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3A6819" w14:textId="77777777" w:rsidR="005F7C2C" w:rsidRDefault="00BF32A7">
      <w:pPr>
        <w:ind w:firstLineChars="1900" w:firstLine="4560"/>
        <w:rPr>
          <w:rFonts w:ascii="宋体" w:hAnsi="宋体" w:cs="宋体"/>
          <w:sz w:val="24"/>
          <w:u w:val="single"/>
        </w:rPr>
      </w:pPr>
      <w:bookmarkStart w:id="0" w:name="_GoBack"/>
      <w:bookmarkEnd w:id="0"/>
      <w:r>
        <w:rPr>
          <w:rFonts w:ascii="宋体" w:hAnsi="宋体" w:cs="宋体" w:hint="eastAsia"/>
          <w:sz w:val="24"/>
        </w:rPr>
        <w:t>甲方合同编号：-</w:t>
      </w:r>
      <w:r>
        <w:rPr>
          <w:rFonts w:ascii="宋体" w:hAnsi="宋体" w:cs="宋体" w:hint="eastAsia"/>
          <w:sz w:val="24"/>
          <w:u w:val="single"/>
        </w:rPr>
        <w:t xml:space="preserve">     </w:t>
      </w:r>
      <w:r>
        <w:rPr>
          <w:rFonts w:ascii="宋体" w:hAnsi="宋体" w:cs="宋体" w:hint="eastAsia"/>
          <w:sz w:val="24"/>
        </w:rPr>
        <w:t>-</w:t>
      </w:r>
      <w:r>
        <w:rPr>
          <w:rFonts w:ascii="宋体" w:hAnsi="宋体" w:cs="宋体" w:hint="eastAsia"/>
          <w:sz w:val="24"/>
          <w:u w:val="single"/>
        </w:rPr>
        <w:t xml:space="preserve">    </w:t>
      </w:r>
    </w:p>
    <w:p w14:paraId="1FB838D6" w14:textId="77777777" w:rsidR="005F7C2C" w:rsidRDefault="00BF32A7">
      <w:pPr>
        <w:rPr>
          <w:rFonts w:ascii="宋体" w:hAnsi="宋体" w:cs="宋体"/>
          <w:b/>
          <w:bCs/>
          <w:spacing w:val="63"/>
          <w:sz w:val="84"/>
          <w:szCs w:val="84"/>
        </w:rPr>
      </w:pPr>
      <w:r>
        <w:rPr>
          <w:rFonts w:ascii="宋体" w:hAnsi="宋体" w:cs="宋体" w:hint="eastAsia"/>
          <w:sz w:val="24"/>
        </w:rPr>
        <w:t xml:space="preserve"> </w:t>
      </w:r>
      <w:r>
        <w:rPr>
          <w:rFonts w:ascii="宋体" w:hAnsi="宋体" w:cs="宋体" w:hint="eastAsia"/>
          <w:b/>
          <w:bCs/>
          <w:spacing w:val="63"/>
          <w:sz w:val="84"/>
          <w:szCs w:val="84"/>
        </w:rPr>
        <w:t xml:space="preserve">   </w:t>
      </w:r>
    </w:p>
    <w:p w14:paraId="79693498" w14:textId="77777777" w:rsidR="005F7C2C" w:rsidRDefault="00BF32A7">
      <w:pPr>
        <w:tabs>
          <w:tab w:val="left" w:pos="1985"/>
        </w:tabs>
        <w:jc w:val="center"/>
        <w:rPr>
          <w:rFonts w:ascii="宋体" w:hAnsi="宋体" w:cs="宋体"/>
          <w:b/>
          <w:bCs/>
          <w:sz w:val="56"/>
          <w:szCs w:val="56"/>
        </w:rPr>
      </w:pPr>
      <w:r>
        <w:rPr>
          <w:rFonts w:ascii="宋体" w:hAnsi="宋体" w:cs="宋体" w:hint="eastAsia"/>
          <w:b/>
          <w:bCs/>
          <w:sz w:val="56"/>
          <w:szCs w:val="56"/>
        </w:rPr>
        <w:t>建设工程设计、施工</w:t>
      </w:r>
    </w:p>
    <w:p w14:paraId="541396AA" w14:textId="77777777" w:rsidR="005F7C2C" w:rsidRDefault="00BF32A7">
      <w:pPr>
        <w:tabs>
          <w:tab w:val="left" w:pos="1985"/>
        </w:tabs>
        <w:jc w:val="center"/>
        <w:rPr>
          <w:rFonts w:ascii="宋体" w:hAnsi="宋体" w:cs="宋体"/>
          <w:sz w:val="56"/>
          <w:szCs w:val="56"/>
        </w:rPr>
      </w:pPr>
      <w:r>
        <w:rPr>
          <w:rFonts w:ascii="宋体" w:hAnsi="宋体" w:cs="宋体" w:hint="eastAsia"/>
          <w:b/>
          <w:bCs/>
          <w:sz w:val="56"/>
          <w:szCs w:val="56"/>
        </w:rPr>
        <w:t>总承包合同</w:t>
      </w:r>
    </w:p>
    <w:p w14:paraId="0E87E3E2" w14:textId="77777777" w:rsidR="005F7C2C" w:rsidRDefault="005F7C2C">
      <w:pPr>
        <w:spacing w:line="360" w:lineRule="auto"/>
        <w:ind w:firstLineChars="600" w:firstLine="1920"/>
        <w:rPr>
          <w:rFonts w:ascii="宋体" w:hAnsi="宋体" w:cs="宋体"/>
          <w:bCs/>
          <w:spacing w:val="20"/>
          <w:sz w:val="28"/>
          <w:szCs w:val="28"/>
        </w:rPr>
      </w:pPr>
    </w:p>
    <w:p w14:paraId="0E3E0CB4" w14:textId="77777777" w:rsidR="005F7C2C" w:rsidRDefault="005F7C2C">
      <w:pPr>
        <w:spacing w:line="360" w:lineRule="auto"/>
        <w:ind w:firstLineChars="600" w:firstLine="1920"/>
        <w:rPr>
          <w:rFonts w:ascii="宋体" w:hAnsi="宋体" w:cs="宋体"/>
          <w:bCs/>
          <w:spacing w:val="20"/>
          <w:sz w:val="28"/>
          <w:szCs w:val="28"/>
        </w:rPr>
      </w:pPr>
    </w:p>
    <w:p w14:paraId="7D7A0052" w14:textId="77777777" w:rsidR="005F7C2C" w:rsidRDefault="005F7C2C">
      <w:pPr>
        <w:spacing w:line="360" w:lineRule="auto"/>
        <w:ind w:firstLineChars="600" w:firstLine="1920"/>
        <w:rPr>
          <w:rFonts w:ascii="宋体" w:hAnsi="宋体" w:cs="宋体"/>
          <w:bCs/>
          <w:spacing w:val="20"/>
          <w:sz w:val="28"/>
          <w:szCs w:val="28"/>
        </w:rPr>
      </w:pPr>
    </w:p>
    <w:p w14:paraId="4C6B4D10" w14:textId="77777777" w:rsidR="005F7C2C" w:rsidRDefault="005F7C2C">
      <w:pPr>
        <w:spacing w:line="360" w:lineRule="auto"/>
        <w:ind w:firstLineChars="600" w:firstLine="1920"/>
        <w:rPr>
          <w:rFonts w:ascii="宋体" w:hAnsi="宋体" w:cs="宋体"/>
          <w:bCs/>
          <w:spacing w:val="20"/>
          <w:sz w:val="28"/>
          <w:szCs w:val="28"/>
        </w:rPr>
      </w:pPr>
    </w:p>
    <w:p w14:paraId="4B7841A4" w14:textId="77777777" w:rsidR="005F7C2C" w:rsidRDefault="00BF32A7">
      <w:pPr>
        <w:pStyle w:val="Style3"/>
        <w:ind w:firstLineChars="0" w:firstLine="0"/>
        <w:rPr>
          <w:rFonts w:ascii="宋体" w:hAnsi="宋体" w:cs="宋体"/>
          <w:bCs/>
          <w:spacing w:val="20"/>
          <w:sz w:val="28"/>
          <w:szCs w:val="28"/>
          <w:u w:val="single"/>
        </w:rPr>
      </w:pPr>
      <w:r>
        <w:rPr>
          <w:rFonts w:ascii="宋体" w:hAnsi="宋体" w:cs="宋体" w:hint="eastAsia"/>
          <w:bCs/>
          <w:spacing w:val="20"/>
          <w:sz w:val="28"/>
          <w:szCs w:val="28"/>
        </w:rPr>
        <w:t>项目名称：广东工业大学大学城校区半导体微纳加工研发及服务平台建设项目设计施工总承包</w:t>
      </w:r>
    </w:p>
    <w:p w14:paraId="5F7B20D2" w14:textId="77777777" w:rsidR="005F7C2C" w:rsidRDefault="00BF32A7">
      <w:pPr>
        <w:spacing w:line="360" w:lineRule="auto"/>
        <w:ind w:left="2560" w:hangingChars="800" w:hanging="2560"/>
        <w:rPr>
          <w:rFonts w:ascii="宋体" w:hAnsi="宋体" w:cs="宋体"/>
          <w:bCs/>
          <w:spacing w:val="20"/>
          <w:sz w:val="28"/>
          <w:szCs w:val="28"/>
        </w:rPr>
      </w:pPr>
      <w:r>
        <w:rPr>
          <w:rFonts w:ascii="宋体" w:hAnsi="宋体" w:cs="宋体" w:hint="eastAsia"/>
          <w:bCs/>
          <w:spacing w:val="20"/>
          <w:sz w:val="28"/>
          <w:szCs w:val="28"/>
        </w:rPr>
        <w:t>发包人（甲方）：</w:t>
      </w:r>
      <w:r>
        <w:rPr>
          <w:rFonts w:ascii="宋体" w:hAnsi="宋体" w:cs="宋体" w:hint="eastAsia"/>
          <w:sz w:val="28"/>
          <w:szCs w:val="28"/>
        </w:rPr>
        <w:t>广东工业大学</w:t>
      </w:r>
      <w:r>
        <w:rPr>
          <w:rFonts w:ascii="宋体" w:hAnsi="宋体" w:cs="宋体" w:hint="eastAsia"/>
          <w:bCs/>
          <w:spacing w:val="20"/>
          <w:sz w:val="28"/>
          <w:szCs w:val="28"/>
        </w:rPr>
        <w:t xml:space="preserve"> </w:t>
      </w:r>
    </w:p>
    <w:p w14:paraId="11A6F5E1" w14:textId="77777777" w:rsidR="005F7C2C" w:rsidRDefault="00BF32A7">
      <w:pPr>
        <w:spacing w:line="360" w:lineRule="auto"/>
        <w:ind w:left="2560" w:hangingChars="800" w:hanging="2560"/>
        <w:rPr>
          <w:rFonts w:ascii="宋体" w:hAnsi="宋体" w:cs="宋体"/>
          <w:bCs/>
          <w:spacing w:val="20"/>
          <w:sz w:val="28"/>
          <w:szCs w:val="28"/>
          <w:u w:val="single"/>
        </w:rPr>
      </w:pPr>
      <w:r>
        <w:rPr>
          <w:rFonts w:ascii="宋体" w:hAnsi="宋体" w:cs="宋体" w:hint="eastAsia"/>
          <w:bCs/>
          <w:spacing w:val="20"/>
          <w:sz w:val="28"/>
          <w:szCs w:val="28"/>
        </w:rPr>
        <w:t xml:space="preserve">承包人（乙方）： </w:t>
      </w:r>
      <w:r>
        <w:rPr>
          <w:rFonts w:ascii="宋体" w:hAnsi="宋体" w:cs="宋体" w:hint="eastAsia"/>
          <w:bCs/>
          <w:spacing w:val="20"/>
          <w:sz w:val="28"/>
          <w:szCs w:val="28"/>
          <w:u w:val="single"/>
        </w:rPr>
        <w:t xml:space="preserve">                  </w:t>
      </w:r>
    </w:p>
    <w:p w14:paraId="4D336731" w14:textId="77777777" w:rsidR="005F7C2C" w:rsidRDefault="00BF32A7">
      <w:pPr>
        <w:spacing w:line="360" w:lineRule="auto"/>
        <w:ind w:firstLine="640"/>
        <w:rPr>
          <w:rFonts w:ascii="宋体" w:hAnsi="宋体" w:cs="宋体"/>
          <w:bCs/>
          <w:spacing w:val="20"/>
          <w:sz w:val="28"/>
          <w:szCs w:val="28"/>
          <w:u w:val="single"/>
        </w:rPr>
      </w:pPr>
      <w:r>
        <w:rPr>
          <w:rFonts w:ascii="宋体" w:hAnsi="宋体" w:cs="宋体" w:hint="eastAsia"/>
          <w:bCs/>
          <w:spacing w:val="20"/>
          <w:sz w:val="28"/>
          <w:szCs w:val="28"/>
        </w:rPr>
        <w:t>合同签订日期：</w:t>
      </w:r>
      <w:r>
        <w:rPr>
          <w:rFonts w:ascii="宋体" w:hAnsi="宋体" w:cs="宋体" w:hint="eastAsia"/>
          <w:bCs/>
          <w:spacing w:val="20"/>
          <w:sz w:val="28"/>
          <w:szCs w:val="28"/>
          <w:u w:val="single"/>
        </w:rPr>
        <w:t>2024年  月  日</w:t>
      </w:r>
    </w:p>
    <w:p w14:paraId="480AB451" w14:textId="77777777" w:rsidR="005F7C2C" w:rsidRDefault="00BF32A7">
      <w:pPr>
        <w:spacing w:line="360" w:lineRule="auto"/>
        <w:ind w:firstLine="640"/>
        <w:rPr>
          <w:rFonts w:ascii="宋体" w:hAnsi="宋体" w:cs="宋体"/>
          <w:bCs/>
          <w:spacing w:val="20"/>
          <w:sz w:val="28"/>
          <w:szCs w:val="28"/>
        </w:rPr>
      </w:pPr>
      <w:r>
        <w:rPr>
          <w:rFonts w:ascii="宋体" w:hAnsi="宋体" w:cs="宋体" w:hint="eastAsia"/>
          <w:bCs/>
          <w:spacing w:val="20"/>
          <w:sz w:val="28"/>
          <w:szCs w:val="28"/>
        </w:rPr>
        <w:t>签订地点：</w:t>
      </w:r>
      <w:r>
        <w:rPr>
          <w:rFonts w:ascii="宋体" w:hAnsi="宋体" w:cs="宋体" w:hint="eastAsia"/>
          <w:bCs/>
          <w:spacing w:val="20"/>
          <w:sz w:val="28"/>
          <w:szCs w:val="28"/>
          <w:u w:val="single"/>
        </w:rPr>
        <w:t>广州市番禺区</w:t>
      </w:r>
    </w:p>
    <w:p w14:paraId="5DB46862" w14:textId="77777777" w:rsidR="005F7C2C" w:rsidRDefault="005F7C2C">
      <w:pPr>
        <w:snapToGrid w:val="0"/>
        <w:spacing w:line="440" w:lineRule="exact"/>
        <w:ind w:leftChars="-94" w:left="-197"/>
        <w:rPr>
          <w:rFonts w:ascii="宋体" w:hAnsi="宋体" w:cs="宋体"/>
        </w:rPr>
      </w:pPr>
    </w:p>
    <w:p w14:paraId="6D155316" w14:textId="77777777" w:rsidR="005F7C2C" w:rsidRDefault="005F7C2C">
      <w:pPr>
        <w:snapToGrid w:val="0"/>
        <w:spacing w:line="440" w:lineRule="exact"/>
        <w:ind w:leftChars="-94" w:left="-197"/>
        <w:rPr>
          <w:rFonts w:ascii="宋体" w:hAnsi="宋体" w:cs="宋体"/>
        </w:rPr>
      </w:pPr>
    </w:p>
    <w:p w14:paraId="66216AE0" w14:textId="77777777" w:rsidR="005F7C2C" w:rsidRDefault="005F7C2C">
      <w:pPr>
        <w:snapToGrid w:val="0"/>
        <w:spacing w:line="440" w:lineRule="exact"/>
        <w:ind w:leftChars="-94" w:left="-197"/>
        <w:rPr>
          <w:rFonts w:ascii="宋体" w:hAnsi="宋体" w:cs="宋体"/>
        </w:rPr>
      </w:pPr>
    </w:p>
    <w:p w14:paraId="2B0E0531" w14:textId="77777777" w:rsidR="005F7C2C" w:rsidRDefault="005F7C2C">
      <w:pPr>
        <w:pStyle w:val="NewNew3"/>
      </w:pPr>
      <w:bookmarkStart w:id="1" w:name="_Toc144974834"/>
      <w:bookmarkStart w:id="2" w:name="_Toc152042554"/>
      <w:bookmarkStart w:id="3" w:name="_Toc152045772"/>
      <w:bookmarkStart w:id="4" w:name="_Toc247527778"/>
      <w:bookmarkStart w:id="5" w:name="_Toc247514202"/>
      <w:bookmarkStart w:id="6" w:name="_Toc247514177"/>
      <w:bookmarkStart w:id="7" w:name="_Toc247527803"/>
      <w:bookmarkEnd w:id="1"/>
      <w:bookmarkEnd w:id="2"/>
      <w:bookmarkEnd w:id="3"/>
      <w:bookmarkEnd w:id="4"/>
      <w:bookmarkEnd w:id="5"/>
      <w:bookmarkEnd w:id="6"/>
      <w:bookmarkEnd w:id="7"/>
    </w:p>
    <w:p w14:paraId="53E9FF44" w14:textId="77777777" w:rsidR="005F7C2C" w:rsidRDefault="00BF32A7">
      <w:pPr>
        <w:pStyle w:val="NewNew3"/>
        <w:numPr>
          <w:ilvl w:val="0"/>
          <w:numId w:val="3"/>
        </w:numPr>
        <w:ind w:firstLineChars="0"/>
      </w:pPr>
      <w:r>
        <w:rPr>
          <w:rFonts w:hint="eastAsia"/>
        </w:rPr>
        <w:br w:type="page"/>
      </w:r>
      <w:r>
        <w:rPr>
          <w:rFonts w:hint="eastAsia"/>
        </w:rPr>
        <w:lastRenderedPageBreak/>
        <w:t xml:space="preserve">  协议书</w:t>
      </w:r>
    </w:p>
    <w:p w14:paraId="52F2C512" w14:textId="77777777" w:rsidR="005F7C2C" w:rsidRDefault="005F7C2C">
      <w:pPr>
        <w:pStyle w:val="NewNew3"/>
      </w:pPr>
    </w:p>
    <w:p w14:paraId="467F168F" w14:textId="77777777" w:rsidR="005F7C2C" w:rsidRDefault="00BF32A7">
      <w:pPr>
        <w:pStyle w:val="NewNew3"/>
        <w:rPr>
          <w:u w:val="single"/>
        </w:rPr>
      </w:pPr>
      <w:r>
        <w:rPr>
          <w:rFonts w:hint="eastAsia"/>
        </w:rPr>
        <w:t>发包人（全称）：</w:t>
      </w:r>
      <w:r>
        <w:rPr>
          <w:rFonts w:hint="eastAsia"/>
          <w:u w:val="single"/>
        </w:rPr>
        <w:t>广东工业大学</w:t>
      </w:r>
    </w:p>
    <w:p w14:paraId="14914FAF" w14:textId="77777777" w:rsidR="005F7C2C" w:rsidRDefault="00BF32A7">
      <w:pPr>
        <w:pStyle w:val="NewNew3"/>
      </w:pPr>
      <w:r>
        <w:rPr>
          <w:rFonts w:hint="eastAsia"/>
        </w:rPr>
        <w:t>承包人（全称）：</w:t>
      </w:r>
    </w:p>
    <w:p w14:paraId="25AA96FC" w14:textId="77777777" w:rsidR="005F7C2C" w:rsidRDefault="005F7C2C">
      <w:pPr>
        <w:pStyle w:val="1fb"/>
        <w:snapToGrid w:val="0"/>
        <w:spacing w:line="360" w:lineRule="auto"/>
        <w:ind w:firstLineChars="800" w:firstLine="1920"/>
        <w:rPr>
          <w:rFonts w:ascii="宋体" w:hAnsi="宋体" w:cs="宋体"/>
          <w:szCs w:val="24"/>
          <w:u w:val="single"/>
        </w:rPr>
      </w:pPr>
    </w:p>
    <w:p w14:paraId="1C6F140C" w14:textId="77777777" w:rsidR="005F7C2C" w:rsidRDefault="00BF32A7">
      <w:pPr>
        <w:pStyle w:val="1fb"/>
        <w:snapToGrid w:val="0"/>
        <w:spacing w:line="440" w:lineRule="exact"/>
        <w:rPr>
          <w:rFonts w:ascii="宋体" w:hAnsi="宋体" w:cs="宋体"/>
          <w:szCs w:val="24"/>
        </w:rPr>
      </w:pPr>
      <w:r>
        <w:rPr>
          <w:rFonts w:ascii="宋体" w:hAnsi="宋体" w:cs="宋体" w:hint="eastAsia"/>
          <w:szCs w:val="24"/>
        </w:rPr>
        <w:t>依照《中华人民共和国民法典》、《中华人民共和国建筑法》及其他有关法律、行政法规，遵循平等、自愿、公平和诚实信用的原则，双方就本设计、建设工程施工事项协商一致，订立本合同。</w:t>
      </w:r>
    </w:p>
    <w:p w14:paraId="6C60C34F" w14:textId="77777777" w:rsidR="005F7C2C" w:rsidRDefault="00BF32A7">
      <w:pPr>
        <w:pStyle w:val="NewNew3"/>
      </w:pPr>
      <w:r>
        <w:rPr>
          <w:rFonts w:hint="eastAsia"/>
        </w:rPr>
        <w:t>一、工程概况</w:t>
      </w:r>
    </w:p>
    <w:p w14:paraId="57319B51" w14:textId="77777777" w:rsidR="005F7C2C" w:rsidRDefault="00BF32A7">
      <w:pPr>
        <w:pStyle w:val="NewNew3"/>
      </w:pPr>
      <w:r>
        <w:rPr>
          <w:rFonts w:hint="eastAsia"/>
        </w:rPr>
        <w:t>工程名称：广东工业大学大学城校区半导体微纳加工研发及服务平台建设项目设计施工总承包</w:t>
      </w:r>
    </w:p>
    <w:p w14:paraId="252068BD" w14:textId="77777777" w:rsidR="005F7C2C" w:rsidRDefault="00BF32A7">
      <w:pPr>
        <w:pStyle w:val="NewNew3"/>
      </w:pPr>
      <w:r>
        <w:rPr>
          <w:rFonts w:hint="eastAsia"/>
        </w:rPr>
        <w:t>工程地点：广州市大学城广东工业大学校区理学馆</w:t>
      </w:r>
      <w:r>
        <w:rPr>
          <w:rFonts w:hint="eastAsia"/>
          <w:bCs/>
        </w:rPr>
        <w:t>。</w:t>
      </w:r>
    </w:p>
    <w:p w14:paraId="675EED3B" w14:textId="77777777" w:rsidR="005F7C2C" w:rsidRDefault="00BF32A7">
      <w:pPr>
        <w:spacing w:line="360" w:lineRule="auto"/>
        <w:ind w:firstLineChars="200" w:firstLine="480"/>
        <w:rPr>
          <w:rFonts w:ascii="宋体" w:hAnsi="宋体" w:cs="宋体"/>
          <w:sz w:val="24"/>
          <w:szCs w:val="24"/>
          <w:u w:val="single"/>
        </w:rPr>
      </w:pPr>
      <w:r>
        <w:rPr>
          <w:rFonts w:ascii="宋体" w:hAnsi="宋体" w:cs="宋体" w:hint="eastAsia"/>
          <w:sz w:val="24"/>
        </w:rPr>
        <w:t>工程内容：</w:t>
      </w:r>
      <w:r>
        <w:rPr>
          <w:rFonts w:ascii="宋体" w:hAnsi="宋体" w:cs="宋体" w:hint="eastAsia"/>
          <w:sz w:val="24"/>
          <w:szCs w:val="24"/>
          <w:u w:val="single"/>
        </w:rPr>
        <w:t xml:space="preserve"> </w:t>
      </w:r>
      <w:bookmarkStart w:id="8" w:name="_Hlk131068181"/>
      <w:r>
        <w:rPr>
          <w:rFonts w:ascii="宋体" w:hAnsi="宋体" w:cs="宋体" w:hint="eastAsia"/>
          <w:sz w:val="24"/>
          <w:szCs w:val="24"/>
          <w:u w:val="single"/>
        </w:rPr>
        <w:t>广东工业大学大学城校区理学楼一层拟建设半导体微纳加工研发及服务平台实验室，实验室洁净等级百级、千级，总体改造面积约为1800平方米，其中洁净区域约1000平方米，配套设施用地约800平方米。平台预期将具备基于6英寸晶圆的硅工艺全流程制造能力，可制备各种自定义的半导体薄膜材料及器件、CMOS器件及电路等，满足集成电路领域微纳加工研发及服务平台需求。</w:t>
      </w:r>
    </w:p>
    <w:bookmarkEnd w:id="8"/>
    <w:p w14:paraId="3FBFD0B7" w14:textId="77777777" w:rsidR="005F7C2C" w:rsidRDefault="00BF32A7">
      <w:pPr>
        <w:pStyle w:val="NewNew3"/>
        <w:rPr>
          <w:u w:val="single"/>
        </w:rPr>
      </w:pPr>
      <w:r>
        <w:rPr>
          <w:rFonts w:hint="eastAsia"/>
        </w:rPr>
        <w:t>资金来源：学校自筹解决。</w:t>
      </w:r>
    </w:p>
    <w:p w14:paraId="3CB6E5FB" w14:textId="77777777" w:rsidR="005F7C2C" w:rsidRDefault="00BF32A7">
      <w:pPr>
        <w:pStyle w:val="NewNew3"/>
      </w:pPr>
      <w:r>
        <w:rPr>
          <w:rFonts w:hint="eastAsia"/>
        </w:rPr>
        <w:t>二、工程承包范围及承包方式</w:t>
      </w:r>
    </w:p>
    <w:p w14:paraId="4FA19E6E" w14:textId="77777777" w:rsidR="005F7C2C" w:rsidRDefault="00BF32A7">
      <w:pPr>
        <w:pStyle w:val="NewNew3"/>
      </w:pPr>
      <w:r>
        <w:rPr>
          <w:rFonts w:hint="eastAsia"/>
        </w:rPr>
        <w:t>（一）承包范围：负责广东工业大学大学城校区半导体微纳加工研发及服务平台建设项目设计施工总承包工作，包括但不限于以下内容：</w:t>
      </w:r>
    </w:p>
    <w:p w14:paraId="0647D069" w14:textId="77777777" w:rsidR="005F7C2C" w:rsidRDefault="00BF32A7">
      <w:pPr>
        <w:pStyle w:val="NewNew3"/>
      </w:pPr>
      <w:r>
        <w:rPr>
          <w:rFonts w:hint="eastAsia"/>
        </w:rPr>
        <w:t>1.设计部分</w:t>
      </w:r>
    </w:p>
    <w:p w14:paraId="0C12F595" w14:textId="77777777" w:rsidR="005F7C2C" w:rsidRDefault="00BF32A7">
      <w:pPr>
        <w:pStyle w:val="NewNew3"/>
      </w:pPr>
      <w:r>
        <w:rPr>
          <w:rFonts w:hint="eastAsia"/>
        </w:rPr>
        <w:t>1.1设计范围及内容：</w:t>
      </w:r>
    </w:p>
    <w:p w14:paraId="4E6419C3" w14:textId="77777777" w:rsidR="005F7C2C" w:rsidRDefault="00BF32A7">
      <w:pPr>
        <w:pStyle w:val="NewNew3"/>
      </w:pPr>
      <w:r>
        <w:rPr>
          <w:rFonts w:hint="eastAsia"/>
        </w:rPr>
        <w:t>包括但不限于完成本项目招标范围内的净化装修、给排水 、电气、净化暖通、智能化、工艺特殊气体、工艺大宗气体、工艺纯水管路、工艺废水管路、工艺废气、消防、室外配套等各相关专业的深化设计、施工图设计（含BIM）、施工过程中的方案优化及设计变更施工现场配合服务、后期采购咨询技术服务、配合审核竣工图及质量缺陷处理等后续服务等。</w:t>
      </w:r>
    </w:p>
    <w:p w14:paraId="713D365D" w14:textId="77777777" w:rsidR="005F7C2C" w:rsidRDefault="00BF32A7">
      <w:pPr>
        <w:pStyle w:val="NewNew3"/>
      </w:pPr>
      <w:r>
        <w:rPr>
          <w:rFonts w:hint="eastAsia"/>
        </w:rPr>
        <w:t>1.2 设计其他服务</w:t>
      </w:r>
    </w:p>
    <w:p w14:paraId="545B7689" w14:textId="77777777" w:rsidR="005F7C2C" w:rsidRDefault="00BF32A7">
      <w:pPr>
        <w:pStyle w:val="NewNew3"/>
      </w:pPr>
      <w:r>
        <w:rPr>
          <w:rFonts w:hint="eastAsia"/>
        </w:rPr>
        <w:t>（1）负责项目实施阶段全过程建设管理（包含但不限于全过程设计服务及协调工作，组织本项目的验收备案和工程资料汇总及整理归档工作），直至项目移交。</w:t>
      </w:r>
    </w:p>
    <w:p w14:paraId="53DF3D36" w14:textId="77777777" w:rsidR="005F7C2C" w:rsidRDefault="00BF32A7">
      <w:pPr>
        <w:pStyle w:val="NewNew3"/>
      </w:pPr>
      <w:r>
        <w:rPr>
          <w:rFonts w:hint="eastAsia"/>
        </w:rPr>
        <w:lastRenderedPageBreak/>
        <w:t>（2）负责根据方案或设计需要组织进行的与设计方案相关的项目考察，并承担设计人自身考察费用。</w:t>
      </w:r>
    </w:p>
    <w:p w14:paraId="363C197C" w14:textId="77777777" w:rsidR="005F7C2C" w:rsidRDefault="00BF32A7">
      <w:pPr>
        <w:pStyle w:val="NewNew3"/>
      </w:pPr>
      <w:r>
        <w:rPr>
          <w:rFonts w:hint="eastAsia"/>
        </w:rPr>
        <w:t>1.3设计成果文件要求：按合同要求。</w:t>
      </w:r>
    </w:p>
    <w:p w14:paraId="3AAA6DDC" w14:textId="77777777" w:rsidR="005F7C2C" w:rsidRDefault="00BF32A7">
      <w:pPr>
        <w:pStyle w:val="NewNew3"/>
      </w:pPr>
      <w:r>
        <w:rPr>
          <w:rFonts w:hint="eastAsia"/>
        </w:rPr>
        <w:t>2.施工部分</w:t>
      </w:r>
    </w:p>
    <w:p w14:paraId="37455329" w14:textId="77777777" w:rsidR="005F7C2C" w:rsidRDefault="00BF32A7">
      <w:pPr>
        <w:pStyle w:val="NewNew3"/>
      </w:pPr>
      <w:r>
        <w:rPr>
          <w:rFonts w:hint="eastAsia"/>
        </w:rPr>
        <w:t>完成本工程项目合同约定和经审定的设计范围内包含但不限于本项目范围内的净化装修、给排水 、电气、净化暖通、网络及智能化、工艺特殊气体、工艺大宗气体、工艺纯水管路、工艺废水管路、工艺废气、消防、室外配套及景观、临水临电、现有设施设备拆除等各相关专业的施工及施工图预算编制，负责项目实施阶段全过程建设管理（包含但不限于配合相关部门结（决）算审核、竣工图编制、工程保修等工作，组织本项目的验收备案和工程资料汇总及整理归档工作、负责办理工程开工、验收、检测等全过程所需的各项手续并承担办理上述手续施工方的费用、完成施工其它相关工作、负责协调施工过程中的相关职能部门、施工期交通疏解、安全文明措施等），直至项目移交。</w:t>
      </w:r>
    </w:p>
    <w:p w14:paraId="7994153F" w14:textId="77777777" w:rsidR="005F7C2C" w:rsidRDefault="00BF32A7">
      <w:pPr>
        <w:pStyle w:val="NewNew3"/>
        <w:rPr>
          <w:snapToGrid w:val="0"/>
        </w:rPr>
      </w:pPr>
      <w:r>
        <w:rPr>
          <w:rFonts w:hint="eastAsia"/>
        </w:rPr>
        <w:t>（二）承包方式：按相关要求</w:t>
      </w:r>
      <w:r>
        <w:rPr>
          <w:rFonts w:hint="eastAsia"/>
          <w:snapToGrid w:val="0"/>
        </w:rPr>
        <w:t>包工、包料、包设备、包工期、包质量、包造价控制、包安全、包文明施工、包通过建设等主管部门组织的成果报告（图纸）审查，包配合各阶段设计审查，包验收以及其它相关的技术支持和服务，包项目协调管理、包验收移交、包竣工资料收集整理、包竣工图编制、包保修、包承包人应当购买的保险（含建筑（安装）一切险、附加第三者责任险及其他保险）。</w:t>
      </w:r>
    </w:p>
    <w:p w14:paraId="41000B6C" w14:textId="77777777" w:rsidR="005F7C2C" w:rsidRDefault="00BF32A7">
      <w:pPr>
        <w:pStyle w:val="NewNew3"/>
        <w:rPr>
          <w:snapToGrid w:val="0"/>
        </w:rPr>
      </w:pPr>
      <w:r>
        <w:rPr>
          <w:rFonts w:hint="eastAsia"/>
          <w:snapToGrid w:val="0"/>
        </w:rPr>
        <w:t>本工程实行全过程限额设计及施工，发包人有权在限额范围内，对承包人的承包范围和承包工程量进行适当调整。</w:t>
      </w:r>
    </w:p>
    <w:p w14:paraId="39C2F9B0" w14:textId="77777777" w:rsidR="005F7C2C" w:rsidRDefault="00BF32A7">
      <w:pPr>
        <w:pStyle w:val="NewNew3"/>
      </w:pPr>
      <w:r>
        <w:rPr>
          <w:rFonts w:hint="eastAsia"/>
        </w:rPr>
        <w:t>三、合同工期</w:t>
      </w:r>
    </w:p>
    <w:p w14:paraId="07F1AB69" w14:textId="77777777" w:rsidR="005F7C2C" w:rsidRDefault="00BF32A7">
      <w:pPr>
        <w:pStyle w:val="NewNewNewNewNewNewNewNewNewNewNewNewNewNewNewNewNewNewNewNewNewNewNewNewNew"/>
        <w:spacing w:line="440" w:lineRule="exact"/>
        <w:ind w:firstLine="481"/>
        <w:rPr>
          <w:rFonts w:ascii="宋体" w:hAnsi="宋体" w:cs="宋体"/>
          <w:bCs/>
          <w:sz w:val="24"/>
          <w:u w:val="single"/>
        </w:rPr>
      </w:pPr>
      <w:r>
        <w:rPr>
          <w:rFonts w:ascii="宋体" w:hAnsi="宋体" w:cs="宋体" w:hint="eastAsia"/>
          <w:bCs/>
          <w:sz w:val="24"/>
          <w:u w:val="single"/>
        </w:rPr>
        <w:t>项目总工期（含试运行）为240日历天，其中：设计工期：30日历天；施工工期：120日历天；试运行期：90日历天。</w:t>
      </w:r>
    </w:p>
    <w:p w14:paraId="5D497FC8" w14:textId="77777777" w:rsidR="005F7C2C" w:rsidRDefault="00BF32A7">
      <w:pPr>
        <w:pStyle w:val="NewNewNewNewNewNewNewNewNewNewNewNewNewNewNewNewNewNewNewNewNewNewNewNewNew"/>
        <w:spacing w:line="440" w:lineRule="exact"/>
        <w:ind w:firstLineChars="200" w:firstLine="480"/>
        <w:rPr>
          <w:rFonts w:ascii="宋体" w:hAnsi="宋体" w:cs="宋体"/>
          <w:bCs/>
          <w:sz w:val="24"/>
          <w:u w:val="single"/>
        </w:rPr>
      </w:pPr>
      <w:r>
        <w:rPr>
          <w:rFonts w:ascii="宋体" w:hAnsi="宋体" w:cs="宋体" w:hint="eastAsia"/>
          <w:bCs/>
          <w:sz w:val="24"/>
          <w:u w:val="single"/>
        </w:rPr>
        <w:t>计划开始日期：202 年 月 日；</w:t>
      </w:r>
    </w:p>
    <w:p w14:paraId="67B8150A" w14:textId="77777777" w:rsidR="005F7C2C" w:rsidRDefault="00BF32A7">
      <w:pPr>
        <w:pStyle w:val="NewNewNewNewNewNewNewNewNewNewNewNewNewNewNewNewNewNewNewNewNewNewNewNewNew"/>
        <w:spacing w:line="440" w:lineRule="exact"/>
        <w:ind w:firstLineChars="200" w:firstLine="480"/>
        <w:rPr>
          <w:rFonts w:ascii="宋体" w:hAnsi="宋体" w:cs="宋体"/>
          <w:bCs/>
          <w:sz w:val="24"/>
          <w:u w:val="single"/>
        </w:rPr>
      </w:pPr>
      <w:r>
        <w:rPr>
          <w:rFonts w:ascii="宋体" w:hAnsi="宋体" w:cs="宋体" w:hint="eastAsia"/>
          <w:bCs/>
          <w:sz w:val="24"/>
          <w:u w:val="single"/>
        </w:rPr>
        <w:t>计划竣工日期：202 年 月 日。</w:t>
      </w:r>
    </w:p>
    <w:p w14:paraId="1C0C045D" w14:textId="77777777" w:rsidR="005F7C2C" w:rsidRDefault="00BF32A7">
      <w:pPr>
        <w:spacing w:line="440" w:lineRule="exact"/>
        <w:ind w:firstLineChars="200" w:firstLine="480"/>
        <w:rPr>
          <w:rFonts w:ascii="宋体" w:hAnsi="宋体" w:cs="宋体"/>
          <w:sz w:val="24"/>
          <w:u w:val="single"/>
        </w:rPr>
      </w:pPr>
      <w:r>
        <w:rPr>
          <w:rFonts w:ascii="宋体" w:hAnsi="宋体" w:cs="宋体" w:hint="eastAsia"/>
          <w:bCs/>
          <w:sz w:val="24"/>
          <w:u w:val="single"/>
        </w:rPr>
        <w:t>（施工开工日期以取得施工许可证或发包人（或监理人）发出的进场通知书之日起计算为准。）</w:t>
      </w:r>
    </w:p>
    <w:p w14:paraId="14103490" w14:textId="77777777" w:rsidR="005F7C2C" w:rsidRDefault="00BF32A7">
      <w:pPr>
        <w:pStyle w:val="NewNew3"/>
      </w:pPr>
      <w:r>
        <w:rPr>
          <w:rFonts w:hint="eastAsia"/>
        </w:rPr>
        <w:t>四、质量标准</w:t>
      </w:r>
    </w:p>
    <w:p w14:paraId="4CBD2472" w14:textId="77777777" w:rsidR="005F7C2C" w:rsidRDefault="00BF32A7">
      <w:pPr>
        <w:pStyle w:val="NewNew3"/>
      </w:pPr>
      <w:r>
        <w:rPr>
          <w:rFonts w:hint="eastAsia"/>
        </w:rPr>
        <w:t>设计要求：符合《建设工程质量管理条例》、《建设工程勘察设计管理条例》、《建筑工程设计文件编制深度规定（2018年版）》等国家及地方有关工程设计管理法规和规章，达到行业相关规范技术标准等要求。</w:t>
      </w:r>
    </w:p>
    <w:p w14:paraId="0F2C02BB" w14:textId="77777777" w:rsidR="005F7C2C" w:rsidRDefault="00BF32A7">
      <w:pPr>
        <w:pStyle w:val="NewNew3"/>
      </w:pPr>
      <w:r>
        <w:rPr>
          <w:rFonts w:hint="eastAsia"/>
        </w:rPr>
        <w:lastRenderedPageBreak/>
        <w:t>施工要求：符合设计图纸要求和国家、省、市相关法律法规规定要求及行业颁发的工程质量验收标准。</w:t>
      </w:r>
    </w:p>
    <w:p w14:paraId="26718731" w14:textId="77777777" w:rsidR="005F7C2C" w:rsidRDefault="00BF32A7">
      <w:pPr>
        <w:pStyle w:val="NewNew3"/>
        <w:rPr>
          <w:b/>
          <w:bCs/>
        </w:rPr>
      </w:pPr>
      <w:r>
        <w:rPr>
          <w:rFonts w:hint="eastAsia"/>
        </w:rPr>
        <w:t>工程质量标准：合格。</w:t>
      </w:r>
    </w:p>
    <w:p w14:paraId="6C5C32AC" w14:textId="77777777" w:rsidR="005F7C2C" w:rsidRDefault="00BF32A7">
      <w:pPr>
        <w:pStyle w:val="NewNew3"/>
      </w:pPr>
      <w:r>
        <w:rPr>
          <w:rFonts w:hint="eastAsia"/>
        </w:rPr>
        <w:t>五、合同价款</w:t>
      </w:r>
    </w:p>
    <w:p w14:paraId="2810E274" w14:textId="77777777" w:rsidR="005F7C2C" w:rsidRDefault="00BF32A7">
      <w:pPr>
        <w:pStyle w:val="New7"/>
        <w:spacing w:line="440" w:lineRule="exact"/>
        <w:ind w:firstLineChars="200" w:firstLine="480"/>
        <w:rPr>
          <w:rFonts w:ascii="宋体" w:hAnsi="宋体" w:cs="宋体"/>
          <w:bCs/>
          <w:snapToGrid w:val="0"/>
          <w:kern w:val="0"/>
          <w:sz w:val="24"/>
        </w:rPr>
      </w:pPr>
      <w:r>
        <w:rPr>
          <w:rFonts w:ascii="宋体" w:hAnsi="宋体" w:cs="宋体" w:hint="eastAsia"/>
          <w:bCs/>
          <w:snapToGrid w:val="0"/>
          <w:kern w:val="0"/>
          <w:sz w:val="24"/>
        </w:rPr>
        <w:t>合同价款暂定为￥元（大写：人民币</w:t>
      </w:r>
      <w:r>
        <w:rPr>
          <w:rFonts w:ascii="宋体" w:hAnsi="宋体" w:cs="宋体" w:hint="eastAsia"/>
          <w:bCs/>
          <w:snapToGrid w:val="0"/>
          <w:kern w:val="0"/>
          <w:sz w:val="24"/>
          <w:u w:val="single"/>
        </w:rPr>
        <w:t xml:space="preserve">  </w:t>
      </w:r>
      <w:r>
        <w:rPr>
          <w:rFonts w:ascii="宋体" w:hAnsi="宋体" w:cs="宋体" w:hint="eastAsia"/>
          <w:bCs/>
          <w:snapToGrid w:val="0"/>
          <w:kern w:val="0"/>
          <w:sz w:val="24"/>
        </w:rPr>
        <w:t>），其中设计合同固定总价（即设计费中标价）为</w:t>
      </w:r>
      <w:r>
        <w:rPr>
          <w:rFonts w:ascii="宋体" w:hAnsi="宋体" w:cs="宋体" w:hint="eastAsia"/>
          <w:bCs/>
          <w:snapToGrid w:val="0"/>
          <w:kern w:val="0"/>
          <w:sz w:val="24"/>
          <w:u w:val="single"/>
        </w:rPr>
        <w:t xml:space="preserve">   </w:t>
      </w:r>
      <w:r>
        <w:rPr>
          <w:rFonts w:ascii="宋体" w:hAnsi="宋体" w:cs="宋体" w:hint="eastAsia"/>
          <w:bCs/>
          <w:snapToGrid w:val="0"/>
          <w:kern w:val="0"/>
          <w:sz w:val="24"/>
        </w:rPr>
        <w:t>元（大写：人民币</w:t>
      </w:r>
      <w:r>
        <w:rPr>
          <w:rFonts w:ascii="宋体" w:hAnsi="宋体" w:cs="宋体" w:hint="eastAsia"/>
          <w:bCs/>
          <w:snapToGrid w:val="0"/>
          <w:kern w:val="0"/>
          <w:sz w:val="24"/>
          <w:u w:val="single"/>
        </w:rPr>
        <w:t xml:space="preserve"> </w:t>
      </w:r>
      <w:r>
        <w:rPr>
          <w:rFonts w:ascii="宋体" w:hAnsi="宋体" w:cs="宋体" w:hint="eastAsia"/>
          <w:bCs/>
          <w:snapToGrid w:val="0"/>
          <w:kern w:val="0"/>
          <w:sz w:val="24"/>
        </w:rPr>
        <w:t>）；工程施工合同暂定价（即施工费中标价）为</w:t>
      </w:r>
      <w:r>
        <w:rPr>
          <w:rFonts w:ascii="宋体" w:hAnsi="宋体" w:cs="宋体" w:hint="eastAsia"/>
          <w:bCs/>
          <w:snapToGrid w:val="0"/>
          <w:kern w:val="0"/>
          <w:sz w:val="24"/>
          <w:u w:val="single"/>
        </w:rPr>
        <w:t xml:space="preserve"> </w:t>
      </w:r>
      <w:r>
        <w:rPr>
          <w:rFonts w:ascii="宋体" w:hAnsi="宋体" w:cs="宋体" w:hint="eastAsia"/>
          <w:bCs/>
          <w:snapToGrid w:val="0"/>
          <w:kern w:val="0"/>
          <w:sz w:val="24"/>
        </w:rPr>
        <w:t>元（大写：人民币</w:t>
      </w:r>
      <w:r>
        <w:rPr>
          <w:rFonts w:ascii="宋体" w:hAnsi="宋体" w:cs="宋体" w:hint="eastAsia"/>
          <w:bCs/>
          <w:snapToGrid w:val="0"/>
          <w:kern w:val="0"/>
          <w:sz w:val="24"/>
          <w:u w:val="single"/>
        </w:rPr>
        <w:t xml:space="preserve">  </w:t>
      </w:r>
      <w:r>
        <w:rPr>
          <w:rFonts w:ascii="宋体" w:hAnsi="宋体" w:cs="宋体" w:hint="eastAsia"/>
          <w:bCs/>
          <w:snapToGrid w:val="0"/>
          <w:kern w:val="0"/>
          <w:sz w:val="24"/>
        </w:rPr>
        <w:t>）。该合同价款作为预付款支付依据。进度款支付以经第三方审定施工图预算价格为依据。</w:t>
      </w:r>
    </w:p>
    <w:p w14:paraId="2ACC3A42" w14:textId="77777777" w:rsidR="005F7C2C" w:rsidRDefault="00BF32A7">
      <w:pPr>
        <w:pStyle w:val="New7"/>
        <w:spacing w:line="440" w:lineRule="exact"/>
        <w:ind w:firstLineChars="200" w:firstLine="480"/>
        <w:rPr>
          <w:rFonts w:ascii="宋体" w:hAnsi="宋体" w:cs="宋体"/>
          <w:bCs/>
          <w:snapToGrid w:val="0"/>
          <w:kern w:val="0"/>
          <w:sz w:val="24"/>
        </w:rPr>
      </w:pPr>
      <w:r>
        <w:rPr>
          <w:rFonts w:ascii="宋体" w:hAnsi="宋体" w:cs="宋体" w:hint="eastAsia"/>
          <w:bCs/>
          <w:snapToGrid w:val="0"/>
          <w:kern w:val="0"/>
          <w:sz w:val="24"/>
        </w:rPr>
        <w:t>最终合同价款以发包人或其授权委托单位审定结算价款为准。如需审计部门审计或财审部门财审，本合同最终结算价款以审计部门的审计结果或财审部门的财审结果为准。</w:t>
      </w:r>
    </w:p>
    <w:p w14:paraId="77E3BFB4" w14:textId="77777777" w:rsidR="005F7C2C" w:rsidRDefault="00BF32A7">
      <w:pPr>
        <w:pStyle w:val="New7"/>
        <w:spacing w:line="440" w:lineRule="exact"/>
        <w:ind w:firstLineChars="200" w:firstLine="482"/>
        <w:rPr>
          <w:rFonts w:ascii="宋体" w:hAnsi="宋体" w:cs="宋体"/>
          <w:b/>
          <w:bCs/>
          <w:snapToGrid w:val="0"/>
          <w:kern w:val="0"/>
          <w:sz w:val="24"/>
        </w:rPr>
      </w:pPr>
      <w:r>
        <w:rPr>
          <w:rFonts w:ascii="宋体" w:hAnsi="宋体" w:cs="宋体" w:hint="eastAsia"/>
          <w:b/>
          <w:bCs/>
          <w:snapToGrid w:val="0"/>
          <w:kern w:val="0"/>
          <w:sz w:val="24"/>
        </w:rPr>
        <w:t>六、造价控制</w:t>
      </w:r>
      <w:bookmarkStart w:id="9" w:name="费用"/>
      <w:bookmarkEnd w:id="9"/>
    </w:p>
    <w:p w14:paraId="773E5266" w14:textId="77777777" w:rsidR="005F7C2C" w:rsidRDefault="00BF32A7">
      <w:pPr>
        <w:pStyle w:val="New7"/>
        <w:spacing w:line="440" w:lineRule="exact"/>
        <w:ind w:firstLineChars="200" w:firstLine="480"/>
        <w:rPr>
          <w:rFonts w:ascii="宋体" w:hAnsi="宋体" w:cs="宋体"/>
          <w:bCs/>
          <w:snapToGrid w:val="0"/>
          <w:kern w:val="0"/>
          <w:sz w:val="24"/>
        </w:rPr>
      </w:pPr>
      <w:r>
        <w:rPr>
          <w:rFonts w:ascii="宋体" w:hAnsi="宋体" w:cs="宋体" w:hint="eastAsia"/>
          <w:bCs/>
          <w:snapToGrid w:val="0"/>
          <w:kern w:val="0"/>
          <w:sz w:val="24"/>
        </w:rPr>
        <w:t>1.严格实行限额设计和施工。要求承包人按照最高投标限价</w:t>
      </w:r>
      <w:r>
        <w:rPr>
          <w:rFonts w:ascii="宋体" w:hAnsi="宋体" w:cs="宋体" w:hint="eastAsia"/>
          <w:bCs/>
          <w:snapToGrid w:val="0"/>
          <w:kern w:val="0"/>
          <w:sz w:val="24"/>
          <w:lang w:bidi="ar"/>
        </w:rPr>
        <w:t>人民币</w:t>
      </w:r>
      <w:r>
        <w:rPr>
          <w:rFonts w:ascii="宋体" w:hAnsi="宋体" w:cs="宋体"/>
          <w:bCs/>
          <w:snapToGrid w:val="0"/>
          <w:kern w:val="0"/>
          <w:sz w:val="24"/>
          <w:lang w:bidi="ar"/>
        </w:rPr>
        <w:t>2540.51万</w:t>
      </w:r>
      <w:r>
        <w:rPr>
          <w:rFonts w:ascii="宋体" w:hAnsi="宋体" w:cs="宋体" w:hint="eastAsia"/>
          <w:bCs/>
          <w:snapToGrid w:val="0"/>
          <w:kern w:val="0"/>
          <w:sz w:val="24"/>
          <w:lang w:bidi="ar"/>
        </w:rPr>
        <w:t>元（设计费（含竣工图编制）最高投标限价为人民币</w:t>
      </w:r>
      <w:r>
        <w:rPr>
          <w:rFonts w:ascii="宋体" w:hAnsi="宋体" w:cs="宋体"/>
          <w:bCs/>
          <w:snapToGrid w:val="0"/>
          <w:kern w:val="0"/>
          <w:sz w:val="24"/>
          <w:lang w:bidi="ar"/>
        </w:rPr>
        <w:t>60.24万元；建安工程费中包括暂列金（不含税）：人民币278.95万元、暂估价（不含税）：人民币40.00万元</w:t>
      </w:r>
      <w:r>
        <w:rPr>
          <w:rFonts w:ascii="宋体" w:hAnsi="宋体" w:cs="宋体" w:hint="eastAsia"/>
          <w:bCs/>
          <w:snapToGrid w:val="0"/>
          <w:kern w:val="0"/>
          <w:sz w:val="24"/>
          <w:lang w:bidi="ar"/>
        </w:rPr>
        <w:t>）及</w:t>
      </w:r>
      <w:r>
        <w:rPr>
          <w:rFonts w:ascii="宋体" w:hAnsi="宋体" w:cs="宋体" w:hint="eastAsia"/>
          <w:bCs/>
          <w:snapToGrid w:val="0"/>
          <w:kern w:val="0"/>
          <w:sz w:val="24"/>
        </w:rPr>
        <w:t>初步设计文件进行深化设计,以施工图为基础编制工程预算,同时各专业在保证达到使用功能的前提下,按分配的投资限额控制设计,确保不超中标建安工程费。严格执行预算、结算、决算的基建审批程序，合理确定和有效控制建设成本。</w:t>
      </w:r>
    </w:p>
    <w:p w14:paraId="2CEC168E" w14:textId="77777777" w:rsidR="005F7C2C" w:rsidRDefault="00BF32A7">
      <w:pPr>
        <w:pStyle w:val="New7"/>
        <w:spacing w:line="440" w:lineRule="exact"/>
        <w:ind w:firstLineChars="200" w:firstLine="480"/>
        <w:rPr>
          <w:rFonts w:ascii="宋体" w:hAnsi="宋体" w:cs="宋体"/>
          <w:bCs/>
          <w:snapToGrid w:val="0"/>
          <w:kern w:val="0"/>
          <w:sz w:val="24"/>
        </w:rPr>
      </w:pPr>
      <w:r>
        <w:rPr>
          <w:rFonts w:ascii="宋体" w:hAnsi="宋体" w:cs="宋体" w:hint="eastAsia"/>
          <w:bCs/>
          <w:snapToGrid w:val="0"/>
          <w:kern w:val="0"/>
          <w:sz w:val="24"/>
        </w:rPr>
        <w:t>2.严格控制设计变更及现场签证。要求承包人充分发挥设计施工一体化的优势，于施工图设计阶段充分优化设计方案，减少施工过程中的设计变更及现场签证的发生。</w:t>
      </w:r>
    </w:p>
    <w:p w14:paraId="782A1708" w14:textId="77777777" w:rsidR="005F7C2C" w:rsidRDefault="00BF32A7">
      <w:pPr>
        <w:pStyle w:val="New7"/>
        <w:spacing w:line="440" w:lineRule="exact"/>
        <w:ind w:firstLineChars="200" w:firstLine="480"/>
        <w:rPr>
          <w:rFonts w:ascii="宋体" w:hAnsi="宋体" w:cs="宋体"/>
          <w:sz w:val="24"/>
        </w:rPr>
      </w:pPr>
      <w:r>
        <w:rPr>
          <w:rFonts w:ascii="宋体" w:hAnsi="宋体" w:cs="宋体" w:hint="eastAsia"/>
          <w:bCs/>
          <w:snapToGrid w:val="0"/>
          <w:kern w:val="0"/>
          <w:sz w:val="24"/>
        </w:rPr>
        <w:t>3.施工图预算送审严格执行发包人基建程序中的审批流程的相关规定。承包人根据施工图编制工程预算，经监理初审，发包人或其委托的造价咨询单位审核。审核后的施工图预算与承包人编制的工程预算建安费进行对比、查漏补缺，双方确认并经发包人审定的施工图预算造价作为预算建安费。经发包人审定的预算建安费作为合同暂定价调整的依据。调整原则为：（1）中标下浮率=【1-（施工费中标价格（不含暂列金、暂估价）/施工费最高投标限价）（不含暂列金、暂估价）】*100%；（2）建筑安装工程费合同下浮率</w:t>
      </w:r>
      <w:r>
        <w:rPr>
          <w:rFonts w:ascii="宋体" w:hAnsi="宋体" w:cs="宋体"/>
          <w:bCs/>
          <w:snapToGrid w:val="0"/>
          <w:kern w:val="0"/>
          <w:sz w:val="24"/>
        </w:rPr>
        <w:t>=中标下浮率</w:t>
      </w:r>
      <w:r>
        <w:rPr>
          <w:rFonts w:ascii="宋体" w:hAnsi="宋体" w:cs="宋体" w:hint="eastAsia"/>
          <w:bCs/>
          <w:snapToGrid w:val="0"/>
          <w:kern w:val="0"/>
          <w:sz w:val="24"/>
        </w:rPr>
        <w:t>；（3）发包人审定施工图预算内的综合单价需执行合同下浮率，结算时综合单价包干、工程量按实计算；结算总价不得超过中标的建安工程费，超过时按中标建安工程费结算；（4）</w:t>
      </w:r>
      <w:r>
        <w:rPr>
          <w:rFonts w:ascii="宋体" w:hAnsi="宋体" w:cs="宋体" w:hint="eastAsia"/>
          <w:bCs/>
          <w:snapToGrid w:val="0"/>
          <w:kern w:val="0"/>
          <w:sz w:val="24"/>
          <w:u w:val="single"/>
        </w:rPr>
        <w:t>措施</w:t>
      </w:r>
      <w:r>
        <w:rPr>
          <w:rFonts w:ascii="宋体" w:hAnsi="宋体" w:cs="宋体" w:hint="eastAsia"/>
          <w:bCs/>
          <w:snapToGrid w:val="0"/>
          <w:kern w:val="0"/>
          <w:sz w:val="24"/>
          <w:u w:val="single"/>
        </w:rPr>
        <w:lastRenderedPageBreak/>
        <w:t>项目费均执行建安工程费</w:t>
      </w:r>
      <w:r>
        <w:rPr>
          <w:rFonts w:ascii="宋体" w:hAnsi="宋体" w:cs="宋体" w:hint="eastAsia"/>
          <w:bCs/>
          <w:snapToGrid w:val="0"/>
          <w:kern w:val="0"/>
          <w:sz w:val="24"/>
        </w:rPr>
        <w:t>合同下浮率。措施项目费总价以发包人审定的金额为准，措施项目费包干，结算不做调整。（5）其他项目费以发包人审定的预算建安费中的相应项目费率执行；（6）税金按国家规定费率计算；（7）暂列金额</w:t>
      </w:r>
      <w:r>
        <w:rPr>
          <w:rFonts w:ascii="宋体" w:hAnsi="宋体" w:cs="宋体"/>
          <w:bCs/>
          <w:snapToGrid w:val="0"/>
          <w:kern w:val="0"/>
          <w:sz w:val="24"/>
          <w:u w:val="single"/>
        </w:rPr>
        <w:t xml:space="preserve"> </w:t>
      </w:r>
      <w:r>
        <w:rPr>
          <w:rFonts w:ascii="宋体" w:hAnsi="宋体" w:cs="宋体" w:hint="eastAsia"/>
          <w:bCs/>
          <w:snapToGrid w:val="0"/>
          <w:kern w:val="0"/>
          <w:sz w:val="24"/>
          <w:u w:val="single"/>
        </w:rPr>
        <w:t xml:space="preserve">   </w:t>
      </w:r>
      <w:r>
        <w:rPr>
          <w:rFonts w:ascii="宋体" w:hAnsi="宋体" w:cs="宋体" w:hint="eastAsia"/>
          <w:bCs/>
          <w:snapToGrid w:val="0"/>
          <w:kern w:val="0"/>
          <w:sz w:val="24"/>
        </w:rPr>
        <w:t>元，暂估金额</w:t>
      </w:r>
      <w:r>
        <w:rPr>
          <w:rFonts w:ascii="宋体" w:hAnsi="宋体" w:cs="宋体"/>
          <w:bCs/>
          <w:snapToGrid w:val="0"/>
          <w:kern w:val="0"/>
          <w:sz w:val="24"/>
          <w:u w:val="single"/>
        </w:rPr>
        <w:t xml:space="preserve">    </w:t>
      </w:r>
      <w:r>
        <w:rPr>
          <w:rFonts w:ascii="宋体" w:hAnsi="宋体" w:cs="宋体" w:hint="eastAsia"/>
          <w:bCs/>
          <w:snapToGrid w:val="0"/>
          <w:kern w:val="0"/>
          <w:sz w:val="24"/>
        </w:rPr>
        <w:t>元，均按实际发生计算</w:t>
      </w:r>
      <w:r>
        <w:rPr>
          <w:rFonts w:ascii="宋体" w:hAnsi="宋体" w:cs="宋体" w:hint="eastAsia"/>
          <w:sz w:val="24"/>
        </w:rPr>
        <w:t>。</w:t>
      </w:r>
    </w:p>
    <w:p w14:paraId="01C278C2" w14:textId="77777777" w:rsidR="005F7C2C" w:rsidRDefault="00BF32A7">
      <w:pPr>
        <w:spacing w:line="560" w:lineRule="exact"/>
        <w:ind w:firstLineChars="200" w:firstLine="480"/>
        <w:rPr>
          <w:rFonts w:ascii="宋体" w:hAnsi="宋体" w:cs="宋体"/>
        </w:rPr>
      </w:pPr>
      <w:r>
        <w:rPr>
          <w:rFonts w:ascii="宋体" w:hAnsi="宋体" w:cs="宋体" w:hint="eastAsia"/>
          <w:snapToGrid w:val="0"/>
          <w:kern w:val="0"/>
          <w:sz w:val="24"/>
          <w:lang w:bidi="ar"/>
        </w:rPr>
        <w:t>如果因承包人原因造成施工图预算（包括暂列金额和暂估价金额）超出</w:t>
      </w:r>
      <w:r>
        <w:rPr>
          <w:rFonts w:ascii="宋体" w:hAnsi="宋体" w:cs="宋体" w:hint="eastAsia"/>
          <w:bCs/>
          <w:snapToGrid w:val="0"/>
          <w:kern w:val="0"/>
          <w:sz w:val="24"/>
        </w:rPr>
        <w:t>最高投标限价</w:t>
      </w:r>
      <w:r>
        <w:rPr>
          <w:rFonts w:ascii="宋体" w:hAnsi="宋体" w:cs="宋体" w:hint="eastAsia"/>
          <w:sz w:val="24"/>
          <w:lang w:bidi="ar"/>
        </w:rPr>
        <w:t>目标值</w:t>
      </w:r>
      <w:r>
        <w:rPr>
          <w:rFonts w:ascii="宋体" w:hAnsi="宋体" w:cs="宋体" w:hint="eastAsia"/>
          <w:snapToGrid w:val="0"/>
          <w:kern w:val="0"/>
          <w:sz w:val="24"/>
          <w:lang w:bidi="ar"/>
        </w:rPr>
        <w:t>，承包人必须对施工图进行修改，并保证设计质量标准和施工进度，优化调整施工图设计直至符合限额要求并承担相关费用。若承包人未按限额设计要求将施工图设计调整至符合限额要求的，则超出限额部分的费用由承包人承担。承包人为满足限额设计要求对各阶段设计文件和施工图预算进行调整的时间均不作为工期顺延理由。</w:t>
      </w:r>
    </w:p>
    <w:p w14:paraId="1C9F5EDB" w14:textId="77777777" w:rsidR="005F7C2C" w:rsidRDefault="00BF32A7">
      <w:pPr>
        <w:spacing w:line="560" w:lineRule="exact"/>
        <w:ind w:firstLineChars="200" w:firstLine="480"/>
        <w:rPr>
          <w:rFonts w:ascii="等线" w:hAnsi="等线" w:cs="宋体"/>
          <w:kern w:val="0"/>
          <w:sz w:val="24"/>
          <w:lang w:bidi="ar"/>
        </w:rPr>
      </w:pPr>
      <w:r>
        <w:rPr>
          <w:rFonts w:ascii="等线" w:hAnsi="等线" w:cs="宋体" w:hint="eastAsia"/>
          <w:kern w:val="0"/>
          <w:sz w:val="24"/>
          <w:lang w:bidi="ar"/>
        </w:rPr>
        <w:t>暂列金用于在施工图审查合格后，由于发包人或业主单位的需求变化引起的不可预见变更的设计、施工及其所需材料、工程设备、服务等的金额，包括以计日工方式支付的金额等项目施工费。</w:t>
      </w:r>
    </w:p>
    <w:p w14:paraId="2906A9C4" w14:textId="77777777" w:rsidR="005F7C2C" w:rsidRDefault="00BF32A7">
      <w:pPr>
        <w:spacing w:line="560" w:lineRule="exact"/>
        <w:ind w:firstLineChars="200" w:firstLine="480"/>
        <w:rPr>
          <w:kern w:val="0"/>
        </w:rPr>
      </w:pPr>
      <w:r>
        <w:rPr>
          <w:rFonts w:ascii="等线" w:hAnsi="等线" w:cs="宋体" w:hint="eastAsia"/>
          <w:kern w:val="0"/>
          <w:sz w:val="24"/>
          <w:lang w:bidi="ar"/>
        </w:rPr>
        <w:t>工程结算和设计费合计最终金额不得超过招标限价</w:t>
      </w:r>
      <w:r>
        <w:rPr>
          <w:rFonts w:ascii="等线" w:hAnsi="等线"/>
          <w:kern w:val="0"/>
          <w:sz w:val="24"/>
          <w:lang w:bidi="ar"/>
        </w:rPr>
        <w:t>2540.51</w:t>
      </w:r>
      <w:r>
        <w:rPr>
          <w:rFonts w:ascii="等线" w:hAnsi="等线" w:cs="宋体" w:hint="eastAsia"/>
          <w:kern w:val="0"/>
          <w:sz w:val="24"/>
          <w:lang w:bidi="ar"/>
        </w:rPr>
        <w:t>万元</w:t>
      </w:r>
      <w:r>
        <w:rPr>
          <w:rFonts w:ascii="等线" w:hAnsi="等线"/>
          <w:kern w:val="0"/>
          <w:sz w:val="24"/>
          <w:lang w:bidi="ar"/>
        </w:rPr>
        <w:t>*</w:t>
      </w:r>
      <w:r>
        <w:rPr>
          <w:rFonts w:ascii="等线" w:hAnsi="等线" w:cs="宋体" w:hint="eastAsia"/>
          <w:kern w:val="0"/>
          <w:sz w:val="24"/>
          <w:lang w:bidi="ar"/>
        </w:rPr>
        <w:t>（</w:t>
      </w:r>
      <w:r>
        <w:rPr>
          <w:rFonts w:ascii="等线" w:hAnsi="等线"/>
          <w:kern w:val="0"/>
          <w:sz w:val="24"/>
          <w:lang w:bidi="ar"/>
        </w:rPr>
        <w:t>1-</w:t>
      </w:r>
      <w:r>
        <w:rPr>
          <w:rFonts w:ascii="等线" w:hAnsi="等线" w:cs="宋体" w:hint="eastAsia"/>
          <w:kern w:val="0"/>
          <w:sz w:val="24"/>
          <w:lang w:bidi="ar"/>
        </w:rPr>
        <w:t>投标下浮率）计算的金额，超过时按合同金额结算。</w:t>
      </w:r>
    </w:p>
    <w:p w14:paraId="7FAB8324" w14:textId="77777777" w:rsidR="005F7C2C" w:rsidRDefault="00BF32A7">
      <w:pPr>
        <w:pStyle w:val="New7"/>
        <w:spacing w:line="440" w:lineRule="exact"/>
        <w:ind w:firstLineChars="200" w:firstLine="482"/>
        <w:rPr>
          <w:rFonts w:ascii="宋体" w:hAnsi="宋体" w:cs="宋体"/>
          <w:b/>
          <w:bCs/>
          <w:sz w:val="24"/>
        </w:rPr>
      </w:pPr>
      <w:r>
        <w:rPr>
          <w:rFonts w:ascii="宋体" w:hAnsi="宋体" w:cs="宋体" w:hint="eastAsia"/>
          <w:b/>
          <w:bCs/>
          <w:sz w:val="24"/>
        </w:rPr>
        <w:t>七、组成合同的文件</w:t>
      </w:r>
    </w:p>
    <w:p w14:paraId="71D2EC18" w14:textId="77777777" w:rsidR="005F7C2C" w:rsidRDefault="00BF32A7">
      <w:pPr>
        <w:pStyle w:val="NewNew3"/>
      </w:pPr>
      <w:r>
        <w:rPr>
          <w:rFonts w:hint="eastAsia"/>
        </w:rPr>
        <w:t>组成本合同的文件包括：</w:t>
      </w:r>
    </w:p>
    <w:p w14:paraId="43B843D6" w14:textId="77777777" w:rsidR="005F7C2C" w:rsidRDefault="00BF32A7">
      <w:pPr>
        <w:pStyle w:val="NewNew3"/>
      </w:pPr>
      <w:r>
        <w:rPr>
          <w:rFonts w:hint="eastAsia"/>
        </w:rPr>
        <w:t>1.本合同履行期间发包人与承包人双方签订的补充合同（协议）或修正文件；</w:t>
      </w:r>
    </w:p>
    <w:p w14:paraId="0F0F50F9" w14:textId="77777777" w:rsidR="005F7C2C" w:rsidRDefault="00BF32A7">
      <w:pPr>
        <w:pStyle w:val="NewNew3"/>
      </w:pPr>
      <w:r>
        <w:rPr>
          <w:rFonts w:hint="eastAsia"/>
        </w:rPr>
        <w:t>2.本合同协议书；</w:t>
      </w:r>
    </w:p>
    <w:p w14:paraId="59A206F8" w14:textId="77777777" w:rsidR="005F7C2C" w:rsidRDefault="00BF32A7">
      <w:pPr>
        <w:pStyle w:val="NewNew3"/>
      </w:pPr>
      <w:r>
        <w:rPr>
          <w:rFonts w:hint="eastAsia"/>
        </w:rPr>
        <w:t>3.国家、广东省、广州市、广州番禺区关于本工程设计、施工的有关文件（发包人在收到后尽快通报给承包人）；</w:t>
      </w:r>
    </w:p>
    <w:p w14:paraId="37F23FDF" w14:textId="77777777" w:rsidR="005F7C2C" w:rsidRDefault="00BF32A7">
      <w:pPr>
        <w:pStyle w:val="NewNew3"/>
      </w:pPr>
      <w:r>
        <w:rPr>
          <w:rFonts w:hint="eastAsia"/>
        </w:rPr>
        <w:t>4.发包人针对本工程建设管理的各项制度、规定；</w:t>
      </w:r>
    </w:p>
    <w:p w14:paraId="63891771" w14:textId="77777777" w:rsidR="005F7C2C" w:rsidRDefault="00BF32A7">
      <w:pPr>
        <w:pStyle w:val="NewNew3"/>
      </w:pPr>
      <w:r>
        <w:rPr>
          <w:rFonts w:hint="eastAsia"/>
        </w:rPr>
        <w:t>5.中标通知</w:t>
      </w:r>
      <w:r>
        <w:t>书</w:t>
      </w:r>
      <w:r>
        <w:rPr>
          <w:rFonts w:hint="eastAsia"/>
        </w:rPr>
        <w:t>；</w:t>
      </w:r>
    </w:p>
    <w:p w14:paraId="1D552431" w14:textId="77777777" w:rsidR="005F7C2C" w:rsidRDefault="00BF32A7">
      <w:pPr>
        <w:pStyle w:val="NewNew3"/>
      </w:pPr>
      <w:r>
        <w:rPr>
          <w:rFonts w:hint="eastAsia"/>
        </w:rPr>
        <w:t>6.本合同设计部分合同条款，及本合同施工部分专用合同条款；</w:t>
      </w:r>
    </w:p>
    <w:p w14:paraId="665A32FB" w14:textId="77777777" w:rsidR="005F7C2C" w:rsidRDefault="00BF32A7">
      <w:pPr>
        <w:pStyle w:val="NewNew3"/>
      </w:pPr>
      <w:r>
        <w:rPr>
          <w:rFonts w:hint="eastAsia"/>
        </w:rPr>
        <w:t>7.招标文件及附件（包括补充、修改、澄清文件及答疑纪要等）；</w:t>
      </w:r>
    </w:p>
    <w:p w14:paraId="2D62B674" w14:textId="77777777" w:rsidR="005F7C2C" w:rsidRDefault="00BF32A7">
      <w:pPr>
        <w:pStyle w:val="NewNew3"/>
      </w:pPr>
      <w:r>
        <w:rPr>
          <w:rFonts w:hint="eastAsia"/>
        </w:rPr>
        <w:t>8.本合同施工部分通用合同条款；</w:t>
      </w:r>
    </w:p>
    <w:p w14:paraId="3EFE4FDD" w14:textId="77777777" w:rsidR="005F7C2C" w:rsidRDefault="00BF32A7">
      <w:pPr>
        <w:pStyle w:val="NewNew3"/>
      </w:pPr>
      <w:r>
        <w:rPr>
          <w:rFonts w:hint="eastAsia"/>
        </w:rPr>
        <w:t>9.投标文件及附件；</w:t>
      </w:r>
    </w:p>
    <w:p w14:paraId="3D4AB551" w14:textId="77777777" w:rsidR="005F7C2C" w:rsidRDefault="00BF32A7">
      <w:pPr>
        <w:pStyle w:val="NewNew3"/>
      </w:pPr>
      <w:r>
        <w:rPr>
          <w:rFonts w:hint="eastAsia"/>
        </w:rPr>
        <w:t>10.建筑行业相关技术标准、技术规范和其他有关技术文件；</w:t>
      </w:r>
    </w:p>
    <w:p w14:paraId="761AAAB5" w14:textId="77777777" w:rsidR="005F7C2C" w:rsidRDefault="00BF32A7">
      <w:pPr>
        <w:pStyle w:val="NewNew3"/>
      </w:pPr>
      <w:r>
        <w:rPr>
          <w:rFonts w:hint="eastAsia"/>
        </w:rPr>
        <w:lastRenderedPageBreak/>
        <w:t>11.图纸；</w:t>
      </w:r>
    </w:p>
    <w:p w14:paraId="7813CA20" w14:textId="77777777" w:rsidR="005F7C2C" w:rsidRDefault="00BF32A7">
      <w:pPr>
        <w:pStyle w:val="NewNew3"/>
      </w:pPr>
      <w:r>
        <w:rPr>
          <w:rFonts w:hint="eastAsia"/>
        </w:rPr>
        <w:t>12.合同附件（工程质量保修责任书、工程建设廉政协议书等）；</w:t>
      </w:r>
    </w:p>
    <w:p w14:paraId="2A3E2EE1" w14:textId="77777777" w:rsidR="005F7C2C" w:rsidRDefault="00BF32A7">
      <w:pPr>
        <w:pStyle w:val="310"/>
        <w:adjustRightInd w:val="0"/>
        <w:spacing w:line="440" w:lineRule="exact"/>
        <w:ind w:left="0" w:firstLineChars="200" w:firstLine="480"/>
        <w:rPr>
          <w:rFonts w:ascii="宋体" w:eastAsia="宋体" w:hAnsi="宋体" w:cs="宋体"/>
          <w:bCs/>
          <w:sz w:val="24"/>
        </w:rPr>
      </w:pPr>
      <w:r>
        <w:rPr>
          <w:rFonts w:ascii="宋体" w:eastAsia="宋体" w:hAnsi="宋体" w:cs="宋体" w:hint="eastAsia"/>
          <w:sz w:val="24"/>
        </w:rPr>
        <w:t>双方有关工程的洽商、变更等有效的书面协议或文件视为本合同的组成部分。</w:t>
      </w:r>
    </w:p>
    <w:p w14:paraId="2E992DF4" w14:textId="77777777" w:rsidR="005F7C2C" w:rsidRDefault="00BF32A7">
      <w:pPr>
        <w:pStyle w:val="NewNew3"/>
      </w:pPr>
      <w:r>
        <w:rPr>
          <w:rFonts w:hint="eastAsia"/>
        </w:rPr>
        <w:t>八、承包人向发包人承诺按照合同约定进行设计、施工、竣工并在质量保修期内承担工程质量保修责任。</w:t>
      </w:r>
    </w:p>
    <w:p w14:paraId="4584B6AB" w14:textId="77777777" w:rsidR="005F7C2C" w:rsidRDefault="00BF32A7">
      <w:pPr>
        <w:pStyle w:val="NewNew3"/>
      </w:pPr>
      <w:r>
        <w:rPr>
          <w:rFonts w:hint="eastAsia"/>
        </w:rPr>
        <w:t>九、发包人向承包人承诺按照合同约定的期限和方式支付合同价款及其他应当支付的款项。</w:t>
      </w:r>
    </w:p>
    <w:p w14:paraId="0F608D79" w14:textId="77777777" w:rsidR="005F7C2C" w:rsidRDefault="00BF32A7">
      <w:pPr>
        <w:pStyle w:val="NewNewNewNewNewNew0"/>
        <w:wordWrap w:val="0"/>
        <w:topLinePunct/>
        <w:adjustRightInd w:val="0"/>
        <w:snapToGrid w:val="0"/>
        <w:spacing w:line="440" w:lineRule="exact"/>
        <w:ind w:firstLineChars="200" w:firstLine="482"/>
        <w:rPr>
          <w:rFonts w:ascii="宋体" w:hAnsi="宋体" w:cs="宋体"/>
          <w:sz w:val="24"/>
        </w:rPr>
      </w:pPr>
      <w:r>
        <w:rPr>
          <w:rFonts w:ascii="宋体" w:hAnsi="宋体" w:cs="宋体" w:hint="eastAsia"/>
          <w:b/>
          <w:sz w:val="24"/>
        </w:rPr>
        <w:t>十、</w:t>
      </w:r>
      <w:r>
        <w:rPr>
          <w:rFonts w:ascii="宋体" w:hAnsi="宋体" w:cs="宋体" w:hint="eastAsia"/>
          <w:sz w:val="24"/>
        </w:rPr>
        <w:t>如承包人为联合体，本合同协议书部分由联合体共同签订、本合同由联合体共同加盖骑缝章；本合同第二部分设计合同由联合体授权负责设计工作的联合体成员负责签订，本合同第三部分施工合同由联合体牵头人、联合体成员共同签订，联合体牵头人、联合体成员应为履行本合同向发包人承担连带责任；承包人收取款项时，由联合体牵头人收取合同全部款项，但在合同实施过程中如发生联合体成员不能履行合同等违约行为的，发包人有权要求联合体任一成员单位履行合同全部义务并将款项直接支付给履行合同义务的联合体成员。</w:t>
      </w:r>
    </w:p>
    <w:p w14:paraId="06201C26" w14:textId="77777777" w:rsidR="005F7C2C" w:rsidRDefault="00BF32A7">
      <w:pPr>
        <w:pStyle w:val="NewNewNewNewNewNew0"/>
        <w:wordWrap w:val="0"/>
        <w:topLinePunct/>
        <w:adjustRightInd w:val="0"/>
        <w:snapToGrid w:val="0"/>
        <w:spacing w:line="440" w:lineRule="exact"/>
        <w:ind w:firstLineChars="200" w:firstLine="482"/>
        <w:rPr>
          <w:rFonts w:ascii="宋体" w:hAnsi="宋体" w:cs="宋体"/>
          <w:b/>
          <w:bCs/>
          <w:sz w:val="24"/>
        </w:rPr>
      </w:pPr>
      <w:r>
        <w:rPr>
          <w:rFonts w:ascii="宋体" w:hAnsi="宋体" w:cs="宋体" w:hint="eastAsia"/>
          <w:b/>
          <w:bCs/>
          <w:sz w:val="24"/>
        </w:rPr>
        <w:t>特别条款</w:t>
      </w:r>
    </w:p>
    <w:p w14:paraId="18E49255" w14:textId="77777777" w:rsidR="005F7C2C" w:rsidRDefault="00BF32A7">
      <w:pPr>
        <w:pStyle w:val="NewNewNewNewNewNew0"/>
        <w:wordWrap w:val="0"/>
        <w:topLinePunct/>
        <w:adjustRightInd w:val="0"/>
        <w:snapToGrid w:val="0"/>
        <w:spacing w:line="440" w:lineRule="exact"/>
        <w:ind w:firstLineChars="200" w:firstLine="480"/>
        <w:rPr>
          <w:rFonts w:ascii="宋体" w:hAnsi="宋体" w:cs="宋体"/>
          <w:sz w:val="24"/>
        </w:rPr>
      </w:pPr>
      <w:r>
        <w:rPr>
          <w:rFonts w:ascii="宋体" w:hAnsi="宋体" w:cs="宋体" w:hint="eastAsia"/>
          <w:sz w:val="24"/>
        </w:rPr>
        <w:t>1、本项目如因征地拆迁或其它原因无法按期提供项目用地导致项目取消实施或工期延后较多，或因规划调整等原因导致项目取消实施，或因发包人原因导致本项目规模缩小或大幅调减工程量的，发包人均按承包人实际完成的工作量结算费用，不另行给予承包人任何补偿。</w:t>
      </w:r>
    </w:p>
    <w:p w14:paraId="13CE8705" w14:textId="77777777" w:rsidR="005F7C2C" w:rsidRDefault="00BF32A7">
      <w:pPr>
        <w:pStyle w:val="NewNewNewNewNewNew0"/>
        <w:wordWrap w:val="0"/>
        <w:topLinePunct/>
        <w:adjustRightInd w:val="0"/>
        <w:snapToGrid w:val="0"/>
        <w:spacing w:line="440" w:lineRule="exact"/>
        <w:ind w:firstLineChars="200" w:firstLine="480"/>
        <w:rPr>
          <w:rFonts w:ascii="宋体" w:hAnsi="宋体" w:cs="宋体"/>
          <w:sz w:val="24"/>
        </w:rPr>
      </w:pPr>
      <w:r>
        <w:rPr>
          <w:rFonts w:ascii="宋体" w:hAnsi="宋体" w:cs="宋体" w:hint="eastAsia"/>
          <w:sz w:val="24"/>
        </w:rPr>
        <w:t>2、承包人需经发包人通知后方可就本项目开展施工前期准备工作，否则，如项目取消或部分取消实施，承包人不得以已开展前期准备工作要求发包人给予任何补偿。</w:t>
      </w:r>
    </w:p>
    <w:p w14:paraId="751E90DF" w14:textId="77777777" w:rsidR="005F7C2C" w:rsidRDefault="00BF32A7">
      <w:pPr>
        <w:pStyle w:val="NewNew3"/>
      </w:pPr>
      <w:r>
        <w:rPr>
          <w:rFonts w:hint="eastAsia"/>
        </w:rPr>
        <w:t>十二、合同生效</w:t>
      </w:r>
    </w:p>
    <w:p w14:paraId="30A8B4D9" w14:textId="77777777" w:rsidR="005F7C2C" w:rsidRDefault="00BF32A7">
      <w:pPr>
        <w:pStyle w:val="NewNew3"/>
      </w:pPr>
      <w:r>
        <w:rPr>
          <w:rFonts w:hint="eastAsia"/>
        </w:rPr>
        <w:t>合同订立时间：</w:t>
      </w:r>
      <w:r>
        <w:rPr>
          <w:rFonts w:hint="eastAsia"/>
          <w:u w:val="single"/>
        </w:rPr>
        <w:t xml:space="preserve">     </w:t>
      </w:r>
      <w:r>
        <w:rPr>
          <w:rFonts w:hint="eastAsia"/>
        </w:rPr>
        <w:t>年</w:t>
      </w:r>
      <w:r>
        <w:rPr>
          <w:rFonts w:hint="eastAsia"/>
          <w:u w:val="single"/>
        </w:rPr>
        <w:t xml:space="preserve">    </w:t>
      </w:r>
      <w:r>
        <w:rPr>
          <w:rFonts w:hint="eastAsia"/>
        </w:rPr>
        <w:t xml:space="preserve">月 </w:t>
      </w:r>
      <w:r>
        <w:rPr>
          <w:rFonts w:hint="eastAsia"/>
          <w:u w:val="single"/>
        </w:rPr>
        <w:t xml:space="preserve">   </w:t>
      </w:r>
      <w:r>
        <w:rPr>
          <w:rFonts w:hint="eastAsia"/>
        </w:rPr>
        <w:t>日</w:t>
      </w:r>
    </w:p>
    <w:p w14:paraId="532EA9CB" w14:textId="77777777" w:rsidR="005F7C2C" w:rsidRDefault="00BF32A7">
      <w:pPr>
        <w:pStyle w:val="NewNew3"/>
      </w:pPr>
      <w:r>
        <w:rPr>
          <w:rFonts w:hint="eastAsia"/>
        </w:rPr>
        <w:t>合同订立地点：</w:t>
      </w:r>
      <w:r>
        <w:rPr>
          <w:rFonts w:hint="eastAsia"/>
          <w:u w:val="single"/>
        </w:rPr>
        <w:t>广州市番禺区</w:t>
      </w:r>
    </w:p>
    <w:p w14:paraId="4034BD18" w14:textId="77777777" w:rsidR="005F7C2C" w:rsidRDefault="00BF32A7">
      <w:pPr>
        <w:pStyle w:val="NewNew3"/>
      </w:pPr>
      <w:r>
        <w:rPr>
          <w:rFonts w:hint="eastAsia"/>
        </w:rPr>
        <w:t>本合同双方约定：</w:t>
      </w:r>
      <w:r>
        <w:rPr>
          <w:rFonts w:hint="eastAsia"/>
          <w:u w:val="single"/>
        </w:rPr>
        <w:t>各方法定代表人或委托代理人签名并盖章</w:t>
      </w:r>
      <w:r>
        <w:rPr>
          <w:rFonts w:hint="eastAsia"/>
        </w:rPr>
        <w:t>后生效。本合同一式拾份，发包人、承包人各执伍份。</w:t>
      </w:r>
    </w:p>
    <w:p w14:paraId="42470E39" w14:textId="77777777" w:rsidR="005F7C2C" w:rsidRDefault="005F7C2C">
      <w:pPr>
        <w:pStyle w:val="NewNew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6"/>
        <w:gridCol w:w="4210"/>
      </w:tblGrid>
      <w:tr w:rsidR="005F7C2C" w14:paraId="5E0297C3" w14:textId="77777777">
        <w:tc>
          <w:tcPr>
            <w:tcW w:w="4211" w:type="dxa"/>
          </w:tcPr>
          <w:p w14:paraId="3AF965A4" w14:textId="77777777" w:rsidR="005F7C2C" w:rsidRDefault="00BF32A7">
            <w:pPr>
              <w:pStyle w:val="NewNewNewNewNewNewNewNewNewNewNewNewNewNewNewNewNewNewNewNewNewNewNew"/>
              <w:widowControl/>
              <w:wordWrap w:val="0"/>
              <w:topLinePunct/>
              <w:adjustRightInd w:val="0"/>
              <w:snapToGrid w:val="0"/>
              <w:rPr>
                <w:rFonts w:ascii="宋体" w:hAnsi="宋体" w:cs="宋体"/>
                <w:sz w:val="24"/>
              </w:rPr>
            </w:pPr>
            <w:r>
              <w:rPr>
                <w:rFonts w:ascii="宋体" w:hAnsi="宋体" w:cs="宋体" w:hint="eastAsia"/>
                <w:sz w:val="24"/>
              </w:rPr>
              <w:t>发包人（盖章）：</w:t>
            </w:r>
            <w:r>
              <w:rPr>
                <w:rFonts w:ascii="宋体" w:hAnsi="宋体" w:cs="宋体" w:hint="eastAsia"/>
                <w:sz w:val="24"/>
                <w:szCs w:val="22"/>
              </w:rPr>
              <w:t>广东工业大学</w:t>
            </w:r>
          </w:p>
        </w:tc>
        <w:tc>
          <w:tcPr>
            <w:tcW w:w="4235" w:type="dxa"/>
          </w:tcPr>
          <w:p w14:paraId="0CBD229E" w14:textId="77777777" w:rsidR="005F7C2C" w:rsidRDefault="00BF32A7">
            <w:pPr>
              <w:pStyle w:val="NewNew3"/>
            </w:pPr>
            <w:r>
              <w:rPr>
                <w:rFonts w:hint="eastAsia"/>
              </w:rPr>
              <w:t>承包人：</w:t>
            </w:r>
          </w:p>
          <w:p w14:paraId="4EE5B94D" w14:textId="77777777" w:rsidR="005F7C2C" w:rsidRDefault="005F7C2C">
            <w:pPr>
              <w:rPr>
                <w:rFonts w:ascii="宋体" w:hAnsi="宋体" w:cs="宋体"/>
                <w:sz w:val="24"/>
              </w:rPr>
            </w:pPr>
          </w:p>
        </w:tc>
      </w:tr>
      <w:tr w:rsidR="005F7C2C" w14:paraId="38E054D3" w14:textId="77777777">
        <w:tc>
          <w:tcPr>
            <w:tcW w:w="4211" w:type="dxa"/>
          </w:tcPr>
          <w:p w14:paraId="2484F70C" w14:textId="77777777" w:rsidR="005F7C2C" w:rsidRDefault="00BF32A7">
            <w:pPr>
              <w:pStyle w:val="NewNewNewNewNewNewNewNewNewNewNewNewNewNewNewNewNewNewNewNewNewNewNew"/>
              <w:widowControl/>
              <w:wordWrap w:val="0"/>
              <w:topLinePunct/>
              <w:adjustRightInd w:val="0"/>
              <w:snapToGrid w:val="0"/>
              <w:rPr>
                <w:rFonts w:ascii="宋体" w:hAnsi="宋体" w:cs="宋体"/>
                <w:sz w:val="24"/>
              </w:rPr>
            </w:pPr>
            <w:r>
              <w:rPr>
                <w:rFonts w:ascii="宋体" w:hAnsi="宋体" w:cs="宋体" w:hint="eastAsia"/>
                <w:sz w:val="24"/>
              </w:rPr>
              <w:t>联系地址：</w:t>
            </w:r>
            <w:r>
              <w:rPr>
                <w:rFonts w:ascii="宋体" w:hAnsi="宋体" w:cs="宋体" w:hint="eastAsia"/>
                <w:sz w:val="24"/>
                <w:szCs w:val="22"/>
              </w:rPr>
              <w:t>广州市大学城广东工业大学校区理学馆</w:t>
            </w:r>
          </w:p>
        </w:tc>
        <w:tc>
          <w:tcPr>
            <w:tcW w:w="4235" w:type="dxa"/>
          </w:tcPr>
          <w:p w14:paraId="1C064DB8" w14:textId="77777777" w:rsidR="005F7C2C" w:rsidRDefault="00BF32A7">
            <w:pPr>
              <w:pStyle w:val="NewNewNewNewNewNewNewNewNewNewNewNewNewNewNewNewNewNewNewNewNewNewNew"/>
              <w:widowControl/>
              <w:wordWrap w:val="0"/>
              <w:topLinePunct/>
              <w:adjustRightInd w:val="0"/>
              <w:snapToGrid w:val="0"/>
              <w:rPr>
                <w:rFonts w:ascii="宋体" w:hAnsi="宋体" w:cs="宋体"/>
                <w:sz w:val="24"/>
              </w:rPr>
            </w:pPr>
            <w:r>
              <w:rPr>
                <w:rFonts w:ascii="宋体" w:hAnsi="宋体" w:cs="宋体" w:hint="eastAsia"/>
                <w:sz w:val="24"/>
              </w:rPr>
              <w:t xml:space="preserve">住  所： </w:t>
            </w:r>
          </w:p>
        </w:tc>
      </w:tr>
      <w:tr w:rsidR="005F7C2C" w14:paraId="5F2A7265" w14:textId="77777777">
        <w:tc>
          <w:tcPr>
            <w:tcW w:w="4211" w:type="dxa"/>
          </w:tcPr>
          <w:p w14:paraId="1122F959" w14:textId="77777777" w:rsidR="005F7C2C" w:rsidRDefault="00BF32A7">
            <w:pPr>
              <w:pStyle w:val="NewNewNewNewNewNewNewNewNewNewNewNewNewNewNewNewNewNewNewNewNewNewNew"/>
              <w:widowControl/>
              <w:wordWrap w:val="0"/>
              <w:topLinePunct/>
              <w:adjustRightInd w:val="0"/>
              <w:snapToGrid w:val="0"/>
              <w:spacing w:line="360" w:lineRule="auto"/>
              <w:rPr>
                <w:rFonts w:ascii="宋体" w:hAnsi="宋体" w:cs="宋体"/>
                <w:sz w:val="24"/>
              </w:rPr>
            </w:pPr>
            <w:r>
              <w:rPr>
                <w:rFonts w:ascii="宋体" w:hAnsi="宋体" w:cs="宋体" w:hint="eastAsia"/>
                <w:sz w:val="24"/>
              </w:rPr>
              <w:lastRenderedPageBreak/>
              <w:t>法定代表人：</w:t>
            </w:r>
          </w:p>
        </w:tc>
        <w:tc>
          <w:tcPr>
            <w:tcW w:w="4235" w:type="dxa"/>
          </w:tcPr>
          <w:p w14:paraId="05C484E1" w14:textId="77777777" w:rsidR="005F7C2C" w:rsidRDefault="00BF32A7">
            <w:pPr>
              <w:pStyle w:val="NewNewNewNewNewNewNewNewNewNewNewNewNewNewNewNewNewNewNewNewNewNewNew"/>
              <w:widowControl/>
              <w:wordWrap w:val="0"/>
              <w:topLinePunct/>
              <w:adjustRightInd w:val="0"/>
              <w:snapToGrid w:val="0"/>
              <w:spacing w:line="360" w:lineRule="auto"/>
              <w:rPr>
                <w:rFonts w:ascii="宋体" w:hAnsi="宋体" w:cs="宋体"/>
                <w:sz w:val="24"/>
              </w:rPr>
            </w:pPr>
            <w:r>
              <w:rPr>
                <w:rFonts w:ascii="宋体" w:hAnsi="宋体" w:cs="宋体" w:hint="eastAsia"/>
                <w:sz w:val="24"/>
              </w:rPr>
              <w:t>法定代表人：</w:t>
            </w:r>
          </w:p>
        </w:tc>
      </w:tr>
      <w:tr w:rsidR="005F7C2C" w14:paraId="270943A9" w14:textId="77777777">
        <w:tc>
          <w:tcPr>
            <w:tcW w:w="4211" w:type="dxa"/>
          </w:tcPr>
          <w:p w14:paraId="7A73718B" w14:textId="77777777" w:rsidR="005F7C2C" w:rsidRDefault="00BF32A7">
            <w:pPr>
              <w:pStyle w:val="NewNewNewNewNewNewNewNewNewNewNewNewNewNewNewNewNewNewNewNewNewNewNew"/>
              <w:widowControl/>
              <w:wordWrap w:val="0"/>
              <w:topLinePunct/>
              <w:adjustRightInd w:val="0"/>
              <w:snapToGrid w:val="0"/>
              <w:spacing w:line="360" w:lineRule="auto"/>
              <w:rPr>
                <w:rFonts w:ascii="宋体" w:hAnsi="宋体" w:cs="宋体"/>
                <w:sz w:val="24"/>
              </w:rPr>
            </w:pPr>
            <w:r>
              <w:rPr>
                <w:rFonts w:ascii="宋体" w:hAnsi="宋体" w:cs="宋体" w:hint="eastAsia"/>
                <w:sz w:val="24"/>
              </w:rPr>
              <w:t>委托代理人：</w:t>
            </w:r>
          </w:p>
        </w:tc>
        <w:tc>
          <w:tcPr>
            <w:tcW w:w="4235" w:type="dxa"/>
          </w:tcPr>
          <w:p w14:paraId="39D7CE11" w14:textId="77777777" w:rsidR="005F7C2C" w:rsidRDefault="00BF32A7">
            <w:pPr>
              <w:pStyle w:val="NewNewNewNewNewNewNewNewNewNewNewNewNewNewNewNewNewNewNewNewNewNewNew"/>
              <w:widowControl/>
              <w:wordWrap w:val="0"/>
              <w:topLinePunct/>
              <w:adjustRightInd w:val="0"/>
              <w:snapToGrid w:val="0"/>
              <w:spacing w:line="360" w:lineRule="auto"/>
              <w:rPr>
                <w:rFonts w:ascii="宋体" w:hAnsi="宋体" w:cs="宋体"/>
                <w:sz w:val="24"/>
              </w:rPr>
            </w:pPr>
            <w:r>
              <w:rPr>
                <w:rFonts w:ascii="宋体" w:hAnsi="宋体" w:cs="宋体" w:hint="eastAsia"/>
                <w:sz w:val="24"/>
              </w:rPr>
              <w:t>委托代理人：</w:t>
            </w:r>
          </w:p>
        </w:tc>
      </w:tr>
      <w:tr w:rsidR="005F7C2C" w14:paraId="47F27C5C" w14:textId="77777777">
        <w:tc>
          <w:tcPr>
            <w:tcW w:w="4211" w:type="dxa"/>
          </w:tcPr>
          <w:p w14:paraId="297569EF" w14:textId="77777777" w:rsidR="005F7C2C" w:rsidRDefault="00BF32A7">
            <w:pPr>
              <w:pStyle w:val="NewNewNewNewNewNewNewNewNewNewNewNewNewNewNewNewNewNewNewNewNewNewNew"/>
              <w:widowControl/>
              <w:wordWrap w:val="0"/>
              <w:topLinePunct/>
              <w:adjustRightInd w:val="0"/>
              <w:snapToGrid w:val="0"/>
              <w:spacing w:line="360" w:lineRule="auto"/>
              <w:rPr>
                <w:rFonts w:ascii="宋体" w:hAnsi="宋体" w:cs="宋体"/>
                <w:sz w:val="24"/>
              </w:rPr>
            </w:pPr>
            <w:r>
              <w:rPr>
                <w:rFonts w:ascii="宋体" w:hAnsi="宋体" w:cs="宋体" w:hint="eastAsia"/>
                <w:sz w:val="24"/>
              </w:rPr>
              <w:t>电    话：</w:t>
            </w:r>
          </w:p>
        </w:tc>
        <w:tc>
          <w:tcPr>
            <w:tcW w:w="4235" w:type="dxa"/>
          </w:tcPr>
          <w:p w14:paraId="186DD0DD" w14:textId="77777777" w:rsidR="005F7C2C" w:rsidRDefault="00BF32A7">
            <w:pPr>
              <w:pStyle w:val="NewNewNewNewNewNewNewNewNewNewNewNewNewNewNewNewNewNewNewNewNewNewNew"/>
              <w:widowControl/>
              <w:wordWrap w:val="0"/>
              <w:topLinePunct/>
              <w:adjustRightInd w:val="0"/>
              <w:snapToGrid w:val="0"/>
              <w:spacing w:line="360" w:lineRule="auto"/>
              <w:rPr>
                <w:rFonts w:ascii="宋体" w:hAnsi="宋体" w:cs="宋体"/>
                <w:sz w:val="24"/>
              </w:rPr>
            </w:pPr>
            <w:r>
              <w:rPr>
                <w:rFonts w:ascii="宋体" w:hAnsi="宋体" w:cs="宋体" w:hint="eastAsia"/>
                <w:sz w:val="24"/>
              </w:rPr>
              <w:t>电    话：</w:t>
            </w:r>
          </w:p>
        </w:tc>
      </w:tr>
      <w:tr w:rsidR="005F7C2C" w14:paraId="64D5B464" w14:textId="77777777">
        <w:tc>
          <w:tcPr>
            <w:tcW w:w="4211" w:type="dxa"/>
          </w:tcPr>
          <w:p w14:paraId="3C99B99A" w14:textId="77777777" w:rsidR="005F7C2C" w:rsidRDefault="00BF32A7">
            <w:pPr>
              <w:pStyle w:val="NewNewNewNewNewNewNewNewNewNewNewNewNewNewNewNewNewNewNewNewNewNewNew"/>
              <w:widowControl/>
              <w:wordWrap w:val="0"/>
              <w:topLinePunct/>
              <w:adjustRightInd w:val="0"/>
              <w:snapToGrid w:val="0"/>
              <w:spacing w:line="360" w:lineRule="auto"/>
              <w:rPr>
                <w:rFonts w:ascii="宋体" w:hAnsi="宋体" w:cs="宋体"/>
                <w:sz w:val="24"/>
              </w:rPr>
            </w:pPr>
            <w:r>
              <w:rPr>
                <w:rFonts w:ascii="宋体" w:hAnsi="宋体" w:cs="宋体" w:hint="eastAsia"/>
                <w:sz w:val="24"/>
              </w:rPr>
              <w:t>传    真：</w:t>
            </w:r>
          </w:p>
        </w:tc>
        <w:tc>
          <w:tcPr>
            <w:tcW w:w="4235" w:type="dxa"/>
          </w:tcPr>
          <w:p w14:paraId="70721D29" w14:textId="77777777" w:rsidR="005F7C2C" w:rsidRDefault="00BF32A7">
            <w:pPr>
              <w:pStyle w:val="NewNewNewNewNewNewNewNewNewNewNewNewNewNewNewNewNewNewNewNewNewNewNew"/>
              <w:widowControl/>
              <w:wordWrap w:val="0"/>
              <w:topLinePunct/>
              <w:adjustRightInd w:val="0"/>
              <w:snapToGrid w:val="0"/>
              <w:spacing w:line="360" w:lineRule="auto"/>
              <w:rPr>
                <w:rFonts w:ascii="宋体" w:hAnsi="宋体" w:cs="宋体"/>
                <w:sz w:val="24"/>
              </w:rPr>
            </w:pPr>
            <w:r>
              <w:rPr>
                <w:rFonts w:ascii="宋体" w:hAnsi="宋体" w:cs="宋体" w:hint="eastAsia"/>
                <w:sz w:val="24"/>
              </w:rPr>
              <w:t>传    真：</w:t>
            </w:r>
          </w:p>
        </w:tc>
      </w:tr>
      <w:tr w:rsidR="005F7C2C" w14:paraId="6C48E529" w14:textId="77777777">
        <w:tc>
          <w:tcPr>
            <w:tcW w:w="4211" w:type="dxa"/>
          </w:tcPr>
          <w:p w14:paraId="75763BF6" w14:textId="77777777" w:rsidR="005F7C2C" w:rsidRDefault="00BF32A7">
            <w:pPr>
              <w:pStyle w:val="NewNewNewNewNewNewNewNewNewNewNewNewNewNewNewNewNewNewNewNewNewNewNew"/>
              <w:widowControl/>
              <w:wordWrap w:val="0"/>
              <w:topLinePunct/>
              <w:adjustRightInd w:val="0"/>
              <w:snapToGrid w:val="0"/>
              <w:spacing w:line="360" w:lineRule="auto"/>
              <w:rPr>
                <w:rFonts w:ascii="宋体" w:hAnsi="宋体" w:cs="宋体"/>
                <w:sz w:val="24"/>
              </w:rPr>
            </w:pPr>
            <w:r>
              <w:rPr>
                <w:rFonts w:ascii="宋体" w:hAnsi="宋体" w:cs="宋体" w:hint="eastAsia"/>
                <w:sz w:val="24"/>
              </w:rPr>
              <w:t>开户银行：</w:t>
            </w:r>
          </w:p>
        </w:tc>
        <w:tc>
          <w:tcPr>
            <w:tcW w:w="4235" w:type="dxa"/>
          </w:tcPr>
          <w:p w14:paraId="53E75230" w14:textId="77777777" w:rsidR="005F7C2C" w:rsidRDefault="00BF32A7">
            <w:pPr>
              <w:pStyle w:val="NewNewNewNewNewNewNewNewNewNewNewNewNewNewNewNewNewNewNewNewNewNewNew"/>
              <w:widowControl/>
              <w:wordWrap w:val="0"/>
              <w:topLinePunct/>
              <w:adjustRightInd w:val="0"/>
              <w:snapToGrid w:val="0"/>
              <w:rPr>
                <w:rFonts w:ascii="宋体" w:hAnsi="宋体" w:cs="宋体"/>
                <w:sz w:val="24"/>
              </w:rPr>
            </w:pPr>
            <w:r>
              <w:rPr>
                <w:rFonts w:ascii="宋体" w:hAnsi="宋体" w:cs="宋体" w:hint="eastAsia"/>
                <w:sz w:val="24"/>
              </w:rPr>
              <w:t>开户银行：</w:t>
            </w:r>
            <w:r>
              <w:rPr>
                <w:rFonts w:ascii="宋体" w:hAnsi="宋体" w:cs="宋体" w:hint="eastAsia"/>
                <w:kern w:val="0"/>
                <w:sz w:val="24"/>
              </w:rPr>
              <w:t xml:space="preserve"> </w:t>
            </w:r>
          </w:p>
        </w:tc>
      </w:tr>
      <w:tr w:rsidR="005F7C2C" w14:paraId="32F608B7" w14:textId="77777777">
        <w:tc>
          <w:tcPr>
            <w:tcW w:w="4211" w:type="dxa"/>
          </w:tcPr>
          <w:p w14:paraId="438C3B0C" w14:textId="77777777" w:rsidR="005F7C2C" w:rsidRDefault="00BF32A7">
            <w:pPr>
              <w:pStyle w:val="NewNewNewNewNewNewNewNewNewNewNewNewNewNewNewNewNewNewNewNewNewNewNew"/>
              <w:widowControl/>
              <w:wordWrap w:val="0"/>
              <w:topLinePunct/>
              <w:adjustRightInd w:val="0"/>
              <w:snapToGrid w:val="0"/>
              <w:spacing w:line="360" w:lineRule="auto"/>
              <w:rPr>
                <w:rFonts w:ascii="宋体" w:hAnsi="宋体" w:cs="宋体"/>
                <w:sz w:val="24"/>
              </w:rPr>
            </w:pPr>
            <w:r>
              <w:rPr>
                <w:rFonts w:ascii="宋体" w:hAnsi="宋体" w:cs="宋体" w:hint="eastAsia"/>
                <w:sz w:val="24"/>
              </w:rPr>
              <w:t>帐    号：</w:t>
            </w:r>
          </w:p>
        </w:tc>
        <w:tc>
          <w:tcPr>
            <w:tcW w:w="4235" w:type="dxa"/>
          </w:tcPr>
          <w:p w14:paraId="75C21D96" w14:textId="77777777" w:rsidR="005F7C2C" w:rsidRDefault="00BF32A7">
            <w:pPr>
              <w:pStyle w:val="NewNewNewNewNewNewNewNewNewNewNewNewNewNewNewNewNewNewNewNewNewNewNew"/>
              <w:widowControl/>
              <w:wordWrap w:val="0"/>
              <w:topLinePunct/>
              <w:adjustRightInd w:val="0"/>
              <w:snapToGrid w:val="0"/>
              <w:spacing w:line="360" w:lineRule="auto"/>
              <w:rPr>
                <w:rFonts w:ascii="宋体" w:hAnsi="宋体" w:cs="宋体"/>
                <w:sz w:val="24"/>
              </w:rPr>
            </w:pPr>
            <w:r>
              <w:rPr>
                <w:rFonts w:ascii="宋体" w:hAnsi="宋体" w:cs="宋体" w:hint="eastAsia"/>
                <w:sz w:val="24"/>
              </w:rPr>
              <w:t>帐    号：</w:t>
            </w:r>
          </w:p>
        </w:tc>
      </w:tr>
      <w:tr w:rsidR="005F7C2C" w14:paraId="251A2F72" w14:textId="77777777">
        <w:tc>
          <w:tcPr>
            <w:tcW w:w="4211" w:type="dxa"/>
          </w:tcPr>
          <w:p w14:paraId="23B92CD3" w14:textId="77777777" w:rsidR="005F7C2C" w:rsidRDefault="00BF32A7">
            <w:pPr>
              <w:pStyle w:val="NewNewNewNewNewNewNewNewNewNewNewNewNewNewNewNewNewNewNewNewNewNewNew"/>
              <w:widowControl/>
              <w:wordWrap w:val="0"/>
              <w:topLinePunct/>
              <w:adjustRightInd w:val="0"/>
              <w:snapToGrid w:val="0"/>
              <w:spacing w:line="360" w:lineRule="auto"/>
              <w:rPr>
                <w:rFonts w:ascii="宋体" w:hAnsi="宋体" w:cs="宋体"/>
                <w:sz w:val="24"/>
              </w:rPr>
            </w:pPr>
            <w:r>
              <w:rPr>
                <w:rFonts w:ascii="宋体" w:hAnsi="宋体" w:cs="宋体" w:hint="eastAsia"/>
                <w:sz w:val="24"/>
              </w:rPr>
              <w:t>邮政编码：</w:t>
            </w:r>
          </w:p>
        </w:tc>
        <w:tc>
          <w:tcPr>
            <w:tcW w:w="4235" w:type="dxa"/>
          </w:tcPr>
          <w:p w14:paraId="11F9540D" w14:textId="77777777" w:rsidR="005F7C2C" w:rsidRDefault="00BF32A7">
            <w:pPr>
              <w:pStyle w:val="NewNewNewNewNewNewNewNewNewNewNewNewNewNewNewNewNewNewNewNewNewNewNew"/>
              <w:widowControl/>
              <w:wordWrap w:val="0"/>
              <w:topLinePunct/>
              <w:adjustRightInd w:val="0"/>
              <w:snapToGrid w:val="0"/>
              <w:spacing w:line="360" w:lineRule="auto"/>
              <w:rPr>
                <w:rFonts w:ascii="宋体" w:hAnsi="宋体" w:cs="宋体"/>
                <w:sz w:val="24"/>
              </w:rPr>
            </w:pPr>
            <w:r>
              <w:rPr>
                <w:rFonts w:ascii="宋体" w:hAnsi="宋体" w:cs="宋体" w:hint="eastAsia"/>
                <w:sz w:val="24"/>
              </w:rPr>
              <w:t>邮政编码：</w:t>
            </w:r>
          </w:p>
        </w:tc>
      </w:tr>
      <w:tr w:rsidR="005F7C2C" w14:paraId="6AD54A43" w14:textId="77777777">
        <w:tc>
          <w:tcPr>
            <w:tcW w:w="8446" w:type="dxa"/>
            <w:gridSpan w:val="2"/>
          </w:tcPr>
          <w:p w14:paraId="789AEF25" w14:textId="77777777" w:rsidR="005F7C2C" w:rsidRDefault="00BF32A7">
            <w:pPr>
              <w:pStyle w:val="NewNewNewNewNewNewNewNewNewNewNewNewNewNewNewNewNewNewNewNewNewNewNew"/>
              <w:widowControl/>
              <w:wordWrap w:val="0"/>
              <w:topLinePunct/>
              <w:adjustRightInd w:val="0"/>
              <w:snapToGrid w:val="0"/>
              <w:spacing w:line="360" w:lineRule="auto"/>
              <w:rPr>
                <w:rFonts w:ascii="宋体" w:hAnsi="宋体" w:cs="宋体"/>
                <w:sz w:val="24"/>
              </w:rPr>
            </w:pPr>
            <w:r>
              <w:rPr>
                <w:rFonts w:ascii="宋体" w:hAnsi="宋体" w:cs="宋体" w:hint="eastAsia"/>
                <w:sz w:val="24"/>
              </w:rPr>
              <w:t>订立时间：     年    月   日</w:t>
            </w:r>
          </w:p>
        </w:tc>
      </w:tr>
    </w:tbl>
    <w:p w14:paraId="138ED4DE" w14:textId="77777777" w:rsidR="005F7C2C" w:rsidRDefault="005F7C2C">
      <w:pPr>
        <w:pStyle w:val="NewNew3"/>
      </w:pPr>
    </w:p>
    <w:p w14:paraId="69890B1C" w14:textId="77777777" w:rsidR="005F7C2C" w:rsidRDefault="005F7C2C">
      <w:pPr>
        <w:pageBreakBefore/>
        <w:rPr>
          <w:rFonts w:ascii="宋体" w:hAnsi="宋体" w:cs="宋体"/>
          <w:sz w:val="24"/>
        </w:rPr>
      </w:pPr>
    </w:p>
    <w:p w14:paraId="497C0F6E" w14:textId="77777777" w:rsidR="005F7C2C" w:rsidRDefault="00BF32A7">
      <w:pPr>
        <w:rPr>
          <w:rFonts w:ascii="宋体" w:hAnsi="宋体" w:cs="宋体"/>
          <w:b/>
          <w:bCs/>
          <w:spacing w:val="63"/>
          <w:sz w:val="84"/>
          <w:szCs w:val="84"/>
        </w:rPr>
      </w:pPr>
      <w:r>
        <w:rPr>
          <w:rFonts w:ascii="宋体" w:hAnsi="宋体" w:cs="宋体" w:hint="eastAsia"/>
          <w:sz w:val="24"/>
        </w:rPr>
        <w:t xml:space="preserve"> </w:t>
      </w:r>
      <w:r>
        <w:rPr>
          <w:rFonts w:ascii="宋体" w:hAnsi="宋体" w:cs="宋体" w:hint="eastAsia"/>
          <w:b/>
          <w:bCs/>
          <w:spacing w:val="63"/>
          <w:sz w:val="84"/>
          <w:szCs w:val="84"/>
        </w:rPr>
        <w:t xml:space="preserve">   </w:t>
      </w:r>
    </w:p>
    <w:p w14:paraId="3768DC22" w14:textId="77777777" w:rsidR="005F7C2C" w:rsidRDefault="005F7C2C">
      <w:pPr>
        <w:pStyle w:val="NewNewNewNewNewNewNewNewNewNewNewNewNewNewNewNewNewNewNewNewNewNewNew"/>
        <w:widowControl/>
        <w:wordWrap w:val="0"/>
        <w:topLinePunct/>
        <w:adjustRightInd w:val="0"/>
        <w:snapToGrid w:val="0"/>
        <w:spacing w:line="360" w:lineRule="auto"/>
        <w:jc w:val="center"/>
        <w:rPr>
          <w:rFonts w:ascii="宋体" w:hAnsi="宋体" w:cs="宋体"/>
          <w:b/>
          <w:bCs/>
          <w:sz w:val="36"/>
          <w:szCs w:val="36"/>
        </w:rPr>
      </w:pPr>
    </w:p>
    <w:p w14:paraId="4CD1D0C7" w14:textId="77777777" w:rsidR="005F7C2C" w:rsidRDefault="00BF32A7">
      <w:pPr>
        <w:pStyle w:val="NewNewNewNewNewNewNewNewNewNewNewNewNewNewNewNewNewNewNewNewNewNewNew"/>
        <w:widowControl/>
        <w:wordWrap w:val="0"/>
        <w:topLinePunct/>
        <w:adjustRightInd w:val="0"/>
        <w:snapToGrid w:val="0"/>
        <w:spacing w:line="360" w:lineRule="auto"/>
        <w:jc w:val="center"/>
        <w:rPr>
          <w:rFonts w:ascii="宋体" w:hAnsi="宋体" w:cs="宋体"/>
          <w:b/>
          <w:bCs/>
          <w:spacing w:val="110"/>
          <w:sz w:val="36"/>
          <w:szCs w:val="36"/>
        </w:rPr>
      </w:pPr>
      <w:r>
        <w:rPr>
          <w:rFonts w:ascii="宋体" w:hAnsi="宋体" w:cs="宋体" w:hint="eastAsia"/>
          <w:b/>
          <w:bCs/>
          <w:spacing w:val="110"/>
          <w:sz w:val="36"/>
          <w:szCs w:val="36"/>
        </w:rPr>
        <w:t>第二部分 设计合同</w:t>
      </w:r>
    </w:p>
    <w:p w14:paraId="284346A0" w14:textId="77777777" w:rsidR="005F7C2C" w:rsidRDefault="005F7C2C">
      <w:pPr>
        <w:pStyle w:val="NewNewNewNewNewNewNewNewNewNewNewNewNewNewNewNewNewNewNewNewNewNewNew"/>
        <w:widowControl/>
        <w:wordWrap w:val="0"/>
        <w:topLinePunct/>
        <w:adjustRightInd w:val="0"/>
        <w:snapToGrid w:val="0"/>
        <w:spacing w:line="360" w:lineRule="auto"/>
        <w:jc w:val="center"/>
        <w:rPr>
          <w:rFonts w:ascii="宋体" w:hAnsi="宋体" w:cs="宋体"/>
          <w:b/>
          <w:bCs/>
          <w:spacing w:val="110"/>
          <w:sz w:val="24"/>
        </w:rPr>
      </w:pPr>
    </w:p>
    <w:p w14:paraId="37F923EB" w14:textId="77777777" w:rsidR="005F7C2C" w:rsidRDefault="005F7C2C">
      <w:pPr>
        <w:pStyle w:val="NewNewNewNewNewNewNewNewNewNewNewNewNewNewNewNewNewNewNewNewNewNewNew"/>
        <w:widowControl/>
        <w:wordWrap w:val="0"/>
        <w:topLinePunct/>
        <w:adjustRightInd w:val="0"/>
        <w:snapToGrid w:val="0"/>
        <w:spacing w:line="360" w:lineRule="auto"/>
        <w:rPr>
          <w:rFonts w:ascii="宋体" w:hAnsi="宋体" w:cs="宋体"/>
          <w:sz w:val="24"/>
        </w:rPr>
      </w:pPr>
    </w:p>
    <w:p w14:paraId="6BE3C642" w14:textId="77777777" w:rsidR="005F7C2C" w:rsidRDefault="005F7C2C">
      <w:pPr>
        <w:pStyle w:val="NewNewNewNewNewNewNewNewNewNewNewNewNewNewNewNewNewNewNewNewNewNewNew"/>
        <w:widowControl/>
        <w:wordWrap w:val="0"/>
        <w:topLinePunct/>
        <w:adjustRightInd w:val="0"/>
        <w:snapToGrid w:val="0"/>
        <w:spacing w:line="360" w:lineRule="auto"/>
        <w:jc w:val="center"/>
        <w:rPr>
          <w:rFonts w:ascii="宋体" w:hAnsi="宋体" w:cs="宋体"/>
          <w:sz w:val="24"/>
        </w:rPr>
      </w:pPr>
    </w:p>
    <w:p w14:paraId="1C39D4A7" w14:textId="77777777" w:rsidR="005F7C2C" w:rsidRDefault="005F7C2C">
      <w:pPr>
        <w:pStyle w:val="NewNewNewNewNewNewNewNewNewNewNewNewNewNewNewNewNewNewNewNewNewNewNew"/>
        <w:widowControl/>
        <w:wordWrap w:val="0"/>
        <w:topLinePunct/>
        <w:adjustRightInd w:val="0"/>
        <w:snapToGrid w:val="0"/>
        <w:spacing w:line="360" w:lineRule="auto"/>
        <w:jc w:val="center"/>
        <w:rPr>
          <w:rFonts w:ascii="宋体" w:hAnsi="宋体" w:cs="宋体"/>
          <w:sz w:val="24"/>
        </w:rPr>
      </w:pPr>
    </w:p>
    <w:p w14:paraId="719FDC1D" w14:textId="77777777" w:rsidR="005F7C2C" w:rsidRDefault="005F7C2C">
      <w:pPr>
        <w:pStyle w:val="NewNewNewNewNewNewNewNewNewNewNewNewNewNewNewNewNewNewNewNewNewNewNew"/>
        <w:widowControl/>
        <w:wordWrap w:val="0"/>
        <w:topLinePunct/>
        <w:adjustRightInd w:val="0"/>
        <w:snapToGrid w:val="0"/>
        <w:spacing w:line="360" w:lineRule="auto"/>
        <w:jc w:val="center"/>
        <w:rPr>
          <w:rFonts w:ascii="宋体" w:hAnsi="宋体" w:cs="宋体"/>
          <w:sz w:val="24"/>
        </w:rPr>
      </w:pPr>
    </w:p>
    <w:tbl>
      <w:tblPr>
        <w:tblW w:w="0" w:type="auto"/>
        <w:jc w:val="center"/>
        <w:tblLayout w:type="fixed"/>
        <w:tblLook w:val="04A0" w:firstRow="1" w:lastRow="0" w:firstColumn="1" w:lastColumn="0" w:noHBand="0" w:noVBand="1"/>
      </w:tblPr>
      <w:tblGrid>
        <w:gridCol w:w="1820"/>
        <w:gridCol w:w="6180"/>
      </w:tblGrid>
      <w:tr w:rsidR="005F7C2C" w14:paraId="769AEB2B" w14:textId="77777777">
        <w:trPr>
          <w:trHeight w:val="1021"/>
          <w:jc w:val="center"/>
        </w:trPr>
        <w:tc>
          <w:tcPr>
            <w:tcW w:w="1820" w:type="dxa"/>
            <w:vAlign w:val="center"/>
          </w:tcPr>
          <w:p w14:paraId="1CCC2F63" w14:textId="77777777" w:rsidR="005F7C2C" w:rsidRDefault="00BF32A7">
            <w:pPr>
              <w:pStyle w:val="NewNewNewNewNewNewNewNewNewNewNewNewNewNewNewNewNewNewNewNewNewNewNew"/>
              <w:widowControl/>
              <w:topLinePunct/>
              <w:adjustRightInd w:val="0"/>
              <w:snapToGrid w:val="0"/>
              <w:spacing w:line="360" w:lineRule="auto"/>
              <w:rPr>
                <w:rFonts w:ascii="宋体" w:hAnsi="宋体" w:cs="宋体"/>
                <w:sz w:val="24"/>
              </w:rPr>
            </w:pPr>
            <w:r>
              <w:rPr>
                <w:rFonts w:ascii="宋体" w:hAnsi="宋体" w:cs="宋体" w:hint="eastAsia"/>
                <w:sz w:val="24"/>
              </w:rPr>
              <w:t>工程名称：</w:t>
            </w:r>
          </w:p>
        </w:tc>
        <w:tc>
          <w:tcPr>
            <w:tcW w:w="6180" w:type="dxa"/>
            <w:vAlign w:val="center"/>
          </w:tcPr>
          <w:p w14:paraId="60429D57" w14:textId="77777777" w:rsidR="005F7C2C" w:rsidRDefault="00BF32A7">
            <w:pPr>
              <w:widowControl/>
              <w:snapToGrid w:val="0"/>
              <w:spacing w:line="360" w:lineRule="auto"/>
              <w:ind w:rightChars="-100" w:right="-210"/>
              <w:rPr>
                <w:rFonts w:ascii="宋体" w:hAnsi="宋体" w:cs="宋体"/>
                <w:sz w:val="24"/>
              </w:rPr>
            </w:pPr>
            <w:r>
              <w:rPr>
                <w:rFonts w:ascii="宋体" w:hAnsi="宋体" w:cs="宋体" w:hint="eastAsia"/>
                <w:sz w:val="24"/>
                <w:szCs w:val="24"/>
              </w:rPr>
              <w:t>广东工业大学大学城校区半导体微纳加工研发及服务平台建设项目设计施工总承包</w:t>
            </w:r>
          </w:p>
        </w:tc>
      </w:tr>
      <w:tr w:rsidR="005F7C2C" w14:paraId="31D47640" w14:textId="77777777">
        <w:trPr>
          <w:trHeight w:val="1021"/>
          <w:jc w:val="center"/>
        </w:trPr>
        <w:tc>
          <w:tcPr>
            <w:tcW w:w="1820" w:type="dxa"/>
            <w:vAlign w:val="center"/>
          </w:tcPr>
          <w:p w14:paraId="303CC549" w14:textId="77777777" w:rsidR="005F7C2C" w:rsidRDefault="00BF32A7">
            <w:pPr>
              <w:pStyle w:val="NewNewNewNewNewNewNewNewNewNewNewNewNewNewNewNewNewNewNewNewNewNewNew"/>
              <w:widowControl/>
              <w:wordWrap w:val="0"/>
              <w:topLinePunct/>
              <w:adjustRightInd w:val="0"/>
              <w:snapToGrid w:val="0"/>
              <w:spacing w:line="360" w:lineRule="auto"/>
              <w:rPr>
                <w:rFonts w:ascii="宋体" w:hAnsi="宋体" w:cs="宋体"/>
                <w:sz w:val="24"/>
              </w:rPr>
            </w:pPr>
            <w:r>
              <w:rPr>
                <w:rFonts w:ascii="宋体" w:hAnsi="宋体" w:cs="宋体" w:hint="eastAsia"/>
                <w:sz w:val="24"/>
              </w:rPr>
              <w:t>工程地点:</w:t>
            </w:r>
          </w:p>
        </w:tc>
        <w:tc>
          <w:tcPr>
            <w:tcW w:w="6180" w:type="dxa"/>
            <w:vAlign w:val="center"/>
          </w:tcPr>
          <w:p w14:paraId="26695451" w14:textId="77777777" w:rsidR="005F7C2C" w:rsidRDefault="00BF32A7">
            <w:pPr>
              <w:pStyle w:val="NewNewNewNewNewNewNewNewNewNewNewNewNewNewNewNewNewNewNewNewNewNewNew"/>
              <w:widowControl/>
              <w:wordWrap w:val="0"/>
              <w:topLinePunct/>
              <w:adjustRightInd w:val="0"/>
              <w:snapToGrid w:val="0"/>
              <w:spacing w:line="360" w:lineRule="auto"/>
              <w:rPr>
                <w:rFonts w:ascii="宋体" w:hAnsi="宋体" w:cs="宋体"/>
                <w:sz w:val="24"/>
              </w:rPr>
            </w:pPr>
            <w:r>
              <w:rPr>
                <w:rFonts w:ascii="宋体" w:hAnsi="宋体" w:cs="宋体" w:hint="eastAsia"/>
                <w:sz w:val="24"/>
                <w:u w:val="single"/>
              </w:rPr>
              <w:t xml:space="preserve"> 广州市番禺区 </w:t>
            </w:r>
          </w:p>
        </w:tc>
      </w:tr>
      <w:tr w:rsidR="005F7C2C" w14:paraId="2A8AD420" w14:textId="77777777">
        <w:trPr>
          <w:trHeight w:val="1021"/>
          <w:jc w:val="center"/>
        </w:trPr>
        <w:tc>
          <w:tcPr>
            <w:tcW w:w="1820" w:type="dxa"/>
            <w:vAlign w:val="center"/>
          </w:tcPr>
          <w:p w14:paraId="3EC95263" w14:textId="77777777" w:rsidR="005F7C2C" w:rsidRDefault="00BF32A7">
            <w:pPr>
              <w:pStyle w:val="NewNewNewNewNewNewNewNewNewNewNewNewNewNewNewNewNewNewNewNewNewNewNew"/>
              <w:widowControl/>
              <w:wordWrap w:val="0"/>
              <w:topLinePunct/>
              <w:adjustRightInd w:val="0"/>
              <w:snapToGrid w:val="0"/>
              <w:spacing w:line="360" w:lineRule="auto"/>
              <w:rPr>
                <w:rFonts w:ascii="宋体" w:hAnsi="宋体" w:cs="宋体"/>
                <w:sz w:val="24"/>
                <w:u w:val="single"/>
              </w:rPr>
            </w:pPr>
            <w:r>
              <w:rPr>
                <w:rFonts w:ascii="宋体" w:hAnsi="宋体" w:cs="宋体" w:hint="eastAsia"/>
                <w:sz w:val="24"/>
              </w:rPr>
              <w:t>设计证书等级：</w:t>
            </w:r>
          </w:p>
        </w:tc>
        <w:tc>
          <w:tcPr>
            <w:tcW w:w="6180" w:type="dxa"/>
            <w:vAlign w:val="center"/>
          </w:tcPr>
          <w:p w14:paraId="4C6A7156" w14:textId="77777777" w:rsidR="005F7C2C" w:rsidRDefault="005F7C2C">
            <w:pPr>
              <w:pStyle w:val="NewNewNewNewNewNewNewNewNewNewNewNewNewNewNewNewNewNewNewNewNewNewNew"/>
              <w:widowControl/>
              <w:wordWrap w:val="0"/>
              <w:topLinePunct/>
              <w:adjustRightInd w:val="0"/>
              <w:snapToGrid w:val="0"/>
              <w:spacing w:line="360" w:lineRule="auto"/>
              <w:rPr>
                <w:rFonts w:ascii="宋体" w:hAnsi="宋体" w:cs="宋体"/>
                <w:sz w:val="24"/>
                <w:u w:val="single"/>
              </w:rPr>
            </w:pPr>
          </w:p>
        </w:tc>
      </w:tr>
      <w:tr w:rsidR="005F7C2C" w14:paraId="5E04912E" w14:textId="77777777">
        <w:trPr>
          <w:trHeight w:val="1021"/>
          <w:jc w:val="center"/>
        </w:trPr>
        <w:tc>
          <w:tcPr>
            <w:tcW w:w="1820" w:type="dxa"/>
            <w:vAlign w:val="center"/>
          </w:tcPr>
          <w:p w14:paraId="2AF887F9" w14:textId="77777777" w:rsidR="005F7C2C" w:rsidRDefault="00BF32A7">
            <w:pPr>
              <w:pStyle w:val="NewNewNewNewNewNewNewNewNewNewNewNewNewNewNewNewNewNewNewNewNewNewNew"/>
              <w:widowControl/>
              <w:wordWrap w:val="0"/>
              <w:topLinePunct/>
              <w:adjustRightInd w:val="0"/>
              <w:snapToGrid w:val="0"/>
              <w:spacing w:line="360" w:lineRule="auto"/>
              <w:rPr>
                <w:rFonts w:ascii="宋体" w:hAnsi="宋体" w:cs="宋体"/>
                <w:sz w:val="24"/>
              </w:rPr>
            </w:pPr>
            <w:r>
              <w:rPr>
                <w:rFonts w:ascii="宋体" w:hAnsi="宋体" w:cs="宋体" w:hint="eastAsia"/>
                <w:sz w:val="24"/>
              </w:rPr>
              <w:t>发包人：</w:t>
            </w:r>
          </w:p>
        </w:tc>
        <w:tc>
          <w:tcPr>
            <w:tcW w:w="6180" w:type="dxa"/>
            <w:vAlign w:val="center"/>
          </w:tcPr>
          <w:p w14:paraId="1B8525B7" w14:textId="77777777" w:rsidR="005F7C2C" w:rsidRDefault="00BF32A7">
            <w:pPr>
              <w:pStyle w:val="NewNewNewNewNewNewNewNewNewNewNewNewNewNewNewNewNewNewNewNewNewNewNew"/>
              <w:widowControl/>
              <w:wordWrap w:val="0"/>
              <w:topLinePunct/>
              <w:adjustRightInd w:val="0"/>
              <w:snapToGrid w:val="0"/>
              <w:spacing w:line="360" w:lineRule="auto"/>
              <w:rPr>
                <w:rFonts w:ascii="宋体" w:hAnsi="宋体" w:cs="宋体"/>
                <w:sz w:val="24"/>
              </w:rPr>
            </w:pPr>
            <w:r>
              <w:rPr>
                <w:rFonts w:ascii="宋体" w:hAnsi="宋体" w:cs="宋体" w:hint="eastAsia"/>
                <w:sz w:val="24"/>
                <w:u w:val="single"/>
              </w:rPr>
              <w:t>广东工业大学</w:t>
            </w:r>
          </w:p>
        </w:tc>
      </w:tr>
      <w:tr w:rsidR="005F7C2C" w14:paraId="3D5768FE" w14:textId="77777777">
        <w:trPr>
          <w:trHeight w:val="1021"/>
          <w:jc w:val="center"/>
        </w:trPr>
        <w:tc>
          <w:tcPr>
            <w:tcW w:w="1820" w:type="dxa"/>
            <w:vAlign w:val="center"/>
          </w:tcPr>
          <w:p w14:paraId="70427849" w14:textId="77777777" w:rsidR="005F7C2C" w:rsidRDefault="00BF32A7">
            <w:pPr>
              <w:pStyle w:val="NewNewNewNewNewNewNewNewNewNewNewNewNewNewNewNewNewNewNewNewNewNewNew"/>
              <w:widowControl/>
              <w:wordWrap w:val="0"/>
              <w:topLinePunct/>
              <w:adjustRightInd w:val="0"/>
              <w:snapToGrid w:val="0"/>
              <w:spacing w:line="360" w:lineRule="auto"/>
              <w:rPr>
                <w:rFonts w:ascii="宋体" w:hAnsi="宋体" w:cs="宋体"/>
                <w:sz w:val="24"/>
              </w:rPr>
            </w:pPr>
            <w:r>
              <w:rPr>
                <w:rFonts w:ascii="宋体" w:hAnsi="宋体" w:cs="宋体" w:hint="eastAsia"/>
                <w:sz w:val="24"/>
              </w:rPr>
              <w:t>承包人：</w:t>
            </w:r>
          </w:p>
        </w:tc>
        <w:tc>
          <w:tcPr>
            <w:tcW w:w="6180" w:type="dxa"/>
            <w:vAlign w:val="center"/>
          </w:tcPr>
          <w:p w14:paraId="410D7BE9" w14:textId="77777777" w:rsidR="005F7C2C" w:rsidRDefault="005F7C2C">
            <w:pPr>
              <w:pStyle w:val="NewNewNewNewNewNewNewNewNewNewNewNewNewNewNewNewNewNewNewNewNewNewNew"/>
              <w:widowControl/>
              <w:wordWrap w:val="0"/>
              <w:topLinePunct/>
              <w:adjustRightInd w:val="0"/>
              <w:snapToGrid w:val="0"/>
              <w:spacing w:line="360" w:lineRule="auto"/>
              <w:rPr>
                <w:rFonts w:ascii="宋体" w:hAnsi="宋体" w:cs="宋体"/>
                <w:sz w:val="24"/>
              </w:rPr>
            </w:pPr>
          </w:p>
        </w:tc>
      </w:tr>
    </w:tbl>
    <w:p w14:paraId="5D63BFD3" w14:textId="77777777" w:rsidR="005F7C2C" w:rsidRDefault="005F7C2C">
      <w:pPr>
        <w:pStyle w:val="NewNewNewNewNewNewNewNewNewNewNewNewNewNewNewNewNewNewNewNewNewNewNew"/>
        <w:widowControl/>
        <w:wordWrap w:val="0"/>
        <w:topLinePunct/>
        <w:adjustRightInd w:val="0"/>
        <w:snapToGrid w:val="0"/>
        <w:spacing w:line="360" w:lineRule="auto"/>
        <w:rPr>
          <w:rFonts w:ascii="宋体" w:hAnsi="宋体" w:cs="宋体"/>
          <w:b/>
          <w:bCs/>
          <w:spacing w:val="110"/>
          <w:sz w:val="24"/>
        </w:rPr>
      </w:pPr>
    </w:p>
    <w:p w14:paraId="56C2DC8A" w14:textId="77777777" w:rsidR="005F7C2C" w:rsidRDefault="00BF32A7">
      <w:pPr>
        <w:pStyle w:val="NewNewNewNewNewNewNewNewNewNewNewNewNewNewNewNewNewNewNewNewNewNewNew"/>
        <w:widowControl/>
        <w:wordWrap w:val="0"/>
        <w:topLinePunct/>
        <w:adjustRightInd w:val="0"/>
        <w:snapToGrid w:val="0"/>
        <w:spacing w:line="360" w:lineRule="auto"/>
        <w:rPr>
          <w:rFonts w:ascii="宋体" w:hAnsi="宋体" w:cs="宋体"/>
          <w:sz w:val="24"/>
          <w:u w:val="single"/>
        </w:rPr>
      </w:pPr>
      <w:r>
        <w:rPr>
          <w:rFonts w:ascii="宋体" w:hAnsi="宋体" w:cs="宋体" w:hint="eastAsia"/>
          <w:sz w:val="24"/>
        </w:rPr>
        <w:br w:type="page"/>
      </w:r>
      <w:r>
        <w:rPr>
          <w:rFonts w:ascii="宋体" w:hAnsi="宋体" w:cs="宋体" w:hint="eastAsia"/>
          <w:b/>
          <w:sz w:val="24"/>
        </w:rPr>
        <w:lastRenderedPageBreak/>
        <w:t>发包人：</w:t>
      </w:r>
      <w:r>
        <w:rPr>
          <w:rFonts w:ascii="宋体" w:hAnsi="宋体" w:cs="宋体" w:hint="eastAsia"/>
          <w:sz w:val="24"/>
          <w:u w:val="single"/>
        </w:rPr>
        <w:t>广东工业大学</w:t>
      </w:r>
    </w:p>
    <w:p w14:paraId="0C9380A3" w14:textId="77777777" w:rsidR="005F7C2C" w:rsidRDefault="00BF32A7">
      <w:pPr>
        <w:pStyle w:val="NewNewNewNewNewNewNewNewNewNewNewNewNewNewNewNewNewNewNewNewNewNewNew"/>
        <w:widowControl/>
        <w:wordWrap w:val="0"/>
        <w:topLinePunct/>
        <w:adjustRightInd w:val="0"/>
        <w:snapToGrid w:val="0"/>
        <w:spacing w:line="360" w:lineRule="auto"/>
        <w:rPr>
          <w:rFonts w:ascii="宋体" w:hAnsi="宋体" w:cs="宋体"/>
          <w:sz w:val="24"/>
          <w:u w:val="single"/>
        </w:rPr>
      </w:pPr>
      <w:r>
        <w:rPr>
          <w:rFonts w:ascii="宋体" w:hAnsi="宋体" w:cs="宋体" w:hint="eastAsia"/>
          <w:b/>
          <w:sz w:val="24"/>
        </w:rPr>
        <w:t>承包人：</w:t>
      </w:r>
      <w:r>
        <w:rPr>
          <w:rFonts w:ascii="宋体" w:hAnsi="宋体" w:cs="宋体" w:hint="eastAsia"/>
          <w:sz w:val="24"/>
          <w:u w:val="single"/>
        </w:rPr>
        <w:t xml:space="preserve"> </w:t>
      </w:r>
    </w:p>
    <w:p w14:paraId="11BAB347" w14:textId="77777777" w:rsidR="005F7C2C" w:rsidRDefault="005F7C2C">
      <w:pPr>
        <w:pStyle w:val="NewNewNewNewNewNewNewNewNewNewNewNewNewNewNewNewNewNewNewNewNewNewNew"/>
        <w:widowControl/>
        <w:wordWrap w:val="0"/>
        <w:topLinePunct/>
        <w:adjustRightInd w:val="0"/>
        <w:snapToGrid w:val="0"/>
        <w:spacing w:line="360" w:lineRule="auto"/>
        <w:rPr>
          <w:rFonts w:ascii="宋体" w:hAnsi="宋体" w:cs="宋体"/>
          <w:sz w:val="24"/>
          <w:u w:val="single"/>
        </w:rPr>
      </w:pPr>
    </w:p>
    <w:p w14:paraId="427C57E6" w14:textId="77777777" w:rsidR="005F7C2C" w:rsidRDefault="00BF32A7">
      <w:pPr>
        <w:pStyle w:val="NewNewNewNewNewNewNewNewNewNewNewNewNewNewNewNewNewNewNewNewNewNewNew"/>
        <w:widowControl/>
        <w:wordWrap w:val="0"/>
        <w:topLinePunct/>
        <w:adjustRightInd w:val="0"/>
        <w:snapToGrid w:val="0"/>
        <w:spacing w:line="440" w:lineRule="exact"/>
        <w:ind w:firstLineChars="200" w:firstLine="480"/>
        <w:rPr>
          <w:rFonts w:ascii="宋体" w:hAnsi="宋体" w:cs="宋体"/>
          <w:sz w:val="24"/>
        </w:rPr>
      </w:pPr>
      <w:r>
        <w:rPr>
          <w:rFonts w:ascii="宋体" w:hAnsi="宋体" w:cs="宋体" w:hint="eastAsia"/>
          <w:sz w:val="24"/>
        </w:rPr>
        <w:t>发包人委托承包人承担</w:t>
      </w:r>
      <w:r>
        <w:rPr>
          <w:rFonts w:ascii="宋体" w:hAnsi="宋体" w:cs="宋体" w:hint="eastAsia"/>
          <w:sz w:val="24"/>
          <w:u w:val="single"/>
        </w:rPr>
        <w:t xml:space="preserve"> 广东工业大学大学城校区半导体微纳加工研发及服务平台建设项目设计施工总承包 </w:t>
      </w:r>
      <w:r>
        <w:rPr>
          <w:rFonts w:ascii="宋体" w:hAnsi="宋体" w:cs="宋体" w:hint="eastAsia"/>
          <w:sz w:val="24"/>
        </w:rPr>
        <w:t>设计工作。依照《中华人民共和国民法典》、《中华人民共和国建筑法》及其他有关法律、行政法规，遵循平等、自愿、公平和诚实信用的原则，经双方协商一致，订立本合同。</w:t>
      </w:r>
    </w:p>
    <w:p w14:paraId="3744F9BB" w14:textId="77777777" w:rsidR="005F7C2C" w:rsidRDefault="00BF32A7">
      <w:pPr>
        <w:pStyle w:val="5New"/>
        <w:keepNext w:val="0"/>
        <w:keepLines w:val="0"/>
        <w:widowControl/>
        <w:wordWrap w:val="0"/>
        <w:topLinePunct/>
        <w:adjustRightInd w:val="0"/>
        <w:snapToGrid w:val="0"/>
        <w:spacing w:before="0" w:after="0" w:line="440" w:lineRule="exact"/>
        <w:ind w:firstLineChars="200" w:firstLine="482"/>
        <w:rPr>
          <w:rFonts w:ascii="宋体" w:eastAsia="宋体" w:hAnsi="宋体" w:cs="宋体"/>
          <w:sz w:val="24"/>
          <w:szCs w:val="24"/>
        </w:rPr>
      </w:pPr>
      <w:r>
        <w:rPr>
          <w:rFonts w:ascii="宋体" w:eastAsia="宋体" w:hAnsi="宋体" w:cs="宋体" w:hint="eastAsia"/>
          <w:sz w:val="24"/>
          <w:szCs w:val="24"/>
        </w:rPr>
        <w:t>第一条 本合同签订依据</w:t>
      </w:r>
    </w:p>
    <w:p w14:paraId="6C2D5957" w14:textId="77777777" w:rsidR="005F7C2C" w:rsidRDefault="00BF32A7">
      <w:pPr>
        <w:pStyle w:val="NewNewNewNewNewNewNewNewNewNewNewNewNewNewNewNewNewNewNewNewNewNewNew"/>
        <w:widowControl/>
        <w:tabs>
          <w:tab w:val="left" w:pos="-3060"/>
        </w:tabs>
        <w:wordWrap w:val="0"/>
        <w:topLinePunct/>
        <w:adjustRightInd w:val="0"/>
        <w:snapToGrid w:val="0"/>
        <w:spacing w:line="440" w:lineRule="exact"/>
        <w:ind w:firstLineChars="200" w:firstLine="482"/>
        <w:rPr>
          <w:rFonts w:ascii="宋体" w:hAnsi="宋体" w:cs="宋体"/>
          <w:sz w:val="24"/>
        </w:rPr>
      </w:pPr>
      <w:r>
        <w:rPr>
          <w:rFonts w:ascii="宋体" w:hAnsi="宋体" w:cs="宋体" w:hint="eastAsia"/>
          <w:b/>
          <w:sz w:val="24"/>
        </w:rPr>
        <w:t>1.1</w:t>
      </w:r>
      <w:r>
        <w:rPr>
          <w:rFonts w:ascii="宋体" w:hAnsi="宋体" w:cs="宋体" w:hint="eastAsia"/>
          <w:sz w:val="24"/>
        </w:rPr>
        <w:t>中华人民共和国的法律、法规、司法解释、部门规章、地方性法规、广东省、广州市、广州市番禺区现行有关法律、法规和相关的工程设计技术规范、规定及标准；</w:t>
      </w:r>
    </w:p>
    <w:p w14:paraId="22C959B7" w14:textId="77777777" w:rsidR="005F7C2C" w:rsidRDefault="00BF32A7">
      <w:pPr>
        <w:pStyle w:val="NewNewNewNewNewNewNewNewNewNewNewNewNewNewNewNewNewNewNewNewNewNewNew"/>
        <w:widowControl/>
        <w:wordWrap w:val="0"/>
        <w:topLinePunct/>
        <w:adjustRightInd w:val="0"/>
        <w:snapToGrid w:val="0"/>
        <w:spacing w:line="440" w:lineRule="exact"/>
        <w:ind w:firstLineChars="200" w:firstLine="482"/>
        <w:rPr>
          <w:rFonts w:ascii="宋体" w:hAnsi="宋体" w:cs="宋体"/>
          <w:sz w:val="24"/>
        </w:rPr>
      </w:pPr>
      <w:r>
        <w:rPr>
          <w:rFonts w:ascii="宋体" w:hAnsi="宋体" w:cs="宋体" w:hint="eastAsia"/>
          <w:b/>
          <w:sz w:val="24"/>
        </w:rPr>
        <w:t>1.2</w:t>
      </w:r>
      <w:r>
        <w:rPr>
          <w:rFonts w:ascii="宋体" w:hAnsi="宋体" w:cs="宋体" w:hint="eastAsia"/>
          <w:sz w:val="24"/>
        </w:rPr>
        <w:t>发包人提供的初步设计文件；</w:t>
      </w:r>
    </w:p>
    <w:p w14:paraId="218385BE" w14:textId="77777777" w:rsidR="005F7C2C" w:rsidRDefault="00BF32A7">
      <w:pPr>
        <w:pStyle w:val="NewNewNewNewNewNewNewNewNewNewNewNewNewNewNewNewNewNewNewNewNewNewNew"/>
        <w:widowControl/>
        <w:wordWrap w:val="0"/>
        <w:topLinePunct/>
        <w:adjustRightInd w:val="0"/>
        <w:snapToGrid w:val="0"/>
        <w:spacing w:line="440" w:lineRule="exact"/>
        <w:ind w:firstLineChars="200" w:firstLine="482"/>
        <w:rPr>
          <w:rFonts w:ascii="宋体" w:hAnsi="宋体" w:cs="宋体"/>
          <w:sz w:val="24"/>
        </w:rPr>
      </w:pPr>
      <w:r>
        <w:rPr>
          <w:rFonts w:ascii="宋体" w:hAnsi="宋体" w:cs="宋体" w:hint="eastAsia"/>
          <w:b/>
          <w:sz w:val="24"/>
        </w:rPr>
        <w:t>1.3</w:t>
      </w:r>
      <w:r>
        <w:rPr>
          <w:rFonts w:ascii="宋体" w:hAnsi="宋体" w:cs="宋体" w:hint="eastAsia"/>
          <w:sz w:val="24"/>
        </w:rPr>
        <w:t>本项目的立项批复文件；</w:t>
      </w:r>
    </w:p>
    <w:p w14:paraId="4DAE8FB5" w14:textId="77777777" w:rsidR="005F7C2C" w:rsidRDefault="00BF32A7">
      <w:pPr>
        <w:pStyle w:val="NewNewNewNewNewNewNewNewNewNewNewNewNewNewNewNewNewNewNewNewNewNewNew"/>
        <w:widowControl/>
        <w:wordWrap w:val="0"/>
        <w:topLinePunct/>
        <w:adjustRightInd w:val="0"/>
        <w:snapToGrid w:val="0"/>
        <w:spacing w:line="440" w:lineRule="exact"/>
        <w:ind w:firstLineChars="200" w:firstLine="482"/>
        <w:rPr>
          <w:rFonts w:ascii="宋体" w:hAnsi="宋体" w:cs="宋体"/>
          <w:sz w:val="24"/>
        </w:rPr>
      </w:pPr>
      <w:r>
        <w:rPr>
          <w:rFonts w:ascii="宋体" w:hAnsi="宋体" w:cs="宋体" w:hint="eastAsia"/>
          <w:b/>
          <w:sz w:val="24"/>
        </w:rPr>
        <w:t>1.4</w:t>
      </w:r>
      <w:r>
        <w:rPr>
          <w:rFonts w:ascii="宋体" w:hAnsi="宋体" w:cs="宋体" w:hint="eastAsia"/>
          <w:sz w:val="24"/>
        </w:rPr>
        <w:t>发包人提供的规划建设主管部门对本项目的规划设计要点（如有）；</w:t>
      </w:r>
    </w:p>
    <w:p w14:paraId="3CCBE9BF" w14:textId="77777777" w:rsidR="005F7C2C" w:rsidRDefault="00BF32A7">
      <w:pPr>
        <w:pStyle w:val="NewNewNewNewNewNewNewNewNewNewNewNewNewNewNewNewNewNewNewNewNewNewNew"/>
        <w:widowControl/>
        <w:wordWrap w:val="0"/>
        <w:topLinePunct/>
        <w:adjustRightInd w:val="0"/>
        <w:snapToGrid w:val="0"/>
        <w:spacing w:line="440" w:lineRule="exact"/>
        <w:ind w:firstLineChars="200" w:firstLine="482"/>
        <w:rPr>
          <w:rFonts w:ascii="宋体" w:hAnsi="宋体" w:cs="宋体"/>
          <w:sz w:val="24"/>
        </w:rPr>
      </w:pPr>
      <w:r>
        <w:rPr>
          <w:rFonts w:ascii="宋体" w:hAnsi="宋体" w:cs="宋体" w:hint="eastAsia"/>
          <w:b/>
          <w:sz w:val="24"/>
        </w:rPr>
        <w:t>1.5</w:t>
      </w:r>
      <w:r>
        <w:rPr>
          <w:rFonts w:ascii="宋体" w:hAnsi="宋体" w:cs="宋体" w:hint="eastAsia"/>
          <w:sz w:val="24"/>
        </w:rPr>
        <w:t>发包人提供的本项目基础资料；</w:t>
      </w:r>
    </w:p>
    <w:p w14:paraId="75D319CD" w14:textId="77777777" w:rsidR="005F7C2C" w:rsidRDefault="00BF32A7">
      <w:pPr>
        <w:pStyle w:val="NewNewNewNewNewNewNewNewNewNewNewNewNewNewNewNewNewNewNewNewNewNewNew"/>
        <w:widowControl/>
        <w:wordWrap w:val="0"/>
        <w:topLinePunct/>
        <w:adjustRightInd w:val="0"/>
        <w:snapToGrid w:val="0"/>
        <w:spacing w:line="440" w:lineRule="exact"/>
        <w:ind w:firstLineChars="200" w:firstLine="482"/>
        <w:rPr>
          <w:rFonts w:ascii="宋体" w:hAnsi="宋体" w:cs="宋体"/>
          <w:sz w:val="24"/>
        </w:rPr>
      </w:pPr>
      <w:r>
        <w:rPr>
          <w:rFonts w:ascii="宋体" w:hAnsi="宋体" w:cs="宋体" w:hint="eastAsia"/>
          <w:b/>
          <w:sz w:val="24"/>
        </w:rPr>
        <w:t>1.6</w:t>
      </w:r>
      <w:r>
        <w:rPr>
          <w:rFonts w:ascii="宋体" w:hAnsi="宋体" w:cs="宋体" w:hint="eastAsia"/>
          <w:sz w:val="24"/>
        </w:rPr>
        <w:t>合同双方签署的本合同及一切附件和补充文件；</w:t>
      </w:r>
    </w:p>
    <w:p w14:paraId="3E91D05F" w14:textId="77777777" w:rsidR="005F7C2C" w:rsidRDefault="00BF32A7">
      <w:pPr>
        <w:pStyle w:val="NewNewNewNewNewNewNewNewNewNewNewNewNewNewNewNewNewNewNewNewNewNewNew"/>
        <w:widowControl/>
        <w:wordWrap w:val="0"/>
        <w:topLinePunct/>
        <w:adjustRightInd w:val="0"/>
        <w:snapToGrid w:val="0"/>
        <w:spacing w:line="440" w:lineRule="exact"/>
        <w:ind w:firstLineChars="200" w:firstLine="482"/>
        <w:rPr>
          <w:rFonts w:ascii="宋体" w:hAnsi="宋体" w:cs="宋体"/>
          <w:sz w:val="24"/>
        </w:rPr>
      </w:pPr>
      <w:r>
        <w:rPr>
          <w:rFonts w:ascii="宋体" w:hAnsi="宋体" w:cs="宋体" w:hint="eastAsia"/>
          <w:b/>
          <w:sz w:val="24"/>
        </w:rPr>
        <w:t>1.7</w:t>
      </w:r>
      <w:r>
        <w:rPr>
          <w:rFonts w:ascii="宋体" w:hAnsi="宋体" w:cs="宋体" w:hint="eastAsia"/>
          <w:sz w:val="24"/>
        </w:rPr>
        <w:t>设计和建设过程中的政府审批意见，政府或发包人委托或组织的评分机构（会议）提出的及发包人发出的阶段性书面意见，双方来往的各类书面文件、会议纪要等；</w:t>
      </w:r>
    </w:p>
    <w:p w14:paraId="7AF3B2EF" w14:textId="77777777" w:rsidR="005F7C2C" w:rsidRDefault="00BF32A7">
      <w:pPr>
        <w:pStyle w:val="NewNewNewNewNewNewNewNewNewNewNewNewNewNewNewNewNewNewNewNewNewNewNew"/>
        <w:widowControl/>
        <w:wordWrap w:val="0"/>
        <w:topLinePunct/>
        <w:adjustRightInd w:val="0"/>
        <w:snapToGrid w:val="0"/>
        <w:spacing w:line="440" w:lineRule="exact"/>
        <w:ind w:firstLineChars="200" w:firstLine="482"/>
        <w:rPr>
          <w:rFonts w:ascii="宋体" w:hAnsi="宋体" w:cs="宋体"/>
          <w:sz w:val="24"/>
        </w:rPr>
      </w:pPr>
      <w:r>
        <w:rPr>
          <w:rFonts w:ascii="宋体" w:hAnsi="宋体" w:cs="宋体" w:hint="eastAsia"/>
          <w:b/>
          <w:sz w:val="24"/>
        </w:rPr>
        <w:t>1.8</w:t>
      </w:r>
      <w:r>
        <w:rPr>
          <w:rFonts w:ascii="宋体" w:hAnsi="宋体" w:cs="宋体" w:hint="eastAsia"/>
          <w:sz w:val="24"/>
        </w:rPr>
        <w:t>中标通知书；</w:t>
      </w:r>
    </w:p>
    <w:p w14:paraId="722486A3" w14:textId="77777777" w:rsidR="005F7C2C" w:rsidRDefault="00BF32A7">
      <w:pPr>
        <w:pStyle w:val="NewNewNewNewNewNewNewNewNewNewNewNewNewNewNewNewNewNewNewNewNewNewNew"/>
        <w:widowControl/>
        <w:wordWrap w:val="0"/>
        <w:topLinePunct/>
        <w:adjustRightInd w:val="0"/>
        <w:snapToGrid w:val="0"/>
        <w:spacing w:line="440" w:lineRule="exact"/>
        <w:ind w:firstLineChars="200" w:firstLine="482"/>
        <w:rPr>
          <w:rFonts w:ascii="宋体" w:hAnsi="宋体" w:cs="宋体"/>
          <w:sz w:val="24"/>
        </w:rPr>
      </w:pPr>
      <w:r>
        <w:rPr>
          <w:rFonts w:ascii="宋体" w:hAnsi="宋体" w:cs="宋体" w:hint="eastAsia"/>
          <w:b/>
          <w:sz w:val="24"/>
        </w:rPr>
        <w:t>1.9</w:t>
      </w:r>
      <w:r>
        <w:rPr>
          <w:rFonts w:ascii="宋体" w:hAnsi="宋体" w:cs="宋体" w:hint="eastAsia"/>
          <w:sz w:val="24"/>
        </w:rPr>
        <w:t>招标文件；</w:t>
      </w:r>
    </w:p>
    <w:p w14:paraId="7E4E1951" w14:textId="77777777" w:rsidR="005F7C2C" w:rsidRDefault="00BF32A7">
      <w:pPr>
        <w:pStyle w:val="NewNewNewNewNewNewNewNewNewNewNewNewNewNewNewNewNewNewNewNewNewNewNew"/>
        <w:widowControl/>
        <w:wordWrap w:val="0"/>
        <w:topLinePunct/>
        <w:adjustRightInd w:val="0"/>
        <w:snapToGrid w:val="0"/>
        <w:spacing w:line="440" w:lineRule="exact"/>
        <w:ind w:firstLineChars="200" w:firstLine="482"/>
        <w:rPr>
          <w:rFonts w:ascii="宋体" w:hAnsi="宋体" w:cs="宋体"/>
          <w:b/>
          <w:sz w:val="24"/>
        </w:rPr>
      </w:pPr>
      <w:r>
        <w:rPr>
          <w:rFonts w:ascii="宋体" w:hAnsi="宋体" w:cs="宋体" w:hint="eastAsia"/>
          <w:b/>
          <w:sz w:val="24"/>
        </w:rPr>
        <w:t>2.0</w:t>
      </w:r>
      <w:r>
        <w:rPr>
          <w:rFonts w:ascii="宋体" w:hAnsi="宋体" w:cs="宋体" w:hint="eastAsia"/>
          <w:sz w:val="24"/>
        </w:rPr>
        <w:t>承包人参加投标的方案、答复、承诺等书面文件，以及评标委员会的意见、发包人提出的修改意见，使用权属于发包人的其他投标方案。</w:t>
      </w:r>
    </w:p>
    <w:p w14:paraId="152E2D3E" w14:textId="77777777" w:rsidR="005F7C2C" w:rsidRDefault="00BF32A7">
      <w:pPr>
        <w:pStyle w:val="5New"/>
        <w:keepNext w:val="0"/>
        <w:keepLines w:val="0"/>
        <w:widowControl/>
        <w:wordWrap w:val="0"/>
        <w:topLinePunct/>
        <w:adjustRightInd w:val="0"/>
        <w:snapToGrid w:val="0"/>
        <w:spacing w:before="0" w:after="0" w:line="440" w:lineRule="exact"/>
        <w:ind w:firstLineChars="128" w:firstLine="308"/>
        <w:rPr>
          <w:rFonts w:ascii="宋体" w:eastAsia="宋体" w:hAnsi="宋体" w:cs="宋体"/>
          <w:sz w:val="24"/>
          <w:szCs w:val="24"/>
        </w:rPr>
      </w:pPr>
      <w:r>
        <w:rPr>
          <w:rFonts w:ascii="宋体" w:eastAsia="宋体" w:hAnsi="宋体" w:cs="宋体" w:hint="eastAsia"/>
          <w:sz w:val="24"/>
          <w:szCs w:val="24"/>
        </w:rPr>
        <w:t>第二条 合同文件的优先次序</w:t>
      </w:r>
    </w:p>
    <w:p w14:paraId="278A5DE5" w14:textId="77777777" w:rsidR="005F7C2C" w:rsidRDefault="00BF32A7">
      <w:pPr>
        <w:pStyle w:val="NewNewNewNewNewNewNewNewNewNewNewNewNewNewNewNewNewNewNewNewNewNewNew"/>
        <w:widowControl/>
        <w:wordWrap w:val="0"/>
        <w:topLinePunct/>
        <w:adjustRightInd w:val="0"/>
        <w:snapToGrid w:val="0"/>
        <w:spacing w:line="440" w:lineRule="exact"/>
        <w:ind w:firstLine="482"/>
        <w:rPr>
          <w:rFonts w:ascii="宋体" w:hAnsi="宋体" w:cs="宋体"/>
          <w:sz w:val="24"/>
        </w:rPr>
      </w:pPr>
      <w:r>
        <w:rPr>
          <w:rFonts w:ascii="宋体" w:hAnsi="宋体" w:cs="宋体" w:hint="eastAsia"/>
          <w:sz w:val="24"/>
        </w:rPr>
        <w:t>下列文件应被认为是组成本合同的一部分，并互为补充和解释，如上述部分存在冲突之处，以如下先后排列次序为优先：</w:t>
      </w:r>
    </w:p>
    <w:p w14:paraId="0240E0C7" w14:textId="77777777" w:rsidR="005F7C2C" w:rsidRDefault="00BF32A7">
      <w:pPr>
        <w:pStyle w:val="NewNewNewNewNewNewNewNewNewNewNewNewNewNewNewNewNewNewNewNewNewNewNew"/>
        <w:widowControl/>
        <w:wordWrap w:val="0"/>
        <w:topLinePunct/>
        <w:adjustRightInd w:val="0"/>
        <w:snapToGrid w:val="0"/>
        <w:spacing w:line="440" w:lineRule="exact"/>
        <w:ind w:firstLine="482"/>
        <w:rPr>
          <w:rFonts w:ascii="宋体" w:hAnsi="宋体" w:cs="宋体"/>
          <w:sz w:val="24"/>
        </w:rPr>
      </w:pPr>
      <w:r>
        <w:rPr>
          <w:rFonts w:ascii="宋体" w:hAnsi="宋体" w:cs="宋体" w:hint="eastAsia"/>
          <w:b/>
          <w:sz w:val="24"/>
        </w:rPr>
        <w:t>2.1</w:t>
      </w:r>
      <w:r>
        <w:rPr>
          <w:rFonts w:ascii="宋体" w:hAnsi="宋体" w:cs="宋体" w:hint="eastAsia"/>
          <w:sz w:val="24"/>
        </w:rPr>
        <w:t>广东省、广州市人民政府及项目监管单位关于本项目的有关文件；</w:t>
      </w:r>
    </w:p>
    <w:p w14:paraId="0DFBE9D1" w14:textId="77777777" w:rsidR="005F7C2C" w:rsidRDefault="00BF32A7">
      <w:pPr>
        <w:pStyle w:val="NewNewNewNewNewNewNewNewNewNewNewNewNewNewNewNewNewNewNewNewNewNewNew"/>
        <w:widowControl/>
        <w:wordWrap w:val="0"/>
        <w:topLinePunct/>
        <w:adjustRightInd w:val="0"/>
        <w:snapToGrid w:val="0"/>
        <w:spacing w:line="440" w:lineRule="exact"/>
        <w:ind w:firstLine="482"/>
        <w:rPr>
          <w:rFonts w:ascii="宋体" w:hAnsi="宋体" w:cs="宋体"/>
          <w:sz w:val="24"/>
        </w:rPr>
      </w:pPr>
      <w:r>
        <w:rPr>
          <w:rFonts w:ascii="宋体" w:hAnsi="宋体" w:cs="宋体" w:hint="eastAsia"/>
          <w:b/>
          <w:sz w:val="24"/>
        </w:rPr>
        <w:t>2.2</w:t>
      </w:r>
      <w:r>
        <w:rPr>
          <w:rFonts w:ascii="宋体" w:hAnsi="宋体" w:cs="宋体" w:hint="eastAsia"/>
          <w:sz w:val="24"/>
        </w:rPr>
        <w:t>合同实施期间双方签订的合同补充或修正文件；</w:t>
      </w:r>
    </w:p>
    <w:p w14:paraId="1445C143" w14:textId="77777777" w:rsidR="005F7C2C" w:rsidRDefault="00BF32A7">
      <w:pPr>
        <w:pStyle w:val="NewNewNewNewNewNewNewNewNewNewNewNewNewNewNewNewNewNewNewNewNewNewNew"/>
        <w:widowControl/>
        <w:wordWrap w:val="0"/>
        <w:topLinePunct/>
        <w:adjustRightInd w:val="0"/>
        <w:snapToGrid w:val="0"/>
        <w:spacing w:line="440" w:lineRule="exact"/>
        <w:ind w:firstLine="482"/>
        <w:rPr>
          <w:rFonts w:ascii="宋体" w:hAnsi="宋体" w:cs="宋体"/>
          <w:sz w:val="24"/>
        </w:rPr>
      </w:pPr>
      <w:r>
        <w:rPr>
          <w:rFonts w:ascii="宋体" w:hAnsi="宋体" w:cs="宋体" w:hint="eastAsia"/>
          <w:b/>
          <w:sz w:val="24"/>
        </w:rPr>
        <w:t>2.3</w:t>
      </w:r>
      <w:r>
        <w:rPr>
          <w:rFonts w:ascii="宋体" w:hAnsi="宋体" w:cs="宋体" w:hint="eastAsia"/>
          <w:bCs/>
          <w:sz w:val="24"/>
        </w:rPr>
        <w:t>本</w:t>
      </w:r>
      <w:r>
        <w:rPr>
          <w:rFonts w:ascii="宋体" w:hAnsi="宋体" w:cs="宋体" w:hint="eastAsia"/>
          <w:sz w:val="24"/>
        </w:rPr>
        <w:t>合同条款；</w:t>
      </w:r>
    </w:p>
    <w:p w14:paraId="5313D2A6" w14:textId="77777777" w:rsidR="005F7C2C" w:rsidRDefault="00BF32A7">
      <w:pPr>
        <w:pStyle w:val="NewNewNewNewNewNewNewNewNewNewNewNewNewNewNewNewNewNewNewNewNewNewNew"/>
        <w:widowControl/>
        <w:wordWrap w:val="0"/>
        <w:topLinePunct/>
        <w:adjustRightInd w:val="0"/>
        <w:snapToGrid w:val="0"/>
        <w:spacing w:line="440" w:lineRule="exact"/>
        <w:ind w:firstLine="482"/>
        <w:rPr>
          <w:rFonts w:ascii="宋体" w:hAnsi="宋体" w:cs="宋体"/>
          <w:sz w:val="24"/>
        </w:rPr>
      </w:pPr>
      <w:r>
        <w:rPr>
          <w:rFonts w:ascii="宋体" w:hAnsi="宋体" w:cs="宋体" w:hint="eastAsia"/>
          <w:b/>
          <w:sz w:val="24"/>
        </w:rPr>
        <w:t>2.4</w:t>
      </w:r>
      <w:r>
        <w:rPr>
          <w:rFonts w:ascii="宋体" w:hAnsi="宋体" w:cs="宋体" w:hint="eastAsia"/>
          <w:sz w:val="24"/>
        </w:rPr>
        <w:t>中标通知书；</w:t>
      </w:r>
    </w:p>
    <w:p w14:paraId="3A8503B2" w14:textId="77777777" w:rsidR="005F7C2C" w:rsidRDefault="00BF32A7">
      <w:pPr>
        <w:pStyle w:val="NewNewNewNewNewNewNewNewNewNewNewNewNewNewNewNewNewNewNewNewNewNewNew"/>
        <w:widowControl/>
        <w:wordWrap w:val="0"/>
        <w:topLinePunct/>
        <w:adjustRightInd w:val="0"/>
        <w:snapToGrid w:val="0"/>
        <w:spacing w:line="440" w:lineRule="exact"/>
        <w:ind w:firstLine="482"/>
        <w:rPr>
          <w:rFonts w:ascii="宋体" w:hAnsi="宋体" w:cs="宋体"/>
          <w:sz w:val="24"/>
        </w:rPr>
      </w:pPr>
      <w:r>
        <w:rPr>
          <w:rFonts w:ascii="宋体" w:hAnsi="宋体" w:cs="宋体" w:hint="eastAsia"/>
          <w:b/>
          <w:sz w:val="24"/>
        </w:rPr>
        <w:t>2.5</w:t>
      </w:r>
      <w:r>
        <w:rPr>
          <w:rFonts w:ascii="宋体" w:hAnsi="宋体" w:cs="宋体" w:hint="eastAsia"/>
          <w:sz w:val="24"/>
        </w:rPr>
        <w:t>招标文件的问题澄清；</w:t>
      </w:r>
    </w:p>
    <w:p w14:paraId="1BEB91E4" w14:textId="77777777" w:rsidR="005F7C2C" w:rsidRDefault="00BF32A7">
      <w:pPr>
        <w:pStyle w:val="NewNewNewNewNewNewNewNewNewNewNewNewNewNewNewNewNewNewNewNewNewNewNew"/>
        <w:widowControl/>
        <w:wordWrap w:val="0"/>
        <w:topLinePunct/>
        <w:adjustRightInd w:val="0"/>
        <w:snapToGrid w:val="0"/>
        <w:spacing w:line="440" w:lineRule="exact"/>
        <w:ind w:firstLine="482"/>
        <w:rPr>
          <w:rFonts w:ascii="宋体" w:hAnsi="宋体" w:cs="宋体"/>
          <w:sz w:val="24"/>
        </w:rPr>
      </w:pPr>
      <w:r>
        <w:rPr>
          <w:rFonts w:ascii="宋体" w:hAnsi="宋体" w:cs="宋体" w:hint="eastAsia"/>
          <w:b/>
          <w:sz w:val="24"/>
        </w:rPr>
        <w:lastRenderedPageBreak/>
        <w:t>2.6</w:t>
      </w:r>
      <w:r>
        <w:rPr>
          <w:rFonts w:ascii="宋体" w:hAnsi="宋体" w:cs="宋体" w:hint="eastAsia"/>
          <w:sz w:val="24"/>
        </w:rPr>
        <w:t>投标文件的问题澄清；</w:t>
      </w:r>
    </w:p>
    <w:p w14:paraId="3748A395" w14:textId="77777777" w:rsidR="005F7C2C" w:rsidRDefault="00BF32A7">
      <w:pPr>
        <w:pStyle w:val="NewNewNewNewNewNewNewNewNewNewNewNewNewNewNewNewNewNewNewNewNewNewNew"/>
        <w:widowControl/>
        <w:wordWrap w:val="0"/>
        <w:topLinePunct/>
        <w:adjustRightInd w:val="0"/>
        <w:snapToGrid w:val="0"/>
        <w:spacing w:line="440" w:lineRule="exact"/>
        <w:ind w:firstLine="482"/>
        <w:rPr>
          <w:rFonts w:ascii="宋体" w:hAnsi="宋体" w:cs="宋体"/>
          <w:sz w:val="24"/>
        </w:rPr>
      </w:pPr>
      <w:r>
        <w:rPr>
          <w:rFonts w:ascii="宋体" w:hAnsi="宋体" w:cs="宋体" w:hint="eastAsia"/>
          <w:b/>
          <w:sz w:val="24"/>
        </w:rPr>
        <w:t>2.7</w:t>
      </w:r>
      <w:r>
        <w:rPr>
          <w:rFonts w:ascii="宋体" w:hAnsi="宋体" w:cs="宋体" w:hint="eastAsia"/>
          <w:sz w:val="24"/>
        </w:rPr>
        <w:t>招标文件；</w:t>
      </w:r>
    </w:p>
    <w:p w14:paraId="78B8571A" w14:textId="77777777" w:rsidR="005F7C2C" w:rsidRDefault="00BF32A7">
      <w:pPr>
        <w:pStyle w:val="NewNewNewNewNewNewNewNewNewNewNewNewNewNewNewNewNewNewNewNewNewNewNew"/>
        <w:widowControl/>
        <w:wordWrap w:val="0"/>
        <w:topLinePunct/>
        <w:adjustRightInd w:val="0"/>
        <w:snapToGrid w:val="0"/>
        <w:spacing w:line="440" w:lineRule="exact"/>
        <w:ind w:firstLine="482"/>
        <w:rPr>
          <w:rFonts w:ascii="宋体" w:hAnsi="宋体" w:cs="宋体"/>
          <w:sz w:val="24"/>
        </w:rPr>
      </w:pPr>
      <w:r>
        <w:rPr>
          <w:rFonts w:ascii="宋体" w:hAnsi="宋体" w:cs="宋体" w:hint="eastAsia"/>
          <w:b/>
          <w:sz w:val="24"/>
        </w:rPr>
        <w:t>2.8</w:t>
      </w:r>
      <w:r>
        <w:rPr>
          <w:rFonts w:ascii="宋体" w:hAnsi="宋体" w:cs="宋体" w:hint="eastAsia"/>
          <w:sz w:val="24"/>
        </w:rPr>
        <w:t>投标文件；</w:t>
      </w:r>
    </w:p>
    <w:p w14:paraId="52F287B1" w14:textId="77777777" w:rsidR="005F7C2C" w:rsidRDefault="00BF32A7">
      <w:pPr>
        <w:pStyle w:val="NewNewNewNewNewNewNewNewNewNewNewNewNewNewNewNewNewNewNewNewNewNewNew"/>
        <w:widowControl/>
        <w:wordWrap w:val="0"/>
        <w:topLinePunct/>
        <w:adjustRightInd w:val="0"/>
        <w:snapToGrid w:val="0"/>
        <w:spacing w:line="440" w:lineRule="exact"/>
        <w:ind w:firstLine="482"/>
        <w:rPr>
          <w:rFonts w:ascii="宋体" w:hAnsi="宋体" w:cs="宋体"/>
          <w:b/>
          <w:sz w:val="24"/>
        </w:rPr>
      </w:pPr>
      <w:r>
        <w:rPr>
          <w:rFonts w:ascii="宋体" w:hAnsi="宋体" w:cs="宋体" w:hint="eastAsia"/>
          <w:b/>
          <w:sz w:val="24"/>
        </w:rPr>
        <w:t>2.9</w:t>
      </w:r>
      <w:r>
        <w:rPr>
          <w:rFonts w:ascii="宋体" w:hAnsi="宋体" w:cs="宋体" w:hint="eastAsia"/>
          <w:sz w:val="24"/>
        </w:rPr>
        <w:t>组成合同的其他文件。</w:t>
      </w:r>
    </w:p>
    <w:p w14:paraId="3D4C65E5" w14:textId="77777777" w:rsidR="005F7C2C" w:rsidRDefault="00BF32A7">
      <w:pPr>
        <w:pStyle w:val="5New"/>
        <w:keepNext w:val="0"/>
        <w:keepLines w:val="0"/>
        <w:widowControl/>
        <w:wordWrap w:val="0"/>
        <w:topLinePunct/>
        <w:adjustRightInd w:val="0"/>
        <w:snapToGrid w:val="0"/>
        <w:spacing w:before="0" w:after="0" w:line="440" w:lineRule="exact"/>
        <w:ind w:firstLineChars="128" w:firstLine="308"/>
        <w:rPr>
          <w:rFonts w:ascii="宋体" w:eastAsia="宋体" w:hAnsi="宋体" w:cs="宋体"/>
          <w:sz w:val="24"/>
          <w:szCs w:val="24"/>
        </w:rPr>
      </w:pPr>
      <w:r>
        <w:rPr>
          <w:rFonts w:ascii="宋体" w:eastAsia="宋体" w:hAnsi="宋体" w:cs="宋体" w:hint="eastAsia"/>
          <w:sz w:val="24"/>
          <w:szCs w:val="24"/>
        </w:rPr>
        <w:t>第三条 本合同设计项目的名称、规模、阶段、设计内容：</w:t>
      </w:r>
    </w:p>
    <w:p w14:paraId="36EDDECE" w14:textId="77777777" w:rsidR="005F7C2C" w:rsidRDefault="00BF32A7">
      <w:pPr>
        <w:pStyle w:val="NewNewNewNewNewNewNewNewNewNewNewNewNewNewNewNewNewNewNewNewNewNewNew"/>
        <w:widowControl/>
        <w:wordWrap w:val="0"/>
        <w:topLinePunct/>
        <w:adjustRightInd w:val="0"/>
        <w:snapToGrid w:val="0"/>
        <w:spacing w:line="440" w:lineRule="exact"/>
        <w:ind w:firstLineChars="200" w:firstLine="482"/>
        <w:rPr>
          <w:rFonts w:ascii="宋体" w:hAnsi="宋体" w:cs="宋体"/>
          <w:sz w:val="24"/>
        </w:rPr>
      </w:pPr>
      <w:r>
        <w:rPr>
          <w:rFonts w:ascii="宋体" w:hAnsi="宋体" w:cs="宋体" w:hint="eastAsia"/>
          <w:b/>
          <w:sz w:val="24"/>
        </w:rPr>
        <w:t>3.1</w:t>
      </w:r>
      <w:r>
        <w:rPr>
          <w:rFonts w:ascii="宋体" w:hAnsi="宋体" w:cs="宋体" w:hint="eastAsia"/>
          <w:sz w:val="24"/>
        </w:rPr>
        <w:t>工程名称：</w:t>
      </w:r>
      <w:r>
        <w:rPr>
          <w:rFonts w:ascii="宋体" w:hAnsi="宋体" w:cs="宋体" w:hint="eastAsia"/>
          <w:sz w:val="24"/>
          <w:u w:val="single"/>
        </w:rPr>
        <w:t>广东工业大学大学城校区半导体微纳加工研发及服务平台建设项目设计施工总承包</w:t>
      </w:r>
    </w:p>
    <w:p w14:paraId="5E894BCB" w14:textId="77777777" w:rsidR="005F7C2C" w:rsidRDefault="00BF32A7">
      <w:pPr>
        <w:widowControl/>
        <w:topLinePunct/>
        <w:adjustRightInd w:val="0"/>
        <w:snapToGrid w:val="0"/>
        <w:spacing w:line="440" w:lineRule="exact"/>
        <w:ind w:firstLineChars="200" w:firstLine="482"/>
        <w:rPr>
          <w:rFonts w:ascii="宋体" w:hAnsi="宋体" w:cs="宋体"/>
          <w:sz w:val="24"/>
          <w:u w:val="single"/>
        </w:rPr>
      </w:pPr>
      <w:r>
        <w:rPr>
          <w:rFonts w:ascii="宋体" w:hAnsi="宋体" w:cs="宋体" w:hint="eastAsia"/>
          <w:b/>
          <w:sz w:val="24"/>
        </w:rPr>
        <w:t>3.2</w:t>
      </w:r>
      <w:r>
        <w:rPr>
          <w:rFonts w:ascii="宋体" w:hAnsi="宋体" w:cs="宋体" w:hint="eastAsia"/>
          <w:sz w:val="24"/>
        </w:rPr>
        <w:t>规模：</w:t>
      </w:r>
      <w:r>
        <w:rPr>
          <w:rFonts w:ascii="宋体" w:hAnsi="宋体" w:cs="宋体" w:hint="eastAsia"/>
          <w:sz w:val="24"/>
          <w:szCs w:val="24"/>
          <w:u w:val="single"/>
        </w:rPr>
        <w:t>广东工业大学大学城校区理学楼一层拟建设半导体微纳加工研发及服务平台实验室，实验室洁净等级百级、千级，总体改造面积约为1800平方米，其中洁净区域约1000平方米，配套设施用地约800平方米。平台预期将具备基于6英寸晶圆的硅工艺全流程制造能力，可制备各种自定义的半导体薄膜材料及器件、CMOS器件及电路等，满足集成电路领域微纳加工研发及服务平台需求</w:t>
      </w:r>
    </w:p>
    <w:p w14:paraId="542D851C" w14:textId="77777777" w:rsidR="005F7C2C" w:rsidRDefault="00BF32A7">
      <w:pPr>
        <w:spacing w:line="440" w:lineRule="exact"/>
        <w:ind w:firstLineChars="200" w:firstLine="482"/>
        <w:rPr>
          <w:rFonts w:ascii="宋体" w:hAnsi="宋体" w:cs="宋体"/>
          <w:sz w:val="24"/>
          <w:u w:val="single"/>
        </w:rPr>
      </w:pPr>
      <w:r>
        <w:rPr>
          <w:rFonts w:ascii="宋体" w:hAnsi="宋体" w:cs="宋体" w:hint="eastAsia"/>
          <w:b/>
          <w:sz w:val="24"/>
        </w:rPr>
        <w:t>3.3</w:t>
      </w:r>
      <w:r>
        <w:rPr>
          <w:rFonts w:ascii="宋体" w:hAnsi="宋体" w:cs="宋体" w:hint="eastAsia"/>
          <w:sz w:val="24"/>
        </w:rPr>
        <w:t>项目设计内容：</w:t>
      </w:r>
      <w:r>
        <w:rPr>
          <w:rFonts w:ascii="宋体" w:hAnsi="宋体" w:cs="宋体" w:hint="eastAsia"/>
          <w:sz w:val="24"/>
          <w:szCs w:val="24"/>
          <w:u w:val="single"/>
        </w:rPr>
        <w:t>设计范围及内容：</w:t>
      </w:r>
      <w:r>
        <w:rPr>
          <w:rFonts w:ascii="宋体" w:hAnsi="宋体" w:cs="宋体" w:hint="eastAsia"/>
          <w:sz w:val="24"/>
          <w:u w:val="single"/>
        </w:rPr>
        <w:t>包括但不限于完成本项目招标范围内的净化装修、给排水 、电气、净化暖通、智能化、工艺特殊气体、工艺大宗气体、工艺纯水管路、工艺废水管路、工艺废气、消防等各相关专业的深化设计、施工图设计（含BIM）、施工过程中的方案优化及设计变更施工现场配合服务、后期采购咨询技术服务、配合审核竣工图及质量缺陷处理等后续服务等。设计成果文件要求：按合同要求。</w:t>
      </w:r>
    </w:p>
    <w:p w14:paraId="71585F42" w14:textId="77777777" w:rsidR="005F7C2C" w:rsidRDefault="00BF32A7">
      <w:pPr>
        <w:pStyle w:val="5New"/>
        <w:keepNext w:val="0"/>
        <w:keepLines w:val="0"/>
        <w:widowControl/>
        <w:wordWrap w:val="0"/>
        <w:topLinePunct/>
        <w:adjustRightInd w:val="0"/>
        <w:snapToGrid w:val="0"/>
        <w:spacing w:before="0" w:after="0" w:line="440" w:lineRule="exact"/>
        <w:ind w:firstLineChars="200" w:firstLine="482"/>
        <w:rPr>
          <w:rFonts w:ascii="宋体" w:eastAsia="宋体" w:hAnsi="宋体" w:cs="宋体"/>
          <w:sz w:val="24"/>
          <w:szCs w:val="24"/>
        </w:rPr>
      </w:pPr>
      <w:r>
        <w:rPr>
          <w:rFonts w:ascii="宋体" w:eastAsia="宋体" w:hAnsi="宋体" w:cs="宋体" w:hint="eastAsia"/>
          <w:sz w:val="24"/>
          <w:szCs w:val="24"/>
        </w:rPr>
        <w:t xml:space="preserve">第四条 发包人应向承包人提交的有关资料及文件：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868"/>
        <w:gridCol w:w="3215"/>
        <w:gridCol w:w="988"/>
        <w:gridCol w:w="1810"/>
        <w:gridCol w:w="1481"/>
      </w:tblGrid>
      <w:tr w:rsidR="005F7C2C" w14:paraId="0890E5F5" w14:textId="77777777">
        <w:trPr>
          <w:trHeight w:hRule="exact" w:val="475"/>
          <w:jc w:val="center"/>
        </w:trPr>
        <w:tc>
          <w:tcPr>
            <w:tcW w:w="868" w:type="dxa"/>
            <w:tcBorders>
              <w:top w:val="single" w:sz="6" w:space="0" w:color="auto"/>
              <w:left w:val="single" w:sz="6" w:space="0" w:color="auto"/>
              <w:bottom w:val="single" w:sz="6" w:space="0" w:color="auto"/>
              <w:right w:val="single" w:sz="6" w:space="0" w:color="auto"/>
            </w:tcBorders>
            <w:vAlign w:val="center"/>
          </w:tcPr>
          <w:p w14:paraId="664B49E1" w14:textId="77777777" w:rsidR="005F7C2C" w:rsidRDefault="00BF32A7">
            <w:pPr>
              <w:pStyle w:val="NewNewNewNewNewNewNewNewNewNewNewNewNewNewNewNewNewNewNewNewNewNewNew"/>
              <w:widowControl/>
              <w:topLinePunct/>
              <w:adjustRightInd w:val="0"/>
              <w:snapToGrid w:val="0"/>
              <w:spacing w:line="360" w:lineRule="auto"/>
              <w:jc w:val="center"/>
              <w:rPr>
                <w:rFonts w:ascii="宋体" w:hAnsi="宋体" w:cs="宋体"/>
                <w:bCs/>
                <w:spacing w:val="20"/>
                <w:sz w:val="24"/>
              </w:rPr>
            </w:pPr>
            <w:r>
              <w:rPr>
                <w:rFonts w:ascii="宋体" w:hAnsi="宋体" w:cs="宋体" w:hint="eastAsia"/>
                <w:bCs/>
                <w:spacing w:val="20"/>
                <w:sz w:val="24"/>
              </w:rPr>
              <w:t>序号</w:t>
            </w:r>
          </w:p>
        </w:tc>
        <w:tc>
          <w:tcPr>
            <w:tcW w:w="3215" w:type="dxa"/>
            <w:tcBorders>
              <w:top w:val="single" w:sz="6" w:space="0" w:color="auto"/>
              <w:left w:val="single" w:sz="6" w:space="0" w:color="auto"/>
              <w:bottom w:val="single" w:sz="6" w:space="0" w:color="auto"/>
              <w:right w:val="single" w:sz="6" w:space="0" w:color="auto"/>
            </w:tcBorders>
            <w:vAlign w:val="center"/>
          </w:tcPr>
          <w:p w14:paraId="715E33F2" w14:textId="77777777" w:rsidR="005F7C2C" w:rsidRDefault="00BF32A7">
            <w:pPr>
              <w:pStyle w:val="NewNewNewNewNewNewNewNewNewNewNewNewNewNewNewNewNewNewNewNewNewNewNew"/>
              <w:widowControl/>
              <w:wordWrap w:val="0"/>
              <w:topLinePunct/>
              <w:adjustRightInd w:val="0"/>
              <w:snapToGrid w:val="0"/>
              <w:spacing w:line="360" w:lineRule="auto"/>
              <w:jc w:val="center"/>
              <w:rPr>
                <w:rFonts w:ascii="宋体" w:hAnsi="宋体" w:cs="宋体"/>
                <w:bCs/>
                <w:spacing w:val="20"/>
                <w:sz w:val="24"/>
              </w:rPr>
            </w:pPr>
            <w:r>
              <w:rPr>
                <w:rFonts w:ascii="宋体" w:hAnsi="宋体" w:cs="宋体" w:hint="eastAsia"/>
                <w:bCs/>
                <w:spacing w:val="20"/>
                <w:sz w:val="24"/>
              </w:rPr>
              <w:t>资料及文件名称</w:t>
            </w:r>
          </w:p>
        </w:tc>
        <w:tc>
          <w:tcPr>
            <w:tcW w:w="988" w:type="dxa"/>
            <w:tcBorders>
              <w:top w:val="single" w:sz="6" w:space="0" w:color="auto"/>
              <w:left w:val="single" w:sz="6" w:space="0" w:color="auto"/>
              <w:bottom w:val="single" w:sz="6" w:space="0" w:color="auto"/>
              <w:right w:val="single" w:sz="6" w:space="0" w:color="auto"/>
            </w:tcBorders>
            <w:vAlign w:val="center"/>
          </w:tcPr>
          <w:p w14:paraId="45FBCABE" w14:textId="77777777" w:rsidR="005F7C2C" w:rsidRDefault="00BF32A7">
            <w:pPr>
              <w:pStyle w:val="NewNewNewNewNewNewNewNewNewNewNewNewNewNewNewNewNewNewNewNewNewNewNew"/>
              <w:widowControl/>
              <w:wordWrap w:val="0"/>
              <w:topLinePunct/>
              <w:adjustRightInd w:val="0"/>
              <w:snapToGrid w:val="0"/>
              <w:spacing w:line="360" w:lineRule="auto"/>
              <w:jc w:val="center"/>
              <w:rPr>
                <w:rFonts w:ascii="宋体" w:hAnsi="宋体" w:cs="宋体"/>
                <w:bCs/>
                <w:spacing w:val="20"/>
                <w:sz w:val="24"/>
              </w:rPr>
            </w:pPr>
            <w:r>
              <w:rPr>
                <w:rFonts w:ascii="宋体" w:hAnsi="宋体" w:cs="宋体" w:hint="eastAsia"/>
                <w:bCs/>
                <w:spacing w:val="20"/>
                <w:sz w:val="24"/>
              </w:rPr>
              <w:t>份数</w:t>
            </w:r>
          </w:p>
        </w:tc>
        <w:tc>
          <w:tcPr>
            <w:tcW w:w="1810" w:type="dxa"/>
            <w:tcBorders>
              <w:top w:val="single" w:sz="6" w:space="0" w:color="auto"/>
              <w:left w:val="single" w:sz="6" w:space="0" w:color="auto"/>
              <w:bottom w:val="single" w:sz="6" w:space="0" w:color="auto"/>
              <w:right w:val="single" w:sz="4" w:space="0" w:color="auto"/>
            </w:tcBorders>
            <w:vAlign w:val="center"/>
          </w:tcPr>
          <w:p w14:paraId="679DB05D" w14:textId="77777777" w:rsidR="005F7C2C" w:rsidRDefault="00BF32A7">
            <w:pPr>
              <w:pStyle w:val="NewNewNewNewNewNewNewNewNewNewNewNewNewNewNewNewNewNewNewNewNewNewNew"/>
              <w:widowControl/>
              <w:wordWrap w:val="0"/>
              <w:topLinePunct/>
              <w:adjustRightInd w:val="0"/>
              <w:snapToGrid w:val="0"/>
              <w:spacing w:line="360" w:lineRule="auto"/>
              <w:jc w:val="center"/>
              <w:rPr>
                <w:rFonts w:ascii="宋体" w:hAnsi="宋体" w:cs="宋体"/>
                <w:bCs/>
                <w:spacing w:val="20"/>
                <w:sz w:val="24"/>
              </w:rPr>
            </w:pPr>
            <w:r>
              <w:rPr>
                <w:rFonts w:ascii="宋体" w:hAnsi="宋体" w:cs="宋体" w:hint="eastAsia"/>
                <w:bCs/>
                <w:spacing w:val="20"/>
                <w:sz w:val="24"/>
              </w:rPr>
              <w:t>提交日期</w:t>
            </w:r>
          </w:p>
        </w:tc>
        <w:tc>
          <w:tcPr>
            <w:tcW w:w="1481" w:type="dxa"/>
            <w:tcBorders>
              <w:top w:val="single" w:sz="6" w:space="0" w:color="auto"/>
              <w:left w:val="single" w:sz="4" w:space="0" w:color="auto"/>
              <w:bottom w:val="single" w:sz="6" w:space="0" w:color="auto"/>
              <w:right w:val="single" w:sz="6" w:space="0" w:color="auto"/>
            </w:tcBorders>
            <w:vAlign w:val="center"/>
          </w:tcPr>
          <w:p w14:paraId="2783DBB8" w14:textId="77777777" w:rsidR="005F7C2C" w:rsidRDefault="00BF32A7">
            <w:pPr>
              <w:pStyle w:val="NewNewNewNewNewNewNewNewNewNewNewNewNewNewNewNewNewNewNewNewNewNewNew"/>
              <w:widowControl/>
              <w:wordWrap w:val="0"/>
              <w:topLinePunct/>
              <w:adjustRightInd w:val="0"/>
              <w:snapToGrid w:val="0"/>
              <w:spacing w:line="360" w:lineRule="auto"/>
              <w:jc w:val="center"/>
              <w:rPr>
                <w:rFonts w:ascii="宋体" w:hAnsi="宋体" w:cs="宋体"/>
                <w:bCs/>
                <w:spacing w:val="20"/>
                <w:sz w:val="24"/>
              </w:rPr>
            </w:pPr>
            <w:r>
              <w:rPr>
                <w:rFonts w:ascii="宋体" w:hAnsi="宋体" w:cs="宋体" w:hint="eastAsia"/>
                <w:bCs/>
                <w:spacing w:val="20"/>
                <w:sz w:val="24"/>
              </w:rPr>
              <w:t>有关事宜</w:t>
            </w:r>
          </w:p>
        </w:tc>
      </w:tr>
      <w:tr w:rsidR="005F7C2C" w14:paraId="16E31F8C" w14:textId="77777777">
        <w:trPr>
          <w:trHeight w:val="91"/>
          <w:jc w:val="center"/>
        </w:trPr>
        <w:tc>
          <w:tcPr>
            <w:tcW w:w="868" w:type="dxa"/>
            <w:tcBorders>
              <w:top w:val="single" w:sz="6" w:space="0" w:color="auto"/>
              <w:left w:val="single" w:sz="6" w:space="0" w:color="auto"/>
              <w:bottom w:val="single" w:sz="6" w:space="0" w:color="auto"/>
              <w:right w:val="single" w:sz="6" w:space="0" w:color="auto"/>
            </w:tcBorders>
            <w:vAlign w:val="center"/>
          </w:tcPr>
          <w:p w14:paraId="39D29FC0" w14:textId="77777777" w:rsidR="005F7C2C" w:rsidRDefault="00BF32A7">
            <w:pPr>
              <w:pStyle w:val="NewNewNewNewNewNewNewNewNewNewNewNewNewNewNewNewNewNewNewNewNewNewNew"/>
              <w:widowControl/>
              <w:wordWrap w:val="0"/>
              <w:topLinePunct/>
              <w:adjustRightInd w:val="0"/>
              <w:snapToGrid w:val="0"/>
              <w:spacing w:line="360" w:lineRule="auto"/>
              <w:jc w:val="center"/>
              <w:rPr>
                <w:rFonts w:ascii="宋体" w:hAnsi="宋体" w:cs="宋体"/>
                <w:bCs/>
                <w:spacing w:val="20"/>
                <w:sz w:val="24"/>
              </w:rPr>
            </w:pPr>
            <w:r>
              <w:rPr>
                <w:rFonts w:ascii="宋体" w:hAnsi="宋体" w:cs="宋体" w:hint="eastAsia"/>
                <w:bCs/>
                <w:spacing w:val="20"/>
                <w:sz w:val="24"/>
              </w:rPr>
              <w:t>1</w:t>
            </w:r>
          </w:p>
        </w:tc>
        <w:tc>
          <w:tcPr>
            <w:tcW w:w="3215" w:type="dxa"/>
            <w:tcBorders>
              <w:top w:val="single" w:sz="6" w:space="0" w:color="auto"/>
              <w:left w:val="single" w:sz="6" w:space="0" w:color="auto"/>
              <w:bottom w:val="single" w:sz="6" w:space="0" w:color="auto"/>
              <w:right w:val="single" w:sz="6" w:space="0" w:color="auto"/>
            </w:tcBorders>
            <w:vAlign w:val="center"/>
          </w:tcPr>
          <w:p w14:paraId="604767FB" w14:textId="77777777" w:rsidR="005F7C2C" w:rsidRDefault="00BF32A7">
            <w:pPr>
              <w:pStyle w:val="NewNewNewNewNewNewNewNewNewNewNewNewNewNewNewNewNewNewNewNewNewNewNew"/>
              <w:widowControl/>
              <w:wordWrap w:val="0"/>
              <w:topLinePunct/>
              <w:adjustRightInd w:val="0"/>
              <w:snapToGrid w:val="0"/>
              <w:spacing w:line="360" w:lineRule="auto"/>
              <w:rPr>
                <w:rFonts w:ascii="宋体" w:hAnsi="宋体" w:cs="宋体"/>
                <w:bCs/>
                <w:spacing w:val="20"/>
                <w:sz w:val="24"/>
              </w:rPr>
            </w:pPr>
            <w:r>
              <w:rPr>
                <w:rFonts w:ascii="宋体" w:hAnsi="宋体" w:cs="宋体" w:hint="eastAsia"/>
                <w:bCs/>
                <w:spacing w:val="20"/>
                <w:sz w:val="24"/>
              </w:rPr>
              <w:t>初步设计文件</w:t>
            </w:r>
          </w:p>
        </w:tc>
        <w:tc>
          <w:tcPr>
            <w:tcW w:w="988" w:type="dxa"/>
            <w:tcBorders>
              <w:top w:val="single" w:sz="6" w:space="0" w:color="auto"/>
              <w:left w:val="single" w:sz="6" w:space="0" w:color="auto"/>
              <w:bottom w:val="single" w:sz="6" w:space="0" w:color="auto"/>
              <w:right w:val="single" w:sz="6" w:space="0" w:color="auto"/>
            </w:tcBorders>
            <w:vAlign w:val="center"/>
          </w:tcPr>
          <w:p w14:paraId="2E6D0338" w14:textId="77777777" w:rsidR="005F7C2C" w:rsidRDefault="00BF32A7">
            <w:pPr>
              <w:pStyle w:val="NewNewNewNewNewNewNewNewNewNewNewNewNewNewNewNewNewNewNewNewNewNewNew"/>
              <w:widowControl/>
              <w:wordWrap w:val="0"/>
              <w:topLinePunct/>
              <w:adjustRightInd w:val="0"/>
              <w:snapToGrid w:val="0"/>
              <w:spacing w:line="360" w:lineRule="auto"/>
              <w:jc w:val="center"/>
              <w:rPr>
                <w:rFonts w:ascii="宋体" w:hAnsi="宋体" w:cs="宋体"/>
                <w:bCs/>
                <w:spacing w:val="20"/>
                <w:sz w:val="24"/>
              </w:rPr>
            </w:pPr>
            <w:r>
              <w:rPr>
                <w:rFonts w:ascii="宋体" w:hAnsi="宋体" w:cs="宋体" w:hint="eastAsia"/>
                <w:bCs/>
                <w:spacing w:val="20"/>
                <w:sz w:val="24"/>
              </w:rPr>
              <w:t>1</w:t>
            </w:r>
          </w:p>
        </w:tc>
        <w:tc>
          <w:tcPr>
            <w:tcW w:w="1810" w:type="dxa"/>
            <w:tcBorders>
              <w:top w:val="single" w:sz="6" w:space="0" w:color="auto"/>
              <w:left w:val="single" w:sz="6" w:space="0" w:color="auto"/>
              <w:bottom w:val="single" w:sz="6" w:space="0" w:color="auto"/>
              <w:right w:val="single" w:sz="4" w:space="0" w:color="auto"/>
            </w:tcBorders>
            <w:vAlign w:val="center"/>
          </w:tcPr>
          <w:p w14:paraId="27213890" w14:textId="77777777" w:rsidR="005F7C2C" w:rsidRDefault="00BF32A7">
            <w:pPr>
              <w:pStyle w:val="NewNewNewNewNewNewNewNewNewNewNewNewNewNewNewNewNewNewNewNewNewNewNew"/>
              <w:widowControl/>
              <w:wordWrap w:val="0"/>
              <w:topLinePunct/>
              <w:adjustRightInd w:val="0"/>
              <w:snapToGrid w:val="0"/>
              <w:spacing w:line="360" w:lineRule="auto"/>
              <w:jc w:val="center"/>
              <w:rPr>
                <w:rFonts w:ascii="宋体" w:hAnsi="宋体" w:cs="宋体"/>
                <w:bCs/>
                <w:spacing w:val="20"/>
                <w:sz w:val="24"/>
              </w:rPr>
            </w:pPr>
            <w:r>
              <w:rPr>
                <w:rFonts w:ascii="宋体" w:hAnsi="宋体" w:cs="宋体" w:hint="eastAsia"/>
                <w:bCs/>
                <w:spacing w:val="20"/>
                <w:sz w:val="24"/>
              </w:rPr>
              <w:t>合同签订前</w:t>
            </w:r>
          </w:p>
        </w:tc>
        <w:tc>
          <w:tcPr>
            <w:tcW w:w="1481" w:type="dxa"/>
            <w:tcBorders>
              <w:top w:val="single" w:sz="6" w:space="0" w:color="auto"/>
              <w:left w:val="single" w:sz="4" w:space="0" w:color="auto"/>
              <w:bottom w:val="single" w:sz="6" w:space="0" w:color="auto"/>
              <w:right w:val="single" w:sz="6" w:space="0" w:color="auto"/>
              <w:tr2bl w:val="single" w:sz="6" w:space="0" w:color="auto"/>
            </w:tcBorders>
            <w:vAlign w:val="center"/>
          </w:tcPr>
          <w:p w14:paraId="4083AF26" w14:textId="77777777" w:rsidR="005F7C2C" w:rsidRDefault="005F7C2C">
            <w:pPr>
              <w:pStyle w:val="NewNewNewNewNewNewNewNewNewNewNewNewNewNewNewNewNewNewNewNewNewNewNew"/>
              <w:widowControl/>
              <w:wordWrap w:val="0"/>
              <w:topLinePunct/>
              <w:adjustRightInd w:val="0"/>
              <w:snapToGrid w:val="0"/>
              <w:spacing w:line="360" w:lineRule="auto"/>
              <w:jc w:val="center"/>
              <w:rPr>
                <w:rFonts w:ascii="宋体" w:hAnsi="宋体" w:cs="宋体"/>
                <w:bCs/>
                <w:spacing w:val="20"/>
                <w:sz w:val="24"/>
              </w:rPr>
            </w:pPr>
          </w:p>
        </w:tc>
      </w:tr>
      <w:tr w:rsidR="005F7C2C" w14:paraId="1D991837" w14:textId="77777777">
        <w:trPr>
          <w:trHeight w:val="311"/>
          <w:jc w:val="center"/>
        </w:trPr>
        <w:tc>
          <w:tcPr>
            <w:tcW w:w="868" w:type="dxa"/>
            <w:tcBorders>
              <w:top w:val="single" w:sz="6" w:space="0" w:color="auto"/>
              <w:left w:val="single" w:sz="6" w:space="0" w:color="auto"/>
              <w:bottom w:val="single" w:sz="6" w:space="0" w:color="auto"/>
              <w:right w:val="single" w:sz="6" w:space="0" w:color="auto"/>
            </w:tcBorders>
            <w:vAlign w:val="center"/>
          </w:tcPr>
          <w:p w14:paraId="223DF010" w14:textId="77777777" w:rsidR="005F7C2C" w:rsidRDefault="00BF32A7">
            <w:pPr>
              <w:pStyle w:val="NewNewNewNewNewNewNewNewNewNewNewNewNewNewNewNewNewNewNewNewNewNewNew"/>
              <w:widowControl/>
              <w:wordWrap w:val="0"/>
              <w:topLinePunct/>
              <w:adjustRightInd w:val="0"/>
              <w:snapToGrid w:val="0"/>
              <w:spacing w:line="360" w:lineRule="auto"/>
              <w:jc w:val="center"/>
              <w:rPr>
                <w:rFonts w:ascii="宋体" w:hAnsi="宋体" w:cs="宋体"/>
                <w:bCs/>
                <w:spacing w:val="20"/>
                <w:sz w:val="24"/>
              </w:rPr>
            </w:pPr>
            <w:r>
              <w:rPr>
                <w:rFonts w:ascii="宋体" w:hAnsi="宋体" w:cs="宋体" w:hint="eastAsia"/>
                <w:bCs/>
                <w:spacing w:val="20"/>
                <w:sz w:val="24"/>
              </w:rPr>
              <w:t>2</w:t>
            </w:r>
          </w:p>
        </w:tc>
        <w:tc>
          <w:tcPr>
            <w:tcW w:w="3215" w:type="dxa"/>
            <w:tcBorders>
              <w:top w:val="single" w:sz="6" w:space="0" w:color="auto"/>
              <w:left w:val="single" w:sz="6" w:space="0" w:color="auto"/>
              <w:bottom w:val="single" w:sz="6" w:space="0" w:color="auto"/>
              <w:right w:val="single" w:sz="6" w:space="0" w:color="auto"/>
            </w:tcBorders>
            <w:vAlign w:val="center"/>
          </w:tcPr>
          <w:p w14:paraId="3D2F641D" w14:textId="77777777" w:rsidR="005F7C2C" w:rsidRDefault="00BF32A7">
            <w:pPr>
              <w:pStyle w:val="NewNewNewNewNewNewNewNewNewNewNewNewNewNewNewNewNewNewNewNewNewNewNew"/>
              <w:widowControl/>
              <w:wordWrap w:val="0"/>
              <w:topLinePunct/>
              <w:adjustRightInd w:val="0"/>
              <w:snapToGrid w:val="0"/>
              <w:spacing w:line="360" w:lineRule="auto"/>
              <w:rPr>
                <w:rFonts w:ascii="宋体" w:hAnsi="宋体" w:cs="宋体"/>
                <w:bCs/>
                <w:spacing w:val="20"/>
                <w:sz w:val="24"/>
              </w:rPr>
            </w:pPr>
            <w:r>
              <w:rPr>
                <w:rFonts w:ascii="宋体" w:hAnsi="宋体" w:cs="宋体" w:hint="eastAsia"/>
                <w:bCs/>
                <w:spacing w:val="20"/>
                <w:sz w:val="24"/>
              </w:rPr>
              <w:t>设计基础资料</w:t>
            </w:r>
          </w:p>
        </w:tc>
        <w:tc>
          <w:tcPr>
            <w:tcW w:w="988" w:type="dxa"/>
            <w:tcBorders>
              <w:top w:val="single" w:sz="6" w:space="0" w:color="auto"/>
              <w:left w:val="single" w:sz="6" w:space="0" w:color="auto"/>
              <w:bottom w:val="single" w:sz="6" w:space="0" w:color="auto"/>
              <w:right w:val="single" w:sz="6" w:space="0" w:color="auto"/>
            </w:tcBorders>
            <w:vAlign w:val="center"/>
          </w:tcPr>
          <w:p w14:paraId="5E207F41" w14:textId="77777777" w:rsidR="005F7C2C" w:rsidRDefault="00BF32A7">
            <w:pPr>
              <w:pStyle w:val="NewNewNewNewNewNewNewNewNewNewNewNewNewNewNewNewNewNewNewNewNewNewNew"/>
              <w:widowControl/>
              <w:wordWrap w:val="0"/>
              <w:topLinePunct/>
              <w:adjustRightInd w:val="0"/>
              <w:snapToGrid w:val="0"/>
              <w:spacing w:line="360" w:lineRule="auto"/>
              <w:jc w:val="center"/>
              <w:rPr>
                <w:rFonts w:ascii="宋体" w:hAnsi="宋体" w:cs="宋体"/>
                <w:bCs/>
                <w:spacing w:val="20"/>
                <w:sz w:val="24"/>
              </w:rPr>
            </w:pPr>
            <w:r>
              <w:rPr>
                <w:rFonts w:ascii="宋体" w:hAnsi="宋体" w:cs="宋体" w:hint="eastAsia"/>
                <w:bCs/>
                <w:spacing w:val="20"/>
                <w:sz w:val="24"/>
              </w:rPr>
              <w:t>1</w:t>
            </w:r>
          </w:p>
        </w:tc>
        <w:tc>
          <w:tcPr>
            <w:tcW w:w="1810" w:type="dxa"/>
            <w:tcBorders>
              <w:top w:val="single" w:sz="6" w:space="0" w:color="auto"/>
              <w:left w:val="single" w:sz="6" w:space="0" w:color="auto"/>
              <w:bottom w:val="single" w:sz="6" w:space="0" w:color="auto"/>
              <w:right w:val="single" w:sz="4" w:space="0" w:color="auto"/>
            </w:tcBorders>
            <w:vAlign w:val="center"/>
          </w:tcPr>
          <w:p w14:paraId="1FBECED6" w14:textId="77777777" w:rsidR="005F7C2C" w:rsidRDefault="00BF32A7">
            <w:pPr>
              <w:pStyle w:val="NewNewNewNewNewNewNewNewNewNewNewNewNewNewNewNewNewNewNewNewNewNewNew"/>
              <w:widowControl/>
              <w:wordWrap w:val="0"/>
              <w:topLinePunct/>
              <w:adjustRightInd w:val="0"/>
              <w:snapToGrid w:val="0"/>
              <w:spacing w:line="360" w:lineRule="auto"/>
              <w:jc w:val="center"/>
              <w:rPr>
                <w:rFonts w:ascii="宋体" w:hAnsi="宋体" w:cs="宋体"/>
                <w:bCs/>
                <w:spacing w:val="20"/>
                <w:sz w:val="24"/>
              </w:rPr>
            </w:pPr>
            <w:r>
              <w:rPr>
                <w:rFonts w:ascii="宋体" w:hAnsi="宋体" w:cs="宋体" w:hint="eastAsia"/>
                <w:bCs/>
                <w:spacing w:val="20"/>
                <w:sz w:val="24"/>
              </w:rPr>
              <w:t>合同签订前</w:t>
            </w:r>
          </w:p>
        </w:tc>
        <w:tc>
          <w:tcPr>
            <w:tcW w:w="1481" w:type="dxa"/>
            <w:tcBorders>
              <w:top w:val="single" w:sz="6" w:space="0" w:color="auto"/>
              <w:left w:val="single" w:sz="4" w:space="0" w:color="auto"/>
              <w:bottom w:val="single" w:sz="6" w:space="0" w:color="auto"/>
              <w:right w:val="single" w:sz="6" w:space="0" w:color="auto"/>
              <w:tr2bl w:val="single" w:sz="6" w:space="0" w:color="auto"/>
            </w:tcBorders>
            <w:vAlign w:val="center"/>
          </w:tcPr>
          <w:p w14:paraId="7611A2A2" w14:textId="77777777" w:rsidR="005F7C2C" w:rsidRDefault="005F7C2C">
            <w:pPr>
              <w:pStyle w:val="NewNewNewNewNewNewNewNewNewNewNewNewNewNewNewNewNewNewNewNewNewNewNew"/>
              <w:widowControl/>
              <w:wordWrap w:val="0"/>
              <w:topLinePunct/>
              <w:adjustRightInd w:val="0"/>
              <w:snapToGrid w:val="0"/>
              <w:spacing w:line="360" w:lineRule="auto"/>
              <w:jc w:val="center"/>
              <w:rPr>
                <w:rFonts w:ascii="宋体" w:hAnsi="宋体" w:cs="宋体"/>
                <w:bCs/>
                <w:spacing w:val="20"/>
                <w:sz w:val="24"/>
              </w:rPr>
            </w:pPr>
          </w:p>
        </w:tc>
      </w:tr>
      <w:tr w:rsidR="005F7C2C" w14:paraId="5BBE534B" w14:textId="77777777">
        <w:trPr>
          <w:trHeight w:val="444"/>
          <w:jc w:val="center"/>
        </w:trPr>
        <w:tc>
          <w:tcPr>
            <w:tcW w:w="868" w:type="dxa"/>
            <w:tcBorders>
              <w:top w:val="single" w:sz="6" w:space="0" w:color="auto"/>
              <w:left w:val="single" w:sz="6" w:space="0" w:color="auto"/>
              <w:bottom w:val="single" w:sz="6" w:space="0" w:color="auto"/>
              <w:right w:val="single" w:sz="6" w:space="0" w:color="auto"/>
            </w:tcBorders>
            <w:vAlign w:val="center"/>
          </w:tcPr>
          <w:p w14:paraId="1542B719" w14:textId="77777777" w:rsidR="005F7C2C" w:rsidRDefault="00BF32A7">
            <w:pPr>
              <w:pStyle w:val="NewNewNewNewNewNewNewNewNewNewNewNewNewNewNewNewNewNewNewNewNewNewNew"/>
              <w:widowControl/>
              <w:wordWrap w:val="0"/>
              <w:topLinePunct/>
              <w:adjustRightInd w:val="0"/>
              <w:snapToGrid w:val="0"/>
              <w:spacing w:line="360" w:lineRule="auto"/>
              <w:jc w:val="center"/>
              <w:rPr>
                <w:rFonts w:ascii="宋体" w:hAnsi="宋体" w:cs="宋体"/>
                <w:bCs/>
                <w:spacing w:val="20"/>
                <w:sz w:val="24"/>
              </w:rPr>
            </w:pPr>
            <w:r>
              <w:rPr>
                <w:rFonts w:ascii="宋体" w:hAnsi="宋体" w:cs="宋体" w:hint="eastAsia"/>
                <w:bCs/>
                <w:spacing w:val="20"/>
                <w:sz w:val="24"/>
              </w:rPr>
              <w:t>3</w:t>
            </w:r>
          </w:p>
        </w:tc>
        <w:tc>
          <w:tcPr>
            <w:tcW w:w="3215" w:type="dxa"/>
            <w:tcBorders>
              <w:top w:val="single" w:sz="6" w:space="0" w:color="auto"/>
              <w:left w:val="single" w:sz="6" w:space="0" w:color="auto"/>
              <w:bottom w:val="single" w:sz="6" w:space="0" w:color="auto"/>
              <w:right w:val="single" w:sz="6" w:space="0" w:color="auto"/>
            </w:tcBorders>
            <w:vAlign w:val="center"/>
          </w:tcPr>
          <w:p w14:paraId="3B76E7A4" w14:textId="77777777" w:rsidR="005F7C2C" w:rsidRDefault="00BF32A7">
            <w:pPr>
              <w:pStyle w:val="NewNewNewNewNewNewNewNewNewNewNewNewNewNewNewNewNewNewNewNewNewNewNew"/>
              <w:widowControl/>
              <w:wordWrap w:val="0"/>
              <w:topLinePunct/>
              <w:adjustRightInd w:val="0"/>
              <w:snapToGrid w:val="0"/>
              <w:rPr>
                <w:rFonts w:ascii="宋体" w:hAnsi="宋体" w:cs="宋体"/>
                <w:bCs/>
                <w:spacing w:val="20"/>
                <w:sz w:val="24"/>
              </w:rPr>
            </w:pPr>
            <w:r>
              <w:rPr>
                <w:rFonts w:ascii="宋体" w:hAnsi="宋体" w:cs="宋体" w:hint="eastAsia"/>
                <w:bCs/>
                <w:spacing w:val="20"/>
                <w:sz w:val="24"/>
              </w:rPr>
              <w:t>政府有关批文及各阶段批复文件</w:t>
            </w:r>
          </w:p>
        </w:tc>
        <w:tc>
          <w:tcPr>
            <w:tcW w:w="988" w:type="dxa"/>
            <w:tcBorders>
              <w:top w:val="single" w:sz="6" w:space="0" w:color="auto"/>
              <w:left w:val="single" w:sz="6" w:space="0" w:color="auto"/>
              <w:bottom w:val="single" w:sz="6" w:space="0" w:color="auto"/>
              <w:right w:val="single" w:sz="6" w:space="0" w:color="auto"/>
            </w:tcBorders>
            <w:vAlign w:val="center"/>
          </w:tcPr>
          <w:p w14:paraId="5BA142D6" w14:textId="77777777" w:rsidR="005F7C2C" w:rsidRDefault="00BF32A7">
            <w:pPr>
              <w:pStyle w:val="NewNewNewNewNewNewNewNewNewNewNewNewNewNewNewNewNewNewNewNewNewNewNew"/>
              <w:widowControl/>
              <w:wordWrap w:val="0"/>
              <w:topLinePunct/>
              <w:adjustRightInd w:val="0"/>
              <w:snapToGrid w:val="0"/>
              <w:spacing w:line="360" w:lineRule="auto"/>
              <w:jc w:val="center"/>
              <w:rPr>
                <w:rFonts w:ascii="宋体" w:hAnsi="宋体" w:cs="宋体"/>
                <w:bCs/>
                <w:spacing w:val="20"/>
                <w:sz w:val="24"/>
              </w:rPr>
            </w:pPr>
            <w:r>
              <w:rPr>
                <w:rFonts w:ascii="宋体" w:hAnsi="宋体" w:cs="宋体" w:hint="eastAsia"/>
                <w:bCs/>
                <w:spacing w:val="20"/>
                <w:sz w:val="24"/>
              </w:rPr>
              <w:t>1</w:t>
            </w:r>
          </w:p>
        </w:tc>
        <w:tc>
          <w:tcPr>
            <w:tcW w:w="1810" w:type="dxa"/>
            <w:tcBorders>
              <w:top w:val="single" w:sz="6" w:space="0" w:color="auto"/>
              <w:left w:val="single" w:sz="6" w:space="0" w:color="auto"/>
              <w:bottom w:val="single" w:sz="6" w:space="0" w:color="auto"/>
              <w:right w:val="single" w:sz="4" w:space="0" w:color="auto"/>
            </w:tcBorders>
            <w:vAlign w:val="center"/>
          </w:tcPr>
          <w:p w14:paraId="548DF7CA" w14:textId="77777777" w:rsidR="005F7C2C" w:rsidRDefault="00BF32A7">
            <w:pPr>
              <w:pStyle w:val="NewNewNewNewNewNewNewNewNewNewNewNewNewNewNewNewNewNewNewNewNewNewNew"/>
              <w:widowControl/>
              <w:wordWrap w:val="0"/>
              <w:topLinePunct/>
              <w:adjustRightInd w:val="0"/>
              <w:snapToGrid w:val="0"/>
              <w:spacing w:line="360" w:lineRule="auto"/>
              <w:jc w:val="center"/>
              <w:rPr>
                <w:rFonts w:ascii="宋体" w:hAnsi="宋体" w:cs="宋体"/>
                <w:bCs/>
                <w:spacing w:val="20"/>
                <w:sz w:val="24"/>
              </w:rPr>
            </w:pPr>
            <w:r>
              <w:rPr>
                <w:rFonts w:ascii="宋体" w:hAnsi="宋体" w:cs="宋体" w:hint="eastAsia"/>
                <w:bCs/>
                <w:spacing w:val="20"/>
                <w:sz w:val="24"/>
              </w:rPr>
              <w:t>合同签订前</w:t>
            </w:r>
          </w:p>
        </w:tc>
        <w:tc>
          <w:tcPr>
            <w:tcW w:w="1481" w:type="dxa"/>
            <w:tcBorders>
              <w:top w:val="single" w:sz="6" w:space="0" w:color="auto"/>
              <w:left w:val="single" w:sz="4" w:space="0" w:color="auto"/>
              <w:bottom w:val="single" w:sz="6" w:space="0" w:color="auto"/>
              <w:right w:val="single" w:sz="6" w:space="0" w:color="auto"/>
              <w:tr2bl w:val="single" w:sz="6" w:space="0" w:color="auto"/>
            </w:tcBorders>
            <w:vAlign w:val="center"/>
          </w:tcPr>
          <w:p w14:paraId="6567D75F" w14:textId="77777777" w:rsidR="005F7C2C" w:rsidRDefault="005F7C2C">
            <w:pPr>
              <w:pStyle w:val="NewNewNewNewNewNewNewNewNewNewNewNewNewNewNewNewNewNewNewNewNewNewNew"/>
              <w:widowControl/>
              <w:wordWrap w:val="0"/>
              <w:topLinePunct/>
              <w:adjustRightInd w:val="0"/>
              <w:snapToGrid w:val="0"/>
              <w:spacing w:line="360" w:lineRule="auto"/>
              <w:jc w:val="center"/>
              <w:rPr>
                <w:rFonts w:ascii="宋体" w:hAnsi="宋体" w:cs="宋体"/>
                <w:bCs/>
                <w:spacing w:val="20"/>
                <w:sz w:val="24"/>
              </w:rPr>
            </w:pPr>
          </w:p>
        </w:tc>
      </w:tr>
    </w:tbl>
    <w:p w14:paraId="2F8E40C9" w14:textId="77777777" w:rsidR="005F7C2C" w:rsidRDefault="00BF32A7">
      <w:pPr>
        <w:pStyle w:val="5New"/>
        <w:keepNext w:val="0"/>
        <w:keepLines w:val="0"/>
        <w:widowControl/>
        <w:wordWrap w:val="0"/>
        <w:topLinePunct/>
        <w:adjustRightInd w:val="0"/>
        <w:snapToGrid w:val="0"/>
        <w:spacing w:before="0" w:after="0" w:line="360" w:lineRule="auto"/>
        <w:ind w:firstLineChars="200" w:firstLine="482"/>
        <w:rPr>
          <w:rFonts w:ascii="宋体" w:eastAsia="宋体" w:hAnsi="宋体" w:cs="宋体"/>
          <w:sz w:val="24"/>
          <w:szCs w:val="24"/>
        </w:rPr>
      </w:pPr>
      <w:r>
        <w:rPr>
          <w:rFonts w:ascii="宋体" w:eastAsia="宋体" w:hAnsi="宋体" w:cs="宋体" w:hint="eastAsia"/>
          <w:sz w:val="24"/>
          <w:szCs w:val="24"/>
        </w:rPr>
        <w:t>第五条 承包人应向发包人交付的设计资料及文件：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1"/>
        <w:gridCol w:w="2578"/>
        <w:gridCol w:w="865"/>
        <w:gridCol w:w="2390"/>
        <w:gridCol w:w="1808"/>
      </w:tblGrid>
      <w:tr w:rsidR="005F7C2C" w14:paraId="6D14B80C" w14:textId="77777777">
        <w:trPr>
          <w:trHeight w:val="90"/>
          <w:jc w:val="center"/>
        </w:trPr>
        <w:tc>
          <w:tcPr>
            <w:tcW w:w="881" w:type="dxa"/>
            <w:tcBorders>
              <w:top w:val="single" w:sz="4" w:space="0" w:color="auto"/>
              <w:left w:val="single" w:sz="4" w:space="0" w:color="auto"/>
              <w:bottom w:val="single" w:sz="4" w:space="0" w:color="auto"/>
              <w:right w:val="single" w:sz="4" w:space="0" w:color="auto"/>
            </w:tcBorders>
            <w:vAlign w:val="center"/>
          </w:tcPr>
          <w:p w14:paraId="7F581F01" w14:textId="77777777" w:rsidR="005F7C2C" w:rsidRDefault="00BF32A7">
            <w:pPr>
              <w:pStyle w:val="NewNewNewNewNewNewNewNewNewNewNewNewNewNewNewNewNewNewNewNewNewNewNew"/>
              <w:widowControl/>
              <w:topLinePunct/>
              <w:adjustRightInd w:val="0"/>
              <w:snapToGrid w:val="0"/>
              <w:spacing w:line="360" w:lineRule="auto"/>
              <w:jc w:val="center"/>
              <w:rPr>
                <w:rFonts w:ascii="宋体" w:hAnsi="宋体" w:cs="宋体"/>
                <w:bCs/>
                <w:spacing w:val="20"/>
                <w:sz w:val="24"/>
              </w:rPr>
            </w:pPr>
            <w:r>
              <w:rPr>
                <w:rFonts w:ascii="宋体" w:hAnsi="宋体" w:cs="宋体" w:hint="eastAsia"/>
                <w:bCs/>
                <w:spacing w:val="20"/>
                <w:sz w:val="24"/>
              </w:rPr>
              <w:t>序号</w:t>
            </w:r>
          </w:p>
        </w:tc>
        <w:tc>
          <w:tcPr>
            <w:tcW w:w="2578" w:type="dxa"/>
            <w:tcBorders>
              <w:top w:val="single" w:sz="4" w:space="0" w:color="auto"/>
              <w:left w:val="single" w:sz="4" w:space="0" w:color="auto"/>
              <w:bottom w:val="single" w:sz="4" w:space="0" w:color="auto"/>
              <w:right w:val="single" w:sz="4" w:space="0" w:color="auto"/>
            </w:tcBorders>
            <w:vAlign w:val="center"/>
          </w:tcPr>
          <w:p w14:paraId="72AA6E35" w14:textId="77777777" w:rsidR="005F7C2C" w:rsidRDefault="00BF32A7">
            <w:pPr>
              <w:pStyle w:val="NewNewNewNewNewNewNewNewNewNewNewNewNewNewNewNewNewNewNewNewNewNewNew"/>
              <w:widowControl/>
              <w:wordWrap w:val="0"/>
              <w:topLinePunct/>
              <w:adjustRightInd w:val="0"/>
              <w:snapToGrid w:val="0"/>
              <w:spacing w:line="360" w:lineRule="auto"/>
              <w:jc w:val="center"/>
              <w:rPr>
                <w:rFonts w:ascii="宋体" w:hAnsi="宋体" w:cs="宋体"/>
                <w:bCs/>
                <w:spacing w:val="20"/>
                <w:sz w:val="24"/>
              </w:rPr>
            </w:pPr>
            <w:r>
              <w:rPr>
                <w:rFonts w:ascii="宋体" w:hAnsi="宋体" w:cs="宋体" w:hint="eastAsia"/>
                <w:bCs/>
                <w:spacing w:val="20"/>
                <w:sz w:val="24"/>
              </w:rPr>
              <w:t>资料及文件名称</w:t>
            </w:r>
          </w:p>
        </w:tc>
        <w:tc>
          <w:tcPr>
            <w:tcW w:w="865" w:type="dxa"/>
            <w:tcBorders>
              <w:top w:val="single" w:sz="4" w:space="0" w:color="auto"/>
              <w:left w:val="single" w:sz="4" w:space="0" w:color="auto"/>
              <w:bottom w:val="single" w:sz="4" w:space="0" w:color="auto"/>
              <w:right w:val="single" w:sz="4" w:space="0" w:color="auto"/>
            </w:tcBorders>
            <w:vAlign w:val="center"/>
          </w:tcPr>
          <w:p w14:paraId="0F52E968" w14:textId="77777777" w:rsidR="005F7C2C" w:rsidRDefault="00BF32A7">
            <w:pPr>
              <w:pStyle w:val="NewNewNewNewNewNewNewNewNewNewNewNewNewNewNewNewNewNewNewNewNewNewNew"/>
              <w:widowControl/>
              <w:wordWrap w:val="0"/>
              <w:topLinePunct/>
              <w:adjustRightInd w:val="0"/>
              <w:snapToGrid w:val="0"/>
              <w:spacing w:line="360" w:lineRule="auto"/>
              <w:jc w:val="center"/>
              <w:rPr>
                <w:rFonts w:ascii="宋体" w:hAnsi="宋体" w:cs="宋体"/>
                <w:bCs/>
                <w:spacing w:val="20"/>
                <w:sz w:val="24"/>
              </w:rPr>
            </w:pPr>
            <w:r>
              <w:rPr>
                <w:rFonts w:ascii="宋体" w:hAnsi="宋体" w:cs="宋体" w:hint="eastAsia"/>
                <w:bCs/>
                <w:spacing w:val="20"/>
                <w:sz w:val="24"/>
              </w:rPr>
              <w:t>份数</w:t>
            </w:r>
          </w:p>
        </w:tc>
        <w:tc>
          <w:tcPr>
            <w:tcW w:w="2390" w:type="dxa"/>
            <w:tcBorders>
              <w:top w:val="single" w:sz="4" w:space="0" w:color="auto"/>
              <w:left w:val="single" w:sz="4" w:space="0" w:color="auto"/>
              <w:bottom w:val="single" w:sz="4" w:space="0" w:color="auto"/>
              <w:right w:val="single" w:sz="4" w:space="0" w:color="auto"/>
            </w:tcBorders>
            <w:vAlign w:val="center"/>
          </w:tcPr>
          <w:p w14:paraId="7AD101E3" w14:textId="77777777" w:rsidR="005F7C2C" w:rsidRDefault="00BF32A7">
            <w:pPr>
              <w:pStyle w:val="NewNewNewNewNewNewNewNewNewNewNewNewNewNewNewNewNewNewNewNewNewNewNew"/>
              <w:widowControl/>
              <w:wordWrap w:val="0"/>
              <w:topLinePunct/>
              <w:adjustRightInd w:val="0"/>
              <w:snapToGrid w:val="0"/>
              <w:spacing w:line="360" w:lineRule="auto"/>
              <w:jc w:val="center"/>
              <w:rPr>
                <w:rFonts w:ascii="宋体" w:hAnsi="宋体" w:cs="宋体"/>
                <w:bCs/>
                <w:spacing w:val="20"/>
                <w:sz w:val="24"/>
              </w:rPr>
            </w:pPr>
            <w:r>
              <w:rPr>
                <w:rFonts w:ascii="宋体" w:hAnsi="宋体" w:cs="宋体" w:hint="eastAsia"/>
                <w:bCs/>
                <w:spacing w:val="20"/>
                <w:sz w:val="24"/>
              </w:rPr>
              <w:t>提交日期</w:t>
            </w:r>
          </w:p>
        </w:tc>
        <w:tc>
          <w:tcPr>
            <w:tcW w:w="1808" w:type="dxa"/>
            <w:tcBorders>
              <w:top w:val="single" w:sz="4" w:space="0" w:color="auto"/>
              <w:left w:val="single" w:sz="4" w:space="0" w:color="auto"/>
              <w:bottom w:val="single" w:sz="4" w:space="0" w:color="auto"/>
              <w:right w:val="single" w:sz="4" w:space="0" w:color="auto"/>
            </w:tcBorders>
            <w:vAlign w:val="center"/>
          </w:tcPr>
          <w:p w14:paraId="3F4249C4" w14:textId="77777777" w:rsidR="005F7C2C" w:rsidRDefault="00BF32A7">
            <w:pPr>
              <w:pStyle w:val="NewNewNewNewNewNewNewNewNewNewNewNewNewNewNewNewNewNewNewNewNewNewNew"/>
              <w:widowControl/>
              <w:wordWrap w:val="0"/>
              <w:topLinePunct/>
              <w:adjustRightInd w:val="0"/>
              <w:snapToGrid w:val="0"/>
              <w:spacing w:line="360" w:lineRule="auto"/>
              <w:jc w:val="center"/>
              <w:rPr>
                <w:rFonts w:ascii="宋体" w:hAnsi="宋体" w:cs="宋体"/>
                <w:bCs/>
                <w:spacing w:val="20"/>
                <w:sz w:val="24"/>
              </w:rPr>
            </w:pPr>
            <w:r>
              <w:rPr>
                <w:rFonts w:ascii="宋体" w:hAnsi="宋体" w:cs="宋体" w:hint="eastAsia"/>
                <w:bCs/>
                <w:spacing w:val="20"/>
                <w:sz w:val="24"/>
              </w:rPr>
              <w:t>备注</w:t>
            </w:r>
          </w:p>
        </w:tc>
      </w:tr>
      <w:tr w:rsidR="005F7C2C" w14:paraId="43BF29B4" w14:textId="77777777">
        <w:trPr>
          <w:trHeight w:val="90"/>
          <w:jc w:val="center"/>
        </w:trPr>
        <w:tc>
          <w:tcPr>
            <w:tcW w:w="881" w:type="dxa"/>
            <w:tcBorders>
              <w:top w:val="single" w:sz="4" w:space="0" w:color="auto"/>
              <w:left w:val="single" w:sz="4" w:space="0" w:color="auto"/>
              <w:bottom w:val="single" w:sz="4" w:space="0" w:color="auto"/>
              <w:right w:val="single" w:sz="4" w:space="0" w:color="auto"/>
            </w:tcBorders>
            <w:vAlign w:val="center"/>
          </w:tcPr>
          <w:p w14:paraId="4EE58803" w14:textId="77777777" w:rsidR="005F7C2C" w:rsidRDefault="00BF32A7">
            <w:pPr>
              <w:pStyle w:val="NewNewNewNewNewNewNewNewNewNewNewNewNewNewNewNewNewNewNewNewNewNewNew"/>
              <w:widowControl/>
              <w:wordWrap w:val="0"/>
              <w:topLinePunct/>
              <w:adjustRightInd w:val="0"/>
              <w:snapToGrid w:val="0"/>
              <w:spacing w:line="360" w:lineRule="auto"/>
              <w:jc w:val="center"/>
              <w:rPr>
                <w:rFonts w:ascii="宋体" w:hAnsi="宋体" w:cs="宋体"/>
                <w:bCs/>
                <w:spacing w:val="20"/>
                <w:sz w:val="24"/>
              </w:rPr>
            </w:pPr>
            <w:r>
              <w:rPr>
                <w:rFonts w:ascii="宋体" w:hAnsi="宋体" w:cs="宋体" w:hint="eastAsia"/>
                <w:bCs/>
                <w:spacing w:val="20"/>
                <w:sz w:val="24"/>
              </w:rPr>
              <w:t>1</w:t>
            </w:r>
          </w:p>
        </w:tc>
        <w:tc>
          <w:tcPr>
            <w:tcW w:w="2578" w:type="dxa"/>
            <w:tcBorders>
              <w:top w:val="single" w:sz="4" w:space="0" w:color="auto"/>
              <w:left w:val="single" w:sz="4" w:space="0" w:color="auto"/>
              <w:bottom w:val="single" w:sz="4" w:space="0" w:color="auto"/>
              <w:right w:val="single" w:sz="4" w:space="0" w:color="auto"/>
            </w:tcBorders>
            <w:vAlign w:val="center"/>
          </w:tcPr>
          <w:p w14:paraId="569FCB68" w14:textId="77777777" w:rsidR="005F7C2C" w:rsidRDefault="00BF32A7">
            <w:pPr>
              <w:pStyle w:val="NewNewNewNewNewNewNewNewNewNewNewNewNewNewNewNewNewNewNewNewNewNewNew"/>
              <w:widowControl/>
              <w:wordWrap w:val="0"/>
              <w:topLinePunct/>
              <w:adjustRightInd w:val="0"/>
              <w:snapToGrid w:val="0"/>
              <w:spacing w:line="360" w:lineRule="auto"/>
              <w:rPr>
                <w:rFonts w:ascii="宋体" w:hAnsi="宋体" w:cs="宋体"/>
                <w:bCs/>
                <w:spacing w:val="20"/>
                <w:sz w:val="24"/>
              </w:rPr>
            </w:pPr>
            <w:r>
              <w:rPr>
                <w:rFonts w:ascii="宋体" w:hAnsi="宋体" w:cs="宋体" w:hint="eastAsia"/>
                <w:bCs/>
                <w:spacing w:val="20"/>
                <w:sz w:val="24"/>
              </w:rPr>
              <w:t>施工设计图</w:t>
            </w:r>
          </w:p>
        </w:tc>
        <w:tc>
          <w:tcPr>
            <w:tcW w:w="865" w:type="dxa"/>
            <w:tcBorders>
              <w:top w:val="single" w:sz="4" w:space="0" w:color="auto"/>
              <w:left w:val="single" w:sz="4" w:space="0" w:color="auto"/>
              <w:bottom w:val="single" w:sz="4" w:space="0" w:color="auto"/>
              <w:right w:val="single" w:sz="4" w:space="0" w:color="auto"/>
            </w:tcBorders>
            <w:vAlign w:val="center"/>
          </w:tcPr>
          <w:p w14:paraId="4B4B3956" w14:textId="77777777" w:rsidR="005F7C2C" w:rsidRDefault="00BF32A7">
            <w:pPr>
              <w:pStyle w:val="NewNewNewNewNewNewNewNewNewNewNewNewNewNewNewNewNewNewNewNewNewNewNew"/>
              <w:widowControl/>
              <w:wordWrap w:val="0"/>
              <w:topLinePunct/>
              <w:adjustRightInd w:val="0"/>
              <w:snapToGrid w:val="0"/>
              <w:spacing w:line="360" w:lineRule="auto"/>
              <w:jc w:val="center"/>
              <w:rPr>
                <w:rFonts w:ascii="宋体" w:hAnsi="宋体" w:cs="宋体"/>
                <w:bCs/>
                <w:spacing w:val="20"/>
                <w:sz w:val="24"/>
              </w:rPr>
            </w:pPr>
            <w:r>
              <w:rPr>
                <w:rFonts w:ascii="宋体" w:hAnsi="宋体" w:cs="宋体" w:hint="eastAsia"/>
                <w:bCs/>
                <w:spacing w:val="20"/>
                <w:sz w:val="24"/>
              </w:rPr>
              <w:t>8</w:t>
            </w:r>
          </w:p>
        </w:tc>
        <w:tc>
          <w:tcPr>
            <w:tcW w:w="2390" w:type="dxa"/>
            <w:tcBorders>
              <w:top w:val="single" w:sz="4" w:space="0" w:color="auto"/>
              <w:left w:val="single" w:sz="4" w:space="0" w:color="auto"/>
              <w:bottom w:val="single" w:sz="4" w:space="0" w:color="auto"/>
              <w:right w:val="single" w:sz="4" w:space="0" w:color="auto"/>
            </w:tcBorders>
            <w:vAlign w:val="center"/>
          </w:tcPr>
          <w:p w14:paraId="1FE368F1" w14:textId="77777777" w:rsidR="005F7C2C" w:rsidRDefault="00BF32A7">
            <w:pPr>
              <w:pStyle w:val="NewNewNewNewNewNewNewNewNewNewNewNewNewNewNewNewNewNewNewNewNewNewNew"/>
              <w:widowControl/>
              <w:wordWrap w:val="0"/>
              <w:topLinePunct/>
              <w:adjustRightInd w:val="0"/>
              <w:snapToGrid w:val="0"/>
              <w:spacing w:line="360" w:lineRule="auto"/>
              <w:ind w:left="140" w:hangingChars="50" w:hanging="140"/>
              <w:rPr>
                <w:rFonts w:ascii="宋体" w:hAnsi="宋体" w:cs="宋体"/>
                <w:bCs/>
                <w:spacing w:val="20"/>
                <w:sz w:val="24"/>
              </w:rPr>
            </w:pPr>
            <w:r>
              <w:rPr>
                <w:rFonts w:ascii="宋体" w:hAnsi="宋体" w:cs="宋体" w:hint="eastAsia"/>
                <w:bCs/>
                <w:spacing w:val="20"/>
                <w:sz w:val="24"/>
              </w:rPr>
              <w:t>合同签订后15天</w:t>
            </w:r>
          </w:p>
        </w:tc>
        <w:tc>
          <w:tcPr>
            <w:tcW w:w="1808" w:type="dxa"/>
            <w:tcBorders>
              <w:top w:val="single" w:sz="4" w:space="0" w:color="auto"/>
              <w:left w:val="single" w:sz="4" w:space="0" w:color="auto"/>
              <w:bottom w:val="single" w:sz="4" w:space="0" w:color="auto"/>
              <w:right w:val="single" w:sz="4" w:space="0" w:color="auto"/>
            </w:tcBorders>
            <w:vAlign w:val="center"/>
          </w:tcPr>
          <w:p w14:paraId="723DB113" w14:textId="77777777" w:rsidR="005F7C2C" w:rsidRDefault="00BF32A7">
            <w:pPr>
              <w:pStyle w:val="NewNewNewNewNewNewNewNewNewNewNewNewNewNewNewNewNewNewNewNewNewNewNew"/>
              <w:widowControl/>
              <w:wordWrap w:val="0"/>
              <w:topLinePunct/>
              <w:adjustRightInd w:val="0"/>
              <w:snapToGrid w:val="0"/>
              <w:jc w:val="center"/>
              <w:rPr>
                <w:rFonts w:ascii="宋体" w:hAnsi="宋体" w:cs="宋体"/>
                <w:bCs/>
                <w:spacing w:val="20"/>
                <w:szCs w:val="21"/>
              </w:rPr>
            </w:pPr>
            <w:r>
              <w:rPr>
                <w:rFonts w:ascii="宋体" w:hAnsi="宋体" w:cs="宋体" w:hint="eastAsia"/>
                <w:bCs/>
                <w:spacing w:val="20"/>
                <w:szCs w:val="21"/>
              </w:rPr>
              <w:t>具备出图章</w:t>
            </w:r>
          </w:p>
        </w:tc>
      </w:tr>
      <w:tr w:rsidR="005F7C2C" w14:paraId="44C4FB47" w14:textId="77777777">
        <w:trPr>
          <w:trHeight w:val="90"/>
          <w:jc w:val="center"/>
        </w:trPr>
        <w:tc>
          <w:tcPr>
            <w:tcW w:w="881" w:type="dxa"/>
            <w:tcBorders>
              <w:top w:val="single" w:sz="4" w:space="0" w:color="auto"/>
              <w:left w:val="single" w:sz="4" w:space="0" w:color="auto"/>
              <w:bottom w:val="single" w:sz="4" w:space="0" w:color="auto"/>
              <w:right w:val="single" w:sz="4" w:space="0" w:color="auto"/>
            </w:tcBorders>
            <w:vAlign w:val="center"/>
          </w:tcPr>
          <w:p w14:paraId="17AFA55A" w14:textId="77777777" w:rsidR="005F7C2C" w:rsidRDefault="00BF32A7">
            <w:pPr>
              <w:pStyle w:val="NewNewNewNewNewNewNewNewNewNewNewNewNewNewNewNewNewNewNewNewNewNewNew"/>
              <w:widowControl/>
              <w:wordWrap w:val="0"/>
              <w:topLinePunct/>
              <w:adjustRightInd w:val="0"/>
              <w:snapToGrid w:val="0"/>
              <w:spacing w:line="360" w:lineRule="auto"/>
              <w:jc w:val="center"/>
              <w:rPr>
                <w:rFonts w:ascii="宋体" w:hAnsi="宋体" w:cs="宋体"/>
                <w:bCs/>
                <w:spacing w:val="20"/>
                <w:sz w:val="24"/>
              </w:rPr>
            </w:pPr>
            <w:r>
              <w:rPr>
                <w:rFonts w:ascii="宋体" w:hAnsi="宋体" w:cs="宋体" w:hint="eastAsia"/>
                <w:bCs/>
                <w:spacing w:val="20"/>
                <w:sz w:val="24"/>
              </w:rPr>
              <w:t>2</w:t>
            </w:r>
          </w:p>
        </w:tc>
        <w:tc>
          <w:tcPr>
            <w:tcW w:w="2578" w:type="dxa"/>
            <w:tcBorders>
              <w:top w:val="single" w:sz="4" w:space="0" w:color="auto"/>
              <w:left w:val="single" w:sz="4" w:space="0" w:color="auto"/>
              <w:bottom w:val="single" w:sz="4" w:space="0" w:color="auto"/>
              <w:right w:val="single" w:sz="4" w:space="0" w:color="auto"/>
            </w:tcBorders>
            <w:vAlign w:val="center"/>
          </w:tcPr>
          <w:p w14:paraId="486721B2" w14:textId="77777777" w:rsidR="005F7C2C" w:rsidRDefault="00BF32A7">
            <w:pPr>
              <w:pStyle w:val="NewNewNewNewNewNewNewNewNewNewNewNewNewNewNewNewNewNewNewNewNewNewNew"/>
              <w:widowControl/>
              <w:wordWrap w:val="0"/>
              <w:topLinePunct/>
              <w:adjustRightInd w:val="0"/>
              <w:snapToGrid w:val="0"/>
              <w:spacing w:line="360" w:lineRule="auto"/>
              <w:rPr>
                <w:rFonts w:ascii="宋体" w:hAnsi="宋体" w:cs="宋体"/>
                <w:bCs/>
                <w:spacing w:val="20"/>
                <w:sz w:val="24"/>
              </w:rPr>
            </w:pPr>
            <w:r>
              <w:rPr>
                <w:rFonts w:ascii="宋体" w:hAnsi="宋体" w:cs="宋体" w:hint="eastAsia"/>
                <w:bCs/>
                <w:spacing w:val="20"/>
                <w:sz w:val="24"/>
              </w:rPr>
              <w:t>电子文件</w:t>
            </w:r>
          </w:p>
        </w:tc>
        <w:tc>
          <w:tcPr>
            <w:tcW w:w="865" w:type="dxa"/>
            <w:tcBorders>
              <w:top w:val="single" w:sz="4" w:space="0" w:color="auto"/>
              <w:left w:val="single" w:sz="4" w:space="0" w:color="auto"/>
              <w:bottom w:val="single" w:sz="4" w:space="0" w:color="auto"/>
              <w:right w:val="single" w:sz="4" w:space="0" w:color="auto"/>
            </w:tcBorders>
            <w:vAlign w:val="center"/>
          </w:tcPr>
          <w:p w14:paraId="378485C0" w14:textId="77777777" w:rsidR="005F7C2C" w:rsidRDefault="00BF32A7">
            <w:pPr>
              <w:pStyle w:val="NewNewNewNewNewNewNewNewNewNewNewNewNewNewNewNewNewNewNewNewNewNewNew"/>
              <w:widowControl/>
              <w:wordWrap w:val="0"/>
              <w:topLinePunct/>
              <w:adjustRightInd w:val="0"/>
              <w:snapToGrid w:val="0"/>
              <w:spacing w:line="360" w:lineRule="auto"/>
              <w:jc w:val="center"/>
              <w:rPr>
                <w:rFonts w:ascii="宋体" w:hAnsi="宋体" w:cs="宋体"/>
                <w:bCs/>
                <w:spacing w:val="20"/>
                <w:sz w:val="24"/>
              </w:rPr>
            </w:pPr>
            <w:r>
              <w:rPr>
                <w:rFonts w:ascii="宋体" w:hAnsi="宋体" w:cs="宋体" w:hint="eastAsia"/>
                <w:bCs/>
                <w:spacing w:val="20"/>
                <w:sz w:val="24"/>
              </w:rPr>
              <w:t>1</w:t>
            </w:r>
          </w:p>
        </w:tc>
        <w:tc>
          <w:tcPr>
            <w:tcW w:w="2390" w:type="dxa"/>
            <w:tcBorders>
              <w:top w:val="single" w:sz="4" w:space="0" w:color="auto"/>
              <w:left w:val="single" w:sz="4" w:space="0" w:color="auto"/>
              <w:bottom w:val="single" w:sz="4" w:space="0" w:color="auto"/>
              <w:right w:val="single" w:sz="4" w:space="0" w:color="auto"/>
            </w:tcBorders>
            <w:vAlign w:val="center"/>
          </w:tcPr>
          <w:p w14:paraId="720BF9A7" w14:textId="77777777" w:rsidR="005F7C2C" w:rsidRDefault="00BF32A7">
            <w:pPr>
              <w:pStyle w:val="NewNewNewNewNewNewNewNewNewNewNewNewNewNewNewNewNewNewNewNewNewNewNew"/>
              <w:widowControl/>
              <w:wordWrap w:val="0"/>
              <w:topLinePunct/>
              <w:adjustRightInd w:val="0"/>
              <w:snapToGrid w:val="0"/>
              <w:spacing w:line="360" w:lineRule="auto"/>
              <w:rPr>
                <w:rFonts w:ascii="宋体" w:hAnsi="宋体" w:cs="宋体"/>
                <w:bCs/>
                <w:spacing w:val="20"/>
                <w:sz w:val="24"/>
              </w:rPr>
            </w:pPr>
            <w:r>
              <w:rPr>
                <w:rFonts w:ascii="宋体" w:hAnsi="宋体" w:cs="宋体" w:hint="eastAsia"/>
                <w:bCs/>
                <w:spacing w:val="20"/>
                <w:sz w:val="24"/>
              </w:rPr>
              <w:t>合同签订后15天</w:t>
            </w:r>
          </w:p>
        </w:tc>
        <w:tc>
          <w:tcPr>
            <w:tcW w:w="1808" w:type="dxa"/>
            <w:tcBorders>
              <w:top w:val="single" w:sz="4" w:space="0" w:color="auto"/>
              <w:left w:val="single" w:sz="4" w:space="0" w:color="auto"/>
              <w:bottom w:val="single" w:sz="4" w:space="0" w:color="auto"/>
              <w:right w:val="single" w:sz="4" w:space="0" w:color="auto"/>
              <w:tr2bl w:val="single" w:sz="4" w:space="0" w:color="auto"/>
            </w:tcBorders>
            <w:vAlign w:val="center"/>
          </w:tcPr>
          <w:p w14:paraId="507572E1" w14:textId="77777777" w:rsidR="005F7C2C" w:rsidRDefault="005F7C2C">
            <w:pPr>
              <w:pStyle w:val="NewNewNewNewNewNewNewNewNewNewNewNewNewNewNewNewNewNewNewNewNewNewNew"/>
              <w:widowControl/>
              <w:wordWrap w:val="0"/>
              <w:topLinePunct/>
              <w:adjustRightInd w:val="0"/>
              <w:snapToGrid w:val="0"/>
              <w:spacing w:line="360" w:lineRule="auto"/>
              <w:jc w:val="center"/>
              <w:rPr>
                <w:rFonts w:ascii="宋体" w:hAnsi="宋体" w:cs="宋体"/>
                <w:bCs/>
                <w:spacing w:val="20"/>
                <w:sz w:val="24"/>
              </w:rPr>
            </w:pPr>
          </w:p>
        </w:tc>
      </w:tr>
      <w:tr w:rsidR="005F7C2C" w14:paraId="2708D915" w14:textId="77777777">
        <w:trPr>
          <w:trHeight w:val="90"/>
          <w:jc w:val="center"/>
        </w:trPr>
        <w:tc>
          <w:tcPr>
            <w:tcW w:w="881" w:type="dxa"/>
            <w:tcBorders>
              <w:top w:val="single" w:sz="4" w:space="0" w:color="auto"/>
              <w:left w:val="single" w:sz="4" w:space="0" w:color="auto"/>
              <w:bottom w:val="single" w:sz="4" w:space="0" w:color="auto"/>
              <w:right w:val="single" w:sz="4" w:space="0" w:color="auto"/>
            </w:tcBorders>
            <w:vAlign w:val="center"/>
          </w:tcPr>
          <w:p w14:paraId="53E8AEF4" w14:textId="77777777" w:rsidR="005F7C2C" w:rsidRDefault="00BF32A7">
            <w:pPr>
              <w:pStyle w:val="NewNewNewNewNewNewNewNewNewNewNewNewNewNewNewNewNewNewNewNewNewNewNew"/>
              <w:widowControl/>
              <w:wordWrap w:val="0"/>
              <w:topLinePunct/>
              <w:adjustRightInd w:val="0"/>
              <w:snapToGrid w:val="0"/>
              <w:spacing w:line="360" w:lineRule="auto"/>
              <w:jc w:val="center"/>
              <w:rPr>
                <w:rFonts w:ascii="宋体" w:hAnsi="宋体" w:cs="宋体"/>
                <w:bCs/>
                <w:spacing w:val="20"/>
                <w:sz w:val="24"/>
              </w:rPr>
            </w:pPr>
            <w:r>
              <w:rPr>
                <w:rFonts w:ascii="宋体" w:hAnsi="宋体" w:cs="宋体" w:hint="eastAsia"/>
                <w:bCs/>
                <w:spacing w:val="20"/>
                <w:sz w:val="24"/>
              </w:rPr>
              <w:t>3</w:t>
            </w:r>
          </w:p>
        </w:tc>
        <w:tc>
          <w:tcPr>
            <w:tcW w:w="2578" w:type="dxa"/>
            <w:tcBorders>
              <w:top w:val="single" w:sz="4" w:space="0" w:color="auto"/>
              <w:left w:val="single" w:sz="4" w:space="0" w:color="auto"/>
              <w:bottom w:val="single" w:sz="4" w:space="0" w:color="auto"/>
              <w:right w:val="single" w:sz="4" w:space="0" w:color="auto"/>
            </w:tcBorders>
            <w:vAlign w:val="center"/>
          </w:tcPr>
          <w:p w14:paraId="208CB084" w14:textId="77777777" w:rsidR="005F7C2C" w:rsidRDefault="00BF32A7">
            <w:pPr>
              <w:pStyle w:val="NewNewNewNewNewNewNewNewNewNewNewNewNewNewNewNewNewNewNewNewNewNewNew"/>
              <w:widowControl/>
              <w:wordWrap w:val="0"/>
              <w:topLinePunct/>
              <w:adjustRightInd w:val="0"/>
              <w:snapToGrid w:val="0"/>
              <w:spacing w:line="360" w:lineRule="auto"/>
              <w:rPr>
                <w:rFonts w:ascii="宋体" w:hAnsi="宋体" w:cs="宋体"/>
                <w:bCs/>
                <w:spacing w:val="20"/>
                <w:sz w:val="24"/>
              </w:rPr>
            </w:pPr>
            <w:r>
              <w:rPr>
                <w:rFonts w:ascii="宋体" w:hAnsi="宋体" w:cs="宋体" w:hint="eastAsia"/>
                <w:sz w:val="24"/>
                <w:u w:val="single"/>
              </w:rPr>
              <w:t>BIM文件资料</w:t>
            </w:r>
          </w:p>
        </w:tc>
        <w:tc>
          <w:tcPr>
            <w:tcW w:w="865" w:type="dxa"/>
            <w:tcBorders>
              <w:top w:val="single" w:sz="4" w:space="0" w:color="auto"/>
              <w:left w:val="single" w:sz="4" w:space="0" w:color="auto"/>
              <w:bottom w:val="single" w:sz="4" w:space="0" w:color="auto"/>
              <w:right w:val="single" w:sz="4" w:space="0" w:color="auto"/>
            </w:tcBorders>
            <w:vAlign w:val="center"/>
          </w:tcPr>
          <w:p w14:paraId="505C84AE" w14:textId="77777777" w:rsidR="005F7C2C" w:rsidRDefault="00BF32A7">
            <w:pPr>
              <w:pStyle w:val="NewNewNewNewNewNewNewNewNewNewNewNewNewNewNewNewNewNewNewNewNewNewNew"/>
              <w:widowControl/>
              <w:wordWrap w:val="0"/>
              <w:topLinePunct/>
              <w:adjustRightInd w:val="0"/>
              <w:snapToGrid w:val="0"/>
              <w:spacing w:line="360" w:lineRule="auto"/>
              <w:jc w:val="center"/>
              <w:rPr>
                <w:rFonts w:ascii="宋体" w:hAnsi="宋体" w:cs="宋体"/>
                <w:bCs/>
                <w:spacing w:val="20"/>
                <w:sz w:val="24"/>
              </w:rPr>
            </w:pPr>
            <w:r>
              <w:rPr>
                <w:rFonts w:ascii="宋体" w:hAnsi="宋体" w:cs="宋体" w:hint="eastAsia"/>
                <w:bCs/>
                <w:spacing w:val="20"/>
                <w:sz w:val="24"/>
              </w:rPr>
              <w:t>1</w:t>
            </w:r>
          </w:p>
        </w:tc>
        <w:tc>
          <w:tcPr>
            <w:tcW w:w="2390" w:type="dxa"/>
            <w:tcBorders>
              <w:top w:val="single" w:sz="4" w:space="0" w:color="auto"/>
              <w:left w:val="single" w:sz="4" w:space="0" w:color="auto"/>
              <w:bottom w:val="single" w:sz="4" w:space="0" w:color="auto"/>
              <w:right w:val="single" w:sz="4" w:space="0" w:color="auto"/>
            </w:tcBorders>
            <w:vAlign w:val="center"/>
          </w:tcPr>
          <w:p w14:paraId="085AE10E" w14:textId="77777777" w:rsidR="005F7C2C" w:rsidRDefault="00BF32A7">
            <w:pPr>
              <w:pStyle w:val="NewNewNewNewNewNewNewNewNewNewNewNewNewNewNewNewNewNewNewNewNewNewNew"/>
              <w:widowControl/>
              <w:wordWrap w:val="0"/>
              <w:topLinePunct/>
              <w:adjustRightInd w:val="0"/>
              <w:snapToGrid w:val="0"/>
              <w:spacing w:line="360" w:lineRule="auto"/>
              <w:rPr>
                <w:rFonts w:ascii="宋体" w:hAnsi="宋体" w:cs="宋体"/>
                <w:bCs/>
                <w:spacing w:val="20"/>
                <w:sz w:val="24"/>
              </w:rPr>
            </w:pPr>
            <w:r>
              <w:rPr>
                <w:rFonts w:ascii="宋体" w:hAnsi="宋体" w:cs="宋体" w:hint="eastAsia"/>
                <w:bCs/>
                <w:spacing w:val="20"/>
                <w:sz w:val="24"/>
              </w:rPr>
              <w:t>合同签订后30天</w:t>
            </w:r>
          </w:p>
        </w:tc>
        <w:tc>
          <w:tcPr>
            <w:tcW w:w="1808" w:type="dxa"/>
            <w:tcBorders>
              <w:top w:val="single" w:sz="4" w:space="0" w:color="auto"/>
              <w:left w:val="single" w:sz="4" w:space="0" w:color="auto"/>
              <w:bottom w:val="single" w:sz="4" w:space="0" w:color="auto"/>
              <w:right w:val="single" w:sz="4" w:space="0" w:color="auto"/>
              <w:tr2bl w:val="single" w:sz="4" w:space="0" w:color="auto"/>
            </w:tcBorders>
            <w:vAlign w:val="center"/>
          </w:tcPr>
          <w:p w14:paraId="21788166" w14:textId="77777777" w:rsidR="005F7C2C" w:rsidRDefault="005F7C2C">
            <w:pPr>
              <w:pStyle w:val="NewNewNewNewNewNewNewNewNewNewNewNewNewNewNewNewNewNewNewNewNewNewNew"/>
              <w:widowControl/>
              <w:wordWrap w:val="0"/>
              <w:topLinePunct/>
              <w:adjustRightInd w:val="0"/>
              <w:snapToGrid w:val="0"/>
              <w:spacing w:line="360" w:lineRule="auto"/>
              <w:jc w:val="center"/>
              <w:rPr>
                <w:rFonts w:ascii="宋体" w:hAnsi="宋体" w:cs="宋体"/>
                <w:bCs/>
                <w:spacing w:val="20"/>
                <w:sz w:val="24"/>
              </w:rPr>
            </w:pPr>
          </w:p>
        </w:tc>
      </w:tr>
      <w:tr w:rsidR="005F7C2C" w14:paraId="2D9A459A" w14:textId="77777777">
        <w:trPr>
          <w:trHeight w:val="90"/>
          <w:jc w:val="center"/>
        </w:trPr>
        <w:tc>
          <w:tcPr>
            <w:tcW w:w="881" w:type="dxa"/>
            <w:tcBorders>
              <w:top w:val="single" w:sz="4" w:space="0" w:color="auto"/>
              <w:left w:val="single" w:sz="4" w:space="0" w:color="auto"/>
              <w:bottom w:val="single" w:sz="4" w:space="0" w:color="auto"/>
              <w:right w:val="single" w:sz="4" w:space="0" w:color="auto"/>
            </w:tcBorders>
            <w:vAlign w:val="center"/>
          </w:tcPr>
          <w:p w14:paraId="197CC8DB" w14:textId="77777777" w:rsidR="005F7C2C" w:rsidRDefault="00BF32A7">
            <w:pPr>
              <w:pStyle w:val="NewNewNewNewNewNewNewNewNewNewNewNewNewNewNewNewNewNewNewNewNewNewNew"/>
              <w:widowControl/>
              <w:wordWrap w:val="0"/>
              <w:topLinePunct/>
              <w:adjustRightInd w:val="0"/>
              <w:snapToGrid w:val="0"/>
              <w:spacing w:line="360" w:lineRule="auto"/>
              <w:jc w:val="center"/>
              <w:rPr>
                <w:rFonts w:ascii="宋体" w:hAnsi="宋体" w:cs="宋体"/>
                <w:bCs/>
                <w:spacing w:val="20"/>
                <w:sz w:val="24"/>
              </w:rPr>
            </w:pPr>
            <w:r>
              <w:rPr>
                <w:rFonts w:ascii="宋体" w:hAnsi="宋体" w:cs="宋体" w:hint="eastAsia"/>
                <w:bCs/>
                <w:spacing w:val="20"/>
                <w:sz w:val="24"/>
              </w:rPr>
              <w:t>4</w:t>
            </w:r>
          </w:p>
        </w:tc>
        <w:tc>
          <w:tcPr>
            <w:tcW w:w="2578" w:type="dxa"/>
            <w:tcBorders>
              <w:top w:val="single" w:sz="4" w:space="0" w:color="auto"/>
              <w:left w:val="single" w:sz="4" w:space="0" w:color="auto"/>
              <w:bottom w:val="single" w:sz="4" w:space="0" w:color="auto"/>
              <w:right w:val="single" w:sz="4" w:space="0" w:color="auto"/>
            </w:tcBorders>
            <w:vAlign w:val="center"/>
          </w:tcPr>
          <w:p w14:paraId="6332454F" w14:textId="77777777" w:rsidR="005F7C2C" w:rsidRDefault="00BF32A7">
            <w:pPr>
              <w:pStyle w:val="NewNewNewNewNewNewNewNewNewNewNewNewNewNewNewNewNewNewNewNewNewNewNew"/>
              <w:widowControl/>
              <w:wordWrap w:val="0"/>
              <w:topLinePunct/>
              <w:adjustRightInd w:val="0"/>
              <w:snapToGrid w:val="0"/>
              <w:spacing w:line="360" w:lineRule="auto"/>
              <w:rPr>
                <w:rFonts w:ascii="宋体" w:hAnsi="宋体" w:cs="宋体"/>
                <w:bCs/>
                <w:spacing w:val="20"/>
                <w:sz w:val="24"/>
              </w:rPr>
            </w:pPr>
            <w:r>
              <w:rPr>
                <w:rFonts w:ascii="宋体" w:hAnsi="宋体" w:cs="宋体" w:hint="eastAsia"/>
                <w:bCs/>
                <w:spacing w:val="20"/>
                <w:sz w:val="24"/>
              </w:rPr>
              <w:t>施工图预算</w:t>
            </w:r>
          </w:p>
        </w:tc>
        <w:tc>
          <w:tcPr>
            <w:tcW w:w="865" w:type="dxa"/>
            <w:tcBorders>
              <w:top w:val="single" w:sz="4" w:space="0" w:color="auto"/>
              <w:left w:val="single" w:sz="4" w:space="0" w:color="auto"/>
              <w:bottom w:val="single" w:sz="4" w:space="0" w:color="auto"/>
              <w:right w:val="single" w:sz="4" w:space="0" w:color="auto"/>
            </w:tcBorders>
            <w:vAlign w:val="center"/>
          </w:tcPr>
          <w:p w14:paraId="1A99DA0B" w14:textId="77777777" w:rsidR="005F7C2C" w:rsidRDefault="00BF32A7">
            <w:pPr>
              <w:pStyle w:val="NewNewNewNewNewNewNewNewNewNewNewNewNewNewNewNewNewNewNewNewNewNewNew"/>
              <w:widowControl/>
              <w:wordWrap w:val="0"/>
              <w:topLinePunct/>
              <w:adjustRightInd w:val="0"/>
              <w:snapToGrid w:val="0"/>
              <w:spacing w:line="360" w:lineRule="auto"/>
              <w:jc w:val="center"/>
              <w:rPr>
                <w:rFonts w:ascii="宋体" w:hAnsi="宋体" w:cs="宋体"/>
                <w:bCs/>
                <w:spacing w:val="20"/>
                <w:sz w:val="24"/>
              </w:rPr>
            </w:pPr>
            <w:r>
              <w:rPr>
                <w:rFonts w:ascii="宋体" w:hAnsi="宋体" w:cs="宋体" w:hint="eastAsia"/>
                <w:bCs/>
                <w:spacing w:val="20"/>
                <w:sz w:val="24"/>
              </w:rPr>
              <w:t>5</w:t>
            </w:r>
          </w:p>
        </w:tc>
        <w:tc>
          <w:tcPr>
            <w:tcW w:w="2390" w:type="dxa"/>
            <w:tcBorders>
              <w:top w:val="single" w:sz="4" w:space="0" w:color="auto"/>
              <w:left w:val="single" w:sz="4" w:space="0" w:color="auto"/>
              <w:bottom w:val="single" w:sz="4" w:space="0" w:color="auto"/>
              <w:right w:val="single" w:sz="4" w:space="0" w:color="auto"/>
            </w:tcBorders>
            <w:vAlign w:val="center"/>
          </w:tcPr>
          <w:p w14:paraId="1B4E9285" w14:textId="77777777" w:rsidR="005F7C2C" w:rsidRDefault="00BF32A7">
            <w:pPr>
              <w:pStyle w:val="NewNewNewNewNewNewNewNewNewNewNewNewNewNewNewNewNewNewNewNewNewNewNew"/>
              <w:widowControl/>
              <w:wordWrap w:val="0"/>
              <w:topLinePunct/>
              <w:adjustRightInd w:val="0"/>
              <w:snapToGrid w:val="0"/>
              <w:spacing w:line="360" w:lineRule="auto"/>
              <w:rPr>
                <w:rFonts w:ascii="宋体" w:hAnsi="宋体" w:cs="宋体"/>
                <w:bCs/>
                <w:spacing w:val="20"/>
                <w:sz w:val="24"/>
              </w:rPr>
            </w:pPr>
            <w:r>
              <w:rPr>
                <w:rFonts w:ascii="宋体" w:hAnsi="宋体" w:cs="宋体" w:hint="eastAsia"/>
                <w:bCs/>
                <w:spacing w:val="20"/>
                <w:sz w:val="24"/>
              </w:rPr>
              <w:t>合同签订后30天</w:t>
            </w:r>
          </w:p>
        </w:tc>
        <w:tc>
          <w:tcPr>
            <w:tcW w:w="1808" w:type="dxa"/>
            <w:tcBorders>
              <w:top w:val="single" w:sz="4" w:space="0" w:color="auto"/>
              <w:left w:val="single" w:sz="4" w:space="0" w:color="auto"/>
              <w:bottom w:val="single" w:sz="4" w:space="0" w:color="auto"/>
              <w:right w:val="single" w:sz="4" w:space="0" w:color="auto"/>
              <w:tr2bl w:val="single" w:sz="4" w:space="0" w:color="auto"/>
            </w:tcBorders>
            <w:vAlign w:val="center"/>
          </w:tcPr>
          <w:p w14:paraId="3057A679" w14:textId="77777777" w:rsidR="005F7C2C" w:rsidRDefault="005F7C2C">
            <w:pPr>
              <w:pStyle w:val="NewNewNewNewNewNewNewNewNewNewNewNewNewNewNewNewNewNewNewNewNewNewNew"/>
              <w:widowControl/>
              <w:wordWrap w:val="0"/>
              <w:topLinePunct/>
              <w:adjustRightInd w:val="0"/>
              <w:snapToGrid w:val="0"/>
              <w:spacing w:line="360" w:lineRule="auto"/>
              <w:jc w:val="center"/>
              <w:rPr>
                <w:rFonts w:ascii="宋体" w:hAnsi="宋体" w:cs="宋体"/>
                <w:bCs/>
                <w:spacing w:val="20"/>
                <w:sz w:val="24"/>
              </w:rPr>
            </w:pPr>
          </w:p>
        </w:tc>
      </w:tr>
    </w:tbl>
    <w:p w14:paraId="126CF007" w14:textId="77777777" w:rsidR="005F7C2C" w:rsidRDefault="00BF32A7">
      <w:pPr>
        <w:pStyle w:val="NewNewNewNewNewNewNewNewNewNewNewNewNewNewNewNewNewNewNewNewNewNewNew"/>
        <w:widowControl/>
        <w:wordWrap w:val="0"/>
        <w:topLinePunct/>
        <w:adjustRightInd w:val="0"/>
        <w:snapToGrid w:val="0"/>
        <w:spacing w:line="440" w:lineRule="exact"/>
        <w:ind w:firstLineChars="218" w:firstLine="523"/>
        <w:rPr>
          <w:rFonts w:ascii="宋体" w:hAnsi="宋体" w:cs="宋体"/>
          <w:sz w:val="24"/>
        </w:rPr>
      </w:pPr>
      <w:r>
        <w:rPr>
          <w:rFonts w:ascii="宋体" w:hAnsi="宋体" w:cs="宋体" w:hint="eastAsia"/>
          <w:sz w:val="24"/>
        </w:rPr>
        <w:t>注：承包人向发包人提交的电子版本的设计文件应适用如下标准：</w:t>
      </w:r>
    </w:p>
    <w:p w14:paraId="7840F02A" w14:textId="77777777" w:rsidR="005F7C2C" w:rsidRDefault="00BF32A7">
      <w:pPr>
        <w:pStyle w:val="NewNewNewNewNewNewNewNewNewNewNewNewNewNewNewNewNewNewNewNewNewNewNew"/>
        <w:widowControl/>
        <w:wordWrap w:val="0"/>
        <w:topLinePunct/>
        <w:adjustRightInd w:val="0"/>
        <w:snapToGrid w:val="0"/>
        <w:spacing w:line="440" w:lineRule="exact"/>
        <w:ind w:firstLineChars="218" w:firstLine="523"/>
        <w:rPr>
          <w:rFonts w:ascii="宋体" w:hAnsi="宋体" w:cs="宋体"/>
          <w:sz w:val="24"/>
        </w:rPr>
      </w:pPr>
      <w:r>
        <w:rPr>
          <w:rFonts w:ascii="宋体" w:hAnsi="宋体" w:cs="宋体" w:hint="eastAsia"/>
          <w:sz w:val="24"/>
        </w:rPr>
        <w:lastRenderedPageBreak/>
        <w:t xml:space="preserve">1、文字资料应当使用Microsoft Word 及Excel软件。    </w:t>
      </w:r>
    </w:p>
    <w:p w14:paraId="6E4A813A" w14:textId="77777777" w:rsidR="005F7C2C" w:rsidRDefault="00BF32A7">
      <w:pPr>
        <w:pStyle w:val="NewNewNewNewNewNewNewNewNewNewNewNewNewNewNewNewNewNewNewNewNewNewNew"/>
        <w:widowControl/>
        <w:wordWrap w:val="0"/>
        <w:topLinePunct/>
        <w:adjustRightInd w:val="0"/>
        <w:snapToGrid w:val="0"/>
        <w:spacing w:line="440" w:lineRule="exact"/>
        <w:ind w:firstLineChars="218" w:firstLine="523"/>
        <w:rPr>
          <w:rFonts w:ascii="宋体" w:hAnsi="宋体" w:cs="宋体"/>
          <w:sz w:val="24"/>
        </w:rPr>
      </w:pPr>
      <w:r>
        <w:rPr>
          <w:rFonts w:ascii="宋体" w:hAnsi="宋体" w:cs="宋体" w:hint="eastAsia"/>
          <w:sz w:val="24"/>
        </w:rPr>
        <w:t>2、图纸资料应当使用AutoCAD及pdf文件，其中AutoCAD文件格式使用dwg格式。</w:t>
      </w:r>
    </w:p>
    <w:p w14:paraId="3B4C8595" w14:textId="77777777" w:rsidR="005F7C2C" w:rsidRDefault="00BF32A7">
      <w:pPr>
        <w:pStyle w:val="NewNewNewNewNewNewNewNewNewNewNewNewNewNewNewNewNewNewNewNewNewNewNew"/>
        <w:widowControl/>
        <w:wordWrap w:val="0"/>
        <w:topLinePunct/>
        <w:adjustRightInd w:val="0"/>
        <w:snapToGrid w:val="0"/>
        <w:spacing w:line="440" w:lineRule="exact"/>
        <w:ind w:firstLineChars="100" w:firstLine="240"/>
        <w:rPr>
          <w:rFonts w:ascii="宋体" w:hAnsi="宋体" w:cs="宋体"/>
          <w:sz w:val="24"/>
        </w:rPr>
      </w:pPr>
      <w:r>
        <w:rPr>
          <w:rFonts w:ascii="宋体" w:hAnsi="宋体" w:cs="宋体" w:hint="eastAsia"/>
          <w:sz w:val="24"/>
        </w:rPr>
        <w:t xml:space="preserve">  3、提供CAD图纸的同时应提供所有图纸中所使用的字体文件。如有外部引用，必须包含所有外部引用的全部文件及字体，文件名必须与图名相对应，每个文件对应一张图并注明版本号。</w:t>
      </w:r>
    </w:p>
    <w:p w14:paraId="01AD742F" w14:textId="77777777" w:rsidR="005F7C2C" w:rsidRDefault="00BF32A7">
      <w:pPr>
        <w:pStyle w:val="NewNewNewNewNewNewNewNewNewNewNewNewNewNewNewNewNewNewNewNewNewNewNew"/>
        <w:widowControl/>
        <w:wordWrap w:val="0"/>
        <w:topLinePunct/>
        <w:adjustRightInd w:val="0"/>
        <w:snapToGrid w:val="0"/>
        <w:spacing w:line="440" w:lineRule="exact"/>
        <w:ind w:firstLineChars="100" w:firstLine="240"/>
        <w:rPr>
          <w:rFonts w:ascii="宋体" w:hAnsi="宋体" w:cs="宋体"/>
          <w:sz w:val="24"/>
        </w:rPr>
      </w:pPr>
      <w:r>
        <w:rPr>
          <w:rFonts w:ascii="宋体" w:hAnsi="宋体" w:cs="宋体" w:hint="eastAsia"/>
          <w:sz w:val="24"/>
        </w:rPr>
        <w:t xml:space="preserve">  4、效果图资料使用jpg格式的文件。</w:t>
      </w:r>
    </w:p>
    <w:p w14:paraId="764ED463" w14:textId="77777777" w:rsidR="005F7C2C" w:rsidRDefault="00BF32A7">
      <w:pPr>
        <w:pStyle w:val="NewNewNewNewNewNewNewNewNewNewNewNewNewNewNewNewNewNewNewNewNewNewNew"/>
        <w:widowControl/>
        <w:wordWrap w:val="0"/>
        <w:topLinePunct/>
        <w:adjustRightInd w:val="0"/>
        <w:snapToGrid w:val="0"/>
        <w:spacing w:line="440" w:lineRule="exact"/>
        <w:ind w:firstLineChars="100" w:firstLine="240"/>
        <w:rPr>
          <w:rFonts w:ascii="宋体" w:hAnsi="宋体" w:cs="宋体"/>
          <w:sz w:val="24"/>
        </w:rPr>
      </w:pPr>
      <w:r>
        <w:rPr>
          <w:rFonts w:ascii="宋体" w:hAnsi="宋体" w:cs="宋体" w:hint="eastAsia"/>
          <w:sz w:val="24"/>
        </w:rPr>
        <w:t xml:space="preserve">  5、项目电子图纸、图片及文字资料所有权归发包人，承包人不得对所提交电子文件设置加密锁、只读格式、附带专项软件启动条件，以及发包人认为不合理的限制格式。</w:t>
      </w:r>
    </w:p>
    <w:p w14:paraId="4936C557" w14:textId="77777777" w:rsidR="005F7C2C" w:rsidRDefault="00BF32A7">
      <w:pPr>
        <w:pStyle w:val="NewNewNewNewNewNewNewNewNewNewNewNewNewNewNewNewNewNewNewNewNewNewNew"/>
        <w:widowControl/>
        <w:wordWrap w:val="0"/>
        <w:topLinePunct/>
        <w:adjustRightInd w:val="0"/>
        <w:snapToGrid w:val="0"/>
        <w:spacing w:line="440" w:lineRule="exact"/>
        <w:ind w:firstLineChars="218" w:firstLine="525"/>
        <w:rPr>
          <w:rFonts w:ascii="宋体" w:hAnsi="宋体" w:cs="宋体"/>
          <w:sz w:val="24"/>
        </w:rPr>
      </w:pPr>
      <w:r>
        <w:rPr>
          <w:rFonts w:ascii="宋体" w:hAnsi="宋体" w:cs="宋体" w:hint="eastAsia"/>
          <w:b/>
          <w:sz w:val="24"/>
        </w:rPr>
        <w:t>5.1</w:t>
      </w:r>
      <w:r>
        <w:rPr>
          <w:rFonts w:ascii="宋体" w:hAnsi="宋体" w:cs="宋体" w:hint="eastAsia"/>
          <w:sz w:val="24"/>
        </w:rPr>
        <w:t>设计文件包括设计资料、设计文件、设计图纸及其电子版本。</w:t>
      </w:r>
    </w:p>
    <w:p w14:paraId="553D703F" w14:textId="77777777" w:rsidR="005F7C2C" w:rsidRDefault="00BF32A7">
      <w:pPr>
        <w:pStyle w:val="NewNewNewNewNewNewNewNewNewNewNewNewNewNewNewNewNewNewNewNewNewNewNew"/>
        <w:widowControl/>
        <w:wordWrap w:val="0"/>
        <w:topLinePunct/>
        <w:adjustRightInd w:val="0"/>
        <w:snapToGrid w:val="0"/>
        <w:spacing w:line="440" w:lineRule="exact"/>
        <w:ind w:firstLineChars="218" w:firstLine="525"/>
        <w:rPr>
          <w:rFonts w:ascii="宋体" w:hAnsi="宋体" w:cs="宋体"/>
          <w:sz w:val="24"/>
        </w:rPr>
      </w:pPr>
      <w:r>
        <w:rPr>
          <w:rFonts w:ascii="宋体" w:hAnsi="宋体" w:cs="宋体" w:hint="eastAsia"/>
          <w:b/>
          <w:sz w:val="24"/>
        </w:rPr>
        <w:t>5.2</w:t>
      </w:r>
      <w:r>
        <w:rPr>
          <w:rFonts w:ascii="宋体" w:hAnsi="宋体" w:cs="宋体" w:hint="eastAsia"/>
          <w:sz w:val="24"/>
        </w:rPr>
        <w:t>设计图纸含总设计说明以及必要的设计资料和设计计算书等附件。</w:t>
      </w:r>
    </w:p>
    <w:p w14:paraId="31081254" w14:textId="77777777" w:rsidR="005F7C2C" w:rsidRDefault="00BF32A7">
      <w:pPr>
        <w:pStyle w:val="NewNewNewNewNewNewNewNewNewNewNewNewNewNewNewNewNewNewNewNewNewNewNew"/>
        <w:widowControl/>
        <w:wordWrap w:val="0"/>
        <w:topLinePunct/>
        <w:adjustRightInd w:val="0"/>
        <w:snapToGrid w:val="0"/>
        <w:spacing w:line="440" w:lineRule="exact"/>
        <w:ind w:firstLineChars="218" w:firstLine="525"/>
        <w:rPr>
          <w:rFonts w:ascii="宋体" w:hAnsi="宋体" w:cs="宋体"/>
          <w:sz w:val="24"/>
        </w:rPr>
      </w:pPr>
      <w:r>
        <w:rPr>
          <w:rFonts w:ascii="宋体" w:hAnsi="宋体" w:cs="宋体" w:hint="eastAsia"/>
          <w:b/>
          <w:sz w:val="24"/>
        </w:rPr>
        <w:t>5.3</w:t>
      </w:r>
      <w:r>
        <w:rPr>
          <w:rFonts w:ascii="宋体" w:hAnsi="宋体" w:cs="宋体" w:hint="eastAsia"/>
          <w:sz w:val="24"/>
        </w:rPr>
        <w:t>承包人应按发包人制定的项目编码方式进行文件、图纸的编码，并遵守发包人制定的设计文件、图纸、资料的发放、回收和验收制度。</w:t>
      </w:r>
    </w:p>
    <w:p w14:paraId="1DB3FA82" w14:textId="77777777" w:rsidR="005F7C2C" w:rsidRDefault="00BF32A7">
      <w:pPr>
        <w:pStyle w:val="NewNewNewNewNewNewNewNewNewNewNewNewNewNewNewNewNewNewNewNewNewNewNew"/>
        <w:widowControl/>
        <w:wordWrap w:val="0"/>
        <w:topLinePunct/>
        <w:adjustRightInd w:val="0"/>
        <w:snapToGrid w:val="0"/>
        <w:spacing w:line="440" w:lineRule="exact"/>
        <w:ind w:firstLineChars="218" w:firstLine="525"/>
        <w:rPr>
          <w:rFonts w:ascii="宋体" w:hAnsi="宋体" w:cs="宋体"/>
          <w:sz w:val="24"/>
        </w:rPr>
      </w:pPr>
      <w:r>
        <w:rPr>
          <w:rFonts w:ascii="宋体" w:hAnsi="宋体" w:cs="宋体" w:hint="eastAsia"/>
          <w:b/>
          <w:sz w:val="24"/>
        </w:rPr>
        <w:t>5.4</w:t>
      </w:r>
      <w:r>
        <w:rPr>
          <w:rFonts w:ascii="宋体" w:hAnsi="宋体" w:cs="宋体" w:hint="eastAsia"/>
          <w:sz w:val="24"/>
        </w:rPr>
        <w:t>承包人须向发包人提交设计施工图纸8份、施工图预算5份、相应的电子设计文件1份（U盘）。</w:t>
      </w:r>
    </w:p>
    <w:p w14:paraId="1C9E0679" w14:textId="77777777" w:rsidR="005F7C2C" w:rsidRDefault="00BF32A7">
      <w:pPr>
        <w:pStyle w:val="NewNewNewNewNewNewNewNewNewNewNewNewNewNewNewNewNewNewNewNewNewNewNew"/>
        <w:widowControl/>
        <w:wordWrap w:val="0"/>
        <w:topLinePunct/>
        <w:adjustRightInd w:val="0"/>
        <w:snapToGrid w:val="0"/>
        <w:spacing w:line="440" w:lineRule="exact"/>
        <w:ind w:firstLineChars="218" w:firstLine="525"/>
        <w:rPr>
          <w:rFonts w:ascii="宋体" w:hAnsi="宋体" w:cs="宋体"/>
          <w:sz w:val="24"/>
        </w:rPr>
      </w:pPr>
      <w:r>
        <w:rPr>
          <w:rFonts w:ascii="宋体" w:hAnsi="宋体" w:cs="宋体" w:hint="eastAsia"/>
          <w:b/>
          <w:sz w:val="24"/>
        </w:rPr>
        <w:t>5.5</w:t>
      </w:r>
      <w:r>
        <w:rPr>
          <w:rFonts w:ascii="宋体" w:hAnsi="宋体" w:cs="宋体" w:hint="eastAsia"/>
          <w:sz w:val="24"/>
        </w:rPr>
        <w:t>合同双方取得设计文件或资料后应办理签收手续。</w:t>
      </w:r>
    </w:p>
    <w:p w14:paraId="756B211A" w14:textId="77777777" w:rsidR="005F7C2C" w:rsidRDefault="00BF32A7">
      <w:pPr>
        <w:pStyle w:val="NewNewNewNewNewNewNewNewNewNewNewNewNewNewNewNewNewNewNewNewNewNewNew"/>
        <w:widowControl/>
        <w:wordWrap w:val="0"/>
        <w:topLinePunct/>
        <w:adjustRightInd w:val="0"/>
        <w:snapToGrid w:val="0"/>
        <w:spacing w:line="440" w:lineRule="exact"/>
        <w:ind w:firstLineChars="218" w:firstLine="525"/>
        <w:rPr>
          <w:rFonts w:ascii="宋体" w:hAnsi="宋体" w:cs="宋体"/>
          <w:b/>
          <w:sz w:val="24"/>
        </w:rPr>
      </w:pPr>
      <w:r>
        <w:rPr>
          <w:rFonts w:ascii="宋体" w:hAnsi="宋体" w:cs="宋体" w:hint="eastAsia"/>
          <w:b/>
          <w:sz w:val="24"/>
        </w:rPr>
        <w:t>5.6</w:t>
      </w:r>
      <w:r>
        <w:rPr>
          <w:rFonts w:ascii="宋体" w:hAnsi="宋体" w:cs="宋体" w:hint="eastAsia"/>
          <w:sz w:val="24"/>
        </w:rPr>
        <w:t>承包人自行承担办理运输或邮寄或电传设计文件、资料所需的费用。</w:t>
      </w:r>
    </w:p>
    <w:p w14:paraId="29E1D7C9" w14:textId="77777777" w:rsidR="005F7C2C" w:rsidRDefault="00BF32A7">
      <w:pPr>
        <w:pStyle w:val="NewNewNewNewNewNewNewNewNewNewNewNewNewNewNewNewNewNewNewNewNewNewNew"/>
        <w:widowControl/>
        <w:wordWrap w:val="0"/>
        <w:topLinePunct/>
        <w:adjustRightInd w:val="0"/>
        <w:snapToGrid w:val="0"/>
        <w:spacing w:line="440" w:lineRule="exact"/>
        <w:ind w:firstLineChars="218" w:firstLine="525"/>
        <w:rPr>
          <w:rFonts w:ascii="宋体" w:hAnsi="宋体" w:cs="宋体"/>
          <w:sz w:val="24"/>
        </w:rPr>
      </w:pPr>
      <w:r>
        <w:rPr>
          <w:rFonts w:ascii="宋体" w:hAnsi="宋体" w:cs="宋体" w:hint="eastAsia"/>
          <w:b/>
          <w:sz w:val="24"/>
        </w:rPr>
        <w:t>5.7</w:t>
      </w:r>
      <w:r>
        <w:rPr>
          <w:rFonts w:ascii="宋体" w:hAnsi="宋体" w:cs="宋体" w:hint="eastAsia"/>
          <w:sz w:val="24"/>
        </w:rPr>
        <w:t>承包人将设计文件交至发包人日常办公所在地或发包人临时指定的地点。设计文件的收发、传送管理按发包人有关规定办理。</w:t>
      </w:r>
    </w:p>
    <w:p w14:paraId="581FFEE1" w14:textId="77777777" w:rsidR="005F7C2C" w:rsidRDefault="00BF32A7">
      <w:pPr>
        <w:pStyle w:val="NewNewNewNewNewNewNewNewNewNewNewNewNewNewNewNewNewNewNewNewNewNewNew"/>
        <w:widowControl/>
        <w:wordWrap w:val="0"/>
        <w:topLinePunct/>
        <w:adjustRightInd w:val="0"/>
        <w:snapToGrid w:val="0"/>
        <w:spacing w:line="440" w:lineRule="exact"/>
        <w:ind w:firstLineChars="218" w:firstLine="525"/>
        <w:rPr>
          <w:rFonts w:ascii="宋体" w:hAnsi="宋体" w:cs="宋体"/>
          <w:sz w:val="24"/>
        </w:rPr>
      </w:pPr>
      <w:r>
        <w:rPr>
          <w:rFonts w:ascii="宋体" w:hAnsi="宋体" w:cs="宋体" w:hint="eastAsia"/>
          <w:b/>
          <w:sz w:val="24"/>
        </w:rPr>
        <w:t>5.8</w:t>
      </w:r>
      <w:r>
        <w:rPr>
          <w:rFonts w:ascii="宋体" w:hAnsi="宋体" w:cs="宋体" w:hint="eastAsia"/>
          <w:sz w:val="24"/>
        </w:rPr>
        <w:t>设计总说明必须于提交各阶段成果时同期交付。</w:t>
      </w:r>
    </w:p>
    <w:p w14:paraId="5E81D4CE" w14:textId="77777777" w:rsidR="005F7C2C" w:rsidRDefault="00BF32A7">
      <w:pPr>
        <w:pStyle w:val="NewNewNewNewNewNewNewNewNewNewNewNewNewNewNewNewNewNewNewNewNewNewNew"/>
        <w:widowControl/>
        <w:wordWrap w:val="0"/>
        <w:topLinePunct/>
        <w:adjustRightInd w:val="0"/>
        <w:snapToGrid w:val="0"/>
        <w:spacing w:line="440" w:lineRule="exact"/>
        <w:ind w:firstLineChars="218" w:firstLine="525"/>
        <w:rPr>
          <w:rFonts w:ascii="宋体" w:hAnsi="宋体" w:cs="宋体"/>
          <w:sz w:val="24"/>
        </w:rPr>
      </w:pPr>
      <w:r>
        <w:rPr>
          <w:rFonts w:ascii="宋体" w:hAnsi="宋体" w:cs="宋体" w:hint="eastAsia"/>
          <w:b/>
          <w:sz w:val="24"/>
        </w:rPr>
        <w:t>5.9</w:t>
      </w:r>
      <w:r>
        <w:rPr>
          <w:rFonts w:ascii="宋体" w:hAnsi="宋体" w:cs="宋体" w:hint="eastAsia"/>
          <w:sz w:val="24"/>
        </w:rPr>
        <w:t>分包设计费已含分包单位（主设计单位）晒图费用，设计分包单位晒图不再另行支付费用。</w:t>
      </w:r>
    </w:p>
    <w:p w14:paraId="35CDBF39" w14:textId="77777777" w:rsidR="005F7C2C" w:rsidRDefault="00BF32A7">
      <w:pPr>
        <w:pStyle w:val="NewNewNewNewNewNewNewNewNewNewNewNewNewNewNewNewNewNewNewNewNewNewNew"/>
        <w:widowControl/>
        <w:wordWrap w:val="0"/>
        <w:topLinePunct/>
        <w:adjustRightInd w:val="0"/>
        <w:snapToGrid w:val="0"/>
        <w:spacing w:line="440" w:lineRule="exact"/>
        <w:ind w:firstLineChars="218" w:firstLine="525"/>
        <w:rPr>
          <w:rFonts w:ascii="宋体" w:hAnsi="宋体" w:cs="宋体"/>
          <w:strike/>
          <w:sz w:val="24"/>
        </w:rPr>
      </w:pPr>
      <w:r>
        <w:rPr>
          <w:rFonts w:ascii="宋体" w:hAnsi="宋体" w:cs="宋体" w:hint="eastAsia"/>
          <w:b/>
          <w:sz w:val="24"/>
        </w:rPr>
        <w:t>5.10</w:t>
      </w:r>
      <w:r>
        <w:rPr>
          <w:rFonts w:ascii="宋体" w:hAnsi="宋体" w:cs="宋体" w:hint="eastAsia"/>
          <w:sz w:val="24"/>
        </w:rPr>
        <w:t>本合同生效之日起至竣工验收合格后满</w:t>
      </w:r>
      <w:r>
        <w:rPr>
          <w:rFonts w:ascii="宋体" w:hAnsi="宋体" w:cs="宋体" w:hint="eastAsia"/>
          <w:sz w:val="24"/>
          <w:u w:val="single"/>
        </w:rPr>
        <w:t xml:space="preserve"> 2 </w:t>
      </w:r>
      <w:r>
        <w:rPr>
          <w:rFonts w:ascii="宋体" w:hAnsi="宋体" w:cs="宋体" w:hint="eastAsia"/>
          <w:sz w:val="24"/>
        </w:rPr>
        <w:t>年为止为服务期限（工程质量缺陷保修期）。在工程缺陷保修期内，若发现工程设计未能满足本合同的要求，承包人须继续提供服务，直至满足要求为止，对此发包方不额外支付费用。</w:t>
      </w:r>
    </w:p>
    <w:p w14:paraId="312DC620" w14:textId="77777777" w:rsidR="005F7C2C" w:rsidRDefault="00BF32A7">
      <w:pPr>
        <w:pStyle w:val="5New"/>
        <w:keepNext w:val="0"/>
        <w:keepLines w:val="0"/>
        <w:widowControl/>
        <w:wordWrap w:val="0"/>
        <w:topLinePunct/>
        <w:adjustRightInd w:val="0"/>
        <w:snapToGrid w:val="0"/>
        <w:spacing w:before="0" w:after="0" w:line="440" w:lineRule="exact"/>
        <w:ind w:firstLineChars="196" w:firstLine="472"/>
        <w:rPr>
          <w:rFonts w:ascii="宋体" w:eastAsia="宋体" w:hAnsi="宋体" w:cs="宋体"/>
          <w:sz w:val="24"/>
          <w:szCs w:val="24"/>
        </w:rPr>
      </w:pPr>
      <w:r>
        <w:rPr>
          <w:rFonts w:ascii="宋体" w:eastAsia="宋体" w:hAnsi="宋体" w:cs="宋体" w:hint="eastAsia"/>
          <w:sz w:val="24"/>
          <w:szCs w:val="24"/>
        </w:rPr>
        <w:t>第六条 设计费金额及支付方式</w:t>
      </w:r>
    </w:p>
    <w:p w14:paraId="441679FD" w14:textId="77777777" w:rsidR="005F7C2C" w:rsidRDefault="00BF32A7">
      <w:pPr>
        <w:pStyle w:val="NewNewNewNewNewNewNewNewNewNewNewNewNewNewNewNewNewNewNewNewNewNewNew"/>
        <w:widowControl/>
        <w:wordWrap w:val="0"/>
        <w:topLinePunct/>
        <w:adjustRightInd w:val="0"/>
        <w:snapToGrid w:val="0"/>
        <w:spacing w:line="440" w:lineRule="exact"/>
        <w:ind w:firstLineChars="196" w:firstLine="472"/>
        <w:rPr>
          <w:rFonts w:ascii="宋体" w:hAnsi="宋体" w:cs="宋体"/>
          <w:sz w:val="24"/>
        </w:rPr>
      </w:pPr>
      <w:r>
        <w:rPr>
          <w:rFonts w:ascii="宋体" w:hAnsi="宋体" w:cs="宋体" w:hint="eastAsia"/>
          <w:b/>
          <w:sz w:val="24"/>
        </w:rPr>
        <w:t>6.1</w:t>
      </w:r>
      <w:r>
        <w:rPr>
          <w:rFonts w:ascii="宋体" w:hAnsi="宋体" w:cs="宋体" w:hint="eastAsia"/>
          <w:sz w:val="24"/>
        </w:rPr>
        <w:t>设计费总额</w:t>
      </w:r>
      <w:r>
        <w:rPr>
          <w:rFonts w:ascii="宋体" w:hAnsi="宋体" w:cs="宋体" w:hint="eastAsia"/>
          <w:bCs/>
          <w:snapToGrid w:val="0"/>
          <w:kern w:val="0"/>
          <w:sz w:val="24"/>
        </w:rPr>
        <w:t>￥元（大写：人民币</w:t>
      </w:r>
      <w:r>
        <w:rPr>
          <w:rFonts w:ascii="宋体" w:hAnsi="宋体" w:cs="宋体" w:hint="eastAsia"/>
          <w:bCs/>
          <w:snapToGrid w:val="0"/>
          <w:kern w:val="0"/>
          <w:sz w:val="24"/>
          <w:u w:val="single"/>
        </w:rPr>
        <w:t xml:space="preserve">  </w:t>
      </w:r>
      <w:r>
        <w:rPr>
          <w:rFonts w:ascii="宋体" w:hAnsi="宋体" w:cs="宋体" w:hint="eastAsia"/>
          <w:bCs/>
          <w:snapToGrid w:val="0"/>
          <w:kern w:val="0"/>
          <w:sz w:val="24"/>
        </w:rPr>
        <w:t>）</w:t>
      </w:r>
      <w:r>
        <w:rPr>
          <w:rFonts w:ascii="宋体" w:hAnsi="宋体" w:cs="宋体" w:hint="eastAsia"/>
          <w:sz w:val="24"/>
        </w:rPr>
        <w:t>，包含本合同项目的全部设计费用、设计文件修改费用、建设项目管理、驻场服务费用、配合发包人进行报审、验收工作、施工图设计及预算编制等承包人为完成本项目设计工作所发生的所有费用及税金。</w:t>
      </w:r>
    </w:p>
    <w:p w14:paraId="2D52B9E0" w14:textId="77777777" w:rsidR="005F7C2C" w:rsidRDefault="00BF32A7">
      <w:pPr>
        <w:pStyle w:val="NewNewNewNewNewNewNewNewNewNewNewNewNewNewNewNewNewNewNewNewNewNewNew"/>
        <w:widowControl/>
        <w:wordWrap w:val="0"/>
        <w:topLinePunct/>
        <w:adjustRightInd w:val="0"/>
        <w:snapToGrid w:val="0"/>
        <w:spacing w:line="440" w:lineRule="exact"/>
        <w:ind w:firstLineChars="196" w:firstLine="472"/>
        <w:rPr>
          <w:rFonts w:ascii="宋体" w:hAnsi="宋体" w:cs="宋体"/>
          <w:sz w:val="24"/>
        </w:rPr>
      </w:pPr>
      <w:r>
        <w:rPr>
          <w:rFonts w:ascii="宋体" w:hAnsi="宋体" w:cs="宋体" w:hint="eastAsia"/>
          <w:b/>
          <w:bCs/>
          <w:sz w:val="24"/>
        </w:rPr>
        <w:lastRenderedPageBreak/>
        <w:t>6.2</w:t>
      </w:r>
      <w:r>
        <w:rPr>
          <w:rFonts w:ascii="宋体" w:hAnsi="宋体" w:cs="宋体" w:hint="eastAsia"/>
          <w:sz w:val="24"/>
        </w:rPr>
        <w:t>本工程设计费结算方式：设计费按总价包干，设计费=设计费最高投标限</w:t>
      </w:r>
    </w:p>
    <w:p w14:paraId="59B18D7B" w14:textId="77777777" w:rsidR="005F7C2C" w:rsidRDefault="00BF32A7">
      <w:pPr>
        <w:pStyle w:val="NewNewNewNewNewNewNewNewNewNewNewNewNewNewNewNewNewNewNewNewNewNewNew"/>
        <w:widowControl/>
        <w:wordWrap w:val="0"/>
        <w:topLinePunct/>
        <w:adjustRightInd w:val="0"/>
        <w:snapToGrid w:val="0"/>
        <w:spacing w:line="440" w:lineRule="exact"/>
        <w:rPr>
          <w:rFonts w:ascii="宋体" w:hAnsi="宋体" w:cs="宋体"/>
          <w:sz w:val="24"/>
        </w:rPr>
      </w:pPr>
      <w:r>
        <w:rPr>
          <w:rFonts w:ascii="宋体" w:hAnsi="宋体" w:cs="宋体" w:hint="eastAsia"/>
          <w:sz w:val="24"/>
        </w:rPr>
        <w:t>价×(1-投标下浮率)；该设计费已包含该项目的全部设计内容及后续项目的变更的设计工作量。施工图设计及各专项设计、深化设计等占全部设计工作量比例为100%。</w:t>
      </w:r>
    </w:p>
    <w:p w14:paraId="0B8D8FFD" w14:textId="77777777" w:rsidR="005F7C2C" w:rsidRDefault="00BF32A7">
      <w:pPr>
        <w:pStyle w:val="NewNewNewNewNewNewNewNewNewNewNewNewNewNewNewNewNewNewNewNewNewNewNew"/>
        <w:widowControl/>
        <w:wordWrap w:val="0"/>
        <w:topLinePunct/>
        <w:adjustRightInd w:val="0"/>
        <w:snapToGrid w:val="0"/>
        <w:spacing w:line="440" w:lineRule="exact"/>
        <w:ind w:firstLineChars="196" w:firstLine="472"/>
        <w:rPr>
          <w:rFonts w:ascii="宋体" w:hAnsi="宋体" w:cs="宋体"/>
          <w:sz w:val="24"/>
        </w:rPr>
      </w:pPr>
      <w:r>
        <w:rPr>
          <w:rFonts w:ascii="宋体" w:hAnsi="宋体" w:cs="宋体" w:hint="eastAsia"/>
          <w:b/>
          <w:sz w:val="24"/>
        </w:rPr>
        <w:t>6.3</w:t>
      </w:r>
      <w:r>
        <w:rPr>
          <w:rFonts w:ascii="宋体" w:hAnsi="宋体" w:cs="宋体" w:hint="eastAsia"/>
          <w:sz w:val="24"/>
        </w:rPr>
        <w:t>设计费最终结算价以发包人或其授权委托单位审定的结算价为准。</w:t>
      </w:r>
      <w:r>
        <w:rPr>
          <w:rFonts w:ascii="宋体" w:hAnsi="宋体" w:cs="宋体" w:hint="eastAsia"/>
          <w:bCs/>
          <w:snapToGrid w:val="0"/>
          <w:kern w:val="0"/>
          <w:sz w:val="24"/>
        </w:rPr>
        <w:t>如需审计部门审计或财审部门财审，本合同最终结算价款以审计部门的审计结果或财审部门的财审结果为准。</w:t>
      </w:r>
    </w:p>
    <w:p w14:paraId="50D98A64" w14:textId="77777777" w:rsidR="005F7C2C" w:rsidRDefault="00BF32A7">
      <w:pPr>
        <w:pStyle w:val="NewNewNewNewNewNewNewNewNewNewNewNewNewNewNewNewNewNewNewNewNewNewNew"/>
        <w:widowControl/>
        <w:wordWrap w:val="0"/>
        <w:topLinePunct/>
        <w:adjustRightInd w:val="0"/>
        <w:snapToGrid w:val="0"/>
        <w:spacing w:line="440" w:lineRule="exact"/>
        <w:ind w:firstLineChars="200" w:firstLine="482"/>
        <w:rPr>
          <w:rFonts w:ascii="宋体" w:hAnsi="宋体" w:cs="宋体"/>
          <w:sz w:val="24"/>
        </w:rPr>
      </w:pPr>
      <w:r>
        <w:rPr>
          <w:rFonts w:ascii="宋体" w:hAnsi="宋体" w:cs="宋体" w:hint="eastAsia"/>
          <w:b/>
          <w:sz w:val="24"/>
        </w:rPr>
        <w:t>6.4</w:t>
      </w:r>
      <w:r>
        <w:rPr>
          <w:rFonts w:ascii="宋体" w:hAnsi="宋体" w:cs="宋体" w:hint="eastAsia"/>
          <w:sz w:val="24"/>
        </w:rPr>
        <w:t>在签订合同或结算阶段，如发包人发现承包人的投标报价不符合招标文件规定的，可进行修正，承包人不得有异议。</w:t>
      </w:r>
    </w:p>
    <w:p w14:paraId="449F01FC" w14:textId="77777777" w:rsidR="005F7C2C" w:rsidRDefault="00BF32A7">
      <w:pPr>
        <w:pStyle w:val="NewNewNewNewNewNewNewNewNewNewNewNewNewNewNewNewNewNewNewNewNewNewNew"/>
        <w:widowControl/>
        <w:wordWrap w:val="0"/>
        <w:topLinePunct/>
        <w:adjustRightInd w:val="0"/>
        <w:snapToGrid w:val="0"/>
        <w:spacing w:line="440" w:lineRule="exact"/>
        <w:ind w:firstLineChars="198" w:firstLine="477"/>
        <w:rPr>
          <w:rFonts w:ascii="宋体" w:hAnsi="宋体" w:cs="宋体"/>
          <w:sz w:val="24"/>
        </w:rPr>
      </w:pPr>
      <w:r>
        <w:rPr>
          <w:rFonts w:ascii="宋体" w:hAnsi="宋体" w:cs="宋体" w:hint="eastAsia"/>
          <w:b/>
          <w:sz w:val="24"/>
        </w:rPr>
        <w:t>6.5</w:t>
      </w:r>
      <w:r>
        <w:rPr>
          <w:rFonts w:ascii="宋体" w:hAnsi="宋体" w:cs="宋体" w:hint="eastAsia"/>
          <w:sz w:val="24"/>
        </w:rPr>
        <w:t>设计费的支付：</w:t>
      </w:r>
    </w:p>
    <w:p w14:paraId="231BEA5A" w14:textId="0EE93B9F" w:rsidR="005F7C2C" w:rsidRDefault="00BF32A7">
      <w:pPr>
        <w:pStyle w:val="NewNewNewNewNewNewNewNewNewNewNewNewNewNewNewNewNewNewNewNewNewNewNew"/>
        <w:widowControl/>
        <w:wordWrap w:val="0"/>
        <w:topLinePunct/>
        <w:adjustRightInd w:val="0"/>
        <w:snapToGrid w:val="0"/>
        <w:spacing w:line="440" w:lineRule="exact"/>
        <w:ind w:firstLineChars="200" w:firstLine="480"/>
        <w:rPr>
          <w:rFonts w:ascii="宋体" w:hAnsi="宋体" w:cs="宋体"/>
          <w:sz w:val="24"/>
        </w:rPr>
      </w:pPr>
      <w:r>
        <w:rPr>
          <w:rFonts w:ascii="宋体" w:hAnsi="宋体" w:cs="宋体" w:hint="eastAsia"/>
          <w:sz w:val="24"/>
        </w:rPr>
        <w:t>6.5.1本合同签订且发包人收到承包人交付的付款申请报告后15日内，发包人支付设计费合同价的</w:t>
      </w:r>
      <w:r>
        <w:rPr>
          <w:rFonts w:ascii="宋体" w:hAnsi="宋体" w:cs="宋体"/>
          <w:sz w:val="24"/>
        </w:rPr>
        <w:t>30</w:t>
      </w:r>
      <w:r>
        <w:rPr>
          <w:rFonts w:ascii="宋体" w:hAnsi="宋体" w:cs="宋体" w:hint="eastAsia"/>
          <w:sz w:val="24"/>
        </w:rPr>
        <w:t>%作为定金，即</w:t>
      </w:r>
      <w:r>
        <w:rPr>
          <w:rFonts w:ascii="宋体" w:hAnsi="宋体" w:cs="宋体" w:hint="eastAsia"/>
          <w:bCs/>
          <w:snapToGrid w:val="0"/>
          <w:kern w:val="0"/>
          <w:sz w:val="24"/>
        </w:rPr>
        <w:t>￥元（大写：人民币</w:t>
      </w:r>
      <w:r>
        <w:rPr>
          <w:rFonts w:ascii="宋体" w:hAnsi="宋体" w:cs="宋体" w:hint="eastAsia"/>
          <w:bCs/>
          <w:snapToGrid w:val="0"/>
          <w:kern w:val="0"/>
          <w:sz w:val="24"/>
          <w:u w:val="single"/>
        </w:rPr>
        <w:t xml:space="preserve">  </w:t>
      </w:r>
      <w:r>
        <w:rPr>
          <w:rFonts w:ascii="宋体" w:hAnsi="宋体" w:cs="宋体" w:hint="eastAsia"/>
          <w:bCs/>
          <w:snapToGrid w:val="0"/>
          <w:kern w:val="0"/>
          <w:sz w:val="24"/>
        </w:rPr>
        <w:t>）</w:t>
      </w:r>
      <w:r>
        <w:rPr>
          <w:rFonts w:ascii="宋体" w:hAnsi="宋体" w:cs="宋体" w:hint="eastAsia"/>
          <w:sz w:val="24"/>
        </w:rPr>
        <w:t>（合同履行后，定金抵作设计费）。</w:t>
      </w:r>
    </w:p>
    <w:p w14:paraId="00FA5551" w14:textId="77777777" w:rsidR="005F7C2C" w:rsidRDefault="00BF32A7">
      <w:pPr>
        <w:pStyle w:val="NewNewNewNewNewNewNewNewNewNewNewNewNewNewNewNewNewNewNewNewNewNewNew"/>
        <w:widowControl/>
        <w:wordWrap w:val="0"/>
        <w:topLinePunct/>
        <w:adjustRightInd w:val="0"/>
        <w:snapToGrid w:val="0"/>
        <w:spacing w:line="440" w:lineRule="exact"/>
        <w:ind w:firstLineChars="200" w:firstLine="480"/>
        <w:rPr>
          <w:rFonts w:ascii="宋体" w:hAnsi="宋体" w:cs="宋体"/>
          <w:b/>
          <w:sz w:val="24"/>
        </w:rPr>
      </w:pPr>
      <w:r>
        <w:rPr>
          <w:rFonts w:ascii="宋体" w:hAnsi="宋体" w:cs="宋体" w:hint="eastAsia"/>
          <w:sz w:val="24"/>
        </w:rPr>
        <w:t>6.5.2承包人交付全部施工图设计文件、预算文件并经发包人审核通过，且发包人收到承包人交付的付款申请报告后15日内，累计支付至设计费合同价的</w:t>
      </w:r>
      <w:r>
        <w:rPr>
          <w:rFonts w:ascii="宋体" w:hAnsi="宋体" w:cs="宋体" w:hint="eastAsia"/>
          <w:bCs/>
          <w:sz w:val="24"/>
        </w:rPr>
        <w:t>50%</w:t>
      </w:r>
      <w:r>
        <w:rPr>
          <w:rFonts w:ascii="宋体" w:hAnsi="宋体" w:cs="宋体" w:hint="eastAsia"/>
          <w:b/>
          <w:sz w:val="24"/>
        </w:rPr>
        <w:t>。</w:t>
      </w:r>
    </w:p>
    <w:p w14:paraId="1EA7B701" w14:textId="77777777" w:rsidR="005F7C2C" w:rsidRDefault="00BF32A7">
      <w:pPr>
        <w:pStyle w:val="NewNewNewNewNewNewNewNewNewNewNewNewNewNewNewNewNewNewNewNewNewNewNew"/>
        <w:widowControl/>
        <w:wordWrap w:val="0"/>
        <w:topLinePunct/>
        <w:adjustRightInd w:val="0"/>
        <w:snapToGrid w:val="0"/>
        <w:spacing w:line="440" w:lineRule="exact"/>
        <w:ind w:firstLineChars="200" w:firstLine="480"/>
        <w:rPr>
          <w:rFonts w:ascii="宋体" w:hAnsi="宋体" w:cs="宋体"/>
          <w:sz w:val="24"/>
        </w:rPr>
      </w:pPr>
      <w:r>
        <w:rPr>
          <w:rFonts w:ascii="宋体" w:hAnsi="宋体" w:cs="宋体" w:hint="eastAsia"/>
          <w:sz w:val="24"/>
        </w:rPr>
        <w:t>6.5.3工程完工初验，设计费结算根据发包人的规定办理完毕，且发包人收到承包人交付的付款申请报告后15日内，发包人向承包人支付至设计费结算价的85%。</w:t>
      </w:r>
    </w:p>
    <w:p w14:paraId="23246C25" w14:textId="77777777" w:rsidR="005F7C2C" w:rsidRDefault="00BF32A7">
      <w:pPr>
        <w:pStyle w:val="NewNewNewNewNewNewNewNewNewNewNewNewNewNewNewNewNewNewNewNewNewNewNew"/>
        <w:widowControl/>
        <w:wordWrap w:val="0"/>
        <w:topLinePunct/>
        <w:adjustRightInd w:val="0"/>
        <w:snapToGrid w:val="0"/>
        <w:spacing w:line="440" w:lineRule="exact"/>
        <w:ind w:firstLineChars="200" w:firstLine="480"/>
        <w:rPr>
          <w:rFonts w:ascii="宋体" w:hAnsi="宋体" w:cs="宋体"/>
          <w:sz w:val="24"/>
        </w:rPr>
      </w:pPr>
      <w:r>
        <w:rPr>
          <w:rFonts w:ascii="宋体" w:hAnsi="宋体" w:cs="宋体" w:hint="eastAsia"/>
          <w:sz w:val="24"/>
        </w:rPr>
        <w:t>6.5.4工程完成竣工验收备案，在工程实施过程中未发生因设计原因引起的超预算及重大设计变更等，且发包人收到承包人交付的付款申请报告和设计费结算总价</w:t>
      </w:r>
      <w:r>
        <w:rPr>
          <w:rFonts w:ascii="宋体" w:hAnsi="宋体" w:cs="宋体"/>
          <w:sz w:val="24"/>
        </w:rPr>
        <w:t>3%的服务保证金保函</w:t>
      </w:r>
      <w:r>
        <w:rPr>
          <w:rFonts w:ascii="宋体" w:hAnsi="宋体" w:cs="宋体" w:hint="eastAsia"/>
          <w:sz w:val="24"/>
        </w:rPr>
        <w:t>后15日内，累计支付至设计费结算价的100%。</w:t>
      </w:r>
    </w:p>
    <w:p w14:paraId="4755910F" w14:textId="77777777" w:rsidR="005F7C2C" w:rsidRDefault="00BF32A7">
      <w:pPr>
        <w:pStyle w:val="NewNewNewNewNewNewNewNewNewNewNewNewNewNewNewNewNewNewNewNewNewNewNew"/>
        <w:widowControl/>
        <w:wordWrap w:val="0"/>
        <w:topLinePunct/>
        <w:adjustRightInd w:val="0"/>
        <w:snapToGrid w:val="0"/>
        <w:spacing w:line="440" w:lineRule="exact"/>
        <w:ind w:firstLineChars="200" w:firstLine="480"/>
        <w:rPr>
          <w:rFonts w:ascii="宋体" w:hAnsi="宋体" w:cs="宋体"/>
          <w:sz w:val="24"/>
        </w:rPr>
      </w:pPr>
      <w:r>
        <w:rPr>
          <w:rFonts w:ascii="宋体" w:hAnsi="宋体" w:cs="宋体" w:hint="eastAsia"/>
          <w:sz w:val="24"/>
        </w:rPr>
        <w:t>6.5.5工程质量缺陷保修期满，在质量缺陷保修期内承包人能积极履行设计服务，且无重大过失的，在发包人收到承包人交付的付款申请报告后结清设计费。</w:t>
      </w:r>
    </w:p>
    <w:p w14:paraId="38AAC4D4" w14:textId="77777777" w:rsidR="005F7C2C" w:rsidRDefault="00BF32A7">
      <w:pPr>
        <w:pStyle w:val="NewNewNewNewNewNewNewNewNewNewNewNewNewNewNewNewNewNewNewNewNewNewNew"/>
        <w:widowControl/>
        <w:wordWrap w:val="0"/>
        <w:topLinePunct/>
        <w:adjustRightInd w:val="0"/>
        <w:snapToGrid w:val="0"/>
        <w:spacing w:line="440" w:lineRule="exact"/>
        <w:ind w:firstLineChars="197" w:firstLine="473"/>
        <w:rPr>
          <w:rFonts w:ascii="宋体" w:hAnsi="宋体" w:cs="宋体"/>
          <w:sz w:val="24"/>
        </w:rPr>
      </w:pPr>
      <w:r>
        <w:rPr>
          <w:rFonts w:ascii="宋体" w:hAnsi="宋体" w:cs="宋体" w:hint="eastAsia"/>
          <w:sz w:val="24"/>
        </w:rPr>
        <w:t>6.5.6发包人支付的设计费中包含了承包人履行合同所需的所有支出，承包人交付付款申请报告时，应同时开具等额合规的增值税</w:t>
      </w:r>
      <w:r>
        <w:rPr>
          <w:rFonts w:ascii="宋体" w:hAnsi="宋体" w:cs="宋体" w:hint="eastAsia"/>
          <w:sz w:val="24"/>
          <w:u w:val="single"/>
        </w:rPr>
        <w:t xml:space="preserve">专用 </w:t>
      </w:r>
      <w:r>
        <w:rPr>
          <w:rFonts w:ascii="宋体" w:hAnsi="宋体" w:cs="宋体" w:hint="eastAsia"/>
          <w:sz w:val="24"/>
        </w:rPr>
        <w:t>发票（税率</w:t>
      </w:r>
      <w:r>
        <w:rPr>
          <w:rFonts w:ascii="宋体" w:hAnsi="宋体" w:cs="宋体" w:hint="eastAsia"/>
          <w:sz w:val="24"/>
          <w:u w:val="single"/>
        </w:rPr>
        <w:t xml:space="preserve"> 6 </w:t>
      </w:r>
      <w:r>
        <w:rPr>
          <w:rFonts w:ascii="宋体" w:hAnsi="宋体" w:cs="宋体" w:hint="eastAsia"/>
          <w:sz w:val="24"/>
        </w:rPr>
        <w:t>%），税金由承包人自理。</w:t>
      </w:r>
    </w:p>
    <w:p w14:paraId="0A4DC90B" w14:textId="77777777" w:rsidR="005F7C2C" w:rsidRDefault="00BF32A7">
      <w:pPr>
        <w:pStyle w:val="NewNewNewNewNewNewNewNewNewNewNewNewNewNewNewNewNewNewNewNewNewNewNew"/>
        <w:widowControl/>
        <w:wordWrap w:val="0"/>
        <w:topLinePunct/>
        <w:adjustRightInd w:val="0"/>
        <w:snapToGrid w:val="0"/>
        <w:spacing w:line="440" w:lineRule="exact"/>
        <w:ind w:firstLineChars="197" w:firstLine="473"/>
        <w:rPr>
          <w:rFonts w:ascii="宋体" w:hAnsi="宋体" w:cs="宋体"/>
          <w:sz w:val="24"/>
        </w:rPr>
      </w:pPr>
      <w:r>
        <w:rPr>
          <w:rFonts w:ascii="宋体" w:hAnsi="宋体" w:cs="宋体" w:hint="eastAsia"/>
          <w:sz w:val="24"/>
        </w:rPr>
        <w:t>6.5.7 增值税发票开具事项：</w:t>
      </w:r>
    </w:p>
    <w:p w14:paraId="65265E2C" w14:textId="77777777" w:rsidR="005F7C2C" w:rsidRDefault="00BF32A7">
      <w:pPr>
        <w:pStyle w:val="NewNewNewNewNewNewNewNewNewNewNewNewNewNewNewNewNewNewNewNewNewNewNew"/>
        <w:widowControl/>
        <w:wordWrap w:val="0"/>
        <w:topLinePunct/>
        <w:adjustRightInd w:val="0"/>
        <w:snapToGrid w:val="0"/>
        <w:spacing w:line="440" w:lineRule="exact"/>
        <w:ind w:firstLineChars="197" w:firstLine="473"/>
        <w:rPr>
          <w:rFonts w:ascii="宋体" w:hAnsi="宋体" w:cs="宋体"/>
          <w:sz w:val="24"/>
        </w:rPr>
      </w:pPr>
      <w:r>
        <w:rPr>
          <w:rFonts w:ascii="宋体" w:hAnsi="宋体" w:cs="宋体" w:hint="eastAsia"/>
          <w:sz w:val="24"/>
        </w:rPr>
        <w:t>（1）发包人每次支付设计费之前 15 个工作日，承包人须提供等额、有效的增值税专用发票，并准确填写发票项目。否则发包人有权拒绝支付设计费而不承</w:t>
      </w:r>
    </w:p>
    <w:p w14:paraId="0BF79A26" w14:textId="77777777" w:rsidR="005F7C2C" w:rsidRDefault="00BF32A7">
      <w:pPr>
        <w:pStyle w:val="NewNewNewNewNewNewNewNewNewNewNewNewNewNewNewNewNewNewNewNewNewNewNew"/>
        <w:widowControl/>
        <w:wordWrap w:val="0"/>
        <w:topLinePunct/>
        <w:adjustRightInd w:val="0"/>
        <w:snapToGrid w:val="0"/>
        <w:spacing w:line="440" w:lineRule="exact"/>
        <w:rPr>
          <w:rFonts w:ascii="宋体" w:hAnsi="宋体" w:cs="宋体"/>
          <w:sz w:val="24"/>
        </w:rPr>
      </w:pPr>
      <w:r>
        <w:rPr>
          <w:rFonts w:ascii="宋体" w:hAnsi="宋体" w:cs="宋体" w:hint="eastAsia"/>
          <w:sz w:val="24"/>
        </w:rPr>
        <w:t>担逾期付款的违约责任。</w:t>
      </w:r>
    </w:p>
    <w:p w14:paraId="34E16751" w14:textId="77777777" w:rsidR="005F7C2C" w:rsidRDefault="00BF32A7">
      <w:pPr>
        <w:pStyle w:val="NewNewNewNewNewNewNewNewNewNewNewNewNewNewNewNewNewNewNewNewNewNewNew"/>
        <w:widowControl/>
        <w:wordWrap w:val="0"/>
        <w:topLinePunct/>
        <w:adjustRightInd w:val="0"/>
        <w:snapToGrid w:val="0"/>
        <w:spacing w:line="440" w:lineRule="exact"/>
        <w:ind w:firstLineChars="197" w:firstLine="473"/>
        <w:rPr>
          <w:rFonts w:ascii="宋体" w:hAnsi="宋体" w:cs="宋体"/>
          <w:sz w:val="24"/>
        </w:rPr>
      </w:pPr>
      <w:r>
        <w:rPr>
          <w:rFonts w:ascii="宋体" w:hAnsi="宋体" w:cs="宋体" w:hint="eastAsia"/>
          <w:sz w:val="24"/>
        </w:rPr>
        <w:lastRenderedPageBreak/>
        <w:t>（2）因承包人迟延送达、开具错误等原因导致其提供的增值税专用发票没有</w:t>
      </w:r>
    </w:p>
    <w:p w14:paraId="46455B27" w14:textId="77777777" w:rsidR="005F7C2C" w:rsidRDefault="00BF32A7">
      <w:pPr>
        <w:pStyle w:val="NewNewNewNewNewNewNewNewNewNewNewNewNewNewNewNewNewNewNewNewNewNewNew"/>
        <w:widowControl/>
        <w:wordWrap w:val="0"/>
        <w:topLinePunct/>
        <w:adjustRightInd w:val="0"/>
        <w:snapToGrid w:val="0"/>
        <w:spacing w:line="440" w:lineRule="exact"/>
        <w:rPr>
          <w:rFonts w:ascii="宋体" w:hAnsi="宋体" w:cs="宋体"/>
          <w:sz w:val="24"/>
        </w:rPr>
      </w:pPr>
      <w:r>
        <w:rPr>
          <w:rFonts w:ascii="宋体" w:hAnsi="宋体" w:cs="宋体" w:hint="eastAsia"/>
          <w:sz w:val="24"/>
        </w:rPr>
        <w:t>通过税务部门认证，造成发包人不能抵扣的，发包人有权拒绝接收。造成发包人增值税抵扣税额损失的，由承包人全额进行赔偿。发包人可直接从应付给承包人</w:t>
      </w:r>
    </w:p>
    <w:p w14:paraId="6DC6C101" w14:textId="77777777" w:rsidR="005F7C2C" w:rsidRDefault="00BF32A7">
      <w:pPr>
        <w:pStyle w:val="NewNewNewNewNewNewNewNewNewNewNewNewNewNewNewNewNewNewNewNewNewNewNew"/>
        <w:widowControl/>
        <w:wordWrap w:val="0"/>
        <w:topLinePunct/>
        <w:adjustRightInd w:val="0"/>
        <w:snapToGrid w:val="0"/>
        <w:spacing w:line="440" w:lineRule="exact"/>
        <w:rPr>
          <w:rFonts w:ascii="宋体" w:hAnsi="宋体" w:cs="宋体"/>
          <w:sz w:val="24"/>
        </w:rPr>
      </w:pPr>
      <w:r>
        <w:rPr>
          <w:rFonts w:ascii="宋体" w:hAnsi="宋体" w:cs="宋体" w:hint="eastAsia"/>
          <w:sz w:val="24"/>
        </w:rPr>
        <w:t>的设计费中扣除，设计费不足扣除的，由承包人另行支付给发包人。</w:t>
      </w:r>
    </w:p>
    <w:p w14:paraId="7CE73B65" w14:textId="77777777" w:rsidR="005F7C2C" w:rsidRDefault="00BF32A7">
      <w:pPr>
        <w:pStyle w:val="NewNewNewNewNewNewNewNewNewNewNewNewNewNewNewNewNewNewNewNewNewNewNew"/>
        <w:widowControl/>
        <w:wordWrap w:val="0"/>
        <w:topLinePunct/>
        <w:adjustRightInd w:val="0"/>
        <w:snapToGrid w:val="0"/>
        <w:spacing w:line="440" w:lineRule="exact"/>
        <w:ind w:firstLineChars="197" w:firstLine="473"/>
        <w:rPr>
          <w:rFonts w:ascii="宋体" w:hAnsi="宋体" w:cs="宋体"/>
          <w:sz w:val="24"/>
        </w:rPr>
      </w:pPr>
      <w:r>
        <w:rPr>
          <w:rFonts w:ascii="宋体" w:hAnsi="宋体" w:cs="宋体" w:hint="eastAsia"/>
          <w:sz w:val="24"/>
        </w:rPr>
        <w:t>（3）承包人实际开具的增值税专用发票税率低于合同中约定税率的，承包人除应向发包人支付无法抵扣部分的税款金额外，承包人还应向发包人支付合同总价5%的违约金，违约金不足以弥补发包人损失的，承包人应予赔偿，发包人有权终止合同。</w:t>
      </w:r>
    </w:p>
    <w:p w14:paraId="4DDE9198" w14:textId="77777777" w:rsidR="005F7C2C" w:rsidRDefault="00BF32A7">
      <w:pPr>
        <w:pStyle w:val="NewNewNewNewNewNewNewNewNewNewNewNewNewNewNewNewNewNewNewNewNewNewNew"/>
        <w:widowControl/>
        <w:wordWrap w:val="0"/>
        <w:topLinePunct/>
        <w:adjustRightInd w:val="0"/>
        <w:snapToGrid w:val="0"/>
        <w:spacing w:line="440" w:lineRule="exact"/>
        <w:ind w:firstLineChars="197" w:firstLine="473"/>
        <w:rPr>
          <w:rFonts w:ascii="宋体" w:hAnsi="宋体" w:cs="宋体"/>
          <w:sz w:val="24"/>
        </w:rPr>
      </w:pPr>
      <w:r>
        <w:rPr>
          <w:rFonts w:ascii="宋体" w:hAnsi="宋体" w:cs="宋体" w:hint="eastAsia"/>
          <w:sz w:val="24"/>
        </w:rPr>
        <w:t>（4）因承包人自身纳税人身份，纳税方式变化带来的适用增值税税率的变化，导致对发包人的损失应由承包人承担。</w:t>
      </w:r>
    </w:p>
    <w:p w14:paraId="6E845074" w14:textId="77777777" w:rsidR="005F7C2C" w:rsidRDefault="00BF32A7">
      <w:pPr>
        <w:pStyle w:val="NewNewNewNewNewNewNewNewNewNewNewNewNewNewNewNewNewNewNewNewNewNewNew"/>
        <w:widowControl/>
        <w:wordWrap w:val="0"/>
        <w:topLinePunct/>
        <w:adjustRightInd w:val="0"/>
        <w:snapToGrid w:val="0"/>
        <w:spacing w:line="440" w:lineRule="exact"/>
        <w:ind w:firstLineChars="197" w:firstLine="473"/>
        <w:rPr>
          <w:rFonts w:ascii="宋体" w:hAnsi="宋体" w:cs="宋体"/>
          <w:sz w:val="24"/>
        </w:rPr>
      </w:pPr>
      <w:r>
        <w:rPr>
          <w:rFonts w:ascii="宋体" w:hAnsi="宋体" w:cs="宋体" w:hint="eastAsia"/>
          <w:sz w:val="24"/>
        </w:rPr>
        <w:t>（5）承包人开具虚假、作废等无效发票或者违反国家法律法规开具、提供发票的，承包人应自行承担相应法律责任，并应向发包人支付合同总价5%的违约金，承包人提供履约保证金的，发包人有权扣除承包人全部履约保证金，以上违约金或履约保证金不足以弥补发包人损失的，承包人应予赔偿；承包人重新开具的发票仍与合同约定不符的，承包人除按本项前述约定承担责任外，发包人拒绝接收；承包人无法开具发票的，承包人除按本项前述约定承担责任外，承包人应退还发包人已付款项，赔偿由此给发包人造成的全部损失，发包人有权提前终止合同。</w:t>
      </w:r>
    </w:p>
    <w:p w14:paraId="650F62FB" w14:textId="77777777" w:rsidR="005F7C2C" w:rsidRDefault="00BF32A7">
      <w:pPr>
        <w:pStyle w:val="NewNewNewNewNewNewNewNewNewNewNewNewNewNewNewNewNewNewNewNewNewNewNew"/>
        <w:widowControl/>
        <w:wordWrap w:val="0"/>
        <w:topLinePunct/>
        <w:adjustRightInd w:val="0"/>
        <w:snapToGrid w:val="0"/>
        <w:spacing w:line="440" w:lineRule="exact"/>
        <w:ind w:firstLineChars="197" w:firstLine="473"/>
        <w:rPr>
          <w:rFonts w:ascii="宋体" w:hAnsi="宋体" w:cs="宋体"/>
          <w:sz w:val="24"/>
        </w:rPr>
      </w:pPr>
      <w:r>
        <w:rPr>
          <w:rFonts w:ascii="宋体" w:hAnsi="宋体" w:cs="宋体" w:hint="eastAsia"/>
          <w:sz w:val="24"/>
        </w:rPr>
        <w:t>6.5.8发包人付给承包人的款项为承包人与本项目有关的唯一报酬，承包人在与本项目有关的活动中，或在履行合同义务时，不应为私利而接受佣金、回扣或类似费用，一经发现该部分款项从发包人支付给承包人的费用中扣减。</w:t>
      </w:r>
    </w:p>
    <w:p w14:paraId="1A55264E" w14:textId="77777777" w:rsidR="005F7C2C" w:rsidRDefault="00BF32A7">
      <w:pPr>
        <w:pStyle w:val="NewNewNewNewNewNewNewNewNewNewNewNewNewNewNewNewNewNewNewNewNewNewNew"/>
        <w:widowControl/>
        <w:wordWrap w:val="0"/>
        <w:topLinePunct/>
        <w:adjustRightInd w:val="0"/>
        <w:snapToGrid w:val="0"/>
        <w:spacing w:line="440" w:lineRule="exact"/>
        <w:ind w:firstLineChars="197" w:firstLine="473"/>
        <w:rPr>
          <w:rFonts w:ascii="宋体" w:hAnsi="宋体" w:cs="宋体"/>
          <w:sz w:val="24"/>
        </w:rPr>
      </w:pPr>
      <w:r>
        <w:rPr>
          <w:rFonts w:ascii="宋体" w:hAnsi="宋体" w:cs="宋体" w:hint="eastAsia"/>
          <w:sz w:val="24"/>
        </w:rPr>
        <w:t>6.5.9必要性的专项设计单位由承包人推荐，报发包人批准后承担设计任务，相应费用由承包人支付。</w:t>
      </w:r>
    </w:p>
    <w:p w14:paraId="4FAB401F" w14:textId="77777777" w:rsidR="005F7C2C" w:rsidRDefault="00BF32A7">
      <w:pPr>
        <w:pStyle w:val="NewNewNewNewNewNewNewNewNewNewNewNewNewNewNewNewNewNewNewNewNewNewNew"/>
        <w:widowControl/>
        <w:wordWrap w:val="0"/>
        <w:topLinePunct/>
        <w:adjustRightInd w:val="0"/>
        <w:snapToGrid w:val="0"/>
        <w:spacing w:line="440" w:lineRule="exact"/>
        <w:ind w:firstLineChars="197" w:firstLine="473"/>
        <w:rPr>
          <w:rFonts w:ascii="宋体" w:hAnsi="宋体" w:cs="宋体"/>
          <w:sz w:val="24"/>
        </w:rPr>
      </w:pPr>
      <w:r>
        <w:rPr>
          <w:rFonts w:ascii="宋体" w:hAnsi="宋体" w:cs="宋体" w:hint="eastAsia"/>
          <w:sz w:val="24"/>
        </w:rPr>
        <w:t>6.5.10 承包人为联合体的，设计费的分配由其自行决定，与发包人无关。</w:t>
      </w:r>
    </w:p>
    <w:p w14:paraId="77C7D188" w14:textId="77777777" w:rsidR="005F7C2C" w:rsidRDefault="00BF32A7">
      <w:pPr>
        <w:pStyle w:val="5New"/>
        <w:keepNext w:val="0"/>
        <w:keepLines w:val="0"/>
        <w:widowControl/>
        <w:wordWrap w:val="0"/>
        <w:topLinePunct/>
        <w:adjustRightInd w:val="0"/>
        <w:snapToGrid w:val="0"/>
        <w:spacing w:before="0" w:after="0" w:line="440" w:lineRule="exact"/>
        <w:ind w:firstLineChars="128" w:firstLine="308"/>
        <w:rPr>
          <w:rFonts w:ascii="宋体" w:eastAsia="宋体" w:hAnsi="宋体" w:cs="宋体"/>
          <w:sz w:val="24"/>
          <w:szCs w:val="24"/>
        </w:rPr>
      </w:pPr>
      <w:r>
        <w:rPr>
          <w:rFonts w:ascii="宋体" w:eastAsia="宋体" w:hAnsi="宋体" w:cs="宋体" w:hint="eastAsia"/>
          <w:sz w:val="24"/>
          <w:szCs w:val="24"/>
        </w:rPr>
        <w:t>第七条  双方的权利与义务</w:t>
      </w:r>
    </w:p>
    <w:p w14:paraId="47BE3A4E" w14:textId="77777777" w:rsidR="005F7C2C" w:rsidRDefault="00BF32A7">
      <w:pPr>
        <w:pStyle w:val="NewNewNewNewNewNewNewNewNewNewNewNewNewNewNewNewNewNewNewNewNewNewNew"/>
        <w:widowControl/>
        <w:wordWrap w:val="0"/>
        <w:topLinePunct/>
        <w:adjustRightInd w:val="0"/>
        <w:snapToGrid w:val="0"/>
        <w:spacing w:line="440" w:lineRule="exact"/>
        <w:ind w:firstLineChars="200" w:firstLine="482"/>
        <w:rPr>
          <w:rFonts w:ascii="宋体" w:hAnsi="宋体" w:cs="宋体"/>
          <w:sz w:val="24"/>
        </w:rPr>
      </w:pPr>
      <w:r>
        <w:rPr>
          <w:rFonts w:ascii="宋体" w:hAnsi="宋体" w:cs="宋体" w:hint="eastAsia"/>
          <w:b/>
          <w:sz w:val="24"/>
        </w:rPr>
        <w:t>7.1</w:t>
      </w:r>
      <w:r>
        <w:rPr>
          <w:rFonts w:ascii="宋体" w:hAnsi="宋体" w:cs="宋体" w:hint="eastAsia"/>
          <w:sz w:val="24"/>
        </w:rPr>
        <w:t>发包人义务</w:t>
      </w:r>
    </w:p>
    <w:p w14:paraId="67CF8B64" w14:textId="77777777" w:rsidR="005F7C2C" w:rsidRDefault="00BF32A7">
      <w:pPr>
        <w:pStyle w:val="NewNewNewNewNewNewNewNewNewNewNewNewNewNewNewNewNewNewNewNewNewNewNew"/>
        <w:widowControl/>
        <w:wordWrap w:val="0"/>
        <w:topLinePunct/>
        <w:adjustRightInd w:val="0"/>
        <w:snapToGrid w:val="0"/>
        <w:spacing w:line="440" w:lineRule="exact"/>
        <w:ind w:firstLineChars="200" w:firstLine="480"/>
        <w:rPr>
          <w:rFonts w:ascii="宋体" w:hAnsi="宋体" w:cs="宋体"/>
          <w:sz w:val="24"/>
        </w:rPr>
      </w:pPr>
      <w:r>
        <w:rPr>
          <w:rFonts w:ascii="宋体" w:hAnsi="宋体" w:cs="宋体" w:hint="eastAsia"/>
          <w:sz w:val="24"/>
        </w:rPr>
        <w:t>7.1.1发包人按本合同第四条规定的内容，在约定的时间内向承包人提交资料及文件，并对其完整性、正确性及时限负责，发包人不得要求承包人违反国家有关标准进行设计。</w:t>
      </w:r>
    </w:p>
    <w:p w14:paraId="202358FE" w14:textId="77777777" w:rsidR="005F7C2C" w:rsidRDefault="00BF32A7">
      <w:pPr>
        <w:pStyle w:val="NewNewNewNewNewNewNewNewNewNewNewNewNewNewNewNewNewNewNewNewNewNewNew"/>
        <w:widowControl/>
        <w:wordWrap w:val="0"/>
        <w:topLinePunct/>
        <w:adjustRightInd w:val="0"/>
        <w:snapToGrid w:val="0"/>
        <w:spacing w:line="440" w:lineRule="exact"/>
        <w:ind w:firstLineChars="200" w:firstLine="480"/>
        <w:rPr>
          <w:rFonts w:ascii="宋体" w:hAnsi="宋体" w:cs="宋体"/>
          <w:sz w:val="24"/>
        </w:rPr>
      </w:pPr>
      <w:r>
        <w:rPr>
          <w:rFonts w:ascii="宋体" w:hAnsi="宋体" w:cs="宋体" w:hint="eastAsia"/>
          <w:sz w:val="24"/>
        </w:rPr>
        <w:t>7.1.2发包人所提供的设计依据仅为参考，最终以政府规划部门批复的相关文件为准，如政府批复的规划设计依据与发包人提供的设计依据不符，由此产生的设计修改费用已包含在设计费总额内，发包人不再另行支付，项目立项投资调</w:t>
      </w:r>
    </w:p>
    <w:p w14:paraId="0719BDB3" w14:textId="77777777" w:rsidR="005F7C2C" w:rsidRDefault="00BF32A7">
      <w:pPr>
        <w:pStyle w:val="NewNewNewNewNewNewNewNewNewNewNewNewNewNewNewNewNewNewNewNewNewNewNew"/>
        <w:widowControl/>
        <w:wordWrap w:val="0"/>
        <w:topLinePunct/>
        <w:adjustRightInd w:val="0"/>
        <w:snapToGrid w:val="0"/>
        <w:spacing w:line="440" w:lineRule="exact"/>
        <w:rPr>
          <w:rFonts w:ascii="宋体" w:hAnsi="宋体" w:cs="宋体"/>
          <w:sz w:val="24"/>
        </w:rPr>
      </w:pPr>
      <w:r>
        <w:rPr>
          <w:rFonts w:ascii="宋体" w:hAnsi="宋体" w:cs="宋体" w:hint="eastAsia"/>
          <w:sz w:val="24"/>
        </w:rPr>
        <w:lastRenderedPageBreak/>
        <w:t>整引起的设计修改除外。</w:t>
      </w:r>
    </w:p>
    <w:p w14:paraId="018F4310" w14:textId="77777777" w:rsidR="005F7C2C" w:rsidRDefault="00BF32A7">
      <w:pPr>
        <w:pStyle w:val="NewNewNewNewNewNewNewNewNewNewNewNewNewNewNewNewNewNewNewNewNewNewNew"/>
        <w:widowControl/>
        <w:wordWrap w:val="0"/>
        <w:topLinePunct/>
        <w:adjustRightInd w:val="0"/>
        <w:snapToGrid w:val="0"/>
        <w:spacing w:line="440" w:lineRule="exact"/>
        <w:ind w:firstLineChars="200" w:firstLine="480"/>
        <w:rPr>
          <w:rFonts w:ascii="宋体" w:hAnsi="宋体" w:cs="宋体"/>
          <w:sz w:val="24"/>
        </w:rPr>
      </w:pPr>
      <w:r>
        <w:rPr>
          <w:rFonts w:ascii="宋体" w:hAnsi="宋体" w:cs="宋体" w:hint="eastAsia"/>
          <w:sz w:val="24"/>
        </w:rPr>
        <w:t>7.1.3发包人要求承包人比合同约定时间提前交付设计资料及文件时，如果承包人能够做到，发包人应根据承包人提前投入的工作量，向承包人支付赶工费。</w:t>
      </w:r>
    </w:p>
    <w:p w14:paraId="700C77C7" w14:textId="77777777" w:rsidR="005F7C2C" w:rsidRDefault="00BF32A7">
      <w:pPr>
        <w:pStyle w:val="NewNewNewNewNewNewNewNewNewNewNewNewNewNewNewNewNewNewNewNewNewNewNew"/>
        <w:widowControl/>
        <w:wordWrap w:val="0"/>
        <w:topLinePunct/>
        <w:adjustRightInd w:val="0"/>
        <w:snapToGrid w:val="0"/>
        <w:spacing w:line="440" w:lineRule="exact"/>
        <w:ind w:firstLineChars="200" w:firstLine="480"/>
        <w:rPr>
          <w:rFonts w:ascii="宋体" w:hAnsi="宋体" w:cs="宋体"/>
          <w:sz w:val="24"/>
        </w:rPr>
      </w:pPr>
      <w:r>
        <w:rPr>
          <w:rFonts w:ascii="宋体" w:hAnsi="宋体" w:cs="宋体" w:hint="eastAsia"/>
          <w:sz w:val="24"/>
        </w:rPr>
        <w:t>7.1.4发包人应保护承包人的投标书、设计方案、文件、资料图纸、数据、</w:t>
      </w:r>
    </w:p>
    <w:p w14:paraId="295C0BA0" w14:textId="77777777" w:rsidR="005F7C2C" w:rsidRDefault="00BF32A7">
      <w:pPr>
        <w:pStyle w:val="NewNewNewNewNewNewNewNewNewNewNewNewNewNewNewNewNewNewNewNewNewNewNew"/>
        <w:widowControl/>
        <w:wordWrap w:val="0"/>
        <w:topLinePunct/>
        <w:adjustRightInd w:val="0"/>
        <w:snapToGrid w:val="0"/>
        <w:spacing w:line="440" w:lineRule="exact"/>
        <w:rPr>
          <w:rFonts w:ascii="宋体" w:hAnsi="宋体" w:cs="宋体"/>
          <w:sz w:val="24"/>
        </w:rPr>
      </w:pPr>
      <w:r>
        <w:rPr>
          <w:rFonts w:ascii="宋体" w:hAnsi="宋体" w:cs="宋体" w:hint="eastAsia"/>
          <w:sz w:val="24"/>
        </w:rPr>
        <w:t>计算软件和专利技术。未经承包人同意，发包人对承包人交付的设计资料及文件不得擅自修改或向第三人转让或用于本合同外的项目，如发生以上情况，发包人应负法律责任，承包人有权向发包人提出索赔。</w:t>
      </w:r>
    </w:p>
    <w:p w14:paraId="4B36C195" w14:textId="77777777" w:rsidR="005F7C2C" w:rsidRDefault="00BF32A7">
      <w:pPr>
        <w:pStyle w:val="NewNewNewNewNewNewNewNewNewNewNewNewNewNewNewNewNewNewNewNewNewNewNew"/>
        <w:widowControl/>
        <w:wordWrap w:val="0"/>
        <w:topLinePunct/>
        <w:adjustRightInd w:val="0"/>
        <w:snapToGrid w:val="0"/>
        <w:spacing w:line="440" w:lineRule="exact"/>
        <w:ind w:firstLineChars="200" w:firstLine="482"/>
        <w:rPr>
          <w:rFonts w:ascii="宋体" w:hAnsi="宋体" w:cs="宋体"/>
          <w:sz w:val="24"/>
        </w:rPr>
      </w:pPr>
      <w:r>
        <w:rPr>
          <w:rFonts w:ascii="宋体" w:hAnsi="宋体" w:cs="宋体" w:hint="eastAsia"/>
          <w:b/>
          <w:sz w:val="24"/>
        </w:rPr>
        <w:t>7.2</w:t>
      </w:r>
      <w:r>
        <w:rPr>
          <w:rFonts w:ascii="宋体" w:hAnsi="宋体" w:cs="宋体" w:hint="eastAsia"/>
          <w:sz w:val="24"/>
        </w:rPr>
        <w:t>承包人义务</w:t>
      </w:r>
    </w:p>
    <w:p w14:paraId="0EAD3D69" w14:textId="77777777" w:rsidR="005F7C2C" w:rsidRDefault="00BF32A7">
      <w:pPr>
        <w:pStyle w:val="NewNewNewNewNewNewNewNewNewNewNewNewNewNewNewNewNewNewNewNewNewNewNew"/>
        <w:widowControl/>
        <w:wordWrap w:val="0"/>
        <w:topLinePunct/>
        <w:adjustRightInd w:val="0"/>
        <w:snapToGrid w:val="0"/>
        <w:spacing w:line="440" w:lineRule="exact"/>
        <w:ind w:firstLineChars="200" w:firstLine="480"/>
        <w:rPr>
          <w:rFonts w:ascii="宋体" w:hAnsi="宋体" w:cs="宋体"/>
          <w:sz w:val="24"/>
        </w:rPr>
      </w:pPr>
      <w:r>
        <w:rPr>
          <w:rFonts w:ascii="宋体" w:hAnsi="宋体" w:cs="宋体" w:hint="eastAsia"/>
          <w:sz w:val="24"/>
        </w:rPr>
        <w:t>7.2.1承包人应按国家技术规范、标准、规定及发包人提出的设计要求，进行工程设计，按合同规定的进度要求提交质量合格的设计资料，并对其负责。</w:t>
      </w:r>
    </w:p>
    <w:p w14:paraId="2719952D" w14:textId="77777777" w:rsidR="005F7C2C" w:rsidRDefault="00BF32A7">
      <w:pPr>
        <w:pStyle w:val="NewNewNewNewNewNewNewNewNewNewNewNewNewNewNewNewNewNewNewNewNewNewNew"/>
        <w:widowControl/>
        <w:wordWrap w:val="0"/>
        <w:topLinePunct/>
        <w:adjustRightInd w:val="0"/>
        <w:snapToGrid w:val="0"/>
        <w:spacing w:line="440" w:lineRule="exact"/>
        <w:ind w:firstLineChars="200" w:firstLine="480"/>
        <w:rPr>
          <w:rFonts w:ascii="宋体" w:hAnsi="宋体" w:cs="宋体"/>
          <w:sz w:val="24"/>
        </w:rPr>
      </w:pPr>
      <w:r>
        <w:rPr>
          <w:rFonts w:ascii="宋体" w:hAnsi="宋体" w:cs="宋体" w:hint="eastAsia"/>
          <w:sz w:val="24"/>
        </w:rPr>
        <w:t>7.2.2设计采用的主要技术标准：现行国家现行有关技术标准。</w:t>
      </w:r>
    </w:p>
    <w:p w14:paraId="1B7CA363" w14:textId="77777777" w:rsidR="005F7C2C" w:rsidRDefault="00BF32A7">
      <w:pPr>
        <w:pStyle w:val="NewNewNewNewNewNewNewNewNewNewNewNewNewNewNewNewNewNewNewNewNewNewNew"/>
        <w:widowControl/>
        <w:wordWrap w:val="0"/>
        <w:topLinePunct/>
        <w:adjustRightInd w:val="0"/>
        <w:snapToGrid w:val="0"/>
        <w:spacing w:line="440" w:lineRule="exact"/>
        <w:ind w:firstLineChars="200" w:firstLine="480"/>
        <w:rPr>
          <w:rFonts w:ascii="宋体" w:hAnsi="宋体" w:cs="宋体"/>
          <w:sz w:val="24"/>
        </w:rPr>
      </w:pPr>
      <w:r>
        <w:rPr>
          <w:rFonts w:ascii="宋体" w:hAnsi="宋体" w:cs="宋体" w:hint="eastAsia"/>
          <w:sz w:val="24"/>
        </w:rPr>
        <w:t>7.2.3设计合理使用年限按国家规定。</w:t>
      </w:r>
    </w:p>
    <w:p w14:paraId="1794BDBF" w14:textId="77777777" w:rsidR="005F7C2C" w:rsidRDefault="00BF32A7">
      <w:pPr>
        <w:pStyle w:val="NewNewNewNewNewNewNewNewNewNewNewNewNewNewNewNewNewNewNewNewNewNewNew"/>
        <w:widowControl/>
        <w:wordWrap w:val="0"/>
        <w:topLinePunct/>
        <w:adjustRightInd w:val="0"/>
        <w:snapToGrid w:val="0"/>
        <w:spacing w:line="440" w:lineRule="exact"/>
        <w:ind w:firstLineChars="200" w:firstLine="480"/>
        <w:rPr>
          <w:rFonts w:ascii="宋体" w:hAnsi="宋体" w:cs="宋体"/>
          <w:sz w:val="24"/>
        </w:rPr>
      </w:pPr>
      <w:r>
        <w:rPr>
          <w:rFonts w:ascii="宋体" w:hAnsi="宋体" w:cs="宋体" w:hint="eastAsia"/>
          <w:sz w:val="24"/>
        </w:rPr>
        <w:t>7.2.4承包人按本合同第三条和第五条约定的内容、进度及份数向发包人交付资料及文件。</w:t>
      </w:r>
    </w:p>
    <w:p w14:paraId="40400561" w14:textId="77777777" w:rsidR="005F7C2C" w:rsidRDefault="00BF32A7">
      <w:pPr>
        <w:pStyle w:val="NewNewNewNewNewNewNewNewNewNewNewNewNewNewNewNewNewNewNewNewNewNewNew"/>
        <w:widowControl/>
        <w:wordWrap w:val="0"/>
        <w:topLinePunct/>
        <w:adjustRightInd w:val="0"/>
        <w:snapToGrid w:val="0"/>
        <w:spacing w:line="440" w:lineRule="exact"/>
        <w:ind w:firstLineChars="200" w:firstLine="480"/>
        <w:rPr>
          <w:rFonts w:ascii="宋体" w:hAnsi="宋体" w:cs="宋体"/>
          <w:sz w:val="24"/>
        </w:rPr>
      </w:pPr>
      <w:r>
        <w:rPr>
          <w:rFonts w:ascii="宋体" w:hAnsi="宋体" w:cs="宋体" w:hint="eastAsia"/>
          <w:sz w:val="24"/>
        </w:rPr>
        <w:t>7.2.5承包人交付设计资料及文件后，按规定参加有关的设计审查，并根据审查结论负责对设计的内容做必要调整、补充及修改。承包人按合同约定时限交付设计资料及文件，并负责向发包人及施工单位进行设计交底、处理有关设计问题和参加竣工验收。</w:t>
      </w:r>
    </w:p>
    <w:p w14:paraId="731B2E88" w14:textId="77777777" w:rsidR="005F7C2C" w:rsidRDefault="00BF32A7">
      <w:pPr>
        <w:pStyle w:val="NewNewNewNewNewNewNewNewNewNewNewNewNewNewNewNewNewNewNewNewNewNewNew"/>
        <w:widowControl/>
        <w:wordWrap w:val="0"/>
        <w:topLinePunct/>
        <w:adjustRightInd w:val="0"/>
        <w:snapToGrid w:val="0"/>
        <w:spacing w:line="440" w:lineRule="exact"/>
        <w:ind w:firstLineChars="200" w:firstLine="480"/>
        <w:rPr>
          <w:rFonts w:ascii="宋体" w:hAnsi="宋体" w:cs="宋体"/>
          <w:sz w:val="24"/>
        </w:rPr>
      </w:pPr>
      <w:r>
        <w:rPr>
          <w:rFonts w:ascii="宋体" w:hAnsi="宋体" w:cs="宋体" w:hint="eastAsia"/>
          <w:sz w:val="24"/>
        </w:rPr>
        <w:t>7.2.6承包人应保护发包人的知识产权，不得向第三人泄露、转让发包人提交的产品图纸等技术资料。如发生以上情况并给发包人造成经济损失的，承包人应按发包人损失予以赔偿。</w:t>
      </w:r>
    </w:p>
    <w:p w14:paraId="74D4FE81" w14:textId="77777777" w:rsidR="005F7C2C" w:rsidRDefault="00BF32A7">
      <w:pPr>
        <w:pStyle w:val="NewNewNewNewNewNewNewNewNewNewNewNewNewNewNewNewNewNewNewNewNewNewNew"/>
        <w:widowControl/>
        <w:wordWrap w:val="0"/>
        <w:topLinePunct/>
        <w:adjustRightInd w:val="0"/>
        <w:snapToGrid w:val="0"/>
        <w:spacing w:line="440" w:lineRule="exact"/>
        <w:ind w:firstLineChars="200" w:firstLine="480"/>
        <w:rPr>
          <w:rFonts w:ascii="宋体" w:hAnsi="宋体" w:cs="宋体"/>
          <w:sz w:val="24"/>
        </w:rPr>
      </w:pPr>
      <w:r>
        <w:rPr>
          <w:rFonts w:ascii="宋体" w:hAnsi="宋体" w:cs="宋体" w:hint="eastAsia"/>
          <w:sz w:val="24"/>
        </w:rPr>
        <w:t>7.2.7对涉及安全或对投资影响重大的有关计算，在发包人提出特别要求时，承包人必须提供设计输入条件、基础数据、计算原理和方法以及计算成果，方便发包人在必要时使用其他计算程序进行验算。承包人有解释的义务，不得以专利和知识产权为借口拒绝配合。</w:t>
      </w:r>
    </w:p>
    <w:p w14:paraId="2A3498AB" w14:textId="77777777" w:rsidR="005F7C2C" w:rsidRDefault="00BF32A7">
      <w:pPr>
        <w:pStyle w:val="NewNewNewNewNewNewNewNewNewNewNewNewNewNewNewNewNewNewNewNewNewNewNew"/>
        <w:widowControl/>
        <w:wordWrap w:val="0"/>
        <w:topLinePunct/>
        <w:adjustRightInd w:val="0"/>
        <w:snapToGrid w:val="0"/>
        <w:spacing w:line="440" w:lineRule="exact"/>
        <w:ind w:firstLineChars="200" w:firstLine="480"/>
        <w:rPr>
          <w:rFonts w:ascii="宋体" w:hAnsi="宋体" w:cs="宋体"/>
          <w:sz w:val="24"/>
        </w:rPr>
      </w:pPr>
      <w:r>
        <w:rPr>
          <w:rFonts w:ascii="宋体" w:hAnsi="宋体" w:cs="宋体" w:hint="eastAsia"/>
          <w:sz w:val="24"/>
        </w:rPr>
        <w:t>7.2.8承包人应承担现场工作必要的费用，包括但不限于交通、伙食、差旅、办公费等费用。</w:t>
      </w:r>
    </w:p>
    <w:p w14:paraId="3ED1B110" w14:textId="77777777" w:rsidR="005F7C2C" w:rsidRDefault="00BF32A7">
      <w:pPr>
        <w:pStyle w:val="NewNewNewNewNewNewNewNewNewNewNewNewNewNewNewNewNewNewNewNewNewNewNew"/>
        <w:widowControl/>
        <w:wordWrap w:val="0"/>
        <w:topLinePunct/>
        <w:adjustRightInd w:val="0"/>
        <w:snapToGrid w:val="0"/>
        <w:spacing w:line="440" w:lineRule="exact"/>
        <w:ind w:firstLineChars="200" w:firstLine="480"/>
        <w:rPr>
          <w:rFonts w:ascii="宋体" w:hAnsi="宋体" w:cs="宋体"/>
          <w:sz w:val="24"/>
        </w:rPr>
      </w:pPr>
      <w:r>
        <w:rPr>
          <w:rFonts w:ascii="宋体" w:hAnsi="宋体" w:cs="宋体" w:hint="eastAsia"/>
          <w:sz w:val="24"/>
        </w:rPr>
        <w:t>7.2.9在项目实施过程中，如非因承包人原因所引起的设计变更，需重新进行施工图报审的，若设计变更后的施工图报审经第三方审核批准的，则设计变更部分按设计单位投入的人员、材料成本给予补偿（但设计收费及成本补偿总额不得超过招标的规模标准，否则须按有关规定另行招标）；若设计变更后的施工图</w:t>
      </w:r>
    </w:p>
    <w:p w14:paraId="0D827D98" w14:textId="77777777" w:rsidR="005F7C2C" w:rsidRDefault="00BF32A7">
      <w:pPr>
        <w:pStyle w:val="NewNewNewNewNewNewNewNewNewNewNewNewNewNewNewNewNewNewNewNewNewNewNew"/>
        <w:widowControl/>
        <w:wordWrap w:val="0"/>
        <w:topLinePunct/>
        <w:adjustRightInd w:val="0"/>
        <w:snapToGrid w:val="0"/>
        <w:spacing w:line="440" w:lineRule="exact"/>
        <w:rPr>
          <w:rFonts w:ascii="宋体" w:hAnsi="宋体" w:cs="宋体"/>
          <w:sz w:val="24"/>
        </w:rPr>
      </w:pPr>
      <w:r>
        <w:rPr>
          <w:rFonts w:ascii="宋体" w:hAnsi="宋体" w:cs="宋体" w:hint="eastAsia"/>
          <w:sz w:val="24"/>
        </w:rPr>
        <w:lastRenderedPageBreak/>
        <w:t>报审未经第三方审核批准的，则设计变更部分不另行计取设计费，费用已包含在</w:t>
      </w:r>
    </w:p>
    <w:p w14:paraId="6218EE55" w14:textId="77777777" w:rsidR="005F7C2C" w:rsidRDefault="00BF32A7">
      <w:pPr>
        <w:pStyle w:val="NewNewNewNewNewNewNewNewNewNewNewNewNewNewNewNewNewNewNewNewNewNewNew"/>
        <w:widowControl/>
        <w:wordWrap w:val="0"/>
        <w:topLinePunct/>
        <w:adjustRightInd w:val="0"/>
        <w:snapToGrid w:val="0"/>
        <w:spacing w:line="440" w:lineRule="exact"/>
        <w:rPr>
          <w:rFonts w:ascii="宋体" w:hAnsi="宋体" w:cs="宋体"/>
          <w:sz w:val="24"/>
        </w:rPr>
      </w:pPr>
      <w:r>
        <w:rPr>
          <w:rFonts w:ascii="宋体" w:hAnsi="宋体" w:cs="宋体" w:hint="eastAsia"/>
          <w:sz w:val="24"/>
        </w:rPr>
        <w:t>原设计费总额内。该项目小，建议取消这条</w:t>
      </w:r>
    </w:p>
    <w:p w14:paraId="717C22F8" w14:textId="77777777" w:rsidR="005F7C2C" w:rsidRDefault="00BF32A7">
      <w:pPr>
        <w:pStyle w:val="NewNewNewNewNewNewNewNewNewNewNewNewNewNewNewNewNewNewNewNewNewNewNew"/>
        <w:widowControl/>
        <w:wordWrap w:val="0"/>
        <w:topLinePunct/>
        <w:adjustRightInd w:val="0"/>
        <w:snapToGrid w:val="0"/>
        <w:spacing w:line="440" w:lineRule="exact"/>
        <w:ind w:firstLineChars="200" w:firstLine="480"/>
        <w:rPr>
          <w:rFonts w:ascii="宋体" w:hAnsi="宋体" w:cs="宋体"/>
          <w:sz w:val="24"/>
        </w:rPr>
      </w:pPr>
      <w:r>
        <w:rPr>
          <w:rFonts w:ascii="宋体" w:hAnsi="宋体" w:cs="宋体" w:hint="eastAsia"/>
          <w:sz w:val="24"/>
        </w:rPr>
        <w:t>7.2.10承包人根据甲供的初步设计文件进行施工图设计，按国家、广东省、</w:t>
      </w:r>
    </w:p>
    <w:p w14:paraId="42567A1B" w14:textId="77777777" w:rsidR="005F7C2C" w:rsidRDefault="00BF32A7">
      <w:pPr>
        <w:pStyle w:val="NewNewNewNewNewNewNewNewNewNewNewNewNewNewNewNewNewNewNewNewNewNewNew"/>
        <w:widowControl/>
        <w:wordWrap w:val="0"/>
        <w:topLinePunct/>
        <w:adjustRightInd w:val="0"/>
        <w:snapToGrid w:val="0"/>
        <w:spacing w:line="440" w:lineRule="exact"/>
        <w:rPr>
          <w:rFonts w:ascii="宋体" w:hAnsi="宋体" w:cs="宋体"/>
          <w:sz w:val="24"/>
        </w:rPr>
      </w:pPr>
      <w:r>
        <w:rPr>
          <w:rFonts w:ascii="宋体" w:hAnsi="宋体" w:cs="宋体" w:hint="eastAsia"/>
          <w:sz w:val="24"/>
        </w:rPr>
        <w:t>广州市以及现行有关工程造价管理的文件及招标文件规定编施工图预算。</w:t>
      </w:r>
    </w:p>
    <w:p w14:paraId="0A973AF3" w14:textId="77777777" w:rsidR="005F7C2C" w:rsidRDefault="00BF32A7">
      <w:pPr>
        <w:pStyle w:val="NewNewNewNewNewNewNewNewNewNewNewNewNewNewNewNewNewNewNewNewNewNewNew"/>
        <w:widowControl/>
        <w:wordWrap w:val="0"/>
        <w:topLinePunct/>
        <w:adjustRightInd w:val="0"/>
        <w:snapToGrid w:val="0"/>
        <w:spacing w:line="440" w:lineRule="exact"/>
        <w:ind w:firstLineChars="200" w:firstLine="482"/>
        <w:rPr>
          <w:rFonts w:ascii="宋体" w:hAnsi="宋体" w:cs="宋体"/>
          <w:sz w:val="24"/>
        </w:rPr>
      </w:pPr>
      <w:r>
        <w:rPr>
          <w:rFonts w:ascii="宋体" w:hAnsi="宋体" w:cs="宋体" w:hint="eastAsia"/>
          <w:b/>
          <w:sz w:val="24"/>
        </w:rPr>
        <w:t>7.3</w:t>
      </w:r>
      <w:r>
        <w:rPr>
          <w:rFonts w:ascii="宋体" w:hAnsi="宋体" w:cs="宋体" w:hint="eastAsia"/>
          <w:sz w:val="24"/>
        </w:rPr>
        <w:t>发包人权利</w:t>
      </w:r>
    </w:p>
    <w:p w14:paraId="66BD2749" w14:textId="77777777" w:rsidR="005F7C2C" w:rsidRDefault="00BF32A7">
      <w:pPr>
        <w:pStyle w:val="NewNewNewNewNewNewNewNewNewNewNewNewNewNewNewNewNewNewNewNewNewNewNew"/>
        <w:widowControl/>
        <w:wordWrap w:val="0"/>
        <w:topLinePunct/>
        <w:adjustRightInd w:val="0"/>
        <w:snapToGrid w:val="0"/>
        <w:spacing w:line="440" w:lineRule="exact"/>
        <w:ind w:firstLineChars="200" w:firstLine="480"/>
        <w:rPr>
          <w:rFonts w:ascii="宋体" w:hAnsi="宋体" w:cs="宋体"/>
          <w:sz w:val="24"/>
        </w:rPr>
      </w:pPr>
      <w:r>
        <w:rPr>
          <w:rFonts w:ascii="宋体" w:hAnsi="宋体" w:cs="宋体" w:hint="eastAsia"/>
          <w:sz w:val="24"/>
        </w:rPr>
        <w:t>7.3.1 享有承包人设计文件的版权、所有权和全部使用权。</w:t>
      </w:r>
    </w:p>
    <w:p w14:paraId="0198FF67" w14:textId="77777777" w:rsidR="005F7C2C" w:rsidRDefault="00BF32A7">
      <w:pPr>
        <w:pStyle w:val="NewNewNewNewNewNewNewNewNewNewNewNewNewNewNewNewNewNewNewNewNewNewNew"/>
        <w:widowControl/>
        <w:wordWrap w:val="0"/>
        <w:topLinePunct/>
        <w:adjustRightInd w:val="0"/>
        <w:snapToGrid w:val="0"/>
        <w:spacing w:line="440" w:lineRule="exact"/>
        <w:ind w:firstLineChars="200" w:firstLine="480"/>
        <w:rPr>
          <w:rFonts w:ascii="宋体" w:hAnsi="宋体" w:cs="宋体"/>
          <w:sz w:val="24"/>
        </w:rPr>
      </w:pPr>
      <w:r>
        <w:rPr>
          <w:rFonts w:ascii="宋体" w:hAnsi="宋体" w:cs="宋体" w:hint="eastAsia"/>
          <w:sz w:val="24"/>
        </w:rPr>
        <w:t>7.3.2 承包人在设计投资控制、设计进度控制、设计质量控制、设计组织及人员管理、设计配合、设计服务、设计分包管理等方面履行义务不符合合同规定时，发包人有追究违约责任、要求赔偿损失等权利；同时，发包人还有权将承包人存在的上述违约事实公诸于众和向有关部门反映情况。</w:t>
      </w:r>
    </w:p>
    <w:p w14:paraId="658ACAC3" w14:textId="77777777" w:rsidR="005F7C2C" w:rsidRDefault="00BF32A7">
      <w:pPr>
        <w:pStyle w:val="NewNewNewNewNewNewNewNewNewNewNewNewNewNewNewNewNewNewNewNewNewNewNew"/>
        <w:widowControl/>
        <w:wordWrap w:val="0"/>
        <w:topLinePunct/>
        <w:adjustRightInd w:val="0"/>
        <w:snapToGrid w:val="0"/>
        <w:spacing w:line="440" w:lineRule="exact"/>
        <w:ind w:firstLineChars="200" w:firstLine="480"/>
        <w:rPr>
          <w:rFonts w:ascii="宋体" w:hAnsi="宋体" w:cs="宋体"/>
          <w:sz w:val="24"/>
        </w:rPr>
      </w:pPr>
      <w:r>
        <w:rPr>
          <w:rFonts w:ascii="宋体" w:hAnsi="宋体" w:cs="宋体" w:hint="eastAsia"/>
          <w:sz w:val="24"/>
        </w:rPr>
        <w:t>7.3.3 发包人有权聘请设计咨询单位作为本合同约定项目的设计咨询和设计监理，承包人应接受该设计咨询单位按照相关设计咨询法规和发包人赋予的权利所进行的咨询和监理工作。此外，发包人还有权聘请国内具备相应资质的监理公司作为本合同的设计监理，承包人应接受专业监理公司提出的合理意见。</w:t>
      </w:r>
    </w:p>
    <w:p w14:paraId="18918B76" w14:textId="77777777" w:rsidR="005F7C2C" w:rsidRDefault="00BF32A7">
      <w:pPr>
        <w:pStyle w:val="NewNewNewNewNewNewNewNewNewNewNewNewNewNewNewNewNewNewNewNewNewNewNew"/>
        <w:widowControl/>
        <w:wordWrap w:val="0"/>
        <w:topLinePunct/>
        <w:adjustRightInd w:val="0"/>
        <w:snapToGrid w:val="0"/>
        <w:spacing w:line="440" w:lineRule="exact"/>
        <w:ind w:firstLineChars="200" w:firstLine="480"/>
        <w:rPr>
          <w:rFonts w:ascii="宋体" w:hAnsi="宋体" w:cs="宋体"/>
          <w:sz w:val="24"/>
        </w:rPr>
      </w:pPr>
      <w:r>
        <w:rPr>
          <w:rFonts w:ascii="宋体" w:hAnsi="宋体" w:cs="宋体" w:hint="eastAsia"/>
          <w:sz w:val="24"/>
        </w:rPr>
        <w:t>7.3.4 设计变更的审批权、设计进度的监督权。</w:t>
      </w:r>
    </w:p>
    <w:p w14:paraId="229FED09" w14:textId="77777777" w:rsidR="005F7C2C" w:rsidRDefault="00BF32A7">
      <w:pPr>
        <w:pStyle w:val="NewNewNewNewNewNewNewNewNewNewNewNewNewNewNewNewNewNewNewNewNewNewNew"/>
        <w:widowControl/>
        <w:wordWrap w:val="0"/>
        <w:topLinePunct/>
        <w:adjustRightInd w:val="0"/>
        <w:snapToGrid w:val="0"/>
        <w:spacing w:line="440" w:lineRule="exact"/>
        <w:ind w:firstLineChars="200" w:firstLine="480"/>
        <w:rPr>
          <w:rFonts w:ascii="宋体" w:hAnsi="宋体" w:cs="宋体"/>
          <w:sz w:val="24"/>
        </w:rPr>
      </w:pPr>
      <w:r>
        <w:rPr>
          <w:rFonts w:ascii="宋体" w:hAnsi="宋体" w:cs="宋体" w:hint="eastAsia"/>
          <w:sz w:val="24"/>
        </w:rPr>
        <w:t>7.3.5 发包人有权对乙方提交的设计文件提出修改意见，承包人应当充分尊重发包人的修改意见并相应作出调整。</w:t>
      </w:r>
    </w:p>
    <w:p w14:paraId="6C552A77" w14:textId="77777777" w:rsidR="005F7C2C" w:rsidRDefault="00BF32A7">
      <w:pPr>
        <w:pStyle w:val="NewNewNewNewNewNewNewNewNewNewNewNewNewNewNewNewNewNewNewNewNewNewNew"/>
        <w:widowControl/>
        <w:wordWrap w:val="0"/>
        <w:topLinePunct/>
        <w:adjustRightInd w:val="0"/>
        <w:snapToGrid w:val="0"/>
        <w:spacing w:line="440" w:lineRule="exact"/>
        <w:ind w:firstLineChars="200" w:firstLine="480"/>
        <w:rPr>
          <w:rFonts w:ascii="宋体" w:hAnsi="宋体" w:cs="宋体"/>
          <w:sz w:val="24"/>
        </w:rPr>
      </w:pPr>
      <w:r>
        <w:rPr>
          <w:rFonts w:ascii="宋体" w:hAnsi="宋体" w:cs="宋体" w:hint="eastAsia"/>
          <w:sz w:val="24"/>
        </w:rPr>
        <w:t>7.3.6其他依据合同和法律规定属于发包人的权利。</w:t>
      </w:r>
    </w:p>
    <w:p w14:paraId="1A4AF9EA" w14:textId="77777777" w:rsidR="005F7C2C" w:rsidRDefault="00BF32A7">
      <w:pPr>
        <w:pStyle w:val="NewNewNewNewNewNewNewNewNewNewNewNewNewNewNewNewNewNewNewNewNewNewNew"/>
        <w:widowControl/>
        <w:wordWrap w:val="0"/>
        <w:topLinePunct/>
        <w:adjustRightInd w:val="0"/>
        <w:snapToGrid w:val="0"/>
        <w:spacing w:line="440" w:lineRule="exact"/>
        <w:ind w:firstLineChars="200" w:firstLine="482"/>
        <w:rPr>
          <w:rFonts w:ascii="宋体" w:hAnsi="宋体" w:cs="宋体"/>
          <w:sz w:val="24"/>
        </w:rPr>
      </w:pPr>
      <w:r>
        <w:rPr>
          <w:rFonts w:ascii="宋体" w:hAnsi="宋体" w:cs="宋体" w:hint="eastAsia"/>
          <w:b/>
          <w:sz w:val="24"/>
        </w:rPr>
        <w:t>7.4</w:t>
      </w:r>
      <w:r>
        <w:rPr>
          <w:rFonts w:ascii="宋体" w:hAnsi="宋体" w:cs="宋体" w:hint="eastAsia"/>
          <w:sz w:val="24"/>
        </w:rPr>
        <w:t>承包人的权利</w:t>
      </w:r>
    </w:p>
    <w:p w14:paraId="49624206" w14:textId="77777777" w:rsidR="005F7C2C" w:rsidRDefault="00BF32A7">
      <w:pPr>
        <w:pStyle w:val="NewNewNewNewNewNewNewNewNewNewNewNewNewNewNewNewNewNewNewNewNewNewNew"/>
        <w:widowControl/>
        <w:wordWrap w:val="0"/>
        <w:topLinePunct/>
        <w:adjustRightInd w:val="0"/>
        <w:snapToGrid w:val="0"/>
        <w:spacing w:line="440" w:lineRule="exact"/>
        <w:ind w:firstLineChars="200" w:firstLine="480"/>
        <w:rPr>
          <w:rFonts w:ascii="宋体" w:hAnsi="宋体" w:cs="宋体"/>
          <w:sz w:val="24"/>
        </w:rPr>
      </w:pPr>
      <w:r>
        <w:rPr>
          <w:rFonts w:ascii="宋体" w:hAnsi="宋体" w:cs="宋体" w:hint="eastAsia"/>
          <w:sz w:val="24"/>
        </w:rPr>
        <w:t>7.4.1按时收取设计费。</w:t>
      </w:r>
    </w:p>
    <w:p w14:paraId="598BCCF9" w14:textId="77777777" w:rsidR="005F7C2C" w:rsidRDefault="00BF32A7">
      <w:pPr>
        <w:pStyle w:val="NewNewNewNewNewNewNewNewNewNewNewNewNewNewNewNewNewNewNewNewNewNewNew"/>
        <w:widowControl/>
        <w:wordWrap w:val="0"/>
        <w:topLinePunct/>
        <w:adjustRightInd w:val="0"/>
        <w:snapToGrid w:val="0"/>
        <w:spacing w:line="440" w:lineRule="exact"/>
        <w:ind w:firstLineChars="200" w:firstLine="480"/>
        <w:rPr>
          <w:rFonts w:ascii="宋体" w:hAnsi="宋体" w:cs="宋体"/>
          <w:sz w:val="24"/>
        </w:rPr>
      </w:pPr>
      <w:r>
        <w:rPr>
          <w:rFonts w:ascii="宋体" w:hAnsi="宋体" w:cs="宋体" w:hint="eastAsia"/>
          <w:sz w:val="24"/>
        </w:rPr>
        <w:t>7.4.2 拥有设计成果的署名权。</w:t>
      </w:r>
    </w:p>
    <w:p w14:paraId="634362C4" w14:textId="77777777" w:rsidR="005F7C2C" w:rsidRDefault="00BF32A7">
      <w:pPr>
        <w:pStyle w:val="NewNewNewNewNewNewNewNewNewNewNewNewNewNewNewNewNewNewNewNewNewNewNew"/>
        <w:widowControl/>
        <w:wordWrap w:val="0"/>
        <w:topLinePunct/>
        <w:adjustRightInd w:val="0"/>
        <w:snapToGrid w:val="0"/>
        <w:spacing w:line="440" w:lineRule="exact"/>
        <w:ind w:firstLineChars="200" w:firstLine="480"/>
        <w:rPr>
          <w:rFonts w:ascii="宋体" w:hAnsi="宋体" w:cs="宋体"/>
          <w:sz w:val="24"/>
        </w:rPr>
      </w:pPr>
      <w:r>
        <w:rPr>
          <w:rFonts w:ascii="宋体" w:hAnsi="宋体" w:cs="宋体" w:hint="eastAsia"/>
          <w:sz w:val="24"/>
        </w:rPr>
        <w:t>7.4.3 在设计图纸未审批之前和不影响工期的情况下，有权提出修改方案、</w:t>
      </w:r>
    </w:p>
    <w:p w14:paraId="2B30F224" w14:textId="77777777" w:rsidR="005F7C2C" w:rsidRDefault="00BF32A7">
      <w:pPr>
        <w:pStyle w:val="NewNewNewNewNewNewNewNewNewNewNewNewNewNewNewNewNewNewNewNewNewNewNew"/>
        <w:widowControl/>
        <w:wordWrap w:val="0"/>
        <w:topLinePunct/>
        <w:adjustRightInd w:val="0"/>
        <w:snapToGrid w:val="0"/>
        <w:spacing w:line="440" w:lineRule="exact"/>
        <w:rPr>
          <w:rFonts w:ascii="宋体" w:hAnsi="宋体" w:cs="宋体"/>
          <w:sz w:val="24"/>
        </w:rPr>
      </w:pPr>
      <w:r>
        <w:rPr>
          <w:rFonts w:ascii="宋体" w:hAnsi="宋体" w:cs="宋体" w:hint="eastAsia"/>
          <w:sz w:val="24"/>
        </w:rPr>
        <w:t>图纸的建议。</w:t>
      </w:r>
    </w:p>
    <w:p w14:paraId="0FC60900" w14:textId="77777777" w:rsidR="005F7C2C" w:rsidRDefault="00BF32A7">
      <w:pPr>
        <w:pStyle w:val="5New"/>
        <w:keepNext w:val="0"/>
        <w:keepLines w:val="0"/>
        <w:widowControl/>
        <w:wordWrap w:val="0"/>
        <w:topLinePunct/>
        <w:adjustRightInd w:val="0"/>
        <w:snapToGrid w:val="0"/>
        <w:spacing w:before="0" w:after="0" w:line="440" w:lineRule="exact"/>
        <w:ind w:firstLineChars="128" w:firstLine="308"/>
        <w:rPr>
          <w:rFonts w:ascii="宋体" w:eastAsia="宋体" w:hAnsi="宋体" w:cs="宋体"/>
          <w:sz w:val="24"/>
          <w:szCs w:val="24"/>
        </w:rPr>
      </w:pPr>
      <w:r>
        <w:rPr>
          <w:rFonts w:ascii="宋体" w:eastAsia="宋体" w:hAnsi="宋体" w:cs="宋体" w:hint="eastAsia"/>
          <w:sz w:val="24"/>
          <w:szCs w:val="24"/>
        </w:rPr>
        <w:t>第八条 违约责任：</w:t>
      </w:r>
    </w:p>
    <w:p w14:paraId="3B540823" w14:textId="77777777" w:rsidR="005F7C2C" w:rsidRDefault="00BF32A7">
      <w:pPr>
        <w:pStyle w:val="NewNewNewNewNewNewNewNewNewNewNewNewNewNewNewNewNewNewNewNewNewNewNew"/>
        <w:widowControl/>
        <w:wordWrap w:val="0"/>
        <w:topLinePunct/>
        <w:adjustRightInd w:val="0"/>
        <w:snapToGrid w:val="0"/>
        <w:spacing w:line="440" w:lineRule="exact"/>
        <w:ind w:firstLineChars="200" w:firstLine="480"/>
        <w:rPr>
          <w:rFonts w:ascii="宋体" w:hAnsi="宋体" w:cs="宋体"/>
          <w:sz w:val="24"/>
        </w:rPr>
      </w:pPr>
      <w:r>
        <w:rPr>
          <w:rFonts w:ascii="宋体" w:hAnsi="宋体" w:cs="宋体" w:hint="eastAsia"/>
          <w:sz w:val="24"/>
        </w:rPr>
        <w:t>8.1发包人应按本合同第六条约定的金额和时间向承包人支付设计费，如发包人无正当理由逾期未支付，则应按逾期支付金额的</w:t>
      </w:r>
      <w:r>
        <w:rPr>
          <w:rFonts w:ascii="宋体" w:hAnsi="宋体" w:cs="宋体" w:hint="eastAsia"/>
          <w:sz w:val="24"/>
          <w:u w:val="single"/>
        </w:rPr>
        <w:t>万分之五/日</w:t>
      </w:r>
      <w:r>
        <w:rPr>
          <w:rFonts w:ascii="宋体" w:hAnsi="宋体" w:cs="宋体" w:hint="eastAsia"/>
          <w:sz w:val="24"/>
        </w:rPr>
        <w:t>承担逾期支付违约金。逾期超过30日以上时，承包人有权暂停履行下阶段工作并书面通知发包人。</w:t>
      </w:r>
    </w:p>
    <w:p w14:paraId="21C8F6F7" w14:textId="77777777" w:rsidR="005F7C2C" w:rsidRDefault="00BF32A7">
      <w:pPr>
        <w:pStyle w:val="NewNewNewNewNewNewNewNewNewNewNewNewNewNewNewNewNewNewNewNewNewNewNew"/>
        <w:widowControl/>
        <w:wordWrap w:val="0"/>
        <w:topLinePunct/>
        <w:adjustRightInd w:val="0"/>
        <w:snapToGrid w:val="0"/>
        <w:spacing w:line="440" w:lineRule="exact"/>
        <w:ind w:firstLineChars="200" w:firstLine="480"/>
        <w:rPr>
          <w:rFonts w:ascii="宋体" w:hAnsi="宋体" w:cs="宋体"/>
          <w:sz w:val="24"/>
        </w:rPr>
      </w:pPr>
      <w:r>
        <w:rPr>
          <w:rFonts w:ascii="宋体" w:hAnsi="宋体" w:cs="宋体" w:hint="eastAsia"/>
          <w:sz w:val="24"/>
        </w:rPr>
        <w:t>8.2承包人未按约定时间提交设计成果的，每超过一日，应减收对应设计成果设计费的万分之五。</w:t>
      </w:r>
    </w:p>
    <w:p w14:paraId="35B729D0" w14:textId="77777777" w:rsidR="005F7C2C" w:rsidRDefault="00BF32A7">
      <w:pPr>
        <w:pStyle w:val="NewNewNewNewNewNewNewNewNewNewNewNewNewNewNewNewNewNewNewNewNewNewNew"/>
        <w:widowControl/>
        <w:wordWrap w:val="0"/>
        <w:topLinePunct/>
        <w:adjustRightInd w:val="0"/>
        <w:snapToGrid w:val="0"/>
        <w:spacing w:line="440" w:lineRule="exact"/>
        <w:ind w:firstLineChars="200" w:firstLine="480"/>
        <w:rPr>
          <w:rFonts w:ascii="宋体" w:hAnsi="宋体" w:cs="宋体"/>
          <w:sz w:val="24"/>
        </w:rPr>
      </w:pPr>
      <w:r>
        <w:rPr>
          <w:rFonts w:ascii="宋体" w:hAnsi="宋体" w:cs="宋体" w:hint="eastAsia"/>
          <w:sz w:val="24"/>
        </w:rPr>
        <w:lastRenderedPageBreak/>
        <w:t>8.3承包人对设计资料及文件出现的遗漏或错误、含混、矛盾、不充分之处或其他缺陷，无论承包人是否获得了发包人同意，承包人均应自费对前述问题带来的缺陷和工程问题负责改正，并重新送工程师审查，审查日期从工程师收到文件开始重新计算。因此款原因重新提交审查文件导致的工程延误和必要费用增加由承包人承担。由于承包人员错误造成工程质量事故损失，承包人除负责采取补救措施外，应免收直接损失部分的设计费。损失严重的，根据损失的程度和承包</w:t>
      </w:r>
    </w:p>
    <w:p w14:paraId="4ECBE05C" w14:textId="77777777" w:rsidR="005F7C2C" w:rsidRDefault="00BF32A7">
      <w:pPr>
        <w:pStyle w:val="NewNewNewNewNewNewNewNewNewNewNewNewNewNewNewNewNewNewNewNewNewNewNew"/>
        <w:widowControl/>
        <w:wordWrap w:val="0"/>
        <w:topLinePunct/>
        <w:adjustRightInd w:val="0"/>
        <w:snapToGrid w:val="0"/>
        <w:spacing w:line="440" w:lineRule="exact"/>
        <w:rPr>
          <w:rFonts w:ascii="宋体" w:hAnsi="宋体" w:cs="宋体"/>
          <w:sz w:val="24"/>
        </w:rPr>
      </w:pPr>
      <w:r>
        <w:rPr>
          <w:rFonts w:ascii="宋体" w:hAnsi="宋体" w:cs="宋体" w:hint="eastAsia"/>
          <w:sz w:val="24"/>
        </w:rPr>
        <w:t>人责任大小向发包人支付赔偿金。</w:t>
      </w:r>
    </w:p>
    <w:p w14:paraId="7E6B146A" w14:textId="77777777" w:rsidR="005F7C2C" w:rsidRDefault="00BF32A7">
      <w:pPr>
        <w:pStyle w:val="NewNewNewNewNewNewNewNewNewNewNewNewNewNewNewNewNewNewNewNewNewNewNew"/>
        <w:widowControl/>
        <w:wordWrap w:val="0"/>
        <w:topLinePunct/>
        <w:adjustRightInd w:val="0"/>
        <w:snapToGrid w:val="0"/>
        <w:spacing w:line="440" w:lineRule="exact"/>
        <w:ind w:firstLineChars="200" w:firstLine="480"/>
        <w:rPr>
          <w:rFonts w:ascii="宋体" w:hAnsi="宋体" w:cs="宋体"/>
          <w:strike/>
          <w:sz w:val="24"/>
        </w:rPr>
      </w:pPr>
      <w:r>
        <w:rPr>
          <w:rFonts w:ascii="宋体" w:hAnsi="宋体" w:cs="宋体" w:hint="eastAsia"/>
          <w:sz w:val="24"/>
        </w:rPr>
        <w:t>8.4合同生效后，承包人无故要求终止或解除合同，承包人应双倍返还定金及发包人已支付的款项。</w:t>
      </w:r>
    </w:p>
    <w:p w14:paraId="6CFB3565" w14:textId="77777777" w:rsidR="005F7C2C" w:rsidRDefault="00BF32A7">
      <w:pPr>
        <w:pStyle w:val="5New"/>
        <w:keepNext w:val="0"/>
        <w:keepLines w:val="0"/>
        <w:widowControl/>
        <w:wordWrap w:val="0"/>
        <w:topLinePunct/>
        <w:adjustRightInd w:val="0"/>
        <w:snapToGrid w:val="0"/>
        <w:spacing w:before="0" w:after="0" w:line="440" w:lineRule="exact"/>
        <w:ind w:firstLineChars="196" w:firstLine="472"/>
        <w:rPr>
          <w:rFonts w:ascii="宋体" w:eastAsia="宋体" w:hAnsi="宋体" w:cs="宋体"/>
          <w:sz w:val="24"/>
          <w:szCs w:val="24"/>
        </w:rPr>
      </w:pPr>
      <w:r>
        <w:rPr>
          <w:rFonts w:ascii="宋体" w:eastAsia="宋体" w:hAnsi="宋体" w:cs="宋体" w:hint="eastAsia"/>
          <w:sz w:val="24"/>
          <w:szCs w:val="24"/>
        </w:rPr>
        <w:t>第九条 设计投资控制</w:t>
      </w:r>
    </w:p>
    <w:p w14:paraId="7C3C4C83" w14:textId="77777777" w:rsidR="005F7C2C" w:rsidRDefault="00BF32A7">
      <w:pPr>
        <w:pStyle w:val="NewNewNewNewNewNewNewNewNewNewNewNewNewNewNewNewNewNewNewNewNewNewNew"/>
        <w:widowControl/>
        <w:wordWrap w:val="0"/>
        <w:topLinePunct/>
        <w:adjustRightInd w:val="0"/>
        <w:snapToGrid w:val="0"/>
        <w:spacing w:line="440" w:lineRule="exact"/>
        <w:ind w:firstLineChars="196" w:firstLine="472"/>
        <w:rPr>
          <w:rFonts w:ascii="宋体" w:hAnsi="宋体" w:cs="宋体"/>
          <w:sz w:val="24"/>
        </w:rPr>
      </w:pPr>
      <w:r>
        <w:rPr>
          <w:rFonts w:ascii="宋体" w:hAnsi="宋体" w:cs="宋体" w:hint="eastAsia"/>
          <w:b/>
          <w:sz w:val="24"/>
        </w:rPr>
        <w:t>9.1</w:t>
      </w:r>
      <w:r>
        <w:rPr>
          <w:rFonts w:ascii="宋体" w:hAnsi="宋体" w:cs="宋体" w:hint="eastAsia"/>
          <w:sz w:val="24"/>
        </w:rPr>
        <w:t>限额设计</w:t>
      </w:r>
    </w:p>
    <w:p w14:paraId="3050424A" w14:textId="77777777" w:rsidR="005F7C2C" w:rsidRDefault="00BF32A7">
      <w:pPr>
        <w:pStyle w:val="NewNewNewNewNewNewNewNewNewNewNewNewNewNewNewNewNewNewNewNewNewNewNew"/>
        <w:widowControl/>
        <w:wordWrap w:val="0"/>
        <w:topLinePunct/>
        <w:adjustRightInd w:val="0"/>
        <w:snapToGrid w:val="0"/>
        <w:spacing w:line="440" w:lineRule="exact"/>
        <w:ind w:firstLineChars="200" w:firstLine="480"/>
        <w:rPr>
          <w:rFonts w:ascii="宋体" w:hAnsi="宋体" w:cs="宋体"/>
          <w:sz w:val="24"/>
        </w:rPr>
      </w:pPr>
      <w:r>
        <w:rPr>
          <w:rFonts w:ascii="宋体" w:hAnsi="宋体" w:cs="宋体" w:hint="eastAsia"/>
          <w:sz w:val="24"/>
        </w:rPr>
        <w:t>9.1.1本工程设计投资限额为施工图设计的建设内容和建设标准不得超过初步设计概算批复的范围，编制施工图预算中的建安工程费不得超过施工费中标价。发包人据此制定投资分解目标，实行限额设计。在保证设计质量的前提下，设计人应按投资限额进行设计，严格控制设计变更，确保工程概、预算不突破限额目标。</w:t>
      </w:r>
    </w:p>
    <w:p w14:paraId="120BDEBD" w14:textId="77777777" w:rsidR="005F7C2C" w:rsidRDefault="00BF32A7">
      <w:pPr>
        <w:pStyle w:val="NewNewNewNewNewNewNewNewNewNewNewNewNewNewNewNewNewNewNewNewNewNewNew"/>
        <w:widowControl/>
        <w:wordWrap w:val="0"/>
        <w:topLinePunct/>
        <w:adjustRightInd w:val="0"/>
        <w:snapToGrid w:val="0"/>
        <w:spacing w:line="440" w:lineRule="exact"/>
        <w:ind w:firstLineChars="200" w:firstLine="480"/>
        <w:rPr>
          <w:rFonts w:ascii="宋体" w:hAnsi="宋体" w:cs="宋体"/>
          <w:sz w:val="24"/>
        </w:rPr>
      </w:pPr>
      <w:r>
        <w:rPr>
          <w:rFonts w:ascii="宋体" w:hAnsi="宋体" w:cs="宋体" w:hint="eastAsia"/>
          <w:sz w:val="24"/>
        </w:rPr>
        <w:t>9.1.2承包人遵循功能适用、标准合理、经济合理的原则开展设计，在投资限额目标的基础上结合项目设计内容进一步分解投资，明确投资控制主要指标，在编制设计预算时逐步细化落实。</w:t>
      </w:r>
    </w:p>
    <w:p w14:paraId="6C6CA192" w14:textId="77777777" w:rsidR="005F7C2C" w:rsidRDefault="00BF32A7">
      <w:pPr>
        <w:pStyle w:val="NewNewNewNewNewNewNewNewNewNewNewNewNewNewNewNewNewNewNewNewNewNewNew"/>
        <w:widowControl/>
        <w:wordWrap w:val="0"/>
        <w:topLinePunct/>
        <w:adjustRightInd w:val="0"/>
        <w:snapToGrid w:val="0"/>
        <w:spacing w:line="440" w:lineRule="exact"/>
        <w:ind w:firstLineChars="200" w:firstLine="480"/>
        <w:rPr>
          <w:rFonts w:ascii="宋体" w:hAnsi="宋体" w:cs="宋体"/>
          <w:sz w:val="24"/>
        </w:rPr>
      </w:pPr>
      <w:r>
        <w:rPr>
          <w:rFonts w:ascii="宋体" w:hAnsi="宋体" w:cs="宋体" w:hint="eastAsia"/>
          <w:sz w:val="24"/>
        </w:rPr>
        <w:t>9.1.3承包人有关设计的任何修改、变动或由于修改设计所引起的工艺、技术材料、设备的变更如引起投资限额的突破均须经过发包人审批同意。</w:t>
      </w:r>
    </w:p>
    <w:p w14:paraId="1E7F3EA0" w14:textId="77777777" w:rsidR="005F7C2C" w:rsidRDefault="00BF32A7">
      <w:pPr>
        <w:pStyle w:val="NewNewNewNewNewNewNewNewNewNewNewNewNewNewNewNewNewNewNewNewNewNewNew"/>
        <w:widowControl/>
        <w:wordWrap w:val="0"/>
        <w:topLinePunct/>
        <w:adjustRightInd w:val="0"/>
        <w:snapToGrid w:val="0"/>
        <w:spacing w:line="440" w:lineRule="exact"/>
        <w:ind w:firstLineChars="200" w:firstLine="480"/>
        <w:rPr>
          <w:rFonts w:ascii="宋体" w:hAnsi="宋体" w:cs="宋体"/>
          <w:sz w:val="24"/>
        </w:rPr>
      </w:pPr>
      <w:r>
        <w:rPr>
          <w:rFonts w:ascii="宋体" w:hAnsi="宋体" w:cs="宋体" w:hint="eastAsia"/>
          <w:sz w:val="24"/>
        </w:rPr>
        <w:t>9.1.4非发包人原因或非不可抗力因素，对设计进行变更或承包人突破工程投资限额设计，视为严重违约，应承担相应责任，并从总设计费中扣除变更部分</w:t>
      </w:r>
    </w:p>
    <w:p w14:paraId="129238D9" w14:textId="77777777" w:rsidR="005F7C2C" w:rsidRDefault="00BF32A7">
      <w:pPr>
        <w:pStyle w:val="NewNewNewNewNewNewNewNewNewNewNewNewNewNewNewNewNewNewNewNewNewNewNew"/>
        <w:widowControl/>
        <w:wordWrap w:val="0"/>
        <w:topLinePunct/>
        <w:adjustRightInd w:val="0"/>
        <w:snapToGrid w:val="0"/>
        <w:spacing w:line="440" w:lineRule="exact"/>
        <w:rPr>
          <w:rFonts w:ascii="宋体" w:hAnsi="宋体" w:cs="宋体"/>
          <w:strike/>
          <w:sz w:val="24"/>
        </w:rPr>
      </w:pPr>
      <w:r>
        <w:rPr>
          <w:rFonts w:ascii="宋体" w:hAnsi="宋体" w:cs="宋体" w:hint="eastAsia"/>
          <w:sz w:val="24"/>
        </w:rPr>
        <w:t>或超出限额部分的设计费的两倍作为处罚。</w:t>
      </w:r>
    </w:p>
    <w:p w14:paraId="0E9BA391" w14:textId="77777777" w:rsidR="005F7C2C" w:rsidRDefault="00BF32A7">
      <w:pPr>
        <w:pStyle w:val="NewNewNewNewNewNewNewNewNewNewNewNewNewNewNewNewNewNewNewNewNewNewNew"/>
        <w:widowControl/>
        <w:wordWrap w:val="0"/>
        <w:topLinePunct/>
        <w:adjustRightInd w:val="0"/>
        <w:snapToGrid w:val="0"/>
        <w:spacing w:line="440" w:lineRule="exact"/>
        <w:ind w:firstLineChars="200" w:firstLine="482"/>
        <w:rPr>
          <w:rFonts w:ascii="宋体" w:hAnsi="宋体" w:cs="宋体"/>
          <w:sz w:val="24"/>
        </w:rPr>
      </w:pPr>
      <w:r>
        <w:rPr>
          <w:rFonts w:ascii="宋体" w:hAnsi="宋体" w:cs="宋体" w:hint="eastAsia"/>
          <w:b/>
          <w:sz w:val="24"/>
        </w:rPr>
        <w:t>9.2预</w:t>
      </w:r>
      <w:r>
        <w:rPr>
          <w:rFonts w:ascii="宋体" w:hAnsi="宋体" w:cs="宋体" w:hint="eastAsia"/>
          <w:b/>
          <w:bCs/>
          <w:sz w:val="24"/>
        </w:rPr>
        <w:t>算</w:t>
      </w:r>
    </w:p>
    <w:p w14:paraId="03DEB723" w14:textId="77777777" w:rsidR="005F7C2C" w:rsidRDefault="00BF32A7">
      <w:pPr>
        <w:pStyle w:val="NewNewNewNewNewNewNewNewNewNewNewNewNewNewNewNewNewNewNewNewNewNewNew"/>
        <w:widowControl/>
        <w:wordWrap w:val="0"/>
        <w:topLinePunct/>
        <w:adjustRightInd w:val="0"/>
        <w:snapToGrid w:val="0"/>
        <w:spacing w:line="440" w:lineRule="exact"/>
        <w:ind w:firstLineChars="200" w:firstLine="480"/>
        <w:rPr>
          <w:rFonts w:ascii="宋体" w:hAnsi="宋体" w:cs="宋体"/>
          <w:sz w:val="24"/>
        </w:rPr>
      </w:pPr>
      <w:r>
        <w:rPr>
          <w:rFonts w:ascii="宋体" w:hAnsi="宋体" w:cs="宋体" w:hint="eastAsia"/>
          <w:sz w:val="24"/>
        </w:rPr>
        <w:t>9.2.1承包人必须在施工图审查时提交相应深度的投资估算、预算，对投资限额目标作进一步的细化，并按设计深度提供相应的主要材料工程数量表、设备清单、数量、编制说明书。</w:t>
      </w:r>
    </w:p>
    <w:p w14:paraId="12247BCE" w14:textId="77777777" w:rsidR="005F7C2C" w:rsidRDefault="00BF32A7">
      <w:pPr>
        <w:pStyle w:val="NewNewNewNewNewNewNewNewNewNewNewNewNewNewNewNewNewNewNewNewNewNewNew"/>
        <w:widowControl/>
        <w:wordWrap w:val="0"/>
        <w:topLinePunct/>
        <w:adjustRightInd w:val="0"/>
        <w:snapToGrid w:val="0"/>
        <w:spacing w:line="440" w:lineRule="exact"/>
        <w:ind w:firstLineChars="200" w:firstLine="480"/>
        <w:rPr>
          <w:rFonts w:ascii="宋体" w:hAnsi="宋体" w:cs="宋体"/>
          <w:sz w:val="24"/>
        </w:rPr>
      </w:pPr>
      <w:r>
        <w:rPr>
          <w:rFonts w:ascii="宋体" w:hAnsi="宋体" w:cs="宋体" w:hint="eastAsia"/>
          <w:sz w:val="24"/>
        </w:rPr>
        <w:t>9.2.2设计预算的计算指标分析应提供依据，计算数据应经有关部门或人员确认，确认后不得随意修改。没有定额的指标必须进行指标分析，针对本工程的特点合理确定，杜绝机械性地套用广州其它类似工程指标的做法。</w:t>
      </w:r>
    </w:p>
    <w:p w14:paraId="1CAE4942" w14:textId="77777777" w:rsidR="005F7C2C" w:rsidRDefault="00BF32A7">
      <w:pPr>
        <w:pStyle w:val="NewNewNewNewNewNewNewNewNewNewNewNewNewNewNewNewNewNewNewNewNewNewNew"/>
        <w:widowControl/>
        <w:wordWrap w:val="0"/>
        <w:topLinePunct/>
        <w:adjustRightInd w:val="0"/>
        <w:snapToGrid w:val="0"/>
        <w:spacing w:line="440" w:lineRule="exact"/>
        <w:ind w:firstLineChars="200" w:firstLine="480"/>
        <w:rPr>
          <w:rFonts w:ascii="宋体" w:hAnsi="宋体" w:cs="宋体"/>
          <w:sz w:val="24"/>
        </w:rPr>
      </w:pPr>
      <w:r>
        <w:rPr>
          <w:rFonts w:ascii="宋体" w:hAnsi="宋体" w:cs="宋体" w:hint="eastAsia"/>
          <w:sz w:val="24"/>
        </w:rPr>
        <w:lastRenderedPageBreak/>
        <w:t>9.2.3承包人应对预算的准确性负责，认真分析可能影响造价的各种因素（如自然条件、生产工艺和施工条件等），准确选用定额、费用和价格等各项编制依</w:t>
      </w:r>
    </w:p>
    <w:p w14:paraId="653D1E06" w14:textId="77777777" w:rsidR="005F7C2C" w:rsidRDefault="00BF32A7">
      <w:pPr>
        <w:pStyle w:val="NewNewNewNewNewNewNewNewNewNewNewNewNewNewNewNewNewNewNewNewNewNewNew"/>
        <w:widowControl/>
        <w:wordWrap w:val="0"/>
        <w:topLinePunct/>
        <w:adjustRightInd w:val="0"/>
        <w:snapToGrid w:val="0"/>
        <w:spacing w:line="440" w:lineRule="exact"/>
        <w:rPr>
          <w:rFonts w:ascii="宋体" w:hAnsi="宋体" w:cs="宋体"/>
          <w:sz w:val="24"/>
        </w:rPr>
      </w:pPr>
      <w:r>
        <w:rPr>
          <w:rFonts w:ascii="宋体" w:hAnsi="宋体" w:cs="宋体" w:hint="eastAsia"/>
          <w:sz w:val="24"/>
        </w:rPr>
        <w:t>据，使预算能够完整地反映设计内容，合理地反映施工条件，准确地确定工程造</w:t>
      </w:r>
    </w:p>
    <w:p w14:paraId="74B5BD18" w14:textId="77777777" w:rsidR="005F7C2C" w:rsidRDefault="00BF32A7">
      <w:pPr>
        <w:pStyle w:val="NewNewNewNewNewNewNewNewNewNewNewNewNewNewNewNewNewNewNewNewNewNewNew"/>
        <w:widowControl/>
        <w:wordWrap w:val="0"/>
        <w:topLinePunct/>
        <w:adjustRightInd w:val="0"/>
        <w:snapToGrid w:val="0"/>
        <w:spacing w:line="440" w:lineRule="exact"/>
        <w:rPr>
          <w:rFonts w:ascii="宋体" w:hAnsi="宋体" w:cs="宋体"/>
          <w:sz w:val="24"/>
        </w:rPr>
      </w:pPr>
      <w:r>
        <w:rPr>
          <w:rFonts w:ascii="宋体" w:hAnsi="宋体" w:cs="宋体" w:hint="eastAsia"/>
          <w:sz w:val="24"/>
        </w:rPr>
        <w:t>价。</w:t>
      </w:r>
    </w:p>
    <w:p w14:paraId="7B2437A7" w14:textId="77777777" w:rsidR="005F7C2C" w:rsidRDefault="00BF32A7">
      <w:pPr>
        <w:pStyle w:val="NewNewNewNewNewNewNewNewNewNewNewNewNewNewNewNewNewNewNewNewNewNewNew"/>
        <w:widowControl/>
        <w:wordWrap w:val="0"/>
        <w:topLinePunct/>
        <w:adjustRightInd w:val="0"/>
        <w:snapToGrid w:val="0"/>
        <w:spacing w:line="440" w:lineRule="exact"/>
        <w:ind w:firstLineChars="200" w:firstLine="480"/>
        <w:rPr>
          <w:rFonts w:ascii="宋体" w:hAnsi="宋体" w:cs="宋体"/>
          <w:sz w:val="24"/>
        </w:rPr>
      </w:pPr>
      <w:r>
        <w:rPr>
          <w:rFonts w:ascii="宋体" w:hAnsi="宋体" w:cs="宋体" w:hint="eastAsia"/>
          <w:sz w:val="24"/>
        </w:rPr>
        <w:t>9.2.4设计预算应结合工程招投标的需要编制，单位、单项工程，分部、分</w:t>
      </w:r>
    </w:p>
    <w:p w14:paraId="3777FE46" w14:textId="77777777" w:rsidR="005F7C2C" w:rsidRDefault="00BF32A7">
      <w:pPr>
        <w:pStyle w:val="NewNewNewNewNewNewNewNewNewNewNewNewNewNewNewNewNewNewNewNewNewNewNew"/>
        <w:widowControl/>
        <w:wordWrap w:val="0"/>
        <w:topLinePunct/>
        <w:adjustRightInd w:val="0"/>
        <w:snapToGrid w:val="0"/>
        <w:spacing w:line="440" w:lineRule="exact"/>
        <w:rPr>
          <w:rFonts w:ascii="宋体" w:hAnsi="宋体" w:cs="宋体"/>
          <w:sz w:val="24"/>
        </w:rPr>
      </w:pPr>
      <w:r>
        <w:rPr>
          <w:rFonts w:ascii="宋体" w:hAnsi="宋体" w:cs="宋体" w:hint="eastAsia"/>
          <w:sz w:val="24"/>
        </w:rPr>
        <w:t>项工程的划分原则必须统一，编码必须一致，便于投资分析和验工计价时的检索。</w:t>
      </w:r>
    </w:p>
    <w:p w14:paraId="11629FF8" w14:textId="77777777" w:rsidR="005F7C2C" w:rsidRDefault="00BF32A7">
      <w:pPr>
        <w:pStyle w:val="NewNewNewNewNewNewNewNewNewNewNewNewNewNewNewNewNewNewNewNewNewNewNew"/>
        <w:widowControl/>
        <w:wordWrap w:val="0"/>
        <w:topLinePunct/>
        <w:adjustRightInd w:val="0"/>
        <w:snapToGrid w:val="0"/>
        <w:spacing w:line="440" w:lineRule="exact"/>
        <w:rPr>
          <w:rFonts w:ascii="宋体" w:hAnsi="宋体" w:cs="宋体"/>
          <w:sz w:val="24"/>
        </w:rPr>
      </w:pPr>
      <w:r>
        <w:rPr>
          <w:rFonts w:ascii="宋体" w:hAnsi="宋体" w:cs="宋体" w:hint="eastAsia"/>
          <w:sz w:val="24"/>
        </w:rPr>
        <w:t>编制单元及章节划分应符合投资控制的需要，方便发包人根据工程招标的标段灵活组合。</w:t>
      </w:r>
    </w:p>
    <w:p w14:paraId="0F9FAD16" w14:textId="77777777" w:rsidR="005F7C2C" w:rsidRDefault="00BF32A7">
      <w:pPr>
        <w:pStyle w:val="NewNewNewNewNewNewNewNewNewNewNewNewNewNewNewNewNewNewNewNewNewNewNew"/>
        <w:widowControl/>
        <w:wordWrap w:val="0"/>
        <w:topLinePunct/>
        <w:adjustRightInd w:val="0"/>
        <w:snapToGrid w:val="0"/>
        <w:spacing w:line="440" w:lineRule="exact"/>
        <w:ind w:firstLineChars="200" w:firstLine="480"/>
        <w:rPr>
          <w:rFonts w:ascii="宋体" w:hAnsi="宋体" w:cs="宋体"/>
          <w:sz w:val="24"/>
        </w:rPr>
      </w:pPr>
      <w:r>
        <w:rPr>
          <w:rFonts w:ascii="宋体" w:hAnsi="宋体" w:cs="宋体" w:hint="eastAsia"/>
          <w:sz w:val="24"/>
        </w:rPr>
        <w:t>9.2.5发包人有权聘请有资质的单位审查承包人造价文件的客观性、准确性。如果工程预算超出限定的工程造价，承包人必须对设计进行修改，并承诺修改不改变有关设计和规划的原则、内容与要求，不改变原方案设计的构思，不降低使用功能与设计质量标准。发包人对此修改不支付附加设计费用。</w:t>
      </w:r>
    </w:p>
    <w:p w14:paraId="7BBFDD1C" w14:textId="77777777" w:rsidR="005F7C2C" w:rsidRDefault="00BF32A7">
      <w:pPr>
        <w:pStyle w:val="NewNewNewNewNewNewNewNewNewNewNewNewNewNewNewNewNewNewNewNewNewNewNew"/>
        <w:widowControl/>
        <w:wordWrap w:val="0"/>
        <w:topLinePunct/>
        <w:adjustRightInd w:val="0"/>
        <w:snapToGrid w:val="0"/>
        <w:spacing w:line="440" w:lineRule="exact"/>
        <w:ind w:firstLineChars="200" w:firstLine="482"/>
        <w:rPr>
          <w:rFonts w:ascii="宋体" w:hAnsi="宋体" w:cs="宋体"/>
          <w:sz w:val="24"/>
        </w:rPr>
      </w:pPr>
      <w:r>
        <w:rPr>
          <w:rFonts w:ascii="宋体" w:hAnsi="宋体" w:cs="宋体" w:hint="eastAsia"/>
          <w:b/>
          <w:sz w:val="24"/>
        </w:rPr>
        <w:t>9.3</w:t>
      </w:r>
      <w:r>
        <w:rPr>
          <w:rFonts w:ascii="宋体" w:hAnsi="宋体" w:cs="宋体" w:hint="eastAsia"/>
          <w:sz w:val="24"/>
        </w:rPr>
        <w:t>设计变更</w:t>
      </w:r>
    </w:p>
    <w:p w14:paraId="0A927D40" w14:textId="77777777" w:rsidR="005F7C2C" w:rsidRDefault="00BF32A7">
      <w:pPr>
        <w:pStyle w:val="NewNewNewNewNewNewNewNewNewNewNewNewNewNewNewNewNewNewNewNewNewNewNew"/>
        <w:widowControl/>
        <w:wordWrap w:val="0"/>
        <w:topLinePunct/>
        <w:adjustRightInd w:val="0"/>
        <w:snapToGrid w:val="0"/>
        <w:spacing w:line="440" w:lineRule="exact"/>
        <w:ind w:firstLineChars="200" w:firstLine="480"/>
        <w:rPr>
          <w:rFonts w:ascii="宋体" w:hAnsi="宋体" w:cs="宋体"/>
          <w:sz w:val="24"/>
        </w:rPr>
      </w:pPr>
      <w:r>
        <w:rPr>
          <w:rFonts w:ascii="宋体" w:hAnsi="宋体" w:cs="宋体" w:hint="eastAsia"/>
          <w:sz w:val="24"/>
        </w:rPr>
        <w:t>9.3.1工程建设过程中因各种原因所发生的设计变更，按广州番禺区及发包人相关规定执行。承包人在办理设计变更手续时，应明确设计变更的原因、种类、责任认定等。</w:t>
      </w:r>
    </w:p>
    <w:p w14:paraId="30DBC051" w14:textId="77777777" w:rsidR="005F7C2C" w:rsidRDefault="00BF32A7">
      <w:pPr>
        <w:pStyle w:val="NewNewNewNewNewNewNewNewNewNewNewNewNewNewNewNewNewNewNewNewNewNewNew"/>
        <w:widowControl/>
        <w:wordWrap w:val="0"/>
        <w:topLinePunct/>
        <w:adjustRightInd w:val="0"/>
        <w:snapToGrid w:val="0"/>
        <w:spacing w:line="440" w:lineRule="exact"/>
        <w:ind w:firstLineChars="200" w:firstLine="480"/>
        <w:rPr>
          <w:rFonts w:ascii="宋体" w:hAnsi="宋体" w:cs="宋体"/>
          <w:sz w:val="24"/>
        </w:rPr>
      </w:pPr>
      <w:r>
        <w:rPr>
          <w:rFonts w:ascii="宋体" w:hAnsi="宋体" w:cs="宋体" w:hint="eastAsia"/>
          <w:sz w:val="24"/>
        </w:rPr>
        <w:t>9.3.2承包人应承诺能够根据工程需要修改设计，对所承担项目设计的完整性负责，且修改设计完成时限应满足工程建设需要并符合本合同要求。</w:t>
      </w:r>
    </w:p>
    <w:p w14:paraId="796DA283" w14:textId="77777777" w:rsidR="005F7C2C" w:rsidRDefault="00BF32A7">
      <w:pPr>
        <w:pStyle w:val="5New"/>
        <w:keepNext w:val="0"/>
        <w:keepLines w:val="0"/>
        <w:widowControl/>
        <w:wordWrap w:val="0"/>
        <w:topLinePunct/>
        <w:adjustRightInd w:val="0"/>
        <w:snapToGrid w:val="0"/>
        <w:spacing w:before="0" w:after="0" w:line="440" w:lineRule="exact"/>
        <w:ind w:firstLineChars="200" w:firstLine="482"/>
        <w:rPr>
          <w:rFonts w:ascii="宋体" w:eastAsia="宋体" w:hAnsi="宋体" w:cs="宋体"/>
          <w:sz w:val="24"/>
          <w:szCs w:val="24"/>
        </w:rPr>
      </w:pPr>
      <w:r>
        <w:rPr>
          <w:rFonts w:ascii="宋体" w:eastAsia="宋体" w:hAnsi="宋体" w:cs="宋体" w:hint="eastAsia"/>
          <w:sz w:val="24"/>
          <w:szCs w:val="24"/>
        </w:rPr>
        <w:t>第十条 设计质量的组织保证与人员管理制度</w:t>
      </w:r>
    </w:p>
    <w:p w14:paraId="7E00798A" w14:textId="77777777" w:rsidR="005F7C2C" w:rsidRDefault="00BF32A7">
      <w:pPr>
        <w:pStyle w:val="NewNewNewNewNewNewNewNewNewNewNewNewNewNewNewNewNewNewNewNewNewNewNew"/>
        <w:widowControl/>
        <w:wordWrap w:val="0"/>
        <w:topLinePunct/>
        <w:adjustRightInd w:val="0"/>
        <w:snapToGrid w:val="0"/>
        <w:spacing w:line="440" w:lineRule="exact"/>
        <w:ind w:firstLineChars="200" w:firstLine="482"/>
        <w:rPr>
          <w:rFonts w:ascii="宋体" w:hAnsi="宋体" w:cs="宋体"/>
          <w:sz w:val="24"/>
        </w:rPr>
      </w:pPr>
      <w:r>
        <w:rPr>
          <w:rFonts w:ascii="宋体" w:hAnsi="宋体" w:cs="宋体" w:hint="eastAsia"/>
          <w:b/>
          <w:sz w:val="24"/>
        </w:rPr>
        <w:t>10.1</w:t>
      </w:r>
      <w:r>
        <w:rPr>
          <w:rFonts w:ascii="宋体" w:hAnsi="宋体" w:cs="宋体" w:hint="eastAsia"/>
          <w:sz w:val="24"/>
        </w:rPr>
        <w:t>承包人应根据设计任务建立项目组，从组织上保证投入的人力、物力能满足设计开展的需要，保证不同设计时段、阶段设计工作的连续性和外部接口衔接的连贯性。</w:t>
      </w:r>
    </w:p>
    <w:p w14:paraId="7343B05F" w14:textId="77777777" w:rsidR="005F7C2C" w:rsidRDefault="00BF32A7">
      <w:pPr>
        <w:pStyle w:val="NewNewNewNewNewNewNewNewNewNewNewNewNewNewNewNewNewNewNewNewNewNewNew"/>
        <w:widowControl/>
        <w:wordWrap w:val="0"/>
        <w:topLinePunct/>
        <w:adjustRightInd w:val="0"/>
        <w:snapToGrid w:val="0"/>
        <w:spacing w:line="440" w:lineRule="exact"/>
        <w:ind w:firstLineChars="200" w:firstLine="482"/>
        <w:rPr>
          <w:rFonts w:ascii="宋体" w:hAnsi="宋体" w:cs="宋体"/>
          <w:sz w:val="24"/>
        </w:rPr>
      </w:pPr>
      <w:r>
        <w:rPr>
          <w:rFonts w:ascii="宋体" w:hAnsi="宋体" w:cs="宋体" w:hint="eastAsia"/>
          <w:b/>
          <w:sz w:val="24"/>
        </w:rPr>
        <w:t>10.2</w:t>
      </w:r>
      <w:r>
        <w:rPr>
          <w:rFonts w:ascii="宋体" w:hAnsi="宋体" w:cs="宋体" w:hint="eastAsia"/>
          <w:sz w:val="24"/>
        </w:rPr>
        <w:t>在设计高峰或发包人认为有必要时，承包人必须集中承包人员确保设计进度，凡因人员不到位而影响设计工作的，发包人有权根据实际情况扣减设计费直至解除合同等。</w:t>
      </w:r>
    </w:p>
    <w:p w14:paraId="06D2157D" w14:textId="77777777" w:rsidR="005F7C2C" w:rsidRDefault="00BF32A7">
      <w:pPr>
        <w:pStyle w:val="NewNewNewNewNewNewNewNewNewNewNewNewNewNewNewNewNewNewNewNewNewNewNew"/>
        <w:widowControl/>
        <w:wordWrap w:val="0"/>
        <w:topLinePunct/>
        <w:adjustRightInd w:val="0"/>
        <w:snapToGrid w:val="0"/>
        <w:spacing w:line="440" w:lineRule="exact"/>
        <w:ind w:firstLineChars="200" w:firstLine="482"/>
        <w:rPr>
          <w:rFonts w:ascii="宋体" w:hAnsi="宋体" w:cs="宋体"/>
          <w:sz w:val="24"/>
        </w:rPr>
      </w:pPr>
      <w:r>
        <w:rPr>
          <w:rFonts w:ascii="宋体" w:hAnsi="宋体" w:cs="宋体" w:hint="eastAsia"/>
          <w:b/>
          <w:sz w:val="24"/>
        </w:rPr>
        <w:t>10.3</w:t>
      </w:r>
      <w:r>
        <w:rPr>
          <w:rFonts w:ascii="宋体" w:hAnsi="宋体" w:cs="宋体" w:hint="eastAsia"/>
          <w:sz w:val="24"/>
        </w:rPr>
        <w:t>本合同有效期内，承包人员明确分工各负责的基础上，承包人承诺为本项目指定的项目负责人为</w:t>
      </w:r>
      <w:r>
        <w:rPr>
          <w:rFonts w:ascii="宋体" w:hAnsi="宋体" w:cs="宋体" w:hint="eastAsia"/>
          <w:sz w:val="24"/>
          <w:u w:val="single"/>
        </w:rPr>
        <w:t xml:space="preserve">专业负责人 </w:t>
      </w:r>
      <w:r>
        <w:rPr>
          <w:rFonts w:ascii="宋体" w:hAnsi="宋体" w:cs="宋体" w:hint="eastAsia"/>
          <w:sz w:val="24"/>
        </w:rPr>
        <w:t>以上职务，职称：</w:t>
      </w:r>
      <w:r>
        <w:rPr>
          <w:rFonts w:ascii="宋体" w:hAnsi="宋体" w:cs="宋体" w:hint="eastAsia"/>
          <w:sz w:val="24"/>
          <w:u w:val="single"/>
        </w:rPr>
        <w:t xml:space="preserve">中级或以上  </w:t>
      </w:r>
      <w:r>
        <w:rPr>
          <w:rFonts w:ascii="宋体" w:hAnsi="宋体" w:cs="宋体" w:hint="eastAsia"/>
          <w:sz w:val="24"/>
        </w:rPr>
        <w:t>，其设计经历</w:t>
      </w:r>
      <w:r>
        <w:rPr>
          <w:rFonts w:ascii="宋体" w:hAnsi="宋体" w:cs="宋体" w:hint="eastAsia"/>
          <w:sz w:val="24"/>
          <w:u w:val="single"/>
        </w:rPr>
        <w:t xml:space="preserve"> 8  </w:t>
      </w:r>
      <w:r>
        <w:rPr>
          <w:rFonts w:ascii="宋体" w:hAnsi="宋体" w:cs="宋体" w:hint="eastAsia"/>
          <w:sz w:val="24"/>
        </w:rPr>
        <w:t>年以上。承包人承诺为本项目指定的设计负责人为</w:t>
      </w:r>
      <w:r>
        <w:rPr>
          <w:rFonts w:ascii="宋体" w:hAnsi="宋体" w:cs="宋体" w:hint="eastAsia"/>
          <w:sz w:val="24"/>
          <w:u w:val="single"/>
        </w:rPr>
        <w:t xml:space="preserve"> 专业负责人 </w:t>
      </w:r>
      <w:r>
        <w:rPr>
          <w:rFonts w:ascii="宋体" w:hAnsi="宋体" w:cs="宋体" w:hint="eastAsia"/>
          <w:sz w:val="24"/>
        </w:rPr>
        <w:t>以上职务，职称</w:t>
      </w:r>
      <w:r>
        <w:rPr>
          <w:rFonts w:ascii="宋体" w:hAnsi="宋体" w:cs="宋体" w:hint="eastAsia"/>
          <w:sz w:val="24"/>
          <w:u w:val="single"/>
        </w:rPr>
        <w:t>：中级或以上</w:t>
      </w:r>
      <w:r>
        <w:rPr>
          <w:rFonts w:ascii="宋体" w:hAnsi="宋体" w:cs="宋体" w:hint="eastAsia"/>
          <w:sz w:val="24"/>
        </w:rPr>
        <w:t>，其设计经历</w:t>
      </w:r>
      <w:r>
        <w:rPr>
          <w:rFonts w:ascii="宋体" w:hAnsi="宋体" w:cs="宋体" w:hint="eastAsia"/>
          <w:sz w:val="24"/>
          <w:u w:val="single"/>
        </w:rPr>
        <w:t xml:space="preserve"> 5 </w:t>
      </w:r>
      <w:r>
        <w:rPr>
          <w:rFonts w:ascii="宋体" w:hAnsi="宋体" w:cs="宋体" w:hint="eastAsia"/>
          <w:sz w:val="24"/>
        </w:rPr>
        <w:t>年以上，且担任过</w:t>
      </w:r>
      <w:r>
        <w:rPr>
          <w:rFonts w:ascii="宋体" w:hAnsi="宋体" w:cs="宋体" w:hint="eastAsia"/>
          <w:sz w:val="24"/>
          <w:u w:val="single"/>
        </w:rPr>
        <w:t xml:space="preserve"> 类似 </w:t>
      </w:r>
      <w:r>
        <w:rPr>
          <w:rFonts w:ascii="宋体" w:hAnsi="宋体" w:cs="宋体" w:hint="eastAsia"/>
          <w:sz w:val="24"/>
        </w:rPr>
        <w:t>工程的设计负责人。</w:t>
      </w:r>
    </w:p>
    <w:p w14:paraId="448F2251" w14:textId="77777777" w:rsidR="005F7C2C" w:rsidRDefault="00BF32A7">
      <w:pPr>
        <w:pStyle w:val="NewNewNewNewNewNewNewNewNewNewNewNewNewNewNewNewNewNewNewNewNewNewNew"/>
        <w:widowControl/>
        <w:wordWrap w:val="0"/>
        <w:topLinePunct/>
        <w:adjustRightInd w:val="0"/>
        <w:snapToGrid w:val="0"/>
        <w:spacing w:line="440" w:lineRule="exact"/>
        <w:ind w:firstLineChars="200" w:firstLine="482"/>
        <w:rPr>
          <w:rFonts w:ascii="宋体" w:hAnsi="宋体" w:cs="宋体"/>
          <w:b/>
          <w:sz w:val="24"/>
        </w:rPr>
      </w:pPr>
      <w:r>
        <w:rPr>
          <w:rFonts w:ascii="宋体" w:hAnsi="宋体" w:cs="宋体" w:hint="eastAsia"/>
          <w:b/>
          <w:sz w:val="24"/>
        </w:rPr>
        <w:t>10.4</w:t>
      </w:r>
      <w:r>
        <w:rPr>
          <w:rFonts w:ascii="宋体" w:hAnsi="宋体" w:cs="宋体" w:hint="eastAsia"/>
          <w:sz w:val="24"/>
        </w:rPr>
        <w:t>承包人承诺为本项目指定的各专业设计负责人，设计经历在</w:t>
      </w:r>
      <w:r>
        <w:rPr>
          <w:rFonts w:ascii="宋体" w:hAnsi="宋体" w:cs="宋体" w:hint="eastAsia"/>
          <w:sz w:val="24"/>
          <w:u w:val="single"/>
        </w:rPr>
        <w:t xml:space="preserve"> 3 </w:t>
      </w:r>
      <w:r>
        <w:rPr>
          <w:rFonts w:ascii="宋体" w:hAnsi="宋体" w:cs="宋体" w:hint="eastAsia"/>
          <w:sz w:val="24"/>
        </w:rPr>
        <w:t>年以上，每个专业至少配备</w:t>
      </w:r>
      <w:r>
        <w:rPr>
          <w:rFonts w:ascii="宋体" w:hAnsi="宋体" w:cs="宋体" w:hint="eastAsia"/>
          <w:sz w:val="24"/>
          <w:u w:val="single"/>
        </w:rPr>
        <w:t xml:space="preserve">  1  </w:t>
      </w:r>
      <w:r>
        <w:rPr>
          <w:rFonts w:ascii="宋体" w:hAnsi="宋体" w:cs="宋体" w:hint="eastAsia"/>
          <w:sz w:val="24"/>
        </w:rPr>
        <w:t>名设计工程师。本项目专业设计的负责人如下：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2381"/>
        <w:gridCol w:w="4486"/>
      </w:tblGrid>
      <w:tr w:rsidR="005F7C2C" w14:paraId="3CF390CC" w14:textId="77777777">
        <w:trPr>
          <w:trHeight w:val="467"/>
        </w:trPr>
        <w:tc>
          <w:tcPr>
            <w:tcW w:w="1560" w:type="dxa"/>
          </w:tcPr>
          <w:p w14:paraId="42246953" w14:textId="77777777" w:rsidR="005F7C2C" w:rsidRDefault="00BF32A7">
            <w:pPr>
              <w:pStyle w:val="NewNewNewNewNewNewNewNewNewNewNewNewNewNewNewNewNewNewNewNewNewNewNew"/>
              <w:widowControl/>
              <w:topLinePunct/>
              <w:adjustRightInd w:val="0"/>
              <w:snapToGrid w:val="0"/>
              <w:spacing w:line="360" w:lineRule="auto"/>
              <w:jc w:val="center"/>
              <w:rPr>
                <w:rFonts w:ascii="宋体" w:hAnsi="宋体" w:cs="宋体"/>
                <w:sz w:val="24"/>
              </w:rPr>
            </w:pPr>
            <w:r>
              <w:rPr>
                <w:rFonts w:ascii="宋体" w:hAnsi="宋体" w:cs="宋体" w:hint="eastAsia"/>
                <w:sz w:val="24"/>
              </w:rPr>
              <w:lastRenderedPageBreak/>
              <w:t>序号</w:t>
            </w:r>
          </w:p>
        </w:tc>
        <w:tc>
          <w:tcPr>
            <w:tcW w:w="2436" w:type="dxa"/>
          </w:tcPr>
          <w:p w14:paraId="09E95E36" w14:textId="77777777" w:rsidR="005F7C2C" w:rsidRDefault="00BF32A7">
            <w:pPr>
              <w:pStyle w:val="NewNewNewNewNewNewNewNewNewNewNewNewNewNewNewNewNewNewNewNewNewNewNew"/>
              <w:widowControl/>
              <w:wordWrap w:val="0"/>
              <w:topLinePunct/>
              <w:adjustRightInd w:val="0"/>
              <w:snapToGrid w:val="0"/>
              <w:spacing w:line="360" w:lineRule="auto"/>
              <w:jc w:val="center"/>
              <w:rPr>
                <w:rFonts w:ascii="宋体" w:hAnsi="宋体" w:cs="宋体"/>
                <w:sz w:val="24"/>
              </w:rPr>
            </w:pPr>
            <w:r>
              <w:rPr>
                <w:rFonts w:ascii="宋体" w:hAnsi="宋体" w:cs="宋体" w:hint="eastAsia"/>
                <w:sz w:val="24"/>
              </w:rPr>
              <w:t>姓名</w:t>
            </w:r>
          </w:p>
        </w:tc>
        <w:tc>
          <w:tcPr>
            <w:tcW w:w="4602" w:type="dxa"/>
          </w:tcPr>
          <w:p w14:paraId="58CFF4EA" w14:textId="77777777" w:rsidR="005F7C2C" w:rsidRDefault="00BF32A7">
            <w:pPr>
              <w:pStyle w:val="NewNewNewNewNewNewNewNewNewNewNewNewNewNewNewNewNewNewNewNewNewNewNew"/>
              <w:widowControl/>
              <w:wordWrap w:val="0"/>
              <w:topLinePunct/>
              <w:adjustRightInd w:val="0"/>
              <w:snapToGrid w:val="0"/>
              <w:spacing w:line="360" w:lineRule="auto"/>
              <w:jc w:val="center"/>
              <w:rPr>
                <w:rFonts w:ascii="宋体" w:hAnsi="宋体" w:cs="宋体"/>
                <w:sz w:val="24"/>
              </w:rPr>
            </w:pPr>
            <w:r>
              <w:rPr>
                <w:rFonts w:ascii="宋体" w:hAnsi="宋体" w:cs="宋体" w:hint="eastAsia"/>
                <w:sz w:val="24"/>
              </w:rPr>
              <w:t>专业</w:t>
            </w:r>
          </w:p>
        </w:tc>
      </w:tr>
      <w:tr w:rsidR="005F7C2C" w14:paraId="2D9B1C74" w14:textId="77777777">
        <w:trPr>
          <w:trHeight w:val="467"/>
        </w:trPr>
        <w:tc>
          <w:tcPr>
            <w:tcW w:w="1560" w:type="dxa"/>
          </w:tcPr>
          <w:p w14:paraId="6706A924" w14:textId="77777777" w:rsidR="005F7C2C" w:rsidRDefault="00BF32A7">
            <w:pPr>
              <w:pStyle w:val="NewNewNewNewNewNewNewNewNewNewNewNewNewNewNewNewNewNewNewNewNewNewNew"/>
              <w:widowControl/>
              <w:wordWrap w:val="0"/>
              <w:topLinePunct/>
              <w:adjustRightInd w:val="0"/>
              <w:snapToGrid w:val="0"/>
              <w:spacing w:line="360" w:lineRule="auto"/>
              <w:jc w:val="center"/>
              <w:rPr>
                <w:rFonts w:ascii="宋体" w:hAnsi="宋体" w:cs="宋体"/>
                <w:sz w:val="24"/>
              </w:rPr>
            </w:pPr>
            <w:r>
              <w:rPr>
                <w:rFonts w:ascii="宋体" w:hAnsi="宋体" w:cs="宋体" w:hint="eastAsia"/>
                <w:sz w:val="24"/>
              </w:rPr>
              <w:t>1</w:t>
            </w:r>
          </w:p>
        </w:tc>
        <w:tc>
          <w:tcPr>
            <w:tcW w:w="2436" w:type="dxa"/>
          </w:tcPr>
          <w:p w14:paraId="0593AB6A" w14:textId="77777777" w:rsidR="005F7C2C" w:rsidRDefault="005F7C2C">
            <w:pPr>
              <w:pStyle w:val="NewNewNewNewNewNewNewNewNewNewNewNewNewNewNewNewNewNewNewNewNewNewNew"/>
              <w:widowControl/>
              <w:wordWrap w:val="0"/>
              <w:topLinePunct/>
              <w:adjustRightInd w:val="0"/>
              <w:snapToGrid w:val="0"/>
              <w:spacing w:line="360" w:lineRule="auto"/>
              <w:rPr>
                <w:rFonts w:ascii="宋体" w:hAnsi="宋体" w:cs="宋体"/>
                <w:sz w:val="24"/>
              </w:rPr>
            </w:pPr>
          </w:p>
        </w:tc>
        <w:tc>
          <w:tcPr>
            <w:tcW w:w="4602" w:type="dxa"/>
          </w:tcPr>
          <w:p w14:paraId="0D23B31D" w14:textId="77777777" w:rsidR="005F7C2C" w:rsidRDefault="005F7C2C">
            <w:pPr>
              <w:pStyle w:val="NewNewNewNewNewNewNewNewNewNewNewNewNewNewNewNewNewNewNewNewNewNewNew"/>
              <w:widowControl/>
              <w:wordWrap w:val="0"/>
              <w:topLinePunct/>
              <w:adjustRightInd w:val="0"/>
              <w:snapToGrid w:val="0"/>
              <w:spacing w:line="360" w:lineRule="auto"/>
              <w:rPr>
                <w:rFonts w:ascii="宋体" w:hAnsi="宋体" w:cs="宋体"/>
                <w:sz w:val="24"/>
              </w:rPr>
            </w:pPr>
          </w:p>
        </w:tc>
      </w:tr>
      <w:tr w:rsidR="005F7C2C" w14:paraId="2D9F09A4" w14:textId="77777777">
        <w:trPr>
          <w:trHeight w:val="467"/>
        </w:trPr>
        <w:tc>
          <w:tcPr>
            <w:tcW w:w="1560" w:type="dxa"/>
          </w:tcPr>
          <w:p w14:paraId="329F5B78" w14:textId="77777777" w:rsidR="005F7C2C" w:rsidRDefault="00BF32A7">
            <w:pPr>
              <w:pStyle w:val="NewNewNewNewNewNewNewNewNewNewNewNewNewNewNewNewNewNewNewNewNewNewNew"/>
              <w:widowControl/>
              <w:wordWrap w:val="0"/>
              <w:topLinePunct/>
              <w:adjustRightInd w:val="0"/>
              <w:snapToGrid w:val="0"/>
              <w:spacing w:line="360" w:lineRule="auto"/>
              <w:jc w:val="center"/>
              <w:rPr>
                <w:rFonts w:ascii="宋体" w:hAnsi="宋体" w:cs="宋体"/>
                <w:sz w:val="24"/>
              </w:rPr>
            </w:pPr>
            <w:r>
              <w:rPr>
                <w:rFonts w:ascii="宋体" w:hAnsi="宋体" w:cs="宋体" w:hint="eastAsia"/>
                <w:sz w:val="24"/>
              </w:rPr>
              <w:t>2</w:t>
            </w:r>
          </w:p>
        </w:tc>
        <w:tc>
          <w:tcPr>
            <w:tcW w:w="2436" w:type="dxa"/>
          </w:tcPr>
          <w:p w14:paraId="2684CF74" w14:textId="77777777" w:rsidR="005F7C2C" w:rsidRDefault="005F7C2C">
            <w:pPr>
              <w:pStyle w:val="NewNewNewNewNewNewNewNewNewNewNewNewNewNewNewNewNewNewNewNewNewNewNew"/>
              <w:widowControl/>
              <w:wordWrap w:val="0"/>
              <w:topLinePunct/>
              <w:adjustRightInd w:val="0"/>
              <w:snapToGrid w:val="0"/>
              <w:spacing w:line="360" w:lineRule="auto"/>
              <w:rPr>
                <w:rFonts w:ascii="宋体" w:hAnsi="宋体" w:cs="宋体"/>
                <w:sz w:val="24"/>
              </w:rPr>
            </w:pPr>
          </w:p>
        </w:tc>
        <w:tc>
          <w:tcPr>
            <w:tcW w:w="4602" w:type="dxa"/>
          </w:tcPr>
          <w:p w14:paraId="50176C35" w14:textId="77777777" w:rsidR="005F7C2C" w:rsidRDefault="005F7C2C">
            <w:pPr>
              <w:pStyle w:val="NewNewNewNewNewNewNewNewNewNewNewNewNewNewNewNewNewNewNewNewNewNewNew"/>
              <w:widowControl/>
              <w:wordWrap w:val="0"/>
              <w:topLinePunct/>
              <w:adjustRightInd w:val="0"/>
              <w:snapToGrid w:val="0"/>
              <w:spacing w:line="360" w:lineRule="auto"/>
              <w:rPr>
                <w:rFonts w:ascii="宋体" w:hAnsi="宋体" w:cs="宋体"/>
                <w:sz w:val="24"/>
              </w:rPr>
            </w:pPr>
          </w:p>
        </w:tc>
      </w:tr>
      <w:tr w:rsidR="005F7C2C" w14:paraId="6B605BFC" w14:textId="77777777">
        <w:trPr>
          <w:trHeight w:val="467"/>
        </w:trPr>
        <w:tc>
          <w:tcPr>
            <w:tcW w:w="1560" w:type="dxa"/>
          </w:tcPr>
          <w:p w14:paraId="4941B0FE" w14:textId="77777777" w:rsidR="005F7C2C" w:rsidRDefault="00BF32A7">
            <w:pPr>
              <w:pStyle w:val="NewNewNewNewNewNewNewNewNewNewNewNewNewNewNewNewNewNewNewNewNewNewNew"/>
              <w:widowControl/>
              <w:wordWrap w:val="0"/>
              <w:topLinePunct/>
              <w:adjustRightInd w:val="0"/>
              <w:snapToGrid w:val="0"/>
              <w:spacing w:line="360" w:lineRule="auto"/>
              <w:jc w:val="center"/>
              <w:rPr>
                <w:rFonts w:ascii="宋体" w:hAnsi="宋体" w:cs="宋体"/>
                <w:sz w:val="24"/>
              </w:rPr>
            </w:pPr>
            <w:r>
              <w:rPr>
                <w:rFonts w:ascii="宋体" w:hAnsi="宋体" w:cs="宋体" w:hint="eastAsia"/>
                <w:sz w:val="24"/>
              </w:rPr>
              <w:t>3</w:t>
            </w:r>
          </w:p>
        </w:tc>
        <w:tc>
          <w:tcPr>
            <w:tcW w:w="2436" w:type="dxa"/>
          </w:tcPr>
          <w:p w14:paraId="782FE6FF" w14:textId="77777777" w:rsidR="005F7C2C" w:rsidRDefault="005F7C2C">
            <w:pPr>
              <w:pStyle w:val="NewNewNewNewNewNewNewNewNewNewNewNewNewNewNewNewNewNewNewNewNewNewNew"/>
              <w:widowControl/>
              <w:wordWrap w:val="0"/>
              <w:topLinePunct/>
              <w:adjustRightInd w:val="0"/>
              <w:snapToGrid w:val="0"/>
              <w:spacing w:line="360" w:lineRule="auto"/>
              <w:rPr>
                <w:rFonts w:ascii="宋体" w:hAnsi="宋体" w:cs="宋体"/>
                <w:sz w:val="24"/>
              </w:rPr>
            </w:pPr>
          </w:p>
        </w:tc>
        <w:tc>
          <w:tcPr>
            <w:tcW w:w="4602" w:type="dxa"/>
          </w:tcPr>
          <w:p w14:paraId="60BDC5F6" w14:textId="77777777" w:rsidR="005F7C2C" w:rsidRDefault="005F7C2C">
            <w:pPr>
              <w:pStyle w:val="NewNewNewNewNewNewNewNewNewNewNewNewNewNewNewNewNewNewNewNewNewNewNew"/>
              <w:widowControl/>
              <w:wordWrap w:val="0"/>
              <w:topLinePunct/>
              <w:adjustRightInd w:val="0"/>
              <w:snapToGrid w:val="0"/>
              <w:spacing w:line="360" w:lineRule="auto"/>
              <w:rPr>
                <w:rFonts w:ascii="宋体" w:hAnsi="宋体" w:cs="宋体"/>
                <w:sz w:val="24"/>
              </w:rPr>
            </w:pPr>
          </w:p>
        </w:tc>
      </w:tr>
      <w:tr w:rsidR="005F7C2C" w14:paraId="5287822A" w14:textId="77777777">
        <w:trPr>
          <w:trHeight w:val="467"/>
        </w:trPr>
        <w:tc>
          <w:tcPr>
            <w:tcW w:w="1560" w:type="dxa"/>
          </w:tcPr>
          <w:p w14:paraId="6AB5C8C8" w14:textId="77777777" w:rsidR="005F7C2C" w:rsidRDefault="00BF32A7">
            <w:pPr>
              <w:pStyle w:val="NewNewNewNewNewNewNewNewNewNewNewNewNewNewNewNewNewNewNewNewNewNewNew"/>
              <w:widowControl/>
              <w:wordWrap w:val="0"/>
              <w:topLinePunct/>
              <w:adjustRightInd w:val="0"/>
              <w:snapToGrid w:val="0"/>
              <w:spacing w:line="360" w:lineRule="auto"/>
              <w:jc w:val="center"/>
              <w:rPr>
                <w:rFonts w:ascii="宋体" w:hAnsi="宋体" w:cs="宋体"/>
                <w:sz w:val="24"/>
              </w:rPr>
            </w:pPr>
            <w:r>
              <w:rPr>
                <w:rFonts w:ascii="宋体" w:hAnsi="宋体" w:cs="宋体" w:hint="eastAsia"/>
                <w:sz w:val="24"/>
              </w:rPr>
              <w:t>4</w:t>
            </w:r>
          </w:p>
        </w:tc>
        <w:tc>
          <w:tcPr>
            <w:tcW w:w="2436" w:type="dxa"/>
          </w:tcPr>
          <w:p w14:paraId="5AE492C5" w14:textId="77777777" w:rsidR="005F7C2C" w:rsidRDefault="005F7C2C">
            <w:pPr>
              <w:pStyle w:val="NewNewNewNewNewNewNewNewNewNewNewNewNewNewNewNewNewNewNewNewNewNewNew"/>
              <w:widowControl/>
              <w:wordWrap w:val="0"/>
              <w:topLinePunct/>
              <w:adjustRightInd w:val="0"/>
              <w:snapToGrid w:val="0"/>
              <w:spacing w:line="360" w:lineRule="auto"/>
              <w:rPr>
                <w:rFonts w:ascii="宋体" w:hAnsi="宋体" w:cs="宋体"/>
                <w:sz w:val="24"/>
              </w:rPr>
            </w:pPr>
          </w:p>
        </w:tc>
        <w:tc>
          <w:tcPr>
            <w:tcW w:w="4602" w:type="dxa"/>
          </w:tcPr>
          <w:p w14:paraId="0DDF81E9" w14:textId="77777777" w:rsidR="005F7C2C" w:rsidRDefault="005F7C2C">
            <w:pPr>
              <w:pStyle w:val="NewNewNewNewNewNewNewNewNewNewNewNewNewNewNewNewNewNewNewNewNewNewNew"/>
              <w:widowControl/>
              <w:wordWrap w:val="0"/>
              <w:topLinePunct/>
              <w:adjustRightInd w:val="0"/>
              <w:snapToGrid w:val="0"/>
              <w:spacing w:line="360" w:lineRule="auto"/>
              <w:rPr>
                <w:rFonts w:ascii="宋体" w:hAnsi="宋体" w:cs="宋体"/>
                <w:sz w:val="24"/>
              </w:rPr>
            </w:pPr>
          </w:p>
        </w:tc>
      </w:tr>
      <w:tr w:rsidR="005F7C2C" w14:paraId="4DE860B1" w14:textId="77777777">
        <w:trPr>
          <w:trHeight w:val="467"/>
        </w:trPr>
        <w:tc>
          <w:tcPr>
            <w:tcW w:w="1560" w:type="dxa"/>
          </w:tcPr>
          <w:p w14:paraId="339959C7" w14:textId="77777777" w:rsidR="005F7C2C" w:rsidRDefault="00BF32A7">
            <w:pPr>
              <w:pStyle w:val="NewNewNewNewNewNewNewNewNewNewNewNewNewNewNewNewNewNewNewNewNewNewNew"/>
              <w:widowControl/>
              <w:wordWrap w:val="0"/>
              <w:topLinePunct/>
              <w:adjustRightInd w:val="0"/>
              <w:snapToGrid w:val="0"/>
              <w:spacing w:line="360" w:lineRule="auto"/>
              <w:jc w:val="center"/>
              <w:rPr>
                <w:rFonts w:ascii="宋体" w:hAnsi="宋体" w:cs="宋体"/>
                <w:sz w:val="24"/>
              </w:rPr>
            </w:pPr>
            <w:r>
              <w:rPr>
                <w:rFonts w:ascii="宋体" w:hAnsi="宋体" w:cs="宋体" w:hint="eastAsia"/>
                <w:sz w:val="24"/>
              </w:rPr>
              <w:t>5</w:t>
            </w:r>
          </w:p>
        </w:tc>
        <w:tc>
          <w:tcPr>
            <w:tcW w:w="2436" w:type="dxa"/>
          </w:tcPr>
          <w:p w14:paraId="1D15FCF0" w14:textId="77777777" w:rsidR="005F7C2C" w:rsidRDefault="005F7C2C">
            <w:pPr>
              <w:pStyle w:val="NewNewNewNewNewNewNewNewNewNewNewNewNewNewNewNewNewNewNewNewNewNewNew"/>
              <w:widowControl/>
              <w:wordWrap w:val="0"/>
              <w:topLinePunct/>
              <w:adjustRightInd w:val="0"/>
              <w:snapToGrid w:val="0"/>
              <w:spacing w:line="360" w:lineRule="auto"/>
              <w:rPr>
                <w:rFonts w:ascii="宋体" w:hAnsi="宋体" w:cs="宋体"/>
                <w:sz w:val="24"/>
              </w:rPr>
            </w:pPr>
          </w:p>
        </w:tc>
        <w:tc>
          <w:tcPr>
            <w:tcW w:w="4602" w:type="dxa"/>
          </w:tcPr>
          <w:p w14:paraId="6F954E43" w14:textId="77777777" w:rsidR="005F7C2C" w:rsidRDefault="005F7C2C">
            <w:pPr>
              <w:pStyle w:val="NewNewNewNewNewNewNewNewNewNewNewNewNewNewNewNewNewNewNewNewNewNewNew"/>
              <w:widowControl/>
              <w:wordWrap w:val="0"/>
              <w:topLinePunct/>
              <w:adjustRightInd w:val="0"/>
              <w:snapToGrid w:val="0"/>
              <w:spacing w:line="360" w:lineRule="auto"/>
              <w:rPr>
                <w:rFonts w:ascii="宋体" w:hAnsi="宋体" w:cs="宋体"/>
                <w:sz w:val="24"/>
              </w:rPr>
            </w:pPr>
          </w:p>
        </w:tc>
      </w:tr>
    </w:tbl>
    <w:p w14:paraId="66D245FB" w14:textId="77777777" w:rsidR="005F7C2C" w:rsidRDefault="00BF32A7">
      <w:pPr>
        <w:pStyle w:val="NewNewNewNewNewNewNewNewNewNewNewNewNewNewNewNewNewNewNewNewNewNewNew"/>
        <w:widowControl/>
        <w:wordWrap w:val="0"/>
        <w:topLinePunct/>
        <w:adjustRightInd w:val="0"/>
        <w:snapToGrid w:val="0"/>
        <w:spacing w:line="440" w:lineRule="exact"/>
        <w:ind w:firstLineChars="200" w:firstLine="482"/>
        <w:rPr>
          <w:rFonts w:ascii="宋体" w:hAnsi="宋体" w:cs="宋体"/>
          <w:sz w:val="24"/>
          <w:u w:val="single"/>
        </w:rPr>
      </w:pPr>
      <w:r>
        <w:rPr>
          <w:rFonts w:ascii="宋体" w:hAnsi="宋体" w:cs="宋体" w:hint="eastAsia"/>
          <w:b/>
          <w:sz w:val="24"/>
        </w:rPr>
        <w:t>10.5</w:t>
      </w:r>
      <w:r>
        <w:rPr>
          <w:rFonts w:ascii="宋体" w:hAnsi="宋体" w:cs="宋体" w:hint="eastAsia"/>
          <w:sz w:val="24"/>
        </w:rPr>
        <w:t>承包人承诺为本项目指定的驻场设计代表总负责人为本项目设计负责人之一，</w:t>
      </w:r>
      <w:r>
        <w:rPr>
          <w:rFonts w:ascii="宋体" w:hAnsi="宋体" w:cs="宋体" w:hint="eastAsia"/>
          <w:sz w:val="24"/>
          <w:u w:val="single"/>
        </w:rPr>
        <w:t xml:space="preserve"> 中级或以上 </w:t>
      </w:r>
      <w:r>
        <w:rPr>
          <w:rFonts w:ascii="宋体" w:hAnsi="宋体" w:cs="宋体" w:hint="eastAsia"/>
          <w:sz w:val="24"/>
        </w:rPr>
        <w:t>职称，其设计经历在</w:t>
      </w:r>
      <w:r>
        <w:rPr>
          <w:rFonts w:ascii="宋体" w:hAnsi="宋体" w:cs="宋体" w:hint="eastAsia"/>
          <w:sz w:val="24"/>
          <w:u w:val="single"/>
        </w:rPr>
        <w:t xml:space="preserve">  5 </w:t>
      </w:r>
      <w:r>
        <w:rPr>
          <w:rFonts w:ascii="宋体" w:hAnsi="宋体" w:cs="宋体" w:hint="eastAsia"/>
          <w:sz w:val="24"/>
        </w:rPr>
        <w:t>年以上，担任过</w:t>
      </w:r>
      <w:r>
        <w:rPr>
          <w:rFonts w:ascii="宋体" w:hAnsi="宋体" w:cs="宋体" w:hint="eastAsia"/>
          <w:sz w:val="24"/>
          <w:u w:val="single"/>
        </w:rPr>
        <w:t xml:space="preserve"> 类似  </w:t>
      </w:r>
      <w:r>
        <w:rPr>
          <w:rFonts w:ascii="宋体" w:hAnsi="宋体" w:cs="宋体" w:hint="eastAsia"/>
          <w:sz w:val="24"/>
        </w:rPr>
        <w:t>工程的设计总负责人。承包人保证驻场设计代表总负责人能够全权代表承包人，并向发包人出具相应的授权文件。注册设计代表总负责人为：</w:t>
      </w:r>
      <w:r>
        <w:rPr>
          <w:rFonts w:ascii="宋体" w:hAnsi="宋体" w:cs="宋体" w:hint="eastAsia"/>
          <w:sz w:val="24"/>
          <w:u w:val="single"/>
        </w:rPr>
        <w:t xml:space="preserve">       </w:t>
      </w:r>
      <w:r>
        <w:rPr>
          <w:rFonts w:ascii="宋体" w:hAnsi="宋体" w:cs="宋体" w:hint="eastAsia"/>
          <w:sz w:val="24"/>
        </w:rPr>
        <w:t>；联系电话：</w:t>
      </w:r>
      <w:r>
        <w:rPr>
          <w:rFonts w:ascii="宋体" w:hAnsi="宋体" w:cs="宋体" w:hint="eastAsia"/>
          <w:sz w:val="24"/>
          <w:u w:val="single"/>
        </w:rPr>
        <w:t xml:space="preserve">  </w:t>
      </w:r>
      <w:r>
        <w:rPr>
          <w:rFonts w:ascii="宋体" w:hAnsi="宋体" w:cs="宋体" w:hint="eastAsia"/>
          <w:sz w:val="24"/>
        </w:rPr>
        <w:t>。</w:t>
      </w:r>
    </w:p>
    <w:p w14:paraId="2BD3ACAA" w14:textId="77777777" w:rsidR="005F7C2C" w:rsidRDefault="00BF32A7">
      <w:pPr>
        <w:pStyle w:val="NewNewNewNewNewNewNewNewNewNewNewNewNewNewNewNewNewNewNewNewNewNewNew"/>
        <w:widowControl/>
        <w:wordWrap w:val="0"/>
        <w:topLinePunct/>
        <w:adjustRightInd w:val="0"/>
        <w:snapToGrid w:val="0"/>
        <w:spacing w:line="440" w:lineRule="exact"/>
        <w:ind w:firstLineChars="200" w:firstLine="482"/>
        <w:rPr>
          <w:rFonts w:ascii="宋体" w:hAnsi="宋体" w:cs="宋体"/>
          <w:sz w:val="24"/>
        </w:rPr>
      </w:pPr>
      <w:r>
        <w:rPr>
          <w:rFonts w:ascii="宋体" w:hAnsi="宋体" w:cs="宋体" w:hint="eastAsia"/>
          <w:b/>
          <w:sz w:val="24"/>
        </w:rPr>
        <w:t>10.6</w:t>
      </w:r>
      <w:r>
        <w:rPr>
          <w:rFonts w:ascii="宋体" w:hAnsi="宋体" w:cs="宋体" w:hint="eastAsia"/>
          <w:sz w:val="24"/>
        </w:rPr>
        <w:t>承包人承诺项目主要专业</w:t>
      </w:r>
      <w:r>
        <w:rPr>
          <w:rFonts w:ascii="宋体" w:hAnsi="宋体" w:cs="宋体" w:hint="eastAsia"/>
          <w:sz w:val="24"/>
          <w:u w:val="single"/>
        </w:rPr>
        <w:t xml:space="preserve"> 机电专业 </w:t>
      </w:r>
      <w:r>
        <w:rPr>
          <w:rFonts w:ascii="宋体" w:hAnsi="宋体" w:cs="宋体" w:hint="eastAsia"/>
          <w:sz w:val="24"/>
        </w:rPr>
        <w:t>的设计负责人作为设计代表常驻现场，服务于完成施工图设计。</w:t>
      </w:r>
    </w:p>
    <w:p w14:paraId="7293C09C" w14:textId="77777777" w:rsidR="005F7C2C" w:rsidRDefault="00BF32A7">
      <w:pPr>
        <w:pStyle w:val="NewNewNewNewNewNewNewNewNewNewNewNewNewNewNewNewNewNewNewNewNewNewNew"/>
        <w:widowControl/>
        <w:wordWrap w:val="0"/>
        <w:topLinePunct/>
        <w:adjustRightInd w:val="0"/>
        <w:snapToGrid w:val="0"/>
        <w:spacing w:line="440" w:lineRule="exact"/>
        <w:ind w:firstLineChars="200" w:firstLine="482"/>
        <w:rPr>
          <w:rFonts w:ascii="宋体" w:hAnsi="宋体" w:cs="宋体"/>
          <w:sz w:val="24"/>
        </w:rPr>
      </w:pPr>
      <w:r>
        <w:rPr>
          <w:rFonts w:ascii="宋体" w:hAnsi="宋体" w:cs="宋体" w:hint="eastAsia"/>
          <w:b/>
          <w:sz w:val="24"/>
        </w:rPr>
        <w:t>10.7</w:t>
      </w:r>
      <w:r>
        <w:rPr>
          <w:rFonts w:ascii="宋体" w:hAnsi="宋体" w:cs="宋体" w:hint="eastAsia"/>
          <w:sz w:val="24"/>
        </w:rPr>
        <w:t>承包人承诺应发包人要求，委派承担本项目设计的其它专业的设计负责人作为设计代表定期驻现场，提供专业齐全的配套服务。</w:t>
      </w:r>
    </w:p>
    <w:p w14:paraId="29510C1F" w14:textId="77777777" w:rsidR="005F7C2C" w:rsidRDefault="00BF32A7">
      <w:pPr>
        <w:pStyle w:val="NewNewNewNewNewNewNewNewNewNewNewNewNewNewNewNewNewNewNewNewNewNewNew"/>
        <w:widowControl/>
        <w:wordWrap w:val="0"/>
        <w:topLinePunct/>
        <w:adjustRightInd w:val="0"/>
        <w:snapToGrid w:val="0"/>
        <w:spacing w:line="440" w:lineRule="exact"/>
        <w:ind w:firstLineChars="200" w:firstLine="482"/>
        <w:rPr>
          <w:rFonts w:ascii="宋体" w:hAnsi="宋体" w:cs="宋体"/>
          <w:sz w:val="24"/>
        </w:rPr>
      </w:pPr>
      <w:r>
        <w:rPr>
          <w:rFonts w:ascii="宋体" w:hAnsi="宋体" w:cs="宋体" w:hint="eastAsia"/>
          <w:b/>
          <w:sz w:val="24"/>
        </w:rPr>
        <w:t>10.8</w:t>
      </w:r>
      <w:r>
        <w:rPr>
          <w:rFonts w:ascii="宋体" w:hAnsi="宋体" w:cs="宋体" w:hint="eastAsia"/>
          <w:bCs/>
          <w:sz w:val="24"/>
        </w:rPr>
        <w:t>项目负责人、</w:t>
      </w:r>
      <w:r>
        <w:rPr>
          <w:rFonts w:ascii="宋体" w:hAnsi="宋体" w:cs="宋体" w:hint="eastAsia"/>
          <w:sz w:val="24"/>
        </w:rPr>
        <w:t>项目设计负责人、各专业设计负责人、驻场设计代表总负责人、驻场设计代表的经验、能力和健康状况应能够胜任所承担任务的建设项目管理、设计、组织、计划、协调工作，否则发包人有权要求更换。</w:t>
      </w:r>
    </w:p>
    <w:p w14:paraId="254AC706" w14:textId="77777777" w:rsidR="005F7C2C" w:rsidRDefault="00BF32A7">
      <w:pPr>
        <w:pStyle w:val="NewNewNewNewNewNewNewNewNewNewNewNewNewNewNewNewNewNewNewNewNewNewNew"/>
        <w:widowControl/>
        <w:wordWrap w:val="0"/>
        <w:topLinePunct/>
        <w:adjustRightInd w:val="0"/>
        <w:snapToGrid w:val="0"/>
        <w:spacing w:line="440" w:lineRule="exact"/>
        <w:ind w:firstLineChars="200" w:firstLine="482"/>
        <w:rPr>
          <w:rFonts w:ascii="宋体" w:hAnsi="宋体" w:cs="宋体"/>
          <w:sz w:val="24"/>
        </w:rPr>
      </w:pPr>
      <w:r>
        <w:rPr>
          <w:rFonts w:ascii="宋体" w:hAnsi="宋体" w:cs="宋体" w:hint="eastAsia"/>
          <w:b/>
          <w:sz w:val="24"/>
        </w:rPr>
        <w:t>10.9</w:t>
      </w:r>
      <w:r>
        <w:rPr>
          <w:rFonts w:ascii="宋体" w:hAnsi="宋体" w:cs="宋体" w:hint="eastAsia"/>
          <w:sz w:val="24"/>
        </w:rPr>
        <w:t>承包人须报送项目设计负责人，各专业设计负责人、其它参与设计工作的人员姓名、年龄、学历、专业、职称、职务、相关经历和主要技术成果以及在</w:t>
      </w:r>
    </w:p>
    <w:p w14:paraId="40C1E8C7" w14:textId="77777777" w:rsidR="005F7C2C" w:rsidRDefault="00BF32A7">
      <w:pPr>
        <w:pStyle w:val="NewNewNewNewNewNewNewNewNewNewNewNewNewNewNewNewNewNewNewNewNewNewNew"/>
        <w:widowControl/>
        <w:wordWrap w:val="0"/>
        <w:topLinePunct/>
        <w:adjustRightInd w:val="0"/>
        <w:snapToGrid w:val="0"/>
        <w:spacing w:line="440" w:lineRule="exact"/>
        <w:rPr>
          <w:rFonts w:ascii="宋体" w:hAnsi="宋体" w:cs="宋体"/>
          <w:sz w:val="24"/>
        </w:rPr>
      </w:pPr>
      <w:r>
        <w:rPr>
          <w:rFonts w:ascii="宋体" w:hAnsi="宋体" w:cs="宋体" w:hint="eastAsia"/>
          <w:sz w:val="24"/>
        </w:rPr>
        <w:t>本项目中负责的设计任务等资料。</w:t>
      </w:r>
    </w:p>
    <w:p w14:paraId="6A0BEB97" w14:textId="77777777" w:rsidR="005F7C2C" w:rsidRDefault="00BF32A7">
      <w:pPr>
        <w:pStyle w:val="NewNewNewNewNewNewNewNewNewNewNewNewNewNewNewNewNewNewNewNewNewNewNew"/>
        <w:widowControl/>
        <w:wordWrap w:val="0"/>
        <w:topLinePunct/>
        <w:adjustRightInd w:val="0"/>
        <w:snapToGrid w:val="0"/>
        <w:spacing w:line="440" w:lineRule="exact"/>
        <w:ind w:firstLineChars="200" w:firstLine="482"/>
        <w:rPr>
          <w:rFonts w:ascii="宋体" w:hAnsi="宋体" w:cs="宋体"/>
          <w:sz w:val="24"/>
        </w:rPr>
      </w:pPr>
      <w:r>
        <w:rPr>
          <w:rFonts w:ascii="宋体" w:hAnsi="宋体" w:cs="宋体" w:hint="eastAsia"/>
          <w:b/>
          <w:sz w:val="24"/>
        </w:rPr>
        <w:t>10.10</w:t>
      </w:r>
      <w:r>
        <w:rPr>
          <w:rFonts w:ascii="宋体" w:hAnsi="宋体" w:cs="宋体" w:hint="eastAsia"/>
          <w:sz w:val="24"/>
        </w:rPr>
        <w:t>承包人须报送驻场设计代表负责人，驻场设计代表人员的姓名、年龄、学历、专业、职称、职务、相关经历和主要技术成果以及驻场授权工作范围、驻场时间安排等资料。</w:t>
      </w:r>
    </w:p>
    <w:p w14:paraId="6659DCC4" w14:textId="77777777" w:rsidR="005F7C2C" w:rsidRDefault="00BF32A7">
      <w:pPr>
        <w:pStyle w:val="NewNewNewNewNewNewNewNewNewNewNewNewNewNewNewNewNewNewNewNewNewNewNew"/>
        <w:widowControl/>
        <w:wordWrap w:val="0"/>
        <w:topLinePunct/>
        <w:adjustRightInd w:val="0"/>
        <w:snapToGrid w:val="0"/>
        <w:spacing w:line="440" w:lineRule="exact"/>
        <w:ind w:firstLineChars="200" w:firstLine="482"/>
        <w:rPr>
          <w:rFonts w:ascii="宋体" w:hAnsi="宋体" w:cs="宋体"/>
          <w:sz w:val="24"/>
        </w:rPr>
      </w:pPr>
      <w:r>
        <w:rPr>
          <w:rFonts w:ascii="宋体" w:hAnsi="宋体" w:cs="宋体" w:hint="eastAsia"/>
          <w:b/>
          <w:sz w:val="24"/>
        </w:rPr>
        <w:t>10.11</w:t>
      </w:r>
      <w:r>
        <w:rPr>
          <w:rFonts w:ascii="宋体" w:hAnsi="宋体" w:cs="宋体" w:hint="eastAsia"/>
          <w:sz w:val="24"/>
        </w:rPr>
        <w:t>承包人必须保证参与本项目承包人员的稳定性，承包人如需更换项目设计总负责人、各专业设计负责人、驻场设计代表总负责人和驻场设计代表，应提前7日以书面形式通知发包人并征得发包人同意后方可撤换。同时发包人认为项目设计总负责人、各专业设计负责人、驻场设计代表总负责人和驻场设计代表不称职时，承包人应当在收到发包人的书面通知后5天内更换，更换人员的资历不得低于本合同相应条款对各类承包人员资历规定的要求，且更换人员须先经过发包人确认。若承包人对发包人要求更换人员有异议时，可进行申诉，若申诉后</w:t>
      </w:r>
      <w:r>
        <w:rPr>
          <w:rFonts w:ascii="宋体" w:hAnsi="宋体" w:cs="宋体" w:hint="eastAsia"/>
          <w:sz w:val="24"/>
        </w:rPr>
        <w:lastRenderedPageBreak/>
        <w:t>发包人仍然要求更换，则承包人应无条件进行更换，否则视承包人该人员从发包人发出更换通知的时间开始擅自离岗。</w:t>
      </w:r>
    </w:p>
    <w:p w14:paraId="20772E09" w14:textId="77777777" w:rsidR="005F7C2C" w:rsidRDefault="00BF32A7">
      <w:pPr>
        <w:pStyle w:val="NewNewNewNewNewNewNewNewNewNewNewNewNewNewNewNewNewNewNewNewNewNewNew"/>
        <w:widowControl/>
        <w:wordWrap w:val="0"/>
        <w:topLinePunct/>
        <w:adjustRightInd w:val="0"/>
        <w:snapToGrid w:val="0"/>
        <w:spacing w:line="440" w:lineRule="exact"/>
        <w:ind w:firstLineChars="200" w:firstLine="482"/>
        <w:rPr>
          <w:rFonts w:ascii="宋体" w:hAnsi="宋体" w:cs="宋体"/>
          <w:sz w:val="24"/>
        </w:rPr>
      </w:pPr>
      <w:r>
        <w:rPr>
          <w:rFonts w:ascii="宋体" w:hAnsi="宋体" w:cs="宋体" w:hint="eastAsia"/>
          <w:b/>
          <w:sz w:val="24"/>
        </w:rPr>
        <w:t>10.12</w:t>
      </w:r>
      <w:r>
        <w:rPr>
          <w:rFonts w:ascii="宋体" w:hAnsi="宋体" w:cs="宋体" w:hint="eastAsia"/>
          <w:sz w:val="24"/>
        </w:rPr>
        <w:t>承包人必须加强承包人员职业操守的教育，本项目承包人员需共同遵守承包人员职业道德守则，并严格遵守以下规定：</w:t>
      </w:r>
    </w:p>
    <w:p w14:paraId="172DD927" w14:textId="77777777" w:rsidR="005F7C2C" w:rsidRDefault="00BF32A7">
      <w:pPr>
        <w:pStyle w:val="NewNewNewNewNewNewNewNewNewNewNewNewNewNewNewNewNewNewNewNewNewNewNew"/>
        <w:widowControl/>
        <w:wordWrap w:val="0"/>
        <w:topLinePunct/>
        <w:adjustRightInd w:val="0"/>
        <w:snapToGrid w:val="0"/>
        <w:spacing w:line="440" w:lineRule="exact"/>
        <w:ind w:firstLineChars="200" w:firstLine="480"/>
        <w:rPr>
          <w:rFonts w:ascii="宋体" w:hAnsi="宋体" w:cs="宋体"/>
          <w:sz w:val="24"/>
        </w:rPr>
      </w:pPr>
      <w:r>
        <w:rPr>
          <w:rFonts w:ascii="宋体" w:hAnsi="宋体" w:cs="宋体" w:hint="eastAsia"/>
          <w:sz w:val="24"/>
        </w:rPr>
        <w:t>10.12.1严防重产值、轻质量倾向，确保公众人身及财产安全。</w:t>
      </w:r>
    </w:p>
    <w:p w14:paraId="54F06464" w14:textId="77777777" w:rsidR="005F7C2C" w:rsidRDefault="00BF32A7">
      <w:pPr>
        <w:pStyle w:val="NewNewNewNewNewNewNewNewNewNewNewNewNewNewNewNewNewNewNewNewNewNewNew"/>
        <w:widowControl/>
        <w:wordWrap w:val="0"/>
        <w:topLinePunct/>
        <w:adjustRightInd w:val="0"/>
        <w:snapToGrid w:val="0"/>
        <w:spacing w:line="440" w:lineRule="exact"/>
        <w:ind w:firstLineChars="200" w:firstLine="480"/>
        <w:rPr>
          <w:rFonts w:ascii="宋体" w:hAnsi="宋体" w:cs="宋体"/>
          <w:sz w:val="24"/>
        </w:rPr>
      </w:pPr>
      <w:r>
        <w:rPr>
          <w:rFonts w:ascii="宋体" w:hAnsi="宋体" w:cs="宋体" w:hint="eastAsia"/>
          <w:sz w:val="24"/>
        </w:rPr>
        <w:t>10.12.2禁止向发包人及施工单位推销材料、设备，或以倾向性、排他性设</w:t>
      </w:r>
    </w:p>
    <w:p w14:paraId="25482526" w14:textId="77777777" w:rsidR="005F7C2C" w:rsidRDefault="00BF32A7">
      <w:pPr>
        <w:pStyle w:val="NewNewNewNewNewNewNewNewNewNewNewNewNewNewNewNewNewNewNewNewNewNewNew"/>
        <w:widowControl/>
        <w:wordWrap w:val="0"/>
        <w:topLinePunct/>
        <w:adjustRightInd w:val="0"/>
        <w:snapToGrid w:val="0"/>
        <w:spacing w:line="440" w:lineRule="exact"/>
        <w:rPr>
          <w:rFonts w:ascii="宋体" w:hAnsi="宋体" w:cs="宋体"/>
          <w:sz w:val="24"/>
        </w:rPr>
      </w:pPr>
      <w:r>
        <w:rPr>
          <w:rFonts w:ascii="宋体" w:hAnsi="宋体" w:cs="宋体" w:hint="eastAsia"/>
          <w:sz w:val="24"/>
        </w:rPr>
        <w:t>计变相推销。</w:t>
      </w:r>
    </w:p>
    <w:p w14:paraId="5BC5EDF5" w14:textId="77777777" w:rsidR="005F7C2C" w:rsidRDefault="00BF32A7">
      <w:pPr>
        <w:pStyle w:val="NewNewNewNewNewNewNewNewNewNewNewNewNewNewNewNewNewNewNewNewNewNewNew"/>
        <w:widowControl/>
        <w:wordWrap w:val="0"/>
        <w:topLinePunct/>
        <w:adjustRightInd w:val="0"/>
        <w:snapToGrid w:val="0"/>
        <w:spacing w:line="440" w:lineRule="exact"/>
        <w:ind w:firstLineChars="200" w:firstLine="480"/>
        <w:rPr>
          <w:rFonts w:ascii="宋体" w:hAnsi="宋体" w:cs="宋体"/>
          <w:sz w:val="24"/>
        </w:rPr>
      </w:pPr>
      <w:r>
        <w:rPr>
          <w:rFonts w:ascii="宋体" w:hAnsi="宋体" w:cs="宋体" w:hint="eastAsia"/>
          <w:sz w:val="24"/>
        </w:rPr>
        <w:t>10.12.3禁止与材料、设备供应商串通，设计中选用价高质次的材料、设备。</w:t>
      </w:r>
    </w:p>
    <w:p w14:paraId="5346B0F6" w14:textId="77777777" w:rsidR="005F7C2C" w:rsidRDefault="00BF32A7">
      <w:pPr>
        <w:pStyle w:val="NewNewNewNewNewNewNewNewNewNewNewNewNewNewNewNewNewNewNewNewNewNewNew"/>
        <w:widowControl/>
        <w:wordWrap w:val="0"/>
        <w:topLinePunct/>
        <w:adjustRightInd w:val="0"/>
        <w:snapToGrid w:val="0"/>
        <w:spacing w:line="440" w:lineRule="exact"/>
        <w:ind w:firstLineChars="200" w:firstLine="480"/>
        <w:rPr>
          <w:rFonts w:ascii="宋体" w:hAnsi="宋体" w:cs="宋体"/>
          <w:sz w:val="24"/>
        </w:rPr>
      </w:pPr>
      <w:r>
        <w:rPr>
          <w:rFonts w:ascii="宋体" w:hAnsi="宋体" w:cs="宋体" w:hint="eastAsia"/>
          <w:sz w:val="24"/>
        </w:rPr>
        <w:t>10.12.4禁止与材料、设备供应商串通，在材料、设备的监造或调试过程中对不合格材料、设备产品进行包庇或以次充好，提高产品验收级别。</w:t>
      </w:r>
    </w:p>
    <w:p w14:paraId="59FFA8DA" w14:textId="77777777" w:rsidR="005F7C2C" w:rsidRDefault="00BF32A7">
      <w:pPr>
        <w:pStyle w:val="NewNewNewNewNewNewNewNewNewNewNewNewNewNewNewNewNewNewNewNewNewNewNew"/>
        <w:widowControl/>
        <w:wordWrap w:val="0"/>
        <w:topLinePunct/>
        <w:adjustRightInd w:val="0"/>
        <w:snapToGrid w:val="0"/>
        <w:spacing w:line="440" w:lineRule="exact"/>
        <w:ind w:firstLineChars="200" w:firstLine="480"/>
        <w:rPr>
          <w:rFonts w:ascii="宋体" w:hAnsi="宋体" w:cs="宋体"/>
          <w:sz w:val="24"/>
        </w:rPr>
      </w:pPr>
      <w:r>
        <w:rPr>
          <w:rFonts w:ascii="宋体" w:hAnsi="宋体" w:cs="宋体" w:hint="eastAsia"/>
          <w:sz w:val="24"/>
        </w:rPr>
        <w:t>10.12.5禁止与施工单位串通，对不合格材料、设备、产品、工程进行包庇及验收。</w:t>
      </w:r>
    </w:p>
    <w:p w14:paraId="3FFDAB15" w14:textId="77777777" w:rsidR="005F7C2C" w:rsidRDefault="00BF32A7">
      <w:pPr>
        <w:pStyle w:val="NewNewNewNewNewNewNewNewNewNewNewNewNewNewNewNewNewNewNewNewNewNewNew"/>
        <w:widowControl/>
        <w:wordWrap w:val="0"/>
        <w:topLinePunct/>
        <w:adjustRightInd w:val="0"/>
        <w:snapToGrid w:val="0"/>
        <w:spacing w:line="440" w:lineRule="exact"/>
        <w:ind w:firstLineChars="200" w:firstLine="480"/>
        <w:rPr>
          <w:rFonts w:ascii="宋体" w:hAnsi="宋体" w:cs="宋体"/>
          <w:sz w:val="24"/>
        </w:rPr>
      </w:pPr>
      <w:r>
        <w:rPr>
          <w:rFonts w:ascii="宋体" w:hAnsi="宋体" w:cs="宋体" w:hint="eastAsia"/>
          <w:sz w:val="24"/>
        </w:rPr>
        <w:t>10.12.6禁止与施工单位串通，对材料用量、工程量进行虚假签认。</w:t>
      </w:r>
    </w:p>
    <w:p w14:paraId="01991016" w14:textId="77777777" w:rsidR="005F7C2C" w:rsidRDefault="00BF32A7">
      <w:pPr>
        <w:pStyle w:val="NewNewNewNewNewNewNewNewNewNewNewNewNewNewNewNewNewNewNewNewNewNewNew"/>
        <w:widowControl/>
        <w:wordWrap w:val="0"/>
        <w:topLinePunct/>
        <w:adjustRightInd w:val="0"/>
        <w:snapToGrid w:val="0"/>
        <w:spacing w:line="440" w:lineRule="exact"/>
        <w:ind w:firstLineChars="200" w:firstLine="480"/>
        <w:rPr>
          <w:rFonts w:ascii="宋体" w:hAnsi="宋体" w:cs="宋体"/>
          <w:sz w:val="24"/>
        </w:rPr>
      </w:pPr>
      <w:r>
        <w:rPr>
          <w:rFonts w:ascii="宋体" w:hAnsi="宋体" w:cs="宋体" w:hint="eastAsia"/>
          <w:sz w:val="24"/>
        </w:rPr>
        <w:t>10.12.7禁止与施工单位串通，不合理提高施工难度及增加材料用量，以增大施工费用，获取不正当收益。</w:t>
      </w:r>
    </w:p>
    <w:p w14:paraId="680ACC18" w14:textId="77777777" w:rsidR="005F7C2C" w:rsidRDefault="00BF32A7">
      <w:pPr>
        <w:pStyle w:val="NewNewNewNewNewNewNewNewNewNewNewNewNewNewNewNewNewNewNewNewNewNewNew"/>
        <w:widowControl/>
        <w:wordWrap w:val="0"/>
        <w:topLinePunct/>
        <w:adjustRightInd w:val="0"/>
        <w:snapToGrid w:val="0"/>
        <w:spacing w:line="440" w:lineRule="exact"/>
        <w:ind w:firstLineChars="200" w:firstLine="480"/>
        <w:rPr>
          <w:rFonts w:ascii="宋体" w:hAnsi="宋体" w:cs="宋体"/>
          <w:sz w:val="24"/>
        </w:rPr>
      </w:pPr>
      <w:r>
        <w:rPr>
          <w:rFonts w:ascii="宋体" w:hAnsi="宋体" w:cs="宋体" w:hint="eastAsia"/>
          <w:sz w:val="24"/>
        </w:rPr>
        <w:t>10.13凡违背以上规定者，一经查实，发包人有权向有关部门反映情况，追究承包人及有关责任人相关责任，要求赔偿相关损失，并将上述违反职业道德的行为通过新闻媒体公诸于众，情节严重者移交司法机关追究法律责任。</w:t>
      </w:r>
    </w:p>
    <w:p w14:paraId="0144A617" w14:textId="77777777" w:rsidR="005F7C2C" w:rsidRDefault="00BF32A7">
      <w:pPr>
        <w:pStyle w:val="5New"/>
        <w:keepNext w:val="0"/>
        <w:keepLines w:val="0"/>
        <w:widowControl/>
        <w:wordWrap w:val="0"/>
        <w:topLinePunct/>
        <w:adjustRightInd w:val="0"/>
        <w:snapToGrid w:val="0"/>
        <w:spacing w:before="0" w:after="0" w:line="440" w:lineRule="exact"/>
        <w:ind w:firstLineChars="200" w:firstLine="482"/>
        <w:rPr>
          <w:rFonts w:ascii="宋体" w:eastAsia="宋体" w:hAnsi="宋体" w:cs="宋体"/>
          <w:sz w:val="24"/>
          <w:szCs w:val="24"/>
        </w:rPr>
      </w:pPr>
      <w:r>
        <w:rPr>
          <w:rFonts w:ascii="宋体" w:eastAsia="宋体" w:hAnsi="宋体" w:cs="宋体" w:hint="eastAsia"/>
          <w:sz w:val="24"/>
          <w:szCs w:val="24"/>
        </w:rPr>
        <w:t>第十一条 设计质量控制</w:t>
      </w:r>
    </w:p>
    <w:p w14:paraId="41A4787A" w14:textId="77777777" w:rsidR="005F7C2C" w:rsidRDefault="00BF32A7">
      <w:pPr>
        <w:pStyle w:val="NewNewNewNewNewNewNewNewNewNewNewNewNewNewNewNewNewNewNewNewNewNewNew"/>
        <w:widowControl/>
        <w:wordWrap w:val="0"/>
        <w:topLinePunct/>
        <w:adjustRightInd w:val="0"/>
        <w:snapToGrid w:val="0"/>
        <w:spacing w:line="440" w:lineRule="exact"/>
        <w:ind w:firstLineChars="200" w:firstLine="482"/>
        <w:rPr>
          <w:rFonts w:ascii="宋体" w:hAnsi="宋体" w:cs="宋体"/>
          <w:sz w:val="24"/>
        </w:rPr>
      </w:pPr>
      <w:r>
        <w:rPr>
          <w:rFonts w:ascii="宋体" w:hAnsi="宋体" w:cs="宋体" w:hint="eastAsia"/>
          <w:b/>
          <w:sz w:val="24"/>
        </w:rPr>
        <w:t>11.1</w:t>
      </w:r>
      <w:r>
        <w:rPr>
          <w:rFonts w:ascii="宋体" w:hAnsi="宋体" w:cs="宋体" w:hint="eastAsia"/>
          <w:sz w:val="24"/>
        </w:rPr>
        <w:t>设备国产化应当做到选型设计而不是科研开发设计，原则上要求所采用</w:t>
      </w:r>
    </w:p>
    <w:p w14:paraId="5DAEBC08" w14:textId="77777777" w:rsidR="005F7C2C" w:rsidRDefault="00BF32A7">
      <w:pPr>
        <w:pStyle w:val="NewNewNewNewNewNewNewNewNewNewNewNewNewNewNewNewNewNewNewNewNewNewNew"/>
        <w:widowControl/>
        <w:wordWrap w:val="0"/>
        <w:topLinePunct/>
        <w:adjustRightInd w:val="0"/>
        <w:snapToGrid w:val="0"/>
        <w:spacing w:line="440" w:lineRule="exact"/>
        <w:rPr>
          <w:rFonts w:ascii="宋体" w:hAnsi="宋体" w:cs="宋体"/>
          <w:sz w:val="24"/>
        </w:rPr>
      </w:pPr>
      <w:r>
        <w:rPr>
          <w:rFonts w:ascii="宋体" w:hAnsi="宋体" w:cs="宋体" w:hint="eastAsia"/>
          <w:sz w:val="24"/>
        </w:rPr>
        <w:t>的设备和系统技术是成熟的，对于新技术、新成果的运用承包人必须有把握，并有相应的工程实践和实际应用经验供参考。</w:t>
      </w:r>
    </w:p>
    <w:p w14:paraId="137070CD" w14:textId="77777777" w:rsidR="005F7C2C" w:rsidRDefault="00BF32A7">
      <w:pPr>
        <w:pStyle w:val="NewNewNewNewNewNewNewNewNewNewNewNewNewNewNewNewNewNewNewNewNewNewNew"/>
        <w:widowControl/>
        <w:wordWrap w:val="0"/>
        <w:topLinePunct/>
        <w:adjustRightInd w:val="0"/>
        <w:snapToGrid w:val="0"/>
        <w:spacing w:line="440" w:lineRule="exact"/>
        <w:ind w:firstLineChars="200" w:firstLine="482"/>
        <w:rPr>
          <w:rFonts w:ascii="宋体" w:hAnsi="宋体" w:cs="宋体"/>
          <w:sz w:val="24"/>
        </w:rPr>
      </w:pPr>
      <w:r>
        <w:rPr>
          <w:rFonts w:ascii="宋体" w:hAnsi="宋体" w:cs="宋体" w:hint="eastAsia"/>
          <w:b/>
          <w:sz w:val="24"/>
        </w:rPr>
        <w:t>11.2</w:t>
      </w:r>
      <w:r>
        <w:rPr>
          <w:rFonts w:ascii="宋体" w:hAnsi="宋体" w:cs="宋体" w:hint="eastAsia"/>
          <w:sz w:val="24"/>
        </w:rPr>
        <w:t>承包人应加强设计标准化工作，组织采用统一的模数、参数和标准构配件，推广标准设计的运用，针对本工程的特点提出标准化设计建议，如标准平面、标准断面、标准设备选用等，将承包人积累的经验加以总结，提高设计水平和工作效率。</w:t>
      </w:r>
    </w:p>
    <w:p w14:paraId="5BA41F8B" w14:textId="77777777" w:rsidR="005F7C2C" w:rsidRDefault="00BF32A7">
      <w:pPr>
        <w:pStyle w:val="NewNewNewNewNewNewNewNewNewNewNewNewNewNewNewNewNewNewNewNewNewNewNew"/>
        <w:widowControl/>
        <w:wordWrap w:val="0"/>
        <w:topLinePunct/>
        <w:adjustRightInd w:val="0"/>
        <w:snapToGrid w:val="0"/>
        <w:spacing w:line="440" w:lineRule="exact"/>
        <w:ind w:firstLineChars="200" w:firstLine="482"/>
        <w:rPr>
          <w:rFonts w:ascii="宋体" w:hAnsi="宋体" w:cs="宋体"/>
          <w:sz w:val="24"/>
        </w:rPr>
      </w:pPr>
      <w:r>
        <w:rPr>
          <w:rFonts w:ascii="宋体" w:hAnsi="宋体" w:cs="宋体" w:hint="eastAsia"/>
          <w:b/>
          <w:sz w:val="24"/>
        </w:rPr>
        <w:t>11.3</w:t>
      </w:r>
      <w:r>
        <w:rPr>
          <w:rFonts w:ascii="宋体" w:hAnsi="宋体" w:cs="宋体" w:hint="eastAsia"/>
          <w:sz w:val="24"/>
        </w:rPr>
        <w:t>如果承包人交付的文件或图纸不符合本合同及附件的约定和要求，发包人有权拒收，承包人应在收到发包人通知后5天内免费将所有符合规定的设计文件交付给发包人，且文件交付时间仍应符合本合同要求，否则承担相关违约责任。</w:t>
      </w:r>
    </w:p>
    <w:p w14:paraId="425B04BE" w14:textId="77777777" w:rsidR="005F7C2C" w:rsidRDefault="00BF32A7">
      <w:pPr>
        <w:pStyle w:val="NewNewNewNewNewNewNewNewNewNewNewNewNewNewNewNewNewNewNewNewNewNewNew"/>
        <w:widowControl/>
        <w:wordWrap w:val="0"/>
        <w:topLinePunct/>
        <w:adjustRightInd w:val="0"/>
        <w:snapToGrid w:val="0"/>
        <w:spacing w:line="440" w:lineRule="exact"/>
        <w:ind w:firstLineChars="200" w:firstLine="482"/>
        <w:rPr>
          <w:rFonts w:ascii="宋体" w:hAnsi="宋体" w:cs="宋体"/>
          <w:sz w:val="24"/>
        </w:rPr>
      </w:pPr>
      <w:r>
        <w:rPr>
          <w:rFonts w:ascii="宋体" w:hAnsi="宋体" w:cs="宋体" w:hint="eastAsia"/>
          <w:b/>
          <w:sz w:val="24"/>
        </w:rPr>
        <w:lastRenderedPageBreak/>
        <w:t>11.4</w:t>
      </w:r>
      <w:r>
        <w:rPr>
          <w:rFonts w:ascii="宋体" w:hAnsi="宋体" w:cs="宋体" w:hint="eastAsia"/>
          <w:sz w:val="24"/>
        </w:rPr>
        <w:t>发包人重视处理好投资、设计费和设计质量之间的关系，充分重视发挥承包人员积极性在保证项目质量、投资控制方面的作用，使设计费与设计工作量匹配，尽量避免各系统、工点项目在设计取费上的不均衡。</w:t>
      </w:r>
    </w:p>
    <w:p w14:paraId="38D1C06B" w14:textId="77777777" w:rsidR="005F7C2C" w:rsidRDefault="00BF32A7">
      <w:pPr>
        <w:pStyle w:val="NewNewNewNewNewNewNewNewNewNewNewNewNewNewNewNewNewNewNewNewNewNewNew"/>
        <w:widowControl/>
        <w:wordWrap w:val="0"/>
        <w:topLinePunct/>
        <w:adjustRightInd w:val="0"/>
        <w:snapToGrid w:val="0"/>
        <w:spacing w:line="440" w:lineRule="exact"/>
        <w:ind w:firstLineChars="200" w:firstLine="482"/>
        <w:rPr>
          <w:rFonts w:ascii="宋体" w:hAnsi="宋体" w:cs="宋体"/>
          <w:sz w:val="24"/>
        </w:rPr>
      </w:pPr>
      <w:r>
        <w:rPr>
          <w:rFonts w:ascii="宋体" w:hAnsi="宋体" w:cs="宋体" w:hint="eastAsia"/>
          <w:b/>
          <w:sz w:val="24"/>
        </w:rPr>
        <w:t>11.5</w:t>
      </w:r>
      <w:r>
        <w:rPr>
          <w:rFonts w:ascii="宋体" w:hAnsi="宋体" w:cs="宋体" w:hint="eastAsia"/>
          <w:sz w:val="24"/>
        </w:rPr>
        <w:t>对设计创优完成情况发包人满意的，取得一定实际绩效，并表现突出的，</w:t>
      </w:r>
    </w:p>
    <w:p w14:paraId="61CFA914" w14:textId="77777777" w:rsidR="005F7C2C" w:rsidRDefault="00BF32A7">
      <w:pPr>
        <w:pStyle w:val="NewNewNewNewNewNewNewNewNewNewNewNewNewNewNewNewNewNewNewNewNewNewNew"/>
        <w:widowControl/>
        <w:wordWrap w:val="0"/>
        <w:topLinePunct/>
        <w:adjustRightInd w:val="0"/>
        <w:snapToGrid w:val="0"/>
        <w:spacing w:line="440" w:lineRule="exact"/>
        <w:rPr>
          <w:rFonts w:ascii="宋体" w:hAnsi="宋体" w:cs="宋体"/>
          <w:sz w:val="24"/>
        </w:rPr>
      </w:pPr>
      <w:r>
        <w:rPr>
          <w:rFonts w:ascii="宋体" w:hAnsi="宋体" w:cs="宋体" w:hint="eastAsia"/>
          <w:sz w:val="24"/>
        </w:rPr>
        <w:t>发包人给予设计方通报表扬。</w:t>
      </w:r>
    </w:p>
    <w:p w14:paraId="769646CB" w14:textId="77777777" w:rsidR="005F7C2C" w:rsidRDefault="00BF32A7">
      <w:pPr>
        <w:pStyle w:val="NewNewNewNewNewNewNewNewNewNewNewNewNewNewNewNewNewNewNewNewNewNewNew"/>
        <w:widowControl/>
        <w:wordWrap w:val="0"/>
        <w:topLinePunct/>
        <w:adjustRightInd w:val="0"/>
        <w:snapToGrid w:val="0"/>
        <w:spacing w:line="440" w:lineRule="exact"/>
        <w:ind w:firstLineChars="200" w:firstLine="482"/>
        <w:rPr>
          <w:rFonts w:ascii="宋体" w:hAnsi="宋体" w:cs="宋体"/>
          <w:sz w:val="24"/>
        </w:rPr>
      </w:pPr>
      <w:r>
        <w:rPr>
          <w:rFonts w:ascii="宋体" w:hAnsi="宋体" w:cs="宋体" w:hint="eastAsia"/>
          <w:b/>
          <w:bCs/>
          <w:sz w:val="24"/>
        </w:rPr>
        <w:t>11.6</w:t>
      </w:r>
      <w:r>
        <w:rPr>
          <w:rFonts w:ascii="宋体" w:hAnsi="宋体" w:cs="宋体" w:hint="eastAsia"/>
          <w:sz w:val="24"/>
        </w:rPr>
        <w:t>承包人在设计过程中应考虑工程实施时的可操作性，对实施工序提出相应的技术要求，特别是关键工序，应明确提出工艺要求、质量控制要求。超越目前国内施工单位平均技术水平的设计方案、施工方法，承包人应提出合理理由和可行的实施方案，报发包人同意后方可采用，否则，发包人有权要求承包人修改设计。</w:t>
      </w:r>
    </w:p>
    <w:p w14:paraId="7E26D47A" w14:textId="77777777" w:rsidR="005F7C2C" w:rsidRDefault="00BF32A7">
      <w:pPr>
        <w:pStyle w:val="5New"/>
        <w:keepNext w:val="0"/>
        <w:keepLines w:val="0"/>
        <w:widowControl/>
        <w:wordWrap w:val="0"/>
        <w:topLinePunct/>
        <w:adjustRightInd w:val="0"/>
        <w:snapToGrid w:val="0"/>
        <w:spacing w:before="0" w:after="0" w:line="440" w:lineRule="exact"/>
        <w:ind w:firstLineChars="192" w:firstLine="463"/>
        <w:rPr>
          <w:rFonts w:ascii="宋体" w:eastAsia="宋体" w:hAnsi="宋体" w:cs="宋体"/>
          <w:sz w:val="24"/>
          <w:szCs w:val="24"/>
        </w:rPr>
      </w:pPr>
      <w:r>
        <w:rPr>
          <w:rFonts w:ascii="宋体" w:eastAsia="宋体" w:hAnsi="宋体" w:cs="宋体" w:hint="eastAsia"/>
          <w:sz w:val="24"/>
          <w:szCs w:val="24"/>
        </w:rPr>
        <w:t>第十二条 建筑材料和设备的选用</w:t>
      </w:r>
    </w:p>
    <w:p w14:paraId="32B23A8A" w14:textId="77777777" w:rsidR="005F7C2C" w:rsidRDefault="00BF32A7">
      <w:pPr>
        <w:pStyle w:val="NewNewNewNewNewNewNewNewNewNewNewNewNewNewNewNewNewNewNewNewNewNewNew"/>
        <w:widowControl/>
        <w:wordWrap w:val="0"/>
        <w:topLinePunct/>
        <w:adjustRightInd w:val="0"/>
        <w:snapToGrid w:val="0"/>
        <w:spacing w:line="440" w:lineRule="exact"/>
        <w:ind w:firstLineChars="200" w:firstLine="482"/>
        <w:rPr>
          <w:rFonts w:ascii="宋体" w:hAnsi="宋体" w:cs="宋体"/>
          <w:sz w:val="24"/>
        </w:rPr>
      </w:pPr>
      <w:r>
        <w:rPr>
          <w:rFonts w:ascii="宋体" w:hAnsi="宋体" w:cs="宋体" w:hint="eastAsia"/>
          <w:b/>
          <w:sz w:val="24"/>
        </w:rPr>
        <w:t>12.1</w:t>
      </w:r>
      <w:r>
        <w:rPr>
          <w:rFonts w:ascii="宋体" w:hAnsi="宋体" w:cs="宋体" w:hint="eastAsia"/>
          <w:sz w:val="24"/>
        </w:rPr>
        <w:t>设计所选用的建筑材料及设备（包括各专业选用的材料、设备），在进行性能价格比的分析后，原则上优先选用国内的产品。但对一些关系到建筑物的形象、功能档次的建筑材料、设备，国内没有的或国内材料、设备性能（功能）不能达到设计要求或价格高时，应选用进口材料、设备。设计中选用的材料、设备均须按中国、广东省、广州市有关法律和行政法规、规章的要求，提供明确的技术资料（包括性能指标、规格、型号等方面的资料）。</w:t>
      </w:r>
    </w:p>
    <w:p w14:paraId="7A7CA176" w14:textId="77777777" w:rsidR="005F7C2C" w:rsidRDefault="00BF32A7">
      <w:pPr>
        <w:pStyle w:val="NewNewNewNewNewNewNewNewNewNewNewNewNewNewNewNewNewNewNewNewNewNewNew"/>
        <w:widowControl/>
        <w:wordWrap w:val="0"/>
        <w:topLinePunct/>
        <w:adjustRightInd w:val="0"/>
        <w:snapToGrid w:val="0"/>
        <w:spacing w:line="440" w:lineRule="exact"/>
        <w:ind w:firstLineChars="200" w:firstLine="482"/>
        <w:rPr>
          <w:rFonts w:ascii="宋体" w:hAnsi="宋体" w:cs="宋体"/>
          <w:sz w:val="24"/>
        </w:rPr>
      </w:pPr>
      <w:r>
        <w:rPr>
          <w:rFonts w:ascii="宋体" w:hAnsi="宋体" w:cs="宋体" w:hint="eastAsia"/>
          <w:b/>
          <w:sz w:val="24"/>
        </w:rPr>
        <w:t>12.2</w:t>
      </w:r>
      <w:r>
        <w:rPr>
          <w:rFonts w:ascii="宋体" w:hAnsi="宋体" w:cs="宋体" w:hint="eastAsia"/>
          <w:sz w:val="24"/>
        </w:rPr>
        <w:t>对于由发包人推荐的候选建筑材料和设备，承包人须帮助发包人鉴别其优劣并提供相关咨询意见，发包人不需为此额外支付任何费用。</w:t>
      </w:r>
    </w:p>
    <w:p w14:paraId="1A4B2A33" w14:textId="77777777" w:rsidR="005F7C2C" w:rsidRDefault="00BF32A7">
      <w:pPr>
        <w:pStyle w:val="NewNewNewNewNewNewNewNewNewNewNewNewNewNewNewNewNewNewNewNewNewNewNew"/>
        <w:widowControl/>
        <w:wordWrap w:val="0"/>
        <w:topLinePunct/>
        <w:adjustRightInd w:val="0"/>
        <w:snapToGrid w:val="0"/>
        <w:spacing w:line="440" w:lineRule="exact"/>
        <w:ind w:firstLineChars="200" w:firstLine="482"/>
        <w:rPr>
          <w:rFonts w:ascii="宋体" w:hAnsi="宋体" w:cs="宋体"/>
          <w:sz w:val="24"/>
        </w:rPr>
      </w:pPr>
      <w:r>
        <w:rPr>
          <w:rFonts w:ascii="宋体" w:hAnsi="宋体" w:cs="宋体" w:hint="eastAsia"/>
          <w:b/>
          <w:sz w:val="24"/>
        </w:rPr>
        <w:t xml:space="preserve">12.3 </w:t>
      </w:r>
      <w:r>
        <w:rPr>
          <w:rFonts w:ascii="宋体" w:hAnsi="宋体" w:cs="宋体" w:hint="eastAsia"/>
          <w:sz w:val="24"/>
        </w:rPr>
        <w:t>从国外进口的建筑材料、设备等，承包人原则上须向发包人推荐三家以</w:t>
      </w:r>
    </w:p>
    <w:p w14:paraId="509EA398" w14:textId="77777777" w:rsidR="005F7C2C" w:rsidRDefault="00BF32A7">
      <w:pPr>
        <w:pStyle w:val="NewNewNewNewNewNewNewNewNewNewNewNewNewNewNewNewNewNewNewNewNewNewNew"/>
        <w:widowControl/>
        <w:wordWrap w:val="0"/>
        <w:topLinePunct/>
        <w:adjustRightInd w:val="0"/>
        <w:snapToGrid w:val="0"/>
        <w:spacing w:line="440" w:lineRule="exact"/>
        <w:rPr>
          <w:rFonts w:ascii="宋体" w:hAnsi="宋体" w:cs="宋体"/>
          <w:sz w:val="24"/>
        </w:rPr>
      </w:pPr>
      <w:r>
        <w:rPr>
          <w:rFonts w:ascii="宋体" w:hAnsi="宋体" w:cs="宋体" w:hint="eastAsia"/>
          <w:sz w:val="24"/>
        </w:rPr>
        <w:t>上可供货的国外厂商名称、产品质量标准、价格资料等，并提出评估意见（必要时还须提供推荐的供应厂商以往业绩）。推荐材料不能含有任何倾向性和排他性，承包人不得推荐或选用具有唯一知识产权特征的独家产品，如确有必要，承包人应提前取得发包人或设计咨询方的认可。</w:t>
      </w:r>
    </w:p>
    <w:p w14:paraId="70F6D97B" w14:textId="77777777" w:rsidR="005F7C2C" w:rsidRDefault="00BF32A7">
      <w:pPr>
        <w:pStyle w:val="5New"/>
        <w:keepNext w:val="0"/>
        <w:keepLines w:val="0"/>
        <w:widowControl/>
        <w:wordWrap w:val="0"/>
        <w:topLinePunct/>
        <w:adjustRightInd w:val="0"/>
        <w:snapToGrid w:val="0"/>
        <w:spacing w:before="0" w:after="0" w:line="440" w:lineRule="exact"/>
        <w:ind w:firstLineChars="196" w:firstLine="472"/>
        <w:rPr>
          <w:rFonts w:ascii="宋体" w:eastAsia="宋体" w:hAnsi="宋体" w:cs="宋体"/>
          <w:sz w:val="24"/>
          <w:szCs w:val="24"/>
        </w:rPr>
      </w:pPr>
      <w:r>
        <w:rPr>
          <w:rFonts w:ascii="宋体" w:eastAsia="宋体" w:hAnsi="宋体" w:cs="宋体" w:hint="eastAsia"/>
          <w:sz w:val="24"/>
          <w:szCs w:val="24"/>
        </w:rPr>
        <w:t>第十三条  进度计划</w:t>
      </w:r>
    </w:p>
    <w:p w14:paraId="490226AA" w14:textId="77777777" w:rsidR="005F7C2C" w:rsidRDefault="00BF32A7">
      <w:pPr>
        <w:pStyle w:val="NewNewNewNewNewNewNewNewNewNewNewNewNewNewNewNewNewNewNewNewNewNewNew"/>
        <w:widowControl/>
        <w:wordWrap w:val="0"/>
        <w:topLinePunct/>
        <w:adjustRightInd w:val="0"/>
        <w:snapToGrid w:val="0"/>
        <w:spacing w:line="440" w:lineRule="exact"/>
        <w:ind w:firstLineChars="200" w:firstLine="482"/>
        <w:rPr>
          <w:rFonts w:ascii="宋体" w:hAnsi="宋体" w:cs="宋体"/>
          <w:sz w:val="24"/>
        </w:rPr>
      </w:pPr>
      <w:r>
        <w:rPr>
          <w:rFonts w:ascii="宋体" w:hAnsi="宋体" w:cs="宋体" w:hint="eastAsia"/>
          <w:b/>
          <w:sz w:val="24"/>
        </w:rPr>
        <w:t>13.1</w:t>
      </w:r>
      <w:r>
        <w:rPr>
          <w:rFonts w:ascii="宋体" w:hAnsi="宋体" w:cs="宋体" w:hint="eastAsia"/>
          <w:sz w:val="24"/>
        </w:rPr>
        <w:t>承包人必须在合同约定的时间和期限内按发包人要求完成施工图设计（含BIM），但根据合同约定的延期除外。</w:t>
      </w:r>
    </w:p>
    <w:p w14:paraId="72921FA5" w14:textId="77777777" w:rsidR="005F7C2C" w:rsidRDefault="00BF32A7">
      <w:pPr>
        <w:pStyle w:val="NewNewNewNewNewNewNewNewNewNewNewNewNewNewNewNewNewNewNewNewNewNewNew"/>
        <w:widowControl/>
        <w:wordWrap w:val="0"/>
        <w:topLinePunct/>
        <w:adjustRightInd w:val="0"/>
        <w:snapToGrid w:val="0"/>
        <w:spacing w:line="440" w:lineRule="exact"/>
        <w:ind w:firstLineChars="200" w:firstLine="482"/>
        <w:rPr>
          <w:rFonts w:ascii="宋体" w:hAnsi="宋体" w:cs="宋体"/>
          <w:sz w:val="24"/>
        </w:rPr>
      </w:pPr>
      <w:r>
        <w:rPr>
          <w:rFonts w:ascii="宋体" w:hAnsi="宋体" w:cs="宋体" w:hint="eastAsia"/>
          <w:b/>
          <w:sz w:val="24"/>
        </w:rPr>
        <w:t>13.2</w:t>
      </w:r>
      <w:r>
        <w:rPr>
          <w:rFonts w:ascii="宋体" w:hAnsi="宋体" w:cs="宋体" w:hint="eastAsia"/>
          <w:sz w:val="24"/>
        </w:rPr>
        <w:t>承包人根据合同约定及工期总体策划的要求编制各阶段设计进度计划和各专业的出图计划，各阶段中间检查内容、时间、次数和提交的设计文件、图纸，经设计咨询单位审核和发包人审查、平衡后执行。承包人根据设计进展编制</w:t>
      </w:r>
      <w:r>
        <w:rPr>
          <w:rFonts w:ascii="宋体" w:hAnsi="宋体" w:cs="宋体" w:hint="eastAsia"/>
          <w:sz w:val="24"/>
        </w:rPr>
        <w:lastRenderedPageBreak/>
        <w:t>短期设计计划，以使设计进度在受控状态下进行，同时便于发包人及时与承包人协调。</w:t>
      </w:r>
    </w:p>
    <w:p w14:paraId="6AD4FF9D" w14:textId="77777777" w:rsidR="005F7C2C" w:rsidRDefault="00BF32A7">
      <w:pPr>
        <w:pStyle w:val="NewNewNewNewNewNewNewNewNewNewNewNewNewNewNewNewNewNewNewNewNewNewNew"/>
        <w:widowControl/>
        <w:wordWrap w:val="0"/>
        <w:topLinePunct/>
        <w:adjustRightInd w:val="0"/>
        <w:snapToGrid w:val="0"/>
        <w:spacing w:line="440" w:lineRule="exact"/>
        <w:ind w:firstLineChars="200" w:firstLine="482"/>
        <w:rPr>
          <w:rFonts w:ascii="宋体" w:hAnsi="宋体" w:cs="宋体"/>
          <w:sz w:val="24"/>
        </w:rPr>
      </w:pPr>
      <w:r>
        <w:rPr>
          <w:rFonts w:ascii="宋体" w:hAnsi="宋体" w:cs="宋体" w:hint="eastAsia"/>
          <w:b/>
          <w:sz w:val="24"/>
        </w:rPr>
        <w:t>13.3</w:t>
      </w:r>
      <w:r>
        <w:rPr>
          <w:rFonts w:ascii="宋体" w:hAnsi="宋体" w:cs="宋体" w:hint="eastAsia"/>
          <w:sz w:val="24"/>
        </w:rPr>
        <w:t>设计进度计划应体现事前、事中、事后进度控制，应有工作流程、进度</w:t>
      </w:r>
    </w:p>
    <w:p w14:paraId="085F21D9" w14:textId="77777777" w:rsidR="005F7C2C" w:rsidRDefault="00BF32A7">
      <w:pPr>
        <w:pStyle w:val="NewNewNewNewNewNewNewNewNewNewNewNewNewNewNewNewNewNewNewNewNewNewNew"/>
        <w:widowControl/>
        <w:wordWrap w:val="0"/>
        <w:topLinePunct/>
        <w:adjustRightInd w:val="0"/>
        <w:snapToGrid w:val="0"/>
        <w:spacing w:line="440" w:lineRule="exact"/>
        <w:rPr>
          <w:rFonts w:ascii="宋体" w:hAnsi="宋体" w:cs="宋体"/>
          <w:sz w:val="24"/>
        </w:rPr>
      </w:pPr>
      <w:r>
        <w:rPr>
          <w:rFonts w:ascii="宋体" w:hAnsi="宋体" w:cs="宋体" w:hint="eastAsia"/>
          <w:sz w:val="24"/>
        </w:rPr>
        <w:t>控制措施、组织措施、及时措施等内容，必须考虑工程招标、设备采购、材料准</w:t>
      </w:r>
    </w:p>
    <w:p w14:paraId="44A24664" w14:textId="77777777" w:rsidR="005F7C2C" w:rsidRDefault="00BF32A7">
      <w:pPr>
        <w:pStyle w:val="NewNewNewNewNewNewNewNewNewNewNewNewNewNewNewNewNewNewNewNewNewNewNew"/>
        <w:widowControl/>
        <w:wordWrap w:val="0"/>
        <w:topLinePunct/>
        <w:adjustRightInd w:val="0"/>
        <w:snapToGrid w:val="0"/>
        <w:spacing w:line="440" w:lineRule="exact"/>
        <w:rPr>
          <w:rFonts w:ascii="宋体" w:hAnsi="宋体" w:cs="宋体"/>
          <w:sz w:val="24"/>
        </w:rPr>
      </w:pPr>
      <w:r>
        <w:rPr>
          <w:rFonts w:ascii="宋体" w:hAnsi="宋体" w:cs="宋体" w:hint="eastAsia"/>
          <w:sz w:val="24"/>
        </w:rPr>
        <w:t>备等因素，提供满足上述工作所需要的有关设计文件。</w:t>
      </w:r>
    </w:p>
    <w:p w14:paraId="20734BE3" w14:textId="77777777" w:rsidR="005F7C2C" w:rsidRDefault="00BF32A7">
      <w:pPr>
        <w:pStyle w:val="NewNewNewNewNewNewNewNewNewNewNewNewNewNewNewNewNewNewNewNewNewNewNew"/>
        <w:widowControl/>
        <w:wordWrap w:val="0"/>
        <w:topLinePunct/>
        <w:adjustRightInd w:val="0"/>
        <w:snapToGrid w:val="0"/>
        <w:spacing w:line="440" w:lineRule="exact"/>
        <w:ind w:firstLineChars="200" w:firstLine="482"/>
        <w:rPr>
          <w:rFonts w:ascii="宋体" w:hAnsi="宋体" w:cs="宋体"/>
          <w:sz w:val="24"/>
        </w:rPr>
      </w:pPr>
      <w:r>
        <w:rPr>
          <w:rFonts w:ascii="宋体" w:hAnsi="宋体" w:cs="宋体" w:hint="eastAsia"/>
          <w:b/>
          <w:sz w:val="24"/>
        </w:rPr>
        <w:t>13.4</w:t>
      </w:r>
      <w:r>
        <w:rPr>
          <w:rFonts w:ascii="宋体" w:hAnsi="宋体" w:cs="宋体" w:hint="eastAsia"/>
          <w:sz w:val="24"/>
        </w:rPr>
        <w:t>承包人编制的设计进度除合同附件要求的内容外，应确定项目总进度目标与详细的分进度目标。严格按照合同规定时间提交相应的设计成果。</w:t>
      </w:r>
    </w:p>
    <w:p w14:paraId="023309FA" w14:textId="77777777" w:rsidR="005F7C2C" w:rsidRDefault="00BF32A7">
      <w:pPr>
        <w:pStyle w:val="5New"/>
        <w:keepNext w:val="0"/>
        <w:keepLines w:val="0"/>
        <w:widowControl/>
        <w:wordWrap w:val="0"/>
        <w:topLinePunct/>
        <w:adjustRightInd w:val="0"/>
        <w:snapToGrid w:val="0"/>
        <w:spacing w:before="0" w:after="0" w:line="440" w:lineRule="exact"/>
        <w:ind w:firstLineChars="200" w:firstLine="482"/>
        <w:rPr>
          <w:rFonts w:ascii="宋体" w:eastAsia="宋体" w:hAnsi="宋体" w:cs="宋体"/>
          <w:sz w:val="24"/>
          <w:szCs w:val="24"/>
        </w:rPr>
      </w:pPr>
      <w:r>
        <w:rPr>
          <w:rFonts w:ascii="宋体" w:eastAsia="宋体" w:hAnsi="宋体" w:cs="宋体" w:hint="eastAsia"/>
          <w:sz w:val="24"/>
          <w:szCs w:val="24"/>
        </w:rPr>
        <w:t>第十四条  进度控制的要求和办法</w:t>
      </w:r>
    </w:p>
    <w:p w14:paraId="7B126C5F" w14:textId="77777777" w:rsidR="005F7C2C" w:rsidRDefault="00BF32A7">
      <w:pPr>
        <w:pStyle w:val="NewNewNewNewNewNewNewNewNewNewNewNewNewNewNewNewNewNewNewNewNewNewNew"/>
        <w:widowControl/>
        <w:wordWrap w:val="0"/>
        <w:topLinePunct/>
        <w:adjustRightInd w:val="0"/>
        <w:snapToGrid w:val="0"/>
        <w:spacing w:line="440" w:lineRule="exact"/>
        <w:ind w:firstLineChars="200" w:firstLine="482"/>
        <w:rPr>
          <w:rFonts w:ascii="宋体" w:hAnsi="宋体" w:cs="宋体"/>
          <w:sz w:val="24"/>
        </w:rPr>
      </w:pPr>
      <w:r>
        <w:rPr>
          <w:rFonts w:ascii="宋体" w:hAnsi="宋体" w:cs="宋体" w:hint="eastAsia"/>
          <w:b/>
          <w:sz w:val="24"/>
        </w:rPr>
        <w:t>14.1</w:t>
      </w:r>
      <w:r>
        <w:rPr>
          <w:rFonts w:ascii="宋体" w:hAnsi="宋体" w:cs="宋体" w:hint="eastAsia"/>
          <w:sz w:val="24"/>
        </w:rPr>
        <w:t>发包人按进度计划检查设计完成情况，检查内容包括设计进展、设计质</w:t>
      </w:r>
    </w:p>
    <w:p w14:paraId="0CD46D55" w14:textId="77777777" w:rsidR="005F7C2C" w:rsidRDefault="00BF32A7">
      <w:pPr>
        <w:pStyle w:val="NewNewNewNewNewNewNewNewNewNewNewNewNewNewNewNewNewNewNewNewNewNewNew"/>
        <w:widowControl/>
        <w:wordWrap w:val="0"/>
        <w:topLinePunct/>
        <w:adjustRightInd w:val="0"/>
        <w:snapToGrid w:val="0"/>
        <w:spacing w:line="440" w:lineRule="exact"/>
        <w:rPr>
          <w:rFonts w:ascii="宋体" w:hAnsi="宋体" w:cs="宋体"/>
          <w:sz w:val="24"/>
        </w:rPr>
      </w:pPr>
      <w:r>
        <w:rPr>
          <w:rFonts w:ascii="宋体" w:hAnsi="宋体" w:cs="宋体" w:hint="eastAsia"/>
          <w:sz w:val="24"/>
        </w:rPr>
        <w:t>量、限额设计落实情况、设计成果提交情况等，发现问题，有权督促承包人采取组织、经济及技术措施予以纠正。</w:t>
      </w:r>
    </w:p>
    <w:p w14:paraId="4C7300D0" w14:textId="77777777" w:rsidR="005F7C2C" w:rsidRDefault="00BF32A7">
      <w:pPr>
        <w:pStyle w:val="NewNewNewNewNewNewNewNewNewNewNewNewNewNewNewNewNewNewNewNewNewNewNew"/>
        <w:widowControl/>
        <w:wordWrap w:val="0"/>
        <w:topLinePunct/>
        <w:adjustRightInd w:val="0"/>
        <w:snapToGrid w:val="0"/>
        <w:spacing w:line="440" w:lineRule="exact"/>
        <w:ind w:firstLineChars="200" w:firstLine="482"/>
        <w:rPr>
          <w:rFonts w:ascii="宋体" w:hAnsi="宋体" w:cs="宋体"/>
          <w:sz w:val="24"/>
        </w:rPr>
      </w:pPr>
      <w:r>
        <w:rPr>
          <w:rFonts w:ascii="宋体" w:hAnsi="宋体" w:cs="宋体" w:hint="eastAsia"/>
          <w:b/>
          <w:sz w:val="24"/>
        </w:rPr>
        <w:t>14.2</w:t>
      </w:r>
      <w:r>
        <w:rPr>
          <w:rFonts w:ascii="宋体" w:hAnsi="宋体" w:cs="宋体" w:hint="eastAsia"/>
          <w:sz w:val="24"/>
        </w:rPr>
        <w:t>承包人严格按照进度计划开展和组织设计工作，接受发包人根据合同和进度计划进行的各种设计跟踪、工作检查和协调要求。</w:t>
      </w:r>
    </w:p>
    <w:p w14:paraId="72F30879" w14:textId="77777777" w:rsidR="005F7C2C" w:rsidRDefault="00BF32A7">
      <w:pPr>
        <w:pStyle w:val="NewNewNewNewNewNewNewNewNewNewNewNewNewNewNewNewNewNewNewNewNewNewNew"/>
        <w:widowControl/>
        <w:wordWrap w:val="0"/>
        <w:topLinePunct/>
        <w:adjustRightInd w:val="0"/>
        <w:snapToGrid w:val="0"/>
        <w:spacing w:line="440" w:lineRule="exact"/>
        <w:ind w:firstLineChars="200" w:firstLine="482"/>
        <w:rPr>
          <w:rFonts w:ascii="宋体" w:hAnsi="宋体" w:cs="宋体"/>
          <w:sz w:val="24"/>
        </w:rPr>
      </w:pPr>
      <w:r>
        <w:rPr>
          <w:rFonts w:ascii="宋体" w:hAnsi="宋体" w:cs="宋体" w:hint="eastAsia"/>
          <w:b/>
          <w:sz w:val="24"/>
        </w:rPr>
        <w:t>14.3</w:t>
      </w:r>
      <w:r>
        <w:rPr>
          <w:rFonts w:ascii="宋体" w:hAnsi="宋体" w:cs="宋体" w:hint="eastAsia"/>
          <w:sz w:val="24"/>
        </w:rPr>
        <w:t>承包人根据设计开展情况编制月工作汇报和下月进度计划，提供有关设计信息，协调发包人掌握设计工作的整体进展情况。承包人每周按要求向发包人报告进展情况。发包人有权要求修改、调整进度计划并要求承包人执行。</w:t>
      </w:r>
    </w:p>
    <w:p w14:paraId="7098ECC9" w14:textId="77777777" w:rsidR="005F7C2C" w:rsidRDefault="00BF32A7">
      <w:pPr>
        <w:pStyle w:val="NewNewNewNewNewNewNewNewNewNewNewNewNewNewNewNewNewNewNewNewNewNewNew"/>
        <w:widowControl/>
        <w:wordWrap w:val="0"/>
        <w:topLinePunct/>
        <w:adjustRightInd w:val="0"/>
        <w:snapToGrid w:val="0"/>
        <w:spacing w:line="440" w:lineRule="exact"/>
        <w:ind w:firstLineChars="200" w:firstLine="482"/>
        <w:rPr>
          <w:rFonts w:ascii="宋体" w:hAnsi="宋体" w:cs="宋体"/>
          <w:sz w:val="24"/>
        </w:rPr>
      </w:pPr>
      <w:r>
        <w:rPr>
          <w:rFonts w:ascii="宋体" w:hAnsi="宋体" w:cs="宋体" w:hint="eastAsia"/>
          <w:b/>
          <w:sz w:val="24"/>
        </w:rPr>
        <w:t>14.4</w:t>
      </w:r>
      <w:r>
        <w:rPr>
          <w:rFonts w:ascii="宋体" w:hAnsi="宋体" w:cs="宋体" w:hint="eastAsia"/>
          <w:sz w:val="24"/>
        </w:rPr>
        <w:t>对于承包人书面反映的重大技术问题和重大原则问题，发包人应在10日内予以确认或反馈意见，需要发包人协调的，由发包人组织协调。</w:t>
      </w:r>
    </w:p>
    <w:p w14:paraId="35C0CB57" w14:textId="77777777" w:rsidR="005F7C2C" w:rsidRDefault="00BF32A7">
      <w:pPr>
        <w:pStyle w:val="5New"/>
        <w:keepNext w:val="0"/>
        <w:keepLines w:val="0"/>
        <w:widowControl/>
        <w:wordWrap w:val="0"/>
        <w:topLinePunct/>
        <w:adjustRightInd w:val="0"/>
        <w:snapToGrid w:val="0"/>
        <w:spacing w:before="0" w:after="0" w:line="440" w:lineRule="exact"/>
        <w:ind w:firstLineChars="200" w:firstLine="482"/>
        <w:rPr>
          <w:rFonts w:ascii="宋体" w:eastAsia="宋体" w:hAnsi="宋体" w:cs="宋体"/>
          <w:sz w:val="24"/>
          <w:szCs w:val="24"/>
        </w:rPr>
      </w:pPr>
      <w:r>
        <w:rPr>
          <w:rFonts w:ascii="宋体" w:eastAsia="宋体" w:hAnsi="宋体" w:cs="宋体" w:hint="eastAsia"/>
          <w:sz w:val="24"/>
          <w:szCs w:val="24"/>
        </w:rPr>
        <w:t>第十五条  关键点控制</w:t>
      </w:r>
    </w:p>
    <w:p w14:paraId="404586DF" w14:textId="77777777" w:rsidR="005F7C2C" w:rsidRDefault="00BF32A7">
      <w:pPr>
        <w:pStyle w:val="NewNewNewNewNewNewNewNewNewNewNewNewNewNewNewNewNewNewNewNewNewNewNew"/>
        <w:widowControl/>
        <w:wordWrap w:val="0"/>
        <w:topLinePunct/>
        <w:adjustRightInd w:val="0"/>
        <w:snapToGrid w:val="0"/>
        <w:spacing w:line="440" w:lineRule="exact"/>
        <w:ind w:firstLineChars="200" w:firstLine="482"/>
        <w:rPr>
          <w:rFonts w:ascii="宋体" w:hAnsi="宋体" w:cs="宋体"/>
          <w:sz w:val="24"/>
        </w:rPr>
      </w:pPr>
      <w:r>
        <w:rPr>
          <w:rFonts w:ascii="宋体" w:hAnsi="宋体" w:cs="宋体" w:hint="eastAsia"/>
          <w:b/>
          <w:sz w:val="24"/>
        </w:rPr>
        <w:t>15.1</w:t>
      </w:r>
      <w:r>
        <w:rPr>
          <w:rFonts w:ascii="宋体" w:hAnsi="宋体" w:cs="宋体" w:hint="eastAsia"/>
          <w:sz w:val="24"/>
        </w:rPr>
        <w:t>发包人对关键点的设计工作重点检查，根据设计进展的实际情况提出相应的意见、要求，发现偏离，及时要求承包人调整人员、调整计划和调整工作部</w:t>
      </w:r>
    </w:p>
    <w:p w14:paraId="4653F0AE" w14:textId="77777777" w:rsidR="005F7C2C" w:rsidRDefault="00BF32A7">
      <w:pPr>
        <w:pStyle w:val="NewNewNewNewNewNewNewNewNewNewNewNewNewNewNewNewNewNewNewNewNewNewNew"/>
        <w:widowControl/>
        <w:wordWrap w:val="0"/>
        <w:topLinePunct/>
        <w:adjustRightInd w:val="0"/>
        <w:snapToGrid w:val="0"/>
        <w:spacing w:line="440" w:lineRule="exact"/>
        <w:rPr>
          <w:rFonts w:ascii="宋体" w:hAnsi="宋体" w:cs="宋体"/>
          <w:sz w:val="24"/>
        </w:rPr>
      </w:pPr>
      <w:r>
        <w:rPr>
          <w:rFonts w:ascii="宋体" w:hAnsi="宋体" w:cs="宋体" w:hint="eastAsia"/>
          <w:sz w:val="24"/>
        </w:rPr>
        <w:t>署。</w:t>
      </w:r>
    </w:p>
    <w:p w14:paraId="1D450A9F" w14:textId="77777777" w:rsidR="005F7C2C" w:rsidRDefault="00BF32A7">
      <w:pPr>
        <w:pStyle w:val="NewNewNewNewNewNewNewNewNewNewNewNewNewNewNewNewNewNewNewNewNewNewNew"/>
        <w:widowControl/>
        <w:wordWrap w:val="0"/>
        <w:topLinePunct/>
        <w:adjustRightInd w:val="0"/>
        <w:snapToGrid w:val="0"/>
        <w:spacing w:line="440" w:lineRule="exact"/>
        <w:ind w:firstLineChars="200" w:firstLine="482"/>
        <w:rPr>
          <w:rFonts w:ascii="宋体" w:hAnsi="宋体" w:cs="宋体"/>
          <w:sz w:val="24"/>
        </w:rPr>
      </w:pPr>
      <w:r>
        <w:rPr>
          <w:rFonts w:ascii="宋体" w:hAnsi="宋体" w:cs="宋体" w:hint="eastAsia"/>
          <w:b/>
          <w:sz w:val="24"/>
        </w:rPr>
        <w:t>15.2</w:t>
      </w:r>
      <w:r>
        <w:rPr>
          <w:rFonts w:ascii="宋体" w:hAnsi="宋体" w:cs="宋体" w:hint="eastAsia"/>
          <w:sz w:val="24"/>
        </w:rPr>
        <w:t>发包人对关键点的关注而提出的要求、措施或决策，不因此承担承包人</w:t>
      </w:r>
    </w:p>
    <w:p w14:paraId="7CB52D35" w14:textId="77777777" w:rsidR="005F7C2C" w:rsidRDefault="00BF32A7">
      <w:pPr>
        <w:pStyle w:val="NewNewNewNewNewNewNewNewNewNewNewNewNewNewNewNewNewNewNewNewNewNewNew"/>
        <w:widowControl/>
        <w:wordWrap w:val="0"/>
        <w:topLinePunct/>
        <w:adjustRightInd w:val="0"/>
        <w:snapToGrid w:val="0"/>
        <w:spacing w:line="440" w:lineRule="exact"/>
        <w:rPr>
          <w:rFonts w:ascii="宋体" w:hAnsi="宋体" w:cs="宋体"/>
          <w:sz w:val="24"/>
        </w:rPr>
      </w:pPr>
      <w:r>
        <w:rPr>
          <w:rFonts w:ascii="宋体" w:hAnsi="宋体" w:cs="宋体" w:hint="eastAsia"/>
          <w:sz w:val="24"/>
        </w:rPr>
        <w:t>应负的责任，如由此而影响设计工作的正常进行，承包人应提出解决问题的方法，属发包人决策不合理的，承包人有责任告知发包人，发生合同外费用的，需事前提交发包人确认。</w:t>
      </w:r>
    </w:p>
    <w:p w14:paraId="4D9433FA" w14:textId="77777777" w:rsidR="005F7C2C" w:rsidRDefault="00BF32A7">
      <w:pPr>
        <w:pStyle w:val="NewNewNewNewNewNewNewNewNewNewNewNewNewNewNewNewNewNewNewNewNewNewNew"/>
        <w:widowControl/>
        <w:wordWrap w:val="0"/>
        <w:topLinePunct/>
        <w:adjustRightInd w:val="0"/>
        <w:snapToGrid w:val="0"/>
        <w:spacing w:line="440" w:lineRule="exact"/>
        <w:ind w:firstLineChars="200" w:firstLine="482"/>
        <w:rPr>
          <w:rFonts w:ascii="宋体" w:hAnsi="宋体" w:cs="宋体"/>
          <w:sz w:val="24"/>
        </w:rPr>
      </w:pPr>
      <w:r>
        <w:rPr>
          <w:rFonts w:ascii="宋体" w:hAnsi="宋体" w:cs="宋体" w:hint="eastAsia"/>
          <w:b/>
          <w:sz w:val="24"/>
        </w:rPr>
        <w:t>15.3</w:t>
      </w:r>
      <w:r>
        <w:rPr>
          <w:rFonts w:ascii="宋体" w:hAnsi="宋体" w:cs="宋体" w:hint="eastAsia"/>
          <w:sz w:val="24"/>
        </w:rPr>
        <w:t>承包人应当根据设计行为指定设计工作整体的季度网络图，确定其中的关键点，加强过程控制确保关键点设计按进度计划完成，使整个设计工作处于受控的状态。</w:t>
      </w:r>
    </w:p>
    <w:p w14:paraId="499AE30C" w14:textId="77777777" w:rsidR="005F7C2C" w:rsidRDefault="00BF32A7">
      <w:pPr>
        <w:pStyle w:val="NewNewNewNewNewNewNewNewNewNewNewNewNewNewNewNewNewNewNewNewNewNewNew"/>
        <w:widowControl/>
        <w:wordWrap w:val="0"/>
        <w:topLinePunct/>
        <w:adjustRightInd w:val="0"/>
        <w:snapToGrid w:val="0"/>
        <w:spacing w:line="440" w:lineRule="exact"/>
        <w:ind w:firstLineChars="200" w:firstLine="482"/>
        <w:rPr>
          <w:rFonts w:ascii="宋体" w:hAnsi="宋体" w:cs="宋体"/>
          <w:sz w:val="24"/>
        </w:rPr>
      </w:pPr>
      <w:r>
        <w:rPr>
          <w:rFonts w:ascii="宋体" w:hAnsi="宋体" w:cs="宋体" w:hint="eastAsia"/>
          <w:b/>
          <w:sz w:val="24"/>
        </w:rPr>
        <w:t>15.4</w:t>
      </w:r>
      <w:r>
        <w:rPr>
          <w:rFonts w:ascii="宋体" w:hAnsi="宋体" w:cs="宋体" w:hint="eastAsia"/>
          <w:sz w:val="24"/>
        </w:rPr>
        <w:t>承包人应根据发包人要求的进度指定工作计划、组织保证措施，确保投入的人力、物力能满足设计工作的需要，确保关键点的设计工作按时完成。</w:t>
      </w:r>
    </w:p>
    <w:p w14:paraId="56052C68" w14:textId="77777777" w:rsidR="005F7C2C" w:rsidRDefault="00BF32A7">
      <w:pPr>
        <w:pStyle w:val="NewNewNewNewNewNewNewNewNewNewNewNewNewNewNewNewNewNewNewNewNewNewNew"/>
        <w:widowControl/>
        <w:wordWrap w:val="0"/>
        <w:topLinePunct/>
        <w:adjustRightInd w:val="0"/>
        <w:snapToGrid w:val="0"/>
        <w:spacing w:line="440" w:lineRule="exact"/>
        <w:ind w:firstLineChars="200" w:firstLine="482"/>
        <w:rPr>
          <w:rFonts w:ascii="宋体" w:hAnsi="宋体" w:cs="宋体"/>
          <w:sz w:val="24"/>
        </w:rPr>
      </w:pPr>
      <w:r>
        <w:rPr>
          <w:rFonts w:ascii="宋体" w:hAnsi="宋体" w:cs="宋体" w:hint="eastAsia"/>
          <w:b/>
          <w:sz w:val="24"/>
        </w:rPr>
        <w:lastRenderedPageBreak/>
        <w:t>15.5</w:t>
      </w:r>
      <w:r>
        <w:rPr>
          <w:rFonts w:ascii="宋体" w:hAnsi="宋体" w:cs="宋体" w:hint="eastAsia"/>
          <w:sz w:val="24"/>
        </w:rPr>
        <w:t>无论何种原因影响关键点设计进度的，发包人关于消除影响、保证进度的措施、指令，承包人必须采取相应的组织措施、技术措施予以执行，并接受发</w:t>
      </w:r>
    </w:p>
    <w:p w14:paraId="1F8584F3" w14:textId="77777777" w:rsidR="005F7C2C" w:rsidRDefault="00BF32A7">
      <w:pPr>
        <w:pStyle w:val="NewNewNewNewNewNewNewNewNewNewNewNewNewNewNewNewNewNewNewNewNewNewNew"/>
        <w:widowControl/>
        <w:wordWrap w:val="0"/>
        <w:topLinePunct/>
        <w:adjustRightInd w:val="0"/>
        <w:snapToGrid w:val="0"/>
        <w:spacing w:line="440" w:lineRule="exact"/>
        <w:rPr>
          <w:rFonts w:ascii="宋体" w:hAnsi="宋体" w:cs="宋体"/>
          <w:sz w:val="24"/>
        </w:rPr>
      </w:pPr>
      <w:r>
        <w:rPr>
          <w:rFonts w:ascii="宋体" w:hAnsi="宋体" w:cs="宋体" w:hint="eastAsia"/>
          <w:sz w:val="24"/>
        </w:rPr>
        <w:t>包人的检查。</w:t>
      </w:r>
    </w:p>
    <w:p w14:paraId="604A18B8" w14:textId="77777777" w:rsidR="005F7C2C" w:rsidRDefault="00BF32A7">
      <w:pPr>
        <w:pStyle w:val="5New"/>
        <w:keepNext w:val="0"/>
        <w:keepLines w:val="0"/>
        <w:widowControl/>
        <w:wordWrap w:val="0"/>
        <w:topLinePunct/>
        <w:adjustRightInd w:val="0"/>
        <w:snapToGrid w:val="0"/>
        <w:spacing w:before="0" w:after="0" w:line="440" w:lineRule="exact"/>
        <w:ind w:firstLineChars="200" w:firstLine="482"/>
        <w:rPr>
          <w:rFonts w:ascii="宋体" w:eastAsia="宋体" w:hAnsi="宋体" w:cs="宋体"/>
          <w:sz w:val="24"/>
          <w:szCs w:val="24"/>
        </w:rPr>
      </w:pPr>
      <w:r>
        <w:rPr>
          <w:rFonts w:ascii="宋体" w:eastAsia="宋体" w:hAnsi="宋体" w:cs="宋体" w:hint="eastAsia"/>
          <w:sz w:val="24"/>
          <w:szCs w:val="24"/>
        </w:rPr>
        <w:t>第十六条  设计为用户服务，为工程服务</w:t>
      </w:r>
    </w:p>
    <w:p w14:paraId="15A33EC3" w14:textId="77777777" w:rsidR="005F7C2C" w:rsidRDefault="00BF32A7">
      <w:pPr>
        <w:pStyle w:val="NewNewNewNewNewNewNewNewNewNewNewNewNewNewNewNewNewNewNewNewNewNewNew"/>
        <w:widowControl/>
        <w:wordWrap w:val="0"/>
        <w:topLinePunct/>
        <w:adjustRightInd w:val="0"/>
        <w:snapToGrid w:val="0"/>
        <w:spacing w:line="440" w:lineRule="exact"/>
        <w:ind w:firstLineChars="200" w:firstLine="482"/>
        <w:rPr>
          <w:rFonts w:ascii="宋体" w:hAnsi="宋体" w:cs="宋体"/>
          <w:sz w:val="24"/>
        </w:rPr>
      </w:pPr>
      <w:r>
        <w:rPr>
          <w:rFonts w:ascii="宋体" w:hAnsi="宋体" w:cs="宋体" w:hint="eastAsia"/>
          <w:b/>
          <w:sz w:val="24"/>
        </w:rPr>
        <w:t>16.1</w:t>
      </w:r>
      <w:r>
        <w:rPr>
          <w:rFonts w:ascii="宋体" w:hAnsi="宋体" w:cs="宋体" w:hint="eastAsia"/>
          <w:sz w:val="24"/>
        </w:rPr>
        <w:t>除发包人已批准的设计文件组成清单内容外，发包人有权要求承包人补充完成增加工程实际所需要的相关的设计图纸。</w:t>
      </w:r>
    </w:p>
    <w:p w14:paraId="32AB723E" w14:textId="77777777" w:rsidR="005F7C2C" w:rsidRDefault="00BF32A7">
      <w:pPr>
        <w:pStyle w:val="NewNewNewNewNewNewNewNewNewNewNewNewNewNewNewNewNewNewNewNewNewNewNew"/>
        <w:widowControl/>
        <w:wordWrap w:val="0"/>
        <w:topLinePunct/>
        <w:adjustRightInd w:val="0"/>
        <w:snapToGrid w:val="0"/>
        <w:spacing w:line="440" w:lineRule="exact"/>
        <w:ind w:firstLineChars="190" w:firstLine="458"/>
        <w:rPr>
          <w:rFonts w:ascii="宋体" w:hAnsi="宋体" w:cs="宋体"/>
          <w:sz w:val="24"/>
        </w:rPr>
      </w:pPr>
      <w:r>
        <w:rPr>
          <w:rFonts w:ascii="宋体" w:hAnsi="宋体" w:cs="宋体" w:hint="eastAsia"/>
          <w:b/>
          <w:sz w:val="24"/>
        </w:rPr>
        <w:t>16.2</w:t>
      </w:r>
      <w:r>
        <w:rPr>
          <w:rFonts w:ascii="宋体" w:hAnsi="宋体" w:cs="宋体" w:hint="eastAsia"/>
          <w:sz w:val="24"/>
        </w:rPr>
        <w:t>设计要考虑工程实施的需要，在计划、工期上要根据工程总体策划考虑工程招投标、设备采购、施工组织所需要的时间，提前交付设计文件。</w:t>
      </w:r>
    </w:p>
    <w:p w14:paraId="764A7F39" w14:textId="77777777" w:rsidR="005F7C2C" w:rsidRDefault="00BF32A7">
      <w:pPr>
        <w:pStyle w:val="5New"/>
        <w:keepNext w:val="0"/>
        <w:keepLines w:val="0"/>
        <w:widowControl/>
        <w:wordWrap w:val="0"/>
        <w:topLinePunct/>
        <w:adjustRightInd w:val="0"/>
        <w:snapToGrid w:val="0"/>
        <w:spacing w:before="0" w:after="0" w:line="440" w:lineRule="exact"/>
        <w:ind w:firstLineChars="177" w:firstLine="426"/>
        <w:rPr>
          <w:rFonts w:ascii="宋体" w:eastAsia="宋体" w:hAnsi="宋体" w:cs="宋体"/>
          <w:sz w:val="24"/>
          <w:szCs w:val="24"/>
        </w:rPr>
      </w:pPr>
      <w:r>
        <w:rPr>
          <w:rFonts w:ascii="宋体" w:eastAsia="宋体" w:hAnsi="宋体" w:cs="宋体" w:hint="eastAsia"/>
          <w:sz w:val="24"/>
          <w:szCs w:val="24"/>
        </w:rPr>
        <w:t>第十七条 设计服务</w:t>
      </w:r>
    </w:p>
    <w:p w14:paraId="22FFB195" w14:textId="77777777" w:rsidR="005F7C2C" w:rsidRDefault="00BF32A7">
      <w:pPr>
        <w:pStyle w:val="NewNewNewNewNewNewNewNewNewNewNewNewNewNewNewNewNewNewNewNewNewNewNew"/>
        <w:widowControl/>
        <w:wordWrap w:val="0"/>
        <w:topLinePunct/>
        <w:adjustRightInd w:val="0"/>
        <w:snapToGrid w:val="0"/>
        <w:spacing w:line="440" w:lineRule="exact"/>
        <w:ind w:firstLineChars="200" w:firstLine="482"/>
        <w:rPr>
          <w:rFonts w:ascii="宋体" w:hAnsi="宋体" w:cs="宋体"/>
          <w:sz w:val="24"/>
        </w:rPr>
      </w:pPr>
      <w:r>
        <w:rPr>
          <w:rFonts w:ascii="宋体" w:hAnsi="宋体" w:cs="宋体" w:hint="eastAsia"/>
          <w:b/>
          <w:sz w:val="24"/>
        </w:rPr>
        <w:t>17.1</w:t>
      </w:r>
      <w:r>
        <w:rPr>
          <w:rFonts w:ascii="宋体" w:hAnsi="宋体" w:cs="宋体" w:hint="eastAsia"/>
          <w:sz w:val="24"/>
        </w:rPr>
        <w:t>承包人的主要工作如下：</w:t>
      </w:r>
    </w:p>
    <w:p w14:paraId="464C6EFB" w14:textId="77777777" w:rsidR="005F7C2C" w:rsidRDefault="00BF32A7">
      <w:pPr>
        <w:pStyle w:val="NewNewNewNewNewNewNewNewNewNewNewNewNewNewNewNewNewNewNewNewNewNewNew"/>
        <w:widowControl/>
        <w:wordWrap w:val="0"/>
        <w:topLinePunct/>
        <w:adjustRightInd w:val="0"/>
        <w:snapToGrid w:val="0"/>
        <w:spacing w:line="440" w:lineRule="exact"/>
        <w:ind w:firstLineChars="200" w:firstLine="480"/>
        <w:rPr>
          <w:rFonts w:ascii="宋体" w:hAnsi="宋体" w:cs="宋体"/>
          <w:sz w:val="24"/>
        </w:rPr>
      </w:pPr>
      <w:r>
        <w:rPr>
          <w:rFonts w:ascii="宋体" w:hAnsi="宋体" w:cs="宋体" w:hint="eastAsia"/>
          <w:sz w:val="24"/>
        </w:rPr>
        <w:t>17.1.1参与设计的技术协调会，做好设计交底工作。</w:t>
      </w:r>
    </w:p>
    <w:p w14:paraId="7D4A6274" w14:textId="77777777" w:rsidR="005F7C2C" w:rsidRDefault="00BF32A7">
      <w:pPr>
        <w:pStyle w:val="NewNewNewNewNewNewNewNewNewNewNewNewNewNewNewNewNewNewNewNewNewNewNew"/>
        <w:widowControl/>
        <w:wordWrap w:val="0"/>
        <w:topLinePunct/>
        <w:adjustRightInd w:val="0"/>
        <w:snapToGrid w:val="0"/>
        <w:spacing w:line="440" w:lineRule="exact"/>
        <w:ind w:firstLineChars="200" w:firstLine="480"/>
        <w:rPr>
          <w:rFonts w:ascii="宋体" w:hAnsi="宋体" w:cs="宋体"/>
          <w:sz w:val="24"/>
        </w:rPr>
      </w:pPr>
      <w:r>
        <w:rPr>
          <w:rFonts w:ascii="宋体" w:hAnsi="宋体" w:cs="宋体" w:hint="eastAsia"/>
          <w:sz w:val="24"/>
        </w:rPr>
        <w:t>17.1.2施工阶段开始前，按承包人员的设计分工，参与图纸会审，解答有关设计问题。</w:t>
      </w:r>
    </w:p>
    <w:p w14:paraId="29B00317" w14:textId="77777777" w:rsidR="005F7C2C" w:rsidRDefault="00BF32A7">
      <w:pPr>
        <w:pStyle w:val="NewNewNewNewNewNewNewNewNewNewNewNewNewNewNewNewNewNewNewNewNewNewNew"/>
        <w:widowControl/>
        <w:wordWrap w:val="0"/>
        <w:topLinePunct/>
        <w:adjustRightInd w:val="0"/>
        <w:snapToGrid w:val="0"/>
        <w:spacing w:line="440" w:lineRule="exact"/>
        <w:ind w:firstLineChars="200" w:firstLine="480"/>
        <w:rPr>
          <w:rFonts w:ascii="宋体" w:hAnsi="宋体" w:cs="宋体"/>
          <w:sz w:val="24"/>
        </w:rPr>
      </w:pPr>
      <w:r>
        <w:rPr>
          <w:rFonts w:ascii="宋体" w:hAnsi="宋体" w:cs="宋体" w:hint="eastAsia"/>
          <w:sz w:val="24"/>
        </w:rPr>
        <w:t>17.1.3现场服务：指派承包人员常驻施工现场，按承包人分工责任分别组织进行，配合发包人进行现场巡查，直至工程竣工验收合格止。当建设过程中对设计文件有疑问，承包人在接到通知后，应及时派出专业工程师解决。属于一般设计问题，若无特殊情况，应在1日内解决。属于重大设计问题，可在5日内书面提出解决意见。对设计图纸与现场不符之处，应及时提出解决办法。</w:t>
      </w:r>
    </w:p>
    <w:p w14:paraId="60734213" w14:textId="77777777" w:rsidR="005F7C2C" w:rsidRDefault="00BF32A7">
      <w:pPr>
        <w:pStyle w:val="NewNewNewNewNewNewNewNewNewNewNewNewNewNewNewNewNewNewNewNewNewNewNew"/>
        <w:widowControl/>
        <w:wordWrap w:val="0"/>
        <w:topLinePunct/>
        <w:adjustRightInd w:val="0"/>
        <w:snapToGrid w:val="0"/>
        <w:spacing w:line="440" w:lineRule="exact"/>
        <w:ind w:firstLineChars="200" w:firstLine="480"/>
        <w:rPr>
          <w:rFonts w:ascii="宋体" w:hAnsi="宋体" w:cs="宋体"/>
          <w:sz w:val="24"/>
        </w:rPr>
      </w:pPr>
      <w:r>
        <w:rPr>
          <w:rFonts w:ascii="宋体" w:hAnsi="宋体" w:cs="宋体" w:hint="eastAsia"/>
          <w:sz w:val="24"/>
        </w:rPr>
        <w:t>17.1.4配合发包人进行施工招标和设备、材料采购招标工作，其招标文件技术部分由承包人负责编写，并配合发包人进行合同技术条款的谈判工作。</w:t>
      </w:r>
    </w:p>
    <w:p w14:paraId="40BAC000" w14:textId="77777777" w:rsidR="005F7C2C" w:rsidRDefault="00BF32A7">
      <w:pPr>
        <w:pStyle w:val="NewNewNewNewNewNewNewNewNewNewNewNewNewNewNewNewNewNewNewNewNewNewNew"/>
        <w:widowControl/>
        <w:wordWrap w:val="0"/>
        <w:topLinePunct/>
        <w:adjustRightInd w:val="0"/>
        <w:snapToGrid w:val="0"/>
        <w:spacing w:line="440" w:lineRule="exact"/>
        <w:ind w:firstLineChars="200" w:firstLine="480"/>
        <w:rPr>
          <w:rFonts w:ascii="宋体" w:hAnsi="宋体" w:cs="宋体"/>
          <w:sz w:val="24"/>
        </w:rPr>
      </w:pPr>
      <w:r>
        <w:rPr>
          <w:rFonts w:ascii="宋体" w:hAnsi="宋体" w:cs="宋体" w:hint="eastAsia"/>
          <w:sz w:val="24"/>
        </w:rPr>
        <w:t>17.1.5提供设备、材料订货清单，同时原则上须向发包人公正推荐三家以上</w:t>
      </w:r>
    </w:p>
    <w:p w14:paraId="57648575" w14:textId="77777777" w:rsidR="005F7C2C" w:rsidRDefault="00BF32A7">
      <w:pPr>
        <w:pStyle w:val="NewNewNewNewNewNewNewNewNewNewNewNewNewNewNewNewNewNewNewNewNewNewNew"/>
        <w:widowControl/>
        <w:wordWrap w:val="0"/>
        <w:topLinePunct/>
        <w:adjustRightInd w:val="0"/>
        <w:snapToGrid w:val="0"/>
        <w:spacing w:line="440" w:lineRule="exact"/>
        <w:rPr>
          <w:rFonts w:ascii="宋体" w:hAnsi="宋体" w:cs="宋体"/>
          <w:sz w:val="24"/>
        </w:rPr>
      </w:pPr>
      <w:r>
        <w:rPr>
          <w:rFonts w:ascii="宋体" w:hAnsi="宋体" w:cs="宋体" w:hint="eastAsia"/>
          <w:sz w:val="24"/>
        </w:rPr>
        <w:t>供应商及提供相关资料，所提供的供应商和相关资料不能有倾向性和排它性。</w:t>
      </w:r>
    </w:p>
    <w:p w14:paraId="4660C1F4" w14:textId="77777777" w:rsidR="005F7C2C" w:rsidRDefault="00BF32A7">
      <w:pPr>
        <w:pStyle w:val="NewNewNewNewNewNewNewNewNewNewNewNewNewNewNewNewNewNewNewNewNewNewNew"/>
        <w:widowControl/>
        <w:wordWrap w:val="0"/>
        <w:topLinePunct/>
        <w:adjustRightInd w:val="0"/>
        <w:snapToGrid w:val="0"/>
        <w:spacing w:line="440" w:lineRule="exact"/>
        <w:ind w:firstLineChars="200" w:firstLine="480"/>
        <w:rPr>
          <w:rFonts w:ascii="宋体" w:hAnsi="宋体" w:cs="宋体"/>
          <w:sz w:val="24"/>
        </w:rPr>
      </w:pPr>
      <w:r>
        <w:rPr>
          <w:rFonts w:ascii="宋体" w:hAnsi="宋体" w:cs="宋体" w:hint="eastAsia"/>
          <w:sz w:val="24"/>
        </w:rPr>
        <w:t>17.1.6对设备、材料订货有关性能、参数、规格的技术确认，以及协助参与</w:t>
      </w:r>
    </w:p>
    <w:p w14:paraId="08FD8F6D" w14:textId="77777777" w:rsidR="005F7C2C" w:rsidRDefault="00BF32A7">
      <w:pPr>
        <w:pStyle w:val="NewNewNewNewNewNewNewNewNewNewNewNewNewNewNewNewNewNewNewNewNewNewNew"/>
        <w:widowControl/>
        <w:wordWrap w:val="0"/>
        <w:topLinePunct/>
        <w:adjustRightInd w:val="0"/>
        <w:snapToGrid w:val="0"/>
        <w:spacing w:line="440" w:lineRule="exact"/>
        <w:rPr>
          <w:rFonts w:ascii="宋体" w:hAnsi="宋体" w:cs="宋体"/>
          <w:sz w:val="24"/>
        </w:rPr>
      </w:pPr>
      <w:r>
        <w:rPr>
          <w:rFonts w:ascii="宋体" w:hAnsi="宋体" w:cs="宋体" w:hint="eastAsia"/>
          <w:sz w:val="24"/>
        </w:rPr>
        <w:t>对已定设备、材料的验收工作。</w:t>
      </w:r>
    </w:p>
    <w:p w14:paraId="0273FDA7" w14:textId="77777777" w:rsidR="005F7C2C" w:rsidRDefault="00BF32A7">
      <w:pPr>
        <w:pStyle w:val="NewNewNewNewNewNewNewNewNewNewNewNewNewNewNewNewNewNewNewNewNewNewNew"/>
        <w:widowControl/>
        <w:wordWrap w:val="0"/>
        <w:topLinePunct/>
        <w:adjustRightInd w:val="0"/>
        <w:snapToGrid w:val="0"/>
        <w:spacing w:line="440" w:lineRule="exact"/>
        <w:ind w:firstLineChars="200" w:firstLine="480"/>
        <w:rPr>
          <w:rFonts w:ascii="宋体" w:hAnsi="宋体" w:cs="宋体"/>
          <w:sz w:val="24"/>
        </w:rPr>
      </w:pPr>
      <w:r>
        <w:rPr>
          <w:rFonts w:ascii="宋体" w:hAnsi="宋体" w:cs="宋体" w:hint="eastAsia"/>
          <w:sz w:val="24"/>
        </w:rPr>
        <w:t>17.1.7协助指定设备系统的调试计划和参与设备试车调试。</w:t>
      </w:r>
    </w:p>
    <w:p w14:paraId="36D693DC" w14:textId="77777777" w:rsidR="005F7C2C" w:rsidRDefault="00BF32A7">
      <w:pPr>
        <w:pStyle w:val="NewNewNewNewNewNewNewNewNewNewNewNewNewNewNewNewNewNewNewNewNewNewNew"/>
        <w:widowControl/>
        <w:wordWrap w:val="0"/>
        <w:topLinePunct/>
        <w:adjustRightInd w:val="0"/>
        <w:snapToGrid w:val="0"/>
        <w:spacing w:line="440" w:lineRule="exact"/>
        <w:ind w:firstLineChars="200" w:firstLine="480"/>
        <w:rPr>
          <w:rFonts w:ascii="宋体" w:hAnsi="宋体" w:cs="宋体"/>
          <w:sz w:val="24"/>
        </w:rPr>
      </w:pPr>
      <w:r>
        <w:rPr>
          <w:rFonts w:ascii="宋体" w:hAnsi="宋体" w:cs="宋体" w:hint="eastAsia"/>
          <w:sz w:val="24"/>
        </w:rPr>
        <w:t>17.1.8参与工程竣工验收。</w:t>
      </w:r>
    </w:p>
    <w:p w14:paraId="60F32E7F" w14:textId="77777777" w:rsidR="005F7C2C" w:rsidRDefault="00BF32A7">
      <w:pPr>
        <w:pStyle w:val="NewNewNewNewNewNewNewNewNewNewNewNewNewNewNewNewNewNewNewNewNewNewNew"/>
        <w:widowControl/>
        <w:wordWrap w:val="0"/>
        <w:topLinePunct/>
        <w:adjustRightInd w:val="0"/>
        <w:snapToGrid w:val="0"/>
        <w:spacing w:line="440" w:lineRule="exact"/>
        <w:ind w:firstLineChars="200" w:firstLine="480"/>
        <w:rPr>
          <w:rFonts w:ascii="宋体" w:hAnsi="宋体" w:cs="宋体"/>
          <w:sz w:val="24"/>
        </w:rPr>
      </w:pPr>
      <w:r>
        <w:rPr>
          <w:rFonts w:ascii="宋体" w:hAnsi="宋体" w:cs="宋体" w:hint="eastAsia"/>
          <w:sz w:val="24"/>
        </w:rPr>
        <w:t>17.1.9项目负责人应参加发包人召开的协调会、调度会。</w:t>
      </w:r>
    </w:p>
    <w:p w14:paraId="6C4BAB3B" w14:textId="77777777" w:rsidR="005F7C2C" w:rsidRDefault="00BF32A7">
      <w:pPr>
        <w:pStyle w:val="NewNewNewNewNewNewNewNewNewNewNewNewNewNewNewNewNewNewNewNewNewNewNew"/>
        <w:widowControl/>
        <w:wordWrap w:val="0"/>
        <w:topLinePunct/>
        <w:adjustRightInd w:val="0"/>
        <w:snapToGrid w:val="0"/>
        <w:spacing w:line="440" w:lineRule="exact"/>
        <w:ind w:firstLineChars="200" w:firstLine="482"/>
        <w:rPr>
          <w:rFonts w:ascii="宋体" w:hAnsi="宋体" w:cs="宋体"/>
          <w:sz w:val="24"/>
        </w:rPr>
      </w:pPr>
      <w:r>
        <w:rPr>
          <w:rFonts w:ascii="宋体" w:hAnsi="宋体" w:cs="宋体" w:hint="eastAsia"/>
          <w:b/>
          <w:sz w:val="24"/>
        </w:rPr>
        <w:t>17.2</w:t>
      </w:r>
      <w:r>
        <w:rPr>
          <w:rFonts w:ascii="宋体" w:hAnsi="宋体" w:cs="宋体" w:hint="eastAsia"/>
          <w:sz w:val="24"/>
        </w:rPr>
        <w:t>根据工程进展情况和需要，对一些特殊工程，承包人应向发包人提供施工组织设计的书面建议，编写工程施工技术标准（施工作业指导书），对设计各部分所应满足的规范、标准进行总说明，对各条文进行摘录汇编。若对超规范（标准）之处，应初拟技术标准，以供专家论证后执行。</w:t>
      </w:r>
    </w:p>
    <w:p w14:paraId="2DF4E242" w14:textId="77777777" w:rsidR="005F7C2C" w:rsidRDefault="00BF32A7">
      <w:pPr>
        <w:pStyle w:val="NewNewNewNewNewNewNewNewNewNewNewNewNewNewNewNewNewNewNewNewNewNewNew"/>
        <w:widowControl/>
        <w:wordWrap w:val="0"/>
        <w:topLinePunct/>
        <w:adjustRightInd w:val="0"/>
        <w:snapToGrid w:val="0"/>
        <w:spacing w:line="440" w:lineRule="exact"/>
        <w:ind w:firstLineChars="200" w:firstLine="482"/>
        <w:rPr>
          <w:rFonts w:ascii="宋体" w:hAnsi="宋体" w:cs="宋体"/>
          <w:sz w:val="24"/>
        </w:rPr>
      </w:pPr>
      <w:r>
        <w:rPr>
          <w:rFonts w:ascii="宋体" w:hAnsi="宋体" w:cs="宋体" w:hint="eastAsia"/>
          <w:b/>
          <w:sz w:val="24"/>
        </w:rPr>
        <w:lastRenderedPageBreak/>
        <w:t>17.3</w:t>
      </w:r>
      <w:r>
        <w:rPr>
          <w:rFonts w:ascii="宋体" w:hAnsi="宋体" w:cs="宋体" w:hint="eastAsia"/>
          <w:sz w:val="24"/>
        </w:rPr>
        <w:t>如按广州市工程档案资料备案相关规定，需承包人在工程竣工图纸上盖</w:t>
      </w:r>
    </w:p>
    <w:p w14:paraId="2698C024" w14:textId="77777777" w:rsidR="005F7C2C" w:rsidRDefault="00BF32A7">
      <w:pPr>
        <w:pStyle w:val="NewNewNewNewNewNewNewNewNewNewNewNewNewNewNewNewNewNewNewNewNewNewNew"/>
        <w:widowControl/>
        <w:wordWrap w:val="0"/>
        <w:topLinePunct/>
        <w:adjustRightInd w:val="0"/>
        <w:snapToGrid w:val="0"/>
        <w:spacing w:line="440" w:lineRule="exact"/>
        <w:rPr>
          <w:rFonts w:ascii="宋体" w:hAnsi="宋体" w:cs="宋体"/>
          <w:sz w:val="24"/>
        </w:rPr>
      </w:pPr>
      <w:r>
        <w:rPr>
          <w:rFonts w:ascii="宋体" w:hAnsi="宋体" w:cs="宋体" w:hint="eastAsia"/>
          <w:sz w:val="24"/>
        </w:rPr>
        <w:t>章的，承包人应按规定盖章，不另行向发包人计取费用。</w:t>
      </w:r>
    </w:p>
    <w:p w14:paraId="4D0FE777" w14:textId="77777777" w:rsidR="005F7C2C" w:rsidRDefault="00BF32A7">
      <w:pPr>
        <w:pStyle w:val="NewNewNewNewNewNewNewNewNewNewNewNewNewNewNewNewNewNewNewNewNewNewNew"/>
        <w:widowControl/>
        <w:wordWrap w:val="0"/>
        <w:topLinePunct/>
        <w:adjustRightInd w:val="0"/>
        <w:snapToGrid w:val="0"/>
        <w:spacing w:line="440" w:lineRule="exact"/>
        <w:ind w:firstLineChars="200" w:firstLine="482"/>
        <w:rPr>
          <w:rFonts w:ascii="宋体" w:hAnsi="宋体" w:cs="宋体"/>
          <w:sz w:val="24"/>
        </w:rPr>
      </w:pPr>
      <w:r>
        <w:rPr>
          <w:rFonts w:ascii="宋体" w:hAnsi="宋体" w:cs="宋体" w:hint="eastAsia"/>
          <w:b/>
          <w:sz w:val="24"/>
        </w:rPr>
        <w:t>17.4</w:t>
      </w:r>
      <w:r>
        <w:rPr>
          <w:rFonts w:ascii="宋体" w:hAnsi="宋体" w:cs="宋体" w:hint="eastAsia"/>
          <w:sz w:val="24"/>
        </w:rPr>
        <w:t>本合同生效之日起至工程竣工验收合格后满</w:t>
      </w:r>
      <w:r>
        <w:rPr>
          <w:rFonts w:ascii="宋体" w:hAnsi="宋体" w:cs="宋体" w:hint="eastAsia"/>
          <w:sz w:val="24"/>
          <w:u w:val="single"/>
        </w:rPr>
        <w:t xml:space="preserve">  二 </w:t>
      </w:r>
      <w:r>
        <w:rPr>
          <w:rFonts w:ascii="宋体" w:hAnsi="宋体" w:cs="宋体" w:hint="eastAsia"/>
          <w:sz w:val="24"/>
        </w:rPr>
        <w:t>年止为服务期限。工</w:t>
      </w:r>
    </w:p>
    <w:p w14:paraId="762F9785" w14:textId="77777777" w:rsidR="005F7C2C" w:rsidRDefault="00BF32A7">
      <w:pPr>
        <w:pStyle w:val="NewNewNewNewNewNewNewNewNewNewNewNewNewNewNewNewNewNewNewNewNewNewNew"/>
        <w:widowControl/>
        <w:wordWrap w:val="0"/>
        <w:topLinePunct/>
        <w:adjustRightInd w:val="0"/>
        <w:snapToGrid w:val="0"/>
        <w:spacing w:line="440" w:lineRule="exact"/>
        <w:rPr>
          <w:rFonts w:ascii="宋体" w:hAnsi="宋体" w:cs="宋体"/>
          <w:sz w:val="24"/>
        </w:rPr>
      </w:pPr>
      <w:r>
        <w:rPr>
          <w:rFonts w:ascii="宋体" w:hAnsi="宋体" w:cs="宋体" w:hint="eastAsia"/>
          <w:sz w:val="24"/>
        </w:rPr>
        <w:t>程投入使用后，若发现工程设计未能满足本合同的要求，承包人必须继续提供服</w:t>
      </w:r>
    </w:p>
    <w:p w14:paraId="1AD4BA9C" w14:textId="77777777" w:rsidR="005F7C2C" w:rsidRDefault="00BF32A7">
      <w:pPr>
        <w:pStyle w:val="NewNewNewNewNewNewNewNewNewNewNewNewNewNewNewNewNewNewNewNewNewNewNew"/>
        <w:widowControl/>
        <w:wordWrap w:val="0"/>
        <w:topLinePunct/>
        <w:adjustRightInd w:val="0"/>
        <w:snapToGrid w:val="0"/>
        <w:spacing w:line="440" w:lineRule="exact"/>
        <w:rPr>
          <w:rFonts w:ascii="宋体" w:hAnsi="宋体" w:cs="宋体"/>
          <w:sz w:val="24"/>
        </w:rPr>
      </w:pPr>
      <w:r>
        <w:rPr>
          <w:rFonts w:ascii="宋体" w:hAnsi="宋体" w:cs="宋体" w:hint="eastAsia"/>
          <w:sz w:val="24"/>
        </w:rPr>
        <w:t>务，直至满足要求为止。上述延期服务，发包人不额外支付费用。</w:t>
      </w:r>
    </w:p>
    <w:p w14:paraId="6E07BEB9" w14:textId="77777777" w:rsidR="005F7C2C" w:rsidRDefault="00BF32A7">
      <w:pPr>
        <w:pStyle w:val="5New"/>
        <w:keepNext w:val="0"/>
        <w:keepLines w:val="0"/>
        <w:widowControl/>
        <w:wordWrap w:val="0"/>
        <w:topLinePunct/>
        <w:adjustRightInd w:val="0"/>
        <w:snapToGrid w:val="0"/>
        <w:spacing w:before="0" w:after="0" w:line="440" w:lineRule="exact"/>
        <w:ind w:firstLineChars="190" w:firstLine="458"/>
        <w:rPr>
          <w:rFonts w:ascii="宋体" w:eastAsia="宋体" w:hAnsi="宋体" w:cs="宋体"/>
          <w:sz w:val="24"/>
          <w:szCs w:val="24"/>
        </w:rPr>
      </w:pPr>
      <w:r>
        <w:rPr>
          <w:rFonts w:ascii="宋体" w:eastAsia="宋体" w:hAnsi="宋体" w:cs="宋体" w:hint="eastAsia"/>
          <w:sz w:val="24"/>
          <w:szCs w:val="24"/>
        </w:rPr>
        <w:t>第十八条 知识产权</w:t>
      </w:r>
    </w:p>
    <w:p w14:paraId="3A2CA70F" w14:textId="77777777" w:rsidR="005F7C2C" w:rsidRDefault="00BF32A7">
      <w:pPr>
        <w:pStyle w:val="NewNewNewNewNewNewNewNewNewNewNewNewNewNewNewNewNewNewNewNewNewNewNew"/>
        <w:widowControl/>
        <w:wordWrap w:val="0"/>
        <w:topLinePunct/>
        <w:adjustRightInd w:val="0"/>
        <w:snapToGrid w:val="0"/>
        <w:spacing w:line="440" w:lineRule="exact"/>
        <w:ind w:firstLineChars="200" w:firstLine="482"/>
        <w:rPr>
          <w:rFonts w:ascii="宋体" w:hAnsi="宋体" w:cs="宋体"/>
          <w:sz w:val="24"/>
        </w:rPr>
      </w:pPr>
      <w:r>
        <w:rPr>
          <w:rFonts w:ascii="宋体" w:hAnsi="宋体" w:cs="宋体" w:hint="eastAsia"/>
          <w:b/>
          <w:sz w:val="24"/>
        </w:rPr>
        <w:t>18.1</w:t>
      </w:r>
      <w:r>
        <w:rPr>
          <w:rFonts w:ascii="宋体" w:hAnsi="宋体" w:cs="宋体" w:hint="eastAsia"/>
          <w:sz w:val="24"/>
        </w:rPr>
        <w:t>本项目设计的署名权归承包人所有，知识产权归发包人所有；发包人、承包人双方均不得将此项目的设计文件（资料）用于其它工程项目，否则视为侵权；对署名权或其他版权产生侵害的一方承担由此引起的一切法律责任。</w:t>
      </w:r>
    </w:p>
    <w:p w14:paraId="5E11BAFF" w14:textId="77777777" w:rsidR="005F7C2C" w:rsidRDefault="00BF32A7">
      <w:pPr>
        <w:pStyle w:val="NewNewNewNewNewNewNewNewNewNewNewNewNewNewNewNewNewNewNewNewNewNewNew"/>
        <w:widowControl/>
        <w:wordWrap w:val="0"/>
        <w:topLinePunct/>
        <w:adjustRightInd w:val="0"/>
        <w:snapToGrid w:val="0"/>
        <w:spacing w:line="440" w:lineRule="exact"/>
        <w:ind w:firstLineChars="200" w:firstLine="482"/>
        <w:rPr>
          <w:rFonts w:ascii="宋体" w:hAnsi="宋体" w:cs="宋体"/>
          <w:sz w:val="24"/>
        </w:rPr>
      </w:pPr>
      <w:r>
        <w:rPr>
          <w:rFonts w:ascii="宋体" w:hAnsi="宋体" w:cs="宋体" w:hint="eastAsia"/>
          <w:b/>
          <w:sz w:val="24"/>
        </w:rPr>
        <w:t>18.2</w:t>
      </w:r>
      <w:r>
        <w:rPr>
          <w:rFonts w:ascii="宋体" w:hAnsi="宋体" w:cs="宋体" w:hint="eastAsia"/>
          <w:sz w:val="24"/>
        </w:rPr>
        <w:t>承包人保证独立完成本设计项目，承担本项目设计文件未侵犯其他方的知识产权，否则必须承担由此而引起的全部法律责任，并保证发包人可无障碍的使用相关设计文件。如发包人不同意使用侵权设计文件的，承包人应负责按相同设计质量及标准予以重新设计并不增加设计费用，否则，视为承包人严重违约，发包人有权要求解除合同，且不予支付设计费用，承包人应返还发包人已按本合同支付的所有费用，对于给发包人和第三方所造成的所有损失，均由承包人承担法律责任。</w:t>
      </w:r>
    </w:p>
    <w:p w14:paraId="693FAC97" w14:textId="77777777" w:rsidR="005F7C2C" w:rsidRDefault="00BF32A7">
      <w:pPr>
        <w:pStyle w:val="NewNewNewNewNewNewNewNewNewNewNewNewNewNewNewNewNewNewNewNewNewNewNew"/>
        <w:widowControl/>
        <w:wordWrap w:val="0"/>
        <w:topLinePunct/>
        <w:adjustRightInd w:val="0"/>
        <w:snapToGrid w:val="0"/>
        <w:spacing w:line="440" w:lineRule="exact"/>
        <w:ind w:firstLineChars="200" w:firstLine="482"/>
        <w:rPr>
          <w:rFonts w:ascii="宋体" w:hAnsi="宋体" w:cs="宋体"/>
          <w:sz w:val="24"/>
        </w:rPr>
      </w:pPr>
      <w:r>
        <w:rPr>
          <w:rFonts w:ascii="宋体" w:hAnsi="宋体" w:cs="宋体" w:hint="eastAsia"/>
          <w:b/>
          <w:sz w:val="24"/>
        </w:rPr>
        <w:t>18.3</w:t>
      </w:r>
      <w:r>
        <w:rPr>
          <w:rFonts w:ascii="宋体" w:hAnsi="宋体" w:cs="宋体" w:hint="eastAsia"/>
          <w:sz w:val="24"/>
        </w:rPr>
        <w:t>发包人拥有承包人为本项目设计且按本合同要求所提交的全部设计文件的所有权及完全使用权。</w:t>
      </w:r>
    </w:p>
    <w:p w14:paraId="4ACD0288" w14:textId="77777777" w:rsidR="005F7C2C" w:rsidRDefault="00BF32A7">
      <w:pPr>
        <w:pStyle w:val="NewNewNewNewNewNewNewNewNewNewNewNewNewNewNewNewNewNewNewNewNewNewNew"/>
        <w:widowControl/>
        <w:wordWrap w:val="0"/>
        <w:topLinePunct/>
        <w:adjustRightInd w:val="0"/>
        <w:snapToGrid w:val="0"/>
        <w:spacing w:line="440" w:lineRule="exact"/>
        <w:ind w:firstLineChars="200" w:firstLine="482"/>
        <w:rPr>
          <w:rFonts w:ascii="宋体" w:hAnsi="宋体" w:cs="宋体"/>
          <w:sz w:val="24"/>
        </w:rPr>
      </w:pPr>
      <w:r>
        <w:rPr>
          <w:rFonts w:ascii="宋体" w:hAnsi="宋体" w:cs="宋体" w:hint="eastAsia"/>
          <w:b/>
          <w:sz w:val="24"/>
        </w:rPr>
        <w:t>18.4</w:t>
      </w:r>
      <w:r>
        <w:rPr>
          <w:rFonts w:ascii="宋体" w:hAnsi="宋体" w:cs="宋体" w:hint="eastAsia"/>
          <w:sz w:val="24"/>
        </w:rPr>
        <w:t>承包人承诺自本合同签订之日起，为本项目所做的全部设计文件，不再用于其他任何项目的设计，否则，视为承包人严重违约，承包人应返还本合同所有已付费用，发包人有权追究承包人因此引起的其他法律责任。</w:t>
      </w:r>
    </w:p>
    <w:p w14:paraId="35E707E7" w14:textId="77777777" w:rsidR="005F7C2C" w:rsidRDefault="00BF32A7">
      <w:pPr>
        <w:pStyle w:val="NewNewNewNewNewNewNewNewNewNewNewNewNewNewNewNewNewNewNewNewNewNewNew"/>
        <w:widowControl/>
        <w:wordWrap w:val="0"/>
        <w:topLinePunct/>
        <w:adjustRightInd w:val="0"/>
        <w:snapToGrid w:val="0"/>
        <w:spacing w:line="440" w:lineRule="exact"/>
        <w:ind w:firstLineChars="190" w:firstLine="458"/>
        <w:rPr>
          <w:rFonts w:ascii="宋体" w:hAnsi="宋体" w:cs="宋体"/>
          <w:sz w:val="24"/>
        </w:rPr>
      </w:pPr>
      <w:r>
        <w:rPr>
          <w:rFonts w:ascii="宋体" w:hAnsi="宋体" w:cs="宋体" w:hint="eastAsia"/>
          <w:b/>
          <w:sz w:val="24"/>
        </w:rPr>
        <w:t>18.5</w:t>
      </w:r>
      <w:r>
        <w:rPr>
          <w:rFonts w:ascii="宋体" w:hAnsi="宋体" w:cs="宋体" w:hint="eastAsia"/>
          <w:sz w:val="24"/>
        </w:rPr>
        <w:t>任何一方不得泄露对方的技术资料和商业秘密。</w:t>
      </w:r>
    </w:p>
    <w:p w14:paraId="7B27035A" w14:textId="77777777" w:rsidR="005F7C2C" w:rsidRDefault="00BF32A7">
      <w:pPr>
        <w:pStyle w:val="5New"/>
        <w:keepNext w:val="0"/>
        <w:keepLines w:val="0"/>
        <w:widowControl/>
        <w:wordWrap w:val="0"/>
        <w:topLinePunct/>
        <w:adjustRightInd w:val="0"/>
        <w:snapToGrid w:val="0"/>
        <w:spacing w:before="0" w:after="0" w:line="440" w:lineRule="exact"/>
        <w:ind w:firstLineChars="190" w:firstLine="458"/>
        <w:rPr>
          <w:rFonts w:ascii="宋体" w:eastAsia="宋体" w:hAnsi="宋体" w:cs="宋体"/>
          <w:sz w:val="24"/>
          <w:szCs w:val="24"/>
        </w:rPr>
      </w:pPr>
      <w:r>
        <w:rPr>
          <w:rFonts w:ascii="宋体" w:eastAsia="宋体" w:hAnsi="宋体" w:cs="宋体" w:hint="eastAsia"/>
          <w:sz w:val="24"/>
          <w:szCs w:val="24"/>
        </w:rPr>
        <w:t>第十九条 法律适用及争议解决</w:t>
      </w:r>
    </w:p>
    <w:p w14:paraId="22B89D1E" w14:textId="77777777" w:rsidR="005F7C2C" w:rsidRDefault="00BF32A7">
      <w:pPr>
        <w:pStyle w:val="NewNewNewNewNewNewNewNewNewNewNewNewNewNewNewNewNewNewNewNewNewNewNew"/>
        <w:widowControl/>
        <w:wordWrap w:val="0"/>
        <w:topLinePunct/>
        <w:adjustRightInd w:val="0"/>
        <w:snapToGrid w:val="0"/>
        <w:spacing w:line="440" w:lineRule="exact"/>
        <w:ind w:firstLineChars="200" w:firstLine="482"/>
        <w:rPr>
          <w:rFonts w:ascii="宋体" w:hAnsi="宋体" w:cs="宋体"/>
          <w:sz w:val="24"/>
        </w:rPr>
      </w:pPr>
      <w:r>
        <w:rPr>
          <w:rFonts w:ascii="宋体" w:hAnsi="宋体" w:cs="宋体" w:hint="eastAsia"/>
          <w:b/>
          <w:bCs/>
          <w:sz w:val="24"/>
        </w:rPr>
        <w:t>19.1</w:t>
      </w:r>
      <w:r>
        <w:rPr>
          <w:rFonts w:ascii="宋体" w:hAnsi="宋体" w:cs="宋体" w:hint="eastAsia"/>
          <w:sz w:val="24"/>
        </w:rPr>
        <w:t>本合同的订立、效力、解释、履行和争议均受中华人民共和国法律管辖。</w:t>
      </w:r>
    </w:p>
    <w:p w14:paraId="1F704079" w14:textId="77777777" w:rsidR="005F7C2C" w:rsidRDefault="00BF32A7">
      <w:pPr>
        <w:pStyle w:val="NewNewNewNewNewNewNewNewNewNewNewNewNewNewNewNewNewNewNewNewNewNewNew"/>
        <w:widowControl/>
        <w:wordWrap w:val="0"/>
        <w:topLinePunct/>
        <w:adjustRightInd w:val="0"/>
        <w:snapToGrid w:val="0"/>
        <w:spacing w:line="440" w:lineRule="exact"/>
        <w:ind w:firstLineChars="200" w:firstLine="482"/>
        <w:rPr>
          <w:rFonts w:ascii="宋体" w:hAnsi="宋体" w:cs="宋体"/>
          <w:sz w:val="24"/>
        </w:rPr>
      </w:pPr>
      <w:r>
        <w:rPr>
          <w:rFonts w:ascii="宋体" w:hAnsi="宋体" w:cs="宋体" w:hint="eastAsia"/>
          <w:b/>
          <w:bCs/>
          <w:sz w:val="24"/>
        </w:rPr>
        <w:t>19.2</w:t>
      </w:r>
      <w:r>
        <w:rPr>
          <w:rFonts w:ascii="宋体" w:hAnsi="宋体" w:cs="宋体" w:hint="eastAsia"/>
          <w:sz w:val="24"/>
        </w:rPr>
        <w:t>凡因履行本合同而引起的一切争议或与本合同有关的争议，应由甲、乙双方通过友好协商解决。协商不成时，双方均同意向工程所在地人民法院起诉，并由败诉方承担对方合理发生的维权费用，包括但不限于律师费、财产保全费、财产保全担保费、鉴定费、评估费、差旅费等。</w:t>
      </w:r>
    </w:p>
    <w:p w14:paraId="30661AC1" w14:textId="77777777" w:rsidR="005F7C2C" w:rsidRDefault="00BF32A7">
      <w:pPr>
        <w:pStyle w:val="NewNewNewNewNewNewNewNewNewNewNewNewNewNewNewNewNewNewNewNewNewNewNew"/>
        <w:widowControl/>
        <w:wordWrap w:val="0"/>
        <w:topLinePunct/>
        <w:adjustRightInd w:val="0"/>
        <w:snapToGrid w:val="0"/>
        <w:spacing w:line="440" w:lineRule="exact"/>
        <w:ind w:firstLineChars="200" w:firstLine="482"/>
        <w:rPr>
          <w:rFonts w:ascii="宋体" w:hAnsi="宋体" w:cs="宋体"/>
          <w:sz w:val="24"/>
        </w:rPr>
      </w:pPr>
      <w:r>
        <w:rPr>
          <w:rFonts w:ascii="宋体" w:hAnsi="宋体" w:cs="宋体" w:hint="eastAsia"/>
          <w:b/>
          <w:bCs/>
          <w:sz w:val="24"/>
        </w:rPr>
        <w:t>19.3</w:t>
      </w:r>
      <w:r>
        <w:rPr>
          <w:rFonts w:ascii="宋体" w:hAnsi="宋体" w:cs="宋体" w:hint="eastAsia"/>
          <w:sz w:val="24"/>
        </w:rPr>
        <w:t>在诉讼过程中，除接受诉讼的部分之外，其他合同条款双方均须继续履行。对发包人按约定解除合同的，双方应协商解决争议；无法协商而通过诉讼方</w:t>
      </w:r>
      <w:r>
        <w:rPr>
          <w:rFonts w:ascii="宋体" w:hAnsi="宋体" w:cs="宋体" w:hint="eastAsia"/>
          <w:sz w:val="24"/>
        </w:rPr>
        <w:lastRenderedPageBreak/>
        <w:t>式解决争议的，承包人除应及时移交材料和退场外，不得防碍发包人另行委托他人实施本建设项目的工作。</w:t>
      </w:r>
    </w:p>
    <w:p w14:paraId="581D2BD0" w14:textId="77777777" w:rsidR="005F7C2C" w:rsidRDefault="00BF32A7">
      <w:pPr>
        <w:pStyle w:val="NewNewNewNewNewNewNewNewNewNewNewNewNewNewNewNewNewNewNewNewNewNewNew"/>
        <w:widowControl/>
        <w:wordWrap w:val="0"/>
        <w:topLinePunct/>
        <w:adjustRightInd w:val="0"/>
        <w:snapToGrid w:val="0"/>
        <w:spacing w:line="440" w:lineRule="exact"/>
        <w:ind w:firstLineChars="200" w:firstLine="482"/>
        <w:rPr>
          <w:rFonts w:ascii="宋体" w:hAnsi="宋体" w:cs="宋体"/>
          <w:b/>
          <w:sz w:val="24"/>
        </w:rPr>
      </w:pPr>
      <w:r>
        <w:rPr>
          <w:rFonts w:ascii="宋体" w:hAnsi="宋体" w:cs="宋体" w:hint="eastAsia"/>
          <w:b/>
          <w:sz w:val="24"/>
        </w:rPr>
        <w:t>第二十条 不可抗力</w:t>
      </w:r>
    </w:p>
    <w:p w14:paraId="7226B243" w14:textId="77777777" w:rsidR="005F7C2C" w:rsidRDefault="00BF32A7">
      <w:pPr>
        <w:pStyle w:val="NewNewNewNewNewNewNewNewNewNewNewNewNewNewNewNewNewNewNewNewNewNewNew"/>
        <w:widowControl/>
        <w:wordWrap w:val="0"/>
        <w:topLinePunct/>
        <w:adjustRightInd w:val="0"/>
        <w:snapToGrid w:val="0"/>
        <w:spacing w:line="440" w:lineRule="exact"/>
        <w:ind w:firstLineChars="200" w:firstLine="482"/>
        <w:rPr>
          <w:rFonts w:ascii="宋体" w:hAnsi="宋体" w:cs="宋体"/>
          <w:sz w:val="24"/>
        </w:rPr>
      </w:pPr>
      <w:r>
        <w:rPr>
          <w:rFonts w:ascii="宋体" w:hAnsi="宋体" w:cs="宋体" w:hint="eastAsia"/>
          <w:b/>
          <w:sz w:val="24"/>
        </w:rPr>
        <w:t>20.1</w:t>
      </w:r>
      <w:r>
        <w:rPr>
          <w:rFonts w:ascii="宋体" w:hAnsi="宋体" w:cs="宋体" w:hint="eastAsia"/>
          <w:sz w:val="24"/>
        </w:rPr>
        <w:t>因不可抗力不能履行合同的，根据不可抗力的影响，部分或全部免除责任，但法律另有规定除外。当事人迟延履行后发生不可抗力的，不能免除责任。</w:t>
      </w:r>
    </w:p>
    <w:p w14:paraId="51919D2A" w14:textId="77777777" w:rsidR="005F7C2C" w:rsidRDefault="00BF32A7">
      <w:pPr>
        <w:pStyle w:val="NewNewNewNewNewNewNewNewNewNewNewNewNewNewNewNewNewNewNewNewNewNewNew"/>
        <w:widowControl/>
        <w:wordWrap w:val="0"/>
        <w:topLinePunct/>
        <w:adjustRightInd w:val="0"/>
        <w:snapToGrid w:val="0"/>
        <w:spacing w:line="440" w:lineRule="exact"/>
        <w:ind w:firstLineChars="200" w:firstLine="482"/>
        <w:rPr>
          <w:rFonts w:ascii="宋体" w:hAnsi="宋体" w:cs="宋体"/>
          <w:sz w:val="24"/>
        </w:rPr>
      </w:pPr>
      <w:r>
        <w:rPr>
          <w:rFonts w:ascii="宋体" w:hAnsi="宋体" w:cs="宋体" w:hint="eastAsia"/>
          <w:b/>
          <w:sz w:val="24"/>
        </w:rPr>
        <w:t>20.2</w:t>
      </w:r>
      <w:r>
        <w:rPr>
          <w:rFonts w:ascii="宋体" w:hAnsi="宋体" w:cs="宋体" w:hint="eastAsia"/>
          <w:sz w:val="24"/>
        </w:rPr>
        <w:t>当事人一方因不可抗力不能履行合同的，应在不可抗力发生后3日内书面通知对方，以减轻可能给对方造成的损失，并应当在不可抗力发生后7日内提供证明。由于不可抗力因素致使合同无法履行时，双方应及时协商解决。</w:t>
      </w:r>
    </w:p>
    <w:p w14:paraId="5A473297" w14:textId="77777777" w:rsidR="005F7C2C" w:rsidRDefault="00BF32A7">
      <w:pPr>
        <w:pStyle w:val="5New"/>
        <w:keepNext w:val="0"/>
        <w:keepLines w:val="0"/>
        <w:widowControl/>
        <w:wordWrap w:val="0"/>
        <w:topLinePunct/>
        <w:adjustRightInd w:val="0"/>
        <w:snapToGrid w:val="0"/>
        <w:spacing w:before="0" w:after="0" w:line="440" w:lineRule="exact"/>
        <w:ind w:firstLineChars="190" w:firstLine="458"/>
        <w:rPr>
          <w:rFonts w:ascii="宋体" w:eastAsia="宋体" w:hAnsi="宋体" w:cs="宋体"/>
          <w:sz w:val="24"/>
          <w:szCs w:val="24"/>
        </w:rPr>
      </w:pPr>
      <w:r>
        <w:rPr>
          <w:rFonts w:ascii="宋体" w:eastAsia="宋体" w:hAnsi="宋体" w:cs="宋体" w:hint="eastAsia"/>
          <w:sz w:val="24"/>
          <w:szCs w:val="24"/>
        </w:rPr>
        <w:t>第二十一条 合同终止</w:t>
      </w:r>
    </w:p>
    <w:p w14:paraId="786CBEFE" w14:textId="77777777" w:rsidR="005F7C2C" w:rsidRDefault="00BF32A7">
      <w:pPr>
        <w:pStyle w:val="NewNewNewNewNewNewNewNewNewNewNewNewNewNewNewNewNewNewNewNewNewNewNew"/>
        <w:widowControl/>
        <w:wordWrap w:val="0"/>
        <w:topLinePunct/>
        <w:adjustRightInd w:val="0"/>
        <w:snapToGrid w:val="0"/>
        <w:spacing w:line="440" w:lineRule="exact"/>
        <w:ind w:firstLineChars="200" w:firstLine="480"/>
        <w:rPr>
          <w:rFonts w:ascii="宋体" w:hAnsi="宋体" w:cs="宋体"/>
          <w:sz w:val="24"/>
        </w:rPr>
      </w:pPr>
      <w:r>
        <w:rPr>
          <w:rFonts w:ascii="宋体" w:hAnsi="宋体" w:cs="宋体" w:hint="eastAsia"/>
          <w:sz w:val="24"/>
        </w:rPr>
        <w:t>本合同的权利义务终止后，当事人应当遵循诚实信用原则，根据交易习惯履</w:t>
      </w:r>
    </w:p>
    <w:p w14:paraId="7EE804F0" w14:textId="77777777" w:rsidR="005F7C2C" w:rsidRDefault="00BF32A7">
      <w:pPr>
        <w:pStyle w:val="NewNewNewNewNewNewNewNewNewNewNewNewNewNewNewNewNewNewNewNewNewNewNew"/>
        <w:widowControl/>
        <w:wordWrap w:val="0"/>
        <w:topLinePunct/>
        <w:adjustRightInd w:val="0"/>
        <w:snapToGrid w:val="0"/>
        <w:spacing w:line="440" w:lineRule="exact"/>
        <w:rPr>
          <w:rFonts w:ascii="宋体" w:hAnsi="宋体" w:cs="宋体"/>
          <w:sz w:val="24"/>
        </w:rPr>
      </w:pPr>
      <w:r>
        <w:rPr>
          <w:rFonts w:ascii="宋体" w:hAnsi="宋体" w:cs="宋体" w:hint="eastAsia"/>
          <w:sz w:val="24"/>
        </w:rPr>
        <w:t>行通知、协助、保密义务。</w:t>
      </w:r>
    </w:p>
    <w:p w14:paraId="26127655" w14:textId="77777777" w:rsidR="005F7C2C" w:rsidRDefault="00BF32A7">
      <w:pPr>
        <w:pStyle w:val="5New"/>
        <w:keepNext w:val="0"/>
        <w:keepLines w:val="0"/>
        <w:widowControl/>
        <w:wordWrap w:val="0"/>
        <w:topLinePunct/>
        <w:adjustRightInd w:val="0"/>
        <w:snapToGrid w:val="0"/>
        <w:spacing w:before="0" w:after="0" w:line="440" w:lineRule="exact"/>
        <w:ind w:firstLineChars="190" w:firstLine="458"/>
        <w:rPr>
          <w:rFonts w:ascii="宋体" w:eastAsia="宋体" w:hAnsi="宋体" w:cs="宋体"/>
          <w:sz w:val="24"/>
          <w:szCs w:val="24"/>
        </w:rPr>
      </w:pPr>
      <w:r>
        <w:rPr>
          <w:rFonts w:ascii="宋体" w:eastAsia="宋体" w:hAnsi="宋体" w:cs="宋体" w:hint="eastAsia"/>
          <w:sz w:val="24"/>
          <w:szCs w:val="24"/>
        </w:rPr>
        <w:t>第二十二条 保密责任</w:t>
      </w:r>
    </w:p>
    <w:p w14:paraId="2D525A32" w14:textId="77777777" w:rsidR="005F7C2C" w:rsidRDefault="00BF32A7">
      <w:pPr>
        <w:pStyle w:val="NewNewNewNewNewNewNewNewNewNewNewNewNewNewNewNewNewNewNewNewNewNewNew"/>
        <w:widowControl/>
        <w:wordWrap w:val="0"/>
        <w:topLinePunct/>
        <w:adjustRightInd w:val="0"/>
        <w:snapToGrid w:val="0"/>
        <w:spacing w:line="440" w:lineRule="exact"/>
        <w:ind w:firstLineChars="200" w:firstLine="480"/>
        <w:rPr>
          <w:rFonts w:ascii="宋体" w:hAnsi="宋体" w:cs="宋体"/>
          <w:sz w:val="24"/>
        </w:rPr>
      </w:pPr>
      <w:r>
        <w:rPr>
          <w:rFonts w:ascii="宋体" w:hAnsi="宋体" w:cs="宋体" w:hint="eastAsia"/>
          <w:sz w:val="24"/>
        </w:rPr>
        <w:t>发包人、承包人双方均应保护在合同履行过程中知悉的对方的经济、技术保密信息，未经对方同意，不得泄露，否则，责任方应承担赔偿责任。</w:t>
      </w:r>
    </w:p>
    <w:p w14:paraId="4B5AF64C" w14:textId="77777777" w:rsidR="005F7C2C" w:rsidRDefault="00BF32A7">
      <w:pPr>
        <w:pStyle w:val="5New"/>
        <w:keepNext w:val="0"/>
        <w:keepLines w:val="0"/>
        <w:widowControl/>
        <w:wordWrap w:val="0"/>
        <w:topLinePunct/>
        <w:adjustRightInd w:val="0"/>
        <w:snapToGrid w:val="0"/>
        <w:spacing w:before="0" w:after="0" w:line="440" w:lineRule="exact"/>
        <w:ind w:firstLineChars="190" w:firstLine="458"/>
        <w:rPr>
          <w:rFonts w:ascii="宋体" w:eastAsia="宋体" w:hAnsi="宋体" w:cs="宋体"/>
          <w:sz w:val="24"/>
          <w:szCs w:val="24"/>
        </w:rPr>
      </w:pPr>
      <w:r>
        <w:rPr>
          <w:rFonts w:ascii="宋体" w:eastAsia="宋体" w:hAnsi="宋体" w:cs="宋体" w:hint="eastAsia"/>
          <w:sz w:val="24"/>
          <w:szCs w:val="24"/>
        </w:rPr>
        <w:t>第二十三条 其他</w:t>
      </w:r>
    </w:p>
    <w:p w14:paraId="7BA79C0B" w14:textId="77777777" w:rsidR="005F7C2C" w:rsidRDefault="00BF32A7">
      <w:pPr>
        <w:pStyle w:val="NewNewNewNewNewNewNewNewNewNewNewNewNewNewNewNewNewNewNewNewNewNewNew"/>
        <w:widowControl/>
        <w:wordWrap w:val="0"/>
        <w:topLinePunct/>
        <w:adjustRightInd w:val="0"/>
        <w:snapToGrid w:val="0"/>
        <w:spacing w:line="440" w:lineRule="exact"/>
        <w:ind w:firstLineChars="200" w:firstLine="482"/>
        <w:rPr>
          <w:rFonts w:ascii="宋体" w:hAnsi="宋体" w:cs="宋体"/>
          <w:sz w:val="24"/>
        </w:rPr>
      </w:pPr>
      <w:r>
        <w:rPr>
          <w:rFonts w:ascii="宋体" w:hAnsi="宋体" w:cs="宋体" w:hint="eastAsia"/>
          <w:b/>
          <w:sz w:val="24"/>
        </w:rPr>
        <w:t>23.1</w:t>
      </w:r>
      <w:r>
        <w:rPr>
          <w:rFonts w:ascii="宋体" w:hAnsi="宋体" w:cs="宋体" w:hint="eastAsia"/>
          <w:sz w:val="24"/>
        </w:rPr>
        <w:t>发包人合理要求承包人派专人留驻施工现场进行配合与解决有关问题时，承包人应无条件服从。</w:t>
      </w:r>
    </w:p>
    <w:p w14:paraId="681A5B6A" w14:textId="77777777" w:rsidR="005F7C2C" w:rsidRDefault="00BF32A7">
      <w:pPr>
        <w:pStyle w:val="NewNewNewNewNewNewNewNewNewNewNewNewNewNewNewNewNewNewNewNewNewNewNew"/>
        <w:widowControl/>
        <w:wordWrap w:val="0"/>
        <w:topLinePunct/>
        <w:adjustRightInd w:val="0"/>
        <w:snapToGrid w:val="0"/>
        <w:spacing w:line="440" w:lineRule="exact"/>
        <w:ind w:firstLineChars="200" w:firstLine="482"/>
        <w:rPr>
          <w:rFonts w:ascii="宋体" w:hAnsi="宋体" w:cs="宋体"/>
          <w:sz w:val="24"/>
        </w:rPr>
      </w:pPr>
      <w:r>
        <w:rPr>
          <w:rFonts w:ascii="宋体" w:hAnsi="宋体" w:cs="宋体" w:hint="eastAsia"/>
          <w:b/>
          <w:sz w:val="24"/>
        </w:rPr>
        <w:t>23.2</w:t>
      </w:r>
      <w:r>
        <w:rPr>
          <w:rFonts w:ascii="宋体" w:hAnsi="宋体" w:cs="宋体" w:hint="eastAsia"/>
          <w:sz w:val="24"/>
        </w:rPr>
        <w:t>承包人为本合同项目所采用的国家或地方标准图，由承包人自费向有关出版部门购买。</w:t>
      </w:r>
    </w:p>
    <w:p w14:paraId="5631D071" w14:textId="77777777" w:rsidR="005F7C2C" w:rsidRDefault="00BF32A7">
      <w:pPr>
        <w:pStyle w:val="NewNewNewNewNewNewNewNewNewNewNewNewNewNewNewNewNewNewNewNewNewNewNew"/>
        <w:widowControl/>
        <w:wordWrap w:val="0"/>
        <w:topLinePunct/>
        <w:adjustRightInd w:val="0"/>
        <w:snapToGrid w:val="0"/>
        <w:spacing w:line="440" w:lineRule="exact"/>
        <w:ind w:firstLineChars="200" w:firstLine="482"/>
        <w:rPr>
          <w:rFonts w:ascii="宋体" w:hAnsi="宋体" w:cs="宋体"/>
          <w:sz w:val="24"/>
        </w:rPr>
      </w:pPr>
      <w:r>
        <w:rPr>
          <w:rFonts w:ascii="宋体" w:hAnsi="宋体" w:cs="宋体" w:hint="eastAsia"/>
          <w:b/>
          <w:sz w:val="24"/>
        </w:rPr>
        <w:t>23.3</w:t>
      </w:r>
      <w:r>
        <w:rPr>
          <w:rFonts w:ascii="宋体" w:hAnsi="宋体" w:cs="宋体" w:hint="eastAsia"/>
          <w:sz w:val="24"/>
        </w:rPr>
        <w:t>本工程设计资料及文件中，建筑材料、建筑构配件和设备，应当注明其规格、型号、性能等技术指标，承包人不得指定生产厂、供应商。发包人需要承包人的人员配合加工定货时，所需差旅费由发包人承担。</w:t>
      </w:r>
    </w:p>
    <w:p w14:paraId="50165E36" w14:textId="77777777" w:rsidR="005F7C2C" w:rsidRDefault="00BF32A7">
      <w:pPr>
        <w:pStyle w:val="NewNewNewNewNewNewNewNewNewNewNewNewNewNewNewNewNewNewNewNewNewNewNew"/>
        <w:widowControl/>
        <w:wordWrap w:val="0"/>
        <w:topLinePunct/>
        <w:adjustRightInd w:val="0"/>
        <w:snapToGrid w:val="0"/>
        <w:spacing w:line="440" w:lineRule="exact"/>
        <w:ind w:firstLineChars="200" w:firstLine="482"/>
        <w:rPr>
          <w:rFonts w:ascii="宋体" w:hAnsi="宋体" w:cs="宋体"/>
          <w:sz w:val="24"/>
        </w:rPr>
      </w:pPr>
      <w:r>
        <w:rPr>
          <w:rFonts w:ascii="宋体" w:hAnsi="宋体" w:cs="宋体" w:hint="eastAsia"/>
          <w:b/>
          <w:sz w:val="24"/>
        </w:rPr>
        <w:t>23.4</w:t>
      </w:r>
      <w:r>
        <w:rPr>
          <w:rFonts w:ascii="宋体" w:hAnsi="宋体" w:cs="宋体" w:hint="eastAsia"/>
          <w:sz w:val="24"/>
        </w:rPr>
        <w:t>发包人委托设计配合引进项目的设计任务，从询价、对外谈判、国内外技术考察直至建成投产的各个阶段，应吸收承担有关设计任务的承包人参加。出</w:t>
      </w:r>
    </w:p>
    <w:p w14:paraId="05290B52" w14:textId="77777777" w:rsidR="005F7C2C" w:rsidRDefault="00BF32A7">
      <w:pPr>
        <w:pStyle w:val="NewNewNewNewNewNewNewNewNewNewNewNewNewNewNewNewNewNewNewNewNewNewNew"/>
        <w:widowControl/>
        <w:wordWrap w:val="0"/>
        <w:topLinePunct/>
        <w:adjustRightInd w:val="0"/>
        <w:snapToGrid w:val="0"/>
        <w:spacing w:line="440" w:lineRule="exact"/>
        <w:rPr>
          <w:rFonts w:ascii="宋体" w:hAnsi="宋体" w:cs="宋体"/>
          <w:sz w:val="24"/>
        </w:rPr>
      </w:pPr>
      <w:r>
        <w:rPr>
          <w:rFonts w:ascii="宋体" w:hAnsi="宋体" w:cs="宋体" w:hint="eastAsia"/>
          <w:sz w:val="24"/>
        </w:rPr>
        <w:t>国费用，除制装费外，差旅费用由发包人支付。</w:t>
      </w:r>
    </w:p>
    <w:p w14:paraId="12A40A21" w14:textId="77777777" w:rsidR="005F7C2C" w:rsidRDefault="00BF32A7">
      <w:pPr>
        <w:pStyle w:val="NewNewNewNewNewNewNewNewNewNewNewNewNewNewNewNewNewNewNewNewNewNewNew"/>
        <w:widowControl/>
        <w:wordWrap w:val="0"/>
        <w:topLinePunct/>
        <w:adjustRightInd w:val="0"/>
        <w:snapToGrid w:val="0"/>
        <w:spacing w:line="440" w:lineRule="exact"/>
        <w:ind w:firstLineChars="200" w:firstLine="482"/>
        <w:rPr>
          <w:rFonts w:ascii="宋体" w:hAnsi="宋体" w:cs="宋体"/>
          <w:sz w:val="24"/>
        </w:rPr>
      </w:pPr>
      <w:r>
        <w:rPr>
          <w:rFonts w:ascii="宋体" w:hAnsi="宋体" w:cs="宋体" w:hint="eastAsia"/>
          <w:b/>
          <w:sz w:val="24"/>
        </w:rPr>
        <w:t>23.5</w:t>
      </w:r>
      <w:r>
        <w:rPr>
          <w:rFonts w:ascii="宋体" w:hAnsi="宋体" w:cs="宋体" w:hint="eastAsia"/>
          <w:sz w:val="24"/>
        </w:rPr>
        <w:t>本合同经双方法定代表人或委托代理人签字并盖章后生效。</w:t>
      </w:r>
    </w:p>
    <w:p w14:paraId="3A255673" w14:textId="77777777" w:rsidR="005F7C2C" w:rsidRDefault="00BF32A7">
      <w:pPr>
        <w:pStyle w:val="NewNewNewNewNewNewNewNewNewNewNewNewNewNewNewNewNewNewNewNewNewNewNew"/>
        <w:widowControl/>
        <w:wordWrap w:val="0"/>
        <w:topLinePunct/>
        <w:adjustRightInd w:val="0"/>
        <w:snapToGrid w:val="0"/>
        <w:spacing w:line="440" w:lineRule="exact"/>
        <w:ind w:firstLineChars="200" w:firstLine="482"/>
        <w:rPr>
          <w:rFonts w:ascii="宋体" w:hAnsi="宋体" w:cs="宋体"/>
          <w:sz w:val="24"/>
        </w:rPr>
      </w:pPr>
      <w:r>
        <w:rPr>
          <w:rFonts w:ascii="宋体" w:hAnsi="宋体" w:cs="宋体" w:hint="eastAsia"/>
          <w:b/>
          <w:sz w:val="24"/>
        </w:rPr>
        <w:t>23.6</w:t>
      </w:r>
      <w:r>
        <w:rPr>
          <w:rFonts w:ascii="宋体" w:hAnsi="宋体" w:cs="宋体" w:hint="eastAsia"/>
          <w:sz w:val="24"/>
        </w:rPr>
        <w:t>本合同未尽事宜，双方可签订补充协议，有关协议及双方认可的会议纪要等，均为本合同组成部分，与本合同具有同等法律效力。</w:t>
      </w:r>
    </w:p>
    <w:tbl>
      <w:tblPr>
        <w:tblW w:w="8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1"/>
        <w:gridCol w:w="4235"/>
      </w:tblGrid>
      <w:tr w:rsidR="005F7C2C" w14:paraId="188CC9A7" w14:textId="77777777">
        <w:tc>
          <w:tcPr>
            <w:tcW w:w="4211" w:type="dxa"/>
          </w:tcPr>
          <w:p w14:paraId="4572580A" w14:textId="77777777" w:rsidR="005F7C2C" w:rsidRDefault="00BF32A7">
            <w:pPr>
              <w:pStyle w:val="NewNewNewNewNewNewNewNewNewNewNewNewNewNewNewNewNewNewNewNewNewNewNew"/>
              <w:widowControl/>
              <w:wordWrap w:val="0"/>
              <w:topLinePunct/>
              <w:adjustRightInd w:val="0"/>
              <w:snapToGrid w:val="0"/>
              <w:rPr>
                <w:rFonts w:ascii="宋体" w:hAnsi="宋体" w:cs="宋体"/>
                <w:sz w:val="24"/>
              </w:rPr>
            </w:pPr>
            <w:r>
              <w:rPr>
                <w:rFonts w:ascii="宋体" w:hAnsi="宋体" w:cs="宋体" w:hint="eastAsia"/>
                <w:sz w:val="24"/>
              </w:rPr>
              <w:t>发包人（盖章）：</w:t>
            </w:r>
            <w:r>
              <w:rPr>
                <w:rFonts w:ascii="宋体" w:hAnsi="宋体" w:cs="宋体" w:hint="eastAsia"/>
                <w:sz w:val="24"/>
                <w:szCs w:val="22"/>
              </w:rPr>
              <w:t>广东工业大学</w:t>
            </w:r>
          </w:p>
        </w:tc>
        <w:tc>
          <w:tcPr>
            <w:tcW w:w="4235" w:type="dxa"/>
          </w:tcPr>
          <w:p w14:paraId="4EA83E71" w14:textId="77777777" w:rsidR="005F7C2C" w:rsidRDefault="00BF32A7">
            <w:pPr>
              <w:pStyle w:val="NewNew3"/>
            </w:pPr>
            <w:r>
              <w:rPr>
                <w:rFonts w:hint="eastAsia"/>
              </w:rPr>
              <w:t>承包人：</w:t>
            </w:r>
          </w:p>
          <w:p w14:paraId="2770417B" w14:textId="77777777" w:rsidR="005F7C2C" w:rsidRDefault="005F7C2C">
            <w:pPr>
              <w:rPr>
                <w:rFonts w:ascii="宋体" w:hAnsi="宋体" w:cs="宋体"/>
                <w:sz w:val="24"/>
              </w:rPr>
            </w:pPr>
          </w:p>
        </w:tc>
      </w:tr>
      <w:tr w:rsidR="005F7C2C" w14:paraId="0ECBDBDE" w14:textId="77777777">
        <w:tc>
          <w:tcPr>
            <w:tcW w:w="4211" w:type="dxa"/>
          </w:tcPr>
          <w:p w14:paraId="6C20C775" w14:textId="77777777" w:rsidR="005F7C2C" w:rsidRDefault="00BF32A7">
            <w:pPr>
              <w:pStyle w:val="NewNewNewNewNewNewNewNewNewNewNewNewNewNewNewNewNewNewNewNewNewNewNew"/>
              <w:widowControl/>
              <w:wordWrap w:val="0"/>
              <w:topLinePunct/>
              <w:adjustRightInd w:val="0"/>
              <w:snapToGrid w:val="0"/>
              <w:rPr>
                <w:rFonts w:ascii="宋体" w:hAnsi="宋体" w:cs="宋体"/>
                <w:sz w:val="24"/>
              </w:rPr>
            </w:pPr>
            <w:r>
              <w:rPr>
                <w:rFonts w:ascii="宋体" w:hAnsi="宋体" w:cs="宋体" w:hint="eastAsia"/>
                <w:sz w:val="24"/>
              </w:rPr>
              <w:t>联系地址：广州市大学城广东工业大学校区理学馆</w:t>
            </w:r>
          </w:p>
        </w:tc>
        <w:tc>
          <w:tcPr>
            <w:tcW w:w="4235" w:type="dxa"/>
          </w:tcPr>
          <w:p w14:paraId="4090D1C2" w14:textId="77777777" w:rsidR="005F7C2C" w:rsidRDefault="00BF32A7">
            <w:pPr>
              <w:pStyle w:val="NewNewNewNewNewNewNewNewNewNewNewNewNewNewNewNewNewNewNewNewNewNewNew"/>
              <w:widowControl/>
              <w:wordWrap w:val="0"/>
              <w:topLinePunct/>
              <w:adjustRightInd w:val="0"/>
              <w:snapToGrid w:val="0"/>
              <w:rPr>
                <w:rFonts w:ascii="宋体" w:hAnsi="宋体" w:cs="宋体"/>
                <w:sz w:val="24"/>
              </w:rPr>
            </w:pPr>
            <w:r>
              <w:rPr>
                <w:rFonts w:ascii="宋体" w:hAnsi="宋体" w:cs="宋体" w:hint="eastAsia"/>
                <w:sz w:val="24"/>
              </w:rPr>
              <w:t xml:space="preserve">住  所： </w:t>
            </w:r>
          </w:p>
        </w:tc>
      </w:tr>
      <w:tr w:rsidR="005F7C2C" w14:paraId="3BD56914" w14:textId="77777777">
        <w:tc>
          <w:tcPr>
            <w:tcW w:w="4211" w:type="dxa"/>
          </w:tcPr>
          <w:p w14:paraId="3DBE85B3" w14:textId="77777777" w:rsidR="005F7C2C" w:rsidRDefault="00BF32A7">
            <w:pPr>
              <w:pStyle w:val="NewNewNewNewNewNewNewNewNewNewNewNewNewNewNewNewNewNewNewNewNewNewNew"/>
              <w:widowControl/>
              <w:wordWrap w:val="0"/>
              <w:topLinePunct/>
              <w:adjustRightInd w:val="0"/>
              <w:snapToGrid w:val="0"/>
              <w:spacing w:line="360" w:lineRule="auto"/>
              <w:rPr>
                <w:rFonts w:ascii="宋体" w:hAnsi="宋体" w:cs="宋体"/>
                <w:sz w:val="24"/>
              </w:rPr>
            </w:pPr>
            <w:r>
              <w:rPr>
                <w:rFonts w:ascii="宋体" w:hAnsi="宋体" w:cs="宋体" w:hint="eastAsia"/>
                <w:sz w:val="24"/>
              </w:rPr>
              <w:lastRenderedPageBreak/>
              <w:t>法定代表人：</w:t>
            </w:r>
          </w:p>
        </w:tc>
        <w:tc>
          <w:tcPr>
            <w:tcW w:w="4235" w:type="dxa"/>
          </w:tcPr>
          <w:p w14:paraId="511C0AC1" w14:textId="77777777" w:rsidR="005F7C2C" w:rsidRDefault="00BF32A7">
            <w:pPr>
              <w:pStyle w:val="NewNewNewNewNewNewNewNewNewNewNewNewNewNewNewNewNewNewNewNewNewNewNew"/>
              <w:widowControl/>
              <w:wordWrap w:val="0"/>
              <w:topLinePunct/>
              <w:adjustRightInd w:val="0"/>
              <w:snapToGrid w:val="0"/>
              <w:spacing w:line="360" w:lineRule="auto"/>
              <w:rPr>
                <w:rFonts w:ascii="宋体" w:hAnsi="宋体" w:cs="宋体"/>
                <w:sz w:val="24"/>
              </w:rPr>
            </w:pPr>
            <w:r>
              <w:rPr>
                <w:rFonts w:ascii="宋体" w:hAnsi="宋体" w:cs="宋体" w:hint="eastAsia"/>
                <w:sz w:val="24"/>
              </w:rPr>
              <w:t>法定代表人：</w:t>
            </w:r>
          </w:p>
        </w:tc>
      </w:tr>
      <w:tr w:rsidR="005F7C2C" w14:paraId="0A239669" w14:textId="77777777">
        <w:tc>
          <w:tcPr>
            <w:tcW w:w="4211" w:type="dxa"/>
          </w:tcPr>
          <w:p w14:paraId="052CEB60" w14:textId="77777777" w:rsidR="005F7C2C" w:rsidRDefault="00BF32A7">
            <w:pPr>
              <w:pStyle w:val="NewNewNewNewNewNewNewNewNewNewNewNewNewNewNewNewNewNewNewNewNewNewNew"/>
              <w:widowControl/>
              <w:wordWrap w:val="0"/>
              <w:topLinePunct/>
              <w:adjustRightInd w:val="0"/>
              <w:snapToGrid w:val="0"/>
              <w:spacing w:line="360" w:lineRule="auto"/>
              <w:rPr>
                <w:rFonts w:ascii="宋体" w:hAnsi="宋体" w:cs="宋体"/>
                <w:sz w:val="24"/>
              </w:rPr>
            </w:pPr>
            <w:r>
              <w:rPr>
                <w:rFonts w:ascii="宋体" w:hAnsi="宋体" w:cs="宋体" w:hint="eastAsia"/>
                <w:sz w:val="24"/>
              </w:rPr>
              <w:t>委托代理人：</w:t>
            </w:r>
          </w:p>
        </w:tc>
        <w:tc>
          <w:tcPr>
            <w:tcW w:w="4235" w:type="dxa"/>
          </w:tcPr>
          <w:p w14:paraId="274E83D0" w14:textId="77777777" w:rsidR="005F7C2C" w:rsidRDefault="00BF32A7">
            <w:pPr>
              <w:pStyle w:val="NewNewNewNewNewNewNewNewNewNewNewNewNewNewNewNewNewNewNewNewNewNewNew"/>
              <w:widowControl/>
              <w:wordWrap w:val="0"/>
              <w:topLinePunct/>
              <w:adjustRightInd w:val="0"/>
              <w:snapToGrid w:val="0"/>
              <w:spacing w:line="360" w:lineRule="auto"/>
              <w:rPr>
                <w:rFonts w:ascii="宋体" w:hAnsi="宋体" w:cs="宋体"/>
                <w:sz w:val="24"/>
              </w:rPr>
            </w:pPr>
            <w:r>
              <w:rPr>
                <w:rFonts w:ascii="宋体" w:hAnsi="宋体" w:cs="宋体" w:hint="eastAsia"/>
                <w:sz w:val="24"/>
              </w:rPr>
              <w:t>委托代理人：</w:t>
            </w:r>
          </w:p>
        </w:tc>
      </w:tr>
      <w:tr w:rsidR="005F7C2C" w14:paraId="101BB165" w14:textId="77777777">
        <w:tc>
          <w:tcPr>
            <w:tcW w:w="4211" w:type="dxa"/>
          </w:tcPr>
          <w:p w14:paraId="124DF770" w14:textId="77777777" w:rsidR="005F7C2C" w:rsidRDefault="00BF32A7">
            <w:pPr>
              <w:pStyle w:val="NewNewNewNewNewNewNewNewNewNewNewNewNewNewNewNewNewNewNewNewNewNewNew"/>
              <w:widowControl/>
              <w:wordWrap w:val="0"/>
              <w:topLinePunct/>
              <w:adjustRightInd w:val="0"/>
              <w:snapToGrid w:val="0"/>
              <w:spacing w:line="360" w:lineRule="auto"/>
              <w:rPr>
                <w:rFonts w:ascii="宋体" w:hAnsi="宋体" w:cs="宋体"/>
                <w:sz w:val="24"/>
              </w:rPr>
            </w:pPr>
            <w:r>
              <w:rPr>
                <w:rFonts w:ascii="宋体" w:hAnsi="宋体" w:cs="宋体" w:hint="eastAsia"/>
                <w:sz w:val="24"/>
              </w:rPr>
              <w:t>电    话：</w:t>
            </w:r>
          </w:p>
        </w:tc>
        <w:tc>
          <w:tcPr>
            <w:tcW w:w="4235" w:type="dxa"/>
          </w:tcPr>
          <w:p w14:paraId="541A4D7E" w14:textId="77777777" w:rsidR="005F7C2C" w:rsidRDefault="00BF32A7">
            <w:pPr>
              <w:pStyle w:val="NewNewNewNewNewNewNewNewNewNewNewNewNewNewNewNewNewNewNewNewNewNewNew"/>
              <w:widowControl/>
              <w:wordWrap w:val="0"/>
              <w:topLinePunct/>
              <w:adjustRightInd w:val="0"/>
              <w:snapToGrid w:val="0"/>
              <w:spacing w:line="360" w:lineRule="auto"/>
              <w:rPr>
                <w:rFonts w:ascii="宋体" w:hAnsi="宋体" w:cs="宋体"/>
                <w:sz w:val="24"/>
              </w:rPr>
            </w:pPr>
            <w:r>
              <w:rPr>
                <w:rFonts w:ascii="宋体" w:hAnsi="宋体" w:cs="宋体" w:hint="eastAsia"/>
                <w:sz w:val="24"/>
              </w:rPr>
              <w:t>电    话：</w:t>
            </w:r>
          </w:p>
        </w:tc>
      </w:tr>
      <w:tr w:rsidR="005F7C2C" w14:paraId="7767F1F2" w14:textId="77777777">
        <w:tc>
          <w:tcPr>
            <w:tcW w:w="4211" w:type="dxa"/>
          </w:tcPr>
          <w:p w14:paraId="11712245" w14:textId="77777777" w:rsidR="005F7C2C" w:rsidRDefault="00BF32A7">
            <w:pPr>
              <w:pStyle w:val="NewNewNewNewNewNewNewNewNewNewNewNewNewNewNewNewNewNewNewNewNewNewNew"/>
              <w:widowControl/>
              <w:wordWrap w:val="0"/>
              <w:topLinePunct/>
              <w:adjustRightInd w:val="0"/>
              <w:snapToGrid w:val="0"/>
              <w:spacing w:line="360" w:lineRule="auto"/>
              <w:rPr>
                <w:rFonts w:ascii="宋体" w:hAnsi="宋体" w:cs="宋体"/>
                <w:sz w:val="24"/>
              </w:rPr>
            </w:pPr>
            <w:r>
              <w:rPr>
                <w:rFonts w:ascii="宋体" w:hAnsi="宋体" w:cs="宋体" w:hint="eastAsia"/>
                <w:sz w:val="24"/>
              </w:rPr>
              <w:t>传    真：</w:t>
            </w:r>
          </w:p>
        </w:tc>
        <w:tc>
          <w:tcPr>
            <w:tcW w:w="4235" w:type="dxa"/>
          </w:tcPr>
          <w:p w14:paraId="3C3C7BD8" w14:textId="77777777" w:rsidR="005F7C2C" w:rsidRDefault="00BF32A7">
            <w:pPr>
              <w:pStyle w:val="NewNewNewNewNewNewNewNewNewNewNewNewNewNewNewNewNewNewNewNewNewNewNew"/>
              <w:widowControl/>
              <w:wordWrap w:val="0"/>
              <w:topLinePunct/>
              <w:adjustRightInd w:val="0"/>
              <w:snapToGrid w:val="0"/>
              <w:spacing w:line="360" w:lineRule="auto"/>
              <w:rPr>
                <w:rFonts w:ascii="宋体" w:hAnsi="宋体" w:cs="宋体"/>
                <w:sz w:val="24"/>
              </w:rPr>
            </w:pPr>
            <w:r>
              <w:rPr>
                <w:rFonts w:ascii="宋体" w:hAnsi="宋体" w:cs="宋体" w:hint="eastAsia"/>
                <w:sz w:val="24"/>
              </w:rPr>
              <w:t>传    真：</w:t>
            </w:r>
          </w:p>
        </w:tc>
      </w:tr>
      <w:tr w:rsidR="005F7C2C" w14:paraId="065BF4F1" w14:textId="77777777">
        <w:tc>
          <w:tcPr>
            <w:tcW w:w="4211" w:type="dxa"/>
          </w:tcPr>
          <w:p w14:paraId="69B9C101" w14:textId="77777777" w:rsidR="005F7C2C" w:rsidRDefault="00BF32A7">
            <w:pPr>
              <w:pStyle w:val="NewNewNewNewNewNewNewNewNewNewNewNewNewNewNewNewNewNewNewNewNewNewNew"/>
              <w:widowControl/>
              <w:wordWrap w:val="0"/>
              <w:topLinePunct/>
              <w:adjustRightInd w:val="0"/>
              <w:snapToGrid w:val="0"/>
              <w:spacing w:line="360" w:lineRule="auto"/>
              <w:rPr>
                <w:rFonts w:ascii="宋体" w:hAnsi="宋体" w:cs="宋体"/>
                <w:sz w:val="24"/>
              </w:rPr>
            </w:pPr>
            <w:r>
              <w:rPr>
                <w:rFonts w:ascii="宋体" w:hAnsi="宋体" w:cs="宋体" w:hint="eastAsia"/>
                <w:sz w:val="24"/>
              </w:rPr>
              <w:t>开户银行：</w:t>
            </w:r>
          </w:p>
        </w:tc>
        <w:tc>
          <w:tcPr>
            <w:tcW w:w="4235" w:type="dxa"/>
          </w:tcPr>
          <w:p w14:paraId="162E3961" w14:textId="77777777" w:rsidR="005F7C2C" w:rsidRDefault="00BF32A7">
            <w:pPr>
              <w:pStyle w:val="NewNewNewNewNewNewNewNewNewNewNewNewNewNewNewNewNewNewNewNewNewNewNew"/>
              <w:widowControl/>
              <w:wordWrap w:val="0"/>
              <w:topLinePunct/>
              <w:adjustRightInd w:val="0"/>
              <w:snapToGrid w:val="0"/>
              <w:rPr>
                <w:rFonts w:ascii="宋体" w:hAnsi="宋体" w:cs="宋体"/>
                <w:sz w:val="24"/>
              </w:rPr>
            </w:pPr>
            <w:r>
              <w:rPr>
                <w:rFonts w:ascii="宋体" w:hAnsi="宋体" w:cs="宋体" w:hint="eastAsia"/>
                <w:sz w:val="24"/>
              </w:rPr>
              <w:t>开户银行：</w:t>
            </w:r>
            <w:r>
              <w:rPr>
                <w:rFonts w:ascii="宋体" w:hAnsi="宋体" w:cs="宋体" w:hint="eastAsia"/>
                <w:kern w:val="0"/>
                <w:sz w:val="24"/>
              </w:rPr>
              <w:t xml:space="preserve"> </w:t>
            </w:r>
          </w:p>
        </w:tc>
      </w:tr>
      <w:tr w:rsidR="005F7C2C" w14:paraId="267664E5" w14:textId="77777777">
        <w:tc>
          <w:tcPr>
            <w:tcW w:w="4211" w:type="dxa"/>
          </w:tcPr>
          <w:p w14:paraId="10D06598" w14:textId="77777777" w:rsidR="005F7C2C" w:rsidRDefault="00BF32A7">
            <w:pPr>
              <w:pStyle w:val="NewNewNewNewNewNewNewNewNewNewNewNewNewNewNewNewNewNewNewNewNewNewNew"/>
              <w:widowControl/>
              <w:wordWrap w:val="0"/>
              <w:topLinePunct/>
              <w:adjustRightInd w:val="0"/>
              <w:snapToGrid w:val="0"/>
              <w:spacing w:line="360" w:lineRule="auto"/>
              <w:rPr>
                <w:rFonts w:ascii="宋体" w:hAnsi="宋体" w:cs="宋体"/>
                <w:sz w:val="24"/>
              </w:rPr>
            </w:pPr>
            <w:r>
              <w:rPr>
                <w:rFonts w:ascii="宋体" w:hAnsi="宋体" w:cs="宋体" w:hint="eastAsia"/>
                <w:sz w:val="24"/>
              </w:rPr>
              <w:t>帐    号：</w:t>
            </w:r>
          </w:p>
        </w:tc>
        <w:tc>
          <w:tcPr>
            <w:tcW w:w="4235" w:type="dxa"/>
          </w:tcPr>
          <w:p w14:paraId="25D639DC" w14:textId="77777777" w:rsidR="005F7C2C" w:rsidRDefault="00BF32A7">
            <w:pPr>
              <w:pStyle w:val="NewNewNewNewNewNewNewNewNewNewNewNewNewNewNewNewNewNewNewNewNewNewNew"/>
              <w:widowControl/>
              <w:wordWrap w:val="0"/>
              <w:topLinePunct/>
              <w:adjustRightInd w:val="0"/>
              <w:snapToGrid w:val="0"/>
              <w:spacing w:line="360" w:lineRule="auto"/>
              <w:rPr>
                <w:rFonts w:ascii="宋体" w:hAnsi="宋体" w:cs="宋体"/>
                <w:sz w:val="24"/>
              </w:rPr>
            </w:pPr>
            <w:r>
              <w:rPr>
                <w:rFonts w:ascii="宋体" w:hAnsi="宋体" w:cs="宋体" w:hint="eastAsia"/>
                <w:sz w:val="24"/>
              </w:rPr>
              <w:t>帐    号：</w:t>
            </w:r>
            <w:r>
              <w:rPr>
                <w:rFonts w:ascii="宋体" w:hAnsi="宋体" w:cs="宋体" w:hint="eastAsia"/>
                <w:kern w:val="0"/>
                <w:sz w:val="24"/>
              </w:rPr>
              <w:t xml:space="preserve"> </w:t>
            </w:r>
          </w:p>
        </w:tc>
      </w:tr>
      <w:tr w:rsidR="005F7C2C" w14:paraId="13C199C3" w14:textId="77777777">
        <w:tc>
          <w:tcPr>
            <w:tcW w:w="4211" w:type="dxa"/>
          </w:tcPr>
          <w:p w14:paraId="270972F8" w14:textId="77777777" w:rsidR="005F7C2C" w:rsidRDefault="00BF32A7">
            <w:pPr>
              <w:pStyle w:val="NewNewNewNewNewNewNewNewNewNewNewNewNewNewNewNewNewNewNewNewNewNewNew"/>
              <w:widowControl/>
              <w:wordWrap w:val="0"/>
              <w:topLinePunct/>
              <w:adjustRightInd w:val="0"/>
              <w:snapToGrid w:val="0"/>
              <w:spacing w:line="360" w:lineRule="auto"/>
              <w:rPr>
                <w:rFonts w:ascii="宋体" w:hAnsi="宋体" w:cs="宋体"/>
                <w:sz w:val="24"/>
              </w:rPr>
            </w:pPr>
            <w:r>
              <w:rPr>
                <w:rFonts w:ascii="宋体" w:hAnsi="宋体" w:cs="宋体" w:hint="eastAsia"/>
                <w:sz w:val="24"/>
              </w:rPr>
              <w:t>邮政编码：</w:t>
            </w:r>
          </w:p>
        </w:tc>
        <w:tc>
          <w:tcPr>
            <w:tcW w:w="4235" w:type="dxa"/>
          </w:tcPr>
          <w:p w14:paraId="308C5C67" w14:textId="77777777" w:rsidR="005F7C2C" w:rsidRDefault="00BF32A7">
            <w:pPr>
              <w:pStyle w:val="NewNewNewNewNewNewNewNewNewNewNewNewNewNewNewNewNewNewNewNewNewNewNew"/>
              <w:widowControl/>
              <w:wordWrap w:val="0"/>
              <w:topLinePunct/>
              <w:adjustRightInd w:val="0"/>
              <w:snapToGrid w:val="0"/>
              <w:spacing w:line="360" w:lineRule="auto"/>
              <w:rPr>
                <w:rFonts w:ascii="宋体" w:hAnsi="宋体" w:cs="宋体"/>
                <w:sz w:val="24"/>
              </w:rPr>
            </w:pPr>
            <w:r>
              <w:rPr>
                <w:rFonts w:ascii="宋体" w:hAnsi="宋体" w:cs="宋体" w:hint="eastAsia"/>
                <w:sz w:val="24"/>
              </w:rPr>
              <w:t>邮政编码：</w:t>
            </w:r>
          </w:p>
        </w:tc>
      </w:tr>
      <w:tr w:rsidR="005F7C2C" w14:paraId="4B09C9D2" w14:textId="77777777">
        <w:tc>
          <w:tcPr>
            <w:tcW w:w="8446" w:type="dxa"/>
            <w:gridSpan w:val="2"/>
          </w:tcPr>
          <w:p w14:paraId="0534861D" w14:textId="77777777" w:rsidR="005F7C2C" w:rsidRDefault="00BF32A7">
            <w:pPr>
              <w:pStyle w:val="NewNewNewNewNewNewNewNewNewNewNewNewNewNewNewNewNewNewNewNewNewNewNew"/>
              <w:widowControl/>
              <w:wordWrap w:val="0"/>
              <w:topLinePunct/>
              <w:adjustRightInd w:val="0"/>
              <w:snapToGrid w:val="0"/>
              <w:spacing w:line="360" w:lineRule="auto"/>
              <w:rPr>
                <w:rFonts w:ascii="宋体" w:hAnsi="宋体" w:cs="宋体"/>
                <w:sz w:val="24"/>
              </w:rPr>
            </w:pPr>
            <w:r>
              <w:rPr>
                <w:rFonts w:ascii="宋体" w:hAnsi="宋体" w:cs="宋体" w:hint="eastAsia"/>
                <w:sz w:val="24"/>
              </w:rPr>
              <w:t>订立时间：     年    月   日</w:t>
            </w:r>
          </w:p>
        </w:tc>
      </w:tr>
    </w:tbl>
    <w:p w14:paraId="51905B79" w14:textId="77777777" w:rsidR="005F7C2C" w:rsidRDefault="00BF32A7">
      <w:pPr>
        <w:pStyle w:val="NewNew3"/>
      </w:pPr>
      <w:r>
        <w:rPr>
          <w:rFonts w:hint="eastAsia"/>
        </w:rPr>
        <w:br w:type="page"/>
      </w:r>
    </w:p>
    <w:p w14:paraId="2A121729" w14:textId="77777777" w:rsidR="005F7C2C" w:rsidRDefault="005F7C2C">
      <w:pPr>
        <w:pStyle w:val="NewNew3"/>
      </w:pPr>
    </w:p>
    <w:p w14:paraId="130F5072" w14:textId="77777777" w:rsidR="005F7C2C" w:rsidRDefault="005F7C2C">
      <w:pPr>
        <w:pStyle w:val="NewNew3"/>
      </w:pPr>
    </w:p>
    <w:p w14:paraId="4D8DE301" w14:textId="77777777" w:rsidR="005F7C2C" w:rsidRDefault="005F7C2C">
      <w:pPr>
        <w:pStyle w:val="NewNew3"/>
      </w:pPr>
    </w:p>
    <w:p w14:paraId="574A830A" w14:textId="77777777" w:rsidR="005F7C2C" w:rsidRDefault="00BF32A7">
      <w:pPr>
        <w:pStyle w:val="NewNew3"/>
      </w:pPr>
      <w:r>
        <w:rPr>
          <w:rFonts w:hint="eastAsia"/>
        </w:rPr>
        <w:t>第三部分  施工合同</w:t>
      </w:r>
    </w:p>
    <w:p w14:paraId="60920321" w14:textId="77777777" w:rsidR="005F7C2C" w:rsidRDefault="005F7C2C">
      <w:pPr>
        <w:pStyle w:val="NewNew3"/>
      </w:pPr>
    </w:p>
    <w:p w14:paraId="5C8EE36D" w14:textId="77777777" w:rsidR="005F7C2C" w:rsidRDefault="005F7C2C">
      <w:pPr>
        <w:pStyle w:val="NewNew3"/>
      </w:pPr>
    </w:p>
    <w:p w14:paraId="70B7AFA6" w14:textId="77777777" w:rsidR="005F7C2C" w:rsidRDefault="005F7C2C">
      <w:pPr>
        <w:rPr>
          <w:rFonts w:ascii="宋体" w:hAnsi="宋体" w:cs="宋体"/>
          <w:sz w:val="24"/>
        </w:rPr>
      </w:pPr>
    </w:p>
    <w:p w14:paraId="51DA7874" w14:textId="77777777" w:rsidR="005F7C2C" w:rsidRDefault="005F7C2C">
      <w:pPr>
        <w:rPr>
          <w:rFonts w:ascii="宋体" w:hAnsi="宋体" w:cs="宋体"/>
          <w:sz w:val="24"/>
        </w:rPr>
      </w:pPr>
    </w:p>
    <w:p w14:paraId="454BCB70" w14:textId="77777777" w:rsidR="005F7C2C" w:rsidRDefault="005F7C2C">
      <w:pPr>
        <w:rPr>
          <w:rFonts w:ascii="宋体" w:hAnsi="宋体" w:cs="宋体"/>
          <w:sz w:val="24"/>
        </w:rPr>
      </w:pPr>
    </w:p>
    <w:p w14:paraId="07C8649A" w14:textId="77777777" w:rsidR="005F7C2C" w:rsidRDefault="005F7C2C">
      <w:pPr>
        <w:rPr>
          <w:rFonts w:ascii="宋体" w:hAnsi="宋体" w:cs="宋体"/>
          <w:sz w:val="24"/>
        </w:rPr>
      </w:pPr>
    </w:p>
    <w:tbl>
      <w:tblPr>
        <w:tblW w:w="8768" w:type="dxa"/>
        <w:jc w:val="center"/>
        <w:tblLayout w:type="fixed"/>
        <w:tblLook w:val="04A0" w:firstRow="1" w:lastRow="0" w:firstColumn="1" w:lastColumn="0" w:noHBand="0" w:noVBand="1"/>
      </w:tblPr>
      <w:tblGrid>
        <w:gridCol w:w="2093"/>
        <w:gridCol w:w="6675"/>
      </w:tblGrid>
      <w:tr w:rsidR="005F7C2C" w14:paraId="464BBD1E" w14:textId="77777777">
        <w:trPr>
          <w:trHeight w:val="1134"/>
          <w:jc w:val="center"/>
        </w:trPr>
        <w:tc>
          <w:tcPr>
            <w:tcW w:w="2093" w:type="dxa"/>
            <w:vAlign w:val="center"/>
          </w:tcPr>
          <w:p w14:paraId="2DC8246A" w14:textId="77777777" w:rsidR="005F7C2C" w:rsidRDefault="00BF32A7">
            <w:pPr>
              <w:ind w:firstLineChars="200" w:firstLine="560"/>
              <w:rPr>
                <w:rFonts w:ascii="宋体" w:hAnsi="宋体" w:cs="宋体"/>
                <w:sz w:val="28"/>
                <w:szCs w:val="28"/>
              </w:rPr>
            </w:pPr>
            <w:r>
              <w:rPr>
                <w:rFonts w:ascii="宋体" w:hAnsi="宋体" w:cs="宋体" w:hint="eastAsia"/>
                <w:sz w:val="28"/>
                <w:szCs w:val="28"/>
              </w:rPr>
              <w:t>工程名称：</w:t>
            </w:r>
          </w:p>
        </w:tc>
        <w:tc>
          <w:tcPr>
            <w:tcW w:w="6675" w:type="dxa"/>
            <w:vAlign w:val="center"/>
          </w:tcPr>
          <w:p w14:paraId="7229C062" w14:textId="77777777" w:rsidR="005F7C2C" w:rsidRDefault="00BF32A7">
            <w:pPr>
              <w:widowControl/>
              <w:snapToGrid w:val="0"/>
              <w:spacing w:line="360" w:lineRule="auto"/>
              <w:ind w:rightChars="-100" w:right="-210" w:firstLine="560"/>
              <w:rPr>
                <w:rFonts w:ascii="宋体" w:hAnsi="宋体" w:cs="宋体"/>
                <w:sz w:val="28"/>
                <w:szCs w:val="28"/>
              </w:rPr>
            </w:pPr>
            <w:r>
              <w:rPr>
                <w:rFonts w:ascii="宋体" w:hAnsi="宋体" w:cs="宋体" w:hint="eastAsia"/>
                <w:sz w:val="28"/>
                <w:szCs w:val="28"/>
              </w:rPr>
              <w:t>广东工业大学大学城校区半导体微纳加工研发及</w:t>
            </w:r>
          </w:p>
          <w:p w14:paraId="46C6738D" w14:textId="77777777" w:rsidR="005F7C2C" w:rsidRDefault="00BF32A7">
            <w:pPr>
              <w:widowControl/>
              <w:snapToGrid w:val="0"/>
              <w:spacing w:line="360" w:lineRule="auto"/>
              <w:ind w:rightChars="-100" w:right="-210" w:firstLine="560"/>
              <w:rPr>
                <w:rFonts w:ascii="宋体" w:hAnsi="宋体" w:cs="宋体"/>
                <w:sz w:val="24"/>
              </w:rPr>
            </w:pPr>
            <w:r>
              <w:rPr>
                <w:rFonts w:ascii="宋体" w:hAnsi="宋体" w:cs="宋体" w:hint="eastAsia"/>
                <w:sz w:val="28"/>
                <w:szCs w:val="28"/>
              </w:rPr>
              <w:t>服务平台建设项目设计施工总承包</w:t>
            </w:r>
          </w:p>
        </w:tc>
      </w:tr>
      <w:tr w:rsidR="005F7C2C" w14:paraId="3EC7D888" w14:textId="77777777">
        <w:trPr>
          <w:trHeight w:val="1134"/>
          <w:jc w:val="center"/>
        </w:trPr>
        <w:tc>
          <w:tcPr>
            <w:tcW w:w="2093" w:type="dxa"/>
            <w:vAlign w:val="center"/>
          </w:tcPr>
          <w:p w14:paraId="62A2FA05" w14:textId="77777777" w:rsidR="005F7C2C" w:rsidRDefault="00BF32A7">
            <w:pPr>
              <w:ind w:firstLineChars="200" w:firstLine="560"/>
              <w:rPr>
                <w:rFonts w:ascii="宋体" w:hAnsi="宋体" w:cs="宋体"/>
                <w:sz w:val="28"/>
                <w:szCs w:val="28"/>
              </w:rPr>
            </w:pPr>
            <w:r>
              <w:rPr>
                <w:rFonts w:ascii="宋体" w:hAnsi="宋体" w:cs="宋体" w:hint="eastAsia"/>
                <w:sz w:val="28"/>
                <w:szCs w:val="28"/>
              </w:rPr>
              <w:t xml:space="preserve">工程地点:  </w:t>
            </w:r>
          </w:p>
        </w:tc>
        <w:tc>
          <w:tcPr>
            <w:tcW w:w="6675" w:type="dxa"/>
            <w:vAlign w:val="center"/>
          </w:tcPr>
          <w:p w14:paraId="215E6EA8" w14:textId="77777777" w:rsidR="005F7C2C" w:rsidRDefault="00BF32A7">
            <w:pPr>
              <w:pStyle w:val="NewNewNewNewNewNewNewNewNewNewNewNewNewNewNewNewNewNewNewNewNewNewNew"/>
              <w:widowControl/>
              <w:wordWrap w:val="0"/>
              <w:topLinePunct/>
              <w:adjustRightInd w:val="0"/>
              <w:snapToGrid w:val="0"/>
              <w:spacing w:line="360" w:lineRule="auto"/>
              <w:rPr>
                <w:rFonts w:ascii="宋体" w:hAnsi="宋体" w:cs="宋体"/>
                <w:sz w:val="24"/>
                <w:u w:val="single"/>
              </w:rPr>
            </w:pPr>
            <w:r>
              <w:rPr>
                <w:rFonts w:ascii="宋体" w:hAnsi="宋体" w:cs="宋体" w:hint="eastAsia"/>
                <w:sz w:val="28"/>
                <w:szCs w:val="28"/>
              </w:rPr>
              <w:t>广州市广东工业大学大学城校区理学馆</w:t>
            </w:r>
          </w:p>
        </w:tc>
      </w:tr>
      <w:tr w:rsidR="005F7C2C" w14:paraId="6DDC719D" w14:textId="77777777">
        <w:trPr>
          <w:trHeight w:val="1134"/>
          <w:jc w:val="center"/>
        </w:trPr>
        <w:tc>
          <w:tcPr>
            <w:tcW w:w="2093" w:type="dxa"/>
            <w:vAlign w:val="center"/>
          </w:tcPr>
          <w:p w14:paraId="13CAA769" w14:textId="77777777" w:rsidR="005F7C2C" w:rsidRDefault="00BF32A7">
            <w:pPr>
              <w:ind w:firstLineChars="200" w:firstLine="560"/>
              <w:rPr>
                <w:rFonts w:ascii="宋体" w:hAnsi="宋体" w:cs="宋体"/>
                <w:sz w:val="28"/>
                <w:szCs w:val="28"/>
              </w:rPr>
            </w:pPr>
            <w:r>
              <w:rPr>
                <w:rFonts w:ascii="宋体" w:hAnsi="宋体" w:cs="宋体" w:hint="eastAsia"/>
                <w:sz w:val="28"/>
                <w:szCs w:val="28"/>
              </w:rPr>
              <w:t>发包人：</w:t>
            </w:r>
          </w:p>
        </w:tc>
        <w:tc>
          <w:tcPr>
            <w:tcW w:w="6675" w:type="dxa"/>
            <w:vAlign w:val="center"/>
          </w:tcPr>
          <w:p w14:paraId="60851DFE" w14:textId="77777777" w:rsidR="005F7C2C" w:rsidRDefault="00BF32A7">
            <w:pPr>
              <w:pStyle w:val="NewNewNewNewNewNewNewNewNewNewNewNewNewNewNewNewNewNewNewNewNewNewNew"/>
              <w:widowControl/>
              <w:wordWrap w:val="0"/>
              <w:topLinePunct/>
              <w:adjustRightInd w:val="0"/>
              <w:snapToGrid w:val="0"/>
              <w:spacing w:line="360" w:lineRule="auto"/>
              <w:rPr>
                <w:rFonts w:ascii="宋体" w:hAnsi="宋体" w:cs="宋体"/>
                <w:sz w:val="24"/>
                <w:u w:val="single"/>
              </w:rPr>
            </w:pPr>
            <w:r>
              <w:rPr>
                <w:rFonts w:ascii="宋体" w:hAnsi="宋体" w:cs="宋体" w:hint="eastAsia"/>
                <w:sz w:val="28"/>
                <w:szCs w:val="28"/>
              </w:rPr>
              <w:t>广东工业大学</w:t>
            </w:r>
          </w:p>
        </w:tc>
      </w:tr>
      <w:tr w:rsidR="005F7C2C" w14:paraId="704D3920" w14:textId="77777777">
        <w:trPr>
          <w:trHeight w:val="1134"/>
          <w:jc w:val="center"/>
        </w:trPr>
        <w:tc>
          <w:tcPr>
            <w:tcW w:w="2093" w:type="dxa"/>
            <w:vAlign w:val="center"/>
          </w:tcPr>
          <w:p w14:paraId="3CFF73CB" w14:textId="77777777" w:rsidR="005F7C2C" w:rsidRDefault="00BF32A7">
            <w:pPr>
              <w:ind w:firstLineChars="200" w:firstLine="560"/>
              <w:rPr>
                <w:rFonts w:ascii="宋体" w:hAnsi="宋体" w:cs="宋体"/>
                <w:sz w:val="28"/>
                <w:szCs w:val="28"/>
              </w:rPr>
            </w:pPr>
            <w:r>
              <w:rPr>
                <w:rFonts w:ascii="宋体" w:hAnsi="宋体" w:cs="宋体" w:hint="eastAsia"/>
                <w:sz w:val="28"/>
                <w:szCs w:val="28"/>
              </w:rPr>
              <w:t>承包人：</w:t>
            </w:r>
          </w:p>
        </w:tc>
        <w:tc>
          <w:tcPr>
            <w:tcW w:w="6675" w:type="dxa"/>
            <w:vAlign w:val="center"/>
          </w:tcPr>
          <w:tbl>
            <w:tblPr>
              <w:tblW w:w="0" w:type="auto"/>
              <w:jc w:val="center"/>
              <w:tblLayout w:type="fixed"/>
              <w:tblLook w:val="04A0" w:firstRow="1" w:lastRow="0" w:firstColumn="1" w:lastColumn="0" w:noHBand="0" w:noVBand="1"/>
            </w:tblPr>
            <w:tblGrid>
              <w:gridCol w:w="6122"/>
            </w:tblGrid>
            <w:tr w:rsidR="005F7C2C" w14:paraId="30609EDB" w14:textId="77777777">
              <w:trPr>
                <w:trHeight w:val="1134"/>
                <w:jc w:val="center"/>
              </w:trPr>
              <w:tc>
                <w:tcPr>
                  <w:tcW w:w="6122" w:type="dxa"/>
                  <w:vAlign w:val="center"/>
                </w:tcPr>
                <w:p w14:paraId="2F0A11FB" w14:textId="77777777" w:rsidR="005F7C2C" w:rsidRDefault="005F7C2C">
                  <w:pPr>
                    <w:pStyle w:val="NewNewNewNewNewNewNewNewNewNewNewNewNewNewNewNewNewNewNewNewNewNewNew"/>
                    <w:widowControl/>
                    <w:wordWrap w:val="0"/>
                    <w:topLinePunct/>
                    <w:adjustRightInd w:val="0"/>
                    <w:snapToGrid w:val="0"/>
                    <w:spacing w:line="360" w:lineRule="auto"/>
                    <w:rPr>
                      <w:rFonts w:ascii="宋体" w:hAnsi="宋体" w:cs="宋体"/>
                      <w:sz w:val="24"/>
                    </w:rPr>
                  </w:pPr>
                </w:p>
              </w:tc>
            </w:tr>
          </w:tbl>
          <w:p w14:paraId="05BAF4C7" w14:textId="77777777" w:rsidR="005F7C2C" w:rsidRDefault="005F7C2C">
            <w:pPr>
              <w:pStyle w:val="NewNewNewNewNewNewNewNewNewNewNewNewNewNewNewNewNewNewNewNewNewNewNew"/>
              <w:widowControl/>
              <w:wordWrap w:val="0"/>
              <w:topLinePunct/>
              <w:adjustRightInd w:val="0"/>
              <w:snapToGrid w:val="0"/>
              <w:spacing w:line="360" w:lineRule="auto"/>
              <w:rPr>
                <w:rFonts w:ascii="宋体" w:hAnsi="宋体" w:cs="宋体"/>
                <w:sz w:val="24"/>
              </w:rPr>
            </w:pPr>
          </w:p>
        </w:tc>
      </w:tr>
    </w:tbl>
    <w:p w14:paraId="5D9581BA" w14:textId="77777777" w:rsidR="005F7C2C" w:rsidRDefault="00BF32A7">
      <w:pPr>
        <w:pStyle w:val="NewNew3"/>
      </w:pPr>
      <w:r>
        <w:rPr>
          <w:rFonts w:hint="eastAsia"/>
        </w:rPr>
        <w:t xml:space="preserve">       </w:t>
      </w:r>
    </w:p>
    <w:p w14:paraId="4B9E9536" w14:textId="77777777" w:rsidR="005F7C2C" w:rsidRDefault="005F7C2C">
      <w:pPr>
        <w:pStyle w:val="NewNew3"/>
      </w:pPr>
    </w:p>
    <w:p w14:paraId="1DCF0DE3" w14:textId="77777777" w:rsidR="005F7C2C" w:rsidRDefault="005F7C2C">
      <w:pPr>
        <w:pStyle w:val="NewNew3"/>
      </w:pPr>
    </w:p>
    <w:p w14:paraId="2B548C11" w14:textId="77777777" w:rsidR="005F7C2C" w:rsidRDefault="005F7C2C">
      <w:pPr>
        <w:pStyle w:val="NewNew3"/>
      </w:pPr>
    </w:p>
    <w:p w14:paraId="658E3068" w14:textId="77777777" w:rsidR="005F7C2C" w:rsidRDefault="005F7C2C">
      <w:pPr>
        <w:pStyle w:val="NewNew3"/>
      </w:pPr>
    </w:p>
    <w:p w14:paraId="1AE3E385" w14:textId="77777777" w:rsidR="005F7C2C" w:rsidRDefault="005F7C2C">
      <w:pPr>
        <w:pStyle w:val="NewNew3"/>
      </w:pPr>
    </w:p>
    <w:p w14:paraId="339C21B6" w14:textId="77777777" w:rsidR="005F7C2C" w:rsidRDefault="005F7C2C">
      <w:pPr>
        <w:pStyle w:val="NewNew3"/>
      </w:pPr>
    </w:p>
    <w:p w14:paraId="07C60608" w14:textId="77777777" w:rsidR="005F7C2C" w:rsidRDefault="00BF32A7">
      <w:pPr>
        <w:pStyle w:val="NewNew3"/>
      </w:pPr>
      <w:r>
        <w:rPr>
          <w:rFonts w:hint="eastAsia"/>
        </w:rPr>
        <w:br w:type="page"/>
      </w:r>
      <w:r>
        <w:rPr>
          <w:rFonts w:hint="eastAsia"/>
        </w:rPr>
        <w:lastRenderedPageBreak/>
        <w:t>一、 通用条款</w:t>
      </w:r>
    </w:p>
    <w:p w14:paraId="52E21C40" w14:textId="77777777" w:rsidR="005F7C2C" w:rsidRDefault="005F7C2C">
      <w:pPr>
        <w:pStyle w:val="NewNew3"/>
      </w:pPr>
    </w:p>
    <w:p w14:paraId="476297B2" w14:textId="77777777" w:rsidR="005F7C2C" w:rsidRDefault="00BF32A7">
      <w:pPr>
        <w:pStyle w:val="NewNew3"/>
      </w:pPr>
      <w:r>
        <w:rPr>
          <w:rFonts w:hint="eastAsia"/>
        </w:rPr>
        <w:t xml:space="preserve">一、词语定义及合同文件 </w:t>
      </w:r>
    </w:p>
    <w:p w14:paraId="2C625657" w14:textId="77777777" w:rsidR="005F7C2C" w:rsidRDefault="00BF32A7">
      <w:pPr>
        <w:pStyle w:val="NewNew3"/>
      </w:pPr>
      <w:r>
        <w:rPr>
          <w:rFonts w:hint="eastAsia"/>
        </w:rPr>
        <w:t xml:space="preserve">1.词语定义 </w:t>
      </w:r>
    </w:p>
    <w:p w14:paraId="539716CE" w14:textId="77777777" w:rsidR="005F7C2C" w:rsidRDefault="00BF32A7">
      <w:pPr>
        <w:pStyle w:val="NewNew3"/>
      </w:pPr>
      <w:r>
        <w:rPr>
          <w:rFonts w:hint="eastAsia"/>
        </w:rPr>
        <w:t>下列词语除专用条款另有约定外，应具有本条所赋予的定义：</w:t>
      </w:r>
    </w:p>
    <w:p w14:paraId="6652B673" w14:textId="77777777" w:rsidR="005F7C2C" w:rsidRDefault="00BF32A7">
      <w:pPr>
        <w:pStyle w:val="NewNew3"/>
      </w:pPr>
      <w:r>
        <w:rPr>
          <w:rFonts w:hint="eastAsia"/>
        </w:rPr>
        <w:t xml:space="preserve">1.1 通用条款：是根据法律、行政法规规定及建设工程施工的需要订立，通用于建设工程施工的条款。 </w:t>
      </w:r>
    </w:p>
    <w:p w14:paraId="0E2E3CE9" w14:textId="77777777" w:rsidR="005F7C2C" w:rsidRDefault="00BF32A7">
      <w:pPr>
        <w:pStyle w:val="NewNew3"/>
      </w:pPr>
      <w:r>
        <w:rPr>
          <w:rFonts w:hint="eastAsia"/>
        </w:rPr>
        <w:t xml:space="preserve">1.2 专用条款：是发包人与承包人根据法律、行政法规规定，结合具体工程实际，经协商达成一致意见的条款，是对通用条款的具体化、补充或修改。 </w:t>
      </w:r>
    </w:p>
    <w:p w14:paraId="1EE37609" w14:textId="77777777" w:rsidR="005F7C2C" w:rsidRDefault="00BF32A7">
      <w:pPr>
        <w:pStyle w:val="NewNew3"/>
      </w:pPr>
      <w:r>
        <w:rPr>
          <w:rFonts w:hint="eastAsia"/>
        </w:rPr>
        <w:t xml:space="preserve">1.3 发包人：指在协议书中约定，具有工程发包主体资格和支付工程价款能力的当事人以及取得该当事人资格的合法继承人。 </w:t>
      </w:r>
    </w:p>
    <w:p w14:paraId="17340460" w14:textId="77777777" w:rsidR="005F7C2C" w:rsidRDefault="00BF32A7">
      <w:pPr>
        <w:pStyle w:val="NewNew3"/>
      </w:pPr>
      <w:r>
        <w:rPr>
          <w:rFonts w:hint="eastAsia"/>
        </w:rPr>
        <w:t xml:space="preserve">1.4 承包人：指在协议书中约定，被发包人接受的具有工程施工承包主体资格的当事人以及取得该当事人资格的合法继承人。 </w:t>
      </w:r>
    </w:p>
    <w:p w14:paraId="419886D4" w14:textId="77777777" w:rsidR="005F7C2C" w:rsidRDefault="00BF32A7">
      <w:pPr>
        <w:pStyle w:val="NewNew3"/>
      </w:pPr>
      <w:r>
        <w:rPr>
          <w:rFonts w:hint="eastAsia"/>
        </w:rPr>
        <w:t xml:space="preserve">1.5 施工负责人：指承包人在专用条款中指定的负责施工管理和合同履行的代表。 </w:t>
      </w:r>
    </w:p>
    <w:p w14:paraId="13795673" w14:textId="77777777" w:rsidR="005F7C2C" w:rsidRDefault="00BF32A7">
      <w:pPr>
        <w:pStyle w:val="NewNew3"/>
      </w:pPr>
      <w:r>
        <w:rPr>
          <w:rFonts w:hint="eastAsia"/>
        </w:rPr>
        <w:t xml:space="preserve">1.6 设计单位：指发包人委托的负责本工程设计并取得相应工程设计资质等级证书的单位。 </w:t>
      </w:r>
    </w:p>
    <w:p w14:paraId="30F62EAE" w14:textId="77777777" w:rsidR="005F7C2C" w:rsidRDefault="00BF32A7">
      <w:pPr>
        <w:pStyle w:val="NewNew3"/>
      </w:pPr>
      <w:r>
        <w:rPr>
          <w:rFonts w:hint="eastAsia"/>
        </w:rPr>
        <w:t xml:space="preserve">1.7 监理单位：指发包人委托的负责本工程监理并取得相应在工程监理资质等级证书的单位。 </w:t>
      </w:r>
    </w:p>
    <w:p w14:paraId="6F6985D3" w14:textId="77777777" w:rsidR="005F7C2C" w:rsidRDefault="00BF32A7">
      <w:pPr>
        <w:pStyle w:val="NewNew3"/>
      </w:pPr>
      <w:r>
        <w:rPr>
          <w:rFonts w:hint="eastAsia"/>
        </w:rPr>
        <w:t xml:space="preserve">1.8 工程师：指本工程监理单位委派的总监理工程师或发包人指定的履行本合同的代表，其具体身份和职权由发包人承包人在专用条款中约定。 </w:t>
      </w:r>
    </w:p>
    <w:p w14:paraId="3E3FEDD5" w14:textId="77777777" w:rsidR="005F7C2C" w:rsidRDefault="00BF32A7">
      <w:pPr>
        <w:pStyle w:val="NewNew3"/>
      </w:pPr>
      <w:r>
        <w:rPr>
          <w:rFonts w:hint="eastAsia"/>
        </w:rPr>
        <w:t xml:space="preserve">1.9 工程造价管理部门：指国务院有关部门、县级以上人民政府建设行政主管部门或其委托的工程造价管理机构。 </w:t>
      </w:r>
    </w:p>
    <w:p w14:paraId="3593D9B9" w14:textId="77777777" w:rsidR="005F7C2C" w:rsidRDefault="00BF32A7">
      <w:pPr>
        <w:pStyle w:val="NewNew3"/>
      </w:pPr>
      <w:r>
        <w:rPr>
          <w:rFonts w:hint="eastAsia"/>
        </w:rPr>
        <w:t xml:space="preserve">1.10 工程：指发包人承包人在协议书中约定的承包范围内的工程。 </w:t>
      </w:r>
    </w:p>
    <w:p w14:paraId="041463C7" w14:textId="77777777" w:rsidR="005F7C2C" w:rsidRDefault="00BF32A7">
      <w:pPr>
        <w:pStyle w:val="NewNew3"/>
      </w:pPr>
      <w:r>
        <w:rPr>
          <w:rFonts w:hint="eastAsia"/>
        </w:rPr>
        <w:t xml:space="preserve">1.11 合同价款：指发包人承包人在协议书中约定，发包人用以支付承包人按照合同约定完成承包范围内全部工程并承担质量保修责任的款项。 </w:t>
      </w:r>
    </w:p>
    <w:p w14:paraId="1D448D68" w14:textId="77777777" w:rsidR="005F7C2C" w:rsidRDefault="00BF32A7">
      <w:pPr>
        <w:pStyle w:val="NewNew3"/>
      </w:pPr>
      <w:r>
        <w:rPr>
          <w:rFonts w:hint="eastAsia"/>
        </w:rPr>
        <w:t xml:space="preserve">1.12 追加合同价款：指在合同履行中发生需要增加合同价款的情况，经发包人确认后按计算合同价款的方法增加的合同价款。 </w:t>
      </w:r>
    </w:p>
    <w:p w14:paraId="69F18687" w14:textId="77777777" w:rsidR="005F7C2C" w:rsidRDefault="00BF32A7">
      <w:pPr>
        <w:pStyle w:val="NewNew3"/>
      </w:pPr>
      <w:r>
        <w:rPr>
          <w:rFonts w:hint="eastAsia"/>
        </w:rPr>
        <w:t>1.13 费用：指不包含在合同价款之内的应当由发包人或承包人承担的经济支出。</w:t>
      </w:r>
    </w:p>
    <w:p w14:paraId="71C2C846" w14:textId="77777777" w:rsidR="005F7C2C" w:rsidRDefault="00BF32A7">
      <w:pPr>
        <w:pStyle w:val="NewNew3"/>
      </w:pPr>
      <w:r>
        <w:rPr>
          <w:rFonts w:hint="eastAsia"/>
        </w:rPr>
        <w:t>1.14 工期：指发包人承包人在协议书中约定，按总日历天数（包括法定节假</w:t>
      </w:r>
      <w:r>
        <w:rPr>
          <w:rFonts w:hint="eastAsia"/>
        </w:rPr>
        <w:lastRenderedPageBreak/>
        <w:t xml:space="preserve">日）计算的承包天数。 </w:t>
      </w:r>
    </w:p>
    <w:p w14:paraId="588A2076" w14:textId="77777777" w:rsidR="005F7C2C" w:rsidRDefault="00BF32A7">
      <w:pPr>
        <w:pStyle w:val="NewNew3"/>
      </w:pPr>
      <w:r>
        <w:rPr>
          <w:rFonts w:hint="eastAsia"/>
        </w:rPr>
        <w:t xml:space="preserve">1.15 开工日期：指发包人承包人在协议书中约定，承包人开始施工的绝对或相对的日期。 </w:t>
      </w:r>
    </w:p>
    <w:p w14:paraId="460C3299" w14:textId="77777777" w:rsidR="005F7C2C" w:rsidRDefault="00BF32A7">
      <w:pPr>
        <w:pStyle w:val="NewNew3"/>
      </w:pPr>
      <w:r>
        <w:rPr>
          <w:rFonts w:hint="eastAsia"/>
        </w:rPr>
        <w:t xml:space="preserve">1.16 竣工日期：指发包人承包人在协议书中约定，承包人完成承包范围内工程的绝对或相对的日期。 </w:t>
      </w:r>
    </w:p>
    <w:p w14:paraId="5CFDE85A" w14:textId="77777777" w:rsidR="005F7C2C" w:rsidRDefault="00BF32A7">
      <w:pPr>
        <w:pStyle w:val="NewNew3"/>
      </w:pPr>
      <w:r>
        <w:rPr>
          <w:rFonts w:hint="eastAsia"/>
        </w:rPr>
        <w:t xml:space="preserve">1.17 图纸：指由发包人提供或承包人提供并经发包人批准，满足承包人施工需要的所有图纸（包括配套说明和有关资料）。 </w:t>
      </w:r>
    </w:p>
    <w:p w14:paraId="13C7BD8F" w14:textId="77777777" w:rsidR="005F7C2C" w:rsidRDefault="00BF32A7">
      <w:pPr>
        <w:pStyle w:val="NewNew3"/>
      </w:pPr>
      <w:r>
        <w:rPr>
          <w:rFonts w:hint="eastAsia"/>
        </w:rPr>
        <w:t xml:space="preserve">1.18 施工场地：指由发包人提供的用于工程施工的场所以及发包人在图纸中具体指定的供施工使用的任何其他场所。 </w:t>
      </w:r>
    </w:p>
    <w:p w14:paraId="70BFC9E6" w14:textId="77777777" w:rsidR="005F7C2C" w:rsidRDefault="00BF32A7">
      <w:pPr>
        <w:pStyle w:val="NewNew3"/>
      </w:pPr>
      <w:r>
        <w:rPr>
          <w:rFonts w:hint="eastAsia"/>
        </w:rPr>
        <w:t xml:space="preserve">1.19 书面形式：指合同书、信件和数据电文（包括电报、电传、传真、电子数据交换和电子邮件）等可以有形地表现所载内容的形式。 </w:t>
      </w:r>
    </w:p>
    <w:p w14:paraId="08B16A2E" w14:textId="77777777" w:rsidR="005F7C2C" w:rsidRDefault="00BF32A7">
      <w:pPr>
        <w:pStyle w:val="NewNew3"/>
      </w:pPr>
      <w:r>
        <w:rPr>
          <w:rFonts w:hint="eastAsia"/>
        </w:rPr>
        <w:t xml:space="preserve">1.20 违约责任：指合同一方不履行合同义务或履行合同义务不符合约定所应承担的责任。 </w:t>
      </w:r>
    </w:p>
    <w:p w14:paraId="1943104D" w14:textId="77777777" w:rsidR="005F7C2C" w:rsidRDefault="00BF32A7">
      <w:pPr>
        <w:pStyle w:val="NewNew3"/>
      </w:pPr>
      <w:r>
        <w:rPr>
          <w:rFonts w:hint="eastAsia"/>
        </w:rPr>
        <w:t xml:space="preserve">1.21 索赔：指在合同履行过程中，对于并非自己的过错，而是应由对方承担责任的情况造成的实际损失，向对方提出经济补偿和（或）工期顺延的要求。 </w:t>
      </w:r>
    </w:p>
    <w:p w14:paraId="3CD5062E" w14:textId="77777777" w:rsidR="005F7C2C" w:rsidRDefault="00BF32A7">
      <w:pPr>
        <w:pStyle w:val="NewNew3"/>
      </w:pPr>
      <w:r>
        <w:rPr>
          <w:rFonts w:hint="eastAsia"/>
        </w:rPr>
        <w:t xml:space="preserve">1.22 不可抗力：指不能预见、不能避免并不能克服的客观情况。 </w:t>
      </w:r>
    </w:p>
    <w:p w14:paraId="535AF2FE" w14:textId="77777777" w:rsidR="005F7C2C" w:rsidRDefault="00BF32A7">
      <w:pPr>
        <w:pStyle w:val="NewNew3"/>
      </w:pPr>
      <w:r>
        <w:rPr>
          <w:rFonts w:hint="eastAsia"/>
        </w:rPr>
        <w:t xml:space="preserve">1.23 小时或天：本合同中规定按小时计算时间的，从事件有效开始时计算（不扣除休息时间）；规定按天计算时间的，开始当天不计入，从次日开始计算。时限的最后一天是休息日或者其他法定节假日的，以节假日次日为时限的最后一天，但竣工日期除外。时限的最后一天的截止时间为当日24小时。 </w:t>
      </w:r>
    </w:p>
    <w:p w14:paraId="6328E3C5" w14:textId="77777777" w:rsidR="005F7C2C" w:rsidRDefault="00BF32A7">
      <w:pPr>
        <w:pStyle w:val="NewNew3"/>
      </w:pPr>
      <w:r>
        <w:rPr>
          <w:rFonts w:hint="eastAsia"/>
        </w:rPr>
        <w:t xml:space="preserve">2、合同文件及解释顺序 </w:t>
      </w:r>
    </w:p>
    <w:p w14:paraId="32B6F32E" w14:textId="77777777" w:rsidR="005F7C2C" w:rsidRDefault="00BF32A7">
      <w:pPr>
        <w:pStyle w:val="NewNew3"/>
      </w:pPr>
      <w:r>
        <w:rPr>
          <w:rFonts w:hint="eastAsia"/>
        </w:rPr>
        <w:t xml:space="preserve">2.1 合同文件应能相互解释，互为说明。除专用条款另有约定外，组成本合同的文件及优先解释顺序如下： </w:t>
      </w:r>
    </w:p>
    <w:p w14:paraId="2F9BF3CB" w14:textId="77777777" w:rsidR="005F7C2C" w:rsidRDefault="00BF32A7">
      <w:pPr>
        <w:pStyle w:val="NewNew3"/>
      </w:pPr>
      <w:r>
        <w:rPr>
          <w:rFonts w:hint="eastAsia"/>
        </w:rPr>
        <w:t xml:space="preserve">（1）本合同协议书 </w:t>
      </w:r>
    </w:p>
    <w:p w14:paraId="0CE4828C" w14:textId="77777777" w:rsidR="005F7C2C" w:rsidRDefault="00BF32A7">
      <w:pPr>
        <w:pStyle w:val="NewNew3"/>
      </w:pPr>
      <w:r>
        <w:rPr>
          <w:rFonts w:hint="eastAsia"/>
        </w:rPr>
        <w:t xml:space="preserve">（2）中标通知书 </w:t>
      </w:r>
    </w:p>
    <w:p w14:paraId="3570F97F" w14:textId="77777777" w:rsidR="005F7C2C" w:rsidRDefault="00BF32A7">
      <w:pPr>
        <w:pStyle w:val="NewNew3"/>
      </w:pPr>
      <w:r>
        <w:rPr>
          <w:rFonts w:hint="eastAsia"/>
        </w:rPr>
        <w:t xml:space="preserve">（3）投标书及其附件 </w:t>
      </w:r>
    </w:p>
    <w:p w14:paraId="4A203F4C" w14:textId="77777777" w:rsidR="005F7C2C" w:rsidRDefault="00BF32A7">
      <w:pPr>
        <w:pStyle w:val="NewNew3"/>
      </w:pPr>
      <w:r>
        <w:rPr>
          <w:rFonts w:hint="eastAsia"/>
        </w:rPr>
        <w:t xml:space="preserve">（4）本合同专用条款 </w:t>
      </w:r>
    </w:p>
    <w:p w14:paraId="52292F5C" w14:textId="77777777" w:rsidR="005F7C2C" w:rsidRDefault="00BF32A7">
      <w:pPr>
        <w:pStyle w:val="NewNew3"/>
      </w:pPr>
      <w:r>
        <w:rPr>
          <w:rFonts w:hint="eastAsia"/>
        </w:rPr>
        <w:t xml:space="preserve">（5）本合同通用条款 </w:t>
      </w:r>
    </w:p>
    <w:p w14:paraId="110AB3B7" w14:textId="77777777" w:rsidR="005F7C2C" w:rsidRDefault="00BF32A7">
      <w:pPr>
        <w:pStyle w:val="NewNew3"/>
      </w:pPr>
      <w:r>
        <w:rPr>
          <w:rFonts w:hint="eastAsia"/>
        </w:rPr>
        <w:t xml:space="preserve">（6）标准、规范及有关技术文件 </w:t>
      </w:r>
    </w:p>
    <w:p w14:paraId="629D3E68" w14:textId="77777777" w:rsidR="005F7C2C" w:rsidRDefault="00BF32A7">
      <w:pPr>
        <w:pStyle w:val="NewNew3"/>
      </w:pPr>
      <w:r>
        <w:rPr>
          <w:rFonts w:hint="eastAsia"/>
        </w:rPr>
        <w:t xml:space="preserve">（7）图纸 </w:t>
      </w:r>
    </w:p>
    <w:p w14:paraId="45700E32" w14:textId="77777777" w:rsidR="005F7C2C" w:rsidRDefault="00BF32A7">
      <w:pPr>
        <w:pStyle w:val="NewNew3"/>
      </w:pPr>
      <w:r>
        <w:rPr>
          <w:rFonts w:hint="eastAsia"/>
        </w:rPr>
        <w:t xml:space="preserve">（8）工程量清单 </w:t>
      </w:r>
    </w:p>
    <w:p w14:paraId="76DD7C03" w14:textId="77777777" w:rsidR="005F7C2C" w:rsidRDefault="00BF32A7">
      <w:pPr>
        <w:pStyle w:val="NewNew3"/>
      </w:pPr>
      <w:r>
        <w:rPr>
          <w:rFonts w:hint="eastAsia"/>
        </w:rPr>
        <w:lastRenderedPageBreak/>
        <w:t>（9）工程报价单或预算书</w:t>
      </w:r>
    </w:p>
    <w:p w14:paraId="29EB75DA" w14:textId="77777777" w:rsidR="005F7C2C" w:rsidRDefault="00BF32A7">
      <w:pPr>
        <w:pStyle w:val="NewNew3"/>
      </w:pPr>
      <w:r>
        <w:rPr>
          <w:rFonts w:hint="eastAsia"/>
        </w:rPr>
        <w:t xml:space="preserve">合同履行中，发包人承包人有关工程的洽商、变更等书面协议或文件视为本合同的组成部分。 </w:t>
      </w:r>
    </w:p>
    <w:p w14:paraId="4915024A" w14:textId="77777777" w:rsidR="005F7C2C" w:rsidRDefault="00BF32A7">
      <w:pPr>
        <w:pStyle w:val="NewNew3"/>
      </w:pPr>
      <w:r>
        <w:rPr>
          <w:rFonts w:hint="eastAsia"/>
        </w:rPr>
        <w:t xml:space="preserve">2.2当合同文件内容含糊不清或不相一致时，在不影响工程正常进行的情况下，由发包人承包人协商解决。双方也可以提请负责监理的工程师做出解释。双方协商不成或不同意负责监理的工程师的解释时，按本通用条款37条关于争议的约定处理。 </w:t>
      </w:r>
    </w:p>
    <w:p w14:paraId="46059F68" w14:textId="77777777" w:rsidR="005F7C2C" w:rsidRDefault="00BF32A7">
      <w:pPr>
        <w:pStyle w:val="NewNew3"/>
      </w:pPr>
      <w:r>
        <w:rPr>
          <w:rFonts w:hint="eastAsia"/>
        </w:rPr>
        <w:t xml:space="preserve">3、语言文字和适用法律、标准及规范 </w:t>
      </w:r>
    </w:p>
    <w:p w14:paraId="60C14068" w14:textId="77777777" w:rsidR="005F7C2C" w:rsidRDefault="00BF32A7">
      <w:pPr>
        <w:pStyle w:val="NewNew3"/>
      </w:pPr>
      <w:r>
        <w:rPr>
          <w:rFonts w:hint="eastAsia"/>
        </w:rPr>
        <w:t xml:space="preserve">3.1 语言文字 </w:t>
      </w:r>
    </w:p>
    <w:p w14:paraId="70D0B7A3" w14:textId="77777777" w:rsidR="005F7C2C" w:rsidRDefault="00BF32A7">
      <w:pPr>
        <w:pStyle w:val="NewNew3"/>
      </w:pPr>
      <w:r>
        <w:rPr>
          <w:rFonts w:hint="eastAsia"/>
        </w:rPr>
        <w:t>本合同文件使用汉语语言文字书写、解释和说明。如专用条款约定使用两种以上（含两种）语言文字时，汉语应为解释和说明本合同的标准语言文字。</w:t>
      </w:r>
    </w:p>
    <w:p w14:paraId="1221CA99" w14:textId="77777777" w:rsidR="005F7C2C" w:rsidRDefault="00BF32A7">
      <w:pPr>
        <w:pStyle w:val="NewNew3"/>
      </w:pPr>
      <w:r>
        <w:rPr>
          <w:rFonts w:hint="eastAsia"/>
        </w:rPr>
        <w:t>在少数民族地区，双方可以约定使用少数民族语言文字书写和解释、说明本合同。</w:t>
      </w:r>
    </w:p>
    <w:p w14:paraId="35661617" w14:textId="77777777" w:rsidR="005F7C2C" w:rsidRDefault="00BF32A7">
      <w:pPr>
        <w:pStyle w:val="NewNew3"/>
      </w:pPr>
      <w:r>
        <w:rPr>
          <w:rFonts w:hint="eastAsia"/>
        </w:rPr>
        <w:t xml:space="preserve">3.2 适用法律和法规 </w:t>
      </w:r>
    </w:p>
    <w:p w14:paraId="286A4746" w14:textId="77777777" w:rsidR="005F7C2C" w:rsidRDefault="00BF32A7">
      <w:pPr>
        <w:pStyle w:val="NewNew3"/>
      </w:pPr>
      <w:r>
        <w:rPr>
          <w:rFonts w:hint="eastAsia"/>
        </w:rPr>
        <w:t>本合同文件适用国家的法律和行政法规。需要明示的法律、行政法规，由双方在专用条款中约定。</w:t>
      </w:r>
    </w:p>
    <w:p w14:paraId="103D16E2" w14:textId="77777777" w:rsidR="005F7C2C" w:rsidRDefault="00BF32A7">
      <w:pPr>
        <w:pStyle w:val="NewNew3"/>
      </w:pPr>
      <w:r>
        <w:rPr>
          <w:rFonts w:hint="eastAsia"/>
        </w:rPr>
        <w:t xml:space="preserve">3.3 适用标准、规范 </w:t>
      </w:r>
    </w:p>
    <w:p w14:paraId="12A39666" w14:textId="77777777" w:rsidR="005F7C2C" w:rsidRDefault="00BF32A7">
      <w:pPr>
        <w:pStyle w:val="NewNew3"/>
      </w:pPr>
      <w:r>
        <w:rPr>
          <w:rFonts w:hint="eastAsia"/>
        </w:rPr>
        <w:t>双方在专用条款内约定适用国家标准、规范和名称；没有国家标准、规范但有行业标准、规范的，约定适用行业标准、规范的名称；没有国家和行业标准、规范的，约定适用工程所在地地方标准、规范的名称。发包人应按专用条款约定的时间向承包人提供一式两份约定的标准、规范。</w:t>
      </w:r>
    </w:p>
    <w:p w14:paraId="28CD86AC" w14:textId="77777777" w:rsidR="005F7C2C" w:rsidRDefault="00BF32A7">
      <w:pPr>
        <w:pStyle w:val="NewNew3"/>
      </w:pPr>
      <w:r>
        <w:rPr>
          <w:rFonts w:hint="eastAsia"/>
        </w:rPr>
        <w:t>国内没有相应标准、规范的，由发包人按专用条款约定的时间向承包人</w:t>
      </w:r>
      <w:r>
        <w:rPr>
          <w:rFonts w:hint="eastAsia"/>
          <w:spacing w:val="4"/>
        </w:rPr>
        <w:t>提出施工技术要求，承包人按约定的时间和要求提出施工工艺，经发包人认</w:t>
      </w:r>
      <w:r>
        <w:rPr>
          <w:rFonts w:hint="eastAsia"/>
        </w:rPr>
        <w:t xml:space="preserve">可后执行。发包人要求使用国外标准、规范的，应负责提供中文译本。 </w:t>
      </w:r>
    </w:p>
    <w:p w14:paraId="6FB43020" w14:textId="77777777" w:rsidR="005F7C2C" w:rsidRDefault="00BF32A7">
      <w:pPr>
        <w:pStyle w:val="NewNew3"/>
      </w:pPr>
      <w:r>
        <w:rPr>
          <w:rFonts w:hint="eastAsia"/>
        </w:rPr>
        <w:t>本条所发生的购买、翻译标准、规范或制定施工工艺的费用，由发包人承担。</w:t>
      </w:r>
    </w:p>
    <w:p w14:paraId="6EA72BF1" w14:textId="77777777" w:rsidR="005F7C2C" w:rsidRDefault="00BF32A7">
      <w:pPr>
        <w:pStyle w:val="NewNew3"/>
      </w:pPr>
      <w:r>
        <w:rPr>
          <w:rFonts w:hint="eastAsia"/>
        </w:rPr>
        <w:t xml:space="preserve">4、图纸 </w:t>
      </w:r>
    </w:p>
    <w:p w14:paraId="1E4DA12F" w14:textId="77777777" w:rsidR="005F7C2C" w:rsidRDefault="00BF32A7">
      <w:pPr>
        <w:pStyle w:val="NewNew3"/>
      </w:pPr>
      <w:r>
        <w:rPr>
          <w:rFonts w:hint="eastAsia"/>
        </w:rPr>
        <w:t xml:space="preserve">4.1 发包人应按专用条款约定的日期和套数，向承包人提供图纸。承包人需要增加图纸套数的，发包人应代为复制，复制费用由承包人承担。发包人对工程有保密要求的，应在专用条款中提出保密要求，保密措施费用由发包人承担，承包人在约定保密期限内履行保密义务。 </w:t>
      </w:r>
    </w:p>
    <w:p w14:paraId="232D3974" w14:textId="77777777" w:rsidR="005F7C2C" w:rsidRDefault="00BF32A7">
      <w:pPr>
        <w:pStyle w:val="NewNew3"/>
      </w:pPr>
      <w:r>
        <w:rPr>
          <w:rFonts w:hint="eastAsia"/>
        </w:rPr>
        <w:t>4.2 承包人未经发包人同意，不得将本工程图纸转给第三人。工程质量保修</w:t>
      </w:r>
      <w:r>
        <w:rPr>
          <w:rFonts w:hint="eastAsia"/>
        </w:rPr>
        <w:lastRenderedPageBreak/>
        <w:t xml:space="preserve">期满后，除承包人存档需要的图纸外，应将全部图纸退还给发包人。 </w:t>
      </w:r>
    </w:p>
    <w:p w14:paraId="1901E585" w14:textId="77777777" w:rsidR="005F7C2C" w:rsidRDefault="00BF32A7">
      <w:pPr>
        <w:pStyle w:val="NewNew3"/>
      </w:pPr>
      <w:r>
        <w:rPr>
          <w:rFonts w:hint="eastAsia"/>
        </w:rPr>
        <w:t xml:space="preserve">4.3 承包人应在施工现场保留一套完整图纸，供工程师及有关人员进行工程检查时使用。 </w:t>
      </w:r>
    </w:p>
    <w:p w14:paraId="78CED2A4" w14:textId="77777777" w:rsidR="005F7C2C" w:rsidRDefault="00BF32A7">
      <w:pPr>
        <w:pStyle w:val="NewNew3"/>
      </w:pPr>
      <w:r>
        <w:rPr>
          <w:rFonts w:hint="eastAsia"/>
        </w:rPr>
        <w:t xml:space="preserve">二、双方一般权利和义务 </w:t>
      </w:r>
    </w:p>
    <w:p w14:paraId="3173C7AE" w14:textId="77777777" w:rsidR="005F7C2C" w:rsidRDefault="00BF32A7">
      <w:pPr>
        <w:pStyle w:val="NewNew3"/>
      </w:pPr>
      <w:r>
        <w:rPr>
          <w:rFonts w:hint="eastAsia"/>
        </w:rPr>
        <w:t xml:space="preserve">5、工程师 </w:t>
      </w:r>
    </w:p>
    <w:p w14:paraId="41C0197B" w14:textId="77777777" w:rsidR="005F7C2C" w:rsidRDefault="00BF32A7">
      <w:pPr>
        <w:pStyle w:val="NewNew3"/>
      </w:pPr>
      <w:r>
        <w:rPr>
          <w:rFonts w:hint="eastAsia"/>
        </w:rPr>
        <w:t xml:space="preserve">5.1实行工程监理的，发包人应在实施监理前将委托的监理单位名称、监理内容及监理权限以书面形式通知承包人。 </w:t>
      </w:r>
    </w:p>
    <w:p w14:paraId="019E512A" w14:textId="77777777" w:rsidR="005F7C2C" w:rsidRDefault="00BF32A7">
      <w:pPr>
        <w:pStyle w:val="NewNew3"/>
      </w:pPr>
      <w:r>
        <w:rPr>
          <w:rFonts w:hint="eastAsia"/>
        </w:rPr>
        <w:t xml:space="preserve">5.2监理单位委派的总监理工程师在本合同中称工程师，其姓名、职务、职权由发包人承包人在专用条款内写明。工程师按合同约定行使职权，发包人在专用条款内要求工程师在行使某些职权前需要征得发包人批准的，工程师应征得发包人批准。 </w:t>
      </w:r>
    </w:p>
    <w:p w14:paraId="319C64B1" w14:textId="77777777" w:rsidR="005F7C2C" w:rsidRDefault="00BF32A7">
      <w:pPr>
        <w:pStyle w:val="NewNew3"/>
      </w:pPr>
      <w:r>
        <w:rPr>
          <w:rFonts w:hint="eastAsia"/>
        </w:rPr>
        <w:t xml:space="preserve">5.3 发包人派驻施工场地履行合同的代表在本合同中也称工程师，其姓名、职务、职权由发包人在专用条款内写明，但职权不得与监理单位委派的总监理工程师职权相互交叉。双方职权发生交叉或不明确时，由发包人予以明确，并以书面形式通知承包人。 </w:t>
      </w:r>
    </w:p>
    <w:p w14:paraId="57CFA920" w14:textId="77777777" w:rsidR="005F7C2C" w:rsidRDefault="00BF32A7">
      <w:pPr>
        <w:pStyle w:val="NewNew3"/>
      </w:pPr>
      <w:r>
        <w:rPr>
          <w:rFonts w:hint="eastAsia"/>
        </w:rPr>
        <w:t xml:space="preserve">5.4 合同履行中，发生影响发包人承包人双方权利或义务的事件时，负责监理的工程师应依据合同在其职权范围内客观公正地进行处理。一方对工程师的处理有异议时，按本通用条款37条关于争议的约定处理。 </w:t>
      </w:r>
    </w:p>
    <w:p w14:paraId="54981943" w14:textId="77777777" w:rsidR="005F7C2C" w:rsidRDefault="00BF32A7">
      <w:pPr>
        <w:pStyle w:val="NewNew3"/>
      </w:pPr>
      <w:r>
        <w:rPr>
          <w:rFonts w:hint="eastAsia"/>
        </w:rPr>
        <w:t>5.5 除合同内有明确约定或经发包人同意外，负责监理的工程师无权解除本合同约定的承包人的任何权利与义务。</w:t>
      </w:r>
    </w:p>
    <w:p w14:paraId="6A0DFF65" w14:textId="77777777" w:rsidR="005F7C2C" w:rsidRDefault="00BF32A7">
      <w:pPr>
        <w:pStyle w:val="NewNew3"/>
      </w:pPr>
      <w:r>
        <w:rPr>
          <w:rFonts w:hint="eastAsia"/>
        </w:rPr>
        <w:t xml:space="preserve">5.6 不实行工程监理的，本合同中工程师专指发包人派驻施工现场履行合同的代表，其具体职权由发包人在专用条款中写明。 </w:t>
      </w:r>
    </w:p>
    <w:p w14:paraId="360BC0A6" w14:textId="77777777" w:rsidR="005F7C2C" w:rsidRDefault="00BF32A7">
      <w:pPr>
        <w:pStyle w:val="NewNew3"/>
      </w:pPr>
      <w:r>
        <w:rPr>
          <w:rFonts w:hint="eastAsia"/>
        </w:rPr>
        <w:t xml:space="preserve">6、工程师的委派和指令 </w:t>
      </w:r>
    </w:p>
    <w:p w14:paraId="7BEA7CEA" w14:textId="77777777" w:rsidR="005F7C2C" w:rsidRDefault="00BF32A7">
      <w:pPr>
        <w:pStyle w:val="NewNew3"/>
      </w:pPr>
      <w:r>
        <w:rPr>
          <w:rFonts w:hint="eastAsia"/>
        </w:rPr>
        <w:t xml:space="preserve">6.1工程师可委派工程师代表，行使合同约定的自己的职权，并可在认为必要时撤回委派。委派和撤回均应提前7天以书面形式通知承包人，负责监理的工程师还应将委派和撤回通知发包人。委派书和撤回通知作为本合同附件。 </w:t>
      </w:r>
    </w:p>
    <w:p w14:paraId="6DC70A53" w14:textId="77777777" w:rsidR="005F7C2C" w:rsidRDefault="00BF32A7">
      <w:pPr>
        <w:pStyle w:val="NewNew3"/>
      </w:pPr>
      <w:r>
        <w:rPr>
          <w:rFonts w:hint="eastAsia"/>
        </w:rPr>
        <w:t xml:space="preserve">工程师代表在工程师授权范围内向承包人发出的任何书面形式的函件，与工程师发出的函件具有同等效力。承包人对工程师代表向其发出的任何书面形式的函件有疑问时，可将此函件提交工程师，工程师应进行确认。工程师代表发出指令有失误时，工程师应进行纠正。 </w:t>
      </w:r>
    </w:p>
    <w:p w14:paraId="07E412F5" w14:textId="77777777" w:rsidR="005F7C2C" w:rsidRDefault="00BF32A7">
      <w:pPr>
        <w:pStyle w:val="NewNew3"/>
      </w:pPr>
      <w:r>
        <w:rPr>
          <w:rFonts w:hint="eastAsia"/>
        </w:rPr>
        <w:t>除工程师或工程师代表外，发包人派驻工地的其他人员均无权向承包人发出</w:t>
      </w:r>
      <w:r>
        <w:rPr>
          <w:rFonts w:hint="eastAsia"/>
        </w:rPr>
        <w:lastRenderedPageBreak/>
        <w:t xml:space="preserve">任何指令。 </w:t>
      </w:r>
    </w:p>
    <w:p w14:paraId="53B7FDC5" w14:textId="77777777" w:rsidR="005F7C2C" w:rsidRDefault="00BF32A7">
      <w:pPr>
        <w:pStyle w:val="NewNew3"/>
      </w:pPr>
      <w:r>
        <w:rPr>
          <w:rFonts w:hint="eastAsia"/>
        </w:rPr>
        <w:t xml:space="preserve">6.2 工程师的指令、通知由其本人签字后，以书面形式交给施工负责人，施工负责人在回执上签署姓名和收到时间后生效。确有必要时，工程师可发出口头指令，并在48小时内给予书面确认，承包人对工程师的指令应予执行。工程师不能及时给予书面确认的，承包人应于工程师发出口头指令后7天内提出书面确认要求。工程师在承包人提出确认要求后48小时内不予答复的，视为口头指令已被确认。 </w:t>
      </w:r>
    </w:p>
    <w:p w14:paraId="548F5451" w14:textId="77777777" w:rsidR="005F7C2C" w:rsidRDefault="00BF32A7">
      <w:pPr>
        <w:pStyle w:val="NewNew3"/>
      </w:pPr>
      <w:r>
        <w:rPr>
          <w:rFonts w:hint="eastAsia"/>
        </w:rPr>
        <w:t xml:space="preserve">承包人认为工程师指令不合理，应在收到指令后24小时内向工程师提出修改指令的书面报告，工程师在收到承包人报告后24小时内作出修改指令或继续执行原指令的决定，并以书面形式通知承包人。紧急情况下，工程师要求承包人立即执行的指令或承包人虽有异议，但工程师决定仍继续执行的指令，承包人应予执行。因指令错误发生的追加合同价款和给承包人造成的损失由发包人承担，延误的工期相应顺延。 </w:t>
      </w:r>
    </w:p>
    <w:p w14:paraId="19A29AE5" w14:textId="77777777" w:rsidR="005F7C2C" w:rsidRDefault="00BF32A7">
      <w:pPr>
        <w:pStyle w:val="NewNew3"/>
      </w:pPr>
      <w:r>
        <w:rPr>
          <w:rFonts w:hint="eastAsia"/>
        </w:rPr>
        <w:t>本款规定同样适用于由工程师代表发出的指令、通知。</w:t>
      </w:r>
    </w:p>
    <w:p w14:paraId="0E1CF326" w14:textId="77777777" w:rsidR="005F7C2C" w:rsidRDefault="00BF32A7">
      <w:pPr>
        <w:pStyle w:val="NewNew3"/>
      </w:pPr>
      <w:r>
        <w:rPr>
          <w:rFonts w:hint="eastAsia"/>
        </w:rPr>
        <w:t>6.3 工程师应按合同约定，及时向承包人提供所需指令、批准并履行约定的</w:t>
      </w:r>
      <w:r>
        <w:rPr>
          <w:rFonts w:hint="eastAsia"/>
          <w:spacing w:val="4"/>
        </w:rPr>
        <w:t>其他义务。由于工程师未能按合同约定履行义务造成工期延误，发包人应承</w:t>
      </w:r>
      <w:r>
        <w:rPr>
          <w:rFonts w:hint="eastAsia"/>
        </w:rPr>
        <w:t xml:space="preserve">担延误造成的追加合同价款，并赔偿承包人有关损失，顺延延误的工期。 </w:t>
      </w:r>
    </w:p>
    <w:p w14:paraId="07A8B5E0" w14:textId="77777777" w:rsidR="005F7C2C" w:rsidRDefault="00BF32A7">
      <w:pPr>
        <w:pStyle w:val="NewNew3"/>
      </w:pPr>
      <w:r>
        <w:rPr>
          <w:rFonts w:hint="eastAsia"/>
        </w:rPr>
        <w:t xml:space="preserve">6.4 如需更换工程师，发包人应至少提前7天以书面形式通知承包人，后任继续行使合同文件约定的前任的职权，履行前任的义务。 </w:t>
      </w:r>
    </w:p>
    <w:p w14:paraId="6E560746" w14:textId="77777777" w:rsidR="005F7C2C" w:rsidRDefault="00BF32A7">
      <w:pPr>
        <w:pStyle w:val="NewNew3"/>
      </w:pPr>
      <w:r>
        <w:rPr>
          <w:rFonts w:hint="eastAsia"/>
        </w:rPr>
        <w:t xml:space="preserve">7、施工负责人 </w:t>
      </w:r>
    </w:p>
    <w:p w14:paraId="7561EB68" w14:textId="77777777" w:rsidR="005F7C2C" w:rsidRDefault="00BF32A7">
      <w:pPr>
        <w:pStyle w:val="NewNew3"/>
      </w:pPr>
      <w:r>
        <w:rPr>
          <w:rFonts w:hint="eastAsia"/>
        </w:rPr>
        <w:t xml:space="preserve">7.1 施工负责人的姓名、职务在专用条款内写明。 </w:t>
      </w:r>
    </w:p>
    <w:p w14:paraId="4890F309" w14:textId="77777777" w:rsidR="005F7C2C" w:rsidRDefault="00BF32A7">
      <w:pPr>
        <w:pStyle w:val="NewNew3"/>
      </w:pPr>
      <w:r>
        <w:rPr>
          <w:rFonts w:hint="eastAsia"/>
        </w:rPr>
        <w:t xml:space="preserve">7.2 承包人依据合同发出的通知，以书面形式由施工负责人签字后送交工程师，工程师在回执上签署姓名和收到时间后生效。 </w:t>
      </w:r>
    </w:p>
    <w:p w14:paraId="7BC87CA7" w14:textId="77777777" w:rsidR="005F7C2C" w:rsidRDefault="00BF32A7">
      <w:pPr>
        <w:pStyle w:val="NewNew3"/>
      </w:pPr>
      <w:r>
        <w:rPr>
          <w:rFonts w:hint="eastAsia"/>
        </w:rPr>
        <w:t xml:space="preserve">7.3 施工负责人按发包人认可的施工组织设计（施工方案）和工程师依据合同发出的指令组织施工。在情况紧急且无法与工程师联系时，施工负责人应当采取保证人员生命和工程、财产安全的紧急措施，并在采取措施后48小时内向工程师送交报告。责任在发包人或第三人，由发包人承担由此发生的追加合同价款，相应顺延工期；责任在承包人，由承包人承担费用，不顺延工期。 </w:t>
      </w:r>
    </w:p>
    <w:p w14:paraId="55631172" w14:textId="77777777" w:rsidR="005F7C2C" w:rsidRDefault="00BF32A7">
      <w:pPr>
        <w:pStyle w:val="NewNew3"/>
      </w:pPr>
      <w:r>
        <w:rPr>
          <w:rFonts w:hint="eastAsia"/>
        </w:rPr>
        <w:t xml:space="preserve">7.4 承包人如需更换施工负责人，应至少提前7天以书面形式通知发包人，并征得发包人同意。后任继续行使合同文件约定的前任的职权，履行前任的义务。 </w:t>
      </w:r>
    </w:p>
    <w:p w14:paraId="54A12924" w14:textId="77777777" w:rsidR="005F7C2C" w:rsidRDefault="00BF32A7">
      <w:pPr>
        <w:pStyle w:val="NewNew3"/>
      </w:pPr>
      <w:r>
        <w:rPr>
          <w:rFonts w:hint="eastAsia"/>
        </w:rPr>
        <w:t xml:space="preserve">7.5 发包人可以与承包人协商，建议更换其认为不称职的施工负责人。 </w:t>
      </w:r>
    </w:p>
    <w:p w14:paraId="45B4250B" w14:textId="77777777" w:rsidR="005F7C2C" w:rsidRDefault="00BF32A7">
      <w:pPr>
        <w:pStyle w:val="NewNew3"/>
      </w:pPr>
      <w:r>
        <w:rPr>
          <w:rFonts w:hint="eastAsia"/>
        </w:rPr>
        <w:lastRenderedPageBreak/>
        <w:t xml:space="preserve">8、发包人工作 </w:t>
      </w:r>
    </w:p>
    <w:p w14:paraId="2AFDDE1B" w14:textId="77777777" w:rsidR="005F7C2C" w:rsidRDefault="00BF32A7">
      <w:pPr>
        <w:pStyle w:val="NewNew3"/>
      </w:pPr>
      <w:r>
        <w:rPr>
          <w:rFonts w:hint="eastAsia"/>
        </w:rPr>
        <w:t xml:space="preserve">8.1 发包人按专用条款约定的内容和时间完成以下工作: </w:t>
      </w:r>
    </w:p>
    <w:p w14:paraId="683E73BE" w14:textId="77777777" w:rsidR="005F7C2C" w:rsidRDefault="00BF32A7">
      <w:pPr>
        <w:pStyle w:val="NewNew3"/>
      </w:pPr>
      <w:r>
        <w:rPr>
          <w:rFonts w:hint="eastAsia"/>
        </w:rPr>
        <w:t xml:space="preserve">(1) 办理土地征用、拆迁补偿、平整施工场地等工作，使施工场地具备施工条件，在开工后继续负责解决以上事项遗留问题； </w:t>
      </w:r>
    </w:p>
    <w:p w14:paraId="3EEB3A3B" w14:textId="77777777" w:rsidR="005F7C2C" w:rsidRDefault="00BF32A7">
      <w:pPr>
        <w:pStyle w:val="NewNew3"/>
      </w:pPr>
      <w:r>
        <w:rPr>
          <w:rFonts w:hint="eastAsia"/>
        </w:rPr>
        <w:t xml:space="preserve">(2) 将施工所需水、电、电讯线路从施工场地外部接至专用条款约定地点，保证施工期间的需要； </w:t>
      </w:r>
    </w:p>
    <w:p w14:paraId="6125CD16" w14:textId="77777777" w:rsidR="005F7C2C" w:rsidRDefault="00BF32A7">
      <w:pPr>
        <w:pStyle w:val="NewNew3"/>
      </w:pPr>
      <w:r>
        <w:rPr>
          <w:rFonts w:hint="eastAsia"/>
        </w:rPr>
        <w:t xml:space="preserve">(3) 开通施工场地与城乡公共道路的通道，以及专用条款约定的施工场地内的主要道路，满足施工运输的需要，保证施工期间的畅通。 </w:t>
      </w:r>
    </w:p>
    <w:p w14:paraId="0239B52A" w14:textId="77777777" w:rsidR="005F7C2C" w:rsidRDefault="00BF32A7">
      <w:pPr>
        <w:pStyle w:val="NewNew3"/>
      </w:pPr>
      <w:r>
        <w:rPr>
          <w:rFonts w:hint="eastAsia"/>
        </w:rPr>
        <w:t xml:space="preserve">(4) 向承包人提供施工场地的工程地质和地下管线资料，对资料的真实准确性负责； </w:t>
      </w:r>
    </w:p>
    <w:p w14:paraId="7AE7BC82" w14:textId="77777777" w:rsidR="005F7C2C" w:rsidRDefault="00BF32A7">
      <w:pPr>
        <w:pStyle w:val="NewNew3"/>
      </w:pPr>
      <w:r>
        <w:rPr>
          <w:rFonts w:hint="eastAsia"/>
        </w:rPr>
        <w:t>(5) 办理施工许可证及其他施工所需证件、批件和临时用地、停水、停电、中断道路交通、爆破作业等的申请批准文件（证明承包人自身资质的证件除外）；</w:t>
      </w:r>
    </w:p>
    <w:p w14:paraId="2737C689" w14:textId="77777777" w:rsidR="005F7C2C" w:rsidRDefault="00BF32A7">
      <w:pPr>
        <w:pStyle w:val="NewNew3"/>
      </w:pPr>
      <w:r>
        <w:rPr>
          <w:rFonts w:hint="eastAsia"/>
        </w:rPr>
        <w:t>(6) 确定水准点与坐标控制点，以书面形式交给承包人，进行现场交验；</w:t>
      </w:r>
    </w:p>
    <w:p w14:paraId="21C83131" w14:textId="77777777" w:rsidR="005F7C2C" w:rsidRDefault="00BF32A7">
      <w:pPr>
        <w:pStyle w:val="NewNew3"/>
      </w:pPr>
      <w:r>
        <w:rPr>
          <w:rFonts w:hint="eastAsia"/>
        </w:rPr>
        <w:t>(7) 组织承包人和设计单位进行图纸会审和设计交底；</w:t>
      </w:r>
    </w:p>
    <w:p w14:paraId="1813D9DA" w14:textId="77777777" w:rsidR="005F7C2C" w:rsidRDefault="00BF32A7">
      <w:pPr>
        <w:pStyle w:val="NewNew3"/>
      </w:pPr>
      <w:r>
        <w:rPr>
          <w:rFonts w:hint="eastAsia"/>
        </w:rPr>
        <w:t xml:space="preserve">(8) 协调管理施工场地周围地下管线和邻近建筑物、构筑物（包括文物保护建筑）、古树名木的保护工作，承担有关费用； </w:t>
      </w:r>
    </w:p>
    <w:p w14:paraId="4C994AC0" w14:textId="77777777" w:rsidR="005F7C2C" w:rsidRDefault="00BF32A7">
      <w:pPr>
        <w:pStyle w:val="NewNew3"/>
      </w:pPr>
      <w:r>
        <w:rPr>
          <w:rFonts w:hint="eastAsia"/>
        </w:rPr>
        <w:t xml:space="preserve">(9) 发包人应做的其他工作，双方在专用条款内约定。 </w:t>
      </w:r>
    </w:p>
    <w:p w14:paraId="2FD57753" w14:textId="77777777" w:rsidR="005F7C2C" w:rsidRDefault="00BF32A7">
      <w:pPr>
        <w:pStyle w:val="NewNew3"/>
      </w:pPr>
      <w:r>
        <w:rPr>
          <w:rFonts w:hint="eastAsia"/>
        </w:rPr>
        <w:t xml:space="preserve">8.2 发包人未履行8.1款各项义务，导致工期延误或给承包人造成损失的，发包人赔偿承包人有关损失，顺延延误的工期。 </w:t>
      </w:r>
    </w:p>
    <w:p w14:paraId="2B4F813F" w14:textId="77777777" w:rsidR="005F7C2C" w:rsidRDefault="00BF32A7">
      <w:pPr>
        <w:pStyle w:val="NewNew3"/>
      </w:pPr>
      <w:r>
        <w:rPr>
          <w:rFonts w:hint="eastAsia"/>
        </w:rPr>
        <w:t xml:space="preserve">9、承包人工作 </w:t>
      </w:r>
    </w:p>
    <w:p w14:paraId="241E1C6A" w14:textId="77777777" w:rsidR="005F7C2C" w:rsidRDefault="00BF32A7">
      <w:pPr>
        <w:pStyle w:val="NewNew3"/>
      </w:pPr>
      <w:r>
        <w:rPr>
          <w:rFonts w:hint="eastAsia"/>
        </w:rPr>
        <w:t xml:space="preserve">9.1 承包人按专用条款约定的内容和时间完成以下工作： </w:t>
      </w:r>
    </w:p>
    <w:p w14:paraId="3234CFC6" w14:textId="77777777" w:rsidR="005F7C2C" w:rsidRDefault="00BF32A7">
      <w:pPr>
        <w:pStyle w:val="NewNew3"/>
      </w:pPr>
      <w:r>
        <w:rPr>
          <w:rFonts w:hint="eastAsia"/>
        </w:rPr>
        <w:t>(1)根据发包人委托，在其设计资质等级和业务允许的范围内，完成施工图设计或与工程配套的设计，经工程师确认后使用，发包人承担由此发生的费用；</w:t>
      </w:r>
    </w:p>
    <w:p w14:paraId="2F139A6D" w14:textId="77777777" w:rsidR="005F7C2C" w:rsidRDefault="00BF32A7">
      <w:pPr>
        <w:pStyle w:val="NewNew3"/>
      </w:pPr>
      <w:r>
        <w:rPr>
          <w:rFonts w:hint="eastAsia"/>
        </w:rPr>
        <w:t xml:space="preserve">(2)向工程师提供年、季、月度工程进度计划及相应进度统计报表； </w:t>
      </w:r>
    </w:p>
    <w:p w14:paraId="1E18039E" w14:textId="77777777" w:rsidR="005F7C2C" w:rsidRDefault="00BF32A7">
      <w:pPr>
        <w:pStyle w:val="NewNew3"/>
      </w:pPr>
      <w:r>
        <w:rPr>
          <w:rFonts w:hint="eastAsia"/>
        </w:rPr>
        <w:t>(3)根据工程需要，提供和维修非夜间施工使用的照明、围栏设施，并负责安全保卫；</w:t>
      </w:r>
    </w:p>
    <w:p w14:paraId="1A4F8AD5" w14:textId="77777777" w:rsidR="005F7C2C" w:rsidRDefault="00BF32A7">
      <w:pPr>
        <w:pStyle w:val="NewNew3"/>
      </w:pPr>
      <w:r>
        <w:rPr>
          <w:rFonts w:hint="eastAsia"/>
        </w:rPr>
        <w:t xml:space="preserve">(4)按专用条款约定的数量和要求，向发包人提供施工场地办公和生活的房屋及设施，发包人承担由此发生的费用； </w:t>
      </w:r>
    </w:p>
    <w:p w14:paraId="788DDD53" w14:textId="77777777" w:rsidR="005F7C2C" w:rsidRDefault="00BF32A7">
      <w:pPr>
        <w:pStyle w:val="NewNew3"/>
      </w:pPr>
      <w:r>
        <w:rPr>
          <w:rFonts w:hint="eastAsia"/>
        </w:rPr>
        <w:t xml:space="preserve">(5)遵守政府有关主管部门对施工场地交通、施工噪音以及环境保护和安全生产等的管理规定，按规定办理有关手续，并以书面形式通知发包人，发包人承担由此发生的费用，因承包人责任造成的罚款除外； </w:t>
      </w:r>
    </w:p>
    <w:p w14:paraId="7570B215" w14:textId="77777777" w:rsidR="005F7C2C" w:rsidRDefault="00BF32A7">
      <w:pPr>
        <w:pStyle w:val="NewNew3"/>
      </w:pPr>
      <w:r>
        <w:rPr>
          <w:rFonts w:hint="eastAsia"/>
        </w:rPr>
        <w:lastRenderedPageBreak/>
        <w:t>(6)已竣工工程未交付发包人之前，承包人按专用条款约定负责已完工程的保护工作，保护期间发生损坏，承包人自费予以修复；发包人要求承包人采取特殊措施保护的工程部位和相应的追加合同价款，双方在专用条款内约定；</w:t>
      </w:r>
    </w:p>
    <w:p w14:paraId="7F6CD66C" w14:textId="77777777" w:rsidR="005F7C2C" w:rsidRDefault="00BF32A7">
      <w:pPr>
        <w:pStyle w:val="NewNew3"/>
      </w:pPr>
      <w:r>
        <w:rPr>
          <w:rFonts w:hint="eastAsia"/>
        </w:rPr>
        <w:t>(7)按专用条款约定做好施工场地地下管线和邻近建筑物、构筑物（包括文物保护建筑）、古树名木的保护工作；</w:t>
      </w:r>
    </w:p>
    <w:p w14:paraId="0D6AE4C0" w14:textId="77777777" w:rsidR="005F7C2C" w:rsidRDefault="00BF32A7">
      <w:pPr>
        <w:pStyle w:val="NewNew3"/>
      </w:pPr>
      <w:r>
        <w:rPr>
          <w:rFonts w:hint="eastAsia"/>
        </w:rPr>
        <w:t>(8)保证施工场地清洁符合环境卫生管理的有关规定，交工前清理现场达到专用条款约定的要求，承担因自身原因违反有关规定造成的损失和罚款；</w:t>
      </w:r>
    </w:p>
    <w:p w14:paraId="58D6426F" w14:textId="77777777" w:rsidR="005F7C2C" w:rsidRDefault="00BF32A7">
      <w:pPr>
        <w:pStyle w:val="NewNew3"/>
      </w:pPr>
      <w:r>
        <w:rPr>
          <w:rFonts w:hint="eastAsia"/>
        </w:rPr>
        <w:t>(9)承包人应做的其他工作，双方在专用条款内约定。</w:t>
      </w:r>
    </w:p>
    <w:p w14:paraId="2EBF8E5E" w14:textId="77777777" w:rsidR="005F7C2C" w:rsidRDefault="00BF32A7">
      <w:pPr>
        <w:pStyle w:val="NewNew3"/>
      </w:pPr>
      <w:r>
        <w:rPr>
          <w:rFonts w:hint="eastAsia"/>
        </w:rPr>
        <w:t>9.2承包人未能履行9.1款各项义务，造成发包人损失的，承包人赔偿发包人有关损失。</w:t>
      </w:r>
    </w:p>
    <w:p w14:paraId="05C57129" w14:textId="77777777" w:rsidR="005F7C2C" w:rsidRDefault="00BF32A7">
      <w:pPr>
        <w:pStyle w:val="NewNew3"/>
      </w:pPr>
      <w:r>
        <w:rPr>
          <w:rFonts w:hint="eastAsia"/>
        </w:rPr>
        <w:t xml:space="preserve">三、施工组织设计和工期 </w:t>
      </w:r>
    </w:p>
    <w:p w14:paraId="0292F08A" w14:textId="77777777" w:rsidR="005F7C2C" w:rsidRDefault="00BF32A7">
      <w:pPr>
        <w:pStyle w:val="NewNew3"/>
      </w:pPr>
      <w:r>
        <w:rPr>
          <w:rFonts w:hint="eastAsia"/>
        </w:rPr>
        <w:t xml:space="preserve">10、进度计划 </w:t>
      </w:r>
    </w:p>
    <w:p w14:paraId="5A228BEA" w14:textId="77777777" w:rsidR="005F7C2C" w:rsidRDefault="00BF32A7">
      <w:pPr>
        <w:pStyle w:val="NewNew3"/>
      </w:pPr>
      <w:r>
        <w:rPr>
          <w:rFonts w:hint="eastAsia"/>
        </w:rPr>
        <w:t xml:space="preserve">10.1 承包人应按专用条款约定的日期，将施工组织设计和工程进度计划提交工程师，工程师按专用条款约定的时间予以确认或提出修改意见，逾期不确认也不提出书面意见的，视为同意。 </w:t>
      </w:r>
    </w:p>
    <w:p w14:paraId="7A5E692C" w14:textId="77777777" w:rsidR="005F7C2C" w:rsidRDefault="00BF32A7">
      <w:pPr>
        <w:pStyle w:val="NewNew3"/>
      </w:pPr>
      <w:r>
        <w:rPr>
          <w:rFonts w:hint="eastAsia"/>
        </w:rPr>
        <w:t xml:space="preserve">10.2群体工程中单位工程分期进行施工的，承包人应按照发包人提供图纸及有关资料的时间，按单位工程编制进度计划，其具体内容双方在专用条款中约定。 </w:t>
      </w:r>
    </w:p>
    <w:p w14:paraId="12F5B3AD" w14:textId="77777777" w:rsidR="005F7C2C" w:rsidRDefault="00BF32A7">
      <w:pPr>
        <w:pStyle w:val="NewNew3"/>
      </w:pPr>
      <w:r>
        <w:rPr>
          <w:rFonts w:hint="eastAsia"/>
        </w:rPr>
        <w:t xml:space="preserve">10.3承包人必须按工程师确认的进度计划组织施工，接受工程师对进度的检查、监督。工程实际进度与经确认的进度计划不符时，承包人应按工程师的要求提出改进措施，经工程师确认后执行。因承包人的原因导致实际进度与进度计划不符，承包人无权就改进措施提出追加合同价款。 </w:t>
      </w:r>
    </w:p>
    <w:p w14:paraId="76FA9C88" w14:textId="77777777" w:rsidR="005F7C2C" w:rsidRDefault="00BF32A7">
      <w:pPr>
        <w:pStyle w:val="NewNew3"/>
      </w:pPr>
      <w:r>
        <w:rPr>
          <w:rFonts w:hint="eastAsia"/>
        </w:rPr>
        <w:t xml:space="preserve">11、开工及延期开工 </w:t>
      </w:r>
    </w:p>
    <w:p w14:paraId="0753FF73" w14:textId="77777777" w:rsidR="005F7C2C" w:rsidRDefault="00BF32A7">
      <w:pPr>
        <w:pStyle w:val="NewNew3"/>
      </w:pPr>
      <w:r>
        <w:rPr>
          <w:rFonts w:hint="eastAsia"/>
        </w:rPr>
        <w:t xml:space="preserve">11.1承包人应当按照协议书约定的开工日期开工。承包人不能按时开工，应当不迟于协议书约定的开工日期前7天，以书面形式向工程师提出延期开工的理由和要求。工程师应当在接到延期开工申请后的48小时内以书面形式答复承包人。工程师在接到延期开工申请后48小时内不答复，视为同意承包人要求，工期相应顺延。工程师不同意延期要求或承包人未在规定时间内提出延期开工要求，工期不予顺延。 </w:t>
      </w:r>
    </w:p>
    <w:p w14:paraId="3C7BA3F0" w14:textId="77777777" w:rsidR="005F7C2C" w:rsidRDefault="00BF32A7">
      <w:pPr>
        <w:pStyle w:val="NewNew3"/>
      </w:pPr>
      <w:r>
        <w:rPr>
          <w:rFonts w:hint="eastAsia"/>
        </w:rPr>
        <w:t xml:space="preserve">11.2因发包人原因不能按照协议书约定的开工日期开工，工程师应以书面形式通知承包人，推迟开工日期。发包人赔偿承包人因延期开工造成的损失，并相应顺延工期。 </w:t>
      </w:r>
    </w:p>
    <w:p w14:paraId="6E4CFAC3" w14:textId="77777777" w:rsidR="005F7C2C" w:rsidRDefault="00BF32A7">
      <w:pPr>
        <w:pStyle w:val="NewNew3"/>
      </w:pPr>
      <w:r>
        <w:rPr>
          <w:rFonts w:hint="eastAsia"/>
        </w:rPr>
        <w:lastRenderedPageBreak/>
        <w:t xml:space="preserve">12、暂停施工 </w:t>
      </w:r>
    </w:p>
    <w:p w14:paraId="1A3CFD1C" w14:textId="77777777" w:rsidR="005F7C2C" w:rsidRDefault="00BF32A7">
      <w:pPr>
        <w:pStyle w:val="NewNew3"/>
      </w:pPr>
      <w:r>
        <w:rPr>
          <w:rFonts w:hint="eastAsia"/>
        </w:rPr>
        <w:t xml:space="preserve">工程师认为确有必要暂停施工时，应当以书面形式要求承包人暂停施工，并在提出要求后48小时内提出书面处理意见。承包人应当按工程师要求停止施工，并妥善保护已完工程。承包人实施工程师做出的处理意见后，可以书面形式提出复工要求，工程师应当在48小时内给予答复。工程师未能在规定时间内提出处理意见，或收到承包人复工要求后48小时内未予答复，承包人可自行复工。因发包人原因造成停工的，由发包人承担所发生的追加合同价款，赔偿承包人由此造成的损失，相应顺延工期；因承包人原因造成停工的，由承包人承担发生的费用，工期不予顺延。 </w:t>
      </w:r>
    </w:p>
    <w:p w14:paraId="30C6CECC" w14:textId="77777777" w:rsidR="005F7C2C" w:rsidRDefault="00BF32A7">
      <w:pPr>
        <w:pStyle w:val="NewNew3"/>
      </w:pPr>
      <w:r>
        <w:rPr>
          <w:rFonts w:hint="eastAsia"/>
        </w:rPr>
        <w:t xml:space="preserve">13、工期延误 </w:t>
      </w:r>
    </w:p>
    <w:p w14:paraId="55F847B8" w14:textId="77777777" w:rsidR="005F7C2C" w:rsidRDefault="00BF32A7">
      <w:pPr>
        <w:pStyle w:val="NewNew3"/>
      </w:pPr>
      <w:r>
        <w:rPr>
          <w:rFonts w:hint="eastAsia"/>
        </w:rPr>
        <w:t>13.1因以下原因造成工期延误，经工程师确认工期相应顺延：</w:t>
      </w:r>
    </w:p>
    <w:p w14:paraId="30E42EFE" w14:textId="77777777" w:rsidR="005F7C2C" w:rsidRDefault="00BF32A7">
      <w:pPr>
        <w:pStyle w:val="NewNew3"/>
      </w:pPr>
      <w:r>
        <w:rPr>
          <w:rFonts w:hint="eastAsia"/>
        </w:rPr>
        <w:t xml:space="preserve">(1) 发包人未能按专用条款的约定提供图纸及开工条件； </w:t>
      </w:r>
    </w:p>
    <w:p w14:paraId="3CEB9540" w14:textId="77777777" w:rsidR="005F7C2C" w:rsidRDefault="00BF32A7">
      <w:pPr>
        <w:pStyle w:val="NewNew3"/>
      </w:pPr>
      <w:r>
        <w:rPr>
          <w:rFonts w:hint="eastAsia"/>
        </w:rPr>
        <w:t>(2) 发包人未能按约定日期支付工程预付款、进度款，致使施工不能正常进行；</w:t>
      </w:r>
    </w:p>
    <w:p w14:paraId="34C97CF6" w14:textId="77777777" w:rsidR="005F7C2C" w:rsidRDefault="00BF32A7">
      <w:pPr>
        <w:pStyle w:val="NewNew3"/>
      </w:pPr>
      <w:r>
        <w:rPr>
          <w:rFonts w:hint="eastAsia"/>
        </w:rPr>
        <w:t>(3) 工程师未按合同约定提供所需指令、批准等，致使施工不能正常进行；</w:t>
      </w:r>
    </w:p>
    <w:p w14:paraId="30CBB280" w14:textId="77777777" w:rsidR="005F7C2C" w:rsidRDefault="00BF32A7">
      <w:pPr>
        <w:pStyle w:val="NewNew3"/>
      </w:pPr>
      <w:r>
        <w:rPr>
          <w:rFonts w:hint="eastAsia"/>
        </w:rPr>
        <w:t xml:space="preserve">(4) 设计变更和工程量增加； </w:t>
      </w:r>
    </w:p>
    <w:p w14:paraId="118B96C5" w14:textId="77777777" w:rsidR="005F7C2C" w:rsidRDefault="00BF32A7">
      <w:pPr>
        <w:pStyle w:val="NewNew3"/>
      </w:pPr>
      <w:r>
        <w:rPr>
          <w:rFonts w:hint="eastAsia"/>
        </w:rPr>
        <w:t>(5) 一周内非承包人原因停水、停电、停气造成停工累计超过8小时；</w:t>
      </w:r>
    </w:p>
    <w:p w14:paraId="3323B4DF" w14:textId="77777777" w:rsidR="005F7C2C" w:rsidRDefault="00BF32A7">
      <w:pPr>
        <w:pStyle w:val="NewNew3"/>
      </w:pPr>
      <w:r>
        <w:rPr>
          <w:rFonts w:hint="eastAsia"/>
        </w:rPr>
        <w:t>(6) 不可抗力；</w:t>
      </w:r>
    </w:p>
    <w:p w14:paraId="7BDE966A" w14:textId="77777777" w:rsidR="005F7C2C" w:rsidRDefault="00BF32A7">
      <w:pPr>
        <w:pStyle w:val="NewNew3"/>
      </w:pPr>
      <w:r>
        <w:rPr>
          <w:rFonts w:hint="eastAsia"/>
        </w:rPr>
        <w:t>(7) 专用条款中约定或工程师同意工期顺延的其他情况。</w:t>
      </w:r>
    </w:p>
    <w:p w14:paraId="253D64AF" w14:textId="77777777" w:rsidR="005F7C2C" w:rsidRDefault="00BF32A7">
      <w:pPr>
        <w:pStyle w:val="NewNew3"/>
      </w:pPr>
      <w:r>
        <w:rPr>
          <w:rFonts w:hint="eastAsia"/>
        </w:rPr>
        <w:t xml:space="preserve">13.2承包人在13.1款情况发生后14天内，就延误的工期以书面形式向工程师提出报告。工程师在收到报告后14天内予以确认，逾期不予确认也不提出修改意见，视为同意顺延工期。 </w:t>
      </w:r>
    </w:p>
    <w:p w14:paraId="3F4C50EF" w14:textId="77777777" w:rsidR="005F7C2C" w:rsidRDefault="00BF32A7">
      <w:pPr>
        <w:pStyle w:val="NewNew3"/>
      </w:pPr>
      <w:r>
        <w:rPr>
          <w:rFonts w:hint="eastAsia"/>
        </w:rPr>
        <w:t xml:space="preserve">14、工程竣工 </w:t>
      </w:r>
    </w:p>
    <w:p w14:paraId="6DC9C5FA" w14:textId="77777777" w:rsidR="005F7C2C" w:rsidRDefault="00BF32A7">
      <w:pPr>
        <w:pStyle w:val="NewNew3"/>
      </w:pPr>
      <w:r>
        <w:rPr>
          <w:rFonts w:hint="eastAsia"/>
        </w:rPr>
        <w:t xml:space="preserve">14.1 承包人必须按照协议书约定的竣工日期或工程师同意顺延的工期竣工。 </w:t>
      </w:r>
    </w:p>
    <w:p w14:paraId="70BCE9E6" w14:textId="77777777" w:rsidR="005F7C2C" w:rsidRDefault="00BF32A7">
      <w:pPr>
        <w:pStyle w:val="NewNew3"/>
      </w:pPr>
      <w:r>
        <w:rPr>
          <w:rFonts w:hint="eastAsia"/>
        </w:rPr>
        <w:t xml:space="preserve">14.2 因承包人原因不能按照协议书约定的竣工日期或工程师同意顺延的工期竣工的，承包人承担违约责任。 </w:t>
      </w:r>
    </w:p>
    <w:p w14:paraId="1A6613EB" w14:textId="77777777" w:rsidR="005F7C2C" w:rsidRDefault="00BF32A7">
      <w:pPr>
        <w:pStyle w:val="NewNew3"/>
      </w:pPr>
      <w:r>
        <w:rPr>
          <w:rFonts w:hint="eastAsia"/>
        </w:rPr>
        <w:t xml:space="preserve">14.3 施工中发包人如需提前竣工，双方协商一致后就应签订提前竣工协议，作为合同文件组成部分。提前竣工协议应包括承包人为保证工程质量和安全采取的措施、发包人为提前竣工提供的条件以及提前竣工所需的追加合同价款等内容。 </w:t>
      </w:r>
    </w:p>
    <w:p w14:paraId="5916DF7C" w14:textId="77777777" w:rsidR="005F7C2C" w:rsidRDefault="00BF32A7">
      <w:pPr>
        <w:pStyle w:val="NewNew3"/>
      </w:pPr>
      <w:r>
        <w:rPr>
          <w:rFonts w:hint="eastAsia"/>
        </w:rPr>
        <w:t xml:space="preserve">四、质量与检验 </w:t>
      </w:r>
    </w:p>
    <w:p w14:paraId="5D886BF7" w14:textId="77777777" w:rsidR="005F7C2C" w:rsidRDefault="00BF32A7">
      <w:pPr>
        <w:pStyle w:val="NewNew3"/>
      </w:pPr>
      <w:r>
        <w:rPr>
          <w:rFonts w:hint="eastAsia"/>
        </w:rPr>
        <w:t xml:space="preserve">15、工程质量 </w:t>
      </w:r>
    </w:p>
    <w:p w14:paraId="55A2CD5A" w14:textId="77777777" w:rsidR="005F7C2C" w:rsidRDefault="00BF32A7">
      <w:pPr>
        <w:pStyle w:val="NewNew3"/>
      </w:pPr>
      <w:r>
        <w:rPr>
          <w:rFonts w:hint="eastAsia"/>
        </w:rPr>
        <w:lastRenderedPageBreak/>
        <w:t>1</w:t>
      </w:r>
      <w:r>
        <w:rPr>
          <w:rFonts w:hint="eastAsia"/>
          <w:spacing w:val="6"/>
        </w:rPr>
        <w:t>5.1 工程质量应当达到协议书约定的质量标准，质量标准的评定以国家或</w:t>
      </w:r>
      <w:r>
        <w:rPr>
          <w:rFonts w:hint="eastAsia"/>
        </w:rPr>
        <w:t xml:space="preserve">行业的质量检验评定标准为依据。因承包人原因工程质量达不到约定的质量标准，承包人承担违约责任。 </w:t>
      </w:r>
    </w:p>
    <w:p w14:paraId="61ACE1BD" w14:textId="77777777" w:rsidR="005F7C2C" w:rsidRDefault="00BF32A7">
      <w:pPr>
        <w:pStyle w:val="NewNew3"/>
      </w:pPr>
      <w:r>
        <w:rPr>
          <w:rFonts w:hint="eastAsia"/>
        </w:rPr>
        <w:t xml:space="preserve">15.2 双方对工程质量有争议，由双方同意的工程质量检测机构鉴定，所需费用及因此造成的损失，由责任方承担。双方均有责任，由双方根据其责任分别承担。 </w:t>
      </w:r>
    </w:p>
    <w:p w14:paraId="405D0D04" w14:textId="77777777" w:rsidR="005F7C2C" w:rsidRDefault="00BF32A7">
      <w:pPr>
        <w:pStyle w:val="NewNew3"/>
      </w:pPr>
      <w:r>
        <w:rPr>
          <w:rFonts w:hint="eastAsia"/>
        </w:rPr>
        <w:t xml:space="preserve">16、检查和返工 </w:t>
      </w:r>
    </w:p>
    <w:p w14:paraId="4CC927DF" w14:textId="77777777" w:rsidR="005F7C2C" w:rsidRDefault="00BF32A7">
      <w:pPr>
        <w:pStyle w:val="NewNew3"/>
      </w:pPr>
      <w:r>
        <w:rPr>
          <w:rFonts w:hint="eastAsia"/>
        </w:rPr>
        <w:t xml:space="preserve">16.1 承包人应认真按照标准、规范和设计图纸要求以及工程师依据合同发出的指令施工，随时接受工程师的检查检验，为检查检验提供便利条件。 </w:t>
      </w:r>
    </w:p>
    <w:p w14:paraId="5C0B728C" w14:textId="77777777" w:rsidR="005F7C2C" w:rsidRDefault="00BF32A7">
      <w:pPr>
        <w:pStyle w:val="NewNew3"/>
      </w:pPr>
      <w:r>
        <w:rPr>
          <w:rFonts w:hint="eastAsia"/>
        </w:rPr>
        <w:t xml:space="preserve">16.2 工程质量达不到约定标准的部分，工程师一经发现，应要求承包人拆除和重新施工，承包人应按工程师的要求拆除和重新施工，直到符合约定标准。因承包人原因达不到约定标准，由承包人承担拆除和重新施工的费用，工期不予顺延。 </w:t>
      </w:r>
    </w:p>
    <w:p w14:paraId="3E364B36" w14:textId="77777777" w:rsidR="005F7C2C" w:rsidRDefault="00BF32A7">
      <w:pPr>
        <w:pStyle w:val="NewNew3"/>
      </w:pPr>
      <w:r>
        <w:rPr>
          <w:rFonts w:hint="eastAsia"/>
        </w:rPr>
        <w:t xml:space="preserve">16.3 工程师的检查检验不应影响施工正常进行。如影响施工正常进行，检查检验不合格时，影响正常施工的费用由承包人承担。除此之外影响正常施工的追加合同价款由发包人承担，相应顺延工期。 </w:t>
      </w:r>
    </w:p>
    <w:p w14:paraId="43F0351A" w14:textId="77777777" w:rsidR="005F7C2C" w:rsidRDefault="00BF32A7">
      <w:pPr>
        <w:pStyle w:val="NewNew3"/>
      </w:pPr>
      <w:r>
        <w:rPr>
          <w:rFonts w:hint="eastAsia"/>
        </w:rPr>
        <w:t xml:space="preserve">16.4 因工程师指令失误或其他非承包人原因发生的追加合同价款，由发包人承担。 </w:t>
      </w:r>
    </w:p>
    <w:p w14:paraId="71320228" w14:textId="77777777" w:rsidR="005F7C2C" w:rsidRDefault="00BF32A7">
      <w:pPr>
        <w:pStyle w:val="NewNew3"/>
      </w:pPr>
      <w:r>
        <w:rPr>
          <w:rFonts w:hint="eastAsia"/>
        </w:rPr>
        <w:t xml:space="preserve">17、隐蔽工程和中间验收 </w:t>
      </w:r>
    </w:p>
    <w:p w14:paraId="26899EF6" w14:textId="77777777" w:rsidR="005F7C2C" w:rsidRDefault="00BF32A7">
      <w:pPr>
        <w:pStyle w:val="NewNew3"/>
      </w:pPr>
      <w:r>
        <w:rPr>
          <w:rFonts w:hint="eastAsia"/>
        </w:rPr>
        <w:t>17.1 工程具备隐蔽条件或达到专用条款约定的中间验收部位，承包人进行自检，并在隐蔽或中间验收前48小时以书面形式通知工程师验收。通知包括隐蔽和中间验收的内容、验收时间和地点。承包人准备验收记录，验收合格，</w:t>
      </w:r>
      <w:r>
        <w:rPr>
          <w:rFonts w:hint="eastAsia"/>
          <w:spacing w:val="4"/>
        </w:rPr>
        <w:t>工程师在验收记录上签字后，承包人可进行隐蔽和继续施工。验收不合格</w:t>
      </w:r>
      <w:r>
        <w:rPr>
          <w:rFonts w:hint="eastAsia"/>
        </w:rPr>
        <w:t xml:space="preserve">，承包人在工程师限定的时间内修改后重新验收。 </w:t>
      </w:r>
    </w:p>
    <w:p w14:paraId="08A40289" w14:textId="77777777" w:rsidR="005F7C2C" w:rsidRDefault="00BF32A7">
      <w:pPr>
        <w:pStyle w:val="NewNew3"/>
      </w:pPr>
      <w:r>
        <w:rPr>
          <w:rFonts w:hint="eastAsia"/>
        </w:rPr>
        <w:t xml:space="preserve">17.2 工程师不能按时进行验收，应在验收前24小时以书面形式向承包人提出延期要求，延期不能超过48小时。工程师未能按以上时间提出延期要求，不进行验收，承包人可自行组织验收，工程师应承认验收记录。 </w:t>
      </w:r>
    </w:p>
    <w:p w14:paraId="1701F9F8" w14:textId="77777777" w:rsidR="005F7C2C" w:rsidRDefault="00BF32A7">
      <w:pPr>
        <w:pStyle w:val="NewNew3"/>
      </w:pPr>
      <w:r>
        <w:rPr>
          <w:rFonts w:hint="eastAsia"/>
        </w:rPr>
        <w:t>17.3 经工程师验收，工程质量符合标准、规范和设计图纸等要求，验收24</w:t>
      </w:r>
      <w:r>
        <w:rPr>
          <w:rFonts w:hint="eastAsia"/>
          <w:spacing w:val="4"/>
        </w:rPr>
        <w:t>小时后，工程师不在验收记录上签字，视为工程师已经认可验收记录，承包</w:t>
      </w:r>
      <w:r>
        <w:rPr>
          <w:rFonts w:hint="eastAsia"/>
        </w:rPr>
        <w:t xml:space="preserve">人可进行隐蔽或继续施工。 </w:t>
      </w:r>
    </w:p>
    <w:p w14:paraId="41DF5B69" w14:textId="77777777" w:rsidR="005F7C2C" w:rsidRDefault="00BF32A7">
      <w:pPr>
        <w:pStyle w:val="NewNew3"/>
      </w:pPr>
      <w:r>
        <w:rPr>
          <w:rFonts w:hint="eastAsia"/>
        </w:rPr>
        <w:t xml:space="preserve">18、重新检验 </w:t>
      </w:r>
    </w:p>
    <w:p w14:paraId="30C2AD74" w14:textId="77777777" w:rsidR="005F7C2C" w:rsidRDefault="00BF32A7">
      <w:pPr>
        <w:pStyle w:val="NewNew3"/>
      </w:pPr>
      <w:r>
        <w:rPr>
          <w:rFonts w:hint="eastAsia"/>
        </w:rPr>
        <w:lastRenderedPageBreak/>
        <w:t xml:space="preserve">无论工程师是否进行验收，当其要求对已经隐蔽的工程重新检验时，承包人应按要求进行剥离或开孔，并在检验后重新覆盖或修复。检验合格，发包人承担由此发生的全部追加合同价款，赔偿承包人损失，并相应顺延工期。检验不合格，承包人承担发生的全部费用，工期不予顺延。 </w:t>
      </w:r>
    </w:p>
    <w:p w14:paraId="3784FA9B" w14:textId="77777777" w:rsidR="005F7C2C" w:rsidRDefault="00BF32A7">
      <w:pPr>
        <w:pStyle w:val="NewNew3"/>
      </w:pPr>
      <w:r>
        <w:rPr>
          <w:rFonts w:hint="eastAsia"/>
        </w:rPr>
        <w:t xml:space="preserve">19、工程试车 </w:t>
      </w:r>
    </w:p>
    <w:p w14:paraId="038EE062" w14:textId="77777777" w:rsidR="005F7C2C" w:rsidRDefault="00BF32A7">
      <w:pPr>
        <w:pStyle w:val="NewNew3"/>
      </w:pPr>
      <w:r>
        <w:rPr>
          <w:rFonts w:hint="eastAsia"/>
        </w:rPr>
        <w:t xml:space="preserve">19.1 双方约定需要试车的，试车内容应与承包人承包的安装范围相一致。 </w:t>
      </w:r>
    </w:p>
    <w:p w14:paraId="1B42BB70" w14:textId="77777777" w:rsidR="005F7C2C" w:rsidRDefault="00BF32A7">
      <w:pPr>
        <w:pStyle w:val="NewNew3"/>
      </w:pPr>
      <w:r>
        <w:rPr>
          <w:rFonts w:hint="eastAsia"/>
        </w:rPr>
        <w:t xml:space="preserve">19.2 设备安装工程具备单机无负荷试车条件，承包人组织试车，并在试车前48小时以书面形式通知工程师。通知包括试车内容、时间、地点。承包人准备试车记录，发包人根据承包人要求为试车提供必要条件。试车合格，工程师在试车记录上签字。 </w:t>
      </w:r>
    </w:p>
    <w:p w14:paraId="6A1D7520" w14:textId="77777777" w:rsidR="005F7C2C" w:rsidRDefault="00BF32A7">
      <w:pPr>
        <w:pStyle w:val="NewNew3"/>
      </w:pPr>
      <w:r>
        <w:rPr>
          <w:rFonts w:hint="eastAsia"/>
        </w:rPr>
        <w:t xml:space="preserve">19.3 工程师不能按时参加试车，须在开始试车前24小时以书面形式向承包人提出延期要求，延期不能超过48小时。工程师未能按以上时间提出延期要求，不参加试车，应承认试车记录。 </w:t>
      </w:r>
    </w:p>
    <w:p w14:paraId="07234ABC" w14:textId="77777777" w:rsidR="005F7C2C" w:rsidRDefault="00BF32A7">
      <w:pPr>
        <w:pStyle w:val="NewNew3"/>
      </w:pPr>
      <w:r>
        <w:rPr>
          <w:rFonts w:hint="eastAsia"/>
        </w:rPr>
        <w:t xml:space="preserve">19.4 设备安装工程具备无负荷联动试车条件，发包人组织试车，并在试车前48小时以书面形式通知承包人。通知包括试车内容、时间、地点和对承包人的要求，承包人按要求做好准备工作。试车合格，双方在试车记录上签字。 </w:t>
      </w:r>
    </w:p>
    <w:p w14:paraId="6FF6B64E" w14:textId="77777777" w:rsidR="005F7C2C" w:rsidRDefault="00BF32A7">
      <w:pPr>
        <w:pStyle w:val="NewNew3"/>
      </w:pPr>
      <w:r>
        <w:rPr>
          <w:rFonts w:hint="eastAsia"/>
        </w:rPr>
        <w:t xml:space="preserve">19.5双方责任 </w:t>
      </w:r>
    </w:p>
    <w:p w14:paraId="66BCCE63" w14:textId="77777777" w:rsidR="005F7C2C" w:rsidRDefault="00BF32A7">
      <w:pPr>
        <w:pStyle w:val="NewNew3"/>
      </w:pPr>
      <w:r>
        <w:rPr>
          <w:rFonts w:hint="eastAsia"/>
        </w:rPr>
        <w:t xml:space="preserve">(1) 由于设计原因试车达不到验收要求，发包人应要求设计单位修改设计，承包人按修改后的设计重新安装。发包人承担修改设计、拆除及重新安装的全部费用和追加合同价款，工期相应顺延。 </w:t>
      </w:r>
    </w:p>
    <w:p w14:paraId="74469623" w14:textId="77777777" w:rsidR="005F7C2C" w:rsidRDefault="00BF32A7">
      <w:pPr>
        <w:pStyle w:val="NewNew3"/>
      </w:pPr>
      <w:r>
        <w:rPr>
          <w:rFonts w:hint="eastAsia"/>
        </w:rPr>
        <w:t xml:space="preserve">(2) 由于设备制造原因试车达不到验收要求，由该设备采购一方负责重新购置或修理，承包人负责拆除和重新安装。设备由承包人采购的，由承包人承担修理或重新购置、拆除及重新安装的费用，工期不予顺延；设备由发包人采购的，发包人承担上述各项追加合同价款，工期相应顺延。 </w:t>
      </w:r>
    </w:p>
    <w:p w14:paraId="52FAA550" w14:textId="77777777" w:rsidR="005F7C2C" w:rsidRDefault="00BF32A7">
      <w:pPr>
        <w:pStyle w:val="NewNew3"/>
      </w:pPr>
      <w:r>
        <w:rPr>
          <w:rFonts w:hint="eastAsia"/>
        </w:rPr>
        <w:t xml:space="preserve">(3) 由于承包人施工原因试车达不到验收要求，承包人按工程师要求重新安装和试车，并承担重新安装和试车的费用，工期不予顺延。 </w:t>
      </w:r>
    </w:p>
    <w:p w14:paraId="74A4DDC7" w14:textId="77777777" w:rsidR="005F7C2C" w:rsidRDefault="00BF32A7">
      <w:pPr>
        <w:pStyle w:val="NewNew3"/>
      </w:pPr>
      <w:r>
        <w:rPr>
          <w:rFonts w:hint="eastAsia"/>
        </w:rPr>
        <w:t>(4) 试车费用除已包括在合同价款之内或专用条款另有约定外，均由发包人承担。</w:t>
      </w:r>
    </w:p>
    <w:p w14:paraId="73DD14D3" w14:textId="77777777" w:rsidR="005F7C2C" w:rsidRDefault="00BF32A7">
      <w:pPr>
        <w:pStyle w:val="NewNew3"/>
      </w:pPr>
      <w:r>
        <w:rPr>
          <w:rFonts w:hint="eastAsia"/>
        </w:rPr>
        <w:t xml:space="preserve">(5) 工程师在试车合格后不在试车记录上签字，试车结束24小时后，视为工程师已经认可试车记录，承包人可继续施工或办理竣工手续。 </w:t>
      </w:r>
    </w:p>
    <w:p w14:paraId="0374D479" w14:textId="77777777" w:rsidR="005F7C2C" w:rsidRDefault="00BF32A7">
      <w:pPr>
        <w:pStyle w:val="NewNew3"/>
      </w:pPr>
      <w:r>
        <w:rPr>
          <w:rFonts w:hint="eastAsia"/>
        </w:rPr>
        <w:t>19.6 投料试车应在工程竣工验收后由发包人负责，如发包人要求在工程竣工</w:t>
      </w:r>
      <w:r>
        <w:rPr>
          <w:rFonts w:hint="eastAsia"/>
        </w:rPr>
        <w:lastRenderedPageBreak/>
        <w:t xml:space="preserve">验收前进行或需要承包人配合时，应征得承包人同意，另行签订补充协议。 </w:t>
      </w:r>
    </w:p>
    <w:p w14:paraId="3407D623" w14:textId="77777777" w:rsidR="005F7C2C" w:rsidRDefault="00BF32A7">
      <w:pPr>
        <w:pStyle w:val="NewNew3"/>
      </w:pPr>
      <w:r>
        <w:rPr>
          <w:rFonts w:hint="eastAsia"/>
        </w:rPr>
        <w:t xml:space="preserve">五、安全施工 </w:t>
      </w:r>
    </w:p>
    <w:p w14:paraId="2BAECEB0" w14:textId="77777777" w:rsidR="005F7C2C" w:rsidRDefault="00BF32A7">
      <w:pPr>
        <w:pStyle w:val="NewNew3"/>
      </w:pPr>
      <w:r>
        <w:rPr>
          <w:rFonts w:hint="eastAsia"/>
        </w:rPr>
        <w:t xml:space="preserve">20、安全施工与检查 </w:t>
      </w:r>
    </w:p>
    <w:p w14:paraId="6C3C04D6" w14:textId="77777777" w:rsidR="005F7C2C" w:rsidRDefault="00BF32A7">
      <w:pPr>
        <w:pStyle w:val="NewNew3"/>
      </w:pPr>
      <w:r>
        <w:rPr>
          <w:rFonts w:hint="eastAsia"/>
        </w:rPr>
        <w:t xml:space="preserve">20.1承包人应遵守工程建设安全生产有关管理规定，严格按安全标准组织施工，并随时接受行业安全检查人员依法实施的监督检查，采取必要的安全防护措施，消除事故隐患。由于承包人安全措施不力造成事故的责任和因此发生的费用，由承包人承担。 </w:t>
      </w:r>
    </w:p>
    <w:p w14:paraId="559269D8" w14:textId="77777777" w:rsidR="005F7C2C" w:rsidRDefault="00BF32A7">
      <w:pPr>
        <w:pStyle w:val="NewNew3"/>
      </w:pPr>
      <w:r>
        <w:rPr>
          <w:rFonts w:hint="eastAsia"/>
        </w:rPr>
        <w:t xml:space="preserve">20.2发包人应对其在施工场地的工作人员进行安全教育，并对他们的安全负责。发包人不得要求承包人违反安全管理的规定进行施工。因发包人原因导致的安全事故，由发包人承担相应责任及发生的费用。 </w:t>
      </w:r>
    </w:p>
    <w:p w14:paraId="6CF37715" w14:textId="77777777" w:rsidR="005F7C2C" w:rsidRDefault="00BF32A7">
      <w:pPr>
        <w:pStyle w:val="NewNew3"/>
      </w:pPr>
      <w:r>
        <w:rPr>
          <w:rFonts w:hint="eastAsia"/>
        </w:rPr>
        <w:t xml:space="preserve">21、安全防护 </w:t>
      </w:r>
    </w:p>
    <w:p w14:paraId="532C44E2" w14:textId="77777777" w:rsidR="005F7C2C" w:rsidRDefault="00BF32A7">
      <w:pPr>
        <w:pStyle w:val="NewNew3"/>
      </w:pPr>
      <w:r>
        <w:rPr>
          <w:rFonts w:hint="eastAsia"/>
        </w:rPr>
        <w:t xml:space="preserve">21.1承包人在动力设备、输电线路、地下管道、密封防震车间、易燃易爆地段以及临街交通要道附近施工时，施工开始前应向工程师提出安全防护措施，经工程师认可后实施，防护措施费用由发包人承担。 </w:t>
      </w:r>
    </w:p>
    <w:p w14:paraId="645B6D70" w14:textId="77777777" w:rsidR="005F7C2C" w:rsidRDefault="00BF32A7">
      <w:pPr>
        <w:pStyle w:val="NewNew3"/>
      </w:pPr>
      <w:r>
        <w:rPr>
          <w:rFonts w:hint="eastAsia"/>
        </w:rPr>
        <w:t>21.2实施爆破作业，在放射、毒害性环境中施工（含储存、运输、使用）及使用毒害性、腐蚀性物品施工时，承包人应在施工前14天以书面形式通知工</w:t>
      </w:r>
      <w:r>
        <w:rPr>
          <w:rFonts w:hint="eastAsia"/>
          <w:spacing w:val="2"/>
        </w:rPr>
        <w:t>程师，并提出相应的安全防护措施，经工程师认可后实施,由发包人承担安全</w:t>
      </w:r>
      <w:r>
        <w:rPr>
          <w:rFonts w:hint="eastAsia"/>
        </w:rPr>
        <w:t xml:space="preserve">防护措施费用。 </w:t>
      </w:r>
    </w:p>
    <w:p w14:paraId="22824BA3" w14:textId="77777777" w:rsidR="005F7C2C" w:rsidRDefault="00BF32A7">
      <w:pPr>
        <w:pStyle w:val="NewNew3"/>
      </w:pPr>
      <w:r>
        <w:rPr>
          <w:rFonts w:hint="eastAsia"/>
        </w:rPr>
        <w:t xml:space="preserve">22、事故处理 </w:t>
      </w:r>
    </w:p>
    <w:p w14:paraId="7B9C7FE8" w14:textId="77777777" w:rsidR="005F7C2C" w:rsidRDefault="00BF32A7">
      <w:pPr>
        <w:pStyle w:val="NewNew3"/>
      </w:pPr>
      <w:r>
        <w:rPr>
          <w:rFonts w:hint="eastAsia"/>
        </w:rPr>
        <w:t>22.1发生重大伤亡及其他安全事故，承包人应按有关规定立即上报有关部门并通知工程师，同时按政府有关部门要求处理，由事故责任方承担发生的费用。</w:t>
      </w:r>
    </w:p>
    <w:p w14:paraId="3DE3E35D" w14:textId="77777777" w:rsidR="005F7C2C" w:rsidRDefault="00BF32A7">
      <w:pPr>
        <w:pStyle w:val="NewNew3"/>
      </w:pPr>
      <w:r>
        <w:rPr>
          <w:rFonts w:hint="eastAsia"/>
        </w:rPr>
        <w:t xml:space="preserve">22.2发包人承包人对事故责任有争议时，应按政府有关部门的认定处理。 </w:t>
      </w:r>
    </w:p>
    <w:p w14:paraId="6A9638D4" w14:textId="77777777" w:rsidR="005F7C2C" w:rsidRDefault="00BF32A7">
      <w:pPr>
        <w:pStyle w:val="NewNew3"/>
      </w:pPr>
      <w:r>
        <w:rPr>
          <w:rFonts w:hint="eastAsia"/>
        </w:rPr>
        <w:t xml:space="preserve">六、合同价款与支付 </w:t>
      </w:r>
    </w:p>
    <w:p w14:paraId="200F1940" w14:textId="77777777" w:rsidR="005F7C2C" w:rsidRDefault="00BF32A7">
      <w:pPr>
        <w:pStyle w:val="NewNew3"/>
      </w:pPr>
      <w:r>
        <w:rPr>
          <w:rFonts w:hint="eastAsia"/>
        </w:rPr>
        <w:t xml:space="preserve">23、合同价款及调整 </w:t>
      </w:r>
    </w:p>
    <w:p w14:paraId="7E4865DE" w14:textId="77777777" w:rsidR="005F7C2C" w:rsidRDefault="00BF32A7">
      <w:pPr>
        <w:pStyle w:val="NewNew3"/>
      </w:pPr>
      <w:r>
        <w:rPr>
          <w:rFonts w:hint="eastAsia"/>
        </w:rPr>
        <w:t xml:space="preserve">23.1招标工程的合同价款由发包人承包人依据中标通知书中的中标价格在协议书内约定。非招标工程的合同价款由发包人承包人依据工程预算书在协议书内约定。 </w:t>
      </w:r>
    </w:p>
    <w:p w14:paraId="3A78E9A3" w14:textId="77777777" w:rsidR="005F7C2C" w:rsidRDefault="00BF32A7">
      <w:pPr>
        <w:pStyle w:val="NewNew3"/>
      </w:pPr>
      <w:r>
        <w:rPr>
          <w:rFonts w:hint="eastAsia"/>
        </w:rPr>
        <w:t xml:space="preserve">23.2合同价款在协议书内约定后，任何一方不得擅自改变。下列三种确定合同价款的方式，双方可在专用条款内约定采用其中一种： </w:t>
      </w:r>
    </w:p>
    <w:p w14:paraId="4BA7F2F2" w14:textId="77777777" w:rsidR="005F7C2C" w:rsidRDefault="00BF32A7">
      <w:pPr>
        <w:pStyle w:val="NewNew3"/>
      </w:pPr>
      <w:r>
        <w:rPr>
          <w:rFonts w:hint="eastAsia"/>
        </w:rPr>
        <w:t>(1) 固定价格合同。双方在专用条款内约定合同价款包含的风险范围和风险费用的计算方法，在约定的风险范围内合同价款不再调整。风险范围以外的合同</w:t>
      </w:r>
      <w:r>
        <w:rPr>
          <w:rFonts w:hint="eastAsia"/>
        </w:rPr>
        <w:lastRenderedPageBreak/>
        <w:t xml:space="preserve">价款调整方法，应当在专用条款内约定。 </w:t>
      </w:r>
    </w:p>
    <w:p w14:paraId="05201ADD" w14:textId="77777777" w:rsidR="005F7C2C" w:rsidRDefault="00BF32A7">
      <w:pPr>
        <w:pStyle w:val="NewNew3"/>
      </w:pPr>
      <w:r>
        <w:rPr>
          <w:rFonts w:hint="eastAsia"/>
        </w:rPr>
        <w:t xml:space="preserve">(2) 可调价格合同。合同价款可根据双方的约定而调整，双方在专用条款内约定合同价款调整方法。 </w:t>
      </w:r>
    </w:p>
    <w:p w14:paraId="3BB347CF" w14:textId="77777777" w:rsidR="005F7C2C" w:rsidRDefault="00BF32A7">
      <w:pPr>
        <w:pStyle w:val="NewNew3"/>
      </w:pPr>
      <w:r>
        <w:rPr>
          <w:rFonts w:hint="eastAsia"/>
        </w:rPr>
        <w:t xml:space="preserve">(3) 成本加酬金合同。合同价款包括成本和酬金两部分，双方在专用条款内约定成本构成和酬金的计算方法。 </w:t>
      </w:r>
    </w:p>
    <w:p w14:paraId="67D69A87" w14:textId="77777777" w:rsidR="005F7C2C" w:rsidRDefault="00BF32A7">
      <w:pPr>
        <w:pStyle w:val="NewNew3"/>
      </w:pPr>
      <w:r>
        <w:rPr>
          <w:rFonts w:hint="eastAsia"/>
        </w:rPr>
        <w:t>23.3可调价格合同中合同价款的调整因素包括：</w:t>
      </w:r>
    </w:p>
    <w:p w14:paraId="2EF30E14" w14:textId="77777777" w:rsidR="005F7C2C" w:rsidRDefault="00BF32A7">
      <w:pPr>
        <w:pStyle w:val="NewNew3"/>
      </w:pPr>
      <w:r>
        <w:rPr>
          <w:rFonts w:hint="eastAsia"/>
        </w:rPr>
        <w:t xml:space="preserve">(1) 法律、行政法规和国家有关政策变化影响合同价款； </w:t>
      </w:r>
    </w:p>
    <w:p w14:paraId="3D6FD15C" w14:textId="77777777" w:rsidR="005F7C2C" w:rsidRDefault="00BF32A7">
      <w:pPr>
        <w:pStyle w:val="NewNew3"/>
      </w:pPr>
      <w:r>
        <w:rPr>
          <w:rFonts w:hint="eastAsia"/>
        </w:rPr>
        <w:t xml:space="preserve">(2) 工程造价管理部门公布的价格调整； </w:t>
      </w:r>
    </w:p>
    <w:p w14:paraId="05BF83D4" w14:textId="77777777" w:rsidR="005F7C2C" w:rsidRDefault="00BF32A7">
      <w:pPr>
        <w:pStyle w:val="NewNew3"/>
      </w:pPr>
      <w:r>
        <w:rPr>
          <w:rFonts w:hint="eastAsia"/>
        </w:rPr>
        <w:t>(</w:t>
      </w:r>
      <w:r>
        <w:t>3</w:t>
      </w:r>
      <w:r>
        <w:rPr>
          <w:rFonts w:hint="eastAsia"/>
        </w:rPr>
        <w:t xml:space="preserve">) 一周内非承包人原因停水、停电、停气造成的停工累计超过8小时； </w:t>
      </w:r>
    </w:p>
    <w:p w14:paraId="1F31017B" w14:textId="77777777" w:rsidR="005F7C2C" w:rsidRDefault="00BF32A7">
      <w:pPr>
        <w:pStyle w:val="NewNew3"/>
      </w:pPr>
      <w:r>
        <w:rPr>
          <w:rFonts w:hint="eastAsia"/>
        </w:rPr>
        <w:t>(</w:t>
      </w:r>
      <w:r>
        <w:t>4</w:t>
      </w:r>
      <w:r>
        <w:rPr>
          <w:rFonts w:hint="eastAsia"/>
        </w:rPr>
        <w:t xml:space="preserve">) 双方约定的其他因素。 </w:t>
      </w:r>
    </w:p>
    <w:p w14:paraId="36129EA1" w14:textId="77777777" w:rsidR="005F7C2C" w:rsidRDefault="00BF32A7">
      <w:pPr>
        <w:pStyle w:val="NewNew3"/>
      </w:pPr>
      <w:r>
        <w:rPr>
          <w:rFonts w:hint="eastAsia"/>
        </w:rPr>
        <w:t xml:space="preserve">23.4承包人应当在23.3款情况发生后14天内，将调整原因、金额以书面形式通知工程师，工程师确认调整金额后作为追加合同价款，与工程款同期支付。工程师收到承包人通知后14天内不予确认也不提出修改意见，视为已经同意该项调整。 </w:t>
      </w:r>
    </w:p>
    <w:p w14:paraId="035C6341" w14:textId="77777777" w:rsidR="005F7C2C" w:rsidRDefault="00BF32A7">
      <w:pPr>
        <w:pStyle w:val="NewNew3"/>
      </w:pPr>
      <w:r>
        <w:rPr>
          <w:rFonts w:hint="eastAsia"/>
        </w:rPr>
        <w:t xml:space="preserve">24、工程预付款 </w:t>
      </w:r>
    </w:p>
    <w:p w14:paraId="0A586326" w14:textId="77777777" w:rsidR="005F7C2C" w:rsidRDefault="00BF32A7">
      <w:pPr>
        <w:pStyle w:val="NewNew3"/>
      </w:pPr>
      <w:r>
        <w:rPr>
          <w:rFonts w:hint="eastAsia"/>
        </w:rPr>
        <w:t xml:space="preserve">实行工程预付款的，双方应当在专用条款内约定发包人向承包人预付工程款的时间和数额，开工后按约定的时间和比例逐次扣回。预付时间应不迟于约定的开工日期前7天。发包人不按约定预付，承包人在约定预付时间7天后向发包人发出要求预付的通知，发包人收到通知后仍不能按要求预付，承包人可在发出通告后7天停止施工，发包人应从约定应付之日起向承包人支付应付款的贷款利息，并承担违约责任。 </w:t>
      </w:r>
    </w:p>
    <w:p w14:paraId="7BE0548F" w14:textId="77777777" w:rsidR="005F7C2C" w:rsidRDefault="00BF32A7">
      <w:pPr>
        <w:pStyle w:val="NewNew3"/>
      </w:pPr>
      <w:r>
        <w:rPr>
          <w:rFonts w:hint="eastAsia"/>
        </w:rPr>
        <w:t xml:space="preserve">25、工程量的确认 </w:t>
      </w:r>
    </w:p>
    <w:p w14:paraId="6818F526" w14:textId="77777777" w:rsidR="005F7C2C" w:rsidRDefault="00BF32A7">
      <w:pPr>
        <w:pStyle w:val="NewNew3"/>
      </w:pPr>
      <w:r>
        <w:rPr>
          <w:rFonts w:hint="eastAsia"/>
        </w:rPr>
        <w:t xml:space="preserve">25.1 承包人应按专用条款约定的时间，向工程师提交已完工程量的报告。工程师接到报告后7天内按设计图纸核实已完工程量（以下称计量），并在计量前24小时通知承包人，承包人应为计量提供便利条件并派人参加。承包人收到通知后不参加计量，计量结果有效，作为工程价款支付的依据。 </w:t>
      </w:r>
    </w:p>
    <w:p w14:paraId="20818EBE" w14:textId="77777777" w:rsidR="005F7C2C" w:rsidRDefault="00BF32A7">
      <w:pPr>
        <w:pStyle w:val="NewNew3"/>
      </w:pPr>
      <w:r>
        <w:rPr>
          <w:rFonts w:hint="eastAsia"/>
        </w:rPr>
        <w:t xml:space="preserve">25.2 工程师收到承包人报告后7天内未进行计量，从第8天起，承包人报告中开列的工程量即视为被确认，作为工程价款支付的依据。工程师不按约定时间通知承包人，致使承包人未能参加计量，计量结果无效。 </w:t>
      </w:r>
    </w:p>
    <w:p w14:paraId="254DE3FE" w14:textId="77777777" w:rsidR="005F7C2C" w:rsidRDefault="00BF32A7">
      <w:pPr>
        <w:pStyle w:val="NewNew3"/>
      </w:pPr>
      <w:r>
        <w:rPr>
          <w:rFonts w:hint="eastAsia"/>
        </w:rPr>
        <w:t xml:space="preserve">25.3对承包人超出设计图纸范围和因承包人原因造成返工的工程量，工程师不予计量。 </w:t>
      </w:r>
    </w:p>
    <w:p w14:paraId="3830605D" w14:textId="77777777" w:rsidR="005F7C2C" w:rsidRDefault="00BF32A7">
      <w:pPr>
        <w:pStyle w:val="NewNew3"/>
      </w:pPr>
      <w:r>
        <w:rPr>
          <w:rFonts w:hint="eastAsia"/>
        </w:rPr>
        <w:lastRenderedPageBreak/>
        <w:t xml:space="preserve">26、工程款（进度款）支付。 </w:t>
      </w:r>
    </w:p>
    <w:p w14:paraId="32EDA880" w14:textId="77777777" w:rsidR="005F7C2C" w:rsidRDefault="00BF32A7">
      <w:pPr>
        <w:pStyle w:val="NewNew3"/>
      </w:pPr>
      <w:r>
        <w:rPr>
          <w:rFonts w:hint="eastAsia"/>
        </w:rPr>
        <w:t xml:space="preserve">26.1 在确认计量结果后14天内，发包人应向承包人支付工程款（进度款）。按约定时间发包人应扣回的预付款，与工程款（进度款）同期结算。 </w:t>
      </w:r>
    </w:p>
    <w:p w14:paraId="626612BC" w14:textId="77777777" w:rsidR="005F7C2C" w:rsidRDefault="00BF32A7">
      <w:pPr>
        <w:pStyle w:val="NewNew3"/>
      </w:pPr>
      <w:r>
        <w:rPr>
          <w:rFonts w:hint="eastAsia"/>
        </w:rPr>
        <w:t xml:space="preserve">26.2 本通用条款第23条确定调整的合同价款，第31条工程变更调整的合同价款及其他条款中约定的追加合同价款，应与工程款（进度款）同期调整支付。 </w:t>
      </w:r>
    </w:p>
    <w:p w14:paraId="00E9A725" w14:textId="77777777" w:rsidR="005F7C2C" w:rsidRDefault="00BF32A7">
      <w:pPr>
        <w:pStyle w:val="NewNew3"/>
      </w:pPr>
      <w:r>
        <w:rPr>
          <w:rFonts w:hint="eastAsia"/>
        </w:rPr>
        <w:t xml:space="preserve">26.3 发包人超过约定的支付时间不支付工程款（进度款），承包人可向发包人发出要求付款的通知，发包人收到承包人通知后仍不能按要求付款，可与承包人协商签订延期付款协议，经承包人同意后可延期支付。协议应明确延期支付的时间和从计量结果确认后第15天起计算应付款的贷款利息。 </w:t>
      </w:r>
    </w:p>
    <w:p w14:paraId="1EBDD8B0" w14:textId="77777777" w:rsidR="005F7C2C" w:rsidRDefault="00BF32A7">
      <w:pPr>
        <w:pStyle w:val="NewNew3"/>
      </w:pPr>
      <w:r>
        <w:rPr>
          <w:rFonts w:hint="eastAsia"/>
        </w:rPr>
        <w:t xml:space="preserve">26.4 发包人不按合同约定支付工程款（进度款），双方又未达成延期付款协议，导致施工无法进行，承包人可停止施工，由发包人承担违约责任。 </w:t>
      </w:r>
    </w:p>
    <w:p w14:paraId="742E8BC9" w14:textId="77777777" w:rsidR="005F7C2C" w:rsidRDefault="00BF32A7">
      <w:pPr>
        <w:pStyle w:val="NewNew3"/>
      </w:pPr>
      <w:r>
        <w:rPr>
          <w:rFonts w:hint="eastAsia"/>
        </w:rPr>
        <w:t xml:space="preserve">七、材料设备供应 </w:t>
      </w:r>
    </w:p>
    <w:p w14:paraId="38B59E09" w14:textId="77777777" w:rsidR="005F7C2C" w:rsidRDefault="00BF32A7">
      <w:pPr>
        <w:pStyle w:val="NewNew3"/>
      </w:pPr>
      <w:r>
        <w:rPr>
          <w:rFonts w:hint="eastAsia"/>
        </w:rPr>
        <w:t xml:space="preserve">27、发包人供应材料设备 </w:t>
      </w:r>
    </w:p>
    <w:p w14:paraId="2A7C92D1" w14:textId="77777777" w:rsidR="005F7C2C" w:rsidRDefault="00BF32A7">
      <w:pPr>
        <w:pStyle w:val="NewNew3"/>
      </w:pPr>
      <w:r>
        <w:rPr>
          <w:rFonts w:hint="eastAsia"/>
        </w:rPr>
        <w:t xml:space="preserve">27.1 实行发包人供应材料设备的，双方应当约定发包人供应材料设备的一览表，作为本合同附件（附件2）。一览表包括发包人供应材料设备的品种、规格、型号、数量、单价、质量等级、提供时间和地点。 </w:t>
      </w:r>
    </w:p>
    <w:p w14:paraId="081923B6" w14:textId="77777777" w:rsidR="005F7C2C" w:rsidRDefault="00BF32A7">
      <w:pPr>
        <w:pStyle w:val="NewNew3"/>
      </w:pPr>
      <w:r>
        <w:rPr>
          <w:rFonts w:hint="eastAsia"/>
        </w:rPr>
        <w:t xml:space="preserve">27.2 发包人按一览表约定的内容提供材料设备，并向承包人提供产品合格证明，对其质量负责。发包人在所供材料设备到货前24小时，以书面形式通知承包人，由承包人派人与发包人共同清点。 </w:t>
      </w:r>
    </w:p>
    <w:p w14:paraId="477BB10B" w14:textId="77777777" w:rsidR="005F7C2C" w:rsidRDefault="00BF32A7">
      <w:pPr>
        <w:pStyle w:val="NewNew3"/>
      </w:pPr>
      <w:r>
        <w:rPr>
          <w:rFonts w:hint="eastAsia"/>
        </w:rPr>
        <w:t xml:space="preserve">27.3 发包人供应的材料设备，承包人派人参加清点后由承包人妥善保管，发包人支付相应保管费用。因承包人原因发生丢失损坏，由承包人负责赔偿。 </w:t>
      </w:r>
    </w:p>
    <w:p w14:paraId="6F43C81D" w14:textId="77777777" w:rsidR="005F7C2C" w:rsidRDefault="00BF32A7">
      <w:pPr>
        <w:pStyle w:val="NewNew3"/>
      </w:pPr>
      <w:r>
        <w:rPr>
          <w:rFonts w:hint="eastAsia"/>
        </w:rPr>
        <w:t xml:space="preserve">发包人未通知承包人清点，承包人不负责材料设备的保管，丢失损坏由发包人负责。 </w:t>
      </w:r>
    </w:p>
    <w:p w14:paraId="1660E790" w14:textId="77777777" w:rsidR="005F7C2C" w:rsidRDefault="00BF32A7">
      <w:pPr>
        <w:pStyle w:val="NewNew3"/>
      </w:pPr>
      <w:r>
        <w:rPr>
          <w:rFonts w:hint="eastAsia"/>
        </w:rPr>
        <w:t xml:space="preserve">27.4发包人供应的材料设备与一览表不符时，发包人承担有关责任。发包人应承担责任的具体内容，双方根据下列情况在专用条款内约定。 </w:t>
      </w:r>
    </w:p>
    <w:p w14:paraId="1EA04FDD" w14:textId="77777777" w:rsidR="005F7C2C" w:rsidRDefault="00BF32A7">
      <w:pPr>
        <w:pStyle w:val="NewNew3"/>
      </w:pPr>
      <w:r>
        <w:rPr>
          <w:rFonts w:hint="eastAsia"/>
        </w:rPr>
        <w:t xml:space="preserve">(1) 材料设备单价与一览表不符，由发包人承担所有价差； </w:t>
      </w:r>
    </w:p>
    <w:p w14:paraId="07248EE1" w14:textId="77777777" w:rsidR="005F7C2C" w:rsidRDefault="00BF32A7">
      <w:pPr>
        <w:pStyle w:val="NewNew3"/>
      </w:pPr>
      <w:r>
        <w:rPr>
          <w:rFonts w:hint="eastAsia"/>
        </w:rPr>
        <w:t xml:space="preserve">(2) 材料设备的品种、规格、型号、质量等级与一览表不符，承包人可拒绝接收保管，由发包人运出施工场地并重新采购； </w:t>
      </w:r>
    </w:p>
    <w:p w14:paraId="208A0D0E" w14:textId="77777777" w:rsidR="005F7C2C" w:rsidRDefault="00BF32A7">
      <w:pPr>
        <w:pStyle w:val="NewNew3"/>
      </w:pPr>
      <w:r>
        <w:rPr>
          <w:rFonts w:hint="eastAsia"/>
        </w:rPr>
        <w:t xml:space="preserve">(3) 发包人供应的材料规格、型号与一览表不符，经发包人同意，承包人可代为调剂串换，由发包人承担相应费用； </w:t>
      </w:r>
    </w:p>
    <w:p w14:paraId="6B239837" w14:textId="77777777" w:rsidR="005F7C2C" w:rsidRDefault="00BF32A7">
      <w:pPr>
        <w:pStyle w:val="NewNew3"/>
      </w:pPr>
      <w:r>
        <w:rPr>
          <w:rFonts w:hint="eastAsia"/>
        </w:rPr>
        <w:t xml:space="preserve">(4) 到货地点与一览表不符，由发包人负责运至一览表指定地点： </w:t>
      </w:r>
    </w:p>
    <w:p w14:paraId="4F9376C8" w14:textId="77777777" w:rsidR="005F7C2C" w:rsidRDefault="00BF32A7">
      <w:pPr>
        <w:pStyle w:val="NewNew3"/>
      </w:pPr>
      <w:r>
        <w:rPr>
          <w:rFonts w:hint="eastAsia"/>
        </w:rPr>
        <w:lastRenderedPageBreak/>
        <w:t xml:space="preserve">(5) 供应数量少于一览表约定的数量时，由发包人补齐，多于一览表约定数量时，发包人负责将多出部分运出施工场地； </w:t>
      </w:r>
    </w:p>
    <w:p w14:paraId="6740B9C9" w14:textId="77777777" w:rsidR="005F7C2C" w:rsidRDefault="00BF32A7">
      <w:pPr>
        <w:pStyle w:val="NewNew3"/>
      </w:pPr>
      <w:r>
        <w:rPr>
          <w:rFonts w:hint="eastAsia"/>
        </w:rPr>
        <w:t xml:space="preserve">(6) 到货时间早于一览表约定时间，由发包人承担因此发生的保管费用；到货时间迟于一览表约定的供应时间，发包人赔偿由此造成的承包人损失，造成工期延误的，相应顺延工期。 </w:t>
      </w:r>
    </w:p>
    <w:p w14:paraId="392439C6" w14:textId="77777777" w:rsidR="005F7C2C" w:rsidRDefault="00BF32A7">
      <w:pPr>
        <w:pStyle w:val="NewNew3"/>
      </w:pPr>
      <w:r>
        <w:rPr>
          <w:rFonts w:hint="eastAsia"/>
        </w:rPr>
        <w:t xml:space="preserve">27.5发包人供应的材料设备使用前，由承包人负责检验或试验，不合格的不得使用，检验或试验费用由发包人承担。 </w:t>
      </w:r>
    </w:p>
    <w:p w14:paraId="3DC92E08" w14:textId="77777777" w:rsidR="005F7C2C" w:rsidRDefault="00BF32A7">
      <w:pPr>
        <w:pStyle w:val="NewNew3"/>
      </w:pPr>
      <w:r>
        <w:rPr>
          <w:rFonts w:hint="eastAsia"/>
        </w:rPr>
        <w:t xml:space="preserve">27.6发包人供应材料设备的结算方法，双方在专用条款内约定。 </w:t>
      </w:r>
    </w:p>
    <w:p w14:paraId="69F7BF39" w14:textId="77777777" w:rsidR="005F7C2C" w:rsidRDefault="00BF32A7">
      <w:pPr>
        <w:pStyle w:val="NewNew3"/>
      </w:pPr>
      <w:r>
        <w:rPr>
          <w:rFonts w:hint="eastAsia"/>
        </w:rPr>
        <w:t xml:space="preserve">28、承包人采购材料设备 </w:t>
      </w:r>
    </w:p>
    <w:p w14:paraId="606FD123" w14:textId="77777777" w:rsidR="005F7C2C" w:rsidRDefault="00BF32A7">
      <w:pPr>
        <w:pStyle w:val="NewNew3"/>
      </w:pPr>
      <w:r>
        <w:rPr>
          <w:rFonts w:hint="eastAsia"/>
        </w:rPr>
        <w:t>28.1 承包人负责采购材料设备的，应按照专用条款约定及设计和有关标准要求采购，并提供产品合格证明，对材料设备质量负责。承包人在材料设备到货前24小时通知工程师清点。</w:t>
      </w:r>
    </w:p>
    <w:p w14:paraId="3CB706FA" w14:textId="77777777" w:rsidR="005F7C2C" w:rsidRDefault="00BF32A7">
      <w:pPr>
        <w:pStyle w:val="NewNew3"/>
      </w:pPr>
      <w:r>
        <w:rPr>
          <w:rFonts w:hint="eastAsia"/>
        </w:rPr>
        <w:t>28.2</w:t>
      </w:r>
      <w:r>
        <w:rPr>
          <w:rFonts w:hint="eastAsia"/>
          <w:spacing w:val="8"/>
        </w:rPr>
        <w:t xml:space="preserve"> 承包人采购的材料设备与设计或标准要求不符时，承包人应按工程师要</w:t>
      </w:r>
      <w:r>
        <w:rPr>
          <w:rFonts w:hint="eastAsia"/>
        </w:rPr>
        <w:t xml:space="preserve">求的时间运出施工场地，重新采购符合要求的产品，承担由此发生的费用，由此延误的工期不予顺延。 </w:t>
      </w:r>
    </w:p>
    <w:p w14:paraId="549387CD" w14:textId="77777777" w:rsidR="005F7C2C" w:rsidRDefault="00BF32A7">
      <w:pPr>
        <w:pStyle w:val="NewNew3"/>
      </w:pPr>
      <w:r>
        <w:rPr>
          <w:rFonts w:hint="eastAsia"/>
        </w:rPr>
        <w:t xml:space="preserve">28.3 承包人采购的材料设备在使用前，承包人应按工程师的要求进行检验或试验，不合格的不得使用，检验或试验费用由承包人承担。 </w:t>
      </w:r>
    </w:p>
    <w:p w14:paraId="3ACD9B4A" w14:textId="77777777" w:rsidR="005F7C2C" w:rsidRDefault="00BF32A7">
      <w:pPr>
        <w:pStyle w:val="NewNew3"/>
      </w:pPr>
      <w:r>
        <w:rPr>
          <w:rFonts w:hint="eastAsia"/>
        </w:rPr>
        <w:t xml:space="preserve">28.4 工程师发现承包人采购并使用不符合设计或标准要求的材料设备时，应要求由承包人负责修复、拆除或重新采购，并承担发生的费用，由此延误的工期不予顺延。 </w:t>
      </w:r>
    </w:p>
    <w:p w14:paraId="7CCB3B39" w14:textId="77777777" w:rsidR="005F7C2C" w:rsidRDefault="00BF32A7">
      <w:pPr>
        <w:pStyle w:val="NewNew3"/>
      </w:pPr>
      <w:r>
        <w:rPr>
          <w:rFonts w:hint="eastAsia"/>
        </w:rPr>
        <w:t xml:space="preserve">28.5 承包人需要使用代用材料时，应经工程师认可后才能使用，由此增减的合同价款双方以书面形式议定。 </w:t>
      </w:r>
    </w:p>
    <w:p w14:paraId="1BABF5A4" w14:textId="77777777" w:rsidR="005F7C2C" w:rsidRDefault="00BF32A7">
      <w:pPr>
        <w:pStyle w:val="NewNew3"/>
      </w:pPr>
      <w:r>
        <w:rPr>
          <w:rFonts w:hint="eastAsia"/>
        </w:rPr>
        <w:t xml:space="preserve">28.6 由承包人采购的材料设备，发包人不得指定生产厂或供应商。 </w:t>
      </w:r>
    </w:p>
    <w:p w14:paraId="2EFB58D7" w14:textId="77777777" w:rsidR="005F7C2C" w:rsidRDefault="00BF32A7">
      <w:pPr>
        <w:pStyle w:val="NewNew3"/>
      </w:pPr>
      <w:r>
        <w:rPr>
          <w:rFonts w:hint="eastAsia"/>
        </w:rPr>
        <w:t>八、工程变更</w:t>
      </w:r>
      <w:r>
        <w:t xml:space="preserve"> </w:t>
      </w:r>
    </w:p>
    <w:p w14:paraId="7B8BF5C9" w14:textId="77777777" w:rsidR="005F7C2C" w:rsidRDefault="00BF32A7">
      <w:pPr>
        <w:pStyle w:val="NewNew3"/>
      </w:pPr>
      <w:r>
        <w:rPr>
          <w:rFonts w:hint="eastAsia"/>
        </w:rPr>
        <w:t xml:space="preserve">29、工程设计变更 </w:t>
      </w:r>
    </w:p>
    <w:p w14:paraId="43611D60" w14:textId="77777777" w:rsidR="005F7C2C" w:rsidRDefault="00BF32A7">
      <w:pPr>
        <w:pStyle w:val="NewNew3"/>
      </w:pPr>
      <w:r>
        <w:rPr>
          <w:rFonts w:hint="eastAsia"/>
        </w:rPr>
        <w:t xml:space="preserve">29.1施工中发包人需对原工程设计进行变更，应提前14天以书面形式向承包人发出变更通知。变更超过原设计标准或批准的建设规模时，发包人应报规划管理部门和其他有关部门重新审查批准，并由原设计单位提供变更的相应图纸和说明。承包人按照工程师发出的变更通知及有关要求，进行下列需要的变更： </w:t>
      </w:r>
    </w:p>
    <w:p w14:paraId="7FB0C15D" w14:textId="77777777" w:rsidR="005F7C2C" w:rsidRDefault="00BF32A7">
      <w:pPr>
        <w:pStyle w:val="NewNew3"/>
      </w:pPr>
      <w:r>
        <w:rPr>
          <w:rFonts w:hint="eastAsia"/>
        </w:rPr>
        <w:t xml:space="preserve">(1) 更改工程有关部分的标高、基线、位置和尺寸； </w:t>
      </w:r>
    </w:p>
    <w:p w14:paraId="3AF716A7" w14:textId="77777777" w:rsidR="005F7C2C" w:rsidRDefault="00BF32A7">
      <w:pPr>
        <w:pStyle w:val="NewNew3"/>
      </w:pPr>
      <w:r>
        <w:rPr>
          <w:rFonts w:hint="eastAsia"/>
        </w:rPr>
        <w:t xml:space="preserve">(2) 增减合同中约定的工程量； </w:t>
      </w:r>
    </w:p>
    <w:p w14:paraId="342CE6E6" w14:textId="77777777" w:rsidR="005F7C2C" w:rsidRDefault="00BF32A7">
      <w:pPr>
        <w:pStyle w:val="NewNew3"/>
      </w:pPr>
      <w:r>
        <w:rPr>
          <w:rFonts w:hint="eastAsia"/>
        </w:rPr>
        <w:lastRenderedPageBreak/>
        <w:t xml:space="preserve">(3) 改变有关工程的施工时间和顺序； </w:t>
      </w:r>
    </w:p>
    <w:p w14:paraId="39A2E46A" w14:textId="77777777" w:rsidR="005F7C2C" w:rsidRDefault="00BF32A7">
      <w:pPr>
        <w:pStyle w:val="NewNew3"/>
      </w:pPr>
      <w:r>
        <w:rPr>
          <w:rFonts w:hint="eastAsia"/>
        </w:rPr>
        <w:t xml:space="preserve">(4) 其他有关工程变更需要的附加工作。 </w:t>
      </w:r>
    </w:p>
    <w:p w14:paraId="39218EB3" w14:textId="77777777" w:rsidR="005F7C2C" w:rsidRDefault="00BF32A7">
      <w:pPr>
        <w:pStyle w:val="NewNew3"/>
      </w:pPr>
      <w:r>
        <w:rPr>
          <w:rFonts w:hint="eastAsia"/>
        </w:rPr>
        <w:t xml:space="preserve">因变更导致合同价款的增减及造成的承包人损失，由发包人承担，延误的工期相应顺延。 </w:t>
      </w:r>
    </w:p>
    <w:p w14:paraId="576C3AD9" w14:textId="77777777" w:rsidR="005F7C2C" w:rsidRDefault="00BF32A7">
      <w:pPr>
        <w:pStyle w:val="NewNew3"/>
      </w:pPr>
      <w:r>
        <w:t>29.2施工中承包人不得对原工程设计进行变更。</w:t>
      </w:r>
      <w:r>
        <w:rPr>
          <w:rFonts w:hint="eastAsia"/>
        </w:rPr>
        <w:t>因承包人擅自变更设计发生的费用和由此导致发包人的直接损失，由承包人承担，延误的工期不予顺延。</w:t>
      </w:r>
    </w:p>
    <w:p w14:paraId="6E1A7E28" w14:textId="77777777" w:rsidR="005F7C2C" w:rsidRDefault="00BF32A7">
      <w:pPr>
        <w:pStyle w:val="NewNew3"/>
      </w:pPr>
      <w:r>
        <w:rPr>
          <w:rFonts w:hint="eastAsia"/>
        </w:rPr>
        <w:t>29.3承包人在施工中提出的合理化建议涉及到对设计图纸或施工组织设计的更改及对材料、设备的换用，须经工程师同意。未经同意擅自更改或换用时，承包人承担由此发生的费用，并赔偿发包人的有关损失，延误的工期不予顺延。</w:t>
      </w:r>
    </w:p>
    <w:p w14:paraId="0966B0E2" w14:textId="77777777" w:rsidR="005F7C2C" w:rsidRDefault="00BF32A7">
      <w:pPr>
        <w:pStyle w:val="NewNew3"/>
      </w:pPr>
      <w:r>
        <w:rPr>
          <w:rFonts w:hint="eastAsia"/>
        </w:rPr>
        <w:t xml:space="preserve">工程师同意采用承包人合理化建议，所发生的费用和获得的收益，发包人承包人另行约定分担或分享。 </w:t>
      </w:r>
    </w:p>
    <w:p w14:paraId="439C7464" w14:textId="77777777" w:rsidR="005F7C2C" w:rsidRDefault="00BF32A7">
      <w:pPr>
        <w:pStyle w:val="NewNew3"/>
      </w:pPr>
      <w:r>
        <w:rPr>
          <w:rFonts w:hint="eastAsia"/>
        </w:rPr>
        <w:t xml:space="preserve">30、其他变更 </w:t>
      </w:r>
    </w:p>
    <w:p w14:paraId="6429F332" w14:textId="77777777" w:rsidR="005F7C2C" w:rsidRDefault="00BF32A7">
      <w:pPr>
        <w:pStyle w:val="NewNew3"/>
      </w:pPr>
      <w:r>
        <w:rPr>
          <w:rFonts w:hint="eastAsia"/>
        </w:rPr>
        <w:t xml:space="preserve">合同履行中发包人要求变更工程质量标准及发生其他实质性变更，由双方协商解决。 </w:t>
      </w:r>
    </w:p>
    <w:p w14:paraId="3863C152" w14:textId="77777777" w:rsidR="005F7C2C" w:rsidRDefault="00BF32A7">
      <w:pPr>
        <w:pStyle w:val="NewNew3"/>
      </w:pPr>
      <w:r>
        <w:t xml:space="preserve">31、确定变更价款 </w:t>
      </w:r>
    </w:p>
    <w:p w14:paraId="65FC3FCD" w14:textId="77777777" w:rsidR="005F7C2C" w:rsidRDefault="00BF32A7">
      <w:pPr>
        <w:pStyle w:val="NewNew3"/>
      </w:pPr>
      <w:r>
        <w:rPr>
          <w:rFonts w:hint="eastAsia"/>
        </w:rPr>
        <w:t xml:space="preserve">31.1承包人在工程变更确定后14天内，提出变更工程价款的报告，经工程师确认后调整合同价款。变更合同价款按下列方法进行： </w:t>
      </w:r>
    </w:p>
    <w:p w14:paraId="19289396" w14:textId="77777777" w:rsidR="005F7C2C" w:rsidRDefault="00BF32A7">
      <w:pPr>
        <w:pStyle w:val="NewNew3"/>
      </w:pPr>
      <w:r>
        <w:rPr>
          <w:rFonts w:hint="eastAsia"/>
        </w:rPr>
        <w:t xml:space="preserve">(1) 合同中已有适用于变更工程的价格，按合同已有的价格变更合同价款； </w:t>
      </w:r>
    </w:p>
    <w:p w14:paraId="44B29B7D" w14:textId="77777777" w:rsidR="005F7C2C" w:rsidRDefault="00BF32A7">
      <w:pPr>
        <w:pStyle w:val="NewNew3"/>
      </w:pPr>
      <w:r>
        <w:rPr>
          <w:rFonts w:hint="eastAsia"/>
        </w:rPr>
        <w:t xml:space="preserve">(2) 合同中只有类似于变更工程的价格，可以参照类似价格变更合同价款； </w:t>
      </w:r>
    </w:p>
    <w:p w14:paraId="1303D484" w14:textId="77777777" w:rsidR="005F7C2C" w:rsidRDefault="00BF32A7">
      <w:pPr>
        <w:pStyle w:val="NewNew3"/>
      </w:pPr>
      <w:r>
        <w:rPr>
          <w:rFonts w:hint="eastAsia"/>
        </w:rPr>
        <w:t xml:space="preserve">(3) 合同中没有适用或类似于变更工程的价格，由承包人提出适当的变更价格，经工程师确认后执行。 </w:t>
      </w:r>
    </w:p>
    <w:p w14:paraId="14FC9815" w14:textId="77777777" w:rsidR="005F7C2C" w:rsidRDefault="00BF32A7">
      <w:pPr>
        <w:pStyle w:val="NewNew3"/>
      </w:pPr>
      <w:r>
        <w:rPr>
          <w:rFonts w:hint="eastAsia"/>
        </w:rPr>
        <w:t xml:space="preserve">31.2承包人在双方确定变更后14天内不向工程师提出变更工程价款报告时，视为该项变更不涉及合同价款的变更。 </w:t>
      </w:r>
    </w:p>
    <w:p w14:paraId="39632616" w14:textId="77777777" w:rsidR="005F7C2C" w:rsidRDefault="00BF32A7">
      <w:pPr>
        <w:pStyle w:val="NewNew3"/>
      </w:pPr>
      <w:r>
        <w:rPr>
          <w:rFonts w:hint="eastAsia"/>
        </w:rPr>
        <w:t xml:space="preserve">31.3工程师应在收到变更工程价款报告之日起14天内予以确认，工程师无正当理由不确认时，自变更工程价款报告送达之日起14天后视为变更工程价款报告已被确认。 </w:t>
      </w:r>
    </w:p>
    <w:p w14:paraId="2BB8E645" w14:textId="77777777" w:rsidR="005F7C2C" w:rsidRDefault="00BF32A7">
      <w:pPr>
        <w:pStyle w:val="NewNew3"/>
      </w:pPr>
      <w:r>
        <w:rPr>
          <w:rFonts w:hint="eastAsia"/>
        </w:rPr>
        <w:t xml:space="preserve">31.4工程师不同意承包人提出的变更价款，按本通用条款第37条关于争议的约定处理。 </w:t>
      </w:r>
    </w:p>
    <w:p w14:paraId="6F66BB75" w14:textId="77777777" w:rsidR="005F7C2C" w:rsidRDefault="00BF32A7">
      <w:pPr>
        <w:pStyle w:val="NewNew3"/>
      </w:pPr>
      <w:r>
        <w:rPr>
          <w:rFonts w:hint="eastAsia"/>
        </w:rPr>
        <w:t>31.5工程师确认增加的工程变更价款作为追加合同价款，与工程款同期支付。</w:t>
      </w:r>
    </w:p>
    <w:p w14:paraId="533261E7" w14:textId="77777777" w:rsidR="005F7C2C" w:rsidRDefault="00BF32A7">
      <w:pPr>
        <w:pStyle w:val="NewNew3"/>
      </w:pPr>
      <w:r>
        <w:rPr>
          <w:rFonts w:hint="eastAsia"/>
        </w:rPr>
        <w:t xml:space="preserve">31.6因承包人自身原因导致的工程变更，承包人无权要求追加合同价款。 </w:t>
      </w:r>
    </w:p>
    <w:p w14:paraId="4EE2B20F" w14:textId="77777777" w:rsidR="005F7C2C" w:rsidRDefault="00BF32A7">
      <w:pPr>
        <w:pStyle w:val="NewNew3"/>
      </w:pPr>
      <w:r>
        <w:rPr>
          <w:rFonts w:hint="eastAsia"/>
        </w:rPr>
        <w:t>九、竣工验收与结算</w:t>
      </w:r>
      <w:r>
        <w:t xml:space="preserve"> </w:t>
      </w:r>
    </w:p>
    <w:p w14:paraId="69D5CCCD" w14:textId="77777777" w:rsidR="005F7C2C" w:rsidRDefault="00BF32A7">
      <w:pPr>
        <w:pStyle w:val="NewNew3"/>
      </w:pPr>
      <w:r>
        <w:rPr>
          <w:rFonts w:hint="eastAsia"/>
        </w:rPr>
        <w:lastRenderedPageBreak/>
        <w:t xml:space="preserve">32、竣工验收 </w:t>
      </w:r>
    </w:p>
    <w:p w14:paraId="4A1ECF21" w14:textId="77777777" w:rsidR="005F7C2C" w:rsidRDefault="00BF32A7">
      <w:pPr>
        <w:pStyle w:val="NewNew3"/>
      </w:pPr>
      <w:r>
        <w:rPr>
          <w:rFonts w:hint="eastAsia"/>
        </w:rPr>
        <w:t xml:space="preserve">32.1 工程具备竣工验收条件，承包人按国家工程竣工验收有关规定，向发包人提供完整竣工资料及竣工验收报告。双方约定由承包人提供竣工图的，应当在专用条款内约定提供的日期和份数。 </w:t>
      </w:r>
    </w:p>
    <w:p w14:paraId="1AFD0C18" w14:textId="77777777" w:rsidR="005F7C2C" w:rsidRDefault="00BF32A7">
      <w:pPr>
        <w:pStyle w:val="NewNew3"/>
      </w:pPr>
      <w:r>
        <w:rPr>
          <w:rFonts w:hint="eastAsia"/>
        </w:rPr>
        <w:t>承包人向工程师报送竣工验收申请报告，工程师应在收到竣工验收申请报告后14天内完成审查并报送发包人。工程师审查后认为尚不具备竣工验收条件的，应在收到竣工验收申请报告后的14天内通知承包人，指出在颁发接收证书前承包人还需进行的工作内容。承包人完成工程师通知的全部工作内容后，应再次提交竣工验收申请报告，直至工程师同意为止。</w:t>
      </w:r>
    </w:p>
    <w:p w14:paraId="78C5A5CB" w14:textId="77777777" w:rsidR="005F7C2C" w:rsidRDefault="00BF32A7">
      <w:pPr>
        <w:pStyle w:val="NewNew3"/>
      </w:pPr>
      <w:r>
        <w:rPr>
          <w:rFonts w:hint="eastAsia"/>
        </w:rPr>
        <w:t>32.2 发包人收到竣工验收报告后28天内组织有关单位验收，并在验收后14天内给予认可或提出修改意见。竣工验收不合格的，工程师应按照验收意见发出指示，要求承包人对不合格工程返工、修复或采取其他补救措施，由此增加的费用和（或）延误的工期由承包人承担。承包人在完成不合格工程的返工、修复或采取其他补救措施后，应重新提交竣工验收申请报告，并按本项约定的程序重新进行验收。</w:t>
      </w:r>
    </w:p>
    <w:p w14:paraId="51765BF9" w14:textId="77777777" w:rsidR="005F7C2C" w:rsidRDefault="00BF32A7">
      <w:pPr>
        <w:pStyle w:val="NewNew3"/>
      </w:pPr>
      <w:r>
        <w:rPr>
          <w:rFonts w:hint="eastAsia"/>
        </w:rPr>
        <w:t xml:space="preserve">32.3 发包人收到承包人送交的竣工验收报告后28天内不组织验收，或验收后14天内不提出修改意见，视为竣工验收报告已被认可。 </w:t>
      </w:r>
    </w:p>
    <w:p w14:paraId="44B349C8" w14:textId="77777777" w:rsidR="005F7C2C" w:rsidRDefault="00BF32A7">
      <w:pPr>
        <w:pStyle w:val="NewNew3"/>
      </w:pPr>
      <w:r>
        <w:rPr>
          <w:rFonts w:hint="eastAsia"/>
        </w:rPr>
        <w:t xml:space="preserve">32.4 工程竣工验收通过，承包人送交竣工验收报告的日期为实际竣工日期。工程按发包人要求修改后通过竣工验收的，实际竣工日期为承包人修改后提请发包人验收的日期。 </w:t>
      </w:r>
    </w:p>
    <w:p w14:paraId="2D224DD5" w14:textId="77777777" w:rsidR="005F7C2C" w:rsidRDefault="00BF32A7">
      <w:pPr>
        <w:pStyle w:val="NewNew3"/>
      </w:pPr>
      <w:r>
        <w:rPr>
          <w:rFonts w:hint="eastAsia"/>
        </w:rPr>
        <w:t xml:space="preserve">32.5 发包人收到承包人竣工验收报告后28天内不组织验收，从第29天起承担工程保管及一切意外责任。 </w:t>
      </w:r>
    </w:p>
    <w:p w14:paraId="1810A57F" w14:textId="77777777" w:rsidR="005F7C2C" w:rsidRDefault="00BF32A7">
      <w:pPr>
        <w:pStyle w:val="NewNew3"/>
      </w:pPr>
      <w:r>
        <w:rPr>
          <w:rFonts w:hint="eastAsia"/>
        </w:rPr>
        <w:t xml:space="preserve">32.6 中间交工工程的范围和竣工时间，双方在专用条款内约定，其验收程序按本通用条款32.1款至32.4款办理。 </w:t>
      </w:r>
    </w:p>
    <w:p w14:paraId="51A9A6B1" w14:textId="77777777" w:rsidR="005F7C2C" w:rsidRDefault="00BF32A7">
      <w:pPr>
        <w:pStyle w:val="NewNew3"/>
      </w:pPr>
      <w:r>
        <w:rPr>
          <w:rFonts w:hint="eastAsia"/>
        </w:rPr>
        <w:t xml:space="preserve">32.7 因特殊原因，发包人要求部分单位工程或工程部位甩项竣工的，双方另行签订甩项竣工协议，明确双方责任和工程价款支付方法。 </w:t>
      </w:r>
    </w:p>
    <w:p w14:paraId="746CBEEC" w14:textId="77777777" w:rsidR="005F7C2C" w:rsidRDefault="00BF32A7">
      <w:pPr>
        <w:pStyle w:val="NewNew3"/>
      </w:pPr>
      <w:r>
        <w:rPr>
          <w:rFonts w:hint="eastAsia"/>
        </w:rPr>
        <w:t>32.8 工程未经竣工验收或竣工验收未通过的，发包人不得使用。发包人强行使用时，由此发生的质量问题及其他问题，由发包人承担责任，施工本身质量问题除外。</w:t>
      </w:r>
    </w:p>
    <w:p w14:paraId="0AE54FC9" w14:textId="77777777" w:rsidR="005F7C2C" w:rsidRDefault="00BF32A7">
      <w:pPr>
        <w:pStyle w:val="NewNew3"/>
      </w:pPr>
      <w:r>
        <w:t xml:space="preserve">33、竣工结算 </w:t>
      </w:r>
    </w:p>
    <w:p w14:paraId="1A3282CD" w14:textId="77777777" w:rsidR="005F7C2C" w:rsidRDefault="00BF32A7">
      <w:pPr>
        <w:pStyle w:val="NewNew3"/>
      </w:pPr>
      <w:r>
        <w:rPr>
          <w:rFonts w:hint="eastAsia"/>
        </w:rPr>
        <w:t>33.1 工程竣工验收报告经发包人认可后28天内，承包人向发包人递交竣工</w:t>
      </w:r>
      <w:r>
        <w:rPr>
          <w:rFonts w:hint="eastAsia"/>
        </w:rPr>
        <w:lastRenderedPageBreak/>
        <w:t xml:space="preserve">结算报告及完整的结算资料，双方按照协议书约定的合同价款及专用条款约定的合同价款调整内容，进行工程竣工结算。 </w:t>
      </w:r>
    </w:p>
    <w:p w14:paraId="1ED0AF77" w14:textId="77777777" w:rsidR="005F7C2C" w:rsidRDefault="00BF32A7">
      <w:pPr>
        <w:pStyle w:val="NewNew3"/>
      </w:pPr>
      <w:r>
        <w:rPr>
          <w:rFonts w:hint="eastAsia"/>
        </w:rPr>
        <w:t>33.2 发包人收到承包人递交的竣工结算报告及结算资料后</w:t>
      </w:r>
      <w:r>
        <w:t>28天内进行核实，</w:t>
      </w:r>
      <w:r>
        <w:rPr>
          <w:rFonts w:hint="eastAsia"/>
        </w:rPr>
        <w:t xml:space="preserve">给予确认或者提出修改意见。发包人确认竣工结算报告后通知经办银行向承包人支付工程竣工结算价款。承包人收到竣工结算价款后14天内将竣工工程交付发包人。 </w:t>
      </w:r>
    </w:p>
    <w:p w14:paraId="46E83C86" w14:textId="77777777" w:rsidR="005F7C2C" w:rsidRDefault="00BF32A7">
      <w:pPr>
        <w:pStyle w:val="NewNew3"/>
      </w:pPr>
      <w:r>
        <w:rPr>
          <w:rFonts w:hint="eastAsia"/>
        </w:rPr>
        <w:t>33.3 发包人收到竣工结算报告及结算资料且经发包人认可后</w:t>
      </w:r>
      <w:r>
        <w:t>28天内无正当理由不支付工程竣工结算价款，从第29天起按承包人同期向银行贷款利率支付拖欠工程价款的利息，并承担违约责任。</w:t>
      </w:r>
    </w:p>
    <w:p w14:paraId="5666C7C8" w14:textId="77777777" w:rsidR="005F7C2C" w:rsidRDefault="00BF32A7">
      <w:pPr>
        <w:pStyle w:val="NewNew3"/>
      </w:pPr>
      <w:r>
        <w:rPr>
          <w:rFonts w:hint="eastAsia"/>
        </w:rPr>
        <w:t>33.4 发包人收到竣工结算报告及结算资料后</w:t>
      </w:r>
      <w:r>
        <w:t>28天内不支付工程竣工结算价款，承包人可以催告发包人支付结算价款。</w:t>
      </w:r>
      <w:r>
        <w:rPr>
          <w:rFonts w:hint="eastAsia"/>
        </w:rPr>
        <w:t>发包人在收到竣工结算报告及结算资料后56天内仍不支付的，承包人可以与发包人协议将该工程折价，也可以由承包人申请人民法院将该工程依法拍卖，承包人就该工程折价或者拍卖的价款优先受偿。</w:t>
      </w:r>
    </w:p>
    <w:p w14:paraId="400B1B19" w14:textId="77777777" w:rsidR="005F7C2C" w:rsidRDefault="00BF32A7">
      <w:pPr>
        <w:pStyle w:val="NewNew3"/>
      </w:pPr>
      <w:r>
        <w:rPr>
          <w:rFonts w:hint="eastAsia"/>
        </w:rPr>
        <w:t xml:space="preserve">33.5 工程竣工验收报告经发包人认可后28天内，承包人未能向发包人递交竣工结算报告及完整的结算资料，造成工程竣工结算不能正常进行或工程竣工结算价款不能及时支付，发包人要求交付工程的，承包人应当交付；发包人不要求交付工程的，承包人承担保管责任。 </w:t>
      </w:r>
    </w:p>
    <w:p w14:paraId="051B66F3" w14:textId="77777777" w:rsidR="005F7C2C" w:rsidRDefault="00BF32A7">
      <w:pPr>
        <w:pStyle w:val="NewNew3"/>
      </w:pPr>
      <w:r>
        <w:rPr>
          <w:rFonts w:hint="eastAsia"/>
        </w:rPr>
        <w:t xml:space="preserve">33.6 发包人承包人对工程竣工结算价款发生争议时，按本通用条款37条关于争议的约定处理。 </w:t>
      </w:r>
    </w:p>
    <w:p w14:paraId="07493C17" w14:textId="77777777" w:rsidR="005F7C2C" w:rsidRDefault="00BF32A7">
      <w:pPr>
        <w:pStyle w:val="NewNew3"/>
      </w:pPr>
      <w:r>
        <w:rPr>
          <w:rFonts w:hint="eastAsia"/>
        </w:rPr>
        <w:t xml:space="preserve">34、质量保修 </w:t>
      </w:r>
    </w:p>
    <w:p w14:paraId="1F930098" w14:textId="77777777" w:rsidR="005F7C2C" w:rsidRDefault="00BF32A7">
      <w:pPr>
        <w:pStyle w:val="NewNew3"/>
      </w:pPr>
      <w:r>
        <w:rPr>
          <w:rFonts w:hint="eastAsia"/>
        </w:rPr>
        <w:t xml:space="preserve">34.1 承包人应按法律、行政法规或国家关于工程质量保修的有关规定，对交付发包人使用的工程在质量保修期内承担质量保修责任。 </w:t>
      </w:r>
    </w:p>
    <w:p w14:paraId="658A9092" w14:textId="77777777" w:rsidR="005F7C2C" w:rsidRDefault="00BF32A7">
      <w:pPr>
        <w:pStyle w:val="NewNew3"/>
      </w:pPr>
      <w:r>
        <w:rPr>
          <w:rFonts w:hint="eastAsia"/>
        </w:rPr>
        <w:t xml:space="preserve">34.2 质量保修工作的实施。承包人应在工程竣工验收之前，与发包人签订质量保修书，作为本合同附件（附件3）。 </w:t>
      </w:r>
    </w:p>
    <w:p w14:paraId="0FD92A93" w14:textId="77777777" w:rsidR="005F7C2C" w:rsidRDefault="00BF32A7">
      <w:pPr>
        <w:pStyle w:val="NewNew3"/>
      </w:pPr>
      <w:r>
        <w:rPr>
          <w:rFonts w:hint="eastAsia"/>
        </w:rPr>
        <w:t xml:space="preserve">34.3 质量保修书的主要内容包括： </w:t>
      </w:r>
    </w:p>
    <w:p w14:paraId="194314B5" w14:textId="77777777" w:rsidR="005F7C2C" w:rsidRDefault="00BF32A7">
      <w:pPr>
        <w:pStyle w:val="NewNew3"/>
      </w:pPr>
      <w:r>
        <w:rPr>
          <w:rFonts w:hint="eastAsia"/>
        </w:rPr>
        <w:t xml:space="preserve">(1) 质量保修项目内容及范围； </w:t>
      </w:r>
    </w:p>
    <w:p w14:paraId="3D7E2C49" w14:textId="77777777" w:rsidR="005F7C2C" w:rsidRDefault="00BF32A7">
      <w:pPr>
        <w:pStyle w:val="NewNew3"/>
      </w:pPr>
      <w:r>
        <w:rPr>
          <w:rFonts w:hint="eastAsia"/>
        </w:rPr>
        <w:t xml:space="preserve">(2) 质量保修期； </w:t>
      </w:r>
    </w:p>
    <w:p w14:paraId="2C75BFC4" w14:textId="77777777" w:rsidR="005F7C2C" w:rsidRDefault="00BF32A7">
      <w:pPr>
        <w:pStyle w:val="NewNew3"/>
      </w:pPr>
      <w:r>
        <w:rPr>
          <w:rFonts w:hint="eastAsia"/>
        </w:rPr>
        <w:t xml:space="preserve">(3) 质量保修责任； </w:t>
      </w:r>
    </w:p>
    <w:p w14:paraId="3C4A947A" w14:textId="77777777" w:rsidR="005F7C2C" w:rsidRDefault="00BF32A7">
      <w:pPr>
        <w:pStyle w:val="NewNew3"/>
      </w:pPr>
      <w:r>
        <w:rPr>
          <w:rFonts w:hint="eastAsia"/>
        </w:rPr>
        <w:t xml:space="preserve">(4) 质量保修金的支付方法。 </w:t>
      </w:r>
    </w:p>
    <w:p w14:paraId="142ED0BC" w14:textId="77777777" w:rsidR="005F7C2C" w:rsidRDefault="00BF32A7">
      <w:pPr>
        <w:pStyle w:val="NewNew3"/>
      </w:pPr>
      <w:r>
        <w:rPr>
          <w:rFonts w:hint="eastAsia"/>
        </w:rPr>
        <w:t xml:space="preserve">十、违约、索赔和争议 </w:t>
      </w:r>
    </w:p>
    <w:p w14:paraId="630A698D" w14:textId="77777777" w:rsidR="005F7C2C" w:rsidRDefault="00BF32A7">
      <w:pPr>
        <w:pStyle w:val="NewNew3"/>
      </w:pPr>
      <w:r>
        <w:rPr>
          <w:rFonts w:hint="eastAsia"/>
        </w:rPr>
        <w:lastRenderedPageBreak/>
        <w:t xml:space="preserve">35、违约 </w:t>
      </w:r>
    </w:p>
    <w:p w14:paraId="21803B56" w14:textId="77777777" w:rsidR="005F7C2C" w:rsidRDefault="00BF32A7">
      <w:pPr>
        <w:pStyle w:val="NewNew3"/>
      </w:pPr>
      <w:r>
        <w:rPr>
          <w:rFonts w:hint="eastAsia"/>
        </w:rPr>
        <w:t>35.1发包人违约。当发生下列情况时：</w:t>
      </w:r>
    </w:p>
    <w:p w14:paraId="4F712869" w14:textId="77777777" w:rsidR="005F7C2C" w:rsidRDefault="00BF32A7">
      <w:pPr>
        <w:pStyle w:val="NewNew3"/>
      </w:pPr>
      <w:r>
        <w:rPr>
          <w:rFonts w:hint="eastAsia"/>
        </w:rPr>
        <w:t xml:space="preserve">(1) 本通用条款第24条提到的发包人不按时支付工程预付款； </w:t>
      </w:r>
    </w:p>
    <w:p w14:paraId="432819A3" w14:textId="77777777" w:rsidR="005F7C2C" w:rsidRDefault="00BF32A7">
      <w:pPr>
        <w:pStyle w:val="NewNew3"/>
      </w:pPr>
      <w:r>
        <w:rPr>
          <w:rFonts w:hint="eastAsia"/>
        </w:rPr>
        <w:t xml:space="preserve">(2) 本通用条款第26.4款提到的发包人不按合同约定支付工程款，导致施工无法进行； </w:t>
      </w:r>
    </w:p>
    <w:p w14:paraId="746C65B7" w14:textId="77777777" w:rsidR="005F7C2C" w:rsidRDefault="00BF32A7">
      <w:pPr>
        <w:pStyle w:val="NewNew3"/>
      </w:pPr>
      <w:r>
        <w:rPr>
          <w:rFonts w:hint="eastAsia"/>
        </w:rPr>
        <w:t>(3) 本通用条款第33.3款提到的发包人无正当理由不支付工程竣工结算价款；</w:t>
      </w:r>
    </w:p>
    <w:p w14:paraId="7D872612" w14:textId="77777777" w:rsidR="005F7C2C" w:rsidRDefault="00BF32A7">
      <w:pPr>
        <w:pStyle w:val="NewNew3"/>
      </w:pPr>
      <w:r>
        <w:rPr>
          <w:rFonts w:hint="eastAsia"/>
        </w:rPr>
        <w:t xml:space="preserve">(4) 发包人不履行合同义务或不按合同约定履行义务的其他情况。 </w:t>
      </w:r>
    </w:p>
    <w:p w14:paraId="44CC85D6" w14:textId="77777777" w:rsidR="005F7C2C" w:rsidRDefault="00BF32A7">
      <w:pPr>
        <w:pStyle w:val="NewNew3"/>
      </w:pPr>
      <w:r>
        <w:rPr>
          <w:rFonts w:hint="eastAsia"/>
        </w:rPr>
        <w:t xml:space="preserve">发包人承担违约责任，赔偿因其违约给承包人造成的经济损失，顺延延误的工期。双方在专用条款内约定发包人赔偿承包人损失的计算方法或者发包人应当支付违约金的数额或计算方法。 </w:t>
      </w:r>
    </w:p>
    <w:p w14:paraId="753741F9" w14:textId="77777777" w:rsidR="005F7C2C" w:rsidRDefault="00BF32A7">
      <w:pPr>
        <w:pStyle w:val="NewNew3"/>
      </w:pPr>
      <w:r>
        <w:rPr>
          <w:rFonts w:hint="eastAsia"/>
        </w:rPr>
        <w:t xml:space="preserve">35.2承包人违约。当发生下列情况时： </w:t>
      </w:r>
    </w:p>
    <w:p w14:paraId="63EAE87D" w14:textId="77777777" w:rsidR="005F7C2C" w:rsidRDefault="00BF32A7">
      <w:pPr>
        <w:pStyle w:val="NewNew3"/>
      </w:pPr>
      <w:r>
        <w:rPr>
          <w:rFonts w:hint="eastAsia"/>
        </w:rPr>
        <w:t xml:space="preserve">(1) 本通用条款第14.2款提到的因承包人原因不能按照协议书约定的竣工日期或工程师同意顺延的工期竣工； </w:t>
      </w:r>
    </w:p>
    <w:p w14:paraId="45E5E724" w14:textId="77777777" w:rsidR="005F7C2C" w:rsidRDefault="00BF32A7">
      <w:pPr>
        <w:pStyle w:val="NewNew3"/>
      </w:pPr>
      <w:r>
        <w:rPr>
          <w:rFonts w:hint="eastAsia"/>
        </w:rPr>
        <w:t xml:space="preserve">(2) 本通用条款第15.1款提到的因承包人原因工程质量达不到协议书约定的质量标准； </w:t>
      </w:r>
    </w:p>
    <w:p w14:paraId="1FE120DA" w14:textId="77777777" w:rsidR="005F7C2C" w:rsidRDefault="00BF32A7">
      <w:pPr>
        <w:pStyle w:val="NewNew3"/>
      </w:pPr>
      <w:r>
        <w:rPr>
          <w:rFonts w:hint="eastAsia"/>
        </w:rPr>
        <w:t xml:space="preserve">(3) 承包人不履行合同义务或不按合同约定履行义务的其他情况。 </w:t>
      </w:r>
    </w:p>
    <w:p w14:paraId="1AB61DB2" w14:textId="77777777" w:rsidR="005F7C2C" w:rsidRDefault="00BF32A7">
      <w:pPr>
        <w:pStyle w:val="NewNew3"/>
      </w:pPr>
      <w:r>
        <w:rPr>
          <w:rFonts w:hint="eastAsia"/>
        </w:rPr>
        <w:t xml:space="preserve">承包人承担违约责任，赔偿因其违约给发包人造成的损失。双方在专用条款内约定承包人赔偿发包人损失的计算方法或者承包人应当支付违约金的数额或计算方法。 </w:t>
      </w:r>
    </w:p>
    <w:p w14:paraId="579DE89D" w14:textId="77777777" w:rsidR="005F7C2C" w:rsidRDefault="00BF32A7">
      <w:pPr>
        <w:pStyle w:val="NewNew3"/>
      </w:pPr>
      <w:r>
        <w:rPr>
          <w:rFonts w:hint="eastAsia"/>
        </w:rPr>
        <w:t xml:space="preserve">35.3一方违约后，另一方要求违约方继续履行合同时，违约方承担上述违约责任后仍应继续履行合同。 </w:t>
      </w:r>
    </w:p>
    <w:p w14:paraId="5FF1BCA7" w14:textId="77777777" w:rsidR="005F7C2C" w:rsidRDefault="00BF32A7">
      <w:pPr>
        <w:pStyle w:val="NewNew3"/>
      </w:pPr>
      <w:r>
        <w:rPr>
          <w:rFonts w:hint="eastAsia"/>
        </w:rPr>
        <w:t xml:space="preserve">36、索赔 </w:t>
      </w:r>
    </w:p>
    <w:p w14:paraId="57DF48E7" w14:textId="77777777" w:rsidR="005F7C2C" w:rsidRDefault="00BF32A7">
      <w:pPr>
        <w:pStyle w:val="NewNew3"/>
      </w:pPr>
      <w:r>
        <w:rPr>
          <w:rFonts w:hint="eastAsia"/>
        </w:rPr>
        <w:t xml:space="preserve">36.1当一方向另一方提出索赔时，要有正当索赔理由，且有索赔事件发生时的有效证据。 </w:t>
      </w:r>
    </w:p>
    <w:p w14:paraId="2BFCB7E3" w14:textId="77777777" w:rsidR="005F7C2C" w:rsidRDefault="00BF32A7">
      <w:pPr>
        <w:pStyle w:val="NewNew3"/>
      </w:pPr>
      <w:r>
        <w:rPr>
          <w:rFonts w:hint="eastAsia"/>
        </w:rPr>
        <w:t xml:space="preserve">36.2发包人未能按合同约定履行自己的各项义务或发生错误以及应由发包人承担责任的其他情况，造成工期延误和（或）承包人不能及时得到合同价款及承包人的其他经济损失，承包人可按下列程序以书面形式向发包人索赔： </w:t>
      </w:r>
    </w:p>
    <w:p w14:paraId="19273D82" w14:textId="77777777" w:rsidR="005F7C2C" w:rsidRDefault="00BF32A7">
      <w:pPr>
        <w:pStyle w:val="NewNew3"/>
      </w:pPr>
      <w:r>
        <w:rPr>
          <w:rFonts w:hint="eastAsia"/>
        </w:rPr>
        <w:t xml:space="preserve">(1) 索赔事件发生后28天内，向工程师发出索赔意向通知； </w:t>
      </w:r>
    </w:p>
    <w:p w14:paraId="116F66FE" w14:textId="77777777" w:rsidR="005F7C2C" w:rsidRDefault="00BF32A7">
      <w:pPr>
        <w:pStyle w:val="NewNew3"/>
      </w:pPr>
      <w:r>
        <w:rPr>
          <w:rFonts w:hint="eastAsia"/>
        </w:rPr>
        <w:t xml:space="preserve">(2) 发出索赔意向通知后28天内，向工程师提出延长工期和（或）补偿经济损失的索赔报告及有关资料； </w:t>
      </w:r>
    </w:p>
    <w:p w14:paraId="79CECBAD" w14:textId="77777777" w:rsidR="005F7C2C" w:rsidRDefault="00BF32A7">
      <w:pPr>
        <w:pStyle w:val="NewNew3"/>
      </w:pPr>
      <w:r>
        <w:rPr>
          <w:rFonts w:hint="eastAsia"/>
        </w:rPr>
        <w:lastRenderedPageBreak/>
        <w:t xml:space="preserve">(3) 工程师在收到承包人送交的索赔报告及有关资料后，于28天内给予答复，或要求承包人进一步补充索赔理由和证据； </w:t>
      </w:r>
    </w:p>
    <w:p w14:paraId="0D68AEE7" w14:textId="77777777" w:rsidR="005F7C2C" w:rsidRDefault="00BF32A7">
      <w:pPr>
        <w:pStyle w:val="NewNew3"/>
      </w:pPr>
      <w:r>
        <w:rPr>
          <w:rFonts w:hint="eastAsia"/>
        </w:rPr>
        <w:t xml:space="preserve">(4) 工程师在收到承包人送交的索赔报告和有关资料后28天内未予答复或未对承包人作进一步要求，视为该项索赔已经认可； </w:t>
      </w:r>
    </w:p>
    <w:p w14:paraId="040A7B8F" w14:textId="77777777" w:rsidR="005F7C2C" w:rsidRDefault="00BF32A7">
      <w:pPr>
        <w:pStyle w:val="NewNew3"/>
      </w:pPr>
      <w:r>
        <w:rPr>
          <w:rFonts w:hint="eastAsia"/>
        </w:rPr>
        <w:t xml:space="preserve">(5) 当该索赔事件持续进行时，承包人应当阶段性向工程师发出索赔意向，在索赔事件终了后28天内，向工程师送交索赔的有关资料和最终索赔报告。索赔答复程序与（3）、（4）规定相同。 </w:t>
      </w:r>
    </w:p>
    <w:p w14:paraId="2132D3CD" w14:textId="77777777" w:rsidR="005F7C2C" w:rsidRDefault="00BF32A7">
      <w:pPr>
        <w:pStyle w:val="NewNew3"/>
      </w:pPr>
      <w:r>
        <w:rPr>
          <w:rFonts w:hint="eastAsia"/>
        </w:rPr>
        <w:t xml:space="preserve">36.3承包人未能按合同约定履行自己的各项义务或发生错误，给发包人造成经济损失，发包人可按36.2款确定的时限向承包人提出索赔。 </w:t>
      </w:r>
    </w:p>
    <w:p w14:paraId="35F41173" w14:textId="77777777" w:rsidR="005F7C2C" w:rsidRDefault="00BF32A7">
      <w:pPr>
        <w:pStyle w:val="NewNew3"/>
      </w:pPr>
      <w:r>
        <w:rPr>
          <w:rFonts w:hint="eastAsia"/>
        </w:rPr>
        <w:t xml:space="preserve">37、争议 </w:t>
      </w:r>
    </w:p>
    <w:p w14:paraId="6F4E4888" w14:textId="77777777" w:rsidR="005F7C2C" w:rsidRDefault="00BF32A7">
      <w:pPr>
        <w:pStyle w:val="NewNew3"/>
      </w:pPr>
      <w:r>
        <w:rPr>
          <w:rFonts w:hint="eastAsia"/>
        </w:rPr>
        <w:t xml:space="preserve">37.1发包人承包人在履行合同时发生争议，可以和解或者要求有关主管部门调解。当事人不愿和解、调解或者和解、调解不成的，双方可以在专用条款内约定以下一种方式解决争议： </w:t>
      </w:r>
    </w:p>
    <w:p w14:paraId="29418EDB" w14:textId="77777777" w:rsidR="005F7C2C" w:rsidRDefault="00BF32A7">
      <w:pPr>
        <w:pStyle w:val="NewNew3"/>
      </w:pPr>
      <w:r>
        <w:rPr>
          <w:rFonts w:hint="eastAsia"/>
        </w:rPr>
        <w:t xml:space="preserve">第一种解决方式：双方达成仲裁协议，向约定的仲裁委员会申请仲裁； </w:t>
      </w:r>
    </w:p>
    <w:p w14:paraId="53122E5D" w14:textId="77777777" w:rsidR="005F7C2C" w:rsidRDefault="00BF32A7">
      <w:pPr>
        <w:pStyle w:val="NewNew3"/>
      </w:pPr>
      <w:r>
        <w:rPr>
          <w:rFonts w:hint="eastAsia"/>
        </w:rPr>
        <w:t xml:space="preserve">第二种解决方式：向有管辖权的人民法院起诉。 </w:t>
      </w:r>
    </w:p>
    <w:p w14:paraId="7B899892" w14:textId="77777777" w:rsidR="005F7C2C" w:rsidRDefault="00BF32A7">
      <w:pPr>
        <w:pStyle w:val="NewNew3"/>
      </w:pPr>
      <w:r>
        <w:rPr>
          <w:rFonts w:hint="eastAsia"/>
        </w:rPr>
        <w:t>37.2发生争议后，出现下列情况的，双方可以协商停工，停工期间应保护好已完工程：</w:t>
      </w:r>
    </w:p>
    <w:p w14:paraId="68AF23BB" w14:textId="77777777" w:rsidR="005F7C2C" w:rsidRDefault="00BF32A7">
      <w:pPr>
        <w:pStyle w:val="NewNew3"/>
      </w:pPr>
      <w:r>
        <w:rPr>
          <w:rFonts w:hint="eastAsia"/>
        </w:rPr>
        <w:t xml:space="preserve">(1) 单方违约导致合同确已无法履行，双方协议停止施工； </w:t>
      </w:r>
    </w:p>
    <w:p w14:paraId="21FA9F2B" w14:textId="77777777" w:rsidR="005F7C2C" w:rsidRDefault="00BF32A7">
      <w:pPr>
        <w:pStyle w:val="NewNew3"/>
      </w:pPr>
      <w:r>
        <w:rPr>
          <w:rFonts w:hint="eastAsia"/>
        </w:rPr>
        <w:t xml:space="preserve">(2) 调解要求停止施工，且为双方接受； </w:t>
      </w:r>
    </w:p>
    <w:p w14:paraId="26B8ED1E" w14:textId="77777777" w:rsidR="005F7C2C" w:rsidRDefault="00BF32A7">
      <w:pPr>
        <w:pStyle w:val="NewNew3"/>
      </w:pPr>
      <w:r>
        <w:rPr>
          <w:rFonts w:hint="eastAsia"/>
        </w:rPr>
        <w:t xml:space="preserve">(3) 仲裁机构要求停止施工； </w:t>
      </w:r>
    </w:p>
    <w:p w14:paraId="1F6D7017" w14:textId="77777777" w:rsidR="005F7C2C" w:rsidRDefault="00BF32A7">
      <w:pPr>
        <w:pStyle w:val="NewNew3"/>
      </w:pPr>
      <w:r>
        <w:rPr>
          <w:rFonts w:hint="eastAsia"/>
        </w:rPr>
        <w:t xml:space="preserve">(4) 法院要求停止施工。 </w:t>
      </w:r>
    </w:p>
    <w:p w14:paraId="4471F42D" w14:textId="77777777" w:rsidR="005F7C2C" w:rsidRDefault="00BF32A7">
      <w:pPr>
        <w:pStyle w:val="NewNew3"/>
      </w:pPr>
      <w:r>
        <w:rPr>
          <w:rFonts w:hint="eastAsia"/>
        </w:rPr>
        <w:t xml:space="preserve">十一、其他 </w:t>
      </w:r>
    </w:p>
    <w:p w14:paraId="62B149AC" w14:textId="77777777" w:rsidR="005F7C2C" w:rsidRDefault="00BF32A7">
      <w:pPr>
        <w:pStyle w:val="NewNew3"/>
      </w:pPr>
      <w:r>
        <w:rPr>
          <w:rFonts w:hint="eastAsia"/>
        </w:rPr>
        <w:t xml:space="preserve">38、工程分包 </w:t>
      </w:r>
    </w:p>
    <w:p w14:paraId="466437D5" w14:textId="77777777" w:rsidR="005F7C2C" w:rsidRDefault="00BF32A7">
      <w:pPr>
        <w:pStyle w:val="NewNew3"/>
      </w:pPr>
      <w:r>
        <w:rPr>
          <w:rFonts w:hint="eastAsia"/>
        </w:rPr>
        <w:t xml:space="preserve">38.1 承包人按专用条款的约定分包所承包的部分工程，并与分包单位签订分包合同。非经发包人同意，承包人不得将承包工程的任何部分分包。 </w:t>
      </w:r>
    </w:p>
    <w:p w14:paraId="0DBEB2E2" w14:textId="77777777" w:rsidR="005F7C2C" w:rsidRDefault="00BF32A7">
      <w:pPr>
        <w:pStyle w:val="NewNew3"/>
      </w:pPr>
      <w:r>
        <w:rPr>
          <w:rFonts w:hint="eastAsia"/>
        </w:rPr>
        <w:t xml:space="preserve">38.2 承包人不得将其承包的全部工程转包给他人，也不得将其承包的全部工程肢解以后以分包的名义分别转包给他人。 </w:t>
      </w:r>
    </w:p>
    <w:p w14:paraId="67E14D09" w14:textId="77777777" w:rsidR="005F7C2C" w:rsidRDefault="00BF32A7">
      <w:pPr>
        <w:pStyle w:val="NewNew3"/>
      </w:pPr>
      <w:r>
        <w:rPr>
          <w:rFonts w:hint="eastAsia"/>
        </w:rPr>
        <w:t xml:space="preserve">38.3 工程分包不能解除承包人任何责任与义务。承包人应在分包场地派驻相应管理人员，保证本合同的履行。分包单位的任何违约行为或疏忽导致工程损害或给发包人造成其他损失，承包人承担连带责任。 </w:t>
      </w:r>
    </w:p>
    <w:p w14:paraId="4955304E" w14:textId="77777777" w:rsidR="005F7C2C" w:rsidRDefault="00BF32A7">
      <w:pPr>
        <w:pStyle w:val="NewNew3"/>
      </w:pPr>
      <w:r>
        <w:rPr>
          <w:rFonts w:hint="eastAsia"/>
        </w:rPr>
        <w:t>38.4分包工程价款由承包人与分包单位结算。发包人未经承包人同意不得以</w:t>
      </w:r>
      <w:r>
        <w:rPr>
          <w:rFonts w:hint="eastAsia"/>
        </w:rPr>
        <w:lastRenderedPageBreak/>
        <w:t xml:space="preserve">任何形式向分包单位支付各种工程款项。 </w:t>
      </w:r>
    </w:p>
    <w:p w14:paraId="642AF899" w14:textId="77777777" w:rsidR="005F7C2C" w:rsidRDefault="00BF32A7">
      <w:pPr>
        <w:pStyle w:val="NewNew3"/>
      </w:pPr>
      <w:r>
        <w:rPr>
          <w:rFonts w:hint="eastAsia"/>
        </w:rPr>
        <w:t xml:space="preserve">39、不可抗力 </w:t>
      </w:r>
    </w:p>
    <w:p w14:paraId="5F9004BC" w14:textId="77777777" w:rsidR="005F7C2C" w:rsidRDefault="00BF32A7">
      <w:pPr>
        <w:pStyle w:val="NewNew3"/>
      </w:pPr>
      <w:r>
        <w:rPr>
          <w:rFonts w:hint="eastAsia"/>
        </w:rPr>
        <w:t>39.1 不可抗力包括因战争、动乱、空中飞行物体坠落或其他非发包人承包人责任造成的爆炸、火灾，以及专用条款约定的风、雨、雪、洪、震等自然灾害。</w:t>
      </w:r>
    </w:p>
    <w:p w14:paraId="33128381" w14:textId="77777777" w:rsidR="005F7C2C" w:rsidRDefault="00BF32A7">
      <w:pPr>
        <w:pStyle w:val="NewNew3"/>
      </w:pPr>
      <w:r>
        <w:rPr>
          <w:rFonts w:hint="eastAsia"/>
        </w:rPr>
        <w:t xml:space="preserve">39.2 不可抗力事件发生后，承包人应立即通知工程师，并在力所能及的条件下迅速采取措施，尽力减少损失，发包人应协助承包人采取措施。工程师认为应当暂停施工的，承包人应暂停施工。不可抗力事件结束后48小时内承包人向工程师通报受害情况和损失情况，及预计清理和修复的费用。不可抗力事件持续发生，承包人应每隔7天向工程师报告一次受害情况。不可抗力事件结束后14天内，承包人向工程师提交清理和修复费用的正式报告及有关资料。 </w:t>
      </w:r>
    </w:p>
    <w:p w14:paraId="684BB238" w14:textId="77777777" w:rsidR="005F7C2C" w:rsidRDefault="00BF32A7">
      <w:pPr>
        <w:pStyle w:val="NewNew3"/>
      </w:pPr>
      <w:r>
        <w:rPr>
          <w:rFonts w:hint="eastAsia"/>
        </w:rPr>
        <w:t>39.3 因不可抗力事件导致的费用及延误的工期由双方按以下方法分别承担：</w:t>
      </w:r>
    </w:p>
    <w:p w14:paraId="3B00FDB0" w14:textId="77777777" w:rsidR="005F7C2C" w:rsidRDefault="00BF32A7">
      <w:pPr>
        <w:pStyle w:val="NewNew3"/>
      </w:pPr>
      <w:r>
        <w:rPr>
          <w:rFonts w:hint="eastAsia"/>
        </w:rPr>
        <w:t xml:space="preserve">(1) 工程本身的损害、因工程损害导致第三人人员伤亡和财产损失以及运至施工场地用于施工的材料和待安装的设备的损害，由发包人承担； </w:t>
      </w:r>
    </w:p>
    <w:p w14:paraId="30111FA1" w14:textId="77777777" w:rsidR="005F7C2C" w:rsidRDefault="00BF32A7">
      <w:pPr>
        <w:pStyle w:val="NewNew3"/>
      </w:pPr>
      <w:r>
        <w:rPr>
          <w:rFonts w:hint="eastAsia"/>
        </w:rPr>
        <w:t xml:space="preserve">(2) 发包人承包人人员伤亡由其所在单位负责，并承担相应费用； </w:t>
      </w:r>
    </w:p>
    <w:p w14:paraId="1BF74366" w14:textId="77777777" w:rsidR="005F7C2C" w:rsidRDefault="00BF32A7">
      <w:pPr>
        <w:pStyle w:val="NewNew3"/>
      </w:pPr>
      <w:r>
        <w:rPr>
          <w:rFonts w:hint="eastAsia"/>
        </w:rPr>
        <w:t xml:space="preserve">(3) 承包人机械设备损坏及停工损失，由承包人承担； </w:t>
      </w:r>
    </w:p>
    <w:p w14:paraId="77E166B5" w14:textId="77777777" w:rsidR="005F7C2C" w:rsidRDefault="00BF32A7">
      <w:pPr>
        <w:pStyle w:val="NewNew3"/>
      </w:pPr>
      <w:r>
        <w:rPr>
          <w:rFonts w:hint="eastAsia"/>
        </w:rPr>
        <w:t xml:space="preserve">(4) 停工期间，承包人应工程师要求留在施工场地的必要的管理人员及保卫人员的费用由发包人承担； </w:t>
      </w:r>
    </w:p>
    <w:p w14:paraId="1D2E38F9" w14:textId="77777777" w:rsidR="005F7C2C" w:rsidRDefault="00BF32A7">
      <w:pPr>
        <w:pStyle w:val="NewNew3"/>
      </w:pPr>
      <w:r>
        <w:rPr>
          <w:rFonts w:hint="eastAsia"/>
        </w:rPr>
        <w:t xml:space="preserve">(5) 工程所需清理、修复费用，由发包人承担； </w:t>
      </w:r>
    </w:p>
    <w:p w14:paraId="114C6ED1" w14:textId="77777777" w:rsidR="005F7C2C" w:rsidRDefault="00BF32A7">
      <w:pPr>
        <w:pStyle w:val="NewNew3"/>
      </w:pPr>
      <w:r>
        <w:rPr>
          <w:rFonts w:hint="eastAsia"/>
        </w:rPr>
        <w:t xml:space="preserve">(6) 延误的工期相应顺延。 </w:t>
      </w:r>
    </w:p>
    <w:p w14:paraId="3C4410E8" w14:textId="77777777" w:rsidR="005F7C2C" w:rsidRDefault="00BF32A7">
      <w:pPr>
        <w:pStyle w:val="NewNew3"/>
      </w:pPr>
      <w:r>
        <w:rPr>
          <w:rFonts w:hint="eastAsia"/>
        </w:rPr>
        <w:t>39.4因合同一方迟延履行合同后发生不可抗力的，不能免除迟延履行方的相应责任。</w:t>
      </w:r>
    </w:p>
    <w:p w14:paraId="1A496AFA" w14:textId="77777777" w:rsidR="005F7C2C" w:rsidRDefault="00BF32A7">
      <w:pPr>
        <w:pStyle w:val="NewNew3"/>
      </w:pPr>
      <w:r>
        <w:rPr>
          <w:rFonts w:hint="eastAsia"/>
        </w:rPr>
        <w:t xml:space="preserve">40、保险 </w:t>
      </w:r>
    </w:p>
    <w:p w14:paraId="0D99B25E" w14:textId="77777777" w:rsidR="005F7C2C" w:rsidRDefault="00BF32A7">
      <w:pPr>
        <w:pStyle w:val="NewNew3"/>
      </w:pPr>
      <w:r>
        <w:rPr>
          <w:rFonts w:hint="eastAsia"/>
        </w:rPr>
        <w:t xml:space="preserve">40.1工程开工前，发包人为建设工程和施工场地内的自有人员及第三人人员生命财产办理保险，支付保险费用。 </w:t>
      </w:r>
    </w:p>
    <w:p w14:paraId="5C5C86CE" w14:textId="77777777" w:rsidR="005F7C2C" w:rsidRDefault="00BF32A7">
      <w:pPr>
        <w:pStyle w:val="NewNew3"/>
      </w:pPr>
      <w:r>
        <w:rPr>
          <w:rFonts w:hint="eastAsia"/>
        </w:rPr>
        <w:t xml:space="preserve">40.2运至施工场内用于工程的材料和待安装设备，由发包人办理保险，并支付保险费用。 </w:t>
      </w:r>
    </w:p>
    <w:p w14:paraId="64AC71B0" w14:textId="77777777" w:rsidR="005F7C2C" w:rsidRDefault="00BF32A7">
      <w:pPr>
        <w:pStyle w:val="NewNew3"/>
      </w:pPr>
      <w:r>
        <w:rPr>
          <w:rFonts w:hint="eastAsia"/>
        </w:rPr>
        <w:t xml:space="preserve">40.3发包人可以将有关保险事项委托承包人办理，费用由发包人承担。 </w:t>
      </w:r>
    </w:p>
    <w:p w14:paraId="46925982" w14:textId="77777777" w:rsidR="005F7C2C" w:rsidRDefault="00BF32A7">
      <w:pPr>
        <w:pStyle w:val="NewNew3"/>
      </w:pPr>
      <w:r>
        <w:rPr>
          <w:rFonts w:hint="eastAsia"/>
        </w:rPr>
        <w:t xml:space="preserve">40.4承包人必须为从事危险作业的职工办理意外伤害保险，并为施工场地内自有人员生命财产和施工机械设备办理保险，支付保险费用。 </w:t>
      </w:r>
    </w:p>
    <w:p w14:paraId="7780B1A1" w14:textId="77777777" w:rsidR="005F7C2C" w:rsidRDefault="00BF32A7">
      <w:pPr>
        <w:pStyle w:val="NewNew3"/>
      </w:pPr>
      <w:r>
        <w:rPr>
          <w:rFonts w:hint="eastAsia"/>
        </w:rPr>
        <w:t xml:space="preserve">40.5保险事故发生时，发包人承包人有责任尽力采取必要的措施，防止或者减少损失。 </w:t>
      </w:r>
    </w:p>
    <w:p w14:paraId="1F2B72CA" w14:textId="77777777" w:rsidR="005F7C2C" w:rsidRDefault="00BF32A7">
      <w:pPr>
        <w:pStyle w:val="NewNew3"/>
      </w:pPr>
      <w:r>
        <w:rPr>
          <w:rFonts w:hint="eastAsia"/>
        </w:rPr>
        <w:lastRenderedPageBreak/>
        <w:t xml:space="preserve">40.6具体投保内容和相关责任，发包人承包人在专用条款中约定。 </w:t>
      </w:r>
    </w:p>
    <w:p w14:paraId="60DF6840" w14:textId="77777777" w:rsidR="005F7C2C" w:rsidRDefault="00BF32A7">
      <w:pPr>
        <w:pStyle w:val="NewNew3"/>
      </w:pPr>
      <w:r>
        <w:rPr>
          <w:rFonts w:hint="eastAsia"/>
        </w:rPr>
        <w:t xml:space="preserve">41、担保 </w:t>
      </w:r>
    </w:p>
    <w:p w14:paraId="75AF5A48" w14:textId="77777777" w:rsidR="005F7C2C" w:rsidRDefault="00BF32A7">
      <w:pPr>
        <w:pStyle w:val="NewNew3"/>
      </w:pPr>
      <w:r>
        <w:rPr>
          <w:rFonts w:hint="eastAsia"/>
        </w:rPr>
        <w:t xml:space="preserve">41.1发包人、承包人为了全面履行合同，应互相提供以下担保： </w:t>
      </w:r>
    </w:p>
    <w:p w14:paraId="63275FBC" w14:textId="77777777" w:rsidR="005F7C2C" w:rsidRDefault="00BF32A7">
      <w:pPr>
        <w:pStyle w:val="NewNew3"/>
      </w:pPr>
      <w:r>
        <w:rPr>
          <w:rFonts w:hint="eastAsia"/>
        </w:rPr>
        <w:t xml:space="preserve">(1) 发包人向承包人提供履约担保，按合同约定支付工程价款及履行合同约定的其他义务。 </w:t>
      </w:r>
    </w:p>
    <w:p w14:paraId="78909891" w14:textId="77777777" w:rsidR="005F7C2C" w:rsidRDefault="00BF32A7">
      <w:pPr>
        <w:pStyle w:val="NewNew3"/>
      </w:pPr>
      <w:r>
        <w:rPr>
          <w:rFonts w:hint="eastAsia"/>
        </w:rPr>
        <w:t xml:space="preserve">(2) 承包人向发包人提供履约担保，按合同约定履行自己的各项义务。 </w:t>
      </w:r>
    </w:p>
    <w:p w14:paraId="5E39FABE" w14:textId="77777777" w:rsidR="005F7C2C" w:rsidRDefault="00BF32A7">
      <w:pPr>
        <w:pStyle w:val="NewNew3"/>
      </w:pPr>
      <w:r>
        <w:rPr>
          <w:rFonts w:hint="eastAsia"/>
        </w:rPr>
        <w:t xml:space="preserve">41.2 一方违约后，另一方可要求提供担保的第三人承担相应责任。 </w:t>
      </w:r>
    </w:p>
    <w:p w14:paraId="715545D4" w14:textId="77777777" w:rsidR="005F7C2C" w:rsidRDefault="00BF32A7">
      <w:pPr>
        <w:pStyle w:val="NewNew3"/>
      </w:pPr>
      <w:r>
        <w:rPr>
          <w:rFonts w:hint="eastAsia"/>
        </w:rPr>
        <w:t xml:space="preserve">41.3 提供担保的内容、方式和相关责任，发包人承包人除在专用条款中约定外，被担保方与担保方还应签订担保合同，作为本合同附件。 </w:t>
      </w:r>
    </w:p>
    <w:p w14:paraId="6F64CB0D" w14:textId="77777777" w:rsidR="005F7C2C" w:rsidRDefault="00BF32A7">
      <w:pPr>
        <w:pStyle w:val="NewNew3"/>
      </w:pPr>
      <w:r>
        <w:rPr>
          <w:rFonts w:hint="eastAsia"/>
        </w:rPr>
        <w:t xml:space="preserve">42、专利技术及特殊工艺 </w:t>
      </w:r>
    </w:p>
    <w:p w14:paraId="08CEA770" w14:textId="77777777" w:rsidR="005F7C2C" w:rsidRDefault="00BF32A7">
      <w:pPr>
        <w:pStyle w:val="NewNew3"/>
      </w:pPr>
      <w:r>
        <w:rPr>
          <w:rFonts w:hint="eastAsia"/>
        </w:rPr>
        <w:t xml:space="preserve">42.1 发包人要求使用专利技术或特殊工艺，应负责办理相应的申报手续，承担申报、试验、使用等费用；承包人提出使用专利技术或特殊工艺，应取得工程师认可，承包人负责办理申报手续并承担有关费用。 </w:t>
      </w:r>
    </w:p>
    <w:p w14:paraId="7AFA34F2" w14:textId="77777777" w:rsidR="005F7C2C" w:rsidRDefault="00BF32A7">
      <w:pPr>
        <w:pStyle w:val="NewNew3"/>
      </w:pPr>
      <w:r>
        <w:rPr>
          <w:rFonts w:hint="eastAsia"/>
        </w:rPr>
        <w:t xml:space="preserve">42.2 擅自使用专利技术侵犯他人专利权的，责任者依法承担相应责任。 </w:t>
      </w:r>
    </w:p>
    <w:p w14:paraId="6BCE3022" w14:textId="77777777" w:rsidR="005F7C2C" w:rsidRDefault="00BF32A7">
      <w:pPr>
        <w:pStyle w:val="NewNew3"/>
      </w:pPr>
      <w:r>
        <w:rPr>
          <w:rFonts w:hint="eastAsia"/>
        </w:rPr>
        <w:t xml:space="preserve">43、文物和地下障碍物 </w:t>
      </w:r>
    </w:p>
    <w:p w14:paraId="60196AE1" w14:textId="77777777" w:rsidR="005F7C2C" w:rsidRDefault="00BF32A7">
      <w:pPr>
        <w:pStyle w:val="NewNew3"/>
      </w:pPr>
      <w:r>
        <w:rPr>
          <w:rFonts w:hint="eastAsia"/>
        </w:rPr>
        <w:t>43.1 在施工中发现古墓、古建筑遗址等文物及化石或其他有考古、地质研究等价值的物品时，承包人应立即保护好现场并于4小时内以书面形式通知工程师，工程师应于收到书面通知后24小时内报告当地文物管理部门，发包人承包人按文物管理部门的要求采取妥善保护措施。发包人承担由此发生的费用，顺延延误的工期。</w:t>
      </w:r>
    </w:p>
    <w:p w14:paraId="4A26348C" w14:textId="77777777" w:rsidR="005F7C2C" w:rsidRDefault="00BF32A7">
      <w:pPr>
        <w:pStyle w:val="NewNew3"/>
      </w:pPr>
      <w:r>
        <w:rPr>
          <w:rFonts w:hint="eastAsia"/>
        </w:rPr>
        <w:t xml:space="preserve">如发现后隐瞒不报，致使文物遭受破坏，责任者依法承担相应责任。 </w:t>
      </w:r>
    </w:p>
    <w:p w14:paraId="36BAAD89" w14:textId="77777777" w:rsidR="005F7C2C" w:rsidRDefault="00BF32A7">
      <w:pPr>
        <w:pStyle w:val="NewNew3"/>
      </w:pPr>
      <w:r>
        <w:rPr>
          <w:rFonts w:hint="eastAsia"/>
        </w:rPr>
        <w:t>43.2 施工中发现影响施工的地下障碍物时，承包人应于8小时内以书面形式通知工程师，同时提出处置方案，工程师收到处置方案后24小时内予以认可或提出修正方案。发包人承担由此发生的费用，顺延延误的工期。</w:t>
      </w:r>
    </w:p>
    <w:p w14:paraId="32A02FF8" w14:textId="77777777" w:rsidR="005F7C2C" w:rsidRDefault="00BF32A7">
      <w:pPr>
        <w:pStyle w:val="NewNew3"/>
      </w:pPr>
      <w:r>
        <w:rPr>
          <w:rFonts w:hint="eastAsia"/>
        </w:rPr>
        <w:t xml:space="preserve">所发现的地下障碍物有归属单位时，发包人应报请有关部门协同处置。 </w:t>
      </w:r>
    </w:p>
    <w:p w14:paraId="465D16B5" w14:textId="77777777" w:rsidR="005F7C2C" w:rsidRDefault="00BF32A7">
      <w:pPr>
        <w:pStyle w:val="NewNew3"/>
      </w:pPr>
      <w:r>
        <w:rPr>
          <w:rFonts w:hint="eastAsia"/>
        </w:rPr>
        <w:t xml:space="preserve">44、合同解除 </w:t>
      </w:r>
    </w:p>
    <w:p w14:paraId="7C3D00E1" w14:textId="77777777" w:rsidR="005F7C2C" w:rsidRDefault="00BF32A7">
      <w:pPr>
        <w:pStyle w:val="NewNew3"/>
      </w:pPr>
      <w:r>
        <w:rPr>
          <w:rFonts w:hint="eastAsia"/>
        </w:rPr>
        <w:t xml:space="preserve">44.1 发包人承包人协商一致，可以解除合同。 </w:t>
      </w:r>
    </w:p>
    <w:p w14:paraId="4B57C3DB" w14:textId="77777777" w:rsidR="005F7C2C" w:rsidRDefault="00BF32A7">
      <w:pPr>
        <w:pStyle w:val="NewNew3"/>
      </w:pPr>
      <w:r>
        <w:rPr>
          <w:rFonts w:hint="eastAsia"/>
        </w:rPr>
        <w:t xml:space="preserve">44.2 发生本通用条款第26.4款情况，停止施工超过56天，发包人仍不支付工程款（进度款），承包人有权解除合同。 </w:t>
      </w:r>
    </w:p>
    <w:p w14:paraId="010175D0" w14:textId="77777777" w:rsidR="005F7C2C" w:rsidRDefault="00BF32A7">
      <w:pPr>
        <w:pStyle w:val="NewNew3"/>
      </w:pPr>
      <w:r>
        <w:rPr>
          <w:rFonts w:hint="eastAsia"/>
        </w:rPr>
        <w:t xml:space="preserve">44.3 发生本通用条款第38.2款禁止的情况，承包人将其承包的全部工程转包给他人或者肢解以后以分包的名义分别转包给他人，发包人有权解除合同。 </w:t>
      </w:r>
    </w:p>
    <w:p w14:paraId="30116A74" w14:textId="77777777" w:rsidR="005F7C2C" w:rsidRDefault="00BF32A7">
      <w:pPr>
        <w:pStyle w:val="NewNew3"/>
      </w:pPr>
      <w:r>
        <w:rPr>
          <w:rFonts w:hint="eastAsia"/>
        </w:rPr>
        <w:lastRenderedPageBreak/>
        <w:t xml:space="preserve">44.4 有下列情形之一的，发包人承包人可以解除合同： </w:t>
      </w:r>
    </w:p>
    <w:p w14:paraId="272DBF55" w14:textId="77777777" w:rsidR="005F7C2C" w:rsidRDefault="00BF32A7">
      <w:pPr>
        <w:pStyle w:val="NewNew3"/>
      </w:pPr>
      <w:r>
        <w:rPr>
          <w:rFonts w:hint="eastAsia"/>
        </w:rPr>
        <w:t xml:space="preserve">(1) 因不可抗力致使合同无法履行； </w:t>
      </w:r>
    </w:p>
    <w:p w14:paraId="2111E108" w14:textId="77777777" w:rsidR="005F7C2C" w:rsidRDefault="00BF32A7">
      <w:pPr>
        <w:pStyle w:val="NewNew3"/>
      </w:pPr>
      <w:r>
        <w:rPr>
          <w:rFonts w:hint="eastAsia"/>
        </w:rPr>
        <w:t>(2) 因一方违约（包括因发包人原因造成工程停建或缓建）致使合同无法履行。</w:t>
      </w:r>
    </w:p>
    <w:p w14:paraId="45F2B421" w14:textId="77777777" w:rsidR="005F7C2C" w:rsidRDefault="00BF32A7">
      <w:pPr>
        <w:pStyle w:val="NewNew3"/>
      </w:pPr>
      <w:r>
        <w:rPr>
          <w:rFonts w:hint="eastAsia"/>
        </w:rPr>
        <w:t xml:space="preserve">44.5一方依据44.2、44.3、44.4款约定要求解除合同的，应以书面形式向对方发出解除合同的通知，并在发出通知前7天告知对方，通知到达对方时合同解除。对解除合同有争议的，按本通用条款第37条关于争议的约定处理。 </w:t>
      </w:r>
    </w:p>
    <w:p w14:paraId="0AF52B5F" w14:textId="77777777" w:rsidR="005F7C2C" w:rsidRDefault="00BF32A7">
      <w:pPr>
        <w:pStyle w:val="NewNew3"/>
      </w:pPr>
      <w:r>
        <w:rPr>
          <w:rFonts w:hint="eastAsia"/>
        </w:rPr>
        <w:t xml:space="preserve">44.6合同解除后，承包人应妥善做好已完工程和已购材料、设备的保护和移交工作，按发包人要求将自有机械设备和人员撤出施工场地。发包人应为承包人撤出提供必要条件，支付以上所发生的费用，并按合同约定支付已完工程价款。已经订货的材料、设备由订货方负责退货或解除订货合同，不能退还的货款和因退货、解除订货合同发生的费用，由发包人承担，因未及时退货造成的损失由责任方承担。除此之外，有过错的一方应当赔偿因合同解除给对方造成的损失。 </w:t>
      </w:r>
    </w:p>
    <w:p w14:paraId="7A8DA157" w14:textId="77777777" w:rsidR="005F7C2C" w:rsidRDefault="00BF32A7">
      <w:pPr>
        <w:pStyle w:val="NewNew3"/>
      </w:pPr>
      <w:r>
        <w:rPr>
          <w:rFonts w:hint="eastAsia"/>
        </w:rPr>
        <w:t xml:space="preserve">44.7合同解除后，不影响双方在合同中约定的结算和清理条款的效力。 </w:t>
      </w:r>
    </w:p>
    <w:p w14:paraId="267391E6" w14:textId="77777777" w:rsidR="005F7C2C" w:rsidRDefault="00BF32A7">
      <w:pPr>
        <w:pStyle w:val="NewNew3"/>
      </w:pPr>
      <w:r>
        <w:rPr>
          <w:rFonts w:hint="eastAsia"/>
        </w:rPr>
        <w:t xml:space="preserve">45、合同生效与终止 </w:t>
      </w:r>
    </w:p>
    <w:p w14:paraId="3AB0F1CE" w14:textId="77777777" w:rsidR="005F7C2C" w:rsidRDefault="00BF32A7">
      <w:pPr>
        <w:pStyle w:val="NewNew3"/>
      </w:pPr>
      <w:r>
        <w:rPr>
          <w:rFonts w:hint="eastAsia"/>
        </w:rPr>
        <w:t xml:space="preserve">45.1双方在协议书中约定合同生效方式。 </w:t>
      </w:r>
    </w:p>
    <w:p w14:paraId="31395017" w14:textId="77777777" w:rsidR="005F7C2C" w:rsidRDefault="00BF32A7">
      <w:pPr>
        <w:pStyle w:val="NewNew3"/>
      </w:pPr>
      <w:r>
        <w:rPr>
          <w:rFonts w:hint="eastAsia"/>
        </w:rPr>
        <w:t xml:space="preserve">45.2除本通用条款第34条外，发包人承包人履行合同全部义务，竣工结算价款支付完毕，承包人向发包人交付竣工工程后，本合同即告终止。 </w:t>
      </w:r>
    </w:p>
    <w:p w14:paraId="7EC25D8A" w14:textId="77777777" w:rsidR="005F7C2C" w:rsidRDefault="00BF32A7">
      <w:pPr>
        <w:pStyle w:val="NewNew3"/>
      </w:pPr>
      <w:r>
        <w:rPr>
          <w:rFonts w:hint="eastAsia"/>
        </w:rPr>
        <w:t xml:space="preserve">45.3合同的权利义务终止后，发包人承包人应当遵循诚实信用原则，履行通知、协助、保密等义务。 </w:t>
      </w:r>
    </w:p>
    <w:p w14:paraId="018B7983" w14:textId="77777777" w:rsidR="005F7C2C" w:rsidRDefault="00BF32A7">
      <w:pPr>
        <w:pStyle w:val="NewNew3"/>
      </w:pPr>
      <w:r>
        <w:rPr>
          <w:rFonts w:hint="eastAsia"/>
        </w:rPr>
        <w:t xml:space="preserve">46、合同份数 </w:t>
      </w:r>
    </w:p>
    <w:p w14:paraId="5EC14C29" w14:textId="77777777" w:rsidR="005F7C2C" w:rsidRDefault="00BF32A7">
      <w:pPr>
        <w:pStyle w:val="NewNew3"/>
      </w:pPr>
      <w:r>
        <w:rPr>
          <w:rFonts w:hint="eastAsia"/>
        </w:rPr>
        <w:t xml:space="preserve">46.1本合同一式拾份，具有同等效力，由发包人五份，承包人五份分别保存。 </w:t>
      </w:r>
    </w:p>
    <w:p w14:paraId="3893BC3A" w14:textId="77777777" w:rsidR="005F7C2C" w:rsidRDefault="00BF32A7">
      <w:pPr>
        <w:pStyle w:val="NewNew3"/>
      </w:pPr>
      <w:r>
        <w:rPr>
          <w:rFonts w:hint="eastAsia"/>
        </w:rPr>
        <w:t xml:space="preserve">47、补充条款 </w:t>
      </w:r>
    </w:p>
    <w:p w14:paraId="16A8E1A0" w14:textId="77777777" w:rsidR="005F7C2C" w:rsidRDefault="00BF32A7">
      <w:pPr>
        <w:pStyle w:val="NewNew3"/>
      </w:pPr>
      <w:r>
        <w:rPr>
          <w:rFonts w:hint="eastAsia"/>
        </w:rPr>
        <w:t>双方根据有关法律、行政法规规定，结合工程实际，经协商一致后，可对本通用条款内容具体化，补充或修改，在专用条款内约定。</w:t>
      </w:r>
    </w:p>
    <w:p w14:paraId="67E487D2" w14:textId="77777777" w:rsidR="005F7C2C" w:rsidRDefault="00BF32A7">
      <w:pPr>
        <w:pStyle w:val="NewNew3"/>
      </w:pPr>
      <w:r>
        <w:rPr>
          <w:rFonts w:hint="eastAsia"/>
        </w:rPr>
        <w:br w:type="page"/>
      </w:r>
      <w:r>
        <w:rPr>
          <w:rFonts w:hint="eastAsia"/>
        </w:rPr>
        <w:lastRenderedPageBreak/>
        <w:t>二、  专用条款</w:t>
      </w:r>
    </w:p>
    <w:p w14:paraId="453B752E" w14:textId="77777777" w:rsidR="005F7C2C" w:rsidRDefault="005F7C2C">
      <w:pPr>
        <w:pStyle w:val="NewNew3"/>
      </w:pPr>
    </w:p>
    <w:p w14:paraId="150B4326" w14:textId="77777777" w:rsidR="005F7C2C" w:rsidRDefault="00BF32A7">
      <w:pPr>
        <w:pStyle w:val="NewNew3"/>
      </w:pPr>
      <w:r>
        <w:rPr>
          <w:rFonts w:hint="eastAsia"/>
        </w:rPr>
        <w:t>一、词语定义及合同文件</w:t>
      </w:r>
    </w:p>
    <w:p w14:paraId="6C1BCFAF" w14:textId="77777777" w:rsidR="005F7C2C" w:rsidRDefault="00BF32A7">
      <w:pPr>
        <w:pStyle w:val="NewNew3"/>
      </w:pPr>
      <w:r>
        <w:rPr>
          <w:rFonts w:hint="eastAsia"/>
        </w:rPr>
        <w:t>1.词语定义</w:t>
      </w:r>
    </w:p>
    <w:p w14:paraId="01FB6656" w14:textId="77777777" w:rsidR="005F7C2C" w:rsidRDefault="00BF32A7">
      <w:pPr>
        <w:pStyle w:val="NewNew3"/>
      </w:pPr>
      <w:r>
        <w:rPr>
          <w:rFonts w:hint="eastAsia"/>
        </w:rPr>
        <w:t>1.6承包人</w:t>
      </w:r>
    </w:p>
    <w:p w14:paraId="2491AB2A" w14:textId="77777777" w:rsidR="005F7C2C" w:rsidRDefault="00BF32A7">
      <w:pPr>
        <w:pStyle w:val="NewNew3"/>
      </w:pPr>
      <w:r>
        <w:rPr>
          <w:rFonts w:hint="eastAsia"/>
        </w:rPr>
        <w:t>指本合同工程的施工承包人 。</w:t>
      </w:r>
    </w:p>
    <w:p w14:paraId="03602D66" w14:textId="77777777" w:rsidR="005F7C2C" w:rsidRDefault="00BF32A7">
      <w:pPr>
        <w:pStyle w:val="NewNew3"/>
      </w:pPr>
      <w:r>
        <w:rPr>
          <w:rFonts w:hint="eastAsia"/>
        </w:rPr>
        <w:t>1.7监理单位</w:t>
      </w:r>
    </w:p>
    <w:p w14:paraId="1BBA62F2" w14:textId="77777777" w:rsidR="005F7C2C" w:rsidRDefault="00BF32A7">
      <w:pPr>
        <w:pStyle w:val="NewNew3"/>
      </w:pPr>
      <w:r>
        <w:rPr>
          <w:rFonts w:hint="eastAsia"/>
        </w:rPr>
        <w:t>本合同工程的监理单位是：。</w:t>
      </w:r>
    </w:p>
    <w:p w14:paraId="58729CED" w14:textId="77777777" w:rsidR="005F7C2C" w:rsidRDefault="00BF32A7">
      <w:pPr>
        <w:pStyle w:val="NewNew3"/>
      </w:pPr>
      <w:r>
        <w:rPr>
          <w:rFonts w:hint="eastAsia"/>
        </w:rPr>
        <w:t>1.24工程费最高投标限价：指在广州公共资源交易中心公示的最高投标限价。</w:t>
      </w:r>
    </w:p>
    <w:p w14:paraId="3FFB2716" w14:textId="77777777" w:rsidR="005F7C2C" w:rsidRDefault="00BF32A7">
      <w:pPr>
        <w:pStyle w:val="NewNew3"/>
      </w:pPr>
      <w:r>
        <w:rPr>
          <w:rFonts w:hint="eastAsia"/>
        </w:rPr>
        <w:t>1.25合同下浮率：合同下浮率=中标下浮率；</w:t>
      </w:r>
    </w:p>
    <w:p w14:paraId="21173B8E" w14:textId="77777777" w:rsidR="005F7C2C" w:rsidRDefault="00BF32A7">
      <w:pPr>
        <w:pStyle w:val="NewNew3"/>
      </w:pPr>
      <w:r>
        <w:rPr>
          <w:rFonts w:hint="eastAsia"/>
        </w:rPr>
        <w:t>中标下浮率：中标下浮率=[1-施工费中标价格（不含暂列金、暂估价）÷施工费最高投标限价（不含暂列金、暂估价）]×100%。</w:t>
      </w:r>
    </w:p>
    <w:p w14:paraId="135471C8" w14:textId="77777777" w:rsidR="005F7C2C" w:rsidRDefault="00BF32A7">
      <w:pPr>
        <w:pStyle w:val="New7"/>
        <w:spacing w:line="440" w:lineRule="exact"/>
        <w:ind w:firstLineChars="200" w:firstLine="480"/>
        <w:rPr>
          <w:rFonts w:ascii="宋体" w:hAnsi="宋体" w:cs="宋体"/>
          <w:b/>
          <w:sz w:val="24"/>
          <w:u w:val="single"/>
        </w:rPr>
      </w:pPr>
      <w:r>
        <w:rPr>
          <w:rFonts w:ascii="宋体" w:hAnsi="宋体" w:cs="宋体" w:hint="eastAsia"/>
          <w:bCs/>
          <w:sz w:val="24"/>
          <w:u w:val="single"/>
        </w:rPr>
        <w:t>1.26</w:t>
      </w:r>
      <w:r>
        <w:rPr>
          <w:rFonts w:ascii="宋体" w:hAnsi="宋体" w:cs="宋体" w:hint="eastAsia"/>
          <w:sz w:val="24"/>
          <w:u w:val="single"/>
        </w:rPr>
        <w:t>工人工资比例暂按20%，承包人开具工人工资专用账户或开具保函（预付款保函或履约保函），最终以发包人审定的施工图预算建安费中的人工费/工程费的比例为准。</w:t>
      </w:r>
    </w:p>
    <w:p w14:paraId="299DCC2A" w14:textId="77777777" w:rsidR="005F7C2C" w:rsidRDefault="00BF32A7">
      <w:pPr>
        <w:pStyle w:val="NewNew3"/>
      </w:pPr>
      <w:r>
        <w:rPr>
          <w:rFonts w:hint="eastAsia"/>
        </w:rPr>
        <w:t>1.27施工图预算由</w:t>
      </w:r>
      <w:r>
        <w:t>联合体</w:t>
      </w:r>
      <w:r>
        <w:rPr>
          <w:rFonts w:hint="eastAsia"/>
        </w:rPr>
        <w:t>共同编制，经项目监理审核和发包人确认审定。措施项目费按</w:t>
      </w:r>
      <w:r>
        <w:rPr>
          <w:rFonts w:hint="eastAsia"/>
          <w:bCs/>
          <w:snapToGrid w:val="0"/>
          <w:kern w:val="0"/>
        </w:rPr>
        <w:t>发包人</w:t>
      </w:r>
      <w:r>
        <w:rPr>
          <w:rFonts w:hint="eastAsia"/>
        </w:rPr>
        <w:t>审定的施工图预算建安费中的措施项目费执行合同下浮率</w:t>
      </w:r>
      <w:r>
        <w:rPr>
          <w:rFonts w:hint="eastAsia"/>
          <w:b/>
        </w:rPr>
        <w:t>。措施项目费总价以</w:t>
      </w:r>
      <w:r>
        <w:rPr>
          <w:rFonts w:hint="eastAsia"/>
          <w:b/>
          <w:bCs/>
        </w:rPr>
        <w:t>发包人</w:t>
      </w:r>
      <w:r>
        <w:rPr>
          <w:rFonts w:hint="eastAsia"/>
          <w:b/>
        </w:rPr>
        <w:t>审定的施工图预算建安费中的金额为准</w:t>
      </w:r>
      <w:r>
        <w:rPr>
          <w:rFonts w:hint="eastAsia"/>
        </w:rPr>
        <w:t>。</w:t>
      </w:r>
    </w:p>
    <w:p w14:paraId="25AE3E2D" w14:textId="24A10A9F" w:rsidR="005F7C2C" w:rsidRDefault="00BF32A7">
      <w:pPr>
        <w:pStyle w:val="NewNew3"/>
        <w:ind w:firstLineChars="200" w:firstLine="480"/>
        <w:rPr>
          <w:u w:val="single"/>
        </w:rPr>
      </w:pPr>
      <w:r>
        <w:rPr>
          <w:rFonts w:hint="eastAsia"/>
          <w:u w:val="single"/>
        </w:rPr>
        <w:t>施工图预算编制采用的标准及定额，净化装修、净化暖通、智能化、工艺特殊气体、工艺大宗气体、工艺纯水管路、工艺废水管路、工艺废气按《电子建设工程预算定额》（2015），《建设工程工程量清单计价规范》（GB50500-2013）、给排水、电气、消防按广东省颁布的《广东省建设工程计价依据（2018）》、《广东省建筑与装饰工程综合定额（2018）》、《广东省市政工程综合定额（2018）》、《广东省安装工程综合定额（2018）》、《广东省园林绿化工程综合定额（2018）》、《广东省建设工程施工机具台班费用编制规则(2018)》等国家、广东省、广州市以及现行有关工程造价管理的文件及工程造价管理机构发布的材料设备参考价格编制综合单价，缺项部分套用</w:t>
      </w:r>
      <w:r w:rsidR="00DC6BE6" w:rsidRPr="00DC6BE6">
        <w:rPr>
          <w:rFonts w:hint="eastAsia"/>
          <w:u w:val="single"/>
        </w:rPr>
        <w:t>《电子建设工程预算定额》((2015)</w:t>
      </w:r>
      <w:r w:rsidR="00DC6BE6">
        <w:rPr>
          <w:rFonts w:hint="eastAsia"/>
          <w:u w:val="single"/>
        </w:rPr>
        <w:t>、</w:t>
      </w:r>
      <w:r>
        <w:rPr>
          <w:rFonts w:hint="eastAsia"/>
          <w:u w:val="single"/>
        </w:rPr>
        <w:t>广州市现行相关适应的定额、标准。并执行固定下浮率及投标下浮率。</w:t>
      </w:r>
    </w:p>
    <w:p w14:paraId="289412CD" w14:textId="77777777" w:rsidR="005F7C2C" w:rsidRDefault="00BF32A7">
      <w:pPr>
        <w:pStyle w:val="NewNew3"/>
      </w:pPr>
      <w:r>
        <w:rPr>
          <w:rFonts w:hint="eastAsia"/>
        </w:rPr>
        <w:t>其中材料、设备价格执行合同签订日期前28天工程造价管理机构发布的《广州地区建设工程常用材料税前综合价格》；《广州地区建设工程常用材料税前综合价格》没有的材料、设备单价，参考合同签订日期前28天《广州地区建设工程材</w:t>
      </w:r>
      <w:r>
        <w:rPr>
          <w:rFonts w:hint="eastAsia"/>
        </w:rPr>
        <w:lastRenderedPageBreak/>
        <w:t>料（设备）厂商价格信息》且需对选用的厂商价格信息重新进行市场调研询价后方可计算税前价格，缺项部分套用</w:t>
      </w:r>
      <w:r w:rsidR="00F91879" w:rsidRPr="00F91879">
        <w:rPr>
          <w:rFonts w:hint="eastAsia"/>
        </w:rPr>
        <w:t>《电子建设工程预算定额》（2015）</w:t>
      </w:r>
      <w:r w:rsidR="00F91879">
        <w:rPr>
          <w:rFonts w:hint="eastAsia"/>
        </w:rPr>
        <w:t>、</w:t>
      </w:r>
      <w:r>
        <w:rPr>
          <w:rFonts w:hint="eastAsia"/>
        </w:rPr>
        <w:t>广州市现行相关适应的定额、标准。若《广州地区建设工程常用材料税前综合价格》及《广州地区建设工程材料（设备）厂商价格信息》均没有的相关价格的，由发包人、监理单位、承包人结合市场价共同协商确定。</w:t>
      </w:r>
    </w:p>
    <w:p w14:paraId="53A1FCC4" w14:textId="77777777" w:rsidR="005F7C2C" w:rsidRDefault="00BF32A7">
      <w:pPr>
        <w:pStyle w:val="NewNew3"/>
      </w:pPr>
      <w:r>
        <w:rPr>
          <w:rFonts w:hint="eastAsia"/>
        </w:rPr>
        <w:t>2、合同文件及解释顺序</w:t>
      </w:r>
    </w:p>
    <w:p w14:paraId="086AD12F" w14:textId="77777777" w:rsidR="005F7C2C" w:rsidRDefault="00BF32A7">
      <w:pPr>
        <w:pStyle w:val="NewNew3"/>
      </w:pPr>
      <w:r>
        <w:rPr>
          <w:rFonts w:hint="eastAsia"/>
        </w:rPr>
        <w:t>2.1合同文件组成及解释顺序：1.本合同履行期间发包人与承包人双方签订的补充合同（协议）或修正文件；2.本合同协议书；3.国家、广东省、广州市、广州番禺区关于本工程施工的有关文件（发包人在收到后尽快通报给承包人）；4.发包人针对本工程建设管理的各项制度、规定；5.中标通知书；6.本合同专用条款；7.招标文件及附件（包括补充、修改、澄清文件及答疑纪要等）；8.本合同通用条款；9.投标文件及附件；10.标准、规范和其他有关技术文件；11.图纸；12.合同附件（工程质量保修责任书、工程建设廉政协议书等）。</w:t>
      </w:r>
    </w:p>
    <w:p w14:paraId="04E7B3B9" w14:textId="77777777" w:rsidR="005F7C2C" w:rsidRDefault="00BF32A7">
      <w:pPr>
        <w:pStyle w:val="NewNew3"/>
      </w:pPr>
      <w:r>
        <w:rPr>
          <w:rFonts w:hint="eastAsia"/>
        </w:rPr>
        <w:t>3、语言文字和适用法律、标准及规范</w:t>
      </w:r>
    </w:p>
    <w:p w14:paraId="47E663CC" w14:textId="77777777" w:rsidR="005F7C2C" w:rsidRDefault="00BF32A7">
      <w:pPr>
        <w:pStyle w:val="NewNew3"/>
      </w:pPr>
      <w:r>
        <w:rPr>
          <w:rFonts w:hint="eastAsia"/>
        </w:rPr>
        <w:t>3.1本合同除使用汉语外，还使用</w:t>
      </w:r>
      <w:r>
        <w:rPr>
          <w:rFonts w:hint="eastAsia"/>
          <w:u w:val="single"/>
        </w:rPr>
        <w:t xml:space="preserve">   /   </w:t>
      </w:r>
      <w:r>
        <w:rPr>
          <w:rFonts w:hint="eastAsia"/>
        </w:rPr>
        <w:t>语言文字。</w:t>
      </w:r>
    </w:p>
    <w:p w14:paraId="6C8F6DA9" w14:textId="77777777" w:rsidR="005F7C2C" w:rsidRDefault="00BF32A7">
      <w:pPr>
        <w:pStyle w:val="NewNew3"/>
      </w:pPr>
      <w:r>
        <w:rPr>
          <w:rFonts w:hint="eastAsia"/>
        </w:rPr>
        <w:t>3.2适用法律和法规</w:t>
      </w:r>
    </w:p>
    <w:p w14:paraId="556EE374" w14:textId="77777777" w:rsidR="005F7C2C" w:rsidRDefault="00BF32A7">
      <w:pPr>
        <w:pStyle w:val="NewNew3"/>
        <w:rPr>
          <w:u w:val="single"/>
        </w:rPr>
      </w:pPr>
      <w:r>
        <w:rPr>
          <w:rFonts w:hint="eastAsia"/>
        </w:rPr>
        <w:t>需要明示的法律、行政法规：</w:t>
      </w:r>
      <w:r>
        <w:rPr>
          <w:rFonts w:hint="eastAsia"/>
          <w:u w:val="single"/>
        </w:rPr>
        <w:t>按照现行的法律、法规</w:t>
      </w:r>
      <w:r>
        <w:rPr>
          <w:rFonts w:hint="eastAsia"/>
        </w:rPr>
        <w:t>。</w:t>
      </w:r>
    </w:p>
    <w:p w14:paraId="1A18CB1C" w14:textId="77777777" w:rsidR="005F7C2C" w:rsidRDefault="00BF32A7">
      <w:pPr>
        <w:pStyle w:val="NewNew3"/>
      </w:pPr>
      <w:r>
        <w:rPr>
          <w:rFonts w:hint="eastAsia"/>
        </w:rPr>
        <w:t>3.3适用标准、规范</w:t>
      </w:r>
    </w:p>
    <w:p w14:paraId="4434AF36" w14:textId="77777777" w:rsidR="005F7C2C" w:rsidRDefault="00BF32A7">
      <w:pPr>
        <w:pStyle w:val="NewNew3"/>
      </w:pPr>
      <w:r>
        <w:rPr>
          <w:rFonts w:hint="eastAsia"/>
        </w:rPr>
        <w:t>适用标准、规范的名称：</w:t>
      </w:r>
      <w:r>
        <w:rPr>
          <w:rFonts w:hint="eastAsia"/>
          <w:u w:val="single"/>
        </w:rPr>
        <w:t>相应工种现行施工规范</w:t>
      </w:r>
      <w:r>
        <w:rPr>
          <w:rFonts w:hint="eastAsia"/>
        </w:rPr>
        <w:t>。</w:t>
      </w:r>
    </w:p>
    <w:p w14:paraId="343293BE" w14:textId="77777777" w:rsidR="005F7C2C" w:rsidRDefault="00BF32A7">
      <w:pPr>
        <w:pStyle w:val="NewNew3"/>
      </w:pPr>
      <w:r>
        <w:rPr>
          <w:rFonts w:hint="eastAsia"/>
        </w:rPr>
        <w:t>发包人提供标准、规范的时间：</w:t>
      </w:r>
      <w:r>
        <w:rPr>
          <w:rFonts w:hint="eastAsia"/>
          <w:u w:val="single"/>
        </w:rPr>
        <w:t xml:space="preserve">   /   </w:t>
      </w:r>
      <w:r>
        <w:rPr>
          <w:rFonts w:hint="eastAsia"/>
        </w:rPr>
        <w:t>。</w:t>
      </w:r>
    </w:p>
    <w:p w14:paraId="135AB3CC" w14:textId="77777777" w:rsidR="005F7C2C" w:rsidRDefault="00BF32A7">
      <w:pPr>
        <w:pStyle w:val="NewNew3"/>
      </w:pPr>
      <w:r>
        <w:rPr>
          <w:rFonts w:hint="eastAsia"/>
        </w:rPr>
        <w:t>国内没有相应标准、规范时的约定：按施工图纸，招标文件和番禺区相关规定及答疑纪要的要求执行。</w:t>
      </w:r>
    </w:p>
    <w:p w14:paraId="19B04F6F" w14:textId="77777777" w:rsidR="005F7C2C" w:rsidRDefault="00BF32A7">
      <w:pPr>
        <w:pStyle w:val="NewNew3"/>
      </w:pPr>
      <w:r>
        <w:rPr>
          <w:rFonts w:hint="eastAsia"/>
        </w:rPr>
        <w:t>4、图纸</w:t>
      </w:r>
    </w:p>
    <w:p w14:paraId="1BE42341" w14:textId="77777777" w:rsidR="005F7C2C" w:rsidRDefault="00BF32A7">
      <w:pPr>
        <w:pStyle w:val="NewNew3"/>
        <w:rPr>
          <w:u w:val="single"/>
        </w:rPr>
      </w:pPr>
      <w:r>
        <w:rPr>
          <w:rFonts w:hint="eastAsia"/>
        </w:rPr>
        <w:t>4.1发包人向承包人提供图纸日期和套数：</w:t>
      </w:r>
      <w:r>
        <w:rPr>
          <w:rFonts w:hint="eastAsia"/>
          <w:u w:val="single"/>
        </w:rPr>
        <w:t>开工前由设计单位提供施工图纸给发包人审核</w:t>
      </w:r>
      <w:r>
        <w:rPr>
          <w:rFonts w:hint="eastAsia"/>
        </w:rPr>
        <w:t>。</w:t>
      </w:r>
    </w:p>
    <w:p w14:paraId="1A29247F" w14:textId="77777777" w:rsidR="005F7C2C" w:rsidRDefault="00BF32A7">
      <w:pPr>
        <w:pStyle w:val="NewNew3"/>
        <w:rPr>
          <w:u w:val="single"/>
        </w:rPr>
      </w:pPr>
      <w:r>
        <w:rPr>
          <w:rFonts w:hint="eastAsia"/>
        </w:rPr>
        <w:t>发包人对图纸的保密要求：</w:t>
      </w:r>
      <w:r>
        <w:rPr>
          <w:rFonts w:hint="eastAsia"/>
          <w:u w:val="single"/>
        </w:rPr>
        <w:t>按本合同通用条款</w:t>
      </w:r>
      <w:r>
        <w:rPr>
          <w:rFonts w:hint="eastAsia"/>
        </w:rPr>
        <w:t>。</w:t>
      </w:r>
    </w:p>
    <w:p w14:paraId="3769D23C" w14:textId="77777777" w:rsidR="005F7C2C" w:rsidRDefault="00BF32A7">
      <w:pPr>
        <w:pStyle w:val="NewNew3"/>
        <w:rPr>
          <w:bCs/>
          <w:snapToGrid w:val="0"/>
          <w:kern w:val="0"/>
        </w:rPr>
      </w:pPr>
      <w:r>
        <w:rPr>
          <w:rFonts w:hint="eastAsia"/>
        </w:rPr>
        <w:t>使用国外图纸的要求及费用承担：</w:t>
      </w:r>
      <w:r>
        <w:rPr>
          <w:rFonts w:hint="eastAsia"/>
          <w:u w:val="single"/>
        </w:rPr>
        <w:t xml:space="preserve">   /   </w:t>
      </w:r>
      <w:r>
        <w:rPr>
          <w:rFonts w:hint="eastAsia"/>
        </w:rPr>
        <w:t>。</w:t>
      </w:r>
    </w:p>
    <w:p w14:paraId="71B3272E" w14:textId="77777777" w:rsidR="005F7C2C" w:rsidRDefault="00BF32A7">
      <w:pPr>
        <w:pStyle w:val="NewNew3"/>
      </w:pPr>
      <w:r>
        <w:rPr>
          <w:rFonts w:hint="eastAsia"/>
        </w:rPr>
        <w:t>二、双方一般权利和义务</w:t>
      </w:r>
    </w:p>
    <w:p w14:paraId="00F2F252" w14:textId="77777777" w:rsidR="005F7C2C" w:rsidRDefault="00BF32A7">
      <w:pPr>
        <w:pStyle w:val="NewNew3"/>
      </w:pPr>
      <w:r>
        <w:rPr>
          <w:rFonts w:hint="eastAsia"/>
        </w:rPr>
        <w:t>5、工程师</w:t>
      </w:r>
    </w:p>
    <w:p w14:paraId="0346E8C4" w14:textId="77777777" w:rsidR="005F7C2C" w:rsidRDefault="00BF32A7">
      <w:pPr>
        <w:pStyle w:val="NewNew3"/>
      </w:pPr>
      <w:r>
        <w:rPr>
          <w:rFonts w:hint="eastAsia"/>
        </w:rPr>
        <w:t>5.2监理单位委派的工程师</w:t>
      </w:r>
    </w:p>
    <w:p w14:paraId="525C6ACA" w14:textId="77777777" w:rsidR="005F7C2C" w:rsidRDefault="00BF32A7">
      <w:pPr>
        <w:pStyle w:val="NewNew3"/>
      </w:pPr>
      <w:r>
        <w:rPr>
          <w:rFonts w:hint="eastAsia"/>
        </w:rPr>
        <w:t>姓名：        ，职务：总监理工程师。</w:t>
      </w:r>
    </w:p>
    <w:p w14:paraId="3E79A694" w14:textId="77777777" w:rsidR="005F7C2C" w:rsidRDefault="00BF32A7">
      <w:pPr>
        <w:pStyle w:val="NewNew3"/>
      </w:pPr>
      <w:r>
        <w:rPr>
          <w:rFonts w:hint="eastAsia"/>
        </w:rPr>
        <w:lastRenderedPageBreak/>
        <w:t>发包人委托的职权：对本工程进行全过程的监理。</w:t>
      </w:r>
    </w:p>
    <w:p w14:paraId="5BF8492A" w14:textId="77777777" w:rsidR="005F7C2C" w:rsidRDefault="00BF32A7">
      <w:pPr>
        <w:pStyle w:val="NewNew3"/>
      </w:pPr>
      <w:r>
        <w:rPr>
          <w:rFonts w:hint="eastAsia"/>
        </w:rPr>
        <w:t>需要取得发包人批准才能行使的职权：按发包人与监理单位签订的监理合同有关规定执行，涉及变更签证或费用调整、发布开工、停工、复工令等均需经发包人书面认可。</w:t>
      </w:r>
    </w:p>
    <w:p w14:paraId="5F1BC272" w14:textId="77777777" w:rsidR="005F7C2C" w:rsidRDefault="00BF32A7">
      <w:pPr>
        <w:pStyle w:val="NewNew3"/>
      </w:pPr>
      <w:r>
        <w:rPr>
          <w:rFonts w:hint="eastAsia"/>
        </w:rPr>
        <w:t>义务：常驻现场，代表监理单位履行与发包人签订的监理合同。</w:t>
      </w:r>
    </w:p>
    <w:p w14:paraId="46FF88B9" w14:textId="77777777" w:rsidR="005F7C2C" w:rsidRDefault="00BF32A7">
      <w:pPr>
        <w:pStyle w:val="NewNew3"/>
      </w:pPr>
      <w:r>
        <w:rPr>
          <w:rFonts w:hint="eastAsia"/>
        </w:rPr>
        <w:t>5.3发包人派驻的工程师</w:t>
      </w:r>
    </w:p>
    <w:p w14:paraId="542CFDF8" w14:textId="77777777" w:rsidR="005F7C2C" w:rsidRDefault="00BF32A7">
      <w:pPr>
        <w:pStyle w:val="NewNew3"/>
      </w:pPr>
      <w:r>
        <w:rPr>
          <w:rFonts w:hint="eastAsia"/>
        </w:rPr>
        <w:t>姓名：    ，职务：     。</w:t>
      </w:r>
    </w:p>
    <w:p w14:paraId="5D17E7FC" w14:textId="77777777" w:rsidR="005F7C2C" w:rsidRDefault="00BF32A7">
      <w:pPr>
        <w:pStyle w:val="NewNew3"/>
      </w:pPr>
      <w:r>
        <w:rPr>
          <w:rFonts w:hint="eastAsia"/>
        </w:rPr>
        <w:t>职权：发包人代表，行使发包人的权利。</w:t>
      </w:r>
    </w:p>
    <w:p w14:paraId="792BA707" w14:textId="77777777" w:rsidR="005F7C2C" w:rsidRDefault="00BF32A7">
      <w:pPr>
        <w:pStyle w:val="NewNew3"/>
      </w:pPr>
      <w:r>
        <w:rPr>
          <w:rFonts w:hint="eastAsia"/>
        </w:rPr>
        <w:t>义务：常驻现场，代表发包人负责工程质量、进度、技术、投资控制等施工期间的日常管理工作，履行与承包人签订的本建设工程施工合同。</w:t>
      </w:r>
    </w:p>
    <w:p w14:paraId="1AB3BABF" w14:textId="77777777" w:rsidR="005F7C2C" w:rsidRDefault="00BF32A7">
      <w:pPr>
        <w:pStyle w:val="NewNew3"/>
      </w:pPr>
      <w:r>
        <w:rPr>
          <w:rFonts w:hint="eastAsia"/>
        </w:rPr>
        <w:t>5.6不实行监理的，工程师的职权：</w:t>
      </w:r>
      <w:r>
        <w:rPr>
          <w:rFonts w:hint="eastAsia"/>
          <w:u w:val="single"/>
        </w:rPr>
        <w:t xml:space="preserve">   /   </w:t>
      </w:r>
      <w:r>
        <w:rPr>
          <w:rFonts w:hint="eastAsia"/>
        </w:rPr>
        <w:t>。</w:t>
      </w:r>
    </w:p>
    <w:p w14:paraId="7C0FE6F5" w14:textId="77777777" w:rsidR="005F7C2C" w:rsidRDefault="00BF32A7">
      <w:pPr>
        <w:pStyle w:val="NewNew3"/>
      </w:pPr>
      <w:r>
        <w:rPr>
          <w:rFonts w:hint="eastAsia"/>
        </w:rPr>
        <w:t>7、施工负责人</w:t>
      </w:r>
    </w:p>
    <w:p w14:paraId="091C4057" w14:textId="77777777" w:rsidR="005F7C2C" w:rsidRDefault="00BF32A7">
      <w:pPr>
        <w:pStyle w:val="NewNew3"/>
      </w:pPr>
      <w:r>
        <w:rPr>
          <w:rFonts w:hint="eastAsia"/>
        </w:rPr>
        <w:t>7.1（1）施工负责人</w:t>
      </w:r>
    </w:p>
    <w:p w14:paraId="1BDCFC7C" w14:textId="77777777" w:rsidR="005F7C2C" w:rsidRDefault="00BF32A7">
      <w:pPr>
        <w:pStyle w:val="NewNew3"/>
      </w:pPr>
      <w:r>
        <w:rPr>
          <w:rFonts w:hint="eastAsia"/>
        </w:rPr>
        <w:t>姓名：    ，职权：代表承包人全权处理本工程的一切事务。</w:t>
      </w:r>
    </w:p>
    <w:p w14:paraId="07CEE157" w14:textId="77777777" w:rsidR="005F7C2C" w:rsidRDefault="00BF32A7">
      <w:pPr>
        <w:pStyle w:val="NewNew3"/>
      </w:pPr>
      <w:r>
        <w:rPr>
          <w:rFonts w:hint="eastAsia"/>
        </w:rPr>
        <w:t>义务：代表承包人履行与发包人签订的本建设工程施工合同。</w:t>
      </w:r>
    </w:p>
    <w:p w14:paraId="26A7743D" w14:textId="77777777" w:rsidR="005F7C2C" w:rsidRDefault="00BF32A7">
      <w:pPr>
        <w:pStyle w:val="NewNew3"/>
      </w:pPr>
      <w:r>
        <w:rPr>
          <w:rFonts w:hint="eastAsia"/>
        </w:rPr>
        <w:t>7.4承包人如需更换施工负责人或技术负责人，按有关规定执行，后任继续行使合同文件约定的前任的职权，履行前任的义务。未征得发包人同意，承包人不得更换施工负责人。</w:t>
      </w:r>
    </w:p>
    <w:p w14:paraId="01231364" w14:textId="77777777" w:rsidR="005F7C2C" w:rsidRDefault="00BF32A7">
      <w:pPr>
        <w:pStyle w:val="NewNew3"/>
      </w:pPr>
      <w:r>
        <w:rPr>
          <w:rFonts w:hint="eastAsia"/>
        </w:rPr>
        <w:t>7.5发包人可以与承包人协商，建议更换其认为不称职的施工负责人，承包人应及时采纳发包人的建议予以更换，新更换的施工负责人应满足招标文件及本项目相应的资质要求并能胜任本项目的施工负责人工作。</w:t>
      </w:r>
    </w:p>
    <w:p w14:paraId="39ABA4E4" w14:textId="77777777" w:rsidR="005F7C2C" w:rsidRDefault="00BF32A7">
      <w:pPr>
        <w:pStyle w:val="NewNew3"/>
      </w:pPr>
      <w:r>
        <w:rPr>
          <w:rFonts w:hint="eastAsia"/>
        </w:rPr>
        <w:t>7.6承包人施工负责人不得兼任其他工程施工负责人，否则发包人可按单方面终止合同处理。承包人的技术负责人不得在其他工程项目上兼任。</w:t>
      </w:r>
    </w:p>
    <w:p w14:paraId="08E19633" w14:textId="77777777" w:rsidR="005F7C2C" w:rsidRDefault="00BF32A7">
      <w:pPr>
        <w:pStyle w:val="NewNew3"/>
      </w:pPr>
      <w:r>
        <w:rPr>
          <w:rFonts w:hint="eastAsia"/>
        </w:rPr>
        <w:t>7.7现场管理机构</w:t>
      </w:r>
    </w:p>
    <w:p w14:paraId="514BD986" w14:textId="77777777" w:rsidR="005F7C2C" w:rsidRDefault="00BF32A7">
      <w:pPr>
        <w:pStyle w:val="NewNew3"/>
      </w:pPr>
      <w:r>
        <w:rPr>
          <w:rFonts w:hint="eastAsia"/>
        </w:rPr>
        <w:t>（1）承包人必须按照投标文件的承诺建立现场管理机构，严格执行现行建设工程项目管理规范，并积极主动接受建设行政主管部门的监督和检查。</w:t>
      </w:r>
    </w:p>
    <w:p w14:paraId="65E4CFF4" w14:textId="77777777" w:rsidR="005F7C2C" w:rsidRDefault="00BF32A7">
      <w:pPr>
        <w:pStyle w:val="NewNew3"/>
      </w:pPr>
      <w:r>
        <w:rPr>
          <w:rFonts w:hint="eastAsia"/>
        </w:rPr>
        <w:t>（2）现场管理机构各部主要组织管理人员在开工前必须全部到位，并接受总监理工程师和发包人代表的查验。承包人委派的现场管理机构各部主要组织管理人员不得有兼职情况存在，并需接受监理单位的监督。</w:t>
      </w:r>
    </w:p>
    <w:p w14:paraId="160AC186" w14:textId="77777777" w:rsidR="005F7C2C" w:rsidRDefault="00BF32A7">
      <w:pPr>
        <w:pStyle w:val="NewNew3"/>
      </w:pPr>
      <w:r>
        <w:rPr>
          <w:rFonts w:hint="eastAsia"/>
        </w:rPr>
        <w:t>7.8现场管理机构各部主要组织管理人员应与投标文件保持一致，发包人不要求更换时不得更换。因特殊情况需要更换的，承包人应以书面形式向监理单位提</w:t>
      </w:r>
      <w:r>
        <w:rPr>
          <w:rFonts w:hint="eastAsia"/>
        </w:rPr>
        <w:lastRenderedPageBreak/>
        <w:t>出意向（附前任和后任人员的详细履历资料），经总监理工程师签署意见后向发包人提出申请，征得发包人同意后方可更换。承包人必须保证后任人员的资质、资历、业绩、实际工作能力不低于前任人员的素质。</w:t>
      </w:r>
    </w:p>
    <w:p w14:paraId="35AEEB27" w14:textId="77777777" w:rsidR="005F7C2C" w:rsidRDefault="00BF32A7">
      <w:pPr>
        <w:pStyle w:val="NewNew3"/>
      </w:pPr>
      <w:r>
        <w:rPr>
          <w:rFonts w:hint="eastAsia"/>
        </w:rPr>
        <w:t>7.9合同签订后，施工负责人、项目班子主要成员不到位，则工程师不签发开工令，工期不顺延。施工中班子主要成员离开工地应向工程师请假，经批准后才能离开，擅自离开工地，工程师将发出停工令，待人员回到岗位后才批准复工，由此产生的工期和经济损失由承包人自负，造成发包人和建设管理方损失的，发包人和建设管理方保留索赔的权利。</w:t>
      </w:r>
    </w:p>
    <w:p w14:paraId="127FF6DC" w14:textId="77777777" w:rsidR="005F7C2C" w:rsidRDefault="00BF32A7">
      <w:pPr>
        <w:pStyle w:val="NewNew3"/>
      </w:pPr>
      <w:r>
        <w:rPr>
          <w:rFonts w:hint="eastAsia"/>
        </w:rPr>
        <w:t>7.10尽管承包人已按投标文件附表中所列的数量派遣了各类管理人员，但若监理工程师经论证认为这些人员仍不足以适应现场施工的需要且不能保证工程质量时，监理工程师有权要求承包人继续增派或雇佣这类人员，并书面通知承包人和抄送发包人。承包人在接到上述通知后应立即执行监理工程师的上述指示，不得无故拖延。</w:t>
      </w:r>
    </w:p>
    <w:p w14:paraId="522E1888" w14:textId="77777777" w:rsidR="005F7C2C" w:rsidRDefault="00BF32A7">
      <w:pPr>
        <w:pStyle w:val="NewNew3"/>
      </w:pPr>
      <w:r>
        <w:rPr>
          <w:rFonts w:hint="eastAsia"/>
        </w:rPr>
        <w:t>8、发包人工作</w:t>
      </w:r>
    </w:p>
    <w:p w14:paraId="4D70059A" w14:textId="77777777" w:rsidR="005F7C2C" w:rsidRDefault="00BF32A7">
      <w:pPr>
        <w:pStyle w:val="NewNew3"/>
      </w:pPr>
      <w:r>
        <w:rPr>
          <w:rFonts w:hint="eastAsia"/>
        </w:rPr>
        <w:t>8.1发包人应按约定的时间和要求完成以下工作：</w:t>
      </w:r>
    </w:p>
    <w:p w14:paraId="5D93C9DF" w14:textId="77777777" w:rsidR="005F7C2C" w:rsidRDefault="00BF32A7">
      <w:pPr>
        <w:pStyle w:val="NewNew3"/>
      </w:pPr>
      <w:r>
        <w:rPr>
          <w:rFonts w:hint="eastAsia"/>
        </w:rPr>
        <w:t>（1）施工场地具备施工条件的要求及完成的时间：</w:t>
      </w:r>
    </w:p>
    <w:p w14:paraId="09B4638E" w14:textId="77777777" w:rsidR="005F7C2C" w:rsidRDefault="00BF32A7">
      <w:pPr>
        <w:pStyle w:val="NewNew3"/>
        <w:rPr>
          <w:u w:val="single"/>
        </w:rPr>
      </w:pPr>
      <w:r>
        <w:rPr>
          <w:rFonts w:hint="eastAsia"/>
        </w:rPr>
        <w:t>（2）将施工所需的水、电、电讯线路接至施工场地的时间、地点和供应要求：</w:t>
      </w:r>
      <w:r>
        <w:rPr>
          <w:rFonts w:hint="eastAsia"/>
          <w:u w:val="single"/>
        </w:rPr>
        <w:t>由承包人自行解决，确定本工程下浮率时已考虑该费用</w:t>
      </w:r>
      <w:r>
        <w:rPr>
          <w:rFonts w:hint="eastAsia"/>
        </w:rPr>
        <w:t>。</w:t>
      </w:r>
    </w:p>
    <w:p w14:paraId="685BF582" w14:textId="77777777" w:rsidR="005F7C2C" w:rsidRDefault="00BF32A7">
      <w:pPr>
        <w:pStyle w:val="NewNew3"/>
      </w:pPr>
      <w:r>
        <w:rPr>
          <w:rFonts w:hint="eastAsia"/>
        </w:rPr>
        <w:t>（3）施工场地与公共道路的通道开通时间和要求：通道按现状，不论满足施工要求与否，该通道及施工便道均由承包人自行解决，确定本工程下浮率时已考虑该费用。</w:t>
      </w:r>
    </w:p>
    <w:p w14:paraId="2AE65B89" w14:textId="77777777" w:rsidR="005F7C2C" w:rsidRDefault="00BF32A7">
      <w:pPr>
        <w:pStyle w:val="NewNew3"/>
        <w:rPr>
          <w:u w:val="single"/>
        </w:rPr>
      </w:pPr>
      <w:r>
        <w:rPr>
          <w:rFonts w:hint="eastAsia"/>
        </w:rPr>
        <w:t>（4）工程地质和地下管线资料的提供时间：</w:t>
      </w:r>
      <w:r>
        <w:rPr>
          <w:rFonts w:hint="eastAsia"/>
          <w:u w:val="single"/>
        </w:rPr>
        <w:t>根据施工计划提前提供</w:t>
      </w:r>
      <w:r>
        <w:rPr>
          <w:rFonts w:hint="eastAsia"/>
        </w:rPr>
        <w:t>。</w:t>
      </w:r>
    </w:p>
    <w:p w14:paraId="62527268" w14:textId="77777777" w:rsidR="005F7C2C" w:rsidRDefault="00BF32A7">
      <w:pPr>
        <w:pStyle w:val="NewNew3"/>
        <w:rPr>
          <w:u w:val="single"/>
        </w:rPr>
      </w:pPr>
      <w:r>
        <w:rPr>
          <w:rFonts w:hint="eastAsia"/>
        </w:rPr>
        <w:t>（5）由发包人办理的施工所需证件、批件的名称和完成时间：</w:t>
      </w:r>
      <w:r>
        <w:rPr>
          <w:rFonts w:hint="eastAsia"/>
          <w:u w:val="single"/>
        </w:rPr>
        <w:t xml:space="preserve">   /   </w:t>
      </w:r>
      <w:r>
        <w:rPr>
          <w:rFonts w:hint="eastAsia"/>
        </w:rPr>
        <w:t>。</w:t>
      </w:r>
    </w:p>
    <w:p w14:paraId="0FFBDF3E" w14:textId="77777777" w:rsidR="005F7C2C" w:rsidRDefault="00BF32A7">
      <w:pPr>
        <w:pStyle w:val="NewNew3"/>
      </w:pPr>
      <w:r>
        <w:rPr>
          <w:rFonts w:hint="eastAsia"/>
        </w:rPr>
        <w:t>（6）水准点与坐标控制点交验要求：</w:t>
      </w:r>
      <w:r>
        <w:rPr>
          <w:rFonts w:hint="eastAsia"/>
          <w:u w:val="single"/>
        </w:rPr>
        <w:t>开工前交验</w:t>
      </w:r>
      <w:r>
        <w:rPr>
          <w:rFonts w:hint="eastAsia"/>
        </w:rPr>
        <w:t>。</w:t>
      </w:r>
    </w:p>
    <w:p w14:paraId="4CB010BC" w14:textId="77777777" w:rsidR="005F7C2C" w:rsidRDefault="00BF32A7">
      <w:pPr>
        <w:pStyle w:val="NewNew3"/>
        <w:rPr>
          <w:u w:val="single"/>
        </w:rPr>
      </w:pPr>
      <w:r>
        <w:rPr>
          <w:rFonts w:hint="eastAsia"/>
        </w:rPr>
        <w:t>（7）图纸会审和设计交底时间：</w:t>
      </w:r>
      <w:r>
        <w:rPr>
          <w:rFonts w:hint="eastAsia"/>
          <w:u w:val="single"/>
        </w:rPr>
        <w:t>工程施工前</w:t>
      </w:r>
      <w:r>
        <w:rPr>
          <w:rFonts w:hint="eastAsia"/>
        </w:rPr>
        <w:t>。</w:t>
      </w:r>
    </w:p>
    <w:p w14:paraId="197ED384" w14:textId="77777777" w:rsidR="005F7C2C" w:rsidRDefault="00BF32A7">
      <w:pPr>
        <w:pStyle w:val="NewNew3"/>
      </w:pPr>
      <w:r>
        <w:rPr>
          <w:rFonts w:hint="eastAsia"/>
        </w:rPr>
        <w:t>（8）协调处理施工场地周围地下管线和邻近建筑物、构筑物（含文物保护建筑）、古树名木的保护工作：</w:t>
      </w:r>
      <w:r>
        <w:rPr>
          <w:rFonts w:hint="eastAsia"/>
          <w:u w:val="single"/>
        </w:rPr>
        <w:t xml:space="preserve">      /     </w:t>
      </w:r>
      <w:r>
        <w:rPr>
          <w:rFonts w:hint="eastAsia"/>
        </w:rPr>
        <w:t>。</w:t>
      </w:r>
    </w:p>
    <w:p w14:paraId="318532EA" w14:textId="77777777" w:rsidR="005F7C2C" w:rsidRDefault="00BF32A7">
      <w:pPr>
        <w:pStyle w:val="NewNew3"/>
      </w:pPr>
      <w:r>
        <w:rPr>
          <w:rFonts w:hint="eastAsia"/>
        </w:rPr>
        <w:t>（9）双方约定发包人应做的其他工作：  发包人按现有场地移交给承包人，满足施工条件后承包人应无条件接受。</w:t>
      </w:r>
    </w:p>
    <w:p w14:paraId="5DFF0B2E" w14:textId="77777777" w:rsidR="005F7C2C" w:rsidRDefault="00BF32A7">
      <w:pPr>
        <w:pStyle w:val="NewNew3"/>
      </w:pPr>
      <w:r>
        <w:rPr>
          <w:rFonts w:hint="eastAsia"/>
        </w:rPr>
        <w:t>8.2发包人委托承包人办理的工作：施工所需的审批、申领手续以及规划验收、消防验收或报备、环评安评验收、防雷报建及验收、永久用水接驳及验收等工作。</w:t>
      </w:r>
      <w:r>
        <w:rPr>
          <w:rFonts w:hint="eastAsia"/>
        </w:rPr>
        <w:lastRenderedPageBreak/>
        <w:t>费用按政策规定各自承担相应部分。</w:t>
      </w:r>
    </w:p>
    <w:p w14:paraId="1C5CCB30" w14:textId="77777777" w:rsidR="005F7C2C" w:rsidRDefault="00BF32A7">
      <w:pPr>
        <w:pStyle w:val="NewNew3"/>
      </w:pPr>
      <w:r>
        <w:rPr>
          <w:rFonts w:hint="eastAsia"/>
        </w:rPr>
        <w:t>8.3承包人进场后或者相关工作交接后，如有异议，应在三日内以书面方式提出，否则，视为发包人完成相关义务。</w:t>
      </w:r>
    </w:p>
    <w:p w14:paraId="2EEBC45C" w14:textId="77777777" w:rsidR="005F7C2C" w:rsidRDefault="00BF32A7">
      <w:pPr>
        <w:pStyle w:val="NewNew3"/>
      </w:pPr>
      <w:r>
        <w:rPr>
          <w:rFonts w:hint="eastAsia"/>
        </w:rPr>
        <w:t>9、承包人工作</w:t>
      </w:r>
    </w:p>
    <w:p w14:paraId="25D8C1AF" w14:textId="77777777" w:rsidR="005F7C2C" w:rsidRDefault="00BF32A7">
      <w:pPr>
        <w:pStyle w:val="NewNew3"/>
      </w:pPr>
      <w:r>
        <w:rPr>
          <w:rFonts w:hint="eastAsia"/>
        </w:rPr>
        <w:t>9.1承包人应按约定时间和要求，完成以下工作：</w:t>
      </w:r>
    </w:p>
    <w:p w14:paraId="078B1C43" w14:textId="77777777" w:rsidR="005F7C2C" w:rsidRDefault="00BF32A7">
      <w:pPr>
        <w:pStyle w:val="NewNew3"/>
      </w:pPr>
      <w:r>
        <w:rPr>
          <w:rFonts w:hint="eastAsia"/>
        </w:rPr>
        <w:t>（1）需由设计资质等级和业务范围允许的承包人完成的设计文件提交时间：</w:t>
      </w:r>
      <w:r>
        <w:rPr>
          <w:rFonts w:hint="eastAsia"/>
          <w:u w:val="single"/>
        </w:rPr>
        <w:t xml:space="preserve">   /   </w:t>
      </w:r>
      <w:r>
        <w:rPr>
          <w:rFonts w:hint="eastAsia"/>
        </w:rPr>
        <w:t>。</w:t>
      </w:r>
      <w:r>
        <w:rPr>
          <w:rFonts w:hint="eastAsia"/>
          <w:bCs/>
          <w:snapToGrid w:val="0"/>
          <w:kern w:val="0"/>
        </w:rPr>
        <w:t>需在施工图稳定后一个月内完成施工图预算并提交有关单位审核和发包人审定。</w:t>
      </w:r>
    </w:p>
    <w:p w14:paraId="7EC7E6F7" w14:textId="77777777" w:rsidR="005F7C2C" w:rsidRDefault="00BF32A7">
      <w:pPr>
        <w:pStyle w:val="NewNew3"/>
      </w:pPr>
      <w:r>
        <w:rPr>
          <w:rFonts w:hint="eastAsia"/>
        </w:rPr>
        <w:t>（2）应提供计划、报表的名称及完成时间：施工组织设计、管理人员架构表，于开工前三天报。提交工程年、季、月度计划及进度统计报表。</w:t>
      </w:r>
    </w:p>
    <w:p w14:paraId="55F48D83" w14:textId="77777777" w:rsidR="005F7C2C" w:rsidRDefault="00BF32A7">
      <w:pPr>
        <w:pStyle w:val="NewNew3"/>
      </w:pPr>
      <w:r>
        <w:rPr>
          <w:rFonts w:hint="eastAsia"/>
        </w:rPr>
        <w:t>（3）承担施工安全保卫工作及非夜间施工照明的责任和要求：按招标文件要求及国家、省、市、区相关规定执行，并满足本工程需要。根据工程需要，提供和维护施工使用的照明、围栏设施和警卫，并负责整个现场的安全文明施工、安全保卫。</w:t>
      </w:r>
    </w:p>
    <w:p w14:paraId="21E5B721" w14:textId="77777777" w:rsidR="005F7C2C" w:rsidRDefault="00BF32A7">
      <w:pPr>
        <w:pStyle w:val="NewNew3"/>
      </w:pPr>
      <w:r>
        <w:rPr>
          <w:rFonts w:hint="eastAsia"/>
        </w:rPr>
        <w:t>（4）承包人自行解决办公、交通、生活及通讯等设施，确定本工程下浮率时已考虑该费用；向发包人或监理工程师提供的办公、交通和生活、通讯设施的要求：</w:t>
      </w:r>
      <w:r>
        <w:rPr>
          <w:rFonts w:hint="eastAsia"/>
          <w:u w:val="single"/>
        </w:rPr>
        <w:t xml:space="preserve">   /   </w:t>
      </w:r>
      <w:r>
        <w:rPr>
          <w:rFonts w:hint="eastAsia"/>
        </w:rPr>
        <w:t>。</w:t>
      </w:r>
    </w:p>
    <w:p w14:paraId="04AF2CFB" w14:textId="77777777" w:rsidR="005F7C2C" w:rsidRDefault="00BF32A7">
      <w:pPr>
        <w:pStyle w:val="NewNew3"/>
        <w:rPr>
          <w:u w:val="single"/>
        </w:rPr>
      </w:pPr>
      <w:r>
        <w:rPr>
          <w:rFonts w:hint="eastAsia"/>
        </w:rPr>
        <w:t>（5）需承包人办理有关施工场地交通、环卫和施工噪音管理等手续：</w:t>
      </w:r>
      <w:r>
        <w:rPr>
          <w:rFonts w:hint="eastAsia"/>
          <w:u w:val="single"/>
        </w:rPr>
        <w:t>承包人按本合同通用条款要求执行，并承担相关费用</w:t>
      </w:r>
      <w:r>
        <w:rPr>
          <w:rFonts w:hint="eastAsia"/>
        </w:rPr>
        <w:t>。</w:t>
      </w:r>
    </w:p>
    <w:p w14:paraId="4F5D514E" w14:textId="77777777" w:rsidR="005F7C2C" w:rsidRDefault="00BF32A7">
      <w:pPr>
        <w:pStyle w:val="NewNew3"/>
      </w:pPr>
      <w:r>
        <w:rPr>
          <w:rFonts w:hint="eastAsia"/>
        </w:rPr>
        <w:t>（6）已完工程成品保护的特殊要求及费用承担：</w:t>
      </w:r>
      <w:r>
        <w:rPr>
          <w:rFonts w:hint="eastAsia"/>
          <w:u w:val="single"/>
        </w:rPr>
        <w:t>按本合同通用条款执行，费用由承包人承担</w:t>
      </w:r>
      <w:r>
        <w:rPr>
          <w:rFonts w:hint="eastAsia"/>
        </w:rPr>
        <w:t>。</w:t>
      </w:r>
    </w:p>
    <w:p w14:paraId="4A04F90C" w14:textId="77777777" w:rsidR="005F7C2C" w:rsidRDefault="00BF32A7">
      <w:pPr>
        <w:pStyle w:val="NewNew3"/>
      </w:pPr>
      <w:r>
        <w:rPr>
          <w:rFonts w:hint="eastAsia"/>
        </w:rPr>
        <w:t>（7）施工场地周围地下管线和邻近建筑物、构筑物（含文物保护建筑）、古树名木的保护要求及费用承担：</w:t>
      </w:r>
      <w:r>
        <w:rPr>
          <w:rFonts w:hint="eastAsia"/>
          <w:u w:val="single"/>
        </w:rPr>
        <w:t>除文物保护外的保护费外，保护义务及相应的费用全部由承包人承担</w:t>
      </w:r>
      <w:r>
        <w:rPr>
          <w:rFonts w:hint="eastAsia"/>
        </w:rPr>
        <w:t>。</w:t>
      </w:r>
    </w:p>
    <w:p w14:paraId="3BD327C9" w14:textId="77777777" w:rsidR="005F7C2C" w:rsidRDefault="00BF32A7">
      <w:pPr>
        <w:pStyle w:val="NewNew3"/>
      </w:pPr>
      <w:r>
        <w:rPr>
          <w:rFonts w:hint="eastAsia"/>
        </w:rPr>
        <w:t>（8）施工场地清洁卫生的要求：满足</w:t>
      </w:r>
      <w:r>
        <w:rPr>
          <w:rFonts w:hint="eastAsia"/>
          <w:spacing w:val="-10"/>
        </w:rPr>
        <w:t>文明施工要求。</w:t>
      </w:r>
      <w:r>
        <w:rPr>
          <w:rFonts w:hint="eastAsia"/>
        </w:rPr>
        <w:t>保证施工场地清洁符合环境卫生管理的有关规定，交工前清理现场达到合同约定的要求（包括建筑物周围余土、垃圾、生产和生活临时设施拆除），并将门窗、玻璃、地面擦扫干净，厕所的排水和给水管道清理干净、畅通，做到工完场清。承担因自身原因违反有关规定造成的损失和罚款。</w:t>
      </w:r>
    </w:p>
    <w:p w14:paraId="2EAA2F79" w14:textId="77777777" w:rsidR="005F7C2C" w:rsidRDefault="00BF32A7">
      <w:pPr>
        <w:pStyle w:val="NewNew3"/>
      </w:pPr>
      <w:r>
        <w:rPr>
          <w:rFonts w:hint="eastAsia"/>
        </w:rPr>
        <w:t>（9）施工场地为实验楼，承包人相关工作人员不允许在本楼内食宿和生活。发包人在项目范围内不提供食宿场地，承包人需自行解决员工工人的办公、食宿、</w:t>
      </w:r>
      <w:r>
        <w:rPr>
          <w:rFonts w:hint="eastAsia"/>
        </w:rPr>
        <w:lastRenderedPageBreak/>
        <w:t>生活问题，相关费用已在合同价内包含。</w:t>
      </w:r>
    </w:p>
    <w:p w14:paraId="51EC0C8C" w14:textId="77777777" w:rsidR="005F7C2C" w:rsidRDefault="00BF32A7">
      <w:pPr>
        <w:pStyle w:val="NewNew3"/>
        <w:rPr>
          <w:u w:val="single"/>
        </w:rPr>
      </w:pPr>
      <w:r>
        <w:rPr>
          <w:rFonts w:hint="eastAsia"/>
        </w:rPr>
        <w:t>（</w:t>
      </w:r>
      <w:r>
        <w:t>10</w:t>
      </w:r>
      <w:r>
        <w:rPr>
          <w:rFonts w:hint="eastAsia"/>
        </w:rPr>
        <w:t>）双方约定承包人应做的其他工作：</w:t>
      </w:r>
    </w:p>
    <w:p w14:paraId="67AA3DA9" w14:textId="77777777" w:rsidR="005F7C2C" w:rsidRDefault="00BF32A7">
      <w:pPr>
        <w:pStyle w:val="New7"/>
        <w:spacing w:line="440" w:lineRule="exact"/>
        <w:ind w:firstLine="397"/>
        <w:rPr>
          <w:rFonts w:ascii="宋体" w:hAnsi="宋体" w:cs="宋体"/>
          <w:sz w:val="24"/>
        </w:rPr>
      </w:pPr>
      <w:r>
        <w:rPr>
          <w:rFonts w:ascii="宋体" w:hAnsi="宋体" w:cs="宋体" w:hint="eastAsia"/>
          <w:sz w:val="24"/>
        </w:rPr>
        <w:t>①承包人应按照《广州市建设领域工人工资支付分账管理实施细则》（穗建规字〔2020〕37号）的规定开立工人工资支付专用账户或按发包人要求提供预付款保函或履约保函，承包人保证按时足额支付工人工资。发包人将工人工资与预付款或进度款一起转入承包人的收款账户中，如发包人发现承包人有恶意拖欠或无故克扣工人工资，则发包人有权使用预付款保函或履约保函扣回。承包人应对依法分包的专业承包和劳务分包企业实施统一管理，根据分包合同约定的工人工资比例，由分包单位支付给对应的工人。承包人对分包单位支付工人工资情况进行监督。</w:t>
      </w:r>
    </w:p>
    <w:p w14:paraId="090C5E54" w14:textId="77777777" w:rsidR="005F7C2C" w:rsidRDefault="00BF32A7">
      <w:pPr>
        <w:pStyle w:val="New7"/>
        <w:spacing w:line="440" w:lineRule="exact"/>
        <w:ind w:firstLine="397"/>
        <w:rPr>
          <w:rFonts w:ascii="宋体" w:hAnsi="宋体" w:cs="宋体"/>
          <w:sz w:val="24"/>
        </w:rPr>
      </w:pPr>
      <w:r>
        <w:rPr>
          <w:rFonts w:ascii="宋体" w:hAnsi="宋体" w:cs="宋体" w:hint="eastAsia"/>
          <w:sz w:val="24"/>
        </w:rPr>
        <w:t>②承包人应当建立工人考勤、工资结算和支付等管理台账，存档备查，并将相关信息按月报送发包人及监理单位。</w:t>
      </w:r>
    </w:p>
    <w:p w14:paraId="3A8B7F81" w14:textId="77777777" w:rsidR="005F7C2C" w:rsidRDefault="00BF32A7">
      <w:pPr>
        <w:pStyle w:val="New7"/>
        <w:spacing w:line="440" w:lineRule="exact"/>
        <w:ind w:firstLine="397"/>
        <w:rPr>
          <w:rFonts w:ascii="宋体" w:hAnsi="宋体" w:cs="宋体"/>
          <w:sz w:val="24"/>
        </w:rPr>
      </w:pPr>
      <w:r>
        <w:rPr>
          <w:rFonts w:ascii="宋体" w:hAnsi="宋体" w:cs="宋体" w:hint="eastAsia"/>
          <w:sz w:val="24"/>
        </w:rPr>
        <w:t>③承包人应完成竣工图的编制工作，编制、审核、盖章等所有费用已包含在本工程下浮率中，不另行计费。</w:t>
      </w:r>
    </w:p>
    <w:p w14:paraId="14A73A2E" w14:textId="77777777" w:rsidR="005F7C2C" w:rsidRDefault="00BF32A7">
      <w:pPr>
        <w:pStyle w:val="New7"/>
        <w:spacing w:line="440" w:lineRule="exact"/>
        <w:ind w:firstLine="397"/>
        <w:rPr>
          <w:rFonts w:ascii="宋体" w:hAnsi="宋体" w:cs="宋体"/>
          <w:sz w:val="24"/>
        </w:rPr>
      </w:pPr>
      <w:r>
        <w:rPr>
          <w:rFonts w:ascii="宋体" w:hAnsi="宋体" w:cs="宋体" w:hint="eastAsia"/>
          <w:sz w:val="24"/>
        </w:rPr>
        <w:t>④承包人需配合二次配中配套设备和工艺设备的联合调试工作。</w:t>
      </w:r>
    </w:p>
    <w:p w14:paraId="6E6FA0AB" w14:textId="77777777" w:rsidR="005F7C2C" w:rsidRDefault="00BF32A7">
      <w:pPr>
        <w:pStyle w:val="NewNew3"/>
      </w:pPr>
      <w:r>
        <w:rPr>
          <w:rFonts w:hint="eastAsia"/>
        </w:rPr>
        <w:t>三、施工组织设计和工期</w:t>
      </w:r>
    </w:p>
    <w:p w14:paraId="4B73B589" w14:textId="77777777" w:rsidR="005F7C2C" w:rsidRDefault="00BF32A7">
      <w:pPr>
        <w:pStyle w:val="NewNew3"/>
      </w:pPr>
      <w:r>
        <w:rPr>
          <w:rFonts w:hint="eastAsia"/>
        </w:rPr>
        <w:t>10、进度计划</w:t>
      </w:r>
    </w:p>
    <w:p w14:paraId="31081486" w14:textId="77777777" w:rsidR="005F7C2C" w:rsidRDefault="00BF32A7">
      <w:pPr>
        <w:pStyle w:val="NewNew3"/>
      </w:pPr>
      <w:r>
        <w:rPr>
          <w:rFonts w:hint="eastAsia"/>
        </w:rPr>
        <w:t>10.1承包人提供施工组织设计(施工方案)和进度计划时间：</w:t>
      </w:r>
    </w:p>
    <w:p w14:paraId="1E0824A9" w14:textId="77777777" w:rsidR="005F7C2C" w:rsidRDefault="00BF32A7">
      <w:pPr>
        <w:pStyle w:val="NewNew3"/>
      </w:pPr>
      <w:r>
        <w:rPr>
          <w:rFonts w:hint="eastAsia"/>
        </w:rPr>
        <w:t>（1）承包人应于接到中标通知书后4日内向发包人提交总体工程进度计划（网络计划），并于接到中标通知书3日内提交施工组织设计（施工方案）给发包人。</w:t>
      </w:r>
    </w:p>
    <w:p w14:paraId="397321EA" w14:textId="77777777" w:rsidR="005F7C2C" w:rsidRDefault="00BF32A7">
      <w:pPr>
        <w:pStyle w:val="NewNew3"/>
      </w:pPr>
      <w:r>
        <w:rPr>
          <w:rFonts w:hint="eastAsia"/>
        </w:rPr>
        <w:t>承包人提交的施工组织设计应当按监理工程师及国家、省、市及广州番禺区关于施工承包管理的要求编制。</w:t>
      </w:r>
    </w:p>
    <w:p w14:paraId="10E8E288" w14:textId="77777777" w:rsidR="005F7C2C" w:rsidRDefault="00BF32A7">
      <w:pPr>
        <w:pStyle w:val="NewNew3"/>
      </w:pPr>
      <w:r>
        <w:rPr>
          <w:rFonts w:hint="eastAsia"/>
        </w:rPr>
        <w:t>承包人编制的工程进度计划内容应全面详实，且应针对承包管理范围内的各专业承包工程及建筑工程的全部或分项施工作业和特点提出施工方法、施工穿插顺序及时间安排，并在各节点位置标注相应的工程量、资金使用计划、人机组织及材料消耗量。</w:t>
      </w:r>
    </w:p>
    <w:p w14:paraId="51472AAF" w14:textId="77777777" w:rsidR="005F7C2C" w:rsidRDefault="00BF32A7">
      <w:pPr>
        <w:pStyle w:val="NewNew3"/>
      </w:pPr>
      <w:r>
        <w:rPr>
          <w:rFonts w:hint="eastAsia"/>
        </w:rPr>
        <w:t>（2）总监理工程师在接到承包人提交的施工组织设计和工程进度计划后，予以确认或提出修改意见。</w:t>
      </w:r>
    </w:p>
    <w:p w14:paraId="323D6D04" w14:textId="77777777" w:rsidR="005F7C2C" w:rsidRDefault="00BF32A7">
      <w:pPr>
        <w:pStyle w:val="NewNew3"/>
        <w:rPr>
          <w:u w:val="single"/>
        </w:rPr>
      </w:pPr>
      <w:r>
        <w:rPr>
          <w:rFonts w:hint="eastAsia"/>
        </w:rPr>
        <w:t>工程师确认的时间：</w:t>
      </w:r>
      <w:r>
        <w:rPr>
          <w:rFonts w:hint="eastAsia"/>
          <w:u w:val="single"/>
        </w:rPr>
        <w:t>开工前</w:t>
      </w:r>
      <w:r>
        <w:rPr>
          <w:rFonts w:hint="eastAsia"/>
        </w:rPr>
        <w:t>。</w:t>
      </w:r>
    </w:p>
    <w:p w14:paraId="798C0C70" w14:textId="77777777" w:rsidR="005F7C2C" w:rsidRDefault="00BF32A7">
      <w:pPr>
        <w:pStyle w:val="NewNew3"/>
      </w:pPr>
      <w:r>
        <w:rPr>
          <w:rFonts w:hint="eastAsia"/>
        </w:rPr>
        <w:t>10.2为便于总监理工程师掌握和控制工期，承包人应于每周一及每月底向总监理工程师填报各专业工程（含各分部、分项工程及专业承包工程）的周计划完</w:t>
      </w:r>
      <w:r>
        <w:rPr>
          <w:rFonts w:hint="eastAsia"/>
        </w:rPr>
        <w:lastRenderedPageBreak/>
        <w:t>成情况及当月进度计划完成情况（没完成计划的必须说明原因），并在此基础上更新工程进度计划、资金计划和其它工作计划。总监理工程师在接到报告后予以确认或提出书面意见，承包人必须按照总监理工程师的确认或者书面意见执行。（报监理工程师的同时，抄送一份给发包人。）</w:t>
      </w:r>
    </w:p>
    <w:p w14:paraId="0CC62AAA" w14:textId="77777777" w:rsidR="005F7C2C" w:rsidRDefault="00BF32A7">
      <w:pPr>
        <w:pStyle w:val="NewNew3"/>
      </w:pPr>
      <w:r>
        <w:rPr>
          <w:rFonts w:hint="eastAsia"/>
        </w:rPr>
        <w:t>10.3工程实际进度与经总监理工程师确认的进度计划或者更新进度计划不符时，总监理工程师认为本工程或其中任何部分工程进度滞后而不能按预定工期完工，则应将此情况通知承包人，承包人应据此编制修改工程进度计划，采取总监理工程师同意的必要措施加快工程进度，属承包人原因，则承包人无权要求发包人支付任何附加费用。如承包人未能在工程师发布指令后10日内采取有效措施，工程进度仍然无明显改进，发包人有权解除部分或全部合同，将未完工程另行发包给其他有能力的第三方，承包人必须无条件服从，由此所造成的全部损失由承包人承担，并追究承包人的违约赔偿责任。</w:t>
      </w:r>
    </w:p>
    <w:p w14:paraId="295F668B" w14:textId="77777777" w:rsidR="005F7C2C" w:rsidRDefault="00BF32A7">
      <w:pPr>
        <w:pStyle w:val="NewNew3"/>
      </w:pPr>
      <w:r>
        <w:rPr>
          <w:rFonts w:hint="eastAsia"/>
        </w:rPr>
        <w:t>11、开工及延期开工</w:t>
      </w:r>
    </w:p>
    <w:p w14:paraId="4BEDB178" w14:textId="77777777" w:rsidR="005F7C2C" w:rsidRDefault="00BF32A7">
      <w:pPr>
        <w:pStyle w:val="NewNew3"/>
      </w:pPr>
      <w:r>
        <w:rPr>
          <w:rFonts w:hint="eastAsia"/>
        </w:rPr>
        <w:t>11.1开工日期和竣工日期</w:t>
      </w:r>
    </w:p>
    <w:p w14:paraId="78BE33AA" w14:textId="77777777" w:rsidR="005F7C2C" w:rsidRDefault="00BF32A7">
      <w:pPr>
        <w:pStyle w:val="NewNewNewNewNewNewNewNewNewNewNewNewNewNewNewNewNewNewNewNewNewNewNewNewNew"/>
        <w:spacing w:line="440" w:lineRule="exact"/>
        <w:ind w:firstLineChars="200" w:firstLine="480"/>
        <w:rPr>
          <w:rFonts w:ascii="宋体" w:hAnsi="宋体" w:cs="宋体"/>
          <w:sz w:val="24"/>
          <w:u w:val="single"/>
        </w:rPr>
      </w:pPr>
      <w:r>
        <w:rPr>
          <w:rFonts w:ascii="宋体" w:hAnsi="宋体" w:cs="宋体" w:hint="eastAsia"/>
          <w:sz w:val="24"/>
        </w:rPr>
        <w:t>11.1.1本工程</w:t>
      </w:r>
      <w:r>
        <w:rPr>
          <w:rFonts w:ascii="宋体" w:hAnsi="宋体" w:cs="宋体" w:hint="eastAsia"/>
          <w:sz w:val="24"/>
          <w:u w:val="single"/>
        </w:rPr>
        <w:t>设计和施工工期为1</w:t>
      </w:r>
      <w:r>
        <w:rPr>
          <w:rFonts w:ascii="宋体" w:hAnsi="宋体" w:cs="宋体"/>
          <w:sz w:val="24"/>
          <w:u w:val="single"/>
        </w:rPr>
        <w:t>50</w:t>
      </w:r>
      <w:r>
        <w:rPr>
          <w:rFonts w:ascii="宋体" w:hAnsi="宋体" w:cs="宋体" w:hint="eastAsia"/>
          <w:sz w:val="24"/>
          <w:u w:val="single"/>
        </w:rPr>
        <w:t>个日历天；</w:t>
      </w:r>
    </w:p>
    <w:p w14:paraId="33D0F041" w14:textId="77777777" w:rsidR="005F7C2C" w:rsidRDefault="00BF32A7">
      <w:pPr>
        <w:pStyle w:val="NewNewNewNewNewNewNewNewNewNewNewNewNewNewNewNewNewNewNewNewNewNewNewNewNew"/>
        <w:spacing w:line="440" w:lineRule="exact"/>
        <w:ind w:firstLineChars="200" w:firstLine="480"/>
        <w:rPr>
          <w:rFonts w:ascii="宋体" w:hAnsi="宋体" w:cs="宋体"/>
          <w:sz w:val="24"/>
          <w:u w:val="single"/>
        </w:rPr>
      </w:pPr>
      <w:r>
        <w:rPr>
          <w:rFonts w:ascii="宋体" w:hAnsi="宋体" w:cs="宋体" w:hint="eastAsia"/>
          <w:sz w:val="24"/>
          <w:u w:val="single"/>
        </w:rPr>
        <w:t>计划开始日期：2024年  月</w:t>
      </w:r>
      <w:r>
        <w:rPr>
          <w:rFonts w:ascii="宋体" w:hAnsi="宋体" w:cs="宋体"/>
          <w:sz w:val="24"/>
          <w:u w:val="single"/>
        </w:rPr>
        <w:t xml:space="preserve">  </w:t>
      </w:r>
      <w:r>
        <w:rPr>
          <w:rFonts w:ascii="宋体" w:hAnsi="宋体" w:cs="宋体" w:hint="eastAsia"/>
          <w:sz w:val="24"/>
          <w:u w:val="single"/>
        </w:rPr>
        <w:t>日；</w:t>
      </w:r>
    </w:p>
    <w:p w14:paraId="719DABE0" w14:textId="77777777" w:rsidR="005F7C2C" w:rsidRDefault="00BF32A7">
      <w:pPr>
        <w:pStyle w:val="NewNewNewNewNewNewNewNewNewNewNewNewNewNewNewNewNewNewNewNewNewNewNewNewNew"/>
        <w:spacing w:line="440" w:lineRule="exact"/>
        <w:ind w:firstLineChars="200" w:firstLine="480"/>
        <w:rPr>
          <w:rFonts w:ascii="宋体" w:hAnsi="宋体" w:cs="宋体"/>
          <w:sz w:val="24"/>
          <w:u w:val="single"/>
        </w:rPr>
      </w:pPr>
      <w:r>
        <w:rPr>
          <w:rFonts w:ascii="宋体" w:hAnsi="宋体" w:cs="宋体" w:hint="eastAsia"/>
          <w:sz w:val="24"/>
          <w:u w:val="single"/>
        </w:rPr>
        <w:t>计划竣工日期: 202</w:t>
      </w:r>
      <w:r>
        <w:rPr>
          <w:rFonts w:ascii="宋体" w:hAnsi="宋体" w:cs="宋体"/>
          <w:sz w:val="24"/>
          <w:u w:val="single"/>
        </w:rPr>
        <w:t>4</w:t>
      </w:r>
      <w:r>
        <w:rPr>
          <w:rFonts w:ascii="宋体" w:hAnsi="宋体" w:cs="宋体" w:hint="eastAsia"/>
          <w:sz w:val="24"/>
          <w:u w:val="single"/>
        </w:rPr>
        <w:t xml:space="preserve">年 </w:t>
      </w:r>
      <w:r>
        <w:rPr>
          <w:rFonts w:ascii="宋体" w:hAnsi="宋体" w:cs="宋体"/>
          <w:sz w:val="24"/>
          <w:u w:val="single"/>
        </w:rPr>
        <w:t xml:space="preserve"> </w:t>
      </w:r>
      <w:r>
        <w:rPr>
          <w:rFonts w:ascii="宋体" w:hAnsi="宋体" w:cs="宋体" w:hint="eastAsia"/>
          <w:sz w:val="24"/>
          <w:u w:val="single"/>
        </w:rPr>
        <w:t>月</w:t>
      </w:r>
      <w:r>
        <w:rPr>
          <w:rFonts w:ascii="宋体" w:hAnsi="宋体" w:cs="宋体"/>
          <w:sz w:val="24"/>
          <w:u w:val="single"/>
        </w:rPr>
        <w:t xml:space="preserve">  </w:t>
      </w:r>
      <w:r>
        <w:rPr>
          <w:rFonts w:ascii="宋体" w:hAnsi="宋体" w:cs="宋体" w:hint="eastAsia"/>
          <w:sz w:val="24"/>
          <w:u w:val="single"/>
        </w:rPr>
        <w:t>日。</w:t>
      </w:r>
    </w:p>
    <w:p w14:paraId="48D7AE67" w14:textId="77777777" w:rsidR="005F7C2C" w:rsidRDefault="00BF32A7">
      <w:pPr>
        <w:pStyle w:val="NewNewNewNewNewNewNewNewNewNewNewNewNewNewNewNewNewNewNewNewNewNewNewNewNew"/>
        <w:spacing w:line="440" w:lineRule="exact"/>
        <w:ind w:firstLineChars="200" w:firstLine="480"/>
        <w:rPr>
          <w:rFonts w:ascii="宋体" w:hAnsi="宋体" w:cs="宋体"/>
          <w:b/>
          <w:sz w:val="24"/>
          <w:u w:val="single"/>
        </w:rPr>
      </w:pPr>
      <w:r>
        <w:rPr>
          <w:rFonts w:ascii="宋体" w:hAnsi="宋体" w:cs="宋体" w:hint="eastAsia"/>
          <w:sz w:val="24"/>
          <w:u w:val="single"/>
        </w:rPr>
        <w:t>（实际开工时间以发包人或监理人发出的书面开工令为准。）</w:t>
      </w:r>
    </w:p>
    <w:p w14:paraId="154A9357" w14:textId="77777777" w:rsidR="005F7C2C" w:rsidRDefault="00BF32A7">
      <w:pPr>
        <w:pStyle w:val="NewNew3"/>
      </w:pPr>
      <w:r>
        <w:rPr>
          <w:rFonts w:hint="eastAsia"/>
        </w:rPr>
        <w:t>11.1.2承包人必须采取一切有效措施保证竣工日期，不得延误。除非发生了以下情形：</w:t>
      </w:r>
    </w:p>
    <w:p w14:paraId="690335FD" w14:textId="77777777" w:rsidR="005F7C2C" w:rsidRDefault="00BF32A7">
      <w:pPr>
        <w:pStyle w:val="NewNew3"/>
      </w:pPr>
      <w:r>
        <w:rPr>
          <w:rFonts w:hint="eastAsia"/>
        </w:rPr>
        <w:t>（1）政府对本工程建设项目作出停建、缓建的决定；</w:t>
      </w:r>
    </w:p>
    <w:p w14:paraId="3B3B0C64" w14:textId="77777777" w:rsidR="005F7C2C" w:rsidRDefault="00BF32A7">
      <w:pPr>
        <w:pStyle w:val="NewNew3"/>
      </w:pPr>
      <w:r>
        <w:rPr>
          <w:rFonts w:hint="eastAsia"/>
        </w:rPr>
        <w:t>（2）重大设计变更导致本工程在规划、使用、功能方面有重大调整；</w:t>
      </w:r>
    </w:p>
    <w:p w14:paraId="63573E3B" w14:textId="77777777" w:rsidR="005F7C2C" w:rsidRDefault="00BF32A7">
      <w:pPr>
        <w:pStyle w:val="NewNew3"/>
      </w:pPr>
      <w:r>
        <w:rPr>
          <w:rFonts w:hint="eastAsia"/>
        </w:rPr>
        <w:t>（3）不可抗力持续影响而延误工期超过12天以上；</w:t>
      </w:r>
    </w:p>
    <w:p w14:paraId="24FB3879" w14:textId="77777777" w:rsidR="005F7C2C" w:rsidRDefault="00BF32A7">
      <w:pPr>
        <w:pStyle w:val="NewNew3"/>
      </w:pPr>
      <w:r>
        <w:rPr>
          <w:rFonts w:hint="eastAsia"/>
        </w:rPr>
        <w:t>（4）本合同专用条款约定的其他非承包人原因导致的工期延误。</w:t>
      </w:r>
    </w:p>
    <w:p w14:paraId="54B24808" w14:textId="77777777" w:rsidR="005F7C2C" w:rsidRDefault="00BF32A7">
      <w:pPr>
        <w:pStyle w:val="NewNew3"/>
      </w:pPr>
      <w:r>
        <w:rPr>
          <w:rFonts w:hint="eastAsia"/>
        </w:rPr>
        <w:t>11.2延期开工：</w:t>
      </w:r>
    </w:p>
    <w:p w14:paraId="56823F16" w14:textId="77777777" w:rsidR="005F7C2C" w:rsidRDefault="00BF32A7">
      <w:pPr>
        <w:pStyle w:val="NewNew3"/>
      </w:pPr>
      <w:r>
        <w:rPr>
          <w:rFonts w:hint="eastAsia"/>
        </w:rPr>
        <w:t>11.2.1因发包人原因不能按照协议书约定的开工日期开工，总监理工程师应通知承包人推迟开工日期，经监理单位、发包人确认后，工期可相应顺延，但不作费用补偿。</w:t>
      </w:r>
    </w:p>
    <w:p w14:paraId="5DBB0336" w14:textId="77777777" w:rsidR="005F7C2C" w:rsidRDefault="00BF32A7">
      <w:pPr>
        <w:pStyle w:val="NewNew3"/>
      </w:pPr>
      <w:r>
        <w:rPr>
          <w:rFonts w:hint="eastAsia"/>
        </w:rPr>
        <w:t>11.2.2承包人未能主动及时地履行其协调、配合服务义务而造成专业承包单位无法开工，由此产生的工期延误等损失由承包人承担，并承担违约责任。</w:t>
      </w:r>
    </w:p>
    <w:p w14:paraId="6A770EBF" w14:textId="77777777" w:rsidR="005F7C2C" w:rsidRDefault="00BF32A7">
      <w:pPr>
        <w:pStyle w:val="NewNew3"/>
      </w:pPr>
      <w:r>
        <w:rPr>
          <w:rFonts w:hint="eastAsia"/>
        </w:rPr>
        <w:t>12、暂停施工</w:t>
      </w:r>
    </w:p>
    <w:p w14:paraId="747DB74F" w14:textId="77777777" w:rsidR="005F7C2C" w:rsidRDefault="00BF32A7">
      <w:pPr>
        <w:pStyle w:val="NewNew3"/>
      </w:pPr>
      <w:r>
        <w:rPr>
          <w:rFonts w:hint="eastAsia"/>
        </w:rPr>
        <w:lastRenderedPageBreak/>
        <w:t>12.1因下列原因，总监理工程师报经发包人同意，可通知承包人暂停施工：</w:t>
      </w:r>
    </w:p>
    <w:p w14:paraId="15EE508E" w14:textId="77777777" w:rsidR="005F7C2C" w:rsidRDefault="00BF32A7">
      <w:pPr>
        <w:pStyle w:val="NewNew3"/>
      </w:pPr>
      <w:r>
        <w:rPr>
          <w:rFonts w:hint="eastAsia"/>
        </w:rPr>
        <w:t>（1）工程设计发生重大变更；</w:t>
      </w:r>
    </w:p>
    <w:p w14:paraId="72951EFD" w14:textId="77777777" w:rsidR="005F7C2C" w:rsidRDefault="00BF32A7">
      <w:pPr>
        <w:pStyle w:val="NewNew3"/>
      </w:pPr>
      <w:r>
        <w:rPr>
          <w:rFonts w:hint="eastAsia"/>
        </w:rPr>
        <w:t>（2）不可抗力；</w:t>
      </w:r>
    </w:p>
    <w:p w14:paraId="5DD2D415" w14:textId="77777777" w:rsidR="005F7C2C" w:rsidRDefault="00BF32A7">
      <w:pPr>
        <w:pStyle w:val="NewNew3"/>
      </w:pPr>
      <w:r>
        <w:rPr>
          <w:rFonts w:hint="eastAsia"/>
        </w:rPr>
        <w:t>（3）质量事故；</w:t>
      </w:r>
    </w:p>
    <w:p w14:paraId="7C1F1359" w14:textId="77777777" w:rsidR="005F7C2C" w:rsidRDefault="00BF32A7">
      <w:pPr>
        <w:pStyle w:val="NewNew3"/>
      </w:pPr>
      <w:r>
        <w:rPr>
          <w:rFonts w:hint="eastAsia"/>
        </w:rPr>
        <w:t>（4）安全生产事故；</w:t>
      </w:r>
    </w:p>
    <w:p w14:paraId="4F3648D9" w14:textId="77777777" w:rsidR="005F7C2C" w:rsidRDefault="00BF32A7">
      <w:pPr>
        <w:pStyle w:val="NewNew3"/>
      </w:pPr>
      <w:r>
        <w:rPr>
          <w:rFonts w:hint="eastAsia"/>
        </w:rPr>
        <w:t>（5）因承包人管理不善，可能导致现场混乱；</w:t>
      </w:r>
    </w:p>
    <w:p w14:paraId="70958F0F" w14:textId="77777777" w:rsidR="005F7C2C" w:rsidRDefault="00BF32A7">
      <w:pPr>
        <w:pStyle w:val="NewNew3"/>
      </w:pPr>
      <w:r>
        <w:rPr>
          <w:rFonts w:hint="eastAsia"/>
        </w:rPr>
        <w:t>（6）承包人违规施工，经监理工程师通知改正但仍不执行。</w:t>
      </w:r>
    </w:p>
    <w:p w14:paraId="349E37AC" w14:textId="77777777" w:rsidR="005F7C2C" w:rsidRDefault="00BF32A7">
      <w:pPr>
        <w:pStyle w:val="NewNew3"/>
      </w:pPr>
      <w:r>
        <w:rPr>
          <w:rFonts w:hint="eastAsia"/>
        </w:rPr>
        <w:t>承包人不得以与发包人有争议为由或者以争议未解决为由而单方面停工。否则，应按约定承担工期延误的违约责任。</w:t>
      </w:r>
    </w:p>
    <w:p w14:paraId="34CA99D3" w14:textId="77777777" w:rsidR="005F7C2C" w:rsidRDefault="00BF32A7">
      <w:pPr>
        <w:pStyle w:val="NewNew3"/>
      </w:pPr>
      <w:r>
        <w:rPr>
          <w:rFonts w:hint="eastAsia"/>
        </w:rPr>
        <w:t>因发生上述第（1）、（2）项原因而暂停施工的，工期可协商调整，因发生上述第（3）、（4）、（5）、（6）项原因而暂停施工的，工期不予顺延,承包人必须承担由此发生的费用并向发包人承担违约责任。</w:t>
      </w:r>
    </w:p>
    <w:p w14:paraId="5B7C1369" w14:textId="77777777" w:rsidR="005F7C2C" w:rsidRDefault="00BF32A7">
      <w:pPr>
        <w:pStyle w:val="NewNew3"/>
      </w:pPr>
      <w:r>
        <w:rPr>
          <w:rFonts w:hint="eastAsia"/>
        </w:rPr>
        <w:t>12.2为了保证工程质量安全，凡承包人出现下列情况之一（不限于此）的，总监理工程师有权下达停工令，责令承包人停工整改，由此造成的损失由承包人自行承担，工期不予顺延，如果造成工期延误的，承包人还应承担违约责任。</w:t>
      </w:r>
    </w:p>
    <w:p w14:paraId="4201823B" w14:textId="77777777" w:rsidR="005F7C2C" w:rsidRDefault="00BF32A7">
      <w:pPr>
        <w:pStyle w:val="NewNew3"/>
      </w:pPr>
      <w:r>
        <w:rPr>
          <w:rFonts w:hint="eastAsia"/>
        </w:rPr>
        <w:t>(1)拒绝监理单位管理；</w:t>
      </w:r>
    </w:p>
    <w:p w14:paraId="4EEDD82A" w14:textId="77777777" w:rsidR="005F7C2C" w:rsidRDefault="00BF32A7">
      <w:pPr>
        <w:pStyle w:val="NewNew3"/>
      </w:pPr>
      <w:r>
        <w:rPr>
          <w:rFonts w:hint="eastAsia"/>
        </w:rPr>
        <w:t>(2)施工组织设计（方案）未获总监理工程师批准而进行施工；</w:t>
      </w:r>
    </w:p>
    <w:p w14:paraId="158AAF15" w14:textId="77777777" w:rsidR="005F7C2C" w:rsidRDefault="00BF32A7">
      <w:pPr>
        <w:pStyle w:val="NewNew3"/>
      </w:pPr>
      <w:r>
        <w:rPr>
          <w:rFonts w:hint="eastAsia"/>
        </w:rPr>
        <w:t>(3)未经监理单位检验而进行下一道工序作业者；</w:t>
      </w:r>
    </w:p>
    <w:p w14:paraId="046B7AB8" w14:textId="77777777" w:rsidR="005F7C2C" w:rsidRDefault="00BF32A7">
      <w:pPr>
        <w:pStyle w:val="NewNew3"/>
      </w:pPr>
      <w:r>
        <w:rPr>
          <w:rFonts w:hint="eastAsia"/>
        </w:rPr>
        <w:t>(4)擅自采用未经监理单位及发包人认可或批准的材料的，或者使用的原材料、构配件不合格或未经检查确认的，或者擅自采用未经认可的代用材料的；</w:t>
      </w:r>
    </w:p>
    <w:p w14:paraId="2A4FA043" w14:textId="77777777" w:rsidR="005F7C2C" w:rsidRDefault="00BF32A7">
      <w:pPr>
        <w:pStyle w:val="NewNew3"/>
      </w:pPr>
      <w:r>
        <w:rPr>
          <w:rFonts w:hint="eastAsia"/>
        </w:rPr>
        <w:t>(5)擅自变更设计图纸的要求；</w:t>
      </w:r>
    </w:p>
    <w:p w14:paraId="4BC405C1" w14:textId="77777777" w:rsidR="005F7C2C" w:rsidRDefault="00BF32A7">
      <w:pPr>
        <w:pStyle w:val="NewNew3"/>
      </w:pPr>
      <w:r>
        <w:rPr>
          <w:rFonts w:hint="eastAsia"/>
        </w:rPr>
        <w:t>(6)转包、违法分包工程；</w:t>
      </w:r>
    </w:p>
    <w:p w14:paraId="3A1D87AB" w14:textId="77777777" w:rsidR="005F7C2C" w:rsidRDefault="00BF32A7">
      <w:pPr>
        <w:pStyle w:val="NewNew3"/>
      </w:pPr>
      <w:r>
        <w:rPr>
          <w:rFonts w:hint="eastAsia"/>
        </w:rPr>
        <w:t>(7)擅自让未经总监理工程师批准的专业承包单位进场作业；</w:t>
      </w:r>
    </w:p>
    <w:p w14:paraId="19EA7AB3" w14:textId="77777777" w:rsidR="005F7C2C" w:rsidRDefault="00BF32A7">
      <w:pPr>
        <w:pStyle w:val="NewNew3"/>
      </w:pPr>
      <w:r>
        <w:rPr>
          <w:rFonts w:hint="eastAsia"/>
        </w:rPr>
        <w:t>(8)存在安全隐患，未按监理单位要求及时进行整改；</w:t>
      </w:r>
    </w:p>
    <w:p w14:paraId="5371D4C1" w14:textId="77777777" w:rsidR="005F7C2C" w:rsidRDefault="00BF32A7">
      <w:pPr>
        <w:pStyle w:val="NewNew3"/>
      </w:pPr>
      <w:r>
        <w:rPr>
          <w:rFonts w:hint="eastAsia"/>
        </w:rPr>
        <w:t>(9)未按双方约定的资料上报要求上报所需资料的。</w:t>
      </w:r>
    </w:p>
    <w:p w14:paraId="50FBE500" w14:textId="77777777" w:rsidR="005F7C2C" w:rsidRDefault="00BF32A7">
      <w:pPr>
        <w:pStyle w:val="NewNew3"/>
      </w:pPr>
      <w:r>
        <w:rPr>
          <w:rFonts w:hint="eastAsia"/>
        </w:rPr>
        <w:t>12.3因不可抗力引起工程停工，工期按</w:t>
      </w:r>
      <w:r>
        <w:rPr>
          <w:rFonts w:hint="eastAsia"/>
          <w:u w:val="single"/>
        </w:rPr>
        <w:t>专用条款第12.1款</w:t>
      </w:r>
      <w:r>
        <w:rPr>
          <w:rFonts w:hint="eastAsia"/>
        </w:rPr>
        <w:t>约定执行，费用承担按以下原则：</w:t>
      </w:r>
    </w:p>
    <w:p w14:paraId="6A8D18A0" w14:textId="77777777" w:rsidR="005F7C2C" w:rsidRDefault="00BF32A7">
      <w:pPr>
        <w:pStyle w:val="NewNew3"/>
      </w:pPr>
      <w:r>
        <w:rPr>
          <w:rFonts w:hint="eastAsia"/>
        </w:rPr>
        <w:t>（1）因工程损害导致第三方人员伤亡和财产损失，如系在工程竣工验收合格移交给发包人使用前造成的，费用由承包人承担；如系在工程竣工验收合格移交给发包人使用后发生的，费用由发包人承担。</w:t>
      </w:r>
    </w:p>
    <w:p w14:paraId="41F693FB" w14:textId="77777777" w:rsidR="005F7C2C" w:rsidRDefault="00BF32A7">
      <w:pPr>
        <w:pStyle w:val="NewNew3"/>
      </w:pPr>
      <w:r>
        <w:rPr>
          <w:rFonts w:hint="eastAsia"/>
        </w:rPr>
        <w:t>（2）运至施工场地用于施工的材料和待安装的设备的损害，属发包人供应的</w:t>
      </w:r>
      <w:r>
        <w:rPr>
          <w:rFonts w:hint="eastAsia"/>
        </w:rPr>
        <w:lastRenderedPageBreak/>
        <w:t>由发包人承担；属承包人采购的由承包人承担。</w:t>
      </w:r>
    </w:p>
    <w:p w14:paraId="2B97E691" w14:textId="77777777" w:rsidR="005F7C2C" w:rsidRDefault="00BF32A7">
      <w:pPr>
        <w:pStyle w:val="NewNew3"/>
      </w:pPr>
      <w:r>
        <w:rPr>
          <w:rFonts w:hint="eastAsia"/>
        </w:rPr>
        <w:t>（3）发包人承包人人员发生伤亡的，由其所在单位负责，并承担相应费用，有相应责任人的，应由责任人承担。</w:t>
      </w:r>
    </w:p>
    <w:p w14:paraId="7D750F1B" w14:textId="77777777" w:rsidR="005F7C2C" w:rsidRDefault="00BF32A7">
      <w:pPr>
        <w:pStyle w:val="NewNew3"/>
      </w:pPr>
      <w:r>
        <w:rPr>
          <w:rFonts w:hint="eastAsia"/>
        </w:rPr>
        <w:t>（4）承包人机械设备损坏及停工损失由承包人承担。</w:t>
      </w:r>
    </w:p>
    <w:p w14:paraId="0ED17520" w14:textId="77777777" w:rsidR="005F7C2C" w:rsidRDefault="00BF32A7">
      <w:pPr>
        <w:pStyle w:val="NewNew3"/>
      </w:pPr>
      <w:r>
        <w:rPr>
          <w:rFonts w:hint="eastAsia"/>
        </w:rPr>
        <w:t>（5）停工期间，承包人应总监理工程师要求留在施工场地的必要的管理人员及保卫人员的费用由承包人承担。</w:t>
      </w:r>
    </w:p>
    <w:p w14:paraId="1486F8E9" w14:textId="77777777" w:rsidR="005F7C2C" w:rsidRDefault="00BF32A7">
      <w:pPr>
        <w:pStyle w:val="NewNew3"/>
      </w:pPr>
      <w:r>
        <w:rPr>
          <w:rFonts w:hint="eastAsia"/>
        </w:rPr>
        <w:t>（6）工程所需清理、修复费用由发包人承担。</w:t>
      </w:r>
    </w:p>
    <w:p w14:paraId="1907C389" w14:textId="77777777" w:rsidR="005F7C2C" w:rsidRDefault="00BF32A7">
      <w:pPr>
        <w:pStyle w:val="NewNew3"/>
      </w:pPr>
      <w:r>
        <w:rPr>
          <w:rFonts w:hint="eastAsia"/>
        </w:rPr>
        <w:t>12.4由于承包人自身原因或施工承包管理、配合及协调不力，而导致专业承包工程停工，产生的费用由承包人承担。</w:t>
      </w:r>
    </w:p>
    <w:p w14:paraId="59E51DC8" w14:textId="77777777" w:rsidR="005F7C2C" w:rsidRDefault="00BF32A7">
      <w:pPr>
        <w:pStyle w:val="NewNew3"/>
      </w:pPr>
      <w:r>
        <w:rPr>
          <w:rFonts w:hint="eastAsia"/>
        </w:rPr>
        <w:t>13、工期延误</w:t>
      </w:r>
    </w:p>
    <w:p w14:paraId="45B478A4" w14:textId="77777777" w:rsidR="005F7C2C" w:rsidRDefault="00BF32A7">
      <w:pPr>
        <w:pStyle w:val="NewNew3"/>
      </w:pPr>
      <w:r>
        <w:t>13.</w:t>
      </w:r>
      <w:r>
        <w:rPr>
          <w:rFonts w:hint="eastAsia"/>
        </w:rPr>
        <w:t>2对于非因承包人原因发生的工期延误，承包人应当在工期延误事件发生后7天内就延误的内容经总监理工程师向发包人提出书面报告，逾期不报告，发包人不予确认；发包人在收到经总监理工程师确认报告后15个工作日内予以答复。经确认同意延期，可顺延工期，但不作费用补偿。</w:t>
      </w:r>
    </w:p>
    <w:p w14:paraId="37851680" w14:textId="77777777" w:rsidR="005F7C2C" w:rsidRDefault="00BF32A7">
      <w:pPr>
        <w:pStyle w:val="NewNew3"/>
      </w:pPr>
      <w:r>
        <w:rPr>
          <w:rFonts w:hint="eastAsia"/>
        </w:rPr>
        <w:t>四、质量与验收</w:t>
      </w:r>
    </w:p>
    <w:p w14:paraId="07BD0E0F" w14:textId="77777777" w:rsidR="005F7C2C" w:rsidRDefault="00BF32A7">
      <w:pPr>
        <w:pStyle w:val="NewNew3"/>
      </w:pPr>
      <w:r>
        <w:rPr>
          <w:rFonts w:hint="eastAsia"/>
        </w:rPr>
        <w:t>15、工程质量</w:t>
      </w:r>
    </w:p>
    <w:p w14:paraId="7AD11BF4" w14:textId="77777777" w:rsidR="005F7C2C" w:rsidRDefault="00BF32A7">
      <w:pPr>
        <w:pStyle w:val="NewNew3"/>
      </w:pPr>
      <w:r>
        <w:rPr>
          <w:rFonts w:hint="eastAsia"/>
        </w:rPr>
        <w:t>15.3承包人必须严格按照设计施工图和国家及行业颁发的现行有关设计、施工及验收规范的要求进行施工，确保工程质量，工程的质量要求达到合格质量标准。承包人对图纸中存在的问题有责任和义务提前以书面形式报告工程师及发包人，以供发包人同监理人核实并及时要求设计方修改设计图纸。</w:t>
      </w:r>
    </w:p>
    <w:p w14:paraId="432A5CEC" w14:textId="77777777" w:rsidR="005F7C2C" w:rsidRDefault="00BF32A7">
      <w:pPr>
        <w:pStyle w:val="NewNew3"/>
      </w:pPr>
      <w:r>
        <w:rPr>
          <w:rFonts w:hint="eastAsia"/>
        </w:rPr>
        <w:t>15.4本工程项目的所有材料、设备及配件须达到现行中华人民共和国以及省、自治区、直辖市或行业的工程建设标准、规范的要求，产品应有生产许可证书、出厂合格证书，经监理工程师和发包人代表认可后方可使用。</w:t>
      </w:r>
    </w:p>
    <w:p w14:paraId="4B3B982F" w14:textId="77777777" w:rsidR="005F7C2C" w:rsidRDefault="00BF32A7">
      <w:pPr>
        <w:pStyle w:val="NewNew3"/>
      </w:pPr>
      <w:r>
        <w:rPr>
          <w:rFonts w:hint="eastAsia"/>
        </w:rPr>
        <w:t>15.5工程质量不符合设计要求、质量不合格者，监理工程师可指令承包人停工或返工，返工费用由承包人承担，工期不予顺延。</w:t>
      </w:r>
    </w:p>
    <w:p w14:paraId="484A23BB" w14:textId="77777777" w:rsidR="005F7C2C" w:rsidRDefault="00BF32A7">
      <w:pPr>
        <w:pStyle w:val="NewNew3"/>
      </w:pPr>
      <w:r>
        <w:rPr>
          <w:rFonts w:hint="eastAsia"/>
        </w:rPr>
        <w:t>15.6发生须紧急抢修事故，承包人接到通知后，应立即到达事故现场抢修；否则，发包人可以另委托单位抢修，属承包人施工质量问题造成的修复等费用全部由承包人承担。</w:t>
      </w:r>
    </w:p>
    <w:p w14:paraId="5F49A2E9" w14:textId="77777777" w:rsidR="005F7C2C" w:rsidRDefault="00BF32A7">
      <w:pPr>
        <w:pStyle w:val="NewNew3"/>
      </w:pPr>
      <w:r>
        <w:rPr>
          <w:rFonts w:hint="eastAsia"/>
        </w:rPr>
        <w:t>15.7本工程按照本合同专用条款3.3的约定进行质量验收。若承包人有违反操作规程和标准或施工质量不符合规定的，发包人及监理工程师有权令其停止（或暂停）施工，由此造成的损失均由承包人负责。如在施工过程中颁发新的质量标</w:t>
      </w:r>
      <w:r>
        <w:rPr>
          <w:rFonts w:hint="eastAsia"/>
        </w:rPr>
        <w:lastRenderedPageBreak/>
        <w:t>准规范版本的，是否采用新版本规定，由监理工程师与有关各方洽商决定。</w:t>
      </w:r>
    </w:p>
    <w:p w14:paraId="26FBA6A7" w14:textId="77777777" w:rsidR="005F7C2C" w:rsidRDefault="00BF32A7">
      <w:pPr>
        <w:pStyle w:val="NewNew3"/>
      </w:pPr>
      <w:r>
        <w:rPr>
          <w:rFonts w:hint="eastAsia"/>
        </w:rPr>
        <w:t>16、检查和返工</w:t>
      </w:r>
    </w:p>
    <w:p w14:paraId="1F351EA0" w14:textId="77777777" w:rsidR="005F7C2C" w:rsidRDefault="00BF32A7">
      <w:pPr>
        <w:pStyle w:val="NewNew3"/>
      </w:pPr>
      <w:r>
        <w:rPr>
          <w:rFonts w:hint="eastAsia"/>
        </w:rPr>
        <w:t>16.3工程师的检查检验：工程师按规范、标准、设计图纸要求和频率所进行的检查检测不应成为承包人工期顺延的理由。</w:t>
      </w:r>
    </w:p>
    <w:p w14:paraId="53E49E51" w14:textId="77777777" w:rsidR="005F7C2C" w:rsidRDefault="00BF32A7">
      <w:pPr>
        <w:pStyle w:val="NewNew3"/>
      </w:pPr>
      <w:r>
        <w:rPr>
          <w:rFonts w:hint="eastAsia"/>
        </w:rPr>
        <w:t>17、隐蔽工程和中间验收</w:t>
      </w:r>
    </w:p>
    <w:p w14:paraId="049A5A21" w14:textId="77777777" w:rsidR="005F7C2C" w:rsidRDefault="00BF32A7">
      <w:pPr>
        <w:pStyle w:val="NewNew3"/>
      </w:pPr>
      <w:r>
        <w:rPr>
          <w:rFonts w:hint="eastAsia"/>
        </w:rPr>
        <w:t>17.1双方约定中间验收部位：按相应工程施工及验收规范要求执行。</w:t>
      </w:r>
    </w:p>
    <w:p w14:paraId="30804927" w14:textId="77777777" w:rsidR="005F7C2C" w:rsidRDefault="00BF32A7">
      <w:pPr>
        <w:pStyle w:val="NewNew3"/>
      </w:pPr>
      <w:r>
        <w:rPr>
          <w:rFonts w:hint="eastAsia"/>
        </w:rPr>
        <w:t>19、工程试车</w:t>
      </w:r>
    </w:p>
    <w:p w14:paraId="44833A9B" w14:textId="77777777" w:rsidR="005F7C2C" w:rsidRDefault="00BF32A7">
      <w:pPr>
        <w:pStyle w:val="NewNew3"/>
      </w:pPr>
      <w:r>
        <w:rPr>
          <w:rFonts w:hint="eastAsia"/>
        </w:rPr>
        <w:t>19.1 承包人配合联合调试完成后方进入工程试车（试运行期）。</w:t>
      </w:r>
    </w:p>
    <w:p w14:paraId="796C1330" w14:textId="77777777" w:rsidR="005F7C2C" w:rsidRDefault="00BF32A7">
      <w:pPr>
        <w:pStyle w:val="NewNew3"/>
      </w:pPr>
      <w:r>
        <w:rPr>
          <w:rFonts w:hint="eastAsia"/>
        </w:rPr>
        <w:t>19.5（4）试车费用的承担：</w:t>
      </w:r>
      <w:r>
        <w:rPr>
          <w:rFonts w:hint="eastAsia"/>
          <w:u w:val="single"/>
        </w:rPr>
        <w:t xml:space="preserve"> 发包人不承担此费用  </w:t>
      </w:r>
      <w:r>
        <w:rPr>
          <w:rFonts w:hint="eastAsia"/>
        </w:rPr>
        <w:t>。</w:t>
      </w:r>
    </w:p>
    <w:p w14:paraId="42291232" w14:textId="77777777" w:rsidR="005F7C2C" w:rsidRDefault="00BF32A7">
      <w:pPr>
        <w:pStyle w:val="NewNew3"/>
      </w:pPr>
      <w:r>
        <w:rPr>
          <w:rFonts w:hint="eastAsia"/>
        </w:rPr>
        <w:t>五、安全施工</w:t>
      </w:r>
    </w:p>
    <w:p w14:paraId="3CABE873" w14:textId="77777777" w:rsidR="005F7C2C" w:rsidRDefault="00BF32A7">
      <w:pPr>
        <w:pStyle w:val="NewNew3"/>
      </w:pPr>
      <w:r>
        <w:rPr>
          <w:rFonts w:hint="eastAsia"/>
        </w:rPr>
        <w:t>20、安全施工与检查</w:t>
      </w:r>
    </w:p>
    <w:p w14:paraId="2A0146EA" w14:textId="77777777" w:rsidR="005F7C2C" w:rsidRDefault="00BF32A7">
      <w:pPr>
        <w:pStyle w:val="NewNew3"/>
      </w:pPr>
      <w:r>
        <w:rPr>
          <w:rFonts w:hint="eastAsia"/>
        </w:rPr>
        <w:t>20.3承包人应建立安全责任制，明确各部门安全工作的岗位责任人，建立健全正常运转的各种安全工作保证体系和规章制度，将安全生产目标分解落实到实处。</w:t>
      </w:r>
    </w:p>
    <w:p w14:paraId="0E0A4F42" w14:textId="77777777" w:rsidR="005F7C2C" w:rsidRDefault="00BF32A7">
      <w:pPr>
        <w:pStyle w:val="NewNew3"/>
      </w:pPr>
      <w:r>
        <w:rPr>
          <w:rFonts w:hint="eastAsia"/>
        </w:rPr>
        <w:t>20.4承包人按规定数量配置安全员，且不能兼任两个或者以上项目。</w:t>
      </w:r>
    </w:p>
    <w:p w14:paraId="3C8F5F0F" w14:textId="77777777" w:rsidR="005F7C2C" w:rsidRDefault="00BF32A7">
      <w:pPr>
        <w:pStyle w:val="NewNew3"/>
      </w:pPr>
      <w:r>
        <w:rPr>
          <w:rFonts w:hint="eastAsia"/>
        </w:rPr>
        <w:t>20.5承包人在开工前须向质量安全监督机构或提交备案的书面资料。</w:t>
      </w:r>
    </w:p>
    <w:p w14:paraId="633E923F" w14:textId="77777777" w:rsidR="005F7C2C" w:rsidRDefault="00BF32A7">
      <w:pPr>
        <w:pStyle w:val="NewNew3"/>
      </w:pPr>
      <w:r>
        <w:rPr>
          <w:rFonts w:hint="eastAsia"/>
        </w:rPr>
        <w:t>20.6承包人在编制施工组织设计时，应当根据工程的特点编制相应的安全技术措施。</w:t>
      </w:r>
    </w:p>
    <w:p w14:paraId="727D65E2" w14:textId="77777777" w:rsidR="005F7C2C" w:rsidRDefault="00BF32A7">
      <w:pPr>
        <w:pStyle w:val="NewNew3"/>
      </w:pPr>
      <w:r>
        <w:rPr>
          <w:rFonts w:hint="eastAsia"/>
        </w:rPr>
        <w:t>20.7承包人按有关安全和防护的规定组织施工生产，不得使用不合标准的防护器材、机具和材料。</w:t>
      </w:r>
    </w:p>
    <w:p w14:paraId="4FBA77A0" w14:textId="77777777" w:rsidR="005F7C2C" w:rsidRDefault="00BF32A7">
      <w:pPr>
        <w:pStyle w:val="NewNew3"/>
      </w:pPr>
      <w:r>
        <w:rPr>
          <w:rFonts w:hint="eastAsia"/>
        </w:rPr>
        <w:t>20.8在工程实施期间，施工场地一经移交给承包人，承包人即对自身施工场地负有全过程、全面的管理责任，必须对自身施工场地范围内的治安秩序、安全保卫、环境卫生以及周围房屋、市政设施等负全责，对自身施工场地范围内的交通道路、用水、用电、场地内的协调进行的管理和协调。承包人需对其施工场地布置、人员的管理、交通组织制订详细的方案，对施工时段作出合理安排，必须采用全封闭施工方案，确保不对周边环境、道路、行人和相邻施工现场造成不利影响，不得干扰周围居民的正常生活，不得影响学生的上课及正常的活动，不得影响一期正常生产，接驳、隔断、动火等特种作业务必做好防护，提前向监理工程师（或甲方安全员）申请审批，审批通过后方可施工。</w:t>
      </w:r>
    </w:p>
    <w:p w14:paraId="3F8C1DF3" w14:textId="77777777" w:rsidR="005F7C2C" w:rsidRDefault="00BF32A7">
      <w:pPr>
        <w:pStyle w:val="NewNew3"/>
      </w:pPr>
      <w:r>
        <w:rPr>
          <w:rFonts w:hint="eastAsia"/>
        </w:rPr>
        <w:t>21、安全防护</w:t>
      </w:r>
    </w:p>
    <w:p w14:paraId="7D65D189" w14:textId="77777777" w:rsidR="005F7C2C" w:rsidRDefault="00BF32A7">
      <w:pPr>
        <w:pStyle w:val="NewNew3"/>
      </w:pPr>
      <w:r>
        <w:rPr>
          <w:rFonts w:hint="eastAsia"/>
        </w:rPr>
        <w:t>21.3承包人应在施工现场采取维护安全、防范危险、预防火灾等措施，在特</w:t>
      </w:r>
      <w:r>
        <w:rPr>
          <w:rFonts w:hint="eastAsia"/>
        </w:rPr>
        <w:lastRenderedPageBreak/>
        <w:t>殊作业环境应对作业人员采取劳动保护措施。</w:t>
      </w:r>
    </w:p>
    <w:p w14:paraId="462461F1" w14:textId="77777777" w:rsidR="005F7C2C" w:rsidRDefault="00BF32A7">
      <w:pPr>
        <w:pStyle w:val="NewNewNewNewNewNewNewNewNewNewNewNewNewNewNewNewNewNewNewNewNewNewNewNewNewNewNew"/>
        <w:spacing w:line="440" w:lineRule="exact"/>
        <w:ind w:firstLineChars="200" w:firstLine="480"/>
        <w:rPr>
          <w:rFonts w:ascii="宋体" w:hAnsi="宋体" w:cs="宋体"/>
          <w:sz w:val="24"/>
          <w:szCs w:val="24"/>
        </w:rPr>
      </w:pPr>
      <w:r>
        <w:rPr>
          <w:rFonts w:ascii="宋体" w:hAnsi="宋体" w:cs="宋体" w:hint="eastAsia"/>
          <w:sz w:val="24"/>
          <w:szCs w:val="24"/>
          <w:u w:val="single"/>
        </w:rPr>
        <w:t>21.4承包人应加强周边学校、居民住宅的环境保护，制定绿色施工安全防护措施（包括防尘、防噪音、施工围蔽等），施工现场严格按照《广州市建设工程文明施工管理规定》（广州市人民政府令第62号）、《广州市建设工程现场文明施工管理办法》（穗建质〔2008〕937号）、《广州市住房和城乡建设委员会关于印发建设工程扬尘防治“6个100%”管理标准细化措施的通知》（穗建质〔2018〕1394号）及其他相关规定实施，施工围蔽严格按照《关于进一步加强规范建设施工现场围蔽的通知》（穗建质〔2018〕1008号）、《广州市建设工程绿色施工围蔽指导图集(V2.0版 )》(穂建质〔2020〕1号)实施。如承包人未及时按要求做好围蔽等绿色施工安全防护措施，发包人可另行委托单位实施，发包人在工程款中扣减围蔽费用。</w:t>
      </w:r>
    </w:p>
    <w:p w14:paraId="7CCE270D" w14:textId="77777777" w:rsidR="005F7C2C" w:rsidRDefault="00BF32A7">
      <w:pPr>
        <w:pStyle w:val="NewNew3"/>
      </w:pPr>
      <w:r>
        <w:rPr>
          <w:rFonts w:hint="eastAsia"/>
        </w:rPr>
        <w:t>21.5承包人应按规定对工程施工人员进行安全教育和管理。</w:t>
      </w:r>
    </w:p>
    <w:p w14:paraId="0BBD0906" w14:textId="77777777" w:rsidR="005F7C2C" w:rsidRDefault="00BF32A7">
      <w:pPr>
        <w:pStyle w:val="NewNew3"/>
      </w:pPr>
      <w:r>
        <w:rPr>
          <w:rFonts w:hint="eastAsia"/>
        </w:rPr>
        <w:t>21.6承包人应书面记录专项安全施工组织设计方案审查、安全检查、安全技术交底、安全隐患整改、安全教育等重要安全管理活动。</w:t>
      </w:r>
    </w:p>
    <w:p w14:paraId="6E0FE2D9" w14:textId="77777777" w:rsidR="005F7C2C" w:rsidRDefault="00BF32A7">
      <w:pPr>
        <w:pStyle w:val="NewNew3"/>
      </w:pPr>
      <w:r>
        <w:rPr>
          <w:rFonts w:hint="eastAsia"/>
        </w:rPr>
        <w:t>21.7承包人用于本项目的非标起重机械设备须严格执行《广州市建设工程非标建筑起重机械设备安全监督管理办法》【穗建安监字[2007]1号】的相关规定，非标起重机械设备是指没有国家或行业制造标准的各类起重机械设备，如非标架桥设备、 竖井提升设备、非标龙门吊、贝雷架式或扒杆式起重装置等。</w:t>
      </w:r>
    </w:p>
    <w:p w14:paraId="727E9D75" w14:textId="77777777" w:rsidR="005F7C2C" w:rsidRDefault="00BF32A7">
      <w:pPr>
        <w:pStyle w:val="NewNew3"/>
      </w:pPr>
      <w:r>
        <w:rPr>
          <w:rFonts w:hint="eastAsia"/>
        </w:rPr>
        <w:t>21.8承包人用于本项目的起重设备须严格执行《关于建筑起重机械设备安全监督管理的通知》【穗建安监字[2006]24号】、《关于加强建设工地塔式起重机安全管理的若干规定》【穗建安监字[2006]5号】、《关于加强塔式起重机等垂直运输设备及附着升降脚手架施工安全监督管理的通知》【穗建筑[2003]84号】等相关规定。</w:t>
      </w:r>
    </w:p>
    <w:p w14:paraId="7E6B90CE" w14:textId="77777777" w:rsidR="005F7C2C" w:rsidRDefault="00BF32A7">
      <w:pPr>
        <w:pStyle w:val="NewNew3"/>
      </w:pPr>
      <w:r>
        <w:rPr>
          <w:rFonts w:hint="eastAsia"/>
        </w:rPr>
        <w:t>21.9承包人在工程实施过程中，按照国家、省、市的相关规定制定相关的专项安全施工方案（如高支模、沉井等），组织专家评审通过后，报监理人、发包人审批后方可开展专项工程的施工。</w:t>
      </w:r>
    </w:p>
    <w:p w14:paraId="7F9F200D" w14:textId="77777777" w:rsidR="005F7C2C" w:rsidRDefault="00BF32A7">
      <w:pPr>
        <w:pStyle w:val="NewNew3"/>
      </w:pPr>
      <w:r>
        <w:rPr>
          <w:rFonts w:hint="eastAsia"/>
        </w:rPr>
        <w:t>21.10根据《广州市城乡建设委员会关于印发广州市建设工程施工机械设备环保管理整治联合行动工作方案的函》（穗建质函[2014]2763号）要求，承包人应按上述文件规定执行，确保所有在用施工机械设备整洁、安全、有效，防止尾气污染的超标排放。所有施工机械必须具有出厂合格证明文件或进口设备检测证明文件，机械设备必须使用广州市推广使用的车用燃油。承包人应对正使用的机械</w:t>
      </w:r>
      <w:r>
        <w:rPr>
          <w:rFonts w:hint="eastAsia"/>
        </w:rPr>
        <w:lastRenderedPageBreak/>
        <w:t>设备定期维护保养并采取有效措施减少污染排放。承包人未按上述要求执行的，视为未按约定投入机械设备，按35.2.5款（2）项承担违约责任。</w:t>
      </w:r>
    </w:p>
    <w:p w14:paraId="169D7E3F" w14:textId="77777777" w:rsidR="005F7C2C" w:rsidRDefault="00BF32A7">
      <w:pPr>
        <w:pStyle w:val="NewNew3"/>
      </w:pPr>
      <w:r>
        <w:rPr>
          <w:rFonts w:hint="eastAsia"/>
        </w:rPr>
        <w:t>21.11承包人在施工期间要确保工程外场地清洁及道路畅通，如须使用他方道路，则还必须负责养护、保洁责任，否则责任自负。施工和警示标志明显，因施工造成人身损害和财产损失的，由承包人承担责任。</w:t>
      </w:r>
    </w:p>
    <w:p w14:paraId="3301038A" w14:textId="77777777" w:rsidR="005F7C2C" w:rsidRDefault="00BF32A7">
      <w:pPr>
        <w:pStyle w:val="NewNew3"/>
      </w:pPr>
      <w:r>
        <w:rPr>
          <w:rFonts w:hint="eastAsia"/>
        </w:rPr>
        <w:t>21.12承包人必须考虑安全、环保等因素在局部施工范围进行围蔽施工，现场围蔽不符合国家有关安全措施及技术要求的，不得开展施工作业，由此造成的工期延长，由承包人自己负责，当作延误工期处理。</w:t>
      </w:r>
    </w:p>
    <w:p w14:paraId="48F19801" w14:textId="77777777" w:rsidR="005F7C2C" w:rsidRDefault="00BF32A7">
      <w:pPr>
        <w:pStyle w:val="NewNew3"/>
      </w:pPr>
      <w:r>
        <w:rPr>
          <w:rFonts w:hint="eastAsia"/>
        </w:rPr>
        <w:t>21.13承包人应注意对现有的道路、供水管、排水管、绿化、路灯、电力与通讯设施等进行保护，如因承包人原因损坏，承包人应无条件修复，由此引起的任何安全事故由承包人负责，并承担由此产生的一切费用。若承包人不能按要求修复的，则由发包人委托其它单位修复，费用从承包人工程款中扣付。</w:t>
      </w:r>
    </w:p>
    <w:p w14:paraId="77613427" w14:textId="77777777" w:rsidR="005F7C2C" w:rsidRDefault="00BF32A7">
      <w:pPr>
        <w:pStyle w:val="NewNew3"/>
      </w:pPr>
      <w:r>
        <w:rPr>
          <w:rFonts w:hint="eastAsia"/>
        </w:rPr>
        <w:t>21.14承包人应对当地现有的交通道路状况进行充分调查，充分考虑该路段的交通疏导问题和文明施工，制定可行的交通疏导（包括场内和场外）方案，确保原有道路的交通畅通和施工临时排水的通畅，并符合施工环保要求。承包人应与交警及公路管理部门协商，取得同意和协助，并负责承担道路改线或改善和其他费用。相关费用计入措施项目费中，结算时按发包人批准的实施方案，按合同约定结算。如果承包人不及时按要求设置，发包人可以另行委托实施。发包人按实际发生的费用在工程款中扣除，承包人不得有任何异议。</w:t>
      </w:r>
    </w:p>
    <w:p w14:paraId="671ABB8B" w14:textId="77777777" w:rsidR="005F7C2C" w:rsidRDefault="00BF32A7">
      <w:pPr>
        <w:pStyle w:val="NewNew3"/>
      </w:pPr>
      <w:r>
        <w:rPr>
          <w:rFonts w:hint="eastAsia"/>
        </w:rPr>
        <w:t>22、事故处理</w:t>
      </w:r>
    </w:p>
    <w:p w14:paraId="0799BB9C" w14:textId="77777777" w:rsidR="005F7C2C" w:rsidRDefault="00BF32A7">
      <w:pPr>
        <w:pStyle w:val="NewNew3"/>
        <w:rPr>
          <w:u w:val="single"/>
        </w:rPr>
      </w:pPr>
      <w:r>
        <w:rPr>
          <w:rFonts w:hint="eastAsia"/>
        </w:rPr>
        <w:t>22.3如发生安全事故，除按法定程序办理有关事宜外，还必须按以下程序进行处理：</w:t>
      </w:r>
    </w:p>
    <w:p w14:paraId="2FBF09AB" w14:textId="77777777" w:rsidR="005F7C2C" w:rsidRDefault="00BF32A7">
      <w:pPr>
        <w:pStyle w:val="NewNew3"/>
      </w:pPr>
      <w:r>
        <w:rPr>
          <w:rFonts w:hint="eastAsia"/>
        </w:rPr>
        <w:t>22.3.1报告安全事故：安全事故发生后，承包人应在1小时内用最快的信息传递手段，将发生事故的时间、地点、伤亡人数、事故原因等情况，报工程师和发包人。</w:t>
      </w:r>
    </w:p>
    <w:p w14:paraId="4EE2AF39" w14:textId="77777777" w:rsidR="005F7C2C" w:rsidRDefault="00BF32A7">
      <w:pPr>
        <w:pStyle w:val="NewNew3"/>
      </w:pPr>
      <w:r>
        <w:rPr>
          <w:rFonts w:hint="eastAsia"/>
        </w:rPr>
        <w:t>22.3.2事故处理：承包人负责抢救伤员、排除险情，防止事故扩大蔓延，保护好现场，并做好标志，启动保险理赔程序。</w:t>
      </w:r>
    </w:p>
    <w:p w14:paraId="69691032" w14:textId="77777777" w:rsidR="005F7C2C" w:rsidRDefault="00BF32A7">
      <w:pPr>
        <w:pStyle w:val="NewNew3"/>
      </w:pPr>
      <w:r>
        <w:rPr>
          <w:rFonts w:hint="eastAsia"/>
        </w:rPr>
        <w:t>22.3.3事故调查：承包人应组织内部技术安全、质量部门的人员组成调查组，开展调查，并配合做好发包人或政府有关部门组织的调查工作。</w:t>
      </w:r>
    </w:p>
    <w:p w14:paraId="7E9F3CFB" w14:textId="77777777" w:rsidR="005F7C2C" w:rsidRDefault="00BF32A7">
      <w:pPr>
        <w:pStyle w:val="NewNew3"/>
      </w:pPr>
      <w:r>
        <w:rPr>
          <w:rFonts w:hint="eastAsia"/>
        </w:rPr>
        <w:t>22.3.4调查报告：承包人应把事故发生经过、原因、性质、损失、责任、处理意见、纠正和预防措施撰写成调查报告，送工程师会审后报发包人。</w:t>
      </w:r>
    </w:p>
    <w:p w14:paraId="3DF35BD3" w14:textId="77777777" w:rsidR="005F7C2C" w:rsidRDefault="00BF32A7">
      <w:pPr>
        <w:pStyle w:val="NewNew3"/>
      </w:pPr>
      <w:r>
        <w:rPr>
          <w:rFonts w:hint="eastAsia"/>
        </w:rPr>
        <w:lastRenderedPageBreak/>
        <w:t>六、合同价款与支付</w:t>
      </w:r>
    </w:p>
    <w:p w14:paraId="3C168432" w14:textId="77777777" w:rsidR="005F7C2C" w:rsidRDefault="00BF32A7">
      <w:pPr>
        <w:pStyle w:val="NewNew3"/>
        <w:rPr>
          <w:u w:val="single"/>
        </w:rPr>
      </w:pPr>
      <w:r>
        <w:rPr>
          <w:rFonts w:hint="eastAsia"/>
        </w:rPr>
        <w:t>23、合同价款及调整</w:t>
      </w:r>
    </w:p>
    <w:p w14:paraId="46DA4423" w14:textId="77777777" w:rsidR="005F7C2C" w:rsidRDefault="00BF32A7">
      <w:pPr>
        <w:pStyle w:val="NewNew3"/>
      </w:pPr>
      <w:r>
        <w:rPr>
          <w:rFonts w:hint="eastAsia"/>
        </w:rPr>
        <w:t>23.1合同价款</w:t>
      </w:r>
    </w:p>
    <w:p w14:paraId="3E74C19D" w14:textId="77777777" w:rsidR="005F7C2C" w:rsidRDefault="00BF32A7">
      <w:pPr>
        <w:pStyle w:val="NewNew3"/>
      </w:pPr>
      <w:r>
        <w:rPr>
          <w:rFonts w:hint="eastAsia"/>
        </w:rPr>
        <w:t>工程费暂定为元</w:t>
      </w:r>
      <w:r>
        <w:rPr>
          <w:rFonts w:hint="eastAsia"/>
          <w:u w:val="single"/>
        </w:rPr>
        <w:t>（即大写：人民币）</w:t>
      </w:r>
      <w:r>
        <w:rPr>
          <w:rFonts w:hint="eastAsia"/>
        </w:rPr>
        <w:t>（以此暂定价支付预付款，预付款在支付工程进度款时，按每期进度款的50%逐期扣回，预付款中的工人工资比例暂按20%计算）；</w:t>
      </w:r>
    </w:p>
    <w:p w14:paraId="20348824" w14:textId="77777777" w:rsidR="005F7C2C" w:rsidRDefault="00BF32A7">
      <w:pPr>
        <w:ind w:firstLineChars="213" w:firstLine="511"/>
        <w:rPr>
          <w:rFonts w:ascii="宋体" w:hAnsi="宋体" w:cs="宋体"/>
          <w:sz w:val="24"/>
        </w:rPr>
      </w:pPr>
      <w:r>
        <w:rPr>
          <w:rFonts w:ascii="宋体" w:hAnsi="宋体" w:cs="宋体" w:hint="eastAsia"/>
          <w:sz w:val="24"/>
        </w:rPr>
        <w:t>23.2本合同价款按照</w:t>
      </w:r>
      <w:r>
        <w:rPr>
          <w:rFonts w:ascii="宋体" w:hAnsi="宋体" w:cs="宋体" w:hint="eastAsia"/>
          <w:sz w:val="24"/>
          <w:u w:val="single"/>
        </w:rPr>
        <w:t>协议书第五条、专用条款23.3款和专用条款23.5款</w:t>
      </w:r>
      <w:r>
        <w:rPr>
          <w:rFonts w:ascii="宋体" w:hAnsi="宋体" w:cs="宋体" w:hint="eastAsia"/>
          <w:sz w:val="24"/>
        </w:rPr>
        <w:t>约定执行，最终按发包人审定价结算，且工程结算总价不得超过合同价（不含设计费）。</w:t>
      </w:r>
    </w:p>
    <w:p w14:paraId="1A579A55" w14:textId="77777777" w:rsidR="005F7C2C" w:rsidRDefault="005F7C2C">
      <w:pPr>
        <w:pStyle w:val="NewNew3"/>
      </w:pPr>
    </w:p>
    <w:p w14:paraId="2DC86CC5" w14:textId="77777777" w:rsidR="005F7C2C" w:rsidRDefault="00BF32A7">
      <w:pPr>
        <w:pStyle w:val="NewNew3"/>
      </w:pPr>
      <w:r>
        <w:rPr>
          <w:rFonts w:hint="eastAsia"/>
        </w:rPr>
        <w:t>本合同价款采用分部分项工程量清单固定综合单价方式确定，具体办法如下：</w:t>
      </w:r>
    </w:p>
    <w:p w14:paraId="7D019CC0" w14:textId="77777777" w:rsidR="005F7C2C" w:rsidRDefault="00BF32A7">
      <w:pPr>
        <w:pStyle w:val="NewNew3"/>
        <w:numPr>
          <w:ilvl w:val="0"/>
          <w:numId w:val="4"/>
        </w:numPr>
        <w:ind w:firstLineChars="0"/>
      </w:pPr>
      <w:r>
        <w:rPr>
          <w:rFonts w:hint="eastAsia"/>
        </w:rPr>
        <w:t>分部分项工程量清单费：除专用条款23.5.1及专用条款23.5.3规定情况外，施工图预算内的综合单价需执行合同下浮率，以审定施工图预算的综合单价为结算综合单价，综合单价包干、工程量按实计算。</w:t>
      </w:r>
    </w:p>
    <w:p w14:paraId="41E77420" w14:textId="77777777" w:rsidR="005F7C2C" w:rsidRDefault="00BF32A7">
      <w:pPr>
        <w:pStyle w:val="New7"/>
        <w:spacing w:line="440" w:lineRule="exact"/>
        <w:rPr>
          <w:rFonts w:ascii="宋体" w:hAnsi="宋体" w:cs="宋体"/>
          <w:sz w:val="24"/>
        </w:rPr>
      </w:pPr>
      <w:r>
        <w:rPr>
          <w:rFonts w:ascii="宋体" w:hAnsi="宋体" w:cs="宋体" w:hint="eastAsia"/>
          <w:sz w:val="24"/>
        </w:rPr>
        <w:t xml:space="preserve">  （2）措施项目费：</w:t>
      </w:r>
      <w:r>
        <w:rPr>
          <w:rFonts w:ascii="宋体" w:hAnsi="宋体" w:cs="宋体" w:hint="eastAsia"/>
          <w:sz w:val="24"/>
          <w:u w:val="single"/>
        </w:rPr>
        <w:t>措施项目费总价以发包人审定的施工图预算中的金额为准，项目措施费包干，结算时不予调整</w:t>
      </w:r>
      <w:r>
        <w:rPr>
          <w:rFonts w:ascii="宋体" w:hAnsi="宋体" w:cs="宋体" w:hint="eastAsia"/>
          <w:sz w:val="24"/>
        </w:rPr>
        <w:t>。</w:t>
      </w:r>
    </w:p>
    <w:p w14:paraId="675ECB8F" w14:textId="77777777" w:rsidR="005F7C2C" w:rsidRDefault="00BF32A7">
      <w:pPr>
        <w:pStyle w:val="NewNew3"/>
      </w:pPr>
      <w:r>
        <w:rPr>
          <w:rFonts w:hint="eastAsia"/>
        </w:rPr>
        <w:t xml:space="preserve">  （3）其他项目部分：按发包人审定的施工图预算建安费中相应项目费率执行。</w:t>
      </w:r>
    </w:p>
    <w:p w14:paraId="3AB42848" w14:textId="77777777" w:rsidR="005F7C2C" w:rsidRDefault="00BF32A7">
      <w:pPr>
        <w:pStyle w:val="NewNew3"/>
      </w:pPr>
      <w:r>
        <w:rPr>
          <w:rFonts w:hint="eastAsia"/>
        </w:rPr>
        <w:t xml:space="preserve">  （4）税金：税金按国家规定费率计算。</w:t>
      </w:r>
    </w:p>
    <w:p w14:paraId="2C7A2B3F" w14:textId="77777777" w:rsidR="005F7C2C" w:rsidRDefault="00BF32A7">
      <w:pPr>
        <w:pStyle w:val="New7"/>
        <w:spacing w:line="440" w:lineRule="exact"/>
        <w:rPr>
          <w:rFonts w:ascii="宋体" w:hAnsi="宋体" w:cs="宋体"/>
          <w:sz w:val="24"/>
        </w:rPr>
      </w:pPr>
      <w:r>
        <w:rPr>
          <w:rFonts w:ascii="宋体" w:hAnsi="宋体" w:cs="宋体" w:hint="eastAsia"/>
          <w:sz w:val="24"/>
        </w:rPr>
        <w:t xml:space="preserve">  （5）施工图预算经发包人审定后需相应调整合同暂定价的建安费部分。 </w:t>
      </w:r>
    </w:p>
    <w:p w14:paraId="65D9E89A" w14:textId="77777777" w:rsidR="005F7C2C" w:rsidRDefault="00BF32A7">
      <w:pPr>
        <w:pStyle w:val="NewNew3"/>
        <w:rPr>
          <w:u w:val="single"/>
        </w:rPr>
      </w:pPr>
      <w:r>
        <w:rPr>
          <w:rFonts w:hint="eastAsia"/>
        </w:rPr>
        <w:t>23.3双方约定合同价款的调整因素：</w:t>
      </w:r>
    </w:p>
    <w:p w14:paraId="73BD382E" w14:textId="77777777" w:rsidR="005F7C2C" w:rsidRDefault="00BF32A7">
      <w:pPr>
        <w:pStyle w:val="NewNew3"/>
      </w:pPr>
      <w:r>
        <w:rPr>
          <w:rFonts w:hint="eastAsia"/>
        </w:rPr>
        <w:t>（1）发包人及监理单位共同确认的工程量偏差；</w:t>
      </w:r>
    </w:p>
    <w:p w14:paraId="3D212D8E" w14:textId="77777777" w:rsidR="005F7C2C" w:rsidRDefault="00BF32A7">
      <w:pPr>
        <w:pStyle w:val="NewNew3"/>
      </w:pPr>
      <w:r>
        <w:rPr>
          <w:rFonts w:hint="eastAsia"/>
        </w:rPr>
        <w:t>（2）发包人及监理单位共同确认的工程变更、签证和新增工程；</w:t>
      </w:r>
    </w:p>
    <w:p w14:paraId="3CDD6958" w14:textId="77777777" w:rsidR="005F7C2C" w:rsidRDefault="00BF32A7">
      <w:pPr>
        <w:pStyle w:val="NewNew3"/>
      </w:pPr>
      <w:r>
        <w:rPr>
          <w:rFonts w:hint="eastAsia"/>
        </w:rPr>
        <w:t>（3）费用索赔事件或发包人负责的其他情况。</w:t>
      </w:r>
    </w:p>
    <w:p w14:paraId="151F16C2" w14:textId="77777777" w:rsidR="005F7C2C" w:rsidRDefault="00BF32A7">
      <w:pPr>
        <w:pStyle w:val="NewNew3"/>
      </w:pPr>
      <w:r>
        <w:rPr>
          <w:rFonts w:hint="eastAsia"/>
        </w:rPr>
        <w:t>以上调整事项涉及的价款计价原则按专用条款23.5款约定执行。</w:t>
      </w:r>
    </w:p>
    <w:p w14:paraId="64B8D662" w14:textId="77777777" w:rsidR="005F7C2C" w:rsidRDefault="00BF32A7">
      <w:pPr>
        <w:pStyle w:val="NewNew3"/>
      </w:pPr>
      <w:r>
        <w:rPr>
          <w:rFonts w:hint="eastAsia"/>
        </w:rPr>
        <w:t>23.4承包人应在专用条款23.3款情况发生后</w:t>
      </w:r>
      <w:r>
        <w:rPr>
          <w:rFonts w:hint="eastAsia"/>
          <w:u w:val="single"/>
        </w:rPr>
        <w:t>3天</w:t>
      </w:r>
      <w:r>
        <w:rPr>
          <w:rFonts w:hint="eastAsia"/>
        </w:rPr>
        <w:t>内，将调整原因、金额以书面形式通知监理单位，必须经监理单位和发包人书面批准后作为调整合同价款的依据。对承包人在没有得到发包人的同意和正式盖章书面函件的前提下进行的调整，发包人不予认可，一切责任和后果由承包人承担。</w:t>
      </w:r>
    </w:p>
    <w:p w14:paraId="22055980" w14:textId="77777777" w:rsidR="005F7C2C" w:rsidRDefault="00BF32A7">
      <w:pPr>
        <w:pStyle w:val="New7"/>
        <w:snapToGrid w:val="0"/>
        <w:spacing w:line="440" w:lineRule="exact"/>
        <w:ind w:firstLineChars="141" w:firstLine="338"/>
        <w:rPr>
          <w:rFonts w:ascii="宋体" w:hAnsi="宋体" w:cs="宋体"/>
          <w:sz w:val="24"/>
        </w:rPr>
      </w:pPr>
      <w:r>
        <w:rPr>
          <w:rFonts w:ascii="宋体" w:hAnsi="宋体" w:cs="宋体" w:hint="eastAsia"/>
          <w:sz w:val="24"/>
        </w:rPr>
        <w:t>23.5</w:t>
      </w:r>
      <w:r>
        <w:rPr>
          <w:rFonts w:ascii="宋体" w:hAnsi="宋体" w:cs="宋体" w:hint="eastAsia"/>
          <w:sz w:val="24"/>
          <w:u w:val="single"/>
        </w:rPr>
        <w:t>合同价款调整原则</w:t>
      </w:r>
    </w:p>
    <w:p w14:paraId="42474C8E" w14:textId="77777777" w:rsidR="005F7C2C" w:rsidRDefault="00BF32A7">
      <w:pPr>
        <w:pStyle w:val="New7"/>
        <w:snapToGrid w:val="0"/>
        <w:spacing w:line="440" w:lineRule="exact"/>
        <w:ind w:firstLineChars="141" w:firstLine="338"/>
        <w:rPr>
          <w:rFonts w:ascii="宋体" w:hAnsi="宋体" w:cs="宋体"/>
          <w:sz w:val="24"/>
        </w:rPr>
      </w:pPr>
      <w:r>
        <w:rPr>
          <w:rFonts w:ascii="宋体" w:hAnsi="宋体" w:cs="宋体" w:hint="eastAsia"/>
          <w:sz w:val="24"/>
        </w:rPr>
        <w:t>23.5.1</w:t>
      </w:r>
      <w:r>
        <w:rPr>
          <w:rFonts w:ascii="宋体" w:hAnsi="宋体" w:cs="宋体" w:hint="eastAsia"/>
          <w:sz w:val="24"/>
          <w:u w:val="single"/>
        </w:rPr>
        <w:t>变更、签证工程和新增工程：工程项目实施期间和结算时，发包人审定的施工图预算建安费中工程量清单按专用条款</w:t>
      </w:r>
      <w:r>
        <w:rPr>
          <w:rFonts w:ascii="宋体" w:hAnsi="宋体" w:cs="宋体"/>
          <w:sz w:val="24"/>
          <w:u w:val="single"/>
        </w:rPr>
        <w:t>23.2条进行调整后</w:t>
      </w:r>
      <w:r>
        <w:rPr>
          <w:rFonts w:ascii="宋体" w:hAnsi="宋体" w:cs="宋体" w:hint="eastAsia"/>
          <w:sz w:val="24"/>
          <w:u w:val="single"/>
        </w:rPr>
        <w:t>，作为本合同</w:t>
      </w:r>
      <w:r>
        <w:rPr>
          <w:rFonts w:ascii="宋体" w:hAnsi="宋体" w:cs="宋体" w:hint="eastAsia"/>
          <w:sz w:val="24"/>
          <w:u w:val="single"/>
        </w:rPr>
        <w:lastRenderedPageBreak/>
        <w:t>的合同工程量清单，合同工程量清单中漏量漏项而实际发生所产生的费用由承包人自行承担；或因项目建设实际需要，会引致工程量清单内数量发生变化、或工程量清单内项目的局部内容发生变化、或新增了工程量清单内没有的项目；原设计没有而由发包人批准设计变更产生的工程项目及经监理单位和发包人现场签证确认的工程项目；合同所确定的工程内容以外，非施工单位原因造成而施工过程中实际发生且需支付工程费用的，并经监理单位和发包人现场签证确认工程实际内容。未签署签证单的，或</w:t>
      </w:r>
      <w:r>
        <w:rPr>
          <w:rFonts w:hint="eastAsia"/>
          <w:sz w:val="24"/>
          <w:lang w:bidi="ar"/>
        </w:rPr>
        <w:t>承包人对自身的设计、采购、施工、工程质量存在的缺陷，应进行修正、调整和完善，</w:t>
      </w:r>
      <w:r>
        <w:rPr>
          <w:rFonts w:ascii="宋体" w:hAnsi="宋体" w:cs="宋体" w:hint="eastAsia"/>
          <w:sz w:val="24"/>
          <w:u w:val="single"/>
        </w:rPr>
        <w:t>发包人不予承担。变更、签证工程和新增工程按以下办法确定价格</w:t>
      </w:r>
      <w:r>
        <w:rPr>
          <w:rFonts w:ascii="宋体" w:hAnsi="宋体" w:cs="宋体" w:hint="eastAsia"/>
          <w:sz w:val="24"/>
        </w:rPr>
        <w:t>。</w:t>
      </w:r>
    </w:p>
    <w:p w14:paraId="4450C13F" w14:textId="77777777" w:rsidR="005F7C2C" w:rsidRDefault="00BF32A7">
      <w:pPr>
        <w:pStyle w:val="New7"/>
        <w:snapToGrid w:val="0"/>
        <w:spacing w:line="440" w:lineRule="exact"/>
        <w:ind w:firstLineChars="141" w:firstLine="338"/>
        <w:rPr>
          <w:rFonts w:ascii="宋体" w:hAnsi="宋体" w:cs="宋体"/>
          <w:sz w:val="24"/>
          <w:u w:val="single"/>
        </w:rPr>
      </w:pPr>
      <w:r>
        <w:rPr>
          <w:rFonts w:ascii="宋体" w:hAnsi="宋体" w:cs="宋体" w:hint="eastAsia"/>
          <w:sz w:val="24"/>
        </w:rPr>
        <w:t>（1）</w:t>
      </w:r>
      <w:r>
        <w:rPr>
          <w:rFonts w:ascii="宋体" w:hAnsi="宋体" w:cs="宋体" w:hint="eastAsia"/>
          <w:sz w:val="24"/>
          <w:u w:val="single"/>
        </w:rPr>
        <w:t>合同工程量清单中有相同适用项目的，则采用该项目综合单价；合同工程量清单中相同适用项目有多个的，取最有利于发包人的相同适用项目的综合单价</w:t>
      </w:r>
      <w:r>
        <w:rPr>
          <w:rFonts w:ascii="宋体" w:hAnsi="宋体" w:cs="宋体" w:hint="eastAsia"/>
          <w:sz w:val="24"/>
        </w:rPr>
        <w:t>。</w:t>
      </w:r>
    </w:p>
    <w:p w14:paraId="691269AC" w14:textId="512130A8" w:rsidR="005F7C2C" w:rsidRDefault="00BF32A7">
      <w:pPr>
        <w:pStyle w:val="New7"/>
        <w:snapToGrid w:val="0"/>
        <w:spacing w:line="440" w:lineRule="exact"/>
        <w:ind w:firstLineChars="141" w:firstLine="338"/>
        <w:rPr>
          <w:rFonts w:ascii="宋体" w:hAnsi="宋体" w:cs="宋体"/>
          <w:sz w:val="24"/>
        </w:rPr>
      </w:pPr>
      <w:r>
        <w:rPr>
          <w:rFonts w:ascii="宋体" w:hAnsi="宋体" w:cs="宋体" w:hint="eastAsia"/>
          <w:sz w:val="24"/>
        </w:rPr>
        <w:t>（2）</w:t>
      </w:r>
      <w:r>
        <w:rPr>
          <w:rFonts w:ascii="宋体" w:hAnsi="宋体" w:cs="宋体" w:hint="eastAsia"/>
          <w:sz w:val="24"/>
          <w:u w:val="single"/>
        </w:rPr>
        <w:t>合同工程量清单中无相同适用项目、只有类似适用项目的，则按类似项目的综合单价对相应子目、消耗量、材料设备价格等进行调整换算，原管理费、利润水平不变，仅调整主材和主要设备价格。如合同工程量清单中类似项目的综合单价有两个以上，则由发包人按消耗量最少、管理费和利润取费最低的优先顺序选择类似项目综合单价进行换算。所换算主材及设备价格执行工程造价管理机构发布的实际施工月份《广州地区建设工程常用材料税前综合价格》（实际施工跨月份的，则按监理单位确认的各月施工完成的工程量为基础分别进行计算）；《广州地区建设工程常用材料税前综合价格》没有的材料、设备单价，参考实际施工期《广州地区建设工程材料（设备）厂商价格信息》且需对选用的厂商价格信息重新进行市场调研询价后方可计算税前价格，（实际施工跨月份的，则按监理单位确认的各月施工完成的工程量为基础分别进行计算），缺项部分套用</w:t>
      </w:r>
      <w:r w:rsidR="00F91879" w:rsidRPr="00F91879">
        <w:rPr>
          <w:rFonts w:ascii="宋体" w:hAnsi="宋体" w:cs="宋体" w:hint="eastAsia"/>
          <w:sz w:val="24"/>
          <w:u w:val="single"/>
        </w:rPr>
        <w:t>《电子建设工程预算定额》（2015）</w:t>
      </w:r>
      <w:r w:rsidR="00F91879">
        <w:rPr>
          <w:rFonts w:ascii="宋体" w:hAnsi="宋体" w:cs="宋体" w:hint="eastAsia"/>
          <w:sz w:val="24"/>
          <w:u w:val="single"/>
        </w:rPr>
        <w:t>、</w:t>
      </w:r>
      <w:r>
        <w:rPr>
          <w:rFonts w:ascii="宋体" w:hAnsi="宋体" w:cs="宋体" w:hint="eastAsia"/>
          <w:sz w:val="24"/>
          <w:u w:val="single"/>
        </w:rPr>
        <w:t>广州市现行相关适应的定额、标准。《广州地区建设工程常用材料税前综合价格》、《广州地区建设工程材料（设备）厂商价格信息》、广州市现行相关适应的定额、标准，均没有的材料、设备价格，由发包人、监理单位、承包人结合市场价共同协商确定。按上述原则调整后的换算综合单价最终均应执行合同下浮率</w:t>
      </w:r>
      <w:r>
        <w:rPr>
          <w:rFonts w:ascii="宋体" w:hAnsi="宋体" w:cs="宋体" w:hint="eastAsia"/>
          <w:sz w:val="24"/>
        </w:rPr>
        <w:t>。</w:t>
      </w:r>
    </w:p>
    <w:p w14:paraId="026CD8E2" w14:textId="77777777" w:rsidR="005F7C2C" w:rsidRDefault="00BF32A7">
      <w:pPr>
        <w:pStyle w:val="New7"/>
        <w:snapToGrid w:val="0"/>
        <w:spacing w:line="440" w:lineRule="exact"/>
        <w:ind w:firstLineChars="141" w:firstLine="338"/>
        <w:rPr>
          <w:rFonts w:ascii="宋体" w:hAnsi="宋体" w:cs="宋体"/>
          <w:sz w:val="24"/>
        </w:rPr>
      </w:pPr>
      <w:r>
        <w:rPr>
          <w:rFonts w:ascii="宋体" w:hAnsi="宋体" w:cs="宋体" w:hint="eastAsia"/>
          <w:sz w:val="24"/>
        </w:rPr>
        <w:t>（3）</w:t>
      </w:r>
      <w:r>
        <w:rPr>
          <w:rFonts w:ascii="宋体" w:hAnsi="宋体" w:cs="宋体" w:hint="eastAsia"/>
          <w:sz w:val="24"/>
          <w:u w:val="single"/>
        </w:rPr>
        <w:t>合同工程量清单报价中没有相同或类似适用项目的，按以下原则计价</w:t>
      </w:r>
      <w:r>
        <w:rPr>
          <w:rFonts w:ascii="宋体" w:hAnsi="宋体" w:cs="宋体" w:hint="eastAsia"/>
          <w:sz w:val="24"/>
        </w:rPr>
        <w:t>：</w:t>
      </w:r>
    </w:p>
    <w:p w14:paraId="24C91112" w14:textId="01546E08" w:rsidR="005F7C2C" w:rsidRDefault="00BF32A7">
      <w:pPr>
        <w:pStyle w:val="New7"/>
        <w:snapToGrid w:val="0"/>
        <w:spacing w:line="440" w:lineRule="exact"/>
        <w:ind w:firstLineChars="141" w:firstLine="338"/>
        <w:rPr>
          <w:rFonts w:ascii="宋体" w:hAnsi="宋体" w:cs="宋体"/>
          <w:sz w:val="24"/>
        </w:rPr>
      </w:pPr>
      <w:r>
        <w:rPr>
          <w:rFonts w:ascii="宋体" w:hAnsi="宋体" w:cs="宋体" w:hint="eastAsia"/>
          <w:sz w:val="24"/>
        </w:rPr>
        <w:t xml:space="preserve"> ① 由承包人依据变更工程资料，计量原</w:t>
      </w:r>
      <w:r>
        <w:rPr>
          <w:rFonts w:ascii="宋体" w:hAnsi="宋体" w:cs="宋体" w:hint="eastAsia"/>
          <w:color w:val="000000" w:themeColor="text1"/>
          <w:sz w:val="24"/>
        </w:rPr>
        <w:t>则，净化装修、净化暖通、智能化、工艺特殊气体、工艺大宗气体、工艺纯水管路、工艺废水管路、工艺废气按《电</w:t>
      </w:r>
      <w:r>
        <w:rPr>
          <w:rFonts w:ascii="宋体" w:hAnsi="宋体" w:cs="宋体" w:hint="eastAsia"/>
          <w:color w:val="000000" w:themeColor="text1"/>
          <w:sz w:val="24"/>
        </w:rPr>
        <w:lastRenderedPageBreak/>
        <w:t>子建设工程预算定额》（2015），给排水、电气、消防按《广东省市</w:t>
      </w:r>
      <w:r>
        <w:rPr>
          <w:rFonts w:ascii="宋体" w:hAnsi="宋体" w:cs="宋体" w:hint="eastAsia"/>
          <w:sz w:val="24"/>
        </w:rPr>
        <w:t>政工程综合定额》（2018）、《广东省房屋建筑与装饰工程综合定额》（2018）、《广东省通用安装工程综合定额》（2018年）、《广东省园林绿化工程综合定额》（2018）、《广东省建设工程施工机具台班费用编制规则》（2018）等相关定额标准及工程实施期工程造价管理机构发布的材料设备参考价格编制综合单价并执行合同下浮率。缺项部分套用</w:t>
      </w:r>
      <w:r w:rsidR="00F91879" w:rsidRPr="00F91879">
        <w:rPr>
          <w:rFonts w:ascii="宋体" w:hAnsi="宋体" w:cs="宋体" w:hint="eastAsia"/>
          <w:sz w:val="24"/>
        </w:rPr>
        <w:t>《电子建设工程预算定额》（2015）</w:t>
      </w:r>
      <w:r w:rsidR="00F91879">
        <w:rPr>
          <w:rFonts w:ascii="宋体" w:hAnsi="宋体" w:cs="宋体" w:hint="eastAsia"/>
          <w:sz w:val="24"/>
        </w:rPr>
        <w:t>、</w:t>
      </w:r>
      <w:r>
        <w:rPr>
          <w:rFonts w:ascii="宋体" w:hAnsi="宋体" w:cs="宋体" w:hint="eastAsia"/>
          <w:sz w:val="24"/>
        </w:rPr>
        <w:t>广州市现行相关适应的定额、标准。其中材料、设备价格执行工程造价管理机构发布的实际施工月份《广州地区建设工程常用材料税前综合价格》（实际施工跨月份的，则按监理单位确认的各月施工完成的工程量为基础分别进行计算）；《广州地区建设工程常用材料税前综合价格》没有的材料、设备单价，参考实际施工期《广州地区建设工程材料（设备）厂商价格信息》计算税前价格（实际施工跨月份的，则按监理单位确认的各月施工完成的工程量为基础分别进行计算），且需对选用的厂商价格信息重新进行市场调研询价后方可使用。《广州地区建设工程常用材料税前综合价格》及《广州地区建设工程材料（设备）厂商价格信息》均没有的相关价格的，由发包人、监理单位、承包人结合市场价共同协商确定。按上述原则调整后的换算综合单价最终均应执行合同下浮率。</w:t>
      </w:r>
    </w:p>
    <w:p w14:paraId="50A0B782" w14:textId="1F0DE9F2" w:rsidR="005F7C2C" w:rsidRDefault="00BF32A7">
      <w:pPr>
        <w:pStyle w:val="New7"/>
        <w:snapToGrid w:val="0"/>
        <w:spacing w:line="440" w:lineRule="exact"/>
        <w:ind w:firstLineChars="141" w:firstLine="338"/>
        <w:rPr>
          <w:rFonts w:ascii="宋体" w:hAnsi="宋体" w:cs="宋体"/>
          <w:sz w:val="24"/>
        </w:rPr>
      </w:pPr>
      <w:r>
        <w:rPr>
          <w:rFonts w:ascii="宋体" w:hAnsi="宋体" w:cs="宋体" w:hint="eastAsia"/>
          <w:sz w:val="24"/>
        </w:rPr>
        <w:t xml:space="preserve"> ② 合同工程量清单没有相同或相类似且无相关定额的项目，承包人净化装修、净化暖通、智能化、工艺特殊气体、工艺大宗气体、工艺纯水管路、工艺废水管路、工艺废气可参照《电子建设工程预算定额》（2015），给排水、电气、消防参照《广东省市政工程综合定额》（2018）、《广东省房屋建筑与装饰工程综合定额》（2018年）、《广东省通用安装工程综合定额》（2018）、《广东省园林绿化工程综合定额》（2018）、《广东省建设工程施工机具台班费用编制规则》（2018）等相关定额编制，缺项部分套用</w:t>
      </w:r>
      <w:r w:rsidR="00F91879" w:rsidRPr="00F91879">
        <w:rPr>
          <w:rFonts w:ascii="宋体" w:hAnsi="宋体" w:cs="宋体" w:hint="eastAsia"/>
          <w:sz w:val="24"/>
        </w:rPr>
        <w:t>《电子建设工程预算定额》（2015）</w:t>
      </w:r>
      <w:r w:rsidR="00F91879">
        <w:rPr>
          <w:rFonts w:ascii="宋体" w:hAnsi="宋体" w:cs="宋体" w:hint="eastAsia"/>
          <w:sz w:val="24"/>
        </w:rPr>
        <w:t>、</w:t>
      </w:r>
      <w:r>
        <w:rPr>
          <w:rFonts w:ascii="宋体" w:hAnsi="宋体" w:cs="宋体" w:hint="eastAsia"/>
          <w:sz w:val="24"/>
        </w:rPr>
        <w:t>广州市现行相关适应的定额、标准。原则（上述定额查找不到的可参考其它相关定额或由发包人与承包人协商确定）及工程实施期工程造价管理机构发布的材料设备参考价格编制综合单价并执行合同下浮率。其中材料、设备价格执行工程造价管理机构发布的实际施工月份《广州地区建设工程常用材料税前综合价格》（实际施工跨月份的，则按监理单位确认的各月施工完成的工程量为基础分别进行计算）；《广州地区建设工程常用材料税前综合价格》没有的材料、设备单价，参考实际施工期《广州地区建设工程材料（设备）厂商价格信息》计算税前价格（实际施工跨月份的，则按监理单位确认的各月施工完成的工程量为基础分别进行计算），且需对选用的</w:t>
      </w:r>
      <w:r>
        <w:rPr>
          <w:rFonts w:ascii="宋体" w:hAnsi="宋体" w:cs="宋体" w:hint="eastAsia"/>
          <w:sz w:val="24"/>
        </w:rPr>
        <w:lastRenderedPageBreak/>
        <w:t>厂商价格信息重新进行市场调研询价后方可使用。《广州地区建设工程常用材料税前综合价格》及《广州地区建设工程材料（设备）厂商价格信息》均没有的相关价格的，由发包人、监理单位、承包人结合市场价共同协商确定。按上述原则调整后的换算综合单价最终均应执行合同下浮率。</w:t>
      </w:r>
    </w:p>
    <w:p w14:paraId="40ACCA26" w14:textId="77777777" w:rsidR="005F7C2C" w:rsidRDefault="00BF32A7">
      <w:pPr>
        <w:pStyle w:val="New7"/>
        <w:snapToGrid w:val="0"/>
        <w:spacing w:line="440" w:lineRule="exact"/>
        <w:ind w:firstLineChars="141" w:firstLine="338"/>
        <w:rPr>
          <w:rFonts w:ascii="宋体" w:hAnsi="宋体" w:cs="宋体"/>
          <w:sz w:val="24"/>
        </w:rPr>
      </w:pPr>
      <w:r>
        <w:rPr>
          <w:rFonts w:ascii="宋体" w:hAnsi="宋体" w:cs="宋体" w:hint="eastAsia"/>
          <w:sz w:val="24"/>
        </w:rPr>
        <w:t>（4）按上述原则确定价格时，措施项目费用不计取,清单计价及税金的计取，应符合《广东省住房和城乡建设厅关于营业税改征增值税后调整广东省建设工程计价依据的通知》（粤建市【2016】1113号）、《广州市住房和城乡建设委员会转发关于营业税改增值税后调整广东省建设工程计价依据有关事项的通知》（穗建筑【2016】744号）及《广州市建设工程造价管理站关于营业税改征增值税后广州市建设工程计价有关问题的通知》（穗建造价【2016】31号）、《广东省住房和城乡建设厅关于印发&lt;广东省建设工程计价依据（2018)&gt;的通知》（穗建市〔2019〕6号）等相关文件的规定。按上述原则调整后的换算综合单价最终均应执行合同下浮率。</w:t>
      </w:r>
    </w:p>
    <w:p w14:paraId="3FD3D811" w14:textId="77777777" w:rsidR="005F7C2C" w:rsidRDefault="00BF32A7">
      <w:pPr>
        <w:pStyle w:val="New7"/>
        <w:snapToGrid w:val="0"/>
        <w:spacing w:line="440" w:lineRule="exact"/>
        <w:ind w:firstLineChars="141" w:firstLine="338"/>
        <w:rPr>
          <w:rFonts w:ascii="宋体" w:hAnsi="宋体" w:cs="宋体"/>
          <w:sz w:val="24"/>
        </w:rPr>
      </w:pPr>
      <w:r>
        <w:rPr>
          <w:rFonts w:ascii="宋体" w:hAnsi="宋体" w:cs="宋体" w:hint="eastAsia"/>
          <w:sz w:val="24"/>
        </w:rPr>
        <w:t>23.5.3</w:t>
      </w:r>
      <w:r>
        <w:rPr>
          <w:rFonts w:ascii="宋体" w:hAnsi="宋体" w:cs="宋体" w:hint="eastAsia"/>
          <w:sz w:val="24"/>
          <w:u w:val="single"/>
        </w:rPr>
        <w:t>物价涨跌的价格调整（本条不适用，工料机价差不予调整）</w:t>
      </w:r>
    </w:p>
    <w:p w14:paraId="3D14C9DC" w14:textId="77777777" w:rsidR="005F7C2C" w:rsidRDefault="00BF32A7">
      <w:pPr>
        <w:pStyle w:val="NewNew3"/>
      </w:pPr>
      <w:r>
        <w:rPr>
          <w:rFonts w:hint="eastAsia"/>
        </w:rPr>
        <w:t>24、工程预付款及工人工资</w:t>
      </w:r>
    </w:p>
    <w:p w14:paraId="6190D3E9" w14:textId="77777777" w:rsidR="005F7C2C" w:rsidRDefault="00BF32A7">
      <w:pPr>
        <w:pStyle w:val="New7"/>
        <w:snapToGrid w:val="0"/>
        <w:spacing w:line="440" w:lineRule="exact"/>
        <w:ind w:firstLineChars="141" w:firstLine="338"/>
        <w:rPr>
          <w:rFonts w:ascii="宋体" w:hAnsi="宋体" w:cs="宋体"/>
          <w:sz w:val="24"/>
        </w:rPr>
      </w:pPr>
      <w:r>
        <w:rPr>
          <w:rFonts w:ascii="宋体" w:hAnsi="宋体" w:cs="宋体" w:hint="eastAsia"/>
          <w:sz w:val="24"/>
        </w:rPr>
        <w:t>24.1工程预付款</w:t>
      </w:r>
    </w:p>
    <w:p w14:paraId="0C1E8D6E" w14:textId="73D4B5DD" w:rsidR="005F7C2C" w:rsidRDefault="00BF32A7">
      <w:pPr>
        <w:snapToGrid w:val="0"/>
        <w:spacing w:line="440" w:lineRule="exact"/>
        <w:ind w:firstLineChars="200" w:firstLine="480"/>
        <w:rPr>
          <w:rFonts w:ascii="宋体" w:hAnsi="宋体" w:cs="宋体"/>
          <w:sz w:val="24"/>
        </w:rPr>
      </w:pPr>
      <w:r>
        <w:rPr>
          <w:rFonts w:ascii="宋体" w:hAnsi="宋体" w:cs="宋体" w:hint="eastAsia"/>
          <w:sz w:val="24"/>
        </w:rPr>
        <w:t>24.1.1发包人向承包人预付工程款的时间和金额或占合同价款总额的比例：按发包人的规定进行核查：承包人相关情况符合要求、合同生效、承包人提供了预付款保函且履约保函同时现场具备开工条件后，可预付合同暂定价【扣除暂列金、暂估价】的</w:t>
      </w:r>
      <w:r>
        <w:rPr>
          <w:rFonts w:ascii="宋体" w:hAnsi="宋体" w:cs="宋体"/>
          <w:sz w:val="24"/>
        </w:rPr>
        <w:t>30</w:t>
      </w:r>
      <w:r>
        <w:rPr>
          <w:rFonts w:ascii="宋体" w:hAnsi="宋体" w:cs="宋体" w:hint="eastAsia"/>
          <w:sz w:val="24"/>
        </w:rPr>
        <w:t>%作为预付款。预付款中的工人工资比例暂按20%计算。如有本专用条款26.4条第（1）款约定的情形，工程预付款支付比例及金额可相应调整。</w:t>
      </w:r>
    </w:p>
    <w:p w14:paraId="0B246B23" w14:textId="77777777" w:rsidR="005F7C2C" w:rsidRDefault="00BF32A7">
      <w:pPr>
        <w:pStyle w:val="New7"/>
        <w:snapToGrid w:val="0"/>
        <w:spacing w:line="440" w:lineRule="exact"/>
        <w:ind w:firstLineChars="141" w:firstLine="338"/>
        <w:rPr>
          <w:rFonts w:ascii="宋体" w:hAnsi="宋体" w:cs="宋体"/>
          <w:sz w:val="24"/>
        </w:rPr>
      </w:pPr>
      <w:r>
        <w:rPr>
          <w:rFonts w:ascii="宋体" w:hAnsi="宋体" w:cs="宋体" w:hint="eastAsia"/>
          <w:sz w:val="24"/>
        </w:rPr>
        <w:t>24.1.2承包人收取预付款后，应优先用于按有关规定缴纳工伤保险和办理建筑意外伤害险，专款专用。</w:t>
      </w:r>
    </w:p>
    <w:p w14:paraId="0F2EDDB5" w14:textId="77777777" w:rsidR="005F7C2C" w:rsidRDefault="00BF32A7">
      <w:pPr>
        <w:pStyle w:val="New7"/>
        <w:snapToGrid w:val="0"/>
        <w:spacing w:line="440" w:lineRule="exact"/>
        <w:ind w:firstLineChars="141" w:firstLine="338"/>
        <w:rPr>
          <w:rFonts w:ascii="宋体" w:hAnsi="宋体" w:cs="宋体"/>
          <w:sz w:val="24"/>
        </w:rPr>
      </w:pPr>
      <w:r>
        <w:rPr>
          <w:rFonts w:ascii="宋体" w:hAnsi="宋体" w:cs="宋体" w:hint="eastAsia"/>
          <w:sz w:val="24"/>
        </w:rPr>
        <w:t>24.1.3扣回预付款的时间、比例：按本合同专用条款26条约定执行。</w:t>
      </w:r>
    </w:p>
    <w:p w14:paraId="13FC20E1" w14:textId="77777777" w:rsidR="005F7C2C" w:rsidRDefault="00BF32A7">
      <w:pPr>
        <w:pStyle w:val="New7"/>
        <w:snapToGrid w:val="0"/>
        <w:spacing w:line="440" w:lineRule="exact"/>
        <w:ind w:firstLineChars="141" w:firstLine="338"/>
        <w:rPr>
          <w:rFonts w:ascii="宋体" w:hAnsi="宋体" w:cs="宋体"/>
          <w:sz w:val="24"/>
        </w:rPr>
      </w:pPr>
      <w:r>
        <w:rPr>
          <w:rFonts w:ascii="宋体" w:hAnsi="宋体" w:cs="宋体" w:hint="eastAsia"/>
          <w:sz w:val="24"/>
        </w:rPr>
        <w:t>24.2工人工资</w:t>
      </w:r>
    </w:p>
    <w:p w14:paraId="4A860D16" w14:textId="77777777" w:rsidR="005F7C2C" w:rsidRDefault="00BF32A7">
      <w:pPr>
        <w:pStyle w:val="New7"/>
        <w:snapToGrid w:val="0"/>
        <w:spacing w:line="440" w:lineRule="exact"/>
        <w:ind w:firstLineChars="141" w:firstLine="338"/>
        <w:rPr>
          <w:rFonts w:ascii="宋体" w:hAnsi="宋体" w:cs="宋体"/>
          <w:sz w:val="24"/>
        </w:rPr>
      </w:pPr>
      <w:r>
        <w:rPr>
          <w:rFonts w:ascii="宋体" w:hAnsi="宋体" w:cs="宋体" w:hint="eastAsia"/>
          <w:sz w:val="24"/>
        </w:rPr>
        <w:t>24.2.1承包人需按有关规定与建设行业主管部门公布目录中的商业银行另行签订广州市建设领域工人工资支付专用账户管理协议、开设专用账户并报发包人备案,工人工资支付至专用账户或按发包人要求提交预付款保函或履约保函，发包人将工人工资与预付款一起支付至承包人收款账户中。若出现拖欠工人工资情况，发包人有权使用预付款保函或履约保函扣回。</w:t>
      </w:r>
    </w:p>
    <w:p w14:paraId="13B0EB6C" w14:textId="77777777" w:rsidR="005F7C2C" w:rsidRDefault="00BF32A7">
      <w:pPr>
        <w:pStyle w:val="New7"/>
        <w:snapToGrid w:val="0"/>
        <w:spacing w:line="440" w:lineRule="exact"/>
        <w:ind w:firstLineChars="141" w:firstLine="338"/>
        <w:rPr>
          <w:rFonts w:ascii="宋体" w:hAnsi="宋体" w:cs="宋体"/>
          <w:sz w:val="24"/>
        </w:rPr>
      </w:pPr>
      <w:r>
        <w:rPr>
          <w:rFonts w:ascii="宋体" w:hAnsi="宋体" w:cs="宋体" w:hint="eastAsia"/>
          <w:sz w:val="24"/>
        </w:rPr>
        <w:t>24.2.2工人工资进度款与工程进度款同步支付，其中每期需支付的工程进度款×工人工资比例为该期工人工资进度款，发包人与进度款一起支付至承包人收</w:t>
      </w:r>
      <w:r>
        <w:rPr>
          <w:rFonts w:ascii="宋体" w:hAnsi="宋体" w:cs="宋体" w:hint="eastAsia"/>
          <w:sz w:val="24"/>
        </w:rPr>
        <w:lastRenderedPageBreak/>
        <w:t>取进度款的账户中。</w:t>
      </w:r>
    </w:p>
    <w:p w14:paraId="05444D54" w14:textId="77777777" w:rsidR="005F7C2C" w:rsidRDefault="00BF32A7">
      <w:pPr>
        <w:pStyle w:val="New7"/>
        <w:snapToGrid w:val="0"/>
        <w:spacing w:line="440" w:lineRule="exact"/>
        <w:ind w:firstLineChars="150" w:firstLine="360"/>
        <w:rPr>
          <w:rFonts w:ascii="宋体" w:hAnsi="宋体" w:cs="宋体"/>
          <w:sz w:val="24"/>
        </w:rPr>
      </w:pPr>
      <w:r>
        <w:rPr>
          <w:rFonts w:ascii="宋体" w:hAnsi="宋体" w:cs="宋体" w:hint="eastAsia"/>
          <w:sz w:val="24"/>
        </w:rPr>
        <w:t>25</w:t>
      </w:r>
      <w:r>
        <w:rPr>
          <w:rFonts w:ascii="宋体" w:hAnsi="宋体" w:cs="宋体" w:hint="eastAsia"/>
          <w:b/>
          <w:sz w:val="24"/>
        </w:rPr>
        <w:t>、工程量确认</w:t>
      </w:r>
    </w:p>
    <w:p w14:paraId="285740BF" w14:textId="77777777" w:rsidR="005F7C2C" w:rsidRDefault="00BF32A7">
      <w:pPr>
        <w:pStyle w:val="New7"/>
        <w:snapToGrid w:val="0"/>
        <w:spacing w:line="440" w:lineRule="exact"/>
        <w:ind w:firstLine="397"/>
        <w:rPr>
          <w:rFonts w:ascii="宋体" w:hAnsi="宋体" w:cs="宋体"/>
          <w:sz w:val="24"/>
        </w:rPr>
      </w:pPr>
      <w:r>
        <w:rPr>
          <w:rFonts w:ascii="宋体" w:hAnsi="宋体" w:cs="宋体" w:hint="eastAsia"/>
          <w:sz w:val="24"/>
        </w:rPr>
        <w:t>25.1承包人向工程师提交已完工程量报告的时间：</w:t>
      </w:r>
      <w:r>
        <w:rPr>
          <w:rFonts w:ascii="宋体" w:hAnsi="宋体" w:cs="宋体" w:hint="eastAsia"/>
          <w:sz w:val="24"/>
          <w:u w:val="single"/>
        </w:rPr>
        <w:t>自开工之日起每周及每月报告已完成工程状况</w:t>
      </w:r>
      <w:r>
        <w:rPr>
          <w:rFonts w:ascii="宋体" w:hAnsi="宋体" w:cs="宋体" w:hint="eastAsia"/>
          <w:sz w:val="24"/>
        </w:rPr>
        <w:t>。</w:t>
      </w:r>
    </w:p>
    <w:p w14:paraId="365B9FD3" w14:textId="77777777" w:rsidR="005F7C2C" w:rsidRDefault="00BF32A7">
      <w:pPr>
        <w:pStyle w:val="New7"/>
        <w:snapToGrid w:val="0"/>
        <w:spacing w:line="440" w:lineRule="exact"/>
        <w:ind w:firstLine="397"/>
        <w:rPr>
          <w:rFonts w:ascii="宋体" w:hAnsi="宋体" w:cs="宋体"/>
          <w:sz w:val="24"/>
          <w:u w:val="single"/>
        </w:rPr>
      </w:pPr>
      <w:r>
        <w:rPr>
          <w:rFonts w:ascii="宋体" w:hAnsi="宋体" w:cs="宋体" w:hint="eastAsia"/>
          <w:sz w:val="24"/>
        </w:rPr>
        <w:t>25.2双方一致同意不适用通用条款25.2款，承包人完成工程量必须经发包人书面确认。</w:t>
      </w:r>
    </w:p>
    <w:p w14:paraId="740F4395" w14:textId="77777777" w:rsidR="005F7C2C" w:rsidRDefault="00BF32A7">
      <w:pPr>
        <w:pStyle w:val="New7"/>
        <w:snapToGrid w:val="0"/>
        <w:spacing w:line="440" w:lineRule="exact"/>
        <w:ind w:firstLine="397"/>
        <w:rPr>
          <w:rFonts w:ascii="宋体" w:hAnsi="宋体" w:cs="宋体"/>
          <w:sz w:val="24"/>
        </w:rPr>
      </w:pPr>
      <w:r>
        <w:rPr>
          <w:rFonts w:ascii="宋体" w:hAnsi="宋体" w:cs="宋体" w:hint="eastAsia"/>
          <w:sz w:val="24"/>
        </w:rPr>
        <w:t>26、</w:t>
      </w:r>
      <w:r>
        <w:rPr>
          <w:rFonts w:ascii="宋体" w:hAnsi="宋体" w:cs="宋体" w:hint="eastAsia"/>
          <w:b/>
          <w:sz w:val="24"/>
        </w:rPr>
        <w:t>工程款（进度款）支付</w:t>
      </w:r>
    </w:p>
    <w:p w14:paraId="08A0947B" w14:textId="77777777" w:rsidR="005F7C2C" w:rsidRDefault="00BF32A7">
      <w:pPr>
        <w:pStyle w:val="New7"/>
        <w:snapToGrid w:val="0"/>
        <w:spacing w:line="440" w:lineRule="exact"/>
        <w:ind w:firstLine="480"/>
        <w:rPr>
          <w:rFonts w:ascii="宋体" w:hAnsi="宋体" w:cs="宋体"/>
          <w:sz w:val="24"/>
        </w:rPr>
      </w:pPr>
      <w:r>
        <w:rPr>
          <w:rFonts w:ascii="宋体" w:hAnsi="宋体" w:cs="宋体" w:hint="eastAsia"/>
          <w:sz w:val="24"/>
        </w:rPr>
        <w:t>26.1双方约定的工程款（进度款）支付采取如下的</w:t>
      </w:r>
      <w:r>
        <w:rPr>
          <w:rFonts w:ascii="宋体" w:hAnsi="宋体" w:cs="宋体" w:hint="eastAsia"/>
          <w:sz w:val="24"/>
          <w:u w:val="single"/>
        </w:rPr>
        <w:t xml:space="preserve">  26.1.1 </w:t>
      </w:r>
      <w:r>
        <w:rPr>
          <w:rFonts w:ascii="宋体" w:hAnsi="宋体" w:cs="宋体" w:hint="eastAsia"/>
          <w:sz w:val="24"/>
        </w:rPr>
        <w:t>方式进行：</w:t>
      </w:r>
    </w:p>
    <w:p w14:paraId="136CF526" w14:textId="77777777" w:rsidR="005F7C2C" w:rsidRDefault="00BF32A7">
      <w:pPr>
        <w:snapToGrid w:val="0"/>
        <w:spacing w:line="440" w:lineRule="exact"/>
        <w:ind w:firstLine="480"/>
        <w:rPr>
          <w:rFonts w:ascii="宋体" w:hAnsi="宋体" w:cs="宋体"/>
          <w:sz w:val="24"/>
        </w:rPr>
      </w:pPr>
      <w:r>
        <w:rPr>
          <w:rFonts w:ascii="宋体" w:hAnsi="宋体" w:cs="宋体" w:hint="eastAsia"/>
          <w:sz w:val="24"/>
        </w:rPr>
        <w:t>26.1.1按累计完成工作量百分率支付工程款（进度款）方式（经甲方委托第三方服务机构审定后支付，根据实际执行情况任意满足以下其中一项进度即可申请对应的工程款（进度款））：</w:t>
      </w:r>
    </w:p>
    <w:p w14:paraId="56056AB3" w14:textId="4EEA5504" w:rsidR="005F7C2C" w:rsidRDefault="00BF32A7">
      <w:pPr>
        <w:snapToGrid w:val="0"/>
        <w:spacing w:line="440" w:lineRule="exact"/>
        <w:ind w:firstLineChars="200" w:firstLine="480"/>
        <w:rPr>
          <w:rFonts w:ascii="宋体" w:hAnsi="宋体" w:cs="宋体"/>
          <w:sz w:val="24"/>
        </w:rPr>
      </w:pPr>
      <w:r>
        <w:rPr>
          <w:rFonts w:ascii="宋体" w:hAnsi="宋体" w:cs="宋体" w:hint="eastAsia"/>
          <w:sz w:val="24"/>
        </w:rPr>
        <w:t>（1）当一层洁净室完成密闭，且环氧、高架地板施工完成（墙面及地面），经发包人确认后，承包人向发包人书面申请支付至</w:t>
      </w:r>
      <w:r w:rsidR="00D96D81" w:rsidRPr="009F1775">
        <w:rPr>
          <w:rFonts w:ascii="宋体" w:hAnsi="宋体" w:cs="宋体" w:hint="eastAsia"/>
          <w:color w:val="ED0000"/>
          <w:sz w:val="24"/>
        </w:rPr>
        <w:t>合同暂定价</w:t>
      </w:r>
      <w:r>
        <w:rPr>
          <w:rFonts w:ascii="宋体" w:hAnsi="宋体" w:cs="宋体" w:hint="eastAsia"/>
          <w:sz w:val="24"/>
        </w:rPr>
        <w:t>（</w:t>
      </w:r>
      <w:r w:rsidR="003C5E3C">
        <w:rPr>
          <w:rFonts w:ascii="宋体" w:hAnsi="宋体" w:cs="宋体" w:hint="eastAsia"/>
          <w:sz w:val="24"/>
          <w:u w:val="single"/>
        </w:rPr>
        <w:t>扣除</w:t>
      </w:r>
      <w:r>
        <w:rPr>
          <w:rFonts w:ascii="宋体" w:hAnsi="宋体" w:cs="宋体" w:hint="eastAsia"/>
          <w:sz w:val="24"/>
          <w:u w:val="single"/>
        </w:rPr>
        <w:t>暂列金、暂估价）的</w:t>
      </w:r>
      <w:r>
        <w:rPr>
          <w:rFonts w:ascii="宋体" w:hAnsi="宋体" w:cs="宋体"/>
          <w:sz w:val="24"/>
          <w:u w:val="single"/>
        </w:rPr>
        <w:t>5</w:t>
      </w:r>
      <w:r>
        <w:rPr>
          <w:rFonts w:ascii="宋体" w:hAnsi="宋体" w:cs="宋体" w:hint="eastAsia"/>
          <w:sz w:val="24"/>
          <w:u w:val="single"/>
        </w:rPr>
        <w:t>0%；</w:t>
      </w:r>
    </w:p>
    <w:p w14:paraId="28DB4233" w14:textId="63561FD0" w:rsidR="005F7C2C" w:rsidRDefault="00BF32A7">
      <w:pPr>
        <w:snapToGrid w:val="0"/>
        <w:spacing w:line="440" w:lineRule="exact"/>
        <w:ind w:firstLineChars="200" w:firstLine="480"/>
        <w:rPr>
          <w:rFonts w:ascii="宋体" w:hAnsi="宋体" w:cs="宋体"/>
          <w:sz w:val="24"/>
        </w:rPr>
      </w:pPr>
      <w:r>
        <w:rPr>
          <w:rFonts w:ascii="宋体" w:hAnsi="宋体" w:cs="宋体" w:hint="eastAsia"/>
          <w:sz w:val="24"/>
        </w:rPr>
        <w:t>（2）MAU、冰机、空压机大型机电设备到场（附设备出厂报告），经发包人确认后，承包人向发包人书面申请支付至</w:t>
      </w:r>
      <w:r w:rsidR="00D96D81" w:rsidRPr="00291219">
        <w:rPr>
          <w:rFonts w:ascii="宋体" w:hAnsi="宋体" w:cs="宋体" w:hint="eastAsia"/>
          <w:color w:val="ED0000"/>
          <w:sz w:val="24"/>
        </w:rPr>
        <w:t>合同暂定价</w:t>
      </w:r>
      <w:r>
        <w:rPr>
          <w:rFonts w:ascii="宋体" w:hAnsi="宋体" w:cs="宋体" w:hint="eastAsia"/>
          <w:sz w:val="24"/>
        </w:rPr>
        <w:t>（</w:t>
      </w:r>
      <w:r w:rsidR="003C5E3C">
        <w:rPr>
          <w:rFonts w:ascii="宋体" w:hAnsi="宋体" w:cs="宋体" w:hint="eastAsia"/>
          <w:sz w:val="24"/>
          <w:u w:val="single"/>
        </w:rPr>
        <w:t>扣除</w:t>
      </w:r>
      <w:r>
        <w:rPr>
          <w:rFonts w:ascii="宋体" w:hAnsi="宋体" w:cs="宋体" w:hint="eastAsia"/>
          <w:sz w:val="24"/>
          <w:u w:val="single"/>
        </w:rPr>
        <w:t>暂列金、暂估价</w:t>
      </w:r>
      <w:r>
        <w:rPr>
          <w:rFonts w:ascii="宋体" w:hAnsi="宋体" w:cs="宋体" w:hint="eastAsia"/>
          <w:sz w:val="24"/>
        </w:rPr>
        <w:t>）的</w:t>
      </w:r>
      <w:r>
        <w:rPr>
          <w:rFonts w:ascii="宋体" w:hAnsi="宋体" w:cs="宋体"/>
          <w:sz w:val="24"/>
        </w:rPr>
        <w:t>7</w:t>
      </w:r>
      <w:r>
        <w:rPr>
          <w:rFonts w:ascii="宋体" w:hAnsi="宋体" w:cs="宋体" w:hint="eastAsia"/>
          <w:sz w:val="24"/>
        </w:rPr>
        <w:t>0%；</w:t>
      </w:r>
    </w:p>
    <w:p w14:paraId="7E876AF3" w14:textId="7A0F6CBD" w:rsidR="005F7C2C" w:rsidRDefault="00BF32A7">
      <w:pPr>
        <w:snapToGrid w:val="0"/>
        <w:spacing w:line="440" w:lineRule="exact"/>
        <w:ind w:firstLineChars="200" w:firstLine="480"/>
        <w:rPr>
          <w:rFonts w:ascii="宋体" w:hAnsi="宋体" w:cs="宋体"/>
          <w:sz w:val="24"/>
        </w:rPr>
      </w:pPr>
      <w:r>
        <w:rPr>
          <w:rFonts w:ascii="宋体" w:hAnsi="宋体" w:cs="宋体" w:hint="eastAsia"/>
          <w:sz w:val="24"/>
        </w:rPr>
        <w:t>（3）洁净室具备使用条件（正压送风，洁净环境检测完成），经发包人确认后，承包人向发包人书面申请支付至经第三方审定施工图预算总价（</w:t>
      </w:r>
      <w:r>
        <w:rPr>
          <w:rFonts w:ascii="宋体" w:hAnsi="宋体" w:cs="宋体" w:hint="eastAsia"/>
          <w:sz w:val="24"/>
          <w:u w:val="single"/>
        </w:rPr>
        <w:t>不含绿色施工安全防护措施费及暂列金、暂估价</w:t>
      </w:r>
      <w:r>
        <w:rPr>
          <w:rFonts w:ascii="宋体" w:hAnsi="宋体" w:cs="宋体" w:hint="eastAsia"/>
          <w:sz w:val="24"/>
        </w:rPr>
        <w:t>）的</w:t>
      </w:r>
      <w:r>
        <w:rPr>
          <w:rFonts w:ascii="宋体" w:hAnsi="宋体" w:cs="宋体"/>
          <w:sz w:val="24"/>
        </w:rPr>
        <w:t>8</w:t>
      </w:r>
      <w:r>
        <w:rPr>
          <w:rFonts w:ascii="宋体" w:hAnsi="宋体" w:cs="宋体" w:hint="eastAsia"/>
          <w:sz w:val="24"/>
        </w:rPr>
        <w:t>0%；</w:t>
      </w:r>
    </w:p>
    <w:p w14:paraId="2C1EF6F9" w14:textId="3CCB8A5E" w:rsidR="005F7C2C" w:rsidRDefault="00BF32A7">
      <w:pPr>
        <w:snapToGrid w:val="0"/>
        <w:spacing w:line="440" w:lineRule="exact"/>
        <w:ind w:firstLineChars="200" w:firstLine="480"/>
        <w:rPr>
          <w:rFonts w:ascii="宋体" w:hAnsi="宋体" w:cs="宋体"/>
          <w:sz w:val="24"/>
        </w:rPr>
      </w:pPr>
      <w:r>
        <w:rPr>
          <w:rFonts w:ascii="宋体" w:hAnsi="宋体" w:cs="宋体" w:hint="eastAsia"/>
          <w:sz w:val="24"/>
        </w:rPr>
        <w:t>（4）</w:t>
      </w:r>
      <w:r>
        <w:rPr>
          <w:rFonts w:ascii="宋体" w:hAnsi="宋体" w:cs="宋体" w:hint="eastAsia"/>
          <w:sz w:val="24"/>
          <w:szCs w:val="24"/>
        </w:rPr>
        <w:t>完成初步验收，满足发包人需求的洁净环境、抗微振标准、安全、质量等，经</w:t>
      </w:r>
      <w:r>
        <w:rPr>
          <w:rFonts w:ascii="宋体" w:hAnsi="宋体" w:cs="宋体" w:hint="eastAsia"/>
          <w:sz w:val="24"/>
        </w:rPr>
        <w:t>发包人确认后，承包人向发包人书面申请支付至经第三方审定施工图预算总价（</w:t>
      </w:r>
      <w:r>
        <w:rPr>
          <w:rFonts w:ascii="宋体" w:hAnsi="宋体" w:cs="宋体" w:hint="eastAsia"/>
          <w:sz w:val="24"/>
          <w:u w:val="single"/>
        </w:rPr>
        <w:t>不含绿色施工安全防护措施费及暂列金、暂估价</w:t>
      </w:r>
      <w:r>
        <w:rPr>
          <w:rFonts w:ascii="宋体" w:hAnsi="宋体" w:cs="宋体" w:hint="eastAsia"/>
          <w:sz w:val="24"/>
        </w:rPr>
        <w:t>）的8</w:t>
      </w:r>
      <w:r w:rsidR="00256898">
        <w:rPr>
          <w:rFonts w:ascii="宋体" w:hAnsi="宋体" w:cs="宋体" w:hint="eastAsia"/>
          <w:sz w:val="24"/>
        </w:rPr>
        <w:t>5</w:t>
      </w:r>
      <w:r>
        <w:rPr>
          <w:rFonts w:ascii="宋体" w:hAnsi="宋体" w:cs="宋体" w:hint="eastAsia"/>
          <w:sz w:val="24"/>
        </w:rPr>
        <w:t>%；</w:t>
      </w:r>
    </w:p>
    <w:p w14:paraId="73FCD102" w14:textId="46C79AAA" w:rsidR="005F7C2C" w:rsidRDefault="00BF32A7" w:rsidP="00256898">
      <w:pPr>
        <w:snapToGrid w:val="0"/>
        <w:spacing w:line="440" w:lineRule="exact"/>
        <w:ind w:firstLine="482"/>
        <w:rPr>
          <w:rFonts w:ascii="宋体" w:hAnsi="宋体" w:cs="宋体"/>
          <w:b/>
          <w:bCs/>
          <w:caps/>
          <w:sz w:val="24"/>
        </w:rPr>
      </w:pPr>
      <w:r>
        <w:rPr>
          <w:rFonts w:ascii="宋体" w:hAnsi="宋体" w:cs="宋体" w:hint="eastAsia"/>
          <w:b/>
          <w:bCs/>
          <w:caps/>
          <w:sz w:val="24"/>
        </w:rPr>
        <w:t>（</w:t>
      </w:r>
      <w:r>
        <w:rPr>
          <w:rFonts w:ascii="宋体" w:hAnsi="宋体" w:cs="宋体" w:hint="eastAsia"/>
          <w:sz w:val="24"/>
        </w:rPr>
        <w:t>5</w:t>
      </w:r>
      <w:r>
        <w:rPr>
          <w:rFonts w:ascii="宋体" w:hAnsi="宋体" w:cs="宋体" w:hint="eastAsia"/>
          <w:b/>
          <w:bCs/>
          <w:caps/>
          <w:sz w:val="24"/>
        </w:rPr>
        <w:t>）工程通过竣工验收，经发包人审定施工结算后，承包人向发包人</w:t>
      </w:r>
      <w:r>
        <w:rPr>
          <w:rFonts w:ascii="宋体" w:hAnsi="宋体" w:cs="宋体" w:hint="eastAsia"/>
          <w:b/>
          <w:bCs/>
          <w:sz w:val="24"/>
        </w:rPr>
        <w:t>书面</w:t>
      </w:r>
      <w:r>
        <w:rPr>
          <w:rFonts w:ascii="宋体" w:hAnsi="宋体" w:cs="宋体" w:hint="eastAsia"/>
          <w:b/>
          <w:bCs/>
          <w:caps/>
          <w:sz w:val="24"/>
        </w:rPr>
        <w:t>申请支付工程款（含绿色施工安全防护措施费）并向发包人提交质量保修金保函</w:t>
      </w:r>
      <w:r>
        <w:rPr>
          <w:rFonts w:ascii="宋体" w:hAnsi="宋体" w:cs="宋体"/>
          <w:b/>
          <w:bCs/>
          <w:caps/>
          <w:sz w:val="24"/>
        </w:rPr>
        <w:t>，发包人审核确认后支付</w:t>
      </w:r>
      <w:r>
        <w:rPr>
          <w:rFonts w:ascii="宋体" w:hAnsi="宋体" w:cs="宋体" w:hint="eastAsia"/>
          <w:b/>
          <w:bCs/>
          <w:caps/>
          <w:sz w:val="24"/>
        </w:rPr>
        <w:t>至结算价的100%。质量保修金保函为承包人开出以发包人为受益人的“见索即付”形式的预付款银行保函或保证保险或专业担保公司担保，金额为工程结算价款额度</w:t>
      </w:r>
      <w:r>
        <w:rPr>
          <w:rFonts w:ascii="宋体" w:hAnsi="宋体" w:cs="宋体"/>
          <w:b/>
          <w:bCs/>
          <w:caps/>
          <w:sz w:val="24"/>
        </w:rPr>
        <w:t>3%，保函付款条件为银行</w:t>
      </w:r>
      <w:r>
        <w:rPr>
          <w:rFonts w:ascii="宋体" w:hAnsi="宋体" w:cs="宋体" w:hint="eastAsia"/>
          <w:b/>
          <w:bCs/>
          <w:caps/>
          <w:sz w:val="24"/>
        </w:rPr>
        <w:t>或专业担保公司</w:t>
      </w:r>
      <w:r>
        <w:rPr>
          <w:rFonts w:ascii="宋体" w:hAnsi="宋体" w:cs="宋体"/>
          <w:b/>
          <w:bCs/>
          <w:caps/>
          <w:sz w:val="24"/>
        </w:rPr>
        <w:t>收到发包人书面索赔通知即须赔付，保函有效期</w:t>
      </w:r>
      <w:r>
        <w:rPr>
          <w:rFonts w:ascii="宋体" w:hAnsi="宋体" w:cs="宋体" w:hint="eastAsia"/>
          <w:b/>
          <w:bCs/>
          <w:caps/>
          <w:sz w:val="24"/>
        </w:rPr>
        <w:t>与本合同缺陷责任期一致，待缺陷责任期结束后且承包人已按合同约定履行了保修义务，发包人向承包人退还质量保修金保函。</w:t>
      </w:r>
    </w:p>
    <w:p w14:paraId="44EB3848" w14:textId="77777777" w:rsidR="005F7C2C" w:rsidRDefault="00BF32A7">
      <w:pPr>
        <w:adjustRightInd w:val="0"/>
        <w:snapToGrid w:val="0"/>
        <w:spacing w:line="440" w:lineRule="exact"/>
        <w:ind w:right="-210" w:firstLineChars="225" w:firstLine="540"/>
        <w:rPr>
          <w:rFonts w:ascii="宋体" w:hAnsi="宋体" w:cs="宋体"/>
          <w:sz w:val="24"/>
        </w:rPr>
      </w:pPr>
      <w:r>
        <w:rPr>
          <w:rFonts w:ascii="宋体" w:hAnsi="宋体" w:cs="宋体" w:hint="eastAsia"/>
          <w:sz w:val="24"/>
        </w:rPr>
        <w:t>26.2所有因变更、签证及价格调整等原因所调整增加的工程价款均应由承包人按番禺区及发包人相关规定程序，报监理初审，并经发包人审批同意后，在工程</w:t>
      </w:r>
      <w:r>
        <w:rPr>
          <w:rFonts w:ascii="宋体" w:hAnsi="宋体" w:cs="宋体" w:hint="eastAsia"/>
          <w:sz w:val="24"/>
        </w:rPr>
        <w:lastRenderedPageBreak/>
        <w:t>结算中一并支付。</w:t>
      </w:r>
    </w:p>
    <w:p w14:paraId="0EDAF40E" w14:textId="77777777" w:rsidR="005F7C2C" w:rsidRDefault="00BF32A7">
      <w:pPr>
        <w:snapToGrid w:val="0"/>
        <w:spacing w:line="440" w:lineRule="exact"/>
        <w:ind w:firstLineChars="200" w:firstLine="480"/>
        <w:rPr>
          <w:rFonts w:ascii="宋体" w:hAnsi="宋体" w:cs="宋体"/>
          <w:sz w:val="24"/>
        </w:rPr>
      </w:pPr>
      <w:r>
        <w:rPr>
          <w:rFonts w:ascii="宋体" w:hAnsi="宋体" w:cs="宋体" w:hint="eastAsia"/>
          <w:sz w:val="24"/>
        </w:rPr>
        <w:t>26.4工程价款的支付条件：</w:t>
      </w:r>
    </w:p>
    <w:p w14:paraId="00D18505" w14:textId="77777777" w:rsidR="005F7C2C" w:rsidRDefault="00BF32A7">
      <w:pPr>
        <w:snapToGrid w:val="0"/>
        <w:spacing w:line="440" w:lineRule="exact"/>
        <w:ind w:firstLine="480"/>
        <w:rPr>
          <w:rFonts w:ascii="宋体" w:hAnsi="宋体" w:cs="宋体"/>
          <w:sz w:val="24"/>
          <w:u w:val="single"/>
        </w:rPr>
      </w:pPr>
      <w:r>
        <w:rPr>
          <w:rFonts w:ascii="宋体" w:hAnsi="宋体" w:cs="宋体" w:hint="eastAsia"/>
          <w:sz w:val="24"/>
        </w:rPr>
        <w:t>（1）支付预付款（含对应工人工资）：</w:t>
      </w:r>
      <w:r>
        <w:rPr>
          <w:rFonts w:ascii="宋体" w:hAnsi="宋体" w:cs="宋体" w:hint="eastAsia"/>
          <w:sz w:val="24"/>
          <w:u w:val="single"/>
        </w:rPr>
        <w:t>承包人已与发包人签订工程施工合同，承包人承诺的项目管理人员、机械设备到位。已生效的履约担保及预付款担保已按发包人要求准时提交发包人，工程已经监理工程师批准动工，该工程拨款已到位。如工程因用地、拆迁等原因导致不能全面开工，则预付款的支付按可开工部分的工程量占总工程量的比例做相应调整，此时预付款保函亦可等比例调整</w:t>
      </w:r>
      <w:r>
        <w:rPr>
          <w:rFonts w:ascii="宋体" w:hAnsi="宋体" w:cs="宋体" w:hint="eastAsia"/>
          <w:sz w:val="24"/>
        </w:rPr>
        <w:t>。</w:t>
      </w:r>
    </w:p>
    <w:p w14:paraId="00E8D2AF" w14:textId="77777777" w:rsidR="005F7C2C" w:rsidRDefault="00BF32A7">
      <w:pPr>
        <w:snapToGrid w:val="0"/>
        <w:spacing w:line="440" w:lineRule="exact"/>
        <w:ind w:firstLineChars="200" w:firstLine="480"/>
        <w:rPr>
          <w:rFonts w:ascii="宋体" w:hAnsi="宋体" w:cs="宋体"/>
          <w:sz w:val="24"/>
          <w:u w:val="single"/>
        </w:rPr>
      </w:pPr>
      <w:r>
        <w:rPr>
          <w:rFonts w:ascii="宋体" w:hAnsi="宋体" w:cs="宋体" w:hint="eastAsia"/>
          <w:sz w:val="24"/>
        </w:rPr>
        <w:t>（2）支付工程款（进度款含对应工人工资）：</w:t>
      </w:r>
      <w:r>
        <w:rPr>
          <w:rFonts w:ascii="宋体" w:hAnsi="宋体" w:cs="宋体" w:hint="eastAsia"/>
          <w:sz w:val="24"/>
          <w:u w:val="single"/>
        </w:rPr>
        <w:t>承包人必须及时向监理工程师提供其完成工作量的计量支付汇总报表和相应的分项工程计量支付报表。完成的全部分项工程数量均需有监理工程师的签认手续，计算依据和相关的质量合格证明资料，需通过测量确定数量的必须附有完整的测量资料且有监理工程师的签认。</w:t>
      </w:r>
    </w:p>
    <w:p w14:paraId="7EE72A16" w14:textId="77777777" w:rsidR="005F7C2C" w:rsidRDefault="00BF32A7">
      <w:pPr>
        <w:snapToGrid w:val="0"/>
        <w:spacing w:line="440" w:lineRule="exact"/>
        <w:ind w:firstLineChars="200" w:firstLine="480"/>
        <w:rPr>
          <w:rFonts w:ascii="宋体" w:hAnsi="宋体" w:cs="宋体"/>
          <w:sz w:val="24"/>
        </w:rPr>
      </w:pPr>
      <w:r>
        <w:rPr>
          <w:rFonts w:ascii="宋体" w:hAnsi="宋体" w:cs="宋体" w:hint="eastAsia"/>
          <w:sz w:val="24"/>
        </w:rPr>
        <w:t>26.5绿色施工安全防护措施费支付的支付条件：</w:t>
      </w:r>
    </w:p>
    <w:p w14:paraId="05468145" w14:textId="77777777" w:rsidR="005F7C2C" w:rsidRDefault="00BF32A7">
      <w:pPr>
        <w:snapToGrid w:val="0"/>
        <w:spacing w:line="440" w:lineRule="exact"/>
        <w:ind w:firstLineChars="200" w:firstLine="480"/>
        <w:rPr>
          <w:rFonts w:ascii="宋体" w:hAnsi="宋体" w:cs="宋体"/>
          <w:bCs/>
          <w:snapToGrid w:val="0"/>
          <w:kern w:val="0"/>
          <w:sz w:val="24"/>
        </w:rPr>
      </w:pPr>
      <w:r>
        <w:rPr>
          <w:rFonts w:ascii="宋体" w:hAnsi="宋体" w:cs="宋体" w:hint="eastAsia"/>
          <w:bCs/>
          <w:snapToGrid w:val="0"/>
          <w:kern w:val="0"/>
          <w:sz w:val="24"/>
        </w:rPr>
        <w:t>绿色施工安全防护措施费实行专款专用，按照</w:t>
      </w:r>
      <w:r>
        <w:rPr>
          <w:rFonts w:ascii="宋体" w:hAnsi="宋体" w:cs="宋体" w:hint="eastAsia"/>
          <w:sz w:val="24"/>
        </w:rPr>
        <w:t>发包人的</w:t>
      </w:r>
      <w:r>
        <w:rPr>
          <w:rFonts w:ascii="宋体" w:hAnsi="宋体" w:cs="宋体" w:hint="eastAsia"/>
          <w:bCs/>
          <w:snapToGrid w:val="0"/>
          <w:kern w:val="0"/>
          <w:sz w:val="24"/>
        </w:rPr>
        <w:t>规定（若发包人有新规定的，按新规定执行），根据现场验收次数分别支付。</w:t>
      </w:r>
    </w:p>
    <w:p w14:paraId="7CD9F52D" w14:textId="77777777" w:rsidR="005F7C2C" w:rsidRDefault="00BF32A7">
      <w:pPr>
        <w:spacing w:line="440" w:lineRule="exact"/>
        <w:ind w:firstLineChars="200" w:firstLine="480"/>
        <w:rPr>
          <w:rFonts w:ascii="宋体" w:hAnsi="宋体" w:cs="宋体"/>
          <w:sz w:val="24"/>
        </w:rPr>
      </w:pPr>
      <w:r>
        <w:rPr>
          <w:rFonts w:ascii="宋体" w:hAnsi="宋体" w:cs="宋体" w:hint="eastAsia"/>
          <w:bCs/>
          <w:snapToGrid w:val="0"/>
          <w:kern w:val="0"/>
          <w:sz w:val="24"/>
          <w:u w:val="single"/>
        </w:rPr>
        <w:t>该</w:t>
      </w:r>
      <w:r>
        <w:rPr>
          <w:rFonts w:ascii="宋体" w:hAnsi="宋体" w:cs="宋体" w:hint="eastAsia"/>
          <w:sz w:val="24"/>
          <w:u w:val="single"/>
        </w:rPr>
        <w:t>费用根据发包人规定，分阶段支付绿色施工安全防护措施费</w:t>
      </w:r>
      <w:r>
        <w:rPr>
          <w:rFonts w:ascii="宋体" w:hAnsi="宋体" w:cs="宋体" w:hint="eastAsia"/>
          <w:sz w:val="24"/>
        </w:rPr>
        <w:t>：</w:t>
      </w:r>
    </w:p>
    <w:p w14:paraId="509FB9A1" w14:textId="77777777" w:rsidR="005F7C2C" w:rsidRDefault="00BF32A7">
      <w:pPr>
        <w:pStyle w:val="NewNew3"/>
      </w:pPr>
      <w:r>
        <w:rPr>
          <w:rFonts w:hint="eastAsia"/>
        </w:rPr>
        <w:t>（1）施工单位进场后根据《广州市建设工程文明施工管理规定》、《广州市建设工程文明施工标准》等有关规定完成现场绿色施工安全防护措施工作后，由发包人、监理单位对施工现场进行现场验收并拍照留存，并评为合格或以上后，支付绿色施工安全防护措施费的50%。</w:t>
      </w:r>
    </w:p>
    <w:p w14:paraId="1AA1401D" w14:textId="77777777" w:rsidR="005F7C2C" w:rsidRDefault="00BF32A7">
      <w:pPr>
        <w:pStyle w:val="NewNew3"/>
      </w:pPr>
      <w:r>
        <w:rPr>
          <w:rFonts w:hint="eastAsia"/>
        </w:rPr>
        <w:t>（2）该工程完成合同工程量的60%后，再次按上述要求进行现场验收并拍照留存，并由发包人及监理单位评为合格或以上后，再支付绿色施工安全防护措施费的40%。</w:t>
      </w:r>
    </w:p>
    <w:p w14:paraId="37255E38" w14:textId="77777777" w:rsidR="005F7C2C" w:rsidRDefault="00BF32A7">
      <w:pPr>
        <w:pStyle w:val="NewNew3"/>
      </w:pPr>
      <w:r>
        <w:rPr>
          <w:rFonts w:hint="eastAsia"/>
        </w:rPr>
        <w:t>（3）工程完工，并由发包人及监理单位评为合格或以上后，再支付相应绿色施工安全防护措施费的10%。</w:t>
      </w:r>
    </w:p>
    <w:p w14:paraId="2F9C6156" w14:textId="77777777" w:rsidR="005F7C2C" w:rsidRDefault="00BF32A7">
      <w:pPr>
        <w:pStyle w:val="25"/>
        <w:spacing w:after="0" w:line="440" w:lineRule="exact"/>
        <w:ind w:leftChars="0" w:left="0" w:firstLineChars="300" w:firstLine="720"/>
        <w:rPr>
          <w:rFonts w:ascii="宋体" w:hAnsi="宋体" w:cs="宋体"/>
          <w:kern w:val="2"/>
          <w:sz w:val="24"/>
          <w:szCs w:val="22"/>
        </w:rPr>
      </w:pPr>
      <w:r>
        <w:rPr>
          <w:rFonts w:ascii="宋体" w:hAnsi="宋体" w:cs="宋体" w:hint="eastAsia"/>
          <w:sz w:val="24"/>
        </w:rPr>
        <w:t>26.6</w:t>
      </w:r>
      <w:r>
        <w:rPr>
          <w:rFonts w:ascii="宋体" w:hAnsi="宋体" w:cs="宋体" w:hint="eastAsia"/>
          <w:kern w:val="2"/>
          <w:sz w:val="24"/>
          <w:szCs w:val="22"/>
        </w:rPr>
        <w:t>增值税发票开具事项：</w:t>
      </w:r>
    </w:p>
    <w:p w14:paraId="1D4EF5AA" w14:textId="77777777" w:rsidR="005F7C2C" w:rsidRDefault="00BF32A7">
      <w:pPr>
        <w:pStyle w:val="25"/>
        <w:spacing w:after="0" w:line="440" w:lineRule="exact"/>
        <w:ind w:leftChars="0" w:left="0" w:firstLine="480"/>
        <w:rPr>
          <w:rFonts w:ascii="宋体" w:hAnsi="宋体" w:cs="宋体"/>
          <w:kern w:val="2"/>
          <w:sz w:val="24"/>
          <w:szCs w:val="22"/>
        </w:rPr>
      </w:pPr>
      <w:r>
        <w:rPr>
          <w:rFonts w:ascii="宋体" w:hAnsi="宋体" w:cs="宋体" w:hint="eastAsia"/>
          <w:kern w:val="2"/>
          <w:sz w:val="24"/>
          <w:szCs w:val="22"/>
        </w:rPr>
        <w:t>（1）发包人每次支付工程款之前 15 个工作日，承包人须提供等额、有效的增值税专用发票（税率</w:t>
      </w:r>
      <w:r>
        <w:rPr>
          <w:rFonts w:ascii="宋体" w:hAnsi="宋体" w:cs="宋体"/>
          <w:kern w:val="2"/>
          <w:sz w:val="24"/>
          <w:szCs w:val="22"/>
        </w:rPr>
        <w:t>9</w:t>
      </w:r>
      <w:r>
        <w:rPr>
          <w:rFonts w:ascii="宋体" w:hAnsi="宋体" w:cs="宋体" w:hint="eastAsia"/>
          <w:kern w:val="2"/>
          <w:sz w:val="24"/>
          <w:szCs w:val="22"/>
        </w:rPr>
        <w:t>%），并准确填写发票项目。否则发包人有权拒绝支付工程款而不承担违约责任。</w:t>
      </w:r>
    </w:p>
    <w:p w14:paraId="793330EE" w14:textId="77777777" w:rsidR="005F7C2C" w:rsidRDefault="00BF32A7">
      <w:pPr>
        <w:pStyle w:val="25"/>
        <w:spacing w:after="0" w:line="440" w:lineRule="exact"/>
        <w:ind w:leftChars="0" w:left="0" w:firstLine="480"/>
        <w:rPr>
          <w:rFonts w:ascii="宋体" w:hAnsi="宋体" w:cs="宋体"/>
          <w:kern w:val="2"/>
          <w:sz w:val="24"/>
          <w:szCs w:val="22"/>
        </w:rPr>
      </w:pPr>
      <w:r>
        <w:rPr>
          <w:rFonts w:ascii="宋体" w:hAnsi="宋体" w:cs="宋体" w:hint="eastAsia"/>
          <w:kern w:val="2"/>
          <w:sz w:val="24"/>
          <w:szCs w:val="22"/>
        </w:rPr>
        <w:t>（2）因承包人迟延送达、开具错误等原因导致其提供的增值税专用发票没有通过税务部门认证，造成发包人不能抵扣的，发包人有权拒绝接收。造成发包人增值税抵扣税额损失的，由承包人全额进行赔偿。发包人可直接从应付给承包人</w:t>
      </w:r>
      <w:r>
        <w:rPr>
          <w:rFonts w:ascii="宋体" w:hAnsi="宋体" w:cs="宋体" w:hint="eastAsia"/>
          <w:kern w:val="2"/>
          <w:sz w:val="24"/>
          <w:szCs w:val="22"/>
        </w:rPr>
        <w:lastRenderedPageBreak/>
        <w:t>的工程款中扣除，工程款不足扣除的，由承包人另行支付给发包人。</w:t>
      </w:r>
    </w:p>
    <w:p w14:paraId="3BE900D0" w14:textId="77777777" w:rsidR="005F7C2C" w:rsidRDefault="00BF32A7">
      <w:pPr>
        <w:pStyle w:val="25"/>
        <w:spacing w:after="0" w:line="440" w:lineRule="exact"/>
        <w:ind w:leftChars="0" w:left="0" w:firstLine="480"/>
        <w:rPr>
          <w:rFonts w:ascii="宋体" w:hAnsi="宋体" w:cs="宋体"/>
          <w:kern w:val="2"/>
          <w:sz w:val="24"/>
          <w:szCs w:val="22"/>
        </w:rPr>
      </w:pPr>
      <w:r>
        <w:rPr>
          <w:rFonts w:ascii="宋体" w:hAnsi="宋体" w:cs="宋体" w:hint="eastAsia"/>
          <w:kern w:val="2"/>
          <w:sz w:val="24"/>
          <w:szCs w:val="22"/>
        </w:rPr>
        <w:t>（3）承包人实际开具的增值税专用发票税率低于合同中约定税率的，承包人除应向发包人支付无法抵扣部分的税款金额外，承包人还应向发包人支付合同总价5%的违约金，违约金不足以弥补发包人损失的，承包人应予赔偿，发包人有权终止合同。</w:t>
      </w:r>
    </w:p>
    <w:p w14:paraId="74D10A32" w14:textId="77777777" w:rsidR="005F7C2C" w:rsidRDefault="00BF32A7">
      <w:pPr>
        <w:pStyle w:val="25"/>
        <w:spacing w:after="0" w:line="440" w:lineRule="exact"/>
        <w:ind w:leftChars="0" w:left="0" w:firstLine="480"/>
        <w:rPr>
          <w:rFonts w:ascii="宋体" w:hAnsi="宋体" w:cs="宋体"/>
          <w:kern w:val="2"/>
          <w:sz w:val="24"/>
          <w:szCs w:val="22"/>
        </w:rPr>
      </w:pPr>
      <w:r>
        <w:rPr>
          <w:rFonts w:ascii="宋体" w:hAnsi="宋体" w:cs="宋体" w:hint="eastAsia"/>
          <w:kern w:val="2"/>
          <w:sz w:val="24"/>
          <w:szCs w:val="22"/>
        </w:rPr>
        <w:t>（4）因承包人自身纳税人身份，纳税方式变化带来的适用增值税税率的变化，导致对发包人的损失应由承包人承担。</w:t>
      </w:r>
    </w:p>
    <w:p w14:paraId="128109D1" w14:textId="77777777" w:rsidR="005F7C2C" w:rsidRDefault="00BF32A7">
      <w:pPr>
        <w:pStyle w:val="25"/>
        <w:spacing w:after="0" w:line="440" w:lineRule="exact"/>
        <w:ind w:leftChars="0" w:left="0" w:firstLine="480"/>
        <w:rPr>
          <w:rFonts w:ascii="宋体" w:hAnsi="宋体" w:cs="宋体"/>
          <w:kern w:val="2"/>
          <w:sz w:val="24"/>
          <w:szCs w:val="22"/>
        </w:rPr>
      </w:pPr>
      <w:r>
        <w:rPr>
          <w:rFonts w:ascii="宋体" w:hAnsi="宋体" w:cs="宋体" w:hint="eastAsia"/>
          <w:kern w:val="2"/>
          <w:sz w:val="24"/>
          <w:szCs w:val="22"/>
        </w:rPr>
        <w:t>（5）承包人开具虚假、作废等无效发票或者违反国家法律法规开具、提供发票的，承包人应自行承担相应法律责任，并应向发包人支付合同总价5%的违约金，承包人提供履约保证金的，发包人有权扣除承包人全部履约保证金，以上违约金或履约保证金不足以弥补发包人损失的，承包人应予赔偿；承包人重新开具的发票仍与合同约定不符的，承包人除按本项前述约定承担责任外，发包人拒绝接收；承包人无法开具发票的，承包人除按本项前述约定承担责任外，承包人应退还发包人已付款项，赔偿由此给发包人造成的全部损失，发包人有权提前终止合同。</w:t>
      </w:r>
    </w:p>
    <w:p w14:paraId="7B624EE5" w14:textId="77777777" w:rsidR="005F7C2C" w:rsidRDefault="00BF32A7">
      <w:pPr>
        <w:pStyle w:val="NewNew3"/>
      </w:pPr>
      <w:bookmarkStart w:id="10" w:name="_Toc48818553"/>
      <w:r>
        <w:rPr>
          <w:rFonts w:hint="eastAsia"/>
        </w:rPr>
        <w:t>26.7根据广州市环境保护局《关于开展建筑施工扬尘排污费征收工作的通知》（穗环〔2015〕114号）等规定，本工程如需向环保部门交纳建筑施工扬尘排污费，该费用由环保部门根据《广州市建筑施工扬尘排放量核算办法》和《排污费征收标准及计算方法》核定。根据环保部门开具的《排放污染物与排污费缴纳金额核定表》，超标及落后产能部分由承包人承担，其余部分由发包人承担。缴纳方式如下：由承包人以发包人名义先行垫付资金向环保部门缴纳，并在10个工作日内凭缴费凭证就除超标及落后产能外的费用向发包人提交报销申请，逾期未提出申请视为放弃相关权利。</w:t>
      </w:r>
      <w:bookmarkEnd w:id="10"/>
    </w:p>
    <w:p w14:paraId="05799B56" w14:textId="77777777" w:rsidR="005F7C2C" w:rsidRDefault="00BF32A7">
      <w:pPr>
        <w:pStyle w:val="New7"/>
        <w:snapToGrid w:val="0"/>
        <w:spacing w:line="440" w:lineRule="exact"/>
        <w:ind w:firstLine="397"/>
        <w:rPr>
          <w:rFonts w:ascii="宋体" w:hAnsi="宋体" w:cs="宋体"/>
          <w:b/>
          <w:sz w:val="24"/>
        </w:rPr>
      </w:pPr>
      <w:r>
        <w:rPr>
          <w:rFonts w:ascii="宋体" w:hAnsi="宋体" w:cs="宋体" w:hint="eastAsia"/>
          <w:b/>
          <w:sz w:val="24"/>
        </w:rPr>
        <w:t>七、材料设备供应</w:t>
      </w:r>
    </w:p>
    <w:p w14:paraId="2548D456" w14:textId="77777777" w:rsidR="005F7C2C" w:rsidRDefault="00BF32A7">
      <w:pPr>
        <w:pStyle w:val="New7"/>
        <w:snapToGrid w:val="0"/>
        <w:spacing w:line="440" w:lineRule="exact"/>
        <w:ind w:firstLine="397"/>
        <w:rPr>
          <w:rFonts w:ascii="宋体" w:hAnsi="宋体" w:cs="宋体"/>
          <w:b/>
          <w:sz w:val="24"/>
        </w:rPr>
      </w:pPr>
      <w:r>
        <w:rPr>
          <w:rFonts w:ascii="宋体" w:hAnsi="宋体" w:cs="宋体" w:hint="eastAsia"/>
          <w:b/>
          <w:sz w:val="24"/>
        </w:rPr>
        <w:t>27、发包人供应材料设备</w:t>
      </w:r>
    </w:p>
    <w:p w14:paraId="7606B384" w14:textId="77777777" w:rsidR="005F7C2C" w:rsidRDefault="00BF32A7">
      <w:pPr>
        <w:pStyle w:val="New7"/>
        <w:snapToGrid w:val="0"/>
        <w:spacing w:line="440" w:lineRule="exact"/>
        <w:ind w:firstLine="397"/>
        <w:rPr>
          <w:rFonts w:ascii="宋体" w:hAnsi="宋体" w:cs="宋体"/>
          <w:sz w:val="24"/>
        </w:rPr>
      </w:pPr>
      <w:r>
        <w:rPr>
          <w:rFonts w:ascii="宋体" w:hAnsi="宋体" w:cs="宋体" w:hint="eastAsia"/>
          <w:sz w:val="24"/>
        </w:rPr>
        <w:t>27.4发包人供应的材料设备与一览表不符时，双方约定发包人承担责任如下：</w:t>
      </w:r>
    </w:p>
    <w:p w14:paraId="7A21CBB5" w14:textId="77777777" w:rsidR="005F7C2C" w:rsidRDefault="00BF32A7">
      <w:pPr>
        <w:pStyle w:val="New7"/>
        <w:snapToGrid w:val="0"/>
        <w:spacing w:line="440" w:lineRule="exact"/>
        <w:ind w:firstLine="397"/>
        <w:rPr>
          <w:rFonts w:ascii="宋体" w:hAnsi="宋体" w:cs="宋体"/>
          <w:sz w:val="24"/>
          <w:u w:val="single"/>
        </w:rPr>
      </w:pPr>
      <w:r>
        <w:rPr>
          <w:rFonts w:ascii="宋体" w:hAnsi="宋体" w:cs="宋体" w:hint="eastAsia"/>
          <w:sz w:val="24"/>
        </w:rPr>
        <w:t>（1）材料设备单价与一览表不符：</w:t>
      </w:r>
      <w:r>
        <w:rPr>
          <w:rFonts w:ascii="宋体" w:hAnsi="宋体" w:cs="宋体" w:hint="eastAsia"/>
          <w:noProof/>
        </w:rPr>
        <mc:AlternateContent>
          <mc:Choice Requires="wps">
            <w:drawing>
              <wp:anchor distT="0" distB="0" distL="114300" distR="114300" simplePos="0" relativeHeight="251659264" behindDoc="0" locked="0" layoutInCell="0" allowOverlap="1" wp14:anchorId="5D5868F6" wp14:editId="23BF850D">
                <wp:simplePos x="0" y="0"/>
                <wp:positionH relativeFrom="column">
                  <wp:posOffset>3556000</wp:posOffset>
                </wp:positionH>
                <wp:positionV relativeFrom="paragraph">
                  <wp:posOffset>0</wp:posOffset>
                </wp:positionV>
                <wp:extent cx="635" cy="0"/>
                <wp:effectExtent l="0" t="0" r="0" b="0"/>
                <wp:wrapNone/>
                <wp:docPr id="1" name="直接连接符 4"/>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33A042" id="直接连接符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80pt,0" to="280.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" o:allowincell="f"/>
            </w:pict>
          </mc:Fallback>
        </mc:AlternateContent>
      </w:r>
      <w:r>
        <w:rPr>
          <w:rFonts w:ascii="宋体" w:hAnsi="宋体" w:cs="宋体" w:hint="eastAsia"/>
          <w:sz w:val="24"/>
          <w:u w:val="single"/>
        </w:rPr>
        <w:t xml:space="preserve"> 发包人不承担任何责任 </w:t>
      </w:r>
      <w:r>
        <w:rPr>
          <w:rFonts w:ascii="宋体" w:hAnsi="宋体" w:cs="宋体" w:hint="eastAsia"/>
          <w:sz w:val="24"/>
        </w:rPr>
        <w:t>。</w:t>
      </w:r>
    </w:p>
    <w:p w14:paraId="7D90C939" w14:textId="77777777" w:rsidR="005F7C2C" w:rsidRDefault="00BF32A7">
      <w:pPr>
        <w:pStyle w:val="New7"/>
        <w:snapToGrid w:val="0"/>
        <w:spacing w:line="440" w:lineRule="exact"/>
        <w:ind w:firstLine="397"/>
        <w:rPr>
          <w:rFonts w:ascii="宋体" w:hAnsi="宋体" w:cs="宋体"/>
          <w:sz w:val="24"/>
          <w:u w:val="single"/>
        </w:rPr>
      </w:pPr>
      <w:r>
        <w:rPr>
          <w:rFonts w:ascii="宋体" w:hAnsi="宋体" w:cs="宋体" w:hint="eastAsia"/>
          <w:sz w:val="24"/>
        </w:rPr>
        <w:t>（2）材料设备的品种、规格、型号、质量等级与一览表不符：</w:t>
      </w:r>
      <w:r>
        <w:rPr>
          <w:rFonts w:ascii="宋体" w:hAnsi="宋体" w:cs="宋体" w:hint="eastAsia"/>
          <w:sz w:val="24"/>
          <w:u w:val="single"/>
        </w:rPr>
        <w:t>发包人不承担任何责任</w:t>
      </w:r>
      <w:r>
        <w:rPr>
          <w:rFonts w:ascii="宋体" w:hAnsi="宋体" w:cs="宋体" w:hint="eastAsia"/>
          <w:sz w:val="24"/>
        </w:rPr>
        <w:t>。</w:t>
      </w:r>
    </w:p>
    <w:p w14:paraId="36849442" w14:textId="77777777" w:rsidR="005F7C2C" w:rsidRDefault="00BF32A7">
      <w:pPr>
        <w:pStyle w:val="New7"/>
        <w:snapToGrid w:val="0"/>
        <w:spacing w:line="440" w:lineRule="exact"/>
        <w:ind w:firstLine="397"/>
        <w:rPr>
          <w:rFonts w:ascii="宋体" w:hAnsi="宋体" w:cs="宋体"/>
          <w:sz w:val="24"/>
        </w:rPr>
      </w:pPr>
      <w:r>
        <w:rPr>
          <w:rFonts w:ascii="宋体" w:hAnsi="宋体" w:cs="宋体" w:hint="eastAsia"/>
          <w:sz w:val="24"/>
        </w:rPr>
        <w:t>（3）承包人可代为调剂串换的材料：</w:t>
      </w:r>
      <w:r>
        <w:rPr>
          <w:rFonts w:ascii="宋体" w:hAnsi="宋体" w:cs="宋体" w:hint="eastAsia"/>
          <w:sz w:val="24"/>
          <w:u w:val="single"/>
        </w:rPr>
        <w:t xml:space="preserve"> 发包人不承担任何责任 </w:t>
      </w:r>
      <w:r>
        <w:rPr>
          <w:rFonts w:ascii="宋体" w:hAnsi="宋体" w:cs="宋体" w:hint="eastAsia"/>
          <w:sz w:val="24"/>
        </w:rPr>
        <w:t>。</w:t>
      </w:r>
    </w:p>
    <w:p w14:paraId="173867E5" w14:textId="77777777" w:rsidR="005F7C2C" w:rsidRDefault="00BF32A7">
      <w:pPr>
        <w:pStyle w:val="New7"/>
        <w:snapToGrid w:val="0"/>
        <w:spacing w:line="440" w:lineRule="exact"/>
        <w:ind w:firstLine="397"/>
        <w:rPr>
          <w:rFonts w:ascii="宋体" w:hAnsi="宋体" w:cs="宋体"/>
          <w:sz w:val="24"/>
        </w:rPr>
      </w:pPr>
      <w:r>
        <w:rPr>
          <w:rFonts w:ascii="宋体" w:hAnsi="宋体" w:cs="宋体" w:hint="eastAsia"/>
          <w:sz w:val="24"/>
        </w:rPr>
        <w:t>（4）到货地点与一览表不符：</w:t>
      </w:r>
      <w:r>
        <w:rPr>
          <w:rFonts w:ascii="宋体" w:hAnsi="宋体" w:cs="宋体" w:hint="eastAsia"/>
          <w:sz w:val="24"/>
          <w:u w:val="single"/>
        </w:rPr>
        <w:t xml:space="preserve"> 发包人不承担任何责任 </w:t>
      </w:r>
      <w:r>
        <w:rPr>
          <w:rFonts w:ascii="宋体" w:hAnsi="宋体" w:cs="宋体" w:hint="eastAsia"/>
          <w:sz w:val="24"/>
        </w:rPr>
        <w:t>。</w:t>
      </w:r>
    </w:p>
    <w:p w14:paraId="69F66D58" w14:textId="77777777" w:rsidR="005F7C2C" w:rsidRDefault="00BF32A7">
      <w:pPr>
        <w:pStyle w:val="New7"/>
        <w:snapToGrid w:val="0"/>
        <w:spacing w:line="440" w:lineRule="exact"/>
        <w:ind w:firstLine="397"/>
        <w:rPr>
          <w:rFonts w:ascii="宋体" w:hAnsi="宋体" w:cs="宋体"/>
          <w:sz w:val="24"/>
        </w:rPr>
      </w:pPr>
      <w:r>
        <w:rPr>
          <w:rFonts w:ascii="宋体" w:hAnsi="宋体" w:cs="宋体" w:hint="eastAsia"/>
          <w:sz w:val="24"/>
        </w:rPr>
        <w:t>（5）供应数量与一览表不符：</w:t>
      </w:r>
      <w:r>
        <w:rPr>
          <w:rFonts w:ascii="宋体" w:hAnsi="宋体" w:cs="宋体" w:hint="eastAsia"/>
          <w:sz w:val="24"/>
          <w:u w:val="single"/>
        </w:rPr>
        <w:t xml:space="preserve"> 发包人不承担任何责任 </w:t>
      </w:r>
      <w:r>
        <w:rPr>
          <w:rFonts w:ascii="宋体" w:hAnsi="宋体" w:cs="宋体" w:hint="eastAsia"/>
          <w:sz w:val="24"/>
        </w:rPr>
        <w:t>。</w:t>
      </w:r>
    </w:p>
    <w:p w14:paraId="2DCDA8CE" w14:textId="77777777" w:rsidR="005F7C2C" w:rsidRDefault="00BF32A7">
      <w:pPr>
        <w:pStyle w:val="New7"/>
        <w:tabs>
          <w:tab w:val="left" w:pos="700"/>
        </w:tabs>
        <w:snapToGrid w:val="0"/>
        <w:spacing w:line="440" w:lineRule="exact"/>
        <w:ind w:firstLine="397"/>
        <w:rPr>
          <w:rFonts w:ascii="宋体" w:hAnsi="宋体" w:cs="宋体"/>
          <w:sz w:val="24"/>
        </w:rPr>
      </w:pPr>
      <w:r>
        <w:rPr>
          <w:rFonts w:ascii="宋体" w:hAnsi="宋体" w:cs="宋体" w:hint="eastAsia"/>
          <w:sz w:val="24"/>
        </w:rPr>
        <w:lastRenderedPageBreak/>
        <w:t>（6）到货时间与一览表不符；</w:t>
      </w:r>
      <w:r>
        <w:rPr>
          <w:rFonts w:ascii="宋体" w:hAnsi="宋体" w:cs="宋体" w:hint="eastAsia"/>
          <w:sz w:val="24"/>
          <w:u w:val="single"/>
        </w:rPr>
        <w:t xml:space="preserve"> 发包人不承担任何责任 </w:t>
      </w:r>
      <w:r>
        <w:rPr>
          <w:rFonts w:ascii="宋体" w:hAnsi="宋体" w:cs="宋体" w:hint="eastAsia"/>
          <w:sz w:val="24"/>
        </w:rPr>
        <w:t>。</w:t>
      </w:r>
    </w:p>
    <w:p w14:paraId="45D1A686" w14:textId="77777777" w:rsidR="005F7C2C" w:rsidRDefault="00BF32A7">
      <w:pPr>
        <w:pStyle w:val="New7"/>
        <w:tabs>
          <w:tab w:val="left" w:pos="700"/>
        </w:tabs>
        <w:snapToGrid w:val="0"/>
        <w:spacing w:line="440" w:lineRule="exact"/>
        <w:ind w:firstLine="397"/>
        <w:rPr>
          <w:rFonts w:ascii="宋体" w:hAnsi="宋体" w:cs="宋体"/>
          <w:sz w:val="24"/>
        </w:rPr>
      </w:pPr>
      <w:r>
        <w:rPr>
          <w:rFonts w:ascii="宋体" w:hAnsi="宋体" w:cs="宋体" w:hint="eastAsia"/>
          <w:sz w:val="24"/>
        </w:rPr>
        <w:t>27.6发包人供应材料设备的结算方法：</w:t>
      </w:r>
      <w:r>
        <w:rPr>
          <w:rFonts w:ascii="宋体" w:hAnsi="宋体" w:cs="宋体" w:hint="eastAsia"/>
          <w:sz w:val="24"/>
          <w:u w:val="single"/>
        </w:rPr>
        <w:t xml:space="preserve"> 发包人不承担任何责任 </w:t>
      </w:r>
      <w:r>
        <w:rPr>
          <w:rFonts w:ascii="宋体" w:hAnsi="宋体" w:cs="宋体" w:hint="eastAsia"/>
          <w:sz w:val="24"/>
        </w:rPr>
        <w:t>。</w:t>
      </w:r>
    </w:p>
    <w:p w14:paraId="16EE4BA8" w14:textId="77777777" w:rsidR="005F7C2C" w:rsidRDefault="00BF32A7">
      <w:pPr>
        <w:pStyle w:val="New7"/>
        <w:snapToGrid w:val="0"/>
        <w:spacing w:line="440" w:lineRule="exact"/>
        <w:ind w:firstLine="397"/>
        <w:rPr>
          <w:rFonts w:ascii="宋体" w:hAnsi="宋体" w:cs="宋体"/>
          <w:b/>
          <w:sz w:val="24"/>
        </w:rPr>
      </w:pPr>
      <w:r>
        <w:rPr>
          <w:rFonts w:ascii="宋体" w:hAnsi="宋体" w:cs="宋体" w:hint="eastAsia"/>
          <w:b/>
          <w:sz w:val="24"/>
        </w:rPr>
        <w:t>28、承包人采购材料设备</w:t>
      </w:r>
    </w:p>
    <w:p w14:paraId="4ED931DD" w14:textId="77777777" w:rsidR="005F7C2C" w:rsidRDefault="00BF32A7">
      <w:pPr>
        <w:pStyle w:val="New7"/>
        <w:spacing w:line="440" w:lineRule="exact"/>
        <w:ind w:firstLineChars="200" w:firstLine="480"/>
        <w:rPr>
          <w:rFonts w:ascii="宋体" w:hAnsi="宋体" w:cs="宋体"/>
          <w:sz w:val="24"/>
        </w:rPr>
      </w:pPr>
      <w:r>
        <w:rPr>
          <w:rFonts w:ascii="宋体" w:hAnsi="宋体" w:cs="宋体" w:hint="eastAsia"/>
          <w:sz w:val="24"/>
        </w:rPr>
        <w:t>28.1承包人采购材料设备的约定：由承包人负责采购材料设备的，按招标文件规定和本合同专用条款第47.24条约定、工程设计的有关标准并以符合相关行政主管部门颁发的环保标准或要求进行采购，对材料设备质量负责。承包人应将各项材料设备的供货人及品种、规格、数量和供货时间等报送监理人审批，并向监理人提交其负责提供材料设备的合格证明和质量证明文件，满足合同约定的质量标准，承包人在材料设备到货前24小时通知工程师清点。</w:t>
      </w:r>
    </w:p>
    <w:p w14:paraId="7D5AD036" w14:textId="77777777" w:rsidR="005F7C2C" w:rsidRDefault="00BF32A7">
      <w:pPr>
        <w:pStyle w:val="New7"/>
        <w:spacing w:line="440" w:lineRule="exact"/>
        <w:ind w:firstLineChars="200" w:firstLine="480"/>
        <w:rPr>
          <w:rFonts w:ascii="宋体" w:hAnsi="宋体" w:cs="宋体"/>
          <w:sz w:val="24"/>
        </w:rPr>
      </w:pPr>
      <w:r>
        <w:rPr>
          <w:rFonts w:ascii="宋体" w:hAnsi="宋体" w:cs="宋体" w:hint="eastAsia"/>
          <w:sz w:val="24"/>
        </w:rPr>
        <w:t>28.2对承包人提供的材料和设备，承包人应会同监理人、发包人进行检验和交货验收，查验材料合格证明和产品合格证书，并按合同约定和监理人或发包人的指示，进行材料的抽样检验和工程设备的检验检测，检验检测结果提交监理人。不合格的不得使用，检验或试验费用由承包人承担。</w:t>
      </w:r>
    </w:p>
    <w:p w14:paraId="1FF29B29" w14:textId="77777777" w:rsidR="005F7C2C" w:rsidRDefault="00BF32A7">
      <w:pPr>
        <w:pStyle w:val="New7"/>
        <w:spacing w:line="440" w:lineRule="exact"/>
        <w:ind w:firstLineChars="200" w:firstLine="480"/>
        <w:rPr>
          <w:rFonts w:ascii="宋体" w:hAnsi="宋体" w:cs="宋体"/>
          <w:sz w:val="24"/>
        </w:rPr>
      </w:pPr>
      <w:r>
        <w:rPr>
          <w:rFonts w:ascii="宋体" w:hAnsi="宋体" w:cs="宋体" w:hint="eastAsia"/>
          <w:sz w:val="24"/>
        </w:rPr>
        <w:t>28.3所有材料、设备报价必须报监理、发包人同意后方可使用。</w:t>
      </w:r>
    </w:p>
    <w:p w14:paraId="39372AF8" w14:textId="77777777" w:rsidR="005F7C2C" w:rsidRDefault="00BF32A7">
      <w:pPr>
        <w:pStyle w:val="New7"/>
        <w:snapToGrid w:val="0"/>
        <w:spacing w:line="440" w:lineRule="exact"/>
        <w:ind w:firstLine="397"/>
        <w:rPr>
          <w:rFonts w:ascii="宋体" w:hAnsi="宋体" w:cs="宋体"/>
          <w:b/>
          <w:sz w:val="24"/>
        </w:rPr>
      </w:pPr>
      <w:r>
        <w:rPr>
          <w:rFonts w:ascii="宋体" w:hAnsi="宋体" w:cs="宋体" w:hint="eastAsia"/>
          <w:b/>
          <w:sz w:val="24"/>
        </w:rPr>
        <w:t>八、工程变更</w:t>
      </w:r>
    </w:p>
    <w:p w14:paraId="147832FB" w14:textId="77777777" w:rsidR="005F7C2C" w:rsidRDefault="00BF32A7">
      <w:pPr>
        <w:pStyle w:val="New7"/>
        <w:snapToGrid w:val="0"/>
        <w:spacing w:line="440" w:lineRule="exact"/>
        <w:ind w:firstLine="397"/>
        <w:rPr>
          <w:rFonts w:ascii="宋体" w:hAnsi="宋体" w:cs="宋体"/>
          <w:b/>
          <w:sz w:val="24"/>
        </w:rPr>
      </w:pPr>
      <w:r>
        <w:rPr>
          <w:rFonts w:ascii="宋体" w:hAnsi="宋体" w:cs="宋体" w:hint="eastAsia"/>
          <w:b/>
          <w:sz w:val="24"/>
        </w:rPr>
        <w:t>29、工程设计变更</w:t>
      </w:r>
    </w:p>
    <w:p w14:paraId="62487437" w14:textId="77777777" w:rsidR="005F7C2C" w:rsidRDefault="00BF32A7">
      <w:pPr>
        <w:pStyle w:val="New7"/>
        <w:snapToGrid w:val="0"/>
        <w:spacing w:line="440" w:lineRule="exact"/>
        <w:ind w:firstLine="397"/>
        <w:rPr>
          <w:rFonts w:ascii="宋体" w:hAnsi="宋体" w:cs="宋体"/>
          <w:sz w:val="24"/>
          <w:u w:val="single"/>
        </w:rPr>
      </w:pPr>
      <w:r>
        <w:rPr>
          <w:rFonts w:ascii="宋体" w:hAnsi="宋体" w:cs="宋体" w:hint="eastAsia"/>
          <w:sz w:val="24"/>
        </w:rPr>
        <w:t>29.4</w:t>
      </w:r>
      <w:r>
        <w:rPr>
          <w:rFonts w:ascii="宋体" w:hAnsi="宋体" w:cs="宋体" w:hint="eastAsia"/>
          <w:sz w:val="24"/>
          <w:u w:val="single"/>
        </w:rPr>
        <w:t>如实施工程需变更，承包人应以书面形式通知发包人和监理工程师，经监理工程师审查并报发包人同意后，三方签署工程变更相关确认文件，由发包人与设计单位商定修改或变更设计方案进行实施</w:t>
      </w:r>
      <w:r>
        <w:rPr>
          <w:rFonts w:ascii="宋体" w:hAnsi="宋体" w:cs="宋体" w:hint="eastAsia"/>
          <w:sz w:val="24"/>
        </w:rPr>
        <w:t>。</w:t>
      </w:r>
    </w:p>
    <w:p w14:paraId="109F4231" w14:textId="77777777" w:rsidR="005F7C2C" w:rsidRDefault="00BF32A7">
      <w:pPr>
        <w:pStyle w:val="New7"/>
        <w:snapToGrid w:val="0"/>
        <w:spacing w:line="440" w:lineRule="exact"/>
        <w:ind w:firstLine="397"/>
        <w:rPr>
          <w:rFonts w:ascii="宋体" w:hAnsi="宋体" w:cs="宋体"/>
          <w:sz w:val="24"/>
          <w:u w:val="single"/>
        </w:rPr>
      </w:pPr>
      <w:r>
        <w:rPr>
          <w:rFonts w:ascii="宋体" w:hAnsi="宋体" w:cs="宋体" w:hint="eastAsia"/>
          <w:sz w:val="24"/>
        </w:rPr>
        <w:t>29.5</w:t>
      </w:r>
      <w:r>
        <w:rPr>
          <w:rFonts w:ascii="宋体" w:hAnsi="宋体" w:cs="宋体" w:hint="eastAsia"/>
          <w:sz w:val="24"/>
          <w:u w:val="single"/>
        </w:rPr>
        <w:t>变更应由监理工程师发出变更指令，没有监理工程师的指令，承包人不得进行上述变更</w:t>
      </w:r>
      <w:r>
        <w:rPr>
          <w:rFonts w:ascii="宋体" w:hAnsi="宋体" w:cs="宋体" w:hint="eastAsia"/>
          <w:sz w:val="24"/>
        </w:rPr>
        <w:t>。</w:t>
      </w:r>
    </w:p>
    <w:p w14:paraId="48BB0DF8" w14:textId="77777777" w:rsidR="005F7C2C" w:rsidRDefault="00BF32A7">
      <w:pPr>
        <w:pStyle w:val="New7"/>
        <w:snapToGrid w:val="0"/>
        <w:spacing w:line="440" w:lineRule="exact"/>
        <w:ind w:firstLine="397"/>
        <w:rPr>
          <w:rFonts w:ascii="宋体" w:hAnsi="宋体" w:cs="宋体"/>
          <w:sz w:val="24"/>
        </w:rPr>
      </w:pPr>
      <w:r>
        <w:rPr>
          <w:rFonts w:ascii="宋体" w:hAnsi="宋体" w:cs="宋体" w:hint="eastAsia"/>
          <w:sz w:val="24"/>
        </w:rPr>
        <w:t>29.6</w:t>
      </w:r>
      <w:r>
        <w:rPr>
          <w:rFonts w:ascii="宋体" w:hAnsi="宋体" w:cs="宋体" w:hint="eastAsia"/>
          <w:sz w:val="24"/>
          <w:u w:val="single"/>
        </w:rPr>
        <w:t>按施工图纸实施使得工程量少于施工合同工程量清单中已确定或有规定的数量的，则该项工程量减少不需要任何指令</w:t>
      </w:r>
      <w:r>
        <w:rPr>
          <w:rFonts w:ascii="宋体" w:hAnsi="宋体" w:cs="宋体" w:hint="eastAsia"/>
          <w:sz w:val="24"/>
        </w:rPr>
        <w:t>。</w:t>
      </w:r>
    </w:p>
    <w:p w14:paraId="4B13B776" w14:textId="77777777" w:rsidR="005F7C2C" w:rsidRDefault="00BF32A7">
      <w:pPr>
        <w:pStyle w:val="New7"/>
        <w:snapToGrid w:val="0"/>
        <w:spacing w:line="440" w:lineRule="exact"/>
        <w:ind w:firstLine="397"/>
        <w:rPr>
          <w:rFonts w:ascii="宋体" w:hAnsi="宋体" w:cs="宋体"/>
          <w:sz w:val="24"/>
          <w:u w:val="single"/>
        </w:rPr>
      </w:pPr>
      <w:r>
        <w:rPr>
          <w:rFonts w:ascii="宋体" w:hAnsi="宋体" w:cs="宋体" w:hint="eastAsia"/>
          <w:sz w:val="24"/>
        </w:rPr>
        <w:t>29.7</w:t>
      </w:r>
      <w:r>
        <w:rPr>
          <w:rFonts w:ascii="宋体" w:hAnsi="宋体" w:cs="宋体" w:hint="eastAsia"/>
          <w:sz w:val="24"/>
          <w:u w:val="single"/>
        </w:rPr>
        <w:t>所有涉及工期和工程量的变更均应获得发包人书面批准才能生效</w:t>
      </w:r>
      <w:r>
        <w:rPr>
          <w:rFonts w:ascii="宋体" w:hAnsi="宋体" w:cs="宋体" w:hint="eastAsia"/>
          <w:sz w:val="24"/>
        </w:rPr>
        <w:t>。</w:t>
      </w:r>
    </w:p>
    <w:p w14:paraId="4E7217F0" w14:textId="77777777" w:rsidR="005F7C2C" w:rsidRDefault="00BF32A7">
      <w:pPr>
        <w:pStyle w:val="New7"/>
        <w:snapToGrid w:val="0"/>
        <w:spacing w:line="440" w:lineRule="exact"/>
        <w:ind w:firstLine="397"/>
        <w:rPr>
          <w:rFonts w:ascii="宋体" w:hAnsi="宋体" w:cs="宋体"/>
          <w:sz w:val="24"/>
          <w:u w:val="single"/>
        </w:rPr>
      </w:pPr>
      <w:r>
        <w:rPr>
          <w:rFonts w:ascii="宋体" w:hAnsi="宋体" w:cs="宋体" w:hint="eastAsia"/>
          <w:sz w:val="24"/>
        </w:rPr>
        <w:t>29.8</w:t>
      </w:r>
      <w:r>
        <w:rPr>
          <w:rFonts w:ascii="宋体" w:hAnsi="宋体" w:cs="宋体" w:hint="eastAsia"/>
          <w:sz w:val="24"/>
          <w:u w:val="single"/>
        </w:rPr>
        <w:t>当发包人提出变更通知，承包人认为产生了增加费用，承包人应在发包人提出通知要求后3-7天（时间视变更大小而定）内向发包人提交增加费用报告，报告内应说明变更原因、增加费用金额、增加费用计算书，若承包人不在规定的时间内提供增加费用报告，该类变更不予增加任何费用。发包人提出变更通知的时间是指承包人收取变更通知时进行登记交接的时间</w:t>
      </w:r>
      <w:r>
        <w:rPr>
          <w:rFonts w:ascii="宋体" w:hAnsi="宋体" w:cs="宋体" w:hint="eastAsia"/>
          <w:sz w:val="24"/>
        </w:rPr>
        <w:t>。</w:t>
      </w:r>
    </w:p>
    <w:p w14:paraId="0A0D2583" w14:textId="77777777" w:rsidR="005F7C2C" w:rsidRDefault="00BF32A7">
      <w:pPr>
        <w:pStyle w:val="New7"/>
        <w:snapToGrid w:val="0"/>
        <w:spacing w:line="440" w:lineRule="exact"/>
        <w:ind w:firstLine="397"/>
        <w:rPr>
          <w:rFonts w:ascii="宋体" w:hAnsi="宋体" w:cs="宋体"/>
          <w:sz w:val="24"/>
          <w:u w:val="single"/>
        </w:rPr>
      </w:pPr>
      <w:r>
        <w:rPr>
          <w:rFonts w:ascii="宋体" w:hAnsi="宋体" w:cs="宋体" w:hint="eastAsia"/>
          <w:sz w:val="24"/>
        </w:rPr>
        <w:t>29.9</w:t>
      </w:r>
      <w:r>
        <w:rPr>
          <w:rFonts w:ascii="宋体" w:hAnsi="宋体" w:cs="宋体" w:hint="eastAsia"/>
          <w:sz w:val="24"/>
          <w:u w:val="single"/>
        </w:rPr>
        <w:t>工程变更申报程序按番禺区以及发包人的有关规定执行</w:t>
      </w:r>
      <w:r>
        <w:rPr>
          <w:rFonts w:ascii="宋体" w:hAnsi="宋体" w:cs="宋体" w:hint="eastAsia"/>
          <w:sz w:val="24"/>
        </w:rPr>
        <w:t>。</w:t>
      </w:r>
    </w:p>
    <w:p w14:paraId="3564C578" w14:textId="77777777" w:rsidR="005F7C2C" w:rsidRDefault="00BF32A7">
      <w:pPr>
        <w:pStyle w:val="New7"/>
        <w:snapToGrid w:val="0"/>
        <w:spacing w:line="440" w:lineRule="exact"/>
        <w:ind w:firstLine="397"/>
        <w:rPr>
          <w:rFonts w:ascii="宋体" w:hAnsi="宋体" w:cs="宋体"/>
          <w:sz w:val="24"/>
          <w:u w:val="single"/>
        </w:rPr>
      </w:pPr>
      <w:r>
        <w:rPr>
          <w:rFonts w:ascii="宋体" w:hAnsi="宋体" w:cs="宋体" w:hint="eastAsia"/>
          <w:sz w:val="24"/>
        </w:rPr>
        <w:t>29.10</w:t>
      </w:r>
      <w:r>
        <w:rPr>
          <w:rFonts w:ascii="宋体" w:hAnsi="宋体" w:cs="宋体" w:hint="eastAsia"/>
          <w:sz w:val="24"/>
          <w:u w:val="single"/>
        </w:rPr>
        <w:t>工程实施过程中发包人有权对承包内容和范围进行调整，如实际工程量</w:t>
      </w:r>
      <w:r>
        <w:rPr>
          <w:rFonts w:ascii="宋体" w:hAnsi="宋体" w:cs="宋体" w:hint="eastAsia"/>
          <w:sz w:val="24"/>
          <w:u w:val="single"/>
        </w:rPr>
        <w:lastRenderedPageBreak/>
        <w:t>相对施工图纸及施工合同工程量发生变化，承包人不得有任何异议，且承包人不得以任何理由要求发包人补偿任何费用（承包人要充分考虑最不利因素影响）。涉及本合同约定的合同价款调整的，按相关约定处理</w:t>
      </w:r>
      <w:r>
        <w:rPr>
          <w:rFonts w:ascii="宋体" w:hAnsi="宋体" w:cs="宋体" w:hint="eastAsia"/>
          <w:sz w:val="24"/>
        </w:rPr>
        <w:t>。</w:t>
      </w:r>
    </w:p>
    <w:p w14:paraId="75F84CE1" w14:textId="77777777" w:rsidR="005F7C2C" w:rsidRDefault="00BF32A7">
      <w:pPr>
        <w:pStyle w:val="New7"/>
        <w:snapToGrid w:val="0"/>
        <w:spacing w:line="440" w:lineRule="exact"/>
        <w:ind w:firstLine="397"/>
        <w:rPr>
          <w:rFonts w:ascii="宋体" w:hAnsi="宋体" w:cs="宋体"/>
          <w:b/>
          <w:sz w:val="24"/>
        </w:rPr>
      </w:pPr>
      <w:r>
        <w:rPr>
          <w:rFonts w:ascii="宋体" w:hAnsi="宋体" w:cs="宋体" w:hint="eastAsia"/>
          <w:b/>
          <w:sz w:val="24"/>
        </w:rPr>
        <w:t>30、其它变更</w:t>
      </w:r>
    </w:p>
    <w:p w14:paraId="51AA4E18" w14:textId="77777777" w:rsidR="005F7C2C" w:rsidRDefault="00BF32A7">
      <w:pPr>
        <w:pStyle w:val="New7"/>
        <w:snapToGrid w:val="0"/>
        <w:spacing w:line="440" w:lineRule="exact"/>
        <w:ind w:firstLine="397"/>
        <w:rPr>
          <w:rFonts w:ascii="宋体" w:hAnsi="宋体" w:cs="宋体"/>
          <w:sz w:val="24"/>
        </w:rPr>
      </w:pPr>
      <w:r>
        <w:rPr>
          <w:rFonts w:ascii="宋体" w:hAnsi="宋体" w:cs="宋体" w:hint="eastAsia"/>
          <w:sz w:val="24"/>
        </w:rPr>
        <w:t>30.1工程现场签证：</w:t>
      </w:r>
      <w:r>
        <w:rPr>
          <w:rFonts w:ascii="宋体" w:hAnsi="宋体" w:cs="宋体" w:hint="eastAsia"/>
          <w:sz w:val="24"/>
          <w:u w:val="single"/>
        </w:rPr>
        <w:t>工程现场签证是指施工生产活动中用以证实在施工中遇到的某些特殊情况的一种书证明资料，一般指按承发包合同约定，由承发包双方代表就施工过程中涉及合同价款之外的责任事件所作的签认证明</w:t>
      </w:r>
      <w:r>
        <w:rPr>
          <w:rFonts w:ascii="宋体" w:hAnsi="宋体" w:cs="宋体" w:hint="eastAsia"/>
          <w:sz w:val="24"/>
        </w:rPr>
        <w:t>。</w:t>
      </w:r>
    </w:p>
    <w:p w14:paraId="0D82E063" w14:textId="77777777" w:rsidR="005F7C2C" w:rsidRDefault="00BF32A7">
      <w:pPr>
        <w:pStyle w:val="New7"/>
        <w:snapToGrid w:val="0"/>
        <w:spacing w:line="440" w:lineRule="exact"/>
        <w:ind w:firstLine="397"/>
        <w:rPr>
          <w:rFonts w:ascii="宋体" w:hAnsi="宋体" w:cs="宋体"/>
          <w:sz w:val="24"/>
          <w:u w:val="single"/>
        </w:rPr>
      </w:pPr>
      <w:r>
        <w:rPr>
          <w:rFonts w:ascii="宋体" w:hAnsi="宋体" w:cs="宋体" w:hint="eastAsia"/>
          <w:sz w:val="24"/>
        </w:rPr>
        <w:t>30.2签证的计价：</w:t>
      </w:r>
      <w:r>
        <w:rPr>
          <w:rFonts w:ascii="宋体" w:hAnsi="宋体" w:cs="宋体" w:hint="eastAsia"/>
          <w:sz w:val="24"/>
          <w:u w:val="single"/>
        </w:rPr>
        <w:t>按招标文件及合同中关于工程变更的计价有关规定执行</w:t>
      </w:r>
      <w:r>
        <w:rPr>
          <w:rFonts w:ascii="宋体" w:hAnsi="宋体" w:cs="宋体" w:hint="eastAsia"/>
          <w:sz w:val="24"/>
        </w:rPr>
        <w:t>。</w:t>
      </w:r>
    </w:p>
    <w:p w14:paraId="70E6FE7E" w14:textId="77777777" w:rsidR="005F7C2C" w:rsidRDefault="00BF32A7">
      <w:pPr>
        <w:pStyle w:val="New7"/>
        <w:snapToGrid w:val="0"/>
        <w:spacing w:line="440" w:lineRule="exact"/>
        <w:ind w:firstLine="397"/>
        <w:rPr>
          <w:rFonts w:ascii="宋体" w:hAnsi="宋体" w:cs="宋体"/>
          <w:sz w:val="24"/>
          <w:u w:val="single"/>
        </w:rPr>
      </w:pPr>
      <w:r>
        <w:rPr>
          <w:rFonts w:ascii="宋体" w:hAnsi="宋体" w:cs="宋体" w:hint="eastAsia"/>
          <w:sz w:val="24"/>
        </w:rPr>
        <w:t>30.3签证实施前所需的施工方案：</w:t>
      </w:r>
      <w:r>
        <w:rPr>
          <w:rFonts w:ascii="宋体" w:hAnsi="宋体" w:cs="宋体" w:hint="eastAsia"/>
          <w:sz w:val="24"/>
          <w:u w:val="single"/>
        </w:rPr>
        <w:t>若签证事件发生时，需使用没有被监理工程师批准过的施工方案，则必须将该施工方案提前报监理工程师和发包人批准，经批准后才能实施，否则发包人将按最经济的施工方案对该签证进行计价</w:t>
      </w:r>
      <w:r>
        <w:rPr>
          <w:rFonts w:ascii="宋体" w:hAnsi="宋体" w:cs="宋体" w:hint="eastAsia"/>
          <w:sz w:val="24"/>
        </w:rPr>
        <w:t>。</w:t>
      </w:r>
    </w:p>
    <w:p w14:paraId="68BE2161" w14:textId="77777777" w:rsidR="005F7C2C" w:rsidRDefault="00BF32A7">
      <w:pPr>
        <w:pStyle w:val="New7"/>
        <w:snapToGrid w:val="0"/>
        <w:spacing w:line="440" w:lineRule="exact"/>
        <w:ind w:firstLine="397"/>
        <w:rPr>
          <w:rFonts w:ascii="宋体" w:hAnsi="宋体" w:cs="宋体"/>
          <w:sz w:val="24"/>
          <w:u w:val="single"/>
        </w:rPr>
      </w:pPr>
      <w:r>
        <w:rPr>
          <w:rFonts w:ascii="宋体" w:hAnsi="宋体" w:cs="宋体" w:hint="eastAsia"/>
          <w:sz w:val="24"/>
        </w:rPr>
        <w:t>30.4</w:t>
      </w:r>
      <w:r>
        <w:rPr>
          <w:rFonts w:ascii="宋体" w:hAnsi="宋体" w:cs="宋体" w:hint="eastAsia"/>
          <w:sz w:val="24"/>
          <w:u w:val="single"/>
        </w:rPr>
        <w:t>工程现场签证申报程序按番禺区以及发包人的有关规定执行</w:t>
      </w:r>
      <w:r>
        <w:rPr>
          <w:rFonts w:ascii="宋体" w:hAnsi="宋体" w:cs="宋体" w:hint="eastAsia"/>
          <w:sz w:val="24"/>
        </w:rPr>
        <w:t>。</w:t>
      </w:r>
    </w:p>
    <w:p w14:paraId="61137EF2" w14:textId="77777777" w:rsidR="005F7C2C" w:rsidRDefault="00BF32A7">
      <w:pPr>
        <w:pStyle w:val="New7"/>
        <w:snapToGrid w:val="0"/>
        <w:spacing w:line="440" w:lineRule="exact"/>
        <w:ind w:firstLine="397"/>
        <w:rPr>
          <w:rFonts w:ascii="宋体" w:hAnsi="宋体" w:cs="宋体"/>
          <w:b/>
          <w:sz w:val="24"/>
        </w:rPr>
      </w:pPr>
      <w:r>
        <w:rPr>
          <w:rFonts w:ascii="宋体" w:hAnsi="宋体" w:cs="宋体" w:hint="eastAsia"/>
          <w:b/>
          <w:sz w:val="24"/>
        </w:rPr>
        <w:t>31、确定变更价款</w:t>
      </w:r>
    </w:p>
    <w:p w14:paraId="43F9FBA8" w14:textId="77777777" w:rsidR="005F7C2C" w:rsidRDefault="00BF32A7">
      <w:pPr>
        <w:pStyle w:val="New7"/>
        <w:snapToGrid w:val="0"/>
        <w:spacing w:line="440" w:lineRule="exact"/>
        <w:ind w:firstLine="397"/>
        <w:rPr>
          <w:rFonts w:ascii="宋体" w:hAnsi="宋体" w:cs="宋体"/>
          <w:sz w:val="24"/>
          <w:u w:val="single"/>
        </w:rPr>
      </w:pPr>
      <w:r>
        <w:rPr>
          <w:rFonts w:ascii="宋体" w:hAnsi="宋体" w:cs="宋体" w:hint="eastAsia"/>
          <w:sz w:val="24"/>
        </w:rPr>
        <w:t>31.1</w:t>
      </w:r>
      <w:r>
        <w:rPr>
          <w:rFonts w:ascii="宋体" w:hAnsi="宋体" w:cs="宋体" w:hint="eastAsia"/>
          <w:sz w:val="24"/>
          <w:u w:val="single"/>
        </w:rPr>
        <w:t>承包人在工程变更确定后14天内，提出变更工程价款的报告，经工程师确认后调整合同价款。变更合同价款确定原则按本合同相关约定执行</w:t>
      </w:r>
      <w:r>
        <w:rPr>
          <w:rFonts w:ascii="宋体" w:hAnsi="宋体" w:cs="宋体" w:hint="eastAsia"/>
          <w:sz w:val="24"/>
        </w:rPr>
        <w:t>。</w:t>
      </w:r>
    </w:p>
    <w:p w14:paraId="68382B87" w14:textId="77777777" w:rsidR="005F7C2C" w:rsidRDefault="00BF32A7">
      <w:pPr>
        <w:pStyle w:val="New7"/>
        <w:snapToGrid w:val="0"/>
        <w:spacing w:line="440" w:lineRule="exact"/>
        <w:ind w:firstLine="397"/>
        <w:rPr>
          <w:rFonts w:ascii="宋体" w:hAnsi="宋体" w:cs="宋体"/>
          <w:sz w:val="24"/>
        </w:rPr>
      </w:pPr>
      <w:r>
        <w:rPr>
          <w:rFonts w:ascii="宋体" w:hAnsi="宋体" w:cs="宋体" w:hint="eastAsia"/>
          <w:sz w:val="24"/>
        </w:rPr>
        <w:t>31.3</w:t>
      </w:r>
      <w:r>
        <w:rPr>
          <w:rFonts w:ascii="宋体" w:hAnsi="宋体" w:cs="宋体" w:hint="eastAsia"/>
          <w:sz w:val="24"/>
          <w:u w:val="single"/>
        </w:rPr>
        <w:t>所有变更工程价款的报告必须按规定程序报发包人审核并书面确认，未经发包人书面确认的价款发包人不予支付</w:t>
      </w:r>
      <w:r>
        <w:rPr>
          <w:rFonts w:ascii="宋体" w:hAnsi="宋体" w:cs="宋体" w:hint="eastAsia"/>
          <w:sz w:val="24"/>
        </w:rPr>
        <w:t>。</w:t>
      </w:r>
    </w:p>
    <w:p w14:paraId="4DEACF88" w14:textId="77777777" w:rsidR="005F7C2C" w:rsidRDefault="00BF32A7">
      <w:pPr>
        <w:pStyle w:val="New7"/>
        <w:snapToGrid w:val="0"/>
        <w:spacing w:line="440" w:lineRule="exact"/>
        <w:ind w:firstLine="397"/>
        <w:rPr>
          <w:rFonts w:ascii="宋体" w:hAnsi="宋体" w:cs="宋体"/>
          <w:sz w:val="24"/>
        </w:rPr>
      </w:pPr>
      <w:r>
        <w:rPr>
          <w:rFonts w:ascii="宋体" w:hAnsi="宋体" w:cs="宋体" w:hint="eastAsia"/>
          <w:sz w:val="24"/>
        </w:rPr>
        <w:t>31.5</w:t>
      </w:r>
      <w:r>
        <w:rPr>
          <w:rFonts w:ascii="宋体" w:hAnsi="宋体" w:cs="宋体" w:hint="eastAsia"/>
          <w:sz w:val="24"/>
          <w:u w:val="single"/>
        </w:rPr>
        <w:t>工程变更价款的支付按本合同相关约定支付</w:t>
      </w:r>
      <w:r>
        <w:rPr>
          <w:rFonts w:ascii="宋体" w:hAnsi="宋体" w:cs="宋体" w:hint="eastAsia"/>
          <w:sz w:val="24"/>
        </w:rPr>
        <w:t>。</w:t>
      </w:r>
    </w:p>
    <w:p w14:paraId="4428670D" w14:textId="77777777" w:rsidR="005F7C2C" w:rsidRDefault="00BF32A7">
      <w:pPr>
        <w:pStyle w:val="New7"/>
        <w:snapToGrid w:val="0"/>
        <w:spacing w:line="440" w:lineRule="exact"/>
        <w:ind w:firstLine="397"/>
        <w:rPr>
          <w:rFonts w:ascii="宋体" w:hAnsi="宋体" w:cs="宋体"/>
          <w:sz w:val="24"/>
        </w:rPr>
      </w:pPr>
      <w:r>
        <w:rPr>
          <w:rFonts w:ascii="宋体" w:hAnsi="宋体" w:cs="宋体" w:hint="eastAsia"/>
          <w:sz w:val="24"/>
        </w:rPr>
        <w:t>31.7</w:t>
      </w:r>
      <w:r>
        <w:rPr>
          <w:rFonts w:ascii="宋体" w:hAnsi="宋体" w:cs="宋体" w:hint="eastAsia"/>
          <w:sz w:val="24"/>
          <w:u w:val="single"/>
        </w:rPr>
        <w:t>发生上述规定的变更后，承包人在收到发包人变更通知的7天内按合同文件规定的计价方式内容编出变更工程建议送交监理单位</w:t>
      </w:r>
      <w:r>
        <w:rPr>
          <w:rFonts w:ascii="宋体" w:hAnsi="宋体" w:cs="宋体" w:hint="eastAsia"/>
          <w:sz w:val="24"/>
        </w:rPr>
        <w:t>。</w:t>
      </w:r>
    </w:p>
    <w:p w14:paraId="5D0644F9" w14:textId="77777777" w:rsidR="005F7C2C" w:rsidRDefault="00BF32A7">
      <w:pPr>
        <w:pStyle w:val="New7"/>
        <w:snapToGrid w:val="0"/>
        <w:spacing w:line="440" w:lineRule="exact"/>
        <w:ind w:firstLine="397"/>
        <w:rPr>
          <w:rFonts w:ascii="宋体" w:hAnsi="宋体" w:cs="宋体"/>
          <w:sz w:val="24"/>
          <w:u w:val="single"/>
        </w:rPr>
      </w:pPr>
      <w:r>
        <w:rPr>
          <w:rFonts w:ascii="宋体" w:hAnsi="宋体" w:cs="宋体" w:hint="eastAsia"/>
          <w:sz w:val="24"/>
        </w:rPr>
        <w:t>31.8</w:t>
      </w:r>
      <w:r>
        <w:rPr>
          <w:rFonts w:ascii="宋体" w:hAnsi="宋体" w:cs="宋体" w:hint="eastAsia"/>
          <w:sz w:val="24"/>
          <w:u w:val="single"/>
        </w:rPr>
        <w:t>在工程变更价款计算时，承包人应按招标文件相关规定编制变更工程的预算，提供变更依据及详细的计算资料，报监理单位和发包人批准</w:t>
      </w:r>
      <w:r>
        <w:rPr>
          <w:rFonts w:ascii="宋体" w:hAnsi="宋体" w:cs="宋体" w:hint="eastAsia"/>
          <w:sz w:val="24"/>
        </w:rPr>
        <w:t>。</w:t>
      </w:r>
    </w:p>
    <w:p w14:paraId="5490E9D6" w14:textId="77777777" w:rsidR="005F7C2C" w:rsidRDefault="00BF32A7">
      <w:pPr>
        <w:pStyle w:val="New7"/>
        <w:snapToGrid w:val="0"/>
        <w:spacing w:line="440" w:lineRule="exact"/>
        <w:ind w:firstLine="397"/>
        <w:rPr>
          <w:rFonts w:ascii="宋体" w:hAnsi="宋体" w:cs="宋体"/>
          <w:sz w:val="24"/>
          <w:u w:val="single"/>
        </w:rPr>
      </w:pPr>
      <w:r>
        <w:rPr>
          <w:rFonts w:ascii="宋体" w:hAnsi="宋体" w:cs="宋体" w:hint="eastAsia"/>
          <w:sz w:val="24"/>
        </w:rPr>
        <w:t>31.9</w:t>
      </w:r>
      <w:r>
        <w:rPr>
          <w:rFonts w:ascii="宋体" w:hAnsi="宋体" w:cs="宋体" w:hint="eastAsia"/>
          <w:sz w:val="24"/>
          <w:u w:val="single"/>
        </w:rPr>
        <w:t>工程变更、签证申报程序按番禺区以及发包人的有关规定执行</w:t>
      </w:r>
      <w:r>
        <w:rPr>
          <w:rFonts w:ascii="宋体" w:hAnsi="宋体" w:cs="宋体" w:hint="eastAsia"/>
          <w:sz w:val="24"/>
        </w:rPr>
        <w:t>。</w:t>
      </w:r>
    </w:p>
    <w:p w14:paraId="5667875D" w14:textId="77777777" w:rsidR="005F7C2C" w:rsidRDefault="00BF32A7">
      <w:pPr>
        <w:pStyle w:val="New7"/>
        <w:snapToGrid w:val="0"/>
        <w:spacing w:line="440" w:lineRule="exact"/>
        <w:ind w:firstLine="397"/>
        <w:rPr>
          <w:rFonts w:ascii="宋体" w:hAnsi="宋体" w:cs="宋体"/>
          <w:b/>
          <w:sz w:val="24"/>
        </w:rPr>
      </w:pPr>
      <w:r>
        <w:rPr>
          <w:rFonts w:ascii="宋体" w:hAnsi="宋体" w:cs="宋体" w:hint="eastAsia"/>
          <w:b/>
          <w:sz w:val="24"/>
        </w:rPr>
        <w:t>九、竣工验收与结算</w:t>
      </w:r>
    </w:p>
    <w:p w14:paraId="5CC0E5B5" w14:textId="77777777" w:rsidR="005F7C2C" w:rsidRDefault="00BF32A7">
      <w:pPr>
        <w:pStyle w:val="New7"/>
        <w:snapToGrid w:val="0"/>
        <w:spacing w:line="440" w:lineRule="exact"/>
        <w:ind w:firstLine="397"/>
        <w:rPr>
          <w:rFonts w:ascii="宋体" w:hAnsi="宋体" w:cs="宋体"/>
          <w:b/>
          <w:sz w:val="24"/>
        </w:rPr>
      </w:pPr>
      <w:r>
        <w:rPr>
          <w:rFonts w:ascii="宋体" w:hAnsi="宋体" w:cs="宋体" w:hint="eastAsia"/>
          <w:b/>
          <w:sz w:val="24"/>
        </w:rPr>
        <w:t>32、竣工验收</w:t>
      </w:r>
    </w:p>
    <w:p w14:paraId="6F39324F" w14:textId="77777777" w:rsidR="005F7C2C" w:rsidRDefault="00BF32A7">
      <w:pPr>
        <w:pStyle w:val="New7"/>
        <w:snapToGrid w:val="0"/>
        <w:spacing w:line="440" w:lineRule="exact"/>
        <w:ind w:firstLine="397"/>
        <w:rPr>
          <w:rFonts w:ascii="宋体" w:hAnsi="宋体" w:cs="宋体"/>
          <w:sz w:val="24"/>
          <w:u w:val="single"/>
        </w:rPr>
      </w:pPr>
      <w:r>
        <w:rPr>
          <w:rFonts w:ascii="宋体" w:hAnsi="宋体" w:cs="宋体" w:hint="eastAsia"/>
          <w:sz w:val="24"/>
        </w:rPr>
        <w:t>32.1承包人提供竣工图纸的约定：</w:t>
      </w:r>
      <w:r>
        <w:rPr>
          <w:rFonts w:ascii="宋体" w:hAnsi="宋体" w:cs="宋体" w:hint="eastAsia"/>
          <w:sz w:val="24"/>
          <w:u w:val="single"/>
        </w:rPr>
        <w:t>承包人工程竣工资料必须按照国家及广州市、番禺区有关工程竣工资料档案管理的要求进行整理归档。承包人在工程竣工验收合格后四十五个日历天内，向发包人提供符合要求按规格编制成册的工程竣工图及有关的技术档案资料一式伍份</w:t>
      </w:r>
      <w:r>
        <w:rPr>
          <w:rFonts w:ascii="宋体" w:hAnsi="宋体" w:cs="宋体" w:hint="eastAsia"/>
          <w:sz w:val="24"/>
        </w:rPr>
        <w:t>。</w:t>
      </w:r>
    </w:p>
    <w:p w14:paraId="004BED93" w14:textId="77777777" w:rsidR="005F7C2C" w:rsidRDefault="00BF32A7">
      <w:pPr>
        <w:pStyle w:val="New7"/>
        <w:snapToGrid w:val="0"/>
        <w:spacing w:line="440" w:lineRule="exact"/>
        <w:ind w:firstLine="397"/>
        <w:rPr>
          <w:rFonts w:ascii="宋体" w:hAnsi="宋体" w:cs="宋体"/>
          <w:sz w:val="24"/>
        </w:rPr>
      </w:pPr>
      <w:r>
        <w:rPr>
          <w:rFonts w:ascii="宋体" w:hAnsi="宋体" w:cs="宋体" w:hint="eastAsia"/>
          <w:sz w:val="24"/>
        </w:rPr>
        <w:t>32.6中间交工工程的范围和竣工时间：</w:t>
      </w:r>
      <w:r>
        <w:rPr>
          <w:rFonts w:ascii="宋体" w:hAnsi="宋体" w:cs="宋体" w:hint="eastAsia"/>
          <w:sz w:val="24"/>
          <w:u w:val="single"/>
        </w:rPr>
        <w:t xml:space="preserve">   /   </w:t>
      </w:r>
      <w:r>
        <w:rPr>
          <w:rFonts w:ascii="宋体" w:hAnsi="宋体" w:cs="宋体" w:hint="eastAsia"/>
          <w:sz w:val="24"/>
        </w:rPr>
        <w:t>。</w:t>
      </w:r>
    </w:p>
    <w:p w14:paraId="7BE5D107" w14:textId="77777777" w:rsidR="005F7C2C" w:rsidRDefault="00BF32A7">
      <w:pPr>
        <w:pStyle w:val="New7"/>
        <w:snapToGrid w:val="0"/>
        <w:spacing w:line="440" w:lineRule="exact"/>
        <w:ind w:firstLine="397"/>
        <w:rPr>
          <w:rFonts w:ascii="宋体" w:hAnsi="宋体" w:cs="宋体"/>
          <w:b/>
          <w:sz w:val="24"/>
        </w:rPr>
      </w:pPr>
      <w:r>
        <w:rPr>
          <w:rFonts w:ascii="宋体" w:hAnsi="宋体" w:cs="宋体"/>
          <w:b/>
          <w:sz w:val="24"/>
        </w:rPr>
        <w:t>33、竣工结算</w:t>
      </w:r>
    </w:p>
    <w:p w14:paraId="3A90F554" w14:textId="77777777" w:rsidR="005F7C2C" w:rsidRDefault="00BF32A7">
      <w:pPr>
        <w:ind w:firstLineChars="213" w:firstLine="511"/>
        <w:rPr>
          <w:rFonts w:ascii="宋体" w:hAnsi="宋体" w:cs="宋体"/>
          <w:sz w:val="24"/>
        </w:rPr>
      </w:pPr>
      <w:r>
        <w:rPr>
          <w:rFonts w:ascii="宋体" w:hAnsi="宋体" w:cs="宋体" w:hint="eastAsia"/>
          <w:sz w:val="24"/>
        </w:rPr>
        <w:t>（1）竣工结算办法：</w:t>
      </w:r>
      <w:r>
        <w:rPr>
          <w:rFonts w:ascii="宋体" w:hAnsi="宋体" w:cs="宋体" w:hint="eastAsia"/>
          <w:sz w:val="24"/>
          <w:u w:val="single"/>
        </w:rPr>
        <w:t>所有工程量（含暂定工程量的结算）的结算均以发包人</w:t>
      </w:r>
      <w:r>
        <w:rPr>
          <w:rFonts w:ascii="宋体" w:hAnsi="宋体" w:cs="宋体" w:hint="eastAsia"/>
          <w:sz w:val="24"/>
          <w:u w:val="single"/>
        </w:rPr>
        <w:lastRenderedPageBreak/>
        <w:t>审定的金额为准。工程竣工后，承包人编制本工程的工程量以及结算价款送监理单位审核，经监理单位审核后送发包人审核，并以发包人审定本工程的结算为准</w:t>
      </w:r>
      <w:r>
        <w:rPr>
          <w:rFonts w:ascii="宋体" w:hAnsi="宋体" w:cs="宋体" w:hint="eastAsia"/>
          <w:sz w:val="24"/>
        </w:rPr>
        <w:t>。如需审计部门审计或财审部门财审，本合同最终结算价款以审计部门的审计结果或财审部门的财审结果为准，，且工程结算总价不得超过合同价（不含设计费）。</w:t>
      </w:r>
    </w:p>
    <w:p w14:paraId="66205C13" w14:textId="77777777" w:rsidR="005F7C2C" w:rsidRDefault="00BF32A7">
      <w:pPr>
        <w:pStyle w:val="New7"/>
        <w:snapToGrid w:val="0"/>
        <w:spacing w:line="440" w:lineRule="exact"/>
        <w:ind w:firstLine="397"/>
        <w:rPr>
          <w:rFonts w:ascii="宋体" w:hAnsi="宋体" w:cs="宋体"/>
          <w:sz w:val="24"/>
        </w:rPr>
      </w:pPr>
      <w:r>
        <w:rPr>
          <w:rFonts w:ascii="宋体" w:hAnsi="宋体" w:cs="宋体" w:hint="eastAsia"/>
          <w:sz w:val="24"/>
        </w:rPr>
        <w:t>（2）竣工结算提交时间：承包人须按发包人有关规定编制及办理建设项目工程结算。</w:t>
      </w:r>
    </w:p>
    <w:p w14:paraId="02792677" w14:textId="77777777" w:rsidR="005F7C2C" w:rsidRDefault="00BF32A7">
      <w:pPr>
        <w:pStyle w:val="NewNewNewNewNewNewNewNewNewNewNewNewNewNewNewNewNewNewNewNewNewNewNewNewNewNewNewNew"/>
        <w:spacing w:line="440" w:lineRule="exact"/>
        <w:ind w:firstLine="482"/>
        <w:rPr>
          <w:rFonts w:ascii="宋体" w:hAnsi="宋体" w:cs="宋体"/>
          <w:sz w:val="24"/>
          <w:szCs w:val="24"/>
        </w:rPr>
      </w:pPr>
      <w:r>
        <w:rPr>
          <w:rFonts w:ascii="宋体" w:hAnsi="宋体" w:cs="宋体" w:hint="eastAsia"/>
          <w:sz w:val="24"/>
          <w:szCs w:val="24"/>
          <w:u w:val="single"/>
        </w:rPr>
        <w:t>承包人未按前款规定的期限和内容编制及办理建设项目工程结算（非承包人原因无法办理工程结算的情况除外），经发包人或监理人书面通知之日起2个月内（最长期限不得超过6个月）仍未提交编制及办理建设项目工程结算的相关文件的，监理人和发包人有权根据发包人已有资料进行审核，并由发包人审定，发包人审定的竣工结算合同总价视同是经承包人认可的工程竣工结算合同总价。工程已具备使用条件，但因承包人原因未能及时办理竣工结算的，如发包人已经开始使用的，因工程质量问题导致的发包人损失应由承包人承担。</w:t>
      </w:r>
    </w:p>
    <w:p w14:paraId="7CC5435F" w14:textId="77777777" w:rsidR="005F7C2C" w:rsidRDefault="00BF32A7">
      <w:pPr>
        <w:pStyle w:val="New7"/>
        <w:snapToGrid w:val="0"/>
        <w:spacing w:line="440" w:lineRule="exact"/>
        <w:ind w:firstLine="397"/>
        <w:rPr>
          <w:rFonts w:ascii="宋体" w:hAnsi="宋体" w:cs="宋体"/>
          <w:b/>
          <w:sz w:val="24"/>
        </w:rPr>
      </w:pPr>
      <w:r>
        <w:rPr>
          <w:rFonts w:ascii="宋体" w:hAnsi="宋体" w:cs="宋体" w:hint="eastAsia"/>
          <w:b/>
          <w:sz w:val="24"/>
        </w:rPr>
        <w:t>十、违约、索赔和争议</w:t>
      </w:r>
    </w:p>
    <w:p w14:paraId="36B690CC" w14:textId="77777777" w:rsidR="005F7C2C" w:rsidRDefault="00BF32A7">
      <w:pPr>
        <w:pStyle w:val="New7"/>
        <w:snapToGrid w:val="0"/>
        <w:spacing w:line="440" w:lineRule="exact"/>
        <w:ind w:firstLine="397"/>
        <w:rPr>
          <w:rFonts w:ascii="宋体" w:hAnsi="宋体" w:cs="宋体"/>
          <w:b/>
          <w:sz w:val="24"/>
        </w:rPr>
      </w:pPr>
      <w:r>
        <w:rPr>
          <w:rFonts w:ascii="宋体" w:hAnsi="宋体" w:cs="宋体" w:hint="eastAsia"/>
          <w:b/>
          <w:sz w:val="24"/>
        </w:rPr>
        <w:t>35、违约</w:t>
      </w:r>
    </w:p>
    <w:p w14:paraId="14DDA147" w14:textId="77777777" w:rsidR="005F7C2C" w:rsidRDefault="00BF32A7">
      <w:pPr>
        <w:pStyle w:val="New7"/>
        <w:snapToGrid w:val="0"/>
        <w:spacing w:line="440" w:lineRule="exact"/>
        <w:ind w:firstLine="397"/>
        <w:rPr>
          <w:rFonts w:ascii="宋体" w:hAnsi="宋体" w:cs="宋体"/>
          <w:sz w:val="24"/>
        </w:rPr>
      </w:pPr>
      <w:r>
        <w:rPr>
          <w:rFonts w:ascii="宋体" w:hAnsi="宋体" w:cs="宋体" w:hint="eastAsia"/>
          <w:sz w:val="24"/>
        </w:rPr>
        <w:t>35.1本合同中关于发包人违约的具体责任如下：</w:t>
      </w:r>
    </w:p>
    <w:p w14:paraId="1580D8FE" w14:textId="77777777" w:rsidR="005F7C2C" w:rsidRDefault="00BF32A7">
      <w:pPr>
        <w:pStyle w:val="New7"/>
        <w:snapToGrid w:val="0"/>
        <w:spacing w:line="440" w:lineRule="exact"/>
        <w:ind w:firstLine="397"/>
        <w:rPr>
          <w:rFonts w:ascii="宋体" w:hAnsi="宋体" w:cs="宋体"/>
          <w:sz w:val="24"/>
          <w:u w:val="single"/>
        </w:rPr>
      </w:pPr>
      <w:r>
        <w:rPr>
          <w:rFonts w:ascii="宋体" w:hAnsi="宋体" w:cs="宋体" w:hint="eastAsia"/>
          <w:sz w:val="24"/>
        </w:rPr>
        <w:t>本合同通用条款第35.1条约定发包人违约应承担的责任：</w:t>
      </w:r>
      <w:r>
        <w:rPr>
          <w:rFonts w:ascii="宋体" w:hAnsi="宋体" w:cs="宋体" w:hint="eastAsia"/>
          <w:sz w:val="24"/>
          <w:u w:val="single"/>
        </w:rPr>
        <w:t>顺延工期，但不向承包人作费用赔偿、补偿</w:t>
      </w:r>
      <w:r>
        <w:rPr>
          <w:rFonts w:ascii="宋体" w:hAnsi="宋体" w:cs="宋体" w:hint="eastAsia"/>
          <w:sz w:val="24"/>
        </w:rPr>
        <w:t>。</w:t>
      </w:r>
    </w:p>
    <w:p w14:paraId="0B114498" w14:textId="77777777" w:rsidR="005F7C2C" w:rsidRDefault="00BF32A7">
      <w:pPr>
        <w:pStyle w:val="New7"/>
        <w:snapToGrid w:val="0"/>
        <w:spacing w:line="440" w:lineRule="exact"/>
        <w:ind w:firstLine="397"/>
        <w:rPr>
          <w:rFonts w:ascii="宋体" w:hAnsi="宋体" w:cs="宋体"/>
          <w:sz w:val="24"/>
          <w:u w:val="single"/>
        </w:rPr>
      </w:pPr>
      <w:r>
        <w:rPr>
          <w:rFonts w:ascii="宋体" w:hAnsi="宋体" w:cs="宋体" w:hint="eastAsia"/>
          <w:sz w:val="24"/>
        </w:rPr>
        <w:t>双方约定的发包人其他违约责任：</w:t>
      </w:r>
      <w:r>
        <w:rPr>
          <w:rFonts w:ascii="宋体" w:hAnsi="宋体" w:cs="宋体" w:hint="eastAsia"/>
          <w:sz w:val="24"/>
          <w:u w:val="single"/>
        </w:rPr>
        <w:t xml:space="preserve">   /    </w:t>
      </w:r>
      <w:r>
        <w:rPr>
          <w:rFonts w:ascii="宋体" w:hAnsi="宋体" w:cs="宋体" w:hint="eastAsia"/>
          <w:sz w:val="24"/>
        </w:rPr>
        <w:t>。</w:t>
      </w:r>
    </w:p>
    <w:p w14:paraId="3081372A" w14:textId="77777777" w:rsidR="005F7C2C" w:rsidRDefault="00BF32A7">
      <w:pPr>
        <w:pStyle w:val="New7"/>
        <w:snapToGrid w:val="0"/>
        <w:spacing w:line="440" w:lineRule="exact"/>
        <w:ind w:firstLine="397"/>
        <w:rPr>
          <w:rFonts w:ascii="宋体" w:hAnsi="宋体" w:cs="宋体"/>
          <w:sz w:val="24"/>
        </w:rPr>
      </w:pPr>
      <w:r>
        <w:rPr>
          <w:rFonts w:ascii="宋体" w:hAnsi="宋体" w:cs="宋体" w:hint="eastAsia"/>
          <w:sz w:val="24"/>
        </w:rPr>
        <w:t>35.2本合同中关于承包人违约的具体责任如下：</w:t>
      </w:r>
    </w:p>
    <w:p w14:paraId="682E05B8" w14:textId="77777777" w:rsidR="005F7C2C" w:rsidRDefault="00BF32A7">
      <w:pPr>
        <w:pStyle w:val="New7"/>
        <w:snapToGrid w:val="0"/>
        <w:spacing w:line="440" w:lineRule="exact"/>
        <w:ind w:firstLine="397"/>
        <w:rPr>
          <w:rFonts w:ascii="宋体" w:hAnsi="宋体" w:cs="宋体"/>
          <w:sz w:val="24"/>
        </w:rPr>
      </w:pPr>
      <w:r>
        <w:rPr>
          <w:rFonts w:ascii="宋体" w:hAnsi="宋体" w:cs="宋体" w:hint="eastAsia"/>
          <w:sz w:val="24"/>
        </w:rPr>
        <w:t>35.2.1工期延误的违约责任：</w:t>
      </w:r>
    </w:p>
    <w:p w14:paraId="489E5E47" w14:textId="77777777" w:rsidR="005F7C2C" w:rsidRDefault="00BF32A7">
      <w:pPr>
        <w:pStyle w:val="New7"/>
        <w:snapToGrid w:val="0"/>
        <w:spacing w:line="440" w:lineRule="exact"/>
        <w:ind w:firstLine="397"/>
        <w:rPr>
          <w:rFonts w:ascii="宋体" w:hAnsi="宋体" w:cs="宋体"/>
          <w:sz w:val="24"/>
        </w:rPr>
      </w:pPr>
      <w:r>
        <w:rPr>
          <w:rFonts w:ascii="宋体" w:hAnsi="宋体" w:cs="宋体" w:hint="eastAsia"/>
          <w:sz w:val="24"/>
        </w:rPr>
        <w:t>（1）</w:t>
      </w:r>
      <w:r>
        <w:rPr>
          <w:rFonts w:ascii="宋体" w:hAnsi="宋体" w:cs="宋体" w:hint="eastAsia"/>
          <w:sz w:val="24"/>
          <w:u w:val="single"/>
        </w:rPr>
        <w:t>承包人未按发包人或监理单位开工令要求时间开工的，每迟延开工1天，应向发包人支付违约金5000元；迟延开工超过20天的，发包人有权根据实际情况单方面解除合同</w:t>
      </w:r>
      <w:r>
        <w:rPr>
          <w:rFonts w:ascii="宋体" w:hAnsi="宋体" w:cs="宋体" w:hint="eastAsia"/>
          <w:sz w:val="24"/>
        </w:rPr>
        <w:t>。</w:t>
      </w:r>
    </w:p>
    <w:p w14:paraId="7E939BFC" w14:textId="77777777" w:rsidR="005F7C2C" w:rsidRDefault="00BF32A7">
      <w:pPr>
        <w:pStyle w:val="New7"/>
        <w:spacing w:line="440" w:lineRule="exact"/>
        <w:ind w:firstLineChars="200" w:firstLine="480"/>
        <w:rPr>
          <w:rFonts w:ascii="宋体" w:hAnsi="宋体" w:cs="宋体"/>
          <w:sz w:val="24"/>
        </w:rPr>
      </w:pPr>
      <w:r>
        <w:rPr>
          <w:rFonts w:ascii="宋体" w:hAnsi="宋体" w:cs="宋体" w:hint="eastAsia"/>
          <w:sz w:val="24"/>
        </w:rPr>
        <w:t>（2）</w:t>
      </w:r>
      <w:r>
        <w:rPr>
          <w:rFonts w:ascii="宋体" w:hAnsi="宋体" w:cs="宋体" w:hint="eastAsia"/>
          <w:sz w:val="24"/>
          <w:u w:val="single"/>
        </w:rPr>
        <w:t>因承包人的原因造成工期延误，其中属节点工期延误，从延误的第一天起，每天支付违约金5000元，如在下一个节点赶回工期，可免除上述违约金。属总工期延误，从总工期延误的第一天起，每天支付违约金20000元</w:t>
      </w:r>
      <w:r>
        <w:rPr>
          <w:rFonts w:ascii="宋体" w:hAnsi="宋体" w:cs="宋体" w:hint="eastAsia"/>
          <w:sz w:val="24"/>
        </w:rPr>
        <w:t>。</w:t>
      </w:r>
      <w:r>
        <w:rPr>
          <w:rFonts w:ascii="宋体" w:hAnsi="宋体" w:cs="宋体" w:hint="eastAsia"/>
          <w:sz w:val="24"/>
          <w:u w:val="single"/>
        </w:rPr>
        <w:t>延误工期超过20天的，发包人可视情况终止合同。</w:t>
      </w:r>
    </w:p>
    <w:p w14:paraId="7FD41CB6" w14:textId="77777777" w:rsidR="005F7C2C" w:rsidRDefault="00BF32A7">
      <w:pPr>
        <w:pStyle w:val="New7"/>
        <w:snapToGrid w:val="0"/>
        <w:spacing w:line="440" w:lineRule="exact"/>
        <w:ind w:firstLine="397"/>
        <w:rPr>
          <w:rFonts w:ascii="宋体" w:hAnsi="宋体" w:cs="宋体"/>
          <w:sz w:val="24"/>
        </w:rPr>
      </w:pPr>
      <w:r>
        <w:rPr>
          <w:rFonts w:ascii="宋体" w:hAnsi="宋体" w:cs="宋体" w:hint="eastAsia"/>
          <w:sz w:val="24"/>
        </w:rPr>
        <w:t>（3）</w:t>
      </w:r>
      <w:r>
        <w:rPr>
          <w:rFonts w:ascii="宋体" w:hAnsi="宋体" w:cs="宋体" w:hint="eastAsia"/>
          <w:sz w:val="24"/>
          <w:u w:val="single"/>
        </w:rPr>
        <w:t>承包人必须按期完成主要工序的施工任务，若属承包人原因逾期达10天未完成主要节点的施工任务时，除按第（2）项约定承担违约责任外，发包人可要求撤换施工负责人，承包人应予以执行，并在总工期不调整的前提下自行消化节点工期的延误。逾期20天未完成主要节点的施工任务时，属承包人进度严重违约</w:t>
      </w:r>
      <w:r>
        <w:rPr>
          <w:rFonts w:ascii="宋体" w:hAnsi="宋体" w:cs="宋体" w:hint="eastAsia"/>
          <w:sz w:val="24"/>
          <w:u w:val="single"/>
        </w:rPr>
        <w:lastRenderedPageBreak/>
        <w:t>行为，发包人可单方面终止合同，将承包人作不良纪录报区建设行政主管部门备案。并由承包人承担相应的进度严重违约责任</w:t>
      </w:r>
      <w:r>
        <w:rPr>
          <w:rFonts w:ascii="宋体" w:hAnsi="宋体" w:cs="宋体" w:hint="eastAsia"/>
          <w:sz w:val="24"/>
        </w:rPr>
        <w:t>。</w:t>
      </w:r>
    </w:p>
    <w:p w14:paraId="075E703A" w14:textId="77777777" w:rsidR="005F7C2C" w:rsidRDefault="00BF32A7">
      <w:pPr>
        <w:pStyle w:val="New7"/>
        <w:snapToGrid w:val="0"/>
        <w:spacing w:line="440" w:lineRule="exact"/>
        <w:ind w:firstLine="397"/>
        <w:rPr>
          <w:rFonts w:ascii="宋体" w:hAnsi="宋体" w:cs="宋体"/>
          <w:sz w:val="24"/>
        </w:rPr>
      </w:pPr>
      <w:r>
        <w:rPr>
          <w:rFonts w:ascii="宋体" w:hAnsi="宋体" w:cs="宋体" w:hint="eastAsia"/>
          <w:sz w:val="24"/>
        </w:rPr>
        <w:t>（4）</w:t>
      </w:r>
      <w:r>
        <w:rPr>
          <w:rFonts w:ascii="宋体" w:hAnsi="宋体" w:cs="宋体" w:hint="eastAsia"/>
          <w:sz w:val="24"/>
          <w:u w:val="single"/>
        </w:rPr>
        <w:t>承包人承担的进度严重违约责任为：如果承包人出现进度严重违约事件，则须无条件接受发包人终止合同，并在接到终止合同通知书之日起5个日历天内（发包人应予以配合），在监理工程师的监督下退场完毕。退场完毕后由监理工程师出具《退出完结证明书》，并据此进行相关结算。承包人按履约担保金额支付违约金。给发包人造成的损失超过履约担保金额的部分，承包人还应承担赔偿责任</w:t>
      </w:r>
      <w:r>
        <w:rPr>
          <w:rFonts w:ascii="宋体" w:hAnsi="宋体" w:cs="宋体" w:hint="eastAsia"/>
          <w:sz w:val="24"/>
        </w:rPr>
        <w:t>。</w:t>
      </w:r>
    </w:p>
    <w:p w14:paraId="4D040928" w14:textId="77777777" w:rsidR="005F7C2C" w:rsidRDefault="00BF32A7">
      <w:pPr>
        <w:pStyle w:val="New7"/>
        <w:snapToGrid w:val="0"/>
        <w:spacing w:line="440" w:lineRule="exact"/>
        <w:ind w:firstLine="397"/>
        <w:rPr>
          <w:rFonts w:ascii="宋体" w:hAnsi="宋体" w:cs="宋体"/>
          <w:sz w:val="24"/>
        </w:rPr>
      </w:pPr>
      <w:r>
        <w:rPr>
          <w:rFonts w:ascii="宋体" w:hAnsi="宋体" w:cs="宋体" w:hint="eastAsia"/>
          <w:sz w:val="24"/>
        </w:rPr>
        <w:t>（5）</w:t>
      </w:r>
      <w:r>
        <w:rPr>
          <w:rFonts w:ascii="宋体" w:hAnsi="宋体" w:cs="宋体" w:hint="eastAsia"/>
          <w:sz w:val="24"/>
          <w:u w:val="single"/>
        </w:rPr>
        <w:t>工程施工过程中（竣工验收前），承包人必须按发包人、监理人的要求及时为专业工程（电信、电力管线、电力走廊、煤气、道路绿化、路灯、交通设施等）提供工作面及为专业工程穿插施工所需各项配合工作给予方便，承包人应在施工方案中充分考虑专业工程穿插施工所需的穿插工作面及工期，由于承包人未能给予专业工程穿插施工，造成总施工工期的延误，施工工期不予顺延，承包人承担由于工期延误所产生的损失。因承包人原因造成其他专业工程工期延误的，从延误其他专业工程工期第一天起，每延误一天，承包人支付5000元违约金</w:t>
      </w:r>
      <w:r>
        <w:rPr>
          <w:rFonts w:ascii="宋体" w:hAnsi="宋体" w:cs="宋体" w:hint="eastAsia"/>
          <w:sz w:val="24"/>
        </w:rPr>
        <w:t>。</w:t>
      </w:r>
    </w:p>
    <w:p w14:paraId="2EE02431" w14:textId="77777777" w:rsidR="005F7C2C" w:rsidRDefault="00BF32A7">
      <w:pPr>
        <w:pStyle w:val="New7"/>
        <w:snapToGrid w:val="0"/>
        <w:spacing w:line="440" w:lineRule="exact"/>
        <w:ind w:firstLine="397"/>
        <w:rPr>
          <w:rFonts w:ascii="宋体" w:hAnsi="宋体" w:cs="宋体"/>
          <w:snapToGrid w:val="0"/>
          <w:kern w:val="0"/>
          <w:sz w:val="24"/>
        </w:rPr>
      </w:pPr>
      <w:r>
        <w:rPr>
          <w:rFonts w:ascii="宋体" w:hAnsi="宋体" w:cs="宋体" w:hint="eastAsia"/>
          <w:snapToGrid w:val="0"/>
          <w:kern w:val="0"/>
          <w:sz w:val="24"/>
        </w:rPr>
        <w:t>（6）</w:t>
      </w:r>
      <w:r>
        <w:rPr>
          <w:rFonts w:ascii="宋体" w:hAnsi="宋体" w:cs="宋体" w:hint="eastAsia"/>
          <w:snapToGrid w:val="0"/>
          <w:kern w:val="0"/>
          <w:sz w:val="24"/>
          <w:u w:val="single"/>
        </w:rPr>
        <w:t>承包人违反合同专用条款的约定和发包人的规定，逾期完成竣工档案的整理、移交、送审备案工作的，每逾期1天，承包人支付违约金5000元</w:t>
      </w:r>
      <w:r>
        <w:rPr>
          <w:rFonts w:ascii="宋体" w:hAnsi="宋体" w:cs="宋体" w:hint="eastAsia"/>
          <w:snapToGrid w:val="0"/>
          <w:kern w:val="0"/>
          <w:sz w:val="24"/>
        </w:rPr>
        <w:t>。</w:t>
      </w:r>
    </w:p>
    <w:p w14:paraId="67D92B6A" w14:textId="77777777" w:rsidR="005F7C2C" w:rsidRDefault="00BF32A7">
      <w:pPr>
        <w:pStyle w:val="New7"/>
        <w:snapToGrid w:val="0"/>
        <w:spacing w:line="440" w:lineRule="exact"/>
        <w:ind w:firstLine="397"/>
        <w:rPr>
          <w:rFonts w:ascii="宋体" w:hAnsi="宋体" w:cs="宋体"/>
          <w:snapToGrid w:val="0"/>
          <w:kern w:val="0"/>
          <w:sz w:val="24"/>
        </w:rPr>
      </w:pPr>
      <w:r>
        <w:rPr>
          <w:rFonts w:ascii="宋体" w:hAnsi="宋体" w:cs="宋体" w:hint="eastAsia"/>
          <w:snapToGrid w:val="0"/>
          <w:kern w:val="0"/>
          <w:sz w:val="24"/>
        </w:rPr>
        <w:t>（7）</w:t>
      </w:r>
      <w:r>
        <w:rPr>
          <w:rFonts w:ascii="宋体" w:hAnsi="宋体" w:cs="宋体" w:hint="eastAsia"/>
          <w:sz w:val="24"/>
        </w:rPr>
        <w:t>违约金上限为施工合同总价的</w:t>
      </w:r>
      <w:r>
        <w:rPr>
          <w:rFonts w:ascii="宋体" w:hAnsi="宋体" w:cs="宋体"/>
          <w:sz w:val="24"/>
        </w:rPr>
        <w:t>2</w:t>
      </w:r>
      <w:r>
        <w:rPr>
          <w:rFonts w:ascii="宋体" w:hAnsi="宋体" w:cs="宋体" w:hint="eastAsia"/>
          <w:sz w:val="24"/>
        </w:rPr>
        <w:t>%；</w:t>
      </w:r>
    </w:p>
    <w:p w14:paraId="11636384" w14:textId="77777777" w:rsidR="005F7C2C" w:rsidRDefault="00BF32A7">
      <w:pPr>
        <w:pStyle w:val="New7"/>
        <w:snapToGrid w:val="0"/>
        <w:spacing w:line="440" w:lineRule="exact"/>
        <w:ind w:firstLine="397"/>
        <w:rPr>
          <w:rFonts w:ascii="宋体" w:hAnsi="宋体" w:cs="宋体"/>
          <w:sz w:val="24"/>
        </w:rPr>
      </w:pPr>
      <w:r>
        <w:rPr>
          <w:rFonts w:ascii="宋体" w:hAnsi="宋体" w:cs="宋体" w:hint="eastAsia"/>
          <w:sz w:val="24"/>
        </w:rPr>
        <w:t>35.2.2安全、文明施工要求及违约处理：</w:t>
      </w:r>
    </w:p>
    <w:p w14:paraId="2CED88E9" w14:textId="77777777" w:rsidR="005F7C2C" w:rsidRDefault="00BF32A7">
      <w:pPr>
        <w:pStyle w:val="New7"/>
        <w:snapToGrid w:val="0"/>
        <w:spacing w:line="440" w:lineRule="exact"/>
        <w:ind w:firstLine="397"/>
        <w:rPr>
          <w:rFonts w:ascii="宋体" w:hAnsi="宋体" w:cs="宋体"/>
          <w:sz w:val="24"/>
        </w:rPr>
      </w:pPr>
      <w:r>
        <w:rPr>
          <w:rFonts w:ascii="宋体" w:hAnsi="宋体" w:cs="宋体" w:hint="eastAsia"/>
          <w:sz w:val="24"/>
        </w:rPr>
        <w:t>（1）</w:t>
      </w:r>
      <w:r>
        <w:rPr>
          <w:rFonts w:ascii="宋体" w:hAnsi="宋体" w:cs="宋体" w:hint="eastAsia"/>
          <w:sz w:val="24"/>
          <w:u w:val="single"/>
        </w:rPr>
        <w:t>承包人必须按本合同的约定编制施工组织设计（施工方案、包括安全文明施工措施），经过监理人和发包人审核确认后按其施工，不得随意更改。如果根据实际情况确需修改，则需经工程师及发包人审批同意。如果未经工程师及发包人审批同意而擅自更改施工组织设计（施工方案，包括安全文明施工措施）或不按照施工组织设计（施工方案，包括安全文明施工措施）施工，则发包人将扣减更改部分的造价（该造价按广东省相关综合定额和取费标准计算，不下浮）；同时，每擅自更改一次，承包人需支付10000元人民币违约金给发包人</w:t>
      </w:r>
      <w:r>
        <w:rPr>
          <w:rFonts w:ascii="宋体" w:hAnsi="宋体" w:cs="宋体" w:hint="eastAsia"/>
          <w:sz w:val="24"/>
        </w:rPr>
        <w:t>。</w:t>
      </w:r>
    </w:p>
    <w:p w14:paraId="2FAA10D6" w14:textId="77777777" w:rsidR="005F7C2C" w:rsidRDefault="00BF32A7">
      <w:pPr>
        <w:pStyle w:val="New7"/>
        <w:snapToGrid w:val="0"/>
        <w:spacing w:line="440" w:lineRule="exact"/>
        <w:ind w:firstLine="397"/>
        <w:rPr>
          <w:rFonts w:ascii="宋体" w:hAnsi="宋体" w:cs="宋体"/>
          <w:sz w:val="24"/>
        </w:rPr>
      </w:pPr>
      <w:r>
        <w:rPr>
          <w:rFonts w:ascii="宋体" w:hAnsi="宋体" w:cs="宋体" w:hint="eastAsia"/>
          <w:sz w:val="24"/>
        </w:rPr>
        <w:t>（2）</w:t>
      </w:r>
      <w:r>
        <w:rPr>
          <w:rFonts w:ascii="宋体" w:hAnsi="宋体" w:cs="宋体" w:hint="eastAsia"/>
          <w:sz w:val="24"/>
          <w:u w:val="single"/>
        </w:rPr>
        <w:t>承包人应严格遵守国家、省、市及番禺区有关防火、爆破和施工安全以及文明施工、深夜施工、环卫和城市管理等规定，建立规章制度和防护措施，并组织施工。在相关部门的检查中，承包人施工场地被评为不合格工地或被通报批评或者被新闻媒体曝光的，每发生一次，承包人支付10000元违约金，并立即采取切实有效措施予以整改；拒不采取切实有效措施整改或整改效果不明显的，发包人有权部分或全部解除合同。如发包人因此被相关部门处罚的，罚金由承包人</w:t>
      </w:r>
      <w:r>
        <w:rPr>
          <w:rFonts w:ascii="宋体" w:hAnsi="宋体" w:cs="宋体" w:hint="eastAsia"/>
          <w:sz w:val="24"/>
          <w:u w:val="single"/>
        </w:rPr>
        <w:lastRenderedPageBreak/>
        <w:t>承担</w:t>
      </w:r>
      <w:r>
        <w:rPr>
          <w:rFonts w:ascii="宋体" w:hAnsi="宋体" w:cs="宋体" w:hint="eastAsia"/>
          <w:sz w:val="24"/>
        </w:rPr>
        <w:t>。</w:t>
      </w:r>
    </w:p>
    <w:p w14:paraId="2A54B271" w14:textId="77777777" w:rsidR="005F7C2C" w:rsidRDefault="00BF32A7">
      <w:pPr>
        <w:pStyle w:val="New7"/>
        <w:snapToGrid w:val="0"/>
        <w:spacing w:line="440" w:lineRule="exact"/>
        <w:ind w:firstLine="397"/>
        <w:rPr>
          <w:rFonts w:ascii="宋体" w:hAnsi="宋体" w:cs="宋体"/>
          <w:sz w:val="24"/>
        </w:rPr>
      </w:pPr>
      <w:r>
        <w:rPr>
          <w:rFonts w:ascii="宋体" w:hAnsi="宋体" w:cs="宋体" w:hint="eastAsia"/>
          <w:sz w:val="24"/>
        </w:rPr>
        <w:t>（3）</w:t>
      </w:r>
      <w:r>
        <w:rPr>
          <w:rFonts w:ascii="宋体" w:hAnsi="宋体" w:cs="宋体" w:hint="eastAsia"/>
          <w:sz w:val="24"/>
          <w:u w:val="single"/>
        </w:rPr>
        <w:t>如果承包人未按招投标文件及本合同要求做好安全、文明施工相关措施，经监理工程师或发包人检查发现的，每发现一次，承包人支付5000元违约金，并按发包人或监理单位要求限期整改，未在限期内完成整改的，每延期一天，承包人支付10000元违约金</w:t>
      </w:r>
      <w:r>
        <w:rPr>
          <w:rFonts w:ascii="宋体" w:hAnsi="宋体" w:cs="宋体" w:hint="eastAsia"/>
          <w:sz w:val="24"/>
        </w:rPr>
        <w:t>。</w:t>
      </w:r>
    </w:p>
    <w:p w14:paraId="0E4E6495" w14:textId="77777777" w:rsidR="005F7C2C" w:rsidRDefault="00BF32A7">
      <w:pPr>
        <w:pStyle w:val="New7"/>
        <w:snapToGrid w:val="0"/>
        <w:spacing w:line="440" w:lineRule="exact"/>
        <w:ind w:firstLine="397"/>
        <w:rPr>
          <w:rFonts w:ascii="宋体" w:hAnsi="宋体" w:cs="宋体"/>
          <w:snapToGrid w:val="0"/>
          <w:kern w:val="0"/>
          <w:sz w:val="24"/>
        </w:rPr>
      </w:pPr>
      <w:r>
        <w:rPr>
          <w:rFonts w:ascii="宋体" w:hAnsi="宋体" w:cs="宋体" w:hint="eastAsia"/>
          <w:sz w:val="24"/>
        </w:rPr>
        <w:t>（4）</w:t>
      </w:r>
      <w:r>
        <w:rPr>
          <w:rFonts w:ascii="宋体" w:hAnsi="宋体" w:cs="宋体" w:hint="eastAsia"/>
          <w:sz w:val="24"/>
          <w:u w:val="single"/>
        </w:rPr>
        <w:t>在施工过程中因承包人原因发生安全事故的，除按照国家、省、市规定进行处理外，若导致人员伤亡的，承包人按下列办法支付违约金：如发生死亡事故，死亡1人，支付20万元；死亡2人，支付40万元；死亡3人或以上，支付80万元。如发生重伤事故，重伤1人，支付10万元；重伤2人，支付20万元；重伤3人或以上，支付40万元。因承包人原因发生一般安全事故，未造成人员伤亡或造成人员轻伤及轻微财产损失的，每发生一次，承包人支付违约金25000元</w:t>
      </w:r>
      <w:r>
        <w:rPr>
          <w:rFonts w:ascii="宋体" w:hAnsi="宋体" w:cs="宋体" w:hint="eastAsia"/>
          <w:sz w:val="24"/>
        </w:rPr>
        <w:t>。</w:t>
      </w:r>
    </w:p>
    <w:p w14:paraId="70755F33" w14:textId="77777777" w:rsidR="005F7C2C" w:rsidRDefault="00BF32A7">
      <w:pPr>
        <w:pStyle w:val="New7"/>
        <w:snapToGrid w:val="0"/>
        <w:spacing w:line="440" w:lineRule="exact"/>
        <w:ind w:firstLine="397"/>
        <w:rPr>
          <w:rFonts w:ascii="宋体" w:hAnsi="宋体" w:cs="宋体"/>
          <w:sz w:val="24"/>
        </w:rPr>
      </w:pPr>
      <w:r>
        <w:rPr>
          <w:rFonts w:ascii="宋体" w:hAnsi="宋体" w:cs="宋体" w:hint="eastAsia"/>
          <w:sz w:val="24"/>
        </w:rPr>
        <w:t>（5）</w:t>
      </w:r>
      <w:r>
        <w:rPr>
          <w:rFonts w:ascii="宋体" w:hAnsi="宋体" w:cs="宋体" w:hint="eastAsia"/>
          <w:sz w:val="24"/>
          <w:u w:val="single"/>
        </w:rPr>
        <w:t>在本工程余泥渣土清运施工和建筑垃圾排放运输时，承包人必须严格执行《广州市余泥渣土管理条例》、《广州市市容环境卫生管理规定》、《广州市建设工程现场文明施工管理办法》《关于加强施工现场余泥渣土排放管理工作的通知》（穗建筑【2008】60号）等番禺区相关管理规定的标准和要求，保证落实“一不准进，三不准出”规定，办齐排放有关证照，雇请有合格准运证车辆和具备资质的运输企业，设立专职人员管理余泥渣土、建筑垃圾的运输工作，并对分包单位依法排放余泥渣土、建筑垃圾进行监管。承包人因违反本款约定所造成的一切责任后果全部由承包人承担。经发包人或相关部门检查发现承包人未执行本款约定的，每发现一次，承包人支付5000元违约金。同时，发包人将根据承包人违反余泥渣土运输管理有关规定而造成的不良后果的严重程度，上报区建设行政主管部门进行处理</w:t>
      </w:r>
      <w:r>
        <w:rPr>
          <w:rFonts w:ascii="宋体" w:hAnsi="宋体" w:cs="宋体" w:hint="eastAsia"/>
          <w:sz w:val="24"/>
        </w:rPr>
        <w:t>。</w:t>
      </w:r>
    </w:p>
    <w:p w14:paraId="61D214C5" w14:textId="77777777" w:rsidR="005F7C2C" w:rsidRDefault="00BF32A7">
      <w:pPr>
        <w:pStyle w:val="New7"/>
        <w:snapToGrid w:val="0"/>
        <w:spacing w:line="440" w:lineRule="exact"/>
        <w:ind w:firstLine="397"/>
        <w:rPr>
          <w:rFonts w:ascii="宋体" w:hAnsi="宋体" w:cs="宋体"/>
          <w:sz w:val="24"/>
        </w:rPr>
      </w:pPr>
      <w:r>
        <w:rPr>
          <w:rFonts w:ascii="宋体" w:hAnsi="宋体" w:cs="宋体" w:hint="eastAsia"/>
          <w:sz w:val="24"/>
        </w:rPr>
        <w:t>（6）承包人应按照广州市和番禺区政府和主管部门的通知和发包人的要求，做好疫情防控工作，如因管理疏忽导致项目出现确诊病例或无症状感染者，每出现一例向发包人支付十万元违约金，因此导致停工的，工期不得顺延。</w:t>
      </w:r>
    </w:p>
    <w:p w14:paraId="5373C379" w14:textId="77777777" w:rsidR="005F7C2C" w:rsidRDefault="00BF32A7">
      <w:pPr>
        <w:pStyle w:val="New7"/>
        <w:snapToGrid w:val="0"/>
        <w:spacing w:line="440" w:lineRule="exact"/>
        <w:ind w:firstLine="397"/>
        <w:rPr>
          <w:rFonts w:ascii="宋体" w:hAnsi="宋体" w:cs="宋体"/>
          <w:sz w:val="24"/>
        </w:rPr>
      </w:pPr>
      <w:r>
        <w:rPr>
          <w:rFonts w:ascii="宋体" w:hAnsi="宋体" w:cs="宋体" w:hint="eastAsia"/>
          <w:sz w:val="24"/>
        </w:rPr>
        <w:t>35.2.3工程质量方面的违约责任：</w:t>
      </w:r>
    </w:p>
    <w:p w14:paraId="1B1EE71B" w14:textId="77777777" w:rsidR="005F7C2C" w:rsidRDefault="00BF32A7">
      <w:pPr>
        <w:pStyle w:val="New7"/>
        <w:snapToGrid w:val="0"/>
        <w:spacing w:line="440" w:lineRule="exact"/>
        <w:ind w:firstLine="397"/>
        <w:rPr>
          <w:rFonts w:ascii="宋体" w:hAnsi="宋体" w:cs="宋体"/>
          <w:sz w:val="24"/>
        </w:rPr>
      </w:pPr>
      <w:r>
        <w:rPr>
          <w:rFonts w:ascii="宋体" w:hAnsi="宋体" w:cs="宋体" w:hint="eastAsia"/>
          <w:sz w:val="24"/>
          <w:u w:val="single"/>
        </w:rPr>
        <w:t>（1）承包人必须保证用于本合同工程所有的材料设备的品牌、型号、规格、质量等符合本合同及招投标文件的要求，严禁假冒伪劣产品，严禁以次充好，严禁未经发包人批准即以其他产品（包括承包人的产品）顶替本合同及招投标文件中规定的产品。承包人在施工中偷工减料、使用不合格的建筑材料、建筑构配件或设备、不按照工程设计图纸、施工技术标准施工，或者未对建筑材料、建筑构</w:t>
      </w:r>
      <w:r>
        <w:rPr>
          <w:rFonts w:ascii="宋体" w:hAnsi="宋体" w:cs="宋体" w:hint="eastAsia"/>
          <w:sz w:val="24"/>
          <w:u w:val="single"/>
        </w:rPr>
        <w:lastRenderedPageBreak/>
        <w:t>配件、设备、商品混凝土进行检验，或者未对涉及结构安全的试块、试件以及有关材料取样送检的，应负责无偿修理或返工，并应支付合同总价款百分之二的违约金给发包人</w:t>
      </w:r>
      <w:r>
        <w:rPr>
          <w:rFonts w:ascii="宋体" w:hAnsi="宋体" w:cs="宋体" w:hint="eastAsia"/>
          <w:sz w:val="24"/>
        </w:rPr>
        <w:t>。</w:t>
      </w:r>
    </w:p>
    <w:p w14:paraId="0B94AABD" w14:textId="77777777" w:rsidR="005F7C2C" w:rsidRDefault="00BF32A7">
      <w:pPr>
        <w:pStyle w:val="New7"/>
        <w:snapToGrid w:val="0"/>
        <w:spacing w:line="440" w:lineRule="exact"/>
        <w:ind w:firstLine="397"/>
        <w:rPr>
          <w:rFonts w:ascii="宋体" w:hAnsi="宋体" w:cs="宋体"/>
          <w:sz w:val="24"/>
          <w:u w:val="single"/>
        </w:rPr>
      </w:pPr>
      <w:r>
        <w:rPr>
          <w:rFonts w:ascii="宋体" w:hAnsi="宋体" w:cs="宋体" w:hint="eastAsia"/>
          <w:sz w:val="24"/>
          <w:u w:val="single"/>
        </w:rPr>
        <w:t>（2）承包人必须对各工序报验核查质量控制点。承包人申请报验后，经总监理工程师或发包人检查发现存在较大质量问题（存在质量问题的部分超过检查部分工程的10%）的，则该工序质量为不合格，承包人必须对不合格部分进行返工，返工后经检查合格才准进入下一工序，工期不予顺延。复检的结果，按每一分项工程计算，总计发现3次或连续发现2次质量控制点不合格的，承包人应支付违约金30000元约发包人；总计发现3次以上（不含本数）或连续发现2次以上（不含本数）质量控制点不合格的，承包人应支付违约50000元给发包人；承包人采取整改措施后效果仍不明显的，发包人有权部分解除合同，将该分项工程另行发包，且不免除承包人应承担的违约赔偿责任。</w:t>
      </w:r>
    </w:p>
    <w:p w14:paraId="6166C36A" w14:textId="77777777" w:rsidR="005F7C2C" w:rsidRDefault="00BF32A7">
      <w:pPr>
        <w:pStyle w:val="New7"/>
        <w:snapToGrid w:val="0"/>
        <w:spacing w:line="440" w:lineRule="exact"/>
        <w:ind w:firstLine="397"/>
        <w:rPr>
          <w:rFonts w:ascii="宋体" w:hAnsi="宋体" w:cs="宋体"/>
          <w:sz w:val="24"/>
          <w:u w:val="single"/>
        </w:rPr>
      </w:pPr>
      <w:r>
        <w:rPr>
          <w:rFonts w:ascii="宋体" w:hAnsi="宋体" w:cs="宋体" w:hint="eastAsia"/>
          <w:sz w:val="24"/>
          <w:u w:val="single"/>
        </w:rPr>
        <w:t>（3）承包人应保证工程竣工一次性验收合格，否则承包人应承担严重违约责任。工程竣工验收不符合国家强制性标准及规范要求或者未能验收合格的，承包人除应向发包人支付本工程合同价款的20%作为违约金并无偿采取补救措施及赔偿发包人的实际损失外，还应承担由此引起的一切责任。</w:t>
      </w:r>
    </w:p>
    <w:p w14:paraId="3E63A089" w14:textId="77777777" w:rsidR="005F7C2C" w:rsidRDefault="00BF32A7">
      <w:pPr>
        <w:pStyle w:val="New7"/>
        <w:snapToGrid w:val="0"/>
        <w:spacing w:line="440" w:lineRule="exact"/>
        <w:ind w:firstLine="397"/>
        <w:rPr>
          <w:rFonts w:ascii="宋体" w:hAnsi="宋体" w:cs="宋体"/>
          <w:sz w:val="24"/>
          <w:u w:val="single"/>
        </w:rPr>
      </w:pPr>
      <w:r>
        <w:rPr>
          <w:rFonts w:ascii="宋体" w:hAnsi="宋体" w:cs="宋体" w:hint="eastAsia"/>
          <w:sz w:val="24"/>
          <w:u w:val="single"/>
        </w:rPr>
        <w:t>（4）承包人在缺陷责任期内，未能对工程接收证书所列的缺陷清单的内容或缺陷责任期内发生的缺陷进行修复，而又拒绝按监理人指示再进行修复，发包人可委托其他单位修复，所需费用由承包人承担，发包人可在工程质量保修金中抵扣，保修金不足抵扣的，由承包人另行支付。</w:t>
      </w:r>
    </w:p>
    <w:p w14:paraId="0F12783F" w14:textId="77777777" w:rsidR="005F7C2C" w:rsidRDefault="00BF32A7">
      <w:pPr>
        <w:pStyle w:val="New7"/>
        <w:spacing w:line="440" w:lineRule="exact"/>
        <w:ind w:firstLine="397"/>
        <w:rPr>
          <w:rFonts w:ascii="宋体" w:hAnsi="宋体" w:cs="宋体"/>
          <w:sz w:val="24"/>
        </w:rPr>
      </w:pPr>
      <w:r>
        <w:rPr>
          <w:rFonts w:ascii="宋体" w:hAnsi="宋体" w:cs="宋体" w:hint="eastAsia"/>
          <w:sz w:val="24"/>
          <w:u w:val="single"/>
        </w:rPr>
        <w:t>（5）对施工质量问题存在争议，应请国家认可的第三方机构出具检测报告，检测不合格的，费用由承包人承担。</w:t>
      </w:r>
    </w:p>
    <w:p w14:paraId="529BBF82" w14:textId="77777777" w:rsidR="005F7C2C" w:rsidRDefault="00BF32A7">
      <w:pPr>
        <w:pStyle w:val="New7"/>
        <w:snapToGrid w:val="0"/>
        <w:spacing w:line="440" w:lineRule="exact"/>
        <w:ind w:firstLine="397"/>
        <w:rPr>
          <w:rFonts w:ascii="宋体" w:hAnsi="宋体" w:cs="宋体"/>
          <w:sz w:val="24"/>
        </w:rPr>
      </w:pPr>
      <w:r>
        <w:rPr>
          <w:rFonts w:ascii="宋体" w:hAnsi="宋体" w:cs="宋体" w:hint="eastAsia"/>
          <w:sz w:val="24"/>
        </w:rPr>
        <w:t>35.2.4关于农民工工资支付的违约责任：</w:t>
      </w:r>
    </w:p>
    <w:p w14:paraId="3C0EC807" w14:textId="77777777" w:rsidR="005F7C2C" w:rsidRDefault="00BF32A7">
      <w:pPr>
        <w:pStyle w:val="New7"/>
        <w:snapToGrid w:val="0"/>
        <w:spacing w:line="440" w:lineRule="exact"/>
        <w:ind w:firstLine="397"/>
        <w:rPr>
          <w:rFonts w:ascii="宋体" w:hAnsi="宋体" w:cs="宋体"/>
          <w:sz w:val="24"/>
        </w:rPr>
      </w:pPr>
      <w:r>
        <w:rPr>
          <w:rFonts w:ascii="宋体" w:hAnsi="宋体" w:cs="宋体" w:hint="eastAsia"/>
          <w:sz w:val="24"/>
          <w:u w:val="single"/>
        </w:rPr>
        <w:t>（1）承包人拖欠农民工工资，被农民工投诉属实的，承包人必须在3天内发放拖欠的款项。若继续拖延被投诉2次及以上，经查实，承包人除应立即支付拖欠款项外，还应支付10000元/次违约金给发包人。因承包人拖欠农民工工资，导致农民工采取停工、集聚围阻发包人办公地点甚至政府办公部门等过激行动的，承包人应支付50000元/次违约金，并立即采取切实有效措施予以整改；拒不采取切实有效措施整改的，或整改效果不明显的，发包人可用承包人工程款垫付，在应向承包人支付的款项中直接予以抵扣。若承包人在本工程内发生无故拖欠农民工工资现象，将被作不良记录，上报区建设行政主管部门</w:t>
      </w:r>
      <w:r>
        <w:rPr>
          <w:rFonts w:ascii="宋体" w:hAnsi="宋体" w:cs="宋体" w:hint="eastAsia"/>
          <w:sz w:val="24"/>
        </w:rPr>
        <w:t>。</w:t>
      </w:r>
      <w:r>
        <w:rPr>
          <w:rFonts w:ascii="宋体" w:hAnsi="宋体" w:cs="宋体" w:hint="eastAsia"/>
          <w:sz w:val="24"/>
          <w:u w:val="single"/>
        </w:rPr>
        <w:t>承包人或分包人挪用</w:t>
      </w:r>
      <w:r>
        <w:rPr>
          <w:rFonts w:ascii="宋体" w:hAnsi="宋体" w:cs="宋体" w:hint="eastAsia"/>
          <w:sz w:val="24"/>
          <w:u w:val="single"/>
        </w:rPr>
        <w:lastRenderedPageBreak/>
        <w:t>农民工工资的，承包人按照挪用金额的三倍向发包人支付违约金。</w:t>
      </w:r>
    </w:p>
    <w:p w14:paraId="1E1C7A4E" w14:textId="77777777" w:rsidR="005F7C2C" w:rsidRDefault="00BF32A7">
      <w:pPr>
        <w:pStyle w:val="New7"/>
        <w:snapToGrid w:val="0"/>
        <w:spacing w:line="440" w:lineRule="exact"/>
        <w:ind w:firstLine="397"/>
        <w:rPr>
          <w:rFonts w:ascii="宋体" w:hAnsi="宋体" w:cs="宋体"/>
          <w:sz w:val="24"/>
        </w:rPr>
      </w:pPr>
      <w:r>
        <w:rPr>
          <w:rFonts w:ascii="宋体" w:hAnsi="宋体" w:cs="宋体" w:hint="eastAsia"/>
          <w:sz w:val="24"/>
          <w:u w:val="single"/>
        </w:rPr>
        <w:t>（2）因承包人违约导致发包人暂停支付工程款时，承包人不得以此为理由拖欠施工人员工资，在发包人和承包人就暂停支付工程款问题解决之前，承包人有义务先行支付其所属工人工资。</w:t>
      </w:r>
    </w:p>
    <w:p w14:paraId="458CB9EF" w14:textId="77777777" w:rsidR="005F7C2C" w:rsidRDefault="00BF32A7">
      <w:pPr>
        <w:pStyle w:val="NewNewNew1"/>
        <w:snapToGrid w:val="0"/>
        <w:spacing w:line="440" w:lineRule="exact"/>
        <w:ind w:firstLine="397"/>
        <w:rPr>
          <w:rFonts w:ascii="宋体" w:hAnsi="宋体" w:cs="宋体"/>
          <w:sz w:val="24"/>
          <w:szCs w:val="24"/>
        </w:rPr>
      </w:pPr>
      <w:r>
        <w:rPr>
          <w:rFonts w:ascii="宋体" w:hAnsi="宋体" w:cs="宋体" w:hint="eastAsia"/>
          <w:sz w:val="24"/>
          <w:szCs w:val="24"/>
        </w:rPr>
        <w:t>35.2.5项目管理机构人员、机械设备、劳动力到位方面的违约责任：</w:t>
      </w:r>
    </w:p>
    <w:p w14:paraId="42C5D71F" w14:textId="77777777" w:rsidR="005F7C2C" w:rsidRDefault="00BF32A7">
      <w:pPr>
        <w:pStyle w:val="NewNewNew1"/>
        <w:snapToGrid w:val="0"/>
        <w:spacing w:line="440" w:lineRule="exact"/>
        <w:ind w:firstLineChars="236" w:firstLine="566"/>
        <w:rPr>
          <w:rFonts w:ascii="宋体" w:hAnsi="宋体" w:cs="宋体"/>
          <w:sz w:val="24"/>
          <w:szCs w:val="24"/>
          <w:u w:val="single"/>
        </w:rPr>
      </w:pPr>
      <w:r>
        <w:rPr>
          <w:rFonts w:ascii="宋体" w:hAnsi="宋体" w:cs="宋体" w:hint="eastAsia"/>
          <w:sz w:val="24"/>
          <w:szCs w:val="24"/>
        </w:rPr>
        <w:t>（1）</w:t>
      </w:r>
      <w:r>
        <w:rPr>
          <w:rFonts w:ascii="宋体" w:hAnsi="宋体" w:cs="宋体" w:hint="eastAsia"/>
          <w:sz w:val="24"/>
          <w:szCs w:val="24"/>
          <w:u w:val="single"/>
        </w:rPr>
        <w:t>承包人必须保证投标文件中确定的施工负责人及其项目技术负责人、主要施工管理人员能及时地、始终地参与本工程施工管理，在未征得发包人书面同意之前不得更换。如未征得发包人书面同意，擅自更换施工负责人或项目技术负责人的，承包人每更换一人次，需支付50000元违约金给发包人，擅自更换主要施工管理人员的，每更换一人次，承包人需支付30000元违约金给发包人</w:t>
      </w:r>
      <w:r>
        <w:rPr>
          <w:rFonts w:ascii="宋体" w:hAnsi="宋体" w:cs="宋体" w:hint="eastAsia"/>
          <w:sz w:val="24"/>
          <w:szCs w:val="24"/>
        </w:rPr>
        <w:t>。但征得</w:t>
      </w:r>
      <w:r>
        <w:rPr>
          <w:rFonts w:ascii="宋体" w:hAnsi="宋体" w:cs="宋体" w:hint="eastAsia"/>
          <w:sz w:val="24"/>
          <w:szCs w:val="24"/>
          <w:u w:val="single"/>
        </w:rPr>
        <w:t>发包人书面同意更换或因发包人按本协议要求更换仍需支付违约金，具体为：更换施工负责人或项目技术负责人的，承包人每更换一人次，需支付30000元违约金给发包人，更换主要施工管理人员的，每更换一人次，承包人需支付10000元违约金给发包人。</w:t>
      </w:r>
    </w:p>
    <w:p w14:paraId="3ADA9D2C" w14:textId="77777777" w:rsidR="005F7C2C" w:rsidRDefault="00BF32A7">
      <w:pPr>
        <w:pStyle w:val="NewNewNew1"/>
        <w:snapToGrid w:val="0"/>
        <w:spacing w:line="440" w:lineRule="exact"/>
        <w:rPr>
          <w:rFonts w:ascii="宋体" w:hAnsi="宋体" w:cs="宋体"/>
          <w:sz w:val="24"/>
          <w:szCs w:val="24"/>
        </w:rPr>
      </w:pPr>
      <w:r>
        <w:rPr>
          <w:rFonts w:ascii="宋体" w:hAnsi="宋体" w:cs="宋体" w:hint="eastAsia"/>
          <w:sz w:val="24"/>
          <w:szCs w:val="24"/>
        </w:rPr>
        <w:t xml:space="preserve">    （2）</w:t>
      </w:r>
      <w:r>
        <w:rPr>
          <w:rFonts w:ascii="宋体" w:hAnsi="宋体" w:cs="宋体" w:hint="eastAsia"/>
          <w:sz w:val="24"/>
          <w:szCs w:val="24"/>
          <w:u w:val="single"/>
        </w:rPr>
        <w:t>如果承包人未按投标文件中的机械设备投入计划投入机械设备，经监理工程师或发包人代表检查发现的，将书面告知限期整改，未在限期内完成整改的，每延期一天，承包人需支付10000元违约金给发包人</w:t>
      </w:r>
      <w:r>
        <w:rPr>
          <w:rFonts w:ascii="宋体" w:hAnsi="宋体" w:cs="宋体" w:hint="eastAsia"/>
          <w:sz w:val="24"/>
          <w:szCs w:val="24"/>
        </w:rPr>
        <w:t>。</w:t>
      </w:r>
    </w:p>
    <w:p w14:paraId="6FCC83D0" w14:textId="77777777" w:rsidR="005F7C2C" w:rsidRDefault="00BF32A7">
      <w:pPr>
        <w:pStyle w:val="NewNewNew1"/>
        <w:snapToGrid w:val="0"/>
        <w:spacing w:line="440" w:lineRule="exact"/>
        <w:ind w:firstLine="397"/>
        <w:rPr>
          <w:rFonts w:ascii="宋体" w:hAnsi="宋体" w:cs="宋体"/>
          <w:sz w:val="24"/>
          <w:szCs w:val="24"/>
        </w:rPr>
      </w:pPr>
      <w:r>
        <w:rPr>
          <w:rFonts w:ascii="宋体" w:hAnsi="宋体" w:cs="宋体" w:hint="eastAsia"/>
          <w:sz w:val="24"/>
          <w:szCs w:val="24"/>
        </w:rPr>
        <w:t>（3）</w:t>
      </w:r>
      <w:r>
        <w:rPr>
          <w:rFonts w:ascii="宋体" w:hAnsi="宋体" w:cs="宋体" w:hint="eastAsia"/>
          <w:sz w:val="24"/>
          <w:szCs w:val="24"/>
          <w:u w:val="single"/>
        </w:rPr>
        <w:t>如果承包人未投标文件中的人力投入计划投入人力，经监理工程师和发包人代表检查发现的，每发现一次，承包人支付10000元违约金给发包人</w:t>
      </w:r>
      <w:r>
        <w:rPr>
          <w:rFonts w:ascii="宋体" w:hAnsi="宋体" w:cs="宋体" w:hint="eastAsia"/>
          <w:sz w:val="24"/>
          <w:szCs w:val="24"/>
        </w:rPr>
        <w:t>。</w:t>
      </w:r>
    </w:p>
    <w:p w14:paraId="13E9B2CF" w14:textId="77777777" w:rsidR="005F7C2C" w:rsidRDefault="00BF32A7">
      <w:pPr>
        <w:pStyle w:val="NewNewNew1"/>
        <w:snapToGrid w:val="0"/>
        <w:spacing w:line="440" w:lineRule="exact"/>
        <w:ind w:firstLine="397"/>
        <w:rPr>
          <w:rFonts w:ascii="宋体" w:hAnsi="宋体" w:cs="宋体"/>
          <w:sz w:val="24"/>
          <w:szCs w:val="24"/>
        </w:rPr>
      </w:pPr>
      <w:r>
        <w:rPr>
          <w:rFonts w:ascii="宋体" w:hAnsi="宋体" w:cs="宋体" w:hint="eastAsia"/>
          <w:sz w:val="24"/>
          <w:szCs w:val="24"/>
        </w:rPr>
        <w:t>（4）</w:t>
      </w:r>
      <w:r>
        <w:rPr>
          <w:rFonts w:ascii="宋体" w:hAnsi="宋体" w:cs="宋体" w:hint="eastAsia"/>
          <w:sz w:val="24"/>
          <w:szCs w:val="24"/>
          <w:u w:val="single"/>
        </w:rPr>
        <w:t>如果检查发现承包人超过三次未按承诺投入的人力、机械、物力组织施工，发包人将作为不良纪录报区建设行政主管部门备案。如果检查发现承包人没有按施工组织设计的进度安排推进工程建设，使主要工序的工期延误超过10天，没有按发包人的意见撤换现场负责人；或者按发包人的意见撤换现场负责人后，仍然无法有效控制工程进度，承包人除需按本条第（1）项支付违约金外，发包人将发出书面警告，警告发出后15天内，主要工序的工期延误仍然超过10天，发包人将作为不良纪录报区建设行政主管部门备案。对此，承包人不得有异议</w:t>
      </w:r>
      <w:r>
        <w:rPr>
          <w:rFonts w:ascii="宋体" w:hAnsi="宋体" w:cs="宋体" w:hint="eastAsia"/>
          <w:sz w:val="24"/>
          <w:szCs w:val="24"/>
        </w:rPr>
        <w:t>。</w:t>
      </w:r>
    </w:p>
    <w:p w14:paraId="077D6693" w14:textId="77777777" w:rsidR="005F7C2C" w:rsidRDefault="00BF32A7">
      <w:pPr>
        <w:pStyle w:val="NewNewNew1"/>
        <w:snapToGrid w:val="0"/>
        <w:spacing w:line="440" w:lineRule="exact"/>
        <w:ind w:firstLine="397"/>
        <w:rPr>
          <w:rFonts w:ascii="宋体" w:hAnsi="宋体" w:cs="宋体"/>
          <w:sz w:val="24"/>
          <w:szCs w:val="24"/>
        </w:rPr>
      </w:pPr>
      <w:r>
        <w:rPr>
          <w:rFonts w:ascii="宋体" w:hAnsi="宋体" w:cs="宋体" w:hint="eastAsia"/>
          <w:sz w:val="24"/>
          <w:szCs w:val="24"/>
        </w:rPr>
        <w:t>（5）</w:t>
      </w:r>
      <w:r>
        <w:rPr>
          <w:rFonts w:ascii="宋体" w:hAnsi="宋体" w:cs="宋体" w:hint="eastAsia"/>
          <w:sz w:val="24"/>
          <w:szCs w:val="24"/>
          <w:u w:val="single"/>
        </w:rPr>
        <w:t>承包人的施工负责人、技术负责人、安全负责人、质量负责人、防火负责人等必须常驻施工现场，且须无条件参加每周的工地例会以及发包人书面通知的其它会议，如有缺席，则每人每缺席一次，承包人需支付</w:t>
      </w:r>
      <w:r>
        <w:rPr>
          <w:rFonts w:ascii="宋体" w:hAnsi="宋体" w:cs="宋体"/>
          <w:sz w:val="24"/>
          <w:szCs w:val="24"/>
          <w:u w:val="single"/>
        </w:rPr>
        <w:t>5</w:t>
      </w:r>
      <w:r>
        <w:rPr>
          <w:rFonts w:ascii="宋体" w:hAnsi="宋体" w:cs="宋体" w:hint="eastAsia"/>
          <w:sz w:val="24"/>
          <w:szCs w:val="24"/>
          <w:u w:val="single"/>
        </w:rPr>
        <w:t>000元人民币违约金</w:t>
      </w:r>
      <w:r>
        <w:rPr>
          <w:rFonts w:ascii="宋体" w:hAnsi="宋体" w:cs="宋体" w:hint="eastAsia"/>
          <w:sz w:val="24"/>
          <w:szCs w:val="24"/>
        </w:rPr>
        <w:t>。</w:t>
      </w:r>
    </w:p>
    <w:p w14:paraId="70D4D1CB" w14:textId="77777777" w:rsidR="005F7C2C" w:rsidRDefault="00BF32A7">
      <w:pPr>
        <w:pStyle w:val="New7"/>
        <w:snapToGrid w:val="0"/>
        <w:spacing w:line="440" w:lineRule="exact"/>
        <w:rPr>
          <w:rFonts w:ascii="宋体" w:hAnsi="宋体" w:cs="宋体"/>
          <w:sz w:val="24"/>
        </w:rPr>
      </w:pPr>
      <w:r>
        <w:rPr>
          <w:rFonts w:ascii="宋体" w:hAnsi="宋体" w:cs="宋体" w:hint="eastAsia"/>
          <w:sz w:val="24"/>
        </w:rPr>
        <w:t xml:space="preserve">    35.2.6工程转包违约责任：</w:t>
      </w:r>
    </w:p>
    <w:p w14:paraId="2F814206" w14:textId="77777777" w:rsidR="005F7C2C" w:rsidRDefault="00BF32A7">
      <w:pPr>
        <w:pStyle w:val="New7"/>
        <w:snapToGrid w:val="0"/>
        <w:spacing w:line="440" w:lineRule="exact"/>
        <w:ind w:firstLine="397"/>
        <w:rPr>
          <w:rFonts w:ascii="宋体" w:hAnsi="宋体" w:cs="宋体"/>
          <w:sz w:val="24"/>
        </w:rPr>
      </w:pPr>
      <w:r>
        <w:rPr>
          <w:rFonts w:ascii="宋体" w:hAnsi="宋体" w:cs="宋体" w:hint="eastAsia"/>
          <w:sz w:val="24"/>
          <w:u w:val="single"/>
        </w:rPr>
        <w:t>合同约定的工程项目承包人不得转包，必须分包的少量子项工程和专业工程，</w:t>
      </w:r>
      <w:r>
        <w:rPr>
          <w:rFonts w:ascii="宋体" w:hAnsi="宋体" w:cs="宋体" w:hint="eastAsia"/>
          <w:sz w:val="24"/>
          <w:u w:val="single"/>
        </w:rPr>
        <w:lastRenderedPageBreak/>
        <w:t>事先需取得监理人、发包人的审查同意后方可进场施工。否则，发包人有权单方面终止合同，并令其立即退场，工程项目另行处理，承包人还应按履约担保金额支付违约金，发包人的损失超过履约担保金额的部分，承包人还应承担赔偿责任</w:t>
      </w:r>
      <w:r>
        <w:rPr>
          <w:rFonts w:ascii="宋体" w:hAnsi="宋体" w:cs="宋体" w:hint="eastAsia"/>
          <w:sz w:val="24"/>
        </w:rPr>
        <w:t>。</w:t>
      </w:r>
    </w:p>
    <w:p w14:paraId="0CCE9B9A" w14:textId="77777777" w:rsidR="005F7C2C" w:rsidRDefault="00BF32A7">
      <w:pPr>
        <w:pStyle w:val="New7"/>
        <w:snapToGrid w:val="0"/>
        <w:spacing w:line="440" w:lineRule="exact"/>
        <w:ind w:firstLine="397"/>
        <w:rPr>
          <w:rFonts w:ascii="宋体" w:hAnsi="宋体" w:cs="宋体"/>
          <w:sz w:val="24"/>
          <w:u w:val="single"/>
        </w:rPr>
      </w:pPr>
      <w:r>
        <w:rPr>
          <w:rFonts w:ascii="宋体" w:hAnsi="宋体" w:cs="宋体" w:hint="eastAsia"/>
          <w:sz w:val="24"/>
          <w:u w:val="single"/>
        </w:rPr>
        <w:t>承包人在本工程中有转包、转让、出借资质证书或者以其他方式允许他人以本企业的名义承揽工程的，发包人将解除合同，承包人按合同总价款的10%承担违约金。因此导致发包人损失超出违约金的部分，承包人应负责赔偿。</w:t>
      </w:r>
    </w:p>
    <w:p w14:paraId="6D3417FE" w14:textId="77777777" w:rsidR="005F7C2C" w:rsidRDefault="00BF32A7">
      <w:pPr>
        <w:pStyle w:val="New7"/>
        <w:snapToGrid w:val="0"/>
        <w:spacing w:line="440" w:lineRule="exact"/>
        <w:ind w:firstLine="397"/>
        <w:rPr>
          <w:rFonts w:ascii="宋体" w:hAnsi="宋体" w:cs="宋体"/>
          <w:sz w:val="24"/>
        </w:rPr>
      </w:pPr>
      <w:r>
        <w:rPr>
          <w:rFonts w:ascii="宋体" w:hAnsi="宋体" w:cs="宋体" w:hint="eastAsia"/>
          <w:sz w:val="24"/>
        </w:rPr>
        <w:t>35.2.7解除合同的违约责任：</w:t>
      </w:r>
    </w:p>
    <w:p w14:paraId="02895C32" w14:textId="77777777" w:rsidR="005F7C2C" w:rsidRDefault="00BF32A7">
      <w:pPr>
        <w:pStyle w:val="New7"/>
        <w:spacing w:line="440" w:lineRule="exact"/>
        <w:ind w:firstLineChars="200" w:firstLine="480"/>
        <w:rPr>
          <w:rFonts w:ascii="宋体" w:hAnsi="宋体" w:cs="宋体"/>
          <w:sz w:val="24"/>
          <w:u w:val="single"/>
        </w:rPr>
      </w:pPr>
      <w:r>
        <w:rPr>
          <w:rFonts w:ascii="宋体" w:hAnsi="宋体" w:cs="宋体" w:hint="eastAsia"/>
          <w:sz w:val="24"/>
          <w:u w:val="single"/>
        </w:rPr>
        <w:t>35.2.7.1因承包人严重违约，发包人单方面解除合同或承包人违约擅自解除合同的，承包人应向发包人支付本合同总价款10%的违约金，因解除合同导致发包人的损失超过违约金的部分，承包人还应承担赔偿责任。合同解除后，承包人应妥善做好已完工程和已购材料、设备的保护和移交工作。发包人可派员进驻施工场地，另行组织人员或委托其他承包人施工。发包人因继续完成该工程的需要，有权扣留使用承包人在现场的材料、设备和临时设施，也可要求承包人自行将自有机械设备和人员撤出施工场地，但发包人的这一行为不免除承包人应承担的违约责任，也不影响发包人根据合同约定享有的索赔权利。承包人不配合移交工作的，每延期一日，按照本合同价款的千分之五向发包人支付违约金。</w:t>
      </w:r>
    </w:p>
    <w:p w14:paraId="6AA29373" w14:textId="77777777" w:rsidR="005F7C2C" w:rsidRDefault="00BF32A7">
      <w:pPr>
        <w:pStyle w:val="New7"/>
        <w:tabs>
          <w:tab w:val="left" w:pos="8280"/>
        </w:tabs>
        <w:snapToGrid w:val="0"/>
        <w:spacing w:line="440" w:lineRule="exact"/>
        <w:ind w:firstLine="397"/>
        <w:rPr>
          <w:rFonts w:ascii="宋体" w:hAnsi="宋体" w:cs="宋体"/>
          <w:sz w:val="24"/>
        </w:rPr>
      </w:pPr>
      <w:r>
        <w:rPr>
          <w:rFonts w:ascii="宋体" w:hAnsi="宋体" w:cs="宋体" w:hint="eastAsia"/>
          <w:sz w:val="24"/>
        </w:rPr>
        <w:t>35.2.8办理结算的违约责任：</w:t>
      </w:r>
    </w:p>
    <w:p w14:paraId="79FF7FD6" w14:textId="77777777" w:rsidR="005F7C2C" w:rsidRDefault="00BF32A7">
      <w:pPr>
        <w:pStyle w:val="New7"/>
        <w:tabs>
          <w:tab w:val="left" w:pos="8280"/>
        </w:tabs>
        <w:snapToGrid w:val="0"/>
        <w:spacing w:line="440" w:lineRule="exact"/>
        <w:ind w:firstLine="397"/>
        <w:rPr>
          <w:rFonts w:ascii="宋体" w:hAnsi="宋体" w:cs="宋体"/>
          <w:sz w:val="24"/>
        </w:rPr>
      </w:pPr>
      <w:r>
        <w:rPr>
          <w:rFonts w:ascii="宋体" w:hAnsi="宋体" w:cs="宋体" w:hint="eastAsia"/>
          <w:sz w:val="24"/>
        </w:rPr>
        <w:t>承包人不执行发包人有关规定的，须按该指引有关规定承担违约责任。</w:t>
      </w:r>
    </w:p>
    <w:p w14:paraId="59D83C83" w14:textId="77777777" w:rsidR="005F7C2C" w:rsidRDefault="00BF32A7">
      <w:pPr>
        <w:pStyle w:val="New7"/>
        <w:snapToGrid w:val="0"/>
        <w:spacing w:line="440" w:lineRule="exact"/>
        <w:ind w:firstLine="397"/>
        <w:rPr>
          <w:rFonts w:ascii="宋体" w:hAnsi="宋体" w:cs="宋体"/>
          <w:sz w:val="24"/>
        </w:rPr>
      </w:pPr>
      <w:r>
        <w:rPr>
          <w:rFonts w:ascii="宋体" w:hAnsi="宋体" w:cs="宋体" w:hint="eastAsia"/>
          <w:sz w:val="24"/>
        </w:rPr>
        <w:t>35.2.9除上述违约责任外，因承包人履行本合同不符合约定或相关规定，发包人可根据实际情况，给予承包人通报批评及作不良记录等处罚措施；情节严重的，可报请上级行政主管部门给予相应处罚。</w:t>
      </w:r>
    </w:p>
    <w:p w14:paraId="57964C86" w14:textId="77777777" w:rsidR="005F7C2C" w:rsidRDefault="00BF32A7">
      <w:pPr>
        <w:pStyle w:val="New7"/>
        <w:spacing w:line="440" w:lineRule="exact"/>
        <w:ind w:firstLine="397"/>
        <w:rPr>
          <w:rFonts w:ascii="宋体" w:hAnsi="宋体" w:cs="宋体"/>
          <w:sz w:val="24"/>
          <w:u w:val="single"/>
        </w:rPr>
      </w:pPr>
      <w:r>
        <w:rPr>
          <w:rFonts w:ascii="宋体" w:hAnsi="宋体" w:cs="宋体" w:hint="eastAsia"/>
          <w:sz w:val="24"/>
          <w:u w:val="single"/>
        </w:rPr>
        <w:t>35.2.10承包人违约责任的认定方式、送达程序及违约金的处理</w:t>
      </w:r>
    </w:p>
    <w:p w14:paraId="3C028FD7" w14:textId="77777777" w:rsidR="005F7C2C" w:rsidRDefault="00BF32A7">
      <w:pPr>
        <w:pStyle w:val="New7"/>
        <w:spacing w:line="440" w:lineRule="exact"/>
        <w:ind w:firstLine="397"/>
        <w:rPr>
          <w:rFonts w:ascii="宋体" w:hAnsi="宋体" w:cs="宋体"/>
          <w:sz w:val="24"/>
          <w:u w:val="single"/>
        </w:rPr>
      </w:pPr>
      <w:r>
        <w:rPr>
          <w:rFonts w:ascii="宋体" w:hAnsi="宋体" w:cs="宋体" w:hint="eastAsia"/>
          <w:sz w:val="24"/>
          <w:u w:val="single"/>
        </w:rPr>
        <w:t>（1）认定方式：以发包人发出的通知、通报、会议纪要等书面文件确定的内容为准。</w:t>
      </w:r>
    </w:p>
    <w:p w14:paraId="4954F8CE" w14:textId="77777777" w:rsidR="005F7C2C" w:rsidRDefault="00BF32A7">
      <w:pPr>
        <w:pStyle w:val="New7"/>
        <w:spacing w:line="440" w:lineRule="exact"/>
        <w:ind w:firstLine="397"/>
        <w:rPr>
          <w:rFonts w:ascii="宋体" w:hAnsi="宋体" w:cs="宋体"/>
          <w:sz w:val="24"/>
          <w:u w:val="single"/>
        </w:rPr>
      </w:pPr>
      <w:r>
        <w:rPr>
          <w:rFonts w:ascii="宋体" w:hAnsi="宋体" w:cs="宋体" w:hint="eastAsia"/>
          <w:sz w:val="24"/>
          <w:u w:val="single"/>
        </w:rPr>
        <w:t>（2）送达程序：发包人以下列方式之一将书面违约处理决定送达承包人：</w:t>
      </w:r>
    </w:p>
    <w:p w14:paraId="5BD9DE89" w14:textId="77777777" w:rsidR="005F7C2C" w:rsidRDefault="00BF32A7">
      <w:pPr>
        <w:pStyle w:val="New7"/>
        <w:spacing w:line="440" w:lineRule="exact"/>
        <w:ind w:firstLine="397"/>
        <w:rPr>
          <w:rFonts w:ascii="宋体" w:hAnsi="宋体" w:cs="宋体"/>
          <w:sz w:val="24"/>
          <w:u w:val="single"/>
        </w:rPr>
      </w:pPr>
      <w:r>
        <w:rPr>
          <w:rFonts w:ascii="宋体" w:hAnsi="宋体" w:cs="宋体" w:hint="eastAsia"/>
          <w:sz w:val="24"/>
          <w:u w:val="single"/>
        </w:rPr>
        <w:t>1）承包人现场管理机构工作人员签收。</w:t>
      </w:r>
    </w:p>
    <w:p w14:paraId="503B1698" w14:textId="77777777" w:rsidR="005F7C2C" w:rsidRDefault="00BF32A7">
      <w:pPr>
        <w:pStyle w:val="New7"/>
        <w:spacing w:line="440" w:lineRule="exact"/>
        <w:ind w:firstLine="397"/>
        <w:rPr>
          <w:rFonts w:ascii="宋体" w:hAnsi="宋体" w:cs="宋体"/>
          <w:sz w:val="24"/>
          <w:u w:val="single"/>
        </w:rPr>
      </w:pPr>
      <w:r>
        <w:rPr>
          <w:rFonts w:ascii="宋体" w:hAnsi="宋体" w:cs="宋体" w:hint="eastAsia"/>
          <w:sz w:val="24"/>
          <w:u w:val="single"/>
        </w:rPr>
        <w:t>2）承包人其他工作人员签收。</w:t>
      </w:r>
    </w:p>
    <w:p w14:paraId="05DEA37B" w14:textId="77777777" w:rsidR="005F7C2C" w:rsidRDefault="00BF32A7">
      <w:pPr>
        <w:pStyle w:val="New7"/>
        <w:spacing w:line="440" w:lineRule="exact"/>
        <w:ind w:firstLine="397"/>
        <w:rPr>
          <w:rFonts w:ascii="宋体" w:hAnsi="宋体" w:cs="宋体"/>
          <w:sz w:val="24"/>
          <w:u w:val="single"/>
        </w:rPr>
      </w:pPr>
      <w:r>
        <w:rPr>
          <w:rFonts w:ascii="宋体" w:hAnsi="宋体" w:cs="宋体" w:hint="eastAsia"/>
          <w:sz w:val="24"/>
          <w:u w:val="single"/>
        </w:rPr>
        <w:t>3）发包人邮寄送达。</w:t>
      </w:r>
    </w:p>
    <w:p w14:paraId="49326C7E" w14:textId="77777777" w:rsidR="005F7C2C" w:rsidRDefault="00BF32A7">
      <w:pPr>
        <w:pStyle w:val="New7"/>
        <w:spacing w:line="440" w:lineRule="exact"/>
        <w:ind w:firstLine="397"/>
        <w:rPr>
          <w:rFonts w:ascii="宋体" w:hAnsi="宋体" w:cs="宋体"/>
          <w:sz w:val="24"/>
          <w:u w:val="single"/>
        </w:rPr>
      </w:pPr>
      <w:r>
        <w:rPr>
          <w:rFonts w:ascii="宋体" w:hAnsi="宋体" w:cs="宋体" w:hint="eastAsia"/>
          <w:sz w:val="24"/>
          <w:u w:val="single"/>
        </w:rPr>
        <w:t>（3）发包人以书面形式作出的违约处理决定一经送达承包人立即生效。承包人如有足够证据证明不应由其承担违约责任的，应在收到违约处理决定后3天内以书面形式向发包人提出异议并附上有关证据。发包人在收到承包人的异议后15</w:t>
      </w:r>
      <w:r>
        <w:rPr>
          <w:rFonts w:ascii="宋体" w:hAnsi="宋体" w:cs="宋体" w:hint="eastAsia"/>
          <w:sz w:val="24"/>
          <w:u w:val="single"/>
        </w:rPr>
        <w:lastRenderedPageBreak/>
        <w:t>个工作日内审核完毕且作出书面决定并通知承包人。在异议审核期间，承包人须正常施工，不得以审核未确定为由拖延或者中止工程施工。</w:t>
      </w:r>
    </w:p>
    <w:p w14:paraId="2E78EA34" w14:textId="77777777" w:rsidR="005F7C2C" w:rsidRDefault="00BF32A7">
      <w:pPr>
        <w:pStyle w:val="New7"/>
        <w:spacing w:line="440" w:lineRule="exact"/>
        <w:ind w:firstLine="397"/>
        <w:rPr>
          <w:rFonts w:ascii="宋体" w:hAnsi="宋体" w:cs="宋体"/>
          <w:sz w:val="24"/>
          <w:u w:val="single"/>
        </w:rPr>
      </w:pPr>
      <w:r>
        <w:rPr>
          <w:rFonts w:ascii="宋体" w:hAnsi="宋体" w:cs="宋体" w:hint="eastAsia"/>
          <w:sz w:val="24"/>
        </w:rPr>
        <w:t>35.3本合同承包人违约金及罚款上限为施工合同总价的10%，但因承包人违约产生的索赔根据法律规定执行；</w:t>
      </w:r>
    </w:p>
    <w:p w14:paraId="6FBD8ADB" w14:textId="77777777" w:rsidR="005F7C2C" w:rsidRDefault="00BF32A7">
      <w:pPr>
        <w:pStyle w:val="New7"/>
        <w:snapToGrid w:val="0"/>
        <w:spacing w:line="440" w:lineRule="exact"/>
        <w:ind w:firstLine="397"/>
        <w:rPr>
          <w:rFonts w:ascii="宋体" w:hAnsi="宋体" w:cs="宋体"/>
          <w:b/>
          <w:sz w:val="24"/>
        </w:rPr>
      </w:pPr>
      <w:r>
        <w:rPr>
          <w:rFonts w:ascii="宋体" w:hAnsi="宋体" w:cs="宋体" w:hint="eastAsia"/>
          <w:b/>
          <w:sz w:val="24"/>
        </w:rPr>
        <w:t>36、争议</w:t>
      </w:r>
    </w:p>
    <w:p w14:paraId="5584D5B7" w14:textId="77777777" w:rsidR="005F7C2C" w:rsidRDefault="00BF32A7">
      <w:pPr>
        <w:pStyle w:val="New7"/>
        <w:snapToGrid w:val="0"/>
        <w:spacing w:line="440" w:lineRule="exact"/>
        <w:ind w:firstLine="397"/>
        <w:rPr>
          <w:rFonts w:ascii="宋体" w:hAnsi="宋体" w:cs="宋体"/>
          <w:sz w:val="24"/>
        </w:rPr>
      </w:pPr>
      <w:r>
        <w:rPr>
          <w:rFonts w:ascii="宋体" w:hAnsi="宋体" w:cs="宋体" w:hint="eastAsia"/>
          <w:sz w:val="24"/>
        </w:rPr>
        <w:t>36.1双方约定，在履行合同过程中产生争议时：</w:t>
      </w:r>
    </w:p>
    <w:p w14:paraId="6407A585" w14:textId="77777777" w:rsidR="005F7C2C" w:rsidRDefault="00BF32A7">
      <w:pPr>
        <w:pStyle w:val="New7"/>
        <w:snapToGrid w:val="0"/>
        <w:spacing w:line="440" w:lineRule="exact"/>
        <w:ind w:firstLine="397"/>
        <w:rPr>
          <w:rFonts w:ascii="宋体" w:hAnsi="宋体" w:cs="宋体"/>
          <w:sz w:val="24"/>
        </w:rPr>
      </w:pPr>
      <w:r>
        <w:rPr>
          <w:rFonts w:ascii="宋体" w:hAnsi="宋体" w:cs="宋体" w:hint="eastAsia"/>
          <w:sz w:val="24"/>
        </w:rPr>
        <w:t>（1）由双方协商解决；</w:t>
      </w:r>
    </w:p>
    <w:p w14:paraId="1465C991" w14:textId="77777777" w:rsidR="005F7C2C" w:rsidRDefault="00BF32A7">
      <w:pPr>
        <w:pStyle w:val="New7"/>
        <w:snapToGrid w:val="0"/>
        <w:spacing w:line="440" w:lineRule="exact"/>
        <w:ind w:firstLine="397"/>
        <w:rPr>
          <w:rFonts w:ascii="宋体" w:hAnsi="宋体" w:cs="宋体"/>
          <w:sz w:val="24"/>
        </w:rPr>
      </w:pPr>
      <w:r>
        <w:rPr>
          <w:rFonts w:ascii="宋体" w:hAnsi="宋体" w:cs="宋体" w:hint="eastAsia"/>
          <w:sz w:val="24"/>
        </w:rPr>
        <w:t>（2）协商不成的，向</w:t>
      </w:r>
      <w:r>
        <w:rPr>
          <w:rFonts w:ascii="宋体" w:hAnsi="宋体" w:cs="宋体" w:hint="eastAsia"/>
          <w:sz w:val="24"/>
          <w:u w:val="single"/>
        </w:rPr>
        <w:t>工程所在地</w:t>
      </w:r>
      <w:r>
        <w:rPr>
          <w:rFonts w:ascii="宋体" w:hAnsi="宋体" w:cs="宋体" w:hint="eastAsia"/>
          <w:sz w:val="24"/>
        </w:rPr>
        <w:t>人民法院提起诉讼，并由败诉方承担对方合理发生的维权费用，包括但不限于律师费、财产保全费、财产保全担保费、鉴定费、评估费、差旅费等。</w:t>
      </w:r>
    </w:p>
    <w:p w14:paraId="1FF288E2" w14:textId="77777777" w:rsidR="005F7C2C" w:rsidRDefault="00BF32A7">
      <w:pPr>
        <w:pStyle w:val="New7"/>
        <w:snapToGrid w:val="0"/>
        <w:spacing w:line="440" w:lineRule="exact"/>
        <w:ind w:firstLine="397"/>
        <w:rPr>
          <w:rFonts w:ascii="宋体" w:hAnsi="宋体" w:cs="宋体"/>
          <w:b/>
          <w:sz w:val="24"/>
        </w:rPr>
      </w:pPr>
      <w:r>
        <w:rPr>
          <w:rFonts w:ascii="宋体" w:hAnsi="宋体" w:cs="宋体" w:hint="eastAsia"/>
          <w:b/>
          <w:sz w:val="24"/>
        </w:rPr>
        <w:t>十一、其他</w:t>
      </w:r>
    </w:p>
    <w:p w14:paraId="367A0B56" w14:textId="77777777" w:rsidR="005F7C2C" w:rsidRDefault="00BF32A7">
      <w:pPr>
        <w:pStyle w:val="New7"/>
        <w:snapToGrid w:val="0"/>
        <w:spacing w:line="440" w:lineRule="exact"/>
        <w:ind w:firstLine="397"/>
        <w:rPr>
          <w:rFonts w:ascii="宋体" w:hAnsi="宋体" w:cs="宋体"/>
          <w:b/>
          <w:sz w:val="24"/>
        </w:rPr>
      </w:pPr>
      <w:r>
        <w:rPr>
          <w:rFonts w:ascii="宋体" w:hAnsi="宋体" w:cs="宋体" w:hint="eastAsia"/>
          <w:b/>
          <w:sz w:val="24"/>
        </w:rPr>
        <w:t>37、工程分包</w:t>
      </w:r>
    </w:p>
    <w:p w14:paraId="0311B5CB" w14:textId="77777777" w:rsidR="005F7C2C" w:rsidRDefault="00BF32A7">
      <w:pPr>
        <w:pStyle w:val="New7"/>
        <w:spacing w:line="440" w:lineRule="exact"/>
        <w:ind w:firstLine="397"/>
        <w:rPr>
          <w:rFonts w:ascii="宋体" w:hAnsi="宋体" w:cs="宋体"/>
          <w:sz w:val="24"/>
        </w:rPr>
      </w:pPr>
      <w:r>
        <w:rPr>
          <w:rFonts w:ascii="宋体" w:hAnsi="宋体" w:cs="宋体" w:hint="eastAsia"/>
          <w:sz w:val="24"/>
        </w:rPr>
        <w:t>37.1（1）本工程发包人同意承包人分包的工程：非主体非关键工程。承包人分包工程的，需先报发包人同意，分包合同签订后必须报发包人备案。承包人与分包单位签订的分包合同中应明确工人工资比例及支付期限。</w:t>
      </w:r>
    </w:p>
    <w:p w14:paraId="5977CE2A" w14:textId="77777777" w:rsidR="005F7C2C" w:rsidRDefault="00BF32A7">
      <w:pPr>
        <w:pStyle w:val="New7"/>
        <w:spacing w:line="440" w:lineRule="exact"/>
        <w:ind w:firstLine="397"/>
        <w:rPr>
          <w:rFonts w:ascii="宋体" w:hAnsi="宋体" w:cs="宋体"/>
          <w:sz w:val="24"/>
        </w:rPr>
      </w:pPr>
      <w:r>
        <w:rPr>
          <w:rFonts w:ascii="宋体" w:hAnsi="宋体" w:cs="宋体" w:hint="eastAsia"/>
          <w:sz w:val="24"/>
        </w:rPr>
        <w:t>劳务分包必须严格执行广州市相关规定，禁止分包劳务给无资质单位或个人。在发包人同意承包人进行劳务分包的情况下，劳务分包单位须与向政府相关部门备案的劳务分包的单位一致，不得私自变更劳务分包单位。</w:t>
      </w:r>
    </w:p>
    <w:p w14:paraId="642CFB8C" w14:textId="77777777" w:rsidR="005F7C2C" w:rsidRDefault="00BF32A7">
      <w:pPr>
        <w:pStyle w:val="New7"/>
        <w:snapToGrid w:val="0"/>
        <w:spacing w:line="440" w:lineRule="exact"/>
        <w:ind w:firstLine="397"/>
        <w:rPr>
          <w:rFonts w:ascii="宋体" w:hAnsi="宋体" w:cs="宋体"/>
          <w:b/>
          <w:sz w:val="24"/>
        </w:rPr>
      </w:pPr>
      <w:r>
        <w:rPr>
          <w:rFonts w:ascii="宋体" w:hAnsi="宋体" w:cs="宋体" w:hint="eastAsia"/>
          <w:b/>
          <w:sz w:val="24"/>
        </w:rPr>
        <w:t>38、不可抗力</w:t>
      </w:r>
    </w:p>
    <w:p w14:paraId="2CBB15FB" w14:textId="77777777" w:rsidR="005F7C2C" w:rsidRDefault="00BF32A7">
      <w:pPr>
        <w:pStyle w:val="New7"/>
        <w:snapToGrid w:val="0"/>
        <w:spacing w:line="440" w:lineRule="exact"/>
        <w:ind w:firstLine="397"/>
        <w:rPr>
          <w:rFonts w:ascii="宋体" w:hAnsi="宋体" w:cs="宋体"/>
          <w:sz w:val="24"/>
        </w:rPr>
      </w:pPr>
      <w:r>
        <w:rPr>
          <w:rFonts w:ascii="宋体" w:hAnsi="宋体" w:cs="宋体" w:hint="eastAsia"/>
          <w:sz w:val="24"/>
        </w:rPr>
        <w:t>38.1双方关于不可抗力的约定：按本合同通用条款执行，自然灾害的范围及其认定方式，按下述约定执行：</w:t>
      </w:r>
    </w:p>
    <w:p w14:paraId="20471C25" w14:textId="77777777" w:rsidR="005F7C2C" w:rsidRDefault="00BF32A7">
      <w:pPr>
        <w:pStyle w:val="New7"/>
        <w:snapToGrid w:val="0"/>
        <w:spacing w:line="440" w:lineRule="exact"/>
        <w:ind w:firstLine="397"/>
        <w:rPr>
          <w:rFonts w:ascii="宋体" w:hAnsi="宋体" w:cs="宋体"/>
          <w:sz w:val="24"/>
        </w:rPr>
      </w:pPr>
      <w:r>
        <w:rPr>
          <w:rFonts w:ascii="宋体" w:hAnsi="宋体" w:cs="宋体" w:hint="eastAsia"/>
          <w:sz w:val="24"/>
        </w:rPr>
        <w:t>（1）</w:t>
      </w:r>
      <w:r>
        <w:rPr>
          <w:rFonts w:ascii="宋体" w:hAnsi="宋体" w:cs="宋体" w:hint="eastAsia"/>
          <w:sz w:val="24"/>
          <w:u w:val="single"/>
        </w:rPr>
        <w:t>异常天气：仅指50年一遇以上（含50年）的洪水、10级（含本数）以上台风，因异常天气袭击工地为确保安全而停工的，承包人应于台风、洪水天气、各种疫情结束之日起七日内，向当地气象部门索取工程所在地台风、暴雨天气资料或报告（含气象实况及对此分析的内容），连同施工日志、现场照片办理证据保全公证，方可认定为是不可抗力</w:t>
      </w:r>
      <w:r>
        <w:rPr>
          <w:rFonts w:ascii="宋体" w:hAnsi="宋体" w:cs="宋体" w:hint="eastAsia"/>
          <w:sz w:val="24"/>
        </w:rPr>
        <w:t>。</w:t>
      </w:r>
    </w:p>
    <w:p w14:paraId="630F88BD" w14:textId="77777777" w:rsidR="005F7C2C" w:rsidRDefault="00BF32A7">
      <w:pPr>
        <w:pStyle w:val="New7"/>
        <w:snapToGrid w:val="0"/>
        <w:spacing w:line="440" w:lineRule="exact"/>
        <w:ind w:firstLine="397"/>
        <w:rPr>
          <w:rFonts w:ascii="宋体" w:hAnsi="宋体" w:cs="宋体"/>
          <w:sz w:val="24"/>
        </w:rPr>
      </w:pPr>
      <w:r>
        <w:rPr>
          <w:rFonts w:ascii="宋体" w:hAnsi="宋体" w:cs="宋体" w:hint="eastAsia"/>
          <w:sz w:val="24"/>
        </w:rPr>
        <w:t>（2）</w:t>
      </w:r>
      <w:r>
        <w:rPr>
          <w:rFonts w:ascii="宋体" w:hAnsi="宋体" w:cs="宋体" w:hint="eastAsia"/>
          <w:sz w:val="24"/>
          <w:u w:val="single"/>
        </w:rPr>
        <w:t>里氏5级（含本数）以上地震</w:t>
      </w:r>
      <w:r>
        <w:rPr>
          <w:rFonts w:ascii="宋体" w:hAnsi="宋体" w:cs="宋体" w:hint="eastAsia"/>
          <w:sz w:val="24"/>
        </w:rPr>
        <w:t>。</w:t>
      </w:r>
    </w:p>
    <w:p w14:paraId="65FD9792" w14:textId="77777777" w:rsidR="005F7C2C" w:rsidRDefault="00BF32A7">
      <w:pPr>
        <w:pStyle w:val="New7"/>
        <w:snapToGrid w:val="0"/>
        <w:spacing w:line="440" w:lineRule="exact"/>
        <w:ind w:firstLine="397"/>
        <w:rPr>
          <w:rFonts w:ascii="宋体" w:hAnsi="宋体" w:cs="宋体"/>
          <w:sz w:val="24"/>
          <w:u w:val="single"/>
        </w:rPr>
      </w:pPr>
      <w:r>
        <w:rPr>
          <w:rFonts w:ascii="宋体" w:hAnsi="宋体" w:cs="宋体" w:hint="eastAsia"/>
          <w:sz w:val="24"/>
        </w:rPr>
        <w:t>38.3双方关于不可抗力事件导致的费用承担</w:t>
      </w:r>
      <w:r>
        <w:rPr>
          <w:rFonts w:ascii="宋体" w:hAnsi="宋体" w:cs="宋体" w:hint="eastAsia"/>
          <w:sz w:val="24"/>
          <w:u w:val="single"/>
        </w:rPr>
        <w:t>按本专用条款12.3款约定、工期按本专用条款12.</w:t>
      </w:r>
      <w:r>
        <w:rPr>
          <w:rFonts w:ascii="宋体" w:hAnsi="宋体" w:cs="宋体"/>
          <w:sz w:val="24"/>
          <w:u w:val="single"/>
        </w:rPr>
        <w:t>1</w:t>
      </w:r>
      <w:r>
        <w:rPr>
          <w:rFonts w:ascii="宋体" w:hAnsi="宋体" w:cs="宋体" w:hint="eastAsia"/>
          <w:sz w:val="24"/>
          <w:u w:val="single"/>
        </w:rPr>
        <w:t>款约定</w:t>
      </w:r>
      <w:r>
        <w:rPr>
          <w:rFonts w:ascii="宋体" w:hAnsi="宋体" w:cs="宋体" w:hint="eastAsia"/>
          <w:sz w:val="24"/>
        </w:rPr>
        <w:t>执行。</w:t>
      </w:r>
    </w:p>
    <w:p w14:paraId="4CAC9EDE" w14:textId="77777777" w:rsidR="005F7C2C" w:rsidRDefault="00BF32A7">
      <w:pPr>
        <w:pStyle w:val="New7"/>
        <w:snapToGrid w:val="0"/>
        <w:spacing w:line="440" w:lineRule="exact"/>
        <w:ind w:firstLine="397"/>
        <w:rPr>
          <w:rFonts w:ascii="宋体" w:hAnsi="宋体" w:cs="宋体"/>
          <w:b/>
          <w:sz w:val="24"/>
        </w:rPr>
      </w:pPr>
      <w:r>
        <w:rPr>
          <w:rFonts w:ascii="宋体" w:hAnsi="宋体" w:cs="宋体" w:hint="eastAsia"/>
          <w:b/>
          <w:sz w:val="24"/>
        </w:rPr>
        <w:t>39、保险</w:t>
      </w:r>
    </w:p>
    <w:p w14:paraId="15579AE5" w14:textId="77777777" w:rsidR="005F7C2C" w:rsidRDefault="00BF32A7">
      <w:pPr>
        <w:pStyle w:val="New7"/>
        <w:snapToGrid w:val="0"/>
        <w:spacing w:line="440" w:lineRule="exact"/>
        <w:ind w:firstLine="397"/>
        <w:rPr>
          <w:rFonts w:ascii="宋体" w:hAnsi="宋体" w:cs="宋体"/>
          <w:sz w:val="24"/>
        </w:rPr>
      </w:pPr>
      <w:r>
        <w:rPr>
          <w:rFonts w:ascii="宋体" w:hAnsi="宋体" w:cs="宋体" w:hint="eastAsia"/>
          <w:sz w:val="24"/>
        </w:rPr>
        <w:t>39.1承包人按国家规定投保。</w:t>
      </w:r>
    </w:p>
    <w:p w14:paraId="5CDDFA6A" w14:textId="77777777" w:rsidR="005F7C2C" w:rsidRDefault="00BF32A7">
      <w:pPr>
        <w:pStyle w:val="New7"/>
        <w:snapToGrid w:val="0"/>
        <w:spacing w:line="440" w:lineRule="exact"/>
        <w:ind w:firstLine="397"/>
        <w:rPr>
          <w:rFonts w:ascii="宋体" w:hAnsi="宋体" w:cs="宋体"/>
          <w:sz w:val="24"/>
        </w:rPr>
      </w:pPr>
      <w:r>
        <w:rPr>
          <w:rFonts w:ascii="宋体" w:hAnsi="宋体" w:cs="宋体" w:hint="eastAsia"/>
          <w:sz w:val="24"/>
        </w:rPr>
        <w:lastRenderedPageBreak/>
        <w:t>39.2本工程双方约定投保内容如下：</w:t>
      </w:r>
    </w:p>
    <w:p w14:paraId="4ADC8954" w14:textId="77777777" w:rsidR="005F7C2C" w:rsidRDefault="00BF32A7">
      <w:pPr>
        <w:pStyle w:val="New7"/>
        <w:snapToGrid w:val="0"/>
        <w:spacing w:line="440" w:lineRule="exact"/>
        <w:ind w:left="420"/>
        <w:rPr>
          <w:rFonts w:ascii="宋体" w:hAnsi="宋体" w:cs="宋体"/>
          <w:sz w:val="24"/>
          <w:u w:val="single"/>
        </w:rPr>
      </w:pPr>
      <w:r>
        <w:rPr>
          <w:rFonts w:ascii="宋体" w:hAnsi="宋体" w:cs="宋体" w:hint="eastAsia"/>
          <w:sz w:val="24"/>
        </w:rPr>
        <w:t>（1）发包人投保内容：</w:t>
      </w:r>
      <w:r>
        <w:rPr>
          <w:rFonts w:ascii="宋体" w:hAnsi="宋体" w:cs="宋体" w:hint="eastAsia"/>
          <w:sz w:val="24"/>
          <w:u w:val="single"/>
        </w:rPr>
        <w:t>按广州市建设项目劳动保险相关规定投保</w:t>
      </w:r>
      <w:r>
        <w:rPr>
          <w:rFonts w:ascii="宋体" w:hAnsi="宋体" w:cs="宋体" w:hint="eastAsia"/>
          <w:sz w:val="24"/>
        </w:rPr>
        <w:t>。</w:t>
      </w:r>
    </w:p>
    <w:p w14:paraId="098D26AC" w14:textId="77777777" w:rsidR="005F7C2C" w:rsidRDefault="00BF32A7">
      <w:pPr>
        <w:pStyle w:val="New7"/>
        <w:snapToGrid w:val="0"/>
        <w:spacing w:line="440" w:lineRule="exact"/>
        <w:ind w:firstLineChars="200" w:firstLine="480"/>
        <w:rPr>
          <w:rFonts w:ascii="宋体" w:hAnsi="宋体" w:cs="宋体"/>
          <w:sz w:val="24"/>
        </w:rPr>
      </w:pPr>
      <w:r>
        <w:rPr>
          <w:rFonts w:ascii="宋体" w:hAnsi="宋体" w:cs="宋体" w:hint="eastAsia"/>
          <w:sz w:val="24"/>
        </w:rPr>
        <w:t>发包人委托承包人办理的保险事项：</w:t>
      </w:r>
      <w:r>
        <w:rPr>
          <w:rFonts w:ascii="宋体" w:hAnsi="宋体" w:cs="宋体" w:hint="eastAsia"/>
          <w:sz w:val="24"/>
          <w:u w:val="single"/>
        </w:rPr>
        <w:t xml:space="preserve">       /           </w:t>
      </w:r>
      <w:r>
        <w:rPr>
          <w:rFonts w:ascii="宋体" w:hAnsi="宋体" w:cs="宋体" w:hint="eastAsia"/>
          <w:sz w:val="24"/>
        </w:rPr>
        <w:t>。</w:t>
      </w:r>
    </w:p>
    <w:p w14:paraId="07114F15" w14:textId="77777777" w:rsidR="005F7C2C" w:rsidRDefault="00BF32A7">
      <w:pPr>
        <w:pStyle w:val="New7"/>
        <w:snapToGrid w:val="0"/>
        <w:spacing w:line="440" w:lineRule="exact"/>
        <w:ind w:left="420"/>
        <w:rPr>
          <w:rFonts w:ascii="宋体" w:hAnsi="宋体" w:cs="宋体"/>
          <w:sz w:val="24"/>
          <w:u w:val="single"/>
        </w:rPr>
      </w:pPr>
      <w:r>
        <w:rPr>
          <w:rFonts w:ascii="宋体" w:hAnsi="宋体" w:cs="宋体" w:hint="eastAsia"/>
          <w:sz w:val="24"/>
        </w:rPr>
        <w:t>（2）承包人投保内容：</w:t>
      </w:r>
      <w:r>
        <w:rPr>
          <w:rFonts w:ascii="宋体" w:hAnsi="宋体" w:cs="宋体" w:hint="eastAsia"/>
          <w:sz w:val="24"/>
          <w:u w:val="single"/>
        </w:rPr>
        <w:t>按政府规定办理，其它保险项目由承包人自定</w:t>
      </w:r>
      <w:r>
        <w:rPr>
          <w:rFonts w:ascii="宋体" w:hAnsi="宋体" w:cs="宋体" w:hint="eastAsia"/>
          <w:sz w:val="24"/>
        </w:rPr>
        <w:t>。</w:t>
      </w:r>
    </w:p>
    <w:p w14:paraId="3E138DC1" w14:textId="77777777" w:rsidR="005F7C2C" w:rsidRDefault="00BF32A7">
      <w:pPr>
        <w:pStyle w:val="New7"/>
        <w:snapToGrid w:val="0"/>
        <w:spacing w:line="440" w:lineRule="exact"/>
        <w:ind w:firstLine="397"/>
        <w:rPr>
          <w:rFonts w:ascii="宋体" w:hAnsi="宋体" w:cs="宋体"/>
          <w:b/>
          <w:sz w:val="24"/>
        </w:rPr>
      </w:pPr>
      <w:r>
        <w:rPr>
          <w:rFonts w:ascii="宋体" w:hAnsi="宋体" w:cs="宋体" w:hint="eastAsia"/>
          <w:b/>
          <w:sz w:val="24"/>
        </w:rPr>
        <w:t>40、担保</w:t>
      </w:r>
    </w:p>
    <w:p w14:paraId="0F31F6A3" w14:textId="77777777" w:rsidR="005F7C2C" w:rsidRDefault="00BF32A7">
      <w:pPr>
        <w:pStyle w:val="New7"/>
        <w:snapToGrid w:val="0"/>
        <w:spacing w:line="440" w:lineRule="exact"/>
        <w:ind w:firstLine="397"/>
        <w:rPr>
          <w:rFonts w:ascii="宋体" w:hAnsi="宋体" w:cs="宋体"/>
          <w:sz w:val="24"/>
        </w:rPr>
      </w:pPr>
      <w:r>
        <w:rPr>
          <w:rFonts w:ascii="宋体" w:hAnsi="宋体" w:cs="宋体" w:hint="eastAsia"/>
          <w:sz w:val="24"/>
        </w:rPr>
        <w:t>40.1本工程双方约定担保事项如下：</w:t>
      </w:r>
    </w:p>
    <w:p w14:paraId="0ACF96AC" w14:textId="77777777" w:rsidR="005F7C2C" w:rsidRDefault="00BF32A7">
      <w:pPr>
        <w:pStyle w:val="New7"/>
        <w:snapToGrid w:val="0"/>
        <w:spacing w:line="440" w:lineRule="exact"/>
        <w:ind w:firstLine="397"/>
        <w:rPr>
          <w:rFonts w:ascii="宋体" w:hAnsi="宋体" w:cs="宋体"/>
          <w:sz w:val="24"/>
        </w:rPr>
      </w:pPr>
      <w:r>
        <w:rPr>
          <w:rFonts w:ascii="宋体" w:hAnsi="宋体" w:cs="宋体" w:hint="eastAsia"/>
          <w:sz w:val="24"/>
        </w:rPr>
        <w:t>（1）发包人向承包人提供支付担保，担保方式为：</w:t>
      </w:r>
      <w:r>
        <w:rPr>
          <w:rFonts w:ascii="宋体" w:hAnsi="宋体" w:cs="宋体" w:hint="eastAsia"/>
          <w:sz w:val="24"/>
          <w:u w:val="single"/>
        </w:rPr>
        <w:t>现金、支票、银行保函、保证保险、专业担保公司担保，担保金额为中标价10%</w:t>
      </w:r>
      <w:r>
        <w:rPr>
          <w:rFonts w:ascii="宋体" w:hAnsi="宋体" w:cs="宋体" w:hint="eastAsia"/>
          <w:sz w:val="24"/>
        </w:rPr>
        <w:t>，担保合同作为本合同附件。</w:t>
      </w:r>
    </w:p>
    <w:p w14:paraId="58D3F496" w14:textId="77777777" w:rsidR="005F7C2C" w:rsidRDefault="00BF32A7">
      <w:pPr>
        <w:pStyle w:val="New7"/>
        <w:snapToGrid w:val="0"/>
        <w:spacing w:line="440" w:lineRule="exact"/>
        <w:ind w:firstLine="397"/>
        <w:rPr>
          <w:rFonts w:ascii="宋体" w:hAnsi="宋体" w:cs="宋体"/>
          <w:sz w:val="24"/>
        </w:rPr>
      </w:pPr>
      <w:r>
        <w:rPr>
          <w:rFonts w:ascii="宋体" w:hAnsi="宋体" w:cs="宋体" w:hint="eastAsia"/>
          <w:sz w:val="24"/>
        </w:rPr>
        <w:t>（2）承包人按如下方式向发包人提供履约担保：</w:t>
      </w:r>
    </w:p>
    <w:p w14:paraId="565B0FDC" w14:textId="26EBDDCF" w:rsidR="005F7C2C" w:rsidRDefault="00BF32A7">
      <w:pPr>
        <w:pStyle w:val="New7"/>
        <w:snapToGrid w:val="0"/>
        <w:spacing w:line="440" w:lineRule="exact"/>
        <w:ind w:firstLineChars="200" w:firstLine="480"/>
        <w:rPr>
          <w:rFonts w:ascii="宋体" w:hAnsi="宋体" w:cs="宋体"/>
          <w:sz w:val="24"/>
          <w:u w:val="single"/>
        </w:rPr>
      </w:pPr>
      <w:r>
        <w:rPr>
          <w:rFonts w:ascii="宋体" w:hAnsi="宋体" w:cs="宋体" w:hint="eastAsia"/>
          <w:sz w:val="24"/>
        </w:rPr>
        <w:t>① 履约担保：</w:t>
      </w:r>
      <w:r>
        <w:rPr>
          <w:rFonts w:ascii="宋体" w:hAnsi="宋体" w:cs="宋体" w:hint="eastAsia"/>
          <w:sz w:val="24"/>
          <w:u w:val="single"/>
        </w:rPr>
        <w:t>承包人应于本合同签订之日起  30 日内，向发包人提交担保金额为中标价10%的履约担保。履约担保为银行保函或保证保险或专业担保公司担保（连带责任担保，见索即付）形式提交，须开具的无条件、不可撤销的保函，保函有效期至工程竣工验收合格之日。履约担保到期但工程尚未竣工的，承包人应自觉办理保函延期手续，确保担保期限不出现空缺，否则，发包人不予支付工程款</w:t>
      </w:r>
      <w:r>
        <w:rPr>
          <w:rFonts w:ascii="宋体" w:hAnsi="宋体" w:cs="宋体" w:hint="eastAsia"/>
          <w:sz w:val="24"/>
        </w:rPr>
        <w:t>。</w:t>
      </w:r>
    </w:p>
    <w:p w14:paraId="7E7C3DF0" w14:textId="77777777" w:rsidR="005F7C2C" w:rsidRDefault="00BF32A7">
      <w:pPr>
        <w:pStyle w:val="New7"/>
        <w:snapToGrid w:val="0"/>
        <w:spacing w:line="440" w:lineRule="exact"/>
        <w:ind w:firstLineChars="200" w:firstLine="480"/>
        <w:rPr>
          <w:rFonts w:ascii="宋体" w:hAnsi="宋体" w:cs="宋体"/>
          <w:sz w:val="24"/>
          <w:u w:val="single"/>
        </w:rPr>
      </w:pPr>
      <w:r>
        <w:rPr>
          <w:rFonts w:ascii="宋体" w:hAnsi="宋体" w:cs="宋体" w:hint="eastAsia"/>
          <w:sz w:val="24"/>
        </w:rPr>
        <w:t>② 履约担保的返还方式：</w:t>
      </w:r>
      <w:r>
        <w:rPr>
          <w:rFonts w:ascii="宋体" w:hAnsi="宋体" w:cs="宋体" w:hint="eastAsia"/>
          <w:sz w:val="24"/>
          <w:u w:val="single"/>
        </w:rPr>
        <w:t>在工程验收合格后7个日历日内返还承包人</w:t>
      </w:r>
      <w:r>
        <w:rPr>
          <w:rFonts w:ascii="宋体" w:hAnsi="宋体" w:cs="宋体" w:hint="eastAsia"/>
          <w:sz w:val="24"/>
        </w:rPr>
        <w:t>。</w:t>
      </w:r>
    </w:p>
    <w:p w14:paraId="7F612A47" w14:textId="77777777" w:rsidR="005F7C2C" w:rsidRDefault="00BF32A7">
      <w:pPr>
        <w:pStyle w:val="New7"/>
        <w:spacing w:line="440" w:lineRule="exact"/>
        <w:ind w:firstLineChars="200" w:firstLine="480"/>
        <w:rPr>
          <w:rFonts w:ascii="宋体" w:hAnsi="宋体" w:cs="宋体"/>
          <w:sz w:val="24"/>
          <w:u w:val="single"/>
        </w:rPr>
      </w:pPr>
      <w:r>
        <w:rPr>
          <w:rFonts w:ascii="宋体" w:hAnsi="宋体" w:cs="宋体" w:hint="eastAsia"/>
          <w:sz w:val="24"/>
        </w:rPr>
        <w:t>③ 预付款担保：</w:t>
      </w:r>
      <w:r>
        <w:rPr>
          <w:rFonts w:ascii="宋体" w:hAnsi="宋体" w:cs="宋体" w:hint="eastAsia"/>
          <w:sz w:val="24"/>
          <w:u w:val="single"/>
        </w:rPr>
        <w:t>承包人申请工程预付款的，须提交与预付款等额的预付款担保，由银行开具的无条件、不可撤销、见索即付的预付款银行保函或保证保险或专业担保公司担保，担保期限至支付第一笔进度款止。预付款担保的返还：支付第一笔进度款后7个日历日内返还预付款保函给承包人。若预付款保函过期而预付款尚未从进度款中全部扣回，承包人应自觉及时办理保函延期手续，确保担保期不出现空缺，否则发包人不予支付工程款。</w:t>
      </w:r>
    </w:p>
    <w:p w14:paraId="4D9FDD01" w14:textId="77777777" w:rsidR="005F7C2C" w:rsidRDefault="00BF32A7">
      <w:pPr>
        <w:pStyle w:val="New7"/>
        <w:spacing w:line="440" w:lineRule="exact"/>
        <w:ind w:firstLineChars="200" w:firstLine="480"/>
        <w:rPr>
          <w:rFonts w:ascii="宋体" w:hAnsi="宋体" w:cs="宋体"/>
          <w:sz w:val="24"/>
        </w:rPr>
      </w:pPr>
      <w:r>
        <w:rPr>
          <w:rFonts w:ascii="宋体" w:hAnsi="宋体" w:cs="宋体" w:hint="eastAsia"/>
          <w:sz w:val="24"/>
          <w:u w:val="single"/>
        </w:rPr>
        <w:t>银行保函或保证保险或专业担保公司担保的管理和格式按发包人的规定执行</w:t>
      </w:r>
      <w:r>
        <w:rPr>
          <w:rFonts w:ascii="宋体" w:hAnsi="宋体" w:cs="宋体" w:hint="eastAsia"/>
          <w:sz w:val="24"/>
        </w:rPr>
        <w:t>。</w:t>
      </w:r>
    </w:p>
    <w:p w14:paraId="08EE48E8" w14:textId="77777777" w:rsidR="005F7C2C" w:rsidRDefault="00BF32A7">
      <w:pPr>
        <w:pStyle w:val="New7"/>
        <w:adjustRightInd w:val="0"/>
        <w:spacing w:line="440" w:lineRule="exact"/>
        <w:ind w:right="11" w:firstLineChars="200" w:firstLine="480"/>
        <w:outlineLvl w:val="3"/>
        <w:rPr>
          <w:rFonts w:ascii="宋体" w:hAnsi="宋体" w:cs="宋体"/>
          <w:sz w:val="24"/>
        </w:rPr>
      </w:pPr>
      <w:r>
        <w:rPr>
          <w:rFonts w:ascii="宋体" w:hAnsi="宋体" w:cs="宋体" w:hint="eastAsia"/>
          <w:sz w:val="24"/>
        </w:rPr>
        <w:t>（3）承包人提交的履约担保是对本合同约定的承包人的全部义务（包括但不限于承包人违约后应支付的违约金和赔偿金）的担保，承包人的任何一次不履行或不完全履行合同义务的行为，发包人均有权提出索赔。</w:t>
      </w:r>
    </w:p>
    <w:p w14:paraId="386FA215" w14:textId="77777777" w:rsidR="005F7C2C" w:rsidRDefault="00BF32A7">
      <w:pPr>
        <w:pStyle w:val="New7"/>
        <w:snapToGrid w:val="0"/>
        <w:spacing w:line="440" w:lineRule="exact"/>
        <w:ind w:firstLine="397"/>
        <w:rPr>
          <w:rFonts w:ascii="宋体" w:hAnsi="宋体" w:cs="宋体"/>
          <w:b/>
          <w:sz w:val="24"/>
        </w:rPr>
      </w:pPr>
      <w:r>
        <w:rPr>
          <w:rFonts w:ascii="宋体" w:hAnsi="宋体" w:cs="宋体" w:hint="eastAsia"/>
          <w:b/>
          <w:sz w:val="24"/>
        </w:rPr>
        <w:t>41、合同份数</w:t>
      </w:r>
    </w:p>
    <w:p w14:paraId="2DA9C324" w14:textId="77777777" w:rsidR="005F7C2C" w:rsidRDefault="00BF32A7">
      <w:pPr>
        <w:pStyle w:val="New7"/>
        <w:snapToGrid w:val="0"/>
        <w:spacing w:line="440" w:lineRule="exact"/>
        <w:ind w:firstLine="397"/>
        <w:rPr>
          <w:rFonts w:ascii="宋体" w:hAnsi="宋体" w:cs="宋体"/>
          <w:sz w:val="24"/>
          <w:u w:val="single"/>
        </w:rPr>
      </w:pPr>
      <w:r>
        <w:rPr>
          <w:rFonts w:ascii="宋体" w:hAnsi="宋体" w:cs="宋体" w:hint="eastAsia"/>
          <w:sz w:val="24"/>
        </w:rPr>
        <w:t>41.1双方约定合同正副本份数：</w:t>
      </w:r>
      <w:r>
        <w:rPr>
          <w:rFonts w:ascii="宋体" w:hAnsi="宋体" w:cs="宋体" w:hint="eastAsia"/>
          <w:sz w:val="24"/>
          <w:u w:val="single"/>
        </w:rPr>
        <w:t>共拾份，正本一式贰份，发包人承包人各执壹份；副本捌份，发包人伍份，承包人叁份</w:t>
      </w:r>
      <w:r>
        <w:rPr>
          <w:rFonts w:ascii="宋体" w:hAnsi="宋体" w:cs="宋体" w:hint="eastAsia"/>
          <w:sz w:val="24"/>
        </w:rPr>
        <w:t>。</w:t>
      </w:r>
    </w:p>
    <w:p w14:paraId="64B008CE" w14:textId="77777777" w:rsidR="005F7C2C" w:rsidRDefault="00BF32A7">
      <w:pPr>
        <w:pStyle w:val="New7"/>
        <w:snapToGrid w:val="0"/>
        <w:spacing w:line="460" w:lineRule="exact"/>
        <w:ind w:firstLine="397"/>
        <w:rPr>
          <w:rFonts w:ascii="宋体" w:hAnsi="宋体" w:cs="宋体"/>
          <w:b/>
          <w:sz w:val="24"/>
        </w:rPr>
      </w:pPr>
      <w:r>
        <w:rPr>
          <w:rFonts w:ascii="宋体" w:hAnsi="宋体" w:cs="宋体" w:hint="eastAsia"/>
          <w:b/>
          <w:sz w:val="24"/>
        </w:rPr>
        <w:t>42、补充条款</w:t>
      </w:r>
    </w:p>
    <w:p w14:paraId="504EA0AD" w14:textId="77777777" w:rsidR="005F7C2C" w:rsidRDefault="00BF32A7">
      <w:pPr>
        <w:pStyle w:val="New7"/>
        <w:spacing w:line="460" w:lineRule="exact"/>
        <w:ind w:firstLineChars="200" w:firstLine="480"/>
        <w:rPr>
          <w:rFonts w:ascii="宋体" w:hAnsi="宋体" w:cs="宋体"/>
          <w:sz w:val="24"/>
        </w:rPr>
      </w:pPr>
      <w:r>
        <w:rPr>
          <w:rFonts w:ascii="宋体" w:hAnsi="宋体" w:cs="宋体" w:hint="eastAsia"/>
          <w:sz w:val="24"/>
        </w:rPr>
        <w:lastRenderedPageBreak/>
        <w:t>（</w:t>
      </w:r>
      <w:r>
        <w:rPr>
          <w:rFonts w:ascii="宋体" w:hAnsi="宋体" w:cs="宋体" w:hint="eastAsia"/>
          <w:b/>
          <w:sz w:val="24"/>
        </w:rPr>
        <w:t>安全、文明、科学、规范的施工要求</w:t>
      </w:r>
      <w:r>
        <w:rPr>
          <w:rFonts w:ascii="宋体" w:hAnsi="宋体" w:cs="宋体" w:hint="eastAsia"/>
          <w:sz w:val="24"/>
        </w:rPr>
        <w:t>）</w:t>
      </w:r>
    </w:p>
    <w:p w14:paraId="7376DE84" w14:textId="77777777" w:rsidR="005F7C2C" w:rsidRDefault="00BF32A7">
      <w:pPr>
        <w:pStyle w:val="New7"/>
        <w:spacing w:line="460" w:lineRule="exact"/>
        <w:ind w:firstLineChars="200" w:firstLine="480"/>
        <w:rPr>
          <w:rFonts w:ascii="宋体" w:hAnsi="宋体" w:cs="宋体"/>
          <w:sz w:val="24"/>
          <w:u w:val="single"/>
        </w:rPr>
      </w:pPr>
      <w:r>
        <w:rPr>
          <w:rFonts w:ascii="宋体" w:hAnsi="宋体" w:cs="宋体" w:hint="eastAsia"/>
          <w:sz w:val="24"/>
        </w:rPr>
        <w:t>42.1</w:t>
      </w:r>
      <w:r>
        <w:rPr>
          <w:rFonts w:ascii="宋体" w:hAnsi="宋体" w:cs="宋体" w:hint="eastAsia"/>
          <w:sz w:val="24"/>
          <w:u w:val="single"/>
        </w:rPr>
        <w:t>承包人在开工前，必须按照广州市、番禺区有关要求办理好相应的施工手续方可开工</w:t>
      </w:r>
      <w:r>
        <w:rPr>
          <w:rFonts w:ascii="宋体" w:hAnsi="宋体" w:cs="宋体" w:hint="eastAsia"/>
          <w:sz w:val="24"/>
        </w:rPr>
        <w:t>。</w:t>
      </w:r>
    </w:p>
    <w:p w14:paraId="32436DB5" w14:textId="77777777" w:rsidR="005F7C2C" w:rsidRDefault="00BF32A7">
      <w:pPr>
        <w:pStyle w:val="New7"/>
        <w:spacing w:line="460" w:lineRule="exact"/>
        <w:ind w:firstLineChars="200" w:firstLine="480"/>
        <w:rPr>
          <w:rFonts w:ascii="宋体" w:hAnsi="宋体" w:cs="宋体"/>
          <w:sz w:val="24"/>
          <w:u w:val="single"/>
        </w:rPr>
      </w:pPr>
      <w:r>
        <w:rPr>
          <w:rFonts w:ascii="宋体" w:hAnsi="宋体" w:cs="宋体" w:hint="eastAsia"/>
          <w:sz w:val="24"/>
        </w:rPr>
        <w:t>42.2</w:t>
      </w:r>
      <w:r>
        <w:rPr>
          <w:rFonts w:ascii="宋体" w:hAnsi="宋体" w:cs="宋体" w:hint="eastAsia"/>
          <w:sz w:val="24"/>
          <w:u w:val="single"/>
        </w:rPr>
        <w:t>施工范围的具体位置及可交付承包人施工安排的用地范围，由承包人根据现场勘察情况报发包人同意确定，建筑轴线控制基点由承包人联系由发包人提供</w:t>
      </w:r>
      <w:r>
        <w:rPr>
          <w:rFonts w:ascii="宋体" w:hAnsi="宋体" w:cs="宋体" w:hint="eastAsia"/>
          <w:sz w:val="24"/>
        </w:rPr>
        <w:t>。</w:t>
      </w:r>
    </w:p>
    <w:p w14:paraId="5FD4870D" w14:textId="77777777" w:rsidR="005F7C2C" w:rsidRDefault="00BF32A7">
      <w:pPr>
        <w:pStyle w:val="New7"/>
        <w:spacing w:line="460" w:lineRule="exact"/>
        <w:ind w:firstLineChars="200" w:firstLine="480"/>
        <w:rPr>
          <w:rFonts w:ascii="宋体" w:hAnsi="宋体" w:cs="宋体"/>
          <w:sz w:val="24"/>
          <w:u w:val="single"/>
        </w:rPr>
      </w:pPr>
      <w:r>
        <w:rPr>
          <w:rFonts w:ascii="宋体" w:hAnsi="宋体" w:cs="宋体" w:hint="eastAsia"/>
          <w:sz w:val="24"/>
        </w:rPr>
        <w:t>42.3</w:t>
      </w:r>
      <w:r>
        <w:rPr>
          <w:rFonts w:ascii="宋体" w:hAnsi="宋体" w:cs="宋体" w:hint="eastAsia"/>
          <w:sz w:val="24"/>
          <w:u w:val="single"/>
        </w:rPr>
        <w:t>承包人必须保证在收到中标通知书后五天内进场作好施工准备，十五天内提交有关开工报告、施工组织设计、主要材料厂家、材料品牌的选择报验，完成本工程所需的相关工作（如配合比试验、土工试验、场地原地面标高测量、导线放线及复测工作、水准点加密、现场临时设施建设等工作），经监理工程师批准开工或下达开工令后正式施工</w:t>
      </w:r>
      <w:r>
        <w:rPr>
          <w:rFonts w:ascii="宋体" w:hAnsi="宋体" w:cs="宋体" w:hint="eastAsia"/>
          <w:sz w:val="24"/>
        </w:rPr>
        <w:t>。</w:t>
      </w:r>
    </w:p>
    <w:p w14:paraId="774DF6CE" w14:textId="77777777" w:rsidR="005F7C2C" w:rsidRDefault="00BF32A7">
      <w:pPr>
        <w:pStyle w:val="New7"/>
        <w:spacing w:line="460" w:lineRule="exact"/>
        <w:ind w:firstLineChars="200" w:firstLine="480"/>
        <w:rPr>
          <w:rFonts w:ascii="宋体" w:hAnsi="宋体" w:cs="宋体"/>
          <w:sz w:val="24"/>
        </w:rPr>
      </w:pPr>
      <w:r>
        <w:rPr>
          <w:rFonts w:ascii="宋体" w:hAnsi="宋体" w:cs="宋体" w:hint="eastAsia"/>
          <w:sz w:val="24"/>
        </w:rPr>
        <w:t>42.4</w:t>
      </w:r>
      <w:r>
        <w:rPr>
          <w:rFonts w:ascii="宋体" w:hAnsi="宋体" w:cs="宋体" w:hint="eastAsia"/>
          <w:sz w:val="24"/>
          <w:u w:val="single"/>
        </w:rPr>
        <w:t>承包人在施工期间要确保工程外场地清洁及道路畅通，如须使用他方道路，则还必须负责养护、保洁责任，否则责任自负。施工和警示标志明显，因施工造成人身损害和财产损失的，由承包人承担责任</w:t>
      </w:r>
      <w:r>
        <w:rPr>
          <w:rFonts w:ascii="宋体" w:hAnsi="宋体" w:cs="宋体" w:hint="eastAsia"/>
          <w:sz w:val="24"/>
        </w:rPr>
        <w:t>。</w:t>
      </w:r>
    </w:p>
    <w:p w14:paraId="05022B0F" w14:textId="77777777" w:rsidR="005F7C2C" w:rsidRDefault="00BF32A7">
      <w:pPr>
        <w:pStyle w:val="New7"/>
        <w:spacing w:line="460" w:lineRule="exact"/>
        <w:ind w:firstLineChars="200" w:firstLine="480"/>
        <w:rPr>
          <w:rFonts w:ascii="宋体" w:hAnsi="宋体" w:cs="宋体"/>
          <w:sz w:val="24"/>
        </w:rPr>
      </w:pPr>
      <w:r>
        <w:rPr>
          <w:rFonts w:ascii="宋体" w:hAnsi="宋体" w:cs="宋体" w:hint="eastAsia"/>
          <w:sz w:val="24"/>
        </w:rPr>
        <w:t>42.5</w:t>
      </w:r>
      <w:r>
        <w:rPr>
          <w:rFonts w:ascii="宋体" w:hAnsi="宋体" w:cs="宋体" w:hint="eastAsia"/>
          <w:sz w:val="24"/>
          <w:u w:val="single"/>
        </w:rPr>
        <w:t>承包人必须考虑安全、环保等因素在局部施工范围进行围蔽施工，现场围蔽不符合国家有关安全措施及技术要求的，不得开展施工作业，由此造成的工期延长，由承包人自己负责，当作延误工期处理</w:t>
      </w:r>
      <w:r>
        <w:rPr>
          <w:rFonts w:ascii="宋体" w:hAnsi="宋体" w:cs="宋体" w:hint="eastAsia"/>
          <w:sz w:val="24"/>
        </w:rPr>
        <w:t>。</w:t>
      </w:r>
    </w:p>
    <w:p w14:paraId="3F3A996B" w14:textId="77777777" w:rsidR="005F7C2C" w:rsidRDefault="00BF32A7">
      <w:pPr>
        <w:pStyle w:val="New7"/>
        <w:spacing w:line="460" w:lineRule="exact"/>
        <w:ind w:firstLineChars="200" w:firstLine="480"/>
        <w:rPr>
          <w:rFonts w:ascii="宋体" w:hAnsi="宋体" w:cs="宋体"/>
          <w:sz w:val="24"/>
          <w:u w:val="single"/>
        </w:rPr>
      </w:pPr>
      <w:r>
        <w:rPr>
          <w:rFonts w:ascii="宋体" w:hAnsi="宋体" w:cs="宋体" w:hint="eastAsia"/>
          <w:sz w:val="24"/>
        </w:rPr>
        <w:t>42.6</w:t>
      </w:r>
      <w:r>
        <w:rPr>
          <w:rFonts w:ascii="宋体" w:hAnsi="宋体" w:cs="宋体" w:hint="eastAsia"/>
          <w:sz w:val="24"/>
          <w:u w:val="single"/>
        </w:rPr>
        <w:t>承包人应注意对现有的道路、供水管、排水管、绿化、路灯、电力与通讯设施等进行保护，如因承包人原因损坏，承包人应无条件修复，由此引起的任何安全事故由承包人负责，并承担由此产生的一切费用。若承包人不能按要求修复的，则由发包人委托其它单位修复，费用从承包人工程款中扣付</w:t>
      </w:r>
      <w:r>
        <w:rPr>
          <w:rFonts w:ascii="宋体" w:hAnsi="宋体" w:cs="宋体" w:hint="eastAsia"/>
          <w:sz w:val="24"/>
        </w:rPr>
        <w:t>。</w:t>
      </w:r>
    </w:p>
    <w:p w14:paraId="461C75D6" w14:textId="77777777" w:rsidR="005F7C2C" w:rsidRDefault="00BF32A7">
      <w:pPr>
        <w:pStyle w:val="New7"/>
        <w:spacing w:line="460" w:lineRule="exact"/>
        <w:ind w:firstLineChars="200" w:firstLine="480"/>
        <w:rPr>
          <w:rFonts w:ascii="宋体" w:hAnsi="宋体" w:cs="宋体"/>
          <w:sz w:val="24"/>
          <w:u w:val="single"/>
        </w:rPr>
      </w:pPr>
      <w:r>
        <w:rPr>
          <w:rFonts w:ascii="宋体" w:hAnsi="宋体" w:cs="宋体" w:hint="eastAsia"/>
          <w:sz w:val="24"/>
        </w:rPr>
        <w:t>42.7</w:t>
      </w:r>
      <w:r>
        <w:rPr>
          <w:rFonts w:ascii="宋体" w:hAnsi="宋体" w:cs="宋体" w:hint="eastAsia"/>
          <w:sz w:val="24"/>
          <w:u w:val="single"/>
        </w:rPr>
        <w:t>场内土方开挖时，承包人向发包人书面申请，并按发包人的书面批复进行调配平衡，不得任意处置，多余土方由承包人自行安排外运，竣工退场时必须清理施工现场，并达到发包人要求；若承包人未及时外运，则由发包人另行委托其他单位外运，所需费用从承包人工程款中扣付</w:t>
      </w:r>
      <w:r>
        <w:rPr>
          <w:rFonts w:ascii="宋体" w:hAnsi="宋体" w:cs="宋体" w:hint="eastAsia"/>
          <w:sz w:val="24"/>
        </w:rPr>
        <w:t>。</w:t>
      </w:r>
    </w:p>
    <w:p w14:paraId="4CE17606" w14:textId="77777777" w:rsidR="005F7C2C" w:rsidRDefault="00BF32A7">
      <w:pPr>
        <w:pStyle w:val="New7"/>
        <w:spacing w:line="460" w:lineRule="exact"/>
        <w:ind w:firstLineChars="200" w:firstLine="480"/>
        <w:rPr>
          <w:rFonts w:ascii="宋体" w:hAnsi="宋体" w:cs="宋体"/>
          <w:sz w:val="24"/>
          <w:u w:val="single"/>
        </w:rPr>
      </w:pPr>
      <w:r>
        <w:rPr>
          <w:rFonts w:ascii="宋体" w:hAnsi="宋体" w:cs="宋体" w:hint="eastAsia"/>
          <w:sz w:val="24"/>
        </w:rPr>
        <w:t>42.8</w:t>
      </w:r>
      <w:r>
        <w:rPr>
          <w:rFonts w:ascii="宋体" w:hAnsi="宋体" w:cs="宋体" w:hint="eastAsia"/>
          <w:sz w:val="24"/>
          <w:u w:val="single"/>
        </w:rPr>
        <w:t>若遇阻碍施工需拆迁的旧建（构）筑物、地下孤石、墓穴等障碍物，由承包人自行解决，所需清障费用经监理、发包人现场签证调整</w:t>
      </w:r>
      <w:r>
        <w:rPr>
          <w:rFonts w:ascii="宋体" w:hAnsi="宋体" w:cs="宋体" w:hint="eastAsia"/>
          <w:sz w:val="24"/>
        </w:rPr>
        <w:t>。</w:t>
      </w:r>
    </w:p>
    <w:p w14:paraId="00799183" w14:textId="77777777" w:rsidR="005F7C2C" w:rsidRDefault="00BF32A7">
      <w:pPr>
        <w:pStyle w:val="New7"/>
        <w:spacing w:line="460" w:lineRule="exact"/>
        <w:ind w:firstLineChars="200" w:firstLine="480"/>
        <w:rPr>
          <w:rFonts w:ascii="宋体" w:hAnsi="宋体" w:cs="宋体"/>
          <w:sz w:val="24"/>
        </w:rPr>
      </w:pPr>
      <w:r>
        <w:rPr>
          <w:rFonts w:ascii="宋体" w:hAnsi="宋体" w:cs="宋体" w:hint="eastAsia"/>
          <w:sz w:val="24"/>
        </w:rPr>
        <w:t>42.9</w:t>
      </w:r>
      <w:r>
        <w:rPr>
          <w:rFonts w:ascii="宋体" w:hAnsi="宋体" w:cs="宋体" w:hint="eastAsia"/>
          <w:sz w:val="24"/>
          <w:u w:val="single"/>
        </w:rPr>
        <w:t>在工程完成初验及工程实物移交给发包人或开发区有关的接收单位或部门后一个月内，承包人必须拆除本工程全部的施工临时设施，做到工完场清；否则，发包人有权安排清拆，由此所发生的一切费用在承包人的结算工程款中扣</w:t>
      </w:r>
      <w:r>
        <w:rPr>
          <w:rFonts w:ascii="宋体" w:hAnsi="宋体" w:cs="宋体" w:hint="eastAsia"/>
          <w:sz w:val="24"/>
          <w:u w:val="single"/>
        </w:rPr>
        <w:lastRenderedPageBreak/>
        <w:t>除</w:t>
      </w:r>
      <w:r>
        <w:rPr>
          <w:rFonts w:ascii="宋体" w:hAnsi="宋体" w:cs="宋体" w:hint="eastAsia"/>
          <w:sz w:val="24"/>
        </w:rPr>
        <w:t>。</w:t>
      </w:r>
    </w:p>
    <w:p w14:paraId="52CFED16" w14:textId="77777777" w:rsidR="005F7C2C" w:rsidRDefault="00BF32A7">
      <w:pPr>
        <w:pStyle w:val="New7"/>
        <w:spacing w:line="460" w:lineRule="exact"/>
        <w:ind w:firstLineChars="200" w:firstLine="480"/>
        <w:rPr>
          <w:rFonts w:ascii="宋体" w:hAnsi="宋体" w:cs="宋体"/>
          <w:sz w:val="24"/>
          <w:u w:val="single"/>
        </w:rPr>
      </w:pPr>
      <w:r>
        <w:rPr>
          <w:rFonts w:ascii="宋体" w:hAnsi="宋体" w:cs="宋体" w:hint="eastAsia"/>
          <w:sz w:val="24"/>
        </w:rPr>
        <w:t>42.10</w:t>
      </w:r>
      <w:r>
        <w:rPr>
          <w:rFonts w:ascii="宋体" w:hAnsi="宋体" w:cs="宋体" w:hint="eastAsia"/>
          <w:sz w:val="24"/>
          <w:u w:val="single"/>
        </w:rPr>
        <w:t>双方根据国家有关规定，结合具体工程约定质量缺陷责任期如下</w:t>
      </w:r>
      <w:r>
        <w:rPr>
          <w:rFonts w:ascii="宋体" w:hAnsi="宋体" w:cs="宋体" w:hint="eastAsia"/>
          <w:sz w:val="24"/>
        </w:rPr>
        <w:t>：</w:t>
      </w:r>
    </w:p>
    <w:p w14:paraId="0DC73C10" w14:textId="77777777" w:rsidR="005F7C2C" w:rsidRDefault="00BF32A7">
      <w:pPr>
        <w:pStyle w:val="New7"/>
        <w:spacing w:line="460" w:lineRule="exact"/>
        <w:ind w:firstLineChars="200" w:firstLine="480"/>
        <w:rPr>
          <w:rFonts w:ascii="宋体" w:hAnsi="宋体" w:cs="宋体"/>
          <w:sz w:val="24"/>
          <w:u w:val="single"/>
        </w:rPr>
      </w:pPr>
      <w:r>
        <w:rPr>
          <w:rFonts w:ascii="宋体" w:hAnsi="宋体" w:cs="宋体" w:hint="eastAsia"/>
          <w:sz w:val="24"/>
        </w:rPr>
        <w:t>（1）</w:t>
      </w:r>
      <w:r>
        <w:rPr>
          <w:rFonts w:ascii="宋体" w:hAnsi="宋体" w:cs="宋体" w:hint="eastAsia"/>
          <w:sz w:val="24"/>
          <w:u w:val="single"/>
        </w:rPr>
        <w:t>基础设施工程、房屋建筑的地基基础工程和主体结构工程为2年</w:t>
      </w:r>
      <w:r>
        <w:rPr>
          <w:rFonts w:ascii="宋体" w:hAnsi="宋体" w:cs="宋体" w:hint="eastAsia"/>
          <w:sz w:val="24"/>
        </w:rPr>
        <w:t>；</w:t>
      </w:r>
    </w:p>
    <w:p w14:paraId="2F57F34D" w14:textId="77777777" w:rsidR="005F7C2C" w:rsidRDefault="00BF32A7">
      <w:pPr>
        <w:pStyle w:val="New7"/>
        <w:spacing w:line="460" w:lineRule="exact"/>
        <w:ind w:firstLineChars="200" w:firstLine="480"/>
        <w:rPr>
          <w:rFonts w:ascii="宋体" w:hAnsi="宋体" w:cs="宋体"/>
          <w:sz w:val="24"/>
          <w:u w:val="single"/>
        </w:rPr>
      </w:pPr>
      <w:r>
        <w:rPr>
          <w:rFonts w:ascii="宋体" w:hAnsi="宋体" w:cs="宋体" w:hint="eastAsia"/>
          <w:sz w:val="24"/>
        </w:rPr>
        <w:t>（2）</w:t>
      </w:r>
      <w:r>
        <w:rPr>
          <w:rFonts w:ascii="宋体" w:hAnsi="宋体" w:cs="宋体" w:hint="eastAsia"/>
          <w:sz w:val="24"/>
          <w:u w:val="single"/>
        </w:rPr>
        <w:t>屋面防水工程为 2 年，室外装饰工程为 2 年</w:t>
      </w:r>
      <w:r>
        <w:rPr>
          <w:rFonts w:ascii="宋体" w:hAnsi="宋体" w:cs="宋体" w:hint="eastAsia"/>
          <w:sz w:val="24"/>
        </w:rPr>
        <w:t>；</w:t>
      </w:r>
    </w:p>
    <w:p w14:paraId="5C1DA15F" w14:textId="77777777" w:rsidR="005F7C2C" w:rsidRDefault="00BF32A7">
      <w:pPr>
        <w:pStyle w:val="New7"/>
        <w:spacing w:line="460" w:lineRule="exact"/>
        <w:ind w:firstLineChars="200" w:firstLine="480"/>
        <w:rPr>
          <w:rFonts w:ascii="宋体" w:hAnsi="宋体" w:cs="宋体"/>
          <w:sz w:val="24"/>
          <w:u w:val="single"/>
        </w:rPr>
      </w:pPr>
      <w:r>
        <w:rPr>
          <w:rFonts w:ascii="宋体" w:hAnsi="宋体" w:cs="宋体" w:hint="eastAsia"/>
          <w:sz w:val="24"/>
        </w:rPr>
        <w:t>（3）</w:t>
      </w:r>
      <w:r>
        <w:rPr>
          <w:rFonts w:ascii="宋体" w:hAnsi="宋体" w:cs="宋体" w:hint="eastAsia"/>
          <w:sz w:val="24"/>
          <w:u w:val="single"/>
        </w:rPr>
        <w:t>电力管线、上下水管线安装工程为 2 年</w:t>
      </w:r>
      <w:r>
        <w:rPr>
          <w:rFonts w:ascii="宋体" w:hAnsi="宋体" w:cs="宋体" w:hint="eastAsia"/>
          <w:sz w:val="24"/>
        </w:rPr>
        <w:t>；</w:t>
      </w:r>
    </w:p>
    <w:p w14:paraId="77C48F87" w14:textId="77777777" w:rsidR="005F7C2C" w:rsidRDefault="00BF32A7">
      <w:pPr>
        <w:pStyle w:val="New7"/>
        <w:spacing w:line="460" w:lineRule="exact"/>
        <w:ind w:firstLineChars="200" w:firstLine="480"/>
        <w:rPr>
          <w:rFonts w:ascii="宋体" w:hAnsi="宋体" w:cs="宋体"/>
          <w:sz w:val="24"/>
          <w:u w:val="single"/>
        </w:rPr>
      </w:pPr>
      <w:r>
        <w:rPr>
          <w:rFonts w:ascii="宋体" w:hAnsi="宋体" w:cs="宋体" w:hint="eastAsia"/>
          <w:sz w:val="24"/>
        </w:rPr>
        <w:t>（4）</w:t>
      </w:r>
      <w:r>
        <w:rPr>
          <w:rFonts w:ascii="宋体" w:hAnsi="宋体" w:cs="宋体" w:hint="eastAsia"/>
          <w:sz w:val="24"/>
          <w:u w:val="single"/>
        </w:rPr>
        <w:t>供热及供冷为 2 个采暖期及供冷期</w:t>
      </w:r>
      <w:r>
        <w:rPr>
          <w:rFonts w:ascii="宋体" w:hAnsi="宋体" w:cs="宋体" w:hint="eastAsia"/>
          <w:sz w:val="24"/>
        </w:rPr>
        <w:t>；</w:t>
      </w:r>
    </w:p>
    <w:p w14:paraId="4AC31BF6" w14:textId="77777777" w:rsidR="005F7C2C" w:rsidRDefault="00BF32A7">
      <w:pPr>
        <w:pStyle w:val="New7"/>
        <w:spacing w:line="460" w:lineRule="exact"/>
        <w:ind w:firstLineChars="200" w:firstLine="480"/>
        <w:rPr>
          <w:rFonts w:ascii="宋体" w:hAnsi="宋体" w:cs="宋体"/>
          <w:sz w:val="24"/>
          <w:u w:val="single"/>
        </w:rPr>
      </w:pPr>
      <w:r>
        <w:rPr>
          <w:rFonts w:ascii="宋体" w:hAnsi="宋体" w:cs="宋体" w:hint="eastAsia"/>
          <w:sz w:val="24"/>
        </w:rPr>
        <w:t>（5）</w:t>
      </w:r>
      <w:r>
        <w:rPr>
          <w:rFonts w:ascii="宋体" w:hAnsi="宋体" w:cs="宋体" w:hint="eastAsia"/>
          <w:sz w:val="24"/>
          <w:u w:val="single"/>
        </w:rPr>
        <w:t>室外的上下水和小区道路等市政公用工程为 2 年</w:t>
      </w:r>
      <w:r>
        <w:rPr>
          <w:rFonts w:ascii="宋体" w:hAnsi="宋体" w:cs="宋体" w:hint="eastAsia"/>
          <w:sz w:val="24"/>
        </w:rPr>
        <w:t>；</w:t>
      </w:r>
    </w:p>
    <w:p w14:paraId="3A149831" w14:textId="77777777" w:rsidR="005F7C2C" w:rsidRDefault="00BF32A7">
      <w:pPr>
        <w:pStyle w:val="New7"/>
        <w:spacing w:line="460" w:lineRule="exact"/>
        <w:ind w:firstLineChars="200" w:firstLine="480"/>
        <w:rPr>
          <w:rFonts w:ascii="宋体" w:hAnsi="宋体" w:cs="宋体"/>
          <w:sz w:val="24"/>
          <w:u w:val="single"/>
        </w:rPr>
      </w:pPr>
      <w:r>
        <w:rPr>
          <w:rFonts w:ascii="宋体" w:hAnsi="宋体" w:cs="宋体" w:hint="eastAsia"/>
          <w:sz w:val="24"/>
        </w:rPr>
        <w:t>（6）</w:t>
      </w:r>
      <w:r>
        <w:rPr>
          <w:rFonts w:ascii="宋体" w:hAnsi="宋体" w:cs="宋体" w:hint="eastAsia"/>
          <w:sz w:val="24"/>
          <w:u w:val="single"/>
        </w:rPr>
        <w:t>市政道路排水工程为 2 年，市政供水工程为 2 年</w:t>
      </w:r>
      <w:r>
        <w:rPr>
          <w:rFonts w:ascii="宋体" w:hAnsi="宋体" w:cs="宋体" w:hint="eastAsia"/>
          <w:sz w:val="24"/>
        </w:rPr>
        <w:t>；</w:t>
      </w:r>
    </w:p>
    <w:p w14:paraId="431F51E3" w14:textId="77777777" w:rsidR="005F7C2C" w:rsidRDefault="00BF32A7">
      <w:pPr>
        <w:pStyle w:val="New7"/>
        <w:spacing w:line="460" w:lineRule="exact"/>
        <w:ind w:firstLineChars="200" w:firstLine="480"/>
        <w:rPr>
          <w:rFonts w:ascii="宋体" w:hAnsi="宋体" w:cs="宋体"/>
          <w:sz w:val="24"/>
          <w:u w:val="single"/>
        </w:rPr>
      </w:pPr>
      <w:r>
        <w:rPr>
          <w:rFonts w:ascii="宋体" w:hAnsi="宋体" w:cs="宋体" w:hint="eastAsia"/>
          <w:sz w:val="24"/>
        </w:rPr>
        <w:t>（7）</w:t>
      </w:r>
      <w:r>
        <w:rPr>
          <w:rFonts w:ascii="宋体" w:hAnsi="宋体" w:cs="宋体" w:hint="eastAsia"/>
          <w:sz w:val="24"/>
          <w:u w:val="single"/>
        </w:rPr>
        <w:t>市政供电工程为 2 年，市政道路照明工程 2 年，市政交通设施工程为 2 年</w:t>
      </w:r>
      <w:r>
        <w:rPr>
          <w:rFonts w:ascii="宋体" w:hAnsi="宋体" w:cs="宋体" w:hint="eastAsia"/>
          <w:sz w:val="24"/>
        </w:rPr>
        <w:t>。</w:t>
      </w:r>
    </w:p>
    <w:p w14:paraId="23955340" w14:textId="77777777" w:rsidR="005F7C2C" w:rsidRDefault="00BF32A7">
      <w:pPr>
        <w:pStyle w:val="New7"/>
        <w:spacing w:line="460" w:lineRule="exact"/>
        <w:ind w:firstLineChars="200" w:firstLine="480"/>
        <w:rPr>
          <w:rFonts w:ascii="宋体" w:hAnsi="宋体" w:cs="宋体"/>
          <w:sz w:val="24"/>
          <w:u w:val="single"/>
        </w:rPr>
      </w:pPr>
      <w:r>
        <w:rPr>
          <w:rFonts w:ascii="宋体" w:hAnsi="宋体" w:cs="宋体" w:hint="eastAsia"/>
          <w:sz w:val="24"/>
        </w:rPr>
        <w:t>（8）</w:t>
      </w:r>
      <w:r>
        <w:rPr>
          <w:rFonts w:ascii="宋体" w:hAnsi="宋体" w:cs="宋体" w:hint="eastAsia"/>
          <w:sz w:val="24"/>
          <w:u w:val="single"/>
        </w:rPr>
        <w:t>园林建筑工程为1年，喷淋工程为2年，胸径15cm以内（含15cm）的苗木养护期为3个月，胸径15cm以上的苗木养护期为1年</w:t>
      </w:r>
      <w:r>
        <w:rPr>
          <w:rFonts w:ascii="宋体" w:hAnsi="宋体" w:cs="宋体" w:hint="eastAsia"/>
          <w:sz w:val="24"/>
        </w:rPr>
        <w:t>。</w:t>
      </w:r>
    </w:p>
    <w:p w14:paraId="32A7734D" w14:textId="77777777" w:rsidR="005F7C2C" w:rsidRDefault="00BF32A7">
      <w:pPr>
        <w:pStyle w:val="New7"/>
        <w:spacing w:line="460" w:lineRule="exact"/>
        <w:ind w:firstLineChars="200" w:firstLine="480"/>
        <w:rPr>
          <w:rFonts w:ascii="宋体" w:hAnsi="宋体" w:cs="宋体"/>
          <w:sz w:val="24"/>
          <w:u w:val="single"/>
        </w:rPr>
      </w:pPr>
      <w:r>
        <w:rPr>
          <w:rFonts w:ascii="宋体" w:hAnsi="宋体" w:cs="宋体" w:hint="eastAsia"/>
          <w:sz w:val="24"/>
        </w:rPr>
        <w:t>（9）</w:t>
      </w:r>
      <w:r>
        <w:rPr>
          <w:rFonts w:ascii="宋体" w:hAnsi="宋体" w:cs="宋体" w:hint="eastAsia"/>
          <w:sz w:val="24"/>
          <w:u w:val="single"/>
        </w:rPr>
        <w:t>除上述专业工程外其它工程的质量缺陷责任期按相关规定或经双方另行协商确定</w:t>
      </w:r>
      <w:r>
        <w:rPr>
          <w:rFonts w:ascii="宋体" w:hAnsi="宋体" w:cs="宋体" w:hint="eastAsia"/>
          <w:sz w:val="24"/>
        </w:rPr>
        <w:t>。</w:t>
      </w:r>
    </w:p>
    <w:p w14:paraId="5CFF1B86" w14:textId="77777777" w:rsidR="005F7C2C" w:rsidRDefault="00BF32A7">
      <w:pPr>
        <w:pStyle w:val="New7"/>
        <w:spacing w:line="460" w:lineRule="exact"/>
        <w:ind w:firstLineChars="200" w:firstLine="480"/>
        <w:rPr>
          <w:rFonts w:ascii="宋体" w:hAnsi="宋体" w:cs="宋体"/>
          <w:sz w:val="24"/>
          <w:u w:val="single"/>
        </w:rPr>
      </w:pPr>
      <w:r>
        <w:rPr>
          <w:rFonts w:ascii="宋体" w:hAnsi="宋体" w:cs="宋体" w:hint="eastAsia"/>
          <w:sz w:val="24"/>
          <w:u w:val="single"/>
        </w:rPr>
        <w:t>本工程质量缺陷责任期从正式通过竣工验收之日算起。缺陷责任期内，由承包人原因造成的缺陷，承包人应负责维修，并承担鉴定及维修费用。如承包人不维修也不承担费用，发包人可按合同约定扣除质量保修金，并由承包人承担违约责任。承包人维修并承担相应费用后，不免除对工程的一般损失赔偿责任</w:t>
      </w:r>
      <w:r>
        <w:rPr>
          <w:rFonts w:ascii="宋体" w:hAnsi="宋体" w:cs="宋体" w:hint="eastAsia"/>
          <w:sz w:val="24"/>
        </w:rPr>
        <w:t>。</w:t>
      </w:r>
    </w:p>
    <w:p w14:paraId="41CFD99E" w14:textId="77777777" w:rsidR="005F7C2C" w:rsidRDefault="00BF32A7">
      <w:pPr>
        <w:pStyle w:val="New7"/>
        <w:spacing w:line="460" w:lineRule="exact"/>
        <w:ind w:firstLineChars="200" w:firstLine="480"/>
        <w:rPr>
          <w:rFonts w:ascii="宋体" w:hAnsi="宋体" w:cs="宋体"/>
          <w:sz w:val="24"/>
        </w:rPr>
      </w:pPr>
      <w:r>
        <w:rPr>
          <w:rFonts w:ascii="宋体" w:hAnsi="宋体" w:cs="宋体" w:hint="eastAsia"/>
          <w:sz w:val="24"/>
        </w:rPr>
        <w:t>42.11</w:t>
      </w:r>
      <w:r>
        <w:rPr>
          <w:rFonts w:ascii="宋体" w:hAnsi="宋体" w:cs="宋体" w:hint="eastAsia"/>
          <w:sz w:val="24"/>
          <w:u w:val="single"/>
        </w:rPr>
        <w:t>本工程的保修期按本合同《工程质量保修责任书》规定的保修期限实行。在保修期内因施工质量而造成返修，其费用由承包人负责。工程质量按国家现行验评标准组织验收认定</w:t>
      </w:r>
      <w:r>
        <w:rPr>
          <w:rFonts w:ascii="宋体" w:hAnsi="宋体" w:cs="宋体" w:hint="eastAsia"/>
          <w:sz w:val="24"/>
        </w:rPr>
        <w:t>。</w:t>
      </w:r>
    </w:p>
    <w:p w14:paraId="5DDC587D" w14:textId="77777777" w:rsidR="005F7C2C" w:rsidRDefault="00BF32A7">
      <w:pPr>
        <w:pStyle w:val="New7"/>
        <w:spacing w:line="460" w:lineRule="exact"/>
        <w:ind w:firstLineChars="200" w:firstLine="480"/>
        <w:rPr>
          <w:rFonts w:ascii="宋体" w:hAnsi="宋体" w:cs="宋体"/>
          <w:sz w:val="24"/>
          <w:u w:val="single"/>
        </w:rPr>
      </w:pPr>
      <w:r>
        <w:rPr>
          <w:rFonts w:ascii="宋体" w:hAnsi="宋体" w:cs="宋体" w:hint="eastAsia"/>
          <w:sz w:val="24"/>
          <w:u w:val="single"/>
        </w:rPr>
        <w:t>42.12施工现场生活区应设置信息公示栏，每月10日前将上月作业工人考勤和工资结算和支付信息在信息公示栏进行公示，公示期不少于5天。</w:t>
      </w:r>
    </w:p>
    <w:p w14:paraId="693BA84C" w14:textId="77777777" w:rsidR="005F7C2C" w:rsidRDefault="00BF32A7">
      <w:pPr>
        <w:pStyle w:val="New7"/>
        <w:spacing w:line="460" w:lineRule="exact"/>
        <w:ind w:firstLineChars="200" w:firstLine="480"/>
        <w:rPr>
          <w:rFonts w:ascii="宋体" w:hAnsi="宋体" w:cs="宋体"/>
          <w:sz w:val="24"/>
          <w:u w:val="single"/>
        </w:rPr>
      </w:pPr>
      <w:r>
        <w:rPr>
          <w:rFonts w:ascii="宋体" w:hAnsi="宋体" w:cs="宋体" w:hint="eastAsia"/>
          <w:sz w:val="24"/>
        </w:rPr>
        <w:t>（</w:t>
      </w:r>
      <w:r>
        <w:rPr>
          <w:rFonts w:ascii="宋体" w:hAnsi="宋体" w:cs="宋体" w:hint="eastAsia"/>
          <w:b/>
          <w:sz w:val="24"/>
        </w:rPr>
        <w:t>农民工用工要求</w:t>
      </w:r>
      <w:r>
        <w:rPr>
          <w:rFonts w:ascii="宋体" w:hAnsi="宋体" w:cs="宋体" w:hint="eastAsia"/>
          <w:sz w:val="24"/>
        </w:rPr>
        <w:t>）</w:t>
      </w:r>
    </w:p>
    <w:p w14:paraId="30B4533D" w14:textId="77777777" w:rsidR="005F7C2C" w:rsidRDefault="00BF32A7">
      <w:pPr>
        <w:pStyle w:val="New7"/>
        <w:spacing w:line="460" w:lineRule="exact"/>
        <w:ind w:firstLineChars="200" w:firstLine="480"/>
        <w:rPr>
          <w:rFonts w:ascii="宋体" w:hAnsi="宋体" w:cs="宋体"/>
          <w:sz w:val="24"/>
          <w:u w:val="single"/>
        </w:rPr>
      </w:pPr>
      <w:r>
        <w:rPr>
          <w:rFonts w:ascii="宋体" w:hAnsi="宋体" w:cs="宋体" w:hint="eastAsia"/>
          <w:sz w:val="24"/>
        </w:rPr>
        <w:t>42.13</w:t>
      </w:r>
      <w:r>
        <w:rPr>
          <w:rFonts w:ascii="宋体" w:hAnsi="宋体" w:cs="宋体" w:hint="eastAsia"/>
          <w:sz w:val="24"/>
          <w:u w:val="single"/>
        </w:rPr>
        <w:t>承包人必须按照有关要求及规定优先使用广州番禺区的农民工</w:t>
      </w:r>
      <w:r>
        <w:rPr>
          <w:rFonts w:ascii="宋体" w:hAnsi="宋体" w:cs="宋体" w:hint="eastAsia"/>
          <w:sz w:val="24"/>
        </w:rPr>
        <w:t>。</w:t>
      </w:r>
    </w:p>
    <w:p w14:paraId="10EA06A8" w14:textId="77777777" w:rsidR="005F7C2C" w:rsidRDefault="00BF32A7">
      <w:pPr>
        <w:pStyle w:val="New7"/>
        <w:spacing w:line="460" w:lineRule="exact"/>
        <w:ind w:firstLineChars="200" w:firstLine="480"/>
        <w:rPr>
          <w:rFonts w:ascii="宋体" w:hAnsi="宋体" w:cs="宋体"/>
          <w:sz w:val="24"/>
          <w:u w:val="single"/>
        </w:rPr>
      </w:pPr>
      <w:r>
        <w:rPr>
          <w:rFonts w:ascii="宋体" w:hAnsi="宋体" w:cs="宋体" w:hint="eastAsia"/>
          <w:sz w:val="24"/>
        </w:rPr>
        <w:t>42.14</w:t>
      </w:r>
      <w:r>
        <w:rPr>
          <w:rFonts w:ascii="宋体" w:hAnsi="宋体" w:cs="宋体" w:hint="eastAsia"/>
          <w:sz w:val="24"/>
          <w:u w:val="single"/>
        </w:rPr>
        <w:t>承包人必须严格执行广州市的规定和要求，在本工程施工中使用劳工时，一律由承包人签订用工合同，建立工资直接支付制度，承包人每月按时发放劳工工资，自觉接受发包人和主管部门的监督，不论何种原因决不拖欠或克扣劳工工资。否则，可由员工代表知会有关部门，或拨打投诉电话。承包人必须将上述内容在本工程开工的十日内向全体员工张榜公开。如承包人违约，发包人有权</w:t>
      </w:r>
      <w:r>
        <w:rPr>
          <w:rFonts w:ascii="宋体" w:hAnsi="宋体" w:cs="宋体" w:hint="eastAsia"/>
          <w:sz w:val="24"/>
          <w:u w:val="single"/>
        </w:rPr>
        <w:lastRenderedPageBreak/>
        <w:t>解除合同，并追究承包人由此给发包人造成的一切损失</w:t>
      </w:r>
      <w:r>
        <w:rPr>
          <w:rFonts w:ascii="宋体" w:hAnsi="宋体" w:cs="宋体" w:hint="eastAsia"/>
          <w:sz w:val="24"/>
        </w:rPr>
        <w:t>。</w:t>
      </w:r>
    </w:p>
    <w:p w14:paraId="7D0E170C" w14:textId="77777777" w:rsidR="005F7C2C" w:rsidRDefault="00BF32A7">
      <w:pPr>
        <w:pStyle w:val="New7"/>
        <w:spacing w:line="460" w:lineRule="exact"/>
        <w:ind w:firstLineChars="200" w:firstLine="480"/>
        <w:rPr>
          <w:rFonts w:ascii="宋体" w:hAnsi="宋体" w:cs="宋体"/>
          <w:b/>
          <w:sz w:val="24"/>
        </w:rPr>
      </w:pPr>
      <w:r>
        <w:rPr>
          <w:rFonts w:ascii="宋体" w:hAnsi="宋体" w:cs="宋体" w:hint="eastAsia"/>
          <w:sz w:val="24"/>
        </w:rPr>
        <w:t>42.15</w:t>
      </w:r>
      <w:r>
        <w:rPr>
          <w:rFonts w:ascii="宋体" w:hAnsi="宋体" w:cs="宋体" w:hint="eastAsia"/>
          <w:sz w:val="24"/>
          <w:u w:val="single"/>
        </w:rPr>
        <w:t>若承包人在本工程内发生无故拖欠农民工工资现象，将被作不良记录，上报区建设行政主管部门</w:t>
      </w:r>
      <w:r>
        <w:rPr>
          <w:rFonts w:ascii="宋体" w:hAnsi="宋体" w:cs="宋体" w:hint="eastAsia"/>
          <w:sz w:val="24"/>
        </w:rPr>
        <w:t>。</w:t>
      </w:r>
      <w:r>
        <w:rPr>
          <w:rFonts w:ascii="宋体" w:hAnsi="宋体" w:cs="宋体" w:hint="eastAsia"/>
          <w:sz w:val="24"/>
          <w:u w:val="single"/>
        </w:rPr>
        <w:t>若承包人转包或者违法分包造成拖欠工人工资的，除上报区建设行政主管部门外，还将提请省建设行业主管部门禁止在广东省行政区域范围内承包工程。</w:t>
      </w:r>
    </w:p>
    <w:p w14:paraId="20971428" w14:textId="77777777" w:rsidR="005F7C2C" w:rsidRDefault="00BF32A7">
      <w:pPr>
        <w:pStyle w:val="New7"/>
        <w:snapToGrid w:val="0"/>
        <w:spacing w:line="460" w:lineRule="exact"/>
        <w:ind w:firstLine="480"/>
        <w:rPr>
          <w:rFonts w:ascii="宋体" w:hAnsi="宋体" w:cs="宋体"/>
          <w:sz w:val="24"/>
        </w:rPr>
      </w:pPr>
      <w:r>
        <w:rPr>
          <w:rFonts w:ascii="宋体" w:hAnsi="宋体" w:cs="宋体" w:hint="eastAsia"/>
          <w:sz w:val="24"/>
        </w:rPr>
        <w:t>（</w:t>
      </w:r>
      <w:r>
        <w:rPr>
          <w:rFonts w:ascii="宋体" w:hAnsi="宋体" w:cs="宋体" w:hint="eastAsia"/>
          <w:b/>
          <w:sz w:val="24"/>
        </w:rPr>
        <w:t>项目管理机构人员、机械设备、劳动力到位方面的要求</w:t>
      </w:r>
      <w:r>
        <w:rPr>
          <w:rFonts w:ascii="宋体" w:hAnsi="宋体" w:cs="宋体" w:hint="eastAsia"/>
          <w:sz w:val="24"/>
        </w:rPr>
        <w:t>）</w:t>
      </w:r>
    </w:p>
    <w:p w14:paraId="5EED127A" w14:textId="77777777" w:rsidR="005F7C2C" w:rsidRDefault="00BF32A7">
      <w:pPr>
        <w:pStyle w:val="New7"/>
        <w:snapToGrid w:val="0"/>
        <w:spacing w:line="460" w:lineRule="exact"/>
        <w:ind w:firstLineChars="200" w:firstLine="480"/>
        <w:rPr>
          <w:rFonts w:ascii="宋体" w:hAnsi="宋体" w:cs="宋体"/>
          <w:sz w:val="24"/>
          <w:u w:val="single"/>
        </w:rPr>
      </w:pPr>
      <w:r>
        <w:rPr>
          <w:rFonts w:ascii="宋体" w:hAnsi="宋体" w:cs="宋体" w:hint="eastAsia"/>
          <w:sz w:val="24"/>
        </w:rPr>
        <w:t>42.17</w:t>
      </w:r>
      <w:r>
        <w:rPr>
          <w:rFonts w:ascii="宋体" w:hAnsi="宋体" w:cs="宋体" w:hint="eastAsia"/>
          <w:sz w:val="24"/>
          <w:u w:val="single"/>
        </w:rPr>
        <w:t>合同签订后，施工负责人、项目班子主要成员不到位，则工程师不签发开工令，工期不顺延。施工中班子主要成员离开工地应向工程师请假，经批准后才能离开，擅自离开工地，工程师将发出停工令，待人员回到岗位后才批准复工，由此产生的工期和经济损失由承包人自负，造成发包人和建设管理方损失的，发包人和建设管理方保留索赔的权利</w:t>
      </w:r>
      <w:r>
        <w:rPr>
          <w:rFonts w:ascii="宋体" w:hAnsi="宋体" w:cs="宋体" w:hint="eastAsia"/>
          <w:sz w:val="24"/>
        </w:rPr>
        <w:t>。</w:t>
      </w:r>
    </w:p>
    <w:p w14:paraId="47EACB41" w14:textId="77777777" w:rsidR="005F7C2C" w:rsidRDefault="00BF32A7">
      <w:pPr>
        <w:pStyle w:val="New7"/>
        <w:snapToGrid w:val="0"/>
        <w:spacing w:line="460" w:lineRule="exact"/>
        <w:ind w:firstLineChars="200" w:firstLine="480"/>
        <w:rPr>
          <w:rFonts w:ascii="宋体" w:hAnsi="宋体" w:cs="宋体"/>
          <w:sz w:val="24"/>
          <w:u w:val="single"/>
        </w:rPr>
      </w:pPr>
      <w:r>
        <w:rPr>
          <w:rFonts w:ascii="宋体" w:hAnsi="宋体" w:cs="宋体" w:hint="eastAsia"/>
          <w:sz w:val="24"/>
        </w:rPr>
        <w:t>42.18</w:t>
      </w:r>
      <w:r>
        <w:rPr>
          <w:rFonts w:ascii="宋体" w:hAnsi="宋体" w:cs="宋体" w:hint="eastAsia"/>
          <w:sz w:val="24"/>
          <w:u w:val="single"/>
        </w:rPr>
        <w:t>尽管承包人已按投标文件附表中所列的数量派遣了各类管理人员，但若监理工程师经论证认为这些人员仍不足以适应现场施工的需要且不能保证工程质量时，监理工程师有权要求承包人继续增派或雇佣这类人员，并书面通知承包人和抄送发包人。承包人在接到上述通知后应立即执行监理工程师的上述指示，不得无故拖延</w:t>
      </w:r>
      <w:r>
        <w:rPr>
          <w:rFonts w:ascii="宋体" w:hAnsi="宋体" w:cs="宋体" w:hint="eastAsia"/>
          <w:sz w:val="24"/>
        </w:rPr>
        <w:t>。</w:t>
      </w:r>
    </w:p>
    <w:p w14:paraId="15845CE6" w14:textId="77777777" w:rsidR="005F7C2C" w:rsidRDefault="00BF32A7">
      <w:pPr>
        <w:pStyle w:val="New7"/>
        <w:snapToGrid w:val="0"/>
        <w:spacing w:line="460" w:lineRule="exact"/>
        <w:ind w:firstLineChars="200" w:firstLine="480"/>
        <w:rPr>
          <w:rFonts w:ascii="宋体" w:hAnsi="宋体" w:cs="宋体"/>
          <w:sz w:val="24"/>
          <w:u w:val="single"/>
        </w:rPr>
      </w:pPr>
      <w:r>
        <w:rPr>
          <w:rFonts w:ascii="宋体" w:hAnsi="宋体" w:cs="宋体" w:hint="eastAsia"/>
          <w:sz w:val="24"/>
        </w:rPr>
        <w:t>42.19</w:t>
      </w:r>
      <w:r>
        <w:rPr>
          <w:rFonts w:ascii="宋体" w:hAnsi="宋体" w:cs="宋体" w:hint="eastAsia"/>
          <w:sz w:val="24"/>
          <w:u w:val="single"/>
        </w:rPr>
        <w:t>现场施工时，施工员（技术员）不在施工现场不得施工，否则发包人可随时要求停工，工期延误由承包人负责</w:t>
      </w:r>
      <w:r>
        <w:rPr>
          <w:rFonts w:ascii="宋体" w:hAnsi="宋体" w:cs="宋体" w:hint="eastAsia"/>
          <w:sz w:val="24"/>
        </w:rPr>
        <w:t>。</w:t>
      </w:r>
    </w:p>
    <w:p w14:paraId="11ECA6B2" w14:textId="77777777" w:rsidR="005F7C2C" w:rsidRDefault="00BF32A7">
      <w:pPr>
        <w:pStyle w:val="New7"/>
        <w:snapToGrid w:val="0"/>
        <w:spacing w:line="460" w:lineRule="exact"/>
        <w:ind w:firstLineChars="200" w:firstLine="480"/>
        <w:rPr>
          <w:rFonts w:ascii="宋体" w:hAnsi="宋体" w:cs="宋体"/>
          <w:sz w:val="24"/>
          <w:u w:val="single"/>
        </w:rPr>
      </w:pPr>
      <w:r>
        <w:rPr>
          <w:rFonts w:ascii="宋体" w:hAnsi="宋体" w:cs="宋体" w:hint="eastAsia"/>
          <w:sz w:val="24"/>
        </w:rPr>
        <w:t>42.20</w:t>
      </w:r>
      <w:r>
        <w:rPr>
          <w:rFonts w:ascii="宋体" w:hAnsi="宋体" w:cs="宋体" w:hint="eastAsia"/>
          <w:sz w:val="24"/>
          <w:u w:val="single"/>
        </w:rPr>
        <w:t>承包人派往现场的管理人员若因不负责任、或玩忽职守、或严重失职等给发包人造成经济损失，承包人承担相应的经济责任和连带法律责任</w:t>
      </w:r>
      <w:r>
        <w:rPr>
          <w:rFonts w:ascii="宋体" w:hAnsi="宋体" w:cs="宋体" w:hint="eastAsia"/>
          <w:sz w:val="24"/>
        </w:rPr>
        <w:t>。</w:t>
      </w:r>
    </w:p>
    <w:p w14:paraId="3EC3A48D" w14:textId="77777777" w:rsidR="005F7C2C" w:rsidRDefault="00BF32A7">
      <w:pPr>
        <w:pStyle w:val="New7"/>
        <w:snapToGrid w:val="0"/>
        <w:spacing w:line="460" w:lineRule="exact"/>
        <w:ind w:firstLineChars="200" w:firstLine="480"/>
        <w:rPr>
          <w:rFonts w:ascii="宋体" w:hAnsi="宋体" w:cs="宋体"/>
          <w:sz w:val="24"/>
        </w:rPr>
      </w:pPr>
      <w:r>
        <w:rPr>
          <w:rFonts w:ascii="宋体" w:hAnsi="宋体" w:cs="宋体" w:hint="eastAsia"/>
          <w:sz w:val="24"/>
        </w:rPr>
        <w:t>（</w:t>
      </w:r>
      <w:r>
        <w:rPr>
          <w:rFonts w:ascii="宋体" w:hAnsi="宋体" w:cs="宋体" w:hint="eastAsia"/>
          <w:b/>
          <w:sz w:val="24"/>
        </w:rPr>
        <w:t>投标报价及造价承包和变更结算方式的要求</w:t>
      </w:r>
      <w:r>
        <w:rPr>
          <w:rFonts w:ascii="宋体" w:hAnsi="宋体" w:cs="宋体" w:hint="eastAsia"/>
          <w:sz w:val="24"/>
        </w:rPr>
        <w:t>）</w:t>
      </w:r>
    </w:p>
    <w:p w14:paraId="728C7D4D" w14:textId="77777777" w:rsidR="005F7C2C" w:rsidRDefault="00BF32A7">
      <w:pPr>
        <w:spacing w:line="460" w:lineRule="exact"/>
        <w:ind w:firstLineChars="200" w:firstLine="480"/>
        <w:rPr>
          <w:rFonts w:ascii="宋体" w:hAnsi="宋体" w:cs="宋体"/>
          <w:sz w:val="24"/>
          <w:u w:val="single"/>
        </w:rPr>
      </w:pPr>
      <w:r>
        <w:rPr>
          <w:rFonts w:ascii="宋体" w:hAnsi="宋体" w:cs="宋体" w:hint="eastAsia"/>
          <w:sz w:val="24"/>
        </w:rPr>
        <w:t>42.21</w:t>
      </w:r>
      <w:r>
        <w:rPr>
          <w:rFonts w:ascii="宋体" w:hAnsi="宋体" w:cs="宋体" w:hint="eastAsia"/>
          <w:sz w:val="24"/>
          <w:u w:val="single"/>
        </w:rPr>
        <w:t>工程预算及概算建安费计价中有关问题的说明：</w:t>
      </w:r>
    </w:p>
    <w:p w14:paraId="12AFE923" w14:textId="77777777" w:rsidR="005F7C2C" w:rsidRDefault="00BF32A7">
      <w:pPr>
        <w:spacing w:line="460" w:lineRule="exact"/>
        <w:ind w:firstLineChars="200" w:firstLine="480"/>
        <w:rPr>
          <w:rFonts w:ascii="宋体" w:hAnsi="宋体" w:cs="宋体"/>
          <w:sz w:val="24"/>
          <w:u w:val="single"/>
        </w:rPr>
      </w:pPr>
      <w:r>
        <w:rPr>
          <w:rFonts w:ascii="宋体" w:hAnsi="宋体" w:cs="宋体" w:hint="eastAsia"/>
          <w:sz w:val="24"/>
        </w:rPr>
        <w:t xml:space="preserve">① </w:t>
      </w:r>
      <w:r>
        <w:rPr>
          <w:rFonts w:ascii="宋体" w:hAnsi="宋体" w:cs="宋体" w:hint="eastAsia"/>
          <w:sz w:val="24"/>
          <w:u w:val="single"/>
        </w:rPr>
        <w:t>工程量清单中的标志杆基础中的土方开挖、运输、外运等费用包含在相应项目中，不包含在土石方工程的相关项目中</w:t>
      </w:r>
      <w:r>
        <w:rPr>
          <w:rFonts w:ascii="宋体" w:hAnsi="宋体" w:cs="宋体" w:hint="eastAsia"/>
          <w:sz w:val="24"/>
        </w:rPr>
        <w:t>；</w:t>
      </w:r>
    </w:p>
    <w:p w14:paraId="018FA86E" w14:textId="77777777" w:rsidR="005F7C2C" w:rsidRDefault="00BF32A7">
      <w:pPr>
        <w:spacing w:line="460" w:lineRule="exact"/>
        <w:ind w:firstLineChars="200" w:firstLine="480"/>
        <w:rPr>
          <w:rFonts w:ascii="宋体" w:hAnsi="宋体" w:cs="宋体"/>
          <w:sz w:val="24"/>
          <w:u w:val="single"/>
        </w:rPr>
      </w:pPr>
      <w:r>
        <w:rPr>
          <w:rFonts w:ascii="宋体" w:hAnsi="宋体" w:cs="宋体" w:hint="eastAsia"/>
          <w:sz w:val="24"/>
        </w:rPr>
        <w:t xml:space="preserve">② </w:t>
      </w:r>
      <w:r>
        <w:rPr>
          <w:rFonts w:ascii="宋体" w:hAnsi="宋体" w:cs="宋体" w:hint="eastAsia"/>
          <w:sz w:val="24"/>
          <w:u w:val="single"/>
        </w:rPr>
        <w:t>投标时,土方的弃运距离暂按15km内考虑，超过15km按15km计算，并包含开挖、临时堆放、回填、平整压实及场地清理、弃运等费用，结算时按发包人确认的实际运距计算,实际运距超过15公里时按15公里包干,弃运的土方单价按定额计算。</w:t>
      </w:r>
    </w:p>
    <w:p w14:paraId="7F3D26B9" w14:textId="77777777" w:rsidR="005F7C2C" w:rsidRDefault="00BF32A7">
      <w:pPr>
        <w:spacing w:line="460" w:lineRule="exact"/>
        <w:ind w:firstLineChars="200" w:firstLine="480"/>
        <w:rPr>
          <w:rFonts w:ascii="宋体" w:hAnsi="宋体" w:cs="宋体"/>
          <w:sz w:val="24"/>
        </w:rPr>
      </w:pPr>
      <w:r>
        <w:rPr>
          <w:rFonts w:ascii="宋体" w:hAnsi="宋体" w:cs="宋体" w:hint="eastAsia"/>
          <w:sz w:val="24"/>
        </w:rPr>
        <w:t>42.22</w:t>
      </w:r>
      <w:r>
        <w:rPr>
          <w:rFonts w:ascii="宋体" w:hAnsi="宋体" w:cs="宋体" w:hint="eastAsia"/>
          <w:sz w:val="24"/>
          <w:u w:val="single"/>
        </w:rPr>
        <w:t>本工程承包人通过现场考察，提出具体施工方案，无论在工程施工期间或是在质量保修期内，若因施工而引起的一切索赔、赔偿、诉讼费用和其他开</w:t>
      </w:r>
      <w:r>
        <w:rPr>
          <w:rFonts w:ascii="宋体" w:hAnsi="宋体" w:cs="宋体" w:hint="eastAsia"/>
          <w:sz w:val="24"/>
          <w:u w:val="single"/>
        </w:rPr>
        <w:lastRenderedPageBreak/>
        <w:t>支，由承包人承担全部责任。承包人不得以任何理由要求发包人另行增加该部分费用（承包人要充分考虑最不利因素影响而采用的施工方案所需的费用）</w:t>
      </w:r>
      <w:r>
        <w:rPr>
          <w:rFonts w:ascii="宋体" w:hAnsi="宋体" w:cs="宋体" w:hint="eastAsia"/>
          <w:sz w:val="24"/>
        </w:rPr>
        <w:t>。</w:t>
      </w:r>
    </w:p>
    <w:p w14:paraId="68039233" w14:textId="77777777" w:rsidR="005F7C2C" w:rsidRDefault="00BF32A7">
      <w:pPr>
        <w:spacing w:line="460" w:lineRule="exact"/>
        <w:ind w:firstLineChars="200" w:firstLine="480"/>
        <w:rPr>
          <w:rFonts w:ascii="宋体" w:hAnsi="宋体" w:cs="宋体"/>
          <w:sz w:val="24"/>
          <w:u w:val="single"/>
        </w:rPr>
      </w:pPr>
      <w:r>
        <w:rPr>
          <w:rFonts w:ascii="宋体" w:hAnsi="宋体" w:cs="宋体" w:hint="eastAsia"/>
          <w:sz w:val="24"/>
          <w:u w:val="single"/>
        </w:rPr>
        <w:t>42.23承包人应结合本工程招标内容对现场进行充分的调查，充分考虑工程招标内容及施工组织方案，承包单位应与相关管理部门（如铁路管理部门）协商，取得同意协调，按要求完成工程招标内容，工程及相关费用包含在合同价中，如果承包人不及时按要求完成，发包人可以另行委托实施，发包人按实际发生的费用在工程款中扣除，承包人不得有任何异议</w:t>
      </w:r>
      <w:r>
        <w:rPr>
          <w:rFonts w:ascii="宋体" w:hAnsi="宋体" w:cs="宋体" w:hint="eastAsia"/>
          <w:sz w:val="24"/>
        </w:rPr>
        <w:t>。</w:t>
      </w:r>
    </w:p>
    <w:p w14:paraId="6C0C91CE" w14:textId="77777777" w:rsidR="005F7C2C" w:rsidRDefault="00BF32A7">
      <w:pPr>
        <w:spacing w:line="460" w:lineRule="exact"/>
        <w:ind w:firstLineChars="200" w:firstLine="480"/>
        <w:rPr>
          <w:rFonts w:ascii="宋体" w:hAnsi="宋体" w:cs="宋体"/>
          <w:sz w:val="24"/>
          <w:u w:val="single"/>
        </w:rPr>
      </w:pPr>
      <w:r>
        <w:rPr>
          <w:rFonts w:ascii="宋体" w:hAnsi="宋体" w:cs="宋体" w:hint="eastAsia"/>
          <w:sz w:val="24"/>
          <w:u w:val="single"/>
        </w:rPr>
        <w:t>42.24承包人应根据区相关主管部门批复的水土保持实施方案及相关规定完成本工程的水土保持工作，承担防止水土流失职责，相关费用包含在合同价中，如果承包人不及时按要求完成上述工作，发包人可以另行委托实施，发包人按实际发生的费用在工程款中扣除，承包人不得有任何异议。</w:t>
      </w:r>
    </w:p>
    <w:p w14:paraId="39427F87" w14:textId="77777777" w:rsidR="005F7C2C" w:rsidRDefault="00BF32A7">
      <w:pPr>
        <w:spacing w:line="460" w:lineRule="exact"/>
        <w:ind w:firstLine="480"/>
        <w:rPr>
          <w:rFonts w:ascii="宋体" w:hAnsi="宋体" w:cs="宋体"/>
          <w:sz w:val="24"/>
          <w:u w:val="single"/>
        </w:rPr>
      </w:pPr>
      <w:r>
        <w:rPr>
          <w:rFonts w:ascii="宋体" w:hAnsi="宋体" w:cs="宋体" w:hint="eastAsia"/>
          <w:sz w:val="24"/>
          <w:u w:val="single"/>
        </w:rPr>
        <w:t>42.25承包人应使用绿色生产达标企业生产的混凝土，若不遵守承诺，自愿按不履行合同约定处理。</w:t>
      </w:r>
    </w:p>
    <w:p w14:paraId="472322E7" w14:textId="77777777" w:rsidR="005F7C2C" w:rsidRDefault="00BF32A7">
      <w:pPr>
        <w:spacing w:line="460" w:lineRule="exact"/>
        <w:ind w:firstLineChars="200" w:firstLine="480"/>
        <w:rPr>
          <w:rFonts w:ascii="宋体" w:hAnsi="宋体" w:cs="宋体"/>
          <w:sz w:val="24"/>
          <w:u w:val="single"/>
        </w:rPr>
      </w:pPr>
      <w:r>
        <w:rPr>
          <w:rFonts w:ascii="宋体" w:hAnsi="宋体" w:cs="宋体" w:hint="eastAsia"/>
          <w:sz w:val="24"/>
          <w:u w:val="single"/>
        </w:rPr>
        <w:t>42.26承包人应按有关规定协助发包人完成公共排水设施竣工图纸备案工作。</w:t>
      </w:r>
    </w:p>
    <w:p w14:paraId="29FECEFC" w14:textId="77777777" w:rsidR="005F7C2C" w:rsidRDefault="00BF32A7">
      <w:pPr>
        <w:spacing w:line="460" w:lineRule="exact"/>
        <w:ind w:firstLineChars="200" w:firstLine="480"/>
        <w:rPr>
          <w:rFonts w:ascii="宋体" w:hAnsi="宋体" w:cs="宋体"/>
          <w:sz w:val="24"/>
          <w:u w:val="single"/>
        </w:rPr>
      </w:pPr>
      <w:r>
        <w:rPr>
          <w:rFonts w:ascii="宋体" w:hAnsi="宋体" w:cs="宋体" w:hint="eastAsia"/>
          <w:sz w:val="24"/>
          <w:u w:val="single"/>
        </w:rPr>
        <w:t>42.27在整个合同执行期间发包人如发现有不合理投标报价的，发包人有权按有关规定和合同约定进行调整，并将书面通知承包人，并以此作为结算依据</w:t>
      </w:r>
      <w:r>
        <w:rPr>
          <w:rFonts w:ascii="宋体" w:hAnsi="宋体" w:cs="宋体" w:hint="eastAsia"/>
          <w:sz w:val="24"/>
        </w:rPr>
        <w:t>。</w:t>
      </w:r>
    </w:p>
    <w:p w14:paraId="2F5775EF" w14:textId="77777777" w:rsidR="005F7C2C" w:rsidRDefault="00BF32A7">
      <w:pPr>
        <w:spacing w:line="460" w:lineRule="exact"/>
        <w:ind w:firstLineChars="200" w:firstLine="480"/>
        <w:rPr>
          <w:rFonts w:ascii="宋体" w:hAnsi="宋体" w:cs="宋体"/>
          <w:sz w:val="24"/>
        </w:rPr>
      </w:pPr>
      <w:r>
        <w:rPr>
          <w:rFonts w:ascii="宋体" w:hAnsi="宋体" w:cs="宋体" w:hint="eastAsia"/>
          <w:sz w:val="24"/>
        </w:rPr>
        <w:t>42.28</w:t>
      </w:r>
      <w:r>
        <w:rPr>
          <w:rFonts w:ascii="宋体" w:hAnsi="宋体" w:cs="宋体" w:hint="eastAsia"/>
          <w:sz w:val="24"/>
          <w:u w:val="single"/>
        </w:rPr>
        <w:t>本工程施工采用的主要材料推荐选用招标文件所附《品牌表》中的品牌（或厂家）或选用相当于该档次（或以上）的产品。所有材料品牌选择均须报发包人、监理工程师确认，且经检验合格后方能使用。</w:t>
      </w:r>
    </w:p>
    <w:p w14:paraId="49542A3D" w14:textId="77777777" w:rsidR="005F7C2C" w:rsidRDefault="00BF32A7">
      <w:pPr>
        <w:spacing w:line="460" w:lineRule="exact"/>
        <w:ind w:firstLineChars="200" w:firstLine="480"/>
        <w:rPr>
          <w:rFonts w:ascii="宋体" w:hAnsi="宋体" w:cs="宋体"/>
          <w:sz w:val="24"/>
          <w:u w:val="single"/>
        </w:rPr>
      </w:pPr>
      <w:r>
        <w:rPr>
          <w:rFonts w:ascii="宋体" w:hAnsi="宋体" w:cs="宋体" w:hint="eastAsia"/>
          <w:sz w:val="24"/>
        </w:rPr>
        <w:t>42.29</w:t>
      </w:r>
      <w:r>
        <w:rPr>
          <w:rFonts w:ascii="宋体" w:hAnsi="宋体" w:cs="宋体" w:hint="eastAsia"/>
          <w:sz w:val="24"/>
          <w:u w:val="single"/>
        </w:rPr>
        <w:t>在本工程实施过程中，若与其他工程发生重叠情况或因征地拆迁问题而无法实施的工程，发包人有权取消重叠部分及无法实施部分的工程量，并按照减少的工程量扣除相应的工程款，承包人不得有异议。另外，由于前述原因造成的工程损失，发包人不予赔偿</w:t>
      </w:r>
      <w:r>
        <w:rPr>
          <w:rFonts w:ascii="宋体" w:hAnsi="宋体" w:cs="宋体" w:hint="eastAsia"/>
          <w:sz w:val="24"/>
        </w:rPr>
        <w:t>。</w:t>
      </w:r>
    </w:p>
    <w:p w14:paraId="3CE54CE3" w14:textId="77777777" w:rsidR="005F7C2C" w:rsidRDefault="00BF32A7">
      <w:pPr>
        <w:spacing w:line="460" w:lineRule="exact"/>
        <w:ind w:firstLineChars="200" w:firstLine="480"/>
        <w:rPr>
          <w:rFonts w:ascii="宋体" w:hAnsi="宋体" w:cs="宋体"/>
          <w:sz w:val="24"/>
        </w:rPr>
      </w:pPr>
      <w:r>
        <w:rPr>
          <w:rFonts w:ascii="宋体" w:hAnsi="宋体" w:cs="宋体" w:hint="eastAsia"/>
          <w:sz w:val="24"/>
        </w:rPr>
        <w:t>42.30</w:t>
      </w:r>
      <w:r>
        <w:rPr>
          <w:rFonts w:ascii="宋体" w:hAnsi="宋体" w:cs="宋体" w:hint="eastAsia"/>
          <w:sz w:val="24"/>
          <w:u w:val="single"/>
        </w:rPr>
        <w:t>在承包人严重违约、不可抗力或政府政策性调整情况下或根据工程实施实际情况，发包人可对本合同承包范围和承包内容进行调整，发包人对承包人的损失不予补偿（本合同其他条款约定可进行造价调整的除外）</w:t>
      </w:r>
      <w:r>
        <w:rPr>
          <w:rFonts w:ascii="宋体" w:hAnsi="宋体" w:cs="宋体" w:hint="eastAsia"/>
          <w:sz w:val="24"/>
        </w:rPr>
        <w:t>。</w:t>
      </w:r>
    </w:p>
    <w:p w14:paraId="43C37B6E" w14:textId="77777777" w:rsidR="005F7C2C" w:rsidRDefault="00BF32A7">
      <w:pPr>
        <w:spacing w:line="460" w:lineRule="exact"/>
        <w:ind w:firstLineChars="200" w:firstLine="480"/>
        <w:rPr>
          <w:rFonts w:ascii="宋体" w:hAnsi="宋体" w:cs="宋体"/>
          <w:sz w:val="24"/>
          <w:u w:val="single"/>
        </w:rPr>
      </w:pPr>
      <w:r>
        <w:rPr>
          <w:rFonts w:ascii="宋体" w:hAnsi="宋体" w:cs="宋体" w:hint="eastAsia"/>
          <w:sz w:val="24"/>
        </w:rPr>
        <w:t>42.31</w:t>
      </w:r>
      <w:r>
        <w:rPr>
          <w:rFonts w:ascii="宋体" w:hAnsi="宋体" w:cs="宋体" w:hint="eastAsia"/>
          <w:sz w:val="24"/>
          <w:u w:val="single"/>
        </w:rPr>
        <w:t>承包人须按照发包人与监理人签订的委托监理合同接受监理人的全过程监理</w:t>
      </w:r>
      <w:r>
        <w:rPr>
          <w:rFonts w:ascii="宋体" w:hAnsi="宋体" w:cs="宋体" w:hint="eastAsia"/>
          <w:sz w:val="24"/>
        </w:rPr>
        <w:t>。</w:t>
      </w:r>
    </w:p>
    <w:p w14:paraId="3D62F212" w14:textId="77777777" w:rsidR="005F7C2C" w:rsidRDefault="00BF32A7">
      <w:pPr>
        <w:spacing w:line="460" w:lineRule="exact"/>
        <w:ind w:firstLineChars="200" w:firstLine="480"/>
        <w:rPr>
          <w:rFonts w:ascii="宋体" w:hAnsi="宋体" w:cs="宋体"/>
          <w:sz w:val="24"/>
          <w:u w:val="single"/>
        </w:rPr>
      </w:pPr>
      <w:r>
        <w:rPr>
          <w:rFonts w:ascii="宋体" w:hAnsi="宋体" w:cs="宋体" w:hint="eastAsia"/>
          <w:sz w:val="24"/>
        </w:rPr>
        <w:t>42.32</w:t>
      </w:r>
      <w:r>
        <w:rPr>
          <w:rFonts w:ascii="宋体" w:hAnsi="宋体" w:cs="宋体" w:hint="eastAsia"/>
          <w:sz w:val="24"/>
          <w:u w:val="single"/>
        </w:rPr>
        <w:t>如番禺区对工程竣工验收及备案有相关规定，则本合同执行该规定</w:t>
      </w:r>
      <w:r>
        <w:rPr>
          <w:rFonts w:ascii="宋体" w:hAnsi="宋体" w:cs="宋体" w:hint="eastAsia"/>
          <w:sz w:val="24"/>
        </w:rPr>
        <w:t>。</w:t>
      </w:r>
    </w:p>
    <w:p w14:paraId="17ED5E7B" w14:textId="77777777" w:rsidR="005F7C2C" w:rsidRDefault="00BF32A7">
      <w:pPr>
        <w:spacing w:line="460" w:lineRule="exact"/>
        <w:ind w:firstLineChars="200" w:firstLine="480"/>
        <w:rPr>
          <w:rFonts w:ascii="宋体" w:hAnsi="宋体" w:cs="宋体"/>
          <w:sz w:val="24"/>
          <w:u w:val="single"/>
        </w:rPr>
      </w:pPr>
      <w:r>
        <w:rPr>
          <w:rFonts w:ascii="宋体" w:hAnsi="宋体" w:cs="宋体" w:hint="eastAsia"/>
          <w:sz w:val="24"/>
        </w:rPr>
        <w:t>42.33</w:t>
      </w:r>
      <w:r>
        <w:rPr>
          <w:rFonts w:ascii="宋体" w:hAnsi="宋体" w:cs="宋体" w:hint="eastAsia"/>
          <w:sz w:val="24"/>
          <w:u w:val="single"/>
        </w:rPr>
        <w:t>如果审计机关依法对本工程实施审计，发包人、承包人及监理单位应</w:t>
      </w:r>
      <w:r>
        <w:rPr>
          <w:rFonts w:ascii="宋体" w:hAnsi="宋体" w:cs="宋体" w:hint="eastAsia"/>
          <w:sz w:val="24"/>
          <w:u w:val="single"/>
        </w:rPr>
        <w:lastRenderedPageBreak/>
        <w:t>积极配合，审计机关对本工程结算的认定，具有法定约束力</w:t>
      </w:r>
      <w:r>
        <w:rPr>
          <w:rFonts w:ascii="宋体" w:hAnsi="宋体" w:cs="宋体" w:hint="eastAsia"/>
          <w:sz w:val="24"/>
        </w:rPr>
        <w:t>。</w:t>
      </w:r>
    </w:p>
    <w:p w14:paraId="084E422B" w14:textId="77777777" w:rsidR="005F7C2C" w:rsidRDefault="00BF32A7">
      <w:pPr>
        <w:spacing w:line="460" w:lineRule="exact"/>
        <w:ind w:firstLineChars="200" w:firstLine="480"/>
        <w:rPr>
          <w:rFonts w:ascii="宋体" w:hAnsi="宋体" w:cs="宋体"/>
          <w:sz w:val="24"/>
          <w:u w:val="single"/>
        </w:rPr>
      </w:pPr>
      <w:r>
        <w:rPr>
          <w:rFonts w:ascii="宋体" w:hAnsi="宋体" w:cs="宋体" w:hint="eastAsia"/>
          <w:sz w:val="24"/>
        </w:rPr>
        <w:t>42.34</w:t>
      </w:r>
      <w:r>
        <w:rPr>
          <w:rFonts w:ascii="宋体" w:hAnsi="宋体" w:cs="宋体" w:hint="eastAsia"/>
          <w:sz w:val="24"/>
          <w:u w:val="single"/>
        </w:rPr>
        <w:t>本合同在实施过程中所发生的文件来往，双方不得拒绝签收。如果发生类似事件，发文一方可以监理工程师签收为准，视为送达</w:t>
      </w:r>
      <w:r>
        <w:rPr>
          <w:rFonts w:ascii="宋体" w:hAnsi="宋体" w:cs="宋体" w:hint="eastAsia"/>
          <w:sz w:val="24"/>
        </w:rPr>
        <w:t>。</w:t>
      </w:r>
    </w:p>
    <w:p w14:paraId="3D4D28EA" w14:textId="77777777" w:rsidR="005F7C2C" w:rsidRDefault="00BF32A7">
      <w:pPr>
        <w:spacing w:line="460" w:lineRule="exact"/>
        <w:ind w:firstLineChars="200" w:firstLine="480"/>
        <w:rPr>
          <w:rFonts w:ascii="宋体" w:hAnsi="宋体" w:cs="宋体"/>
          <w:sz w:val="24"/>
          <w:u w:val="single"/>
        </w:rPr>
      </w:pPr>
      <w:r>
        <w:rPr>
          <w:rFonts w:ascii="宋体" w:hAnsi="宋体" w:cs="宋体" w:hint="eastAsia"/>
          <w:sz w:val="24"/>
        </w:rPr>
        <w:t>42.35</w:t>
      </w:r>
      <w:r>
        <w:rPr>
          <w:rFonts w:ascii="宋体" w:hAnsi="宋体" w:cs="宋体" w:hint="eastAsia"/>
          <w:sz w:val="24"/>
          <w:u w:val="single"/>
        </w:rPr>
        <w:t>关于现场文件送达后的时效约定：如果涉及到安全、质量、工期（或进度）、经济、技术方案等的报审文件，在发往现场项目部的同时，抄送一份给对方公司，按约定的时效执行；如果属于一般性文件，就直接发往对方现场项目部，项目部如果在约定的时效内未作答复，发文一方再追加一份给对方公司并重新约定答复时效，如果对方公司仍然没有答复，则按重新约定的时效严格执行</w:t>
      </w:r>
      <w:r>
        <w:rPr>
          <w:rFonts w:ascii="宋体" w:hAnsi="宋体" w:cs="宋体" w:hint="eastAsia"/>
          <w:sz w:val="24"/>
        </w:rPr>
        <w:t>。</w:t>
      </w:r>
    </w:p>
    <w:p w14:paraId="542762D0" w14:textId="77777777" w:rsidR="005F7C2C" w:rsidRDefault="00BF32A7">
      <w:pPr>
        <w:spacing w:line="460" w:lineRule="exact"/>
        <w:ind w:firstLineChars="200" w:firstLine="480"/>
        <w:rPr>
          <w:rFonts w:ascii="宋体" w:hAnsi="宋体" w:cs="宋体"/>
          <w:sz w:val="24"/>
          <w:u w:val="single"/>
        </w:rPr>
      </w:pPr>
      <w:r>
        <w:rPr>
          <w:rFonts w:ascii="宋体" w:hAnsi="宋体" w:cs="宋体" w:hint="eastAsia"/>
          <w:sz w:val="24"/>
        </w:rPr>
        <w:t>42.36</w:t>
      </w:r>
      <w:r>
        <w:rPr>
          <w:rFonts w:ascii="宋体" w:hAnsi="宋体" w:cs="宋体" w:hint="eastAsia"/>
          <w:sz w:val="24"/>
          <w:u w:val="single"/>
        </w:rPr>
        <w:t>在本合同实施过程中所发生的违约金、罚款、扣款等费用，经监理工程师核实并通知承包人后直接作为财务扣款依据（无需承包人签认或同意），可由发包人在履约担保中主张或在工程款中扣除，承包人对此无异议</w:t>
      </w:r>
      <w:r>
        <w:rPr>
          <w:rFonts w:ascii="宋体" w:hAnsi="宋体" w:cs="宋体" w:hint="eastAsia"/>
          <w:sz w:val="24"/>
        </w:rPr>
        <w:t>。</w:t>
      </w:r>
    </w:p>
    <w:p w14:paraId="06069C2F" w14:textId="77777777" w:rsidR="005F7C2C" w:rsidRDefault="00BF32A7">
      <w:pPr>
        <w:spacing w:line="460" w:lineRule="exact"/>
        <w:ind w:firstLineChars="200" w:firstLine="480"/>
        <w:rPr>
          <w:rFonts w:ascii="宋体" w:hAnsi="宋体" w:cs="宋体"/>
          <w:sz w:val="24"/>
          <w:u w:val="single"/>
        </w:rPr>
      </w:pPr>
      <w:r>
        <w:rPr>
          <w:rFonts w:ascii="宋体" w:hAnsi="宋体" w:cs="宋体" w:hint="eastAsia"/>
          <w:sz w:val="24"/>
        </w:rPr>
        <w:t>42.37</w:t>
      </w:r>
      <w:r>
        <w:rPr>
          <w:rFonts w:ascii="宋体" w:hAnsi="宋体" w:cs="宋体" w:hint="eastAsia"/>
          <w:sz w:val="24"/>
          <w:u w:val="single"/>
        </w:rPr>
        <w:t>承包人施工过程中不得侵犯他人的专利权或者其他合法权益，否则由承包人承担相关责任，并保证不因该侵权行为影响工程建设</w:t>
      </w:r>
      <w:r>
        <w:rPr>
          <w:rFonts w:ascii="宋体" w:hAnsi="宋体" w:cs="宋体" w:hint="eastAsia"/>
          <w:sz w:val="24"/>
        </w:rPr>
        <w:t>。</w:t>
      </w:r>
    </w:p>
    <w:p w14:paraId="46A269A7" w14:textId="77777777" w:rsidR="005F7C2C" w:rsidRDefault="00BF32A7">
      <w:pPr>
        <w:spacing w:line="460" w:lineRule="exact"/>
        <w:ind w:firstLineChars="200" w:firstLine="480"/>
        <w:rPr>
          <w:rFonts w:ascii="宋体" w:hAnsi="宋体" w:cs="宋体"/>
          <w:sz w:val="24"/>
          <w:u w:val="single"/>
        </w:rPr>
      </w:pPr>
      <w:r>
        <w:rPr>
          <w:rFonts w:ascii="宋体" w:hAnsi="宋体" w:cs="宋体" w:hint="eastAsia"/>
          <w:sz w:val="24"/>
        </w:rPr>
        <w:t>42.38</w:t>
      </w:r>
      <w:r>
        <w:rPr>
          <w:rFonts w:ascii="宋体" w:hAnsi="宋体" w:cs="宋体" w:hint="eastAsia"/>
          <w:sz w:val="24"/>
          <w:u w:val="single"/>
        </w:rPr>
        <w:t>承包人与发包人签订合同时所提供的开户银行名称及帐号不得擅自变更，如需变更必须征得发包人的书面同意，否则发包人有权停止工程款的拨付，所造成的一切后果由承包人承担</w:t>
      </w:r>
      <w:r>
        <w:rPr>
          <w:rFonts w:ascii="宋体" w:hAnsi="宋体" w:cs="宋体" w:hint="eastAsia"/>
          <w:sz w:val="24"/>
        </w:rPr>
        <w:t>。</w:t>
      </w:r>
    </w:p>
    <w:p w14:paraId="5FBBF672" w14:textId="77777777" w:rsidR="005F7C2C" w:rsidRDefault="00BF32A7">
      <w:pPr>
        <w:spacing w:line="460" w:lineRule="exact"/>
        <w:ind w:firstLineChars="200" w:firstLine="480"/>
        <w:rPr>
          <w:rFonts w:ascii="宋体" w:hAnsi="宋体" w:cs="宋体"/>
          <w:sz w:val="24"/>
          <w:u w:val="single"/>
        </w:rPr>
      </w:pPr>
      <w:r>
        <w:rPr>
          <w:rFonts w:ascii="宋体" w:hAnsi="宋体" w:cs="宋体" w:hint="eastAsia"/>
          <w:sz w:val="24"/>
        </w:rPr>
        <w:t>42.40</w:t>
      </w:r>
      <w:r>
        <w:rPr>
          <w:rFonts w:ascii="宋体" w:hAnsi="宋体" w:cs="宋体" w:hint="eastAsia"/>
          <w:sz w:val="24"/>
          <w:u w:val="single"/>
        </w:rPr>
        <w:t>工程获得国家、省级、市级所发奖项的，可给予通报表彰，但不给予任何物质奖励</w:t>
      </w:r>
      <w:r>
        <w:rPr>
          <w:rFonts w:ascii="宋体" w:hAnsi="宋体" w:cs="宋体" w:hint="eastAsia"/>
          <w:sz w:val="24"/>
        </w:rPr>
        <w:t>。</w:t>
      </w:r>
    </w:p>
    <w:p w14:paraId="48EA57E5" w14:textId="77777777" w:rsidR="005F7C2C" w:rsidRDefault="00BF32A7">
      <w:pPr>
        <w:pStyle w:val="NewNewNewNewNewNew0"/>
        <w:wordWrap w:val="0"/>
        <w:topLinePunct/>
        <w:adjustRightInd w:val="0"/>
        <w:snapToGrid w:val="0"/>
        <w:spacing w:line="460" w:lineRule="exact"/>
        <w:ind w:firstLineChars="200" w:firstLine="480"/>
        <w:rPr>
          <w:rFonts w:ascii="宋体" w:hAnsi="宋体" w:cs="宋体"/>
          <w:b/>
          <w:bCs/>
          <w:sz w:val="24"/>
          <w:u w:val="single"/>
        </w:rPr>
      </w:pPr>
      <w:r>
        <w:rPr>
          <w:rFonts w:ascii="宋体" w:hAnsi="宋体" w:cs="宋体" w:hint="eastAsia"/>
          <w:sz w:val="24"/>
          <w:u w:val="single"/>
        </w:rPr>
        <w:t>42.41如承包人为联合体的，本合同由联合体签订。并由联合体牵头人负责开具合同价款全额发票、收取合同款项，联合体牵头人收取合同款项后由联合体各方自行分配相应款项，具体分配事宜与发包人无关。</w:t>
      </w:r>
      <w:r>
        <w:rPr>
          <w:rFonts w:ascii="宋体" w:hAnsi="宋体" w:cs="宋体" w:hint="eastAsia"/>
          <w:sz w:val="24"/>
        </w:rPr>
        <w:t>在合同实施过程中如发生联合体成员不能履行合同等违约行为的，发包人有权要求联合体任一成员单位履行合同全部义务并将款项直接支付给履行合同义务的联合体成员。</w:t>
      </w:r>
    </w:p>
    <w:p w14:paraId="613AB5EB" w14:textId="77777777" w:rsidR="005F7C2C" w:rsidRDefault="00BF32A7">
      <w:pPr>
        <w:widowControl/>
        <w:spacing w:line="460" w:lineRule="exact"/>
        <w:ind w:firstLineChars="200" w:firstLine="480"/>
        <w:rPr>
          <w:rFonts w:ascii="宋体" w:hAnsi="宋体" w:cs="宋体"/>
          <w:sz w:val="24"/>
          <w:u w:val="single"/>
        </w:rPr>
      </w:pPr>
      <w:r>
        <w:rPr>
          <w:rFonts w:ascii="宋体" w:hAnsi="宋体" w:cs="宋体" w:hint="eastAsia"/>
          <w:sz w:val="24"/>
          <w:u w:val="single"/>
        </w:rPr>
        <w:t>42.42如承包人及承包人的施工负责人存在因与工程项目施工相关的车辆运输而被最高人民法院在“信用中国”网站或各级信用信息共享平台中列入失信被执行人名单或被交通运输行政主管部门在“信用交通”网站列入严重违法超限超载运输失信当事人名单或被工商行政管理机关在全国企业信用信息公示系统中列入严重违法失信企业名单或被番禺区、公安、城管、住建、交通、水务、规自等部门列入黑名单、不良行为记录（处罚有效期内）的，经发包人核实，发包人有权终止合同。</w:t>
      </w:r>
    </w:p>
    <w:p w14:paraId="2461EE63" w14:textId="77777777" w:rsidR="005F7C2C" w:rsidRDefault="00BF32A7">
      <w:pPr>
        <w:spacing w:line="460" w:lineRule="exact"/>
        <w:ind w:firstLineChars="200" w:firstLine="480"/>
      </w:pPr>
      <w:r>
        <w:rPr>
          <w:rFonts w:ascii="宋体" w:hAnsi="宋体" w:cs="宋体" w:hint="eastAsia"/>
          <w:sz w:val="24"/>
          <w:u w:val="single"/>
        </w:rPr>
        <w:lastRenderedPageBreak/>
        <w:t>42.4</w:t>
      </w:r>
      <w:r>
        <w:rPr>
          <w:rFonts w:ascii="宋体" w:hAnsi="宋体" w:cs="宋体"/>
          <w:sz w:val="24"/>
          <w:u w:val="single"/>
        </w:rPr>
        <w:t>3</w:t>
      </w:r>
      <w:r>
        <w:rPr>
          <w:rFonts w:ascii="宋体" w:hAnsi="宋体" w:cs="宋体" w:hint="eastAsia"/>
          <w:sz w:val="24"/>
          <w:u w:val="single"/>
        </w:rPr>
        <w:t>如承包人将工程施工过程中产生的土石方、建筑垃圾及施工过程中使用的建筑材料、设备等的运输委托给被最高人民法院在“信用中国”网站或各级信用信息共享平台中列入失信被执行人名单或被交通运输行政主管部门在“信用交通”网站列入严重违法超限超载运输失信当事人名单或被工商行政管理机关在全国企业信用信息公示系统中列入严重违法失信企业名单或被番禺区公安、城管、住建、交通、水务、规自等部门列入黑名单、不良行为记录（处罚有效期内）的单位或个体经营者运输的，经发包人核实，发包人有权终止合同。</w:t>
      </w:r>
    </w:p>
    <w:p w14:paraId="5C0302A9" w14:textId="77777777" w:rsidR="005F7C2C" w:rsidRDefault="00BF32A7">
      <w:pPr>
        <w:spacing w:line="460" w:lineRule="exact"/>
        <w:ind w:firstLineChars="200" w:firstLine="480"/>
        <w:rPr>
          <w:rFonts w:ascii="宋体" w:hAnsi="宋体" w:cs="宋体"/>
          <w:sz w:val="24"/>
          <w:u w:val="single"/>
        </w:rPr>
      </w:pPr>
      <w:r>
        <w:rPr>
          <w:rFonts w:ascii="宋体" w:hAnsi="宋体" w:cs="宋体" w:hint="eastAsia"/>
          <w:sz w:val="24"/>
          <w:u w:val="single"/>
        </w:rPr>
        <w:t>42.4</w:t>
      </w:r>
      <w:r>
        <w:rPr>
          <w:rFonts w:ascii="宋体" w:hAnsi="宋体" w:cs="宋体"/>
          <w:sz w:val="24"/>
          <w:u w:val="single"/>
        </w:rPr>
        <w:t>4</w:t>
      </w:r>
      <w:r>
        <w:rPr>
          <w:rFonts w:ascii="宋体" w:hAnsi="宋体" w:cs="宋体" w:hint="eastAsia"/>
          <w:sz w:val="24"/>
          <w:u w:val="single"/>
        </w:rPr>
        <w:t>未尽事宜，经双方友好协商解决。</w:t>
      </w:r>
    </w:p>
    <w:p w14:paraId="7A89FE29" w14:textId="77777777" w:rsidR="005F7C2C" w:rsidRDefault="005F7C2C">
      <w:pPr>
        <w:pStyle w:val="25"/>
        <w:ind w:leftChars="0" w:left="0" w:firstLineChars="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6"/>
        <w:gridCol w:w="4210"/>
      </w:tblGrid>
      <w:tr w:rsidR="005F7C2C" w14:paraId="38B4A998" w14:textId="77777777">
        <w:tc>
          <w:tcPr>
            <w:tcW w:w="4211" w:type="dxa"/>
          </w:tcPr>
          <w:p w14:paraId="1AE852E6" w14:textId="77777777" w:rsidR="005F7C2C" w:rsidRDefault="00BF32A7">
            <w:pPr>
              <w:pStyle w:val="NewNewNewNewNewNewNewNewNewNewNewNewNewNewNewNewNewNewNewNewNewNewNew"/>
              <w:widowControl/>
              <w:wordWrap w:val="0"/>
              <w:topLinePunct/>
              <w:adjustRightInd w:val="0"/>
              <w:snapToGrid w:val="0"/>
              <w:rPr>
                <w:rFonts w:ascii="宋体" w:hAnsi="宋体" w:cs="宋体"/>
                <w:sz w:val="24"/>
              </w:rPr>
            </w:pPr>
            <w:r>
              <w:rPr>
                <w:rFonts w:ascii="宋体" w:hAnsi="宋体" w:cs="宋体" w:hint="eastAsia"/>
                <w:sz w:val="24"/>
              </w:rPr>
              <w:t>发包人（盖章）：</w:t>
            </w:r>
            <w:r>
              <w:rPr>
                <w:rFonts w:ascii="宋体" w:hAnsi="宋体" w:cs="宋体" w:hint="eastAsia"/>
                <w:sz w:val="24"/>
                <w:szCs w:val="22"/>
              </w:rPr>
              <w:t>广东工业大学</w:t>
            </w:r>
          </w:p>
        </w:tc>
        <w:tc>
          <w:tcPr>
            <w:tcW w:w="4235" w:type="dxa"/>
          </w:tcPr>
          <w:p w14:paraId="5DC0F986" w14:textId="77777777" w:rsidR="005F7C2C" w:rsidRDefault="00BF32A7">
            <w:pPr>
              <w:pStyle w:val="NewNew3"/>
            </w:pPr>
            <w:r>
              <w:rPr>
                <w:rFonts w:hint="eastAsia"/>
              </w:rPr>
              <w:t>承包人：</w:t>
            </w:r>
          </w:p>
          <w:p w14:paraId="4F317DD1" w14:textId="77777777" w:rsidR="005F7C2C" w:rsidRDefault="005F7C2C">
            <w:pPr>
              <w:rPr>
                <w:rFonts w:ascii="宋体" w:hAnsi="宋体" w:cs="宋体"/>
                <w:sz w:val="24"/>
              </w:rPr>
            </w:pPr>
          </w:p>
        </w:tc>
      </w:tr>
      <w:tr w:rsidR="005F7C2C" w14:paraId="68585BCC" w14:textId="77777777">
        <w:tc>
          <w:tcPr>
            <w:tcW w:w="4211" w:type="dxa"/>
          </w:tcPr>
          <w:p w14:paraId="05DB10ED" w14:textId="77777777" w:rsidR="005F7C2C" w:rsidRDefault="00BF32A7">
            <w:pPr>
              <w:pStyle w:val="NewNewNewNewNewNewNewNewNewNewNewNewNewNewNewNewNewNewNewNewNewNewNew"/>
              <w:widowControl/>
              <w:wordWrap w:val="0"/>
              <w:topLinePunct/>
              <w:adjustRightInd w:val="0"/>
              <w:snapToGrid w:val="0"/>
              <w:rPr>
                <w:rFonts w:ascii="宋体" w:hAnsi="宋体" w:cs="宋体"/>
                <w:sz w:val="24"/>
              </w:rPr>
            </w:pPr>
            <w:r>
              <w:rPr>
                <w:rFonts w:ascii="宋体" w:hAnsi="宋体" w:cs="宋体" w:hint="eastAsia"/>
                <w:sz w:val="24"/>
              </w:rPr>
              <w:t>联系地址：广州市大学城广东工业大学校区理学馆</w:t>
            </w:r>
          </w:p>
        </w:tc>
        <w:tc>
          <w:tcPr>
            <w:tcW w:w="4235" w:type="dxa"/>
          </w:tcPr>
          <w:p w14:paraId="40250C5E" w14:textId="77777777" w:rsidR="005F7C2C" w:rsidRDefault="00BF32A7">
            <w:pPr>
              <w:pStyle w:val="NewNewNewNewNewNewNewNewNewNewNewNewNewNewNewNewNewNewNewNewNewNewNew"/>
              <w:widowControl/>
              <w:wordWrap w:val="0"/>
              <w:topLinePunct/>
              <w:adjustRightInd w:val="0"/>
              <w:snapToGrid w:val="0"/>
              <w:rPr>
                <w:rFonts w:ascii="宋体" w:hAnsi="宋体" w:cs="宋体"/>
                <w:sz w:val="24"/>
              </w:rPr>
            </w:pPr>
            <w:r>
              <w:rPr>
                <w:rFonts w:ascii="宋体" w:hAnsi="宋体" w:cs="宋体" w:hint="eastAsia"/>
                <w:sz w:val="24"/>
              </w:rPr>
              <w:t xml:space="preserve">住  所： </w:t>
            </w:r>
          </w:p>
        </w:tc>
      </w:tr>
      <w:tr w:rsidR="005F7C2C" w14:paraId="10B17A54" w14:textId="77777777">
        <w:tc>
          <w:tcPr>
            <w:tcW w:w="4211" w:type="dxa"/>
          </w:tcPr>
          <w:p w14:paraId="20C67F4C" w14:textId="77777777" w:rsidR="005F7C2C" w:rsidRDefault="00BF32A7">
            <w:pPr>
              <w:pStyle w:val="NewNewNewNewNewNewNewNewNewNewNewNewNewNewNewNewNewNewNewNewNewNewNew"/>
              <w:widowControl/>
              <w:wordWrap w:val="0"/>
              <w:topLinePunct/>
              <w:adjustRightInd w:val="0"/>
              <w:snapToGrid w:val="0"/>
              <w:spacing w:line="360" w:lineRule="auto"/>
              <w:rPr>
                <w:rFonts w:ascii="宋体" w:hAnsi="宋体" w:cs="宋体"/>
                <w:sz w:val="24"/>
              </w:rPr>
            </w:pPr>
            <w:r>
              <w:rPr>
                <w:rFonts w:ascii="宋体" w:hAnsi="宋体" w:cs="宋体" w:hint="eastAsia"/>
                <w:sz w:val="24"/>
              </w:rPr>
              <w:t>法定代表人：</w:t>
            </w:r>
          </w:p>
        </w:tc>
        <w:tc>
          <w:tcPr>
            <w:tcW w:w="4235" w:type="dxa"/>
          </w:tcPr>
          <w:p w14:paraId="7A0E4672" w14:textId="77777777" w:rsidR="005F7C2C" w:rsidRDefault="00BF32A7">
            <w:pPr>
              <w:pStyle w:val="NewNewNewNewNewNewNewNewNewNewNewNewNewNewNewNewNewNewNewNewNewNewNew"/>
              <w:widowControl/>
              <w:wordWrap w:val="0"/>
              <w:topLinePunct/>
              <w:adjustRightInd w:val="0"/>
              <w:snapToGrid w:val="0"/>
              <w:spacing w:line="360" w:lineRule="auto"/>
              <w:rPr>
                <w:rFonts w:ascii="宋体" w:hAnsi="宋体" w:cs="宋体"/>
                <w:sz w:val="24"/>
              </w:rPr>
            </w:pPr>
            <w:r>
              <w:rPr>
                <w:rFonts w:ascii="宋体" w:hAnsi="宋体" w:cs="宋体" w:hint="eastAsia"/>
                <w:sz w:val="24"/>
              </w:rPr>
              <w:t>法定代表人：</w:t>
            </w:r>
          </w:p>
        </w:tc>
      </w:tr>
      <w:tr w:rsidR="005F7C2C" w14:paraId="1101CE70" w14:textId="77777777">
        <w:tc>
          <w:tcPr>
            <w:tcW w:w="4211" w:type="dxa"/>
          </w:tcPr>
          <w:p w14:paraId="03AEA630" w14:textId="77777777" w:rsidR="005F7C2C" w:rsidRDefault="00BF32A7">
            <w:pPr>
              <w:pStyle w:val="NewNewNewNewNewNewNewNewNewNewNewNewNewNewNewNewNewNewNewNewNewNewNew"/>
              <w:widowControl/>
              <w:wordWrap w:val="0"/>
              <w:topLinePunct/>
              <w:adjustRightInd w:val="0"/>
              <w:snapToGrid w:val="0"/>
              <w:spacing w:line="360" w:lineRule="auto"/>
              <w:rPr>
                <w:rFonts w:ascii="宋体" w:hAnsi="宋体" w:cs="宋体"/>
                <w:sz w:val="24"/>
              </w:rPr>
            </w:pPr>
            <w:r>
              <w:rPr>
                <w:rFonts w:ascii="宋体" w:hAnsi="宋体" w:cs="宋体" w:hint="eastAsia"/>
                <w:sz w:val="24"/>
              </w:rPr>
              <w:t>委托代理人：</w:t>
            </w:r>
          </w:p>
        </w:tc>
        <w:tc>
          <w:tcPr>
            <w:tcW w:w="4235" w:type="dxa"/>
          </w:tcPr>
          <w:p w14:paraId="5E2A1F5B" w14:textId="77777777" w:rsidR="005F7C2C" w:rsidRDefault="00BF32A7">
            <w:pPr>
              <w:pStyle w:val="NewNewNewNewNewNewNewNewNewNewNewNewNewNewNewNewNewNewNewNewNewNewNew"/>
              <w:widowControl/>
              <w:wordWrap w:val="0"/>
              <w:topLinePunct/>
              <w:adjustRightInd w:val="0"/>
              <w:snapToGrid w:val="0"/>
              <w:spacing w:line="360" w:lineRule="auto"/>
              <w:rPr>
                <w:rFonts w:ascii="宋体" w:hAnsi="宋体" w:cs="宋体"/>
                <w:sz w:val="24"/>
              </w:rPr>
            </w:pPr>
            <w:r>
              <w:rPr>
                <w:rFonts w:ascii="宋体" w:hAnsi="宋体" w:cs="宋体" w:hint="eastAsia"/>
                <w:sz w:val="24"/>
              </w:rPr>
              <w:t>委托代理人：</w:t>
            </w:r>
          </w:p>
        </w:tc>
      </w:tr>
      <w:tr w:rsidR="005F7C2C" w14:paraId="7B88726D" w14:textId="77777777">
        <w:tc>
          <w:tcPr>
            <w:tcW w:w="4211" w:type="dxa"/>
          </w:tcPr>
          <w:p w14:paraId="0D595324" w14:textId="77777777" w:rsidR="005F7C2C" w:rsidRDefault="00BF32A7">
            <w:pPr>
              <w:pStyle w:val="NewNewNewNewNewNewNewNewNewNewNewNewNewNewNewNewNewNewNewNewNewNewNew"/>
              <w:widowControl/>
              <w:wordWrap w:val="0"/>
              <w:topLinePunct/>
              <w:adjustRightInd w:val="0"/>
              <w:snapToGrid w:val="0"/>
              <w:spacing w:line="360" w:lineRule="auto"/>
              <w:rPr>
                <w:rFonts w:ascii="宋体" w:hAnsi="宋体" w:cs="宋体"/>
                <w:sz w:val="24"/>
              </w:rPr>
            </w:pPr>
            <w:r>
              <w:rPr>
                <w:rFonts w:ascii="宋体" w:hAnsi="宋体" w:cs="宋体" w:hint="eastAsia"/>
                <w:sz w:val="24"/>
              </w:rPr>
              <w:t>电    话：</w:t>
            </w:r>
          </w:p>
        </w:tc>
        <w:tc>
          <w:tcPr>
            <w:tcW w:w="4235" w:type="dxa"/>
          </w:tcPr>
          <w:p w14:paraId="36D74540" w14:textId="77777777" w:rsidR="005F7C2C" w:rsidRDefault="00BF32A7">
            <w:pPr>
              <w:pStyle w:val="NewNewNewNewNewNewNewNewNewNewNewNewNewNewNewNewNewNewNewNewNewNewNew"/>
              <w:widowControl/>
              <w:wordWrap w:val="0"/>
              <w:topLinePunct/>
              <w:adjustRightInd w:val="0"/>
              <w:snapToGrid w:val="0"/>
              <w:spacing w:line="360" w:lineRule="auto"/>
              <w:rPr>
                <w:rFonts w:ascii="宋体" w:hAnsi="宋体" w:cs="宋体"/>
                <w:sz w:val="24"/>
              </w:rPr>
            </w:pPr>
            <w:r>
              <w:rPr>
                <w:rFonts w:ascii="宋体" w:hAnsi="宋体" w:cs="宋体" w:hint="eastAsia"/>
                <w:sz w:val="24"/>
              </w:rPr>
              <w:t>电    话：</w:t>
            </w:r>
          </w:p>
        </w:tc>
      </w:tr>
      <w:tr w:rsidR="005F7C2C" w14:paraId="0124238C" w14:textId="77777777">
        <w:tc>
          <w:tcPr>
            <w:tcW w:w="4211" w:type="dxa"/>
          </w:tcPr>
          <w:p w14:paraId="3C9AB90F" w14:textId="77777777" w:rsidR="005F7C2C" w:rsidRDefault="00BF32A7">
            <w:pPr>
              <w:pStyle w:val="NewNewNewNewNewNewNewNewNewNewNewNewNewNewNewNewNewNewNewNewNewNewNew"/>
              <w:widowControl/>
              <w:wordWrap w:val="0"/>
              <w:topLinePunct/>
              <w:adjustRightInd w:val="0"/>
              <w:snapToGrid w:val="0"/>
              <w:spacing w:line="360" w:lineRule="auto"/>
              <w:rPr>
                <w:rFonts w:ascii="宋体" w:hAnsi="宋体" w:cs="宋体"/>
                <w:sz w:val="24"/>
              </w:rPr>
            </w:pPr>
            <w:r>
              <w:rPr>
                <w:rFonts w:ascii="宋体" w:hAnsi="宋体" w:cs="宋体" w:hint="eastAsia"/>
                <w:sz w:val="24"/>
              </w:rPr>
              <w:t>传    真：</w:t>
            </w:r>
          </w:p>
        </w:tc>
        <w:tc>
          <w:tcPr>
            <w:tcW w:w="4235" w:type="dxa"/>
          </w:tcPr>
          <w:p w14:paraId="16BA38DD" w14:textId="77777777" w:rsidR="005F7C2C" w:rsidRDefault="00BF32A7">
            <w:pPr>
              <w:pStyle w:val="NewNewNewNewNewNewNewNewNewNewNewNewNewNewNewNewNewNewNewNewNewNewNew"/>
              <w:widowControl/>
              <w:wordWrap w:val="0"/>
              <w:topLinePunct/>
              <w:adjustRightInd w:val="0"/>
              <w:snapToGrid w:val="0"/>
              <w:spacing w:line="360" w:lineRule="auto"/>
              <w:rPr>
                <w:rFonts w:ascii="宋体" w:hAnsi="宋体" w:cs="宋体"/>
                <w:sz w:val="24"/>
              </w:rPr>
            </w:pPr>
            <w:r>
              <w:rPr>
                <w:rFonts w:ascii="宋体" w:hAnsi="宋体" w:cs="宋体" w:hint="eastAsia"/>
                <w:sz w:val="24"/>
              </w:rPr>
              <w:t>传    真：</w:t>
            </w:r>
          </w:p>
        </w:tc>
      </w:tr>
      <w:tr w:rsidR="005F7C2C" w14:paraId="1A7D6F0C" w14:textId="77777777">
        <w:tc>
          <w:tcPr>
            <w:tcW w:w="4211" w:type="dxa"/>
          </w:tcPr>
          <w:p w14:paraId="62745A3E" w14:textId="77777777" w:rsidR="005F7C2C" w:rsidRDefault="00BF32A7">
            <w:pPr>
              <w:pStyle w:val="NewNewNewNewNewNewNewNewNewNewNewNewNewNewNewNewNewNewNewNewNewNewNew"/>
              <w:widowControl/>
              <w:wordWrap w:val="0"/>
              <w:topLinePunct/>
              <w:adjustRightInd w:val="0"/>
              <w:snapToGrid w:val="0"/>
              <w:spacing w:line="360" w:lineRule="auto"/>
              <w:rPr>
                <w:rFonts w:ascii="宋体" w:hAnsi="宋体" w:cs="宋体"/>
                <w:sz w:val="24"/>
              </w:rPr>
            </w:pPr>
            <w:r>
              <w:rPr>
                <w:rFonts w:ascii="宋体" w:hAnsi="宋体" w:cs="宋体" w:hint="eastAsia"/>
                <w:sz w:val="24"/>
              </w:rPr>
              <w:t>开户银行：</w:t>
            </w:r>
          </w:p>
        </w:tc>
        <w:tc>
          <w:tcPr>
            <w:tcW w:w="4235" w:type="dxa"/>
          </w:tcPr>
          <w:p w14:paraId="24B6F90F" w14:textId="77777777" w:rsidR="005F7C2C" w:rsidRDefault="00BF32A7">
            <w:pPr>
              <w:pStyle w:val="NewNewNewNewNewNewNewNewNewNewNewNewNewNewNewNewNewNewNewNewNewNewNew"/>
              <w:widowControl/>
              <w:wordWrap w:val="0"/>
              <w:topLinePunct/>
              <w:adjustRightInd w:val="0"/>
              <w:snapToGrid w:val="0"/>
              <w:rPr>
                <w:rFonts w:ascii="宋体" w:hAnsi="宋体" w:cs="宋体"/>
                <w:sz w:val="24"/>
              </w:rPr>
            </w:pPr>
            <w:r>
              <w:rPr>
                <w:rFonts w:ascii="宋体" w:hAnsi="宋体" w:cs="宋体" w:hint="eastAsia"/>
                <w:sz w:val="24"/>
              </w:rPr>
              <w:t>开户银行：</w:t>
            </w:r>
            <w:r>
              <w:rPr>
                <w:rFonts w:ascii="宋体" w:hAnsi="宋体" w:cs="宋体" w:hint="eastAsia"/>
                <w:kern w:val="0"/>
                <w:sz w:val="24"/>
              </w:rPr>
              <w:t xml:space="preserve"> </w:t>
            </w:r>
          </w:p>
        </w:tc>
      </w:tr>
      <w:tr w:rsidR="005F7C2C" w14:paraId="517A2E7E" w14:textId="77777777">
        <w:tc>
          <w:tcPr>
            <w:tcW w:w="4211" w:type="dxa"/>
          </w:tcPr>
          <w:p w14:paraId="5919D47B" w14:textId="77777777" w:rsidR="005F7C2C" w:rsidRDefault="00BF32A7">
            <w:pPr>
              <w:pStyle w:val="NewNewNewNewNewNewNewNewNewNewNewNewNewNewNewNewNewNewNewNewNewNewNew"/>
              <w:widowControl/>
              <w:wordWrap w:val="0"/>
              <w:topLinePunct/>
              <w:adjustRightInd w:val="0"/>
              <w:snapToGrid w:val="0"/>
              <w:spacing w:line="360" w:lineRule="auto"/>
              <w:rPr>
                <w:rFonts w:ascii="宋体" w:hAnsi="宋体" w:cs="宋体"/>
                <w:sz w:val="24"/>
              </w:rPr>
            </w:pPr>
            <w:r>
              <w:rPr>
                <w:rFonts w:ascii="宋体" w:hAnsi="宋体" w:cs="宋体" w:hint="eastAsia"/>
                <w:sz w:val="24"/>
              </w:rPr>
              <w:t>帐    号：</w:t>
            </w:r>
          </w:p>
        </w:tc>
        <w:tc>
          <w:tcPr>
            <w:tcW w:w="4235" w:type="dxa"/>
          </w:tcPr>
          <w:p w14:paraId="4EF96A91" w14:textId="77777777" w:rsidR="005F7C2C" w:rsidRDefault="00BF32A7">
            <w:pPr>
              <w:pStyle w:val="NewNewNewNewNewNewNewNewNewNewNewNewNewNewNewNewNewNewNewNewNewNewNew"/>
              <w:widowControl/>
              <w:wordWrap w:val="0"/>
              <w:topLinePunct/>
              <w:adjustRightInd w:val="0"/>
              <w:snapToGrid w:val="0"/>
              <w:spacing w:line="360" w:lineRule="auto"/>
              <w:rPr>
                <w:rFonts w:ascii="宋体" w:hAnsi="宋体" w:cs="宋体"/>
                <w:sz w:val="24"/>
              </w:rPr>
            </w:pPr>
            <w:r>
              <w:rPr>
                <w:rFonts w:ascii="宋体" w:hAnsi="宋体" w:cs="宋体" w:hint="eastAsia"/>
                <w:sz w:val="24"/>
              </w:rPr>
              <w:t>帐    号：</w:t>
            </w:r>
          </w:p>
        </w:tc>
      </w:tr>
      <w:tr w:rsidR="005F7C2C" w14:paraId="2D570D11" w14:textId="77777777">
        <w:tc>
          <w:tcPr>
            <w:tcW w:w="4211" w:type="dxa"/>
          </w:tcPr>
          <w:p w14:paraId="57566E3D" w14:textId="77777777" w:rsidR="005F7C2C" w:rsidRDefault="00BF32A7">
            <w:pPr>
              <w:pStyle w:val="NewNewNewNewNewNewNewNewNewNewNewNewNewNewNewNewNewNewNewNewNewNewNew"/>
              <w:widowControl/>
              <w:wordWrap w:val="0"/>
              <w:topLinePunct/>
              <w:adjustRightInd w:val="0"/>
              <w:snapToGrid w:val="0"/>
              <w:spacing w:line="360" w:lineRule="auto"/>
              <w:rPr>
                <w:rFonts w:ascii="宋体" w:hAnsi="宋体" w:cs="宋体"/>
                <w:sz w:val="24"/>
              </w:rPr>
            </w:pPr>
            <w:r>
              <w:rPr>
                <w:rFonts w:ascii="宋体" w:hAnsi="宋体" w:cs="宋体" w:hint="eastAsia"/>
                <w:sz w:val="24"/>
              </w:rPr>
              <w:t>邮政编码：</w:t>
            </w:r>
          </w:p>
        </w:tc>
        <w:tc>
          <w:tcPr>
            <w:tcW w:w="4235" w:type="dxa"/>
          </w:tcPr>
          <w:p w14:paraId="29D00B87" w14:textId="77777777" w:rsidR="005F7C2C" w:rsidRDefault="00BF32A7">
            <w:pPr>
              <w:pStyle w:val="NewNewNewNewNewNewNewNewNewNewNewNewNewNewNewNewNewNewNewNewNewNewNew"/>
              <w:widowControl/>
              <w:wordWrap w:val="0"/>
              <w:topLinePunct/>
              <w:adjustRightInd w:val="0"/>
              <w:snapToGrid w:val="0"/>
              <w:spacing w:line="360" w:lineRule="auto"/>
              <w:rPr>
                <w:rFonts w:ascii="宋体" w:hAnsi="宋体" w:cs="宋体"/>
                <w:sz w:val="24"/>
              </w:rPr>
            </w:pPr>
            <w:r>
              <w:rPr>
                <w:rFonts w:ascii="宋体" w:hAnsi="宋体" w:cs="宋体" w:hint="eastAsia"/>
                <w:sz w:val="24"/>
              </w:rPr>
              <w:t>邮政编码：</w:t>
            </w:r>
          </w:p>
        </w:tc>
      </w:tr>
      <w:tr w:rsidR="005F7C2C" w14:paraId="45775F45" w14:textId="77777777">
        <w:tc>
          <w:tcPr>
            <w:tcW w:w="8446" w:type="dxa"/>
            <w:gridSpan w:val="2"/>
          </w:tcPr>
          <w:p w14:paraId="7F9D028A" w14:textId="77777777" w:rsidR="005F7C2C" w:rsidRDefault="00BF32A7">
            <w:pPr>
              <w:pStyle w:val="NewNewNewNewNewNewNewNewNewNewNewNewNewNewNewNewNewNewNewNewNewNewNew"/>
              <w:widowControl/>
              <w:wordWrap w:val="0"/>
              <w:topLinePunct/>
              <w:adjustRightInd w:val="0"/>
              <w:snapToGrid w:val="0"/>
              <w:spacing w:line="360" w:lineRule="auto"/>
              <w:rPr>
                <w:rFonts w:ascii="宋体" w:hAnsi="宋体" w:cs="宋体"/>
                <w:sz w:val="24"/>
              </w:rPr>
            </w:pPr>
            <w:r>
              <w:rPr>
                <w:rFonts w:ascii="宋体" w:hAnsi="宋体" w:cs="宋体" w:hint="eastAsia"/>
                <w:sz w:val="24"/>
              </w:rPr>
              <w:t>订立时间：     年    月   日</w:t>
            </w:r>
          </w:p>
        </w:tc>
      </w:tr>
    </w:tbl>
    <w:p w14:paraId="0F8EACB7" w14:textId="77777777" w:rsidR="005F7C2C" w:rsidRDefault="005F7C2C">
      <w:pPr>
        <w:pStyle w:val="25"/>
        <w:ind w:firstLine="400"/>
      </w:pPr>
    </w:p>
    <w:p w14:paraId="6F84A95E" w14:textId="77777777" w:rsidR="005F7C2C" w:rsidRDefault="005F7C2C">
      <w:pPr>
        <w:pStyle w:val="25"/>
        <w:ind w:firstLine="400"/>
      </w:pPr>
    </w:p>
    <w:p w14:paraId="4F626087" w14:textId="77777777" w:rsidR="005F7C2C" w:rsidRDefault="005F7C2C">
      <w:pPr>
        <w:pStyle w:val="25"/>
        <w:ind w:firstLine="400"/>
      </w:pPr>
    </w:p>
    <w:p w14:paraId="0C1DEBBF" w14:textId="77777777" w:rsidR="005F7C2C" w:rsidRDefault="00BF32A7">
      <w:pPr>
        <w:rPr>
          <w:rFonts w:ascii="宋体" w:hAnsi="宋体" w:cs="宋体"/>
        </w:rPr>
      </w:pPr>
      <w:r>
        <w:rPr>
          <w:rFonts w:ascii="宋体" w:hAnsi="宋体" w:cs="宋体" w:hint="eastAsia"/>
        </w:rPr>
        <w:br w:type="page"/>
      </w:r>
    </w:p>
    <w:p w14:paraId="72E9A38C" w14:textId="77777777" w:rsidR="005F7C2C" w:rsidRDefault="00BF32A7">
      <w:pPr>
        <w:pStyle w:val="NewNew3"/>
      </w:pPr>
      <w:r>
        <w:rPr>
          <w:rFonts w:hint="eastAsia"/>
        </w:rPr>
        <w:lastRenderedPageBreak/>
        <w:t>附件一：</w:t>
      </w:r>
    </w:p>
    <w:p w14:paraId="083435A9" w14:textId="77777777" w:rsidR="005F7C2C" w:rsidRDefault="00BF32A7">
      <w:pPr>
        <w:pStyle w:val="NewNew3"/>
      </w:pPr>
      <w:r>
        <w:rPr>
          <w:rFonts w:hint="eastAsia"/>
        </w:rPr>
        <w:t xml:space="preserve">  工程质量保修责任书</w:t>
      </w:r>
    </w:p>
    <w:p w14:paraId="55FB5B5A" w14:textId="77777777" w:rsidR="005F7C2C" w:rsidRDefault="005F7C2C">
      <w:pPr>
        <w:pStyle w:val="NewNew3"/>
      </w:pPr>
    </w:p>
    <w:p w14:paraId="26EC6610" w14:textId="77777777" w:rsidR="005F7C2C" w:rsidRDefault="00BF32A7">
      <w:pPr>
        <w:widowControl/>
        <w:snapToGrid w:val="0"/>
        <w:spacing w:line="360" w:lineRule="auto"/>
        <w:ind w:rightChars="-100" w:right="-210"/>
        <w:rPr>
          <w:rFonts w:ascii="宋体" w:hAnsi="宋体" w:cs="宋体"/>
          <w:sz w:val="24"/>
          <w:u w:val="single"/>
        </w:rPr>
      </w:pPr>
      <w:r>
        <w:rPr>
          <w:rFonts w:ascii="宋体" w:hAnsi="宋体" w:cs="宋体" w:hint="eastAsia"/>
          <w:sz w:val="24"/>
        </w:rPr>
        <w:t>发包人（全称）：</w:t>
      </w:r>
      <w:r>
        <w:rPr>
          <w:rFonts w:ascii="宋体" w:hAnsi="宋体" w:cs="宋体" w:hint="eastAsia"/>
          <w:sz w:val="24"/>
          <w:u w:val="single"/>
        </w:rPr>
        <w:t>广东工业大学</w:t>
      </w:r>
    </w:p>
    <w:p w14:paraId="56142989" w14:textId="77777777" w:rsidR="005F7C2C" w:rsidRDefault="00BF32A7">
      <w:pPr>
        <w:widowControl/>
        <w:ind w:rightChars="-100" w:right="-210"/>
        <w:rPr>
          <w:rFonts w:ascii="宋体" w:hAnsi="宋体" w:cs="宋体"/>
          <w:sz w:val="24"/>
        </w:rPr>
      </w:pPr>
      <w:r>
        <w:rPr>
          <w:rFonts w:ascii="宋体" w:hAnsi="宋体" w:cs="宋体" w:hint="eastAsia"/>
          <w:sz w:val="24"/>
        </w:rPr>
        <w:t>承包人（全称）：</w:t>
      </w:r>
    </w:p>
    <w:p w14:paraId="5E8A4FAC" w14:textId="77777777" w:rsidR="005F7C2C" w:rsidRDefault="00BF32A7">
      <w:pPr>
        <w:pStyle w:val="NewNew3"/>
      </w:pPr>
      <w:r>
        <w:rPr>
          <w:rFonts w:hint="eastAsia"/>
        </w:rPr>
        <w:t>为保证</w:t>
      </w:r>
      <w:r>
        <w:rPr>
          <w:rFonts w:hint="eastAsia"/>
          <w:u w:val="single"/>
        </w:rPr>
        <w:t xml:space="preserve"> </w:t>
      </w:r>
      <w:r>
        <w:rPr>
          <w:rFonts w:hint="eastAsia"/>
        </w:rPr>
        <w:t xml:space="preserve"> 广东工业大学大学城校区半导体微纳加工研发及服务平台建设项目设计施工总承包</w:t>
      </w:r>
      <w:r>
        <w:rPr>
          <w:rFonts w:hint="eastAsia"/>
          <w:u w:val="single"/>
        </w:rPr>
        <w:t xml:space="preserve"> </w:t>
      </w:r>
      <w:r>
        <w:rPr>
          <w:rFonts w:hint="eastAsia"/>
        </w:rPr>
        <w:t>在合理使用期限内正常使用，发包人承包人协商一致签订工程质量保修责任书。承包人在质量保修期内按照有关管理规定及双方约定承担本工程质量保修责任。</w:t>
      </w:r>
    </w:p>
    <w:p w14:paraId="7B1F70B1" w14:textId="77777777" w:rsidR="005F7C2C" w:rsidRDefault="00BF32A7">
      <w:pPr>
        <w:pStyle w:val="NewNew3"/>
      </w:pPr>
      <w:r>
        <w:rPr>
          <w:rFonts w:hint="eastAsia"/>
        </w:rPr>
        <w:t>一、工程质量保修范围和内容</w:t>
      </w:r>
    </w:p>
    <w:p w14:paraId="00333622" w14:textId="77777777" w:rsidR="005F7C2C" w:rsidRDefault="00BF32A7">
      <w:pPr>
        <w:pStyle w:val="NewNew3"/>
      </w:pPr>
      <w:r>
        <w:rPr>
          <w:rFonts w:hint="eastAsia"/>
        </w:rPr>
        <w:t>质量保修范围包括基础工程、主体路基、路面、桥涵构造物工程、给排水、防护工程以及本建设工程施工合同中所含的其它项目。具体质量保修内容双方约定如下：</w:t>
      </w:r>
    </w:p>
    <w:p w14:paraId="47B06555" w14:textId="77777777" w:rsidR="005F7C2C" w:rsidRDefault="00BF32A7">
      <w:pPr>
        <w:pStyle w:val="NewNew3"/>
      </w:pPr>
      <w:r>
        <w:rPr>
          <w:rFonts w:hint="eastAsia"/>
        </w:rPr>
        <w:t>按施工合同约定的承包范围内的全部工程内容。</w:t>
      </w:r>
    </w:p>
    <w:p w14:paraId="552C4373" w14:textId="77777777" w:rsidR="005F7C2C" w:rsidRDefault="00BF32A7">
      <w:pPr>
        <w:pStyle w:val="NewNew3"/>
      </w:pPr>
      <w:r>
        <w:rPr>
          <w:rFonts w:hint="eastAsia"/>
        </w:rPr>
        <w:t>二、质量保修期</w:t>
      </w:r>
    </w:p>
    <w:p w14:paraId="1E246547" w14:textId="77777777" w:rsidR="005F7C2C" w:rsidRDefault="00BF32A7">
      <w:pPr>
        <w:pStyle w:val="NewNew3"/>
      </w:pPr>
      <w:r>
        <w:rPr>
          <w:rFonts w:hint="eastAsia"/>
        </w:rPr>
        <w:t>质量保修期从正式通过竣工验收之日算起。</w:t>
      </w:r>
    </w:p>
    <w:p w14:paraId="754E07BE" w14:textId="77777777" w:rsidR="005F7C2C" w:rsidRDefault="00BF32A7">
      <w:pPr>
        <w:pStyle w:val="NewNew3"/>
      </w:pPr>
      <w:r>
        <w:rPr>
          <w:rFonts w:hint="eastAsia"/>
        </w:rPr>
        <w:t>双方根据国家有关规定，结合具体工程约定质量保修期如下：</w:t>
      </w:r>
    </w:p>
    <w:p w14:paraId="4D8BF1A5" w14:textId="77777777" w:rsidR="005F7C2C" w:rsidRDefault="00BF32A7">
      <w:pPr>
        <w:pStyle w:val="NewNew3"/>
      </w:pPr>
      <w:r>
        <w:rPr>
          <w:rFonts w:hint="eastAsia"/>
        </w:rPr>
        <w:t>1、基础设施工程、房屋建筑的地基基础和主体结构工程为设计文件规定的该工程合理使用年限；</w:t>
      </w:r>
    </w:p>
    <w:p w14:paraId="0CC216E5" w14:textId="77777777" w:rsidR="005F7C2C" w:rsidRDefault="00BF32A7">
      <w:pPr>
        <w:pStyle w:val="NewNew3"/>
      </w:pPr>
      <w:r>
        <w:rPr>
          <w:rFonts w:hint="eastAsia"/>
        </w:rPr>
        <w:t>2、电力管线、上下水管线安装工程为</w:t>
      </w:r>
      <w:r>
        <w:rPr>
          <w:rFonts w:hint="eastAsia"/>
          <w:u w:val="single"/>
        </w:rPr>
        <w:t xml:space="preserve"> 2 </w:t>
      </w:r>
      <w:r>
        <w:rPr>
          <w:rFonts w:hint="eastAsia"/>
        </w:rPr>
        <w:t>年；</w:t>
      </w:r>
    </w:p>
    <w:p w14:paraId="0CF4FB67" w14:textId="77777777" w:rsidR="005F7C2C" w:rsidRDefault="00BF32A7">
      <w:pPr>
        <w:pStyle w:val="NewNew3"/>
      </w:pPr>
      <w:r>
        <w:rPr>
          <w:rFonts w:hint="eastAsia"/>
        </w:rPr>
        <w:t>3、供热及供冷为</w:t>
      </w:r>
      <w:r>
        <w:rPr>
          <w:rFonts w:hint="eastAsia"/>
          <w:u w:val="single"/>
        </w:rPr>
        <w:t xml:space="preserve"> 2 </w:t>
      </w:r>
      <w:r>
        <w:rPr>
          <w:rFonts w:hint="eastAsia"/>
        </w:rPr>
        <w:t>个采暖期及供冷期；</w:t>
      </w:r>
    </w:p>
    <w:p w14:paraId="2D5D5857" w14:textId="77777777" w:rsidR="005F7C2C" w:rsidRDefault="00BF32A7">
      <w:pPr>
        <w:pStyle w:val="NewNew3"/>
      </w:pPr>
      <w:r>
        <w:rPr>
          <w:rFonts w:hint="eastAsia"/>
        </w:rPr>
        <w:t>4、室外的上下水和小区道路等市政公用工程为</w:t>
      </w:r>
      <w:r>
        <w:rPr>
          <w:rFonts w:hint="eastAsia"/>
          <w:u w:val="single"/>
        </w:rPr>
        <w:t xml:space="preserve">    </w:t>
      </w:r>
      <w:r>
        <w:rPr>
          <w:u w:val="single"/>
        </w:rPr>
        <w:t>/</w:t>
      </w:r>
      <w:r>
        <w:rPr>
          <w:rFonts w:hint="eastAsia"/>
          <w:u w:val="single"/>
        </w:rPr>
        <w:t xml:space="preserve">   </w:t>
      </w:r>
      <w:r>
        <w:rPr>
          <w:rFonts w:hint="eastAsia"/>
        </w:rPr>
        <w:t>年；</w:t>
      </w:r>
    </w:p>
    <w:p w14:paraId="7112C4BD" w14:textId="77777777" w:rsidR="005F7C2C" w:rsidRDefault="00BF32A7">
      <w:pPr>
        <w:pStyle w:val="NewNew3"/>
        <w:rPr>
          <w:u w:val="single"/>
        </w:rPr>
      </w:pPr>
      <w:r>
        <w:rPr>
          <w:rFonts w:hint="eastAsia"/>
        </w:rPr>
        <w:t>5、市政道路排水工程为</w:t>
      </w:r>
      <w:r>
        <w:rPr>
          <w:rFonts w:hint="eastAsia"/>
          <w:u w:val="single"/>
        </w:rPr>
        <w:t xml:space="preserve"> 2 </w:t>
      </w:r>
      <w:r>
        <w:rPr>
          <w:rFonts w:hint="eastAsia"/>
        </w:rPr>
        <w:t>年，市政供水工程为</w:t>
      </w:r>
      <w:r>
        <w:rPr>
          <w:rFonts w:hint="eastAsia"/>
          <w:u w:val="single"/>
        </w:rPr>
        <w:t xml:space="preserve"> 2 </w:t>
      </w:r>
      <w:r>
        <w:rPr>
          <w:rFonts w:hint="eastAsia"/>
        </w:rPr>
        <w:t>年；</w:t>
      </w:r>
    </w:p>
    <w:p w14:paraId="78127D45" w14:textId="77777777" w:rsidR="005F7C2C" w:rsidRDefault="00BF32A7">
      <w:pPr>
        <w:pStyle w:val="NewNew3"/>
      </w:pPr>
      <w:r>
        <w:rPr>
          <w:rFonts w:hint="eastAsia"/>
        </w:rPr>
        <w:t>6、市政供电工程为</w:t>
      </w:r>
      <w:r>
        <w:rPr>
          <w:rFonts w:hint="eastAsia"/>
          <w:u w:val="single"/>
        </w:rPr>
        <w:t xml:space="preserve"> 2 </w:t>
      </w:r>
      <w:r>
        <w:rPr>
          <w:rFonts w:hint="eastAsia"/>
        </w:rPr>
        <w:t>年，市政道路照明工程</w:t>
      </w:r>
      <w:r>
        <w:rPr>
          <w:rFonts w:hint="eastAsia"/>
          <w:u w:val="single"/>
        </w:rPr>
        <w:t xml:space="preserve"> 2 </w:t>
      </w:r>
      <w:r>
        <w:rPr>
          <w:rFonts w:hint="eastAsia"/>
        </w:rPr>
        <w:t>年，市政交通设施工程为</w:t>
      </w:r>
      <w:r>
        <w:rPr>
          <w:rFonts w:hint="eastAsia"/>
          <w:u w:val="single"/>
        </w:rPr>
        <w:t xml:space="preserve">   </w:t>
      </w:r>
      <w:r>
        <w:rPr>
          <w:rFonts w:hint="eastAsia"/>
        </w:rPr>
        <w:t>年。</w:t>
      </w:r>
    </w:p>
    <w:p w14:paraId="785CAE95" w14:textId="77777777" w:rsidR="005F7C2C" w:rsidRDefault="00BF32A7">
      <w:pPr>
        <w:pStyle w:val="NewNew3"/>
      </w:pPr>
      <w:r>
        <w:rPr>
          <w:rFonts w:hint="eastAsia"/>
        </w:rPr>
        <w:t>7、园林建筑工程为</w:t>
      </w:r>
      <w:r>
        <w:rPr>
          <w:rFonts w:hint="eastAsia"/>
          <w:u w:val="single"/>
        </w:rPr>
        <w:t xml:space="preserve"> 1 </w:t>
      </w:r>
      <w:r>
        <w:rPr>
          <w:rFonts w:hint="eastAsia"/>
        </w:rPr>
        <w:t>年，喷淋工程为</w:t>
      </w:r>
      <w:r>
        <w:rPr>
          <w:rFonts w:hint="eastAsia"/>
          <w:u w:val="single"/>
        </w:rPr>
        <w:t xml:space="preserve"> 2 </w:t>
      </w:r>
      <w:r>
        <w:rPr>
          <w:rFonts w:hint="eastAsia"/>
        </w:rPr>
        <w:t>年，胸径15cm以内（含15cm）的苗木养护期为</w:t>
      </w:r>
      <w:r>
        <w:rPr>
          <w:rFonts w:hint="eastAsia"/>
          <w:u w:val="single"/>
        </w:rPr>
        <w:t xml:space="preserve"> 3 </w:t>
      </w:r>
      <w:r>
        <w:rPr>
          <w:rFonts w:hint="eastAsia"/>
        </w:rPr>
        <w:t>个月，胸径15cm以上的苗木养护期为</w:t>
      </w:r>
      <w:r>
        <w:rPr>
          <w:rFonts w:hint="eastAsia"/>
          <w:u w:val="single"/>
        </w:rPr>
        <w:t xml:space="preserve"> 1 </w:t>
      </w:r>
      <w:r>
        <w:rPr>
          <w:rFonts w:hint="eastAsia"/>
        </w:rPr>
        <w:t>年。</w:t>
      </w:r>
    </w:p>
    <w:p w14:paraId="16A28756" w14:textId="77777777" w:rsidR="005F7C2C" w:rsidRDefault="00BF32A7">
      <w:pPr>
        <w:pStyle w:val="NewNew3"/>
      </w:pPr>
      <w:r>
        <w:rPr>
          <w:rFonts w:hint="eastAsia"/>
        </w:rPr>
        <w:t>8、其他约定：</w:t>
      </w:r>
      <w:r>
        <w:rPr>
          <w:rFonts w:hint="eastAsia"/>
          <w:u w:val="single"/>
        </w:rPr>
        <w:t>按相关规定执行</w:t>
      </w:r>
      <w:r>
        <w:rPr>
          <w:rFonts w:hint="eastAsia"/>
        </w:rPr>
        <w:t>。</w:t>
      </w:r>
    </w:p>
    <w:p w14:paraId="742EB5CC" w14:textId="77777777" w:rsidR="005F7C2C" w:rsidRDefault="00BF32A7">
      <w:pPr>
        <w:pStyle w:val="NewNew3"/>
      </w:pPr>
      <w:r>
        <w:rPr>
          <w:rFonts w:hint="eastAsia"/>
        </w:rPr>
        <w:t>二、质量保修责任</w:t>
      </w:r>
    </w:p>
    <w:p w14:paraId="3F013EDB" w14:textId="77777777" w:rsidR="005F7C2C" w:rsidRDefault="00BF32A7">
      <w:pPr>
        <w:pStyle w:val="NewNew3"/>
      </w:pPr>
      <w:r>
        <w:rPr>
          <w:rFonts w:hint="eastAsia"/>
          <w:bCs/>
        </w:rPr>
        <w:t>1、</w:t>
      </w:r>
      <w:r>
        <w:rPr>
          <w:rFonts w:hint="eastAsia"/>
        </w:rPr>
        <w:t>属于保修范围的内容项目，承包人应在接到修理通知之日后七天内派人员修理。承包人不在约定期内派人修理，发包人可委托其他人员修理，修理费用从</w:t>
      </w:r>
      <w:r>
        <w:rPr>
          <w:rFonts w:hint="eastAsia"/>
        </w:rPr>
        <w:lastRenderedPageBreak/>
        <w:t>质量保修金内扣除。</w:t>
      </w:r>
    </w:p>
    <w:p w14:paraId="2DD53931" w14:textId="77777777" w:rsidR="005F7C2C" w:rsidRDefault="00BF32A7">
      <w:pPr>
        <w:pStyle w:val="NewNew3"/>
      </w:pPr>
      <w:r>
        <w:rPr>
          <w:rFonts w:hint="eastAsia"/>
        </w:rPr>
        <w:t>2、发生须紧急抢修事故（如给水管道破裂，排水管道严重堵塞，构造物破坏、损坏，路面严重坍塌等），承包人接到事故通知后，应立即到达事故现场抢修。非承包人施工质量引起的事故，抢修费用由发包人承担。</w:t>
      </w:r>
    </w:p>
    <w:p w14:paraId="67FFDA46" w14:textId="77777777" w:rsidR="005F7C2C" w:rsidRDefault="00BF32A7">
      <w:pPr>
        <w:pStyle w:val="NewNew3"/>
      </w:pPr>
      <w:r>
        <w:rPr>
          <w:rFonts w:hint="eastAsia"/>
        </w:rPr>
        <w:t>3、国家规定的土木、土建、市政工程合理使用期限内，承包人确保主体工程和桥涵构造物的质量和安全。因承包人原因致使工程在合理使用期限内因质量或安全方面的缺陷造成人身和财产损害的，承包人应承担损害赔偿责任。</w:t>
      </w:r>
    </w:p>
    <w:p w14:paraId="5D65A896" w14:textId="77777777" w:rsidR="005F7C2C" w:rsidRDefault="00BF32A7">
      <w:pPr>
        <w:pStyle w:val="NewNew3"/>
      </w:pPr>
      <w:r>
        <w:rPr>
          <w:rFonts w:hint="eastAsia"/>
        </w:rPr>
        <w:t>三、质量保修金的支付</w:t>
      </w:r>
    </w:p>
    <w:p w14:paraId="200177AF" w14:textId="77777777" w:rsidR="005F7C2C" w:rsidRDefault="00BF32A7">
      <w:pPr>
        <w:pStyle w:val="NewNew3"/>
      </w:pPr>
      <w:r>
        <w:rPr>
          <w:rFonts w:hint="eastAsia"/>
        </w:rPr>
        <w:t>本工程约定的工程质量保修金为施工合同结算总价款的</w:t>
      </w:r>
      <w:r>
        <w:rPr>
          <w:rFonts w:hint="eastAsia"/>
          <w:b/>
          <w:bCs/>
          <w:u w:val="single"/>
        </w:rPr>
        <w:t>3</w:t>
      </w:r>
      <w:r>
        <w:rPr>
          <w:rFonts w:hint="eastAsia"/>
          <w:b/>
          <w:bCs/>
        </w:rPr>
        <w:t>%</w:t>
      </w:r>
      <w:r>
        <w:rPr>
          <w:rFonts w:hint="eastAsia"/>
        </w:rPr>
        <w:t>。</w:t>
      </w:r>
    </w:p>
    <w:p w14:paraId="73592B58" w14:textId="77777777" w:rsidR="005F7C2C" w:rsidRDefault="00BF32A7">
      <w:pPr>
        <w:pStyle w:val="NewNew3"/>
        <w:rPr>
          <w:spacing w:val="-32"/>
        </w:rPr>
      </w:pPr>
      <w:r>
        <w:rPr>
          <w:rFonts w:hint="eastAsia"/>
        </w:rPr>
        <w:t>本工程双方约定工程质量保修金金额为</w:t>
      </w:r>
      <w:r>
        <w:rPr>
          <w:rFonts w:hint="eastAsia"/>
          <w:u w:val="single"/>
        </w:rPr>
        <w:t xml:space="preserve">(大写)    /      </w:t>
      </w:r>
      <w:r>
        <w:rPr>
          <w:rFonts w:hint="eastAsia"/>
          <w:spacing w:val="-32"/>
        </w:rPr>
        <w:t>。</w:t>
      </w:r>
    </w:p>
    <w:p w14:paraId="3EE0C6B4" w14:textId="77777777" w:rsidR="005F7C2C" w:rsidRDefault="00BF32A7">
      <w:pPr>
        <w:pStyle w:val="NewNew3"/>
        <w:rPr>
          <w:bCs/>
        </w:rPr>
      </w:pPr>
      <w:r>
        <w:rPr>
          <w:rFonts w:hint="eastAsia"/>
        </w:rPr>
        <w:t>质量保修金银行利率为</w:t>
      </w:r>
      <w:r>
        <w:rPr>
          <w:rFonts w:hint="eastAsia"/>
          <w:u w:val="single"/>
        </w:rPr>
        <w:t xml:space="preserve">      /     </w:t>
      </w:r>
      <w:r>
        <w:rPr>
          <w:rFonts w:hint="eastAsia"/>
        </w:rPr>
        <w:t>。</w:t>
      </w:r>
    </w:p>
    <w:p w14:paraId="5033CB6B" w14:textId="77777777" w:rsidR="005F7C2C" w:rsidRDefault="00BF32A7">
      <w:pPr>
        <w:pStyle w:val="NewNew3"/>
        <w:numPr>
          <w:ilvl w:val="0"/>
          <w:numId w:val="5"/>
        </w:numPr>
        <w:ind w:firstLineChars="0"/>
      </w:pPr>
      <w:r>
        <w:rPr>
          <w:rFonts w:hint="eastAsia"/>
        </w:rPr>
        <w:t>其他</w:t>
      </w:r>
    </w:p>
    <w:p w14:paraId="6E0FB484" w14:textId="77777777" w:rsidR="005F7C2C" w:rsidRDefault="00BF32A7">
      <w:pPr>
        <w:pStyle w:val="NewNew3"/>
      </w:pPr>
      <w:r>
        <w:rPr>
          <w:rFonts w:hint="eastAsia"/>
        </w:rPr>
        <w:t>双方约定的其他工程质量保修事项：承包人须提供结算总造价的</w:t>
      </w:r>
      <w:r>
        <w:rPr>
          <w:rFonts w:hint="eastAsia"/>
          <w:b/>
          <w:bCs/>
        </w:rPr>
        <w:t>3%的质量保修金银行保函或保证保险或专业担保公司担保</w:t>
      </w:r>
      <w:r>
        <w:rPr>
          <w:rFonts w:hint="eastAsia"/>
        </w:rPr>
        <w:t>，在质量缺陷责任期满后发包人向其退还。</w:t>
      </w:r>
    </w:p>
    <w:p w14:paraId="6B8D1453" w14:textId="77777777" w:rsidR="005F7C2C" w:rsidRDefault="00BF32A7">
      <w:pPr>
        <w:pStyle w:val="NewNew3"/>
      </w:pPr>
      <w:r>
        <w:rPr>
          <w:rFonts w:hint="eastAsia"/>
        </w:rPr>
        <w:t>本工程质量保修责任书作为施工合同附件，由施工合同发包人与承包人双方共同签署。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6"/>
        <w:gridCol w:w="4210"/>
      </w:tblGrid>
      <w:tr w:rsidR="005F7C2C" w14:paraId="4A20A61B" w14:textId="77777777">
        <w:tc>
          <w:tcPr>
            <w:tcW w:w="4211" w:type="dxa"/>
          </w:tcPr>
          <w:p w14:paraId="1E51B568" w14:textId="77777777" w:rsidR="005F7C2C" w:rsidRDefault="00BF32A7">
            <w:pPr>
              <w:pStyle w:val="NewNewNewNewNewNewNewNewNewNewNewNewNewNewNewNewNewNewNewNewNewNewNew"/>
              <w:widowControl/>
              <w:wordWrap w:val="0"/>
              <w:topLinePunct/>
              <w:adjustRightInd w:val="0"/>
              <w:snapToGrid w:val="0"/>
              <w:rPr>
                <w:rFonts w:ascii="宋体" w:hAnsi="宋体" w:cs="宋体"/>
                <w:sz w:val="24"/>
              </w:rPr>
            </w:pPr>
            <w:r>
              <w:rPr>
                <w:rFonts w:ascii="宋体" w:hAnsi="宋体" w:cs="宋体" w:hint="eastAsia"/>
                <w:sz w:val="24"/>
              </w:rPr>
              <w:t>发包人（盖章）：</w:t>
            </w:r>
            <w:r>
              <w:rPr>
                <w:rFonts w:ascii="宋体" w:hAnsi="宋体" w:cs="宋体" w:hint="eastAsia"/>
                <w:sz w:val="24"/>
                <w:szCs w:val="22"/>
              </w:rPr>
              <w:t>广东工业大学</w:t>
            </w:r>
          </w:p>
        </w:tc>
        <w:tc>
          <w:tcPr>
            <w:tcW w:w="4235" w:type="dxa"/>
          </w:tcPr>
          <w:p w14:paraId="3FA916FF" w14:textId="77777777" w:rsidR="005F7C2C" w:rsidRDefault="00BF32A7">
            <w:pPr>
              <w:pStyle w:val="NewNew3"/>
            </w:pPr>
            <w:r>
              <w:rPr>
                <w:rFonts w:hint="eastAsia"/>
              </w:rPr>
              <w:t>承包人：</w:t>
            </w:r>
          </w:p>
          <w:p w14:paraId="54E401A9" w14:textId="77777777" w:rsidR="005F7C2C" w:rsidRDefault="005F7C2C">
            <w:pPr>
              <w:rPr>
                <w:rFonts w:ascii="宋体" w:hAnsi="宋体" w:cs="宋体"/>
                <w:sz w:val="24"/>
              </w:rPr>
            </w:pPr>
          </w:p>
        </w:tc>
      </w:tr>
      <w:tr w:rsidR="005F7C2C" w14:paraId="3F275A34" w14:textId="77777777">
        <w:tc>
          <w:tcPr>
            <w:tcW w:w="4211" w:type="dxa"/>
          </w:tcPr>
          <w:p w14:paraId="6191415C" w14:textId="77777777" w:rsidR="005F7C2C" w:rsidRDefault="00BF32A7">
            <w:pPr>
              <w:pStyle w:val="NewNewNewNewNewNewNewNewNewNewNewNewNewNewNewNewNewNewNewNewNewNewNew"/>
              <w:widowControl/>
              <w:wordWrap w:val="0"/>
              <w:topLinePunct/>
              <w:adjustRightInd w:val="0"/>
              <w:snapToGrid w:val="0"/>
              <w:rPr>
                <w:rFonts w:ascii="宋体" w:hAnsi="宋体" w:cs="宋体"/>
                <w:sz w:val="24"/>
              </w:rPr>
            </w:pPr>
            <w:r>
              <w:rPr>
                <w:rFonts w:ascii="宋体" w:hAnsi="宋体" w:cs="宋体" w:hint="eastAsia"/>
                <w:sz w:val="24"/>
              </w:rPr>
              <w:t>联系地址：广州市大学城广东工业大学校区理学馆</w:t>
            </w:r>
          </w:p>
        </w:tc>
        <w:tc>
          <w:tcPr>
            <w:tcW w:w="4235" w:type="dxa"/>
          </w:tcPr>
          <w:p w14:paraId="1C854150" w14:textId="77777777" w:rsidR="005F7C2C" w:rsidRDefault="00BF32A7">
            <w:pPr>
              <w:pStyle w:val="NewNewNewNewNewNewNewNewNewNewNewNewNewNewNewNewNewNewNewNewNewNewNew"/>
              <w:widowControl/>
              <w:wordWrap w:val="0"/>
              <w:topLinePunct/>
              <w:adjustRightInd w:val="0"/>
              <w:snapToGrid w:val="0"/>
              <w:rPr>
                <w:rFonts w:ascii="宋体" w:hAnsi="宋体" w:cs="宋体"/>
                <w:sz w:val="24"/>
              </w:rPr>
            </w:pPr>
            <w:r>
              <w:rPr>
                <w:rFonts w:ascii="宋体" w:hAnsi="宋体" w:cs="宋体" w:hint="eastAsia"/>
                <w:sz w:val="24"/>
              </w:rPr>
              <w:t xml:space="preserve">住  所： </w:t>
            </w:r>
          </w:p>
        </w:tc>
      </w:tr>
      <w:tr w:rsidR="005F7C2C" w14:paraId="54A48190" w14:textId="77777777">
        <w:tc>
          <w:tcPr>
            <w:tcW w:w="4211" w:type="dxa"/>
          </w:tcPr>
          <w:p w14:paraId="63BC42F2" w14:textId="77777777" w:rsidR="005F7C2C" w:rsidRDefault="00BF32A7">
            <w:pPr>
              <w:pStyle w:val="NewNewNewNewNewNewNewNewNewNewNewNewNewNewNewNewNewNewNewNewNewNewNew"/>
              <w:widowControl/>
              <w:wordWrap w:val="0"/>
              <w:topLinePunct/>
              <w:adjustRightInd w:val="0"/>
              <w:snapToGrid w:val="0"/>
              <w:spacing w:line="360" w:lineRule="auto"/>
              <w:rPr>
                <w:rFonts w:ascii="宋体" w:hAnsi="宋体" w:cs="宋体"/>
                <w:sz w:val="24"/>
              </w:rPr>
            </w:pPr>
            <w:r>
              <w:rPr>
                <w:rFonts w:ascii="宋体" w:hAnsi="宋体" w:cs="宋体" w:hint="eastAsia"/>
                <w:sz w:val="24"/>
              </w:rPr>
              <w:t>法定代表人：</w:t>
            </w:r>
          </w:p>
        </w:tc>
        <w:tc>
          <w:tcPr>
            <w:tcW w:w="4235" w:type="dxa"/>
          </w:tcPr>
          <w:p w14:paraId="486137BF" w14:textId="77777777" w:rsidR="005F7C2C" w:rsidRDefault="00BF32A7">
            <w:pPr>
              <w:pStyle w:val="NewNewNewNewNewNewNewNewNewNewNewNewNewNewNewNewNewNewNewNewNewNewNew"/>
              <w:widowControl/>
              <w:wordWrap w:val="0"/>
              <w:topLinePunct/>
              <w:adjustRightInd w:val="0"/>
              <w:snapToGrid w:val="0"/>
              <w:spacing w:line="360" w:lineRule="auto"/>
              <w:rPr>
                <w:rFonts w:ascii="宋体" w:hAnsi="宋体" w:cs="宋体"/>
                <w:sz w:val="24"/>
              </w:rPr>
            </w:pPr>
            <w:r>
              <w:rPr>
                <w:rFonts w:ascii="宋体" w:hAnsi="宋体" w:cs="宋体" w:hint="eastAsia"/>
                <w:sz w:val="24"/>
              </w:rPr>
              <w:t>法定代表人：</w:t>
            </w:r>
          </w:p>
        </w:tc>
      </w:tr>
      <w:tr w:rsidR="005F7C2C" w14:paraId="470E94D3" w14:textId="77777777">
        <w:tc>
          <w:tcPr>
            <w:tcW w:w="4211" w:type="dxa"/>
          </w:tcPr>
          <w:p w14:paraId="460B4FB9" w14:textId="77777777" w:rsidR="005F7C2C" w:rsidRDefault="00BF32A7">
            <w:pPr>
              <w:pStyle w:val="NewNewNewNewNewNewNewNewNewNewNewNewNewNewNewNewNewNewNewNewNewNewNew"/>
              <w:widowControl/>
              <w:wordWrap w:val="0"/>
              <w:topLinePunct/>
              <w:adjustRightInd w:val="0"/>
              <w:snapToGrid w:val="0"/>
              <w:spacing w:line="360" w:lineRule="auto"/>
              <w:rPr>
                <w:rFonts w:ascii="宋体" w:hAnsi="宋体" w:cs="宋体"/>
                <w:sz w:val="24"/>
              </w:rPr>
            </w:pPr>
            <w:r>
              <w:rPr>
                <w:rFonts w:ascii="宋体" w:hAnsi="宋体" w:cs="宋体" w:hint="eastAsia"/>
                <w:sz w:val="24"/>
              </w:rPr>
              <w:t>委托代理人：</w:t>
            </w:r>
          </w:p>
        </w:tc>
        <w:tc>
          <w:tcPr>
            <w:tcW w:w="4235" w:type="dxa"/>
          </w:tcPr>
          <w:p w14:paraId="3AFE40F4" w14:textId="77777777" w:rsidR="005F7C2C" w:rsidRDefault="00BF32A7">
            <w:pPr>
              <w:pStyle w:val="NewNewNewNewNewNewNewNewNewNewNewNewNewNewNewNewNewNewNewNewNewNewNew"/>
              <w:widowControl/>
              <w:wordWrap w:val="0"/>
              <w:topLinePunct/>
              <w:adjustRightInd w:val="0"/>
              <w:snapToGrid w:val="0"/>
              <w:spacing w:line="360" w:lineRule="auto"/>
              <w:rPr>
                <w:rFonts w:ascii="宋体" w:hAnsi="宋体" w:cs="宋体"/>
                <w:sz w:val="24"/>
              </w:rPr>
            </w:pPr>
            <w:r>
              <w:rPr>
                <w:rFonts w:ascii="宋体" w:hAnsi="宋体" w:cs="宋体" w:hint="eastAsia"/>
                <w:sz w:val="24"/>
              </w:rPr>
              <w:t>委托代理人：</w:t>
            </w:r>
          </w:p>
        </w:tc>
      </w:tr>
      <w:tr w:rsidR="005F7C2C" w14:paraId="3CE11D67" w14:textId="77777777">
        <w:tc>
          <w:tcPr>
            <w:tcW w:w="4211" w:type="dxa"/>
          </w:tcPr>
          <w:p w14:paraId="157047BC" w14:textId="77777777" w:rsidR="005F7C2C" w:rsidRDefault="00BF32A7">
            <w:pPr>
              <w:pStyle w:val="NewNewNewNewNewNewNewNewNewNewNewNewNewNewNewNewNewNewNewNewNewNewNew"/>
              <w:widowControl/>
              <w:wordWrap w:val="0"/>
              <w:topLinePunct/>
              <w:adjustRightInd w:val="0"/>
              <w:snapToGrid w:val="0"/>
              <w:spacing w:line="360" w:lineRule="auto"/>
              <w:rPr>
                <w:rFonts w:ascii="宋体" w:hAnsi="宋体" w:cs="宋体"/>
                <w:sz w:val="24"/>
              </w:rPr>
            </w:pPr>
            <w:r>
              <w:rPr>
                <w:rFonts w:ascii="宋体" w:hAnsi="宋体" w:cs="宋体" w:hint="eastAsia"/>
                <w:sz w:val="24"/>
              </w:rPr>
              <w:t>电    话：</w:t>
            </w:r>
          </w:p>
        </w:tc>
        <w:tc>
          <w:tcPr>
            <w:tcW w:w="4235" w:type="dxa"/>
          </w:tcPr>
          <w:p w14:paraId="0F7CAC0D" w14:textId="77777777" w:rsidR="005F7C2C" w:rsidRDefault="00BF32A7">
            <w:pPr>
              <w:pStyle w:val="NewNewNewNewNewNewNewNewNewNewNewNewNewNewNewNewNewNewNewNewNewNewNew"/>
              <w:widowControl/>
              <w:wordWrap w:val="0"/>
              <w:topLinePunct/>
              <w:adjustRightInd w:val="0"/>
              <w:snapToGrid w:val="0"/>
              <w:spacing w:line="360" w:lineRule="auto"/>
              <w:rPr>
                <w:rFonts w:ascii="宋体" w:hAnsi="宋体" w:cs="宋体"/>
                <w:sz w:val="24"/>
              </w:rPr>
            </w:pPr>
            <w:r>
              <w:rPr>
                <w:rFonts w:ascii="宋体" w:hAnsi="宋体" w:cs="宋体" w:hint="eastAsia"/>
                <w:sz w:val="24"/>
              </w:rPr>
              <w:t>电    话：</w:t>
            </w:r>
          </w:p>
        </w:tc>
      </w:tr>
      <w:tr w:rsidR="005F7C2C" w14:paraId="2A3FB19F" w14:textId="77777777">
        <w:tc>
          <w:tcPr>
            <w:tcW w:w="4211" w:type="dxa"/>
          </w:tcPr>
          <w:p w14:paraId="2331D87A" w14:textId="77777777" w:rsidR="005F7C2C" w:rsidRDefault="00BF32A7">
            <w:pPr>
              <w:pStyle w:val="NewNewNewNewNewNewNewNewNewNewNewNewNewNewNewNewNewNewNewNewNewNewNew"/>
              <w:widowControl/>
              <w:wordWrap w:val="0"/>
              <w:topLinePunct/>
              <w:adjustRightInd w:val="0"/>
              <w:snapToGrid w:val="0"/>
              <w:spacing w:line="360" w:lineRule="auto"/>
              <w:rPr>
                <w:rFonts w:ascii="宋体" w:hAnsi="宋体" w:cs="宋体"/>
                <w:sz w:val="24"/>
              </w:rPr>
            </w:pPr>
            <w:r>
              <w:rPr>
                <w:rFonts w:ascii="宋体" w:hAnsi="宋体" w:cs="宋体" w:hint="eastAsia"/>
                <w:sz w:val="24"/>
              </w:rPr>
              <w:t>传    真：</w:t>
            </w:r>
          </w:p>
        </w:tc>
        <w:tc>
          <w:tcPr>
            <w:tcW w:w="4235" w:type="dxa"/>
          </w:tcPr>
          <w:p w14:paraId="4A4A94EA" w14:textId="77777777" w:rsidR="005F7C2C" w:rsidRDefault="00BF32A7">
            <w:pPr>
              <w:pStyle w:val="NewNewNewNewNewNewNewNewNewNewNewNewNewNewNewNewNewNewNewNewNewNewNew"/>
              <w:widowControl/>
              <w:wordWrap w:val="0"/>
              <w:topLinePunct/>
              <w:adjustRightInd w:val="0"/>
              <w:snapToGrid w:val="0"/>
              <w:spacing w:line="360" w:lineRule="auto"/>
              <w:rPr>
                <w:rFonts w:ascii="宋体" w:hAnsi="宋体" w:cs="宋体"/>
                <w:sz w:val="24"/>
              </w:rPr>
            </w:pPr>
            <w:r>
              <w:rPr>
                <w:rFonts w:ascii="宋体" w:hAnsi="宋体" w:cs="宋体" w:hint="eastAsia"/>
                <w:sz w:val="24"/>
              </w:rPr>
              <w:t>传    真：</w:t>
            </w:r>
          </w:p>
        </w:tc>
      </w:tr>
      <w:tr w:rsidR="005F7C2C" w14:paraId="2CE7C558" w14:textId="77777777">
        <w:tc>
          <w:tcPr>
            <w:tcW w:w="4211" w:type="dxa"/>
          </w:tcPr>
          <w:p w14:paraId="688DE7B7" w14:textId="77777777" w:rsidR="005F7C2C" w:rsidRDefault="00BF32A7">
            <w:pPr>
              <w:pStyle w:val="NewNewNewNewNewNewNewNewNewNewNewNewNewNewNewNewNewNewNewNewNewNewNew"/>
              <w:widowControl/>
              <w:wordWrap w:val="0"/>
              <w:topLinePunct/>
              <w:adjustRightInd w:val="0"/>
              <w:snapToGrid w:val="0"/>
              <w:spacing w:line="360" w:lineRule="auto"/>
              <w:rPr>
                <w:rFonts w:ascii="宋体" w:hAnsi="宋体" w:cs="宋体"/>
                <w:sz w:val="24"/>
              </w:rPr>
            </w:pPr>
            <w:r>
              <w:rPr>
                <w:rFonts w:ascii="宋体" w:hAnsi="宋体" w:cs="宋体" w:hint="eastAsia"/>
                <w:sz w:val="24"/>
              </w:rPr>
              <w:t>开户银行：</w:t>
            </w:r>
          </w:p>
        </w:tc>
        <w:tc>
          <w:tcPr>
            <w:tcW w:w="4235" w:type="dxa"/>
          </w:tcPr>
          <w:p w14:paraId="26FF5836" w14:textId="77777777" w:rsidR="005F7C2C" w:rsidRDefault="00BF32A7">
            <w:pPr>
              <w:pStyle w:val="NewNewNewNewNewNewNewNewNewNewNewNewNewNewNewNewNewNewNewNewNewNewNew"/>
              <w:widowControl/>
              <w:wordWrap w:val="0"/>
              <w:topLinePunct/>
              <w:adjustRightInd w:val="0"/>
              <w:snapToGrid w:val="0"/>
              <w:rPr>
                <w:rFonts w:ascii="宋体" w:hAnsi="宋体" w:cs="宋体"/>
                <w:sz w:val="24"/>
              </w:rPr>
            </w:pPr>
            <w:r>
              <w:rPr>
                <w:rFonts w:ascii="宋体" w:hAnsi="宋体" w:cs="宋体" w:hint="eastAsia"/>
                <w:sz w:val="24"/>
              </w:rPr>
              <w:t>开户银行：</w:t>
            </w:r>
            <w:r>
              <w:rPr>
                <w:rFonts w:ascii="宋体" w:hAnsi="宋体" w:cs="宋体" w:hint="eastAsia"/>
                <w:kern w:val="0"/>
                <w:sz w:val="24"/>
              </w:rPr>
              <w:t xml:space="preserve"> </w:t>
            </w:r>
          </w:p>
        </w:tc>
      </w:tr>
      <w:tr w:rsidR="005F7C2C" w14:paraId="16D83128" w14:textId="77777777">
        <w:tc>
          <w:tcPr>
            <w:tcW w:w="4211" w:type="dxa"/>
          </w:tcPr>
          <w:p w14:paraId="528A7D83" w14:textId="77777777" w:rsidR="005F7C2C" w:rsidRDefault="00BF32A7">
            <w:pPr>
              <w:pStyle w:val="NewNewNewNewNewNewNewNewNewNewNewNewNewNewNewNewNewNewNewNewNewNewNew"/>
              <w:widowControl/>
              <w:wordWrap w:val="0"/>
              <w:topLinePunct/>
              <w:adjustRightInd w:val="0"/>
              <w:snapToGrid w:val="0"/>
              <w:spacing w:line="360" w:lineRule="auto"/>
              <w:rPr>
                <w:rFonts w:ascii="宋体" w:hAnsi="宋体" w:cs="宋体"/>
                <w:sz w:val="24"/>
              </w:rPr>
            </w:pPr>
            <w:r>
              <w:rPr>
                <w:rFonts w:ascii="宋体" w:hAnsi="宋体" w:cs="宋体" w:hint="eastAsia"/>
                <w:sz w:val="24"/>
              </w:rPr>
              <w:t>帐    号：</w:t>
            </w:r>
          </w:p>
        </w:tc>
        <w:tc>
          <w:tcPr>
            <w:tcW w:w="4235" w:type="dxa"/>
          </w:tcPr>
          <w:p w14:paraId="25FDDB70" w14:textId="77777777" w:rsidR="005F7C2C" w:rsidRDefault="00BF32A7">
            <w:pPr>
              <w:pStyle w:val="NewNewNewNewNewNewNewNewNewNewNewNewNewNewNewNewNewNewNewNewNewNewNew"/>
              <w:widowControl/>
              <w:wordWrap w:val="0"/>
              <w:topLinePunct/>
              <w:adjustRightInd w:val="0"/>
              <w:snapToGrid w:val="0"/>
              <w:spacing w:line="360" w:lineRule="auto"/>
              <w:rPr>
                <w:rFonts w:ascii="宋体" w:hAnsi="宋体" w:cs="宋体"/>
                <w:sz w:val="24"/>
              </w:rPr>
            </w:pPr>
            <w:r>
              <w:rPr>
                <w:rFonts w:ascii="宋体" w:hAnsi="宋体" w:cs="宋体" w:hint="eastAsia"/>
                <w:sz w:val="24"/>
              </w:rPr>
              <w:t>帐    号：</w:t>
            </w:r>
          </w:p>
        </w:tc>
      </w:tr>
      <w:tr w:rsidR="005F7C2C" w14:paraId="44DF1A39" w14:textId="77777777">
        <w:tc>
          <w:tcPr>
            <w:tcW w:w="4211" w:type="dxa"/>
          </w:tcPr>
          <w:p w14:paraId="7EE27A5C" w14:textId="77777777" w:rsidR="005F7C2C" w:rsidRDefault="00BF32A7">
            <w:pPr>
              <w:pStyle w:val="NewNewNewNewNewNewNewNewNewNewNewNewNewNewNewNewNewNewNewNewNewNewNew"/>
              <w:widowControl/>
              <w:wordWrap w:val="0"/>
              <w:topLinePunct/>
              <w:adjustRightInd w:val="0"/>
              <w:snapToGrid w:val="0"/>
              <w:spacing w:line="360" w:lineRule="auto"/>
              <w:rPr>
                <w:rFonts w:ascii="宋体" w:hAnsi="宋体" w:cs="宋体"/>
                <w:sz w:val="24"/>
              </w:rPr>
            </w:pPr>
            <w:r>
              <w:rPr>
                <w:rFonts w:ascii="宋体" w:hAnsi="宋体" w:cs="宋体" w:hint="eastAsia"/>
                <w:sz w:val="24"/>
              </w:rPr>
              <w:t>邮政编码：</w:t>
            </w:r>
          </w:p>
        </w:tc>
        <w:tc>
          <w:tcPr>
            <w:tcW w:w="4235" w:type="dxa"/>
          </w:tcPr>
          <w:p w14:paraId="517D096A" w14:textId="77777777" w:rsidR="005F7C2C" w:rsidRDefault="00BF32A7">
            <w:pPr>
              <w:pStyle w:val="NewNewNewNewNewNewNewNewNewNewNewNewNewNewNewNewNewNewNewNewNewNewNew"/>
              <w:widowControl/>
              <w:wordWrap w:val="0"/>
              <w:topLinePunct/>
              <w:adjustRightInd w:val="0"/>
              <w:snapToGrid w:val="0"/>
              <w:spacing w:line="360" w:lineRule="auto"/>
              <w:rPr>
                <w:rFonts w:ascii="宋体" w:hAnsi="宋体" w:cs="宋体"/>
                <w:sz w:val="24"/>
              </w:rPr>
            </w:pPr>
            <w:r>
              <w:rPr>
                <w:rFonts w:ascii="宋体" w:hAnsi="宋体" w:cs="宋体" w:hint="eastAsia"/>
                <w:sz w:val="24"/>
              </w:rPr>
              <w:t>邮政编码：</w:t>
            </w:r>
          </w:p>
        </w:tc>
      </w:tr>
      <w:tr w:rsidR="005F7C2C" w14:paraId="4EA3A474" w14:textId="77777777">
        <w:tc>
          <w:tcPr>
            <w:tcW w:w="8446" w:type="dxa"/>
            <w:gridSpan w:val="2"/>
          </w:tcPr>
          <w:p w14:paraId="3DFDDA11" w14:textId="77777777" w:rsidR="005F7C2C" w:rsidRDefault="00BF32A7">
            <w:pPr>
              <w:pStyle w:val="NewNewNewNewNewNewNewNewNewNewNewNewNewNewNewNewNewNewNewNewNewNewNew"/>
              <w:widowControl/>
              <w:wordWrap w:val="0"/>
              <w:topLinePunct/>
              <w:adjustRightInd w:val="0"/>
              <w:snapToGrid w:val="0"/>
              <w:spacing w:line="360" w:lineRule="auto"/>
              <w:rPr>
                <w:rFonts w:ascii="宋体" w:hAnsi="宋体" w:cs="宋体"/>
                <w:sz w:val="24"/>
              </w:rPr>
            </w:pPr>
            <w:r>
              <w:rPr>
                <w:rFonts w:ascii="宋体" w:hAnsi="宋体" w:cs="宋体" w:hint="eastAsia"/>
                <w:sz w:val="24"/>
              </w:rPr>
              <w:t>订立时间：     年    月   日</w:t>
            </w:r>
          </w:p>
        </w:tc>
      </w:tr>
    </w:tbl>
    <w:p w14:paraId="76E8CDA7" w14:textId="77777777" w:rsidR="005F7C2C" w:rsidRDefault="005F7C2C">
      <w:pPr>
        <w:pStyle w:val="NewNewNewNewNewNewNewNewNewNewNewNewNewNewNewNewNewNewNew"/>
        <w:adjustRightInd w:val="0"/>
        <w:spacing w:line="360" w:lineRule="auto"/>
        <w:rPr>
          <w:rFonts w:ascii="宋体" w:hAnsi="宋体"/>
          <w:sz w:val="24"/>
          <w:szCs w:val="24"/>
        </w:rPr>
      </w:pPr>
    </w:p>
    <w:p w14:paraId="5C2685DD" w14:textId="77777777" w:rsidR="005F7C2C" w:rsidRDefault="00BF32A7">
      <w:pPr>
        <w:pStyle w:val="NewNewNewNewNewNewNewNewNewNewNewNewNewNewNewNewNewNewNew"/>
        <w:pageBreakBefore/>
        <w:adjustRightInd w:val="0"/>
        <w:rPr>
          <w:rFonts w:ascii="宋体" w:hAnsi="宋体"/>
          <w:b/>
          <w:bCs/>
          <w:sz w:val="28"/>
          <w:szCs w:val="28"/>
        </w:rPr>
      </w:pPr>
      <w:r>
        <w:rPr>
          <w:rFonts w:ascii="宋体" w:hAnsi="宋体" w:hint="eastAsia"/>
          <w:b/>
          <w:bCs/>
          <w:sz w:val="24"/>
          <w:szCs w:val="24"/>
        </w:rPr>
        <w:lastRenderedPageBreak/>
        <w:t xml:space="preserve">附件二：            </w:t>
      </w:r>
      <w:r>
        <w:rPr>
          <w:rFonts w:ascii="宋体" w:hAnsi="宋体" w:hint="eastAsia"/>
          <w:b/>
          <w:bCs/>
          <w:sz w:val="28"/>
          <w:szCs w:val="28"/>
        </w:rPr>
        <w:t>工程建设项目廉政责任书</w:t>
      </w:r>
    </w:p>
    <w:p w14:paraId="4CEA5569" w14:textId="77777777" w:rsidR="005F7C2C" w:rsidRDefault="005F7C2C">
      <w:pPr>
        <w:pStyle w:val="New2"/>
        <w:adjustRightInd w:val="0"/>
        <w:snapToGrid w:val="0"/>
        <w:spacing w:line="400" w:lineRule="exact"/>
        <w:ind w:firstLine="0"/>
        <w:rPr>
          <w:rFonts w:ascii="宋体" w:hAnsi="宋体" w:cs="宋体"/>
          <w:snapToGrid w:val="0"/>
          <w:kern w:val="0"/>
          <w:sz w:val="24"/>
        </w:rPr>
      </w:pPr>
    </w:p>
    <w:p w14:paraId="54DB8D16" w14:textId="77777777" w:rsidR="005F7C2C" w:rsidRDefault="00BF32A7">
      <w:pPr>
        <w:pStyle w:val="NewNewNewNewNewNewNewNewNewNewNewNewNewNewNewNewNewNewNew"/>
        <w:adjustRightInd w:val="0"/>
        <w:spacing w:line="400" w:lineRule="exact"/>
        <w:ind w:left="1675" w:hanging="1675"/>
        <w:rPr>
          <w:rFonts w:ascii="宋体" w:hAnsi="宋体"/>
          <w:sz w:val="24"/>
        </w:rPr>
      </w:pPr>
      <w:r>
        <w:rPr>
          <w:rFonts w:ascii="宋体" w:hAnsi="宋体" w:hint="eastAsia"/>
          <w:sz w:val="24"/>
        </w:rPr>
        <w:t>工程项目名称：广东工业大学大学城校区半导体微纳加工研发及服务平台建设项目设计施工总承包</w:t>
      </w:r>
    </w:p>
    <w:p w14:paraId="05C06D12" w14:textId="77777777" w:rsidR="005F7C2C" w:rsidRDefault="00BF32A7">
      <w:pPr>
        <w:pStyle w:val="NewNewNewNewNewNewNewNewNewNewNewNewNewNewNewNewNewNewNew"/>
        <w:adjustRightInd w:val="0"/>
        <w:spacing w:line="400" w:lineRule="exact"/>
        <w:rPr>
          <w:rFonts w:ascii="宋体" w:hAnsi="宋体"/>
          <w:sz w:val="24"/>
        </w:rPr>
      </w:pPr>
      <w:r>
        <w:rPr>
          <w:rFonts w:ascii="宋体" w:hAnsi="宋体" w:hint="eastAsia"/>
          <w:sz w:val="24"/>
        </w:rPr>
        <w:t>工程项目地址：广州市大学城广东工业大学校区理学馆</w:t>
      </w:r>
    </w:p>
    <w:p w14:paraId="42250A7B" w14:textId="77777777" w:rsidR="005F7C2C" w:rsidRDefault="00BF32A7">
      <w:pPr>
        <w:pStyle w:val="NewNewNewNewNewNewNewNewNewNewNewNewNewNewNewNewNewNewNew"/>
        <w:adjustRightInd w:val="0"/>
        <w:spacing w:line="400" w:lineRule="exact"/>
        <w:rPr>
          <w:rFonts w:ascii="宋体" w:hAnsi="宋体"/>
          <w:sz w:val="24"/>
          <w:u w:val="single"/>
        </w:rPr>
      </w:pPr>
      <w:r>
        <w:rPr>
          <w:rFonts w:ascii="宋体" w:hAnsi="宋体" w:hint="eastAsia"/>
          <w:sz w:val="24"/>
        </w:rPr>
        <w:t xml:space="preserve">发包人： </w:t>
      </w:r>
      <w:r>
        <w:rPr>
          <w:rFonts w:ascii="宋体" w:hAnsi="宋体" w:hint="eastAsia"/>
          <w:sz w:val="24"/>
          <w:u w:val="single"/>
        </w:rPr>
        <w:t>广东工业大学</w:t>
      </w:r>
    </w:p>
    <w:p w14:paraId="220FDA57" w14:textId="77777777" w:rsidR="005F7C2C" w:rsidRDefault="00BF32A7">
      <w:pPr>
        <w:pStyle w:val="NewNewNewNewNewNewNewNewNewNewNewNewNewNewNewNewNewNewNew"/>
        <w:adjustRightInd w:val="0"/>
        <w:spacing w:line="400" w:lineRule="exact"/>
        <w:rPr>
          <w:rFonts w:ascii="宋体" w:hAnsi="宋体"/>
          <w:sz w:val="24"/>
          <w:u w:val="single"/>
        </w:rPr>
      </w:pPr>
      <w:r>
        <w:rPr>
          <w:rFonts w:ascii="宋体" w:hAnsi="宋体" w:hint="eastAsia"/>
          <w:sz w:val="24"/>
        </w:rPr>
        <w:t xml:space="preserve">承包人： </w:t>
      </w:r>
    </w:p>
    <w:p w14:paraId="55380449" w14:textId="77777777" w:rsidR="005F7C2C" w:rsidRDefault="005F7C2C">
      <w:pPr>
        <w:pStyle w:val="NewNewNewNewNewNewNewNewNewNewNewNewNewNewNewNewNewNewNew"/>
        <w:adjustRightInd w:val="0"/>
        <w:spacing w:line="400" w:lineRule="exact"/>
        <w:rPr>
          <w:rFonts w:ascii="宋体" w:hAnsi="宋体"/>
          <w:sz w:val="24"/>
          <w:szCs w:val="24"/>
        </w:rPr>
      </w:pPr>
    </w:p>
    <w:p w14:paraId="610945B3" w14:textId="77777777" w:rsidR="005F7C2C" w:rsidRDefault="00BF32A7">
      <w:pPr>
        <w:adjustRightInd w:val="0"/>
        <w:snapToGrid w:val="0"/>
        <w:spacing w:line="380" w:lineRule="exact"/>
        <w:rPr>
          <w:rFonts w:ascii="宋体" w:hAnsi="宋体" w:cs="宋体"/>
          <w:kern w:val="0"/>
          <w:sz w:val="24"/>
        </w:rPr>
      </w:pPr>
      <w:r>
        <w:rPr>
          <w:rFonts w:ascii="宋体" w:hAnsi="宋体" w:cs="宋体" w:hint="eastAsia"/>
          <w:snapToGrid w:val="0"/>
          <w:kern w:val="0"/>
          <w:sz w:val="24"/>
        </w:rPr>
        <w:t xml:space="preserve">    为加强工程建设中的廉政建设，规范工程建设项目的各项活动，防止发生各种谋取不正当利益的违法违纪行为，保护国家、集体和当事人的合法权益，根据国家有关工程建设的法律法规和廉政建设责任制规定，特订立本廉政责任书。</w:t>
      </w:r>
    </w:p>
    <w:p w14:paraId="3BC3D46C" w14:textId="77777777" w:rsidR="005F7C2C" w:rsidRDefault="00BF32A7">
      <w:pPr>
        <w:adjustRightInd w:val="0"/>
        <w:snapToGrid w:val="0"/>
        <w:spacing w:line="380" w:lineRule="exact"/>
        <w:ind w:firstLine="482"/>
        <w:rPr>
          <w:rFonts w:ascii="宋体" w:hAnsi="宋体" w:cs="宋体"/>
          <w:b/>
          <w:kern w:val="0"/>
          <w:sz w:val="24"/>
        </w:rPr>
      </w:pPr>
      <w:r>
        <w:rPr>
          <w:rFonts w:ascii="宋体" w:hAnsi="宋体" w:cs="宋体" w:hint="eastAsia"/>
          <w:b/>
          <w:snapToGrid w:val="0"/>
          <w:kern w:val="0"/>
          <w:sz w:val="24"/>
        </w:rPr>
        <w:t xml:space="preserve">第一条  </w:t>
      </w:r>
      <w:r>
        <w:rPr>
          <w:rFonts w:ascii="宋体" w:hAnsi="宋体" w:cs="宋体" w:hint="eastAsia"/>
          <w:snapToGrid w:val="0"/>
          <w:kern w:val="0"/>
          <w:sz w:val="24"/>
        </w:rPr>
        <w:t>甲、乙双方的责任</w:t>
      </w:r>
    </w:p>
    <w:p w14:paraId="62B8F864" w14:textId="77777777" w:rsidR="005F7C2C" w:rsidRDefault="00BF32A7">
      <w:pPr>
        <w:adjustRightInd w:val="0"/>
        <w:snapToGrid w:val="0"/>
        <w:spacing w:line="380" w:lineRule="exact"/>
        <w:ind w:firstLine="480"/>
        <w:rPr>
          <w:rFonts w:ascii="宋体" w:hAnsi="宋体" w:cs="宋体"/>
          <w:sz w:val="24"/>
          <w:szCs w:val="24"/>
        </w:rPr>
      </w:pPr>
      <w:r>
        <w:rPr>
          <w:rFonts w:ascii="宋体" w:hAnsi="宋体" w:cs="宋体" w:hint="eastAsia"/>
          <w:snapToGrid w:val="0"/>
          <w:kern w:val="0"/>
          <w:sz w:val="24"/>
          <w:szCs w:val="24"/>
        </w:rPr>
        <w:t>（一）应严格遵守国家关于市场准入、项目招标投标、</w:t>
      </w:r>
      <w:r>
        <w:rPr>
          <w:rFonts w:ascii="宋体" w:hAnsi="宋体" w:cs="宋体" w:hint="eastAsia"/>
          <w:sz w:val="24"/>
          <w:szCs w:val="24"/>
        </w:rPr>
        <w:t>工程建设和市场活动等有关法律、法规、相关政策，以及廉政建设的各项规定。</w:t>
      </w:r>
    </w:p>
    <w:p w14:paraId="6D1E0744" w14:textId="77777777" w:rsidR="005F7C2C" w:rsidRDefault="00BF32A7">
      <w:pPr>
        <w:adjustRightInd w:val="0"/>
        <w:snapToGrid w:val="0"/>
        <w:spacing w:line="380" w:lineRule="exact"/>
        <w:ind w:firstLine="480"/>
        <w:rPr>
          <w:rFonts w:ascii="宋体" w:hAnsi="宋体" w:cs="宋体"/>
          <w:sz w:val="24"/>
          <w:szCs w:val="24"/>
        </w:rPr>
      </w:pPr>
      <w:r>
        <w:rPr>
          <w:rFonts w:ascii="宋体" w:hAnsi="宋体" w:cs="宋体" w:hint="eastAsia"/>
          <w:sz w:val="24"/>
          <w:szCs w:val="24"/>
        </w:rPr>
        <w:t>（二）严格执行建设工程项目承发包合同文件，自觉按合同办事。</w:t>
      </w:r>
    </w:p>
    <w:p w14:paraId="3409ADF8" w14:textId="77777777" w:rsidR="005F7C2C" w:rsidRDefault="00BF32A7">
      <w:pPr>
        <w:adjustRightInd w:val="0"/>
        <w:snapToGrid w:val="0"/>
        <w:spacing w:line="380" w:lineRule="exact"/>
        <w:ind w:firstLine="480"/>
        <w:rPr>
          <w:rFonts w:ascii="宋体" w:hAnsi="宋体" w:cs="宋体"/>
          <w:sz w:val="24"/>
          <w:szCs w:val="24"/>
        </w:rPr>
      </w:pPr>
      <w:r>
        <w:rPr>
          <w:rFonts w:ascii="宋体" w:hAnsi="宋体" w:cs="宋体" w:hint="eastAsia"/>
          <w:sz w:val="24"/>
          <w:szCs w:val="24"/>
        </w:rPr>
        <w:t>（三）业务活动必须坚持公开、公平、公正、诚信、透明的原则（除法律法规另有规定者外），不得为获取不正当的利益，损害国家、集体和对方利益，不得违反工程建设过程管理的规章制度。</w:t>
      </w:r>
    </w:p>
    <w:p w14:paraId="7263DD14" w14:textId="77777777" w:rsidR="005F7C2C" w:rsidRDefault="00BF32A7">
      <w:pPr>
        <w:adjustRightInd w:val="0"/>
        <w:snapToGrid w:val="0"/>
        <w:spacing w:line="380" w:lineRule="exact"/>
        <w:ind w:firstLine="480"/>
        <w:rPr>
          <w:rFonts w:ascii="宋体" w:hAnsi="宋体" w:cs="宋体"/>
          <w:kern w:val="0"/>
          <w:sz w:val="24"/>
        </w:rPr>
      </w:pPr>
      <w:r>
        <w:rPr>
          <w:rFonts w:ascii="宋体" w:hAnsi="宋体" w:cs="宋体" w:hint="eastAsia"/>
          <w:snapToGrid w:val="0"/>
          <w:kern w:val="0"/>
          <w:sz w:val="24"/>
        </w:rPr>
        <w:t>（四）发现对方在业务活动中有违规、违纪、违法行为的，应及时提醒对方，情节严重的，应向其上级主管部门或纪检监察、司法等有关机关举报。</w:t>
      </w:r>
    </w:p>
    <w:p w14:paraId="7C254E3C" w14:textId="77777777" w:rsidR="005F7C2C" w:rsidRDefault="00BF32A7">
      <w:pPr>
        <w:adjustRightInd w:val="0"/>
        <w:snapToGrid w:val="0"/>
        <w:spacing w:line="380" w:lineRule="exact"/>
        <w:ind w:firstLine="482"/>
        <w:rPr>
          <w:rFonts w:ascii="宋体" w:hAnsi="宋体" w:cs="宋体"/>
          <w:kern w:val="0"/>
          <w:sz w:val="24"/>
        </w:rPr>
      </w:pPr>
      <w:r>
        <w:rPr>
          <w:rFonts w:ascii="宋体" w:hAnsi="宋体" w:cs="宋体" w:hint="eastAsia"/>
          <w:b/>
          <w:snapToGrid w:val="0"/>
          <w:kern w:val="0"/>
          <w:sz w:val="24"/>
        </w:rPr>
        <w:t xml:space="preserve">第二条  </w:t>
      </w:r>
      <w:r>
        <w:rPr>
          <w:rFonts w:ascii="宋体" w:hAnsi="宋体" w:cs="宋体" w:hint="eastAsia"/>
          <w:snapToGrid w:val="0"/>
          <w:kern w:val="0"/>
          <w:sz w:val="24"/>
        </w:rPr>
        <w:t>甲方的责任</w:t>
      </w:r>
    </w:p>
    <w:p w14:paraId="3E374B4F" w14:textId="77777777" w:rsidR="005F7C2C" w:rsidRDefault="00BF32A7">
      <w:pPr>
        <w:adjustRightInd w:val="0"/>
        <w:snapToGrid w:val="0"/>
        <w:spacing w:line="380" w:lineRule="exact"/>
        <w:ind w:firstLine="480"/>
        <w:rPr>
          <w:rFonts w:ascii="宋体" w:hAnsi="宋体" w:cs="宋体"/>
          <w:kern w:val="0"/>
          <w:sz w:val="24"/>
        </w:rPr>
      </w:pPr>
      <w:r>
        <w:rPr>
          <w:rFonts w:ascii="宋体" w:hAnsi="宋体" w:cs="宋体" w:hint="eastAsia"/>
          <w:snapToGrid w:val="0"/>
          <w:kern w:val="0"/>
          <w:sz w:val="24"/>
        </w:rPr>
        <w:t>甲方的领导和从事本建设工程项目的工作人员，在工程建设的事前、事中、事后应遵守以下规定：</w:t>
      </w:r>
    </w:p>
    <w:p w14:paraId="6A50E4BF" w14:textId="77777777" w:rsidR="005F7C2C" w:rsidRDefault="00BF32A7">
      <w:pPr>
        <w:adjustRightInd w:val="0"/>
        <w:snapToGrid w:val="0"/>
        <w:spacing w:line="380" w:lineRule="exact"/>
        <w:ind w:firstLine="480"/>
        <w:rPr>
          <w:rFonts w:ascii="宋体" w:hAnsi="宋体" w:cs="宋体"/>
          <w:kern w:val="0"/>
          <w:sz w:val="24"/>
        </w:rPr>
      </w:pPr>
      <w:r>
        <w:rPr>
          <w:rFonts w:ascii="宋体" w:hAnsi="宋体" w:cs="宋体" w:hint="eastAsia"/>
          <w:snapToGrid w:val="0"/>
          <w:kern w:val="0"/>
          <w:sz w:val="24"/>
        </w:rPr>
        <w:t>（一）不准向乙方和相关单位索要或接受回扣、礼金、有价证券、贵重物品和好处费、感谢费等。</w:t>
      </w:r>
    </w:p>
    <w:p w14:paraId="3C64656E" w14:textId="77777777" w:rsidR="005F7C2C" w:rsidRDefault="00BF32A7">
      <w:pPr>
        <w:adjustRightInd w:val="0"/>
        <w:snapToGrid w:val="0"/>
        <w:spacing w:line="380" w:lineRule="exact"/>
        <w:ind w:firstLine="480"/>
        <w:rPr>
          <w:rFonts w:ascii="宋体" w:hAnsi="宋体" w:cs="宋体"/>
          <w:kern w:val="0"/>
          <w:sz w:val="24"/>
        </w:rPr>
      </w:pPr>
      <w:r>
        <w:rPr>
          <w:rFonts w:ascii="宋体" w:hAnsi="宋体" w:cs="宋体" w:hint="eastAsia"/>
          <w:snapToGrid w:val="0"/>
          <w:kern w:val="0"/>
          <w:sz w:val="24"/>
        </w:rPr>
        <w:t>（二）不准在乙方和相关单位报销任何应由甲方或个人支付的费用。</w:t>
      </w:r>
    </w:p>
    <w:p w14:paraId="7293F1F8" w14:textId="77777777" w:rsidR="005F7C2C" w:rsidRDefault="00BF32A7">
      <w:pPr>
        <w:adjustRightInd w:val="0"/>
        <w:snapToGrid w:val="0"/>
        <w:spacing w:line="380" w:lineRule="exact"/>
        <w:ind w:firstLine="480"/>
        <w:rPr>
          <w:rFonts w:ascii="宋体" w:hAnsi="宋体" w:cs="宋体"/>
          <w:kern w:val="0"/>
          <w:sz w:val="24"/>
        </w:rPr>
      </w:pPr>
      <w:r>
        <w:rPr>
          <w:rFonts w:ascii="宋体" w:hAnsi="宋体" w:cs="宋体" w:hint="eastAsia"/>
          <w:snapToGrid w:val="0"/>
          <w:kern w:val="0"/>
          <w:sz w:val="24"/>
        </w:rPr>
        <w:t>（三）不准要求、暗示或接受乙方和相关单位为个人装修住房、婚丧嫁娶、配偶子女的工作安排以及出国（境）、旅游等提供方便。</w:t>
      </w:r>
    </w:p>
    <w:p w14:paraId="30B69C19" w14:textId="77777777" w:rsidR="005F7C2C" w:rsidRDefault="00BF32A7">
      <w:pPr>
        <w:adjustRightInd w:val="0"/>
        <w:snapToGrid w:val="0"/>
        <w:spacing w:line="380" w:lineRule="exact"/>
        <w:ind w:firstLine="480"/>
        <w:rPr>
          <w:rFonts w:ascii="宋体" w:hAnsi="宋体" w:cs="宋体"/>
          <w:snapToGrid w:val="0"/>
          <w:kern w:val="0"/>
          <w:sz w:val="24"/>
        </w:rPr>
      </w:pPr>
      <w:r>
        <w:rPr>
          <w:rFonts w:ascii="宋体" w:hAnsi="宋体" w:cs="宋体" w:hint="eastAsia"/>
          <w:snapToGrid w:val="0"/>
          <w:kern w:val="0"/>
          <w:sz w:val="24"/>
        </w:rPr>
        <w:t>（四）不准参加有可能影响公正执行公务的乙方及相关单位的宴请、健身、娱乐等活动。</w:t>
      </w:r>
    </w:p>
    <w:p w14:paraId="688F3F39" w14:textId="77777777" w:rsidR="005F7C2C" w:rsidRDefault="00BF32A7">
      <w:pPr>
        <w:adjustRightInd w:val="0"/>
        <w:snapToGrid w:val="0"/>
        <w:spacing w:line="380" w:lineRule="exact"/>
        <w:ind w:firstLineChars="200" w:firstLine="480"/>
        <w:rPr>
          <w:rFonts w:ascii="宋体" w:hAnsi="宋体" w:cs="宋体"/>
          <w:kern w:val="0"/>
          <w:sz w:val="24"/>
        </w:rPr>
      </w:pPr>
      <w:r>
        <w:rPr>
          <w:rFonts w:ascii="宋体" w:hAnsi="宋体" w:cs="宋体" w:hint="eastAsia"/>
          <w:snapToGrid w:val="0"/>
          <w:kern w:val="0"/>
          <w:sz w:val="24"/>
        </w:rPr>
        <w:t>（五）不准向乙方介绍或为配偶、子女、亲属参与同甲方项目工程合同有关的设备、材料、工程分包、劳务等经济活动。不得以任何理由向乙方和相关单位推荐分包单位。</w:t>
      </w:r>
    </w:p>
    <w:p w14:paraId="5A796D3C" w14:textId="77777777" w:rsidR="005F7C2C" w:rsidRDefault="00BF32A7">
      <w:pPr>
        <w:adjustRightInd w:val="0"/>
        <w:snapToGrid w:val="0"/>
        <w:spacing w:line="380" w:lineRule="exact"/>
        <w:ind w:firstLine="482"/>
        <w:rPr>
          <w:rFonts w:ascii="宋体" w:hAnsi="宋体" w:cs="宋体"/>
          <w:kern w:val="0"/>
          <w:sz w:val="24"/>
        </w:rPr>
      </w:pPr>
      <w:r>
        <w:rPr>
          <w:rFonts w:ascii="宋体" w:hAnsi="宋体" w:cs="宋体" w:hint="eastAsia"/>
          <w:b/>
          <w:snapToGrid w:val="0"/>
          <w:kern w:val="0"/>
          <w:sz w:val="24"/>
        </w:rPr>
        <w:t xml:space="preserve">第三条  </w:t>
      </w:r>
      <w:r>
        <w:rPr>
          <w:rFonts w:ascii="宋体" w:hAnsi="宋体" w:cs="宋体" w:hint="eastAsia"/>
          <w:snapToGrid w:val="0"/>
          <w:kern w:val="0"/>
          <w:sz w:val="24"/>
        </w:rPr>
        <w:t>乙方的责任</w:t>
      </w:r>
    </w:p>
    <w:p w14:paraId="7F60767A" w14:textId="77777777" w:rsidR="005F7C2C" w:rsidRDefault="00BF32A7">
      <w:pPr>
        <w:adjustRightInd w:val="0"/>
        <w:snapToGrid w:val="0"/>
        <w:spacing w:line="380" w:lineRule="exact"/>
        <w:ind w:firstLine="480"/>
        <w:rPr>
          <w:rFonts w:ascii="宋体" w:hAnsi="宋体" w:cs="宋体"/>
          <w:sz w:val="24"/>
          <w:szCs w:val="24"/>
        </w:rPr>
      </w:pPr>
      <w:r>
        <w:rPr>
          <w:rFonts w:ascii="宋体" w:hAnsi="宋体" w:cs="宋体" w:hint="eastAsia"/>
          <w:snapToGrid w:val="0"/>
          <w:kern w:val="0"/>
          <w:sz w:val="24"/>
          <w:szCs w:val="24"/>
        </w:rPr>
        <w:t>应与甲方保持正常的业务交往，按照有关法律法规和程序开展业务工作</w:t>
      </w:r>
      <w:r>
        <w:rPr>
          <w:rFonts w:ascii="宋体" w:hAnsi="宋体" w:cs="宋体" w:hint="eastAsia"/>
          <w:sz w:val="24"/>
          <w:szCs w:val="24"/>
        </w:rPr>
        <w:t>，严格执行工程建设过程管理的有关方针、政策，尤其是强制性标准和规范，并遵守</w:t>
      </w:r>
      <w:r>
        <w:rPr>
          <w:rFonts w:ascii="宋体" w:hAnsi="宋体" w:cs="宋体" w:hint="eastAsia"/>
          <w:sz w:val="24"/>
          <w:szCs w:val="24"/>
        </w:rPr>
        <w:lastRenderedPageBreak/>
        <w:t>以下规定：</w:t>
      </w:r>
    </w:p>
    <w:p w14:paraId="32AE24CD" w14:textId="77777777" w:rsidR="005F7C2C" w:rsidRDefault="00BF32A7">
      <w:pPr>
        <w:adjustRightInd w:val="0"/>
        <w:snapToGrid w:val="0"/>
        <w:spacing w:line="380" w:lineRule="exact"/>
        <w:ind w:firstLine="480"/>
        <w:rPr>
          <w:rFonts w:ascii="宋体" w:hAnsi="宋体" w:cs="宋体"/>
          <w:kern w:val="0"/>
          <w:sz w:val="24"/>
          <w:szCs w:val="24"/>
        </w:rPr>
      </w:pPr>
      <w:r>
        <w:rPr>
          <w:rFonts w:ascii="宋体" w:hAnsi="宋体" w:cs="宋体" w:hint="eastAsia"/>
          <w:sz w:val="24"/>
          <w:szCs w:val="24"/>
        </w:rPr>
        <w:t>（一）不准以任何理由向甲方、相关单位及其工作人员索要、接受或赠</w:t>
      </w:r>
      <w:r>
        <w:rPr>
          <w:rFonts w:ascii="宋体" w:hAnsi="宋体" w:cs="宋体" w:hint="eastAsia"/>
          <w:snapToGrid w:val="0"/>
          <w:kern w:val="0"/>
          <w:sz w:val="24"/>
          <w:szCs w:val="24"/>
        </w:rPr>
        <w:t>送礼金、有价证券、贵重物品及回扣、好处费、感谢费等。</w:t>
      </w:r>
    </w:p>
    <w:p w14:paraId="5DC69753" w14:textId="77777777" w:rsidR="005F7C2C" w:rsidRDefault="00BF32A7">
      <w:pPr>
        <w:adjustRightInd w:val="0"/>
        <w:snapToGrid w:val="0"/>
        <w:spacing w:line="380" w:lineRule="exact"/>
        <w:ind w:firstLine="480"/>
        <w:rPr>
          <w:rFonts w:ascii="宋体" w:hAnsi="宋体" w:cs="宋体"/>
          <w:kern w:val="0"/>
          <w:sz w:val="24"/>
        </w:rPr>
      </w:pPr>
      <w:r>
        <w:rPr>
          <w:rFonts w:ascii="宋体" w:hAnsi="宋体" w:cs="宋体" w:hint="eastAsia"/>
          <w:snapToGrid w:val="0"/>
          <w:kern w:val="0"/>
          <w:sz w:val="24"/>
        </w:rPr>
        <w:t>（二）不准以任何理由为甲方和相关单位报销应由对方或个人支付的费用。</w:t>
      </w:r>
    </w:p>
    <w:p w14:paraId="26A8369A" w14:textId="77777777" w:rsidR="005F7C2C" w:rsidRDefault="00BF32A7">
      <w:pPr>
        <w:adjustRightInd w:val="0"/>
        <w:snapToGrid w:val="0"/>
        <w:spacing w:line="380" w:lineRule="exact"/>
        <w:ind w:firstLine="480"/>
        <w:rPr>
          <w:rFonts w:ascii="宋体" w:hAnsi="宋体" w:cs="宋体"/>
          <w:kern w:val="0"/>
          <w:sz w:val="24"/>
        </w:rPr>
      </w:pPr>
      <w:r>
        <w:rPr>
          <w:rFonts w:ascii="宋体" w:hAnsi="宋体" w:cs="宋体" w:hint="eastAsia"/>
          <w:snapToGrid w:val="0"/>
          <w:kern w:val="0"/>
          <w:sz w:val="24"/>
        </w:rPr>
        <w:t>（三）不准接受或暗示为甲方、相关单位或个人装修住房、婚丧嫁娶、配偶子女的工作安排以及出国（境）、旅游等提供方便。</w:t>
      </w:r>
    </w:p>
    <w:p w14:paraId="1E43778E" w14:textId="77777777" w:rsidR="005F7C2C" w:rsidRDefault="00BF32A7">
      <w:pPr>
        <w:adjustRightInd w:val="0"/>
        <w:snapToGrid w:val="0"/>
        <w:spacing w:line="380" w:lineRule="exact"/>
        <w:ind w:firstLine="480"/>
        <w:rPr>
          <w:rFonts w:ascii="宋体" w:hAnsi="宋体" w:cs="宋体"/>
          <w:kern w:val="0"/>
          <w:sz w:val="24"/>
        </w:rPr>
      </w:pPr>
      <w:r>
        <w:rPr>
          <w:rFonts w:ascii="宋体" w:hAnsi="宋体" w:cs="宋体" w:hint="eastAsia"/>
          <w:snapToGrid w:val="0"/>
          <w:kern w:val="0"/>
          <w:sz w:val="24"/>
        </w:rPr>
        <w:t>（四）不准以任何理由为甲方、相关单位或个人组织有可能影响公正执行公务的宴请、健身、娱乐等活动。</w:t>
      </w:r>
    </w:p>
    <w:p w14:paraId="1D4E529D" w14:textId="77777777" w:rsidR="005F7C2C" w:rsidRDefault="00BF32A7">
      <w:pPr>
        <w:adjustRightInd w:val="0"/>
        <w:snapToGrid w:val="0"/>
        <w:spacing w:line="380" w:lineRule="exact"/>
        <w:ind w:firstLine="482"/>
        <w:rPr>
          <w:rFonts w:ascii="宋体" w:hAnsi="宋体" w:cs="宋体"/>
          <w:kern w:val="0"/>
          <w:sz w:val="24"/>
        </w:rPr>
      </w:pPr>
      <w:r>
        <w:rPr>
          <w:rFonts w:ascii="宋体" w:hAnsi="宋体" w:cs="宋体" w:hint="eastAsia"/>
          <w:b/>
          <w:snapToGrid w:val="0"/>
          <w:kern w:val="0"/>
          <w:sz w:val="24"/>
        </w:rPr>
        <w:t xml:space="preserve">第四条  </w:t>
      </w:r>
      <w:r>
        <w:rPr>
          <w:rFonts w:ascii="宋体" w:hAnsi="宋体" w:cs="宋体" w:hint="eastAsia"/>
          <w:snapToGrid w:val="0"/>
          <w:kern w:val="0"/>
          <w:sz w:val="24"/>
        </w:rPr>
        <w:t>违约责任</w:t>
      </w:r>
    </w:p>
    <w:p w14:paraId="60C40436" w14:textId="77777777" w:rsidR="005F7C2C" w:rsidRDefault="00BF32A7">
      <w:pPr>
        <w:adjustRightInd w:val="0"/>
        <w:snapToGrid w:val="0"/>
        <w:spacing w:line="380" w:lineRule="exact"/>
        <w:ind w:firstLine="480"/>
        <w:rPr>
          <w:rFonts w:ascii="宋体" w:hAnsi="宋体" w:cs="宋体"/>
          <w:kern w:val="0"/>
          <w:sz w:val="24"/>
        </w:rPr>
      </w:pPr>
      <w:r>
        <w:rPr>
          <w:rFonts w:ascii="宋体" w:hAnsi="宋体" w:cs="宋体" w:hint="eastAsia"/>
          <w:snapToGrid w:val="0"/>
          <w:kern w:val="0"/>
          <w:sz w:val="24"/>
        </w:rPr>
        <w:t>（一）甲方工作人员有违反本廉政责任书第一、第二条责任行为的，按照管理权限，依据有关法律法规和规定给予党纪、政纪处分或组织处理；涉嫌犯罪的，移交司法机关追究刑事责任；给乙方单位造成经济损失的，应予以赔偿。</w:t>
      </w:r>
    </w:p>
    <w:p w14:paraId="5AE267C7" w14:textId="77777777" w:rsidR="005F7C2C" w:rsidRDefault="00BF32A7">
      <w:pPr>
        <w:adjustRightInd w:val="0"/>
        <w:snapToGrid w:val="0"/>
        <w:spacing w:line="380" w:lineRule="exact"/>
        <w:ind w:firstLine="480"/>
        <w:rPr>
          <w:rFonts w:ascii="宋体" w:hAnsi="宋体" w:cs="宋体"/>
          <w:kern w:val="0"/>
          <w:sz w:val="24"/>
        </w:rPr>
      </w:pPr>
      <w:r>
        <w:rPr>
          <w:rFonts w:ascii="宋体" w:hAnsi="宋体" w:cs="宋体" w:hint="eastAsia"/>
          <w:snapToGrid w:val="0"/>
          <w:kern w:val="0"/>
          <w:sz w:val="24"/>
        </w:rPr>
        <w:t>（二）乙方工作人员有违反本廉政责任书第一、三条责任行为的，按照管理权限，依据有关法律法规和规定给予党纪、政纪处分或组织处理；涉嫌犯罪的，移交司法机关追究刑事责任；给甲方单位造成经济损失的，应予以赔偿。</w:t>
      </w:r>
    </w:p>
    <w:p w14:paraId="3AB4272B" w14:textId="77777777" w:rsidR="005F7C2C" w:rsidRDefault="00BF32A7">
      <w:pPr>
        <w:adjustRightInd w:val="0"/>
        <w:snapToGrid w:val="0"/>
        <w:spacing w:line="380" w:lineRule="exact"/>
        <w:ind w:firstLine="482"/>
        <w:rPr>
          <w:rFonts w:ascii="宋体" w:hAnsi="宋体" w:cs="宋体"/>
          <w:b/>
          <w:kern w:val="0"/>
          <w:sz w:val="24"/>
        </w:rPr>
      </w:pPr>
      <w:r>
        <w:rPr>
          <w:rFonts w:ascii="宋体" w:hAnsi="宋体" w:cs="宋体" w:hint="eastAsia"/>
          <w:b/>
          <w:snapToGrid w:val="0"/>
          <w:kern w:val="0"/>
          <w:sz w:val="24"/>
        </w:rPr>
        <w:t xml:space="preserve">第五条  </w:t>
      </w:r>
      <w:r>
        <w:rPr>
          <w:rFonts w:ascii="宋体" w:hAnsi="宋体" w:cs="宋体" w:hint="eastAsia"/>
          <w:snapToGrid w:val="0"/>
          <w:kern w:val="0"/>
          <w:sz w:val="24"/>
        </w:rPr>
        <w:t>本廉政责任书作为合同的附件，与合同具有同等法律效力。经双方签署后立即生效。</w:t>
      </w:r>
    </w:p>
    <w:p w14:paraId="2C4F6959" w14:textId="77777777" w:rsidR="005F7C2C" w:rsidRDefault="00BF32A7">
      <w:pPr>
        <w:adjustRightInd w:val="0"/>
        <w:snapToGrid w:val="0"/>
        <w:spacing w:line="380" w:lineRule="exact"/>
        <w:ind w:firstLine="482"/>
        <w:rPr>
          <w:rFonts w:ascii="宋体" w:hAnsi="宋体" w:cs="宋体"/>
          <w:snapToGrid w:val="0"/>
          <w:kern w:val="0"/>
          <w:sz w:val="24"/>
        </w:rPr>
      </w:pPr>
      <w:r>
        <w:rPr>
          <w:rFonts w:ascii="宋体" w:hAnsi="宋体" w:cs="宋体" w:hint="eastAsia"/>
          <w:b/>
          <w:snapToGrid w:val="0"/>
          <w:kern w:val="0"/>
          <w:sz w:val="24"/>
        </w:rPr>
        <w:t xml:space="preserve">第六条  </w:t>
      </w:r>
      <w:r>
        <w:rPr>
          <w:rFonts w:ascii="宋体" w:hAnsi="宋体" w:cs="宋体" w:hint="eastAsia"/>
          <w:snapToGrid w:val="0"/>
          <w:kern w:val="0"/>
          <w:sz w:val="24"/>
        </w:rPr>
        <w:t>本廉政责任书的有效期与合同的有效期相同。</w:t>
      </w:r>
    </w:p>
    <w:p w14:paraId="7D89552B" w14:textId="77777777" w:rsidR="005F7C2C" w:rsidRDefault="00BF32A7">
      <w:pPr>
        <w:adjustRightInd w:val="0"/>
        <w:snapToGrid w:val="0"/>
        <w:spacing w:line="380" w:lineRule="exact"/>
        <w:ind w:firstLine="482"/>
        <w:rPr>
          <w:rFonts w:ascii="宋体" w:hAnsi="宋体" w:cs="宋体"/>
          <w:bCs/>
          <w:kern w:val="0"/>
          <w:sz w:val="24"/>
        </w:rPr>
      </w:pPr>
      <w:r>
        <w:rPr>
          <w:rFonts w:ascii="宋体" w:hAnsi="宋体" w:cs="宋体" w:hint="eastAsia"/>
          <w:b/>
          <w:snapToGrid w:val="0"/>
          <w:kern w:val="0"/>
          <w:sz w:val="24"/>
        </w:rPr>
        <w:t xml:space="preserve">第七条  </w:t>
      </w:r>
      <w:r>
        <w:rPr>
          <w:rFonts w:ascii="宋体" w:hAnsi="宋体" w:cs="宋体" w:hint="eastAsia"/>
          <w:snapToGrid w:val="0"/>
          <w:kern w:val="0"/>
          <w:sz w:val="24"/>
        </w:rPr>
        <w:t>本廉政责任书一式十份，</w:t>
      </w:r>
      <w:r>
        <w:rPr>
          <w:rFonts w:ascii="宋体" w:hAnsi="宋体" w:cs="宋体" w:hint="eastAsia"/>
          <w:bCs/>
          <w:kern w:val="0"/>
          <w:sz w:val="24"/>
        </w:rPr>
        <w:t>甲方执六份，乙方执四份。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6"/>
        <w:gridCol w:w="4210"/>
      </w:tblGrid>
      <w:tr w:rsidR="005F7C2C" w14:paraId="16C45F67" w14:textId="77777777">
        <w:tc>
          <w:tcPr>
            <w:tcW w:w="4211" w:type="dxa"/>
          </w:tcPr>
          <w:p w14:paraId="18954AA9" w14:textId="77777777" w:rsidR="005F7C2C" w:rsidRDefault="00BF32A7">
            <w:pPr>
              <w:pStyle w:val="NewNewNewNewNewNewNewNewNewNewNewNewNewNewNewNewNewNewNewNewNewNewNew"/>
              <w:widowControl/>
              <w:wordWrap w:val="0"/>
              <w:topLinePunct/>
              <w:adjustRightInd w:val="0"/>
              <w:snapToGrid w:val="0"/>
              <w:rPr>
                <w:rFonts w:ascii="宋体" w:hAnsi="宋体" w:cs="宋体"/>
                <w:sz w:val="24"/>
              </w:rPr>
            </w:pPr>
            <w:r>
              <w:rPr>
                <w:rFonts w:ascii="宋体" w:hAnsi="宋体" w:cs="宋体" w:hint="eastAsia"/>
                <w:sz w:val="24"/>
              </w:rPr>
              <w:t>发包人（盖章）：</w:t>
            </w:r>
            <w:r>
              <w:rPr>
                <w:rFonts w:ascii="宋体" w:hAnsi="宋体" w:cs="宋体" w:hint="eastAsia"/>
                <w:sz w:val="24"/>
                <w:szCs w:val="22"/>
              </w:rPr>
              <w:t>广东工业大学</w:t>
            </w:r>
          </w:p>
        </w:tc>
        <w:tc>
          <w:tcPr>
            <w:tcW w:w="4235" w:type="dxa"/>
          </w:tcPr>
          <w:p w14:paraId="325DE892" w14:textId="77777777" w:rsidR="005F7C2C" w:rsidRDefault="00BF32A7">
            <w:pPr>
              <w:pStyle w:val="NewNew3"/>
            </w:pPr>
            <w:r>
              <w:rPr>
                <w:rFonts w:hint="eastAsia"/>
              </w:rPr>
              <w:t>承包人：</w:t>
            </w:r>
          </w:p>
          <w:p w14:paraId="57B00533" w14:textId="77777777" w:rsidR="005F7C2C" w:rsidRDefault="005F7C2C">
            <w:pPr>
              <w:rPr>
                <w:rFonts w:ascii="宋体" w:hAnsi="宋体" w:cs="宋体"/>
                <w:sz w:val="24"/>
              </w:rPr>
            </w:pPr>
          </w:p>
        </w:tc>
      </w:tr>
      <w:tr w:rsidR="005F7C2C" w14:paraId="3A4943D4" w14:textId="77777777">
        <w:tc>
          <w:tcPr>
            <w:tcW w:w="4211" w:type="dxa"/>
          </w:tcPr>
          <w:p w14:paraId="068CBF26" w14:textId="77777777" w:rsidR="005F7C2C" w:rsidRDefault="00BF32A7">
            <w:pPr>
              <w:pStyle w:val="NewNewNewNewNewNewNewNewNewNewNewNewNewNewNewNewNewNewNewNewNewNewNew"/>
              <w:widowControl/>
              <w:wordWrap w:val="0"/>
              <w:topLinePunct/>
              <w:adjustRightInd w:val="0"/>
              <w:snapToGrid w:val="0"/>
              <w:rPr>
                <w:rFonts w:ascii="宋体" w:hAnsi="宋体" w:cs="宋体"/>
                <w:sz w:val="24"/>
              </w:rPr>
            </w:pPr>
            <w:r>
              <w:rPr>
                <w:rFonts w:ascii="宋体" w:hAnsi="宋体" w:cs="宋体" w:hint="eastAsia"/>
                <w:sz w:val="24"/>
              </w:rPr>
              <w:t>联系地址：广州市大学城广东工业大学校区理学馆</w:t>
            </w:r>
          </w:p>
        </w:tc>
        <w:tc>
          <w:tcPr>
            <w:tcW w:w="4235" w:type="dxa"/>
          </w:tcPr>
          <w:p w14:paraId="608DC847" w14:textId="77777777" w:rsidR="005F7C2C" w:rsidRDefault="00BF32A7">
            <w:pPr>
              <w:pStyle w:val="NewNewNewNewNewNewNewNewNewNewNewNewNewNewNewNewNewNewNewNewNewNewNew"/>
              <w:widowControl/>
              <w:wordWrap w:val="0"/>
              <w:topLinePunct/>
              <w:adjustRightInd w:val="0"/>
              <w:snapToGrid w:val="0"/>
              <w:rPr>
                <w:rFonts w:ascii="宋体" w:hAnsi="宋体" w:cs="宋体"/>
                <w:sz w:val="24"/>
              </w:rPr>
            </w:pPr>
            <w:r>
              <w:rPr>
                <w:rFonts w:ascii="宋体" w:hAnsi="宋体" w:cs="宋体" w:hint="eastAsia"/>
                <w:sz w:val="24"/>
              </w:rPr>
              <w:t xml:space="preserve">住  所： </w:t>
            </w:r>
          </w:p>
        </w:tc>
      </w:tr>
      <w:tr w:rsidR="005F7C2C" w14:paraId="6CA9C97A" w14:textId="77777777">
        <w:tc>
          <w:tcPr>
            <w:tcW w:w="4211" w:type="dxa"/>
          </w:tcPr>
          <w:p w14:paraId="27BBF568" w14:textId="77777777" w:rsidR="005F7C2C" w:rsidRDefault="00BF32A7">
            <w:pPr>
              <w:pStyle w:val="NewNewNewNewNewNewNewNewNewNewNewNewNewNewNewNewNewNewNewNewNewNewNew"/>
              <w:widowControl/>
              <w:wordWrap w:val="0"/>
              <w:topLinePunct/>
              <w:adjustRightInd w:val="0"/>
              <w:snapToGrid w:val="0"/>
              <w:spacing w:line="360" w:lineRule="auto"/>
              <w:rPr>
                <w:rFonts w:ascii="宋体" w:hAnsi="宋体" w:cs="宋体"/>
                <w:sz w:val="24"/>
              </w:rPr>
            </w:pPr>
            <w:r>
              <w:rPr>
                <w:rFonts w:ascii="宋体" w:hAnsi="宋体" w:cs="宋体" w:hint="eastAsia"/>
                <w:sz w:val="24"/>
              </w:rPr>
              <w:t>法定代表人：</w:t>
            </w:r>
          </w:p>
        </w:tc>
        <w:tc>
          <w:tcPr>
            <w:tcW w:w="4235" w:type="dxa"/>
          </w:tcPr>
          <w:p w14:paraId="70C26501" w14:textId="77777777" w:rsidR="005F7C2C" w:rsidRDefault="00BF32A7">
            <w:pPr>
              <w:pStyle w:val="NewNewNewNewNewNewNewNewNewNewNewNewNewNewNewNewNewNewNewNewNewNewNew"/>
              <w:widowControl/>
              <w:wordWrap w:val="0"/>
              <w:topLinePunct/>
              <w:adjustRightInd w:val="0"/>
              <w:snapToGrid w:val="0"/>
              <w:spacing w:line="360" w:lineRule="auto"/>
              <w:rPr>
                <w:rFonts w:ascii="宋体" w:hAnsi="宋体" w:cs="宋体"/>
                <w:sz w:val="24"/>
              </w:rPr>
            </w:pPr>
            <w:r>
              <w:rPr>
                <w:rFonts w:ascii="宋体" w:hAnsi="宋体" w:cs="宋体" w:hint="eastAsia"/>
                <w:sz w:val="24"/>
              </w:rPr>
              <w:t>法定代表人：</w:t>
            </w:r>
          </w:p>
        </w:tc>
      </w:tr>
      <w:tr w:rsidR="005F7C2C" w14:paraId="20A91D13" w14:textId="77777777">
        <w:tc>
          <w:tcPr>
            <w:tcW w:w="4211" w:type="dxa"/>
          </w:tcPr>
          <w:p w14:paraId="48A33FBC" w14:textId="77777777" w:rsidR="005F7C2C" w:rsidRDefault="00BF32A7">
            <w:pPr>
              <w:pStyle w:val="NewNewNewNewNewNewNewNewNewNewNewNewNewNewNewNewNewNewNewNewNewNewNew"/>
              <w:widowControl/>
              <w:wordWrap w:val="0"/>
              <w:topLinePunct/>
              <w:adjustRightInd w:val="0"/>
              <w:snapToGrid w:val="0"/>
              <w:spacing w:line="360" w:lineRule="auto"/>
              <w:rPr>
                <w:rFonts w:ascii="宋体" w:hAnsi="宋体" w:cs="宋体"/>
                <w:sz w:val="24"/>
              </w:rPr>
            </w:pPr>
            <w:r>
              <w:rPr>
                <w:rFonts w:ascii="宋体" w:hAnsi="宋体" w:cs="宋体" w:hint="eastAsia"/>
                <w:sz w:val="24"/>
              </w:rPr>
              <w:t>委托代理人：</w:t>
            </w:r>
          </w:p>
        </w:tc>
        <w:tc>
          <w:tcPr>
            <w:tcW w:w="4235" w:type="dxa"/>
          </w:tcPr>
          <w:p w14:paraId="39D0F739" w14:textId="77777777" w:rsidR="005F7C2C" w:rsidRDefault="00BF32A7">
            <w:pPr>
              <w:pStyle w:val="NewNewNewNewNewNewNewNewNewNewNewNewNewNewNewNewNewNewNewNewNewNewNew"/>
              <w:widowControl/>
              <w:wordWrap w:val="0"/>
              <w:topLinePunct/>
              <w:adjustRightInd w:val="0"/>
              <w:snapToGrid w:val="0"/>
              <w:spacing w:line="360" w:lineRule="auto"/>
              <w:rPr>
                <w:rFonts w:ascii="宋体" w:hAnsi="宋体" w:cs="宋体"/>
                <w:sz w:val="24"/>
              </w:rPr>
            </w:pPr>
            <w:r>
              <w:rPr>
                <w:rFonts w:ascii="宋体" w:hAnsi="宋体" w:cs="宋体" w:hint="eastAsia"/>
                <w:sz w:val="24"/>
              </w:rPr>
              <w:t>委托代理人：</w:t>
            </w:r>
          </w:p>
        </w:tc>
      </w:tr>
      <w:tr w:rsidR="005F7C2C" w14:paraId="3DADE2A5" w14:textId="77777777">
        <w:tc>
          <w:tcPr>
            <w:tcW w:w="4211" w:type="dxa"/>
          </w:tcPr>
          <w:p w14:paraId="12CD33CD" w14:textId="77777777" w:rsidR="005F7C2C" w:rsidRDefault="00BF32A7">
            <w:pPr>
              <w:pStyle w:val="NewNewNewNewNewNewNewNewNewNewNewNewNewNewNewNewNewNewNewNewNewNewNew"/>
              <w:widowControl/>
              <w:wordWrap w:val="0"/>
              <w:topLinePunct/>
              <w:adjustRightInd w:val="0"/>
              <w:snapToGrid w:val="0"/>
              <w:spacing w:line="360" w:lineRule="auto"/>
              <w:rPr>
                <w:rFonts w:ascii="宋体" w:hAnsi="宋体" w:cs="宋体"/>
                <w:sz w:val="24"/>
              </w:rPr>
            </w:pPr>
            <w:r>
              <w:rPr>
                <w:rFonts w:ascii="宋体" w:hAnsi="宋体" w:cs="宋体" w:hint="eastAsia"/>
                <w:sz w:val="24"/>
              </w:rPr>
              <w:t>电    话：</w:t>
            </w:r>
          </w:p>
        </w:tc>
        <w:tc>
          <w:tcPr>
            <w:tcW w:w="4235" w:type="dxa"/>
          </w:tcPr>
          <w:p w14:paraId="65490767" w14:textId="77777777" w:rsidR="005F7C2C" w:rsidRDefault="00BF32A7">
            <w:pPr>
              <w:pStyle w:val="NewNewNewNewNewNewNewNewNewNewNewNewNewNewNewNewNewNewNewNewNewNewNew"/>
              <w:widowControl/>
              <w:wordWrap w:val="0"/>
              <w:topLinePunct/>
              <w:adjustRightInd w:val="0"/>
              <w:snapToGrid w:val="0"/>
              <w:spacing w:line="360" w:lineRule="auto"/>
              <w:rPr>
                <w:rFonts w:ascii="宋体" w:hAnsi="宋体" w:cs="宋体"/>
                <w:sz w:val="24"/>
              </w:rPr>
            </w:pPr>
            <w:r>
              <w:rPr>
                <w:rFonts w:ascii="宋体" w:hAnsi="宋体" w:cs="宋体" w:hint="eastAsia"/>
                <w:sz w:val="24"/>
              </w:rPr>
              <w:t>电    话：</w:t>
            </w:r>
          </w:p>
        </w:tc>
      </w:tr>
      <w:tr w:rsidR="005F7C2C" w14:paraId="5C0817D2" w14:textId="77777777">
        <w:tc>
          <w:tcPr>
            <w:tcW w:w="4211" w:type="dxa"/>
          </w:tcPr>
          <w:p w14:paraId="52DCA0D1" w14:textId="77777777" w:rsidR="005F7C2C" w:rsidRDefault="00BF32A7">
            <w:pPr>
              <w:pStyle w:val="NewNewNewNewNewNewNewNewNewNewNewNewNewNewNewNewNewNewNewNewNewNewNew"/>
              <w:widowControl/>
              <w:wordWrap w:val="0"/>
              <w:topLinePunct/>
              <w:adjustRightInd w:val="0"/>
              <w:snapToGrid w:val="0"/>
              <w:spacing w:line="360" w:lineRule="auto"/>
              <w:rPr>
                <w:rFonts w:ascii="宋体" w:hAnsi="宋体" w:cs="宋体"/>
                <w:sz w:val="24"/>
              </w:rPr>
            </w:pPr>
            <w:r>
              <w:rPr>
                <w:rFonts w:ascii="宋体" w:hAnsi="宋体" w:cs="宋体" w:hint="eastAsia"/>
                <w:sz w:val="24"/>
              </w:rPr>
              <w:t>传    真：</w:t>
            </w:r>
          </w:p>
        </w:tc>
        <w:tc>
          <w:tcPr>
            <w:tcW w:w="4235" w:type="dxa"/>
          </w:tcPr>
          <w:p w14:paraId="751259B3" w14:textId="77777777" w:rsidR="005F7C2C" w:rsidRDefault="00BF32A7">
            <w:pPr>
              <w:pStyle w:val="NewNewNewNewNewNewNewNewNewNewNewNewNewNewNewNewNewNewNewNewNewNewNew"/>
              <w:widowControl/>
              <w:wordWrap w:val="0"/>
              <w:topLinePunct/>
              <w:adjustRightInd w:val="0"/>
              <w:snapToGrid w:val="0"/>
              <w:spacing w:line="360" w:lineRule="auto"/>
              <w:rPr>
                <w:rFonts w:ascii="宋体" w:hAnsi="宋体" w:cs="宋体"/>
                <w:sz w:val="24"/>
              </w:rPr>
            </w:pPr>
            <w:r>
              <w:rPr>
                <w:rFonts w:ascii="宋体" w:hAnsi="宋体" w:cs="宋体" w:hint="eastAsia"/>
                <w:sz w:val="24"/>
              </w:rPr>
              <w:t>传    真：</w:t>
            </w:r>
          </w:p>
        </w:tc>
      </w:tr>
      <w:tr w:rsidR="005F7C2C" w14:paraId="1C1C8059" w14:textId="77777777">
        <w:tc>
          <w:tcPr>
            <w:tcW w:w="4211" w:type="dxa"/>
          </w:tcPr>
          <w:p w14:paraId="3D86AD6E" w14:textId="77777777" w:rsidR="005F7C2C" w:rsidRDefault="00BF32A7">
            <w:pPr>
              <w:pStyle w:val="NewNewNewNewNewNewNewNewNewNewNewNewNewNewNewNewNewNewNewNewNewNewNew"/>
              <w:widowControl/>
              <w:wordWrap w:val="0"/>
              <w:topLinePunct/>
              <w:adjustRightInd w:val="0"/>
              <w:snapToGrid w:val="0"/>
              <w:spacing w:line="360" w:lineRule="auto"/>
              <w:rPr>
                <w:rFonts w:ascii="宋体" w:hAnsi="宋体" w:cs="宋体"/>
                <w:sz w:val="24"/>
              </w:rPr>
            </w:pPr>
            <w:r>
              <w:rPr>
                <w:rFonts w:ascii="宋体" w:hAnsi="宋体" w:cs="宋体" w:hint="eastAsia"/>
                <w:sz w:val="24"/>
              </w:rPr>
              <w:t>开户银行：</w:t>
            </w:r>
          </w:p>
        </w:tc>
        <w:tc>
          <w:tcPr>
            <w:tcW w:w="4235" w:type="dxa"/>
          </w:tcPr>
          <w:p w14:paraId="72B81C24" w14:textId="77777777" w:rsidR="005F7C2C" w:rsidRDefault="00BF32A7">
            <w:pPr>
              <w:pStyle w:val="NewNewNewNewNewNewNewNewNewNewNewNewNewNewNewNewNewNewNewNewNewNewNew"/>
              <w:widowControl/>
              <w:wordWrap w:val="0"/>
              <w:topLinePunct/>
              <w:adjustRightInd w:val="0"/>
              <w:snapToGrid w:val="0"/>
              <w:rPr>
                <w:rFonts w:ascii="宋体" w:hAnsi="宋体" w:cs="宋体"/>
                <w:sz w:val="24"/>
              </w:rPr>
            </w:pPr>
            <w:r>
              <w:rPr>
                <w:rFonts w:ascii="宋体" w:hAnsi="宋体" w:cs="宋体" w:hint="eastAsia"/>
                <w:sz w:val="24"/>
              </w:rPr>
              <w:t>开户银行：</w:t>
            </w:r>
            <w:r>
              <w:rPr>
                <w:rFonts w:ascii="宋体" w:hAnsi="宋体" w:cs="宋体" w:hint="eastAsia"/>
                <w:kern w:val="0"/>
                <w:sz w:val="24"/>
              </w:rPr>
              <w:t xml:space="preserve"> </w:t>
            </w:r>
          </w:p>
        </w:tc>
      </w:tr>
      <w:tr w:rsidR="005F7C2C" w14:paraId="577BEE12" w14:textId="77777777">
        <w:tc>
          <w:tcPr>
            <w:tcW w:w="4211" w:type="dxa"/>
          </w:tcPr>
          <w:p w14:paraId="0C74A622" w14:textId="77777777" w:rsidR="005F7C2C" w:rsidRDefault="00BF32A7">
            <w:pPr>
              <w:pStyle w:val="NewNewNewNewNewNewNewNewNewNewNewNewNewNewNewNewNewNewNewNewNewNewNew"/>
              <w:widowControl/>
              <w:wordWrap w:val="0"/>
              <w:topLinePunct/>
              <w:adjustRightInd w:val="0"/>
              <w:snapToGrid w:val="0"/>
              <w:spacing w:line="360" w:lineRule="auto"/>
              <w:rPr>
                <w:rFonts w:ascii="宋体" w:hAnsi="宋体" w:cs="宋体"/>
                <w:sz w:val="24"/>
              </w:rPr>
            </w:pPr>
            <w:r>
              <w:rPr>
                <w:rFonts w:ascii="宋体" w:hAnsi="宋体" w:cs="宋体" w:hint="eastAsia"/>
                <w:sz w:val="24"/>
              </w:rPr>
              <w:t>帐    号：</w:t>
            </w:r>
          </w:p>
        </w:tc>
        <w:tc>
          <w:tcPr>
            <w:tcW w:w="4235" w:type="dxa"/>
          </w:tcPr>
          <w:p w14:paraId="72162AFC" w14:textId="77777777" w:rsidR="005F7C2C" w:rsidRDefault="00BF32A7">
            <w:pPr>
              <w:pStyle w:val="NewNewNewNewNewNewNewNewNewNewNewNewNewNewNewNewNewNewNewNewNewNewNew"/>
              <w:widowControl/>
              <w:wordWrap w:val="0"/>
              <w:topLinePunct/>
              <w:adjustRightInd w:val="0"/>
              <w:snapToGrid w:val="0"/>
              <w:spacing w:line="360" w:lineRule="auto"/>
              <w:rPr>
                <w:rFonts w:ascii="宋体" w:hAnsi="宋体" w:cs="宋体"/>
                <w:sz w:val="24"/>
              </w:rPr>
            </w:pPr>
            <w:r>
              <w:rPr>
                <w:rFonts w:ascii="宋体" w:hAnsi="宋体" w:cs="宋体" w:hint="eastAsia"/>
                <w:sz w:val="24"/>
              </w:rPr>
              <w:t>帐    号：</w:t>
            </w:r>
          </w:p>
        </w:tc>
      </w:tr>
      <w:tr w:rsidR="005F7C2C" w14:paraId="096AC22C" w14:textId="77777777">
        <w:tc>
          <w:tcPr>
            <w:tcW w:w="4211" w:type="dxa"/>
          </w:tcPr>
          <w:p w14:paraId="4869115D" w14:textId="77777777" w:rsidR="005F7C2C" w:rsidRDefault="00BF32A7">
            <w:pPr>
              <w:pStyle w:val="NewNewNewNewNewNewNewNewNewNewNewNewNewNewNewNewNewNewNewNewNewNewNew"/>
              <w:widowControl/>
              <w:wordWrap w:val="0"/>
              <w:topLinePunct/>
              <w:adjustRightInd w:val="0"/>
              <w:snapToGrid w:val="0"/>
              <w:spacing w:line="360" w:lineRule="auto"/>
              <w:rPr>
                <w:rFonts w:ascii="宋体" w:hAnsi="宋体" w:cs="宋体"/>
                <w:sz w:val="24"/>
              </w:rPr>
            </w:pPr>
            <w:r>
              <w:rPr>
                <w:rFonts w:ascii="宋体" w:hAnsi="宋体" w:cs="宋体" w:hint="eastAsia"/>
                <w:sz w:val="24"/>
              </w:rPr>
              <w:t>邮政编码：</w:t>
            </w:r>
          </w:p>
        </w:tc>
        <w:tc>
          <w:tcPr>
            <w:tcW w:w="4235" w:type="dxa"/>
          </w:tcPr>
          <w:p w14:paraId="01CBFB0D" w14:textId="77777777" w:rsidR="005F7C2C" w:rsidRDefault="00BF32A7">
            <w:pPr>
              <w:pStyle w:val="NewNewNewNewNewNewNewNewNewNewNewNewNewNewNewNewNewNewNewNewNewNewNew"/>
              <w:widowControl/>
              <w:wordWrap w:val="0"/>
              <w:topLinePunct/>
              <w:adjustRightInd w:val="0"/>
              <w:snapToGrid w:val="0"/>
              <w:spacing w:line="360" w:lineRule="auto"/>
              <w:rPr>
                <w:rFonts w:ascii="宋体" w:hAnsi="宋体" w:cs="宋体"/>
                <w:sz w:val="24"/>
              </w:rPr>
            </w:pPr>
            <w:r>
              <w:rPr>
                <w:rFonts w:ascii="宋体" w:hAnsi="宋体" w:cs="宋体" w:hint="eastAsia"/>
                <w:sz w:val="24"/>
              </w:rPr>
              <w:t>邮政编码：</w:t>
            </w:r>
          </w:p>
        </w:tc>
      </w:tr>
      <w:tr w:rsidR="005F7C2C" w14:paraId="404C9FAF" w14:textId="77777777">
        <w:tc>
          <w:tcPr>
            <w:tcW w:w="8446" w:type="dxa"/>
            <w:gridSpan w:val="2"/>
          </w:tcPr>
          <w:p w14:paraId="5FA7B80C" w14:textId="77777777" w:rsidR="005F7C2C" w:rsidRDefault="00BF32A7">
            <w:pPr>
              <w:pStyle w:val="NewNewNewNewNewNewNewNewNewNewNewNewNewNewNewNewNewNewNewNewNewNewNew"/>
              <w:widowControl/>
              <w:wordWrap w:val="0"/>
              <w:topLinePunct/>
              <w:adjustRightInd w:val="0"/>
              <w:snapToGrid w:val="0"/>
              <w:spacing w:line="360" w:lineRule="auto"/>
              <w:rPr>
                <w:rFonts w:ascii="宋体" w:hAnsi="宋体" w:cs="宋体"/>
                <w:sz w:val="24"/>
              </w:rPr>
            </w:pPr>
            <w:r>
              <w:rPr>
                <w:rFonts w:ascii="宋体" w:hAnsi="宋体" w:cs="宋体" w:hint="eastAsia"/>
                <w:sz w:val="24"/>
              </w:rPr>
              <w:t>订立时间：     年    月   日</w:t>
            </w:r>
          </w:p>
        </w:tc>
      </w:tr>
    </w:tbl>
    <w:p w14:paraId="5696C661" w14:textId="77777777" w:rsidR="005F7C2C" w:rsidRDefault="005F7C2C">
      <w:pPr>
        <w:pStyle w:val="25"/>
        <w:ind w:firstLine="400"/>
      </w:pPr>
    </w:p>
    <w:p w14:paraId="71454DDA" w14:textId="77777777" w:rsidR="005F7C2C" w:rsidRDefault="00BF32A7">
      <w:pPr>
        <w:pStyle w:val="NewNewNewNewNewNewNewNewNewNewNewNewNewNewNewNewNewNewNew"/>
        <w:pageBreakBefore/>
        <w:adjustRightInd w:val="0"/>
        <w:spacing w:line="400" w:lineRule="exact"/>
        <w:jc w:val="center"/>
        <w:rPr>
          <w:rFonts w:ascii="宋体" w:hAnsi="宋体"/>
          <w:b/>
          <w:bCs/>
          <w:sz w:val="24"/>
          <w:szCs w:val="24"/>
        </w:rPr>
      </w:pPr>
      <w:bookmarkStart w:id="11" w:name="_Hlk84579037"/>
      <w:r>
        <w:rPr>
          <w:rFonts w:ascii="宋体" w:hAnsi="宋体" w:hint="eastAsia"/>
          <w:b/>
          <w:bCs/>
          <w:sz w:val="24"/>
          <w:szCs w:val="24"/>
        </w:rPr>
        <w:lastRenderedPageBreak/>
        <w:t>附件三：本规定适用于广东工业大学大学城校区半导体微纳加工研发及服务平台建设项目设计施工总承包项目设计方考核管理办法</w:t>
      </w:r>
    </w:p>
    <w:p w14:paraId="0AC8A381" w14:textId="77777777" w:rsidR="005F7C2C" w:rsidRDefault="005F7C2C">
      <w:pPr>
        <w:pStyle w:val="NewNewNewNewNewNewNewNewNewNewNewNewNewNewNewNewNewNewNew"/>
        <w:adjustRightInd w:val="0"/>
        <w:spacing w:line="380" w:lineRule="exact"/>
        <w:ind w:left="495" w:hanging="495"/>
        <w:rPr>
          <w:rFonts w:ascii="宋体" w:hAnsi="宋体"/>
          <w:sz w:val="24"/>
        </w:rPr>
      </w:pPr>
    </w:p>
    <w:p w14:paraId="4E35305A" w14:textId="77777777" w:rsidR="005F7C2C" w:rsidRDefault="00BF32A7">
      <w:pPr>
        <w:pStyle w:val="NewNewNewNewNewNewNewNewNewNewNewNewNewNewNewNewNewNewNew"/>
        <w:adjustRightInd w:val="0"/>
        <w:spacing w:line="380" w:lineRule="exact"/>
        <w:ind w:left="1675" w:hanging="1675"/>
        <w:rPr>
          <w:rFonts w:ascii="宋体" w:hAnsi="宋体"/>
          <w:sz w:val="24"/>
          <w:u w:val="single"/>
        </w:rPr>
      </w:pPr>
      <w:r>
        <w:rPr>
          <w:rFonts w:ascii="宋体" w:hAnsi="宋体" w:hint="eastAsia"/>
          <w:sz w:val="24"/>
        </w:rPr>
        <w:t>工程项目名称：广东工业大学大学城校区半导体微纳加工研发及服务平台建设项目设计施工总承包</w:t>
      </w:r>
    </w:p>
    <w:p w14:paraId="698CD824" w14:textId="77777777" w:rsidR="005F7C2C" w:rsidRDefault="00BF32A7">
      <w:pPr>
        <w:pStyle w:val="NewNewNewNewNewNewNewNewNewNewNewNewNewNewNewNewNewNewNew"/>
        <w:adjustRightInd w:val="0"/>
        <w:spacing w:line="380" w:lineRule="exact"/>
        <w:ind w:left="495" w:hanging="495"/>
        <w:rPr>
          <w:rFonts w:ascii="宋体" w:hAnsi="宋体"/>
          <w:sz w:val="24"/>
        </w:rPr>
      </w:pPr>
      <w:r>
        <w:rPr>
          <w:rFonts w:ascii="宋体" w:hAnsi="宋体" w:hint="eastAsia"/>
          <w:sz w:val="24"/>
        </w:rPr>
        <w:t>工程项目地址：广州市大学城广东工业大学校区理学馆</w:t>
      </w:r>
    </w:p>
    <w:p w14:paraId="5B4CC90C" w14:textId="77777777" w:rsidR="005F7C2C" w:rsidRDefault="005F7C2C">
      <w:pPr>
        <w:pStyle w:val="NewNewNewNewNewNewNewNewNewNewNewNewNewNewNewNewNewNewNew"/>
        <w:adjustRightInd w:val="0"/>
        <w:spacing w:line="380" w:lineRule="exact"/>
        <w:rPr>
          <w:rFonts w:ascii="宋体" w:hAnsi="宋体"/>
          <w:sz w:val="24"/>
        </w:rPr>
      </w:pPr>
    </w:p>
    <w:p w14:paraId="2BC9C7BF" w14:textId="77777777" w:rsidR="005F7C2C" w:rsidRDefault="00BF32A7">
      <w:pPr>
        <w:pStyle w:val="NewNewNewNewNewNewNewNewNewNewNewNewNewNewNewNewNewNewNew"/>
        <w:adjustRightInd w:val="0"/>
        <w:spacing w:line="380" w:lineRule="exact"/>
        <w:rPr>
          <w:rFonts w:ascii="宋体" w:hAnsi="宋体"/>
          <w:sz w:val="24"/>
          <w:u w:val="single"/>
        </w:rPr>
      </w:pPr>
      <w:r>
        <w:rPr>
          <w:rFonts w:ascii="宋体" w:hAnsi="宋体" w:hint="eastAsia"/>
          <w:sz w:val="24"/>
        </w:rPr>
        <w:t xml:space="preserve">发包人： </w:t>
      </w:r>
      <w:r>
        <w:rPr>
          <w:rFonts w:ascii="宋体" w:hAnsi="宋体" w:hint="eastAsia"/>
          <w:sz w:val="24"/>
          <w:u w:val="single"/>
        </w:rPr>
        <w:t>广东工业大学</w:t>
      </w:r>
    </w:p>
    <w:p w14:paraId="7700C3EC" w14:textId="77777777" w:rsidR="005F7C2C" w:rsidRDefault="00BF32A7">
      <w:pPr>
        <w:pStyle w:val="NewNewNewNewNewNewNewNewNewNewNewNewNewNewNewNewNewNewNew"/>
        <w:adjustRightInd w:val="0"/>
        <w:rPr>
          <w:rFonts w:ascii="宋体" w:hAnsi="宋体"/>
          <w:b/>
          <w:sz w:val="24"/>
          <w:szCs w:val="24"/>
          <w:u w:val="single"/>
        </w:rPr>
      </w:pPr>
      <w:r>
        <w:rPr>
          <w:rFonts w:ascii="宋体" w:hAnsi="宋体" w:hint="eastAsia"/>
          <w:sz w:val="24"/>
        </w:rPr>
        <w:t xml:space="preserve">承包人： </w:t>
      </w:r>
    </w:p>
    <w:p w14:paraId="73693742" w14:textId="77777777" w:rsidR="005F7C2C" w:rsidRDefault="005F7C2C">
      <w:pPr>
        <w:spacing w:line="380" w:lineRule="exact"/>
        <w:ind w:firstLine="482"/>
        <w:rPr>
          <w:rFonts w:ascii="宋体" w:hAnsi="宋体" w:cs="宋体"/>
          <w:b/>
          <w:sz w:val="24"/>
          <w:szCs w:val="24"/>
        </w:rPr>
      </w:pPr>
    </w:p>
    <w:p w14:paraId="2679C901" w14:textId="77777777" w:rsidR="005F7C2C" w:rsidRDefault="00BF32A7">
      <w:pPr>
        <w:spacing w:line="380" w:lineRule="exact"/>
        <w:ind w:firstLine="482"/>
        <w:rPr>
          <w:rFonts w:ascii="宋体" w:hAnsi="宋体" w:cs="宋体"/>
          <w:b/>
          <w:sz w:val="24"/>
          <w:szCs w:val="24"/>
        </w:rPr>
      </w:pPr>
      <w:r>
        <w:rPr>
          <w:rFonts w:ascii="宋体" w:hAnsi="宋体" w:cs="宋体" w:hint="eastAsia"/>
          <w:b/>
          <w:sz w:val="24"/>
          <w:szCs w:val="24"/>
        </w:rPr>
        <w:t>1.目的</w:t>
      </w:r>
    </w:p>
    <w:p w14:paraId="2920DFBD" w14:textId="77777777" w:rsidR="005F7C2C" w:rsidRDefault="00BF32A7">
      <w:pPr>
        <w:spacing w:line="380" w:lineRule="exact"/>
        <w:ind w:firstLineChars="200" w:firstLine="480"/>
        <w:rPr>
          <w:rFonts w:ascii="宋体" w:hAnsi="宋体" w:cs="宋体"/>
          <w:sz w:val="24"/>
          <w:szCs w:val="24"/>
        </w:rPr>
      </w:pPr>
      <w:r>
        <w:rPr>
          <w:rFonts w:ascii="宋体" w:hAnsi="宋体" w:cs="宋体" w:hint="eastAsia"/>
          <w:sz w:val="24"/>
          <w:szCs w:val="24"/>
        </w:rPr>
        <w:t>为进一步加强对</w:t>
      </w:r>
      <w:r>
        <w:rPr>
          <w:rFonts w:ascii="宋体" w:hAnsi="宋体" w:cs="宋体" w:hint="eastAsia"/>
          <w:bCs/>
          <w:sz w:val="24"/>
          <w:szCs w:val="24"/>
        </w:rPr>
        <w:t>广东工业大学大学城校区半导体微纳加工研发及服务平台建设项目设计施工总承包</w:t>
      </w:r>
      <w:r>
        <w:rPr>
          <w:rFonts w:ascii="宋体" w:hAnsi="宋体" w:cs="宋体" w:hint="eastAsia"/>
          <w:sz w:val="24"/>
          <w:szCs w:val="24"/>
        </w:rPr>
        <w:t>规范化管理，提升服务质量，特制订本考核办法。</w:t>
      </w:r>
    </w:p>
    <w:p w14:paraId="6D342E39" w14:textId="77777777" w:rsidR="005F7C2C" w:rsidRDefault="00BF32A7">
      <w:pPr>
        <w:spacing w:line="380" w:lineRule="exact"/>
        <w:ind w:firstLine="482"/>
        <w:rPr>
          <w:rFonts w:ascii="宋体" w:hAnsi="宋体" w:cs="宋体"/>
          <w:b/>
          <w:sz w:val="24"/>
          <w:szCs w:val="24"/>
        </w:rPr>
      </w:pPr>
      <w:r>
        <w:rPr>
          <w:rFonts w:ascii="宋体" w:hAnsi="宋体" w:cs="宋体" w:hint="eastAsia"/>
          <w:b/>
          <w:sz w:val="24"/>
          <w:szCs w:val="24"/>
        </w:rPr>
        <w:t>2.范围</w:t>
      </w:r>
    </w:p>
    <w:p w14:paraId="05DE3560" w14:textId="77777777" w:rsidR="005F7C2C" w:rsidRDefault="00BF32A7">
      <w:pPr>
        <w:spacing w:line="380" w:lineRule="exact"/>
        <w:ind w:firstLine="482"/>
        <w:rPr>
          <w:rFonts w:ascii="宋体" w:hAnsi="宋体" w:cs="宋体"/>
          <w:sz w:val="24"/>
          <w:szCs w:val="24"/>
        </w:rPr>
      </w:pPr>
      <w:r>
        <w:rPr>
          <w:rFonts w:ascii="宋体" w:hAnsi="宋体" w:cs="宋体" w:hint="eastAsia"/>
          <w:b/>
          <w:sz w:val="24"/>
          <w:szCs w:val="24"/>
        </w:rPr>
        <w:t xml:space="preserve">     </w:t>
      </w:r>
      <w:r>
        <w:rPr>
          <w:rFonts w:ascii="宋体" w:hAnsi="宋体" w:cs="宋体" w:hint="eastAsia"/>
          <w:sz w:val="24"/>
          <w:szCs w:val="24"/>
        </w:rPr>
        <w:t>本规定适用于广东工业大学大学城校区半导体微纳加工研发及服务平台建设项目设计施工总承包设计方供应商。</w:t>
      </w:r>
    </w:p>
    <w:p w14:paraId="38B2504F" w14:textId="77777777" w:rsidR="005F7C2C" w:rsidRDefault="00BF32A7">
      <w:pPr>
        <w:spacing w:line="380" w:lineRule="exact"/>
        <w:ind w:firstLine="482"/>
        <w:jc w:val="left"/>
        <w:rPr>
          <w:rFonts w:ascii="宋体" w:hAnsi="宋体" w:cs="宋体"/>
          <w:b/>
          <w:sz w:val="24"/>
          <w:szCs w:val="24"/>
        </w:rPr>
      </w:pPr>
      <w:r>
        <w:rPr>
          <w:rFonts w:ascii="宋体" w:hAnsi="宋体" w:cs="宋体" w:hint="eastAsia"/>
          <w:b/>
          <w:sz w:val="24"/>
          <w:szCs w:val="24"/>
        </w:rPr>
        <w:t>3.考核标准</w:t>
      </w:r>
    </w:p>
    <w:p w14:paraId="2BBFB586" w14:textId="77777777" w:rsidR="005F7C2C" w:rsidRDefault="00BF32A7">
      <w:pPr>
        <w:spacing w:line="380" w:lineRule="exact"/>
        <w:ind w:firstLine="482"/>
        <w:jc w:val="left"/>
        <w:rPr>
          <w:rFonts w:ascii="宋体" w:hAnsi="宋体" w:cs="宋体"/>
          <w:b/>
          <w:sz w:val="24"/>
          <w:szCs w:val="24"/>
        </w:rPr>
      </w:pPr>
      <w:r>
        <w:rPr>
          <w:rFonts w:ascii="宋体" w:hAnsi="宋体" w:cs="宋体" w:hint="eastAsia"/>
          <w:b/>
          <w:sz w:val="24"/>
          <w:szCs w:val="24"/>
        </w:rPr>
        <w:t>3.1考核评分</w:t>
      </w:r>
    </w:p>
    <w:p w14:paraId="74A3B2D0" w14:textId="77777777" w:rsidR="005F7C2C" w:rsidRDefault="00BF32A7">
      <w:pPr>
        <w:spacing w:line="380" w:lineRule="exact"/>
        <w:rPr>
          <w:rFonts w:ascii="宋体" w:hAnsi="宋体" w:cs="宋体"/>
          <w:sz w:val="24"/>
          <w:szCs w:val="24"/>
        </w:rPr>
      </w:pPr>
      <w:r>
        <w:rPr>
          <w:rFonts w:ascii="宋体" w:hAnsi="宋体" w:cs="宋体" w:hint="eastAsia"/>
          <w:sz w:val="24"/>
          <w:szCs w:val="24"/>
        </w:rPr>
        <w:t>由广东工业大学大学城校区半导体微纳加工研发及服务平台建设项目设计施工总承包负责人通过项目服务质量、配合程度、服务承诺所评定的综合分数。</w:t>
      </w:r>
    </w:p>
    <w:p w14:paraId="470FCD4C" w14:textId="77777777" w:rsidR="005F7C2C" w:rsidRDefault="00BF32A7">
      <w:pPr>
        <w:spacing w:line="380" w:lineRule="exact"/>
        <w:ind w:firstLine="482"/>
        <w:jc w:val="left"/>
        <w:rPr>
          <w:rFonts w:ascii="宋体" w:hAnsi="宋体" w:cs="宋体"/>
          <w:b/>
          <w:sz w:val="24"/>
          <w:szCs w:val="24"/>
        </w:rPr>
      </w:pPr>
      <w:r>
        <w:rPr>
          <w:rFonts w:ascii="宋体" w:hAnsi="宋体" w:cs="宋体" w:hint="eastAsia"/>
          <w:b/>
          <w:sz w:val="24"/>
          <w:szCs w:val="24"/>
        </w:rPr>
        <w:t>3.2考核分值</w:t>
      </w:r>
    </w:p>
    <w:p w14:paraId="4443C0A4" w14:textId="77777777" w:rsidR="005F7C2C" w:rsidRDefault="00BF32A7">
      <w:pPr>
        <w:spacing w:line="380" w:lineRule="exact"/>
        <w:ind w:firstLine="482"/>
        <w:jc w:val="left"/>
        <w:rPr>
          <w:rFonts w:ascii="宋体" w:hAnsi="宋体" w:cs="宋体"/>
          <w:b/>
          <w:sz w:val="24"/>
          <w:szCs w:val="24"/>
        </w:rPr>
      </w:pPr>
      <w:r>
        <w:rPr>
          <w:rFonts w:ascii="宋体" w:hAnsi="宋体" w:cs="宋体" w:hint="eastAsia"/>
          <w:b/>
          <w:sz w:val="24"/>
          <w:szCs w:val="24"/>
        </w:rPr>
        <w:t xml:space="preserve">  </w:t>
      </w:r>
      <w:r>
        <w:rPr>
          <w:rFonts w:ascii="宋体" w:hAnsi="宋体" w:cs="宋体" w:hint="eastAsia"/>
          <w:sz w:val="24"/>
          <w:szCs w:val="24"/>
        </w:rPr>
        <w:t xml:space="preserve"> 广东工业大学大学城校区半导体微纳加工研发及服务平台建设项目设计施工总承包服务质量考核采用分值制，满分为100分。</w:t>
      </w:r>
    </w:p>
    <w:p w14:paraId="764219DC" w14:textId="77777777" w:rsidR="005F7C2C" w:rsidRDefault="00BF32A7">
      <w:pPr>
        <w:spacing w:line="380" w:lineRule="exact"/>
        <w:ind w:firstLine="482"/>
        <w:jc w:val="left"/>
        <w:rPr>
          <w:rFonts w:ascii="宋体" w:hAnsi="宋体" w:cs="宋体"/>
          <w:b/>
          <w:sz w:val="24"/>
          <w:szCs w:val="24"/>
        </w:rPr>
      </w:pPr>
      <w:r>
        <w:rPr>
          <w:rFonts w:ascii="宋体" w:hAnsi="宋体" w:cs="宋体" w:hint="eastAsia"/>
          <w:b/>
          <w:sz w:val="24"/>
          <w:szCs w:val="24"/>
        </w:rPr>
        <w:t>3.3考核规定</w:t>
      </w:r>
    </w:p>
    <w:p w14:paraId="60E6F54C" w14:textId="77777777" w:rsidR="005F7C2C" w:rsidRDefault="00BF32A7">
      <w:pPr>
        <w:spacing w:line="380" w:lineRule="exact"/>
        <w:ind w:firstLineChars="200" w:firstLine="480"/>
        <w:rPr>
          <w:rFonts w:ascii="宋体" w:hAnsi="宋体" w:cs="宋体"/>
          <w:b/>
          <w:sz w:val="24"/>
          <w:szCs w:val="24"/>
        </w:rPr>
      </w:pPr>
      <w:r>
        <w:rPr>
          <w:rFonts w:ascii="宋体" w:hAnsi="宋体" w:cs="宋体" w:hint="eastAsia"/>
          <w:sz w:val="24"/>
          <w:szCs w:val="24"/>
        </w:rPr>
        <w:t>本规定适用于广东工业大学大学城校区半导体微纳加工研发及服务平台建设项目设计施工总承包项目服务质量考核按项目进度结算，提交项目进度结算申请5天内完成项目考核。</w:t>
      </w:r>
      <w:r>
        <w:rPr>
          <w:rFonts w:ascii="宋体" w:hAnsi="宋体" w:cs="宋体" w:hint="eastAsia"/>
          <w:b/>
          <w:sz w:val="24"/>
          <w:szCs w:val="24"/>
        </w:rPr>
        <w:t xml:space="preserve"> </w:t>
      </w:r>
    </w:p>
    <w:p w14:paraId="175D3F80" w14:textId="77777777" w:rsidR="005F7C2C" w:rsidRDefault="00BF32A7">
      <w:pPr>
        <w:spacing w:line="380" w:lineRule="exact"/>
        <w:ind w:firstLine="482"/>
        <w:jc w:val="left"/>
        <w:rPr>
          <w:rFonts w:ascii="宋体" w:hAnsi="宋体" w:cs="宋体"/>
          <w:b/>
          <w:sz w:val="24"/>
          <w:szCs w:val="24"/>
        </w:rPr>
      </w:pPr>
      <w:r>
        <w:rPr>
          <w:rFonts w:ascii="宋体" w:hAnsi="宋体" w:cs="宋体" w:hint="eastAsia"/>
          <w:b/>
          <w:sz w:val="24"/>
          <w:szCs w:val="24"/>
        </w:rPr>
        <w:t>4.</w:t>
      </w:r>
      <w:r>
        <w:rPr>
          <w:rFonts w:ascii="宋体" w:hAnsi="宋体" w:cs="宋体" w:hint="eastAsia"/>
          <w:b/>
          <w:bCs/>
          <w:sz w:val="24"/>
          <w:szCs w:val="24"/>
        </w:rPr>
        <w:t xml:space="preserve"> 考核结果应用</w:t>
      </w:r>
    </w:p>
    <w:p w14:paraId="6F59D1A3" w14:textId="77777777" w:rsidR="005F7C2C" w:rsidRDefault="00BF32A7">
      <w:pPr>
        <w:spacing w:line="380" w:lineRule="exact"/>
        <w:ind w:firstLineChars="200" w:firstLine="480"/>
        <w:rPr>
          <w:rFonts w:ascii="宋体" w:hAnsi="宋体" w:cs="宋体"/>
          <w:sz w:val="24"/>
          <w:szCs w:val="24"/>
        </w:rPr>
      </w:pPr>
      <w:r>
        <w:rPr>
          <w:rFonts w:ascii="宋体" w:hAnsi="宋体" w:cs="宋体" w:hint="eastAsia"/>
          <w:sz w:val="24"/>
          <w:szCs w:val="24"/>
        </w:rPr>
        <w:t>考核款付款比例如下表：</w:t>
      </w:r>
    </w:p>
    <w:tbl>
      <w:tblPr>
        <w:tblW w:w="483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0" w:type="dxa"/>
          <w:right w:w="0" w:type="dxa"/>
        </w:tblCellMar>
        <w:tblLook w:val="04A0" w:firstRow="1" w:lastRow="0" w:firstColumn="1" w:lastColumn="0" w:noHBand="0" w:noVBand="1"/>
      </w:tblPr>
      <w:tblGrid>
        <w:gridCol w:w="794"/>
        <w:gridCol w:w="1352"/>
        <w:gridCol w:w="2547"/>
        <w:gridCol w:w="3423"/>
      </w:tblGrid>
      <w:tr w:rsidR="005F7C2C" w14:paraId="0AD963D8" w14:textId="77777777">
        <w:trPr>
          <w:trHeight w:val="246"/>
          <w:jc w:val="center"/>
        </w:trPr>
        <w:tc>
          <w:tcPr>
            <w:tcW w:w="489" w:type="pct"/>
            <w:shd w:val="clear" w:color="auto" w:fill="FFFFFF"/>
            <w:tcMar>
              <w:top w:w="15" w:type="dxa"/>
              <w:left w:w="15" w:type="dxa"/>
              <w:bottom w:w="0" w:type="dxa"/>
              <w:right w:w="15" w:type="dxa"/>
            </w:tcMar>
            <w:vAlign w:val="center"/>
          </w:tcPr>
          <w:p w14:paraId="63CC46A2" w14:textId="77777777" w:rsidR="005F7C2C" w:rsidRDefault="00BF32A7">
            <w:pPr>
              <w:widowControl/>
              <w:autoSpaceDE w:val="0"/>
              <w:autoSpaceDN w:val="0"/>
              <w:spacing w:line="300" w:lineRule="exact"/>
              <w:jc w:val="center"/>
              <w:textAlignment w:val="bottom"/>
              <w:rPr>
                <w:rFonts w:ascii="宋体" w:hAnsi="宋体" w:cs="宋体"/>
                <w:bCs/>
                <w:sz w:val="24"/>
                <w:szCs w:val="24"/>
              </w:rPr>
            </w:pPr>
            <w:r>
              <w:rPr>
                <w:rFonts w:ascii="宋体" w:hAnsi="宋体" w:cs="宋体" w:hint="eastAsia"/>
                <w:bCs/>
                <w:sz w:val="24"/>
                <w:szCs w:val="24"/>
              </w:rPr>
              <w:t>序号</w:t>
            </w:r>
          </w:p>
        </w:tc>
        <w:tc>
          <w:tcPr>
            <w:tcW w:w="833" w:type="pct"/>
            <w:shd w:val="clear" w:color="auto" w:fill="FFFFFF"/>
            <w:tcMar>
              <w:top w:w="15" w:type="dxa"/>
              <w:left w:w="15" w:type="dxa"/>
              <w:bottom w:w="0" w:type="dxa"/>
              <w:right w:w="15" w:type="dxa"/>
            </w:tcMar>
            <w:vAlign w:val="center"/>
          </w:tcPr>
          <w:p w14:paraId="2EBEAEC3" w14:textId="77777777" w:rsidR="005F7C2C" w:rsidRDefault="00BF32A7">
            <w:pPr>
              <w:widowControl/>
              <w:autoSpaceDE w:val="0"/>
              <w:autoSpaceDN w:val="0"/>
              <w:spacing w:line="300" w:lineRule="exact"/>
              <w:jc w:val="center"/>
              <w:textAlignment w:val="bottom"/>
              <w:rPr>
                <w:rFonts w:ascii="宋体" w:hAnsi="宋体" w:cs="宋体"/>
                <w:bCs/>
                <w:sz w:val="24"/>
                <w:szCs w:val="24"/>
              </w:rPr>
            </w:pPr>
            <w:r>
              <w:rPr>
                <w:rFonts w:ascii="宋体" w:hAnsi="宋体" w:cs="宋体" w:hint="eastAsia"/>
                <w:bCs/>
                <w:sz w:val="24"/>
                <w:szCs w:val="24"/>
              </w:rPr>
              <w:t>考核得分</w:t>
            </w:r>
          </w:p>
        </w:tc>
        <w:tc>
          <w:tcPr>
            <w:tcW w:w="1569" w:type="pct"/>
            <w:shd w:val="clear" w:color="auto" w:fill="FFFFFF"/>
            <w:tcMar>
              <w:top w:w="15" w:type="dxa"/>
              <w:left w:w="15" w:type="dxa"/>
              <w:bottom w:w="0" w:type="dxa"/>
              <w:right w:w="15" w:type="dxa"/>
            </w:tcMar>
            <w:vAlign w:val="center"/>
          </w:tcPr>
          <w:p w14:paraId="6443369F" w14:textId="77777777" w:rsidR="005F7C2C" w:rsidRDefault="00BF32A7">
            <w:pPr>
              <w:widowControl/>
              <w:autoSpaceDE w:val="0"/>
              <w:autoSpaceDN w:val="0"/>
              <w:spacing w:line="300" w:lineRule="exact"/>
              <w:jc w:val="center"/>
              <w:textAlignment w:val="bottom"/>
              <w:rPr>
                <w:rFonts w:ascii="宋体" w:hAnsi="宋体" w:cs="宋体"/>
                <w:bCs/>
                <w:sz w:val="24"/>
                <w:szCs w:val="24"/>
              </w:rPr>
            </w:pPr>
            <w:r>
              <w:rPr>
                <w:rFonts w:ascii="宋体" w:hAnsi="宋体" w:cs="宋体" w:hint="eastAsia"/>
                <w:bCs/>
                <w:sz w:val="24"/>
                <w:szCs w:val="24"/>
              </w:rPr>
              <w:t>支付考核款</w:t>
            </w:r>
          </w:p>
        </w:tc>
        <w:tc>
          <w:tcPr>
            <w:tcW w:w="2109" w:type="pct"/>
            <w:shd w:val="clear" w:color="auto" w:fill="FFFFFF"/>
            <w:tcMar>
              <w:top w:w="15" w:type="dxa"/>
              <w:left w:w="15" w:type="dxa"/>
              <w:bottom w:w="0" w:type="dxa"/>
              <w:right w:w="15" w:type="dxa"/>
            </w:tcMar>
            <w:vAlign w:val="center"/>
          </w:tcPr>
          <w:p w14:paraId="01934C0E" w14:textId="77777777" w:rsidR="005F7C2C" w:rsidRDefault="00BF32A7">
            <w:pPr>
              <w:widowControl/>
              <w:autoSpaceDE w:val="0"/>
              <w:autoSpaceDN w:val="0"/>
              <w:spacing w:line="300" w:lineRule="exact"/>
              <w:jc w:val="center"/>
              <w:textAlignment w:val="bottom"/>
              <w:rPr>
                <w:rFonts w:ascii="宋体" w:hAnsi="宋体" w:cs="宋体"/>
                <w:bCs/>
                <w:sz w:val="24"/>
                <w:szCs w:val="24"/>
              </w:rPr>
            </w:pPr>
            <w:r>
              <w:rPr>
                <w:rFonts w:ascii="宋体" w:hAnsi="宋体" w:cs="宋体" w:hint="eastAsia"/>
                <w:bCs/>
                <w:sz w:val="24"/>
                <w:szCs w:val="24"/>
              </w:rPr>
              <w:t>备注</w:t>
            </w:r>
          </w:p>
        </w:tc>
      </w:tr>
      <w:tr w:rsidR="005F7C2C" w14:paraId="653FED64" w14:textId="77777777">
        <w:trPr>
          <w:trHeight w:val="200"/>
          <w:jc w:val="center"/>
        </w:trPr>
        <w:tc>
          <w:tcPr>
            <w:tcW w:w="48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0D81622" w14:textId="77777777" w:rsidR="005F7C2C" w:rsidRDefault="00BF32A7">
            <w:pPr>
              <w:widowControl/>
              <w:autoSpaceDE w:val="0"/>
              <w:autoSpaceDN w:val="0"/>
              <w:spacing w:line="300" w:lineRule="exact"/>
              <w:jc w:val="center"/>
              <w:textAlignment w:val="bottom"/>
              <w:rPr>
                <w:rFonts w:ascii="宋体" w:hAnsi="宋体" w:cs="宋体"/>
                <w:bCs/>
                <w:sz w:val="24"/>
                <w:szCs w:val="24"/>
              </w:rPr>
            </w:pPr>
            <w:r>
              <w:rPr>
                <w:rFonts w:ascii="宋体" w:hAnsi="宋体" w:cs="宋体" w:hint="eastAsia"/>
                <w:bCs/>
                <w:sz w:val="24"/>
                <w:szCs w:val="24"/>
              </w:rPr>
              <w:t>1</w:t>
            </w:r>
          </w:p>
        </w:tc>
        <w:tc>
          <w:tcPr>
            <w:tcW w:w="83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CD5F254" w14:textId="77777777" w:rsidR="005F7C2C" w:rsidRDefault="00BF32A7">
            <w:pPr>
              <w:widowControl/>
              <w:autoSpaceDE w:val="0"/>
              <w:autoSpaceDN w:val="0"/>
              <w:spacing w:line="300" w:lineRule="exact"/>
              <w:jc w:val="center"/>
              <w:textAlignment w:val="bottom"/>
              <w:rPr>
                <w:rFonts w:ascii="宋体" w:hAnsi="宋体" w:cs="宋体"/>
                <w:bCs/>
                <w:sz w:val="24"/>
                <w:szCs w:val="24"/>
              </w:rPr>
            </w:pPr>
            <w:r>
              <w:rPr>
                <w:rFonts w:ascii="宋体" w:hAnsi="宋体" w:cs="宋体" w:hint="eastAsia"/>
                <w:bCs/>
                <w:sz w:val="24"/>
                <w:szCs w:val="24"/>
              </w:rPr>
              <w:t>[90,100]</w:t>
            </w:r>
          </w:p>
        </w:tc>
        <w:tc>
          <w:tcPr>
            <w:tcW w:w="156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6BE45C1" w14:textId="77777777" w:rsidR="005F7C2C" w:rsidRDefault="00BF32A7">
            <w:pPr>
              <w:widowControl/>
              <w:autoSpaceDE w:val="0"/>
              <w:autoSpaceDN w:val="0"/>
              <w:spacing w:line="300" w:lineRule="exact"/>
              <w:jc w:val="center"/>
              <w:textAlignment w:val="bottom"/>
              <w:rPr>
                <w:rFonts w:ascii="宋体" w:hAnsi="宋体" w:cs="宋体"/>
                <w:bCs/>
                <w:sz w:val="24"/>
                <w:szCs w:val="24"/>
              </w:rPr>
            </w:pPr>
            <w:r>
              <w:rPr>
                <w:rFonts w:ascii="宋体" w:hAnsi="宋体" w:cs="宋体" w:hint="eastAsia"/>
                <w:bCs/>
                <w:sz w:val="24"/>
                <w:szCs w:val="24"/>
              </w:rPr>
              <w:t>核算考核款×100%</w:t>
            </w:r>
          </w:p>
        </w:tc>
        <w:tc>
          <w:tcPr>
            <w:tcW w:w="210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C86AA4B" w14:textId="77777777" w:rsidR="005F7C2C" w:rsidRDefault="00BF32A7">
            <w:pPr>
              <w:widowControl/>
              <w:autoSpaceDE w:val="0"/>
              <w:autoSpaceDN w:val="0"/>
              <w:spacing w:line="300" w:lineRule="exact"/>
              <w:jc w:val="center"/>
              <w:textAlignment w:val="bottom"/>
              <w:rPr>
                <w:rFonts w:ascii="宋体" w:hAnsi="宋体" w:cs="宋体"/>
                <w:bCs/>
                <w:sz w:val="24"/>
                <w:szCs w:val="24"/>
              </w:rPr>
            </w:pPr>
            <w:r>
              <w:rPr>
                <w:rFonts w:ascii="宋体" w:hAnsi="宋体" w:cs="宋体" w:hint="eastAsia"/>
                <w:bCs/>
                <w:sz w:val="24"/>
                <w:szCs w:val="24"/>
              </w:rPr>
              <w:t>优秀</w:t>
            </w:r>
          </w:p>
        </w:tc>
      </w:tr>
      <w:tr w:rsidR="005F7C2C" w14:paraId="4418EA04" w14:textId="77777777">
        <w:trPr>
          <w:trHeight w:val="246"/>
          <w:jc w:val="center"/>
        </w:trPr>
        <w:tc>
          <w:tcPr>
            <w:tcW w:w="48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082EF9D" w14:textId="77777777" w:rsidR="005F7C2C" w:rsidRDefault="00BF32A7">
            <w:pPr>
              <w:widowControl/>
              <w:autoSpaceDE w:val="0"/>
              <w:autoSpaceDN w:val="0"/>
              <w:spacing w:line="300" w:lineRule="exact"/>
              <w:jc w:val="center"/>
              <w:textAlignment w:val="bottom"/>
              <w:rPr>
                <w:rFonts w:ascii="宋体" w:hAnsi="宋体" w:cs="宋体"/>
                <w:bCs/>
                <w:sz w:val="24"/>
                <w:szCs w:val="24"/>
              </w:rPr>
            </w:pPr>
            <w:r>
              <w:rPr>
                <w:rFonts w:ascii="宋体" w:hAnsi="宋体" w:cs="宋体" w:hint="eastAsia"/>
                <w:bCs/>
                <w:sz w:val="24"/>
                <w:szCs w:val="24"/>
              </w:rPr>
              <w:t>2</w:t>
            </w:r>
          </w:p>
        </w:tc>
        <w:tc>
          <w:tcPr>
            <w:tcW w:w="83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A2F5585" w14:textId="77777777" w:rsidR="005F7C2C" w:rsidRDefault="00BF32A7">
            <w:pPr>
              <w:widowControl/>
              <w:autoSpaceDE w:val="0"/>
              <w:autoSpaceDN w:val="0"/>
              <w:spacing w:line="300" w:lineRule="exact"/>
              <w:jc w:val="center"/>
              <w:textAlignment w:val="bottom"/>
              <w:rPr>
                <w:rFonts w:ascii="宋体" w:hAnsi="宋体" w:cs="宋体"/>
                <w:bCs/>
                <w:sz w:val="24"/>
                <w:szCs w:val="24"/>
              </w:rPr>
            </w:pPr>
            <w:r>
              <w:rPr>
                <w:rFonts w:ascii="宋体" w:hAnsi="宋体" w:cs="宋体" w:hint="eastAsia"/>
                <w:bCs/>
                <w:sz w:val="24"/>
                <w:szCs w:val="24"/>
              </w:rPr>
              <w:t>[60,90)</w:t>
            </w:r>
          </w:p>
        </w:tc>
        <w:tc>
          <w:tcPr>
            <w:tcW w:w="156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4F08FFB" w14:textId="77777777" w:rsidR="005F7C2C" w:rsidRDefault="00BF32A7">
            <w:pPr>
              <w:widowControl/>
              <w:autoSpaceDE w:val="0"/>
              <w:autoSpaceDN w:val="0"/>
              <w:spacing w:line="300" w:lineRule="exact"/>
              <w:jc w:val="center"/>
              <w:textAlignment w:val="bottom"/>
              <w:rPr>
                <w:rFonts w:ascii="宋体" w:hAnsi="宋体" w:cs="宋体"/>
                <w:bCs/>
                <w:sz w:val="24"/>
                <w:szCs w:val="24"/>
              </w:rPr>
            </w:pPr>
            <w:r>
              <w:rPr>
                <w:rFonts w:ascii="宋体" w:hAnsi="宋体" w:cs="宋体" w:hint="eastAsia"/>
                <w:bCs/>
                <w:sz w:val="24"/>
                <w:szCs w:val="24"/>
              </w:rPr>
              <w:t>核算考核款×（X-60）/30</w:t>
            </w:r>
          </w:p>
        </w:tc>
        <w:tc>
          <w:tcPr>
            <w:tcW w:w="210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BD060A8" w14:textId="77777777" w:rsidR="005F7C2C" w:rsidRDefault="00BF32A7">
            <w:pPr>
              <w:widowControl/>
              <w:autoSpaceDE w:val="0"/>
              <w:autoSpaceDN w:val="0"/>
              <w:spacing w:line="300" w:lineRule="exact"/>
              <w:jc w:val="center"/>
              <w:textAlignment w:val="bottom"/>
              <w:rPr>
                <w:rFonts w:ascii="宋体" w:hAnsi="宋体" w:cs="宋体"/>
                <w:bCs/>
                <w:sz w:val="24"/>
                <w:szCs w:val="24"/>
              </w:rPr>
            </w:pPr>
            <w:r>
              <w:rPr>
                <w:rFonts w:ascii="宋体" w:hAnsi="宋体" w:cs="宋体" w:hint="eastAsia"/>
                <w:bCs/>
                <w:sz w:val="24"/>
                <w:szCs w:val="24"/>
              </w:rPr>
              <w:t>采用区间完全线性扣款规则，X为考核得分</w:t>
            </w:r>
          </w:p>
        </w:tc>
      </w:tr>
      <w:tr w:rsidR="005F7C2C" w14:paraId="1D4E6F87" w14:textId="77777777">
        <w:trPr>
          <w:trHeight w:val="200"/>
          <w:jc w:val="center"/>
        </w:trPr>
        <w:tc>
          <w:tcPr>
            <w:tcW w:w="48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AD68541" w14:textId="77777777" w:rsidR="005F7C2C" w:rsidRDefault="00BF32A7">
            <w:pPr>
              <w:widowControl/>
              <w:autoSpaceDE w:val="0"/>
              <w:autoSpaceDN w:val="0"/>
              <w:spacing w:line="300" w:lineRule="exact"/>
              <w:jc w:val="center"/>
              <w:textAlignment w:val="bottom"/>
              <w:rPr>
                <w:rFonts w:ascii="宋体" w:hAnsi="宋体" w:cs="宋体"/>
                <w:bCs/>
                <w:sz w:val="24"/>
                <w:szCs w:val="24"/>
              </w:rPr>
            </w:pPr>
            <w:r>
              <w:rPr>
                <w:rFonts w:ascii="宋体" w:hAnsi="宋体" w:cs="宋体" w:hint="eastAsia"/>
                <w:bCs/>
                <w:sz w:val="24"/>
                <w:szCs w:val="24"/>
              </w:rPr>
              <w:t>3</w:t>
            </w:r>
          </w:p>
        </w:tc>
        <w:tc>
          <w:tcPr>
            <w:tcW w:w="83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2C2D45F" w14:textId="77777777" w:rsidR="005F7C2C" w:rsidRDefault="00BF32A7">
            <w:pPr>
              <w:widowControl/>
              <w:autoSpaceDE w:val="0"/>
              <w:autoSpaceDN w:val="0"/>
              <w:spacing w:line="300" w:lineRule="exact"/>
              <w:jc w:val="center"/>
              <w:textAlignment w:val="bottom"/>
              <w:rPr>
                <w:rFonts w:ascii="宋体" w:hAnsi="宋体" w:cs="宋体"/>
                <w:bCs/>
                <w:sz w:val="24"/>
                <w:szCs w:val="24"/>
              </w:rPr>
            </w:pPr>
            <w:r>
              <w:rPr>
                <w:rFonts w:ascii="宋体" w:hAnsi="宋体" w:cs="宋体" w:hint="eastAsia"/>
                <w:bCs/>
                <w:sz w:val="24"/>
                <w:szCs w:val="24"/>
              </w:rPr>
              <w:t>[0,60)</w:t>
            </w:r>
          </w:p>
        </w:tc>
        <w:tc>
          <w:tcPr>
            <w:tcW w:w="156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75A1E78" w14:textId="77777777" w:rsidR="005F7C2C" w:rsidRDefault="00BF32A7">
            <w:pPr>
              <w:widowControl/>
              <w:autoSpaceDE w:val="0"/>
              <w:autoSpaceDN w:val="0"/>
              <w:spacing w:line="300" w:lineRule="exact"/>
              <w:jc w:val="center"/>
              <w:textAlignment w:val="bottom"/>
              <w:rPr>
                <w:rFonts w:ascii="宋体" w:hAnsi="宋体" w:cs="宋体"/>
                <w:bCs/>
                <w:sz w:val="24"/>
                <w:szCs w:val="24"/>
              </w:rPr>
            </w:pPr>
            <w:r>
              <w:rPr>
                <w:rFonts w:ascii="宋体" w:hAnsi="宋体" w:cs="宋体" w:hint="eastAsia"/>
                <w:bCs/>
                <w:sz w:val="24"/>
                <w:szCs w:val="24"/>
              </w:rPr>
              <w:t xml:space="preserve">0 </w:t>
            </w:r>
          </w:p>
        </w:tc>
        <w:tc>
          <w:tcPr>
            <w:tcW w:w="210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74FD942" w14:textId="77777777" w:rsidR="005F7C2C" w:rsidRDefault="00BF32A7">
            <w:pPr>
              <w:widowControl/>
              <w:autoSpaceDE w:val="0"/>
              <w:autoSpaceDN w:val="0"/>
              <w:spacing w:line="300" w:lineRule="exact"/>
              <w:jc w:val="center"/>
              <w:textAlignment w:val="bottom"/>
              <w:rPr>
                <w:rFonts w:ascii="宋体" w:hAnsi="宋体" w:cs="宋体"/>
                <w:bCs/>
                <w:sz w:val="24"/>
                <w:szCs w:val="24"/>
              </w:rPr>
            </w:pPr>
            <w:r>
              <w:rPr>
                <w:rFonts w:ascii="宋体" w:hAnsi="宋体" w:cs="宋体" w:hint="eastAsia"/>
                <w:bCs/>
                <w:sz w:val="24"/>
                <w:szCs w:val="24"/>
              </w:rPr>
              <w:t>不合格</w:t>
            </w:r>
          </w:p>
        </w:tc>
      </w:tr>
    </w:tbl>
    <w:p w14:paraId="65194A82" w14:textId="77777777" w:rsidR="005F7C2C" w:rsidRDefault="00BF32A7">
      <w:pPr>
        <w:spacing w:line="400" w:lineRule="exact"/>
        <w:ind w:firstLineChars="200" w:firstLine="480"/>
        <w:jc w:val="left"/>
        <w:rPr>
          <w:rFonts w:ascii="宋体" w:hAnsi="宋体" w:cs="宋体"/>
          <w:b/>
          <w:sz w:val="24"/>
        </w:rPr>
      </w:pPr>
      <w:r>
        <w:rPr>
          <w:rFonts w:ascii="宋体" w:hAnsi="宋体" w:cs="宋体" w:hint="eastAsia"/>
          <w:sz w:val="24"/>
          <w:szCs w:val="24"/>
        </w:rPr>
        <w:t>注：合同执行过程中，如出现2次考核分数低于60分的，发包人将有权终止与承包人的合同。</w:t>
      </w:r>
    </w:p>
    <w:p w14:paraId="164C4D79" w14:textId="77777777" w:rsidR="005F7C2C" w:rsidRDefault="00BF32A7">
      <w:pPr>
        <w:jc w:val="left"/>
        <w:rPr>
          <w:rFonts w:ascii="宋体" w:hAnsi="宋体" w:cs="宋体"/>
          <w:b/>
          <w:sz w:val="24"/>
        </w:rPr>
      </w:pPr>
      <w:r>
        <w:rPr>
          <w:rFonts w:ascii="宋体" w:hAnsi="宋体" w:cs="宋体" w:hint="eastAsia"/>
          <w:b/>
          <w:sz w:val="24"/>
        </w:rPr>
        <w:br w:type="page"/>
      </w:r>
    </w:p>
    <w:p w14:paraId="0844D22F" w14:textId="77777777" w:rsidR="005F7C2C" w:rsidRDefault="00BF32A7">
      <w:pPr>
        <w:spacing w:line="400" w:lineRule="exact"/>
        <w:ind w:firstLine="482"/>
        <w:jc w:val="center"/>
        <w:rPr>
          <w:rFonts w:ascii="宋体" w:hAnsi="宋体" w:cs="宋体"/>
          <w:b/>
          <w:sz w:val="24"/>
        </w:rPr>
      </w:pPr>
      <w:r>
        <w:rPr>
          <w:rFonts w:ascii="宋体" w:hAnsi="宋体" w:cs="宋体" w:hint="eastAsia"/>
          <w:b/>
          <w:sz w:val="24"/>
        </w:rPr>
        <w:lastRenderedPageBreak/>
        <w:t>项目服务质量考核评分表（模板）</w:t>
      </w:r>
    </w:p>
    <w:p w14:paraId="53400387" w14:textId="77777777" w:rsidR="005F7C2C" w:rsidRDefault="00BF32A7">
      <w:pPr>
        <w:spacing w:line="400" w:lineRule="exact"/>
        <w:ind w:leftChars="-171" w:left="-359" w:firstLineChars="200" w:firstLine="480"/>
        <w:rPr>
          <w:rFonts w:ascii="宋体" w:hAnsi="宋体" w:cs="宋体"/>
          <w:sz w:val="24"/>
        </w:rPr>
      </w:pPr>
      <w:r>
        <w:rPr>
          <w:rFonts w:ascii="宋体" w:hAnsi="宋体" w:cs="宋体" w:hint="eastAsia"/>
          <w:sz w:val="24"/>
        </w:rPr>
        <w:t xml:space="preserve">项目名称：                    总分100分        </w:t>
      </w:r>
    </w:p>
    <w:tbl>
      <w:tblPr>
        <w:tblW w:w="5000" w:type="pct"/>
        <w:tblLook w:val="04A0" w:firstRow="1" w:lastRow="0" w:firstColumn="1" w:lastColumn="0" w:noHBand="0" w:noVBand="1"/>
      </w:tblPr>
      <w:tblGrid>
        <w:gridCol w:w="574"/>
        <w:gridCol w:w="1142"/>
        <w:gridCol w:w="4593"/>
        <w:gridCol w:w="860"/>
        <w:gridCol w:w="1227"/>
      </w:tblGrid>
      <w:tr w:rsidR="005F7C2C" w14:paraId="7C3BF8B8" w14:textId="77777777">
        <w:trPr>
          <w:trHeight w:val="471"/>
        </w:trPr>
        <w:tc>
          <w:tcPr>
            <w:tcW w:w="342" w:type="pct"/>
            <w:tcBorders>
              <w:top w:val="single" w:sz="4" w:space="0" w:color="auto"/>
              <w:left w:val="single" w:sz="4" w:space="0" w:color="auto"/>
              <w:bottom w:val="single" w:sz="6" w:space="0" w:color="auto"/>
              <w:right w:val="single" w:sz="6" w:space="0" w:color="auto"/>
            </w:tcBorders>
            <w:vAlign w:val="center"/>
          </w:tcPr>
          <w:p w14:paraId="59D4438F" w14:textId="77777777" w:rsidR="005F7C2C" w:rsidRDefault="00BF32A7">
            <w:pPr>
              <w:spacing w:line="360" w:lineRule="auto"/>
              <w:jc w:val="center"/>
              <w:rPr>
                <w:rFonts w:ascii="宋体" w:hAnsi="宋体" w:cs="宋体"/>
                <w:b/>
                <w:sz w:val="18"/>
                <w:szCs w:val="18"/>
              </w:rPr>
            </w:pPr>
            <w:r>
              <w:rPr>
                <w:rFonts w:ascii="宋体" w:hAnsi="宋体" w:cs="宋体" w:hint="eastAsia"/>
                <w:b/>
                <w:sz w:val="18"/>
                <w:szCs w:val="18"/>
              </w:rPr>
              <w:t>序号</w:t>
            </w:r>
          </w:p>
        </w:tc>
        <w:tc>
          <w:tcPr>
            <w:tcW w:w="680" w:type="pct"/>
            <w:tcBorders>
              <w:top w:val="single" w:sz="4" w:space="0" w:color="auto"/>
              <w:left w:val="single" w:sz="6" w:space="0" w:color="auto"/>
              <w:bottom w:val="single" w:sz="6" w:space="0" w:color="auto"/>
              <w:right w:val="single" w:sz="6" w:space="0" w:color="auto"/>
            </w:tcBorders>
            <w:vAlign w:val="center"/>
          </w:tcPr>
          <w:p w14:paraId="3F30A5E8" w14:textId="77777777" w:rsidR="005F7C2C" w:rsidRDefault="00BF32A7">
            <w:pPr>
              <w:jc w:val="center"/>
              <w:rPr>
                <w:rFonts w:ascii="宋体" w:hAnsi="宋体" w:cs="宋体"/>
                <w:b/>
                <w:sz w:val="18"/>
                <w:szCs w:val="18"/>
              </w:rPr>
            </w:pPr>
            <w:r>
              <w:rPr>
                <w:rFonts w:ascii="宋体" w:hAnsi="宋体" w:cs="宋体" w:hint="eastAsia"/>
                <w:b/>
                <w:sz w:val="18"/>
                <w:szCs w:val="18"/>
              </w:rPr>
              <w:t>评估能力               （100分）</w:t>
            </w:r>
          </w:p>
        </w:tc>
        <w:tc>
          <w:tcPr>
            <w:tcW w:w="2734" w:type="pct"/>
            <w:tcBorders>
              <w:top w:val="single" w:sz="4" w:space="0" w:color="auto"/>
              <w:left w:val="single" w:sz="6" w:space="0" w:color="auto"/>
              <w:bottom w:val="single" w:sz="6" w:space="0" w:color="auto"/>
              <w:right w:val="single" w:sz="6" w:space="0" w:color="auto"/>
            </w:tcBorders>
            <w:vAlign w:val="center"/>
          </w:tcPr>
          <w:p w14:paraId="485990C5" w14:textId="77777777" w:rsidR="005F7C2C" w:rsidRDefault="00BF32A7">
            <w:pPr>
              <w:ind w:firstLine="361"/>
              <w:jc w:val="center"/>
              <w:rPr>
                <w:rFonts w:ascii="宋体" w:hAnsi="宋体" w:cs="宋体"/>
                <w:b/>
                <w:sz w:val="18"/>
                <w:szCs w:val="18"/>
              </w:rPr>
            </w:pPr>
            <w:r>
              <w:rPr>
                <w:rFonts w:ascii="宋体" w:hAnsi="宋体" w:cs="宋体" w:hint="eastAsia"/>
                <w:b/>
                <w:sz w:val="18"/>
                <w:szCs w:val="18"/>
              </w:rPr>
              <w:t>评价指标</w:t>
            </w:r>
          </w:p>
        </w:tc>
        <w:tc>
          <w:tcPr>
            <w:tcW w:w="512" w:type="pct"/>
            <w:tcBorders>
              <w:top w:val="single" w:sz="4" w:space="0" w:color="auto"/>
              <w:left w:val="single" w:sz="6" w:space="0" w:color="auto"/>
              <w:bottom w:val="single" w:sz="6" w:space="0" w:color="auto"/>
              <w:right w:val="single" w:sz="6" w:space="0" w:color="auto"/>
            </w:tcBorders>
            <w:vAlign w:val="center"/>
          </w:tcPr>
          <w:p w14:paraId="2F13A717" w14:textId="77777777" w:rsidR="005F7C2C" w:rsidRDefault="00BF32A7">
            <w:pPr>
              <w:jc w:val="center"/>
              <w:rPr>
                <w:rFonts w:ascii="宋体" w:hAnsi="宋体" w:cs="宋体"/>
                <w:b/>
                <w:sz w:val="18"/>
                <w:szCs w:val="18"/>
              </w:rPr>
            </w:pPr>
            <w:r>
              <w:rPr>
                <w:rFonts w:ascii="宋体" w:hAnsi="宋体" w:cs="宋体" w:hint="eastAsia"/>
                <w:b/>
                <w:sz w:val="18"/>
                <w:szCs w:val="18"/>
              </w:rPr>
              <w:t>指标</w:t>
            </w:r>
          </w:p>
          <w:p w14:paraId="1FFDE8CF" w14:textId="77777777" w:rsidR="005F7C2C" w:rsidRDefault="00BF32A7">
            <w:pPr>
              <w:jc w:val="center"/>
              <w:rPr>
                <w:rFonts w:ascii="宋体" w:hAnsi="宋体" w:cs="宋体"/>
                <w:b/>
                <w:sz w:val="18"/>
                <w:szCs w:val="18"/>
              </w:rPr>
            </w:pPr>
            <w:r>
              <w:rPr>
                <w:rFonts w:ascii="宋体" w:hAnsi="宋体" w:cs="宋体" w:hint="eastAsia"/>
                <w:b/>
                <w:sz w:val="18"/>
                <w:szCs w:val="18"/>
              </w:rPr>
              <w:t>权重</w:t>
            </w:r>
          </w:p>
        </w:tc>
        <w:tc>
          <w:tcPr>
            <w:tcW w:w="731" w:type="pct"/>
            <w:tcBorders>
              <w:top w:val="single" w:sz="4" w:space="0" w:color="auto"/>
              <w:left w:val="single" w:sz="6" w:space="0" w:color="auto"/>
              <w:bottom w:val="single" w:sz="6" w:space="0" w:color="auto"/>
              <w:right w:val="single" w:sz="4" w:space="0" w:color="auto"/>
            </w:tcBorders>
            <w:vAlign w:val="center"/>
          </w:tcPr>
          <w:p w14:paraId="6AD923AA" w14:textId="77777777" w:rsidR="005F7C2C" w:rsidRDefault="00BF32A7">
            <w:pPr>
              <w:ind w:firstLine="361"/>
              <w:rPr>
                <w:rFonts w:ascii="宋体" w:hAnsi="宋体" w:cs="宋体"/>
                <w:b/>
                <w:sz w:val="18"/>
                <w:szCs w:val="18"/>
              </w:rPr>
            </w:pPr>
            <w:r>
              <w:rPr>
                <w:rFonts w:ascii="宋体" w:hAnsi="宋体" w:cs="宋体" w:hint="eastAsia"/>
                <w:b/>
                <w:sz w:val="18"/>
                <w:szCs w:val="18"/>
              </w:rPr>
              <w:t>考核</w:t>
            </w:r>
          </w:p>
          <w:p w14:paraId="273A2220" w14:textId="77777777" w:rsidR="005F7C2C" w:rsidRDefault="00BF32A7">
            <w:pPr>
              <w:ind w:firstLine="361"/>
              <w:rPr>
                <w:rFonts w:ascii="宋体" w:hAnsi="宋体" w:cs="宋体"/>
                <w:b/>
                <w:sz w:val="18"/>
                <w:szCs w:val="18"/>
              </w:rPr>
            </w:pPr>
            <w:r>
              <w:rPr>
                <w:rFonts w:ascii="宋体" w:hAnsi="宋体" w:cs="宋体" w:hint="eastAsia"/>
                <w:b/>
                <w:sz w:val="18"/>
                <w:szCs w:val="18"/>
              </w:rPr>
              <w:t>得分</w:t>
            </w:r>
          </w:p>
        </w:tc>
      </w:tr>
      <w:tr w:rsidR="005F7C2C" w14:paraId="75AF1016" w14:textId="77777777">
        <w:trPr>
          <w:trHeight w:val="390"/>
        </w:trPr>
        <w:tc>
          <w:tcPr>
            <w:tcW w:w="342" w:type="pct"/>
            <w:vMerge w:val="restart"/>
            <w:tcBorders>
              <w:top w:val="single" w:sz="6" w:space="0" w:color="auto"/>
              <w:left w:val="single" w:sz="4" w:space="0" w:color="auto"/>
              <w:right w:val="single" w:sz="6" w:space="0" w:color="auto"/>
            </w:tcBorders>
            <w:vAlign w:val="center"/>
          </w:tcPr>
          <w:p w14:paraId="23C1958B" w14:textId="77777777" w:rsidR="005F7C2C" w:rsidRDefault="00BF32A7">
            <w:pPr>
              <w:widowControl/>
              <w:jc w:val="center"/>
              <w:rPr>
                <w:rFonts w:ascii="宋体" w:hAnsi="宋体" w:cs="宋体"/>
                <w:b/>
                <w:bCs/>
                <w:kern w:val="0"/>
                <w:sz w:val="18"/>
                <w:szCs w:val="18"/>
              </w:rPr>
            </w:pPr>
            <w:r>
              <w:rPr>
                <w:rFonts w:ascii="宋体" w:hAnsi="宋体" w:cs="宋体" w:hint="eastAsia"/>
                <w:b/>
                <w:bCs/>
                <w:kern w:val="0"/>
                <w:sz w:val="18"/>
                <w:szCs w:val="18"/>
              </w:rPr>
              <w:t>1</w:t>
            </w:r>
          </w:p>
        </w:tc>
        <w:tc>
          <w:tcPr>
            <w:tcW w:w="680" w:type="pct"/>
            <w:vMerge w:val="restart"/>
            <w:tcBorders>
              <w:top w:val="single" w:sz="6" w:space="0" w:color="auto"/>
              <w:left w:val="single" w:sz="6" w:space="0" w:color="auto"/>
              <w:right w:val="single" w:sz="6" w:space="0" w:color="auto"/>
            </w:tcBorders>
            <w:vAlign w:val="center"/>
          </w:tcPr>
          <w:p w14:paraId="5492C226" w14:textId="77777777" w:rsidR="005F7C2C" w:rsidRDefault="00BF32A7">
            <w:pPr>
              <w:widowControl/>
              <w:jc w:val="center"/>
              <w:rPr>
                <w:rFonts w:ascii="宋体" w:hAnsi="宋体" w:cs="宋体"/>
                <w:b/>
                <w:bCs/>
                <w:kern w:val="0"/>
                <w:sz w:val="18"/>
                <w:szCs w:val="18"/>
              </w:rPr>
            </w:pPr>
            <w:r>
              <w:rPr>
                <w:rFonts w:ascii="宋体" w:hAnsi="宋体" w:cs="宋体" w:hint="eastAsia"/>
                <w:b/>
                <w:bCs/>
                <w:kern w:val="0"/>
                <w:sz w:val="18"/>
                <w:szCs w:val="18"/>
              </w:rPr>
              <w:t>设计成果</w:t>
            </w:r>
          </w:p>
          <w:p w14:paraId="1D2EFEAE" w14:textId="77777777" w:rsidR="005F7C2C" w:rsidRDefault="00BF32A7">
            <w:pPr>
              <w:widowControl/>
              <w:jc w:val="center"/>
              <w:rPr>
                <w:rFonts w:ascii="宋体" w:hAnsi="宋体" w:cs="宋体"/>
                <w:b/>
                <w:bCs/>
                <w:kern w:val="0"/>
                <w:sz w:val="18"/>
                <w:szCs w:val="18"/>
              </w:rPr>
            </w:pPr>
            <w:r>
              <w:rPr>
                <w:rFonts w:ascii="宋体" w:hAnsi="宋体" w:cs="宋体" w:hint="eastAsia"/>
                <w:b/>
                <w:bCs/>
                <w:kern w:val="0"/>
                <w:sz w:val="18"/>
                <w:szCs w:val="18"/>
              </w:rPr>
              <w:t>（70）</w:t>
            </w:r>
          </w:p>
        </w:tc>
        <w:tc>
          <w:tcPr>
            <w:tcW w:w="2734" w:type="pct"/>
            <w:tcBorders>
              <w:top w:val="single" w:sz="6" w:space="0" w:color="auto"/>
              <w:left w:val="single" w:sz="6" w:space="0" w:color="auto"/>
              <w:bottom w:val="single" w:sz="6" w:space="0" w:color="auto"/>
              <w:right w:val="single" w:sz="6" w:space="0" w:color="auto"/>
            </w:tcBorders>
            <w:vAlign w:val="center"/>
          </w:tcPr>
          <w:p w14:paraId="2EED08A4" w14:textId="77777777" w:rsidR="005F7C2C" w:rsidRDefault="00BF32A7">
            <w:pPr>
              <w:widowControl/>
              <w:spacing w:line="0" w:lineRule="atLeast"/>
              <w:jc w:val="left"/>
              <w:rPr>
                <w:rFonts w:ascii="宋体" w:hAnsi="宋体" w:cs="宋体"/>
                <w:kern w:val="0"/>
                <w:sz w:val="18"/>
                <w:szCs w:val="18"/>
              </w:rPr>
            </w:pPr>
            <w:r>
              <w:rPr>
                <w:rFonts w:ascii="宋体" w:hAnsi="宋体" w:cs="宋体" w:hint="eastAsia"/>
                <w:kern w:val="0"/>
                <w:sz w:val="18"/>
                <w:szCs w:val="18"/>
              </w:rPr>
              <w:t>功能设计是否满足招标文件及发包方需求</w:t>
            </w:r>
          </w:p>
        </w:tc>
        <w:tc>
          <w:tcPr>
            <w:tcW w:w="512" w:type="pct"/>
            <w:tcBorders>
              <w:top w:val="single" w:sz="6" w:space="0" w:color="auto"/>
              <w:left w:val="single" w:sz="6" w:space="0" w:color="auto"/>
              <w:bottom w:val="single" w:sz="6" w:space="0" w:color="auto"/>
              <w:right w:val="single" w:sz="6" w:space="0" w:color="auto"/>
            </w:tcBorders>
            <w:vAlign w:val="center"/>
          </w:tcPr>
          <w:p w14:paraId="56715498" w14:textId="77777777" w:rsidR="005F7C2C" w:rsidRDefault="00BF32A7">
            <w:pPr>
              <w:widowControl/>
              <w:jc w:val="center"/>
              <w:rPr>
                <w:rFonts w:ascii="宋体" w:hAnsi="宋体" w:cs="宋体"/>
                <w:b/>
                <w:bCs/>
                <w:kern w:val="0"/>
                <w:sz w:val="18"/>
                <w:szCs w:val="18"/>
              </w:rPr>
            </w:pPr>
            <w:r>
              <w:rPr>
                <w:rFonts w:ascii="宋体" w:hAnsi="宋体" w:cs="宋体" w:hint="eastAsia"/>
                <w:b/>
                <w:bCs/>
                <w:kern w:val="0"/>
                <w:sz w:val="18"/>
                <w:szCs w:val="18"/>
              </w:rPr>
              <w:t>15</w:t>
            </w:r>
          </w:p>
        </w:tc>
        <w:tc>
          <w:tcPr>
            <w:tcW w:w="731" w:type="pct"/>
            <w:tcBorders>
              <w:top w:val="single" w:sz="6" w:space="0" w:color="auto"/>
              <w:left w:val="single" w:sz="6" w:space="0" w:color="auto"/>
              <w:bottom w:val="single" w:sz="6" w:space="0" w:color="auto"/>
              <w:right w:val="single" w:sz="4" w:space="0" w:color="auto"/>
            </w:tcBorders>
          </w:tcPr>
          <w:p w14:paraId="54C71CF7" w14:textId="77777777" w:rsidR="005F7C2C" w:rsidRDefault="005F7C2C">
            <w:pPr>
              <w:widowControl/>
              <w:ind w:firstLine="361"/>
              <w:jc w:val="center"/>
              <w:rPr>
                <w:rFonts w:ascii="宋体" w:hAnsi="宋体" w:cs="宋体"/>
                <w:b/>
                <w:bCs/>
                <w:kern w:val="0"/>
                <w:sz w:val="18"/>
                <w:szCs w:val="18"/>
              </w:rPr>
            </w:pPr>
          </w:p>
        </w:tc>
      </w:tr>
      <w:tr w:rsidR="005F7C2C" w14:paraId="0D39BC77" w14:textId="77777777">
        <w:trPr>
          <w:trHeight w:val="420"/>
        </w:trPr>
        <w:tc>
          <w:tcPr>
            <w:tcW w:w="342" w:type="pct"/>
            <w:vMerge/>
            <w:tcBorders>
              <w:left w:val="single" w:sz="4" w:space="0" w:color="auto"/>
              <w:right w:val="single" w:sz="6" w:space="0" w:color="auto"/>
            </w:tcBorders>
            <w:vAlign w:val="center"/>
          </w:tcPr>
          <w:p w14:paraId="58090C75" w14:textId="77777777" w:rsidR="005F7C2C" w:rsidRDefault="005F7C2C">
            <w:pPr>
              <w:widowControl/>
              <w:ind w:firstLine="361"/>
              <w:jc w:val="center"/>
              <w:rPr>
                <w:rFonts w:ascii="宋体" w:hAnsi="宋体" w:cs="宋体"/>
                <w:b/>
                <w:bCs/>
                <w:kern w:val="0"/>
                <w:sz w:val="18"/>
                <w:szCs w:val="18"/>
              </w:rPr>
            </w:pPr>
          </w:p>
        </w:tc>
        <w:tc>
          <w:tcPr>
            <w:tcW w:w="680" w:type="pct"/>
            <w:vMerge/>
            <w:tcBorders>
              <w:left w:val="single" w:sz="6" w:space="0" w:color="auto"/>
              <w:right w:val="single" w:sz="6" w:space="0" w:color="auto"/>
            </w:tcBorders>
            <w:vAlign w:val="center"/>
          </w:tcPr>
          <w:p w14:paraId="6E2FD711" w14:textId="77777777" w:rsidR="005F7C2C" w:rsidRDefault="005F7C2C">
            <w:pPr>
              <w:widowControl/>
              <w:ind w:firstLine="361"/>
              <w:jc w:val="center"/>
              <w:rPr>
                <w:rFonts w:ascii="宋体" w:hAnsi="宋体" w:cs="宋体"/>
                <w:b/>
                <w:bCs/>
                <w:kern w:val="0"/>
                <w:sz w:val="18"/>
                <w:szCs w:val="18"/>
              </w:rPr>
            </w:pPr>
          </w:p>
        </w:tc>
        <w:tc>
          <w:tcPr>
            <w:tcW w:w="2734" w:type="pct"/>
            <w:tcBorders>
              <w:top w:val="single" w:sz="6" w:space="0" w:color="auto"/>
              <w:left w:val="single" w:sz="6" w:space="0" w:color="auto"/>
              <w:bottom w:val="single" w:sz="6" w:space="0" w:color="auto"/>
              <w:right w:val="single" w:sz="6" w:space="0" w:color="auto"/>
            </w:tcBorders>
            <w:vAlign w:val="center"/>
          </w:tcPr>
          <w:p w14:paraId="3C5A9CF7" w14:textId="77777777" w:rsidR="005F7C2C" w:rsidRDefault="00BF32A7">
            <w:pPr>
              <w:widowControl/>
              <w:spacing w:line="0" w:lineRule="atLeast"/>
              <w:jc w:val="left"/>
              <w:rPr>
                <w:rFonts w:ascii="宋体" w:hAnsi="宋体" w:cs="宋体"/>
                <w:kern w:val="0"/>
                <w:sz w:val="18"/>
                <w:szCs w:val="18"/>
              </w:rPr>
            </w:pPr>
            <w:r>
              <w:rPr>
                <w:rFonts w:ascii="宋体" w:hAnsi="宋体" w:cs="宋体" w:hint="eastAsia"/>
                <w:kern w:val="0"/>
                <w:sz w:val="18"/>
                <w:szCs w:val="18"/>
              </w:rPr>
              <w:t>设计是否综合考虑成本节约原则</w:t>
            </w:r>
          </w:p>
        </w:tc>
        <w:tc>
          <w:tcPr>
            <w:tcW w:w="512" w:type="pct"/>
            <w:tcBorders>
              <w:top w:val="single" w:sz="6" w:space="0" w:color="auto"/>
              <w:left w:val="single" w:sz="6" w:space="0" w:color="auto"/>
              <w:bottom w:val="single" w:sz="6" w:space="0" w:color="auto"/>
              <w:right w:val="single" w:sz="6" w:space="0" w:color="auto"/>
            </w:tcBorders>
            <w:vAlign w:val="center"/>
          </w:tcPr>
          <w:p w14:paraId="7B4477E2" w14:textId="77777777" w:rsidR="005F7C2C" w:rsidRDefault="00BF32A7">
            <w:pPr>
              <w:widowControl/>
              <w:jc w:val="center"/>
              <w:rPr>
                <w:rFonts w:ascii="宋体" w:hAnsi="宋体" w:cs="宋体"/>
                <w:b/>
                <w:bCs/>
                <w:kern w:val="0"/>
                <w:sz w:val="18"/>
                <w:szCs w:val="18"/>
              </w:rPr>
            </w:pPr>
            <w:r>
              <w:rPr>
                <w:rFonts w:ascii="宋体" w:hAnsi="宋体" w:cs="宋体" w:hint="eastAsia"/>
                <w:b/>
                <w:bCs/>
                <w:kern w:val="0"/>
                <w:sz w:val="18"/>
                <w:szCs w:val="18"/>
              </w:rPr>
              <w:t>5</w:t>
            </w:r>
          </w:p>
        </w:tc>
        <w:tc>
          <w:tcPr>
            <w:tcW w:w="731" w:type="pct"/>
            <w:tcBorders>
              <w:top w:val="single" w:sz="6" w:space="0" w:color="auto"/>
              <w:left w:val="single" w:sz="6" w:space="0" w:color="auto"/>
              <w:bottom w:val="single" w:sz="6" w:space="0" w:color="auto"/>
              <w:right w:val="single" w:sz="4" w:space="0" w:color="auto"/>
            </w:tcBorders>
          </w:tcPr>
          <w:p w14:paraId="0CB8163C" w14:textId="77777777" w:rsidR="005F7C2C" w:rsidRDefault="005F7C2C">
            <w:pPr>
              <w:widowControl/>
              <w:ind w:firstLine="361"/>
              <w:jc w:val="center"/>
              <w:rPr>
                <w:rFonts w:ascii="宋体" w:hAnsi="宋体" w:cs="宋体"/>
                <w:b/>
                <w:bCs/>
                <w:kern w:val="0"/>
                <w:sz w:val="18"/>
                <w:szCs w:val="18"/>
              </w:rPr>
            </w:pPr>
          </w:p>
        </w:tc>
      </w:tr>
      <w:tr w:rsidR="005F7C2C" w14:paraId="4DCC7178" w14:textId="77777777">
        <w:trPr>
          <w:trHeight w:val="420"/>
        </w:trPr>
        <w:tc>
          <w:tcPr>
            <w:tcW w:w="342" w:type="pct"/>
            <w:vMerge/>
            <w:tcBorders>
              <w:left w:val="single" w:sz="4" w:space="0" w:color="auto"/>
              <w:right w:val="single" w:sz="6" w:space="0" w:color="auto"/>
            </w:tcBorders>
            <w:vAlign w:val="center"/>
          </w:tcPr>
          <w:p w14:paraId="7AFFCB56" w14:textId="77777777" w:rsidR="005F7C2C" w:rsidRDefault="005F7C2C">
            <w:pPr>
              <w:widowControl/>
              <w:ind w:firstLine="361"/>
              <w:jc w:val="center"/>
              <w:rPr>
                <w:rFonts w:ascii="宋体" w:hAnsi="宋体" w:cs="宋体"/>
                <w:b/>
                <w:bCs/>
                <w:kern w:val="0"/>
                <w:sz w:val="18"/>
                <w:szCs w:val="18"/>
              </w:rPr>
            </w:pPr>
          </w:p>
        </w:tc>
        <w:tc>
          <w:tcPr>
            <w:tcW w:w="680" w:type="pct"/>
            <w:vMerge/>
            <w:tcBorders>
              <w:left w:val="single" w:sz="6" w:space="0" w:color="auto"/>
              <w:right w:val="single" w:sz="6" w:space="0" w:color="auto"/>
            </w:tcBorders>
            <w:vAlign w:val="center"/>
          </w:tcPr>
          <w:p w14:paraId="4228A597" w14:textId="77777777" w:rsidR="005F7C2C" w:rsidRDefault="005F7C2C">
            <w:pPr>
              <w:widowControl/>
              <w:ind w:firstLine="361"/>
              <w:jc w:val="center"/>
              <w:rPr>
                <w:rFonts w:ascii="宋体" w:hAnsi="宋体" w:cs="宋体"/>
                <w:b/>
                <w:bCs/>
                <w:kern w:val="0"/>
                <w:sz w:val="18"/>
                <w:szCs w:val="18"/>
              </w:rPr>
            </w:pPr>
          </w:p>
        </w:tc>
        <w:tc>
          <w:tcPr>
            <w:tcW w:w="2734" w:type="pct"/>
            <w:tcBorders>
              <w:top w:val="single" w:sz="6" w:space="0" w:color="auto"/>
              <w:left w:val="single" w:sz="6" w:space="0" w:color="auto"/>
              <w:bottom w:val="single" w:sz="6" w:space="0" w:color="auto"/>
              <w:right w:val="single" w:sz="6" w:space="0" w:color="auto"/>
            </w:tcBorders>
            <w:vAlign w:val="center"/>
          </w:tcPr>
          <w:p w14:paraId="2C657BBB" w14:textId="77777777" w:rsidR="005F7C2C" w:rsidRDefault="00BF32A7">
            <w:pPr>
              <w:widowControl/>
              <w:spacing w:line="0" w:lineRule="atLeast"/>
              <w:jc w:val="left"/>
              <w:rPr>
                <w:rFonts w:ascii="宋体" w:hAnsi="宋体" w:cs="宋体"/>
                <w:kern w:val="0"/>
                <w:sz w:val="18"/>
                <w:szCs w:val="18"/>
              </w:rPr>
            </w:pPr>
            <w:r>
              <w:rPr>
                <w:rFonts w:ascii="宋体" w:hAnsi="宋体" w:cs="宋体" w:hint="eastAsia"/>
                <w:kern w:val="0"/>
                <w:sz w:val="18"/>
                <w:szCs w:val="18"/>
              </w:rPr>
              <w:t>设计是否考虑节能要求</w:t>
            </w:r>
          </w:p>
        </w:tc>
        <w:tc>
          <w:tcPr>
            <w:tcW w:w="512" w:type="pct"/>
            <w:tcBorders>
              <w:top w:val="single" w:sz="6" w:space="0" w:color="auto"/>
              <w:left w:val="single" w:sz="6" w:space="0" w:color="auto"/>
              <w:bottom w:val="single" w:sz="6" w:space="0" w:color="auto"/>
              <w:right w:val="single" w:sz="6" w:space="0" w:color="auto"/>
            </w:tcBorders>
            <w:vAlign w:val="center"/>
          </w:tcPr>
          <w:p w14:paraId="4C4881A9" w14:textId="77777777" w:rsidR="005F7C2C" w:rsidRDefault="00BF32A7">
            <w:pPr>
              <w:widowControl/>
              <w:jc w:val="center"/>
              <w:rPr>
                <w:rFonts w:ascii="宋体" w:hAnsi="宋体" w:cs="宋体"/>
                <w:b/>
                <w:bCs/>
                <w:kern w:val="0"/>
                <w:sz w:val="18"/>
                <w:szCs w:val="18"/>
              </w:rPr>
            </w:pPr>
            <w:r>
              <w:rPr>
                <w:rFonts w:ascii="宋体" w:hAnsi="宋体" w:cs="宋体" w:hint="eastAsia"/>
                <w:b/>
                <w:bCs/>
                <w:kern w:val="0"/>
                <w:sz w:val="18"/>
                <w:szCs w:val="18"/>
              </w:rPr>
              <w:t>5</w:t>
            </w:r>
          </w:p>
        </w:tc>
        <w:tc>
          <w:tcPr>
            <w:tcW w:w="731" w:type="pct"/>
            <w:tcBorders>
              <w:top w:val="single" w:sz="6" w:space="0" w:color="auto"/>
              <w:left w:val="single" w:sz="6" w:space="0" w:color="auto"/>
              <w:bottom w:val="single" w:sz="6" w:space="0" w:color="auto"/>
              <w:right w:val="single" w:sz="4" w:space="0" w:color="auto"/>
            </w:tcBorders>
          </w:tcPr>
          <w:p w14:paraId="14A30A3D" w14:textId="77777777" w:rsidR="005F7C2C" w:rsidRDefault="005F7C2C">
            <w:pPr>
              <w:widowControl/>
              <w:ind w:firstLine="361"/>
              <w:jc w:val="center"/>
              <w:rPr>
                <w:rFonts w:ascii="宋体" w:hAnsi="宋体" w:cs="宋体"/>
                <w:b/>
                <w:bCs/>
                <w:kern w:val="0"/>
                <w:sz w:val="18"/>
                <w:szCs w:val="18"/>
              </w:rPr>
            </w:pPr>
          </w:p>
        </w:tc>
      </w:tr>
      <w:tr w:rsidR="005F7C2C" w14:paraId="15788855" w14:textId="77777777">
        <w:trPr>
          <w:trHeight w:val="375"/>
        </w:trPr>
        <w:tc>
          <w:tcPr>
            <w:tcW w:w="342" w:type="pct"/>
            <w:vMerge/>
            <w:tcBorders>
              <w:left w:val="single" w:sz="4" w:space="0" w:color="auto"/>
              <w:right w:val="single" w:sz="6" w:space="0" w:color="auto"/>
            </w:tcBorders>
            <w:vAlign w:val="center"/>
          </w:tcPr>
          <w:p w14:paraId="3729E1FC" w14:textId="77777777" w:rsidR="005F7C2C" w:rsidRDefault="005F7C2C">
            <w:pPr>
              <w:widowControl/>
              <w:ind w:firstLine="361"/>
              <w:jc w:val="center"/>
              <w:rPr>
                <w:rFonts w:ascii="宋体" w:hAnsi="宋体" w:cs="宋体"/>
                <w:b/>
                <w:bCs/>
                <w:kern w:val="0"/>
                <w:sz w:val="18"/>
                <w:szCs w:val="18"/>
              </w:rPr>
            </w:pPr>
          </w:p>
        </w:tc>
        <w:tc>
          <w:tcPr>
            <w:tcW w:w="680" w:type="pct"/>
            <w:vMerge/>
            <w:tcBorders>
              <w:left w:val="single" w:sz="6" w:space="0" w:color="auto"/>
              <w:right w:val="single" w:sz="6" w:space="0" w:color="auto"/>
            </w:tcBorders>
            <w:vAlign w:val="center"/>
          </w:tcPr>
          <w:p w14:paraId="5CCF4EC5" w14:textId="77777777" w:rsidR="005F7C2C" w:rsidRDefault="005F7C2C">
            <w:pPr>
              <w:widowControl/>
              <w:ind w:firstLine="361"/>
              <w:jc w:val="center"/>
              <w:rPr>
                <w:rFonts w:ascii="宋体" w:hAnsi="宋体" w:cs="宋体"/>
                <w:b/>
                <w:bCs/>
                <w:kern w:val="0"/>
                <w:sz w:val="18"/>
                <w:szCs w:val="18"/>
              </w:rPr>
            </w:pPr>
          </w:p>
        </w:tc>
        <w:tc>
          <w:tcPr>
            <w:tcW w:w="2734" w:type="pct"/>
            <w:tcBorders>
              <w:top w:val="single" w:sz="6" w:space="0" w:color="auto"/>
              <w:left w:val="single" w:sz="6" w:space="0" w:color="auto"/>
              <w:bottom w:val="single" w:sz="6" w:space="0" w:color="auto"/>
              <w:right w:val="single" w:sz="6" w:space="0" w:color="auto"/>
            </w:tcBorders>
            <w:vAlign w:val="center"/>
          </w:tcPr>
          <w:p w14:paraId="180DCDAF" w14:textId="77777777" w:rsidR="005F7C2C" w:rsidRDefault="00BF32A7">
            <w:pPr>
              <w:widowControl/>
              <w:spacing w:line="0" w:lineRule="atLeast"/>
              <w:jc w:val="left"/>
              <w:rPr>
                <w:rFonts w:ascii="宋体" w:hAnsi="宋体" w:cs="宋体"/>
                <w:kern w:val="0"/>
                <w:sz w:val="18"/>
                <w:szCs w:val="18"/>
              </w:rPr>
            </w:pPr>
            <w:r>
              <w:rPr>
                <w:rFonts w:ascii="宋体" w:hAnsi="宋体" w:cs="宋体" w:hint="eastAsia"/>
                <w:kern w:val="0"/>
                <w:sz w:val="18"/>
                <w:szCs w:val="18"/>
              </w:rPr>
              <w:t>设计图纸存在较大遗漏，给施工及发包人造成较大损失</w:t>
            </w:r>
          </w:p>
        </w:tc>
        <w:tc>
          <w:tcPr>
            <w:tcW w:w="512" w:type="pct"/>
            <w:tcBorders>
              <w:top w:val="single" w:sz="6" w:space="0" w:color="auto"/>
              <w:left w:val="single" w:sz="6" w:space="0" w:color="auto"/>
              <w:bottom w:val="single" w:sz="6" w:space="0" w:color="auto"/>
              <w:right w:val="single" w:sz="6" w:space="0" w:color="auto"/>
            </w:tcBorders>
            <w:vAlign w:val="center"/>
          </w:tcPr>
          <w:p w14:paraId="64987E8D" w14:textId="77777777" w:rsidR="005F7C2C" w:rsidRDefault="00BF32A7">
            <w:pPr>
              <w:widowControl/>
              <w:jc w:val="center"/>
              <w:rPr>
                <w:rFonts w:ascii="宋体" w:hAnsi="宋体" w:cs="宋体"/>
                <w:b/>
                <w:bCs/>
                <w:kern w:val="0"/>
                <w:sz w:val="18"/>
                <w:szCs w:val="18"/>
              </w:rPr>
            </w:pPr>
            <w:r>
              <w:rPr>
                <w:rFonts w:ascii="宋体" w:hAnsi="宋体" w:cs="宋体" w:hint="eastAsia"/>
                <w:b/>
                <w:bCs/>
                <w:kern w:val="0"/>
                <w:sz w:val="18"/>
                <w:szCs w:val="18"/>
              </w:rPr>
              <w:t>10</w:t>
            </w:r>
          </w:p>
        </w:tc>
        <w:tc>
          <w:tcPr>
            <w:tcW w:w="731" w:type="pct"/>
            <w:tcBorders>
              <w:top w:val="single" w:sz="6" w:space="0" w:color="auto"/>
              <w:left w:val="single" w:sz="6" w:space="0" w:color="auto"/>
              <w:bottom w:val="single" w:sz="6" w:space="0" w:color="auto"/>
              <w:right w:val="single" w:sz="4" w:space="0" w:color="auto"/>
            </w:tcBorders>
          </w:tcPr>
          <w:p w14:paraId="493BC81B" w14:textId="77777777" w:rsidR="005F7C2C" w:rsidRDefault="005F7C2C">
            <w:pPr>
              <w:widowControl/>
              <w:ind w:firstLine="361"/>
              <w:jc w:val="center"/>
              <w:rPr>
                <w:rFonts w:ascii="宋体" w:hAnsi="宋体" w:cs="宋体"/>
                <w:b/>
                <w:bCs/>
                <w:kern w:val="0"/>
                <w:sz w:val="18"/>
                <w:szCs w:val="18"/>
              </w:rPr>
            </w:pPr>
          </w:p>
        </w:tc>
      </w:tr>
      <w:tr w:rsidR="005F7C2C" w14:paraId="742C727D" w14:textId="77777777">
        <w:trPr>
          <w:trHeight w:val="375"/>
        </w:trPr>
        <w:tc>
          <w:tcPr>
            <w:tcW w:w="342" w:type="pct"/>
            <w:vMerge/>
            <w:tcBorders>
              <w:left w:val="single" w:sz="4" w:space="0" w:color="auto"/>
              <w:right w:val="single" w:sz="6" w:space="0" w:color="auto"/>
            </w:tcBorders>
            <w:vAlign w:val="center"/>
          </w:tcPr>
          <w:p w14:paraId="4C12D429" w14:textId="77777777" w:rsidR="005F7C2C" w:rsidRDefault="005F7C2C">
            <w:pPr>
              <w:widowControl/>
              <w:ind w:firstLine="361"/>
              <w:jc w:val="center"/>
              <w:rPr>
                <w:rFonts w:ascii="宋体" w:hAnsi="宋体" w:cs="宋体"/>
                <w:b/>
                <w:bCs/>
                <w:kern w:val="0"/>
                <w:sz w:val="18"/>
                <w:szCs w:val="18"/>
              </w:rPr>
            </w:pPr>
          </w:p>
        </w:tc>
        <w:tc>
          <w:tcPr>
            <w:tcW w:w="680" w:type="pct"/>
            <w:vMerge/>
            <w:tcBorders>
              <w:left w:val="single" w:sz="6" w:space="0" w:color="auto"/>
              <w:right w:val="single" w:sz="6" w:space="0" w:color="auto"/>
            </w:tcBorders>
            <w:vAlign w:val="center"/>
          </w:tcPr>
          <w:p w14:paraId="0961F3FA" w14:textId="77777777" w:rsidR="005F7C2C" w:rsidRDefault="005F7C2C">
            <w:pPr>
              <w:widowControl/>
              <w:ind w:firstLine="361"/>
              <w:jc w:val="center"/>
              <w:rPr>
                <w:rFonts w:ascii="宋体" w:hAnsi="宋体" w:cs="宋体"/>
                <w:b/>
                <w:bCs/>
                <w:kern w:val="0"/>
                <w:sz w:val="18"/>
                <w:szCs w:val="18"/>
              </w:rPr>
            </w:pPr>
          </w:p>
        </w:tc>
        <w:tc>
          <w:tcPr>
            <w:tcW w:w="2734" w:type="pct"/>
            <w:tcBorders>
              <w:top w:val="single" w:sz="6" w:space="0" w:color="auto"/>
              <w:left w:val="single" w:sz="6" w:space="0" w:color="auto"/>
              <w:bottom w:val="single" w:sz="6" w:space="0" w:color="auto"/>
              <w:right w:val="single" w:sz="6" w:space="0" w:color="auto"/>
            </w:tcBorders>
            <w:vAlign w:val="center"/>
          </w:tcPr>
          <w:p w14:paraId="0DD97173" w14:textId="77777777" w:rsidR="005F7C2C" w:rsidRDefault="00BF32A7">
            <w:pPr>
              <w:widowControl/>
              <w:spacing w:line="0" w:lineRule="atLeast"/>
              <w:jc w:val="left"/>
              <w:rPr>
                <w:rFonts w:ascii="宋体" w:hAnsi="宋体" w:cs="宋体"/>
                <w:kern w:val="0"/>
                <w:sz w:val="18"/>
                <w:szCs w:val="18"/>
              </w:rPr>
            </w:pPr>
            <w:r>
              <w:rPr>
                <w:rFonts w:ascii="宋体" w:hAnsi="宋体" w:cs="宋体" w:hint="eastAsia"/>
                <w:kern w:val="0"/>
                <w:sz w:val="18"/>
                <w:szCs w:val="18"/>
              </w:rPr>
              <w:t>设计工程量是否满足实际需求，有无恶意增加</w:t>
            </w:r>
          </w:p>
        </w:tc>
        <w:tc>
          <w:tcPr>
            <w:tcW w:w="512" w:type="pct"/>
            <w:tcBorders>
              <w:top w:val="single" w:sz="6" w:space="0" w:color="auto"/>
              <w:left w:val="single" w:sz="6" w:space="0" w:color="auto"/>
              <w:bottom w:val="single" w:sz="6" w:space="0" w:color="auto"/>
              <w:right w:val="single" w:sz="6" w:space="0" w:color="auto"/>
            </w:tcBorders>
            <w:vAlign w:val="center"/>
          </w:tcPr>
          <w:p w14:paraId="69E20205" w14:textId="77777777" w:rsidR="005F7C2C" w:rsidRDefault="00BF32A7">
            <w:pPr>
              <w:widowControl/>
              <w:jc w:val="center"/>
              <w:rPr>
                <w:rFonts w:ascii="宋体" w:hAnsi="宋体" w:cs="宋体"/>
                <w:b/>
                <w:bCs/>
                <w:kern w:val="0"/>
                <w:sz w:val="18"/>
                <w:szCs w:val="18"/>
              </w:rPr>
            </w:pPr>
            <w:r>
              <w:rPr>
                <w:rFonts w:ascii="宋体" w:hAnsi="宋体" w:cs="宋体" w:hint="eastAsia"/>
                <w:b/>
                <w:bCs/>
                <w:kern w:val="0"/>
                <w:sz w:val="18"/>
                <w:szCs w:val="18"/>
              </w:rPr>
              <w:t>10</w:t>
            </w:r>
          </w:p>
        </w:tc>
        <w:tc>
          <w:tcPr>
            <w:tcW w:w="731" w:type="pct"/>
            <w:tcBorders>
              <w:top w:val="single" w:sz="6" w:space="0" w:color="auto"/>
              <w:left w:val="single" w:sz="6" w:space="0" w:color="auto"/>
              <w:bottom w:val="single" w:sz="6" w:space="0" w:color="auto"/>
              <w:right w:val="single" w:sz="4" w:space="0" w:color="auto"/>
            </w:tcBorders>
          </w:tcPr>
          <w:p w14:paraId="1E747154" w14:textId="77777777" w:rsidR="005F7C2C" w:rsidRDefault="005F7C2C">
            <w:pPr>
              <w:widowControl/>
              <w:ind w:firstLine="361"/>
              <w:jc w:val="center"/>
              <w:rPr>
                <w:rFonts w:ascii="宋体" w:hAnsi="宋体" w:cs="宋体"/>
                <w:b/>
                <w:bCs/>
                <w:kern w:val="0"/>
                <w:sz w:val="18"/>
                <w:szCs w:val="18"/>
              </w:rPr>
            </w:pPr>
          </w:p>
        </w:tc>
      </w:tr>
      <w:tr w:rsidR="005F7C2C" w14:paraId="1E2C3742" w14:textId="77777777">
        <w:trPr>
          <w:trHeight w:val="450"/>
        </w:trPr>
        <w:tc>
          <w:tcPr>
            <w:tcW w:w="342" w:type="pct"/>
            <w:vMerge/>
            <w:tcBorders>
              <w:left w:val="single" w:sz="4" w:space="0" w:color="auto"/>
              <w:right w:val="single" w:sz="6" w:space="0" w:color="auto"/>
            </w:tcBorders>
            <w:vAlign w:val="center"/>
          </w:tcPr>
          <w:p w14:paraId="6831107B" w14:textId="77777777" w:rsidR="005F7C2C" w:rsidRDefault="005F7C2C">
            <w:pPr>
              <w:widowControl/>
              <w:ind w:firstLine="361"/>
              <w:jc w:val="center"/>
              <w:rPr>
                <w:rFonts w:ascii="宋体" w:hAnsi="宋体" w:cs="宋体"/>
                <w:b/>
                <w:bCs/>
                <w:kern w:val="0"/>
                <w:sz w:val="18"/>
                <w:szCs w:val="18"/>
              </w:rPr>
            </w:pPr>
          </w:p>
        </w:tc>
        <w:tc>
          <w:tcPr>
            <w:tcW w:w="680" w:type="pct"/>
            <w:vMerge/>
            <w:tcBorders>
              <w:left w:val="single" w:sz="6" w:space="0" w:color="auto"/>
              <w:right w:val="single" w:sz="6" w:space="0" w:color="auto"/>
            </w:tcBorders>
            <w:vAlign w:val="center"/>
          </w:tcPr>
          <w:p w14:paraId="3D522E41" w14:textId="77777777" w:rsidR="005F7C2C" w:rsidRDefault="005F7C2C">
            <w:pPr>
              <w:widowControl/>
              <w:ind w:firstLine="361"/>
              <w:jc w:val="center"/>
              <w:rPr>
                <w:rFonts w:ascii="宋体" w:hAnsi="宋体" w:cs="宋体"/>
                <w:b/>
                <w:bCs/>
                <w:kern w:val="0"/>
                <w:sz w:val="18"/>
                <w:szCs w:val="18"/>
              </w:rPr>
            </w:pPr>
          </w:p>
        </w:tc>
        <w:tc>
          <w:tcPr>
            <w:tcW w:w="2734" w:type="pct"/>
            <w:tcBorders>
              <w:top w:val="single" w:sz="6" w:space="0" w:color="auto"/>
              <w:left w:val="single" w:sz="6" w:space="0" w:color="auto"/>
              <w:bottom w:val="single" w:sz="6" w:space="0" w:color="auto"/>
              <w:right w:val="single" w:sz="6" w:space="0" w:color="auto"/>
            </w:tcBorders>
            <w:vAlign w:val="center"/>
          </w:tcPr>
          <w:p w14:paraId="14C538DA" w14:textId="77777777" w:rsidR="005F7C2C" w:rsidRDefault="00BF32A7">
            <w:pPr>
              <w:widowControl/>
              <w:spacing w:line="0" w:lineRule="atLeast"/>
              <w:jc w:val="left"/>
              <w:rPr>
                <w:rFonts w:ascii="宋体" w:hAnsi="宋体" w:cs="宋体"/>
                <w:kern w:val="0"/>
                <w:sz w:val="18"/>
                <w:szCs w:val="18"/>
              </w:rPr>
            </w:pPr>
            <w:r>
              <w:rPr>
                <w:rFonts w:ascii="宋体" w:hAnsi="宋体" w:cs="宋体" w:hint="eastAsia"/>
                <w:kern w:val="0"/>
                <w:sz w:val="18"/>
                <w:szCs w:val="18"/>
              </w:rPr>
              <w:t>能否就问题发现与责任部门或责任人进行及时有效的沟通。</w:t>
            </w:r>
          </w:p>
        </w:tc>
        <w:tc>
          <w:tcPr>
            <w:tcW w:w="512" w:type="pct"/>
            <w:tcBorders>
              <w:top w:val="single" w:sz="6" w:space="0" w:color="auto"/>
              <w:left w:val="single" w:sz="6" w:space="0" w:color="auto"/>
              <w:bottom w:val="single" w:sz="6" w:space="0" w:color="auto"/>
              <w:right w:val="single" w:sz="6" w:space="0" w:color="auto"/>
            </w:tcBorders>
            <w:vAlign w:val="center"/>
          </w:tcPr>
          <w:p w14:paraId="6D22B060" w14:textId="77777777" w:rsidR="005F7C2C" w:rsidRDefault="00BF32A7">
            <w:pPr>
              <w:widowControl/>
              <w:jc w:val="center"/>
              <w:rPr>
                <w:rFonts w:ascii="宋体" w:hAnsi="宋体" w:cs="宋体"/>
                <w:b/>
                <w:bCs/>
                <w:kern w:val="0"/>
                <w:sz w:val="18"/>
                <w:szCs w:val="18"/>
              </w:rPr>
            </w:pPr>
            <w:r>
              <w:rPr>
                <w:rFonts w:ascii="宋体" w:hAnsi="宋体" w:cs="宋体" w:hint="eastAsia"/>
                <w:b/>
                <w:bCs/>
                <w:kern w:val="0"/>
                <w:sz w:val="18"/>
                <w:szCs w:val="18"/>
              </w:rPr>
              <w:t>10</w:t>
            </w:r>
          </w:p>
        </w:tc>
        <w:tc>
          <w:tcPr>
            <w:tcW w:w="731" w:type="pct"/>
            <w:tcBorders>
              <w:top w:val="single" w:sz="6" w:space="0" w:color="auto"/>
              <w:left w:val="single" w:sz="6" w:space="0" w:color="auto"/>
              <w:bottom w:val="single" w:sz="6" w:space="0" w:color="auto"/>
              <w:right w:val="single" w:sz="4" w:space="0" w:color="auto"/>
            </w:tcBorders>
          </w:tcPr>
          <w:p w14:paraId="66D54104" w14:textId="77777777" w:rsidR="005F7C2C" w:rsidRDefault="005F7C2C">
            <w:pPr>
              <w:widowControl/>
              <w:ind w:firstLine="361"/>
              <w:jc w:val="center"/>
              <w:rPr>
                <w:rFonts w:ascii="宋体" w:hAnsi="宋体" w:cs="宋体"/>
                <w:b/>
                <w:bCs/>
                <w:kern w:val="0"/>
                <w:sz w:val="18"/>
                <w:szCs w:val="18"/>
              </w:rPr>
            </w:pPr>
          </w:p>
        </w:tc>
      </w:tr>
      <w:tr w:rsidR="005F7C2C" w14:paraId="287DBFC3" w14:textId="77777777">
        <w:trPr>
          <w:trHeight w:val="221"/>
        </w:trPr>
        <w:tc>
          <w:tcPr>
            <w:tcW w:w="342" w:type="pct"/>
            <w:vMerge/>
            <w:tcBorders>
              <w:left w:val="single" w:sz="4" w:space="0" w:color="auto"/>
              <w:right w:val="single" w:sz="6" w:space="0" w:color="auto"/>
            </w:tcBorders>
            <w:vAlign w:val="center"/>
          </w:tcPr>
          <w:p w14:paraId="21509BAC" w14:textId="77777777" w:rsidR="005F7C2C" w:rsidRDefault="005F7C2C">
            <w:pPr>
              <w:widowControl/>
              <w:ind w:firstLine="361"/>
              <w:jc w:val="center"/>
              <w:rPr>
                <w:rFonts w:ascii="宋体" w:hAnsi="宋体" w:cs="宋体"/>
                <w:b/>
                <w:bCs/>
                <w:kern w:val="0"/>
                <w:sz w:val="18"/>
                <w:szCs w:val="18"/>
              </w:rPr>
            </w:pPr>
          </w:p>
        </w:tc>
        <w:tc>
          <w:tcPr>
            <w:tcW w:w="680" w:type="pct"/>
            <w:vMerge/>
            <w:tcBorders>
              <w:left w:val="single" w:sz="6" w:space="0" w:color="auto"/>
              <w:right w:val="single" w:sz="6" w:space="0" w:color="auto"/>
            </w:tcBorders>
            <w:vAlign w:val="center"/>
          </w:tcPr>
          <w:p w14:paraId="2C70CDE8" w14:textId="77777777" w:rsidR="005F7C2C" w:rsidRDefault="005F7C2C">
            <w:pPr>
              <w:widowControl/>
              <w:ind w:firstLine="361"/>
              <w:jc w:val="center"/>
              <w:rPr>
                <w:rFonts w:ascii="宋体" w:hAnsi="宋体" w:cs="宋体"/>
                <w:b/>
                <w:bCs/>
                <w:kern w:val="0"/>
                <w:sz w:val="18"/>
                <w:szCs w:val="18"/>
              </w:rPr>
            </w:pPr>
          </w:p>
        </w:tc>
        <w:tc>
          <w:tcPr>
            <w:tcW w:w="2734" w:type="pct"/>
            <w:tcBorders>
              <w:top w:val="single" w:sz="6" w:space="0" w:color="auto"/>
              <w:left w:val="single" w:sz="6" w:space="0" w:color="auto"/>
              <w:bottom w:val="single" w:sz="6" w:space="0" w:color="auto"/>
              <w:right w:val="single" w:sz="6" w:space="0" w:color="auto"/>
            </w:tcBorders>
            <w:vAlign w:val="center"/>
          </w:tcPr>
          <w:p w14:paraId="7E980E80" w14:textId="77777777" w:rsidR="005F7C2C" w:rsidRDefault="00BF32A7">
            <w:pPr>
              <w:widowControl/>
              <w:spacing w:line="0" w:lineRule="atLeast"/>
              <w:jc w:val="left"/>
              <w:rPr>
                <w:rFonts w:ascii="宋体" w:hAnsi="宋体" w:cs="宋体"/>
                <w:kern w:val="0"/>
                <w:sz w:val="18"/>
                <w:szCs w:val="18"/>
              </w:rPr>
            </w:pPr>
            <w:r>
              <w:rPr>
                <w:rFonts w:ascii="宋体" w:hAnsi="宋体" w:cs="宋体" w:hint="eastAsia"/>
                <w:kern w:val="0"/>
                <w:sz w:val="18"/>
                <w:szCs w:val="18"/>
              </w:rPr>
              <w:t>能否按照归档要求整理并移交档案资料。</w:t>
            </w:r>
          </w:p>
        </w:tc>
        <w:tc>
          <w:tcPr>
            <w:tcW w:w="512" w:type="pct"/>
            <w:tcBorders>
              <w:top w:val="single" w:sz="6" w:space="0" w:color="auto"/>
              <w:left w:val="single" w:sz="6" w:space="0" w:color="auto"/>
              <w:bottom w:val="single" w:sz="6" w:space="0" w:color="auto"/>
              <w:right w:val="single" w:sz="6" w:space="0" w:color="auto"/>
            </w:tcBorders>
            <w:vAlign w:val="center"/>
          </w:tcPr>
          <w:p w14:paraId="2A7140CF" w14:textId="77777777" w:rsidR="005F7C2C" w:rsidRDefault="00BF32A7">
            <w:pPr>
              <w:widowControl/>
              <w:jc w:val="center"/>
              <w:rPr>
                <w:rFonts w:ascii="宋体" w:hAnsi="宋体" w:cs="宋体"/>
                <w:b/>
                <w:bCs/>
                <w:kern w:val="0"/>
                <w:sz w:val="18"/>
                <w:szCs w:val="18"/>
              </w:rPr>
            </w:pPr>
            <w:r>
              <w:rPr>
                <w:rFonts w:ascii="宋体" w:hAnsi="宋体" w:cs="宋体" w:hint="eastAsia"/>
                <w:b/>
                <w:bCs/>
                <w:kern w:val="0"/>
                <w:sz w:val="18"/>
                <w:szCs w:val="18"/>
              </w:rPr>
              <w:t>5</w:t>
            </w:r>
          </w:p>
        </w:tc>
        <w:tc>
          <w:tcPr>
            <w:tcW w:w="731" w:type="pct"/>
            <w:tcBorders>
              <w:top w:val="single" w:sz="6" w:space="0" w:color="auto"/>
              <w:left w:val="single" w:sz="6" w:space="0" w:color="auto"/>
              <w:bottom w:val="single" w:sz="6" w:space="0" w:color="auto"/>
              <w:right w:val="single" w:sz="4" w:space="0" w:color="auto"/>
            </w:tcBorders>
          </w:tcPr>
          <w:p w14:paraId="55D005DD" w14:textId="77777777" w:rsidR="005F7C2C" w:rsidRDefault="005F7C2C">
            <w:pPr>
              <w:widowControl/>
              <w:ind w:firstLine="361"/>
              <w:jc w:val="center"/>
              <w:rPr>
                <w:rFonts w:ascii="宋体" w:hAnsi="宋体" w:cs="宋体"/>
                <w:b/>
                <w:bCs/>
                <w:kern w:val="0"/>
                <w:sz w:val="18"/>
                <w:szCs w:val="18"/>
              </w:rPr>
            </w:pPr>
          </w:p>
        </w:tc>
      </w:tr>
      <w:tr w:rsidR="005F7C2C" w14:paraId="3803D910" w14:textId="77777777">
        <w:trPr>
          <w:trHeight w:val="221"/>
        </w:trPr>
        <w:tc>
          <w:tcPr>
            <w:tcW w:w="342" w:type="pct"/>
            <w:vMerge/>
            <w:tcBorders>
              <w:left w:val="single" w:sz="4" w:space="0" w:color="auto"/>
              <w:bottom w:val="single" w:sz="6" w:space="0" w:color="auto"/>
              <w:right w:val="single" w:sz="6" w:space="0" w:color="auto"/>
            </w:tcBorders>
            <w:vAlign w:val="center"/>
          </w:tcPr>
          <w:p w14:paraId="7B325276" w14:textId="77777777" w:rsidR="005F7C2C" w:rsidRDefault="005F7C2C">
            <w:pPr>
              <w:widowControl/>
              <w:ind w:firstLine="361"/>
              <w:jc w:val="center"/>
              <w:rPr>
                <w:rFonts w:ascii="宋体" w:hAnsi="宋体" w:cs="宋体"/>
                <w:b/>
                <w:bCs/>
                <w:kern w:val="0"/>
                <w:sz w:val="18"/>
                <w:szCs w:val="18"/>
              </w:rPr>
            </w:pPr>
          </w:p>
        </w:tc>
        <w:tc>
          <w:tcPr>
            <w:tcW w:w="680" w:type="pct"/>
            <w:vMerge/>
            <w:tcBorders>
              <w:left w:val="single" w:sz="6" w:space="0" w:color="auto"/>
              <w:bottom w:val="single" w:sz="6" w:space="0" w:color="auto"/>
              <w:right w:val="single" w:sz="6" w:space="0" w:color="auto"/>
            </w:tcBorders>
            <w:vAlign w:val="center"/>
          </w:tcPr>
          <w:p w14:paraId="549262AA" w14:textId="77777777" w:rsidR="005F7C2C" w:rsidRDefault="005F7C2C">
            <w:pPr>
              <w:widowControl/>
              <w:ind w:firstLine="361"/>
              <w:jc w:val="center"/>
              <w:rPr>
                <w:rFonts w:ascii="宋体" w:hAnsi="宋体" w:cs="宋体"/>
                <w:b/>
                <w:bCs/>
                <w:kern w:val="0"/>
                <w:sz w:val="18"/>
                <w:szCs w:val="18"/>
              </w:rPr>
            </w:pPr>
          </w:p>
        </w:tc>
        <w:tc>
          <w:tcPr>
            <w:tcW w:w="2734" w:type="pct"/>
            <w:tcBorders>
              <w:top w:val="single" w:sz="6" w:space="0" w:color="auto"/>
              <w:left w:val="single" w:sz="6" w:space="0" w:color="auto"/>
              <w:bottom w:val="single" w:sz="6" w:space="0" w:color="auto"/>
              <w:right w:val="single" w:sz="6" w:space="0" w:color="auto"/>
            </w:tcBorders>
            <w:vAlign w:val="center"/>
          </w:tcPr>
          <w:p w14:paraId="0EDFFFE2" w14:textId="77777777" w:rsidR="005F7C2C" w:rsidRDefault="00BF32A7">
            <w:pPr>
              <w:widowControl/>
              <w:spacing w:line="0" w:lineRule="atLeast"/>
              <w:jc w:val="left"/>
              <w:rPr>
                <w:rFonts w:ascii="宋体" w:hAnsi="宋体" w:cs="宋体"/>
                <w:kern w:val="0"/>
                <w:sz w:val="18"/>
                <w:szCs w:val="18"/>
              </w:rPr>
            </w:pPr>
            <w:r>
              <w:rPr>
                <w:rFonts w:ascii="宋体" w:hAnsi="宋体" w:cs="宋体" w:hint="eastAsia"/>
                <w:kern w:val="0"/>
                <w:sz w:val="18"/>
                <w:szCs w:val="18"/>
              </w:rPr>
              <w:t>设计是否符合电子厂房设计规范</w:t>
            </w:r>
          </w:p>
        </w:tc>
        <w:tc>
          <w:tcPr>
            <w:tcW w:w="512" w:type="pct"/>
            <w:tcBorders>
              <w:top w:val="single" w:sz="6" w:space="0" w:color="auto"/>
              <w:left w:val="single" w:sz="6" w:space="0" w:color="auto"/>
              <w:bottom w:val="single" w:sz="6" w:space="0" w:color="auto"/>
              <w:right w:val="single" w:sz="6" w:space="0" w:color="auto"/>
            </w:tcBorders>
            <w:vAlign w:val="center"/>
          </w:tcPr>
          <w:p w14:paraId="426838B3" w14:textId="77777777" w:rsidR="005F7C2C" w:rsidRDefault="00BF32A7">
            <w:pPr>
              <w:widowControl/>
              <w:jc w:val="center"/>
              <w:rPr>
                <w:rFonts w:ascii="宋体" w:hAnsi="宋体" w:cs="宋体"/>
                <w:b/>
                <w:bCs/>
                <w:kern w:val="0"/>
                <w:sz w:val="18"/>
                <w:szCs w:val="18"/>
              </w:rPr>
            </w:pPr>
            <w:r>
              <w:rPr>
                <w:rFonts w:ascii="宋体" w:hAnsi="宋体" w:cs="宋体" w:hint="eastAsia"/>
                <w:b/>
                <w:bCs/>
                <w:kern w:val="0"/>
                <w:sz w:val="18"/>
                <w:szCs w:val="18"/>
              </w:rPr>
              <w:t>10</w:t>
            </w:r>
          </w:p>
        </w:tc>
        <w:tc>
          <w:tcPr>
            <w:tcW w:w="731" w:type="pct"/>
            <w:tcBorders>
              <w:top w:val="single" w:sz="6" w:space="0" w:color="auto"/>
              <w:left w:val="single" w:sz="6" w:space="0" w:color="auto"/>
              <w:bottom w:val="single" w:sz="6" w:space="0" w:color="auto"/>
              <w:right w:val="single" w:sz="4" w:space="0" w:color="auto"/>
            </w:tcBorders>
          </w:tcPr>
          <w:p w14:paraId="3353FC53" w14:textId="77777777" w:rsidR="005F7C2C" w:rsidRDefault="005F7C2C">
            <w:pPr>
              <w:widowControl/>
              <w:ind w:firstLine="361"/>
              <w:jc w:val="center"/>
              <w:rPr>
                <w:rFonts w:ascii="宋体" w:hAnsi="宋体" w:cs="宋体"/>
                <w:b/>
                <w:bCs/>
                <w:kern w:val="0"/>
                <w:sz w:val="18"/>
                <w:szCs w:val="18"/>
              </w:rPr>
            </w:pPr>
          </w:p>
        </w:tc>
      </w:tr>
      <w:tr w:rsidR="005F7C2C" w14:paraId="7BA07E45" w14:textId="77777777">
        <w:trPr>
          <w:trHeight w:val="146"/>
        </w:trPr>
        <w:tc>
          <w:tcPr>
            <w:tcW w:w="342" w:type="pct"/>
            <w:vMerge w:val="restart"/>
            <w:tcBorders>
              <w:top w:val="single" w:sz="6" w:space="0" w:color="auto"/>
              <w:left w:val="single" w:sz="4" w:space="0" w:color="auto"/>
              <w:bottom w:val="single" w:sz="6" w:space="0" w:color="auto"/>
              <w:right w:val="single" w:sz="6" w:space="0" w:color="auto"/>
            </w:tcBorders>
            <w:vAlign w:val="center"/>
          </w:tcPr>
          <w:p w14:paraId="06AB1DA6" w14:textId="77777777" w:rsidR="005F7C2C" w:rsidRDefault="00BF32A7">
            <w:pPr>
              <w:widowControl/>
              <w:jc w:val="center"/>
              <w:rPr>
                <w:rFonts w:ascii="宋体" w:hAnsi="宋体" w:cs="宋体"/>
                <w:b/>
                <w:bCs/>
                <w:kern w:val="0"/>
                <w:sz w:val="18"/>
                <w:szCs w:val="18"/>
              </w:rPr>
            </w:pPr>
            <w:r>
              <w:rPr>
                <w:rFonts w:ascii="宋体" w:hAnsi="宋体" w:cs="宋体" w:hint="eastAsia"/>
                <w:b/>
                <w:bCs/>
                <w:kern w:val="0"/>
                <w:sz w:val="18"/>
                <w:szCs w:val="18"/>
              </w:rPr>
              <w:t>2</w:t>
            </w:r>
          </w:p>
        </w:tc>
        <w:tc>
          <w:tcPr>
            <w:tcW w:w="680" w:type="pct"/>
            <w:vMerge w:val="restart"/>
            <w:tcBorders>
              <w:top w:val="single" w:sz="6" w:space="0" w:color="auto"/>
              <w:left w:val="single" w:sz="6" w:space="0" w:color="auto"/>
              <w:bottom w:val="single" w:sz="6" w:space="0" w:color="auto"/>
              <w:right w:val="single" w:sz="6" w:space="0" w:color="auto"/>
            </w:tcBorders>
            <w:vAlign w:val="center"/>
          </w:tcPr>
          <w:p w14:paraId="6D9D0CD1" w14:textId="77777777" w:rsidR="005F7C2C" w:rsidRDefault="00BF32A7">
            <w:pPr>
              <w:widowControl/>
              <w:jc w:val="center"/>
              <w:rPr>
                <w:rFonts w:ascii="宋体" w:hAnsi="宋体" w:cs="宋体"/>
                <w:b/>
                <w:bCs/>
                <w:kern w:val="0"/>
                <w:sz w:val="18"/>
                <w:szCs w:val="18"/>
              </w:rPr>
            </w:pPr>
            <w:r>
              <w:rPr>
                <w:rFonts w:ascii="宋体" w:hAnsi="宋体" w:cs="宋体" w:hint="eastAsia"/>
                <w:b/>
                <w:bCs/>
                <w:kern w:val="0"/>
                <w:sz w:val="18"/>
                <w:szCs w:val="18"/>
              </w:rPr>
              <w:t>项目及时性（20）</w:t>
            </w:r>
          </w:p>
        </w:tc>
        <w:tc>
          <w:tcPr>
            <w:tcW w:w="2734" w:type="pct"/>
            <w:tcBorders>
              <w:top w:val="single" w:sz="6" w:space="0" w:color="auto"/>
              <w:left w:val="single" w:sz="6" w:space="0" w:color="auto"/>
              <w:bottom w:val="single" w:sz="6" w:space="0" w:color="auto"/>
              <w:right w:val="single" w:sz="6" w:space="0" w:color="auto"/>
            </w:tcBorders>
            <w:vAlign w:val="center"/>
          </w:tcPr>
          <w:p w14:paraId="3D01B1E0" w14:textId="77777777" w:rsidR="005F7C2C" w:rsidRDefault="00BF32A7">
            <w:pPr>
              <w:widowControl/>
              <w:jc w:val="left"/>
              <w:rPr>
                <w:rFonts w:ascii="宋体" w:hAnsi="宋体" w:cs="宋体"/>
                <w:kern w:val="0"/>
                <w:sz w:val="18"/>
                <w:szCs w:val="18"/>
              </w:rPr>
            </w:pPr>
            <w:r>
              <w:rPr>
                <w:rFonts w:ascii="宋体" w:hAnsi="宋体" w:cs="宋体" w:hint="eastAsia"/>
                <w:kern w:val="0"/>
                <w:sz w:val="18"/>
                <w:szCs w:val="18"/>
              </w:rPr>
              <w:t>能否按工作进度要求完成每日工作。</w:t>
            </w:r>
          </w:p>
        </w:tc>
        <w:tc>
          <w:tcPr>
            <w:tcW w:w="512" w:type="pct"/>
            <w:tcBorders>
              <w:top w:val="single" w:sz="6" w:space="0" w:color="auto"/>
              <w:left w:val="single" w:sz="6" w:space="0" w:color="auto"/>
              <w:bottom w:val="single" w:sz="6" w:space="0" w:color="auto"/>
              <w:right w:val="single" w:sz="6" w:space="0" w:color="auto"/>
            </w:tcBorders>
            <w:vAlign w:val="center"/>
          </w:tcPr>
          <w:p w14:paraId="0511B346" w14:textId="77777777" w:rsidR="005F7C2C" w:rsidRDefault="00BF32A7">
            <w:pPr>
              <w:widowControl/>
              <w:jc w:val="center"/>
              <w:rPr>
                <w:rFonts w:ascii="宋体" w:hAnsi="宋体" w:cs="宋体"/>
                <w:b/>
                <w:bCs/>
                <w:kern w:val="0"/>
                <w:sz w:val="18"/>
                <w:szCs w:val="18"/>
              </w:rPr>
            </w:pPr>
            <w:r>
              <w:rPr>
                <w:rFonts w:ascii="宋体" w:hAnsi="宋体" w:cs="宋体" w:hint="eastAsia"/>
                <w:b/>
                <w:bCs/>
                <w:kern w:val="0"/>
                <w:sz w:val="18"/>
                <w:szCs w:val="18"/>
              </w:rPr>
              <w:t>10</w:t>
            </w:r>
          </w:p>
        </w:tc>
        <w:tc>
          <w:tcPr>
            <w:tcW w:w="731" w:type="pct"/>
            <w:tcBorders>
              <w:top w:val="single" w:sz="6" w:space="0" w:color="auto"/>
              <w:left w:val="single" w:sz="6" w:space="0" w:color="auto"/>
              <w:bottom w:val="single" w:sz="6" w:space="0" w:color="auto"/>
              <w:right w:val="single" w:sz="4" w:space="0" w:color="auto"/>
            </w:tcBorders>
          </w:tcPr>
          <w:p w14:paraId="13173031" w14:textId="77777777" w:rsidR="005F7C2C" w:rsidRDefault="005F7C2C">
            <w:pPr>
              <w:widowControl/>
              <w:ind w:firstLine="361"/>
              <w:jc w:val="center"/>
              <w:rPr>
                <w:rFonts w:ascii="宋体" w:hAnsi="宋体" w:cs="宋体"/>
                <w:b/>
                <w:bCs/>
                <w:kern w:val="0"/>
                <w:sz w:val="18"/>
                <w:szCs w:val="18"/>
              </w:rPr>
            </w:pPr>
          </w:p>
        </w:tc>
      </w:tr>
      <w:tr w:rsidR="005F7C2C" w14:paraId="67984AE0" w14:textId="77777777">
        <w:trPr>
          <w:trHeight w:val="421"/>
        </w:trPr>
        <w:tc>
          <w:tcPr>
            <w:tcW w:w="342" w:type="pct"/>
            <w:vMerge/>
            <w:tcBorders>
              <w:top w:val="single" w:sz="6" w:space="0" w:color="auto"/>
              <w:left w:val="single" w:sz="4" w:space="0" w:color="auto"/>
              <w:bottom w:val="single" w:sz="6" w:space="0" w:color="auto"/>
              <w:right w:val="single" w:sz="6" w:space="0" w:color="auto"/>
            </w:tcBorders>
            <w:vAlign w:val="center"/>
          </w:tcPr>
          <w:p w14:paraId="57191F4A" w14:textId="77777777" w:rsidR="005F7C2C" w:rsidRDefault="005F7C2C">
            <w:pPr>
              <w:widowControl/>
              <w:ind w:firstLine="361"/>
              <w:jc w:val="center"/>
              <w:rPr>
                <w:rFonts w:ascii="宋体" w:hAnsi="宋体" w:cs="宋体"/>
                <w:b/>
                <w:bCs/>
                <w:kern w:val="0"/>
                <w:sz w:val="18"/>
                <w:szCs w:val="18"/>
              </w:rPr>
            </w:pPr>
          </w:p>
        </w:tc>
        <w:tc>
          <w:tcPr>
            <w:tcW w:w="680" w:type="pct"/>
            <w:vMerge/>
            <w:tcBorders>
              <w:top w:val="single" w:sz="6" w:space="0" w:color="auto"/>
              <w:left w:val="single" w:sz="6" w:space="0" w:color="auto"/>
              <w:bottom w:val="single" w:sz="6" w:space="0" w:color="auto"/>
              <w:right w:val="single" w:sz="6" w:space="0" w:color="auto"/>
            </w:tcBorders>
            <w:vAlign w:val="center"/>
          </w:tcPr>
          <w:p w14:paraId="79D24E65" w14:textId="77777777" w:rsidR="005F7C2C" w:rsidRDefault="005F7C2C">
            <w:pPr>
              <w:widowControl/>
              <w:ind w:firstLine="361"/>
              <w:jc w:val="center"/>
              <w:rPr>
                <w:rFonts w:ascii="宋体" w:hAnsi="宋体" w:cs="宋体"/>
                <w:b/>
                <w:bCs/>
                <w:kern w:val="0"/>
                <w:sz w:val="18"/>
                <w:szCs w:val="18"/>
              </w:rPr>
            </w:pPr>
          </w:p>
        </w:tc>
        <w:tc>
          <w:tcPr>
            <w:tcW w:w="2734" w:type="pct"/>
            <w:tcBorders>
              <w:top w:val="single" w:sz="6" w:space="0" w:color="auto"/>
              <w:left w:val="single" w:sz="6" w:space="0" w:color="auto"/>
              <w:bottom w:val="single" w:sz="6" w:space="0" w:color="auto"/>
              <w:right w:val="single" w:sz="6" w:space="0" w:color="auto"/>
            </w:tcBorders>
            <w:vAlign w:val="center"/>
          </w:tcPr>
          <w:p w14:paraId="141663D8" w14:textId="77777777" w:rsidR="005F7C2C" w:rsidRDefault="00BF32A7">
            <w:pPr>
              <w:widowControl/>
              <w:spacing w:line="0" w:lineRule="atLeast"/>
              <w:jc w:val="left"/>
              <w:rPr>
                <w:rFonts w:ascii="宋体" w:hAnsi="宋体" w:cs="宋体"/>
                <w:kern w:val="0"/>
                <w:sz w:val="18"/>
                <w:szCs w:val="18"/>
              </w:rPr>
            </w:pPr>
            <w:r>
              <w:rPr>
                <w:rFonts w:ascii="宋体" w:hAnsi="宋体" w:cs="宋体" w:hint="eastAsia"/>
                <w:kern w:val="0"/>
                <w:sz w:val="18"/>
                <w:szCs w:val="18"/>
              </w:rPr>
              <w:t>能否及时完成进度汇报、能否及时处理紧急事态等</w:t>
            </w:r>
          </w:p>
        </w:tc>
        <w:tc>
          <w:tcPr>
            <w:tcW w:w="512" w:type="pct"/>
            <w:tcBorders>
              <w:top w:val="single" w:sz="6" w:space="0" w:color="auto"/>
              <w:left w:val="single" w:sz="6" w:space="0" w:color="auto"/>
              <w:bottom w:val="single" w:sz="6" w:space="0" w:color="auto"/>
              <w:right w:val="single" w:sz="6" w:space="0" w:color="auto"/>
            </w:tcBorders>
            <w:vAlign w:val="center"/>
          </w:tcPr>
          <w:p w14:paraId="3A00FF5B" w14:textId="77777777" w:rsidR="005F7C2C" w:rsidRDefault="00BF32A7">
            <w:pPr>
              <w:widowControl/>
              <w:jc w:val="center"/>
              <w:rPr>
                <w:rFonts w:ascii="宋体" w:hAnsi="宋体" w:cs="宋体"/>
                <w:b/>
                <w:bCs/>
                <w:kern w:val="0"/>
                <w:sz w:val="18"/>
                <w:szCs w:val="18"/>
              </w:rPr>
            </w:pPr>
            <w:r>
              <w:rPr>
                <w:rFonts w:ascii="宋体" w:hAnsi="宋体" w:cs="宋体" w:hint="eastAsia"/>
                <w:b/>
                <w:bCs/>
                <w:kern w:val="0"/>
                <w:sz w:val="18"/>
                <w:szCs w:val="18"/>
              </w:rPr>
              <w:t>10</w:t>
            </w:r>
          </w:p>
        </w:tc>
        <w:tc>
          <w:tcPr>
            <w:tcW w:w="731" w:type="pct"/>
            <w:tcBorders>
              <w:top w:val="single" w:sz="6" w:space="0" w:color="auto"/>
              <w:left w:val="single" w:sz="6" w:space="0" w:color="auto"/>
              <w:bottom w:val="single" w:sz="6" w:space="0" w:color="auto"/>
              <w:right w:val="single" w:sz="4" w:space="0" w:color="auto"/>
            </w:tcBorders>
          </w:tcPr>
          <w:p w14:paraId="53510E24" w14:textId="77777777" w:rsidR="005F7C2C" w:rsidRDefault="005F7C2C">
            <w:pPr>
              <w:widowControl/>
              <w:ind w:firstLine="361"/>
              <w:jc w:val="center"/>
              <w:rPr>
                <w:rFonts w:ascii="宋体" w:hAnsi="宋体" w:cs="宋体"/>
                <w:b/>
                <w:bCs/>
                <w:kern w:val="0"/>
                <w:sz w:val="18"/>
                <w:szCs w:val="18"/>
              </w:rPr>
            </w:pPr>
          </w:p>
        </w:tc>
      </w:tr>
      <w:tr w:rsidR="005F7C2C" w14:paraId="03ECAE80" w14:textId="77777777">
        <w:trPr>
          <w:trHeight w:val="90"/>
        </w:trPr>
        <w:tc>
          <w:tcPr>
            <w:tcW w:w="342" w:type="pct"/>
            <w:vMerge w:val="restart"/>
            <w:tcBorders>
              <w:top w:val="single" w:sz="6" w:space="0" w:color="auto"/>
              <w:left w:val="single" w:sz="4" w:space="0" w:color="auto"/>
              <w:right w:val="single" w:sz="6" w:space="0" w:color="auto"/>
            </w:tcBorders>
            <w:vAlign w:val="center"/>
          </w:tcPr>
          <w:p w14:paraId="587D5E5F" w14:textId="77777777" w:rsidR="005F7C2C" w:rsidRDefault="00BF32A7">
            <w:pPr>
              <w:widowControl/>
              <w:jc w:val="center"/>
              <w:rPr>
                <w:rFonts w:ascii="宋体" w:hAnsi="宋体" w:cs="宋体"/>
                <w:b/>
                <w:bCs/>
                <w:kern w:val="0"/>
                <w:sz w:val="18"/>
                <w:szCs w:val="18"/>
              </w:rPr>
            </w:pPr>
            <w:r>
              <w:rPr>
                <w:rFonts w:ascii="宋体" w:hAnsi="宋体" w:cs="宋体" w:hint="eastAsia"/>
                <w:b/>
                <w:bCs/>
                <w:kern w:val="0"/>
                <w:sz w:val="18"/>
                <w:szCs w:val="18"/>
              </w:rPr>
              <w:t>3</w:t>
            </w:r>
          </w:p>
        </w:tc>
        <w:tc>
          <w:tcPr>
            <w:tcW w:w="680" w:type="pct"/>
            <w:vMerge w:val="restart"/>
            <w:tcBorders>
              <w:top w:val="single" w:sz="6" w:space="0" w:color="auto"/>
              <w:left w:val="single" w:sz="6" w:space="0" w:color="auto"/>
              <w:right w:val="single" w:sz="6" w:space="0" w:color="auto"/>
            </w:tcBorders>
            <w:vAlign w:val="center"/>
          </w:tcPr>
          <w:p w14:paraId="5C9A4B09" w14:textId="77777777" w:rsidR="005F7C2C" w:rsidRDefault="00BF32A7">
            <w:pPr>
              <w:widowControl/>
              <w:jc w:val="center"/>
              <w:rPr>
                <w:rFonts w:ascii="宋体" w:hAnsi="宋体" w:cs="宋体"/>
                <w:b/>
                <w:bCs/>
                <w:kern w:val="0"/>
                <w:sz w:val="18"/>
                <w:szCs w:val="18"/>
              </w:rPr>
            </w:pPr>
            <w:r>
              <w:rPr>
                <w:rFonts w:ascii="宋体" w:hAnsi="宋体" w:cs="宋体" w:hint="eastAsia"/>
                <w:b/>
                <w:bCs/>
                <w:kern w:val="0"/>
                <w:sz w:val="18"/>
                <w:szCs w:val="18"/>
              </w:rPr>
              <w:t>人员配置 （10）</w:t>
            </w:r>
          </w:p>
        </w:tc>
        <w:tc>
          <w:tcPr>
            <w:tcW w:w="2734" w:type="pct"/>
            <w:tcBorders>
              <w:top w:val="single" w:sz="6" w:space="0" w:color="auto"/>
              <w:left w:val="single" w:sz="6" w:space="0" w:color="auto"/>
              <w:bottom w:val="single" w:sz="6" w:space="0" w:color="auto"/>
              <w:right w:val="single" w:sz="6" w:space="0" w:color="auto"/>
            </w:tcBorders>
            <w:vAlign w:val="center"/>
          </w:tcPr>
          <w:p w14:paraId="263D8105" w14:textId="77777777" w:rsidR="005F7C2C" w:rsidRDefault="00BF32A7">
            <w:pPr>
              <w:widowControl/>
              <w:spacing w:line="0" w:lineRule="atLeast"/>
              <w:jc w:val="left"/>
              <w:rPr>
                <w:rFonts w:ascii="宋体" w:hAnsi="宋体" w:cs="宋体"/>
                <w:kern w:val="0"/>
                <w:sz w:val="18"/>
                <w:szCs w:val="18"/>
              </w:rPr>
            </w:pPr>
            <w:r>
              <w:rPr>
                <w:rFonts w:ascii="宋体" w:hAnsi="宋体" w:cs="宋体" w:hint="eastAsia"/>
                <w:kern w:val="0"/>
                <w:sz w:val="18"/>
                <w:szCs w:val="18"/>
              </w:rPr>
              <w:t>人员(姓名、级别和数量)是否按照应标书约定配置；</w:t>
            </w:r>
          </w:p>
        </w:tc>
        <w:tc>
          <w:tcPr>
            <w:tcW w:w="512" w:type="pct"/>
            <w:tcBorders>
              <w:top w:val="single" w:sz="6" w:space="0" w:color="auto"/>
              <w:left w:val="single" w:sz="6" w:space="0" w:color="auto"/>
              <w:bottom w:val="single" w:sz="6" w:space="0" w:color="auto"/>
              <w:right w:val="single" w:sz="6" w:space="0" w:color="auto"/>
            </w:tcBorders>
            <w:vAlign w:val="center"/>
          </w:tcPr>
          <w:p w14:paraId="208B741C" w14:textId="77777777" w:rsidR="005F7C2C" w:rsidRDefault="00BF32A7">
            <w:pPr>
              <w:widowControl/>
              <w:jc w:val="center"/>
              <w:rPr>
                <w:rFonts w:ascii="宋体" w:hAnsi="宋体" w:cs="宋体"/>
                <w:b/>
                <w:bCs/>
                <w:kern w:val="0"/>
                <w:sz w:val="18"/>
                <w:szCs w:val="18"/>
              </w:rPr>
            </w:pPr>
            <w:r>
              <w:rPr>
                <w:rFonts w:ascii="宋体" w:hAnsi="宋体" w:cs="宋体" w:hint="eastAsia"/>
                <w:b/>
                <w:bCs/>
                <w:kern w:val="0"/>
                <w:sz w:val="18"/>
                <w:szCs w:val="18"/>
              </w:rPr>
              <w:t>5</w:t>
            </w:r>
          </w:p>
        </w:tc>
        <w:tc>
          <w:tcPr>
            <w:tcW w:w="731" w:type="pct"/>
            <w:tcBorders>
              <w:top w:val="single" w:sz="6" w:space="0" w:color="auto"/>
              <w:left w:val="single" w:sz="6" w:space="0" w:color="auto"/>
              <w:bottom w:val="single" w:sz="6" w:space="0" w:color="auto"/>
              <w:right w:val="single" w:sz="4" w:space="0" w:color="auto"/>
            </w:tcBorders>
          </w:tcPr>
          <w:p w14:paraId="20F2211A" w14:textId="77777777" w:rsidR="005F7C2C" w:rsidRDefault="005F7C2C">
            <w:pPr>
              <w:widowControl/>
              <w:ind w:firstLine="361"/>
              <w:jc w:val="center"/>
              <w:rPr>
                <w:rFonts w:ascii="宋体" w:hAnsi="宋体" w:cs="宋体"/>
                <w:b/>
                <w:bCs/>
                <w:kern w:val="0"/>
                <w:sz w:val="18"/>
                <w:szCs w:val="18"/>
              </w:rPr>
            </w:pPr>
          </w:p>
        </w:tc>
      </w:tr>
      <w:tr w:rsidR="005F7C2C" w14:paraId="6DEF9EF4" w14:textId="77777777">
        <w:trPr>
          <w:trHeight w:val="472"/>
        </w:trPr>
        <w:tc>
          <w:tcPr>
            <w:tcW w:w="342" w:type="pct"/>
            <w:vMerge/>
            <w:tcBorders>
              <w:left w:val="single" w:sz="4" w:space="0" w:color="auto"/>
              <w:right w:val="single" w:sz="6" w:space="0" w:color="auto"/>
            </w:tcBorders>
            <w:vAlign w:val="center"/>
          </w:tcPr>
          <w:p w14:paraId="29EF25FD" w14:textId="77777777" w:rsidR="005F7C2C" w:rsidRDefault="005F7C2C">
            <w:pPr>
              <w:widowControl/>
              <w:ind w:firstLine="361"/>
              <w:jc w:val="center"/>
              <w:rPr>
                <w:rFonts w:ascii="宋体" w:hAnsi="宋体" w:cs="宋体"/>
                <w:b/>
                <w:bCs/>
                <w:kern w:val="0"/>
                <w:sz w:val="18"/>
                <w:szCs w:val="18"/>
              </w:rPr>
            </w:pPr>
          </w:p>
        </w:tc>
        <w:tc>
          <w:tcPr>
            <w:tcW w:w="680" w:type="pct"/>
            <w:vMerge/>
            <w:tcBorders>
              <w:left w:val="single" w:sz="6" w:space="0" w:color="auto"/>
              <w:right w:val="single" w:sz="6" w:space="0" w:color="auto"/>
            </w:tcBorders>
            <w:vAlign w:val="center"/>
          </w:tcPr>
          <w:p w14:paraId="56912B4F" w14:textId="77777777" w:rsidR="005F7C2C" w:rsidRDefault="005F7C2C">
            <w:pPr>
              <w:widowControl/>
              <w:ind w:firstLine="361"/>
              <w:jc w:val="center"/>
              <w:rPr>
                <w:rFonts w:ascii="宋体" w:hAnsi="宋体" w:cs="宋体"/>
                <w:b/>
                <w:bCs/>
                <w:kern w:val="0"/>
                <w:sz w:val="18"/>
                <w:szCs w:val="18"/>
              </w:rPr>
            </w:pPr>
          </w:p>
        </w:tc>
        <w:tc>
          <w:tcPr>
            <w:tcW w:w="2734" w:type="pct"/>
            <w:tcBorders>
              <w:top w:val="single" w:sz="6" w:space="0" w:color="auto"/>
              <w:left w:val="single" w:sz="6" w:space="0" w:color="auto"/>
              <w:bottom w:val="single" w:sz="6" w:space="0" w:color="auto"/>
              <w:right w:val="single" w:sz="6" w:space="0" w:color="auto"/>
            </w:tcBorders>
            <w:vAlign w:val="center"/>
          </w:tcPr>
          <w:p w14:paraId="1A374BB8" w14:textId="77777777" w:rsidR="005F7C2C" w:rsidRDefault="00BF32A7">
            <w:pPr>
              <w:widowControl/>
              <w:spacing w:line="0" w:lineRule="atLeast"/>
              <w:jc w:val="left"/>
              <w:rPr>
                <w:rFonts w:ascii="宋体" w:hAnsi="宋体" w:cs="宋体"/>
                <w:kern w:val="0"/>
                <w:sz w:val="18"/>
                <w:szCs w:val="18"/>
              </w:rPr>
            </w:pPr>
            <w:r>
              <w:rPr>
                <w:rFonts w:ascii="宋体" w:hAnsi="宋体" w:cs="宋体" w:hint="eastAsia"/>
                <w:kern w:val="0"/>
                <w:sz w:val="18"/>
                <w:szCs w:val="18"/>
              </w:rPr>
              <w:t>人员是否具备其负责的相关审计工作所应具备的专业胜任能力。</w:t>
            </w:r>
          </w:p>
        </w:tc>
        <w:tc>
          <w:tcPr>
            <w:tcW w:w="512" w:type="pct"/>
            <w:tcBorders>
              <w:top w:val="single" w:sz="6" w:space="0" w:color="auto"/>
              <w:left w:val="single" w:sz="6" w:space="0" w:color="auto"/>
              <w:bottom w:val="single" w:sz="6" w:space="0" w:color="auto"/>
              <w:right w:val="single" w:sz="6" w:space="0" w:color="auto"/>
            </w:tcBorders>
            <w:vAlign w:val="center"/>
          </w:tcPr>
          <w:p w14:paraId="56609966" w14:textId="77777777" w:rsidR="005F7C2C" w:rsidRDefault="00BF32A7">
            <w:pPr>
              <w:widowControl/>
              <w:jc w:val="center"/>
              <w:rPr>
                <w:rFonts w:ascii="宋体" w:hAnsi="宋体" w:cs="宋体"/>
                <w:b/>
                <w:bCs/>
                <w:kern w:val="0"/>
                <w:sz w:val="18"/>
                <w:szCs w:val="18"/>
              </w:rPr>
            </w:pPr>
            <w:r>
              <w:rPr>
                <w:rFonts w:ascii="宋体" w:hAnsi="宋体" w:cs="宋体" w:hint="eastAsia"/>
                <w:b/>
                <w:bCs/>
                <w:kern w:val="0"/>
                <w:sz w:val="18"/>
                <w:szCs w:val="18"/>
              </w:rPr>
              <w:t>3</w:t>
            </w:r>
          </w:p>
        </w:tc>
        <w:tc>
          <w:tcPr>
            <w:tcW w:w="731" w:type="pct"/>
            <w:tcBorders>
              <w:top w:val="single" w:sz="6" w:space="0" w:color="auto"/>
              <w:left w:val="single" w:sz="6" w:space="0" w:color="auto"/>
              <w:bottom w:val="single" w:sz="6" w:space="0" w:color="auto"/>
              <w:right w:val="single" w:sz="4" w:space="0" w:color="auto"/>
            </w:tcBorders>
          </w:tcPr>
          <w:p w14:paraId="52E9C9CD" w14:textId="77777777" w:rsidR="005F7C2C" w:rsidRDefault="005F7C2C">
            <w:pPr>
              <w:widowControl/>
              <w:ind w:firstLine="361"/>
              <w:jc w:val="center"/>
              <w:rPr>
                <w:rFonts w:ascii="宋体" w:hAnsi="宋体" w:cs="宋体"/>
                <w:b/>
                <w:bCs/>
                <w:kern w:val="0"/>
                <w:sz w:val="18"/>
                <w:szCs w:val="18"/>
              </w:rPr>
            </w:pPr>
          </w:p>
        </w:tc>
      </w:tr>
      <w:tr w:rsidR="005F7C2C" w14:paraId="568E128A" w14:textId="77777777">
        <w:trPr>
          <w:trHeight w:val="90"/>
        </w:trPr>
        <w:tc>
          <w:tcPr>
            <w:tcW w:w="342" w:type="pct"/>
            <w:vMerge/>
            <w:tcBorders>
              <w:left w:val="single" w:sz="4" w:space="0" w:color="auto"/>
              <w:bottom w:val="single" w:sz="6" w:space="0" w:color="auto"/>
              <w:right w:val="single" w:sz="6" w:space="0" w:color="auto"/>
            </w:tcBorders>
            <w:vAlign w:val="center"/>
          </w:tcPr>
          <w:p w14:paraId="1CB1DC8C" w14:textId="77777777" w:rsidR="005F7C2C" w:rsidRDefault="005F7C2C">
            <w:pPr>
              <w:widowControl/>
              <w:ind w:firstLine="361"/>
              <w:jc w:val="center"/>
              <w:rPr>
                <w:rFonts w:ascii="宋体" w:hAnsi="宋体" w:cs="宋体"/>
                <w:b/>
                <w:bCs/>
                <w:kern w:val="0"/>
                <w:sz w:val="18"/>
                <w:szCs w:val="18"/>
              </w:rPr>
            </w:pPr>
          </w:p>
        </w:tc>
        <w:tc>
          <w:tcPr>
            <w:tcW w:w="680" w:type="pct"/>
            <w:vMerge/>
            <w:tcBorders>
              <w:left w:val="single" w:sz="6" w:space="0" w:color="auto"/>
              <w:bottom w:val="single" w:sz="6" w:space="0" w:color="auto"/>
              <w:right w:val="single" w:sz="6" w:space="0" w:color="auto"/>
            </w:tcBorders>
            <w:vAlign w:val="center"/>
          </w:tcPr>
          <w:p w14:paraId="6E669B88" w14:textId="77777777" w:rsidR="005F7C2C" w:rsidRDefault="005F7C2C">
            <w:pPr>
              <w:widowControl/>
              <w:ind w:firstLine="361"/>
              <w:jc w:val="center"/>
              <w:rPr>
                <w:rFonts w:ascii="宋体" w:hAnsi="宋体" w:cs="宋体"/>
                <w:b/>
                <w:bCs/>
                <w:kern w:val="0"/>
                <w:sz w:val="18"/>
                <w:szCs w:val="18"/>
              </w:rPr>
            </w:pPr>
          </w:p>
        </w:tc>
        <w:tc>
          <w:tcPr>
            <w:tcW w:w="2734" w:type="pct"/>
            <w:tcBorders>
              <w:top w:val="single" w:sz="6" w:space="0" w:color="auto"/>
              <w:left w:val="single" w:sz="6" w:space="0" w:color="auto"/>
              <w:bottom w:val="single" w:sz="6" w:space="0" w:color="auto"/>
              <w:right w:val="single" w:sz="6" w:space="0" w:color="auto"/>
            </w:tcBorders>
            <w:vAlign w:val="center"/>
          </w:tcPr>
          <w:p w14:paraId="7169A4D8" w14:textId="77777777" w:rsidR="005F7C2C" w:rsidRDefault="00BF32A7">
            <w:pPr>
              <w:widowControl/>
              <w:spacing w:line="0" w:lineRule="atLeast"/>
              <w:jc w:val="left"/>
              <w:rPr>
                <w:rFonts w:ascii="宋体" w:hAnsi="宋体" w:cs="宋体"/>
                <w:kern w:val="0"/>
                <w:sz w:val="18"/>
                <w:szCs w:val="18"/>
              </w:rPr>
            </w:pPr>
            <w:r>
              <w:rPr>
                <w:rFonts w:ascii="宋体" w:hAnsi="宋体" w:cs="宋体" w:hint="eastAsia"/>
                <w:kern w:val="0"/>
                <w:sz w:val="18"/>
                <w:szCs w:val="18"/>
              </w:rPr>
              <w:t>人员态度是否良好</w:t>
            </w:r>
          </w:p>
        </w:tc>
        <w:tc>
          <w:tcPr>
            <w:tcW w:w="512" w:type="pct"/>
            <w:tcBorders>
              <w:top w:val="single" w:sz="6" w:space="0" w:color="auto"/>
              <w:left w:val="single" w:sz="6" w:space="0" w:color="auto"/>
              <w:bottom w:val="single" w:sz="6" w:space="0" w:color="auto"/>
              <w:right w:val="single" w:sz="6" w:space="0" w:color="auto"/>
            </w:tcBorders>
            <w:vAlign w:val="center"/>
          </w:tcPr>
          <w:p w14:paraId="7CE5D6CB" w14:textId="77777777" w:rsidR="005F7C2C" w:rsidRDefault="00BF32A7">
            <w:pPr>
              <w:widowControl/>
              <w:jc w:val="center"/>
              <w:rPr>
                <w:rFonts w:ascii="宋体" w:hAnsi="宋体" w:cs="宋体"/>
                <w:b/>
                <w:bCs/>
                <w:kern w:val="0"/>
                <w:sz w:val="18"/>
                <w:szCs w:val="18"/>
              </w:rPr>
            </w:pPr>
            <w:r>
              <w:rPr>
                <w:rFonts w:ascii="宋体" w:hAnsi="宋体" w:cs="宋体" w:hint="eastAsia"/>
                <w:b/>
                <w:bCs/>
                <w:kern w:val="0"/>
                <w:sz w:val="18"/>
                <w:szCs w:val="18"/>
              </w:rPr>
              <w:t>2</w:t>
            </w:r>
          </w:p>
        </w:tc>
        <w:tc>
          <w:tcPr>
            <w:tcW w:w="731" w:type="pct"/>
            <w:tcBorders>
              <w:top w:val="single" w:sz="6" w:space="0" w:color="auto"/>
              <w:left w:val="single" w:sz="6" w:space="0" w:color="auto"/>
              <w:bottom w:val="single" w:sz="6" w:space="0" w:color="auto"/>
              <w:right w:val="single" w:sz="4" w:space="0" w:color="auto"/>
            </w:tcBorders>
          </w:tcPr>
          <w:p w14:paraId="186E3258" w14:textId="77777777" w:rsidR="005F7C2C" w:rsidRDefault="005F7C2C">
            <w:pPr>
              <w:widowControl/>
              <w:ind w:firstLine="361"/>
              <w:jc w:val="center"/>
              <w:rPr>
                <w:rFonts w:ascii="宋体" w:hAnsi="宋体" w:cs="宋体"/>
                <w:b/>
                <w:bCs/>
                <w:kern w:val="0"/>
                <w:sz w:val="18"/>
                <w:szCs w:val="18"/>
              </w:rPr>
            </w:pPr>
          </w:p>
        </w:tc>
      </w:tr>
      <w:tr w:rsidR="005F7C2C" w14:paraId="2163E52F" w14:textId="77777777">
        <w:trPr>
          <w:trHeight w:val="435"/>
        </w:trPr>
        <w:tc>
          <w:tcPr>
            <w:tcW w:w="342" w:type="pct"/>
            <w:tcBorders>
              <w:top w:val="single" w:sz="6" w:space="0" w:color="auto"/>
              <w:left w:val="single" w:sz="4" w:space="0" w:color="auto"/>
              <w:bottom w:val="single" w:sz="4" w:space="0" w:color="auto"/>
              <w:right w:val="single" w:sz="6" w:space="0" w:color="auto"/>
            </w:tcBorders>
            <w:vAlign w:val="center"/>
          </w:tcPr>
          <w:p w14:paraId="236A174B" w14:textId="77777777" w:rsidR="005F7C2C" w:rsidRDefault="005F7C2C">
            <w:pPr>
              <w:widowControl/>
              <w:ind w:firstLine="361"/>
              <w:jc w:val="center"/>
              <w:rPr>
                <w:rFonts w:ascii="宋体" w:hAnsi="宋体" w:cs="宋体"/>
                <w:b/>
                <w:bCs/>
                <w:kern w:val="0"/>
                <w:sz w:val="18"/>
                <w:szCs w:val="18"/>
              </w:rPr>
            </w:pPr>
          </w:p>
        </w:tc>
        <w:tc>
          <w:tcPr>
            <w:tcW w:w="3414" w:type="pct"/>
            <w:gridSpan w:val="2"/>
            <w:tcBorders>
              <w:top w:val="single" w:sz="6" w:space="0" w:color="auto"/>
              <w:left w:val="single" w:sz="6" w:space="0" w:color="auto"/>
              <w:bottom w:val="single" w:sz="4" w:space="0" w:color="auto"/>
              <w:right w:val="single" w:sz="6" w:space="0" w:color="auto"/>
            </w:tcBorders>
            <w:vAlign w:val="center"/>
          </w:tcPr>
          <w:p w14:paraId="380C65F3" w14:textId="77777777" w:rsidR="005F7C2C" w:rsidRDefault="00BF32A7">
            <w:pPr>
              <w:widowControl/>
              <w:ind w:firstLine="361"/>
              <w:jc w:val="center"/>
              <w:rPr>
                <w:rFonts w:ascii="宋体" w:hAnsi="宋体" w:cs="宋体"/>
                <w:b/>
                <w:bCs/>
                <w:kern w:val="0"/>
                <w:sz w:val="18"/>
                <w:szCs w:val="18"/>
              </w:rPr>
            </w:pPr>
            <w:r>
              <w:rPr>
                <w:rFonts w:ascii="宋体" w:hAnsi="宋体" w:cs="宋体" w:hint="eastAsia"/>
                <w:b/>
                <w:bCs/>
                <w:kern w:val="0"/>
                <w:sz w:val="18"/>
                <w:szCs w:val="18"/>
              </w:rPr>
              <w:t>合计</w:t>
            </w:r>
          </w:p>
        </w:tc>
        <w:tc>
          <w:tcPr>
            <w:tcW w:w="512" w:type="pct"/>
            <w:tcBorders>
              <w:top w:val="single" w:sz="6" w:space="0" w:color="auto"/>
              <w:left w:val="single" w:sz="6" w:space="0" w:color="auto"/>
              <w:bottom w:val="single" w:sz="4" w:space="0" w:color="auto"/>
              <w:right w:val="single" w:sz="6" w:space="0" w:color="auto"/>
            </w:tcBorders>
            <w:vAlign w:val="center"/>
          </w:tcPr>
          <w:p w14:paraId="4EAFDC9D" w14:textId="77777777" w:rsidR="005F7C2C" w:rsidRDefault="00BF32A7">
            <w:pPr>
              <w:widowControl/>
              <w:jc w:val="center"/>
              <w:rPr>
                <w:rFonts w:ascii="宋体" w:hAnsi="宋体" w:cs="宋体"/>
                <w:b/>
                <w:bCs/>
                <w:kern w:val="0"/>
                <w:sz w:val="18"/>
                <w:szCs w:val="18"/>
              </w:rPr>
            </w:pPr>
            <w:r>
              <w:rPr>
                <w:rFonts w:ascii="宋体" w:hAnsi="宋体" w:cs="宋体" w:hint="eastAsia"/>
                <w:b/>
                <w:bCs/>
                <w:kern w:val="0"/>
                <w:sz w:val="18"/>
                <w:szCs w:val="18"/>
              </w:rPr>
              <w:t>100</w:t>
            </w:r>
          </w:p>
        </w:tc>
        <w:tc>
          <w:tcPr>
            <w:tcW w:w="731" w:type="pct"/>
            <w:tcBorders>
              <w:top w:val="single" w:sz="6" w:space="0" w:color="auto"/>
              <w:left w:val="single" w:sz="6" w:space="0" w:color="auto"/>
              <w:bottom w:val="single" w:sz="4" w:space="0" w:color="auto"/>
              <w:right w:val="single" w:sz="4" w:space="0" w:color="auto"/>
            </w:tcBorders>
          </w:tcPr>
          <w:p w14:paraId="4BAF5BDC" w14:textId="77777777" w:rsidR="005F7C2C" w:rsidRDefault="005F7C2C">
            <w:pPr>
              <w:widowControl/>
              <w:ind w:firstLine="361"/>
              <w:jc w:val="center"/>
              <w:rPr>
                <w:rFonts w:ascii="宋体" w:hAnsi="宋体" w:cs="宋体"/>
                <w:b/>
                <w:bCs/>
                <w:kern w:val="0"/>
                <w:sz w:val="18"/>
                <w:szCs w:val="18"/>
              </w:rPr>
            </w:pPr>
          </w:p>
        </w:tc>
      </w:tr>
    </w:tbl>
    <w:p w14:paraId="105C02E2" w14:textId="77777777" w:rsidR="005F7C2C" w:rsidRDefault="005F7C2C">
      <w:pPr>
        <w:jc w:val="center"/>
        <w:rPr>
          <w:rFonts w:ascii="宋体" w:hAnsi="宋体" w:cs="宋体"/>
          <w:sz w:val="24"/>
        </w:rPr>
      </w:pPr>
    </w:p>
    <w:p w14:paraId="34E76488" w14:textId="77777777" w:rsidR="005F7C2C" w:rsidRDefault="00BF32A7">
      <w:pPr>
        <w:pStyle w:val="25"/>
        <w:ind w:firstLine="480"/>
        <w:rPr>
          <w:rFonts w:ascii="宋体" w:hAnsi="宋体" w:cs="宋体"/>
          <w:sz w:val="24"/>
        </w:rPr>
      </w:pPr>
      <w:r>
        <w:rPr>
          <w:rFonts w:ascii="宋体" w:hAnsi="宋体" w:cs="宋体" w:hint="eastAsia"/>
          <w:sz w:val="24"/>
        </w:rPr>
        <w:t>填表人：                  审核：             对方确认：</w:t>
      </w:r>
      <w:bookmarkEnd w:id="11"/>
    </w:p>
    <w:p w14:paraId="2C087360" w14:textId="77777777" w:rsidR="005F7C2C" w:rsidRDefault="005F7C2C">
      <w:pPr>
        <w:pStyle w:val="25"/>
        <w:ind w:firstLine="400"/>
        <w:rPr>
          <w:rFonts w:ascii="宋体" w:hAnsi="宋体" w:cs="宋体"/>
        </w:rPr>
      </w:pPr>
    </w:p>
    <w:tbl>
      <w:tblPr>
        <w:tblW w:w="8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1"/>
        <w:gridCol w:w="4405"/>
      </w:tblGrid>
      <w:tr w:rsidR="005F7C2C" w14:paraId="529AA4DD" w14:textId="77777777">
        <w:trPr>
          <w:jc w:val="center"/>
        </w:trPr>
        <w:tc>
          <w:tcPr>
            <w:tcW w:w="4381" w:type="dxa"/>
          </w:tcPr>
          <w:p w14:paraId="5B3EE5AB" w14:textId="77777777" w:rsidR="005F7C2C" w:rsidRDefault="00BF32A7">
            <w:pPr>
              <w:pStyle w:val="NewNewNewNewNewNewNewNewNewNewNewNewNewNewNewNewNewNewNewNewNewNewNew"/>
              <w:widowControl/>
              <w:wordWrap w:val="0"/>
              <w:topLinePunct/>
              <w:adjustRightInd w:val="0"/>
              <w:snapToGrid w:val="0"/>
              <w:rPr>
                <w:rFonts w:ascii="宋体" w:hAnsi="宋体" w:cs="宋体"/>
                <w:sz w:val="24"/>
              </w:rPr>
            </w:pPr>
            <w:r>
              <w:rPr>
                <w:rFonts w:ascii="宋体" w:hAnsi="宋体" w:cs="宋体" w:hint="eastAsia"/>
                <w:sz w:val="24"/>
              </w:rPr>
              <w:t>发包人（盖章）：</w:t>
            </w:r>
            <w:r>
              <w:rPr>
                <w:rFonts w:ascii="宋体" w:hAnsi="宋体" w:cs="宋体" w:hint="eastAsia"/>
                <w:sz w:val="24"/>
                <w:szCs w:val="22"/>
              </w:rPr>
              <w:t>广东工业大学</w:t>
            </w:r>
          </w:p>
        </w:tc>
        <w:tc>
          <w:tcPr>
            <w:tcW w:w="4405" w:type="dxa"/>
          </w:tcPr>
          <w:p w14:paraId="16FDA904" w14:textId="77777777" w:rsidR="005F7C2C" w:rsidRDefault="00BF32A7">
            <w:pPr>
              <w:pStyle w:val="NewNew3"/>
            </w:pPr>
            <w:r>
              <w:rPr>
                <w:rFonts w:hint="eastAsia"/>
              </w:rPr>
              <w:t>承包人：</w:t>
            </w:r>
          </w:p>
          <w:p w14:paraId="1C49B467" w14:textId="77777777" w:rsidR="005F7C2C" w:rsidRDefault="005F7C2C">
            <w:pPr>
              <w:rPr>
                <w:rFonts w:ascii="宋体" w:hAnsi="宋体" w:cs="宋体"/>
                <w:sz w:val="24"/>
              </w:rPr>
            </w:pPr>
          </w:p>
        </w:tc>
      </w:tr>
      <w:tr w:rsidR="005F7C2C" w14:paraId="3E91172E" w14:textId="77777777">
        <w:trPr>
          <w:jc w:val="center"/>
        </w:trPr>
        <w:tc>
          <w:tcPr>
            <w:tcW w:w="4381" w:type="dxa"/>
          </w:tcPr>
          <w:p w14:paraId="11B39D23" w14:textId="77777777" w:rsidR="005F7C2C" w:rsidRDefault="00BF32A7">
            <w:pPr>
              <w:pStyle w:val="NewNewNewNewNewNewNewNewNewNewNewNewNewNewNewNewNewNewNewNewNewNewNew"/>
              <w:widowControl/>
              <w:wordWrap w:val="0"/>
              <w:topLinePunct/>
              <w:adjustRightInd w:val="0"/>
              <w:snapToGrid w:val="0"/>
              <w:rPr>
                <w:rFonts w:ascii="宋体" w:hAnsi="宋体" w:cs="宋体"/>
                <w:sz w:val="24"/>
              </w:rPr>
            </w:pPr>
            <w:r>
              <w:rPr>
                <w:rFonts w:ascii="宋体" w:hAnsi="宋体" w:cs="宋体" w:hint="eastAsia"/>
                <w:sz w:val="24"/>
              </w:rPr>
              <w:t>联系地址：广州市大学城广东工业大学校区理学馆。</w:t>
            </w:r>
          </w:p>
        </w:tc>
        <w:tc>
          <w:tcPr>
            <w:tcW w:w="4405" w:type="dxa"/>
          </w:tcPr>
          <w:p w14:paraId="329FFBF1" w14:textId="77777777" w:rsidR="005F7C2C" w:rsidRDefault="00BF32A7">
            <w:pPr>
              <w:pStyle w:val="NewNewNewNewNewNewNewNewNewNewNewNewNewNewNewNewNewNewNewNewNewNewNew"/>
              <w:widowControl/>
              <w:wordWrap w:val="0"/>
              <w:topLinePunct/>
              <w:adjustRightInd w:val="0"/>
              <w:snapToGrid w:val="0"/>
              <w:rPr>
                <w:rFonts w:ascii="宋体" w:hAnsi="宋体" w:cs="宋体"/>
                <w:sz w:val="24"/>
              </w:rPr>
            </w:pPr>
            <w:r>
              <w:rPr>
                <w:rFonts w:ascii="宋体" w:hAnsi="宋体" w:cs="宋体" w:hint="eastAsia"/>
                <w:sz w:val="24"/>
              </w:rPr>
              <w:t xml:space="preserve">住  所： </w:t>
            </w:r>
          </w:p>
        </w:tc>
      </w:tr>
      <w:tr w:rsidR="005F7C2C" w14:paraId="2BE98265" w14:textId="77777777">
        <w:trPr>
          <w:jc w:val="center"/>
        </w:trPr>
        <w:tc>
          <w:tcPr>
            <w:tcW w:w="4381" w:type="dxa"/>
          </w:tcPr>
          <w:p w14:paraId="5F331640" w14:textId="77777777" w:rsidR="005F7C2C" w:rsidRDefault="00BF32A7">
            <w:pPr>
              <w:pStyle w:val="NewNewNewNewNewNewNewNewNewNewNewNewNewNewNewNewNewNewNewNewNewNewNew"/>
              <w:widowControl/>
              <w:wordWrap w:val="0"/>
              <w:topLinePunct/>
              <w:adjustRightInd w:val="0"/>
              <w:snapToGrid w:val="0"/>
              <w:spacing w:line="360" w:lineRule="auto"/>
              <w:rPr>
                <w:rFonts w:ascii="宋体" w:hAnsi="宋体" w:cs="宋体"/>
                <w:sz w:val="24"/>
              </w:rPr>
            </w:pPr>
            <w:r>
              <w:rPr>
                <w:rFonts w:ascii="宋体" w:hAnsi="宋体" w:cs="宋体" w:hint="eastAsia"/>
                <w:sz w:val="24"/>
              </w:rPr>
              <w:t>法定代表人：</w:t>
            </w:r>
          </w:p>
        </w:tc>
        <w:tc>
          <w:tcPr>
            <w:tcW w:w="4405" w:type="dxa"/>
          </w:tcPr>
          <w:p w14:paraId="45E98D96" w14:textId="77777777" w:rsidR="005F7C2C" w:rsidRDefault="00BF32A7">
            <w:pPr>
              <w:pStyle w:val="NewNewNewNewNewNewNewNewNewNewNewNewNewNewNewNewNewNewNewNewNewNewNew"/>
              <w:widowControl/>
              <w:wordWrap w:val="0"/>
              <w:topLinePunct/>
              <w:adjustRightInd w:val="0"/>
              <w:snapToGrid w:val="0"/>
              <w:spacing w:line="360" w:lineRule="auto"/>
              <w:rPr>
                <w:rFonts w:ascii="宋体" w:hAnsi="宋体" w:cs="宋体"/>
                <w:sz w:val="24"/>
              </w:rPr>
            </w:pPr>
            <w:r>
              <w:rPr>
                <w:rFonts w:ascii="宋体" w:hAnsi="宋体" w:cs="宋体" w:hint="eastAsia"/>
                <w:sz w:val="24"/>
              </w:rPr>
              <w:t>法定代表人：</w:t>
            </w:r>
          </w:p>
        </w:tc>
      </w:tr>
      <w:tr w:rsidR="005F7C2C" w14:paraId="3FB0A8A8" w14:textId="77777777">
        <w:trPr>
          <w:jc w:val="center"/>
        </w:trPr>
        <w:tc>
          <w:tcPr>
            <w:tcW w:w="4381" w:type="dxa"/>
          </w:tcPr>
          <w:p w14:paraId="383C1A6F" w14:textId="77777777" w:rsidR="005F7C2C" w:rsidRDefault="00BF32A7">
            <w:pPr>
              <w:pStyle w:val="NewNewNewNewNewNewNewNewNewNewNewNewNewNewNewNewNewNewNewNewNewNewNew"/>
              <w:widowControl/>
              <w:wordWrap w:val="0"/>
              <w:topLinePunct/>
              <w:adjustRightInd w:val="0"/>
              <w:snapToGrid w:val="0"/>
              <w:spacing w:line="360" w:lineRule="auto"/>
              <w:rPr>
                <w:rFonts w:ascii="宋体" w:hAnsi="宋体" w:cs="宋体"/>
                <w:sz w:val="24"/>
              </w:rPr>
            </w:pPr>
            <w:r>
              <w:rPr>
                <w:rFonts w:ascii="宋体" w:hAnsi="宋体" w:cs="宋体" w:hint="eastAsia"/>
                <w:sz w:val="24"/>
              </w:rPr>
              <w:t>委托代理人：</w:t>
            </w:r>
          </w:p>
        </w:tc>
        <w:tc>
          <w:tcPr>
            <w:tcW w:w="4405" w:type="dxa"/>
          </w:tcPr>
          <w:p w14:paraId="74CEE193" w14:textId="77777777" w:rsidR="005F7C2C" w:rsidRDefault="00BF32A7">
            <w:pPr>
              <w:pStyle w:val="NewNewNewNewNewNewNewNewNewNewNewNewNewNewNewNewNewNewNewNewNewNewNew"/>
              <w:widowControl/>
              <w:wordWrap w:val="0"/>
              <w:topLinePunct/>
              <w:adjustRightInd w:val="0"/>
              <w:snapToGrid w:val="0"/>
              <w:spacing w:line="360" w:lineRule="auto"/>
              <w:rPr>
                <w:rFonts w:ascii="宋体" w:hAnsi="宋体" w:cs="宋体"/>
                <w:sz w:val="24"/>
              </w:rPr>
            </w:pPr>
            <w:r>
              <w:rPr>
                <w:rFonts w:ascii="宋体" w:hAnsi="宋体" w:cs="宋体" w:hint="eastAsia"/>
                <w:sz w:val="24"/>
              </w:rPr>
              <w:t>委托代理人：</w:t>
            </w:r>
          </w:p>
        </w:tc>
      </w:tr>
      <w:tr w:rsidR="005F7C2C" w14:paraId="0C5722EE" w14:textId="77777777">
        <w:trPr>
          <w:jc w:val="center"/>
        </w:trPr>
        <w:tc>
          <w:tcPr>
            <w:tcW w:w="4381" w:type="dxa"/>
          </w:tcPr>
          <w:p w14:paraId="7743105E" w14:textId="77777777" w:rsidR="005F7C2C" w:rsidRDefault="00BF32A7">
            <w:pPr>
              <w:pStyle w:val="NewNewNewNewNewNewNewNewNewNewNewNewNewNewNewNewNewNewNewNewNewNewNew"/>
              <w:widowControl/>
              <w:wordWrap w:val="0"/>
              <w:topLinePunct/>
              <w:adjustRightInd w:val="0"/>
              <w:snapToGrid w:val="0"/>
              <w:spacing w:line="360" w:lineRule="auto"/>
              <w:rPr>
                <w:rFonts w:ascii="宋体" w:hAnsi="宋体" w:cs="宋体"/>
                <w:sz w:val="24"/>
              </w:rPr>
            </w:pPr>
            <w:r>
              <w:rPr>
                <w:rFonts w:ascii="宋体" w:hAnsi="宋体" w:cs="宋体" w:hint="eastAsia"/>
                <w:sz w:val="24"/>
              </w:rPr>
              <w:t>电    话：</w:t>
            </w:r>
          </w:p>
        </w:tc>
        <w:tc>
          <w:tcPr>
            <w:tcW w:w="4405" w:type="dxa"/>
          </w:tcPr>
          <w:p w14:paraId="62D7D018" w14:textId="77777777" w:rsidR="005F7C2C" w:rsidRDefault="00BF32A7">
            <w:pPr>
              <w:pStyle w:val="NewNewNewNewNewNewNewNewNewNewNewNewNewNewNewNewNewNewNewNewNewNewNew"/>
              <w:widowControl/>
              <w:wordWrap w:val="0"/>
              <w:topLinePunct/>
              <w:adjustRightInd w:val="0"/>
              <w:snapToGrid w:val="0"/>
              <w:spacing w:line="360" w:lineRule="auto"/>
              <w:rPr>
                <w:rFonts w:ascii="宋体" w:hAnsi="宋体" w:cs="宋体"/>
                <w:sz w:val="24"/>
              </w:rPr>
            </w:pPr>
            <w:r>
              <w:rPr>
                <w:rFonts w:ascii="宋体" w:hAnsi="宋体" w:cs="宋体" w:hint="eastAsia"/>
                <w:sz w:val="24"/>
              </w:rPr>
              <w:t>电    话：</w:t>
            </w:r>
          </w:p>
        </w:tc>
      </w:tr>
      <w:tr w:rsidR="005F7C2C" w14:paraId="6E8457FC" w14:textId="77777777">
        <w:trPr>
          <w:jc w:val="center"/>
        </w:trPr>
        <w:tc>
          <w:tcPr>
            <w:tcW w:w="4381" w:type="dxa"/>
          </w:tcPr>
          <w:p w14:paraId="05E3C1C2" w14:textId="77777777" w:rsidR="005F7C2C" w:rsidRDefault="00BF32A7">
            <w:pPr>
              <w:pStyle w:val="NewNewNewNewNewNewNewNewNewNewNewNewNewNewNewNewNewNewNewNewNewNewNew"/>
              <w:widowControl/>
              <w:wordWrap w:val="0"/>
              <w:topLinePunct/>
              <w:adjustRightInd w:val="0"/>
              <w:snapToGrid w:val="0"/>
              <w:spacing w:line="360" w:lineRule="auto"/>
              <w:rPr>
                <w:rFonts w:ascii="宋体" w:hAnsi="宋体" w:cs="宋体"/>
                <w:sz w:val="24"/>
              </w:rPr>
            </w:pPr>
            <w:r>
              <w:rPr>
                <w:rFonts w:ascii="宋体" w:hAnsi="宋体" w:cs="宋体" w:hint="eastAsia"/>
                <w:sz w:val="24"/>
              </w:rPr>
              <w:t>传    真：</w:t>
            </w:r>
          </w:p>
        </w:tc>
        <w:tc>
          <w:tcPr>
            <w:tcW w:w="4405" w:type="dxa"/>
          </w:tcPr>
          <w:p w14:paraId="0D8CD2EC" w14:textId="77777777" w:rsidR="005F7C2C" w:rsidRDefault="00BF32A7">
            <w:pPr>
              <w:pStyle w:val="NewNewNewNewNewNewNewNewNewNewNewNewNewNewNewNewNewNewNewNewNewNewNew"/>
              <w:widowControl/>
              <w:wordWrap w:val="0"/>
              <w:topLinePunct/>
              <w:adjustRightInd w:val="0"/>
              <w:snapToGrid w:val="0"/>
              <w:spacing w:line="360" w:lineRule="auto"/>
              <w:rPr>
                <w:rFonts w:ascii="宋体" w:hAnsi="宋体" w:cs="宋体"/>
                <w:sz w:val="24"/>
              </w:rPr>
            </w:pPr>
            <w:r>
              <w:rPr>
                <w:rFonts w:ascii="宋体" w:hAnsi="宋体" w:cs="宋体" w:hint="eastAsia"/>
                <w:sz w:val="24"/>
              </w:rPr>
              <w:t>传    真：</w:t>
            </w:r>
          </w:p>
        </w:tc>
      </w:tr>
      <w:tr w:rsidR="005F7C2C" w14:paraId="0DB89ACF" w14:textId="77777777">
        <w:trPr>
          <w:jc w:val="center"/>
        </w:trPr>
        <w:tc>
          <w:tcPr>
            <w:tcW w:w="4381" w:type="dxa"/>
          </w:tcPr>
          <w:p w14:paraId="66305DD9" w14:textId="77777777" w:rsidR="005F7C2C" w:rsidRDefault="00BF32A7">
            <w:pPr>
              <w:pStyle w:val="NewNewNewNewNewNewNewNewNewNewNewNewNewNewNewNewNewNewNewNewNewNewNew"/>
              <w:widowControl/>
              <w:wordWrap w:val="0"/>
              <w:topLinePunct/>
              <w:adjustRightInd w:val="0"/>
              <w:snapToGrid w:val="0"/>
              <w:spacing w:line="360" w:lineRule="auto"/>
              <w:rPr>
                <w:rFonts w:ascii="宋体" w:hAnsi="宋体" w:cs="宋体"/>
                <w:sz w:val="24"/>
              </w:rPr>
            </w:pPr>
            <w:r>
              <w:rPr>
                <w:rFonts w:ascii="宋体" w:hAnsi="宋体" w:cs="宋体" w:hint="eastAsia"/>
                <w:sz w:val="24"/>
              </w:rPr>
              <w:t>开户银行：</w:t>
            </w:r>
          </w:p>
        </w:tc>
        <w:tc>
          <w:tcPr>
            <w:tcW w:w="4405" w:type="dxa"/>
          </w:tcPr>
          <w:p w14:paraId="688D3F0C" w14:textId="77777777" w:rsidR="005F7C2C" w:rsidRDefault="00BF32A7">
            <w:pPr>
              <w:pStyle w:val="NewNewNewNewNewNewNewNewNewNewNewNewNewNewNewNewNewNewNewNewNewNewNew"/>
              <w:widowControl/>
              <w:wordWrap w:val="0"/>
              <w:topLinePunct/>
              <w:adjustRightInd w:val="0"/>
              <w:snapToGrid w:val="0"/>
              <w:rPr>
                <w:rFonts w:ascii="宋体" w:hAnsi="宋体" w:cs="宋体"/>
                <w:sz w:val="24"/>
              </w:rPr>
            </w:pPr>
            <w:r>
              <w:rPr>
                <w:rFonts w:ascii="宋体" w:hAnsi="宋体" w:cs="宋体" w:hint="eastAsia"/>
                <w:sz w:val="24"/>
              </w:rPr>
              <w:t>开户银行：</w:t>
            </w:r>
            <w:r>
              <w:rPr>
                <w:rFonts w:ascii="宋体" w:hAnsi="宋体" w:cs="宋体" w:hint="eastAsia"/>
                <w:kern w:val="0"/>
                <w:sz w:val="24"/>
              </w:rPr>
              <w:t xml:space="preserve"> </w:t>
            </w:r>
          </w:p>
        </w:tc>
      </w:tr>
      <w:tr w:rsidR="005F7C2C" w14:paraId="460E613F" w14:textId="77777777">
        <w:trPr>
          <w:jc w:val="center"/>
        </w:trPr>
        <w:tc>
          <w:tcPr>
            <w:tcW w:w="4381" w:type="dxa"/>
          </w:tcPr>
          <w:p w14:paraId="7E17BCCE" w14:textId="77777777" w:rsidR="005F7C2C" w:rsidRDefault="00BF32A7">
            <w:pPr>
              <w:pStyle w:val="NewNewNewNewNewNewNewNewNewNewNewNewNewNewNewNewNewNewNewNewNewNewNew"/>
              <w:widowControl/>
              <w:wordWrap w:val="0"/>
              <w:topLinePunct/>
              <w:adjustRightInd w:val="0"/>
              <w:snapToGrid w:val="0"/>
              <w:spacing w:line="360" w:lineRule="auto"/>
              <w:rPr>
                <w:rFonts w:ascii="宋体" w:hAnsi="宋体" w:cs="宋体"/>
                <w:sz w:val="24"/>
              </w:rPr>
            </w:pPr>
            <w:r>
              <w:rPr>
                <w:rFonts w:ascii="宋体" w:hAnsi="宋体" w:cs="宋体" w:hint="eastAsia"/>
                <w:sz w:val="24"/>
              </w:rPr>
              <w:t>帐    号：</w:t>
            </w:r>
          </w:p>
        </w:tc>
        <w:tc>
          <w:tcPr>
            <w:tcW w:w="4405" w:type="dxa"/>
          </w:tcPr>
          <w:p w14:paraId="6FB32138" w14:textId="77777777" w:rsidR="005F7C2C" w:rsidRDefault="00BF32A7">
            <w:pPr>
              <w:pStyle w:val="NewNewNewNewNewNewNewNewNewNewNewNewNewNewNewNewNewNewNewNewNewNewNew"/>
              <w:widowControl/>
              <w:wordWrap w:val="0"/>
              <w:topLinePunct/>
              <w:adjustRightInd w:val="0"/>
              <w:snapToGrid w:val="0"/>
              <w:spacing w:line="360" w:lineRule="auto"/>
              <w:rPr>
                <w:rFonts w:ascii="宋体" w:hAnsi="宋体" w:cs="宋体"/>
                <w:sz w:val="24"/>
              </w:rPr>
            </w:pPr>
            <w:r>
              <w:rPr>
                <w:rFonts w:ascii="宋体" w:hAnsi="宋体" w:cs="宋体" w:hint="eastAsia"/>
                <w:sz w:val="24"/>
              </w:rPr>
              <w:t>帐    号：</w:t>
            </w:r>
          </w:p>
        </w:tc>
      </w:tr>
      <w:tr w:rsidR="005F7C2C" w14:paraId="4823AC6A" w14:textId="77777777">
        <w:trPr>
          <w:jc w:val="center"/>
        </w:trPr>
        <w:tc>
          <w:tcPr>
            <w:tcW w:w="4381" w:type="dxa"/>
          </w:tcPr>
          <w:p w14:paraId="30B58A20" w14:textId="77777777" w:rsidR="005F7C2C" w:rsidRDefault="00BF32A7">
            <w:pPr>
              <w:pStyle w:val="NewNewNewNewNewNewNewNewNewNewNewNewNewNewNewNewNewNewNewNewNewNewNew"/>
              <w:widowControl/>
              <w:wordWrap w:val="0"/>
              <w:topLinePunct/>
              <w:adjustRightInd w:val="0"/>
              <w:snapToGrid w:val="0"/>
              <w:spacing w:line="360" w:lineRule="auto"/>
              <w:rPr>
                <w:rFonts w:ascii="宋体" w:hAnsi="宋体" w:cs="宋体"/>
                <w:sz w:val="24"/>
              </w:rPr>
            </w:pPr>
            <w:r>
              <w:rPr>
                <w:rFonts w:ascii="宋体" w:hAnsi="宋体" w:cs="宋体" w:hint="eastAsia"/>
                <w:sz w:val="24"/>
              </w:rPr>
              <w:t>邮政编码：</w:t>
            </w:r>
          </w:p>
        </w:tc>
        <w:tc>
          <w:tcPr>
            <w:tcW w:w="4405" w:type="dxa"/>
          </w:tcPr>
          <w:p w14:paraId="3F80B81B" w14:textId="77777777" w:rsidR="005F7C2C" w:rsidRDefault="00BF32A7">
            <w:pPr>
              <w:pStyle w:val="NewNewNewNewNewNewNewNewNewNewNewNewNewNewNewNewNewNewNewNewNewNewNew"/>
              <w:widowControl/>
              <w:wordWrap w:val="0"/>
              <w:topLinePunct/>
              <w:adjustRightInd w:val="0"/>
              <w:snapToGrid w:val="0"/>
              <w:spacing w:line="360" w:lineRule="auto"/>
              <w:rPr>
                <w:rFonts w:ascii="宋体" w:hAnsi="宋体" w:cs="宋体"/>
                <w:sz w:val="24"/>
              </w:rPr>
            </w:pPr>
            <w:r>
              <w:rPr>
                <w:rFonts w:ascii="宋体" w:hAnsi="宋体" w:cs="宋体" w:hint="eastAsia"/>
                <w:sz w:val="24"/>
              </w:rPr>
              <w:t>邮政编码：</w:t>
            </w:r>
          </w:p>
        </w:tc>
      </w:tr>
      <w:tr w:rsidR="005F7C2C" w14:paraId="067EDF5C" w14:textId="77777777">
        <w:trPr>
          <w:jc w:val="center"/>
        </w:trPr>
        <w:tc>
          <w:tcPr>
            <w:tcW w:w="8786" w:type="dxa"/>
            <w:gridSpan w:val="2"/>
          </w:tcPr>
          <w:p w14:paraId="1B9A38B9" w14:textId="77777777" w:rsidR="005F7C2C" w:rsidRDefault="00BF32A7">
            <w:pPr>
              <w:pStyle w:val="NewNewNewNewNewNewNewNewNewNewNewNewNewNewNewNewNewNewNewNewNewNewNew"/>
              <w:widowControl/>
              <w:wordWrap w:val="0"/>
              <w:topLinePunct/>
              <w:adjustRightInd w:val="0"/>
              <w:snapToGrid w:val="0"/>
              <w:spacing w:line="360" w:lineRule="auto"/>
              <w:rPr>
                <w:rFonts w:ascii="宋体" w:hAnsi="宋体" w:cs="宋体"/>
                <w:sz w:val="24"/>
              </w:rPr>
            </w:pPr>
            <w:r>
              <w:rPr>
                <w:rFonts w:ascii="宋体" w:hAnsi="宋体" w:cs="宋体" w:hint="eastAsia"/>
                <w:sz w:val="24"/>
              </w:rPr>
              <w:t>订立时间：     年    月   日</w:t>
            </w:r>
          </w:p>
        </w:tc>
      </w:tr>
    </w:tbl>
    <w:p w14:paraId="4C4B9135" w14:textId="77777777" w:rsidR="005F7C2C" w:rsidRDefault="00BF32A7">
      <w:pPr>
        <w:rPr>
          <w:rFonts w:ascii="宋体" w:hAnsi="宋体"/>
          <w:b/>
          <w:bCs/>
          <w:sz w:val="24"/>
          <w:szCs w:val="24"/>
        </w:rPr>
      </w:pPr>
      <w:bookmarkStart w:id="12" w:name="_Hlk84579902"/>
      <w:r>
        <w:rPr>
          <w:rFonts w:ascii="宋体" w:hAnsi="宋体" w:hint="eastAsia"/>
          <w:b/>
          <w:bCs/>
          <w:sz w:val="24"/>
          <w:szCs w:val="24"/>
        </w:rPr>
        <w:lastRenderedPageBreak/>
        <w:br w:type="page"/>
      </w:r>
    </w:p>
    <w:p w14:paraId="0A0E6E5B" w14:textId="77777777" w:rsidR="005F7C2C" w:rsidRDefault="00BF32A7">
      <w:pPr>
        <w:pStyle w:val="NewNewNewNewNewNewNewNewNewNewNewNewNewNewNewNewNewNewNew"/>
        <w:adjustRightInd w:val="0"/>
        <w:spacing w:line="540" w:lineRule="exact"/>
        <w:ind w:left="495" w:hanging="495"/>
        <w:jc w:val="left"/>
        <w:rPr>
          <w:rFonts w:ascii="宋体" w:hAnsi="宋体"/>
          <w:b/>
          <w:bCs/>
          <w:sz w:val="24"/>
          <w:szCs w:val="24"/>
        </w:rPr>
      </w:pPr>
      <w:r>
        <w:rPr>
          <w:rFonts w:ascii="宋体" w:hAnsi="宋体" w:hint="eastAsia"/>
          <w:b/>
          <w:bCs/>
          <w:sz w:val="24"/>
          <w:szCs w:val="24"/>
        </w:rPr>
        <w:lastRenderedPageBreak/>
        <w:t>附件四：</w:t>
      </w:r>
    </w:p>
    <w:p w14:paraId="66AC5333" w14:textId="77777777" w:rsidR="005F7C2C" w:rsidRDefault="00BF32A7">
      <w:pPr>
        <w:pStyle w:val="NewNewNewNewNewNewNewNewNewNewNewNewNewNewNewNewNewNewNew"/>
        <w:adjustRightInd w:val="0"/>
        <w:spacing w:line="540" w:lineRule="exact"/>
        <w:ind w:left="495" w:hanging="495"/>
        <w:jc w:val="center"/>
        <w:rPr>
          <w:rFonts w:ascii="宋体" w:hAnsi="宋体"/>
          <w:b/>
          <w:bCs/>
          <w:sz w:val="30"/>
          <w:szCs w:val="30"/>
        </w:rPr>
      </w:pPr>
      <w:r>
        <w:rPr>
          <w:rFonts w:ascii="宋体" w:hAnsi="宋体" w:hint="eastAsia"/>
          <w:b/>
          <w:bCs/>
          <w:sz w:val="30"/>
          <w:szCs w:val="30"/>
        </w:rPr>
        <w:t>广东工业大学大学城校区半导体微纳加工研发及服务平台建设项目设计施工总承包施工方考核管理办法</w:t>
      </w:r>
    </w:p>
    <w:p w14:paraId="7C00C9EE" w14:textId="77777777" w:rsidR="005F7C2C" w:rsidRDefault="00BF32A7">
      <w:pPr>
        <w:pStyle w:val="NewNewNewNewNewNewNewNewNewNewNewNewNewNewNewNewNewNewNew"/>
        <w:adjustRightInd w:val="0"/>
        <w:spacing w:line="540" w:lineRule="exact"/>
        <w:ind w:left="1680" w:hanging="1680"/>
        <w:rPr>
          <w:rFonts w:ascii="宋体" w:hAnsi="宋体"/>
          <w:sz w:val="24"/>
          <w:u w:val="single"/>
        </w:rPr>
      </w:pPr>
      <w:r>
        <w:rPr>
          <w:rFonts w:ascii="宋体" w:hAnsi="宋体" w:hint="eastAsia"/>
          <w:sz w:val="24"/>
        </w:rPr>
        <w:t>工程项目名称：广东工业大学大学城校区半导体微纳加工研发及服务平台建设项目设计施工总承包</w:t>
      </w:r>
    </w:p>
    <w:p w14:paraId="454F99B6" w14:textId="77777777" w:rsidR="005F7C2C" w:rsidRDefault="00BF32A7">
      <w:pPr>
        <w:pStyle w:val="NewNewNewNewNewNewNewNewNewNewNewNewNewNewNewNewNewNewNew"/>
        <w:adjustRightInd w:val="0"/>
        <w:spacing w:line="540" w:lineRule="exact"/>
        <w:ind w:left="495" w:hanging="495"/>
        <w:rPr>
          <w:rFonts w:ascii="宋体" w:hAnsi="宋体"/>
          <w:sz w:val="24"/>
        </w:rPr>
      </w:pPr>
      <w:r>
        <w:rPr>
          <w:rFonts w:ascii="宋体" w:hAnsi="宋体" w:hint="eastAsia"/>
          <w:sz w:val="24"/>
        </w:rPr>
        <w:t>工程项目地址：广州市大学城广东工业大学校区理学馆</w:t>
      </w:r>
    </w:p>
    <w:p w14:paraId="19C8A47A" w14:textId="77777777" w:rsidR="005F7C2C" w:rsidRDefault="00BF32A7">
      <w:pPr>
        <w:pStyle w:val="NewNewNewNewNewNewNewNewNewNewNewNewNewNewNewNewNewNewNew"/>
        <w:adjustRightInd w:val="0"/>
        <w:spacing w:line="540" w:lineRule="exact"/>
        <w:rPr>
          <w:rFonts w:ascii="宋体" w:hAnsi="宋体"/>
          <w:sz w:val="24"/>
          <w:u w:val="single"/>
        </w:rPr>
      </w:pPr>
      <w:r>
        <w:rPr>
          <w:rFonts w:ascii="宋体" w:hAnsi="宋体" w:hint="eastAsia"/>
          <w:sz w:val="24"/>
        </w:rPr>
        <w:t xml:space="preserve">发包人： </w:t>
      </w:r>
      <w:r>
        <w:rPr>
          <w:rFonts w:ascii="宋体" w:hAnsi="宋体" w:hint="eastAsia"/>
          <w:sz w:val="24"/>
          <w:u w:val="single"/>
        </w:rPr>
        <w:t>广东工业大学</w:t>
      </w:r>
    </w:p>
    <w:p w14:paraId="415A8921" w14:textId="77777777" w:rsidR="005F7C2C" w:rsidRDefault="00BF32A7">
      <w:pPr>
        <w:pStyle w:val="NewNewNewNewNewNewNewNewNewNewNewNewNewNewNewNewNewNewNew"/>
        <w:adjustRightInd w:val="0"/>
        <w:spacing w:line="540" w:lineRule="exact"/>
        <w:rPr>
          <w:rFonts w:ascii="宋体" w:hAnsi="宋体"/>
          <w:sz w:val="24"/>
          <w:u w:val="single"/>
        </w:rPr>
      </w:pPr>
      <w:r>
        <w:rPr>
          <w:rFonts w:ascii="宋体" w:hAnsi="宋体" w:hint="eastAsia"/>
          <w:sz w:val="24"/>
        </w:rPr>
        <w:t xml:space="preserve">承包人： </w:t>
      </w:r>
    </w:p>
    <w:p w14:paraId="494B824A" w14:textId="77777777" w:rsidR="005F7C2C" w:rsidRDefault="005F7C2C">
      <w:pPr>
        <w:pStyle w:val="25"/>
        <w:spacing w:after="0" w:line="540" w:lineRule="exact"/>
        <w:ind w:firstLine="400"/>
        <w:rPr>
          <w:rFonts w:ascii="宋体" w:hAnsi="宋体" w:cs="宋体"/>
        </w:rPr>
      </w:pPr>
    </w:p>
    <w:p w14:paraId="70D23FC6" w14:textId="77777777" w:rsidR="005F7C2C" w:rsidRDefault="00BF32A7">
      <w:pPr>
        <w:spacing w:line="540" w:lineRule="exact"/>
        <w:ind w:firstLine="482"/>
        <w:rPr>
          <w:rFonts w:ascii="宋体" w:hAnsi="宋体" w:cs="宋体"/>
          <w:b/>
          <w:sz w:val="24"/>
          <w:szCs w:val="24"/>
        </w:rPr>
      </w:pPr>
      <w:r>
        <w:rPr>
          <w:rFonts w:ascii="宋体" w:hAnsi="宋体" w:cs="宋体" w:hint="eastAsia"/>
          <w:b/>
          <w:sz w:val="24"/>
          <w:szCs w:val="24"/>
        </w:rPr>
        <w:t>1.目的</w:t>
      </w:r>
    </w:p>
    <w:p w14:paraId="4CE5888A" w14:textId="77777777" w:rsidR="005F7C2C" w:rsidRDefault="00BF32A7">
      <w:pPr>
        <w:spacing w:line="540" w:lineRule="exact"/>
        <w:ind w:firstLineChars="200" w:firstLine="480"/>
        <w:rPr>
          <w:rFonts w:ascii="宋体" w:hAnsi="宋体" w:cs="宋体"/>
          <w:sz w:val="24"/>
          <w:szCs w:val="24"/>
        </w:rPr>
      </w:pPr>
      <w:r>
        <w:rPr>
          <w:rFonts w:ascii="宋体" w:hAnsi="宋体" w:cs="宋体" w:hint="eastAsia"/>
          <w:sz w:val="24"/>
          <w:szCs w:val="24"/>
        </w:rPr>
        <w:t>为进一步加强对广东工业大学大学城校区半导体微纳加工研发及服务平台建设项目设计施工总承包规范化管理，提升服务质量，特制订本考核办法。</w:t>
      </w:r>
    </w:p>
    <w:p w14:paraId="1CB3E87B" w14:textId="77777777" w:rsidR="005F7C2C" w:rsidRDefault="00BF32A7">
      <w:pPr>
        <w:spacing w:line="540" w:lineRule="exact"/>
        <w:ind w:firstLine="482"/>
        <w:rPr>
          <w:rFonts w:ascii="宋体" w:hAnsi="宋体" w:cs="宋体"/>
          <w:b/>
          <w:sz w:val="24"/>
          <w:szCs w:val="24"/>
        </w:rPr>
      </w:pPr>
      <w:r>
        <w:rPr>
          <w:rFonts w:ascii="宋体" w:hAnsi="宋体" w:cs="宋体" w:hint="eastAsia"/>
          <w:b/>
          <w:sz w:val="24"/>
          <w:szCs w:val="24"/>
        </w:rPr>
        <w:t>2.范围</w:t>
      </w:r>
    </w:p>
    <w:p w14:paraId="3CEA8210" w14:textId="77777777" w:rsidR="005F7C2C" w:rsidRDefault="00BF32A7">
      <w:pPr>
        <w:spacing w:line="540" w:lineRule="exact"/>
        <w:ind w:firstLine="482"/>
        <w:rPr>
          <w:rFonts w:ascii="宋体" w:hAnsi="宋体" w:cs="宋体"/>
          <w:sz w:val="24"/>
          <w:szCs w:val="24"/>
        </w:rPr>
      </w:pPr>
      <w:r>
        <w:rPr>
          <w:rFonts w:ascii="宋体" w:hAnsi="宋体" w:cs="宋体" w:hint="eastAsia"/>
          <w:b/>
          <w:sz w:val="24"/>
          <w:szCs w:val="24"/>
        </w:rPr>
        <w:t xml:space="preserve">     </w:t>
      </w:r>
      <w:r>
        <w:rPr>
          <w:rFonts w:ascii="宋体" w:hAnsi="宋体" w:cs="宋体" w:hint="eastAsia"/>
          <w:sz w:val="24"/>
          <w:szCs w:val="24"/>
        </w:rPr>
        <w:t>本规定适用于广东工业大学大学城校区半导体微纳加工研发及服务平台建设项目设计施工总承包施工方供应商。</w:t>
      </w:r>
    </w:p>
    <w:p w14:paraId="0B8C6F51" w14:textId="77777777" w:rsidR="005F7C2C" w:rsidRDefault="00BF32A7">
      <w:pPr>
        <w:spacing w:line="540" w:lineRule="exact"/>
        <w:ind w:firstLine="482"/>
        <w:jc w:val="left"/>
        <w:rPr>
          <w:rFonts w:ascii="宋体" w:hAnsi="宋体" w:cs="宋体"/>
          <w:b/>
          <w:sz w:val="24"/>
          <w:szCs w:val="24"/>
        </w:rPr>
      </w:pPr>
      <w:r>
        <w:rPr>
          <w:rFonts w:ascii="宋体" w:hAnsi="宋体" w:cs="宋体" w:hint="eastAsia"/>
          <w:b/>
          <w:sz w:val="24"/>
          <w:szCs w:val="24"/>
        </w:rPr>
        <w:t>3.考核标准</w:t>
      </w:r>
    </w:p>
    <w:p w14:paraId="25971F30" w14:textId="77777777" w:rsidR="005F7C2C" w:rsidRDefault="00BF32A7">
      <w:pPr>
        <w:spacing w:line="540" w:lineRule="exact"/>
        <w:ind w:firstLine="482"/>
        <w:jc w:val="left"/>
        <w:rPr>
          <w:rFonts w:ascii="宋体" w:hAnsi="宋体" w:cs="宋体"/>
          <w:b/>
          <w:sz w:val="24"/>
          <w:szCs w:val="24"/>
        </w:rPr>
      </w:pPr>
      <w:r>
        <w:rPr>
          <w:rFonts w:ascii="宋体" w:hAnsi="宋体" w:cs="宋体" w:hint="eastAsia"/>
          <w:b/>
          <w:sz w:val="24"/>
          <w:szCs w:val="24"/>
        </w:rPr>
        <w:t>3.1考核评分</w:t>
      </w:r>
    </w:p>
    <w:p w14:paraId="31944716" w14:textId="77777777" w:rsidR="005F7C2C" w:rsidRDefault="00BF32A7">
      <w:pPr>
        <w:spacing w:line="540" w:lineRule="exact"/>
        <w:rPr>
          <w:rFonts w:ascii="宋体" w:hAnsi="宋体" w:cs="宋体"/>
          <w:sz w:val="24"/>
          <w:szCs w:val="24"/>
        </w:rPr>
      </w:pPr>
      <w:r>
        <w:rPr>
          <w:rFonts w:ascii="宋体" w:hAnsi="宋体" w:cs="宋体" w:hint="eastAsia"/>
          <w:sz w:val="24"/>
          <w:szCs w:val="24"/>
        </w:rPr>
        <w:t>由广东工业大学大学城校区半导体微纳加工研发及服务平台建设项目设计施工总承包负责人通过项目服务质量、配合程度、服务承诺所评定的综合分数。</w:t>
      </w:r>
    </w:p>
    <w:p w14:paraId="2077D7E2" w14:textId="77777777" w:rsidR="005F7C2C" w:rsidRDefault="00BF32A7">
      <w:pPr>
        <w:spacing w:line="540" w:lineRule="exact"/>
        <w:ind w:firstLine="482"/>
        <w:jc w:val="left"/>
        <w:rPr>
          <w:rFonts w:ascii="宋体" w:hAnsi="宋体" w:cs="宋体"/>
          <w:b/>
          <w:sz w:val="24"/>
          <w:szCs w:val="24"/>
        </w:rPr>
      </w:pPr>
      <w:r>
        <w:rPr>
          <w:rFonts w:ascii="宋体" w:hAnsi="宋体" w:cs="宋体" w:hint="eastAsia"/>
          <w:b/>
          <w:sz w:val="24"/>
          <w:szCs w:val="24"/>
        </w:rPr>
        <w:t>3.2考核分值</w:t>
      </w:r>
    </w:p>
    <w:p w14:paraId="30A1B81E" w14:textId="77777777" w:rsidR="005F7C2C" w:rsidRDefault="00BF32A7">
      <w:pPr>
        <w:spacing w:line="540" w:lineRule="exact"/>
        <w:ind w:firstLine="482"/>
        <w:jc w:val="left"/>
        <w:rPr>
          <w:rFonts w:ascii="宋体" w:hAnsi="宋体" w:cs="宋体"/>
          <w:b/>
          <w:sz w:val="24"/>
          <w:szCs w:val="24"/>
        </w:rPr>
      </w:pPr>
      <w:r>
        <w:rPr>
          <w:rFonts w:ascii="宋体" w:hAnsi="宋体" w:cs="宋体" w:hint="eastAsia"/>
          <w:b/>
          <w:sz w:val="24"/>
          <w:szCs w:val="24"/>
        </w:rPr>
        <w:t xml:space="preserve">  </w:t>
      </w:r>
      <w:r>
        <w:rPr>
          <w:rFonts w:ascii="宋体" w:hAnsi="宋体" w:cs="宋体" w:hint="eastAsia"/>
          <w:sz w:val="24"/>
          <w:szCs w:val="24"/>
        </w:rPr>
        <w:t xml:space="preserve"> 广东工业大学大学城校区半导体微纳加工研发及服务平台建设项目设计施工总承包服务质量考核采用分值制，满分为100分。</w:t>
      </w:r>
    </w:p>
    <w:p w14:paraId="47212785" w14:textId="77777777" w:rsidR="005F7C2C" w:rsidRDefault="00BF32A7">
      <w:pPr>
        <w:spacing w:line="540" w:lineRule="exact"/>
        <w:ind w:firstLine="482"/>
        <w:jc w:val="left"/>
        <w:rPr>
          <w:rFonts w:ascii="宋体" w:hAnsi="宋体" w:cs="宋体"/>
          <w:b/>
          <w:sz w:val="24"/>
          <w:szCs w:val="24"/>
        </w:rPr>
      </w:pPr>
      <w:r>
        <w:rPr>
          <w:rFonts w:ascii="宋体" w:hAnsi="宋体" w:cs="宋体" w:hint="eastAsia"/>
          <w:b/>
          <w:sz w:val="24"/>
          <w:szCs w:val="24"/>
        </w:rPr>
        <w:t>3.3考核规定</w:t>
      </w:r>
    </w:p>
    <w:p w14:paraId="5DF6043D" w14:textId="77777777" w:rsidR="005F7C2C" w:rsidRDefault="00BF32A7">
      <w:pPr>
        <w:spacing w:line="540" w:lineRule="exact"/>
        <w:ind w:firstLineChars="200" w:firstLine="480"/>
        <w:jc w:val="left"/>
        <w:rPr>
          <w:rFonts w:ascii="宋体" w:hAnsi="宋体" w:cs="宋体"/>
          <w:sz w:val="24"/>
          <w:szCs w:val="24"/>
        </w:rPr>
      </w:pPr>
      <w:r>
        <w:rPr>
          <w:rFonts w:ascii="宋体" w:hAnsi="宋体" w:cs="宋体" w:hint="eastAsia"/>
          <w:sz w:val="24"/>
          <w:szCs w:val="24"/>
        </w:rPr>
        <w:t>本规定适用于广东工业大学大学城校区半导体微纳加工研发及服务平台建设项目设计施工总承包项目服务质量考核按项目进度结算，提交项目进度结算申请</w:t>
      </w:r>
      <w:r>
        <w:rPr>
          <w:rFonts w:ascii="宋体" w:hAnsi="宋体" w:cs="宋体" w:hint="eastAsia"/>
          <w:sz w:val="24"/>
          <w:szCs w:val="24"/>
        </w:rPr>
        <w:lastRenderedPageBreak/>
        <w:t xml:space="preserve">5天内完成项目考核。 </w:t>
      </w:r>
    </w:p>
    <w:p w14:paraId="420D79B8" w14:textId="77777777" w:rsidR="005F7C2C" w:rsidRDefault="00BF32A7">
      <w:pPr>
        <w:spacing w:line="540" w:lineRule="exact"/>
        <w:ind w:firstLine="482"/>
        <w:jc w:val="left"/>
        <w:rPr>
          <w:rFonts w:ascii="宋体" w:hAnsi="宋体" w:cs="宋体"/>
          <w:b/>
          <w:sz w:val="24"/>
          <w:szCs w:val="24"/>
        </w:rPr>
      </w:pPr>
      <w:r>
        <w:rPr>
          <w:rFonts w:ascii="宋体" w:hAnsi="宋体" w:cs="宋体" w:hint="eastAsia"/>
          <w:b/>
          <w:sz w:val="24"/>
          <w:szCs w:val="24"/>
        </w:rPr>
        <w:t>4.</w:t>
      </w:r>
      <w:r>
        <w:rPr>
          <w:rFonts w:ascii="宋体" w:hAnsi="宋体" w:cs="宋体" w:hint="eastAsia"/>
          <w:b/>
          <w:bCs/>
          <w:sz w:val="24"/>
          <w:szCs w:val="24"/>
        </w:rPr>
        <w:t xml:space="preserve"> 考核结果应用</w:t>
      </w:r>
    </w:p>
    <w:p w14:paraId="1A034E5B" w14:textId="77777777" w:rsidR="005F7C2C" w:rsidRDefault="00BF32A7">
      <w:pPr>
        <w:spacing w:line="540" w:lineRule="exact"/>
        <w:rPr>
          <w:rFonts w:ascii="宋体" w:hAnsi="宋体" w:cs="宋体"/>
          <w:sz w:val="24"/>
          <w:szCs w:val="24"/>
        </w:rPr>
      </w:pPr>
      <w:r>
        <w:rPr>
          <w:rFonts w:ascii="宋体" w:hAnsi="宋体" w:cs="宋体" w:hint="eastAsia"/>
          <w:sz w:val="24"/>
          <w:szCs w:val="24"/>
        </w:rPr>
        <w:t>考核款付款比例如下表：</w:t>
      </w:r>
    </w:p>
    <w:tbl>
      <w:tblPr>
        <w:tblW w:w="483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0" w:type="dxa"/>
          <w:right w:w="0" w:type="dxa"/>
        </w:tblCellMar>
        <w:tblLook w:val="04A0" w:firstRow="1" w:lastRow="0" w:firstColumn="1" w:lastColumn="0" w:noHBand="0" w:noVBand="1"/>
      </w:tblPr>
      <w:tblGrid>
        <w:gridCol w:w="794"/>
        <w:gridCol w:w="1352"/>
        <w:gridCol w:w="2547"/>
        <w:gridCol w:w="3423"/>
      </w:tblGrid>
      <w:tr w:rsidR="005F7C2C" w14:paraId="4B2239E5" w14:textId="77777777">
        <w:trPr>
          <w:trHeight w:val="246"/>
          <w:jc w:val="center"/>
        </w:trPr>
        <w:tc>
          <w:tcPr>
            <w:tcW w:w="489" w:type="pct"/>
            <w:shd w:val="clear" w:color="auto" w:fill="FFFFFF"/>
            <w:tcMar>
              <w:top w:w="15" w:type="dxa"/>
              <w:left w:w="15" w:type="dxa"/>
              <w:bottom w:w="0" w:type="dxa"/>
              <w:right w:w="15" w:type="dxa"/>
            </w:tcMar>
            <w:vAlign w:val="center"/>
          </w:tcPr>
          <w:p w14:paraId="0BE1A99E" w14:textId="77777777" w:rsidR="005F7C2C" w:rsidRDefault="00BF32A7">
            <w:pPr>
              <w:widowControl/>
              <w:autoSpaceDE w:val="0"/>
              <w:autoSpaceDN w:val="0"/>
              <w:spacing w:line="360" w:lineRule="auto"/>
              <w:jc w:val="center"/>
              <w:textAlignment w:val="bottom"/>
              <w:rPr>
                <w:rFonts w:ascii="宋体" w:hAnsi="宋体" w:cs="宋体"/>
                <w:bCs/>
                <w:sz w:val="24"/>
                <w:szCs w:val="24"/>
              </w:rPr>
            </w:pPr>
            <w:r>
              <w:rPr>
                <w:rFonts w:ascii="宋体" w:hAnsi="宋体" w:cs="宋体" w:hint="eastAsia"/>
                <w:bCs/>
                <w:sz w:val="24"/>
                <w:szCs w:val="24"/>
              </w:rPr>
              <w:t>序号</w:t>
            </w:r>
          </w:p>
        </w:tc>
        <w:tc>
          <w:tcPr>
            <w:tcW w:w="833" w:type="pct"/>
            <w:shd w:val="clear" w:color="auto" w:fill="FFFFFF"/>
            <w:tcMar>
              <w:top w:w="15" w:type="dxa"/>
              <w:left w:w="15" w:type="dxa"/>
              <w:bottom w:w="0" w:type="dxa"/>
              <w:right w:w="15" w:type="dxa"/>
            </w:tcMar>
            <w:vAlign w:val="center"/>
          </w:tcPr>
          <w:p w14:paraId="6B34BA7C" w14:textId="77777777" w:rsidR="005F7C2C" w:rsidRDefault="00BF32A7">
            <w:pPr>
              <w:widowControl/>
              <w:autoSpaceDE w:val="0"/>
              <w:autoSpaceDN w:val="0"/>
              <w:spacing w:line="360" w:lineRule="auto"/>
              <w:jc w:val="center"/>
              <w:textAlignment w:val="bottom"/>
              <w:rPr>
                <w:rFonts w:ascii="宋体" w:hAnsi="宋体" w:cs="宋体"/>
                <w:bCs/>
                <w:sz w:val="24"/>
                <w:szCs w:val="24"/>
              </w:rPr>
            </w:pPr>
            <w:r>
              <w:rPr>
                <w:rFonts w:ascii="宋体" w:hAnsi="宋体" w:cs="宋体" w:hint="eastAsia"/>
                <w:bCs/>
                <w:sz w:val="24"/>
                <w:szCs w:val="24"/>
              </w:rPr>
              <w:t>考核得分</w:t>
            </w:r>
          </w:p>
        </w:tc>
        <w:tc>
          <w:tcPr>
            <w:tcW w:w="1569" w:type="pct"/>
            <w:shd w:val="clear" w:color="auto" w:fill="FFFFFF"/>
            <w:tcMar>
              <w:top w:w="15" w:type="dxa"/>
              <w:left w:w="15" w:type="dxa"/>
              <w:bottom w:w="0" w:type="dxa"/>
              <w:right w:w="15" w:type="dxa"/>
            </w:tcMar>
            <w:vAlign w:val="center"/>
          </w:tcPr>
          <w:p w14:paraId="60E307B4" w14:textId="77777777" w:rsidR="005F7C2C" w:rsidRDefault="00BF32A7">
            <w:pPr>
              <w:widowControl/>
              <w:autoSpaceDE w:val="0"/>
              <w:autoSpaceDN w:val="0"/>
              <w:spacing w:line="360" w:lineRule="auto"/>
              <w:jc w:val="center"/>
              <w:textAlignment w:val="bottom"/>
              <w:rPr>
                <w:rFonts w:ascii="宋体" w:hAnsi="宋体" w:cs="宋体"/>
                <w:bCs/>
                <w:sz w:val="24"/>
                <w:szCs w:val="24"/>
              </w:rPr>
            </w:pPr>
            <w:r>
              <w:rPr>
                <w:rFonts w:ascii="宋体" w:hAnsi="宋体" w:cs="宋体" w:hint="eastAsia"/>
                <w:bCs/>
                <w:sz w:val="24"/>
                <w:szCs w:val="24"/>
              </w:rPr>
              <w:t>支付考核款</w:t>
            </w:r>
          </w:p>
        </w:tc>
        <w:tc>
          <w:tcPr>
            <w:tcW w:w="2109" w:type="pct"/>
            <w:shd w:val="clear" w:color="auto" w:fill="FFFFFF"/>
            <w:tcMar>
              <w:top w:w="15" w:type="dxa"/>
              <w:left w:w="15" w:type="dxa"/>
              <w:bottom w:w="0" w:type="dxa"/>
              <w:right w:w="15" w:type="dxa"/>
            </w:tcMar>
            <w:vAlign w:val="center"/>
          </w:tcPr>
          <w:p w14:paraId="00AB6A86" w14:textId="77777777" w:rsidR="005F7C2C" w:rsidRDefault="00BF32A7">
            <w:pPr>
              <w:widowControl/>
              <w:autoSpaceDE w:val="0"/>
              <w:autoSpaceDN w:val="0"/>
              <w:spacing w:line="360" w:lineRule="auto"/>
              <w:jc w:val="center"/>
              <w:textAlignment w:val="bottom"/>
              <w:rPr>
                <w:rFonts w:ascii="宋体" w:hAnsi="宋体" w:cs="宋体"/>
                <w:bCs/>
                <w:sz w:val="24"/>
                <w:szCs w:val="24"/>
              </w:rPr>
            </w:pPr>
            <w:r>
              <w:rPr>
                <w:rFonts w:ascii="宋体" w:hAnsi="宋体" w:cs="宋体" w:hint="eastAsia"/>
                <w:bCs/>
                <w:sz w:val="24"/>
                <w:szCs w:val="24"/>
              </w:rPr>
              <w:t>备注</w:t>
            </w:r>
          </w:p>
        </w:tc>
      </w:tr>
      <w:tr w:rsidR="005F7C2C" w14:paraId="31F39E41" w14:textId="77777777">
        <w:trPr>
          <w:trHeight w:val="200"/>
          <w:jc w:val="center"/>
        </w:trPr>
        <w:tc>
          <w:tcPr>
            <w:tcW w:w="48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B13EE44" w14:textId="77777777" w:rsidR="005F7C2C" w:rsidRDefault="00BF32A7">
            <w:pPr>
              <w:widowControl/>
              <w:autoSpaceDE w:val="0"/>
              <w:autoSpaceDN w:val="0"/>
              <w:spacing w:line="360" w:lineRule="auto"/>
              <w:jc w:val="center"/>
              <w:textAlignment w:val="bottom"/>
              <w:rPr>
                <w:rFonts w:ascii="宋体" w:hAnsi="宋体" w:cs="宋体"/>
                <w:bCs/>
                <w:sz w:val="24"/>
                <w:szCs w:val="24"/>
              </w:rPr>
            </w:pPr>
            <w:r>
              <w:rPr>
                <w:rFonts w:ascii="宋体" w:hAnsi="宋体" w:cs="宋体" w:hint="eastAsia"/>
                <w:bCs/>
                <w:sz w:val="24"/>
                <w:szCs w:val="24"/>
              </w:rPr>
              <w:t>1</w:t>
            </w:r>
          </w:p>
        </w:tc>
        <w:tc>
          <w:tcPr>
            <w:tcW w:w="83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6A89778" w14:textId="77777777" w:rsidR="005F7C2C" w:rsidRDefault="00BF32A7">
            <w:pPr>
              <w:widowControl/>
              <w:autoSpaceDE w:val="0"/>
              <w:autoSpaceDN w:val="0"/>
              <w:spacing w:line="360" w:lineRule="auto"/>
              <w:jc w:val="center"/>
              <w:textAlignment w:val="bottom"/>
              <w:rPr>
                <w:rFonts w:ascii="宋体" w:hAnsi="宋体" w:cs="宋体"/>
                <w:bCs/>
                <w:sz w:val="24"/>
                <w:szCs w:val="24"/>
              </w:rPr>
            </w:pPr>
            <w:r>
              <w:rPr>
                <w:rFonts w:ascii="宋体" w:hAnsi="宋体" w:cs="宋体" w:hint="eastAsia"/>
                <w:bCs/>
                <w:sz w:val="24"/>
                <w:szCs w:val="24"/>
              </w:rPr>
              <w:t>[90,100]</w:t>
            </w:r>
          </w:p>
        </w:tc>
        <w:tc>
          <w:tcPr>
            <w:tcW w:w="156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CC7BEAB" w14:textId="77777777" w:rsidR="005F7C2C" w:rsidRDefault="00BF32A7">
            <w:pPr>
              <w:widowControl/>
              <w:autoSpaceDE w:val="0"/>
              <w:autoSpaceDN w:val="0"/>
              <w:spacing w:line="360" w:lineRule="auto"/>
              <w:jc w:val="center"/>
              <w:textAlignment w:val="bottom"/>
              <w:rPr>
                <w:rFonts w:ascii="宋体" w:hAnsi="宋体" w:cs="宋体"/>
                <w:bCs/>
                <w:sz w:val="24"/>
                <w:szCs w:val="24"/>
              </w:rPr>
            </w:pPr>
            <w:r>
              <w:rPr>
                <w:rFonts w:ascii="宋体" w:hAnsi="宋体" w:cs="宋体" w:hint="eastAsia"/>
                <w:bCs/>
                <w:sz w:val="24"/>
                <w:szCs w:val="24"/>
              </w:rPr>
              <w:t>核算考核款×100%</w:t>
            </w:r>
          </w:p>
        </w:tc>
        <w:tc>
          <w:tcPr>
            <w:tcW w:w="210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5EA8B6D" w14:textId="77777777" w:rsidR="005F7C2C" w:rsidRDefault="00BF32A7">
            <w:pPr>
              <w:widowControl/>
              <w:autoSpaceDE w:val="0"/>
              <w:autoSpaceDN w:val="0"/>
              <w:spacing w:line="360" w:lineRule="auto"/>
              <w:jc w:val="center"/>
              <w:textAlignment w:val="bottom"/>
              <w:rPr>
                <w:rFonts w:ascii="宋体" w:hAnsi="宋体" w:cs="宋体"/>
                <w:bCs/>
                <w:sz w:val="24"/>
                <w:szCs w:val="24"/>
              </w:rPr>
            </w:pPr>
            <w:r>
              <w:rPr>
                <w:rFonts w:ascii="宋体" w:hAnsi="宋体" w:cs="宋体" w:hint="eastAsia"/>
                <w:bCs/>
                <w:sz w:val="24"/>
                <w:szCs w:val="24"/>
              </w:rPr>
              <w:t>优秀</w:t>
            </w:r>
          </w:p>
        </w:tc>
      </w:tr>
      <w:tr w:rsidR="005F7C2C" w14:paraId="79E63EF9" w14:textId="77777777">
        <w:trPr>
          <w:trHeight w:val="246"/>
          <w:jc w:val="center"/>
        </w:trPr>
        <w:tc>
          <w:tcPr>
            <w:tcW w:w="48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A0AEC4B" w14:textId="77777777" w:rsidR="005F7C2C" w:rsidRDefault="00BF32A7">
            <w:pPr>
              <w:widowControl/>
              <w:autoSpaceDE w:val="0"/>
              <w:autoSpaceDN w:val="0"/>
              <w:spacing w:line="360" w:lineRule="auto"/>
              <w:jc w:val="center"/>
              <w:textAlignment w:val="bottom"/>
              <w:rPr>
                <w:rFonts w:ascii="宋体" w:hAnsi="宋体" w:cs="宋体"/>
                <w:bCs/>
                <w:sz w:val="24"/>
                <w:szCs w:val="24"/>
              </w:rPr>
            </w:pPr>
            <w:r>
              <w:rPr>
                <w:rFonts w:ascii="宋体" w:hAnsi="宋体" w:cs="宋体" w:hint="eastAsia"/>
                <w:bCs/>
                <w:sz w:val="24"/>
                <w:szCs w:val="24"/>
              </w:rPr>
              <w:t>2</w:t>
            </w:r>
          </w:p>
        </w:tc>
        <w:tc>
          <w:tcPr>
            <w:tcW w:w="83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017DA6E" w14:textId="77777777" w:rsidR="005F7C2C" w:rsidRDefault="00BF32A7">
            <w:pPr>
              <w:widowControl/>
              <w:autoSpaceDE w:val="0"/>
              <w:autoSpaceDN w:val="0"/>
              <w:spacing w:line="360" w:lineRule="auto"/>
              <w:jc w:val="center"/>
              <w:textAlignment w:val="bottom"/>
              <w:rPr>
                <w:rFonts w:ascii="宋体" w:hAnsi="宋体" w:cs="宋体"/>
                <w:bCs/>
                <w:sz w:val="24"/>
                <w:szCs w:val="24"/>
              </w:rPr>
            </w:pPr>
            <w:r>
              <w:rPr>
                <w:rFonts w:ascii="宋体" w:hAnsi="宋体" w:cs="宋体" w:hint="eastAsia"/>
                <w:bCs/>
                <w:sz w:val="24"/>
                <w:szCs w:val="24"/>
              </w:rPr>
              <w:t>[60,90)</w:t>
            </w:r>
          </w:p>
        </w:tc>
        <w:tc>
          <w:tcPr>
            <w:tcW w:w="156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E2377FD" w14:textId="77777777" w:rsidR="005F7C2C" w:rsidRDefault="00BF32A7">
            <w:pPr>
              <w:widowControl/>
              <w:autoSpaceDE w:val="0"/>
              <w:autoSpaceDN w:val="0"/>
              <w:spacing w:line="360" w:lineRule="auto"/>
              <w:jc w:val="center"/>
              <w:textAlignment w:val="bottom"/>
              <w:rPr>
                <w:rFonts w:ascii="宋体" w:hAnsi="宋体" w:cs="宋体"/>
                <w:bCs/>
                <w:sz w:val="24"/>
                <w:szCs w:val="24"/>
              </w:rPr>
            </w:pPr>
            <w:r>
              <w:rPr>
                <w:rFonts w:ascii="宋体" w:hAnsi="宋体" w:cs="宋体" w:hint="eastAsia"/>
                <w:bCs/>
                <w:sz w:val="24"/>
                <w:szCs w:val="24"/>
              </w:rPr>
              <w:t>核算考核款×（X-60）/30</w:t>
            </w:r>
          </w:p>
        </w:tc>
        <w:tc>
          <w:tcPr>
            <w:tcW w:w="210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1BF106E" w14:textId="77777777" w:rsidR="005F7C2C" w:rsidRDefault="00BF32A7">
            <w:pPr>
              <w:widowControl/>
              <w:autoSpaceDE w:val="0"/>
              <w:autoSpaceDN w:val="0"/>
              <w:jc w:val="center"/>
              <w:textAlignment w:val="bottom"/>
              <w:rPr>
                <w:rFonts w:ascii="宋体" w:hAnsi="宋体" w:cs="宋体"/>
                <w:bCs/>
                <w:sz w:val="24"/>
                <w:szCs w:val="24"/>
              </w:rPr>
            </w:pPr>
            <w:r>
              <w:rPr>
                <w:rFonts w:ascii="宋体" w:hAnsi="宋体" w:cs="宋体" w:hint="eastAsia"/>
                <w:bCs/>
                <w:sz w:val="24"/>
                <w:szCs w:val="24"/>
              </w:rPr>
              <w:t>采用区间完全线性扣款规则，X为考核得分</w:t>
            </w:r>
          </w:p>
        </w:tc>
      </w:tr>
      <w:tr w:rsidR="005F7C2C" w14:paraId="0655F0C3" w14:textId="77777777">
        <w:trPr>
          <w:trHeight w:val="200"/>
          <w:jc w:val="center"/>
        </w:trPr>
        <w:tc>
          <w:tcPr>
            <w:tcW w:w="48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10ACFB2" w14:textId="77777777" w:rsidR="005F7C2C" w:rsidRDefault="00BF32A7">
            <w:pPr>
              <w:widowControl/>
              <w:autoSpaceDE w:val="0"/>
              <w:autoSpaceDN w:val="0"/>
              <w:spacing w:line="360" w:lineRule="auto"/>
              <w:jc w:val="center"/>
              <w:textAlignment w:val="bottom"/>
              <w:rPr>
                <w:rFonts w:ascii="宋体" w:hAnsi="宋体" w:cs="宋体"/>
                <w:bCs/>
                <w:sz w:val="24"/>
                <w:szCs w:val="24"/>
              </w:rPr>
            </w:pPr>
            <w:r>
              <w:rPr>
                <w:rFonts w:ascii="宋体" w:hAnsi="宋体" w:cs="宋体" w:hint="eastAsia"/>
                <w:bCs/>
                <w:sz w:val="24"/>
                <w:szCs w:val="24"/>
              </w:rPr>
              <w:t>3</w:t>
            </w:r>
          </w:p>
        </w:tc>
        <w:tc>
          <w:tcPr>
            <w:tcW w:w="83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6CE8F3E" w14:textId="77777777" w:rsidR="005F7C2C" w:rsidRDefault="00BF32A7">
            <w:pPr>
              <w:widowControl/>
              <w:autoSpaceDE w:val="0"/>
              <w:autoSpaceDN w:val="0"/>
              <w:spacing w:line="360" w:lineRule="auto"/>
              <w:jc w:val="center"/>
              <w:textAlignment w:val="bottom"/>
              <w:rPr>
                <w:rFonts w:ascii="宋体" w:hAnsi="宋体" w:cs="宋体"/>
                <w:bCs/>
                <w:sz w:val="24"/>
                <w:szCs w:val="24"/>
              </w:rPr>
            </w:pPr>
            <w:r>
              <w:rPr>
                <w:rFonts w:ascii="宋体" w:hAnsi="宋体" w:cs="宋体" w:hint="eastAsia"/>
                <w:bCs/>
                <w:sz w:val="24"/>
                <w:szCs w:val="24"/>
              </w:rPr>
              <w:t>[0,60)</w:t>
            </w:r>
          </w:p>
        </w:tc>
        <w:tc>
          <w:tcPr>
            <w:tcW w:w="156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D5A247A" w14:textId="77777777" w:rsidR="005F7C2C" w:rsidRDefault="00BF32A7">
            <w:pPr>
              <w:widowControl/>
              <w:autoSpaceDE w:val="0"/>
              <w:autoSpaceDN w:val="0"/>
              <w:spacing w:line="360" w:lineRule="auto"/>
              <w:jc w:val="center"/>
              <w:textAlignment w:val="bottom"/>
              <w:rPr>
                <w:rFonts w:ascii="宋体" w:hAnsi="宋体" w:cs="宋体"/>
                <w:bCs/>
                <w:sz w:val="24"/>
                <w:szCs w:val="24"/>
              </w:rPr>
            </w:pPr>
            <w:r>
              <w:rPr>
                <w:rFonts w:ascii="宋体" w:hAnsi="宋体" w:cs="宋体" w:hint="eastAsia"/>
                <w:bCs/>
                <w:sz w:val="24"/>
                <w:szCs w:val="24"/>
              </w:rPr>
              <w:t xml:space="preserve">0 </w:t>
            </w:r>
          </w:p>
        </w:tc>
        <w:tc>
          <w:tcPr>
            <w:tcW w:w="210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63625D4" w14:textId="77777777" w:rsidR="005F7C2C" w:rsidRDefault="00BF32A7">
            <w:pPr>
              <w:widowControl/>
              <w:autoSpaceDE w:val="0"/>
              <w:autoSpaceDN w:val="0"/>
              <w:spacing w:line="360" w:lineRule="auto"/>
              <w:jc w:val="center"/>
              <w:textAlignment w:val="bottom"/>
              <w:rPr>
                <w:rFonts w:ascii="宋体" w:hAnsi="宋体" w:cs="宋体"/>
                <w:bCs/>
                <w:sz w:val="24"/>
                <w:szCs w:val="24"/>
              </w:rPr>
            </w:pPr>
            <w:r>
              <w:rPr>
                <w:rFonts w:ascii="宋体" w:hAnsi="宋体" w:cs="宋体" w:hint="eastAsia"/>
                <w:bCs/>
                <w:sz w:val="24"/>
                <w:szCs w:val="24"/>
              </w:rPr>
              <w:t>不合格</w:t>
            </w:r>
          </w:p>
        </w:tc>
      </w:tr>
    </w:tbl>
    <w:p w14:paraId="2A022BE7" w14:textId="77777777" w:rsidR="005F7C2C" w:rsidRDefault="00BF32A7">
      <w:pPr>
        <w:rPr>
          <w:rFonts w:ascii="宋体" w:hAnsi="宋体" w:cs="宋体"/>
          <w:sz w:val="24"/>
          <w:szCs w:val="24"/>
        </w:rPr>
      </w:pPr>
      <w:r>
        <w:rPr>
          <w:rFonts w:ascii="宋体" w:hAnsi="宋体" w:cs="宋体" w:hint="eastAsia"/>
          <w:sz w:val="24"/>
          <w:szCs w:val="24"/>
        </w:rPr>
        <w:t>注：合同执行过程中，如出现2次考核分数低于60分的，发包人将有权终止与承包人的合同。</w:t>
      </w:r>
    </w:p>
    <w:p w14:paraId="305B0633" w14:textId="77777777" w:rsidR="005F7C2C" w:rsidRDefault="00BF32A7">
      <w:pPr>
        <w:spacing w:line="360" w:lineRule="auto"/>
        <w:ind w:firstLine="482"/>
        <w:jc w:val="center"/>
        <w:rPr>
          <w:rFonts w:ascii="宋体" w:hAnsi="宋体" w:cs="宋体"/>
          <w:b/>
          <w:sz w:val="24"/>
        </w:rPr>
      </w:pPr>
      <w:r>
        <w:rPr>
          <w:rFonts w:ascii="宋体" w:hAnsi="宋体" w:cs="宋体" w:hint="eastAsia"/>
          <w:b/>
          <w:sz w:val="24"/>
        </w:rPr>
        <w:t>项目服务质量考核评分表（模板）</w:t>
      </w:r>
    </w:p>
    <w:p w14:paraId="2F099EBB" w14:textId="77777777" w:rsidR="005F7C2C" w:rsidRDefault="00BF32A7">
      <w:pPr>
        <w:spacing w:line="360" w:lineRule="auto"/>
        <w:ind w:leftChars="-171" w:left="-359" w:firstLineChars="200" w:firstLine="480"/>
        <w:rPr>
          <w:rFonts w:ascii="宋体" w:hAnsi="宋体" w:cs="宋体"/>
          <w:sz w:val="24"/>
        </w:rPr>
      </w:pPr>
      <w:r>
        <w:rPr>
          <w:rFonts w:ascii="宋体" w:hAnsi="宋体" w:cs="宋体" w:hint="eastAsia"/>
          <w:sz w:val="24"/>
        </w:rPr>
        <w:t xml:space="preserve">项目名称：                    总分100分        </w:t>
      </w:r>
    </w:p>
    <w:tbl>
      <w:tblPr>
        <w:tblW w:w="5000" w:type="pct"/>
        <w:jc w:val="center"/>
        <w:tblLook w:val="04A0" w:firstRow="1" w:lastRow="0" w:firstColumn="1" w:lastColumn="0" w:noHBand="0" w:noVBand="1"/>
      </w:tblPr>
      <w:tblGrid>
        <w:gridCol w:w="575"/>
        <w:gridCol w:w="1142"/>
        <w:gridCol w:w="4591"/>
        <w:gridCol w:w="861"/>
        <w:gridCol w:w="1227"/>
      </w:tblGrid>
      <w:tr w:rsidR="005F7C2C" w14:paraId="39C01B5A" w14:textId="77777777">
        <w:trPr>
          <w:trHeight w:val="240"/>
          <w:jc w:val="center"/>
        </w:trPr>
        <w:tc>
          <w:tcPr>
            <w:tcW w:w="342" w:type="pct"/>
            <w:tcBorders>
              <w:top w:val="single" w:sz="4" w:space="0" w:color="auto"/>
              <w:left w:val="single" w:sz="4" w:space="0" w:color="auto"/>
              <w:bottom w:val="single" w:sz="6" w:space="0" w:color="auto"/>
              <w:right w:val="single" w:sz="6" w:space="0" w:color="auto"/>
            </w:tcBorders>
            <w:vAlign w:val="center"/>
          </w:tcPr>
          <w:p w14:paraId="1F1B3B5C" w14:textId="77777777" w:rsidR="005F7C2C" w:rsidRDefault="00BF32A7">
            <w:pPr>
              <w:jc w:val="center"/>
              <w:rPr>
                <w:rFonts w:ascii="宋体" w:hAnsi="宋体" w:cs="宋体"/>
                <w:b/>
                <w:sz w:val="18"/>
                <w:szCs w:val="18"/>
              </w:rPr>
            </w:pPr>
            <w:r>
              <w:rPr>
                <w:rFonts w:ascii="宋体" w:hAnsi="宋体" w:cs="宋体" w:hint="eastAsia"/>
                <w:b/>
                <w:sz w:val="18"/>
                <w:szCs w:val="18"/>
              </w:rPr>
              <w:t>序号</w:t>
            </w:r>
          </w:p>
        </w:tc>
        <w:tc>
          <w:tcPr>
            <w:tcW w:w="680" w:type="pct"/>
            <w:tcBorders>
              <w:top w:val="single" w:sz="4" w:space="0" w:color="auto"/>
              <w:left w:val="single" w:sz="6" w:space="0" w:color="auto"/>
              <w:bottom w:val="single" w:sz="6" w:space="0" w:color="auto"/>
              <w:right w:val="single" w:sz="6" w:space="0" w:color="auto"/>
            </w:tcBorders>
            <w:vAlign w:val="center"/>
          </w:tcPr>
          <w:p w14:paraId="72C10093" w14:textId="77777777" w:rsidR="005F7C2C" w:rsidRDefault="00BF32A7">
            <w:pPr>
              <w:jc w:val="center"/>
              <w:rPr>
                <w:rFonts w:ascii="宋体" w:hAnsi="宋体" w:cs="宋体"/>
                <w:b/>
                <w:sz w:val="18"/>
                <w:szCs w:val="18"/>
              </w:rPr>
            </w:pPr>
            <w:r>
              <w:rPr>
                <w:rFonts w:ascii="宋体" w:hAnsi="宋体" w:cs="宋体" w:hint="eastAsia"/>
                <w:b/>
                <w:sz w:val="18"/>
                <w:szCs w:val="18"/>
              </w:rPr>
              <w:t>评估能力               （100分）</w:t>
            </w:r>
          </w:p>
        </w:tc>
        <w:tc>
          <w:tcPr>
            <w:tcW w:w="2734" w:type="pct"/>
            <w:tcBorders>
              <w:top w:val="single" w:sz="4" w:space="0" w:color="auto"/>
              <w:left w:val="single" w:sz="6" w:space="0" w:color="auto"/>
              <w:bottom w:val="single" w:sz="6" w:space="0" w:color="auto"/>
              <w:right w:val="single" w:sz="6" w:space="0" w:color="auto"/>
            </w:tcBorders>
            <w:vAlign w:val="center"/>
          </w:tcPr>
          <w:p w14:paraId="71400488" w14:textId="77777777" w:rsidR="005F7C2C" w:rsidRDefault="00BF32A7">
            <w:pPr>
              <w:ind w:firstLine="361"/>
              <w:jc w:val="center"/>
              <w:rPr>
                <w:rFonts w:ascii="宋体" w:hAnsi="宋体" w:cs="宋体"/>
                <w:b/>
                <w:sz w:val="18"/>
                <w:szCs w:val="18"/>
              </w:rPr>
            </w:pPr>
            <w:r>
              <w:rPr>
                <w:rFonts w:ascii="宋体" w:hAnsi="宋体" w:cs="宋体" w:hint="eastAsia"/>
                <w:b/>
                <w:sz w:val="18"/>
                <w:szCs w:val="18"/>
              </w:rPr>
              <w:t>评价指标</w:t>
            </w:r>
          </w:p>
        </w:tc>
        <w:tc>
          <w:tcPr>
            <w:tcW w:w="513" w:type="pct"/>
            <w:tcBorders>
              <w:top w:val="single" w:sz="4" w:space="0" w:color="auto"/>
              <w:left w:val="single" w:sz="6" w:space="0" w:color="auto"/>
              <w:bottom w:val="single" w:sz="6" w:space="0" w:color="auto"/>
              <w:right w:val="single" w:sz="6" w:space="0" w:color="auto"/>
            </w:tcBorders>
            <w:vAlign w:val="center"/>
          </w:tcPr>
          <w:p w14:paraId="3FFABC6F" w14:textId="77777777" w:rsidR="005F7C2C" w:rsidRDefault="00BF32A7">
            <w:pPr>
              <w:jc w:val="center"/>
              <w:rPr>
                <w:rFonts w:ascii="宋体" w:hAnsi="宋体" w:cs="宋体"/>
                <w:b/>
                <w:sz w:val="18"/>
                <w:szCs w:val="18"/>
              </w:rPr>
            </w:pPr>
            <w:r>
              <w:rPr>
                <w:rFonts w:ascii="宋体" w:hAnsi="宋体" w:cs="宋体" w:hint="eastAsia"/>
                <w:b/>
                <w:sz w:val="18"/>
                <w:szCs w:val="18"/>
              </w:rPr>
              <w:t>指标</w:t>
            </w:r>
          </w:p>
          <w:p w14:paraId="111BBEE0" w14:textId="77777777" w:rsidR="005F7C2C" w:rsidRDefault="00BF32A7">
            <w:pPr>
              <w:jc w:val="center"/>
              <w:rPr>
                <w:rFonts w:ascii="宋体" w:hAnsi="宋体" w:cs="宋体"/>
                <w:b/>
                <w:sz w:val="18"/>
                <w:szCs w:val="18"/>
              </w:rPr>
            </w:pPr>
            <w:r>
              <w:rPr>
                <w:rFonts w:ascii="宋体" w:hAnsi="宋体" w:cs="宋体" w:hint="eastAsia"/>
                <w:b/>
                <w:sz w:val="18"/>
                <w:szCs w:val="18"/>
              </w:rPr>
              <w:t>权重</w:t>
            </w:r>
          </w:p>
        </w:tc>
        <w:tc>
          <w:tcPr>
            <w:tcW w:w="731" w:type="pct"/>
            <w:tcBorders>
              <w:top w:val="single" w:sz="4" w:space="0" w:color="auto"/>
              <w:left w:val="single" w:sz="6" w:space="0" w:color="auto"/>
              <w:bottom w:val="single" w:sz="6" w:space="0" w:color="auto"/>
              <w:right w:val="single" w:sz="4" w:space="0" w:color="auto"/>
            </w:tcBorders>
            <w:vAlign w:val="center"/>
          </w:tcPr>
          <w:p w14:paraId="707654F7" w14:textId="77777777" w:rsidR="005F7C2C" w:rsidRDefault="00BF32A7">
            <w:pPr>
              <w:jc w:val="center"/>
              <w:rPr>
                <w:rFonts w:ascii="宋体" w:hAnsi="宋体" w:cs="宋体"/>
                <w:b/>
                <w:sz w:val="18"/>
                <w:szCs w:val="18"/>
              </w:rPr>
            </w:pPr>
            <w:r>
              <w:rPr>
                <w:rFonts w:ascii="宋体" w:hAnsi="宋体" w:cs="宋体" w:hint="eastAsia"/>
                <w:b/>
                <w:sz w:val="18"/>
                <w:szCs w:val="18"/>
              </w:rPr>
              <w:t>考核</w:t>
            </w:r>
          </w:p>
          <w:p w14:paraId="06A66D69" w14:textId="77777777" w:rsidR="005F7C2C" w:rsidRDefault="00BF32A7">
            <w:pPr>
              <w:jc w:val="center"/>
              <w:rPr>
                <w:rFonts w:ascii="宋体" w:hAnsi="宋体" w:cs="宋体"/>
                <w:b/>
                <w:sz w:val="18"/>
                <w:szCs w:val="18"/>
              </w:rPr>
            </w:pPr>
            <w:r>
              <w:rPr>
                <w:rFonts w:ascii="宋体" w:hAnsi="宋体" w:cs="宋体" w:hint="eastAsia"/>
                <w:b/>
                <w:sz w:val="18"/>
                <w:szCs w:val="18"/>
              </w:rPr>
              <w:t>得分</w:t>
            </w:r>
          </w:p>
        </w:tc>
      </w:tr>
      <w:tr w:rsidR="005F7C2C" w14:paraId="6D28D239" w14:textId="77777777">
        <w:trPr>
          <w:trHeight w:val="390"/>
          <w:jc w:val="center"/>
        </w:trPr>
        <w:tc>
          <w:tcPr>
            <w:tcW w:w="342" w:type="pct"/>
            <w:vMerge w:val="restart"/>
            <w:tcBorders>
              <w:top w:val="single" w:sz="6" w:space="0" w:color="auto"/>
              <w:left w:val="single" w:sz="4" w:space="0" w:color="auto"/>
              <w:bottom w:val="single" w:sz="6" w:space="0" w:color="auto"/>
              <w:right w:val="single" w:sz="6" w:space="0" w:color="auto"/>
            </w:tcBorders>
            <w:vAlign w:val="center"/>
          </w:tcPr>
          <w:p w14:paraId="19E62D1B" w14:textId="77777777" w:rsidR="005F7C2C" w:rsidRDefault="00BF32A7">
            <w:pPr>
              <w:widowControl/>
              <w:jc w:val="center"/>
              <w:rPr>
                <w:rFonts w:ascii="宋体" w:hAnsi="宋体" w:cs="宋体"/>
                <w:b/>
                <w:bCs/>
                <w:kern w:val="0"/>
                <w:sz w:val="18"/>
                <w:szCs w:val="18"/>
              </w:rPr>
            </w:pPr>
            <w:r>
              <w:rPr>
                <w:rFonts w:ascii="宋体" w:hAnsi="宋体" w:cs="宋体" w:hint="eastAsia"/>
                <w:b/>
                <w:bCs/>
                <w:kern w:val="0"/>
                <w:sz w:val="18"/>
                <w:szCs w:val="18"/>
              </w:rPr>
              <w:t>1</w:t>
            </w:r>
          </w:p>
        </w:tc>
        <w:tc>
          <w:tcPr>
            <w:tcW w:w="680" w:type="pct"/>
            <w:vMerge w:val="restart"/>
            <w:tcBorders>
              <w:top w:val="single" w:sz="6" w:space="0" w:color="auto"/>
              <w:left w:val="single" w:sz="6" w:space="0" w:color="auto"/>
              <w:bottom w:val="single" w:sz="6" w:space="0" w:color="auto"/>
              <w:right w:val="single" w:sz="6" w:space="0" w:color="auto"/>
            </w:tcBorders>
            <w:vAlign w:val="center"/>
          </w:tcPr>
          <w:p w14:paraId="2E5D1D62" w14:textId="77777777" w:rsidR="005F7C2C" w:rsidRDefault="00BF32A7">
            <w:pPr>
              <w:widowControl/>
              <w:jc w:val="center"/>
              <w:rPr>
                <w:rFonts w:ascii="宋体" w:hAnsi="宋体" w:cs="宋体"/>
                <w:b/>
                <w:bCs/>
                <w:kern w:val="0"/>
                <w:sz w:val="18"/>
                <w:szCs w:val="18"/>
              </w:rPr>
            </w:pPr>
            <w:r>
              <w:rPr>
                <w:rFonts w:ascii="宋体" w:hAnsi="宋体" w:cs="宋体" w:hint="eastAsia"/>
                <w:b/>
                <w:bCs/>
                <w:kern w:val="0"/>
                <w:sz w:val="18"/>
                <w:szCs w:val="18"/>
              </w:rPr>
              <w:t>项目质量</w:t>
            </w:r>
          </w:p>
          <w:p w14:paraId="453CF166" w14:textId="77777777" w:rsidR="005F7C2C" w:rsidRDefault="00BF32A7">
            <w:pPr>
              <w:widowControl/>
              <w:jc w:val="center"/>
              <w:rPr>
                <w:rFonts w:ascii="宋体" w:hAnsi="宋体" w:cs="宋体"/>
                <w:b/>
                <w:bCs/>
                <w:kern w:val="0"/>
                <w:sz w:val="18"/>
                <w:szCs w:val="18"/>
              </w:rPr>
            </w:pPr>
            <w:r>
              <w:rPr>
                <w:rFonts w:ascii="宋体" w:hAnsi="宋体" w:cs="宋体" w:hint="eastAsia"/>
                <w:b/>
                <w:bCs/>
                <w:kern w:val="0"/>
                <w:sz w:val="18"/>
                <w:szCs w:val="18"/>
              </w:rPr>
              <w:t>（60）</w:t>
            </w:r>
          </w:p>
        </w:tc>
        <w:tc>
          <w:tcPr>
            <w:tcW w:w="2734" w:type="pct"/>
            <w:tcBorders>
              <w:top w:val="single" w:sz="6" w:space="0" w:color="auto"/>
              <w:left w:val="single" w:sz="6" w:space="0" w:color="auto"/>
              <w:bottom w:val="single" w:sz="6" w:space="0" w:color="auto"/>
              <w:right w:val="single" w:sz="6" w:space="0" w:color="auto"/>
            </w:tcBorders>
            <w:vAlign w:val="center"/>
          </w:tcPr>
          <w:p w14:paraId="4E05A3C1" w14:textId="77777777" w:rsidR="005F7C2C" w:rsidRDefault="00BF32A7">
            <w:pPr>
              <w:widowControl/>
              <w:spacing w:line="0" w:lineRule="atLeast"/>
              <w:jc w:val="left"/>
              <w:rPr>
                <w:rFonts w:ascii="宋体" w:hAnsi="宋体" w:cs="宋体"/>
                <w:kern w:val="0"/>
                <w:sz w:val="18"/>
                <w:szCs w:val="18"/>
              </w:rPr>
            </w:pPr>
            <w:r>
              <w:rPr>
                <w:rFonts w:ascii="宋体" w:hAnsi="宋体" w:cs="宋体" w:hint="eastAsia"/>
                <w:kern w:val="0"/>
                <w:sz w:val="18"/>
                <w:szCs w:val="18"/>
              </w:rPr>
              <w:t>设备、材料品牌、参数是否满足招标文件要求</w:t>
            </w:r>
          </w:p>
        </w:tc>
        <w:tc>
          <w:tcPr>
            <w:tcW w:w="513" w:type="pct"/>
            <w:tcBorders>
              <w:top w:val="single" w:sz="6" w:space="0" w:color="auto"/>
              <w:left w:val="single" w:sz="6" w:space="0" w:color="auto"/>
              <w:bottom w:val="single" w:sz="6" w:space="0" w:color="auto"/>
              <w:right w:val="single" w:sz="6" w:space="0" w:color="auto"/>
            </w:tcBorders>
            <w:vAlign w:val="center"/>
          </w:tcPr>
          <w:p w14:paraId="49680AD0" w14:textId="77777777" w:rsidR="005F7C2C" w:rsidRDefault="00BF32A7">
            <w:pPr>
              <w:widowControl/>
              <w:jc w:val="center"/>
              <w:rPr>
                <w:rFonts w:ascii="宋体" w:hAnsi="宋体" w:cs="宋体"/>
                <w:b/>
                <w:bCs/>
                <w:kern w:val="0"/>
                <w:sz w:val="18"/>
                <w:szCs w:val="18"/>
              </w:rPr>
            </w:pPr>
            <w:r>
              <w:rPr>
                <w:rFonts w:ascii="宋体" w:hAnsi="宋体" w:cs="宋体" w:hint="eastAsia"/>
                <w:b/>
                <w:bCs/>
                <w:kern w:val="0"/>
                <w:sz w:val="18"/>
                <w:szCs w:val="18"/>
              </w:rPr>
              <w:t>20</w:t>
            </w:r>
          </w:p>
        </w:tc>
        <w:tc>
          <w:tcPr>
            <w:tcW w:w="731" w:type="pct"/>
            <w:tcBorders>
              <w:top w:val="single" w:sz="6" w:space="0" w:color="auto"/>
              <w:left w:val="single" w:sz="6" w:space="0" w:color="auto"/>
              <w:bottom w:val="single" w:sz="6" w:space="0" w:color="auto"/>
              <w:right w:val="single" w:sz="4" w:space="0" w:color="auto"/>
            </w:tcBorders>
          </w:tcPr>
          <w:p w14:paraId="3773B663" w14:textId="77777777" w:rsidR="005F7C2C" w:rsidRDefault="005F7C2C">
            <w:pPr>
              <w:widowControl/>
              <w:ind w:firstLine="361"/>
              <w:jc w:val="center"/>
              <w:rPr>
                <w:rFonts w:ascii="宋体" w:hAnsi="宋体" w:cs="宋体"/>
                <w:b/>
                <w:bCs/>
                <w:kern w:val="0"/>
                <w:sz w:val="18"/>
                <w:szCs w:val="18"/>
              </w:rPr>
            </w:pPr>
          </w:p>
        </w:tc>
      </w:tr>
      <w:tr w:rsidR="005F7C2C" w14:paraId="7475A1D8" w14:textId="77777777">
        <w:trPr>
          <w:trHeight w:val="420"/>
          <w:jc w:val="center"/>
        </w:trPr>
        <w:tc>
          <w:tcPr>
            <w:tcW w:w="342" w:type="pct"/>
            <w:vMerge/>
            <w:tcBorders>
              <w:top w:val="single" w:sz="6" w:space="0" w:color="auto"/>
              <w:left w:val="single" w:sz="4" w:space="0" w:color="auto"/>
              <w:bottom w:val="single" w:sz="6" w:space="0" w:color="auto"/>
              <w:right w:val="single" w:sz="6" w:space="0" w:color="auto"/>
            </w:tcBorders>
            <w:vAlign w:val="center"/>
          </w:tcPr>
          <w:p w14:paraId="5215C1E0" w14:textId="77777777" w:rsidR="005F7C2C" w:rsidRDefault="005F7C2C">
            <w:pPr>
              <w:widowControl/>
              <w:ind w:firstLine="361"/>
              <w:jc w:val="center"/>
              <w:rPr>
                <w:rFonts w:ascii="宋体" w:hAnsi="宋体" w:cs="宋体"/>
                <w:b/>
                <w:bCs/>
                <w:kern w:val="0"/>
                <w:sz w:val="18"/>
                <w:szCs w:val="18"/>
              </w:rPr>
            </w:pPr>
          </w:p>
        </w:tc>
        <w:tc>
          <w:tcPr>
            <w:tcW w:w="680" w:type="pct"/>
            <w:vMerge/>
            <w:tcBorders>
              <w:top w:val="single" w:sz="6" w:space="0" w:color="auto"/>
              <w:left w:val="single" w:sz="6" w:space="0" w:color="auto"/>
              <w:bottom w:val="single" w:sz="6" w:space="0" w:color="auto"/>
              <w:right w:val="single" w:sz="6" w:space="0" w:color="auto"/>
            </w:tcBorders>
            <w:vAlign w:val="center"/>
          </w:tcPr>
          <w:p w14:paraId="27BBA13E" w14:textId="77777777" w:rsidR="005F7C2C" w:rsidRDefault="005F7C2C">
            <w:pPr>
              <w:widowControl/>
              <w:ind w:firstLine="361"/>
              <w:jc w:val="center"/>
              <w:rPr>
                <w:rFonts w:ascii="宋体" w:hAnsi="宋体" w:cs="宋体"/>
                <w:b/>
                <w:bCs/>
                <w:kern w:val="0"/>
                <w:sz w:val="18"/>
                <w:szCs w:val="18"/>
              </w:rPr>
            </w:pPr>
          </w:p>
        </w:tc>
        <w:tc>
          <w:tcPr>
            <w:tcW w:w="2734" w:type="pct"/>
            <w:tcBorders>
              <w:top w:val="single" w:sz="6" w:space="0" w:color="auto"/>
              <w:left w:val="single" w:sz="6" w:space="0" w:color="auto"/>
              <w:bottom w:val="single" w:sz="6" w:space="0" w:color="auto"/>
              <w:right w:val="single" w:sz="6" w:space="0" w:color="auto"/>
            </w:tcBorders>
            <w:vAlign w:val="center"/>
          </w:tcPr>
          <w:p w14:paraId="64258C75" w14:textId="77777777" w:rsidR="005F7C2C" w:rsidRDefault="00BF32A7">
            <w:pPr>
              <w:widowControl/>
              <w:spacing w:line="0" w:lineRule="atLeast"/>
              <w:jc w:val="left"/>
              <w:rPr>
                <w:rFonts w:ascii="宋体" w:hAnsi="宋体" w:cs="宋体"/>
                <w:kern w:val="0"/>
                <w:sz w:val="18"/>
                <w:szCs w:val="18"/>
              </w:rPr>
            </w:pPr>
            <w:r>
              <w:rPr>
                <w:rFonts w:ascii="宋体" w:hAnsi="宋体" w:cs="宋体" w:hint="eastAsia"/>
                <w:kern w:val="0"/>
                <w:sz w:val="18"/>
                <w:szCs w:val="18"/>
              </w:rPr>
              <w:t>材料送检是否满足要求</w:t>
            </w:r>
          </w:p>
        </w:tc>
        <w:tc>
          <w:tcPr>
            <w:tcW w:w="513" w:type="pct"/>
            <w:tcBorders>
              <w:top w:val="single" w:sz="6" w:space="0" w:color="auto"/>
              <w:left w:val="single" w:sz="6" w:space="0" w:color="auto"/>
              <w:bottom w:val="single" w:sz="6" w:space="0" w:color="auto"/>
              <w:right w:val="single" w:sz="6" w:space="0" w:color="auto"/>
            </w:tcBorders>
            <w:vAlign w:val="center"/>
          </w:tcPr>
          <w:p w14:paraId="0F8A428B" w14:textId="77777777" w:rsidR="005F7C2C" w:rsidRDefault="00BF32A7">
            <w:pPr>
              <w:widowControl/>
              <w:jc w:val="center"/>
              <w:rPr>
                <w:rFonts w:ascii="宋体" w:hAnsi="宋体" w:cs="宋体"/>
                <w:b/>
                <w:bCs/>
                <w:kern w:val="0"/>
                <w:sz w:val="18"/>
                <w:szCs w:val="18"/>
              </w:rPr>
            </w:pPr>
            <w:r>
              <w:rPr>
                <w:rFonts w:ascii="宋体" w:hAnsi="宋体" w:cs="宋体" w:hint="eastAsia"/>
                <w:b/>
                <w:bCs/>
                <w:kern w:val="0"/>
                <w:sz w:val="18"/>
                <w:szCs w:val="18"/>
              </w:rPr>
              <w:t>5</w:t>
            </w:r>
          </w:p>
        </w:tc>
        <w:tc>
          <w:tcPr>
            <w:tcW w:w="731" w:type="pct"/>
            <w:tcBorders>
              <w:top w:val="single" w:sz="6" w:space="0" w:color="auto"/>
              <w:left w:val="single" w:sz="6" w:space="0" w:color="auto"/>
              <w:bottom w:val="single" w:sz="6" w:space="0" w:color="auto"/>
              <w:right w:val="single" w:sz="4" w:space="0" w:color="auto"/>
            </w:tcBorders>
          </w:tcPr>
          <w:p w14:paraId="46278066" w14:textId="77777777" w:rsidR="005F7C2C" w:rsidRDefault="005F7C2C">
            <w:pPr>
              <w:widowControl/>
              <w:ind w:firstLine="361"/>
              <w:jc w:val="center"/>
              <w:rPr>
                <w:rFonts w:ascii="宋体" w:hAnsi="宋体" w:cs="宋体"/>
                <w:b/>
                <w:bCs/>
                <w:kern w:val="0"/>
                <w:sz w:val="18"/>
                <w:szCs w:val="18"/>
              </w:rPr>
            </w:pPr>
          </w:p>
        </w:tc>
      </w:tr>
      <w:tr w:rsidR="005F7C2C" w14:paraId="01807E73" w14:textId="77777777">
        <w:trPr>
          <w:trHeight w:val="375"/>
          <w:jc w:val="center"/>
        </w:trPr>
        <w:tc>
          <w:tcPr>
            <w:tcW w:w="342" w:type="pct"/>
            <w:vMerge/>
            <w:tcBorders>
              <w:top w:val="single" w:sz="6" w:space="0" w:color="auto"/>
              <w:left w:val="single" w:sz="4" w:space="0" w:color="auto"/>
              <w:bottom w:val="single" w:sz="6" w:space="0" w:color="auto"/>
              <w:right w:val="single" w:sz="6" w:space="0" w:color="auto"/>
            </w:tcBorders>
            <w:vAlign w:val="center"/>
          </w:tcPr>
          <w:p w14:paraId="5FCEBEAC" w14:textId="77777777" w:rsidR="005F7C2C" w:rsidRDefault="005F7C2C">
            <w:pPr>
              <w:widowControl/>
              <w:ind w:firstLine="361"/>
              <w:jc w:val="center"/>
              <w:rPr>
                <w:rFonts w:ascii="宋体" w:hAnsi="宋体" w:cs="宋体"/>
                <w:b/>
                <w:bCs/>
                <w:kern w:val="0"/>
                <w:sz w:val="18"/>
                <w:szCs w:val="18"/>
              </w:rPr>
            </w:pPr>
          </w:p>
        </w:tc>
        <w:tc>
          <w:tcPr>
            <w:tcW w:w="680" w:type="pct"/>
            <w:vMerge/>
            <w:tcBorders>
              <w:top w:val="single" w:sz="6" w:space="0" w:color="auto"/>
              <w:left w:val="single" w:sz="6" w:space="0" w:color="auto"/>
              <w:bottom w:val="single" w:sz="6" w:space="0" w:color="auto"/>
              <w:right w:val="single" w:sz="6" w:space="0" w:color="auto"/>
            </w:tcBorders>
            <w:vAlign w:val="center"/>
          </w:tcPr>
          <w:p w14:paraId="1975B935" w14:textId="77777777" w:rsidR="005F7C2C" w:rsidRDefault="005F7C2C">
            <w:pPr>
              <w:widowControl/>
              <w:ind w:firstLine="361"/>
              <w:jc w:val="center"/>
              <w:rPr>
                <w:rFonts w:ascii="宋体" w:hAnsi="宋体" w:cs="宋体"/>
                <w:b/>
                <w:bCs/>
                <w:kern w:val="0"/>
                <w:sz w:val="18"/>
                <w:szCs w:val="18"/>
              </w:rPr>
            </w:pPr>
          </w:p>
        </w:tc>
        <w:tc>
          <w:tcPr>
            <w:tcW w:w="2734" w:type="pct"/>
            <w:tcBorders>
              <w:top w:val="single" w:sz="6" w:space="0" w:color="auto"/>
              <w:left w:val="single" w:sz="6" w:space="0" w:color="auto"/>
              <w:bottom w:val="single" w:sz="6" w:space="0" w:color="auto"/>
              <w:right w:val="single" w:sz="6" w:space="0" w:color="auto"/>
            </w:tcBorders>
            <w:vAlign w:val="center"/>
          </w:tcPr>
          <w:p w14:paraId="544EEF3C" w14:textId="77777777" w:rsidR="005F7C2C" w:rsidRDefault="00BF32A7">
            <w:pPr>
              <w:widowControl/>
              <w:spacing w:line="0" w:lineRule="atLeast"/>
              <w:jc w:val="left"/>
              <w:rPr>
                <w:rFonts w:ascii="宋体" w:hAnsi="宋体" w:cs="宋体"/>
                <w:kern w:val="0"/>
                <w:sz w:val="18"/>
                <w:szCs w:val="18"/>
              </w:rPr>
            </w:pPr>
            <w:r>
              <w:rPr>
                <w:rFonts w:ascii="宋体" w:hAnsi="宋体" w:cs="宋体" w:hint="eastAsia"/>
                <w:kern w:val="0"/>
                <w:sz w:val="18"/>
                <w:szCs w:val="18"/>
              </w:rPr>
              <w:t>施工质量满足验收标准</w:t>
            </w:r>
          </w:p>
        </w:tc>
        <w:tc>
          <w:tcPr>
            <w:tcW w:w="513" w:type="pct"/>
            <w:tcBorders>
              <w:top w:val="single" w:sz="6" w:space="0" w:color="auto"/>
              <w:left w:val="single" w:sz="6" w:space="0" w:color="auto"/>
              <w:bottom w:val="single" w:sz="6" w:space="0" w:color="auto"/>
              <w:right w:val="single" w:sz="6" w:space="0" w:color="auto"/>
            </w:tcBorders>
            <w:vAlign w:val="center"/>
          </w:tcPr>
          <w:p w14:paraId="733CA77C" w14:textId="77777777" w:rsidR="005F7C2C" w:rsidRDefault="00BF32A7">
            <w:pPr>
              <w:widowControl/>
              <w:jc w:val="center"/>
              <w:rPr>
                <w:rFonts w:ascii="宋体" w:hAnsi="宋体" w:cs="宋体"/>
                <w:b/>
                <w:bCs/>
                <w:kern w:val="0"/>
                <w:sz w:val="18"/>
                <w:szCs w:val="18"/>
              </w:rPr>
            </w:pPr>
            <w:r>
              <w:rPr>
                <w:rFonts w:ascii="宋体" w:hAnsi="宋体" w:cs="宋体" w:hint="eastAsia"/>
                <w:b/>
                <w:bCs/>
                <w:kern w:val="0"/>
                <w:sz w:val="18"/>
                <w:szCs w:val="18"/>
              </w:rPr>
              <w:t>10</w:t>
            </w:r>
          </w:p>
        </w:tc>
        <w:tc>
          <w:tcPr>
            <w:tcW w:w="731" w:type="pct"/>
            <w:tcBorders>
              <w:top w:val="single" w:sz="6" w:space="0" w:color="auto"/>
              <w:left w:val="single" w:sz="6" w:space="0" w:color="auto"/>
              <w:bottom w:val="single" w:sz="6" w:space="0" w:color="auto"/>
              <w:right w:val="single" w:sz="4" w:space="0" w:color="auto"/>
            </w:tcBorders>
          </w:tcPr>
          <w:p w14:paraId="78F24651" w14:textId="77777777" w:rsidR="005F7C2C" w:rsidRDefault="005F7C2C">
            <w:pPr>
              <w:widowControl/>
              <w:ind w:firstLine="361"/>
              <w:jc w:val="center"/>
              <w:rPr>
                <w:rFonts w:ascii="宋体" w:hAnsi="宋体" w:cs="宋体"/>
                <w:b/>
                <w:bCs/>
                <w:kern w:val="0"/>
                <w:sz w:val="18"/>
                <w:szCs w:val="18"/>
              </w:rPr>
            </w:pPr>
          </w:p>
        </w:tc>
      </w:tr>
      <w:tr w:rsidR="005F7C2C" w14:paraId="4527EF23" w14:textId="77777777">
        <w:trPr>
          <w:trHeight w:val="375"/>
          <w:jc w:val="center"/>
        </w:trPr>
        <w:tc>
          <w:tcPr>
            <w:tcW w:w="342" w:type="pct"/>
            <w:vMerge/>
            <w:tcBorders>
              <w:top w:val="single" w:sz="6" w:space="0" w:color="auto"/>
              <w:left w:val="single" w:sz="4" w:space="0" w:color="auto"/>
              <w:bottom w:val="single" w:sz="6" w:space="0" w:color="auto"/>
              <w:right w:val="single" w:sz="6" w:space="0" w:color="auto"/>
            </w:tcBorders>
            <w:vAlign w:val="center"/>
          </w:tcPr>
          <w:p w14:paraId="397FC058" w14:textId="77777777" w:rsidR="005F7C2C" w:rsidRDefault="005F7C2C">
            <w:pPr>
              <w:widowControl/>
              <w:ind w:firstLine="361"/>
              <w:jc w:val="center"/>
              <w:rPr>
                <w:rFonts w:ascii="宋体" w:hAnsi="宋体" w:cs="宋体"/>
                <w:b/>
                <w:bCs/>
                <w:kern w:val="0"/>
                <w:sz w:val="18"/>
                <w:szCs w:val="18"/>
              </w:rPr>
            </w:pPr>
          </w:p>
        </w:tc>
        <w:tc>
          <w:tcPr>
            <w:tcW w:w="680" w:type="pct"/>
            <w:vMerge/>
            <w:tcBorders>
              <w:top w:val="single" w:sz="6" w:space="0" w:color="auto"/>
              <w:left w:val="single" w:sz="6" w:space="0" w:color="auto"/>
              <w:bottom w:val="single" w:sz="6" w:space="0" w:color="auto"/>
              <w:right w:val="single" w:sz="6" w:space="0" w:color="auto"/>
            </w:tcBorders>
            <w:vAlign w:val="center"/>
          </w:tcPr>
          <w:p w14:paraId="7502BD25" w14:textId="77777777" w:rsidR="005F7C2C" w:rsidRDefault="005F7C2C">
            <w:pPr>
              <w:widowControl/>
              <w:ind w:firstLine="361"/>
              <w:jc w:val="center"/>
              <w:rPr>
                <w:rFonts w:ascii="宋体" w:hAnsi="宋体" w:cs="宋体"/>
                <w:b/>
                <w:bCs/>
                <w:kern w:val="0"/>
                <w:sz w:val="18"/>
                <w:szCs w:val="18"/>
              </w:rPr>
            </w:pPr>
          </w:p>
        </w:tc>
        <w:tc>
          <w:tcPr>
            <w:tcW w:w="2734" w:type="pct"/>
            <w:tcBorders>
              <w:top w:val="single" w:sz="6" w:space="0" w:color="auto"/>
              <w:left w:val="single" w:sz="6" w:space="0" w:color="auto"/>
              <w:bottom w:val="single" w:sz="6" w:space="0" w:color="auto"/>
              <w:right w:val="single" w:sz="6" w:space="0" w:color="auto"/>
            </w:tcBorders>
            <w:vAlign w:val="center"/>
          </w:tcPr>
          <w:p w14:paraId="051F1D32" w14:textId="77777777" w:rsidR="005F7C2C" w:rsidRDefault="00BF32A7">
            <w:pPr>
              <w:widowControl/>
              <w:spacing w:line="0" w:lineRule="atLeast"/>
              <w:jc w:val="left"/>
              <w:rPr>
                <w:rFonts w:ascii="宋体" w:hAnsi="宋体" w:cs="宋体"/>
                <w:kern w:val="0"/>
                <w:sz w:val="18"/>
                <w:szCs w:val="18"/>
              </w:rPr>
            </w:pPr>
            <w:r>
              <w:rPr>
                <w:rFonts w:ascii="宋体" w:hAnsi="宋体" w:cs="宋体" w:hint="eastAsia"/>
                <w:kern w:val="0"/>
                <w:sz w:val="18"/>
                <w:szCs w:val="18"/>
              </w:rPr>
              <w:t>是否存在不按图施工，擅自变更</w:t>
            </w:r>
          </w:p>
        </w:tc>
        <w:tc>
          <w:tcPr>
            <w:tcW w:w="513" w:type="pct"/>
            <w:tcBorders>
              <w:top w:val="single" w:sz="6" w:space="0" w:color="auto"/>
              <w:left w:val="single" w:sz="6" w:space="0" w:color="auto"/>
              <w:bottom w:val="single" w:sz="6" w:space="0" w:color="auto"/>
              <w:right w:val="single" w:sz="6" w:space="0" w:color="auto"/>
            </w:tcBorders>
            <w:vAlign w:val="center"/>
          </w:tcPr>
          <w:p w14:paraId="15AFB83F" w14:textId="77777777" w:rsidR="005F7C2C" w:rsidRDefault="00BF32A7">
            <w:pPr>
              <w:widowControl/>
              <w:jc w:val="center"/>
              <w:rPr>
                <w:rFonts w:ascii="宋体" w:hAnsi="宋体" w:cs="宋体"/>
                <w:b/>
                <w:bCs/>
                <w:kern w:val="0"/>
                <w:sz w:val="18"/>
                <w:szCs w:val="18"/>
              </w:rPr>
            </w:pPr>
            <w:r>
              <w:rPr>
                <w:rFonts w:ascii="宋体" w:hAnsi="宋体" w:cs="宋体" w:hint="eastAsia"/>
                <w:b/>
                <w:bCs/>
                <w:kern w:val="0"/>
                <w:sz w:val="18"/>
                <w:szCs w:val="18"/>
              </w:rPr>
              <w:t>5</w:t>
            </w:r>
          </w:p>
        </w:tc>
        <w:tc>
          <w:tcPr>
            <w:tcW w:w="731" w:type="pct"/>
            <w:tcBorders>
              <w:top w:val="single" w:sz="6" w:space="0" w:color="auto"/>
              <w:left w:val="single" w:sz="6" w:space="0" w:color="auto"/>
              <w:bottom w:val="single" w:sz="6" w:space="0" w:color="auto"/>
              <w:right w:val="single" w:sz="4" w:space="0" w:color="auto"/>
            </w:tcBorders>
          </w:tcPr>
          <w:p w14:paraId="113BFB64" w14:textId="77777777" w:rsidR="005F7C2C" w:rsidRDefault="005F7C2C">
            <w:pPr>
              <w:widowControl/>
              <w:ind w:firstLine="361"/>
              <w:jc w:val="center"/>
              <w:rPr>
                <w:rFonts w:ascii="宋体" w:hAnsi="宋体" w:cs="宋体"/>
                <w:b/>
                <w:bCs/>
                <w:kern w:val="0"/>
                <w:sz w:val="18"/>
                <w:szCs w:val="18"/>
              </w:rPr>
            </w:pPr>
          </w:p>
        </w:tc>
      </w:tr>
      <w:tr w:rsidR="005F7C2C" w14:paraId="0A73ABE9" w14:textId="77777777">
        <w:trPr>
          <w:trHeight w:val="375"/>
          <w:jc w:val="center"/>
        </w:trPr>
        <w:tc>
          <w:tcPr>
            <w:tcW w:w="342" w:type="pct"/>
            <w:vMerge/>
            <w:tcBorders>
              <w:top w:val="single" w:sz="6" w:space="0" w:color="auto"/>
              <w:left w:val="single" w:sz="4" w:space="0" w:color="auto"/>
              <w:bottom w:val="single" w:sz="6" w:space="0" w:color="auto"/>
              <w:right w:val="single" w:sz="6" w:space="0" w:color="auto"/>
            </w:tcBorders>
            <w:vAlign w:val="center"/>
          </w:tcPr>
          <w:p w14:paraId="280DFA51" w14:textId="77777777" w:rsidR="005F7C2C" w:rsidRDefault="005F7C2C">
            <w:pPr>
              <w:widowControl/>
              <w:ind w:firstLine="361"/>
              <w:jc w:val="center"/>
              <w:rPr>
                <w:rFonts w:ascii="宋体" w:hAnsi="宋体" w:cs="宋体"/>
                <w:b/>
                <w:bCs/>
                <w:kern w:val="0"/>
                <w:sz w:val="18"/>
                <w:szCs w:val="18"/>
              </w:rPr>
            </w:pPr>
          </w:p>
        </w:tc>
        <w:tc>
          <w:tcPr>
            <w:tcW w:w="680" w:type="pct"/>
            <w:vMerge/>
            <w:tcBorders>
              <w:top w:val="single" w:sz="6" w:space="0" w:color="auto"/>
              <w:left w:val="single" w:sz="6" w:space="0" w:color="auto"/>
              <w:bottom w:val="single" w:sz="6" w:space="0" w:color="auto"/>
              <w:right w:val="single" w:sz="6" w:space="0" w:color="auto"/>
            </w:tcBorders>
            <w:vAlign w:val="center"/>
          </w:tcPr>
          <w:p w14:paraId="3B48BEC8" w14:textId="77777777" w:rsidR="005F7C2C" w:rsidRDefault="005F7C2C">
            <w:pPr>
              <w:widowControl/>
              <w:ind w:firstLine="361"/>
              <w:jc w:val="center"/>
              <w:rPr>
                <w:rFonts w:ascii="宋体" w:hAnsi="宋体" w:cs="宋体"/>
                <w:b/>
                <w:bCs/>
                <w:kern w:val="0"/>
                <w:sz w:val="18"/>
                <w:szCs w:val="18"/>
              </w:rPr>
            </w:pPr>
          </w:p>
        </w:tc>
        <w:tc>
          <w:tcPr>
            <w:tcW w:w="2734" w:type="pct"/>
            <w:tcBorders>
              <w:top w:val="single" w:sz="6" w:space="0" w:color="auto"/>
              <w:left w:val="single" w:sz="6" w:space="0" w:color="auto"/>
              <w:bottom w:val="single" w:sz="6" w:space="0" w:color="auto"/>
              <w:right w:val="single" w:sz="6" w:space="0" w:color="auto"/>
            </w:tcBorders>
            <w:vAlign w:val="center"/>
          </w:tcPr>
          <w:p w14:paraId="70CBD1D3" w14:textId="77777777" w:rsidR="005F7C2C" w:rsidRDefault="00BF32A7">
            <w:pPr>
              <w:widowControl/>
              <w:spacing w:line="0" w:lineRule="atLeast"/>
              <w:jc w:val="left"/>
              <w:rPr>
                <w:rFonts w:ascii="宋体" w:hAnsi="宋体" w:cs="宋体"/>
                <w:kern w:val="0"/>
                <w:sz w:val="18"/>
                <w:szCs w:val="18"/>
              </w:rPr>
            </w:pPr>
            <w:r>
              <w:rPr>
                <w:rFonts w:ascii="宋体" w:hAnsi="宋体" w:cs="宋体" w:hint="eastAsia"/>
                <w:kern w:val="0"/>
                <w:sz w:val="18"/>
                <w:szCs w:val="18"/>
              </w:rPr>
              <w:t>隐蔽工程等施工报审流程是否合规</w:t>
            </w:r>
          </w:p>
        </w:tc>
        <w:tc>
          <w:tcPr>
            <w:tcW w:w="513" w:type="pct"/>
            <w:tcBorders>
              <w:top w:val="single" w:sz="6" w:space="0" w:color="auto"/>
              <w:left w:val="single" w:sz="6" w:space="0" w:color="auto"/>
              <w:bottom w:val="single" w:sz="6" w:space="0" w:color="auto"/>
              <w:right w:val="single" w:sz="6" w:space="0" w:color="auto"/>
            </w:tcBorders>
            <w:vAlign w:val="center"/>
          </w:tcPr>
          <w:p w14:paraId="563D7D51" w14:textId="77777777" w:rsidR="005F7C2C" w:rsidRDefault="00BF32A7">
            <w:pPr>
              <w:widowControl/>
              <w:jc w:val="center"/>
              <w:rPr>
                <w:rFonts w:ascii="宋体" w:hAnsi="宋体" w:cs="宋体"/>
                <w:b/>
                <w:bCs/>
                <w:kern w:val="0"/>
                <w:sz w:val="18"/>
                <w:szCs w:val="18"/>
              </w:rPr>
            </w:pPr>
            <w:r>
              <w:rPr>
                <w:rFonts w:ascii="宋体" w:hAnsi="宋体" w:cs="宋体" w:hint="eastAsia"/>
                <w:b/>
                <w:bCs/>
                <w:kern w:val="0"/>
                <w:sz w:val="18"/>
                <w:szCs w:val="18"/>
              </w:rPr>
              <w:t>5</w:t>
            </w:r>
          </w:p>
        </w:tc>
        <w:tc>
          <w:tcPr>
            <w:tcW w:w="731" w:type="pct"/>
            <w:tcBorders>
              <w:top w:val="single" w:sz="6" w:space="0" w:color="auto"/>
              <w:left w:val="single" w:sz="6" w:space="0" w:color="auto"/>
              <w:bottom w:val="single" w:sz="6" w:space="0" w:color="auto"/>
              <w:right w:val="single" w:sz="4" w:space="0" w:color="auto"/>
            </w:tcBorders>
          </w:tcPr>
          <w:p w14:paraId="0FFD7B66" w14:textId="77777777" w:rsidR="005F7C2C" w:rsidRDefault="005F7C2C">
            <w:pPr>
              <w:widowControl/>
              <w:ind w:firstLine="361"/>
              <w:jc w:val="center"/>
              <w:rPr>
                <w:rFonts w:ascii="宋体" w:hAnsi="宋体" w:cs="宋体"/>
                <w:b/>
                <w:bCs/>
                <w:kern w:val="0"/>
                <w:sz w:val="18"/>
                <w:szCs w:val="18"/>
              </w:rPr>
            </w:pPr>
          </w:p>
        </w:tc>
      </w:tr>
      <w:tr w:rsidR="005F7C2C" w14:paraId="118D094D" w14:textId="77777777">
        <w:trPr>
          <w:trHeight w:val="375"/>
          <w:jc w:val="center"/>
        </w:trPr>
        <w:tc>
          <w:tcPr>
            <w:tcW w:w="342" w:type="pct"/>
            <w:vMerge/>
            <w:tcBorders>
              <w:top w:val="single" w:sz="6" w:space="0" w:color="auto"/>
              <w:left w:val="single" w:sz="4" w:space="0" w:color="auto"/>
              <w:bottom w:val="single" w:sz="6" w:space="0" w:color="auto"/>
              <w:right w:val="single" w:sz="6" w:space="0" w:color="auto"/>
            </w:tcBorders>
            <w:vAlign w:val="center"/>
          </w:tcPr>
          <w:p w14:paraId="1296B16F" w14:textId="77777777" w:rsidR="005F7C2C" w:rsidRDefault="005F7C2C">
            <w:pPr>
              <w:widowControl/>
              <w:ind w:firstLine="361"/>
              <w:jc w:val="center"/>
              <w:rPr>
                <w:rFonts w:ascii="宋体" w:hAnsi="宋体" w:cs="宋体"/>
                <w:b/>
                <w:bCs/>
                <w:kern w:val="0"/>
                <w:sz w:val="18"/>
                <w:szCs w:val="18"/>
              </w:rPr>
            </w:pPr>
          </w:p>
        </w:tc>
        <w:tc>
          <w:tcPr>
            <w:tcW w:w="680" w:type="pct"/>
            <w:vMerge/>
            <w:tcBorders>
              <w:top w:val="single" w:sz="6" w:space="0" w:color="auto"/>
              <w:left w:val="single" w:sz="6" w:space="0" w:color="auto"/>
              <w:bottom w:val="single" w:sz="6" w:space="0" w:color="auto"/>
              <w:right w:val="single" w:sz="6" w:space="0" w:color="auto"/>
            </w:tcBorders>
            <w:vAlign w:val="center"/>
          </w:tcPr>
          <w:p w14:paraId="3A21B41C" w14:textId="77777777" w:rsidR="005F7C2C" w:rsidRDefault="005F7C2C">
            <w:pPr>
              <w:widowControl/>
              <w:ind w:firstLine="361"/>
              <w:jc w:val="center"/>
              <w:rPr>
                <w:rFonts w:ascii="宋体" w:hAnsi="宋体" w:cs="宋体"/>
                <w:b/>
                <w:bCs/>
                <w:kern w:val="0"/>
                <w:sz w:val="18"/>
                <w:szCs w:val="18"/>
              </w:rPr>
            </w:pPr>
          </w:p>
        </w:tc>
        <w:tc>
          <w:tcPr>
            <w:tcW w:w="2734" w:type="pct"/>
            <w:tcBorders>
              <w:top w:val="single" w:sz="6" w:space="0" w:color="auto"/>
              <w:left w:val="single" w:sz="6" w:space="0" w:color="auto"/>
              <w:bottom w:val="single" w:sz="6" w:space="0" w:color="auto"/>
              <w:right w:val="single" w:sz="6" w:space="0" w:color="auto"/>
            </w:tcBorders>
            <w:vAlign w:val="center"/>
          </w:tcPr>
          <w:p w14:paraId="3A076645" w14:textId="77777777" w:rsidR="005F7C2C" w:rsidRDefault="00BF32A7">
            <w:pPr>
              <w:widowControl/>
              <w:spacing w:line="0" w:lineRule="atLeast"/>
              <w:jc w:val="left"/>
              <w:rPr>
                <w:rFonts w:ascii="宋体" w:hAnsi="宋体" w:cs="宋体"/>
                <w:kern w:val="0"/>
                <w:sz w:val="18"/>
                <w:szCs w:val="18"/>
              </w:rPr>
            </w:pPr>
            <w:r>
              <w:rPr>
                <w:rFonts w:ascii="宋体" w:hAnsi="宋体" w:cs="宋体" w:hint="eastAsia"/>
                <w:kern w:val="0"/>
                <w:sz w:val="18"/>
                <w:szCs w:val="18"/>
              </w:rPr>
              <w:t>发包人或监理人投诉次数，一次扣一分，封顶扣5分</w:t>
            </w:r>
          </w:p>
        </w:tc>
        <w:tc>
          <w:tcPr>
            <w:tcW w:w="513" w:type="pct"/>
            <w:tcBorders>
              <w:top w:val="single" w:sz="6" w:space="0" w:color="auto"/>
              <w:left w:val="single" w:sz="6" w:space="0" w:color="auto"/>
              <w:bottom w:val="single" w:sz="6" w:space="0" w:color="auto"/>
              <w:right w:val="single" w:sz="6" w:space="0" w:color="auto"/>
            </w:tcBorders>
            <w:vAlign w:val="center"/>
          </w:tcPr>
          <w:p w14:paraId="48EB4593" w14:textId="77777777" w:rsidR="005F7C2C" w:rsidRDefault="00BF32A7">
            <w:pPr>
              <w:widowControl/>
              <w:jc w:val="center"/>
              <w:rPr>
                <w:rFonts w:ascii="宋体" w:hAnsi="宋体" w:cs="宋体"/>
                <w:b/>
                <w:bCs/>
                <w:kern w:val="0"/>
                <w:sz w:val="18"/>
                <w:szCs w:val="18"/>
              </w:rPr>
            </w:pPr>
            <w:r>
              <w:rPr>
                <w:rFonts w:ascii="宋体" w:hAnsi="宋体" w:cs="宋体" w:hint="eastAsia"/>
                <w:b/>
                <w:bCs/>
                <w:kern w:val="0"/>
                <w:sz w:val="18"/>
                <w:szCs w:val="18"/>
              </w:rPr>
              <w:t>5</w:t>
            </w:r>
          </w:p>
        </w:tc>
        <w:tc>
          <w:tcPr>
            <w:tcW w:w="731" w:type="pct"/>
            <w:tcBorders>
              <w:top w:val="single" w:sz="6" w:space="0" w:color="auto"/>
              <w:left w:val="single" w:sz="6" w:space="0" w:color="auto"/>
              <w:bottom w:val="single" w:sz="6" w:space="0" w:color="auto"/>
              <w:right w:val="single" w:sz="4" w:space="0" w:color="auto"/>
            </w:tcBorders>
          </w:tcPr>
          <w:p w14:paraId="04D8F072" w14:textId="77777777" w:rsidR="005F7C2C" w:rsidRDefault="005F7C2C">
            <w:pPr>
              <w:widowControl/>
              <w:ind w:firstLine="361"/>
              <w:jc w:val="center"/>
              <w:rPr>
                <w:rFonts w:ascii="宋体" w:hAnsi="宋体" w:cs="宋体"/>
                <w:b/>
                <w:bCs/>
                <w:kern w:val="0"/>
                <w:sz w:val="18"/>
                <w:szCs w:val="18"/>
              </w:rPr>
            </w:pPr>
          </w:p>
        </w:tc>
      </w:tr>
      <w:tr w:rsidR="005F7C2C" w14:paraId="360AB814" w14:textId="77777777">
        <w:trPr>
          <w:trHeight w:val="450"/>
          <w:jc w:val="center"/>
        </w:trPr>
        <w:tc>
          <w:tcPr>
            <w:tcW w:w="342" w:type="pct"/>
            <w:vMerge/>
            <w:tcBorders>
              <w:top w:val="single" w:sz="6" w:space="0" w:color="auto"/>
              <w:left w:val="single" w:sz="4" w:space="0" w:color="auto"/>
              <w:bottom w:val="single" w:sz="6" w:space="0" w:color="auto"/>
              <w:right w:val="single" w:sz="6" w:space="0" w:color="auto"/>
            </w:tcBorders>
            <w:vAlign w:val="center"/>
          </w:tcPr>
          <w:p w14:paraId="6AAA982D" w14:textId="77777777" w:rsidR="005F7C2C" w:rsidRDefault="005F7C2C">
            <w:pPr>
              <w:widowControl/>
              <w:ind w:firstLine="361"/>
              <w:jc w:val="center"/>
              <w:rPr>
                <w:rFonts w:ascii="宋体" w:hAnsi="宋体" w:cs="宋体"/>
                <w:b/>
                <w:bCs/>
                <w:kern w:val="0"/>
                <w:sz w:val="18"/>
                <w:szCs w:val="18"/>
              </w:rPr>
            </w:pPr>
          </w:p>
        </w:tc>
        <w:tc>
          <w:tcPr>
            <w:tcW w:w="680" w:type="pct"/>
            <w:vMerge/>
            <w:tcBorders>
              <w:top w:val="single" w:sz="6" w:space="0" w:color="auto"/>
              <w:left w:val="single" w:sz="6" w:space="0" w:color="auto"/>
              <w:bottom w:val="single" w:sz="6" w:space="0" w:color="auto"/>
              <w:right w:val="single" w:sz="6" w:space="0" w:color="auto"/>
            </w:tcBorders>
            <w:vAlign w:val="center"/>
          </w:tcPr>
          <w:p w14:paraId="2D9CE1F2" w14:textId="77777777" w:rsidR="005F7C2C" w:rsidRDefault="005F7C2C">
            <w:pPr>
              <w:widowControl/>
              <w:ind w:firstLine="361"/>
              <w:jc w:val="center"/>
              <w:rPr>
                <w:rFonts w:ascii="宋体" w:hAnsi="宋体" w:cs="宋体"/>
                <w:b/>
                <w:bCs/>
                <w:kern w:val="0"/>
                <w:sz w:val="18"/>
                <w:szCs w:val="18"/>
              </w:rPr>
            </w:pPr>
          </w:p>
        </w:tc>
        <w:tc>
          <w:tcPr>
            <w:tcW w:w="2734" w:type="pct"/>
            <w:tcBorders>
              <w:top w:val="single" w:sz="6" w:space="0" w:color="auto"/>
              <w:left w:val="single" w:sz="6" w:space="0" w:color="auto"/>
              <w:bottom w:val="single" w:sz="6" w:space="0" w:color="auto"/>
              <w:right w:val="single" w:sz="6" w:space="0" w:color="auto"/>
            </w:tcBorders>
            <w:vAlign w:val="center"/>
          </w:tcPr>
          <w:p w14:paraId="7694D475" w14:textId="77777777" w:rsidR="005F7C2C" w:rsidRDefault="00BF32A7">
            <w:pPr>
              <w:widowControl/>
              <w:spacing w:line="0" w:lineRule="atLeast"/>
              <w:jc w:val="left"/>
              <w:rPr>
                <w:rFonts w:ascii="宋体" w:hAnsi="宋体" w:cs="宋体"/>
                <w:kern w:val="0"/>
                <w:sz w:val="18"/>
                <w:szCs w:val="18"/>
              </w:rPr>
            </w:pPr>
            <w:r>
              <w:rPr>
                <w:rFonts w:ascii="宋体" w:hAnsi="宋体" w:cs="宋体" w:hint="eastAsia"/>
                <w:kern w:val="0"/>
                <w:sz w:val="18"/>
                <w:szCs w:val="18"/>
              </w:rPr>
              <w:t>能否就问题发现与责任部门或责任人进行及时有效的沟通。</w:t>
            </w:r>
          </w:p>
        </w:tc>
        <w:tc>
          <w:tcPr>
            <w:tcW w:w="513" w:type="pct"/>
            <w:tcBorders>
              <w:top w:val="single" w:sz="6" w:space="0" w:color="auto"/>
              <w:left w:val="single" w:sz="6" w:space="0" w:color="auto"/>
              <w:bottom w:val="single" w:sz="6" w:space="0" w:color="auto"/>
              <w:right w:val="single" w:sz="6" w:space="0" w:color="auto"/>
            </w:tcBorders>
            <w:vAlign w:val="center"/>
          </w:tcPr>
          <w:p w14:paraId="46A77AA6" w14:textId="77777777" w:rsidR="005F7C2C" w:rsidRDefault="00BF32A7">
            <w:pPr>
              <w:widowControl/>
              <w:jc w:val="center"/>
              <w:rPr>
                <w:rFonts w:ascii="宋体" w:hAnsi="宋体" w:cs="宋体"/>
                <w:b/>
                <w:bCs/>
                <w:kern w:val="0"/>
                <w:sz w:val="18"/>
                <w:szCs w:val="18"/>
              </w:rPr>
            </w:pPr>
            <w:r>
              <w:rPr>
                <w:rFonts w:ascii="宋体" w:hAnsi="宋体" w:cs="宋体" w:hint="eastAsia"/>
                <w:b/>
                <w:bCs/>
                <w:kern w:val="0"/>
                <w:sz w:val="18"/>
                <w:szCs w:val="18"/>
              </w:rPr>
              <w:t>6</w:t>
            </w:r>
          </w:p>
        </w:tc>
        <w:tc>
          <w:tcPr>
            <w:tcW w:w="731" w:type="pct"/>
            <w:tcBorders>
              <w:top w:val="single" w:sz="6" w:space="0" w:color="auto"/>
              <w:left w:val="single" w:sz="6" w:space="0" w:color="auto"/>
              <w:bottom w:val="single" w:sz="6" w:space="0" w:color="auto"/>
              <w:right w:val="single" w:sz="4" w:space="0" w:color="auto"/>
            </w:tcBorders>
          </w:tcPr>
          <w:p w14:paraId="22190CBF" w14:textId="77777777" w:rsidR="005F7C2C" w:rsidRDefault="005F7C2C">
            <w:pPr>
              <w:widowControl/>
              <w:ind w:firstLine="361"/>
              <w:jc w:val="center"/>
              <w:rPr>
                <w:rFonts w:ascii="宋体" w:hAnsi="宋体" w:cs="宋体"/>
                <w:b/>
                <w:bCs/>
                <w:kern w:val="0"/>
                <w:sz w:val="18"/>
                <w:szCs w:val="18"/>
              </w:rPr>
            </w:pPr>
          </w:p>
        </w:tc>
      </w:tr>
      <w:tr w:rsidR="005F7C2C" w14:paraId="270168B8" w14:textId="77777777">
        <w:trPr>
          <w:trHeight w:val="221"/>
          <w:jc w:val="center"/>
        </w:trPr>
        <w:tc>
          <w:tcPr>
            <w:tcW w:w="342" w:type="pct"/>
            <w:vMerge/>
            <w:tcBorders>
              <w:top w:val="single" w:sz="6" w:space="0" w:color="auto"/>
              <w:left w:val="single" w:sz="4" w:space="0" w:color="auto"/>
              <w:bottom w:val="single" w:sz="6" w:space="0" w:color="auto"/>
              <w:right w:val="single" w:sz="6" w:space="0" w:color="auto"/>
            </w:tcBorders>
            <w:vAlign w:val="center"/>
          </w:tcPr>
          <w:p w14:paraId="5444B60D" w14:textId="77777777" w:rsidR="005F7C2C" w:rsidRDefault="005F7C2C">
            <w:pPr>
              <w:widowControl/>
              <w:ind w:firstLine="361"/>
              <w:jc w:val="center"/>
              <w:rPr>
                <w:rFonts w:ascii="宋体" w:hAnsi="宋体" w:cs="宋体"/>
                <w:b/>
                <w:bCs/>
                <w:kern w:val="0"/>
                <w:sz w:val="18"/>
                <w:szCs w:val="18"/>
              </w:rPr>
            </w:pPr>
          </w:p>
        </w:tc>
        <w:tc>
          <w:tcPr>
            <w:tcW w:w="680" w:type="pct"/>
            <w:vMerge/>
            <w:tcBorders>
              <w:top w:val="single" w:sz="6" w:space="0" w:color="auto"/>
              <w:left w:val="single" w:sz="6" w:space="0" w:color="auto"/>
              <w:bottom w:val="single" w:sz="6" w:space="0" w:color="auto"/>
              <w:right w:val="single" w:sz="6" w:space="0" w:color="auto"/>
            </w:tcBorders>
            <w:vAlign w:val="center"/>
          </w:tcPr>
          <w:p w14:paraId="6B08E1F1" w14:textId="77777777" w:rsidR="005F7C2C" w:rsidRDefault="005F7C2C">
            <w:pPr>
              <w:widowControl/>
              <w:ind w:firstLine="361"/>
              <w:jc w:val="center"/>
              <w:rPr>
                <w:rFonts w:ascii="宋体" w:hAnsi="宋体" w:cs="宋体"/>
                <w:b/>
                <w:bCs/>
                <w:kern w:val="0"/>
                <w:sz w:val="18"/>
                <w:szCs w:val="18"/>
              </w:rPr>
            </w:pPr>
          </w:p>
        </w:tc>
        <w:tc>
          <w:tcPr>
            <w:tcW w:w="2734" w:type="pct"/>
            <w:tcBorders>
              <w:top w:val="single" w:sz="6" w:space="0" w:color="auto"/>
              <w:left w:val="single" w:sz="6" w:space="0" w:color="auto"/>
              <w:bottom w:val="single" w:sz="6" w:space="0" w:color="auto"/>
              <w:right w:val="single" w:sz="6" w:space="0" w:color="auto"/>
            </w:tcBorders>
            <w:vAlign w:val="center"/>
          </w:tcPr>
          <w:p w14:paraId="4ED0D6DB" w14:textId="77777777" w:rsidR="005F7C2C" w:rsidRDefault="00BF32A7">
            <w:pPr>
              <w:widowControl/>
              <w:spacing w:line="0" w:lineRule="atLeast"/>
              <w:jc w:val="left"/>
              <w:rPr>
                <w:rFonts w:ascii="宋体" w:hAnsi="宋体" w:cs="宋体"/>
                <w:kern w:val="0"/>
                <w:sz w:val="18"/>
                <w:szCs w:val="18"/>
              </w:rPr>
            </w:pPr>
            <w:r>
              <w:rPr>
                <w:rFonts w:ascii="宋体" w:hAnsi="宋体" w:cs="宋体" w:hint="eastAsia"/>
                <w:kern w:val="0"/>
                <w:sz w:val="18"/>
                <w:szCs w:val="18"/>
              </w:rPr>
              <w:t>能否按照归档要求整理并移交档案资料。</w:t>
            </w:r>
          </w:p>
        </w:tc>
        <w:tc>
          <w:tcPr>
            <w:tcW w:w="513" w:type="pct"/>
            <w:tcBorders>
              <w:top w:val="single" w:sz="6" w:space="0" w:color="auto"/>
              <w:left w:val="single" w:sz="6" w:space="0" w:color="auto"/>
              <w:bottom w:val="single" w:sz="6" w:space="0" w:color="auto"/>
              <w:right w:val="single" w:sz="6" w:space="0" w:color="auto"/>
            </w:tcBorders>
            <w:vAlign w:val="center"/>
          </w:tcPr>
          <w:p w14:paraId="3CCF7696" w14:textId="77777777" w:rsidR="005F7C2C" w:rsidRDefault="00BF32A7">
            <w:pPr>
              <w:widowControl/>
              <w:jc w:val="center"/>
              <w:rPr>
                <w:rFonts w:ascii="宋体" w:hAnsi="宋体" w:cs="宋体"/>
                <w:b/>
                <w:bCs/>
                <w:kern w:val="0"/>
                <w:sz w:val="18"/>
                <w:szCs w:val="18"/>
              </w:rPr>
            </w:pPr>
            <w:r>
              <w:rPr>
                <w:rFonts w:ascii="宋体" w:hAnsi="宋体" w:cs="宋体" w:hint="eastAsia"/>
                <w:b/>
                <w:bCs/>
                <w:kern w:val="0"/>
                <w:sz w:val="18"/>
                <w:szCs w:val="18"/>
              </w:rPr>
              <w:t>4</w:t>
            </w:r>
          </w:p>
        </w:tc>
        <w:tc>
          <w:tcPr>
            <w:tcW w:w="731" w:type="pct"/>
            <w:tcBorders>
              <w:top w:val="single" w:sz="6" w:space="0" w:color="auto"/>
              <w:left w:val="single" w:sz="6" w:space="0" w:color="auto"/>
              <w:bottom w:val="single" w:sz="6" w:space="0" w:color="auto"/>
              <w:right w:val="single" w:sz="4" w:space="0" w:color="auto"/>
            </w:tcBorders>
          </w:tcPr>
          <w:p w14:paraId="7E0528F6" w14:textId="77777777" w:rsidR="005F7C2C" w:rsidRDefault="005F7C2C">
            <w:pPr>
              <w:widowControl/>
              <w:ind w:firstLine="361"/>
              <w:jc w:val="center"/>
              <w:rPr>
                <w:rFonts w:ascii="宋体" w:hAnsi="宋体" w:cs="宋体"/>
                <w:b/>
                <w:bCs/>
                <w:kern w:val="0"/>
                <w:sz w:val="18"/>
                <w:szCs w:val="18"/>
              </w:rPr>
            </w:pPr>
          </w:p>
        </w:tc>
      </w:tr>
      <w:tr w:rsidR="005F7C2C" w14:paraId="34245CE6" w14:textId="77777777">
        <w:trPr>
          <w:trHeight w:val="146"/>
          <w:jc w:val="center"/>
        </w:trPr>
        <w:tc>
          <w:tcPr>
            <w:tcW w:w="342" w:type="pct"/>
            <w:vMerge w:val="restart"/>
            <w:tcBorders>
              <w:top w:val="single" w:sz="6" w:space="0" w:color="auto"/>
              <w:left w:val="single" w:sz="4" w:space="0" w:color="auto"/>
              <w:right w:val="single" w:sz="6" w:space="0" w:color="auto"/>
            </w:tcBorders>
            <w:vAlign w:val="center"/>
          </w:tcPr>
          <w:p w14:paraId="7C1B1E5A" w14:textId="77777777" w:rsidR="005F7C2C" w:rsidRDefault="00BF32A7">
            <w:pPr>
              <w:widowControl/>
              <w:jc w:val="center"/>
              <w:rPr>
                <w:rFonts w:ascii="宋体" w:hAnsi="宋体" w:cs="宋体"/>
                <w:b/>
                <w:bCs/>
                <w:kern w:val="0"/>
                <w:sz w:val="18"/>
                <w:szCs w:val="18"/>
              </w:rPr>
            </w:pPr>
            <w:r>
              <w:rPr>
                <w:rFonts w:ascii="宋体" w:hAnsi="宋体" w:cs="宋体" w:hint="eastAsia"/>
                <w:b/>
                <w:bCs/>
                <w:kern w:val="0"/>
                <w:sz w:val="18"/>
                <w:szCs w:val="18"/>
              </w:rPr>
              <w:t>2</w:t>
            </w:r>
          </w:p>
        </w:tc>
        <w:tc>
          <w:tcPr>
            <w:tcW w:w="680" w:type="pct"/>
            <w:vMerge w:val="restart"/>
            <w:tcBorders>
              <w:top w:val="single" w:sz="6" w:space="0" w:color="auto"/>
              <w:left w:val="single" w:sz="6" w:space="0" w:color="auto"/>
              <w:right w:val="single" w:sz="6" w:space="0" w:color="auto"/>
            </w:tcBorders>
            <w:vAlign w:val="center"/>
          </w:tcPr>
          <w:p w14:paraId="376855C9" w14:textId="77777777" w:rsidR="005F7C2C" w:rsidRDefault="00BF32A7">
            <w:pPr>
              <w:widowControl/>
              <w:jc w:val="center"/>
              <w:rPr>
                <w:rFonts w:ascii="宋体" w:hAnsi="宋体" w:cs="宋体"/>
                <w:b/>
                <w:bCs/>
                <w:kern w:val="0"/>
                <w:sz w:val="18"/>
                <w:szCs w:val="18"/>
              </w:rPr>
            </w:pPr>
            <w:r>
              <w:rPr>
                <w:rFonts w:ascii="宋体" w:hAnsi="宋体" w:cs="宋体" w:hint="eastAsia"/>
                <w:b/>
                <w:bCs/>
                <w:kern w:val="0"/>
                <w:sz w:val="18"/>
                <w:szCs w:val="18"/>
              </w:rPr>
              <w:t>项目及时性（20）</w:t>
            </w:r>
          </w:p>
        </w:tc>
        <w:tc>
          <w:tcPr>
            <w:tcW w:w="2734" w:type="pct"/>
            <w:tcBorders>
              <w:top w:val="single" w:sz="6" w:space="0" w:color="auto"/>
              <w:left w:val="single" w:sz="6" w:space="0" w:color="auto"/>
              <w:bottom w:val="single" w:sz="6" w:space="0" w:color="auto"/>
              <w:right w:val="single" w:sz="6" w:space="0" w:color="auto"/>
            </w:tcBorders>
            <w:vAlign w:val="center"/>
          </w:tcPr>
          <w:p w14:paraId="38AFD9DC" w14:textId="77777777" w:rsidR="005F7C2C" w:rsidRDefault="00BF32A7">
            <w:pPr>
              <w:widowControl/>
              <w:jc w:val="left"/>
              <w:rPr>
                <w:rFonts w:ascii="宋体" w:hAnsi="宋体" w:cs="宋体"/>
                <w:kern w:val="0"/>
                <w:sz w:val="18"/>
                <w:szCs w:val="18"/>
              </w:rPr>
            </w:pPr>
            <w:r>
              <w:rPr>
                <w:rFonts w:ascii="宋体" w:hAnsi="宋体" w:cs="宋体" w:hint="eastAsia"/>
                <w:kern w:val="0"/>
                <w:sz w:val="18"/>
                <w:szCs w:val="18"/>
              </w:rPr>
              <w:t>能否按工作进度要求完成每日工作。</w:t>
            </w:r>
          </w:p>
        </w:tc>
        <w:tc>
          <w:tcPr>
            <w:tcW w:w="513" w:type="pct"/>
            <w:tcBorders>
              <w:top w:val="single" w:sz="6" w:space="0" w:color="auto"/>
              <w:left w:val="single" w:sz="6" w:space="0" w:color="auto"/>
              <w:bottom w:val="single" w:sz="6" w:space="0" w:color="auto"/>
              <w:right w:val="single" w:sz="6" w:space="0" w:color="auto"/>
            </w:tcBorders>
            <w:vAlign w:val="center"/>
          </w:tcPr>
          <w:p w14:paraId="4D459E98" w14:textId="77777777" w:rsidR="005F7C2C" w:rsidRDefault="00BF32A7">
            <w:pPr>
              <w:widowControl/>
              <w:jc w:val="center"/>
              <w:rPr>
                <w:rFonts w:ascii="宋体" w:hAnsi="宋体" w:cs="宋体"/>
                <w:b/>
                <w:bCs/>
                <w:kern w:val="0"/>
                <w:sz w:val="18"/>
                <w:szCs w:val="18"/>
              </w:rPr>
            </w:pPr>
            <w:r>
              <w:rPr>
                <w:rFonts w:ascii="宋体" w:hAnsi="宋体" w:cs="宋体" w:hint="eastAsia"/>
                <w:b/>
                <w:bCs/>
                <w:kern w:val="0"/>
                <w:sz w:val="18"/>
                <w:szCs w:val="18"/>
              </w:rPr>
              <w:t>10</w:t>
            </w:r>
          </w:p>
        </w:tc>
        <w:tc>
          <w:tcPr>
            <w:tcW w:w="731" w:type="pct"/>
            <w:tcBorders>
              <w:top w:val="single" w:sz="6" w:space="0" w:color="auto"/>
              <w:left w:val="single" w:sz="6" w:space="0" w:color="auto"/>
              <w:bottom w:val="single" w:sz="6" w:space="0" w:color="auto"/>
              <w:right w:val="single" w:sz="4" w:space="0" w:color="auto"/>
            </w:tcBorders>
          </w:tcPr>
          <w:p w14:paraId="02E2069D" w14:textId="77777777" w:rsidR="005F7C2C" w:rsidRDefault="005F7C2C">
            <w:pPr>
              <w:widowControl/>
              <w:ind w:firstLine="361"/>
              <w:jc w:val="center"/>
              <w:rPr>
                <w:rFonts w:ascii="宋体" w:hAnsi="宋体" w:cs="宋体"/>
                <w:b/>
                <w:bCs/>
                <w:kern w:val="0"/>
                <w:sz w:val="18"/>
                <w:szCs w:val="18"/>
              </w:rPr>
            </w:pPr>
          </w:p>
        </w:tc>
      </w:tr>
      <w:tr w:rsidR="005F7C2C" w14:paraId="673F5579" w14:textId="77777777">
        <w:trPr>
          <w:trHeight w:val="146"/>
          <w:jc w:val="center"/>
        </w:trPr>
        <w:tc>
          <w:tcPr>
            <w:tcW w:w="342" w:type="pct"/>
            <w:vMerge/>
            <w:tcBorders>
              <w:left w:val="single" w:sz="4" w:space="0" w:color="auto"/>
              <w:right w:val="single" w:sz="6" w:space="0" w:color="auto"/>
            </w:tcBorders>
            <w:vAlign w:val="center"/>
          </w:tcPr>
          <w:p w14:paraId="720CAF4F" w14:textId="77777777" w:rsidR="005F7C2C" w:rsidRDefault="005F7C2C">
            <w:pPr>
              <w:widowControl/>
              <w:ind w:firstLine="361"/>
              <w:jc w:val="center"/>
              <w:rPr>
                <w:rFonts w:ascii="宋体" w:hAnsi="宋体" w:cs="宋体"/>
                <w:b/>
                <w:bCs/>
                <w:kern w:val="0"/>
                <w:sz w:val="18"/>
                <w:szCs w:val="18"/>
              </w:rPr>
            </w:pPr>
          </w:p>
        </w:tc>
        <w:tc>
          <w:tcPr>
            <w:tcW w:w="680" w:type="pct"/>
            <w:vMerge/>
            <w:tcBorders>
              <w:left w:val="single" w:sz="6" w:space="0" w:color="auto"/>
              <w:right w:val="single" w:sz="6" w:space="0" w:color="auto"/>
            </w:tcBorders>
            <w:vAlign w:val="center"/>
          </w:tcPr>
          <w:p w14:paraId="6BAE4CAD" w14:textId="77777777" w:rsidR="005F7C2C" w:rsidRDefault="005F7C2C">
            <w:pPr>
              <w:widowControl/>
              <w:ind w:firstLine="361"/>
              <w:jc w:val="center"/>
              <w:rPr>
                <w:rFonts w:ascii="宋体" w:hAnsi="宋体" w:cs="宋体"/>
                <w:b/>
                <w:bCs/>
                <w:kern w:val="0"/>
                <w:sz w:val="18"/>
                <w:szCs w:val="18"/>
              </w:rPr>
            </w:pPr>
          </w:p>
        </w:tc>
        <w:tc>
          <w:tcPr>
            <w:tcW w:w="2734" w:type="pct"/>
            <w:tcBorders>
              <w:top w:val="single" w:sz="6" w:space="0" w:color="auto"/>
              <w:left w:val="single" w:sz="6" w:space="0" w:color="auto"/>
              <w:bottom w:val="single" w:sz="6" w:space="0" w:color="auto"/>
              <w:right w:val="single" w:sz="6" w:space="0" w:color="auto"/>
            </w:tcBorders>
            <w:vAlign w:val="center"/>
          </w:tcPr>
          <w:p w14:paraId="18C0871B" w14:textId="77777777" w:rsidR="005F7C2C" w:rsidRDefault="00BF32A7">
            <w:pPr>
              <w:widowControl/>
              <w:jc w:val="left"/>
              <w:rPr>
                <w:rFonts w:ascii="宋体" w:hAnsi="宋体" w:cs="宋体"/>
                <w:kern w:val="0"/>
                <w:sz w:val="18"/>
                <w:szCs w:val="18"/>
              </w:rPr>
            </w:pPr>
            <w:r>
              <w:rPr>
                <w:rFonts w:ascii="宋体" w:hAnsi="宋体" w:cs="宋体" w:hint="eastAsia"/>
                <w:kern w:val="0"/>
                <w:sz w:val="18"/>
                <w:szCs w:val="18"/>
              </w:rPr>
              <w:t>能否按期提交各类进度报告、汇报</w:t>
            </w:r>
          </w:p>
        </w:tc>
        <w:tc>
          <w:tcPr>
            <w:tcW w:w="513" w:type="pct"/>
            <w:tcBorders>
              <w:top w:val="single" w:sz="6" w:space="0" w:color="auto"/>
              <w:left w:val="single" w:sz="6" w:space="0" w:color="auto"/>
              <w:bottom w:val="single" w:sz="6" w:space="0" w:color="auto"/>
              <w:right w:val="single" w:sz="6" w:space="0" w:color="auto"/>
            </w:tcBorders>
            <w:vAlign w:val="center"/>
          </w:tcPr>
          <w:p w14:paraId="2D0BCCD5" w14:textId="77777777" w:rsidR="005F7C2C" w:rsidRDefault="00BF32A7">
            <w:pPr>
              <w:widowControl/>
              <w:jc w:val="center"/>
              <w:rPr>
                <w:rFonts w:ascii="宋体" w:hAnsi="宋体" w:cs="宋体"/>
                <w:b/>
                <w:bCs/>
                <w:kern w:val="0"/>
                <w:sz w:val="18"/>
                <w:szCs w:val="18"/>
              </w:rPr>
            </w:pPr>
            <w:r>
              <w:rPr>
                <w:rFonts w:ascii="宋体" w:hAnsi="宋体" w:cs="宋体" w:hint="eastAsia"/>
                <w:b/>
                <w:bCs/>
                <w:kern w:val="0"/>
                <w:sz w:val="18"/>
                <w:szCs w:val="18"/>
              </w:rPr>
              <w:t>2</w:t>
            </w:r>
          </w:p>
        </w:tc>
        <w:tc>
          <w:tcPr>
            <w:tcW w:w="731" w:type="pct"/>
            <w:tcBorders>
              <w:top w:val="single" w:sz="6" w:space="0" w:color="auto"/>
              <w:left w:val="single" w:sz="6" w:space="0" w:color="auto"/>
              <w:bottom w:val="single" w:sz="6" w:space="0" w:color="auto"/>
              <w:right w:val="single" w:sz="4" w:space="0" w:color="auto"/>
            </w:tcBorders>
          </w:tcPr>
          <w:p w14:paraId="38BDDFCC" w14:textId="77777777" w:rsidR="005F7C2C" w:rsidRDefault="005F7C2C">
            <w:pPr>
              <w:widowControl/>
              <w:ind w:firstLine="361"/>
              <w:jc w:val="center"/>
              <w:rPr>
                <w:rFonts w:ascii="宋体" w:hAnsi="宋体" w:cs="宋体"/>
                <w:b/>
                <w:bCs/>
                <w:kern w:val="0"/>
                <w:sz w:val="18"/>
                <w:szCs w:val="18"/>
              </w:rPr>
            </w:pPr>
          </w:p>
        </w:tc>
      </w:tr>
      <w:tr w:rsidR="005F7C2C" w14:paraId="1BDA1977" w14:textId="77777777">
        <w:trPr>
          <w:trHeight w:val="421"/>
          <w:jc w:val="center"/>
        </w:trPr>
        <w:tc>
          <w:tcPr>
            <w:tcW w:w="342" w:type="pct"/>
            <w:vMerge/>
            <w:tcBorders>
              <w:left w:val="single" w:sz="4" w:space="0" w:color="auto"/>
              <w:right w:val="single" w:sz="6" w:space="0" w:color="auto"/>
            </w:tcBorders>
            <w:vAlign w:val="center"/>
          </w:tcPr>
          <w:p w14:paraId="03BEDDED" w14:textId="77777777" w:rsidR="005F7C2C" w:rsidRDefault="005F7C2C">
            <w:pPr>
              <w:widowControl/>
              <w:ind w:firstLine="361"/>
              <w:jc w:val="center"/>
              <w:rPr>
                <w:rFonts w:ascii="宋体" w:hAnsi="宋体" w:cs="宋体"/>
                <w:b/>
                <w:bCs/>
                <w:kern w:val="0"/>
                <w:sz w:val="18"/>
                <w:szCs w:val="18"/>
              </w:rPr>
            </w:pPr>
          </w:p>
        </w:tc>
        <w:tc>
          <w:tcPr>
            <w:tcW w:w="680" w:type="pct"/>
            <w:vMerge/>
            <w:tcBorders>
              <w:left w:val="single" w:sz="6" w:space="0" w:color="auto"/>
              <w:right w:val="single" w:sz="6" w:space="0" w:color="auto"/>
            </w:tcBorders>
            <w:vAlign w:val="center"/>
          </w:tcPr>
          <w:p w14:paraId="4C546DD7" w14:textId="77777777" w:rsidR="005F7C2C" w:rsidRDefault="005F7C2C">
            <w:pPr>
              <w:widowControl/>
              <w:ind w:firstLine="361"/>
              <w:jc w:val="center"/>
              <w:rPr>
                <w:rFonts w:ascii="宋体" w:hAnsi="宋体" w:cs="宋体"/>
                <w:b/>
                <w:bCs/>
                <w:kern w:val="0"/>
                <w:sz w:val="18"/>
                <w:szCs w:val="18"/>
              </w:rPr>
            </w:pPr>
          </w:p>
        </w:tc>
        <w:tc>
          <w:tcPr>
            <w:tcW w:w="2734" w:type="pct"/>
            <w:tcBorders>
              <w:top w:val="single" w:sz="6" w:space="0" w:color="auto"/>
              <w:left w:val="single" w:sz="6" w:space="0" w:color="auto"/>
              <w:bottom w:val="single" w:sz="6" w:space="0" w:color="auto"/>
              <w:right w:val="single" w:sz="6" w:space="0" w:color="auto"/>
            </w:tcBorders>
            <w:vAlign w:val="center"/>
          </w:tcPr>
          <w:p w14:paraId="5E06B967" w14:textId="77777777" w:rsidR="005F7C2C" w:rsidRDefault="00BF32A7">
            <w:pPr>
              <w:widowControl/>
              <w:spacing w:line="0" w:lineRule="atLeast"/>
              <w:jc w:val="left"/>
              <w:rPr>
                <w:rFonts w:ascii="宋体" w:hAnsi="宋体" w:cs="宋体"/>
                <w:kern w:val="0"/>
                <w:sz w:val="18"/>
                <w:szCs w:val="18"/>
              </w:rPr>
            </w:pPr>
            <w:r>
              <w:rPr>
                <w:rFonts w:ascii="宋体" w:hAnsi="宋体" w:cs="宋体" w:hint="eastAsia"/>
                <w:kern w:val="0"/>
                <w:sz w:val="18"/>
                <w:szCs w:val="18"/>
              </w:rPr>
              <w:t>能否及时处理紧急事态等</w:t>
            </w:r>
          </w:p>
        </w:tc>
        <w:tc>
          <w:tcPr>
            <w:tcW w:w="513" w:type="pct"/>
            <w:tcBorders>
              <w:top w:val="single" w:sz="6" w:space="0" w:color="auto"/>
              <w:left w:val="single" w:sz="6" w:space="0" w:color="auto"/>
              <w:bottom w:val="single" w:sz="6" w:space="0" w:color="auto"/>
              <w:right w:val="single" w:sz="6" w:space="0" w:color="auto"/>
            </w:tcBorders>
            <w:vAlign w:val="center"/>
          </w:tcPr>
          <w:p w14:paraId="43039EA0" w14:textId="77777777" w:rsidR="005F7C2C" w:rsidRDefault="00BF32A7">
            <w:pPr>
              <w:widowControl/>
              <w:jc w:val="center"/>
              <w:rPr>
                <w:rFonts w:ascii="宋体" w:hAnsi="宋体" w:cs="宋体"/>
                <w:b/>
                <w:bCs/>
                <w:kern w:val="0"/>
                <w:sz w:val="18"/>
                <w:szCs w:val="18"/>
              </w:rPr>
            </w:pPr>
            <w:r>
              <w:rPr>
                <w:rFonts w:ascii="宋体" w:hAnsi="宋体" w:cs="宋体" w:hint="eastAsia"/>
                <w:b/>
                <w:bCs/>
                <w:kern w:val="0"/>
                <w:sz w:val="18"/>
                <w:szCs w:val="18"/>
              </w:rPr>
              <w:t>5</w:t>
            </w:r>
          </w:p>
        </w:tc>
        <w:tc>
          <w:tcPr>
            <w:tcW w:w="731" w:type="pct"/>
            <w:tcBorders>
              <w:top w:val="single" w:sz="6" w:space="0" w:color="auto"/>
              <w:left w:val="single" w:sz="6" w:space="0" w:color="auto"/>
              <w:bottom w:val="single" w:sz="6" w:space="0" w:color="auto"/>
              <w:right w:val="single" w:sz="4" w:space="0" w:color="auto"/>
            </w:tcBorders>
          </w:tcPr>
          <w:p w14:paraId="7CE943C7" w14:textId="77777777" w:rsidR="005F7C2C" w:rsidRDefault="005F7C2C">
            <w:pPr>
              <w:widowControl/>
              <w:ind w:firstLine="361"/>
              <w:jc w:val="center"/>
              <w:rPr>
                <w:rFonts w:ascii="宋体" w:hAnsi="宋体" w:cs="宋体"/>
                <w:b/>
                <w:bCs/>
                <w:kern w:val="0"/>
                <w:sz w:val="18"/>
                <w:szCs w:val="18"/>
              </w:rPr>
            </w:pPr>
          </w:p>
        </w:tc>
      </w:tr>
      <w:tr w:rsidR="005F7C2C" w14:paraId="4DE0E793" w14:textId="77777777">
        <w:trPr>
          <w:trHeight w:val="421"/>
          <w:jc w:val="center"/>
        </w:trPr>
        <w:tc>
          <w:tcPr>
            <w:tcW w:w="342" w:type="pct"/>
            <w:vMerge/>
            <w:tcBorders>
              <w:left w:val="single" w:sz="4" w:space="0" w:color="auto"/>
              <w:bottom w:val="single" w:sz="6" w:space="0" w:color="auto"/>
              <w:right w:val="single" w:sz="6" w:space="0" w:color="auto"/>
            </w:tcBorders>
            <w:vAlign w:val="center"/>
          </w:tcPr>
          <w:p w14:paraId="190F9A90" w14:textId="77777777" w:rsidR="005F7C2C" w:rsidRDefault="005F7C2C">
            <w:pPr>
              <w:widowControl/>
              <w:ind w:firstLine="361"/>
              <w:jc w:val="center"/>
              <w:rPr>
                <w:rFonts w:ascii="宋体" w:hAnsi="宋体" w:cs="宋体"/>
                <w:b/>
                <w:bCs/>
                <w:kern w:val="0"/>
                <w:sz w:val="18"/>
                <w:szCs w:val="18"/>
              </w:rPr>
            </w:pPr>
          </w:p>
        </w:tc>
        <w:tc>
          <w:tcPr>
            <w:tcW w:w="680" w:type="pct"/>
            <w:vMerge/>
            <w:tcBorders>
              <w:left w:val="single" w:sz="6" w:space="0" w:color="auto"/>
              <w:bottom w:val="single" w:sz="6" w:space="0" w:color="auto"/>
              <w:right w:val="single" w:sz="6" w:space="0" w:color="auto"/>
            </w:tcBorders>
            <w:vAlign w:val="center"/>
          </w:tcPr>
          <w:p w14:paraId="06A93FDC" w14:textId="77777777" w:rsidR="005F7C2C" w:rsidRDefault="005F7C2C">
            <w:pPr>
              <w:widowControl/>
              <w:ind w:firstLine="361"/>
              <w:jc w:val="center"/>
              <w:rPr>
                <w:rFonts w:ascii="宋体" w:hAnsi="宋体" w:cs="宋体"/>
                <w:b/>
                <w:bCs/>
                <w:kern w:val="0"/>
                <w:sz w:val="18"/>
                <w:szCs w:val="18"/>
              </w:rPr>
            </w:pPr>
          </w:p>
        </w:tc>
        <w:tc>
          <w:tcPr>
            <w:tcW w:w="2734" w:type="pct"/>
            <w:tcBorders>
              <w:top w:val="single" w:sz="6" w:space="0" w:color="auto"/>
              <w:left w:val="single" w:sz="6" w:space="0" w:color="auto"/>
              <w:bottom w:val="single" w:sz="6" w:space="0" w:color="auto"/>
              <w:right w:val="single" w:sz="6" w:space="0" w:color="auto"/>
            </w:tcBorders>
            <w:vAlign w:val="center"/>
          </w:tcPr>
          <w:p w14:paraId="2603A195" w14:textId="77777777" w:rsidR="005F7C2C" w:rsidRDefault="00BF32A7">
            <w:pPr>
              <w:widowControl/>
              <w:spacing w:line="0" w:lineRule="atLeast"/>
              <w:jc w:val="left"/>
              <w:rPr>
                <w:rFonts w:ascii="宋体" w:hAnsi="宋体" w:cs="宋体"/>
                <w:kern w:val="0"/>
                <w:sz w:val="18"/>
                <w:szCs w:val="18"/>
              </w:rPr>
            </w:pPr>
            <w:r>
              <w:rPr>
                <w:rFonts w:ascii="宋体" w:hAnsi="宋体" w:cs="宋体" w:hint="eastAsia"/>
                <w:kern w:val="0"/>
                <w:sz w:val="18"/>
                <w:szCs w:val="18"/>
              </w:rPr>
              <w:t>风险预判及把控能力</w:t>
            </w:r>
          </w:p>
        </w:tc>
        <w:tc>
          <w:tcPr>
            <w:tcW w:w="513" w:type="pct"/>
            <w:tcBorders>
              <w:top w:val="single" w:sz="6" w:space="0" w:color="auto"/>
              <w:left w:val="single" w:sz="6" w:space="0" w:color="auto"/>
              <w:bottom w:val="single" w:sz="6" w:space="0" w:color="auto"/>
              <w:right w:val="single" w:sz="6" w:space="0" w:color="auto"/>
            </w:tcBorders>
            <w:vAlign w:val="center"/>
          </w:tcPr>
          <w:p w14:paraId="745A8F9E" w14:textId="77777777" w:rsidR="005F7C2C" w:rsidRDefault="00BF32A7">
            <w:pPr>
              <w:widowControl/>
              <w:jc w:val="center"/>
              <w:rPr>
                <w:rFonts w:ascii="宋体" w:hAnsi="宋体" w:cs="宋体"/>
                <w:b/>
                <w:bCs/>
                <w:kern w:val="0"/>
                <w:sz w:val="18"/>
                <w:szCs w:val="18"/>
              </w:rPr>
            </w:pPr>
            <w:r>
              <w:rPr>
                <w:rFonts w:ascii="宋体" w:hAnsi="宋体" w:cs="宋体" w:hint="eastAsia"/>
                <w:b/>
                <w:bCs/>
                <w:kern w:val="0"/>
                <w:sz w:val="18"/>
                <w:szCs w:val="18"/>
              </w:rPr>
              <w:t>3</w:t>
            </w:r>
          </w:p>
        </w:tc>
        <w:tc>
          <w:tcPr>
            <w:tcW w:w="731" w:type="pct"/>
            <w:tcBorders>
              <w:top w:val="single" w:sz="6" w:space="0" w:color="auto"/>
              <w:left w:val="single" w:sz="6" w:space="0" w:color="auto"/>
              <w:bottom w:val="single" w:sz="6" w:space="0" w:color="auto"/>
              <w:right w:val="single" w:sz="4" w:space="0" w:color="auto"/>
            </w:tcBorders>
          </w:tcPr>
          <w:p w14:paraId="51448CF8" w14:textId="77777777" w:rsidR="005F7C2C" w:rsidRDefault="005F7C2C">
            <w:pPr>
              <w:widowControl/>
              <w:ind w:firstLine="361"/>
              <w:jc w:val="center"/>
              <w:rPr>
                <w:rFonts w:ascii="宋体" w:hAnsi="宋体" w:cs="宋体"/>
                <w:b/>
                <w:bCs/>
                <w:kern w:val="0"/>
                <w:sz w:val="18"/>
                <w:szCs w:val="18"/>
              </w:rPr>
            </w:pPr>
          </w:p>
        </w:tc>
      </w:tr>
      <w:tr w:rsidR="005F7C2C" w14:paraId="522AA657" w14:textId="77777777">
        <w:trPr>
          <w:trHeight w:val="472"/>
          <w:jc w:val="center"/>
        </w:trPr>
        <w:tc>
          <w:tcPr>
            <w:tcW w:w="342" w:type="pct"/>
            <w:vMerge w:val="restart"/>
            <w:tcBorders>
              <w:top w:val="single" w:sz="6" w:space="0" w:color="auto"/>
              <w:left w:val="single" w:sz="4" w:space="0" w:color="auto"/>
              <w:right w:val="single" w:sz="6" w:space="0" w:color="auto"/>
            </w:tcBorders>
            <w:vAlign w:val="center"/>
          </w:tcPr>
          <w:p w14:paraId="4820D84E" w14:textId="77777777" w:rsidR="005F7C2C" w:rsidRDefault="00BF32A7">
            <w:pPr>
              <w:widowControl/>
              <w:jc w:val="center"/>
              <w:rPr>
                <w:rFonts w:ascii="宋体" w:hAnsi="宋体" w:cs="宋体"/>
                <w:b/>
                <w:bCs/>
                <w:kern w:val="0"/>
                <w:sz w:val="18"/>
                <w:szCs w:val="18"/>
              </w:rPr>
            </w:pPr>
            <w:r>
              <w:rPr>
                <w:rFonts w:ascii="宋体" w:hAnsi="宋体" w:cs="宋体" w:hint="eastAsia"/>
                <w:b/>
                <w:bCs/>
                <w:kern w:val="0"/>
                <w:sz w:val="18"/>
                <w:szCs w:val="18"/>
              </w:rPr>
              <w:t>3</w:t>
            </w:r>
          </w:p>
        </w:tc>
        <w:tc>
          <w:tcPr>
            <w:tcW w:w="680" w:type="pct"/>
            <w:vMerge w:val="restart"/>
            <w:tcBorders>
              <w:top w:val="single" w:sz="6" w:space="0" w:color="auto"/>
              <w:left w:val="single" w:sz="6" w:space="0" w:color="auto"/>
              <w:right w:val="single" w:sz="6" w:space="0" w:color="auto"/>
            </w:tcBorders>
            <w:vAlign w:val="center"/>
          </w:tcPr>
          <w:p w14:paraId="2F170360" w14:textId="77777777" w:rsidR="005F7C2C" w:rsidRDefault="00BF32A7">
            <w:pPr>
              <w:widowControl/>
              <w:jc w:val="center"/>
              <w:rPr>
                <w:rFonts w:ascii="宋体" w:hAnsi="宋体" w:cs="宋体"/>
                <w:b/>
                <w:bCs/>
                <w:kern w:val="0"/>
                <w:sz w:val="18"/>
                <w:szCs w:val="18"/>
              </w:rPr>
            </w:pPr>
            <w:r>
              <w:rPr>
                <w:rFonts w:ascii="宋体" w:hAnsi="宋体" w:cs="宋体" w:hint="eastAsia"/>
                <w:b/>
                <w:bCs/>
                <w:kern w:val="0"/>
                <w:sz w:val="18"/>
                <w:szCs w:val="18"/>
              </w:rPr>
              <w:t>人员配置 （10）</w:t>
            </w:r>
          </w:p>
        </w:tc>
        <w:tc>
          <w:tcPr>
            <w:tcW w:w="2734" w:type="pct"/>
            <w:tcBorders>
              <w:top w:val="single" w:sz="6" w:space="0" w:color="auto"/>
              <w:left w:val="single" w:sz="6" w:space="0" w:color="auto"/>
              <w:bottom w:val="single" w:sz="6" w:space="0" w:color="auto"/>
              <w:right w:val="single" w:sz="6" w:space="0" w:color="auto"/>
            </w:tcBorders>
            <w:vAlign w:val="center"/>
          </w:tcPr>
          <w:p w14:paraId="20E947F4" w14:textId="77777777" w:rsidR="005F7C2C" w:rsidRDefault="00BF32A7">
            <w:pPr>
              <w:widowControl/>
              <w:spacing w:line="0" w:lineRule="atLeast"/>
              <w:jc w:val="left"/>
              <w:rPr>
                <w:rFonts w:ascii="宋体" w:hAnsi="宋体" w:cs="宋体"/>
                <w:kern w:val="0"/>
                <w:sz w:val="18"/>
                <w:szCs w:val="18"/>
              </w:rPr>
            </w:pPr>
            <w:r>
              <w:rPr>
                <w:rFonts w:ascii="宋体" w:hAnsi="宋体" w:cs="宋体" w:hint="eastAsia"/>
                <w:kern w:val="0"/>
                <w:sz w:val="18"/>
                <w:szCs w:val="18"/>
              </w:rPr>
              <w:t>人员(姓名、级别和数量)是否按照应标书约定配置；</w:t>
            </w:r>
          </w:p>
        </w:tc>
        <w:tc>
          <w:tcPr>
            <w:tcW w:w="513" w:type="pct"/>
            <w:tcBorders>
              <w:top w:val="single" w:sz="6" w:space="0" w:color="auto"/>
              <w:left w:val="single" w:sz="6" w:space="0" w:color="auto"/>
              <w:bottom w:val="single" w:sz="6" w:space="0" w:color="auto"/>
              <w:right w:val="single" w:sz="6" w:space="0" w:color="auto"/>
            </w:tcBorders>
            <w:vAlign w:val="center"/>
          </w:tcPr>
          <w:p w14:paraId="307A1975" w14:textId="77777777" w:rsidR="005F7C2C" w:rsidRDefault="00BF32A7">
            <w:pPr>
              <w:widowControl/>
              <w:jc w:val="center"/>
              <w:rPr>
                <w:rFonts w:ascii="宋体" w:hAnsi="宋体" w:cs="宋体"/>
                <w:b/>
                <w:bCs/>
                <w:kern w:val="0"/>
                <w:sz w:val="18"/>
                <w:szCs w:val="18"/>
              </w:rPr>
            </w:pPr>
            <w:r>
              <w:rPr>
                <w:rFonts w:ascii="宋体" w:hAnsi="宋体" w:cs="宋体" w:hint="eastAsia"/>
                <w:b/>
                <w:bCs/>
                <w:kern w:val="0"/>
                <w:sz w:val="18"/>
                <w:szCs w:val="18"/>
              </w:rPr>
              <w:t>5</w:t>
            </w:r>
          </w:p>
        </w:tc>
        <w:tc>
          <w:tcPr>
            <w:tcW w:w="731" w:type="pct"/>
            <w:tcBorders>
              <w:top w:val="single" w:sz="6" w:space="0" w:color="auto"/>
              <w:left w:val="single" w:sz="6" w:space="0" w:color="auto"/>
              <w:bottom w:val="single" w:sz="6" w:space="0" w:color="auto"/>
              <w:right w:val="single" w:sz="4" w:space="0" w:color="auto"/>
            </w:tcBorders>
          </w:tcPr>
          <w:p w14:paraId="572F71B9" w14:textId="77777777" w:rsidR="005F7C2C" w:rsidRDefault="005F7C2C">
            <w:pPr>
              <w:widowControl/>
              <w:ind w:firstLine="361"/>
              <w:jc w:val="center"/>
              <w:rPr>
                <w:rFonts w:ascii="宋体" w:hAnsi="宋体" w:cs="宋体"/>
                <w:b/>
                <w:bCs/>
                <w:kern w:val="0"/>
                <w:sz w:val="18"/>
                <w:szCs w:val="18"/>
              </w:rPr>
            </w:pPr>
          </w:p>
        </w:tc>
      </w:tr>
      <w:tr w:rsidR="005F7C2C" w14:paraId="6D117664" w14:textId="77777777">
        <w:trPr>
          <w:trHeight w:val="472"/>
          <w:jc w:val="center"/>
        </w:trPr>
        <w:tc>
          <w:tcPr>
            <w:tcW w:w="342" w:type="pct"/>
            <w:vMerge/>
            <w:tcBorders>
              <w:left w:val="single" w:sz="4" w:space="0" w:color="auto"/>
              <w:right w:val="single" w:sz="6" w:space="0" w:color="auto"/>
            </w:tcBorders>
            <w:vAlign w:val="center"/>
          </w:tcPr>
          <w:p w14:paraId="493C332B" w14:textId="77777777" w:rsidR="005F7C2C" w:rsidRDefault="005F7C2C">
            <w:pPr>
              <w:widowControl/>
              <w:ind w:firstLine="361"/>
              <w:jc w:val="center"/>
              <w:rPr>
                <w:rFonts w:ascii="宋体" w:hAnsi="宋体" w:cs="宋体"/>
                <w:b/>
                <w:bCs/>
                <w:kern w:val="0"/>
                <w:sz w:val="18"/>
                <w:szCs w:val="18"/>
              </w:rPr>
            </w:pPr>
          </w:p>
        </w:tc>
        <w:tc>
          <w:tcPr>
            <w:tcW w:w="680" w:type="pct"/>
            <w:vMerge/>
            <w:tcBorders>
              <w:left w:val="single" w:sz="6" w:space="0" w:color="auto"/>
              <w:right w:val="single" w:sz="6" w:space="0" w:color="auto"/>
            </w:tcBorders>
            <w:vAlign w:val="center"/>
          </w:tcPr>
          <w:p w14:paraId="2583D11D" w14:textId="77777777" w:rsidR="005F7C2C" w:rsidRDefault="005F7C2C">
            <w:pPr>
              <w:widowControl/>
              <w:ind w:firstLine="361"/>
              <w:jc w:val="center"/>
              <w:rPr>
                <w:rFonts w:ascii="宋体" w:hAnsi="宋体" w:cs="宋体"/>
                <w:b/>
                <w:bCs/>
                <w:kern w:val="0"/>
                <w:sz w:val="18"/>
                <w:szCs w:val="18"/>
              </w:rPr>
            </w:pPr>
          </w:p>
        </w:tc>
        <w:tc>
          <w:tcPr>
            <w:tcW w:w="2734" w:type="pct"/>
            <w:tcBorders>
              <w:top w:val="single" w:sz="6" w:space="0" w:color="auto"/>
              <w:left w:val="single" w:sz="6" w:space="0" w:color="auto"/>
              <w:bottom w:val="single" w:sz="6" w:space="0" w:color="auto"/>
              <w:right w:val="single" w:sz="6" w:space="0" w:color="auto"/>
            </w:tcBorders>
            <w:vAlign w:val="center"/>
          </w:tcPr>
          <w:p w14:paraId="4CFA0CDE" w14:textId="77777777" w:rsidR="005F7C2C" w:rsidRDefault="00BF32A7">
            <w:pPr>
              <w:widowControl/>
              <w:spacing w:line="0" w:lineRule="atLeast"/>
              <w:jc w:val="left"/>
              <w:rPr>
                <w:rFonts w:ascii="宋体" w:hAnsi="宋体" w:cs="宋体"/>
                <w:kern w:val="0"/>
                <w:sz w:val="18"/>
                <w:szCs w:val="18"/>
              </w:rPr>
            </w:pPr>
            <w:r>
              <w:rPr>
                <w:rFonts w:ascii="宋体" w:hAnsi="宋体" w:cs="宋体" w:hint="eastAsia"/>
                <w:kern w:val="0"/>
                <w:sz w:val="18"/>
                <w:szCs w:val="18"/>
              </w:rPr>
              <w:t>人员是否具备其负责的相关施工工作所应具备的专业胜任能力</w:t>
            </w:r>
          </w:p>
        </w:tc>
        <w:tc>
          <w:tcPr>
            <w:tcW w:w="513" w:type="pct"/>
            <w:tcBorders>
              <w:top w:val="single" w:sz="6" w:space="0" w:color="auto"/>
              <w:left w:val="single" w:sz="6" w:space="0" w:color="auto"/>
              <w:bottom w:val="single" w:sz="6" w:space="0" w:color="auto"/>
              <w:right w:val="single" w:sz="6" w:space="0" w:color="auto"/>
            </w:tcBorders>
            <w:vAlign w:val="center"/>
          </w:tcPr>
          <w:p w14:paraId="2FCC777E" w14:textId="77777777" w:rsidR="005F7C2C" w:rsidRDefault="00BF32A7">
            <w:pPr>
              <w:widowControl/>
              <w:jc w:val="center"/>
              <w:rPr>
                <w:rFonts w:ascii="宋体" w:hAnsi="宋体" w:cs="宋体"/>
                <w:b/>
                <w:bCs/>
                <w:kern w:val="0"/>
                <w:sz w:val="18"/>
                <w:szCs w:val="18"/>
              </w:rPr>
            </w:pPr>
            <w:r>
              <w:rPr>
                <w:rFonts w:ascii="宋体" w:hAnsi="宋体" w:cs="宋体" w:hint="eastAsia"/>
                <w:b/>
                <w:bCs/>
                <w:kern w:val="0"/>
                <w:sz w:val="18"/>
                <w:szCs w:val="18"/>
              </w:rPr>
              <w:t>3</w:t>
            </w:r>
          </w:p>
        </w:tc>
        <w:tc>
          <w:tcPr>
            <w:tcW w:w="731" w:type="pct"/>
            <w:tcBorders>
              <w:top w:val="single" w:sz="6" w:space="0" w:color="auto"/>
              <w:left w:val="single" w:sz="6" w:space="0" w:color="auto"/>
              <w:bottom w:val="single" w:sz="6" w:space="0" w:color="auto"/>
              <w:right w:val="single" w:sz="4" w:space="0" w:color="auto"/>
            </w:tcBorders>
          </w:tcPr>
          <w:p w14:paraId="5210E441" w14:textId="77777777" w:rsidR="005F7C2C" w:rsidRDefault="005F7C2C">
            <w:pPr>
              <w:widowControl/>
              <w:ind w:firstLine="361"/>
              <w:jc w:val="center"/>
              <w:rPr>
                <w:rFonts w:ascii="宋体" w:hAnsi="宋体" w:cs="宋体"/>
                <w:b/>
                <w:bCs/>
                <w:kern w:val="0"/>
                <w:sz w:val="18"/>
                <w:szCs w:val="18"/>
              </w:rPr>
            </w:pPr>
          </w:p>
        </w:tc>
      </w:tr>
      <w:tr w:rsidR="005F7C2C" w14:paraId="6EF13D11" w14:textId="77777777">
        <w:trPr>
          <w:trHeight w:val="472"/>
          <w:jc w:val="center"/>
        </w:trPr>
        <w:tc>
          <w:tcPr>
            <w:tcW w:w="342" w:type="pct"/>
            <w:vMerge/>
            <w:tcBorders>
              <w:left w:val="single" w:sz="4" w:space="0" w:color="auto"/>
              <w:bottom w:val="single" w:sz="6" w:space="0" w:color="auto"/>
              <w:right w:val="single" w:sz="6" w:space="0" w:color="auto"/>
            </w:tcBorders>
            <w:vAlign w:val="center"/>
          </w:tcPr>
          <w:p w14:paraId="51F7BFEE" w14:textId="77777777" w:rsidR="005F7C2C" w:rsidRDefault="005F7C2C">
            <w:pPr>
              <w:widowControl/>
              <w:ind w:firstLine="361"/>
              <w:jc w:val="center"/>
              <w:rPr>
                <w:rFonts w:ascii="宋体" w:hAnsi="宋体" w:cs="宋体"/>
                <w:b/>
                <w:bCs/>
                <w:kern w:val="0"/>
                <w:sz w:val="18"/>
                <w:szCs w:val="18"/>
              </w:rPr>
            </w:pPr>
          </w:p>
        </w:tc>
        <w:tc>
          <w:tcPr>
            <w:tcW w:w="680" w:type="pct"/>
            <w:vMerge/>
            <w:tcBorders>
              <w:left w:val="single" w:sz="6" w:space="0" w:color="auto"/>
              <w:bottom w:val="single" w:sz="6" w:space="0" w:color="auto"/>
              <w:right w:val="single" w:sz="6" w:space="0" w:color="auto"/>
            </w:tcBorders>
            <w:vAlign w:val="center"/>
          </w:tcPr>
          <w:p w14:paraId="288AF2FE" w14:textId="77777777" w:rsidR="005F7C2C" w:rsidRDefault="005F7C2C">
            <w:pPr>
              <w:widowControl/>
              <w:ind w:firstLine="361"/>
              <w:jc w:val="center"/>
              <w:rPr>
                <w:rFonts w:ascii="宋体" w:hAnsi="宋体" w:cs="宋体"/>
                <w:b/>
                <w:bCs/>
                <w:kern w:val="0"/>
                <w:sz w:val="18"/>
                <w:szCs w:val="18"/>
              </w:rPr>
            </w:pPr>
          </w:p>
        </w:tc>
        <w:tc>
          <w:tcPr>
            <w:tcW w:w="2734" w:type="pct"/>
            <w:tcBorders>
              <w:top w:val="single" w:sz="6" w:space="0" w:color="auto"/>
              <w:left w:val="single" w:sz="6" w:space="0" w:color="auto"/>
              <w:bottom w:val="single" w:sz="6" w:space="0" w:color="auto"/>
              <w:right w:val="single" w:sz="6" w:space="0" w:color="auto"/>
            </w:tcBorders>
            <w:vAlign w:val="center"/>
          </w:tcPr>
          <w:p w14:paraId="7598B277" w14:textId="77777777" w:rsidR="005F7C2C" w:rsidRDefault="00BF32A7">
            <w:pPr>
              <w:widowControl/>
              <w:spacing w:line="0" w:lineRule="atLeast"/>
              <w:jc w:val="left"/>
              <w:rPr>
                <w:rFonts w:ascii="宋体" w:hAnsi="宋体" w:cs="宋体"/>
                <w:kern w:val="0"/>
                <w:sz w:val="18"/>
                <w:szCs w:val="18"/>
              </w:rPr>
            </w:pPr>
            <w:r>
              <w:rPr>
                <w:rFonts w:ascii="宋体" w:hAnsi="宋体" w:cs="宋体" w:hint="eastAsia"/>
                <w:kern w:val="0"/>
                <w:sz w:val="18"/>
                <w:szCs w:val="18"/>
              </w:rPr>
              <w:t>人员态度是否良好</w:t>
            </w:r>
          </w:p>
        </w:tc>
        <w:tc>
          <w:tcPr>
            <w:tcW w:w="513" w:type="pct"/>
            <w:tcBorders>
              <w:top w:val="single" w:sz="6" w:space="0" w:color="auto"/>
              <w:left w:val="single" w:sz="6" w:space="0" w:color="auto"/>
              <w:bottom w:val="single" w:sz="6" w:space="0" w:color="auto"/>
              <w:right w:val="single" w:sz="6" w:space="0" w:color="auto"/>
            </w:tcBorders>
            <w:vAlign w:val="center"/>
          </w:tcPr>
          <w:p w14:paraId="7E038845" w14:textId="77777777" w:rsidR="005F7C2C" w:rsidRDefault="00BF32A7">
            <w:pPr>
              <w:widowControl/>
              <w:jc w:val="center"/>
              <w:rPr>
                <w:rFonts w:ascii="宋体" w:hAnsi="宋体" w:cs="宋体"/>
                <w:b/>
                <w:bCs/>
                <w:kern w:val="0"/>
                <w:sz w:val="18"/>
                <w:szCs w:val="18"/>
              </w:rPr>
            </w:pPr>
            <w:r>
              <w:rPr>
                <w:rFonts w:ascii="宋体" w:hAnsi="宋体" w:cs="宋体" w:hint="eastAsia"/>
                <w:b/>
                <w:bCs/>
                <w:kern w:val="0"/>
                <w:sz w:val="18"/>
                <w:szCs w:val="18"/>
              </w:rPr>
              <w:t>2</w:t>
            </w:r>
          </w:p>
        </w:tc>
        <w:tc>
          <w:tcPr>
            <w:tcW w:w="731" w:type="pct"/>
            <w:tcBorders>
              <w:top w:val="single" w:sz="6" w:space="0" w:color="auto"/>
              <w:left w:val="single" w:sz="6" w:space="0" w:color="auto"/>
              <w:bottom w:val="single" w:sz="6" w:space="0" w:color="auto"/>
              <w:right w:val="single" w:sz="4" w:space="0" w:color="auto"/>
            </w:tcBorders>
          </w:tcPr>
          <w:p w14:paraId="688FC7CF" w14:textId="77777777" w:rsidR="005F7C2C" w:rsidRDefault="005F7C2C">
            <w:pPr>
              <w:widowControl/>
              <w:ind w:firstLine="361"/>
              <w:jc w:val="center"/>
              <w:rPr>
                <w:rFonts w:ascii="宋体" w:hAnsi="宋体" w:cs="宋体"/>
                <w:b/>
                <w:bCs/>
                <w:kern w:val="0"/>
                <w:sz w:val="18"/>
                <w:szCs w:val="18"/>
              </w:rPr>
            </w:pPr>
          </w:p>
        </w:tc>
      </w:tr>
      <w:tr w:rsidR="005F7C2C" w14:paraId="3DDDBE3C" w14:textId="77777777">
        <w:trPr>
          <w:trHeight w:val="555"/>
          <w:jc w:val="center"/>
        </w:trPr>
        <w:tc>
          <w:tcPr>
            <w:tcW w:w="342" w:type="pct"/>
            <w:vMerge w:val="restart"/>
            <w:tcBorders>
              <w:top w:val="single" w:sz="6" w:space="0" w:color="auto"/>
              <w:left w:val="single" w:sz="4" w:space="0" w:color="auto"/>
              <w:right w:val="single" w:sz="6" w:space="0" w:color="auto"/>
            </w:tcBorders>
            <w:vAlign w:val="center"/>
          </w:tcPr>
          <w:p w14:paraId="37C0B275" w14:textId="77777777" w:rsidR="005F7C2C" w:rsidRDefault="00BF32A7">
            <w:pPr>
              <w:widowControl/>
              <w:jc w:val="center"/>
              <w:rPr>
                <w:rFonts w:ascii="宋体" w:hAnsi="宋体" w:cs="宋体"/>
                <w:b/>
                <w:bCs/>
                <w:kern w:val="0"/>
                <w:sz w:val="18"/>
                <w:szCs w:val="18"/>
              </w:rPr>
            </w:pPr>
            <w:r>
              <w:rPr>
                <w:rFonts w:ascii="宋体" w:hAnsi="宋体" w:cs="宋体" w:hint="eastAsia"/>
                <w:b/>
                <w:bCs/>
                <w:kern w:val="0"/>
                <w:sz w:val="18"/>
                <w:szCs w:val="18"/>
              </w:rPr>
              <w:t>4</w:t>
            </w:r>
          </w:p>
        </w:tc>
        <w:tc>
          <w:tcPr>
            <w:tcW w:w="680" w:type="pct"/>
            <w:vMerge w:val="restart"/>
            <w:tcBorders>
              <w:top w:val="single" w:sz="6" w:space="0" w:color="auto"/>
              <w:left w:val="single" w:sz="6" w:space="0" w:color="auto"/>
              <w:right w:val="single" w:sz="6" w:space="0" w:color="auto"/>
            </w:tcBorders>
            <w:vAlign w:val="center"/>
          </w:tcPr>
          <w:p w14:paraId="768B00F3" w14:textId="77777777" w:rsidR="005F7C2C" w:rsidRDefault="00BF32A7">
            <w:pPr>
              <w:widowControl/>
              <w:jc w:val="center"/>
              <w:rPr>
                <w:rFonts w:ascii="宋体" w:hAnsi="宋体" w:cs="宋体"/>
                <w:b/>
                <w:bCs/>
                <w:kern w:val="0"/>
                <w:sz w:val="18"/>
                <w:szCs w:val="18"/>
              </w:rPr>
            </w:pPr>
            <w:r>
              <w:rPr>
                <w:rFonts w:ascii="宋体" w:hAnsi="宋体" w:cs="宋体" w:hint="eastAsia"/>
                <w:b/>
                <w:bCs/>
                <w:kern w:val="0"/>
                <w:sz w:val="18"/>
                <w:szCs w:val="18"/>
              </w:rPr>
              <w:t>安全文明（10）</w:t>
            </w:r>
          </w:p>
        </w:tc>
        <w:tc>
          <w:tcPr>
            <w:tcW w:w="2734" w:type="pct"/>
            <w:tcBorders>
              <w:top w:val="single" w:sz="6" w:space="0" w:color="auto"/>
              <w:left w:val="single" w:sz="6" w:space="0" w:color="auto"/>
              <w:bottom w:val="single" w:sz="6" w:space="0" w:color="auto"/>
              <w:right w:val="single" w:sz="6" w:space="0" w:color="auto"/>
            </w:tcBorders>
            <w:vAlign w:val="center"/>
          </w:tcPr>
          <w:p w14:paraId="4DB0714C" w14:textId="77777777" w:rsidR="005F7C2C" w:rsidRDefault="00BF32A7">
            <w:pPr>
              <w:widowControl/>
              <w:spacing w:line="0" w:lineRule="atLeast"/>
              <w:jc w:val="left"/>
              <w:rPr>
                <w:rFonts w:ascii="宋体" w:hAnsi="宋体" w:cs="宋体"/>
                <w:kern w:val="0"/>
                <w:sz w:val="18"/>
                <w:szCs w:val="18"/>
              </w:rPr>
            </w:pPr>
            <w:r>
              <w:rPr>
                <w:rFonts w:ascii="宋体" w:hAnsi="宋体" w:cs="宋体" w:hint="eastAsia"/>
                <w:kern w:val="0"/>
                <w:sz w:val="18"/>
                <w:szCs w:val="18"/>
              </w:rPr>
              <w:t>现场安全文明施工检查状态</w:t>
            </w:r>
          </w:p>
        </w:tc>
        <w:tc>
          <w:tcPr>
            <w:tcW w:w="513" w:type="pct"/>
            <w:tcBorders>
              <w:top w:val="single" w:sz="6" w:space="0" w:color="auto"/>
              <w:left w:val="single" w:sz="6" w:space="0" w:color="auto"/>
              <w:bottom w:val="single" w:sz="6" w:space="0" w:color="auto"/>
              <w:right w:val="single" w:sz="6" w:space="0" w:color="auto"/>
            </w:tcBorders>
            <w:vAlign w:val="center"/>
          </w:tcPr>
          <w:p w14:paraId="04F756BE" w14:textId="77777777" w:rsidR="005F7C2C" w:rsidRDefault="00BF32A7">
            <w:pPr>
              <w:widowControl/>
              <w:jc w:val="center"/>
              <w:rPr>
                <w:rFonts w:ascii="宋体" w:hAnsi="宋体" w:cs="宋体"/>
                <w:b/>
                <w:bCs/>
                <w:kern w:val="0"/>
                <w:sz w:val="18"/>
                <w:szCs w:val="18"/>
              </w:rPr>
            </w:pPr>
            <w:r>
              <w:rPr>
                <w:rFonts w:ascii="宋体" w:hAnsi="宋体" w:cs="宋体" w:hint="eastAsia"/>
                <w:b/>
                <w:bCs/>
                <w:kern w:val="0"/>
                <w:sz w:val="18"/>
                <w:szCs w:val="18"/>
              </w:rPr>
              <w:t>5</w:t>
            </w:r>
          </w:p>
        </w:tc>
        <w:tc>
          <w:tcPr>
            <w:tcW w:w="731" w:type="pct"/>
            <w:tcBorders>
              <w:top w:val="single" w:sz="6" w:space="0" w:color="auto"/>
              <w:left w:val="single" w:sz="6" w:space="0" w:color="auto"/>
              <w:bottom w:val="single" w:sz="6" w:space="0" w:color="auto"/>
              <w:right w:val="single" w:sz="4" w:space="0" w:color="auto"/>
            </w:tcBorders>
          </w:tcPr>
          <w:p w14:paraId="1FC75A3E" w14:textId="77777777" w:rsidR="005F7C2C" w:rsidRDefault="005F7C2C">
            <w:pPr>
              <w:widowControl/>
              <w:ind w:firstLine="361"/>
              <w:jc w:val="center"/>
              <w:rPr>
                <w:rFonts w:ascii="宋体" w:hAnsi="宋体" w:cs="宋体"/>
                <w:b/>
                <w:bCs/>
                <w:kern w:val="0"/>
                <w:sz w:val="18"/>
                <w:szCs w:val="18"/>
              </w:rPr>
            </w:pPr>
          </w:p>
        </w:tc>
      </w:tr>
      <w:tr w:rsidR="005F7C2C" w14:paraId="222C25CC" w14:textId="77777777">
        <w:trPr>
          <w:trHeight w:val="555"/>
          <w:jc w:val="center"/>
        </w:trPr>
        <w:tc>
          <w:tcPr>
            <w:tcW w:w="342" w:type="pct"/>
            <w:vMerge/>
            <w:tcBorders>
              <w:left w:val="single" w:sz="4" w:space="0" w:color="auto"/>
              <w:bottom w:val="single" w:sz="6" w:space="0" w:color="auto"/>
              <w:right w:val="single" w:sz="6" w:space="0" w:color="auto"/>
            </w:tcBorders>
            <w:vAlign w:val="center"/>
          </w:tcPr>
          <w:p w14:paraId="7ED7E919" w14:textId="77777777" w:rsidR="005F7C2C" w:rsidRDefault="005F7C2C">
            <w:pPr>
              <w:widowControl/>
              <w:ind w:firstLine="361"/>
              <w:jc w:val="center"/>
              <w:rPr>
                <w:rFonts w:ascii="宋体" w:hAnsi="宋体" w:cs="宋体"/>
                <w:b/>
                <w:bCs/>
                <w:kern w:val="0"/>
                <w:sz w:val="18"/>
                <w:szCs w:val="18"/>
              </w:rPr>
            </w:pPr>
          </w:p>
        </w:tc>
        <w:tc>
          <w:tcPr>
            <w:tcW w:w="680" w:type="pct"/>
            <w:vMerge/>
            <w:tcBorders>
              <w:left w:val="single" w:sz="6" w:space="0" w:color="auto"/>
              <w:bottom w:val="single" w:sz="6" w:space="0" w:color="auto"/>
              <w:right w:val="single" w:sz="6" w:space="0" w:color="auto"/>
            </w:tcBorders>
            <w:vAlign w:val="center"/>
          </w:tcPr>
          <w:p w14:paraId="3C16541A" w14:textId="77777777" w:rsidR="005F7C2C" w:rsidRDefault="005F7C2C">
            <w:pPr>
              <w:widowControl/>
              <w:ind w:firstLine="361"/>
              <w:jc w:val="center"/>
              <w:rPr>
                <w:rFonts w:ascii="宋体" w:hAnsi="宋体" w:cs="宋体"/>
                <w:b/>
                <w:bCs/>
                <w:kern w:val="0"/>
                <w:sz w:val="18"/>
                <w:szCs w:val="18"/>
              </w:rPr>
            </w:pPr>
          </w:p>
        </w:tc>
        <w:tc>
          <w:tcPr>
            <w:tcW w:w="2734" w:type="pct"/>
            <w:tcBorders>
              <w:top w:val="single" w:sz="6" w:space="0" w:color="auto"/>
              <w:left w:val="single" w:sz="6" w:space="0" w:color="auto"/>
              <w:bottom w:val="single" w:sz="6" w:space="0" w:color="auto"/>
              <w:right w:val="single" w:sz="6" w:space="0" w:color="auto"/>
            </w:tcBorders>
            <w:vAlign w:val="center"/>
          </w:tcPr>
          <w:p w14:paraId="3FA53233" w14:textId="77777777" w:rsidR="005F7C2C" w:rsidRDefault="00BF32A7">
            <w:pPr>
              <w:widowControl/>
              <w:spacing w:line="0" w:lineRule="atLeast"/>
              <w:jc w:val="left"/>
              <w:rPr>
                <w:rFonts w:ascii="宋体" w:hAnsi="宋体" w:cs="宋体"/>
                <w:kern w:val="0"/>
                <w:sz w:val="18"/>
                <w:szCs w:val="18"/>
              </w:rPr>
            </w:pPr>
            <w:r>
              <w:rPr>
                <w:rFonts w:ascii="宋体" w:hAnsi="宋体" w:cs="宋体" w:hint="eastAsia"/>
                <w:kern w:val="0"/>
                <w:sz w:val="18"/>
                <w:szCs w:val="18"/>
              </w:rPr>
              <w:t>卫生防疫情况检查</w:t>
            </w:r>
          </w:p>
        </w:tc>
        <w:tc>
          <w:tcPr>
            <w:tcW w:w="513" w:type="pct"/>
            <w:tcBorders>
              <w:top w:val="single" w:sz="6" w:space="0" w:color="auto"/>
              <w:left w:val="single" w:sz="6" w:space="0" w:color="auto"/>
              <w:bottom w:val="single" w:sz="6" w:space="0" w:color="auto"/>
              <w:right w:val="single" w:sz="6" w:space="0" w:color="auto"/>
            </w:tcBorders>
            <w:vAlign w:val="center"/>
          </w:tcPr>
          <w:p w14:paraId="3F83B6AE" w14:textId="77777777" w:rsidR="005F7C2C" w:rsidRDefault="00BF32A7">
            <w:pPr>
              <w:widowControl/>
              <w:jc w:val="center"/>
              <w:rPr>
                <w:rFonts w:ascii="宋体" w:hAnsi="宋体" w:cs="宋体"/>
                <w:b/>
                <w:bCs/>
                <w:kern w:val="0"/>
                <w:sz w:val="18"/>
                <w:szCs w:val="18"/>
              </w:rPr>
            </w:pPr>
            <w:r>
              <w:rPr>
                <w:rFonts w:ascii="宋体" w:hAnsi="宋体" w:cs="宋体" w:hint="eastAsia"/>
                <w:b/>
                <w:bCs/>
                <w:kern w:val="0"/>
                <w:sz w:val="18"/>
                <w:szCs w:val="18"/>
              </w:rPr>
              <w:t>5</w:t>
            </w:r>
          </w:p>
        </w:tc>
        <w:tc>
          <w:tcPr>
            <w:tcW w:w="731" w:type="pct"/>
            <w:tcBorders>
              <w:top w:val="single" w:sz="6" w:space="0" w:color="auto"/>
              <w:left w:val="single" w:sz="6" w:space="0" w:color="auto"/>
              <w:bottom w:val="single" w:sz="6" w:space="0" w:color="auto"/>
              <w:right w:val="single" w:sz="4" w:space="0" w:color="auto"/>
            </w:tcBorders>
          </w:tcPr>
          <w:p w14:paraId="3B03F71F" w14:textId="77777777" w:rsidR="005F7C2C" w:rsidRDefault="005F7C2C">
            <w:pPr>
              <w:widowControl/>
              <w:ind w:firstLine="361"/>
              <w:jc w:val="center"/>
              <w:rPr>
                <w:rFonts w:ascii="宋体" w:hAnsi="宋体" w:cs="宋体"/>
                <w:b/>
                <w:bCs/>
                <w:kern w:val="0"/>
                <w:sz w:val="18"/>
                <w:szCs w:val="18"/>
              </w:rPr>
            </w:pPr>
          </w:p>
        </w:tc>
      </w:tr>
      <w:tr w:rsidR="005F7C2C" w14:paraId="6E66E34C" w14:textId="77777777">
        <w:trPr>
          <w:trHeight w:val="435"/>
          <w:jc w:val="center"/>
        </w:trPr>
        <w:tc>
          <w:tcPr>
            <w:tcW w:w="342" w:type="pct"/>
            <w:tcBorders>
              <w:top w:val="single" w:sz="6" w:space="0" w:color="auto"/>
              <w:left w:val="single" w:sz="4" w:space="0" w:color="auto"/>
              <w:bottom w:val="single" w:sz="4" w:space="0" w:color="auto"/>
              <w:right w:val="single" w:sz="6" w:space="0" w:color="auto"/>
            </w:tcBorders>
            <w:vAlign w:val="center"/>
          </w:tcPr>
          <w:p w14:paraId="12B2CC2B" w14:textId="77777777" w:rsidR="005F7C2C" w:rsidRDefault="005F7C2C">
            <w:pPr>
              <w:widowControl/>
              <w:ind w:firstLine="361"/>
              <w:jc w:val="center"/>
              <w:rPr>
                <w:rFonts w:ascii="宋体" w:hAnsi="宋体" w:cs="宋体"/>
                <w:b/>
                <w:bCs/>
                <w:kern w:val="0"/>
                <w:sz w:val="18"/>
                <w:szCs w:val="18"/>
              </w:rPr>
            </w:pPr>
          </w:p>
        </w:tc>
        <w:tc>
          <w:tcPr>
            <w:tcW w:w="3414" w:type="pct"/>
            <w:gridSpan w:val="2"/>
            <w:tcBorders>
              <w:top w:val="single" w:sz="6" w:space="0" w:color="auto"/>
              <w:left w:val="single" w:sz="6" w:space="0" w:color="auto"/>
              <w:bottom w:val="single" w:sz="4" w:space="0" w:color="auto"/>
              <w:right w:val="single" w:sz="6" w:space="0" w:color="auto"/>
            </w:tcBorders>
            <w:vAlign w:val="center"/>
          </w:tcPr>
          <w:p w14:paraId="704F44EA" w14:textId="77777777" w:rsidR="005F7C2C" w:rsidRDefault="00BF32A7">
            <w:pPr>
              <w:widowControl/>
              <w:ind w:firstLine="361"/>
              <w:jc w:val="center"/>
              <w:rPr>
                <w:rFonts w:ascii="宋体" w:hAnsi="宋体" w:cs="宋体"/>
                <w:b/>
                <w:bCs/>
                <w:kern w:val="0"/>
                <w:sz w:val="18"/>
                <w:szCs w:val="18"/>
              </w:rPr>
            </w:pPr>
            <w:r>
              <w:rPr>
                <w:rFonts w:ascii="宋体" w:hAnsi="宋体" w:cs="宋体" w:hint="eastAsia"/>
                <w:b/>
                <w:bCs/>
                <w:kern w:val="0"/>
                <w:sz w:val="18"/>
                <w:szCs w:val="18"/>
              </w:rPr>
              <w:t>合计</w:t>
            </w:r>
          </w:p>
        </w:tc>
        <w:tc>
          <w:tcPr>
            <w:tcW w:w="513" w:type="pct"/>
            <w:tcBorders>
              <w:top w:val="single" w:sz="6" w:space="0" w:color="auto"/>
              <w:left w:val="single" w:sz="6" w:space="0" w:color="auto"/>
              <w:bottom w:val="single" w:sz="4" w:space="0" w:color="auto"/>
              <w:right w:val="single" w:sz="6" w:space="0" w:color="auto"/>
            </w:tcBorders>
            <w:vAlign w:val="center"/>
          </w:tcPr>
          <w:p w14:paraId="2C13C729" w14:textId="77777777" w:rsidR="005F7C2C" w:rsidRDefault="00BF32A7">
            <w:pPr>
              <w:widowControl/>
              <w:jc w:val="center"/>
              <w:rPr>
                <w:rFonts w:ascii="宋体" w:hAnsi="宋体" w:cs="宋体"/>
                <w:b/>
                <w:bCs/>
                <w:kern w:val="0"/>
                <w:sz w:val="18"/>
                <w:szCs w:val="18"/>
              </w:rPr>
            </w:pPr>
            <w:r>
              <w:rPr>
                <w:rFonts w:ascii="宋体" w:hAnsi="宋体" w:cs="宋体" w:hint="eastAsia"/>
                <w:b/>
                <w:bCs/>
                <w:kern w:val="0"/>
                <w:sz w:val="18"/>
                <w:szCs w:val="18"/>
              </w:rPr>
              <w:t>100</w:t>
            </w:r>
          </w:p>
        </w:tc>
        <w:tc>
          <w:tcPr>
            <w:tcW w:w="731" w:type="pct"/>
            <w:tcBorders>
              <w:top w:val="single" w:sz="6" w:space="0" w:color="auto"/>
              <w:left w:val="single" w:sz="6" w:space="0" w:color="auto"/>
              <w:bottom w:val="single" w:sz="4" w:space="0" w:color="auto"/>
              <w:right w:val="single" w:sz="4" w:space="0" w:color="auto"/>
            </w:tcBorders>
          </w:tcPr>
          <w:p w14:paraId="0DCC3701" w14:textId="77777777" w:rsidR="005F7C2C" w:rsidRDefault="005F7C2C">
            <w:pPr>
              <w:widowControl/>
              <w:jc w:val="center"/>
              <w:rPr>
                <w:rFonts w:ascii="宋体" w:hAnsi="宋体" w:cs="宋体"/>
                <w:b/>
                <w:bCs/>
                <w:kern w:val="0"/>
                <w:sz w:val="18"/>
                <w:szCs w:val="18"/>
              </w:rPr>
            </w:pPr>
          </w:p>
        </w:tc>
      </w:tr>
    </w:tbl>
    <w:p w14:paraId="7C2AD4D0" w14:textId="77777777" w:rsidR="005F7C2C" w:rsidRDefault="005F7C2C">
      <w:pPr>
        <w:ind w:leftChars="-78" w:left="-164" w:firstLineChars="350" w:firstLine="840"/>
        <w:rPr>
          <w:rFonts w:ascii="宋体" w:hAnsi="宋体" w:cs="宋体"/>
          <w:sz w:val="24"/>
        </w:rPr>
      </w:pPr>
    </w:p>
    <w:p w14:paraId="123339A9" w14:textId="77777777" w:rsidR="005F7C2C" w:rsidRDefault="00BF32A7">
      <w:pPr>
        <w:rPr>
          <w:rFonts w:ascii="宋体" w:hAnsi="宋体" w:cs="宋体"/>
          <w:sz w:val="24"/>
        </w:rPr>
      </w:pPr>
      <w:r>
        <w:rPr>
          <w:rFonts w:ascii="宋体" w:hAnsi="宋体" w:cs="宋体" w:hint="eastAsia"/>
          <w:sz w:val="24"/>
        </w:rPr>
        <w:t>填表人：                  审核：             对方确认</w:t>
      </w:r>
      <w:bookmarkEnd w:id="12"/>
      <w:r>
        <w:rPr>
          <w:rFonts w:ascii="宋体" w:hAnsi="宋体" w:cs="宋体" w:hint="eastAsia"/>
          <w:sz w:val="24"/>
        </w:rPr>
        <w:t>：</w:t>
      </w:r>
    </w:p>
    <w:p w14:paraId="5237B2E1" w14:textId="77777777" w:rsidR="005F7C2C" w:rsidRDefault="005F7C2C">
      <w:pPr>
        <w:rPr>
          <w:rFonts w:ascii="宋体" w:hAnsi="宋体" w:cs="宋体"/>
          <w:sz w:val="24"/>
        </w:rPr>
      </w:pPr>
    </w:p>
    <w:p w14:paraId="3DD63B34" w14:textId="77777777" w:rsidR="005F7C2C" w:rsidRDefault="005F7C2C">
      <w:pPr>
        <w:rPr>
          <w:rFonts w:ascii="宋体" w:hAnsi="宋体" w:cs="宋体"/>
          <w:sz w:val="24"/>
        </w:rPr>
      </w:pPr>
    </w:p>
    <w:p w14:paraId="5EAA0F15" w14:textId="77777777" w:rsidR="005F7C2C" w:rsidRDefault="00BF32A7">
      <w:pPr>
        <w:jc w:val="left"/>
        <w:rPr>
          <w:rFonts w:ascii="宋体" w:hAnsi="宋体" w:cs="宋体"/>
          <w:sz w:val="24"/>
        </w:rPr>
      </w:pPr>
      <w:r>
        <w:rPr>
          <w:rFonts w:ascii="宋体" w:hAnsi="宋体" w:cs="宋体" w:hint="eastAsia"/>
          <w:sz w:val="24"/>
        </w:rPr>
        <w:t>《本规定适用于广东工业大学大学城校区半导体微纳加工研发及服务平台建设项目设计施工总承包项目施工方考核管理办法》</w:t>
      </w:r>
    </w:p>
    <w:p w14:paraId="3D1186A0" w14:textId="77777777" w:rsidR="005F7C2C" w:rsidRDefault="00BF32A7">
      <w:pPr>
        <w:jc w:val="center"/>
        <w:rPr>
          <w:rFonts w:ascii="宋体" w:hAnsi="宋体" w:cs="宋体"/>
          <w:sz w:val="24"/>
        </w:rPr>
      </w:pPr>
      <w:r>
        <w:rPr>
          <w:rFonts w:ascii="宋体" w:hAnsi="宋体" w:cs="宋体" w:hint="eastAsia"/>
          <w:sz w:val="24"/>
        </w:rPr>
        <w:t>签署页</w:t>
      </w:r>
    </w:p>
    <w:p w14:paraId="6466747A" w14:textId="77777777" w:rsidR="005F7C2C" w:rsidRDefault="005F7C2C">
      <w:pPr>
        <w:pStyle w:val="25"/>
        <w:ind w:firstLine="400"/>
        <w:rPr>
          <w:rFonts w:ascii="宋体" w:hAnsi="宋体" w:cs="宋体"/>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6"/>
        <w:gridCol w:w="4210"/>
      </w:tblGrid>
      <w:tr w:rsidR="005F7C2C" w14:paraId="0F975BEF" w14:textId="77777777">
        <w:trPr>
          <w:jc w:val="center"/>
        </w:trPr>
        <w:tc>
          <w:tcPr>
            <w:tcW w:w="4211" w:type="dxa"/>
          </w:tcPr>
          <w:p w14:paraId="498F49AE" w14:textId="77777777" w:rsidR="005F7C2C" w:rsidRDefault="00BF32A7">
            <w:pPr>
              <w:pStyle w:val="NewNewNewNewNewNewNewNewNewNewNewNewNewNewNewNewNewNewNewNewNewNewNew"/>
              <w:widowControl/>
              <w:wordWrap w:val="0"/>
              <w:topLinePunct/>
              <w:adjustRightInd w:val="0"/>
              <w:snapToGrid w:val="0"/>
              <w:rPr>
                <w:rFonts w:ascii="宋体" w:hAnsi="宋体" w:cs="宋体"/>
                <w:sz w:val="24"/>
              </w:rPr>
            </w:pPr>
            <w:r>
              <w:rPr>
                <w:rFonts w:ascii="宋体" w:hAnsi="宋体" w:cs="宋体" w:hint="eastAsia"/>
                <w:sz w:val="24"/>
              </w:rPr>
              <w:t>发包人（盖章）：</w:t>
            </w:r>
            <w:r>
              <w:rPr>
                <w:rFonts w:ascii="宋体" w:hAnsi="宋体" w:cs="宋体" w:hint="eastAsia"/>
                <w:sz w:val="24"/>
                <w:szCs w:val="22"/>
              </w:rPr>
              <w:t>广东工业大学</w:t>
            </w:r>
          </w:p>
        </w:tc>
        <w:tc>
          <w:tcPr>
            <w:tcW w:w="4235" w:type="dxa"/>
          </w:tcPr>
          <w:p w14:paraId="190A7E7E" w14:textId="77777777" w:rsidR="005F7C2C" w:rsidRDefault="00BF32A7">
            <w:pPr>
              <w:pStyle w:val="NewNew3"/>
            </w:pPr>
            <w:r>
              <w:rPr>
                <w:rFonts w:hint="eastAsia"/>
              </w:rPr>
              <w:t>承包人：</w:t>
            </w:r>
          </w:p>
          <w:p w14:paraId="42A358ED" w14:textId="77777777" w:rsidR="005F7C2C" w:rsidRDefault="005F7C2C">
            <w:pPr>
              <w:rPr>
                <w:rFonts w:ascii="宋体" w:hAnsi="宋体" w:cs="宋体"/>
                <w:sz w:val="24"/>
              </w:rPr>
            </w:pPr>
          </w:p>
        </w:tc>
      </w:tr>
      <w:tr w:rsidR="005F7C2C" w14:paraId="7BEE7981" w14:textId="77777777">
        <w:trPr>
          <w:jc w:val="center"/>
        </w:trPr>
        <w:tc>
          <w:tcPr>
            <w:tcW w:w="4211" w:type="dxa"/>
          </w:tcPr>
          <w:p w14:paraId="3CAE9F84" w14:textId="77777777" w:rsidR="005F7C2C" w:rsidRDefault="00BF32A7">
            <w:pPr>
              <w:pStyle w:val="NewNewNewNewNewNewNewNewNewNewNewNewNewNewNewNewNewNewNewNewNewNewNew"/>
              <w:widowControl/>
              <w:wordWrap w:val="0"/>
              <w:topLinePunct/>
              <w:adjustRightInd w:val="0"/>
              <w:snapToGrid w:val="0"/>
              <w:rPr>
                <w:rFonts w:ascii="宋体" w:hAnsi="宋体" w:cs="宋体"/>
                <w:sz w:val="24"/>
              </w:rPr>
            </w:pPr>
            <w:r>
              <w:rPr>
                <w:rFonts w:ascii="宋体" w:hAnsi="宋体" w:cs="宋体" w:hint="eastAsia"/>
                <w:sz w:val="24"/>
              </w:rPr>
              <w:t>联系地址：广州市大学城广东工业大学校区理学馆。</w:t>
            </w:r>
          </w:p>
        </w:tc>
        <w:tc>
          <w:tcPr>
            <w:tcW w:w="4235" w:type="dxa"/>
          </w:tcPr>
          <w:p w14:paraId="122A4D91" w14:textId="77777777" w:rsidR="005F7C2C" w:rsidRDefault="00BF32A7">
            <w:pPr>
              <w:pStyle w:val="NewNewNewNewNewNewNewNewNewNewNewNewNewNewNewNewNewNewNewNewNewNewNew"/>
              <w:widowControl/>
              <w:wordWrap w:val="0"/>
              <w:topLinePunct/>
              <w:adjustRightInd w:val="0"/>
              <w:snapToGrid w:val="0"/>
              <w:rPr>
                <w:rFonts w:ascii="宋体" w:hAnsi="宋体" w:cs="宋体"/>
                <w:sz w:val="24"/>
              </w:rPr>
            </w:pPr>
            <w:r>
              <w:rPr>
                <w:rFonts w:ascii="宋体" w:hAnsi="宋体" w:cs="宋体" w:hint="eastAsia"/>
                <w:sz w:val="24"/>
              </w:rPr>
              <w:t xml:space="preserve">住  所： </w:t>
            </w:r>
          </w:p>
        </w:tc>
      </w:tr>
      <w:tr w:rsidR="005F7C2C" w14:paraId="039C58EA" w14:textId="77777777">
        <w:trPr>
          <w:jc w:val="center"/>
        </w:trPr>
        <w:tc>
          <w:tcPr>
            <w:tcW w:w="4211" w:type="dxa"/>
          </w:tcPr>
          <w:p w14:paraId="06B85529" w14:textId="77777777" w:rsidR="005F7C2C" w:rsidRDefault="00BF32A7">
            <w:pPr>
              <w:pStyle w:val="NewNewNewNewNewNewNewNewNewNewNewNewNewNewNewNewNewNewNewNewNewNewNew"/>
              <w:widowControl/>
              <w:wordWrap w:val="0"/>
              <w:topLinePunct/>
              <w:adjustRightInd w:val="0"/>
              <w:snapToGrid w:val="0"/>
              <w:spacing w:line="360" w:lineRule="auto"/>
              <w:rPr>
                <w:rFonts w:ascii="宋体" w:hAnsi="宋体" w:cs="宋体"/>
                <w:sz w:val="24"/>
              </w:rPr>
            </w:pPr>
            <w:r>
              <w:rPr>
                <w:rFonts w:ascii="宋体" w:hAnsi="宋体" w:cs="宋体" w:hint="eastAsia"/>
                <w:sz w:val="24"/>
              </w:rPr>
              <w:t>法定代表人：</w:t>
            </w:r>
          </w:p>
        </w:tc>
        <w:tc>
          <w:tcPr>
            <w:tcW w:w="4235" w:type="dxa"/>
          </w:tcPr>
          <w:p w14:paraId="68A7ACC8" w14:textId="77777777" w:rsidR="005F7C2C" w:rsidRDefault="00BF32A7">
            <w:pPr>
              <w:pStyle w:val="NewNewNewNewNewNewNewNewNewNewNewNewNewNewNewNewNewNewNewNewNewNewNew"/>
              <w:widowControl/>
              <w:wordWrap w:val="0"/>
              <w:topLinePunct/>
              <w:adjustRightInd w:val="0"/>
              <w:snapToGrid w:val="0"/>
              <w:spacing w:line="360" w:lineRule="auto"/>
              <w:rPr>
                <w:rFonts w:ascii="宋体" w:hAnsi="宋体" w:cs="宋体"/>
                <w:sz w:val="24"/>
              </w:rPr>
            </w:pPr>
            <w:r>
              <w:rPr>
                <w:rFonts w:ascii="宋体" w:hAnsi="宋体" w:cs="宋体" w:hint="eastAsia"/>
                <w:sz w:val="24"/>
              </w:rPr>
              <w:t>法定代表人：</w:t>
            </w:r>
          </w:p>
        </w:tc>
      </w:tr>
      <w:tr w:rsidR="005F7C2C" w14:paraId="76AA8843" w14:textId="77777777">
        <w:trPr>
          <w:jc w:val="center"/>
        </w:trPr>
        <w:tc>
          <w:tcPr>
            <w:tcW w:w="4211" w:type="dxa"/>
          </w:tcPr>
          <w:p w14:paraId="200BBDD6" w14:textId="77777777" w:rsidR="005F7C2C" w:rsidRDefault="00BF32A7">
            <w:pPr>
              <w:pStyle w:val="NewNewNewNewNewNewNewNewNewNewNewNewNewNewNewNewNewNewNewNewNewNewNew"/>
              <w:widowControl/>
              <w:wordWrap w:val="0"/>
              <w:topLinePunct/>
              <w:adjustRightInd w:val="0"/>
              <w:snapToGrid w:val="0"/>
              <w:spacing w:line="360" w:lineRule="auto"/>
              <w:rPr>
                <w:rFonts w:ascii="宋体" w:hAnsi="宋体" w:cs="宋体"/>
                <w:sz w:val="24"/>
              </w:rPr>
            </w:pPr>
            <w:r>
              <w:rPr>
                <w:rFonts w:ascii="宋体" w:hAnsi="宋体" w:cs="宋体" w:hint="eastAsia"/>
                <w:sz w:val="24"/>
              </w:rPr>
              <w:t>委托代理人：</w:t>
            </w:r>
          </w:p>
        </w:tc>
        <w:tc>
          <w:tcPr>
            <w:tcW w:w="4235" w:type="dxa"/>
          </w:tcPr>
          <w:p w14:paraId="7D7E7063" w14:textId="77777777" w:rsidR="005F7C2C" w:rsidRDefault="00BF32A7">
            <w:pPr>
              <w:pStyle w:val="NewNewNewNewNewNewNewNewNewNewNewNewNewNewNewNewNewNewNewNewNewNewNew"/>
              <w:widowControl/>
              <w:wordWrap w:val="0"/>
              <w:topLinePunct/>
              <w:adjustRightInd w:val="0"/>
              <w:snapToGrid w:val="0"/>
              <w:spacing w:line="360" w:lineRule="auto"/>
              <w:rPr>
                <w:rFonts w:ascii="宋体" w:hAnsi="宋体" w:cs="宋体"/>
                <w:sz w:val="24"/>
              </w:rPr>
            </w:pPr>
            <w:r>
              <w:rPr>
                <w:rFonts w:ascii="宋体" w:hAnsi="宋体" w:cs="宋体" w:hint="eastAsia"/>
                <w:sz w:val="24"/>
              </w:rPr>
              <w:t>委托代理人：</w:t>
            </w:r>
          </w:p>
        </w:tc>
      </w:tr>
      <w:tr w:rsidR="005F7C2C" w14:paraId="446681E1" w14:textId="77777777">
        <w:trPr>
          <w:jc w:val="center"/>
        </w:trPr>
        <w:tc>
          <w:tcPr>
            <w:tcW w:w="4211" w:type="dxa"/>
          </w:tcPr>
          <w:p w14:paraId="073A6DC0" w14:textId="77777777" w:rsidR="005F7C2C" w:rsidRDefault="00BF32A7">
            <w:pPr>
              <w:pStyle w:val="NewNewNewNewNewNewNewNewNewNewNewNewNewNewNewNewNewNewNewNewNewNewNew"/>
              <w:widowControl/>
              <w:wordWrap w:val="0"/>
              <w:topLinePunct/>
              <w:adjustRightInd w:val="0"/>
              <w:snapToGrid w:val="0"/>
              <w:spacing w:line="360" w:lineRule="auto"/>
              <w:rPr>
                <w:rFonts w:ascii="宋体" w:hAnsi="宋体" w:cs="宋体"/>
                <w:sz w:val="24"/>
              </w:rPr>
            </w:pPr>
            <w:r>
              <w:rPr>
                <w:rFonts w:ascii="宋体" w:hAnsi="宋体" w:cs="宋体" w:hint="eastAsia"/>
                <w:sz w:val="24"/>
              </w:rPr>
              <w:t>电    话：</w:t>
            </w:r>
          </w:p>
        </w:tc>
        <w:tc>
          <w:tcPr>
            <w:tcW w:w="4235" w:type="dxa"/>
          </w:tcPr>
          <w:p w14:paraId="67911885" w14:textId="77777777" w:rsidR="005F7C2C" w:rsidRDefault="00BF32A7">
            <w:pPr>
              <w:pStyle w:val="NewNewNewNewNewNewNewNewNewNewNewNewNewNewNewNewNewNewNewNewNewNewNew"/>
              <w:widowControl/>
              <w:wordWrap w:val="0"/>
              <w:topLinePunct/>
              <w:adjustRightInd w:val="0"/>
              <w:snapToGrid w:val="0"/>
              <w:spacing w:line="360" w:lineRule="auto"/>
              <w:rPr>
                <w:rFonts w:ascii="宋体" w:hAnsi="宋体" w:cs="宋体"/>
                <w:sz w:val="24"/>
              </w:rPr>
            </w:pPr>
            <w:r>
              <w:rPr>
                <w:rFonts w:ascii="宋体" w:hAnsi="宋体" w:cs="宋体" w:hint="eastAsia"/>
                <w:sz w:val="24"/>
              </w:rPr>
              <w:t>电    话：</w:t>
            </w:r>
          </w:p>
        </w:tc>
      </w:tr>
      <w:tr w:rsidR="005F7C2C" w14:paraId="0D20310C" w14:textId="77777777">
        <w:trPr>
          <w:jc w:val="center"/>
        </w:trPr>
        <w:tc>
          <w:tcPr>
            <w:tcW w:w="4211" w:type="dxa"/>
          </w:tcPr>
          <w:p w14:paraId="2B916D3B" w14:textId="77777777" w:rsidR="005F7C2C" w:rsidRDefault="00BF32A7">
            <w:pPr>
              <w:pStyle w:val="NewNewNewNewNewNewNewNewNewNewNewNewNewNewNewNewNewNewNewNewNewNewNew"/>
              <w:widowControl/>
              <w:wordWrap w:val="0"/>
              <w:topLinePunct/>
              <w:adjustRightInd w:val="0"/>
              <w:snapToGrid w:val="0"/>
              <w:spacing w:line="360" w:lineRule="auto"/>
              <w:rPr>
                <w:rFonts w:ascii="宋体" w:hAnsi="宋体" w:cs="宋体"/>
                <w:sz w:val="24"/>
              </w:rPr>
            </w:pPr>
            <w:r>
              <w:rPr>
                <w:rFonts w:ascii="宋体" w:hAnsi="宋体" w:cs="宋体" w:hint="eastAsia"/>
                <w:sz w:val="24"/>
              </w:rPr>
              <w:t>传    真：</w:t>
            </w:r>
          </w:p>
        </w:tc>
        <w:tc>
          <w:tcPr>
            <w:tcW w:w="4235" w:type="dxa"/>
          </w:tcPr>
          <w:p w14:paraId="051837C5" w14:textId="77777777" w:rsidR="005F7C2C" w:rsidRDefault="00BF32A7">
            <w:pPr>
              <w:pStyle w:val="NewNewNewNewNewNewNewNewNewNewNewNewNewNewNewNewNewNewNewNewNewNewNew"/>
              <w:widowControl/>
              <w:wordWrap w:val="0"/>
              <w:topLinePunct/>
              <w:adjustRightInd w:val="0"/>
              <w:snapToGrid w:val="0"/>
              <w:spacing w:line="360" w:lineRule="auto"/>
              <w:rPr>
                <w:rFonts w:ascii="宋体" w:hAnsi="宋体" w:cs="宋体"/>
                <w:sz w:val="24"/>
              </w:rPr>
            </w:pPr>
            <w:r>
              <w:rPr>
                <w:rFonts w:ascii="宋体" w:hAnsi="宋体" w:cs="宋体" w:hint="eastAsia"/>
                <w:sz w:val="24"/>
              </w:rPr>
              <w:t>传    真：</w:t>
            </w:r>
          </w:p>
        </w:tc>
      </w:tr>
      <w:tr w:rsidR="005F7C2C" w14:paraId="259B4FB5" w14:textId="77777777">
        <w:trPr>
          <w:jc w:val="center"/>
        </w:trPr>
        <w:tc>
          <w:tcPr>
            <w:tcW w:w="4211" w:type="dxa"/>
          </w:tcPr>
          <w:p w14:paraId="270660D8" w14:textId="77777777" w:rsidR="005F7C2C" w:rsidRDefault="00BF32A7">
            <w:pPr>
              <w:pStyle w:val="NewNewNewNewNewNewNewNewNewNewNewNewNewNewNewNewNewNewNewNewNewNewNew"/>
              <w:widowControl/>
              <w:wordWrap w:val="0"/>
              <w:topLinePunct/>
              <w:adjustRightInd w:val="0"/>
              <w:snapToGrid w:val="0"/>
              <w:spacing w:line="360" w:lineRule="auto"/>
              <w:rPr>
                <w:rFonts w:ascii="宋体" w:hAnsi="宋体" w:cs="宋体"/>
                <w:sz w:val="24"/>
              </w:rPr>
            </w:pPr>
            <w:r>
              <w:rPr>
                <w:rFonts w:ascii="宋体" w:hAnsi="宋体" w:cs="宋体" w:hint="eastAsia"/>
                <w:sz w:val="24"/>
              </w:rPr>
              <w:t>开户银行：</w:t>
            </w:r>
          </w:p>
        </w:tc>
        <w:tc>
          <w:tcPr>
            <w:tcW w:w="4235" w:type="dxa"/>
          </w:tcPr>
          <w:p w14:paraId="3ABDFCE2" w14:textId="77777777" w:rsidR="005F7C2C" w:rsidRDefault="00BF32A7">
            <w:pPr>
              <w:pStyle w:val="NewNewNewNewNewNewNewNewNewNewNewNewNewNewNewNewNewNewNewNewNewNewNew"/>
              <w:widowControl/>
              <w:wordWrap w:val="0"/>
              <w:topLinePunct/>
              <w:adjustRightInd w:val="0"/>
              <w:snapToGrid w:val="0"/>
              <w:rPr>
                <w:rFonts w:ascii="宋体" w:hAnsi="宋体" w:cs="宋体"/>
                <w:sz w:val="24"/>
              </w:rPr>
            </w:pPr>
            <w:r>
              <w:rPr>
                <w:rFonts w:ascii="宋体" w:hAnsi="宋体" w:cs="宋体" w:hint="eastAsia"/>
                <w:sz w:val="24"/>
              </w:rPr>
              <w:t>开户银行：</w:t>
            </w:r>
            <w:r>
              <w:rPr>
                <w:rFonts w:ascii="宋体" w:hAnsi="宋体" w:cs="宋体" w:hint="eastAsia"/>
                <w:kern w:val="0"/>
                <w:sz w:val="24"/>
              </w:rPr>
              <w:t xml:space="preserve"> </w:t>
            </w:r>
          </w:p>
        </w:tc>
      </w:tr>
      <w:tr w:rsidR="005F7C2C" w14:paraId="30BA0725" w14:textId="77777777">
        <w:trPr>
          <w:jc w:val="center"/>
        </w:trPr>
        <w:tc>
          <w:tcPr>
            <w:tcW w:w="4211" w:type="dxa"/>
          </w:tcPr>
          <w:p w14:paraId="524D91EB" w14:textId="77777777" w:rsidR="005F7C2C" w:rsidRDefault="00BF32A7">
            <w:pPr>
              <w:pStyle w:val="NewNewNewNewNewNewNewNewNewNewNewNewNewNewNewNewNewNewNewNewNewNewNew"/>
              <w:widowControl/>
              <w:wordWrap w:val="0"/>
              <w:topLinePunct/>
              <w:adjustRightInd w:val="0"/>
              <w:snapToGrid w:val="0"/>
              <w:spacing w:line="360" w:lineRule="auto"/>
              <w:rPr>
                <w:rFonts w:ascii="宋体" w:hAnsi="宋体" w:cs="宋体"/>
                <w:sz w:val="24"/>
              </w:rPr>
            </w:pPr>
            <w:r>
              <w:rPr>
                <w:rFonts w:ascii="宋体" w:hAnsi="宋体" w:cs="宋体" w:hint="eastAsia"/>
                <w:sz w:val="24"/>
              </w:rPr>
              <w:t>帐    号：</w:t>
            </w:r>
          </w:p>
        </w:tc>
        <w:tc>
          <w:tcPr>
            <w:tcW w:w="4235" w:type="dxa"/>
          </w:tcPr>
          <w:p w14:paraId="04E3C2EF" w14:textId="77777777" w:rsidR="005F7C2C" w:rsidRDefault="00BF32A7">
            <w:pPr>
              <w:pStyle w:val="NewNewNewNewNewNewNewNewNewNewNewNewNewNewNewNewNewNewNewNewNewNewNew"/>
              <w:widowControl/>
              <w:wordWrap w:val="0"/>
              <w:topLinePunct/>
              <w:adjustRightInd w:val="0"/>
              <w:snapToGrid w:val="0"/>
              <w:spacing w:line="360" w:lineRule="auto"/>
              <w:rPr>
                <w:rFonts w:ascii="宋体" w:hAnsi="宋体" w:cs="宋体"/>
                <w:sz w:val="24"/>
              </w:rPr>
            </w:pPr>
            <w:r>
              <w:rPr>
                <w:rFonts w:ascii="宋体" w:hAnsi="宋体" w:cs="宋体" w:hint="eastAsia"/>
                <w:sz w:val="24"/>
              </w:rPr>
              <w:t>帐    号：</w:t>
            </w:r>
          </w:p>
        </w:tc>
      </w:tr>
      <w:tr w:rsidR="005F7C2C" w14:paraId="531F531B" w14:textId="77777777">
        <w:trPr>
          <w:jc w:val="center"/>
        </w:trPr>
        <w:tc>
          <w:tcPr>
            <w:tcW w:w="4211" w:type="dxa"/>
          </w:tcPr>
          <w:p w14:paraId="6BB0D262" w14:textId="77777777" w:rsidR="005F7C2C" w:rsidRDefault="00BF32A7">
            <w:pPr>
              <w:pStyle w:val="NewNewNewNewNewNewNewNewNewNewNewNewNewNewNewNewNewNewNewNewNewNewNew"/>
              <w:widowControl/>
              <w:wordWrap w:val="0"/>
              <w:topLinePunct/>
              <w:adjustRightInd w:val="0"/>
              <w:snapToGrid w:val="0"/>
              <w:spacing w:line="360" w:lineRule="auto"/>
              <w:rPr>
                <w:rFonts w:ascii="宋体" w:hAnsi="宋体" w:cs="宋体"/>
                <w:sz w:val="24"/>
              </w:rPr>
            </w:pPr>
            <w:r>
              <w:rPr>
                <w:rFonts w:ascii="宋体" w:hAnsi="宋体" w:cs="宋体" w:hint="eastAsia"/>
                <w:sz w:val="24"/>
              </w:rPr>
              <w:t>邮政编码：</w:t>
            </w:r>
          </w:p>
        </w:tc>
        <w:tc>
          <w:tcPr>
            <w:tcW w:w="4235" w:type="dxa"/>
          </w:tcPr>
          <w:p w14:paraId="7983DF6D" w14:textId="77777777" w:rsidR="005F7C2C" w:rsidRDefault="00BF32A7">
            <w:pPr>
              <w:pStyle w:val="NewNewNewNewNewNewNewNewNewNewNewNewNewNewNewNewNewNewNewNewNewNewNew"/>
              <w:widowControl/>
              <w:wordWrap w:val="0"/>
              <w:topLinePunct/>
              <w:adjustRightInd w:val="0"/>
              <w:snapToGrid w:val="0"/>
              <w:spacing w:line="360" w:lineRule="auto"/>
              <w:rPr>
                <w:rFonts w:ascii="宋体" w:hAnsi="宋体" w:cs="宋体"/>
                <w:sz w:val="24"/>
              </w:rPr>
            </w:pPr>
            <w:r>
              <w:rPr>
                <w:rFonts w:ascii="宋体" w:hAnsi="宋体" w:cs="宋体" w:hint="eastAsia"/>
                <w:sz w:val="24"/>
              </w:rPr>
              <w:t>邮政编码：</w:t>
            </w:r>
          </w:p>
        </w:tc>
      </w:tr>
      <w:tr w:rsidR="005F7C2C" w14:paraId="430F0F03" w14:textId="77777777">
        <w:trPr>
          <w:jc w:val="center"/>
        </w:trPr>
        <w:tc>
          <w:tcPr>
            <w:tcW w:w="8446" w:type="dxa"/>
            <w:gridSpan w:val="2"/>
          </w:tcPr>
          <w:p w14:paraId="73C40C0C" w14:textId="77777777" w:rsidR="005F7C2C" w:rsidRDefault="00BF32A7">
            <w:pPr>
              <w:pStyle w:val="NewNewNewNewNewNewNewNewNewNewNewNewNewNewNewNewNewNewNewNewNewNewNew"/>
              <w:widowControl/>
              <w:wordWrap w:val="0"/>
              <w:topLinePunct/>
              <w:adjustRightInd w:val="0"/>
              <w:snapToGrid w:val="0"/>
              <w:spacing w:line="360" w:lineRule="auto"/>
              <w:rPr>
                <w:rFonts w:ascii="宋体" w:hAnsi="宋体" w:cs="宋体"/>
                <w:sz w:val="24"/>
              </w:rPr>
            </w:pPr>
            <w:r>
              <w:rPr>
                <w:rFonts w:ascii="宋体" w:hAnsi="宋体" w:cs="宋体" w:hint="eastAsia"/>
                <w:sz w:val="24"/>
              </w:rPr>
              <w:t>订立时间：     年    月   日</w:t>
            </w:r>
          </w:p>
        </w:tc>
      </w:tr>
    </w:tbl>
    <w:p w14:paraId="33BFBA3C" w14:textId="77777777" w:rsidR="005F7C2C" w:rsidRDefault="005F7C2C">
      <w:pPr>
        <w:pStyle w:val="25"/>
        <w:ind w:firstLine="400"/>
        <w:rPr>
          <w:rFonts w:ascii="宋体" w:hAnsi="宋体" w:cs="宋体"/>
        </w:rPr>
      </w:pPr>
    </w:p>
    <w:sectPr w:rsidR="005F7C2C">
      <w:footerReference w:type="default" r:id="rId8"/>
      <w:pgSz w:w="11906" w:h="16838"/>
      <w:pgMar w:top="1440" w:right="17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FDE8E2" w14:textId="77777777" w:rsidR="008153BA" w:rsidRDefault="008153BA">
      <w:r>
        <w:separator/>
      </w:r>
    </w:p>
  </w:endnote>
  <w:endnote w:type="continuationSeparator" w:id="0">
    <w:p w14:paraId="7C3C3D28" w14:textId="77777777" w:rsidR="008153BA" w:rsidRDefault="00815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default"/>
    <w:sig w:usb0="00000000" w:usb1="00000000" w:usb2="0000000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Menlo">
    <w:altName w:val="Segoe Print"/>
    <w:charset w:val="00"/>
    <w:family w:val="modern"/>
    <w:pitch w:val="default"/>
    <w:sig w:usb0="00000000" w:usb1="00000000" w:usb2="02000028" w:usb3="00000000" w:csb0="000001DF" w:csb1="00000000"/>
  </w:font>
  <w:font w:name="Arial Unicode MS">
    <w:panose1 w:val="020B0604020202020204"/>
    <w:charset w:val="86"/>
    <w:family w:val="swiss"/>
    <w:pitch w:val="variable"/>
    <w:sig w:usb0="F7FFAFFF" w:usb1="E9DFFFFF" w:usb2="0000003F" w:usb3="00000000" w:csb0="003F01FF" w:csb1="00000000"/>
  </w:font>
  <w:font w:name="MingLiU">
    <w:altName w:val="細明體"/>
    <w:panose1 w:val="02010609000101010101"/>
    <w:charset w:val="88"/>
    <w:family w:val="modern"/>
    <w:notTrueType/>
    <w:pitch w:val="fixed"/>
    <w:sig w:usb0="00000001" w:usb1="08080000" w:usb2="00000010" w:usb3="00000000" w:csb0="00100000" w:csb1="00000000"/>
  </w:font>
  <w:font w:name="微软雅黑">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roman"/>
    <w:notTrueType/>
    <w:pitch w:val="fixed"/>
    <w:sig w:usb0="00000001" w:usb1="08070000" w:usb2="00000010" w:usb3="00000000" w:csb0="00020000" w:csb1="00000000"/>
  </w:font>
  <w:font w:name="华文细黑">
    <w:panose1 w:val="02010600040101010101"/>
    <w:charset w:val="86"/>
    <w:family w:val="auto"/>
    <w:pitch w:val="variable"/>
    <w:sig w:usb0="00000287" w:usb1="080F0000" w:usb2="00000010" w:usb3="00000000" w:csb0="0004009F" w:csb1="00000000"/>
  </w:font>
  <w:font w:name="Yenti EG">
    <w:altName w:val="宋体"/>
    <w:charset w:val="86"/>
    <w:family w:val="roman"/>
    <w:pitch w:val="default"/>
    <w:sig w:usb0="00000000" w:usb1="00000000" w:usb2="00000010" w:usb3="00000000" w:csb0="00040000" w:csb1="00000000"/>
  </w:font>
  <w:font w:name="Beijing">
    <w:altName w:val="Arial"/>
    <w:charset w:val="50"/>
    <w:family w:val="auto"/>
    <w:pitch w:val="default"/>
    <w:sig w:usb0="00000000" w:usb1="00000000" w:usb2="00000000" w:usb3="00000000" w:csb0="00040001" w:csb1="00000000"/>
  </w:font>
  <w:font w:name="仿宋_GB2312">
    <w:altName w:val="仿宋"/>
    <w:charset w:val="86"/>
    <w:family w:val="modern"/>
    <w:pitch w:val="default"/>
    <w:sig w:usb0="00000000" w:usb1="00000000" w:usb2="00000010" w:usb3="00000000" w:csb0="00040000" w:csb1="00000000"/>
  </w:font>
  <w:font w:name="IBM Helvetica Light">
    <w:altName w:val="Arial"/>
    <w:charset w:val="00"/>
    <w:family w:val="swiss"/>
    <w:pitch w:val="default"/>
    <w:sig w:usb0="00000000" w:usb1="00000000" w:usb2="00000000" w:usb3="00000000" w:csb0="00000001" w:csb1="00000000"/>
  </w:font>
  <w:font w:name="CG Times (W1)">
    <w:altName w:val="Times New Roman"/>
    <w:charset w:val="00"/>
    <w:family w:val="roman"/>
    <w:pitch w:val="default"/>
    <w:sig w:usb0="00000000" w:usb1="00000000" w:usb2="00000000" w:usb3="00000000" w:csb0="00000001" w:csb1="00000000"/>
  </w:font>
  <w:font w:name="ˎ̥">
    <w:altName w:val="Times New Roman"/>
    <w:charset w:val="00"/>
    <w:family w:val="roman"/>
    <w:pitch w:val="default"/>
    <w:sig w:usb0="00000000" w:usb1="00000000" w:usb2="00000000" w:usb3="00000000" w:csb0="00040001" w:csb1="00000000"/>
  </w:font>
  <w:font w:name="幼圆">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文鼎粗黑">
    <w:altName w:val="黑体"/>
    <w:charset w:val="86"/>
    <w:family w:val="modern"/>
    <w:pitch w:val="default"/>
    <w:sig w:usb0="00000000" w:usb1="00000000" w:usb2="00000010" w:usb3="00000000" w:csb0="00040000" w:csb1="00000000"/>
  </w:font>
  <w:font w:name="Calisto MT">
    <w:panose1 w:val="02040603050505030304"/>
    <w:charset w:val="00"/>
    <w:family w:val="roman"/>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MS UI 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0ADAB" w14:textId="77777777" w:rsidR="00BF32A7" w:rsidRDefault="00BF32A7">
    <w:pPr>
      <w:pStyle w:val="af6"/>
      <w:ind w:firstLine="360"/>
    </w:pPr>
    <w:r>
      <w:rPr>
        <w:noProof/>
      </w:rPr>
      <mc:AlternateContent>
        <mc:Choice Requires="wps">
          <w:drawing>
            <wp:anchor distT="0" distB="0" distL="114300" distR="114300" simplePos="0" relativeHeight="251660288" behindDoc="0" locked="0" layoutInCell="1" allowOverlap="1" wp14:anchorId="28F71870" wp14:editId="2A7159DB">
              <wp:simplePos x="0" y="0"/>
              <wp:positionH relativeFrom="margin">
                <wp:align>center</wp:align>
              </wp:positionH>
              <wp:positionV relativeFrom="paragraph">
                <wp:posOffset>0</wp:posOffset>
              </wp:positionV>
              <wp:extent cx="114935" cy="131445"/>
              <wp:effectExtent l="0" t="0" r="0" b="0"/>
              <wp:wrapNone/>
              <wp:docPr id="8" name="文本框 1"/>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wps:spPr>
                    <wps:txbx>
                      <w:txbxContent>
                        <w:p w14:paraId="5990DFE1" w14:textId="77777777" w:rsidR="00BF32A7" w:rsidRDefault="00BF32A7">
                          <w:pPr>
                            <w:pStyle w:val="af6"/>
                          </w:pPr>
                          <w:r>
                            <w:t>第</w:t>
                          </w:r>
                          <w:r>
                            <w:t xml:space="preserve"> </w:t>
                          </w:r>
                          <w:r>
                            <w:fldChar w:fldCharType="begin"/>
                          </w:r>
                          <w:r>
                            <w:instrText xml:space="preserve"> PAGE  \* MERGEFORMAT </w:instrText>
                          </w:r>
                          <w:r>
                            <w:fldChar w:fldCharType="separate"/>
                          </w:r>
                          <w:r w:rsidR="009F1775">
                            <w:rPr>
                              <w:noProof/>
                            </w:rPr>
                            <w:t>93</w:t>
                          </w:r>
                          <w:r>
                            <w:fldChar w:fldCharType="end"/>
                          </w:r>
                          <w:r>
                            <w:t xml:space="preserve"> </w:t>
                          </w:r>
                          <w:r>
                            <w:t>页</w:t>
                          </w:r>
                          <w:r>
                            <w:t xml:space="preserve"> </w:t>
                          </w:r>
                          <w:r>
                            <w:t>共</w:t>
                          </w:r>
                          <w:r>
                            <w:t xml:space="preserve"> </w:t>
                          </w:r>
                          <w:r w:rsidR="008153BA">
                            <w:fldChar w:fldCharType="begin"/>
                          </w:r>
                          <w:r w:rsidR="008153BA">
                            <w:instrText xml:space="preserve"> NUMPAGES  \* MERGEFORMAT </w:instrText>
                          </w:r>
                          <w:r w:rsidR="008153BA">
                            <w:fldChar w:fldCharType="separate"/>
                          </w:r>
                          <w:r w:rsidR="009F1775">
                            <w:rPr>
                              <w:noProof/>
                            </w:rPr>
                            <w:t>93</w:t>
                          </w:r>
                          <w:r w:rsidR="008153BA">
                            <w:rPr>
                              <w:noProof/>
                            </w:rPr>
                            <w:fldChar w:fldCharType="end"/>
                          </w:r>
                          <w:r>
                            <w:t xml:space="preserve"> </w:t>
                          </w:r>
                          <w:r>
                            <w:t>页</w:t>
                          </w:r>
                        </w:p>
                      </w:txbxContent>
                    </wps:txbx>
                    <wps:bodyPr wrap="none" lIns="0" tIns="0" rIns="0" bIns="0">
                      <a:spAutoFit/>
                    </wps:bodyPr>
                  </wps:wsp>
                </a:graphicData>
              </a:graphic>
            </wp:anchor>
          </w:drawing>
        </mc:Choice>
        <mc:Fallback>
          <w:pict>
            <v:shapetype w14:anchorId="28F71870" id="_x0000_t202" coordsize="21600,21600" o:spt="202" path="m,l,21600r21600,l21600,xe">
              <v:stroke joinstyle="miter"/>
              <v:path gradientshapeok="t" o:connecttype="rect"/>
            </v:shapetype>
            <v:shape id="文本框 1" o:spid="_x0000_s1026" type="#_x0000_t202" style="position:absolute;left:0;text-align:left;margin-left:0;margin-top:0;width:9.05pt;height:10.35pt;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" filled="f" stroked="f">
              <v:textbox style="mso-fit-shape-to-text:t" inset="0,0,0,0">
                <w:txbxContent>
                  <w:p w14:paraId="5990DFE1" w14:textId="77777777" w:rsidR="00BF32A7" w:rsidRDefault="00BF32A7">
                    <w:pPr>
                      <w:pStyle w:val="af6"/>
                    </w:pPr>
                    <w:r>
                      <w:t>第</w:t>
                    </w:r>
                    <w:r>
                      <w:t xml:space="preserve"> </w:t>
                    </w:r>
                    <w:r>
                      <w:fldChar w:fldCharType="begin"/>
                    </w:r>
                    <w:r>
                      <w:instrText xml:space="preserve"> PAGE  \* MERGEFORMAT </w:instrText>
                    </w:r>
                    <w:r>
                      <w:fldChar w:fldCharType="separate"/>
                    </w:r>
                    <w:r w:rsidR="009F1775">
                      <w:rPr>
                        <w:noProof/>
                      </w:rPr>
                      <w:t>93</w:t>
                    </w:r>
                    <w:r>
                      <w:fldChar w:fldCharType="end"/>
                    </w:r>
                    <w:r>
                      <w:t xml:space="preserve"> </w:t>
                    </w:r>
                    <w:r>
                      <w:t>页</w:t>
                    </w:r>
                    <w:r>
                      <w:t xml:space="preserve"> </w:t>
                    </w:r>
                    <w:r>
                      <w:t>共</w:t>
                    </w:r>
                    <w:r>
                      <w:t xml:space="preserve"> </w:t>
                    </w:r>
                    <w:r w:rsidR="008153BA">
                      <w:fldChar w:fldCharType="begin"/>
                    </w:r>
                    <w:r w:rsidR="008153BA">
                      <w:instrText xml:space="preserve"> NUMPAGES  \* MERGEFORMAT </w:instrText>
                    </w:r>
                    <w:r w:rsidR="008153BA">
                      <w:fldChar w:fldCharType="separate"/>
                    </w:r>
                    <w:r w:rsidR="009F1775">
                      <w:rPr>
                        <w:noProof/>
                      </w:rPr>
                      <w:t>93</w:t>
                    </w:r>
                    <w:r w:rsidR="008153BA">
                      <w:rPr>
                        <w:noProof/>
                      </w:rPr>
                      <w:fldChar w:fldCharType="end"/>
                    </w:r>
                    <w:r>
                      <w:t xml:space="preserve"> </w:t>
                    </w:r>
                    <w:r>
                      <w:t>页</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9E60B9" w14:textId="77777777" w:rsidR="008153BA" w:rsidRDefault="008153BA">
      <w:r>
        <w:separator/>
      </w:r>
    </w:p>
  </w:footnote>
  <w:footnote w:type="continuationSeparator" w:id="0">
    <w:p w14:paraId="32BD8632" w14:textId="77777777" w:rsidR="008153BA" w:rsidRDefault="00815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4599817"/>
    <w:multiLevelType w:val="singleLevel"/>
    <w:tmpl w:val="B4599817"/>
    <w:lvl w:ilvl="0">
      <w:start w:val="4"/>
      <w:numFmt w:val="chineseCounting"/>
      <w:suff w:val="nothing"/>
      <w:lvlText w:val="%1、"/>
      <w:lvlJc w:val="left"/>
      <w:rPr>
        <w:rFonts w:hint="eastAsia"/>
      </w:rPr>
    </w:lvl>
  </w:abstractNum>
  <w:abstractNum w:abstractNumId="1">
    <w:nsid w:val="00000009"/>
    <w:multiLevelType w:val="singleLevel"/>
    <w:tmpl w:val="00000009"/>
    <w:lvl w:ilvl="0">
      <w:start w:val="1"/>
      <w:numFmt w:val="chineseCounting"/>
      <w:suff w:val="space"/>
      <w:lvlText w:val="第%1部分"/>
      <w:lvlJc w:val="left"/>
      <w:pPr>
        <w:ind w:left="0" w:firstLine="0"/>
      </w:pPr>
    </w:lvl>
  </w:abstractNum>
  <w:abstractNum w:abstractNumId="2">
    <w:nsid w:val="0000000A"/>
    <w:multiLevelType w:val="singleLevel"/>
    <w:tmpl w:val="0000000A"/>
    <w:lvl w:ilvl="0">
      <w:start w:val="1"/>
      <w:numFmt w:val="decimal"/>
      <w:suff w:val="nothing"/>
      <w:lvlText w:val="（%1）"/>
      <w:lvlJc w:val="left"/>
      <w:pPr>
        <w:ind w:left="0" w:firstLine="0"/>
      </w:pPr>
    </w:lvl>
  </w:abstractNum>
  <w:abstractNum w:abstractNumId="3">
    <w:nsid w:val="0000000B"/>
    <w:multiLevelType w:val="multilevel"/>
    <w:tmpl w:val="0000000B"/>
    <w:lvl w:ilvl="0">
      <w:start w:val="1"/>
      <w:numFmt w:val="chineseCountingThousand"/>
      <w:pStyle w:val="1"/>
      <w:lvlText w:val="第%1条"/>
      <w:lvlJc w:val="left"/>
      <w:pPr>
        <w:tabs>
          <w:tab w:val="left" w:pos="2565"/>
        </w:tabs>
        <w:ind w:left="1845" w:firstLine="0"/>
      </w:pPr>
      <w:rPr>
        <w:rFonts w:ascii="Times New Roman" w:eastAsia="黑体" w:hAnsi="Times New Roman" w:hint="eastAsia"/>
        <w:b/>
        <w:i w:val="0"/>
        <w:color w:val="auto"/>
        <w:sz w:val="24"/>
        <w:szCs w:val="24"/>
        <w:lang w:val="en-US"/>
      </w:rPr>
    </w:lvl>
    <w:lvl w:ilvl="1">
      <w:start w:val="1"/>
      <w:numFmt w:val="decimal"/>
      <w:lvlText w:val="%2、"/>
      <w:lvlJc w:val="left"/>
      <w:pPr>
        <w:tabs>
          <w:tab w:val="left" w:pos="1140"/>
        </w:tabs>
        <w:ind w:left="420" w:firstLine="0"/>
      </w:pPr>
      <w:rPr>
        <w:rFonts w:ascii="黑体" w:eastAsia="黑体" w:hAnsi="Tahoma" w:cs="Times New Roman"/>
        <w:b w:val="0"/>
        <w:i w:val="0"/>
        <w:sz w:val="24"/>
      </w:rPr>
    </w:lvl>
    <w:lvl w:ilvl="2">
      <w:start w:val="1"/>
      <w:numFmt w:val="decimal"/>
      <w:lvlText w:val="%3、"/>
      <w:lvlJc w:val="left"/>
      <w:pPr>
        <w:tabs>
          <w:tab w:val="left" w:pos="1200"/>
        </w:tabs>
        <w:ind w:left="1200" w:hanging="360"/>
      </w:pPr>
    </w:lvl>
    <w:lvl w:ilvl="3">
      <w:start w:val="1"/>
      <w:numFmt w:val="decimal"/>
      <w:lvlText w:val="（%4）"/>
      <w:lvlJc w:val="left"/>
      <w:pPr>
        <w:tabs>
          <w:tab w:val="left" w:pos="1980"/>
        </w:tabs>
        <w:ind w:left="1980" w:hanging="7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0000000C"/>
    <w:multiLevelType w:val="multilevel"/>
    <w:tmpl w:val="0000000C"/>
    <w:lvl w:ilvl="0">
      <w:start w:val="1"/>
      <w:numFmt w:val="decimalEnclosedParen"/>
      <w:lvlText w:val="%1"/>
      <w:lvlJc w:val="left"/>
      <w:pPr>
        <w:ind w:left="360" w:hanging="360"/>
      </w:pPr>
      <w:rPr>
        <w:rFonts w:ascii="Calibri" w:hAnsi="Calibri" w:cs="Times New Roman" w:hint="default"/>
      </w:rPr>
    </w:lvl>
    <w:lvl w:ilvl="1">
      <w:start w:val="1"/>
      <w:numFmt w:val="lowerLetter"/>
      <w:lvlText w:val="%2)"/>
      <w:lvlJc w:val="left"/>
      <w:pPr>
        <w:ind w:left="840" w:hanging="420"/>
      </w:pPr>
    </w:lvl>
    <w:lvl w:ilvl="2">
      <w:start w:val="1"/>
      <w:numFmt w:val="lowerRoman"/>
      <w:pStyle w:val="a"/>
      <w:lvlText w:val="%3."/>
      <w:lvlJc w:val="right"/>
      <w:pPr>
        <w:ind w:left="1260" w:hanging="420"/>
      </w:pPr>
    </w:lvl>
    <w:lvl w:ilvl="3">
      <w:start w:val="1"/>
      <w:numFmt w:val="decimal"/>
      <w:pStyle w:val="a0"/>
      <w:lvlText w:val="%4."/>
      <w:lvlJc w:val="left"/>
      <w:pPr>
        <w:ind w:left="1680" w:hanging="420"/>
      </w:pPr>
    </w:lvl>
    <w:lvl w:ilvl="4">
      <w:start w:val="1"/>
      <w:numFmt w:val="lowerLetter"/>
      <w:pStyle w:val="a1"/>
      <w:lvlText w:val="%5)"/>
      <w:lvlJc w:val="left"/>
      <w:pPr>
        <w:ind w:left="2100" w:hanging="420"/>
      </w:pPr>
    </w:lvl>
    <w:lvl w:ilvl="5">
      <w:start w:val="1"/>
      <w:numFmt w:val="lowerRoman"/>
      <w:pStyle w:val="a2"/>
      <w:lvlText w:val="%6."/>
      <w:lvlJc w:val="right"/>
      <w:pPr>
        <w:ind w:left="2520" w:hanging="420"/>
      </w:pPr>
    </w:lvl>
    <w:lvl w:ilvl="6">
      <w:start w:val="1"/>
      <w:numFmt w:val="decimal"/>
      <w:pStyle w:val="a3"/>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2"/>
    <w:lvlOverride w:ilvl="0">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bordersDoNotSurroundHeader/>
  <w:bordersDoNotSurroundFooter/>
  <w:hideSpellingError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VjNmI0NzJjN2VjMmY4NzUyMjFiNzY1YzJiNGE2ODIifQ=="/>
  </w:docVars>
  <w:rsids>
    <w:rsidRoot w:val="00172A27"/>
    <w:rsid w:val="0000186F"/>
    <w:rsid w:val="00001EB0"/>
    <w:rsid w:val="00025BC7"/>
    <w:rsid w:val="00037427"/>
    <w:rsid w:val="00042DDD"/>
    <w:rsid w:val="00045E0F"/>
    <w:rsid w:val="00065558"/>
    <w:rsid w:val="00066156"/>
    <w:rsid w:val="00077C9B"/>
    <w:rsid w:val="00085334"/>
    <w:rsid w:val="000A2ABD"/>
    <w:rsid w:val="000A3C91"/>
    <w:rsid w:val="000A5DA6"/>
    <w:rsid w:val="000A6053"/>
    <w:rsid w:val="000A76AE"/>
    <w:rsid w:val="000B43E4"/>
    <w:rsid w:val="000B5BEE"/>
    <w:rsid w:val="000B70DB"/>
    <w:rsid w:val="000D0039"/>
    <w:rsid w:val="000D0319"/>
    <w:rsid w:val="000D647F"/>
    <w:rsid w:val="000D7B10"/>
    <w:rsid w:val="000F446B"/>
    <w:rsid w:val="00104131"/>
    <w:rsid w:val="0011760F"/>
    <w:rsid w:val="00123488"/>
    <w:rsid w:val="00125F7C"/>
    <w:rsid w:val="00126A26"/>
    <w:rsid w:val="0013635D"/>
    <w:rsid w:val="00136B1B"/>
    <w:rsid w:val="00143852"/>
    <w:rsid w:val="001478A2"/>
    <w:rsid w:val="00151B37"/>
    <w:rsid w:val="00172A27"/>
    <w:rsid w:val="0017314D"/>
    <w:rsid w:val="00176042"/>
    <w:rsid w:val="00180186"/>
    <w:rsid w:val="00182BF0"/>
    <w:rsid w:val="00190B16"/>
    <w:rsid w:val="00193277"/>
    <w:rsid w:val="001A0F2E"/>
    <w:rsid w:val="001A7454"/>
    <w:rsid w:val="001C33F0"/>
    <w:rsid w:val="001C4479"/>
    <w:rsid w:val="001C7DE2"/>
    <w:rsid w:val="001E0BB1"/>
    <w:rsid w:val="00234C86"/>
    <w:rsid w:val="00237D17"/>
    <w:rsid w:val="00246196"/>
    <w:rsid w:val="00253C27"/>
    <w:rsid w:val="00256898"/>
    <w:rsid w:val="00275D3C"/>
    <w:rsid w:val="00281797"/>
    <w:rsid w:val="0028366C"/>
    <w:rsid w:val="00284269"/>
    <w:rsid w:val="00290C64"/>
    <w:rsid w:val="00295887"/>
    <w:rsid w:val="002A6011"/>
    <w:rsid w:val="002B26B1"/>
    <w:rsid w:val="002C1C0C"/>
    <w:rsid w:val="002D2C1B"/>
    <w:rsid w:val="002F5555"/>
    <w:rsid w:val="002F6377"/>
    <w:rsid w:val="00306032"/>
    <w:rsid w:val="00320E2B"/>
    <w:rsid w:val="003259FD"/>
    <w:rsid w:val="00340DDF"/>
    <w:rsid w:val="00342B6C"/>
    <w:rsid w:val="00343D21"/>
    <w:rsid w:val="00353492"/>
    <w:rsid w:val="00353C8B"/>
    <w:rsid w:val="00357EA0"/>
    <w:rsid w:val="00370D15"/>
    <w:rsid w:val="00372B7A"/>
    <w:rsid w:val="00376C9C"/>
    <w:rsid w:val="00382E57"/>
    <w:rsid w:val="00385DFB"/>
    <w:rsid w:val="003A5387"/>
    <w:rsid w:val="003C13CB"/>
    <w:rsid w:val="003C5E3C"/>
    <w:rsid w:val="003D0FFC"/>
    <w:rsid w:val="003E66E5"/>
    <w:rsid w:val="0040149E"/>
    <w:rsid w:val="004207F0"/>
    <w:rsid w:val="00446927"/>
    <w:rsid w:val="00450178"/>
    <w:rsid w:val="004608C0"/>
    <w:rsid w:val="0048386E"/>
    <w:rsid w:val="00484559"/>
    <w:rsid w:val="00484736"/>
    <w:rsid w:val="00490D35"/>
    <w:rsid w:val="004A1761"/>
    <w:rsid w:val="004A2EE6"/>
    <w:rsid w:val="004C0D13"/>
    <w:rsid w:val="004C1D2C"/>
    <w:rsid w:val="004D0F60"/>
    <w:rsid w:val="004D14BC"/>
    <w:rsid w:val="004D2969"/>
    <w:rsid w:val="004E0010"/>
    <w:rsid w:val="004E4136"/>
    <w:rsid w:val="004E7E3F"/>
    <w:rsid w:val="0050487F"/>
    <w:rsid w:val="005056BB"/>
    <w:rsid w:val="0051006F"/>
    <w:rsid w:val="005136B3"/>
    <w:rsid w:val="00516470"/>
    <w:rsid w:val="0052730F"/>
    <w:rsid w:val="005473D0"/>
    <w:rsid w:val="0055700D"/>
    <w:rsid w:val="00560ECE"/>
    <w:rsid w:val="0056174F"/>
    <w:rsid w:val="00580B94"/>
    <w:rsid w:val="00584EEF"/>
    <w:rsid w:val="005854CE"/>
    <w:rsid w:val="00594BC1"/>
    <w:rsid w:val="005A1839"/>
    <w:rsid w:val="005C4E7C"/>
    <w:rsid w:val="005D0059"/>
    <w:rsid w:val="005D3E66"/>
    <w:rsid w:val="005E0ADE"/>
    <w:rsid w:val="005F17FF"/>
    <w:rsid w:val="005F6F68"/>
    <w:rsid w:val="005F7C2C"/>
    <w:rsid w:val="00604459"/>
    <w:rsid w:val="00611AE3"/>
    <w:rsid w:val="00612D3C"/>
    <w:rsid w:val="00633A5C"/>
    <w:rsid w:val="0066134A"/>
    <w:rsid w:val="00663166"/>
    <w:rsid w:val="006804A7"/>
    <w:rsid w:val="00683613"/>
    <w:rsid w:val="00687E6C"/>
    <w:rsid w:val="00695F94"/>
    <w:rsid w:val="006C484E"/>
    <w:rsid w:val="006C6AB3"/>
    <w:rsid w:val="006D08E1"/>
    <w:rsid w:val="006D7269"/>
    <w:rsid w:val="006E1DBD"/>
    <w:rsid w:val="006F634B"/>
    <w:rsid w:val="006F643F"/>
    <w:rsid w:val="00727D28"/>
    <w:rsid w:val="007525DD"/>
    <w:rsid w:val="007529A1"/>
    <w:rsid w:val="007530FF"/>
    <w:rsid w:val="00756264"/>
    <w:rsid w:val="0076553A"/>
    <w:rsid w:val="0076694B"/>
    <w:rsid w:val="00770F0D"/>
    <w:rsid w:val="00781ACF"/>
    <w:rsid w:val="007A54DD"/>
    <w:rsid w:val="007C16D8"/>
    <w:rsid w:val="007E08AC"/>
    <w:rsid w:val="007F028C"/>
    <w:rsid w:val="008153BA"/>
    <w:rsid w:val="0081685C"/>
    <w:rsid w:val="0082194B"/>
    <w:rsid w:val="00825946"/>
    <w:rsid w:val="00835AD1"/>
    <w:rsid w:val="00856965"/>
    <w:rsid w:val="0086258C"/>
    <w:rsid w:val="0087470D"/>
    <w:rsid w:val="0087768B"/>
    <w:rsid w:val="00894D1F"/>
    <w:rsid w:val="008A6493"/>
    <w:rsid w:val="008B3B7A"/>
    <w:rsid w:val="008B66E9"/>
    <w:rsid w:val="008D6F19"/>
    <w:rsid w:val="008D78CD"/>
    <w:rsid w:val="00911950"/>
    <w:rsid w:val="009225D8"/>
    <w:rsid w:val="009270DB"/>
    <w:rsid w:val="00936695"/>
    <w:rsid w:val="00945430"/>
    <w:rsid w:val="00947EE4"/>
    <w:rsid w:val="00954EC4"/>
    <w:rsid w:val="00957E2A"/>
    <w:rsid w:val="0097181F"/>
    <w:rsid w:val="00971A87"/>
    <w:rsid w:val="00971E45"/>
    <w:rsid w:val="009B0E27"/>
    <w:rsid w:val="009C271B"/>
    <w:rsid w:val="009C32E7"/>
    <w:rsid w:val="009C7A48"/>
    <w:rsid w:val="009D5957"/>
    <w:rsid w:val="009E048A"/>
    <w:rsid w:val="009F165D"/>
    <w:rsid w:val="009F1775"/>
    <w:rsid w:val="00A07AC0"/>
    <w:rsid w:val="00A22143"/>
    <w:rsid w:val="00A250F0"/>
    <w:rsid w:val="00A301BA"/>
    <w:rsid w:val="00A3140C"/>
    <w:rsid w:val="00A3168B"/>
    <w:rsid w:val="00A32438"/>
    <w:rsid w:val="00A32CBF"/>
    <w:rsid w:val="00A42B69"/>
    <w:rsid w:val="00A6329A"/>
    <w:rsid w:val="00A6351E"/>
    <w:rsid w:val="00A64A55"/>
    <w:rsid w:val="00A73303"/>
    <w:rsid w:val="00A77F27"/>
    <w:rsid w:val="00A8159D"/>
    <w:rsid w:val="00A829F6"/>
    <w:rsid w:val="00A82CA9"/>
    <w:rsid w:val="00A92AA2"/>
    <w:rsid w:val="00A97E01"/>
    <w:rsid w:val="00AA1A8D"/>
    <w:rsid w:val="00AA2954"/>
    <w:rsid w:val="00AA3EC2"/>
    <w:rsid w:val="00AB7C1E"/>
    <w:rsid w:val="00AC4FED"/>
    <w:rsid w:val="00AD18C2"/>
    <w:rsid w:val="00AD211B"/>
    <w:rsid w:val="00AD4AF5"/>
    <w:rsid w:val="00AE2361"/>
    <w:rsid w:val="00AE2C5B"/>
    <w:rsid w:val="00AE75AB"/>
    <w:rsid w:val="00AF0001"/>
    <w:rsid w:val="00AF0838"/>
    <w:rsid w:val="00AF6976"/>
    <w:rsid w:val="00B06E81"/>
    <w:rsid w:val="00B1138A"/>
    <w:rsid w:val="00B13330"/>
    <w:rsid w:val="00B14D25"/>
    <w:rsid w:val="00B162BF"/>
    <w:rsid w:val="00B525BA"/>
    <w:rsid w:val="00B60149"/>
    <w:rsid w:val="00B622DD"/>
    <w:rsid w:val="00B80098"/>
    <w:rsid w:val="00B91697"/>
    <w:rsid w:val="00B95F63"/>
    <w:rsid w:val="00B96987"/>
    <w:rsid w:val="00BA68A1"/>
    <w:rsid w:val="00BB098C"/>
    <w:rsid w:val="00BB2A8C"/>
    <w:rsid w:val="00BC3E0E"/>
    <w:rsid w:val="00BF32A7"/>
    <w:rsid w:val="00BF63EC"/>
    <w:rsid w:val="00C064FA"/>
    <w:rsid w:val="00C132AE"/>
    <w:rsid w:val="00C15852"/>
    <w:rsid w:val="00C1787B"/>
    <w:rsid w:val="00C329DB"/>
    <w:rsid w:val="00C337F1"/>
    <w:rsid w:val="00C36119"/>
    <w:rsid w:val="00C5582E"/>
    <w:rsid w:val="00C727F5"/>
    <w:rsid w:val="00C763F4"/>
    <w:rsid w:val="00C76E80"/>
    <w:rsid w:val="00C80E71"/>
    <w:rsid w:val="00C81608"/>
    <w:rsid w:val="00C8410E"/>
    <w:rsid w:val="00C85CB5"/>
    <w:rsid w:val="00C90D26"/>
    <w:rsid w:val="00C94108"/>
    <w:rsid w:val="00C97BF9"/>
    <w:rsid w:val="00CA1B91"/>
    <w:rsid w:val="00CA1BB8"/>
    <w:rsid w:val="00CA3A8A"/>
    <w:rsid w:val="00CA414B"/>
    <w:rsid w:val="00CB20B1"/>
    <w:rsid w:val="00CC3AD0"/>
    <w:rsid w:val="00CC4284"/>
    <w:rsid w:val="00CC58A3"/>
    <w:rsid w:val="00CD09D7"/>
    <w:rsid w:val="00CD1219"/>
    <w:rsid w:val="00CE143F"/>
    <w:rsid w:val="00CF1EDF"/>
    <w:rsid w:val="00D13E90"/>
    <w:rsid w:val="00D224CC"/>
    <w:rsid w:val="00D33B69"/>
    <w:rsid w:val="00D3743D"/>
    <w:rsid w:val="00D42C0D"/>
    <w:rsid w:val="00D63C58"/>
    <w:rsid w:val="00D74F48"/>
    <w:rsid w:val="00D753D4"/>
    <w:rsid w:val="00D8200D"/>
    <w:rsid w:val="00D91DE9"/>
    <w:rsid w:val="00D96D81"/>
    <w:rsid w:val="00DA739F"/>
    <w:rsid w:val="00DB16CE"/>
    <w:rsid w:val="00DB47DB"/>
    <w:rsid w:val="00DC66BC"/>
    <w:rsid w:val="00DC6BE6"/>
    <w:rsid w:val="00DD1710"/>
    <w:rsid w:val="00E11F46"/>
    <w:rsid w:val="00E17FBB"/>
    <w:rsid w:val="00E25802"/>
    <w:rsid w:val="00E2600C"/>
    <w:rsid w:val="00E26FAB"/>
    <w:rsid w:val="00E36A09"/>
    <w:rsid w:val="00E372F2"/>
    <w:rsid w:val="00E46909"/>
    <w:rsid w:val="00E52DE6"/>
    <w:rsid w:val="00E555DC"/>
    <w:rsid w:val="00E63806"/>
    <w:rsid w:val="00E66E2E"/>
    <w:rsid w:val="00E8143C"/>
    <w:rsid w:val="00E825BE"/>
    <w:rsid w:val="00E87991"/>
    <w:rsid w:val="00E9289A"/>
    <w:rsid w:val="00EA2185"/>
    <w:rsid w:val="00EA6B03"/>
    <w:rsid w:val="00EA7E29"/>
    <w:rsid w:val="00EB2200"/>
    <w:rsid w:val="00EB5CC1"/>
    <w:rsid w:val="00EC41D4"/>
    <w:rsid w:val="00ED7FDE"/>
    <w:rsid w:val="00EF3563"/>
    <w:rsid w:val="00EF671B"/>
    <w:rsid w:val="00F00FEE"/>
    <w:rsid w:val="00F020C2"/>
    <w:rsid w:val="00F1494F"/>
    <w:rsid w:val="00F3329B"/>
    <w:rsid w:val="00F40522"/>
    <w:rsid w:val="00F51099"/>
    <w:rsid w:val="00F52F0A"/>
    <w:rsid w:val="00F53CB2"/>
    <w:rsid w:val="00F56CAA"/>
    <w:rsid w:val="00F61483"/>
    <w:rsid w:val="00F619AC"/>
    <w:rsid w:val="00F62A7D"/>
    <w:rsid w:val="00F72200"/>
    <w:rsid w:val="00F76D6E"/>
    <w:rsid w:val="00F77269"/>
    <w:rsid w:val="00F83EB0"/>
    <w:rsid w:val="00F91879"/>
    <w:rsid w:val="00FC0DEA"/>
    <w:rsid w:val="00FD3D49"/>
    <w:rsid w:val="00FE36FA"/>
    <w:rsid w:val="00FF6AD8"/>
    <w:rsid w:val="012448B9"/>
    <w:rsid w:val="014420C9"/>
    <w:rsid w:val="01E56E1A"/>
    <w:rsid w:val="0222520C"/>
    <w:rsid w:val="02630B49"/>
    <w:rsid w:val="02966AED"/>
    <w:rsid w:val="02C36D83"/>
    <w:rsid w:val="03412CA2"/>
    <w:rsid w:val="0341711E"/>
    <w:rsid w:val="038C7715"/>
    <w:rsid w:val="047B566B"/>
    <w:rsid w:val="04E94C13"/>
    <w:rsid w:val="051060E7"/>
    <w:rsid w:val="056D4245"/>
    <w:rsid w:val="05D05464"/>
    <w:rsid w:val="05EF50F1"/>
    <w:rsid w:val="061D3A9C"/>
    <w:rsid w:val="065E2E82"/>
    <w:rsid w:val="07152D50"/>
    <w:rsid w:val="071C5217"/>
    <w:rsid w:val="07433EF7"/>
    <w:rsid w:val="078B75EA"/>
    <w:rsid w:val="07AA45A9"/>
    <w:rsid w:val="08A319DC"/>
    <w:rsid w:val="08FA6494"/>
    <w:rsid w:val="094412A8"/>
    <w:rsid w:val="09B02550"/>
    <w:rsid w:val="0AF60A75"/>
    <w:rsid w:val="0B933CDB"/>
    <w:rsid w:val="0D847589"/>
    <w:rsid w:val="0DBB5839"/>
    <w:rsid w:val="0DC91529"/>
    <w:rsid w:val="0E7D2A40"/>
    <w:rsid w:val="0ECA68F1"/>
    <w:rsid w:val="0FA226F5"/>
    <w:rsid w:val="10384A22"/>
    <w:rsid w:val="104C57BE"/>
    <w:rsid w:val="11164703"/>
    <w:rsid w:val="1193480B"/>
    <w:rsid w:val="1290020E"/>
    <w:rsid w:val="13417F15"/>
    <w:rsid w:val="13A23479"/>
    <w:rsid w:val="13A445CA"/>
    <w:rsid w:val="13ED56FC"/>
    <w:rsid w:val="144F52F3"/>
    <w:rsid w:val="15B0650A"/>
    <w:rsid w:val="160927CF"/>
    <w:rsid w:val="161A7AE3"/>
    <w:rsid w:val="17174263"/>
    <w:rsid w:val="180465AD"/>
    <w:rsid w:val="18104675"/>
    <w:rsid w:val="182251F6"/>
    <w:rsid w:val="18EB1983"/>
    <w:rsid w:val="192644EA"/>
    <w:rsid w:val="1A2473C4"/>
    <w:rsid w:val="1A95298E"/>
    <w:rsid w:val="1AC955A8"/>
    <w:rsid w:val="1CD1298E"/>
    <w:rsid w:val="1D144F59"/>
    <w:rsid w:val="1DE25D6E"/>
    <w:rsid w:val="1E8B74E5"/>
    <w:rsid w:val="1F7F0A5D"/>
    <w:rsid w:val="1FEC5AA3"/>
    <w:rsid w:val="20697498"/>
    <w:rsid w:val="20970C07"/>
    <w:rsid w:val="216F1262"/>
    <w:rsid w:val="21A10ADA"/>
    <w:rsid w:val="21D838E3"/>
    <w:rsid w:val="2253289D"/>
    <w:rsid w:val="22A024DE"/>
    <w:rsid w:val="232D3722"/>
    <w:rsid w:val="237A4443"/>
    <w:rsid w:val="23AE0D21"/>
    <w:rsid w:val="26040CF6"/>
    <w:rsid w:val="269235D8"/>
    <w:rsid w:val="27226CB2"/>
    <w:rsid w:val="279A3787"/>
    <w:rsid w:val="27BB20E1"/>
    <w:rsid w:val="2821660F"/>
    <w:rsid w:val="28E71592"/>
    <w:rsid w:val="29167EA5"/>
    <w:rsid w:val="297C5D20"/>
    <w:rsid w:val="29CB7F61"/>
    <w:rsid w:val="2A532509"/>
    <w:rsid w:val="2A540E12"/>
    <w:rsid w:val="2AFE685E"/>
    <w:rsid w:val="2B565DE0"/>
    <w:rsid w:val="2BE26D90"/>
    <w:rsid w:val="2BF4508B"/>
    <w:rsid w:val="2C2F699B"/>
    <w:rsid w:val="2C6163B5"/>
    <w:rsid w:val="2CA448EC"/>
    <w:rsid w:val="2CAB2203"/>
    <w:rsid w:val="2D100B2D"/>
    <w:rsid w:val="2D244B33"/>
    <w:rsid w:val="2D2612D9"/>
    <w:rsid w:val="2D732714"/>
    <w:rsid w:val="2D741B34"/>
    <w:rsid w:val="2DA05720"/>
    <w:rsid w:val="2DCF53C4"/>
    <w:rsid w:val="2DD02E59"/>
    <w:rsid w:val="2E0C3040"/>
    <w:rsid w:val="2F1D3489"/>
    <w:rsid w:val="2F3E327D"/>
    <w:rsid w:val="302E0E86"/>
    <w:rsid w:val="3169010B"/>
    <w:rsid w:val="324A6624"/>
    <w:rsid w:val="32611D52"/>
    <w:rsid w:val="334E6A32"/>
    <w:rsid w:val="33506023"/>
    <w:rsid w:val="338B696E"/>
    <w:rsid w:val="349C056B"/>
    <w:rsid w:val="35173D39"/>
    <w:rsid w:val="37C6411A"/>
    <w:rsid w:val="38642E4F"/>
    <w:rsid w:val="38EB37FD"/>
    <w:rsid w:val="39402DD9"/>
    <w:rsid w:val="3AB606AE"/>
    <w:rsid w:val="3BC92759"/>
    <w:rsid w:val="3CF1572C"/>
    <w:rsid w:val="3D5B67F6"/>
    <w:rsid w:val="3DF8373C"/>
    <w:rsid w:val="3E101FAD"/>
    <w:rsid w:val="3E442382"/>
    <w:rsid w:val="3E920E97"/>
    <w:rsid w:val="3EB22434"/>
    <w:rsid w:val="3ED739DC"/>
    <w:rsid w:val="3EE26A00"/>
    <w:rsid w:val="3EEA5523"/>
    <w:rsid w:val="40822E41"/>
    <w:rsid w:val="410D6C6B"/>
    <w:rsid w:val="415F7C4B"/>
    <w:rsid w:val="42424E2B"/>
    <w:rsid w:val="438C22CB"/>
    <w:rsid w:val="44427839"/>
    <w:rsid w:val="44EF1B58"/>
    <w:rsid w:val="458B19F0"/>
    <w:rsid w:val="45B27F32"/>
    <w:rsid w:val="45E51C42"/>
    <w:rsid w:val="46013228"/>
    <w:rsid w:val="468B0DDD"/>
    <w:rsid w:val="472D57BB"/>
    <w:rsid w:val="47540037"/>
    <w:rsid w:val="475E0778"/>
    <w:rsid w:val="47DC30B2"/>
    <w:rsid w:val="47FA492D"/>
    <w:rsid w:val="48816376"/>
    <w:rsid w:val="4A090668"/>
    <w:rsid w:val="4B747C23"/>
    <w:rsid w:val="4B7750DB"/>
    <w:rsid w:val="4B96171F"/>
    <w:rsid w:val="4BA37096"/>
    <w:rsid w:val="4BDA5ECE"/>
    <w:rsid w:val="4C15091B"/>
    <w:rsid w:val="4D130590"/>
    <w:rsid w:val="4DE63D30"/>
    <w:rsid w:val="4E25465A"/>
    <w:rsid w:val="4E6E7C09"/>
    <w:rsid w:val="4F4C49D3"/>
    <w:rsid w:val="505164E1"/>
    <w:rsid w:val="508A3CD3"/>
    <w:rsid w:val="513E3D66"/>
    <w:rsid w:val="51536177"/>
    <w:rsid w:val="519552A0"/>
    <w:rsid w:val="519D207E"/>
    <w:rsid w:val="51B67CB1"/>
    <w:rsid w:val="52084A7A"/>
    <w:rsid w:val="522B3479"/>
    <w:rsid w:val="52C35FE8"/>
    <w:rsid w:val="54820AC5"/>
    <w:rsid w:val="550C259F"/>
    <w:rsid w:val="552B6183"/>
    <w:rsid w:val="554738F5"/>
    <w:rsid w:val="558848BF"/>
    <w:rsid w:val="559612BE"/>
    <w:rsid w:val="563033B3"/>
    <w:rsid w:val="5718052F"/>
    <w:rsid w:val="57302FB0"/>
    <w:rsid w:val="576512D5"/>
    <w:rsid w:val="57807211"/>
    <w:rsid w:val="580E335D"/>
    <w:rsid w:val="596811E1"/>
    <w:rsid w:val="59A57EFF"/>
    <w:rsid w:val="5A320F1B"/>
    <w:rsid w:val="5A3C7523"/>
    <w:rsid w:val="5A986068"/>
    <w:rsid w:val="5AB029C6"/>
    <w:rsid w:val="5BA34704"/>
    <w:rsid w:val="5D7947D3"/>
    <w:rsid w:val="5EC450EE"/>
    <w:rsid w:val="5EF07C91"/>
    <w:rsid w:val="5FA158FC"/>
    <w:rsid w:val="5FAC74EC"/>
    <w:rsid w:val="5FCE16C6"/>
    <w:rsid w:val="60BE7035"/>
    <w:rsid w:val="60EC2437"/>
    <w:rsid w:val="618875C1"/>
    <w:rsid w:val="61CF5E2F"/>
    <w:rsid w:val="6269715B"/>
    <w:rsid w:val="633F18DA"/>
    <w:rsid w:val="64696254"/>
    <w:rsid w:val="64D246CC"/>
    <w:rsid w:val="6557388E"/>
    <w:rsid w:val="65783339"/>
    <w:rsid w:val="65C46B3C"/>
    <w:rsid w:val="67041AAE"/>
    <w:rsid w:val="676D716B"/>
    <w:rsid w:val="685116CC"/>
    <w:rsid w:val="68B82CAA"/>
    <w:rsid w:val="68CB7079"/>
    <w:rsid w:val="69255B5C"/>
    <w:rsid w:val="69462FF7"/>
    <w:rsid w:val="697A20B9"/>
    <w:rsid w:val="6997051C"/>
    <w:rsid w:val="6A132A85"/>
    <w:rsid w:val="6A2F4026"/>
    <w:rsid w:val="6A307309"/>
    <w:rsid w:val="6AFA26A1"/>
    <w:rsid w:val="6C5440DD"/>
    <w:rsid w:val="6CA15259"/>
    <w:rsid w:val="6D3C67D9"/>
    <w:rsid w:val="6D3E096F"/>
    <w:rsid w:val="6D5D1E5E"/>
    <w:rsid w:val="6DB16C26"/>
    <w:rsid w:val="6E6F3F7B"/>
    <w:rsid w:val="6F117526"/>
    <w:rsid w:val="6F1676F1"/>
    <w:rsid w:val="6FB35C5C"/>
    <w:rsid w:val="6FC55941"/>
    <w:rsid w:val="70BF3942"/>
    <w:rsid w:val="714D0F73"/>
    <w:rsid w:val="722738F1"/>
    <w:rsid w:val="73B2330F"/>
    <w:rsid w:val="7648071C"/>
    <w:rsid w:val="78460F3E"/>
    <w:rsid w:val="785E123C"/>
    <w:rsid w:val="78C53AE4"/>
    <w:rsid w:val="78E22620"/>
    <w:rsid w:val="79A54535"/>
    <w:rsid w:val="7B4A02D1"/>
    <w:rsid w:val="7B8C598D"/>
    <w:rsid w:val="7BDD7275"/>
    <w:rsid w:val="7C8A4E29"/>
    <w:rsid w:val="7C9740C0"/>
    <w:rsid w:val="7C9C7C62"/>
    <w:rsid w:val="7CD12A95"/>
    <w:rsid w:val="7D1278F0"/>
    <w:rsid w:val="7D752545"/>
    <w:rsid w:val="7D7D2FB2"/>
    <w:rsid w:val="7DF8098D"/>
    <w:rsid w:val="7F243949"/>
    <w:rsid w:val="7F8C48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32DACE0A"/>
  <w15:docId w15:val="{E005FC8A-6C11-4817-9BBA-F009B5C9F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0" w:unhideWhenUsed="1" w:qFormat="1"/>
    <w:lsdException w:name="toc 5" w:uiPriority="0" w:unhideWhenUsed="1" w:qFormat="1"/>
    <w:lsdException w:name="toc 6" w:uiPriority="0" w:unhideWhenUsed="1" w:qFormat="1"/>
    <w:lsdException w:name="toc 7" w:uiPriority="0" w:unhideWhenUsed="1" w:qFormat="1"/>
    <w:lsdException w:name="toc 8" w:uiPriority="0" w:unhideWhenUsed="1" w:qFormat="1"/>
    <w:lsdException w:name="toc 9" w:uiPriority="0" w:unhideWhenUsed="1" w:qFormat="1"/>
    <w:lsdException w:name="Normal Indent" w:uiPriority="0" w:unhideWhenUsed="1" w:qFormat="1"/>
    <w:lsdException w:name="footnote text" w:uiPriority="0" w:unhideWhenUsed="1" w:qFormat="1"/>
    <w:lsdException w:name="annotation text" w:uiPriority="0" w:unhideWhenUsed="1" w:qFormat="1"/>
    <w:lsdException w:name="header" w:uiPriority="0" w:unhideWhenUsed="1" w:qFormat="1"/>
    <w:lsdException w:name="footer" w:uiPriority="0" w:unhideWhenUsed="1" w:qFormat="1"/>
    <w:lsdException w:name="index heading"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qFormat="1"/>
    <w:lsdException w:name="annotation reference" w:unhideWhenUsed="1" w:qFormat="1"/>
    <w:lsdException w:name="line number" w:semiHidden="1" w:unhideWhenUsed="1"/>
    <w:lsdException w:name="page number" w:semiHidden="1" w:unhideWhenUsed="1"/>
    <w:lsdException w:name="endnote reference" w:uiPriority="0" w:unhideWhenUsed="1" w:qFormat="1"/>
    <w:lsdException w:name="endnote text" w:uiPriority="0" w:unhideWhenUsed="1" w:qFormat="1"/>
    <w:lsdException w:name="table of authorities" w:semiHidden="1" w:unhideWhenUsed="1"/>
    <w:lsdException w:name="macro" w:uiPriority="0" w:unhideWhenUsed="1" w:qFormat="1"/>
    <w:lsdException w:name="toa heading" w:uiPriority="0" w:unhideWhenUsed="1" w:qFormat="1"/>
    <w:lsdException w:name="List" w:uiPriority="0" w:unhideWhenUsed="1" w:qFormat="1"/>
    <w:lsdException w:name="List Bullet" w:uiPriority="0" w:unhideWhenUsed="1" w:qFormat="1"/>
    <w:lsdException w:name="List Number" w:uiPriority="0" w:unhideWhenUsed="1" w:qFormat="1"/>
    <w:lsdException w:name="List 2" w:uiPriority="0" w:unhideWhenUsed="1" w:qFormat="1"/>
    <w:lsdException w:name="List 3" w:semiHidden="1" w:unhideWhenUsed="1"/>
    <w:lsdException w:name="List 4" w:semiHidden="1" w:unhideWhenUsed="1"/>
    <w:lsdException w:name="List 5" w:semiHidden="1" w:unhideWhenUsed="1"/>
    <w:lsdException w:name="List Bullet 2" w:uiPriority="0" w:unhideWhenUsed="1" w:qFormat="1"/>
    <w:lsdException w:name="List Bullet 3"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uiPriority="0" w:unhideWhenUsed="1" w:qFormat="1"/>
    <w:lsdException w:name="Default Paragraph Font" w:semiHidden="1" w:uiPriority="1" w:unhideWhenUsed="1" w:qFormat="1"/>
    <w:lsdException w:name="Body Text" w:uiPriority="0" w:unhideWhenUsed="1"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unhideWhenUsed="1" w:qFormat="1"/>
    <w:lsdException w:name="Body Text First Indent" w:uiPriority="0" w:unhideWhenUsed="1" w:qFormat="1"/>
    <w:lsdException w:name="Body Text First Indent 2" w:uiPriority="0" w:unhideWhenUsed="1" w:qFormat="1"/>
    <w:lsdException w:name="Note Heading" w:semiHidden="1" w:unhideWhenUsed="1"/>
    <w:lsdException w:name="Body Text 2" w:uiPriority="0" w:unhideWhenUsed="1" w:qFormat="1"/>
    <w:lsdException w:name="Body Text 3" w:uiPriority="0" w:unhideWhenUsed="1" w:qFormat="1"/>
    <w:lsdException w:name="Body Text Indent 2" w:uiPriority="0" w:unhideWhenUsed="1" w:qFormat="1"/>
    <w:lsdException w:name="Body Text Indent 3" w:uiPriority="0" w:unhideWhenUsed="1" w:qFormat="1"/>
    <w:lsdException w:name="Block Text" w:uiPriority="0" w:unhideWhenUsed="1" w:qFormat="1"/>
    <w:lsdException w:name="Hyperlink" w:unhideWhenUsed="1" w:qFormat="1"/>
    <w:lsdException w:name="FollowedHyperlink" w:uiPriority="0" w:unhideWhenUsed="1" w:qFormat="1"/>
    <w:lsdException w:name="Strong" w:uiPriority="22" w:qFormat="1"/>
    <w:lsdException w:name="Emphasis" w:uiPriority="0" w:qFormat="1"/>
    <w:lsdException w:name="Document Map" w:uiPriority="0" w:unhideWhenUsed="1" w:qFormat="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uiPriority="0" w:unhideWhenUsed="1" w:qFormat="1"/>
    <w:lsdException w:name="HTML Definition" w:uiPriority="0" w:unhideWhenUsed="1" w:qFormat="1"/>
    <w:lsdException w:name="HTML Keyboard" w:uiPriority="0" w:unhideWhenUsed="1" w:qFormat="1"/>
    <w:lsdException w:name="HTML Preformatted" w:uiPriority="0" w:unhideWhenUsed="1" w:qFormat="1"/>
    <w:lsdException w:name="HTML Sample" w:uiPriority="0" w:unhideWhenUsed="1" w:qFormat="1"/>
    <w:lsdException w:name="HTML Typewriter" w:semiHidden="1" w:unhideWhenUsed="1"/>
    <w:lsdException w:name="HTML Variable" w:semiHidden="1" w:unhideWhenUsed="1"/>
    <w:lsdException w:name="Normal Table" w:semiHidden="1" w:unhideWhenUsed="1" w:qFormat="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autoRedefine/>
    <w:qFormat/>
    <w:pPr>
      <w:widowControl w:val="0"/>
      <w:jc w:val="both"/>
    </w:pPr>
    <w:rPr>
      <w:kern w:val="2"/>
      <w:sz w:val="21"/>
      <w:szCs w:val="22"/>
    </w:rPr>
  </w:style>
  <w:style w:type="paragraph" w:styleId="10">
    <w:name w:val="heading 1"/>
    <w:basedOn w:val="a4"/>
    <w:next w:val="a4"/>
    <w:link w:val="1Char"/>
    <w:autoRedefine/>
    <w:qFormat/>
    <w:pPr>
      <w:keepNext/>
      <w:keepLines/>
      <w:spacing w:before="340" w:after="330" w:line="576" w:lineRule="auto"/>
      <w:outlineLvl w:val="0"/>
    </w:pPr>
    <w:rPr>
      <w:b/>
      <w:bCs/>
      <w:kern w:val="44"/>
      <w:sz w:val="44"/>
      <w:szCs w:val="44"/>
    </w:rPr>
  </w:style>
  <w:style w:type="paragraph" w:styleId="2">
    <w:name w:val="heading 2"/>
    <w:basedOn w:val="a4"/>
    <w:next w:val="a5"/>
    <w:link w:val="2Char"/>
    <w:autoRedefine/>
    <w:qFormat/>
    <w:pPr>
      <w:keepNext/>
      <w:keepLines/>
      <w:spacing w:before="260" w:after="260" w:line="412" w:lineRule="auto"/>
      <w:outlineLvl w:val="1"/>
    </w:pPr>
    <w:rPr>
      <w:rFonts w:ascii="Arial" w:eastAsia="黑体" w:hAnsi="Arial"/>
      <w:b/>
      <w:bCs/>
      <w:kern w:val="0"/>
      <w:sz w:val="32"/>
      <w:szCs w:val="32"/>
    </w:rPr>
  </w:style>
  <w:style w:type="paragraph" w:styleId="3">
    <w:name w:val="heading 3"/>
    <w:basedOn w:val="a4"/>
    <w:next w:val="a4"/>
    <w:link w:val="3Char"/>
    <w:autoRedefine/>
    <w:qFormat/>
    <w:pPr>
      <w:keepNext/>
      <w:keepLines/>
      <w:spacing w:before="260" w:after="260" w:line="412" w:lineRule="auto"/>
      <w:ind w:firstLineChars="49" w:firstLine="137"/>
      <w:outlineLvl w:val="2"/>
    </w:pPr>
    <w:rPr>
      <w:rFonts w:ascii="宋体" w:hAnsi="宋体"/>
      <w:b/>
      <w:bCs/>
      <w:color w:val="FF0000"/>
      <w:kern w:val="0"/>
      <w:sz w:val="24"/>
      <w:szCs w:val="24"/>
      <w:lang w:val="zh-CN"/>
    </w:rPr>
  </w:style>
  <w:style w:type="paragraph" w:styleId="4">
    <w:name w:val="heading 4"/>
    <w:basedOn w:val="a4"/>
    <w:next w:val="a4"/>
    <w:link w:val="4Char"/>
    <w:autoRedefine/>
    <w:qFormat/>
    <w:pPr>
      <w:keepNext/>
      <w:keepLines/>
      <w:spacing w:before="280" w:after="290" w:line="372" w:lineRule="auto"/>
      <w:outlineLvl w:val="3"/>
    </w:pPr>
    <w:rPr>
      <w:rFonts w:ascii="Cambria" w:hAnsi="Cambria"/>
      <w:b/>
      <w:bCs/>
      <w:kern w:val="0"/>
      <w:sz w:val="28"/>
      <w:szCs w:val="28"/>
    </w:rPr>
  </w:style>
  <w:style w:type="paragraph" w:styleId="5">
    <w:name w:val="heading 5"/>
    <w:basedOn w:val="4"/>
    <w:next w:val="a5"/>
    <w:link w:val="5Char"/>
    <w:autoRedefine/>
    <w:qFormat/>
    <w:pPr>
      <w:spacing w:beforeLines="100" w:afterLines="100" w:line="240" w:lineRule="exact"/>
      <w:ind w:left="284" w:hanging="284"/>
      <w:jc w:val="center"/>
      <w:outlineLvl w:val="4"/>
    </w:pPr>
    <w:rPr>
      <w:rFonts w:ascii="Times New Roman" w:hAnsi="Times New Roman"/>
    </w:rPr>
  </w:style>
  <w:style w:type="paragraph" w:styleId="6">
    <w:name w:val="heading 6"/>
    <w:basedOn w:val="a4"/>
    <w:next w:val="a4"/>
    <w:link w:val="6Char"/>
    <w:autoRedefine/>
    <w:qFormat/>
    <w:pPr>
      <w:keepNext/>
      <w:keepLines/>
      <w:widowControl/>
      <w:tabs>
        <w:tab w:val="left" w:pos="1440"/>
      </w:tabs>
      <w:spacing w:before="240" w:after="64" w:line="316" w:lineRule="auto"/>
      <w:ind w:left="1152" w:hanging="1152"/>
      <w:jc w:val="left"/>
      <w:outlineLvl w:val="5"/>
    </w:pPr>
    <w:rPr>
      <w:rFonts w:ascii="Cambria" w:hAnsi="Cambria"/>
      <w:b/>
      <w:bCs/>
      <w:kern w:val="0"/>
      <w:sz w:val="24"/>
      <w:szCs w:val="24"/>
    </w:rPr>
  </w:style>
  <w:style w:type="paragraph" w:styleId="7">
    <w:name w:val="heading 7"/>
    <w:basedOn w:val="a4"/>
    <w:next w:val="a4"/>
    <w:link w:val="7Char"/>
    <w:autoRedefine/>
    <w:qFormat/>
    <w:pPr>
      <w:keepNext/>
      <w:keepLines/>
      <w:widowControl/>
      <w:tabs>
        <w:tab w:val="left" w:pos="2520"/>
      </w:tabs>
      <w:spacing w:before="240" w:after="64" w:line="316" w:lineRule="auto"/>
      <w:ind w:left="1296" w:hanging="1296"/>
      <w:jc w:val="left"/>
      <w:outlineLvl w:val="6"/>
    </w:pPr>
    <w:rPr>
      <w:b/>
      <w:bCs/>
      <w:kern w:val="0"/>
      <w:sz w:val="24"/>
      <w:szCs w:val="24"/>
    </w:rPr>
  </w:style>
  <w:style w:type="paragraph" w:styleId="8">
    <w:name w:val="heading 8"/>
    <w:basedOn w:val="a4"/>
    <w:next w:val="a4"/>
    <w:link w:val="8Char"/>
    <w:autoRedefine/>
    <w:qFormat/>
    <w:pPr>
      <w:keepNext/>
      <w:keepLines/>
      <w:widowControl/>
      <w:tabs>
        <w:tab w:val="left" w:pos="1440"/>
      </w:tabs>
      <w:spacing w:before="240" w:after="64" w:line="316" w:lineRule="auto"/>
      <w:ind w:left="1440" w:hanging="1440"/>
      <w:jc w:val="left"/>
      <w:outlineLvl w:val="7"/>
    </w:pPr>
    <w:rPr>
      <w:rFonts w:ascii="Arial" w:eastAsia="黑体" w:hAnsi="Arial"/>
      <w:kern w:val="0"/>
      <w:sz w:val="24"/>
      <w:szCs w:val="24"/>
    </w:rPr>
  </w:style>
  <w:style w:type="paragraph" w:styleId="9">
    <w:name w:val="heading 9"/>
    <w:basedOn w:val="a4"/>
    <w:next w:val="a4"/>
    <w:link w:val="9Char"/>
    <w:autoRedefine/>
    <w:qFormat/>
    <w:pPr>
      <w:keepNext/>
      <w:keepLines/>
      <w:widowControl/>
      <w:tabs>
        <w:tab w:val="left" w:pos="1584"/>
      </w:tabs>
      <w:spacing w:before="240" w:after="64" w:line="316" w:lineRule="auto"/>
      <w:ind w:left="1584" w:hanging="1584"/>
      <w:jc w:val="left"/>
      <w:outlineLvl w:val="8"/>
    </w:pPr>
    <w:rPr>
      <w:rFonts w:ascii="Cambria" w:hAnsi="Cambria"/>
      <w:kern w:val="0"/>
      <w:sz w:val="20"/>
      <w:szCs w:val="21"/>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macro"/>
    <w:link w:val="Char1"/>
    <w:autoRedefine/>
    <w:unhideWhenUsed/>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spacing w:after="200" w:line="276" w:lineRule="auto"/>
    </w:pPr>
    <w:rPr>
      <w:rFonts w:ascii="Courier New" w:eastAsia="Times New Roman" w:hAnsi="Courier New"/>
      <w:kern w:val="2"/>
      <w:sz w:val="24"/>
    </w:rPr>
  </w:style>
  <w:style w:type="paragraph" w:styleId="a5">
    <w:name w:val="Normal Indent"/>
    <w:basedOn w:val="a4"/>
    <w:link w:val="Char"/>
    <w:autoRedefine/>
    <w:unhideWhenUsed/>
    <w:qFormat/>
    <w:pPr>
      <w:ind w:firstLineChars="200" w:firstLine="420"/>
    </w:pPr>
    <w:rPr>
      <w:kern w:val="0"/>
      <w:sz w:val="20"/>
      <w:szCs w:val="24"/>
    </w:rPr>
  </w:style>
  <w:style w:type="paragraph" w:styleId="70">
    <w:name w:val="toc 7"/>
    <w:basedOn w:val="a4"/>
    <w:next w:val="a4"/>
    <w:autoRedefine/>
    <w:unhideWhenUsed/>
    <w:qFormat/>
    <w:pPr>
      <w:ind w:left="1260"/>
      <w:jc w:val="left"/>
    </w:pPr>
    <w:rPr>
      <w:sz w:val="18"/>
      <w:szCs w:val="18"/>
    </w:rPr>
  </w:style>
  <w:style w:type="paragraph" w:styleId="aa">
    <w:name w:val="List Number"/>
    <w:basedOn w:val="a4"/>
    <w:autoRedefine/>
    <w:unhideWhenUsed/>
    <w:qFormat/>
    <w:pPr>
      <w:tabs>
        <w:tab w:val="left" w:pos="720"/>
        <w:tab w:val="left" w:pos="1440"/>
      </w:tabs>
      <w:spacing w:after="120"/>
      <w:ind w:left="360" w:hanging="360"/>
    </w:pPr>
    <w:rPr>
      <w:sz w:val="20"/>
      <w:szCs w:val="20"/>
    </w:rPr>
  </w:style>
  <w:style w:type="paragraph" w:styleId="ab">
    <w:name w:val="List Bullet"/>
    <w:basedOn w:val="a4"/>
    <w:autoRedefine/>
    <w:unhideWhenUsed/>
    <w:qFormat/>
    <w:rPr>
      <w:szCs w:val="20"/>
    </w:rPr>
  </w:style>
  <w:style w:type="paragraph" w:styleId="ac">
    <w:name w:val="Document Map"/>
    <w:basedOn w:val="a4"/>
    <w:link w:val="Char3"/>
    <w:autoRedefine/>
    <w:unhideWhenUsed/>
    <w:qFormat/>
    <w:pPr>
      <w:shd w:val="clear" w:color="auto" w:fill="000080"/>
    </w:pPr>
    <w:rPr>
      <w:rFonts w:ascii="宋体"/>
      <w:kern w:val="0"/>
      <w:sz w:val="18"/>
      <w:szCs w:val="18"/>
    </w:rPr>
  </w:style>
  <w:style w:type="paragraph" w:styleId="ad">
    <w:name w:val="toa heading"/>
    <w:basedOn w:val="a4"/>
    <w:next w:val="a4"/>
    <w:autoRedefine/>
    <w:unhideWhenUsed/>
    <w:qFormat/>
    <w:pPr>
      <w:autoSpaceDE w:val="0"/>
      <w:autoSpaceDN w:val="0"/>
      <w:adjustRightInd w:val="0"/>
      <w:snapToGrid w:val="0"/>
      <w:spacing w:before="120" w:line="360" w:lineRule="auto"/>
    </w:pPr>
    <w:rPr>
      <w:rFonts w:ascii="Arial" w:hAnsi="Arial"/>
      <w:color w:val="000000"/>
      <w:kern w:val="0"/>
      <w:szCs w:val="20"/>
    </w:rPr>
  </w:style>
  <w:style w:type="paragraph" w:styleId="ae">
    <w:name w:val="annotation text"/>
    <w:basedOn w:val="a4"/>
    <w:link w:val="Char30"/>
    <w:autoRedefine/>
    <w:unhideWhenUsed/>
    <w:qFormat/>
    <w:pPr>
      <w:jc w:val="left"/>
    </w:pPr>
    <w:rPr>
      <w:kern w:val="0"/>
      <w:sz w:val="20"/>
      <w:szCs w:val="24"/>
    </w:rPr>
  </w:style>
  <w:style w:type="paragraph" w:styleId="30">
    <w:name w:val="Body Text 3"/>
    <w:basedOn w:val="a4"/>
    <w:link w:val="3Char2"/>
    <w:autoRedefine/>
    <w:unhideWhenUsed/>
    <w:qFormat/>
    <w:rPr>
      <w:kern w:val="0"/>
      <w:sz w:val="16"/>
      <w:szCs w:val="16"/>
    </w:rPr>
  </w:style>
  <w:style w:type="paragraph" w:styleId="31">
    <w:name w:val="List Bullet 3"/>
    <w:basedOn w:val="a4"/>
    <w:autoRedefine/>
    <w:unhideWhenUsed/>
    <w:qFormat/>
    <w:pPr>
      <w:tabs>
        <w:tab w:val="left" w:pos="884"/>
      </w:tabs>
      <w:spacing w:line="360" w:lineRule="auto"/>
    </w:pPr>
    <w:rPr>
      <w:sz w:val="24"/>
      <w:szCs w:val="20"/>
      <w:lang w:val="en-GB"/>
    </w:rPr>
  </w:style>
  <w:style w:type="paragraph" w:styleId="af">
    <w:name w:val="Body Text"/>
    <w:basedOn w:val="a4"/>
    <w:link w:val="Char10"/>
    <w:autoRedefine/>
    <w:unhideWhenUsed/>
    <w:qFormat/>
    <w:pPr>
      <w:spacing w:after="120"/>
    </w:pPr>
    <w:rPr>
      <w:kern w:val="0"/>
      <w:sz w:val="20"/>
      <w:szCs w:val="24"/>
    </w:rPr>
  </w:style>
  <w:style w:type="paragraph" w:styleId="af0">
    <w:name w:val="Body Text Indent"/>
    <w:basedOn w:val="a4"/>
    <w:link w:val="Char2"/>
    <w:autoRedefine/>
    <w:unhideWhenUsed/>
    <w:qFormat/>
    <w:pPr>
      <w:spacing w:after="120"/>
      <w:ind w:leftChars="200" w:left="420"/>
    </w:pPr>
    <w:rPr>
      <w:kern w:val="0"/>
      <w:sz w:val="20"/>
      <w:szCs w:val="20"/>
    </w:rPr>
  </w:style>
  <w:style w:type="paragraph" w:styleId="20">
    <w:name w:val="List 2"/>
    <w:basedOn w:val="a4"/>
    <w:autoRedefine/>
    <w:unhideWhenUsed/>
    <w:qFormat/>
    <w:pPr>
      <w:ind w:left="566" w:hanging="283"/>
    </w:pPr>
    <w:rPr>
      <w:szCs w:val="20"/>
    </w:rPr>
  </w:style>
  <w:style w:type="paragraph" w:styleId="af1">
    <w:name w:val="Block Text"/>
    <w:basedOn w:val="a4"/>
    <w:autoRedefine/>
    <w:unhideWhenUsed/>
    <w:qFormat/>
    <w:pPr>
      <w:spacing w:before="120" w:after="120" w:line="360" w:lineRule="auto"/>
      <w:ind w:left="57" w:right="57" w:firstLine="468"/>
    </w:pPr>
    <w:rPr>
      <w:rFonts w:ascii="Arial" w:hAnsi="Arial"/>
      <w:sz w:val="24"/>
      <w:szCs w:val="20"/>
    </w:rPr>
  </w:style>
  <w:style w:type="paragraph" w:styleId="21">
    <w:name w:val="List Bullet 2"/>
    <w:basedOn w:val="a4"/>
    <w:autoRedefine/>
    <w:unhideWhenUsed/>
    <w:qFormat/>
    <w:rPr>
      <w:szCs w:val="20"/>
    </w:rPr>
  </w:style>
  <w:style w:type="paragraph" w:styleId="50">
    <w:name w:val="toc 5"/>
    <w:basedOn w:val="a4"/>
    <w:next w:val="a4"/>
    <w:autoRedefine/>
    <w:unhideWhenUsed/>
    <w:qFormat/>
    <w:pPr>
      <w:ind w:left="840"/>
      <w:jc w:val="left"/>
    </w:pPr>
    <w:rPr>
      <w:sz w:val="18"/>
      <w:szCs w:val="18"/>
    </w:rPr>
  </w:style>
  <w:style w:type="paragraph" w:styleId="32">
    <w:name w:val="toc 3"/>
    <w:basedOn w:val="a4"/>
    <w:next w:val="a4"/>
    <w:autoRedefine/>
    <w:uiPriority w:val="39"/>
    <w:unhideWhenUsed/>
    <w:qFormat/>
    <w:pPr>
      <w:ind w:left="420"/>
      <w:jc w:val="left"/>
    </w:pPr>
    <w:rPr>
      <w:i/>
      <w:iCs/>
      <w:sz w:val="20"/>
      <w:szCs w:val="20"/>
    </w:rPr>
  </w:style>
  <w:style w:type="paragraph" w:styleId="af2">
    <w:name w:val="Plain Text"/>
    <w:basedOn w:val="a4"/>
    <w:link w:val="Char31"/>
    <w:autoRedefine/>
    <w:unhideWhenUsed/>
    <w:qFormat/>
    <w:rPr>
      <w:rFonts w:ascii="宋体" w:hAnsi="Courier New"/>
      <w:kern w:val="0"/>
      <w:sz w:val="20"/>
      <w:szCs w:val="21"/>
    </w:rPr>
  </w:style>
  <w:style w:type="paragraph" w:styleId="80">
    <w:name w:val="toc 8"/>
    <w:basedOn w:val="a4"/>
    <w:next w:val="a4"/>
    <w:autoRedefine/>
    <w:unhideWhenUsed/>
    <w:qFormat/>
    <w:pPr>
      <w:ind w:left="1470"/>
      <w:jc w:val="left"/>
    </w:pPr>
    <w:rPr>
      <w:sz w:val="18"/>
      <w:szCs w:val="18"/>
    </w:rPr>
  </w:style>
  <w:style w:type="paragraph" w:styleId="af3">
    <w:name w:val="Date"/>
    <w:basedOn w:val="a4"/>
    <w:next w:val="a4"/>
    <w:link w:val="Char20"/>
    <w:autoRedefine/>
    <w:unhideWhenUsed/>
    <w:qFormat/>
    <w:rPr>
      <w:kern w:val="0"/>
      <w:sz w:val="24"/>
      <w:szCs w:val="20"/>
    </w:rPr>
  </w:style>
  <w:style w:type="paragraph" w:styleId="22">
    <w:name w:val="Body Text Indent 2"/>
    <w:basedOn w:val="a4"/>
    <w:link w:val="2Char2"/>
    <w:autoRedefine/>
    <w:unhideWhenUsed/>
    <w:qFormat/>
    <w:pPr>
      <w:spacing w:after="120" w:line="480" w:lineRule="auto"/>
      <w:ind w:leftChars="200" w:left="420"/>
    </w:pPr>
    <w:rPr>
      <w:kern w:val="0"/>
      <w:sz w:val="20"/>
      <w:szCs w:val="24"/>
    </w:rPr>
  </w:style>
  <w:style w:type="paragraph" w:styleId="af4">
    <w:name w:val="endnote text"/>
    <w:basedOn w:val="a4"/>
    <w:link w:val="Char21"/>
    <w:autoRedefine/>
    <w:unhideWhenUsed/>
    <w:qFormat/>
    <w:pPr>
      <w:snapToGrid w:val="0"/>
      <w:jc w:val="left"/>
    </w:pPr>
    <w:rPr>
      <w:kern w:val="0"/>
      <w:sz w:val="20"/>
      <w:szCs w:val="20"/>
    </w:rPr>
  </w:style>
  <w:style w:type="paragraph" w:styleId="af5">
    <w:name w:val="Balloon Text"/>
    <w:basedOn w:val="a4"/>
    <w:link w:val="Char22"/>
    <w:autoRedefine/>
    <w:unhideWhenUsed/>
    <w:qFormat/>
    <w:rPr>
      <w:kern w:val="0"/>
      <w:sz w:val="18"/>
      <w:szCs w:val="18"/>
    </w:rPr>
  </w:style>
  <w:style w:type="paragraph" w:styleId="af6">
    <w:name w:val="footer"/>
    <w:basedOn w:val="a4"/>
    <w:link w:val="Char23"/>
    <w:autoRedefine/>
    <w:unhideWhenUsed/>
    <w:qFormat/>
    <w:pPr>
      <w:tabs>
        <w:tab w:val="center" w:pos="4153"/>
        <w:tab w:val="right" w:pos="8306"/>
      </w:tabs>
      <w:snapToGrid w:val="0"/>
      <w:jc w:val="left"/>
    </w:pPr>
    <w:rPr>
      <w:kern w:val="0"/>
      <w:sz w:val="18"/>
      <w:szCs w:val="18"/>
    </w:rPr>
  </w:style>
  <w:style w:type="paragraph" w:styleId="af7">
    <w:name w:val="header"/>
    <w:basedOn w:val="a4"/>
    <w:link w:val="Char24"/>
    <w:autoRedefine/>
    <w:unhideWhenUsed/>
    <w:qFormat/>
    <w:pPr>
      <w:pBdr>
        <w:bottom w:val="single" w:sz="6" w:space="1" w:color="auto"/>
      </w:pBdr>
      <w:tabs>
        <w:tab w:val="center" w:pos="4153"/>
        <w:tab w:val="right" w:pos="8306"/>
      </w:tabs>
      <w:snapToGrid w:val="0"/>
      <w:jc w:val="center"/>
    </w:pPr>
    <w:rPr>
      <w:kern w:val="0"/>
      <w:sz w:val="18"/>
      <w:szCs w:val="18"/>
    </w:rPr>
  </w:style>
  <w:style w:type="paragraph" w:styleId="af8">
    <w:name w:val="Signature"/>
    <w:basedOn w:val="a4"/>
    <w:link w:val="Char11"/>
    <w:autoRedefine/>
    <w:unhideWhenUsed/>
    <w:qFormat/>
    <w:pPr>
      <w:ind w:left="4320"/>
    </w:pPr>
    <w:rPr>
      <w:rFonts w:eastAsia="楷体_GB2312"/>
      <w:kern w:val="0"/>
      <w:sz w:val="20"/>
      <w:szCs w:val="20"/>
    </w:rPr>
  </w:style>
  <w:style w:type="paragraph" w:styleId="11">
    <w:name w:val="toc 1"/>
    <w:basedOn w:val="a4"/>
    <w:next w:val="a4"/>
    <w:autoRedefine/>
    <w:uiPriority w:val="39"/>
    <w:unhideWhenUsed/>
    <w:qFormat/>
    <w:pPr>
      <w:spacing w:before="120" w:after="120"/>
      <w:jc w:val="left"/>
    </w:pPr>
    <w:rPr>
      <w:b/>
      <w:bCs/>
      <w:caps/>
      <w:sz w:val="20"/>
      <w:szCs w:val="20"/>
    </w:rPr>
  </w:style>
  <w:style w:type="paragraph" w:styleId="40">
    <w:name w:val="toc 4"/>
    <w:basedOn w:val="a4"/>
    <w:next w:val="a4"/>
    <w:autoRedefine/>
    <w:unhideWhenUsed/>
    <w:qFormat/>
    <w:pPr>
      <w:ind w:left="630"/>
      <w:jc w:val="left"/>
    </w:pPr>
    <w:rPr>
      <w:sz w:val="18"/>
      <w:szCs w:val="18"/>
    </w:rPr>
  </w:style>
  <w:style w:type="paragraph" w:styleId="af9">
    <w:name w:val="index heading"/>
    <w:basedOn w:val="a4"/>
    <w:next w:val="12"/>
    <w:autoRedefine/>
    <w:unhideWhenUsed/>
    <w:qFormat/>
    <w:rPr>
      <w:szCs w:val="24"/>
    </w:rPr>
  </w:style>
  <w:style w:type="paragraph" w:styleId="12">
    <w:name w:val="index 1"/>
    <w:basedOn w:val="a4"/>
    <w:next w:val="a4"/>
    <w:autoRedefine/>
    <w:unhideWhenUsed/>
    <w:qFormat/>
  </w:style>
  <w:style w:type="paragraph" w:styleId="afa">
    <w:name w:val="Subtitle"/>
    <w:basedOn w:val="a4"/>
    <w:next w:val="a4"/>
    <w:link w:val="Char12"/>
    <w:autoRedefine/>
    <w:qFormat/>
    <w:rPr>
      <w:rFonts w:ascii="Cambria" w:hAnsi="Cambria"/>
      <w:i/>
      <w:color w:val="4F81BD"/>
      <w:spacing w:val="15"/>
      <w:kern w:val="0"/>
      <w:sz w:val="24"/>
      <w:szCs w:val="20"/>
    </w:rPr>
  </w:style>
  <w:style w:type="paragraph" w:styleId="afb">
    <w:name w:val="List"/>
    <w:basedOn w:val="a4"/>
    <w:autoRedefine/>
    <w:unhideWhenUsed/>
    <w:qFormat/>
    <w:pPr>
      <w:ind w:left="420" w:hanging="420"/>
    </w:pPr>
    <w:rPr>
      <w:szCs w:val="20"/>
    </w:rPr>
  </w:style>
  <w:style w:type="paragraph" w:styleId="afc">
    <w:name w:val="footnote text"/>
    <w:basedOn w:val="a4"/>
    <w:link w:val="Char13"/>
    <w:autoRedefine/>
    <w:unhideWhenUsed/>
    <w:qFormat/>
    <w:pPr>
      <w:snapToGrid w:val="0"/>
    </w:pPr>
    <w:rPr>
      <w:kern w:val="0"/>
      <w:sz w:val="18"/>
      <w:szCs w:val="20"/>
    </w:rPr>
  </w:style>
  <w:style w:type="paragraph" w:styleId="60">
    <w:name w:val="toc 6"/>
    <w:basedOn w:val="a4"/>
    <w:next w:val="a4"/>
    <w:autoRedefine/>
    <w:unhideWhenUsed/>
    <w:qFormat/>
    <w:pPr>
      <w:ind w:left="1050"/>
      <w:jc w:val="left"/>
    </w:pPr>
    <w:rPr>
      <w:sz w:val="18"/>
      <w:szCs w:val="18"/>
    </w:rPr>
  </w:style>
  <w:style w:type="paragraph" w:styleId="33">
    <w:name w:val="Body Text Indent 3"/>
    <w:basedOn w:val="a4"/>
    <w:link w:val="3Char20"/>
    <w:autoRedefine/>
    <w:unhideWhenUsed/>
    <w:qFormat/>
    <w:pPr>
      <w:spacing w:after="120"/>
      <w:ind w:leftChars="200" w:left="420"/>
    </w:pPr>
    <w:rPr>
      <w:kern w:val="0"/>
      <w:sz w:val="16"/>
      <w:szCs w:val="16"/>
    </w:rPr>
  </w:style>
  <w:style w:type="paragraph" w:styleId="23">
    <w:name w:val="toc 2"/>
    <w:basedOn w:val="a4"/>
    <w:next w:val="a4"/>
    <w:autoRedefine/>
    <w:uiPriority w:val="39"/>
    <w:unhideWhenUsed/>
    <w:qFormat/>
    <w:pPr>
      <w:ind w:left="210"/>
      <w:jc w:val="left"/>
    </w:pPr>
    <w:rPr>
      <w:smallCaps/>
      <w:sz w:val="20"/>
      <w:szCs w:val="20"/>
    </w:rPr>
  </w:style>
  <w:style w:type="paragraph" w:styleId="90">
    <w:name w:val="toc 9"/>
    <w:basedOn w:val="a4"/>
    <w:next w:val="a4"/>
    <w:autoRedefine/>
    <w:unhideWhenUsed/>
    <w:qFormat/>
    <w:pPr>
      <w:ind w:left="1680"/>
      <w:jc w:val="left"/>
    </w:pPr>
    <w:rPr>
      <w:sz w:val="18"/>
      <w:szCs w:val="18"/>
    </w:rPr>
  </w:style>
  <w:style w:type="paragraph" w:styleId="24">
    <w:name w:val="Body Text 2"/>
    <w:basedOn w:val="a4"/>
    <w:link w:val="2Char20"/>
    <w:autoRedefine/>
    <w:unhideWhenUsed/>
    <w:qFormat/>
    <w:pPr>
      <w:spacing w:after="120" w:line="480" w:lineRule="auto"/>
    </w:pPr>
    <w:rPr>
      <w:kern w:val="0"/>
      <w:sz w:val="20"/>
      <w:szCs w:val="20"/>
    </w:rPr>
  </w:style>
  <w:style w:type="paragraph" w:styleId="HTML">
    <w:name w:val="HTML Preformatted"/>
    <w:basedOn w:val="a4"/>
    <w:link w:val="HTMLChar2"/>
    <w:autoRedefine/>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kern w:val="0"/>
      <w:sz w:val="20"/>
      <w:szCs w:val="20"/>
    </w:rPr>
  </w:style>
  <w:style w:type="paragraph" w:styleId="afd">
    <w:name w:val="Normal (Web)"/>
    <w:basedOn w:val="a4"/>
    <w:autoRedefine/>
    <w:unhideWhenUsed/>
    <w:qFormat/>
    <w:pPr>
      <w:widowControl/>
      <w:spacing w:before="100" w:beforeAutospacing="1" w:after="100" w:afterAutospacing="1"/>
      <w:jc w:val="left"/>
    </w:pPr>
    <w:rPr>
      <w:rFonts w:ascii="宋体" w:hAnsi="宋体" w:cs="宋体"/>
      <w:kern w:val="0"/>
      <w:sz w:val="24"/>
      <w:szCs w:val="24"/>
    </w:rPr>
  </w:style>
  <w:style w:type="paragraph" w:styleId="afe">
    <w:name w:val="Title"/>
    <w:basedOn w:val="a4"/>
    <w:link w:val="Char25"/>
    <w:autoRedefine/>
    <w:qFormat/>
    <w:pPr>
      <w:adjustRightInd w:val="0"/>
      <w:spacing w:before="240" w:after="60" w:line="420" w:lineRule="atLeast"/>
      <w:jc w:val="center"/>
      <w:outlineLvl w:val="0"/>
    </w:pPr>
    <w:rPr>
      <w:rFonts w:ascii="Cambria" w:hAnsi="Cambria"/>
      <w:b/>
      <w:bCs/>
      <w:kern w:val="0"/>
      <w:sz w:val="32"/>
      <w:szCs w:val="32"/>
    </w:rPr>
  </w:style>
  <w:style w:type="paragraph" w:styleId="aff">
    <w:name w:val="annotation subject"/>
    <w:basedOn w:val="ae"/>
    <w:next w:val="ae"/>
    <w:link w:val="Char32"/>
    <w:autoRedefine/>
    <w:unhideWhenUsed/>
    <w:qFormat/>
    <w:pPr>
      <w:jc w:val="both"/>
    </w:pPr>
    <w:rPr>
      <w:b/>
      <w:bCs/>
    </w:rPr>
  </w:style>
  <w:style w:type="paragraph" w:styleId="aff0">
    <w:name w:val="Body Text First Indent"/>
    <w:basedOn w:val="af"/>
    <w:link w:val="Char4"/>
    <w:autoRedefine/>
    <w:unhideWhenUsed/>
    <w:qFormat/>
    <w:pPr>
      <w:spacing w:line="312" w:lineRule="auto"/>
      <w:ind w:firstLine="420"/>
    </w:pPr>
  </w:style>
  <w:style w:type="paragraph" w:styleId="25">
    <w:name w:val="Body Text First Indent 2"/>
    <w:basedOn w:val="af0"/>
    <w:link w:val="2Char1"/>
    <w:autoRedefine/>
    <w:unhideWhenUsed/>
    <w:qFormat/>
    <w:pPr>
      <w:ind w:firstLineChars="200" w:firstLine="420"/>
    </w:pPr>
    <w:rPr>
      <w:szCs w:val="24"/>
    </w:rPr>
  </w:style>
  <w:style w:type="table" w:styleId="aff1">
    <w:name w:val="Table Grid"/>
    <w:basedOn w:val="a7"/>
    <w:autoRedefine/>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endnote reference"/>
    <w:autoRedefine/>
    <w:unhideWhenUsed/>
    <w:qFormat/>
    <w:rPr>
      <w:vertAlign w:val="superscript"/>
    </w:rPr>
  </w:style>
  <w:style w:type="character" w:styleId="aff3">
    <w:name w:val="FollowedHyperlink"/>
    <w:autoRedefine/>
    <w:unhideWhenUsed/>
    <w:qFormat/>
    <w:rPr>
      <w:color w:val="6D6D6D"/>
      <w:u w:val="single"/>
    </w:rPr>
  </w:style>
  <w:style w:type="character" w:styleId="aff4">
    <w:name w:val="Emphasis"/>
    <w:autoRedefine/>
    <w:qFormat/>
    <w:rPr>
      <w:rFonts w:ascii="宋体" w:eastAsia="宋体" w:hAnsi="宋体" w:hint="eastAsia"/>
      <w:color w:val="CC0000"/>
      <w:kern w:val="2"/>
      <w:sz w:val="24"/>
      <w:szCs w:val="24"/>
      <w:lang w:val="en-US" w:eastAsia="zh-CN" w:bidi="ar-SA"/>
    </w:rPr>
  </w:style>
  <w:style w:type="character" w:styleId="HTML0">
    <w:name w:val="HTML Definition"/>
    <w:autoRedefine/>
    <w:unhideWhenUsed/>
    <w:qFormat/>
    <w:rPr>
      <w:i/>
    </w:rPr>
  </w:style>
  <w:style w:type="character" w:styleId="aff5">
    <w:name w:val="Hyperlink"/>
    <w:autoRedefine/>
    <w:uiPriority w:val="99"/>
    <w:unhideWhenUsed/>
    <w:qFormat/>
    <w:rPr>
      <w:color w:val="6D6D6D"/>
      <w:u w:val="single"/>
    </w:rPr>
  </w:style>
  <w:style w:type="character" w:styleId="HTML1">
    <w:name w:val="HTML Code"/>
    <w:autoRedefine/>
    <w:unhideWhenUsed/>
    <w:qFormat/>
    <w:rPr>
      <w:rFonts w:ascii="Menlo" w:eastAsia="Menlo" w:hAnsi="Menlo" w:cs="Menlo" w:hint="default"/>
      <w:color w:val="C7254E"/>
      <w:sz w:val="21"/>
      <w:szCs w:val="21"/>
      <w:bdr w:val="single" w:sz="6" w:space="0" w:color="E1E1E1"/>
      <w:shd w:val="clear" w:color="auto" w:fill="F9F2F4"/>
    </w:rPr>
  </w:style>
  <w:style w:type="character" w:styleId="aff6">
    <w:name w:val="annotation reference"/>
    <w:autoRedefine/>
    <w:uiPriority w:val="99"/>
    <w:unhideWhenUsed/>
    <w:qFormat/>
    <w:rPr>
      <w:sz w:val="21"/>
      <w:szCs w:val="21"/>
    </w:rPr>
  </w:style>
  <w:style w:type="character" w:styleId="aff7">
    <w:name w:val="footnote reference"/>
    <w:autoRedefine/>
    <w:unhideWhenUsed/>
    <w:qFormat/>
    <w:rPr>
      <w:vertAlign w:val="superscript"/>
    </w:rPr>
  </w:style>
  <w:style w:type="character" w:styleId="HTML2">
    <w:name w:val="HTML Keyboard"/>
    <w:autoRedefine/>
    <w:unhideWhenUsed/>
    <w:qFormat/>
    <w:rPr>
      <w:rFonts w:ascii="Menlo" w:eastAsia="Menlo" w:hAnsi="Menlo" w:cs="Menlo" w:hint="default"/>
      <w:color w:val="FFFFFF"/>
      <w:sz w:val="21"/>
      <w:szCs w:val="21"/>
      <w:shd w:val="clear" w:color="auto" w:fill="333333"/>
    </w:rPr>
  </w:style>
  <w:style w:type="character" w:styleId="HTML3">
    <w:name w:val="HTML Sample"/>
    <w:autoRedefine/>
    <w:unhideWhenUsed/>
    <w:qFormat/>
    <w:rPr>
      <w:rFonts w:ascii="Menlo" w:eastAsia="Menlo" w:hAnsi="Menlo" w:cs="Menlo" w:hint="default"/>
      <w:sz w:val="21"/>
      <w:szCs w:val="21"/>
    </w:rPr>
  </w:style>
  <w:style w:type="character" w:customStyle="1" w:styleId="Char2">
    <w:name w:val="正文文本缩进 Char2"/>
    <w:link w:val="af0"/>
    <w:autoRedefine/>
    <w:semiHidden/>
    <w:qFormat/>
    <w:locked/>
    <w:rPr>
      <w:rFonts w:ascii="Times New Roman" w:eastAsia="宋体" w:hAnsi="Times New Roman" w:cs="Times New Roman"/>
    </w:rPr>
  </w:style>
  <w:style w:type="character" w:customStyle="1" w:styleId="2Char1">
    <w:name w:val="正文首行缩进 2 Char1"/>
    <w:link w:val="25"/>
    <w:autoRedefine/>
    <w:semiHidden/>
    <w:qFormat/>
    <w:locked/>
    <w:rPr>
      <w:rFonts w:ascii="Times New Roman" w:eastAsia="宋体" w:hAnsi="Times New Roman" w:cs="Times New Roman"/>
      <w:szCs w:val="24"/>
    </w:rPr>
  </w:style>
  <w:style w:type="character" w:customStyle="1" w:styleId="Char1">
    <w:name w:val="宏文本 Char1"/>
    <w:link w:val="a9"/>
    <w:autoRedefine/>
    <w:qFormat/>
    <w:locked/>
    <w:rPr>
      <w:rFonts w:ascii="Courier New" w:eastAsia="Times New Roman" w:hAnsi="Courier New"/>
      <w:kern w:val="2"/>
      <w:sz w:val="24"/>
      <w:lang w:val="en-US" w:eastAsia="zh-CN" w:bidi="ar-SA"/>
    </w:rPr>
  </w:style>
  <w:style w:type="character" w:customStyle="1" w:styleId="1Char">
    <w:name w:val="标题 1 Char"/>
    <w:link w:val="10"/>
    <w:autoRedefine/>
    <w:qFormat/>
    <w:rPr>
      <w:rFonts w:ascii="Times New Roman" w:eastAsia="宋体" w:hAnsi="Times New Roman" w:cs="Times New Roman"/>
      <w:b/>
      <w:bCs/>
      <w:kern w:val="44"/>
      <w:sz w:val="44"/>
      <w:szCs w:val="44"/>
    </w:rPr>
  </w:style>
  <w:style w:type="character" w:customStyle="1" w:styleId="2Char">
    <w:name w:val="标题 2 Char"/>
    <w:link w:val="2"/>
    <w:autoRedefine/>
    <w:semiHidden/>
    <w:qFormat/>
    <w:rPr>
      <w:rFonts w:ascii="Arial" w:eastAsia="黑体" w:hAnsi="Arial" w:cs="Times New Roman"/>
      <w:b/>
      <w:bCs/>
      <w:sz w:val="32"/>
      <w:szCs w:val="32"/>
    </w:rPr>
  </w:style>
  <w:style w:type="character" w:customStyle="1" w:styleId="Char">
    <w:name w:val="正文缩进 Char"/>
    <w:link w:val="a5"/>
    <w:autoRedefine/>
    <w:semiHidden/>
    <w:qFormat/>
    <w:locked/>
    <w:rPr>
      <w:rFonts w:ascii="Times New Roman" w:eastAsia="宋体" w:hAnsi="Times New Roman" w:cs="Times New Roman"/>
      <w:kern w:val="0"/>
      <w:sz w:val="20"/>
      <w:szCs w:val="24"/>
    </w:rPr>
  </w:style>
  <w:style w:type="character" w:customStyle="1" w:styleId="3Char">
    <w:name w:val="标题 3 Char"/>
    <w:link w:val="3"/>
    <w:autoRedefine/>
    <w:semiHidden/>
    <w:qFormat/>
    <w:rPr>
      <w:rFonts w:ascii="宋体" w:eastAsia="宋体" w:hAnsi="宋体" w:cs="Times New Roman"/>
      <w:b/>
      <w:bCs/>
      <w:color w:val="FF0000"/>
      <w:sz w:val="24"/>
      <w:szCs w:val="24"/>
      <w:lang w:val="zh-CN"/>
    </w:rPr>
  </w:style>
  <w:style w:type="character" w:customStyle="1" w:styleId="4Char">
    <w:name w:val="标题 4 Char"/>
    <w:link w:val="4"/>
    <w:autoRedefine/>
    <w:semiHidden/>
    <w:qFormat/>
    <w:rPr>
      <w:rFonts w:ascii="Cambria" w:eastAsia="宋体" w:hAnsi="Cambria" w:cs="Times New Roman"/>
      <w:b/>
      <w:bCs/>
      <w:sz w:val="28"/>
      <w:szCs w:val="28"/>
    </w:rPr>
  </w:style>
  <w:style w:type="character" w:customStyle="1" w:styleId="5Char">
    <w:name w:val="标题 5 Char"/>
    <w:link w:val="5"/>
    <w:autoRedefine/>
    <w:semiHidden/>
    <w:qFormat/>
    <w:rPr>
      <w:rFonts w:ascii="Times New Roman" w:eastAsia="宋体" w:hAnsi="Times New Roman" w:cs="Times New Roman"/>
      <w:b/>
      <w:bCs/>
      <w:sz w:val="28"/>
      <w:szCs w:val="28"/>
    </w:rPr>
  </w:style>
  <w:style w:type="character" w:customStyle="1" w:styleId="6Char">
    <w:name w:val="标题 6 Char"/>
    <w:link w:val="6"/>
    <w:autoRedefine/>
    <w:semiHidden/>
    <w:qFormat/>
    <w:rPr>
      <w:rFonts w:ascii="Cambria" w:eastAsia="宋体" w:hAnsi="Cambria" w:cs="Times New Roman"/>
      <w:b/>
      <w:bCs/>
      <w:sz w:val="24"/>
      <w:szCs w:val="24"/>
    </w:rPr>
  </w:style>
  <w:style w:type="character" w:customStyle="1" w:styleId="7Char">
    <w:name w:val="标题 7 Char"/>
    <w:link w:val="7"/>
    <w:autoRedefine/>
    <w:semiHidden/>
    <w:qFormat/>
    <w:rPr>
      <w:rFonts w:ascii="Times New Roman" w:eastAsia="宋体" w:hAnsi="Times New Roman" w:cs="Times New Roman"/>
      <w:b/>
      <w:bCs/>
      <w:sz w:val="24"/>
      <w:szCs w:val="24"/>
    </w:rPr>
  </w:style>
  <w:style w:type="character" w:customStyle="1" w:styleId="8Char">
    <w:name w:val="标题 8 Char"/>
    <w:link w:val="8"/>
    <w:autoRedefine/>
    <w:semiHidden/>
    <w:qFormat/>
    <w:rPr>
      <w:rFonts w:ascii="Arial" w:eastAsia="黑体" w:hAnsi="Arial" w:cs="Times New Roman"/>
      <w:kern w:val="0"/>
      <w:sz w:val="24"/>
      <w:szCs w:val="24"/>
    </w:rPr>
  </w:style>
  <w:style w:type="character" w:customStyle="1" w:styleId="9Char">
    <w:name w:val="标题 9 Char"/>
    <w:link w:val="9"/>
    <w:autoRedefine/>
    <w:semiHidden/>
    <w:qFormat/>
    <w:rPr>
      <w:rFonts w:ascii="Cambria" w:eastAsia="宋体" w:hAnsi="Cambria" w:cs="Times New Roman"/>
      <w:szCs w:val="21"/>
    </w:rPr>
  </w:style>
  <w:style w:type="character" w:customStyle="1" w:styleId="Char3">
    <w:name w:val="文档结构图 Char3"/>
    <w:link w:val="ac"/>
    <w:autoRedefine/>
    <w:semiHidden/>
    <w:qFormat/>
    <w:locked/>
    <w:rPr>
      <w:rFonts w:ascii="宋体" w:eastAsia="宋体" w:hAnsi="Times New Roman" w:cs="Times New Roman"/>
      <w:sz w:val="18"/>
      <w:szCs w:val="18"/>
      <w:shd w:val="clear" w:color="auto" w:fill="000080"/>
    </w:rPr>
  </w:style>
  <w:style w:type="character" w:customStyle="1" w:styleId="Char30">
    <w:name w:val="批注文字 Char3"/>
    <w:link w:val="ae"/>
    <w:autoRedefine/>
    <w:semiHidden/>
    <w:qFormat/>
    <w:locked/>
    <w:rPr>
      <w:rFonts w:ascii="Times New Roman" w:eastAsia="宋体" w:hAnsi="Times New Roman" w:cs="Times New Roman"/>
      <w:kern w:val="0"/>
      <w:sz w:val="20"/>
      <w:szCs w:val="24"/>
    </w:rPr>
  </w:style>
  <w:style w:type="character" w:customStyle="1" w:styleId="3Char2">
    <w:name w:val="正文文本 3 Char2"/>
    <w:link w:val="30"/>
    <w:autoRedefine/>
    <w:semiHidden/>
    <w:qFormat/>
    <w:locked/>
    <w:rPr>
      <w:rFonts w:ascii="Times New Roman" w:eastAsia="宋体" w:hAnsi="Times New Roman" w:cs="Times New Roman"/>
      <w:sz w:val="16"/>
      <w:szCs w:val="16"/>
    </w:rPr>
  </w:style>
  <w:style w:type="character" w:customStyle="1" w:styleId="Char10">
    <w:name w:val="正文文本 Char1"/>
    <w:link w:val="af"/>
    <w:autoRedefine/>
    <w:semiHidden/>
    <w:qFormat/>
    <w:locked/>
    <w:rPr>
      <w:rFonts w:ascii="Times New Roman" w:eastAsia="宋体" w:hAnsi="Times New Roman" w:cs="Times New Roman"/>
      <w:kern w:val="0"/>
      <w:sz w:val="20"/>
      <w:szCs w:val="24"/>
    </w:rPr>
  </w:style>
  <w:style w:type="character" w:customStyle="1" w:styleId="Char31">
    <w:name w:val="纯文本 Char3"/>
    <w:link w:val="af2"/>
    <w:autoRedefine/>
    <w:semiHidden/>
    <w:qFormat/>
    <w:locked/>
    <w:rPr>
      <w:rFonts w:ascii="宋体" w:eastAsia="宋体" w:hAnsi="Courier New" w:cs="Courier New"/>
      <w:szCs w:val="21"/>
    </w:rPr>
  </w:style>
  <w:style w:type="character" w:customStyle="1" w:styleId="Char20">
    <w:name w:val="日期 Char2"/>
    <w:link w:val="af3"/>
    <w:autoRedefine/>
    <w:semiHidden/>
    <w:qFormat/>
    <w:locked/>
    <w:rPr>
      <w:rFonts w:ascii="Times New Roman" w:eastAsia="宋体" w:hAnsi="Times New Roman" w:cs="Times New Roman"/>
      <w:kern w:val="0"/>
      <w:sz w:val="24"/>
      <w:szCs w:val="20"/>
    </w:rPr>
  </w:style>
  <w:style w:type="character" w:customStyle="1" w:styleId="2Char2">
    <w:name w:val="正文文本缩进 2 Char2"/>
    <w:link w:val="22"/>
    <w:autoRedefine/>
    <w:semiHidden/>
    <w:qFormat/>
    <w:locked/>
    <w:rPr>
      <w:rFonts w:ascii="Times New Roman" w:eastAsia="宋体" w:hAnsi="Times New Roman" w:cs="Times New Roman"/>
      <w:kern w:val="0"/>
      <w:sz w:val="20"/>
      <w:szCs w:val="24"/>
    </w:rPr>
  </w:style>
  <w:style w:type="character" w:customStyle="1" w:styleId="Char21">
    <w:name w:val="尾注文本 Char2"/>
    <w:link w:val="af4"/>
    <w:autoRedefine/>
    <w:semiHidden/>
    <w:qFormat/>
    <w:locked/>
    <w:rPr>
      <w:rFonts w:ascii="Times New Roman" w:eastAsia="宋体" w:hAnsi="Times New Roman" w:cs="Times New Roman"/>
    </w:rPr>
  </w:style>
  <w:style w:type="character" w:customStyle="1" w:styleId="Char22">
    <w:name w:val="批注框文本 Char2"/>
    <w:link w:val="af5"/>
    <w:autoRedefine/>
    <w:semiHidden/>
    <w:qFormat/>
    <w:locked/>
    <w:rPr>
      <w:rFonts w:ascii="Times New Roman" w:eastAsia="宋体" w:hAnsi="Times New Roman" w:cs="Times New Roman"/>
      <w:kern w:val="0"/>
      <w:sz w:val="18"/>
      <w:szCs w:val="18"/>
    </w:rPr>
  </w:style>
  <w:style w:type="character" w:customStyle="1" w:styleId="Char23">
    <w:name w:val="页脚 Char2"/>
    <w:link w:val="af6"/>
    <w:autoRedefine/>
    <w:semiHidden/>
    <w:qFormat/>
    <w:locked/>
    <w:rPr>
      <w:rFonts w:ascii="Times New Roman" w:eastAsia="宋体" w:hAnsi="Times New Roman" w:cs="Times New Roman"/>
      <w:sz w:val="18"/>
      <w:szCs w:val="18"/>
    </w:rPr>
  </w:style>
  <w:style w:type="character" w:customStyle="1" w:styleId="Char24">
    <w:name w:val="页眉 Char2"/>
    <w:link w:val="af7"/>
    <w:autoRedefine/>
    <w:semiHidden/>
    <w:qFormat/>
    <w:locked/>
    <w:rPr>
      <w:rFonts w:ascii="Times New Roman" w:eastAsia="宋体" w:hAnsi="Times New Roman" w:cs="Times New Roman"/>
      <w:sz w:val="18"/>
      <w:szCs w:val="18"/>
    </w:rPr>
  </w:style>
  <w:style w:type="character" w:customStyle="1" w:styleId="Char11">
    <w:name w:val="签名 Char1"/>
    <w:link w:val="af8"/>
    <w:autoRedefine/>
    <w:semiHidden/>
    <w:qFormat/>
    <w:locked/>
    <w:rPr>
      <w:rFonts w:ascii="Times New Roman" w:eastAsia="楷体_GB2312" w:hAnsi="Times New Roman" w:cs="Times New Roman"/>
      <w:szCs w:val="20"/>
    </w:rPr>
  </w:style>
  <w:style w:type="character" w:customStyle="1" w:styleId="Char12">
    <w:name w:val="副标题 Char1"/>
    <w:link w:val="afa"/>
    <w:autoRedefine/>
    <w:qFormat/>
    <w:locked/>
    <w:rPr>
      <w:rFonts w:ascii="Cambria" w:eastAsia="宋体" w:hAnsi="Cambria" w:cs="Times New Roman"/>
      <w:i/>
      <w:color w:val="4F81BD"/>
      <w:spacing w:val="15"/>
      <w:sz w:val="24"/>
      <w:szCs w:val="20"/>
    </w:rPr>
  </w:style>
  <w:style w:type="character" w:customStyle="1" w:styleId="Char13">
    <w:name w:val="脚注文本 Char1"/>
    <w:link w:val="afc"/>
    <w:autoRedefine/>
    <w:semiHidden/>
    <w:qFormat/>
    <w:locked/>
    <w:rPr>
      <w:rFonts w:ascii="Times New Roman" w:eastAsia="宋体" w:hAnsi="Times New Roman" w:cs="Times New Roman"/>
      <w:sz w:val="18"/>
      <w:szCs w:val="20"/>
    </w:rPr>
  </w:style>
  <w:style w:type="character" w:customStyle="1" w:styleId="3Char20">
    <w:name w:val="正文文本缩进 3 Char2"/>
    <w:link w:val="33"/>
    <w:autoRedefine/>
    <w:semiHidden/>
    <w:qFormat/>
    <w:locked/>
    <w:rPr>
      <w:rFonts w:ascii="Times New Roman" w:eastAsia="宋体" w:hAnsi="Times New Roman" w:cs="Times New Roman"/>
      <w:sz w:val="16"/>
      <w:szCs w:val="16"/>
    </w:rPr>
  </w:style>
  <w:style w:type="character" w:customStyle="1" w:styleId="2Char20">
    <w:name w:val="正文文本 2 Char2"/>
    <w:link w:val="24"/>
    <w:autoRedefine/>
    <w:semiHidden/>
    <w:qFormat/>
    <w:locked/>
    <w:rPr>
      <w:rFonts w:ascii="Times New Roman" w:eastAsia="宋体" w:hAnsi="Times New Roman" w:cs="Times New Roman"/>
    </w:rPr>
  </w:style>
  <w:style w:type="character" w:customStyle="1" w:styleId="HTMLChar2">
    <w:name w:val="HTML 预设格式 Char2"/>
    <w:link w:val="HTML"/>
    <w:autoRedefine/>
    <w:semiHidden/>
    <w:qFormat/>
    <w:locked/>
    <w:rPr>
      <w:rFonts w:ascii="Courier New" w:eastAsia="宋体" w:hAnsi="Courier New" w:cs="Courier New"/>
      <w:sz w:val="20"/>
      <w:szCs w:val="20"/>
    </w:rPr>
  </w:style>
  <w:style w:type="character" w:customStyle="1" w:styleId="Char25">
    <w:name w:val="标题 Char2"/>
    <w:link w:val="afe"/>
    <w:autoRedefine/>
    <w:qFormat/>
    <w:locked/>
    <w:rPr>
      <w:rFonts w:ascii="Cambria" w:eastAsia="宋体" w:hAnsi="Cambria" w:cs="Times New Roman"/>
      <w:b/>
      <w:bCs/>
      <w:sz w:val="32"/>
      <w:szCs w:val="32"/>
    </w:rPr>
  </w:style>
  <w:style w:type="character" w:customStyle="1" w:styleId="Char32">
    <w:name w:val="批注主题 Char3"/>
    <w:link w:val="aff"/>
    <w:autoRedefine/>
    <w:semiHidden/>
    <w:qFormat/>
    <w:locked/>
    <w:rPr>
      <w:rFonts w:ascii="Times New Roman" w:eastAsia="宋体" w:hAnsi="Times New Roman" w:cs="Times New Roman"/>
      <w:b/>
      <w:bCs/>
      <w:kern w:val="0"/>
      <w:sz w:val="20"/>
      <w:szCs w:val="24"/>
    </w:rPr>
  </w:style>
  <w:style w:type="character" w:customStyle="1" w:styleId="Char4">
    <w:name w:val="正文首行缩进 Char4"/>
    <w:link w:val="aff0"/>
    <w:autoRedefine/>
    <w:semiHidden/>
    <w:qFormat/>
    <w:locked/>
    <w:rPr>
      <w:rFonts w:ascii="Times New Roman" w:eastAsia="宋体" w:hAnsi="Times New Roman" w:cs="Times New Roman"/>
      <w:kern w:val="0"/>
      <w:sz w:val="20"/>
      <w:szCs w:val="24"/>
    </w:rPr>
  </w:style>
  <w:style w:type="character" w:customStyle="1" w:styleId="320">
    <w:name w:val="标题 32"/>
    <w:autoRedefine/>
    <w:qFormat/>
    <w:rPr>
      <w:rFonts w:ascii="宋体" w:eastAsia="宋体" w:hAnsi="宋体" w:hint="eastAsia"/>
      <w:b/>
      <w:kern w:val="2"/>
      <w:sz w:val="32"/>
      <w:lang w:val="en-US" w:eastAsia="zh-CN"/>
    </w:rPr>
  </w:style>
  <w:style w:type="character" w:customStyle="1" w:styleId="CharChar">
    <w:name w:val="段落样式 Char Char"/>
    <w:link w:val="aff8"/>
    <w:autoRedefine/>
    <w:qFormat/>
    <w:locked/>
    <w:rPr>
      <w:sz w:val="24"/>
    </w:rPr>
  </w:style>
  <w:style w:type="paragraph" w:customStyle="1" w:styleId="aff8">
    <w:name w:val="段落样式"/>
    <w:basedOn w:val="a4"/>
    <w:link w:val="CharChar"/>
    <w:autoRedefine/>
    <w:qFormat/>
    <w:pPr>
      <w:spacing w:line="400" w:lineRule="exact"/>
      <w:ind w:firstLineChars="200" w:firstLine="480"/>
    </w:pPr>
    <w:rPr>
      <w:kern w:val="0"/>
      <w:sz w:val="24"/>
      <w:szCs w:val="20"/>
    </w:rPr>
  </w:style>
  <w:style w:type="character" w:customStyle="1" w:styleId="NewNewNewNew">
    <w:name w:val="页码 New New New New"/>
    <w:autoRedefine/>
    <w:qFormat/>
  </w:style>
  <w:style w:type="character" w:customStyle="1" w:styleId="71">
    <w:name w:val="标题 #7 + 粗体"/>
    <w:autoRedefine/>
    <w:qFormat/>
    <w:rPr>
      <w:rFonts w:ascii="Arial Unicode MS" w:eastAsia="Arial Unicode MS" w:hAnsi="Arial Unicode MS" w:cs="Arial Unicode MS" w:hint="eastAsia"/>
      <w:b/>
      <w:bCs/>
      <w:color w:val="000000"/>
      <w:spacing w:val="0"/>
      <w:w w:val="100"/>
      <w:position w:val="0"/>
      <w:lang w:bidi="ar-SA"/>
    </w:rPr>
  </w:style>
  <w:style w:type="character" w:customStyle="1" w:styleId="120">
    <w:name w:val="书籍标题12"/>
    <w:autoRedefine/>
    <w:qFormat/>
    <w:rPr>
      <w:b/>
      <w:smallCaps/>
      <w:spacing w:val="5"/>
    </w:rPr>
  </w:style>
  <w:style w:type="character" w:customStyle="1" w:styleId="Char33">
    <w:name w:val="正文首行缩进 Char3"/>
    <w:autoRedefine/>
    <w:qFormat/>
    <w:locked/>
    <w:rPr>
      <w:kern w:val="2"/>
      <w:sz w:val="21"/>
      <w:szCs w:val="22"/>
    </w:rPr>
  </w:style>
  <w:style w:type="character" w:customStyle="1" w:styleId="Char0">
    <w:name w:val="宏文本 Char"/>
    <w:autoRedefine/>
    <w:semiHidden/>
    <w:qFormat/>
    <w:rPr>
      <w:rFonts w:ascii="Courier New" w:eastAsia="宋体" w:hAnsi="Courier New" w:cs="Courier New"/>
      <w:sz w:val="24"/>
      <w:szCs w:val="24"/>
    </w:rPr>
  </w:style>
  <w:style w:type="character" w:customStyle="1" w:styleId="121">
    <w:name w:val="明显参考12"/>
    <w:autoRedefine/>
    <w:qFormat/>
    <w:rPr>
      <w:b/>
      <w:smallCaps/>
      <w:color w:val="C0504D"/>
      <w:spacing w:val="5"/>
      <w:u w:val="single"/>
    </w:rPr>
  </w:style>
  <w:style w:type="character" w:customStyle="1" w:styleId="more8">
    <w:name w:val="more8"/>
    <w:autoRedefine/>
    <w:qFormat/>
    <w:rPr>
      <w:color w:val="FFFFFF"/>
    </w:rPr>
  </w:style>
  <w:style w:type="character" w:customStyle="1" w:styleId="Char2Char1">
    <w:name w:val="Char2 Char1"/>
    <w:autoRedefine/>
    <w:qFormat/>
    <w:rPr>
      <w:rFonts w:ascii="Arial" w:eastAsia="黑体" w:hAnsi="Arial" w:cs="Arial" w:hint="default"/>
      <w:b/>
      <w:bCs/>
      <w:kern w:val="2"/>
      <w:sz w:val="32"/>
      <w:szCs w:val="32"/>
      <w:lang w:val="en-US" w:eastAsia="zh-CN" w:bidi="ar-SA"/>
    </w:rPr>
  </w:style>
  <w:style w:type="character" w:customStyle="1" w:styleId="4CharCharChar">
    <w:name w:val="标题 4 Char Char Char"/>
    <w:autoRedefine/>
    <w:qFormat/>
    <w:rPr>
      <w:rFonts w:ascii="Cambria" w:eastAsia="宋体" w:hAnsi="Cambria" w:cs="Times New Roman" w:hint="default"/>
      <w:b/>
      <w:bCs/>
      <w:kern w:val="2"/>
      <w:sz w:val="28"/>
      <w:szCs w:val="28"/>
    </w:rPr>
  </w:style>
  <w:style w:type="character" w:customStyle="1" w:styleId="26">
    <w:name w:val="正文文本 (2)_"/>
    <w:link w:val="27"/>
    <w:autoRedefine/>
    <w:qFormat/>
    <w:locked/>
    <w:rPr>
      <w:rFonts w:ascii="宋体" w:eastAsia="宋体" w:hAnsi="宋体"/>
      <w:shd w:val="clear" w:color="auto" w:fill="FFFFFF"/>
    </w:rPr>
  </w:style>
  <w:style w:type="paragraph" w:customStyle="1" w:styleId="27">
    <w:name w:val="正文文本 (2)"/>
    <w:basedOn w:val="a4"/>
    <w:link w:val="26"/>
    <w:autoRedefine/>
    <w:qFormat/>
    <w:pPr>
      <w:shd w:val="clear" w:color="auto" w:fill="FFFFFF"/>
      <w:spacing w:line="0" w:lineRule="atLeast"/>
      <w:ind w:hanging="520"/>
      <w:jc w:val="left"/>
    </w:pPr>
    <w:rPr>
      <w:rFonts w:ascii="宋体" w:hAnsi="宋体"/>
      <w:kern w:val="0"/>
      <w:sz w:val="20"/>
      <w:szCs w:val="20"/>
    </w:rPr>
  </w:style>
  <w:style w:type="character" w:customStyle="1" w:styleId="13">
    <w:name w:val="书籍标题1"/>
    <w:autoRedefine/>
    <w:qFormat/>
    <w:rPr>
      <w:b/>
      <w:smallCaps/>
      <w:spacing w:val="5"/>
    </w:rPr>
  </w:style>
  <w:style w:type="character" w:customStyle="1" w:styleId="14">
    <w:name w:val="明显参考1"/>
    <w:autoRedefine/>
    <w:qFormat/>
    <w:rPr>
      <w:b/>
      <w:smallCaps/>
      <w:color w:val="C0504D"/>
      <w:spacing w:val="5"/>
      <w:u w:val="single"/>
    </w:rPr>
  </w:style>
  <w:style w:type="character" w:customStyle="1" w:styleId="keypoint">
    <w:name w:val="key_point"/>
    <w:autoRedefine/>
    <w:qFormat/>
    <w:rPr>
      <w:rFonts w:ascii="宋体" w:eastAsia="宋体" w:hAnsi="宋体" w:hint="eastAsia"/>
      <w:kern w:val="2"/>
      <w:sz w:val="24"/>
      <w:szCs w:val="24"/>
      <w:lang w:val="en-US" w:eastAsia="zh-CN" w:bidi="ar-SA"/>
    </w:rPr>
  </w:style>
  <w:style w:type="character" w:customStyle="1" w:styleId="41">
    <w:name w:val="标题 #4_"/>
    <w:link w:val="42"/>
    <w:autoRedefine/>
    <w:qFormat/>
    <w:locked/>
    <w:rPr>
      <w:rFonts w:ascii="黑体" w:eastAsia="黑体" w:hAnsi="黑体"/>
      <w:spacing w:val="40"/>
      <w:sz w:val="28"/>
      <w:szCs w:val="28"/>
      <w:shd w:val="clear" w:color="auto" w:fill="FFFFFF"/>
    </w:rPr>
  </w:style>
  <w:style w:type="paragraph" w:customStyle="1" w:styleId="42">
    <w:name w:val="标题 #4"/>
    <w:basedOn w:val="a4"/>
    <w:link w:val="41"/>
    <w:autoRedefine/>
    <w:qFormat/>
    <w:pPr>
      <w:shd w:val="clear" w:color="auto" w:fill="FFFFFF"/>
      <w:spacing w:before="120" w:after="120" w:line="0" w:lineRule="atLeast"/>
      <w:jc w:val="center"/>
      <w:outlineLvl w:val="3"/>
    </w:pPr>
    <w:rPr>
      <w:rFonts w:ascii="黑体" w:eastAsia="黑体" w:hAnsi="黑体"/>
      <w:spacing w:val="40"/>
      <w:kern w:val="0"/>
      <w:sz w:val="28"/>
      <w:szCs w:val="28"/>
    </w:rPr>
  </w:style>
  <w:style w:type="character" w:customStyle="1" w:styleId="aff9">
    <w:name w:val="正文文本 字符"/>
    <w:autoRedefine/>
    <w:uiPriority w:val="1"/>
    <w:qFormat/>
    <w:rPr>
      <w:rFonts w:ascii="宋体" w:eastAsia="宋体" w:hAnsi="宋体" w:hint="eastAsia"/>
      <w:kern w:val="0"/>
      <w:szCs w:val="21"/>
      <w:lang w:eastAsia="en-US"/>
    </w:rPr>
  </w:style>
  <w:style w:type="character" w:customStyle="1" w:styleId="3Char1">
    <w:name w:val="正文文本缩进 3 Char1"/>
    <w:autoRedefine/>
    <w:qFormat/>
    <w:rPr>
      <w:rFonts w:ascii="Times New Roman" w:eastAsia="宋体" w:hAnsi="Times New Roman" w:cs="Times New Roman" w:hint="default"/>
      <w:sz w:val="16"/>
      <w:szCs w:val="16"/>
    </w:rPr>
  </w:style>
  <w:style w:type="character" w:customStyle="1" w:styleId="15">
    <w:name w:val="标题 1 字符"/>
    <w:autoRedefine/>
    <w:uiPriority w:val="9"/>
    <w:qFormat/>
    <w:rPr>
      <w:rFonts w:ascii="宋体" w:eastAsia="宋体" w:hAnsi="宋体" w:hint="eastAsia"/>
      <w:b/>
      <w:bCs/>
      <w:kern w:val="0"/>
      <w:sz w:val="44"/>
      <w:szCs w:val="44"/>
      <w:lang w:eastAsia="en-US"/>
    </w:rPr>
  </w:style>
  <w:style w:type="character" w:customStyle="1" w:styleId="Char26">
    <w:name w:val="正文文本 Char2"/>
    <w:autoRedefine/>
    <w:qFormat/>
    <w:rPr>
      <w:rFonts w:ascii="Times New Roman" w:eastAsia="宋体" w:hAnsi="Times New Roman" w:cs="Times New Roman" w:hint="default"/>
      <w:szCs w:val="24"/>
    </w:rPr>
  </w:style>
  <w:style w:type="character" w:customStyle="1" w:styleId="titlered1">
    <w:name w:val="titlered1"/>
    <w:autoRedefine/>
    <w:qFormat/>
    <w:rPr>
      <w:color w:val="CE0702"/>
      <w:sz w:val="18"/>
    </w:rPr>
  </w:style>
  <w:style w:type="character" w:customStyle="1" w:styleId="current">
    <w:name w:val="current"/>
    <w:autoRedefine/>
    <w:qFormat/>
    <w:rPr>
      <w:color w:val="FFFFFF"/>
      <w:bdr w:val="single" w:sz="6" w:space="0" w:color="2B55AF"/>
      <w:shd w:val="clear" w:color="auto" w:fill="4F616C"/>
    </w:rPr>
  </w:style>
  <w:style w:type="character" w:customStyle="1" w:styleId="CharCharChar">
    <w:name w:val="二级条标题 Char Char Char"/>
    <w:link w:val="affa"/>
    <w:autoRedefine/>
    <w:qFormat/>
    <w:locked/>
    <w:rPr>
      <w:rFonts w:ascii="黑体" w:eastAsia="黑体" w:hAnsi="黑体"/>
    </w:rPr>
  </w:style>
  <w:style w:type="paragraph" w:customStyle="1" w:styleId="affa">
    <w:name w:val="二级条标题"/>
    <w:basedOn w:val="a4"/>
    <w:next w:val="a4"/>
    <w:link w:val="CharCharChar"/>
    <w:autoRedefine/>
    <w:qFormat/>
    <w:pPr>
      <w:widowControl/>
      <w:outlineLvl w:val="3"/>
    </w:pPr>
    <w:rPr>
      <w:rFonts w:ascii="黑体" w:eastAsia="黑体" w:hAnsi="黑体"/>
      <w:kern w:val="0"/>
      <w:sz w:val="20"/>
      <w:szCs w:val="20"/>
    </w:rPr>
  </w:style>
  <w:style w:type="character" w:customStyle="1" w:styleId="CharChar12">
    <w:name w:val="Char Char12"/>
    <w:autoRedefine/>
    <w:qFormat/>
    <w:rPr>
      <w:b/>
      <w:kern w:val="44"/>
      <w:sz w:val="44"/>
    </w:rPr>
  </w:style>
  <w:style w:type="character" w:customStyle="1" w:styleId="1Char0">
    <w:name w:val="（1） Char"/>
    <w:autoRedefine/>
    <w:qFormat/>
    <w:rPr>
      <w:rFonts w:ascii="Cambria" w:eastAsia="宋体" w:hAnsi="Cambria" w:hint="default"/>
      <w:i/>
      <w:color w:val="404040"/>
      <w:kern w:val="0"/>
      <w:sz w:val="22"/>
      <w:lang w:eastAsia="en-US"/>
    </w:rPr>
  </w:style>
  <w:style w:type="character" w:customStyle="1" w:styleId="CharChar0">
    <w:name w:val="注 Char Char"/>
    <w:link w:val="affb"/>
    <w:autoRedefine/>
    <w:qFormat/>
    <w:locked/>
  </w:style>
  <w:style w:type="paragraph" w:customStyle="1" w:styleId="affb">
    <w:name w:val="注"/>
    <w:basedOn w:val="a4"/>
    <w:link w:val="CharChar0"/>
    <w:autoRedefine/>
    <w:qFormat/>
    <w:pPr>
      <w:ind w:leftChars="200" w:left="788" w:hangingChars="175" w:hanging="368"/>
    </w:pPr>
  </w:style>
  <w:style w:type="character" w:customStyle="1" w:styleId="affc">
    <w:name w:val="正文文本_"/>
    <w:link w:val="91"/>
    <w:autoRedefine/>
    <w:qFormat/>
    <w:locked/>
    <w:rPr>
      <w:rFonts w:ascii="Arial Unicode MS" w:eastAsia="Arial Unicode MS" w:hAnsi="Arial Unicode MS" w:cs="Arial Unicode MS"/>
      <w:shd w:val="clear" w:color="auto" w:fill="FFFFFF"/>
    </w:rPr>
  </w:style>
  <w:style w:type="paragraph" w:customStyle="1" w:styleId="91">
    <w:name w:val="正文文本9"/>
    <w:basedOn w:val="a4"/>
    <w:link w:val="affc"/>
    <w:autoRedefine/>
    <w:qFormat/>
    <w:pPr>
      <w:shd w:val="clear" w:color="auto" w:fill="FFFFFF"/>
      <w:spacing w:before="120" w:after="360" w:line="389" w:lineRule="exact"/>
      <w:ind w:hanging="780"/>
      <w:jc w:val="right"/>
    </w:pPr>
    <w:rPr>
      <w:rFonts w:ascii="Arial Unicode MS" w:eastAsia="Arial Unicode MS" w:hAnsi="Arial Unicode MS"/>
      <w:kern w:val="0"/>
      <w:sz w:val="20"/>
      <w:szCs w:val="20"/>
    </w:rPr>
  </w:style>
  <w:style w:type="character" w:customStyle="1" w:styleId="affd">
    <w:name w:val="图片标题_"/>
    <w:link w:val="affe"/>
    <w:autoRedefine/>
    <w:qFormat/>
    <w:locked/>
    <w:rPr>
      <w:rFonts w:ascii="Arial Unicode MS" w:eastAsia="Arial Unicode MS" w:hAnsi="Arial Unicode MS" w:cs="Arial Unicode MS"/>
      <w:shd w:val="clear" w:color="auto" w:fill="FFFFFF"/>
    </w:rPr>
  </w:style>
  <w:style w:type="paragraph" w:customStyle="1" w:styleId="affe">
    <w:name w:val="图片标题"/>
    <w:basedOn w:val="a4"/>
    <w:link w:val="affd"/>
    <w:autoRedefine/>
    <w:qFormat/>
    <w:pPr>
      <w:shd w:val="clear" w:color="auto" w:fill="FFFFFF"/>
      <w:spacing w:line="0" w:lineRule="atLeast"/>
      <w:jc w:val="distribute"/>
    </w:pPr>
    <w:rPr>
      <w:rFonts w:ascii="Arial Unicode MS" w:eastAsia="Arial Unicode MS" w:hAnsi="Arial Unicode MS"/>
      <w:kern w:val="0"/>
      <w:sz w:val="20"/>
      <w:szCs w:val="20"/>
    </w:rPr>
  </w:style>
  <w:style w:type="character" w:customStyle="1" w:styleId="3CharCharCharChar">
    <w:name w:val="标题 3 Char Char Char Char"/>
    <w:autoRedefine/>
    <w:qFormat/>
    <w:rPr>
      <w:b/>
      <w:bCs/>
      <w:kern w:val="2"/>
      <w:sz w:val="32"/>
      <w:szCs w:val="32"/>
    </w:rPr>
  </w:style>
  <w:style w:type="character" w:customStyle="1" w:styleId="style321">
    <w:name w:val="style321"/>
    <w:autoRedefine/>
    <w:qFormat/>
    <w:rPr>
      <w:color w:val="333333"/>
    </w:rPr>
  </w:style>
  <w:style w:type="character" w:customStyle="1" w:styleId="SimSun">
    <w:name w:val="目录 + SimSun"/>
    <w:autoRedefine/>
    <w:qFormat/>
    <w:rPr>
      <w:rFonts w:ascii="宋体" w:eastAsia="宋体" w:hAnsi="宋体" w:cs="宋体" w:hint="eastAsia"/>
      <w:color w:val="000000"/>
      <w:spacing w:val="0"/>
      <w:w w:val="100"/>
      <w:position w:val="0"/>
      <w:sz w:val="20"/>
      <w:szCs w:val="20"/>
      <w:u w:val="none"/>
      <w:lang w:val="zh-CN"/>
    </w:rPr>
  </w:style>
  <w:style w:type="character" w:customStyle="1" w:styleId="28">
    <w:name w:val="标题 2 字符"/>
    <w:autoRedefine/>
    <w:uiPriority w:val="9"/>
    <w:qFormat/>
    <w:rPr>
      <w:rFonts w:ascii="黑体" w:eastAsia="黑体" w:hAnsi="黑体" w:hint="eastAsia"/>
      <w:b/>
      <w:bCs/>
      <w:kern w:val="0"/>
      <w:sz w:val="36"/>
      <w:szCs w:val="36"/>
      <w:lang w:eastAsia="en-US"/>
    </w:rPr>
  </w:style>
  <w:style w:type="character" w:customStyle="1" w:styleId="H5Char">
    <w:name w:val="H5 Char"/>
    <w:autoRedefine/>
    <w:qFormat/>
    <w:rPr>
      <w:rFonts w:ascii="Cambria" w:eastAsia="宋体" w:hAnsi="Cambria" w:hint="default"/>
      <w:color w:val="243F60"/>
      <w:kern w:val="0"/>
      <w:sz w:val="22"/>
      <w:lang w:eastAsia="en-US"/>
    </w:rPr>
  </w:style>
  <w:style w:type="character" w:customStyle="1" w:styleId="Char34">
    <w:name w:val="正文文本 Char3"/>
    <w:autoRedefine/>
    <w:qFormat/>
    <w:rPr>
      <w:rFonts w:ascii="Times New Roman" w:eastAsia="宋体" w:hAnsi="Times New Roman" w:cs="Times New Roman" w:hint="default"/>
      <w:szCs w:val="24"/>
    </w:rPr>
  </w:style>
  <w:style w:type="character" w:customStyle="1" w:styleId="new">
    <w:name w:val="new"/>
    <w:autoRedefine/>
    <w:qFormat/>
    <w:rPr>
      <w:color w:val="999999"/>
    </w:rPr>
  </w:style>
  <w:style w:type="character" w:customStyle="1" w:styleId="font01">
    <w:name w:val="font01"/>
    <w:autoRedefine/>
    <w:qFormat/>
    <w:rPr>
      <w:rFonts w:ascii="Times New Roman" w:hAnsi="Times New Roman" w:cs="Times New Roman" w:hint="default"/>
      <w:color w:val="000000"/>
      <w:sz w:val="20"/>
      <w:szCs w:val="20"/>
    </w:rPr>
  </w:style>
  <w:style w:type="character" w:customStyle="1" w:styleId="testimonials-post">
    <w:name w:val="testimonials-post"/>
    <w:autoRedefine/>
    <w:qFormat/>
    <w:rPr>
      <w:color w:val="656565"/>
      <w:sz w:val="18"/>
      <w:szCs w:val="18"/>
    </w:rPr>
  </w:style>
  <w:style w:type="character" w:customStyle="1" w:styleId="2155pt">
    <w:name w:val="标题 #2 + 15.5 pt"/>
    <w:autoRedefine/>
    <w:qFormat/>
    <w:rPr>
      <w:rFonts w:ascii="MingLiU" w:eastAsia="MingLiU" w:hAnsi="MingLiU" w:cs="MingLiU" w:hint="eastAsia"/>
      <w:color w:val="000000"/>
      <w:spacing w:val="0"/>
      <w:w w:val="100"/>
      <w:position w:val="0"/>
      <w:sz w:val="31"/>
      <w:szCs w:val="31"/>
      <w:u w:val="none"/>
      <w:lang w:val="zh-CN" w:bidi="ar-SA"/>
    </w:rPr>
  </w:style>
  <w:style w:type="character" w:customStyle="1" w:styleId="CharCharChar0">
    <w:name w:val="文档结构图 Char Char Char"/>
    <w:autoRedefine/>
    <w:qFormat/>
    <w:rPr>
      <w:rFonts w:ascii="宋体" w:eastAsia="宋体" w:hAnsi="宋体" w:hint="eastAsia"/>
      <w:kern w:val="2"/>
      <w:sz w:val="18"/>
      <w:szCs w:val="18"/>
    </w:rPr>
  </w:style>
  <w:style w:type="character" w:customStyle="1" w:styleId="3CharCharChar">
    <w:name w:val="标题 3 Char Char Char"/>
    <w:autoRedefine/>
    <w:qFormat/>
    <w:rPr>
      <w:b/>
      <w:bCs/>
      <w:kern w:val="2"/>
      <w:sz w:val="32"/>
      <w:szCs w:val="32"/>
    </w:rPr>
  </w:style>
  <w:style w:type="character" w:customStyle="1" w:styleId="3CharCharChar0">
    <w:name w:val="正文文本缩进 3 Char Char Char"/>
    <w:autoRedefine/>
    <w:qFormat/>
    <w:rPr>
      <w:kern w:val="2"/>
      <w:sz w:val="16"/>
      <w:szCs w:val="16"/>
    </w:rPr>
  </w:style>
  <w:style w:type="character" w:customStyle="1" w:styleId="111">
    <w:name w:val="明显参考111"/>
    <w:autoRedefine/>
    <w:qFormat/>
    <w:rPr>
      <w:b/>
      <w:smallCaps/>
      <w:color w:val="C0504D"/>
      <w:spacing w:val="5"/>
      <w:u w:val="single"/>
    </w:rPr>
  </w:style>
  <w:style w:type="character" w:customStyle="1" w:styleId="16">
    <w:name w:val="明显强调1"/>
    <w:autoRedefine/>
    <w:qFormat/>
    <w:rPr>
      <w:b/>
      <w:i/>
      <w:color w:val="4F81BD"/>
    </w:rPr>
  </w:style>
  <w:style w:type="character" w:customStyle="1" w:styleId="42105pt">
    <w:name w:val="标题 #4 (2) + 10.5 pt"/>
    <w:autoRedefine/>
    <w:qFormat/>
    <w:rPr>
      <w:rFonts w:ascii="宋体" w:eastAsia="宋体" w:hAnsi="宋体" w:hint="eastAsia"/>
      <w:b/>
      <w:bCs/>
      <w:color w:val="000000"/>
      <w:spacing w:val="0"/>
      <w:w w:val="100"/>
      <w:position w:val="0"/>
      <w:sz w:val="21"/>
      <w:szCs w:val="21"/>
      <w:u w:val="single"/>
      <w:lang w:val="zh-CN" w:bidi="ar-SA"/>
    </w:rPr>
  </w:style>
  <w:style w:type="character" w:customStyle="1" w:styleId="Char27">
    <w:name w:val="批注主题 Char2"/>
    <w:autoRedefine/>
    <w:qFormat/>
    <w:rPr>
      <w:rFonts w:ascii="Times New Roman" w:eastAsia="宋体" w:hAnsi="Times New Roman" w:cs="Times New Roman" w:hint="default"/>
      <w:b/>
      <w:bCs/>
      <w:szCs w:val="24"/>
    </w:rPr>
  </w:style>
  <w:style w:type="character" w:customStyle="1" w:styleId="29">
    <w:name w:val="标题 #2_"/>
    <w:link w:val="2a"/>
    <w:autoRedefine/>
    <w:qFormat/>
    <w:locked/>
    <w:rPr>
      <w:rFonts w:ascii="MingLiU" w:eastAsia="MingLiU" w:hAnsi="MingLiU"/>
      <w:sz w:val="36"/>
      <w:szCs w:val="36"/>
      <w:shd w:val="clear" w:color="auto" w:fill="FFFFFF"/>
    </w:rPr>
  </w:style>
  <w:style w:type="paragraph" w:customStyle="1" w:styleId="2a">
    <w:name w:val="标题 #2"/>
    <w:basedOn w:val="a4"/>
    <w:link w:val="29"/>
    <w:autoRedefine/>
    <w:qFormat/>
    <w:pPr>
      <w:shd w:val="clear" w:color="auto" w:fill="FFFFFF"/>
      <w:spacing w:after="600" w:line="0" w:lineRule="atLeast"/>
      <w:jc w:val="center"/>
      <w:outlineLvl w:val="1"/>
    </w:pPr>
    <w:rPr>
      <w:rFonts w:ascii="MingLiU" w:eastAsia="MingLiU" w:hAnsi="MingLiU"/>
      <w:kern w:val="0"/>
      <w:sz w:val="36"/>
      <w:szCs w:val="36"/>
    </w:rPr>
  </w:style>
  <w:style w:type="character" w:customStyle="1" w:styleId="17">
    <w:name w:val="不明显强调1"/>
    <w:autoRedefine/>
    <w:qFormat/>
    <w:rPr>
      <w:i/>
      <w:iCs/>
      <w:color w:val="808080"/>
    </w:rPr>
  </w:style>
  <w:style w:type="character" w:customStyle="1" w:styleId="2ArialUnicodeMS">
    <w:name w:val="正文文本 (2) + Arial Unicode MS"/>
    <w:autoRedefine/>
    <w:qFormat/>
    <w:rPr>
      <w:rFonts w:ascii="Arial Unicode MS" w:eastAsia="Arial Unicode MS" w:hAnsi="Arial Unicode MS" w:cs="Arial Unicode MS" w:hint="eastAsia"/>
      <w:color w:val="000000"/>
      <w:spacing w:val="0"/>
      <w:w w:val="100"/>
      <w:position w:val="0"/>
      <w:lang w:val="zh-CN" w:bidi="ar-SA"/>
    </w:rPr>
  </w:style>
  <w:style w:type="character" w:customStyle="1" w:styleId="Char5">
    <w:name w:val="明显引用 Char"/>
    <w:autoRedefine/>
    <w:qFormat/>
    <w:rPr>
      <w:b/>
      <w:bCs/>
      <w:i/>
      <w:iCs/>
      <w:color w:val="4F81BD"/>
    </w:rPr>
  </w:style>
  <w:style w:type="character" w:customStyle="1" w:styleId="AChar">
    <w:name w:val="（A） Char"/>
    <w:autoRedefine/>
    <w:qFormat/>
    <w:rPr>
      <w:rFonts w:ascii="Cambria" w:eastAsia="宋体" w:hAnsi="Cambria" w:hint="default"/>
      <w:color w:val="4F81BD"/>
      <w:kern w:val="0"/>
      <w:sz w:val="20"/>
      <w:lang w:eastAsia="en-US"/>
    </w:rPr>
  </w:style>
  <w:style w:type="character" w:customStyle="1" w:styleId="sep">
    <w:name w:val="sep"/>
    <w:autoRedefine/>
    <w:qFormat/>
    <w:rPr>
      <w:shd w:val="clear" w:color="auto" w:fill="EAEAEA"/>
    </w:rPr>
  </w:style>
  <w:style w:type="character" w:customStyle="1" w:styleId="81">
    <w:name w:val="标题 8 字符"/>
    <w:autoRedefine/>
    <w:uiPriority w:val="1"/>
    <w:qFormat/>
    <w:rPr>
      <w:rFonts w:ascii="宋体" w:eastAsia="宋体" w:hAnsi="宋体" w:hint="eastAsia"/>
      <w:kern w:val="0"/>
      <w:sz w:val="28"/>
      <w:szCs w:val="28"/>
      <w:lang w:eastAsia="en-US"/>
    </w:rPr>
  </w:style>
  <w:style w:type="character" w:customStyle="1" w:styleId="bord3">
    <w:name w:val="bord3"/>
    <w:autoRedefine/>
    <w:uiPriority w:val="99"/>
    <w:qFormat/>
    <w:rPr>
      <w:rFonts w:ascii="Times New Roman" w:hAnsi="Times New Roman" w:cs="Times New Roman" w:hint="default"/>
    </w:rPr>
  </w:style>
  <w:style w:type="character" w:customStyle="1" w:styleId="tw4winMark">
    <w:name w:val="tw4winMark"/>
    <w:autoRedefine/>
    <w:qFormat/>
    <w:rPr>
      <w:rFonts w:ascii="Courier New" w:hAnsi="Courier New" w:cs="Courier New" w:hint="default"/>
      <w:vanish/>
      <w:color w:val="800080"/>
      <w:vertAlign w:val="subscript"/>
    </w:rPr>
  </w:style>
  <w:style w:type="character" w:customStyle="1" w:styleId="Char6">
    <w:name w:val="标题 Char"/>
    <w:autoRedefine/>
    <w:qFormat/>
    <w:rPr>
      <w:rFonts w:ascii="Cambria" w:eastAsia="宋体" w:hAnsi="Cambria" w:cs="Times New Roman"/>
      <w:b/>
      <w:bCs/>
      <w:sz w:val="32"/>
      <w:szCs w:val="32"/>
    </w:rPr>
  </w:style>
  <w:style w:type="character" w:customStyle="1" w:styleId="1Char1">
    <w:name w:val="标题 1 Char1"/>
    <w:autoRedefine/>
    <w:qFormat/>
    <w:rPr>
      <w:rFonts w:ascii="宋体" w:eastAsia="宋体" w:hAnsi="宋体" w:hint="eastAsia"/>
      <w:b/>
      <w:bCs/>
      <w:kern w:val="44"/>
      <w:sz w:val="44"/>
      <w:szCs w:val="44"/>
      <w:lang w:val="en-US" w:eastAsia="zh-CN" w:bidi="ar-SA"/>
    </w:rPr>
  </w:style>
  <w:style w:type="character" w:customStyle="1" w:styleId="CharChar1">
    <w:name w:val="公式 Char Char"/>
    <w:link w:val="afff"/>
    <w:autoRedefine/>
    <w:qFormat/>
    <w:locked/>
    <w:rPr>
      <w:sz w:val="24"/>
    </w:rPr>
  </w:style>
  <w:style w:type="paragraph" w:customStyle="1" w:styleId="afff">
    <w:name w:val="公式"/>
    <w:basedOn w:val="a4"/>
    <w:link w:val="CharChar1"/>
    <w:autoRedefine/>
    <w:qFormat/>
    <w:pPr>
      <w:spacing w:line="360" w:lineRule="auto"/>
      <w:jc w:val="right"/>
    </w:pPr>
    <w:rPr>
      <w:kern w:val="0"/>
      <w:sz w:val="24"/>
      <w:szCs w:val="20"/>
    </w:rPr>
  </w:style>
  <w:style w:type="character" w:customStyle="1" w:styleId="Char7">
    <w:name w:val="正文文本缩进 Char"/>
    <w:autoRedefine/>
    <w:semiHidden/>
    <w:qFormat/>
  </w:style>
  <w:style w:type="character" w:customStyle="1" w:styleId="1CharCharChar">
    <w:name w:val="标题 1 Char Char Char"/>
    <w:autoRedefine/>
    <w:qFormat/>
    <w:rPr>
      <w:b/>
      <w:bCs/>
      <w:kern w:val="44"/>
      <w:sz w:val="44"/>
      <w:szCs w:val="44"/>
    </w:rPr>
  </w:style>
  <w:style w:type="character" w:customStyle="1" w:styleId="Char8">
    <w:name w:val="日期 Char"/>
    <w:autoRedefine/>
    <w:semiHidden/>
    <w:qFormat/>
  </w:style>
  <w:style w:type="character" w:customStyle="1" w:styleId="Char9">
    <w:name w:val="签名 Char"/>
    <w:autoRedefine/>
    <w:semiHidden/>
    <w:qFormat/>
  </w:style>
  <w:style w:type="character" w:customStyle="1" w:styleId="2CharChar">
    <w:name w:val="正文文本缩进 2 Char Char"/>
    <w:autoRedefine/>
    <w:qFormat/>
    <w:rPr>
      <w:kern w:val="2"/>
      <w:sz w:val="21"/>
      <w:szCs w:val="22"/>
    </w:rPr>
  </w:style>
  <w:style w:type="character" w:customStyle="1" w:styleId="New0">
    <w:name w:val="页码 New"/>
    <w:autoRedefine/>
    <w:qFormat/>
  </w:style>
  <w:style w:type="character" w:customStyle="1" w:styleId="1110">
    <w:name w:val="明显强调111"/>
    <w:autoRedefine/>
    <w:qFormat/>
    <w:rPr>
      <w:b/>
      <w:i/>
      <w:color w:val="4F81BD"/>
    </w:rPr>
  </w:style>
  <w:style w:type="character" w:customStyle="1" w:styleId="Chara">
    <w:name w:val="页眉 Char"/>
    <w:autoRedefine/>
    <w:semiHidden/>
    <w:qFormat/>
    <w:rPr>
      <w:sz w:val="18"/>
      <w:szCs w:val="18"/>
    </w:rPr>
  </w:style>
  <w:style w:type="character" w:customStyle="1" w:styleId="NewNewNewNewNew">
    <w:name w:val="页码 New New New New New"/>
    <w:autoRedefine/>
    <w:qFormat/>
  </w:style>
  <w:style w:type="character" w:customStyle="1" w:styleId="1CharChar">
    <w:name w:val="正 文 1 Char Char"/>
    <w:autoRedefine/>
    <w:qFormat/>
    <w:rPr>
      <w:rFonts w:ascii="宋体" w:eastAsia="宋体" w:hAnsi="Courier New" w:hint="eastAsia"/>
      <w:kern w:val="2"/>
      <w:sz w:val="21"/>
      <w:szCs w:val="24"/>
      <w:lang w:val="en-US" w:eastAsia="zh-CN" w:bidi="ar-SA"/>
    </w:rPr>
  </w:style>
  <w:style w:type="character" w:customStyle="1" w:styleId="18">
    <w:name w:val="正文文本1"/>
    <w:autoRedefine/>
    <w:qFormat/>
    <w:rPr>
      <w:rFonts w:ascii="Arial Unicode MS" w:eastAsia="Arial Unicode MS" w:hAnsi="Arial Unicode MS" w:cs="Arial Unicode MS" w:hint="eastAsia"/>
      <w:color w:val="000000"/>
      <w:spacing w:val="0"/>
      <w:w w:val="100"/>
      <w:position w:val="0"/>
      <w:sz w:val="20"/>
      <w:szCs w:val="20"/>
      <w:u w:val="single"/>
      <w:lang w:val="zh-CN" w:bidi="ar-SA"/>
    </w:rPr>
  </w:style>
  <w:style w:type="character" w:customStyle="1" w:styleId="sort">
    <w:name w:val="sort"/>
    <w:autoRedefine/>
    <w:qFormat/>
    <w:rPr>
      <w:rFonts w:ascii="微软雅黑" w:eastAsia="微软雅黑" w:hAnsi="微软雅黑" w:cs="微软雅黑" w:hint="eastAsia"/>
      <w:b/>
      <w:color w:val="6D6D6D"/>
    </w:rPr>
  </w:style>
  <w:style w:type="character" w:customStyle="1" w:styleId="Char14">
    <w:name w:val="正文文本缩进 Char1"/>
    <w:autoRedefine/>
    <w:qFormat/>
    <w:rPr>
      <w:rFonts w:ascii="Times New Roman" w:eastAsia="宋体" w:hAnsi="Times New Roman" w:cs="Times New Roman" w:hint="default"/>
      <w:szCs w:val="24"/>
    </w:rPr>
  </w:style>
  <w:style w:type="character" w:customStyle="1" w:styleId="SimSun0">
    <w:name w:val="表格标题 + SimSun"/>
    <w:autoRedefine/>
    <w:qFormat/>
    <w:rPr>
      <w:rFonts w:ascii="宋体" w:eastAsia="宋体" w:hAnsi="宋体" w:cs="宋体" w:hint="eastAsia"/>
      <w:color w:val="000000"/>
      <w:spacing w:val="0"/>
      <w:w w:val="100"/>
      <w:position w:val="0"/>
      <w:sz w:val="20"/>
      <w:szCs w:val="20"/>
      <w:u w:val="single"/>
      <w:lang w:val="en-US" w:bidi="ar-SA"/>
    </w:rPr>
  </w:style>
  <w:style w:type="character" w:customStyle="1" w:styleId="CharChar2">
    <w:name w:val="批注框文本 Char Char"/>
    <w:autoRedefine/>
    <w:qFormat/>
    <w:rPr>
      <w:kern w:val="2"/>
      <w:sz w:val="18"/>
      <w:szCs w:val="18"/>
    </w:rPr>
  </w:style>
  <w:style w:type="character" w:customStyle="1" w:styleId="CharCharChar1">
    <w:name w:val="批注框文本 Char Char Char"/>
    <w:autoRedefine/>
    <w:qFormat/>
    <w:rPr>
      <w:kern w:val="2"/>
      <w:sz w:val="18"/>
      <w:szCs w:val="18"/>
    </w:rPr>
  </w:style>
  <w:style w:type="character" w:customStyle="1" w:styleId="font161">
    <w:name w:val="font161"/>
    <w:autoRedefine/>
    <w:qFormat/>
    <w:rPr>
      <w:b/>
      <w:bCs/>
      <w:sz w:val="32"/>
      <w:szCs w:val="32"/>
    </w:rPr>
  </w:style>
  <w:style w:type="character" w:customStyle="1" w:styleId="2Char0">
    <w:name w:val="正文文本 2 Char"/>
    <w:autoRedefine/>
    <w:semiHidden/>
    <w:qFormat/>
  </w:style>
  <w:style w:type="character" w:customStyle="1" w:styleId="afff0">
    <w:name w:val="批注框文本 字符"/>
    <w:autoRedefine/>
    <w:qFormat/>
    <w:rPr>
      <w:kern w:val="0"/>
      <w:sz w:val="18"/>
      <w:szCs w:val="18"/>
      <w:lang w:eastAsia="en-US"/>
    </w:rPr>
  </w:style>
  <w:style w:type="character" w:customStyle="1" w:styleId="43">
    <w:name w:val="标题 4 字符"/>
    <w:autoRedefine/>
    <w:uiPriority w:val="9"/>
    <w:qFormat/>
    <w:rPr>
      <w:rFonts w:ascii="宋体" w:eastAsia="宋体" w:hAnsi="宋体" w:hint="eastAsia"/>
      <w:b/>
      <w:bCs/>
      <w:kern w:val="0"/>
      <w:sz w:val="32"/>
      <w:szCs w:val="32"/>
      <w:lang w:eastAsia="en-US"/>
    </w:rPr>
  </w:style>
  <w:style w:type="character" w:customStyle="1" w:styleId="Char15">
    <w:name w:val="尾注文本 Char1"/>
    <w:autoRedefine/>
    <w:qFormat/>
    <w:rPr>
      <w:rFonts w:ascii="Times New Roman" w:eastAsia="宋体" w:hAnsi="Times New Roman" w:cs="Times New Roman" w:hint="default"/>
      <w:szCs w:val="24"/>
    </w:rPr>
  </w:style>
  <w:style w:type="character" w:customStyle="1" w:styleId="3SimSun">
    <w:name w:val="标题 #3 + SimSun"/>
    <w:autoRedefine/>
    <w:qFormat/>
    <w:rPr>
      <w:rFonts w:ascii="宋体" w:eastAsia="宋体" w:hAnsi="宋体" w:cs="宋体" w:hint="eastAsia"/>
      <w:color w:val="000000"/>
      <w:spacing w:val="0"/>
      <w:w w:val="100"/>
      <w:position w:val="0"/>
      <w:sz w:val="32"/>
      <w:szCs w:val="32"/>
      <w:lang w:bidi="ar-SA"/>
    </w:rPr>
  </w:style>
  <w:style w:type="character" w:customStyle="1" w:styleId="CharCharChar2">
    <w:name w:val="尾注文本 Char Char Char"/>
    <w:autoRedefine/>
    <w:qFormat/>
    <w:rPr>
      <w:kern w:val="2"/>
      <w:sz w:val="21"/>
      <w:szCs w:val="22"/>
    </w:rPr>
  </w:style>
  <w:style w:type="character" w:customStyle="1" w:styleId="1111">
    <w:name w:val="不明显强调111"/>
    <w:autoRedefine/>
    <w:qFormat/>
    <w:rPr>
      <w:i/>
      <w:iCs/>
      <w:color w:val="808080"/>
    </w:rPr>
  </w:style>
  <w:style w:type="character" w:customStyle="1" w:styleId="Charb">
    <w:name w:val="纯文本 Char"/>
    <w:autoRedefine/>
    <w:semiHidden/>
    <w:qFormat/>
    <w:rPr>
      <w:rFonts w:ascii="宋体" w:eastAsia="宋体" w:hAnsi="Courier New" w:cs="Courier New"/>
      <w:szCs w:val="21"/>
    </w:rPr>
  </w:style>
  <w:style w:type="character" w:customStyle="1" w:styleId="HeadingChar">
    <w:name w:val="Heading Char"/>
    <w:autoRedefine/>
    <w:qFormat/>
    <w:rPr>
      <w:kern w:val="0"/>
      <w:sz w:val="18"/>
      <w:lang w:eastAsia="en-US"/>
    </w:rPr>
  </w:style>
  <w:style w:type="character" w:customStyle="1" w:styleId="CharChar3">
    <w:name w:val="新条文 Char Char"/>
    <w:link w:val="afff1"/>
    <w:autoRedefine/>
    <w:qFormat/>
    <w:locked/>
    <w:rPr>
      <w:rFonts w:ascii="Times New Roman" w:eastAsia="Times New Roman" w:hAnsi="Times New Roman"/>
      <w:kern w:val="2"/>
      <w:sz w:val="24"/>
      <w:szCs w:val="22"/>
      <w:lang w:val="en-US" w:eastAsia="zh-CN" w:bidi="ar-SA"/>
    </w:rPr>
  </w:style>
  <w:style w:type="paragraph" w:customStyle="1" w:styleId="afff1">
    <w:name w:val="新条文"/>
    <w:link w:val="CharChar3"/>
    <w:autoRedefine/>
    <w:qFormat/>
    <w:pPr>
      <w:tabs>
        <w:tab w:val="left" w:pos="432"/>
        <w:tab w:val="left" w:pos="735"/>
      </w:tabs>
      <w:spacing w:line="400" w:lineRule="atLeast"/>
      <w:ind w:left="735" w:hanging="735"/>
    </w:pPr>
    <w:rPr>
      <w:rFonts w:eastAsia="Times New Roman"/>
      <w:kern w:val="2"/>
      <w:sz w:val="24"/>
      <w:szCs w:val="22"/>
    </w:rPr>
  </w:style>
  <w:style w:type="character" w:customStyle="1" w:styleId="72pt">
    <w:name w:val="标题 #7 + 间距 2 pt"/>
    <w:autoRedefine/>
    <w:qFormat/>
    <w:rPr>
      <w:rFonts w:ascii="Arial Unicode MS" w:eastAsia="Arial Unicode MS" w:hAnsi="Arial Unicode MS" w:cs="Arial Unicode MS" w:hint="eastAsia"/>
      <w:color w:val="000000"/>
      <w:spacing w:val="40"/>
      <w:w w:val="100"/>
      <w:position w:val="0"/>
      <w:lang w:val="zh-CN" w:bidi="ar-SA"/>
    </w:rPr>
  </w:style>
  <w:style w:type="character" w:customStyle="1" w:styleId="unnamed21">
    <w:name w:val="unnamed21"/>
    <w:autoRedefine/>
    <w:qFormat/>
    <w:rPr>
      <w:color w:val="CC6633"/>
      <w:u w:val="none"/>
    </w:rPr>
  </w:style>
  <w:style w:type="character" w:customStyle="1" w:styleId="1CharChar0">
    <w:name w:val="正文首行缩进1 Char Char"/>
    <w:autoRedefine/>
    <w:qFormat/>
    <w:rPr>
      <w:kern w:val="0"/>
      <w:sz w:val="22"/>
      <w:lang w:eastAsia="en-US"/>
    </w:rPr>
  </w:style>
  <w:style w:type="character" w:customStyle="1" w:styleId="Charc">
    <w:name w:val="批注文字 Char"/>
    <w:autoRedefine/>
    <w:uiPriority w:val="99"/>
    <w:semiHidden/>
    <w:qFormat/>
  </w:style>
  <w:style w:type="character" w:customStyle="1" w:styleId="72">
    <w:name w:val="标题 7 字符"/>
    <w:autoRedefine/>
    <w:uiPriority w:val="1"/>
    <w:qFormat/>
    <w:rPr>
      <w:rFonts w:ascii="宋体" w:eastAsia="宋体" w:hAnsi="宋体" w:hint="eastAsia"/>
      <w:kern w:val="0"/>
      <w:sz w:val="30"/>
      <w:szCs w:val="30"/>
      <w:lang w:eastAsia="en-US"/>
    </w:rPr>
  </w:style>
  <w:style w:type="character" w:customStyle="1" w:styleId="CharChar9">
    <w:name w:val="Char Char9"/>
    <w:autoRedefine/>
    <w:qFormat/>
    <w:rPr>
      <w:rFonts w:ascii="黑体" w:eastAsia="黑体" w:hAnsi="宋体" w:hint="eastAsia"/>
      <w:bCs/>
      <w:kern w:val="2"/>
      <w:sz w:val="28"/>
      <w:szCs w:val="28"/>
      <w:lang w:val="en-US" w:eastAsia="zh-CN" w:bidi="ar-SA"/>
    </w:rPr>
  </w:style>
  <w:style w:type="character" w:customStyle="1" w:styleId="FooterChar">
    <w:name w:val="Footer Char"/>
    <w:autoRedefine/>
    <w:qFormat/>
    <w:rPr>
      <w:sz w:val="18"/>
    </w:rPr>
  </w:style>
  <w:style w:type="character" w:customStyle="1" w:styleId="afff2">
    <w:name w:val="正文文本 + 粗体"/>
    <w:autoRedefine/>
    <w:qFormat/>
    <w:rPr>
      <w:rFonts w:ascii="Arial Unicode MS" w:eastAsia="Arial Unicode MS" w:hAnsi="Arial Unicode MS" w:cs="Arial Unicode MS" w:hint="eastAsia"/>
      <w:b/>
      <w:bCs/>
      <w:color w:val="000000"/>
      <w:spacing w:val="0"/>
      <w:w w:val="100"/>
      <w:position w:val="0"/>
      <w:lang w:val="en-US" w:bidi="ar-SA"/>
    </w:rPr>
  </w:style>
  <w:style w:type="character" w:customStyle="1" w:styleId="122">
    <w:name w:val="明显强调12"/>
    <w:autoRedefine/>
    <w:qFormat/>
    <w:rPr>
      <w:b/>
      <w:i/>
      <w:color w:val="4F81BD"/>
    </w:rPr>
  </w:style>
  <w:style w:type="character" w:customStyle="1" w:styleId="Char16">
    <w:name w:val="标题 Char1"/>
    <w:autoRedefine/>
    <w:qFormat/>
    <w:rPr>
      <w:rFonts w:ascii="Cambria" w:eastAsia="宋体" w:hAnsi="Cambria" w:cs="Times New Roman" w:hint="default"/>
      <w:b/>
      <w:bCs/>
      <w:sz w:val="32"/>
      <w:szCs w:val="32"/>
    </w:rPr>
  </w:style>
  <w:style w:type="character" w:customStyle="1" w:styleId="Char17">
    <w:name w:val="表正文 Char1"/>
    <w:autoRedefine/>
    <w:qFormat/>
    <w:rPr>
      <w:rFonts w:ascii="宋体" w:eastAsia="宋体" w:hAnsi="宋体" w:hint="eastAsia"/>
      <w:kern w:val="2"/>
      <w:sz w:val="24"/>
      <w:lang w:val="en-US" w:eastAsia="zh-CN" w:bidi="ar-SA"/>
    </w:rPr>
  </w:style>
  <w:style w:type="character" w:customStyle="1" w:styleId="110">
    <w:name w:val="书籍标题11"/>
    <w:autoRedefine/>
    <w:qFormat/>
    <w:rPr>
      <w:b/>
      <w:smallCaps/>
      <w:spacing w:val="5"/>
    </w:rPr>
  </w:style>
  <w:style w:type="character" w:customStyle="1" w:styleId="Char28">
    <w:name w:val="纯文本 Char2"/>
    <w:autoRedefine/>
    <w:qFormat/>
    <w:rPr>
      <w:rFonts w:ascii="宋体" w:eastAsia="宋体" w:hAnsi="Courier New" w:cs="Courier New" w:hint="eastAsia"/>
      <w:szCs w:val="21"/>
    </w:rPr>
  </w:style>
  <w:style w:type="character" w:customStyle="1" w:styleId="CharChar4">
    <w:name w:val="样式 正文文本 Char Char"/>
    <w:link w:val="afff3"/>
    <w:autoRedefine/>
    <w:qFormat/>
    <w:locked/>
    <w:rPr>
      <w:rFonts w:ascii="Arial" w:hAnsi="Arial" w:cs="Arial"/>
      <w:color w:val="000000"/>
    </w:rPr>
  </w:style>
  <w:style w:type="paragraph" w:customStyle="1" w:styleId="afff3">
    <w:name w:val="样式 正文文本"/>
    <w:basedOn w:val="a4"/>
    <w:link w:val="CharChar4"/>
    <w:autoRedefine/>
    <w:qFormat/>
    <w:pPr>
      <w:adjustRightInd w:val="0"/>
      <w:snapToGrid w:val="0"/>
      <w:spacing w:line="400" w:lineRule="exact"/>
      <w:ind w:firstLineChars="200" w:firstLine="200"/>
    </w:pPr>
    <w:rPr>
      <w:rFonts w:ascii="Arial" w:hAnsi="Arial"/>
      <w:color w:val="000000"/>
      <w:kern w:val="0"/>
      <w:sz w:val="20"/>
      <w:szCs w:val="20"/>
    </w:rPr>
  </w:style>
  <w:style w:type="character" w:customStyle="1" w:styleId="3CharChar">
    <w:name w:val="样式3 Char Char"/>
    <w:link w:val="34"/>
    <w:autoRedefine/>
    <w:qFormat/>
    <w:locked/>
    <w:rPr>
      <w:rFonts w:ascii="宋体" w:eastAsia="宋体" w:hAnsi="宋体"/>
    </w:rPr>
  </w:style>
  <w:style w:type="paragraph" w:customStyle="1" w:styleId="34">
    <w:name w:val="样式3"/>
    <w:basedOn w:val="a4"/>
    <w:link w:val="3CharChar"/>
    <w:autoRedefine/>
    <w:qFormat/>
    <w:pPr>
      <w:ind w:firstLine="420"/>
      <w:jc w:val="left"/>
    </w:pPr>
    <w:rPr>
      <w:rFonts w:ascii="宋体" w:hAnsi="宋体"/>
      <w:kern w:val="0"/>
      <w:sz w:val="20"/>
      <w:szCs w:val="20"/>
    </w:rPr>
  </w:style>
  <w:style w:type="character" w:customStyle="1" w:styleId="420">
    <w:name w:val="标题 #4 (2)_"/>
    <w:link w:val="421"/>
    <w:autoRedefine/>
    <w:qFormat/>
    <w:locked/>
    <w:rPr>
      <w:rFonts w:ascii="宋体" w:eastAsia="宋体" w:hAnsi="宋体"/>
      <w:shd w:val="clear" w:color="auto" w:fill="FFFFFF"/>
    </w:rPr>
  </w:style>
  <w:style w:type="paragraph" w:customStyle="1" w:styleId="421">
    <w:name w:val="标题 #4 (2)"/>
    <w:basedOn w:val="a4"/>
    <w:link w:val="420"/>
    <w:autoRedefine/>
    <w:qFormat/>
    <w:pPr>
      <w:shd w:val="clear" w:color="auto" w:fill="FFFFFF"/>
      <w:spacing w:line="466" w:lineRule="exact"/>
      <w:ind w:hanging="420"/>
      <w:jc w:val="distribute"/>
      <w:outlineLvl w:val="3"/>
    </w:pPr>
    <w:rPr>
      <w:rFonts w:ascii="宋体" w:hAnsi="宋体"/>
      <w:kern w:val="0"/>
      <w:sz w:val="20"/>
      <w:szCs w:val="20"/>
    </w:rPr>
  </w:style>
  <w:style w:type="character" w:customStyle="1" w:styleId="Char18">
    <w:name w:val="说明 Char1"/>
    <w:link w:val="afff4"/>
    <w:autoRedefine/>
    <w:qFormat/>
    <w:locked/>
    <w:rPr>
      <w:rFonts w:ascii="楷体_GB2312" w:eastAsia="楷体_GB2312"/>
      <w:sz w:val="24"/>
    </w:rPr>
  </w:style>
  <w:style w:type="paragraph" w:customStyle="1" w:styleId="afff4">
    <w:name w:val="说明"/>
    <w:basedOn w:val="a4"/>
    <w:link w:val="Char18"/>
    <w:autoRedefine/>
    <w:qFormat/>
    <w:pPr>
      <w:spacing w:line="400" w:lineRule="atLeast"/>
    </w:pPr>
    <w:rPr>
      <w:rFonts w:ascii="楷体_GB2312" w:eastAsia="楷体_GB2312"/>
      <w:kern w:val="0"/>
      <w:sz w:val="24"/>
      <w:szCs w:val="20"/>
    </w:rPr>
  </w:style>
  <w:style w:type="character" w:customStyle="1" w:styleId="HTMLChar1">
    <w:name w:val="HTML 预设格式 Char1"/>
    <w:autoRedefine/>
    <w:qFormat/>
    <w:rPr>
      <w:rFonts w:ascii="Courier New" w:eastAsia="宋体" w:hAnsi="Courier New" w:cs="Courier New" w:hint="default"/>
      <w:sz w:val="20"/>
      <w:szCs w:val="20"/>
    </w:rPr>
  </w:style>
  <w:style w:type="character" w:customStyle="1" w:styleId="BulletResponseCharChar">
    <w:name w:val="Bullet Response Char Char"/>
    <w:autoRedefine/>
    <w:qFormat/>
    <w:rPr>
      <w:rFonts w:ascii="Arial" w:hAnsi="Arial" w:cs="Arial" w:hint="default"/>
      <w:b/>
      <w:i/>
      <w:kern w:val="0"/>
      <w:sz w:val="24"/>
      <w:lang w:eastAsia="en-US"/>
    </w:rPr>
  </w:style>
  <w:style w:type="character" w:customStyle="1" w:styleId="testimonials-post1">
    <w:name w:val="testimonials-post1"/>
    <w:autoRedefine/>
    <w:qFormat/>
    <w:rPr>
      <w:color w:val="656565"/>
      <w:sz w:val="18"/>
      <w:szCs w:val="18"/>
    </w:rPr>
  </w:style>
  <w:style w:type="character" w:customStyle="1" w:styleId="Chard">
    <w:name w:val="正文首行缩进 Char"/>
    <w:autoRedefine/>
    <w:semiHidden/>
    <w:qFormat/>
  </w:style>
  <w:style w:type="character" w:customStyle="1" w:styleId="small-text">
    <w:name w:val="small-text"/>
    <w:autoRedefine/>
    <w:qFormat/>
  </w:style>
  <w:style w:type="character" w:customStyle="1" w:styleId="CharChar5">
    <w:name w:val="分条 Char Char"/>
    <w:link w:val="afff5"/>
    <w:autoRedefine/>
    <w:qFormat/>
    <w:locked/>
    <w:rPr>
      <w:sz w:val="24"/>
    </w:rPr>
  </w:style>
  <w:style w:type="paragraph" w:customStyle="1" w:styleId="afff5">
    <w:name w:val="分条"/>
    <w:basedOn w:val="a4"/>
    <w:link w:val="CharChar5"/>
    <w:autoRedefine/>
    <w:qFormat/>
    <w:pPr>
      <w:spacing w:line="360" w:lineRule="auto"/>
      <w:ind w:firstLineChars="200" w:firstLine="200"/>
    </w:pPr>
    <w:rPr>
      <w:kern w:val="0"/>
      <w:sz w:val="24"/>
      <w:szCs w:val="20"/>
    </w:rPr>
  </w:style>
  <w:style w:type="character" w:customStyle="1" w:styleId="style261">
    <w:name w:val="style261"/>
    <w:autoRedefine/>
    <w:qFormat/>
    <w:rPr>
      <w:rFonts w:ascii="宋体" w:eastAsia="宋体" w:hAnsi="宋体" w:hint="eastAsia"/>
      <w:kern w:val="2"/>
      <w:sz w:val="20"/>
      <w:szCs w:val="20"/>
      <w:lang w:val="en-US" w:eastAsia="zh-CN" w:bidi="ar-SA"/>
    </w:rPr>
  </w:style>
  <w:style w:type="character" w:customStyle="1" w:styleId="112">
    <w:name w:val="不明显强调11"/>
    <w:autoRedefine/>
    <w:qFormat/>
    <w:rPr>
      <w:i/>
      <w:iCs/>
      <w:color w:val="808080"/>
    </w:rPr>
  </w:style>
  <w:style w:type="character" w:customStyle="1" w:styleId="8CharChar">
    <w:name w:val="标题 8 Char Char"/>
    <w:autoRedefine/>
    <w:qFormat/>
    <w:rPr>
      <w:rFonts w:ascii="Cambria" w:eastAsia="宋体" w:hAnsi="Cambria" w:cs="Times New Roman" w:hint="default"/>
      <w:kern w:val="2"/>
      <w:sz w:val="24"/>
      <w:szCs w:val="24"/>
    </w:rPr>
  </w:style>
  <w:style w:type="character" w:customStyle="1" w:styleId="hover27">
    <w:name w:val="hover27"/>
    <w:autoRedefine/>
    <w:qFormat/>
    <w:rPr>
      <w:shd w:val="clear" w:color="auto" w:fill="EEEEEE"/>
    </w:rPr>
  </w:style>
  <w:style w:type="character" w:customStyle="1" w:styleId="Chare">
    <w:name w:val="尾注文本 Char"/>
    <w:autoRedefine/>
    <w:semiHidden/>
    <w:qFormat/>
  </w:style>
  <w:style w:type="character" w:customStyle="1" w:styleId="SimSun1">
    <w:name w:val="正文文本 + SimSun"/>
    <w:autoRedefine/>
    <w:qFormat/>
    <w:rPr>
      <w:rFonts w:ascii="宋体" w:eastAsia="宋体" w:hAnsi="宋体" w:cs="宋体" w:hint="eastAsia"/>
      <w:color w:val="000000"/>
      <w:spacing w:val="0"/>
      <w:w w:val="100"/>
      <w:position w:val="0"/>
      <w:sz w:val="20"/>
      <w:szCs w:val="20"/>
      <w:u w:val="none"/>
      <w:lang w:val="en-US" w:bidi="ar-SA"/>
    </w:rPr>
  </w:style>
  <w:style w:type="character" w:customStyle="1" w:styleId="Exact">
    <w:name w:val="图片标题 Exact"/>
    <w:autoRedefine/>
    <w:qFormat/>
    <w:rPr>
      <w:rFonts w:ascii="Arial Unicode MS" w:eastAsia="Arial Unicode MS" w:hAnsi="Arial Unicode MS" w:cs="Arial Unicode MS" w:hint="eastAsia"/>
      <w:spacing w:val="2"/>
      <w:sz w:val="18"/>
      <w:szCs w:val="18"/>
      <w:u w:val="none"/>
    </w:rPr>
  </w:style>
  <w:style w:type="character" w:customStyle="1" w:styleId="Char19">
    <w:name w:val="文档结构图 Char1"/>
    <w:autoRedefine/>
    <w:qFormat/>
    <w:rPr>
      <w:rFonts w:ascii="宋体" w:eastAsia="宋体" w:hAnsi="Times New Roman" w:cs="Times New Roman" w:hint="eastAsia"/>
      <w:sz w:val="18"/>
      <w:szCs w:val="18"/>
    </w:rPr>
  </w:style>
  <w:style w:type="character" w:customStyle="1" w:styleId="Charf">
    <w:name w:val="脚注文本 Char"/>
    <w:autoRedefine/>
    <w:semiHidden/>
    <w:qFormat/>
    <w:rPr>
      <w:sz w:val="18"/>
      <w:szCs w:val="18"/>
    </w:rPr>
  </w:style>
  <w:style w:type="character" w:customStyle="1" w:styleId="H3Char">
    <w:name w:val="H3 Char"/>
    <w:autoRedefine/>
    <w:qFormat/>
    <w:rPr>
      <w:rFonts w:ascii="宋体" w:eastAsia="宋体" w:hAnsi="Arial" w:hint="eastAsia"/>
      <w:b/>
      <w:kern w:val="2"/>
      <w:sz w:val="28"/>
    </w:rPr>
  </w:style>
  <w:style w:type="character" w:customStyle="1" w:styleId="73">
    <w:name w:val="标题 #7_"/>
    <w:link w:val="74"/>
    <w:autoRedefine/>
    <w:qFormat/>
    <w:locked/>
    <w:rPr>
      <w:rFonts w:ascii="Arial Unicode MS" w:eastAsia="Arial Unicode MS" w:hAnsi="Arial Unicode MS" w:cs="Arial Unicode MS"/>
      <w:shd w:val="clear" w:color="auto" w:fill="FFFFFF"/>
    </w:rPr>
  </w:style>
  <w:style w:type="paragraph" w:customStyle="1" w:styleId="74">
    <w:name w:val="标题 #7"/>
    <w:basedOn w:val="a4"/>
    <w:link w:val="73"/>
    <w:autoRedefine/>
    <w:qFormat/>
    <w:pPr>
      <w:shd w:val="clear" w:color="auto" w:fill="FFFFFF"/>
      <w:spacing w:before="120" w:after="120" w:line="0" w:lineRule="atLeast"/>
      <w:ind w:hanging="700"/>
      <w:jc w:val="distribute"/>
      <w:outlineLvl w:val="6"/>
    </w:pPr>
    <w:rPr>
      <w:rFonts w:ascii="Arial Unicode MS" w:eastAsia="Arial Unicode MS" w:hAnsi="Arial Unicode MS"/>
      <w:kern w:val="0"/>
      <w:sz w:val="20"/>
      <w:szCs w:val="20"/>
    </w:rPr>
  </w:style>
  <w:style w:type="character" w:customStyle="1" w:styleId="HTMLCharCharChar">
    <w:name w:val="HTML 预设格式 Char Char Char"/>
    <w:autoRedefine/>
    <w:qFormat/>
    <w:rPr>
      <w:rFonts w:ascii="Courier New" w:hAnsi="Courier New" w:cs="Courier New" w:hint="default"/>
      <w:kern w:val="2"/>
    </w:rPr>
  </w:style>
  <w:style w:type="character" w:customStyle="1" w:styleId="5Exact">
    <w:name w:val="正文文本 (5) Exact"/>
    <w:link w:val="51"/>
    <w:autoRedefine/>
    <w:qFormat/>
    <w:locked/>
    <w:rPr>
      <w:rFonts w:ascii="黑体" w:eastAsia="黑体" w:hAnsi="黑体"/>
      <w:spacing w:val="-40"/>
      <w:shd w:val="clear" w:color="auto" w:fill="FFFFFF"/>
    </w:rPr>
  </w:style>
  <w:style w:type="paragraph" w:customStyle="1" w:styleId="51">
    <w:name w:val="正文文本 (5)"/>
    <w:basedOn w:val="a4"/>
    <w:link w:val="5Exact"/>
    <w:autoRedefine/>
    <w:qFormat/>
    <w:pPr>
      <w:shd w:val="clear" w:color="auto" w:fill="FFFFFF"/>
      <w:spacing w:line="0" w:lineRule="atLeast"/>
      <w:jc w:val="left"/>
    </w:pPr>
    <w:rPr>
      <w:rFonts w:ascii="黑体" w:eastAsia="黑体" w:hAnsi="黑体"/>
      <w:spacing w:val="-40"/>
      <w:kern w:val="0"/>
      <w:sz w:val="20"/>
      <w:szCs w:val="20"/>
    </w:rPr>
  </w:style>
  <w:style w:type="character" w:customStyle="1" w:styleId="Char29">
    <w:name w:val="文档结构图 Char2"/>
    <w:autoRedefine/>
    <w:qFormat/>
    <w:rPr>
      <w:rFonts w:ascii="宋体" w:eastAsia="宋体" w:hAnsi="Times New Roman" w:cs="Times New Roman" w:hint="eastAsia"/>
      <w:sz w:val="18"/>
      <w:szCs w:val="18"/>
    </w:rPr>
  </w:style>
  <w:style w:type="character" w:customStyle="1" w:styleId="color-mode-label">
    <w:name w:val="color-mode-label"/>
    <w:autoRedefine/>
    <w:qFormat/>
  </w:style>
  <w:style w:type="character" w:customStyle="1" w:styleId="HTMLChar">
    <w:name w:val="HTML 预设格式 Char"/>
    <w:autoRedefine/>
    <w:semiHidden/>
    <w:qFormat/>
    <w:rPr>
      <w:rFonts w:ascii="Courier New" w:hAnsi="Courier New" w:cs="Courier New"/>
      <w:sz w:val="20"/>
      <w:szCs w:val="20"/>
    </w:rPr>
  </w:style>
  <w:style w:type="character" w:customStyle="1" w:styleId="Char1a">
    <w:name w:val="明显引用 Char1"/>
    <w:autoRedefine/>
    <w:qFormat/>
    <w:rPr>
      <w:b/>
      <w:bCs/>
      <w:i/>
      <w:iCs/>
      <w:color w:val="4F81BD"/>
      <w:kern w:val="2"/>
      <w:sz w:val="21"/>
      <w:szCs w:val="22"/>
    </w:rPr>
  </w:style>
  <w:style w:type="character" w:customStyle="1" w:styleId="FtrFCharChar">
    <w:name w:val="FtrF Char Char"/>
    <w:autoRedefine/>
    <w:qFormat/>
    <w:rPr>
      <w:rFonts w:ascii="宋体" w:eastAsia="宋体" w:hAnsi="宋体" w:hint="eastAsia"/>
      <w:kern w:val="2"/>
      <w:sz w:val="18"/>
      <w:lang w:val="en-US" w:eastAsia="zh-CN" w:bidi="ar-SA"/>
    </w:rPr>
  </w:style>
  <w:style w:type="character" w:customStyle="1" w:styleId="Char2a">
    <w:name w:val="批注文字 Char2"/>
    <w:autoRedefine/>
    <w:qFormat/>
    <w:locked/>
    <w:rPr>
      <w:szCs w:val="24"/>
    </w:rPr>
  </w:style>
  <w:style w:type="character" w:customStyle="1" w:styleId="style131">
    <w:name w:val="style131"/>
    <w:autoRedefine/>
    <w:qFormat/>
    <w:rPr>
      <w:rFonts w:ascii="宋体" w:eastAsia="宋体" w:hAnsi="宋体" w:hint="eastAsia"/>
      <w:color w:val="555555"/>
      <w:spacing w:val="360"/>
      <w:sz w:val="18"/>
    </w:rPr>
  </w:style>
  <w:style w:type="character" w:customStyle="1" w:styleId="Char2b">
    <w:name w:val="正文首行缩进 Char2"/>
    <w:autoRedefine/>
    <w:qFormat/>
    <w:rPr>
      <w:rFonts w:ascii="Times New Roman" w:eastAsia="宋体" w:hAnsi="Times New Roman" w:cs="Times New Roman" w:hint="default"/>
      <w:szCs w:val="24"/>
    </w:rPr>
  </w:style>
  <w:style w:type="character" w:customStyle="1" w:styleId="2ArialUnicodeMS0">
    <w:name w:val="目录 (2) + Arial Unicode MS"/>
    <w:autoRedefine/>
    <w:qFormat/>
    <w:rPr>
      <w:rFonts w:ascii="Arial Unicode MS" w:eastAsia="Arial Unicode MS" w:hAnsi="Arial Unicode MS" w:cs="Arial Unicode MS" w:hint="eastAsia"/>
      <w:color w:val="000000"/>
      <w:spacing w:val="0"/>
      <w:w w:val="100"/>
      <w:position w:val="0"/>
      <w:sz w:val="20"/>
      <w:szCs w:val="20"/>
      <w:u w:val="none"/>
      <w:lang w:val="zh-CN"/>
    </w:rPr>
  </w:style>
  <w:style w:type="character" w:customStyle="1" w:styleId="CC">
    <w:name w:val="C C"/>
    <w:autoRedefine/>
    <w:qFormat/>
    <w:rPr>
      <w:rFonts w:ascii="宋体" w:eastAsia="宋体" w:hAnsi="宋体" w:hint="eastAsia"/>
      <w:b/>
      <w:kern w:val="2"/>
      <w:sz w:val="32"/>
      <w:lang w:val="en-US" w:eastAsia="zh-CN"/>
    </w:rPr>
  </w:style>
  <w:style w:type="character" w:customStyle="1" w:styleId="style11">
    <w:name w:val="style11"/>
    <w:autoRedefine/>
    <w:qFormat/>
    <w:rPr>
      <w:color w:val="333333"/>
    </w:rPr>
  </w:style>
  <w:style w:type="character" w:customStyle="1" w:styleId="H3Char2">
    <w:name w:val="H3 Char2"/>
    <w:autoRedefine/>
    <w:qFormat/>
    <w:rPr>
      <w:rFonts w:ascii="宋体" w:eastAsia="宋体" w:hAnsi="Arial" w:hint="eastAsia"/>
      <w:b/>
      <w:kern w:val="2"/>
      <w:sz w:val="28"/>
      <w:lang w:val="en-US" w:eastAsia="zh-CN" w:bidi="ar-SA"/>
    </w:rPr>
  </w:style>
  <w:style w:type="character" w:customStyle="1" w:styleId="Char1b">
    <w:name w:val="批注框文本 Char1"/>
    <w:autoRedefine/>
    <w:qFormat/>
    <w:rPr>
      <w:rFonts w:ascii="Times New Roman" w:eastAsia="宋体" w:hAnsi="Times New Roman" w:cs="Times New Roman" w:hint="default"/>
      <w:sz w:val="18"/>
      <w:szCs w:val="18"/>
    </w:rPr>
  </w:style>
  <w:style w:type="character" w:customStyle="1" w:styleId="NewNew">
    <w:name w:val="页码 New New"/>
    <w:autoRedefine/>
    <w:qFormat/>
  </w:style>
  <w:style w:type="character" w:customStyle="1" w:styleId="Char1c">
    <w:name w:val="引用 Char1"/>
    <w:autoRedefine/>
    <w:qFormat/>
    <w:rPr>
      <w:i/>
      <w:iCs/>
      <w:color w:val="000000"/>
      <w:kern w:val="2"/>
      <w:sz w:val="21"/>
      <w:szCs w:val="22"/>
    </w:rPr>
  </w:style>
  <w:style w:type="character" w:customStyle="1" w:styleId="mmm">
    <w:name w:val="mmm"/>
    <w:autoRedefine/>
    <w:qFormat/>
  </w:style>
  <w:style w:type="character" w:customStyle="1" w:styleId="NewNewNew">
    <w:name w:val="页码 New New New"/>
    <w:autoRedefine/>
    <w:qFormat/>
  </w:style>
  <w:style w:type="character" w:customStyle="1" w:styleId="font11">
    <w:name w:val="font11"/>
    <w:autoRedefine/>
    <w:qFormat/>
    <w:rPr>
      <w:rFonts w:ascii="宋体" w:eastAsia="宋体" w:hAnsi="宋体" w:cs="宋体" w:hint="eastAsia"/>
      <w:color w:val="000000"/>
      <w:sz w:val="20"/>
      <w:szCs w:val="20"/>
    </w:rPr>
  </w:style>
  <w:style w:type="character" w:customStyle="1" w:styleId="titleblack14px1">
    <w:name w:val="titleblack14px1"/>
    <w:autoRedefine/>
    <w:qFormat/>
    <w:rPr>
      <w:b/>
      <w:color w:val="000000"/>
      <w:sz w:val="21"/>
    </w:rPr>
  </w:style>
  <w:style w:type="character" w:customStyle="1" w:styleId="Char1d">
    <w:name w:val="纯文本 Char1"/>
    <w:autoRedefine/>
    <w:qFormat/>
    <w:rPr>
      <w:rFonts w:ascii="宋体" w:eastAsia="宋体" w:hAnsi="Courier New" w:hint="eastAsia"/>
      <w:kern w:val="2"/>
      <w:sz w:val="21"/>
      <w:lang w:val="en-US" w:eastAsia="zh-CN" w:bidi="ar-SA"/>
    </w:rPr>
  </w:style>
  <w:style w:type="character" w:customStyle="1" w:styleId="CharCharCharCharCharCharCharCharCharCharCharCharCharCharCharCharCharCharCharCharCharCharCharCharCharCharCharCharCharCharCharCharCharCharCharCharCharCharCharCharCharCharCharCharCharCharCharCharCharCh">
    <w:name w:val="正文文字 Char Char Char Char Char Char Char Char Char Char Char Char Char Char Char Char Char Char Char Char Char Char Char Char Char Char Char Char Char Char Char Char Char Char Char Char Char Char Char Char Char Char Char Char Char Char Char Char Char  Ch"/>
    <w:autoRedefine/>
    <w:qFormat/>
    <w:rPr>
      <w:rFonts w:ascii="宋体" w:eastAsia="宋体" w:hAnsi="宋体" w:hint="eastAsia"/>
      <w:kern w:val="2"/>
      <w:sz w:val="21"/>
      <w:lang w:val="en-US" w:eastAsia="zh-CN"/>
    </w:rPr>
  </w:style>
  <w:style w:type="character" w:customStyle="1" w:styleId="Charf0">
    <w:name w:val="批注主题 Char"/>
    <w:autoRedefine/>
    <w:semiHidden/>
    <w:qFormat/>
    <w:rPr>
      <w:b/>
      <w:bCs/>
    </w:rPr>
  </w:style>
  <w:style w:type="character" w:customStyle="1" w:styleId="19">
    <w:name w:val="页码1"/>
    <w:autoRedefine/>
    <w:qFormat/>
  </w:style>
  <w:style w:type="character" w:customStyle="1" w:styleId="H2Char1">
    <w:name w:val="H2 Char1"/>
    <w:autoRedefine/>
    <w:qFormat/>
    <w:rPr>
      <w:rFonts w:ascii="Cambria" w:eastAsia="宋体" w:hAnsi="Cambria" w:hint="default"/>
      <w:b/>
      <w:color w:val="4F81BD"/>
      <w:kern w:val="0"/>
      <w:sz w:val="26"/>
      <w:lang w:eastAsia="en-US"/>
    </w:rPr>
  </w:style>
  <w:style w:type="character" w:customStyle="1" w:styleId="line1801">
    <w:name w:val="line1801"/>
    <w:autoRedefine/>
    <w:qFormat/>
    <w:rPr>
      <w:spacing w:val="380"/>
      <w:sz w:val="19"/>
    </w:rPr>
  </w:style>
  <w:style w:type="character" w:customStyle="1" w:styleId="Charf1">
    <w:name w:val="页脚 Char"/>
    <w:autoRedefine/>
    <w:semiHidden/>
    <w:qFormat/>
    <w:rPr>
      <w:sz w:val="18"/>
      <w:szCs w:val="18"/>
    </w:rPr>
  </w:style>
  <w:style w:type="character" w:customStyle="1" w:styleId="Footer-EvenCharChar">
    <w:name w:val="Footer-Even Char Char"/>
    <w:autoRedefine/>
    <w:qFormat/>
    <w:rPr>
      <w:kern w:val="0"/>
      <w:sz w:val="18"/>
      <w:lang w:eastAsia="en-US"/>
    </w:rPr>
  </w:style>
  <w:style w:type="character" w:customStyle="1" w:styleId="Char1e">
    <w:name w:val="批注文字 Char1"/>
    <w:autoRedefine/>
    <w:qFormat/>
    <w:rPr>
      <w:rFonts w:ascii="Times New Roman" w:eastAsia="宋体" w:hAnsi="Times New Roman" w:cs="Times New Roman" w:hint="default"/>
      <w:szCs w:val="24"/>
    </w:rPr>
  </w:style>
  <w:style w:type="character" w:customStyle="1" w:styleId="1112">
    <w:name w:val="不明显参考111"/>
    <w:autoRedefine/>
    <w:qFormat/>
    <w:rPr>
      <w:smallCaps/>
      <w:color w:val="C0504D"/>
      <w:u w:val="single"/>
    </w:rPr>
  </w:style>
  <w:style w:type="character" w:customStyle="1" w:styleId="MSMincho">
    <w:name w:val="正文文本 + MS Mincho"/>
    <w:autoRedefine/>
    <w:qFormat/>
    <w:rPr>
      <w:rFonts w:ascii="MS Mincho" w:eastAsia="MS Mincho" w:hAnsi="MS Mincho" w:cs="MS Mincho" w:hint="eastAsia"/>
      <w:color w:val="000000"/>
      <w:spacing w:val="0"/>
      <w:w w:val="100"/>
      <w:position w:val="0"/>
      <w:sz w:val="21"/>
      <w:szCs w:val="21"/>
      <w:lang w:val="en-US" w:bidi="ar-SA"/>
    </w:rPr>
  </w:style>
  <w:style w:type="character" w:customStyle="1" w:styleId="Char1f">
    <w:name w:val="正文首行缩进 Char1"/>
    <w:autoRedefine/>
    <w:qFormat/>
    <w:rPr>
      <w:rFonts w:ascii="Times New Roman" w:eastAsia="宋体" w:hAnsi="Times New Roman" w:cs="Times New Roman" w:hint="default"/>
      <w:kern w:val="2"/>
      <w:sz w:val="21"/>
      <w:szCs w:val="24"/>
    </w:rPr>
  </w:style>
  <w:style w:type="character" w:customStyle="1" w:styleId="old">
    <w:name w:val="old"/>
    <w:autoRedefine/>
    <w:qFormat/>
    <w:rPr>
      <w:color w:val="999999"/>
    </w:rPr>
  </w:style>
  <w:style w:type="character" w:customStyle="1" w:styleId="CharChar6">
    <w:name w:val="特点标题 Char Char"/>
    <w:autoRedefine/>
    <w:qFormat/>
    <w:rPr>
      <w:kern w:val="0"/>
      <w:sz w:val="22"/>
      <w:lang w:eastAsia="en-US"/>
    </w:rPr>
  </w:style>
  <w:style w:type="character" w:customStyle="1" w:styleId="CharChar10">
    <w:name w:val="Char Char10"/>
    <w:autoRedefine/>
    <w:qFormat/>
    <w:rPr>
      <w:rFonts w:ascii="Arial" w:eastAsia="黑体" w:hAnsi="Arial" w:cs="Arial" w:hint="default"/>
      <w:b/>
      <w:bCs/>
      <w:kern w:val="2"/>
      <w:sz w:val="32"/>
      <w:szCs w:val="32"/>
      <w:lang w:val="en-US" w:eastAsia="zh-CN" w:bidi="ar-SA"/>
    </w:rPr>
  </w:style>
  <w:style w:type="character" w:customStyle="1" w:styleId="113">
    <w:name w:val="不明显参考11"/>
    <w:autoRedefine/>
    <w:qFormat/>
    <w:rPr>
      <w:smallCaps/>
      <w:color w:val="C0504D"/>
      <w:u w:val="single"/>
    </w:rPr>
  </w:style>
  <w:style w:type="character" w:customStyle="1" w:styleId="CharCharChar3">
    <w:name w:val="表格 Char Char Char"/>
    <w:link w:val="afff6"/>
    <w:autoRedefine/>
    <w:qFormat/>
    <w:locked/>
    <w:rPr>
      <w:rFonts w:ascii="华文细黑" w:eastAsia="华文细黑" w:hAnsi="华文细黑"/>
    </w:rPr>
  </w:style>
  <w:style w:type="paragraph" w:customStyle="1" w:styleId="afff6">
    <w:name w:val="表格"/>
    <w:basedOn w:val="a4"/>
    <w:link w:val="CharCharChar3"/>
    <w:autoRedefine/>
    <w:qFormat/>
    <w:pPr>
      <w:jc w:val="center"/>
    </w:pPr>
    <w:rPr>
      <w:rFonts w:ascii="华文细黑" w:eastAsia="华文细黑" w:hAnsi="华文细黑"/>
      <w:kern w:val="0"/>
      <w:sz w:val="20"/>
      <w:szCs w:val="20"/>
    </w:rPr>
  </w:style>
  <w:style w:type="character" w:customStyle="1" w:styleId="specifications1">
    <w:name w:val="specifications1"/>
    <w:autoRedefine/>
    <w:qFormat/>
    <w:rPr>
      <w:rFonts w:ascii="Arial" w:hAnsi="Arial" w:cs="Arial" w:hint="default"/>
      <w:i/>
      <w:color w:val="FF3300"/>
      <w:sz w:val="20"/>
      <w:u w:val="none"/>
    </w:rPr>
  </w:style>
  <w:style w:type="character" w:customStyle="1" w:styleId="35">
    <w:name w:val="标题 #3_"/>
    <w:link w:val="36"/>
    <w:autoRedefine/>
    <w:qFormat/>
    <w:locked/>
    <w:rPr>
      <w:rFonts w:ascii="MingLiU" w:eastAsia="MingLiU" w:hAnsi="MingLiU"/>
      <w:sz w:val="31"/>
      <w:szCs w:val="31"/>
      <w:shd w:val="clear" w:color="auto" w:fill="FFFFFF"/>
    </w:rPr>
  </w:style>
  <w:style w:type="paragraph" w:customStyle="1" w:styleId="36">
    <w:name w:val="标题 #3"/>
    <w:basedOn w:val="a4"/>
    <w:link w:val="35"/>
    <w:autoRedefine/>
    <w:qFormat/>
    <w:pPr>
      <w:shd w:val="clear" w:color="auto" w:fill="FFFFFF"/>
      <w:spacing w:before="660" w:after="240" w:line="0" w:lineRule="atLeast"/>
      <w:jc w:val="center"/>
      <w:outlineLvl w:val="2"/>
    </w:pPr>
    <w:rPr>
      <w:rFonts w:ascii="MingLiU" w:eastAsia="MingLiU" w:hAnsi="MingLiU"/>
      <w:kern w:val="0"/>
      <w:sz w:val="31"/>
      <w:szCs w:val="31"/>
    </w:rPr>
  </w:style>
  <w:style w:type="character" w:customStyle="1" w:styleId="6CharCharChar">
    <w:name w:val="标题 6 Char Char Char"/>
    <w:autoRedefine/>
    <w:qFormat/>
    <w:rPr>
      <w:rFonts w:ascii="Cambria" w:eastAsia="宋体" w:hAnsi="Cambria" w:cs="Times New Roman" w:hint="default"/>
      <w:b/>
      <w:bCs/>
      <w:kern w:val="2"/>
      <w:sz w:val="24"/>
      <w:szCs w:val="24"/>
    </w:rPr>
  </w:style>
  <w:style w:type="character" w:customStyle="1" w:styleId="123">
    <w:name w:val="不明显参考12"/>
    <w:autoRedefine/>
    <w:qFormat/>
    <w:rPr>
      <w:smallCaps/>
      <w:color w:val="C0504D"/>
      <w:u w:val="single"/>
    </w:rPr>
  </w:style>
  <w:style w:type="character" w:customStyle="1" w:styleId="2Char3">
    <w:name w:val="正文文本缩进 2 Char"/>
    <w:autoRedefine/>
    <w:semiHidden/>
    <w:qFormat/>
  </w:style>
  <w:style w:type="character" w:customStyle="1" w:styleId="H6Char">
    <w:name w:val="H6 Char"/>
    <w:autoRedefine/>
    <w:qFormat/>
    <w:rPr>
      <w:rFonts w:ascii="Cambria" w:eastAsia="宋体" w:hAnsi="Cambria" w:hint="default"/>
      <w:i/>
      <w:color w:val="243F60"/>
      <w:kern w:val="0"/>
      <w:sz w:val="22"/>
      <w:lang w:eastAsia="en-US"/>
    </w:rPr>
  </w:style>
  <w:style w:type="character" w:customStyle="1" w:styleId="Charf2">
    <w:name w:val="批注框文本 Char"/>
    <w:autoRedefine/>
    <w:semiHidden/>
    <w:qFormat/>
    <w:rPr>
      <w:sz w:val="18"/>
      <w:szCs w:val="18"/>
    </w:rPr>
  </w:style>
  <w:style w:type="character" w:customStyle="1" w:styleId="1a">
    <w:name w:val="不明显参考1"/>
    <w:autoRedefine/>
    <w:qFormat/>
    <w:rPr>
      <w:smallCaps/>
      <w:color w:val="C0504D"/>
      <w:u w:val="single"/>
    </w:rPr>
  </w:style>
  <w:style w:type="character" w:customStyle="1" w:styleId="Char1f0">
    <w:name w:val="批注主题 Char1"/>
    <w:autoRedefine/>
    <w:qFormat/>
    <w:rPr>
      <w:rFonts w:ascii="Times New Roman" w:eastAsia="宋体" w:hAnsi="Times New Roman" w:cs="Times New Roman" w:hint="default"/>
      <w:b/>
      <w:bCs/>
      <w:szCs w:val="24"/>
    </w:rPr>
  </w:style>
  <w:style w:type="character" w:customStyle="1" w:styleId="ArialUnicodeMS">
    <w:name w:val="页眉或页脚 + Arial Unicode MS"/>
    <w:autoRedefine/>
    <w:qFormat/>
    <w:rPr>
      <w:rFonts w:ascii="Arial Unicode MS" w:eastAsia="Arial Unicode MS" w:hAnsi="Arial Unicode MS" w:cs="Arial Unicode MS" w:hint="eastAsia"/>
      <w:color w:val="000000"/>
      <w:spacing w:val="10"/>
      <w:w w:val="100"/>
      <w:position w:val="0"/>
      <w:sz w:val="10"/>
      <w:szCs w:val="10"/>
      <w:u w:val="none"/>
    </w:rPr>
  </w:style>
  <w:style w:type="character" w:customStyle="1" w:styleId="3MSMincho">
    <w:name w:val="标题 #3 + MS Mincho"/>
    <w:autoRedefine/>
    <w:qFormat/>
    <w:rPr>
      <w:rFonts w:ascii="MS Mincho" w:eastAsia="MS Mincho" w:hAnsi="MS Mincho" w:cs="MS Mincho" w:hint="eastAsia"/>
      <w:color w:val="000000"/>
      <w:spacing w:val="0"/>
      <w:w w:val="100"/>
      <w:position w:val="0"/>
      <w:sz w:val="31"/>
      <w:szCs w:val="31"/>
      <w:lang w:bidi="ar-SA"/>
    </w:rPr>
  </w:style>
  <w:style w:type="character" w:customStyle="1" w:styleId="3Char0">
    <w:name w:val="正文文本 3 Char"/>
    <w:autoRedefine/>
    <w:semiHidden/>
    <w:qFormat/>
    <w:rPr>
      <w:sz w:val="16"/>
      <w:szCs w:val="16"/>
    </w:rPr>
  </w:style>
  <w:style w:type="character" w:customStyle="1" w:styleId="2Char10">
    <w:name w:val="正文文本缩进 2 Char1"/>
    <w:autoRedefine/>
    <w:qFormat/>
    <w:rPr>
      <w:rFonts w:ascii="Times New Roman" w:eastAsia="宋体" w:hAnsi="Times New Roman" w:cs="Times New Roman" w:hint="default"/>
      <w:szCs w:val="24"/>
    </w:rPr>
  </w:style>
  <w:style w:type="character" w:customStyle="1" w:styleId="testimonials-name">
    <w:name w:val="testimonials-name"/>
    <w:autoRedefine/>
    <w:qFormat/>
    <w:rPr>
      <w:color w:val="64AED9"/>
      <w:sz w:val="24"/>
      <w:szCs w:val="24"/>
    </w:rPr>
  </w:style>
  <w:style w:type="character" w:customStyle="1" w:styleId="Char1f1">
    <w:name w:val="页脚 Char1"/>
    <w:autoRedefine/>
    <w:qFormat/>
    <w:rPr>
      <w:rFonts w:ascii="Times New Roman" w:eastAsia="宋体" w:hAnsi="Times New Roman" w:cs="Times New Roman" w:hint="default"/>
      <w:sz w:val="18"/>
      <w:szCs w:val="18"/>
    </w:rPr>
  </w:style>
  <w:style w:type="character" w:customStyle="1" w:styleId="9CharCharChar">
    <w:name w:val="标题 9 Char Char Char"/>
    <w:autoRedefine/>
    <w:qFormat/>
    <w:rPr>
      <w:rFonts w:ascii="Cambria" w:eastAsia="宋体" w:hAnsi="Cambria" w:cs="Times New Roman" w:hint="default"/>
      <w:kern w:val="2"/>
      <w:sz w:val="21"/>
      <w:szCs w:val="21"/>
    </w:rPr>
  </w:style>
  <w:style w:type="character" w:customStyle="1" w:styleId="22-1pt">
    <w:name w:val="标题 #2 (2) + 间距 -1 pt"/>
    <w:autoRedefine/>
    <w:qFormat/>
    <w:rPr>
      <w:rFonts w:ascii="宋体" w:eastAsia="宋体" w:hAnsi="宋体" w:cs="宋体" w:hint="eastAsia"/>
      <w:color w:val="000000"/>
      <w:spacing w:val="-20"/>
      <w:w w:val="100"/>
      <w:position w:val="0"/>
      <w:sz w:val="33"/>
      <w:szCs w:val="33"/>
      <w:u w:val="none"/>
      <w:lang w:val="zh-CN"/>
    </w:rPr>
  </w:style>
  <w:style w:type="character" w:customStyle="1" w:styleId="61">
    <w:name w:val="标题 6 字符"/>
    <w:autoRedefine/>
    <w:uiPriority w:val="9"/>
    <w:qFormat/>
    <w:rPr>
      <w:rFonts w:ascii="宋体" w:eastAsia="宋体" w:hAnsi="宋体" w:hint="eastAsia"/>
      <w:b/>
      <w:bCs/>
      <w:kern w:val="0"/>
      <w:sz w:val="30"/>
      <w:szCs w:val="30"/>
      <w:lang w:eastAsia="en-US"/>
    </w:rPr>
  </w:style>
  <w:style w:type="character" w:customStyle="1" w:styleId="huhChar">
    <w:name w:val="huh Char"/>
    <w:autoRedefine/>
    <w:qFormat/>
    <w:rPr>
      <w:rFonts w:ascii="Cambria" w:eastAsia="宋体" w:hAnsi="Cambria" w:hint="default"/>
      <w:i/>
      <w:color w:val="404040"/>
      <w:kern w:val="0"/>
      <w:sz w:val="20"/>
      <w:lang w:eastAsia="en-US"/>
    </w:rPr>
  </w:style>
  <w:style w:type="character" w:customStyle="1" w:styleId="afff7">
    <w:name w:val="明显引用字符"/>
    <w:link w:val="-21"/>
    <w:autoRedefine/>
    <w:qFormat/>
    <w:locked/>
    <w:rPr>
      <w:rFonts w:ascii="Times New Roman" w:eastAsia="宋体" w:hAnsi="Times New Roman" w:cs="Times New Roman"/>
      <w:b/>
      <w:i/>
      <w:color w:val="4F81BD"/>
      <w:szCs w:val="20"/>
    </w:rPr>
  </w:style>
  <w:style w:type="paragraph" w:customStyle="1" w:styleId="-21">
    <w:name w:val="浅色底纹 - 强调文字颜色 21"/>
    <w:basedOn w:val="a4"/>
    <w:next w:val="a4"/>
    <w:link w:val="afff7"/>
    <w:autoRedefine/>
    <w:qFormat/>
    <w:pPr>
      <w:pBdr>
        <w:bottom w:val="single" w:sz="4" w:space="4" w:color="4F81BD"/>
      </w:pBdr>
      <w:spacing w:before="200" w:after="280"/>
      <w:ind w:left="936" w:right="936"/>
    </w:pPr>
    <w:rPr>
      <w:b/>
      <w:i/>
      <w:color w:val="4F81BD"/>
      <w:kern w:val="0"/>
      <w:sz w:val="20"/>
      <w:szCs w:val="20"/>
    </w:rPr>
  </w:style>
  <w:style w:type="character" w:customStyle="1" w:styleId="orange1">
    <w:name w:val="orange1"/>
    <w:autoRedefine/>
    <w:qFormat/>
    <w:rPr>
      <w:rFonts w:ascii="Arial" w:hAnsi="Arial" w:cs="Arial" w:hint="default"/>
      <w:b/>
      <w:color w:val="FF6600"/>
      <w:sz w:val="18"/>
    </w:rPr>
  </w:style>
  <w:style w:type="character" w:customStyle="1" w:styleId="Charf3">
    <w:name w:val="副标题 Char"/>
    <w:autoRedefine/>
    <w:qFormat/>
    <w:rPr>
      <w:rFonts w:ascii="Cambria" w:eastAsia="宋体" w:hAnsi="Cambria" w:cs="Times New Roman"/>
      <w:b/>
      <w:bCs/>
      <w:kern w:val="28"/>
      <w:sz w:val="32"/>
      <w:szCs w:val="32"/>
    </w:rPr>
  </w:style>
  <w:style w:type="character" w:customStyle="1" w:styleId="2CharChar0">
    <w:name w:val="样式 正文缩进 + 首行缩进:  2 字符 Char Char"/>
    <w:autoRedefine/>
    <w:qFormat/>
    <w:rPr>
      <w:rFonts w:ascii="宋体" w:eastAsia="宋体" w:hAnsi="宋体" w:hint="eastAsia"/>
      <w:kern w:val="2"/>
      <w:sz w:val="24"/>
      <w:lang w:val="en-US" w:eastAsia="zh-CN"/>
    </w:rPr>
  </w:style>
  <w:style w:type="character" w:customStyle="1" w:styleId="Cha">
    <w:name w:val="小节 Cha"/>
    <w:autoRedefine/>
    <w:qFormat/>
    <w:rPr>
      <w:rFonts w:ascii="宋体" w:eastAsia="宋体" w:hAnsi="宋体" w:hint="eastAsia"/>
      <w:b/>
      <w:kern w:val="2"/>
      <w:sz w:val="32"/>
      <w:lang w:val="en-US" w:eastAsia="zh-CN"/>
    </w:rPr>
  </w:style>
  <w:style w:type="character" w:customStyle="1" w:styleId="apple-style-span">
    <w:name w:val="apple-style-span"/>
    <w:autoRedefine/>
    <w:qFormat/>
    <w:rPr>
      <w:rFonts w:ascii="宋体" w:eastAsia="宋体" w:hAnsi="宋体" w:hint="eastAsia"/>
      <w:kern w:val="2"/>
      <w:sz w:val="24"/>
      <w:szCs w:val="24"/>
      <w:lang w:val="en-US" w:eastAsia="zh-CN" w:bidi="ar-SA"/>
    </w:rPr>
  </w:style>
  <w:style w:type="character" w:customStyle="1" w:styleId="CharChar11">
    <w:name w:val="Char Char11"/>
    <w:autoRedefine/>
    <w:qFormat/>
    <w:rPr>
      <w:rFonts w:ascii="宋体" w:eastAsia="宋体" w:hAnsi="宋体" w:hint="eastAsia"/>
      <w:b/>
      <w:bCs/>
      <w:kern w:val="44"/>
      <w:sz w:val="44"/>
      <w:szCs w:val="44"/>
      <w:lang w:val="en-US" w:eastAsia="zh-CN" w:bidi="ar-SA"/>
    </w:rPr>
  </w:style>
  <w:style w:type="character" w:customStyle="1" w:styleId="weby1">
    <w:name w:val="weby1"/>
    <w:autoRedefine/>
    <w:qFormat/>
  </w:style>
  <w:style w:type="character" w:customStyle="1" w:styleId="cuti1">
    <w:name w:val="cuti1"/>
    <w:autoRedefine/>
    <w:qFormat/>
    <w:rPr>
      <w:b/>
      <w:sz w:val="21"/>
      <w:u w:val="none"/>
    </w:rPr>
  </w:style>
  <w:style w:type="character" w:customStyle="1" w:styleId="CharChar7">
    <w:name w:val="文一 Char Char"/>
    <w:link w:val="afff8"/>
    <w:autoRedefine/>
    <w:qFormat/>
    <w:locked/>
    <w:rPr>
      <w:snapToGrid w:val="0"/>
      <w:spacing w:val="4"/>
      <w:sz w:val="24"/>
      <w:szCs w:val="24"/>
    </w:rPr>
  </w:style>
  <w:style w:type="paragraph" w:customStyle="1" w:styleId="afff8">
    <w:name w:val="文一"/>
    <w:basedOn w:val="a4"/>
    <w:link w:val="CharChar7"/>
    <w:autoRedefine/>
    <w:qFormat/>
    <w:pPr>
      <w:topLinePunct/>
      <w:adjustRightInd w:val="0"/>
      <w:snapToGrid w:val="0"/>
      <w:spacing w:line="360" w:lineRule="auto"/>
      <w:ind w:firstLineChars="200" w:firstLine="200"/>
    </w:pPr>
    <w:rPr>
      <w:snapToGrid w:val="0"/>
      <w:spacing w:val="4"/>
      <w:kern w:val="0"/>
      <w:sz w:val="24"/>
      <w:szCs w:val="24"/>
    </w:rPr>
  </w:style>
  <w:style w:type="character" w:customStyle="1" w:styleId="Char1f2">
    <w:name w:val="页眉 Char1"/>
    <w:autoRedefine/>
    <w:qFormat/>
    <w:rPr>
      <w:rFonts w:ascii="Times New Roman" w:eastAsia="宋体" w:hAnsi="Times New Roman" w:cs="Times New Roman" w:hint="default"/>
      <w:sz w:val="18"/>
      <w:szCs w:val="18"/>
    </w:rPr>
  </w:style>
  <w:style w:type="character" w:customStyle="1" w:styleId="Charf4">
    <w:name w:val="表正文 Char"/>
    <w:autoRedefine/>
    <w:qFormat/>
    <w:rPr>
      <w:rFonts w:ascii="宋体" w:eastAsia="宋体" w:hAnsi="宋体" w:hint="eastAsia"/>
      <w:kern w:val="2"/>
      <w:sz w:val="24"/>
      <w:lang w:val="en-US" w:eastAsia="zh-CN" w:bidi="ar-SA"/>
    </w:rPr>
  </w:style>
  <w:style w:type="character" w:customStyle="1" w:styleId="9ft1">
    <w:name w:val="9ft1"/>
    <w:autoRedefine/>
    <w:qFormat/>
    <w:rPr>
      <w:rFonts w:ascii="宋体" w:eastAsia="宋体" w:hAnsi="宋体" w:hint="eastAsia"/>
      <w:color w:val="000000"/>
      <w:sz w:val="18"/>
      <w:u w:val="none"/>
    </w:rPr>
  </w:style>
  <w:style w:type="character" w:customStyle="1" w:styleId="3Char10">
    <w:name w:val="正文文本 3 Char1"/>
    <w:autoRedefine/>
    <w:qFormat/>
    <w:rPr>
      <w:rFonts w:ascii="Times New Roman" w:eastAsia="宋体" w:hAnsi="Times New Roman" w:cs="Times New Roman" w:hint="default"/>
      <w:sz w:val="16"/>
      <w:szCs w:val="16"/>
    </w:rPr>
  </w:style>
  <w:style w:type="character" w:customStyle="1" w:styleId="Charf5">
    <w:name w:val="正文文本 Char"/>
    <w:autoRedefine/>
    <w:semiHidden/>
    <w:qFormat/>
  </w:style>
  <w:style w:type="character" w:customStyle="1" w:styleId="CharCharChar4">
    <w:name w:val="正文首行缩进 Char Char Char"/>
    <w:autoRedefine/>
    <w:qFormat/>
    <w:rPr>
      <w:rFonts w:ascii="Times New Roman" w:eastAsia="宋体" w:hAnsi="Times New Roman" w:cs="Times New Roman"/>
      <w:szCs w:val="24"/>
    </w:rPr>
  </w:style>
  <w:style w:type="character" w:customStyle="1" w:styleId="37">
    <w:name w:val="标题 3 字符"/>
    <w:autoRedefine/>
    <w:uiPriority w:val="9"/>
    <w:qFormat/>
    <w:rPr>
      <w:rFonts w:ascii="宋体" w:eastAsia="宋体" w:hAnsi="宋体" w:hint="eastAsia"/>
      <w:kern w:val="0"/>
      <w:sz w:val="36"/>
      <w:szCs w:val="36"/>
      <w:lang w:eastAsia="en-US"/>
    </w:rPr>
  </w:style>
  <w:style w:type="character" w:customStyle="1" w:styleId="CharChar8">
    <w:name w:val="正文缩进 Char Char"/>
    <w:autoRedefine/>
    <w:qFormat/>
    <w:rPr>
      <w:rFonts w:ascii="Times New Roman" w:eastAsia="宋体" w:hAnsi="Times New Roman" w:cs="Times New Roman" w:hint="default"/>
      <w:szCs w:val="24"/>
    </w:rPr>
  </w:style>
  <w:style w:type="character" w:customStyle="1" w:styleId="textdarkgray1">
    <w:name w:val="text_darkgray1"/>
    <w:autoRedefine/>
    <w:qFormat/>
    <w:rPr>
      <w:color w:val="000000"/>
      <w:spacing w:val="380"/>
      <w:sz w:val="22"/>
    </w:rPr>
  </w:style>
  <w:style w:type="character" w:customStyle="1" w:styleId="apple-converted-space">
    <w:name w:val="apple-converted-space"/>
    <w:autoRedefine/>
    <w:qFormat/>
  </w:style>
  <w:style w:type="character" w:customStyle="1" w:styleId="CharCharChar5">
    <w:name w:val="批注文字 Char Char Char"/>
    <w:autoRedefine/>
    <w:qFormat/>
    <w:rPr>
      <w:kern w:val="2"/>
      <w:sz w:val="21"/>
      <w:szCs w:val="22"/>
    </w:rPr>
  </w:style>
  <w:style w:type="character" w:customStyle="1" w:styleId="2Char11">
    <w:name w:val="标题 2 Char1"/>
    <w:autoRedefine/>
    <w:qFormat/>
    <w:rPr>
      <w:rFonts w:ascii="Arial" w:eastAsia="黑体" w:hAnsi="Arial" w:cs="Arial" w:hint="default"/>
      <w:b/>
      <w:bCs/>
      <w:kern w:val="2"/>
      <w:sz w:val="32"/>
      <w:szCs w:val="32"/>
      <w:lang w:val="en-US" w:eastAsia="zh-CN" w:bidi="ar-SA"/>
    </w:rPr>
  </w:style>
  <w:style w:type="character" w:customStyle="1" w:styleId="2Char4">
    <w:name w:val="正文首行缩进 2 Char"/>
    <w:autoRedefine/>
    <w:semiHidden/>
    <w:qFormat/>
  </w:style>
  <w:style w:type="character" w:customStyle="1" w:styleId="CharCharChar6">
    <w:name w:val="正文文本缩进 Char Char Char"/>
    <w:autoRedefine/>
    <w:qFormat/>
    <w:rPr>
      <w:kern w:val="2"/>
      <w:sz w:val="21"/>
      <w:szCs w:val="22"/>
    </w:rPr>
  </w:style>
  <w:style w:type="character" w:customStyle="1" w:styleId="afff9">
    <w:name w:val="页脚 字符"/>
    <w:autoRedefine/>
    <w:uiPriority w:val="99"/>
    <w:qFormat/>
    <w:rPr>
      <w:kern w:val="0"/>
      <w:sz w:val="18"/>
      <w:szCs w:val="18"/>
      <w:lang w:eastAsia="en-US"/>
    </w:rPr>
  </w:style>
  <w:style w:type="character" w:customStyle="1" w:styleId="Charf6">
    <w:name w:val="文档结构图 Char"/>
    <w:autoRedefine/>
    <w:semiHidden/>
    <w:qFormat/>
    <w:rPr>
      <w:rFonts w:ascii="宋体" w:eastAsia="宋体"/>
      <w:sz w:val="18"/>
      <w:szCs w:val="18"/>
    </w:rPr>
  </w:style>
  <w:style w:type="character" w:customStyle="1" w:styleId="afffa">
    <w:name w:val="页眉 字符"/>
    <w:autoRedefine/>
    <w:uiPriority w:val="99"/>
    <w:qFormat/>
    <w:rPr>
      <w:kern w:val="0"/>
      <w:sz w:val="18"/>
      <w:szCs w:val="18"/>
      <w:lang w:eastAsia="en-US"/>
    </w:rPr>
  </w:style>
  <w:style w:type="character" w:customStyle="1" w:styleId="testimonials-name1">
    <w:name w:val="testimonials-name1"/>
    <w:autoRedefine/>
    <w:qFormat/>
    <w:rPr>
      <w:color w:val="E6400C"/>
      <w:sz w:val="19"/>
      <w:szCs w:val="19"/>
    </w:rPr>
  </w:style>
  <w:style w:type="character" w:customStyle="1" w:styleId="75">
    <w:name w:val="正文文本 (7)_"/>
    <w:link w:val="76"/>
    <w:autoRedefine/>
    <w:qFormat/>
    <w:locked/>
    <w:rPr>
      <w:rFonts w:ascii="宋体" w:eastAsia="宋体" w:hAnsi="宋体"/>
      <w:b/>
      <w:bCs/>
      <w:szCs w:val="21"/>
      <w:shd w:val="clear" w:color="auto" w:fill="FFFFFF"/>
    </w:rPr>
  </w:style>
  <w:style w:type="paragraph" w:customStyle="1" w:styleId="76">
    <w:name w:val="正文文本 (7)"/>
    <w:basedOn w:val="a4"/>
    <w:link w:val="75"/>
    <w:autoRedefine/>
    <w:qFormat/>
    <w:pPr>
      <w:shd w:val="clear" w:color="auto" w:fill="FFFFFF"/>
      <w:spacing w:before="120" w:line="466" w:lineRule="exact"/>
      <w:jc w:val="center"/>
    </w:pPr>
    <w:rPr>
      <w:rFonts w:ascii="宋体" w:hAnsi="宋体"/>
      <w:b/>
      <w:bCs/>
      <w:kern w:val="0"/>
      <w:sz w:val="20"/>
      <w:szCs w:val="21"/>
    </w:rPr>
  </w:style>
  <w:style w:type="character" w:customStyle="1" w:styleId="disabled">
    <w:name w:val="disabled"/>
    <w:autoRedefine/>
    <w:qFormat/>
    <w:rPr>
      <w:vanish/>
    </w:rPr>
  </w:style>
  <w:style w:type="character" w:customStyle="1" w:styleId="2Char12">
    <w:name w:val="正文文本 2 Char1"/>
    <w:autoRedefine/>
    <w:qFormat/>
    <w:rPr>
      <w:rFonts w:ascii="Times New Roman" w:eastAsia="宋体" w:hAnsi="Times New Roman" w:cs="Times New Roman" w:hint="default"/>
      <w:szCs w:val="24"/>
    </w:rPr>
  </w:style>
  <w:style w:type="character" w:customStyle="1" w:styleId="CharChara">
    <w:name w:val="表格 Char Char"/>
    <w:autoRedefine/>
    <w:qFormat/>
    <w:rPr>
      <w:rFonts w:ascii="华文细黑" w:eastAsia="华文细黑" w:hAnsi="华文细黑" w:hint="eastAsia"/>
      <w:sz w:val="21"/>
    </w:rPr>
  </w:style>
  <w:style w:type="character" w:customStyle="1" w:styleId="CharCharb">
    <w:name w:val="纯文本 Char Char"/>
    <w:link w:val="2b"/>
    <w:autoRedefine/>
    <w:qFormat/>
    <w:locked/>
    <w:rPr>
      <w:rFonts w:ascii="宋体" w:eastAsia="宋体" w:hAnsi="Courier New" w:cs="Courier New"/>
      <w:szCs w:val="21"/>
    </w:rPr>
  </w:style>
  <w:style w:type="paragraph" w:customStyle="1" w:styleId="2b">
    <w:name w:val="纯文本2"/>
    <w:basedOn w:val="a4"/>
    <w:link w:val="CharCharb"/>
    <w:autoRedefine/>
    <w:qFormat/>
    <w:rPr>
      <w:rFonts w:ascii="宋体" w:hAnsi="Courier New"/>
      <w:kern w:val="0"/>
      <w:sz w:val="20"/>
      <w:szCs w:val="21"/>
    </w:rPr>
  </w:style>
  <w:style w:type="character" w:customStyle="1" w:styleId="-1pt">
    <w:name w:val="正文文本 + 间距 -1 pt"/>
    <w:autoRedefine/>
    <w:qFormat/>
    <w:rPr>
      <w:rFonts w:ascii="MingLiU" w:eastAsia="MingLiU" w:hAnsi="MingLiU" w:cs="MingLiU" w:hint="eastAsia"/>
      <w:color w:val="000000"/>
      <w:spacing w:val="-20"/>
      <w:w w:val="100"/>
      <w:position w:val="0"/>
      <w:sz w:val="28"/>
      <w:szCs w:val="28"/>
      <w:u w:val="none"/>
      <w:lang w:val="en-US" w:bidi="ar-SA"/>
    </w:rPr>
  </w:style>
  <w:style w:type="character" w:customStyle="1" w:styleId="114">
    <w:name w:val="明显强调11"/>
    <w:autoRedefine/>
    <w:qFormat/>
    <w:rPr>
      <w:b/>
      <w:i/>
      <w:color w:val="4F81BD"/>
    </w:rPr>
  </w:style>
  <w:style w:type="character" w:customStyle="1" w:styleId="Charf7">
    <w:name w:val="引用 Char"/>
    <w:autoRedefine/>
    <w:qFormat/>
    <w:rPr>
      <w:i/>
      <w:iCs/>
      <w:color w:val="000000"/>
    </w:rPr>
  </w:style>
  <w:style w:type="character" w:customStyle="1" w:styleId="CharCharc">
    <w:name w:val="二级条标题 Char Char"/>
    <w:autoRedefine/>
    <w:qFormat/>
    <w:rPr>
      <w:rFonts w:ascii="黑体" w:eastAsia="黑体" w:hAnsi="黑体" w:hint="eastAsia"/>
      <w:sz w:val="21"/>
    </w:rPr>
  </w:style>
  <w:style w:type="character" w:customStyle="1" w:styleId="CharChard">
    <w:name w:val="日期 Char Char"/>
    <w:autoRedefine/>
    <w:qFormat/>
    <w:rPr>
      <w:kern w:val="2"/>
      <w:sz w:val="21"/>
      <w:szCs w:val="22"/>
    </w:rPr>
  </w:style>
  <w:style w:type="character" w:customStyle="1" w:styleId="zzzstyle1">
    <w:name w:val="zzz style1"/>
    <w:autoRedefine/>
    <w:qFormat/>
  </w:style>
  <w:style w:type="character" w:customStyle="1" w:styleId="3Char3">
    <w:name w:val="正文文本缩进 3 Char"/>
    <w:autoRedefine/>
    <w:semiHidden/>
    <w:qFormat/>
    <w:rPr>
      <w:sz w:val="16"/>
      <w:szCs w:val="16"/>
    </w:rPr>
  </w:style>
  <w:style w:type="character" w:customStyle="1" w:styleId="NormalCharacter">
    <w:name w:val="NormalCharacter"/>
    <w:autoRedefine/>
    <w:qFormat/>
  </w:style>
  <w:style w:type="character" w:customStyle="1" w:styleId="H212C">
    <w:name w:val="H212 C"/>
    <w:autoRedefine/>
    <w:qFormat/>
    <w:rPr>
      <w:rFonts w:ascii="Arial" w:eastAsia="黑体" w:hAnsi="Arial" w:cs="Arial" w:hint="default"/>
      <w:b/>
      <w:kern w:val="2"/>
      <w:sz w:val="32"/>
      <w:lang w:val="en-US" w:eastAsia="zh-CN"/>
    </w:rPr>
  </w:style>
  <w:style w:type="character" w:customStyle="1" w:styleId="Level3HeadChar1">
    <w:name w:val="Level 3 Head Char1"/>
    <w:autoRedefine/>
    <w:qFormat/>
    <w:rPr>
      <w:rFonts w:ascii="Cambria" w:eastAsia="宋体" w:hAnsi="Cambria" w:hint="default"/>
      <w:b/>
      <w:color w:val="4F81BD"/>
      <w:kern w:val="0"/>
      <w:sz w:val="22"/>
      <w:lang w:eastAsia="en-US"/>
    </w:rPr>
  </w:style>
  <w:style w:type="character" w:customStyle="1" w:styleId="CharCharCharChar">
    <w:name w:val="批注文字 Char Char Char Char"/>
    <w:autoRedefine/>
    <w:qFormat/>
    <w:rPr>
      <w:kern w:val="2"/>
      <w:sz w:val="21"/>
      <w:szCs w:val="22"/>
    </w:rPr>
  </w:style>
  <w:style w:type="character" w:customStyle="1" w:styleId="afffb">
    <w:name w:val="正文文本缩进 字符"/>
    <w:autoRedefine/>
    <w:uiPriority w:val="99"/>
    <w:qFormat/>
    <w:rPr>
      <w:kern w:val="0"/>
      <w:sz w:val="22"/>
      <w:lang w:eastAsia="en-US"/>
    </w:rPr>
  </w:style>
  <w:style w:type="character" w:customStyle="1" w:styleId="font21">
    <w:name w:val="font21"/>
    <w:autoRedefine/>
    <w:qFormat/>
    <w:rPr>
      <w:rFonts w:ascii="宋体" w:eastAsia="宋体" w:hAnsi="宋体" w:cs="宋体" w:hint="eastAsia"/>
      <w:color w:val="000000"/>
      <w:sz w:val="20"/>
      <w:szCs w:val="20"/>
      <w:u w:val="none"/>
    </w:rPr>
  </w:style>
  <w:style w:type="character" w:customStyle="1" w:styleId="1113">
    <w:name w:val="书籍标题111"/>
    <w:autoRedefine/>
    <w:qFormat/>
    <w:rPr>
      <w:b/>
      <w:smallCaps/>
      <w:spacing w:val="5"/>
    </w:rPr>
  </w:style>
  <w:style w:type="character" w:customStyle="1" w:styleId="1120">
    <w:name w:val="不明显强调112"/>
    <w:autoRedefine/>
    <w:qFormat/>
    <w:rPr>
      <w:i/>
      <w:iCs/>
      <w:color w:val="808080"/>
    </w:rPr>
  </w:style>
  <w:style w:type="character" w:customStyle="1" w:styleId="Char1f3">
    <w:name w:val="日期 Char1"/>
    <w:autoRedefine/>
    <w:qFormat/>
    <w:rPr>
      <w:rFonts w:ascii="Times New Roman" w:eastAsia="宋体" w:hAnsi="Times New Roman" w:cs="Times New Roman" w:hint="default"/>
      <w:szCs w:val="24"/>
    </w:rPr>
  </w:style>
  <w:style w:type="character" w:customStyle="1" w:styleId="92">
    <w:name w:val="标题 9 字符"/>
    <w:autoRedefine/>
    <w:uiPriority w:val="1"/>
    <w:qFormat/>
    <w:rPr>
      <w:rFonts w:ascii="宋体" w:eastAsia="宋体" w:hAnsi="宋体" w:hint="eastAsia"/>
      <w:b/>
      <w:bCs/>
      <w:kern w:val="0"/>
      <w:sz w:val="24"/>
      <w:szCs w:val="24"/>
      <w:lang w:eastAsia="en-US"/>
    </w:rPr>
  </w:style>
  <w:style w:type="character" w:customStyle="1" w:styleId="115">
    <w:name w:val="明显参考11"/>
    <w:autoRedefine/>
    <w:qFormat/>
    <w:rPr>
      <w:b/>
      <w:smallCaps/>
      <w:color w:val="C0504D"/>
      <w:spacing w:val="5"/>
      <w:u w:val="single"/>
    </w:rPr>
  </w:style>
  <w:style w:type="character" w:customStyle="1" w:styleId="52">
    <w:name w:val="标题 5 字符"/>
    <w:autoRedefine/>
    <w:uiPriority w:val="9"/>
    <w:qFormat/>
    <w:rPr>
      <w:rFonts w:ascii="黑体" w:eastAsia="黑体" w:hAnsi="黑体" w:hint="eastAsia"/>
      <w:kern w:val="0"/>
      <w:sz w:val="32"/>
      <w:szCs w:val="32"/>
      <w:lang w:eastAsia="en-US"/>
    </w:rPr>
  </w:style>
  <w:style w:type="character" w:customStyle="1" w:styleId="CharChar15">
    <w:name w:val="Char Char15"/>
    <w:autoRedefine/>
    <w:qFormat/>
    <w:rPr>
      <w:sz w:val="18"/>
      <w:szCs w:val="18"/>
    </w:rPr>
  </w:style>
  <w:style w:type="character" w:customStyle="1" w:styleId="afffc">
    <w:name w:val="正文（首行缩进两字）"/>
    <w:autoRedefine/>
    <w:qFormat/>
    <w:rPr>
      <w:rFonts w:ascii="宋体" w:eastAsia="宋体" w:hAnsi="宋体" w:hint="eastAsia"/>
      <w:color w:val="000000"/>
      <w:kern w:val="2"/>
      <w:sz w:val="24"/>
      <w:lang w:val="en-US" w:eastAsia="zh-CN"/>
    </w:rPr>
  </w:style>
  <w:style w:type="character" w:customStyle="1" w:styleId="cnfont1">
    <w:name w:val="cnfont1"/>
    <w:autoRedefine/>
    <w:qFormat/>
  </w:style>
  <w:style w:type="character" w:customStyle="1" w:styleId="afffd">
    <w:name w:val="引用字符"/>
    <w:link w:val="-11"/>
    <w:autoRedefine/>
    <w:qFormat/>
    <w:locked/>
    <w:rPr>
      <w:rFonts w:ascii="Times New Roman" w:eastAsia="宋体" w:hAnsi="Times New Roman" w:cs="Times New Roman"/>
      <w:i/>
      <w:color w:val="000000"/>
      <w:szCs w:val="20"/>
    </w:rPr>
  </w:style>
  <w:style w:type="paragraph" w:customStyle="1" w:styleId="-11">
    <w:name w:val="彩色网格 - 强调文字颜色 11"/>
    <w:basedOn w:val="a4"/>
    <w:next w:val="a4"/>
    <w:link w:val="afffd"/>
    <w:autoRedefine/>
    <w:qFormat/>
    <w:rPr>
      <w:i/>
      <w:color w:val="000000"/>
      <w:kern w:val="0"/>
      <w:sz w:val="20"/>
      <w:szCs w:val="20"/>
    </w:rPr>
  </w:style>
  <w:style w:type="paragraph" w:customStyle="1" w:styleId="410">
    <w:name w:val="列出段落41"/>
    <w:basedOn w:val="a4"/>
    <w:autoRedefine/>
    <w:qFormat/>
    <w:pPr>
      <w:ind w:firstLineChars="200" w:firstLine="420"/>
    </w:pPr>
    <w:rPr>
      <w:szCs w:val="20"/>
    </w:rPr>
  </w:style>
  <w:style w:type="paragraph" w:customStyle="1" w:styleId="CM11">
    <w:name w:val="CM11"/>
    <w:basedOn w:val="Default"/>
    <w:next w:val="Default"/>
    <w:autoRedefine/>
    <w:qFormat/>
    <w:pPr>
      <w:spacing w:after="295"/>
    </w:pPr>
    <w:rPr>
      <w:rFonts w:ascii="Yenti EG" w:eastAsia="Yenti EG"/>
      <w:color w:val="auto"/>
      <w:sz w:val="20"/>
    </w:rPr>
  </w:style>
  <w:style w:type="paragraph" w:customStyle="1" w:styleId="Default">
    <w:name w:val="Default"/>
    <w:autoRedefine/>
    <w:qFormat/>
    <w:pPr>
      <w:widowControl w:val="0"/>
      <w:autoSpaceDE w:val="0"/>
      <w:autoSpaceDN w:val="0"/>
      <w:adjustRightInd w:val="0"/>
      <w:spacing w:after="200" w:line="276" w:lineRule="auto"/>
    </w:pPr>
    <w:rPr>
      <w:rFonts w:ascii="宋体"/>
      <w:color w:val="000000"/>
      <w:sz w:val="24"/>
    </w:rPr>
  </w:style>
  <w:style w:type="paragraph" w:customStyle="1" w:styleId="NewNew0">
    <w:name w:val="页脚 New New"/>
    <w:basedOn w:val="NewNewNewNewNewNewNewNewNewNewNewNew"/>
    <w:autoRedefine/>
    <w:qFormat/>
    <w:pPr>
      <w:tabs>
        <w:tab w:val="center" w:pos="4153"/>
        <w:tab w:val="right" w:pos="8306"/>
      </w:tabs>
      <w:snapToGrid w:val="0"/>
      <w:jc w:val="left"/>
    </w:pPr>
    <w:rPr>
      <w:sz w:val="18"/>
    </w:rPr>
  </w:style>
  <w:style w:type="paragraph" w:customStyle="1" w:styleId="NewNewNewNewNewNewNewNewNewNewNewNew">
    <w:name w:val="正文 New New New New New New New New New New New New"/>
    <w:autoRedefine/>
    <w:qFormat/>
    <w:pPr>
      <w:widowControl w:val="0"/>
      <w:jc w:val="both"/>
    </w:pPr>
    <w:rPr>
      <w:kern w:val="2"/>
      <w:sz w:val="21"/>
    </w:rPr>
  </w:style>
  <w:style w:type="paragraph" w:customStyle="1" w:styleId="Preformatted">
    <w:name w:val="Preformatted"/>
    <w:basedOn w:val="a4"/>
    <w:autoRedefine/>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afffe">
    <w:name w:val="章节三"/>
    <w:basedOn w:val="afff8"/>
    <w:next w:val="afff8"/>
    <w:autoRedefine/>
    <w:qFormat/>
    <w:pPr>
      <w:spacing w:beforeLines="50" w:afterLines="50" w:line="240" w:lineRule="auto"/>
      <w:ind w:firstLineChars="0" w:firstLine="0"/>
      <w:jc w:val="left"/>
      <w:outlineLvl w:val="2"/>
    </w:pPr>
    <w:rPr>
      <w:rFonts w:ascii="黑体" w:eastAsia="黑体" w:hAnsi="宋体"/>
      <w:b/>
    </w:rPr>
  </w:style>
  <w:style w:type="paragraph" w:customStyle="1" w:styleId="SubParagraphType">
    <w:name w:val="Sub Paragraph Type"/>
    <w:basedOn w:val="a4"/>
    <w:autoRedefine/>
    <w:qFormat/>
    <w:pPr>
      <w:tabs>
        <w:tab w:val="left" w:pos="360"/>
      </w:tabs>
      <w:spacing w:line="240" w:lineRule="exact"/>
    </w:pPr>
    <w:rPr>
      <w:rFonts w:ascii="Beijing" w:eastAsia="Times New Roman"/>
      <w:sz w:val="18"/>
      <w:szCs w:val="20"/>
    </w:rPr>
  </w:style>
  <w:style w:type="paragraph" w:customStyle="1" w:styleId="font8">
    <w:name w:val="font8"/>
    <w:basedOn w:val="a4"/>
    <w:autoRedefine/>
    <w:qFormat/>
    <w:pPr>
      <w:widowControl/>
      <w:spacing w:before="100" w:beforeAutospacing="1" w:after="100" w:afterAutospacing="1"/>
      <w:jc w:val="left"/>
    </w:pPr>
    <w:rPr>
      <w:rFonts w:ascii="宋体" w:hAnsi="宋体"/>
      <w:kern w:val="0"/>
      <w:sz w:val="24"/>
      <w:szCs w:val="20"/>
    </w:rPr>
  </w:style>
  <w:style w:type="paragraph" w:customStyle="1" w:styleId="affff">
    <w:name w:val="正文样式"/>
    <w:basedOn w:val="a4"/>
    <w:autoRedefine/>
    <w:qFormat/>
    <w:pPr>
      <w:tabs>
        <w:tab w:val="left" w:pos="1560"/>
      </w:tabs>
      <w:spacing w:before="163" w:after="163" w:line="300" w:lineRule="auto"/>
      <w:ind w:left="1560" w:hanging="360"/>
    </w:pPr>
    <w:rPr>
      <w:rFonts w:ascii="宋体"/>
      <w:sz w:val="24"/>
      <w:szCs w:val="20"/>
    </w:rPr>
  </w:style>
  <w:style w:type="paragraph" w:customStyle="1" w:styleId="NewNew1">
    <w:name w:val="页眉 New New"/>
    <w:basedOn w:val="NewNewNewNewNewNewNewNewNewNewNewNew"/>
    <w:autoRedefine/>
    <w:qFormat/>
    <w:pPr>
      <w:pBdr>
        <w:bottom w:val="single" w:sz="6" w:space="1" w:color="auto"/>
      </w:pBdr>
      <w:tabs>
        <w:tab w:val="center" w:pos="4153"/>
        <w:tab w:val="right" w:pos="8306"/>
      </w:tabs>
      <w:snapToGrid w:val="0"/>
      <w:jc w:val="center"/>
    </w:pPr>
    <w:rPr>
      <w:sz w:val="18"/>
    </w:rPr>
  </w:style>
  <w:style w:type="paragraph" w:customStyle="1" w:styleId="affff0">
    <w:name w:val="表头"/>
    <w:basedOn w:val="a4"/>
    <w:autoRedefine/>
    <w:qFormat/>
    <w:pPr>
      <w:spacing w:line="360" w:lineRule="auto"/>
      <w:jc w:val="center"/>
    </w:pPr>
    <w:rPr>
      <w:rFonts w:ascii="黑体" w:eastAsia="黑体"/>
      <w:kern w:val="0"/>
      <w:sz w:val="24"/>
      <w:szCs w:val="20"/>
    </w:rPr>
  </w:style>
  <w:style w:type="paragraph" w:customStyle="1" w:styleId="affff1">
    <w:name w:val="插圖"/>
    <w:basedOn w:val="Default"/>
    <w:next w:val="Default"/>
    <w:autoRedefine/>
    <w:qFormat/>
    <w:rPr>
      <w:rFonts w:ascii="Arial" w:hAnsi="Arial"/>
      <w:color w:val="auto"/>
      <w:sz w:val="20"/>
    </w:rPr>
  </w:style>
  <w:style w:type="paragraph" w:customStyle="1" w:styleId="38">
    <w:name w:val="纯文本3"/>
    <w:basedOn w:val="a4"/>
    <w:autoRedefine/>
    <w:qFormat/>
    <w:rPr>
      <w:rFonts w:ascii="宋体" w:hAnsi="Courier New"/>
      <w:sz w:val="24"/>
      <w:szCs w:val="20"/>
    </w:rPr>
  </w:style>
  <w:style w:type="paragraph" w:customStyle="1" w:styleId="affff2">
    <w:name w:val="封一"/>
    <w:basedOn w:val="afff8"/>
    <w:next w:val="afff8"/>
    <w:autoRedefine/>
    <w:qFormat/>
    <w:pPr>
      <w:ind w:firstLineChars="0" w:firstLine="0"/>
      <w:jc w:val="center"/>
    </w:pPr>
    <w:rPr>
      <w:rFonts w:eastAsia="黑体"/>
      <w:b/>
      <w:sz w:val="84"/>
      <w:szCs w:val="84"/>
    </w:rPr>
  </w:style>
  <w:style w:type="paragraph" w:customStyle="1" w:styleId="2CharCharCharCharChar">
    <w:name w:val="样式 正文缩进 + 首行缩进:  2 字符 Char Char Char Char Char"/>
    <w:basedOn w:val="a5"/>
    <w:autoRedefine/>
    <w:qFormat/>
    <w:pPr>
      <w:spacing w:line="360" w:lineRule="auto"/>
      <w:ind w:firstLine="480"/>
    </w:pPr>
    <w:rPr>
      <w:sz w:val="24"/>
      <w:szCs w:val="20"/>
    </w:rPr>
  </w:style>
  <w:style w:type="paragraph" w:customStyle="1" w:styleId="xl42">
    <w:name w:val="xl42"/>
    <w:basedOn w:val="a4"/>
    <w:autoRedefine/>
    <w:qFormat/>
    <w:pPr>
      <w:widowControl/>
      <w:pBdr>
        <w:top w:val="single" w:sz="4" w:space="0" w:color="auto"/>
        <w:left w:val="single" w:sz="4" w:space="0" w:color="auto"/>
        <w:bottom w:val="single" w:sz="4" w:space="0" w:color="auto"/>
      </w:pBdr>
      <w:spacing w:before="100" w:beforeAutospacing="1" w:after="100" w:afterAutospacing="1"/>
      <w:jc w:val="left"/>
    </w:pPr>
    <w:rPr>
      <w:kern w:val="0"/>
      <w:sz w:val="22"/>
      <w:szCs w:val="20"/>
    </w:rPr>
  </w:style>
  <w:style w:type="paragraph" w:customStyle="1" w:styleId="New1">
    <w:name w:val="页脚 New"/>
    <w:basedOn w:val="NewNewNewNewNewNewNewNewNewNew"/>
    <w:autoRedefine/>
    <w:qFormat/>
    <w:pPr>
      <w:tabs>
        <w:tab w:val="center" w:pos="4153"/>
        <w:tab w:val="right" w:pos="8306"/>
      </w:tabs>
      <w:snapToGrid w:val="0"/>
      <w:jc w:val="left"/>
    </w:pPr>
    <w:rPr>
      <w:sz w:val="18"/>
    </w:rPr>
  </w:style>
  <w:style w:type="paragraph" w:customStyle="1" w:styleId="NewNewNewNewNewNewNewNewNewNew">
    <w:name w:val="正文 New New New New New New New New New New"/>
    <w:autoRedefine/>
    <w:qFormat/>
    <w:pPr>
      <w:widowControl w:val="0"/>
      <w:jc w:val="both"/>
    </w:pPr>
    <w:rPr>
      <w:kern w:val="2"/>
      <w:sz w:val="21"/>
    </w:rPr>
  </w:style>
  <w:style w:type="paragraph" w:customStyle="1" w:styleId="1114">
    <w:name w:val="修订111"/>
    <w:autoRedefine/>
    <w:qFormat/>
    <w:rPr>
      <w:kern w:val="2"/>
      <w:sz w:val="21"/>
      <w:szCs w:val="24"/>
    </w:rPr>
  </w:style>
  <w:style w:type="paragraph" w:customStyle="1" w:styleId="116">
    <w:name w:val="正文11"/>
    <w:basedOn w:val="a4"/>
    <w:autoRedefine/>
    <w:qFormat/>
    <w:pPr>
      <w:tabs>
        <w:tab w:val="left" w:pos="4320"/>
        <w:tab w:val="left" w:pos="4680"/>
        <w:tab w:val="left" w:pos="5040"/>
        <w:tab w:val="left" w:pos="5400"/>
        <w:tab w:val="right" w:pos="10080"/>
      </w:tabs>
      <w:snapToGrid w:val="0"/>
      <w:spacing w:line="360" w:lineRule="auto"/>
    </w:pPr>
    <w:rPr>
      <w:rFonts w:ascii="宋体"/>
      <w:b/>
      <w:sz w:val="24"/>
      <w:szCs w:val="20"/>
    </w:rPr>
  </w:style>
  <w:style w:type="paragraph" w:customStyle="1" w:styleId="2ndSubhead">
    <w:name w:val="2nd Subhead"/>
    <w:basedOn w:val="a4"/>
    <w:autoRedefine/>
    <w:qFormat/>
    <w:pPr>
      <w:spacing w:after="29"/>
    </w:pPr>
    <w:rPr>
      <w:rFonts w:ascii="Beijing" w:eastAsia="Times New Roman"/>
      <w:sz w:val="16"/>
      <w:szCs w:val="20"/>
    </w:rPr>
  </w:style>
  <w:style w:type="paragraph" w:customStyle="1" w:styleId="-111">
    <w:name w:val="彩色列表 - 强调文字颜色 111"/>
    <w:basedOn w:val="a4"/>
    <w:autoRedefine/>
    <w:uiPriority w:val="34"/>
    <w:qFormat/>
    <w:rPr>
      <w:sz w:val="20"/>
      <w:szCs w:val="20"/>
    </w:rPr>
  </w:style>
  <w:style w:type="paragraph" w:customStyle="1" w:styleId="124">
    <w:name w:val="样式12"/>
    <w:basedOn w:val="a4"/>
    <w:autoRedefine/>
    <w:qFormat/>
    <w:rPr>
      <w:szCs w:val="20"/>
    </w:rPr>
  </w:style>
  <w:style w:type="paragraph" w:customStyle="1" w:styleId="44">
    <w:name w:val="标句4"/>
    <w:basedOn w:val="a4"/>
    <w:autoRedefine/>
    <w:qFormat/>
    <w:pPr>
      <w:snapToGrid w:val="0"/>
      <w:spacing w:before="120" w:line="500" w:lineRule="atLeast"/>
      <w:ind w:left="851" w:hanging="284"/>
    </w:pPr>
    <w:rPr>
      <w:rFonts w:ascii="宋体"/>
      <w:b/>
      <w:kern w:val="52"/>
      <w:sz w:val="27"/>
      <w:szCs w:val="20"/>
    </w:rPr>
  </w:style>
  <w:style w:type="paragraph" w:customStyle="1" w:styleId="New2">
    <w:name w:val="正文缩进 New"/>
    <w:basedOn w:val="NewNewNewNewNewNewNewNewNewNewNewNewNewNewNewNewNewNewNew"/>
    <w:autoRedefine/>
    <w:qFormat/>
    <w:pPr>
      <w:snapToGrid/>
      <w:ind w:firstLine="420"/>
    </w:pPr>
    <w:rPr>
      <w:rFonts w:ascii="Times New Roman" w:hAnsi="Times New Roman" w:cs="Times New Roman"/>
      <w:kern w:val="2"/>
      <w:szCs w:val="20"/>
    </w:rPr>
  </w:style>
  <w:style w:type="paragraph" w:customStyle="1" w:styleId="NewNewNewNewNewNewNewNewNewNewNewNewNewNewNewNewNewNewNew">
    <w:name w:val="正文 New New New New New New New New New New New New New New New New New New New"/>
    <w:autoRedefine/>
    <w:qFormat/>
    <w:pPr>
      <w:widowControl w:val="0"/>
      <w:snapToGrid w:val="0"/>
      <w:jc w:val="both"/>
    </w:pPr>
    <w:rPr>
      <w:rFonts w:ascii="仿宋_GB2312" w:hAnsi="仿宋_GB2312" w:cs="宋体"/>
      <w:sz w:val="21"/>
      <w:szCs w:val="32"/>
    </w:rPr>
  </w:style>
  <w:style w:type="paragraph" w:customStyle="1" w:styleId="117">
    <w:name w:val="正文缩进11"/>
    <w:basedOn w:val="a4"/>
    <w:autoRedefine/>
    <w:qFormat/>
    <w:pPr>
      <w:ind w:firstLine="567"/>
    </w:pPr>
    <w:rPr>
      <w:spacing w:val="20"/>
      <w:sz w:val="24"/>
      <w:szCs w:val="20"/>
    </w:rPr>
  </w:style>
  <w:style w:type="paragraph" w:customStyle="1" w:styleId="affff3">
    <w:name w:val="正文列表"/>
    <w:basedOn w:val="a4"/>
    <w:autoRedefine/>
    <w:qFormat/>
    <w:pPr>
      <w:spacing w:after="120"/>
    </w:pPr>
    <w:rPr>
      <w:sz w:val="24"/>
      <w:szCs w:val="20"/>
      <w:lang w:eastAsia="zh-TW"/>
    </w:rPr>
  </w:style>
  <w:style w:type="paragraph" w:customStyle="1" w:styleId="NewNewNewNewNewNewNewNewNewNewNewNewNewNewNewNewNewNewNewNewNewNewNewNew">
    <w:name w:val="正文 New New New New New New New New New New New New New New New New New New New New New New New New"/>
    <w:autoRedefine/>
    <w:qFormat/>
    <w:pPr>
      <w:widowControl w:val="0"/>
      <w:jc w:val="both"/>
    </w:pPr>
    <w:rPr>
      <w:kern w:val="2"/>
      <w:sz w:val="21"/>
      <w:szCs w:val="24"/>
    </w:rPr>
  </w:style>
  <w:style w:type="paragraph" w:customStyle="1" w:styleId="11H1h11stlevelSectionHeadl1Heading0PIM1">
    <w:name w:val="样式 标题 1标书1H1h11st levelSection Headl1标题一Heading 0PIM 1..."/>
    <w:basedOn w:val="a4"/>
    <w:autoRedefine/>
    <w:qFormat/>
    <w:rPr>
      <w:szCs w:val="20"/>
    </w:rPr>
  </w:style>
  <w:style w:type="paragraph" w:customStyle="1" w:styleId="affff4">
    <w:name w:val="正文段"/>
    <w:basedOn w:val="a4"/>
    <w:autoRedefine/>
    <w:qFormat/>
    <w:pPr>
      <w:adjustRightInd w:val="0"/>
      <w:spacing w:after="240" w:line="360" w:lineRule="atLeast"/>
      <w:ind w:firstLine="454"/>
    </w:pPr>
    <w:rPr>
      <w:rFonts w:ascii="宋体"/>
      <w:sz w:val="24"/>
      <w:szCs w:val="20"/>
    </w:rPr>
  </w:style>
  <w:style w:type="paragraph" w:customStyle="1" w:styleId="45">
    <w:name w:val="列出段落4"/>
    <w:basedOn w:val="a4"/>
    <w:autoRedefine/>
    <w:qFormat/>
    <w:pPr>
      <w:ind w:firstLineChars="200" w:firstLine="420"/>
    </w:pPr>
    <w:rPr>
      <w:szCs w:val="20"/>
    </w:rPr>
  </w:style>
  <w:style w:type="paragraph" w:customStyle="1" w:styleId="affff5">
    <w:name w:val="编号"/>
    <w:basedOn w:val="a4"/>
    <w:autoRedefine/>
    <w:qFormat/>
    <w:pPr>
      <w:spacing w:afterLines="50" w:line="300" w:lineRule="auto"/>
    </w:pPr>
    <w:rPr>
      <w:rFonts w:eastAsia="仿宋_GB2312"/>
      <w:spacing w:val="20"/>
      <w:szCs w:val="20"/>
    </w:rPr>
  </w:style>
  <w:style w:type="paragraph" w:customStyle="1" w:styleId="Char35">
    <w:name w:val="Char3"/>
    <w:basedOn w:val="a4"/>
    <w:autoRedefine/>
    <w:qFormat/>
    <w:pPr>
      <w:tabs>
        <w:tab w:val="left" w:pos="425"/>
      </w:tabs>
      <w:ind w:left="425" w:hanging="425"/>
    </w:pPr>
    <w:rPr>
      <w:sz w:val="24"/>
      <w:szCs w:val="20"/>
    </w:rPr>
  </w:style>
  <w:style w:type="paragraph" w:customStyle="1" w:styleId="xl48">
    <w:name w:val="xl48"/>
    <w:basedOn w:val="a4"/>
    <w:autoRedefine/>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kern w:val="0"/>
      <w:sz w:val="22"/>
      <w:szCs w:val="20"/>
    </w:rPr>
  </w:style>
  <w:style w:type="paragraph" w:customStyle="1" w:styleId="TableBold">
    <w:name w:val="Table Bold"/>
    <w:basedOn w:val="TableBody"/>
    <w:autoRedefine/>
    <w:qFormat/>
    <w:pPr>
      <w:widowControl w:val="0"/>
      <w:snapToGrid/>
      <w:spacing w:before="40" w:after="40" w:line="240" w:lineRule="exact"/>
      <w:ind w:right="113"/>
      <w:jc w:val="both"/>
    </w:pPr>
    <w:rPr>
      <w:b/>
      <w:kern w:val="2"/>
    </w:rPr>
  </w:style>
  <w:style w:type="paragraph" w:customStyle="1" w:styleId="TableBody">
    <w:name w:val="Table Body"/>
    <w:basedOn w:val="a4"/>
    <w:autoRedefine/>
    <w:qFormat/>
    <w:pPr>
      <w:widowControl/>
      <w:snapToGrid w:val="0"/>
      <w:jc w:val="center"/>
    </w:pPr>
    <w:rPr>
      <w:rFonts w:ascii="Arial" w:hAnsi="Arial"/>
      <w:kern w:val="0"/>
      <w:sz w:val="18"/>
      <w:szCs w:val="20"/>
    </w:rPr>
  </w:style>
  <w:style w:type="paragraph" w:customStyle="1" w:styleId="NewNewNewNewNewNewNewNewNewNewNew">
    <w:name w:val="正文 New New New New New New New New New New New"/>
    <w:autoRedefine/>
    <w:qFormat/>
    <w:pPr>
      <w:widowControl w:val="0"/>
      <w:jc w:val="both"/>
    </w:pPr>
    <w:rPr>
      <w:kern w:val="2"/>
      <w:sz w:val="21"/>
      <w:szCs w:val="24"/>
    </w:rPr>
  </w:style>
  <w:style w:type="paragraph" w:customStyle="1" w:styleId="New3">
    <w:name w:val="页眉 New"/>
    <w:basedOn w:val="NewNewNewNewNewNewNewNewNewNew"/>
    <w:autoRedefine/>
    <w:qFormat/>
    <w:pPr>
      <w:pBdr>
        <w:bottom w:val="single" w:sz="6" w:space="1" w:color="auto"/>
      </w:pBdr>
      <w:tabs>
        <w:tab w:val="center" w:pos="4153"/>
        <w:tab w:val="right" w:pos="8306"/>
      </w:tabs>
      <w:snapToGrid w:val="0"/>
      <w:jc w:val="center"/>
    </w:pPr>
    <w:rPr>
      <w:sz w:val="18"/>
    </w:rPr>
  </w:style>
  <w:style w:type="paragraph" w:customStyle="1" w:styleId="53">
    <w:name w:val="标题5"/>
    <w:basedOn w:val="a4"/>
    <w:autoRedefine/>
    <w:qFormat/>
    <w:pPr>
      <w:spacing w:before="120" w:after="120"/>
    </w:pPr>
    <w:rPr>
      <w:rFonts w:ascii="宋体"/>
      <w:b/>
      <w:sz w:val="28"/>
      <w:szCs w:val="20"/>
    </w:rPr>
  </w:style>
  <w:style w:type="paragraph" w:customStyle="1" w:styleId="1b">
    <w:name w:val="样式 附图标题 + 段后: 1 行"/>
    <w:basedOn w:val="a4"/>
    <w:autoRedefine/>
    <w:qFormat/>
    <w:pPr>
      <w:keepNext/>
      <w:tabs>
        <w:tab w:val="left" w:pos="720"/>
      </w:tabs>
      <w:spacing w:after="240"/>
      <w:jc w:val="center"/>
    </w:pPr>
    <w:rPr>
      <w:rFonts w:ascii="Arial" w:eastAsia="黑体" w:hAnsi="Arial"/>
      <w:b/>
      <w:sz w:val="18"/>
      <w:szCs w:val="20"/>
    </w:rPr>
  </w:style>
  <w:style w:type="paragraph" w:customStyle="1" w:styleId="xl29">
    <w:name w:val="xl29"/>
    <w:basedOn w:val="a4"/>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2"/>
      <w:szCs w:val="20"/>
    </w:rPr>
  </w:style>
  <w:style w:type="paragraph" w:customStyle="1" w:styleId="CharCharCharCharCharCharCharChar1Char11">
    <w:name w:val="Char Char Char Char Char Char Char Char1 Char11"/>
    <w:basedOn w:val="a4"/>
    <w:autoRedefine/>
    <w:qFormat/>
    <w:rPr>
      <w:szCs w:val="20"/>
    </w:rPr>
  </w:style>
  <w:style w:type="paragraph" w:customStyle="1" w:styleId="39">
    <w:name w:val="列出段落3"/>
    <w:basedOn w:val="a4"/>
    <w:autoRedefine/>
    <w:qFormat/>
    <w:pPr>
      <w:widowControl/>
      <w:spacing w:after="200" w:line="276" w:lineRule="auto"/>
      <w:ind w:left="720"/>
      <w:jc w:val="left"/>
    </w:pPr>
    <w:rPr>
      <w:kern w:val="0"/>
      <w:sz w:val="22"/>
      <w:lang w:eastAsia="en-US"/>
    </w:rPr>
  </w:style>
  <w:style w:type="paragraph" w:customStyle="1" w:styleId="1c">
    <w:name w:val="纯文本1"/>
    <w:basedOn w:val="a4"/>
    <w:autoRedefine/>
    <w:qFormat/>
    <w:pPr>
      <w:suppressAutoHyphens/>
    </w:pPr>
    <w:rPr>
      <w:rFonts w:ascii="宋体" w:hAnsi="宋体"/>
      <w:szCs w:val="20"/>
      <w:lang w:eastAsia="ar-SA"/>
    </w:rPr>
  </w:style>
  <w:style w:type="paragraph" w:customStyle="1" w:styleId="CharCharCharCharCharCharCharCharCharCharCharCharChar">
    <w:name w:val="Char Char Char Char Char Char Char Char Char Char Char Char Char"/>
    <w:basedOn w:val="a4"/>
    <w:autoRedefine/>
    <w:qFormat/>
    <w:rPr>
      <w:rFonts w:ascii="Tahoma" w:hAnsi="Tahoma"/>
      <w:sz w:val="24"/>
      <w:szCs w:val="20"/>
    </w:rPr>
  </w:style>
  <w:style w:type="paragraph" w:customStyle="1" w:styleId="0">
    <w:name w:val="0"/>
    <w:basedOn w:val="a4"/>
    <w:autoRedefine/>
    <w:qFormat/>
    <w:pPr>
      <w:widowControl/>
      <w:snapToGrid w:val="0"/>
    </w:pPr>
    <w:rPr>
      <w:szCs w:val="20"/>
    </w:rPr>
  </w:style>
  <w:style w:type="paragraph" w:customStyle="1" w:styleId="NewNewNewNewNewNewNewNewNew">
    <w:name w:val="正文 New New New New New New New New New"/>
    <w:autoRedefine/>
    <w:qFormat/>
    <w:pPr>
      <w:widowControl w:val="0"/>
      <w:jc w:val="both"/>
    </w:pPr>
    <w:rPr>
      <w:kern w:val="2"/>
      <w:sz w:val="21"/>
      <w:szCs w:val="24"/>
    </w:rPr>
  </w:style>
  <w:style w:type="paragraph" w:customStyle="1" w:styleId="a">
    <w:name w:val="一级无标题条"/>
    <w:basedOn w:val="a4"/>
    <w:autoRedefine/>
    <w:qFormat/>
    <w:pPr>
      <w:numPr>
        <w:ilvl w:val="2"/>
        <w:numId w:val="1"/>
      </w:numPr>
    </w:pPr>
    <w:rPr>
      <w:szCs w:val="24"/>
    </w:rPr>
  </w:style>
  <w:style w:type="paragraph" w:customStyle="1" w:styleId="NewNew2">
    <w:name w:val="正文文本缩进 New New"/>
    <w:basedOn w:val="a4"/>
    <w:autoRedefine/>
    <w:qFormat/>
    <w:pPr>
      <w:spacing w:after="120"/>
      <w:ind w:leftChars="200" w:left="420"/>
    </w:pPr>
    <w:rPr>
      <w:rFonts w:eastAsia="楷体_GB2312"/>
      <w:szCs w:val="20"/>
    </w:rPr>
  </w:style>
  <w:style w:type="paragraph" w:customStyle="1" w:styleId="1Char10">
    <w:name w:val="1正文 Char1"/>
    <w:basedOn w:val="a4"/>
    <w:autoRedefine/>
    <w:qFormat/>
    <w:pPr>
      <w:widowControl/>
      <w:adjustRightInd w:val="0"/>
      <w:snapToGrid w:val="0"/>
      <w:spacing w:line="440" w:lineRule="exact"/>
    </w:pPr>
    <w:rPr>
      <w:rFonts w:ascii="宋体" w:hAnsi="宋体"/>
      <w:sz w:val="24"/>
      <w:szCs w:val="20"/>
    </w:rPr>
  </w:style>
  <w:style w:type="paragraph" w:customStyle="1" w:styleId="affff6">
    <w:name w:val="二级项目符号"/>
    <w:basedOn w:val="a4"/>
    <w:autoRedefine/>
    <w:qFormat/>
    <w:pPr>
      <w:spacing w:line="360" w:lineRule="auto"/>
    </w:pPr>
    <w:rPr>
      <w:sz w:val="24"/>
      <w:szCs w:val="20"/>
    </w:rPr>
  </w:style>
  <w:style w:type="paragraph" w:customStyle="1" w:styleId="xl32">
    <w:name w:val="xl32"/>
    <w:basedOn w:val="a4"/>
    <w:autoRedefine/>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2"/>
      <w:szCs w:val="20"/>
    </w:rPr>
  </w:style>
  <w:style w:type="paragraph" w:customStyle="1" w:styleId="ParaCharCharCharCharCharCharCharCharChar1CharCharCharCharCharCharCharCharCharCharCharCharCharCharCharCharCharChar">
    <w:name w:val="默认段落字体 Para Char Char Char Char Char Char Char Char Char1 Char Char Char Char Char Char Char Char Char Char Char Char Char Char Char Char Char Char"/>
    <w:basedOn w:val="ac"/>
    <w:autoRedefine/>
    <w:qFormat/>
    <w:pPr>
      <w:ind w:firstLineChars="225" w:firstLine="540"/>
    </w:pPr>
    <w:rPr>
      <w:rFonts w:ascii="Tahoma" w:hAnsi="Tahoma"/>
      <w:sz w:val="24"/>
      <w:szCs w:val="20"/>
    </w:rPr>
  </w:style>
  <w:style w:type="paragraph" w:customStyle="1" w:styleId="46">
    <w:name w:val="样式4"/>
    <w:basedOn w:val="a4"/>
    <w:autoRedefine/>
    <w:qFormat/>
    <w:pPr>
      <w:tabs>
        <w:tab w:val="left" w:pos="1984"/>
      </w:tabs>
      <w:ind w:left="1984" w:hanging="708"/>
    </w:pPr>
    <w:rPr>
      <w:szCs w:val="24"/>
    </w:rPr>
  </w:style>
  <w:style w:type="paragraph" w:customStyle="1" w:styleId="affff7">
    <w:name w:val="缺省文本"/>
    <w:basedOn w:val="a4"/>
    <w:autoRedefine/>
    <w:qFormat/>
    <w:pPr>
      <w:overflowPunct w:val="0"/>
      <w:autoSpaceDE w:val="0"/>
      <w:autoSpaceDN w:val="0"/>
      <w:adjustRightInd w:val="0"/>
    </w:pPr>
    <w:rPr>
      <w:sz w:val="24"/>
      <w:szCs w:val="20"/>
    </w:rPr>
  </w:style>
  <w:style w:type="paragraph" w:customStyle="1" w:styleId="FigureDescription">
    <w:name w:val="Figure Description"/>
    <w:next w:val="a4"/>
    <w:autoRedefine/>
    <w:qFormat/>
    <w:pPr>
      <w:snapToGrid w:val="0"/>
      <w:spacing w:before="80" w:after="320" w:line="276" w:lineRule="auto"/>
      <w:ind w:firstLine="1701"/>
      <w:jc w:val="center"/>
    </w:pPr>
    <w:rPr>
      <w:rFonts w:ascii="Arial" w:eastAsia="黑体" w:hAnsi="Arial"/>
      <w:sz w:val="18"/>
    </w:rPr>
  </w:style>
  <w:style w:type="paragraph" w:customStyle="1" w:styleId="62">
    <w:name w:val="6'"/>
    <w:basedOn w:val="a4"/>
    <w:autoRedefine/>
    <w:qFormat/>
    <w:pPr>
      <w:autoSpaceDE w:val="0"/>
      <w:autoSpaceDN w:val="0"/>
      <w:adjustRightInd w:val="0"/>
      <w:snapToGrid w:val="0"/>
      <w:spacing w:line="320" w:lineRule="exact"/>
      <w:jc w:val="center"/>
    </w:pPr>
    <w:rPr>
      <w:spacing w:val="20"/>
      <w:kern w:val="28"/>
      <w:szCs w:val="20"/>
    </w:rPr>
  </w:style>
  <w:style w:type="paragraph" w:customStyle="1" w:styleId="3a">
    <w:name w:val="正文文字3"/>
    <w:basedOn w:val="a4"/>
    <w:next w:val="af0"/>
    <w:autoRedefine/>
    <w:qFormat/>
    <w:pPr>
      <w:spacing w:after="120"/>
      <w:ind w:left="420"/>
    </w:pPr>
    <w:rPr>
      <w:szCs w:val="20"/>
    </w:rPr>
  </w:style>
  <w:style w:type="paragraph" w:customStyle="1" w:styleId="3H3l3CTh33rdlevelLevel3HeadHeading3-oldISO2">
    <w:name w:val="样式 标题 3H3l3CTh33rd levelLevel 3 HeadHeading 3 - oldISO2..."/>
    <w:basedOn w:val="3"/>
    <w:autoRedefine/>
    <w:qFormat/>
    <w:pPr>
      <w:keepNext w:val="0"/>
      <w:keepLines w:val="0"/>
      <w:spacing w:before="0" w:after="0" w:line="360" w:lineRule="auto"/>
      <w:ind w:left="737" w:firstLineChars="0" w:hanging="539"/>
    </w:pPr>
    <w:rPr>
      <w:b w:val="0"/>
      <w:bCs w:val="0"/>
      <w:szCs w:val="20"/>
    </w:rPr>
  </w:style>
  <w:style w:type="paragraph" w:customStyle="1" w:styleId="2H2Heading2HiddenHeading2CCBSheading22IS">
    <w:name w:val="样式 标题 2H2Heading 2 HiddenHeading 2 CCBSheading 2第一章 标题 2IS..."/>
    <w:basedOn w:val="2"/>
    <w:autoRedefine/>
    <w:qFormat/>
    <w:pPr>
      <w:keepLines w:val="0"/>
      <w:adjustRightInd w:val="0"/>
      <w:spacing w:before="312" w:after="312" w:line="480" w:lineRule="auto"/>
    </w:pPr>
    <w:rPr>
      <w:rFonts w:ascii="Times New Roman" w:eastAsia="宋体" w:hAnsi="Times New Roman"/>
      <w:bCs w:val="0"/>
      <w:color w:val="4F81BD"/>
      <w:sz w:val="28"/>
      <w:szCs w:val="20"/>
    </w:rPr>
  </w:style>
  <w:style w:type="paragraph" w:customStyle="1" w:styleId="Charf8">
    <w:name w:val="Char"/>
    <w:basedOn w:val="a4"/>
    <w:autoRedefine/>
    <w:qFormat/>
    <w:pPr>
      <w:tabs>
        <w:tab w:val="left" w:pos="1360"/>
      </w:tabs>
      <w:ind w:left="1360" w:hanging="720"/>
    </w:pPr>
    <w:rPr>
      <w:szCs w:val="20"/>
    </w:rPr>
  </w:style>
  <w:style w:type="paragraph" w:customStyle="1" w:styleId="affff8">
    <w:name w:val="表身"/>
    <w:autoRedefine/>
    <w:qFormat/>
    <w:pPr>
      <w:keepNext/>
      <w:spacing w:before="60" w:after="60" w:line="300" w:lineRule="auto"/>
      <w:jc w:val="both"/>
    </w:pPr>
    <w:rPr>
      <w:sz w:val="18"/>
    </w:rPr>
  </w:style>
  <w:style w:type="paragraph" w:customStyle="1" w:styleId="Option">
    <w:name w:val="Option"/>
    <w:basedOn w:val="a4"/>
    <w:autoRedefine/>
    <w:qFormat/>
    <w:rPr>
      <w:rFonts w:ascii="Arial" w:hAnsi="Arial"/>
      <w:color w:val="000000"/>
      <w:szCs w:val="20"/>
    </w:rPr>
  </w:style>
  <w:style w:type="paragraph" w:customStyle="1" w:styleId="140">
    <w:name w:val="样式14"/>
    <w:basedOn w:val="5"/>
    <w:autoRedefine/>
    <w:qFormat/>
    <w:pPr>
      <w:spacing w:line="240" w:lineRule="auto"/>
      <w:jc w:val="both"/>
    </w:pPr>
    <w:rPr>
      <w:rFonts w:ascii="Cambria" w:hAnsi="Cambria"/>
      <w:b w:val="0"/>
      <w:bCs w:val="0"/>
      <w:color w:val="243F60"/>
      <w:sz w:val="21"/>
      <w:szCs w:val="20"/>
    </w:rPr>
  </w:style>
  <w:style w:type="paragraph" w:customStyle="1" w:styleId="2c">
    <w:name w:val="需求书2"/>
    <w:basedOn w:val="a4"/>
    <w:autoRedefine/>
    <w:qFormat/>
    <w:pPr>
      <w:jc w:val="center"/>
    </w:pPr>
    <w:rPr>
      <w:rFonts w:ascii="宋体" w:hAnsi="宋体"/>
      <w:color w:val="FF0000"/>
      <w:sz w:val="20"/>
      <w:szCs w:val="20"/>
    </w:rPr>
  </w:style>
  <w:style w:type="paragraph" w:customStyle="1" w:styleId="New4">
    <w:name w:val="普通(网站) New"/>
    <w:basedOn w:val="NewNewNewNewNewNewNewNewNewNewNewNewNewNewNewNewNewNewNewNewNewNewNew"/>
    <w:autoRedefine/>
    <w:qFormat/>
    <w:pPr>
      <w:widowControl/>
      <w:spacing w:before="100" w:beforeAutospacing="1" w:after="100" w:afterAutospacing="1"/>
      <w:jc w:val="left"/>
    </w:pPr>
    <w:rPr>
      <w:rFonts w:ascii="宋体" w:hAnsi="宋体"/>
      <w:kern w:val="0"/>
      <w:sz w:val="24"/>
    </w:rPr>
  </w:style>
  <w:style w:type="paragraph" w:customStyle="1" w:styleId="NewNewNewNewNewNewNewNewNewNewNewNewNewNewNewNewNewNewNewNewNewNewNew">
    <w:name w:val="正文 New New New New New New New New New New New New New New New New New New New New New New New"/>
    <w:autoRedefine/>
    <w:qFormat/>
    <w:pPr>
      <w:widowControl w:val="0"/>
      <w:jc w:val="both"/>
    </w:pPr>
    <w:rPr>
      <w:kern w:val="2"/>
      <w:sz w:val="21"/>
      <w:szCs w:val="24"/>
    </w:rPr>
  </w:style>
  <w:style w:type="paragraph" w:customStyle="1" w:styleId="210">
    <w:name w:val="正文文本 21"/>
    <w:basedOn w:val="a4"/>
    <w:autoRedefine/>
    <w:qFormat/>
    <w:pPr>
      <w:autoSpaceDE w:val="0"/>
      <w:autoSpaceDN w:val="0"/>
      <w:adjustRightInd w:val="0"/>
      <w:jc w:val="left"/>
    </w:pPr>
    <w:rPr>
      <w:rFonts w:ascii="宋体"/>
      <w:kern w:val="0"/>
      <w:sz w:val="22"/>
      <w:szCs w:val="20"/>
    </w:rPr>
  </w:style>
  <w:style w:type="paragraph" w:customStyle="1" w:styleId="130">
    <w:name w:val="样式13"/>
    <w:basedOn w:val="4"/>
    <w:autoRedefine/>
    <w:qFormat/>
    <w:pPr>
      <w:spacing w:before="200" w:after="0" w:line="240" w:lineRule="auto"/>
    </w:pPr>
    <w:rPr>
      <w:bCs w:val="0"/>
      <w:i/>
      <w:color w:val="4F81BD"/>
      <w:sz w:val="21"/>
      <w:szCs w:val="20"/>
    </w:rPr>
  </w:style>
  <w:style w:type="paragraph" w:customStyle="1" w:styleId="1115">
    <w:name w:val="明显引用111"/>
    <w:basedOn w:val="a4"/>
    <w:next w:val="a4"/>
    <w:autoRedefine/>
    <w:qFormat/>
    <w:pPr>
      <w:pBdr>
        <w:bottom w:val="single" w:sz="4" w:space="4" w:color="4F81BD"/>
      </w:pBdr>
      <w:spacing w:before="200" w:after="280"/>
      <w:ind w:left="936" w:right="936"/>
    </w:pPr>
    <w:rPr>
      <w:rFonts w:cs="黑体"/>
      <w:b/>
      <w:i/>
      <w:color w:val="4F81BD"/>
    </w:rPr>
  </w:style>
  <w:style w:type="paragraph" w:customStyle="1" w:styleId="font9">
    <w:name w:val="font9"/>
    <w:basedOn w:val="a4"/>
    <w:autoRedefine/>
    <w:qFormat/>
    <w:pPr>
      <w:widowControl/>
      <w:spacing w:before="100" w:beforeAutospacing="1" w:after="100" w:afterAutospacing="1"/>
      <w:jc w:val="left"/>
    </w:pPr>
    <w:rPr>
      <w:rFonts w:ascii="宋体" w:hAnsi="宋体"/>
      <w:kern w:val="0"/>
      <w:sz w:val="22"/>
      <w:szCs w:val="20"/>
    </w:rPr>
  </w:style>
  <w:style w:type="paragraph" w:customStyle="1" w:styleId="yehuda">
    <w:name w:val="yehuda"/>
    <w:basedOn w:val="a4"/>
    <w:autoRedefine/>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sz w:val="24"/>
      <w:szCs w:val="20"/>
      <w:lang w:val="en-GB"/>
    </w:rPr>
  </w:style>
  <w:style w:type="paragraph" w:customStyle="1" w:styleId="63">
    <w:name w:val="样式6"/>
    <w:basedOn w:val="10"/>
    <w:autoRedefine/>
    <w:qFormat/>
    <w:pPr>
      <w:spacing w:before="260" w:after="200" w:line="360" w:lineRule="auto"/>
    </w:pPr>
    <w:rPr>
      <w:bCs w:val="0"/>
      <w:color w:val="000000"/>
      <w:kern w:val="2"/>
      <w:sz w:val="24"/>
      <w:szCs w:val="20"/>
    </w:rPr>
  </w:style>
  <w:style w:type="paragraph" w:customStyle="1" w:styleId="NewNewNewNewNew0">
    <w:name w:val="正文 New New New New New"/>
    <w:autoRedefine/>
    <w:qFormat/>
    <w:pPr>
      <w:widowControl w:val="0"/>
      <w:jc w:val="both"/>
    </w:pPr>
    <w:rPr>
      <w:rFonts w:eastAsia="楷体_GB2312"/>
      <w:kern w:val="2"/>
      <w:sz w:val="21"/>
    </w:rPr>
  </w:style>
  <w:style w:type="paragraph" w:customStyle="1" w:styleId="affff9">
    <w:name w:val="附图图题"/>
    <w:basedOn w:val="a4"/>
    <w:next w:val="a5"/>
    <w:autoRedefine/>
    <w:qFormat/>
    <w:pPr>
      <w:spacing w:afterLines="50" w:line="360" w:lineRule="auto"/>
      <w:ind w:left="200" w:hangingChars="200" w:hanging="200"/>
      <w:jc w:val="center"/>
    </w:pPr>
    <w:rPr>
      <w:rFonts w:ascii="Arial" w:eastAsia="黑体" w:hAnsi="Arial"/>
      <w:sz w:val="18"/>
      <w:szCs w:val="20"/>
    </w:rPr>
  </w:style>
  <w:style w:type="paragraph" w:customStyle="1" w:styleId="CharCharCharCharCharChar">
    <w:name w:val="Char Char Char Char Char Char"/>
    <w:basedOn w:val="a4"/>
    <w:autoRedefine/>
    <w:qFormat/>
    <w:pPr>
      <w:adjustRightInd w:val="0"/>
      <w:spacing w:line="360" w:lineRule="auto"/>
    </w:pPr>
    <w:rPr>
      <w:sz w:val="24"/>
      <w:szCs w:val="20"/>
    </w:rPr>
  </w:style>
  <w:style w:type="paragraph" w:customStyle="1" w:styleId="1d">
    <w:name w:val="素材1"/>
    <w:basedOn w:val="a4"/>
    <w:autoRedefine/>
    <w:qFormat/>
    <w:pPr>
      <w:snapToGrid w:val="0"/>
      <w:spacing w:before="120" w:line="540" w:lineRule="atLeast"/>
      <w:ind w:firstLine="567"/>
    </w:pPr>
    <w:rPr>
      <w:rFonts w:ascii="宋体"/>
      <w:kern w:val="52"/>
      <w:sz w:val="28"/>
      <w:szCs w:val="20"/>
    </w:rPr>
  </w:style>
  <w:style w:type="paragraph" w:customStyle="1" w:styleId="NewNewNewNewNewNewNewNewNewNewNewNewNewNewNewNewNewNewNewNewNew">
    <w:name w:val="正文 New New New New New New New New New New New New New New New New New New New New New"/>
    <w:autoRedefine/>
    <w:qFormat/>
    <w:pPr>
      <w:widowControl w:val="0"/>
      <w:jc w:val="both"/>
    </w:pPr>
    <w:rPr>
      <w:kern w:val="2"/>
      <w:sz w:val="21"/>
    </w:rPr>
  </w:style>
  <w:style w:type="paragraph" w:customStyle="1" w:styleId="xl40">
    <w:name w:val="xl40"/>
    <w:basedOn w:val="a4"/>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kern w:val="0"/>
      <w:sz w:val="22"/>
      <w:szCs w:val="20"/>
    </w:rPr>
  </w:style>
  <w:style w:type="paragraph" w:customStyle="1" w:styleId="a3">
    <w:name w:val="五级无标题条"/>
    <w:basedOn w:val="a4"/>
    <w:autoRedefine/>
    <w:qFormat/>
    <w:pPr>
      <w:numPr>
        <w:ilvl w:val="6"/>
        <w:numId w:val="1"/>
      </w:numPr>
    </w:pPr>
    <w:rPr>
      <w:szCs w:val="24"/>
    </w:rPr>
  </w:style>
  <w:style w:type="paragraph" w:customStyle="1" w:styleId="affffa">
    <w:name w:val="图"/>
    <w:basedOn w:val="a4"/>
    <w:autoRedefine/>
    <w:qFormat/>
    <w:pPr>
      <w:keepNext/>
      <w:adjustRightInd w:val="0"/>
      <w:snapToGrid w:val="0"/>
      <w:spacing w:before="60" w:after="60" w:line="300" w:lineRule="auto"/>
      <w:jc w:val="center"/>
    </w:pPr>
    <w:rPr>
      <w:spacing w:val="20"/>
      <w:kern w:val="0"/>
      <w:sz w:val="24"/>
      <w:szCs w:val="20"/>
    </w:rPr>
  </w:style>
  <w:style w:type="paragraph" w:customStyle="1" w:styleId="IBMbullets1">
    <w:name w:val="IBM bullets 1"/>
    <w:basedOn w:val="a4"/>
    <w:autoRedefine/>
    <w:qFormat/>
    <w:pPr>
      <w:tabs>
        <w:tab w:val="left" w:pos="1080"/>
        <w:tab w:val="left" w:pos="1134"/>
      </w:tabs>
      <w:spacing w:before="120"/>
      <w:ind w:left="1135" w:hanging="360"/>
    </w:pPr>
    <w:rPr>
      <w:rFonts w:ascii="IBM Helvetica Light" w:eastAsia="Times New Roman" w:hAnsi="IBM Helvetica Light"/>
      <w:sz w:val="20"/>
      <w:szCs w:val="20"/>
      <w:lang w:val="en-AU"/>
    </w:rPr>
  </w:style>
  <w:style w:type="paragraph" w:customStyle="1" w:styleId="xl28">
    <w:name w:val="xl28"/>
    <w:basedOn w:val="a4"/>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2"/>
      <w:szCs w:val="20"/>
    </w:rPr>
  </w:style>
  <w:style w:type="paragraph" w:customStyle="1" w:styleId="ParaCharCharCharChar">
    <w:name w:val="默认段落字体 Para Char Char Char Char"/>
    <w:basedOn w:val="NewNewNewNew0"/>
    <w:autoRedefine/>
    <w:qFormat/>
    <w:rPr>
      <w:rFonts w:eastAsia="宋体"/>
    </w:rPr>
  </w:style>
  <w:style w:type="paragraph" w:customStyle="1" w:styleId="NewNewNewNew0">
    <w:name w:val="正文 New New New New"/>
    <w:autoRedefine/>
    <w:qFormat/>
    <w:pPr>
      <w:widowControl w:val="0"/>
      <w:jc w:val="both"/>
    </w:pPr>
    <w:rPr>
      <w:rFonts w:eastAsia="楷体_GB2312"/>
      <w:kern w:val="2"/>
      <w:sz w:val="21"/>
    </w:rPr>
  </w:style>
  <w:style w:type="paragraph" w:customStyle="1" w:styleId="1e">
    <w:name w:val="日期1"/>
    <w:basedOn w:val="a4"/>
    <w:next w:val="a4"/>
    <w:autoRedefine/>
    <w:qFormat/>
    <w:pPr>
      <w:adjustRightInd w:val="0"/>
      <w:spacing w:before="100" w:after="100" w:line="360" w:lineRule="auto"/>
      <w:ind w:firstLine="425"/>
    </w:pPr>
    <w:rPr>
      <w:rFonts w:ascii="宋体"/>
      <w:spacing w:val="2"/>
      <w:sz w:val="24"/>
      <w:szCs w:val="20"/>
    </w:rPr>
  </w:style>
  <w:style w:type="paragraph" w:customStyle="1" w:styleId="118">
    <w:name w:val="明显引用11"/>
    <w:basedOn w:val="a4"/>
    <w:next w:val="a4"/>
    <w:autoRedefine/>
    <w:qFormat/>
    <w:pPr>
      <w:pBdr>
        <w:bottom w:val="single" w:sz="4" w:space="4" w:color="4F81BD"/>
      </w:pBdr>
      <w:spacing w:before="200" w:after="280"/>
      <w:ind w:left="936" w:right="936"/>
    </w:pPr>
    <w:rPr>
      <w:rFonts w:cs="黑体"/>
      <w:b/>
      <w:i/>
      <w:color w:val="4F81BD"/>
    </w:rPr>
  </w:style>
  <w:style w:type="paragraph" w:customStyle="1" w:styleId="BodyText">
    <w:name w:val="BodyText"/>
    <w:basedOn w:val="a4"/>
    <w:autoRedefine/>
    <w:qFormat/>
    <w:pPr>
      <w:spacing w:after="120"/>
    </w:pPr>
    <w:rPr>
      <w:kern w:val="0"/>
      <w:sz w:val="20"/>
      <w:szCs w:val="20"/>
    </w:rPr>
  </w:style>
  <w:style w:type="paragraph" w:customStyle="1" w:styleId="affffb">
    <w:name w:val="图中文字"/>
    <w:basedOn w:val="a4"/>
    <w:autoRedefine/>
    <w:qFormat/>
    <w:pPr>
      <w:jc w:val="center"/>
    </w:pPr>
    <w:rPr>
      <w:rFonts w:ascii="Arial" w:hAnsi="Arial"/>
      <w:szCs w:val="20"/>
    </w:rPr>
  </w:style>
  <w:style w:type="paragraph" w:customStyle="1" w:styleId="119">
    <w:name w:val="引用11"/>
    <w:basedOn w:val="a4"/>
    <w:next w:val="a4"/>
    <w:autoRedefine/>
    <w:qFormat/>
    <w:rPr>
      <w:rFonts w:cs="黑体"/>
      <w:i/>
      <w:color w:val="000000"/>
    </w:rPr>
  </w:style>
  <w:style w:type="paragraph" w:customStyle="1" w:styleId="211">
    <w:name w:val="正文文本缩进 21"/>
    <w:basedOn w:val="a4"/>
    <w:autoRedefine/>
    <w:qFormat/>
    <w:pPr>
      <w:spacing w:line="420" w:lineRule="exact"/>
      <w:ind w:firstLine="480"/>
    </w:pPr>
    <w:rPr>
      <w:b/>
      <w:sz w:val="24"/>
      <w:szCs w:val="20"/>
    </w:rPr>
  </w:style>
  <w:style w:type="paragraph" w:customStyle="1" w:styleId="xl26">
    <w:name w:val="xl26"/>
    <w:basedOn w:val="a4"/>
    <w:autoRedefine/>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2"/>
      <w:szCs w:val="20"/>
    </w:rPr>
  </w:style>
  <w:style w:type="paragraph" w:customStyle="1" w:styleId="xl23">
    <w:name w:val="xl23"/>
    <w:basedOn w:val="a4"/>
    <w:autoRedefine/>
    <w:qFormat/>
    <w:pPr>
      <w:widowControl/>
      <w:pBdr>
        <w:top w:val="single" w:sz="4" w:space="0" w:color="000000"/>
        <w:left w:val="single" w:sz="8"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24"/>
      <w:szCs w:val="24"/>
    </w:rPr>
  </w:style>
  <w:style w:type="paragraph" w:customStyle="1" w:styleId="CM106">
    <w:name w:val="CM106"/>
    <w:autoRedefine/>
    <w:qFormat/>
  </w:style>
  <w:style w:type="paragraph" w:customStyle="1" w:styleId="NewNewNew0">
    <w:name w:val="页脚 New New New"/>
    <w:basedOn w:val="NewNewNewNewNewNewNewNewNewNewNewNewNewNewNewNewNewNewNewNewNewNewNew"/>
    <w:autoRedefine/>
    <w:qFormat/>
    <w:pPr>
      <w:tabs>
        <w:tab w:val="center" w:pos="4153"/>
        <w:tab w:val="right" w:pos="8306"/>
      </w:tabs>
      <w:snapToGrid w:val="0"/>
      <w:jc w:val="left"/>
    </w:pPr>
    <w:rPr>
      <w:sz w:val="18"/>
      <w:szCs w:val="18"/>
    </w:rPr>
  </w:style>
  <w:style w:type="paragraph" w:customStyle="1" w:styleId="xl30">
    <w:name w:val="xl30"/>
    <w:basedOn w:val="a4"/>
    <w:autoRedefine/>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2"/>
      <w:szCs w:val="20"/>
    </w:rPr>
  </w:style>
  <w:style w:type="paragraph" w:customStyle="1" w:styleId="affffc">
    <w:name w:val="正文（首行不缩进）"/>
    <w:basedOn w:val="a4"/>
    <w:autoRedefine/>
    <w:qFormat/>
    <w:pPr>
      <w:autoSpaceDE w:val="0"/>
      <w:autoSpaceDN w:val="0"/>
      <w:adjustRightInd w:val="0"/>
      <w:spacing w:line="360" w:lineRule="auto"/>
    </w:pPr>
    <w:rPr>
      <w:szCs w:val="20"/>
    </w:rPr>
  </w:style>
  <w:style w:type="paragraph" w:customStyle="1" w:styleId="Style41">
    <w:name w:val="_Style 41"/>
    <w:basedOn w:val="a4"/>
    <w:autoRedefine/>
    <w:qFormat/>
    <w:rPr>
      <w:rFonts w:ascii="宋体" w:hAnsi="CG Times (W1)"/>
      <w:kern w:val="0"/>
      <w:szCs w:val="20"/>
    </w:rPr>
  </w:style>
  <w:style w:type="paragraph" w:customStyle="1" w:styleId="a1">
    <w:name w:val="三级无标题条"/>
    <w:basedOn w:val="a4"/>
    <w:autoRedefine/>
    <w:qFormat/>
    <w:pPr>
      <w:numPr>
        <w:ilvl w:val="4"/>
        <w:numId w:val="1"/>
      </w:numPr>
    </w:pPr>
    <w:rPr>
      <w:szCs w:val="24"/>
    </w:rPr>
  </w:style>
  <w:style w:type="paragraph" w:customStyle="1" w:styleId="TableDescription">
    <w:name w:val="Table Description"/>
    <w:next w:val="a4"/>
    <w:autoRedefine/>
    <w:qFormat/>
    <w:pPr>
      <w:keepNext/>
      <w:snapToGrid w:val="0"/>
      <w:spacing w:before="160" w:after="80" w:line="276" w:lineRule="auto"/>
      <w:ind w:firstLine="1701"/>
      <w:jc w:val="center"/>
    </w:pPr>
    <w:rPr>
      <w:rFonts w:ascii="Arial" w:eastAsia="黑体" w:hAnsi="Arial"/>
      <w:sz w:val="18"/>
    </w:rPr>
  </w:style>
  <w:style w:type="paragraph" w:customStyle="1" w:styleId="affffd">
    <w:name w:val="附图居中"/>
    <w:basedOn w:val="a4"/>
    <w:next w:val="affff9"/>
    <w:autoRedefine/>
    <w:qFormat/>
    <w:pPr>
      <w:spacing w:afterLines="50" w:line="360" w:lineRule="auto"/>
      <w:jc w:val="center"/>
    </w:pPr>
    <w:rPr>
      <w:rFonts w:ascii="宋体" w:hAnsi="宋体"/>
      <w:szCs w:val="20"/>
    </w:rPr>
  </w:style>
  <w:style w:type="paragraph" w:customStyle="1" w:styleId="New5">
    <w:name w:val="正文首行缩进 New"/>
    <w:basedOn w:val="New6"/>
    <w:autoRedefine/>
    <w:qFormat/>
    <w:pPr>
      <w:ind w:firstLineChars="100" w:firstLine="420"/>
    </w:pPr>
  </w:style>
  <w:style w:type="paragraph" w:customStyle="1" w:styleId="New6">
    <w:name w:val="正文文本 New"/>
    <w:basedOn w:val="NewNew3"/>
    <w:autoRedefine/>
    <w:qFormat/>
    <w:pPr>
      <w:spacing w:after="120"/>
    </w:pPr>
  </w:style>
  <w:style w:type="paragraph" w:customStyle="1" w:styleId="NewNew3">
    <w:name w:val="正文 New New"/>
    <w:autoRedefine/>
    <w:qFormat/>
    <w:pPr>
      <w:widowControl w:val="0"/>
      <w:snapToGrid w:val="0"/>
      <w:spacing w:line="440" w:lineRule="exact"/>
      <w:ind w:firstLineChars="165" w:firstLine="396"/>
      <w:jc w:val="both"/>
    </w:pPr>
    <w:rPr>
      <w:rFonts w:ascii="宋体" w:hAnsi="宋体" w:cs="宋体"/>
      <w:kern w:val="2"/>
      <w:sz w:val="24"/>
      <w:szCs w:val="24"/>
    </w:rPr>
  </w:style>
  <w:style w:type="paragraph" w:customStyle="1" w:styleId="NewNewNewNewNewNewNewNewNewNewNewNewNewNewNewNewNewNew">
    <w:name w:val="正文 New New New New New New New New New New New New New New New New New New"/>
    <w:autoRedefine/>
    <w:qFormat/>
    <w:pPr>
      <w:widowControl w:val="0"/>
      <w:jc w:val="both"/>
    </w:pPr>
    <w:rPr>
      <w:kern w:val="2"/>
      <w:sz w:val="21"/>
    </w:rPr>
  </w:style>
  <w:style w:type="paragraph" w:customStyle="1" w:styleId="xl37">
    <w:name w:val="xl37"/>
    <w:basedOn w:val="a4"/>
    <w:autoRedefine/>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b/>
      <w:kern w:val="0"/>
      <w:sz w:val="22"/>
      <w:szCs w:val="20"/>
    </w:rPr>
  </w:style>
  <w:style w:type="paragraph" w:customStyle="1" w:styleId="affffe">
    <w:name w:val="报告正文"/>
    <w:basedOn w:val="a4"/>
    <w:autoRedefine/>
    <w:qFormat/>
    <w:pPr>
      <w:snapToGrid w:val="0"/>
      <w:spacing w:line="400" w:lineRule="exact"/>
      <w:ind w:firstLine="482"/>
    </w:pPr>
    <w:rPr>
      <w:sz w:val="24"/>
      <w:szCs w:val="20"/>
    </w:rPr>
  </w:style>
  <w:style w:type="paragraph" w:customStyle="1" w:styleId="NewNewNewNewNewNewNew">
    <w:name w:val="页眉 New New New New New New New"/>
    <w:basedOn w:val="NewNewNewNewNewNewNewNewNew"/>
    <w:autoRedefine/>
    <w:qFormat/>
    <w:pPr>
      <w:pBdr>
        <w:bottom w:val="single" w:sz="6" w:space="1" w:color="auto"/>
      </w:pBdr>
      <w:tabs>
        <w:tab w:val="center" w:pos="4153"/>
        <w:tab w:val="right" w:pos="8306"/>
      </w:tabs>
      <w:snapToGrid w:val="0"/>
      <w:jc w:val="center"/>
    </w:pPr>
    <w:rPr>
      <w:sz w:val="18"/>
      <w:szCs w:val="18"/>
    </w:rPr>
  </w:style>
  <w:style w:type="paragraph" w:customStyle="1" w:styleId="afffff">
    <w:name w:val="正文加点"/>
    <w:basedOn w:val="a4"/>
    <w:next w:val="a4"/>
    <w:autoRedefine/>
    <w:qFormat/>
    <w:pPr>
      <w:tabs>
        <w:tab w:val="left" w:pos="780"/>
      </w:tabs>
      <w:spacing w:line="360" w:lineRule="auto"/>
      <w:ind w:firstLine="420"/>
    </w:pPr>
    <w:rPr>
      <w:rFonts w:ascii="Arial" w:hAnsi="Arial"/>
      <w:sz w:val="24"/>
      <w:szCs w:val="20"/>
    </w:rPr>
  </w:style>
  <w:style w:type="paragraph" w:customStyle="1" w:styleId="TableHeading">
    <w:name w:val="Table Heading"/>
    <w:basedOn w:val="a4"/>
    <w:autoRedefine/>
    <w:qFormat/>
    <w:pPr>
      <w:widowControl/>
      <w:jc w:val="center"/>
    </w:pPr>
    <w:rPr>
      <w:rFonts w:ascii="Arial" w:hAnsi="Arial"/>
      <w:b/>
      <w:kern w:val="0"/>
      <w:sz w:val="18"/>
      <w:szCs w:val="20"/>
    </w:rPr>
  </w:style>
  <w:style w:type="paragraph" w:customStyle="1" w:styleId="1f">
    <w:name w:val="样式1"/>
    <w:basedOn w:val="a4"/>
    <w:next w:val="4"/>
    <w:autoRedefine/>
    <w:qFormat/>
    <w:pPr>
      <w:spacing w:line="360" w:lineRule="auto"/>
      <w:ind w:firstLineChars="200" w:firstLine="420"/>
    </w:pPr>
    <w:rPr>
      <w:rFonts w:ascii="宋体" w:hAnsi="宋体"/>
      <w:szCs w:val="21"/>
    </w:rPr>
  </w:style>
  <w:style w:type="paragraph" w:customStyle="1" w:styleId="NewNewNewNewNewNewNewNewNewNewNewNewNew">
    <w:name w:val="正文 New New New New New New New New New New New New New"/>
    <w:autoRedefine/>
    <w:qFormat/>
    <w:pPr>
      <w:widowControl w:val="0"/>
      <w:snapToGrid w:val="0"/>
      <w:jc w:val="both"/>
    </w:pPr>
    <w:rPr>
      <w:rFonts w:ascii="仿宋_GB2312" w:hAnsi="仿宋_GB2312" w:cs="宋体"/>
      <w:sz w:val="21"/>
      <w:szCs w:val="32"/>
    </w:rPr>
  </w:style>
  <w:style w:type="paragraph" w:customStyle="1" w:styleId="xl44">
    <w:name w:val="xl44"/>
    <w:basedOn w:val="a4"/>
    <w:autoRedefine/>
    <w:qFormat/>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kern w:val="0"/>
      <w:sz w:val="22"/>
      <w:szCs w:val="20"/>
    </w:rPr>
  </w:style>
  <w:style w:type="paragraph" w:customStyle="1" w:styleId="310">
    <w:name w:val="正文文本缩进 31"/>
    <w:basedOn w:val="a4"/>
    <w:autoRedefine/>
    <w:qFormat/>
    <w:pPr>
      <w:snapToGrid w:val="0"/>
      <w:spacing w:line="360" w:lineRule="auto"/>
      <w:ind w:left="20" w:firstLineChars="189" w:firstLine="529"/>
    </w:pPr>
    <w:rPr>
      <w:rFonts w:ascii="仿宋_GB2312" w:eastAsia="仿宋_GB2312"/>
      <w:sz w:val="28"/>
      <w:szCs w:val="24"/>
    </w:rPr>
  </w:style>
  <w:style w:type="paragraph" w:customStyle="1" w:styleId="NewNewNewNew1">
    <w:name w:val="页脚 New New New New"/>
    <w:basedOn w:val="NewNewNewNewNewNewNewNewNewNewNewNewNewNewNewNewNewNewNewNewNewNewNewNewNew"/>
    <w:autoRedefine/>
    <w:qFormat/>
    <w:pPr>
      <w:tabs>
        <w:tab w:val="center" w:pos="4153"/>
        <w:tab w:val="right" w:pos="8306"/>
      </w:tabs>
      <w:snapToGrid w:val="0"/>
      <w:jc w:val="left"/>
    </w:pPr>
    <w:rPr>
      <w:sz w:val="18"/>
      <w:szCs w:val="18"/>
    </w:rPr>
  </w:style>
  <w:style w:type="paragraph" w:customStyle="1" w:styleId="NewNewNewNewNewNewNewNewNewNewNewNewNewNewNewNewNewNewNewNewNewNewNewNewNew">
    <w:name w:val="正文 New New New New New New New New New New New New New New New New New New New New New New New New New"/>
    <w:autoRedefine/>
    <w:qFormat/>
    <w:pPr>
      <w:widowControl w:val="0"/>
      <w:jc w:val="both"/>
    </w:pPr>
    <w:rPr>
      <w:kern w:val="2"/>
      <w:sz w:val="21"/>
      <w:szCs w:val="24"/>
    </w:rPr>
  </w:style>
  <w:style w:type="paragraph" w:customStyle="1" w:styleId="fout">
    <w:name w:val="fout"/>
    <w:basedOn w:val="a4"/>
    <w:autoRedefine/>
    <w:qFormat/>
    <w:pPr>
      <w:spacing w:before="100" w:beforeAutospacing="1" w:after="100" w:afterAutospacing="1" w:line="270" w:lineRule="atLeast"/>
    </w:pPr>
    <w:rPr>
      <w:rFonts w:ascii="ˎ̥" w:hAnsi="ˎ̥"/>
      <w:spacing w:val="30"/>
      <w:sz w:val="18"/>
      <w:szCs w:val="20"/>
    </w:rPr>
  </w:style>
  <w:style w:type="paragraph" w:customStyle="1" w:styleId="afffff0">
    <w:name w:val="文字框居中"/>
    <w:basedOn w:val="a4"/>
    <w:autoRedefine/>
    <w:qFormat/>
    <w:pPr>
      <w:overflowPunct w:val="0"/>
      <w:topLinePunct/>
      <w:adjustRightInd w:val="0"/>
      <w:snapToGrid w:val="0"/>
      <w:spacing w:line="360" w:lineRule="auto"/>
      <w:jc w:val="center"/>
    </w:pPr>
    <w:rPr>
      <w:rFonts w:ascii="幼圆" w:eastAsia="幼圆" w:hAnsi="宋体"/>
      <w:kern w:val="21"/>
      <w:sz w:val="24"/>
      <w:szCs w:val="20"/>
    </w:rPr>
  </w:style>
  <w:style w:type="paragraph" w:customStyle="1" w:styleId="xl34">
    <w:name w:val="xl34"/>
    <w:basedOn w:val="a4"/>
    <w:autoRedefine/>
    <w:qFormat/>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kern w:val="0"/>
      <w:sz w:val="22"/>
      <w:szCs w:val="20"/>
    </w:rPr>
  </w:style>
  <w:style w:type="paragraph" w:customStyle="1" w:styleId="NewNewNewNewNewNewNew0">
    <w:name w:val="正文 New New New New New New New"/>
    <w:autoRedefine/>
    <w:qFormat/>
    <w:pPr>
      <w:widowControl w:val="0"/>
      <w:jc w:val="both"/>
    </w:pPr>
    <w:rPr>
      <w:kern w:val="2"/>
      <w:sz w:val="21"/>
      <w:szCs w:val="24"/>
    </w:rPr>
  </w:style>
  <w:style w:type="paragraph" w:customStyle="1" w:styleId="xl47">
    <w:name w:val="xl47"/>
    <w:basedOn w:val="a4"/>
    <w:autoRedefine/>
    <w:qFormat/>
    <w:pPr>
      <w:widowControl/>
      <w:pBdr>
        <w:left w:val="single" w:sz="4" w:space="0" w:color="auto"/>
        <w:right w:val="single" w:sz="4" w:space="0" w:color="auto"/>
      </w:pBdr>
      <w:spacing w:before="100" w:beforeAutospacing="1" w:after="100" w:afterAutospacing="1"/>
      <w:jc w:val="center"/>
    </w:pPr>
    <w:rPr>
      <w:rFonts w:ascii="宋体" w:hAnsi="宋体"/>
      <w:kern w:val="0"/>
      <w:sz w:val="22"/>
      <w:szCs w:val="20"/>
    </w:rPr>
  </w:style>
  <w:style w:type="paragraph" w:customStyle="1" w:styleId="afffff1">
    <w:name w:val="公文标题"/>
    <w:basedOn w:val="3"/>
    <w:autoRedefine/>
    <w:qFormat/>
    <w:pPr>
      <w:spacing w:line="240" w:lineRule="auto"/>
      <w:ind w:left="1469" w:right="1542" w:firstLineChars="0" w:firstLine="0"/>
      <w:jc w:val="center"/>
    </w:pPr>
    <w:rPr>
      <w:rFonts w:ascii="Times New Roman" w:hAnsi="Times New Roman"/>
      <w:b w:val="0"/>
      <w:bCs w:val="0"/>
      <w:sz w:val="44"/>
    </w:rPr>
  </w:style>
  <w:style w:type="paragraph" w:customStyle="1" w:styleId="Char5CharCharCharCharCharCharCharCharCharCharCharChar2">
    <w:name w:val="Char5 Char Char Char Char Char Char Char Char Char Char Char Char2"/>
    <w:basedOn w:val="a4"/>
    <w:autoRedefine/>
    <w:qFormat/>
    <w:pPr>
      <w:widowControl/>
      <w:spacing w:after="160" w:line="240" w:lineRule="exact"/>
      <w:jc w:val="left"/>
    </w:pPr>
    <w:rPr>
      <w:rFonts w:ascii="Verdana" w:eastAsia="仿宋_GB2312" w:hAnsi="Verdana"/>
      <w:kern w:val="0"/>
      <w:sz w:val="24"/>
      <w:szCs w:val="20"/>
      <w:lang w:eastAsia="en-US"/>
    </w:rPr>
  </w:style>
  <w:style w:type="paragraph" w:customStyle="1" w:styleId="47">
    <w:name w:val="正文文本4"/>
    <w:basedOn w:val="a4"/>
    <w:autoRedefine/>
    <w:qFormat/>
    <w:pPr>
      <w:shd w:val="clear" w:color="auto" w:fill="FFFFFF"/>
      <w:spacing w:line="466" w:lineRule="exact"/>
      <w:ind w:hanging="720"/>
      <w:jc w:val="distribute"/>
    </w:pPr>
    <w:rPr>
      <w:rFonts w:ascii="Arial Unicode MS" w:eastAsia="Arial Unicode MS" w:hAnsi="Arial Unicode MS" w:cs="Arial Unicode MS"/>
      <w:color w:val="000000"/>
      <w:kern w:val="0"/>
      <w:sz w:val="20"/>
      <w:szCs w:val="20"/>
      <w:lang w:val="zh-CN"/>
    </w:rPr>
  </w:style>
  <w:style w:type="paragraph" w:customStyle="1" w:styleId="2d">
    <w:name w:val="列出段落2"/>
    <w:basedOn w:val="a4"/>
    <w:autoRedefine/>
    <w:uiPriority w:val="34"/>
    <w:qFormat/>
    <w:pPr>
      <w:ind w:firstLineChars="200" w:firstLine="420"/>
    </w:pPr>
  </w:style>
  <w:style w:type="paragraph" w:customStyle="1" w:styleId="NewNewNewNew2">
    <w:name w:val="页眉 New New New New"/>
    <w:basedOn w:val="NewNewNewNewNew0"/>
    <w:autoRedefine/>
    <w:qFormat/>
    <w:pPr>
      <w:pBdr>
        <w:bottom w:val="single" w:sz="6" w:space="1" w:color="auto"/>
      </w:pBdr>
      <w:tabs>
        <w:tab w:val="center" w:pos="4153"/>
        <w:tab w:val="right" w:pos="8306"/>
      </w:tabs>
      <w:snapToGrid w:val="0"/>
      <w:jc w:val="center"/>
    </w:pPr>
    <w:rPr>
      <w:rFonts w:eastAsia="宋体"/>
      <w:sz w:val="18"/>
      <w:szCs w:val="18"/>
    </w:rPr>
  </w:style>
  <w:style w:type="paragraph" w:customStyle="1" w:styleId="1f0">
    <w:name w:val="文档结构图1"/>
    <w:basedOn w:val="a4"/>
    <w:autoRedefine/>
    <w:qFormat/>
    <w:pPr>
      <w:shd w:val="clear" w:color="auto" w:fill="000080"/>
    </w:pPr>
    <w:rPr>
      <w:sz w:val="30"/>
      <w:szCs w:val="24"/>
    </w:rPr>
  </w:style>
  <w:style w:type="paragraph" w:customStyle="1" w:styleId="ParaCharCharCharCharCharCharCharCharChar1CharCharCharCharCharCharCharCharChar">
    <w:name w:val="默认段落字体 Para Char Char Char Char Char Char Char Char Char1 Char Char Char Char Char Char Char Char Char"/>
    <w:basedOn w:val="ac"/>
    <w:autoRedefine/>
    <w:qFormat/>
    <w:pPr>
      <w:ind w:firstLineChars="225" w:firstLine="540"/>
    </w:pPr>
    <w:rPr>
      <w:rFonts w:ascii="Tahoma" w:hAnsi="Tahoma"/>
      <w:sz w:val="24"/>
      <w:szCs w:val="20"/>
    </w:rPr>
  </w:style>
  <w:style w:type="paragraph" w:customStyle="1" w:styleId="1f1">
    <w:name w:val="小标题 1"/>
    <w:basedOn w:val="a4"/>
    <w:autoRedefine/>
    <w:qFormat/>
    <w:pPr>
      <w:autoSpaceDE w:val="0"/>
      <w:autoSpaceDN w:val="0"/>
      <w:adjustRightInd w:val="0"/>
      <w:spacing w:line="360" w:lineRule="atLeast"/>
    </w:pPr>
    <w:rPr>
      <w:rFonts w:ascii="文鼎粗黑" w:eastAsia="文鼎粗黑"/>
      <w:szCs w:val="20"/>
    </w:rPr>
  </w:style>
  <w:style w:type="paragraph" w:customStyle="1" w:styleId="xl46">
    <w:name w:val="xl46"/>
    <w:basedOn w:val="a4"/>
    <w:autoRedefine/>
    <w:qFormat/>
    <w:pPr>
      <w:widowControl/>
      <w:spacing w:before="100" w:beforeAutospacing="1" w:after="100" w:afterAutospacing="1"/>
      <w:jc w:val="left"/>
    </w:pPr>
    <w:rPr>
      <w:rFonts w:ascii="宋体" w:hAnsi="宋体"/>
      <w:kern w:val="0"/>
      <w:sz w:val="22"/>
      <w:szCs w:val="20"/>
    </w:rPr>
  </w:style>
  <w:style w:type="paragraph" w:customStyle="1" w:styleId="1New">
    <w:name w:val="标题 1 New"/>
    <w:basedOn w:val="New7"/>
    <w:next w:val="New7"/>
    <w:autoRedefine/>
    <w:qFormat/>
    <w:pPr>
      <w:keepNext/>
      <w:keepLines/>
      <w:spacing w:before="340" w:after="330" w:line="576" w:lineRule="auto"/>
      <w:outlineLvl w:val="0"/>
    </w:pPr>
    <w:rPr>
      <w:b/>
      <w:bCs/>
      <w:kern w:val="44"/>
      <w:sz w:val="44"/>
      <w:szCs w:val="44"/>
    </w:rPr>
  </w:style>
  <w:style w:type="paragraph" w:customStyle="1" w:styleId="New7">
    <w:name w:val="正文 New"/>
    <w:autoRedefine/>
    <w:qFormat/>
    <w:pPr>
      <w:widowControl w:val="0"/>
      <w:jc w:val="both"/>
    </w:pPr>
    <w:rPr>
      <w:kern w:val="2"/>
      <w:sz w:val="30"/>
      <w:szCs w:val="24"/>
    </w:rPr>
  </w:style>
  <w:style w:type="paragraph" w:customStyle="1" w:styleId="xl45">
    <w:name w:val="xl45"/>
    <w:basedOn w:val="a4"/>
    <w:autoRedefine/>
    <w:qFormat/>
    <w:pPr>
      <w:widowControl/>
      <w:pBdr>
        <w:top w:val="single" w:sz="4" w:space="0" w:color="auto"/>
        <w:bottom w:val="single" w:sz="4" w:space="0" w:color="auto"/>
      </w:pBdr>
      <w:spacing w:before="100" w:beforeAutospacing="1" w:after="100" w:afterAutospacing="1"/>
      <w:jc w:val="left"/>
    </w:pPr>
    <w:rPr>
      <w:rFonts w:ascii="宋体" w:hAnsi="宋体"/>
      <w:kern w:val="0"/>
      <w:sz w:val="22"/>
      <w:szCs w:val="20"/>
    </w:rPr>
  </w:style>
  <w:style w:type="paragraph" w:customStyle="1" w:styleId="afffff2">
    <w:name w:val="表项"/>
    <w:next w:val="a4"/>
    <w:autoRedefine/>
    <w:qFormat/>
    <w:pPr>
      <w:keepNext/>
      <w:spacing w:after="200" w:line="300" w:lineRule="auto"/>
      <w:jc w:val="center"/>
    </w:pPr>
    <w:rPr>
      <w:rFonts w:ascii="Arial" w:eastAsia="黑体" w:hAnsi="Arial"/>
      <w:sz w:val="22"/>
    </w:rPr>
  </w:style>
  <w:style w:type="paragraph" w:customStyle="1" w:styleId="Default123Text1">
    <w:name w:val="Default 123  Text1"/>
    <w:basedOn w:val="a4"/>
    <w:autoRedefine/>
    <w:qFormat/>
    <w:pPr>
      <w:autoSpaceDE w:val="0"/>
      <w:autoSpaceDN w:val="0"/>
      <w:adjustRightInd w:val="0"/>
    </w:pPr>
    <w:rPr>
      <w:rFonts w:ascii="宋体"/>
      <w:sz w:val="26"/>
      <w:szCs w:val="20"/>
    </w:rPr>
  </w:style>
  <w:style w:type="paragraph" w:customStyle="1" w:styleId="1f2">
    <w:name w:val="正文缩进1"/>
    <w:basedOn w:val="a4"/>
    <w:autoRedefine/>
    <w:qFormat/>
    <w:pPr>
      <w:ind w:firstLineChars="200" w:firstLine="420"/>
    </w:pPr>
    <w:rPr>
      <w:sz w:val="30"/>
      <w:szCs w:val="24"/>
    </w:rPr>
  </w:style>
  <w:style w:type="paragraph" w:customStyle="1" w:styleId="11a">
    <w:name w:val="无间隔11"/>
    <w:autoRedefine/>
    <w:qFormat/>
    <w:pPr>
      <w:spacing w:after="200" w:line="276" w:lineRule="auto"/>
    </w:pPr>
    <w:rPr>
      <w:sz w:val="22"/>
      <w:lang w:eastAsia="en-US"/>
    </w:rPr>
  </w:style>
  <w:style w:type="paragraph" w:customStyle="1" w:styleId="NewNewNewNewNewNewNewNewNewNewNewNewNewNewNewNewNewNewNewNew">
    <w:name w:val="正文 New New New New New New New New New New New New New New New New New New New New"/>
    <w:autoRedefine/>
    <w:qFormat/>
    <w:pPr>
      <w:widowControl w:val="0"/>
      <w:jc w:val="both"/>
    </w:pPr>
    <w:rPr>
      <w:kern w:val="2"/>
      <w:sz w:val="21"/>
      <w:szCs w:val="24"/>
    </w:rPr>
  </w:style>
  <w:style w:type="paragraph" w:customStyle="1" w:styleId="64">
    <w:name w:val="素材6"/>
    <w:basedOn w:val="a4"/>
    <w:autoRedefine/>
    <w:qFormat/>
    <w:pPr>
      <w:snapToGrid w:val="0"/>
      <w:spacing w:line="500" w:lineRule="atLeast"/>
      <w:ind w:left="1418"/>
    </w:pPr>
    <w:rPr>
      <w:rFonts w:ascii="宋体"/>
      <w:kern w:val="52"/>
      <w:sz w:val="27"/>
      <w:szCs w:val="20"/>
    </w:rPr>
  </w:style>
  <w:style w:type="paragraph" w:customStyle="1" w:styleId="afffff3">
    <w:name w:val="正文内容"/>
    <w:basedOn w:val="a4"/>
    <w:autoRedefine/>
    <w:qFormat/>
    <w:rPr>
      <w:rFonts w:ascii="Arial" w:hAnsi="Arial"/>
      <w:spacing w:val="-12"/>
      <w:szCs w:val="20"/>
    </w:rPr>
  </w:style>
  <w:style w:type="paragraph" w:customStyle="1" w:styleId="1f3">
    <w:name w:val="正文首行缩进1"/>
    <w:basedOn w:val="af"/>
    <w:autoRedefine/>
    <w:qFormat/>
    <w:pPr>
      <w:ind w:firstLineChars="100" w:firstLine="420"/>
    </w:pPr>
    <w:rPr>
      <w:sz w:val="30"/>
    </w:rPr>
  </w:style>
  <w:style w:type="paragraph" w:customStyle="1" w:styleId="NewNewNewNewNewNewNewNewNewNewNewNewNewNewNew">
    <w:name w:val="正文 New New New New New New New New New New New New New New New"/>
    <w:autoRedefine/>
    <w:qFormat/>
    <w:pPr>
      <w:widowControl w:val="0"/>
      <w:jc w:val="both"/>
    </w:pPr>
    <w:rPr>
      <w:kern w:val="2"/>
      <w:sz w:val="21"/>
      <w:szCs w:val="24"/>
    </w:rPr>
  </w:style>
  <w:style w:type="paragraph" w:customStyle="1" w:styleId="afffff4">
    <w:name w:val="一般文字"/>
    <w:basedOn w:val="a4"/>
    <w:next w:val="a4"/>
    <w:autoRedefine/>
    <w:qFormat/>
    <w:pPr>
      <w:autoSpaceDE w:val="0"/>
      <w:autoSpaceDN w:val="0"/>
      <w:adjustRightInd w:val="0"/>
    </w:pPr>
    <w:rPr>
      <w:rFonts w:ascii="Arial" w:hAnsi="Arial"/>
      <w:sz w:val="20"/>
      <w:szCs w:val="20"/>
    </w:rPr>
  </w:style>
  <w:style w:type="paragraph" w:customStyle="1" w:styleId="212">
    <w:name w:val="中等深浅网格 21"/>
    <w:autoRedefine/>
    <w:qFormat/>
    <w:pPr>
      <w:spacing w:after="200" w:line="276" w:lineRule="auto"/>
    </w:pPr>
    <w:rPr>
      <w:sz w:val="22"/>
      <w:lang w:eastAsia="en-US"/>
    </w:rPr>
  </w:style>
  <w:style w:type="paragraph" w:customStyle="1" w:styleId="NewNewNewNewNewNewNewNewNewNewNewNewNewNew">
    <w:name w:val="正文 New New New New New New New New New New New New New New"/>
    <w:autoRedefine/>
    <w:qFormat/>
    <w:pPr>
      <w:widowControl w:val="0"/>
      <w:jc w:val="both"/>
    </w:pPr>
    <w:rPr>
      <w:rFonts w:eastAsia="楷体_GB2312"/>
      <w:kern w:val="2"/>
      <w:sz w:val="21"/>
    </w:rPr>
  </w:style>
  <w:style w:type="paragraph" w:customStyle="1" w:styleId="-110">
    <w:name w:val="彩色列表 - 强调文字颜色 11"/>
    <w:basedOn w:val="a4"/>
    <w:autoRedefine/>
    <w:qFormat/>
    <w:pPr>
      <w:ind w:firstLineChars="200" w:firstLine="420"/>
    </w:pPr>
    <w:rPr>
      <w:szCs w:val="24"/>
    </w:rPr>
  </w:style>
  <w:style w:type="paragraph" w:customStyle="1" w:styleId="xl25">
    <w:name w:val="xl25"/>
    <w:basedOn w:val="a4"/>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2"/>
      <w:szCs w:val="20"/>
    </w:rPr>
  </w:style>
  <w:style w:type="paragraph" w:customStyle="1" w:styleId="1f4">
    <w:name w:val="无间隔1"/>
    <w:autoRedefine/>
    <w:qFormat/>
    <w:pPr>
      <w:spacing w:after="200" w:line="276" w:lineRule="auto"/>
    </w:pPr>
    <w:rPr>
      <w:sz w:val="22"/>
      <w:lang w:eastAsia="en-US"/>
    </w:rPr>
  </w:style>
  <w:style w:type="paragraph" w:customStyle="1" w:styleId="afffff5">
    <w:name w:val="公文正文"/>
    <w:autoRedefine/>
    <w:qFormat/>
    <w:pPr>
      <w:widowControl w:val="0"/>
      <w:spacing w:line="360" w:lineRule="auto"/>
      <w:ind w:firstLine="629"/>
      <w:jc w:val="both"/>
    </w:pPr>
    <w:rPr>
      <w:rFonts w:ascii="仿宋_GB2312" w:eastAsia="仿宋_GB2312" w:hAnsi="Calisto MT"/>
      <w:color w:val="000000"/>
      <w:sz w:val="32"/>
    </w:rPr>
  </w:style>
  <w:style w:type="paragraph" w:customStyle="1" w:styleId="afffff6">
    <w:name w:val="节"/>
    <w:basedOn w:val="a4"/>
    <w:autoRedefine/>
    <w:qFormat/>
    <w:pPr>
      <w:spacing w:beforeLines="100" w:afterLines="100" w:line="300" w:lineRule="auto"/>
      <w:jc w:val="center"/>
      <w:outlineLvl w:val="1"/>
    </w:pPr>
    <w:rPr>
      <w:b/>
      <w:sz w:val="24"/>
      <w:szCs w:val="20"/>
    </w:rPr>
  </w:style>
  <w:style w:type="paragraph" w:customStyle="1" w:styleId="NewNewNewNewNewNewNewNewNewNewNewNewNewNewNewNewNewNewNewNewNewNewNewNewNewNewNewNewNew">
    <w:name w:val="正文 New New New New New New New New New New New New New New New New New New New New New New New New New New New New New"/>
    <w:autoRedefine/>
    <w:qFormat/>
    <w:pPr>
      <w:widowControl w:val="0"/>
      <w:jc w:val="both"/>
    </w:pPr>
    <w:rPr>
      <w:kern w:val="2"/>
      <w:sz w:val="21"/>
      <w:szCs w:val="22"/>
    </w:rPr>
  </w:style>
  <w:style w:type="paragraph" w:customStyle="1" w:styleId="xl27">
    <w:name w:val="xl27"/>
    <w:basedOn w:val="a4"/>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2"/>
      <w:szCs w:val="20"/>
    </w:rPr>
  </w:style>
  <w:style w:type="paragraph" w:customStyle="1" w:styleId="Table">
    <w:name w:val="Table"/>
    <w:autoRedefine/>
    <w:qFormat/>
    <w:pPr>
      <w:spacing w:after="200" w:line="276" w:lineRule="auto"/>
    </w:pPr>
    <w:rPr>
      <w:sz w:val="22"/>
      <w:lang w:eastAsia="en-US"/>
    </w:rPr>
  </w:style>
  <w:style w:type="paragraph" w:customStyle="1" w:styleId="100">
    <w:name w:val="样式10"/>
    <w:basedOn w:val="10"/>
    <w:autoRedefine/>
    <w:qFormat/>
    <w:pPr>
      <w:spacing w:before="480" w:after="0" w:line="240" w:lineRule="auto"/>
    </w:pPr>
    <w:rPr>
      <w:rFonts w:ascii="Cambria" w:hAnsi="Cambria"/>
      <w:bCs w:val="0"/>
      <w:color w:val="365F91"/>
      <w:kern w:val="2"/>
      <w:sz w:val="28"/>
      <w:szCs w:val="20"/>
    </w:rPr>
  </w:style>
  <w:style w:type="paragraph" w:customStyle="1" w:styleId="xl51">
    <w:name w:val="xl51"/>
    <w:basedOn w:val="a4"/>
    <w:autoRedefine/>
    <w:qFormat/>
    <w:pPr>
      <w:widowControl/>
      <w:pBdr>
        <w:bottom w:val="single" w:sz="4" w:space="0" w:color="auto"/>
        <w:right w:val="single" w:sz="4" w:space="0" w:color="auto"/>
      </w:pBdr>
      <w:spacing w:before="100" w:beforeAutospacing="1" w:after="100" w:afterAutospacing="1"/>
    </w:pPr>
    <w:rPr>
      <w:rFonts w:ascii="Arial" w:eastAsia="Arial Unicode MS" w:hAnsi="Arial"/>
      <w:kern w:val="0"/>
      <w:szCs w:val="20"/>
    </w:rPr>
  </w:style>
  <w:style w:type="paragraph" w:customStyle="1" w:styleId="afffff7">
    <w:name w:val="封二"/>
    <w:basedOn w:val="afff8"/>
    <w:next w:val="afff8"/>
    <w:autoRedefine/>
    <w:qFormat/>
    <w:pPr>
      <w:ind w:firstLineChars="0" w:firstLine="0"/>
      <w:jc w:val="center"/>
    </w:pPr>
    <w:rPr>
      <w:rFonts w:eastAsia="黑体"/>
      <w:b/>
      <w:sz w:val="36"/>
      <w:szCs w:val="36"/>
    </w:rPr>
  </w:style>
  <w:style w:type="paragraph" w:customStyle="1" w:styleId="afffff8">
    <w:name w:val="表正文左"/>
    <w:autoRedefine/>
    <w:qFormat/>
    <w:pPr>
      <w:spacing w:after="200" w:line="276" w:lineRule="auto"/>
    </w:pPr>
    <w:rPr>
      <w:rFonts w:ascii="Arial" w:hAnsi="Arial"/>
      <w:kern w:val="2"/>
      <w:sz w:val="18"/>
    </w:rPr>
  </w:style>
  <w:style w:type="paragraph" w:customStyle="1" w:styleId="125">
    <w:name w:val="修订12"/>
    <w:autoRedefine/>
    <w:qFormat/>
    <w:rPr>
      <w:kern w:val="2"/>
      <w:sz w:val="21"/>
      <w:szCs w:val="24"/>
    </w:rPr>
  </w:style>
  <w:style w:type="paragraph" w:customStyle="1" w:styleId="2e">
    <w:name w:val="样式 标题 2 + 宋体"/>
    <w:basedOn w:val="2"/>
    <w:autoRedefine/>
    <w:qFormat/>
    <w:pPr>
      <w:keepNext w:val="0"/>
      <w:keepLines w:val="0"/>
      <w:spacing w:before="100" w:beforeAutospacing="1" w:after="100" w:afterAutospacing="1" w:line="360" w:lineRule="auto"/>
    </w:pPr>
    <w:rPr>
      <w:rFonts w:ascii="宋体" w:eastAsia="宋体" w:hAnsi="宋体"/>
      <w:color w:val="000000"/>
      <w:sz w:val="30"/>
      <w:szCs w:val="24"/>
    </w:rPr>
  </w:style>
  <w:style w:type="paragraph" w:customStyle="1" w:styleId="Responseitalic">
    <w:name w:val="Response italic"/>
    <w:basedOn w:val="ResponseCharCharChar"/>
    <w:autoRedefine/>
    <w:qFormat/>
    <w:pPr>
      <w:spacing w:before="60" w:after="120"/>
      <w:ind w:left="567" w:firstLineChars="0" w:firstLine="0"/>
    </w:pPr>
    <w:rPr>
      <w:rFonts w:ascii="Arial" w:eastAsia="Times New Roman" w:hAnsi="Arial"/>
      <w:i/>
      <w:color w:val="0000FF"/>
      <w:sz w:val="24"/>
      <w:szCs w:val="20"/>
      <w:lang w:val="en-AU" w:eastAsia="en-AU"/>
    </w:rPr>
  </w:style>
  <w:style w:type="paragraph" w:customStyle="1" w:styleId="ResponseCharCharChar">
    <w:name w:val="Response Char Char Char"/>
    <w:basedOn w:val="a5"/>
    <w:autoRedefine/>
    <w:qFormat/>
  </w:style>
  <w:style w:type="paragraph" w:customStyle="1" w:styleId="Blockquote">
    <w:name w:val="Blockquote"/>
    <w:basedOn w:val="a4"/>
    <w:autoRedefine/>
    <w:qFormat/>
    <w:pPr>
      <w:autoSpaceDE w:val="0"/>
      <w:autoSpaceDN w:val="0"/>
      <w:adjustRightInd w:val="0"/>
      <w:spacing w:before="100" w:after="100"/>
      <w:ind w:left="360" w:right="360"/>
      <w:jc w:val="left"/>
    </w:pPr>
    <w:rPr>
      <w:kern w:val="0"/>
      <w:sz w:val="24"/>
      <w:szCs w:val="20"/>
    </w:rPr>
  </w:style>
  <w:style w:type="paragraph" w:customStyle="1" w:styleId="2H22CharUnderrubrik1prop2sect12DONOTUSEh2c">
    <w:name w:val="样式 标题 2H2标题 2 CharUnderrubrik1prop2sect 1.2DO NOT USE_h2c..."/>
    <w:basedOn w:val="2"/>
    <w:autoRedefine/>
    <w:qFormat/>
    <w:pPr>
      <w:keepNext w:val="0"/>
      <w:keepLines w:val="0"/>
      <w:tabs>
        <w:tab w:val="left" w:pos="525"/>
      </w:tabs>
      <w:spacing w:before="200" w:after="100" w:line="360" w:lineRule="auto"/>
    </w:pPr>
    <w:rPr>
      <w:rFonts w:ascii="宋体" w:eastAsia="宋体" w:hAnsi="Cambria"/>
      <w:bCs w:val="0"/>
      <w:color w:val="000000"/>
      <w:sz w:val="28"/>
      <w:szCs w:val="20"/>
    </w:rPr>
  </w:style>
  <w:style w:type="paragraph" w:customStyle="1" w:styleId="TOC1">
    <w:name w:val="TOC 标题1"/>
    <w:basedOn w:val="10"/>
    <w:next w:val="a4"/>
    <w:autoRedefine/>
    <w:uiPriority w:val="39"/>
    <w:unhideWhenUsed/>
    <w:qFormat/>
    <w:pPr>
      <w:widowControl/>
      <w:spacing w:before="240" w:after="0" w:line="256" w:lineRule="auto"/>
      <w:jc w:val="left"/>
      <w:outlineLvl w:val="9"/>
    </w:pPr>
    <w:rPr>
      <w:rFonts w:ascii="等线 Light" w:eastAsia="等线 Light" w:hAnsi="等线 Light"/>
      <w:b w:val="0"/>
      <w:bCs w:val="0"/>
      <w:color w:val="2F5496"/>
      <w:kern w:val="0"/>
      <w:sz w:val="32"/>
      <w:szCs w:val="32"/>
    </w:rPr>
  </w:style>
  <w:style w:type="paragraph" w:customStyle="1" w:styleId="qc">
    <w:name w:val="qc"/>
    <w:basedOn w:val="a4"/>
    <w:autoRedefine/>
    <w:qFormat/>
    <w:pPr>
      <w:spacing w:before="100" w:beforeAutospacing="1" w:after="100" w:afterAutospacing="1"/>
    </w:pPr>
    <w:rPr>
      <w:rFonts w:ascii="宋体" w:hAnsi="宋体"/>
      <w:color w:val="999999"/>
      <w:sz w:val="18"/>
      <w:szCs w:val="20"/>
    </w:rPr>
  </w:style>
  <w:style w:type="paragraph" w:customStyle="1" w:styleId="2f">
    <w:name w:val="样式 正文缩进 + 首行缩进:  2 字符"/>
    <w:basedOn w:val="a5"/>
    <w:autoRedefine/>
    <w:qFormat/>
    <w:pPr>
      <w:spacing w:line="360" w:lineRule="auto"/>
      <w:ind w:firstLine="480"/>
    </w:pPr>
    <w:rPr>
      <w:sz w:val="24"/>
      <w:szCs w:val="20"/>
    </w:rPr>
  </w:style>
  <w:style w:type="paragraph" w:customStyle="1" w:styleId="08520">
    <w:name w:val="样式 小四 首行缩进:  0.85 厘米 行距: 固定值 20 磅"/>
    <w:basedOn w:val="a4"/>
    <w:autoRedefine/>
    <w:qFormat/>
    <w:pPr>
      <w:adjustRightInd w:val="0"/>
      <w:spacing w:line="360" w:lineRule="auto"/>
      <w:ind w:firstLine="482"/>
    </w:pPr>
    <w:rPr>
      <w:sz w:val="24"/>
      <w:szCs w:val="20"/>
    </w:rPr>
  </w:style>
  <w:style w:type="paragraph" w:customStyle="1" w:styleId="CharCharCharCharCharCharCharChar1Char1">
    <w:name w:val="Char Char Char Char Char Char Char Char1 Char1"/>
    <w:basedOn w:val="a4"/>
    <w:autoRedefine/>
    <w:qFormat/>
    <w:rPr>
      <w:szCs w:val="20"/>
    </w:rPr>
  </w:style>
  <w:style w:type="paragraph" w:customStyle="1" w:styleId="NewNewNewNewNewNewNewNewNewNewNewNewNewNewNewNewNewNewNewNewNewNewNewNewNewNew">
    <w:name w:val="正文 New New New New New New New New New New New New New New New New New New New New New New New New New New"/>
    <w:autoRedefine/>
    <w:qFormat/>
    <w:pPr>
      <w:widowControl w:val="0"/>
      <w:jc w:val="both"/>
    </w:pPr>
    <w:rPr>
      <w:kern w:val="2"/>
      <w:sz w:val="21"/>
      <w:szCs w:val="22"/>
    </w:rPr>
  </w:style>
  <w:style w:type="paragraph" w:customStyle="1" w:styleId="2110">
    <w:name w:val="列出段落211"/>
    <w:basedOn w:val="a4"/>
    <w:autoRedefine/>
    <w:qFormat/>
    <w:pPr>
      <w:ind w:firstLineChars="200" w:firstLine="420"/>
    </w:pPr>
  </w:style>
  <w:style w:type="paragraph" w:customStyle="1" w:styleId="Char1CharCharCharCharCharChar1CharCharChar">
    <w:name w:val="Char1 Char Char Char Char Char Char1 Char Char Char"/>
    <w:basedOn w:val="a4"/>
    <w:autoRedefine/>
    <w:qFormat/>
    <w:rPr>
      <w:sz w:val="30"/>
      <w:szCs w:val="24"/>
    </w:rPr>
  </w:style>
  <w:style w:type="paragraph" w:customStyle="1" w:styleId="font6">
    <w:name w:val="font6"/>
    <w:basedOn w:val="a4"/>
    <w:autoRedefine/>
    <w:qFormat/>
    <w:pPr>
      <w:widowControl/>
      <w:spacing w:before="100" w:beforeAutospacing="1" w:after="100" w:afterAutospacing="1"/>
      <w:jc w:val="left"/>
    </w:pPr>
    <w:rPr>
      <w:rFonts w:ascii="宋体" w:hAnsi="宋体"/>
      <w:kern w:val="0"/>
      <w:sz w:val="22"/>
      <w:szCs w:val="20"/>
    </w:rPr>
  </w:style>
  <w:style w:type="paragraph" w:customStyle="1" w:styleId="afffff9">
    <w:name w:val="项目正文"/>
    <w:basedOn w:val="a4"/>
    <w:autoRedefine/>
    <w:qFormat/>
    <w:pPr>
      <w:tabs>
        <w:tab w:val="left" w:pos="907"/>
      </w:tabs>
      <w:spacing w:line="360" w:lineRule="auto"/>
      <w:ind w:left="907" w:hanging="397"/>
    </w:pPr>
    <w:rPr>
      <w:color w:val="000000"/>
      <w:szCs w:val="20"/>
    </w:rPr>
  </w:style>
  <w:style w:type="paragraph" w:customStyle="1" w:styleId="93">
    <w:name w:val="样式9"/>
    <w:basedOn w:val="34"/>
    <w:autoRedefine/>
    <w:qFormat/>
    <w:pPr>
      <w:suppressAutoHyphens/>
      <w:spacing w:before="100" w:beforeAutospacing="1" w:after="100" w:afterAutospacing="1" w:line="360" w:lineRule="auto"/>
      <w:ind w:firstLine="454"/>
      <w:jc w:val="both"/>
    </w:pPr>
  </w:style>
  <w:style w:type="paragraph" w:customStyle="1" w:styleId="IBMbullets2">
    <w:name w:val="IBM bullets 2"/>
    <w:basedOn w:val="IBMbullets1"/>
    <w:autoRedefine/>
    <w:qFormat/>
    <w:pPr>
      <w:ind w:left="1080"/>
    </w:pPr>
  </w:style>
  <w:style w:type="paragraph" w:customStyle="1" w:styleId="Figure">
    <w:name w:val="Figure"/>
    <w:basedOn w:val="a4"/>
    <w:next w:val="FigureDescription"/>
    <w:autoRedefine/>
    <w:qFormat/>
    <w:pPr>
      <w:keepNext/>
      <w:snapToGrid w:val="0"/>
      <w:spacing w:before="80" w:after="80" w:line="300" w:lineRule="auto"/>
      <w:ind w:left="1701"/>
      <w:jc w:val="center"/>
    </w:pPr>
    <w:rPr>
      <w:rFonts w:ascii="Arial" w:hAnsi="Arial"/>
      <w:szCs w:val="20"/>
    </w:rPr>
  </w:style>
  <w:style w:type="paragraph" w:customStyle="1" w:styleId="16620">
    <w:name w:val="样式 标题 1 + 黑体 三号 非加粗 居中 段前: 6 磅 段后: 6 磅 行距: 固定值 20 磅"/>
    <w:basedOn w:val="10"/>
    <w:autoRedefine/>
    <w:qFormat/>
    <w:pPr>
      <w:spacing w:before="120" w:after="120" w:line="400" w:lineRule="exact"/>
      <w:jc w:val="center"/>
    </w:pPr>
    <w:rPr>
      <w:rFonts w:ascii="黑体" w:eastAsia="黑体" w:hAnsi="黑体" w:cs="宋体"/>
      <w:b w:val="0"/>
      <w:bCs w:val="0"/>
      <w:sz w:val="32"/>
      <w:szCs w:val="20"/>
    </w:rPr>
  </w:style>
  <w:style w:type="paragraph" w:customStyle="1" w:styleId="NewNewNewNewNewNewNewNewNewNewNewNewNewNewNewNewNewNewNewNewNewNewNewNewNewNewNewNew">
    <w:name w:val="正文 New New New New New New New New New New New New New New New New New New New New New New New New New New New New"/>
    <w:autoRedefine/>
    <w:qFormat/>
    <w:pPr>
      <w:widowControl w:val="0"/>
      <w:jc w:val="both"/>
    </w:pPr>
    <w:rPr>
      <w:kern w:val="2"/>
      <w:sz w:val="21"/>
      <w:szCs w:val="22"/>
    </w:rPr>
  </w:style>
  <w:style w:type="paragraph" w:customStyle="1" w:styleId="54">
    <w:name w:val="列出段落5"/>
    <w:basedOn w:val="a4"/>
    <w:autoRedefine/>
    <w:qFormat/>
    <w:rPr>
      <w:sz w:val="20"/>
      <w:szCs w:val="20"/>
    </w:rPr>
  </w:style>
  <w:style w:type="paragraph" w:customStyle="1" w:styleId="1TITRE1H1Header1h1-Title111stlevelSect">
    <w:name w:val="样式 标题 1TITRE1H1Header1h1合同标题章-标题Title1标书11st levelSect..."/>
    <w:basedOn w:val="10"/>
    <w:autoRedefine/>
    <w:qFormat/>
    <w:pPr>
      <w:keepNext w:val="0"/>
      <w:keepLines w:val="0"/>
      <w:spacing w:before="200" w:after="200" w:line="240" w:lineRule="auto"/>
      <w:jc w:val="center"/>
    </w:pPr>
    <w:rPr>
      <w:rFonts w:ascii="宋体" w:hAnsi="Cambria"/>
      <w:bCs w:val="0"/>
      <w:color w:val="365F91"/>
      <w:kern w:val="2"/>
      <w:sz w:val="28"/>
      <w:szCs w:val="20"/>
    </w:rPr>
  </w:style>
  <w:style w:type="paragraph" w:customStyle="1" w:styleId="afffffa">
    <w:name w:val="文档正文"/>
    <w:basedOn w:val="a4"/>
    <w:autoRedefine/>
    <w:qFormat/>
    <w:rPr>
      <w:rFonts w:ascii="Arial" w:hAnsi="Arial"/>
      <w:sz w:val="24"/>
      <w:szCs w:val="20"/>
    </w:rPr>
  </w:style>
  <w:style w:type="paragraph" w:customStyle="1" w:styleId="afffffb">
    <w:name w:val="公文抬头"/>
    <w:basedOn w:val="a5"/>
    <w:autoRedefine/>
    <w:qFormat/>
    <w:pPr>
      <w:ind w:firstLineChars="0" w:firstLine="0"/>
    </w:pPr>
    <w:rPr>
      <w:rFonts w:ascii="仿宋_GB2312" w:eastAsia="仿宋_GB2312"/>
      <w:sz w:val="30"/>
    </w:rPr>
  </w:style>
  <w:style w:type="paragraph" w:customStyle="1" w:styleId="afffffc">
    <w:name w:val="章节二"/>
    <w:basedOn w:val="a4"/>
    <w:next w:val="a4"/>
    <w:autoRedefine/>
    <w:qFormat/>
    <w:pPr>
      <w:topLinePunct/>
      <w:adjustRightInd w:val="0"/>
      <w:snapToGrid w:val="0"/>
      <w:spacing w:beforeLines="50" w:afterLines="50"/>
      <w:jc w:val="center"/>
      <w:outlineLvl w:val="1"/>
    </w:pPr>
    <w:rPr>
      <w:rFonts w:eastAsia="黑体"/>
      <w:b/>
      <w:spacing w:val="4"/>
      <w:kern w:val="0"/>
      <w:sz w:val="30"/>
      <w:szCs w:val="30"/>
    </w:rPr>
  </w:style>
  <w:style w:type="paragraph" w:customStyle="1" w:styleId="NewNewNewNewNew1">
    <w:name w:val="页脚 New New New New New"/>
    <w:basedOn w:val="NewNewNewNewNewNewNewNewNewNewNewNewNewNewNewNewNewNewNewNewNewNewNewNewNewNewNewNewNewNew"/>
    <w:autoRedefine/>
    <w:qFormat/>
    <w:pPr>
      <w:tabs>
        <w:tab w:val="center" w:pos="4153"/>
        <w:tab w:val="right" w:pos="8306"/>
      </w:tabs>
      <w:snapToGrid w:val="0"/>
      <w:jc w:val="left"/>
    </w:pPr>
    <w:rPr>
      <w:sz w:val="18"/>
      <w:szCs w:val="18"/>
    </w:rPr>
  </w:style>
  <w:style w:type="paragraph" w:customStyle="1" w:styleId="NewNewNewNewNewNewNewNewNewNewNewNewNewNewNewNewNewNewNewNewNewNewNewNewNewNewNewNewNewNew">
    <w:name w:val="正文 New New New New New New New New New New New New New New New New New New New New New New New New New New New New New New"/>
    <w:autoRedefine/>
    <w:qFormat/>
    <w:pPr>
      <w:widowControl w:val="0"/>
      <w:jc w:val="both"/>
    </w:pPr>
    <w:rPr>
      <w:rFonts w:eastAsia="楷体_GB2312"/>
      <w:kern w:val="2"/>
      <w:sz w:val="21"/>
    </w:rPr>
  </w:style>
  <w:style w:type="paragraph" w:customStyle="1" w:styleId="1116">
    <w:name w:val="引用111"/>
    <w:basedOn w:val="a4"/>
    <w:next w:val="a4"/>
    <w:autoRedefine/>
    <w:qFormat/>
    <w:rPr>
      <w:rFonts w:cs="黑体"/>
      <w:i/>
      <w:color w:val="000000"/>
    </w:rPr>
  </w:style>
  <w:style w:type="paragraph" w:customStyle="1" w:styleId="NewNewNewNewNew2">
    <w:name w:val="页眉 New New New New New"/>
    <w:basedOn w:val="NewNewNewNewNewNewNew0"/>
    <w:autoRedefine/>
    <w:qFormat/>
    <w:pPr>
      <w:pBdr>
        <w:bottom w:val="single" w:sz="6" w:space="1" w:color="auto"/>
      </w:pBdr>
      <w:tabs>
        <w:tab w:val="center" w:pos="4153"/>
        <w:tab w:val="right" w:pos="8306"/>
      </w:tabs>
      <w:snapToGrid w:val="0"/>
      <w:jc w:val="center"/>
    </w:pPr>
    <w:rPr>
      <w:sz w:val="18"/>
      <w:szCs w:val="18"/>
    </w:rPr>
  </w:style>
  <w:style w:type="paragraph" w:customStyle="1" w:styleId="074">
    <w:name w:val="正文样式 首行缩进:  0.74 厘米"/>
    <w:basedOn w:val="a4"/>
    <w:autoRedefine/>
    <w:qFormat/>
    <w:pPr>
      <w:spacing w:line="360" w:lineRule="auto"/>
      <w:ind w:leftChars="-60" w:left="-108" w:right="72" w:firstLineChars="200" w:firstLine="200"/>
    </w:pPr>
    <w:rPr>
      <w:color w:val="000000"/>
      <w:sz w:val="24"/>
      <w:szCs w:val="20"/>
    </w:rPr>
  </w:style>
  <w:style w:type="paragraph" w:customStyle="1" w:styleId="ItemList">
    <w:name w:val="Item List"/>
    <w:autoRedefine/>
    <w:qFormat/>
    <w:pPr>
      <w:tabs>
        <w:tab w:val="left" w:pos="2211"/>
      </w:tabs>
      <w:spacing w:after="200" w:line="300" w:lineRule="auto"/>
      <w:ind w:left="2211" w:hanging="510"/>
      <w:jc w:val="both"/>
    </w:pPr>
    <w:rPr>
      <w:rFonts w:ascii="Arial" w:hAnsi="Arial"/>
      <w:sz w:val="22"/>
    </w:rPr>
  </w:style>
  <w:style w:type="paragraph" w:customStyle="1" w:styleId="213">
    <w:name w:val="列出段落21"/>
    <w:basedOn w:val="a4"/>
    <w:autoRedefine/>
    <w:qFormat/>
    <w:pPr>
      <w:ind w:firstLineChars="200" w:firstLine="420"/>
    </w:pPr>
  </w:style>
  <w:style w:type="paragraph" w:customStyle="1" w:styleId="311">
    <w:name w:val="正文31"/>
    <w:autoRedefine/>
    <w:qFormat/>
    <w:pPr>
      <w:widowControl w:val="0"/>
      <w:adjustRightInd w:val="0"/>
      <w:spacing w:line="360" w:lineRule="atLeast"/>
    </w:pPr>
    <w:rPr>
      <w:rFonts w:ascii="宋体"/>
      <w:sz w:val="24"/>
    </w:rPr>
  </w:style>
  <w:style w:type="paragraph" w:customStyle="1" w:styleId="l2">
    <w:name w:val="l2"/>
    <w:basedOn w:val="a4"/>
    <w:autoRedefine/>
    <w:qFormat/>
    <w:pPr>
      <w:keepLines/>
      <w:widowControl/>
      <w:spacing w:beforeLines="50" w:afterLines="50" w:line="300" w:lineRule="auto"/>
    </w:pPr>
    <w:rPr>
      <w:rFonts w:ascii="Arial" w:hAnsi="Arial"/>
      <w:szCs w:val="20"/>
    </w:rPr>
  </w:style>
  <w:style w:type="paragraph" w:customStyle="1" w:styleId="afffffd">
    <w:name w:val="封三"/>
    <w:basedOn w:val="afff8"/>
    <w:next w:val="afff8"/>
    <w:autoRedefine/>
    <w:qFormat/>
    <w:pPr>
      <w:ind w:firstLineChars="0" w:firstLine="0"/>
      <w:jc w:val="center"/>
    </w:pPr>
    <w:rPr>
      <w:sz w:val="30"/>
    </w:rPr>
  </w:style>
  <w:style w:type="paragraph" w:customStyle="1" w:styleId="Char1CharCharCharCharCharChar1">
    <w:name w:val="Char1 Char Char Char Char Char Char1"/>
    <w:basedOn w:val="a4"/>
    <w:autoRedefine/>
    <w:qFormat/>
    <w:rPr>
      <w:sz w:val="30"/>
      <w:szCs w:val="24"/>
    </w:rPr>
  </w:style>
  <w:style w:type="paragraph" w:customStyle="1" w:styleId="New8">
    <w:name w:val="纯文本 New"/>
    <w:basedOn w:val="NewNew3"/>
    <w:autoRedefine/>
    <w:qFormat/>
    <w:rPr>
      <w:rFonts w:hAnsi="Courier New"/>
      <w:szCs w:val="20"/>
    </w:rPr>
  </w:style>
  <w:style w:type="paragraph" w:customStyle="1" w:styleId="afffffe">
    <w:name w:val="五号正文（标准）"/>
    <w:basedOn w:val="a4"/>
    <w:autoRedefine/>
    <w:qFormat/>
    <w:pPr>
      <w:spacing w:line="560" w:lineRule="exact"/>
      <w:ind w:firstLineChars="200" w:firstLine="560"/>
    </w:pPr>
    <w:rPr>
      <w:rFonts w:ascii="宋体" w:hAnsi="宋体"/>
      <w:sz w:val="28"/>
      <w:szCs w:val="20"/>
    </w:rPr>
  </w:style>
  <w:style w:type="paragraph" w:customStyle="1" w:styleId="2f0">
    <w:name w:val="修订2"/>
    <w:autoRedefine/>
    <w:qFormat/>
    <w:rPr>
      <w:szCs w:val="24"/>
    </w:rPr>
  </w:style>
  <w:style w:type="paragraph" w:customStyle="1" w:styleId="CharChar13">
    <w:name w:val="Char Char1"/>
    <w:basedOn w:val="a4"/>
    <w:autoRedefine/>
    <w:qFormat/>
    <w:pPr>
      <w:widowControl/>
      <w:tabs>
        <w:tab w:val="left" w:pos="0"/>
      </w:tabs>
      <w:spacing w:line="300" w:lineRule="auto"/>
      <w:jc w:val="center"/>
    </w:pPr>
    <w:rPr>
      <w:rFonts w:ascii="Verdana" w:hAnsi="Verdana"/>
      <w:iCs/>
      <w:color w:val="000000"/>
      <w:kern w:val="0"/>
      <w:sz w:val="24"/>
      <w:szCs w:val="28"/>
      <w:lang w:eastAsia="en-US"/>
    </w:rPr>
  </w:style>
  <w:style w:type="paragraph" w:customStyle="1" w:styleId="PlainText1">
    <w:name w:val="Plain Text1"/>
    <w:basedOn w:val="a4"/>
    <w:autoRedefine/>
    <w:qFormat/>
    <w:rPr>
      <w:rFonts w:ascii="宋体" w:hAnsi="Courier New"/>
      <w:kern w:val="0"/>
      <w:sz w:val="20"/>
      <w:szCs w:val="20"/>
    </w:rPr>
  </w:style>
  <w:style w:type="paragraph" w:customStyle="1" w:styleId="-">
    <w:name w:val="签名 - 公司"/>
    <w:basedOn w:val="af8"/>
    <w:next w:val="affffff"/>
    <w:autoRedefine/>
    <w:qFormat/>
    <w:pPr>
      <w:keepNext/>
      <w:widowControl/>
      <w:tabs>
        <w:tab w:val="left" w:pos="600"/>
        <w:tab w:val="left" w:pos="960"/>
        <w:tab w:val="left" w:pos="1080"/>
      </w:tabs>
      <w:overflowPunct w:val="0"/>
      <w:spacing w:line="360" w:lineRule="auto"/>
      <w:ind w:left="0" w:right="28" w:firstLine="480"/>
      <w:jc w:val="right"/>
    </w:pPr>
    <w:rPr>
      <w:rFonts w:ascii="宋体" w:eastAsia="宋体" w:hAnsi="宋体"/>
    </w:rPr>
  </w:style>
  <w:style w:type="paragraph" w:customStyle="1" w:styleId="affffff">
    <w:name w:val="关于"/>
    <w:basedOn w:val="a4"/>
    <w:next w:val="a4"/>
    <w:autoRedefine/>
    <w:qFormat/>
    <w:pPr>
      <w:keepNext/>
      <w:keepLines/>
      <w:widowControl/>
      <w:tabs>
        <w:tab w:val="left" w:pos="600"/>
        <w:tab w:val="left" w:pos="960"/>
        <w:tab w:val="left" w:pos="1080"/>
      </w:tabs>
      <w:overflowPunct w:val="0"/>
      <w:spacing w:before="220" w:line="360" w:lineRule="auto"/>
      <w:ind w:right="28" w:firstLine="480"/>
    </w:pPr>
    <w:rPr>
      <w:rFonts w:ascii="宋体" w:hAnsi="宋体"/>
      <w:kern w:val="0"/>
      <w:sz w:val="24"/>
      <w:szCs w:val="20"/>
    </w:rPr>
  </w:style>
  <w:style w:type="paragraph" w:customStyle="1" w:styleId="affffff0">
    <w:name w:val="标题二样式"/>
    <w:basedOn w:val="2"/>
    <w:autoRedefine/>
    <w:qFormat/>
    <w:pPr>
      <w:tabs>
        <w:tab w:val="left" w:pos="525"/>
      </w:tabs>
      <w:spacing w:before="0" w:after="0" w:line="240" w:lineRule="auto"/>
    </w:pPr>
    <w:rPr>
      <w:rFonts w:ascii="Cambria" w:eastAsia="宋体" w:hAnsi="Cambria"/>
      <w:bCs w:val="0"/>
      <w:color w:val="4F81BD"/>
      <w:sz w:val="26"/>
      <w:szCs w:val="20"/>
    </w:rPr>
  </w:style>
  <w:style w:type="paragraph" w:customStyle="1" w:styleId="CharCharCharCharCharChar2Char">
    <w:name w:val="Char Char Char Char Char Char2 Char"/>
    <w:basedOn w:val="a4"/>
    <w:autoRedefine/>
    <w:qFormat/>
    <w:pPr>
      <w:spacing w:line="360" w:lineRule="auto"/>
      <w:ind w:firstLineChars="200" w:firstLine="200"/>
    </w:pPr>
    <w:rPr>
      <w:rFonts w:ascii="宋体" w:hAnsi="宋体" w:cs="宋体"/>
      <w:sz w:val="24"/>
      <w:szCs w:val="24"/>
    </w:rPr>
  </w:style>
  <w:style w:type="paragraph" w:customStyle="1" w:styleId="3b">
    <w:name w:val="标句3"/>
    <w:basedOn w:val="a4"/>
    <w:autoRedefine/>
    <w:qFormat/>
    <w:pPr>
      <w:snapToGrid w:val="0"/>
      <w:spacing w:before="120" w:line="500" w:lineRule="atLeast"/>
      <w:ind w:left="568" w:hanging="284"/>
    </w:pPr>
    <w:rPr>
      <w:rFonts w:ascii="宋体"/>
      <w:b/>
      <w:kern w:val="52"/>
      <w:sz w:val="28"/>
      <w:szCs w:val="20"/>
    </w:rPr>
  </w:style>
  <w:style w:type="paragraph" w:customStyle="1" w:styleId="CharCharCharChar0">
    <w:name w:val="Char Char Char Char"/>
    <w:basedOn w:val="a4"/>
    <w:autoRedefine/>
    <w:qFormat/>
    <w:rPr>
      <w:szCs w:val="24"/>
    </w:rPr>
  </w:style>
  <w:style w:type="paragraph" w:customStyle="1" w:styleId="xl35">
    <w:name w:val="xl35"/>
    <w:basedOn w:val="a4"/>
    <w:autoRedefine/>
    <w:qFormat/>
    <w:pPr>
      <w:widowControl/>
      <w:pBdr>
        <w:left w:val="single" w:sz="4" w:space="0" w:color="auto"/>
        <w:bottom w:val="single" w:sz="4" w:space="0" w:color="auto"/>
        <w:right w:val="single" w:sz="4" w:space="0" w:color="auto"/>
      </w:pBdr>
      <w:spacing w:before="100" w:beforeAutospacing="1" w:after="100" w:afterAutospacing="1"/>
      <w:jc w:val="left"/>
    </w:pPr>
    <w:rPr>
      <w:kern w:val="0"/>
      <w:sz w:val="22"/>
      <w:szCs w:val="20"/>
    </w:rPr>
  </w:style>
  <w:style w:type="paragraph" w:customStyle="1" w:styleId="11b">
    <w:name w:val="样式11"/>
    <w:basedOn w:val="a4"/>
    <w:autoRedefine/>
    <w:qFormat/>
    <w:rPr>
      <w:szCs w:val="20"/>
    </w:rPr>
  </w:style>
  <w:style w:type="paragraph" w:customStyle="1" w:styleId="2f1">
    <w:name w:val="正文（2）"/>
    <w:autoRedefine/>
    <w:qFormat/>
    <w:pPr>
      <w:snapToGrid w:val="0"/>
      <w:spacing w:line="560" w:lineRule="exact"/>
      <w:ind w:firstLineChars="200" w:firstLine="200"/>
    </w:pPr>
    <w:rPr>
      <w:rFonts w:ascii="宋体"/>
      <w:spacing w:val="10"/>
      <w:sz w:val="24"/>
    </w:rPr>
  </w:style>
  <w:style w:type="paragraph" w:customStyle="1" w:styleId="contents">
    <w:name w:val="contents"/>
    <w:basedOn w:val="a4"/>
    <w:next w:val="a5"/>
    <w:autoRedefine/>
    <w:qFormat/>
    <w:pPr>
      <w:ind w:firstLineChars="200" w:firstLine="420"/>
    </w:pPr>
    <w:rPr>
      <w:szCs w:val="20"/>
    </w:rPr>
  </w:style>
  <w:style w:type="paragraph" w:customStyle="1" w:styleId="Char1CharCharChar">
    <w:name w:val="Char1 Char Char Char"/>
    <w:basedOn w:val="a4"/>
    <w:autoRedefine/>
    <w:qFormat/>
    <w:pPr>
      <w:widowControl/>
      <w:spacing w:after="160" w:line="240" w:lineRule="exact"/>
      <w:ind w:firstLineChars="200" w:firstLine="200"/>
      <w:jc w:val="left"/>
    </w:pPr>
    <w:rPr>
      <w:szCs w:val="20"/>
    </w:rPr>
  </w:style>
  <w:style w:type="paragraph" w:customStyle="1" w:styleId="affffff1">
    <w:name w:val="正题"/>
    <w:basedOn w:val="afff8"/>
    <w:next w:val="afff8"/>
    <w:autoRedefine/>
    <w:qFormat/>
    <w:pPr>
      <w:ind w:firstLineChars="0" w:firstLine="0"/>
      <w:jc w:val="center"/>
    </w:pPr>
    <w:rPr>
      <w:rFonts w:eastAsia="黑体"/>
      <w:b/>
      <w:sz w:val="36"/>
      <w:szCs w:val="36"/>
    </w:rPr>
  </w:style>
  <w:style w:type="paragraph" w:customStyle="1" w:styleId="1f5">
    <w:name w:val="明显引用1"/>
    <w:basedOn w:val="a4"/>
    <w:next w:val="a4"/>
    <w:autoRedefine/>
    <w:qFormat/>
    <w:pPr>
      <w:pBdr>
        <w:bottom w:val="single" w:sz="4" w:space="4" w:color="4F81BD"/>
      </w:pBdr>
      <w:spacing w:before="200" w:after="280"/>
      <w:ind w:left="936" w:right="936"/>
    </w:pPr>
    <w:rPr>
      <w:b/>
      <w:i/>
      <w:color w:val="4F81BD"/>
      <w:kern w:val="0"/>
      <w:sz w:val="20"/>
      <w:szCs w:val="20"/>
    </w:rPr>
  </w:style>
  <w:style w:type="paragraph" w:customStyle="1" w:styleId="NewNewNewNewNewNewNewNewNewNewNewNewNewNewNewNewNew">
    <w:name w:val="正文 New New New New New New New New New New New New New New New New New"/>
    <w:autoRedefine/>
    <w:qFormat/>
    <w:pPr>
      <w:widowControl w:val="0"/>
      <w:jc w:val="both"/>
    </w:pPr>
    <w:rPr>
      <w:kern w:val="2"/>
      <w:sz w:val="21"/>
      <w:szCs w:val="24"/>
    </w:rPr>
  </w:style>
  <w:style w:type="paragraph" w:customStyle="1" w:styleId="2TimesNewRoman5020">
    <w:name w:val="样式 标题 2 + Times New Roman 四号 非加粗 段前: 5 磅 段后: 0 磅 行距: 固定值 20..."/>
    <w:basedOn w:val="2"/>
    <w:autoRedefine/>
    <w:qFormat/>
    <w:pPr>
      <w:spacing w:before="100" w:after="0" w:line="400" w:lineRule="exact"/>
    </w:pPr>
    <w:rPr>
      <w:rFonts w:ascii="Times New Roman" w:hAnsi="Times New Roman" w:cs="宋体"/>
      <w:b w:val="0"/>
      <w:bCs w:val="0"/>
      <w:sz w:val="28"/>
      <w:szCs w:val="20"/>
    </w:rPr>
  </w:style>
  <w:style w:type="paragraph" w:customStyle="1" w:styleId="Style2">
    <w:name w:val="Style2"/>
    <w:basedOn w:val="2"/>
    <w:autoRedefine/>
    <w:qFormat/>
    <w:pPr>
      <w:tabs>
        <w:tab w:val="left" w:pos="540"/>
      </w:tabs>
      <w:autoSpaceDE w:val="0"/>
      <w:autoSpaceDN w:val="0"/>
      <w:adjustRightInd w:val="0"/>
      <w:spacing w:before="200" w:after="0" w:line="360" w:lineRule="auto"/>
    </w:pPr>
    <w:rPr>
      <w:rFonts w:ascii="宋体" w:eastAsia="宋体" w:hAnsi="宋体"/>
      <w:bCs w:val="0"/>
      <w:color w:val="4F81BD"/>
      <w:sz w:val="21"/>
      <w:szCs w:val="20"/>
    </w:rPr>
  </w:style>
  <w:style w:type="paragraph" w:customStyle="1" w:styleId="NewNewNew1">
    <w:name w:val="正文 New New New"/>
    <w:autoRedefine/>
    <w:qFormat/>
    <w:pPr>
      <w:widowControl w:val="0"/>
      <w:jc w:val="both"/>
    </w:pPr>
    <w:rPr>
      <w:kern w:val="2"/>
      <w:sz w:val="21"/>
    </w:rPr>
  </w:style>
  <w:style w:type="paragraph" w:customStyle="1" w:styleId="affffff2">
    <w:name w:val="表格文字"/>
    <w:basedOn w:val="a4"/>
    <w:autoRedefine/>
    <w:qFormat/>
    <w:pPr>
      <w:adjustRightInd w:val="0"/>
      <w:spacing w:line="420" w:lineRule="atLeast"/>
      <w:jc w:val="left"/>
    </w:pPr>
    <w:rPr>
      <w:kern w:val="0"/>
      <w:szCs w:val="20"/>
    </w:rPr>
  </w:style>
  <w:style w:type="paragraph" w:customStyle="1" w:styleId="xl41">
    <w:name w:val="xl41"/>
    <w:basedOn w:val="a4"/>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szCs w:val="20"/>
    </w:rPr>
  </w:style>
  <w:style w:type="paragraph" w:customStyle="1" w:styleId="NewNewNewNewNewNewNewNewNewNewNewNewNewNewNewNewNewNewNewNewNewNewNewNewNewNewNewNewNewNewNew">
    <w:name w:val="正文 New New New New New New New New New New New New New New New New New New New New New New New New New New New New New New New"/>
    <w:autoRedefine/>
    <w:qFormat/>
    <w:pPr>
      <w:widowControl w:val="0"/>
      <w:jc w:val="both"/>
    </w:pPr>
    <w:rPr>
      <w:kern w:val="2"/>
      <w:sz w:val="21"/>
      <w:szCs w:val="24"/>
    </w:rPr>
  </w:style>
  <w:style w:type="paragraph" w:customStyle="1" w:styleId="CharCharCharCharCharCharCharChar1Char">
    <w:name w:val="Char Char Char Char Char Char Char Char1 Char"/>
    <w:basedOn w:val="a4"/>
    <w:autoRedefine/>
    <w:qFormat/>
    <w:rPr>
      <w:szCs w:val="20"/>
    </w:rPr>
  </w:style>
  <w:style w:type="paragraph" w:customStyle="1" w:styleId="xl49">
    <w:name w:val="xl49"/>
    <w:basedOn w:val="a4"/>
    <w:autoRedefine/>
    <w:qFormat/>
    <w:pPr>
      <w:widowControl/>
      <w:pBdr>
        <w:left w:val="single" w:sz="4" w:space="0" w:color="auto"/>
        <w:right w:val="single" w:sz="4" w:space="0" w:color="auto"/>
      </w:pBdr>
      <w:spacing w:before="100" w:beforeAutospacing="1" w:after="100" w:afterAutospacing="1"/>
      <w:jc w:val="center"/>
    </w:pPr>
    <w:rPr>
      <w:rFonts w:ascii="宋体" w:hAnsi="宋体"/>
      <w:kern w:val="0"/>
      <w:sz w:val="22"/>
      <w:szCs w:val="20"/>
    </w:rPr>
  </w:style>
  <w:style w:type="paragraph" w:customStyle="1" w:styleId="1">
    <w:name w:val="条文1"/>
    <w:basedOn w:val="a4"/>
    <w:autoRedefine/>
    <w:qFormat/>
    <w:pPr>
      <w:numPr>
        <w:numId w:val="2"/>
      </w:numPr>
      <w:spacing w:line="360" w:lineRule="auto"/>
    </w:pPr>
    <w:rPr>
      <w:rFonts w:ascii="MS UI Gothic" w:hAnsi="MS UI Gothic"/>
      <w:bCs/>
      <w:kern w:val="44"/>
      <w:sz w:val="24"/>
      <w:szCs w:val="44"/>
    </w:rPr>
  </w:style>
  <w:style w:type="paragraph" w:customStyle="1" w:styleId="2New">
    <w:name w:val="标题 2 New"/>
    <w:basedOn w:val="NewNewNewNewNewNewNewNewNewNewNewNewNewNewNewNewNewNewNew"/>
    <w:next w:val="NewNewNewNewNewNewNewNewNewNewNewNewNewNewNewNewNewNewNew"/>
    <w:autoRedefine/>
    <w:qFormat/>
    <w:pPr>
      <w:keepNext/>
      <w:keepLines/>
      <w:spacing w:before="260" w:after="260" w:line="415" w:lineRule="auto"/>
      <w:outlineLvl w:val="1"/>
    </w:pPr>
    <w:rPr>
      <w:rFonts w:ascii="Arial" w:eastAsia="仿宋_GB2312" w:hAnsi="Arial"/>
      <w:b/>
      <w:bCs/>
      <w:sz w:val="32"/>
    </w:rPr>
  </w:style>
  <w:style w:type="paragraph" w:customStyle="1" w:styleId="1f6">
    <w:name w:val="普通(网站)1"/>
    <w:basedOn w:val="a4"/>
    <w:autoRedefine/>
    <w:qFormat/>
    <w:pPr>
      <w:widowControl/>
      <w:spacing w:line="500" w:lineRule="exact"/>
      <w:ind w:firstLine="510"/>
    </w:pPr>
    <w:rPr>
      <w:rFonts w:ascii="仿宋_GB2312" w:eastAsia="仿宋_GB2312" w:hAnsi="宋体"/>
      <w:color w:val="000000"/>
      <w:spacing w:val="-10"/>
      <w:kern w:val="0"/>
      <w:szCs w:val="20"/>
    </w:rPr>
  </w:style>
  <w:style w:type="paragraph" w:customStyle="1" w:styleId="affffff3">
    <w:name w:val="文二"/>
    <w:basedOn w:val="a4"/>
    <w:autoRedefine/>
    <w:qFormat/>
    <w:pPr>
      <w:jc w:val="left"/>
    </w:pPr>
    <w:rPr>
      <w:rFonts w:ascii="宋体" w:hAnsi="宋体"/>
      <w:szCs w:val="21"/>
    </w:rPr>
  </w:style>
  <w:style w:type="paragraph" w:customStyle="1" w:styleId="affffff4">
    <w:name w:val="表"/>
    <w:basedOn w:val="a4"/>
    <w:autoRedefine/>
    <w:qFormat/>
    <w:pPr>
      <w:spacing w:line="300" w:lineRule="auto"/>
      <w:jc w:val="center"/>
    </w:pPr>
    <w:rPr>
      <w:szCs w:val="20"/>
    </w:rPr>
  </w:style>
  <w:style w:type="paragraph" w:customStyle="1" w:styleId="WW-CharChar">
    <w:name w:val="WW-普通文字 Char Char"/>
    <w:basedOn w:val="a4"/>
    <w:autoRedefine/>
    <w:qFormat/>
    <w:pPr>
      <w:suppressAutoHyphens/>
    </w:pPr>
    <w:rPr>
      <w:rFonts w:ascii="宋体" w:hAnsi="宋体"/>
      <w:szCs w:val="20"/>
      <w:lang w:eastAsia="ar-SA"/>
    </w:rPr>
  </w:style>
  <w:style w:type="paragraph" w:customStyle="1" w:styleId="Char1f4">
    <w:name w:val="Char1"/>
    <w:basedOn w:val="a4"/>
    <w:autoRedefine/>
    <w:qFormat/>
    <w:pPr>
      <w:tabs>
        <w:tab w:val="left" w:pos="360"/>
      </w:tabs>
    </w:pPr>
    <w:rPr>
      <w:sz w:val="24"/>
      <w:szCs w:val="24"/>
    </w:rPr>
  </w:style>
  <w:style w:type="paragraph" w:customStyle="1" w:styleId="CharCharCharCharCharCharChar">
    <w:name w:val="Char Char Char Char Char Char Char"/>
    <w:basedOn w:val="a4"/>
    <w:autoRedefine/>
    <w:qFormat/>
    <w:pPr>
      <w:widowControl/>
      <w:spacing w:after="160" w:line="240" w:lineRule="exact"/>
      <w:jc w:val="left"/>
    </w:pPr>
    <w:rPr>
      <w:rFonts w:ascii="Arial" w:eastAsia="Times New Roman" w:hAnsi="Arial" w:cs="Verdana"/>
      <w:b/>
      <w:kern w:val="0"/>
      <w:sz w:val="24"/>
      <w:szCs w:val="24"/>
      <w:lang w:eastAsia="en-US"/>
    </w:rPr>
  </w:style>
  <w:style w:type="paragraph" w:customStyle="1" w:styleId="1f7">
    <w:name w:val="编号1"/>
    <w:basedOn w:val="a4"/>
    <w:autoRedefine/>
    <w:qFormat/>
    <w:pPr>
      <w:spacing w:line="360" w:lineRule="auto"/>
    </w:pPr>
    <w:rPr>
      <w:rFonts w:ascii="Arial" w:hAnsi="Arial"/>
      <w:sz w:val="24"/>
      <w:szCs w:val="20"/>
    </w:rPr>
  </w:style>
  <w:style w:type="paragraph" w:customStyle="1" w:styleId="font7">
    <w:name w:val="font7"/>
    <w:basedOn w:val="a4"/>
    <w:autoRedefine/>
    <w:qFormat/>
    <w:pPr>
      <w:widowControl/>
      <w:spacing w:before="100" w:beforeAutospacing="1" w:after="100" w:afterAutospacing="1"/>
      <w:jc w:val="left"/>
    </w:pPr>
    <w:rPr>
      <w:kern w:val="0"/>
      <w:sz w:val="22"/>
      <w:szCs w:val="20"/>
    </w:rPr>
  </w:style>
  <w:style w:type="paragraph" w:customStyle="1" w:styleId="list1">
    <w:name w:val="list1"/>
    <w:basedOn w:val="a4"/>
    <w:autoRedefine/>
    <w:qFormat/>
    <w:pPr>
      <w:tabs>
        <w:tab w:val="left" w:pos="1265"/>
      </w:tabs>
      <w:adjustRightInd w:val="0"/>
      <w:spacing w:line="360" w:lineRule="auto"/>
      <w:ind w:left="1265" w:hanging="420"/>
    </w:pPr>
    <w:rPr>
      <w:rFonts w:ascii="宋体"/>
      <w:color w:val="000000"/>
      <w:sz w:val="24"/>
      <w:szCs w:val="20"/>
    </w:rPr>
  </w:style>
  <w:style w:type="paragraph" w:customStyle="1" w:styleId="affffff5">
    <w:name w:val="封四"/>
    <w:basedOn w:val="afff8"/>
    <w:next w:val="afff8"/>
    <w:autoRedefine/>
    <w:qFormat/>
    <w:pPr>
      <w:jc w:val="left"/>
    </w:pPr>
    <w:rPr>
      <w:sz w:val="30"/>
      <w:szCs w:val="30"/>
    </w:rPr>
  </w:style>
  <w:style w:type="paragraph" w:customStyle="1" w:styleId="2f2">
    <w:name w:val="样式2"/>
    <w:basedOn w:val="3"/>
    <w:autoRedefine/>
    <w:qFormat/>
    <w:rPr>
      <w:i/>
    </w:rPr>
  </w:style>
  <w:style w:type="paragraph" w:customStyle="1" w:styleId="xl36">
    <w:name w:val="xl36"/>
    <w:basedOn w:val="a4"/>
    <w:autoRedefine/>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b/>
      <w:kern w:val="0"/>
      <w:sz w:val="22"/>
      <w:szCs w:val="20"/>
    </w:rPr>
  </w:style>
  <w:style w:type="paragraph" w:customStyle="1" w:styleId="1f8">
    <w:name w:val="正文1"/>
    <w:autoRedefine/>
    <w:qFormat/>
    <w:pPr>
      <w:widowControl w:val="0"/>
      <w:jc w:val="both"/>
    </w:pPr>
    <w:rPr>
      <w:kern w:val="2"/>
      <w:sz w:val="21"/>
      <w:szCs w:val="21"/>
    </w:rPr>
  </w:style>
  <w:style w:type="paragraph" w:customStyle="1" w:styleId="3Arial">
    <w:name w:val="样式 标题 3 + (西文) Arial (中文) 黑体 四号 非加粗"/>
    <w:basedOn w:val="3"/>
    <w:autoRedefine/>
    <w:qFormat/>
    <w:pPr>
      <w:spacing w:before="0" w:after="0" w:line="360" w:lineRule="auto"/>
      <w:ind w:firstLineChars="0" w:firstLine="0"/>
    </w:pPr>
    <w:rPr>
      <w:bCs w:val="0"/>
      <w:color w:val="4F81BD"/>
      <w:sz w:val="21"/>
      <w:szCs w:val="20"/>
    </w:rPr>
  </w:style>
  <w:style w:type="paragraph" w:customStyle="1" w:styleId="48">
    <w:name w:val="4"/>
    <w:basedOn w:val="a4"/>
    <w:next w:val="a4"/>
    <w:autoRedefine/>
    <w:qFormat/>
    <w:rPr>
      <w:szCs w:val="20"/>
    </w:rPr>
  </w:style>
  <w:style w:type="paragraph" w:customStyle="1" w:styleId="a2">
    <w:name w:val="四级无标题条"/>
    <w:basedOn w:val="a4"/>
    <w:autoRedefine/>
    <w:qFormat/>
    <w:pPr>
      <w:numPr>
        <w:ilvl w:val="5"/>
        <w:numId w:val="1"/>
      </w:numPr>
    </w:pPr>
    <w:rPr>
      <w:szCs w:val="24"/>
    </w:rPr>
  </w:style>
  <w:style w:type="paragraph" w:customStyle="1" w:styleId="-12">
    <w:name w:val="彩色列表 - 强调文字颜色 12"/>
    <w:basedOn w:val="a4"/>
    <w:autoRedefine/>
    <w:qFormat/>
    <w:pPr>
      <w:ind w:firstLineChars="200" w:firstLine="420"/>
    </w:pPr>
    <w:rPr>
      <w:szCs w:val="24"/>
    </w:rPr>
  </w:style>
  <w:style w:type="paragraph" w:customStyle="1" w:styleId="5New">
    <w:name w:val="标题 5 New"/>
    <w:basedOn w:val="NewNewNewNewNewNewNewNewNewNewNewNewNewNewNewNewNewNewNewNewNewNewNew"/>
    <w:next w:val="NewNewNewNewNewNewNewNewNewNewNewNewNewNewNewNewNewNewNewNewNewNewNew"/>
    <w:autoRedefine/>
    <w:qFormat/>
    <w:pPr>
      <w:keepNext/>
      <w:keepLines/>
      <w:spacing w:before="280" w:after="290" w:line="374" w:lineRule="auto"/>
      <w:outlineLvl w:val="4"/>
    </w:pPr>
    <w:rPr>
      <w:rFonts w:eastAsia="仿宋_GB2312"/>
      <w:b/>
      <w:bCs/>
      <w:sz w:val="28"/>
      <w:szCs w:val="28"/>
    </w:rPr>
  </w:style>
  <w:style w:type="paragraph" w:customStyle="1" w:styleId="ParagraphText">
    <w:name w:val="Paragraph Text"/>
    <w:basedOn w:val="a4"/>
    <w:autoRedefine/>
    <w:qFormat/>
    <w:pPr>
      <w:spacing w:line="320" w:lineRule="exact"/>
    </w:pPr>
    <w:rPr>
      <w:rFonts w:ascii="Beijing" w:eastAsia="Times New Roman"/>
      <w:sz w:val="18"/>
      <w:szCs w:val="20"/>
    </w:rPr>
  </w:style>
  <w:style w:type="paragraph" w:customStyle="1" w:styleId="Char2c">
    <w:name w:val="Char2"/>
    <w:basedOn w:val="a4"/>
    <w:autoRedefine/>
    <w:qFormat/>
    <w:pPr>
      <w:tabs>
        <w:tab w:val="left" w:pos="425"/>
      </w:tabs>
      <w:ind w:left="425" w:hanging="425"/>
    </w:pPr>
    <w:rPr>
      <w:sz w:val="24"/>
      <w:szCs w:val="20"/>
    </w:rPr>
  </w:style>
  <w:style w:type="paragraph" w:customStyle="1" w:styleId="1f9">
    <w:name w:val="引用1"/>
    <w:basedOn w:val="a4"/>
    <w:next w:val="a4"/>
    <w:autoRedefine/>
    <w:qFormat/>
    <w:rPr>
      <w:i/>
      <w:color w:val="000000"/>
      <w:kern w:val="0"/>
      <w:sz w:val="20"/>
      <w:szCs w:val="20"/>
    </w:rPr>
  </w:style>
  <w:style w:type="paragraph" w:customStyle="1" w:styleId="z1">
    <w:name w:val="z1"/>
    <w:basedOn w:val="a4"/>
    <w:autoRedefine/>
    <w:qFormat/>
    <w:pPr>
      <w:widowControl/>
      <w:wordWrap w:val="0"/>
      <w:adjustRightInd w:val="0"/>
      <w:snapToGrid w:val="0"/>
      <w:spacing w:beforeLines="50" w:afterLines="50" w:line="300" w:lineRule="auto"/>
      <w:ind w:leftChars="171" w:left="359" w:firstLineChars="200" w:firstLine="480"/>
    </w:pPr>
    <w:rPr>
      <w:rFonts w:ascii="Arial" w:hAnsi="Arial"/>
      <w:sz w:val="24"/>
      <w:szCs w:val="20"/>
    </w:rPr>
  </w:style>
  <w:style w:type="paragraph" w:customStyle="1" w:styleId="TableParagraph">
    <w:name w:val="Table Paragraph"/>
    <w:basedOn w:val="a4"/>
    <w:autoRedefine/>
    <w:uiPriority w:val="1"/>
    <w:qFormat/>
    <w:pPr>
      <w:jc w:val="left"/>
    </w:pPr>
    <w:rPr>
      <w:rFonts w:ascii="Calibri" w:hAnsi="Calibri"/>
      <w:kern w:val="0"/>
      <w:sz w:val="22"/>
      <w:lang w:eastAsia="en-US"/>
    </w:rPr>
  </w:style>
  <w:style w:type="paragraph" w:customStyle="1" w:styleId="1fa">
    <w:name w:val="列出段落1"/>
    <w:basedOn w:val="a4"/>
    <w:autoRedefine/>
    <w:qFormat/>
    <w:pPr>
      <w:ind w:firstLineChars="200" w:firstLine="420"/>
    </w:pPr>
  </w:style>
  <w:style w:type="paragraph" w:customStyle="1" w:styleId="affffff6">
    <w:name w:val="发文落款"/>
    <w:basedOn w:val="afffff5"/>
    <w:autoRedefine/>
    <w:qFormat/>
    <w:pPr>
      <w:ind w:left="4094" w:right="607" w:firstLine="0"/>
      <w:jc w:val="center"/>
    </w:pPr>
  </w:style>
  <w:style w:type="paragraph" w:customStyle="1" w:styleId="Char5CharCharCharCharCharCharCharCharCharCharCharChar">
    <w:name w:val="Char5 Char Char Char Char Char Char Char Char Char Char Char Char"/>
    <w:basedOn w:val="a4"/>
    <w:autoRedefine/>
    <w:qFormat/>
    <w:pPr>
      <w:widowControl/>
      <w:spacing w:after="160" w:line="240" w:lineRule="exact"/>
      <w:jc w:val="left"/>
    </w:pPr>
    <w:rPr>
      <w:rFonts w:ascii="Verdana" w:eastAsia="仿宋_GB2312" w:hAnsi="Verdana"/>
      <w:kern w:val="0"/>
      <w:sz w:val="24"/>
      <w:szCs w:val="20"/>
      <w:lang w:eastAsia="en-US"/>
    </w:rPr>
  </w:style>
  <w:style w:type="paragraph" w:customStyle="1" w:styleId="affffff7">
    <w:name w:val="È±Ê¡ÎÄ±¾"/>
    <w:basedOn w:val="a4"/>
    <w:autoRedefine/>
    <w:qFormat/>
    <w:pPr>
      <w:overflowPunct w:val="0"/>
      <w:autoSpaceDE w:val="0"/>
      <w:autoSpaceDN w:val="0"/>
      <w:adjustRightInd w:val="0"/>
      <w:spacing w:before="80" w:after="80" w:line="360" w:lineRule="auto"/>
      <w:ind w:firstLine="493"/>
    </w:pPr>
    <w:rPr>
      <w:rFonts w:ascii="宋体" w:hAnsi="Arial"/>
      <w:sz w:val="24"/>
      <w:szCs w:val="20"/>
    </w:rPr>
  </w:style>
  <w:style w:type="paragraph" w:customStyle="1" w:styleId="cnfont">
    <w:name w:val="cnfont"/>
    <w:basedOn w:val="a4"/>
    <w:autoRedefine/>
    <w:qFormat/>
    <w:pPr>
      <w:widowControl/>
      <w:spacing w:before="100" w:beforeAutospacing="1" w:after="100" w:afterAutospacing="1"/>
      <w:jc w:val="left"/>
    </w:pPr>
    <w:rPr>
      <w:rFonts w:ascii="宋体" w:hAnsi="宋体"/>
      <w:color w:val="000000"/>
      <w:kern w:val="0"/>
      <w:sz w:val="24"/>
      <w:szCs w:val="20"/>
    </w:rPr>
  </w:style>
  <w:style w:type="paragraph" w:customStyle="1" w:styleId="1fb">
    <w:name w:val="正文文本缩进1"/>
    <w:basedOn w:val="a4"/>
    <w:autoRedefine/>
    <w:qFormat/>
    <w:pPr>
      <w:ind w:firstLine="480"/>
    </w:pPr>
    <w:rPr>
      <w:sz w:val="24"/>
      <w:szCs w:val="20"/>
    </w:rPr>
  </w:style>
  <w:style w:type="paragraph" w:customStyle="1" w:styleId="77">
    <w:name w:val="样式7"/>
    <w:basedOn w:val="a4"/>
    <w:autoRedefine/>
    <w:qFormat/>
    <w:pPr>
      <w:ind w:firstLine="420"/>
    </w:pPr>
    <w:rPr>
      <w:szCs w:val="20"/>
    </w:rPr>
  </w:style>
  <w:style w:type="paragraph" w:customStyle="1" w:styleId="78">
    <w:name w:val="7"/>
    <w:basedOn w:val="a4"/>
    <w:next w:val="24"/>
    <w:autoRedefine/>
    <w:qFormat/>
    <w:pPr>
      <w:spacing w:before="120" w:after="120" w:line="480" w:lineRule="auto"/>
      <w:ind w:firstLine="454"/>
    </w:pPr>
    <w:rPr>
      <w:szCs w:val="20"/>
    </w:rPr>
  </w:style>
  <w:style w:type="paragraph" w:customStyle="1" w:styleId="NewNewNewNewNewNew">
    <w:name w:val="页眉 New New New New New New"/>
    <w:basedOn w:val="NewNewNewNewNewNewNewNew"/>
    <w:autoRedefine/>
    <w:qFormat/>
    <w:pPr>
      <w:pBdr>
        <w:bottom w:val="single" w:sz="6" w:space="1" w:color="auto"/>
      </w:pBdr>
      <w:tabs>
        <w:tab w:val="center" w:pos="4153"/>
        <w:tab w:val="right" w:pos="8306"/>
      </w:tabs>
      <w:snapToGrid w:val="0"/>
      <w:jc w:val="center"/>
    </w:pPr>
    <w:rPr>
      <w:rFonts w:eastAsia="宋体"/>
      <w:sz w:val="18"/>
      <w:szCs w:val="18"/>
    </w:rPr>
  </w:style>
  <w:style w:type="paragraph" w:customStyle="1" w:styleId="NewNewNewNewNewNewNewNew">
    <w:name w:val="正文 New New New New New New New New"/>
    <w:autoRedefine/>
    <w:qFormat/>
    <w:pPr>
      <w:widowControl w:val="0"/>
      <w:jc w:val="both"/>
    </w:pPr>
    <w:rPr>
      <w:rFonts w:eastAsia="楷体_GB2312"/>
      <w:kern w:val="2"/>
      <w:sz w:val="21"/>
    </w:rPr>
  </w:style>
  <w:style w:type="paragraph" w:customStyle="1" w:styleId="NewNewNewNewNewNew0">
    <w:name w:val="正文 New New New New New New"/>
    <w:autoRedefine/>
    <w:qFormat/>
    <w:pPr>
      <w:widowControl w:val="0"/>
      <w:jc w:val="both"/>
    </w:pPr>
    <w:rPr>
      <w:kern w:val="2"/>
      <w:sz w:val="21"/>
      <w:szCs w:val="24"/>
    </w:rPr>
  </w:style>
  <w:style w:type="paragraph" w:customStyle="1" w:styleId="affffff8">
    <w:name w:val="a"/>
    <w:basedOn w:val="a4"/>
    <w:autoRedefine/>
    <w:qFormat/>
    <w:pPr>
      <w:widowControl/>
      <w:jc w:val="left"/>
    </w:pPr>
    <w:rPr>
      <w:rFonts w:ascii="宋体" w:hAnsi="宋体" w:cs="宋体"/>
      <w:kern w:val="0"/>
      <w:sz w:val="24"/>
      <w:szCs w:val="24"/>
    </w:rPr>
  </w:style>
  <w:style w:type="paragraph" w:customStyle="1" w:styleId="xl38">
    <w:name w:val="xl38"/>
    <w:basedOn w:val="a4"/>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kern w:val="0"/>
      <w:sz w:val="22"/>
      <w:szCs w:val="20"/>
    </w:rPr>
  </w:style>
  <w:style w:type="paragraph" w:customStyle="1" w:styleId="NewNewNewNewNewNewNewNewNewNewNewNewNewNewNewNewNewNewNewNewNewNewNewNewNewNewNew">
    <w:name w:val="正文 New New New New New New New New New New New New New New New New New New New New New New New New New New New"/>
    <w:autoRedefine/>
    <w:qFormat/>
    <w:pPr>
      <w:widowControl w:val="0"/>
      <w:jc w:val="both"/>
    </w:pPr>
    <w:rPr>
      <w:kern w:val="2"/>
      <w:sz w:val="21"/>
      <w:szCs w:val="22"/>
    </w:rPr>
  </w:style>
  <w:style w:type="paragraph" w:customStyle="1" w:styleId="3c">
    <w:name w:val="正文3"/>
    <w:autoRedefine/>
    <w:qFormat/>
    <w:pPr>
      <w:widowControl w:val="0"/>
      <w:adjustRightInd w:val="0"/>
      <w:spacing w:line="360" w:lineRule="atLeast"/>
    </w:pPr>
    <w:rPr>
      <w:rFonts w:ascii="宋体"/>
      <w:sz w:val="24"/>
    </w:rPr>
  </w:style>
  <w:style w:type="paragraph" w:customStyle="1" w:styleId="3CharCharCharCharCharCharChar">
    <w:name w:val="3 Char Char Char Char Char Char Char"/>
    <w:basedOn w:val="a4"/>
    <w:autoRedefine/>
    <w:qFormat/>
    <w:pPr>
      <w:adjustRightInd w:val="0"/>
      <w:snapToGrid w:val="0"/>
      <w:spacing w:line="400" w:lineRule="exact"/>
      <w:ind w:firstLineChars="200" w:firstLine="200"/>
    </w:pPr>
    <w:rPr>
      <w:sz w:val="24"/>
      <w:szCs w:val="20"/>
    </w:rPr>
  </w:style>
  <w:style w:type="paragraph" w:customStyle="1" w:styleId="Char210">
    <w:name w:val="Char21"/>
    <w:basedOn w:val="a4"/>
    <w:autoRedefine/>
    <w:qFormat/>
    <w:pPr>
      <w:tabs>
        <w:tab w:val="left" w:pos="425"/>
      </w:tabs>
      <w:ind w:left="425" w:hanging="425"/>
    </w:pPr>
    <w:rPr>
      <w:sz w:val="24"/>
      <w:szCs w:val="20"/>
    </w:rPr>
  </w:style>
  <w:style w:type="paragraph" w:customStyle="1" w:styleId="affffff9">
    <w:name w:val="文提"/>
    <w:basedOn w:val="afff8"/>
    <w:autoRedefine/>
    <w:qFormat/>
    <w:pPr>
      <w:ind w:firstLineChars="0" w:firstLine="0"/>
    </w:pPr>
    <w:rPr>
      <w:rFonts w:eastAsia="黑体" w:cs="宋体"/>
      <w:b/>
    </w:rPr>
  </w:style>
  <w:style w:type="paragraph" w:customStyle="1" w:styleId="p15">
    <w:name w:val="p15"/>
    <w:basedOn w:val="a4"/>
    <w:autoRedefine/>
    <w:qFormat/>
    <w:pPr>
      <w:widowControl/>
    </w:pPr>
    <w:rPr>
      <w:rFonts w:ascii="宋体" w:hAnsi="宋体" w:cs="宋体"/>
      <w:kern w:val="0"/>
      <w:szCs w:val="21"/>
    </w:rPr>
  </w:style>
  <w:style w:type="paragraph" w:customStyle="1" w:styleId="Char5CharCharCharCharCharCharCharCharCharCharCharChar1">
    <w:name w:val="Char5 Char Char Char Char Char Char Char Char Char Char Char Char1"/>
    <w:basedOn w:val="a4"/>
    <w:autoRedefine/>
    <w:qFormat/>
    <w:pPr>
      <w:widowControl/>
      <w:spacing w:after="160" w:line="240" w:lineRule="exact"/>
      <w:jc w:val="left"/>
    </w:pPr>
    <w:rPr>
      <w:rFonts w:ascii="Verdana" w:eastAsia="仿宋_GB2312" w:hAnsi="Verdana"/>
      <w:kern w:val="0"/>
      <w:sz w:val="24"/>
      <w:szCs w:val="20"/>
      <w:lang w:eastAsia="en-US"/>
    </w:rPr>
  </w:style>
  <w:style w:type="paragraph" w:customStyle="1" w:styleId="11c">
    <w:name w:val="修订11"/>
    <w:autoRedefine/>
    <w:qFormat/>
    <w:rPr>
      <w:kern w:val="2"/>
      <w:sz w:val="21"/>
      <w:szCs w:val="24"/>
    </w:rPr>
  </w:style>
  <w:style w:type="paragraph" w:customStyle="1" w:styleId="Xie">
    <w:name w:val="Xie图文中"/>
    <w:autoRedefine/>
    <w:qFormat/>
    <w:pPr>
      <w:widowControl w:val="0"/>
      <w:adjustRightInd w:val="0"/>
      <w:snapToGrid w:val="0"/>
      <w:spacing w:after="200" w:line="276" w:lineRule="auto"/>
      <w:jc w:val="center"/>
    </w:pPr>
    <w:rPr>
      <w:rFonts w:eastAsia="仿宋_GB2312"/>
      <w:sz w:val="24"/>
    </w:rPr>
  </w:style>
  <w:style w:type="paragraph" w:customStyle="1" w:styleId="55">
    <w:name w:val="素材5"/>
    <w:basedOn w:val="a4"/>
    <w:autoRedefine/>
    <w:qFormat/>
    <w:pPr>
      <w:snapToGrid w:val="0"/>
      <w:spacing w:line="500" w:lineRule="atLeast"/>
      <w:ind w:left="1111"/>
    </w:pPr>
    <w:rPr>
      <w:rFonts w:ascii="宋体"/>
      <w:kern w:val="28"/>
      <w:sz w:val="27"/>
      <w:szCs w:val="20"/>
    </w:rPr>
  </w:style>
  <w:style w:type="paragraph" w:customStyle="1" w:styleId="NewNewNew2">
    <w:name w:val="页眉 New New New"/>
    <w:basedOn w:val="NewNewNewNewNewNewNewNewNewNewNewNewNewNewNewNewNewNewNewNewNewNewNew"/>
    <w:autoRedefine/>
    <w:qFormat/>
    <w:pPr>
      <w:pBdr>
        <w:bottom w:val="single" w:sz="6" w:space="1" w:color="auto"/>
      </w:pBdr>
      <w:tabs>
        <w:tab w:val="center" w:pos="4153"/>
        <w:tab w:val="right" w:pos="8306"/>
      </w:tabs>
      <w:snapToGrid w:val="0"/>
      <w:jc w:val="center"/>
    </w:pPr>
    <w:rPr>
      <w:sz w:val="18"/>
      <w:szCs w:val="18"/>
    </w:rPr>
  </w:style>
  <w:style w:type="paragraph" w:customStyle="1" w:styleId="xl22">
    <w:name w:val="xl22"/>
    <w:basedOn w:val="a4"/>
    <w:autoRedefine/>
    <w:qFormat/>
    <w:pPr>
      <w:widowControl/>
      <w:pBdr>
        <w:top w:val="single" w:sz="4" w:space="0" w:color="000000"/>
        <w:left w:val="single" w:sz="8" w:space="0" w:color="000000"/>
        <w:bottom w:val="single" w:sz="4" w:space="0" w:color="000000"/>
        <w:right w:val="single" w:sz="4" w:space="0" w:color="000000"/>
      </w:pBdr>
      <w:shd w:val="clear" w:color="auto" w:fill="FFFFFF"/>
      <w:spacing w:before="100" w:beforeAutospacing="1" w:after="100" w:afterAutospacing="1"/>
      <w:jc w:val="center"/>
    </w:pPr>
    <w:rPr>
      <w:rFonts w:ascii="宋体" w:hAnsi="宋体" w:cs="宋体"/>
      <w:color w:val="000000"/>
      <w:kern w:val="0"/>
      <w:sz w:val="24"/>
      <w:szCs w:val="24"/>
    </w:rPr>
  </w:style>
  <w:style w:type="paragraph" w:customStyle="1" w:styleId="xl24">
    <w:name w:val="xl24"/>
    <w:basedOn w:val="a4"/>
    <w:autoRedefine/>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Arial Unicode MS"/>
      <w:kern w:val="0"/>
      <w:sz w:val="24"/>
      <w:szCs w:val="24"/>
      <w:lang w:eastAsia="en-US"/>
    </w:rPr>
  </w:style>
  <w:style w:type="paragraph" w:customStyle="1" w:styleId="af00">
    <w:name w:val="af0"/>
    <w:basedOn w:val="a4"/>
    <w:autoRedefine/>
    <w:qFormat/>
    <w:pPr>
      <w:spacing w:before="100" w:beforeAutospacing="1" w:after="100" w:afterAutospacing="1" w:line="256" w:lineRule="atLeast"/>
    </w:pPr>
    <w:rPr>
      <w:rFonts w:ascii="宋体" w:hAnsi="宋体"/>
      <w:sz w:val="19"/>
      <w:szCs w:val="20"/>
    </w:rPr>
  </w:style>
  <w:style w:type="paragraph" w:customStyle="1" w:styleId="Heading2">
    <w:name w:val="Heading2"/>
    <w:basedOn w:val="a4"/>
    <w:next w:val="a4"/>
    <w:autoRedefine/>
    <w:qFormat/>
    <w:pPr>
      <w:keepNext/>
      <w:keepLines/>
      <w:spacing w:before="260" w:after="260" w:line="412" w:lineRule="auto"/>
    </w:pPr>
    <w:rPr>
      <w:rFonts w:ascii="Arial" w:eastAsia="黑体" w:hAnsi="Arial"/>
      <w:b/>
      <w:bCs/>
      <w:sz w:val="32"/>
      <w:szCs w:val="32"/>
    </w:rPr>
  </w:style>
  <w:style w:type="paragraph" w:customStyle="1" w:styleId="1fc">
    <w:name w:val="1"/>
    <w:basedOn w:val="a4"/>
    <w:autoRedefine/>
    <w:qFormat/>
    <w:rPr>
      <w:szCs w:val="24"/>
    </w:rPr>
  </w:style>
  <w:style w:type="paragraph" w:customStyle="1" w:styleId="378020">
    <w:name w:val="样式 标题 3 + (中文) 黑体 小四 非加粗 段前: 7.8 磅 段后: 0 磅 行距: 固定值 20 磅"/>
    <w:basedOn w:val="3"/>
    <w:autoRedefine/>
    <w:qFormat/>
    <w:pPr>
      <w:spacing w:before="0" w:after="0" w:line="400" w:lineRule="exact"/>
    </w:pPr>
    <w:rPr>
      <w:rFonts w:cs="宋体"/>
      <w:bCs w:val="0"/>
      <w:szCs w:val="20"/>
    </w:rPr>
  </w:style>
  <w:style w:type="paragraph" w:customStyle="1" w:styleId="xl39">
    <w:name w:val="xl39"/>
    <w:basedOn w:val="a4"/>
    <w:autoRedefine/>
    <w:qFormat/>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kern w:val="0"/>
      <w:sz w:val="22"/>
      <w:szCs w:val="20"/>
    </w:rPr>
  </w:style>
  <w:style w:type="paragraph" w:customStyle="1" w:styleId="ParaChar">
    <w:name w:val="默认段落字体 Para Char"/>
    <w:basedOn w:val="a4"/>
    <w:autoRedefine/>
    <w:qFormat/>
    <w:pPr>
      <w:spacing w:line="360" w:lineRule="auto"/>
      <w:jc w:val="left"/>
    </w:pPr>
    <w:rPr>
      <w:szCs w:val="24"/>
    </w:rPr>
  </w:style>
  <w:style w:type="paragraph" w:customStyle="1" w:styleId="affffffa">
    <w:name w:val="黑"/>
    <w:basedOn w:val="a4"/>
    <w:autoRedefine/>
    <w:qFormat/>
    <w:pPr>
      <w:spacing w:line="360" w:lineRule="auto"/>
    </w:pPr>
    <w:rPr>
      <w:b/>
      <w:sz w:val="24"/>
      <w:szCs w:val="20"/>
    </w:rPr>
  </w:style>
  <w:style w:type="paragraph" w:customStyle="1" w:styleId="affffffb">
    <w:name w:val="条文"/>
    <w:basedOn w:val="a4"/>
    <w:autoRedefine/>
    <w:qFormat/>
    <w:pPr>
      <w:spacing w:line="240" w:lineRule="atLeast"/>
    </w:pPr>
    <w:rPr>
      <w:sz w:val="24"/>
      <w:szCs w:val="20"/>
    </w:rPr>
  </w:style>
  <w:style w:type="paragraph" w:customStyle="1" w:styleId="CharChar1CharCharCharCharCharCharCharChar">
    <w:name w:val="Char Char1 Char Char Char Char Char Char Char Char"/>
    <w:basedOn w:val="a4"/>
    <w:autoRedefine/>
    <w:qFormat/>
    <w:pPr>
      <w:spacing w:after="160" w:line="240" w:lineRule="exact"/>
    </w:pPr>
    <w:rPr>
      <w:rFonts w:ascii="Verdana" w:hAnsi="Verdana"/>
      <w:sz w:val="20"/>
      <w:szCs w:val="20"/>
    </w:rPr>
  </w:style>
  <w:style w:type="paragraph" w:customStyle="1" w:styleId="1117">
    <w:name w:val="无间隔111"/>
    <w:autoRedefine/>
    <w:qFormat/>
    <w:pPr>
      <w:spacing w:after="200" w:line="276" w:lineRule="auto"/>
    </w:pPr>
    <w:rPr>
      <w:sz w:val="22"/>
      <w:lang w:eastAsia="en-US"/>
    </w:rPr>
  </w:style>
  <w:style w:type="paragraph" w:customStyle="1" w:styleId="2f3">
    <w:name w:val="¶ÎÂä2"/>
    <w:basedOn w:val="a4"/>
    <w:autoRedefine/>
    <w:qFormat/>
    <w:pPr>
      <w:overflowPunct w:val="0"/>
      <w:autoSpaceDE w:val="0"/>
      <w:autoSpaceDN w:val="0"/>
      <w:adjustRightInd w:val="0"/>
      <w:spacing w:line="360" w:lineRule="auto"/>
      <w:ind w:left="360"/>
    </w:pPr>
    <w:rPr>
      <w:rFonts w:ascii="宋体"/>
      <w:szCs w:val="20"/>
    </w:rPr>
  </w:style>
  <w:style w:type="paragraph" w:customStyle="1" w:styleId="ParaCharCharCharCharCharCharChar">
    <w:name w:val="默认段落字体 Para Char Char Char Char Char Char Char"/>
    <w:basedOn w:val="ac"/>
    <w:autoRedefine/>
    <w:qFormat/>
    <w:pPr>
      <w:adjustRightInd w:val="0"/>
      <w:spacing w:line="436" w:lineRule="exact"/>
      <w:ind w:left="357"/>
      <w:jc w:val="left"/>
      <w:outlineLvl w:val="3"/>
    </w:pPr>
    <w:rPr>
      <w:rFonts w:ascii="Tahoma" w:hAnsi="Tahoma"/>
      <w:b/>
      <w:sz w:val="24"/>
    </w:rPr>
  </w:style>
  <w:style w:type="paragraph" w:customStyle="1" w:styleId="2111">
    <w:name w:val="正文文本 211"/>
    <w:basedOn w:val="a4"/>
    <w:autoRedefine/>
    <w:qFormat/>
    <w:pPr>
      <w:autoSpaceDE w:val="0"/>
      <w:autoSpaceDN w:val="0"/>
      <w:adjustRightInd w:val="0"/>
      <w:jc w:val="left"/>
    </w:pPr>
    <w:rPr>
      <w:rFonts w:ascii="宋体"/>
      <w:kern w:val="0"/>
      <w:sz w:val="22"/>
      <w:szCs w:val="20"/>
    </w:rPr>
  </w:style>
  <w:style w:type="paragraph" w:customStyle="1" w:styleId="82">
    <w:name w:val="样式8"/>
    <w:basedOn w:val="2f2"/>
    <w:autoRedefine/>
    <w:qFormat/>
    <w:pPr>
      <w:keepNext w:val="0"/>
      <w:keepLines w:val="0"/>
      <w:tabs>
        <w:tab w:val="right" w:leader="dot" w:pos="9458"/>
      </w:tabs>
      <w:spacing w:before="0" w:after="0" w:line="240" w:lineRule="auto"/>
      <w:ind w:left="420" w:firstLineChars="0" w:firstLine="0"/>
      <w:outlineLvl w:val="9"/>
    </w:pPr>
    <w:rPr>
      <w:rFonts w:ascii="Arial" w:hAnsi="Times New Roman"/>
      <w:bCs w:val="0"/>
      <w:i w:val="0"/>
      <w:sz w:val="21"/>
      <w:szCs w:val="20"/>
    </w:rPr>
  </w:style>
  <w:style w:type="paragraph" w:customStyle="1" w:styleId="TableText">
    <w:name w:val="Table Text"/>
    <w:autoRedefine/>
    <w:qFormat/>
    <w:pPr>
      <w:snapToGrid w:val="0"/>
      <w:spacing w:before="80" w:after="80" w:line="276" w:lineRule="auto"/>
    </w:pPr>
    <w:rPr>
      <w:rFonts w:ascii="Arial" w:hAnsi="Arial"/>
      <w:sz w:val="18"/>
    </w:rPr>
  </w:style>
  <w:style w:type="paragraph" w:customStyle="1" w:styleId="1fd">
    <w:name w:val="修订1"/>
    <w:autoRedefine/>
    <w:semiHidden/>
    <w:qFormat/>
    <w:rPr>
      <w:kern w:val="2"/>
      <w:sz w:val="21"/>
      <w:szCs w:val="24"/>
    </w:rPr>
  </w:style>
  <w:style w:type="paragraph" w:customStyle="1" w:styleId="3d">
    <w:name w:val="标题3"/>
    <w:basedOn w:val="a4"/>
    <w:autoRedefine/>
    <w:qFormat/>
    <w:pPr>
      <w:adjustRightInd w:val="0"/>
      <w:spacing w:before="120" w:after="120"/>
      <w:jc w:val="center"/>
    </w:pPr>
    <w:rPr>
      <w:b/>
      <w:kern w:val="0"/>
      <w:sz w:val="18"/>
      <w:szCs w:val="20"/>
    </w:rPr>
  </w:style>
  <w:style w:type="paragraph" w:customStyle="1" w:styleId="xl33">
    <w:name w:val="xl33"/>
    <w:basedOn w:val="a4"/>
    <w:autoRedefine/>
    <w:qFormat/>
    <w:pPr>
      <w:widowControl/>
      <w:spacing w:before="100" w:beforeAutospacing="1" w:after="100" w:afterAutospacing="1"/>
      <w:jc w:val="left"/>
    </w:pPr>
    <w:rPr>
      <w:rFonts w:ascii="宋体" w:hAnsi="宋体"/>
      <w:b/>
      <w:kern w:val="0"/>
      <w:sz w:val="28"/>
      <w:szCs w:val="20"/>
    </w:rPr>
  </w:style>
  <w:style w:type="paragraph" w:customStyle="1" w:styleId="Char5CharCharCharCharCharCharCharCharCharCharCharChar11">
    <w:name w:val="Char5 Char Char Char Char Char Char Char Char Char Char Char Char11"/>
    <w:basedOn w:val="a4"/>
    <w:autoRedefine/>
    <w:qFormat/>
    <w:pPr>
      <w:widowControl/>
      <w:spacing w:after="160" w:line="240" w:lineRule="exact"/>
      <w:jc w:val="left"/>
    </w:pPr>
    <w:rPr>
      <w:rFonts w:ascii="Verdana" w:eastAsia="仿宋_GB2312" w:hAnsi="Verdana"/>
      <w:kern w:val="0"/>
      <w:sz w:val="24"/>
      <w:szCs w:val="20"/>
      <w:lang w:eastAsia="en-US"/>
    </w:rPr>
  </w:style>
  <w:style w:type="paragraph" w:customStyle="1" w:styleId="contentnoteheader">
    <w:name w:val="contentnoteheader"/>
    <w:basedOn w:val="a4"/>
    <w:autoRedefine/>
    <w:qFormat/>
    <w:pPr>
      <w:spacing w:before="100" w:beforeAutospacing="1" w:after="100" w:afterAutospacing="1"/>
    </w:pPr>
    <w:rPr>
      <w:rFonts w:ascii="宋体" w:hAnsi="宋体"/>
      <w:color w:val="000000"/>
      <w:sz w:val="24"/>
      <w:szCs w:val="20"/>
    </w:rPr>
  </w:style>
  <w:style w:type="paragraph" w:customStyle="1" w:styleId="affffffc">
    <w:name w:val="我的正文"/>
    <w:basedOn w:val="a4"/>
    <w:autoRedefine/>
    <w:qFormat/>
    <w:pPr>
      <w:spacing w:line="288" w:lineRule="auto"/>
      <w:ind w:firstLine="567"/>
    </w:pPr>
    <w:rPr>
      <w:spacing w:val="6"/>
      <w:sz w:val="24"/>
      <w:szCs w:val="20"/>
    </w:rPr>
  </w:style>
  <w:style w:type="paragraph" w:customStyle="1" w:styleId="56">
    <w:name w:val="标句5"/>
    <w:basedOn w:val="a4"/>
    <w:autoRedefine/>
    <w:qFormat/>
    <w:pPr>
      <w:snapToGrid w:val="0"/>
      <w:spacing w:line="500" w:lineRule="atLeast"/>
      <w:ind w:left="1135" w:hanging="284"/>
    </w:pPr>
    <w:rPr>
      <w:rFonts w:ascii="宋体"/>
      <w:kern w:val="28"/>
      <w:sz w:val="27"/>
      <w:szCs w:val="20"/>
    </w:rPr>
  </w:style>
  <w:style w:type="paragraph" w:customStyle="1" w:styleId="65">
    <w:name w:val="标句6"/>
    <w:basedOn w:val="a4"/>
    <w:autoRedefine/>
    <w:qFormat/>
    <w:pPr>
      <w:snapToGrid w:val="0"/>
      <w:spacing w:line="500" w:lineRule="atLeast"/>
      <w:ind w:left="1418" w:hanging="284"/>
      <w:jc w:val="center"/>
    </w:pPr>
    <w:rPr>
      <w:rFonts w:ascii="宋体"/>
      <w:kern w:val="52"/>
      <w:sz w:val="27"/>
      <w:szCs w:val="20"/>
    </w:rPr>
  </w:style>
  <w:style w:type="paragraph" w:customStyle="1" w:styleId="CharCharCharCharCharCharCharChar1Char2">
    <w:name w:val="Char Char Char Char Char Char Char Char1 Char2"/>
    <w:basedOn w:val="a4"/>
    <w:autoRedefine/>
    <w:qFormat/>
    <w:rPr>
      <w:szCs w:val="20"/>
    </w:rPr>
  </w:style>
  <w:style w:type="paragraph" w:customStyle="1" w:styleId="itemlist0">
    <w:name w:val="itemlist"/>
    <w:basedOn w:val="a4"/>
    <w:autoRedefine/>
    <w:qFormat/>
    <w:pPr>
      <w:spacing w:before="100" w:beforeAutospacing="1" w:after="100" w:afterAutospacing="1" w:line="240" w:lineRule="atLeast"/>
    </w:pPr>
    <w:rPr>
      <w:rFonts w:ascii="宋体" w:hAnsi="宋体"/>
      <w:sz w:val="18"/>
      <w:szCs w:val="20"/>
    </w:rPr>
  </w:style>
  <w:style w:type="paragraph" w:customStyle="1" w:styleId="affffffd">
    <w:name w:val="图表标题"/>
    <w:basedOn w:val="a4"/>
    <w:next w:val="a4"/>
    <w:autoRedefine/>
    <w:qFormat/>
    <w:pPr>
      <w:spacing w:before="120"/>
      <w:jc w:val="center"/>
    </w:pPr>
    <w:rPr>
      <w:rFonts w:ascii="Arial" w:eastAsia="黑体" w:hAnsi="Arial"/>
      <w:szCs w:val="20"/>
    </w:rPr>
  </w:style>
  <w:style w:type="paragraph" w:customStyle="1" w:styleId="150">
    <w:name w:val="样式15"/>
    <w:basedOn w:val="6"/>
    <w:autoRedefine/>
    <w:qFormat/>
    <w:pPr>
      <w:widowControl w:val="0"/>
      <w:tabs>
        <w:tab w:val="clear" w:pos="1440"/>
      </w:tabs>
      <w:spacing w:before="200" w:after="0" w:line="240" w:lineRule="auto"/>
      <w:jc w:val="both"/>
    </w:pPr>
    <w:rPr>
      <w:b w:val="0"/>
      <w:bCs w:val="0"/>
      <w:i/>
      <w:color w:val="243F60"/>
      <w:sz w:val="21"/>
      <w:szCs w:val="20"/>
    </w:rPr>
  </w:style>
  <w:style w:type="paragraph" w:customStyle="1" w:styleId="NewNewNewNewNewNewNewNewNewNewNewNewNewNewNewNewNewNewNewNewNewNew">
    <w:name w:val="正文 New New New New New New New New New New New New New New New New New New New New New New"/>
    <w:autoRedefine/>
    <w:qFormat/>
    <w:pPr>
      <w:widowControl w:val="0"/>
      <w:jc w:val="both"/>
    </w:pPr>
    <w:rPr>
      <w:kern w:val="2"/>
      <w:sz w:val="30"/>
      <w:szCs w:val="24"/>
    </w:rPr>
  </w:style>
  <w:style w:type="paragraph" w:customStyle="1" w:styleId="2f4">
    <w:name w:val="素材2"/>
    <w:basedOn w:val="a4"/>
    <w:autoRedefine/>
    <w:qFormat/>
    <w:pPr>
      <w:snapToGrid w:val="0"/>
      <w:spacing w:line="500" w:lineRule="atLeast"/>
      <w:ind w:firstLine="567"/>
    </w:pPr>
    <w:rPr>
      <w:rFonts w:ascii="宋体"/>
      <w:sz w:val="27"/>
      <w:szCs w:val="20"/>
    </w:rPr>
  </w:style>
  <w:style w:type="paragraph" w:customStyle="1" w:styleId="NormalBoldChar1">
    <w:name w:val="Normal Bold Char1"/>
    <w:basedOn w:val="a4"/>
    <w:autoRedefine/>
    <w:qFormat/>
    <w:pPr>
      <w:tabs>
        <w:tab w:val="left" w:pos="624"/>
        <w:tab w:val="left" w:pos="2340"/>
        <w:tab w:val="left" w:pos="4320"/>
      </w:tabs>
    </w:pPr>
    <w:rPr>
      <w:rFonts w:ascii="Arial" w:hAnsi="Arial"/>
      <w:b/>
      <w:sz w:val="18"/>
      <w:szCs w:val="20"/>
      <w:lang w:val="en-GB"/>
    </w:rPr>
  </w:style>
  <w:style w:type="paragraph" w:customStyle="1" w:styleId="a0">
    <w:name w:val="二级无标题条"/>
    <w:basedOn w:val="a4"/>
    <w:autoRedefine/>
    <w:qFormat/>
    <w:pPr>
      <w:numPr>
        <w:ilvl w:val="3"/>
        <w:numId w:val="1"/>
      </w:numPr>
    </w:pPr>
    <w:rPr>
      <w:szCs w:val="24"/>
    </w:rPr>
  </w:style>
  <w:style w:type="paragraph" w:customStyle="1" w:styleId="xl31">
    <w:name w:val="xl31"/>
    <w:basedOn w:val="a4"/>
    <w:autoRedefine/>
    <w:qFormat/>
    <w:pPr>
      <w:widowControl/>
      <w:pBdr>
        <w:top w:val="single" w:sz="4" w:space="0" w:color="auto"/>
        <w:left w:val="single" w:sz="4" w:space="0" w:color="auto"/>
        <w:right w:val="single" w:sz="4" w:space="0" w:color="auto"/>
      </w:pBdr>
      <w:spacing w:before="100" w:beforeAutospacing="1" w:after="100" w:afterAutospacing="1"/>
      <w:jc w:val="left"/>
    </w:pPr>
    <w:rPr>
      <w:kern w:val="0"/>
      <w:sz w:val="22"/>
      <w:szCs w:val="20"/>
    </w:rPr>
  </w:style>
  <w:style w:type="paragraph" w:customStyle="1" w:styleId="Style10">
    <w:name w:val="_Style 10"/>
    <w:basedOn w:val="a4"/>
    <w:next w:val="-111"/>
    <w:autoRedefine/>
    <w:uiPriority w:val="34"/>
    <w:qFormat/>
    <w:rPr>
      <w:sz w:val="20"/>
      <w:szCs w:val="20"/>
    </w:rPr>
  </w:style>
  <w:style w:type="paragraph" w:customStyle="1" w:styleId="affffffe">
    <w:name w:val="表格题注"/>
    <w:next w:val="a4"/>
    <w:autoRedefine/>
    <w:qFormat/>
    <w:pPr>
      <w:keepLines/>
      <w:spacing w:beforeLines="100" w:after="200" w:line="276" w:lineRule="auto"/>
      <w:jc w:val="center"/>
    </w:pPr>
    <w:rPr>
      <w:rFonts w:ascii="Arial" w:hAnsi="Arial"/>
      <w:sz w:val="18"/>
    </w:rPr>
  </w:style>
  <w:style w:type="paragraph" w:customStyle="1" w:styleId="afffffff">
    <w:name w:val="目录文字"/>
    <w:basedOn w:val="a4"/>
    <w:autoRedefine/>
    <w:qFormat/>
    <w:pPr>
      <w:widowControl/>
      <w:spacing w:line="480" w:lineRule="auto"/>
      <w:jc w:val="left"/>
    </w:pPr>
    <w:rPr>
      <w:rFonts w:ascii="宋体" w:hAnsi="宋体"/>
      <w:kern w:val="0"/>
      <w:sz w:val="24"/>
      <w:szCs w:val="20"/>
    </w:rPr>
  </w:style>
  <w:style w:type="paragraph" w:customStyle="1" w:styleId="2f5">
    <w:name w:val="正文2"/>
    <w:autoRedefine/>
    <w:qFormat/>
    <w:pPr>
      <w:widowControl w:val="0"/>
      <w:adjustRightInd w:val="0"/>
      <w:spacing w:after="200" w:line="360" w:lineRule="atLeast"/>
    </w:pPr>
    <w:rPr>
      <w:rFonts w:ascii="宋体"/>
      <w:sz w:val="24"/>
    </w:rPr>
  </w:style>
  <w:style w:type="paragraph" w:customStyle="1" w:styleId="afffffff0">
    <w:name w:val="插图题注"/>
    <w:next w:val="a4"/>
    <w:autoRedefine/>
    <w:qFormat/>
    <w:pPr>
      <w:spacing w:afterLines="100" w:line="276" w:lineRule="auto"/>
      <w:ind w:left="2880"/>
      <w:jc w:val="center"/>
    </w:pPr>
    <w:rPr>
      <w:rFonts w:ascii="Arial" w:hAnsi="Arial"/>
      <w:sz w:val="18"/>
    </w:rPr>
  </w:style>
  <w:style w:type="paragraph" w:customStyle="1" w:styleId="NewNewNewNewNewNewNewNewNewNewNewNewNewNewNewNew">
    <w:name w:val="正文 New New New New New New New New New New New New New New New New"/>
    <w:autoRedefine/>
    <w:qFormat/>
    <w:pPr>
      <w:widowControl w:val="0"/>
      <w:jc w:val="both"/>
    </w:pPr>
    <w:rPr>
      <w:kern w:val="2"/>
      <w:sz w:val="21"/>
      <w:szCs w:val="22"/>
    </w:rPr>
  </w:style>
  <w:style w:type="paragraph" w:customStyle="1" w:styleId="font5">
    <w:name w:val="font5"/>
    <w:basedOn w:val="a4"/>
    <w:autoRedefine/>
    <w:qFormat/>
    <w:pPr>
      <w:widowControl/>
      <w:spacing w:before="100" w:beforeAutospacing="1" w:after="100" w:afterAutospacing="1"/>
      <w:jc w:val="left"/>
    </w:pPr>
    <w:rPr>
      <w:rFonts w:ascii="宋体" w:hAnsi="宋体"/>
      <w:kern w:val="0"/>
      <w:sz w:val="18"/>
      <w:szCs w:val="20"/>
    </w:rPr>
  </w:style>
  <w:style w:type="paragraph" w:customStyle="1" w:styleId="xl43">
    <w:name w:val="xl43"/>
    <w:basedOn w:val="a4"/>
    <w:autoRedefine/>
    <w:qFormat/>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kern w:val="0"/>
      <w:sz w:val="22"/>
      <w:szCs w:val="20"/>
    </w:rPr>
  </w:style>
  <w:style w:type="paragraph" w:customStyle="1" w:styleId="p0">
    <w:name w:val="p0"/>
    <w:basedOn w:val="a4"/>
    <w:autoRedefine/>
    <w:qFormat/>
    <w:pPr>
      <w:widowControl/>
    </w:pPr>
    <w:rPr>
      <w:kern w:val="0"/>
      <w:szCs w:val="21"/>
    </w:rPr>
  </w:style>
  <w:style w:type="paragraph" w:customStyle="1" w:styleId="2f6">
    <w:name w:val="正文文本2"/>
    <w:basedOn w:val="a4"/>
    <w:autoRedefine/>
    <w:qFormat/>
    <w:pPr>
      <w:shd w:val="clear" w:color="auto" w:fill="FFFFFF"/>
      <w:spacing w:before="600" w:line="466" w:lineRule="exact"/>
      <w:ind w:hanging="480"/>
      <w:jc w:val="distribute"/>
    </w:pPr>
    <w:rPr>
      <w:rFonts w:ascii="MingLiU" w:eastAsia="MingLiU" w:hAnsi="MingLiU"/>
      <w:kern w:val="0"/>
      <w:sz w:val="23"/>
      <w:szCs w:val="23"/>
    </w:rPr>
  </w:style>
  <w:style w:type="paragraph" w:customStyle="1" w:styleId="160">
    <w:name w:val="样式16"/>
    <w:basedOn w:val="11"/>
    <w:next w:val="11"/>
    <w:autoRedefine/>
    <w:qFormat/>
    <w:pPr>
      <w:spacing w:before="0" w:after="0"/>
      <w:jc w:val="both"/>
    </w:pPr>
    <w:rPr>
      <w:b w:val="0"/>
      <w:bCs w:val="0"/>
      <w:caps w:val="0"/>
      <w:sz w:val="21"/>
    </w:rPr>
  </w:style>
  <w:style w:type="paragraph" w:customStyle="1" w:styleId="CharCharChar1Char">
    <w:name w:val="Char Char Char1 Char"/>
    <w:basedOn w:val="ac"/>
    <w:autoRedefine/>
    <w:qFormat/>
    <w:rPr>
      <w:rFonts w:ascii="Tahoma" w:hAnsi="Tahoma"/>
      <w:sz w:val="24"/>
    </w:rPr>
  </w:style>
  <w:style w:type="paragraph" w:customStyle="1" w:styleId="49">
    <w:name w:val="素材4"/>
    <w:basedOn w:val="a4"/>
    <w:autoRedefine/>
    <w:qFormat/>
    <w:pPr>
      <w:snapToGrid w:val="0"/>
      <w:spacing w:line="500" w:lineRule="atLeast"/>
      <w:ind w:left="1135" w:hanging="284"/>
    </w:pPr>
    <w:rPr>
      <w:rFonts w:ascii="宋体"/>
      <w:kern w:val="28"/>
      <w:sz w:val="27"/>
      <w:szCs w:val="20"/>
    </w:rPr>
  </w:style>
  <w:style w:type="paragraph" w:customStyle="1" w:styleId="DefaultText">
    <w:name w:val="Default Text"/>
    <w:basedOn w:val="a4"/>
    <w:autoRedefine/>
    <w:qFormat/>
    <w:pPr>
      <w:snapToGrid w:val="0"/>
      <w:spacing w:line="360" w:lineRule="auto"/>
    </w:pPr>
    <w:rPr>
      <w:sz w:val="24"/>
      <w:szCs w:val="20"/>
      <w:lang w:val="en-GB"/>
    </w:rPr>
  </w:style>
  <w:style w:type="paragraph" w:customStyle="1" w:styleId="57">
    <w:name w:val="样式5"/>
    <w:basedOn w:val="46"/>
    <w:next w:val="46"/>
    <w:autoRedefine/>
    <w:qFormat/>
    <w:pPr>
      <w:tabs>
        <w:tab w:val="clear" w:pos="1984"/>
        <w:tab w:val="right" w:leader="dot" w:pos="9458"/>
      </w:tabs>
      <w:spacing w:before="120" w:after="120"/>
      <w:ind w:left="0" w:firstLine="0"/>
      <w:jc w:val="left"/>
    </w:pPr>
    <w:rPr>
      <w:caps/>
      <w:szCs w:val="20"/>
    </w:rPr>
  </w:style>
  <w:style w:type="table" w:customStyle="1" w:styleId="TableNormal">
    <w:name w:val="Table Normal"/>
    <w:autoRedefine/>
    <w:uiPriority w:val="2"/>
    <w:qFormat/>
    <w:pPr>
      <w:widowControl w:val="0"/>
    </w:pPr>
    <w:rPr>
      <w:sz w:val="22"/>
      <w:lang w:eastAsia="en-US"/>
    </w:rPr>
    <w:tblPr>
      <w:tblCellMar>
        <w:top w:w="0" w:type="dxa"/>
        <w:left w:w="0" w:type="dxa"/>
        <w:bottom w:w="0" w:type="dxa"/>
        <w:right w:w="0" w:type="dxa"/>
      </w:tblCellMar>
    </w:tblPr>
  </w:style>
  <w:style w:type="paragraph" w:customStyle="1" w:styleId="Style677">
    <w:name w:val="_Style 677"/>
    <w:autoRedefine/>
    <w:uiPriority w:val="99"/>
    <w:unhideWhenUsed/>
    <w:qFormat/>
    <w:rPr>
      <w:kern w:val="2"/>
      <w:sz w:val="21"/>
      <w:szCs w:val="22"/>
    </w:rPr>
  </w:style>
  <w:style w:type="paragraph" w:customStyle="1" w:styleId="3e">
    <w:name w:val="修订3"/>
    <w:autoRedefine/>
    <w:hidden/>
    <w:uiPriority w:val="99"/>
    <w:unhideWhenUsed/>
    <w:qFormat/>
    <w:rPr>
      <w:kern w:val="2"/>
      <w:sz w:val="21"/>
      <w:szCs w:val="22"/>
    </w:rPr>
  </w:style>
  <w:style w:type="paragraph" w:customStyle="1" w:styleId="Style3">
    <w:name w:val="_Style 3"/>
    <w:autoRedefine/>
    <w:qFormat/>
    <w:pPr>
      <w:widowControl w:val="0"/>
      <w:ind w:firstLineChars="200" w:firstLine="420"/>
      <w:jc w:val="both"/>
    </w:pPr>
    <w:rPr>
      <w:rFonts w:ascii="Calibri" w:hAnsi="Calibri"/>
      <w:kern w:val="2"/>
      <w:szCs w:val="24"/>
    </w:rPr>
  </w:style>
  <w:style w:type="paragraph" w:styleId="afffffff1">
    <w:name w:val="Revision"/>
    <w:hidden/>
    <w:uiPriority w:val="99"/>
    <w:semiHidden/>
    <w:rsid w:val="00D96D8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93</Pages>
  <Words>10985</Words>
  <Characters>62619</Characters>
  <Application>Microsoft Office Word</Application>
  <DocSecurity>0</DocSecurity>
  <Lines>521</Lines>
  <Paragraphs>146</Paragraphs>
  <ScaleCrop>false</ScaleCrop>
  <Company/>
  <LinksUpToDate>false</LinksUpToDate>
  <CharactersWithSpaces>73458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20375</dc:creator>
  <cp:lastModifiedBy>linzekai</cp:lastModifiedBy>
  <cp:revision>8</cp:revision>
  <dcterms:created xsi:type="dcterms:W3CDTF">2024-07-01T06:32:00Z</dcterms:created>
  <dcterms:modified xsi:type="dcterms:W3CDTF">2024-07-01T07:08:00Z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2052-12.1.0.17133</vt:lpwstr>
  </property>
  <property fmtid="{D5CDD505-2E9C-101B-9397-08002B2CF9AE}" pid="3" name="ICV">
    <vt:lpwstr>52D64BAEC89643D583A5E672687D7150_13</vt:lpwstr>
  </property>
</Properties>
</file>