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FE8B" w14:textId="77777777" w:rsidR="00E44C0A" w:rsidRDefault="00E44C0A">
      <w:pPr>
        <w:rPr>
          <w:rFonts w:asciiTheme="minorEastAsia" w:eastAsiaTheme="minorEastAsia" w:hAnsiTheme="minorEastAsia"/>
        </w:rPr>
      </w:pPr>
    </w:p>
    <w:p w14:paraId="36180C17" w14:textId="77777777" w:rsidR="00E44C0A" w:rsidRDefault="00507C9B">
      <w:pPr>
        <w:spacing w:line="600" w:lineRule="auto"/>
        <w:jc w:val="center"/>
        <w:outlineLvl w:val="0"/>
        <w:rPr>
          <w:rFonts w:asciiTheme="minorEastAsia" w:eastAsiaTheme="minorEastAsia" w:hAnsiTheme="minorEastAsia" w:cs="宋体"/>
          <w:b/>
          <w:bCs/>
          <w:spacing w:val="26"/>
          <w:sz w:val="44"/>
          <w:szCs w:val="44"/>
        </w:rPr>
      </w:pPr>
      <w:r>
        <w:rPr>
          <w:rFonts w:asciiTheme="minorEastAsia" w:eastAsiaTheme="minorEastAsia" w:hAnsiTheme="minorEastAsia" w:cs="宋体" w:hint="eastAsia"/>
          <w:b/>
          <w:bCs/>
          <w:spacing w:val="26"/>
          <w:sz w:val="44"/>
          <w:szCs w:val="44"/>
        </w:rPr>
        <w:t>南沙全民文化体育综合体项目</w:t>
      </w:r>
    </w:p>
    <w:p w14:paraId="53948FEB" w14:textId="6AE7582C" w:rsidR="00E44C0A" w:rsidRDefault="00A079C2" w:rsidP="00A079C2">
      <w:pPr>
        <w:spacing w:line="600" w:lineRule="auto"/>
        <w:ind w:right="-144"/>
        <w:jc w:val="center"/>
        <w:outlineLvl w:val="0"/>
        <w:rPr>
          <w:rFonts w:asciiTheme="minorEastAsia" w:eastAsiaTheme="minorEastAsia" w:hAnsiTheme="minorEastAsia" w:cs="宋体"/>
          <w:b/>
          <w:bCs/>
          <w:spacing w:val="26"/>
          <w:sz w:val="44"/>
          <w:szCs w:val="44"/>
        </w:rPr>
      </w:pPr>
      <w:permStart w:id="1921605377" w:edGrp="everyone"/>
      <w:r>
        <w:rPr>
          <w:rFonts w:asciiTheme="minorEastAsia" w:eastAsiaTheme="minorEastAsia" w:hAnsiTheme="minorEastAsia" w:cs="宋体" w:hint="eastAsia"/>
          <w:b/>
          <w:bCs/>
          <w:spacing w:val="26"/>
          <w:sz w:val="44"/>
          <w:szCs w:val="44"/>
        </w:rPr>
        <w:t>精装修工程（运动员中心及其附属设施标段）</w:t>
      </w:r>
    </w:p>
    <w:permEnd w:id="1921605377"/>
    <w:p w14:paraId="056201BE" w14:textId="77777777" w:rsidR="00E44C0A" w:rsidRDefault="00E44C0A">
      <w:pPr>
        <w:spacing w:line="360" w:lineRule="auto"/>
        <w:jc w:val="center"/>
        <w:rPr>
          <w:rFonts w:asciiTheme="minorEastAsia" w:eastAsiaTheme="minorEastAsia" w:hAnsiTheme="minorEastAsia"/>
          <w:sz w:val="36"/>
          <w:u w:val="single"/>
        </w:rPr>
      </w:pPr>
    </w:p>
    <w:p w14:paraId="1BE9818F" w14:textId="77777777" w:rsidR="00E44C0A" w:rsidRDefault="00E44C0A">
      <w:pPr>
        <w:spacing w:line="360" w:lineRule="auto"/>
        <w:jc w:val="center"/>
        <w:rPr>
          <w:rFonts w:asciiTheme="minorEastAsia" w:eastAsiaTheme="minorEastAsia" w:hAnsiTheme="minorEastAsia"/>
          <w:sz w:val="36"/>
          <w:u w:val="single"/>
        </w:rPr>
      </w:pPr>
    </w:p>
    <w:p w14:paraId="681C12E1" w14:textId="77777777" w:rsidR="00E44C0A" w:rsidRDefault="00E44C0A">
      <w:pPr>
        <w:spacing w:line="360" w:lineRule="auto"/>
        <w:jc w:val="center"/>
        <w:rPr>
          <w:rFonts w:asciiTheme="minorEastAsia" w:eastAsiaTheme="minorEastAsia" w:hAnsiTheme="minorEastAsia"/>
          <w:sz w:val="36"/>
          <w:u w:val="single"/>
        </w:rPr>
      </w:pPr>
    </w:p>
    <w:p w14:paraId="180D29F7" w14:textId="77777777" w:rsidR="00E44C0A" w:rsidRDefault="00E44C0A">
      <w:pPr>
        <w:pStyle w:val="a3"/>
        <w:rPr>
          <w:rFonts w:asciiTheme="minorEastAsia" w:eastAsiaTheme="minorEastAsia" w:hAnsiTheme="minorEastAsia"/>
        </w:rPr>
      </w:pPr>
    </w:p>
    <w:p w14:paraId="4C0FB59B" w14:textId="77777777" w:rsidR="00E44C0A" w:rsidRDefault="00E44C0A">
      <w:pPr>
        <w:spacing w:line="360" w:lineRule="auto"/>
        <w:jc w:val="center"/>
        <w:rPr>
          <w:rFonts w:asciiTheme="minorEastAsia" w:eastAsiaTheme="minorEastAsia" w:hAnsiTheme="minorEastAsia"/>
          <w:sz w:val="36"/>
          <w:u w:val="single"/>
        </w:rPr>
      </w:pPr>
    </w:p>
    <w:p w14:paraId="11B6E316" w14:textId="77777777" w:rsidR="00E44C0A" w:rsidRDefault="00E44C0A">
      <w:pPr>
        <w:spacing w:line="360" w:lineRule="auto"/>
        <w:jc w:val="center"/>
        <w:rPr>
          <w:rFonts w:asciiTheme="minorEastAsia" w:eastAsiaTheme="minorEastAsia" w:hAnsiTheme="minorEastAsia"/>
          <w:sz w:val="36"/>
          <w:u w:val="single"/>
        </w:rPr>
      </w:pPr>
    </w:p>
    <w:p w14:paraId="30328C6C" w14:textId="77777777" w:rsidR="00E44C0A" w:rsidRDefault="00507C9B">
      <w:pPr>
        <w:spacing w:line="300" w:lineRule="auto"/>
        <w:jc w:val="center"/>
        <w:outlineLvl w:val="0"/>
        <w:rPr>
          <w:rFonts w:asciiTheme="minorEastAsia" w:eastAsiaTheme="minorEastAsia" w:hAnsiTheme="minorEastAsia"/>
          <w:b/>
          <w:bCs/>
          <w:spacing w:val="26"/>
          <w:sz w:val="96"/>
          <w:szCs w:val="96"/>
        </w:rPr>
      </w:pPr>
      <w:r>
        <w:rPr>
          <w:rFonts w:asciiTheme="minorEastAsia" w:eastAsiaTheme="minorEastAsia" w:hAnsiTheme="minorEastAsia" w:hint="eastAsia"/>
          <w:b/>
          <w:bCs/>
          <w:spacing w:val="26"/>
          <w:sz w:val="96"/>
          <w:szCs w:val="96"/>
        </w:rPr>
        <w:t>招标文件</w:t>
      </w:r>
    </w:p>
    <w:p w14:paraId="1E41E560" w14:textId="77777777" w:rsidR="00E44C0A" w:rsidRDefault="00E44C0A">
      <w:pPr>
        <w:spacing w:line="360" w:lineRule="auto"/>
        <w:jc w:val="center"/>
        <w:rPr>
          <w:rFonts w:asciiTheme="minorEastAsia" w:eastAsiaTheme="minorEastAsia" w:hAnsiTheme="minorEastAsia"/>
          <w:sz w:val="32"/>
        </w:rPr>
      </w:pPr>
    </w:p>
    <w:p w14:paraId="61095B0E" w14:textId="77777777" w:rsidR="00E44C0A" w:rsidRDefault="00E44C0A">
      <w:pPr>
        <w:spacing w:line="360" w:lineRule="auto"/>
        <w:ind w:firstLineChars="800" w:firstLine="2560"/>
        <w:rPr>
          <w:rFonts w:asciiTheme="minorEastAsia" w:eastAsiaTheme="minorEastAsia" w:hAnsiTheme="minorEastAsia"/>
          <w:sz w:val="32"/>
        </w:rPr>
      </w:pPr>
    </w:p>
    <w:p w14:paraId="3EF7175B" w14:textId="77777777" w:rsidR="00E44C0A" w:rsidRDefault="00E44C0A">
      <w:pPr>
        <w:spacing w:line="360" w:lineRule="auto"/>
        <w:rPr>
          <w:rFonts w:asciiTheme="minorEastAsia" w:eastAsiaTheme="minorEastAsia" w:hAnsiTheme="minorEastAsia"/>
          <w:sz w:val="52"/>
        </w:rPr>
      </w:pPr>
    </w:p>
    <w:p w14:paraId="2847CDC9" w14:textId="77777777" w:rsidR="00E44C0A" w:rsidRDefault="00E44C0A">
      <w:pPr>
        <w:spacing w:line="360" w:lineRule="auto"/>
        <w:rPr>
          <w:rFonts w:asciiTheme="minorEastAsia" w:eastAsiaTheme="minorEastAsia" w:hAnsiTheme="minorEastAsia"/>
          <w:sz w:val="52"/>
        </w:rPr>
      </w:pPr>
    </w:p>
    <w:p w14:paraId="65AE55AF" w14:textId="77777777" w:rsidR="00E44C0A" w:rsidRDefault="00E44C0A">
      <w:pPr>
        <w:spacing w:line="360" w:lineRule="auto"/>
        <w:rPr>
          <w:rFonts w:asciiTheme="minorEastAsia" w:eastAsiaTheme="minorEastAsia" w:hAnsiTheme="minorEastAsia"/>
          <w:sz w:val="52"/>
        </w:rPr>
      </w:pPr>
    </w:p>
    <w:p w14:paraId="6C1A0738" w14:textId="77777777" w:rsidR="00E44C0A" w:rsidRDefault="00507C9B">
      <w:pPr>
        <w:spacing w:line="360" w:lineRule="auto"/>
        <w:ind w:firstLineChars="500" w:firstLine="1500"/>
        <w:outlineLvl w:val="0"/>
        <w:rPr>
          <w:rFonts w:asciiTheme="minorEastAsia" w:eastAsiaTheme="minorEastAsia" w:hAnsiTheme="minorEastAsia"/>
          <w:sz w:val="30"/>
          <w:szCs w:val="30"/>
          <w:u w:val="single"/>
        </w:rPr>
      </w:pPr>
      <w:r>
        <w:rPr>
          <w:rFonts w:asciiTheme="minorEastAsia" w:eastAsiaTheme="minorEastAsia" w:hAnsiTheme="minorEastAsia" w:hint="eastAsia"/>
          <w:sz w:val="30"/>
          <w:szCs w:val="30"/>
        </w:rPr>
        <w:t>招标单位：</w:t>
      </w:r>
      <w:r>
        <w:rPr>
          <w:rFonts w:asciiTheme="minorEastAsia" w:eastAsiaTheme="minorEastAsia" w:hAnsiTheme="minorEastAsia" w:hint="eastAsia"/>
          <w:sz w:val="30"/>
          <w:szCs w:val="30"/>
          <w:u w:val="single"/>
        </w:rPr>
        <w:t>广州市润合咨询有限公司</w:t>
      </w:r>
    </w:p>
    <w:p w14:paraId="3D93D7B8" w14:textId="0A389115" w:rsidR="00E44C0A" w:rsidRDefault="00507C9B">
      <w:pPr>
        <w:spacing w:line="360" w:lineRule="auto"/>
        <w:ind w:firstLineChars="500" w:firstLine="1500"/>
        <w:outlineLvl w:val="0"/>
        <w:rPr>
          <w:rFonts w:asciiTheme="minorEastAsia" w:eastAsiaTheme="minorEastAsia" w:hAnsiTheme="minorEastAsia"/>
          <w:sz w:val="30"/>
          <w:szCs w:val="30"/>
          <w:u w:val="single"/>
        </w:rPr>
      </w:pPr>
      <w:r>
        <w:rPr>
          <w:rFonts w:asciiTheme="minorEastAsia" w:eastAsiaTheme="minorEastAsia" w:hAnsiTheme="minorEastAsia" w:hint="eastAsia"/>
          <w:sz w:val="30"/>
          <w:szCs w:val="30"/>
        </w:rPr>
        <w:t>招标代理单位：</w:t>
      </w:r>
      <w:r w:rsidR="00F54551">
        <w:rPr>
          <w:rFonts w:asciiTheme="minorEastAsia" w:eastAsiaTheme="minorEastAsia" w:hAnsiTheme="minorEastAsia" w:hint="eastAsia"/>
          <w:sz w:val="30"/>
          <w:szCs w:val="30"/>
          <w:u w:val="single"/>
        </w:rPr>
        <w:t>华润守正招标有限公司</w:t>
      </w:r>
    </w:p>
    <w:p w14:paraId="6BC788BB" w14:textId="7D6A0FEE" w:rsidR="00E44C0A" w:rsidRDefault="00507C9B">
      <w:pPr>
        <w:spacing w:line="360" w:lineRule="auto"/>
        <w:ind w:firstLineChars="500" w:firstLine="1500"/>
        <w:outlineLvl w:val="0"/>
        <w:rPr>
          <w:rFonts w:asciiTheme="minorEastAsia" w:eastAsiaTheme="minorEastAsia" w:hAnsiTheme="minorEastAsia"/>
          <w:sz w:val="30"/>
          <w:szCs w:val="30"/>
        </w:rPr>
      </w:pPr>
      <w:r>
        <w:rPr>
          <w:rFonts w:asciiTheme="minorEastAsia" w:eastAsiaTheme="minorEastAsia" w:hAnsiTheme="minorEastAsia" w:hint="eastAsia"/>
          <w:sz w:val="30"/>
          <w:szCs w:val="30"/>
        </w:rPr>
        <w:t>日        期：</w:t>
      </w:r>
      <w:r w:rsidR="00F24413">
        <w:rPr>
          <w:rFonts w:asciiTheme="minorEastAsia" w:eastAsiaTheme="minorEastAsia" w:hAnsiTheme="minorEastAsia" w:hint="eastAsia"/>
          <w:sz w:val="30"/>
          <w:szCs w:val="30"/>
          <w:u w:val="single"/>
        </w:rPr>
        <w:t>2024</w:t>
      </w:r>
      <w:r>
        <w:rPr>
          <w:rFonts w:asciiTheme="minorEastAsia" w:eastAsiaTheme="minorEastAsia" w:hAnsiTheme="minorEastAsia" w:hint="eastAsia"/>
          <w:sz w:val="30"/>
          <w:szCs w:val="30"/>
          <w:u w:val="single"/>
        </w:rPr>
        <w:t>年</w:t>
      </w:r>
      <w:permStart w:id="2073040176" w:edGrp="everyone"/>
      <w:r w:rsidR="003C0C99">
        <w:rPr>
          <w:rFonts w:asciiTheme="minorEastAsia" w:eastAsiaTheme="minorEastAsia" w:hAnsiTheme="minorEastAsia"/>
          <w:sz w:val="30"/>
          <w:szCs w:val="30"/>
          <w:u w:val="single"/>
        </w:rPr>
        <w:t>0</w:t>
      </w:r>
      <w:r w:rsidR="000617BF">
        <w:rPr>
          <w:rFonts w:asciiTheme="minorEastAsia" w:eastAsiaTheme="minorEastAsia" w:hAnsiTheme="minorEastAsia"/>
          <w:sz w:val="30"/>
          <w:szCs w:val="30"/>
          <w:u w:val="single"/>
        </w:rPr>
        <w:t>6</w:t>
      </w:r>
      <w:permEnd w:id="2073040176"/>
      <w:r>
        <w:rPr>
          <w:rFonts w:asciiTheme="minorEastAsia" w:eastAsiaTheme="minorEastAsia" w:hAnsiTheme="minorEastAsia" w:hint="eastAsia"/>
          <w:sz w:val="30"/>
          <w:szCs w:val="30"/>
          <w:u w:val="single"/>
        </w:rPr>
        <w:t>月</w:t>
      </w:r>
    </w:p>
    <w:p w14:paraId="60D5546F" w14:textId="77777777" w:rsidR="00E44C0A" w:rsidRDefault="00507C9B" w:rsidP="0025694E">
      <w:pPr>
        <w:jc w:val="center"/>
        <w:outlineLvl w:val="1"/>
        <w:rPr>
          <w:rFonts w:asciiTheme="minorEastAsia" w:eastAsiaTheme="minorEastAsia" w:hAnsiTheme="minorEastAsia"/>
          <w:b/>
          <w:caps/>
          <w:kern w:val="0"/>
          <w:sz w:val="44"/>
          <w:szCs w:val="44"/>
        </w:rPr>
      </w:pPr>
      <w:r>
        <w:rPr>
          <w:rStyle w:val="af8"/>
          <w:rFonts w:asciiTheme="minorEastAsia" w:eastAsiaTheme="minorEastAsia" w:hAnsiTheme="minorEastAsia"/>
          <w:b/>
          <w:bCs/>
          <w:color w:val="auto"/>
        </w:rPr>
        <w:br w:type="page"/>
      </w:r>
      <w:r>
        <w:rPr>
          <w:rStyle w:val="af8"/>
          <w:rFonts w:asciiTheme="minorEastAsia" w:eastAsiaTheme="minorEastAsia" w:hAnsiTheme="minorEastAsia" w:hint="eastAsia"/>
          <w:b/>
          <w:bCs/>
          <w:color w:val="auto"/>
          <w:sz w:val="44"/>
          <w:szCs w:val="44"/>
          <w:u w:val="none"/>
        </w:rPr>
        <w:lastRenderedPageBreak/>
        <w:t>目   录</w:t>
      </w:r>
    </w:p>
    <w:p w14:paraId="731512BE" w14:textId="77777777" w:rsidR="00E44C0A" w:rsidRDefault="00507C9B">
      <w:pPr>
        <w:pStyle w:val="TOC1"/>
        <w:tabs>
          <w:tab w:val="right" w:leader="dot" w:pos="9060"/>
        </w:tabs>
        <w:rPr>
          <w:rFonts w:asciiTheme="minorEastAsia" w:eastAsiaTheme="minorEastAsia" w:hAnsiTheme="minorEastAsia" w:cs="Times New Roman"/>
          <w:b w:val="0"/>
          <w:bCs w:val="0"/>
          <w:caps w:val="0"/>
          <w:sz w:val="21"/>
          <w:szCs w:val="22"/>
        </w:rPr>
      </w:pPr>
      <w:r>
        <w:rPr>
          <w:rFonts w:asciiTheme="minorEastAsia" w:eastAsiaTheme="minorEastAsia" w:hAnsiTheme="minorEastAsia"/>
        </w:rPr>
        <w:fldChar w:fldCharType="begin"/>
      </w:r>
      <w:r>
        <w:rPr>
          <w:rFonts w:asciiTheme="minorEastAsia" w:eastAsiaTheme="minorEastAsia" w:hAnsiTheme="minorEastAsia"/>
        </w:rPr>
        <w:instrText xml:space="preserve"> TOC \o "1-3" \h \z \u </w:instrText>
      </w:r>
      <w:r>
        <w:rPr>
          <w:rFonts w:asciiTheme="minorEastAsia" w:eastAsiaTheme="minorEastAsia" w:hAnsiTheme="minorEastAsia"/>
        </w:rPr>
        <w:fldChar w:fldCharType="separate"/>
      </w:r>
      <w:hyperlink w:anchor="_Toc80289059" w:history="1">
        <w:r>
          <w:rPr>
            <w:rStyle w:val="af8"/>
            <w:rFonts w:asciiTheme="minorEastAsia" w:eastAsiaTheme="minorEastAsia" w:hAnsiTheme="minorEastAsia" w:hint="eastAsia"/>
            <w:color w:val="auto"/>
          </w:rPr>
          <w:t>第一章投标须知</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_Toc80289059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2</w:t>
        </w:r>
        <w:r>
          <w:rPr>
            <w:rFonts w:asciiTheme="minorEastAsia" w:eastAsiaTheme="minorEastAsia" w:hAnsiTheme="minorEastAsia"/>
          </w:rPr>
          <w:fldChar w:fldCharType="end"/>
        </w:r>
      </w:hyperlink>
    </w:p>
    <w:p w14:paraId="0A7CFCDC" w14:textId="77777777" w:rsidR="00E44C0A" w:rsidRDefault="008524B2">
      <w:pPr>
        <w:pStyle w:val="TOC2"/>
        <w:tabs>
          <w:tab w:val="right" w:leader="dot" w:pos="9060"/>
        </w:tabs>
        <w:rPr>
          <w:rFonts w:asciiTheme="minorEastAsia" w:eastAsiaTheme="minorEastAsia" w:hAnsiTheme="minorEastAsia" w:cs="Times New Roman"/>
          <w:smallCaps w:val="0"/>
          <w:sz w:val="21"/>
          <w:szCs w:val="22"/>
        </w:rPr>
      </w:pPr>
      <w:hyperlink w:anchor="_Toc80289060" w:history="1">
        <w:r w:rsidR="00507C9B">
          <w:rPr>
            <w:rStyle w:val="af8"/>
            <w:rFonts w:asciiTheme="minorEastAsia" w:eastAsiaTheme="minorEastAsia" w:hAnsiTheme="minorEastAsia" w:hint="eastAsia"/>
            <w:color w:val="auto"/>
          </w:rPr>
          <w:t>一、投标须知前附表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_Toc80289060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2</w:t>
        </w:r>
        <w:r w:rsidR="00507C9B">
          <w:rPr>
            <w:rFonts w:asciiTheme="minorEastAsia" w:eastAsiaTheme="minorEastAsia" w:hAnsiTheme="minorEastAsia"/>
          </w:rPr>
          <w:fldChar w:fldCharType="end"/>
        </w:r>
      </w:hyperlink>
    </w:p>
    <w:p w14:paraId="77FD44E2" w14:textId="77777777" w:rsidR="00E44C0A" w:rsidRDefault="008524B2">
      <w:pPr>
        <w:pStyle w:val="TOC2"/>
        <w:tabs>
          <w:tab w:val="right" w:leader="dot" w:pos="9060"/>
        </w:tabs>
        <w:rPr>
          <w:rFonts w:asciiTheme="minorEastAsia" w:eastAsiaTheme="minorEastAsia" w:hAnsiTheme="minorEastAsia" w:cs="Times New Roman"/>
          <w:smallCaps w:val="0"/>
          <w:sz w:val="21"/>
          <w:szCs w:val="22"/>
        </w:rPr>
      </w:pPr>
      <w:hyperlink w:anchor="_Toc80289061" w:history="1">
        <w:r w:rsidR="00507C9B">
          <w:rPr>
            <w:rStyle w:val="af8"/>
            <w:rFonts w:asciiTheme="minorEastAsia" w:eastAsiaTheme="minorEastAsia" w:hAnsiTheme="minorEastAsia" w:hint="eastAsia"/>
            <w:color w:val="auto"/>
          </w:rPr>
          <w:t>二、投标须知修改表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_Toc80289061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9</w:t>
        </w:r>
        <w:r w:rsidR="00507C9B">
          <w:rPr>
            <w:rFonts w:asciiTheme="minorEastAsia" w:eastAsiaTheme="minorEastAsia" w:hAnsiTheme="minorEastAsia"/>
          </w:rPr>
          <w:fldChar w:fldCharType="end"/>
        </w:r>
      </w:hyperlink>
    </w:p>
    <w:p w14:paraId="4A487E73" w14:textId="77777777" w:rsidR="00E44C0A" w:rsidRDefault="008524B2">
      <w:pPr>
        <w:pStyle w:val="TOC2"/>
        <w:tabs>
          <w:tab w:val="right" w:leader="dot" w:pos="9060"/>
        </w:tabs>
        <w:rPr>
          <w:rFonts w:asciiTheme="minorEastAsia" w:eastAsiaTheme="minorEastAsia" w:hAnsiTheme="minorEastAsia" w:cs="Times New Roman"/>
          <w:smallCaps w:val="0"/>
          <w:sz w:val="21"/>
          <w:szCs w:val="22"/>
        </w:rPr>
      </w:pPr>
      <w:hyperlink w:anchor="_Toc80289062" w:history="1">
        <w:r w:rsidR="00507C9B">
          <w:rPr>
            <w:rStyle w:val="af8"/>
            <w:rFonts w:asciiTheme="minorEastAsia" w:eastAsiaTheme="minorEastAsia" w:hAnsiTheme="minorEastAsia" w:hint="eastAsia"/>
            <w:color w:val="auto"/>
          </w:rPr>
          <w:t>三、投标须知通用条款</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_Toc80289062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21</w:t>
        </w:r>
        <w:r w:rsidR="00507C9B">
          <w:rPr>
            <w:rFonts w:asciiTheme="minorEastAsia" w:eastAsiaTheme="minorEastAsia" w:hAnsiTheme="minorEastAsia"/>
          </w:rPr>
          <w:fldChar w:fldCharType="end"/>
        </w:r>
      </w:hyperlink>
    </w:p>
    <w:p w14:paraId="5A27CE6D" w14:textId="77777777" w:rsidR="00E44C0A" w:rsidRDefault="008524B2">
      <w:pPr>
        <w:pStyle w:val="TOC3"/>
        <w:tabs>
          <w:tab w:val="right" w:leader="dot" w:pos="9060"/>
        </w:tabs>
        <w:rPr>
          <w:rFonts w:asciiTheme="minorEastAsia" w:eastAsiaTheme="minorEastAsia" w:hAnsiTheme="minorEastAsia" w:cs="Times New Roman"/>
          <w:i w:val="0"/>
          <w:iCs w:val="0"/>
          <w:sz w:val="21"/>
          <w:szCs w:val="22"/>
        </w:rPr>
      </w:pPr>
      <w:hyperlink w:anchor="_Toc80289063" w:history="1">
        <w:r w:rsidR="00507C9B">
          <w:rPr>
            <w:rStyle w:val="af8"/>
            <w:rFonts w:asciiTheme="minorEastAsia" w:eastAsiaTheme="minorEastAsia" w:hAnsiTheme="minorEastAsia" w:hint="eastAsia"/>
            <w:color w:val="auto"/>
          </w:rPr>
          <w:t>（一）总则</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_Toc80289063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21</w:t>
        </w:r>
        <w:r w:rsidR="00507C9B">
          <w:rPr>
            <w:rFonts w:asciiTheme="minorEastAsia" w:eastAsiaTheme="minorEastAsia" w:hAnsiTheme="minorEastAsia"/>
          </w:rPr>
          <w:fldChar w:fldCharType="end"/>
        </w:r>
      </w:hyperlink>
    </w:p>
    <w:p w14:paraId="442724D5" w14:textId="77777777" w:rsidR="00E44C0A" w:rsidRDefault="008524B2">
      <w:pPr>
        <w:pStyle w:val="TOC3"/>
        <w:tabs>
          <w:tab w:val="right" w:leader="dot" w:pos="9060"/>
        </w:tabs>
        <w:rPr>
          <w:rFonts w:asciiTheme="minorEastAsia" w:eastAsiaTheme="minorEastAsia" w:hAnsiTheme="minorEastAsia" w:cs="Times New Roman"/>
          <w:i w:val="0"/>
          <w:iCs w:val="0"/>
          <w:sz w:val="21"/>
          <w:szCs w:val="22"/>
        </w:rPr>
      </w:pPr>
      <w:hyperlink w:anchor="_Toc80289064" w:history="1">
        <w:r w:rsidR="00507C9B">
          <w:rPr>
            <w:rStyle w:val="af8"/>
            <w:rFonts w:asciiTheme="minorEastAsia" w:eastAsiaTheme="minorEastAsia" w:hAnsiTheme="minorEastAsia" w:hint="eastAsia"/>
            <w:color w:val="auto"/>
          </w:rPr>
          <w:t>（二）招标文件</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_Toc80289064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22</w:t>
        </w:r>
        <w:r w:rsidR="00507C9B">
          <w:rPr>
            <w:rFonts w:asciiTheme="minorEastAsia" w:eastAsiaTheme="minorEastAsia" w:hAnsiTheme="minorEastAsia"/>
          </w:rPr>
          <w:fldChar w:fldCharType="end"/>
        </w:r>
      </w:hyperlink>
    </w:p>
    <w:p w14:paraId="2CBCD52C" w14:textId="69C43BD8" w:rsidR="00E44C0A" w:rsidRDefault="008524B2">
      <w:pPr>
        <w:pStyle w:val="TOC3"/>
        <w:tabs>
          <w:tab w:val="right" w:leader="dot" w:pos="9060"/>
        </w:tabs>
        <w:rPr>
          <w:rFonts w:asciiTheme="minorEastAsia" w:eastAsiaTheme="minorEastAsia" w:hAnsiTheme="minorEastAsia" w:cs="Times New Roman"/>
          <w:i w:val="0"/>
          <w:iCs w:val="0"/>
          <w:sz w:val="21"/>
          <w:szCs w:val="22"/>
        </w:rPr>
      </w:pPr>
      <w:hyperlink w:anchor="_Toc80289065" w:history="1">
        <w:r w:rsidR="00507C9B">
          <w:rPr>
            <w:rStyle w:val="af8"/>
            <w:rFonts w:asciiTheme="minorEastAsia" w:eastAsiaTheme="minorEastAsia" w:hAnsiTheme="minorEastAsia" w:hint="eastAsia"/>
            <w:color w:val="auto"/>
          </w:rPr>
          <w:t>（三）投标文件</w:t>
        </w:r>
        <w:r w:rsidR="008977FE">
          <w:rPr>
            <w:rStyle w:val="af8"/>
            <w:rFonts w:asciiTheme="minorEastAsia" w:eastAsiaTheme="minorEastAsia" w:hAnsiTheme="minorEastAsia" w:hint="eastAsia"/>
            <w:color w:val="auto"/>
          </w:rPr>
          <w:t>、定标文件</w:t>
        </w:r>
        <w:r w:rsidR="00507C9B">
          <w:rPr>
            <w:rStyle w:val="af8"/>
            <w:rFonts w:asciiTheme="minorEastAsia" w:eastAsiaTheme="minorEastAsia" w:hAnsiTheme="minorEastAsia" w:hint="eastAsia"/>
            <w:color w:val="auto"/>
          </w:rPr>
          <w:t>的编制</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_Toc80289065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23</w:t>
        </w:r>
        <w:r w:rsidR="00507C9B">
          <w:rPr>
            <w:rFonts w:asciiTheme="minorEastAsia" w:eastAsiaTheme="minorEastAsia" w:hAnsiTheme="minorEastAsia"/>
          </w:rPr>
          <w:fldChar w:fldCharType="end"/>
        </w:r>
      </w:hyperlink>
    </w:p>
    <w:p w14:paraId="634AD1FF" w14:textId="77777777" w:rsidR="00E44C0A" w:rsidRDefault="008524B2">
      <w:pPr>
        <w:pStyle w:val="TOC3"/>
        <w:tabs>
          <w:tab w:val="right" w:leader="dot" w:pos="9060"/>
        </w:tabs>
        <w:rPr>
          <w:rFonts w:asciiTheme="minorEastAsia" w:eastAsiaTheme="minorEastAsia" w:hAnsiTheme="minorEastAsia" w:cs="Times New Roman"/>
          <w:i w:val="0"/>
          <w:iCs w:val="0"/>
          <w:sz w:val="21"/>
          <w:szCs w:val="22"/>
        </w:rPr>
      </w:pPr>
      <w:hyperlink w:anchor="_Toc80289066" w:history="1">
        <w:r w:rsidR="00507C9B">
          <w:rPr>
            <w:rStyle w:val="af8"/>
            <w:rFonts w:asciiTheme="minorEastAsia" w:eastAsiaTheme="minorEastAsia" w:hAnsiTheme="minorEastAsia" w:hint="eastAsia"/>
            <w:color w:val="auto"/>
          </w:rPr>
          <w:t>（四）投标文件的提交</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_Toc80289066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29</w:t>
        </w:r>
        <w:r w:rsidR="00507C9B">
          <w:rPr>
            <w:rFonts w:asciiTheme="minorEastAsia" w:eastAsiaTheme="minorEastAsia" w:hAnsiTheme="minorEastAsia"/>
          </w:rPr>
          <w:fldChar w:fldCharType="end"/>
        </w:r>
      </w:hyperlink>
    </w:p>
    <w:p w14:paraId="48671BBF" w14:textId="77777777" w:rsidR="00E44C0A" w:rsidRDefault="008524B2">
      <w:pPr>
        <w:pStyle w:val="TOC3"/>
        <w:tabs>
          <w:tab w:val="right" w:leader="dot" w:pos="9060"/>
        </w:tabs>
        <w:rPr>
          <w:rFonts w:asciiTheme="minorEastAsia" w:eastAsiaTheme="minorEastAsia" w:hAnsiTheme="minorEastAsia" w:cs="Times New Roman"/>
          <w:i w:val="0"/>
          <w:iCs w:val="0"/>
          <w:sz w:val="21"/>
          <w:szCs w:val="22"/>
        </w:rPr>
      </w:pPr>
      <w:hyperlink w:anchor="_Toc80289067" w:history="1">
        <w:r w:rsidR="00507C9B">
          <w:rPr>
            <w:rStyle w:val="af8"/>
            <w:rFonts w:asciiTheme="minorEastAsia" w:eastAsiaTheme="minorEastAsia" w:hAnsiTheme="minorEastAsia" w:hint="eastAsia"/>
            <w:color w:val="auto"/>
          </w:rPr>
          <w:t>（五）开标、评标、定标及合同签定</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_Toc80289067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31</w:t>
        </w:r>
        <w:r w:rsidR="00507C9B">
          <w:rPr>
            <w:rFonts w:asciiTheme="minorEastAsia" w:eastAsiaTheme="minorEastAsia" w:hAnsiTheme="minorEastAsia"/>
          </w:rPr>
          <w:fldChar w:fldCharType="end"/>
        </w:r>
      </w:hyperlink>
    </w:p>
    <w:p w14:paraId="36A04EBF" w14:textId="77777777" w:rsidR="00E44C0A" w:rsidRDefault="008524B2">
      <w:pPr>
        <w:pStyle w:val="TOC1"/>
        <w:tabs>
          <w:tab w:val="right" w:leader="dot" w:pos="9060"/>
        </w:tabs>
        <w:rPr>
          <w:rFonts w:asciiTheme="minorEastAsia" w:eastAsiaTheme="minorEastAsia" w:hAnsiTheme="minorEastAsia" w:cs="Times New Roman"/>
          <w:b w:val="0"/>
          <w:bCs w:val="0"/>
          <w:caps w:val="0"/>
          <w:sz w:val="21"/>
          <w:szCs w:val="22"/>
        </w:rPr>
      </w:pPr>
      <w:hyperlink w:anchor="_Toc80289068" w:history="1">
        <w:r w:rsidR="00507C9B">
          <w:rPr>
            <w:rStyle w:val="af8"/>
            <w:rFonts w:asciiTheme="minorEastAsia" w:eastAsiaTheme="minorEastAsia" w:hAnsiTheme="minorEastAsia" w:hint="eastAsia"/>
            <w:color w:val="auto"/>
          </w:rPr>
          <w:t>第二章开标、评标及定标办法</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_Toc80289068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34</w:t>
        </w:r>
        <w:r w:rsidR="00507C9B">
          <w:rPr>
            <w:rFonts w:asciiTheme="minorEastAsia" w:eastAsiaTheme="minorEastAsia" w:hAnsiTheme="minorEastAsia"/>
          </w:rPr>
          <w:fldChar w:fldCharType="end"/>
        </w:r>
      </w:hyperlink>
    </w:p>
    <w:p w14:paraId="3EF9BF7E" w14:textId="77777777" w:rsidR="00E44C0A" w:rsidRDefault="008524B2">
      <w:pPr>
        <w:pStyle w:val="TOC2"/>
        <w:tabs>
          <w:tab w:val="right" w:leader="dot" w:pos="9060"/>
        </w:tabs>
        <w:rPr>
          <w:rFonts w:asciiTheme="minorEastAsia" w:eastAsiaTheme="minorEastAsia" w:hAnsiTheme="minorEastAsia" w:cs="Times New Roman"/>
          <w:smallCaps w:val="0"/>
          <w:sz w:val="21"/>
          <w:szCs w:val="22"/>
        </w:rPr>
      </w:pPr>
      <w:hyperlink w:anchor="_Toc80289069" w:history="1">
        <w:r w:rsidR="00507C9B">
          <w:rPr>
            <w:rStyle w:val="af8"/>
            <w:rFonts w:asciiTheme="minorEastAsia" w:eastAsiaTheme="minorEastAsia" w:hAnsiTheme="minorEastAsia" w:hint="eastAsia"/>
            <w:color w:val="auto"/>
          </w:rPr>
          <w:t>一、开标、评标及定标办法修改表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_Toc80289069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34</w:t>
        </w:r>
        <w:r w:rsidR="00507C9B">
          <w:rPr>
            <w:rFonts w:asciiTheme="minorEastAsia" w:eastAsiaTheme="minorEastAsia" w:hAnsiTheme="minorEastAsia"/>
          </w:rPr>
          <w:fldChar w:fldCharType="end"/>
        </w:r>
      </w:hyperlink>
    </w:p>
    <w:p w14:paraId="0E3410E7" w14:textId="77777777" w:rsidR="00E44C0A" w:rsidRDefault="008524B2">
      <w:pPr>
        <w:pStyle w:val="TOC2"/>
        <w:tabs>
          <w:tab w:val="right" w:leader="dot" w:pos="9060"/>
        </w:tabs>
        <w:rPr>
          <w:rFonts w:asciiTheme="minorEastAsia" w:eastAsiaTheme="minorEastAsia" w:hAnsiTheme="minorEastAsia" w:cs="Times New Roman"/>
          <w:smallCaps w:val="0"/>
          <w:sz w:val="21"/>
          <w:szCs w:val="22"/>
        </w:rPr>
      </w:pPr>
      <w:hyperlink w:anchor="_Toc80289070" w:history="1">
        <w:r w:rsidR="00507C9B">
          <w:rPr>
            <w:rStyle w:val="af8"/>
            <w:rFonts w:asciiTheme="minorEastAsia" w:eastAsiaTheme="minorEastAsia" w:hAnsiTheme="minorEastAsia" w:hint="eastAsia"/>
            <w:color w:val="auto"/>
          </w:rPr>
          <w:t>二、开标、评标及定标办法通用条款</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_Toc80289070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44</w:t>
        </w:r>
        <w:r w:rsidR="00507C9B">
          <w:rPr>
            <w:rFonts w:asciiTheme="minorEastAsia" w:eastAsiaTheme="minorEastAsia" w:hAnsiTheme="minorEastAsia"/>
          </w:rPr>
          <w:fldChar w:fldCharType="end"/>
        </w:r>
      </w:hyperlink>
    </w:p>
    <w:p w14:paraId="7E79365F" w14:textId="77777777" w:rsidR="00E44C0A" w:rsidRDefault="008524B2">
      <w:pPr>
        <w:pStyle w:val="TOC3"/>
        <w:tabs>
          <w:tab w:val="right" w:leader="dot" w:pos="9060"/>
        </w:tabs>
        <w:rPr>
          <w:rFonts w:asciiTheme="minorEastAsia" w:eastAsiaTheme="minorEastAsia" w:hAnsiTheme="minorEastAsia" w:cs="Times New Roman"/>
          <w:i w:val="0"/>
          <w:iCs w:val="0"/>
          <w:sz w:val="21"/>
          <w:szCs w:val="22"/>
        </w:rPr>
      </w:pPr>
      <w:hyperlink w:anchor="_Toc80289071" w:history="1">
        <w:r w:rsidR="00507C9B">
          <w:rPr>
            <w:rStyle w:val="af8"/>
            <w:rFonts w:asciiTheme="minorEastAsia" w:eastAsiaTheme="minorEastAsia" w:hAnsiTheme="minorEastAsia" w:hint="eastAsia"/>
            <w:color w:val="auto"/>
          </w:rPr>
          <w:t>（一）总则</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_Toc80289071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44</w:t>
        </w:r>
        <w:r w:rsidR="00507C9B">
          <w:rPr>
            <w:rFonts w:asciiTheme="minorEastAsia" w:eastAsiaTheme="minorEastAsia" w:hAnsiTheme="minorEastAsia"/>
          </w:rPr>
          <w:fldChar w:fldCharType="end"/>
        </w:r>
      </w:hyperlink>
    </w:p>
    <w:p w14:paraId="0B27CD28" w14:textId="77777777" w:rsidR="00E44C0A" w:rsidRDefault="008524B2">
      <w:pPr>
        <w:pStyle w:val="TOC3"/>
        <w:tabs>
          <w:tab w:val="right" w:leader="dot" w:pos="9060"/>
        </w:tabs>
        <w:rPr>
          <w:rFonts w:asciiTheme="minorEastAsia" w:eastAsiaTheme="minorEastAsia" w:hAnsiTheme="minorEastAsia" w:cs="Times New Roman"/>
          <w:i w:val="0"/>
          <w:iCs w:val="0"/>
          <w:sz w:val="21"/>
          <w:szCs w:val="22"/>
        </w:rPr>
      </w:pPr>
      <w:hyperlink w:anchor="_Toc80289072" w:history="1">
        <w:r w:rsidR="00507C9B">
          <w:rPr>
            <w:rStyle w:val="af8"/>
            <w:rFonts w:asciiTheme="minorEastAsia" w:eastAsiaTheme="minorEastAsia" w:hAnsiTheme="minorEastAsia" w:hint="eastAsia"/>
            <w:color w:val="auto"/>
          </w:rPr>
          <w:t>（二）开标评标办法程序和细则</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_Toc80289072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46</w:t>
        </w:r>
        <w:r w:rsidR="00507C9B">
          <w:rPr>
            <w:rFonts w:asciiTheme="minorEastAsia" w:eastAsiaTheme="minorEastAsia" w:hAnsiTheme="minorEastAsia"/>
          </w:rPr>
          <w:fldChar w:fldCharType="end"/>
        </w:r>
      </w:hyperlink>
    </w:p>
    <w:p w14:paraId="10F627B7" w14:textId="2107EEC1" w:rsidR="00E44C0A" w:rsidRDefault="008524B2">
      <w:pPr>
        <w:pStyle w:val="TOC3"/>
        <w:tabs>
          <w:tab w:val="right" w:leader="dot" w:pos="9060"/>
        </w:tabs>
        <w:rPr>
          <w:rFonts w:asciiTheme="minorEastAsia" w:eastAsiaTheme="minorEastAsia" w:hAnsiTheme="minorEastAsia" w:cs="Times New Roman"/>
          <w:i w:val="0"/>
          <w:iCs w:val="0"/>
          <w:sz w:val="21"/>
          <w:szCs w:val="22"/>
        </w:rPr>
      </w:pPr>
      <w:hyperlink w:anchor="_Toc80289073" w:history="1">
        <w:r w:rsidR="00BD3AB2">
          <w:rPr>
            <w:rFonts w:hint="eastAsia"/>
          </w:rPr>
          <w:t>通过</w:t>
        </w:r>
        <w:r w:rsidR="00507C9B">
          <w:rPr>
            <w:rFonts w:hint="eastAsia"/>
          </w:rPr>
          <w:t>制评审法</w:t>
        </w:r>
        <w:r w:rsidR="00507C9B">
          <w:rPr>
            <w:rFonts w:asciiTheme="minorEastAsia" w:eastAsiaTheme="minorEastAsia" w:hAnsiTheme="minorEastAsia"/>
          </w:rPr>
          <w:tab/>
        </w:r>
        <w:r w:rsidR="00507C9B">
          <w:rPr>
            <w:rFonts w:asciiTheme="minorEastAsia" w:eastAsiaTheme="minorEastAsia" w:hAnsiTheme="minorEastAsia" w:hint="eastAsia"/>
          </w:rPr>
          <w:t xml:space="preserve">48 </w:t>
        </w:r>
      </w:hyperlink>
    </w:p>
    <w:p w14:paraId="4E5E4317" w14:textId="77777777" w:rsidR="00E44C0A" w:rsidRDefault="008524B2">
      <w:pPr>
        <w:pStyle w:val="TOC1"/>
        <w:tabs>
          <w:tab w:val="right" w:leader="dot" w:pos="9060"/>
        </w:tabs>
        <w:rPr>
          <w:rFonts w:asciiTheme="minorEastAsia" w:eastAsiaTheme="minorEastAsia" w:hAnsiTheme="minorEastAsia" w:cs="Times New Roman"/>
          <w:b w:val="0"/>
          <w:bCs w:val="0"/>
          <w:caps w:val="0"/>
          <w:sz w:val="21"/>
          <w:szCs w:val="22"/>
        </w:rPr>
      </w:pPr>
      <w:hyperlink w:anchor="_Toc80289074" w:history="1">
        <w:r w:rsidR="00507C9B">
          <w:rPr>
            <w:rStyle w:val="af8"/>
            <w:rFonts w:asciiTheme="minorEastAsia" w:eastAsiaTheme="minorEastAsia" w:hAnsiTheme="minorEastAsia" w:hint="eastAsia"/>
            <w:color w:val="auto"/>
          </w:rPr>
          <w:t>第三章合同条款</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_Toc80289074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66</w:t>
        </w:r>
        <w:r w:rsidR="00507C9B">
          <w:rPr>
            <w:rFonts w:asciiTheme="minorEastAsia" w:eastAsiaTheme="minorEastAsia" w:hAnsiTheme="minorEastAsia"/>
          </w:rPr>
          <w:fldChar w:fldCharType="end"/>
        </w:r>
      </w:hyperlink>
    </w:p>
    <w:p w14:paraId="11409842" w14:textId="77777777" w:rsidR="00E44C0A" w:rsidRDefault="008524B2">
      <w:pPr>
        <w:pStyle w:val="TOC1"/>
        <w:tabs>
          <w:tab w:val="right" w:leader="dot" w:pos="9060"/>
        </w:tabs>
        <w:rPr>
          <w:rFonts w:asciiTheme="minorEastAsia" w:eastAsiaTheme="minorEastAsia" w:hAnsiTheme="minorEastAsia" w:cs="Times New Roman"/>
          <w:b w:val="0"/>
          <w:bCs w:val="0"/>
          <w:caps w:val="0"/>
          <w:sz w:val="21"/>
          <w:szCs w:val="22"/>
        </w:rPr>
      </w:pPr>
      <w:hyperlink w:anchor="_Toc80289075" w:history="1">
        <w:r w:rsidR="00507C9B">
          <w:rPr>
            <w:rStyle w:val="af8"/>
            <w:rFonts w:asciiTheme="minorEastAsia" w:eastAsiaTheme="minorEastAsia" w:hAnsiTheme="minorEastAsia" w:hint="eastAsia"/>
            <w:color w:val="auto"/>
          </w:rPr>
          <w:t>第四章投标文件格式</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_Toc80289075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67</w:t>
        </w:r>
        <w:r w:rsidR="00507C9B">
          <w:rPr>
            <w:rFonts w:asciiTheme="minorEastAsia" w:eastAsiaTheme="minorEastAsia" w:hAnsiTheme="minorEastAsia"/>
          </w:rPr>
          <w:fldChar w:fldCharType="end"/>
        </w:r>
      </w:hyperlink>
    </w:p>
    <w:p w14:paraId="761DD9B7" w14:textId="77777777" w:rsidR="00E44C0A" w:rsidRDefault="008524B2">
      <w:pPr>
        <w:pStyle w:val="TOC2"/>
        <w:tabs>
          <w:tab w:val="right" w:leader="dot" w:pos="9060"/>
        </w:tabs>
        <w:rPr>
          <w:rFonts w:asciiTheme="minorEastAsia" w:eastAsiaTheme="minorEastAsia" w:hAnsiTheme="minorEastAsia" w:cs="Times New Roman"/>
          <w:smallCaps w:val="0"/>
          <w:sz w:val="21"/>
          <w:szCs w:val="22"/>
        </w:rPr>
      </w:pPr>
      <w:hyperlink w:anchor="_Toc80289076" w:history="1">
        <w:r w:rsidR="00507C9B">
          <w:rPr>
            <w:rStyle w:val="af8"/>
            <w:rFonts w:asciiTheme="minorEastAsia" w:eastAsiaTheme="minorEastAsia" w:hAnsiTheme="minorEastAsia" w:hint="eastAsia"/>
            <w:color w:val="auto"/>
          </w:rPr>
          <w:t>一、技术标投标文件格式</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_Toc80289076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67</w:t>
        </w:r>
        <w:r w:rsidR="00507C9B">
          <w:rPr>
            <w:rFonts w:asciiTheme="minorEastAsia" w:eastAsiaTheme="minorEastAsia" w:hAnsiTheme="minorEastAsia"/>
          </w:rPr>
          <w:fldChar w:fldCharType="end"/>
        </w:r>
      </w:hyperlink>
    </w:p>
    <w:p w14:paraId="72363518" w14:textId="77777777" w:rsidR="00E44C0A" w:rsidRDefault="008524B2">
      <w:pPr>
        <w:pStyle w:val="TOC3"/>
        <w:tabs>
          <w:tab w:val="right" w:leader="dot" w:pos="9060"/>
        </w:tabs>
        <w:rPr>
          <w:rFonts w:asciiTheme="minorEastAsia" w:eastAsiaTheme="minorEastAsia" w:hAnsiTheme="minorEastAsia" w:cs="Times New Roman"/>
          <w:i w:val="0"/>
          <w:iCs w:val="0"/>
          <w:sz w:val="21"/>
          <w:szCs w:val="22"/>
        </w:rPr>
      </w:pPr>
      <w:hyperlink w:anchor="_Toc80289077" w:history="1">
        <w:r w:rsidR="00507C9B">
          <w:rPr>
            <w:rStyle w:val="af8"/>
            <w:rFonts w:asciiTheme="minorEastAsia" w:eastAsiaTheme="minorEastAsia" w:hAnsiTheme="minorEastAsia" w:hint="eastAsia"/>
            <w:color w:val="auto"/>
          </w:rPr>
          <w:t>格式一：技术标封面</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_Toc80289077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68</w:t>
        </w:r>
        <w:r w:rsidR="00507C9B">
          <w:rPr>
            <w:rFonts w:asciiTheme="minorEastAsia" w:eastAsiaTheme="minorEastAsia" w:hAnsiTheme="minorEastAsia"/>
          </w:rPr>
          <w:fldChar w:fldCharType="end"/>
        </w:r>
      </w:hyperlink>
    </w:p>
    <w:p w14:paraId="249FBE0D" w14:textId="77777777" w:rsidR="00E44C0A" w:rsidRDefault="008524B2">
      <w:pPr>
        <w:pStyle w:val="TOC3"/>
        <w:tabs>
          <w:tab w:val="right" w:leader="dot" w:pos="9060"/>
        </w:tabs>
        <w:rPr>
          <w:rFonts w:asciiTheme="minorEastAsia" w:eastAsiaTheme="minorEastAsia" w:hAnsiTheme="minorEastAsia" w:cs="Times New Roman"/>
          <w:i w:val="0"/>
          <w:iCs w:val="0"/>
          <w:sz w:val="21"/>
          <w:szCs w:val="22"/>
        </w:rPr>
      </w:pPr>
      <w:hyperlink w:anchor="_Toc80289078" w:history="1">
        <w:r w:rsidR="00507C9B">
          <w:rPr>
            <w:rStyle w:val="af8"/>
            <w:rFonts w:asciiTheme="minorEastAsia" w:eastAsiaTheme="minorEastAsia" w:hAnsiTheme="minorEastAsia" w:hint="eastAsia"/>
            <w:bCs/>
            <w:color w:val="auto"/>
          </w:rPr>
          <w:t>格式二：广州建设工程施工招标投标书</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_Toc80289078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69</w:t>
        </w:r>
        <w:r w:rsidR="00507C9B">
          <w:rPr>
            <w:rFonts w:asciiTheme="minorEastAsia" w:eastAsiaTheme="minorEastAsia" w:hAnsiTheme="minorEastAsia"/>
          </w:rPr>
          <w:fldChar w:fldCharType="end"/>
        </w:r>
      </w:hyperlink>
    </w:p>
    <w:p w14:paraId="1F4AB498" w14:textId="77777777" w:rsidR="00E44C0A" w:rsidRDefault="008524B2">
      <w:pPr>
        <w:pStyle w:val="TOC3"/>
        <w:tabs>
          <w:tab w:val="right" w:leader="dot" w:pos="9060"/>
        </w:tabs>
        <w:rPr>
          <w:rFonts w:asciiTheme="minorEastAsia" w:eastAsiaTheme="minorEastAsia" w:hAnsiTheme="minorEastAsia" w:cs="Times New Roman"/>
          <w:i w:val="0"/>
          <w:iCs w:val="0"/>
          <w:sz w:val="21"/>
          <w:szCs w:val="22"/>
        </w:rPr>
      </w:pPr>
      <w:hyperlink w:anchor="_Toc80289079" w:history="1">
        <w:r w:rsidR="00507C9B">
          <w:rPr>
            <w:rStyle w:val="af8"/>
            <w:rFonts w:asciiTheme="minorEastAsia" w:eastAsiaTheme="minorEastAsia" w:hAnsiTheme="minorEastAsia" w:hint="eastAsia"/>
            <w:color w:val="auto"/>
          </w:rPr>
          <w:t>格式三：参与编制技术标投标文件人员名单</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_Toc80289079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70</w:t>
        </w:r>
        <w:r w:rsidR="00507C9B">
          <w:rPr>
            <w:rFonts w:asciiTheme="minorEastAsia" w:eastAsiaTheme="minorEastAsia" w:hAnsiTheme="minorEastAsia"/>
          </w:rPr>
          <w:fldChar w:fldCharType="end"/>
        </w:r>
      </w:hyperlink>
    </w:p>
    <w:p w14:paraId="0FFEE3B8" w14:textId="77777777" w:rsidR="00E44C0A" w:rsidRDefault="008524B2">
      <w:pPr>
        <w:pStyle w:val="TOC3"/>
        <w:tabs>
          <w:tab w:val="right" w:leader="dot" w:pos="9060"/>
        </w:tabs>
        <w:rPr>
          <w:rFonts w:asciiTheme="minorEastAsia" w:eastAsiaTheme="minorEastAsia" w:hAnsiTheme="minorEastAsia" w:cs="Times New Roman"/>
          <w:i w:val="0"/>
          <w:iCs w:val="0"/>
          <w:sz w:val="21"/>
          <w:szCs w:val="22"/>
        </w:rPr>
      </w:pPr>
      <w:hyperlink w:anchor="_Toc80289080" w:history="1">
        <w:r w:rsidR="00507C9B">
          <w:rPr>
            <w:rStyle w:val="af8"/>
            <w:rFonts w:asciiTheme="minorEastAsia" w:eastAsiaTheme="minorEastAsia" w:hAnsiTheme="minorEastAsia" w:hint="eastAsia"/>
            <w:color w:val="auto"/>
          </w:rPr>
          <w:t>格式四：施工项目管理团队人员信息表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_Toc80289080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71</w:t>
        </w:r>
        <w:r w:rsidR="00507C9B">
          <w:rPr>
            <w:rFonts w:asciiTheme="minorEastAsia" w:eastAsiaTheme="minorEastAsia" w:hAnsiTheme="minorEastAsia"/>
          </w:rPr>
          <w:fldChar w:fldCharType="end"/>
        </w:r>
      </w:hyperlink>
    </w:p>
    <w:p w14:paraId="4072BBAC" w14:textId="684BD758" w:rsidR="00E44C0A" w:rsidRDefault="008524B2">
      <w:pPr>
        <w:pStyle w:val="TOC3"/>
        <w:tabs>
          <w:tab w:val="right" w:leader="dot" w:pos="9060"/>
        </w:tabs>
        <w:rPr>
          <w:rFonts w:asciiTheme="minorEastAsia" w:eastAsiaTheme="minorEastAsia" w:hAnsiTheme="minorEastAsia" w:cs="Times New Roman"/>
          <w:i w:val="0"/>
          <w:iCs w:val="0"/>
          <w:sz w:val="21"/>
          <w:szCs w:val="22"/>
        </w:rPr>
      </w:pPr>
      <w:hyperlink w:anchor="_Toc80289086" w:history="1">
        <w:r w:rsidR="00507C9B">
          <w:rPr>
            <w:rStyle w:val="af8"/>
            <w:rFonts w:asciiTheme="minorEastAsia" w:eastAsiaTheme="minorEastAsia" w:hAnsiTheme="minorEastAsia" w:hint="eastAsia"/>
            <w:color w:val="auto"/>
          </w:rPr>
          <w:t>格式</w:t>
        </w:r>
        <w:r w:rsidR="0022487C">
          <w:rPr>
            <w:rStyle w:val="af8"/>
            <w:rFonts w:asciiTheme="minorEastAsia" w:eastAsiaTheme="minorEastAsia" w:hAnsiTheme="minorEastAsia" w:hint="eastAsia"/>
            <w:color w:val="auto"/>
          </w:rPr>
          <w:t>六</w:t>
        </w:r>
        <w:r w:rsidR="00507C9B">
          <w:rPr>
            <w:rStyle w:val="af8"/>
            <w:rFonts w:asciiTheme="minorEastAsia" w:eastAsiaTheme="minorEastAsia" w:hAnsiTheme="minorEastAsia" w:hint="eastAsia"/>
            <w:color w:val="auto"/>
          </w:rPr>
          <w:t>：企业类似工程业绩表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_Toc80289086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72</w:t>
        </w:r>
        <w:r w:rsidR="00507C9B">
          <w:rPr>
            <w:rFonts w:asciiTheme="minorEastAsia" w:eastAsiaTheme="minorEastAsia" w:hAnsiTheme="minorEastAsia"/>
          </w:rPr>
          <w:fldChar w:fldCharType="end"/>
        </w:r>
      </w:hyperlink>
    </w:p>
    <w:p w14:paraId="0C96874F" w14:textId="4A4A5491" w:rsidR="00E44C0A" w:rsidRDefault="008524B2">
      <w:pPr>
        <w:pStyle w:val="TOC3"/>
        <w:tabs>
          <w:tab w:val="right" w:leader="dot" w:pos="9060"/>
        </w:tabs>
        <w:rPr>
          <w:rFonts w:asciiTheme="minorEastAsia" w:eastAsiaTheme="minorEastAsia" w:hAnsiTheme="minorEastAsia" w:cs="Times New Roman"/>
          <w:i w:val="0"/>
          <w:iCs w:val="0"/>
          <w:sz w:val="21"/>
          <w:szCs w:val="22"/>
        </w:rPr>
      </w:pPr>
      <w:hyperlink w:anchor="_Toc80289087" w:history="1">
        <w:r w:rsidR="00507C9B">
          <w:rPr>
            <w:rStyle w:val="af8"/>
            <w:rFonts w:asciiTheme="minorEastAsia" w:eastAsiaTheme="minorEastAsia" w:hAnsiTheme="minorEastAsia" w:hint="eastAsia"/>
            <w:color w:val="auto"/>
          </w:rPr>
          <w:t>格式</w:t>
        </w:r>
        <w:r w:rsidR="0022487C">
          <w:rPr>
            <w:rStyle w:val="af8"/>
            <w:rFonts w:asciiTheme="minorEastAsia" w:eastAsiaTheme="minorEastAsia" w:hAnsiTheme="minorEastAsia" w:hint="eastAsia"/>
            <w:color w:val="auto"/>
          </w:rPr>
          <w:t>七</w:t>
        </w:r>
        <w:r w:rsidR="00507C9B">
          <w:rPr>
            <w:rStyle w:val="af8"/>
            <w:rFonts w:asciiTheme="minorEastAsia" w:eastAsiaTheme="minorEastAsia" w:hAnsiTheme="minorEastAsia" w:hint="eastAsia"/>
            <w:color w:val="auto"/>
          </w:rPr>
          <w:t>：企业工程</w:t>
        </w:r>
        <w:r w:rsidR="0022487C">
          <w:rPr>
            <w:rStyle w:val="af8"/>
            <w:rFonts w:asciiTheme="minorEastAsia" w:eastAsiaTheme="minorEastAsia" w:hAnsiTheme="minorEastAsia" w:hint="eastAsia"/>
            <w:color w:val="auto"/>
          </w:rPr>
          <w:t>获奖</w:t>
        </w:r>
        <w:r w:rsidR="00507C9B">
          <w:rPr>
            <w:rStyle w:val="af8"/>
            <w:rFonts w:asciiTheme="minorEastAsia" w:eastAsiaTheme="minorEastAsia" w:hAnsiTheme="minorEastAsia" w:hint="eastAsia"/>
            <w:color w:val="auto"/>
          </w:rPr>
          <w:t>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_Toc80289087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73</w:t>
        </w:r>
        <w:r w:rsidR="00507C9B">
          <w:rPr>
            <w:rFonts w:asciiTheme="minorEastAsia" w:eastAsiaTheme="minorEastAsia" w:hAnsiTheme="minorEastAsia"/>
          </w:rPr>
          <w:fldChar w:fldCharType="end"/>
        </w:r>
      </w:hyperlink>
    </w:p>
    <w:p w14:paraId="05D1A2AA" w14:textId="7908519F" w:rsidR="00E44C0A" w:rsidRDefault="008524B2">
      <w:pPr>
        <w:pStyle w:val="TOC3"/>
        <w:tabs>
          <w:tab w:val="right" w:leader="dot" w:pos="9060"/>
        </w:tabs>
        <w:rPr>
          <w:rFonts w:asciiTheme="minorEastAsia" w:eastAsiaTheme="minorEastAsia" w:hAnsiTheme="minorEastAsia" w:cs="Times New Roman"/>
          <w:i w:val="0"/>
          <w:iCs w:val="0"/>
          <w:sz w:val="21"/>
          <w:szCs w:val="22"/>
        </w:rPr>
      </w:pPr>
      <w:hyperlink w:anchor="_Toc80289088" w:history="1">
        <w:r w:rsidR="00507C9B">
          <w:rPr>
            <w:rStyle w:val="af8"/>
            <w:rFonts w:asciiTheme="minorEastAsia" w:eastAsiaTheme="minorEastAsia" w:hAnsiTheme="minorEastAsia" w:hint="eastAsia"/>
            <w:color w:val="auto"/>
          </w:rPr>
          <w:t>格式</w:t>
        </w:r>
        <w:r w:rsidR="0022487C">
          <w:rPr>
            <w:rStyle w:val="af8"/>
            <w:rFonts w:asciiTheme="minorEastAsia" w:eastAsiaTheme="minorEastAsia" w:hAnsiTheme="minorEastAsia" w:hint="eastAsia"/>
            <w:color w:val="auto"/>
          </w:rPr>
          <w:t>八</w:t>
        </w:r>
        <w:r w:rsidR="00507C9B">
          <w:rPr>
            <w:rStyle w:val="af8"/>
            <w:rFonts w:asciiTheme="minorEastAsia" w:eastAsiaTheme="minorEastAsia" w:hAnsiTheme="minorEastAsia" w:hint="eastAsia"/>
            <w:color w:val="auto"/>
          </w:rPr>
          <w:t>：</w:t>
        </w:r>
        <w:r w:rsidR="00507C9B" w:rsidRPr="00FC6E16">
          <w:rPr>
            <w:rStyle w:val="af8"/>
            <w:rFonts w:asciiTheme="minorEastAsia" w:eastAsiaTheme="minorEastAsia" w:hAnsiTheme="minorEastAsia" w:hint="eastAsia"/>
            <w:color w:val="auto"/>
            <w:spacing w:val="-20"/>
          </w:rPr>
          <w:t>危险性较大的分部分项工程清单及超过一定规模的危险性较大的分部分项工程清单</w:t>
        </w:r>
        <w:r w:rsidR="00124178" w:rsidRPr="00FC6E16">
          <w:rPr>
            <w:rStyle w:val="af8"/>
            <w:rFonts w:asciiTheme="minorEastAsia" w:eastAsiaTheme="minorEastAsia" w:hAnsiTheme="minorEastAsia" w:hint="eastAsia"/>
            <w:color w:val="auto"/>
            <w:spacing w:val="-20"/>
          </w:rPr>
          <w:t>及相应的安全管理措施</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_Toc80289088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76</w:t>
        </w:r>
        <w:r w:rsidR="00507C9B">
          <w:rPr>
            <w:rFonts w:asciiTheme="minorEastAsia" w:eastAsiaTheme="minorEastAsia" w:hAnsiTheme="minorEastAsia"/>
          </w:rPr>
          <w:fldChar w:fldCharType="end"/>
        </w:r>
      </w:hyperlink>
    </w:p>
    <w:p w14:paraId="565A19BD" w14:textId="0927D642" w:rsidR="00E44C0A" w:rsidRDefault="008524B2">
      <w:pPr>
        <w:pStyle w:val="TOC3"/>
        <w:tabs>
          <w:tab w:val="right" w:leader="dot" w:pos="9060"/>
        </w:tabs>
        <w:rPr>
          <w:rFonts w:asciiTheme="minorEastAsia" w:eastAsiaTheme="minorEastAsia" w:hAnsiTheme="minorEastAsia" w:cs="Times New Roman"/>
          <w:i w:val="0"/>
          <w:iCs w:val="0"/>
          <w:sz w:val="21"/>
          <w:szCs w:val="22"/>
        </w:rPr>
      </w:pPr>
      <w:hyperlink w:anchor="_Toc80289089" w:history="1">
        <w:r w:rsidR="00507C9B">
          <w:rPr>
            <w:rStyle w:val="af8"/>
            <w:rFonts w:asciiTheme="minorEastAsia" w:eastAsiaTheme="minorEastAsia" w:hAnsiTheme="minorEastAsia" w:hint="eastAsia"/>
            <w:color w:val="auto"/>
          </w:rPr>
          <w:t>格式</w:t>
        </w:r>
        <w:r w:rsidR="0022487C">
          <w:rPr>
            <w:rStyle w:val="af8"/>
            <w:rFonts w:asciiTheme="minorEastAsia" w:eastAsiaTheme="minorEastAsia" w:hAnsiTheme="minorEastAsia" w:hint="eastAsia"/>
            <w:color w:val="auto"/>
          </w:rPr>
          <w:t>九</w:t>
        </w:r>
        <w:r w:rsidR="00507C9B">
          <w:rPr>
            <w:rStyle w:val="af8"/>
            <w:rFonts w:asciiTheme="minorEastAsia" w:eastAsiaTheme="minorEastAsia" w:hAnsiTheme="minorEastAsia" w:hint="eastAsia"/>
            <w:color w:val="auto"/>
          </w:rPr>
          <w:t>：法定代表人身份证明及授权委托书</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_Toc80289089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76</w:t>
        </w:r>
        <w:r w:rsidR="00507C9B">
          <w:rPr>
            <w:rFonts w:asciiTheme="minorEastAsia" w:eastAsiaTheme="minorEastAsia" w:hAnsiTheme="minorEastAsia"/>
          </w:rPr>
          <w:fldChar w:fldCharType="end"/>
        </w:r>
      </w:hyperlink>
    </w:p>
    <w:p w14:paraId="599A5A86" w14:textId="0EF1011A" w:rsidR="00E44C0A" w:rsidRDefault="008524B2">
      <w:pPr>
        <w:pStyle w:val="TOC3"/>
        <w:tabs>
          <w:tab w:val="right" w:leader="dot" w:pos="9060"/>
        </w:tabs>
        <w:rPr>
          <w:rFonts w:asciiTheme="minorEastAsia" w:eastAsiaTheme="minorEastAsia" w:hAnsiTheme="minorEastAsia" w:cs="Times New Roman"/>
          <w:i w:val="0"/>
          <w:iCs w:val="0"/>
          <w:sz w:val="21"/>
          <w:szCs w:val="22"/>
        </w:rPr>
      </w:pPr>
      <w:hyperlink w:anchor="_Toc80289090" w:history="1">
        <w:r w:rsidR="00507C9B">
          <w:rPr>
            <w:rStyle w:val="af8"/>
            <w:rFonts w:asciiTheme="minorEastAsia" w:eastAsiaTheme="minorEastAsia" w:hAnsiTheme="minorEastAsia" w:hint="eastAsia"/>
            <w:color w:val="auto"/>
          </w:rPr>
          <w:t>格式</w:t>
        </w:r>
        <w:r w:rsidR="0022487C">
          <w:rPr>
            <w:rStyle w:val="af8"/>
            <w:rFonts w:asciiTheme="minorEastAsia" w:eastAsiaTheme="minorEastAsia" w:hAnsiTheme="minorEastAsia" w:hint="eastAsia"/>
            <w:color w:val="auto"/>
          </w:rPr>
          <w:t>十</w:t>
        </w:r>
        <w:r w:rsidR="00507C9B">
          <w:rPr>
            <w:rStyle w:val="af8"/>
            <w:rFonts w:asciiTheme="minorEastAsia" w:eastAsiaTheme="minorEastAsia" w:hAnsiTheme="minorEastAsia" w:hint="eastAsia"/>
            <w:color w:val="auto"/>
          </w:rPr>
          <w:t>：施工投标承诺函</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_Toc80289090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80</w:t>
        </w:r>
        <w:r w:rsidR="00507C9B">
          <w:rPr>
            <w:rFonts w:asciiTheme="minorEastAsia" w:eastAsiaTheme="minorEastAsia" w:hAnsiTheme="minorEastAsia"/>
          </w:rPr>
          <w:fldChar w:fldCharType="end"/>
        </w:r>
      </w:hyperlink>
    </w:p>
    <w:p w14:paraId="118FB1FB" w14:textId="4EC3FD57" w:rsidR="00E44C0A" w:rsidRDefault="008524B2">
      <w:pPr>
        <w:pStyle w:val="TOC3"/>
        <w:tabs>
          <w:tab w:val="right" w:leader="dot" w:pos="9060"/>
        </w:tabs>
        <w:rPr>
          <w:rFonts w:asciiTheme="minorEastAsia" w:eastAsiaTheme="minorEastAsia" w:hAnsiTheme="minorEastAsia" w:cs="Times New Roman"/>
          <w:i w:val="0"/>
          <w:iCs w:val="0"/>
          <w:sz w:val="21"/>
          <w:szCs w:val="22"/>
        </w:rPr>
      </w:pPr>
      <w:hyperlink w:anchor="_Toc80289091" w:history="1">
        <w:r w:rsidR="00507C9B">
          <w:rPr>
            <w:rStyle w:val="af8"/>
            <w:rFonts w:asciiTheme="minorEastAsia" w:eastAsiaTheme="minorEastAsia" w:hAnsiTheme="minorEastAsia" w:hint="eastAsia"/>
            <w:color w:val="auto"/>
          </w:rPr>
          <w:t>格式十</w:t>
        </w:r>
        <w:r w:rsidR="0022487C">
          <w:rPr>
            <w:rStyle w:val="af8"/>
            <w:rFonts w:asciiTheme="minorEastAsia" w:eastAsiaTheme="minorEastAsia" w:hAnsiTheme="minorEastAsia" w:hint="eastAsia"/>
            <w:color w:val="auto"/>
          </w:rPr>
          <w:t>一</w:t>
        </w:r>
        <w:r w:rsidR="00507C9B">
          <w:rPr>
            <w:rStyle w:val="af8"/>
            <w:rFonts w:asciiTheme="minorEastAsia" w:eastAsiaTheme="minorEastAsia" w:hAnsiTheme="minorEastAsia" w:hint="eastAsia"/>
            <w:color w:val="auto"/>
          </w:rPr>
          <w:t>：主要机械设备表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_Toc80289091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81</w:t>
        </w:r>
        <w:r w:rsidR="00507C9B">
          <w:rPr>
            <w:rFonts w:asciiTheme="minorEastAsia" w:eastAsiaTheme="minorEastAsia" w:hAnsiTheme="minorEastAsia"/>
          </w:rPr>
          <w:fldChar w:fldCharType="end"/>
        </w:r>
      </w:hyperlink>
    </w:p>
    <w:p w14:paraId="50ABA1DB" w14:textId="168ED259" w:rsidR="00E44C0A" w:rsidRDefault="008524B2">
      <w:pPr>
        <w:pStyle w:val="TOC3"/>
        <w:tabs>
          <w:tab w:val="right" w:leader="dot" w:pos="9060"/>
        </w:tabs>
        <w:rPr>
          <w:rFonts w:asciiTheme="minorEastAsia" w:eastAsiaTheme="minorEastAsia" w:hAnsiTheme="minorEastAsia" w:cs="Times New Roman"/>
          <w:i w:val="0"/>
          <w:iCs w:val="0"/>
          <w:sz w:val="21"/>
          <w:szCs w:val="22"/>
        </w:rPr>
      </w:pPr>
      <w:hyperlink w:anchor="_Toc80289092" w:history="1">
        <w:r w:rsidR="00507C9B">
          <w:rPr>
            <w:rStyle w:val="af8"/>
            <w:rFonts w:asciiTheme="minorEastAsia" w:eastAsiaTheme="minorEastAsia" w:hAnsiTheme="minorEastAsia" w:hint="eastAsia"/>
            <w:color w:val="auto"/>
          </w:rPr>
          <w:t>格式十</w:t>
        </w:r>
        <w:r w:rsidR="0022487C">
          <w:rPr>
            <w:rStyle w:val="af8"/>
            <w:rFonts w:asciiTheme="minorEastAsia" w:eastAsiaTheme="minorEastAsia" w:hAnsiTheme="minorEastAsia" w:hint="eastAsia"/>
            <w:color w:val="auto"/>
          </w:rPr>
          <w:t>二</w:t>
        </w:r>
        <w:r w:rsidR="00507C9B">
          <w:rPr>
            <w:rStyle w:val="af8"/>
            <w:rFonts w:asciiTheme="minorEastAsia" w:eastAsiaTheme="minorEastAsia" w:hAnsiTheme="minorEastAsia" w:hint="eastAsia"/>
            <w:color w:val="auto"/>
          </w:rPr>
          <w:t>：投标人认为应该提供的其他资料</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_Toc80289092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82</w:t>
        </w:r>
        <w:r w:rsidR="00507C9B">
          <w:rPr>
            <w:rFonts w:asciiTheme="minorEastAsia" w:eastAsiaTheme="minorEastAsia" w:hAnsiTheme="minorEastAsia"/>
          </w:rPr>
          <w:fldChar w:fldCharType="end"/>
        </w:r>
      </w:hyperlink>
    </w:p>
    <w:p w14:paraId="636D26D3" w14:textId="77777777" w:rsidR="00E44C0A" w:rsidRDefault="008524B2">
      <w:pPr>
        <w:pStyle w:val="TOC2"/>
        <w:tabs>
          <w:tab w:val="right" w:leader="dot" w:pos="9060"/>
        </w:tabs>
        <w:rPr>
          <w:rFonts w:asciiTheme="minorEastAsia" w:eastAsiaTheme="minorEastAsia" w:hAnsiTheme="minorEastAsia" w:cs="Times New Roman"/>
          <w:smallCaps w:val="0"/>
          <w:sz w:val="21"/>
          <w:szCs w:val="22"/>
        </w:rPr>
      </w:pPr>
      <w:hyperlink w:anchor="_Toc80289093" w:history="1">
        <w:r w:rsidR="00507C9B">
          <w:rPr>
            <w:rStyle w:val="af8"/>
            <w:rFonts w:asciiTheme="minorEastAsia" w:eastAsiaTheme="minorEastAsia" w:hAnsiTheme="minorEastAsia" w:hint="eastAsia"/>
            <w:color w:val="auto"/>
          </w:rPr>
          <w:t>二、经济标投标文件格式</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_Toc80289093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83</w:t>
        </w:r>
        <w:r w:rsidR="00507C9B">
          <w:rPr>
            <w:rFonts w:asciiTheme="minorEastAsia" w:eastAsiaTheme="minorEastAsia" w:hAnsiTheme="minorEastAsia"/>
          </w:rPr>
          <w:fldChar w:fldCharType="end"/>
        </w:r>
      </w:hyperlink>
    </w:p>
    <w:p w14:paraId="6D774571" w14:textId="77777777" w:rsidR="00E44C0A" w:rsidRDefault="008524B2">
      <w:pPr>
        <w:pStyle w:val="TOC3"/>
        <w:tabs>
          <w:tab w:val="right" w:leader="dot" w:pos="9060"/>
        </w:tabs>
        <w:rPr>
          <w:rFonts w:asciiTheme="minorEastAsia" w:eastAsiaTheme="minorEastAsia" w:hAnsiTheme="minorEastAsia" w:cs="Times New Roman"/>
          <w:i w:val="0"/>
          <w:iCs w:val="0"/>
          <w:sz w:val="21"/>
          <w:szCs w:val="22"/>
        </w:rPr>
      </w:pPr>
      <w:hyperlink w:anchor="_Toc80289094" w:history="1">
        <w:r w:rsidR="00507C9B">
          <w:rPr>
            <w:rStyle w:val="af8"/>
            <w:rFonts w:asciiTheme="minorEastAsia" w:eastAsiaTheme="minorEastAsia" w:hAnsiTheme="minorEastAsia" w:hint="eastAsia"/>
            <w:color w:val="auto"/>
          </w:rPr>
          <w:t>格式一：经济标封面</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_Toc80289094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84</w:t>
        </w:r>
        <w:r w:rsidR="00507C9B">
          <w:rPr>
            <w:rFonts w:asciiTheme="minorEastAsia" w:eastAsiaTheme="minorEastAsia" w:hAnsiTheme="minorEastAsia"/>
          </w:rPr>
          <w:fldChar w:fldCharType="end"/>
        </w:r>
      </w:hyperlink>
    </w:p>
    <w:p w14:paraId="13AFE342" w14:textId="77777777" w:rsidR="00E44C0A" w:rsidRDefault="008524B2">
      <w:pPr>
        <w:pStyle w:val="TOC3"/>
        <w:tabs>
          <w:tab w:val="right" w:leader="dot" w:pos="9060"/>
        </w:tabs>
        <w:rPr>
          <w:rFonts w:asciiTheme="minorEastAsia" w:eastAsiaTheme="minorEastAsia" w:hAnsiTheme="minorEastAsia" w:cs="Times New Roman"/>
          <w:i w:val="0"/>
          <w:iCs w:val="0"/>
          <w:sz w:val="21"/>
          <w:szCs w:val="22"/>
        </w:rPr>
      </w:pPr>
      <w:hyperlink w:anchor="_Toc80289095" w:history="1">
        <w:r w:rsidR="00507C9B">
          <w:rPr>
            <w:rStyle w:val="af8"/>
            <w:rFonts w:asciiTheme="minorEastAsia" w:eastAsiaTheme="minorEastAsia" w:hAnsiTheme="minorEastAsia" w:hint="eastAsia"/>
            <w:color w:val="auto"/>
          </w:rPr>
          <w:t>格式二：工程量清单计价表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_Toc80289095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85</w:t>
        </w:r>
        <w:r w:rsidR="00507C9B">
          <w:rPr>
            <w:rFonts w:asciiTheme="minorEastAsia" w:eastAsiaTheme="minorEastAsia" w:hAnsiTheme="minorEastAsia"/>
          </w:rPr>
          <w:fldChar w:fldCharType="end"/>
        </w:r>
      </w:hyperlink>
    </w:p>
    <w:p w14:paraId="5DAE2155" w14:textId="77777777" w:rsidR="00E44C0A" w:rsidRDefault="008524B2">
      <w:pPr>
        <w:pStyle w:val="TOC3"/>
        <w:tabs>
          <w:tab w:val="right" w:leader="dot" w:pos="9060"/>
        </w:tabs>
        <w:rPr>
          <w:rFonts w:asciiTheme="minorEastAsia" w:eastAsiaTheme="minorEastAsia" w:hAnsiTheme="minorEastAsia" w:cs="Times New Roman"/>
          <w:i w:val="0"/>
          <w:iCs w:val="0"/>
          <w:sz w:val="21"/>
          <w:szCs w:val="22"/>
        </w:rPr>
      </w:pPr>
      <w:hyperlink w:anchor="_Toc80289096" w:history="1">
        <w:r w:rsidR="00507C9B">
          <w:rPr>
            <w:rStyle w:val="af8"/>
            <w:rFonts w:asciiTheme="minorEastAsia" w:eastAsiaTheme="minorEastAsia" w:hAnsiTheme="minorEastAsia" w:hint="eastAsia"/>
            <w:color w:val="auto"/>
          </w:rPr>
          <w:t>格式三：参与编制经济标投标文件人员名单</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_Toc80289096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86</w:t>
        </w:r>
        <w:r w:rsidR="00507C9B">
          <w:rPr>
            <w:rFonts w:asciiTheme="minorEastAsia" w:eastAsiaTheme="minorEastAsia" w:hAnsiTheme="minorEastAsia"/>
          </w:rPr>
          <w:fldChar w:fldCharType="end"/>
        </w:r>
      </w:hyperlink>
    </w:p>
    <w:p w14:paraId="7C41A938" w14:textId="77777777" w:rsidR="00E44C0A" w:rsidRDefault="008524B2">
      <w:pPr>
        <w:pStyle w:val="TOC3"/>
        <w:tabs>
          <w:tab w:val="right" w:leader="dot" w:pos="9060"/>
        </w:tabs>
        <w:rPr>
          <w:rFonts w:asciiTheme="minorEastAsia" w:eastAsiaTheme="minorEastAsia" w:hAnsiTheme="minorEastAsia" w:cs="Times New Roman"/>
          <w:i w:val="0"/>
          <w:iCs w:val="0"/>
          <w:sz w:val="21"/>
          <w:szCs w:val="22"/>
        </w:rPr>
      </w:pPr>
      <w:hyperlink w:anchor="_Toc80289097" w:history="1">
        <w:r w:rsidR="00507C9B">
          <w:rPr>
            <w:rStyle w:val="af8"/>
            <w:rFonts w:asciiTheme="minorEastAsia" w:eastAsiaTheme="minorEastAsia" w:hAnsiTheme="minorEastAsia" w:hint="eastAsia"/>
            <w:color w:val="auto"/>
          </w:rPr>
          <w:t>格式四：对投标文件编制的承诺、投标文件编制情况</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_Toc80289097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87</w:t>
        </w:r>
        <w:r w:rsidR="00507C9B">
          <w:rPr>
            <w:rFonts w:asciiTheme="minorEastAsia" w:eastAsiaTheme="minorEastAsia" w:hAnsiTheme="minorEastAsia"/>
          </w:rPr>
          <w:fldChar w:fldCharType="end"/>
        </w:r>
      </w:hyperlink>
    </w:p>
    <w:p w14:paraId="7E05C665" w14:textId="77777777" w:rsidR="00E44C0A" w:rsidRDefault="008524B2">
      <w:pPr>
        <w:pStyle w:val="TOC3"/>
        <w:tabs>
          <w:tab w:val="right" w:leader="dot" w:pos="9060"/>
        </w:tabs>
        <w:rPr>
          <w:rFonts w:asciiTheme="minorEastAsia" w:eastAsiaTheme="minorEastAsia" w:hAnsiTheme="minorEastAsia" w:cs="Times New Roman"/>
          <w:i w:val="0"/>
          <w:iCs w:val="0"/>
          <w:sz w:val="21"/>
          <w:szCs w:val="22"/>
        </w:rPr>
      </w:pPr>
      <w:hyperlink w:anchor="_Toc80289098" w:history="1">
        <w:r w:rsidR="00507C9B">
          <w:rPr>
            <w:rStyle w:val="af8"/>
            <w:rFonts w:asciiTheme="minorEastAsia" w:eastAsiaTheme="minorEastAsia" w:hAnsiTheme="minorEastAsia" w:hint="eastAsia"/>
            <w:color w:val="auto"/>
          </w:rPr>
          <w:t>格式五：施工投标承诺函</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_Toc80289098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88</w:t>
        </w:r>
        <w:r w:rsidR="00507C9B">
          <w:rPr>
            <w:rFonts w:asciiTheme="minorEastAsia" w:eastAsiaTheme="minorEastAsia" w:hAnsiTheme="minorEastAsia"/>
          </w:rPr>
          <w:fldChar w:fldCharType="end"/>
        </w:r>
      </w:hyperlink>
    </w:p>
    <w:p w14:paraId="3E99170A" w14:textId="08E78885" w:rsidR="00E44C0A" w:rsidRDefault="008524B2">
      <w:pPr>
        <w:pStyle w:val="TOC1"/>
        <w:tabs>
          <w:tab w:val="right" w:leader="dot" w:pos="9060"/>
        </w:tabs>
        <w:rPr>
          <w:rFonts w:asciiTheme="minorEastAsia" w:eastAsiaTheme="minorEastAsia" w:hAnsiTheme="minorEastAsia" w:cs="Times New Roman"/>
          <w:b w:val="0"/>
          <w:bCs w:val="0"/>
          <w:caps w:val="0"/>
          <w:sz w:val="21"/>
          <w:szCs w:val="22"/>
        </w:rPr>
      </w:pPr>
      <w:hyperlink w:anchor="_Toc80289099" w:history="1">
        <w:r w:rsidR="00507C9B">
          <w:rPr>
            <w:rStyle w:val="af8"/>
            <w:rFonts w:asciiTheme="minorEastAsia" w:eastAsiaTheme="minorEastAsia" w:hAnsiTheme="minorEastAsia" w:hint="eastAsia"/>
            <w:color w:val="auto"/>
          </w:rPr>
          <w:t>第五章技术条件（</w:t>
        </w:r>
        <w:r w:rsidR="008977FE">
          <w:rPr>
            <w:rStyle w:val="af8"/>
            <w:rFonts w:asciiTheme="minorEastAsia" w:eastAsiaTheme="minorEastAsia" w:hAnsiTheme="minorEastAsia" w:hint="eastAsia"/>
            <w:color w:val="auto"/>
          </w:rPr>
          <w:t>技术要求</w:t>
        </w:r>
        <w:r w:rsidR="00507C9B">
          <w:rPr>
            <w:rStyle w:val="af8"/>
            <w:rFonts w:asciiTheme="minorEastAsia" w:eastAsiaTheme="minorEastAsia" w:hAnsiTheme="minorEastAsia" w:hint="eastAsia"/>
            <w:color w:val="auto"/>
          </w:rPr>
          <w:t>）</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_Toc80289099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90</w:t>
        </w:r>
        <w:r w:rsidR="00507C9B">
          <w:rPr>
            <w:rFonts w:asciiTheme="minorEastAsia" w:eastAsiaTheme="minorEastAsia" w:hAnsiTheme="minorEastAsia"/>
          </w:rPr>
          <w:fldChar w:fldCharType="end"/>
        </w:r>
      </w:hyperlink>
    </w:p>
    <w:p w14:paraId="1215A856" w14:textId="29C0D012" w:rsidR="00E44C0A" w:rsidRDefault="008524B2">
      <w:pPr>
        <w:pStyle w:val="TOC1"/>
        <w:tabs>
          <w:tab w:val="right" w:leader="dot" w:pos="9060"/>
        </w:tabs>
        <w:rPr>
          <w:rFonts w:asciiTheme="minorEastAsia" w:eastAsiaTheme="minorEastAsia" w:hAnsiTheme="minorEastAsia" w:cs="Times New Roman"/>
          <w:b w:val="0"/>
          <w:bCs w:val="0"/>
          <w:caps w:val="0"/>
          <w:sz w:val="21"/>
          <w:szCs w:val="22"/>
        </w:rPr>
      </w:pPr>
      <w:hyperlink w:anchor="_Toc80289100" w:history="1">
        <w:r w:rsidR="00507C9B">
          <w:rPr>
            <w:rStyle w:val="af8"/>
            <w:rFonts w:asciiTheme="minorEastAsia" w:eastAsiaTheme="minorEastAsia" w:hAnsiTheme="minorEastAsia" w:hint="eastAsia"/>
            <w:color w:val="auto"/>
          </w:rPr>
          <w:t>第六章图纸</w:t>
        </w:r>
        <w:r w:rsidR="00E23955">
          <w:rPr>
            <w:rStyle w:val="af8"/>
            <w:rFonts w:asciiTheme="minorEastAsia" w:eastAsiaTheme="minorEastAsia" w:hAnsiTheme="minorEastAsia" w:hint="eastAsia"/>
            <w:color w:val="auto"/>
          </w:rPr>
          <w:t>等</w:t>
        </w:r>
        <w:r w:rsidR="00507C9B">
          <w:rPr>
            <w:rStyle w:val="af8"/>
            <w:rFonts w:asciiTheme="minorEastAsia" w:eastAsiaTheme="minorEastAsia" w:hAnsiTheme="minorEastAsia" w:hint="eastAsia"/>
            <w:color w:val="auto"/>
          </w:rPr>
          <w:t>资料</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_Toc80289100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91</w:t>
        </w:r>
        <w:r w:rsidR="00507C9B">
          <w:rPr>
            <w:rFonts w:asciiTheme="minorEastAsia" w:eastAsiaTheme="minorEastAsia" w:hAnsiTheme="minorEastAsia"/>
          </w:rPr>
          <w:fldChar w:fldCharType="end"/>
        </w:r>
      </w:hyperlink>
    </w:p>
    <w:p w14:paraId="63E7AC94" w14:textId="77777777" w:rsidR="00E44C0A" w:rsidRDefault="008524B2">
      <w:pPr>
        <w:pStyle w:val="TOC1"/>
        <w:tabs>
          <w:tab w:val="right" w:leader="dot" w:pos="9060"/>
        </w:tabs>
        <w:rPr>
          <w:rFonts w:asciiTheme="minorEastAsia" w:eastAsiaTheme="minorEastAsia" w:hAnsiTheme="minorEastAsia" w:cs="Times New Roman"/>
          <w:b w:val="0"/>
          <w:bCs w:val="0"/>
          <w:caps w:val="0"/>
          <w:sz w:val="21"/>
          <w:szCs w:val="22"/>
        </w:rPr>
      </w:pPr>
      <w:hyperlink w:anchor="_Toc80289101" w:history="1">
        <w:r w:rsidR="00507C9B">
          <w:rPr>
            <w:rStyle w:val="af8"/>
            <w:rFonts w:asciiTheme="minorEastAsia" w:eastAsiaTheme="minorEastAsia" w:hAnsiTheme="minorEastAsia" w:hint="eastAsia"/>
            <w:color w:val="auto"/>
          </w:rPr>
          <w:t>第七章工程量清单</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_Toc80289101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92</w:t>
        </w:r>
        <w:r w:rsidR="00507C9B">
          <w:rPr>
            <w:rFonts w:asciiTheme="minorEastAsia" w:eastAsiaTheme="minorEastAsia" w:hAnsiTheme="minorEastAsia"/>
          </w:rPr>
          <w:fldChar w:fldCharType="end"/>
        </w:r>
      </w:hyperlink>
    </w:p>
    <w:p w14:paraId="49D49297" w14:textId="77777777" w:rsidR="00E44C0A" w:rsidRDefault="008524B2">
      <w:pPr>
        <w:pStyle w:val="TOC1"/>
        <w:tabs>
          <w:tab w:val="right" w:leader="dot" w:pos="9060"/>
        </w:tabs>
        <w:rPr>
          <w:rFonts w:asciiTheme="minorEastAsia" w:eastAsiaTheme="minorEastAsia" w:hAnsiTheme="minorEastAsia" w:cs="Times New Roman"/>
          <w:b w:val="0"/>
          <w:bCs w:val="0"/>
          <w:caps w:val="0"/>
          <w:sz w:val="21"/>
          <w:szCs w:val="22"/>
        </w:rPr>
      </w:pPr>
      <w:hyperlink w:anchor="_Toc80289102" w:history="1">
        <w:r w:rsidR="00507C9B">
          <w:rPr>
            <w:rStyle w:val="af8"/>
            <w:rFonts w:asciiTheme="minorEastAsia" w:eastAsiaTheme="minorEastAsia" w:hAnsiTheme="minorEastAsia" w:hint="eastAsia"/>
            <w:color w:val="auto"/>
          </w:rPr>
          <w:t>第八章最高投标限价</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_Toc80289102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93</w:t>
        </w:r>
        <w:r w:rsidR="00507C9B">
          <w:rPr>
            <w:rFonts w:asciiTheme="minorEastAsia" w:eastAsiaTheme="minorEastAsia" w:hAnsiTheme="minorEastAsia"/>
          </w:rPr>
          <w:fldChar w:fldCharType="end"/>
        </w:r>
      </w:hyperlink>
    </w:p>
    <w:p w14:paraId="7B08891D" w14:textId="77777777" w:rsidR="00E44C0A" w:rsidRDefault="008524B2">
      <w:pPr>
        <w:pStyle w:val="TOC1"/>
        <w:tabs>
          <w:tab w:val="right" w:leader="dot" w:pos="9060"/>
        </w:tabs>
        <w:rPr>
          <w:rFonts w:asciiTheme="minorEastAsia" w:eastAsiaTheme="minorEastAsia" w:hAnsiTheme="minorEastAsia"/>
        </w:rPr>
      </w:pPr>
      <w:hyperlink w:anchor="_Toc80289103" w:history="1">
        <w:r w:rsidR="00507C9B">
          <w:rPr>
            <w:rStyle w:val="af8"/>
            <w:rFonts w:asciiTheme="minorEastAsia" w:eastAsiaTheme="minorEastAsia" w:hAnsiTheme="minorEastAsia" w:hint="eastAsia"/>
            <w:color w:val="auto"/>
          </w:rPr>
          <w:t>第九章投标风险提示</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_Toc80289103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94</w:t>
        </w:r>
        <w:r w:rsidR="00507C9B">
          <w:rPr>
            <w:rFonts w:asciiTheme="minorEastAsia" w:eastAsiaTheme="minorEastAsia" w:hAnsiTheme="minorEastAsia"/>
          </w:rPr>
          <w:fldChar w:fldCharType="end"/>
        </w:r>
      </w:hyperlink>
      <w:r w:rsidR="00507C9B">
        <w:rPr>
          <w:rFonts w:asciiTheme="minorEastAsia" w:eastAsiaTheme="minorEastAsia" w:hAnsiTheme="minorEastAsia"/>
        </w:rPr>
        <w:fldChar w:fldCharType="end"/>
      </w:r>
      <w:r w:rsidR="00507C9B">
        <w:rPr>
          <w:rFonts w:asciiTheme="minorEastAsia" w:eastAsiaTheme="minorEastAsia" w:hAnsiTheme="minorEastAsia"/>
        </w:rPr>
        <w:br w:type="page"/>
      </w:r>
    </w:p>
    <w:p w14:paraId="11810AB5" w14:textId="77777777" w:rsidR="00E44C0A" w:rsidRDefault="00507C9B">
      <w:pPr>
        <w:pStyle w:val="1"/>
        <w:spacing w:before="0" w:after="0"/>
        <w:rPr>
          <w:rFonts w:asciiTheme="minorEastAsia" w:eastAsiaTheme="minorEastAsia" w:hAnsiTheme="minorEastAsia"/>
        </w:rPr>
      </w:pPr>
      <w:bookmarkStart w:id="0" w:name="_Toc80289059"/>
      <w:r>
        <w:rPr>
          <w:rFonts w:asciiTheme="minorEastAsia" w:eastAsiaTheme="minorEastAsia" w:hAnsiTheme="minorEastAsia" w:hint="eastAsia"/>
        </w:rPr>
        <w:lastRenderedPageBreak/>
        <w:t>第一章投标须知</w:t>
      </w:r>
      <w:bookmarkEnd w:id="0"/>
    </w:p>
    <w:p w14:paraId="1E848E42" w14:textId="77777777" w:rsidR="00E44C0A" w:rsidRDefault="00507C9B">
      <w:pPr>
        <w:pStyle w:val="2"/>
        <w:rPr>
          <w:rFonts w:asciiTheme="minorEastAsia" w:eastAsiaTheme="minorEastAsia" w:hAnsiTheme="minorEastAsia"/>
          <w:color w:val="auto"/>
        </w:rPr>
      </w:pPr>
      <w:bookmarkStart w:id="1" w:name="_Toc80289060"/>
      <w:r>
        <w:rPr>
          <w:rFonts w:asciiTheme="minorEastAsia" w:eastAsiaTheme="minorEastAsia" w:hAnsiTheme="minorEastAsia" w:hint="eastAsia"/>
          <w:color w:val="auto"/>
        </w:rPr>
        <w:t>一、投标须知前附表</w:t>
      </w:r>
      <w:bookmarkEnd w:id="1"/>
    </w:p>
    <w:p w14:paraId="5E523EE9" w14:textId="77777777" w:rsidR="00E44C0A" w:rsidRDefault="00507C9B">
      <w:pPr>
        <w:pStyle w:val="a3"/>
        <w:spacing w:line="360" w:lineRule="auto"/>
        <w:ind w:firstLine="0"/>
        <w:rPr>
          <w:rFonts w:asciiTheme="minorEastAsia" w:eastAsiaTheme="minorEastAsia" w:hAnsiTheme="minorEastAsia"/>
          <w:b/>
          <w:szCs w:val="21"/>
        </w:rPr>
      </w:pPr>
      <w:r>
        <w:rPr>
          <w:rFonts w:asciiTheme="minorEastAsia" w:eastAsiaTheme="minorEastAsia" w:hAnsiTheme="minorEastAsia" w:hint="eastAsia"/>
          <w:b/>
          <w:szCs w:val="21"/>
        </w:rPr>
        <w:t>声明：本投标须知前附表使用GZZB2018-3招标文件范本，与范本不同之处均以下划线标明，所有标明下划线部分属于本表的组成部分，同其他部分具有同样的效力。对范本《投标须知通用条款》和《开标、评标和定标办法通用条款》可选择部分的选择使用，均已在本表中注明，通用条款可选择部分中未被本投标须知前附表选择的部分无效。</w:t>
      </w:r>
    </w:p>
    <w:tbl>
      <w:tblPr>
        <w:tblW w:w="93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2"/>
        <w:gridCol w:w="981"/>
        <w:gridCol w:w="1810"/>
        <w:gridCol w:w="5857"/>
      </w:tblGrid>
      <w:tr w:rsidR="00E44C0A" w14:paraId="46BC1E99" w14:textId="77777777">
        <w:trPr>
          <w:trHeight w:val="616"/>
          <w:tblHeader/>
        </w:trPr>
        <w:tc>
          <w:tcPr>
            <w:tcW w:w="702" w:type="dxa"/>
            <w:tcBorders>
              <w:top w:val="double" w:sz="4" w:space="0" w:color="auto"/>
              <w:left w:val="double" w:sz="4" w:space="0" w:color="auto"/>
              <w:bottom w:val="single" w:sz="4" w:space="0" w:color="auto"/>
              <w:right w:val="single" w:sz="4" w:space="0" w:color="auto"/>
            </w:tcBorders>
            <w:vAlign w:val="center"/>
          </w:tcPr>
          <w:p w14:paraId="14444EAF"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项目</w:t>
            </w:r>
          </w:p>
        </w:tc>
        <w:tc>
          <w:tcPr>
            <w:tcW w:w="981" w:type="dxa"/>
            <w:tcBorders>
              <w:top w:val="double" w:sz="4" w:space="0" w:color="auto"/>
              <w:left w:val="single" w:sz="4" w:space="0" w:color="auto"/>
              <w:bottom w:val="single" w:sz="4" w:space="0" w:color="auto"/>
              <w:right w:val="single" w:sz="4" w:space="0" w:color="auto"/>
            </w:tcBorders>
            <w:vAlign w:val="center"/>
          </w:tcPr>
          <w:p w14:paraId="1B8B417B"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条款号</w:t>
            </w:r>
          </w:p>
        </w:tc>
        <w:tc>
          <w:tcPr>
            <w:tcW w:w="1810" w:type="dxa"/>
            <w:tcBorders>
              <w:top w:val="double" w:sz="4" w:space="0" w:color="auto"/>
              <w:left w:val="single" w:sz="4" w:space="0" w:color="auto"/>
              <w:bottom w:val="single" w:sz="4" w:space="0" w:color="auto"/>
              <w:right w:val="single" w:sz="4" w:space="0" w:color="auto"/>
            </w:tcBorders>
            <w:vAlign w:val="center"/>
          </w:tcPr>
          <w:p w14:paraId="485BBE1C" w14:textId="77777777" w:rsidR="00E44C0A" w:rsidRDefault="00507C9B">
            <w:pPr>
              <w:ind w:firstLine="458"/>
              <w:rPr>
                <w:rFonts w:asciiTheme="minorEastAsia" w:eastAsiaTheme="minorEastAsia" w:hAnsiTheme="minorEastAsia"/>
                <w:szCs w:val="21"/>
              </w:rPr>
            </w:pPr>
            <w:r>
              <w:rPr>
                <w:rFonts w:asciiTheme="minorEastAsia" w:eastAsiaTheme="minorEastAsia" w:hAnsiTheme="minorEastAsia" w:hint="eastAsia"/>
                <w:szCs w:val="21"/>
              </w:rPr>
              <w:t>内容</w:t>
            </w:r>
          </w:p>
        </w:tc>
        <w:tc>
          <w:tcPr>
            <w:tcW w:w="5857" w:type="dxa"/>
            <w:tcBorders>
              <w:top w:val="double" w:sz="4" w:space="0" w:color="auto"/>
              <w:left w:val="single" w:sz="4" w:space="0" w:color="auto"/>
              <w:bottom w:val="single" w:sz="4" w:space="0" w:color="auto"/>
              <w:right w:val="double" w:sz="4" w:space="0" w:color="auto"/>
            </w:tcBorders>
            <w:vAlign w:val="center"/>
          </w:tcPr>
          <w:p w14:paraId="02991B62" w14:textId="77777777" w:rsidR="00E44C0A" w:rsidRDefault="00507C9B">
            <w:pPr>
              <w:pStyle w:val="ad"/>
              <w:ind w:firstLine="458"/>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说明与要求</w:t>
            </w:r>
          </w:p>
        </w:tc>
      </w:tr>
      <w:tr w:rsidR="00E44C0A" w14:paraId="727DFF60" w14:textId="77777777">
        <w:trPr>
          <w:trHeight w:val="1304"/>
        </w:trPr>
        <w:tc>
          <w:tcPr>
            <w:tcW w:w="702" w:type="dxa"/>
            <w:tcBorders>
              <w:top w:val="single" w:sz="4" w:space="0" w:color="auto"/>
              <w:left w:val="double" w:sz="4" w:space="0" w:color="auto"/>
              <w:bottom w:val="single" w:sz="4" w:space="0" w:color="auto"/>
              <w:right w:val="single" w:sz="4" w:space="0" w:color="auto"/>
            </w:tcBorders>
            <w:vAlign w:val="center"/>
          </w:tcPr>
          <w:p w14:paraId="39EE9C91"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w:t>
            </w:r>
          </w:p>
        </w:tc>
        <w:tc>
          <w:tcPr>
            <w:tcW w:w="981" w:type="dxa"/>
            <w:tcBorders>
              <w:top w:val="single" w:sz="4" w:space="0" w:color="auto"/>
              <w:left w:val="single" w:sz="4" w:space="0" w:color="auto"/>
              <w:bottom w:val="single" w:sz="4" w:space="0" w:color="auto"/>
              <w:right w:val="single" w:sz="4" w:space="0" w:color="auto"/>
            </w:tcBorders>
            <w:vAlign w:val="center"/>
          </w:tcPr>
          <w:p w14:paraId="11F92E03"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w:t>
            </w:r>
          </w:p>
        </w:tc>
        <w:tc>
          <w:tcPr>
            <w:tcW w:w="1810" w:type="dxa"/>
            <w:tcBorders>
              <w:top w:val="single" w:sz="4" w:space="0" w:color="auto"/>
              <w:left w:val="single" w:sz="4" w:space="0" w:color="auto"/>
              <w:bottom w:val="single" w:sz="4" w:space="0" w:color="auto"/>
              <w:right w:val="single" w:sz="4" w:space="0" w:color="auto"/>
            </w:tcBorders>
            <w:vAlign w:val="center"/>
          </w:tcPr>
          <w:p w14:paraId="1F66D992"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定义</w:t>
            </w:r>
          </w:p>
        </w:tc>
        <w:tc>
          <w:tcPr>
            <w:tcW w:w="5857" w:type="dxa"/>
            <w:tcBorders>
              <w:top w:val="single" w:sz="4" w:space="0" w:color="auto"/>
              <w:left w:val="single" w:sz="4" w:space="0" w:color="auto"/>
              <w:bottom w:val="single" w:sz="4" w:space="0" w:color="auto"/>
              <w:right w:val="double" w:sz="4" w:space="0" w:color="auto"/>
            </w:tcBorders>
            <w:vAlign w:val="center"/>
          </w:tcPr>
          <w:p w14:paraId="47B57D85" w14:textId="77777777" w:rsidR="00E44C0A" w:rsidRDefault="00507C9B">
            <w:pPr>
              <w:rPr>
                <w:rFonts w:asciiTheme="minorEastAsia" w:eastAsiaTheme="minorEastAsia" w:hAnsiTheme="minorEastAsia"/>
                <w:color w:val="000000" w:themeColor="text1"/>
                <w:szCs w:val="21"/>
                <w:u w:val="single"/>
              </w:rPr>
            </w:pPr>
            <w:r>
              <w:rPr>
                <w:rFonts w:asciiTheme="minorEastAsia" w:eastAsiaTheme="minorEastAsia" w:hAnsiTheme="minorEastAsia" w:hint="eastAsia"/>
                <w:color w:val="000000" w:themeColor="text1"/>
                <w:szCs w:val="21"/>
              </w:rPr>
              <w:t>招标人：</w:t>
            </w:r>
            <w:r>
              <w:rPr>
                <w:rFonts w:asciiTheme="minorEastAsia" w:eastAsiaTheme="minorEastAsia" w:hAnsiTheme="minorEastAsia" w:hint="eastAsia"/>
                <w:color w:val="000000" w:themeColor="text1"/>
                <w:szCs w:val="21"/>
                <w:u w:val="single"/>
              </w:rPr>
              <w:t>广州市润合咨询有限公司</w:t>
            </w:r>
          </w:p>
          <w:p w14:paraId="189D3C19" w14:textId="00B14953" w:rsidR="00E44C0A" w:rsidRPr="00A60E6D" w:rsidRDefault="00507C9B" w:rsidP="00D746B0">
            <w:pPr>
              <w:pStyle w:val="a0"/>
              <w:spacing w:after="0"/>
              <w:rPr>
                <w:rFonts w:asciiTheme="minorEastAsia" w:eastAsiaTheme="minorEastAsia" w:hAnsiTheme="minorEastAsia"/>
                <w:color w:val="000000" w:themeColor="text1"/>
                <w:kern w:val="2"/>
                <w:sz w:val="21"/>
                <w:szCs w:val="21"/>
                <w:u w:val="single"/>
              </w:rPr>
            </w:pPr>
            <w:r w:rsidRPr="00A60E6D">
              <w:rPr>
                <w:rFonts w:asciiTheme="minorEastAsia" w:eastAsiaTheme="minorEastAsia" w:hAnsiTheme="minorEastAsia" w:hint="eastAsia"/>
                <w:color w:val="000000" w:themeColor="text1"/>
                <w:kern w:val="2"/>
                <w:sz w:val="21"/>
                <w:szCs w:val="21"/>
              </w:rPr>
              <w:t>发包人：</w:t>
            </w:r>
            <w:permStart w:id="996543222" w:edGrp="everyone"/>
            <w:r w:rsidR="00E26BEB" w:rsidRPr="00E26BEB">
              <w:rPr>
                <w:rFonts w:hint="eastAsia"/>
                <w:u w:val="single"/>
              </w:rPr>
              <w:t>中建三局集团有限公司</w:t>
            </w:r>
            <w:permEnd w:id="996543222"/>
          </w:p>
          <w:p w14:paraId="63174A52" w14:textId="77777777" w:rsidR="00E44C0A" w:rsidRDefault="00507C9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项目建设管理单位：</w:t>
            </w:r>
            <w:r>
              <w:rPr>
                <w:rFonts w:asciiTheme="minorEastAsia" w:eastAsiaTheme="minorEastAsia" w:hAnsiTheme="minorEastAsia" w:hint="eastAsia"/>
                <w:color w:val="000000" w:themeColor="text1"/>
                <w:szCs w:val="21"/>
                <w:u w:val="single"/>
              </w:rPr>
              <w:t>广州市润合咨询有限公司</w:t>
            </w:r>
          </w:p>
          <w:p w14:paraId="0F8B1152" w14:textId="42BBE8C4" w:rsidR="00E44C0A" w:rsidRDefault="00507C9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招标代理：</w:t>
            </w:r>
            <w:r w:rsidR="00F54551">
              <w:rPr>
                <w:rFonts w:asciiTheme="minorEastAsia" w:eastAsiaTheme="minorEastAsia" w:hAnsiTheme="minorEastAsia" w:hint="eastAsia"/>
                <w:color w:val="000000" w:themeColor="text1"/>
                <w:szCs w:val="21"/>
                <w:u w:val="single"/>
              </w:rPr>
              <w:t>华润守正招标有限公司</w:t>
            </w:r>
          </w:p>
          <w:p w14:paraId="65242EFC" w14:textId="20E44D6B" w:rsidR="00E44C0A" w:rsidRPr="005A2D6B" w:rsidRDefault="00507C9B">
            <w:pPr>
              <w:rPr>
                <w:rFonts w:asciiTheme="minorEastAsia" w:eastAsiaTheme="minorEastAsia" w:hAnsiTheme="minorEastAsia"/>
                <w:color w:val="000000" w:themeColor="text1"/>
                <w:szCs w:val="21"/>
                <w:u w:val="single"/>
              </w:rPr>
            </w:pPr>
            <w:r>
              <w:rPr>
                <w:rFonts w:asciiTheme="minorEastAsia" w:eastAsiaTheme="minorEastAsia" w:hAnsiTheme="minorEastAsia" w:hint="eastAsia"/>
                <w:color w:val="000000" w:themeColor="text1"/>
                <w:szCs w:val="21"/>
              </w:rPr>
              <w:t>设计单位：</w:t>
            </w:r>
            <w:permStart w:id="1199339269" w:edGrp="everyone"/>
            <w:r w:rsidR="00E26BEB" w:rsidRPr="00E26BEB">
              <w:rPr>
                <w:rFonts w:hint="eastAsia"/>
                <w:u w:val="single"/>
              </w:rPr>
              <w:t>中国建筑西南设计研究院有限公司</w:t>
            </w:r>
            <w:permEnd w:id="1199339269"/>
          </w:p>
          <w:p w14:paraId="382B5C3A" w14:textId="106D195C" w:rsidR="00E44C0A" w:rsidRDefault="00507C9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监理单位：</w:t>
            </w:r>
            <w:permStart w:id="2002063700" w:edGrp="everyone"/>
            <w:r w:rsidR="00E26BEB" w:rsidRPr="00E26BEB">
              <w:rPr>
                <w:rFonts w:hint="eastAsia"/>
                <w:u w:val="single"/>
              </w:rPr>
              <w:t>广州建筑工程监理有限公司</w:t>
            </w:r>
            <w:permEnd w:id="2002063700"/>
          </w:p>
        </w:tc>
      </w:tr>
      <w:tr w:rsidR="00E44C0A" w14:paraId="511A7F57" w14:textId="77777777">
        <w:trPr>
          <w:trHeight w:val="558"/>
        </w:trPr>
        <w:tc>
          <w:tcPr>
            <w:tcW w:w="702" w:type="dxa"/>
            <w:tcBorders>
              <w:top w:val="single" w:sz="4" w:space="0" w:color="auto"/>
              <w:left w:val="double" w:sz="4" w:space="0" w:color="auto"/>
              <w:bottom w:val="single" w:sz="4" w:space="0" w:color="auto"/>
              <w:right w:val="single" w:sz="4" w:space="0" w:color="auto"/>
            </w:tcBorders>
            <w:vAlign w:val="center"/>
          </w:tcPr>
          <w:p w14:paraId="66BAEBB3"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w:t>
            </w:r>
          </w:p>
        </w:tc>
        <w:tc>
          <w:tcPr>
            <w:tcW w:w="981" w:type="dxa"/>
            <w:tcBorders>
              <w:top w:val="single" w:sz="4" w:space="0" w:color="auto"/>
              <w:left w:val="single" w:sz="4" w:space="0" w:color="auto"/>
              <w:bottom w:val="single" w:sz="4" w:space="0" w:color="auto"/>
              <w:right w:val="single" w:sz="4" w:space="0" w:color="auto"/>
            </w:tcBorders>
            <w:vAlign w:val="center"/>
          </w:tcPr>
          <w:p w14:paraId="2BF12C89"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5E465CEF"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工程名称</w:t>
            </w:r>
          </w:p>
        </w:tc>
        <w:tc>
          <w:tcPr>
            <w:tcW w:w="5857" w:type="dxa"/>
            <w:tcBorders>
              <w:top w:val="single" w:sz="4" w:space="0" w:color="auto"/>
              <w:left w:val="single" w:sz="4" w:space="0" w:color="auto"/>
              <w:bottom w:val="single" w:sz="4" w:space="0" w:color="auto"/>
              <w:right w:val="double" w:sz="4" w:space="0" w:color="auto"/>
            </w:tcBorders>
            <w:vAlign w:val="center"/>
          </w:tcPr>
          <w:p w14:paraId="4C681C82" w14:textId="3D7882F9" w:rsidR="00E44C0A" w:rsidRDefault="00507C9B">
            <w:pPr>
              <w:rPr>
                <w:rFonts w:asciiTheme="minorEastAsia" w:eastAsiaTheme="minorEastAsia" w:hAnsiTheme="minorEastAsia"/>
                <w:color w:val="000000" w:themeColor="text1"/>
                <w:szCs w:val="21"/>
                <w:u w:val="single"/>
              </w:rPr>
            </w:pPr>
            <w:r>
              <w:rPr>
                <w:rFonts w:asciiTheme="minorEastAsia" w:eastAsiaTheme="minorEastAsia" w:hAnsiTheme="minorEastAsia" w:hint="eastAsia"/>
                <w:color w:val="000000" w:themeColor="text1"/>
                <w:szCs w:val="21"/>
                <w:u w:val="single"/>
              </w:rPr>
              <w:t>南沙全民文化体育综合体项目</w:t>
            </w:r>
            <w:r w:rsidR="00A079C2">
              <w:rPr>
                <w:rFonts w:asciiTheme="minorEastAsia" w:eastAsiaTheme="minorEastAsia" w:hAnsiTheme="minorEastAsia" w:hint="eastAsia"/>
                <w:color w:val="000000" w:themeColor="text1"/>
                <w:szCs w:val="21"/>
                <w:u w:val="single"/>
              </w:rPr>
              <w:t>精装修工程（运动员中心及其附属设施标段）</w:t>
            </w:r>
          </w:p>
        </w:tc>
      </w:tr>
      <w:tr w:rsidR="00E44C0A" w14:paraId="74C3B71B" w14:textId="77777777">
        <w:trPr>
          <w:trHeight w:val="452"/>
        </w:trPr>
        <w:tc>
          <w:tcPr>
            <w:tcW w:w="702" w:type="dxa"/>
            <w:tcBorders>
              <w:top w:val="single" w:sz="4" w:space="0" w:color="auto"/>
              <w:left w:val="double" w:sz="4" w:space="0" w:color="auto"/>
              <w:bottom w:val="single" w:sz="4" w:space="0" w:color="auto"/>
              <w:right w:val="single" w:sz="4" w:space="0" w:color="auto"/>
            </w:tcBorders>
            <w:vAlign w:val="center"/>
          </w:tcPr>
          <w:p w14:paraId="00941DD4"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3</w:t>
            </w:r>
          </w:p>
        </w:tc>
        <w:tc>
          <w:tcPr>
            <w:tcW w:w="981" w:type="dxa"/>
            <w:tcBorders>
              <w:top w:val="single" w:sz="4" w:space="0" w:color="auto"/>
              <w:left w:val="single" w:sz="4" w:space="0" w:color="auto"/>
              <w:bottom w:val="single" w:sz="4" w:space="0" w:color="auto"/>
              <w:right w:val="single" w:sz="4" w:space="0" w:color="auto"/>
            </w:tcBorders>
            <w:vAlign w:val="center"/>
          </w:tcPr>
          <w:p w14:paraId="4D48ECBC"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01AED446"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建设地点</w:t>
            </w:r>
          </w:p>
        </w:tc>
        <w:tc>
          <w:tcPr>
            <w:tcW w:w="5857" w:type="dxa"/>
            <w:tcBorders>
              <w:top w:val="single" w:sz="4" w:space="0" w:color="auto"/>
              <w:left w:val="single" w:sz="4" w:space="0" w:color="auto"/>
              <w:bottom w:val="single" w:sz="4" w:space="0" w:color="auto"/>
              <w:right w:val="double" w:sz="4" w:space="0" w:color="auto"/>
            </w:tcBorders>
            <w:vAlign w:val="center"/>
          </w:tcPr>
          <w:p w14:paraId="2B12368E" w14:textId="43FAF6BC"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广州市南沙区万顷沙二十</w:t>
            </w:r>
            <w:r w:rsidR="001229E5">
              <w:rPr>
                <w:rFonts w:asciiTheme="minorEastAsia" w:eastAsiaTheme="minorEastAsia" w:hAnsiTheme="minorEastAsia" w:hint="eastAsia"/>
                <w:szCs w:val="21"/>
                <w:u w:val="single"/>
              </w:rPr>
              <w:t>一</w:t>
            </w:r>
            <w:r>
              <w:rPr>
                <w:rFonts w:asciiTheme="minorEastAsia" w:eastAsiaTheme="minorEastAsia" w:hAnsiTheme="minorEastAsia" w:hint="eastAsia"/>
                <w:szCs w:val="21"/>
                <w:u w:val="single"/>
              </w:rPr>
              <w:t>涌以南</w:t>
            </w:r>
          </w:p>
        </w:tc>
      </w:tr>
      <w:tr w:rsidR="00E44C0A" w14:paraId="15621CFD" w14:textId="77777777">
        <w:trPr>
          <w:trHeight w:val="569"/>
        </w:trPr>
        <w:tc>
          <w:tcPr>
            <w:tcW w:w="702" w:type="dxa"/>
            <w:tcBorders>
              <w:top w:val="single" w:sz="4" w:space="0" w:color="auto"/>
              <w:left w:val="double" w:sz="4" w:space="0" w:color="auto"/>
              <w:bottom w:val="single" w:sz="4" w:space="0" w:color="auto"/>
              <w:right w:val="single" w:sz="4" w:space="0" w:color="auto"/>
            </w:tcBorders>
            <w:vAlign w:val="center"/>
          </w:tcPr>
          <w:p w14:paraId="13548FA1"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4</w:t>
            </w:r>
          </w:p>
        </w:tc>
        <w:tc>
          <w:tcPr>
            <w:tcW w:w="981" w:type="dxa"/>
            <w:tcBorders>
              <w:top w:val="single" w:sz="4" w:space="0" w:color="auto"/>
              <w:left w:val="single" w:sz="4" w:space="0" w:color="auto"/>
              <w:bottom w:val="single" w:sz="4" w:space="0" w:color="auto"/>
              <w:right w:val="single" w:sz="4" w:space="0" w:color="auto"/>
            </w:tcBorders>
            <w:vAlign w:val="center"/>
          </w:tcPr>
          <w:p w14:paraId="2E16E10A"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3EC41666"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建设规模</w:t>
            </w:r>
          </w:p>
        </w:tc>
        <w:tc>
          <w:tcPr>
            <w:tcW w:w="5857" w:type="dxa"/>
            <w:tcBorders>
              <w:top w:val="single" w:sz="4" w:space="0" w:color="auto"/>
              <w:left w:val="single" w:sz="4" w:space="0" w:color="auto"/>
              <w:bottom w:val="single" w:sz="4" w:space="0" w:color="auto"/>
              <w:right w:val="double" w:sz="4" w:space="0" w:color="auto"/>
            </w:tcBorders>
            <w:vAlign w:val="center"/>
          </w:tcPr>
          <w:p w14:paraId="039C11C3"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详见本工程招标公告</w:t>
            </w:r>
          </w:p>
        </w:tc>
      </w:tr>
      <w:tr w:rsidR="00E44C0A" w14:paraId="3F9FB921" w14:textId="77777777">
        <w:trPr>
          <w:trHeight w:val="674"/>
        </w:trPr>
        <w:tc>
          <w:tcPr>
            <w:tcW w:w="702" w:type="dxa"/>
            <w:tcBorders>
              <w:top w:val="single" w:sz="4" w:space="0" w:color="auto"/>
              <w:left w:val="double" w:sz="4" w:space="0" w:color="auto"/>
              <w:bottom w:val="single" w:sz="4" w:space="0" w:color="auto"/>
              <w:right w:val="single" w:sz="4" w:space="0" w:color="auto"/>
            </w:tcBorders>
            <w:vAlign w:val="center"/>
          </w:tcPr>
          <w:p w14:paraId="6FFEE3C2" w14:textId="77777777" w:rsidR="00E44C0A" w:rsidRDefault="00507C9B">
            <w:pPr>
              <w:rPr>
                <w:rFonts w:asciiTheme="minorEastAsia" w:eastAsiaTheme="minorEastAsia" w:hAnsiTheme="minorEastAsia"/>
                <w:szCs w:val="21"/>
              </w:rPr>
            </w:pPr>
            <w:permStart w:id="1740838305" w:edGrp="everyone" w:colFirst="3" w:colLast="3"/>
            <w:r>
              <w:rPr>
                <w:rFonts w:asciiTheme="minorEastAsia" w:eastAsiaTheme="minorEastAsia" w:hAnsiTheme="minorEastAsia"/>
                <w:szCs w:val="21"/>
              </w:rPr>
              <w:t>5</w:t>
            </w:r>
          </w:p>
        </w:tc>
        <w:tc>
          <w:tcPr>
            <w:tcW w:w="981" w:type="dxa"/>
            <w:tcBorders>
              <w:top w:val="single" w:sz="4" w:space="0" w:color="auto"/>
              <w:left w:val="single" w:sz="4" w:space="0" w:color="auto"/>
              <w:bottom w:val="single" w:sz="4" w:space="0" w:color="auto"/>
              <w:right w:val="single" w:sz="4" w:space="0" w:color="auto"/>
            </w:tcBorders>
            <w:vAlign w:val="center"/>
          </w:tcPr>
          <w:p w14:paraId="20747F1E"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303D5C45"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承包方式</w:t>
            </w:r>
          </w:p>
        </w:tc>
        <w:tc>
          <w:tcPr>
            <w:tcW w:w="5857" w:type="dxa"/>
            <w:tcBorders>
              <w:top w:val="single" w:sz="4" w:space="0" w:color="auto"/>
              <w:left w:val="single" w:sz="4" w:space="0" w:color="auto"/>
              <w:bottom w:val="single" w:sz="4" w:space="0" w:color="auto"/>
              <w:right w:val="double" w:sz="4" w:space="0" w:color="auto"/>
            </w:tcBorders>
            <w:vAlign w:val="center"/>
          </w:tcPr>
          <w:p w14:paraId="31F28331" w14:textId="6DEF9E06" w:rsidR="00E44C0A" w:rsidRPr="0077452D" w:rsidRDefault="008446C0" w:rsidP="0077452D">
            <w:r w:rsidRPr="008446C0">
              <w:rPr>
                <w:rFonts w:hint="eastAsia"/>
              </w:rPr>
              <w:t>本项目采用固定综合单价，包括但不限于人工费、材料费、主材费、机械费、辅材费、风险费、管理费及利润等完成清单项目的一切费用。施工招标技术要求、界面规范规定的项目，如清单未做详细描述，报价时自行综合考虑招标技术要求、规范、设计图纸、招标单位要求等。</w:t>
            </w:r>
          </w:p>
        </w:tc>
      </w:tr>
      <w:tr w:rsidR="00E44C0A" w14:paraId="55D76ACB" w14:textId="77777777">
        <w:trPr>
          <w:trHeight w:val="411"/>
        </w:trPr>
        <w:tc>
          <w:tcPr>
            <w:tcW w:w="702" w:type="dxa"/>
            <w:tcBorders>
              <w:top w:val="single" w:sz="4" w:space="0" w:color="auto"/>
              <w:left w:val="double" w:sz="4" w:space="0" w:color="auto"/>
              <w:bottom w:val="single" w:sz="4" w:space="0" w:color="auto"/>
              <w:right w:val="single" w:sz="4" w:space="0" w:color="auto"/>
            </w:tcBorders>
            <w:vAlign w:val="center"/>
          </w:tcPr>
          <w:p w14:paraId="6D8E0805" w14:textId="77777777" w:rsidR="00E44C0A" w:rsidRDefault="00507C9B">
            <w:pPr>
              <w:rPr>
                <w:rFonts w:asciiTheme="minorEastAsia" w:eastAsiaTheme="minorEastAsia" w:hAnsiTheme="minorEastAsia"/>
                <w:szCs w:val="21"/>
              </w:rPr>
            </w:pPr>
            <w:permStart w:id="816805176" w:edGrp="everyone" w:colFirst="3" w:colLast="3"/>
            <w:permEnd w:id="1740838305"/>
            <w:r>
              <w:rPr>
                <w:rFonts w:asciiTheme="minorEastAsia" w:eastAsiaTheme="minorEastAsia" w:hAnsiTheme="minorEastAsia"/>
                <w:szCs w:val="21"/>
              </w:rPr>
              <w:t>6</w:t>
            </w:r>
          </w:p>
        </w:tc>
        <w:tc>
          <w:tcPr>
            <w:tcW w:w="981" w:type="dxa"/>
            <w:tcBorders>
              <w:top w:val="single" w:sz="4" w:space="0" w:color="auto"/>
              <w:left w:val="single" w:sz="4" w:space="0" w:color="auto"/>
              <w:bottom w:val="single" w:sz="4" w:space="0" w:color="auto"/>
              <w:right w:val="single" w:sz="4" w:space="0" w:color="auto"/>
            </w:tcBorders>
            <w:vAlign w:val="center"/>
          </w:tcPr>
          <w:p w14:paraId="7CD68A45"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4D836CFB"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质量标准</w:t>
            </w:r>
          </w:p>
        </w:tc>
        <w:tc>
          <w:tcPr>
            <w:tcW w:w="5857" w:type="dxa"/>
            <w:tcBorders>
              <w:top w:val="single" w:sz="4" w:space="0" w:color="auto"/>
              <w:left w:val="single" w:sz="4" w:space="0" w:color="auto"/>
              <w:bottom w:val="single" w:sz="4" w:space="0" w:color="auto"/>
              <w:right w:val="double" w:sz="4" w:space="0" w:color="auto"/>
            </w:tcBorders>
            <w:vAlign w:val="bottom"/>
          </w:tcPr>
          <w:p w14:paraId="11BE8A97" w14:textId="2F026F91" w:rsidR="00E44C0A" w:rsidRPr="00523E2E" w:rsidRDefault="00BB471E" w:rsidP="00BB471E">
            <w:pPr>
              <w:pStyle w:val="aff0"/>
              <w:tabs>
                <w:tab w:val="left" w:pos="312"/>
              </w:tabs>
              <w:spacing w:line="276" w:lineRule="auto"/>
              <w:ind w:firstLineChars="0" w:firstLine="0"/>
              <w:jc w:val="left"/>
              <w:rPr>
                <w:rFonts w:asciiTheme="minorEastAsia" w:eastAsiaTheme="minorEastAsia" w:hAnsiTheme="minorEastAsia"/>
                <w:sz w:val="21"/>
                <w:szCs w:val="21"/>
                <w:u w:val="single"/>
              </w:rPr>
            </w:pPr>
            <w:r w:rsidRPr="00BB471E">
              <w:rPr>
                <w:rFonts w:asciiTheme="minorEastAsia" w:eastAsiaTheme="minorEastAsia" w:hAnsiTheme="minorEastAsia" w:hint="eastAsia"/>
                <w:sz w:val="21"/>
                <w:szCs w:val="21"/>
                <w:u w:val="single"/>
              </w:rPr>
              <w:t>符合现行国家、行业及地方质量验收规范，质量标准达到合格，质量标准达到“国家优质工程奖”、“中国建设工程鲁班奖”要求。符合华润置地工程高品质标准。确保“广州市建设工程质量五羊杯”、“广东省建设工程金匠奖”，确保“中国建设工程鲁班奖”。</w:t>
            </w:r>
          </w:p>
        </w:tc>
      </w:tr>
      <w:permEnd w:id="816805176"/>
      <w:tr w:rsidR="00E44C0A" w14:paraId="05FCAE1C" w14:textId="77777777">
        <w:trPr>
          <w:trHeight w:val="896"/>
        </w:trPr>
        <w:tc>
          <w:tcPr>
            <w:tcW w:w="702" w:type="dxa"/>
            <w:tcBorders>
              <w:top w:val="single" w:sz="4" w:space="0" w:color="auto"/>
              <w:left w:val="double" w:sz="4" w:space="0" w:color="auto"/>
              <w:bottom w:val="single" w:sz="4" w:space="0" w:color="auto"/>
              <w:right w:val="single" w:sz="4" w:space="0" w:color="auto"/>
            </w:tcBorders>
            <w:vAlign w:val="center"/>
          </w:tcPr>
          <w:p w14:paraId="4428C078"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7</w:t>
            </w:r>
          </w:p>
        </w:tc>
        <w:tc>
          <w:tcPr>
            <w:tcW w:w="981" w:type="dxa"/>
            <w:tcBorders>
              <w:top w:val="single" w:sz="4" w:space="0" w:color="auto"/>
              <w:left w:val="single" w:sz="4" w:space="0" w:color="auto"/>
              <w:bottom w:val="single" w:sz="4" w:space="0" w:color="auto"/>
              <w:right w:val="single" w:sz="4" w:space="0" w:color="auto"/>
            </w:tcBorders>
            <w:vAlign w:val="center"/>
          </w:tcPr>
          <w:p w14:paraId="6A6C8373"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5FFBB408"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招标范围</w:t>
            </w:r>
          </w:p>
        </w:tc>
        <w:tc>
          <w:tcPr>
            <w:tcW w:w="5857" w:type="dxa"/>
            <w:tcBorders>
              <w:top w:val="single" w:sz="4" w:space="0" w:color="auto"/>
              <w:left w:val="single" w:sz="4" w:space="0" w:color="auto"/>
              <w:bottom w:val="single" w:sz="4" w:space="0" w:color="auto"/>
              <w:right w:val="double" w:sz="4" w:space="0" w:color="auto"/>
            </w:tcBorders>
            <w:vAlign w:val="center"/>
          </w:tcPr>
          <w:p w14:paraId="56368E44" w14:textId="77777777" w:rsidR="00E44C0A" w:rsidRDefault="00507C9B">
            <w:pPr>
              <w:spacing w:line="320" w:lineRule="exact"/>
              <w:rPr>
                <w:rFonts w:asciiTheme="minorEastAsia" w:eastAsiaTheme="minorEastAsia" w:hAnsiTheme="minorEastAsia"/>
                <w:szCs w:val="21"/>
                <w:u w:val="single"/>
              </w:rPr>
            </w:pPr>
            <w:r>
              <w:rPr>
                <w:rFonts w:asciiTheme="minorEastAsia" w:eastAsiaTheme="minorEastAsia" w:hAnsiTheme="minorEastAsia" w:hint="eastAsia"/>
                <w:szCs w:val="21"/>
                <w:u w:val="single"/>
              </w:rPr>
              <w:t>详见本工程招标公告</w:t>
            </w:r>
          </w:p>
        </w:tc>
      </w:tr>
      <w:tr w:rsidR="00E44C0A" w14:paraId="07EA0ED6" w14:textId="77777777">
        <w:trPr>
          <w:trHeight w:val="981"/>
        </w:trPr>
        <w:tc>
          <w:tcPr>
            <w:tcW w:w="702" w:type="dxa"/>
            <w:tcBorders>
              <w:top w:val="single" w:sz="4" w:space="0" w:color="auto"/>
              <w:left w:val="double" w:sz="4" w:space="0" w:color="auto"/>
              <w:bottom w:val="single" w:sz="4" w:space="0" w:color="auto"/>
              <w:right w:val="single" w:sz="4" w:space="0" w:color="auto"/>
            </w:tcBorders>
            <w:vAlign w:val="center"/>
          </w:tcPr>
          <w:p w14:paraId="49B00EC2"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8</w:t>
            </w:r>
          </w:p>
        </w:tc>
        <w:tc>
          <w:tcPr>
            <w:tcW w:w="981" w:type="dxa"/>
            <w:tcBorders>
              <w:top w:val="single" w:sz="4" w:space="0" w:color="auto"/>
              <w:left w:val="single" w:sz="4" w:space="0" w:color="auto"/>
              <w:bottom w:val="single" w:sz="4" w:space="0" w:color="auto"/>
              <w:right w:val="single" w:sz="4" w:space="0" w:color="auto"/>
            </w:tcBorders>
            <w:vAlign w:val="center"/>
          </w:tcPr>
          <w:p w14:paraId="0233173A"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7D0EAB03"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工期要求</w:t>
            </w:r>
          </w:p>
        </w:tc>
        <w:tc>
          <w:tcPr>
            <w:tcW w:w="5857" w:type="dxa"/>
            <w:tcBorders>
              <w:top w:val="single" w:sz="4" w:space="0" w:color="auto"/>
              <w:left w:val="single" w:sz="4" w:space="0" w:color="auto"/>
              <w:bottom w:val="single" w:sz="4" w:space="0" w:color="auto"/>
              <w:right w:val="double" w:sz="4" w:space="0" w:color="auto"/>
            </w:tcBorders>
            <w:vAlign w:val="center"/>
          </w:tcPr>
          <w:p w14:paraId="36C392F8"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u w:val="single"/>
              </w:rPr>
              <w:t>详见本工程招标公告</w:t>
            </w:r>
          </w:p>
        </w:tc>
      </w:tr>
      <w:tr w:rsidR="00E44C0A" w14:paraId="1F838225"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3947D9F2"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9</w:t>
            </w:r>
          </w:p>
        </w:tc>
        <w:tc>
          <w:tcPr>
            <w:tcW w:w="981" w:type="dxa"/>
            <w:tcBorders>
              <w:top w:val="single" w:sz="4" w:space="0" w:color="auto"/>
              <w:left w:val="single" w:sz="4" w:space="0" w:color="auto"/>
              <w:bottom w:val="single" w:sz="4" w:space="0" w:color="auto"/>
              <w:right w:val="single" w:sz="4" w:space="0" w:color="auto"/>
            </w:tcBorders>
            <w:vAlign w:val="center"/>
          </w:tcPr>
          <w:p w14:paraId="1480E738"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3.1</w:t>
            </w:r>
          </w:p>
        </w:tc>
        <w:tc>
          <w:tcPr>
            <w:tcW w:w="1810" w:type="dxa"/>
            <w:tcBorders>
              <w:top w:val="single" w:sz="4" w:space="0" w:color="auto"/>
              <w:left w:val="single" w:sz="4" w:space="0" w:color="auto"/>
              <w:bottom w:val="single" w:sz="4" w:space="0" w:color="auto"/>
              <w:right w:val="single" w:sz="4" w:space="0" w:color="auto"/>
            </w:tcBorders>
            <w:vAlign w:val="center"/>
          </w:tcPr>
          <w:p w14:paraId="3032FBB4"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资金来源</w:t>
            </w:r>
          </w:p>
        </w:tc>
        <w:tc>
          <w:tcPr>
            <w:tcW w:w="5857" w:type="dxa"/>
            <w:tcBorders>
              <w:top w:val="single" w:sz="4" w:space="0" w:color="auto"/>
              <w:left w:val="single" w:sz="4" w:space="0" w:color="auto"/>
              <w:bottom w:val="single" w:sz="4" w:space="0" w:color="auto"/>
              <w:right w:val="double" w:sz="4" w:space="0" w:color="auto"/>
            </w:tcBorders>
            <w:vAlign w:val="center"/>
          </w:tcPr>
          <w:p w14:paraId="2EEEF040"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企业自筹</w:t>
            </w:r>
          </w:p>
        </w:tc>
      </w:tr>
      <w:tr w:rsidR="00E44C0A" w14:paraId="3C2FEACF" w14:textId="77777777">
        <w:trPr>
          <w:trHeight w:val="987"/>
        </w:trPr>
        <w:tc>
          <w:tcPr>
            <w:tcW w:w="702" w:type="dxa"/>
            <w:tcBorders>
              <w:top w:val="single" w:sz="4" w:space="0" w:color="auto"/>
              <w:left w:val="double" w:sz="4" w:space="0" w:color="auto"/>
              <w:bottom w:val="single" w:sz="4" w:space="0" w:color="auto"/>
              <w:right w:val="single" w:sz="4" w:space="0" w:color="auto"/>
            </w:tcBorders>
            <w:vAlign w:val="center"/>
          </w:tcPr>
          <w:p w14:paraId="13249671"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10</w:t>
            </w:r>
          </w:p>
        </w:tc>
        <w:tc>
          <w:tcPr>
            <w:tcW w:w="981" w:type="dxa"/>
            <w:tcBorders>
              <w:top w:val="single" w:sz="4" w:space="0" w:color="auto"/>
              <w:left w:val="single" w:sz="4" w:space="0" w:color="auto"/>
              <w:bottom w:val="single" w:sz="4" w:space="0" w:color="auto"/>
              <w:right w:val="single" w:sz="4" w:space="0" w:color="auto"/>
            </w:tcBorders>
            <w:vAlign w:val="center"/>
          </w:tcPr>
          <w:p w14:paraId="7DAC2E16"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4.1</w:t>
            </w:r>
          </w:p>
        </w:tc>
        <w:tc>
          <w:tcPr>
            <w:tcW w:w="1810" w:type="dxa"/>
            <w:tcBorders>
              <w:top w:val="single" w:sz="4" w:space="0" w:color="auto"/>
              <w:left w:val="single" w:sz="4" w:space="0" w:color="auto"/>
              <w:bottom w:val="single" w:sz="4" w:space="0" w:color="auto"/>
              <w:right w:val="single" w:sz="4" w:space="0" w:color="auto"/>
            </w:tcBorders>
            <w:vAlign w:val="center"/>
          </w:tcPr>
          <w:p w14:paraId="5170F54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投标人资质等级及项目负责人等级要求</w:t>
            </w:r>
          </w:p>
        </w:tc>
        <w:tc>
          <w:tcPr>
            <w:tcW w:w="5857" w:type="dxa"/>
            <w:tcBorders>
              <w:top w:val="single" w:sz="4" w:space="0" w:color="auto"/>
              <w:left w:val="single" w:sz="4" w:space="0" w:color="auto"/>
              <w:bottom w:val="single" w:sz="4" w:space="0" w:color="auto"/>
              <w:right w:val="double" w:sz="4" w:space="0" w:color="auto"/>
            </w:tcBorders>
            <w:vAlign w:val="center"/>
          </w:tcPr>
          <w:p w14:paraId="757FA027"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详见本工程招标公告</w:t>
            </w:r>
          </w:p>
        </w:tc>
      </w:tr>
      <w:tr w:rsidR="00E44C0A" w14:paraId="1CB109A1" w14:textId="77777777">
        <w:trPr>
          <w:trHeight w:val="987"/>
        </w:trPr>
        <w:tc>
          <w:tcPr>
            <w:tcW w:w="702" w:type="dxa"/>
            <w:tcBorders>
              <w:top w:val="single" w:sz="4" w:space="0" w:color="auto"/>
              <w:left w:val="double" w:sz="4" w:space="0" w:color="auto"/>
              <w:bottom w:val="single" w:sz="4" w:space="0" w:color="auto"/>
              <w:right w:val="single" w:sz="4" w:space="0" w:color="auto"/>
            </w:tcBorders>
            <w:vAlign w:val="center"/>
          </w:tcPr>
          <w:p w14:paraId="154FDDBF"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lastRenderedPageBreak/>
              <w:t>11</w:t>
            </w:r>
          </w:p>
        </w:tc>
        <w:tc>
          <w:tcPr>
            <w:tcW w:w="981" w:type="dxa"/>
            <w:tcBorders>
              <w:top w:val="single" w:sz="4" w:space="0" w:color="auto"/>
              <w:left w:val="single" w:sz="4" w:space="0" w:color="auto"/>
              <w:bottom w:val="single" w:sz="4" w:space="0" w:color="auto"/>
              <w:right w:val="single" w:sz="4" w:space="0" w:color="auto"/>
            </w:tcBorders>
            <w:vAlign w:val="center"/>
          </w:tcPr>
          <w:p w14:paraId="33FA93FF"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5</w:t>
            </w:r>
          </w:p>
        </w:tc>
        <w:tc>
          <w:tcPr>
            <w:tcW w:w="1810" w:type="dxa"/>
            <w:tcBorders>
              <w:top w:val="single" w:sz="4" w:space="0" w:color="auto"/>
              <w:left w:val="single" w:sz="4" w:space="0" w:color="auto"/>
              <w:bottom w:val="single" w:sz="4" w:space="0" w:color="auto"/>
              <w:right w:val="single" w:sz="4" w:space="0" w:color="auto"/>
            </w:tcBorders>
            <w:vAlign w:val="center"/>
          </w:tcPr>
          <w:p w14:paraId="2F0C6C8A"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踏勘现场</w:t>
            </w:r>
          </w:p>
        </w:tc>
        <w:tc>
          <w:tcPr>
            <w:tcW w:w="5857" w:type="dxa"/>
            <w:tcBorders>
              <w:top w:val="single" w:sz="4" w:space="0" w:color="auto"/>
              <w:left w:val="single" w:sz="4" w:space="0" w:color="auto"/>
              <w:bottom w:val="single" w:sz="4" w:space="0" w:color="auto"/>
              <w:right w:val="double" w:sz="4" w:space="0" w:color="auto"/>
            </w:tcBorders>
            <w:vAlign w:val="center"/>
          </w:tcPr>
          <w:p w14:paraId="0AACA7E1" w14:textId="77777777" w:rsidR="00E44C0A" w:rsidRDefault="00507C9B">
            <w:pPr>
              <w:pStyle w:val="ad"/>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u w:val="single"/>
              </w:rPr>
              <w:t>招标人不集中组织，由投标人自行踏勘</w:t>
            </w:r>
            <w:r>
              <w:rPr>
                <w:rFonts w:asciiTheme="minorEastAsia" w:eastAsiaTheme="minorEastAsia" w:hAnsiTheme="minorEastAsia" w:hint="eastAsia"/>
                <w:sz w:val="21"/>
                <w:szCs w:val="21"/>
                <w:u w:val="single"/>
              </w:rPr>
              <w:t>。</w:t>
            </w:r>
          </w:p>
        </w:tc>
      </w:tr>
      <w:tr w:rsidR="00E44C0A" w14:paraId="7422A99C" w14:textId="77777777">
        <w:trPr>
          <w:trHeight w:val="987"/>
        </w:trPr>
        <w:tc>
          <w:tcPr>
            <w:tcW w:w="702" w:type="dxa"/>
            <w:tcBorders>
              <w:top w:val="single" w:sz="4" w:space="0" w:color="auto"/>
              <w:left w:val="double" w:sz="4" w:space="0" w:color="auto"/>
              <w:bottom w:val="single" w:sz="4" w:space="0" w:color="auto"/>
              <w:right w:val="single" w:sz="4" w:space="0" w:color="auto"/>
            </w:tcBorders>
            <w:vAlign w:val="center"/>
          </w:tcPr>
          <w:p w14:paraId="4ECB2361"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2</w:t>
            </w:r>
          </w:p>
        </w:tc>
        <w:tc>
          <w:tcPr>
            <w:tcW w:w="981" w:type="dxa"/>
            <w:tcBorders>
              <w:top w:val="single" w:sz="4" w:space="0" w:color="auto"/>
              <w:left w:val="single" w:sz="4" w:space="0" w:color="auto"/>
              <w:bottom w:val="single" w:sz="4" w:space="0" w:color="auto"/>
              <w:right w:val="single" w:sz="4" w:space="0" w:color="auto"/>
            </w:tcBorders>
            <w:vAlign w:val="center"/>
          </w:tcPr>
          <w:p w14:paraId="62191B6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6.2</w:t>
            </w:r>
          </w:p>
        </w:tc>
        <w:tc>
          <w:tcPr>
            <w:tcW w:w="1810" w:type="dxa"/>
            <w:tcBorders>
              <w:top w:val="single" w:sz="4" w:space="0" w:color="auto"/>
              <w:left w:val="single" w:sz="4" w:space="0" w:color="auto"/>
              <w:bottom w:val="single" w:sz="4" w:space="0" w:color="auto"/>
              <w:right w:val="single" w:sz="4" w:space="0" w:color="auto"/>
            </w:tcBorders>
            <w:vAlign w:val="center"/>
          </w:tcPr>
          <w:p w14:paraId="783E009B"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其他投标相关费用</w:t>
            </w:r>
          </w:p>
        </w:tc>
        <w:tc>
          <w:tcPr>
            <w:tcW w:w="5857" w:type="dxa"/>
            <w:tcBorders>
              <w:top w:val="single" w:sz="4" w:space="0" w:color="auto"/>
              <w:left w:val="single" w:sz="4" w:space="0" w:color="auto"/>
              <w:bottom w:val="single" w:sz="4" w:space="0" w:color="auto"/>
              <w:right w:val="double" w:sz="4" w:space="0" w:color="auto"/>
            </w:tcBorders>
            <w:vAlign w:val="center"/>
          </w:tcPr>
          <w:p w14:paraId="7DAA3C9B" w14:textId="77777777" w:rsidR="00E44C0A" w:rsidRDefault="00507C9B">
            <w:r>
              <w:rPr>
                <w:rFonts w:hint="eastAsia"/>
              </w:rPr>
              <w:t>1</w:t>
            </w:r>
            <w:r>
              <w:rPr>
                <w:rFonts w:hint="eastAsia"/>
              </w:rPr>
              <w:t>、交易服务费：中标单位需根据广州公共资源交易中心的规定向其缴纳交易服务费；</w:t>
            </w:r>
          </w:p>
          <w:p w14:paraId="06E401B8" w14:textId="77777777" w:rsidR="00E44C0A" w:rsidRDefault="00507C9B">
            <w:pPr>
              <w:pStyle w:val="23"/>
              <w:ind w:leftChars="0" w:left="0" w:firstLineChars="0" w:firstLine="0"/>
              <w:rPr>
                <w:color w:val="auto"/>
                <w:lang w:eastAsia="zh-CN"/>
              </w:rPr>
            </w:pPr>
            <w:r>
              <w:rPr>
                <w:rFonts w:hint="eastAsia"/>
                <w:color w:val="auto"/>
                <w:lang w:eastAsia="zh-CN"/>
              </w:rPr>
              <w:t>2</w:t>
            </w:r>
            <w:r>
              <w:rPr>
                <w:rFonts w:hint="eastAsia"/>
                <w:color w:val="auto"/>
                <w:lang w:eastAsia="zh-CN"/>
              </w:rPr>
              <w:t>、中标服务费：中标人应于领取中标通知书前，向招标代理机构缴纳中标服务费，服务费金额按参照《招标代理服务收费管理暂行办法》（计价〔</w:t>
            </w:r>
            <w:r>
              <w:rPr>
                <w:rFonts w:hint="eastAsia"/>
                <w:color w:val="auto"/>
                <w:lang w:eastAsia="zh-CN"/>
              </w:rPr>
              <w:t>2002</w:t>
            </w:r>
            <w:r>
              <w:rPr>
                <w:rFonts w:hint="eastAsia"/>
                <w:color w:val="auto"/>
                <w:lang w:eastAsia="zh-CN"/>
              </w:rPr>
              <w:t>〕</w:t>
            </w:r>
            <w:r>
              <w:rPr>
                <w:rFonts w:hint="eastAsia"/>
                <w:color w:val="auto"/>
                <w:lang w:eastAsia="zh-CN"/>
              </w:rPr>
              <w:t>1980</w:t>
            </w:r>
            <w:r>
              <w:rPr>
                <w:rFonts w:hint="eastAsia"/>
                <w:color w:val="auto"/>
                <w:lang w:eastAsia="zh-CN"/>
              </w:rPr>
              <w:t>号）、《国家发展改革委关于降低部分建设项目收费标准规范收费行为等有关问题的通知》（发改价格〔</w:t>
            </w:r>
            <w:r>
              <w:rPr>
                <w:rFonts w:hint="eastAsia"/>
                <w:color w:val="auto"/>
                <w:lang w:eastAsia="zh-CN"/>
              </w:rPr>
              <w:t>2011</w:t>
            </w:r>
            <w:r>
              <w:rPr>
                <w:rFonts w:hint="eastAsia"/>
                <w:color w:val="auto"/>
                <w:lang w:eastAsia="zh-CN"/>
              </w:rPr>
              <w:t>〕</w:t>
            </w:r>
            <w:r>
              <w:rPr>
                <w:rFonts w:hint="eastAsia"/>
                <w:color w:val="auto"/>
                <w:lang w:eastAsia="zh-CN"/>
              </w:rPr>
              <w:t>534</w:t>
            </w:r>
            <w:r>
              <w:rPr>
                <w:rFonts w:hint="eastAsia"/>
                <w:color w:val="auto"/>
                <w:lang w:eastAsia="zh-CN"/>
              </w:rPr>
              <w:t>号）的规定，按差额定率累进法计算得出的金额乘以</w:t>
            </w:r>
            <w:r>
              <w:rPr>
                <w:rFonts w:hint="eastAsia"/>
                <w:color w:val="auto"/>
                <w:lang w:eastAsia="zh-CN"/>
              </w:rPr>
              <w:t>40%</w:t>
            </w:r>
            <w:r>
              <w:rPr>
                <w:rFonts w:hint="eastAsia"/>
                <w:color w:val="auto"/>
                <w:lang w:eastAsia="zh-CN"/>
              </w:rPr>
              <w:t>折扣率。</w:t>
            </w:r>
          </w:p>
        </w:tc>
      </w:tr>
      <w:tr w:rsidR="00E44C0A" w14:paraId="242DD53B" w14:textId="77777777">
        <w:trPr>
          <w:trHeight w:val="987"/>
        </w:trPr>
        <w:tc>
          <w:tcPr>
            <w:tcW w:w="702" w:type="dxa"/>
            <w:tcBorders>
              <w:top w:val="single" w:sz="4" w:space="0" w:color="auto"/>
              <w:left w:val="double" w:sz="4" w:space="0" w:color="auto"/>
              <w:bottom w:val="single" w:sz="4" w:space="0" w:color="auto"/>
              <w:right w:val="single" w:sz="4" w:space="0" w:color="auto"/>
            </w:tcBorders>
            <w:vAlign w:val="center"/>
          </w:tcPr>
          <w:p w14:paraId="70D1C798"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13</w:t>
            </w:r>
          </w:p>
        </w:tc>
        <w:tc>
          <w:tcPr>
            <w:tcW w:w="981" w:type="dxa"/>
            <w:tcBorders>
              <w:top w:val="single" w:sz="4" w:space="0" w:color="auto"/>
              <w:left w:val="single" w:sz="4" w:space="0" w:color="auto"/>
              <w:bottom w:val="single" w:sz="4" w:space="0" w:color="auto"/>
              <w:right w:val="single" w:sz="4" w:space="0" w:color="auto"/>
            </w:tcBorders>
            <w:vAlign w:val="center"/>
          </w:tcPr>
          <w:p w14:paraId="3AE31139"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8</w:t>
            </w:r>
          </w:p>
        </w:tc>
        <w:tc>
          <w:tcPr>
            <w:tcW w:w="1810" w:type="dxa"/>
            <w:tcBorders>
              <w:top w:val="single" w:sz="4" w:space="0" w:color="auto"/>
              <w:left w:val="single" w:sz="4" w:space="0" w:color="auto"/>
              <w:bottom w:val="single" w:sz="4" w:space="0" w:color="auto"/>
              <w:right w:val="single" w:sz="4" w:space="0" w:color="auto"/>
            </w:tcBorders>
            <w:vAlign w:val="center"/>
          </w:tcPr>
          <w:p w14:paraId="34188D0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投标答疑</w:t>
            </w:r>
          </w:p>
        </w:tc>
        <w:tc>
          <w:tcPr>
            <w:tcW w:w="5857" w:type="dxa"/>
            <w:tcBorders>
              <w:top w:val="single" w:sz="4" w:space="0" w:color="auto"/>
              <w:left w:val="single" w:sz="4" w:space="0" w:color="auto"/>
              <w:bottom w:val="single" w:sz="4" w:space="0" w:color="auto"/>
              <w:right w:val="double" w:sz="4" w:space="0" w:color="auto"/>
            </w:tcBorders>
            <w:vAlign w:val="center"/>
          </w:tcPr>
          <w:p w14:paraId="2CE8014B" w14:textId="77777777" w:rsidR="00E44C0A" w:rsidRDefault="00507C9B">
            <w:pPr>
              <w:rPr>
                <w:rFonts w:asciiTheme="minorEastAsia" w:eastAsiaTheme="minorEastAsia" w:hAnsiTheme="minorEastAsia" w:cs="宋体"/>
                <w:szCs w:val="21"/>
              </w:rPr>
            </w:pPr>
            <w:r>
              <w:rPr>
                <w:rFonts w:asciiTheme="minorEastAsia" w:eastAsiaTheme="minorEastAsia" w:hAnsiTheme="minorEastAsia" w:cs="宋体" w:hint="eastAsia"/>
                <w:szCs w:val="21"/>
              </w:rPr>
              <w:t>形式及时间：</w:t>
            </w:r>
          </w:p>
          <w:p w14:paraId="5B865E5B" w14:textId="77777777" w:rsidR="00E44C0A" w:rsidRDefault="00507C9B">
            <w:pPr>
              <w:ind w:firstLineChars="200" w:firstLine="420"/>
              <w:rPr>
                <w:rFonts w:asciiTheme="minorEastAsia" w:eastAsiaTheme="minorEastAsia" w:hAnsiTheme="minorEastAsia" w:cs="宋体"/>
              </w:rPr>
            </w:pPr>
            <w:r>
              <w:rPr>
                <w:rFonts w:asciiTheme="minorEastAsia" w:eastAsiaTheme="minorEastAsia" w:hAnsiTheme="minorEastAsia" w:cs="宋体" w:hint="eastAsia"/>
                <w:szCs w:val="21"/>
                <w:u w:val="single"/>
              </w:rPr>
              <w:t>招标答疑采用网上答疑方式进行。投标人若对招标文件有疑问的，可在规定的时间内通过广州公共资源交易中心数字交易平台提交。</w:t>
            </w:r>
          </w:p>
          <w:p w14:paraId="4CDEA72B" w14:textId="77777777" w:rsidR="00E44C0A" w:rsidRDefault="00507C9B">
            <w:pPr>
              <w:ind w:firstLineChars="200" w:firstLine="420"/>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投标人应在</w:t>
            </w:r>
            <w:r>
              <w:rPr>
                <w:rFonts w:asciiTheme="minorEastAsia" w:eastAsiaTheme="minorEastAsia" w:hAnsiTheme="minorEastAsia" w:cs="宋体" w:hint="eastAsia"/>
                <w:b/>
                <w:szCs w:val="21"/>
                <w:u w:val="single"/>
              </w:rPr>
              <w:t>约定的时间内（以广州公共资源交易中心网站发布的时间为准）</w:t>
            </w:r>
            <w:r>
              <w:rPr>
                <w:rFonts w:asciiTheme="minorEastAsia" w:eastAsiaTheme="minorEastAsia" w:hAnsiTheme="minorEastAsia" w:cs="宋体" w:hint="eastAsia"/>
                <w:szCs w:val="21"/>
                <w:u w:val="single"/>
              </w:rPr>
              <w:t>提出答疑问题。招标人应在投标截止时间15日前解答投标人对招标文件提出的疑问，形成答疑纪要，在广州公共资源交易中心网站发布。</w:t>
            </w:r>
          </w:p>
          <w:p w14:paraId="14BFFBDC"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具体操作方法按照广州公共资源交易平台关于全流程电子化项目的相关指南进行操作，详见：广州公共资源交易中心网站发布的最新版操作指引。</w:t>
            </w:r>
          </w:p>
        </w:tc>
      </w:tr>
      <w:tr w:rsidR="00E44C0A" w14:paraId="5BF604E3"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0D59F5A7"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4</w:t>
            </w:r>
          </w:p>
        </w:tc>
        <w:tc>
          <w:tcPr>
            <w:tcW w:w="981" w:type="dxa"/>
            <w:tcBorders>
              <w:top w:val="single" w:sz="4" w:space="0" w:color="auto"/>
              <w:left w:val="single" w:sz="4" w:space="0" w:color="auto"/>
              <w:bottom w:val="single" w:sz="4" w:space="0" w:color="auto"/>
              <w:right w:val="single" w:sz="4" w:space="0" w:color="auto"/>
            </w:tcBorders>
            <w:vAlign w:val="center"/>
          </w:tcPr>
          <w:p w14:paraId="4F31CA81" w14:textId="77777777" w:rsidR="00E44C0A" w:rsidRDefault="00E44C0A">
            <w:pPr>
              <w:ind w:firstLine="458"/>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4432919A"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资格审查方式</w:t>
            </w:r>
          </w:p>
        </w:tc>
        <w:tc>
          <w:tcPr>
            <w:tcW w:w="5857" w:type="dxa"/>
            <w:tcBorders>
              <w:top w:val="single" w:sz="4" w:space="0" w:color="auto"/>
              <w:left w:val="single" w:sz="4" w:space="0" w:color="auto"/>
              <w:bottom w:val="single" w:sz="4" w:space="0" w:color="auto"/>
              <w:right w:val="double" w:sz="4" w:space="0" w:color="auto"/>
            </w:tcBorders>
            <w:vAlign w:val="center"/>
          </w:tcPr>
          <w:p w14:paraId="63089982"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详见本工程招标公告</w:t>
            </w:r>
          </w:p>
        </w:tc>
      </w:tr>
      <w:tr w:rsidR="00E44C0A" w14:paraId="3F79B340"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0826718D"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5</w:t>
            </w:r>
          </w:p>
        </w:tc>
        <w:tc>
          <w:tcPr>
            <w:tcW w:w="981" w:type="dxa"/>
            <w:tcBorders>
              <w:top w:val="single" w:sz="4" w:space="0" w:color="auto"/>
              <w:left w:val="single" w:sz="4" w:space="0" w:color="auto"/>
              <w:bottom w:val="single" w:sz="4" w:space="0" w:color="auto"/>
              <w:right w:val="single" w:sz="4" w:space="0" w:color="auto"/>
            </w:tcBorders>
            <w:vAlign w:val="center"/>
          </w:tcPr>
          <w:p w14:paraId="45DEF614"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13.1</w:t>
            </w:r>
          </w:p>
        </w:tc>
        <w:tc>
          <w:tcPr>
            <w:tcW w:w="1810" w:type="dxa"/>
            <w:tcBorders>
              <w:top w:val="single" w:sz="4" w:space="0" w:color="auto"/>
              <w:left w:val="single" w:sz="4" w:space="0" w:color="auto"/>
              <w:bottom w:val="single" w:sz="4" w:space="0" w:color="auto"/>
              <w:right w:val="single" w:sz="4" w:space="0" w:color="auto"/>
            </w:tcBorders>
            <w:vAlign w:val="center"/>
          </w:tcPr>
          <w:p w14:paraId="15933E87"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报价以及单价和总价计算方式</w:t>
            </w:r>
          </w:p>
        </w:tc>
        <w:tc>
          <w:tcPr>
            <w:tcW w:w="5857" w:type="dxa"/>
            <w:tcBorders>
              <w:top w:val="single" w:sz="4" w:space="0" w:color="auto"/>
              <w:left w:val="single" w:sz="4" w:space="0" w:color="auto"/>
              <w:bottom w:val="single" w:sz="4" w:space="0" w:color="auto"/>
              <w:right w:val="double" w:sz="4" w:space="0" w:color="auto"/>
            </w:tcBorders>
            <w:vAlign w:val="center"/>
          </w:tcPr>
          <w:p w14:paraId="4CD26BAD" w14:textId="764023C4" w:rsidR="00E44C0A" w:rsidRDefault="00507C9B">
            <w:pPr>
              <w:spacing w:line="320" w:lineRule="exact"/>
              <w:rPr>
                <w:rFonts w:asciiTheme="minorEastAsia" w:eastAsiaTheme="minorEastAsia" w:hAnsiTheme="minorEastAsia"/>
                <w:szCs w:val="21"/>
                <w:u w:val="single"/>
              </w:rPr>
            </w:pPr>
            <w:r>
              <w:rPr>
                <w:rFonts w:asciiTheme="minorEastAsia" w:eastAsiaTheme="minorEastAsia" w:hAnsiTheme="minorEastAsia" w:hint="eastAsia"/>
                <w:szCs w:val="21"/>
                <w:u w:val="single"/>
              </w:rPr>
              <w:t>本工程的投标报价采用工程量清单计价方式，投标人根据招标人提供的清单进行报价。</w:t>
            </w:r>
          </w:p>
        </w:tc>
      </w:tr>
      <w:tr w:rsidR="00E44C0A" w14:paraId="7494FE02" w14:textId="77777777">
        <w:trPr>
          <w:trHeight w:val="331"/>
        </w:trPr>
        <w:tc>
          <w:tcPr>
            <w:tcW w:w="702" w:type="dxa"/>
            <w:tcBorders>
              <w:top w:val="single" w:sz="4" w:space="0" w:color="auto"/>
              <w:left w:val="double" w:sz="4" w:space="0" w:color="auto"/>
              <w:bottom w:val="single" w:sz="4" w:space="0" w:color="auto"/>
              <w:right w:val="single" w:sz="4" w:space="0" w:color="auto"/>
            </w:tcBorders>
            <w:vAlign w:val="center"/>
          </w:tcPr>
          <w:p w14:paraId="3ADE6B34"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16</w:t>
            </w:r>
          </w:p>
        </w:tc>
        <w:tc>
          <w:tcPr>
            <w:tcW w:w="981" w:type="dxa"/>
            <w:tcBorders>
              <w:top w:val="single" w:sz="4" w:space="0" w:color="auto"/>
              <w:left w:val="single" w:sz="4" w:space="0" w:color="auto"/>
              <w:bottom w:val="single" w:sz="4" w:space="0" w:color="auto"/>
              <w:right w:val="single" w:sz="4" w:space="0" w:color="auto"/>
            </w:tcBorders>
            <w:vAlign w:val="center"/>
          </w:tcPr>
          <w:p w14:paraId="01C37247" w14:textId="77777777" w:rsidR="00E44C0A" w:rsidRDefault="00507C9B">
            <w:pPr>
              <w:rPr>
                <w:rFonts w:asciiTheme="minorEastAsia" w:eastAsiaTheme="minorEastAsia" w:hAnsiTheme="minorEastAsia"/>
                <w:strike/>
                <w:szCs w:val="21"/>
                <w:u w:val="single"/>
              </w:rPr>
            </w:pPr>
            <w:r>
              <w:rPr>
                <w:rFonts w:asciiTheme="minorEastAsia" w:eastAsiaTheme="minorEastAsia" w:hAnsiTheme="minorEastAsia" w:hint="eastAsia"/>
                <w:strike/>
                <w:szCs w:val="21"/>
                <w:u w:val="single"/>
              </w:rPr>
              <w:t>13.6.7</w:t>
            </w:r>
          </w:p>
        </w:tc>
        <w:tc>
          <w:tcPr>
            <w:tcW w:w="1810" w:type="dxa"/>
            <w:tcBorders>
              <w:top w:val="single" w:sz="4" w:space="0" w:color="auto"/>
              <w:left w:val="single" w:sz="4" w:space="0" w:color="auto"/>
              <w:bottom w:val="single" w:sz="4" w:space="0" w:color="auto"/>
              <w:right w:val="single" w:sz="4" w:space="0" w:color="auto"/>
            </w:tcBorders>
            <w:vAlign w:val="center"/>
          </w:tcPr>
          <w:p w14:paraId="4203ACBD" w14:textId="77777777" w:rsidR="00E44C0A" w:rsidRDefault="00507C9B">
            <w:pPr>
              <w:rPr>
                <w:rFonts w:asciiTheme="minorEastAsia" w:eastAsiaTheme="minorEastAsia" w:hAnsiTheme="minorEastAsia"/>
                <w:strike/>
                <w:szCs w:val="21"/>
                <w:u w:val="single"/>
              </w:rPr>
            </w:pPr>
            <w:r>
              <w:rPr>
                <w:rFonts w:asciiTheme="minorEastAsia" w:eastAsiaTheme="minorEastAsia" w:hAnsiTheme="minorEastAsia" w:hint="eastAsia"/>
                <w:strike/>
                <w:szCs w:val="21"/>
                <w:u w:val="single"/>
              </w:rPr>
              <w:t>暂估价发包</w:t>
            </w:r>
          </w:p>
        </w:tc>
        <w:tc>
          <w:tcPr>
            <w:tcW w:w="5857" w:type="dxa"/>
            <w:tcBorders>
              <w:top w:val="single" w:sz="4" w:space="0" w:color="auto"/>
              <w:left w:val="single" w:sz="4" w:space="0" w:color="auto"/>
              <w:bottom w:val="single" w:sz="4" w:space="0" w:color="auto"/>
              <w:right w:val="double" w:sz="4" w:space="0" w:color="auto"/>
            </w:tcBorders>
            <w:vAlign w:val="center"/>
          </w:tcPr>
          <w:p w14:paraId="2206A92E" w14:textId="77777777" w:rsidR="00E44C0A" w:rsidRDefault="00E44C0A">
            <w:pPr>
              <w:spacing w:line="320" w:lineRule="exact"/>
              <w:rPr>
                <w:rFonts w:asciiTheme="minorEastAsia" w:eastAsiaTheme="minorEastAsia" w:hAnsiTheme="minorEastAsia"/>
                <w:strike/>
                <w:szCs w:val="21"/>
                <w:u w:val="single"/>
              </w:rPr>
            </w:pPr>
          </w:p>
        </w:tc>
      </w:tr>
      <w:tr w:rsidR="00E44C0A" w14:paraId="1B8ACA9E"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12E18AB1"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17</w:t>
            </w:r>
          </w:p>
        </w:tc>
        <w:tc>
          <w:tcPr>
            <w:tcW w:w="981" w:type="dxa"/>
            <w:tcBorders>
              <w:top w:val="single" w:sz="4" w:space="0" w:color="auto"/>
              <w:left w:val="single" w:sz="4" w:space="0" w:color="auto"/>
              <w:bottom w:val="single" w:sz="4" w:space="0" w:color="auto"/>
              <w:right w:val="single" w:sz="4" w:space="0" w:color="auto"/>
            </w:tcBorders>
            <w:vAlign w:val="center"/>
          </w:tcPr>
          <w:p w14:paraId="7192546E"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15.1</w:t>
            </w:r>
          </w:p>
        </w:tc>
        <w:tc>
          <w:tcPr>
            <w:tcW w:w="1810" w:type="dxa"/>
            <w:tcBorders>
              <w:top w:val="single" w:sz="4" w:space="0" w:color="auto"/>
              <w:left w:val="single" w:sz="4" w:space="0" w:color="auto"/>
              <w:bottom w:val="single" w:sz="4" w:space="0" w:color="auto"/>
              <w:right w:val="single" w:sz="4" w:space="0" w:color="auto"/>
            </w:tcBorders>
            <w:vAlign w:val="center"/>
          </w:tcPr>
          <w:p w14:paraId="15BDFFA4"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投标有效期</w:t>
            </w:r>
          </w:p>
        </w:tc>
        <w:tc>
          <w:tcPr>
            <w:tcW w:w="5857" w:type="dxa"/>
            <w:tcBorders>
              <w:top w:val="single" w:sz="4" w:space="0" w:color="auto"/>
              <w:left w:val="single" w:sz="4" w:space="0" w:color="auto"/>
              <w:bottom w:val="single" w:sz="4" w:space="0" w:color="auto"/>
              <w:right w:val="double" w:sz="4" w:space="0" w:color="auto"/>
            </w:tcBorders>
            <w:vAlign w:val="center"/>
          </w:tcPr>
          <w:p w14:paraId="3504FDD6"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90</w:t>
            </w:r>
            <w:r>
              <w:rPr>
                <w:rFonts w:asciiTheme="minorEastAsia" w:eastAsiaTheme="minorEastAsia" w:hAnsiTheme="minorEastAsia" w:hint="eastAsia"/>
                <w:szCs w:val="21"/>
              </w:rPr>
              <w:t>日历天。（从投标截止之日计起）</w:t>
            </w:r>
          </w:p>
        </w:tc>
      </w:tr>
      <w:tr w:rsidR="00E44C0A" w14:paraId="136765E4"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368BDB01"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8</w:t>
            </w:r>
          </w:p>
        </w:tc>
        <w:tc>
          <w:tcPr>
            <w:tcW w:w="981" w:type="dxa"/>
            <w:tcBorders>
              <w:top w:val="single" w:sz="4" w:space="0" w:color="auto"/>
              <w:left w:val="single" w:sz="4" w:space="0" w:color="auto"/>
              <w:bottom w:val="single" w:sz="4" w:space="0" w:color="auto"/>
              <w:right w:val="single" w:sz="4" w:space="0" w:color="auto"/>
            </w:tcBorders>
            <w:vAlign w:val="center"/>
          </w:tcPr>
          <w:p w14:paraId="2E5D7368"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16.1</w:t>
            </w:r>
          </w:p>
        </w:tc>
        <w:tc>
          <w:tcPr>
            <w:tcW w:w="1810" w:type="dxa"/>
            <w:tcBorders>
              <w:top w:val="single" w:sz="4" w:space="0" w:color="auto"/>
              <w:left w:val="single" w:sz="4" w:space="0" w:color="auto"/>
              <w:bottom w:val="single" w:sz="4" w:space="0" w:color="auto"/>
              <w:right w:val="single" w:sz="4" w:space="0" w:color="auto"/>
            </w:tcBorders>
            <w:vAlign w:val="center"/>
          </w:tcPr>
          <w:p w14:paraId="52211F8B"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投标保证金</w:t>
            </w:r>
          </w:p>
        </w:tc>
        <w:tc>
          <w:tcPr>
            <w:tcW w:w="5857" w:type="dxa"/>
            <w:tcBorders>
              <w:top w:val="single" w:sz="4" w:space="0" w:color="auto"/>
              <w:left w:val="single" w:sz="4" w:space="0" w:color="auto"/>
              <w:bottom w:val="single" w:sz="4" w:space="0" w:color="auto"/>
              <w:right w:val="double" w:sz="4" w:space="0" w:color="auto"/>
            </w:tcBorders>
            <w:vAlign w:val="center"/>
          </w:tcPr>
          <w:p w14:paraId="5BC3EB44" w14:textId="5BB20D5D" w:rsidR="00E44C0A" w:rsidRDefault="00507C9B">
            <w:pPr>
              <w:pStyle w:val="a3"/>
              <w:ind w:firstLine="0"/>
            </w:pPr>
            <w:r>
              <w:rPr>
                <w:rFonts w:hint="eastAsia"/>
              </w:rPr>
              <w:t>1</w:t>
            </w:r>
            <w:r>
              <w:rPr>
                <w:rFonts w:hint="eastAsia"/>
              </w:rPr>
              <w:t>、投标保证金额度：</w:t>
            </w:r>
            <w:permStart w:id="1817542186" w:edGrp="everyone"/>
            <w:r w:rsidR="000F628F">
              <w:rPr>
                <w:color w:val="FF0000"/>
                <w:u w:val="single"/>
              </w:rPr>
              <w:t>5</w:t>
            </w:r>
            <w:r w:rsidR="00A704F6">
              <w:rPr>
                <w:rFonts w:hint="eastAsia"/>
                <w:color w:val="FF0000"/>
                <w:u w:val="single"/>
              </w:rPr>
              <w:t>0</w:t>
            </w:r>
            <w:permEnd w:id="1817542186"/>
            <w:r>
              <w:rPr>
                <w:rFonts w:hint="eastAsia"/>
                <w:color w:val="FF0000"/>
              </w:rPr>
              <w:t>万</w:t>
            </w:r>
            <w:r>
              <w:rPr>
                <w:rFonts w:hint="eastAsia"/>
              </w:rPr>
              <w:t>元人民币。</w:t>
            </w:r>
            <w:r>
              <w:rPr>
                <w:rFonts w:hint="eastAsia"/>
              </w:rPr>
              <w:t xml:space="preserve"> </w:t>
            </w:r>
          </w:p>
          <w:p w14:paraId="06256C65" w14:textId="77777777" w:rsidR="00E44C0A" w:rsidRDefault="00507C9B">
            <w:pPr>
              <w:pStyle w:val="a3"/>
              <w:ind w:firstLine="0"/>
            </w:pPr>
            <w:r>
              <w:rPr>
                <w:rFonts w:hint="eastAsia"/>
              </w:rPr>
              <w:t>2</w:t>
            </w:r>
            <w:r>
              <w:rPr>
                <w:rFonts w:hint="eastAsia"/>
              </w:rPr>
              <w:t>、投标保证金可采用现金、支票、银行保函、保证保险、专业工程担保公司担保的形式递交，须在递交投标文件截止时间前完成缴纳。</w:t>
            </w:r>
            <w:r>
              <w:rPr>
                <w:rFonts w:hint="eastAsia"/>
              </w:rPr>
              <w:t xml:space="preserve"> </w:t>
            </w:r>
          </w:p>
          <w:p w14:paraId="64BC0640" w14:textId="77777777" w:rsidR="00E44C0A" w:rsidRDefault="00507C9B">
            <w:pPr>
              <w:pStyle w:val="a3"/>
              <w:ind w:firstLine="0"/>
            </w:pPr>
            <w:r>
              <w:rPr>
                <w:rFonts w:hint="eastAsia"/>
              </w:rPr>
              <w:t>①如采用现金或者支票形式提交的，投标保证金从投标人基本账户递交，由广州公共资源交易中心代收。具体操作要求详见广州公共资源交易中心有关指引，递交事宜请自行咨询交易中心；请各投标人在投标文件递交截止时间前按上述金额递交至广州公共资源交易中心，到账情况以开标时广州公共资源交易中心数据库查询的信息为准。</w:t>
            </w:r>
            <w:r>
              <w:rPr>
                <w:rFonts w:hint="eastAsia"/>
              </w:rPr>
              <w:t xml:space="preserve"> </w:t>
            </w:r>
          </w:p>
          <w:p w14:paraId="1C48C1DC" w14:textId="77777777" w:rsidR="00E44C0A" w:rsidRDefault="00507C9B">
            <w:pPr>
              <w:pStyle w:val="a3"/>
              <w:ind w:firstLine="0"/>
            </w:pPr>
            <w:r>
              <w:rPr>
                <w:rFonts w:hint="eastAsia"/>
              </w:rPr>
              <w:t>收款单位：广州交易集团有限公司</w:t>
            </w:r>
          </w:p>
          <w:p w14:paraId="2E41CB06" w14:textId="77777777" w:rsidR="00E44C0A" w:rsidRDefault="00507C9B">
            <w:pPr>
              <w:pStyle w:val="a3"/>
              <w:ind w:firstLine="0"/>
            </w:pPr>
            <w:r>
              <w:rPr>
                <w:rFonts w:hint="eastAsia"/>
              </w:rPr>
              <w:t>开户银行：中国建设银行广州天润路支行</w:t>
            </w:r>
          </w:p>
          <w:p w14:paraId="2D165E34" w14:textId="77777777" w:rsidR="00E44C0A" w:rsidRDefault="00507C9B">
            <w:pPr>
              <w:pStyle w:val="a3"/>
              <w:ind w:firstLine="0"/>
            </w:pPr>
            <w:r>
              <w:rPr>
                <w:rFonts w:hint="eastAsia"/>
              </w:rPr>
              <w:t>银行账号：</w:t>
            </w:r>
            <w:r>
              <w:rPr>
                <w:rFonts w:hint="eastAsia"/>
              </w:rPr>
              <w:t>44001583404059333333</w:t>
            </w:r>
          </w:p>
          <w:p w14:paraId="4E28AD22" w14:textId="26DA15B0" w:rsidR="00E44C0A" w:rsidRDefault="00507C9B">
            <w:pPr>
              <w:pStyle w:val="a3"/>
              <w:ind w:firstLine="0"/>
            </w:pPr>
            <w:r>
              <w:rPr>
                <w:rFonts w:hint="eastAsia"/>
              </w:rPr>
              <w:t>②依法必须招标的房屋建筑工程如采用非电子形式的投标保函或投标保证保险或专业工程担保公司担保的形式递交提交投标保证金的，在开标前不强制要求投标人提交纸质原件，由</w:t>
            </w:r>
            <w:r>
              <w:rPr>
                <w:rFonts w:hint="eastAsia"/>
              </w:rPr>
              <w:lastRenderedPageBreak/>
              <w:t>中标候选人在中标候选人公示前提交并在网上公示，投标人应在投标文件中提交投标保函或投标保证保险扫描件并加盖投标人电子印章。</w:t>
            </w:r>
            <w:r>
              <w:rPr>
                <w:rFonts w:hint="eastAsia"/>
              </w:rPr>
              <w:t xml:space="preserve"> </w:t>
            </w:r>
          </w:p>
          <w:p w14:paraId="0986CCB1" w14:textId="77777777" w:rsidR="00E44C0A" w:rsidRDefault="00507C9B" w:rsidP="00F8063A">
            <w:pPr>
              <w:pStyle w:val="a3"/>
              <w:ind w:firstLine="0"/>
            </w:pPr>
            <w:r>
              <w:rPr>
                <w:rFonts w:hint="eastAsia"/>
              </w:rPr>
              <w:t>③如采用电子保函形式提交的，具体操作要求详见广州公共资源交易中心有关指引，递交事宜请自行咨询交易中心；递交情况以开标时广州公共资源交易中心数据库查询信息为准。</w:t>
            </w:r>
          </w:p>
        </w:tc>
      </w:tr>
      <w:tr w:rsidR="00E44C0A" w14:paraId="5AE07F55"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00BC892A"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lastRenderedPageBreak/>
              <w:t>19</w:t>
            </w:r>
          </w:p>
        </w:tc>
        <w:tc>
          <w:tcPr>
            <w:tcW w:w="981" w:type="dxa"/>
            <w:tcBorders>
              <w:top w:val="single" w:sz="4" w:space="0" w:color="auto"/>
              <w:left w:val="single" w:sz="4" w:space="0" w:color="auto"/>
              <w:bottom w:val="single" w:sz="4" w:space="0" w:color="auto"/>
              <w:right w:val="single" w:sz="4" w:space="0" w:color="auto"/>
            </w:tcBorders>
            <w:vAlign w:val="center"/>
          </w:tcPr>
          <w:p w14:paraId="5BE6BF9C"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20</w:t>
            </w:r>
            <w:r>
              <w:rPr>
                <w:rFonts w:asciiTheme="minorEastAsia" w:eastAsiaTheme="minorEastAsia" w:hAnsiTheme="minorEastAsia"/>
                <w:szCs w:val="21"/>
              </w:rPr>
              <w:t>.1</w:t>
            </w:r>
          </w:p>
        </w:tc>
        <w:tc>
          <w:tcPr>
            <w:tcW w:w="1810" w:type="dxa"/>
            <w:tcBorders>
              <w:top w:val="single" w:sz="4" w:space="0" w:color="auto"/>
              <w:left w:val="single" w:sz="4" w:space="0" w:color="auto"/>
              <w:bottom w:val="single" w:sz="4" w:space="0" w:color="auto"/>
              <w:right w:val="single" w:sz="4" w:space="0" w:color="auto"/>
            </w:tcBorders>
            <w:vAlign w:val="center"/>
          </w:tcPr>
          <w:p w14:paraId="3E51BC15"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投标截止时间</w:t>
            </w:r>
          </w:p>
        </w:tc>
        <w:tc>
          <w:tcPr>
            <w:tcW w:w="5857" w:type="dxa"/>
            <w:tcBorders>
              <w:top w:val="single" w:sz="4" w:space="0" w:color="auto"/>
              <w:left w:val="single" w:sz="4" w:space="0" w:color="auto"/>
              <w:bottom w:val="single" w:sz="4" w:space="0" w:color="auto"/>
              <w:right w:val="double" w:sz="4" w:space="0" w:color="auto"/>
            </w:tcBorders>
            <w:vAlign w:val="center"/>
          </w:tcPr>
          <w:p w14:paraId="60A952F6" w14:textId="28CC9293" w:rsidR="00E44C0A" w:rsidRDefault="00F24413">
            <w:pPr>
              <w:rPr>
                <w:rFonts w:asciiTheme="minorEastAsia" w:eastAsiaTheme="minorEastAsia" w:hAnsiTheme="minorEastAsia"/>
                <w:strike/>
                <w:szCs w:val="21"/>
              </w:rPr>
            </w:pPr>
            <w:r>
              <w:rPr>
                <w:rFonts w:asciiTheme="minorEastAsia" w:eastAsiaTheme="minorEastAsia" w:hAnsiTheme="minorEastAsia"/>
                <w:szCs w:val="21"/>
                <w:u w:val="single"/>
              </w:rPr>
              <w:t>2024</w:t>
            </w:r>
            <w:r w:rsidR="00507C9B">
              <w:rPr>
                <w:rFonts w:asciiTheme="minorEastAsia" w:eastAsiaTheme="minorEastAsia" w:hAnsiTheme="minorEastAsia" w:hint="eastAsia"/>
                <w:szCs w:val="21"/>
              </w:rPr>
              <w:t>年</w:t>
            </w:r>
            <w:r w:rsidR="00507C9B">
              <w:rPr>
                <w:rFonts w:asciiTheme="minorEastAsia" w:eastAsiaTheme="minorEastAsia" w:hAnsiTheme="minorEastAsia" w:hint="eastAsia"/>
                <w:szCs w:val="21"/>
                <w:u w:val="single"/>
              </w:rPr>
              <w:t xml:space="preserve">   </w:t>
            </w:r>
            <w:r w:rsidR="00507C9B">
              <w:rPr>
                <w:rFonts w:asciiTheme="minorEastAsia" w:eastAsiaTheme="minorEastAsia" w:hAnsiTheme="minorEastAsia" w:hint="eastAsia"/>
                <w:szCs w:val="21"/>
              </w:rPr>
              <w:t>月</w:t>
            </w:r>
            <w:r w:rsidR="00507C9B">
              <w:rPr>
                <w:rFonts w:asciiTheme="minorEastAsia" w:eastAsiaTheme="minorEastAsia" w:hAnsiTheme="minorEastAsia" w:hint="eastAsia"/>
                <w:szCs w:val="21"/>
                <w:u w:val="single"/>
              </w:rPr>
              <w:t xml:space="preserve">   </w:t>
            </w:r>
            <w:r w:rsidR="00507C9B">
              <w:rPr>
                <w:rFonts w:asciiTheme="minorEastAsia" w:eastAsiaTheme="minorEastAsia" w:hAnsiTheme="minorEastAsia" w:hint="eastAsia"/>
                <w:szCs w:val="21"/>
              </w:rPr>
              <w:t>日</w:t>
            </w:r>
            <w:r w:rsidR="00507C9B">
              <w:rPr>
                <w:rFonts w:asciiTheme="minorEastAsia" w:eastAsiaTheme="minorEastAsia" w:hAnsiTheme="minorEastAsia" w:hint="eastAsia"/>
                <w:szCs w:val="21"/>
                <w:u w:val="single"/>
              </w:rPr>
              <w:t xml:space="preserve">   </w:t>
            </w:r>
            <w:r w:rsidR="00507C9B">
              <w:rPr>
                <w:rFonts w:asciiTheme="minorEastAsia" w:eastAsiaTheme="minorEastAsia" w:hAnsiTheme="minorEastAsia" w:hint="eastAsia"/>
                <w:szCs w:val="21"/>
              </w:rPr>
              <w:t>时</w:t>
            </w:r>
            <w:r w:rsidR="00507C9B">
              <w:rPr>
                <w:rFonts w:asciiTheme="minorEastAsia" w:eastAsiaTheme="minorEastAsia" w:hAnsiTheme="minorEastAsia" w:hint="eastAsia"/>
                <w:szCs w:val="21"/>
                <w:u w:val="single"/>
              </w:rPr>
              <w:t xml:space="preserve">   </w:t>
            </w:r>
            <w:r w:rsidR="00507C9B">
              <w:rPr>
                <w:rFonts w:asciiTheme="minorEastAsia" w:eastAsiaTheme="minorEastAsia" w:hAnsiTheme="minorEastAsia" w:cs="仿宋_GB2312" w:hint="eastAsia"/>
                <w:szCs w:val="21"/>
              </w:rPr>
              <w:t>分</w:t>
            </w:r>
            <w:r w:rsidR="00507C9B">
              <w:rPr>
                <w:rFonts w:asciiTheme="minorEastAsia" w:eastAsiaTheme="minorEastAsia" w:hAnsiTheme="minorEastAsia" w:hint="eastAsia"/>
                <w:szCs w:val="21"/>
              </w:rPr>
              <w:t>（北京时间）。（具体见招标公告）</w:t>
            </w:r>
          </w:p>
        </w:tc>
      </w:tr>
      <w:tr w:rsidR="00E44C0A" w14:paraId="01ABC2D1"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7181C328"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20</w:t>
            </w:r>
          </w:p>
        </w:tc>
        <w:tc>
          <w:tcPr>
            <w:tcW w:w="981" w:type="dxa"/>
            <w:tcBorders>
              <w:top w:val="single" w:sz="4" w:space="0" w:color="auto"/>
              <w:left w:val="single" w:sz="4" w:space="0" w:color="auto"/>
              <w:bottom w:val="single" w:sz="4" w:space="0" w:color="auto"/>
              <w:right w:val="single" w:sz="4" w:space="0" w:color="auto"/>
            </w:tcBorders>
            <w:vAlign w:val="center"/>
          </w:tcPr>
          <w:p w14:paraId="1A28C939"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20.1</w:t>
            </w:r>
          </w:p>
        </w:tc>
        <w:tc>
          <w:tcPr>
            <w:tcW w:w="1810" w:type="dxa"/>
            <w:tcBorders>
              <w:top w:val="single" w:sz="4" w:space="0" w:color="auto"/>
              <w:left w:val="single" w:sz="4" w:space="0" w:color="auto"/>
              <w:bottom w:val="single" w:sz="4" w:space="0" w:color="auto"/>
              <w:right w:val="single" w:sz="4" w:space="0" w:color="auto"/>
            </w:tcBorders>
            <w:vAlign w:val="center"/>
          </w:tcPr>
          <w:p w14:paraId="29BC5491"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开标开始时间和地点</w:t>
            </w:r>
          </w:p>
        </w:tc>
        <w:tc>
          <w:tcPr>
            <w:tcW w:w="5857" w:type="dxa"/>
            <w:tcBorders>
              <w:top w:val="single" w:sz="4" w:space="0" w:color="auto"/>
              <w:left w:val="single" w:sz="4" w:space="0" w:color="auto"/>
              <w:bottom w:val="single" w:sz="4" w:space="0" w:color="auto"/>
              <w:right w:val="double" w:sz="4" w:space="0" w:color="auto"/>
            </w:tcBorders>
            <w:vAlign w:val="center"/>
          </w:tcPr>
          <w:p w14:paraId="390515BE" w14:textId="77777777" w:rsidR="00E44C0A" w:rsidRDefault="00507C9B">
            <w:pPr>
              <w:rPr>
                <w:color w:val="000000" w:themeColor="text1"/>
              </w:rPr>
            </w:pPr>
            <w:r>
              <w:rPr>
                <w:rFonts w:hint="eastAsia"/>
              </w:rPr>
              <w:t>（技术标和</w:t>
            </w:r>
            <w:r>
              <w:rPr>
                <w:rFonts w:hint="eastAsia"/>
                <w:color w:val="000000" w:themeColor="text1"/>
              </w:rPr>
              <w:t>经济标同时开标）（具体见招标公告）</w:t>
            </w:r>
          </w:p>
          <w:p w14:paraId="131FF66A" w14:textId="1E29ADE5" w:rsidR="00E44C0A" w:rsidRDefault="00507C9B">
            <w:pPr>
              <w:rPr>
                <w:color w:val="000000" w:themeColor="text1"/>
              </w:rPr>
            </w:pPr>
            <w:r>
              <w:rPr>
                <w:rFonts w:hint="eastAsia"/>
                <w:color w:val="000000" w:themeColor="text1"/>
              </w:rPr>
              <w:t>1</w:t>
            </w:r>
            <w:r>
              <w:rPr>
                <w:rFonts w:hint="eastAsia"/>
                <w:color w:val="000000" w:themeColor="text1"/>
              </w:rPr>
              <w:t>．开标开始时间：</w:t>
            </w:r>
            <w:r w:rsidR="00F24413">
              <w:rPr>
                <w:color w:val="000000" w:themeColor="text1"/>
              </w:rPr>
              <w:t>2024</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r>
              <w:rPr>
                <w:rFonts w:hint="eastAsia"/>
                <w:color w:val="000000" w:themeColor="text1"/>
              </w:rPr>
              <w:t xml:space="preserve">   </w:t>
            </w:r>
            <w:r>
              <w:rPr>
                <w:rFonts w:hint="eastAsia"/>
                <w:color w:val="000000" w:themeColor="text1"/>
              </w:rPr>
              <w:t>时</w:t>
            </w:r>
            <w:r>
              <w:rPr>
                <w:rFonts w:hint="eastAsia"/>
                <w:color w:val="000000" w:themeColor="text1"/>
              </w:rPr>
              <w:t xml:space="preserve">   </w:t>
            </w:r>
            <w:r>
              <w:rPr>
                <w:rFonts w:hint="eastAsia"/>
                <w:color w:val="000000" w:themeColor="text1"/>
              </w:rPr>
              <w:t>分（与</w:t>
            </w:r>
            <w:r>
              <w:rPr>
                <w:color w:val="000000" w:themeColor="text1"/>
              </w:rPr>
              <w:t>投标截止时间</w:t>
            </w:r>
            <w:r>
              <w:rPr>
                <w:rFonts w:hint="eastAsia"/>
                <w:color w:val="000000" w:themeColor="text1"/>
              </w:rPr>
              <w:t>为</w:t>
            </w:r>
            <w:r>
              <w:rPr>
                <w:color w:val="000000" w:themeColor="text1"/>
              </w:rPr>
              <w:t>同一时间</w:t>
            </w:r>
            <w:r>
              <w:rPr>
                <w:rFonts w:hint="eastAsia"/>
                <w:color w:val="000000" w:themeColor="text1"/>
              </w:rPr>
              <w:t>），地点：广州公共资源交易中心南沙交易部第</w:t>
            </w:r>
            <w:r>
              <w:rPr>
                <w:rFonts w:hint="eastAsia"/>
                <w:color w:val="000000" w:themeColor="text1"/>
              </w:rPr>
              <w:t xml:space="preserve">   </w:t>
            </w:r>
            <w:r>
              <w:rPr>
                <w:rFonts w:hint="eastAsia"/>
                <w:color w:val="000000" w:themeColor="text1"/>
              </w:rPr>
              <w:t>开标室。</w:t>
            </w:r>
            <w:r>
              <w:rPr>
                <w:rFonts w:hint="eastAsia"/>
                <w:color w:val="000000" w:themeColor="text1"/>
              </w:rPr>
              <w:t xml:space="preserve"> </w:t>
            </w:r>
          </w:p>
          <w:p w14:paraId="4C3CF28F" w14:textId="77777777" w:rsidR="00E44C0A" w:rsidRDefault="00507C9B">
            <w:pPr>
              <w:rPr>
                <w:color w:val="000000" w:themeColor="text1"/>
              </w:rPr>
            </w:pPr>
            <w:r>
              <w:rPr>
                <w:rFonts w:hint="eastAsia"/>
                <w:color w:val="000000" w:themeColor="text1"/>
              </w:rPr>
              <w:t>注：投标文件解密问题。投标人只用执行一次解密，招标人执行解密次数根据招标文件开标次数确定。</w:t>
            </w:r>
          </w:p>
          <w:p w14:paraId="59323EAD" w14:textId="7EE716BE" w:rsidR="00E44C0A" w:rsidRDefault="00507C9B">
            <w:r>
              <w:rPr>
                <w:rFonts w:hint="eastAsia"/>
                <w:color w:val="000000" w:themeColor="text1"/>
              </w:rPr>
              <w:t>2.</w:t>
            </w:r>
            <w:r>
              <w:rPr>
                <w:rFonts w:hint="eastAsia"/>
                <w:color w:val="000000" w:themeColor="text1"/>
              </w:rPr>
              <w:t>递交投标文件备用</w:t>
            </w:r>
            <w:r>
              <w:rPr>
                <w:rFonts w:hint="eastAsia"/>
                <w:color w:val="000000" w:themeColor="text1"/>
              </w:rPr>
              <w:t>U</w:t>
            </w:r>
            <w:r>
              <w:rPr>
                <w:rFonts w:hint="eastAsia"/>
                <w:color w:val="000000" w:themeColor="text1"/>
              </w:rPr>
              <w:t>盘时间：</w:t>
            </w:r>
            <w:r w:rsidR="00F24413">
              <w:rPr>
                <w:color w:val="000000" w:themeColor="text1"/>
              </w:rPr>
              <w:t>2024</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r>
              <w:rPr>
                <w:rFonts w:hint="eastAsia"/>
                <w:color w:val="000000" w:themeColor="text1"/>
              </w:rPr>
              <w:t xml:space="preserve">   </w:t>
            </w:r>
            <w:r>
              <w:rPr>
                <w:rFonts w:hint="eastAsia"/>
                <w:color w:val="000000" w:themeColor="text1"/>
              </w:rPr>
              <w:t>时</w:t>
            </w:r>
            <w:r>
              <w:rPr>
                <w:rFonts w:hint="eastAsia"/>
                <w:color w:val="000000" w:themeColor="text1"/>
              </w:rPr>
              <w:t xml:space="preserve">   </w:t>
            </w:r>
            <w:r>
              <w:rPr>
                <w:rFonts w:hint="eastAsia"/>
                <w:color w:val="000000" w:themeColor="text1"/>
              </w:rPr>
              <w:t>分至</w:t>
            </w:r>
            <w:r w:rsidR="00F24413">
              <w:rPr>
                <w:rFonts w:hint="eastAsia"/>
                <w:color w:val="000000" w:themeColor="text1"/>
              </w:rPr>
              <w:t>2024</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r>
              <w:rPr>
                <w:rFonts w:hint="eastAsia"/>
                <w:color w:val="000000" w:themeColor="text1"/>
              </w:rPr>
              <w:t xml:space="preserve">   </w:t>
            </w:r>
            <w:r>
              <w:rPr>
                <w:rFonts w:hint="eastAsia"/>
                <w:color w:val="000000" w:themeColor="text1"/>
              </w:rPr>
              <w:t>时</w:t>
            </w:r>
            <w:r>
              <w:rPr>
                <w:rFonts w:hint="eastAsia"/>
                <w:color w:val="000000" w:themeColor="text1"/>
              </w:rPr>
              <w:t xml:space="preserve">   </w:t>
            </w:r>
            <w:r>
              <w:rPr>
                <w:rFonts w:hint="eastAsia"/>
                <w:color w:val="000000" w:themeColor="text1"/>
              </w:rPr>
              <w:t>分；递交地点：广州公共资源交易中心南沙交易部第</w:t>
            </w:r>
            <w:r>
              <w:rPr>
                <w:rFonts w:hint="eastAsia"/>
                <w:color w:val="000000" w:themeColor="text1"/>
              </w:rPr>
              <w:t xml:space="preserve">   </w:t>
            </w:r>
            <w:r>
              <w:rPr>
                <w:rFonts w:hint="eastAsia"/>
                <w:color w:val="000000" w:themeColor="text1"/>
              </w:rPr>
              <w:t>开标</w:t>
            </w:r>
            <w:r>
              <w:rPr>
                <w:rFonts w:hint="eastAsia"/>
              </w:rPr>
              <w:t>室。</w:t>
            </w:r>
            <w:r>
              <w:rPr>
                <w:rFonts w:hint="eastAsia"/>
              </w:rPr>
              <w:t xml:space="preserve"> (</w:t>
            </w:r>
            <w:r>
              <w:rPr>
                <w:rFonts w:hint="eastAsia"/>
              </w:rPr>
              <w:t>在投标文件截止时间前</w:t>
            </w:r>
            <w:r>
              <w:rPr>
                <w:rFonts w:hint="eastAsia"/>
              </w:rPr>
              <w:t>15</w:t>
            </w:r>
            <w:r>
              <w:rPr>
                <w:rFonts w:hint="eastAsia"/>
              </w:rPr>
              <w:t>分钟至投标文件截止时间）。</w:t>
            </w:r>
          </w:p>
          <w:p w14:paraId="779B4DCF" w14:textId="48AB894A" w:rsidR="00E44C0A" w:rsidRDefault="00507C9B">
            <w:r>
              <w:rPr>
                <w:rFonts w:hint="eastAsia"/>
              </w:rPr>
              <w:t>3.</w:t>
            </w:r>
            <w:r>
              <w:rPr>
                <w:rFonts w:hint="eastAsia"/>
              </w:rPr>
              <w:t>递交定标文件</w:t>
            </w:r>
            <w:r>
              <w:rPr>
                <w:rFonts w:hint="eastAsia"/>
              </w:rPr>
              <w:t>U</w:t>
            </w:r>
            <w:r>
              <w:rPr>
                <w:rFonts w:hint="eastAsia"/>
              </w:rPr>
              <w:t>盘时间：与递交投标文件备用</w:t>
            </w:r>
            <w:r>
              <w:rPr>
                <w:rFonts w:hint="eastAsia"/>
              </w:rPr>
              <w:t>U</w:t>
            </w:r>
            <w:r>
              <w:rPr>
                <w:rFonts w:hint="eastAsia"/>
              </w:rPr>
              <w:t>盘时间一致；定标文件不予开启，开标结束后在投标人代表（如有）及交易中心见证人员下封存</w:t>
            </w:r>
            <w:r w:rsidR="00A704F6">
              <w:rPr>
                <w:rFonts w:hint="eastAsia"/>
              </w:rPr>
              <w:t>定标文件</w:t>
            </w:r>
            <w:r>
              <w:rPr>
                <w:rFonts w:hint="eastAsia"/>
              </w:rPr>
              <w:t>于交易中心封标室，于定标当日在交易中心见证人员的见证下</w:t>
            </w:r>
            <w:r w:rsidR="00A704F6">
              <w:rPr>
                <w:rFonts w:hint="eastAsia"/>
              </w:rPr>
              <w:t>取出</w:t>
            </w:r>
            <w:r>
              <w:rPr>
                <w:rFonts w:hint="eastAsia"/>
              </w:rPr>
              <w:t>。</w:t>
            </w:r>
          </w:p>
          <w:p w14:paraId="1C04EBAC" w14:textId="77777777" w:rsidR="00E44C0A" w:rsidRDefault="00507C9B">
            <w:r>
              <w:rPr>
                <w:rFonts w:hint="eastAsia"/>
              </w:rPr>
              <w:t>递交地点：（与递交投标文件备用</w:t>
            </w:r>
            <w:r>
              <w:rPr>
                <w:rFonts w:hint="eastAsia"/>
              </w:rPr>
              <w:t>U</w:t>
            </w:r>
            <w:r>
              <w:rPr>
                <w:rFonts w:hint="eastAsia"/>
              </w:rPr>
              <w:t>盘时间一致）。</w:t>
            </w:r>
          </w:p>
          <w:p w14:paraId="03D1E780" w14:textId="77777777" w:rsidR="00E44C0A" w:rsidRDefault="00507C9B">
            <w:r>
              <w:rPr>
                <w:rFonts w:hint="eastAsia"/>
              </w:rPr>
              <w:t>注：（</w:t>
            </w:r>
            <w:r>
              <w:rPr>
                <w:rFonts w:hint="eastAsia"/>
              </w:rPr>
              <w:t>1</w:t>
            </w:r>
            <w:r>
              <w:rPr>
                <w:rFonts w:hint="eastAsia"/>
              </w:rPr>
              <w:t>）上述时间及地点是否有改变，请密切留意广州公共资源交易中心网站公布的相关信息。</w:t>
            </w:r>
          </w:p>
          <w:p w14:paraId="26AACDF4" w14:textId="77777777" w:rsidR="00E44C0A" w:rsidRDefault="00507C9B">
            <w:pPr>
              <w:pStyle w:val="a0"/>
            </w:pPr>
            <w:r>
              <w:rPr>
                <w:rFonts w:asciiTheme="minorEastAsia" w:eastAsiaTheme="minorEastAsia" w:hAnsiTheme="minorEastAsia" w:cs="仿宋_GB2312" w:hint="eastAsia"/>
                <w:szCs w:val="21"/>
              </w:rPr>
              <w:t>（2）</w:t>
            </w:r>
            <w:r>
              <w:rPr>
                <w:rFonts w:hint="eastAsia"/>
                <w:b/>
                <w:bCs/>
              </w:rPr>
              <w:t>定标文件</w:t>
            </w:r>
            <w:r>
              <w:rPr>
                <w:rFonts w:hint="eastAsia"/>
                <w:b/>
                <w:bCs/>
              </w:rPr>
              <w:t>U</w:t>
            </w:r>
            <w:r>
              <w:rPr>
                <w:rFonts w:hint="eastAsia"/>
                <w:b/>
                <w:bCs/>
              </w:rPr>
              <w:t>盘一式两份，投标人必须确保</w:t>
            </w:r>
            <w:r>
              <w:rPr>
                <w:rFonts w:hint="eastAsia"/>
                <w:b/>
                <w:bCs/>
              </w:rPr>
              <w:t>U</w:t>
            </w:r>
            <w:r>
              <w:rPr>
                <w:rFonts w:hint="eastAsia"/>
                <w:b/>
                <w:bCs/>
              </w:rPr>
              <w:t>盘及其</w:t>
            </w:r>
            <w:r>
              <w:rPr>
                <w:rFonts w:hint="eastAsia"/>
                <w:b/>
                <w:bCs/>
              </w:rPr>
              <w:t>U</w:t>
            </w:r>
            <w:r>
              <w:rPr>
                <w:rFonts w:hint="eastAsia"/>
                <w:b/>
                <w:bCs/>
              </w:rPr>
              <w:t>盘中的文件可以正常读取，如因投标人提供的</w:t>
            </w:r>
            <w:r>
              <w:rPr>
                <w:rFonts w:hint="eastAsia"/>
                <w:b/>
                <w:bCs/>
              </w:rPr>
              <w:t>U</w:t>
            </w:r>
            <w:r>
              <w:rPr>
                <w:rFonts w:hint="eastAsia"/>
                <w:b/>
                <w:bCs/>
              </w:rPr>
              <w:t>盘或</w:t>
            </w:r>
            <w:r>
              <w:rPr>
                <w:rFonts w:hint="eastAsia"/>
                <w:b/>
                <w:bCs/>
              </w:rPr>
              <w:t>U</w:t>
            </w:r>
            <w:r>
              <w:rPr>
                <w:rFonts w:hint="eastAsia"/>
                <w:b/>
                <w:bCs/>
              </w:rPr>
              <w:t>盘中的文件无法正常读取，导致定标委员会无法获取其定标文件信息的后果，由投标人自行承担。</w:t>
            </w:r>
          </w:p>
        </w:tc>
      </w:tr>
      <w:tr w:rsidR="00E44C0A" w14:paraId="06841A2B" w14:textId="77777777">
        <w:trPr>
          <w:trHeight w:val="357"/>
        </w:trPr>
        <w:tc>
          <w:tcPr>
            <w:tcW w:w="702" w:type="dxa"/>
            <w:vMerge w:val="restart"/>
            <w:tcBorders>
              <w:top w:val="single" w:sz="4" w:space="0" w:color="auto"/>
              <w:left w:val="double" w:sz="4" w:space="0" w:color="auto"/>
              <w:right w:val="single" w:sz="4" w:space="0" w:color="auto"/>
            </w:tcBorders>
            <w:vAlign w:val="center"/>
          </w:tcPr>
          <w:p w14:paraId="355D6FBE"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1</w:t>
            </w:r>
          </w:p>
        </w:tc>
        <w:tc>
          <w:tcPr>
            <w:tcW w:w="981" w:type="dxa"/>
            <w:vMerge w:val="restart"/>
            <w:tcBorders>
              <w:top w:val="single" w:sz="4" w:space="0" w:color="auto"/>
              <w:left w:val="single" w:sz="4" w:space="0" w:color="auto"/>
              <w:right w:val="single" w:sz="4" w:space="0" w:color="auto"/>
            </w:tcBorders>
            <w:vAlign w:val="center"/>
          </w:tcPr>
          <w:p w14:paraId="5C949F1F"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35.10</w:t>
            </w:r>
          </w:p>
        </w:tc>
        <w:tc>
          <w:tcPr>
            <w:tcW w:w="1810" w:type="dxa"/>
            <w:vMerge w:val="restart"/>
            <w:tcBorders>
              <w:top w:val="single" w:sz="4" w:space="0" w:color="auto"/>
              <w:left w:val="single" w:sz="4" w:space="0" w:color="auto"/>
              <w:right w:val="single" w:sz="4" w:space="0" w:color="auto"/>
            </w:tcBorders>
            <w:vAlign w:val="center"/>
          </w:tcPr>
          <w:p w14:paraId="4CA94399"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采用评定分离定标办法</w:t>
            </w:r>
          </w:p>
        </w:tc>
        <w:tc>
          <w:tcPr>
            <w:tcW w:w="5857" w:type="dxa"/>
            <w:tcBorders>
              <w:top w:val="single" w:sz="4" w:space="0" w:color="auto"/>
              <w:left w:val="single" w:sz="4" w:space="0" w:color="auto"/>
              <w:bottom w:val="single" w:sz="4" w:space="0" w:color="auto"/>
              <w:right w:val="double" w:sz="4" w:space="0" w:color="auto"/>
            </w:tcBorders>
            <w:vAlign w:val="center"/>
          </w:tcPr>
          <w:p w14:paraId="14932E89" w14:textId="77777777" w:rsidR="00E44C0A" w:rsidRDefault="00507C9B">
            <w:pPr>
              <w:pStyle w:val="a2"/>
              <w:ind w:firstLine="0"/>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u w:val="single"/>
              </w:rPr>
              <w:t>评标办法：通过制评审法</w:t>
            </w:r>
          </w:p>
          <w:p w14:paraId="6D6CEB19" w14:textId="77777777" w:rsidR="00E44C0A" w:rsidRDefault="00507C9B">
            <w:pPr>
              <w:pStyle w:val="a2"/>
              <w:ind w:firstLineChars="200"/>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u w:val="single"/>
              </w:rPr>
              <w:t>评标委员会对投标文件进行资格审查，再对通过资格审查的投标文件经济标和技术标进行有效性审查，评出合格的中标候选人。若通过有效性审查的合格投标人大于等于</w:t>
            </w:r>
            <w:r>
              <w:rPr>
                <w:rFonts w:asciiTheme="minorEastAsia" w:eastAsiaTheme="minorEastAsia" w:hAnsiTheme="minorEastAsia"/>
                <w:kern w:val="2"/>
                <w:sz w:val="21"/>
                <w:szCs w:val="21"/>
                <w:u w:val="single"/>
              </w:rPr>
              <w:t>3家的，则全部通过有效性审查的合格</w:t>
            </w:r>
            <w:r>
              <w:rPr>
                <w:rFonts w:asciiTheme="minorEastAsia" w:eastAsiaTheme="minorEastAsia" w:hAnsiTheme="minorEastAsia" w:hint="eastAsia"/>
                <w:kern w:val="2"/>
                <w:sz w:val="21"/>
                <w:szCs w:val="21"/>
                <w:u w:val="single"/>
              </w:rPr>
              <w:t>中标候选人均</w:t>
            </w:r>
            <w:r>
              <w:rPr>
                <w:rFonts w:asciiTheme="minorEastAsia" w:eastAsiaTheme="minorEastAsia" w:hAnsiTheme="minorEastAsia"/>
                <w:kern w:val="2"/>
                <w:sz w:val="21"/>
                <w:szCs w:val="21"/>
                <w:u w:val="single"/>
              </w:rPr>
              <w:t>进入定标阶段；</w:t>
            </w:r>
          </w:p>
        </w:tc>
      </w:tr>
      <w:tr w:rsidR="00E44C0A" w14:paraId="7C8F3ABB" w14:textId="77777777">
        <w:trPr>
          <w:trHeight w:val="549"/>
        </w:trPr>
        <w:tc>
          <w:tcPr>
            <w:tcW w:w="702" w:type="dxa"/>
            <w:vMerge/>
            <w:tcBorders>
              <w:left w:val="double" w:sz="4" w:space="0" w:color="auto"/>
              <w:bottom w:val="single" w:sz="4" w:space="0" w:color="auto"/>
              <w:right w:val="single" w:sz="4" w:space="0" w:color="auto"/>
            </w:tcBorders>
            <w:vAlign w:val="center"/>
          </w:tcPr>
          <w:p w14:paraId="14EC8F4F" w14:textId="77777777" w:rsidR="00E44C0A" w:rsidRDefault="00E44C0A">
            <w:pPr>
              <w:rPr>
                <w:rFonts w:asciiTheme="minorEastAsia" w:eastAsiaTheme="minorEastAsia" w:hAnsiTheme="minorEastAsia"/>
                <w:szCs w:val="21"/>
              </w:rPr>
            </w:pPr>
          </w:p>
        </w:tc>
        <w:tc>
          <w:tcPr>
            <w:tcW w:w="981" w:type="dxa"/>
            <w:vMerge/>
            <w:tcBorders>
              <w:left w:val="single" w:sz="4" w:space="0" w:color="auto"/>
              <w:bottom w:val="single" w:sz="4" w:space="0" w:color="auto"/>
              <w:right w:val="single" w:sz="4" w:space="0" w:color="auto"/>
            </w:tcBorders>
            <w:vAlign w:val="center"/>
          </w:tcPr>
          <w:p w14:paraId="52427934" w14:textId="77777777" w:rsidR="00E44C0A" w:rsidRDefault="00E44C0A">
            <w:pPr>
              <w:rPr>
                <w:rFonts w:asciiTheme="minorEastAsia" w:eastAsiaTheme="minorEastAsia" w:hAnsiTheme="minorEastAsia"/>
                <w:szCs w:val="21"/>
                <w:u w:val="single"/>
              </w:rPr>
            </w:pPr>
          </w:p>
        </w:tc>
        <w:tc>
          <w:tcPr>
            <w:tcW w:w="1810" w:type="dxa"/>
            <w:vMerge/>
            <w:tcBorders>
              <w:left w:val="single" w:sz="4" w:space="0" w:color="auto"/>
              <w:bottom w:val="single" w:sz="4" w:space="0" w:color="auto"/>
              <w:right w:val="single" w:sz="4" w:space="0" w:color="auto"/>
            </w:tcBorders>
            <w:vAlign w:val="center"/>
          </w:tcPr>
          <w:p w14:paraId="5B309FDF" w14:textId="77777777" w:rsidR="00E44C0A" w:rsidRDefault="00E44C0A">
            <w:pPr>
              <w:rPr>
                <w:rFonts w:asciiTheme="minorEastAsia" w:eastAsiaTheme="minorEastAsia" w:hAnsiTheme="minorEastAsia"/>
                <w:szCs w:val="21"/>
                <w:u w:val="single"/>
              </w:rPr>
            </w:pPr>
          </w:p>
        </w:tc>
        <w:tc>
          <w:tcPr>
            <w:tcW w:w="5857" w:type="dxa"/>
            <w:tcBorders>
              <w:top w:val="single" w:sz="4" w:space="0" w:color="auto"/>
              <w:left w:val="single" w:sz="4" w:space="0" w:color="auto"/>
              <w:bottom w:val="single" w:sz="4" w:space="0" w:color="auto"/>
              <w:right w:val="double" w:sz="4" w:space="0" w:color="auto"/>
            </w:tcBorders>
            <w:vAlign w:val="center"/>
          </w:tcPr>
          <w:p w14:paraId="737221FF" w14:textId="77777777" w:rsidR="00E44C0A" w:rsidRDefault="00507C9B">
            <w:pPr>
              <w:pStyle w:val="a2"/>
              <w:ind w:firstLine="0"/>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u w:val="single"/>
              </w:rPr>
              <w:t>定标办法：本项目采用 “记名投票+撰写评语” 定标方法。</w:t>
            </w:r>
          </w:p>
        </w:tc>
      </w:tr>
      <w:tr w:rsidR="00E44C0A" w14:paraId="39D00A03" w14:textId="77777777">
        <w:trPr>
          <w:trHeight w:val="773"/>
        </w:trPr>
        <w:tc>
          <w:tcPr>
            <w:tcW w:w="702" w:type="dxa"/>
            <w:tcBorders>
              <w:top w:val="single" w:sz="4" w:space="0" w:color="auto"/>
              <w:left w:val="double" w:sz="4" w:space="0" w:color="auto"/>
              <w:bottom w:val="single" w:sz="4" w:space="0" w:color="auto"/>
              <w:right w:val="single" w:sz="4" w:space="0" w:color="auto"/>
            </w:tcBorders>
            <w:vAlign w:val="center"/>
          </w:tcPr>
          <w:p w14:paraId="1DCD04F5"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2</w:t>
            </w:r>
          </w:p>
        </w:tc>
        <w:tc>
          <w:tcPr>
            <w:tcW w:w="981" w:type="dxa"/>
            <w:tcBorders>
              <w:top w:val="single" w:sz="4" w:space="0" w:color="auto"/>
              <w:left w:val="single" w:sz="4" w:space="0" w:color="auto"/>
              <w:bottom w:val="single" w:sz="4" w:space="0" w:color="auto"/>
              <w:right w:val="single" w:sz="4" w:space="0" w:color="auto"/>
            </w:tcBorders>
            <w:vAlign w:val="center"/>
          </w:tcPr>
          <w:p w14:paraId="5D43E991"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29.1</w:t>
            </w:r>
          </w:p>
        </w:tc>
        <w:tc>
          <w:tcPr>
            <w:tcW w:w="1810" w:type="dxa"/>
            <w:tcBorders>
              <w:top w:val="single" w:sz="4" w:space="0" w:color="auto"/>
              <w:left w:val="single" w:sz="4" w:space="0" w:color="auto"/>
              <w:bottom w:val="single" w:sz="4" w:space="0" w:color="auto"/>
              <w:right w:val="single" w:sz="4" w:space="0" w:color="auto"/>
            </w:tcBorders>
            <w:vAlign w:val="center"/>
          </w:tcPr>
          <w:p w14:paraId="11645338" w14:textId="77777777" w:rsidR="00E44C0A" w:rsidRDefault="00507C9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履约担保</w:t>
            </w:r>
          </w:p>
        </w:tc>
        <w:tc>
          <w:tcPr>
            <w:tcW w:w="5857" w:type="dxa"/>
            <w:tcBorders>
              <w:top w:val="single" w:sz="4" w:space="0" w:color="auto"/>
              <w:left w:val="single" w:sz="4" w:space="0" w:color="auto"/>
              <w:bottom w:val="single" w:sz="4" w:space="0" w:color="auto"/>
              <w:right w:val="double" w:sz="4" w:space="0" w:color="auto"/>
            </w:tcBorders>
            <w:vAlign w:val="center"/>
          </w:tcPr>
          <w:p w14:paraId="50D94244" w14:textId="77777777" w:rsidR="00E44C0A" w:rsidRDefault="00507C9B">
            <w:pPr>
              <w:rPr>
                <w:rFonts w:asciiTheme="minorEastAsia" w:eastAsiaTheme="minorEastAsia" w:hAnsiTheme="minorEastAsia"/>
                <w:strike/>
                <w:color w:val="000000" w:themeColor="text1"/>
                <w:szCs w:val="21"/>
                <w:u w:val="single"/>
              </w:rPr>
            </w:pPr>
            <w:r>
              <w:rPr>
                <w:rFonts w:asciiTheme="minorEastAsia" w:eastAsiaTheme="minorEastAsia" w:hAnsiTheme="minorEastAsia" w:cs="宋体" w:hint="eastAsia"/>
                <w:color w:val="000000" w:themeColor="text1"/>
                <w:u w:val="single"/>
              </w:rPr>
              <w:t>合同签订后30天内或第一笔付款申请前（两者时间取孰早）提供合同额10%的履约保函。</w:t>
            </w:r>
          </w:p>
        </w:tc>
      </w:tr>
      <w:tr w:rsidR="00E44C0A" w14:paraId="097625A5" w14:textId="77777777">
        <w:trPr>
          <w:trHeight w:val="660"/>
        </w:trPr>
        <w:tc>
          <w:tcPr>
            <w:tcW w:w="702" w:type="dxa"/>
            <w:tcBorders>
              <w:top w:val="single" w:sz="4" w:space="0" w:color="auto"/>
              <w:left w:val="double" w:sz="4" w:space="0" w:color="auto"/>
              <w:bottom w:val="single" w:sz="4" w:space="0" w:color="auto"/>
              <w:right w:val="single" w:sz="4" w:space="0" w:color="auto"/>
            </w:tcBorders>
            <w:vAlign w:val="center"/>
          </w:tcPr>
          <w:p w14:paraId="7D1CF0B9"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3</w:t>
            </w:r>
          </w:p>
        </w:tc>
        <w:tc>
          <w:tcPr>
            <w:tcW w:w="981" w:type="dxa"/>
            <w:tcBorders>
              <w:top w:val="single" w:sz="4" w:space="0" w:color="auto"/>
              <w:left w:val="single" w:sz="4" w:space="0" w:color="auto"/>
              <w:bottom w:val="single" w:sz="4" w:space="0" w:color="auto"/>
              <w:right w:val="single" w:sz="4" w:space="0" w:color="auto"/>
            </w:tcBorders>
            <w:vAlign w:val="center"/>
          </w:tcPr>
          <w:p w14:paraId="5A4BEF07" w14:textId="77777777" w:rsidR="00E44C0A" w:rsidRDefault="00E44C0A">
            <w:pPr>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2E1DC945" w14:textId="77777777" w:rsidR="00E44C0A" w:rsidRDefault="00507C9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最高投标限价</w:t>
            </w:r>
          </w:p>
        </w:tc>
        <w:tc>
          <w:tcPr>
            <w:tcW w:w="5857" w:type="dxa"/>
            <w:tcBorders>
              <w:top w:val="single" w:sz="4" w:space="0" w:color="auto"/>
              <w:left w:val="single" w:sz="4" w:space="0" w:color="auto"/>
              <w:bottom w:val="single" w:sz="4" w:space="0" w:color="auto"/>
              <w:right w:val="double" w:sz="4" w:space="0" w:color="auto"/>
            </w:tcBorders>
            <w:vAlign w:val="center"/>
          </w:tcPr>
          <w:p w14:paraId="47BF1ADB" w14:textId="37418B32" w:rsidR="00E44C0A" w:rsidRDefault="00507C9B" w:rsidP="003F7BFE">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本项目最高投标限价为人民币</w:t>
            </w:r>
            <w:permStart w:id="1175747430" w:edGrp="everyone"/>
            <w:r w:rsidR="00AF4FA8">
              <w:t xml:space="preserve">  </w:t>
            </w:r>
            <w:r w:rsidR="008446C0" w:rsidRPr="008446C0">
              <w:t xml:space="preserve">74088091.08 </w:t>
            </w:r>
            <w:r w:rsidR="000F628F">
              <w:t xml:space="preserve"> </w:t>
            </w:r>
            <w:r w:rsidR="00A704F6">
              <w:t xml:space="preserve"> </w:t>
            </w:r>
            <w:r w:rsidR="003F7BFE" w:rsidRPr="003F7BFE">
              <w:rPr>
                <w:rFonts w:ascii="宋体" w:hAnsi="宋体" w:hint="eastAsia"/>
              </w:rPr>
              <w:t xml:space="preserve"> </w:t>
            </w:r>
            <w:permEnd w:id="1175747430"/>
            <w:r>
              <w:rPr>
                <w:rFonts w:asciiTheme="minorEastAsia" w:eastAsiaTheme="minorEastAsia" w:hAnsiTheme="minorEastAsia" w:hint="eastAsia"/>
                <w:color w:val="000000" w:themeColor="text1"/>
                <w:szCs w:val="21"/>
              </w:rPr>
              <w:t>元</w:t>
            </w:r>
            <w:r>
              <w:rPr>
                <w:rFonts w:asciiTheme="minorEastAsia" w:eastAsiaTheme="minorEastAsia" w:hAnsiTheme="minorEastAsia"/>
                <w:b/>
                <w:bCs/>
                <w:color w:val="000000" w:themeColor="text1"/>
                <w:szCs w:val="21"/>
                <w:u w:val="single"/>
              </w:rPr>
              <w:t>（含税）</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u w:val="single"/>
              </w:rPr>
              <w:t>详见《最高投标限价公布函》</w:t>
            </w:r>
            <w:r>
              <w:rPr>
                <w:rFonts w:asciiTheme="minorEastAsia" w:eastAsiaTheme="minorEastAsia" w:hAnsiTheme="minorEastAsia" w:hint="eastAsia"/>
                <w:color w:val="000000" w:themeColor="text1"/>
                <w:szCs w:val="21"/>
              </w:rPr>
              <w:t>。</w:t>
            </w:r>
          </w:p>
        </w:tc>
      </w:tr>
      <w:tr w:rsidR="00E44C0A" w14:paraId="5A90D424" w14:textId="77777777">
        <w:trPr>
          <w:trHeight w:val="261"/>
        </w:trPr>
        <w:tc>
          <w:tcPr>
            <w:tcW w:w="702" w:type="dxa"/>
            <w:tcBorders>
              <w:top w:val="single" w:sz="4" w:space="0" w:color="auto"/>
              <w:left w:val="double" w:sz="4" w:space="0" w:color="auto"/>
              <w:bottom w:val="single" w:sz="4" w:space="0" w:color="auto"/>
              <w:right w:val="single" w:sz="4" w:space="0" w:color="auto"/>
            </w:tcBorders>
            <w:vAlign w:val="center"/>
          </w:tcPr>
          <w:p w14:paraId="148ED581"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24</w:t>
            </w:r>
          </w:p>
        </w:tc>
        <w:tc>
          <w:tcPr>
            <w:tcW w:w="981" w:type="dxa"/>
            <w:tcBorders>
              <w:top w:val="single" w:sz="4" w:space="0" w:color="auto"/>
              <w:left w:val="single" w:sz="4" w:space="0" w:color="auto"/>
              <w:bottom w:val="single" w:sz="4" w:space="0" w:color="auto"/>
              <w:right w:val="single" w:sz="4" w:space="0" w:color="auto"/>
            </w:tcBorders>
            <w:vAlign w:val="center"/>
          </w:tcPr>
          <w:p w14:paraId="46A16FEF" w14:textId="77777777" w:rsidR="00E44C0A" w:rsidRDefault="00E44C0A">
            <w:pPr>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3A4FF4E6" w14:textId="77777777" w:rsidR="00E44C0A" w:rsidRDefault="00507C9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非竞争费用</w:t>
            </w:r>
          </w:p>
        </w:tc>
        <w:tc>
          <w:tcPr>
            <w:tcW w:w="5857" w:type="dxa"/>
            <w:tcBorders>
              <w:top w:val="single" w:sz="4" w:space="0" w:color="auto"/>
              <w:left w:val="single" w:sz="4" w:space="0" w:color="auto"/>
              <w:bottom w:val="single" w:sz="4" w:space="0" w:color="auto"/>
              <w:right w:val="double" w:sz="4" w:space="0" w:color="auto"/>
            </w:tcBorders>
            <w:vAlign w:val="center"/>
          </w:tcPr>
          <w:p w14:paraId="2872E390" w14:textId="40DF971F" w:rsidR="00E44C0A" w:rsidRDefault="008446C0" w:rsidP="00391FD2">
            <w:pPr>
              <w:rPr>
                <w:rFonts w:asciiTheme="minorEastAsia" w:eastAsiaTheme="minorEastAsia" w:hAnsiTheme="minorEastAsia"/>
                <w:color w:val="000000" w:themeColor="text1"/>
                <w:szCs w:val="21"/>
              </w:rPr>
            </w:pPr>
            <w:permStart w:id="1939800510" w:edGrp="everyone"/>
            <w:r w:rsidRPr="008446C0">
              <w:rPr>
                <w:rFonts w:hint="eastAsia"/>
              </w:rPr>
              <w:t>绿色施工安全防护措施费（不含税）</w:t>
            </w:r>
            <w:r w:rsidRPr="008446C0">
              <w:rPr>
                <w:rFonts w:hint="eastAsia"/>
              </w:rPr>
              <w:t xml:space="preserve"> 2000662.4</w:t>
            </w:r>
            <w:r w:rsidRPr="008446C0">
              <w:rPr>
                <w:rFonts w:hint="eastAsia"/>
              </w:rPr>
              <w:t>元，暂列金额（不含税）</w:t>
            </w:r>
            <w:r w:rsidRPr="008446C0">
              <w:rPr>
                <w:rFonts w:hint="eastAsia"/>
              </w:rPr>
              <w:t>5360753.46</w:t>
            </w:r>
            <w:r w:rsidRPr="008446C0">
              <w:rPr>
                <w:rFonts w:hint="eastAsia"/>
              </w:rPr>
              <w:t>元，工程优质费（不含税）</w:t>
            </w:r>
            <w:r w:rsidRPr="008446C0">
              <w:rPr>
                <w:rFonts w:hint="eastAsia"/>
              </w:rPr>
              <w:t>990411.5</w:t>
            </w:r>
            <w:r w:rsidRPr="008446C0">
              <w:rPr>
                <w:rFonts w:hint="eastAsia"/>
              </w:rPr>
              <w:t>元，总承包服务费（不含税）</w:t>
            </w:r>
            <w:r w:rsidRPr="008446C0">
              <w:rPr>
                <w:rFonts w:hint="eastAsia"/>
              </w:rPr>
              <w:t xml:space="preserve"> 2614258.68</w:t>
            </w:r>
            <w:r w:rsidRPr="008446C0">
              <w:rPr>
                <w:rFonts w:hint="eastAsia"/>
              </w:rPr>
              <w:t>元，</w:t>
            </w:r>
            <w:permEnd w:id="1939800510"/>
            <w:r w:rsidR="00507C9B" w:rsidRPr="00190279">
              <w:rPr>
                <w:rFonts w:asciiTheme="minorEastAsia" w:eastAsiaTheme="minorEastAsia" w:hAnsiTheme="minorEastAsia" w:cs="宋体" w:hint="eastAsia"/>
                <w:color w:val="000000" w:themeColor="text1"/>
                <w:szCs w:val="21"/>
                <w:u w:val="single"/>
              </w:rPr>
              <w:t>具体金额</w:t>
            </w:r>
            <w:r w:rsidR="00507C9B">
              <w:rPr>
                <w:rFonts w:asciiTheme="minorEastAsia" w:eastAsiaTheme="minorEastAsia" w:hAnsiTheme="minorEastAsia" w:hint="eastAsia"/>
                <w:color w:val="000000" w:themeColor="text1"/>
                <w:szCs w:val="21"/>
                <w:u w:val="single"/>
              </w:rPr>
              <w:t>详见《最高投标限价公布函》。</w:t>
            </w:r>
            <w:r w:rsidR="00507C9B">
              <w:rPr>
                <w:rFonts w:asciiTheme="minorEastAsia" w:eastAsiaTheme="minorEastAsia" w:hAnsiTheme="minorEastAsia" w:cs="宋体" w:hint="eastAsia"/>
                <w:color w:val="000000" w:themeColor="text1"/>
                <w:szCs w:val="21"/>
              </w:rPr>
              <w:t>（未按招标文件规定的金额填写的，由评</w:t>
            </w:r>
            <w:r w:rsidR="00507C9B">
              <w:rPr>
                <w:rFonts w:asciiTheme="minorEastAsia" w:eastAsiaTheme="minorEastAsia" w:hAnsiTheme="minorEastAsia" w:cs="宋体" w:hint="eastAsia"/>
                <w:color w:val="000000" w:themeColor="text1"/>
                <w:szCs w:val="21"/>
              </w:rPr>
              <w:lastRenderedPageBreak/>
              <w:t>标委员会按照招标文件规定的金额进行修正）</w:t>
            </w:r>
          </w:p>
        </w:tc>
      </w:tr>
      <w:tr w:rsidR="00E44C0A" w14:paraId="14553690" w14:textId="77777777">
        <w:trPr>
          <w:trHeight w:val="689"/>
        </w:trPr>
        <w:tc>
          <w:tcPr>
            <w:tcW w:w="702" w:type="dxa"/>
            <w:tcBorders>
              <w:top w:val="single" w:sz="4" w:space="0" w:color="auto"/>
              <w:left w:val="double" w:sz="4" w:space="0" w:color="auto"/>
              <w:bottom w:val="single" w:sz="4" w:space="0" w:color="auto"/>
              <w:right w:val="single" w:sz="4" w:space="0" w:color="auto"/>
            </w:tcBorders>
            <w:vAlign w:val="center"/>
          </w:tcPr>
          <w:p w14:paraId="01275833"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zCs w:val="21"/>
              </w:rPr>
              <w:lastRenderedPageBreak/>
              <w:t>25</w:t>
            </w:r>
          </w:p>
        </w:tc>
        <w:tc>
          <w:tcPr>
            <w:tcW w:w="981" w:type="dxa"/>
            <w:tcBorders>
              <w:top w:val="single" w:sz="4" w:space="0" w:color="auto"/>
              <w:left w:val="single" w:sz="4" w:space="0" w:color="auto"/>
              <w:bottom w:val="single" w:sz="4" w:space="0" w:color="auto"/>
              <w:right w:val="single" w:sz="4" w:space="0" w:color="auto"/>
            </w:tcBorders>
            <w:vAlign w:val="center"/>
          </w:tcPr>
          <w:p w14:paraId="5D6F5E50" w14:textId="77777777" w:rsidR="00E44C0A" w:rsidRDefault="00E44C0A">
            <w:pPr>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14820F57" w14:textId="77777777" w:rsidR="00E44C0A" w:rsidRDefault="00507C9B">
            <w:pPr>
              <w:pStyle w:val="a2"/>
              <w:ind w:firstLine="0"/>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保修期</w:t>
            </w:r>
          </w:p>
        </w:tc>
        <w:tc>
          <w:tcPr>
            <w:tcW w:w="5857" w:type="dxa"/>
            <w:tcBorders>
              <w:top w:val="single" w:sz="4" w:space="0" w:color="auto"/>
              <w:left w:val="single" w:sz="4" w:space="0" w:color="auto"/>
              <w:bottom w:val="single" w:sz="4" w:space="0" w:color="auto"/>
              <w:right w:val="double" w:sz="4" w:space="0" w:color="auto"/>
            </w:tcBorders>
            <w:vAlign w:val="center"/>
          </w:tcPr>
          <w:p w14:paraId="5C93273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按照《建设工程质量管理条例》规定。</w:t>
            </w:r>
          </w:p>
        </w:tc>
      </w:tr>
      <w:tr w:rsidR="00E44C0A" w14:paraId="489C3812"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241AFF44"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26</w:t>
            </w:r>
          </w:p>
        </w:tc>
        <w:tc>
          <w:tcPr>
            <w:tcW w:w="981" w:type="dxa"/>
            <w:tcBorders>
              <w:top w:val="single" w:sz="4" w:space="0" w:color="auto"/>
              <w:left w:val="single" w:sz="4" w:space="0" w:color="auto"/>
              <w:bottom w:val="single" w:sz="4" w:space="0" w:color="auto"/>
              <w:right w:val="single" w:sz="4" w:space="0" w:color="auto"/>
            </w:tcBorders>
            <w:vAlign w:val="center"/>
          </w:tcPr>
          <w:p w14:paraId="3ABF9C16" w14:textId="77777777" w:rsidR="00E44C0A" w:rsidRDefault="00E44C0A">
            <w:pPr>
              <w:rPr>
                <w:rFonts w:asciiTheme="minorEastAsia" w:eastAsiaTheme="minorEastAsia" w:hAnsiTheme="minorEastAsia"/>
                <w:strike/>
                <w:szCs w:val="21"/>
                <w:u w:val="single"/>
              </w:rPr>
            </w:pPr>
          </w:p>
        </w:tc>
        <w:tc>
          <w:tcPr>
            <w:tcW w:w="1810" w:type="dxa"/>
            <w:tcBorders>
              <w:top w:val="single" w:sz="4" w:space="0" w:color="auto"/>
              <w:left w:val="single" w:sz="4" w:space="0" w:color="auto"/>
              <w:bottom w:val="single" w:sz="4" w:space="0" w:color="auto"/>
              <w:right w:val="single" w:sz="4" w:space="0" w:color="auto"/>
            </w:tcBorders>
            <w:vAlign w:val="center"/>
          </w:tcPr>
          <w:p w14:paraId="63D3BD4D"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计算评标参考价的等分点值</w:t>
            </w:r>
          </w:p>
        </w:tc>
        <w:tc>
          <w:tcPr>
            <w:tcW w:w="5857" w:type="dxa"/>
            <w:tcBorders>
              <w:top w:val="single" w:sz="4" w:space="0" w:color="auto"/>
              <w:left w:val="single" w:sz="4" w:space="0" w:color="auto"/>
              <w:bottom w:val="single" w:sz="4" w:space="0" w:color="auto"/>
              <w:right w:val="double" w:sz="4" w:space="0" w:color="auto"/>
            </w:tcBorders>
            <w:vAlign w:val="center"/>
          </w:tcPr>
          <w:p w14:paraId="4D120D7C"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计算评标参考价的等分点值</w:t>
            </w:r>
            <w:r>
              <w:rPr>
                <w:rFonts w:asciiTheme="minorEastAsia" w:eastAsiaTheme="minorEastAsia" w:hAnsiTheme="minorEastAsia"/>
                <w:strike/>
                <w:szCs w:val="21"/>
              </w:rPr>
              <w:t>X</w:t>
            </w:r>
            <w:r>
              <w:rPr>
                <w:rFonts w:asciiTheme="minorEastAsia" w:eastAsiaTheme="minorEastAsia" w:hAnsiTheme="minorEastAsia" w:hint="eastAsia"/>
                <w:strike/>
                <w:szCs w:val="21"/>
              </w:rPr>
              <w:t>从[0,100] 的整数中随机抽取。</w:t>
            </w:r>
          </w:p>
        </w:tc>
      </w:tr>
      <w:tr w:rsidR="00E44C0A" w14:paraId="20C8676B"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2C1FE534"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trike/>
                <w:szCs w:val="21"/>
              </w:rPr>
              <w:t>27</w:t>
            </w:r>
          </w:p>
        </w:tc>
        <w:tc>
          <w:tcPr>
            <w:tcW w:w="981" w:type="dxa"/>
            <w:tcBorders>
              <w:top w:val="single" w:sz="4" w:space="0" w:color="auto"/>
              <w:left w:val="single" w:sz="4" w:space="0" w:color="auto"/>
              <w:bottom w:val="single" w:sz="4" w:space="0" w:color="auto"/>
              <w:right w:val="single" w:sz="4" w:space="0" w:color="auto"/>
            </w:tcBorders>
            <w:vAlign w:val="center"/>
          </w:tcPr>
          <w:p w14:paraId="5EA8CD7C" w14:textId="77777777" w:rsidR="00E44C0A" w:rsidRDefault="00E44C0A">
            <w:pPr>
              <w:rPr>
                <w:rFonts w:asciiTheme="minorEastAsia" w:eastAsiaTheme="minorEastAsia" w:hAnsiTheme="minorEastAsia"/>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0CE006D6"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进入第二阶段评审的家数</w:t>
            </w:r>
          </w:p>
        </w:tc>
        <w:tc>
          <w:tcPr>
            <w:tcW w:w="5857" w:type="dxa"/>
            <w:tcBorders>
              <w:top w:val="single" w:sz="4" w:space="0" w:color="auto"/>
              <w:left w:val="single" w:sz="4" w:space="0" w:color="auto"/>
              <w:bottom w:val="single" w:sz="4" w:space="0" w:color="auto"/>
              <w:right w:val="double" w:sz="4" w:space="0" w:color="auto"/>
            </w:tcBorders>
            <w:vAlign w:val="center"/>
          </w:tcPr>
          <w:p w14:paraId="0972EBBB"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①通过技术有效性审查的投标人均进入第二阶段（适用于通过技术有效性审查家数在[3,  ]中的）。</w:t>
            </w:r>
          </w:p>
          <w:p w14:paraId="18CA09F3"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②将第一阶段得分由高至低排序，前   名投标人进入第二阶段评审（适用于通过技术有效性审查家数大于  家的，招标人可根据工程具体情况，确定不少于   家进入第二阶段）。</w:t>
            </w:r>
          </w:p>
          <w:p w14:paraId="19EC7EC7"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注：本款适用于选择评标办法一至评标办法六。进入第二阶段的投标人家数应符合行政监管部门的要求。</w:t>
            </w:r>
          </w:p>
        </w:tc>
      </w:tr>
      <w:tr w:rsidR="00E44C0A" w14:paraId="7AD87030"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43344684"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zCs w:val="21"/>
              </w:rPr>
              <w:t>28</w:t>
            </w:r>
          </w:p>
        </w:tc>
        <w:tc>
          <w:tcPr>
            <w:tcW w:w="981" w:type="dxa"/>
            <w:tcBorders>
              <w:top w:val="single" w:sz="4" w:space="0" w:color="auto"/>
              <w:left w:val="single" w:sz="4" w:space="0" w:color="auto"/>
              <w:bottom w:val="single" w:sz="4" w:space="0" w:color="auto"/>
              <w:right w:val="single" w:sz="4" w:space="0" w:color="auto"/>
            </w:tcBorders>
            <w:vAlign w:val="center"/>
          </w:tcPr>
          <w:p w14:paraId="47821D34" w14:textId="77777777" w:rsidR="00E44C0A" w:rsidRDefault="00E44C0A">
            <w:pPr>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65A73944"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工程成本警戒价</w:t>
            </w:r>
          </w:p>
        </w:tc>
        <w:tc>
          <w:tcPr>
            <w:tcW w:w="5857" w:type="dxa"/>
            <w:tcBorders>
              <w:top w:val="single" w:sz="4" w:space="0" w:color="auto"/>
              <w:left w:val="single" w:sz="4" w:space="0" w:color="auto"/>
              <w:bottom w:val="single" w:sz="4" w:space="0" w:color="auto"/>
              <w:right w:val="double" w:sz="4" w:space="0" w:color="auto"/>
            </w:tcBorders>
            <w:vAlign w:val="center"/>
          </w:tcPr>
          <w:p w14:paraId="5B4CDCB0" w14:textId="64808BD4" w:rsidR="00E44C0A" w:rsidRPr="003D2EF8" w:rsidRDefault="00507C9B" w:rsidP="003D2EF8">
            <w:pPr>
              <w:rPr>
                <w:rFonts w:asciiTheme="minorEastAsia" w:eastAsiaTheme="minorEastAsia" w:hAnsiTheme="minorEastAsia"/>
                <w:b/>
                <w:bCs/>
                <w:szCs w:val="21"/>
              </w:rPr>
            </w:pPr>
            <w:r w:rsidRPr="003D2EF8">
              <w:rPr>
                <w:rFonts w:asciiTheme="minorEastAsia" w:eastAsiaTheme="minorEastAsia" w:hAnsiTheme="minorEastAsia" w:cs="Arial" w:hint="eastAsia"/>
                <w:b/>
                <w:bCs/>
                <w:szCs w:val="21"/>
              </w:rPr>
              <w:t>投标报价</w:t>
            </w:r>
            <w:r w:rsidRPr="003D2EF8">
              <w:rPr>
                <w:rFonts w:asciiTheme="minorEastAsia" w:eastAsiaTheme="minorEastAsia" w:hAnsiTheme="minorEastAsia" w:hint="eastAsia"/>
                <w:b/>
                <w:bCs/>
                <w:szCs w:val="21"/>
              </w:rPr>
              <w:t>工程成本警戒价为</w:t>
            </w:r>
            <w:permStart w:id="385251489" w:edGrp="everyone"/>
            <w:r w:rsidR="00AF4FA8">
              <w:t xml:space="preserve"> </w:t>
            </w:r>
            <w:r w:rsidR="000F628F">
              <w:t xml:space="preserve"> </w:t>
            </w:r>
            <w:r w:rsidR="008446C0" w:rsidRPr="008446C0">
              <w:t xml:space="preserve">70981338.22 </w:t>
            </w:r>
            <w:r w:rsidR="000F628F">
              <w:t xml:space="preserve"> </w:t>
            </w:r>
            <w:r w:rsidR="00A704F6">
              <w:t xml:space="preserve">  </w:t>
            </w:r>
            <w:permEnd w:id="385251489"/>
            <w:r w:rsidRPr="003D2EF8">
              <w:rPr>
                <w:rFonts w:asciiTheme="minorEastAsia" w:eastAsiaTheme="minorEastAsia" w:hAnsiTheme="minorEastAsia" w:hint="eastAsia"/>
                <w:b/>
                <w:bCs/>
                <w:szCs w:val="21"/>
              </w:rPr>
              <w:t>元</w:t>
            </w:r>
            <w:r w:rsidRPr="003D2EF8">
              <w:rPr>
                <w:rFonts w:asciiTheme="minorEastAsia" w:eastAsiaTheme="minorEastAsia" w:hAnsiTheme="minorEastAsia" w:cs="Arial" w:hint="eastAsia"/>
                <w:b/>
                <w:bCs/>
                <w:szCs w:val="21"/>
              </w:rPr>
              <w:t>【含非竞争费用</w:t>
            </w:r>
            <w:r w:rsidRPr="003D2EF8">
              <w:rPr>
                <w:rFonts w:asciiTheme="minorEastAsia" w:eastAsiaTheme="minorEastAsia" w:hAnsiTheme="minorEastAsia"/>
                <w:b/>
                <w:bCs/>
                <w:szCs w:val="21"/>
              </w:rPr>
              <w:t>（含税）</w:t>
            </w:r>
            <w:r w:rsidRPr="003D2EF8">
              <w:rPr>
                <w:rFonts w:asciiTheme="minorEastAsia" w:eastAsiaTheme="minorEastAsia" w:hAnsiTheme="minorEastAsia" w:cs="Arial" w:hint="eastAsia"/>
                <w:b/>
                <w:bCs/>
                <w:szCs w:val="21"/>
              </w:rPr>
              <w:t>，该工程成本警戒价=（最高投标限价-非竞争费用</w:t>
            </w:r>
            <w:r w:rsidRPr="003D2EF8">
              <w:rPr>
                <w:rFonts w:asciiTheme="minorEastAsia" w:eastAsiaTheme="minorEastAsia" w:hAnsiTheme="minorEastAsia"/>
                <w:b/>
                <w:bCs/>
                <w:szCs w:val="21"/>
              </w:rPr>
              <w:t>（含税）</w:t>
            </w:r>
            <w:r w:rsidRPr="003D2EF8">
              <w:rPr>
                <w:rFonts w:asciiTheme="minorEastAsia" w:eastAsiaTheme="minorEastAsia" w:hAnsiTheme="minorEastAsia" w:cs="Arial" w:hint="eastAsia"/>
                <w:b/>
                <w:bCs/>
                <w:szCs w:val="21"/>
              </w:rPr>
              <w:t>）×</w:t>
            </w:r>
            <w:r w:rsidRPr="008446C0">
              <w:rPr>
                <w:rFonts w:asciiTheme="minorEastAsia" w:eastAsiaTheme="minorEastAsia" w:hAnsiTheme="minorEastAsia" w:cs="Arial" w:hint="eastAsia"/>
                <w:b/>
                <w:bCs/>
                <w:color w:val="FF0000"/>
                <w:szCs w:val="21"/>
              </w:rPr>
              <w:t>9</w:t>
            </w:r>
            <w:r w:rsidR="008446C0" w:rsidRPr="008446C0">
              <w:rPr>
                <w:rFonts w:asciiTheme="minorEastAsia" w:eastAsiaTheme="minorEastAsia" w:hAnsiTheme="minorEastAsia" w:cs="Arial"/>
                <w:b/>
                <w:bCs/>
                <w:color w:val="FF0000"/>
                <w:szCs w:val="21"/>
              </w:rPr>
              <w:t>5</w:t>
            </w:r>
            <w:r w:rsidRPr="008446C0">
              <w:rPr>
                <w:rFonts w:asciiTheme="minorEastAsia" w:eastAsiaTheme="minorEastAsia" w:hAnsiTheme="minorEastAsia" w:cs="Arial" w:hint="eastAsia"/>
                <w:b/>
                <w:bCs/>
                <w:color w:val="FF0000"/>
                <w:szCs w:val="21"/>
              </w:rPr>
              <w:t>%</w:t>
            </w:r>
            <w:r w:rsidRPr="00EF5FCA">
              <w:rPr>
                <w:rFonts w:asciiTheme="minorEastAsia" w:eastAsiaTheme="minorEastAsia" w:hAnsiTheme="minorEastAsia" w:cs="Arial" w:hint="eastAsia"/>
                <w:b/>
                <w:bCs/>
                <w:szCs w:val="21"/>
              </w:rPr>
              <w:t>+</w:t>
            </w:r>
            <w:r w:rsidRPr="003D2EF8">
              <w:rPr>
                <w:rFonts w:asciiTheme="minorEastAsia" w:eastAsiaTheme="minorEastAsia" w:hAnsiTheme="minorEastAsia" w:cs="Arial" w:hint="eastAsia"/>
                <w:b/>
                <w:bCs/>
                <w:szCs w:val="21"/>
              </w:rPr>
              <w:t>非竞争费用</w:t>
            </w:r>
            <w:r w:rsidRPr="003D2EF8">
              <w:rPr>
                <w:rFonts w:asciiTheme="minorEastAsia" w:eastAsiaTheme="minorEastAsia" w:hAnsiTheme="minorEastAsia"/>
                <w:b/>
                <w:bCs/>
                <w:szCs w:val="21"/>
              </w:rPr>
              <w:t>（含税）</w:t>
            </w:r>
            <w:r w:rsidRPr="003D2EF8">
              <w:rPr>
                <w:rFonts w:asciiTheme="minorEastAsia" w:eastAsiaTheme="minorEastAsia" w:hAnsiTheme="minorEastAsia" w:cs="Arial" w:hint="eastAsia"/>
                <w:b/>
                <w:bCs/>
                <w:szCs w:val="21"/>
              </w:rPr>
              <w:t>】</w:t>
            </w:r>
            <w:r w:rsidRPr="003D2EF8">
              <w:rPr>
                <w:rFonts w:asciiTheme="minorEastAsia" w:eastAsiaTheme="minorEastAsia" w:hAnsiTheme="minorEastAsia" w:hint="eastAsia"/>
                <w:b/>
                <w:bCs/>
                <w:szCs w:val="21"/>
              </w:rPr>
              <w:t>。</w:t>
            </w:r>
          </w:p>
          <w:p w14:paraId="2EBB36D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对低于上述规定的工程成本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14:paraId="5F34777A"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注：为充分体现招标人意愿及落实项目招标人负责制，警戒价由招标人决定。</w:t>
            </w:r>
          </w:p>
        </w:tc>
      </w:tr>
      <w:tr w:rsidR="00E44C0A" w14:paraId="2789187C"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5C54DEB7"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trike/>
                <w:szCs w:val="21"/>
              </w:rPr>
              <w:t>29</w:t>
            </w:r>
          </w:p>
        </w:tc>
        <w:tc>
          <w:tcPr>
            <w:tcW w:w="981" w:type="dxa"/>
            <w:tcBorders>
              <w:top w:val="single" w:sz="4" w:space="0" w:color="auto"/>
              <w:left w:val="single" w:sz="4" w:space="0" w:color="auto"/>
              <w:bottom w:val="single" w:sz="4" w:space="0" w:color="auto"/>
              <w:right w:val="single" w:sz="4" w:space="0" w:color="auto"/>
            </w:tcBorders>
            <w:vAlign w:val="center"/>
          </w:tcPr>
          <w:p w14:paraId="3EF1074B" w14:textId="77777777" w:rsidR="00E44C0A" w:rsidRDefault="00E44C0A">
            <w:pPr>
              <w:rPr>
                <w:rFonts w:asciiTheme="minorEastAsia" w:eastAsiaTheme="minorEastAsia" w:hAnsiTheme="minorEastAsia"/>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3FB1A8E7"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第一阶段各分值的权重</w:t>
            </w:r>
          </w:p>
        </w:tc>
        <w:tc>
          <w:tcPr>
            <w:tcW w:w="5857" w:type="dxa"/>
            <w:tcBorders>
              <w:top w:val="single" w:sz="4" w:space="0" w:color="auto"/>
              <w:left w:val="single" w:sz="4" w:space="0" w:color="auto"/>
              <w:bottom w:val="single" w:sz="4" w:space="0" w:color="auto"/>
              <w:right w:val="double" w:sz="4" w:space="0" w:color="auto"/>
            </w:tcBorders>
            <w:vAlign w:val="center"/>
          </w:tcPr>
          <w:p w14:paraId="1DA98BE6"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第一阶段各分值的权重：技术分权重为</w:t>
            </w:r>
            <w:r>
              <w:rPr>
                <w:rFonts w:asciiTheme="minorEastAsia" w:eastAsiaTheme="minorEastAsia" w:hAnsiTheme="minorEastAsia"/>
                <w:strike/>
                <w:szCs w:val="21"/>
              </w:rPr>
              <w:t>%，综合诚信评价分数权重为%。</w:t>
            </w:r>
          </w:p>
          <w:p w14:paraId="0C68B233"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trike/>
                <w:szCs w:val="21"/>
              </w:rPr>
              <w:t>注：综合诚信评价得分权重按</w:t>
            </w:r>
            <w:r>
              <w:rPr>
                <w:rFonts w:asciiTheme="minorEastAsia" w:eastAsiaTheme="minorEastAsia" w:hAnsiTheme="minorEastAsia" w:hint="eastAsia"/>
                <w:b/>
                <w:strike/>
                <w:szCs w:val="21"/>
              </w:rPr>
              <w:t>《关于诚信综合评价在招标投标环节中应用的指引》（招标</w:t>
            </w:r>
            <w:r>
              <w:rPr>
                <w:rFonts w:asciiTheme="minorEastAsia" w:eastAsiaTheme="minorEastAsia" w:hAnsiTheme="minorEastAsia"/>
                <w:b/>
                <w:strike/>
                <w:szCs w:val="21"/>
              </w:rPr>
              <w:t>投标指引</w:t>
            </w:r>
            <w:r>
              <w:rPr>
                <w:rFonts w:asciiTheme="minorEastAsia" w:eastAsiaTheme="minorEastAsia" w:hAnsiTheme="minorEastAsia" w:hint="eastAsia"/>
                <w:b/>
                <w:strike/>
                <w:szCs w:val="21"/>
              </w:rPr>
              <w:t>2020年</w:t>
            </w:r>
            <w:r>
              <w:rPr>
                <w:rFonts w:asciiTheme="minorEastAsia" w:eastAsiaTheme="minorEastAsia" w:hAnsiTheme="minorEastAsia"/>
                <w:b/>
                <w:strike/>
                <w:szCs w:val="21"/>
              </w:rPr>
              <w:t>第</w:t>
            </w:r>
            <w:r>
              <w:rPr>
                <w:rFonts w:asciiTheme="minorEastAsia" w:eastAsiaTheme="minorEastAsia" w:hAnsiTheme="minorEastAsia" w:hint="eastAsia"/>
                <w:b/>
                <w:strike/>
                <w:szCs w:val="21"/>
              </w:rPr>
              <w:t>6期）</w:t>
            </w:r>
            <w:r>
              <w:rPr>
                <w:rFonts w:asciiTheme="minorEastAsia" w:eastAsiaTheme="minorEastAsia" w:hAnsiTheme="minorEastAsia"/>
                <w:strike/>
                <w:szCs w:val="21"/>
              </w:rPr>
              <w:t>规定执行，招标人可在[0,20%]选择。技术分权重=100%-综合诚信评价得分权重</w:t>
            </w:r>
          </w:p>
        </w:tc>
      </w:tr>
      <w:tr w:rsidR="00E44C0A" w14:paraId="0A2FF3DE"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517D0B3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30</w:t>
            </w:r>
          </w:p>
        </w:tc>
        <w:tc>
          <w:tcPr>
            <w:tcW w:w="981" w:type="dxa"/>
            <w:tcBorders>
              <w:top w:val="single" w:sz="4" w:space="0" w:color="auto"/>
              <w:left w:val="single" w:sz="4" w:space="0" w:color="auto"/>
              <w:bottom w:val="single" w:sz="4" w:space="0" w:color="auto"/>
              <w:right w:val="single" w:sz="4" w:space="0" w:color="auto"/>
            </w:tcBorders>
            <w:vAlign w:val="center"/>
          </w:tcPr>
          <w:p w14:paraId="4524F3DC"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48</w:t>
            </w:r>
          </w:p>
        </w:tc>
        <w:tc>
          <w:tcPr>
            <w:tcW w:w="1810" w:type="dxa"/>
            <w:tcBorders>
              <w:top w:val="single" w:sz="4" w:space="0" w:color="auto"/>
              <w:left w:val="single" w:sz="4" w:space="0" w:color="auto"/>
              <w:bottom w:val="single" w:sz="4" w:space="0" w:color="auto"/>
              <w:right w:val="single" w:sz="4" w:space="0" w:color="auto"/>
            </w:tcBorders>
            <w:vAlign w:val="center"/>
          </w:tcPr>
          <w:p w14:paraId="35AC0A73"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进入定标阶段的合格中标候选人</w:t>
            </w:r>
          </w:p>
        </w:tc>
        <w:tc>
          <w:tcPr>
            <w:tcW w:w="5857" w:type="dxa"/>
            <w:tcBorders>
              <w:top w:val="single" w:sz="4" w:space="0" w:color="auto"/>
              <w:left w:val="single" w:sz="4" w:space="0" w:color="auto"/>
              <w:bottom w:val="single" w:sz="4" w:space="0" w:color="auto"/>
              <w:right w:val="double" w:sz="4" w:space="0" w:color="auto"/>
            </w:tcBorders>
            <w:vAlign w:val="center"/>
          </w:tcPr>
          <w:p w14:paraId="2419BB37"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通过技术标和经济标有效性审查的投标人均进入定标阶段。</w:t>
            </w:r>
          </w:p>
        </w:tc>
      </w:tr>
      <w:tr w:rsidR="00E44C0A" w14:paraId="78833DF5" w14:textId="77777777">
        <w:trPr>
          <w:trHeight w:val="715"/>
        </w:trPr>
        <w:tc>
          <w:tcPr>
            <w:tcW w:w="702" w:type="dxa"/>
            <w:vMerge w:val="restart"/>
            <w:tcBorders>
              <w:top w:val="single" w:sz="4" w:space="0" w:color="auto"/>
              <w:left w:val="double" w:sz="4" w:space="0" w:color="auto"/>
              <w:right w:val="single" w:sz="4" w:space="0" w:color="auto"/>
            </w:tcBorders>
            <w:vAlign w:val="center"/>
          </w:tcPr>
          <w:p w14:paraId="6CAB38A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31</w:t>
            </w:r>
          </w:p>
        </w:tc>
        <w:tc>
          <w:tcPr>
            <w:tcW w:w="981" w:type="dxa"/>
            <w:tcBorders>
              <w:top w:val="single" w:sz="4" w:space="0" w:color="auto"/>
              <w:left w:val="single" w:sz="4" w:space="0" w:color="auto"/>
              <w:bottom w:val="single" w:sz="4" w:space="0" w:color="auto"/>
              <w:right w:val="single" w:sz="4" w:space="0" w:color="auto"/>
            </w:tcBorders>
            <w:vAlign w:val="center"/>
          </w:tcPr>
          <w:p w14:paraId="7FAA4B6A"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37.1</w:t>
            </w:r>
          </w:p>
        </w:tc>
        <w:tc>
          <w:tcPr>
            <w:tcW w:w="1810" w:type="dxa"/>
            <w:tcBorders>
              <w:top w:val="single" w:sz="4" w:space="0" w:color="auto"/>
              <w:left w:val="single" w:sz="4" w:space="0" w:color="auto"/>
              <w:bottom w:val="single" w:sz="4" w:space="0" w:color="auto"/>
              <w:right w:val="single" w:sz="4" w:space="0" w:color="auto"/>
            </w:tcBorders>
            <w:vAlign w:val="center"/>
          </w:tcPr>
          <w:p w14:paraId="431C2A67"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评标委员会人数</w:t>
            </w:r>
          </w:p>
        </w:tc>
        <w:tc>
          <w:tcPr>
            <w:tcW w:w="5857" w:type="dxa"/>
            <w:tcBorders>
              <w:top w:val="single" w:sz="4" w:space="0" w:color="auto"/>
              <w:left w:val="single" w:sz="4" w:space="0" w:color="auto"/>
              <w:bottom w:val="single" w:sz="4" w:space="0" w:color="auto"/>
              <w:right w:val="double" w:sz="4" w:space="0" w:color="auto"/>
            </w:tcBorders>
            <w:vAlign w:val="center"/>
          </w:tcPr>
          <w:p w14:paraId="2A9385D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评标委员会由招标人依法组建。</w:t>
            </w:r>
          </w:p>
        </w:tc>
      </w:tr>
      <w:tr w:rsidR="00E44C0A" w14:paraId="0C2186C7" w14:textId="77777777">
        <w:trPr>
          <w:trHeight w:val="915"/>
        </w:trPr>
        <w:tc>
          <w:tcPr>
            <w:tcW w:w="702" w:type="dxa"/>
            <w:vMerge/>
            <w:tcBorders>
              <w:left w:val="double" w:sz="4" w:space="0" w:color="auto"/>
              <w:bottom w:val="single" w:sz="4" w:space="0" w:color="auto"/>
              <w:right w:val="single" w:sz="4" w:space="0" w:color="auto"/>
            </w:tcBorders>
            <w:vAlign w:val="center"/>
          </w:tcPr>
          <w:p w14:paraId="5DECD591" w14:textId="77777777" w:rsidR="00E44C0A" w:rsidRDefault="00E44C0A">
            <w:pPr>
              <w:rPr>
                <w:rFonts w:asciiTheme="minorEastAsia" w:eastAsiaTheme="minorEastAsia" w:hAnsiTheme="minorEastAsia"/>
                <w:strike/>
                <w:szCs w:val="21"/>
              </w:rPr>
            </w:pPr>
          </w:p>
        </w:tc>
        <w:tc>
          <w:tcPr>
            <w:tcW w:w="981" w:type="dxa"/>
            <w:tcBorders>
              <w:top w:val="single" w:sz="4" w:space="0" w:color="auto"/>
              <w:left w:val="single" w:sz="4" w:space="0" w:color="auto"/>
              <w:bottom w:val="single" w:sz="4" w:space="0" w:color="auto"/>
              <w:right w:val="single" w:sz="4" w:space="0" w:color="auto"/>
            </w:tcBorders>
            <w:vAlign w:val="center"/>
          </w:tcPr>
          <w:p w14:paraId="61C9F55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39</w:t>
            </w:r>
          </w:p>
        </w:tc>
        <w:tc>
          <w:tcPr>
            <w:tcW w:w="1810" w:type="dxa"/>
            <w:tcBorders>
              <w:top w:val="single" w:sz="4" w:space="0" w:color="auto"/>
              <w:left w:val="single" w:sz="4" w:space="0" w:color="auto"/>
              <w:bottom w:val="single" w:sz="4" w:space="0" w:color="auto"/>
              <w:right w:val="single" w:sz="4" w:space="0" w:color="auto"/>
            </w:tcBorders>
            <w:vAlign w:val="center"/>
          </w:tcPr>
          <w:p w14:paraId="1BD6DAE3"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定标委员会人数</w:t>
            </w:r>
          </w:p>
        </w:tc>
        <w:tc>
          <w:tcPr>
            <w:tcW w:w="5857" w:type="dxa"/>
            <w:tcBorders>
              <w:top w:val="single" w:sz="4" w:space="0" w:color="auto"/>
              <w:left w:val="single" w:sz="4" w:space="0" w:color="auto"/>
              <w:bottom w:val="single" w:sz="4" w:space="0" w:color="auto"/>
              <w:right w:val="double" w:sz="4" w:space="0" w:color="auto"/>
            </w:tcBorders>
            <w:vAlign w:val="center"/>
          </w:tcPr>
          <w:p w14:paraId="1C97F1BC"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定标委员会由招标人根据相关规定组建。</w:t>
            </w:r>
          </w:p>
        </w:tc>
      </w:tr>
      <w:tr w:rsidR="00E44C0A" w14:paraId="7B5FC0D7"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7D3C2CB9"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32</w:t>
            </w:r>
          </w:p>
        </w:tc>
        <w:tc>
          <w:tcPr>
            <w:tcW w:w="981" w:type="dxa"/>
            <w:tcBorders>
              <w:top w:val="single" w:sz="4" w:space="0" w:color="auto"/>
              <w:left w:val="single" w:sz="4" w:space="0" w:color="auto"/>
              <w:bottom w:val="single" w:sz="4" w:space="0" w:color="auto"/>
              <w:right w:val="single" w:sz="4" w:space="0" w:color="auto"/>
            </w:tcBorders>
            <w:vAlign w:val="center"/>
          </w:tcPr>
          <w:p w14:paraId="088CAA66" w14:textId="77777777" w:rsidR="00E44C0A" w:rsidRDefault="00E44C0A">
            <w:pPr>
              <w:rPr>
                <w:rFonts w:asciiTheme="minorEastAsia" w:eastAsiaTheme="minorEastAsia" w:hAnsiTheme="minorEastAsia"/>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1771C1D4"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企业综合诚信评价分数</w:t>
            </w:r>
          </w:p>
        </w:tc>
        <w:tc>
          <w:tcPr>
            <w:tcW w:w="5857" w:type="dxa"/>
            <w:tcBorders>
              <w:top w:val="single" w:sz="4" w:space="0" w:color="auto"/>
              <w:left w:val="single" w:sz="4" w:space="0" w:color="auto"/>
              <w:bottom w:val="single" w:sz="4" w:space="0" w:color="auto"/>
              <w:right w:val="double" w:sz="4" w:space="0" w:color="auto"/>
            </w:tcBorders>
            <w:vAlign w:val="center"/>
          </w:tcPr>
          <w:p w14:paraId="0225B364"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本项目的企业综合诚信评价分数，以排名为准。</w:t>
            </w:r>
          </w:p>
        </w:tc>
      </w:tr>
      <w:tr w:rsidR="00E44C0A" w14:paraId="56F38B85"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2375FD2F"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lastRenderedPageBreak/>
              <w:t>33</w:t>
            </w:r>
          </w:p>
        </w:tc>
        <w:tc>
          <w:tcPr>
            <w:tcW w:w="981" w:type="dxa"/>
            <w:tcBorders>
              <w:top w:val="single" w:sz="4" w:space="0" w:color="auto"/>
              <w:left w:val="single" w:sz="4" w:space="0" w:color="auto"/>
              <w:bottom w:val="single" w:sz="4" w:space="0" w:color="auto"/>
              <w:right w:val="single" w:sz="4" w:space="0" w:color="auto"/>
            </w:tcBorders>
            <w:vAlign w:val="center"/>
          </w:tcPr>
          <w:p w14:paraId="007EAF0C" w14:textId="77777777" w:rsidR="00E44C0A" w:rsidRDefault="00E44C0A">
            <w:pPr>
              <w:ind w:firstLine="458"/>
              <w:rPr>
                <w:rFonts w:asciiTheme="minorEastAsia" w:eastAsiaTheme="minorEastAsia" w:hAnsiTheme="minorEastAsia"/>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170E10F7" w14:textId="77777777" w:rsidR="00E44C0A" w:rsidRDefault="00507C9B">
            <w:pPr>
              <w:ind w:firstLine="458"/>
              <w:rPr>
                <w:rFonts w:asciiTheme="minorEastAsia" w:eastAsiaTheme="minorEastAsia" w:hAnsiTheme="minorEastAsia"/>
                <w:strike/>
                <w:szCs w:val="21"/>
              </w:rPr>
            </w:pPr>
            <w:r>
              <w:rPr>
                <w:rFonts w:asciiTheme="minorEastAsia" w:eastAsiaTheme="minorEastAsia" w:hAnsiTheme="minorEastAsia" w:hint="eastAsia"/>
                <w:strike/>
                <w:szCs w:val="21"/>
              </w:rPr>
              <w:t>第二阶段投标人名次的排序方法（适用于办法一、办法二）</w:t>
            </w:r>
          </w:p>
        </w:tc>
        <w:tc>
          <w:tcPr>
            <w:tcW w:w="5857" w:type="dxa"/>
            <w:tcBorders>
              <w:top w:val="single" w:sz="4" w:space="0" w:color="auto"/>
              <w:left w:val="single" w:sz="4" w:space="0" w:color="auto"/>
              <w:bottom w:val="single" w:sz="4" w:space="0" w:color="auto"/>
              <w:right w:val="double" w:sz="4" w:space="0" w:color="auto"/>
            </w:tcBorders>
            <w:vAlign w:val="center"/>
          </w:tcPr>
          <w:p w14:paraId="11AD90A7"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 xml:space="preserve">选取方法     </w:t>
            </w:r>
          </w:p>
          <w:p w14:paraId="4A930922"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 xml:space="preserve">方法一：将进入第二阶段投标人的投标报价由低至高进行排序。报价相同的投标文件，以技术分较高的排前；报价与技术得分均相同的投标文件，以综合诚信评价分数高的排前；如仍存在相同情况，则对具有相同情况的投标人，由评标委员会采用随机方式，确定投标人的排序。 </w:t>
            </w:r>
          </w:p>
          <w:p w14:paraId="05D230DD"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二：将进入第二阶段投标人的投标报价按大于或小于等于工程成本警戒价的标准分为2组。首先，对于小于或等于工程成本警戒价的，评标委员会从序号1开始随机确定投标人的排序，若仅有1名投标报价小于等于工程成本警戒价的，该投标人为第1名；其次，对于大于工程成本警戒价的投标报价由低至高进行排序，序号接上一组。</w:t>
            </w:r>
          </w:p>
          <w:p w14:paraId="6BA93F70"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方法三： （由招标人自行确定）</w:t>
            </w:r>
          </w:p>
        </w:tc>
      </w:tr>
      <w:tr w:rsidR="00E44C0A" w14:paraId="42E22314"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583C5371"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34</w:t>
            </w:r>
          </w:p>
        </w:tc>
        <w:tc>
          <w:tcPr>
            <w:tcW w:w="981" w:type="dxa"/>
            <w:tcBorders>
              <w:top w:val="single" w:sz="4" w:space="0" w:color="auto"/>
              <w:left w:val="single" w:sz="4" w:space="0" w:color="auto"/>
              <w:bottom w:val="single" w:sz="4" w:space="0" w:color="auto"/>
              <w:right w:val="single" w:sz="4" w:space="0" w:color="auto"/>
            </w:tcBorders>
            <w:vAlign w:val="center"/>
          </w:tcPr>
          <w:p w14:paraId="1D5A05FF" w14:textId="77777777" w:rsidR="00E44C0A" w:rsidRDefault="00E44C0A">
            <w:pPr>
              <w:ind w:firstLine="458"/>
              <w:rPr>
                <w:rFonts w:asciiTheme="minorEastAsia" w:eastAsiaTheme="minorEastAsia" w:hAnsiTheme="minorEastAsia"/>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21A4C95A"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经济分相同情况下的排序方法（适用于办法三、办法四）</w:t>
            </w:r>
          </w:p>
        </w:tc>
        <w:tc>
          <w:tcPr>
            <w:tcW w:w="5857" w:type="dxa"/>
            <w:tcBorders>
              <w:top w:val="single" w:sz="4" w:space="0" w:color="auto"/>
              <w:left w:val="single" w:sz="4" w:space="0" w:color="auto"/>
              <w:bottom w:val="single" w:sz="4" w:space="0" w:color="auto"/>
              <w:right w:val="double" w:sz="4" w:space="0" w:color="auto"/>
            </w:tcBorders>
            <w:vAlign w:val="center"/>
          </w:tcPr>
          <w:p w14:paraId="49CD40A3"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 xml:space="preserve">选取方法     </w:t>
            </w:r>
          </w:p>
          <w:p w14:paraId="623576DE"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一：经济分相同的投标文件，以报价较低的排前；经济分与报价均相同的投标文件，以技术分较高的排前；经济分、报价与技术得分均相同或经济分、报价均相同但未评技术分的投标文件，以综合诚信评价分数高的排前；如仍存在相同情况，则对具有相同情况的投标人，由评标委员会采用随机方式，确定投标人的排序。</w:t>
            </w:r>
          </w:p>
          <w:p w14:paraId="381E11B1"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方法二：经济分相同的投标文件，由评标委员会采用随机方式，确定投标人的排序。</w:t>
            </w:r>
          </w:p>
          <w:p w14:paraId="7499947B"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方法三：  （由招标人自行确定）</w:t>
            </w:r>
          </w:p>
        </w:tc>
      </w:tr>
      <w:tr w:rsidR="00E44C0A" w14:paraId="20088EFE"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78687B6C"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trike/>
                <w:szCs w:val="21"/>
              </w:rPr>
              <w:t>35</w:t>
            </w:r>
          </w:p>
        </w:tc>
        <w:tc>
          <w:tcPr>
            <w:tcW w:w="981" w:type="dxa"/>
            <w:tcBorders>
              <w:top w:val="single" w:sz="4" w:space="0" w:color="auto"/>
              <w:left w:val="single" w:sz="4" w:space="0" w:color="auto"/>
              <w:bottom w:val="single" w:sz="4" w:space="0" w:color="auto"/>
              <w:right w:val="single" w:sz="4" w:space="0" w:color="auto"/>
            </w:tcBorders>
            <w:vAlign w:val="center"/>
          </w:tcPr>
          <w:p w14:paraId="5B53D12C" w14:textId="77777777" w:rsidR="00E44C0A" w:rsidRDefault="00E44C0A">
            <w:pPr>
              <w:ind w:firstLine="458"/>
              <w:rPr>
                <w:rFonts w:asciiTheme="minorEastAsia" w:eastAsiaTheme="minorEastAsia" w:hAnsiTheme="minorEastAsia"/>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398C7767"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第二阶段投标人名次的排序方法（适用于办法五、办法六）</w:t>
            </w:r>
          </w:p>
        </w:tc>
        <w:tc>
          <w:tcPr>
            <w:tcW w:w="5857" w:type="dxa"/>
            <w:tcBorders>
              <w:top w:val="single" w:sz="4" w:space="0" w:color="auto"/>
              <w:left w:val="single" w:sz="4" w:space="0" w:color="auto"/>
              <w:bottom w:val="single" w:sz="4" w:space="0" w:color="auto"/>
              <w:right w:val="double" w:sz="4" w:space="0" w:color="auto"/>
            </w:tcBorders>
            <w:vAlign w:val="center"/>
          </w:tcPr>
          <w:p w14:paraId="5CCD6BE7"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选取方法</w:t>
            </w:r>
          </w:p>
          <w:p w14:paraId="4FB173AE"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一：评标委员会按照“总分=的公式，计算各有效投标文件的总分，并按照总分从高到低排序。总得分相同的投标文件，以报价较低的排前；总得分与报价均相同的投标文件，以较高的排前；总得分、报价与均相同的投标文件，以诚信综合评价分数高的排前；如仍存在相同情况，则对具有相同情况的投标人，由评标委员会采用随机方式，确定投标人的排序。</w:t>
            </w:r>
          </w:p>
          <w:p w14:paraId="65AFB03A"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方法二：  （由招标人自行确定）</w:t>
            </w:r>
          </w:p>
        </w:tc>
      </w:tr>
      <w:tr w:rsidR="00E44C0A" w14:paraId="3DE4E5A3" w14:textId="77777777">
        <w:trPr>
          <w:trHeight w:val="800"/>
        </w:trPr>
        <w:tc>
          <w:tcPr>
            <w:tcW w:w="702" w:type="dxa"/>
            <w:tcBorders>
              <w:top w:val="single" w:sz="4" w:space="0" w:color="auto"/>
              <w:left w:val="double" w:sz="4" w:space="0" w:color="auto"/>
              <w:bottom w:val="single" w:sz="4" w:space="0" w:color="auto"/>
              <w:right w:val="single" w:sz="4" w:space="0" w:color="auto"/>
            </w:tcBorders>
            <w:vAlign w:val="center"/>
          </w:tcPr>
          <w:p w14:paraId="03626BA9"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6</w:t>
            </w:r>
          </w:p>
        </w:tc>
        <w:tc>
          <w:tcPr>
            <w:tcW w:w="981" w:type="dxa"/>
            <w:tcBorders>
              <w:top w:val="single" w:sz="4" w:space="0" w:color="auto"/>
              <w:left w:val="single" w:sz="4" w:space="0" w:color="auto"/>
              <w:bottom w:val="single" w:sz="4" w:space="0" w:color="auto"/>
              <w:right w:val="single" w:sz="4" w:space="0" w:color="auto"/>
            </w:tcBorders>
            <w:vAlign w:val="center"/>
          </w:tcPr>
          <w:p w14:paraId="71C8ED83"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13.4</w:t>
            </w:r>
            <w:r>
              <w:rPr>
                <w:rFonts w:asciiTheme="minorEastAsia" w:eastAsiaTheme="minorEastAsia" w:hAnsiTheme="minorEastAsia" w:hint="eastAsia"/>
                <w:szCs w:val="21"/>
              </w:rPr>
              <w:t>、</w:t>
            </w:r>
            <w:r>
              <w:rPr>
                <w:rFonts w:asciiTheme="minorEastAsia" w:eastAsiaTheme="minorEastAsia" w:hAnsiTheme="minorEastAsia"/>
                <w:szCs w:val="21"/>
              </w:rPr>
              <w:t>13.5.2</w:t>
            </w:r>
          </w:p>
        </w:tc>
        <w:tc>
          <w:tcPr>
            <w:tcW w:w="1810" w:type="dxa"/>
            <w:tcBorders>
              <w:top w:val="single" w:sz="4" w:space="0" w:color="auto"/>
              <w:left w:val="single" w:sz="4" w:space="0" w:color="auto"/>
              <w:bottom w:val="single" w:sz="4" w:space="0" w:color="auto"/>
              <w:right w:val="single" w:sz="4" w:space="0" w:color="auto"/>
            </w:tcBorders>
            <w:vAlign w:val="center"/>
          </w:tcPr>
          <w:p w14:paraId="444CA07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合同价款的调整办法</w:t>
            </w:r>
          </w:p>
        </w:tc>
        <w:tc>
          <w:tcPr>
            <w:tcW w:w="5857" w:type="dxa"/>
            <w:tcBorders>
              <w:top w:val="single" w:sz="4" w:space="0" w:color="auto"/>
              <w:left w:val="single" w:sz="4" w:space="0" w:color="auto"/>
              <w:bottom w:val="single" w:sz="4" w:space="0" w:color="auto"/>
              <w:right w:val="double" w:sz="4" w:space="0" w:color="auto"/>
            </w:tcBorders>
            <w:vAlign w:val="center"/>
          </w:tcPr>
          <w:p w14:paraId="4AB5DCD0"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bCs/>
                <w:szCs w:val="21"/>
                <w:u w:val="single"/>
              </w:rPr>
              <w:t>按</w:t>
            </w:r>
            <w:r>
              <w:rPr>
                <w:rFonts w:asciiTheme="minorEastAsia" w:eastAsiaTheme="minorEastAsia" w:hAnsiTheme="minorEastAsia"/>
                <w:bCs/>
                <w:szCs w:val="21"/>
                <w:u w:val="single"/>
              </w:rPr>
              <w:t>合同</w:t>
            </w:r>
            <w:r>
              <w:rPr>
                <w:rFonts w:asciiTheme="minorEastAsia" w:eastAsiaTheme="minorEastAsia" w:hAnsiTheme="minorEastAsia" w:hint="eastAsia"/>
                <w:bCs/>
                <w:szCs w:val="21"/>
                <w:u w:val="single"/>
              </w:rPr>
              <w:t>条款相关约定调整。</w:t>
            </w:r>
          </w:p>
        </w:tc>
      </w:tr>
      <w:tr w:rsidR="00E44C0A" w14:paraId="1FE4ECEC"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114A8266"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37</w:t>
            </w:r>
          </w:p>
        </w:tc>
        <w:tc>
          <w:tcPr>
            <w:tcW w:w="981" w:type="dxa"/>
            <w:tcBorders>
              <w:top w:val="single" w:sz="4" w:space="0" w:color="auto"/>
              <w:left w:val="single" w:sz="4" w:space="0" w:color="auto"/>
              <w:bottom w:val="single" w:sz="4" w:space="0" w:color="auto"/>
              <w:right w:val="single" w:sz="4" w:space="0" w:color="auto"/>
            </w:tcBorders>
            <w:vAlign w:val="center"/>
          </w:tcPr>
          <w:p w14:paraId="727930E8" w14:textId="77777777" w:rsidR="00E44C0A" w:rsidRDefault="00E44C0A">
            <w:pPr>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2E563AC7" w14:textId="5CC3B792" w:rsidR="00E44C0A" w:rsidRDefault="00D9044B">
            <w:pPr>
              <w:rPr>
                <w:rFonts w:asciiTheme="minorEastAsia" w:eastAsiaTheme="minorEastAsia" w:hAnsiTheme="minorEastAsia"/>
                <w:szCs w:val="21"/>
              </w:rPr>
            </w:pPr>
            <w:r w:rsidRPr="00D9044B">
              <w:rPr>
                <w:rFonts w:asciiTheme="minorEastAsia" w:eastAsiaTheme="minorEastAsia" w:hAnsiTheme="minorEastAsia" w:hint="eastAsia"/>
                <w:kern w:val="0"/>
                <w:szCs w:val="21"/>
                <w:lang w:val="zh-CN"/>
              </w:rPr>
              <w:t>建设工程质量检测单位</w:t>
            </w:r>
          </w:p>
        </w:tc>
        <w:tc>
          <w:tcPr>
            <w:tcW w:w="5857" w:type="dxa"/>
            <w:tcBorders>
              <w:top w:val="single" w:sz="4" w:space="0" w:color="auto"/>
              <w:left w:val="single" w:sz="4" w:space="0" w:color="auto"/>
              <w:bottom w:val="single" w:sz="4" w:space="0" w:color="auto"/>
              <w:right w:val="double" w:sz="4" w:space="0" w:color="auto"/>
            </w:tcBorders>
            <w:vAlign w:val="center"/>
          </w:tcPr>
          <w:p w14:paraId="3D19BFEE" w14:textId="7CF78D96" w:rsidR="00E44C0A" w:rsidRDefault="00507C9B">
            <w:pPr>
              <w:rPr>
                <w:rFonts w:asciiTheme="minorEastAsia" w:eastAsiaTheme="minorEastAsia" w:hAnsiTheme="minorEastAsia"/>
                <w:kern w:val="0"/>
                <w:szCs w:val="21"/>
                <w:lang w:val="zh-CN"/>
              </w:rPr>
            </w:pPr>
            <w:r>
              <w:rPr>
                <w:rFonts w:asciiTheme="minorEastAsia" w:eastAsiaTheme="minorEastAsia" w:hAnsiTheme="minorEastAsia" w:hint="eastAsia"/>
                <w:szCs w:val="21"/>
                <w:lang w:val="zh-CN"/>
              </w:rPr>
              <w:t>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tc>
      </w:tr>
      <w:tr w:rsidR="00E44C0A" w14:paraId="3E9962FE"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2C61DCF2" w14:textId="77777777" w:rsidR="00E44C0A" w:rsidRDefault="00507C9B">
            <w:pPr>
              <w:rPr>
                <w:rFonts w:asciiTheme="minorEastAsia" w:eastAsiaTheme="minorEastAsia" w:hAnsiTheme="minorEastAsia"/>
                <w:color w:val="0000FF"/>
                <w:szCs w:val="21"/>
              </w:rPr>
            </w:pPr>
            <w:r>
              <w:rPr>
                <w:rFonts w:asciiTheme="minorEastAsia" w:eastAsiaTheme="minorEastAsia" w:hAnsiTheme="minorEastAsia" w:hint="eastAsia"/>
                <w:color w:val="0000FF"/>
                <w:szCs w:val="21"/>
              </w:rPr>
              <w:t>38</w:t>
            </w:r>
          </w:p>
        </w:tc>
        <w:tc>
          <w:tcPr>
            <w:tcW w:w="981" w:type="dxa"/>
            <w:tcBorders>
              <w:top w:val="single" w:sz="4" w:space="0" w:color="auto"/>
              <w:left w:val="single" w:sz="4" w:space="0" w:color="auto"/>
              <w:bottom w:val="single" w:sz="4" w:space="0" w:color="auto"/>
              <w:right w:val="single" w:sz="4" w:space="0" w:color="auto"/>
            </w:tcBorders>
            <w:vAlign w:val="center"/>
          </w:tcPr>
          <w:p w14:paraId="41660721" w14:textId="77777777" w:rsidR="00E44C0A" w:rsidRDefault="00E44C0A">
            <w:pPr>
              <w:rPr>
                <w:rFonts w:asciiTheme="minorEastAsia" w:eastAsiaTheme="minorEastAsia" w:hAnsiTheme="minorEastAsia"/>
                <w:color w:val="0000FF"/>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022C6751" w14:textId="77777777" w:rsidR="00E44C0A" w:rsidRDefault="00507C9B">
            <w:pPr>
              <w:rPr>
                <w:rFonts w:asciiTheme="minorEastAsia" w:eastAsiaTheme="minorEastAsia" w:hAnsiTheme="minorEastAsia"/>
                <w:color w:val="0000FF"/>
                <w:kern w:val="0"/>
                <w:szCs w:val="21"/>
                <w:lang w:val="zh-CN"/>
              </w:rPr>
            </w:pPr>
            <w:r>
              <w:rPr>
                <w:rFonts w:asciiTheme="minorEastAsia" w:eastAsiaTheme="minorEastAsia" w:hAnsiTheme="minorEastAsia" w:hint="eastAsia"/>
                <w:color w:val="0000FF"/>
                <w:kern w:val="0"/>
                <w:szCs w:val="21"/>
                <w:lang w:val="zh-CN"/>
              </w:rPr>
              <w:t>分包</w:t>
            </w:r>
          </w:p>
        </w:tc>
        <w:tc>
          <w:tcPr>
            <w:tcW w:w="5857" w:type="dxa"/>
            <w:tcBorders>
              <w:top w:val="single" w:sz="4" w:space="0" w:color="auto"/>
              <w:left w:val="single" w:sz="4" w:space="0" w:color="auto"/>
              <w:bottom w:val="single" w:sz="4" w:space="0" w:color="auto"/>
              <w:right w:val="double" w:sz="4" w:space="0" w:color="auto"/>
            </w:tcBorders>
            <w:vAlign w:val="center"/>
          </w:tcPr>
          <w:p w14:paraId="7C84383B" w14:textId="77777777" w:rsidR="00E44C0A" w:rsidRDefault="00507C9B">
            <w:pPr>
              <w:rPr>
                <w:rFonts w:asciiTheme="minorEastAsia" w:eastAsiaTheme="minorEastAsia" w:hAnsiTheme="minorEastAsia"/>
                <w:color w:val="0000FF"/>
                <w:szCs w:val="21"/>
              </w:rPr>
            </w:pPr>
            <w:r>
              <w:rPr>
                <w:rFonts w:asciiTheme="minorEastAsia" w:eastAsiaTheme="minorEastAsia" w:hAnsiTheme="minorEastAsia" w:cs="MS Mincho" w:hint="eastAsia"/>
                <w:color w:val="0000FF"/>
                <w:szCs w:val="21"/>
              </w:rPr>
              <w:t>☑</w:t>
            </w:r>
            <w:r>
              <w:rPr>
                <w:rFonts w:asciiTheme="minorEastAsia" w:eastAsiaTheme="minorEastAsia" w:hAnsiTheme="minorEastAsia" w:hint="eastAsia"/>
                <w:color w:val="0000FF"/>
                <w:szCs w:val="21"/>
              </w:rPr>
              <w:t>不允许；</w:t>
            </w:r>
          </w:p>
          <w:p w14:paraId="776E3D46" w14:textId="77777777" w:rsidR="00E44C0A" w:rsidRDefault="00507C9B">
            <w:pPr>
              <w:rPr>
                <w:rFonts w:asciiTheme="minorEastAsia" w:eastAsiaTheme="minorEastAsia" w:hAnsiTheme="minorEastAsia"/>
                <w:color w:val="0000FF"/>
                <w:szCs w:val="21"/>
              </w:rPr>
            </w:pPr>
            <w:r>
              <w:rPr>
                <w:rFonts w:asciiTheme="minorEastAsia" w:hAnsi="MS Mincho" w:cs="MS Mincho" w:hint="eastAsia"/>
                <w:color w:val="0000FF"/>
                <w:szCs w:val="21"/>
              </w:rPr>
              <w:t>□</w:t>
            </w:r>
            <w:r>
              <w:rPr>
                <w:rFonts w:asciiTheme="minorEastAsia" w:eastAsiaTheme="minorEastAsia" w:hAnsiTheme="minorEastAsia" w:cs="宋体" w:hint="eastAsia"/>
                <w:color w:val="0000FF"/>
                <w:szCs w:val="21"/>
              </w:rPr>
              <w:t>允许，分包内容要求：对于非主体、非关键性工程，投标人不具备相应资质的，需经招标人审核批准后分包给具有相应资质和能力的专业单位实施。</w:t>
            </w:r>
          </w:p>
          <w:p w14:paraId="5B31915A" w14:textId="77777777" w:rsidR="00E44C0A" w:rsidRDefault="00507C9B">
            <w:pPr>
              <w:rPr>
                <w:rFonts w:asciiTheme="minorEastAsia" w:eastAsiaTheme="minorEastAsia" w:hAnsiTheme="minorEastAsia"/>
                <w:color w:val="0000FF"/>
                <w:szCs w:val="21"/>
              </w:rPr>
            </w:pPr>
            <w:r>
              <w:rPr>
                <w:rFonts w:asciiTheme="minorEastAsia" w:eastAsiaTheme="minorEastAsia" w:hAnsiTheme="minorEastAsia" w:hint="eastAsia"/>
                <w:color w:val="0000FF"/>
                <w:szCs w:val="21"/>
              </w:rPr>
              <w:t>分包金额要求：按国家现行规定执行。</w:t>
            </w:r>
          </w:p>
          <w:p w14:paraId="17A20B54" w14:textId="77777777" w:rsidR="00E44C0A" w:rsidRDefault="00507C9B">
            <w:pPr>
              <w:rPr>
                <w:rFonts w:asciiTheme="minorEastAsia" w:eastAsiaTheme="minorEastAsia" w:hAnsiTheme="minorEastAsia"/>
                <w:color w:val="0000FF"/>
                <w:kern w:val="0"/>
                <w:szCs w:val="21"/>
                <w:lang w:val="zh-CN"/>
              </w:rPr>
            </w:pPr>
            <w:r>
              <w:rPr>
                <w:rFonts w:asciiTheme="minorEastAsia" w:eastAsiaTheme="minorEastAsia" w:hAnsiTheme="minorEastAsia" w:hint="eastAsia"/>
                <w:color w:val="0000FF"/>
                <w:szCs w:val="21"/>
              </w:rPr>
              <w:t>对分包人的资格要求：按国家资质管理规定执行。</w:t>
            </w:r>
          </w:p>
        </w:tc>
      </w:tr>
      <w:tr w:rsidR="00E44C0A" w14:paraId="06D53EA4"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1D777D12"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lastRenderedPageBreak/>
              <w:t>39</w:t>
            </w:r>
          </w:p>
        </w:tc>
        <w:tc>
          <w:tcPr>
            <w:tcW w:w="981" w:type="dxa"/>
            <w:tcBorders>
              <w:top w:val="single" w:sz="4" w:space="0" w:color="auto"/>
              <w:left w:val="single" w:sz="4" w:space="0" w:color="auto"/>
              <w:bottom w:val="single" w:sz="4" w:space="0" w:color="auto"/>
              <w:right w:val="single" w:sz="4" w:space="0" w:color="auto"/>
            </w:tcBorders>
            <w:vAlign w:val="center"/>
          </w:tcPr>
          <w:p w14:paraId="0C05EA5E" w14:textId="77777777" w:rsidR="00E44C0A" w:rsidRDefault="00507C9B">
            <w:pPr>
              <w:jc w:val="center"/>
              <w:rPr>
                <w:rFonts w:asciiTheme="minorEastAsia" w:eastAsiaTheme="minorEastAsia" w:hAnsiTheme="minorEastAsia"/>
                <w:szCs w:val="21"/>
                <w:u w:val="single"/>
              </w:rPr>
            </w:pPr>
            <w:r>
              <w:rPr>
                <w:rFonts w:asciiTheme="minorEastAsia" w:eastAsiaTheme="minorEastAsia" w:hAnsiTheme="minorEastAsia" w:hint="eastAsia"/>
                <w:szCs w:val="21"/>
                <w:u w:val="single"/>
              </w:rPr>
              <w:t>36.5.2</w:t>
            </w:r>
          </w:p>
        </w:tc>
        <w:tc>
          <w:tcPr>
            <w:tcW w:w="1810" w:type="dxa"/>
            <w:tcBorders>
              <w:top w:val="single" w:sz="4" w:space="0" w:color="auto"/>
              <w:left w:val="single" w:sz="4" w:space="0" w:color="auto"/>
              <w:bottom w:val="single" w:sz="4" w:space="0" w:color="auto"/>
              <w:right w:val="single" w:sz="4" w:space="0" w:color="auto"/>
            </w:tcBorders>
            <w:vAlign w:val="center"/>
          </w:tcPr>
          <w:p w14:paraId="59FCCEEB" w14:textId="77777777" w:rsidR="00E44C0A" w:rsidRDefault="00507C9B">
            <w:pPr>
              <w:jc w:val="center"/>
              <w:rPr>
                <w:rFonts w:asciiTheme="minorEastAsia" w:eastAsiaTheme="minorEastAsia" w:hAnsiTheme="minorEastAsia"/>
                <w:szCs w:val="21"/>
              </w:rPr>
            </w:pPr>
            <w:r>
              <w:rPr>
                <w:rFonts w:asciiTheme="minorEastAsia" w:eastAsiaTheme="minorEastAsia" w:hAnsiTheme="minorEastAsia" w:hint="eastAsia"/>
                <w:szCs w:val="21"/>
              </w:rPr>
              <w:t>电子招标投标解密失败及突发情况的补救</w:t>
            </w:r>
          </w:p>
        </w:tc>
        <w:tc>
          <w:tcPr>
            <w:tcW w:w="5857" w:type="dxa"/>
            <w:tcBorders>
              <w:top w:val="single" w:sz="4" w:space="0" w:color="auto"/>
              <w:left w:val="single" w:sz="4" w:space="0" w:color="auto"/>
              <w:bottom w:val="single" w:sz="4" w:space="0" w:color="auto"/>
              <w:right w:val="double" w:sz="4" w:space="0" w:color="auto"/>
            </w:tcBorders>
            <w:vAlign w:val="center"/>
          </w:tcPr>
          <w:p w14:paraId="529B051B"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1、按照交易平台关于全流程电子化项目的相关指南进行操作。详见：</w:t>
            </w:r>
            <w:r>
              <w:rPr>
                <w:rFonts w:asciiTheme="minorEastAsia" w:eastAsiaTheme="minorEastAsia" w:hAnsiTheme="minorEastAsia" w:hint="eastAsia"/>
                <w:bCs/>
                <w:kern w:val="0"/>
                <w:szCs w:val="21"/>
                <w:u w:val="single"/>
              </w:rPr>
              <w:t>广州公共资源交易中心网站</w:t>
            </w:r>
            <w:r>
              <w:rPr>
                <w:rFonts w:asciiTheme="minorEastAsia" w:eastAsiaTheme="minorEastAsia" w:hAnsiTheme="minorEastAsia" w:cs="Courier New" w:hint="eastAsia"/>
                <w:szCs w:val="21"/>
              </w:rPr>
              <w:t xml:space="preserve">。  </w:t>
            </w:r>
          </w:p>
          <w:p w14:paraId="201FC0B1"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2、提交投标文件U盘备用</w:t>
            </w:r>
          </w:p>
          <w:p w14:paraId="7D2FFEA5" w14:textId="0A918BEE" w:rsidR="00E44C0A" w:rsidRDefault="00507C9B">
            <w:pPr>
              <w:rPr>
                <w:rFonts w:asciiTheme="minorEastAsia" w:eastAsiaTheme="minorEastAsia" w:hAnsiTheme="minorEastAsia" w:cs="Courier New"/>
                <w:b/>
                <w:szCs w:val="21"/>
                <w:u w:val="single"/>
              </w:rPr>
            </w:pPr>
            <w:r>
              <w:rPr>
                <w:rFonts w:asciiTheme="minorEastAsia" w:eastAsiaTheme="minorEastAsia" w:hAnsiTheme="minorEastAsia" w:cs="Courier New" w:hint="eastAsia"/>
                <w:szCs w:val="21"/>
              </w:rPr>
              <w:t>投标人可制作非加密的电子投标文件（PDF格式）存入U盘（1份），在投标须知前附表第</w:t>
            </w:r>
            <w:r w:rsidR="00772F93">
              <w:rPr>
                <w:rFonts w:asciiTheme="minorEastAsia" w:eastAsiaTheme="minorEastAsia" w:hAnsiTheme="minorEastAsia" w:cs="Courier New"/>
                <w:szCs w:val="21"/>
              </w:rPr>
              <w:t>20</w:t>
            </w:r>
            <w:r>
              <w:rPr>
                <w:rFonts w:asciiTheme="minorEastAsia" w:eastAsiaTheme="minorEastAsia" w:hAnsiTheme="minorEastAsia" w:cs="Courier New" w:hint="eastAsia"/>
                <w:szCs w:val="21"/>
              </w:rPr>
              <w:t>项规定的时间、地点提交备用。投标文件U盘密封在密封袋中，并在封口处加盖投标人单位公章。密封袋上应写明项目名称和招标人名称。递交的U盘不得加密。U盘无法读取或导入的，则视为未提交备用投标文件U盘。如果投标人没有按规定通过交易平台网上递交电子投标文件的，不再读取提交的U盘。投标人也可不提交备用U盘。</w:t>
            </w:r>
          </w:p>
          <w:p w14:paraId="3548F08F"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 xml:space="preserve"> 3、补救方案</w:t>
            </w:r>
          </w:p>
          <w:p w14:paraId="4A417816"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（1）投标文件解密失败的补救方案：</w:t>
            </w:r>
          </w:p>
          <w:p w14:paraId="4CA8D189"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在规定时间内，因投标人之外原因(指网络瘫痪、服务器损坏、交易系统故障短期无法恢复)导致的电子投标文件解密失败，在开标现场读取U盘内容，继续开标程序。评标委员会对其投标文件的评审以U盘内容为准。因投标人之外原因解密失败且未递交电子U盘的，视为撤回投标文件。</w:t>
            </w:r>
          </w:p>
          <w:p w14:paraId="037B640B"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（2）评标时突发情况的补救方案</w:t>
            </w:r>
          </w:p>
          <w:p w14:paraId="2FB9A35C"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若遇不可抗力发生（指网络瘫痪、服务器损坏、交易系统故障短期无法恢复等因素），由评标委员会开启投标人递交的全部投标文件U盘，并按U盘内容进行评审。</w:t>
            </w:r>
          </w:p>
          <w:p w14:paraId="7FBCBE16"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（3）除发生上述情况外，开标、评标均以投标人通过交易平台网上递交的电子投标文件为准。</w:t>
            </w:r>
          </w:p>
        </w:tc>
      </w:tr>
      <w:tr w:rsidR="00E44C0A" w14:paraId="26313D74"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3DD0DBB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40</w:t>
            </w:r>
          </w:p>
        </w:tc>
        <w:tc>
          <w:tcPr>
            <w:tcW w:w="981" w:type="dxa"/>
            <w:tcBorders>
              <w:top w:val="single" w:sz="4" w:space="0" w:color="auto"/>
              <w:left w:val="single" w:sz="4" w:space="0" w:color="auto"/>
              <w:bottom w:val="single" w:sz="4" w:space="0" w:color="auto"/>
              <w:right w:val="single" w:sz="4" w:space="0" w:color="auto"/>
            </w:tcBorders>
            <w:vAlign w:val="center"/>
          </w:tcPr>
          <w:p w14:paraId="108ACA6A" w14:textId="77777777" w:rsidR="00E44C0A" w:rsidRDefault="00E44C0A">
            <w:pPr>
              <w:jc w:val="center"/>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3783F570" w14:textId="77777777" w:rsidR="00E44C0A" w:rsidRDefault="00507C9B">
            <w:pPr>
              <w:rPr>
                <w:rFonts w:asciiTheme="minorEastAsia" w:eastAsiaTheme="minorEastAsia" w:hAnsiTheme="minorEastAsia"/>
                <w:kern w:val="0"/>
                <w:szCs w:val="21"/>
                <w:lang w:val="zh-CN"/>
              </w:rPr>
            </w:pPr>
            <w:r>
              <w:rPr>
                <w:rFonts w:asciiTheme="minorEastAsia" w:eastAsiaTheme="minorEastAsia" w:hAnsiTheme="minorEastAsia" w:hint="eastAsia"/>
                <w:kern w:val="0"/>
                <w:szCs w:val="21"/>
                <w:lang w:val="zh-CN"/>
              </w:rPr>
              <w:t>工人工资分账管理</w:t>
            </w:r>
          </w:p>
        </w:tc>
        <w:tc>
          <w:tcPr>
            <w:tcW w:w="5857" w:type="dxa"/>
            <w:tcBorders>
              <w:top w:val="single" w:sz="4" w:space="0" w:color="auto"/>
              <w:left w:val="single" w:sz="4" w:space="0" w:color="auto"/>
              <w:bottom w:val="single" w:sz="4" w:space="0" w:color="auto"/>
              <w:right w:val="double" w:sz="4" w:space="0" w:color="auto"/>
            </w:tcBorders>
            <w:vAlign w:val="center"/>
          </w:tcPr>
          <w:p w14:paraId="5C6B949D" w14:textId="77777777" w:rsidR="00E44C0A" w:rsidRDefault="00507C9B">
            <w:pPr>
              <w:rPr>
                <w:rFonts w:asciiTheme="minorEastAsia" w:eastAsiaTheme="minorEastAsia" w:hAnsiTheme="minorEastAsia"/>
                <w:kern w:val="0"/>
                <w:szCs w:val="21"/>
                <w:lang w:val="zh-CN"/>
              </w:rPr>
            </w:pPr>
            <w:r>
              <w:rPr>
                <w:rFonts w:asciiTheme="minorEastAsia" w:eastAsiaTheme="minorEastAsia" w:hAnsiTheme="minorEastAsia" w:hint="eastAsia"/>
                <w:bCs/>
                <w:kern w:val="0"/>
                <w:szCs w:val="21"/>
              </w:rPr>
              <w:t>本项目按照《关于印发广州市建设领域工人工资支付分账管理实施细则的通知》（穗建规字〔2020〕37号）实行工人工资分账管理。</w:t>
            </w:r>
          </w:p>
        </w:tc>
      </w:tr>
    </w:tbl>
    <w:p w14:paraId="4A0F4CA1" w14:textId="77777777" w:rsidR="00E44C0A" w:rsidRDefault="00E44C0A">
      <w:pPr>
        <w:pStyle w:val="1f1"/>
        <w:tabs>
          <w:tab w:val="left" w:pos="3663"/>
        </w:tabs>
        <w:rPr>
          <w:rFonts w:asciiTheme="minorEastAsia" w:eastAsiaTheme="minorEastAsia" w:hAnsiTheme="minorEastAsia"/>
        </w:rPr>
      </w:pPr>
    </w:p>
    <w:p w14:paraId="47FB8CE3" w14:textId="77777777" w:rsidR="00E44C0A" w:rsidRDefault="00507C9B">
      <w:pPr>
        <w:pStyle w:val="2"/>
        <w:rPr>
          <w:rFonts w:asciiTheme="minorEastAsia" w:eastAsiaTheme="minorEastAsia" w:hAnsiTheme="minorEastAsia"/>
          <w:color w:val="auto"/>
        </w:rPr>
      </w:pPr>
      <w:r>
        <w:rPr>
          <w:rFonts w:asciiTheme="minorEastAsia" w:eastAsiaTheme="minorEastAsia" w:hAnsiTheme="minorEastAsia"/>
          <w:color w:val="auto"/>
        </w:rPr>
        <w:br w:type="page"/>
      </w:r>
      <w:bookmarkStart w:id="2" w:name="_Toc80289061"/>
      <w:r>
        <w:rPr>
          <w:rFonts w:asciiTheme="minorEastAsia" w:eastAsiaTheme="minorEastAsia" w:hAnsiTheme="minorEastAsia" w:hint="eastAsia"/>
          <w:color w:val="auto"/>
        </w:rPr>
        <w:lastRenderedPageBreak/>
        <w:t>二、投标须知修改表</w:t>
      </w:r>
      <w:bookmarkEnd w:id="2"/>
    </w:p>
    <w:p w14:paraId="1858B67C" w14:textId="77777777" w:rsidR="00E44C0A" w:rsidRDefault="00507C9B">
      <w:pPr>
        <w:pStyle w:val="a2"/>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声明：本投标须知使用GZZB2018-3招标文件范本的投标须知通用条款，与该通用条款不同之处，均在本表中列明，并以现文为准，原文不再有效。本招标文件中不再转录投标须知通用条款，请投标人自行到广州市住房和城乡建设局网站（网址：</w:t>
      </w:r>
      <w:r>
        <w:rPr>
          <w:rFonts w:asciiTheme="minorEastAsia" w:eastAsiaTheme="minorEastAsia" w:hAnsiTheme="minorEastAsia"/>
          <w:b/>
          <w:szCs w:val="21"/>
        </w:rPr>
        <w:t>http://zfcj.gz.gov.cn/</w:t>
      </w:r>
      <w:r>
        <w:rPr>
          <w:rFonts w:asciiTheme="minorEastAsia" w:eastAsiaTheme="minorEastAsia" w:hAnsiTheme="minorEastAsia" w:hint="eastAsia"/>
          <w:b/>
          <w:szCs w:val="21"/>
        </w:rPr>
        <w:t>）下载查阅。</w:t>
      </w:r>
    </w:p>
    <w:p w14:paraId="1E5D7A9B" w14:textId="2E230387" w:rsidR="00E44C0A" w:rsidRDefault="00507C9B">
      <w:pPr>
        <w:spacing w:line="480" w:lineRule="auto"/>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条款号：5.1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033551B2" w14:textId="77777777"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b/>
          <w:sz w:val="24"/>
          <w:szCs w:val="24"/>
        </w:rPr>
        <w:t>原文</w:t>
      </w:r>
      <w:r>
        <w:rPr>
          <w:rFonts w:asciiTheme="minorEastAsia" w:eastAsiaTheme="minorEastAsia" w:hAnsiTheme="minorEastAsia" w:hint="eastAsia"/>
          <w:b/>
          <w:sz w:val="24"/>
          <w:szCs w:val="24"/>
        </w:rPr>
        <w:t>：</w:t>
      </w:r>
      <w:r>
        <w:rPr>
          <w:rFonts w:asciiTheme="minorEastAsia" w:eastAsiaTheme="minorEastAsia" w:hAnsiTheme="minorEastAsia" w:hint="eastAsia"/>
          <w:bCs/>
          <w:sz w:val="24"/>
          <w:szCs w:val="24"/>
        </w:rPr>
        <w:t>投标人应按本投标须知前附表第</w:t>
      </w:r>
      <w:r>
        <w:rPr>
          <w:rFonts w:asciiTheme="minorEastAsia" w:eastAsiaTheme="minorEastAsia" w:hAnsiTheme="minorEastAsia"/>
          <w:bCs/>
          <w:sz w:val="24"/>
          <w:szCs w:val="24"/>
        </w:rPr>
        <w:t>1</w:t>
      </w:r>
      <w:r>
        <w:rPr>
          <w:rFonts w:asciiTheme="minorEastAsia" w:eastAsiaTheme="minorEastAsia" w:hAnsiTheme="minorEastAsia" w:hint="eastAsia"/>
          <w:bCs/>
          <w:sz w:val="24"/>
          <w:szCs w:val="24"/>
        </w:rPr>
        <w:t>6项所述时间和要求对工程现场及周围环境进行踏勘，</w:t>
      </w:r>
      <w:r>
        <w:rPr>
          <w:rFonts w:asciiTheme="minorEastAsia" w:eastAsiaTheme="minorEastAsia" w:hAnsiTheme="minorEastAsia" w:hint="eastAsia"/>
          <w:sz w:val="24"/>
          <w:szCs w:val="24"/>
        </w:rPr>
        <w:t>投标人应充分重视和仔细地进行这种考察，</w:t>
      </w:r>
      <w:r>
        <w:rPr>
          <w:rFonts w:asciiTheme="minorEastAsia" w:eastAsiaTheme="minorEastAsia" w:hAnsiTheme="minorEastAsia" w:hint="eastAsia"/>
          <w:bCs/>
          <w:sz w:val="24"/>
          <w:szCs w:val="24"/>
        </w:rPr>
        <w:t>以便投标人获取</w:t>
      </w:r>
      <w:r>
        <w:rPr>
          <w:rFonts w:asciiTheme="minorEastAsia" w:eastAsiaTheme="minorEastAsia" w:hAnsiTheme="minorEastAsia" w:hint="eastAsia"/>
          <w:sz w:val="24"/>
          <w:szCs w:val="24"/>
        </w:rPr>
        <w:t>那些须投标人自己负责的</w:t>
      </w:r>
      <w:r>
        <w:rPr>
          <w:rFonts w:asciiTheme="minorEastAsia" w:eastAsiaTheme="minorEastAsia" w:hAnsiTheme="minorEastAsia" w:hint="eastAsia"/>
          <w:bCs/>
          <w:sz w:val="24"/>
          <w:szCs w:val="24"/>
        </w:rPr>
        <w:t>有关编制投标文件和签署合同所涉及现场所有的资料。</w:t>
      </w:r>
      <w:r>
        <w:rPr>
          <w:rFonts w:asciiTheme="minorEastAsia" w:eastAsiaTheme="minorEastAsia" w:hAnsiTheme="minorEastAsia" w:hint="eastAsia"/>
          <w:sz w:val="24"/>
          <w:szCs w:val="24"/>
        </w:rPr>
        <w:t>一旦中标，这种考察即被认为其结果已在中标文件中得到充分反映。考察现场的费用由投标人自己承担。</w:t>
      </w:r>
    </w:p>
    <w:p w14:paraId="2F8BD4C9" w14:textId="77777777" w:rsidR="00E44C0A" w:rsidRDefault="00507C9B">
      <w:pPr>
        <w:pBdr>
          <w:bottom w:val="single" w:sz="6" w:space="1" w:color="auto"/>
        </w:pBd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bCs/>
          <w:sz w:val="24"/>
          <w:szCs w:val="24"/>
        </w:rPr>
        <w:t>投标人应按本投标须知前附表第</w:t>
      </w:r>
      <w:r>
        <w:rPr>
          <w:rFonts w:asciiTheme="minorEastAsia" w:eastAsiaTheme="minorEastAsia" w:hAnsiTheme="minorEastAsia"/>
          <w:bCs/>
          <w:sz w:val="24"/>
          <w:szCs w:val="24"/>
        </w:rPr>
        <w:t>11</w:t>
      </w:r>
      <w:r>
        <w:rPr>
          <w:rFonts w:asciiTheme="minorEastAsia" w:eastAsiaTheme="minorEastAsia" w:hAnsiTheme="minorEastAsia" w:hint="eastAsia"/>
          <w:bCs/>
          <w:sz w:val="24"/>
          <w:szCs w:val="24"/>
        </w:rPr>
        <w:t>项所述时间和要求对工程现场及周围环境进行踏勘，</w:t>
      </w:r>
      <w:r>
        <w:rPr>
          <w:rFonts w:asciiTheme="minorEastAsia" w:eastAsiaTheme="minorEastAsia" w:hAnsiTheme="minorEastAsia" w:hint="eastAsia"/>
          <w:sz w:val="24"/>
          <w:szCs w:val="24"/>
        </w:rPr>
        <w:t>投标人应充分重视和仔细地进行这种考察，</w:t>
      </w:r>
      <w:r>
        <w:rPr>
          <w:rFonts w:asciiTheme="minorEastAsia" w:eastAsiaTheme="minorEastAsia" w:hAnsiTheme="minorEastAsia" w:hint="eastAsia"/>
          <w:bCs/>
          <w:sz w:val="24"/>
          <w:szCs w:val="24"/>
        </w:rPr>
        <w:t>以便投标人获取</w:t>
      </w:r>
      <w:r>
        <w:rPr>
          <w:rFonts w:asciiTheme="minorEastAsia" w:eastAsiaTheme="minorEastAsia" w:hAnsiTheme="minorEastAsia" w:hint="eastAsia"/>
          <w:sz w:val="24"/>
          <w:szCs w:val="24"/>
        </w:rPr>
        <w:t>那些须投标人自己负责的</w:t>
      </w:r>
      <w:r>
        <w:rPr>
          <w:rFonts w:asciiTheme="minorEastAsia" w:eastAsiaTheme="minorEastAsia" w:hAnsiTheme="minorEastAsia" w:hint="eastAsia"/>
          <w:bCs/>
          <w:sz w:val="24"/>
          <w:szCs w:val="24"/>
        </w:rPr>
        <w:t>有关编制投标文件和签署合同所涉及现场所有的资料。</w:t>
      </w:r>
      <w:r>
        <w:rPr>
          <w:rFonts w:asciiTheme="minorEastAsia" w:eastAsiaTheme="minorEastAsia" w:hAnsiTheme="minorEastAsia" w:hint="eastAsia"/>
          <w:bCs/>
          <w:sz w:val="24"/>
          <w:szCs w:val="24"/>
          <w:u w:val="single"/>
        </w:rPr>
        <w:t>投标人递交投标文件及定标文件，视为已熟知现场条件，自行承担相关风险。</w:t>
      </w:r>
      <w:r>
        <w:rPr>
          <w:rFonts w:asciiTheme="minorEastAsia" w:eastAsiaTheme="minorEastAsia" w:hAnsiTheme="minorEastAsia" w:hint="eastAsia"/>
          <w:sz w:val="24"/>
          <w:szCs w:val="24"/>
        </w:rPr>
        <w:t>一旦中标，这种考察即被认为其结果已在中标文件中得到充分反映。考察现场的费用由投标人自己承担。</w:t>
      </w:r>
    </w:p>
    <w:p w14:paraId="226EE290" w14:textId="77D2B4BE"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8.1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12F679FE" w14:textId="77777777" w:rsidR="00E44C0A" w:rsidRDefault="00507C9B">
      <w:pPr>
        <w:pBdr>
          <w:bottom w:val="single" w:sz="6" w:space="1" w:color="auto"/>
        </w:pBdr>
        <w:spacing w:line="440" w:lineRule="exact"/>
        <w:ind w:firstLineChars="224" w:firstLine="54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投标人若对招标文件（包括招标图纸）中有疑问，可以书面形式通过交易平台提交给招标人或招标代理人，提交形式见本须知前附表第</w:t>
      </w:r>
      <w:r>
        <w:rPr>
          <w:rFonts w:asciiTheme="minorEastAsia" w:eastAsiaTheme="minorEastAsia" w:hAnsiTheme="minorEastAsia"/>
          <w:sz w:val="24"/>
          <w:szCs w:val="24"/>
        </w:rPr>
        <w:t>1</w:t>
      </w:r>
      <w:r>
        <w:rPr>
          <w:rFonts w:asciiTheme="minorEastAsia" w:eastAsiaTheme="minorEastAsia" w:hAnsiTheme="minorEastAsia" w:hint="eastAsia"/>
          <w:sz w:val="24"/>
          <w:szCs w:val="24"/>
        </w:rPr>
        <w:t>7项。</w:t>
      </w:r>
    </w:p>
    <w:p w14:paraId="14B2CA49" w14:textId="77777777" w:rsidR="00E44C0A" w:rsidRDefault="00507C9B">
      <w:pPr>
        <w:pBdr>
          <w:bottom w:val="single" w:sz="6" w:space="1" w:color="auto"/>
        </w:pBd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投标人若对招标文件（包括招标图纸）中有疑问，可以书面形式通过</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交易平台提交给招标人或招标代理人，提交形式和</w:t>
      </w:r>
      <w:r>
        <w:rPr>
          <w:rFonts w:asciiTheme="minorEastAsia" w:eastAsiaTheme="minorEastAsia" w:hAnsiTheme="minorEastAsia"/>
          <w:sz w:val="24"/>
          <w:szCs w:val="24"/>
        </w:rPr>
        <w:t>时间</w:t>
      </w:r>
      <w:r>
        <w:rPr>
          <w:rFonts w:asciiTheme="minorEastAsia" w:eastAsiaTheme="minorEastAsia" w:hAnsiTheme="minorEastAsia" w:hint="eastAsia"/>
          <w:sz w:val="24"/>
          <w:szCs w:val="24"/>
        </w:rPr>
        <w:t>见本须知前附表第</w:t>
      </w:r>
      <w:r>
        <w:rPr>
          <w:rFonts w:asciiTheme="minorEastAsia" w:eastAsiaTheme="minorEastAsia" w:hAnsiTheme="minorEastAsia"/>
          <w:sz w:val="24"/>
          <w:szCs w:val="24"/>
        </w:rPr>
        <w:t>1</w:t>
      </w:r>
      <w:r>
        <w:rPr>
          <w:rFonts w:asciiTheme="minorEastAsia" w:eastAsiaTheme="minorEastAsia" w:hAnsiTheme="minorEastAsia" w:hint="eastAsia"/>
          <w:sz w:val="24"/>
          <w:szCs w:val="24"/>
        </w:rPr>
        <w:t>3项。</w:t>
      </w:r>
    </w:p>
    <w:p w14:paraId="2A071129" w14:textId="06040FF6"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8.</w:t>
      </w:r>
      <w:r>
        <w:rPr>
          <w:rFonts w:asciiTheme="minorEastAsia" w:eastAsiaTheme="minorEastAsia" w:hAnsiTheme="minorEastAsia" w:hint="eastAsia"/>
          <w:b/>
          <w:sz w:val="24"/>
          <w:szCs w:val="24"/>
        </w:rPr>
        <w:t>2-8.4</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6C2A2609" w14:textId="77777777" w:rsidR="00E44C0A" w:rsidRDefault="00507C9B">
      <w:pPr>
        <w:pStyle w:val="a2"/>
        <w:spacing w:after="0" w:line="440" w:lineRule="exact"/>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原文：8.2</w:t>
      </w:r>
      <w:r>
        <w:rPr>
          <w:rFonts w:asciiTheme="minorEastAsia" w:eastAsiaTheme="minorEastAsia" w:hAnsiTheme="minorEastAsia" w:hint="eastAsia"/>
          <w:sz w:val="24"/>
          <w:szCs w:val="24"/>
        </w:rPr>
        <w:t>招标答疑会会议纪要将在提交投标文件截止时间15日前在交易平台 “项目答疑纪要”专区公开发布。答疑纪要一经在交易平台发布，视作已发放给所有投标人。</w:t>
      </w:r>
    </w:p>
    <w:p w14:paraId="280226CD" w14:textId="77777777" w:rsidR="00E44C0A" w:rsidRDefault="00507C9B">
      <w:pPr>
        <w:pStyle w:val="a2"/>
        <w:spacing w:line="440" w:lineRule="exact"/>
        <w:ind w:firstLineChars="245" w:firstLine="588"/>
        <w:rPr>
          <w:rFonts w:asciiTheme="minorEastAsia" w:eastAsiaTheme="minorEastAsia" w:hAnsiTheme="minorEastAsia"/>
          <w:sz w:val="24"/>
          <w:szCs w:val="24"/>
        </w:rPr>
      </w:pPr>
      <w:r>
        <w:rPr>
          <w:rFonts w:asciiTheme="minorEastAsia" w:eastAsiaTheme="minorEastAsia" w:hAnsiTheme="minorEastAsia"/>
          <w:sz w:val="24"/>
          <w:szCs w:val="24"/>
        </w:rPr>
        <w:t>8.3</w:t>
      </w:r>
      <w:r>
        <w:rPr>
          <w:rFonts w:asciiTheme="minorEastAsia" w:eastAsiaTheme="minorEastAsia" w:hAnsiTheme="minorEastAsia" w:hint="eastAsia"/>
          <w:sz w:val="24"/>
          <w:szCs w:val="24"/>
        </w:rPr>
        <w:t>答疑会会议纪要为招标文件的一部分。</w:t>
      </w:r>
    </w:p>
    <w:p w14:paraId="75973FF1" w14:textId="77777777" w:rsidR="00E44C0A" w:rsidRDefault="00507C9B">
      <w:pPr>
        <w:pStyle w:val="a2"/>
        <w:spacing w:after="0" w:line="440" w:lineRule="exact"/>
        <w:ind w:firstLineChars="245" w:firstLine="588"/>
        <w:rPr>
          <w:rFonts w:asciiTheme="minorEastAsia" w:eastAsiaTheme="minorEastAsia" w:hAnsiTheme="minorEastAsia"/>
          <w:sz w:val="24"/>
          <w:szCs w:val="24"/>
        </w:rPr>
      </w:pPr>
      <w:r>
        <w:rPr>
          <w:rFonts w:asciiTheme="minorEastAsia" w:eastAsiaTheme="minorEastAsia" w:hAnsiTheme="minorEastAsia"/>
          <w:sz w:val="24"/>
          <w:szCs w:val="24"/>
        </w:rPr>
        <w:t>8.4</w:t>
      </w:r>
      <w:r>
        <w:rPr>
          <w:rFonts w:asciiTheme="minorEastAsia" w:eastAsiaTheme="minorEastAsia" w:hAnsiTheme="minorEastAsia" w:hint="eastAsia"/>
          <w:sz w:val="24"/>
          <w:szCs w:val="24"/>
        </w:rPr>
        <w:t>若招标答疑会会议纪要与招标文件有矛盾，以答疑会议纪要最后发出的书面形式的文件为准。</w:t>
      </w:r>
    </w:p>
    <w:p w14:paraId="467CE69A" w14:textId="77777777" w:rsidR="00E44C0A" w:rsidRDefault="00507C9B">
      <w:pPr>
        <w:pStyle w:val="a2"/>
        <w:spacing w:after="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现文：8.2</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szCs w:val="24"/>
        </w:rPr>
        <w:t>将在提交投标文件截止时间15日前在</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交易平台“项目答疑纪要”专区公开发布。答疑纪要一经在</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交易平台发布，视作已发放给所有投标人。</w:t>
      </w:r>
    </w:p>
    <w:p w14:paraId="40A78B12" w14:textId="77777777" w:rsidR="00E44C0A" w:rsidRDefault="00507C9B">
      <w:pPr>
        <w:pStyle w:val="a2"/>
        <w:spacing w:after="0" w:line="360" w:lineRule="auto"/>
        <w:ind w:firstLineChars="249" w:firstLine="598"/>
        <w:rPr>
          <w:rFonts w:asciiTheme="minorEastAsia" w:eastAsiaTheme="minorEastAsia" w:hAnsiTheme="minorEastAsia"/>
          <w:sz w:val="24"/>
        </w:rPr>
      </w:pPr>
      <w:r>
        <w:rPr>
          <w:rFonts w:asciiTheme="minorEastAsia" w:eastAsiaTheme="minorEastAsia" w:hAnsiTheme="minorEastAsia"/>
          <w:sz w:val="24"/>
        </w:rPr>
        <w:t>8.3</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rPr>
        <w:t>为招标文件的一部分。</w:t>
      </w:r>
    </w:p>
    <w:p w14:paraId="768F054E" w14:textId="77777777" w:rsidR="00E44C0A" w:rsidRDefault="00507C9B">
      <w:pPr>
        <w:pBdr>
          <w:bottom w:val="single" w:sz="6" w:space="1" w:color="auto"/>
        </w:pBdr>
        <w:spacing w:line="440" w:lineRule="exact"/>
        <w:ind w:firstLineChars="245" w:firstLine="588"/>
        <w:rPr>
          <w:rFonts w:asciiTheme="minorEastAsia" w:eastAsiaTheme="minorEastAsia" w:hAnsiTheme="minorEastAsia"/>
          <w:b/>
          <w:sz w:val="24"/>
          <w:szCs w:val="24"/>
        </w:rPr>
      </w:pPr>
      <w:r>
        <w:rPr>
          <w:rFonts w:asciiTheme="minorEastAsia" w:eastAsiaTheme="minorEastAsia" w:hAnsiTheme="minorEastAsia"/>
          <w:sz w:val="24"/>
        </w:rPr>
        <w:lastRenderedPageBreak/>
        <w:t>8.4</w:t>
      </w:r>
      <w:r>
        <w:rPr>
          <w:rFonts w:asciiTheme="minorEastAsia" w:eastAsiaTheme="minorEastAsia" w:hAnsiTheme="minorEastAsia" w:hint="eastAsia"/>
          <w:sz w:val="24"/>
        </w:rPr>
        <w:t>若</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rPr>
        <w:t>与招标文件有矛盾，以</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rPr>
        <w:t>最后发出的书面形式的文件为准。</w:t>
      </w:r>
    </w:p>
    <w:p w14:paraId="67CB8462" w14:textId="64E5118E"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条款号：9.2</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05A297F8" w14:textId="77777777" w:rsidR="00E44C0A" w:rsidRDefault="00507C9B">
      <w:pPr>
        <w:pBdr>
          <w:bottom w:val="single" w:sz="6" w:space="1" w:color="auto"/>
        </w:pBdr>
        <w:spacing w:line="440" w:lineRule="exact"/>
        <w:ind w:firstLineChars="224" w:firstLine="54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招标文件的澄清或修改将在交易平台“项目答疑纪要”专区公开发布。答疑纪要一经在交易平台发布，视作已发放给所有投标人，以交易平台上网发布时间作为送达时间。</w:t>
      </w:r>
    </w:p>
    <w:p w14:paraId="49ACBBF1" w14:textId="77777777" w:rsidR="00E44C0A" w:rsidRDefault="00507C9B">
      <w:pPr>
        <w:pBdr>
          <w:bottom w:val="single" w:sz="6" w:space="1" w:color="auto"/>
        </w:pBdr>
        <w:spacing w:line="440" w:lineRule="exact"/>
        <w:ind w:firstLineChars="224" w:firstLine="540"/>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招标文件的澄清或修改将在</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交易平台“项目答疑纪要”专区公开发布。答疑纪要一经在</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交易平台发布，视作已发放给所有投标人，以</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交易平台上网发布时间作为送达时间。</w:t>
      </w:r>
    </w:p>
    <w:p w14:paraId="02B2E4E5" w14:textId="32A0A04C" w:rsidR="00E44C0A" w:rsidRDefault="00507C9B">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hint="eastAsia"/>
          <w:b/>
          <w:bCs/>
          <w:sz w:val="24"/>
          <w:szCs w:val="24"/>
        </w:rPr>
        <w:t>11.2、11.3</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403DE97" w14:textId="77777777" w:rsidR="00E44C0A" w:rsidRDefault="00507C9B">
      <w:pPr>
        <w:spacing w:line="360" w:lineRule="auto"/>
        <w:ind w:firstLineChars="200" w:firstLine="482"/>
        <w:rPr>
          <w:rFonts w:asciiTheme="minorEastAsia" w:eastAsiaTheme="minorEastAsia" w:hAnsiTheme="minorEastAsia"/>
          <w:bCs/>
          <w:sz w:val="24"/>
        </w:rPr>
      </w:pPr>
      <w:r>
        <w:rPr>
          <w:rFonts w:asciiTheme="minorEastAsia" w:eastAsiaTheme="minorEastAsia" w:hAnsiTheme="minorEastAsia" w:hint="eastAsia"/>
          <w:b/>
          <w:sz w:val="24"/>
          <w:szCs w:val="24"/>
        </w:rPr>
        <w:t>原文：</w:t>
      </w:r>
      <w:r>
        <w:rPr>
          <w:rFonts w:asciiTheme="minorEastAsia" w:eastAsiaTheme="minorEastAsia" w:hAnsiTheme="minorEastAsia"/>
          <w:bCs/>
          <w:sz w:val="24"/>
        </w:rPr>
        <w:t>11.2</w:t>
      </w:r>
      <w:r>
        <w:rPr>
          <w:rFonts w:asciiTheme="minorEastAsia" w:eastAsiaTheme="minorEastAsia" w:hAnsiTheme="minorEastAsia" w:hint="eastAsia"/>
          <w:bCs/>
          <w:sz w:val="24"/>
        </w:rPr>
        <w:t>投标文件技术标部分主要包括下列内容</w:t>
      </w:r>
      <w:r>
        <w:rPr>
          <w:rFonts w:asciiTheme="minorEastAsia" w:eastAsiaTheme="minorEastAsia" w:hAnsiTheme="minorEastAsia"/>
          <w:bCs/>
          <w:sz w:val="24"/>
        </w:rPr>
        <w:t>:</w:t>
      </w:r>
    </w:p>
    <w:p w14:paraId="437EFF94"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11.2.1 技术投标文件</w:t>
      </w:r>
      <w:r>
        <w:rPr>
          <w:rFonts w:asciiTheme="minorEastAsia" w:eastAsiaTheme="minorEastAsia" w:hAnsiTheme="minorEastAsia"/>
          <w:sz w:val="24"/>
        </w:rPr>
        <w:t>(</w:t>
      </w:r>
      <w:r>
        <w:rPr>
          <w:rFonts w:asciiTheme="minorEastAsia" w:eastAsiaTheme="minorEastAsia" w:hAnsiTheme="minorEastAsia" w:hint="eastAsia"/>
          <w:sz w:val="24"/>
        </w:rPr>
        <w:t>按招标文件的要求填写</w:t>
      </w:r>
      <w:r>
        <w:rPr>
          <w:rFonts w:asciiTheme="minorEastAsia" w:eastAsiaTheme="minorEastAsia" w:hAnsiTheme="minorEastAsia"/>
          <w:sz w:val="24"/>
        </w:rPr>
        <w:t>)</w:t>
      </w:r>
      <w:r>
        <w:rPr>
          <w:rFonts w:asciiTheme="minorEastAsia" w:eastAsiaTheme="minorEastAsia" w:hAnsiTheme="minorEastAsia" w:hint="eastAsia"/>
          <w:bCs/>
          <w:sz w:val="24"/>
        </w:rPr>
        <w:t>；</w:t>
      </w:r>
    </w:p>
    <w:p w14:paraId="7A1FAE7F"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11.2.2 资格审查文件：</w:t>
      </w:r>
    </w:p>
    <w:p w14:paraId="2C764742"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 xml:space="preserve">（1）投标人声明； </w:t>
      </w:r>
    </w:p>
    <w:p w14:paraId="50987209"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（2）法定代表人证明书、法定代表人签字或盖章的本投标文件授权委托证明书；</w:t>
      </w:r>
    </w:p>
    <w:p w14:paraId="035BB2EB"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（3）企业营业执照（取自平台内上传件）；</w:t>
      </w:r>
    </w:p>
    <w:p w14:paraId="6FEB8735"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（4）企业资质证书（取自平台内上传件）；</w:t>
      </w:r>
    </w:p>
    <w:p w14:paraId="39AEF20B"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（5）建筑施工企业安全生产许可证（取自平台内上传件）；</w:t>
      </w:r>
    </w:p>
    <w:p w14:paraId="07885828"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rPr>
        <w:t>（6）</w:t>
      </w:r>
      <w:r>
        <w:rPr>
          <w:rFonts w:asciiTheme="minorEastAsia" w:eastAsiaTheme="minorEastAsia" w:hAnsiTheme="minorEastAsia" w:hint="eastAsia"/>
          <w:bCs/>
          <w:sz w:val="24"/>
          <w:szCs w:val="24"/>
        </w:rPr>
        <w:t>项目负责人（按网上投标登记时选择拟投标的项目负责人）</w:t>
      </w:r>
    </w:p>
    <w:p w14:paraId="14AAA6F0"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（7）专职安全员（按网上投标登记时选择拟投标的专职安全员）</w:t>
      </w:r>
    </w:p>
    <w:p w14:paraId="71D305B3"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（8）拟委托技术负责人的相关证书、资料（具体要求由招标人明确）</w:t>
      </w:r>
    </w:p>
    <w:p w14:paraId="478E8CED" w14:textId="3FFFAD6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 xml:space="preserve">（9）拟委派项目负责人的建造师注册证书（取自平台内上传件）； </w:t>
      </w:r>
    </w:p>
    <w:p w14:paraId="42C14553" w14:textId="4EAC1046"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（10）项目负责人安全</w:t>
      </w:r>
      <w:r w:rsidR="00EE790C">
        <w:rPr>
          <w:rFonts w:asciiTheme="minorEastAsia" w:eastAsiaTheme="minorEastAsia" w:hAnsiTheme="minorEastAsia" w:hint="eastAsia"/>
          <w:bCs/>
          <w:sz w:val="24"/>
        </w:rPr>
        <w:t>生产</w:t>
      </w:r>
      <w:r>
        <w:rPr>
          <w:rFonts w:asciiTheme="minorEastAsia" w:eastAsiaTheme="minorEastAsia" w:hAnsiTheme="minorEastAsia" w:hint="eastAsia"/>
          <w:bCs/>
          <w:sz w:val="24"/>
        </w:rPr>
        <w:t>考核合格证明或在有效期内的安全考核合格证书（B类）或建筑施工企业项目负责人安全生产考核合格证书（取自平台内上传件）</w:t>
      </w:r>
      <w:r>
        <w:rPr>
          <w:rFonts w:asciiTheme="minorEastAsia" w:eastAsiaTheme="minorEastAsia" w:hAnsiTheme="minorEastAsia" w:hint="eastAsia"/>
          <w:bCs/>
          <w:sz w:val="24"/>
          <w:szCs w:val="24"/>
        </w:rPr>
        <w:t>；</w:t>
      </w:r>
    </w:p>
    <w:p w14:paraId="0B8D6A35"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rPr>
        <w:t>（11）专职安全员须具有在有效期内的安全考核合格证书（C类）或建筑施工企业专职安全生产管理人员安全生产考核合格证书</w:t>
      </w:r>
      <w:r>
        <w:rPr>
          <w:rFonts w:asciiTheme="minorEastAsia" w:eastAsiaTheme="minorEastAsia" w:hAnsiTheme="minorEastAsia" w:hint="eastAsia"/>
          <w:bCs/>
          <w:sz w:val="24"/>
          <w:szCs w:val="24"/>
        </w:rPr>
        <w:t>（取自平台内上传件）；</w:t>
      </w:r>
    </w:p>
    <w:p w14:paraId="4B3019B1"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（12）用于资格审查的业绩（设置业绩要求时选择此项，投标人</w:t>
      </w:r>
      <w:r>
        <w:rPr>
          <w:rFonts w:asciiTheme="minorEastAsia" w:eastAsiaTheme="minorEastAsia" w:hAnsiTheme="minorEastAsia" w:hint="eastAsia"/>
          <w:sz w:val="24"/>
        </w:rPr>
        <w:t>须提供类似工程业绩的项目名称及项目编号，具体格式由招标人自定</w:t>
      </w:r>
      <w:r>
        <w:rPr>
          <w:rFonts w:asciiTheme="minorEastAsia" w:eastAsiaTheme="minorEastAsia" w:hAnsiTheme="minorEastAsia" w:hint="eastAsia"/>
          <w:bCs/>
          <w:sz w:val="24"/>
          <w:szCs w:val="24"/>
        </w:rPr>
        <w:t>）；</w:t>
      </w:r>
    </w:p>
    <w:p w14:paraId="0F567C1D"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（13）资格审查前，投标人须在广州市住房和城乡建设局建立企业信用档案，拟担任本工程项目负责人、专职安全员须是本企业信用档案中的在册人员。</w:t>
      </w:r>
    </w:p>
    <w:p w14:paraId="03E40BBA"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（14）列明主办单位的联合体工作协议（采用联合体投标时需递交，投标人拟任本工程项目负责人应为联合体主办方信用档案中的在册人员，</w:t>
      </w:r>
      <w:r>
        <w:rPr>
          <w:rFonts w:asciiTheme="minorEastAsia" w:eastAsiaTheme="minorEastAsia" w:hAnsiTheme="minorEastAsia" w:hint="eastAsia"/>
          <w:sz w:val="24"/>
          <w:szCs w:val="24"/>
        </w:rPr>
        <w:t>联合体工作协议应明确约定</w:t>
      </w:r>
      <w:r>
        <w:rPr>
          <w:rFonts w:asciiTheme="minorEastAsia" w:eastAsiaTheme="minorEastAsia" w:hAnsiTheme="minorEastAsia" w:hint="eastAsia"/>
          <w:sz w:val="24"/>
          <w:szCs w:val="24"/>
        </w:rPr>
        <w:lastRenderedPageBreak/>
        <w:t>各方拟承担的工作和责任</w:t>
      </w:r>
      <w:r>
        <w:rPr>
          <w:rFonts w:asciiTheme="minorEastAsia" w:eastAsiaTheme="minorEastAsia" w:hAnsiTheme="minorEastAsia" w:hint="eastAsia"/>
          <w:bCs/>
          <w:sz w:val="24"/>
          <w:szCs w:val="24"/>
        </w:rPr>
        <w:t xml:space="preserve">）； </w:t>
      </w:r>
    </w:p>
    <w:p w14:paraId="5EA291F8"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szCs w:val="24"/>
        </w:rPr>
        <w:t>（15）</w:t>
      </w:r>
      <w:r>
        <w:rPr>
          <w:rFonts w:asciiTheme="minorEastAsia" w:eastAsiaTheme="minorEastAsia" w:hAnsiTheme="minorEastAsia" w:hint="eastAsia"/>
          <w:sz w:val="24"/>
          <w:szCs w:val="24"/>
        </w:rPr>
        <w:t>投标人具有在广州地区可使用适合本工程的机械设备的证明文件（</w:t>
      </w:r>
      <w:r>
        <w:rPr>
          <w:rFonts w:asciiTheme="minorEastAsia" w:eastAsiaTheme="minorEastAsia" w:hAnsiTheme="minorEastAsia" w:hint="eastAsia"/>
          <w:sz w:val="24"/>
        </w:rPr>
        <w:t>提供沥青摊铺机自有发票或权属证明及设备现场全貌彩照（彩照须能反映其规格型号）</w:t>
      </w:r>
      <w:r>
        <w:rPr>
          <w:rFonts w:asciiTheme="minorEastAsia" w:eastAsiaTheme="minorEastAsia" w:hAnsiTheme="minorEastAsia" w:hint="eastAsia"/>
          <w:sz w:val="24"/>
          <w:szCs w:val="24"/>
        </w:rPr>
        <w:t>）。（含有市政道路面层沥青摊铺且沥青摊铺占预计发包价50%或以上的大、中修市政公用工程需提供该项内容的证明文件）。</w:t>
      </w:r>
    </w:p>
    <w:p w14:paraId="1DC6C82A"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11.2.3</w:t>
      </w:r>
      <w:r>
        <w:rPr>
          <w:rFonts w:asciiTheme="minorEastAsia" w:eastAsiaTheme="minorEastAsia" w:hAnsiTheme="minorEastAsia" w:hint="eastAsia"/>
          <w:sz w:val="24"/>
        </w:rPr>
        <w:t>项目管理机构配备。</w:t>
      </w:r>
    </w:p>
    <w:p w14:paraId="6DF9AA67"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）投标人应列出该项目工程的施工组织机构构成和画出机构框架图及其负责人；</w:t>
      </w:r>
    </w:p>
    <w:p w14:paraId="1E0B25A2"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）投标人应详细列出该施工组织机构中主要成员的名单、简历资料、职务职称和在本项目中拟担任的职务等资料，并附上有关证明材料扫描件；</w:t>
      </w:r>
    </w:p>
    <w:p w14:paraId="2CAF8734"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hint="eastAsia"/>
          <w:sz w:val="24"/>
        </w:rPr>
        <w:t>）其他辅助说明资料。</w:t>
      </w:r>
    </w:p>
    <w:p w14:paraId="64E29714"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11.2.4</w:t>
      </w:r>
      <w:r>
        <w:rPr>
          <w:rFonts w:asciiTheme="minorEastAsia" w:eastAsiaTheme="minorEastAsia" w:hAnsiTheme="minorEastAsia" w:hint="eastAsia"/>
          <w:sz w:val="24"/>
        </w:rPr>
        <w:t>投标人在广州市可使用适合本工程的机械设备（附：机械设备为自有或租赁的说明；及承诺机械设备如属于租赁的，其租赁是不属于重复租赁）。</w:t>
      </w:r>
    </w:p>
    <w:p w14:paraId="63CAB527" w14:textId="77777777" w:rsidR="00E44C0A" w:rsidRDefault="00507C9B">
      <w:pPr>
        <w:tabs>
          <w:tab w:val="left" w:pos="1125"/>
        </w:tabs>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11.2.5</w:t>
      </w:r>
      <w:r>
        <w:rPr>
          <w:rFonts w:asciiTheme="minorEastAsia" w:eastAsiaTheme="minorEastAsia" w:hAnsiTheme="minorEastAsia" w:hint="eastAsia"/>
          <w:sz w:val="24"/>
        </w:rPr>
        <w:t>施工组织设计或施工方案。</w:t>
      </w:r>
    </w:p>
    <w:p w14:paraId="72947FAB" w14:textId="77777777" w:rsidR="00E44C0A" w:rsidRDefault="00507C9B">
      <w:pPr>
        <w:tabs>
          <w:tab w:val="left" w:pos="1125"/>
        </w:tabs>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11.2.</w:t>
      </w:r>
      <w:r>
        <w:rPr>
          <w:rFonts w:asciiTheme="minorEastAsia" w:eastAsiaTheme="minorEastAsia" w:hAnsiTheme="minorEastAsia" w:hint="eastAsia"/>
          <w:sz w:val="24"/>
        </w:rPr>
        <w:t>6按照</w:t>
      </w:r>
      <w:r>
        <w:rPr>
          <w:rFonts w:asciiTheme="minorEastAsia" w:eastAsiaTheme="minorEastAsia" w:hAnsiTheme="minorEastAsia" w:hint="eastAsia"/>
          <w:bCs/>
          <w:sz w:val="24"/>
        </w:rPr>
        <w:t>招标文件要求</w:t>
      </w:r>
      <w:r>
        <w:rPr>
          <w:rFonts w:asciiTheme="minorEastAsia" w:eastAsiaTheme="minorEastAsia" w:hAnsiTheme="minorEastAsia" w:hint="eastAsia"/>
          <w:sz w:val="24"/>
        </w:rPr>
        <w:t>填写的《参与编制技术标投标文件人员名单》。</w:t>
      </w:r>
    </w:p>
    <w:p w14:paraId="45F2AF8B"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 xml:space="preserve">11.3 </w:t>
      </w:r>
      <w:r>
        <w:rPr>
          <w:rFonts w:asciiTheme="minorEastAsia" w:eastAsiaTheme="minorEastAsia" w:hAnsiTheme="minorEastAsia" w:hint="eastAsia"/>
          <w:bCs/>
          <w:sz w:val="24"/>
        </w:rPr>
        <w:t>经济部分投标文件主要包括下列内容：</w:t>
      </w:r>
    </w:p>
    <w:p w14:paraId="0A453B0B"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11.3.1 </w:t>
      </w:r>
      <w:r>
        <w:rPr>
          <w:rFonts w:asciiTheme="minorEastAsia" w:eastAsiaTheme="minorEastAsia" w:hAnsiTheme="minorEastAsia" w:hint="eastAsia"/>
          <w:sz w:val="24"/>
        </w:rPr>
        <w:t>经济投标文件</w:t>
      </w:r>
      <w:r>
        <w:rPr>
          <w:rFonts w:asciiTheme="minorEastAsia" w:eastAsiaTheme="minorEastAsia" w:hAnsiTheme="minorEastAsia"/>
          <w:sz w:val="24"/>
        </w:rPr>
        <w:t>(</w:t>
      </w:r>
      <w:r>
        <w:rPr>
          <w:rFonts w:asciiTheme="minorEastAsia" w:eastAsiaTheme="minorEastAsia" w:hAnsiTheme="minorEastAsia" w:hint="eastAsia"/>
          <w:sz w:val="24"/>
        </w:rPr>
        <w:t>按招标文件的要求填写</w:t>
      </w:r>
      <w:r>
        <w:rPr>
          <w:rFonts w:asciiTheme="minorEastAsia" w:eastAsiaTheme="minorEastAsia" w:hAnsiTheme="minorEastAsia"/>
          <w:sz w:val="24"/>
        </w:rPr>
        <w:t>)</w:t>
      </w:r>
      <w:r>
        <w:rPr>
          <w:rFonts w:asciiTheme="minorEastAsia" w:eastAsiaTheme="minorEastAsia" w:hAnsiTheme="minorEastAsia" w:hint="eastAsia"/>
          <w:sz w:val="24"/>
        </w:rPr>
        <w:t>。</w:t>
      </w:r>
    </w:p>
    <w:p w14:paraId="1CF6DCC8"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11.3.2</w:t>
      </w:r>
      <w:r>
        <w:rPr>
          <w:rFonts w:asciiTheme="minorEastAsia" w:eastAsiaTheme="minorEastAsia" w:hAnsiTheme="minorEastAsia" w:hint="eastAsia"/>
          <w:sz w:val="24"/>
        </w:rPr>
        <w:t>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asciiTheme="minorEastAsia" w:eastAsiaTheme="minorEastAsia" w:hAnsiTheme="minorEastAsia" w:hint="eastAsia"/>
          <w:sz w:val="24"/>
          <w:szCs w:val="24"/>
        </w:rPr>
        <w:t>其中包括如下：</w:t>
      </w:r>
    </w:p>
    <w:p w14:paraId="45809895" w14:textId="77777777" w:rsidR="00E44C0A" w:rsidRDefault="00507C9B">
      <w:pPr>
        <w:spacing w:line="360" w:lineRule="auto"/>
        <w:ind w:firstLineChars="236" w:firstLine="566"/>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）投标总价封面、扉页；</w:t>
      </w:r>
    </w:p>
    <w:p w14:paraId="716A613F"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2</w:t>
      </w:r>
      <w:r>
        <w:rPr>
          <w:rFonts w:asciiTheme="minorEastAsia" w:eastAsiaTheme="minorEastAsia" w:hAnsiTheme="minorEastAsia" w:hint="eastAsia"/>
          <w:sz w:val="24"/>
          <w:szCs w:val="24"/>
        </w:rPr>
        <w:t>）总说明</w:t>
      </w:r>
    </w:p>
    <w:p w14:paraId="192194EA"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（3）工程项目投标报价汇总表；</w:t>
      </w:r>
    </w:p>
    <w:p w14:paraId="385AA58E"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（4）单项工程投标报价汇总表；</w:t>
      </w:r>
    </w:p>
    <w:p w14:paraId="088E1C8B"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（5）单位工程投标报价汇总表；</w:t>
      </w:r>
    </w:p>
    <w:p w14:paraId="4EE9BFCF"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（6）分部分项工程清单与计价表；</w:t>
      </w:r>
    </w:p>
    <w:p w14:paraId="787054B1"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（7）单价措施项目清单与计价表；</w:t>
      </w:r>
    </w:p>
    <w:p w14:paraId="086E0B1B"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（8）总价措施项目清单与计价表；</w:t>
      </w:r>
    </w:p>
    <w:p w14:paraId="00ACC794"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（9）综合单价分析表；</w:t>
      </w:r>
    </w:p>
    <w:p w14:paraId="7F713827"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（10）其他项目清单与计价汇总表；</w:t>
      </w:r>
    </w:p>
    <w:p w14:paraId="358423A2"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（11）暂列金额明细表；</w:t>
      </w:r>
    </w:p>
    <w:p w14:paraId="2957DFC9"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（12）材料（工程设备）暂估价明细表；</w:t>
      </w:r>
    </w:p>
    <w:p w14:paraId="2B30E502"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（13）专业工程暂估价明细表；</w:t>
      </w:r>
    </w:p>
    <w:p w14:paraId="0DCE400B"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（14）计日工表；</w:t>
      </w:r>
    </w:p>
    <w:p w14:paraId="3C7B8FF5"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（15）总承包服务计价表；</w:t>
      </w:r>
    </w:p>
    <w:p w14:paraId="6B4E790D"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（16）规费和税金项目计价表；</w:t>
      </w:r>
    </w:p>
    <w:p w14:paraId="3C86D9C4"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szCs w:val="24"/>
        </w:rPr>
        <w:t xml:space="preserve"> （17）人工、主要材料和设备一览表</w:t>
      </w:r>
    </w:p>
    <w:p w14:paraId="1C5CF95D" w14:textId="77777777" w:rsidR="00E44C0A" w:rsidRDefault="00507C9B">
      <w:pPr>
        <w:tabs>
          <w:tab w:val="left" w:pos="1125"/>
        </w:tabs>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11.3.</w:t>
      </w:r>
      <w:r>
        <w:rPr>
          <w:rFonts w:asciiTheme="minorEastAsia" w:eastAsiaTheme="minorEastAsia" w:hAnsiTheme="minorEastAsia" w:hint="eastAsia"/>
          <w:sz w:val="24"/>
        </w:rPr>
        <w:t>3按照</w:t>
      </w:r>
      <w:r>
        <w:rPr>
          <w:rFonts w:asciiTheme="minorEastAsia" w:eastAsiaTheme="minorEastAsia" w:hAnsiTheme="minorEastAsia" w:hint="eastAsia"/>
          <w:bCs/>
          <w:sz w:val="24"/>
        </w:rPr>
        <w:t>招标文件要求</w:t>
      </w:r>
      <w:r>
        <w:rPr>
          <w:rFonts w:asciiTheme="minorEastAsia" w:eastAsiaTheme="minorEastAsia" w:hAnsiTheme="minorEastAsia" w:hint="eastAsia"/>
          <w:sz w:val="24"/>
        </w:rPr>
        <w:t>填写的《参与编制经济标投标文件人员名单》。</w:t>
      </w:r>
    </w:p>
    <w:p w14:paraId="35D7315D" w14:textId="77777777" w:rsidR="00E44C0A" w:rsidRDefault="00507C9B">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sz w:val="24"/>
        </w:rPr>
        <w:t>11.3.4若投标人的投标报价低于工程成本警戒价的，投标人还须提供详细的施工组织设计、单价、措施性费用、单价分析表、主要材料价格表、投标人成本分析供评标委员会评审</w:t>
      </w:r>
      <w:r>
        <w:rPr>
          <w:rFonts w:asciiTheme="minorEastAsia" w:eastAsiaTheme="minorEastAsia" w:hAnsiTheme="minorEastAsia" w:hint="eastAsia"/>
          <w:sz w:val="24"/>
          <w:szCs w:val="24"/>
        </w:rPr>
        <w:t>。</w:t>
      </w:r>
    </w:p>
    <w:p w14:paraId="1B8D88B1" w14:textId="77777777" w:rsidR="00E44C0A" w:rsidRDefault="00507C9B">
      <w:pPr>
        <w:spacing w:line="440" w:lineRule="exact"/>
        <w:ind w:firstLineChars="200" w:firstLine="482"/>
        <w:rPr>
          <w:rFonts w:asciiTheme="minorEastAsia" w:eastAsiaTheme="minorEastAsia" w:hAnsiTheme="minorEastAsia"/>
          <w:sz w:val="24"/>
          <w:szCs w:val="24"/>
          <w:u w:val="single"/>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11.2投标文件技术标部分主要包括下列内容:</w:t>
      </w:r>
    </w:p>
    <w:p w14:paraId="1FC1A1DB"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11.2.1广州建设工程施工招标投标书（按招标文件的要求填写）；</w:t>
      </w:r>
    </w:p>
    <w:p w14:paraId="626B00D5"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11.2.2资格审查文件：</w:t>
      </w:r>
    </w:p>
    <w:p w14:paraId="3E0BE703"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（1）投标人声明</w:t>
      </w:r>
      <w:r>
        <w:rPr>
          <w:rFonts w:asciiTheme="minorEastAsia" w:eastAsiaTheme="minorEastAsia" w:hAnsiTheme="minorEastAsia" w:hint="eastAsia"/>
          <w:bCs/>
          <w:sz w:val="24"/>
          <w:u w:val="single"/>
        </w:rPr>
        <w:t>（见招标公告附件一）</w:t>
      </w:r>
      <w:r>
        <w:rPr>
          <w:rFonts w:asciiTheme="minorEastAsia" w:eastAsiaTheme="minorEastAsia" w:hAnsiTheme="minorEastAsia" w:hint="eastAsia"/>
          <w:bCs/>
          <w:sz w:val="24"/>
        </w:rPr>
        <w:t xml:space="preserve">； </w:t>
      </w:r>
    </w:p>
    <w:p w14:paraId="69AA2CB0"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（2）法定代表人证明书、法定代表人签字或盖章的本投标文件授权委托证明书；</w:t>
      </w:r>
    </w:p>
    <w:p w14:paraId="40814A88"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（3）企业营业执照（取自平台内上传件）；</w:t>
      </w:r>
    </w:p>
    <w:p w14:paraId="3B152124"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（4）企业资质证书（取自平台内上传件）；</w:t>
      </w:r>
    </w:p>
    <w:p w14:paraId="34A544D6"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（5）建筑施工企业安全生产许可证（取自平台内上传件）；</w:t>
      </w:r>
    </w:p>
    <w:p w14:paraId="434E88A7"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（6）项目负责人（按网上投标登记时选择拟投标的项目负责人）；</w:t>
      </w:r>
    </w:p>
    <w:p w14:paraId="36DD5060"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（7）专职安全员（按网上投标登记时选择拟投标的专职安全员）；</w:t>
      </w:r>
    </w:p>
    <w:p w14:paraId="63614751"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w:t>
      </w:r>
      <w:r>
        <w:rPr>
          <w:rFonts w:asciiTheme="minorEastAsia" w:eastAsiaTheme="minorEastAsia" w:hAnsiTheme="minorEastAsia" w:hint="eastAsia"/>
          <w:bCs/>
          <w:sz w:val="24"/>
          <w:u w:val="single"/>
        </w:rPr>
        <w:t>拟委托技术负责人的职称证书</w:t>
      </w:r>
      <w:r>
        <w:rPr>
          <w:rFonts w:asciiTheme="minorEastAsia" w:eastAsiaTheme="minorEastAsia" w:hAnsiTheme="minorEastAsia" w:hint="eastAsia"/>
          <w:bCs/>
          <w:sz w:val="24"/>
        </w:rPr>
        <w:t>（按招标公告要求）；</w:t>
      </w:r>
    </w:p>
    <w:p w14:paraId="25F9E377" w14:textId="77777777"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rPr>
        <w:t>（9）</w:t>
      </w:r>
      <w:r>
        <w:rPr>
          <w:rFonts w:asciiTheme="minorEastAsia" w:eastAsiaTheme="minorEastAsia" w:hAnsiTheme="minorEastAsia" w:hint="eastAsia"/>
          <w:bCs/>
          <w:sz w:val="24"/>
          <w:u w:val="single"/>
        </w:rPr>
        <w:t>拟委派项目负责人的建造师证书</w:t>
      </w:r>
      <w:r>
        <w:rPr>
          <w:rFonts w:asciiTheme="minorEastAsia" w:eastAsiaTheme="minorEastAsia" w:hAnsiTheme="minorEastAsia" w:hint="eastAsia"/>
          <w:bCs/>
          <w:sz w:val="24"/>
        </w:rPr>
        <w:t>（取自平台内上传件）；</w:t>
      </w:r>
    </w:p>
    <w:p w14:paraId="7E981B6D" w14:textId="39F92EB0"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（10）项目负责人安全</w:t>
      </w:r>
      <w:r w:rsidR="009E3056">
        <w:rPr>
          <w:rFonts w:asciiTheme="minorEastAsia" w:eastAsiaTheme="minorEastAsia" w:hAnsiTheme="minorEastAsia" w:hint="eastAsia"/>
          <w:bCs/>
          <w:sz w:val="24"/>
        </w:rPr>
        <w:t>生产</w:t>
      </w:r>
      <w:r>
        <w:rPr>
          <w:rFonts w:asciiTheme="minorEastAsia" w:eastAsiaTheme="minorEastAsia" w:hAnsiTheme="minorEastAsia" w:hint="eastAsia"/>
          <w:bCs/>
          <w:sz w:val="24"/>
        </w:rPr>
        <w:t>考核合格证明或在有效期内的安全考核合格证书（B类）或建筑施工企业项目负责人安全生产考核合格证书（取自平台内上传件）；</w:t>
      </w:r>
    </w:p>
    <w:p w14:paraId="2C612494"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w:t>
      </w:r>
      <w:bookmarkStart w:id="3" w:name="_Hlk160629748"/>
      <w:r>
        <w:rPr>
          <w:rFonts w:asciiTheme="minorEastAsia" w:eastAsiaTheme="minorEastAsia" w:hAnsiTheme="minorEastAsia" w:hint="eastAsia"/>
          <w:bCs/>
          <w:sz w:val="24"/>
        </w:rPr>
        <w:t>专职安全员须具有在有效期内的安全考核合格证书（C类）或建筑施工企业专职安全生产管理人员安全生产考核合格证书（C3类）</w:t>
      </w:r>
      <w:bookmarkEnd w:id="3"/>
      <w:r>
        <w:rPr>
          <w:rFonts w:asciiTheme="minorEastAsia" w:eastAsiaTheme="minorEastAsia" w:hAnsiTheme="minorEastAsia" w:hint="eastAsia"/>
          <w:bCs/>
          <w:sz w:val="24"/>
          <w:szCs w:val="24"/>
        </w:rPr>
        <w:t>（取自平台内上传件）</w:t>
      </w:r>
      <w:r>
        <w:rPr>
          <w:rFonts w:asciiTheme="minorEastAsia" w:eastAsiaTheme="minorEastAsia" w:hAnsiTheme="minorEastAsia" w:hint="eastAsia"/>
          <w:bCs/>
          <w:sz w:val="24"/>
        </w:rPr>
        <w:t>；</w:t>
      </w:r>
    </w:p>
    <w:p w14:paraId="25C4FE89"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12）资格审查前，投标人须在广州市住房和城乡建设局建立企业诚信档案及拟担任本工程项目负责人、专职安全员须是本企业诚信档案中的在册人员。企业诚信档案取自投标截止时间投标人在企业库内的信息，投标人无需提交相关资料，若招标人延长递</w:t>
      </w:r>
      <w:r>
        <w:rPr>
          <w:rFonts w:asciiTheme="minorEastAsia" w:eastAsiaTheme="minorEastAsia" w:hAnsiTheme="minorEastAsia" w:hint="eastAsia"/>
          <w:bCs/>
          <w:sz w:val="24"/>
          <w:szCs w:val="24"/>
        </w:rPr>
        <w:lastRenderedPageBreak/>
        <w:t>交投标文件截止时间，诚信档案信息的评审时点也相应延长。</w:t>
      </w:r>
    </w:p>
    <w:p w14:paraId="11658D29" w14:textId="5721DC3D" w:rsidR="00E44C0A" w:rsidRDefault="00507C9B">
      <w:pPr>
        <w:spacing w:line="360" w:lineRule="auto"/>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bCs/>
          <w:sz w:val="24"/>
          <w:szCs w:val="24"/>
          <w:u w:val="single"/>
        </w:rPr>
        <w:t>11.2.3危险性较大的分部分项工程清单及超过一定规模的危险性较大的分部分项工程清单</w:t>
      </w:r>
      <w:r w:rsidR="00124178" w:rsidRPr="00124178">
        <w:rPr>
          <w:rFonts w:asciiTheme="minorEastAsia" w:eastAsiaTheme="minorEastAsia" w:hAnsiTheme="minorEastAsia" w:hint="eastAsia"/>
          <w:bCs/>
          <w:sz w:val="24"/>
          <w:szCs w:val="24"/>
          <w:u w:val="single"/>
        </w:rPr>
        <w:t>及相应的安全管理措施</w:t>
      </w:r>
      <w:r>
        <w:rPr>
          <w:rFonts w:asciiTheme="minorEastAsia" w:eastAsiaTheme="minorEastAsia" w:hAnsiTheme="minorEastAsia" w:hint="eastAsia"/>
          <w:bCs/>
          <w:sz w:val="24"/>
          <w:szCs w:val="24"/>
          <w:u w:val="single"/>
        </w:rPr>
        <w:t>（按招标文件的要求填写</w:t>
      </w:r>
      <w:bookmarkStart w:id="4" w:name="_Hlk165325215"/>
      <w:r w:rsidR="00124178" w:rsidRPr="00124178">
        <w:rPr>
          <w:rFonts w:asciiTheme="minorEastAsia" w:eastAsiaTheme="minorEastAsia" w:hAnsiTheme="minorEastAsia" w:hint="eastAsia"/>
          <w:bCs/>
          <w:sz w:val="24"/>
          <w:szCs w:val="24"/>
          <w:u w:val="single"/>
        </w:rPr>
        <w:t>，投标人需提供清单中标识“√”项相应的安全管理措施</w:t>
      </w:r>
      <w:bookmarkEnd w:id="4"/>
      <w:r>
        <w:rPr>
          <w:rFonts w:asciiTheme="minorEastAsia" w:eastAsiaTheme="minorEastAsia" w:hAnsiTheme="minorEastAsia" w:hint="eastAsia"/>
          <w:bCs/>
          <w:sz w:val="24"/>
          <w:szCs w:val="24"/>
          <w:u w:val="single"/>
        </w:rPr>
        <w:t>）。</w:t>
      </w:r>
    </w:p>
    <w:p w14:paraId="7FE52AFE" w14:textId="77777777" w:rsidR="00E44C0A" w:rsidRDefault="00507C9B">
      <w:pPr>
        <w:spacing w:line="440" w:lineRule="exact"/>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bCs/>
          <w:sz w:val="24"/>
          <w:szCs w:val="24"/>
          <w:u w:val="single"/>
        </w:rPr>
        <w:t>11.2.4施工投标承诺函（技术标）（按招标文件的要求填写）。</w:t>
      </w:r>
    </w:p>
    <w:p w14:paraId="15AF4EF5" w14:textId="77777777" w:rsidR="00E44C0A" w:rsidRDefault="00507C9B">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11.2.5《参与编制技术标投标文件人员名单》（按招标文件的要求填写）。</w:t>
      </w:r>
    </w:p>
    <w:p w14:paraId="0174CA13" w14:textId="77777777" w:rsidR="00E44C0A" w:rsidRDefault="00507C9B">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11.2.6投标人认为应该提供的其他资料。</w:t>
      </w:r>
    </w:p>
    <w:p w14:paraId="7878EFCC" w14:textId="77777777" w:rsidR="00E44C0A" w:rsidRDefault="00507C9B">
      <w:pPr>
        <w:spacing w:line="440" w:lineRule="exact"/>
        <w:ind w:firstLineChars="200" w:firstLine="480"/>
        <w:outlineLvl w:val="2"/>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11.3 经济部分投标文件主要包括下列内容：</w:t>
      </w:r>
    </w:p>
    <w:p w14:paraId="52946E74" w14:textId="55132FC1" w:rsidR="00E44C0A" w:rsidRDefault="00507C9B">
      <w:pPr>
        <w:spacing w:line="440" w:lineRule="exact"/>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11.3.1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asciiTheme="minorEastAsia" w:eastAsiaTheme="minorEastAsia" w:hAnsiTheme="minorEastAsia" w:hint="eastAsia"/>
          <w:b/>
          <w:bCs/>
          <w:sz w:val="24"/>
          <w:szCs w:val="24"/>
          <w:u w:val="single"/>
        </w:rPr>
        <w:t>（投标报价的工程量清单的组成、格式等由广州交易集团有限公司（广州公共资源交易中心）的投标文件管理软件自动生成）</w:t>
      </w:r>
    </w:p>
    <w:p w14:paraId="235E3B93" w14:textId="77777777" w:rsidR="00E44C0A" w:rsidRDefault="00507C9B">
      <w:pPr>
        <w:spacing w:line="440" w:lineRule="exact"/>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11.3.2按照招标文件要求填写的《参与编制经济标投标文件人员名单》。</w:t>
      </w:r>
    </w:p>
    <w:p w14:paraId="71202B4D" w14:textId="77777777" w:rsidR="00E44C0A" w:rsidRDefault="00507C9B">
      <w:pPr>
        <w:spacing w:line="440" w:lineRule="exact"/>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11.3.3对投标文件编制的承诺。</w:t>
      </w:r>
    </w:p>
    <w:p w14:paraId="7A2A0BF3" w14:textId="77777777" w:rsidR="00E44C0A" w:rsidRDefault="00507C9B">
      <w:pPr>
        <w:spacing w:line="440" w:lineRule="exact"/>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11.3.4施工投标承诺函（经济标）</w:t>
      </w:r>
      <w:r>
        <w:rPr>
          <w:rFonts w:asciiTheme="minorEastAsia" w:eastAsiaTheme="minorEastAsia" w:hAnsiTheme="minorEastAsia" w:hint="eastAsia"/>
          <w:bCs/>
          <w:sz w:val="24"/>
          <w:szCs w:val="24"/>
          <w:u w:val="single"/>
        </w:rPr>
        <w:t>（按招标文件的要求填写）</w:t>
      </w:r>
      <w:r>
        <w:rPr>
          <w:rFonts w:asciiTheme="minorEastAsia" w:eastAsiaTheme="minorEastAsia" w:hAnsiTheme="minorEastAsia" w:hint="eastAsia"/>
          <w:sz w:val="24"/>
          <w:szCs w:val="24"/>
          <w:u w:val="single"/>
        </w:rPr>
        <w:t>。</w:t>
      </w:r>
    </w:p>
    <w:p w14:paraId="3A196788" w14:textId="77777777" w:rsidR="00E44C0A" w:rsidRDefault="00E44C0A">
      <w:pPr>
        <w:pBdr>
          <w:bottom w:val="single" w:sz="6" w:space="0" w:color="auto"/>
        </w:pBdr>
        <w:spacing w:line="440" w:lineRule="exact"/>
        <w:rPr>
          <w:rFonts w:asciiTheme="minorEastAsia" w:eastAsiaTheme="minorEastAsia" w:hAnsiTheme="minorEastAsia"/>
          <w:sz w:val="24"/>
          <w:szCs w:val="24"/>
        </w:rPr>
      </w:pPr>
    </w:p>
    <w:p w14:paraId="7BA5A8CA" w14:textId="5732464B" w:rsidR="00E44C0A" w:rsidRDefault="00507C9B">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条款号：11.4 </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修改类型：增加</w:t>
      </w:r>
    </w:p>
    <w:p w14:paraId="1D494C2A" w14:textId="77777777" w:rsidR="00E44C0A" w:rsidRDefault="00507C9B">
      <w:pPr>
        <w:spacing w:line="440" w:lineRule="exact"/>
        <w:ind w:firstLineChars="224" w:firstLine="540"/>
        <w:rPr>
          <w:rFonts w:asciiTheme="minorEastAsia" w:eastAsiaTheme="minorEastAsia" w:hAnsiTheme="minorEastAsia"/>
          <w:sz w:val="24"/>
          <w:szCs w:val="24"/>
          <w:u w:val="single"/>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11.4定标文件的组成（由投标人根据定标因素表的内容，清晰、有条理、有针对性地编制，各部分文字应直接简炼，不得出现大量宣传性及无实质性意义或直接引用范本照搬照套的描述）：</w:t>
      </w:r>
    </w:p>
    <w:p w14:paraId="1FFBA7A0"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11.4.1封面（格式自拟，注名：“      ”项目定标文件、投标人名称等内容，封面应加盖投标人公章或电子公章）；</w:t>
      </w:r>
    </w:p>
    <w:p w14:paraId="145A59BA"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sz w:val="24"/>
          <w:szCs w:val="24"/>
          <w:u w:val="single"/>
        </w:rPr>
        <w:t>11.4.2</w:t>
      </w:r>
      <w:r>
        <w:rPr>
          <w:rFonts w:asciiTheme="minorEastAsia" w:eastAsiaTheme="minorEastAsia" w:hAnsiTheme="minorEastAsia" w:hint="eastAsia"/>
          <w:sz w:val="24"/>
          <w:szCs w:val="24"/>
          <w:u w:val="single"/>
        </w:rPr>
        <w:t>目录（必须标注页码）；</w:t>
      </w:r>
    </w:p>
    <w:p w14:paraId="6930FBAD"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sz w:val="24"/>
          <w:szCs w:val="24"/>
          <w:u w:val="single"/>
        </w:rPr>
        <w:t>11.4.3企业资信（企业资质、</w:t>
      </w:r>
      <w:r>
        <w:rPr>
          <w:rFonts w:asciiTheme="minorEastAsia" w:eastAsiaTheme="minorEastAsia" w:hAnsiTheme="minorEastAsia" w:hint="eastAsia"/>
          <w:sz w:val="24"/>
          <w:szCs w:val="24"/>
          <w:u w:val="single"/>
        </w:rPr>
        <w:t>获奖、</w:t>
      </w:r>
      <w:r>
        <w:rPr>
          <w:rFonts w:asciiTheme="minorEastAsia" w:eastAsiaTheme="minorEastAsia" w:hAnsiTheme="minorEastAsia"/>
          <w:sz w:val="24"/>
          <w:szCs w:val="24"/>
          <w:u w:val="single"/>
        </w:rPr>
        <w:t>企业</w:t>
      </w:r>
      <w:r>
        <w:rPr>
          <w:rFonts w:asciiTheme="minorEastAsia" w:eastAsiaTheme="minorEastAsia" w:hAnsiTheme="minorEastAsia" w:hint="eastAsia"/>
          <w:sz w:val="24"/>
          <w:szCs w:val="24"/>
          <w:u w:val="single"/>
        </w:rPr>
        <w:t>类似项目</w:t>
      </w:r>
      <w:r>
        <w:rPr>
          <w:rFonts w:asciiTheme="minorEastAsia" w:eastAsiaTheme="minorEastAsia" w:hAnsiTheme="minorEastAsia"/>
          <w:sz w:val="24"/>
          <w:szCs w:val="24"/>
          <w:u w:val="single"/>
        </w:rPr>
        <w:t>业绩</w:t>
      </w:r>
      <w:r>
        <w:rPr>
          <w:rFonts w:asciiTheme="minorEastAsia" w:eastAsiaTheme="minorEastAsia" w:hAnsiTheme="minorEastAsia" w:hint="eastAsia"/>
          <w:sz w:val="24"/>
          <w:szCs w:val="24"/>
          <w:u w:val="single"/>
        </w:rPr>
        <w:t>、第三方评价（包括但不限于纳税等级称号等社会第三方颁发的荣誉称号（如有，提供））</w:t>
      </w:r>
      <w:r>
        <w:rPr>
          <w:rFonts w:asciiTheme="minorEastAsia" w:eastAsiaTheme="minorEastAsia" w:hAnsiTheme="minorEastAsia"/>
          <w:sz w:val="24"/>
          <w:szCs w:val="24"/>
          <w:u w:val="single"/>
        </w:rPr>
        <w:t>等）；</w:t>
      </w:r>
    </w:p>
    <w:p w14:paraId="17340427" w14:textId="1BD7C8E9" w:rsidR="00E44C0A" w:rsidRPr="00F421AD"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sz w:val="24"/>
          <w:szCs w:val="24"/>
          <w:u w:val="single"/>
        </w:rPr>
        <w:t>11.4.4投标人拟派的项目组织架构（项目负责人、技术负责人、管理人员配置等）</w:t>
      </w:r>
      <w:r>
        <w:rPr>
          <w:rFonts w:hint="eastAsia"/>
        </w:rPr>
        <w:t>，</w:t>
      </w:r>
      <w:r>
        <w:rPr>
          <w:rFonts w:asciiTheme="minorEastAsia" w:eastAsiaTheme="minorEastAsia" w:hAnsiTheme="minorEastAsia"/>
          <w:sz w:val="24"/>
          <w:szCs w:val="24"/>
          <w:u w:val="single"/>
        </w:rPr>
        <w:t>需要提供上述人员近一个月</w:t>
      </w:r>
      <w:r w:rsidRPr="00F421AD">
        <w:rPr>
          <w:rFonts w:asciiTheme="minorEastAsia" w:eastAsiaTheme="minorEastAsia" w:hAnsiTheme="minorEastAsia"/>
          <w:sz w:val="24"/>
          <w:szCs w:val="24"/>
          <w:u w:val="single"/>
        </w:rPr>
        <w:t>（</w:t>
      </w:r>
      <w:permStart w:id="2012503629" w:edGrp="everyone"/>
      <w:r w:rsidR="00655B36" w:rsidRPr="00F421AD">
        <w:rPr>
          <w:rFonts w:asciiTheme="minorEastAsia" w:eastAsiaTheme="minorEastAsia" w:hAnsiTheme="minorEastAsia"/>
          <w:sz w:val="24"/>
          <w:szCs w:val="24"/>
          <w:u w:val="single"/>
        </w:rPr>
        <w:t>2024年0</w:t>
      </w:r>
      <w:r w:rsidR="007B7415">
        <w:rPr>
          <w:rFonts w:asciiTheme="minorEastAsia" w:eastAsiaTheme="minorEastAsia" w:hAnsiTheme="minorEastAsia"/>
          <w:sz w:val="24"/>
          <w:szCs w:val="24"/>
          <w:u w:val="single"/>
        </w:rPr>
        <w:t>5</w:t>
      </w:r>
      <w:r w:rsidRPr="00F421AD">
        <w:rPr>
          <w:rFonts w:asciiTheme="minorEastAsia" w:eastAsiaTheme="minorEastAsia" w:hAnsiTheme="minorEastAsia"/>
          <w:sz w:val="24"/>
          <w:szCs w:val="24"/>
          <w:u w:val="single"/>
        </w:rPr>
        <w:t>月</w:t>
      </w:r>
      <w:permEnd w:id="2012503629"/>
      <w:r w:rsidRPr="00F421AD">
        <w:rPr>
          <w:rFonts w:asciiTheme="minorEastAsia" w:eastAsiaTheme="minorEastAsia" w:hAnsiTheme="minorEastAsia"/>
          <w:sz w:val="24"/>
          <w:szCs w:val="24"/>
          <w:u w:val="single"/>
        </w:rPr>
        <w:t>）社保证明；</w:t>
      </w:r>
    </w:p>
    <w:p w14:paraId="418FF9A6" w14:textId="0FEE172A" w:rsidR="00E44C0A" w:rsidRDefault="00507C9B">
      <w:pPr>
        <w:spacing w:line="440" w:lineRule="exact"/>
        <w:ind w:firstLineChars="224" w:firstLine="538"/>
        <w:rPr>
          <w:rFonts w:asciiTheme="minorEastAsia" w:eastAsiaTheme="minorEastAsia" w:hAnsiTheme="minorEastAsia"/>
          <w:sz w:val="24"/>
          <w:szCs w:val="24"/>
          <w:u w:val="single"/>
        </w:rPr>
      </w:pPr>
      <w:r w:rsidRPr="00F421AD">
        <w:rPr>
          <w:rFonts w:asciiTheme="minorEastAsia" w:eastAsiaTheme="minorEastAsia" w:hAnsiTheme="minorEastAsia" w:hint="eastAsia"/>
          <w:sz w:val="24"/>
          <w:szCs w:val="24"/>
          <w:u w:val="single"/>
        </w:rPr>
        <w:t>11.4.5</w:t>
      </w:r>
      <w:r w:rsidRPr="00F421AD">
        <w:rPr>
          <w:rFonts w:asciiTheme="minorEastAsia" w:eastAsiaTheme="minorEastAsia" w:hAnsiTheme="minorEastAsia"/>
          <w:sz w:val="24"/>
          <w:szCs w:val="24"/>
          <w:u w:val="single"/>
        </w:rPr>
        <w:t>施工组织设计（</w:t>
      </w:r>
      <w:r w:rsidRPr="00F421AD">
        <w:rPr>
          <w:rFonts w:asciiTheme="minorEastAsia" w:eastAsiaTheme="minorEastAsia" w:hAnsiTheme="minorEastAsia" w:hint="eastAsia"/>
          <w:sz w:val="24"/>
          <w:szCs w:val="24"/>
          <w:u w:val="single"/>
        </w:rPr>
        <w:t>各阶段施工部署及平面布置、施工工期管理策划、施工资源需求计划、专项施工方案、质</w:t>
      </w:r>
      <w:r>
        <w:rPr>
          <w:rFonts w:asciiTheme="minorEastAsia" w:eastAsiaTheme="minorEastAsia" w:hAnsiTheme="minorEastAsia" w:hint="eastAsia"/>
          <w:sz w:val="24"/>
          <w:szCs w:val="24"/>
          <w:u w:val="single"/>
        </w:rPr>
        <w:t>量安全专项管控方案等</w:t>
      </w:r>
      <w:r>
        <w:rPr>
          <w:rFonts w:asciiTheme="minorEastAsia" w:eastAsiaTheme="minorEastAsia" w:hAnsiTheme="minorEastAsia"/>
          <w:sz w:val="24"/>
          <w:szCs w:val="24"/>
          <w:u w:val="single"/>
        </w:rPr>
        <w:t>）；</w:t>
      </w:r>
    </w:p>
    <w:p w14:paraId="4B6938F5" w14:textId="00C50749"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11.4.6投标价格（除</w:t>
      </w:r>
      <w:r>
        <w:rPr>
          <w:rFonts w:asciiTheme="minorEastAsia" w:eastAsiaTheme="minorEastAsia" w:hAnsiTheme="minorEastAsia" w:hint="eastAsia"/>
          <w:bCs/>
          <w:sz w:val="24"/>
          <w:u w:val="single"/>
        </w:rPr>
        <w:t>综合单价分析表外所有工程量清单表格，</w:t>
      </w:r>
      <w:r>
        <w:rPr>
          <w:rFonts w:asciiTheme="minorEastAsia" w:eastAsiaTheme="minorEastAsia" w:hAnsiTheme="minorEastAsia" w:hint="eastAsia"/>
          <w:sz w:val="24"/>
          <w:szCs w:val="24"/>
          <w:u w:val="single"/>
        </w:rPr>
        <w:t>必须包含COS格式</w:t>
      </w:r>
      <w:r>
        <w:rPr>
          <w:rFonts w:asciiTheme="minorEastAsia" w:eastAsiaTheme="minorEastAsia" w:hAnsiTheme="minorEastAsia" w:hint="eastAsia"/>
          <w:sz w:val="24"/>
          <w:szCs w:val="24"/>
          <w:u w:val="single"/>
        </w:rPr>
        <w:lastRenderedPageBreak/>
        <w:t>清单电子版及</w:t>
      </w:r>
      <w:r>
        <w:rPr>
          <w:rFonts w:asciiTheme="minorEastAsia" w:eastAsiaTheme="minorEastAsia" w:hAnsiTheme="minorEastAsia"/>
          <w:sz w:val="24"/>
          <w:szCs w:val="24"/>
          <w:u w:val="single"/>
        </w:rPr>
        <w:t>Excel</w:t>
      </w:r>
      <w:r>
        <w:rPr>
          <w:rFonts w:asciiTheme="minorEastAsia" w:eastAsiaTheme="minorEastAsia" w:hAnsiTheme="minorEastAsia" w:hint="eastAsia"/>
          <w:sz w:val="24"/>
          <w:szCs w:val="24"/>
          <w:u w:val="single"/>
        </w:rPr>
        <w:t>版清单电子版）；</w:t>
      </w:r>
    </w:p>
    <w:p w14:paraId="1EBAFF2D" w14:textId="21B5280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11.4.7投标人认为应该提供的其它资料。</w:t>
      </w:r>
    </w:p>
    <w:p w14:paraId="06DC119B" w14:textId="77777777" w:rsidR="00E44C0A" w:rsidRDefault="00507C9B">
      <w:pPr>
        <w:spacing w:line="440" w:lineRule="exact"/>
        <w:ind w:firstLineChars="224" w:firstLine="540"/>
        <w:rPr>
          <w:rFonts w:asciiTheme="minorEastAsia" w:eastAsiaTheme="minorEastAsia" w:hAnsiTheme="minorEastAsia"/>
          <w:b/>
          <w:kern w:val="0"/>
          <w:sz w:val="24"/>
          <w:u w:val="single"/>
        </w:rPr>
      </w:pPr>
      <w:r>
        <w:rPr>
          <w:rFonts w:asciiTheme="minorEastAsia" w:eastAsiaTheme="minorEastAsia" w:hAnsiTheme="minorEastAsia" w:hint="eastAsia"/>
          <w:b/>
          <w:kern w:val="0"/>
          <w:sz w:val="24"/>
          <w:u w:val="single"/>
        </w:rPr>
        <w:t>注：（1）定标文件不需要提供纸质打印件，仅需提供电子版（盖章后扫描件，PDF格式（除COS格式清单电子版及Excel版清单电子版外），如工程量清单表格、施工组织设计等若无需加盖公章的文件，可在编辑完成后直接转为PDF即可，无需打印出来再扫描），用U盘储存（一式两份），且必须保证U盘和U盘中文件能正常读取，否则由此引起定标委员会不能获取定标文件信息的后果由投标人自行承担。</w:t>
      </w:r>
    </w:p>
    <w:p w14:paraId="439C19E3" w14:textId="77777777" w:rsidR="00E44C0A" w:rsidRDefault="00507C9B">
      <w:pPr>
        <w:pStyle w:val="a0"/>
        <w:rPr>
          <w:rFonts w:asciiTheme="minorEastAsia" w:eastAsiaTheme="minorEastAsia" w:hAnsiTheme="minorEastAsia"/>
          <w:b/>
          <w:sz w:val="24"/>
          <w:u w:val="single"/>
        </w:rPr>
      </w:pPr>
      <w:r>
        <w:rPr>
          <w:rFonts w:asciiTheme="minorEastAsia" w:eastAsiaTheme="minorEastAsia" w:hAnsiTheme="minorEastAsia" w:hint="eastAsia"/>
          <w:b/>
          <w:sz w:val="24"/>
          <w:u w:val="single"/>
        </w:rPr>
        <w:t xml:space="preserve">     （2）关于定标文件加盖公章的提醒：招标文件提供格式（如工程量清单）中有要求加盖公章或需要签署人签章（或签字）的地方，需对应加盖公章（或电子印章）和由签署人签章（或签字）；相关证明材料（如证书、合同、第三方证明材料等）非原件扫描件的，应加盖公章后扫描上传或加盖电子印章。</w:t>
      </w:r>
    </w:p>
    <w:p w14:paraId="5699E43E" w14:textId="77777777" w:rsidR="00E44C0A" w:rsidRDefault="00507C9B">
      <w:r>
        <w:rPr>
          <w:rFonts w:hint="eastAsia"/>
        </w:rPr>
        <w:t xml:space="preserve">     </w:t>
      </w:r>
      <w:r>
        <w:rPr>
          <w:rFonts w:asciiTheme="minorEastAsia" w:eastAsiaTheme="minorEastAsia" w:hAnsiTheme="minorEastAsia" w:hint="eastAsia"/>
          <w:b/>
          <w:kern w:val="0"/>
          <w:sz w:val="24"/>
          <w:szCs w:val="20"/>
          <w:u w:val="single"/>
        </w:rPr>
        <w:t>（3）定标文件不需要上传广州公共资源交易平台。</w:t>
      </w:r>
    </w:p>
    <w:p w14:paraId="68D60300" w14:textId="77777777" w:rsidR="00E44C0A" w:rsidRDefault="00507C9B">
      <w:pPr>
        <w:spacing w:line="440" w:lineRule="exact"/>
        <w:ind w:firstLineChars="224" w:firstLine="540"/>
        <w:rPr>
          <w:rFonts w:asciiTheme="minorEastAsia" w:eastAsiaTheme="minorEastAsia" w:hAnsiTheme="minorEastAsia"/>
          <w:b/>
          <w:kern w:val="0"/>
          <w:sz w:val="24"/>
          <w:u w:val="single"/>
        </w:rPr>
      </w:pPr>
      <w:r>
        <w:rPr>
          <w:rFonts w:asciiTheme="minorEastAsia" w:eastAsiaTheme="minorEastAsia" w:hAnsiTheme="minorEastAsia" w:hint="eastAsia"/>
          <w:b/>
          <w:kern w:val="0"/>
          <w:sz w:val="24"/>
          <w:u w:val="single"/>
        </w:rPr>
        <w:t>（4）定标文件U盘的递交时间和形式由投标人按照投标须知前附表20</w:t>
      </w:r>
      <w:r>
        <w:rPr>
          <w:rFonts w:asciiTheme="minorEastAsia" w:eastAsiaTheme="minorEastAsia" w:hAnsiTheme="minorEastAsia"/>
          <w:b/>
          <w:kern w:val="0"/>
          <w:sz w:val="24"/>
          <w:u w:val="single"/>
        </w:rPr>
        <w:t>项所规定的</w:t>
      </w:r>
      <w:r>
        <w:rPr>
          <w:rFonts w:asciiTheme="minorEastAsia" w:eastAsiaTheme="minorEastAsia" w:hAnsiTheme="minorEastAsia" w:hint="eastAsia"/>
          <w:b/>
          <w:kern w:val="0"/>
          <w:sz w:val="24"/>
          <w:u w:val="single"/>
        </w:rPr>
        <w:t>时间及本须知第18条的相关要求执行，应密封递交，封套上注名：“      ”项目定标文件、投标人名称等内容，封口处应加盖投标人公章）。</w:t>
      </w:r>
    </w:p>
    <w:p w14:paraId="753E0717" w14:textId="77777777" w:rsidR="00E44C0A" w:rsidRDefault="00E44C0A">
      <w:pPr>
        <w:pBdr>
          <w:bottom w:val="single" w:sz="6" w:space="0" w:color="auto"/>
        </w:pBdr>
        <w:spacing w:line="440" w:lineRule="exact"/>
        <w:rPr>
          <w:rFonts w:asciiTheme="minorEastAsia" w:eastAsiaTheme="minorEastAsia" w:hAnsiTheme="minorEastAsia"/>
          <w:sz w:val="24"/>
          <w:szCs w:val="24"/>
        </w:rPr>
      </w:pPr>
    </w:p>
    <w:p w14:paraId="67A2F35E" w14:textId="3EBF9E69" w:rsidR="00E44C0A" w:rsidRDefault="00507C9B">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条款号：12.2 </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715F3A48" w14:textId="77777777" w:rsidR="00E44C0A" w:rsidRDefault="00507C9B">
      <w:pPr>
        <w:pStyle w:val="a2"/>
        <w:spacing w:after="0"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rPr>
        <w:t>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asciiTheme="minorEastAsia" w:eastAsiaTheme="minorEastAsia" w:hAnsiTheme="minorEastAsia" w:hint="eastAsia"/>
          <w:sz w:val="24"/>
          <w:szCs w:val="24"/>
        </w:rPr>
        <w:t>全流程电子化项目的相关指南进行操作。详见：。</w:t>
      </w:r>
    </w:p>
    <w:p w14:paraId="6D4BD3E4" w14:textId="77777777" w:rsidR="00E44C0A" w:rsidRDefault="00507C9B">
      <w:pPr>
        <w:pBdr>
          <w:bottom w:val="single" w:sz="6" w:space="1" w:color="auto"/>
        </w:pBdr>
        <w:spacing w:line="440" w:lineRule="exact"/>
        <w:ind w:firstLineChars="250" w:firstLine="60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rPr>
        <w:t>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asciiTheme="minorEastAsia" w:eastAsiaTheme="minorEastAsia" w:hAnsiTheme="minorEastAsia" w:hint="eastAsia"/>
          <w:sz w:val="24"/>
          <w:szCs w:val="24"/>
        </w:rPr>
        <w:t>全流程电子化项目的相关指南进行操作。详见：</w:t>
      </w:r>
      <w:r>
        <w:rPr>
          <w:rFonts w:asciiTheme="minorEastAsia" w:eastAsiaTheme="minorEastAsia" w:hAnsiTheme="minorEastAsia" w:hint="eastAsia"/>
          <w:bCs/>
          <w:kern w:val="0"/>
          <w:sz w:val="24"/>
          <w:szCs w:val="24"/>
          <w:u w:val="single"/>
        </w:rPr>
        <w:t>广州公共资源交易中心网站。</w:t>
      </w:r>
    </w:p>
    <w:p w14:paraId="110CB5DC" w14:textId="582D02F3"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条款号：12.3</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FA97F48" w14:textId="77777777"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bCs/>
          <w:sz w:val="24"/>
          <w:szCs w:val="24"/>
        </w:rPr>
        <w:t>投标文件应按</w:t>
      </w:r>
      <w:r>
        <w:rPr>
          <w:rFonts w:asciiTheme="minorEastAsia" w:eastAsiaTheme="minorEastAsia" w:hAnsiTheme="minorEastAsia" w:hint="eastAsia"/>
          <w:sz w:val="24"/>
          <w:szCs w:val="24"/>
        </w:rPr>
        <w:t>照交易平台关于全流程电子化项目的相关指南进行编制，详见：。</w:t>
      </w:r>
      <w:r>
        <w:rPr>
          <w:rFonts w:asciiTheme="minorEastAsia" w:eastAsiaTheme="minorEastAsia" w:hAnsiTheme="minorEastAsia" w:hint="eastAsia"/>
          <w:bCs/>
          <w:sz w:val="24"/>
          <w:szCs w:val="24"/>
        </w:rPr>
        <w:t>如不按上述要求编制引起系统无法检索、读取相关信息的，其后果由投标人承担。</w:t>
      </w:r>
    </w:p>
    <w:p w14:paraId="1484B624" w14:textId="77777777" w:rsidR="00E44C0A" w:rsidRDefault="00507C9B">
      <w:pPr>
        <w:pBdr>
          <w:bottom w:val="single" w:sz="6" w:space="1" w:color="auto"/>
        </w:pBdr>
        <w:spacing w:line="440" w:lineRule="exact"/>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bCs/>
          <w:sz w:val="24"/>
          <w:szCs w:val="24"/>
        </w:rPr>
        <w:t>投标文件应按</w:t>
      </w:r>
      <w:r>
        <w:rPr>
          <w:rFonts w:asciiTheme="minorEastAsia" w:eastAsiaTheme="minorEastAsia" w:hAnsiTheme="minorEastAsia" w:hint="eastAsia"/>
          <w:sz w:val="24"/>
          <w:szCs w:val="24"/>
        </w:rPr>
        <w:t>照交易平台关于全流程电子化项目的相关指南进行编制，详见：</w:t>
      </w:r>
      <w:r>
        <w:rPr>
          <w:rFonts w:asciiTheme="minorEastAsia" w:eastAsiaTheme="minorEastAsia" w:hAnsiTheme="minorEastAsia" w:hint="eastAsia"/>
          <w:bCs/>
          <w:kern w:val="0"/>
          <w:sz w:val="24"/>
          <w:szCs w:val="24"/>
          <w:u w:val="single"/>
        </w:rPr>
        <w:t>广州公共资源交易中心网站</w:t>
      </w:r>
      <w:r>
        <w:rPr>
          <w:rFonts w:asciiTheme="minorEastAsia" w:eastAsiaTheme="minorEastAsia" w:hAnsiTheme="minorEastAsia" w:hint="eastAsia"/>
          <w:sz w:val="24"/>
          <w:szCs w:val="24"/>
        </w:rPr>
        <w:t>。</w:t>
      </w:r>
      <w:r>
        <w:rPr>
          <w:rFonts w:asciiTheme="minorEastAsia" w:eastAsiaTheme="minorEastAsia" w:hAnsiTheme="minorEastAsia" w:hint="eastAsia"/>
          <w:bCs/>
          <w:sz w:val="24"/>
          <w:szCs w:val="24"/>
        </w:rPr>
        <w:t>如不按上述要求编制引起系统无法检索、读取相关信息的，其后果由投标人承担。</w:t>
      </w:r>
    </w:p>
    <w:p w14:paraId="424C3368" w14:textId="398E2EC5" w:rsidR="00E44C0A" w:rsidRDefault="00507C9B">
      <w:pPr>
        <w:spacing w:line="360" w:lineRule="auto"/>
        <w:ind w:firstLineChars="224" w:firstLine="540"/>
        <w:rPr>
          <w:rFonts w:asciiTheme="minorEastAsia" w:eastAsiaTheme="minorEastAsia" w:hAnsiTheme="minorEastAsia"/>
          <w:b/>
          <w:sz w:val="24"/>
        </w:rPr>
      </w:pPr>
      <w:r>
        <w:rPr>
          <w:rFonts w:asciiTheme="minorEastAsia" w:eastAsiaTheme="minorEastAsia" w:hAnsiTheme="minorEastAsia" w:hint="eastAsia"/>
          <w:b/>
          <w:sz w:val="24"/>
        </w:rPr>
        <w:t>条款号：</w:t>
      </w:r>
      <w:r>
        <w:rPr>
          <w:rFonts w:asciiTheme="minorEastAsia" w:eastAsiaTheme="minorEastAsia" w:hAnsiTheme="minorEastAsia"/>
          <w:b/>
          <w:sz w:val="24"/>
        </w:rPr>
        <w:t>13.</w:t>
      </w:r>
      <w:r>
        <w:rPr>
          <w:rFonts w:asciiTheme="minorEastAsia" w:eastAsiaTheme="minorEastAsia" w:hAnsiTheme="minorEastAsia" w:hint="eastAsia"/>
          <w:b/>
          <w:sz w:val="24"/>
        </w:rPr>
        <w:t>4、13.5</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rPr>
        <w:t>修改类型：修改</w:t>
      </w:r>
    </w:p>
    <w:p w14:paraId="005CFCB2" w14:textId="77777777" w:rsidR="00E44C0A" w:rsidRDefault="00507C9B">
      <w:pPr>
        <w:pStyle w:val="a2"/>
        <w:spacing w:after="0"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szCs w:val="24"/>
        </w:rPr>
        <w:t>原文：</w:t>
      </w:r>
      <w:r>
        <w:rPr>
          <w:rFonts w:asciiTheme="minorEastAsia" w:eastAsiaTheme="minorEastAsia" w:hAnsiTheme="minorEastAsia"/>
          <w:sz w:val="24"/>
        </w:rPr>
        <w:t>13.4</w:t>
      </w:r>
      <w:r>
        <w:rPr>
          <w:rFonts w:asciiTheme="minorEastAsia" w:eastAsiaTheme="minorEastAsia" w:hAnsiTheme="minorEastAsia" w:hint="eastAsia"/>
          <w:sz w:val="24"/>
        </w:rPr>
        <w:t>投标人一旦中标，投标人对招标人提供的招标工程量清单中列出的工程项目所报出的综合单价，在工程结算时将不得变更，招标人应在招标文件及合同中明确</w:t>
      </w:r>
      <w:r>
        <w:rPr>
          <w:rFonts w:asciiTheme="minorEastAsia" w:eastAsiaTheme="minorEastAsia" w:hAnsiTheme="minorEastAsia" w:hint="eastAsia"/>
          <w:sz w:val="24"/>
        </w:rPr>
        <w:lastRenderedPageBreak/>
        <w:t>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14:paraId="0A56D8F6"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13.5</w:t>
      </w:r>
      <w:r>
        <w:rPr>
          <w:rFonts w:asciiTheme="minorEastAsia" w:eastAsiaTheme="minorEastAsia" w:hAnsiTheme="minorEastAsia" w:hint="eastAsia"/>
          <w:sz w:val="24"/>
        </w:rPr>
        <w:t>工程项目实施期间和结算时，招标文件工程量清单中漏列而由监理单位和招标人现场签证确认的工程项目、原设计没有而由招标人批准设计变更产生的工程项目，视为新增项目，按以下顺序确定价格：</w:t>
      </w:r>
    </w:p>
    <w:p w14:paraId="40CE13DC"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13.5.1</w:t>
      </w:r>
      <w:r>
        <w:rPr>
          <w:rFonts w:asciiTheme="minorEastAsia" w:eastAsiaTheme="minorEastAsia" w:hAnsiTheme="minorEastAsia" w:hint="eastAsia"/>
          <w:sz w:val="24"/>
        </w:rPr>
        <w:t>中标的投标文件工程量清单中已有相同项目的适用综合单价，则沿用；</w:t>
      </w:r>
    </w:p>
    <w:p w14:paraId="3CDCB382"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13.5.2</w:t>
      </w:r>
      <w:r>
        <w:rPr>
          <w:rFonts w:asciiTheme="minorEastAsia" w:eastAsiaTheme="minorEastAsia" w:hAnsiTheme="minorEastAsia" w:hint="eastAsia"/>
          <w:sz w:val="24"/>
        </w:rPr>
        <w:t>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14:paraId="79DF4F8D"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13.5.3 </w:t>
      </w:r>
      <w:r>
        <w:rPr>
          <w:rFonts w:asciiTheme="minorEastAsia" w:eastAsiaTheme="minorEastAsia" w:hAnsiTheme="minorEastAsia" w:hint="eastAsia"/>
          <w:sz w:val="24"/>
        </w:rPr>
        <w:t>中标的投标文件工程量清单中没有相同项目或类似项目的，如可套取相关定额，则以相关定额为基数下浮计算单价</w:t>
      </w:r>
      <w:r>
        <w:rPr>
          <w:rFonts w:asciiTheme="minorEastAsia" w:eastAsiaTheme="minorEastAsia" w:hAnsiTheme="minorEastAsia"/>
          <w:sz w:val="24"/>
        </w:rPr>
        <w:t>,</w:t>
      </w:r>
      <w:r>
        <w:rPr>
          <w:rFonts w:asciiTheme="minorEastAsia" w:eastAsiaTheme="minorEastAsia" w:hAnsiTheme="minorEastAsia" w:hint="eastAsia"/>
          <w:sz w:val="24"/>
        </w:rPr>
        <w:t>下浮率为中标价</w:t>
      </w:r>
      <w:r>
        <w:rPr>
          <w:rFonts w:asciiTheme="minorEastAsia" w:eastAsiaTheme="minorEastAsia" w:hAnsiTheme="minorEastAsia" w:hint="eastAsia"/>
          <w:sz w:val="24"/>
          <w:szCs w:val="24"/>
        </w:rPr>
        <w:t>相对于最高投标限价的下</w:t>
      </w:r>
      <w:r>
        <w:rPr>
          <w:rFonts w:asciiTheme="minorEastAsia" w:eastAsiaTheme="minorEastAsia" w:hAnsiTheme="minorEastAsia" w:hint="eastAsia"/>
          <w:sz w:val="24"/>
        </w:rPr>
        <w:t>浮率（下浮率</w:t>
      </w:r>
      <w:r>
        <w:rPr>
          <w:rFonts w:asciiTheme="minorEastAsia" w:eastAsiaTheme="minorEastAsia" w:hAnsiTheme="minorEastAsia"/>
          <w:sz w:val="24"/>
        </w:rPr>
        <w:t>=(</w:t>
      </w:r>
      <w:r>
        <w:rPr>
          <w:rFonts w:asciiTheme="minorEastAsia" w:eastAsiaTheme="minorEastAsia" w:hAnsiTheme="minorEastAsia" w:hint="eastAsia"/>
          <w:sz w:val="24"/>
          <w:szCs w:val="24"/>
        </w:rPr>
        <w:t>最高投标限价</w:t>
      </w:r>
      <w:r>
        <w:rPr>
          <w:rFonts w:asciiTheme="minorEastAsia" w:eastAsiaTheme="minorEastAsia" w:hAnsiTheme="minorEastAsia"/>
          <w:sz w:val="24"/>
        </w:rPr>
        <w:t>-</w:t>
      </w:r>
      <w:r>
        <w:rPr>
          <w:rFonts w:asciiTheme="minorEastAsia" w:eastAsiaTheme="minorEastAsia" w:hAnsiTheme="minorEastAsia" w:hint="eastAsia"/>
          <w:sz w:val="24"/>
        </w:rPr>
        <w:t>中标价</w:t>
      </w:r>
      <w:r>
        <w:rPr>
          <w:rFonts w:asciiTheme="minorEastAsia" w:eastAsiaTheme="minorEastAsia" w:hAnsiTheme="minorEastAsia"/>
          <w:sz w:val="24"/>
        </w:rPr>
        <w:t>)/</w:t>
      </w:r>
      <w:r>
        <w:rPr>
          <w:rFonts w:asciiTheme="minorEastAsia" w:eastAsiaTheme="minorEastAsia" w:hAnsiTheme="minorEastAsia" w:hint="eastAsia"/>
          <w:sz w:val="24"/>
          <w:szCs w:val="24"/>
        </w:rPr>
        <w:t>最高投标限价</w:t>
      </w:r>
      <w:r>
        <w:rPr>
          <w:rFonts w:asciiTheme="minorEastAsia" w:eastAsiaTheme="minorEastAsia" w:hAnsiTheme="minorEastAsia" w:hint="eastAsia"/>
          <w:sz w:val="24"/>
        </w:rPr>
        <w:t>）。</w:t>
      </w:r>
    </w:p>
    <w:p w14:paraId="06FBBF73" w14:textId="77777777" w:rsidR="00E44C0A" w:rsidRDefault="00507C9B">
      <w:pPr>
        <w:pStyle w:val="a2"/>
        <w:pBdr>
          <w:bottom w:val="single" w:sz="6" w:space="1" w:color="auto"/>
        </w:pBd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rPr>
        <w:t xml:space="preserve">13.5.4 </w:t>
      </w:r>
      <w:r>
        <w:rPr>
          <w:rFonts w:asciiTheme="minorEastAsia" w:eastAsiaTheme="minorEastAsia" w:hAnsiTheme="minorEastAsia" w:hint="eastAsia"/>
          <w:sz w:val="24"/>
        </w:rPr>
        <w:t>如相关定额没有相应子目的，其计价方式由招标人在本招标文件第三章中另行规定。未规定的，中标后双方协商约定</w:t>
      </w:r>
      <w:r>
        <w:rPr>
          <w:rFonts w:asciiTheme="minorEastAsia" w:eastAsiaTheme="minorEastAsia" w:hAnsiTheme="minorEastAsia" w:hint="eastAsia"/>
          <w:sz w:val="24"/>
          <w:szCs w:val="24"/>
        </w:rPr>
        <w:t>。</w:t>
      </w:r>
    </w:p>
    <w:p w14:paraId="02EC4F8F" w14:textId="77777777" w:rsidR="00E44C0A" w:rsidRDefault="00507C9B">
      <w:pPr>
        <w:pStyle w:val="a2"/>
        <w:pBdr>
          <w:bottom w:val="single" w:sz="6" w:space="1" w:color="auto"/>
        </w:pBd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13.4招标人应在招标文件及合同中明确在人工、材料、设备或机械台班市场价格发生异常变动情况时合同价款的调整办法。调整原则按照</w:t>
      </w:r>
      <w:r>
        <w:rPr>
          <w:rFonts w:asciiTheme="minorEastAsia" w:eastAsiaTheme="minorEastAsia" w:hAnsiTheme="minorEastAsia" w:hint="eastAsia"/>
          <w:sz w:val="24"/>
          <w:szCs w:val="24"/>
          <w:u w:val="single"/>
        </w:rPr>
        <w:t>《施工合同》相应条款调整</w:t>
      </w:r>
      <w:r>
        <w:rPr>
          <w:rFonts w:asciiTheme="minorEastAsia" w:eastAsiaTheme="minorEastAsia" w:hAnsiTheme="minorEastAsia" w:hint="eastAsia"/>
          <w:sz w:val="24"/>
          <w:szCs w:val="24"/>
        </w:rPr>
        <w:t>。</w:t>
      </w:r>
    </w:p>
    <w:p w14:paraId="3EB4DDF1" w14:textId="77777777" w:rsidR="00E44C0A" w:rsidRDefault="00507C9B">
      <w:pPr>
        <w:pStyle w:val="a2"/>
        <w:pBdr>
          <w:bottom w:val="single" w:sz="6" w:space="1" w:color="auto"/>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13.5工程项目实施期间和结算时，</w:t>
      </w:r>
      <w:r>
        <w:rPr>
          <w:rFonts w:asciiTheme="minorEastAsia" w:eastAsiaTheme="minorEastAsia" w:hAnsiTheme="minorEastAsia" w:hint="eastAsia"/>
          <w:sz w:val="24"/>
        </w:rPr>
        <w:t>招标文件工程量清单中漏列而由监理单位和招标人现场签证确认的工程项目、原设计没有而由招标人批准设计变更产生的工程项目，视为新增项目，</w:t>
      </w:r>
      <w:r>
        <w:rPr>
          <w:rFonts w:asciiTheme="minorEastAsia" w:eastAsiaTheme="minorEastAsia" w:hAnsiTheme="minorEastAsia" w:hint="eastAsia"/>
          <w:sz w:val="24"/>
          <w:szCs w:val="24"/>
        </w:rPr>
        <w:t>调整原则按照</w:t>
      </w:r>
      <w:r>
        <w:rPr>
          <w:rFonts w:asciiTheme="minorEastAsia" w:eastAsiaTheme="minorEastAsia" w:hAnsiTheme="minorEastAsia" w:hint="eastAsia"/>
          <w:sz w:val="24"/>
          <w:szCs w:val="24"/>
          <w:u w:val="single"/>
        </w:rPr>
        <w:t>《施工合同》相应条款调整</w:t>
      </w:r>
    </w:p>
    <w:p w14:paraId="3BB33AD9" w14:textId="1EA4FD48"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条款号：13.9</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65E56E92" w14:textId="77777777" w:rsidR="00E44C0A" w:rsidRDefault="00507C9B">
      <w:pPr>
        <w:pBdr>
          <w:bottom w:val="single" w:sz="6" w:space="1" w:color="auto"/>
        </w:pBdr>
        <w:spacing w:line="440" w:lineRule="exact"/>
        <w:ind w:firstLineChars="250" w:firstLine="602"/>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w:t>
      </w:r>
      <w:r>
        <w:rPr>
          <w:rFonts w:asciiTheme="minorEastAsia" w:eastAsiaTheme="minorEastAsia" w:hAnsiTheme="minorEastAsia" w:hint="eastAsia"/>
          <w:sz w:val="24"/>
          <w:szCs w:val="24"/>
        </w:rPr>
        <w:lastRenderedPageBreak/>
        <w:t>料、机械的具体名称、工种等）、价格变动时限、幅度以及相应的合同价款调整方法。</w:t>
      </w:r>
    </w:p>
    <w:p w14:paraId="2DCFCBC7" w14:textId="77777777" w:rsidR="00E44C0A" w:rsidRDefault="00507C9B">
      <w:pPr>
        <w:pBdr>
          <w:bottom w:val="single" w:sz="6" w:space="1" w:color="auto"/>
        </w:pBdr>
        <w:spacing w:line="440" w:lineRule="exact"/>
        <w:ind w:firstLineChars="250" w:firstLine="602"/>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调价机制</w:t>
      </w:r>
      <w:r>
        <w:rPr>
          <w:rFonts w:asciiTheme="minorEastAsia" w:eastAsiaTheme="minorEastAsia" w:hAnsiTheme="minorEastAsia" w:hint="eastAsia"/>
          <w:sz w:val="24"/>
          <w:szCs w:val="24"/>
          <w:u w:val="single"/>
        </w:rPr>
        <w:t>按照《施工合同》相应条款调整</w:t>
      </w:r>
      <w:r>
        <w:rPr>
          <w:rFonts w:asciiTheme="minorEastAsia" w:eastAsiaTheme="minorEastAsia" w:hAnsiTheme="minorEastAsia" w:hint="eastAsia"/>
          <w:sz w:val="24"/>
          <w:szCs w:val="24"/>
        </w:rPr>
        <w:t>。</w:t>
      </w:r>
    </w:p>
    <w:p w14:paraId="17C96AFC" w14:textId="3A957219"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1</w:t>
      </w:r>
      <w:r>
        <w:rPr>
          <w:rFonts w:asciiTheme="minorEastAsia" w:eastAsiaTheme="minorEastAsia" w:hAnsiTheme="minorEastAsia" w:hint="eastAsia"/>
          <w:b/>
          <w:sz w:val="24"/>
          <w:szCs w:val="24"/>
        </w:rPr>
        <w:t xml:space="preserve">6 </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51A0949" w14:textId="77777777"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原文：16.投标保证金</w:t>
      </w:r>
    </w:p>
    <w:p w14:paraId="72E2F0C9"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16.1</w:t>
      </w:r>
      <w:r>
        <w:rPr>
          <w:rFonts w:asciiTheme="minorEastAsia" w:eastAsiaTheme="minorEastAsia" w:hAnsiTheme="minorEastAsia" w:hint="eastAsia"/>
          <w:sz w:val="24"/>
        </w:rPr>
        <w:t>投标人应按投标须知前附表第</w:t>
      </w:r>
      <w:r>
        <w:rPr>
          <w:rFonts w:asciiTheme="minorEastAsia" w:eastAsiaTheme="minorEastAsia" w:hAnsiTheme="minorEastAsia"/>
          <w:b/>
          <w:bCs/>
          <w:sz w:val="24"/>
        </w:rPr>
        <w:t>1</w:t>
      </w:r>
      <w:r>
        <w:rPr>
          <w:rFonts w:asciiTheme="minorEastAsia" w:eastAsiaTheme="minorEastAsia" w:hAnsiTheme="minorEastAsia" w:hint="eastAsia"/>
          <w:b/>
          <w:bCs/>
          <w:sz w:val="24"/>
        </w:rPr>
        <w:t>5</w:t>
      </w:r>
      <w:r>
        <w:rPr>
          <w:rFonts w:asciiTheme="minorEastAsia" w:eastAsiaTheme="minorEastAsia" w:hAnsiTheme="minorEastAsia" w:hint="eastAsia"/>
          <w:sz w:val="24"/>
        </w:rPr>
        <w:t>项所述金额和时间递交</w:t>
      </w:r>
      <w:r>
        <w:rPr>
          <w:rFonts w:asciiTheme="minorEastAsia" w:eastAsiaTheme="minorEastAsia" w:hAnsiTheme="minorEastAsia" w:hint="eastAsia"/>
          <w:bCs/>
          <w:sz w:val="24"/>
        </w:rPr>
        <w:t>投标保证金</w:t>
      </w:r>
      <w:r>
        <w:rPr>
          <w:rFonts w:asciiTheme="minorEastAsia" w:eastAsiaTheme="minorEastAsia" w:hAnsiTheme="minorEastAsia" w:hint="eastAsia"/>
          <w:sz w:val="24"/>
        </w:rPr>
        <w:t>。招标人应当允许投标人自主选择现金、银行保函、保证保险、专业工程担保公司担保等方式缴纳投标保证金。</w:t>
      </w:r>
    </w:p>
    <w:p w14:paraId="073C42DD"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16.1.1 采用现金或者支票形式提交的，投标保证金须从投标人的银行基本账户转出。</w:t>
      </w:r>
    </w:p>
    <w:p w14:paraId="2DDDC4DE"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14:paraId="2FD65569"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16.1.3 采用电子形式的保函、担保或保证保险提交投标保证金的，应在招标文件中明确电子递交途径。</w:t>
      </w:r>
    </w:p>
    <w:p w14:paraId="4C97720A"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16.2开标时投标人没有按要求提供投标保证金的，其投标文件将被否决；未按招标文件要求提交符合免予提供投标保证金相关证明材料，且未提交投标保证金的投标人，视为未按要求提供投标保证金。</w:t>
      </w:r>
    </w:p>
    <w:p w14:paraId="68FEBBC1"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16.3投标保证金应依据法律法规的相关规定退还。</w:t>
      </w:r>
    </w:p>
    <w:p w14:paraId="0F75B7F4"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16.4如有下列情况之一的，招标人可以不予退还投标保证金（是否退还投标保证金由招标人在招标文件中规定）：</w:t>
      </w:r>
    </w:p>
    <w:p w14:paraId="321EC124"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16.4.1因投标人原因造成投标文件未解密的；</w:t>
      </w:r>
    </w:p>
    <w:p w14:paraId="60E45014"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16.4.2投标人在投标有效期内撤销投标文件；</w:t>
      </w:r>
    </w:p>
    <w:p w14:paraId="31E0EC7A"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16.4.3中标人未能在规定期限内按要求提交履约担保；</w:t>
      </w:r>
    </w:p>
    <w:p w14:paraId="1CDCDCAA"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16.4.4中标人未能在规定期限内签署合同协议。</w:t>
      </w:r>
    </w:p>
    <w:p w14:paraId="600A1F27"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16.5投标人如存在下列情况之一的，将被拒绝在一定时期内参与招标人后续工程投标（拒绝时限需在招标文件中明确）：</w:t>
      </w:r>
    </w:p>
    <w:p w14:paraId="7F59FA40"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16.5.1投标人存在16.4条款所列情形且投标人提交的保函、担保或保证保险无法兑付的；</w:t>
      </w:r>
    </w:p>
    <w:p w14:paraId="39E25659"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16.5.2采用非电子形式提交投标保证金的投标人存在16.4条款所列情形，且未按</w:t>
      </w:r>
      <w:r>
        <w:rPr>
          <w:rFonts w:asciiTheme="minorEastAsia" w:eastAsiaTheme="minorEastAsia" w:hAnsiTheme="minorEastAsia" w:hint="eastAsia"/>
          <w:sz w:val="24"/>
        </w:rPr>
        <w:lastRenderedPageBreak/>
        <w:t>招标人要求补交银行保函、专业工程担保公司担保或保证保险原件的；</w:t>
      </w:r>
    </w:p>
    <w:p w14:paraId="3B1759CB"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16.5.3按招标文件要求免于提供投标保证金的投标人存在16.4条款所列情形，且未按招标人要求补交投标保证金的；</w:t>
      </w:r>
    </w:p>
    <w:p w14:paraId="09DC82D6"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16.5.3按招标文件要求免于提供投标保证金的投标人存在16.4条款所列情形的。</w:t>
      </w:r>
    </w:p>
    <w:p w14:paraId="6B940728" w14:textId="77777777" w:rsidR="00E44C0A" w:rsidRDefault="00507C9B">
      <w:pPr>
        <w:spacing w:line="440" w:lineRule="exact"/>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rPr>
        <w:t>注：16.5.3款由招标人二选一，需在招标文件中明确</w:t>
      </w:r>
      <w:r>
        <w:rPr>
          <w:rFonts w:asciiTheme="minorEastAsia" w:eastAsiaTheme="minorEastAsia" w:hAnsiTheme="minorEastAsia" w:hint="eastAsia"/>
          <w:sz w:val="24"/>
          <w:szCs w:val="24"/>
        </w:rPr>
        <w:t>。</w:t>
      </w:r>
    </w:p>
    <w:p w14:paraId="28E38B4F" w14:textId="77777777" w:rsidR="00E44C0A" w:rsidRDefault="00507C9B">
      <w:pPr>
        <w:pStyle w:val="a2"/>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hint="eastAsia"/>
          <w:b/>
          <w:sz w:val="24"/>
          <w:szCs w:val="24"/>
        </w:rPr>
        <w:t>现文：</w:t>
      </w:r>
      <w:r>
        <w:rPr>
          <w:rFonts w:asciiTheme="minorEastAsia" w:eastAsiaTheme="minorEastAsia" w:hAnsiTheme="minorEastAsia" w:cs="宋体" w:hint="eastAsia"/>
          <w:b/>
          <w:sz w:val="24"/>
        </w:rPr>
        <w:t>16．投标保证金</w:t>
      </w:r>
    </w:p>
    <w:p w14:paraId="3C642041" w14:textId="77777777" w:rsidR="00E44C0A" w:rsidRDefault="00507C9B">
      <w:pPr>
        <w:spacing w:line="360" w:lineRule="auto"/>
        <w:ind w:firstLineChars="200" w:firstLine="480"/>
        <w:rPr>
          <w:rFonts w:asciiTheme="minorEastAsia" w:eastAsiaTheme="minorEastAsia" w:hAnsiTheme="minorEastAsia" w:cs="宋体"/>
          <w:sz w:val="24"/>
          <w:u w:val="single"/>
        </w:rPr>
      </w:pPr>
      <w:r>
        <w:rPr>
          <w:rFonts w:asciiTheme="minorEastAsia" w:eastAsiaTheme="minorEastAsia" w:hAnsiTheme="minorEastAsia" w:cs="宋体" w:hint="eastAsia"/>
          <w:sz w:val="24"/>
        </w:rPr>
        <w:t>16.1投标人应按投标须知前附表第18项所述金额和时间递交投标保证金。</w:t>
      </w:r>
      <w:r>
        <w:rPr>
          <w:rFonts w:asciiTheme="minorEastAsia" w:eastAsiaTheme="minorEastAsia" w:hAnsiTheme="minorEastAsia" w:cs="宋体" w:hint="eastAsia"/>
          <w:b/>
          <w:bCs/>
          <w:sz w:val="24"/>
        </w:rPr>
        <w:t>招标人应当允许投标人自主选择现金、银行保函、保证保险、专业工程担保公司担保等方式缴纳投标保证金。</w:t>
      </w:r>
    </w:p>
    <w:p w14:paraId="68362D2F" w14:textId="77777777"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16.1.1</w:t>
      </w:r>
      <w:r>
        <w:rPr>
          <w:rFonts w:asciiTheme="minorEastAsia" w:eastAsiaTheme="minorEastAsia" w:hAnsiTheme="minorEastAsia" w:cs="宋体" w:hint="eastAsia"/>
          <w:bCs/>
          <w:sz w:val="24"/>
        </w:rPr>
        <w:t>采用现金</w:t>
      </w:r>
      <w:r>
        <w:rPr>
          <w:rFonts w:asciiTheme="minorEastAsia" w:eastAsiaTheme="minorEastAsia" w:hAnsiTheme="minorEastAsia" w:cs="宋体" w:hint="eastAsia"/>
          <w:b/>
          <w:bCs/>
          <w:sz w:val="24"/>
        </w:rPr>
        <w:t>或者支票</w:t>
      </w:r>
      <w:r>
        <w:rPr>
          <w:rFonts w:asciiTheme="minorEastAsia" w:eastAsiaTheme="minorEastAsia" w:hAnsiTheme="minorEastAsia" w:cs="宋体" w:hint="eastAsia"/>
          <w:bCs/>
          <w:sz w:val="24"/>
        </w:rPr>
        <w:t>形式提交的，投标保证金须从投标人的银行基本账户转出</w:t>
      </w:r>
      <w:r>
        <w:rPr>
          <w:rFonts w:asciiTheme="minorEastAsia" w:eastAsiaTheme="minorEastAsia" w:hAnsiTheme="minorEastAsia" w:cs="宋体" w:hint="eastAsia"/>
          <w:sz w:val="24"/>
        </w:rPr>
        <w:t>。</w:t>
      </w:r>
    </w:p>
    <w:p w14:paraId="01706089" w14:textId="12B91D30"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16.1.2</w:t>
      </w:r>
      <w:r>
        <w:rPr>
          <w:rFonts w:asciiTheme="minorEastAsia" w:eastAsiaTheme="minorEastAsia" w:hAnsiTheme="minorEastAsia" w:cs="宋体" w:hint="eastAsia"/>
          <w:bCs/>
          <w:sz w:val="24"/>
        </w:rPr>
        <w:t>依法必须招标的房屋建筑工程如采用非电子形式的</w:t>
      </w:r>
      <w:r>
        <w:rPr>
          <w:rFonts w:asciiTheme="minorEastAsia" w:eastAsiaTheme="minorEastAsia" w:hAnsiTheme="minorEastAsia" w:cs="宋体" w:hint="eastAsia"/>
          <w:b/>
          <w:bCs/>
          <w:sz w:val="24"/>
        </w:rPr>
        <w:t>银行保函、专业工程担保公司担保或保证保险</w:t>
      </w:r>
      <w:r>
        <w:rPr>
          <w:rFonts w:asciiTheme="minorEastAsia" w:eastAsiaTheme="minorEastAsia" w:hAnsiTheme="minorEastAsia" w:cs="宋体" w:hint="eastAsia"/>
          <w:bCs/>
          <w:sz w:val="24"/>
        </w:rPr>
        <w:t>提交投标保证金的，在开标前不强制要求投标人提交纸质原件，由中标候选人在中标候选人公示前提交并在网上公示，投标人应在投标文件中提交</w:t>
      </w:r>
      <w:r>
        <w:rPr>
          <w:rFonts w:asciiTheme="minorEastAsia" w:eastAsiaTheme="minorEastAsia" w:hAnsiTheme="minorEastAsia" w:cs="宋体" w:hint="eastAsia"/>
          <w:b/>
          <w:bCs/>
          <w:sz w:val="24"/>
        </w:rPr>
        <w:t>保函、担保或保证保险</w:t>
      </w:r>
      <w:r>
        <w:rPr>
          <w:rFonts w:asciiTheme="minorEastAsia" w:eastAsiaTheme="minorEastAsia" w:hAnsiTheme="minorEastAsia" w:cs="宋体" w:hint="eastAsia"/>
          <w:bCs/>
          <w:sz w:val="24"/>
        </w:rPr>
        <w:t>扫描件并加盖投标人电子印章。</w:t>
      </w:r>
      <w:r>
        <w:rPr>
          <w:rFonts w:asciiTheme="minorEastAsia" w:eastAsiaTheme="minorEastAsia" w:hAnsiTheme="minorEastAsia" w:cs="宋体" w:hint="eastAsia"/>
          <w:b/>
          <w:sz w:val="24"/>
        </w:rPr>
        <w:t>如投标人存在16.4条款所列情形的，应将</w:t>
      </w:r>
      <w:r>
        <w:rPr>
          <w:rFonts w:asciiTheme="minorEastAsia" w:eastAsiaTheme="minorEastAsia" w:hAnsiTheme="minorEastAsia" w:cs="宋体" w:hint="eastAsia"/>
          <w:b/>
          <w:bCs/>
          <w:sz w:val="24"/>
        </w:rPr>
        <w:t>纸质</w:t>
      </w:r>
      <w:r>
        <w:rPr>
          <w:rFonts w:asciiTheme="minorEastAsia" w:eastAsiaTheme="minorEastAsia" w:hAnsiTheme="minorEastAsia" w:cs="宋体" w:hint="eastAsia"/>
          <w:b/>
          <w:sz w:val="24"/>
        </w:rPr>
        <w:t>原件提交给招标人</w:t>
      </w:r>
      <w:r>
        <w:rPr>
          <w:rFonts w:asciiTheme="minorEastAsia" w:eastAsiaTheme="minorEastAsia" w:hAnsiTheme="minorEastAsia" w:cs="宋体" w:hint="eastAsia"/>
          <w:sz w:val="24"/>
        </w:rPr>
        <w:t>。</w:t>
      </w:r>
    </w:p>
    <w:p w14:paraId="4F340FEE" w14:textId="77777777"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16.1.3</w:t>
      </w:r>
      <w:r>
        <w:rPr>
          <w:rFonts w:asciiTheme="minorEastAsia" w:eastAsiaTheme="minorEastAsia" w:hAnsiTheme="minorEastAsia" w:cs="宋体" w:hint="eastAsia"/>
          <w:bCs/>
          <w:sz w:val="24"/>
        </w:rPr>
        <w:t>采用</w:t>
      </w:r>
      <w:r>
        <w:rPr>
          <w:rFonts w:asciiTheme="minorEastAsia" w:eastAsiaTheme="minorEastAsia" w:hAnsiTheme="minorEastAsia" w:cs="宋体" w:hint="eastAsia"/>
          <w:b/>
          <w:sz w:val="24"/>
        </w:rPr>
        <w:t>电子形式的保函、担保或保证保险</w:t>
      </w:r>
      <w:r>
        <w:rPr>
          <w:rFonts w:asciiTheme="minorEastAsia" w:eastAsiaTheme="minorEastAsia" w:hAnsiTheme="minorEastAsia" w:cs="宋体" w:hint="eastAsia"/>
          <w:bCs/>
          <w:sz w:val="24"/>
        </w:rPr>
        <w:t>提交投标保证金的，应在招标文件中明确电子递交途径</w:t>
      </w:r>
      <w:r>
        <w:rPr>
          <w:rFonts w:asciiTheme="minorEastAsia" w:eastAsiaTheme="minorEastAsia" w:hAnsiTheme="minorEastAsia" w:cs="宋体" w:hint="eastAsia"/>
          <w:sz w:val="24"/>
        </w:rPr>
        <w:t>。</w:t>
      </w:r>
    </w:p>
    <w:p w14:paraId="1B540517" w14:textId="77777777"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16.2开标时投标人没有按要求提供投标保证金的，其投标文件将被否决；</w:t>
      </w:r>
      <w:r>
        <w:rPr>
          <w:rFonts w:asciiTheme="minorEastAsia" w:eastAsiaTheme="minorEastAsia" w:hAnsiTheme="minorEastAsia" w:cs="宋体" w:hint="eastAsia"/>
          <w:b/>
          <w:bCs/>
          <w:sz w:val="24"/>
        </w:rPr>
        <w:t>未按招标文件要求提交符合免予提供投标保证金相关证明材料，且未提交投标保证金的投标人，视为未按要求提供投标保证金</w:t>
      </w:r>
      <w:r>
        <w:rPr>
          <w:rFonts w:asciiTheme="minorEastAsia" w:eastAsiaTheme="minorEastAsia" w:hAnsiTheme="minorEastAsia" w:cs="宋体" w:hint="eastAsia"/>
          <w:sz w:val="24"/>
        </w:rPr>
        <w:t>。</w:t>
      </w:r>
    </w:p>
    <w:p w14:paraId="01540A51"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16.3投标保证金应依据法律法规的相关规定退还。</w:t>
      </w:r>
    </w:p>
    <w:p w14:paraId="101C796E"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16.4如有下列情况之一的，招标人可以不予退还投标保证金：</w:t>
      </w:r>
    </w:p>
    <w:p w14:paraId="2F6B26B0"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16.4.1因投标人原因造成投标文件未解密的；</w:t>
      </w:r>
    </w:p>
    <w:p w14:paraId="3CB7F5FB"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16.4.2投标人在投标有效期内撤销投标文件；</w:t>
      </w:r>
    </w:p>
    <w:p w14:paraId="78647DAD"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16.4.3中标人未能在规定期限内按要求提交履约担保；</w:t>
      </w:r>
    </w:p>
    <w:p w14:paraId="42365620"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16.4.4中标人未能在规定期限内签署合同协议。</w:t>
      </w:r>
    </w:p>
    <w:p w14:paraId="3992E244" w14:textId="77777777" w:rsidR="00E44C0A" w:rsidRDefault="00507C9B">
      <w:pPr>
        <w:pStyle w:val="a2"/>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16.5投标人如存在下列情况之一的，将被拒绝在三个月内参与招标人后续工程投标：</w:t>
      </w:r>
    </w:p>
    <w:p w14:paraId="52FF1FF8" w14:textId="77777777" w:rsidR="00E44C0A" w:rsidRDefault="00507C9B">
      <w:pPr>
        <w:pStyle w:val="a2"/>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16.5.1</w:t>
      </w:r>
      <w:r>
        <w:rPr>
          <w:rFonts w:asciiTheme="minorEastAsia" w:eastAsiaTheme="minorEastAsia" w:hAnsiTheme="minorEastAsia" w:cs="宋体" w:hint="eastAsia"/>
          <w:b/>
          <w:bCs/>
          <w:sz w:val="24"/>
        </w:rPr>
        <w:t>投标人</w:t>
      </w:r>
      <w:r>
        <w:rPr>
          <w:rFonts w:asciiTheme="minorEastAsia" w:eastAsiaTheme="minorEastAsia" w:hAnsiTheme="minorEastAsia" w:cs="宋体" w:hint="eastAsia"/>
          <w:b/>
          <w:sz w:val="24"/>
        </w:rPr>
        <w:t>存在16.4条款所列情形且投标人提交的保函、担保或保证保险无法</w:t>
      </w:r>
      <w:r>
        <w:rPr>
          <w:rFonts w:asciiTheme="minorEastAsia" w:eastAsiaTheme="minorEastAsia" w:hAnsiTheme="minorEastAsia" w:cs="宋体" w:hint="eastAsia"/>
          <w:b/>
          <w:sz w:val="24"/>
        </w:rPr>
        <w:lastRenderedPageBreak/>
        <w:t>兑付的；</w:t>
      </w:r>
    </w:p>
    <w:p w14:paraId="207A620F" w14:textId="77777777" w:rsidR="00E44C0A" w:rsidRDefault="00507C9B">
      <w:pPr>
        <w:pStyle w:val="a2"/>
        <w:spacing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sz w:val="24"/>
        </w:rPr>
        <w:t>16.5.2采用非电子形式提交投标保证金的</w:t>
      </w:r>
      <w:r>
        <w:rPr>
          <w:rFonts w:asciiTheme="minorEastAsia" w:eastAsiaTheme="minorEastAsia" w:hAnsiTheme="minorEastAsia" w:cs="宋体" w:hint="eastAsia"/>
          <w:b/>
          <w:bCs/>
          <w:sz w:val="24"/>
        </w:rPr>
        <w:t>投标人</w:t>
      </w:r>
      <w:r>
        <w:rPr>
          <w:rFonts w:asciiTheme="minorEastAsia" w:eastAsiaTheme="minorEastAsia" w:hAnsiTheme="minorEastAsia" w:cs="宋体" w:hint="eastAsia"/>
          <w:b/>
          <w:sz w:val="24"/>
        </w:rPr>
        <w:t>存在16.4条款所列情形，且未按招标人要求补交</w:t>
      </w:r>
      <w:r>
        <w:rPr>
          <w:rFonts w:asciiTheme="minorEastAsia" w:eastAsiaTheme="minorEastAsia" w:hAnsiTheme="minorEastAsia" w:cs="宋体" w:hint="eastAsia"/>
          <w:b/>
          <w:bCs/>
          <w:sz w:val="24"/>
        </w:rPr>
        <w:t>银行保函、专业工程担保公司担保或保证保险原件的；</w:t>
      </w:r>
    </w:p>
    <w:p w14:paraId="1210A1AF" w14:textId="77777777" w:rsidR="00E44C0A" w:rsidRDefault="00507C9B">
      <w:pPr>
        <w:pBdr>
          <w:bottom w:val="single" w:sz="6" w:space="1" w:color="auto"/>
        </w:pBd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cs="宋体" w:hint="eastAsia"/>
          <w:b/>
          <w:bCs/>
          <w:sz w:val="24"/>
        </w:rPr>
        <w:t>16.5.3按招标文件要求免于提供投标保证金</w:t>
      </w:r>
      <w:r>
        <w:rPr>
          <w:rFonts w:asciiTheme="minorEastAsia" w:eastAsiaTheme="minorEastAsia" w:hAnsiTheme="minorEastAsia" w:cs="宋体" w:hint="eastAsia"/>
          <w:b/>
          <w:sz w:val="24"/>
        </w:rPr>
        <w:t>的</w:t>
      </w:r>
      <w:r>
        <w:rPr>
          <w:rFonts w:asciiTheme="minorEastAsia" w:eastAsiaTheme="minorEastAsia" w:hAnsiTheme="minorEastAsia" w:cs="宋体" w:hint="eastAsia"/>
          <w:b/>
          <w:bCs/>
          <w:sz w:val="24"/>
        </w:rPr>
        <w:t>投标人</w:t>
      </w:r>
      <w:r>
        <w:rPr>
          <w:rFonts w:asciiTheme="minorEastAsia" w:eastAsiaTheme="minorEastAsia" w:hAnsiTheme="minorEastAsia" w:cs="宋体" w:hint="eastAsia"/>
          <w:b/>
          <w:sz w:val="24"/>
        </w:rPr>
        <w:t>存在16.4条款所列情形，且未按招标人要求补交投标保证金的</w:t>
      </w:r>
      <w:r>
        <w:rPr>
          <w:rFonts w:asciiTheme="minorEastAsia" w:eastAsiaTheme="minorEastAsia" w:hAnsiTheme="minorEastAsia" w:hint="eastAsia"/>
          <w:bCs/>
          <w:kern w:val="0"/>
          <w:sz w:val="24"/>
          <w:szCs w:val="24"/>
        </w:rPr>
        <w:t>。</w:t>
      </w:r>
    </w:p>
    <w:p w14:paraId="23176DF3" w14:textId="623BF014"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17.1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54E1BFAB" w14:textId="77777777" w:rsidR="00E44C0A" w:rsidRDefault="00507C9B">
      <w:pPr>
        <w:spacing w:line="440" w:lineRule="exact"/>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 。</w:t>
      </w:r>
    </w:p>
    <w:p w14:paraId="7382EC64" w14:textId="77777777" w:rsidR="00E44C0A" w:rsidRDefault="00507C9B">
      <w:pPr>
        <w:pBdr>
          <w:bottom w:val="single" w:sz="6" w:space="1" w:color="auto"/>
        </w:pBdr>
        <w:spacing w:line="440" w:lineRule="exact"/>
        <w:ind w:firstLineChars="250" w:firstLine="602"/>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asciiTheme="minorEastAsia" w:eastAsiaTheme="minorEastAsia" w:hAnsiTheme="minorEastAsia" w:hint="eastAsia"/>
          <w:bCs/>
          <w:kern w:val="0"/>
          <w:sz w:val="24"/>
          <w:szCs w:val="24"/>
          <w:u w:val="single"/>
        </w:rPr>
        <w:t>广州公共资源交易中心网站</w:t>
      </w:r>
      <w:r>
        <w:rPr>
          <w:rFonts w:asciiTheme="minorEastAsia" w:eastAsiaTheme="minorEastAsia" w:hAnsiTheme="minorEastAsia" w:hint="eastAsia"/>
          <w:bCs/>
          <w:kern w:val="0"/>
          <w:sz w:val="24"/>
          <w:szCs w:val="24"/>
        </w:rPr>
        <w:t>。</w:t>
      </w:r>
    </w:p>
    <w:p w14:paraId="00B3C067" w14:textId="3D61AA4C"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bCs/>
          <w:sz w:val="24"/>
          <w:szCs w:val="24"/>
        </w:rPr>
        <w:t>1</w:t>
      </w:r>
      <w:r>
        <w:rPr>
          <w:rFonts w:asciiTheme="minorEastAsia" w:eastAsiaTheme="minorEastAsia" w:hAnsiTheme="minorEastAsia" w:hint="eastAsia"/>
          <w:b/>
          <w:bCs/>
          <w:sz w:val="24"/>
          <w:szCs w:val="24"/>
        </w:rPr>
        <w:t>8.</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0AE8DD81" w14:textId="77777777" w:rsidR="00E44C0A" w:rsidRDefault="00507C9B">
      <w:pPr>
        <w:pStyle w:val="a2"/>
        <w:spacing w:after="0" w:line="360" w:lineRule="auto"/>
        <w:ind w:firstLineChars="249" w:firstLine="600"/>
        <w:rPr>
          <w:rFonts w:asciiTheme="minorEastAsia" w:eastAsiaTheme="minorEastAsia" w:hAnsiTheme="minorEastAsia"/>
          <w:b/>
          <w:bCs/>
          <w:sz w:val="24"/>
        </w:rPr>
      </w:pPr>
      <w:r>
        <w:rPr>
          <w:rFonts w:asciiTheme="minorEastAsia" w:eastAsiaTheme="minorEastAsia" w:hAnsiTheme="minorEastAsia" w:hint="eastAsia"/>
          <w:b/>
          <w:sz w:val="24"/>
          <w:szCs w:val="24"/>
        </w:rPr>
        <w:t>原文：</w:t>
      </w:r>
      <w:r>
        <w:rPr>
          <w:rFonts w:asciiTheme="minorEastAsia" w:eastAsiaTheme="minorEastAsia" w:hAnsiTheme="minorEastAsia"/>
          <w:bCs/>
          <w:sz w:val="24"/>
        </w:rPr>
        <w:t>18</w:t>
      </w:r>
      <w:r>
        <w:rPr>
          <w:rFonts w:asciiTheme="minorEastAsia" w:eastAsiaTheme="minorEastAsia" w:hAnsiTheme="minorEastAsia" w:hint="eastAsia"/>
          <w:bCs/>
          <w:sz w:val="24"/>
        </w:rPr>
        <w:t>．</w:t>
      </w:r>
      <w:r>
        <w:rPr>
          <w:rFonts w:asciiTheme="minorEastAsia" w:eastAsiaTheme="minorEastAsia" w:hAnsiTheme="minorEastAsia" w:hint="eastAsia"/>
          <w:sz w:val="24"/>
          <w:szCs w:val="24"/>
        </w:rPr>
        <w:t>投标文件的密封和标记</w:t>
      </w:r>
    </w:p>
    <w:p w14:paraId="2286462E"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8</w:t>
      </w:r>
      <w:r>
        <w:rPr>
          <w:rFonts w:asciiTheme="minorEastAsia" w:eastAsiaTheme="minorEastAsia" w:hAnsiTheme="minorEastAsia"/>
          <w:bCs/>
          <w:sz w:val="24"/>
        </w:rPr>
        <w:t>.1</w:t>
      </w:r>
      <w:r>
        <w:rPr>
          <w:rFonts w:asciiTheme="minorEastAsia" w:eastAsiaTheme="minorEastAsia" w:hAnsiTheme="minorEastAsia" w:hint="eastAsia"/>
          <w:bCs/>
          <w:sz w:val="24"/>
        </w:rPr>
        <w:t>递交的电子投标文件（不含备用光盘）必须进行加密。按照交易平台关于</w:t>
      </w:r>
      <w:r>
        <w:rPr>
          <w:rFonts w:asciiTheme="minorEastAsia" w:eastAsiaTheme="minorEastAsia" w:hAnsiTheme="minorEastAsia" w:hint="eastAsia"/>
          <w:sz w:val="24"/>
          <w:szCs w:val="24"/>
        </w:rPr>
        <w:t>全流程电子化项目的相关指南进行操作。详见： 。</w:t>
      </w:r>
    </w:p>
    <w:p w14:paraId="143F070D"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8</w:t>
      </w:r>
      <w:r>
        <w:rPr>
          <w:rFonts w:asciiTheme="minorEastAsia" w:eastAsiaTheme="minorEastAsia" w:hAnsiTheme="minorEastAsia"/>
          <w:bCs/>
          <w:sz w:val="24"/>
        </w:rPr>
        <w:t xml:space="preserve">.2 </w:t>
      </w:r>
      <w:r>
        <w:rPr>
          <w:rFonts w:asciiTheme="minorEastAsia" w:eastAsiaTheme="minorEastAsia" w:hAnsiTheme="minorEastAsia" w:hint="eastAsia"/>
          <w:bCs/>
          <w:sz w:val="24"/>
        </w:rPr>
        <w:t>未按要求加密的投标文件，</w:t>
      </w:r>
      <w:r>
        <w:rPr>
          <w:rFonts w:asciiTheme="minorEastAsia" w:eastAsiaTheme="minorEastAsia" w:hAnsiTheme="minorEastAsia" w:hint="eastAsia"/>
          <w:sz w:val="24"/>
          <w:szCs w:val="24"/>
        </w:rPr>
        <w:t>交易平台</w:t>
      </w:r>
      <w:r>
        <w:rPr>
          <w:rFonts w:asciiTheme="minorEastAsia" w:eastAsiaTheme="minorEastAsia" w:hAnsiTheme="minorEastAsia" w:hint="eastAsia"/>
          <w:bCs/>
          <w:sz w:val="24"/>
        </w:rPr>
        <w:t>将予以拒收。</w:t>
      </w:r>
    </w:p>
    <w:p w14:paraId="50FE3F9F" w14:textId="37B7F167"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 xml:space="preserve">18. </w:t>
      </w:r>
      <w:r w:rsidR="007F766F" w:rsidRPr="007F766F">
        <w:rPr>
          <w:rFonts w:asciiTheme="minorEastAsia" w:eastAsiaTheme="minorEastAsia" w:hAnsiTheme="minorEastAsia" w:hint="eastAsia"/>
          <w:sz w:val="24"/>
          <w:szCs w:val="24"/>
          <w:u w:val="single"/>
        </w:rPr>
        <w:t>投标文件、定标文件的密封和标记</w:t>
      </w:r>
    </w:p>
    <w:p w14:paraId="44DB9A4E" w14:textId="00842B10"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18.1递交的电子投标文件（不含备用U盘）必须进行加密。按照交易平台关于全流程电子化项目的相关指南进行操作。详见：</w:t>
      </w:r>
      <w:r>
        <w:rPr>
          <w:rFonts w:asciiTheme="minorEastAsia" w:eastAsiaTheme="minorEastAsia" w:hAnsiTheme="minorEastAsia" w:hint="eastAsia"/>
          <w:sz w:val="24"/>
          <w:szCs w:val="24"/>
          <w:u w:val="single"/>
        </w:rPr>
        <w:t>广州公共资源交易中心网站</w:t>
      </w:r>
      <w:r>
        <w:rPr>
          <w:rFonts w:asciiTheme="minorEastAsia" w:eastAsiaTheme="minorEastAsia" w:hAnsiTheme="minorEastAsia" w:hint="eastAsia"/>
          <w:sz w:val="24"/>
          <w:szCs w:val="24"/>
        </w:rPr>
        <w:t>。</w:t>
      </w:r>
    </w:p>
    <w:p w14:paraId="37BB74E8"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sz w:val="24"/>
          <w:szCs w:val="24"/>
        </w:rPr>
        <w:t>18.2</w:t>
      </w:r>
      <w:r>
        <w:rPr>
          <w:rFonts w:asciiTheme="minorEastAsia" w:eastAsiaTheme="minorEastAsia" w:hAnsiTheme="minorEastAsia" w:hint="eastAsia"/>
          <w:bCs/>
          <w:sz w:val="24"/>
          <w:szCs w:val="24"/>
        </w:rPr>
        <w:t>未按要求加密的投标文件，</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w:t>
      </w:r>
      <w:r>
        <w:rPr>
          <w:rFonts w:asciiTheme="minorEastAsia" w:eastAsiaTheme="minorEastAsia" w:hAnsiTheme="minorEastAsia" w:hint="eastAsia"/>
          <w:bCs/>
          <w:sz w:val="24"/>
          <w:szCs w:val="24"/>
        </w:rPr>
        <w:t>将予以拒收。</w:t>
      </w:r>
    </w:p>
    <w:p w14:paraId="2D80C891"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18.3</w:t>
      </w:r>
      <w:r>
        <w:rPr>
          <w:rFonts w:asciiTheme="minorEastAsia" w:eastAsiaTheme="minorEastAsia" w:hAnsiTheme="minorEastAsia" w:hint="eastAsia"/>
          <w:sz w:val="24"/>
          <w:szCs w:val="24"/>
          <w:u w:val="single"/>
        </w:rPr>
        <w:t>投标人可制作非加密的电子投标文件（PDF格式）存入U盘（1份），投标文件U盘密封在密封袋中，并在封口处加盖投标人单位公章。密封袋上应写明：“  ”项目投标文件备用U盘和投标人名称等信息。</w:t>
      </w:r>
    </w:p>
    <w:p w14:paraId="409B25D0"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18.4投标人应递交定标文件电子版（PDF格式），电子文件U盘一式两份，并将电子文件U盘密封在密封袋中，并在封口处加盖投标人单位公章。密封袋上应注名：“      ”项目定标文件、投标人名称等内容）。</w:t>
      </w:r>
    </w:p>
    <w:p w14:paraId="1B066CD0" w14:textId="77777777" w:rsidR="00E44C0A" w:rsidRDefault="00E44C0A">
      <w:pPr>
        <w:pBdr>
          <w:bottom w:val="single" w:sz="6" w:space="1" w:color="auto"/>
        </w:pBdr>
        <w:spacing w:line="440" w:lineRule="exact"/>
        <w:rPr>
          <w:rFonts w:asciiTheme="minorEastAsia" w:eastAsiaTheme="minorEastAsia" w:hAnsiTheme="minorEastAsia"/>
          <w:sz w:val="24"/>
          <w:szCs w:val="24"/>
        </w:rPr>
      </w:pPr>
    </w:p>
    <w:p w14:paraId="60892FA4" w14:textId="3EB8ECBE"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 xml:space="preserve"> 19</w:t>
      </w:r>
      <w:r>
        <w:rPr>
          <w:rFonts w:asciiTheme="minorEastAsia" w:eastAsiaTheme="minorEastAsia" w:hAnsiTheme="minorEastAsia" w:hint="eastAsia"/>
          <w:b/>
          <w:sz w:val="24"/>
          <w:szCs w:val="24"/>
        </w:rPr>
        <w:t>．</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09F59CBE" w14:textId="77777777" w:rsidR="00E44C0A" w:rsidRDefault="00507C9B">
      <w:pPr>
        <w:spacing w:line="440" w:lineRule="exact"/>
        <w:ind w:firstLineChars="249" w:firstLine="600"/>
        <w:rPr>
          <w:rFonts w:asciiTheme="minorEastAsia" w:eastAsiaTheme="minorEastAsia" w:hAnsiTheme="minorEastAsia"/>
          <w:bCs/>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bCs/>
          <w:sz w:val="24"/>
          <w:szCs w:val="24"/>
        </w:rPr>
        <w:t>投标文件的递交和接收</w:t>
      </w:r>
    </w:p>
    <w:p w14:paraId="2E8AE9A9" w14:textId="77777777" w:rsidR="00E44C0A" w:rsidRDefault="00507C9B">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lastRenderedPageBreak/>
        <w:t>1</w:t>
      </w:r>
      <w:r>
        <w:rPr>
          <w:rFonts w:asciiTheme="minorEastAsia" w:eastAsiaTheme="minorEastAsia" w:hAnsiTheme="minorEastAsia" w:hint="eastAsia"/>
          <w:bCs/>
          <w:sz w:val="24"/>
          <w:szCs w:val="24"/>
        </w:rPr>
        <w:t>9</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1投标人通过</w:t>
      </w:r>
      <w:r>
        <w:rPr>
          <w:rFonts w:asciiTheme="minorEastAsia" w:eastAsiaTheme="minorEastAsia" w:hAnsiTheme="minorEastAsia" w:hint="eastAsia"/>
          <w:sz w:val="24"/>
          <w:szCs w:val="24"/>
        </w:rPr>
        <w:t>交易平台递交电子投标文件。</w:t>
      </w:r>
    </w:p>
    <w:p w14:paraId="2232BA8F" w14:textId="77777777" w:rsidR="00E44C0A" w:rsidRDefault="00507C9B">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1</w:t>
      </w:r>
      <w:r>
        <w:rPr>
          <w:rFonts w:asciiTheme="minorEastAsia" w:eastAsiaTheme="minorEastAsia" w:hAnsiTheme="minorEastAsia" w:hint="eastAsia"/>
          <w:bCs/>
          <w:sz w:val="24"/>
          <w:szCs w:val="24"/>
        </w:rPr>
        <w:t>9</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2投标人完成电子</w:t>
      </w:r>
      <w:r>
        <w:rPr>
          <w:rFonts w:asciiTheme="minorEastAsia" w:eastAsiaTheme="minorEastAsia" w:hAnsiTheme="minorEastAsia" w:hint="eastAsia"/>
          <w:sz w:val="24"/>
          <w:szCs w:val="24"/>
        </w:rPr>
        <w:t>投标文件</w:t>
      </w:r>
      <w:r>
        <w:rPr>
          <w:rFonts w:asciiTheme="minorEastAsia" w:eastAsiaTheme="minorEastAsia" w:hAnsiTheme="minorEastAsia" w:hint="eastAsia"/>
          <w:bCs/>
          <w:sz w:val="24"/>
          <w:szCs w:val="24"/>
        </w:rPr>
        <w:t>上传后，</w:t>
      </w:r>
      <w:r>
        <w:rPr>
          <w:rFonts w:asciiTheme="minorEastAsia" w:eastAsiaTheme="minorEastAsia" w:hAnsiTheme="minorEastAsia" w:hint="eastAsia"/>
          <w:sz w:val="24"/>
          <w:szCs w:val="24"/>
        </w:rPr>
        <w:t>交易平台即时向投标人发出递交回执通知。递交时间以递交回执通知载明的传输完成时间为准。</w:t>
      </w:r>
    </w:p>
    <w:p w14:paraId="0F2BC257" w14:textId="77777777" w:rsidR="00E44C0A" w:rsidRDefault="00507C9B">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bCs/>
          <w:sz w:val="24"/>
          <w:szCs w:val="24"/>
        </w:rPr>
        <w:t>1</w:t>
      </w:r>
      <w:r>
        <w:rPr>
          <w:rFonts w:asciiTheme="minorEastAsia" w:eastAsiaTheme="minorEastAsia" w:hAnsiTheme="minorEastAsia" w:hint="eastAsia"/>
          <w:bCs/>
          <w:sz w:val="24"/>
          <w:szCs w:val="24"/>
        </w:rPr>
        <w:t>9</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3逾期送达的电子投标文件，</w:t>
      </w:r>
      <w:r>
        <w:rPr>
          <w:rFonts w:asciiTheme="minorEastAsia" w:eastAsiaTheme="minorEastAsia" w:hAnsiTheme="minorEastAsia" w:hint="eastAsia"/>
          <w:sz w:val="24"/>
          <w:szCs w:val="24"/>
        </w:rPr>
        <w:t>交易平台将予以拒收。</w:t>
      </w:r>
    </w:p>
    <w:p w14:paraId="1CCB3489" w14:textId="77777777" w:rsidR="00E44C0A" w:rsidRDefault="00507C9B">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19.</w:t>
      </w:r>
      <w:r>
        <w:rPr>
          <w:rFonts w:asciiTheme="minorEastAsia" w:eastAsiaTheme="minorEastAsia" w:hAnsiTheme="minorEastAsia" w:hint="eastAsia"/>
          <w:sz w:val="24"/>
          <w:szCs w:val="24"/>
        </w:rPr>
        <w:t>4投标截止前，招标人拒绝接收符合条件的投标文件，投标人可向招标投标监督机构投诉。</w:t>
      </w:r>
    </w:p>
    <w:p w14:paraId="3AAB36B3" w14:textId="77777777" w:rsidR="00E44C0A" w:rsidRDefault="00507C9B">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19.</w:t>
      </w:r>
      <w:r>
        <w:rPr>
          <w:rFonts w:asciiTheme="minorEastAsia" w:eastAsiaTheme="minorEastAsia" w:hAnsiTheme="minorEastAsia" w:hint="eastAsia"/>
          <w:sz w:val="24"/>
          <w:szCs w:val="24"/>
        </w:rPr>
        <w:t>5如技术标和经济标先后分别开启，交易平台将按招标文件规定的时间分别开启技术标和经济标。</w:t>
      </w:r>
    </w:p>
    <w:p w14:paraId="555E3D14" w14:textId="77777777" w:rsidR="00E44C0A" w:rsidRDefault="00507C9B">
      <w:pPr>
        <w:spacing w:line="440" w:lineRule="exact"/>
        <w:ind w:firstLineChars="224" w:firstLine="538"/>
        <w:rPr>
          <w:rFonts w:asciiTheme="minorEastAsia" w:eastAsiaTheme="minorEastAsia" w:hAnsiTheme="minorEastAsia"/>
          <w:b/>
          <w:sz w:val="24"/>
          <w:szCs w:val="24"/>
        </w:rPr>
      </w:pPr>
      <w:r>
        <w:rPr>
          <w:rFonts w:asciiTheme="minorEastAsia" w:eastAsiaTheme="minorEastAsia" w:hAnsiTheme="minorEastAsia"/>
          <w:sz w:val="24"/>
          <w:szCs w:val="24"/>
        </w:rPr>
        <w:t>19.6</w:t>
      </w:r>
      <w:r>
        <w:rPr>
          <w:rFonts w:asciiTheme="minorEastAsia" w:eastAsiaTheme="minorEastAsia" w:hAnsiTheme="minorEastAsia" w:hint="eastAsia"/>
          <w:sz w:val="24"/>
          <w:szCs w:val="24"/>
        </w:rPr>
        <w:t>在规定的时间内，项目负责人须到自助签到。按照交易平台有关项目负责人自助签到流程进行操作。项目负责人凡未凭身份证按时到达指定地点签到的，该投标文件将不能参与资格审查和评标（选择性条款）。</w:t>
      </w:r>
    </w:p>
    <w:p w14:paraId="1B5A101E" w14:textId="77777777"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b/>
          <w:bCs/>
          <w:sz w:val="24"/>
          <w:szCs w:val="24"/>
        </w:rPr>
        <w:t>投标文件及定标文件的递交和接收</w:t>
      </w:r>
    </w:p>
    <w:p w14:paraId="69291F4B"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19.1投标人通过</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交易平台递交电子投标文件。</w:t>
      </w:r>
    </w:p>
    <w:p w14:paraId="69A27CA0"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19.2投标人完成电子投标文件上传后，</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交易平台即时向投标人发出递交回执通知。递交时间以递交回执通知载明的传输完成时间为准。</w:t>
      </w:r>
    </w:p>
    <w:p w14:paraId="1993F40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19.3逾期送达的电子投标文件，</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交易平台将予以拒收</w:t>
      </w:r>
      <w:r>
        <w:rPr>
          <w:rFonts w:asciiTheme="minorEastAsia" w:eastAsiaTheme="minorEastAsia" w:hAnsiTheme="minorEastAsia" w:hint="eastAsia"/>
          <w:sz w:val="24"/>
          <w:szCs w:val="24"/>
          <w:u w:val="single"/>
        </w:rPr>
        <w:t>；逾期送达的电子定标文件，招标人将予以拒收</w:t>
      </w:r>
      <w:r>
        <w:rPr>
          <w:rFonts w:asciiTheme="minorEastAsia" w:eastAsiaTheme="minorEastAsia" w:hAnsiTheme="minorEastAsia" w:hint="eastAsia"/>
          <w:sz w:val="24"/>
          <w:szCs w:val="24"/>
        </w:rPr>
        <w:t>。</w:t>
      </w:r>
    </w:p>
    <w:p w14:paraId="5C0635BE"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19.4 投标截止前，招标人拒绝接收符合条件的投标文件和定标文件，投标人可向招标投标监督机构投诉。</w:t>
      </w:r>
    </w:p>
    <w:p w14:paraId="75489B81"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19.5投标文件的技术标和经济标同时开启，广州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u w:val="single"/>
        </w:rPr>
        <w:t>交易平台将按招标文件规定的时间同时开启技术标和经济标。定标文件不予开启，开标结束后在投标人代表和交易中心见证人的监督下封存于广州公共资源交易中心的封标室。</w:t>
      </w:r>
    </w:p>
    <w:p w14:paraId="7D8289C3"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19.6投标人代表应按投标须知前附表第20项所规定的时间和地点向招标人递交定标文件，投标人代表应由投标人法定代表人或法定代表人书面授权的委托代理人担任，若出现以下情况之一的，招标人将拒绝接收定标文件：</w:t>
      </w:r>
    </w:p>
    <w:p w14:paraId="13EBFF3E"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19.6.1逾期或未在指定地点递交定标文件的；</w:t>
      </w:r>
    </w:p>
    <w:p w14:paraId="5FABBBAC" w14:textId="77777777" w:rsidR="00E44C0A" w:rsidRDefault="00507C9B">
      <w:pPr>
        <w:pBdr>
          <w:bottom w:val="single" w:sz="4" w:space="1" w:color="auto"/>
        </w:pBd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19.7投标人如不提交定标文件，不被认定为不通过资格审查或有效性审查，但如该投标人成为定标阶段的合格中标候选人，将影响其定标阶段的最终排名。</w:t>
      </w:r>
    </w:p>
    <w:p w14:paraId="5A4BA0A1" w14:textId="04C30961"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21.1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25E36F4" w14:textId="77777777" w:rsidR="00E44C0A" w:rsidRDefault="00507C9B">
      <w:pPr>
        <w:spacing w:line="440" w:lineRule="exact"/>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本须知前附表第</w:t>
      </w:r>
      <w:r>
        <w:rPr>
          <w:rFonts w:asciiTheme="minorEastAsia" w:eastAsiaTheme="minorEastAsia" w:hAnsiTheme="minorEastAsia"/>
          <w:sz w:val="24"/>
          <w:szCs w:val="24"/>
        </w:rPr>
        <w:t>1</w:t>
      </w:r>
      <w:r>
        <w:rPr>
          <w:rFonts w:asciiTheme="minorEastAsia" w:eastAsiaTheme="minorEastAsia" w:hAnsiTheme="minorEastAsia" w:hint="eastAsia"/>
          <w:sz w:val="24"/>
          <w:szCs w:val="24"/>
        </w:rPr>
        <w:t>8项规定的投标截止时间</w:t>
      </w:r>
      <w:r>
        <w:rPr>
          <w:rFonts w:asciiTheme="minorEastAsia" w:eastAsiaTheme="minorEastAsia" w:hAnsiTheme="minorEastAsia" w:hint="eastAsia"/>
          <w:bCs/>
          <w:sz w:val="24"/>
          <w:szCs w:val="24"/>
        </w:rPr>
        <w:t>后送达的电子投标文件，</w:t>
      </w:r>
      <w:r>
        <w:rPr>
          <w:rFonts w:asciiTheme="minorEastAsia" w:eastAsiaTheme="minorEastAsia" w:hAnsiTheme="minorEastAsia" w:hint="eastAsia"/>
          <w:sz w:val="24"/>
          <w:szCs w:val="24"/>
        </w:rPr>
        <w:t>交易平台将予以拒收。</w:t>
      </w:r>
    </w:p>
    <w:p w14:paraId="136EE8CA" w14:textId="77777777" w:rsidR="00E44C0A" w:rsidRDefault="00507C9B">
      <w:pPr>
        <w:pBdr>
          <w:bottom w:val="single" w:sz="6" w:space="1" w:color="auto"/>
        </w:pBdr>
        <w:spacing w:line="440" w:lineRule="exact"/>
        <w:ind w:firstLineChars="250" w:firstLine="60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本须知前附表第19项规定的投标截止时间后送达的电子投标文件，</w:t>
      </w:r>
      <w:r>
        <w:rPr>
          <w:rFonts w:asciiTheme="minorEastAsia" w:eastAsiaTheme="minorEastAsia" w:hAnsiTheme="minorEastAsia" w:hint="eastAsia"/>
          <w:sz w:val="24"/>
          <w:szCs w:val="24"/>
          <w:u w:val="single"/>
        </w:rPr>
        <w:t>广州公</w:t>
      </w:r>
      <w:r>
        <w:rPr>
          <w:rFonts w:asciiTheme="minorEastAsia" w:eastAsiaTheme="minorEastAsia" w:hAnsiTheme="minorEastAsia" w:hint="eastAsia"/>
          <w:sz w:val="24"/>
          <w:szCs w:val="24"/>
          <w:u w:val="single"/>
        </w:rPr>
        <w:lastRenderedPageBreak/>
        <w:t>共资源交易中心</w:t>
      </w:r>
      <w:r>
        <w:rPr>
          <w:rFonts w:asciiTheme="minorEastAsia" w:eastAsiaTheme="minorEastAsia" w:hAnsiTheme="minorEastAsia" w:hint="eastAsia"/>
          <w:sz w:val="24"/>
          <w:szCs w:val="24"/>
        </w:rPr>
        <w:t>交易平台将予以拒收。</w:t>
      </w:r>
    </w:p>
    <w:p w14:paraId="20E53F10" w14:textId="208E0E30"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27.</w:t>
      </w:r>
      <w:r>
        <w:rPr>
          <w:rFonts w:asciiTheme="minorEastAsia" w:eastAsiaTheme="minorEastAsia" w:hAnsiTheme="minorEastAsia" w:hint="eastAsia"/>
          <w:b/>
          <w:sz w:val="24"/>
          <w:szCs w:val="24"/>
        </w:rPr>
        <w:t>、27.</w:t>
      </w:r>
      <w:r>
        <w:rPr>
          <w:rFonts w:asciiTheme="minorEastAsia" w:eastAsiaTheme="minorEastAsia" w:hAnsiTheme="minorEastAsia"/>
          <w:b/>
          <w:sz w:val="24"/>
          <w:szCs w:val="24"/>
        </w:rPr>
        <w:t xml:space="preserve">1 </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15B10CB3" w14:textId="77777777" w:rsidR="00E44C0A" w:rsidRDefault="00507C9B">
      <w:pPr>
        <w:spacing w:line="440" w:lineRule="exact"/>
        <w:ind w:firstLineChars="224" w:firstLine="54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中标通知书</w:t>
      </w:r>
    </w:p>
    <w:p w14:paraId="4440F83B" w14:textId="77777777" w:rsidR="00E44C0A" w:rsidRDefault="00507C9B">
      <w:pPr>
        <w:spacing w:line="440" w:lineRule="exact"/>
        <w:ind w:firstLineChars="224" w:firstLine="538"/>
        <w:rPr>
          <w:rFonts w:asciiTheme="minorEastAsia" w:eastAsiaTheme="minorEastAsia" w:hAnsiTheme="minorEastAsia"/>
          <w:b/>
          <w:sz w:val="24"/>
          <w:szCs w:val="24"/>
        </w:rPr>
      </w:pPr>
      <w:r>
        <w:rPr>
          <w:rFonts w:asciiTheme="minorEastAsia" w:eastAsiaTheme="minorEastAsia" w:hAnsiTheme="minorEastAsia" w:hint="eastAsia"/>
          <w:sz w:val="24"/>
          <w:szCs w:val="24"/>
        </w:rPr>
        <w:t>27.1招标人将在交易平台、广东省招标投标监管网和中国招标投标公共服务平台公示中标候选人，公示期为三天。</w:t>
      </w:r>
    </w:p>
    <w:p w14:paraId="0B7FDB09" w14:textId="77777777" w:rsidR="00E44C0A" w:rsidRDefault="00507C9B">
      <w:pPr>
        <w:pBdr>
          <w:bottom w:val="single" w:sz="6" w:space="1" w:color="auto"/>
        </w:pBdr>
        <w:spacing w:line="440" w:lineRule="exact"/>
        <w:ind w:firstLineChars="250" w:firstLine="602"/>
        <w:rPr>
          <w:rFonts w:asciiTheme="minorEastAsia" w:eastAsiaTheme="minorEastAsia" w:hAnsiTheme="minorEastAsia"/>
          <w:b/>
          <w:sz w:val="24"/>
          <w:szCs w:val="24"/>
        </w:rPr>
      </w:pPr>
      <w:r>
        <w:rPr>
          <w:rFonts w:asciiTheme="minorEastAsia" w:eastAsiaTheme="minorEastAsia" w:hAnsiTheme="minorEastAsia" w:hint="eastAsia"/>
          <w:b/>
          <w:sz w:val="24"/>
          <w:szCs w:val="24"/>
        </w:rPr>
        <w:t>现文：27.</w:t>
      </w:r>
      <w:r>
        <w:rPr>
          <w:rFonts w:asciiTheme="minorEastAsia" w:eastAsiaTheme="minorEastAsia" w:hAnsiTheme="minorEastAsia" w:hint="eastAsia"/>
          <w:sz w:val="24"/>
          <w:szCs w:val="24"/>
          <w:u w:val="single"/>
        </w:rPr>
        <w:t>定标及</w:t>
      </w:r>
      <w:r>
        <w:rPr>
          <w:rFonts w:asciiTheme="minorEastAsia" w:eastAsiaTheme="minorEastAsia" w:hAnsiTheme="minorEastAsia" w:hint="eastAsia"/>
          <w:sz w:val="24"/>
          <w:szCs w:val="24"/>
        </w:rPr>
        <w:t>中标通知书</w:t>
      </w:r>
    </w:p>
    <w:p w14:paraId="43029574" w14:textId="77777777" w:rsidR="00E44C0A" w:rsidRDefault="00507C9B">
      <w:pPr>
        <w:pBdr>
          <w:bottom w:val="single" w:sz="6" w:space="1" w:color="auto"/>
        </w:pBdr>
        <w:spacing w:line="44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27.1招标人将在</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交易平台、广东省招标投标监管网和中国招标投标公共服务平台公示合格的中标候选人</w:t>
      </w:r>
      <w:r>
        <w:rPr>
          <w:rFonts w:asciiTheme="minorEastAsia" w:eastAsiaTheme="minorEastAsia" w:hAnsiTheme="minorEastAsia" w:hint="eastAsia"/>
          <w:sz w:val="24"/>
          <w:szCs w:val="24"/>
          <w:u w:val="single"/>
        </w:rPr>
        <w:t>【不排序，按统一社会信用代码后4位（除效验码外）大小排位】</w:t>
      </w:r>
      <w:r>
        <w:rPr>
          <w:rFonts w:asciiTheme="minorEastAsia" w:eastAsiaTheme="minorEastAsia" w:hAnsiTheme="minorEastAsia" w:hint="eastAsia"/>
          <w:sz w:val="24"/>
          <w:szCs w:val="24"/>
        </w:rPr>
        <w:t>，公示期为三天。</w:t>
      </w:r>
      <w:r>
        <w:rPr>
          <w:rFonts w:asciiTheme="minorEastAsia" w:eastAsiaTheme="minorEastAsia" w:hAnsiTheme="minorEastAsia" w:hint="eastAsia"/>
          <w:sz w:val="24"/>
          <w:szCs w:val="24"/>
          <w:u w:val="single"/>
        </w:rPr>
        <w:t>中标候选人公示期间，投标人对评标结果有异议的应当在公示期内提出，可以通过线下或线上的形式提出异议。线上提交的，应通过交易平台进行，招标人也应通过交易平台答复线上提交的异议。作出答复前，应当暂停招标投标活动。因质疑或投诉生效导致合格中标候选人不符合中标资格的，将取消其中标候选人资格；因质疑或投诉生效导致所有合格中标候选人均不符合招标文件要求的，应当重新组织招标。</w:t>
      </w:r>
    </w:p>
    <w:p w14:paraId="552C4AEC" w14:textId="77777777" w:rsidR="00E44C0A" w:rsidRDefault="00507C9B">
      <w:pPr>
        <w:pBdr>
          <w:bottom w:val="single" w:sz="6" w:space="1" w:color="auto"/>
        </w:pBdr>
        <w:spacing w:line="44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u w:val="single"/>
        </w:rPr>
        <w:t>在定标委员会完成定标工作后，招标人将在广州公共资源交易中心交易平台、广东省招标投标监管网和中国招标投标公共服务平台公示中标结果，定标后出现中标人不符合法定情形的，招标人可从其他合格的中标候选人中采用原定标办法，由原定标委员会确定中标人，也可以重新组织招标。</w:t>
      </w:r>
    </w:p>
    <w:p w14:paraId="1F431A06" w14:textId="494B7BB8"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条款号：27.4</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6C4A2D4C" w14:textId="77777777"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在产生中标候选人后，招标人将中标候选人的投标文件商务部分文件的所有内容（包括报价清单、人员、业绩、奖项等资料）在交易平台和广东省招标投标监管网公开。</w:t>
      </w:r>
    </w:p>
    <w:p w14:paraId="74B8A3A2" w14:textId="77777777" w:rsidR="00E44C0A" w:rsidRDefault="00507C9B">
      <w:pPr>
        <w:pBdr>
          <w:bottom w:val="single" w:sz="6" w:space="1" w:color="auto"/>
        </w:pBdr>
        <w:spacing w:line="440" w:lineRule="exact"/>
        <w:ind w:firstLineChars="250" w:firstLine="60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在产生合格中标候选人后，招标人将中标候选人的投标文件商务部分文件的所有内容（包括人员、业绩、奖项等资料）在</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交易平台和广东省招标投标监管网公开。</w:t>
      </w:r>
    </w:p>
    <w:p w14:paraId="6A6A74C3" w14:textId="77777777" w:rsidR="00E44C0A" w:rsidRDefault="00507C9B">
      <w:pPr>
        <w:spacing w:line="360" w:lineRule="auto"/>
        <w:ind w:firstLineChars="100" w:firstLine="211"/>
        <w:rPr>
          <w:rFonts w:asciiTheme="minorEastAsia" w:eastAsiaTheme="minorEastAsia" w:hAnsiTheme="minorEastAsia"/>
          <w:b/>
          <w:szCs w:val="21"/>
        </w:rPr>
      </w:pPr>
      <w:r>
        <w:rPr>
          <w:rFonts w:asciiTheme="minorEastAsia" w:eastAsiaTheme="minorEastAsia" w:hAnsiTheme="minorEastAsia" w:hint="eastAsia"/>
          <w:b/>
          <w:szCs w:val="21"/>
        </w:rPr>
        <w:t>注：以上修改，仅限于本范本中有可供选择条款的情形。</w:t>
      </w:r>
    </w:p>
    <w:p w14:paraId="110E40DF" w14:textId="77777777" w:rsidR="00E44C0A" w:rsidRDefault="00507C9B">
      <w:pPr>
        <w:spacing w:line="360" w:lineRule="auto"/>
        <w:rPr>
          <w:rFonts w:asciiTheme="minorEastAsia" w:eastAsiaTheme="minorEastAsia" w:hAnsiTheme="minorEastAsia"/>
        </w:rPr>
      </w:pPr>
      <w:r>
        <w:rPr>
          <w:rFonts w:asciiTheme="minorEastAsia" w:eastAsiaTheme="minorEastAsia" w:hAnsiTheme="minorEastAsia" w:hint="eastAsia"/>
          <w:b/>
          <w:szCs w:val="21"/>
        </w:rPr>
        <w:t>（以下无正文）</w:t>
      </w:r>
    </w:p>
    <w:p w14:paraId="6ADB714B" w14:textId="77777777" w:rsidR="00E44C0A" w:rsidRDefault="00507C9B">
      <w:pPr>
        <w:pStyle w:val="2"/>
        <w:rPr>
          <w:rFonts w:asciiTheme="minorEastAsia" w:eastAsiaTheme="minorEastAsia" w:hAnsiTheme="minorEastAsia"/>
          <w:color w:val="auto"/>
        </w:rPr>
      </w:pPr>
      <w:r>
        <w:rPr>
          <w:rFonts w:asciiTheme="minorEastAsia" w:eastAsiaTheme="minorEastAsia" w:hAnsiTheme="minorEastAsia"/>
          <w:color w:val="auto"/>
        </w:rPr>
        <w:br w:type="page"/>
      </w:r>
      <w:bookmarkStart w:id="5" w:name="_Toc80289062"/>
      <w:r>
        <w:rPr>
          <w:rFonts w:asciiTheme="minorEastAsia" w:eastAsiaTheme="minorEastAsia" w:hAnsiTheme="minorEastAsia" w:hint="eastAsia"/>
          <w:color w:val="auto"/>
        </w:rPr>
        <w:lastRenderedPageBreak/>
        <w:t>三、投标须知通用条款</w:t>
      </w:r>
      <w:bookmarkEnd w:id="5"/>
    </w:p>
    <w:p w14:paraId="7F96329E" w14:textId="77777777" w:rsidR="00E44C0A" w:rsidRDefault="00507C9B">
      <w:pPr>
        <w:pStyle w:val="3"/>
        <w:spacing w:before="156" w:after="156"/>
        <w:rPr>
          <w:rFonts w:asciiTheme="minorEastAsia" w:eastAsiaTheme="minorEastAsia" w:hAnsiTheme="minorEastAsia"/>
        </w:rPr>
      </w:pPr>
      <w:bookmarkStart w:id="6" w:name="_Toc2272549"/>
      <w:bookmarkStart w:id="7" w:name="_Toc80289063"/>
      <w:r>
        <w:rPr>
          <w:rFonts w:asciiTheme="minorEastAsia" w:eastAsiaTheme="minorEastAsia" w:hAnsiTheme="minorEastAsia" w:hint="eastAsia"/>
        </w:rPr>
        <w:t>（一）总则</w:t>
      </w:r>
      <w:bookmarkEnd w:id="6"/>
      <w:bookmarkEnd w:id="7"/>
    </w:p>
    <w:p w14:paraId="4020D8A6"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w:t>
      </w:r>
      <w:r>
        <w:rPr>
          <w:rFonts w:asciiTheme="minorEastAsia" w:eastAsiaTheme="minorEastAsia" w:hAnsiTheme="minorEastAsia" w:hint="eastAsia"/>
          <w:b/>
          <w:bCs/>
          <w:sz w:val="24"/>
        </w:rPr>
        <w:t>、定义</w:t>
      </w:r>
    </w:p>
    <w:p w14:paraId="47243EE2" w14:textId="77777777" w:rsidR="00E44C0A" w:rsidRDefault="00507C9B">
      <w:pPr>
        <w:pStyle w:val="a2"/>
        <w:spacing w:after="0" w:line="360" w:lineRule="auto"/>
        <w:ind w:firstLineChars="200" w:firstLine="480"/>
        <w:rPr>
          <w:rFonts w:asciiTheme="minorEastAsia" w:eastAsiaTheme="minorEastAsia" w:hAnsiTheme="minorEastAsia"/>
          <w:b/>
          <w:bCs/>
          <w:sz w:val="24"/>
        </w:rPr>
      </w:pPr>
      <w:r>
        <w:rPr>
          <w:rFonts w:asciiTheme="minorEastAsia" w:eastAsiaTheme="minorEastAsia" w:hAnsiTheme="minorEastAsia" w:hint="eastAsia"/>
          <w:sz w:val="24"/>
        </w:rPr>
        <w:t>本招标文件使用的下列词语具有如下规定的意义：</w:t>
      </w:r>
    </w:p>
    <w:p w14:paraId="548D3120" w14:textId="77777777" w:rsidR="00E44C0A" w:rsidRDefault="00507C9B">
      <w:pPr>
        <w:pStyle w:val="a2"/>
        <w:spacing w:after="0" w:line="360" w:lineRule="auto"/>
        <w:ind w:firstLineChars="200" w:firstLine="480"/>
        <w:rPr>
          <w:rFonts w:asciiTheme="minorEastAsia" w:eastAsiaTheme="minorEastAsia" w:hAnsiTheme="minorEastAsia"/>
          <w:b/>
          <w:bCs/>
          <w:sz w:val="24"/>
          <w:u w:val="single"/>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w:t>
      </w:r>
      <w:r>
        <w:rPr>
          <w:rFonts w:asciiTheme="minorEastAsia" w:eastAsiaTheme="minorEastAsia" w:hAnsiTheme="minorEastAsia" w:hint="eastAsia"/>
          <w:sz w:val="24"/>
          <w:highlight w:val="yellow"/>
        </w:rPr>
        <w:t>“招标人”、“发包人”、</w:t>
      </w:r>
      <w:r>
        <w:rPr>
          <w:rFonts w:asciiTheme="minorEastAsia" w:eastAsiaTheme="minorEastAsia" w:hAnsiTheme="minorEastAsia" w:hint="eastAsia"/>
          <w:sz w:val="24"/>
        </w:rPr>
        <w:t>“项目建设管理单位”（或称“项目代建单位”）、“招标代理”、“设计单位”、“监理单位”均已在投标须知前附表中列明。</w:t>
      </w:r>
    </w:p>
    <w:p w14:paraId="47A28E56" w14:textId="77777777" w:rsidR="00E44C0A" w:rsidRDefault="00507C9B">
      <w:pPr>
        <w:pStyle w:val="a2"/>
        <w:spacing w:after="0" w:line="360" w:lineRule="auto"/>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）“投标人”指向招标人提交投标文件的当事人。</w:t>
      </w:r>
    </w:p>
    <w:p w14:paraId="423B60CB"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hint="eastAsia"/>
          <w:sz w:val="24"/>
        </w:rPr>
        <w:t>）“承包人”指其投标被招标人接受并与其签订承包合同的当事人。</w:t>
      </w:r>
    </w:p>
    <w:p w14:paraId="7AFD26A1" w14:textId="77777777" w:rsidR="00E44C0A" w:rsidRDefault="00507C9B">
      <w:pPr>
        <w:pStyle w:val="a2"/>
        <w:spacing w:after="0" w:line="360" w:lineRule="auto"/>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w:t>
      </w:r>
      <w:r>
        <w:rPr>
          <w:rFonts w:asciiTheme="minorEastAsia" w:eastAsiaTheme="minorEastAsia" w:hAnsiTheme="minorEastAsia"/>
          <w:sz w:val="24"/>
        </w:rPr>
        <w:t>4</w:t>
      </w:r>
      <w:r>
        <w:rPr>
          <w:rFonts w:asciiTheme="minorEastAsia" w:eastAsiaTheme="minorEastAsia" w:hAnsiTheme="minorEastAsia" w:hint="eastAsia"/>
          <w:sz w:val="24"/>
        </w:rPr>
        <w:t>）“招标文件”指由招标代理发出的本文件（包括全部章节、附件）及招标答疑会会议纪要和</w:t>
      </w:r>
      <w:r>
        <w:rPr>
          <w:rFonts w:asciiTheme="minorEastAsia" w:eastAsiaTheme="minorEastAsia" w:hAnsiTheme="minorEastAsia" w:hint="eastAsia"/>
          <w:bCs/>
          <w:sz w:val="24"/>
        </w:rPr>
        <w:t>招标文件的澄清与修改</w:t>
      </w:r>
      <w:r>
        <w:rPr>
          <w:rFonts w:asciiTheme="minorEastAsia" w:eastAsiaTheme="minorEastAsia" w:hAnsiTheme="minorEastAsia" w:hint="eastAsia"/>
          <w:sz w:val="24"/>
        </w:rPr>
        <w:t>文件。</w:t>
      </w:r>
    </w:p>
    <w:p w14:paraId="5CBFFB5A"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5</w:t>
      </w:r>
      <w:r>
        <w:rPr>
          <w:rFonts w:asciiTheme="minorEastAsia" w:eastAsiaTheme="minorEastAsia" w:hAnsiTheme="minorEastAsia" w:hint="eastAsia"/>
          <w:sz w:val="24"/>
        </w:rPr>
        <w:t>）“投标文件”指投标人根据本项目招标文件向招标人提交的全部文件。</w:t>
      </w:r>
    </w:p>
    <w:p w14:paraId="4C1A981E"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6</w:t>
      </w:r>
      <w:r>
        <w:rPr>
          <w:rFonts w:asciiTheme="minorEastAsia" w:eastAsiaTheme="minorEastAsia" w:hAnsiTheme="minorEastAsia" w:hint="eastAsia"/>
          <w:sz w:val="24"/>
        </w:rPr>
        <w:t>）“书面形式”指打字或印刷的文件和数据电文（包括电报、电传、传真、电子数据交换和电子邮件）。</w:t>
      </w:r>
    </w:p>
    <w:p w14:paraId="334A8A5F" w14:textId="77777777" w:rsidR="00E44C0A" w:rsidRDefault="00507C9B">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2</w:t>
      </w:r>
      <w:r>
        <w:rPr>
          <w:rFonts w:asciiTheme="minorEastAsia" w:eastAsiaTheme="minorEastAsia" w:hAnsiTheme="minorEastAsia" w:hint="eastAsia"/>
          <w:b/>
          <w:sz w:val="24"/>
        </w:rPr>
        <w:t>、招标说明</w:t>
      </w:r>
    </w:p>
    <w:p w14:paraId="4DAB1F53"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2.1</w:t>
      </w:r>
      <w:r>
        <w:rPr>
          <w:rFonts w:asciiTheme="minorEastAsia" w:eastAsiaTheme="minorEastAsia" w:hAnsiTheme="minorEastAsia" w:hint="eastAsia"/>
          <w:bCs/>
          <w:sz w:val="24"/>
        </w:rPr>
        <w:t>本招标工程项目按照《中华人民共和国招标投标法》等有关法律、行政法规、规章和规范性文件，通过招标方式选定承包人。</w:t>
      </w:r>
    </w:p>
    <w:p w14:paraId="38DD9190"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2.2</w:t>
      </w:r>
      <w:r>
        <w:rPr>
          <w:rFonts w:asciiTheme="minorEastAsia" w:eastAsiaTheme="minorEastAsia" w:hAnsiTheme="minorEastAsia" w:hint="eastAsia"/>
          <w:bCs/>
          <w:sz w:val="24"/>
        </w:rPr>
        <w:t>工程名称、建设地点、建设规模、承包方式、质量标准、招标范围、工期要求等均在投标须知前附表中列明。</w:t>
      </w:r>
    </w:p>
    <w:p w14:paraId="2726160F"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2.3</w:t>
      </w:r>
      <w:r>
        <w:rPr>
          <w:rFonts w:asciiTheme="minorEastAsia" w:eastAsiaTheme="minorEastAsia" w:hAnsiTheme="minorEastAsia" w:hint="eastAsia"/>
          <w:bCs/>
          <w:sz w:val="24"/>
        </w:rPr>
        <w:t>设计说明：详见招标图纸。</w:t>
      </w:r>
    </w:p>
    <w:p w14:paraId="7B2901A1"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2.4</w:t>
      </w:r>
      <w:r>
        <w:rPr>
          <w:rFonts w:asciiTheme="minorEastAsia" w:eastAsiaTheme="minorEastAsia" w:hAnsiTheme="minorEastAsia" w:hint="eastAsia"/>
          <w:bCs/>
          <w:sz w:val="24"/>
        </w:rPr>
        <w:t>工程施工特点：详见招标图纸。</w:t>
      </w:r>
    </w:p>
    <w:p w14:paraId="6F3088ED" w14:textId="77777777" w:rsidR="00E44C0A" w:rsidRDefault="00507C9B">
      <w:pPr>
        <w:tabs>
          <w:tab w:val="left" w:pos="105"/>
        </w:tabs>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3</w:t>
      </w:r>
      <w:r>
        <w:rPr>
          <w:rFonts w:asciiTheme="minorEastAsia" w:eastAsiaTheme="minorEastAsia" w:hAnsiTheme="minorEastAsia" w:hint="eastAsia"/>
          <w:b/>
          <w:sz w:val="24"/>
        </w:rPr>
        <w:t>．资金来源</w:t>
      </w:r>
    </w:p>
    <w:p w14:paraId="3401EDA6"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3.1</w:t>
      </w:r>
      <w:r>
        <w:rPr>
          <w:rFonts w:asciiTheme="minorEastAsia" w:eastAsiaTheme="minorEastAsia" w:hAnsiTheme="minorEastAsia" w:hint="eastAsia"/>
          <w:bCs/>
          <w:sz w:val="24"/>
        </w:rPr>
        <w:t>本招标工程项目资金来源见投标须知前附表第</w:t>
      </w:r>
      <w:r>
        <w:rPr>
          <w:rFonts w:asciiTheme="minorEastAsia" w:eastAsiaTheme="minorEastAsia" w:hAnsiTheme="minorEastAsia"/>
          <w:bCs/>
          <w:sz w:val="24"/>
        </w:rPr>
        <w:t>9</w:t>
      </w:r>
      <w:r>
        <w:rPr>
          <w:rFonts w:asciiTheme="minorEastAsia" w:eastAsiaTheme="minorEastAsia" w:hAnsiTheme="minorEastAsia" w:hint="eastAsia"/>
          <w:bCs/>
          <w:sz w:val="24"/>
        </w:rPr>
        <w:t>项</w:t>
      </w:r>
    </w:p>
    <w:p w14:paraId="4906D564" w14:textId="77777777" w:rsidR="00E44C0A" w:rsidRDefault="00507C9B">
      <w:pPr>
        <w:tabs>
          <w:tab w:val="left" w:pos="105"/>
        </w:tabs>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4</w:t>
      </w:r>
      <w:r>
        <w:rPr>
          <w:rFonts w:asciiTheme="minorEastAsia" w:eastAsiaTheme="minorEastAsia" w:hAnsiTheme="minorEastAsia" w:hint="eastAsia"/>
          <w:b/>
          <w:sz w:val="24"/>
        </w:rPr>
        <w:t>．合格投标人的条件</w:t>
      </w:r>
    </w:p>
    <w:p w14:paraId="2635403C"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4.1</w:t>
      </w:r>
      <w:r>
        <w:rPr>
          <w:rFonts w:asciiTheme="minorEastAsia" w:eastAsiaTheme="minorEastAsia" w:hAnsiTheme="minorEastAsia" w:hint="eastAsia"/>
          <w:bCs/>
          <w:sz w:val="24"/>
        </w:rPr>
        <w:t>详见本项目招标公告</w:t>
      </w:r>
    </w:p>
    <w:p w14:paraId="63EE0EA5" w14:textId="77777777" w:rsidR="00E44C0A" w:rsidRDefault="00507C9B">
      <w:pPr>
        <w:tabs>
          <w:tab w:val="left" w:pos="105"/>
        </w:tabs>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5</w:t>
      </w:r>
      <w:r>
        <w:rPr>
          <w:rFonts w:asciiTheme="minorEastAsia" w:eastAsiaTheme="minorEastAsia" w:hAnsiTheme="minorEastAsia" w:hint="eastAsia"/>
          <w:b/>
          <w:sz w:val="24"/>
        </w:rPr>
        <w:t>．踏勘现场</w:t>
      </w:r>
    </w:p>
    <w:p w14:paraId="3EB4A968" w14:textId="455132D8" w:rsidR="00E44C0A" w:rsidRDefault="00507C9B">
      <w:pPr>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rPr>
        <w:t>5.1投标人应按本投标须知前附表第</w:t>
      </w:r>
      <w:r w:rsidR="001B357F">
        <w:rPr>
          <w:rFonts w:asciiTheme="minorEastAsia" w:eastAsiaTheme="minorEastAsia" w:hAnsiTheme="minorEastAsia"/>
          <w:bCs/>
          <w:sz w:val="24"/>
        </w:rPr>
        <w:t>11</w:t>
      </w:r>
      <w:r>
        <w:rPr>
          <w:rFonts w:asciiTheme="minorEastAsia" w:eastAsiaTheme="minorEastAsia" w:hAnsiTheme="minorEastAsia" w:hint="eastAsia"/>
          <w:bCs/>
          <w:sz w:val="24"/>
        </w:rPr>
        <w:t>项所述时间和要求对工程现场及周围环境进行踏勘，投标人应充分重视和仔细地进行这种考察，以便投标人获取那些须投标人自己负责的有关编制投标文件和签署合同所涉及现场所有的资料。</w:t>
      </w:r>
      <w:r>
        <w:rPr>
          <w:rFonts w:asciiTheme="minorEastAsia" w:eastAsiaTheme="minorEastAsia" w:hAnsiTheme="minorEastAsia" w:hint="eastAsia"/>
          <w:bCs/>
          <w:sz w:val="24"/>
          <w:szCs w:val="24"/>
          <w:u w:val="single"/>
        </w:rPr>
        <w:t>投标人递交投标文件及定标文件，</w:t>
      </w:r>
      <w:r>
        <w:rPr>
          <w:rFonts w:asciiTheme="minorEastAsia" w:eastAsiaTheme="minorEastAsia" w:hAnsiTheme="minorEastAsia" w:hint="eastAsia"/>
          <w:bCs/>
          <w:sz w:val="24"/>
          <w:u w:val="single"/>
        </w:rPr>
        <w:t>视为已熟知现场条件，自行承担相关风险。</w:t>
      </w:r>
      <w:r>
        <w:rPr>
          <w:rFonts w:asciiTheme="minorEastAsia" w:eastAsiaTheme="minorEastAsia" w:hAnsiTheme="minorEastAsia" w:hint="eastAsia"/>
          <w:bCs/>
          <w:sz w:val="24"/>
        </w:rPr>
        <w:t>一旦中标，这种考察即被认为其</w:t>
      </w:r>
      <w:r>
        <w:rPr>
          <w:rFonts w:asciiTheme="minorEastAsia" w:eastAsiaTheme="minorEastAsia" w:hAnsiTheme="minorEastAsia" w:hint="eastAsia"/>
          <w:bCs/>
          <w:sz w:val="24"/>
        </w:rPr>
        <w:lastRenderedPageBreak/>
        <w:t>结果已在中标文件中得到充分反映。考察现场的费用由投标人自己承担。</w:t>
      </w:r>
    </w:p>
    <w:p w14:paraId="33D3CFFA" w14:textId="77777777" w:rsidR="00E44C0A" w:rsidRDefault="00507C9B">
      <w:pPr>
        <w:tabs>
          <w:tab w:val="left" w:pos="10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 xml:space="preserve">5.2 </w:t>
      </w:r>
      <w:r>
        <w:rPr>
          <w:rFonts w:asciiTheme="minorEastAsia" w:eastAsiaTheme="minorEastAsia" w:hAnsiTheme="minorEastAsia" w:hint="eastAsia"/>
          <w:bCs/>
          <w:sz w:val="24"/>
        </w:rPr>
        <w:t>招标人向投标人提供的有关现场的数据和资料，是招标人现有的能被投标人利用的资料，招标人对投标人做出的任何推论、理解和结论均不负责任。</w:t>
      </w:r>
    </w:p>
    <w:p w14:paraId="5FDE7173"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 xml:space="preserve">5.3 </w:t>
      </w:r>
      <w:r>
        <w:rPr>
          <w:rFonts w:asciiTheme="minorEastAsia" w:eastAsiaTheme="minorEastAsia" w:hAnsiTheme="minorEastAsia" w:hint="eastAsia"/>
          <w:bCs/>
          <w:sz w:val="24"/>
        </w:rPr>
        <w:t>经招标人允许，投标人可为踏勘目的进入招标人的项目现场。</w:t>
      </w:r>
      <w:r>
        <w:rPr>
          <w:rFonts w:asciiTheme="minorEastAsia" w:eastAsiaTheme="minorEastAsia" w:hAnsiTheme="minorEastAsia" w:hint="eastAsia"/>
          <w:sz w:val="24"/>
        </w:rPr>
        <w:t>在考察过程中，投标人及其代表必须承担那些进入现场后，由于他们的行为所造成的人身伤害（不管是否致命）、财产损失或损坏，以及其他任何原因造成的损失、损坏或费用，</w:t>
      </w:r>
      <w:r>
        <w:rPr>
          <w:rFonts w:asciiTheme="minorEastAsia" w:eastAsiaTheme="minorEastAsia" w:hAnsiTheme="minorEastAsia" w:hint="eastAsia"/>
          <w:bCs/>
          <w:sz w:val="24"/>
        </w:rPr>
        <w:t>投标人不得因此使招标人承担有关的责任和蒙受损失。</w:t>
      </w:r>
    </w:p>
    <w:p w14:paraId="73B33B7D" w14:textId="77777777" w:rsidR="00E44C0A" w:rsidRDefault="00507C9B">
      <w:pPr>
        <w:tabs>
          <w:tab w:val="left" w:pos="105"/>
        </w:tabs>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6</w:t>
      </w:r>
      <w:r>
        <w:rPr>
          <w:rFonts w:asciiTheme="minorEastAsia" w:eastAsiaTheme="minorEastAsia" w:hAnsiTheme="minorEastAsia" w:hint="eastAsia"/>
          <w:b/>
          <w:sz w:val="24"/>
        </w:rPr>
        <w:t>．投标费用</w:t>
      </w:r>
    </w:p>
    <w:p w14:paraId="3DFE2E22" w14:textId="77777777" w:rsidR="00E44C0A" w:rsidRDefault="00507C9B">
      <w:pPr>
        <w:tabs>
          <w:tab w:val="left" w:pos="10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6.1</w:t>
      </w:r>
      <w:r>
        <w:rPr>
          <w:rFonts w:asciiTheme="minorEastAsia" w:eastAsiaTheme="minorEastAsia" w:hAnsiTheme="minorEastAsia" w:hint="eastAsia"/>
          <w:sz w:val="24"/>
        </w:rPr>
        <w:t>不论投标结果如何，投标人应承担</w:t>
      </w:r>
      <w:r>
        <w:rPr>
          <w:rFonts w:asciiTheme="minorEastAsia" w:eastAsiaTheme="minorEastAsia" w:hAnsiTheme="minorEastAsia" w:hint="eastAsia"/>
          <w:bCs/>
          <w:sz w:val="24"/>
        </w:rPr>
        <w:t>自身</w:t>
      </w:r>
      <w:r>
        <w:rPr>
          <w:rFonts w:asciiTheme="minorEastAsia" w:eastAsiaTheme="minorEastAsia" w:hAnsiTheme="minorEastAsia" w:hint="eastAsia"/>
          <w:sz w:val="24"/>
        </w:rPr>
        <w:t>因投标文件编制、递交及其他</w:t>
      </w:r>
      <w:r>
        <w:rPr>
          <w:rFonts w:asciiTheme="minorEastAsia" w:eastAsiaTheme="minorEastAsia" w:hAnsiTheme="minorEastAsia" w:hint="eastAsia"/>
          <w:bCs/>
          <w:sz w:val="24"/>
        </w:rPr>
        <w:t>参加本招标活动</w:t>
      </w:r>
      <w:r>
        <w:rPr>
          <w:rFonts w:asciiTheme="minorEastAsia" w:eastAsiaTheme="minorEastAsia" w:hAnsiTheme="minorEastAsia" w:hint="eastAsia"/>
          <w:sz w:val="24"/>
        </w:rPr>
        <w:t>所涉及的一切费用，招标人对上述费用不负任何责任。</w:t>
      </w:r>
    </w:p>
    <w:p w14:paraId="5B3CB4C7" w14:textId="77777777" w:rsidR="00E44C0A" w:rsidRDefault="00507C9B">
      <w:pPr>
        <w:pStyle w:val="3"/>
        <w:spacing w:before="156" w:after="156"/>
        <w:rPr>
          <w:rFonts w:asciiTheme="minorEastAsia" w:eastAsiaTheme="minorEastAsia" w:hAnsiTheme="minorEastAsia"/>
        </w:rPr>
      </w:pPr>
      <w:bookmarkStart w:id="8" w:name="_Toc80289064"/>
      <w:bookmarkStart w:id="9" w:name="_Toc2272550"/>
      <w:r>
        <w:rPr>
          <w:rFonts w:asciiTheme="minorEastAsia" w:eastAsiaTheme="minorEastAsia" w:hAnsiTheme="minorEastAsia" w:hint="eastAsia"/>
        </w:rPr>
        <w:t>（二）招标文件</w:t>
      </w:r>
      <w:bookmarkEnd w:id="8"/>
      <w:bookmarkEnd w:id="9"/>
    </w:p>
    <w:p w14:paraId="42F01BBF" w14:textId="77777777" w:rsidR="00E44C0A" w:rsidRDefault="00507C9B">
      <w:pPr>
        <w:tabs>
          <w:tab w:val="left" w:pos="105"/>
        </w:tabs>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7.</w:t>
      </w:r>
      <w:r>
        <w:rPr>
          <w:rFonts w:asciiTheme="minorEastAsia" w:eastAsiaTheme="minorEastAsia" w:hAnsiTheme="minorEastAsia" w:hint="eastAsia"/>
          <w:b/>
          <w:sz w:val="24"/>
        </w:rPr>
        <w:t>招标文件的组成</w:t>
      </w:r>
    </w:p>
    <w:p w14:paraId="106545FB"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bCs/>
          <w:sz w:val="24"/>
        </w:rPr>
        <w:t>7.1</w:t>
      </w:r>
      <w:r>
        <w:rPr>
          <w:rFonts w:asciiTheme="minorEastAsia" w:eastAsiaTheme="minorEastAsia" w:hAnsiTheme="minorEastAsia" w:hint="eastAsia"/>
          <w:sz w:val="24"/>
        </w:rPr>
        <w:t>本招标文件包括下列文件，以及所有按本须知第</w:t>
      </w:r>
      <w:r>
        <w:rPr>
          <w:rFonts w:asciiTheme="minorEastAsia" w:eastAsiaTheme="minorEastAsia" w:hAnsiTheme="minorEastAsia"/>
          <w:sz w:val="24"/>
        </w:rPr>
        <w:t>8</w:t>
      </w:r>
      <w:r>
        <w:rPr>
          <w:rFonts w:asciiTheme="minorEastAsia" w:eastAsiaTheme="minorEastAsia" w:hAnsiTheme="minorEastAsia" w:hint="eastAsia"/>
          <w:sz w:val="24"/>
        </w:rPr>
        <w:t>条发出的招标答疑会会议纪要和按本须知第</w:t>
      </w:r>
      <w:r>
        <w:rPr>
          <w:rFonts w:asciiTheme="minorEastAsia" w:eastAsiaTheme="minorEastAsia" w:hAnsiTheme="minorEastAsia"/>
          <w:sz w:val="24"/>
        </w:rPr>
        <w:t>9</w:t>
      </w:r>
      <w:r>
        <w:rPr>
          <w:rFonts w:asciiTheme="minorEastAsia" w:eastAsiaTheme="minorEastAsia" w:hAnsiTheme="minorEastAsia" w:hint="eastAsia"/>
          <w:sz w:val="24"/>
        </w:rPr>
        <w:t>条发出的澄清或修改：</w:t>
      </w:r>
    </w:p>
    <w:p w14:paraId="183A6EA0" w14:textId="77777777" w:rsidR="00E44C0A" w:rsidRDefault="00507C9B">
      <w:pPr>
        <w:pStyle w:val="a2"/>
        <w:spacing w:after="0" w:line="360" w:lineRule="auto"/>
        <w:ind w:left="-2" w:firstLineChars="200" w:firstLine="480"/>
        <w:rPr>
          <w:rFonts w:asciiTheme="minorEastAsia" w:eastAsiaTheme="minorEastAsia" w:hAnsiTheme="minorEastAsia"/>
          <w:sz w:val="24"/>
        </w:rPr>
      </w:pPr>
      <w:r>
        <w:rPr>
          <w:rFonts w:asciiTheme="minorEastAsia" w:eastAsiaTheme="minorEastAsia" w:hAnsiTheme="minorEastAsia" w:hint="eastAsia"/>
          <w:bCs/>
          <w:sz w:val="24"/>
        </w:rPr>
        <w:t>第一章</w:t>
      </w:r>
      <w:r>
        <w:rPr>
          <w:rFonts w:asciiTheme="minorEastAsia" w:eastAsiaTheme="minorEastAsia" w:hAnsiTheme="minorEastAsia" w:hint="eastAsia"/>
          <w:sz w:val="24"/>
        </w:rPr>
        <w:t>投标须知</w:t>
      </w:r>
    </w:p>
    <w:p w14:paraId="14B2ABB2" w14:textId="77777777" w:rsidR="00E44C0A" w:rsidRDefault="00507C9B">
      <w:pPr>
        <w:pStyle w:val="a2"/>
        <w:spacing w:after="0" w:line="360" w:lineRule="auto"/>
        <w:ind w:left="-2" w:firstLineChars="200" w:firstLine="480"/>
        <w:rPr>
          <w:rFonts w:asciiTheme="minorEastAsia" w:eastAsiaTheme="minorEastAsia" w:hAnsiTheme="minorEastAsia"/>
          <w:sz w:val="24"/>
        </w:rPr>
      </w:pPr>
      <w:r>
        <w:rPr>
          <w:rFonts w:asciiTheme="minorEastAsia" w:eastAsiaTheme="minorEastAsia" w:hAnsiTheme="minorEastAsia" w:hint="eastAsia"/>
          <w:bCs/>
          <w:sz w:val="24"/>
        </w:rPr>
        <w:t>第二章</w:t>
      </w:r>
      <w:r>
        <w:rPr>
          <w:rFonts w:asciiTheme="minorEastAsia" w:eastAsiaTheme="minorEastAsia" w:hAnsiTheme="minorEastAsia" w:hint="eastAsia"/>
          <w:sz w:val="24"/>
        </w:rPr>
        <w:t>开标、评标及定标办法</w:t>
      </w:r>
    </w:p>
    <w:p w14:paraId="25718EA7"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第三章合同条款（另册）</w:t>
      </w:r>
    </w:p>
    <w:p w14:paraId="107A5EFC"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第四章</w:t>
      </w:r>
      <w:r>
        <w:rPr>
          <w:rFonts w:asciiTheme="minorEastAsia" w:eastAsiaTheme="minorEastAsia" w:hAnsiTheme="minorEastAsia" w:hint="eastAsia"/>
          <w:sz w:val="24"/>
        </w:rPr>
        <w:t>投标文件格式</w:t>
      </w:r>
    </w:p>
    <w:p w14:paraId="419A9382" w14:textId="77777777" w:rsidR="00E44C0A" w:rsidRDefault="00507C9B">
      <w:pPr>
        <w:pStyle w:val="a2"/>
        <w:spacing w:after="0" w:line="360" w:lineRule="auto"/>
        <w:ind w:left="-2" w:firstLineChars="200" w:firstLine="480"/>
        <w:rPr>
          <w:rFonts w:asciiTheme="minorEastAsia" w:eastAsiaTheme="minorEastAsia" w:hAnsiTheme="minorEastAsia"/>
          <w:sz w:val="24"/>
        </w:rPr>
      </w:pPr>
      <w:r>
        <w:rPr>
          <w:rFonts w:asciiTheme="minorEastAsia" w:eastAsiaTheme="minorEastAsia" w:hAnsiTheme="minorEastAsia" w:hint="eastAsia"/>
          <w:bCs/>
          <w:sz w:val="24"/>
        </w:rPr>
        <w:t>第五章</w:t>
      </w:r>
      <w:r>
        <w:rPr>
          <w:rFonts w:asciiTheme="minorEastAsia" w:eastAsiaTheme="minorEastAsia" w:hAnsiTheme="minorEastAsia" w:hint="eastAsia"/>
          <w:sz w:val="24"/>
        </w:rPr>
        <w:t>技术条件（工程建设标准）（另册）</w:t>
      </w:r>
    </w:p>
    <w:p w14:paraId="6219B146" w14:textId="77777777" w:rsidR="00E44C0A" w:rsidRDefault="00507C9B">
      <w:pPr>
        <w:pStyle w:val="a2"/>
        <w:spacing w:after="0" w:line="360" w:lineRule="auto"/>
        <w:ind w:left="-2" w:firstLineChars="200" w:firstLine="480"/>
        <w:rPr>
          <w:rFonts w:asciiTheme="minorEastAsia" w:eastAsiaTheme="minorEastAsia" w:hAnsiTheme="minorEastAsia"/>
          <w:sz w:val="24"/>
        </w:rPr>
      </w:pPr>
      <w:r>
        <w:rPr>
          <w:rFonts w:asciiTheme="minorEastAsia" w:eastAsiaTheme="minorEastAsia" w:hAnsiTheme="minorEastAsia" w:hint="eastAsia"/>
          <w:bCs/>
          <w:sz w:val="24"/>
        </w:rPr>
        <w:t>第六章</w:t>
      </w:r>
      <w:r>
        <w:rPr>
          <w:rFonts w:asciiTheme="minorEastAsia" w:eastAsiaTheme="minorEastAsia" w:hAnsiTheme="minorEastAsia" w:hint="eastAsia"/>
          <w:sz w:val="24"/>
        </w:rPr>
        <w:t>图纸及勘察资料（另册）</w:t>
      </w:r>
    </w:p>
    <w:p w14:paraId="0EB2BC79" w14:textId="376F6B7F" w:rsidR="00E44C0A" w:rsidRDefault="00507C9B">
      <w:pPr>
        <w:pStyle w:val="a2"/>
        <w:spacing w:after="0" w:line="360" w:lineRule="auto"/>
        <w:ind w:left="-2" w:firstLineChars="200" w:firstLine="480"/>
        <w:rPr>
          <w:rFonts w:asciiTheme="minorEastAsia" w:eastAsiaTheme="minorEastAsia" w:hAnsiTheme="minorEastAsia"/>
          <w:sz w:val="24"/>
        </w:rPr>
      </w:pPr>
      <w:r>
        <w:rPr>
          <w:rFonts w:asciiTheme="minorEastAsia" w:eastAsiaTheme="minorEastAsia" w:hAnsiTheme="minorEastAsia" w:hint="eastAsia"/>
          <w:bCs/>
          <w:sz w:val="24"/>
        </w:rPr>
        <w:t>第七章招标</w:t>
      </w:r>
      <w:r>
        <w:rPr>
          <w:rFonts w:asciiTheme="minorEastAsia" w:eastAsiaTheme="minorEastAsia" w:hAnsiTheme="minorEastAsia" w:hint="eastAsia"/>
          <w:sz w:val="24"/>
        </w:rPr>
        <w:t>工程量清单（另册）</w:t>
      </w:r>
    </w:p>
    <w:p w14:paraId="79F532F6" w14:textId="77777777" w:rsidR="00E44C0A" w:rsidRDefault="00507C9B">
      <w:pPr>
        <w:pStyle w:val="a2"/>
        <w:spacing w:after="0" w:line="360" w:lineRule="auto"/>
        <w:ind w:left="-2" w:firstLineChars="200" w:firstLine="480"/>
        <w:rPr>
          <w:rFonts w:asciiTheme="minorEastAsia" w:eastAsiaTheme="minorEastAsia" w:hAnsiTheme="minorEastAsia"/>
          <w:sz w:val="24"/>
        </w:rPr>
      </w:pPr>
      <w:r>
        <w:rPr>
          <w:rFonts w:asciiTheme="minorEastAsia" w:eastAsiaTheme="minorEastAsia" w:hAnsiTheme="minorEastAsia" w:hint="eastAsia"/>
          <w:sz w:val="24"/>
        </w:rPr>
        <w:t>第八章最高投标限价</w:t>
      </w:r>
    </w:p>
    <w:p w14:paraId="4EB112BC"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7.2 </w:t>
      </w:r>
      <w:r>
        <w:rPr>
          <w:rFonts w:asciiTheme="minorEastAsia" w:eastAsiaTheme="minorEastAsia" w:hAnsiTheme="minorEastAsia" w:hint="eastAsia"/>
          <w:sz w:val="24"/>
        </w:rPr>
        <w:t>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14:paraId="7A288A70"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7.3 </w:t>
      </w:r>
      <w:r>
        <w:rPr>
          <w:rFonts w:asciiTheme="minorEastAsia" w:eastAsiaTheme="minorEastAsia" w:hAnsiTheme="minorEastAsia" w:hint="eastAsia"/>
          <w:sz w:val="24"/>
        </w:rPr>
        <w:t>投标人一旦中标，招标文件的内容对招标人和中标人双方均有约束力。</w:t>
      </w:r>
    </w:p>
    <w:p w14:paraId="0053EA38"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8</w:t>
      </w:r>
      <w:r>
        <w:rPr>
          <w:rFonts w:asciiTheme="minorEastAsia" w:eastAsiaTheme="minorEastAsia" w:hAnsiTheme="minorEastAsia" w:hint="eastAsia"/>
          <w:b/>
          <w:bCs/>
          <w:sz w:val="24"/>
        </w:rPr>
        <w:t>．招标答疑</w:t>
      </w:r>
    </w:p>
    <w:p w14:paraId="2E4D1FD1" w14:textId="57186933"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8.1</w:t>
      </w:r>
      <w:r>
        <w:rPr>
          <w:rFonts w:asciiTheme="minorEastAsia" w:eastAsiaTheme="minorEastAsia" w:hAnsiTheme="minorEastAsia" w:hint="eastAsia"/>
          <w:sz w:val="24"/>
          <w:szCs w:val="24"/>
        </w:rPr>
        <w:t>投标人若对招标文件（包括招标图纸）中有疑问，可以书面形式通过</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w:t>
      </w:r>
      <w:r>
        <w:rPr>
          <w:rFonts w:asciiTheme="minorEastAsia" w:eastAsiaTheme="minorEastAsia" w:hAnsiTheme="minorEastAsia"/>
          <w:sz w:val="24"/>
          <w:szCs w:val="24"/>
          <w:u w:val="single"/>
        </w:rPr>
        <w:lastRenderedPageBreak/>
        <w:t>资源交易中心</w:t>
      </w:r>
      <w:r>
        <w:rPr>
          <w:rFonts w:asciiTheme="minorEastAsia" w:eastAsiaTheme="minorEastAsia" w:hAnsiTheme="minorEastAsia" w:hint="eastAsia"/>
          <w:sz w:val="24"/>
          <w:szCs w:val="24"/>
        </w:rPr>
        <w:t>交易平台提交给招标人或招标代理人，提交形式和</w:t>
      </w:r>
      <w:r>
        <w:rPr>
          <w:rFonts w:asciiTheme="minorEastAsia" w:eastAsiaTheme="minorEastAsia" w:hAnsiTheme="minorEastAsia"/>
          <w:sz w:val="24"/>
          <w:szCs w:val="24"/>
        </w:rPr>
        <w:t>时间</w:t>
      </w:r>
      <w:r>
        <w:rPr>
          <w:rFonts w:asciiTheme="minorEastAsia" w:eastAsiaTheme="minorEastAsia" w:hAnsiTheme="minorEastAsia" w:hint="eastAsia"/>
          <w:sz w:val="24"/>
          <w:szCs w:val="24"/>
        </w:rPr>
        <w:t>见本须知前附表第</w:t>
      </w:r>
      <w:r w:rsidR="001B357F">
        <w:rPr>
          <w:rFonts w:asciiTheme="minorEastAsia" w:eastAsiaTheme="minorEastAsia" w:hAnsiTheme="minorEastAsia"/>
          <w:sz w:val="24"/>
          <w:szCs w:val="24"/>
        </w:rPr>
        <w:t>13</w:t>
      </w:r>
      <w:r>
        <w:rPr>
          <w:rFonts w:asciiTheme="minorEastAsia" w:eastAsiaTheme="minorEastAsia" w:hAnsiTheme="minorEastAsia" w:hint="eastAsia"/>
          <w:sz w:val="24"/>
          <w:szCs w:val="24"/>
        </w:rPr>
        <w:t>项。</w:t>
      </w:r>
    </w:p>
    <w:p w14:paraId="5FCA549D"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8.2</w:t>
      </w:r>
      <w:r>
        <w:rPr>
          <w:rFonts w:asciiTheme="minorEastAsia" w:eastAsiaTheme="minorEastAsia" w:hAnsiTheme="minorEastAsia" w:hint="eastAsia"/>
          <w:sz w:val="24"/>
          <w:u w:val="single"/>
        </w:rPr>
        <w:t>招标答疑纪要</w:t>
      </w:r>
      <w:r>
        <w:rPr>
          <w:rFonts w:asciiTheme="minorEastAsia" w:eastAsiaTheme="minorEastAsia" w:hAnsiTheme="minorEastAsia" w:hint="eastAsia"/>
          <w:sz w:val="24"/>
        </w:rPr>
        <w:t>将在提交投标文件截止时间15日前在</w:t>
      </w:r>
      <w:r>
        <w:rPr>
          <w:rFonts w:asciiTheme="minorEastAsia" w:eastAsiaTheme="minorEastAsia" w:hAnsiTheme="minorEastAsia" w:hint="eastAsia"/>
          <w:sz w:val="24"/>
          <w:u w:val="single"/>
        </w:rPr>
        <w:t>广州</w:t>
      </w:r>
      <w:r>
        <w:rPr>
          <w:rFonts w:asciiTheme="minorEastAsia" w:eastAsiaTheme="minorEastAsia" w:hAnsiTheme="minorEastAsia"/>
          <w:sz w:val="24"/>
          <w:u w:val="single"/>
        </w:rPr>
        <w:t>公共资源交易中心</w:t>
      </w:r>
      <w:r>
        <w:rPr>
          <w:rFonts w:asciiTheme="minorEastAsia" w:eastAsiaTheme="minorEastAsia" w:hAnsiTheme="minorEastAsia" w:hint="eastAsia"/>
          <w:sz w:val="24"/>
        </w:rPr>
        <w:t>交易平台“项目答疑纪要”专区公开发布。答疑纪要一经在</w:t>
      </w:r>
      <w:r>
        <w:rPr>
          <w:rFonts w:asciiTheme="minorEastAsia" w:eastAsiaTheme="minorEastAsia" w:hAnsiTheme="minorEastAsia" w:hint="eastAsia"/>
          <w:sz w:val="24"/>
          <w:u w:val="single"/>
        </w:rPr>
        <w:t>广州</w:t>
      </w:r>
      <w:r>
        <w:rPr>
          <w:rFonts w:asciiTheme="minorEastAsia" w:eastAsiaTheme="minorEastAsia" w:hAnsiTheme="minorEastAsia"/>
          <w:sz w:val="24"/>
          <w:u w:val="single"/>
        </w:rPr>
        <w:t>公共资源交易中心</w:t>
      </w:r>
      <w:r>
        <w:rPr>
          <w:rFonts w:asciiTheme="minorEastAsia" w:eastAsiaTheme="minorEastAsia" w:hAnsiTheme="minorEastAsia" w:hint="eastAsia"/>
          <w:sz w:val="24"/>
        </w:rPr>
        <w:t>交易平台发布，视作已发放给所有投标人。</w:t>
      </w:r>
    </w:p>
    <w:p w14:paraId="701D0265"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8.3</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rPr>
        <w:t>为招标文件的一部分。</w:t>
      </w:r>
    </w:p>
    <w:p w14:paraId="23F1C418"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8.4</w:t>
      </w:r>
      <w:r>
        <w:rPr>
          <w:rFonts w:asciiTheme="minorEastAsia" w:eastAsiaTheme="minorEastAsia" w:hAnsiTheme="minorEastAsia" w:hint="eastAsia"/>
          <w:sz w:val="24"/>
        </w:rPr>
        <w:t>若</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rPr>
        <w:t>与招标文件有矛盾，以</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rPr>
        <w:t>最后发出的书面形式的文件为准。</w:t>
      </w:r>
    </w:p>
    <w:p w14:paraId="0CFC99AC"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9.</w:t>
      </w:r>
      <w:r>
        <w:rPr>
          <w:rFonts w:asciiTheme="minorEastAsia" w:eastAsiaTheme="minorEastAsia" w:hAnsiTheme="minorEastAsia" w:hint="eastAsia"/>
          <w:b/>
          <w:bCs/>
          <w:sz w:val="24"/>
        </w:rPr>
        <w:t>招标文件的澄清与修改</w:t>
      </w:r>
    </w:p>
    <w:p w14:paraId="51A023DD"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9.1</w:t>
      </w:r>
      <w:r>
        <w:rPr>
          <w:rFonts w:asciiTheme="minorEastAsia" w:eastAsiaTheme="minorEastAsia" w:hAnsiTheme="minorEastAsia" w:hint="eastAsia"/>
          <w:sz w:val="24"/>
        </w:rPr>
        <w:t>招标文件发出后</w:t>
      </w:r>
      <w:r>
        <w:rPr>
          <w:rFonts w:asciiTheme="minorEastAsia" w:eastAsiaTheme="minorEastAsia" w:hAnsiTheme="minorEastAsia"/>
          <w:sz w:val="24"/>
        </w:rPr>
        <w:t>,</w:t>
      </w:r>
      <w:r>
        <w:rPr>
          <w:rFonts w:asciiTheme="minorEastAsia" w:eastAsiaTheme="minorEastAsia" w:hAnsiTheme="minorEastAsia" w:hint="eastAsia"/>
          <w:sz w:val="24"/>
        </w:rPr>
        <w:t>在提交投标文件截止时间15日前，招标人可对招标文件进行必要的澄清或修改。</w:t>
      </w:r>
    </w:p>
    <w:p w14:paraId="078CC0F6"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9.2</w:t>
      </w:r>
      <w:r>
        <w:rPr>
          <w:rFonts w:asciiTheme="minorEastAsia" w:eastAsiaTheme="minorEastAsia" w:hAnsiTheme="minorEastAsia" w:hint="eastAsia"/>
          <w:sz w:val="24"/>
        </w:rPr>
        <w:t>招标文件的澄清或修改将在</w:t>
      </w:r>
      <w:r>
        <w:rPr>
          <w:rFonts w:asciiTheme="minorEastAsia" w:eastAsiaTheme="minorEastAsia" w:hAnsiTheme="minorEastAsia" w:hint="eastAsia"/>
          <w:sz w:val="24"/>
          <w:u w:val="single"/>
        </w:rPr>
        <w:t>广州</w:t>
      </w:r>
      <w:r>
        <w:rPr>
          <w:rFonts w:asciiTheme="minorEastAsia" w:eastAsiaTheme="minorEastAsia" w:hAnsiTheme="minorEastAsia"/>
          <w:sz w:val="24"/>
          <w:u w:val="single"/>
        </w:rPr>
        <w:t>公共资源交易中心</w:t>
      </w:r>
      <w:r>
        <w:rPr>
          <w:rFonts w:asciiTheme="minorEastAsia" w:eastAsiaTheme="minorEastAsia" w:hAnsiTheme="minorEastAsia" w:hint="eastAsia"/>
          <w:sz w:val="24"/>
        </w:rPr>
        <w:t>交易平台“项目答疑纪要”专区公开发布。答疑纪要一经在</w:t>
      </w:r>
      <w:r>
        <w:rPr>
          <w:rFonts w:asciiTheme="minorEastAsia" w:eastAsiaTheme="minorEastAsia" w:hAnsiTheme="minorEastAsia" w:hint="eastAsia"/>
          <w:sz w:val="24"/>
          <w:u w:val="single"/>
        </w:rPr>
        <w:t>广州</w:t>
      </w:r>
      <w:r>
        <w:rPr>
          <w:rFonts w:asciiTheme="minorEastAsia" w:eastAsiaTheme="minorEastAsia" w:hAnsiTheme="minorEastAsia"/>
          <w:sz w:val="24"/>
          <w:u w:val="single"/>
        </w:rPr>
        <w:t>公共资源交易中心</w:t>
      </w:r>
      <w:r>
        <w:rPr>
          <w:rFonts w:asciiTheme="minorEastAsia" w:eastAsiaTheme="minorEastAsia" w:hAnsiTheme="minorEastAsia" w:hint="eastAsia"/>
          <w:sz w:val="24"/>
        </w:rPr>
        <w:t>交易平台发布，视作已发放给所有投标人，以</w:t>
      </w:r>
      <w:r>
        <w:rPr>
          <w:rFonts w:asciiTheme="minorEastAsia" w:eastAsiaTheme="minorEastAsia" w:hAnsiTheme="minorEastAsia" w:hint="eastAsia"/>
          <w:sz w:val="24"/>
          <w:u w:val="single"/>
        </w:rPr>
        <w:t>广州</w:t>
      </w:r>
      <w:r>
        <w:rPr>
          <w:rFonts w:asciiTheme="minorEastAsia" w:eastAsiaTheme="minorEastAsia" w:hAnsiTheme="minorEastAsia"/>
          <w:sz w:val="24"/>
          <w:u w:val="single"/>
        </w:rPr>
        <w:t>公共资源交易中心</w:t>
      </w:r>
      <w:r>
        <w:rPr>
          <w:rFonts w:asciiTheme="minorEastAsia" w:eastAsiaTheme="minorEastAsia" w:hAnsiTheme="minorEastAsia" w:hint="eastAsia"/>
          <w:sz w:val="24"/>
        </w:rPr>
        <w:t>交易平台上网发布时间作为送达时间。</w:t>
      </w:r>
    </w:p>
    <w:p w14:paraId="3DD35185"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9.3</w:t>
      </w:r>
      <w:r>
        <w:rPr>
          <w:rFonts w:asciiTheme="minorEastAsia" w:eastAsiaTheme="minorEastAsia" w:hAnsiTheme="minorEastAsia" w:hint="eastAsia"/>
          <w:sz w:val="24"/>
        </w:rPr>
        <w:t>招标文件的修改内容为招标文件的组成部分。</w:t>
      </w:r>
    </w:p>
    <w:p w14:paraId="6EEB1EF9"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9.4</w:t>
      </w:r>
      <w:r>
        <w:rPr>
          <w:rFonts w:asciiTheme="minorEastAsia" w:eastAsiaTheme="minorEastAsia" w:hAnsiTheme="minorEastAsia" w:hint="eastAsia"/>
          <w:sz w:val="24"/>
        </w:rPr>
        <w:t>招标文件的澄清或修改均以书面形式明确的内容为准。当招标文件的澄清、修改、补充等在同一内容的表述不一致时，以最后发出的书面形式的文件为准。</w:t>
      </w:r>
    </w:p>
    <w:p w14:paraId="4D10377C"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9.5</w:t>
      </w:r>
      <w:r>
        <w:rPr>
          <w:rFonts w:asciiTheme="minorEastAsia" w:eastAsiaTheme="minorEastAsia" w:hAnsiTheme="minorEastAsia" w:hint="eastAsia"/>
          <w:sz w:val="24"/>
        </w:rPr>
        <w:t>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14:paraId="022D61CC" w14:textId="77777777" w:rsidR="00E44C0A" w:rsidRDefault="00507C9B">
      <w:pPr>
        <w:pStyle w:val="3"/>
        <w:spacing w:before="156" w:after="156"/>
        <w:rPr>
          <w:rFonts w:asciiTheme="minorEastAsia" w:eastAsiaTheme="minorEastAsia" w:hAnsiTheme="minorEastAsia"/>
        </w:rPr>
      </w:pPr>
      <w:bookmarkStart w:id="10" w:name="_Toc2272551"/>
      <w:bookmarkStart w:id="11" w:name="_Toc80289065"/>
      <w:r>
        <w:rPr>
          <w:rFonts w:asciiTheme="minorEastAsia" w:eastAsiaTheme="minorEastAsia" w:hAnsiTheme="minorEastAsia" w:hint="eastAsia"/>
        </w:rPr>
        <w:t>（三）投标文件、定标文件的编制</w:t>
      </w:r>
      <w:bookmarkEnd w:id="10"/>
      <w:bookmarkEnd w:id="11"/>
    </w:p>
    <w:p w14:paraId="220D891B"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10</w:t>
      </w:r>
      <w:r>
        <w:rPr>
          <w:rFonts w:asciiTheme="minorEastAsia" w:eastAsiaTheme="minorEastAsia" w:hAnsiTheme="minorEastAsia" w:hint="eastAsia"/>
          <w:b/>
          <w:bCs/>
          <w:sz w:val="24"/>
        </w:rPr>
        <w:t>．投标文件、定标文件的语言及度量衡单位</w:t>
      </w:r>
    </w:p>
    <w:p w14:paraId="7C519AE9"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10.1 </w:t>
      </w:r>
      <w:r>
        <w:rPr>
          <w:rFonts w:asciiTheme="minorEastAsia" w:eastAsiaTheme="minorEastAsia" w:hAnsiTheme="minorEastAsia" w:hint="eastAsia"/>
          <w:sz w:val="24"/>
        </w:rPr>
        <w:t>投标文件、定标文件和与投标有关的所有文件均应使用中文。</w:t>
      </w:r>
    </w:p>
    <w:p w14:paraId="61B0E623"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10.2 </w:t>
      </w:r>
      <w:r>
        <w:rPr>
          <w:rFonts w:asciiTheme="minorEastAsia" w:eastAsiaTheme="minorEastAsia" w:hAnsiTheme="minorEastAsia" w:hint="eastAsia"/>
          <w:sz w:val="24"/>
        </w:rPr>
        <w:t>除工程规范另有规定外，投标文件、定标文件使用的度量衡单位，均采用中华人民共和国法定计量单位。</w:t>
      </w:r>
    </w:p>
    <w:p w14:paraId="5A79B28B"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11</w:t>
      </w:r>
      <w:r>
        <w:rPr>
          <w:rFonts w:asciiTheme="minorEastAsia" w:eastAsiaTheme="minorEastAsia" w:hAnsiTheme="minorEastAsia" w:hint="eastAsia"/>
          <w:b/>
          <w:bCs/>
          <w:sz w:val="24"/>
        </w:rPr>
        <w:t>．投标文件、定标文件的组成</w:t>
      </w:r>
    </w:p>
    <w:p w14:paraId="09C35292" w14:textId="77777777" w:rsidR="00E44C0A" w:rsidRDefault="00507C9B">
      <w:pPr>
        <w:pStyle w:val="a2"/>
        <w:spacing w:after="0" w:line="360" w:lineRule="auto"/>
        <w:ind w:firstLineChars="200" w:firstLine="480"/>
        <w:rPr>
          <w:rFonts w:asciiTheme="minorEastAsia" w:eastAsiaTheme="minorEastAsia" w:hAnsiTheme="minorEastAsia"/>
          <w:b/>
          <w:sz w:val="24"/>
        </w:rPr>
      </w:pPr>
      <w:r>
        <w:rPr>
          <w:rFonts w:asciiTheme="minorEastAsia" w:eastAsiaTheme="minorEastAsia" w:hAnsiTheme="minorEastAsia"/>
          <w:sz w:val="24"/>
        </w:rPr>
        <w:t xml:space="preserve">11.1 </w:t>
      </w:r>
      <w:r>
        <w:rPr>
          <w:rFonts w:asciiTheme="minorEastAsia" w:eastAsiaTheme="minorEastAsia" w:hAnsiTheme="minorEastAsia" w:hint="eastAsia"/>
          <w:sz w:val="24"/>
        </w:rPr>
        <w:t>投标文件由技术部分（含资格审查文件）和经济部分二部分投标文件组成</w:t>
      </w:r>
      <w:r>
        <w:rPr>
          <w:rFonts w:asciiTheme="minorEastAsia" w:eastAsiaTheme="minorEastAsia" w:hAnsiTheme="minorEastAsia" w:hint="eastAsia"/>
          <w:b/>
          <w:sz w:val="24"/>
        </w:rPr>
        <w:t>。</w:t>
      </w:r>
    </w:p>
    <w:p w14:paraId="254356E0"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11.2</w:t>
      </w:r>
      <w:r>
        <w:rPr>
          <w:rFonts w:asciiTheme="minorEastAsia" w:eastAsiaTheme="minorEastAsia" w:hAnsiTheme="minorEastAsia" w:hint="eastAsia"/>
          <w:bCs/>
          <w:sz w:val="24"/>
        </w:rPr>
        <w:t>投标文件技术标部分主要包括下列内容</w:t>
      </w:r>
      <w:r>
        <w:rPr>
          <w:rFonts w:asciiTheme="minorEastAsia" w:eastAsiaTheme="minorEastAsia" w:hAnsiTheme="minorEastAsia"/>
          <w:bCs/>
          <w:sz w:val="24"/>
        </w:rPr>
        <w:t>:</w:t>
      </w:r>
    </w:p>
    <w:p w14:paraId="23688CD1"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11.2.1广州建设工程施工招标投标书（按招标文件的要求填写）；</w:t>
      </w:r>
    </w:p>
    <w:p w14:paraId="7CEF05AA"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11.2.2资格审查文件：</w:t>
      </w:r>
    </w:p>
    <w:p w14:paraId="78B93F7E"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lastRenderedPageBreak/>
        <w:t>（1）投标人声明</w:t>
      </w:r>
      <w:r>
        <w:rPr>
          <w:rFonts w:asciiTheme="minorEastAsia" w:eastAsiaTheme="minorEastAsia" w:hAnsiTheme="minorEastAsia" w:hint="eastAsia"/>
          <w:bCs/>
          <w:sz w:val="24"/>
          <w:u w:val="single"/>
        </w:rPr>
        <w:t>（见招标公告附件一）</w:t>
      </w:r>
      <w:r>
        <w:rPr>
          <w:rFonts w:asciiTheme="minorEastAsia" w:eastAsiaTheme="minorEastAsia" w:hAnsiTheme="minorEastAsia" w:hint="eastAsia"/>
          <w:bCs/>
          <w:sz w:val="24"/>
        </w:rPr>
        <w:t xml:space="preserve">； </w:t>
      </w:r>
    </w:p>
    <w:p w14:paraId="75C5C4F9"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（2）法定代表人证明书、法定代表人签字或盖章的本投标文件授权委托证明书；</w:t>
      </w:r>
    </w:p>
    <w:p w14:paraId="3F227C91"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（3）企业营业执照（取自平台内上传件）；</w:t>
      </w:r>
    </w:p>
    <w:p w14:paraId="2911A71C"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（4）企业资质证书（取自平台内上传件）；</w:t>
      </w:r>
    </w:p>
    <w:p w14:paraId="2544AE3F"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（5）建筑施工企业安全生产许可证（取自平台内上传件）；</w:t>
      </w:r>
    </w:p>
    <w:p w14:paraId="56DD6EE4"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（6）项目负责人（按网上投标登记时选择拟投标的项目负责人）；</w:t>
      </w:r>
    </w:p>
    <w:p w14:paraId="07F41007"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（7）专职安全员（按网上投标登记时选择拟投标的专职安全员）；</w:t>
      </w:r>
    </w:p>
    <w:p w14:paraId="39177EF0"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w:t>
      </w:r>
      <w:r>
        <w:rPr>
          <w:rFonts w:asciiTheme="minorEastAsia" w:eastAsiaTheme="minorEastAsia" w:hAnsiTheme="minorEastAsia" w:hint="eastAsia"/>
          <w:bCs/>
          <w:sz w:val="24"/>
          <w:u w:val="single"/>
        </w:rPr>
        <w:t>拟委托技术负责人的职称证书</w:t>
      </w:r>
      <w:r>
        <w:rPr>
          <w:rFonts w:asciiTheme="minorEastAsia" w:eastAsiaTheme="minorEastAsia" w:hAnsiTheme="minorEastAsia" w:hint="eastAsia"/>
          <w:bCs/>
          <w:sz w:val="24"/>
        </w:rPr>
        <w:t>（按招标公告要求）；</w:t>
      </w:r>
    </w:p>
    <w:p w14:paraId="556D7EF9" w14:textId="77777777"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rPr>
        <w:t>（9）</w:t>
      </w:r>
      <w:r>
        <w:rPr>
          <w:rFonts w:asciiTheme="minorEastAsia" w:eastAsiaTheme="minorEastAsia" w:hAnsiTheme="minorEastAsia" w:hint="eastAsia"/>
          <w:bCs/>
          <w:sz w:val="24"/>
          <w:u w:val="single"/>
        </w:rPr>
        <w:t>拟委派项目负责人的建造师证书</w:t>
      </w:r>
      <w:r>
        <w:rPr>
          <w:rFonts w:asciiTheme="minorEastAsia" w:eastAsiaTheme="minorEastAsia" w:hAnsiTheme="minorEastAsia" w:hint="eastAsia"/>
          <w:bCs/>
          <w:sz w:val="24"/>
        </w:rPr>
        <w:t>（取自平台内上传件）；</w:t>
      </w:r>
    </w:p>
    <w:p w14:paraId="64AD02BA" w14:textId="2780E6F0"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（10）项目负责人安全</w:t>
      </w:r>
      <w:r w:rsidR="009E3056">
        <w:rPr>
          <w:rFonts w:asciiTheme="minorEastAsia" w:eastAsiaTheme="minorEastAsia" w:hAnsiTheme="minorEastAsia" w:hint="eastAsia"/>
          <w:bCs/>
          <w:sz w:val="24"/>
        </w:rPr>
        <w:t>生产</w:t>
      </w:r>
      <w:r>
        <w:rPr>
          <w:rFonts w:asciiTheme="minorEastAsia" w:eastAsiaTheme="minorEastAsia" w:hAnsiTheme="minorEastAsia" w:hint="eastAsia"/>
          <w:bCs/>
          <w:sz w:val="24"/>
        </w:rPr>
        <w:t>考核合格证明或在有效期内的安全考核合格证书（B类）或建筑施工企业项目负责人安全生产考核合格证书（取自平台内上传件）；</w:t>
      </w:r>
    </w:p>
    <w:p w14:paraId="5C4E8577" w14:textId="719516A9"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w:t>
      </w:r>
      <w:r w:rsidR="00720B42" w:rsidRPr="00720B42">
        <w:rPr>
          <w:rFonts w:asciiTheme="minorEastAsia" w:eastAsiaTheme="minorEastAsia" w:hAnsiTheme="minorEastAsia" w:hint="eastAsia"/>
          <w:bCs/>
          <w:sz w:val="24"/>
        </w:rPr>
        <w:t>专职安全员须具有在有效期内的安全考核合格证书（C类）或建筑施工企业专职安全生产管理人员安全生产考核合格证书（C3类）</w:t>
      </w:r>
      <w:r>
        <w:rPr>
          <w:rFonts w:asciiTheme="minorEastAsia" w:eastAsiaTheme="minorEastAsia" w:hAnsiTheme="minorEastAsia" w:hint="eastAsia"/>
          <w:bCs/>
          <w:sz w:val="24"/>
          <w:szCs w:val="24"/>
        </w:rPr>
        <w:t>（取自平台内上传件）</w:t>
      </w:r>
      <w:r>
        <w:rPr>
          <w:rFonts w:asciiTheme="minorEastAsia" w:eastAsiaTheme="minorEastAsia" w:hAnsiTheme="minorEastAsia" w:hint="eastAsia"/>
          <w:bCs/>
          <w:sz w:val="24"/>
        </w:rPr>
        <w:t>；</w:t>
      </w:r>
    </w:p>
    <w:p w14:paraId="4B6315A6"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（12）</w:t>
      </w:r>
      <w:r>
        <w:rPr>
          <w:rFonts w:asciiTheme="minorEastAsia" w:eastAsiaTheme="minorEastAsia" w:hAnsiTheme="minorEastAsia" w:hint="eastAsia"/>
          <w:sz w:val="24"/>
        </w:rPr>
        <w:t>资格审查前，投标人须在广州市住房和城乡建设局建立企业信用档案及拟担任本工程项目负责人、专职安全员须是本企业信用档案中的在册人员。</w:t>
      </w:r>
      <w:r>
        <w:rPr>
          <w:rFonts w:asciiTheme="minorEastAsia" w:eastAsiaTheme="minorEastAsia" w:hAnsiTheme="minorEastAsia" w:hint="eastAsia"/>
          <w:sz w:val="24"/>
          <w:u w:val="single"/>
        </w:rPr>
        <w:t>企业信用档案取自投标截止时间投标人在信用管理平台内的信息，投标人无需提交相关资料，若招标人延长递交投标文件截止时间的，信用档案信息的评审时点也相应延长</w:t>
      </w:r>
      <w:r>
        <w:rPr>
          <w:rFonts w:asciiTheme="minorEastAsia" w:eastAsiaTheme="minorEastAsia" w:hAnsiTheme="minorEastAsia" w:hint="eastAsia"/>
          <w:bCs/>
          <w:sz w:val="24"/>
          <w:u w:val="single"/>
        </w:rPr>
        <w:t>。</w:t>
      </w:r>
    </w:p>
    <w:p w14:paraId="33425EF7" w14:textId="5C7E190F" w:rsidR="00E44C0A" w:rsidRDefault="00507C9B">
      <w:pPr>
        <w:spacing w:line="360" w:lineRule="auto"/>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bCs/>
          <w:sz w:val="24"/>
          <w:szCs w:val="24"/>
          <w:u w:val="single"/>
        </w:rPr>
        <w:t>11.2.3危险性较大的分部分项工程清单及超过一定规模的危险性较大的分部分项工程清单</w:t>
      </w:r>
      <w:r w:rsidR="00124178" w:rsidRPr="00124178">
        <w:rPr>
          <w:rFonts w:asciiTheme="minorEastAsia" w:eastAsiaTheme="minorEastAsia" w:hAnsiTheme="minorEastAsia" w:hint="eastAsia"/>
          <w:bCs/>
          <w:sz w:val="24"/>
          <w:szCs w:val="24"/>
          <w:u w:val="single"/>
        </w:rPr>
        <w:t>及相应的安全管理措施</w:t>
      </w:r>
      <w:r>
        <w:rPr>
          <w:rFonts w:asciiTheme="minorEastAsia" w:eastAsiaTheme="minorEastAsia" w:hAnsiTheme="minorEastAsia" w:hint="eastAsia"/>
          <w:bCs/>
          <w:sz w:val="24"/>
          <w:szCs w:val="24"/>
          <w:u w:val="single"/>
        </w:rPr>
        <w:t>（按招标文件的要求填写</w:t>
      </w:r>
      <w:r w:rsidR="00124178" w:rsidRPr="00124178">
        <w:rPr>
          <w:rFonts w:asciiTheme="minorEastAsia" w:eastAsiaTheme="minorEastAsia" w:hAnsiTheme="minorEastAsia" w:hint="eastAsia"/>
          <w:bCs/>
          <w:sz w:val="24"/>
          <w:szCs w:val="24"/>
          <w:u w:val="single"/>
        </w:rPr>
        <w:t>，投标人需提供清单中标识“√”项相应的安全管理措施</w:t>
      </w:r>
      <w:r>
        <w:rPr>
          <w:rFonts w:asciiTheme="minorEastAsia" w:eastAsiaTheme="minorEastAsia" w:hAnsiTheme="minorEastAsia" w:hint="eastAsia"/>
          <w:bCs/>
          <w:sz w:val="24"/>
          <w:szCs w:val="24"/>
          <w:u w:val="single"/>
        </w:rPr>
        <w:t>）。</w:t>
      </w:r>
    </w:p>
    <w:p w14:paraId="14420585" w14:textId="77777777" w:rsidR="00E44C0A" w:rsidRDefault="00507C9B">
      <w:pPr>
        <w:spacing w:line="360" w:lineRule="auto"/>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bCs/>
          <w:sz w:val="24"/>
          <w:szCs w:val="24"/>
          <w:u w:val="single"/>
        </w:rPr>
        <w:t>11.2.4施工投标承诺函（按招标文件的要求填写）。</w:t>
      </w:r>
    </w:p>
    <w:p w14:paraId="43DA8659" w14:textId="77777777"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u w:val="single"/>
        </w:rPr>
        <w:t>11.2.5《参与编制技术标投标文件人员名单》（按招标文件的要求填写）。</w:t>
      </w:r>
    </w:p>
    <w:p w14:paraId="3160E5AA" w14:textId="77777777" w:rsidR="00E44C0A" w:rsidRDefault="00507C9B">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11.2.6投标人认为应该提供的其他资料。</w:t>
      </w:r>
    </w:p>
    <w:p w14:paraId="6D5782B9" w14:textId="77777777"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u w:val="single"/>
        </w:rPr>
        <w:t>11.3 经济部分投标文件主要包括下列内容：</w:t>
      </w:r>
    </w:p>
    <w:p w14:paraId="513ED67C" w14:textId="4F3C81C4"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u w:val="single"/>
        </w:rPr>
        <w:t>11.3.1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asciiTheme="minorEastAsia" w:eastAsiaTheme="minorEastAsia" w:hAnsiTheme="minorEastAsia" w:hint="eastAsia"/>
          <w:b/>
          <w:sz w:val="24"/>
          <w:u w:val="single"/>
        </w:rPr>
        <w:t>（投标报价的工程量清单的组成、格式等由广州交易集团有限公司（广州公共资源交易中心）的投标文件管理软件自动生成）</w:t>
      </w:r>
    </w:p>
    <w:p w14:paraId="72B746CF" w14:textId="77777777"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u w:val="single"/>
        </w:rPr>
        <w:lastRenderedPageBreak/>
        <w:t>11.3.2按照招标文件要求填写的《参与编制经济标投标文件人员名单》。</w:t>
      </w:r>
    </w:p>
    <w:p w14:paraId="7C246563" w14:textId="77777777"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u w:val="single"/>
        </w:rPr>
        <w:t>11.3.3对投标文件编制的承诺。</w:t>
      </w:r>
    </w:p>
    <w:p w14:paraId="1B528047" w14:textId="77777777" w:rsidR="00E44C0A" w:rsidRDefault="00507C9B">
      <w:pPr>
        <w:pStyle w:val="a3"/>
        <w:ind w:firstLineChars="175"/>
        <w:rPr>
          <w:rFonts w:asciiTheme="minorEastAsia" w:eastAsiaTheme="minorEastAsia" w:hAnsiTheme="minorEastAsia"/>
        </w:rPr>
      </w:pPr>
      <w:r>
        <w:rPr>
          <w:rFonts w:asciiTheme="minorEastAsia" w:eastAsiaTheme="minorEastAsia" w:hAnsiTheme="minorEastAsia" w:hint="eastAsia"/>
          <w:sz w:val="24"/>
          <w:szCs w:val="24"/>
          <w:u w:val="single"/>
        </w:rPr>
        <w:t xml:space="preserve"> 11.3.4施工投标承诺函（经济标）</w:t>
      </w:r>
      <w:r>
        <w:rPr>
          <w:rFonts w:asciiTheme="minorEastAsia" w:eastAsiaTheme="minorEastAsia" w:hAnsiTheme="minorEastAsia" w:hint="eastAsia"/>
          <w:bCs/>
          <w:sz w:val="24"/>
          <w:szCs w:val="24"/>
          <w:u w:val="single"/>
        </w:rPr>
        <w:t>（按招标文件的要求填写）</w:t>
      </w:r>
      <w:r>
        <w:rPr>
          <w:rFonts w:asciiTheme="minorEastAsia" w:eastAsiaTheme="minorEastAsia" w:hAnsiTheme="minorEastAsia" w:hint="eastAsia"/>
          <w:sz w:val="24"/>
          <w:szCs w:val="24"/>
          <w:u w:val="single"/>
        </w:rPr>
        <w:t>。</w:t>
      </w:r>
    </w:p>
    <w:p w14:paraId="470FDA44"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11.4定标文件的组成（由投标人根据定性评审表的内容，清晰、有条理、有针对性地编制，各部分文字应直接简炼，不得出现大量宣传性及无实质性意义或直接引用范本照搬照套的描述）：</w:t>
      </w:r>
    </w:p>
    <w:p w14:paraId="46353E91"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11.4.1封面（格式自拟，注名：“      ”项目定标文件、投标人名称等内容，封面应加盖投标人公章或电子公章）；</w:t>
      </w:r>
    </w:p>
    <w:p w14:paraId="03AE0EAE"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sz w:val="24"/>
          <w:szCs w:val="24"/>
          <w:u w:val="single"/>
        </w:rPr>
        <w:t>11.4.2</w:t>
      </w:r>
      <w:r>
        <w:rPr>
          <w:rFonts w:asciiTheme="minorEastAsia" w:eastAsiaTheme="minorEastAsia" w:hAnsiTheme="minorEastAsia" w:hint="eastAsia"/>
          <w:sz w:val="24"/>
          <w:szCs w:val="24"/>
          <w:u w:val="single"/>
        </w:rPr>
        <w:t>目录（必须标注页码）；</w:t>
      </w:r>
    </w:p>
    <w:p w14:paraId="4775E00F"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sz w:val="24"/>
          <w:szCs w:val="24"/>
          <w:u w:val="single"/>
        </w:rPr>
        <w:t>11.4.3企业资信（企业资质、</w:t>
      </w:r>
      <w:r>
        <w:rPr>
          <w:rFonts w:asciiTheme="minorEastAsia" w:eastAsiaTheme="minorEastAsia" w:hAnsiTheme="minorEastAsia" w:hint="eastAsia"/>
          <w:sz w:val="24"/>
          <w:szCs w:val="24"/>
          <w:u w:val="single"/>
        </w:rPr>
        <w:t>获奖、</w:t>
      </w:r>
      <w:r>
        <w:rPr>
          <w:rFonts w:asciiTheme="minorEastAsia" w:eastAsiaTheme="minorEastAsia" w:hAnsiTheme="minorEastAsia"/>
          <w:sz w:val="24"/>
          <w:szCs w:val="24"/>
          <w:u w:val="single"/>
        </w:rPr>
        <w:t>企业</w:t>
      </w:r>
      <w:r>
        <w:rPr>
          <w:rFonts w:asciiTheme="minorEastAsia" w:eastAsiaTheme="minorEastAsia" w:hAnsiTheme="minorEastAsia" w:hint="eastAsia"/>
          <w:sz w:val="24"/>
          <w:szCs w:val="24"/>
          <w:u w:val="single"/>
        </w:rPr>
        <w:t>类似项目</w:t>
      </w:r>
      <w:r>
        <w:rPr>
          <w:rFonts w:asciiTheme="minorEastAsia" w:eastAsiaTheme="minorEastAsia" w:hAnsiTheme="minorEastAsia"/>
          <w:sz w:val="24"/>
          <w:szCs w:val="24"/>
          <w:u w:val="single"/>
        </w:rPr>
        <w:t>业绩</w:t>
      </w:r>
      <w:r>
        <w:rPr>
          <w:rFonts w:asciiTheme="minorEastAsia" w:eastAsiaTheme="minorEastAsia" w:hAnsiTheme="minorEastAsia" w:hint="eastAsia"/>
          <w:sz w:val="24"/>
          <w:szCs w:val="24"/>
          <w:u w:val="single"/>
        </w:rPr>
        <w:t>、第三方评价（包括但不限于纳税等级称号等社会第三方颁发的荣誉称号（如有，提供））</w:t>
      </w:r>
      <w:r>
        <w:rPr>
          <w:rFonts w:asciiTheme="minorEastAsia" w:eastAsiaTheme="minorEastAsia" w:hAnsiTheme="minorEastAsia"/>
          <w:sz w:val="24"/>
          <w:szCs w:val="24"/>
          <w:u w:val="single"/>
        </w:rPr>
        <w:t>等）；</w:t>
      </w:r>
    </w:p>
    <w:p w14:paraId="102177CB" w14:textId="71FF6CBF"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sz w:val="24"/>
          <w:szCs w:val="24"/>
          <w:u w:val="single"/>
        </w:rPr>
        <w:t>11.4.4投标人拟派的项目组织架构（项目负责人、技术负责人、管理人员配置等）</w:t>
      </w:r>
      <w:r>
        <w:rPr>
          <w:rFonts w:hint="eastAsia"/>
        </w:rPr>
        <w:t>，</w:t>
      </w:r>
      <w:r>
        <w:rPr>
          <w:rFonts w:asciiTheme="minorEastAsia" w:eastAsiaTheme="minorEastAsia" w:hAnsiTheme="minorEastAsia"/>
          <w:sz w:val="24"/>
          <w:szCs w:val="24"/>
          <w:u w:val="single"/>
        </w:rPr>
        <w:t>需要提供上述人员近一个月（</w:t>
      </w:r>
      <w:permStart w:id="267324096" w:edGrp="everyone"/>
      <w:r w:rsidR="00655B36">
        <w:rPr>
          <w:rFonts w:asciiTheme="minorEastAsia" w:eastAsiaTheme="minorEastAsia" w:hAnsiTheme="minorEastAsia"/>
          <w:sz w:val="24"/>
          <w:szCs w:val="24"/>
          <w:u w:val="single"/>
        </w:rPr>
        <w:t>2024年0</w:t>
      </w:r>
      <w:r w:rsidR="007B7415">
        <w:rPr>
          <w:rFonts w:asciiTheme="minorEastAsia" w:eastAsiaTheme="minorEastAsia" w:hAnsiTheme="minorEastAsia"/>
          <w:sz w:val="24"/>
          <w:szCs w:val="24"/>
          <w:u w:val="single"/>
        </w:rPr>
        <w:t>5</w:t>
      </w:r>
      <w:r>
        <w:rPr>
          <w:rFonts w:asciiTheme="minorEastAsia" w:eastAsiaTheme="minorEastAsia" w:hAnsiTheme="minorEastAsia"/>
          <w:sz w:val="24"/>
          <w:szCs w:val="24"/>
          <w:u w:val="single"/>
        </w:rPr>
        <w:t>月</w:t>
      </w:r>
      <w:permEnd w:id="267324096"/>
      <w:r>
        <w:rPr>
          <w:rFonts w:asciiTheme="minorEastAsia" w:eastAsiaTheme="minorEastAsia" w:hAnsiTheme="minorEastAsia"/>
          <w:sz w:val="24"/>
          <w:szCs w:val="24"/>
          <w:u w:val="single"/>
        </w:rPr>
        <w:t>）社保证明；</w:t>
      </w:r>
    </w:p>
    <w:p w14:paraId="6EFD6023" w14:textId="3BFB58AF"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11.4.5</w:t>
      </w:r>
      <w:r>
        <w:rPr>
          <w:rFonts w:asciiTheme="minorEastAsia" w:eastAsiaTheme="minorEastAsia" w:hAnsiTheme="minorEastAsia"/>
          <w:sz w:val="24"/>
          <w:szCs w:val="24"/>
          <w:u w:val="single"/>
        </w:rPr>
        <w:t>施工组织设计（</w:t>
      </w:r>
      <w:r>
        <w:rPr>
          <w:rFonts w:asciiTheme="minorEastAsia" w:eastAsiaTheme="minorEastAsia" w:hAnsiTheme="minorEastAsia" w:hint="eastAsia"/>
          <w:sz w:val="24"/>
          <w:szCs w:val="24"/>
          <w:u w:val="single"/>
        </w:rPr>
        <w:t>各阶段施工部署及平面布置、施工工期管理策划、施工资源需求计划、专项施工方案、质量安全专项管控方案等</w:t>
      </w:r>
      <w:r>
        <w:rPr>
          <w:rFonts w:asciiTheme="minorEastAsia" w:eastAsiaTheme="minorEastAsia" w:hAnsiTheme="minorEastAsia"/>
          <w:sz w:val="24"/>
          <w:szCs w:val="24"/>
          <w:u w:val="single"/>
        </w:rPr>
        <w:t>）；</w:t>
      </w:r>
    </w:p>
    <w:p w14:paraId="095E242A" w14:textId="0A9B77D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11.4.6投标价格（除</w:t>
      </w:r>
      <w:r>
        <w:rPr>
          <w:rFonts w:asciiTheme="minorEastAsia" w:eastAsiaTheme="minorEastAsia" w:hAnsiTheme="minorEastAsia" w:hint="eastAsia"/>
          <w:bCs/>
          <w:sz w:val="24"/>
          <w:u w:val="single"/>
        </w:rPr>
        <w:t>综合单价分析表外所有工程量清单表格，</w:t>
      </w:r>
      <w:r>
        <w:rPr>
          <w:rFonts w:asciiTheme="minorEastAsia" w:eastAsiaTheme="minorEastAsia" w:hAnsiTheme="minorEastAsia" w:hint="eastAsia"/>
          <w:sz w:val="24"/>
          <w:szCs w:val="24"/>
          <w:u w:val="single"/>
        </w:rPr>
        <w:t>必须包含COS格式清单电子版及</w:t>
      </w:r>
      <w:r>
        <w:rPr>
          <w:rFonts w:asciiTheme="minorEastAsia" w:eastAsiaTheme="minorEastAsia" w:hAnsiTheme="minorEastAsia"/>
          <w:sz w:val="24"/>
          <w:szCs w:val="24"/>
          <w:u w:val="single"/>
        </w:rPr>
        <w:t>Excel</w:t>
      </w:r>
      <w:r>
        <w:rPr>
          <w:rFonts w:asciiTheme="minorEastAsia" w:eastAsiaTheme="minorEastAsia" w:hAnsiTheme="minorEastAsia" w:hint="eastAsia"/>
          <w:sz w:val="24"/>
          <w:szCs w:val="24"/>
          <w:u w:val="single"/>
        </w:rPr>
        <w:t>版清单电子版）；</w:t>
      </w:r>
    </w:p>
    <w:p w14:paraId="7B9E2610" w14:textId="095116DA"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11.4.7投标人认为应该提供的其它资料。</w:t>
      </w:r>
    </w:p>
    <w:p w14:paraId="7D272699" w14:textId="77777777" w:rsidR="00E44C0A" w:rsidRDefault="00507C9B">
      <w:pPr>
        <w:spacing w:line="440" w:lineRule="exact"/>
        <w:ind w:firstLineChars="224" w:firstLine="540"/>
        <w:rPr>
          <w:rFonts w:asciiTheme="minorEastAsia" w:eastAsiaTheme="minorEastAsia" w:hAnsiTheme="minorEastAsia"/>
          <w:b/>
          <w:kern w:val="0"/>
          <w:sz w:val="24"/>
          <w:u w:val="single"/>
        </w:rPr>
      </w:pPr>
      <w:r>
        <w:rPr>
          <w:rFonts w:asciiTheme="minorEastAsia" w:eastAsiaTheme="minorEastAsia" w:hAnsiTheme="minorEastAsia" w:hint="eastAsia"/>
          <w:b/>
          <w:kern w:val="0"/>
          <w:sz w:val="24"/>
          <w:u w:val="single"/>
        </w:rPr>
        <w:t>注：（1）定标文件不需要提供纸质打印件，仅需提供电子版（盖章后扫描件，PDF格式（除COS格式清单电子版及Excel版清单电子版外），如工程量清单表格、施工组织设计等若无需加盖公章的文件，可在编辑完成后直接转为PDF即可，无需打印出来再扫描），用U盘储存（一式两份），且必须保证U盘和U盘中文件能正常读取，否则由此引起定标委员会不能获取定标文件信息的后果由投标人自行承担。</w:t>
      </w:r>
    </w:p>
    <w:p w14:paraId="6200C646" w14:textId="77777777" w:rsidR="00E44C0A" w:rsidRDefault="00507C9B">
      <w:pPr>
        <w:pStyle w:val="a0"/>
        <w:rPr>
          <w:rFonts w:asciiTheme="minorEastAsia" w:eastAsiaTheme="minorEastAsia" w:hAnsiTheme="minorEastAsia"/>
          <w:b/>
          <w:sz w:val="24"/>
          <w:u w:val="single"/>
        </w:rPr>
      </w:pPr>
      <w:r>
        <w:rPr>
          <w:rFonts w:asciiTheme="minorEastAsia" w:eastAsiaTheme="minorEastAsia" w:hAnsiTheme="minorEastAsia" w:hint="eastAsia"/>
          <w:b/>
          <w:sz w:val="24"/>
          <w:u w:val="single"/>
        </w:rPr>
        <w:t xml:space="preserve">     （2）关于定标文件加盖公章的提醒：招标文件提供格式（如工程量清单）中有要求加盖公章或需要签署人签章（或签字）的地方，需对应加盖公章（或电子印章）和由签署人签章（或签字）；相关证明材料（如证书、合同、第三方证明材料等）非原件扫描件的，应加盖公章后扫描上传或加盖电子印章。</w:t>
      </w:r>
    </w:p>
    <w:p w14:paraId="52C34DA9" w14:textId="77777777" w:rsidR="00E44C0A" w:rsidRDefault="00507C9B">
      <w:r>
        <w:rPr>
          <w:rFonts w:hint="eastAsia"/>
        </w:rPr>
        <w:t xml:space="preserve">     </w:t>
      </w:r>
      <w:r>
        <w:rPr>
          <w:rFonts w:asciiTheme="minorEastAsia" w:eastAsiaTheme="minorEastAsia" w:hAnsiTheme="minorEastAsia" w:hint="eastAsia"/>
          <w:b/>
          <w:kern w:val="0"/>
          <w:sz w:val="24"/>
          <w:szCs w:val="20"/>
          <w:u w:val="single"/>
        </w:rPr>
        <w:t>（3）定标文件不需要上传广州公共资源交易平台。</w:t>
      </w:r>
    </w:p>
    <w:p w14:paraId="29872B41" w14:textId="77777777" w:rsidR="00E44C0A" w:rsidRDefault="00507C9B">
      <w:pPr>
        <w:spacing w:line="440" w:lineRule="exact"/>
        <w:ind w:firstLineChars="224" w:firstLine="540"/>
        <w:rPr>
          <w:rFonts w:asciiTheme="minorEastAsia" w:eastAsiaTheme="minorEastAsia" w:hAnsiTheme="minorEastAsia"/>
          <w:b/>
          <w:kern w:val="0"/>
          <w:sz w:val="24"/>
          <w:u w:val="single"/>
        </w:rPr>
      </w:pPr>
      <w:r>
        <w:rPr>
          <w:rFonts w:asciiTheme="minorEastAsia" w:eastAsiaTheme="minorEastAsia" w:hAnsiTheme="minorEastAsia" w:hint="eastAsia"/>
          <w:b/>
          <w:kern w:val="0"/>
          <w:sz w:val="24"/>
          <w:u w:val="single"/>
        </w:rPr>
        <w:t>（4）定标文件U盘的递交时间和形式由投标人按照投标须知前附表20</w:t>
      </w:r>
      <w:r>
        <w:rPr>
          <w:rFonts w:asciiTheme="minorEastAsia" w:eastAsiaTheme="minorEastAsia" w:hAnsiTheme="minorEastAsia"/>
          <w:b/>
          <w:kern w:val="0"/>
          <w:sz w:val="24"/>
          <w:u w:val="single"/>
        </w:rPr>
        <w:t>项所规定的</w:t>
      </w:r>
      <w:r>
        <w:rPr>
          <w:rFonts w:asciiTheme="minorEastAsia" w:eastAsiaTheme="minorEastAsia" w:hAnsiTheme="minorEastAsia" w:hint="eastAsia"/>
          <w:b/>
          <w:kern w:val="0"/>
          <w:sz w:val="24"/>
          <w:u w:val="single"/>
        </w:rPr>
        <w:t>时间及本须知第18条的相关要求执行，应密封递交，封套上注名：“      ”项目定标文件、投标人名称等内容，封口处应加盖投标人公章）。</w:t>
      </w:r>
    </w:p>
    <w:p w14:paraId="419334CE"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12</w:t>
      </w:r>
      <w:r>
        <w:rPr>
          <w:rFonts w:asciiTheme="minorEastAsia" w:eastAsiaTheme="minorEastAsia" w:hAnsiTheme="minorEastAsia" w:hint="eastAsia"/>
          <w:b/>
          <w:bCs/>
          <w:sz w:val="24"/>
        </w:rPr>
        <w:t>．投标文件格式</w:t>
      </w:r>
    </w:p>
    <w:p w14:paraId="475D94A8"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12.1 </w:t>
      </w:r>
      <w:r>
        <w:rPr>
          <w:rFonts w:asciiTheme="minorEastAsia" w:eastAsiaTheme="minorEastAsia" w:hAnsiTheme="minorEastAsia" w:hint="eastAsia"/>
          <w:sz w:val="24"/>
        </w:rPr>
        <w:t>投标文件包括本须知第</w:t>
      </w:r>
      <w:r>
        <w:rPr>
          <w:rFonts w:asciiTheme="minorEastAsia" w:eastAsiaTheme="minorEastAsia" w:hAnsiTheme="minorEastAsia"/>
          <w:sz w:val="24"/>
        </w:rPr>
        <w:t>11</w:t>
      </w:r>
      <w:r>
        <w:rPr>
          <w:rFonts w:asciiTheme="minorEastAsia" w:eastAsiaTheme="minorEastAsia" w:hAnsiTheme="minorEastAsia" w:hint="eastAsia"/>
          <w:sz w:val="24"/>
        </w:rPr>
        <w:t>条中规定的内容，投标人提交的投标文件应当使用招标文件所提供的投标文件全部格式（表格可以按同样格式扩展）。</w:t>
      </w:r>
    </w:p>
    <w:p w14:paraId="6C1CD85B"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12.2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asciiTheme="minorEastAsia" w:eastAsiaTheme="minorEastAsia" w:hAnsiTheme="minorEastAsia" w:hint="eastAsia"/>
          <w:sz w:val="24"/>
          <w:szCs w:val="24"/>
        </w:rPr>
        <w:t>全流程电子化项目的相关指南进行操作。</w:t>
      </w:r>
      <w:r>
        <w:rPr>
          <w:rFonts w:asciiTheme="minorEastAsia" w:eastAsiaTheme="minorEastAsia" w:hAnsiTheme="minorEastAsia" w:hint="eastAsia"/>
          <w:sz w:val="24"/>
        </w:rPr>
        <w:t>详见：</w:t>
      </w:r>
      <w:r>
        <w:rPr>
          <w:rFonts w:asciiTheme="minorEastAsia" w:eastAsiaTheme="minorEastAsia" w:hAnsiTheme="minorEastAsia" w:hint="eastAsia"/>
          <w:bCs/>
          <w:sz w:val="24"/>
          <w:u w:val="single"/>
        </w:rPr>
        <w:t>广州公共资源交易中心网站</w:t>
      </w:r>
      <w:r>
        <w:rPr>
          <w:rFonts w:asciiTheme="minorEastAsia" w:eastAsiaTheme="minorEastAsia" w:hAnsiTheme="minorEastAsia" w:hint="eastAsia"/>
          <w:sz w:val="24"/>
          <w:szCs w:val="24"/>
        </w:rPr>
        <w:t>。</w:t>
      </w:r>
    </w:p>
    <w:p w14:paraId="3B19ED6F" w14:textId="3DCD1DD8" w:rsidR="00E44C0A" w:rsidRDefault="00507C9B" w:rsidP="00EF5FCA">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12.3</w:t>
      </w:r>
      <w:r>
        <w:rPr>
          <w:rFonts w:asciiTheme="minorEastAsia" w:eastAsiaTheme="minorEastAsia" w:hAnsiTheme="minorEastAsia" w:hint="eastAsia"/>
          <w:bCs/>
          <w:sz w:val="24"/>
          <w:szCs w:val="24"/>
        </w:rPr>
        <w:t>投标文件应按</w:t>
      </w:r>
      <w:r>
        <w:rPr>
          <w:rFonts w:asciiTheme="minorEastAsia" w:eastAsiaTheme="minorEastAsia" w:hAnsiTheme="minorEastAsia" w:hint="eastAsia"/>
          <w:sz w:val="24"/>
          <w:szCs w:val="24"/>
        </w:rPr>
        <w:t>照交易平台关于全流程电子化项目的相关指南进行编制，详见：</w:t>
      </w:r>
      <w:r>
        <w:rPr>
          <w:rFonts w:asciiTheme="minorEastAsia" w:eastAsiaTheme="minorEastAsia" w:hAnsiTheme="minorEastAsia" w:hint="eastAsia"/>
          <w:bCs/>
          <w:sz w:val="24"/>
          <w:szCs w:val="24"/>
          <w:u w:val="single"/>
        </w:rPr>
        <w:t>广州公共资源交易中心网站</w:t>
      </w:r>
      <w:r>
        <w:rPr>
          <w:rFonts w:asciiTheme="minorEastAsia" w:eastAsiaTheme="minorEastAsia" w:hAnsiTheme="minorEastAsia" w:hint="eastAsia"/>
          <w:sz w:val="24"/>
        </w:rPr>
        <w:t>。</w:t>
      </w:r>
      <w:r>
        <w:rPr>
          <w:rFonts w:asciiTheme="minorEastAsia" w:eastAsiaTheme="minorEastAsia" w:hAnsiTheme="minorEastAsia" w:hint="eastAsia"/>
          <w:bCs/>
          <w:sz w:val="24"/>
          <w:szCs w:val="24"/>
        </w:rPr>
        <w:t>如不按上述要求编制引起系统无法检索、读取相关信息的，其后果由投标人承担。</w:t>
      </w:r>
    </w:p>
    <w:p w14:paraId="6CB68E31"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13</w:t>
      </w:r>
      <w:r>
        <w:rPr>
          <w:rFonts w:asciiTheme="minorEastAsia" w:eastAsiaTheme="minorEastAsia" w:hAnsiTheme="minorEastAsia" w:hint="eastAsia"/>
          <w:b/>
          <w:bCs/>
          <w:sz w:val="24"/>
        </w:rPr>
        <w:t>．投标报价及造价承包和变更结算方式</w:t>
      </w:r>
    </w:p>
    <w:p w14:paraId="3279E9F5"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13.1 </w:t>
      </w:r>
      <w:r>
        <w:rPr>
          <w:rFonts w:asciiTheme="minorEastAsia" w:eastAsiaTheme="minorEastAsia" w:hAnsiTheme="minorEastAsia" w:hint="eastAsia"/>
          <w:sz w:val="24"/>
        </w:rPr>
        <w:t>本工程的投标报价采用投标须知前附表第</w:t>
      </w:r>
      <w:r>
        <w:rPr>
          <w:rFonts w:asciiTheme="minorEastAsia" w:eastAsiaTheme="minorEastAsia" w:hAnsiTheme="minorEastAsia"/>
          <w:sz w:val="24"/>
        </w:rPr>
        <w:t>12</w:t>
      </w:r>
      <w:r>
        <w:rPr>
          <w:rFonts w:asciiTheme="minorEastAsia" w:eastAsiaTheme="minorEastAsia" w:hAnsiTheme="minorEastAsia" w:hint="eastAsia"/>
          <w:sz w:val="24"/>
        </w:rPr>
        <w:t>项所规定的方式。投标报价（含单价及总价）精确到“分”的单位。</w:t>
      </w:r>
    </w:p>
    <w:p w14:paraId="0A113519"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13.2</w:t>
      </w:r>
      <w:r>
        <w:rPr>
          <w:rFonts w:asciiTheme="minorEastAsia" w:eastAsiaTheme="minorEastAsia" w:hAnsiTheme="minorEastAsia" w:hint="eastAsia"/>
          <w:sz w:val="24"/>
        </w:rPr>
        <w:t>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视为此项费用已包含在已标价工程量清单中其他项目的单价和合价之中，在实施后，此项目不得重新组价予以调整，招标人将不予支付。</w:t>
      </w:r>
    </w:p>
    <w:p w14:paraId="512EB26F"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13.3</w:t>
      </w:r>
      <w:r>
        <w:rPr>
          <w:rFonts w:asciiTheme="minorEastAsia" w:eastAsiaTheme="minorEastAsia" w:hAnsiTheme="minorEastAsia" w:hint="eastAsia"/>
          <w:sz w:val="24"/>
        </w:rPr>
        <w:t>投标人的投标报价，应是按照投标须知前附表第</w:t>
      </w:r>
      <w:r>
        <w:rPr>
          <w:rFonts w:asciiTheme="minorEastAsia" w:eastAsiaTheme="minorEastAsia" w:hAnsiTheme="minorEastAsia"/>
          <w:sz w:val="24"/>
        </w:rPr>
        <w:t>8</w:t>
      </w:r>
      <w:r>
        <w:rPr>
          <w:rFonts w:asciiTheme="minorEastAsia" w:eastAsiaTheme="minorEastAsia" w:hAnsiTheme="minorEastAsia" w:hint="eastAsia"/>
          <w:sz w:val="24"/>
        </w:rPr>
        <w:t>项的工期要求，在投标须知前附表第</w:t>
      </w:r>
      <w:r>
        <w:rPr>
          <w:rFonts w:asciiTheme="minorEastAsia" w:eastAsiaTheme="minorEastAsia" w:hAnsiTheme="minorEastAsia"/>
          <w:sz w:val="24"/>
        </w:rPr>
        <w:t>3</w:t>
      </w:r>
      <w:r>
        <w:rPr>
          <w:rFonts w:asciiTheme="minorEastAsia" w:eastAsiaTheme="minorEastAsia" w:hAnsiTheme="minorEastAsia" w:hint="eastAsia"/>
          <w:sz w:val="24"/>
        </w:rPr>
        <w:t>项的建设地点，完成投标须知前附表第</w:t>
      </w:r>
      <w:r>
        <w:rPr>
          <w:rFonts w:asciiTheme="minorEastAsia" w:eastAsiaTheme="minorEastAsia" w:hAnsiTheme="minorEastAsia"/>
          <w:sz w:val="24"/>
        </w:rPr>
        <w:t>7</w:t>
      </w:r>
      <w:r>
        <w:rPr>
          <w:rFonts w:asciiTheme="minorEastAsia" w:eastAsiaTheme="minorEastAsia" w:hAnsiTheme="minorEastAsia" w:hint="eastAsia"/>
          <w:sz w:val="24"/>
        </w:rPr>
        <w:t>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w:t>
      </w:r>
      <w:r>
        <w:rPr>
          <w:rFonts w:asciiTheme="minorEastAsia" w:eastAsiaTheme="minorEastAsia" w:hAnsiTheme="minorEastAsia" w:hint="eastAsia"/>
          <w:sz w:val="24"/>
          <w:szCs w:val="24"/>
        </w:rPr>
        <w:t>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14:paraId="07802891" w14:textId="6286E3F8"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13.4</w:t>
      </w:r>
      <w:r w:rsidR="001B357F" w:rsidRPr="001B357F">
        <w:rPr>
          <w:rFonts w:asciiTheme="minorEastAsia" w:eastAsiaTheme="minorEastAsia" w:hAnsiTheme="minorEastAsia" w:hint="eastAsia"/>
          <w:sz w:val="24"/>
        </w:rPr>
        <w:t>招标人应在招标文件及合同中明确在人工、材料、设备或机械台班市场价格发生异常变动情况时合同价款的调整办法。</w:t>
      </w:r>
      <w:r>
        <w:rPr>
          <w:rFonts w:asciiTheme="minorEastAsia" w:eastAsiaTheme="minorEastAsia" w:hAnsiTheme="minorEastAsia" w:hint="eastAsia"/>
          <w:sz w:val="24"/>
          <w:szCs w:val="24"/>
        </w:rPr>
        <w:t>调整原则按照</w:t>
      </w:r>
      <w:r>
        <w:rPr>
          <w:rFonts w:asciiTheme="minorEastAsia" w:eastAsiaTheme="minorEastAsia" w:hAnsiTheme="minorEastAsia" w:hint="eastAsia"/>
          <w:sz w:val="24"/>
          <w:szCs w:val="24"/>
          <w:u w:val="single"/>
        </w:rPr>
        <w:t>《施工合同》相应条款调整</w:t>
      </w:r>
      <w:r>
        <w:rPr>
          <w:rFonts w:asciiTheme="minorEastAsia" w:eastAsiaTheme="minorEastAsia" w:hAnsiTheme="minorEastAsia" w:hint="eastAsia"/>
          <w:sz w:val="24"/>
          <w:szCs w:val="24"/>
        </w:rPr>
        <w:t>。</w:t>
      </w:r>
    </w:p>
    <w:p w14:paraId="5AA0E6CA"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13.5</w:t>
      </w:r>
      <w:r>
        <w:rPr>
          <w:rFonts w:asciiTheme="minorEastAsia" w:eastAsiaTheme="minorEastAsia" w:hAnsiTheme="minorEastAsia" w:hint="eastAsia"/>
          <w:sz w:val="24"/>
        </w:rPr>
        <w:t>工程项目实施期间和结算时，招标文件工程量清单中漏列而由监理单位和招标人现场签证确认的工程项目、原设计没有而由招标人批准设计变更产生的工程项目，视为新增项目，</w:t>
      </w:r>
      <w:r>
        <w:rPr>
          <w:rFonts w:asciiTheme="minorEastAsia" w:eastAsiaTheme="minorEastAsia" w:hAnsiTheme="minorEastAsia" w:hint="eastAsia"/>
          <w:sz w:val="24"/>
          <w:szCs w:val="24"/>
        </w:rPr>
        <w:t>调整原则按照</w:t>
      </w:r>
      <w:r>
        <w:rPr>
          <w:rFonts w:asciiTheme="minorEastAsia" w:eastAsiaTheme="minorEastAsia" w:hAnsiTheme="minorEastAsia" w:hint="eastAsia"/>
          <w:sz w:val="24"/>
          <w:szCs w:val="24"/>
          <w:u w:val="single"/>
        </w:rPr>
        <w:t>《施工合同》相应条款调整</w:t>
      </w:r>
      <w:r>
        <w:rPr>
          <w:rFonts w:asciiTheme="minorEastAsia" w:eastAsiaTheme="minorEastAsia" w:hAnsiTheme="minorEastAsia" w:hint="eastAsia"/>
          <w:sz w:val="24"/>
        </w:rPr>
        <w:t>：</w:t>
      </w:r>
    </w:p>
    <w:p w14:paraId="69C2C259"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13.6</w:t>
      </w:r>
      <w:r>
        <w:rPr>
          <w:rFonts w:asciiTheme="minorEastAsia" w:eastAsiaTheme="minorEastAsia" w:hAnsiTheme="minorEastAsia" w:hint="eastAsia"/>
          <w:sz w:val="24"/>
        </w:rPr>
        <w:t>暂列金额、暂估价</w:t>
      </w:r>
    </w:p>
    <w:p w14:paraId="6FA6D0E8"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13.6.1</w:t>
      </w:r>
      <w:r>
        <w:rPr>
          <w:rFonts w:asciiTheme="minorEastAsia" w:eastAsiaTheme="minorEastAsia" w:hAnsiTheme="minorEastAsia" w:hint="eastAsia"/>
          <w:sz w:val="24"/>
        </w:rPr>
        <w:t>暂列金额指招标人在工程量清单中暂定并包括在合同价款中的一笔款项。用于施工合同签订时尚未确定或者不可预见的所需材料、设备、服务的采购，施工中可能</w:t>
      </w:r>
      <w:r>
        <w:rPr>
          <w:rFonts w:asciiTheme="minorEastAsia" w:eastAsiaTheme="minorEastAsia" w:hAnsiTheme="minorEastAsia" w:hint="eastAsia"/>
          <w:sz w:val="24"/>
        </w:rPr>
        <w:lastRenderedPageBreak/>
        <w:t>发生的工程量变更、合同约定调整因素出现时的工程价款调整以及发生的索赔、现场签证等费用。</w:t>
      </w:r>
    </w:p>
    <w:p w14:paraId="6DA948CB"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暂估价是指招标人在工程量清单中提供的用于支付必然发生但暂时不能确定价格的材料的单价以及专业工程的金额。</w:t>
      </w:r>
    </w:p>
    <w:p w14:paraId="125A7EF9"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13.6.2</w:t>
      </w:r>
      <w:r>
        <w:rPr>
          <w:rFonts w:asciiTheme="minorEastAsia" w:eastAsiaTheme="minorEastAsia" w:hAnsiTheme="minorEastAsia" w:hint="eastAsia"/>
          <w:sz w:val="24"/>
        </w:rPr>
        <w:t>在工程实施中，暂列金额、暂估价所包含的工作范围和图纸、标准深化固定后，按照工程专业、设备、材料类别等分类汇总的金额，达到法定招标范围标准的，由招标人另行招标，确定承包人和承包价格。</w:t>
      </w:r>
    </w:p>
    <w:p w14:paraId="34C5C73D"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13.6.3</w:t>
      </w:r>
      <w:r>
        <w:rPr>
          <w:rFonts w:asciiTheme="minorEastAsia" w:eastAsiaTheme="minorEastAsia" w:hAnsiTheme="minorEastAsia" w:hint="eastAsia"/>
          <w:sz w:val="24"/>
        </w:rPr>
        <w:t>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14:paraId="22792C27"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13.6.4</w:t>
      </w:r>
      <w:r>
        <w:rPr>
          <w:rFonts w:asciiTheme="minorEastAsia" w:eastAsiaTheme="minorEastAsia" w:hAnsiTheme="minorEastAsia" w:hint="eastAsia"/>
          <w:sz w:val="24"/>
        </w:rPr>
        <w:t>在工程实施中，暂列金额、暂估价所包含的工作范围和图纸、标准深化固定后，按照工程专业、设备、材料类别等分类汇总的金额，未达到法定招标范围标准也不适用政府采购规定，由招标人另行招标，确定承包人和承包价格。</w:t>
      </w:r>
    </w:p>
    <w:p w14:paraId="1D9FA877"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13.6.5</w:t>
      </w:r>
      <w:r>
        <w:rPr>
          <w:rFonts w:asciiTheme="minorEastAsia" w:eastAsiaTheme="minorEastAsia" w:hAnsiTheme="minorEastAsia" w:hint="eastAsia"/>
          <w:sz w:val="24"/>
        </w:rPr>
        <w:t>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14:paraId="110E9DF9"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13.6.6 </w:t>
      </w:r>
      <w:r>
        <w:rPr>
          <w:rFonts w:asciiTheme="minorEastAsia" w:eastAsiaTheme="minorEastAsia" w:hAnsiTheme="minorEastAsia" w:hint="eastAsia"/>
          <w:sz w:val="24"/>
        </w:rPr>
        <w:t>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14:paraId="78CF0A88"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13.7</w:t>
      </w:r>
      <w:r>
        <w:rPr>
          <w:rFonts w:asciiTheme="minorEastAsia" w:eastAsiaTheme="minorEastAsia" w:hAnsiTheme="minorEastAsia" w:hint="eastAsia"/>
          <w:sz w:val="24"/>
        </w:rPr>
        <w:t>投标人可先到工地踏勘以充分了解工地位置、情况、道路、储存空间、装卸限制及任何其他足以影响承包价的情况，任何因忽视或误解工地情况而导致的索赔或工期延长申请将不被批准。</w:t>
      </w:r>
    </w:p>
    <w:p w14:paraId="39D402A3"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13.8</w:t>
      </w:r>
      <w:r>
        <w:rPr>
          <w:rFonts w:asciiTheme="minorEastAsia" w:eastAsiaTheme="minorEastAsia" w:hAnsiTheme="minorEastAsia" w:hint="eastAsia"/>
          <w:sz w:val="24"/>
        </w:rPr>
        <w:t>属于承包人自行采购的主要材料、设备，招标人应当在招标文件中提出材料、设备的技术标准或者质量要求，或者提出不少于</w:t>
      </w:r>
      <w:r>
        <w:rPr>
          <w:rFonts w:asciiTheme="minorEastAsia" w:eastAsiaTheme="minorEastAsia" w:hAnsiTheme="minorEastAsia"/>
          <w:sz w:val="24"/>
        </w:rPr>
        <w:t>3</w:t>
      </w:r>
      <w:r>
        <w:rPr>
          <w:rFonts w:asciiTheme="minorEastAsia" w:eastAsiaTheme="minorEastAsia" w:hAnsiTheme="minorEastAsia" w:hint="eastAsia"/>
          <w:sz w:val="24"/>
        </w:rPr>
        <w:t>个同等档次品牌或分包商供投标人报价时选择</w:t>
      </w:r>
      <w:r>
        <w:rPr>
          <w:rFonts w:asciiTheme="minorEastAsia" w:eastAsiaTheme="minorEastAsia" w:hAnsiTheme="minorEastAsia"/>
          <w:sz w:val="24"/>
        </w:rPr>
        <w:t>,</w:t>
      </w:r>
      <w:r>
        <w:rPr>
          <w:rFonts w:asciiTheme="minorEastAsia" w:eastAsiaTheme="minorEastAsia" w:hAnsiTheme="minorEastAsia" w:hint="eastAsia"/>
          <w:sz w:val="24"/>
        </w:rPr>
        <w:t>凡招标人在招标文件中提出参考品牌的，必须在参考品牌后面加上“或相当于”字样。投标人在投标文件中应明确所选用主要材料、设备的品牌、厂家以及质量等级，并且应当符合招标文件的要求。</w:t>
      </w:r>
    </w:p>
    <w:p w14:paraId="1575EB2D" w14:textId="77777777" w:rsidR="00E44C0A" w:rsidRDefault="00507C9B">
      <w:pPr>
        <w:pStyle w:val="a2"/>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rPr>
        <w:lastRenderedPageBreak/>
        <w:t>13.9</w:t>
      </w:r>
      <w:r>
        <w:rPr>
          <w:rFonts w:asciiTheme="minorEastAsia" w:eastAsiaTheme="minorEastAsia" w:hAnsiTheme="minorEastAsia" w:hint="eastAsia"/>
          <w:sz w:val="24"/>
          <w:szCs w:val="24"/>
        </w:rPr>
        <w:t>调价机制</w:t>
      </w:r>
      <w:r>
        <w:rPr>
          <w:rFonts w:asciiTheme="minorEastAsia" w:eastAsiaTheme="minorEastAsia" w:hAnsiTheme="minorEastAsia" w:hint="eastAsia"/>
          <w:sz w:val="24"/>
          <w:szCs w:val="24"/>
          <w:u w:val="single"/>
        </w:rPr>
        <w:t>按照《施工合同》相应条款调整</w:t>
      </w:r>
      <w:r>
        <w:rPr>
          <w:rFonts w:asciiTheme="minorEastAsia" w:eastAsiaTheme="minorEastAsia" w:hAnsiTheme="minorEastAsia" w:hint="eastAsia"/>
          <w:sz w:val="24"/>
          <w:szCs w:val="24"/>
        </w:rPr>
        <w:t>。</w:t>
      </w:r>
    </w:p>
    <w:p w14:paraId="67CBED85"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14</w:t>
      </w:r>
      <w:r>
        <w:rPr>
          <w:rFonts w:asciiTheme="minorEastAsia" w:eastAsiaTheme="minorEastAsia" w:hAnsiTheme="minorEastAsia" w:hint="eastAsia"/>
          <w:b/>
          <w:bCs/>
          <w:sz w:val="24"/>
        </w:rPr>
        <w:t>．投标货币</w:t>
      </w:r>
    </w:p>
    <w:p w14:paraId="1563EECC"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14.1 </w:t>
      </w:r>
      <w:r>
        <w:rPr>
          <w:rFonts w:asciiTheme="minorEastAsia" w:eastAsiaTheme="minorEastAsia" w:hAnsiTheme="minorEastAsia" w:hint="eastAsia"/>
          <w:sz w:val="24"/>
        </w:rPr>
        <w:t>本工程投标报价采用的币种为人民币。</w:t>
      </w:r>
    </w:p>
    <w:p w14:paraId="35CCB5AB" w14:textId="77777777" w:rsidR="00E44C0A" w:rsidRDefault="00507C9B">
      <w:pPr>
        <w:pStyle w:val="a2"/>
        <w:spacing w:after="0" w:line="360" w:lineRule="auto"/>
        <w:ind w:firstLineChars="200" w:firstLine="482"/>
        <w:rPr>
          <w:rFonts w:asciiTheme="minorEastAsia" w:eastAsiaTheme="minorEastAsia" w:hAnsiTheme="minorEastAsia"/>
          <w:sz w:val="24"/>
        </w:rPr>
      </w:pPr>
      <w:r>
        <w:rPr>
          <w:rFonts w:asciiTheme="minorEastAsia" w:eastAsiaTheme="minorEastAsia" w:hAnsiTheme="minorEastAsia"/>
          <w:b/>
          <w:bCs/>
          <w:sz w:val="24"/>
        </w:rPr>
        <w:t>15</w:t>
      </w:r>
      <w:r>
        <w:rPr>
          <w:rFonts w:asciiTheme="minorEastAsia" w:eastAsiaTheme="minorEastAsia" w:hAnsiTheme="minorEastAsia" w:hint="eastAsia"/>
          <w:b/>
          <w:bCs/>
          <w:sz w:val="24"/>
        </w:rPr>
        <w:t>．投标有效期</w:t>
      </w:r>
    </w:p>
    <w:p w14:paraId="09622562"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15.1 </w:t>
      </w:r>
      <w:r>
        <w:rPr>
          <w:rFonts w:asciiTheme="minorEastAsia" w:eastAsiaTheme="minorEastAsia" w:hAnsiTheme="minorEastAsia" w:hint="eastAsia"/>
          <w:sz w:val="24"/>
        </w:rPr>
        <w:t>投标有效期见投标须知前附表第</w:t>
      </w:r>
      <w:r>
        <w:rPr>
          <w:rFonts w:asciiTheme="minorEastAsia" w:eastAsiaTheme="minorEastAsia" w:hAnsiTheme="minorEastAsia"/>
          <w:sz w:val="24"/>
        </w:rPr>
        <w:t>1</w:t>
      </w:r>
      <w:r>
        <w:rPr>
          <w:rFonts w:asciiTheme="minorEastAsia" w:eastAsiaTheme="minorEastAsia" w:hAnsiTheme="minorEastAsia" w:hint="eastAsia"/>
          <w:sz w:val="24"/>
        </w:rPr>
        <w:t>7项所规定的期限，在此期限内，凡符合本招标文件要求的投标文件均保持有效。</w:t>
      </w:r>
    </w:p>
    <w:p w14:paraId="1540E64A"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15.2 </w:t>
      </w:r>
      <w:r>
        <w:rPr>
          <w:rFonts w:asciiTheme="minorEastAsia" w:eastAsiaTheme="minorEastAsia" w:hAnsiTheme="minorEastAsia" w:hint="eastAsia"/>
          <w:sz w:val="24"/>
        </w:rPr>
        <w:t>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w:t>
      </w:r>
      <w:r>
        <w:rPr>
          <w:rFonts w:asciiTheme="minorEastAsia" w:eastAsiaTheme="minorEastAsia" w:hAnsiTheme="minorEastAsia"/>
          <w:sz w:val="24"/>
        </w:rPr>
        <w:t>16</w:t>
      </w:r>
      <w:r>
        <w:rPr>
          <w:rFonts w:asciiTheme="minorEastAsia" w:eastAsiaTheme="minorEastAsia" w:hAnsiTheme="minorEastAsia" w:hint="eastAsia"/>
          <w:sz w:val="24"/>
        </w:rPr>
        <w:t>条关于投标保证金的退还与不予退还的规定仍然适用。</w:t>
      </w:r>
    </w:p>
    <w:p w14:paraId="75CF5582"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16</w:t>
      </w:r>
      <w:r>
        <w:rPr>
          <w:rFonts w:asciiTheme="minorEastAsia" w:eastAsiaTheme="minorEastAsia" w:hAnsiTheme="minorEastAsia" w:hint="eastAsia"/>
          <w:b/>
          <w:bCs/>
          <w:sz w:val="24"/>
        </w:rPr>
        <w:t>．投标保证金</w:t>
      </w:r>
    </w:p>
    <w:p w14:paraId="2E105802" w14:textId="77777777" w:rsidR="00E44C0A" w:rsidRDefault="00507C9B">
      <w:pPr>
        <w:spacing w:line="360" w:lineRule="auto"/>
        <w:ind w:firstLineChars="200" w:firstLine="480"/>
        <w:rPr>
          <w:rFonts w:asciiTheme="minorEastAsia" w:eastAsiaTheme="minorEastAsia" w:hAnsiTheme="minorEastAsia" w:cs="宋体"/>
          <w:sz w:val="24"/>
          <w:u w:val="single"/>
        </w:rPr>
      </w:pPr>
      <w:r>
        <w:rPr>
          <w:rFonts w:asciiTheme="minorEastAsia" w:eastAsiaTheme="minorEastAsia" w:hAnsiTheme="minorEastAsia" w:cs="宋体" w:hint="eastAsia"/>
          <w:sz w:val="24"/>
        </w:rPr>
        <w:t>16.1投标人应按投标须知前附表第15项所述金额和时间递交投标保证金。</w:t>
      </w:r>
      <w:r>
        <w:rPr>
          <w:rFonts w:asciiTheme="minorEastAsia" w:eastAsiaTheme="minorEastAsia" w:hAnsiTheme="minorEastAsia" w:cs="宋体" w:hint="eastAsia"/>
          <w:b/>
          <w:bCs/>
          <w:sz w:val="24"/>
        </w:rPr>
        <w:t>招标人应当允许投标人自主选择现金、银行保函、保证保险、专业工程担保公司担保等方式缴纳投标保证金。</w:t>
      </w:r>
    </w:p>
    <w:p w14:paraId="440D2143" w14:textId="77777777"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16.1.1</w:t>
      </w:r>
      <w:r>
        <w:rPr>
          <w:rFonts w:asciiTheme="minorEastAsia" w:eastAsiaTheme="minorEastAsia" w:hAnsiTheme="minorEastAsia" w:cs="宋体" w:hint="eastAsia"/>
          <w:bCs/>
          <w:sz w:val="24"/>
        </w:rPr>
        <w:t>采用现金</w:t>
      </w:r>
      <w:r>
        <w:rPr>
          <w:rFonts w:asciiTheme="minorEastAsia" w:eastAsiaTheme="minorEastAsia" w:hAnsiTheme="minorEastAsia" w:cs="宋体" w:hint="eastAsia"/>
          <w:b/>
          <w:bCs/>
          <w:sz w:val="24"/>
        </w:rPr>
        <w:t>或者支票</w:t>
      </w:r>
      <w:r>
        <w:rPr>
          <w:rFonts w:asciiTheme="minorEastAsia" w:eastAsiaTheme="minorEastAsia" w:hAnsiTheme="minorEastAsia" w:cs="宋体" w:hint="eastAsia"/>
          <w:bCs/>
          <w:sz w:val="24"/>
        </w:rPr>
        <w:t>形式提交的，投标保证金须从投标人的银行基本账户转出</w:t>
      </w:r>
      <w:r>
        <w:rPr>
          <w:rFonts w:asciiTheme="minorEastAsia" w:eastAsiaTheme="minorEastAsia" w:hAnsiTheme="minorEastAsia" w:cs="宋体" w:hint="eastAsia"/>
          <w:sz w:val="24"/>
        </w:rPr>
        <w:t>。</w:t>
      </w:r>
    </w:p>
    <w:p w14:paraId="46C1EDB1" w14:textId="5FD73F33"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16.1.2</w:t>
      </w:r>
      <w:r>
        <w:rPr>
          <w:rFonts w:asciiTheme="minorEastAsia" w:eastAsiaTheme="minorEastAsia" w:hAnsiTheme="minorEastAsia" w:cs="宋体" w:hint="eastAsia"/>
          <w:bCs/>
          <w:sz w:val="24"/>
        </w:rPr>
        <w:t>依法必须招标的房屋建筑工程如采用非电子形式的</w:t>
      </w:r>
      <w:r>
        <w:rPr>
          <w:rFonts w:asciiTheme="minorEastAsia" w:eastAsiaTheme="minorEastAsia" w:hAnsiTheme="minorEastAsia" w:cs="宋体" w:hint="eastAsia"/>
          <w:b/>
          <w:bCs/>
          <w:sz w:val="24"/>
        </w:rPr>
        <w:t>银行保函、专业工程担保公司担保或保证保险</w:t>
      </w:r>
      <w:r>
        <w:rPr>
          <w:rFonts w:asciiTheme="minorEastAsia" w:eastAsiaTheme="minorEastAsia" w:hAnsiTheme="minorEastAsia" w:cs="宋体" w:hint="eastAsia"/>
          <w:bCs/>
          <w:sz w:val="24"/>
        </w:rPr>
        <w:t>提交投标保证金的，在开标前不强制要求投标人提交纸质原件，由中标候选人在中标候选人公示前提交并在网上公示，投标人应在投标文件中提交</w:t>
      </w:r>
      <w:r>
        <w:rPr>
          <w:rFonts w:asciiTheme="minorEastAsia" w:eastAsiaTheme="minorEastAsia" w:hAnsiTheme="minorEastAsia" w:cs="宋体" w:hint="eastAsia"/>
          <w:b/>
          <w:bCs/>
          <w:sz w:val="24"/>
        </w:rPr>
        <w:t>保函、担保或保证保险</w:t>
      </w:r>
      <w:r>
        <w:rPr>
          <w:rFonts w:asciiTheme="minorEastAsia" w:eastAsiaTheme="minorEastAsia" w:hAnsiTheme="minorEastAsia" w:cs="宋体" w:hint="eastAsia"/>
          <w:bCs/>
          <w:sz w:val="24"/>
        </w:rPr>
        <w:t>扫描件并加盖投标人电子印章。</w:t>
      </w:r>
      <w:r>
        <w:rPr>
          <w:rFonts w:asciiTheme="minorEastAsia" w:eastAsiaTheme="minorEastAsia" w:hAnsiTheme="minorEastAsia" w:cs="宋体" w:hint="eastAsia"/>
          <w:b/>
          <w:sz w:val="24"/>
        </w:rPr>
        <w:t>如投标人存在16.4条款所列情形的，应将</w:t>
      </w:r>
      <w:r>
        <w:rPr>
          <w:rFonts w:asciiTheme="minorEastAsia" w:eastAsiaTheme="minorEastAsia" w:hAnsiTheme="minorEastAsia" w:cs="宋体" w:hint="eastAsia"/>
          <w:b/>
          <w:bCs/>
          <w:sz w:val="24"/>
        </w:rPr>
        <w:t>纸质</w:t>
      </w:r>
      <w:r>
        <w:rPr>
          <w:rFonts w:asciiTheme="minorEastAsia" w:eastAsiaTheme="minorEastAsia" w:hAnsiTheme="minorEastAsia" w:cs="宋体" w:hint="eastAsia"/>
          <w:b/>
          <w:sz w:val="24"/>
        </w:rPr>
        <w:t>原件提交给招标人</w:t>
      </w:r>
      <w:r>
        <w:rPr>
          <w:rFonts w:asciiTheme="minorEastAsia" w:eastAsiaTheme="minorEastAsia" w:hAnsiTheme="minorEastAsia" w:cs="宋体" w:hint="eastAsia"/>
          <w:sz w:val="24"/>
        </w:rPr>
        <w:t>。</w:t>
      </w:r>
    </w:p>
    <w:p w14:paraId="18C87DCA" w14:textId="77777777"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16.1.3</w:t>
      </w:r>
      <w:r>
        <w:rPr>
          <w:rFonts w:asciiTheme="minorEastAsia" w:eastAsiaTheme="minorEastAsia" w:hAnsiTheme="minorEastAsia" w:cs="宋体" w:hint="eastAsia"/>
          <w:bCs/>
          <w:sz w:val="24"/>
        </w:rPr>
        <w:t>采用</w:t>
      </w:r>
      <w:r>
        <w:rPr>
          <w:rFonts w:asciiTheme="minorEastAsia" w:eastAsiaTheme="minorEastAsia" w:hAnsiTheme="minorEastAsia" w:cs="宋体" w:hint="eastAsia"/>
          <w:b/>
          <w:sz w:val="24"/>
        </w:rPr>
        <w:t>电子形式的保函、担保或保证保险</w:t>
      </w:r>
      <w:r>
        <w:rPr>
          <w:rFonts w:asciiTheme="minorEastAsia" w:eastAsiaTheme="minorEastAsia" w:hAnsiTheme="minorEastAsia" w:cs="宋体" w:hint="eastAsia"/>
          <w:bCs/>
          <w:sz w:val="24"/>
        </w:rPr>
        <w:t>提交投标保证金的，应在招标文件中明确电子递交途径</w:t>
      </w:r>
      <w:r>
        <w:rPr>
          <w:rFonts w:asciiTheme="minorEastAsia" w:eastAsiaTheme="minorEastAsia" w:hAnsiTheme="minorEastAsia" w:cs="宋体" w:hint="eastAsia"/>
          <w:sz w:val="24"/>
        </w:rPr>
        <w:t>。</w:t>
      </w:r>
    </w:p>
    <w:p w14:paraId="5E8E63BB" w14:textId="77777777"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16.2开标时投标人没有按要求提供投标保证金的，其投标文件将被否决；</w:t>
      </w:r>
      <w:r>
        <w:rPr>
          <w:rFonts w:asciiTheme="minorEastAsia" w:eastAsiaTheme="minorEastAsia" w:hAnsiTheme="minorEastAsia" w:cs="宋体" w:hint="eastAsia"/>
          <w:b/>
          <w:bCs/>
          <w:sz w:val="24"/>
        </w:rPr>
        <w:t>未按招标文件要求提交符合免予提供投标保证金相关证明材料，且未提交投标保证金的投标人，视为未按要求提供投标保证金</w:t>
      </w:r>
      <w:r>
        <w:rPr>
          <w:rFonts w:asciiTheme="minorEastAsia" w:eastAsiaTheme="minorEastAsia" w:hAnsiTheme="minorEastAsia" w:cs="宋体" w:hint="eastAsia"/>
          <w:sz w:val="24"/>
        </w:rPr>
        <w:t>。</w:t>
      </w:r>
    </w:p>
    <w:p w14:paraId="1794E35D"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16.3投标保证金应依据法律法规的相关规定退还。</w:t>
      </w:r>
    </w:p>
    <w:p w14:paraId="45E325E0"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16.4如有下列情况之一的，招标人可以不予退还投标保证金：</w:t>
      </w:r>
    </w:p>
    <w:p w14:paraId="3630D9F8"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16.4.1因投标人原因造成投标文件未解密的；</w:t>
      </w:r>
    </w:p>
    <w:p w14:paraId="0B26BF89"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16.4.2投标人在投标有效期内撤销投标文件；</w:t>
      </w:r>
    </w:p>
    <w:p w14:paraId="688EA656"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lastRenderedPageBreak/>
        <w:t>16.4.3中标人未能在规定期限内按要求提交履约担保；</w:t>
      </w:r>
    </w:p>
    <w:p w14:paraId="43901A97"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16.4.4中标人未能在规定期限内签署合同协议。</w:t>
      </w:r>
    </w:p>
    <w:p w14:paraId="0A58FB89" w14:textId="77777777" w:rsidR="00E44C0A" w:rsidRDefault="00507C9B">
      <w:pPr>
        <w:pStyle w:val="a2"/>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16.5投标人如存在下列情况之一的，将被拒绝在三个月内参与招标人后续工程投标：</w:t>
      </w:r>
    </w:p>
    <w:p w14:paraId="12B660BC" w14:textId="77777777" w:rsidR="00E44C0A" w:rsidRDefault="00507C9B">
      <w:pPr>
        <w:pStyle w:val="a2"/>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16.5.1</w:t>
      </w:r>
      <w:r>
        <w:rPr>
          <w:rFonts w:asciiTheme="minorEastAsia" w:eastAsiaTheme="minorEastAsia" w:hAnsiTheme="minorEastAsia" w:cs="宋体" w:hint="eastAsia"/>
          <w:b/>
          <w:bCs/>
          <w:sz w:val="24"/>
        </w:rPr>
        <w:t>投标人</w:t>
      </w:r>
      <w:r>
        <w:rPr>
          <w:rFonts w:asciiTheme="minorEastAsia" w:eastAsiaTheme="minorEastAsia" w:hAnsiTheme="minorEastAsia" w:cs="宋体" w:hint="eastAsia"/>
          <w:b/>
          <w:sz w:val="24"/>
        </w:rPr>
        <w:t>存在16.4条款所列情形且投标人提交的保函、担保或保证保险无法兑付的；</w:t>
      </w:r>
    </w:p>
    <w:p w14:paraId="79A9B4FB" w14:textId="77777777" w:rsidR="00E44C0A" w:rsidRDefault="00507C9B">
      <w:pPr>
        <w:pStyle w:val="a2"/>
        <w:spacing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sz w:val="24"/>
        </w:rPr>
        <w:t>16.5.2采用非电子形式提交投标保证金的</w:t>
      </w:r>
      <w:r>
        <w:rPr>
          <w:rFonts w:asciiTheme="minorEastAsia" w:eastAsiaTheme="minorEastAsia" w:hAnsiTheme="minorEastAsia" w:cs="宋体" w:hint="eastAsia"/>
          <w:b/>
          <w:bCs/>
          <w:sz w:val="24"/>
        </w:rPr>
        <w:t>投标人</w:t>
      </w:r>
      <w:r>
        <w:rPr>
          <w:rFonts w:asciiTheme="minorEastAsia" w:eastAsiaTheme="minorEastAsia" w:hAnsiTheme="minorEastAsia" w:cs="宋体" w:hint="eastAsia"/>
          <w:b/>
          <w:sz w:val="24"/>
        </w:rPr>
        <w:t>存在16.4条款所列情形，且未按招标人要求补交</w:t>
      </w:r>
      <w:r>
        <w:rPr>
          <w:rFonts w:asciiTheme="minorEastAsia" w:eastAsiaTheme="minorEastAsia" w:hAnsiTheme="minorEastAsia" w:cs="宋体" w:hint="eastAsia"/>
          <w:b/>
          <w:bCs/>
          <w:sz w:val="24"/>
        </w:rPr>
        <w:t>银行保函、专业工程担保公司担保或保证保险原件的；</w:t>
      </w:r>
    </w:p>
    <w:p w14:paraId="7E90F339" w14:textId="77777777" w:rsidR="00E44C0A" w:rsidRDefault="00507C9B">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cs="宋体" w:hint="eastAsia"/>
          <w:b/>
          <w:bCs/>
          <w:sz w:val="24"/>
        </w:rPr>
        <w:t>16.5.3按招标文件要求免于提供投标保证金</w:t>
      </w:r>
      <w:r>
        <w:rPr>
          <w:rFonts w:asciiTheme="minorEastAsia" w:eastAsiaTheme="minorEastAsia" w:hAnsiTheme="minorEastAsia" w:cs="宋体" w:hint="eastAsia"/>
          <w:b/>
          <w:sz w:val="24"/>
        </w:rPr>
        <w:t>的</w:t>
      </w:r>
      <w:r>
        <w:rPr>
          <w:rFonts w:asciiTheme="minorEastAsia" w:eastAsiaTheme="minorEastAsia" w:hAnsiTheme="minorEastAsia" w:cs="宋体" w:hint="eastAsia"/>
          <w:b/>
          <w:bCs/>
          <w:sz w:val="24"/>
        </w:rPr>
        <w:t>投标人</w:t>
      </w:r>
      <w:r>
        <w:rPr>
          <w:rFonts w:asciiTheme="minorEastAsia" w:eastAsiaTheme="minorEastAsia" w:hAnsiTheme="minorEastAsia" w:cs="宋体" w:hint="eastAsia"/>
          <w:b/>
          <w:sz w:val="24"/>
        </w:rPr>
        <w:t>存在16.4条款所列情形，且未按招标人要求补交投标保证金的</w:t>
      </w:r>
      <w:r>
        <w:rPr>
          <w:rFonts w:asciiTheme="minorEastAsia" w:eastAsiaTheme="minorEastAsia" w:hAnsiTheme="minorEastAsia" w:hint="eastAsia"/>
          <w:sz w:val="24"/>
        </w:rPr>
        <w:t>。</w:t>
      </w:r>
    </w:p>
    <w:p w14:paraId="19CFBD3B"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17</w:t>
      </w:r>
      <w:r>
        <w:rPr>
          <w:rFonts w:asciiTheme="minorEastAsia" w:eastAsiaTheme="minorEastAsia" w:hAnsiTheme="minorEastAsia" w:hint="eastAsia"/>
          <w:b/>
          <w:bCs/>
          <w:sz w:val="24"/>
        </w:rPr>
        <w:t>．投标文件的签署</w:t>
      </w:r>
    </w:p>
    <w:p w14:paraId="519B4D16" w14:textId="77777777" w:rsidR="00E44C0A" w:rsidRDefault="00507C9B">
      <w:pPr>
        <w:spacing w:line="360" w:lineRule="auto"/>
        <w:ind w:firstLineChars="200" w:firstLine="480"/>
        <w:rPr>
          <w:rFonts w:asciiTheme="minorEastAsia" w:eastAsiaTheme="minorEastAsia" w:hAnsiTheme="minorEastAsia"/>
          <w:bCs/>
          <w:kern w:val="0"/>
          <w:sz w:val="24"/>
          <w:szCs w:val="24"/>
        </w:rPr>
      </w:pPr>
      <w:r>
        <w:rPr>
          <w:rFonts w:asciiTheme="minorEastAsia" w:eastAsiaTheme="minorEastAsia" w:hAnsiTheme="minorEastAsia"/>
          <w:sz w:val="24"/>
        </w:rPr>
        <w:t>17.1</w:t>
      </w:r>
      <w:r>
        <w:rPr>
          <w:rFonts w:asciiTheme="minorEastAsia" w:eastAsiaTheme="minorEastAsia" w:hAnsiTheme="minorEastAsia" w:hint="eastAsia"/>
          <w:sz w:val="24"/>
          <w:szCs w:val="24"/>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asciiTheme="minorEastAsia" w:eastAsiaTheme="minorEastAsia" w:hAnsiTheme="minorEastAsia" w:hint="eastAsia"/>
          <w:bCs/>
          <w:kern w:val="0"/>
          <w:sz w:val="24"/>
          <w:szCs w:val="24"/>
          <w:u w:val="single"/>
        </w:rPr>
        <w:t>广州公共资源交易中心网站</w:t>
      </w:r>
      <w:r>
        <w:rPr>
          <w:rFonts w:asciiTheme="minorEastAsia" w:eastAsiaTheme="minorEastAsia" w:hAnsiTheme="minorEastAsia" w:hint="eastAsia"/>
          <w:bCs/>
          <w:kern w:val="0"/>
          <w:sz w:val="24"/>
          <w:szCs w:val="24"/>
        </w:rPr>
        <w:t>。</w:t>
      </w:r>
    </w:p>
    <w:p w14:paraId="4DE917DD" w14:textId="77777777" w:rsidR="00E44C0A" w:rsidRDefault="00507C9B">
      <w:pPr>
        <w:pStyle w:val="3"/>
        <w:spacing w:before="156" w:after="156"/>
        <w:rPr>
          <w:rFonts w:asciiTheme="minorEastAsia" w:eastAsiaTheme="minorEastAsia" w:hAnsiTheme="minorEastAsia"/>
        </w:rPr>
      </w:pPr>
      <w:bookmarkStart w:id="12" w:name="_Toc80289066"/>
      <w:bookmarkStart w:id="13" w:name="_Toc2272552"/>
      <w:r>
        <w:rPr>
          <w:rFonts w:asciiTheme="minorEastAsia" w:eastAsiaTheme="minorEastAsia" w:hAnsiTheme="minorEastAsia" w:hint="eastAsia"/>
        </w:rPr>
        <w:t>（四）投标文件的提交</w:t>
      </w:r>
      <w:bookmarkEnd w:id="12"/>
      <w:bookmarkEnd w:id="13"/>
    </w:p>
    <w:p w14:paraId="02454F15"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18</w:t>
      </w:r>
      <w:r>
        <w:rPr>
          <w:rFonts w:asciiTheme="minorEastAsia" w:eastAsiaTheme="minorEastAsia" w:hAnsiTheme="minorEastAsia" w:hint="eastAsia"/>
          <w:b/>
          <w:bCs/>
          <w:sz w:val="24"/>
        </w:rPr>
        <w:t>．</w:t>
      </w:r>
      <w:r>
        <w:rPr>
          <w:rFonts w:asciiTheme="minorEastAsia" w:eastAsiaTheme="minorEastAsia" w:hAnsiTheme="minorEastAsia" w:hint="eastAsia"/>
          <w:b/>
          <w:sz w:val="24"/>
          <w:szCs w:val="24"/>
        </w:rPr>
        <w:t>投标文件、定标文件的密封和标记</w:t>
      </w:r>
    </w:p>
    <w:p w14:paraId="37F78B4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18.1.递交的电子投标文件（不含备用U盘）必须进行加密。按照交易平台关于全流程电子化项目的相关指南进行操作。详见：</w:t>
      </w:r>
      <w:r>
        <w:rPr>
          <w:rFonts w:asciiTheme="minorEastAsia" w:eastAsiaTheme="minorEastAsia" w:hAnsiTheme="minorEastAsia" w:hint="eastAsia"/>
          <w:sz w:val="24"/>
          <w:szCs w:val="24"/>
          <w:u w:val="single"/>
        </w:rPr>
        <w:t>广州公共资源交易中心网站</w:t>
      </w:r>
      <w:r>
        <w:rPr>
          <w:rFonts w:asciiTheme="minorEastAsia" w:eastAsiaTheme="minorEastAsia" w:hAnsiTheme="minorEastAsia" w:hint="eastAsia"/>
          <w:sz w:val="24"/>
          <w:szCs w:val="24"/>
        </w:rPr>
        <w:t>。</w:t>
      </w:r>
    </w:p>
    <w:p w14:paraId="2EA71AE8"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sz w:val="24"/>
          <w:szCs w:val="24"/>
        </w:rPr>
        <w:t>18.2</w:t>
      </w:r>
      <w:r>
        <w:rPr>
          <w:rFonts w:asciiTheme="minorEastAsia" w:eastAsiaTheme="minorEastAsia" w:hAnsiTheme="minorEastAsia" w:hint="eastAsia"/>
          <w:bCs/>
          <w:sz w:val="24"/>
          <w:szCs w:val="24"/>
        </w:rPr>
        <w:t>未按要求加密的投标文件，</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w:t>
      </w:r>
      <w:r>
        <w:rPr>
          <w:rFonts w:asciiTheme="minorEastAsia" w:eastAsiaTheme="minorEastAsia" w:hAnsiTheme="minorEastAsia" w:hint="eastAsia"/>
          <w:bCs/>
          <w:sz w:val="24"/>
          <w:szCs w:val="24"/>
        </w:rPr>
        <w:t>将予以拒收。</w:t>
      </w:r>
    </w:p>
    <w:p w14:paraId="5BC00747"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18.3</w:t>
      </w:r>
      <w:r>
        <w:rPr>
          <w:rFonts w:asciiTheme="minorEastAsia" w:eastAsiaTheme="minorEastAsia" w:hAnsiTheme="minorEastAsia" w:hint="eastAsia"/>
          <w:sz w:val="24"/>
          <w:szCs w:val="24"/>
          <w:u w:val="single"/>
        </w:rPr>
        <w:t>投标人可制作非加密的电子投标文件（PDF格式）存入U盘（1份），投标文件U盘密封在密封袋中，并在封口处加盖投标人单位公章。密封袋上应写明：“  ”项目投标文件备用U盘和投标人名称等信息。</w:t>
      </w:r>
    </w:p>
    <w:p w14:paraId="70E41631"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18.4投标人应递交定标文件电子版（PDF格式），电子文件U盘一式两份，并将电子文件U盘密封在密封袋中，并在封口处加盖投标人单位公章。密封袋上应注名：“      ”项目定标文件、投标人名称等内容）。</w:t>
      </w:r>
    </w:p>
    <w:p w14:paraId="7934491D" w14:textId="77777777" w:rsidR="00E44C0A" w:rsidRDefault="00E44C0A">
      <w:pPr>
        <w:spacing w:line="360" w:lineRule="auto"/>
        <w:ind w:firstLineChars="200" w:firstLine="480"/>
        <w:rPr>
          <w:rFonts w:asciiTheme="minorEastAsia" w:eastAsiaTheme="minorEastAsia" w:hAnsiTheme="minorEastAsia"/>
          <w:sz w:val="24"/>
          <w:szCs w:val="24"/>
          <w:u w:val="single"/>
        </w:rPr>
      </w:pPr>
    </w:p>
    <w:p w14:paraId="65E5CC5A"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19</w:t>
      </w:r>
      <w:r>
        <w:rPr>
          <w:rFonts w:asciiTheme="minorEastAsia" w:eastAsiaTheme="minorEastAsia" w:hAnsiTheme="minorEastAsia" w:hint="eastAsia"/>
          <w:b/>
          <w:bCs/>
          <w:sz w:val="24"/>
        </w:rPr>
        <w:t>．投标文件定标文件的递交和接收</w:t>
      </w:r>
    </w:p>
    <w:p w14:paraId="3BDD8B69"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19.1投标人通过</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交易平台递交电子投标文件。</w:t>
      </w:r>
    </w:p>
    <w:p w14:paraId="3D3A1881"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19.2投标人完成电子投标文件上传后，</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交易平台即时向投标人发出递交回执通知。递交时间以递交回执通知载明的传输完成时间为准。</w:t>
      </w:r>
    </w:p>
    <w:p w14:paraId="78CAF323"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19.3逾期送达的电子投标文件，</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交易平台将予以拒收</w:t>
      </w:r>
      <w:r>
        <w:rPr>
          <w:rFonts w:asciiTheme="minorEastAsia" w:eastAsiaTheme="minorEastAsia" w:hAnsiTheme="minorEastAsia" w:hint="eastAsia"/>
          <w:sz w:val="24"/>
          <w:szCs w:val="24"/>
          <w:u w:val="single"/>
        </w:rPr>
        <w:t>；逾期送达的电子定标文件，招标人将予以拒收</w:t>
      </w:r>
      <w:r>
        <w:rPr>
          <w:rFonts w:asciiTheme="minorEastAsia" w:eastAsiaTheme="minorEastAsia" w:hAnsiTheme="minorEastAsia" w:hint="eastAsia"/>
          <w:sz w:val="24"/>
          <w:szCs w:val="24"/>
        </w:rPr>
        <w:t>。</w:t>
      </w:r>
    </w:p>
    <w:p w14:paraId="1CDE8399"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19.4 投标截止前，招标人拒绝接收符合条件的投标文件和定标文件，投标人可向招标投标监督机构投诉。</w:t>
      </w:r>
    </w:p>
    <w:p w14:paraId="1F6B3E0E"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19.5投标文件的技术标和经济标同时开启，广州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u w:val="single"/>
        </w:rPr>
        <w:t>交易平台将按招标文件规定的时间同时开启技术标和经济标。定标文件不予开启，开标结束后在投标人代表和交易中心见证人的监督下封存于广州公共资源交易中心的封标室。</w:t>
      </w:r>
    </w:p>
    <w:p w14:paraId="70385EC6"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19.6投标人代表应按投标须知前附表第20项所规定的时间和地点向招标人递交定标文件，投标人代表应由投标人法定代表人或法定代表人书面授权的委托代理人担任，若出现以下情况之一的，招标人将拒绝接收定标文件：</w:t>
      </w:r>
    </w:p>
    <w:p w14:paraId="3D98BAE8"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19.6.1逾期或未在指定地点递交定标文件的；</w:t>
      </w:r>
    </w:p>
    <w:p w14:paraId="27471C31"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szCs w:val="24"/>
          <w:u w:val="single"/>
        </w:rPr>
        <w:t>19.7投标人如不提交定标文件，不被认定为不通过资格审查或有效性审查，但如该投标人成为定标阶段的合格中标候选人，将影响其定标阶段的最终排名</w:t>
      </w:r>
      <w:r>
        <w:rPr>
          <w:rFonts w:asciiTheme="minorEastAsia" w:eastAsiaTheme="minorEastAsia" w:hAnsiTheme="minorEastAsia" w:hint="eastAsia"/>
          <w:sz w:val="24"/>
          <w:szCs w:val="24"/>
        </w:rPr>
        <w:t>。</w:t>
      </w:r>
    </w:p>
    <w:p w14:paraId="6E114955"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20</w:t>
      </w:r>
      <w:r>
        <w:rPr>
          <w:rFonts w:asciiTheme="minorEastAsia" w:eastAsiaTheme="minorEastAsia" w:hAnsiTheme="minorEastAsia" w:hint="eastAsia"/>
          <w:b/>
          <w:bCs/>
          <w:sz w:val="24"/>
        </w:rPr>
        <w:t>．投标文件、定标文件提交的截止时间</w:t>
      </w:r>
    </w:p>
    <w:p w14:paraId="2837314D" w14:textId="77777777" w:rsidR="00E44C0A" w:rsidRDefault="00507C9B">
      <w:pPr>
        <w:spacing w:line="360" w:lineRule="auto"/>
        <w:ind w:firstLineChars="200" w:firstLine="480"/>
        <w:rPr>
          <w:rFonts w:asciiTheme="minorEastAsia" w:eastAsiaTheme="minorEastAsia" w:hAnsiTheme="minorEastAsia"/>
          <w:b/>
          <w:bCs/>
          <w:sz w:val="24"/>
        </w:rPr>
      </w:pPr>
      <w:r>
        <w:rPr>
          <w:rFonts w:asciiTheme="minorEastAsia" w:eastAsiaTheme="minorEastAsia" w:hAnsiTheme="minorEastAsia"/>
          <w:sz w:val="24"/>
        </w:rPr>
        <w:t>20.1</w:t>
      </w:r>
      <w:r>
        <w:rPr>
          <w:rFonts w:asciiTheme="minorEastAsia" w:eastAsiaTheme="minorEastAsia" w:hAnsiTheme="minorEastAsia" w:hint="eastAsia"/>
          <w:sz w:val="24"/>
        </w:rPr>
        <w:t>投标人应在投标须知前附表第19项所述的时间前提交投标文件和定标文件。</w:t>
      </w:r>
    </w:p>
    <w:p w14:paraId="686B0E58"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20.2</w:t>
      </w:r>
      <w:r>
        <w:rPr>
          <w:rFonts w:asciiTheme="minorEastAsia" w:eastAsiaTheme="minorEastAsia" w:hAnsiTheme="minorEastAsia" w:hint="eastAsia"/>
          <w:sz w:val="24"/>
        </w:rPr>
        <w:t>招标人可按本须知第</w:t>
      </w:r>
      <w:r>
        <w:rPr>
          <w:rFonts w:asciiTheme="minorEastAsia" w:eastAsiaTheme="minorEastAsia" w:hAnsiTheme="minorEastAsia"/>
          <w:sz w:val="24"/>
        </w:rPr>
        <w:t>9</w:t>
      </w:r>
      <w:r>
        <w:rPr>
          <w:rFonts w:asciiTheme="minorEastAsia" w:eastAsiaTheme="minorEastAsia" w:hAnsiTheme="minorEastAsia" w:hint="eastAsia"/>
          <w:sz w:val="24"/>
        </w:rPr>
        <w:t>条规定以招标文件修改的方式，酌情延长提交投标文件的截止时间。在此情况下，投标人的所有权利和义务以及投标人受制约的截止时间，均以延长后新的投标截止时间为准。</w:t>
      </w:r>
    </w:p>
    <w:p w14:paraId="6E1228B9"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20.3 </w:t>
      </w:r>
      <w:r>
        <w:rPr>
          <w:rFonts w:asciiTheme="minorEastAsia" w:eastAsiaTheme="minorEastAsia" w:hAnsiTheme="minorEastAsia" w:hint="eastAsia"/>
          <w:sz w:val="24"/>
        </w:rPr>
        <w:t>到投标截止时间止，招标人收到的投标文件少于3家的，招标人将重新组织招标</w:t>
      </w:r>
      <w:r>
        <w:rPr>
          <w:rFonts w:asciiTheme="minorEastAsia" w:eastAsiaTheme="minorEastAsia" w:hAnsiTheme="minorEastAsia" w:hint="eastAsia"/>
          <w:sz w:val="24"/>
          <w:szCs w:val="24"/>
        </w:rPr>
        <w:t>（当</w:t>
      </w:r>
      <w:r>
        <w:rPr>
          <w:rFonts w:asciiTheme="minorEastAsia" w:eastAsiaTheme="minorEastAsia" w:hAnsiTheme="minorEastAsia"/>
          <w:sz w:val="24"/>
          <w:szCs w:val="24"/>
        </w:rPr>
        <w:t>N</w:t>
      </w:r>
      <w:r>
        <w:rPr>
          <w:rFonts w:asciiTheme="minorEastAsia" w:eastAsiaTheme="minorEastAsia" w:hAnsiTheme="minorEastAsia" w:hint="eastAsia"/>
          <w:sz w:val="24"/>
          <w:szCs w:val="24"/>
        </w:rPr>
        <w:t>个标段同时招标且不允许兼中时，若有效投标人不足</w:t>
      </w:r>
      <w:r>
        <w:rPr>
          <w:rFonts w:asciiTheme="minorEastAsia" w:eastAsiaTheme="minorEastAsia" w:hAnsiTheme="minorEastAsia"/>
          <w:sz w:val="24"/>
          <w:szCs w:val="24"/>
        </w:rPr>
        <w:t>N+</w:t>
      </w:r>
      <w:r>
        <w:rPr>
          <w:rFonts w:asciiTheme="minorEastAsia" w:eastAsiaTheme="minorEastAsia" w:hAnsiTheme="minorEastAsia" w:hint="eastAsia"/>
          <w:sz w:val="24"/>
          <w:szCs w:val="24"/>
        </w:rPr>
        <w:t>2家，则重新组织招标）</w:t>
      </w:r>
      <w:r>
        <w:rPr>
          <w:rFonts w:asciiTheme="minorEastAsia" w:eastAsiaTheme="minorEastAsia" w:hAnsiTheme="minorEastAsia" w:hint="eastAsia"/>
          <w:sz w:val="24"/>
        </w:rPr>
        <w:t>。</w:t>
      </w:r>
    </w:p>
    <w:p w14:paraId="49B12A7B"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21</w:t>
      </w:r>
      <w:r>
        <w:rPr>
          <w:rFonts w:asciiTheme="minorEastAsia" w:eastAsiaTheme="minorEastAsia" w:hAnsiTheme="minorEastAsia" w:hint="eastAsia"/>
          <w:b/>
          <w:bCs/>
          <w:sz w:val="24"/>
        </w:rPr>
        <w:t>．迟交的投标文件</w:t>
      </w:r>
    </w:p>
    <w:p w14:paraId="2CB79277"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21.1 </w:t>
      </w:r>
      <w:r>
        <w:rPr>
          <w:rFonts w:asciiTheme="minorEastAsia" w:eastAsiaTheme="minorEastAsia" w:hAnsiTheme="minorEastAsia" w:hint="eastAsia"/>
          <w:sz w:val="24"/>
        </w:rPr>
        <w:t>本须知前附表第19项规定的投标截止时间</w:t>
      </w:r>
      <w:r>
        <w:rPr>
          <w:rFonts w:asciiTheme="minorEastAsia" w:eastAsiaTheme="minorEastAsia" w:hAnsiTheme="minorEastAsia" w:hint="eastAsia"/>
          <w:bCs/>
          <w:sz w:val="24"/>
          <w:szCs w:val="24"/>
        </w:rPr>
        <w:t>后送达的</w:t>
      </w:r>
      <w:r>
        <w:rPr>
          <w:rFonts w:asciiTheme="minorEastAsia" w:eastAsiaTheme="minorEastAsia" w:hAnsiTheme="minorEastAsia" w:hint="eastAsia"/>
          <w:bCs/>
          <w:sz w:val="24"/>
        </w:rPr>
        <w:t>电子投标文件，</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w:t>
      </w:r>
      <w:r>
        <w:rPr>
          <w:rFonts w:asciiTheme="minorEastAsia" w:eastAsiaTheme="minorEastAsia" w:hAnsiTheme="minorEastAsia" w:hint="eastAsia"/>
          <w:sz w:val="24"/>
        </w:rPr>
        <w:t>将予以拒收。</w:t>
      </w:r>
    </w:p>
    <w:p w14:paraId="197ABAA5"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22</w:t>
      </w:r>
      <w:r>
        <w:rPr>
          <w:rFonts w:asciiTheme="minorEastAsia" w:eastAsiaTheme="minorEastAsia" w:hAnsiTheme="minorEastAsia" w:hint="eastAsia"/>
          <w:b/>
          <w:bCs/>
          <w:sz w:val="24"/>
        </w:rPr>
        <w:t>．投标文件的修改与撤回</w:t>
      </w:r>
    </w:p>
    <w:p w14:paraId="14571680"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22.1</w:t>
      </w:r>
      <w:r>
        <w:rPr>
          <w:rFonts w:asciiTheme="minorEastAsia" w:eastAsiaTheme="minorEastAsia" w:hAnsiTheme="minorEastAsia" w:hint="eastAsia"/>
          <w:sz w:val="24"/>
        </w:rPr>
        <w:t>在规定的投标截止时间前，投标人可以修改或撤回已递交的投标文件，但应以书面形式通知招标人。</w:t>
      </w:r>
    </w:p>
    <w:p w14:paraId="6C06D5B5"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22.2投标人修改或撤回已递交</w:t>
      </w:r>
      <w:r>
        <w:rPr>
          <w:rFonts w:asciiTheme="minorEastAsia" w:eastAsiaTheme="minorEastAsia" w:hAnsiTheme="minorEastAsia" w:hint="eastAsia"/>
          <w:sz w:val="24"/>
          <w:szCs w:val="24"/>
        </w:rPr>
        <w:t>的</w:t>
      </w:r>
      <w:r>
        <w:rPr>
          <w:rFonts w:asciiTheme="minorEastAsia" w:eastAsiaTheme="minorEastAsia" w:hAnsiTheme="minorEastAsia"/>
          <w:sz w:val="24"/>
          <w:szCs w:val="24"/>
        </w:rPr>
        <w:t>投标文件</w:t>
      </w:r>
      <w:r>
        <w:rPr>
          <w:rFonts w:asciiTheme="minorEastAsia" w:eastAsiaTheme="minorEastAsia" w:hAnsiTheme="minorEastAsia" w:hint="eastAsia"/>
          <w:sz w:val="24"/>
          <w:szCs w:val="24"/>
        </w:rPr>
        <w:t>，需在</w:t>
      </w:r>
      <w:r>
        <w:rPr>
          <w:rFonts w:asciiTheme="minorEastAsia" w:eastAsiaTheme="minorEastAsia" w:hAnsiTheme="minorEastAsia" w:hint="eastAsia"/>
          <w:sz w:val="24"/>
        </w:rPr>
        <w:t>交易平台发出修改或撤回</w:t>
      </w:r>
      <w:r>
        <w:rPr>
          <w:rFonts w:asciiTheme="minorEastAsia" w:eastAsiaTheme="minorEastAsia" w:hAnsiTheme="minorEastAsia"/>
          <w:sz w:val="24"/>
          <w:szCs w:val="24"/>
        </w:rPr>
        <w:t>通知，</w:t>
      </w:r>
      <w:r>
        <w:rPr>
          <w:rFonts w:asciiTheme="minorEastAsia" w:eastAsiaTheme="minorEastAsia" w:hAnsiTheme="minorEastAsia" w:hint="eastAsia"/>
          <w:sz w:val="24"/>
          <w:szCs w:val="24"/>
        </w:rPr>
        <w:t>并按</w:t>
      </w:r>
      <w:r>
        <w:rPr>
          <w:rFonts w:asciiTheme="minorEastAsia" w:eastAsiaTheme="minorEastAsia" w:hAnsiTheme="minorEastAsia"/>
          <w:sz w:val="24"/>
          <w:szCs w:val="24"/>
        </w:rPr>
        <w:t>要求加盖电子印章。</w:t>
      </w:r>
      <w:r>
        <w:rPr>
          <w:rFonts w:asciiTheme="minorEastAsia" w:eastAsiaTheme="minorEastAsia" w:hAnsiTheme="minorEastAsia"/>
          <w:bCs/>
          <w:iCs/>
          <w:sz w:val="24"/>
          <w:szCs w:val="24"/>
        </w:rPr>
        <w:t>电子招标投标交易平台收到通知后，</w:t>
      </w:r>
      <w:r>
        <w:rPr>
          <w:rFonts w:asciiTheme="minorEastAsia" w:eastAsiaTheme="minorEastAsia" w:hAnsiTheme="minorEastAsia"/>
          <w:sz w:val="24"/>
          <w:szCs w:val="24"/>
        </w:rPr>
        <w:t>即时向投标人发出确认回执</w:t>
      </w:r>
      <w:r>
        <w:rPr>
          <w:rFonts w:asciiTheme="minorEastAsia" w:eastAsiaTheme="minorEastAsia" w:hAnsiTheme="minorEastAsia"/>
          <w:sz w:val="24"/>
          <w:szCs w:val="24"/>
        </w:rPr>
        <w:lastRenderedPageBreak/>
        <w:t>通知。</w:t>
      </w:r>
    </w:p>
    <w:p w14:paraId="5D417D35"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22.3修改后再次递交的，按19点的规定执行。</w:t>
      </w:r>
    </w:p>
    <w:p w14:paraId="346D4F38"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22.</w:t>
      </w:r>
      <w:r>
        <w:rPr>
          <w:rFonts w:asciiTheme="minorEastAsia" w:eastAsiaTheme="minorEastAsia" w:hAnsiTheme="minorEastAsia" w:hint="eastAsia"/>
          <w:sz w:val="24"/>
        </w:rPr>
        <w:t>4在投标截止时间之后，投标人不得补充、修改和更换投标文件。</w:t>
      </w:r>
    </w:p>
    <w:p w14:paraId="6084DF93" w14:textId="77777777" w:rsidR="00E44C0A" w:rsidRDefault="00507C9B">
      <w:pPr>
        <w:pStyle w:val="3"/>
        <w:spacing w:before="156" w:after="156"/>
        <w:rPr>
          <w:rFonts w:asciiTheme="minorEastAsia" w:eastAsiaTheme="minorEastAsia" w:hAnsiTheme="minorEastAsia"/>
        </w:rPr>
      </w:pPr>
      <w:bookmarkStart w:id="14" w:name="_Toc2272553"/>
      <w:bookmarkStart w:id="15" w:name="_Toc80289067"/>
      <w:r>
        <w:rPr>
          <w:rFonts w:asciiTheme="minorEastAsia" w:eastAsiaTheme="minorEastAsia" w:hAnsiTheme="minorEastAsia" w:hint="eastAsia"/>
        </w:rPr>
        <w:t>（五）开标、评标、定标及合同签定</w:t>
      </w:r>
      <w:bookmarkEnd w:id="14"/>
      <w:bookmarkEnd w:id="15"/>
    </w:p>
    <w:p w14:paraId="6481E823"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23</w:t>
      </w:r>
      <w:r>
        <w:rPr>
          <w:rFonts w:asciiTheme="minorEastAsia" w:eastAsiaTheme="minorEastAsia" w:hAnsiTheme="minorEastAsia" w:hint="eastAsia"/>
          <w:b/>
          <w:bCs/>
          <w:sz w:val="24"/>
        </w:rPr>
        <w:t>、开标。</w:t>
      </w:r>
    </w:p>
    <w:p w14:paraId="66B36978"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详见第二章开标、评标及定标办法</w:t>
      </w:r>
    </w:p>
    <w:p w14:paraId="0BE209DF"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24</w:t>
      </w:r>
      <w:r>
        <w:rPr>
          <w:rFonts w:asciiTheme="minorEastAsia" w:eastAsiaTheme="minorEastAsia" w:hAnsiTheme="minorEastAsia" w:hint="eastAsia"/>
          <w:b/>
          <w:bCs/>
          <w:sz w:val="24"/>
        </w:rPr>
        <w:t>．评标过程的保密</w:t>
      </w:r>
    </w:p>
    <w:p w14:paraId="79A16B5A"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24.1 </w:t>
      </w:r>
      <w:r>
        <w:rPr>
          <w:rFonts w:asciiTheme="minorEastAsia" w:eastAsiaTheme="minorEastAsia" w:hAnsiTheme="minorEastAsia" w:hint="eastAsia"/>
          <w:sz w:val="24"/>
        </w:rPr>
        <w:t>开标后，直至中标公示为止，凡属于对投标文件的审查、澄清、评价和比较有关的资料以及中标候选人的推荐情况，与评标有关的其他任何情况均严格保密。</w:t>
      </w:r>
    </w:p>
    <w:p w14:paraId="40A05681"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24.2 </w:t>
      </w:r>
      <w:r>
        <w:rPr>
          <w:rFonts w:asciiTheme="minorEastAsia" w:eastAsiaTheme="minorEastAsia" w:hAnsiTheme="minorEastAsia" w:hint="eastAsia"/>
          <w:sz w:val="24"/>
        </w:rPr>
        <w:t>在投标文件的评审和比较、中标候选人推荐以及授予合同的过程中，投标人向招标人和评标委员会施加不公正影响的任何行为，都将会导致其投标被拒绝。</w:t>
      </w:r>
    </w:p>
    <w:p w14:paraId="6223619C"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25</w:t>
      </w:r>
      <w:r>
        <w:rPr>
          <w:rFonts w:asciiTheme="minorEastAsia" w:eastAsiaTheme="minorEastAsia" w:hAnsiTheme="minorEastAsia" w:hint="eastAsia"/>
          <w:b/>
          <w:bCs/>
          <w:sz w:val="24"/>
        </w:rPr>
        <w:t>．投标文件的澄清，计算错误的修正</w:t>
      </w:r>
    </w:p>
    <w:p w14:paraId="02649A35"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详见招标文件第二章开标、评标及定标办法</w:t>
      </w:r>
    </w:p>
    <w:p w14:paraId="687C9262"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26</w:t>
      </w:r>
      <w:r>
        <w:rPr>
          <w:rFonts w:asciiTheme="minorEastAsia" w:eastAsiaTheme="minorEastAsia" w:hAnsiTheme="minorEastAsia" w:hint="eastAsia"/>
          <w:b/>
          <w:bCs/>
          <w:sz w:val="24"/>
        </w:rPr>
        <w:t>．投标文件的评审、比较和否决</w:t>
      </w:r>
    </w:p>
    <w:p w14:paraId="0E089D1D"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sz w:val="24"/>
        </w:rPr>
        <w:t>详见招标文件第二章开标、评标及定标办法。</w:t>
      </w:r>
    </w:p>
    <w:p w14:paraId="7B800E0A"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27</w:t>
      </w:r>
      <w:r>
        <w:rPr>
          <w:rFonts w:asciiTheme="minorEastAsia" w:eastAsiaTheme="minorEastAsia" w:hAnsiTheme="minorEastAsia" w:hint="eastAsia"/>
          <w:b/>
          <w:bCs/>
          <w:sz w:val="24"/>
        </w:rPr>
        <w:t>．定标及中标通知书</w:t>
      </w:r>
    </w:p>
    <w:p w14:paraId="7AA791C9"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27.1</w:t>
      </w:r>
      <w:r>
        <w:rPr>
          <w:rFonts w:asciiTheme="minorEastAsia" w:eastAsiaTheme="minorEastAsia" w:hAnsiTheme="minorEastAsia" w:hint="eastAsia"/>
          <w:sz w:val="24"/>
          <w:szCs w:val="24"/>
        </w:rPr>
        <w:t>招标人将在</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交易平台、广东省招标投标监管网和中国招标投标公共服务平台公示合格的中标候选人</w:t>
      </w:r>
      <w:r>
        <w:rPr>
          <w:rFonts w:asciiTheme="minorEastAsia" w:eastAsiaTheme="minorEastAsia" w:hAnsiTheme="minorEastAsia" w:hint="eastAsia"/>
          <w:sz w:val="24"/>
          <w:szCs w:val="24"/>
          <w:u w:val="single"/>
        </w:rPr>
        <w:t>【不排序，按统一社会信用代码后4位（除效验码外）大小排位】</w:t>
      </w:r>
      <w:r>
        <w:rPr>
          <w:rFonts w:asciiTheme="minorEastAsia" w:eastAsiaTheme="minorEastAsia" w:hAnsiTheme="minorEastAsia" w:hint="eastAsia"/>
          <w:sz w:val="24"/>
          <w:szCs w:val="24"/>
        </w:rPr>
        <w:t>，公示期为三天。</w:t>
      </w:r>
      <w:r>
        <w:rPr>
          <w:rFonts w:asciiTheme="minorEastAsia" w:eastAsiaTheme="minorEastAsia" w:hAnsiTheme="minorEastAsia" w:hint="eastAsia"/>
          <w:sz w:val="24"/>
          <w:szCs w:val="24"/>
          <w:u w:val="single"/>
        </w:rPr>
        <w:t>中标候选人公示期间，投标人对评标结果有异议的应当在公示期内提出，可以通过线下或线上的形式提出异议。线上提交的，应通过交易平台进行，招标人也应通过交易平台答复线上提交的异议。作出答复前，应当暂停招标投标活动。因质疑或投诉生效导致合格中标候选人不符合中标资格的，将取消其中标候选人资格；因质疑或投诉生效导致所有合格中标候选人均不符合招标文件要求的，应当重新组织招标</w:t>
      </w:r>
      <w:r>
        <w:rPr>
          <w:rFonts w:asciiTheme="minorEastAsia" w:eastAsiaTheme="minorEastAsia" w:hAnsiTheme="minorEastAsia" w:hint="eastAsia"/>
          <w:sz w:val="24"/>
        </w:rPr>
        <w:t>。</w:t>
      </w:r>
    </w:p>
    <w:p w14:paraId="0990CB7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u w:val="single"/>
        </w:rPr>
        <w:t>在定标委员会完成定标工作后，招标人将在广州公共资源交易中心交易平台、广东省招标投标监管网和中国招标投标公共服务平台公示中标结果，定标后出现中标人不符合法定情形的，招标人可从其他合格的中标候选人中采用原定标办法，由原定标委员会确定中标人，也可以重新组织招标</w:t>
      </w:r>
      <w:r>
        <w:rPr>
          <w:rFonts w:asciiTheme="minorEastAsia" w:eastAsiaTheme="minorEastAsia" w:hAnsiTheme="minorEastAsia" w:hint="eastAsia"/>
          <w:sz w:val="24"/>
        </w:rPr>
        <w:t>。</w:t>
      </w:r>
    </w:p>
    <w:p w14:paraId="12DAB9C0"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27.2</w:t>
      </w:r>
      <w:r>
        <w:rPr>
          <w:rFonts w:asciiTheme="minorEastAsia" w:eastAsiaTheme="minorEastAsia" w:hAnsiTheme="minorEastAsia" w:hint="eastAsia"/>
          <w:sz w:val="24"/>
        </w:rPr>
        <w:t>招标人应当自确定中标人后，向招标投标监管机构提交招标投标情况的书面报告；经招投标监管机构备案后，方可发出中标通知书。</w:t>
      </w:r>
    </w:p>
    <w:p w14:paraId="6C14B797"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lastRenderedPageBreak/>
        <w:t>27.3</w:t>
      </w:r>
      <w:r>
        <w:rPr>
          <w:rFonts w:asciiTheme="minorEastAsia" w:eastAsiaTheme="minorEastAsia" w:hAnsiTheme="minorEastAsia" w:hint="eastAsia"/>
          <w:sz w:val="24"/>
        </w:rPr>
        <w:t>中标人必须在收到中标通知书后</w:t>
      </w:r>
      <w:r>
        <w:rPr>
          <w:rFonts w:asciiTheme="minorEastAsia" w:eastAsiaTheme="minorEastAsia" w:hAnsiTheme="minorEastAsia"/>
          <w:sz w:val="24"/>
        </w:rPr>
        <w:t>24</w:t>
      </w:r>
      <w:r>
        <w:rPr>
          <w:rFonts w:asciiTheme="minorEastAsia" w:eastAsiaTheme="minorEastAsia" w:hAnsiTheme="minorEastAsia" w:hint="eastAsia"/>
          <w:sz w:val="24"/>
        </w:rPr>
        <w:t>小时之内以书面形式回复招标人，确认收到。</w:t>
      </w:r>
    </w:p>
    <w:p w14:paraId="71D40893"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27.4在产生中标候选人后，招标人将中标候选人的投标文件商务部分文件的所有内容（包括人员、业绩、奖项等资料）在</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交易平台和广东省招标投标监管网</w:t>
      </w:r>
      <w:r>
        <w:rPr>
          <w:rFonts w:asciiTheme="minorEastAsia" w:eastAsiaTheme="minorEastAsia" w:hAnsiTheme="minorEastAsia" w:hint="eastAsia"/>
          <w:sz w:val="24"/>
        </w:rPr>
        <w:t>公开。</w:t>
      </w:r>
    </w:p>
    <w:p w14:paraId="6E59DED1"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28</w:t>
      </w:r>
      <w:r>
        <w:rPr>
          <w:rFonts w:asciiTheme="minorEastAsia" w:eastAsiaTheme="minorEastAsia" w:hAnsiTheme="minorEastAsia" w:hint="eastAsia"/>
          <w:b/>
          <w:bCs/>
          <w:sz w:val="24"/>
        </w:rPr>
        <w:t>．合同协议书的签订</w:t>
      </w:r>
    </w:p>
    <w:p w14:paraId="0D641DF9"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28.1 </w:t>
      </w:r>
      <w:r>
        <w:rPr>
          <w:rFonts w:asciiTheme="minorEastAsia" w:eastAsiaTheme="minorEastAsia" w:hAnsiTheme="minorEastAsia" w:hint="eastAsia"/>
          <w:sz w:val="24"/>
        </w:rPr>
        <w:t>招标人、发包人与中标人将于中标通知书发出之日起</w:t>
      </w:r>
      <w:r>
        <w:rPr>
          <w:rFonts w:asciiTheme="minorEastAsia" w:eastAsiaTheme="minorEastAsia" w:hAnsiTheme="minorEastAsia"/>
          <w:sz w:val="24"/>
        </w:rPr>
        <w:t>30</w:t>
      </w:r>
      <w:r>
        <w:rPr>
          <w:rFonts w:asciiTheme="minorEastAsia" w:eastAsiaTheme="minorEastAsia" w:hAnsiTheme="minorEastAsia" w:hint="eastAsia"/>
          <w:sz w:val="24"/>
        </w:rPr>
        <w:t>日内，按照招标文件和中标人的投标文件商定和签订合同，招标人、发包人和中标人不得再行订立背离合同实质性内容的其他协议。</w:t>
      </w:r>
    </w:p>
    <w:p w14:paraId="54DE90AE"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28.2</w:t>
      </w:r>
      <w:r>
        <w:rPr>
          <w:rFonts w:asciiTheme="minorEastAsia" w:eastAsiaTheme="minorEastAsia" w:hAnsiTheme="minorEastAsia" w:hint="eastAsia"/>
          <w:sz w:val="24"/>
        </w:rPr>
        <w:t>中标通知书发出之日起</w:t>
      </w:r>
      <w:r>
        <w:rPr>
          <w:rFonts w:asciiTheme="minorEastAsia" w:eastAsiaTheme="minorEastAsia" w:hAnsiTheme="minorEastAsia"/>
          <w:sz w:val="24"/>
        </w:rPr>
        <w:t>30</w:t>
      </w:r>
      <w:r>
        <w:rPr>
          <w:rFonts w:asciiTheme="minorEastAsia" w:eastAsiaTheme="minorEastAsia" w:hAnsiTheme="minorEastAsia" w:hint="eastAsia"/>
          <w:sz w:val="24"/>
        </w:rPr>
        <w:t>日后，中标人未按上款的规定与招标人、发包人订立合同，招标人将解除中标通知书，原中标人的投标保证金不予退还，且依法承担相应法律责任。原中标人给招标人、发包人造成的损失超过投标保证金数额的，还应当对超过部分予以赔偿。原中标人有异议的，可以向人民法院起诉。</w:t>
      </w:r>
    </w:p>
    <w:p w14:paraId="79613807"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28.3</w:t>
      </w:r>
      <w:r>
        <w:rPr>
          <w:rFonts w:asciiTheme="minorEastAsia" w:eastAsiaTheme="minorEastAsia" w:hAnsiTheme="minorEastAsia" w:hint="eastAsia"/>
          <w:sz w:val="24"/>
        </w:rPr>
        <w:t>非经招标人同意，中标人在投标过程中使用的银行名称及帐号至完成竣工结算不得变更，否则招标人有权停止工程款项的拔付及至解除合同，由此造成的一切责任由中标人承担。</w:t>
      </w:r>
    </w:p>
    <w:p w14:paraId="21AF5610"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29</w:t>
      </w:r>
      <w:r>
        <w:rPr>
          <w:rFonts w:asciiTheme="minorEastAsia" w:eastAsiaTheme="minorEastAsia" w:hAnsiTheme="minorEastAsia" w:hint="eastAsia"/>
          <w:b/>
          <w:bCs/>
          <w:sz w:val="24"/>
        </w:rPr>
        <w:t>．履约担保</w:t>
      </w:r>
    </w:p>
    <w:p w14:paraId="5E855E7B" w14:textId="77777777" w:rsidR="00E44C0A" w:rsidRDefault="00507C9B">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29.1 </w:t>
      </w:r>
      <w:r>
        <w:rPr>
          <w:rFonts w:asciiTheme="minorEastAsia" w:eastAsiaTheme="minorEastAsia" w:hAnsiTheme="minorEastAsia" w:hint="eastAsia"/>
          <w:sz w:val="24"/>
          <w:u w:val="single"/>
        </w:rPr>
        <w:t>合同签订后30天内或第一笔付款申请前（两者时间取孰早）提供合同额10%的履约保</w:t>
      </w:r>
      <w:r>
        <w:rPr>
          <w:rFonts w:asciiTheme="minorEastAsia" w:eastAsiaTheme="minorEastAsia" w:hAnsiTheme="minorEastAsia" w:hint="eastAsia"/>
          <w:sz w:val="24"/>
        </w:rPr>
        <w:t>函，中标人应按本须知前附表第</w:t>
      </w:r>
      <w:r>
        <w:rPr>
          <w:rFonts w:asciiTheme="minorEastAsia" w:eastAsiaTheme="minorEastAsia" w:hAnsiTheme="minorEastAsia"/>
          <w:sz w:val="24"/>
        </w:rPr>
        <w:t>2</w:t>
      </w:r>
      <w:r>
        <w:rPr>
          <w:rFonts w:asciiTheme="minorEastAsia" w:eastAsiaTheme="minorEastAsia" w:hAnsiTheme="minorEastAsia" w:hint="eastAsia"/>
          <w:sz w:val="24"/>
        </w:rPr>
        <w:t>0项的规定向发包人提交履约担保；如果中标人的履约担保是以银行保函的形式提供，具体按合同要求。</w:t>
      </w:r>
    </w:p>
    <w:p w14:paraId="6A956D7A" w14:textId="77777777" w:rsidR="00E44C0A" w:rsidRDefault="00507C9B">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29.2</w:t>
      </w:r>
      <w:r>
        <w:rPr>
          <w:rFonts w:asciiTheme="minorEastAsia" w:eastAsiaTheme="minorEastAsia" w:hAnsiTheme="minorEastAsia" w:hint="eastAsia"/>
          <w:sz w:val="24"/>
          <w:u w:val="single"/>
        </w:rPr>
        <w:t>合同签订后30天内或第一笔付款申请前（两者时间取孰早）</w:t>
      </w:r>
      <w:r>
        <w:rPr>
          <w:rFonts w:asciiTheme="minorEastAsia" w:eastAsiaTheme="minorEastAsia" w:hAnsiTheme="minorEastAsia" w:hint="eastAsia"/>
          <w:sz w:val="24"/>
        </w:rPr>
        <w:t>，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14:paraId="0195D384"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30</w:t>
      </w:r>
      <w:r>
        <w:rPr>
          <w:rFonts w:asciiTheme="minorEastAsia" w:eastAsiaTheme="minorEastAsia" w:hAnsiTheme="minorEastAsia" w:hint="eastAsia"/>
          <w:b/>
          <w:bCs/>
          <w:sz w:val="24"/>
        </w:rPr>
        <w:t>．合同生效</w:t>
      </w:r>
    </w:p>
    <w:p w14:paraId="6BE01B88"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30.1</w:t>
      </w:r>
      <w:r>
        <w:rPr>
          <w:rFonts w:asciiTheme="minorEastAsia" w:eastAsiaTheme="minorEastAsia" w:hAnsiTheme="minorEastAsia" w:hint="eastAsia"/>
          <w:sz w:val="24"/>
        </w:rPr>
        <w:t>在合同三方全权代表在合同协议书上签字，并分别加盖双方单位的公章后，合同正式生效。</w:t>
      </w:r>
    </w:p>
    <w:p w14:paraId="36FEC8D7"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31</w:t>
      </w:r>
      <w:r>
        <w:rPr>
          <w:rFonts w:asciiTheme="minorEastAsia" w:eastAsiaTheme="minorEastAsia" w:hAnsiTheme="minorEastAsia" w:hint="eastAsia"/>
          <w:b/>
          <w:bCs/>
          <w:sz w:val="24"/>
        </w:rPr>
        <w:t>．其它费用</w:t>
      </w:r>
    </w:p>
    <w:p w14:paraId="676BB12D"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32</w:t>
      </w:r>
      <w:r>
        <w:rPr>
          <w:rFonts w:asciiTheme="minorEastAsia" w:eastAsiaTheme="minorEastAsia" w:hAnsiTheme="minorEastAsia" w:hint="eastAsia"/>
          <w:b/>
          <w:bCs/>
          <w:sz w:val="24"/>
        </w:rPr>
        <w:t>．腐败与欺诈行为</w:t>
      </w:r>
    </w:p>
    <w:p w14:paraId="2978F9B8"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在招标和合同实施期间，招标人要求投标人和承包人遵守最高的道德标准。</w:t>
      </w:r>
    </w:p>
    <w:p w14:paraId="2110D0AD"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32</w:t>
      </w: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对本条款的规定，特定义如下词汇：</w:t>
      </w:r>
    </w:p>
    <w:p w14:paraId="1D22459B"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lastRenderedPageBreak/>
        <w:t>1</w:t>
      </w:r>
      <w:r>
        <w:rPr>
          <w:rFonts w:asciiTheme="minorEastAsia" w:eastAsiaTheme="minorEastAsia" w:hAnsiTheme="minorEastAsia" w:hint="eastAsia"/>
          <w:sz w:val="24"/>
        </w:rPr>
        <w:t>）“腐败行为”是指在招标或合同执行期间，通过提供、给予、接受或索要任何有价值的东西，从而影响招标人有关人员工作的行为；</w:t>
      </w:r>
    </w:p>
    <w:p w14:paraId="46D50D18"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14:paraId="76643DFD"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32</w:t>
      </w: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如果投标人被认定在本招标的竞争中有腐败或欺诈行为，则会被取消投标资格。</w:t>
      </w:r>
    </w:p>
    <w:p w14:paraId="7EAAFECE" w14:textId="1728463A"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32.3投标人如在本项目中存在串通投标、弄虚作假</w:t>
      </w:r>
      <w:r w:rsidR="00EE790C">
        <w:rPr>
          <w:rFonts w:asciiTheme="minorEastAsia" w:eastAsiaTheme="minorEastAsia" w:hAnsiTheme="minorEastAsia" w:hint="eastAsia"/>
          <w:sz w:val="24"/>
        </w:rPr>
        <w:t>骗取中标</w:t>
      </w:r>
      <w:r>
        <w:rPr>
          <w:rFonts w:asciiTheme="minorEastAsia" w:eastAsiaTheme="minorEastAsia" w:hAnsiTheme="minorEastAsia" w:hint="eastAsia"/>
          <w:sz w:val="24"/>
        </w:rPr>
        <w:t>、行贿情形的，中标无效，行政监督部门将对其违法行为进行政处罚。该投标人将被招标人列入黑名单并限制其参与招标人后续项目的投标。</w:t>
      </w:r>
    </w:p>
    <w:p w14:paraId="00FE1442" w14:textId="77777777" w:rsidR="00E44C0A" w:rsidRPr="00B45D23" w:rsidRDefault="00507C9B">
      <w:pPr>
        <w:spacing w:line="360" w:lineRule="auto"/>
        <w:ind w:firstLineChars="224" w:firstLine="540"/>
        <w:rPr>
          <w:rFonts w:asciiTheme="minorEastAsia" w:eastAsiaTheme="minorEastAsia" w:hAnsiTheme="minorEastAsia"/>
          <w:b/>
          <w:strike/>
          <w:sz w:val="24"/>
        </w:rPr>
      </w:pPr>
      <w:r w:rsidRPr="00B45D23">
        <w:rPr>
          <w:rFonts w:asciiTheme="minorEastAsia" w:eastAsiaTheme="minorEastAsia" w:hAnsiTheme="minorEastAsia"/>
          <w:b/>
          <w:strike/>
          <w:sz w:val="24"/>
        </w:rPr>
        <w:t xml:space="preserve">33. </w:t>
      </w:r>
      <w:r w:rsidRPr="00B45D23">
        <w:rPr>
          <w:rFonts w:asciiTheme="minorEastAsia" w:eastAsiaTheme="minorEastAsia" w:hAnsiTheme="minorEastAsia" w:hint="eastAsia"/>
          <w:b/>
          <w:strike/>
          <w:sz w:val="24"/>
        </w:rPr>
        <w:t>投标人信誉的要求</w:t>
      </w:r>
    </w:p>
    <w:p w14:paraId="2E5BDF5A" w14:textId="77777777" w:rsidR="00E44C0A" w:rsidRPr="00B45D23" w:rsidRDefault="00507C9B">
      <w:pPr>
        <w:spacing w:line="360" w:lineRule="auto"/>
        <w:ind w:firstLineChars="224" w:firstLine="538"/>
        <w:rPr>
          <w:rFonts w:asciiTheme="minorEastAsia" w:eastAsiaTheme="minorEastAsia" w:hAnsiTheme="minorEastAsia"/>
          <w:strike/>
          <w:sz w:val="24"/>
        </w:rPr>
      </w:pPr>
      <w:r w:rsidRPr="00B45D23">
        <w:rPr>
          <w:rFonts w:asciiTheme="minorEastAsia" w:eastAsiaTheme="minorEastAsia" w:hAnsiTheme="minorEastAsia" w:hint="eastAsia"/>
          <w:strike/>
          <w:sz w:val="24"/>
        </w:rPr>
        <w:t>存在下列情形之一的，招标人可以限制其投标（需在招标文件中明确评定方法）</w:t>
      </w:r>
    </w:p>
    <w:p w14:paraId="15943C17" w14:textId="77777777" w:rsidR="00E44C0A" w:rsidRPr="00B45D23" w:rsidRDefault="00507C9B">
      <w:pPr>
        <w:spacing w:line="360" w:lineRule="auto"/>
        <w:ind w:firstLineChars="224" w:firstLine="538"/>
        <w:rPr>
          <w:rFonts w:asciiTheme="minorEastAsia" w:eastAsiaTheme="minorEastAsia" w:hAnsiTheme="minorEastAsia"/>
          <w:strike/>
          <w:sz w:val="24"/>
        </w:rPr>
      </w:pPr>
      <w:r w:rsidRPr="00B45D23">
        <w:rPr>
          <w:rFonts w:asciiTheme="minorEastAsia" w:eastAsiaTheme="minorEastAsia" w:hAnsiTheme="minorEastAsia" w:hint="eastAsia"/>
          <w:strike/>
          <w:sz w:val="24"/>
        </w:rPr>
        <w:t>（</w:t>
      </w:r>
      <w:r w:rsidRPr="00B45D23">
        <w:rPr>
          <w:rFonts w:asciiTheme="minorEastAsia" w:eastAsiaTheme="minorEastAsia" w:hAnsiTheme="minorEastAsia"/>
          <w:strike/>
          <w:sz w:val="24"/>
        </w:rPr>
        <w:t>1）被建设行政主管部门在全国建筑市场监管一体化工作平台列入建筑市场主体“黑名单”。</w:t>
      </w:r>
    </w:p>
    <w:p w14:paraId="72D20CC4" w14:textId="77777777" w:rsidR="00E44C0A" w:rsidRDefault="00507C9B">
      <w:pPr>
        <w:pStyle w:val="a3"/>
        <w:spacing w:line="360" w:lineRule="auto"/>
        <w:rPr>
          <w:rFonts w:asciiTheme="minorEastAsia" w:eastAsiaTheme="minorEastAsia" w:hAnsiTheme="minorEastAsia"/>
        </w:rPr>
      </w:pPr>
      <w:r>
        <w:rPr>
          <w:rFonts w:asciiTheme="minorEastAsia" w:eastAsiaTheme="minorEastAsia" w:hAnsiTheme="minorEastAsia"/>
        </w:rPr>
        <w:br w:type="page"/>
      </w:r>
    </w:p>
    <w:p w14:paraId="7F40AB8E" w14:textId="77777777" w:rsidR="00E44C0A" w:rsidRDefault="00507C9B">
      <w:pPr>
        <w:pStyle w:val="1"/>
        <w:rPr>
          <w:rFonts w:asciiTheme="minorEastAsia" w:eastAsiaTheme="minorEastAsia" w:hAnsiTheme="minorEastAsia"/>
        </w:rPr>
      </w:pPr>
      <w:bookmarkStart w:id="16" w:name="_Toc80289068"/>
      <w:r>
        <w:rPr>
          <w:rFonts w:asciiTheme="minorEastAsia" w:eastAsiaTheme="minorEastAsia" w:hAnsiTheme="minorEastAsia" w:hint="eastAsia"/>
        </w:rPr>
        <w:lastRenderedPageBreak/>
        <w:t>第二章开标、评标及定标办法</w:t>
      </w:r>
      <w:bookmarkEnd w:id="16"/>
    </w:p>
    <w:p w14:paraId="6F0261D7" w14:textId="77777777" w:rsidR="00E44C0A" w:rsidRDefault="00507C9B">
      <w:pPr>
        <w:pStyle w:val="2"/>
        <w:rPr>
          <w:rFonts w:asciiTheme="minorEastAsia" w:eastAsiaTheme="minorEastAsia" w:hAnsiTheme="minorEastAsia"/>
          <w:color w:val="auto"/>
        </w:rPr>
      </w:pPr>
      <w:bookmarkStart w:id="17" w:name="_Toc80289069"/>
      <w:r>
        <w:rPr>
          <w:rFonts w:asciiTheme="minorEastAsia" w:eastAsiaTheme="minorEastAsia" w:hAnsiTheme="minorEastAsia" w:hint="eastAsia"/>
          <w:color w:val="auto"/>
          <w:sz w:val="28"/>
          <w:szCs w:val="28"/>
        </w:rPr>
        <w:t>一、</w:t>
      </w:r>
      <w:r>
        <w:rPr>
          <w:rFonts w:asciiTheme="minorEastAsia" w:eastAsiaTheme="minorEastAsia" w:hAnsiTheme="minorEastAsia" w:hint="eastAsia"/>
          <w:color w:val="auto"/>
        </w:rPr>
        <w:t>开标、评标及定标办法修改表</w:t>
      </w:r>
      <w:bookmarkEnd w:id="17"/>
    </w:p>
    <w:p w14:paraId="49706DAA" w14:textId="77777777" w:rsidR="00E44C0A" w:rsidRDefault="00507C9B">
      <w:pPr>
        <w:pStyle w:val="a2"/>
        <w:spacing w:after="0" w:line="360" w:lineRule="auto"/>
        <w:rPr>
          <w:rFonts w:asciiTheme="minorEastAsia" w:eastAsiaTheme="minorEastAsia" w:hAnsiTheme="minorEastAsia"/>
          <w:b/>
          <w:szCs w:val="21"/>
        </w:rPr>
      </w:pPr>
      <w:r>
        <w:rPr>
          <w:rFonts w:asciiTheme="minorEastAsia" w:eastAsiaTheme="minorEastAsia" w:hAnsiTheme="minorEastAsia" w:hint="eastAsia"/>
          <w:b/>
          <w:szCs w:val="21"/>
        </w:rPr>
        <w:t>声明：本</w:t>
      </w:r>
      <w:r>
        <w:rPr>
          <w:rFonts w:asciiTheme="minorEastAsia" w:eastAsiaTheme="minorEastAsia" w:hAnsiTheme="minorEastAsia" w:hint="eastAsia"/>
          <w:b/>
        </w:rPr>
        <w:t>开标、评标及定标办法使用GZZB2018-3招标文件范本的开标、评标及定标办法通用条款，与该通用条款不同之处，均在本表中列明，并以现文为准，原</w:t>
      </w:r>
      <w:r>
        <w:rPr>
          <w:rFonts w:asciiTheme="minorEastAsia" w:eastAsiaTheme="minorEastAsia" w:hAnsiTheme="minorEastAsia" w:hint="eastAsia"/>
          <w:b/>
          <w:szCs w:val="21"/>
        </w:rPr>
        <w:t>文不再有效。本招标文件中不再转录</w:t>
      </w:r>
      <w:r>
        <w:rPr>
          <w:rFonts w:asciiTheme="minorEastAsia" w:eastAsiaTheme="minorEastAsia" w:hAnsiTheme="minorEastAsia" w:hint="eastAsia"/>
          <w:b/>
        </w:rPr>
        <w:t>开标、评标及定标办法</w:t>
      </w:r>
      <w:r>
        <w:rPr>
          <w:rFonts w:asciiTheme="minorEastAsia" w:eastAsiaTheme="minorEastAsia" w:hAnsiTheme="minorEastAsia" w:hint="eastAsia"/>
          <w:b/>
          <w:szCs w:val="21"/>
        </w:rPr>
        <w:t>通用条款，请投标人自行到广州市住房和城乡建设局网站（网址：</w:t>
      </w:r>
      <w:hyperlink r:id="rId9" w:history="1">
        <w:r>
          <w:rPr>
            <w:rFonts w:asciiTheme="minorEastAsia" w:eastAsiaTheme="minorEastAsia" w:hAnsiTheme="minorEastAsia"/>
            <w:b/>
            <w:szCs w:val="21"/>
          </w:rPr>
          <w:t>http://zfcj.gz.gov.cn/</w:t>
        </w:r>
        <w:r>
          <w:rPr>
            <w:rStyle w:val="af8"/>
            <w:rFonts w:asciiTheme="minorEastAsia" w:eastAsiaTheme="minorEastAsia" w:hAnsiTheme="minorEastAsia" w:hint="eastAsia"/>
            <w:b/>
            <w:color w:val="auto"/>
            <w:szCs w:val="21"/>
            <w:u w:val="none"/>
          </w:rPr>
          <w:t>）下载GZZB2018-3</w:t>
        </w:r>
      </w:hyperlink>
      <w:r>
        <w:rPr>
          <w:rFonts w:asciiTheme="minorEastAsia" w:eastAsiaTheme="minorEastAsia" w:hAnsiTheme="minorEastAsia" w:hint="eastAsia"/>
          <w:b/>
          <w:szCs w:val="21"/>
        </w:rPr>
        <w:t>范本查阅。</w:t>
      </w:r>
    </w:p>
    <w:p w14:paraId="792BF6A2" w14:textId="77777777" w:rsidR="00E44C0A" w:rsidRDefault="00E44C0A">
      <w:pPr>
        <w:pStyle w:val="a2"/>
        <w:spacing w:after="0" w:line="360" w:lineRule="auto"/>
        <w:rPr>
          <w:rFonts w:asciiTheme="minorEastAsia" w:eastAsiaTheme="minorEastAsia" w:hAnsiTheme="minorEastAsia"/>
          <w:b/>
          <w:szCs w:val="21"/>
        </w:rPr>
      </w:pPr>
    </w:p>
    <w:p w14:paraId="26A1A9ED" w14:textId="37F9AC07"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条款号：35.10</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修改类型：增加</w:t>
      </w:r>
    </w:p>
    <w:p w14:paraId="2300B35B" w14:textId="77777777" w:rsidR="00E44C0A" w:rsidRDefault="00507C9B">
      <w:pPr>
        <w:spacing w:line="360" w:lineRule="auto"/>
        <w:ind w:firstLineChars="249" w:firstLine="600"/>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35.10本项目采用评定分离定标办法，其中：评标采用通过制评标办法，定标采用“记名投票+撰写评语”的方式择优确定中标人。</w:t>
      </w:r>
    </w:p>
    <w:p w14:paraId="6CED5DC2" w14:textId="77777777" w:rsidR="00E44C0A" w:rsidRDefault="00E44C0A">
      <w:pPr>
        <w:pBdr>
          <w:bottom w:val="single" w:sz="6" w:space="1" w:color="auto"/>
        </w:pBdr>
        <w:spacing w:line="360" w:lineRule="auto"/>
        <w:rPr>
          <w:rFonts w:asciiTheme="minorEastAsia" w:eastAsiaTheme="minorEastAsia" w:hAnsiTheme="minorEastAsia"/>
          <w:b/>
          <w:sz w:val="24"/>
          <w:szCs w:val="24"/>
        </w:rPr>
      </w:pPr>
    </w:p>
    <w:p w14:paraId="6932C20D" w14:textId="66642653" w:rsidR="00E44C0A" w:rsidRDefault="00507C9B">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条款号：36.1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5B4B6030" w14:textId="77777777" w:rsidR="00E44C0A" w:rsidRDefault="00507C9B">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sz w:val="24"/>
          <w:szCs w:val="24"/>
        </w:rPr>
        <w:t xml:space="preserve">36.1 </w:t>
      </w:r>
      <w:r>
        <w:rPr>
          <w:rFonts w:asciiTheme="minorEastAsia" w:eastAsiaTheme="minorEastAsia" w:hAnsiTheme="minorEastAsia" w:hint="eastAsia"/>
          <w:sz w:val="24"/>
          <w:szCs w:val="24"/>
        </w:rPr>
        <w:t>招标人按投标须知前附表第18项所规定的时间和地点公开开标，并邀请所有投标人参加。截标后，开标开始时间因故推迟的，相关评标信息仍以原定的开标开始时间的信息为准。</w:t>
      </w:r>
    </w:p>
    <w:p w14:paraId="75B5E7C0" w14:textId="77777777" w:rsidR="00E44C0A" w:rsidRDefault="00507C9B">
      <w:pPr>
        <w:pBdr>
          <w:bottom w:val="single" w:sz="6" w:space="1" w:color="auto"/>
        </w:pBd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sz w:val="24"/>
          <w:szCs w:val="24"/>
        </w:rPr>
        <w:t xml:space="preserve">36.1 </w:t>
      </w:r>
      <w:r>
        <w:rPr>
          <w:rFonts w:asciiTheme="minorEastAsia" w:eastAsiaTheme="minorEastAsia" w:hAnsiTheme="minorEastAsia" w:hint="eastAsia"/>
          <w:sz w:val="24"/>
          <w:szCs w:val="24"/>
        </w:rPr>
        <w:t>招标人按投标须知前附表第20项所规定的时间和地点公开开标，并邀请所有投标人参加。截标后，开标开始时间因故推迟的，相关评标信息仍以原定的开标开始时间的信息为准。</w:t>
      </w:r>
      <w:r>
        <w:rPr>
          <w:rFonts w:asciiTheme="minorEastAsia" w:eastAsiaTheme="minorEastAsia" w:hAnsiTheme="minorEastAsia" w:cs="宋体" w:hint="eastAsia"/>
          <w:sz w:val="24"/>
          <w:szCs w:val="24"/>
          <w:u w:val="single"/>
        </w:rPr>
        <w:t>若投标人不参加开标会的，其投标文件在开标现场的其它投标人或招标人代表、招标代理机构代表及交易中心代表见证下公开开启、解密、公布，并视同该投标人认可开标结果。</w:t>
      </w:r>
    </w:p>
    <w:p w14:paraId="5E88BA8B" w14:textId="63557807" w:rsidR="00E44C0A" w:rsidRDefault="00507C9B">
      <w:pPr>
        <w:spacing w:line="360" w:lineRule="auto"/>
        <w:ind w:firstLineChars="294" w:firstLine="708"/>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条款号：36.3 </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修改类型：删除</w:t>
      </w:r>
    </w:p>
    <w:p w14:paraId="3E6941D6" w14:textId="77777777" w:rsidR="00E44C0A" w:rsidRDefault="00507C9B">
      <w:pPr>
        <w:spacing w:line="360" w:lineRule="auto"/>
        <w:ind w:firstLineChars="249" w:firstLine="60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 xml:space="preserve"> 根据投标须知前附表第19项，如需抽取某一种评标办法供评标时使用的，应在开标前抽取。首先对招标文件中约定的若干种评标方法进行编号，再随机抽取某一编号，该编号所对应的评标办法供评标时使用；</w:t>
      </w:r>
    </w:p>
    <w:p w14:paraId="670F7253" w14:textId="77777777" w:rsidR="00E44C0A" w:rsidRDefault="00E44C0A">
      <w:pPr>
        <w:pBdr>
          <w:bottom w:val="single" w:sz="6" w:space="1" w:color="auto"/>
        </w:pBdr>
        <w:spacing w:line="360" w:lineRule="auto"/>
        <w:rPr>
          <w:rFonts w:asciiTheme="minorEastAsia" w:eastAsiaTheme="minorEastAsia" w:hAnsiTheme="minorEastAsia"/>
          <w:b/>
          <w:sz w:val="24"/>
          <w:szCs w:val="24"/>
        </w:rPr>
      </w:pPr>
    </w:p>
    <w:p w14:paraId="56A1D436" w14:textId="4000D6FE"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hint="eastAsia"/>
          <w:sz w:val="24"/>
          <w:szCs w:val="24"/>
        </w:rPr>
        <w:t>：</w:t>
      </w:r>
      <w:r>
        <w:rPr>
          <w:rFonts w:asciiTheme="minorEastAsia" w:eastAsiaTheme="minorEastAsia" w:hAnsiTheme="minorEastAsia" w:hint="eastAsia"/>
          <w:b/>
          <w:sz w:val="24"/>
          <w:szCs w:val="24"/>
        </w:rPr>
        <w:t>36.5.1、36.5.2</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1956F156" w14:textId="77777777" w:rsidR="00E44C0A" w:rsidRDefault="00507C9B">
      <w:pPr>
        <w:spacing w:line="360" w:lineRule="auto"/>
        <w:ind w:firstLineChars="249" w:firstLine="60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36.5.1在投标截止时间后半小时内，投标人通过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14:paraId="3775424A" w14:textId="77777777" w:rsidR="00E44C0A" w:rsidRDefault="00507C9B" w:rsidP="0025694E">
      <w:pPr>
        <w:pBdr>
          <w:bottom w:val="single" w:sz="6" w:space="1" w:color="auto"/>
        </w:pBdr>
        <w:spacing w:line="360" w:lineRule="auto"/>
        <w:ind w:firstLineChars="273" w:firstLine="655"/>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36.5.2备用U盘的读取按投标须知前附表第36项的规定执行；</w:t>
      </w:r>
    </w:p>
    <w:p w14:paraId="287CE6C1" w14:textId="77777777" w:rsidR="00E44C0A" w:rsidRDefault="00507C9B">
      <w:pPr>
        <w:pBdr>
          <w:bottom w:val="single" w:sz="6" w:space="1" w:color="auto"/>
        </w:pBdr>
        <w:spacing w:line="360" w:lineRule="auto"/>
        <w:ind w:firstLineChars="273" w:firstLine="658"/>
        <w:rPr>
          <w:rFonts w:asciiTheme="minorEastAsia" w:eastAsiaTheme="minorEastAsia" w:hAnsiTheme="minorEastAsia"/>
          <w:sz w:val="24"/>
          <w:szCs w:val="24"/>
        </w:rPr>
      </w:pPr>
      <w:r>
        <w:rPr>
          <w:rFonts w:asciiTheme="minorEastAsia" w:eastAsiaTheme="minorEastAsia" w:hAnsiTheme="minorEastAsia"/>
          <w:b/>
          <w:sz w:val="24"/>
          <w:szCs w:val="24"/>
        </w:rPr>
        <w:t>现文</w:t>
      </w:r>
      <w:r>
        <w:rPr>
          <w:rFonts w:asciiTheme="minorEastAsia" w:eastAsiaTheme="minorEastAsia" w:hAnsiTheme="minorEastAsia" w:hint="eastAsia"/>
          <w:b/>
          <w:sz w:val="24"/>
          <w:szCs w:val="24"/>
        </w:rPr>
        <w:t>：</w:t>
      </w:r>
      <w:r>
        <w:rPr>
          <w:rFonts w:asciiTheme="minorEastAsia" w:eastAsiaTheme="minorEastAsia" w:hAnsiTheme="minorEastAsia" w:hint="eastAsia"/>
          <w:sz w:val="24"/>
          <w:szCs w:val="24"/>
        </w:rPr>
        <w:t>36.5.1在投标截止时间后半小时内，投标人通过</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14:paraId="5AAD33BB" w14:textId="77777777" w:rsidR="00E44C0A" w:rsidRDefault="00507C9B">
      <w:pPr>
        <w:pBdr>
          <w:bottom w:val="single" w:sz="6" w:space="1" w:color="auto"/>
        </w:pBdr>
        <w:spacing w:line="360" w:lineRule="auto"/>
        <w:ind w:firstLineChars="273" w:firstLine="655"/>
        <w:rPr>
          <w:rFonts w:asciiTheme="minorEastAsia" w:eastAsiaTheme="minorEastAsia" w:hAnsiTheme="minorEastAsia"/>
          <w:b/>
          <w:sz w:val="24"/>
          <w:szCs w:val="24"/>
        </w:rPr>
      </w:pPr>
      <w:r>
        <w:rPr>
          <w:rFonts w:asciiTheme="minorEastAsia" w:eastAsiaTheme="minorEastAsia" w:hAnsiTheme="minorEastAsia" w:hint="eastAsia"/>
          <w:sz w:val="24"/>
          <w:szCs w:val="24"/>
        </w:rPr>
        <w:t>36.5.2备用U盘的读取按投标须知前附表第</w:t>
      </w:r>
      <w:r>
        <w:rPr>
          <w:rFonts w:asciiTheme="minorEastAsia" w:eastAsiaTheme="minorEastAsia" w:hAnsiTheme="minorEastAsia" w:hint="eastAsia"/>
          <w:sz w:val="24"/>
          <w:szCs w:val="24"/>
          <w:u w:val="single"/>
        </w:rPr>
        <w:t>39</w:t>
      </w:r>
      <w:r>
        <w:rPr>
          <w:rFonts w:asciiTheme="minorEastAsia" w:eastAsiaTheme="minorEastAsia" w:hAnsiTheme="minorEastAsia" w:hint="eastAsia"/>
          <w:sz w:val="24"/>
          <w:szCs w:val="24"/>
        </w:rPr>
        <w:t>项的规定执行；</w:t>
      </w:r>
    </w:p>
    <w:p w14:paraId="41A680EC" w14:textId="7B44B320"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条款号：37. </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BACBE78" w14:textId="77777777" w:rsidR="00E44C0A" w:rsidRDefault="00507C9B">
      <w:pPr>
        <w:spacing w:line="360" w:lineRule="auto"/>
        <w:ind w:firstLineChars="249" w:firstLine="60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评标</w:t>
      </w:r>
    </w:p>
    <w:p w14:paraId="1D13C82E"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37.1</w:t>
      </w:r>
      <w:r>
        <w:rPr>
          <w:rFonts w:asciiTheme="minorEastAsia" w:eastAsiaTheme="minorEastAsia" w:hAnsiTheme="minorEastAsia" w:hint="eastAsia"/>
          <w:sz w:val="24"/>
          <w:szCs w:val="24"/>
        </w:rPr>
        <w:t>评标委员会由招标人依法组建。</w:t>
      </w:r>
    </w:p>
    <w:p w14:paraId="1AF3443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w:t>
      </w:r>
      <w:r>
        <w:rPr>
          <w:rFonts w:asciiTheme="minorEastAsia" w:eastAsiaTheme="minorEastAsia" w:hAnsiTheme="minorEastAsia" w:hint="eastAsia"/>
          <w:sz w:val="24"/>
          <w:szCs w:val="24"/>
        </w:rPr>
        <w:t>评标委员会的职责及守则：</w:t>
      </w:r>
    </w:p>
    <w:p w14:paraId="018D7C21"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37.2.1</w:t>
      </w:r>
      <w:r>
        <w:rPr>
          <w:rFonts w:asciiTheme="minorEastAsia" w:eastAsiaTheme="minorEastAsia" w:hAnsiTheme="minorEastAsia" w:hint="eastAsia"/>
          <w:sz w:val="24"/>
          <w:szCs w:val="24"/>
        </w:rPr>
        <w:t>根据评标细则，对</w:t>
      </w:r>
      <w:r>
        <w:rPr>
          <w:rFonts w:asciiTheme="minorEastAsia" w:eastAsiaTheme="minorEastAsia" w:hAnsiTheme="minorEastAsia" w:hint="eastAsia"/>
          <w:sz w:val="24"/>
        </w:rPr>
        <w:t>投标文件</w:t>
      </w:r>
      <w:r>
        <w:rPr>
          <w:rFonts w:asciiTheme="minorEastAsia" w:eastAsiaTheme="minorEastAsia" w:hAnsiTheme="minorEastAsia" w:hint="eastAsia"/>
          <w:sz w:val="24"/>
          <w:szCs w:val="24"/>
        </w:rPr>
        <w:t>进行认真评审，完成评审报告；</w:t>
      </w:r>
    </w:p>
    <w:p w14:paraId="2BDFB8A9"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37.2.2</w:t>
      </w:r>
      <w:r>
        <w:rPr>
          <w:rFonts w:asciiTheme="minorEastAsia" w:eastAsiaTheme="minorEastAsia" w:hAnsiTheme="minorEastAsia" w:hint="eastAsia"/>
          <w:sz w:val="24"/>
          <w:szCs w:val="24"/>
        </w:rPr>
        <w:t>向招标人报告评审意见，推荐合格的中标候选人。</w:t>
      </w:r>
    </w:p>
    <w:p w14:paraId="40BBE77D"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bCs/>
          <w:sz w:val="24"/>
          <w:szCs w:val="24"/>
        </w:rPr>
        <w:t>37.2.3</w:t>
      </w:r>
      <w:r>
        <w:rPr>
          <w:rFonts w:asciiTheme="minorEastAsia" w:eastAsiaTheme="minorEastAsia" w:hAnsiTheme="minorEastAsia" w:hint="eastAsia"/>
          <w:sz w:val="24"/>
          <w:szCs w:val="24"/>
        </w:rPr>
        <w:t>所有参加评标人员必须遵守国家、地方政府制定的有关工程招标投标的法则、规定，遵守有关工程招标投标的保密制度；如有违反者，给予行政处分；情节严重，构成犯罪的，由司法机关依法追究其刑事责任。</w:t>
      </w:r>
    </w:p>
    <w:p w14:paraId="03AC7F51"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37.2.4</w:t>
      </w:r>
      <w:r>
        <w:rPr>
          <w:rFonts w:asciiTheme="minorEastAsia" w:eastAsiaTheme="minorEastAsia" w:hAnsiTheme="minorEastAsia" w:hint="eastAsia"/>
          <w:sz w:val="24"/>
          <w:szCs w:val="24"/>
        </w:rPr>
        <w:t>全体参与评标人员：</w:t>
      </w:r>
    </w:p>
    <w:p w14:paraId="0B9CFA94"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37.2.4.1 </w:t>
      </w:r>
      <w:r>
        <w:rPr>
          <w:rFonts w:asciiTheme="minorEastAsia" w:eastAsiaTheme="minorEastAsia" w:hAnsiTheme="minorEastAsia" w:hint="eastAsia"/>
          <w:sz w:val="24"/>
          <w:szCs w:val="24"/>
        </w:rPr>
        <w:t>必须遵守评标纪律、不得泄密；</w:t>
      </w:r>
    </w:p>
    <w:p w14:paraId="2045C36E"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37.2.4.2 </w:t>
      </w:r>
      <w:r>
        <w:rPr>
          <w:rFonts w:asciiTheme="minorEastAsia" w:eastAsiaTheme="minorEastAsia" w:hAnsiTheme="minorEastAsia" w:hint="eastAsia"/>
          <w:sz w:val="24"/>
          <w:szCs w:val="24"/>
        </w:rPr>
        <w:t>必须公正、不得循私；</w:t>
      </w:r>
    </w:p>
    <w:p w14:paraId="2F670743"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37.2.4.3 </w:t>
      </w:r>
      <w:r>
        <w:rPr>
          <w:rFonts w:asciiTheme="minorEastAsia" w:eastAsiaTheme="minorEastAsia" w:hAnsiTheme="minorEastAsia" w:hint="eastAsia"/>
          <w:sz w:val="24"/>
          <w:szCs w:val="24"/>
        </w:rPr>
        <w:t>必须科学、不得草率；</w:t>
      </w:r>
    </w:p>
    <w:p w14:paraId="1E8E66F0"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37.2.4.4 </w:t>
      </w:r>
      <w:r>
        <w:rPr>
          <w:rFonts w:asciiTheme="minorEastAsia" w:eastAsiaTheme="minorEastAsia" w:hAnsiTheme="minorEastAsia" w:hint="eastAsia"/>
          <w:sz w:val="24"/>
          <w:szCs w:val="24"/>
        </w:rPr>
        <w:t>必须客观、不得带有成见；</w:t>
      </w:r>
    </w:p>
    <w:p w14:paraId="580FD79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37.2.4.5 </w:t>
      </w:r>
      <w:r>
        <w:rPr>
          <w:rFonts w:asciiTheme="minorEastAsia" w:eastAsiaTheme="minorEastAsia" w:hAnsiTheme="minorEastAsia" w:hint="eastAsia"/>
          <w:sz w:val="24"/>
          <w:szCs w:val="24"/>
        </w:rPr>
        <w:t>必须平等、不得强加于人；</w:t>
      </w:r>
    </w:p>
    <w:p w14:paraId="72CF4E04"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37.2.4.6 </w:t>
      </w:r>
      <w:r>
        <w:rPr>
          <w:rFonts w:asciiTheme="minorEastAsia" w:eastAsiaTheme="minorEastAsia" w:hAnsiTheme="minorEastAsia" w:hint="eastAsia"/>
          <w:sz w:val="24"/>
          <w:szCs w:val="24"/>
        </w:rPr>
        <w:t>必须严谨、不得随意马虎。</w:t>
      </w:r>
    </w:p>
    <w:p w14:paraId="15F0E13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37.3 </w:t>
      </w:r>
      <w:r>
        <w:rPr>
          <w:rFonts w:asciiTheme="minorEastAsia" w:eastAsiaTheme="minorEastAsia" w:hAnsiTheme="minorEastAsia" w:hint="eastAsia"/>
          <w:sz w:val="24"/>
          <w:szCs w:val="24"/>
        </w:rPr>
        <w:t>评标结束后，评标委员会递交评标报告并依法推荐中标候选人。</w:t>
      </w:r>
    </w:p>
    <w:p w14:paraId="54FC0AD0" w14:textId="77777777" w:rsidR="00E44C0A" w:rsidRDefault="00507C9B">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评标</w:t>
      </w:r>
    </w:p>
    <w:p w14:paraId="6437AA9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37.1评标委员会由招标人依法组建。</w:t>
      </w:r>
    </w:p>
    <w:p w14:paraId="46998687"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37.2评标委员会的职责及守则：</w:t>
      </w:r>
    </w:p>
    <w:p w14:paraId="0ACAD10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37.2.1根据评标细则，对投标文件进行认真评审，完成评标报告；</w:t>
      </w:r>
    </w:p>
    <w:p w14:paraId="21C27155"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37.2.2向招标人推荐</w:t>
      </w:r>
      <w:r>
        <w:rPr>
          <w:rFonts w:asciiTheme="minorEastAsia" w:eastAsiaTheme="minorEastAsia" w:hAnsiTheme="minorEastAsia" w:hint="eastAsia"/>
          <w:sz w:val="24"/>
          <w:szCs w:val="24"/>
          <w:u w:val="single"/>
        </w:rPr>
        <w:t>进入定标阶段的合格中标</w:t>
      </w:r>
      <w:r>
        <w:rPr>
          <w:rFonts w:asciiTheme="minorEastAsia" w:eastAsiaTheme="minorEastAsia" w:hAnsiTheme="minorEastAsia" w:hint="eastAsia"/>
          <w:sz w:val="24"/>
          <w:szCs w:val="24"/>
        </w:rPr>
        <w:t>候选人</w:t>
      </w:r>
      <w:r>
        <w:rPr>
          <w:rFonts w:asciiTheme="minorEastAsia" w:eastAsiaTheme="minorEastAsia" w:hAnsiTheme="minorEastAsia" w:hint="eastAsia"/>
          <w:sz w:val="24"/>
          <w:szCs w:val="24"/>
          <w:u w:val="single"/>
        </w:rPr>
        <w:t>【不排序，按统一社会信用代码后4位（除效验码外）大小排位】</w:t>
      </w:r>
      <w:r>
        <w:rPr>
          <w:rFonts w:asciiTheme="minorEastAsia" w:eastAsiaTheme="minorEastAsia" w:hAnsiTheme="minorEastAsia" w:hint="eastAsia"/>
          <w:sz w:val="24"/>
          <w:szCs w:val="24"/>
        </w:rPr>
        <w:t>，并递交资格审查报告和评标报告。</w:t>
      </w:r>
    </w:p>
    <w:p w14:paraId="3B8297A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37.2.3所有参加评标人员必须遵守国家、地方政府制定的有关工程招标投标的法则、</w:t>
      </w:r>
      <w:r>
        <w:rPr>
          <w:rFonts w:asciiTheme="minorEastAsia" w:eastAsiaTheme="minorEastAsia" w:hAnsiTheme="minorEastAsia" w:hint="eastAsia"/>
          <w:sz w:val="24"/>
          <w:szCs w:val="24"/>
        </w:rPr>
        <w:lastRenderedPageBreak/>
        <w:t>规定，遵守有关工程招标投标的保密制度；如有违反者，给予行政处分；情节严重，构成犯罪的，由司法机关依法追究其刑事责任；</w:t>
      </w:r>
    </w:p>
    <w:p w14:paraId="1C00D057"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37.2.4全体参与评标人员：</w:t>
      </w:r>
    </w:p>
    <w:p w14:paraId="664557F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37.2.4.1 必须遵守评标纪律、不得泄密；</w:t>
      </w:r>
    </w:p>
    <w:p w14:paraId="0D4BBD8D"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37.2.4.2 必须公正、不得循私；</w:t>
      </w:r>
    </w:p>
    <w:p w14:paraId="2DB38D8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37.2.4.3 必须科学、不得草率；</w:t>
      </w:r>
    </w:p>
    <w:p w14:paraId="5C489269"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37.2.4.4 必须客观、不得带有成见；</w:t>
      </w:r>
    </w:p>
    <w:p w14:paraId="6725AC5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37.2.4.5 必须平等、不得强加于人；</w:t>
      </w:r>
    </w:p>
    <w:p w14:paraId="2B51A2E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37.2.4.6 必须严谨、不得随意马虎。</w:t>
      </w:r>
    </w:p>
    <w:p w14:paraId="213DEF16" w14:textId="77777777" w:rsidR="008872D6"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37.3 </w:t>
      </w:r>
      <w:r w:rsidR="008872D6" w:rsidRPr="008872D6">
        <w:rPr>
          <w:rFonts w:asciiTheme="minorEastAsia" w:eastAsiaTheme="minorEastAsia" w:hAnsiTheme="minorEastAsia" w:hint="eastAsia"/>
          <w:sz w:val="24"/>
          <w:szCs w:val="24"/>
        </w:rPr>
        <w:t>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14:paraId="75E275B1" w14:textId="0532AC41" w:rsidR="00E44C0A" w:rsidRDefault="008872D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37.4 </w:t>
      </w:r>
      <w:r w:rsidR="00507C9B">
        <w:rPr>
          <w:rFonts w:asciiTheme="minorEastAsia" w:eastAsiaTheme="minorEastAsia" w:hAnsiTheme="minorEastAsia" w:hint="eastAsia"/>
          <w:sz w:val="24"/>
          <w:szCs w:val="24"/>
        </w:rPr>
        <w:t>评标结束后，评标委员会递交资格审查报告和评标报告并依法推荐</w:t>
      </w:r>
      <w:r w:rsidR="00507C9B">
        <w:rPr>
          <w:rFonts w:asciiTheme="minorEastAsia" w:eastAsiaTheme="minorEastAsia" w:hAnsiTheme="minorEastAsia" w:hint="eastAsia"/>
          <w:sz w:val="24"/>
          <w:szCs w:val="24"/>
          <w:u w:val="single"/>
        </w:rPr>
        <w:t>进入定标阶段的合格中标</w:t>
      </w:r>
      <w:r w:rsidR="00507C9B">
        <w:rPr>
          <w:rFonts w:asciiTheme="minorEastAsia" w:eastAsiaTheme="minorEastAsia" w:hAnsiTheme="minorEastAsia" w:hint="eastAsia"/>
          <w:sz w:val="24"/>
          <w:szCs w:val="24"/>
        </w:rPr>
        <w:t>候选人</w:t>
      </w:r>
      <w:r w:rsidR="00507C9B">
        <w:rPr>
          <w:rFonts w:asciiTheme="minorEastAsia" w:eastAsiaTheme="minorEastAsia" w:hAnsiTheme="minorEastAsia" w:hint="eastAsia"/>
          <w:sz w:val="24"/>
          <w:szCs w:val="24"/>
          <w:u w:val="single"/>
        </w:rPr>
        <w:t>【不排序，按统一社会信用代码后4位（除效验码外）大小排位】</w:t>
      </w:r>
      <w:r w:rsidR="00507C9B">
        <w:rPr>
          <w:rFonts w:asciiTheme="minorEastAsia" w:eastAsiaTheme="minorEastAsia" w:hAnsiTheme="minorEastAsia" w:hint="eastAsia"/>
          <w:sz w:val="24"/>
          <w:szCs w:val="24"/>
        </w:rPr>
        <w:t>。</w:t>
      </w:r>
    </w:p>
    <w:p w14:paraId="0BC9ECFB" w14:textId="77777777" w:rsidR="00E44C0A" w:rsidRDefault="00E44C0A">
      <w:pPr>
        <w:pBdr>
          <w:bottom w:val="single" w:sz="6" w:space="1" w:color="auto"/>
        </w:pBdr>
        <w:spacing w:line="360" w:lineRule="auto"/>
        <w:rPr>
          <w:rFonts w:asciiTheme="minorEastAsia" w:eastAsiaTheme="minorEastAsia" w:hAnsiTheme="minorEastAsia"/>
          <w:b/>
          <w:sz w:val="24"/>
          <w:szCs w:val="24"/>
        </w:rPr>
      </w:pPr>
    </w:p>
    <w:p w14:paraId="5C951F64" w14:textId="1598BF33" w:rsidR="00E44C0A" w:rsidRDefault="00507C9B">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条款号：38.1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5FE220BC" w14:textId="77777777" w:rsidR="00E44C0A" w:rsidRDefault="00507C9B">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3</w:t>
      </w:r>
      <w:r>
        <w:rPr>
          <w:rFonts w:asciiTheme="minorEastAsia" w:eastAsiaTheme="minorEastAsia" w:hAnsiTheme="minorEastAsia"/>
          <w:sz w:val="24"/>
          <w:szCs w:val="24"/>
        </w:rPr>
        <w:t>8.1</w:t>
      </w:r>
      <w:r>
        <w:rPr>
          <w:rFonts w:asciiTheme="minorEastAsia" w:eastAsiaTheme="minorEastAsia" w:hAnsiTheme="minorEastAsia" w:hint="eastAsia"/>
          <w:sz w:val="24"/>
          <w:szCs w:val="24"/>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14:paraId="010EAB3C" w14:textId="77777777" w:rsidR="00E44C0A" w:rsidRDefault="00507C9B">
      <w:pPr>
        <w:pBdr>
          <w:bottom w:val="single" w:sz="6" w:space="1" w:color="auto"/>
        </w:pBdr>
        <w:spacing w:line="46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3</w:t>
      </w:r>
      <w:r>
        <w:rPr>
          <w:rFonts w:asciiTheme="minorEastAsia" w:eastAsiaTheme="minorEastAsia" w:hAnsiTheme="minorEastAsia"/>
          <w:sz w:val="24"/>
          <w:szCs w:val="24"/>
        </w:rPr>
        <w:t>8.1</w:t>
      </w:r>
      <w:r>
        <w:rPr>
          <w:rFonts w:asciiTheme="minorEastAsia" w:eastAsiaTheme="minorEastAsia" w:hAnsiTheme="minorEastAsia" w:hint="eastAsia"/>
          <w:sz w:val="24"/>
          <w:szCs w:val="24"/>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w:t>
      </w:r>
      <w:r>
        <w:rPr>
          <w:rFonts w:asciiTheme="minorEastAsia" w:eastAsiaTheme="minorEastAsia" w:hAnsiTheme="minorEastAsia" w:hint="eastAsia"/>
          <w:sz w:val="24"/>
          <w:szCs w:val="24"/>
          <w:u w:val="single"/>
        </w:rPr>
        <w:t>、对同类问题表述不一致、有明显文字和计算错误的内容以及细微偏差</w:t>
      </w:r>
      <w:r>
        <w:rPr>
          <w:rFonts w:asciiTheme="minorEastAsia" w:eastAsiaTheme="minorEastAsia" w:hAnsiTheme="minorEastAsia" w:hint="eastAsia"/>
          <w:sz w:val="24"/>
          <w:szCs w:val="24"/>
        </w:rPr>
        <w:t>的内容作出澄清。</w:t>
      </w:r>
    </w:p>
    <w:p w14:paraId="2ACBD598" w14:textId="3C597963"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条款号：39.定标</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修改类型：删除</w:t>
      </w:r>
    </w:p>
    <w:p w14:paraId="68CDF5EB" w14:textId="77777777" w:rsidR="00E44C0A" w:rsidRDefault="00507C9B">
      <w:pPr>
        <w:spacing w:line="360" w:lineRule="auto"/>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39.1 招标人根据评标委员会递交的评标报告，最终审定中标人。</w:t>
      </w:r>
    </w:p>
    <w:p w14:paraId="40602B93" w14:textId="77777777" w:rsidR="00E44C0A" w:rsidRDefault="00507C9B">
      <w:pPr>
        <w:spacing w:line="360" w:lineRule="auto"/>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szCs w:val="24"/>
        </w:rPr>
        <w:t>39.2 依法必须进行公开招标的项目，招标人应当确定排名第一的中标候选人为中标人。</w:t>
      </w:r>
    </w:p>
    <w:p w14:paraId="4474777A" w14:textId="77777777" w:rsidR="00E44C0A" w:rsidRDefault="00507C9B">
      <w:pPr>
        <w:spacing w:line="360" w:lineRule="auto"/>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szCs w:val="24"/>
        </w:rPr>
        <w:t>39.3排名第一的中标候选人放弃中标、或因不可抗力提出不能履行合同，或者招标文件规定应当提交履约担保而在规定的期限内未能提交的，招标人可以确定排名第二的中标候选人为中标人。</w:t>
      </w:r>
    </w:p>
    <w:p w14:paraId="43184B54" w14:textId="77777777" w:rsidR="00E44C0A" w:rsidRDefault="00507C9B">
      <w:pPr>
        <w:spacing w:line="360" w:lineRule="auto"/>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39.4排名第二的中标候选人出现前款所列的情形的，招标人可以确定排名第三的中标候选人为中标人。以此类推，如所有中标候选人均出现前款所列的情形，为招标失败，招标人依法重新招标。</w:t>
      </w:r>
    </w:p>
    <w:p w14:paraId="160E9E59" w14:textId="77777777" w:rsidR="00E44C0A" w:rsidRDefault="00507C9B">
      <w:pPr>
        <w:spacing w:line="360" w:lineRule="auto"/>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szCs w:val="24"/>
        </w:rPr>
        <w:t>39.5 重新评标的，评标信息（含业绩、奖项等）仍以投标截止时投标人的信息为准。因特殊原因需要延长投标有效期，投标人拒绝延长投标有效期的，仍参与评标，但不被推荐为中标候选人。</w:t>
      </w:r>
    </w:p>
    <w:p w14:paraId="49DD8516" w14:textId="77777777" w:rsidR="00E44C0A" w:rsidRDefault="00E44C0A">
      <w:pPr>
        <w:pBdr>
          <w:bottom w:val="single" w:sz="6" w:space="1" w:color="auto"/>
        </w:pBdr>
        <w:spacing w:line="360" w:lineRule="auto"/>
        <w:rPr>
          <w:rFonts w:asciiTheme="minorEastAsia" w:eastAsiaTheme="minorEastAsia" w:hAnsiTheme="minorEastAsia"/>
          <w:b/>
          <w:sz w:val="24"/>
          <w:szCs w:val="24"/>
        </w:rPr>
      </w:pPr>
    </w:p>
    <w:p w14:paraId="52478524" w14:textId="6C0C3532"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条款号：可选办法、40.</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1CCBA25A" w14:textId="77777777" w:rsidR="00E44C0A" w:rsidRDefault="00507C9B">
      <w:pPr>
        <w:snapToGrid w:val="0"/>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可选办法七（适合综合评分法四，技术标与经济标同时开启）</w:t>
      </w:r>
    </w:p>
    <w:p w14:paraId="4B201C3A"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开标和评标程序</w:t>
      </w:r>
    </w:p>
    <w:p w14:paraId="29E7CC7E"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40.1技术标（含资格审查文件）与经济标投标文件同时公开开标；</w:t>
      </w:r>
    </w:p>
    <w:p w14:paraId="3C9CB512"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40.2由评标委员会对所有已公开开标的投标人进行资格审查；</w:t>
      </w:r>
    </w:p>
    <w:p w14:paraId="62DB4F53"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40.3技术标投标文件有效性审查；</w:t>
      </w:r>
    </w:p>
    <w:p w14:paraId="127F108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40.4技术标详细审查评分；</w:t>
      </w:r>
    </w:p>
    <w:p w14:paraId="2FAAAC31"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40.5经济标详细审查评分；</w:t>
      </w:r>
    </w:p>
    <w:p w14:paraId="419CABC4"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40.6评标委员会按照投标人总得分由高至低排序；</w:t>
      </w:r>
    </w:p>
    <w:p w14:paraId="3276617C"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40.7经济标投标文件有效性审查；</w:t>
      </w:r>
    </w:p>
    <w:p w14:paraId="02869F60"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40.8评标委员会按排序向招标人推荐中标候选人名单，并递交资格审查报告及评标报告。</w:t>
      </w:r>
    </w:p>
    <w:p w14:paraId="019CEABD" w14:textId="71351742" w:rsidR="00E44C0A" w:rsidRDefault="00507C9B">
      <w:pPr>
        <w:snapToGrid w:val="0"/>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sidR="00BD3AB2">
        <w:rPr>
          <w:rFonts w:asciiTheme="minorEastAsia" w:eastAsiaTheme="minorEastAsia" w:hAnsiTheme="minorEastAsia" w:hint="eastAsia"/>
          <w:sz w:val="24"/>
          <w:szCs w:val="24"/>
        </w:rPr>
        <w:t>通过</w:t>
      </w:r>
      <w:r>
        <w:rPr>
          <w:rFonts w:asciiTheme="minorEastAsia" w:eastAsiaTheme="minorEastAsia" w:hAnsiTheme="minorEastAsia" w:hint="eastAsia"/>
          <w:sz w:val="24"/>
          <w:szCs w:val="24"/>
        </w:rPr>
        <w:t>制评审法</w:t>
      </w:r>
    </w:p>
    <w:p w14:paraId="7BE6055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u w:val="single"/>
        </w:rPr>
        <w:t>开标、评标及定标程序</w:t>
      </w:r>
    </w:p>
    <w:p w14:paraId="4268B42B"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40.1技术标（含资格审查文件）与经济标投标文件同时公开开标；</w:t>
      </w:r>
    </w:p>
    <w:p w14:paraId="45D4B84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40.2由评标委员会对所有已公开开标的投标人进行资格审查；</w:t>
      </w:r>
    </w:p>
    <w:p w14:paraId="0CAF4448"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40.3技术标投标文件有效性审查；</w:t>
      </w:r>
    </w:p>
    <w:p w14:paraId="3ADB3D9F"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40.4经济标投标文件有效性审查；</w:t>
      </w:r>
    </w:p>
    <w:p w14:paraId="07D7D0D6"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40.5</w:t>
      </w:r>
      <w:r>
        <w:rPr>
          <w:rFonts w:asciiTheme="minorEastAsia" w:eastAsiaTheme="minorEastAsia" w:hAnsiTheme="minorEastAsia" w:hint="eastAsia"/>
          <w:sz w:val="24"/>
          <w:szCs w:val="24"/>
          <w:u w:val="single"/>
        </w:rPr>
        <w:t>评标委员会按通过技术标及经济标有效性审查的合格投标人向招标人推荐进入定标阶段合格中标候选人名单【不排序，按统一社会信用代码后4位（除效验码外）大小排位】，并递交资格审查报告及评标报告；</w:t>
      </w:r>
    </w:p>
    <w:p w14:paraId="7D734D92" w14:textId="77777777" w:rsidR="00E44C0A" w:rsidRDefault="00507C9B">
      <w:pPr>
        <w:spacing w:line="360" w:lineRule="auto"/>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u w:val="single"/>
        </w:rPr>
        <w:t>40.6 定标委员会对评标委员会推荐的合格中标候选人进行投票，根据票数情况确定中标人。定标结束后，定标委员会向招标人递交定标报告。</w:t>
      </w:r>
    </w:p>
    <w:p w14:paraId="4B73E435" w14:textId="77777777" w:rsidR="00E44C0A" w:rsidRDefault="00E44C0A">
      <w:pPr>
        <w:pBdr>
          <w:bottom w:val="single" w:sz="6" w:space="1" w:color="auto"/>
        </w:pBdr>
        <w:spacing w:line="360" w:lineRule="auto"/>
        <w:rPr>
          <w:rFonts w:asciiTheme="minorEastAsia" w:eastAsiaTheme="minorEastAsia" w:hAnsiTheme="minorEastAsia"/>
          <w:b/>
          <w:sz w:val="24"/>
          <w:szCs w:val="24"/>
        </w:rPr>
      </w:pPr>
    </w:p>
    <w:p w14:paraId="38069CFF" w14:textId="2B61A1FF"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条款号：41.1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70C1B102" w14:textId="77777777" w:rsidR="00E44C0A" w:rsidRDefault="00507C9B">
      <w:pPr>
        <w:snapToGrid w:val="0"/>
        <w:spacing w:line="360" w:lineRule="auto"/>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开标由招标人主持；</w:t>
      </w:r>
    </w:p>
    <w:p w14:paraId="51B099C7" w14:textId="77777777" w:rsidR="00E44C0A" w:rsidRDefault="00507C9B">
      <w:pPr>
        <w:pBdr>
          <w:bottom w:val="single" w:sz="6" w:space="1" w:color="auto"/>
        </w:pBd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开标由招标人或招标代理主持；</w:t>
      </w:r>
    </w:p>
    <w:p w14:paraId="7F085176" w14:textId="107D02D8" w:rsidR="00E44C0A" w:rsidRDefault="00507C9B">
      <w:pPr>
        <w:spacing w:line="360" w:lineRule="auto"/>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条款号：41.2.1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7D2A2AD4" w14:textId="77777777" w:rsidR="00E44C0A" w:rsidRDefault="00507C9B">
      <w:pPr>
        <w:pBdr>
          <w:bottom w:val="single" w:sz="6" w:space="1" w:color="auto"/>
        </w:pBdr>
        <w:spacing w:line="360" w:lineRule="auto"/>
        <w:ind w:firstLineChars="224" w:firstLine="54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投标截止期前，各投标人递交投标文件（包括技术标投标文件、经济标投标文件）至交易平台。有关投标文件提交的事项详见第一章投标须知。</w:t>
      </w:r>
    </w:p>
    <w:p w14:paraId="55B9F6BC" w14:textId="77777777" w:rsidR="00E44C0A" w:rsidRDefault="00507C9B">
      <w:pPr>
        <w:pBdr>
          <w:bottom w:val="single" w:sz="6" w:space="1" w:color="auto"/>
        </w:pBdr>
        <w:spacing w:line="360" w:lineRule="auto"/>
        <w:ind w:firstLineChars="224" w:firstLine="540"/>
        <w:rPr>
          <w:rFonts w:asciiTheme="minorEastAsia" w:eastAsiaTheme="minorEastAsia" w:hAnsiTheme="minorEastAsia"/>
          <w:b/>
          <w:sz w:val="24"/>
          <w:szCs w:val="24"/>
        </w:rPr>
      </w:pPr>
      <w:r>
        <w:rPr>
          <w:rFonts w:asciiTheme="minorEastAsia" w:eastAsiaTheme="minorEastAsia" w:hAnsiTheme="minorEastAsia"/>
          <w:b/>
          <w:sz w:val="24"/>
          <w:szCs w:val="24"/>
        </w:rPr>
        <w:t>现文</w:t>
      </w:r>
      <w:r>
        <w:rPr>
          <w:rFonts w:asciiTheme="minorEastAsia" w:eastAsiaTheme="minorEastAsia" w:hAnsiTheme="minorEastAsia" w:hint="eastAsia"/>
          <w:b/>
          <w:sz w:val="24"/>
          <w:szCs w:val="24"/>
        </w:rPr>
        <w:t>：</w:t>
      </w:r>
      <w:r>
        <w:rPr>
          <w:rFonts w:asciiTheme="minorEastAsia" w:eastAsiaTheme="minorEastAsia" w:hAnsiTheme="minorEastAsia" w:hint="eastAsia"/>
          <w:sz w:val="24"/>
          <w:szCs w:val="24"/>
        </w:rPr>
        <w:t>投标截止期前，各投标人递交投标文件（包括技术标投标文件、经济标投标文件）至</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交易平台。有关投标文件提交的事项详见第一章投标须知。</w:t>
      </w:r>
    </w:p>
    <w:p w14:paraId="5A3B5D8A" w14:textId="69518B12" w:rsidR="00E44C0A" w:rsidRDefault="00507C9B">
      <w:pPr>
        <w:spacing w:line="360" w:lineRule="auto"/>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41.2.2</w:t>
      </w:r>
      <w:r w:rsidR="00024332">
        <w:rPr>
          <w:rFonts w:asciiTheme="minorEastAsia" w:eastAsiaTheme="minorEastAsia" w:hAnsiTheme="minorEastAsia"/>
          <w:b/>
          <w:sz w:val="24"/>
          <w:szCs w:val="24"/>
        </w:rPr>
        <w:t xml:space="preserve">                                         </w:t>
      </w:r>
      <w:r>
        <w:rPr>
          <w:rFonts w:asciiTheme="minorEastAsia" w:eastAsiaTheme="minorEastAsia" w:hAnsiTheme="minorEastAsia"/>
          <w:b/>
          <w:sz w:val="24"/>
          <w:szCs w:val="24"/>
        </w:rPr>
        <w:t>修改类型：</w:t>
      </w:r>
      <w:r>
        <w:rPr>
          <w:rFonts w:asciiTheme="minorEastAsia" w:eastAsiaTheme="minorEastAsia" w:hAnsiTheme="minorEastAsia" w:hint="eastAsia"/>
          <w:b/>
          <w:sz w:val="24"/>
          <w:szCs w:val="24"/>
        </w:rPr>
        <w:t>删除</w:t>
      </w:r>
    </w:p>
    <w:p w14:paraId="32806FC5" w14:textId="77777777" w:rsidR="00E44C0A" w:rsidRDefault="00507C9B">
      <w:pPr>
        <w:pBdr>
          <w:bottom w:val="single" w:sz="6" w:space="1" w:color="auto"/>
        </w:pBdr>
        <w:spacing w:line="360" w:lineRule="auto"/>
        <w:ind w:firstLineChars="224" w:firstLine="54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sz w:val="24"/>
          <w:szCs w:val="24"/>
        </w:rPr>
        <w:t>41.2.2开标前，首先由招标人随机抽取确定该工程计算评标参考价的等分点值X。</w:t>
      </w:r>
    </w:p>
    <w:p w14:paraId="044C9CFB" w14:textId="78511EC8"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条款号：42.2</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0A2EF672" w14:textId="77777777" w:rsidR="00E44C0A" w:rsidRDefault="00507C9B">
      <w:pPr>
        <w:spacing w:line="360" w:lineRule="auto"/>
        <w:ind w:firstLineChars="249" w:firstLine="60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评标委员会的组成：方式。</w:t>
      </w:r>
    </w:p>
    <w:p w14:paraId="46B11BCD"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方式一：评标委员会为综合评标委员会，负责资格审查及评标工作。</w:t>
      </w:r>
    </w:p>
    <w:p w14:paraId="13845DA5" w14:textId="77777777" w:rsidR="00E44C0A" w:rsidRDefault="00507C9B">
      <w:pPr>
        <w:spacing w:line="360" w:lineRule="auto"/>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rPr>
        <w:t>方式二：评标委员会由技术评审组和经济评审组组成。其中：资格审查及技术评审由技术评标组负责，经济评审由经济评审组负责。</w:t>
      </w:r>
    </w:p>
    <w:p w14:paraId="58093212" w14:textId="77777777" w:rsidR="00E44C0A" w:rsidRDefault="00507C9B">
      <w:pPr>
        <w:spacing w:line="360" w:lineRule="auto"/>
        <w:ind w:firstLineChars="249" w:firstLine="600"/>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评标委员会的组成：方式</w:t>
      </w:r>
      <w:r>
        <w:rPr>
          <w:rFonts w:asciiTheme="minorEastAsia" w:eastAsiaTheme="minorEastAsia" w:hAnsiTheme="minorEastAsia" w:hint="eastAsia"/>
          <w:sz w:val="24"/>
          <w:szCs w:val="24"/>
          <w:u w:val="single"/>
        </w:rPr>
        <w:t>一</w:t>
      </w:r>
      <w:r>
        <w:rPr>
          <w:rFonts w:asciiTheme="minorEastAsia" w:eastAsiaTheme="minorEastAsia" w:hAnsiTheme="minorEastAsia" w:hint="eastAsia"/>
          <w:sz w:val="24"/>
          <w:szCs w:val="24"/>
        </w:rPr>
        <w:t>。</w:t>
      </w:r>
    </w:p>
    <w:p w14:paraId="73D2C00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方式一：评标委员会为综合评标委员会，负责资格审查及评标工作。</w:t>
      </w:r>
    </w:p>
    <w:p w14:paraId="771E4839" w14:textId="77777777" w:rsidR="00E44C0A" w:rsidRDefault="00507C9B">
      <w:pPr>
        <w:spacing w:line="360" w:lineRule="auto"/>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rPr>
        <w:t>方式二：评标委员会由技术评审组和经济评审组组成。其中：资格审查及技术评审由技术评标组负责，经济评审由经济评审组负责。</w:t>
      </w:r>
    </w:p>
    <w:p w14:paraId="5FC5B801" w14:textId="77777777" w:rsidR="00E44C0A" w:rsidRDefault="00E44C0A">
      <w:pPr>
        <w:pBdr>
          <w:bottom w:val="single" w:sz="6" w:space="1" w:color="auto"/>
        </w:pBdr>
        <w:spacing w:line="360" w:lineRule="auto"/>
        <w:ind w:firstLineChars="224" w:firstLine="540"/>
        <w:rPr>
          <w:rFonts w:asciiTheme="minorEastAsia" w:eastAsiaTheme="minorEastAsia" w:hAnsiTheme="minorEastAsia"/>
          <w:b/>
          <w:sz w:val="24"/>
          <w:szCs w:val="24"/>
        </w:rPr>
      </w:pPr>
    </w:p>
    <w:p w14:paraId="3F30DD99" w14:textId="5B16D86A"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条款号：42.3</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修改类型：增加</w:t>
      </w:r>
    </w:p>
    <w:p w14:paraId="50B20B40" w14:textId="77777777" w:rsidR="00E44C0A" w:rsidRDefault="00507C9B">
      <w:pPr>
        <w:pBdr>
          <w:bottom w:val="single" w:sz="6" w:space="1" w:color="auto"/>
        </w:pBdr>
        <w:spacing w:line="360" w:lineRule="auto"/>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定标委员会的组成：由招标人依据相关规定组建，负责定标环节。</w:t>
      </w:r>
    </w:p>
    <w:p w14:paraId="596679D4" w14:textId="16793ACB"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条款号：43.3</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4B5CA337" w14:textId="77777777"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资格审查不合格的投标文件不参加下一阶段的评标，不参与评标参考价的计算。</w:t>
      </w:r>
    </w:p>
    <w:p w14:paraId="3BEE4FB8" w14:textId="77777777" w:rsidR="00E44C0A" w:rsidRDefault="00507C9B">
      <w:pPr>
        <w:spacing w:line="360" w:lineRule="auto"/>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资格审查不合格的投标文件不参与下一阶段的评审。</w:t>
      </w:r>
    </w:p>
    <w:p w14:paraId="40751E69" w14:textId="77777777" w:rsidR="00E44C0A" w:rsidRDefault="00E44C0A">
      <w:pPr>
        <w:pBdr>
          <w:bottom w:val="single" w:sz="6" w:space="1" w:color="auto"/>
        </w:pBdr>
        <w:spacing w:line="360" w:lineRule="auto"/>
        <w:rPr>
          <w:rFonts w:asciiTheme="minorEastAsia" w:eastAsiaTheme="minorEastAsia" w:hAnsiTheme="minorEastAsia"/>
          <w:sz w:val="24"/>
          <w:szCs w:val="24"/>
        </w:rPr>
      </w:pPr>
    </w:p>
    <w:p w14:paraId="681C7071" w14:textId="43D140E2"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条款号：44.</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6129823" w14:textId="77777777"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技术标评审</w:t>
      </w:r>
    </w:p>
    <w:p w14:paraId="32633E92" w14:textId="77777777" w:rsidR="00E44C0A" w:rsidRDefault="00507C9B">
      <w:pPr>
        <w:spacing w:line="360" w:lineRule="auto"/>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44.1技术标的有效性审查：投标文件中没有任一种列于本办法附表二《技术标有效性审查表》中情形的，为有效投标文件。否则其投标文件将被否决。被否决的投标人不参与下一阶段评审，不参与评标参考价的计算。如评标委员会的评审意见不一致时，以评标委员会过半数成员的意见作为评标委员会对该情形的认定结论。若通过技术标有效性审查的投标人不足3名（当N个标段同时招标且不允许兼中时，若通过技术标有效性审查投标人不足N+2名），则本项目招标失败。</w:t>
      </w:r>
    </w:p>
    <w:p w14:paraId="2464484C" w14:textId="77777777"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技术标的有效性审查</w:t>
      </w:r>
    </w:p>
    <w:p w14:paraId="36365C9C" w14:textId="7F1AEC05" w:rsidR="00E44C0A" w:rsidRDefault="00507C9B">
      <w:pPr>
        <w:spacing w:line="360" w:lineRule="auto"/>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szCs w:val="24"/>
          <w:u w:val="single"/>
        </w:rPr>
        <w:t>44.1技术标中有任一种列于本办法附表二《技术标有效性审查表》中情形的，其投标文件将被否决。被否决的投标人不参与下一阶段评审。如评标委员会的评审意见不一致时，以评标委员会过半数成员的意见作为评标委员会对该情形的认定结论。若通过技术标有效性审查的投标人不足3名，则</w:t>
      </w:r>
      <w:r w:rsidR="009E3056">
        <w:rPr>
          <w:rFonts w:asciiTheme="minorEastAsia" w:eastAsiaTheme="minorEastAsia" w:hAnsiTheme="minorEastAsia" w:hint="eastAsia"/>
          <w:sz w:val="24"/>
          <w:szCs w:val="24"/>
          <w:u w:val="single"/>
        </w:rPr>
        <w:t>重新招标</w:t>
      </w:r>
      <w:r>
        <w:rPr>
          <w:rFonts w:asciiTheme="minorEastAsia" w:eastAsiaTheme="minorEastAsia" w:hAnsiTheme="minorEastAsia" w:hint="eastAsia"/>
          <w:sz w:val="24"/>
          <w:szCs w:val="24"/>
          <w:u w:val="single"/>
        </w:rPr>
        <w:t>。</w:t>
      </w:r>
      <w:r w:rsidR="009E3056" w:rsidRPr="009E3056">
        <w:rPr>
          <w:rFonts w:asciiTheme="minorEastAsia" w:eastAsiaTheme="minorEastAsia" w:hAnsiTheme="minorEastAsia" w:hint="eastAsia"/>
          <w:sz w:val="24"/>
          <w:szCs w:val="24"/>
          <w:u w:val="single"/>
        </w:rPr>
        <w:t>评委发现投标文件中含义不明确、对同类问题表述不一致、有明显文字和计算错误的，应当要求投标人作必要的澄清、说明后再判定投标人是否通过有效性审查，不得直接否决投标。</w:t>
      </w:r>
    </w:p>
    <w:p w14:paraId="5E8B8DB5" w14:textId="77777777" w:rsidR="00E44C0A" w:rsidRDefault="00E44C0A">
      <w:pPr>
        <w:pBdr>
          <w:bottom w:val="single" w:sz="6" w:space="1" w:color="auto"/>
        </w:pBdr>
        <w:spacing w:line="360" w:lineRule="auto"/>
        <w:rPr>
          <w:rFonts w:asciiTheme="minorEastAsia" w:eastAsiaTheme="minorEastAsia" w:hAnsiTheme="minorEastAsia"/>
          <w:b/>
          <w:sz w:val="24"/>
          <w:szCs w:val="24"/>
        </w:rPr>
      </w:pPr>
    </w:p>
    <w:p w14:paraId="2AC84C12" w14:textId="646EBAC6" w:rsidR="00E44C0A" w:rsidRDefault="00507C9B">
      <w:pPr>
        <w:spacing w:line="360" w:lineRule="auto"/>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条款号：44.2</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修改类型：删除</w:t>
      </w:r>
    </w:p>
    <w:p w14:paraId="611B16EB" w14:textId="77777777" w:rsidR="00E44C0A" w:rsidRDefault="00507C9B">
      <w:pPr>
        <w:pBdr>
          <w:bottom w:val="single" w:sz="6" w:space="1" w:color="auto"/>
        </w:pBd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     原文：</w:t>
      </w:r>
      <w:r>
        <w:rPr>
          <w:rFonts w:asciiTheme="minorEastAsia" w:eastAsiaTheme="minorEastAsia" w:hAnsiTheme="minorEastAsia" w:hint="eastAsia"/>
          <w:sz w:val="24"/>
          <w:szCs w:val="24"/>
        </w:rPr>
        <w:t>技术标详细审查评分：评标委员会按照附表四《技术标详细审查评分表》的标准，对通过技术标有效性审查的投标文件技术标进行详细审查，评出技术分，得分四舍五入精确到小数点后两位。</w:t>
      </w:r>
    </w:p>
    <w:p w14:paraId="674B210A" w14:textId="77777777" w:rsidR="00E44C0A" w:rsidRDefault="00E44C0A">
      <w:pPr>
        <w:pBdr>
          <w:bottom w:val="single" w:sz="6" w:space="1" w:color="auto"/>
        </w:pBdr>
        <w:spacing w:line="360" w:lineRule="auto"/>
        <w:rPr>
          <w:rFonts w:asciiTheme="minorEastAsia" w:eastAsiaTheme="minorEastAsia" w:hAnsiTheme="minorEastAsia" w:cs="仿宋"/>
          <w:sz w:val="24"/>
          <w:szCs w:val="24"/>
        </w:rPr>
      </w:pPr>
    </w:p>
    <w:p w14:paraId="483F7D82" w14:textId="2DDB415B"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条款号：45.</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修改类型：删除</w:t>
      </w:r>
    </w:p>
    <w:p w14:paraId="46BECE40" w14:textId="77777777" w:rsidR="00E44C0A" w:rsidRDefault="00507C9B">
      <w:pPr>
        <w:pStyle w:val="a2"/>
        <w:tabs>
          <w:tab w:val="left" w:pos="7380"/>
        </w:tabs>
        <w:snapToGrid w:val="0"/>
        <w:spacing w:after="0" w:line="360" w:lineRule="auto"/>
        <w:ind w:firstLineChars="249" w:firstLine="600"/>
        <w:rPr>
          <w:rFonts w:asciiTheme="minorEastAsia" w:eastAsiaTheme="minorEastAsia" w:hAnsiTheme="minorEastAsia" w:cs="仿宋"/>
          <w:b/>
          <w:sz w:val="24"/>
          <w:szCs w:val="24"/>
        </w:rPr>
      </w:pPr>
      <w:r>
        <w:rPr>
          <w:rFonts w:asciiTheme="minorEastAsia" w:eastAsiaTheme="minorEastAsia" w:hAnsiTheme="minorEastAsia" w:cs="仿宋" w:hint="eastAsia"/>
          <w:b/>
          <w:sz w:val="24"/>
          <w:szCs w:val="24"/>
        </w:rPr>
        <w:t>原文：</w:t>
      </w:r>
      <w:r>
        <w:rPr>
          <w:rFonts w:asciiTheme="minorEastAsia" w:eastAsiaTheme="minorEastAsia" w:hAnsiTheme="minorEastAsia" w:cs="仿宋" w:hint="eastAsia"/>
          <w:sz w:val="24"/>
          <w:szCs w:val="24"/>
        </w:rPr>
        <w:t>45.经济标评审和得分汇总</w:t>
      </w:r>
    </w:p>
    <w:p w14:paraId="20FB47EA" w14:textId="77777777" w:rsidR="00E44C0A" w:rsidRDefault="00507C9B">
      <w:pPr>
        <w:pStyle w:val="a2"/>
        <w:tabs>
          <w:tab w:val="left" w:pos="7380"/>
        </w:tabs>
        <w:snapToGrid w:val="0"/>
        <w:spacing w:after="0"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45.1若通过技术标有效性审查的投标人中所有投标报价均大于等于最高投标限价*D%（D的取值范围为[94,100],由招标人自主确定）的（具体金额为：元），则本项目招标失败，由招标人依法重新招标。</w:t>
      </w:r>
    </w:p>
    <w:p w14:paraId="6302AD9A" w14:textId="77777777" w:rsidR="00E44C0A" w:rsidRDefault="00507C9B">
      <w:pPr>
        <w:pStyle w:val="a2"/>
        <w:tabs>
          <w:tab w:val="left" w:pos="7380"/>
        </w:tabs>
        <w:snapToGrid w:val="0"/>
        <w:spacing w:after="0"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45.2按方法计算评标参考价：</w:t>
      </w:r>
    </w:p>
    <w:p w14:paraId="78CAE5BA" w14:textId="77777777" w:rsidR="00E44C0A" w:rsidRDefault="00507C9B">
      <w:pPr>
        <w:widowControl/>
        <w:spacing w:line="360" w:lineRule="auto"/>
        <w:ind w:firstLineChars="249" w:firstLine="600"/>
        <w:outlineLvl w:val="2"/>
        <w:rPr>
          <w:rFonts w:asciiTheme="minorEastAsia" w:eastAsiaTheme="minorEastAsia" w:hAnsiTheme="minorEastAsia"/>
          <w:b/>
          <w:bCs/>
          <w:kern w:val="0"/>
          <w:sz w:val="24"/>
          <w:szCs w:val="24"/>
        </w:rPr>
      </w:pPr>
      <w:r>
        <w:rPr>
          <w:rFonts w:asciiTheme="minorEastAsia" w:eastAsiaTheme="minorEastAsia" w:hAnsiTheme="minorEastAsia" w:cs="仿宋" w:hint="eastAsia"/>
          <w:b/>
          <w:bCs/>
          <w:kern w:val="0"/>
          <w:sz w:val="24"/>
          <w:szCs w:val="24"/>
        </w:rPr>
        <w:t>方法一：加权平均法</w:t>
      </w:r>
    </w:p>
    <w:p w14:paraId="1ADC0948" w14:textId="77777777" w:rsidR="00E44C0A" w:rsidRDefault="00507C9B">
      <w:pPr>
        <w:spacing w:line="360" w:lineRule="auto"/>
        <w:ind w:firstLineChars="250" w:firstLine="60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技术标或技术标加诚信得分（具体由招标人自定）前</w:t>
      </w:r>
      <w:r>
        <w:rPr>
          <w:rFonts w:asciiTheme="minorEastAsia" w:eastAsiaTheme="minorEastAsia" w:hAnsiTheme="minorEastAsia" w:cs="仿宋"/>
          <w:sz w:val="24"/>
          <w:szCs w:val="24"/>
        </w:rPr>
        <w:t>N</w:t>
      </w:r>
      <w:r>
        <w:rPr>
          <w:rFonts w:asciiTheme="minorEastAsia" w:eastAsiaTheme="minorEastAsia" w:hAnsiTheme="minorEastAsia" w:cs="仿宋" w:hint="eastAsia"/>
          <w:sz w:val="24"/>
          <w:szCs w:val="24"/>
        </w:rPr>
        <w:t>名（N≥5，具体由招标人自定）的经济报价加权平均，计算评标参考价。公式如下：</w:t>
      </w:r>
    </w:p>
    <w:p w14:paraId="065CDA9D" w14:textId="77777777" w:rsidR="00E44C0A" w:rsidRDefault="00507C9B">
      <w:pPr>
        <w:spacing w:line="360" w:lineRule="auto"/>
        <w:ind w:firstLineChars="250" w:firstLine="60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评标参考价</w:t>
      </w:r>
      <w:r>
        <w:rPr>
          <w:rFonts w:asciiTheme="minorEastAsia" w:eastAsiaTheme="minorEastAsia" w:hAnsiTheme="minorEastAsia" w:cs="仿宋"/>
          <w:sz w:val="24"/>
          <w:szCs w:val="24"/>
        </w:rPr>
        <w:t>=</w:t>
      </w:r>
      <w:r>
        <w:rPr>
          <w:rFonts w:asciiTheme="minorEastAsia" w:eastAsiaTheme="minorEastAsia" w:hAnsiTheme="minorEastAsia" w:cs="仿宋" w:hint="eastAsia"/>
          <w:sz w:val="24"/>
          <w:szCs w:val="24"/>
        </w:rPr>
        <w:t>Σ（投标人的投标报价</w:t>
      </w:r>
      <w:r>
        <w:rPr>
          <w:rFonts w:asciiTheme="minorEastAsia" w:eastAsiaTheme="minorEastAsia" w:hAnsiTheme="minorEastAsia" w:cs="仿宋"/>
          <w:sz w:val="24"/>
          <w:szCs w:val="24"/>
        </w:rPr>
        <w:t>*</w:t>
      </w:r>
      <w:r>
        <w:rPr>
          <w:rFonts w:asciiTheme="minorEastAsia" w:eastAsiaTheme="minorEastAsia" w:hAnsiTheme="minorEastAsia" w:cs="仿宋" w:hint="eastAsia"/>
          <w:sz w:val="24"/>
          <w:szCs w:val="24"/>
        </w:rPr>
        <w:t>报价权重）。</w:t>
      </w:r>
    </w:p>
    <w:p w14:paraId="333B6924" w14:textId="77777777" w:rsidR="00E44C0A" w:rsidRDefault="00507C9B">
      <w:pPr>
        <w:spacing w:line="360" w:lineRule="auto"/>
        <w:ind w:firstLineChars="250" w:firstLine="60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其中：报价权重的计算方法为：将</w:t>
      </w:r>
      <w:r>
        <w:rPr>
          <w:rFonts w:asciiTheme="minorEastAsia" w:eastAsiaTheme="minorEastAsia" w:hAnsiTheme="minorEastAsia" w:cs="仿宋"/>
          <w:sz w:val="24"/>
          <w:szCs w:val="24"/>
        </w:rPr>
        <w:t>N</w:t>
      </w:r>
      <w:r>
        <w:rPr>
          <w:rFonts w:asciiTheme="minorEastAsia" w:eastAsiaTheme="minorEastAsia" w:hAnsiTheme="minorEastAsia" w:cs="仿宋" w:hint="eastAsia"/>
          <w:sz w:val="24"/>
          <w:szCs w:val="24"/>
        </w:rPr>
        <w:t>名投标人按技术分由高至低进行排序，第一</w:t>
      </w:r>
      <w:r>
        <w:rPr>
          <w:rFonts w:asciiTheme="minorEastAsia" w:eastAsiaTheme="minorEastAsia" w:hAnsiTheme="minorEastAsia" w:cs="仿宋" w:hint="eastAsia"/>
          <w:sz w:val="24"/>
          <w:szCs w:val="24"/>
        </w:rPr>
        <w:lastRenderedPageBreak/>
        <w:t>名投标人的权重为（</w:t>
      </w:r>
      <w:r>
        <w:rPr>
          <w:rFonts w:asciiTheme="minorEastAsia" w:eastAsiaTheme="minorEastAsia" w:hAnsiTheme="minorEastAsia" w:cs="仿宋"/>
          <w:sz w:val="24"/>
          <w:szCs w:val="24"/>
        </w:rPr>
        <w:fldChar w:fldCharType="begin"/>
      </w:r>
      <w:r>
        <w:rPr>
          <w:rFonts w:asciiTheme="minorEastAsia" w:eastAsiaTheme="minorEastAsia" w:hAnsiTheme="minorEastAsia" w:cs="仿宋"/>
          <w:sz w:val="24"/>
          <w:szCs w:val="24"/>
        </w:rPr>
        <w:instrText xml:space="preserve"> QUOTE </w:instrText>
      </w:r>
      <w:r>
        <w:rPr>
          <w:rFonts w:asciiTheme="minorEastAsia" w:eastAsiaTheme="minorEastAsia" w:hAnsiTheme="minorEastAsia"/>
          <w:noProof/>
          <w:sz w:val="24"/>
        </w:rPr>
        <w:drawing>
          <wp:inline distT="0" distB="0" distL="0" distR="0" wp14:anchorId="6856EE0B" wp14:editId="69F71168">
            <wp:extent cx="382905" cy="446405"/>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2905" cy="446405"/>
                    </a:xfrm>
                    <a:prstGeom prst="rect">
                      <a:avLst/>
                    </a:prstGeom>
                    <a:noFill/>
                    <a:ln>
                      <a:noFill/>
                    </a:ln>
                  </pic:spPr>
                </pic:pic>
              </a:graphicData>
            </a:graphic>
          </wp:inline>
        </w:drawing>
      </w:r>
      <w:r>
        <w:rPr>
          <w:rFonts w:asciiTheme="minorEastAsia" w:eastAsiaTheme="minorEastAsia" w:hAnsiTheme="minorEastAsia" w:cs="仿宋"/>
          <w:sz w:val="24"/>
          <w:szCs w:val="24"/>
        </w:rPr>
        <w:fldChar w:fldCharType="separate"/>
      </w:r>
      <w:r>
        <w:rPr>
          <w:rFonts w:asciiTheme="minorEastAsia" w:eastAsiaTheme="minorEastAsia" w:hAnsiTheme="minorEastAsia"/>
          <w:noProof/>
          <w:sz w:val="24"/>
        </w:rPr>
        <w:drawing>
          <wp:inline distT="0" distB="0" distL="0" distR="0" wp14:anchorId="4663B4D2" wp14:editId="7A1CC7A8">
            <wp:extent cx="382905" cy="446405"/>
            <wp:effectExtent l="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2905" cy="446405"/>
                    </a:xfrm>
                    <a:prstGeom prst="rect">
                      <a:avLst/>
                    </a:prstGeom>
                    <a:noFill/>
                    <a:ln>
                      <a:noFill/>
                    </a:ln>
                  </pic:spPr>
                </pic:pic>
              </a:graphicData>
            </a:graphic>
          </wp:inline>
        </w:drawing>
      </w:r>
      <w:r>
        <w:rPr>
          <w:rFonts w:asciiTheme="minorEastAsia" w:eastAsiaTheme="minorEastAsia" w:hAnsiTheme="minorEastAsia" w:cs="仿宋"/>
          <w:sz w:val="24"/>
          <w:szCs w:val="24"/>
        </w:rPr>
        <w:fldChar w:fldCharType="end"/>
      </w:r>
      <w:r>
        <w:rPr>
          <w:rFonts w:asciiTheme="minorEastAsia" w:eastAsiaTheme="minorEastAsia" w:hAnsiTheme="minorEastAsia" w:cs="仿宋" w:hint="eastAsia"/>
          <w:sz w:val="24"/>
          <w:szCs w:val="24"/>
        </w:rPr>
        <w:t>），第二名投标人的权重为（</w:t>
      </w:r>
      <w:r>
        <w:rPr>
          <w:rFonts w:asciiTheme="minorEastAsia" w:eastAsiaTheme="minorEastAsia" w:hAnsiTheme="minorEastAsia" w:cs="仿宋"/>
          <w:sz w:val="24"/>
          <w:szCs w:val="24"/>
        </w:rPr>
        <w:fldChar w:fldCharType="begin"/>
      </w:r>
      <w:r>
        <w:rPr>
          <w:rFonts w:asciiTheme="minorEastAsia" w:eastAsiaTheme="minorEastAsia" w:hAnsiTheme="minorEastAsia" w:cs="仿宋"/>
          <w:sz w:val="24"/>
          <w:szCs w:val="24"/>
        </w:rPr>
        <w:instrText xml:space="preserve"> QUOTE </w:instrText>
      </w:r>
      <w:r>
        <w:rPr>
          <w:rFonts w:asciiTheme="minorEastAsia" w:eastAsiaTheme="minorEastAsia" w:hAnsiTheme="minorEastAsia"/>
          <w:noProof/>
          <w:position w:val="-23"/>
          <w:sz w:val="24"/>
        </w:rPr>
        <w:drawing>
          <wp:inline distT="0" distB="0" distL="0" distR="0" wp14:anchorId="3D248366" wp14:editId="3CD1B433">
            <wp:extent cx="318770" cy="403860"/>
            <wp:effectExtent l="0" t="0" r="508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sz w:val="24"/>
          <w:szCs w:val="24"/>
        </w:rPr>
        <w:fldChar w:fldCharType="separate"/>
      </w:r>
      <w:r>
        <w:rPr>
          <w:rFonts w:asciiTheme="minorEastAsia" w:eastAsiaTheme="minorEastAsia" w:hAnsiTheme="minorEastAsia"/>
          <w:noProof/>
          <w:position w:val="-23"/>
          <w:sz w:val="24"/>
        </w:rPr>
        <w:drawing>
          <wp:inline distT="0" distB="0" distL="0" distR="0" wp14:anchorId="53FAE1B1" wp14:editId="5AB122FC">
            <wp:extent cx="318770" cy="403860"/>
            <wp:effectExtent l="0" t="0" r="508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sz w:val="24"/>
          <w:szCs w:val="24"/>
        </w:rPr>
        <w:fldChar w:fldCharType="end"/>
      </w:r>
      <w:r>
        <w:rPr>
          <w:rFonts w:asciiTheme="minorEastAsia" w:eastAsiaTheme="minorEastAsia" w:hAnsiTheme="minorEastAsia" w:cs="仿宋" w:hint="eastAsia"/>
          <w:sz w:val="24"/>
          <w:szCs w:val="24"/>
        </w:rPr>
        <w:t>），以此类推，最后一名投标人的权重为（</w:t>
      </w:r>
      <w:r>
        <w:rPr>
          <w:rFonts w:asciiTheme="minorEastAsia" w:eastAsiaTheme="minorEastAsia" w:hAnsiTheme="minorEastAsia" w:cs="仿宋"/>
          <w:sz w:val="24"/>
          <w:szCs w:val="24"/>
        </w:rPr>
        <w:fldChar w:fldCharType="begin"/>
      </w:r>
      <w:r>
        <w:rPr>
          <w:rFonts w:asciiTheme="minorEastAsia" w:eastAsiaTheme="minorEastAsia" w:hAnsiTheme="minorEastAsia" w:cs="仿宋"/>
          <w:sz w:val="24"/>
          <w:szCs w:val="24"/>
        </w:rPr>
        <w:instrText xml:space="preserve"> QUOTE </w:instrText>
      </w:r>
      <w:r>
        <w:rPr>
          <w:rFonts w:asciiTheme="minorEastAsia" w:eastAsiaTheme="minorEastAsia" w:hAnsiTheme="minorEastAsia"/>
          <w:noProof/>
          <w:position w:val="-23"/>
          <w:sz w:val="24"/>
        </w:rPr>
        <w:drawing>
          <wp:inline distT="0" distB="0" distL="0" distR="0" wp14:anchorId="5897F5A9" wp14:editId="58B8459C">
            <wp:extent cx="318770" cy="403860"/>
            <wp:effectExtent l="0" t="0" r="508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sz w:val="24"/>
          <w:szCs w:val="24"/>
        </w:rPr>
        <w:fldChar w:fldCharType="separate"/>
      </w:r>
      <w:r>
        <w:rPr>
          <w:rFonts w:asciiTheme="minorEastAsia" w:eastAsiaTheme="minorEastAsia" w:hAnsiTheme="minorEastAsia"/>
          <w:noProof/>
          <w:position w:val="-23"/>
          <w:sz w:val="24"/>
        </w:rPr>
        <w:drawing>
          <wp:inline distT="0" distB="0" distL="0" distR="0" wp14:anchorId="30535D1F" wp14:editId="092833E0">
            <wp:extent cx="318770" cy="403860"/>
            <wp:effectExtent l="0" t="0" r="508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sz w:val="24"/>
          <w:szCs w:val="24"/>
        </w:rPr>
        <w:fldChar w:fldCharType="end"/>
      </w:r>
      <w:r>
        <w:rPr>
          <w:rFonts w:asciiTheme="minorEastAsia" w:eastAsiaTheme="minorEastAsia" w:hAnsiTheme="minorEastAsia" w:cs="仿宋" w:hint="eastAsia"/>
          <w:sz w:val="24"/>
          <w:szCs w:val="24"/>
        </w:rPr>
        <w:t>）。</w:t>
      </w:r>
    </w:p>
    <w:p w14:paraId="093D5516" w14:textId="77777777" w:rsidR="00E44C0A" w:rsidRDefault="00507C9B">
      <w:pPr>
        <w:widowControl/>
        <w:spacing w:line="360" w:lineRule="auto"/>
        <w:ind w:firstLineChars="249" w:firstLine="600"/>
        <w:outlineLvl w:val="2"/>
        <w:rPr>
          <w:rFonts w:asciiTheme="minorEastAsia" w:eastAsiaTheme="minorEastAsia" w:hAnsiTheme="minorEastAsia"/>
          <w:b/>
          <w:bCs/>
          <w:kern w:val="0"/>
          <w:sz w:val="24"/>
          <w:szCs w:val="24"/>
        </w:rPr>
      </w:pPr>
      <w:r>
        <w:rPr>
          <w:rFonts w:asciiTheme="minorEastAsia" w:eastAsiaTheme="minorEastAsia" w:hAnsiTheme="minorEastAsia" w:cs="仿宋" w:hint="eastAsia"/>
          <w:b/>
          <w:bCs/>
          <w:kern w:val="0"/>
          <w:sz w:val="24"/>
          <w:szCs w:val="24"/>
        </w:rPr>
        <w:t>方法二：区间抽取法</w:t>
      </w:r>
    </w:p>
    <w:p w14:paraId="10F5D9A7" w14:textId="77777777" w:rsidR="00E44C0A" w:rsidRDefault="00507C9B">
      <w:pPr>
        <w:widowControl/>
        <w:snapToGrid w:val="0"/>
        <w:spacing w:line="360" w:lineRule="auto"/>
        <w:ind w:firstLineChars="250" w:firstLine="600"/>
        <w:rPr>
          <w:rFonts w:asciiTheme="minorEastAsia" w:eastAsiaTheme="minorEastAsia" w:hAnsiTheme="minorEastAsia"/>
          <w:kern w:val="0"/>
          <w:sz w:val="24"/>
          <w:szCs w:val="24"/>
        </w:rPr>
      </w:pPr>
      <w:r>
        <w:rPr>
          <w:rFonts w:asciiTheme="minorEastAsia" w:eastAsiaTheme="minorEastAsia" w:hAnsiTheme="minorEastAsia" w:cs="仿宋" w:hint="eastAsia"/>
          <w:sz w:val="24"/>
          <w:szCs w:val="24"/>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14:paraId="42AB9909" w14:textId="77777777" w:rsidR="00E44C0A" w:rsidRDefault="00507C9B">
      <w:pPr>
        <w:widowControl/>
        <w:snapToGrid w:val="0"/>
        <w:spacing w:line="360" w:lineRule="auto"/>
        <w:ind w:firstLineChars="250" w:firstLine="600"/>
        <w:rPr>
          <w:rFonts w:asciiTheme="minorEastAsia" w:eastAsiaTheme="minorEastAsia" w:hAnsiTheme="minorEastAsia"/>
          <w:kern w:val="0"/>
          <w:sz w:val="24"/>
          <w:szCs w:val="24"/>
          <w:vertAlign w:val="subscript"/>
        </w:rPr>
      </w:pPr>
      <w:r>
        <w:rPr>
          <w:rFonts w:asciiTheme="minorEastAsia" w:eastAsiaTheme="minorEastAsia" w:hAnsiTheme="minorEastAsia" w:cs="仿宋" w:hint="eastAsia"/>
          <w:kern w:val="0"/>
          <w:sz w:val="24"/>
          <w:szCs w:val="24"/>
        </w:rPr>
        <w:t>评标参考价</w:t>
      </w:r>
      <w:r>
        <w:rPr>
          <w:rFonts w:asciiTheme="minorEastAsia" w:eastAsiaTheme="minorEastAsia" w:hAnsiTheme="minorEastAsia" w:cs="仿宋"/>
          <w:kern w:val="0"/>
          <w:sz w:val="24"/>
          <w:szCs w:val="24"/>
        </w:rPr>
        <w:t>=</w:t>
      </w:r>
      <w:r>
        <w:rPr>
          <w:rFonts w:asciiTheme="minorEastAsia" w:eastAsiaTheme="minorEastAsia" w:hAnsiTheme="minorEastAsia" w:cs="仿宋" w:hint="eastAsia"/>
          <w:kern w:val="0"/>
          <w:sz w:val="24"/>
          <w:szCs w:val="24"/>
        </w:rPr>
        <w:t>（</w:t>
      </w:r>
      <w:r>
        <w:rPr>
          <w:rFonts w:asciiTheme="minorEastAsia" w:eastAsiaTheme="minorEastAsia" w:hAnsiTheme="minorEastAsia" w:cs="仿宋"/>
          <w:kern w:val="0"/>
          <w:sz w:val="24"/>
          <w:szCs w:val="24"/>
        </w:rPr>
        <w:t>Q</w:t>
      </w:r>
      <w:r>
        <w:rPr>
          <w:rFonts w:asciiTheme="minorEastAsia" w:eastAsiaTheme="minorEastAsia" w:hAnsiTheme="minorEastAsia" w:cs="仿宋" w:hint="eastAsia"/>
          <w:kern w:val="0"/>
          <w:sz w:val="24"/>
          <w:szCs w:val="24"/>
          <w:vertAlign w:val="subscript"/>
        </w:rPr>
        <w:t>高</w:t>
      </w:r>
      <w:r>
        <w:rPr>
          <w:rFonts w:asciiTheme="minorEastAsia" w:eastAsiaTheme="minorEastAsia" w:hAnsiTheme="minorEastAsia" w:cs="仿宋"/>
          <w:kern w:val="0"/>
          <w:sz w:val="24"/>
          <w:szCs w:val="24"/>
        </w:rPr>
        <w:t>-Q</w:t>
      </w:r>
      <w:r>
        <w:rPr>
          <w:rFonts w:asciiTheme="minorEastAsia" w:eastAsiaTheme="minorEastAsia" w:hAnsiTheme="minorEastAsia" w:cs="仿宋" w:hint="eastAsia"/>
          <w:kern w:val="0"/>
          <w:sz w:val="24"/>
          <w:szCs w:val="24"/>
          <w:vertAlign w:val="subscript"/>
        </w:rPr>
        <w:t>低</w:t>
      </w:r>
      <w:r>
        <w:rPr>
          <w:rFonts w:asciiTheme="minorEastAsia" w:eastAsiaTheme="minorEastAsia" w:hAnsiTheme="minorEastAsia" w:cs="仿宋" w:hint="eastAsia"/>
          <w:kern w:val="0"/>
          <w:sz w:val="24"/>
          <w:szCs w:val="24"/>
        </w:rPr>
        <w:t>）</w:t>
      </w:r>
      <w:r>
        <w:rPr>
          <w:rFonts w:asciiTheme="minorEastAsia" w:eastAsiaTheme="minorEastAsia" w:hAnsiTheme="minorEastAsia" w:cs="仿宋"/>
          <w:kern w:val="0"/>
          <w:sz w:val="24"/>
          <w:szCs w:val="24"/>
        </w:rPr>
        <w:t>/100*</w:t>
      </w:r>
      <w:r>
        <w:rPr>
          <w:rFonts w:asciiTheme="minorEastAsia" w:eastAsiaTheme="minorEastAsia" w:hAnsiTheme="minorEastAsia" w:cs="仿宋" w:hint="eastAsia"/>
          <w:kern w:val="0"/>
          <w:sz w:val="24"/>
          <w:szCs w:val="24"/>
        </w:rPr>
        <w:t>Ｘ</w:t>
      </w:r>
      <w:r>
        <w:rPr>
          <w:rFonts w:asciiTheme="minorEastAsia" w:eastAsiaTheme="minorEastAsia" w:hAnsiTheme="minorEastAsia" w:cs="仿宋"/>
          <w:kern w:val="0"/>
          <w:sz w:val="24"/>
          <w:szCs w:val="24"/>
        </w:rPr>
        <w:t>+Q</w:t>
      </w:r>
      <w:r>
        <w:rPr>
          <w:rFonts w:asciiTheme="minorEastAsia" w:eastAsiaTheme="minorEastAsia" w:hAnsiTheme="minorEastAsia" w:cs="仿宋" w:hint="eastAsia"/>
          <w:kern w:val="0"/>
          <w:sz w:val="24"/>
          <w:szCs w:val="24"/>
          <w:vertAlign w:val="subscript"/>
        </w:rPr>
        <w:t>低</w:t>
      </w:r>
    </w:p>
    <w:p w14:paraId="4C1ABF0B" w14:textId="77777777" w:rsidR="00E44C0A" w:rsidRDefault="00507C9B">
      <w:pPr>
        <w:widowControl/>
        <w:snapToGrid w:val="0"/>
        <w:spacing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cs="仿宋"/>
          <w:sz w:val="24"/>
          <w:szCs w:val="24"/>
        </w:rPr>
        <w:t>Q</w:t>
      </w:r>
      <w:r>
        <w:rPr>
          <w:rFonts w:asciiTheme="minorEastAsia" w:eastAsiaTheme="minorEastAsia" w:hAnsiTheme="minorEastAsia" w:cs="仿宋" w:hint="eastAsia"/>
          <w:sz w:val="24"/>
          <w:szCs w:val="24"/>
          <w:vertAlign w:val="subscript"/>
        </w:rPr>
        <w:t>低</w:t>
      </w:r>
      <w:r>
        <w:rPr>
          <w:rFonts w:asciiTheme="minorEastAsia" w:eastAsiaTheme="minorEastAsia" w:hAnsiTheme="minorEastAsia" w:cs="仿宋" w:hint="eastAsia"/>
          <w:sz w:val="24"/>
          <w:szCs w:val="24"/>
        </w:rPr>
        <w:t>：为达到或超过技术标及格分数线的投标人最低报价与工程成本警示价两者中的较高值；</w:t>
      </w:r>
    </w:p>
    <w:p w14:paraId="391FDB7E" w14:textId="77777777" w:rsidR="00E44C0A" w:rsidRDefault="00507C9B">
      <w:pPr>
        <w:spacing w:line="360" w:lineRule="auto"/>
        <w:ind w:firstLineChars="250" w:firstLine="600"/>
        <w:rPr>
          <w:rFonts w:asciiTheme="minorEastAsia" w:eastAsiaTheme="minorEastAsia" w:hAnsiTheme="minorEastAsia" w:cs="仿宋"/>
          <w:sz w:val="24"/>
          <w:szCs w:val="24"/>
        </w:rPr>
      </w:pPr>
      <w:r>
        <w:rPr>
          <w:rFonts w:asciiTheme="minorEastAsia" w:eastAsiaTheme="minorEastAsia" w:hAnsiTheme="minorEastAsia" w:cs="仿宋"/>
          <w:kern w:val="0"/>
          <w:sz w:val="24"/>
          <w:szCs w:val="24"/>
        </w:rPr>
        <w:t>Q</w:t>
      </w:r>
      <w:r>
        <w:rPr>
          <w:rFonts w:asciiTheme="minorEastAsia" w:eastAsiaTheme="minorEastAsia" w:hAnsiTheme="minorEastAsia" w:cs="仿宋" w:hint="eastAsia"/>
          <w:kern w:val="0"/>
          <w:sz w:val="24"/>
          <w:szCs w:val="24"/>
          <w:vertAlign w:val="subscript"/>
        </w:rPr>
        <w:t>高</w:t>
      </w:r>
      <w:r>
        <w:rPr>
          <w:rFonts w:asciiTheme="minorEastAsia" w:eastAsiaTheme="minorEastAsia" w:hAnsiTheme="minorEastAsia" w:cs="仿宋" w:hint="eastAsia"/>
          <w:sz w:val="24"/>
          <w:szCs w:val="24"/>
        </w:rPr>
        <w:t>：为（最高投标限价</w:t>
      </w:r>
      <w:r>
        <w:rPr>
          <w:rFonts w:asciiTheme="minorEastAsia" w:eastAsiaTheme="minorEastAsia" w:hAnsiTheme="minorEastAsia" w:cs="仿宋"/>
          <w:sz w:val="24"/>
          <w:szCs w:val="24"/>
        </w:rPr>
        <w:t>*D%</w:t>
      </w:r>
      <w:r>
        <w:rPr>
          <w:rFonts w:asciiTheme="minorEastAsia" w:eastAsiaTheme="minorEastAsia" w:hAnsiTheme="minorEastAsia" w:cs="仿宋" w:hint="eastAsia"/>
          <w:sz w:val="24"/>
          <w:szCs w:val="24"/>
        </w:rPr>
        <w:t>）（</w:t>
      </w:r>
      <w:r>
        <w:rPr>
          <w:rFonts w:asciiTheme="minorEastAsia" w:eastAsiaTheme="minorEastAsia" w:hAnsiTheme="minorEastAsia" w:cs="仿宋"/>
          <w:sz w:val="24"/>
          <w:szCs w:val="24"/>
        </w:rPr>
        <w:t>D</w:t>
      </w:r>
      <w:r>
        <w:rPr>
          <w:rFonts w:asciiTheme="minorEastAsia" w:eastAsiaTheme="minorEastAsia" w:hAnsiTheme="minorEastAsia" w:cs="仿宋" w:hint="eastAsia"/>
          <w:sz w:val="24"/>
          <w:szCs w:val="24"/>
        </w:rPr>
        <w:t>的取值范围为</w:t>
      </w:r>
      <w:r>
        <w:rPr>
          <w:rFonts w:asciiTheme="minorEastAsia" w:eastAsiaTheme="minorEastAsia" w:hAnsiTheme="minorEastAsia" w:cs="仿宋"/>
          <w:sz w:val="24"/>
          <w:szCs w:val="24"/>
        </w:rPr>
        <w:t>[94,100],</w:t>
      </w:r>
      <w:r>
        <w:rPr>
          <w:rFonts w:asciiTheme="minorEastAsia" w:eastAsiaTheme="minorEastAsia" w:hAnsiTheme="minorEastAsia" w:cs="仿宋" w:hint="eastAsia"/>
          <w:sz w:val="24"/>
          <w:szCs w:val="24"/>
        </w:rPr>
        <w:t>由招标人自定）</w:t>
      </w:r>
    </w:p>
    <w:p w14:paraId="16344A17" w14:textId="77777777" w:rsidR="00E44C0A" w:rsidRPr="0025694E" w:rsidRDefault="00507C9B" w:rsidP="0025694E">
      <w:pPr>
        <w:spacing w:line="360" w:lineRule="auto"/>
        <w:ind w:firstLineChars="250" w:firstLine="600"/>
        <w:rPr>
          <w:rFonts w:asciiTheme="minorEastAsia" w:eastAsiaTheme="minorEastAsia" w:hAnsiTheme="minorEastAsia" w:cs="仿宋"/>
          <w:kern w:val="0"/>
          <w:sz w:val="24"/>
          <w:szCs w:val="24"/>
        </w:rPr>
      </w:pPr>
      <w:r w:rsidRPr="0025694E">
        <w:rPr>
          <w:rFonts w:asciiTheme="minorEastAsia" w:eastAsiaTheme="minorEastAsia" w:hAnsiTheme="minorEastAsia" w:cs="仿宋"/>
          <w:kern w:val="0"/>
          <w:sz w:val="24"/>
          <w:szCs w:val="24"/>
        </w:rPr>
        <w:t>X:</w:t>
      </w:r>
      <w:r w:rsidRPr="0025694E">
        <w:rPr>
          <w:rFonts w:asciiTheme="minorEastAsia" w:eastAsiaTheme="minorEastAsia" w:hAnsiTheme="minorEastAsia" w:cs="仿宋" w:hint="eastAsia"/>
          <w:kern w:val="0"/>
          <w:sz w:val="24"/>
          <w:szCs w:val="24"/>
        </w:rPr>
        <w:t>为等分点值，从</w:t>
      </w:r>
      <w:r w:rsidRPr="0025694E">
        <w:rPr>
          <w:rFonts w:asciiTheme="minorEastAsia" w:eastAsiaTheme="minorEastAsia" w:hAnsiTheme="minorEastAsia" w:cs="仿宋"/>
          <w:kern w:val="0"/>
          <w:sz w:val="24"/>
          <w:szCs w:val="24"/>
        </w:rPr>
        <w:t>[0,100]</w:t>
      </w:r>
      <w:r w:rsidRPr="0025694E">
        <w:rPr>
          <w:rFonts w:asciiTheme="minorEastAsia" w:eastAsiaTheme="minorEastAsia" w:hAnsiTheme="minorEastAsia" w:cs="仿宋" w:hint="eastAsia"/>
          <w:kern w:val="0"/>
          <w:sz w:val="24"/>
          <w:szCs w:val="24"/>
        </w:rPr>
        <w:t>整数中随机抽取</w:t>
      </w:r>
    </w:p>
    <w:p w14:paraId="6F0B1B9C" w14:textId="77777777" w:rsidR="00E44C0A" w:rsidRDefault="00507C9B">
      <w:pPr>
        <w:spacing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cs="宋体" w:hint="eastAsia"/>
          <w:kern w:val="0"/>
          <w:sz w:val="24"/>
          <w:szCs w:val="24"/>
        </w:rPr>
        <w:t>45.3</w:t>
      </w:r>
      <w:r>
        <w:rPr>
          <w:rFonts w:asciiTheme="minorEastAsia" w:eastAsiaTheme="minorEastAsia" w:hAnsiTheme="minorEastAsia" w:hint="eastAsia"/>
          <w:sz w:val="24"/>
          <w:szCs w:val="24"/>
        </w:rPr>
        <w:t>当标价等于评标参考价时得</w:t>
      </w:r>
      <w:r>
        <w:rPr>
          <w:rFonts w:asciiTheme="minorEastAsia" w:eastAsiaTheme="minorEastAsia" w:hAnsiTheme="minorEastAsia"/>
          <w:sz w:val="24"/>
          <w:szCs w:val="24"/>
        </w:rPr>
        <w:t>100</w:t>
      </w:r>
      <w:r>
        <w:rPr>
          <w:rFonts w:asciiTheme="minorEastAsia" w:eastAsiaTheme="minorEastAsia" w:hAnsiTheme="minorEastAsia" w:hint="eastAsia"/>
          <w:sz w:val="24"/>
          <w:szCs w:val="24"/>
        </w:rPr>
        <w:t>分，标价每高于评标参考价</w:t>
      </w:r>
      <w:r>
        <w:rPr>
          <w:rFonts w:asciiTheme="minorEastAsia" w:eastAsiaTheme="minorEastAsia" w:hAnsiTheme="minorEastAsia"/>
          <w:sz w:val="24"/>
          <w:szCs w:val="24"/>
        </w:rPr>
        <w:t>1%</w:t>
      </w:r>
      <w:r>
        <w:rPr>
          <w:rFonts w:asciiTheme="minorEastAsia" w:eastAsiaTheme="minorEastAsia" w:hAnsiTheme="minorEastAsia" w:hint="eastAsia"/>
          <w:sz w:val="24"/>
          <w:szCs w:val="24"/>
        </w:rPr>
        <w:t>，扣</w:t>
      </w:r>
      <w:r>
        <w:rPr>
          <w:rFonts w:asciiTheme="minorEastAsia" w:eastAsiaTheme="minorEastAsia" w:hAnsiTheme="minorEastAsia"/>
          <w:sz w:val="24"/>
          <w:szCs w:val="24"/>
        </w:rPr>
        <w:t>1.5</w:t>
      </w:r>
      <w:r>
        <w:rPr>
          <w:rFonts w:asciiTheme="minorEastAsia" w:eastAsiaTheme="minorEastAsia" w:hAnsiTheme="minorEastAsia" w:hint="eastAsia"/>
          <w:sz w:val="24"/>
          <w:szCs w:val="24"/>
        </w:rPr>
        <w:t>分，每低于评标参考价</w:t>
      </w:r>
      <w:r>
        <w:rPr>
          <w:rFonts w:asciiTheme="minorEastAsia" w:eastAsiaTheme="minorEastAsia" w:hAnsiTheme="minorEastAsia"/>
          <w:sz w:val="24"/>
          <w:szCs w:val="24"/>
        </w:rPr>
        <w:t>1%</w:t>
      </w:r>
      <w:r>
        <w:rPr>
          <w:rFonts w:asciiTheme="minorEastAsia" w:eastAsiaTheme="minorEastAsia" w:hAnsiTheme="minorEastAsia" w:hint="eastAsia"/>
          <w:sz w:val="24"/>
          <w:szCs w:val="24"/>
        </w:rPr>
        <w:t>，扣</w:t>
      </w:r>
      <w:r>
        <w:rPr>
          <w:rFonts w:asciiTheme="minorEastAsia" w:eastAsiaTheme="minorEastAsia" w:hAnsiTheme="minorEastAsia"/>
          <w:sz w:val="24"/>
          <w:szCs w:val="24"/>
        </w:rPr>
        <w:t>1</w:t>
      </w:r>
      <w:r>
        <w:rPr>
          <w:rFonts w:asciiTheme="minorEastAsia" w:eastAsiaTheme="minorEastAsia" w:hAnsiTheme="minorEastAsia" w:hint="eastAsia"/>
          <w:sz w:val="24"/>
          <w:szCs w:val="24"/>
        </w:rPr>
        <w:t>分，扣至</w:t>
      </w:r>
      <w:r>
        <w:rPr>
          <w:rFonts w:asciiTheme="minorEastAsia" w:eastAsiaTheme="minorEastAsia" w:hAnsiTheme="minorEastAsia"/>
          <w:sz w:val="24"/>
          <w:szCs w:val="24"/>
        </w:rPr>
        <w:t>0</w:t>
      </w:r>
      <w:r>
        <w:rPr>
          <w:rFonts w:asciiTheme="minorEastAsia" w:eastAsiaTheme="minorEastAsia" w:hAnsiTheme="minorEastAsia" w:hint="eastAsia"/>
          <w:sz w:val="24"/>
          <w:szCs w:val="24"/>
        </w:rPr>
        <w:t>分为止，得出经济分，精确到小数点后两位。</w:t>
      </w:r>
    </w:p>
    <w:p w14:paraId="182F25E9" w14:textId="77777777" w:rsidR="00E44C0A" w:rsidRDefault="00507C9B">
      <w:pPr>
        <w:spacing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45.4计算通过技术标有效性审查的投标人总得分。投标人总得分=（技术得分×技术得分权重</w:t>
      </w:r>
      <w:r>
        <w:rPr>
          <w:rFonts w:asciiTheme="minorEastAsia" w:eastAsiaTheme="minorEastAsia" w:hAnsiTheme="minorEastAsia" w:cs="宋体" w:hint="eastAsia"/>
          <w:sz w:val="24"/>
          <w:szCs w:val="24"/>
        </w:rPr>
        <w:t>＋</w:t>
      </w:r>
      <w:r>
        <w:rPr>
          <w:rFonts w:asciiTheme="minorEastAsia" w:eastAsiaTheme="minorEastAsia" w:hAnsiTheme="minorEastAsia" w:hint="eastAsia"/>
          <w:sz w:val="24"/>
          <w:szCs w:val="24"/>
        </w:rPr>
        <w:t>经济得分×经济得分权重）×（1-综合诚信评价分数权重）</w:t>
      </w:r>
      <w:r>
        <w:rPr>
          <w:rFonts w:asciiTheme="minorEastAsia" w:eastAsiaTheme="minorEastAsia" w:hAnsiTheme="minorEastAsia" w:cs="宋体" w:hint="eastAsia"/>
          <w:sz w:val="24"/>
          <w:szCs w:val="24"/>
        </w:rPr>
        <w:t>＋</w:t>
      </w:r>
      <w:r>
        <w:rPr>
          <w:rFonts w:asciiTheme="minorEastAsia" w:eastAsiaTheme="minorEastAsia" w:hAnsiTheme="minorEastAsia" w:hint="eastAsia"/>
          <w:sz w:val="24"/>
          <w:szCs w:val="24"/>
        </w:rPr>
        <w:t>综合诚信评价排名得分×综合诚信评价分数权重）。技术、经济得分权重按投标须知前附表的规定执行。总得分四舍五入保留两位小数。</w:t>
      </w:r>
    </w:p>
    <w:p w14:paraId="63CE2765" w14:textId="77777777" w:rsidR="00E44C0A" w:rsidRDefault="00E44C0A">
      <w:pPr>
        <w:pBdr>
          <w:bottom w:val="single" w:sz="6" w:space="1" w:color="auto"/>
        </w:pBdr>
        <w:spacing w:line="360" w:lineRule="auto"/>
        <w:rPr>
          <w:rFonts w:asciiTheme="minorEastAsia" w:eastAsiaTheme="minorEastAsia" w:hAnsiTheme="minorEastAsia" w:cs="仿宋"/>
          <w:sz w:val="24"/>
          <w:szCs w:val="24"/>
        </w:rPr>
      </w:pPr>
    </w:p>
    <w:p w14:paraId="76CA4007" w14:textId="3DCD0718"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 46.1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480753CA" w14:textId="77777777" w:rsidR="00E44C0A" w:rsidRDefault="00507C9B">
      <w:pPr>
        <w:spacing w:line="360" w:lineRule="auto"/>
        <w:ind w:firstLineChars="250" w:firstLine="602"/>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46.1经济标的有效性审查：按照投标人总得分排序，依次对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p>
    <w:p w14:paraId="5C2640FA" w14:textId="275CCC5F" w:rsidR="00E44C0A" w:rsidRDefault="00507C9B">
      <w:pPr>
        <w:spacing w:line="360" w:lineRule="auto"/>
        <w:ind w:firstLineChars="250" w:firstLine="60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46.1对通过技术标有效性审查投标人的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r w:rsidR="009E3056" w:rsidRPr="009E3056">
        <w:rPr>
          <w:rFonts w:asciiTheme="minorEastAsia" w:eastAsiaTheme="minorEastAsia" w:hAnsiTheme="minorEastAsia" w:hint="eastAsia"/>
          <w:sz w:val="24"/>
          <w:szCs w:val="24"/>
          <w:u w:val="single"/>
        </w:rPr>
        <w:t>评委发现投标文件中含义不明确、对同类问题表述不一致、有明显文字和计算错误、投标报价可能低于成本影响</w:t>
      </w:r>
      <w:r w:rsidR="009E3056" w:rsidRPr="009E3056">
        <w:rPr>
          <w:rFonts w:asciiTheme="minorEastAsia" w:eastAsiaTheme="minorEastAsia" w:hAnsiTheme="minorEastAsia" w:hint="eastAsia"/>
          <w:sz w:val="24"/>
          <w:szCs w:val="24"/>
          <w:u w:val="single"/>
        </w:rPr>
        <w:lastRenderedPageBreak/>
        <w:t>履约的，应当要求投标人作必要的澄清、说明后再判定投标人是否通过有效性审查，不得直接否决投标。</w:t>
      </w:r>
    </w:p>
    <w:p w14:paraId="4297936F" w14:textId="77777777" w:rsidR="00E44C0A" w:rsidRDefault="00E44C0A">
      <w:pPr>
        <w:pBdr>
          <w:bottom w:val="single" w:sz="6" w:space="1" w:color="auto"/>
        </w:pBdr>
        <w:spacing w:line="360" w:lineRule="auto"/>
        <w:rPr>
          <w:rFonts w:asciiTheme="minorEastAsia" w:eastAsiaTheme="minorEastAsia" w:hAnsiTheme="minorEastAsia" w:cs="仿宋"/>
          <w:sz w:val="24"/>
          <w:szCs w:val="24"/>
        </w:rPr>
      </w:pPr>
    </w:p>
    <w:p w14:paraId="4BFFD048" w14:textId="00D31EC6"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条款号：47.、</w:t>
      </w:r>
      <w:r>
        <w:rPr>
          <w:rFonts w:asciiTheme="minorEastAsia" w:eastAsiaTheme="minorEastAsia" w:hAnsiTheme="minorEastAsia" w:cs="宋体" w:hint="eastAsia"/>
          <w:b/>
          <w:kern w:val="0"/>
          <w:sz w:val="24"/>
          <w:szCs w:val="24"/>
        </w:rPr>
        <w:t>48.</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FE63485" w14:textId="77777777" w:rsidR="00E44C0A" w:rsidRDefault="00507C9B">
      <w:pPr>
        <w:spacing w:line="360" w:lineRule="auto"/>
        <w:ind w:firstLineChars="247" w:firstLine="595"/>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47.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14:paraId="2D79AE68" w14:textId="77777777" w:rsidR="00E44C0A" w:rsidRDefault="00507C9B">
      <w:pPr>
        <w:spacing w:line="360" w:lineRule="auto"/>
        <w:ind w:firstLineChars="247" w:firstLine="593"/>
        <w:rPr>
          <w:rFonts w:asciiTheme="minorEastAsia" w:eastAsiaTheme="minorEastAsia" w:hAnsiTheme="minorEastAsia"/>
          <w:sz w:val="24"/>
          <w:szCs w:val="24"/>
        </w:rPr>
      </w:pPr>
      <w:r>
        <w:rPr>
          <w:rFonts w:asciiTheme="minorEastAsia" w:eastAsiaTheme="minorEastAsia" w:hAnsiTheme="minorEastAsia" w:hint="eastAsia"/>
          <w:sz w:val="24"/>
          <w:szCs w:val="24"/>
        </w:rPr>
        <w:t>48.评标委员会应在通过投标文件经济标有效性审查的投标人中，按步骤45.4确定的投标人第二阶段排序，推荐前</w:t>
      </w:r>
      <w:r>
        <w:rPr>
          <w:rFonts w:asciiTheme="minorEastAsia" w:eastAsiaTheme="minorEastAsia" w:hAnsiTheme="minorEastAsia"/>
          <w:sz w:val="24"/>
          <w:szCs w:val="24"/>
        </w:rPr>
        <w:t>3</w:t>
      </w:r>
      <w:r>
        <w:rPr>
          <w:rFonts w:asciiTheme="minorEastAsia" w:eastAsiaTheme="minorEastAsia" w:hAnsiTheme="minorEastAsia" w:hint="eastAsia"/>
          <w:sz w:val="24"/>
          <w:szCs w:val="24"/>
        </w:rPr>
        <w:t>名依次为第一中标候选人至第三中标候选人</w:t>
      </w:r>
      <w:r>
        <w:rPr>
          <w:rFonts w:asciiTheme="minorEastAsia" w:eastAsiaTheme="minorEastAsia" w:hAnsiTheme="minorEastAsia"/>
          <w:sz w:val="24"/>
          <w:szCs w:val="24"/>
        </w:rPr>
        <w:t>,</w:t>
      </w:r>
      <w:r>
        <w:rPr>
          <w:rFonts w:asciiTheme="minorEastAsia" w:eastAsiaTheme="minorEastAsia" w:hAnsiTheme="minorEastAsia" w:hint="eastAsia"/>
          <w:sz w:val="24"/>
          <w:szCs w:val="24"/>
        </w:rPr>
        <w:t>并编制评标报告。</w:t>
      </w:r>
    </w:p>
    <w:p w14:paraId="30248853" w14:textId="77777777" w:rsidR="00E44C0A" w:rsidRDefault="00507C9B">
      <w:pPr>
        <w:spacing w:line="360" w:lineRule="auto"/>
        <w:ind w:firstLineChars="247" w:firstLine="595"/>
        <w:rPr>
          <w:rFonts w:asciiTheme="minorEastAsia" w:eastAsiaTheme="minorEastAsia" w:hAnsiTheme="minorEastAsia"/>
          <w:b/>
          <w:sz w:val="24"/>
          <w:szCs w:val="24"/>
          <w:u w:val="single"/>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47.评标委员会按只有通过有效性审查的投标人的投标文件方可进入下一阶段有效性审查的原则，根据有效性审查结果，取消被否决投标的投标人进入定标阶段的合格中标候选人资格，其余通过全部有效性审查的投标人均可进入定标阶段。</w:t>
      </w:r>
    </w:p>
    <w:p w14:paraId="048EA901" w14:textId="77777777" w:rsidR="00E44C0A" w:rsidRDefault="00507C9B">
      <w:pPr>
        <w:spacing w:line="360" w:lineRule="auto"/>
        <w:ind w:firstLineChars="247" w:firstLine="593"/>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48.评标委员会应在通过投标文件经济标有效性审查的投标人中，确定合格中标候选人进入定标阶段【不排序，按统一社会信用代码后4位（除效验码外）大小排位】,并编制评标报告。</w:t>
      </w:r>
    </w:p>
    <w:p w14:paraId="6FF63E76" w14:textId="77777777" w:rsidR="00E44C0A" w:rsidRDefault="00E44C0A">
      <w:pPr>
        <w:pBdr>
          <w:bottom w:val="single" w:sz="6" w:space="1" w:color="auto"/>
        </w:pBdr>
        <w:spacing w:line="360" w:lineRule="auto"/>
        <w:rPr>
          <w:rFonts w:asciiTheme="minorEastAsia" w:eastAsiaTheme="minorEastAsia" w:hAnsiTheme="minorEastAsia"/>
          <w:sz w:val="24"/>
          <w:szCs w:val="24"/>
        </w:rPr>
      </w:pPr>
    </w:p>
    <w:p w14:paraId="54C7306C" w14:textId="3E504BDA" w:rsidR="00E44C0A" w:rsidRDefault="00507C9B">
      <w:pPr>
        <w:spacing w:line="360" w:lineRule="auto"/>
        <w:ind w:firstLineChars="245" w:firstLine="590"/>
        <w:rPr>
          <w:rFonts w:asciiTheme="minorEastAsia" w:eastAsiaTheme="minorEastAsia" w:hAnsiTheme="minorEastAsia"/>
          <w:b/>
          <w:szCs w:val="21"/>
        </w:rPr>
      </w:pPr>
      <w:r>
        <w:rPr>
          <w:rFonts w:asciiTheme="minorEastAsia" w:eastAsiaTheme="minorEastAsia" w:hAnsiTheme="minorEastAsia" w:hint="eastAsia"/>
          <w:b/>
          <w:sz w:val="24"/>
          <w:szCs w:val="24"/>
        </w:rPr>
        <w:t>条款号：</w:t>
      </w:r>
      <w:r>
        <w:rPr>
          <w:rFonts w:asciiTheme="minorEastAsia" w:eastAsiaTheme="minorEastAsia" w:hAnsiTheme="minorEastAsia" w:cs="宋体" w:hint="eastAsia"/>
          <w:b/>
          <w:kern w:val="0"/>
          <w:sz w:val="24"/>
          <w:szCs w:val="24"/>
        </w:rPr>
        <w:t>50.</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修改类型：增加</w:t>
      </w:r>
    </w:p>
    <w:p w14:paraId="78998D4D" w14:textId="77777777" w:rsidR="00E44C0A" w:rsidRDefault="00507C9B">
      <w:pPr>
        <w:spacing w:line="360" w:lineRule="auto"/>
        <w:ind w:firstLineChars="200" w:firstLine="480"/>
        <w:outlineLvl w:val="2"/>
        <w:rPr>
          <w:rFonts w:asciiTheme="minorEastAsia" w:eastAsiaTheme="minorEastAsia" w:hAnsiTheme="minorEastAsia"/>
          <w:sz w:val="24"/>
          <w:szCs w:val="24"/>
          <w:u w:val="single"/>
        </w:rPr>
      </w:pPr>
      <w:r>
        <w:rPr>
          <w:rFonts w:asciiTheme="minorEastAsia" w:eastAsiaTheme="minorEastAsia" w:hAnsiTheme="minorEastAsia"/>
          <w:sz w:val="24"/>
          <w:szCs w:val="24"/>
          <w:u w:val="single"/>
        </w:rPr>
        <w:t>50、定标前</w:t>
      </w:r>
    </w:p>
    <w:p w14:paraId="35CEBCA8" w14:textId="77777777" w:rsidR="00E44C0A" w:rsidRDefault="00507C9B">
      <w:pPr>
        <w:spacing w:line="360" w:lineRule="auto"/>
        <w:ind w:firstLineChars="200" w:firstLine="480"/>
        <w:rPr>
          <w:rFonts w:asciiTheme="minorEastAsia" w:eastAsiaTheme="minorEastAsia" w:hAnsiTheme="minorEastAsia"/>
          <w:strike/>
          <w:sz w:val="24"/>
          <w:szCs w:val="24"/>
          <w:u w:val="single"/>
        </w:rPr>
      </w:pPr>
      <w:r>
        <w:rPr>
          <w:rFonts w:asciiTheme="minorEastAsia" w:eastAsiaTheme="minorEastAsia" w:hAnsiTheme="minorEastAsia"/>
          <w:sz w:val="24"/>
          <w:szCs w:val="24"/>
          <w:u w:val="single"/>
        </w:rPr>
        <w:t>50.</w:t>
      </w:r>
      <w:r>
        <w:rPr>
          <w:rFonts w:asciiTheme="minorEastAsia" w:eastAsiaTheme="minorEastAsia" w:hAnsiTheme="minorEastAsia" w:hint="eastAsia"/>
          <w:sz w:val="24"/>
          <w:szCs w:val="24"/>
          <w:u w:val="single"/>
        </w:rPr>
        <w:t>1招标人有权要求投标人对定标文件中含义不明确、对同类问题表述不一致或者有明显文字和计算错误的内容作必要的澄清、说明或补正。澄清、说明或补正须在投标人收到招标人发出的澄清通知后半小时内，以书面形式（加盖投标人公章）答复并扫描发送招标人（书面原件须在两日内送达招标人）。澄清、说明或补正不得超出招标人要求投标人澄清的范围，并构成定标文件的组成部分。招标人对投标人提交的澄清、说明或补正有疑问的，可以要求投标人进一步澄清、说明或补正，直至满足招标人的要求。招标人不接受投标人主动提出的澄清、说明或补正。</w:t>
      </w:r>
    </w:p>
    <w:p w14:paraId="57285245"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sz w:val="24"/>
          <w:szCs w:val="24"/>
          <w:u w:val="single"/>
        </w:rPr>
        <w:t>50.1.1投标报价算术复核</w:t>
      </w:r>
    </w:p>
    <w:p w14:paraId="40E907B8"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sz w:val="24"/>
          <w:szCs w:val="24"/>
          <w:u w:val="single"/>
        </w:rPr>
        <w:t>50.1.1.1招标人有权对各合格的中标候选人的投标报价进行算术复核，指出其过高或过低的投标价格及其他算术计算错误，并要求投标人进行澄清或承诺。</w:t>
      </w:r>
    </w:p>
    <w:p w14:paraId="46D9F1D7"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sz w:val="24"/>
          <w:szCs w:val="24"/>
          <w:u w:val="single"/>
        </w:rPr>
        <w:t>50.1.1.2投标人投标清单中的清单项目单价，有一项或多项单价偏离市场价过大时，</w:t>
      </w:r>
      <w:r>
        <w:rPr>
          <w:rFonts w:asciiTheme="minorEastAsia" w:eastAsiaTheme="minorEastAsia" w:hAnsiTheme="minorEastAsia"/>
          <w:sz w:val="24"/>
          <w:szCs w:val="24"/>
          <w:u w:val="single"/>
        </w:rPr>
        <w:lastRenderedPageBreak/>
        <w:t>则招标人有权对该投标人的考察做出不利评审判断。</w:t>
      </w:r>
    </w:p>
    <w:p w14:paraId="321F9056" w14:textId="77777777" w:rsidR="00E44C0A" w:rsidRDefault="00E44C0A">
      <w:pPr>
        <w:pBdr>
          <w:bottom w:val="single" w:sz="6" w:space="1" w:color="auto"/>
        </w:pBdr>
        <w:spacing w:line="360" w:lineRule="auto"/>
        <w:ind w:firstLineChars="196" w:firstLine="470"/>
        <w:rPr>
          <w:rFonts w:asciiTheme="minorEastAsia" w:eastAsiaTheme="minorEastAsia" w:hAnsiTheme="minorEastAsia" w:cs="仿宋"/>
          <w:sz w:val="24"/>
          <w:szCs w:val="24"/>
        </w:rPr>
      </w:pPr>
    </w:p>
    <w:p w14:paraId="7FF0F4CD" w14:textId="297AAD55" w:rsidR="00E44C0A" w:rsidRDefault="00507C9B">
      <w:pPr>
        <w:spacing w:line="360" w:lineRule="auto"/>
        <w:ind w:firstLineChars="245" w:firstLine="590"/>
        <w:rPr>
          <w:rFonts w:asciiTheme="minorEastAsia" w:eastAsiaTheme="minorEastAsia" w:hAnsiTheme="minorEastAsia"/>
          <w:b/>
          <w:szCs w:val="21"/>
        </w:rPr>
      </w:pPr>
      <w:r>
        <w:rPr>
          <w:rFonts w:asciiTheme="minorEastAsia" w:eastAsiaTheme="minorEastAsia" w:hAnsiTheme="minorEastAsia" w:hint="eastAsia"/>
          <w:b/>
          <w:sz w:val="24"/>
          <w:szCs w:val="24"/>
        </w:rPr>
        <w:t>条款号：</w:t>
      </w:r>
      <w:r>
        <w:rPr>
          <w:rFonts w:asciiTheme="minorEastAsia" w:eastAsiaTheme="minorEastAsia" w:hAnsiTheme="minorEastAsia" w:cs="宋体" w:hint="eastAsia"/>
          <w:b/>
          <w:kern w:val="0"/>
          <w:sz w:val="24"/>
          <w:szCs w:val="24"/>
        </w:rPr>
        <w:t>51.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修改类型：增加</w:t>
      </w:r>
    </w:p>
    <w:p w14:paraId="59EC5A33" w14:textId="77777777" w:rsidR="00E44C0A" w:rsidRDefault="00507C9B">
      <w:pPr>
        <w:spacing w:line="360" w:lineRule="auto"/>
        <w:ind w:firstLineChars="200" w:firstLine="482"/>
        <w:rPr>
          <w:rFonts w:asciiTheme="minorEastAsia" w:eastAsiaTheme="minorEastAsia" w:hAnsiTheme="minorEastAsia"/>
          <w:sz w:val="24"/>
          <w:szCs w:val="24"/>
          <w:u w:val="single"/>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51.定标</w:t>
      </w:r>
    </w:p>
    <w:p w14:paraId="5B4D4EF0"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中标候选人公示结束后，招标人按以下规定组建定标委员会，在评标委员会推荐的合格中标候选人确定中标人：</w:t>
      </w:r>
    </w:p>
    <w:p w14:paraId="3FDA230E"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（1）定标由招标人</w:t>
      </w:r>
      <w:r w:rsidRPr="003C77A8">
        <w:rPr>
          <w:rFonts w:asciiTheme="minorEastAsia" w:eastAsiaTheme="minorEastAsia" w:hAnsiTheme="minorEastAsia" w:hint="eastAsia"/>
          <w:sz w:val="24"/>
          <w:szCs w:val="24"/>
          <w:u w:val="single"/>
        </w:rPr>
        <w:t>组建的</w:t>
      </w:r>
      <w:r>
        <w:rPr>
          <w:rFonts w:asciiTheme="minorEastAsia" w:eastAsiaTheme="minorEastAsia" w:hAnsiTheme="minorEastAsia" w:hint="eastAsia"/>
          <w:sz w:val="24"/>
          <w:szCs w:val="24"/>
          <w:u w:val="single"/>
        </w:rPr>
        <w:t>定标委员会负责，成员数量为5人或以上单数，定标委员会成员不得参与定标前期准备工作。</w:t>
      </w:r>
    </w:p>
    <w:p w14:paraId="2E7FB012" w14:textId="77777777" w:rsidR="00E44C0A" w:rsidRDefault="00507C9B">
      <w:pPr>
        <w:spacing w:line="360" w:lineRule="auto"/>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bCs/>
          <w:sz w:val="24"/>
          <w:szCs w:val="24"/>
          <w:u w:val="single"/>
        </w:rPr>
        <w:t>51.1 定标时间和地点</w:t>
      </w:r>
    </w:p>
    <w:p w14:paraId="73927029"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招标人在合格的中标候选人公示结束后10个工作日内在广州公共资源交易中心举行定标会议，招标人按规定程序在广州公共资源交易中心约定的时间和地点完成定标工作。</w:t>
      </w:r>
    </w:p>
    <w:p w14:paraId="53E5DBFD"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 定标规则</w:t>
      </w:r>
    </w:p>
    <w:p w14:paraId="343565E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本项目采用</w:t>
      </w:r>
      <w:r>
        <w:rPr>
          <w:rFonts w:asciiTheme="minorEastAsia" w:eastAsiaTheme="minorEastAsia" w:hAnsiTheme="minorEastAsia" w:hint="eastAsia"/>
          <w:sz w:val="24"/>
          <w:szCs w:val="24"/>
          <w:u w:val="single"/>
        </w:rPr>
        <w:t>“记名投票+撰写评语”</w:t>
      </w:r>
      <w:r>
        <w:rPr>
          <w:rFonts w:asciiTheme="minorEastAsia" w:eastAsiaTheme="minorEastAsia" w:hAnsiTheme="minorEastAsia" w:hint="eastAsia"/>
          <w:sz w:val="24"/>
          <w:szCs w:val="24"/>
        </w:rPr>
        <w:t>定标方法,定标方法如下：</w:t>
      </w:r>
    </w:p>
    <w:p w14:paraId="7F944050"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 定标程序</w:t>
      </w:r>
    </w:p>
    <w:p w14:paraId="757429A1"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51.2.1.1定标工作开始后，发放选票，由定标委员会参考定标因素进行记名投票，定标委员会应推荐一人为定标委员会组长，主持当次定标会议。</w:t>
      </w:r>
    </w:p>
    <w:p w14:paraId="046E0D56"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51.2.1.2定标辅助资料为评标阶段的评标报告、投标人提交的投标文件与定标文件。</w:t>
      </w:r>
    </w:p>
    <w:p w14:paraId="0D025BDC"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51.2.1.3定标委员会根据定标辅助资料，在同等条件下，定标因素的相对标准按以下几个方面进行：</w:t>
      </w:r>
    </w:p>
    <w:p w14:paraId="2E8AC291" w14:textId="15FE9B94"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w:t>
      </w:r>
      <w:r w:rsidR="00F40108">
        <w:rPr>
          <w:rFonts w:asciiTheme="minorEastAsia" w:eastAsiaTheme="minorEastAsia" w:hAnsiTheme="minorEastAsia" w:hint="eastAsia"/>
          <w:sz w:val="24"/>
          <w:szCs w:val="24"/>
          <w:u w:val="single"/>
        </w:rPr>
        <w:t>价格因素</w:t>
      </w:r>
      <w:r>
        <w:rPr>
          <w:rFonts w:asciiTheme="minorEastAsia" w:eastAsiaTheme="minorEastAsia" w:hAnsiTheme="minorEastAsia" w:hint="eastAsia"/>
          <w:sz w:val="24"/>
          <w:szCs w:val="24"/>
          <w:u w:val="single"/>
        </w:rPr>
        <w:t>；</w:t>
      </w:r>
    </w:p>
    <w:p w14:paraId="1C56FEA2" w14:textId="63A34CA3"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（2）</w:t>
      </w:r>
      <w:r w:rsidR="00F40108">
        <w:rPr>
          <w:rFonts w:asciiTheme="minorEastAsia" w:eastAsiaTheme="minorEastAsia" w:hAnsiTheme="minorEastAsia" w:hint="eastAsia"/>
          <w:sz w:val="24"/>
          <w:szCs w:val="24"/>
          <w:u w:val="single"/>
        </w:rPr>
        <w:t>方案因素</w:t>
      </w:r>
      <w:r>
        <w:rPr>
          <w:rFonts w:asciiTheme="minorEastAsia" w:eastAsiaTheme="minorEastAsia" w:hAnsiTheme="minorEastAsia" w:hint="eastAsia"/>
          <w:sz w:val="24"/>
          <w:szCs w:val="24"/>
          <w:u w:val="single"/>
        </w:rPr>
        <w:t>；</w:t>
      </w:r>
    </w:p>
    <w:p w14:paraId="50734B0B" w14:textId="0ABFFB2F"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（3）</w:t>
      </w:r>
      <w:r w:rsidR="00F40108">
        <w:rPr>
          <w:rFonts w:asciiTheme="minorEastAsia" w:eastAsiaTheme="minorEastAsia" w:hAnsiTheme="minorEastAsia" w:hint="eastAsia"/>
          <w:sz w:val="24"/>
          <w:szCs w:val="24"/>
          <w:u w:val="single"/>
        </w:rPr>
        <w:t>资信因素</w:t>
      </w:r>
      <w:r>
        <w:rPr>
          <w:rFonts w:asciiTheme="minorEastAsia" w:eastAsiaTheme="minorEastAsia" w:hAnsiTheme="minorEastAsia" w:hint="eastAsia"/>
          <w:sz w:val="24"/>
          <w:szCs w:val="24"/>
          <w:u w:val="single"/>
        </w:rPr>
        <w:t>；</w:t>
      </w:r>
    </w:p>
    <w:p w14:paraId="7212B5B1" w14:textId="532259A9"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（4）</w:t>
      </w:r>
      <w:r w:rsidR="00F40108">
        <w:rPr>
          <w:rFonts w:asciiTheme="minorEastAsia" w:eastAsiaTheme="minorEastAsia" w:hAnsiTheme="minorEastAsia" w:hint="eastAsia"/>
          <w:sz w:val="24"/>
          <w:szCs w:val="24"/>
          <w:u w:val="single"/>
        </w:rPr>
        <w:t>团队因素</w:t>
      </w:r>
      <w:r>
        <w:rPr>
          <w:rFonts w:asciiTheme="minorEastAsia" w:eastAsiaTheme="minorEastAsia" w:hAnsiTheme="minorEastAsia" w:hint="eastAsia"/>
          <w:sz w:val="24"/>
          <w:szCs w:val="24"/>
          <w:u w:val="single"/>
        </w:rPr>
        <w:t>；</w:t>
      </w:r>
    </w:p>
    <w:p w14:paraId="52D13931" w14:textId="40177384"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51.2.1.4投票规则：定标委员会根据定标因素对各合格的中标</w:t>
      </w:r>
      <w:r w:rsidR="00F24413">
        <w:rPr>
          <w:rFonts w:asciiTheme="minorEastAsia" w:eastAsiaTheme="minorEastAsia" w:hAnsiTheme="minorEastAsia"/>
          <w:sz w:val="24"/>
          <w:szCs w:val="24"/>
          <w:u w:val="single"/>
        </w:rPr>
        <w:t>候选人</w:t>
      </w:r>
      <w:r>
        <w:rPr>
          <w:rFonts w:asciiTheme="minorEastAsia" w:eastAsiaTheme="minorEastAsia" w:hAnsiTheme="minorEastAsia" w:hint="eastAsia"/>
          <w:sz w:val="24"/>
          <w:szCs w:val="24"/>
          <w:u w:val="single"/>
        </w:rPr>
        <w:t>进行综合比较后，进行一次性票决，每位定标委员会成员只有1票表决权（即只能对其中一家合格的中</w:t>
      </w:r>
      <w:r>
        <w:rPr>
          <w:rFonts w:asciiTheme="minorEastAsia" w:eastAsiaTheme="minorEastAsia" w:hAnsiTheme="minorEastAsia"/>
          <w:sz w:val="24"/>
          <w:szCs w:val="24"/>
          <w:u w:val="single"/>
        </w:rPr>
        <w:t>标</w:t>
      </w:r>
      <w:r w:rsidR="00F24413">
        <w:rPr>
          <w:rFonts w:asciiTheme="minorEastAsia" w:eastAsiaTheme="minorEastAsia" w:hAnsiTheme="minorEastAsia"/>
          <w:sz w:val="24"/>
          <w:szCs w:val="24"/>
          <w:u w:val="single"/>
        </w:rPr>
        <w:t>候选人</w:t>
      </w:r>
      <w:r>
        <w:rPr>
          <w:rFonts w:asciiTheme="minorEastAsia" w:eastAsiaTheme="minorEastAsia" w:hAnsiTheme="minorEastAsia" w:hint="eastAsia"/>
          <w:sz w:val="24"/>
          <w:szCs w:val="24"/>
          <w:u w:val="single"/>
        </w:rPr>
        <w:t>投票），得票数最多者为中标人；若出现票数相同且无法决出中标人时，票数相同的再进行一次性票决；若再次票决出现票数相同且无法决出中标人时，以投标报价低者为中标人；如仍存在相同情况，则对具有相同情况的投标人，由定标委员会采用随机抽取方式确定中标人。</w:t>
      </w:r>
    </w:p>
    <w:p w14:paraId="3F8BEA3D"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51.2.1.5定标委员会中的各定标委员应独立投票，可以弃权，当弃权票数达到定标</w:t>
      </w:r>
      <w:r>
        <w:rPr>
          <w:rFonts w:asciiTheme="minorEastAsia" w:eastAsiaTheme="minorEastAsia" w:hAnsiTheme="minorEastAsia" w:hint="eastAsia"/>
          <w:sz w:val="24"/>
          <w:szCs w:val="24"/>
          <w:u w:val="single"/>
        </w:rPr>
        <w:lastRenderedPageBreak/>
        <w:t>委员会人数50%或以上时，本次定标会无效，招标人重新组建定标委员会或重新招标。</w:t>
      </w:r>
    </w:p>
    <w:p w14:paraId="75A5ED0A"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51.2.2定标委员会根据选票情况确定中标人。</w:t>
      </w:r>
    </w:p>
    <w:p w14:paraId="79839263"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51.2.3编写定标报告，定标委员会全体确认后签署定标报告。</w:t>
      </w:r>
    </w:p>
    <w:p w14:paraId="4793E69C"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51.2.4招标人（招标代理）与中标人签订合同或办理施工许可前，如发现中标人委派的项目负责人、</w:t>
      </w:r>
      <w:r>
        <w:rPr>
          <w:rFonts w:asciiTheme="minorEastAsia" w:eastAsiaTheme="minorEastAsia" w:hAnsiTheme="minorEastAsia"/>
          <w:sz w:val="24"/>
          <w:szCs w:val="24"/>
          <w:u w:val="single"/>
        </w:rPr>
        <w:t>安全员</w:t>
      </w:r>
      <w:r>
        <w:rPr>
          <w:rFonts w:asciiTheme="minorEastAsia" w:eastAsiaTheme="minorEastAsia" w:hAnsiTheme="minorEastAsia" w:hint="eastAsia"/>
          <w:sz w:val="24"/>
          <w:szCs w:val="24"/>
          <w:u w:val="single"/>
        </w:rPr>
        <w:t>已在其他在建项目中任职、不符合任职数量，则招标人有权取消其中标人资格或解除合同，从其他合格的中标候选人中采用原定标办法，由原定标委员会确定中标人，招标人也可以重新招标。</w:t>
      </w:r>
    </w:p>
    <w:p w14:paraId="1002D840"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51.2.5因质疑或投诉生效，需要重新评标或定标的，评标、定标信息（含业绩、奖项等）仍以投标截止时投标人的信息为准。因特殊原因需要延长投标有效期，投标人拒绝延长投标有效期的，仍参与评标、定标，但不被推荐为中标候选人。</w:t>
      </w:r>
    </w:p>
    <w:p w14:paraId="582EC01A" w14:textId="77777777" w:rsidR="00E44C0A" w:rsidRDefault="00E44C0A">
      <w:pPr>
        <w:pBdr>
          <w:bottom w:val="single" w:sz="6" w:space="1" w:color="auto"/>
        </w:pBdr>
        <w:spacing w:line="360" w:lineRule="auto"/>
        <w:rPr>
          <w:rFonts w:asciiTheme="minorEastAsia" w:eastAsiaTheme="minorEastAsia" w:hAnsiTheme="minorEastAsia"/>
          <w:sz w:val="24"/>
          <w:szCs w:val="24"/>
        </w:rPr>
      </w:pPr>
    </w:p>
    <w:p w14:paraId="148C8FC6" w14:textId="77777777" w:rsidR="00E44C0A" w:rsidRDefault="00507C9B">
      <w:pPr>
        <w:pBdr>
          <w:bottom w:val="single" w:sz="4" w:space="1" w:color="auto"/>
        </w:pBd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6F7448BD" w14:textId="77777777" w:rsidR="00E44C0A" w:rsidRDefault="00507C9B">
      <w:pPr>
        <w:pBdr>
          <w:bottom w:val="single" w:sz="4" w:space="1" w:color="auto"/>
        </w:pBd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原文：</w:t>
      </w:r>
      <w:bookmarkStart w:id="18" w:name="_Toc420050320"/>
      <w:r>
        <w:rPr>
          <w:rFonts w:asciiTheme="minorEastAsia" w:eastAsiaTheme="minorEastAsia" w:hAnsiTheme="minorEastAsia" w:hint="eastAsia"/>
        </w:rPr>
        <w:t>可选办法一（适合</w:t>
      </w:r>
      <w:r>
        <w:rPr>
          <w:rFonts w:asciiTheme="minorEastAsia" w:eastAsiaTheme="minorEastAsia" w:hAnsiTheme="minorEastAsia" w:cs="宋体" w:hint="eastAsia"/>
          <w:kern w:val="0"/>
        </w:rPr>
        <w:t>综合评分法一</w:t>
      </w:r>
      <w:r>
        <w:rPr>
          <w:rFonts w:asciiTheme="minorEastAsia" w:eastAsiaTheme="minorEastAsia" w:hAnsiTheme="minorEastAsia" w:hint="eastAsia"/>
        </w:rPr>
        <w:t>，技术标与经济标先后分别开启）</w:t>
      </w:r>
      <w:bookmarkEnd w:id="18"/>
    </w:p>
    <w:p w14:paraId="5B176223"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2B1CACB6" w14:textId="77777777" w:rsidR="00E44C0A" w:rsidRDefault="00507C9B">
      <w:pPr>
        <w:pBdr>
          <w:bottom w:val="single" w:sz="4" w:space="1" w:color="auto"/>
        </w:pBdr>
        <w:spacing w:line="360" w:lineRule="auto"/>
        <w:ind w:firstLineChars="224" w:firstLine="472"/>
        <w:rPr>
          <w:rFonts w:asciiTheme="minorEastAsia" w:eastAsiaTheme="minorEastAsia" w:hAnsiTheme="minorEastAsia"/>
        </w:rPr>
      </w:pPr>
      <w:r>
        <w:rPr>
          <w:rFonts w:asciiTheme="minorEastAsia" w:eastAsiaTheme="minorEastAsia" w:hAnsiTheme="minorEastAsia" w:hint="eastAsia"/>
          <w:b/>
          <w:szCs w:val="21"/>
        </w:rPr>
        <w:t>原文：</w:t>
      </w:r>
      <w:r>
        <w:rPr>
          <w:rFonts w:asciiTheme="minorEastAsia" w:eastAsiaTheme="minorEastAsia" w:hAnsiTheme="minorEastAsia" w:hint="eastAsia"/>
        </w:rPr>
        <w:t>可选办法二（适合综合评分法一，技术标与经济标同时开启）</w:t>
      </w:r>
    </w:p>
    <w:p w14:paraId="061A8D59"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43AD50E5" w14:textId="77777777" w:rsidR="00E44C0A" w:rsidRDefault="00507C9B">
      <w:pPr>
        <w:pBdr>
          <w:bottom w:val="single" w:sz="4" w:space="1" w:color="auto"/>
        </w:pBd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原文：</w:t>
      </w:r>
      <w:r>
        <w:rPr>
          <w:rFonts w:asciiTheme="minorEastAsia" w:eastAsiaTheme="minorEastAsia" w:hAnsiTheme="minorEastAsia" w:hint="eastAsia"/>
        </w:rPr>
        <w:t>可选办法三（适合综合评分法二，技术标与经济标先后分别开启）</w:t>
      </w:r>
    </w:p>
    <w:p w14:paraId="6B05388E"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425797D9" w14:textId="77777777" w:rsidR="00E44C0A" w:rsidRDefault="00507C9B">
      <w:pPr>
        <w:pBdr>
          <w:bottom w:val="single" w:sz="4" w:space="1" w:color="auto"/>
        </w:pBd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原文：</w:t>
      </w:r>
      <w:bookmarkStart w:id="19" w:name="_Toc416358012"/>
      <w:bookmarkStart w:id="20" w:name="_Toc420050322"/>
      <w:r>
        <w:rPr>
          <w:rFonts w:asciiTheme="minorEastAsia" w:eastAsiaTheme="minorEastAsia" w:hAnsiTheme="minorEastAsia" w:hint="eastAsia"/>
        </w:rPr>
        <w:t>可选办法四（适合综合评分法二，技术标与经济标同时开启）</w:t>
      </w:r>
      <w:bookmarkEnd w:id="19"/>
      <w:bookmarkEnd w:id="20"/>
    </w:p>
    <w:p w14:paraId="356927D7"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1E2A2BF0" w14:textId="77777777" w:rsidR="00E44C0A" w:rsidRDefault="00507C9B">
      <w:pPr>
        <w:pBdr>
          <w:bottom w:val="single" w:sz="4" w:space="1" w:color="auto"/>
        </w:pBd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原文：</w:t>
      </w:r>
      <w:r>
        <w:rPr>
          <w:rFonts w:asciiTheme="minorEastAsia" w:eastAsiaTheme="minorEastAsia" w:hAnsiTheme="minorEastAsia" w:hint="eastAsia"/>
        </w:rPr>
        <w:t>可选办法五（适合综合评分法三，技术标与经济标先后分别开启）</w:t>
      </w:r>
    </w:p>
    <w:p w14:paraId="52E45EF1"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1E1B2BB4" w14:textId="77777777" w:rsidR="00E44C0A" w:rsidRDefault="00507C9B">
      <w:pPr>
        <w:pBdr>
          <w:bottom w:val="single" w:sz="4" w:space="1" w:color="auto"/>
        </w:pBd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原文：</w:t>
      </w:r>
      <w:bookmarkStart w:id="21" w:name="_Toc420050324"/>
      <w:bookmarkStart w:id="22" w:name="_Toc416358016"/>
      <w:r>
        <w:rPr>
          <w:rFonts w:asciiTheme="minorEastAsia" w:eastAsiaTheme="minorEastAsia" w:hAnsiTheme="minorEastAsia" w:hint="eastAsia"/>
        </w:rPr>
        <w:t>可选办法六（适合综合评分法三，技术标与经济标同时开启）</w:t>
      </w:r>
      <w:bookmarkEnd w:id="21"/>
      <w:bookmarkEnd w:id="22"/>
    </w:p>
    <w:p w14:paraId="13685E4D"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25F67582" w14:textId="77777777" w:rsidR="00E44C0A" w:rsidRDefault="00507C9B">
      <w:pPr>
        <w:pBdr>
          <w:bottom w:val="single" w:sz="6" w:space="1" w:color="auto"/>
        </w:pBdr>
        <w:spacing w:line="360" w:lineRule="auto"/>
        <w:ind w:firstLineChars="224" w:firstLine="472"/>
        <w:rPr>
          <w:rFonts w:asciiTheme="minorEastAsia" w:eastAsiaTheme="minorEastAsia" w:hAnsiTheme="minorEastAsia"/>
          <w:sz w:val="24"/>
          <w:szCs w:val="24"/>
        </w:rPr>
      </w:pPr>
      <w:r>
        <w:rPr>
          <w:rFonts w:asciiTheme="minorEastAsia" w:eastAsiaTheme="minorEastAsia" w:hAnsiTheme="minorEastAsia" w:hint="eastAsia"/>
          <w:b/>
          <w:szCs w:val="21"/>
        </w:rPr>
        <w:t>原文：</w:t>
      </w:r>
      <w:r>
        <w:rPr>
          <w:rFonts w:asciiTheme="minorEastAsia" w:eastAsiaTheme="minorEastAsia" w:hAnsiTheme="minorEastAsia" w:hint="eastAsia"/>
        </w:rPr>
        <w:t>可选办法七（适合综合评分法四，技术标与经济标同时开启）</w:t>
      </w:r>
    </w:p>
    <w:p w14:paraId="7B06C547"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4DCB38D1" w14:textId="77777777" w:rsidR="00E44C0A" w:rsidRDefault="00507C9B">
      <w:pPr>
        <w:pBdr>
          <w:bottom w:val="single" w:sz="6" w:space="1" w:color="auto"/>
        </w:pBdr>
        <w:spacing w:line="360" w:lineRule="auto"/>
        <w:ind w:firstLineChars="224" w:firstLine="472"/>
        <w:rPr>
          <w:rFonts w:asciiTheme="minorEastAsia" w:eastAsiaTheme="minorEastAsia" w:hAnsiTheme="minorEastAsia"/>
          <w:sz w:val="24"/>
          <w:szCs w:val="24"/>
        </w:rPr>
      </w:pPr>
      <w:r>
        <w:rPr>
          <w:rFonts w:asciiTheme="minorEastAsia" w:eastAsiaTheme="minorEastAsia" w:hAnsiTheme="minorEastAsia" w:hint="eastAsia"/>
          <w:b/>
          <w:szCs w:val="21"/>
        </w:rPr>
        <w:t>原文：</w:t>
      </w:r>
      <w:r>
        <w:rPr>
          <w:rFonts w:asciiTheme="minorEastAsia" w:eastAsiaTheme="minorEastAsia" w:hAnsiTheme="minorEastAsia" w:hint="eastAsia"/>
        </w:rPr>
        <w:t>可选办法八（适合经评审的最低投标价法，技术标与经济标同时开启）</w:t>
      </w:r>
    </w:p>
    <w:p w14:paraId="084F85DE" w14:textId="77777777" w:rsidR="00E44C0A" w:rsidRDefault="00E44C0A">
      <w:pPr>
        <w:spacing w:line="360" w:lineRule="auto"/>
        <w:ind w:firstLineChars="49" w:firstLine="103"/>
        <w:rPr>
          <w:rFonts w:asciiTheme="minorEastAsia" w:eastAsiaTheme="minorEastAsia" w:hAnsiTheme="minorEastAsia"/>
          <w:b/>
          <w:szCs w:val="21"/>
        </w:rPr>
      </w:pPr>
    </w:p>
    <w:p w14:paraId="6DCF4440" w14:textId="77777777" w:rsidR="00E44C0A" w:rsidRDefault="00507C9B">
      <w:pPr>
        <w:spacing w:line="360" w:lineRule="auto"/>
        <w:ind w:firstLineChars="49" w:firstLine="103"/>
        <w:rPr>
          <w:rFonts w:asciiTheme="minorEastAsia" w:eastAsiaTheme="minorEastAsia" w:hAnsiTheme="minorEastAsia"/>
          <w:b/>
          <w:szCs w:val="21"/>
        </w:rPr>
      </w:pPr>
      <w:r>
        <w:rPr>
          <w:rFonts w:asciiTheme="minorEastAsia" w:eastAsiaTheme="minorEastAsia" w:hAnsiTheme="minorEastAsia" w:hint="eastAsia"/>
          <w:b/>
          <w:szCs w:val="21"/>
        </w:rPr>
        <w:t>注：以上修改，仅限于本范本中有可供选择条款的情形。</w:t>
      </w:r>
    </w:p>
    <w:p w14:paraId="437A4AB4" w14:textId="77777777" w:rsidR="00E44C0A" w:rsidRDefault="00507C9B">
      <w:pPr>
        <w:spacing w:line="360" w:lineRule="auto"/>
        <w:rPr>
          <w:rFonts w:asciiTheme="minorEastAsia" w:eastAsiaTheme="minorEastAsia" w:hAnsiTheme="minorEastAsia"/>
        </w:rPr>
      </w:pPr>
      <w:r>
        <w:rPr>
          <w:rFonts w:asciiTheme="minorEastAsia" w:eastAsiaTheme="minorEastAsia" w:hAnsiTheme="minorEastAsia" w:hint="eastAsia"/>
          <w:b/>
          <w:szCs w:val="21"/>
        </w:rPr>
        <w:t>（以下无正文）</w:t>
      </w:r>
    </w:p>
    <w:p w14:paraId="2C60CB53" w14:textId="77777777" w:rsidR="00E44C0A" w:rsidRDefault="00E44C0A">
      <w:pPr>
        <w:pStyle w:val="a3"/>
        <w:ind w:firstLine="0"/>
        <w:rPr>
          <w:rFonts w:asciiTheme="minorEastAsia" w:eastAsiaTheme="minorEastAsia" w:hAnsiTheme="minorEastAsia"/>
        </w:rPr>
      </w:pPr>
    </w:p>
    <w:p w14:paraId="1864F583" w14:textId="77777777" w:rsidR="00E44C0A" w:rsidRDefault="00507C9B">
      <w:pPr>
        <w:pStyle w:val="2"/>
        <w:rPr>
          <w:rFonts w:asciiTheme="minorEastAsia" w:eastAsiaTheme="minorEastAsia" w:hAnsiTheme="minorEastAsia"/>
          <w:color w:val="auto"/>
          <w:szCs w:val="30"/>
        </w:rPr>
      </w:pPr>
      <w:r>
        <w:rPr>
          <w:rFonts w:asciiTheme="minorEastAsia" w:eastAsiaTheme="minorEastAsia" w:hAnsiTheme="minorEastAsia"/>
          <w:color w:val="auto"/>
        </w:rPr>
        <w:br w:type="page"/>
      </w:r>
      <w:bookmarkStart w:id="23" w:name="_Toc80289070"/>
      <w:r>
        <w:rPr>
          <w:rFonts w:asciiTheme="minorEastAsia" w:eastAsiaTheme="minorEastAsia" w:hAnsiTheme="minorEastAsia" w:hint="eastAsia"/>
          <w:color w:val="auto"/>
        </w:rPr>
        <w:lastRenderedPageBreak/>
        <w:t>二、开标、评标及定标办法</w:t>
      </w:r>
      <w:r>
        <w:rPr>
          <w:rFonts w:asciiTheme="minorEastAsia" w:eastAsiaTheme="minorEastAsia" w:hAnsiTheme="minorEastAsia" w:hint="eastAsia"/>
          <w:color w:val="auto"/>
          <w:szCs w:val="30"/>
        </w:rPr>
        <w:t>通用条款</w:t>
      </w:r>
      <w:bookmarkEnd w:id="23"/>
    </w:p>
    <w:p w14:paraId="742B6B91" w14:textId="77777777" w:rsidR="00E44C0A" w:rsidRDefault="00507C9B">
      <w:pPr>
        <w:pStyle w:val="3"/>
        <w:spacing w:before="156" w:after="156"/>
        <w:ind w:firstLineChars="200" w:firstLine="540"/>
        <w:rPr>
          <w:rFonts w:asciiTheme="minorEastAsia" w:eastAsiaTheme="minorEastAsia" w:hAnsiTheme="minorEastAsia"/>
        </w:rPr>
      </w:pPr>
      <w:bookmarkStart w:id="24" w:name="_Toc80289071"/>
      <w:bookmarkStart w:id="25" w:name="_Toc2272557"/>
      <w:r>
        <w:rPr>
          <w:rFonts w:asciiTheme="minorEastAsia" w:eastAsiaTheme="minorEastAsia" w:hAnsiTheme="minorEastAsia" w:hint="eastAsia"/>
        </w:rPr>
        <w:t>（一）总则</w:t>
      </w:r>
      <w:bookmarkEnd w:id="24"/>
      <w:bookmarkEnd w:id="25"/>
    </w:p>
    <w:p w14:paraId="40CA96BB" w14:textId="77777777" w:rsidR="00E44C0A" w:rsidRDefault="00507C9B">
      <w:pPr>
        <w:spacing w:line="360" w:lineRule="auto"/>
        <w:ind w:firstLineChars="200" w:firstLine="480"/>
        <w:rPr>
          <w:rFonts w:asciiTheme="minorEastAsia" w:eastAsiaTheme="minorEastAsia" w:hAnsiTheme="minorEastAsia"/>
          <w:b/>
          <w:sz w:val="24"/>
          <w:szCs w:val="24"/>
        </w:rPr>
      </w:pPr>
      <w:r>
        <w:rPr>
          <w:rFonts w:asciiTheme="minorEastAsia" w:eastAsiaTheme="minorEastAsia" w:hAnsiTheme="minorEastAsia"/>
          <w:sz w:val="24"/>
          <w:szCs w:val="24"/>
        </w:rPr>
        <w:t xml:space="preserve">35 </w:t>
      </w:r>
      <w:r>
        <w:rPr>
          <w:rFonts w:asciiTheme="minorEastAsia" w:eastAsiaTheme="minorEastAsia" w:hAnsiTheme="minorEastAsia" w:hint="eastAsia"/>
          <w:sz w:val="24"/>
          <w:szCs w:val="24"/>
        </w:rPr>
        <w:t>开标、评标及定标所依据的规则</w:t>
      </w:r>
    </w:p>
    <w:p w14:paraId="370563EB"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35.1</w:t>
      </w:r>
      <w:r>
        <w:rPr>
          <w:rFonts w:asciiTheme="minorEastAsia" w:eastAsiaTheme="minorEastAsia" w:hAnsiTheme="minorEastAsia" w:hint="eastAsia"/>
          <w:sz w:val="24"/>
          <w:szCs w:val="24"/>
        </w:rPr>
        <w:t>《中华人民共和国招标投标法》（</w:t>
      </w:r>
      <w:r>
        <w:rPr>
          <w:rFonts w:asciiTheme="minorEastAsia" w:eastAsiaTheme="minorEastAsia" w:hAnsiTheme="minorEastAsia"/>
          <w:sz w:val="24"/>
          <w:szCs w:val="24"/>
        </w:rPr>
        <w:t>2017</w:t>
      </w:r>
      <w:r>
        <w:rPr>
          <w:rFonts w:asciiTheme="minorEastAsia" w:eastAsiaTheme="minorEastAsia" w:hAnsiTheme="minorEastAsia" w:hint="eastAsia"/>
          <w:sz w:val="24"/>
          <w:szCs w:val="24"/>
        </w:rPr>
        <w:t>修正）；</w:t>
      </w:r>
    </w:p>
    <w:p w14:paraId="64D6FBF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35.2</w:t>
      </w:r>
      <w:r>
        <w:rPr>
          <w:rFonts w:asciiTheme="minorEastAsia" w:eastAsiaTheme="minorEastAsia" w:hAnsiTheme="minorEastAsia" w:hint="eastAsia"/>
          <w:sz w:val="24"/>
          <w:szCs w:val="24"/>
        </w:rPr>
        <w:t>《中华人民共和国招标投标法实施条例》（</w:t>
      </w:r>
      <w:r>
        <w:rPr>
          <w:rFonts w:asciiTheme="minorEastAsia" w:eastAsiaTheme="minorEastAsia" w:hAnsiTheme="minorEastAsia"/>
          <w:sz w:val="24"/>
          <w:szCs w:val="24"/>
        </w:rPr>
        <w:t>2019</w:t>
      </w:r>
      <w:r>
        <w:rPr>
          <w:rFonts w:asciiTheme="minorEastAsia" w:eastAsiaTheme="minorEastAsia" w:hAnsiTheme="minorEastAsia" w:hint="eastAsia"/>
          <w:sz w:val="24"/>
          <w:szCs w:val="24"/>
        </w:rPr>
        <w:t>修订）；</w:t>
      </w:r>
    </w:p>
    <w:p w14:paraId="268E465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35.3</w:t>
      </w:r>
      <w:r>
        <w:rPr>
          <w:rFonts w:asciiTheme="minorEastAsia" w:eastAsiaTheme="minorEastAsia" w:hAnsiTheme="minorEastAsia" w:hint="eastAsia"/>
          <w:sz w:val="24"/>
          <w:szCs w:val="24"/>
        </w:rPr>
        <w:t>《评标委员会和评标方法暂行规定》（</w:t>
      </w:r>
      <w:r>
        <w:rPr>
          <w:rFonts w:asciiTheme="minorEastAsia" w:eastAsiaTheme="minorEastAsia" w:hAnsiTheme="minorEastAsia"/>
          <w:sz w:val="24"/>
          <w:szCs w:val="24"/>
        </w:rPr>
        <w:t>2013</w:t>
      </w:r>
      <w:r>
        <w:rPr>
          <w:rFonts w:asciiTheme="minorEastAsia" w:eastAsiaTheme="minorEastAsia" w:hAnsiTheme="minorEastAsia" w:hint="eastAsia"/>
          <w:sz w:val="24"/>
          <w:szCs w:val="24"/>
        </w:rPr>
        <w:t>修正）</w:t>
      </w:r>
    </w:p>
    <w:p w14:paraId="3B2E711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35.4</w:t>
      </w:r>
      <w:r>
        <w:rPr>
          <w:rFonts w:asciiTheme="minorEastAsia" w:eastAsiaTheme="minorEastAsia" w:hAnsiTheme="minorEastAsia" w:hint="eastAsia"/>
          <w:sz w:val="24"/>
          <w:szCs w:val="24"/>
        </w:rPr>
        <w:t>《工程建设项目施工招标投标办法》（</w:t>
      </w:r>
      <w:r>
        <w:rPr>
          <w:rFonts w:asciiTheme="minorEastAsia" w:eastAsiaTheme="minorEastAsia" w:hAnsiTheme="minorEastAsia"/>
          <w:sz w:val="24"/>
          <w:szCs w:val="24"/>
        </w:rPr>
        <w:t>2013</w:t>
      </w:r>
      <w:r>
        <w:rPr>
          <w:rFonts w:asciiTheme="minorEastAsia" w:eastAsiaTheme="minorEastAsia" w:hAnsiTheme="minorEastAsia" w:hint="eastAsia"/>
          <w:sz w:val="24"/>
          <w:szCs w:val="24"/>
        </w:rPr>
        <w:t>修正）</w:t>
      </w:r>
    </w:p>
    <w:p w14:paraId="7FB5839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35.5</w:t>
      </w:r>
      <w:r>
        <w:rPr>
          <w:rFonts w:asciiTheme="minorEastAsia" w:eastAsiaTheme="minorEastAsia" w:hAnsiTheme="minorEastAsia" w:hint="eastAsia"/>
          <w:sz w:val="24"/>
          <w:szCs w:val="24"/>
        </w:rPr>
        <w:t>《广东省实施〈中华人民共和国招标投标法〉办法》（</w:t>
      </w:r>
      <w:r>
        <w:rPr>
          <w:rFonts w:asciiTheme="minorEastAsia" w:eastAsiaTheme="minorEastAsia" w:hAnsiTheme="minorEastAsia"/>
          <w:sz w:val="24"/>
          <w:szCs w:val="24"/>
        </w:rPr>
        <w:t>2018</w:t>
      </w:r>
      <w:r>
        <w:rPr>
          <w:rFonts w:asciiTheme="minorEastAsia" w:eastAsiaTheme="minorEastAsia" w:hAnsiTheme="minorEastAsia" w:hint="eastAsia"/>
          <w:sz w:val="24"/>
          <w:szCs w:val="24"/>
        </w:rPr>
        <w:t>修订）；</w:t>
      </w:r>
    </w:p>
    <w:p w14:paraId="71869BA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35.6</w:t>
      </w:r>
      <w:r>
        <w:rPr>
          <w:rFonts w:asciiTheme="minorEastAsia" w:eastAsiaTheme="minorEastAsia" w:hAnsiTheme="minorEastAsia" w:hint="eastAsia"/>
          <w:sz w:val="24"/>
          <w:szCs w:val="24"/>
        </w:rPr>
        <w:t>《房屋建筑和市政基础设施工程施工招标投标管理办法》（</w:t>
      </w:r>
      <w:r>
        <w:rPr>
          <w:rFonts w:asciiTheme="minorEastAsia" w:eastAsiaTheme="minorEastAsia" w:hAnsiTheme="minorEastAsia"/>
          <w:sz w:val="24"/>
          <w:szCs w:val="24"/>
        </w:rPr>
        <w:t>2019</w:t>
      </w:r>
      <w:r>
        <w:rPr>
          <w:rFonts w:asciiTheme="minorEastAsia" w:eastAsiaTheme="minorEastAsia" w:hAnsiTheme="minorEastAsia" w:hint="eastAsia"/>
          <w:sz w:val="24"/>
          <w:szCs w:val="24"/>
        </w:rPr>
        <w:t>修正）</w:t>
      </w:r>
    </w:p>
    <w:p w14:paraId="540D9D3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35.7</w:t>
      </w:r>
      <w:r>
        <w:rPr>
          <w:rFonts w:asciiTheme="minorEastAsia" w:eastAsiaTheme="minorEastAsia" w:hAnsiTheme="minorEastAsia" w:hint="eastAsia"/>
          <w:sz w:val="24"/>
          <w:szCs w:val="24"/>
        </w:rPr>
        <w:t>《广东省加强建设工程招标投标监督管理的若干规定》（粤发[2004]4号）；</w:t>
      </w:r>
    </w:p>
    <w:p w14:paraId="29565C6B" w14:textId="58103B2B"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w:t>
      </w:r>
      <w:r>
        <w:rPr>
          <w:rFonts w:asciiTheme="minorEastAsia" w:eastAsiaTheme="minorEastAsia" w:hAnsiTheme="minorEastAsia" w:hint="eastAsia"/>
          <w:sz w:val="24"/>
          <w:szCs w:val="24"/>
        </w:rPr>
        <w:t>8《广州市工程建设项目招标投标管理办法》（</w:t>
      </w:r>
      <w:r w:rsidR="008872D6" w:rsidRPr="008872D6">
        <w:rPr>
          <w:rFonts w:asciiTheme="minorEastAsia" w:eastAsiaTheme="minorEastAsia" w:hAnsiTheme="minorEastAsia" w:hint="eastAsia"/>
          <w:sz w:val="24"/>
          <w:szCs w:val="24"/>
        </w:rPr>
        <w:t>穗建规字〔2023〕12号</w:t>
      </w:r>
      <w:r>
        <w:rPr>
          <w:rFonts w:asciiTheme="minorEastAsia" w:eastAsiaTheme="minorEastAsia" w:hAnsiTheme="minorEastAsia" w:hint="eastAsia"/>
          <w:sz w:val="24"/>
          <w:szCs w:val="24"/>
        </w:rPr>
        <w:t>）。</w:t>
      </w:r>
    </w:p>
    <w:p w14:paraId="7124493D"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35.9本项目招标文件。</w:t>
      </w:r>
    </w:p>
    <w:p w14:paraId="181A973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u w:val="single"/>
        </w:rPr>
        <w:t>35.10本项目采用评定分离定标办法，其中：评标采用通过制评标办法，定标采用“记名投票+撰写评语”的方式择优确定中标人。</w:t>
      </w:r>
    </w:p>
    <w:p w14:paraId="4F2885D4"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36</w:t>
      </w:r>
      <w:r>
        <w:rPr>
          <w:rFonts w:asciiTheme="minorEastAsia" w:eastAsiaTheme="minorEastAsia" w:hAnsiTheme="minorEastAsia" w:hint="eastAsia"/>
          <w:sz w:val="24"/>
          <w:szCs w:val="24"/>
        </w:rPr>
        <w:t>．开标</w:t>
      </w:r>
    </w:p>
    <w:p w14:paraId="60A2F639"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36.1</w:t>
      </w:r>
      <w:r>
        <w:rPr>
          <w:rFonts w:asciiTheme="minorEastAsia" w:eastAsiaTheme="minorEastAsia" w:hAnsiTheme="minorEastAsia" w:hint="eastAsia"/>
          <w:sz w:val="24"/>
          <w:szCs w:val="24"/>
        </w:rPr>
        <w:t>招标人按投标须知前附表第20项所规定的时间和地点公开开标，并邀请所有投标人参加。截标后，开标开始时间因故推迟的，相关评标信息仍以原定的开标开始时间的信息为准。</w:t>
      </w:r>
      <w:r>
        <w:rPr>
          <w:rFonts w:asciiTheme="minorEastAsia" w:eastAsiaTheme="minorEastAsia" w:hAnsiTheme="minorEastAsia" w:cs="宋体" w:hint="eastAsia"/>
          <w:sz w:val="24"/>
          <w:szCs w:val="24"/>
          <w:u w:val="single"/>
        </w:rPr>
        <w:t>若投标人不参加开标会的，其投标文件在开标现场的其它投标人或招标人代表、招标代理机构代表及交易中心代表见证下公开开启、解密、公布，并视同该投标人认可开标结果。</w:t>
      </w:r>
    </w:p>
    <w:p w14:paraId="66CCCB3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36.2</w:t>
      </w:r>
      <w:r>
        <w:rPr>
          <w:rFonts w:asciiTheme="minorEastAsia" w:eastAsiaTheme="minorEastAsia" w:hAnsiTheme="minorEastAsia" w:hint="eastAsia"/>
          <w:sz w:val="24"/>
          <w:szCs w:val="24"/>
        </w:rPr>
        <w:t xml:space="preserve"> 招标人在招标文件要求提交投标文件的截止时间前收到的投标文件，开标时都当众予以解密、公布。</w:t>
      </w:r>
    </w:p>
    <w:p w14:paraId="599DB787"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36.3根据投标须知前附表第19项，如需抽取某一种评标办法供评标时使用的，应在开标前抽取。首先对招标文件中约定的若干种评标方法进行编号，再随机抽取某一编号，该编号所对应的评标办法供评标时使用。</w:t>
      </w:r>
    </w:p>
    <w:p w14:paraId="1296A41E"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36.4若递交投标文件的投标人不足3家，则重新组织招标。（当</w:t>
      </w:r>
      <w:r>
        <w:rPr>
          <w:rFonts w:asciiTheme="minorEastAsia" w:eastAsiaTheme="minorEastAsia" w:hAnsiTheme="minorEastAsia"/>
          <w:sz w:val="24"/>
          <w:szCs w:val="24"/>
        </w:rPr>
        <w:t>N</w:t>
      </w:r>
      <w:r>
        <w:rPr>
          <w:rFonts w:asciiTheme="minorEastAsia" w:eastAsiaTheme="minorEastAsia" w:hAnsiTheme="minorEastAsia" w:hint="eastAsia"/>
          <w:sz w:val="24"/>
          <w:szCs w:val="24"/>
        </w:rPr>
        <w:t>个标段同时招标且不允许兼中时，若有效投标人不足</w:t>
      </w:r>
      <w:r>
        <w:rPr>
          <w:rFonts w:asciiTheme="minorEastAsia" w:eastAsiaTheme="minorEastAsia" w:hAnsiTheme="minorEastAsia"/>
          <w:sz w:val="24"/>
          <w:szCs w:val="24"/>
        </w:rPr>
        <w:t>N+</w:t>
      </w:r>
      <w:r>
        <w:rPr>
          <w:rFonts w:asciiTheme="minorEastAsia" w:eastAsiaTheme="minorEastAsia" w:hAnsiTheme="minorEastAsia" w:hint="eastAsia"/>
          <w:sz w:val="24"/>
          <w:szCs w:val="24"/>
        </w:rPr>
        <w:t>2家，则重新组织招标）</w:t>
      </w:r>
    </w:p>
    <w:p w14:paraId="3822BFDB"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36.5按下列程序进行开标：</w:t>
      </w:r>
    </w:p>
    <w:p w14:paraId="28270DCD"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36.5.1在投标截止时间后半小时内，投标人通过</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w:t>
      </w:r>
      <w:r>
        <w:rPr>
          <w:rFonts w:asciiTheme="minorEastAsia" w:eastAsiaTheme="minorEastAsia" w:hAnsiTheme="minorEastAsia" w:hint="eastAsia"/>
          <w:sz w:val="24"/>
          <w:szCs w:val="24"/>
        </w:rPr>
        <w:t>交易平台</w:t>
      </w:r>
      <w:r>
        <w:rPr>
          <w:rFonts w:asciiTheme="minorEastAsia" w:eastAsiaTheme="minorEastAsia" w:hAnsiTheme="minorEastAsia" w:hint="eastAsia"/>
          <w:sz w:val="24"/>
        </w:rPr>
        <w:t>对已</w:t>
      </w:r>
      <w:r>
        <w:rPr>
          <w:rFonts w:asciiTheme="minorEastAsia" w:eastAsiaTheme="minorEastAsia" w:hAnsiTheme="minorEastAsia" w:hint="eastAsia"/>
          <w:sz w:val="24"/>
        </w:rPr>
        <w:lastRenderedPageBreak/>
        <w:t>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14:paraId="7D4931C2" w14:textId="3A8A4631"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36.5.2备用U盘的读取按投标须知前附表第</w:t>
      </w:r>
      <w:r>
        <w:rPr>
          <w:rFonts w:asciiTheme="minorEastAsia" w:eastAsiaTheme="minorEastAsia" w:hAnsiTheme="minorEastAsia" w:hint="eastAsia"/>
          <w:sz w:val="24"/>
          <w:u w:val="single"/>
        </w:rPr>
        <w:t>3</w:t>
      </w:r>
      <w:r w:rsidR="007F766F">
        <w:rPr>
          <w:rFonts w:asciiTheme="minorEastAsia" w:eastAsiaTheme="minorEastAsia" w:hAnsiTheme="minorEastAsia"/>
          <w:sz w:val="24"/>
          <w:u w:val="single"/>
        </w:rPr>
        <w:t>9</w:t>
      </w:r>
      <w:r>
        <w:rPr>
          <w:rFonts w:asciiTheme="minorEastAsia" w:eastAsiaTheme="minorEastAsia" w:hAnsiTheme="minorEastAsia" w:hint="eastAsia"/>
          <w:sz w:val="24"/>
          <w:u w:val="single"/>
        </w:rPr>
        <w:t>项</w:t>
      </w:r>
      <w:r>
        <w:rPr>
          <w:rFonts w:asciiTheme="minorEastAsia" w:eastAsiaTheme="minorEastAsia" w:hAnsiTheme="minorEastAsia" w:hint="eastAsia"/>
          <w:sz w:val="24"/>
        </w:rPr>
        <w:t>的规定执行；</w:t>
      </w:r>
    </w:p>
    <w:p w14:paraId="7C06D9D5"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36.5.3投标人代表、招标人代表、监标人、记录人等有关人员在开标记录上签字确认；若有关人员不签字的，不影响开标程序；</w:t>
      </w:r>
    </w:p>
    <w:p w14:paraId="2DDFB20C"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36.5.4开标结束，封存定标文件。</w:t>
      </w:r>
    </w:p>
    <w:p w14:paraId="79BE3EF6"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36.6投标截止时间前未完成投标文件传输的或因投标人之外的原因造成投标文件未解密且未按要求递交备用U盘的，视为投标人撤回投标文件。因投标人原因造成投标文件未解密或未在规定的时间内解密的，视为撤销其投标文件。</w:t>
      </w:r>
    </w:p>
    <w:p w14:paraId="128263F2"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36.7开标时，两个（含两个）以上的投标人加密打包投标文件电脑机器特征码一致的，不参与下一程序，并由评标委员会否决其投标。</w:t>
      </w:r>
    </w:p>
    <w:p w14:paraId="2F410911"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w:t>
      </w:r>
      <w:r>
        <w:rPr>
          <w:rFonts w:asciiTheme="minorEastAsia" w:eastAsiaTheme="minorEastAsia" w:hAnsiTheme="minorEastAsia" w:hint="eastAsia"/>
          <w:sz w:val="24"/>
          <w:szCs w:val="24"/>
        </w:rPr>
        <w:t>．评标</w:t>
      </w:r>
    </w:p>
    <w:p w14:paraId="6D0595F5"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37.1</w:t>
      </w:r>
      <w:r>
        <w:rPr>
          <w:rFonts w:asciiTheme="minorEastAsia" w:eastAsiaTheme="minorEastAsia" w:hAnsiTheme="minorEastAsia" w:hint="eastAsia"/>
          <w:sz w:val="24"/>
          <w:szCs w:val="24"/>
        </w:rPr>
        <w:t>评标委员会由招标人依法组建。</w:t>
      </w:r>
    </w:p>
    <w:p w14:paraId="0A56CE7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w:t>
      </w:r>
      <w:r>
        <w:rPr>
          <w:rFonts w:asciiTheme="minorEastAsia" w:eastAsiaTheme="minorEastAsia" w:hAnsiTheme="minorEastAsia" w:hint="eastAsia"/>
          <w:sz w:val="24"/>
          <w:szCs w:val="24"/>
        </w:rPr>
        <w:t>评标委员会的职责及守则：</w:t>
      </w:r>
    </w:p>
    <w:p w14:paraId="3F3B8BD0"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37.2.1</w:t>
      </w:r>
      <w:r>
        <w:rPr>
          <w:rFonts w:asciiTheme="minorEastAsia" w:eastAsiaTheme="minorEastAsia" w:hAnsiTheme="minorEastAsia" w:hint="eastAsia"/>
          <w:sz w:val="24"/>
          <w:szCs w:val="24"/>
        </w:rPr>
        <w:t>根据评标细则，对</w:t>
      </w:r>
      <w:r>
        <w:rPr>
          <w:rFonts w:asciiTheme="minorEastAsia" w:eastAsiaTheme="minorEastAsia" w:hAnsiTheme="minorEastAsia" w:hint="eastAsia"/>
          <w:sz w:val="24"/>
        </w:rPr>
        <w:t>投标文件</w:t>
      </w:r>
      <w:r>
        <w:rPr>
          <w:rFonts w:asciiTheme="minorEastAsia" w:eastAsiaTheme="minorEastAsia" w:hAnsiTheme="minorEastAsia" w:hint="eastAsia"/>
          <w:sz w:val="24"/>
          <w:szCs w:val="24"/>
        </w:rPr>
        <w:t>进行认真评审，完成评审报告；</w:t>
      </w:r>
    </w:p>
    <w:p w14:paraId="6A6F899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37.2.2</w:t>
      </w:r>
      <w:r>
        <w:rPr>
          <w:rFonts w:asciiTheme="minorEastAsia" w:eastAsiaTheme="minorEastAsia" w:hAnsiTheme="minorEastAsia" w:hint="eastAsia"/>
          <w:sz w:val="24"/>
          <w:szCs w:val="24"/>
        </w:rPr>
        <w:t>向招标人推荐</w:t>
      </w:r>
      <w:r>
        <w:rPr>
          <w:rFonts w:asciiTheme="minorEastAsia" w:eastAsiaTheme="minorEastAsia" w:hAnsiTheme="minorEastAsia" w:hint="eastAsia"/>
          <w:sz w:val="24"/>
          <w:szCs w:val="24"/>
          <w:u w:val="single"/>
        </w:rPr>
        <w:t>进入定标阶段的合格中标</w:t>
      </w:r>
      <w:r>
        <w:rPr>
          <w:rFonts w:asciiTheme="minorEastAsia" w:eastAsiaTheme="minorEastAsia" w:hAnsiTheme="minorEastAsia" w:hint="eastAsia"/>
          <w:sz w:val="24"/>
          <w:szCs w:val="24"/>
        </w:rPr>
        <w:t>候选人</w:t>
      </w:r>
      <w:r>
        <w:rPr>
          <w:rFonts w:asciiTheme="minorEastAsia" w:eastAsiaTheme="minorEastAsia" w:hAnsiTheme="minorEastAsia" w:hint="eastAsia"/>
          <w:sz w:val="24"/>
          <w:u w:val="single"/>
        </w:rPr>
        <w:t>【不排序，按统一社会信用代码后4位（除效验码外）大小排位】</w:t>
      </w:r>
      <w:r>
        <w:rPr>
          <w:rFonts w:asciiTheme="minorEastAsia" w:eastAsiaTheme="minorEastAsia" w:hAnsiTheme="minorEastAsia" w:hint="eastAsia"/>
          <w:sz w:val="24"/>
          <w:szCs w:val="24"/>
        </w:rPr>
        <w:t>，并递交资格审查报告和评标报告。</w:t>
      </w:r>
    </w:p>
    <w:p w14:paraId="53FD8C2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bCs/>
          <w:sz w:val="24"/>
          <w:szCs w:val="24"/>
        </w:rPr>
        <w:t>37.2.3</w:t>
      </w:r>
      <w:r>
        <w:rPr>
          <w:rFonts w:asciiTheme="minorEastAsia" w:eastAsiaTheme="minorEastAsia" w:hAnsiTheme="minorEastAsia" w:hint="eastAsia"/>
          <w:sz w:val="24"/>
          <w:szCs w:val="24"/>
        </w:rPr>
        <w:t>所有参加评标人员必须遵守国家、地方政府制定的有关工程招标投标的法则、规定，遵守有关工程招标投标的保密制度；如有违反者，给予行政处分；情节严重，构成犯罪的，由司法机关依法追究其刑事责任。</w:t>
      </w:r>
    </w:p>
    <w:p w14:paraId="40F71733"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37.2.4</w:t>
      </w:r>
      <w:r>
        <w:rPr>
          <w:rFonts w:asciiTheme="minorEastAsia" w:eastAsiaTheme="minorEastAsia" w:hAnsiTheme="minorEastAsia" w:hint="eastAsia"/>
          <w:sz w:val="24"/>
          <w:szCs w:val="24"/>
        </w:rPr>
        <w:t>全体参与评标人员：</w:t>
      </w:r>
    </w:p>
    <w:p w14:paraId="6241E79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37.2.4.1 </w:t>
      </w:r>
      <w:r>
        <w:rPr>
          <w:rFonts w:asciiTheme="minorEastAsia" w:eastAsiaTheme="minorEastAsia" w:hAnsiTheme="minorEastAsia" w:hint="eastAsia"/>
          <w:sz w:val="24"/>
          <w:szCs w:val="24"/>
        </w:rPr>
        <w:t>必须遵守评标纪律、不得泄密；</w:t>
      </w:r>
    </w:p>
    <w:p w14:paraId="155EE440"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37.2.4.2 </w:t>
      </w:r>
      <w:r>
        <w:rPr>
          <w:rFonts w:asciiTheme="minorEastAsia" w:eastAsiaTheme="minorEastAsia" w:hAnsiTheme="minorEastAsia" w:hint="eastAsia"/>
          <w:sz w:val="24"/>
          <w:szCs w:val="24"/>
        </w:rPr>
        <w:t>必须公正、不得循私；</w:t>
      </w:r>
    </w:p>
    <w:p w14:paraId="746734E7"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37.2.4.3 </w:t>
      </w:r>
      <w:r>
        <w:rPr>
          <w:rFonts w:asciiTheme="minorEastAsia" w:eastAsiaTheme="minorEastAsia" w:hAnsiTheme="minorEastAsia" w:hint="eastAsia"/>
          <w:sz w:val="24"/>
          <w:szCs w:val="24"/>
        </w:rPr>
        <w:t>必须科学、不得草率；</w:t>
      </w:r>
    </w:p>
    <w:p w14:paraId="366570F6"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37.2.4.4 </w:t>
      </w:r>
      <w:r>
        <w:rPr>
          <w:rFonts w:asciiTheme="minorEastAsia" w:eastAsiaTheme="minorEastAsia" w:hAnsiTheme="minorEastAsia" w:hint="eastAsia"/>
          <w:sz w:val="24"/>
          <w:szCs w:val="24"/>
        </w:rPr>
        <w:t>必须客观、不得带有成见；</w:t>
      </w:r>
    </w:p>
    <w:p w14:paraId="6CAB6EB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37.2.4.5 </w:t>
      </w:r>
      <w:r>
        <w:rPr>
          <w:rFonts w:asciiTheme="minorEastAsia" w:eastAsiaTheme="minorEastAsia" w:hAnsiTheme="minorEastAsia" w:hint="eastAsia"/>
          <w:sz w:val="24"/>
          <w:szCs w:val="24"/>
        </w:rPr>
        <w:t>必须平等、不得强加于人；</w:t>
      </w:r>
    </w:p>
    <w:p w14:paraId="07C2A0F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37.2.4.6 </w:t>
      </w:r>
      <w:r>
        <w:rPr>
          <w:rFonts w:asciiTheme="minorEastAsia" w:eastAsiaTheme="minorEastAsia" w:hAnsiTheme="minorEastAsia" w:hint="eastAsia"/>
          <w:sz w:val="24"/>
          <w:szCs w:val="24"/>
        </w:rPr>
        <w:t>必须严谨、不得随意马虎。</w:t>
      </w:r>
    </w:p>
    <w:p w14:paraId="6F4AF645" w14:textId="77777777" w:rsidR="000F6DBE"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37.3 </w:t>
      </w:r>
      <w:r w:rsidR="000F6DBE" w:rsidRPr="000F6DBE">
        <w:rPr>
          <w:rFonts w:asciiTheme="minorEastAsia" w:eastAsiaTheme="minorEastAsia" w:hAnsiTheme="minorEastAsia" w:hint="eastAsia"/>
          <w:sz w:val="24"/>
          <w:szCs w:val="24"/>
        </w:rPr>
        <w:t>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14:paraId="50A713B4" w14:textId="2F07E314" w:rsidR="00E44C0A" w:rsidRDefault="000F6DB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lastRenderedPageBreak/>
        <w:t>37.4</w:t>
      </w:r>
      <w:r w:rsidR="00507C9B">
        <w:rPr>
          <w:rFonts w:asciiTheme="minorEastAsia" w:eastAsiaTheme="minorEastAsia" w:hAnsiTheme="minorEastAsia" w:hint="eastAsia"/>
          <w:sz w:val="24"/>
          <w:szCs w:val="24"/>
        </w:rPr>
        <w:t>评标结束后，评标委员会递交</w:t>
      </w:r>
      <w:r w:rsidR="001B357F" w:rsidRPr="001B357F">
        <w:rPr>
          <w:rFonts w:asciiTheme="minorEastAsia" w:eastAsiaTheme="minorEastAsia" w:hAnsiTheme="minorEastAsia" w:hint="eastAsia"/>
          <w:sz w:val="24"/>
          <w:szCs w:val="24"/>
        </w:rPr>
        <w:t>资格审查报告和</w:t>
      </w:r>
      <w:r w:rsidR="00507C9B">
        <w:rPr>
          <w:rFonts w:asciiTheme="minorEastAsia" w:eastAsiaTheme="minorEastAsia" w:hAnsiTheme="minorEastAsia" w:hint="eastAsia"/>
          <w:sz w:val="24"/>
          <w:szCs w:val="24"/>
        </w:rPr>
        <w:t>评标报告并依法推荐</w:t>
      </w:r>
      <w:r w:rsidR="00507C9B">
        <w:rPr>
          <w:rFonts w:asciiTheme="minorEastAsia" w:eastAsiaTheme="minorEastAsia" w:hAnsiTheme="minorEastAsia" w:hint="eastAsia"/>
          <w:sz w:val="24"/>
          <w:szCs w:val="24"/>
          <w:u w:val="single"/>
        </w:rPr>
        <w:t>进入定标阶段的合格中标</w:t>
      </w:r>
      <w:r w:rsidR="00507C9B">
        <w:rPr>
          <w:rFonts w:asciiTheme="minorEastAsia" w:eastAsiaTheme="minorEastAsia" w:hAnsiTheme="minorEastAsia" w:hint="eastAsia"/>
          <w:sz w:val="24"/>
          <w:szCs w:val="24"/>
        </w:rPr>
        <w:t>候选人</w:t>
      </w:r>
      <w:r w:rsidR="00507C9B">
        <w:rPr>
          <w:rFonts w:asciiTheme="minorEastAsia" w:eastAsiaTheme="minorEastAsia" w:hAnsiTheme="minorEastAsia" w:hint="eastAsia"/>
          <w:sz w:val="24"/>
          <w:u w:val="single"/>
        </w:rPr>
        <w:t>【不排序，按统一社会信用代码后4位（除效验码外）大小排位】</w:t>
      </w:r>
      <w:r w:rsidR="00507C9B">
        <w:rPr>
          <w:rFonts w:asciiTheme="minorEastAsia" w:eastAsiaTheme="minorEastAsia" w:hAnsiTheme="minorEastAsia" w:hint="eastAsia"/>
          <w:sz w:val="24"/>
          <w:szCs w:val="24"/>
        </w:rPr>
        <w:t>。</w:t>
      </w:r>
    </w:p>
    <w:p w14:paraId="34ABBBA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38</w:t>
      </w:r>
      <w:r>
        <w:rPr>
          <w:rFonts w:asciiTheme="minorEastAsia" w:eastAsiaTheme="minorEastAsia" w:hAnsiTheme="minorEastAsia" w:hint="eastAsia"/>
          <w:sz w:val="24"/>
          <w:szCs w:val="24"/>
        </w:rPr>
        <w:t>．投标文件的澄清</w:t>
      </w:r>
    </w:p>
    <w:p w14:paraId="3B4AD8A6"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38.1</w:t>
      </w:r>
      <w:r>
        <w:rPr>
          <w:rFonts w:asciiTheme="minorEastAsia" w:eastAsiaTheme="minorEastAsia" w:hAnsiTheme="minorEastAsia" w:hint="eastAsia"/>
          <w:sz w:val="24"/>
          <w:szCs w:val="24"/>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w:t>
      </w:r>
      <w:r>
        <w:rPr>
          <w:rFonts w:asciiTheme="minorEastAsia" w:eastAsiaTheme="minorEastAsia" w:hAnsiTheme="minorEastAsia" w:hint="eastAsia"/>
          <w:sz w:val="24"/>
          <w:szCs w:val="24"/>
          <w:u w:val="single"/>
        </w:rPr>
        <w:t>、对同类问题表述不一致、有明显文字和计算错误的内容以及细微偏差</w:t>
      </w:r>
      <w:r>
        <w:rPr>
          <w:rFonts w:asciiTheme="minorEastAsia" w:eastAsiaTheme="minorEastAsia" w:hAnsiTheme="minorEastAsia" w:hint="eastAsia"/>
          <w:sz w:val="24"/>
          <w:szCs w:val="24"/>
        </w:rPr>
        <w:t>的内容作出澄清。</w:t>
      </w:r>
    </w:p>
    <w:p w14:paraId="4166301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38.2 </w:t>
      </w:r>
      <w:r>
        <w:rPr>
          <w:rFonts w:asciiTheme="minorEastAsia" w:eastAsiaTheme="minorEastAsia" w:hAnsiTheme="minorEastAsia" w:hint="eastAsia"/>
          <w:sz w:val="24"/>
          <w:szCs w:val="24"/>
        </w:rPr>
        <w:t>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14:paraId="0850EA9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38.3 </w:t>
      </w:r>
      <w:r>
        <w:rPr>
          <w:rFonts w:asciiTheme="minorEastAsia" w:eastAsiaTheme="minorEastAsia" w:hAnsiTheme="minorEastAsia" w:hint="eastAsia"/>
          <w:sz w:val="24"/>
          <w:szCs w:val="24"/>
        </w:rPr>
        <w:t>评标委员会或评标委员会专业评审组成员均应当阅读投标人的澄清，但应独立参考澄清对投标文件进行评审。</w:t>
      </w:r>
    </w:p>
    <w:p w14:paraId="234511E1"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38.4</w:t>
      </w:r>
      <w:r>
        <w:rPr>
          <w:rFonts w:asciiTheme="minorEastAsia" w:eastAsiaTheme="minorEastAsia" w:hAnsiTheme="minorEastAsia" w:hint="eastAsia"/>
          <w:sz w:val="24"/>
          <w:szCs w:val="24"/>
        </w:rPr>
        <w:t>如果投标文件实质上不响应招标文件的各项要求，评标委员会将按照符合性审查标准予以拒绝，不接受投标人通过修改或撤销其不符合要求的差异或保留，使之成为具有响应性的投标。</w:t>
      </w:r>
    </w:p>
    <w:p w14:paraId="2BCBA8D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14:paraId="3F196AF1"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dstrike/>
          <w:sz w:val="24"/>
          <w:szCs w:val="24"/>
        </w:rPr>
        <w:t>39</w:t>
      </w:r>
      <w:r>
        <w:rPr>
          <w:rFonts w:asciiTheme="minorEastAsia" w:eastAsiaTheme="minorEastAsia" w:hAnsiTheme="minorEastAsia" w:hint="eastAsia"/>
          <w:dstrike/>
          <w:sz w:val="24"/>
          <w:szCs w:val="24"/>
        </w:rPr>
        <w:t>．定标</w:t>
      </w:r>
    </w:p>
    <w:p w14:paraId="4D287EC9"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dstrike/>
          <w:sz w:val="24"/>
          <w:szCs w:val="24"/>
        </w:rPr>
        <w:t xml:space="preserve">39.1 </w:t>
      </w:r>
      <w:r>
        <w:rPr>
          <w:rFonts w:asciiTheme="minorEastAsia" w:eastAsiaTheme="minorEastAsia" w:hAnsiTheme="minorEastAsia" w:hint="eastAsia"/>
          <w:dstrike/>
          <w:sz w:val="24"/>
          <w:szCs w:val="24"/>
        </w:rPr>
        <w:t>招标人根据评标委员会递交的评标报告，最终审定中标人。</w:t>
      </w:r>
    </w:p>
    <w:p w14:paraId="2594B9B1"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dstrike/>
          <w:sz w:val="24"/>
          <w:szCs w:val="24"/>
        </w:rPr>
        <w:t xml:space="preserve">39.2 </w:t>
      </w:r>
      <w:r>
        <w:rPr>
          <w:rFonts w:asciiTheme="minorEastAsia" w:eastAsiaTheme="minorEastAsia" w:hAnsiTheme="minorEastAsia" w:hint="eastAsia"/>
          <w:dstrike/>
          <w:sz w:val="24"/>
          <w:szCs w:val="24"/>
        </w:rPr>
        <w:t>依法必须进行公开招标的项目，招标人应当确定排名第一的中标候选人为中标人。</w:t>
      </w:r>
    </w:p>
    <w:p w14:paraId="55A47884"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dstrike/>
          <w:sz w:val="24"/>
          <w:szCs w:val="24"/>
        </w:rPr>
        <w:t>39.3</w:t>
      </w:r>
      <w:r>
        <w:rPr>
          <w:rFonts w:asciiTheme="minorEastAsia" w:eastAsiaTheme="minorEastAsia" w:hAnsiTheme="minorEastAsia" w:hint="eastAsia"/>
          <w:dstrike/>
          <w:sz w:val="24"/>
          <w:szCs w:val="24"/>
        </w:rPr>
        <w:t>排名第一的中标候选人放弃中标、或因不可抗力提出不能履行合同，或者招标文件规定应当提交履约担保而在规定的期限内未能提交的，招标人可以确定排名第二的中标候选人为中标人。</w:t>
      </w:r>
    </w:p>
    <w:p w14:paraId="21B04928"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dstrike/>
          <w:sz w:val="24"/>
          <w:szCs w:val="24"/>
        </w:rPr>
        <w:t>39.4</w:t>
      </w:r>
      <w:r>
        <w:rPr>
          <w:rFonts w:asciiTheme="minorEastAsia" w:eastAsiaTheme="minorEastAsia" w:hAnsiTheme="minorEastAsia" w:hint="eastAsia"/>
          <w:dstrike/>
          <w:sz w:val="24"/>
          <w:szCs w:val="24"/>
        </w:rPr>
        <w:t>排名第二的中标候选人出现前款所列的情形的，招标人可以确定排名第三的中标候选人为中标人。以此类推，如所有中标候选人均出现前款所列的情形，为招标失败，招标人依法重新招标。</w:t>
      </w:r>
    </w:p>
    <w:p w14:paraId="02F337E9"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39.5 重新评标的，评标信息（含业绩、奖项等）仍以投标截止时投标人的信息为准。因特殊原因需要延长投标有效期，投标人拒绝延长投标有效期的，仍参与评标，但</w:t>
      </w:r>
      <w:r>
        <w:rPr>
          <w:rFonts w:asciiTheme="minorEastAsia" w:eastAsiaTheme="minorEastAsia" w:hAnsiTheme="minorEastAsia" w:hint="eastAsia"/>
          <w:dstrike/>
          <w:sz w:val="24"/>
          <w:szCs w:val="24"/>
        </w:rPr>
        <w:lastRenderedPageBreak/>
        <w:t>不被推荐为中标候选人。</w:t>
      </w:r>
    </w:p>
    <w:p w14:paraId="47B497D9" w14:textId="77777777" w:rsidR="00E44C0A" w:rsidRDefault="00507C9B">
      <w:pPr>
        <w:pStyle w:val="3"/>
        <w:spacing w:before="156" w:after="156"/>
        <w:ind w:firstLineChars="200" w:firstLine="540"/>
        <w:rPr>
          <w:rFonts w:asciiTheme="minorEastAsia" w:eastAsiaTheme="minorEastAsia" w:hAnsiTheme="minorEastAsia"/>
        </w:rPr>
      </w:pPr>
      <w:bookmarkStart w:id="26" w:name="_Toc80289072"/>
      <w:bookmarkStart w:id="27" w:name="_Toc2272558"/>
      <w:r>
        <w:rPr>
          <w:rFonts w:asciiTheme="minorEastAsia" w:eastAsiaTheme="minorEastAsia" w:hAnsiTheme="minorEastAsia" w:hint="eastAsia"/>
        </w:rPr>
        <w:t>（二）开标评标办法程序和细则</w:t>
      </w:r>
      <w:bookmarkEnd w:id="26"/>
      <w:bookmarkEnd w:id="27"/>
    </w:p>
    <w:p w14:paraId="76322E2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注：以下八种评标办法所述企业综合诚信评价分数即投标截止当日广州市工程招标代理行业协会网站上公布的企业综合诚信评价</w:t>
      </w:r>
      <w:r>
        <w:rPr>
          <w:rFonts w:asciiTheme="minorEastAsia" w:eastAsiaTheme="minorEastAsia" w:hAnsiTheme="minorEastAsia"/>
          <w:sz w:val="24"/>
          <w:szCs w:val="24"/>
        </w:rPr>
        <w:t>60</w:t>
      </w:r>
      <w:r>
        <w:rPr>
          <w:rFonts w:asciiTheme="minorEastAsia" w:eastAsiaTheme="minorEastAsia" w:hAnsiTheme="minorEastAsia" w:hint="eastAsia"/>
          <w:sz w:val="24"/>
          <w:szCs w:val="24"/>
        </w:rPr>
        <w:t>日诚信分。</w:t>
      </w:r>
    </w:p>
    <w:p w14:paraId="7E20B812" w14:textId="3D9C98FB" w:rsidR="00E44C0A" w:rsidRDefault="00BD3AB2">
      <w:pPr>
        <w:pStyle w:val="3"/>
        <w:spacing w:before="156" w:after="156"/>
        <w:ind w:firstLineChars="200" w:firstLine="482"/>
        <w:rPr>
          <w:rFonts w:asciiTheme="minorEastAsia" w:eastAsiaTheme="minorEastAsia" w:hAnsiTheme="minorEastAsia"/>
          <w:b/>
        </w:rPr>
      </w:pPr>
      <w:r>
        <w:rPr>
          <w:rFonts w:asciiTheme="minorEastAsia" w:eastAsiaTheme="minorEastAsia" w:hAnsiTheme="minorEastAsia" w:hint="eastAsia"/>
          <w:b/>
          <w:sz w:val="24"/>
          <w:szCs w:val="24"/>
        </w:rPr>
        <w:t>通过</w:t>
      </w:r>
      <w:r w:rsidR="00507C9B">
        <w:rPr>
          <w:rFonts w:asciiTheme="minorEastAsia" w:eastAsiaTheme="minorEastAsia" w:hAnsiTheme="minorEastAsia" w:hint="eastAsia"/>
          <w:b/>
          <w:sz w:val="24"/>
          <w:szCs w:val="24"/>
        </w:rPr>
        <w:t>制评审法</w:t>
      </w:r>
    </w:p>
    <w:p w14:paraId="48429621" w14:textId="00FEB1CD"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w:t>
      </w:r>
      <w:r w:rsidR="007659B9" w:rsidRPr="007659B9">
        <w:rPr>
          <w:rFonts w:asciiTheme="minorEastAsia" w:eastAsiaTheme="minorEastAsia" w:hAnsiTheme="minorEastAsia" w:hint="eastAsia"/>
          <w:sz w:val="24"/>
          <w:szCs w:val="24"/>
        </w:rPr>
        <w:t>开标、评标及定标程序</w:t>
      </w:r>
    </w:p>
    <w:p w14:paraId="3D86591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40.1技术标（含资格审查文件）与经济标投标文件同时公开开标；</w:t>
      </w:r>
    </w:p>
    <w:p w14:paraId="6615814E"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40.2由评标委员会对所有已公开开标的投标人进行资格审查；</w:t>
      </w:r>
    </w:p>
    <w:p w14:paraId="620E6A05"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40.3技术标投标文件有效性审查；</w:t>
      </w:r>
    </w:p>
    <w:p w14:paraId="5E06361B"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40.4经济标投标文件有效性审查；</w:t>
      </w:r>
    </w:p>
    <w:p w14:paraId="2F56800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40.5</w:t>
      </w:r>
      <w:r>
        <w:rPr>
          <w:rFonts w:asciiTheme="minorEastAsia" w:eastAsiaTheme="minorEastAsia" w:hAnsiTheme="minorEastAsia" w:hint="eastAsia"/>
          <w:sz w:val="24"/>
          <w:szCs w:val="24"/>
          <w:u w:val="single"/>
        </w:rPr>
        <w:t>评标委员会按通过技术标及经济标有效性审查的合格投标人向招标人推荐进入定标阶段的合格中标候选人名单</w:t>
      </w:r>
      <w:r>
        <w:rPr>
          <w:rFonts w:asciiTheme="minorEastAsia" w:eastAsiaTheme="minorEastAsia" w:hAnsiTheme="minorEastAsia" w:hint="eastAsia"/>
          <w:sz w:val="24"/>
          <w:u w:val="single"/>
        </w:rPr>
        <w:t>【不排序，按统一社会信用代码后4位（除效验码外）大小排位】</w:t>
      </w:r>
      <w:r>
        <w:rPr>
          <w:rFonts w:asciiTheme="minorEastAsia" w:eastAsiaTheme="minorEastAsia" w:hAnsiTheme="minorEastAsia" w:hint="eastAsia"/>
          <w:sz w:val="24"/>
          <w:szCs w:val="24"/>
          <w:u w:val="single"/>
        </w:rPr>
        <w:t>，并递交资格审查报告及评标报告；</w:t>
      </w:r>
    </w:p>
    <w:p w14:paraId="247B4F30" w14:textId="77777777" w:rsidR="00E44C0A" w:rsidRDefault="00507C9B">
      <w:pPr>
        <w:snapToGrid w:val="0"/>
        <w:spacing w:line="360" w:lineRule="auto"/>
        <w:ind w:firstLineChars="200" w:firstLine="480"/>
        <w:rPr>
          <w:rFonts w:asciiTheme="minorEastAsia" w:eastAsiaTheme="minorEastAsia" w:hAnsiTheme="minorEastAsia"/>
          <w:szCs w:val="21"/>
        </w:rPr>
      </w:pPr>
      <w:r>
        <w:rPr>
          <w:rFonts w:asciiTheme="minorEastAsia" w:eastAsiaTheme="minorEastAsia" w:hAnsiTheme="minorEastAsia" w:hint="eastAsia"/>
          <w:sz w:val="24"/>
          <w:szCs w:val="24"/>
          <w:u w:val="single"/>
        </w:rPr>
        <w:t>40.6 定标委员会对评标委员会推荐的合格中标候选人进行投票，根据票数情况确定中标人。定标结束后，定标委员会向招标人递交定标报告</w:t>
      </w:r>
      <w:r>
        <w:rPr>
          <w:rFonts w:asciiTheme="minorEastAsia" w:eastAsiaTheme="minorEastAsia" w:hAnsiTheme="minorEastAsia" w:hint="eastAsia"/>
          <w:sz w:val="24"/>
          <w:szCs w:val="24"/>
        </w:rPr>
        <w:t>。</w:t>
      </w:r>
    </w:p>
    <w:p w14:paraId="29999D76"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41．开标细则</w:t>
      </w:r>
    </w:p>
    <w:p w14:paraId="053A741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41.1开标由招标人</w:t>
      </w:r>
      <w:r>
        <w:rPr>
          <w:rFonts w:asciiTheme="minorEastAsia" w:eastAsiaTheme="minorEastAsia" w:hAnsiTheme="minorEastAsia" w:hint="eastAsia"/>
          <w:sz w:val="24"/>
          <w:szCs w:val="24"/>
          <w:u w:val="single"/>
        </w:rPr>
        <w:t>或招标代理</w:t>
      </w:r>
      <w:r>
        <w:rPr>
          <w:rFonts w:asciiTheme="minorEastAsia" w:eastAsiaTheme="minorEastAsia" w:hAnsiTheme="minorEastAsia" w:hint="eastAsia"/>
          <w:sz w:val="24"/>
          <w:szCs w:val="24"/>
        </w:rPr>
        <w:t>主持；</w:t>
      </w:r>
    </w:p>
    <w:p w14:paraId="2E853183"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41.2 细则</w:t>
      </w:r>
    </w:p>
    <w:p w14:paraId="46C9322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41.2.1投标截止期前，各投标人递交投标文件（包括技术标投标文件、经济标投标文件）至</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 xml:space="preserve">交易平台。有关投标文件提交的事项详见第一章投标须知。 </w:t>
      </w:r>
    </w:p>
    <w:p w14:paraId="2F96BC0B"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dstrike/>
          <w:sz w:val="24"/>
          <w:szCs w:val="24"/>
        </w:rPr>
        <w:t>41.2.2开标前，首先由招标人随机抽取确定该工程计算评标参考价的等分点值X。</w:t>
      </w:r>
    </w:p>
    <w:p w14:paraId="44B8C7B7" w14:textId="400D31A9"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41.2.3开标时，投标人代表有权出席开标会</w:t>
      </w:r>
      <w:r w:rsidR="009E3056" w:rsidRPr="009E3056">
        <w:rPr>
          <w:rFonts w:asciiTheme="minorEastAsia" w:eastAsiaTheme="minorEastAsia" w:hAnsiTheme="minorEastAsia" w:hint="eastAsia"/>
          <w:sz w:val="24"/>
          <w:szCs w:val="24"/>
        </w:rPr>
        <w:t>或在线开标</w:t>
      </w:r>
      <w:r>
        <w:rPr>
          <w:rFonts w:asciiTheme="minorEastAsia" w:eastAsiaTheme="minorEastAsia" w:hAnsiTheme="minorEastAsia" w:hint="eastAsia"/>
          <w:sz w:val="24"/>
          <w:szCs w:val="24"/>
        </w:rPr>
        <w:t>，也可以自主决定不参加开标会，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w:t>
      </w:r>
    </w:p>
    <w:p w14:paraId="7FD28986"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41.2.4按36.5.1的规定完成解密后，公布下列内容，并予以记录，记录提交评标委员会评审： </w:t>
      </w:r>
    </w:p>
    <w:p w14:paraId="4AF2D5E9"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41.2.4.1开标时，公布：a、投标人名称；b、</w:t>
      </w:r>
      <w:r>
        <w:rPr>
          <w:rFonts w:asciiTheme="minorEastAsia" w:eastAsiaTheme="minorEastAsia" w:hAnsiTheme="minorEastAsia" w:hint="eastAsia"/>
          <w:sz w:val="24"/>
        </w:rPr>
        <w:t>投标文件</w:t>
      </w:r>
      <w:r>
        <w:rPr>
          <w:rFonts w:asciiTheme="minorEastAsia" w:eastAsiaTheme="minorEastAsia" w:hAnsiTheme="minorEastAsia" w:hint="eastAsia"/>
          <w:sz w:val="24"/>
          <w:szCs w:val="24"/>
        </w:rPr>
        <w:t>密封情况；c、投标报价；d、</w:t>
      </w:r>
      <w:r>
        <w:rPr>
          <w:rFonts w:asciiTheme="minorEastAsia" w:eastAsiaTheme="minorEastAsia" w:hAnsiTheme="minorEastAsia" w:hint="eastAsia"/>
          <w:sz w:val="24"/>
          <w:szCs w:val="24"/>
        </w:rPr>
        <w:lastRenderedPageBreak/>
        <w:t>投标保证金；e、项目经理（负责人）名称；f、法定代表人证明及授权委托等主要内容及开标记录表中的其他必要内容。投标报价以数字和文字两种方式表述的，应公布文字表述的投标报价。</w:t>
      </w:r>
    </w:p>
    <w:p w14:paraId="61052BC7"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41.3招标人对开标过程进行记录，并存档备查，投标人在技术经济标开标记录上签字。封存定标文件。</w:t>
      </w:r>
    </w:p>
    <w:p w14:paraId="1E6D4CDC"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41.4 招标人将上述符合要求的投标文件，送至评标委员会进行评审。</w:t>
      </w:r>
    </w:p>
    <w:p w14:paraId="622A460C"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42. 资格审查及评标细则</w:t>
      </w:r>
    </w:p>
    <w:p w14:paraId="0ACE280F"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42.1资格审查及评标均由招标人依法组建的评标委员会负责。</w:t>
      </w:r>
    </w:p>
    <w:p w14:paraId="21E377EE"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42.2评标委员会的组成：方式</w:t>
      </w:r>
      <w:r>
        <w:rPr>
          <w:rFonts w:asciiTheme="minorEastAsia" w:eastAsiaTheme="minorEastAsia" w:hAnsiTheme="minorEastAsia" w:hint="eastAsia"/>
          <w:sz w:val="24"/>
          <w:szCs w:val="24"/>
          <w:u w:val="single"/>
        </w:rPr>
        <w:t>一</w:t>
      </w:r>
      <w:r>
        <w:rPr>
          <w:rFonts w:asciiTheme="minorEastAsia" w:eastAsiaTheme="minorEastAsia" w:hAnsiTheme="minorEastAsia" w:hint="eastAsia"/>
          <w:sz w:val="24"/>
          <w:szCs w:val="24"/>
        </w:rPr>
        <w:t>。</w:t>
      </w:r>
    </w:p>
    <w:p w14:paraId="2E7CACF2"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方式一：评标委员会为综合评标委员会，负责资格审查及评标工作。</w:t>
      </w:r>
    </w:p>
    <w:p w14:paraId="00037E55" w14:textId="77777777" w:rsidR="00E44C0A" w:rsidRDefault="00507C9B">
      <w:pPr>
        <w:pStyle w:val="a2"/>
        <w:tabs>
          <w:tab w:val="left" w:pos="7380"/>
        </w:tabs>
        <w:snapToGrid w:val="0"/>
        <w:spacing w:after="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方式二：评标委员会由技术评审组和经济评审组组成。其中：资格审查及技术评审由技术评标组负责，经济评审由经济评审组负责。</w:t>
      </w:r>
    </w:p>
    <w:p w14:paraId="2112421F" w14:textId="77777777" w:rsidR="00E44C0A" w:rsidRDefault="00507C9B">
      <w:pPr>
        <w:pStyle w:val="a2"/>
        <w:tabs>
          <w:tab w:val="left" w:pos="7380"/>
        </w:tabs>
        <w:snapToGrid w:val="0"/>
        <w:spacing w:after="0" w:line="360" w:lineRule="auto"/>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42.3定标委员会的组成：由招标人依据相关规定组建，负责定标环节。</w:t>
      </w:r>
    </w:p>
    <w:p w14:paraId="547F5E6D"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43．投标人资格审查</w:t>
      </w:r>
    </w:p>
    <w:p w14:paraId="355667FB" w14:textId="747E2188"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43.1资格审查文件中全部符合附表一《资格审查表》中情形的，为资格审查合格；否则为资格审查不合格。如评标委员会成员的评审意见不一致时，以评标委员会过半数成员的意见作为评标委员会对该情形的认定结论。</w:t>
      </w:r>
      <w:r w:rsidR="009E3056" w:rsidRPr="009E3056">
        <w:rPr>
          <w:rFonts w:asciiTheme="minorEastAsia" w:eastAsiaTheme="minorEastAsia" w:hAnsiTheme="minorEastAsia" w:hint="eastAsia"/>
          <w:sz w:val="24"/>
          <w:szCs w:val="24"/>
        </w:rPr>
        <w:t>评委发现资格审查文件中含义不明确、对同类问题表述不一致、有明显文字和计算错误的，应当要求投标人作必要的澄清、说明后再判定投标人是否通过资格审查，不得直接认定其不通过资格审查。</w:t>
      </w:r>
    </w:p>
    <w:p w14:paraId="4EDFEB63"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43.2汇总资格审查情况，编写资格审查报告。</w:t>
      </w:r>
    </w:p>
    <w:p w14:paraId="7F5621AF"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43.3</w:t>
      </w:r>
      <w:r>
        <w:rPr>
          <w:rFonts w:asciiTheme="minorEastAsia" w:eastAsiaTheme="minorEastAsia" w:hAnsiTheme="minorEastAsia" w:hint="eastAsia"/>
          <w:sz w:val="24"/>
          <w:szCs w:val="24"/>
          <w:u w:val="single"/>
        </w:rPr>
        <w:t>资格审查不合格的投标文件不参加下一阶段的评审。</w:t>
      </w:r>
    </w:p>
    <w:p w14:paraId="265725EB"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43.4资格审查时，投标企业名称已经工商变更的，但企业及个人的资质证书未完成企业名称变更，仍然承认其有效。资质证书、安全生产许可证之间登记的信息不一致，应当允许投标人澄清，不得直接否决其投标。</w:t>
      </w:r>
    </w:p>
    <w:p w14:paraId="78567F36"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43.5资审合格后，投标人的资格发生变化而不满足投标人合格条件，在发出中标通知书前，资格问题仍未解决的，招标人将取消其中标资格。</w:t>
      </w:r>
    </w:p>
    <w:p w14:paraId="295B2877"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43.6资格审查合格的投标人少于3名的（当N个标段同时招标且不允许兼中时，资格审查合格的投标人少于N+2名），则本项目招标失败。</w:t>
      </w:r>
    </w:p>
    <w:p w14:paraId="292C1BCC"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44．技术标评审</w:t>
      </w:r>
    </w:p>
    <w:p w14:paraId="1C332E4A" w14:textId="0A9A8D40"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44.1</w:t>
      </w:r>
      <w:r>
        <w:rPr>
          <w:rFonts w:asciiTheme="minorEastAsia" w:eastAsiaTheme="minorEastAsia" w:hAnsiTheme="minorEastAsia" w:hint="eastAsia"/>
          <w:sz w:val="24"/>
          <w:szCs w:val="24"/>
          <w:u w:val="single"/>
        </w:rPr>
        <w:t>技术标中有任一种列于本办法附表二《技术标有效性审查表》中情形的，其投标文件将被否决。被否决的投标人不参与下一阶段评审。如评标委员会的评审意见不一</w:t>
      </w:r>
      <w:r>
        <w:rPr>
          <w:rFonts w:asciiTheme="minorEastAsia" w:eastAsiaTheme="minorEastAsia" w:hAnsiTheme="minorEastAsia" w:hint="eastAsia"/>
          <w:sz w:val="24"/>
          <w:szCs w:val="24"/>
          <w:u w:val="single"/>
        </w:rPr>
        <w:lastRenderedPageBreak/>
        <w:t>致时，以评标委员会过半数成员的意见作为评标委员会对该情形的认定结论。若通过技术标有效性审查的投标人不足3名，则本项目招标失败</w:t>
      </w:r>
      <w:r>
        <w:rPr>
          <w:rFonts w:asciiTheme="minorEastAsia" w:eastAsiaTheme="minorEastAsia" w:hAnsiTheme="minorEastAsia" w:hint="eastAsia"/>
          <w:sz w:val="24"/>
          <w:szCs w:val="24"/>
        </w:rPr>
        <w:t>。</w:t>
      </w:r>
      <w:r w:rsidR="007659B9" w:rsidRPr="007659B9">
        <w:rPr>
          <w:rFonts w:asciiTheme="minorEastAsia" w:eastAsiaTheme="minorEastAsia" w:hAnsiTheme="minorEastAsia" w:hint="eastAsia"/>
          <w:sz w:val="24"/>
          <w:szCs w:val="24"/>
        </w:rPr>
        <w:t>评委发现投标文件中含义不明确、对同类问题表述不一致、有明显文字和计算错误的，应当要求投标人作必要的澄清、说明后再判定投标人是否通过有效性审查，不得直接否决投标。</w:t>
      </w:r>
    </w:p>
    <w:p w14:paraId="728383CD"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44.2技术标详细审查评分：评标委员会按照附表四《技术标详细审查评分表》的标准，对通过技术标有效性审查的投标文件技术标进行详细审查，评出技术分，得分四舍五入精确到小数点后两位。</w:t>
      </w:r>
    </w:p>
    <w:p w14:paraId="3A645525"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45．经济标评审和得分汇总</w:t>
      </w:r>
    </w:p>
    <w:p w14:paraId="36234814"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45.1若通过技术标有效性审查的投标人中有投标报价均大于等于最高投标限价*D%（D的取值范围为[94,100],由招标人自主确定）的（具体金额为：元），则本项目招标失败，由招标人依法重新招标。</w:t>
      </w:r>
    </w:p>
    <w:p w14:paraId="029106BA"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 xml:space="preserve"> 45.2按方法计算评标参考价：</w:t>
      </w:r>
    </w:p>
    <w:p w14:paraId="10BBD0C9" w14:textId="77777777" w:rsidR="00E44C0A" w:rsidRDefault="00507C9B">
      <w:pPr>
        <w:widowControl/>
        <w:spacing w:line="360" w:lineRule="auto"/>
        <w:ind w:firstLineChars="200" w:firstLine="482"/>
        <w:outlineLvl w:val="2"/>
        <w:rPr>
          <w:rFonts w:asciiTheme="minorEastAsia" w:eastAsiaTheme="minorEastAsia" w:hAnsiTheme="minorEastAsia"/>
          <w:b/>
          <w:bCs/>
          <w:dstrike/>
          <w:kern w:val="0"/>
          <w:sz w:val="24"/>
          <w:szCs w:val="24"/>
        </w:rPr>
      </w:pPr>
      <w:r>
        <w:rPr>
          <w:rFonts w:asciiTheme="minorEastAsia" w:eastAsiaTheme="minorEastAsia" w:hAnsiTheme="minorEastAsia" w:cs="仿宋" w:hint="eastAsia"/>
          <w:b/>
          <w:bCs/>
          <w:dstrike/>
          <w:kern w:val="0"/>
          <w:sz w:val="24"/>
          <w:szCs w:val="24"/>
        </w:rPr>
        <w:t>方法一：加权平均法</w:t>
      </w:r>
    </w:p>
    <w:p w14:paraId="10455FE1" w14:textId="77777777" w:rsidR="00E44C0A" w:rsidRDefault="00507C9B">
      <w:pPr>
        <w:spacing w:line="360" w:lineRule="auto"/>
        <w:ind w:firstLineChars="200" w:firstLine="480"/>
        <w:rPr>
          <w:rFonts w:asciiTheme="minorEastAsia" w:eastAsiaTheme="minorEastAsia" w:hAnsiTheme="minorEastAsia" w:cs="仿宋"/>
          <w:dstrike/>
          <w:sz w:val="24"/>
          <w:szCs w:val="24"/>
        </w:rPr>
      </w:pPr>
      <w:r>
        <w:rPr>
          <w:rFonts w:asciiTheme="minorEastAsia" w:eastAsiaTheme="minorEastAsia" w:hAnsiTheme="minorEastAsia" w:cs="仿宋" w:hint="eastAsia"/>
          <w:dstrike/>
          <w:sz w:val="24"/>
          <w:szCs w:val="24"/>
        </w:rPr>
        <w:t>技术标或技术标加诚信得分（具体由招标人自定）前</w:t>
      </w:r>
      <w:r>
        <w:rPr>
          <w:rFonts w:asciiTheme="minorEastAsia" w:eastAsiaTheme="minorEastAsia" w:hAnsiTheme="minorEastAsia" w:cs="仿宋"/>
          <w:dstrike/>
          <w:sz w:val="24"/>
          <w:szCs w:val="24"/>
        </w:rPr>
        <w:t>N</w:t>
      </w:r>
      <w:r>
        <w:rPr>
          <w:rFonts w:asciiTheme="minorEastAsia" w:eastAsiaTheme="minorEastAsia" w:hAnsiTheme="minorEastAsia" w:cs="仿宋" w:hint="eastAsia"/>
          <w:dstrike/>
          <w:sz w:val="24"/>
          <w:szCs w:val="24"/>
        </w:rPr>
        <w:t>名（N≥5，具体由招标人自定）的经济报价加权平均，计算评标参考价。公式如下：</w:t>
      </w:r>
    </w:p>
    <w:p w14:paraId="507BEF56" w14:textId="77777777" w:rsidR="00E44C0A" w:rsidRDefault="00507C9B">
      <w:pPr>
        <w:spacing w:line="360" w:lineRule="auto"/>
        <w:ind w:firstLineChars="200" w:firstLine="480"/>
        <w:rPr>
          <w:rFonts w:asciiTheme="minorEastAsia" w:eastAsiaTheme="minorEastAsia" w:hAnsiTheme="minorEastAsia" w:cs="仿宋"/>
          <w:dstrike/>
          <w:sz w:val="24"/>
          <w:szCs w:val="24"/>
        </w:rPr>
      </w:pPr>
      <w:r>
        <w:rPr>
          <w:rFonts w:asciiTheme="minorEastAsia" w:eastAsiaTheme="minorEastAsia" w:hAnsiTheme="minorEastAsia" w:cs="仿宋" w:hint="eastAsia"/>
          <w:dstrike/>
          <w:sz w:val="24"/>
          <w:szCs w:val="24"/>
        </w:rPr>
        <w:t>评标参考价</w:t>
      </w:r>
      <w:r>
        <w:rPr>
          <w:rFonts w:asciiTheme="minorEastAsia" w:eastAsiaTheme="minorEastAsia" w:hAnsiTheme="minorEastAsia" w:cs="仿宋"/>
          <w:dstrike/>
          <w:sz w:val="24"/>
          <w:szCs w:val="24"/>
        </w:rPr>
        <w:t>=</w:t>
      </w:r>
      <w:r>
        <w:rPr>
          <w:rFonts w:asciiTheme="minorEastAsia" w:eastAsiaTheme="minorEastAsia" w:hAnsiTheme="minorEastAsia" w:cs="仿宋" w:hint="eastAsia"/>
          <w:dstrike/>
          <w:sz w:val="24"/>
          <w:szCs w:val="24"/>
        </w:rPr>
        <w:t>Σ（投标人的投标报价</w:t>
      </w:r>
      <w:r>
        <w:rPr>
          <w:rFonts w:asciiTheme="minorEastAsia" w:eastAsiaTheme="minorEastAsia" w:hAnsiTheme="minorEastAsia" w:cs="仿宋"/>
          <w:dstrike/>
          <w:sz w:val="24"/>
          <w:szCs w:val="24"/>
        </w:rPr>
        <w:t>*</w:t>
      </w:r>
      <w:r>
        <w:rPr>
          <w:rFonts w:asciiTheme="minorEastAsia" w:eastAsiaTheme="minorEastAsia" w:hAnsiTheme="minorEastAsia" w:cs="仿宋" w:hint="eastAsia"/>
          <w:dstrike/>
          <w:sz w:val="24"/>
          <w:szCs w:val="24"/>
        </w:rPr>
        <w:t>报价权重）。</w:t>
      </w:r>
    </w:p>
    <w:p w14:paraId="3D99A3B7" w14:textId="77777777" w:rsidR="00E44C0A" w:rsidRDefault="00507C9B">
      <w:pPr>
        <w:spacing w:line="360" w:lineRule="auto"/>
        <w:ind w:firstLineChars="200" w:firstLine="480"/>
        <w:rPr>
          <w:rFonts w:asciiTheme="minorEastAsia" w:eastAsiaTheme="minorEastAsia" w:hAnsiTheme="minorEastAsia" w:cs="仿宋"/>
          <w:dstrike/>
          <w:sz w:val="24"/>
          <w:szCs w:val="24"/>
        </w:rPr>
      </w:pPr>
      <w:r>
        <w:rPr>
          <w:rFonts w:asciiTheme="minorEastAsia" w:eastAsiaTheme="minorEastAsia" w:hAnsiTheme="minorEastAsia" w:cs="仿宋" w:hint="eastAsia"/>
          <w:dstrike/>
          <w:sz w:val="24"/>
          <w:szCs w:val="24"/>
        </w:rPr>
        <w:t>其中：报价权重的计算方法为：将</w:t>
      </w:r>
      <w:r>
        <w:rPr>
          <w:rFonts w:asciiTheme="minorEastAsia" w:eastAsiaTheme="minorEastAsia" w:hAnsiTheme="minorEastAsia" w:cs="仿宋"/>
          <w:dstrike/>
          <w:sz w:val="24"/>
          <w:szCs w:val="24"/>
        </w:rPr>
        <w:t>N</w:t>
      </w:r>
      <w:r>
        <w:rPr>
          <w:rFonts w:asciiTheme="minorEastAsia" w:eastAsiaTheme="minorEastAsia" w:hAnsiTheme="minorEastAsia" w:cs="仿宋" w:hint="eastAsia"/>
          <w:dstrike/>
          <w:sz w:val="24"/>
          <w:szCs w:val="24"/>
        </w:rPr>
        <w:t>名投标人按技术分由高至低进行排序，第一名投标人的权重为（</w:t>
      </w:r>
      <w:r>
        <w:rPr>
          <w:rFonts w:asciiTheme="minorEastAsia" w:eastAsiaTheme="minorEastAsia" w:hAnsiTheme="minorEastAsia" w:cs="仿宋"/>
          <w:dstrike/>
          <w:sz w:val="24"/>
          <w:szCs w:val="24"/>
        </w:rPr>
        <w:fldChar w:fldCharType="begin"/>
      </w:r>
      <w:r>
        <w:rPr>
          <w:rFonts w:asciiTheme="minorEastAsia" w:eastAsiaTheme="minorEastAsia" w:hAnsiTheme="minorEastAsia" w:cs="仿宋"/>
          <w:dstrike/>
          <w:sz w:val="24"/>
          <w:szCs w:val="24"/>
        </w:rPr>
        <w:instrText xml:space="preserve"> QUOTE </w:instrText>
      </w:r>
      <w:r>
        <w:rPr>
          <w:rFonts w:asciiTheme="minorEastAsia" w:eastAsiaTheme="minorEastAsia" w:hAnsiTheme="minorEastAsia"/>
          <w:noProof/>
          <w:sz w:val="24"/>
          <w:szCs w:val="24"/>
        </w:rPr>
        <w:drawing>
          <wp:inline distT="0" distB="0" distL="0" distR="0" wp14:anchorId="665AC208" wp14:editId="42D2ACCF">
            <wp:extent cx="382905" cy="446405"/>
            <wp:effectExtent l="0" t="0" r="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2905" cy="446405"/>
                    </a:xfrm>
                    <a:prstGeom prst="rect">
                      <a:avLst/>
                    </a:prstGeom>
                    <a:noFill/>
                    <a:ln>
                      <a:noFill/>
                    </a:ln>
                  </pic:spPr>
                </pic:pic>
              </a:graphicData>
            </a:graphic>
          </wp:inline>
        </w:drawing>
      </w:r>
      <w:r>
        <w:rPr>
          <w:rFonts w:asciiTheme="minorEastAsia" w:eastAsiaTheme="minorEastAsia" w:hAnsiTheme="minorEastAsia" w:cs="仿宋"/>
          <w:dstrike/>
          <w:sz w:val="24"/>
          <w:szCs w:val="24"/>
        </w:rPr>
        <w:fldChar w:fldCharType="separate"/>
      </w:r>
      <w:r>
        <w:rPr>
          <w:rFonts w:asciiTheme="minorEastAsia" w:eastAsiaTheme="minorEastAsia" w:hAnsiTheme="minorEastAsia"/>
          <w:noProof/>
          <w:sz w:val="24"/>
          <w:szCs w:val="24"/>
        </w:rPr>
        <w:drawing>
          <wp:inline distT="0" distB="0" distL="0" distR="0" wp14:anchorId="273C5D5D" wp14:editId="51D67C4B">
            <wp:extent cx="382905" cy="446405"/>
            <wp:effectExtent l="0" t="0" r="0" b="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2905" cy="446405"/>
                    </a:xfrm>
                    <a:prstGeom prst="rect">
                      <a:avLst/>
                    </a:prstGeom>
                    <a:noFill/>
                    <a:ln>
                      <a:noFill/>
                    </a:ln>
                  </pic:spPr>
                </pic:pic>
              </a:graphicData>
            </a:graphic>
          </wp:inline>
        </w:drawing>
      </w:r>
      <w:r>
        <w:rPr>
          <w:rFonts w:asciiTheme="minorEastAsia" w:eastAsiaTheme="minorEastAsia" w:hAnsiTheme="minorEastAsia" w:cs="仿宋"/>
          <w:dstrike/>
          <w:sz w:val="24"/>
          <w:szCs w:val="24"/>
        </w:rPr>
        <w:fldChar w:fldCharType="end"/>
      </w:r>
      <w:r>
        <w:rPr>
          <w:rFonts w:asciiTheme="minorEastAsia" w:eastAsiaTheme="minorEastAsia" w:hAnsiTheme="minorEastAsia" w:cs="仿宋" w:hint="eastAsia"/>
          <w:dstrike/>
          <w:sz w:val="24"/>
          <w:szCs w:val="24"/>
        </w:rPr>
        <w:t>），第二名投标人的权重为（</w:t>
      </w:r>
      <w:r>
        <w:rPr>
          <w:rFonts w:asciiTheme="minorEastAsia" w:eastAsiaTheme="minorEastAsia" w:hAnsiTheme="minorEastAsia" w:cs="仿宋"/>
          <w:dstrike/>
          <w:sz w:val="24"/>
          <w:szCs w:val="24"/>
        </w:rPr>
        <w:fldChar w:fldCharType="begin"/>
      </w:r>
      <w:r>
        <w:rPr>
          <w:rFonts w:asciiTheme="minorEastAsia" w:eastAsiaTheme="minorEastAsia" w:hAnsiTheme="minorEastAsia" w:cs="仿宋"/>
          <w:dstrike/>
          <w:sz w:val="24"/>
          <w:szCs w:val="24"/>
        </w:rPr>
        <w:instrText xml:space="preserve"> QUOTE </w:instrText>
      </w:r>
      <w:r>
        <w:rPr>
          <w:rFonts w:asciiTheme="minorEastAsia" w:eastAsiaTheme="minorEastAsia" w:hAnsiTheme="minorEastAsia"/>
          <w:noProof/>
          <w:position w:val="-23"/>
          <w:sz w:val="24"/>
          <w:szCs w:val="24"/>
        </w:rPr>
        <w:drawing>
          <wp:inline distT="0" distB="0" distL="0" distR="0" wp14:anchorId="2C6B3C56" wp14:editId="28F68915">
            <wp:extent cx="318770" cy="403860"/>
            <wp:effectExtent l="0" t="0" r="5080"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dstrike/>
          <w:sz w:val="24"/>
          <w:szCs w:val="24"/>
        </w:rPr>
        <w:fldChar w:fldCharType="separate"/>
      </w:r>
      <w:r>
        <w:rPr>
          <w:rFonts w:asciiTheme="minorEastAsia" w:eastAsiaTheme="minorEastAsia" w:hAnsiTheme="minorEastAsia"/>
          <w:noProof/>
          <w:position w:val="-23"/>
          <w:sz w:val="24"/>
          <w:szCs w:val="24"/>
        </w:rPr>
        <w:drawing>
          <wp:inline distT="0" distB="0" distL="0" distR="0" wp14:anchorId="14F5BC4E" wp14:editId="3245AF5D">
            <wp:extent cx="318770" cy="403860"/>
            <wp:effectExtent l="0" t="0" r="5080" b="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dstrike/>
          <w:sz w:val="24"/>
          <w:szCs w:val="24"/>
        </w:rPr>
        <w:fldChar w:fldCharType="end"/>
      </w:r>
      <w:r>
        <w:rPr>
          <w:rFonts w:asciiTheme="minorEastAsia" w:eastAsiaTheme="minorEastAsia" w:hAnsiTheme="minorEastAsia" w:cs="仿宋" w:hint="eastAsia"/>
          <w:dstrike/>
          <w:sz w:val="24"/>
          <w:szCs w:val="24"/>
        </w:rPr>
        <w:t>），以此类推，最后一名投标人的权重为（</w:t>
      </w:r>
      <w:r>
        <w:rPr>
          <w:rFonts w:asciiTheme="minorEastAsia" w:eastAsiaTheme="minorEastAsia" w:hAnsiTheme="minorEastAsia" w:cs="仿宋"/>
          <w:dstrike/>
          <w:sz w:val="24"/>
          <w:szCs w:val="24"/>
        </w:rPr>
        <w:fldChar w:fldCharType="begin"/>
      </w:r>
      <w:r>
        <w:rPr>
          <w:rFonts w:asciiTheme="minorEastAsia" w:eastAsiaTheme="minorEastAsia" w:hAnsiTheme="minorEastAsia" w:cs="仿宋"/>
          <w:dstrike/>
          <w:sz w:val="24"/>
          <w:szCs w:val="24"/>
        </w:rPr>
        <w:instrText xml:space="preserve"> QUOTE </w:instrText>
      </w:r>
      <w:r>
        <w:rPr>
          <w:rFonts w:asciiTheme="minorEastAsia" w:eastAsiaTheme="minorEastAsia" w:hAnsiTheme="minorEastAsia"/>
          <w:noProof/>
          <w:position w:val="-23"/>
          <w:sz w:val="24"/>
          <w:szCs w:val="24"/>
        </w:rPr>
        <w:drawing>
          <wp:inline distT="0" distB="0" distL="0" distR="0" wp14:anchorId="36655103" wp14:editId="67E1ABD7">
            <wp:extent cx="318770" cy="403860"/>
            <wp:effectExtent l="0" t="0" r="5080" b="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dstrike/>
          <w:sz w:val="24"/>
          <w:szCs w:val="24"/>
        </w:rPr>
        <w:fldChar w:fldCharType="separate"/>
      </w:r>
      <w:r>
        <w:rPr>
          <w:rFonts w:asciiTheme="minorEastAsia" w:eastAsiaTheme="minorEastAsia" w:hAnsiTheme="minorEastAsia"/>
          <w:noProof/>
          <w:position w:val="-23"/>
          <w:sz w:val="24"/>
          <w:szCs w:val="24"/>
        </w:rPr>
        <w:drawing>
          <wp:inline distT="0" distB="0" distL="0" distR="0" wp14:anchorId="578A4972" wp14:editId="6F307B4B">
            <wp:extent cx="318770" cy="403860"/>
            <wp:effectExtent l="0" t="0" r="508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dstrike/>
          <w:sz w:val="24"/>
          <w:szCs w:val="24"/>
        </w:rPr>
        <w:fldChar w:fldCharType="end"/>
      </w:r>
      <w:r>
        <w:rPr>
          <w:rFonts w:asciiTheme="minorEastAsia" w:eastAsiaTheme="minorEastAsia" w:hAnsiTheme="minorEastAsia" w:cs="仿宋" w:hint="eastAsia"/>
          <w:dstrike/>
          <w:sz w:val="24"/>
          <w:szCs w:val="24"/>
        </w:rPr>
        <w:t>）。</w:t>
      </w:r>
    </w:p>
    <w:p w14:paraId="4A2A656B" w14:textId="77777777" w:rsidR="00E44C0A" w:rsidRDefault="00507C9B">
      <w:pPr>
        <w:widowControl/>
        <w:spacing w:line="360" w:lineRule="auto"/>
        <w:ind w:firstLineChars="200" w:firstLine="482"/>
        <w:outlineLvl w:val="2"/>
        <w:rPr>
          <w:rFonts w:asciiTheme="minorEastAsia" w:eastAsiaTheme="minorEastAsia" w:hAnsiTheme="minorEastAsia"/>
          <w:b/>
          <w:bCs/>
          <w:dstrike/>
          <w:kern w:val="0"/>
          <w:sz w:val="24"/>
          <w:szCs w:val="24"/>
        </w:rPr>
      </w:pPr>
      <w:r>
        <w:rPr>
          <w:rFonts w:asciiTheme="minorEastAsia" w:eastAsiaTheme="minorEastAsia" w:hAnsiTheme="minorEastAsia" w:cs="仿宋" w:hint="eastAsia"/>
          <w:b/>
          <w:bCs/>
          <w:dstrike/>
          <w:kern w:val="0"/>
          <w:sz w:val="24"/>
          <w:szCs w:val="24"/>
        </w:rPr>
        <w:t>方法二：区间抽取法</w:t>
      </w:r>
    </w:p>
    <w:p w14:paraId="57818DB7" w14:textId="77777777" w:rsidR="00E44C0A" w:rsidRDefault="00507C9B">
      <w:pPr>
        <w:widowControl/>
        <w:snapToGrid w:val="0"/>
        <w:spacing w:line="360" w:lineRule="auto"/>
        <w:ind w:firstLineChars="200" w:firstLine="480"/>
        <w:rPr>
          <w:rFonts w:asciiTheme="minorEastAsia" w:eastAsiaTheme="minorEastAsia" w:hAnsiTheme="minorEastAsia"/>
          <w:dstrike/>
          <w:kern w:val="0"/>
          <w:sz w:val="24"/>
          <w:szCs w:val="24"/>
        </w:rPr>
      </w:pPr>
      <w:r>
        <w:rPr>
          <w:rFonts w:asciiTheme="minorEastAsia" w:eastAsiaTheme="minorEastAsia" w:hAnsiTheme="minorEastAsia" w:cs="仿宋" w:hint="eastAsia"/>
          <w:dstrike/>
          <w:sz w:val="24"/>
          <w:szCs w:val="24"/>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14:paraId="20268923" w14:textId="77777777" w:rsidR="00E44C0A" w:rsidRDefault="00507C9B">
      <w:pPr>
        <w:widowControl/>
        <w:snapToGrid w:val="0"/>
        <w:spacing w:line="360" w:lineRule="auto"/>
        <w:ind w:firstLineChars="200" w:firstLine="480"/>
        <w:rPr>
          <w:rFonts w:asciiTheme="minorEastAsia" w:eastAsiaTheme="minorEastAsia" w:hAnsiTheme="minorEastAsia"/>
          <w:dstrike/>
          <w:kern w:val="0"/>
          <w:sz w:val="24"/>
          <w:szCs w:val="24"/>
          <w:vertAlign w:val="subscript"/>
        </w:rPr>
      </w:pPr>
      <w:r>
        <w:rPr>
          <w:rFonts w:asciiTheme="minorEastAsia" w:eastAsiaTheme="minorEastAsia" w:hAnsiTheme="minorEastAsia" w:cs="仿宋" w:hint="eastAsia"/>
          <w:dstrike/>
          <w:kern w:val="0"/>
          <w:sz w:val="24"/>
          <w:szCs w:val="24"/>
        </w:rPr>
        <w:t>评标参考价</w:t>
      </w:r>
      <w:r>
        <w:rPr>
          <w:rFonts w:asciiTheme="minorEastAsia" w:eastAsiaTheme="minorEastAsia" w:hAnsiTheme="minorEastAsia" w:cs="仿宋"/>
          <w:dstrike/>
          <w:kern w:val="0"/>
          <w:sz w:val="24"/>
          <w:szCs w:val="24"/>
        </w:rPr>
        <w:t>=</w:t>
      </w:r>
      <w:r>
        <w:rPr>
          <w:rFonts w:asciiTheme="minorEastAsia" w:eastAsiaTheme="minorEastAsia" w:hAnsiTheme="minorEastAsia" w:cs="仿宋" w:hint="eastAsia"/>
          <w:dstrike/>
          <w:kern w:val="0"/>
          <w:sz w:val="24"/>
          <w:szCs w:val="24"/>
        </w:rPr>
        <w:t>（</w:t>
      </w:r>
      <w:r>
        <w:rPr>
          <w:rFonts w:asciiTheme="minorEastAsia" w:eastAsiaTheme="minorEastAsia" w:hAnsiTheme="minorEastAsia" w:cs="仿宋"/>
          <w:dstrike/>
          <w:kern w:val="0"/>
          <w:sz w:val="24"/>
          <w:szCs w:val="24"/>
        </w:rPr>
        <w:t>Q</w:t>
      </w:r>
      <w:r>
        <w:rPr>
          <w:rFonts w:asciiTheme="minorEastAsia" w:eastAsiaTheme="minorEastAsia" w:hAnsiTheme="minorEastAsia" w:cs="仿宋" w:hint="eastAsia"/>
          <w:dstrike/>
          <w:kern w:val="0"/>
          <w:sz w:val="24"/>
          <w:szCs w:val="24"/>
          <w:vertAlign w:val="subscript"/>
        </w:rPr>
        <w:t>高</w:t>
      </w:r>
      <w:r>
        <w:rPr>
          <w:rFonts w:asciiTheme="minorEastAsia" w:eastAsiaTheme="minorEastAsia" w:hAnsiTheme="minorEastAsia" w:cs="仿宋"/>
          <w:dstrike/>
          <w:kern w:val="0"/>
          <w:sz w:val="24"/>
          <w:szCs w:val="24"/>
        </w:rPr>
        <w:t>-Q</w:t>
      </w:r>
      <w:r>
        <w:rPr>
          <w:rFonts w:asciiTheme="minorEastAsia" w:eastAsiaTheme="minorEastAsia" w:hAnsiTheme="minorEastAsia" w:cs="仿宋" w:hint="eastAsia"/>
          <w:dstrike/>
          <w:kern w:val="0"/>
          <w:sz w:val="24"/>
          <w:szCs w:val="24"/>
          <w:vertAlign w:val="subscript"/>
        </w:rPr>
        <w:t>低</w:t>
      </w:r>
      <w:r>
        <w:rPr>
          <w:rFonts w:asciiTheme="minorEastAsia" w:eastAsiaTheme="minorEastAsia" w:hAnsiTheme="minorEastAsia" w:cs="仿宋" w:hint="eastAsia"/>
          <w:dstrike/>
          <w:kern w:val="0"/>
          <w:sz w:val="24"/>
          <w:szCs w:val="24"/>
        </w:rPr>
        <w:t>）</w:t>
      </w:r>
      <w:r>
        <w:rPr>
          <w:rFonts w:asciiTheme="minorEastAsia" w:eastAsiaTheme="minorEastAsia" w:hAnsiTheme="minorEastAsia" w:cs="仿宋"/>
          <w:dstrike/>
          <w:kern w:val="0"/>
          <w:sz w:val="24"/>
          <w:szCs w:val="24"/>
        </w:rPr>
        <w:t>/100*</w:t>
      </w:r>
      <w:r>
        <w:rPr>
          <w:rFonts w:asciiTheme="minorEastAsia" w:eastAsiaTheme="minorEastAsia" w:hAnsiTheme="minorEastAsia" w:cs="仿宋" w:hint="eastAsia"/>
          <w:dstrike/>
          <w:kern w:val="0"/>
          <w:sz w:val="24"/>
          <w:szCs w:val="24"/>
        </w:rPr>
        <w:t>Ｘ</w:t>
      </w:r>
      <w:r>
        <w:rPr>
          <w:rFonts w:asciiTheme="minorEastAsia" w:eastAsiaTheme="minorEastAsia" w:hAnsiTheme="minorEastAsia" w:cs="仿宋"/>
          <w:dstrike/>
          <w:kern w:val="0"/>
          <w:sz w:val="24"/>
          <w:szCs w:val="24"/>
        </w:rPr>
        <w:t>+Q</w:t>
      </w:r>
      <w:r>
        <w:rPr>
          <w:rFonts w:asciiTheme="minorEastAsia" w:eastAsiaTheme="minorEastAsia" w:hAnsiTheme="minorEastAsia" w:cs="仿宋" w:hint="eastAsia"/>
          <w:dstrike/>
          <w:kern w:val="0"/>
          <w:sz w:val="24"/>
          <w:szCs w:val="24"/>
          <w:vertAlign w:val="subscript"/>
        </w:rPr>
        <w:t>低</w:t>
      </w:r>
    </w:p>
    <w:p w14:paraId="0167CD86" w14:textId="77777777" w:rsidR="00E44C0A" w:rsidRDefault="00507C9B">
      <w:pPr>
        <w:widowControl/>
        <w:snapToGrid w:val="0"/>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cs="仿宋"/>
          <w:dstrike/>
          <w:sz w:val="24"/>
          <w:szCs w:val="24"/>
        </w:rPr>
        <w:t>Q</w:t>
      </w:r>
      <w:r>
        <w:rPr>
          <w:rFonts w:asciiTheme="minorEastAsia" w:eastAsiaTheme="minorEastAsia" w:hAnsiTheme="minorEastAsia" w:cs="仿宋" w:hint="eastAsia"/>
          <w:dstrike/>
          <w:sz w:val="24"/>
          <w:szCs w:val="24"/>
          <w:vertAlign w:val="subscript"/>
        </w:rPr>
        <w:t>低</w:t>
      </w:r>
      <w:r>
        <w:rPr>
          <w:rFonts w:asciiTheme="minorEastAsia" w:eastAsiaTheme="minorEastAsia" w:hAnsiTheme="minorEastAsia" w:cs="仿宋" w:hint="eastAsia"/>
          <w:dstrike/>
          <w:sz w:val="24"/>
          <w:szCs w:val="24"/>
        </w:rPr>
        <w:t>：为达到或超过技术标及格分数线的投标人最低报价与工程成本警示价两者中的较高值；</w:t>
      </w:r>
    </w:p>
    <w:p w14:paraId="06443DF0" w14:textId="77777777" w:rsidR="00E44C0A" w:rsidRDefault="00507C9B">
      <w:pPr>
        <w:spacing w:line="360" w:lineRule="auto"/>
        <w:ind w:firstLineChars="200" w:firstLine="480"/>
        <w:rPr>
          <w:rFonts w:asciiTheme="minorEastAsia" w:eastAsiaTheme="minorEastAsia" w:hAnsiTheme="minorEastAsia" w:cs="仿宋"/>
          <w:dstrike/>
          <w:sz w:val="24"/>
          <w:szCs w:val="24"/>
        </w:rPr>
      </w:pPr>
      <w:r>
        <w:rPr>
          <w:rFonts w:asciiTheme="minorEastAsia" w:eastAsiaTheme="minorEastAsia" w:hAnsiTheme="minorEastAsia" w:cs="仿宋"/>
          <w:dstrike/>
          <w:kern w:val="0"/>
          <w:sz w:val="24"/>
          <w:szCs w:val="24"/>
        </w:rPr>
        <w:t>Q</w:t>
      </w:r>
      <w:r>
        <w:rPr>
          <w:rFonts w:asciiTheme="minorEastAsia" w:eastAsiaTheme="minorEastAsia" w:hAnsiTheme="minorEastAsia" w:cs="仿宋" w:hint="eastAsia"/>
          <w:dstrike/>
          <w:kern w:val="0"/>
          <w:sz w:val="24"/>
          <w:szCs w:val="24"/>
          <w:vertAlign w:val="subscript"/>
        </w:rPr>
        <w:t>高</w:t>
      </w:r>
      <w:r>
        <w:rPr>
          <w:rFonts w:asciiTheme="minorEastAsia" w:eastAsiaTheme="minorEastAsia" w:hAnsiTheme="minorEastAsia" w:cs="仿宋" w:hint="eastAsia"/>
          <w:dstrike/>
          <w:sz w:val="24"/>
          <w:szCs w:val="24"/>
        </w:rPr>
        <w:t>：为（最高投标限价</w:t>
      </w:r>
      <w:r>
        <w:rPr>
          <w:rFonts w:asciiTheme="minorEastAsia" w:eastAsiaTheme="minorEastAsia" w:hAnsiTheme="minorEastAsia" w:cs="仿宋"/>
          <w:dstrike/>
          <w:sz w:val="24"/>
          <w:szCs w:val="24"/>
        </w:rPr>
        <w:t>*D%</w:t>
      </w:r>
      <w:r>
        <w:rPr>
          <w:rFonts w:asciiTheme="minorEastAsia" w:eastAsiaTheme="minorEastAsia" w:hAnsiTheme="minorEastAsia" w:cs="仿宋" w:hint="eastAsia"/>
          <w:dstrike/>
          <w:sz w:val="24"/>
          <w:szCs w:val="24"/>
        </w:rPr>
        <w:t>）（</w:t>
      </w:r>
      <w:r>
        <w:rPr>
          <w:rFonts w:asciiTheme="minorEastAsia" w:eastAsiaTheme="minorEastAsia" w:hAnsiTheme="minorEastAsia" w:cs="仿宋"/>
          <w:dstrike/>
          <w:sz w:val="24"/>
          <w:szCs w:val="24"/>
        </w:rPr>
        <w:t>D</w:t>
      </w:r>
      <w:r>
        <w:rPr>
          <w:rFonts w:asciiTheme="minorEastAsia" w:eastAsiaTheme="minorEastAsia" w:hAnsiTheme="minorEastAsia" w:cs="仿宋" w:hint="eastAsia"/>
          <w:dstrike/>
          <w:sz w:val="24"/>
          <w:szCs w:val="24"/>
        </w:rPr>
        <w:t>的取值范围为</w:t>
      </w:r>
      <w:r>
        <w:rPr>
          <w:rFonts w:asciiTheme="minorEastAsia" w:eastAsiaTheme="minorEastAsia" w:hAnsiTheme="minorEastAsia" w:cs="仿宋"/>
          <w:dstrike/>
          <w:sz w:val="24"/>
          <w:szCs w:val="24"/>
        </w:rPr>
        <w:t>[94,100],</w:t>
      </w:r>
      <w:r>
        <w:rPr>
          <w:rFonts w:asciiTheme="minorEastAsia" w:eastAsiaTheme="minorEastAsia" w:hAnsiTheme="minorEastAsia" w:cs="仿宋" w:hint="eastAsia"/>
          <w:dstrike/>
          <w:sz w:val="24"/>
          <w:szCs w:val="24"/>
        </w:rPr>
        <w:t>由招标人自定）</w:t>
      </w:r>
    </w:p>
    <w:p w14:paraId="0308D2C5" w14:textId="77777777" w:rsidR="00E44C0A" w:rsidRPr="00875B72" w:rsidRDefault="00507C9B" w:rsidP="00875B72">
      <w:pPr>
        <w:spacing w:line="360" w:lineRule="auto"/>
        <w:ind w:firstLineChars="200" w:firstLine="480"/>
        <w:rPr>
          <w:rFonts w:asciiTheme="minorEastAsia" w:eastAsiaTheme="minorEastAsia" w:hAnsiTheme="minorEastAsia" w:cs="仿宋"/>
          <w:dstrike/>
          <w:kern w:val="0"/>
          <w:sz w:val="24"/>
          <w:szCs w:val="24"/>
        </w:rPr>
      </w:pPr>
      <w:r w:rsidRPr="00875B72">
        <w:rPr>
          <w:rFonts w:asciiTheme="minorEastAsia" w:eastAsiaTheme="minorEastAsia" w:hAnsiTheme="minorEastAsia" w:cs="仿宋"/>
          <w:dstrike/>
          <w:kern w:val="0"/>
          <w:sz w:val="24"/>
          <w:szCs w:val="24"/>
        </w:rPr>
        <w:t>X:</w:t>
      </w:r>
      <w:r w:rsidRPr="00875B72">
        <w:rPr>
          <w:rFonts w:asciiTheme="minorEastAsia" w:eastAsiaTheme="minorEastAsia" w:hAnsiTheme="minorEastAsia" w:cs="仿宋" w:hint="eastAsia"/>
          <w:dstrike/>
          <w:kern w:val="0"/>
          <w:sz w:val="24"/>
          <w:szCs w:val="24"/>
        </w:rPr>
        <w:t>为等分点值，从</w:t>
      </w:r>
      <w:r w:rsidRPr="00875B72">
        <w:rPr>
          <w:rFonts w:asciiTheme="minorEastAsia" w:eastAsiaTheme="minorEastAsia" w:hAnsiTheme="minorEastAsia" w:cs="仿宋"/>
          <w:dstrike/>
          <w:kern w:val="0"/>
          <w:sz w:val="24"/>
          <w:szCs w:val="24"/>
        </w:rPr>
        <w:t>[0,100]</w:t>
      </w:r>
      <w:r w:rsidRPr="00875B72">
        <w:rPr>
          <w:rFonts w:asciiTheme="minorEastAsia" w:eastAsiaTheme="minorEastAsia" w:hAnsiTheme="minorEastAsia" w:cs="仿宋" w:hint="eastAsia"/>
          <w:dstrike/>
          <w:kern w:val="0"/>
          <w:sz w:val="24"/>
          <w:szCs w:val="24"/>
        </w:rPr>
        <w:t>整数中随机抽取</w:t>
      </w:r>
    </w:p>
    <w:p w14:paraId="048A7F7B"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cs="宋体" w:hint="eastAsia"/>
          <w:dstrike/>
          <w:kern w:val="0"/>
          <w:sz w:val="24"/>
          <w:szCs w:val="24"/>
        </w:rPr>
        <w:lastRenderedPageBreak/>
        <w:t>45.3</w:t>
      </w:r>
      <w:r>
        <w:rPr>
          <w:rFonts w:asciiTheme="minorEastAsia" w:eastAsiaTheme="minorEastAsia" w:hAnsiTheme="minorEastAsia" w:hint="eastAsia"/>
          <w:dstrike/>
          <w:sz w:val="24"/>
          <w:szCs w:val="24"/>
        </w:rPr>
        <w:t>当标价等于评标参考价时得</w:t>
      </w:r>
      <w:r>
        <w:rPr>
          <w:rFonts w:asciiTheme="minorEastAsia" w:eastAsiaTheme="minorEastAsia" w:hAnsiTheme="minorEastAsia"/>
          <w:dstrike/>
          <w:sz w:val="24"/>
          <w:szCs w:val="24"/>
        </w:rPr>
        <w:t>100</w:t>
      </w:r>
      <w:r>
        <w:rPr>
          <w:rFonts w:asciiTheme="minorEastAsia" w:eastAsiaTheme="minorEastAsia" w:hAnsiTheme="minorEastAsia" w:hint="eastAsia"/>
          <w:dstrike/>
          <w:sz w:val="24"/>
          <w:szCs w:val="24"/>
        </w:rPr>
        <w:t>分，标价每高于评标参考价</w:t>
      </w:r>
      <w:r>
        <w:rPr>
          <w:rFonts w:asciiTheme="minorEastAsia" w:eastAsiaTheme="minorEastAsia" w:hAnsiTheme="minorEastAsia"/>
          <w:dstrike/>
          <w:sz w:val="24"/>
          <w:szCs w:val="24"/>
        </w:rPr>
        <w:t>1%</w:t>
      </w:r>
      <w:r>
        <w:rPr>
          <w:rFonts w:asciiTheme="minorEastAsia" w:eastAsiaTheme="minorEastAsia" w:hAnsiTheme="minorEastAsia" w:hint="eastAsia"/>
          <w:dstrike/>
          <w:sz w:val="24"/>
          <w:szCs w:val="24"/>
        </w:rPr>
        <w:t>，扣</w:t>
      </w:r>
      <w:r>
        <w:rPr>
          <w:rFonts w:asciiTheme="minorEastAsia" w:eastAsiaTheme="minorEastAsia" w:hAnsiTheme="minorEastAsia"/>
          <w:dstrike/>
          <w:sz w:val="24"/>
          <w:szCs w:val="24"/>
        </w:rPr>
        <w:t>1.5</w:t>
      </w:r>
      <w:r>
        <w:rPr>
          <w:rFonts w:asciiTheme="minorEastAsia" w:eastAsiaTheme="minorEastAsia" w:hAnsiTheme="minorEastAsia" w:hint="eastAsia"/>
          <w:dstrike/>
          <w:sz w:val="24"/>
          <w:szCs w:val="24"/>
        </w:rPr>
        <w:t>分，每低于评标参考价</w:t>
      </w:r>
      <w:r>
        <w:rPr>
          <w:rFonts w:asciiTheme="minorEastAsia" w:eastAsiaTheme="minorEastAsia" w:hAnsiTheme="minorEastAsia"/>
          <w:dstrike/>
          <w:sz w:val="24"/>
          <w:szCs w:val="24"/>
        </w:rPr>
        <w:t>1%</w:t>
      </w:r>
      <w:r>
        <w:rPr>
          <w:rFonts w:asciiTheme="minorEastAsia" w:eastAsiaTheme="minorEastAsia" w:hAnsiTheme="minorEastAsia" w:hint="eastAsia"/>
          <w:dstrike/>
          <w:sz w:val="24"/>
          <w:szCs w:val="24"/>
        </w:rPr>
        <w:t>，扣</w:t>
      </w:r>
      <w:r>
        <w:rPr>
          <w:rFonts w:asciiTheme="minorEastAsia" w:eastAsiaTheme="minorEastAsia" w:hAnsiTheme="minorEastAsia"/>
          <w:dstrike/>
          <w:sz w:val="24"/>
          <w:szCs w:val="24"/>
        </w:rPr>
        <w:t>1</w:t>
      </w:r>
      <w:r>
        <w:rPr>
          <w:rFonts w:asciiTheme="minorEastAsia" w:eastAsiaTheme="minorEastAsia" w:hAnsiTheme="minorEastAsia" w:hint="eastAsia"/>
          <w:dstrike/>
          <w:sz w:val="24"/>
          <w:szCs w:val="24"/>
        </w:rPr>
        <w:t>分，扣至</w:t>
      </w:r>
      <w:r>
        <w:rPr>
          <w:rFonts w:asciiTheme="minorEastAsia" w:eastAsiaTheme="minorEastAsia" w:hAnsiTheme="minorEastAsia"/>
          <w:dstrike/>
          <w:sz w:val="24"/>
          <w:szCs w:val="24"/>
        </w:rPr>
        <w:t>0</w:t>
      </w:r>
      <w:r>
        <w:rPr>
          <w:rFonts w:asciiTheme="minorEastAsia" w:eastAsiaTheme="minorEastAsia" w:hAnsiTheme="minorEastAsia" w:hint="eastAsia"/>
          <w:dstrike/>
          <w:sz w:val="24"/>
          <w:szCs w:val="24"/>
        </w:rPr>
        <w:t>分为止，得出经济分，精确到小数点后两位。</w:t>
      </w:r>
    </w:p>
    <w:p w14:paraId="504956D2"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45.4计算通过技术标有效性审查的投标人总得分。投标人总得分=（技术得分×技术得分权重</w:t>
      </w:r>
      <w:r>
        <w:rPr>
          <w:rFonts w:asciiTheme="minorEastAsia" w:eastAsiaTheme="minorEastAsia" w:hAnsiTheme="minorEastAsia" w:cs="宋体" w:hint="eastAsia"/>
          <w:dstrike/>
          <w:sz w:val="24"/>
          <w:szCs w:val="24"/>
        </w:rPr>
        <w:t>＋</w:t>
      </w:r>
      <w:r>
        <w:rPr>
          <w:rFonts w:asciiTheme="minorEastAsia" w:eastAsiaTheme="minorEastAsia" w:hAnsiTheme="minorEastAsia" w:hint="eastAsia"/>
          <w:dstrike/>
          <w:sz w:val="24"/>
          <w:szCs w:val="24"/>
        </w:rPr>
        <w:t>经济得分×经济得分权重）×（1-综合诚信评价分数权重）</w:t>
      </w:r>
      <w:r>
        <w:rPr>
          <w:rFonts w:asciiTheme="minorEastAsia" w:eastAsiaTheme="minorEastAsia" w:hAnsiTheme="minorEastAsia" w:cs="宋体" w:hint="eastAsia"/>
          <w:dstrike/>
          <w:sz w:val="24"/>
          <w:szCs w:val="24"/>
        </w:rPr>
        <w:t>＋</w:t>
      </w:r>
      <w:r>
        <w:rPr>
          <w:rFonts w:asciiTheme="minorEastAsia" w:eastAsiaTheme="minorEastAsia" w:hAnsiTheme="minorEastAsia" w:hint="eastAsia"/>
          <w:dstrike/>
          <w:sz w:val="24"/>
          <w:szCs w:val="24"/>
        </w:rPr>
        <w:t>综合诚信评价排名得分×综合诚信评价分数权重）。技术、经济得分权重按投标须知前附表的规定执行。总得分四舍五入保留两位小数。</w:t>
      </w:r>
    </w:p>
    <w:p w14:paraId="28949A16"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46.经济标的有效性审查</w:t>
      </w:r>
    </w:p>
    <w:p w14:paraId="67E80672" w14:textId="5EA7965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46.1</w:t>
      </w:r>
      <w:r>
        <w:rPr>
          <w:rFonts w:asciiTheme="minorEastAsia" w:eastAsiaTheme="minorEastAsia" w:hAnsiTheme="minorEastAsia" w:hint="eastAsia"/>
          <w:sz w:val="24"/>
          <w:szCs w:val="24"/>
          <w:u w:val="single"/>
        </w:rPr>
        <w:t>对通过技术标有效性审查投标人的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r>
        <w:rPr>
          <w:rFonts w:asciiTheme="minorEastAsia" w:eastAsiaTheme="minorEastAsia" w:hAnsiTheme="minorEastAsia" w:hint="eastAsia"/>
          <w:sz w:val="24"/>
          <w:szCs w:val="24"/>
        </w:rPr>
        <w:t>。</w:t>
      </w:r>
      <w:r w:rsidR="007659B9" w:rsidRPr="007659B9">
        <w:rPr>
          <w:rFonts w:asciiTheme="minorEastAsia" w:eastAsiaTheme="minorEastAsia" w:hAnsiTheme="minorEastAsia" w:hint="eastAsia"/>
          <w:sz w:val="24"/>
          <w:szCs w:val="24"/>
        </w:rPr>
        <w:t>评委发现投标文件中含义不明确、对同类问题表述不一致、有明显文字和计算错误、投标报价可能低于成本影响履约的，应当要求投标人作必要的澄清、说明后再判定投标人是否通过有效性审查，不得直接否决投标。</w:t>
      </w:r>
    </w:p>
    <w:p w14:paraId="4B4C360E"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6.2经济标的算术校核。评标委员会对进行经济标有效性审查的投标文件投标报价按照就低不就高的原则进行算术校核，具体标准如下：</w:t>
      </w:r>
    </w:p>
    <w:p w14:paraId="45C28D7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6.2.1如果数字表示的金额和用文字表示的金额不一致时，应以文字表示的金额为准；</w:t>
      </w:r>
    </w:p>
    <w:p w14:paraId="53BA6BB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6.2.2经算术复核的投标人报价与其投标报价不一致时，按就低不就高原则确定其最终报价；</w:t>
      </w:r>
    </w:p>
    <w:p w14:paraId="31C348FD"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14:paraId="2BD3CEE7"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w:t>
      </w:r>
      <w:r>
        <w:rPr>
          <w:rFonts w:asciiTheme="minorEastAsia" w:eastAsiaTheme="minorEastAsia" w:hAnsiTheme="minorEastAsia"/>
          <w:sz w:val="24"/>
          <w:szCs w:val="24"/>
        </w:rPr>
        <w:t>4</w:t>
      </w:r>
      <w:r>
        <w:rPr>
          <w:rFonts w:asciiTheme="minorEastAsia" w:eastAsiaTheme="minorEastAsia" w:hAnsiTheme="minorEastAsia" w:hint="eastAsia"/>
          <w:sz w:val="24"/>
          <w:szCs w:val="24"/>
        </w:rPr>
        <w:t>当合价、金额累加错误时，按就低不就高原则，如果累加修正值小于原累加值，则按累加修正值；如果累加修正值大于原累加值，则按原累加值；</w:t>
      </w:r>
    </w:p>
    <w:p w14:paraId="77B54836"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w:t>
      </w:r>
      <w:r>
        <w:rPr>
          <w:rFonts w:asciiTheme="minorEastAsia" w:eastAsiaTheme="minorEastAsia" w:hAnsiTheme="minorEastAsia"/>
          <w:sz w:val="24"/>
          <w:szCs w:val="24"/>
        </w:rPr>
        <w:t>5</w:t>
      </w:r>
      <w:r>
        <w:rPr>
          <w:rFonts w:asciiTheme="minorEastAsia" w:eastAsiaTheme="minorEastAsia" w:hAnsiTheme="minorEastAsia" w:hint="eastAsia"/>
          <w:sz w:val="24"/>
          <w:szCs w:val="24"/>
        </w:rPr>
        <w:t>如果投标人的有关规费、暂列金额、暂估价、绿色施工安全防护措施费等未按招标文件规定的金额填写的，由评标委员会按照招标文件规定的金额进行修正；</w:t>
      </w:r>
    </w:p>
    <w:p w14:paraId="00A026B9"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w:t>
      </w:r>
      <w:r>
        <w:rPr>
          <w:rFonts w:asciiTheme="minorEastAsia" w:eastAsiaTheme="minorEastAsia" w:hAnsiTheme="minorEastAsia"/>
          <w:sz w:val="24"/>
          <w:szCs w:val="24"/>
        </w:rPr>
        <w:t>6</w:t>
      </w:r>
      <w:r>
        <w:rPr>
          <w:rFonts w:asciiTheme="minorEastAsia" w:eastAsiaTheme="minorEastAsia" w:hAnsiTheme="minorEastAsia" w:hint="eastAsia"/>
          <w:sz w:val="24"/>
          <w:szCs w:val="24"/>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w:t>
      </w:r>
      <w:r>
        <w:rPr>
          <w:rFonts w:asciiTheme="minorEastAsia" w:eastAsiaTheme="minorEastAsia" w:hAnsiTheme="minorEastAsia" w:hint="eastAsia"/>
          <w:sz w:val="24"/>
          <w:szCs w:val="24"/>
        </w:rPr>
        <w:lastRenderedPageBreak/>
        <w:t>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14:paraId="1AFA384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w:t>
      </w:r>
      <w:r>
        <w:rPr>
          <w:rFonts w:asciiTheme="minorEastAsia" w:eastAsiaTheme="minorEastAsia" w:hAnsiTheme="minorEastAsia"/>
          <w:sz w:val="24"/>
          <w:szCs w:val="24"/>
        </w:rPr>
        <w:t>7</w:t>
      </w:r>
      <w:r>
        <w:rPr>
          <w:rFonts w:asciiTheme="minorEastAsia" w:eastAsiaTheme="minorEastAsia" w:hAnsiTheme="minorEastAsia" w:hint="eastAsia"/>
          <w:sz w:val="24"/>
          <w:szCs w:val="24"/>
        </w:rPr>
        <w:t>按就低不就高原则，当修正后报价小于原报价，总价按修正后报价；当修正后报价大于原报价，总价按原报价，并在签订合同时载明在结算价中扣除修正报价与原报价的差额。</w:t>
      </w:r>
    </w:p>
    <w:p w14:paraId="0C4E2164"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w:t>
      </w:r>
      <w:r>
        <w:rPr>
          <w:rFonts w:asciiTheme="minorEastAsia" w:eastAsiaTheme="minorEastAsia" w:hAnsiTheme="minorEastAsia"/>
          <w:sz w:val="24"/>
          <w:szCs w:val="24"/>
        </w:rPr>
        <w:t>8</w:t>
      </w:r>
      <w:r>
        <w:rPr>
          <w:rFonts w:asciiTheme="minorEastAsia" w:eastAsiaTheme="minorEastAsia" w:hAnsiTheme="minorEastAsia" w:hint="eastAsia"/>
          <w:sz w:val="24"/>
          <w:szCs w:val="24"/>
        </w:rPr>
        <w:t>按上述修正错误的原则及方法调整或修正投标文件的投标报价，调整后的投标报价对投标人起约束作用。如果投标人不接受修正后的报价，则取消其投标资格，并且其投标保证金也将不予退还。</w:t>
      </w:r>
    </w:p>
    <w:p w14:paraId="2C63A247" w14:textId="77777777" w:rsidR="00E44C0A" w:rsidRDefault="00507C9B">
      <w:pPr>
        <w:spacing w:line="360" w:lineRule="auto"/>
        <w:ind w:firstLineChars="247" w:firstLine="593"/>
        <w:rPr>
          <w:rFonts w:asciiTheme="minorEastAsia" w:eastAsiaTheme="minorEastAsia" w:hAnsiTheme="minorEastAsia"/>
          <w:b/>
          <w:sz w:val="24"/>
          <w:szCs w:val="24"/>
          <w:u w:val="single"/>
        </w:rPr>
      </w:pPr>
      <w:r>
        <w:rPr>
          <w:rFonts w:asciiTheme="minorEastAsia" w:eastAsiaTheme="minorEastAsia" w:hAnsiTheme="minorEastAsia" w:hint="eastAsia"/>
          <w:sz w:val="24"/>
          <w:szCs w:val="24"/>
          <w:u w:val="single"/>
        </w:rPr>
        <w:t>47.评标委员会按只有通过有效性审查的投标人的投标文件方可进入下一阶段有效性审查的原则，根据有效性审查结果，取消被否决投标的投标人进入定标阶段的合格中标候选人资格，其余通过全部有效性审查的投标人均可进入定标阶段。</w:t>
      </w:r>
    </w:p>
    <w:p w14:paraId="05554EAF" w14:textId="77777777" w:rsidR="00E44C0A" w:rsidRDefault="00507C9B">
      <w:pPr>
        <w:spacing w:line="360" w:lineRule="auto"/>
        <w:ind w:firstLineChars="247" w:firstLine="593"/>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48.评标委员会应在通过投标文件经济标有效性审查的投标人中，确定合格中标候选人进入定标阶段</w:t>
      </w:r>
      <w:r>
        <w:rPr>
          <w:rFonts w:asciiTheme="minorEastAsia" w:eastAsiaTheme="minorEastAsia" w:hAnsiTheme="minorEastAsia" w:hint="eastAsia"/>
          <w:sz w:val="24"/>
          <w:u w:val="single"/>
        </w:rPr>
        <w:t>【不排序，按统一社会信用代码后4位（除效验码外）大小排位】</w:t>
      </w:r>
      <w:r>
        <w:rPr>
          <w:rFonts w:asciiTheme="minorEastAsia" w:eastAsiaTheme="minorEastAsia" w:hAnsiTheme="minorEastAsia" w:hint="eastAsia"/>
          <w:sz w:val="24"/>
          <w:szCs w:val="24"/>
          <w:u w:val="single"/>
        </w:rPr>
        <w:t>,并编制评标报告。</w:t>
      </w:r>
    </w:p>
    <w:p w14:paraId="34B832FB"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9.若通过经济标有效性审查的投标人不足三家，应当依法重新招标。（当</w:t>
      </w:r>
      <w:r>
        <w:rPr>
          <w:rFonts w:asciiTheme="minorEastAsia" w:eastAsiaTheme="minorEastAsia" w:hAnsiTheme="minorEastAsia"/>
          <w:sz w:val="24"/>
          <w:szCs w:val="24"/>
        </w:rPr>
        <w:t>N</w:t>
      </w:r>
      <w:r>
        <w:rPr>
          <w:rFonts w:asciiTheme="minorEastAsia" w:eastAsiaTheme="minorEastAsia" w:hAnsiTheme="minorEastAsia" w:hint="eastAsia"/>
          <w:sz w:val="24"/>
          <w:szCs w:val="24"/>
        </w:rPr>
        <w:t>个标段同时招标且不允许兼中时，若有效投标人不足</w:t>
      </w:r>
      <w:r>
        <w:rPr>
          <w:rFonts w:asciiTheme="minorEastAsia" w:eastAsiaTheme="minorEastAsia" w:hAnsiTheme="minorEastAsia"/>
          <w:sz w:val="24"/>
          <w:szCs w:val="24"/>
        </w:rPr>
        <w:t>N+2</w:t>
      </w:r>
      <w:r>
        <w:rPr>
          <w:rFonts w:asciiTheme="minorEastAsia" w:eastAsiaTheme="minorEastAsia" w:hAnsiTheme="minorEastAsia" w:hint="eastAsia"/>
          <w:sz w:val="24"/>
          <w:szCs w:val="24"/>
        </w:rPr>
        <w:t>家，应当依法重新招标）</w:t>
      </w:r>
    </w:p>
    <w:p w14:paraId="19888723"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sz w:val="24"/>
          <w:szCs w:val="24"/>
          <w:u w:val="single"/>
        </w:rPr>
        <w:t>50、</w:t>
      </w:r>
      <w:r>
        <w:rPr>
          <w:rFonts w:asciiTheme="minorEastAsia" w:eastAsiaTheme="minorEastAsia" w:hAnsiTheme="minorEastAsia" w:hint="eastAsia"/>
          <w:sz w:val="24"/>
          <w:szCs w:val="24"/>
          <w:u w:val="single"/>
        </w:rPr>
        <w:t>定标前</w:t>
      </w:r>
    </w:p>
    <w:p w14:paraId="25B51189"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sz w:val="24"/>
          <w:szCs w:val="24"/>
          <w:u w:val="single"/>
        </w:rPr>
        <w:t>50.</w:t>
      </w:r>
      <w:r>
        <w:rPr>
          <w:rFonts w:asciiTheme="minorEastAsia" w:eastAsiaTheme="minorEastAsia" w:hAnsiTheme="minorEastAsia" w:hint="eastAsia"/>
          <w:sz w:val="24"/>
          <w:szCs w:val="24"/>
          <w:u w:val="single"/>
        </w:rPr>
        <w:t>1</w:t>
      </w:r>
      <w:r>
        <w:rPr>
          <w:rFonts w:asciiTheme="minorEastAsia" w:eastAsiaTheme="minorEastAsia" w:hAnsiTheme="minorEastAsia"/>
          <w:sz w:val="24"/>
          <w:szCs w:val="24"/>
          <w:u w:val="single"/>
        </w:rPr>
        <w:t>招标人有权要求投标人对</w:t>
      </w:r>
      <w:r>
        <w:rPr>
          <w:rFonts w:asciiTheme="minorEastAsia" w:eastAsiaTheme="minorEastAsia" w:hAnsiTheme="minorEastAsia" w:hint="eastAsia"/>
          <w:sz w:val="24"/>
          <w:szCs w:val="24"/>
          <w:u w:val="single"/>
        </w:rPr>
        <w:t>定标文件</w:t>
      </w:r>
      <w:r>
        <w:rPr>
          <w:rFonts w:asciiTheme="minorEastAsia" w:eastAsiaTheme="minorEastAsia" w:hAnsiTheme="minorEastAsia"/>
          <w:sz w:val="24"/>
          <w:szCs w:val="24"/>
          <w:u w:val="single"/>
        </w:rPr>
        <w:t>中含义</w:t>
      </w:r>
      <w:r>
        <w:rPr>
          <w:rFonts w:asciiTheme="minorEastAsia" w:eastAsiaTheme="minorEastAsia" w:hAnsiTheme="minorEastAsia" w:hint="eastAsia"/>
          <w:sz w:val="24"/>
          <w:szCs w:val="24"/>
          <w:u w:val="single"/>
        </w:rPr>
        <w:t>不明确、对同类问题表述不一致或者有明显文字和计算错误的内容作必要的澄清、说明或补正。澄清、说明或补正须在投标人收到招标人发出的澄清通知后半小时内，以书面形式（加盖投标人公章）答复并扫描发送招标人（书面原件须在两日内送达招标人）。澄清、说明或补正不得超出招标人要求投标人澄清的范围，并构成定标文件的组成部分。招标人对投标人提交的澄清、说明或补正有疑问的，可以要求投标人进一步澄清、说明或补正，直至满足招标人的要求。招标人不接受投标人主动提出的澄清、说明或补正。</w:t>
      </w:r>
    </w:p>
    <w:p w14:paraId="2E6E7F5D"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50.1.1投标报价算术复核</w:t>
      </w:r>
    </w:p>
    <w:p w14:paraId="6018D2A9"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50.1.1.1招标人有权对各合格的中标候选人的投标报价进行算术复核，指出其过高或过低的投标价格及其他算术计算错误，并要求投标人进行澄清或承诺。</w:t>
      </w:r>
    </w:p>
    <w:p w14:paraId="3356849C"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lastRenderedPageBreak/>
        <w:t>50.1.1.2投标人投标清单中的清单项目单价，有一项或多项单价偏离市场价过大时，则招标人有权对该投标人的考察做出不利评审判断。</w:t>
      </w:r>
    </w:p>
    <w:p w14:paraId="192A2359"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51.定标</w:t>
      </w:r>
    </w:p>
    <w:p w14:paraId="009ADC89"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中标候选人公示结束后，招标人按以下规定组建定标委员会，在评标委员会推荐的合格中标候选人中确定中标人：</w:t>
      </w:r>
    </w:p>
    <w:p w14:paraId="500B2705"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（1）定标由招标人组建的定标委员会负责，成员数量为5人或以上单数，定标委员会成员不得参与定标前期准备工作。</w:t>
      </w:r>
    </w:p>
    <w:p w14:paraId="56E4CDF2" w14:textId="77777777" w:rsidR="00E44C0A" w:rsidRDefault="00507C9B">
      <w:pPr>
        <w:spacing w:line="360" w:lineRule="auto"/>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bCs/>
          <w:sz w:val="24"/>
          <w:szCs w:val="24"/>
          <w:u w:val="single"/>
        </w:rPr>
        <w:t>51.1 定标时间和地点</w:t>
      </w:r>
    </w:p>
    <w:p w14:paraId="22BDAE22" w14:textId="45F7C024"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招标人在合格的中标候选人公示结束后10个工作日内在广州公共资源交易中心举行定标会议，招标人按规定程序在投标人须知的时间和地点完成定标工作。</w:t>
      </w:r>
    </w:p>
    <w:p w14:paraId="61CE136F"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 定标规则</w:t>
      </w:r>
    </w:p>
    <w:p w14:paraId="39CC754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本项目采用</w:t>
      </w:r>
      <w:r>
        <w:rPr>
          <w:rFonts w:asciiTheme="minorEastAsia" w:eastAsiaTheme="minorEastAsia" w:hAnsiTheme="minorEastAsia" w:hint="eastAsia"/>
          <w:sz w:val="24"/>
          <w:szCs w:val="24"/>
          <w:u w:val="single"/>
        </w:rPr>
        <w:t>“记名投票+撰写评语”</w:t>
      </w:r>
      <w:r>
        <w:rPr>
          <w:rFonts w:asciiTheme="minorEastAsia" w:eastAsiaTheme="minorEastAsia" w:hAnsiTheme="minorEastAsia" w:hint="eastAsia"/>
          <w:sz w:val="24"/>
          <w:szCs w:val="24"/>
        </w:rPr>
        <w:t>定标方法,定标方法如下：</w:t>
      </w:r>
    </w:p>
    <w:p w14:paraId="73BCB4A1"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 定标程序</w:t>
      </w:r>
    </w:p>
    <w:p w14:paraId="296A8465"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51.2.1.1定标工作开始后，发放选票，由定标委员会参考定标因素进行记名投票，定标委员会应推荐一人为定标委员会组长，主持当次定标会议。</w:t>
      </w:r>
    </w:p>
    <w:p w14:paraId="7665CC90"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51.2.1.2定标辅助资料为评标阶段的评标报告、投标人提交的投标文件与定标文件。</w:t>
      </w:r>
    </w:p>
    <w:p w14:paraId="3A65A128"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51.2.1.3定标委员会根据定标辅助资料，在同等条件下，定标因素的相对标准按以下几个方面进行：</w:t>
      </w:r>
    </w:p>
    <w:p w14:paraId="67E44449" w14:textId="67D67C2A"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w:t>
      </w:r>
      <w:r w:rsidR="00F40108">
        <w:rPr>
          <w:rFonts w:asciiTheme="minorEastAsia" w:eastAsiaTheme="minorEastAsia" w:hAnsiTheme="minorEastAsia" w:hint="eastAsia"/>
          <w:sz w:val="24"/>
          <w:szCs w:val="24"/>
          <w:u w:val="single"/>
        </w:rPr>
        <w:t>价格因素</w:t>
      </w:r>
      <w:r>
        <w:rPr>
          <w:rFonts w:asciiTheme="minorEastAsia" w:eastAsiaTheme="minorEastAsia" w:hAnsiTheme="minorEastAsia" w:hint="eastAsia"/>
          <w:sz w:val="24"/>
          <w:szCs w:val="24"/>
          <w:u w:val="single"/>
        </w:rPr>
        <w:t>；</w:t>
      </w:r>
    </w:p>
    <w:p w14:paraId="3B1C8CAC" w14:textId="2A664AF3"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（2）</w:t>
      </w:r>
      <w:r w:rsidR="00F40108">
        <w:rPr>
          <w:rFonts w:asciiTheme="minorEastAsia" w:eastAsiaTheme="minorEastAsia" w:hAnsiTheme="minorEastAsia" w:hint="eastAsia"/>
          <w:sz w:val="24"/>
          <w:szCs w:val="24"/>
          <w:u w:val="single"/>
        </w:rPr>
        <w:t>方案因素</w:t>
      </w:r>
      <w:r>
        <w:rPr>
          <w:rFonts w:asciiTheme="minorEastAsia" w:eastAsiaTheme="minorEastAsia" w:hAnsiTheme="minorEastAsia" w:hint="eastAsia"/>
          <w:sz w:val="24"/>
          <w:szCs w:val="24"/>
          <w:u w:val="single"/>
        </w:rPr>
        <w:t>；</w:t>
      </w:r>
    </w:p>
    <w:p w14:paraId="514D6864" w14:textId="4DDC42C8"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（3）</w:t>
      </w:r>
      <w:r w:rsidR="00F40108">
        <w:rPr>
          <w:rFonts w:asciiTheme="minorEastAsia" w:eastAsiaTheme="minorEastAsia" w:hAnsiTheme="minorEastAsia" w:hint="eastAsia"/>
          <w:sz w:val="24"/>
          <w:szCs w:val="24"/>
          <w:u w:val="single"/>
        </w:rPr>
        <w:t>资信因素</w:t>
      </w:r>
      <w:r>
        <w:rPr>
          <w:rFonts w:asciiTheme="minorEastAsia" w:eastAsiaTheme="minorEastAsia" w:hAnsiTheme="minorEastAsia" w:hint="eastAsia"/>
          <w:sz w:val="24"/>
          <w:szCs w:val="24"/>
          <w:u w:val="single"/>
        </w:rPr>
        <w:t>；</w:t>
      </w:r>
    </w:p>
    <w:p w14:paraId="21AAB03A" w14:textId="51E5B169"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（4）</w:t>
      </w:r>
      <w:r w:rsidR="00F40108">
        <w:rPr>
          <w:rFonts w:asciiTheme="minorEastAsia" w:eastAsiaTheme="minorEastAsia" w:hAnsiTheme="minorEastAsia" w:hint="eastAsia"/>
          <w:sz w:val="24"/>
          <w:szCs w:val="24"/>
          <w:u w:val="single"/>
        </w:rPr>
        <w:t>团队因素</w:t>
      </w:r>
      <w:r>
        <w:rPr>
          <w:rFonts w:asciiTheme="minorEastAsia" w:eastAsiaTheme="minorEastAsia" w:hAnsiTheme="minorEastAsia" w:hint="eastAsia"/>
          <w:sz w:val="24"/>
          <w:szCs w:val="24"/>
          <w:u w:val="single"/>
        </w:rPr>
        <w:t>；</w:t>
      </w:r>
    </w:p>
    <w:p w14:paraId="2C376A20" w14:textId="684278A6"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51.2.1.4投票规则：定标委员会根据定标因素对各合格的中标</w:t>
      </w:r>
      <w:r w:rsidR="00F24413">
        <w:rPr>
          <w:rFonts w:asciiTheme="minorEastAsia" w:eastAsiaTheme="minorEastAsia" w:hAnsiTheme="minorEastAsia"/>
          <w:sz w:val="24"/>
          <w:szCs w:val="24"/>
          <w:u w:val="single"/>
        </w:rPr>
        <w:t>候选人</w:t>
      </w:r>
      <w:r>
        <w:rPr>
          <w:rFonts w:asciiTheme="minorEastAsia" w:eastAsiaTheme="minorEastAsia" w:hAnsiTheme="minorEastAsia" w:hint="eastAsia"/>
          <w:sz w:val="24"/>
          <w:szCs w:val="24"/>
          <w:u w:val="single"/>
        </w:rPr>
        <w:t>进行综合比较后，进行一次性票决，每位定标委员会成员只有1票表决权（即只能对其中一家合格的中</w:t>
      </w:r>
      <w:r>
        <w:rPr>
          <w:rFonts w:asciiTheme="minorEastAsia" w:eastAsiaTheme="minorEastAsia" w:hAnsiTheme="minorEastAsia"/>
          <w:sz w:val="24"/>
          <w:szCs w:val="24"/>
          <w:u w:val="single"/>
        </w:rPr>
        <w:t>标</w:t>
      </w:r>
      <w:r w:rsidR="00F24413">
        <w:rPr>
          <w:rFonts w:asciiTheme="minorEastAsia" w:eastAsiaTheme="minorEastAsia" w:hAnsiTheme="minorEastAsia"/>
          <w:sz w:val="24"/>
          <w:szCs w:val="24"/>
          <w:u w:val="single"/>
        </w:rPr>
        <w:t>候选人</w:t>
      </w:r>
      <w:r>
        <w:rPr>
          <w:rFonts w:asciiTheme="minorEastAsia" w:eastAsiaTheme="minorEastAsia" w:hAnsiTheme="minorEastAsia" w:hint="eastAsia"/>
          <w:sz w:val="24"/>
          <w:szCs w:val="24"/>
          <w:u w:val="single"/>
        </w:rPr>
        <w:t>投票），得票数最多者为中标人；若出现票数相同且无法决出中标人时，票数相同的再进行一次性票决；若再次票决出现票数相同且无法决出中标人时，以投标报价低者为中标人；如仍存在相同情况，则对具有相同情况的投标人，由定标委员会采用随机抽取方式确定中标人。</w:t>
      </w:r>
    </w:p>
    <w:p w14:paraId="64EF2B49"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51.2.1.5定标委员会中的各定标委员应独立投票，可以弃权，当弃权票数达到定标委员会人数50%或以上时，本次定标会无效，招标人重新组建定标委员会或重新招标。</w:t>
      </w:r>
    </w:p>
    <w:p w14:paraId="465C6B4E"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51.2.2定标委员会根据选票情况确定中标人。</w:t>
      </w:r>
    </w:p>
    <w:p w14:paraId="628D7CBB"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lastRenderedPageBreak/>
        <w:t>51.2.3编写定标报告，定标委员会全体确认后签署定标报告。</w:t>
      </w:r>
    </w:p>
    <w:p w14:paraId="68F6F343"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51.2.4招标人（招标代理）与中标人签订合同或办理施工许可前，如发现中标人委派的项目负责人、</w:t>
      </w:r>
      <w:r>
        <w:rPr>
          <w:rFonts w:asciiTheme="minorEastAsia" w:eastAsiaTheme="minorEastAsia" w:hAnsiTheme="minorEastAsia"/>
          <w:sz w:val="24"/>
          <w:szCs w:val="24"/>
          <w:u w:val="single"/>
        </w:rPr>
        <w:t>安全员</w:t>
      </w:r>
      <w:r>
        <w:rPr>
          <w:rFonts w:asciiTheme="minorEastAsia" w:eastAsiaTheme="minorEastAsia" w:hAnsiTheme="minorEastAsia" w:hint="eastAsia"/>
          <w:sz w:val="24"/>
          <w:szCs w:val="24"/>
          <w:u w:val="single"/>
        </w:rPr>
        <w:t>已在其他在建项目中任职、不符合任职数量，则招标人有权取消其中标人资格或解除合同，从其他合格的中标候选人中采用原定标办法，由原定标委员会确定中标人，招标人也可以重新招标。</w:t>
      </w:r>
    </w:p>
    <w:p w14:paraId="64DF4FAB"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51.2.5因质疑或投诉生效，需要重新评标或定标的，评标、定标信息（含业绩、奖项等）仍以投标截止时投标人的信息为准。因特殊原因需要延长投标有效期，投标人拒绝延长投标有效期的，仍参与评标、定标，但不被推荐为中标候选人。</w:t>
      </w:r>
    </w:p>
    <w:p w14:paraId="66003666" w14:textId="77777777" w:rsidR="00E44C0A" w:rsidRDefault="00507C9B">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3133DABF" w14:textId="77777777" w:rsidR="00E44C0A" w:rsidRDefault="00507C9B">
      <w:pPr>
        <w:widowControl/>
        <w:snapToGrid w:val="0"/>
        <w:spacing w:line="360" w:lineRule="auto"/>
        <w:ind w:right="102"/>
        <w:jc w:val="left"/>
        <w:outlineLvl w:val="1"/>
        <w:rPr>
          <w:rFonts w:asciiTheme="minorEastAsia" w:eastAsiaTheme="minorEastAsia" w:hAnsiTheme="minorEastAsia"/>
          <w:szCs w:val="21"/>
        </w:rPr>
      </w:pPr>
      <w:r>
        <w:rPr>
          <w:rFonts w:asciiTheme="minorEastAsia" w:eastAsiaTheme="minorEastAsia" w:hAnsiTheme="minorEastAsia" w:hint="eastAsia"/>
          <w:szCs w:val="21"/>
        </w:rPr>
        <w:lastRenderedPageBreak/>
        <w:t>附表一：</w:t>
      </w:r>
    </w:p>
    <w:p w14:paraId="2D5B963F" w14:textId="77777777" w:rsidR="00E44C0A" w:rsidRPr="00875B72" w:rsidRDefault="00507C9B" w:rsidP="00875B72">
      <w:pPr>
        <w:jc w:val="center"/>
        <w:outlineLvl w:val="2"/>
        <w:rPr>
          <w:rFonts w:asciiTheme="minorEastAsia" w:eastAsiaTheme="minorEastAsia" w:hAnsiTheme="minorEastAsia"/>
          <w:b/>
          <w:bCs/>
          <w:sz w:val="32"/>
          <w:szCs w:val="32"/>
        </w:rPr>
      </w:pPr>
      <w:r w:rsidRPr="00875B72">
        <w:rPr>
          <w:rFonts w:asciiTheme="minorEastAsia" w:eastAsiaTheme="minorEastAsia" w:hAnsiTheme="minorEastAsia" w:hint="eastAsia"/>
          <w:b/>
          <w:bCs/>
          <w:sz w:val="32"/>
          <w:szCs w:val="32"/>
        </w:rPr>
        <w:t>资格审查表</w:t>
      </w:r>
    </w:p>
    <w:p w14:paraId="2D9FC5F4" w14:textId="77777777" w:rsidR="00E44C0A" w:rsidRDefault="00507C9B">
      <w:pPr>
        <w:spacing w:line="48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工程名称：                                               投标人名称：</w:t>
      </w:r>
    </w:p>
    <w:tbl>
      <w:tblPr>
        <w:tblW w:w="10201"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253"/>
        <w:gridCol w:w="708"/>
      </w:tblGrid>
      <w:tr w:rsidR="00E44C0A" w14:paraId="2355B5AA" w14:textId="77777777">
        <w:tc>
          <w:tcPr>
            <w:tcW w:w="704" w:type="dxa"/>
            <w:tcBorders>
              <w:top w:val="single" w:sz="4" w:space="0" w:color="auto"/>
              <w:left w:val="single" w:sz="4" w:space="0" w:color="auto"/>
              <w:bottom w:val="single" w:sz="4" w:space="0" w:color="auto"/>
              <w:right w:val="single" w:sz="4" w:space="0" w:color="auto"/>
            </w:tcBorders>
            <w:vAlign w:val="center"/>
          </w:tcPr>
          <w:p w14:paraId="6579FE06" w14:textId="77777777" w:rsidR="00E44C0A" w:rsidRDefault="00507C9B">
            <w:pPr>
              <w:spacing w:before="120" w:after="60"/>
              <w:jc w:val="center"/>
              <w:rPr>
                <w:rFonts w:asciiTheme="minorEastAsia" w:eastAsiaTheme="minorEastAsia" w:hAnsiTheme="minorEastAsia"/>
                <w:b/>
                <w:bCs/>
              </w:rPr>
            </w:pPr>
            <w:r>
              <w:rPr>
                <w:rFonts w:asciiTheme="minorEastAsia" w:eastAsiaTheme="minorEastAsia" w:hAnsiTheme="minorEastAsia" w:hint="eastAsia"/>
                <w:b/>
                <w:bCs/>
              </w:rPr>
              <w:t>序号</w:t>
            </w:r>
          </w:p>
        </w:tc>
        <w:tc>
          <w:tcPr>
            <w:tcW w:w="4536" w:type="dxa"/>
            <w:tcBorders>
              <w:top w:val="single" w:sz="4" w:space="0" w:color="auto"/>
              <w:left w:val="nil"/>
              <w:bottom w:val="single" w:sz="4" w:space="0" w:color="auto"/>
              <w:right w:val="single" w:sz="4" w:space="0" w:color="auto"/>
            </w:tcBorders>
            <w:vAlign w:val="center"/>
          </w:tcPr>
          <w:p w14:paraId="14132AF6" w14:textId="77777777" w:rsidR="00E44C0A" w:rsidRDefault="00507C9B">
            <w:pPr>
              <w:spacing w:before="120" w:after="60"/>
              <w:jc w:val="center"/>
              <w:rPr>
                <w:rFonts w:asciiTheme="minorEastAsia" w:eastAsiaTheme="minorEastAsia" w:hAnsiTheme="minorEastAsia"/>
                <w:b/>
                <w:bCs/>
              </w:rPr>
            </w:pPr>
            <w:r>
              <w:rPr>
                <w:rFonts w:asciiTheme="minorEastAsia" w:eastAsiaTheme="minorEastAsia" w:hAnsiTheme="minorEastAsia" w:hint="eastAsia"/>
                <w:b/>
                <w:bCs/>
              </w:rPr>
              <w:t>审查项目</w:t>
            </w:r>
          </w:p>
        </w:tc>
        <w:tc>
          <w:tcPr>
            <w:tcW w:w="4253" w:type="dxa"/>
            <w:tcBorders>
              <w:top w:val="single" w:sz="4" w:space="0" w:color="auto"/>
              <w:left w:val="nil"/>
              <w:bottom w:val="single" w:sz="4" w:space="0" w:color="auto"/>
              <w:right w:val="single" w:sz="4" w:space="0" w:color="auto"/>
            </w:tcBorders>
            <w:vAlign w:val="center"/>
          </w:tcPr>
          <w:p w14:paraId="3E63DFBB" w14:textId="77777777" w:rsidR="00E44C0A" w:rsidRDefault="00507C9B">
            <w:pPr>
              <w:spacing w:before="120" w:after="60"/>
              <w:jc w:val="center"/>
              <w:rPr>
                <w:rFonts w:asciiTheme="minorEastAsia" w:eastAsiaTheme="minorEastAsia" w:hAnsiTheme="minorEastAsia"/>
                <w:b/>
                <w:bCs/>
              </w:rPr>
            </w:pPr>
            <w:r>
              <w:rPr>
                <w:rFonts w:asciiTheme="minorEastAsia" w:eastAsiaTheme="minorEastAsia" w:hAnsiTheme="minorEastAsia" w:hint="eastAsia"/>
                <w:b/>
                <w:bCs/>
              </w:rPr>
              <w:t>须审查的资料</w:t>
            </w:r>
          </w:p>
        </w:tc>
        <w:tc>
          <w:tcPr>
            <w:tcW w:w="708" w:type="dxa"/>
            <w:tcBorders>
              <w:top w:val="single" w:sz="4" w:space="0" w:color="auto"/>
              <w:left w:val="nil"/>
              <w:bottom w:val="single" w:sz="4" w:space="0" w:color="auto"/>
              <w:right w:val="single" w:sz="4" w:space="0" w:color="auto"/>
            </w:tcBorders>
            <w:vAlign w:val="center"/>
          </w:tcPr>
          <w:p w14:paraId="188AE3E6" w14:textId="77777777" w:rsidR="00E44C0A" w:rsidRDefault="00507C9B">
            <w:pPr>
              <w:spacing w:before="120" w:after="60"/>
              <w:jc w:val="center"/>
              <w:rPr>
                <w:rFonts w:asciiTheme="minorEastAsia" w:eastAsiaTheme="minorEastAsia" w:hAnsiTheme="minorEastAsia"/>
                <w:b/>
                <w:bCs/>
              </w:rPr>
            </w:pPr>
            <w:r>
              <w:rPr>
                <w:rFonts w:asciiTheme="minorEastAsia" w:eastAsiaTheme="minorEastAsia" w:hAnsiTheme="minorEastAsia" w:hint="eastAsia"/>
                <w:b/>
                <w:bCs/>
              </w:rPr>
              <w:t>审查结果</w:t>
            </w:r>
          </w:p>
        </w:tc>
      </w:tr>
      <w:tr w:rsidR="00E44C0A" w14:paraId="38B94FE6" w14:textId="77777777">
        <w:tc>
          <w:tcPr>
            <w:tcW w:w="704" w:type="dxa"/>
            <w:tcBorders>
              <w:top w:val="single" w:sz="4" w:space="0" w:color="auto"/>
              <w:left w:val="single" w:sz="4" w:space="0" w:color="auto"/>
              <w:bottom w:val="single" w:sz="4" w:space="0" w:color="auto"/>
              <w:right w:val="single" w:sz="4" w:space="0" w:color="auto"/>
            </w:tcBorders>
            <w:vAlign w:val="center"/>
          </w:tcPr>
          <w:p w14:paraId="2A26FCB2"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1</w:t>
            </w:r>
          </w:p>
        </w:tc>
        <w:tc>
          <w:tcPr>
            <w:tcW w:w="4536" w:type="dxa"/>
            <w:tcBorders>
              <w:top w:val="single" w:sz="4" w:space="0" w:color="auto"/>
              <w:left w:val="nil"/>
              <w:bottom w:val="single" w:sz="4" w:space="0" w:color="auto"/>
              <w:right w:val="single" w:sz="4" w:space="0" w:color="auto"/>
            </w:tcBorders>
            <w:vAlign w:val="center"/>
          </w:tcPr>
          <w:p w14:paraId="34B90C83"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投标人参加投标的意思表达清楚，投标人代表被授权有效</w:t>
            </w:r>
          </w:p>
        </w:tc>
        <w:tc>
          <w:tcPr>
            <w:tcW w:w="4253" w:type="dxa"/>
            <w:tcBorders>
              <w:top w:val="single" w:sz="4" w:space="0" w:color="auto"/>
              <w:left w:val="nil"/>
              <w:bottom w:val="single" w:sz="4" w:space="0" w:color="auto"/>
              <w:right w:val="single" w:sz="4" w:space="0" w:color="auto"/>
            </w:tcBorders>
            <w:vAlign w:val="center"/>
          </w:tcPr>
          <w:p w14:paraId="3A21BAE2"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投标人声明、法定代表人证明书；委托投标的还应提供法人授权委托证明书</w:t>
            </w:r>
          </w:p>
        </w:tc>
        <w:tc>
          <w:tcPr>
            <w:tcW w:w="708" w:type="dxa"/>
            <w:tcBorders>
              <w:top w:val="single" w:sz="4" w:space="0" w:color="auto"/>
              <w:left w:val="nil"/>
              <w:bottom w:val="single" w:sz="4" w:space="0" w:color="auto"/>
              <w:right w:val="single" w:sz="4" w:space="0" w:color="auto"/>
            </w:tcBorders>
            <w:vAlign w:val="center"/>
          </w:tcPr>
          <w:p w14:paraId="3B0B39E8" w14:textId="77777777" w:rsidR="00E44C0A" w:rsidRDefault="00E44C0A">
            <w:pPr>
              <w:spacing w:before="120" w:after="60"/>
              <w:jc w:val="center"/>
              <w:rPr>
                <w:rFonts w:asciiTheme="minorEastAsia" w:eastAsiaTheme="minorEastAsia" w:hAnsiTheme="minorEastAsia"/>
              </w:rPr>
            </w:pPr>
          </w:p>
        </w:tc>
      </w:tr>
      <w:tr w:rsidR="00E44C0A" w14:paraId="2EDD6FBA" w14:textId="77777777">
        <w:tc>
          <w:tcPr>
            <w:tcW w:w="704" w:type="dxa"/>
            <w:tcBorders>
              <w:top w:val="single" w:sz="4" w:space="0" w:color="auto"/>
              <w:left w:val="single" w:sz="4" w:space="0" w:color="auto"/>
              <w:bottom w:val="single" w:sz="4" w:space="0" w:color="auto"/>
              <w:right w:val="single" w:sz="4" w:space="0" w:color="auto"/>
            </w:tcBorders>
            <w:vAlign w:val="center"/>
          </w:tcPr>
          <w:p w14:paraId="383B037F"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2</w:t>
            </w:r>
          </w:p>
        </w:tc>
        <w:tc>
          <w:tcPr>
            <w:tcW w:w="4536" w:type="dxa"/>
            <w:tcBorders>
              <w:top w:val="single" w:sz="4" w:space="0" w:color="auto"/>
              <w:left w:val="nil"/>
              <w:bottom w:val="single" w:sz="4" w:space="0" w:color="auto"/>
              <w:right w:val="single" w:sz="4" w:space="0" w:color="auto"/>
            </w:tcBorders>
            <w:vAlign w:val="center"/>
          </w:tcPr>
          <w:p w14:paraId="4B01E9EA"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投标人具有独立法人资格，按国家法律经营</w:t>
            </w:r>
          </w:p>
        </w:tc>
        <w:tc>
          <w:tcPr>
            <w:tcW w:w="4253" w:type="dxa"/>
            <w:tcBorders>
              <w:top w:val="single" w:sz="4" w:space="0" w:color="auto"/>
              <w:left w:val="nil"/>
              <w:bottom w:val="single" w:sz="4" w:space="0" w:color="auto"/>
              <w:right w:val="single" w:sz="4" w:space="0" w:color="auto"/>
            </w:tcBorders>
            <w:vAlign w:val="center"/>
          </w:tcPr>
          <w:p w14:paraId="23779A7D"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营业执照在广州市住建行业信用管理平台内上传件</w:t>
            </w:r>
          </w:p>
        </w:tc>
        <w:tc>
          <w:tcPr>
            <w:tcW w:w="708" w:type="dxa"/>
            <w:tcBorders>
              <w:top w:val="single" w:sz="4" w:space="0" w:color="auto"/>
              <w:left w:val="nil"/>
              <w:bottom w:val="single" w:sz="4" w:space="0" w:color="auto"/>
              <w:right w:val="single" w:sz="4" w:space="0" w:color="auto"/>
            </w:tcBorders>
            <w:vAlign w:val="center"/>
          </w:tcPr>
          <w:p w14:paraId="3E6E7724" w14:textId="77777777" w:rsidR="00E44C0A" w:rsidRDefault="00E44C0A">
            <w:pPr>
              <w:spacing w:before="120" w:after="60"/>
              <w:jc w:val="center"/>
              <w:rPr>
                <w:rFonts w:asciiTheme="minorEastAsia" w:eastAsiaTheme="minorEastAsia" w:hAnsiTheme="minorEastAsia"/>
              </w:rPr>
            </w:pPr>
          </w:p>
        </w:tc>
      </w:tr>
      <w:tr w:rsidR="00E44C0A" w14:paraId="7A6004BF" w14:textId="77777777">
        <w:tc>
          <w:tcPr>
            <w:tcW w:w="704" w:type="dxa"/>
            <w:tcBorders>
              <w:top w:val="single" w:sz="4" w:space="0" w:color="auto"/>
              <w:left w:val="single" w:sz="4" w:space="0" w:color="auto"/>
              <w:bottom w:val="single" w:sz="4" w:space="0" w:color="auto"/>
              <w:right w:val="single" w:sz="4" w:space="0" w:color="auto"/>
            </w:tcBorders>
            <w:vAlign w:val="center"/>
          </w:tcPr>
          <w:p w14:paraId="00140FA3"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3</w:t>
            </w:r>
          </w:p>
        </w:tc>
        <w:tc>
          <w:tcPr>
            <w:tcW w:w="4536" w:type="dxa"/>
            <w:tcBorders>
              <w:top w:val="single" w:sz="4" w:space="0" w:color="auto"/>
              <w:left w:val="nil"/>
              <w:bottom w:val="single" w:sz="4" w:space="0" w:color="auto"/>
              <w:right w:val="single" w:sz="4" w:space="0" w:color="auto"/>
            </w:tcBorders>
            <w:vAlign w:val="center"/>
          </w:tcPr>
          <w:p w14:paraId="1CA88442"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投标人持有建设行政主管部门颁发的企业资质证书及安全生产许可证</w:t>
            </w:r>
          </w:p>
        </w:tc>
        <w:tc>
          <w:tcPr>
            <w:tcW w:w="4253" w:type="dxa"/>
            <w:tcBorders>
              <w:top w:val="single" w:sz="4" w:space="0" w:color="auto"/>
              <w:left w:val="nil"/>
              <w:bottom w:val="single" w:sz="4" w:space="0" w:color="auto"/>
              <w:right w:val="single" w:sz="4" w:space="0" w:color="auto"/>
            </w:tcBorders>
            <w:vAlign w:val="center"/>
          </w:tcPr>
          <w:p w14:paraId="07E6999E"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资质证书及安全生产许可证在广州市住建行业信用管理平台内上传件；</w:t>
            </w:r>
          </w:p>
        </w:tc>
        <w:tc>
          <w:tcPr>
            <w:tcW w:w="708" w:type="dxa"/>
            <w:tcBorders>
              <w:top w:val="single" w:sz="4" w:space="0" w:color="auto"/>
              <w:left w:val="nil"/>
              <w:bottom w:val="single" w:sz="4" w:space="0" w:color="auto"/>
              <w:right w:val="single" w:sz="4" w:space="0" w:color="auto"/>
            </w:tcBorders>
            <w:vAlign w:val="center"/>
          </w:tcPr>
          <w:p w14:paraId="34A00802" w14:textId="77777777" w:rsidR="00E44C0A" w:rsidRDefault="00E44C0A">
            <w:pPr>
              <w:spacing w:before="120" w:after="60"/>
              <w:jc w:val="center"/>
              <w:rPr>
                <w:rFonts w:asciiTheme="minorEastAsia" w:eastAsiaTheme="minorEastAsia" w:hAnsiTheme="minorEastAsia"/>
              </w:rPr>
            </w:pPr>
          </w:p>
        </w:tc>
      </w:tr>
      <w:tr w:rsidR="00E44C0A" w14:paraId="5361C78A" w14:textId="77777777">
        <w:tc>
          <w:tcPr>
            <w:tcW w:w="704" w:type="dxa"/>
            <w:tcBorders>
              <w:top w:val="single" w:sz="4" w:space="0" w:color="auto"/>
              <w:left w:val="single" w:sz="4" w:space="0" w:color="auto"/>
              <w:bottom w:val="single" w:sz="4" w:space="0" w:color="auto"/>
              <w:right w:val="single" w:sz="4" w:space="0" w:color="auto"/>
            </w:tcBorders>
            <w:vAlign w:val="center"/>
          </w:tcPr>
          <w:p w14:paraId="50A3134A"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4</w:t>
            </w:r>
          </w:p>
        </w:tc>
        <w:tc>
          <w:tcPr>
            <w:tcW w:w="4536" w:type="dxa"/>
            <w:tcBorders>
              <w:top w:val="single" w:sz="4" w:space="0" w:color="auto"/>
              <w:left w:val="nil"/>
              <w:bottom w:val="single" w:sz="4" w:space="0" w:color="auto"/>
              <w:right w:val="single" w:sz="4" w:space="0" w:color="auto"/>
            </w:tcBorders>
            <w:vAlign w:val="center"/>
          </w:tcPr>
          <w:p w14:paraId="1B27DA1F"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投标人拟担任本工程项目负责人符合公告要求</w:t>
            </w:r>
          </w:p>
        </w:tc>
        <w:tc>
          <w:tcPr>
            <w:tcW w:w="4253" w:type="dxa"/>
            <w:tcBorders>
              <w:top w:val="single" w:sz="4" w:space="0" w:color="auto"/>
              <w:left w:val="nil"/>
              <w:bottom w:val="single" w:sz="4" w:space="0" w:color="auto"/>
              <w:right w:val="single" w:sz="4" w:space="0" w:color="auto"/>
            </w:tcBorders>
            <w:vAlign w:val="center"/>
          </w:tcPr>
          <w:p w14:paraId="62E7A1BD" w14:textId="77777777" w:rsidR="00E44C0A" w:rsidRDefault="00507C9B">
            <w:pPr>
              <w:spacing w:before="120" w:after="60"/>
              <w:jc w:val="center"/>
              <w:rPr>
                <w:rFonts w:asciiTheme="minorEastAsia" w:eastAsiaTheme="minorEastAsia" w:hAnsiTheme="minorEastAsia"/>
                <w:szCs w:val="21"/>
              </w:rPr>
            </w:pPr>
            <w:r>
              <w:rPr>
                <w:rFonts w:asciiTheme="minorEastAsia" w:eastAsiaTheme="minorEastAsia" w:hAnsiTheme="minorEastAsia" w:hint="eastAsia"/>
                <w:szCs w:val="21"/>
              </w:rPr>
              <w:t>使用有效期内的注册建造师注册证书在广州市住建行业信用平台内上传件。</w:t>
            </w:r>
          </w:p>
          <w:p w14:paraId="6B34BEA0" w14:textId="394A86F5"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w:t>
            </w:r>
            <w:r w:rsidR="00304D6C" w:rsidRPr="00304D6C">
              <w:rPr>
                <w:rFonts w:asciiTheme="minorEastAsia" w:eastAsiaTheme="minorEastAsia" w:hAnsiTheme="minorEastAsia" w:hint="eastAsia"/>
                <w:szCs w:val="21"/>
              </w:rPr>
              <w:t>打印建造师电子证书后，应在个人签名处手写本人签名再上传广州市住建行业信用平台。</w:t>
            </w:r>
            <w:r>
              <w:rPr>
                <w:rFonts w:asciiTheme="minorEastAsia" w:eastAsiaTheme="minorEastAsia" w:hAnsiTheme="minorEastAsia" w:hint="eastAsia"/>
                <w:szCs w:val="21"/>
              </w:rPr>
              <w:t>）</w:t>
            </w:r>
          </w:p>
        </w:tc>
        <w:tc>
          <w:tcPr>
            <w:tcW w:w="708" w:type="dxa"/>
            <w:tcBorders>
              <w:top w:val="single" w:sz="4" w:space="0" w:color="auto"/>
              <w:left w:val="nil"/>
              <w:bottom w:val="single" w:sz="4" w:space="0" w:color="auto"/>
              <w:right w:val="single" w:sz="4" w:space="0" w:color="auto"/>
            </w:tcBorders>
            <w:vAlign w:val="center"/>
          </w:tcPr>
          <w:p w14:paraId="618200B3" w14:textId="77777777" w:rsidR="00E44C0A" w:rsidRDefault="00E44C0A">
            <w:pPr>
              <w:spacing w:before="120" w:after="60"/>
              <w:jc w:val="center"/>
              <w:rPr>
                <w:rFonts w:asciiTheme="minorEastAsia" w:eastAsiaTheme="minorEastAsia" w:hAnsiTheme="minorEastAsia"/>
              </w:rPr>
            </w:pPr>
          </w:p>
        </w:tc>
      </w:tr>
      <w:tr w:rsidR="00E44C0A" w14:paraId="54D51138" w14:textId="77777777">
        <w:tc>
          <w:tcPr>
            <w:tcW w:w="704" w:type="dxa"/>
            <w:tcBorders>
              <w:top w:val="single" w:sz="4" w:space="0" w:color="auto"/>
              <w:left w:val="single" w:sz="4" w:space="0" w:color="auto"/>
              <w:bottom w:val="single" w:sz="4" w:space="0" w:color="auto"/>
              <w:right w:val="single" w:sz="4" w:space="0" w:color="auto"/>
            </w:tcBorders>
            <w:vAlign w:val="center"/>
          </w:tcPr>
          <w:p w14:paraId="6930E447"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5</w:t>
            </w:r>
          </w:p>
        </w:tc>
        <w:tc>
          <w:tcPr>
            <w:tcW w:w="4536" w:type="dxa"/>
            <w:tcBorders>
              <w:top w:val="single" w:sz="4" w:space="0" w:color="auto"/>
              <w:left w:val="nil"/>
              <w:bottom w:val="single" w:sz="4" w:space="0" w:color="auto"/>
              <w:right w:val="single" w:sz="4" w:space="0" w:color="auto"/>
            </w:tcBorders>
            <w:vAlign w:val="center"/>
          </w:tcPr>
          <w:p w14:paraId="13B26E42" w14:textId="33EEF951"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项目负责人</w:t>
            </w:r>
            <w:r>
              <w:rPr>
                <w:rFonts w:asciiTheme="minorEastAsia" w:eastAsiaTheme="minorEastAsia" w:hAnsiTheme="minorEastAsia" w:cs="宋体" w:hint="eastAsia"/>
                <w:szCs w:val="21"/>
              </w:rPr>
              <w:t>持有在有效期内的安全生产考核合格证书（B类）或建筑施工企业项目负责人安全生产考核合格证书</w:t>
            </w:r>
          </w:p>
        </w:tc>
        <w:tc>
          <w:tcPr>
            <w:tcW w:w="4253" w:type="dxa"/>
            <w:tcBorders>
              <w:top w:val="single" w:sz="4" w:space="0" w:color="auto"/>
              <w:left w:val="nil"/>
              <w:bottom w:val="single" w:sz="4" w:space="0" w:color="auto"/>
              <w:right w:val="single" w:sz="4" w:space="0" w:color="auto"/>
            </w:tcBorders>
            <w:vAlign w:val="center"/>
          </w:tcPr>
          <w:p w14:paraId="3F3C941F" w14:textId="01BAD690"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项目负责人安全</w:t>
            </w:r>
            <w:r w:rsidR="009E3056">
              <w:rPr>
                <w:rFonts w:asciiTheme="minorEastAsia" w:eastAsiaTheme="minorEastAsia" w:hAnsiTheme="minorEastAsia" w:hint="eastAsia"/>
                <w:szCs w:val="21"/>
              </w:rPr>
              <w:t>生产</w:t>
            </w:r>
            <w:r>
              <w:rPr>
                <w:rFonts w:asciiTheme="minorEastAsia" w:eastAsiaTheme="minorEastAsia" w:hAnsiTheme="minorEastAsia" w:hint="eastAsia"/>
                <w:szCs w:val="21"/>
              </w:rPr>
              <w:t>考核合格证（B证）或建筑施工企业项目负责人安全生产考核合格证在广州市住建行业信用管理平台内上传件</w:t>
            </w:r>
          </w:p>
        </w:tc>
        <w:tc>
          <w:tcPr>
            <w:tcW w:w="708" w:type="dxa"/>
            <w:tcBorders>
              <w:top w:val="single" w:sz="4" w:space="0" w:color="auto"/>
              <w:left w:val="nil"/>
              <w:bottom w:val="single" w:sz="4" w:space="0" w:color="auto"/>
              <w:right w:val="single" w:sz="4" w:space="0" w:color="auto"/>
            </w:tcBorders>
            <w:vAlign w:val="center"/>
          </w:tcPr>
          <w:p w14:paraId="120B414E" w14:textId="77777777" w:rsidR="00E44C0A" w:rsidRDefault="00E44C0A">
            <w:pPr>
              <w:spacing w:before="120" w:after="60"/>
              <w:jc w:val="center"/>
              <w:rPr>
                <w:rFonts w:asciiTheme="minorEastAsia" w:eastAsiaTheme="minorEastAsia" w:hAnsiTheme="minorEastAsia"/>
              </w:rPr>
            </w:pPr>
          </w:p>
        </w:tc>
      </w:tr>
      <w:tr w:rsidR="00E44C0A" w14:paraId="2001B214" w14:textId="77777777">
        <w:tc>
          <w:tcPr>
            <w:tcW w:w="704" w:type="dxa"/>
            <w:tcBorders>
              <w:top w:val="single" w:sz="4" w:space="0" w:color="auto"/>
              <w:left w:val="single" w:sz="4" w:space="0" w:color="auto"/>
              <w:bottom w:val="single" w:sz="4" w:space="0" w:color="auto"/>
              <w:right w:val="single" w:sz="4" w:space="0" w:color="auto"/>
            </w:tcBorders>
            <w:vAlign w:val="center"/>
          </w:tcPr>
          <w:p w14:paraId="0D0280EA"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6</w:t>
            </w:r>
          </w:p>
        </w:tc>
        <w:tc>
          <w:tcPr>
            <w:tcW w:w="4536" w:type="dxa"/>
            <w:tcBorders>
              <w:top w:val="single" w:sz="4" w:space="0" w:color="auto"/>
              <w:left w:val="nil"/>
              <w:bottom w:val="single" w:sz="4" w:space="0" w:color="auto"/>
              <w:right w:val="single" w:sz="4" w:space="0" w:color="auto"/>
            </w:tcBorders>
            <w:vAlign w:val="center"/>
          </w:tcPr>
          <w:p w14:paraId="3418563E"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投标人拟担任本工程技术负责人符合公告要求</w:t>
            </w:r>
          </w:p>
        </w:tc>
        <w:tc>
          <w:tcPr>
            <w:tcW w:w="4253" w:type="dxa"/>
            <w:tcBorders>
              <w:top w:val="single" w:sz="4" w:space="0" w:color="auto"/>
              <w:left w:val="nil"/>
              <w:bottom w:val="single" w:sz="4" w:space="0" w:color="auto"/>
              <w:right w:val="single" w:sz="4" w:space="0" w:color="auto"/>
            </w:tcBorders>
            <w:vAlign w:val="center"/>
          </w:tcPr>
          <w:p w14:paraId="24B15C12"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拟委托技术负责人的</w:t>
            </w:r>
            <w:r>
              <w:rPr>
                <w:rFonts w:asciiTheme="minorEastAsia" w:eastAsiaTheme="minorEastAsia" w:hAnsiTheme="minorEastAsia" w:hint="eastAsia"/>
                <w:u w:val="single"/>
              </w:rPr>
              <w:t>职称证书</w:t>
            </w:r>
          </w:p>
        </w:tc>
        <w:tc>
          <w:tcPr>
            <w:tcW w:w="708" w:type="dxa"/>
            <w:tcBorders>
              <w:top w:val="single" w:sz="4" w:space="0" w:color="auto"/>
              <w:left w:val="nil"/>
              <w:bottom w:val="single" w:sz="4" w:space="0" w:color="auto"/>
              <w:right w:val="single" w:sz="4" w:space="0" w:color="auto"/>
            </w:tcBorders>
            <w:vAlign w:val="center"/>
          </w:tcPr>
          <w:p w14:paraId="4325E652" w14:textId="77777777" w:rsidR="00E44C0A" w:rsidRDefault="00E44C0A">
            <w:pPr>
              <w:spacing w:before="120" w:after="60"/>
              <w:jc w:val="center"/>
              <w:rPr>
                <w:rFonts w:asciiTheme="minorEastAsia" w:eastAsiaTheme="minorEastAsia" w:hAnsiTheme="minorEastAsia"/>
              </w:rPr>
            </w:pPr>
          </w:p>
        </w:tc>
      </w:tr>
      <w:tr w:rsidR="00E44C0A" w14:paraId="7A7C7E41" w14:textId="77777777">
        <w:tc>
          <w:tcPr>
            <w:tcW w:w="704" w:type="dxa"/>
            <w:tcBorders>
              <w:top w:val="single" w:sz="4" w:space="0" w:color="auto"/>
              <w:left w:val="single" w:sz="4" w:space="0" w:color="auto"/>
              <w:bottom w:val="single" w:sz="4" w:space="0" w:color="auto"/>
              <w:right w:val="single" w:sz="4" w:space="0" w:color="auto"/>
            </w:tcBorders>
            <w:vAlign w:val="center"/>
          </w:tcPr>
          <w:p w14:paraId="7C197E61"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7</w:t>
            </w:r>
          </w:p>
        </w:tc>
        <w:tc>
          <w:tcPr>
            <w:tcW w:w="4536" w:type="dxa"/>
            <w:tcBorders>
              <w:top w:val="single" w:sz="4" w:space="0" w:color="auto"/>
              <w:left w:val="nil"/>
              <w:bottom w:val="single" w:sz="4" w:space="0" w:color="auto"/>
              <w:right w:val="single" w:sz="4" w:space="0" w:color="auto"/>
            </w:tcBorders>
            <w:vAlign w:val="center"/>
          </w:tcPr>
          <w:p w14:paraId="79125CA0"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专职安全员须具有</w:t>
            </w:r>
            <w:r>
              <w:rPr>
                <w:rFonts w:asciiTheme="minorEastAsia" w:eastAsiaTheme="minorEastAsia" w:hAnsiTheme="minorEastAsia" w:cs="宋体" w:hint="eastAsia"/>
                <w:szCs w:val="21"/>
              </w:rPr>
              <w:t>在有效期内的安全生产考核合格证书（C类）或能够提供建筑施工企业专职安全生产管理人员安全生产考核合格证书（C3）</w:t>
            </w:r>
          </w:p>
        </w:tc>
        <w:tc>
          <w:tcPr>
            <w:tcW w:w="4253" w:type="dxa"/>
            <w:tcBorders>
              <w:top w:val="single" w:sz="4" w:space="0" w:color="auto"/>
              <w:left w:val="nil"/>
              <w:bottom w:val="single" w:sz="4" w:space="0" w:color="auto"/>
              <w:right w:val="single" w:sz="4" w:space="0" w:color="auto"/>
            </w:tcBorders>
            <w:vAlign w:val="center"/>
          </w:tcPr>
          <w:p w14:paraId="50785D09"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专职安全员的安全生产考核合格证（</w:t>
            </w:r>
            <w:r>
              <w:rPr>
                <w:rFonts w:asciiTheme="minorEastAsia" w:eastAsiaTheme="minorEastAsia" w:hAnsiTheme="minorEastAsia"/>
                <w:szCs w:val="21"/>
              </w:rPr>
              <w:t>C</w:t>
            </w:r>
            <w:r>
              <w:rPr>
                <w:rFonts w:asciiTheme="minorEastAsia" w:eastAsiaTheme="minorEastAsia" w:hAnsiTheme="minorEastAsia" w:hint="eastAsia"/>
                <w:szCs w:val="21"/>
              </w:rPr>
              <w:t>证）或能够提供建筑施工企业专职安全生产管理人员安全生产考核合格证书（C3）在广州市住建行业信用管理平台内上传件</w:t>
            </w:r>
          </w:p>
        </w:tc>
        <w:tc>
          <w:tcPr>
            <w:tcW w:w="708" w:type="dxa"/>
            <w:tcBorders>
              <w:top w:val="single" w:sz="4" w:space="0" w:color="auto"/>
              <w:left w:val="nil"/>
              <w:bottom w:val="single" w:sz="4" w:space="0" w:color="auto"/>
              <w:right w:val="single" w:sz="4" w:space="0" w:color="auto"/>
            </w:tcBorders>
            <w:vAlign w:val="center"/>
          </w:tcPr>
          <w:p w14:paraId="3496064D" w14:textId="77777777" w:rsidR="00E44C0A" w:rsidRDefault="00E44C0A">
            <w:pPr>
              <w:spacing w:before="120" w:after="60"/>
              <w:jc w:val="center"/>
              <w:rPr>
                <w:rFonts w:asciiTheme="minorEastAsia" w:eastAsiaTheme="minorEastAsia" w:hAnsiTheme="minorEastAsia"/>
              </w:rPr>
            </w:pPr>
          </w:p>
        </w:tc>
      </w:tr>
      <w:tr w:rsidR="00E44C0A" w14:paraId="3CA6B058" w14:textId="77777777">
        <w:tc>
          <w:tcPr>
            <w:tcW w:w="704" w:type="dxa"/>
            <w:tcBorders>
              <w:top w:val="single" w:sz="4" w:space="0" w:color="auto"/>
              <w:left w:val="single" w:sz="4" w:space="0" w:color="auto"/>
              <w:bottom w:val="single" w:sz="4" w:space="0" w:color="auto"/>
              <w:right w:val="single" w:sz="4" w:space="0" w:color="auto"/>
            </w:tcBorders>
            <w:vAlign w:val="center"/>
          </w:tcPr>
          <w:p w14:paraId="63FF349D" w14:textId="5DD2BB96" w:rsidR="00E44C0A" w:rsidRDefault="00457746">
            <w:pPr>
              <w:spacing w:before="120" w:after="60"/>
              <w:jc w:val="center"/>
              <w:rPr>
                <w:rFonts w:asciiTheme="minorEastAsia" w:eastAsiaTheme="minorEastAsia" w:hAnsiTheme="minorEastAsia"/>
              </w:rPr>
            </w:pPr>
            <w:r>
              <w:rPr>
                <w:rFonts w:asciiTheme="minorEastAsia" w:eastAsiaTheme="minorEastAsia" w:hAnsiTheme="minorEastAsia"/>
              </w:rPr>
              <w:t>8</w:t>
            </w:r>
          </w:p>
        </w:tc>
        <w:tc>
          <w:tcPr>
            <w:tcW w:w="4536" w:type="dxa"/>
            <w:tcBorders>
              <w:top w:val="single" w:sz="4" w:space="0" w:color="auto"/>
              <w:left w:val="nil"/>
              <w:bottom w:val="single" w:sz="4" w:space="0" w:color="auto"/>
              <w:right w:val="single" w:sz="4" w:space="0" w:color="auto"/>
            </w:tcBorders>
            <w:vAlign w:val="center"/>
          </w:tcPr>
          <w:p w14:paraId="50924972"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投标人提供的投标人声明符合公告要求</w:t>
            </w:r>
          </w:p>
        </w:tc>
        <w:tc>
          <w:tcPr>
            <w:tcW w:w="4253" w:type="dxa"/>
            <w:tcBorders>
              <w:top w:val="single" w:sz="4" w:space="0" w:color="auto"/>
              <w:left w:val="nil"/>
              <w:bottom w:val="single" w:sz="4" w:space="0" w:color="auto"/>
              <w:right w:val="single" w:sz="4" w:space="0" w:color="auto"/>
            </w:tcBorders>
            <w:vAlign w:val="center"/>
          </w:tcPr>
          <w:p w14:paraId="17186F29"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投标人声明</w:t>
            </w:r>
          </w:p>
        </w:tc>
        <w:tc>
          <w:tcPr>
            <w:tcW w:w="708" w:type="dxa"/>
            <w:tcBorders>
              <w:top w:val="single" w:sz="4" w:space="0" w:color="auto"/>
              <w:left w:val="nil"/>
              <w:bottom w:val="single" w:sz="4" w:space="0" w:color="auto"/>
              <w:right w:val="single" w:sz="4" w:space="0" w:color="auto"/>
            </w:tcBorders>
            <w:vAlign w:val="center"/>
          </w:tcPr>
          <w:p w14:paraId="1F6D3C15" w14:textId="77777777" w:rsidR="00E44C0A" w:rsidRDefault="00E44C0A">
            <w:pPr>
              <w:spacing w:before="120" w:after="60"/>
              <w:jc w:val="center"/>
              <w:rPr>
                <w:rFonts w:asciiTheme="minorEastAsia" w:eastAsiaTheme="minorEastAsia" w:hAnsiTheme="minorEastAsia"/>
              </w:rPr>
            </w:pPr>
          </w:p>
        </w:tc>
      </w:tr>
      <w:tr w:rsidR="00E44C0A" w14:paraId="6427D70A" w14:textId="77777777">
        <w:tc>
          <w:tcPr>
            <w:tcW w:w="704" w:type="dxa"/>
            <w:tcBorders>
              <w:top w:val="single" w:sz="4" w:space="0" w:color="auto"/>
              <w:left w:val="single" w:sz="4" w:space="0" w:color="auto"/>
              <w:bottom w:val="single" w:sz="4" w:space="0" w:color="auto"/>
              <w:right w:val="single" w:sz="4" w:space="0" w:color="auto"/>
            </w:tcBorders>
            <w:vAlign w:val="center"/>
          </w:tcPr>
          <w:p w14:paraId="61C7FB14" w14:textId="73D3EFDE" w:rsidR="00E44C0A" w:rsidRDefault="00457746">
            <w:pPr>
              <w:spacing w:before="120" w:after="60"/>
              <w:jc w:val="center"/>
              <w:rPr>
                <w:rFonts w:asciiTheme="minorEastAsia" w:eastAsiaTheme="minorEastAsia" w:hAnsiTheme="minorEastAsia"/>
              </w:rPr>
            </w:pPr>
            <w:r>
              <w:rPr>
                <w:rFonts w:asciiTheme="minorEastAsia" w:eastAsiaTheme="minorEastAsia" w:hAnsiTheme="minorEastAsia"/>
              </w:rPr>
              <w:t>9</w:t>
            </w:r>
          </w:p>
        </w:tc>
        <w:tc>
          <w:tcPr>
            <w:tcW w:w="4536" w:type="dxa"/>
            <w:tcBorders>
              <w:top w:val="single" w:sz="4" w:space="0" w:color="auto"/>
              <w:left w:val="nil"/>
              <w:bottom w:val="single" w:sz="4" w:space="0" w:color="auto"/>
              <w:right w:val="single" w:sz="4" w:space="0" w:color="auto"/>
            </w:tcBorders>
            <w:vAlign w:val="center"/>
          </w:tcPr>
          <w:p w14:paraId="4FF829AC"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投标人声明中签字的项目负责人和技术负责人与本项目拟派的项目负责人和技术负责人一致</w:t>
            </w:r>
          </w:p>
        </w:tc>
        <w:tc>
          <w:tcPr>
            <w:tcW w:w="4253" w:type="dxa"/>
            <w:tcBorders>
              <w:top w:val="single" w:sz="4" w:space="0" w:color="auto"/>
              <w:left w:val="nil"/>
              <w:bottom w:val="single" w:sz="4" w:space="0" w:color="auto"/>
              <w:right w:val="single" w:sz="4" w:space="0" w:color="auto"/>
            </w:tcBorders>
            <w:vAlign w:val="center"/>
          </w:tcPr>
          <w:p w14:paraId="7E638B8A"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网上投标时选择拟投标的项目负责人、资格审查文件中拟委派的技术负责人及投标人声明</w:t>
            </w:r>
          </w:p>
        </w:tc>
        <w:tc>
          <w:tcPr>
            <w:tcW w:w="708" w:type="dxa"/>
            <w:tcBorders>
              <w:top w:val="single" w:sz="4" w:space="0" w:color="auto"/>
              <w:left w:val="nil"/>
              <w:bottom w:val="single" w:sz="4" w:space="0" w:color="auto"/>
              <w:right w:val="single" w:sz="4" w:space="0" w:color="auto"/>
            </w:tcBorders>
            <w:vAlign w:val="center"/>
          </w:tcPr>
          <w:p w14:paraId="4BED2817" w14:textId="77777777" w:rsidR="00E44C0A" w:rsidRDefault="00E44C0A">
            <w:pPr>
              <w:spacing w:before="120" w:after="60"/>
              <w:jc w:val="center"/>
              <w:rPr>
                <w:rFonts w:asciiTheme="minorEastAsia" w:eastAsiaTheme="minorEastAsia" w:hAnsiTheme="minorEastAsia"/>
              </w:rPr>
            </w:pPr>
          </w:p>
        </w:tc>
      </w:tr>
      <w:tr w:rsidR="00E44C0A" w14:paraId="013A0DBE" w14:textId="77777777">
        <w:tc>
          <w:tcPr>
            <w:tcW w:w="704" w:type="dxa"/>
            <w:tcBorders>
              <w:top w:val="single" w:sz="4" w:space="0" w:color="auto"/>
              <w:left w:val="single" w:sz="4" w:space="0" w:color="auto"/>
              <w:bottom w:val="single" w:sz="4" w:space="0" w:color="auto"/>
              <w:right w:val="single" w:sz="4" w:space="0" w:color="auto"/>
            </w:tcBorders>
            <w:vAlign w:val="center"/>
          </w:tcPr>
          <w:p w14:paraId="67718EEB" w14:textId="24A618FA" w:rsidR="00E44C0A" w:rsidRDefault="00457746">
            <w:pPr>
              <w:spacing w:before="120" w:after="60"/>
              <w:jc w:val="center"/>
              <w:rPr>
                <w:rFonts w:asciiTheme="minorEastAsia" w:eastAsiaTheme="minorEastAsia" w:hAnsiTheme="minorEastAsia"/>
              </w:rPr>
            </w:pPr>
            <w:r>
              <w:rPr>
                <w:rFonts w:asciiTheme="minorEastAsia" w:eastAsiaTheme="minorEastAsia" w:hAnsiTheme="minorEastAsia"/>
              </w:rPr>
              <w:t>10</w:t>
            </w:r>
          </w:p>
        </w:tc>
        <w:tc>
          <w:tcPr>
            <w:tcW w:w="4536" w:type="dxa"/>
            <w:tcBorders>
              <w:top w:val="single" w:sz="4" w:space="0" w:color="auto"/>
              <w:left w:val="nil"/>
              <w:bottom w:val="single" w:sz="4" w:space="0" w:color="auto"/>
              <w:right w:val="single" w:sz="4" w:space="0" w:color="auto"/>
            </w:tcBorders>
            <w:vAlign w:val="center"/>
          </w:tcPr>
          <w:p w14:paraId="0A84C9FB"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关于联合体投标</w:t>
            </w:r>
          </w:p>
        </w:tc>
        <w:tc>
          <w:tcPr>
            <w:tcW w:w="4253" w:type="dxa"/>
            <w:tcBorders>
              <w:top w:val="single" w:sz="4" w:space="0" w:color="auto"/>
              <w:left w:val="nil"/>
              <w:bottom w:val="single" w:sz="4" w:space="0" w:color="auto"/>
              <w:right w:val="single" w:sz="4" w:space="0" w:color="auto"/>
            </w:tcBorders>
            <w:vAlign w:val="center"/>
          </w:tcPr>
          <w:p w14:paraId="23455849"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本项目不接受联合体投标</w:t>
            </w:r>
          </w:p>
        </w:tc>
        <w:tc>
          <w:tcPr>
            <w:tcW w:w="708" w:type="dxa"/>
            <w:tcBorders>
              <w:top w:val="single" w:sz="4" w:space="0" w:color="auto"/>
              <w:left w:val="nil"/>
              <w:bottom w:val="single" w:sz="4" w:space="0" w:color="auto"/>
              <w:right w:val="single" w:sz="4" w:space="0" w:color="auto"/>
            </w:tcBorders>
            <w:vAlign w:val="center"/>
          </w:tcPr>
          <w:p w14:paraId="3658A18A" w14:textId="77777777" w:rsidR="00E44C0A" w:rsidRDefault="00E44C0A">
            <w:pPr>
              <w:spacing w:before="120" w:after="60"/>
              <w:jc w:val="center"/>
              <w:rPr>
                <w:rFonts w:asciiTheme="minorEastAsia" w:eastAsiaTheme="minorEastAsia" w:hAnsiTheme="minorEastAsia"/>
              </w:rPr>
            </w:pPr>
          </w:p>
        </w:tc>
      </w:tr>
      <w:tr w:rsidR="00E44C0A" w14:paraId="6BEC7DD4" w14:textId="77777777">
        <w:tc>
          <w:tcPr>
            <w:tcW w:w="704" w:type="dxa"/>
            <w:tcBorders>
              <w:top w:val="single" w:sz="4" w:space="0" w:color="auto"/>
              <w:left w:val="single" w:sz="4" w:space="0" w:color="auto"/>
              <w:bottom w:val="single" w:sz="4" w:space="0" w:color="auto"/>
              <w:right w:val="single" w:sz="4" w:space="0" w:color="auto"/>
            </w:tcBorders>
            <w:vAlign w:val="center"/>
          </w:tcPr>
          <w:p w14:paraId="2B2DE700" w14:textId="1318F615" w:rsidR="00E44C0A" w:rsidRDefault="00457746">
            <w:pPr>
              <w:spacing w:before="120" w:after="60"/>
              <w:jc w:val="center"/>
              <w:rPr>
                <w:rFonts w:asciiTheme="minorEastAsia" w:eastAsiaTheme="minorEastAsia" w:hAnsiTheme="minorEastAsia"/>
              </w:rPr>
            </w:pPr>
            <w:r>
              <w:rPr>
                <w:rFonts w:asciiTheme="minorEastAsia" w:eastAsiaTheme="minorEastAsia" w:hAnsiTheme="minorEastAsia"/>
              </w:rPr>
              <w:t>11</w:t>
            </w:r>
          </w:p>
        </w:tc>
        <w:tc>
          <w:tcPr>
            <w:tcW w:w="4536" w:type="dxa"/>
            <w:tcBorders>
              <w:top w:val="single" w:sz="4" w:space="0" w:color="auto"/>
              <w:left w:val="nil"/>
              <w:bottom w:val="single" w:sz="4" w:space="0" w:color="auto"/>
              <w:right w:val="single" w:sz="4" w:space="0" w:color="auto"/>
            </w:tcBorders>
            <w:vAlign w:val="center"/>
          </w:tcPr>
          <w:p w14:paraId="1B03AE97"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资格审查前，投标人须</w:t>
            </w:r>
            <w:r>
              <w:rPr>
                <w:rFonts w:asciiTheme="minorEastAsia" w:eastAsiaTheme="minorEastAsia" w:hAnsiTheme="minorEastAsia"/>
                <w:szCs w:val="21"/>
              </w:rPr>
              <w:t>在</w:t>
            </w:r>
            <w:r>
              <w:rPr>
                <w:rFonts w:asciiTheme="minorEastAsia" w:eastAsiaTheme="minorEastAsia" w:hAnsiTheme="minorEastAsia" w:hint="eastAsia"/>
                <w:szCs w:val="21"/>
              </w:rPr>
              <w:t>广州市住房和城乡建设局建立企业信用档案及拟担任本工程项目负责人、专职安全员须是本企业中的在册人员</w:t>
            </w:r>
          </w:p>
        </w:tc>
        <w:tc>
          <w:tcPr>
            <w:tcW w:w="4253" w:type="dxa"/>
            <w:tcBorders>
              <w:top w:val="single" w:sz="4" w:space="0" w:color="auto"/>
              <w:left w:val="nil"/>
              <w:bottom w:val="single" w:sz="4" w:space="0" w:color="auto"/>
              <w:right w:val="single" w:sz="4" w:space="0" w:color="auto"/>
            </w:tcBorders>
            <w:vAlign w:val="center"/>
          </w:tcPr>
          <w:p w14:paraId="774D8FAF"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投标人在广州市住建行业信用管理平台内企业信用档案的企业和人员信息</w:t>
            </w:r>
          </w:p>
        </w:tc>
        <w:tc>
          <w:tcPr>
            <w:tcW w:w="708" w:type="dxa"/>
            <w:tcBorders>
              <w:top w:val="single" w:sz="4" w:space="0" w:color="auto"/>
              <w:left w:val="nil"/>
              <w:bottom w:val="single" w:sz="4" w:space="0" w:color="auto"/>
              <w:right w:val="single" w:sz="4" w:space="0" w:color="auto"/>
            </w:tcBorders>
            <w:vAlign w:val="center"/>
          </w:tcPr>
          <w:p w14:paraId="758E374D" w14:textId="77777777" w:rsidR="00E44C0A" w:rsidRDefault="00E44C0A">
            <w:pPr>
              <w:spacing w:before="120" w:after="60"/>
              <w:jc w:val="center"/>
              <w:rPr>
                <w:rFonts w:asciiTheme="minorEastAsia" w:eastAsiaTheme="minorEastAsia" w:hAnsiTheme="minorEastAsia"/>
              </w:rPr>
            </w:pPr>
          </w:p>
        </w:tc>
      </w:tr>
      <w:tr w:rsidR="00E44C0A" w14:paraId="3D7DD668" w14:textId="77777777">
        <w:tc>
          <w:tcPr>
            <w:tcW w:w="704" w:type="dxa"/>
            <w:tcBorders>
              <w:top w:val="single" w:sz="4" w:space="0" w:color="auto"/>
              <w:left w:val="single" w:sz="4" w:space="0" w:color="auto"/>
              <w:bottom w:val="single" w:sz="4" w:space="0" w:color="auto"/>
              <w:right w:val="single" w:sz="4" w:space="0" w:color="auto"/>
            </w:tcBorders>
            <w:vAlign w:val="center"/>
          </w:tcPr>
          <w:p w14:paraId="6AA42DC4" w14:textId="3FA52D24" w:rsidR="00E44C0A" w:rsidRDefault="00457746">
            <w:pPr>
              <w:spacing w:before="120" w:after="60"/>
              <w:jc w:val="center"/>
              <w:rPr>
                <w:rFonts w:asciiTheme="minorEastAsia" w:eastAsiaTheme="minorEastAsia" w:hAnsiTheme="minorEastAsia"/>
              </w:rPr>
            </w:pPr>
            <w:r>
              <w:rPr>
                <w:rFonts w:asciiTheme="minorEastAsia" w:eastAsiaTheme="minorEastAsia" w:hAnsiTheme="minorEastAsia"/>
              </w:rPr>
              <w:t>12</w:t>
            </w:r>
          </w:p>
        </w:tc>
        <w:tc>
          <w:tcPr>
            <w:tcW w:w="4536" w:type="dxa"/>
            <w:tcBorders>
              <w:top w:val="single" w:sz="4" w:space="0" w:color="auto"/>
              <w:left w:val="nil"/>
              <w:bottom w:val="single" w:sz="4" w:space="0" w:color="auto"/>
              <w:right w:val="single" w:sz="4" w:space="0" w:color="auto"/>
            </w:tcBorders>
            <w:vAlign w:val="center"/>
          </w:tcPr>
          <w:p w14:paraId="377CACDE" w14:textId="77777777" w:rsidR="00E44C0A" w:rsidRDefault="00507C9B">
            <w:pPr>
              <w:spacing w:before="120" w:after="60"/>
              <w:jc w:val="center"/>
              <w:rPr>
                <w:rFonts w:asciiTheme="minorEastAsia" w:eastAsiaTheme="minorEastAsia" w:hAnsiTheme="minorEastAsia"/>
                <w:szCs w:val="21"/>
              </w:rPr>
            </w:pPr>
            <w:r>
              <w:rPr>
                <w:rFonts w:asciiTheme="minorEastAsia" w:eastAsiaTheme="minorEastAsia" w:hAnsiTheme="minorEastAsia" w:hint="eastAsia"/>
                <w:szCs w:val="21"/>
              </w:rPr>
              <w:t>投标人未出现以下情形：与其它投标人的单位负责人为同一人或者存在控股、管理关系的（按投标人提供的《投标人声明》第八条内容进行评审）。</w:t>
            </w:r>
          </w:p>
        </w:tc>
        <w:tc>
          <w:tcPr>
            <w:tcW w:w="4253" w:type="dxa"/>
            <w:tcBorders>
              <w:top w:val="single" w:sz="4" w:space="0" w:color="auto"/>
              <w:left w:val="nil"/>
              <w:bottom w:val="single" w:sz="4" w:space="0" w:color="auto"/>
              <w:right w:val="single" w:sz="4" w:space="0" w:color="auto"/>
            </w:tcBorders>
            <w:vAlign w:val="center"/>
          </w:tcPr>
          <w:p w14:paraId="4500935F" w14:textId="7377A2EF" w:rsidR="00E44C0A" w:rsidRDefault="00507C9B" w:rsidP="00FF2957">
            <w:pPr>
              <w:spacing w:before="120" w:after="60"/>
              <w:jc w:val="center"/>
              <w:rPr>
                <w:rFonts w:asciiTheme="minorEastAsia" w:eastAsiaTheme="minorEastAsia" w:hAnsiTheme="minorEastAsia"/>
                <w:szCs w:val="21"/>
              </w:rPr>
            </w:pPr>
            <w:r>
              <w:rPr>
                <w:rFonts w:asciiTheme="minorEastAsia" w:eastAsiaTheme="minorEastAsia" w:hAnsiTheme="minorEastAsia" w:hint="eastAsia"/>
                <w:szCs w:val="21"/>
              </w:rPr>
              <w:t>投标人声明</w:t>
            </w:r>
          </w:p>
        </w:tc>
        <w:tc>
          <w:tcPr>
            <w:tcW w:w="708" w:type="dxa"/>
            <w:tcBorders>
              <w:top w:val="single" w:sz="4" w:space="0" w:color="auto"/>
              <w:left w:val="nil"/>
              <w:bottom w:val="single" w:sz="4" w:space="0" w:color="auto"/>
              <w:right w:val="single" w:sz="4" w:space="0" w:color="auto"/>
            </w:tcBorders>
            <w:vAlign w:val="center"/>
          </w:tcPr>
          <w:p w14:paraId="42226B5E" w14:textId="77777777" w:rsidR="00E44C0A" w:rsidRDefault="00E44C0A">
            <w:pPr>
              <w:spacing w:before="120" w:after="60"/>
              <w:jc w:val="center"/>
              <w:rPr>
                <w:rFonts w:asciiTheme="minorEastAsia" w:eastAsiaTheme="minorEastAsia" w:hAnsiTheme="minorEastAsia"/>
              </w:rPr>
            </w:pPr>
          </w:p>
        </w:tc>
      </w:tr>
      <w:tr w:rsidR="00E44C0A" w14:paraId="1B5840F8" w14:textId="77777777">
        <w:tc>
          <w:tcPr>
            <w:tcW w:w="704" w:type="dxa"/>
            <w:tcBorders>
              <w:top w:val="single" w:sz="4" w:space="0" w:color="auto"/>
              <w:left w:val="single" w:sz="4" w:space="0" w:color="auto"/>
              <w:bottom w:val="single" w:sz="4" w:space="0" w:color="auto"/>
              <w:right w:val="single" w:sz="4" w:space="0" w:color="auto"/>
            </w:tcBorders>
            <w:vAlign w:val="center"/>
          </w:tcPr>
          <w:p w14:paraId="1F9724C8" w14:textId="3EC189AE" w:rsidR="00E44C0A" w:rsidRDefault="00457746">
            <w:pPr>
              <w:spacing w:before="120" w:after="60"/>
              <w:jc w:val="center"/>
              <w:rPr>
                <w:rFonts w:asciiTheme="minorEastAsia" w:eastAsiaTheme="minorEastAsia" w:hAnsiTheme="minorEastAsia"/>
              </w:rPr>
            </w:pPr>
            <w:r>
              <w:rPr>
                <w:rFonts w:asciiTheme="minorEastAsia" w:eastAsiaTheme="minorEastAsia" w:hAnsiTheme="minorEastAsia"/>
              </w:rPr>
              <w:lastRenderedPageBreak/>
              <w:t>13</w:t>
            </w:r>
          </w:p>
        </w:tc>
        <w:tc>
          <w:tcPr>
            <w:tcW w:w="4536" w:type="dxa"/>
            <w:tcBorders>
              <w:top w:val="single" w:sz="4" w:space="0" w:color="auto"/>
              <w:left w:val="nil"/>
              <w:bottom w:val="single" w:sz="4" w:space="0" w:color="auto"/>
              <w:right w:val="single" w:sz="4" w:space="0" w:color="auto"/>
            </w:tcBorders>
            <w:vAlign w:val="center"/>
          </w:tcPr>
          <w:p w14:paraId="046ACDB3" w14:textId="77777777" w:rsidR="00E44C0A" w:rsidRDefault="00507C9B">
            <w:pPr>
              <w:spacing w:before="120" w:after="60"/>
              <w:jc w:val="center"/>
              <w:rPr>
                <w:rFonts w:asciiTheme="minorEastAsia" w:eastAsiaTheme="minorEastAsia" w:hAnsiTheme="minorEastAsia"/>
                <w:szCs w:val="21"/>
              </w:rPr>
            </w:pPr>
            <w:r w:rsidRPr="00D9044B">
              <w:rPr>
                <w:rFonts w:asciiTheme="minorEastAsia" w:eastAsiaTheme="minorEastAsia" w:hAnsiTheme="minorEastAsia" w:hint="eastAsia"/>
                <w:szCs w:val="21"/>
              </w:rPr>
              <w:t>未被列入拖欠农民工工资失信联合惩戒对象名单</w:t>
            </w:r>
          </w:p>
        </w:tc>
        <w:tc>
          <w:tcPr>
            <w:tcW w:w="4253" w:type="dxa"/>
            <w:tcBorders>
              <w:top w:val="single" w:sz="4" w:space="0" w:color="auto"/>
              <w:left w:val="nil"/>
              <w:bottom w:val="single" w:sz="4" w:space="0" w:color="auto"/>
              <w:right w:val="single" w:sz="4" w:space="0" w:color="auto"/>
            </w:tcBorders>
            <w:vAlign w:val="center"/>
          </w:tcPr>
          <w:p w14:paraId="1061F29E" w14:textId="77777777" w:rsidR="00E44C0A" w:rsidRDefault="00507C9B">
            <w:pPr>
              <w:spacing w:before="120" w:after="60"/>
              <w:jc w:val="center"/>
              <w:rPr>
                <w:rFonts w:asciiTheme="minorEastAsia" w:eastAsiaTheme="minorEastAsia" w:hAnsiTheme="minorEastAsia"/>
                <w:szCs w:val="21"/>
              </w:rPr>
            </w:pPr>
            <w:r>
              <w:rPr>
                <w:rFonts w:asciiTheme="minorEastAsia" w:eastAsiaTheme="minorEastAsia" w:hAnsiTheme="minorEastAsia" w:hint="eastAsia"/>
                <w:szCs w:val="21"/>
              </w:rPr>
              <w:t>投标人无需提供资料，按交易系统比对的结果进行评审</w:t>
            </w:r>
          </w:p>
        </w:tc>
        <w:tc>
          <w:tcPr>
            <w:tcW w:w="708" w:type="dxa"/>
            <w:tcBorders>
              <w:top w:val="single" w:sz="4" w:space="0" w:color="auto"/>
              <w:left w:val="nil"/>
              <w:bottom w:val="single" w:sz="4" w:space="0" w:color="auto"/>
              <w:right w:val="single" w:sz="4" w:space="0" w:color="auto"/>
            </w:tcBorders>
            <w:vAlign w:val="center"/>
          </w:tcPr>
          <w:p w14:paraId="18A55FC8" w14:textId="77777777" w:rsidR="00E44C0A" w:rsidRDefault="00E44C0A">
            <w:pPr>
              <w:spacing w:before="120" w:after="60"/>
              <w:jc w:val="center"/>
              <w:rPr>
                <w:rFonts w:asciiTheme="minorEastAsia" w:eastAsiaTheme="minorEastAsia" w:hAnsiTheme="minorEastAsia"/>
              </w:rPr>
            </w:pPr>
          </w:p>
        </w:tc>
      </w:tr>
    </w:tbl>
    <w:p w14:paraId="23C11E3F" w14:textId="77777777" w:rsidR="00E44C0A" w:rsidRDefault="00E44C0A">
      <w:pPr>
        <w:spacing w:line="480" w:lineRule="auto"/>
        <w:ind w:firstLineChars="224" w:firstLine="470"/>
        <w:rPr>
          <w:rFonts w:asciiTheme="minorEastAsia" w:eastAsiaTheme="minorEastAsia" w:hAnsiTheme="minorEastAsia"/>
          <w:szCs w:val="21"/>
        </w:rPr>
      </w:pPr>
    </w:p>
    <w:p w14:paraId="411301A7" w14:textId="77777777" w:rsidR="00F8332B" w:rsidRDefault="00F8332B" w:rsidP="00F8332B">
      <w:pPr>
        <w:spacing w:line="480" w:lineRule="auto"/>
        <w:ind w:firstLineChars="224" w:firstLine="470"/>
        <w:rPr>
          <w:rFonts w:asciiTheme="minorEastAsia" w:eastAsiaTheme="minorEastAsia" w:hAnsiTheme="minorEastAsia"/>
          <w:szCs w:val="21"/>
        </w:rPr>
      </w:pPr>
      <w:r>
        <w:rPr>
          <w:rFonts w:asciiTheme="minorEastAsia" w:eastAsiaTheme="minorEastAsia" w:hAnsiTheme="minorEastAsia" w:hint="eastAsia"/>
          <w:szCs w:val="21"/>
        </w:rPr>
        <w:t>备注：</w:t>
      </w:r>
    </w:p>
    <w:p w14:paraId="11333C50" w14:textId="77777777" w:rsidR="00F8332B" w:rsidRDefault="00F8332B" w:rsidP="00F8332B">
      <w:pPr>
        <w:spacing w:line="480" w:lineRule="auto"/>
        <w:ind w:firstLineChars="224" w:firstLine="47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bookmarkStart w:id="28" w:name="_Hlk161316226"/>
      <w:r w:rsidRPr="004D6EE8">
        <w:rPr>
          <w:rFonts w:asciiTheme="minorEastAsia" w:eastAsiaTheme="minorEastAsia" w:hAnsiTheme="minorEastAsia" w:hint="eastAsia"/>
          <w:szCs w:val="21"/>
        </w:rPr>
        <w:t>每一项目符合的打“○”，不符合的打“×”；</w:t>
      </w:r>
      <w:bookmarkEnd w:id="28"/>
    </w:p>
    <w:p w14:paraId="759D77F7" w14:textId="77777777" w:rsidR="00F8332B" w:rsidRDefault="00F8332B" w:rsidP="00F8332B">
      <w:pPr>
        <w:spacing w:line="480" w:lineRule="auto"/>
        <w:ind w:firstLineChars="224" w:firstLine="470"/>
        <w:rPr>
          <w:rFonts w:asciiTheme="minorEastAsia" w:eastAsiaTheme="minorEastAsia" w:hAnsiTheme="minorEastAsia"/>
        </w:rPr>
      </w:pPr>
      <w:r>
        <w:rPr>
          <w:rFonts w:asciiTheme="minorEastAsia" w:eastAsiaTheme="minorEastAsia" w:hAnsiTheme="minorEastAsia"/>
          <w:szCs w:val="21"/>
        </w:rPr>
        <w:t>2</w:t>
      </w:r>
      <w:r>
        <w:rPr>
          <w:rFonts w:asciiTheme="minorEastAsia" w:eastAsiaTheme="minorEastAsia" w:hAnsiTheme="minorEastAsia" w:hint="eastAsia"/>
          <w:szCs w:val="21"/>
        </w:rPr>
        <w:t>、若评委意见不一致时，则按少数服从多数的原则，作出评审结论。</w:t>
      </w:r>
      <w:bookmarkStart w:id="29" w:name="_Hlk161316236"/>
      <w:r w:rsidRPr="004D6EE8">
        <w:rPr>
          <w:rFonts w:asciiTheme="minorEastAsia" w:eastAsiaTheme="minorEastAsia" w:hAnsiTheme="minorEastAsia" w:hint="eastAsia"/>
          <w:szCs w:val="21"/>
        </w:rPr>
        <w:t>汇总后，出现一个“×”的结论为“不通过”。</w:t>
      </w:r>
    </w:p>
    <w:bookmarkEnd w:id="29"/>
    <w:p w14:paraId="351033B2" w14:textId="77777777" w:rsidR="00F8332B" w:rsidRDefault="00F8332B" w:rsidP="00F8332B">
      <w:pPr>
        <w:spacing w:line="480" w:lineRule="auto"/>
        <w:ind w:firstLineChars="224" w:firstLine="470"/>
        <w:rPr>
          <w:rFonts w:asciiTheme="minorEastAsia" w:eastAsiaTheme="minorEastAsia" w:hAnsiTheme="minorEastAsia"/>
          <w:szCs w:val="21"/>
        </w:rPr>
      </w:pPr>
      <w:r>
        <w:rPr>
          <w:rFonts w:asciiTheme="minorEastAsia" w:eastAsiaTheme="minorEastAsia" w:hAnsiTheme="minorEastAsia"/>
          <w:szCs w:val="21"/>
        </w:rPr>
        <w:t>3</w:t>
      </w:r>
      <w:r w:rsidRPr="00B45D23">
        <w:rPr>
          <w:rFonts w:asciiTheme="minorEastAsia" w:eastAsiaTheme="minorEastAsia" w:hAnsiTheme="minorEastAsia" w:hint="eastAsia"/>
          <w:szCs w:val="21"/>
        </w:rPr>
        <w:t>、不得将文件顺序、明显的文字错误等列为否决投标的情形。评委发现资格审查文件中含义不明确、对同类问题表述不一致、有明显文字和计算错误的，应当要求投标人作必要的澄清、说明后再判定投标人是否通过资格审查，不得直接认定其不通过资格审查。</w:t>
      </w:r>
    </w:p>
    <w:p w14:paraId="06848A86" w14:textId="77777777" w:rsidR="00FF2957" w:rsidRPr="00FF2957" w:rsidRDefault="00FF2957" w:rsidP="00FF2957">
      <w:pPr>
        <w:pStyle w:val="a0"/>
      </w:pPr>
    </w:p>
    <w:p w14:paraId="3C48BE9F" w14:textId="5C9107B7" w:rsidR="00023031" w:rsidRPr="00083083" w:rsidRDefault="00023031" w:rsidP="00083083">
      <w:pPr>
        <w:spacing w:line="480" w:lineRule="auto"/>
        <w:ind w:firstLineChars="224" w:firstLine="470"/>
        <w:rPr>
          <w:rFonts w:asciiTheme="minorEastAsia" w:eastAsiaTheme="minorEastAsia" w:hAnsiTheme="minorEastAsia"/>
          <w:szCs w:val="21"/>
        </w:rPr>
        <w:sectPr w:rsidR="00023031" w:rsidRPr="00083083">
          <w:headerReference w:type="even" r:id="rId13"/>
          <w:headerReference w:type="default" r:id="rId14"/>
          <w:footerReference w:type="even" r:id="rId15"/>
          <w:footerReference w:type="default" r:id="rId16"/>
          <w:footerReference w:type="first" r:id="rId17"/>
          <w:endnotePr>
            <w:numFmt w:val="decimal"/>
          </w:endnotePr>
          <w:pgSz w:w="11906" w:h="16838"/>
          <w:pgMar w:top="1134" w:right="1418" w:bottom="993" w:left="1418" w:header="851" w:footer="519" w:gutter="0"/>
          <w:pgNumType w:start="0"/>
          <w:cols w:space="720"/>
          <w:titlePg/>
          <w:docGrid w:type="lines" w:linePitch="312"/>
        </w:sectPr>
      </w:pPr>
    </w:p>
    <w:p w14:paraId="4DC59FBF" w14:textId="77777777" w:rsidR="00E44C0A" w:rsidRDefault="00507C9B" w:rsidP="00875B72">
      <w:pPr>
        <w:widowControl/>
        <w:snapToGrid w:val="0"/>
        <w:ind w:right="102"/>
        <w:jc w:val="left"/>
        <w:outlineLvl w:val="1"/>
        <w:rPr>
          <w:rFonts w:asciiTheme="minorEastAsia" w:eastAsiaTheme="minorEastAsia" w:hAnsiTheme="minorEastAsia"/>
          <w:szCs w:val="21"/>
        </w:rPr>
      </w:pPr>
      <w:r>
        <w:rPr>
          <w:rFonts w:asciiTheme="minorEastAsia" w:eastAsiaTheme="minorEastAsia" w:hAnsiTheme="minorEastAsia" w:hint="eastAsia"/>
          <w:szCs w:val="21"/>
        </w:rPr>
        <w:lastRenderedPageBreak/>
        <w:t>附表二</w:t>
      </w:r>
    </w:p>
    <w:p w14:paraId="318E3A5B" w14:textId="77777777" w:rsidR="00E44C0A" w:rsidRDefault="00507C9B">
      <w:pPr>
        <w:jc w:val="center"/>
        <w:outlineLvl w:val="2"/>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t>技术标有效性审查表</w:t>
      </w:r>
    </w:p>
    <w:p w14:paraId="386171FA" w14:textId="77777777" w:rsidR="00E44C0A" w:rsidRDefault="00507C9B">
      <w:pPr>
        <w:rPr>
          <w:rFonts w:asciiTheme="minorEastAsia" w:eastAsiaTheme="minorEastAsia" w:hAnsiTheme="minorEastAsia"/>
        </w:rPr>
      </w:pPr>
      <w:r>
        <w:rPr>
          <w:rFonts w:asciiTheme="minorEastAsia" w:eastAsiaTheme="minorEastAsia" w:hAnsiTheme="minorEastAsia" w:hint="eastAsia"/>
        </w:rPr>
        <w:t>工程名称：</w:t>
      </w:r>
    </w:p>
    <w:tbl>
      <w:tblPr>
        <w:tblW w:w="14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5289"/>
        <w:gridCol w:w="961"/>
        <w:gridCol w:w="1380"/>
        <w:gridCol w:w="1630"/>
        <w:gridCol w:w="1630"/>
        <w:gridCol w:w="1630"/>
        <w:gridCol w:w="1630"/>
      </w:tblGrid>
      <w:tr w:rsidR="00E44C0A" w14:paraId="3498851D"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0D5E5126" w14:textId="77777777" w:rsidR="00E44C0A" w:rsidRDefault="00507C9B">
            <w:pPr>
              <w:rPr>
                <w:rFonts w:asciiTheme="minorEastAsia" w:eastAsiaTheme="minorEastAsia" w:hAnsiTheme="minorEastAsia"/>
              </w:rPr>
            </w:pPr>
            <w:r>
              <w:rPr>
                <w:rFonts w:asciiTheme="minorEastAsia" w:eastAsiaTheme="minorEastAsia" w:hAnsiTheme="minorEastAsia" w:hint="eastAsia"/>
              </w:rPr>
              <w:t>序号</w:t>
            </w:r>
          </w:p>
        </w:tc>
        <w:tc>
          <w:tcPr>
            <w:tcW w:w="5289" w:type="dxa"/>
            <w:tcBorders>
              <w:top w:val="single" w:sz="4" w:space="0" w:color="auto"/>
              <w:left w:val="nil"/>
              <w:bottom w:val="single" w:sz="4" w:space="0" w:color="auto"/>
              <w:right w:val="single" w:sz="4" w:space="0" w:color="auto"/>
              <w:tl2br w:val="single" w:sz="4" w:space="0" w:color="auto"/>
            </w:tcBorders>
          </w:tcPr>
          <w:p w14:paraId="765BE3A9" w14:textId="77777777" w:rsidR="00E44C0A" w:rsidRDefault="00507C9B">
            <w:pPr>
              <w:ind w:firstLineChars="1900" w:firstLine="3990"/>
              <w:rPr>
                <w:rFonts w:asciiTheme="minorEastAsia" w:eastAsiaTheme="minorEastAsia" w:hAnsiTheme="minorEastAsia"/>
              </w:rPr>
            </w:pPr>
            <w:r>
              <w:rPr>
                <w:rFonts w:asciiTheme="minorEastAsia" w:eastAsiaTheme="minorEastAsia" w:hAnsiTheme="minorEastAsia" w:hint="eastAsia"/>
              </w:rPr>
              <w:t>投标人</w:t>
            </w:r>
          </w:p>
          <w:p w14:paraId="3E39C7D3" w14:textId="77777777" w:rsidR="00E44C0A" w:rsidRDefault="00507C9B">
            <w:pPr>
              <w:rPr>
                <w:rFonts w:asciiTheme="minorEastAsia" w:eastAsiaTheme="minorEastAsia" w:hAnsiTheme="minorEastAsia"/>
              </w:rPr>
            </w:pPr>
            <w:r>
              <w:rPr>
                <w:rFonts w:asciiTheme="minorEastAsia" w:eastAsiaTheme="minorEastAsia" w:hAnsiTheme="minorEastAsia" w:hint="eastAsia"/>
              </w:rPr>
              <w:t>评审内容</w:t>
            </w:r>
          </w:p>
        </w:tc>
        <w:tc>
          <w:tcPr>
            <w:tcW w:w="961" w:type="dxa"/>
            <w:tcBorders>
              <w:top w:val="single" w:sz="4" w:space="0" w:color="auto"/>
              <w:left w:val="nil"/>
              <w:bottom w:val="single" w:sz="4" w:space="0" w:color="auto"/>
              <w:right w:val="single" w:sz="4" w:space="0" w:color="auto"/>
            </w:tcBorders>
          </w:tcPr>
          <w:p w14:paraId="49B3C630"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10C705CB"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3E35F4DE"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36FFC45D"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D1CE3DA"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285DE149" w14:textId="77777777" w:rsidR="00E44C0A" w:rsidRDefault="00E44C0A">
            <w:pPr>
              <w:rPr>
                <w:rFonts w:asciiTheme="minorEastAsia" w:eastAsiaTheme="minorEastAsia" w:hAnsiTheme="minorEastAsia"/>
              </w:rPr>
            </w:pPr>
          </w:p>
        </w:tc>
      </w:tr>
      <w:tr w:rsidR="00E44C0A" w14:paraId="79726018"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5A3769F9" w14:textId="77777777" w:rsidR="00E44C0A" w:rsidRDefault="00507C9B">
            <w:pPr>
              <w:rPr>
                <w:rFonts w:asciiTheme="minorEastAsia" w:eastAsiaTheme="minorEastAsia" w:hAnsiTheme="minorEastAsia"/>
              </w:rPr>
            </w:pPr>
            <w:r>
              <w:rPr>
                <w:rFonts w:asciiTheme="minorEastAsia" w:eastAsiaTheme="minorEastAsia" w:hAnsiTheme="minorEastAsia" w:hint="eastAsia"/>
              </w:rPr>
              <w:t>1</w:t>
            </w:r>
          </w:p>
        </w:tc>
        <w:tc>
          <w:tcPr>
            <w:tcW w:w="5289" w:type="dxa"/>
            <w:tcBorders>
              <w:top w:val="single" w:sz="4" w:space="0" w:color="auto"/>
              <w:left w:val="nil"/>
              <w:bottom w:val="single" w:sz="4" w:space="0" w:color="auto"/>
              <w:right w:val="single" w:sz="4" w:space="0" w:color="auto"/>
            </w:tcBorders>
          </w:tcPr>
          <w:p w14:paraId="1AE95764" w14:textId="77777777" w:rsidR="00E44C0A" w:rsidRDefault="00507C9B">
            <w:pPr>
              <w:rPr>
                <w:rFonts w:asciiTheme="minorEastAsia" w:eastAsiaTheme="minorEastAsia" w:hAnsiTheme="minorEastAsia"/>
              </w:rPr>
            </w:pPr>
            <w:r>
              <w:rPr>
                <w:rFonts w:asciiTheme="minorEastAsia" w:eastAsiaTheme="minorEastAsia" w:hAnsiTheme="minorEastAsia" w:hint="eastAsia"/>
              </w:rPr>
              <w:t>不能满足完成投标项目工期的；</w:t>
            </w:r>
          </w:p>
        </w:tc>
        <w:tc>
          <w:tcPr>
            <w:tcW w:w="961" w:type="dxa"/>
            <w:tcBorders>
              <w:top w:val="single" w:sz="4" w:space="0" w:color="auto"/>
              <w:left w:val="nil"/>
              <w:bottom w:val="single" w:sz="4" w:space="0" w:color="auto"/>
              <w:right w:val="single" w:sz="4" w:space="0" w:color="auto"/>
            </w:tcBorders>
          </w:tcPr>
          <w:p w14:paraId="04CA5A51"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61F797BC"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284FDFB"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3107B98"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5A626855"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C49774C" w14:textId="77777777" w:rsidR="00E44C0A" w:rsidRDefault="00E44C0A">
            <w:pPr>
              <w:rPr>
                <w:rFonts w:asciiTheme="minorEastAsia" w:eastAsiaTheme="minorEastAsia" w:hAnsiTheme="minorEastAsia"/>
              </w:rPr>
            </w:pPr>
          </w:p>
        </w:tc>
      </w:tr>
      <w:tr w:rsidR="00E44C0A" w14:paraId="55BD833E"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33DD6F7B" w14:textId="77777777" w:rsidR="00E44C0A" w:rsidRDefault="00507C9B">
            <w:pPr>
              <w:rPr>
                <w:rFonts w:asciiTheme="minorEastAsia" w:eastAsiaTheme="minorEastAsia" w:hAnsiTheme="minorEastAsia"/>
              </w:rPr>
            </w:pPr>
            <w:r>
              <w:rPr>
                <w:rFonts w:asciiTheme="minorEastAsia" w:eastAsiaTheme="minorEastAsia" w:hAnsiTheme="minorEastAsia" w:hint="eastAsia"/>
              </w:rPr>
              <w:t>2</w:t>
            </w:r>
          </w:p>
        </w:tc>
        <w:tc>
          <w:tcPr>
            <w:tcW w:w="5289" w:type="dxa"/>
            <w:tcBorders>
              <w:top w:val="single" w:sz="4" w:space="0" w:color="auto"/>
              <w:left w:val="nil"/>
              <w:bottom w:val="single" w:sz="4" w:space="0" w:color="auto"/>
              <w:right w:val="single" w:sz="4" w:space="0" w:color="auto"/>
            </w:tcBorders>
          </w:tcPr>
          <w:p w14:paraId="510A97C7" w14:textId="77777777" w:rsidR="00E44C0A" w:rsidRDefault="00507C9B">
            <w:pPr>
              <w:rPr>
                <w:rFonts w:asciiTheme="minorEastAsia" w:eastAsiaTheme="minorEastAsia" w:hAnsiTheme="minorEastAsia"/>
              </w:rPr>
            </w:pPr>
            <w:r>
              <w:rPr>
                <w:rFonts w:asciiTheme="minorEastAsia" w:eastAsiaTheme="minorEastAsia" w:hAnsiTheme="minorEastAsia" w:hint="eastAsia"/>
              </w:rPr>
              <w:t>不符合招标文件及有关技术规格、质量要求、检验标准和方法的；</w:t>
            </w:r>
          </w:p>
        </w:tc>
        <w:tc>
          <w:tcPr>
            <w:tcW w:w="961" w:type="dxa"/>
            <w:tcBorders>
              <w:top w:val="single" w:sz="4" w:space="0" w:color="auto"/>
              <w:left w:val="nil"/>
              <w:bottom w:val="single" w:sz="4" w:space="0" w:color="auto"/>
              <w:right w:val="single" w:sz="4" w:space="0" w:color="auto"/>
            </w:tcBorders>
          </w:tcPr>
          <w:p w14:paraId="1E6D7BD2"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6933E88D"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76D4B15"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6E620A6"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457F46BD"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3EC9909C" w14:textId="77777777" w:rsidR="00E44C0A" w:rsidRDefault="00E44C0A">
            <w:pPr>
              <w:rPr>
                <w:rFonts w:asciiTheme="minorEastAsia" w:eastAsiaTheme="minorEastAsia" w:hAnsiTheme="minorEastAsia"/>
              </w:rPr>
            </w:pPr>
          </w:p>
        </w:tc>
      </w:tr>
      <w:tr w:rsidR="00E44C0A" w14:paraId="00814488"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6260C1CE" w14:textId="77777777" w:rsidR="00E44C0A" w:rsidRDefault="00507C9B">
            <w:pPr>
              <w:rPr>
                <w:rFonts w:asciiTheme="minorEastAsia" w:eastAsiaTheme="minorEastAsia" w:hAnsiTheme="minorEastAsia"/>
              </w:rPr>
            </w:pPr>
            <w:r>
              <w:rPr>
                <w:rFonts w:asciiTheme="minorEastAsia" w:eastAsiaTheme="minorEastAsia" w:hAnsiTheme="minorEastAsia" w:hint="eastAsia"/>
              </w:rPr>
              <w:t>3</w:t>
            </w:r>
          </w:p>
        </w:tc>
        <w:tc>
          <w:tcPr>
            <w:tcW w:w="5289" w:type="dxa"/>
            <w:tcBorders>
              <w:top w:val="single" w:sz="4" w:space="0" w:color="auto"/>
              <w:left w:val="nil"/>
              <w:bottom w:val="single" w:sz="4" w:space="0" w:color="auto"/>
              <w:right w:val="single" w:sz="4" w:space="0" w:color="auto"/>
            </w:tcBorders>
          </w:tcPr>
          <w:p w14:paraId="34F7E556" w14:textId="77777777" w:rsidR="00E44C0A" w:rsidRDefault="00507C9B">
            <w:pPr>
              <w:rPr>
                <w:rFonts w:asciiTheme="minorEastAsia" w:eastAsiaTheme="minorEastAsia" w:hAnsiTheme="minorEastAsia"/>
              </w:rPr>
            </w:pPr>
            <w:r>
              <w:rPr>
                <w:rFonts w:asciiTheme="minorEastAsia" w:eastAsiaTheme="minorEastAsia" w:hAnsiTheme="minorEastAsia" w:hint="eastAsia"/>
              </w:rPr>
              <w:t>投标文件中没有有效的法定代表人证明书，或由委托代理人签署的投标文件中没有法定代表人授权书；</w:t>
            </w:r>
          </w:p>
        </w:tc>
        <w:tc>
          <w:tcPr>
            <w:tcW w:w="961" w:type="dxa"/>
            <w:tcBorders>
              <w:top w:val="single" w:sz="4" w:space="0" w:color="auto"/>
              <w:left w:val="nil"/>
              <w:bottom w:val="single" w:sz="4" w:space="0" w:color="auto"/>
              <w:right w:val="single" w:sz="4" w:space="0" w:color="auto"/>
            </w:tcBorders>
          </w:tcPr>
          <w:p w14:paraId="2525E47E"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39BB7DDB"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68D80A5B"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4312300E"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2BCA719D"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1075566D" w14:textId="77777777" w:rsidR="00E44C0A" w:rsidRDefault="00E44C0A">
            <w:pPr>
              <w:rPr>
                <w:rFonts w:asciiTheme="minorEastAsia" w:eastAsiaTheme="minorEastAsia" w:hAnsiTheme="minorEastAsia"/>
              </w:rPr>
            </w:pPr>
          </w:p>
        </w:tc>
      </w:tr>
      <w:tr w:rsidR="00E44C0A" w14:paraId="5147C3B6"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7A2EB9F8" w14:textId="77777777" w:rsidR="00E44C0A" w:rsidRDefault="00507C9B">
            <w:pPr>
              <w:rPr>
                <w:rFonts w:asciiTheme="minorEastAsia" w:eastAsiaTheme="minorEastAsia" w:hAnsiTheme="minorEastAsia"/>
              </w:rPr>
            </w:pPr>
            <w:r>
              <w:rPr>
                <w:rFonts w:asciiTheme="minorEastAsia" w:eastAsiaTheme="minorEastAsia" w:hAnsiTheme="minorEastAsia" w:hint="eastAsia"/>
              </w:rPr>
              <w:t>4</w:t>
            </w:r>
          </w:p>
        </w:tc>
        <w:tc>
          <w:tcPr>
            <w:tcW w:w="5289" w:type="dxa"/>
            <w:tcBorders>
              <w:top w:val="single" w:sz="4" w:space="0" w:color="auto"/>
              <w:left w:val="nil"/>
              <w:bottom w:val="single" w:sz="4" w:space="0" w:color="auto"/>
              <w:right w:val="single" w:sz="4" w:space="0" w:color="auto"/>
            </w:tcBorders>
          </w:tcPr>
          <w:p w14:paraId="6DA15182" w14:textId="77777777" w:rsidR="00E44C0A" w:rsidRDefault="00507C9B">
            <w:pPr>
              <w:rPr>
                <w:rFonts w:asciiTheme="minorEastAsia" w:eastAsiaTheme="minorEastAsia" w:hAnsiTheme="minorEastAsia"/>
              </w:rPr>
            </w:pPr>
            <w:r>
              <w:rPr>
                <w:rFonts w:asciiTheme="minorEastAsia" w:eastAsiaTheme="minorEastAsia" w:hAnsiTheme="minorEastAsia" w:hint="eastAsia"/>
              </w:rPr>
              <w:t>投标文件未按技术标投标文件规定的</w:t>
            </w:r>
            <w:r>
              <w:rPr>
                <w:rFonts w:asciiTheme="minorEastAsia" w:eastAsiaTheme="minorEastAsia" w:hAnsiTheme="minorEastAsia" w:hint="eastAsia"/>
                <w:highlight w:val="yellow"/>
              </w:rPr>
              <w:t>格式二、八、十填写</w:t>
            </w:r>
            <w:r>
              <w:rPr>
                <w:rFonts w:asciiTheme="minorEastAsia" w:eastAsiaTheme="minorEastAsia" w:hAnsiTheme="minorEastAsia" w:hint="eastAsia"/>
              </w:rPr>
              <w:t>，或主要内容不全，或关键字迹模糊、无法辨认的；</w:t>
            </w:r>
          </w:p>
        </w:tc>
        <w:tc>
          <w:tcPr>
            <w:tcW w:w="961" w:type="dxa"/>
            <w:tcBorders>
              <w:top w:val="single" w:sz="4" w:space="0" w:color="auto"/>
              <w:left w:val="nil"/>
              <w:bottom w:val="single" w:sz="4" w:space="0" w:color="auto"/>
              <w:right w:val="single" w:sz="4" w:space="0" w:color="auto"/>
            </w:tcBorders>
          </w:tcPr>
          <w:p w14:paraId="60C0DBB0"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61B8EBB1"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E36CFB4"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67CADD2B"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6C939DF9"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620541D" w14:textId="77777777" w:rsidR="00E44C0A" w:rsidRDefault="00E44C0A">
            <w:pPr>
              <w:rPr>
                <w:rFonts w:asciiTheme="minorEastAsia" w:eastAsiaTheme="minorEastAsia" w:hAnsiTheme="minorEastAsia"/>
              </w:rPr>
            </w:pPr>
          </w:p>
        </w:tc>
      </w:tr>
      <w:tr w:rsidR="00E44C0A" w14:paraId="7693BCAC"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492BFB9A" w14:textId="77777777" w:rsidR="00E44C0A" w:rsidRDefault="00507C9B">
            <w:pPr>
              <w:rPr>
                <w:rFonts w:asciiTheme="minorEastAsia" w:eastAsiaTheme="minorEastAsia" w:hAnsiTheme="minorEastAsia"/>
              </w:rPr>
            </w:pPr>
            <w:r>
              <w:rPr>
                <w:rFonts w:asciiTheme="minorEastAsia" w:eastAsiaTheme="minorEastAsia" w:hAnsiTheme="minorEastAsia" w:hint="eastAsia"/>
              </w:rPr>
              <w:t>5</w:t>
            </w:r>
          </w:p>
        </w:tc>
        <w:tc>
          <w:tcPr>
            <w:tcW w:w="5289" w:type="dxa"/>
            <w:tcBorders>
              <w:top w:val="single" w:sz="4" w:space="0" w:color="auto"/>
              <w:left w:val="nil"/>
              <w:bottom w:val="single" w:sz="4" w:space="0" w:color="auto"/>
              <w:right w:val="single" w:sz="4" w:space="0" w:color="auto"/>
            </w:tcBorders>
          </w:tcPr>
          <w:p w14:paraId="37601EA9" w14:textId="77777777" w:rsidR="00E44C0A" w:rsidRDefault="00507C9B">
            <w:pPr>
              <w:rPr>
                <w:rFonts w:asciiTheme="minorEastAsia" w:eastAsiaTheme="minorEastAsia" w:hAnsiTheme="minorEastAsia"/>
              </w:rPr>
            </w:pPr>
            <w:r>
              <w:rPr>
                <w:rFonts w:asciiTheme="minorEastAsia" w:eastAsiaTheme="minorEastAsia" w:hAnsiTheme="minorEastAsia" w:hint="eastAsia"/>
              </w:rPr>
              <w:t>投标人之间存在《广东省实施&lt;中华人民共和国招标投标法&gt;》第十六条所禁止的情形的；</w:t>
            </w:r>
          </w:p>
        </w:tc>
        <w:tc>
          <w:tcPr>
            <w:tcW w:w="961" w:type="dxa"/>
            <w:tcBorders>
              <w:top w:val="single" w:sz="4" w:space="0" w:color="auto"/>
              <w:left w:val="nil"/>
              <w:bottom w:val="single" w:sz="4" w:space="0" w:color="auto"/>
              <w:right w:val="single" w:sz="4" w:space="0" w:color="auto"/>
            </w:tcBorders>
          </w:tcPr>
          <w:p w14:paraId="7D84F974"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7162E2F4"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9A9A8BE"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CBB75D5"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3EA4737A"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45EED5FA" w14:textId="77777777" w:rsidR="00E44C0A" w:rsidRDefault="00E44C0A">
            <w:pPr>
              <w:rPr>
                <w:rFonts w:asciiTheme="minorEastAsia" w:eastAsiaTheme="minorEastAsia" w:hAnsiTheme="minorEastAsia"/>
              </w:rPr>
            </w:pPr>
          </w:p>
        </w:tc>
      </w:tr>
      <w:tr w:rsidR="00E44C0A" w14:paraId="309FE33A"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1CB9FF0F" w14:textId="77777777" w:rsidR="00E44C0A" w:rsidRDefault="00507C9B">
            <w:pPr>
              <w:rPr>
                <w:rFonts w:asciiTheme="minorEastAsia" w:eastAsiaTheme="minorEastAsia" w:hAnsiTheme="minorEastAsia"/>
              </w:rPr>
            </w:pPr>
            <w:r>
              <w:rPr>
                <w:rFonts w:asciiTheme="minorEastAsia" w:eastAsiaTheme="minorEastAsia" w:hAnsiTheme="minorEastAsia" w:hint="eastAsia"/>
              </w:rPr>
              <w:t>6</w:t>
            </w:r>
          </w:p>
        </w:tc>
        <w:tc>
          <w:tcPr>
            <w:tcW w:w="5289" w:type="dxa"/>
            <w:tcBorders>
              <w:top w:val="single" w:sz="4" w:space="0" w:color="auto"/>
              <w:left w:val="nil"/>
              <w:bottom w:val="single" w:sz="4" w:space="0" w:color="auto"/>
              <w:right w:val="single" w:sz="4" w:space="0" w:color="auto"/>
            </w:tcBorders>
          </w:tcPr>
          <w:p w14:paraId="267A9D92" w14:textId="77777777" w:rsidR="00E44C0A" w:rsidRDefault="00507C9B">
            <w:pPr>
              <w:rPr>
                <w:rFonts w:asciiTheme="minorEastAsia" w:eastAsiaTheme="minorEastAsia" w:hAnsiTheme="minorEastAsia"/>
              </w:rPr>
            </w:pPr>
            <w:r>
              <w:rPr>
                <w:rFonts w:asciiTheme="minorEastAsia" w:eastAsiaTheme="minorEastAsia" w:hAnsiTheme="minorEastAsia" w:hint="eastAsia"/>
              </w:rPr>
              <w:t>无《参与编制技术标投标文件人员名单》的；</w:t>
            </w:r>
          </w:p>
        </w:tc>
        <w:tc>
          <w:tcPr>
            <w:tcW w:w="961" w:type="dxa"/>
            <w:tcBorders>
              <w:top w:val="single" w:sz="4" w:space="0" w:color="auto"/>
              <w:left w:val="nil"/>
              <w:bottom w:val="single" w:sz="4" w:space="0" w:color="auto"/>
              <w:right w:val="single" w:sz="4" w:space="0" w:color="auto"/>
            </w:tcBorders>
          </w:tcPr>
          <w:p w14:paraId="48FBA994"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79A56DCD"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5A7245E9"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6CF0DFF9"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6FCD359C"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2E8EA014" w14:textId="77777777" w:rsidR="00E44C0A" w:rsidRDefault="00E44C0A">
            <w:pPr>
              <w:rPr>
                <w:rFonts w:asciiTheme="minorEastAsia" w:eastAsiaTheme="minorEastAsia" w:hAnsiTheme="minorEastAsia"/>
              </w:rPr>
            </w:pPr>
          </w:p>
        </w:tc>
      </w:tr>
      <w:tr w:rsidR="00E44C0A" w14:paraId="2E8194A8"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00DCF83F" w14:textId="77777777" w:rsidR="00E44C0A" w:rsidRDefault="00507C9B">
            <w:pPr>
              <w:rPr>
                <w:rFonts w:asciiTheme="minorEastAsia" w:eastAsiaTheme="minorEastAsia" w:hAnsiTheme="minorEastAsia"/>
              </w:rPr>
            </w:pPr>
            <w:r>
              <w:rPr>
                <w:rFonts w:asciiTheme="minorEastAsia" w:eastAsiaTheme="minorEastAsia" w:hAnsiTheme="minorEastAsia" w:hint="eastAsia"/>
              </w:rPr>
              <w:t>7</w:t>
            </w:r>
          </w:p>
        </w:tc>
        <w:tc>
          <w:tcPr>
            <w:tcW w:w="5289" w:type="dxa"/>
            <w:tcBorders>
              <w:top w:val="single" w:sz="4" w:space="0" w:color="auto"/>
              <w:left w:val="nil"/>
              <w:bottom w:val="single" w:sz="4" w:space="0" w:color="auto"/>
              <w:right w:val="single" w:sz="4" w:space="0" w:color="auto"/>
            </w:tcBorders>
          </w:tcPr>
          <w:p w14:paraId="382C4A00" w14:textId="77777777" w:rsidR="00E44C0A" w:rsidRDefault="00507C9B">
            <w:pPr>
              <w:rPr>
                <w:rFonts w:asciiTheme="minorEastAsia" w:eastAsiaTheme="minorEastAsia" w:hAnsiTheme="minorEastAsia"/>
              </w:rPr>
            </w:pPr>
            <w:r>
              <w:rPr>
                <w:rFonts w:asciiTheme="minorEastAsia" w:eastAsiaTheme="minorEastAsia" w:hAnsiTheme="minorEastAsia" w:hint="eastAsia"/>
              </w:rPr>
              <w:t>投标人未按要求提交投标保证金的；</w:t>
            </w:r>
          </w:p>
        </w:tc>
        <w:tc>
          <w:tcPr>
            <w:tcW w:w="961" w:type="dxa"/>
            <w:tcBorders>
              <w:top w:val="single" w:sz="4" w:space="0" w:color="auto"/>
              <w:left w:val="nil"/>
              <w:bottom w:val="single" w:sz="4" w:space="0" w:color="auto"/>
              <w:right w:val="single" w:sz="4" w:space="0" w:color="auto"/>
            </w:tcBorders>
          </w:tcPr>
          <w:p w14:paraId="161FB5EC"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5992EE75"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4D2E288"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5949680D"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029A33F"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86890A4" w14:textId="77777777" w:rsidR="00E44C0A" w:rsidRDefault="00E44C0A">
            <w:pPr>
              <w:rPr>
                <w:rFonts w:asciiTheme="minorEastAsia" w:eastAsiaTheme="minorEastAsia" w:hAnsiTheme="minorEastAsia"/>
              </w:rPr>
            </w:pPr>
          </w:p>
        </w:tc>
      </w:tr>
      <w:tr w:rsidR="00E44C0A" w14:paraId="3FB5D74D"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3C30C9E6" w14:textId="77777777" w:rsidR="00E44C0A" w:rsidRDefault="00507C9B">
            <w:pPr>
              <w:rPr>
                <w:rFonts w:asciiTheme="minorEastAsia" w:eastAsiaTheme="minorEastAsia" w:hAnsiTheme="minorEastAsia"/>
              </w:rPr>
            </w:pPr>
            <w:r>
              <w:rPr>
                <w:rFonts w:asciiTheme="minorEastAsia" w:eastAsiaTheme="minorEastAsia" w:hAnsiTheme="minorEastAsia" w:hint="eastAsia"/>
              </w:rPr>
              <w:t>8</w:t>
            </w:r>
          </w:p>
        </w:tc>
        <w:tc>
          <w:tcPr>
            <w:tcW w:w="5289" w:type="dxa"/>
            <w:tcBorders>
              <w:top w:val="single" w:sz="4" w:space="0" w:color="auto"/>
              <w:left w:val="nil"/>
              <w:bottom w:val="single" w:sz="4" w:space="0" w:color="auto"/>
              <w:right w:val="single" w:sz="4" w:space="0" w:color="auto"/>
            </w:tcBorders>
          </w:tcPr>
          <w:p w14:paraId="36BE405E" w14:textId="77777777" w:rsidR="00E44C0A" w:rsidRDefault="00507C9B">
            <w:pPr>
              <w:rPr>
                <w:rFonts w:asciiTheme="minorEastAsia" w:eastAsiaTheme="minorEastAsia" w:hAnsiTheme="minorEastAsia"/>
              </w:rPr>
            </w:pPr>
            <w:r>
              <w:rPr>
                <w:rFonts w:asciiTheme="minorEastAsia" w:eastAsiaTheme="minorEastAsia" w:hAnsiTheme="minorEastAsia" w:hint="eastAsia"/>
              </w:rPr>
              <w:t>投标人与本项目其他投标人加密打包投标文件电脑机器特征码一致的(以交易平台评标系统的检索信息为准)；</w:t>
            </w:r>
          </w:p>
        </w:tc>
        <w:tc>
          <w:tcPr>
            <w:tcW w:w="961" w:type="dxa"/>
            <w:tcBorders>
              <w:top w:val="single" w:sz="4" w:space="0" w:color="auto"/>
              <w:left w:val="nil"/>
              <w:bottom w:val="single" w:sz="4" w:space="0" w:color="auto"/>
              <w:right w:val="single" w:sz="4" w:space="0" w:color="auto"/>
            </w:tcBorders>
          </w:tcPr>
          <w:p w14:paraId="3BB81863"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208C5752"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42FEB7F6"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40E423AC"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B394605"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2F3FDAB3" w14:textId="77777777" w:rsidR="00E44C0A" w:rsidRDefault="00E44C0A">
            <w:pPr>
              <w:rPr>
                <w:rFonts w:asciiTheme="minorEastAsia" w:eastAsiaTheme="minorEastAsia" w:hAnsiTheme="minorEastAsia"/>
              </w:rPr>
            </w:pPr>
          </w:p>
        </w:tc>
      </w:tr>
    </w:tbl>
    <w:p w14:paraId="3E116962" w14:textId="77777777" w:rsidR="00E44C0A" w:rsidRDefault="00507C9B">
      <w:pPr>
        <w:rPr>
          <w:rFonts w:asciiTheme="minorEastAsia" w:eastAsiaTheme="minorEastAsia" w:hAnsiTheme="minorEastAsia"/>
        </w:rPr>
      </w:pPr>
      <w:r>
        <w:rPr>
          <w:rFonts w:asciiTheme="minorEastAsia" w:eastAsiaTheme="minorEastAsia" w:hAnsiTheme="minorEastAsia" w:hint="eastAsia"/>
        </w:rPr>
        <w:t>注：1.本表使用GZZB2018-3招标文件范本，与范本内容不同之处均以下划线标明。技术标评审中，响应性、承诺性内容不应作为评分因素，可在该表中对上述内容进行符合性审查。审查标准须具备可操作性。</w:t>
      </w:r>
    </w:p>
    <w:p w14:paraId="3D04A839" w14:textId="432A6AFF" w:rsidR="00E44C0A" w:rsidRDefault="00507C9B">
      <w:pPr>
        <w:rPr>
          <w:rFonts w:asciiTheme="minorEastAsia" w:eastAsiaTheme="minorEastAsia" w:hAnsiTheme="minorEastAsia"/>
        </w:rPr>
      </w:pPr>
      <w:r>
        <w:rPr>
          <w:rFonts w:asciiTheme="minorEastAsia" w:eastAsiaTheme="minorEastAsia" w:hAnsiTheme="minorEastAsia" w:hint="eastAsia"/>
        </w:rPr>
        <w:t xml:space="preserve">    2.</w:t>
      </w:r>
      <w:r w:rsidR="009E3056" w:rsidRPr="009E3056">
        <w:rPr>
          <w:rFonts w:asciiTheme="minorEastAsia" w:eastAsiaTheme="minorEastAsia" w:hAnsiTheme="minorEastAsia" w:hint="eastAsia"/>
        </w:rPr>
        <w:t>不得将文件顺序、明显的文字错误等列为否决投标的情形。评委发现投标文件中含义不明确、对同类问题表述不一致、有明显文字和计算错误的，应当要求投标人作必要的澄清、说明后再判定投标人是否通过有效性审查，不得直接否决投标，</w:t>
      </w:r>
      <w:r>
        <w:rPr>
          <w:rFonts w:asciiTheme="minorEastAsia" w:eastAsiaTheme="minorEastAsia" w:hAnsiTheme="minorEastAsia" w:hint="eastAsia"/>
        </w:rPr>
        <w:t>若出现评标委员会否决投标的，</w:t>
      </w:r>
      <w:r w:rsidRPr="00B45D23">
        <w:rPr>
          <w:rFonts w:asciiTheme="minorEastAsia" w:eastAsiaTheme="minorEastAsia" w:hAnsiTheme="minorEastAsia" w:hint="eastAsia"/>
          <w:color w:val="FF0000"/>
        </w:rPr>
        <w:t>应在评标报告中载明否决投标的具体情形、原因</w:t>
      </w:r>
      <w:r>
        <w:rPr>
          <w:rFonts w:asciiTheme="minorEastAsia" w:eastAsiaTheme="minorEastAsia" w:hAnsiTheme="minorEastAsia" w:hint="eastAsia"/>
        </w:rPr>
        <w:t>。</w:t>
      </w:r>
    </w:p>
    <w:p w14:paraId="76B66174" w14:textId="77777777" w:rsidR="00E44C0A" w:rsidRDefault="00507C9B">
      <w:pPr>
        <w:rPr>
          <w:rFonts w:asciiTheme="minorEastAsia" w:eastAsiaTheme="minorEastAsia" w:hAnsiTheme="minorEastAsia"/>
        </w:rPr>
      </w:pPr>
      <w:r>
        <w:rPr>
          <w:rFonts w:asciiTheme="minorEastAsia" w:eastAsiaTheme="minorEastAsia" w:hAnsiTheme="minorEastAsia" w:hint="eastAsia"/>
        </w:rPr>
        <w:t xml:space="preserve">    3.凡出现以上任何一项情形，结论均为无效，否则就为有效。</w:t>
      </w:r>
    </w:p>
    <w:p w14:paraId="4DC59BAC" w14:textId="77777777" w:rsidR="00E44C0A" w:rsidRDefault="00507C9B">
      <w:pPr>
        <w:ind w:firstLineChars="200" w:firstLine="420"/>
        <w:rPr>
          <w:rFonts w:asciiTheme="minorEastAsia" w:eastAsiaTheme="minorEastAsia" w:hAnsiTheme="minorEastAsia"/>
        </w:rPr>
      </w:pPr>
      <w:r>
        <w:rPr>
          <w:rFonts w:asciiTheme="minorEastAsia" w:eastAsiaTheme="minorEastAsia" w:hAnsiTheme="minorEastAsia" w:hint="eastAsia"/>
        </w:rPr>
        <w:t>4.如对本表中某种情形的评审意见不一致时，以评标委员会过半数成员的意见作为评标委员会对该情形的认定结论。</w:t>
      </w:r>
    </w:p>
    <w:p w14:paraId="30F1EB21" w14:textId="77777777" w:rsidR="00E44C0A" w:rsidRDefault="00507C9B">
      <w:pPr>
        <w:rPr>
          <w:rFonts w:asciiTheme="minorEastAsia" w:eastAsiaTheme="minorEastAsia" w:hAnsiTheme="minorEastAsia"/>
        </w:rPr>
      </w:pPr>
      <w:r>
        <w:rPr>
          <w:rFonts w:asciiTheme="minorEastAsia" w:eastAsiaTheme="minorEastAsia" w:hAnsiTheme="minorEastAsia" w:hint="eastAsia"/>
        </w:rPr>
        <w:t>评委签名：</w:t>
      </w:r>
    </w:p>
    <w:p w14:paraId="4BD61C11" w14:textId="77777777" w:rsidR="00E44C0A" w:rsidRDefault="00507C9B" w:rsidP="00875B72">
      <w:pPr>
        <w:widowControl/>
        <w:snapToGrid w:val="0"/>
        <w:ind w:right="102"/>
        <w:jc w:val="left"/>
        <w:outlineLvl w:val="1"/>
        <w:rPr>
          <w:rFonts w:asciiTheme="minorEastAsia" w:eastAsiaTheme="minorEastAsia" w:hAnsiTheme="minorEastAsia"/>
          <w:szCs w:val="21"/>
        </w:rPr>
      </w:pPr>
      <w:r>
        <w:rPr>
          <w:rFonts w:asciiTheme="minorEastAsia" w:eastAsiaTheme="minorEastAsia" w:hAnsiTheme="minorEastAsia"/>
        </w:rPr>
        <w:br w:type="page"/>
      </w:r>
      <w:r>
        <w:rPr>
          <w:rFonts w:asciiTheme="minorEastAsia" w:eastAsiaTheme="minorEastAsia" w:hAnsiTheme="minorEastAsia" w:hint="eastAsia"/>
          <w:szCs w:val="21"/>
        </w:rPr>
        <w:lastRenderedPageBreak/>
        <w:t>附表三</w:t>
      </w:r>
    </w:p>
    <w:p w14:paraId="6FFF9229" w14:textId="77777777" w:rsidR="00E44C0A" w:rsidRDefault="00507C9B">
      <w:pPr>
        <w:jc w:val="center"/>
        <w:outlineLvl w:val="2"/>
        <w:rPr>
          <w:rFonts w:asciiTheme="minorEastAsia" w:eastAsiaTheme="minorEastAsia" w:hAnsiTheme="minorEastAsia"/>
          <w:b/>
          <w:sz w:val="36"/>
          <w:szCs w:val="36"/>
        </w:rPr>
      </w:pPr>
      <w:r>
        <w:rPr>
          <w:rFonts w:asciiTheme="minorEastAsia" w:eastAsiaTheme="minorEastAsia" w:hAnsiTheme="minorEastAsia" w:hint="eastAsia"/>
          <w:b/>
          <w:sz w:val="36"/>
          <w:szCs w:val="36"/>
        </w:rPr>
        <w:t>经济标有效性审查表</w:t>
      </w:r>
    </w:p>
    <w:p w14:paraId="3A9734D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工程名称：</w:t>
      </w: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37"/>
        <w:gridCol w:w="1119"/>
        <w:gridCol w:w="1397"/>
        <w:gridCol w:w="1397"/>
        <w:gridCol w:w="1396"/>
        <w:gridCol w:w="1397"/>
        <w:gridCol w:w="1397"/>
      </w:tblGrid>
      <w:tr w:rsidR="00E44C0A" w14:paraId="60E8A264" w14:textId="77777777" w:rsidTr="00C47CFF">
        <w:trPr>
          <w:trHeight w:val="484"/>
        </w:trPr>
        <w:tc>
          <w:tcPr>
            <w:tcW w:w="675" w:type="dxa"/>
            <w:tcBorders>
              <w:top w:val="single" w:sz="4" w:space="0" w:color="auto"/>
              <w:left w:val="single" w:sz="4" w:space="0" w:color="auto"/>
              <w:bottom w:val="single" w:sz="4" w:space="0" w:color="auto"/>
              <w:right w:val="single" w:sz="4" w:space="0" w:color="auto"/>
            </w:tcBorders>
            <w:vAlign w:val="center"/>
          </w:tcPr>
          <w:p w14:paraId="55D3F9CB"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6237" w:type="dxa"/>
            <w:tcBorders>
              <w:top w:val="single" w:sz="4" w:space="0" w:color="auto"/>
              <w:left w:val="single" w:sz="4" w:space="0" w:color="auto"/>
              <w:bottom w:val="single" w:sz="4" w:space="0" w:color="auto"/>
              <w:right w:val="single" w:sz="4" w:space="0" w:color="auto"/>
              <w:tl2br w:val="single" w:sz="4" w:space="0" w:color="auto"/>
            </w:tcBorders>
          </w:tcPr>
          <w:p w14:paraId="4022D616" w14:textId="77777777" w:rsidR="00E44C0A" w:rsidRDefault="00507C9B" w:rsidP="00E55F76">
            <w:pPr>
              <w:jc w:val="right"/>
              <w:rPr>
                <w:rFonts w:asciiTheme="minorEastAsia" w:eastAsiaTheme="minorEastAsia" w:hAnsiTheme="minorEastAsia"/>
                <w:szCs w:val="21"/>
              </w:rPr>
            </w:pPr>
            <w:r>
              <w:rPr>
                <w:rFonts w:asciiTheme="minorEastAsia" w:eastAsiaTheme="minorEastAsia" w:hAnsiTheme="minorEastAsia" w:hint="eastAsia"/>
                <w:szCs w:val="21"/>
              </w:rPr>
              <w:t>投标人</w:t>
            </w:r>
          </w:p>
          <w:p w14:paraId="0FB59886"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评审内容</w:t>
            </w:r>
          </w:p>
        </w:tc>
        <w:tc>
          <w:tcPr>
            <w:tcW w:w="1119" w:type="dxa"/>
            <w:tcBorders>
              <w:top w:val="single" w:sz="4" w:space="0" w:color="auto"/>
              <w:left w:val="single" w:sz="4" w:space="0" w:color="auto"/>
              <w:bottom w:val="single" w:sz="4" w:space="0" w:color="auto"/>
              <w:right w:val="single" w:sz="4" w:space="0" w:color="auto"/>
            </w:tcBorders>
          </w:tcPr>
          <w:p w14:paraId="44A90AF2"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415BD95"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116C488"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117E9995"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40D6AC7D"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06A41C91" w14:textId="77777777" w:rsidR="00E44C0A" w:rsidRDefault="00E44C0A">
            <w:pPr>
              <w:rPr>
                <w:rFonts w:asciiTheme="minorEastAsia" w:eastAsiaTheme="minorEastAsia" w:hAnsiTheme="minorEastAsia"/>
                <w:szCs w:val="21"/>
              </w:rPr>
            </w:pPr>
          </w:p>
        </w:tc>
      </w:tr>
      <w:tr w:rsidR="00E44C0A" w14:paraId="6F979E03"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57AACD9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1</w:t>
            </w:r>
          </w:p>
        </w:tc>
        <w:tc>
          <w:tcPr>
            <w:tcW w:w="6237" w:type="dxa"/>
            <w:tcBorders>
              <w:top w:val="single" w:sz="4" w:space="0" w:color="auto"/>
              <w:left w:val="single" w:sz="4" w:space="0" w:color="auto"/>
              <w:bottom w:val="single" w:sz="4" w:space="0" w:color="auto"/>
              <w:right w:val="single" w:sz="4" w:space="0" w:color="auto"/>
            </w:tcBorders>
            <w:vAlign w:val="center"/>
          </w:tcPr>
          <w:p w14:paraId="4E9EE078"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对同一招标项目出现两个或以上的投标报价，且没有申明哪个有效；</w:t>
            </w:r>
          </w:p>
        </w:tc>
        <w:tc>
          <w:tcPr>
            <w:tcW w:w="1119" w:type="dxa"/>
            <w:tcBorders>
              <w:top w:val="single" w:sz="4" w:space="0" w:color="auto"/>
              <w:left w:val="single" w:sz="4" w:space="0" w:color="auto"/>
              <w:bottom w:val="single" w:sz="4" w:space="0" w:color="auto"/>
              <w:right w:val="single" w:sz="4" w:space="0" w:color="auto"/>
            </w:tcBorders>
          </w:tcPr>
          <w:p w14:paraId="40162CAB"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DBC6421"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F5A0ED2"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2CF7570C"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7D32926"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6ADE5CB6" w14:textId="77777777" w:rsidR="00E44C0A" w:rsidRDefault="00E44C0A">
            <w:pPr>
              <w:rPr>
                <w:rFonts w:asciiTheme="minorEastAsia" w:eastAsiaTheme="minorEastAsia" w:hAnsiTheme="minorEastAsia"/>
                <w:szCs w:val="21"/>
              </w:rPr>
            </w:pPr>
          </w:p>
        </w:tc>
      </w:tr>
      <w:tr w:rsidR="00E44C0A" w14:paraId="29BFB8D8"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2695C883"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2</w:t>
            </w:r>
          </w:p>
        </w:tc>
        <w:tc>
          <w:tcPr>
            <w:tcW w:w="6237" w:type="dxa"/>
            <w:tcBorders>
              <w:top w:val="single" w:sz="4" w:space="0" w:color="auto"/>
              <w:left w:val="single" w:sz="4" w:space="0" w:color="auto"/>
              <w:bottom w:val="single" w:sz="4" w:space="0" w:color="auto"/>
              <w:right w:val="single" w:sz="4" w:space="0" w:color="auto"/>
            </w:tcBorders>
            <w:vAlign w:val="center"/>
          </w:tcPr>
          <w:p w14:paraId="5B3A00F6"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投标报价高于最高投标限价的；</w:t>
            </w:r>
          </w:p>
        </w:tc>
        <w:tc>
          <w:tcPr>
            <w:tcW w:w="1119" w:type="dxa"/>
            <w:tcBorders>
              <w:top w:val="single" w:sz="4" w:space="0" w:color="auto"/>
              <w:left w:val="single" w:sz="4" w:space="0" w:color="auto"/>
              <w:bottom w:val="single" w:sz="4" w:space="0" w:color="auto"/>
              <w:right w:val="single" w:sz="4" w:space="0" w:color="auto"/>
            </w:tcBorders>
          </w:tcPr>
          <w:p w14:paraId="5B43C01F"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512E4E89"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887BF79"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0AC97FC5"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6F3750F3"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382976CF" w14:textId="77777777" w:rsidR="00E44C0A" w:rsidRDefault="00E44C0A">
            <w:pPr>
              <w:rPr>
                <w:rFonts w:asciiTheme="minorEastAsia" w:eastAsiaTheme="minorEastAsia" w:hAnsiTheme="minorEastAsia"/>
                <w:szCs w:val="21"/>
              </w:rPr>
            </w:pPr>
          </w:p>
        </w:tc>
      </w:tr>
      <w:tr w:rsidR="00E44C0A" w14:paraId="312F8F76"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3B23018C"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3</w:t>
            </w:r>
          </w:p>
        </w:tc>
        <w:tc>
          <w:tcPr>
            <w:tcW w:w="6237" w:type="dxa"/>
            <w:tcBorders>
              <w:top w:val="single" w:sz="4" w:space="0" w:color="auto"/>
              <w:left w:val="single" w:sz="4" w:space="0" w:color="auto"/>
              <w:bottom w:val="single" w:sz="4" w:space="0" w:color="auto"/>
              <w:right w:val="single" w:sz="4" w:space="0" w:color="auto"/>
            </w:tcBorders>
            <w:vAlign w:val="center"/>
          </w:tcPr>
          <w:p w14:paraId="48FF31D9"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投标报价低于成本的；</w:t>
            </w:r>
          </w:p>
        </w:tc>
        <w:tc>
          <w:tcPr>
            <w:tcW w:w="1119" w:type="dxa"/>
            <w:tcBorders>
              <w:top w:val="single" w:sz="4" w:space="0" w:color="auto"/>
              <w:left w:val="single" w:sz="4" w:space="0" w:color="auto"/>
              <w:bottom w:val="single" w:sz="4" w:space="0" w:color="auto"/>
              <w:right w:val="single" w:sz="4" w:space="0" w:color="auto"/>
            </w:tcBorders>
          </w:tcPr>
          <w:p w14:paraId="01283172"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DFD8D32"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031EAC82"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4ACCA11C"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74D9D9F"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67A49D33" w14:textId="77777777" w:rsidR="00E44C0A" w:rsidRDefault="00E44C0A">
            <w:pPr>
              <w:rPr>
                <w:rFonts w:asciiTheme="minorEastAsia" w:eastAsiaTheme="minorEastAsia" w:hAnsiTheme="minorEastAsia"/>
                <w:szCs w:val="21"/>
              </w:rPr>
            </w:pPr>
          </w:p>
        </w:tc>
      </w:tr>
      <w:tr w:rsidR="00E44C0A" w14:paraId="50F780FE"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089F64DB"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4</w:t>
            </w:r>
          </w:p>
        </w:tc>
        <w:tc>
          <w:tcPr>
            <w:tcW w:w="6237" w:type="dxa"/>
            <w:tcBorders>
              <w:top w:val="single" w:sz="4" w:space="0" w:color="auto"/>
              <w:left w:val="single" w:sz="4" w:space="0" w:color="auto"/>
              <w:bottom w:val="single" w:sz="4" w:space="0" w:color="auto"/>
              <w:right w:val="single" w:sz="4" w:space="0" w:color="auto"/>
            </w:tcBorders>
            <w:vAlign w:val="center"/>
          </w:tcPr>
          <w:p w14:paraId="65ECE7D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算术复核后的投标报价与原投标报价相比</w:t>
            </w:r>
            <w:r>
              <w:rPr>
                <w:rFonts w:asciiTheme="minorEastAsia" w:eastAsiaTheme="minorEastAsia" w:hAnsiTheme="minorEastAsia" w:hint="eastAsia"/>
                <w:szCs w:val="21"/>
                <w:highlight w:val="yellow"/>
              </w:rPr>
              <w:t>存在</w:t>
            </w:r>
            <w:r>
              <w:rPr>
                <w:rFonts w:asciiTheme="minorEastAsia" w:eastAsiaTheme="minorEastAsia" w:hAnsiTheme="minorEastAsia"/>
                <w:szCs w:val="21"/>
                <w:highlight w:val="yellow"/>
              </w:rPr>
              <w:t>1%</w:t>
            </w:r>
            <w:r>
              <w:rPr>
                <w:rFonts w:asciiTheme="minorEastAsia" w:eastAsiaTheme="minorEastAsia" w:hAnsiTheme="minorEastAsia" w:hint="eastAsia"/>
                <w:szCs w:val="21"/>
                <w:highlight w:val="yellow"/>
              </w:rPr>
              <w:t>或以上误差的</w:t>
            </w:r>
            <w:r>
              <w:rPr>
                <w:rFonts w:asciiTheme="minorEastAsia" w:eastAsiaTheme="minorEastAsia" w:hAnsiTheme="minorEastAsia" w:hint="eastAsia"/>
                <w:szCs w:val="21"/>
              </w:rPr>
              <w:t>；</w:t>
            </w:r>
          </w:p>
        </w:tc>
        <w:tc>
          <w:tcPr>
            <w:tcW w:w="1119" w:type="dxa"/>
            <w:tcBorders>
              <w:top w:val="single" w:sz="4" w:space="0" w:color="auto"/>
              <w:left w:val="single" w:sz="4" w:space="0" w:color="auto"/>
              <w:bottom w:val="single" w:sz="4" w:space="0" w:color="auto"/>
              <w:right w:val="single" w:sz="4" w:space="0" w:color="auto"/>
            </w:tcBorders>
          </w:tcPr>
          <w:p w14:paraId="4C882656"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1E33804B"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38CD88ED"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400AB11B"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5393DCF"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300528B5" w14:textId="77777777" w:rsidR="00E44C0A" w:rsidRDefault="00E44C0A">
            <w:pPr>
              <w:rPr>
                <w:rFonts w:asciiTheme="minorEastAsia" w:eastAsiaTheme="minorEastAsia" w:hAnsiTheme="minorEastAsia"/>
                <w:szCs w:val="21"/>
              </w:rPr>
            </w:pPr>
          </w:p>
        </w:tc>
      </w:tr>
      <w:tr w:rsidR="00E44C0A" w14:paraId="16DAE1FC"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421C76E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5</w:t>
            </w:r>
          </w:p>
        </w:tc>
        <w:tc>
          <w:tcPr>
            <w:tcW w:w="6237" w:type="dxa"/>
            <w:tcBorders>
              <w:top w:val="single" w:sz="4" w:space="0" w:color="auto"/>
              <w:left w:val="single" w:sz="4" w:space="0" w:color="auto"/>
              <w:bottom w:val="single" w:sz="4" w:space="0" w:color="auto"/>
              <w:right w:val="single" w:sz="4" w:space="0" w:color="auto"/>
            </w:tcBorders>
            <w:vAlign w:val="center"/>
          </w:tcPr>
          <w:p w14:paraId="590B3617"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投标文件未按经济标投标文件规定的</w:t>
            </w:r>
            <w:r w:rsidRPr="006212EE">
              <w:rPr>
                <w:rFonts w:asciiTheme="minorEastAsia" w:eastAsiaTheme="minorEastAsia" w:hAnsiTheme="minorEastAsia" w:hint="eastAsia"/>
                <w:szCs w:val="21"/>
                <w:highlight w:val="yellow"/>
              </w:rPr>
              <w:t>格式四</w:t>
            </w:r>
            <w:r>
              <w:rPr>
                <w:rFonts w:asciiTheme="minorEastAsia" w:eastAsiaTheme="minorEastAsia" w:hAnsiTheme="minorEastAsia" w:hint="eastAsia"/>
                <w:szCs w:val="21"/>
              </w:rPr>
              <w:t>填写，或主要内容不全，或关键字迹模糊、无法辨认的；</w:t>
            </w:r>
          </w:p>
        </w:tc>
        <w:tc>
          <w:tcPr>
            <w:tcW w:w="1119" w:type="dxa"/>
            <w:tcBorders>
              <w:top w:val="single" w:sz="4" w:space="0" w:color="auto"/>
              <w:left w:val="single" w:sz="4" w:space="0" w:color="auto"/>
              <w:bottom w:val="single" w:sz="4" w:space="0" w:color="auto"/>
              <w:right w:val="single" w:sz="4" w:space="0" w:color="auto"/>
            </w:tcBorders>
          </w:tcPr>
          <w:p w14:paraId="1E2701F3"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598288D7"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FC87778"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489C2EDA"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ABE4F91"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61FF3681" w14:textId="77777777" w:rsidR="00E44C0A" w:rsidRDefault="00E44C0A">
            <w:pPr>
              <w:rPr>
                <w:rFonts w:asciiTheme="minorEastAsia" w:eastAsiaTheme="minorEastAsia" w:hAnsiTheme="minorEastAsia"/>
                <w:szCs w:val="21"/>
              </w:rPr>
            </w:pPr>
          </w:p>
        </w:tc>
      </w:tr>
      <w:tr w:rsidR="00E44C0A" w14:paraId="75AAB6FD"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661C4255"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6</w:t>
            </w:r>
          </w:p>
        </w:tc>
        <w:tc>
          <w:tcPr>
            <w:tcW w:w="6237" w:type="dxa"/>
            <w:tcBorders>
              <w:top w:val="single" w:sz="4" w:space="0" w:color="auto"/>
              <w:left w:val="single" w:sz="4" w:space="0" w:color="auto"/>
              <w:bottom w:val="single" w:sz="4" w:space="0" w:color="auto"/>
              <w:right w:val="single" w:sz="4" w:space="0" w:color="auto"/>
            </w:tcBorders>
            <w:vAlign w:val="center"/>
          </w:tcPr>
          <w:p w14:paraId="6529A326"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不同投标人的投标报价中分部分项工程量清单综合单价相似度达到80%及以上的(以</w:t>
            </w:r>
            <w:r>
              <w:rPr>
                <w:rFonts w:asciiTheme="minorEastAsia" w:eastAsiaTheme="minorEastAsia" w:hAnsiTheme="minorEastAsia" w:hint="eastAsia"/>
                <w:szCs w:val="21"/>
                <w:u w:val="single"/>
              </w:rPr>
              <w:t>广州公共资源交易中心</w:t>
            </w:r>
            <w:r>
              <w:rPr>
                <w:rFonts w:asciiTheme="minorEastAsia" w:eastAsiaTheme="minorEastAsia" w:hAnsiTheme="minorEastAsia" w:hint="eastAsia"/>
                <w:szCs w:val="21"/>
              </w:rPr>
              <w:t>交易平台评标系统的检索信息为准)</w:t>
            </w:r>
          </w:p>
        </w:tc>
        <w:tc>
          <w:tcPr>
            <w:tcW w:w="1119" w:type="dxa"/>
            <w:tcBorders>
              <w:top w:val="single" w:sz="4" w:space="0" w:color="auto"/>
              <w:left w:val="single" w:sz="4" w:space="0" w:color="auto"/>
              <w:bottom w:val="single" w:sz="4" w:space="0" w:color="auto"/>
              <w:right w:val="single" w:sz="4" w:space="0" w:color="auto"/>
            </w:tcBorders>
          </w:tcPr>
          <w:p w14:paraId="0964D4B5"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C40C671"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5C09E113"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020C71D8"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32781A13"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448D23FF" w14:textId="77777777" w:rsidR="00E44C0A" w:rsidRDefault="00E44C0A">
            <w:pPr>
              <w:rPr>
                <w:rFonts w:asciiTheme="minorEastAsia" w:eastAsiaTheme="minorEastAsia" w:hAnsiTheme="minorEastAsia"/>
                <w:szCs w:val="21"/>
              </w:rPr>
            </w:pPr>
          </w:p>
        </w:tc>
      </w:tr>
      <w:tr w:rsidR="00E44C0A" w14:paraId="25EBCC81"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313B0172"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7</w:t>
            </w:r>
          </w:p>
        </w:tc>
        <w:tc>
          <w:tcPr>
            <w:tcW w:w="6237" w:type="dxa"/>
            <w:tcBorders>
              <w:top w:val="single" w:sz="4" w:space="0" w:color="auto"/>
              <w:left w:val="single" w:sz="4" w:space="0" w:color="auto"/>
              <w:bottom w:val="single" w:sz="4" w:space="0" w:color="auto"/>
              <w:right w:val="single" w:sz="4" w:space="0" w:color="auto"/>
            </w:tcBorders>
          </w:tcPr>
          <w:p w14:paraId="3FB33DD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投标人之间存在《广东省实施&lt;中华人民共和国招标投标法&gt;办法》第十六条所禁止的情形的；</w:t>
            </w:r>
          </w:p>
        </w:tc>
        <w:tc>
          <w:tcPr>
            <w:tcW w:w="1119" w:type="dxa"/>
            <w:tcBorders>
              <w:top w:val="single" w:sz="4" w:space="0" w:color="auto"/>
              <w:left w:val="single" w:sz="4" w:space="0" w:color="auto"/>
              <w:bottom w:val="single" w:sz="4" w:space="0" w:color="auto"/>
              <w:right w:val="single" w:sz="4" w:space="0" w:color="auto"/>
            </w:tcBorders>
          </w:tcPr>
          <w:p w14:paraId="5A59441D"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D96FDE7"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149759F1"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0D622FEC"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0AD51B26"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C7F2CF0" w14:textId="77777777" w:rsidR="00E44C0A" w:rsidRDefault="00E44C0A">
            <w:pPr>
              <w:rPr>
                <w:rFonts w:asciiTheme="minorEastAsia" w:eastAsiaTheme="minorEastAsia" w:hAnsiTheme="minorEastAsia"/>
                <w:szCs w:val="21"/>
              </w:rPr>
            </w:pPr>
          </w:p>
        </w:tc>
      </w:tr>
      <w:tr w:rsidR="00E44C0A" w14:paraId="5C8801C4"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6211381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8</w:t>
            </w:r>
          </w:p>
        </w:tc>
        <w:tc>
          <w:tcPr>
            <w:tcW w:w="6237" w:type="dxa"/>
            <w:tcBorders>
              <w:top w:val="single" w:sz="4" w:space="0" w:color="auto"/>
              <w:left w:val="single" w:sz="4" w:space="0" w:color="auto"/>
              <w:bottom w:val="single" w:sz="4" w:space="0" w:color="auto"/>
              <w:right w:val="single" w:sz="4" w:space="0" w:color="auto"/>
            </w:tcBorders>
          </w:tcPr>
          <w:p w14:paraId="49A2CD23"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无《参与编制经济标投标文件人员名单》的；</w:t>
            </w:r>
          </w:p>
        </w:tc>
        <w:tc>
          <w:tcPr>
            <w:tcW w:w="1119" w:type="dxa"/>
            <w:tcBorders>
              <w:top w:val="single" w:sz="4" w:space="0" w:color="auto"/>
              <w:left w:val="single" w:sz="4" w:space="0" w:color="auto"/>
              <w:bottom w:val="single" w:sz="4" w:space="0" w:color="auto"/>
              <w:right w:val="single" w:sz="4" w:space="0" w:color="auto"/>
            </w:tcBorders>
          </w:tcPr>
          <w:p w14:paraId="05A48352"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134E9ED5"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4A301424"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31817CD9"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4F9F6D85"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3239553E" w14:textId="77777777" w:rsidR="00E44C0A" w:rsidRDefault="00E44C0A">
            <w:pPr>
              <w:rPr>
                <w:rFonts w:asciiTheme="minorEastAsia" w:eastAsiaTheme="minorEastAsia" w:hAnsiTheme="minorEastAsia"/>
                <w:szCs w:val="21"/>
              </w:rPr>
            </w:pPr>
          </w:p>
        </w:tc>
      </w:tr>
      <w:tr w:rsidR="00E44C0A" w14:paraId="5C40D457"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68B898AA"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9</w:t>
            </w:r>
          </w:p>
        </w:tc>
        <w:tc>
          <w:tcPr>
            <w:tcW w:w="6237" w:type="dxa"/>
            <w:tcBorders>
              <w:top w:val="single" w:sz="4" w:space="0" w:color="auto"/>
              <w:left w:val="single" w:sz="4" w:space="0" w:color="auto"/>
              <w:bottom w:val="single" w:sz="4" w:space="0" w:color="auto"/>
              <w:right w:val="single" w:sz="4" w:space="0" w:color="auto"/>
            </w:tcBorders>
          </w:tcPr>
          <w:p w14:paraId="0CC59125"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无《对投标文件编制的承诺》</w:t>
            </w:r>
          </w:p>
        </w:tc>
        <w:tc>
          <w:tcPr>
            <w:tcW w:w="1119" w:type="dxa"/>
            <w:tcBorders>
              <w:top w:val="single" w:sz="4" w:space="0" w:color="auto"/>
              <w:left w:val="single" w:sz="4" w:space="0" w:color="auto"/>
              <w:bottom w:val="single" w:sz="4" w:space="0" w:color="auto"/>
              <w:right w:val="single" w:sz="4" w:space="0" w:color="auto"/>
            </w:tcBorders>
          </w:tcPr>
          <w:p w14:paraId="125DF4B0"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3980B8EA"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1A42AC99"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0AE416EB"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6B4FE4B9"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306859D" w14:textId="77777777" w:rsidR="00E44C0A" w:rsidRDefault="00E44C0A">
            <w:pPr>
              <w:rPr>
                <w:rFonts w:asciiTheme="minorEastAsia" w:eastAsiaTheme="minorEastAsia" w:hAnsiTheme="minorEastAsia"/>
                <w:szCs w:val="21"/>
              </w:rPr>
            </w:pPr>
          </w:p>
        </w:tc>
      </w:tr>
      <w:tr w:rsidR="00E44C0A" w14:paraId="17427F8A"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3E1EF4A2"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10</w:t>
            </w:r>
          </w:p>
        </w:tc>
        <w:tc>
          <w:tcPr>
            <w:tcW w:w="6237" w:type="dxa"/>
            <w:tcBorders>
              <w:top w:val="single" w:sz="4" w:space="0" w:color="auto"/>
              <w:left w:val="single" w:sz="4" w:space="0" w:color="auto"/>
              <w:bottom w:val="single" w:sz="4" w:space="0" w:color="auto"/>
              <w:right w:val="single" w:sz="4" w:space="0" w:color="auto"/>
            </w:tcBorders>
          </w:tcPr>
          <w:p w14:paraId="449BBB53"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投标人与本项目其他投标人的投标文件工程量清单编制机器硬件信息一致的（以交易平台评标系统的检索信息为准）</w:t>
            </w:r>
          </w:p>
        </w:tc>
        <w:tc>
          <w:tcPr>
            <w:tcW w:w="1119" w:type="dxa"/>
            <w:tcBorders>
              <w:top w:val="single" w:sz="4" w:space="0" w:color="auto"/>
              <w:left w:val="single" w:sz="4" w:space="0" w:color="auto"/>
              <w:bottom w:val="single" w:sz="4" w:space="0" w:color="auto"/>
              <w:right w:val="single" w:sz="4" w:space="0" w:color="auto"/>
            </w:tcBorders>
          </w:tcPr>
          <w:p w14:paraId="256E3C24"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1105F484"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C8231B6"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19B9F114"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0D625D91"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11AC3A3A" w14:textId="77777777" w:rsidR="00E44C0A" w:rsidRDefault="00E44C0A">
            <w:pPr>
              <w:rPr>
                <w:rFonts w:asciiTheme="minorEastAsia" w:eastAsiaTheme="minorEastAsia" w:hAnsiTheme="minorEastAsia"/>
                <w:szCs w:val="21"/>
              </w:rPr>
            </w:pPr>
          </w:p>
        </w:tc>
      </w:tr>
    </w:tbl>
    <w:p w14:paraId="6D239B02" w14:textId="77777777" w:rsidR="00E44C0A" w:rsidRDefault="00507C9B">
      <w:pPr>
        <w:ind w:firstLine="458"/>
        <w:rPr>
          <w:rFonts w:asciiTheme="minorEastAsia" w:eastAsiaTheme="minorEastAsia" w:hAnsiTheme="minorEastAsia"/>
          <w:szCs w:val="21"/>
        </w:rPr>
      </w:pPr>
      <w:r>
        <w:rPr>
          <w:rFonts w:asciiTheme="minorEastAsia" w:eastAsiaTheme="minorEastAsia" w:hAnsiTheme="minorEastAsia" w:hint="eastAsia"/>
          <w:szCs w:val="21"/>
        </w:rPr>
        <w:t>注：</w:t>
      </w:r>
      <w:r>
        <w:rPr>
          <w:rFonts w:asciiTheme="minorEastAsia" w:eastAsiaTheme="minorEastAsia" w:hAnsiTheme="minorEastAsia"/>
          <w:szCs w:val="21"/>
        </w:rPr>
        <w:t>1.</w:t>
      </w:r>
      <w:r>
        <w:rPr>
          <w:rFonts w:asciiTheme="minorEastAsia" w:eastAsiaTheme="minorEastAsia" w:hAnsiTheme="minorEastAsia" w:hint="eastAsia"/>
          <w:szCs w:val="21"/>
        </w:rPr>
        <w:t>本表使用GZZB2018-3招标文件范本，与范本内容不同之处均以下划线标明。</w:t>
      </w:r>
    </w:p>
    <w:p w14:paraId="09FE9FAE" w14:textId="77777777" w:rsidR="00E44C0A" w:rsidRDefault="00507C9B">
      <w:pPr>
        <w:ind w:firstLine="458"/>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凡出现以上任何一项情形，结论均为无效，否则就为有效。</w:t>
      </w:r>
    </w:p>
    <w:p w14:paraId="084084BF" w14:textId="1C85B6EF" w:rsidR="00E44C0A" w:rsidRDefault="00507C9B">
      <w:pPr>
        <w:ind w:firstLine="458"/>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w:t>
      </w:r>
      <w:r>
        <w:rPr>
          <w:rFonts w:asciiTheme="minorEastAsia" w:eastAsiaTheme="minorEastAsia" w:hAnsiTheme="minorEastAsia" w:hint="eastAsia"/>
          <w:szCs w:val="21"/>
        </w:rPr>
        <w:t>如对本表中某种情形的评审意见不一致时，以评标委员会过半数成员的意见作为评标委员会对该情形的认定结论。</w:t>
      </w:r>
    </w:p>
    <w:p w14:paraId="50C7C178" w14:textId="5962ECFC" w:rsidR="009E3056" w:rsidRPr="009E3056" w:rsidRDefault="009E3056">
      <w:pPr>
        <w:ind w:firstLine="458"/>
        <w:rPr>
          <w:rFonts w:asciiTheme="minorEastAsia" w:eastAsiaTheme="minorEastAsia" w:hAnsiTheme="minorEastAsia"/>
          <w:szCs w:val="21"/>
        </w:rPr>
      </w:pPr>
      <w:r w:rsidRPr="00B45D23">
        <w:rPr>
          <w:rFonts w:asciiTheme="minorEastAsia" w:eastAsiaTheme="minorEastAsia" w:hAnsiTheme="minorEastAsia"/>
          <w:szCs w:val="21"/>
        </w:rPr>
        <w:t>4.</w:t>
      </w:r>
      <w:r w:rsidRPr="00B45D23">
        <w:rPr>
          <w:rFonts w:asciiTheme="minorEastAsia" w:eastAsiaTheme="minorEastAsia" w:hAnsiTheme="minorEastAsia" w:hint="eastAsia"/>
          <w:szCs w:val="21"/>
        </w:rPr>
        <w:t>不得将文件顺序、明显的文字错误等列为否决投标的情形。评委发现投标文件中含义不明确、对同类问题表述不一致、有明显文字和计算错误、投标报价可能低于成本影响履约的，应当要求投标人作必要的澄清、说明后再判定投标人是否通过有效性审查，不得直接否决投标。</w:t>
      </w:r>
    </w:p>
    <w:p w14:paraId="2E313F25" w14:textId="77777777" w:rsidR="00E44C0A" w:rsidRDefault="00507C9B">
      <w:pPr>
        <w:pStyle w:val="a2"/>
        <w:ind w:firstLine="458"/>
        <w:rPr>
          <w:rFonts w:asciiTheme="minorEastAsia" w:eastAsiaTheme="minorEastAsia" w:hAnsiTheme="minorEastAsia"/>
          <w:szCs w:val="21"/>
        </w:rPr>
        <w:sectPr w:rsidR="00E44C0A">
          <w:endnotePr>
            <w:numFmt w:val="decimal"/>
          </w:endnotePr>
          <w:pgSz w:w="16838" w:h="11906" w:orient="landscape"/>
          <w:pgMar w:top="1418" w:right="1247" w:bottom="1418" w:left="1134" w:header="851" w:footer="907" w:gutter="0"/>
          <w:cols w:space="720"/>
          <w:titlePg/>
          <w:docGrid w:type="lines" w:linePitch="312"/>
        </w:sectPr>
      </w:pPr>
      <w:r>
        <w:rPr>
          <w:rFonts w:asciiTheme="minorEastAsia" w:eastAsiaTheme="minorEastAsia" w:hAnsiTheme="minorEastAsia" w:hint="eastAsia"/>
          <w:szCs w:val="21"/>
        </w:rPr>
        <w:t>评委签名：</w:t>
      </w:r>
    </w:p>
    <w:p w14:paraId="32504B47" w14:textId="77777777" w:rsidR="00E44C0A" w:rsidRPr="00875B72" w:rsidRDefault="00507C9B" w:rsidP="00875B72">
      <w:pPr>
        <w:widowControl/>
        <w:snapToGrid w:val="0"/>
        <w:ind w:right="102"/>
        <w:jc w:val="left"/>
        <w:outlineLvl w:val="1"/>
        <w:rPr>
          <w:rFonts w:asciiTheme="minorEastAsia" w:eastAsiaTheme="minorEastAsia" w:hAnsiTheme="minorEastAsia"/>
          <w:szCs w:val="21"/>
        </w:rPr>
      </w:pPr>
      <w:r w:rsidRPr="00875B72">
        <w:rPr>
          <w:rFonts w:asciiTheme="minorEastAsia" w:eastAsiaTheme="minorEastAsia" w:hAnsiTheme="minorEastAsia" w:hint="eastAsia"/>
          <w:szCs w:val="21"/>
        </w:rPr>
        <w:lastRenderedPageBreak/>
        <w:t>附表四</w:t>
      </w:r>
    </w:p>
    <w:p w14:paraId="4D64BEA8" w14:textId="77777777" w:rsidR="00E44C0A" w:rsidRDefault="00507C9B">
      <w:pPr>
        <w:jc w:val="center"/>
        <w:outlineLvl w:val="2"/>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t>算术复核表</w:t>
      </w:r>
    </w:p>
    <w:p w14:paraId="2CF30108"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工程名称：投标人:                                                  单位：元</w:t>
      </w:r>
    </w:p>
    <w:tbl>
      <w:tblPr>
        <w:tblW w:w="14820" w:type="dxa"/>
        <w:tblInd w:w="108" w:type="dxa"/>
        <w:tblLayout w:type="fixed"/>
        <w:tblLook w:val="04A0" w:firstRow="1" w:lastRow="0" w:firstColumn="1" w:lastColumn="0" w:noHBand="0" w:noVBand="1"/>
      </w:tblPr>
      <w:tblGrid>
        <w:gridCol w:w="645"/>
        <w:gridCol w:w="4488"/>
        <w:gridCol w:w="1602"/>
        <w:gridCol w:w="1575"/>
        <w:gridCol w:w="1575"/>
        <w:gridCol w:w="1470"/>
        <w:gridCol w:w="3465"/>
      </w:tblGrid>
      <w:tr w:rsidR="00E44C0A" w14:paraId="0C4B286D" w14:textId="77777777">
        <w:trPr>
          <w:trHeight w:val="705"/>
        </w:trPr>
        <w:tc>
          <w:tcPr>
            <w:tcW w:w="645" w:type="dxa"/>
            <w:tcBorders>
              <w:top w:val="single" w:sz="4" w:space="0" w:color="auto"/>
              <w:left w:val="single" w:sz="4" w:space="0" w:color="auto"/>
              <w:bottom w:val="single" w:sz="4" w:space="0" w:color="auto"/>
              <w:right w:val="single" w:sz="4" w:space="0" w:color="auto"/>
            </w:tcBorders>
            <w:vAlign w:val="center"/>
          </w:tcPr>
          <w:p w14:paraId="017B6D1F"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编号</w:t>
            </w:r>
          </w:p>
        </w:tc>
        <w:tc>
          <w:tcPr>
            <w:tcW w:w="4488" w:type="dxa"/>
            <w:tcBorders>
              <w:top w:val="single" w:sz="4" w:space="0" w:color="auto"/>
              <w:left w:val="nil"/>
              <w:bottom w:val="single" w:sz="4" w:space="0" w:color="auto"/>
              <w:right w:val="single" w:sz="4" w:space="0" w:color="auto"/>
            </w:tcBorders>
            <w:vAlign w:val="center"/>
          </w:tcPr>
          <w:p w14:paraId="7715F03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算术校核项目</w:t>
            </w:r>
          </w:p>
        </w:tc>
        <w:tc>
          <w:tcPr>
            <w:tcW w:w="1602" w:type="dxa"/>
            <w:tcBorders>
              <w:top w:val="single" w:sz="4" w:space="0" w:color="auto"/>
              <w:left w:val="nil"/>
              <w:bottom w:val="single" w:sz="4" w:space="0" w:color="auto"/>
              <w:right w:val="single" w:sz="4" w:space="0" w:color="auto"/>
            </w:tcBorders>
            <w:vAlign w:val="center"/>
          </w:tcPr>
          <w:p w14:paraId="1FAE33E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修正前投标</w:t>
            </w:r>
          </w:p>
          <w:p w14:paraId="790AA8FE"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报价A</w:t>
            </w:r>
          </w:p>
        </w:tc>
        <w:tc>
          <w:tcPr>
            <w:tcW w:w="1575" w:type="dxa"/>
            <w:tcBorders>
              <w:top w:val="single" w:sz="4" w:space="0" w:color="auto"/>
              <w:left w:val="nil"/>
              <w:bottom w:val="single" w:sz="4" w:space="0" w:color="auto"/>
              <w:right w:val="single" w:sz="4" w:space="0" w:color="auto"/>
            </w:tcBorders>
            <w:vAlign w:val="center"/>
          </w:tcPr>
          <w:p w14:paraId="29020452"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修正后投标</w:t>
            </w:r>
          </w:p>
          <w:p w14:paraId="4D6C94EE"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报价B</w:t>
            </w:r>
          </w:p>
        </w:tc>
        <w:tc>
          <w:tcPr>
            <w:tcW w:w="1575" w:type="dxa"/>
            <w:tcBorders>
              <w:top w:val="single" w:sz="4" w:space="0" w:color="auto"/>
              <w:left w:val="nil"/>
              <w:bottom w:val="single" w:sz="4" w:space="0" w:color="auto"/>
              <w:right w:val="single" w:sz="4" w:space="0" w:color="auto"/>
            </w:tcBorders>
            <w:vAlign w:val="center"/>
          </w:tcPr>
          <w:p w14:paraId="599A51D1"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修正率</w:t>
            </w:r>
          </w:p>
          <w:p w14:paraId="10419339"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r=|A-B|/A*100%</w:t>
            </w:r>
          </w:p>
        </w:tc>
        <w:tc>
          <w:tcPr>
            <w:tcW w:w="1470" w:type="dxa"/>
            <w:tcBorders>
              <w:top w:val="single" w:sz="4" w:space="0" w:color="auto"/>
              <w:left w:val="nil"/>
              <w:bottom w:val="single" w:sz="4" w:space="0" w:color="auto"/>
              <w:right w:val="single" w:sz="4" w:space="0" w:color="auto"/>
            </w:tcBorders>
            <w:vAlign w:val="center"/>
          </w:tcPr>
          <w:p w14:paraId="3EB9B272"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经评审的最终投标报价</w:t>
            </w:r>
          </w:p>
        </w:tc>
        <w:tc>
          <w:tcPr>
            <w:tcW w:w="3465" w:type="dxa"/>
            <w:tcBorders>
              <w:top w:val="single" w:sz="4" w:space="0" w:color="auto"/>
              <w:left w:val="nil"/>
              <w:bottom w:val="single" w:sz="4" w:space="0" w:color="auto"/>
              <w:right w:val="single" w:sz="4" w:space="0" w:color="auto"/>
            </w:tcBorders>
            <w:vAlign w:val="center"/>
          </w:tcPr>
          <w:p w14:paraId="74FF96DA"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当B&gt;A时，修正后报价与原报价的差额；当B≤A时,R=0</w:t>
            </w:r>
          </w:p>
        </w:tc>
      </w:tr>
      <w:tr w:rsidR="00E44C0A" w14:paraId="2C1B8C0C" w14:textId="77777777">
        <w:trPr>
          <w:trHeight w:val="600"/>
        </w:trPr>
        <w:tc>
          <w:tcPr>
            <w:tcW w:w="645" w:type="dxa"/>
            <w:tcBorders>
              <w:top w:val="nil"/>
              <w:left w:val="single" w:sz="4" w:space="0" w:color="auto"/>
              <w:bottom w:val="single" w:sz="4" w:space="0" w:color="auto"/>
              <w:right w:val="single" w:sz="4" w:space="0" w:color="auto"/>
            </w:tcBorders>
            <w:vAlign w:val="center"/>
          </w:tcPr>
          <w:p w14:paraId="3A5AA18F"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1</w:t>
            </w:r>
          </w:p>
        </w:tc>
        <w:tc>
          <w:tcPr>
            <w:tcW w:w="4488" w:type="dxa"/>
            <w:tcBorders>
              <w:top w:val="nil"/>
              <w:left w:val="nil"/>
              <w:bottom w:val="single" w:sz="4" w:space="0" w:color="auto"/>
              <w:right w:val="single" w:sz="4" w:space="0" w:color="auto"/>
            </w:tcBorders>
            <w:vAlign w:val="center"/>
          </w:tcPr>
          <w:p w14:paraId="41F4BB1F"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[单位工程1]</w:t>
            </w:r>
          </w:p>
        </w:tc>
        <w:tc>
          <w:tcPr>
            <w:tcW w:w="1602" w:type="dxa"/>
            <w:tcBorders>
              <w:top w:val="nil"/>
              <w:left w:val="nil"/>
              <w:bottom w:val="single" w:sz="4" w:space="0" w:color="auto"/>
              <w:right w:val="single" w:sz="4" w:space="0" w:color="auto"/>
            </w:tcBorders>
            <w:vAlign w:val="center"/>
          </w:tcPr>
          <w:p w14:paraId="64BB7BB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0786D595"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5ABC7963"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0B89B704"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3D3EC515" w14:textId="77777777" w:rsidR="00E44C0A" w:rsidRDefault="00E44C0A">
            <w:pPr>
              <w:rPr>
                <w:rFonts w:asciiTheme="minorEastAsia" w:eastAsiaTheme="minorEastAsia" w:hAnsiTheme="minorEastAsia"/>
                <w:kern w:val="0"/>
              </w:rPr>
            </w:pPr>
          </w:p>
        </w:tc>
      </w:tr>
      <w:tr w:rsidR="00E44C0A" w14:paraId="119AA991" w14:textId="77777777">
        <w:trPr>
          <w:trHeight w:val="600"/>
        </w:trPr>
        <w:tc>
          <w:tcPr>
            <w:tcW w:w="645" w:type="dxa"/>
            <w:tcBorders>
              <w:top w:val="nil"/>
              <w:left w:val="single" w:sz="4" w:space="0" w:color="auto"/>
              <w:bottom w:val="single" w:sz="4" w:space="0" w:color="auto"/>
              <w:right w:val="single" w:sz="4" w:space="0" w:color="auto"/>
            </w:tcBorders>
            <w:vAlign w:val="center"/>
          </w:tcPr>
          <w:p w14:paraId="37D884E6"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2</w:t>
            </w:r>
          </w:p>
        </w:tc>
        <w:tc>
          <w:tcPr>
            <w:tcW w:w="4488" w:type="dxa"/>
            <w:tcBorders>
              <w:top w:val="nil"/>
              <w:left w:val="nil"/>
              <w:bottom w:val="single" w:sz="4" w:space="0" w:color="auto"/>
              <w:right w:val="single" w:sz="4" w:space="0" w:color="auto"/>
            </w:tcBorders>
            <w:vAlign w:val="center"/>
          </w:tcPr>
          <w:p w14:paraId="086F2B8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[单位工程2]</w:t>
            </w:r>
          </w:p>
        </w:tc>
        <w:tc>
          <w:tcPr>
            <w:tcW w:w="1602" w:type="dxa"/>
            <w:tcBorders>
              <w:top w:val="nil"/>
              <w:left w:val="nil"/>
              <w:bottom w:val="single" w:sz="4" w:space="0" w:color="auto"/>
              <w:right w:val="single" w:sz="4" w:space="0" w:color="auto"/>
            </w:tcBorders>
            <w:vAlign w:val="center"/>
          </w:tcPr>
          <w:p w14:paraId="2BE651FB"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3DE3E5E5"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6AF7689E"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30755ADA"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212B34F0" w14:textId="77777777" w:rsidR="00E44C0A" w:rsidRDefault="00E44C0A">
            <w:pPr>
              <w:rPr>
                <w:rFonts w:asciiTheme="minorEastAsia" w:eastAsiaTheme="minorEastAsia" w:hAnsiTheme="minorEastAsia"/>
                <w:kern w:val="0"/>
              </w:rPr>
            </w:pPr>
          </w:p>
        </w:tc>
      </w:tr>
      <w:tr w:rsidR="00E44C0A" w14:paraId="41FE2EC2" w14:textId="77777777">
        <w:trPr>
          <w:trHeight w:val="600"/>
        </w:trPr>
        <w:tc>
          <w:tcPr>
            <w:tcW w:w="645" w:type="dxa"/>
            <w:tcBorders>
              <w:top w:val="nil"/>
              <w:left w:val="single" w:sz="4" w:space="0" w:color="auto"/>
              <w:bottom w:val="single" w:sz="4" w:space="0" w:color="auto"/>
              <w:right w:val="single" w:sz="4" w:space="0" w:color="auto"/>
            </w:tcBorders>
            <w:vAlign w:val="center"/>
          </w:tcPr>
          <w:p w14:paraId="7567D300"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4488" w:type="dxa"/>
            <w:tcBorders>
              <w:top w:val="nil"/>
              <w:left w:val="nil"/>
              <w:bottom w:val="single" w:sz="4" w:space="0" w:color="auto"/>
              <w:right w:val="single" w:sz="4" w:space="0" w:color="auto"/>
            </w:tcBorders>
            <w:vAlign w:val="center"/>
          </w:tcPr>
          <w:p w14:paraId="2B16911A"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1602" w:type="dxa"/>
            <w:tcBorders>
              <w:top w:val="nil"/>
              <w:left w:val="nil"/>
              <w:bottom w:val="single" w:sz="4" w:space="0" w:color="auto"/>
              <w:right w:val="single" w:sz="4" w:space="0" w:color="auto"/>
            </w:tcBorders>
            <w:vAlign w:val="center"/>
          </w:tcPr>
          <w:p w14:paraId="1BC94DB7"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14B732F6"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532AB3C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28408E4D"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4F9FD6BF" w14:textId="77777777" w:rsidR="00E44C0A" w:rsidRDefault="00E44C0A">
            <w:pPr>
              <w:rPr>
                <w:rFonts w:asciiTheme="minorEastAsia" w:eastAsiaTheme="minorEastAsia" w:hAnsiTheme="minorEastAsia"/>
                <w:kern w:val="0"/>
              </w:rPr>
            </w:pPr>
          </w:p>
        </w:tc>
      </w:tr>
      <w:tr w:rsidR="00E44C0A" w14:paraId="6C50B7FC" w14:textId="77777777">
        <w:trPr>
          <w:trHeight w:val="600"/>
        </w:trPr>
        <w:tc>
          <w:tcPr>
            <w:tcW w:w="645" w:type="dxa"/>
            <w:tcBorders>
              <w:top w:val="nil"/>
              <w:left w:val="single" w:sz="4" w:space="0" w:color="auto"/>
              <w:bottom w:val="single" w:sz="4" w:space="0" w:color="auto"/>
              <w:right w:val="single" w:sz="4" w:space="0" w:color="auto"/>
            </w:tcBorders>
            <w:vAlign w:val="center"/>
          </w:tcPr>
          <w:p w14:paraId="4F54AC5B"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4488" w:type="dxa"/>
            <w:tcBorders>
              <w:top w:val="nil"/>
              <w:left w:val="nil"/>
              <w:bottom w:val="single" w:sz="4" w:space="0" w:color="auto"/>
              <w:right w:val="single" w:sz="4" w:space="0" w:color="auto"/>
            </w:tcBorders>
            <w:vAlign w:val="center"/>
          </w:tcPr>
          <w:p w14:paraId="7E64FDC4"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1602" w:type="dxa"/>
            <w:tcBorders>
              <w:top w:val="nil"/>
              <w:left w:val="nil"/>
              <w:bottom w:val="single" w:sz="4" w:space="0" w:color="auto"/>
              <w:right w:val="single" w:sz="4" w:space="0" w:color="auto"/>
            </w:tcBorders>
            <w:vAlign w:val="center"/>
          </w:tcPr>
          <w:p w14:paraId="036838D3"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5058AA6D"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748F0524"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2DC52559"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7F369721" w14:textId="77777777" w:rsidR="00E44C0A" w:rsidRDefault="00E44C0A">
            <w:pPr>
              <w:rPr>
                <w:rFonts w:asciiTheme="minorEastAsia" w:eastAsiaTheme="minorEastAsia" w:hAnsiTheme="minorEastAsia"/>
                <w:kern w:val="0"/>
              </w:rPr>
            </w:pPr>
          </w:p>
        </w:tc>
      </w:tr>
      <w:tr w:rsidR="00E44C0A" w14:paraId="57419AD0" w14:textId="77777777">
        <w:trPr>
          <w:trHeight w:val="600"/>
        </w:trPr>
        <w:tc>
          <w:tcPr>
            <w:tcW w:w="645" w:type="dxa"/>
            <w:tcBorders>
              <w:top w:val="nil"/>
              <w:left w:val="single" w:sz="4" w:space="0" w:color="auto"/>
              <w:bottom w:val="single" w:sz="4" w:space="0" w:color="auto"/>
              <w:right w:val="single" w:sz="4" w:space="0" w:color="auto"/>
            </w:tcBorders>
            <w:vAlign w:val="center"/>
          </w:tcPr>
          <w:p w14:paraId="6FAF2712"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4488" w:type="dxa"/>
            <w:tcBorders>
              <w:top w:val="nil"/>
              <w:left w:val="nil"/>
              <w:bottom w:val="single" w:sz="4" w:space="0" w:color="auto"/>
              <w:right w:val="single" w:sz="4" w:space="0" w:color="auto"/>
            </w:tcBorders>
            <w:vAlign w:val="center"/>
          </w:tcPr>
          <w:p w14:paraId="2D7AC65D"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1602" w:type="dxa"/>
            <w:tcBorders>
              <w:top w:val="nil"/>
              <w:left w:val="nil"/>
              <w:bottom w:val="single" w:sz="4" w:space="0" w:color="auto"/>
              <w:right w:val="single" w:sz="4" w:space="0" w:color="auto"/>
            </w:tcBorders>
            <w:vAlign w:val="center"/>
          </w:tcPr>
          <w:p w14:paraId="5A18BC1E"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01F5BF0B"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4BAEAAF0"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06E09DE6"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72162976" w14:textId="77777777" w:rsidR="00E44C0A" w:rsidRDefault="00E44C0A">
            <w:pPr>
              <w:rPr>
                <w:rFonts w:asciiTheme="minorEastAsia" w:eastAsiaTheme="minorEastAsia" w:hAnsiTheme="minorEastAsia"/>
                <w:kern w:val="0"/>
              </w:rPr>
            </w:pPr>
          </w:p>
        </w:tc>
      </w:tr>
      <w:tr w:rsidR="00E44C0A" w14:paraId="27328A79" w14:textId="77777777">
        <w:trPr>
          <w:trHeight w:val="600"/>
        </w:trPr>
        <w:tc>
          <w:tcPr>
            <w:tcW w:w="645" w:type="dxa"/>
            <w:tcBorders>
              <w:top w:val="nil"/>
              <w:left w:val="single" w:sz="4" w:space="0" w:color="auto"/>
              <w:bottom w:val="single" w:sz="4" w:space="0" w:color="auto"/>
              <w:right w:val="single" w:sz="4" w:space="0" w:color="auto"/>
            </w:tcBorders>
            <w:vAlign w:val="center"/>
          </w:tcPr>
          <w:p w14:paraId="0ADCFCA6"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n</w:t>
            </w:r>
          </w:p>
        </w:tc>
        <w:tc>
          <w:tcPr>
            <w:tcW w:w="4488" w:type="dxa"/>
            <w:tcBorders>
              <w:top w:val="nil"/>
              <w:left w:val="nil"/>
              <w:bottom w:val="single" w:sz="4" w:space="0" w:color="auto"/>
              <w:right w:val="single" w:sz="4" w:space="0" w:color="auto"/>
            </w:tcBorders>
            <w:vAlign w:val="center"/>
          </w:tcPr>
          <w:p w14:paraId="5AD53309"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[单位工程n]</w:t>
            </w:r>
          </w:p>
        </w:tc>
        <w:tc>
          <w:tcPr>
            <w:tcW w:w="1602" w:type="dxa"/>
            <w:tcBorders>
              <w:top w:val="nil"/>
              <w:left w:val="nil"/>
              <w:bottom w:val="single" w:sz="4" w:space="0" w:color="auto"/>
              <w:right w:val="single" w:sz="4" w:space="0" w:color="auto"/>
            </w:tcBorders>
            <w:vAlign w:val="center"/>
          </w:tcPr>
          <w:p w14:paraId="4013CC17"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528976CE"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7E9F9E9D"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4C94EECF"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089A6C1F" w14:textId="77777777" w:rsidR="00E44C0A" w:rsidRDefault="00E44C0A">
            <w:pPr>
              <w:rPr>
                <w:rFonts w:asciiTheme="minorEastAsia" w:eastAsiaTheme="minorEastAsia" w:hAnsiTheme="minorEastAsia"/>
                <w:kern w:val="0"/>
              </w:rPr>
            </w:pPr>
          </w:p>
        </w:tc>
      </w:tr>
      <w:tr w:rsidR="00E44C0A" w14:paraId="5157CCFC" w14:textId="77777777">
        <w:trPr>
          <w:trHeight w:val="600"/>
        </w:trPr>
        <w:tc>
          <w:tcPr>
            <w:tcW w:w="645" w:type="dxa"/>
            <w:tcBorders>
              <w:top w:val="nil"/>
              <w:left w:val="single" w:sz="4" w:space="0" w:color="auto"/>
              <w:bottom w:val="single" w:sz="4" w:space="0" w:color="auto"/>
              <w:right w:val="single" w:sz="4" w:space="0" w:color="auto"/>
            </w:tcBorders>
            <w:vAlign w:val="center"/>
          </w:tcPr>
          <w:p w14:paraId="58F71A0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4488" w:type="dxa"/>
            <w:tcBorders>
              <w:top w:val="nil"/>
              <w:left w:val="nil"/>
              <w:bottom w:val="single" w:sz="4" w:space="0" w:color="auto"/>
              <w:right w:val="single" w:sz="4" w:space="0" w:color="auto"/>
            </w:tcBorders>
            <w:vAlign w:val="center"/>
          </w:tcPr>
          <w:p w14:paraId="1AAF3340"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投标总报价</w:t>
            </w:r>
          </w:p>
        </w:tc>
        <w:tc>
          <w:tcPr>
            <w:tcW w:w="1602" w:type="dxa"/>
            <w:tcBorders>
              <w:top w:val="nil"/>
              <w:left w:val="nil"/>
              <w:bottom w:val="single" w:sz="4" w:space="0" w:color="auto"/>
              <w:right w:val="single" w:sz="4" w:space="0" w:color="auto"/>
            </w:tcBorders>
            <w:vAlign w:val="center"/>
          </w:tcPr>
          <w:p w14:paraId="4E4DDF83"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1C848673"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2326A5C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1CB3498B"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25192972"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∑A=A</w:t>
            </w:r>
            <w:r>
              <w:rPr>
                <w:rFonts w:asciiTheme="minorEastAsia" w:eastAsiaTheme="minorEastAsia" w:hAnsiTheme="minorEastAsia" w:hint="eastAsia"/>
                <w:kern w:val="0"/>
                <w:vertAlign w:val="subscript"/>
              </w:rPr>
              <w:t>1</w:t>
            </w:r>
            <w:r>
              <w:rPr>
                <w:rFonts w:asciiTheme="minorEastAsia" w:eastAsiaTheme="minorEastAsia" w:hAnsiTheme="minorEastAsia" w:hint="eastAsia"/>
                <w:kern w:val="0"/>
              </w:rPr>
              <w:t>+A</w:t>
            </w:r>
            <w:r>
              <w:rPr>
                <w:rFonts w:asciiTheme="minorEastAsia" w:eastAsiaTheme="minorEastAsia" w:hAnsiTheme="minorEastAsia" w:hint="eastAsia"/>
                <w:kern w:val="0"/>
                <w:vertAlign w:val="subscript"/>
              </w:rPr>
              <w:t>2</w:t>
            </w:r>
            <w:r>
              <w:rPr>
                <w:rFonts w:asciiTheme="minorEastAsia" w:eastAsiaTheme="minorEastAsia" w:hAnsiTheme="minorEastAsia" w:hint="eastAsia"/>
                <w:kern w:val="0"/>
              </w:rPr>
              <w:t>+…An；∑B=B</w:t>
            </w:r>
            <w:r>
              <w:rPr>
                <w:rFonts w:asciiTheme="minorEastAsia" w:eastAsiaTheme="minorEastAsia" w:hAnsiTheme="minorEastAsia" w:hint="eastAsia"/>
                <w:kern w:val="0"/>
                <w:vertAlign w:val="subscript"/>
              </w:rPr>
              <w:t>1</w:t>
            </w:r>
            <w:r>
              <w:rPr>
                <w:rFonts w:asciiTheme="minorEastAsia" w:eastAsiaTheme="minorEastAsia" w:hAnsiTheme="minorEastAsia" w:hint="eastAsia"/>
                <w:kern w:val="0"/>
              </w:rPr>
              <w:t>+B</w:t>
            </w:r>
            <w:r>
              <w:rPr>
                <w:rFonts w:asciiTheme="minorEastAsia" w:eastAsiaTheme="minorEastAsia" w:hAnsiTheme="minorEastAsia" w:hint="eastAsia"/>
                <w:kern w:val="0"/>
                <w:vertAlign w:val="subscript"/>
              </w:rPr>
              <w:t>2</w:t>
            </w:r>
            <w:r>
              <w:rPr>
                <w:rFonts w:asciiTheme="minorEastAsia" w:eastAsiaTheme="minorEastAsia" w:hAnsiTheme="minorEastAsia" w:hint="eastAsia"/>
                <w:kern w:val="0"/>
              </w:rPr>
              <w:t>+…Bn</w:t>
            </w:r>
          </w:p>
        </w:tc>
      </w:tr>
    </w:tbl>
    <w:p w14:paraId="305FBFD5" w14:textId="77777777" w:rsidR="00E44C0A" w:rsidRDefault="00507C9B">
      <w:pPr>
        <w:rPr>
          <w:rFonts w:asciiTheme="minorEastAsia" w:eastAsiaTheme="minorEastAsia" w:hAnsiTheme="minorEastAsia" w:cs="宋体"/>
          <w:kern w:val="0"/>
        </w:rPr>
      </w:pPr>
      <w:r>
        <w:rPr>
          <w:rFonts w:asciiTheme="minorEastAsia" w:eastAsiaTheme="minorEastAsia" w:hAnsiTheme="minorEastAsia" w:hint="eastAsia"/>
          <w:kern w:val="0"/>
        </w:rPr>
        <w:t>修正原则：</w:t>
      </w:r>
      <w:r>
        <w:rPr>
          <w:rFonts w:asciiTheme="minorEastAsia" w:eastAsiaTheme="minorEastAsia" w:hAnsiTheme="minorEastAsia" w:hint="eastAsia"/>
        </w:rPr>
        <w:t>按就低不就高原则，当修正后报价小于原报价，总价按修正后报价；当修正后报价大于原报价，总价按原报价，并在签订合同时载明在结算价中扣除修正报价与原报价的差额。</w:t>
      </w:r>
      <w:r>
        <w:rPr>
          <w:rFonts w:asciiTheme="minorEastAsia" w:eastAsiaTheme="minorEastAsia" w:hAnsiTheme="minorEastAsia" w:cs="宋体"/>
          <w:kern w:val="0"/>
        </w:rPr>
        <w:tab/>
      </w:r>
    </w:p>
    <w:p w14:paraId="644F1183"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评委签名：</w:t>
      </w:r>
      <w:r>
        <w:rPr>
          <w:rFonts w:asciiTheme="minorEastAsia" w:eastAsiaTheme="minorEastAsia" w:hAnsiTheme="minorEastAsia"/>
          <w:kern w:val="0"/>
        </w:rPr>
        <w:tab/>
      </w:r>
      <w:r>
        <w:rPr>
          <w:rFonts w:asciiTheme="minorEastAsia" w:eastAsiaTheme="minorEastAsia" w:hAnsiTheme="minorEastAsia"/>
          <w:kern w:val="0"/>
        </w:rPr>
        <w:tab/>
      </w:r>
      <w:r>
        <w:rPr>
          <w:rFonts w:asciiTheme="minorEastAsia" w:eastAsiaTheme="minorEastAsia" w:hAnsiTheme="minorEastAsia"/>
          <w:kern w:val="0"/>
        </w:rPr>
        <w:tab/>
      </w:r>
      <w:r>
        <w:rPr>
          <w:rFonts w:asciiTheme="minorEastAsia" w:eastAsiaTheme="minorEastAsia" w:hAnsiTheme="minorEastAsia"/>
          <w:kern w:val="0"/>
        </w:rPr>
        <w:tab/>
      </w:r>
      <w:r>
        <w:rPr>
          <w:rFonts w:asciiTheme="minorEastAsia" w:eastAsiaTheme="minorEastAsia" w:hAnsiTheme="minorEastAsia"/>
          <w:kern w:val="0"/>
        </w:rPr>
        <w:tab/>
      </w:r>
      <w:r>
        <w:rPr>
          <w:rFonts w:asciiTheme="minorEastAsia" w:eastAsiaTheme="minorEastAsia" w:hAnsiTheme="minorEastAsia" w:hint="eastAsia"/>
          <w:kern w:val="0"/>
        </w:rPr>
        <w:t>日期：</w:t>
      </w:r>
    </w:p>
    <w:p w14:paraId="485FC533" w14:textId="77777777" w:rsidR="00E44C0A" w:rsidRDefault="00E44C0A">
      <w:pPr>
        <w:rPr>
          <w:rFonts w:asciiTheme="minorEastAsia" w:eastAsiaTheme="minorEastAsia" w:hAnsiTheme="minorEastAsia"/>
        </w:rPr>
      </w:pPr>
    </w:p>
    <w:p w14:paraId="1D1D23F9" w14:textId="77777777" w:rsidR="00E44C0A" w:rsidRDefault="00507C9B">
      <w:pPr>
        <w:jc w:val="center"/>
        <w:outlineLvl w:val="2"/>
        <w:rPr>
          <w:rFonts w:asciiTheme="minorEastAsia" w:eastAsiaTheme="minorEastAsia" w:hAnsiTheme="minorEastAsia"/>
          <w:b/>
          <w:bCs/>
          <w:sz w:val="36"/>
          <w:szCs w:val="36"/>
        </w:rPr>
      </w:pPr>
      <w:r>
        <w:rPr>
          <w:rFonts w:asciiTheme="minorEastAsia" w:eastAsiaTheme="minorEastAsia" w:hAnsiTheme="minorEastAsia"/>
        </w:rPr>
        <w:br w:type="page"/>
      </w:r>
      <w:r>
        <w:rPr>
          <w:rFonts w:asciiTheme="minorEastAsia" w:eastAsiaTheme="minorEastAsia" w:hAnsiTheme="minorEastAsia" w:hint="eastAsia"/>
          <w:b/>
          <w:bCs/>
          <w:sz w:val="36"/>
          <w:szCs w:val="36"/>
        </w:rPr>
        <w:lastRenderedPageBreak/>
        <w:t>算术复核表</w:t>
      </w:r>
    </w:p>
    <w:p w14:paraId="01F9D743" w14:textId="77777777" w:rsidR="00E44C0A" w:rsidRDefault="00507C9B">
      <w:pPr>
        <w:rPr>
          <w:rFonts w:asciiTheme="minorEastAsia" w:eastAsiaTheme="minorEastAsia" w:hAnsiTheme="minorEastAsia"/>
        </w:rPr>
      </w:pPr>
      <w:r>
        <w:rPr>
          <w:rFonts w:asciiTheme="minorEastAsia" w:eastAsiaTheme="minorEastAsia" w:hAnsiTheme="minorEastAsia" w:hint="eastAsia"/>
        </w:rPr>
        <w:t>工程名称：</w:t>
      </w:r>
    </w:p>
    <w:tbl>
      <w:tblPr>
        <w:tblW w:w="14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4297"/>
        <w:gridCol w:w="2330"/>
        <w:gridCol w:w="3101"/>
        <w:gridCol w:w="3423"/>
      </w:tblGrid>
      <w:tr w:rsidR="00E44C0A" w14:paraId="086B6239" w14:textId="77777777">
        <w:tc>
          <w:tcPr>
            <w:tcW w:w="1023" w:type="dxa"/>
            <w:tcBorders>
              <w:top w:val="single" w:sz="4" w:space="0" w:color="auto"/>
              <w:left w:val="single" w:sz="4" w:space="0" w:color="auto"/>
              <w:bottom w:val="single" w:sz="4" w:space="0" w:color="auto"/>
              <w:right w:val="single" w:sz="4" w:space="0" w:color="auto"/>
            </w:tcBorders>
          </w:tcPr>
          <w:p w14:paraId="68C3C39C" w14:textId="77777777" w:rsidR="00E44C0A" w:rsidRDefault="00507C9B">
            <w:pP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编号</w:t>
            </w:r>
          </w:p>
        </w:tc>
        <w:tc>
          <w:tcPr>
            <w:tcW w:w="4297" w:type="dxa"/>
            <w:tcBorders>
              <w:top w:val="single" w:sz="4" w:space="0" w:color="auto"/>
              <w:left w:val="nil"/>
              <w:bottom w:val="single" w:sz="4" w:space="0" w:color="auto"/>
              <w:right w:val="single" w:sz="4" w:space="0" w:color="auto"/>
            </w:tcBorders>
          </w:tcPr>
          <w:p w14:paraId="39342033" w14:textId="77777777" w:rsidR="00E44C0A" w:rsidRDefault="00507C9B">
            <w:pP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投标人名称</w:t>
            </w:r>
          </w:p>
        </w:tc>
        <w:tc>
          <w:tcPr>
            <w:tcW w:w="2330" w:type="dxa"/>
            <w:tcBorders>
              <w:top w:val="single" w:sz="4" w:space="0" w:color="auto"/>
              <w:left w:val="nil"/>
              <w:bottom w:val="single" w:sz="4" w:space="0" w:color="auto"/>
              <w:right w:val="single" w:sz="4" w:space="0" w:color="auto"/>
            </w:tcBorders>
          </w:tcPr>
          <w:p w14:paraId="1FC41DEB" w14:textId="77777777" w:rsidR="00E44C0A" w:rsidRDefault="00507C9B">
            <w:pP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原投标报价（</w:t>
            </w:r>
            <w:r>
              <w:rPr>
                <w:rFonts w:asciiTheme="minorEastAsia" w:eastAsiaTheme="minorEastAsia" w:hAnsiTheme="minorEastAsia"/>
                <w:b/>
                <w:bCs/>
                <w:sz w:val="28"/>
                <w:szCs w:val="28"/>
              </w:rPr>
              <w:t>A</w:t>
            </w:r>
            <w:r>
              <w:rPr>
                <w:rFonts w:asciiTheme="minorEastAsia" w:eastAsiaTheme="minorEastAsia" w:hAnsiTheme="minorEastAsia" w:hint="eastAsia"/>
                <w:b/>
                <w:bCs/>
                <w:sz w:val="28"/>
                <w:szCs w:val="28"/>
              </w:rPr>
              <w:t>）</w:t>
            </w:r>
          </w:p>
        </w:tc>
        <w:tc>
          <w:tcPr>
            <w:tcW w:w="3101" w:type="dxa"/>
            <w:tcBorders>
              <w:top w:val="single" w:sz="4" w:space="0" w:color="auto"/>
              <w:left w:val="nil"/>
              <w:bottom w:val="single" w:sz="4" w:space="0" w:color="auto"/>
              <w:right w:val="single" w:sz="4" w:space="0" w:color="auto"/>
            </w:tcBorders>
          </w:tcPr>
          <w:p w14:paraId="41BC8E99" w14:textId="77777777" w:rsidR="00E44C0A" w:rsidRDefault="00507C9B">
            <w:pP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算数复核后投标报价（</w:t>
            </w:r>
            <w:r>
              <w:rPr>
                <w:rFonts w:asciiTheme="minorEastAsia" w:eastAsiaTheme="minorEastAsia" w:hAnsiTheme="minorEastAsia"/>
                <w:b/>
                <w:bCs/>
                <w:sz w:val="28"/>
                <w:szCs w:val="28"/>
              </w:rPr>
              <w:t>B</w:t>
            </w:r>
            <w:r>
              <w:rPr>
                <w:rFonts w:asciiTheme="minorEastAsia" w:eastAsiaTheme="minorEastAsia" w:hAnsiTheme="minorEastAsia" w:hint="eastAsia"/>
                <w:b/>
                <w:bCs/>
                <w:sz w:val="28"/>
                <w:szCs w:val="28"/>
              </w:rPr>
              <w:t>）</w:t>
            </w:r>
          </w:p>
        </w:tc>
        <w:tc>
          <w:tcPr>
            <w:tcW w:w="3423" w:type="dxa"/>
            <w:tcBorders>
              <w:top w:val="single" w:sz="4" w:space="0" w:color="auto"/>
              <w:left w:val="nil"/>
              <w:bottom w:val="single" w:sz="4" w:space="0" w:color="auto"/>
              <w:right w:val="single" w:sz="4" w:space="0" w:color="auto"/>
            </w:tcBorders>
          </w:tcPr>
          <w:p w14:paraId="79B74F55" w14:textId="77777777" w:rsidR="00E44C0A" w:rsidRDefault="00507C9B">
            <w:pP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误差率（</w:t>
            </w:r>
            <w:r>
              <w:rPr>
                <w:rFonts w:asciiTheme="minorEastAsia" w:eastAsiaTheme="minorEastAsia" w:hAnsiTheme="minorEastAsia"/>
                <w:b/>
                <w:bCs/>
                <w:sz w:val="28"/>
                <w:szCs w:val="28"/>
              </w:rPr>
              <w:t>r=|A-B|/A*100%</w:t>
            </w:r>
            <w:r>
              <w:rPr>
                <w:rFonts w:asciiTheme="minorEastAsia" w:eastAsiaTheme="minorEastAsia" w:hAnsiTheme="minorEastAsia" w:hint="eastAsia"/>
                <w:b/>
                <w:bCs/>
                <w:sz w:val="28"/>
                <w:szCs w:val="28"/>
              </w:rPr>
              <w:t>）</w:t>
            </w:r>
          </w:p>
        </w:tc>
      </w:tr>
      <w:tr w:rsidR="00E44C0A" w14:paraId="5F18B39C" w14:textId="77777777">
        <w:tc>
          <w:tcPr>
            <w:tcW w:w="1023" w:type="dxa"/>
            <w:tcBorders>
              <w:top w:val="single" w:sz="4" w:space="0" w:color="auto"/>
              <w:left w:val="single" w:sz="4" w:space="0" w:color="auto"/>
              <w:bottom w:val="single" w:sz="4" w:space="0" w:color="auto"/>
              <w:right w:val="single" w:sz="4" w:space="0" w:color="auto"/>
            </w:tcBorders>
          </w:tcPr>
          <w:p w14:paraId="1AA3DF61"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1BBD4855"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478CB248"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7BA03FFB"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4DC3797E" w14:textId="77777777" w:rsidR="00E44C0A" w:rsidRDefault="00E44C0A">
            <w:pPr>
              <w:rPr>
                <w:rFonts w:asciiTheme="minorEastAsia" w:eastAsiaTheme="minorEastAsia" w:hAnsiTheme="minorEastAsia"/>
                <w:sz w:val="36"/>
                <w:szCs w:val="36"/>
              </w:rPr>
            </w:pPr>
          </w:p>
        </w:tc>
      </w:tr>
      <w:tr w:rsidR="00E44C0A" w14:paraId="1D8DBDA1" w14:textId="77777777">
        <w:tc>
          <w:tcPr>
            <w:tcW w:w="1023" w:type="dxa"/>
            <w:tcBorders>
              <w:top w:val="single" w:sz="4" w:space="0" w:color="auto"/>
              <w:left w:val="single" w:sz="4" w:space="0" w:color="auto"/>
              <w:bottom w:val="single" w:sz="4" w:space="0" w:color="auto"/>
              <w:right w:val="single" w:sz="4" w:space="0" w:color="auto"/>
            </w:tcBorders>
          </w:tcPr>
          <w:p w14:paraId="51AF4389"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4BBEACC5"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6CF6DEC6"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55CD50A2"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409B36AF" w14:textId="77777777" w:rsidR="00E44C0A" w:rsidRDefault="00E44C0A">
            <w:pPr>
              <w:rPr>
                <w:rFonts w:asciiTheme="minorEastAsia" w:eastAsiaTheme="minorEastAsia" w:hAnsiTheme="minorEastAsia"/>
                <w:sz w:val="36"/>
                <w:szCs w:val="36"/>
              </w:rPr>
            </w:pPr>
          </w:p>
        </w:tc>
      </w:tr>
      <w:tr w:rsidR="00E44C0A" w14:paraId="3117D4C6" w14:textId="77777777">
        <w:tc>
          <w:tcPr>
            <w:tcW w:w="1023" w:type="dxa"/>
            <w:tcBorders>
              <w:top w:val="single" w:sz="4" w:space="0" w:color="auto"/>
              <w:left w:val="single" w:sz="4" w:space="0" w:color="auto"/>
              <w:bottom w:val="single" w:sz="4" w:space="0" w:color="auto"/>
              <w:right w:val="single" w:sz="4" w:space="0" w:color="auto"/>
            </w:tcBorders>
          </w:tcPr>
          <w:p w14:paraId="61B08C19"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4CFB8747"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688193B8"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4E0CED62"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60FBA5E3" w14:textId="77777777" w:rsidR="00E44C0A" w:rsidRDefault="00E44C0A">
            <w:pPr>
              <w:rPr>
                <w:rFonts w:asciiTheme="minorEastAsia" w:eastAsiaTheme="minorEastAsia" w:hAnsiTheme="minorEastAsia"/>
                <w:sz w:val="36"/>
                <w:szCs w:val="36"/>
              </w:rPr>
            </w:pPr>
          </w:p>
        </w:tc>
      </w:tr>
      <w:tr w:rsidR="00E44C0A" w14:paraId="4A9F128B" w14:textId="77777777">
        <w:tc>
          <w:tcPr>
            <w:tcW w:w="1023" w:type="dxa"/>
            <w:tcBorders>
              <w:top w:val="single" w:sz="4" w:space="0" w:color="auto"/>
              <w:left w:val="single" w:sz="4" w:space="0" w:color="auto"/>
              <w:bottom w:val="single" w:sz="4" w:space="0" w:color="auto"/>
              <w:right w:val="single" w:sz="4" w:space="0" w:color="auto"/>
            </w:tcBorders>
          </w:tcPr>
          <w:p w14:paraId="7A4A8B90"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18D91923"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5BA61713"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0DD0190F"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035E102C" w14:textId="77777777" w:rsidR="00E44C0A" w:rsidRDefault="00E44C0A">
            <w:pPr>
              <w:rPr>
                <w:rFonts w:asciiTheme="minorEastAsia" w:eastAsiaTheme="minorEastAsia" w:hAnsiTheme="minorEastAsia"/>
                <w:sz w:val="36"/>
                <w:szCs w:val="36"/>
              </w:rPr>
            </w:pPr>
          </w:p>
        </w:tc>
      </w:tr>
      <w:tr w:rsidR="00E44C0A" w14:paraId="3F9BAE48" w14:textId="77777777">
        <w:tc>
          <w:tcPr>
            <w:tcW w:w="1023" w:type="dxa"/>
            <w:tcBorders>
              <w:top w:val="single" w:sz="4" w:space="0" w:color="auto"/>
              <w:left w:val="single" w:sz="4" w:space="0" w:color="auto"/>
              <w:bottom w:val="single" w:sz="4" w:space="0" w:color="auto"/>
              <w:right w:val="single" w:sz="4" w:space="0" w:color="auto"/>
            </w:tcBorders>
          </w:tcPr>
          <w:p w14:paraId="53973EEE"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6C560188"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3A85ACC7"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35421733"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4380CF40" w14:textId="77777777" w:rsidR="00E44C0A" w:rsidRDefault="00E44C0A">
            <w:pPr>
              <w:rPr>
                <w:rFonts w:asciiTheme="minorEastAsia" w:eastAsiaTheme="minorEastAsia" w:hAnsiTheme="minorEastAsia"/>
                <w:sz w:val="36"/>
                <w:szCs w:val="36"/>
              </w:rPr>
            </w:pPr>
          </w:p>
        </w:tc>
      </w:tr>
      <w:tr w:rsidR="00E44C0A" w14:paraId="4E51D37F" w14:textId="77777777">
        <w:tc>
          <w:tcPr>
            <w:tcW w:w="1023" w:type="dxa"/>
            <w:tcBorders>
              <w:top w:val="single" w:sz="4" w:space="0" w:color="auto"/>
              <w:left w:val="single" w:sz="4" w:space="0" w:color="auto"/>
              <w:bottom w:val="single" w:sz="4" w:space="0" w:color="auto"/>
              <w:right w:val="single" w:sz="4" w:space="0" w:color="auto"/>
            </w:tcBorders>
          </w:tcPr>
          <w:p w14:paraId="5279C670"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24BE9F11"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3FE903A0"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693CF0A8"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61E94D92" w14:textId="77777777" w:rsidR="00E44C0A" w:rsidRDefault="00E44C0A">
            <w:pPr>
              <w:rPr>
                <w:rFonts w:asciiTheme="minorEastAsia" w:eastAsiaTheme="minorEastAsia" w:hAnsiTheme="minorEastAsia"/>
                <w:sz w:val="36"/>
                <w:szCs w:val="36"/>
              </w:rPr>
            </w:pPr>
          </w:p>
        </w:tc>
      </w:tr>
      <w:tr w:rsidR="00E44C0A" w14:paraId="58110A45" w14:textId="77777777">
        <w:tc>
          <w:tcPr>
            <w:tcW w:w="1023" w:type="dxa"/>
            <w:tcBorders>
              <w:top w:val="single" w:sz="4" w:space="0" w:color="auto"/>
              <w:left w:val="single" w:sz="4" w:space="0" w:color="auto"/>
              <w:bottom w:val="single" w:sz="4" w:space="0" w:color="auto"/>
              <w:right w:val="single" w:sz="4" w:space="0" w:color="auto"/>
            </w:tcBorders>
          </w:tcPr>
          <w:p w14:paraId="342B99D6"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07B97366"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708CBC8F"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622AB61B"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1B9902E7" w14:textId="77777777" w:rsidR="00E44C0A" w:rsidRDefault="00E44C0A">
            <w:pPr>
              <w:rPr>
                <w:rFonts w:asciiTheme="minorEastAsia" w:eastAsiaTheme="minorEastAsia" w:hAnsiTheme="minorEastAsia"/>
                <w:sz w:val="36"/>
                <w:szCs w:val="36"/>
              </w:rPr>
            </w:pPr>
          </w:p>
        </w:tc>
      </w:tr>
      <w:tr w:rsidR="00E44C0A" w14:paraId="5000F2CB" w14:textId="77777777">
        <w:tc>
          <w:tcPr>
            <w:tcW w:w="1023" w:type="dxa"/>
            <w:tcBorders>
              <w:top w:val="single" w:sz="4" w:space="0" w:color="auto"/>
              <w:left w:val="single" w:sz="4" w:space="0" w:color="auto"/>
              <w:bottom w:val="single" w:sz="4" w:space="0" w:color="auto"/>
              <w:right w:val="single" w:sz="4" w:space="0" w:color="auto"/>
            </w:tcBorders>
          </w:tcPr>
          <w:p w14:paraId="20C3D54E"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13DADBD1"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4E2FA988"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1587A09F"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0F29C1EA" w14:textId="77777777" w:rsidR="00E44C0A" w:rsidRDefault="00E44C0A">
            <w:pPr>
              <w:rPr>
                <w:rFonts w:asciiTheme="minorEastAsia" w:eastAsiaTheme="minorEastAsia" w:hAnsiTheme="minorEastAsia"/>
                <w:sz w:val="36"/>
                <w:szCs w:val="36"/>
              </w:rPr>
            </w:pPr>
          </w:p>
        </w:tc>
      </w:tr>
    </w:tbl>
    <w:p w14:paraId="649CC34E" w14:textId="77777777" w:rsidR="00E44C0A" w:rsidRDefault="00507C9B">
      <w:pPr>
        <w:spacing w:line="360" w:lineRule="auto"/>
        <w:rPr>
          <w:rFonts w:asciiTheme="minorEastAsia" w:eastAsiaTheme="minorEastAsia" w:hAnsiTheme="minorEastAsia"/>
          <w:szCs w:val="21"/>
        </w:rPr>
        <w:sectPr w:rsidR="00E44C0A">
          <w:headerReference w:type="even" r:id="rId18"/>
          <w:headerReference w:type="default" r:id="rId19"/>
          <w:footerReference w:type="even" r:id="rId20"/>
          <w:footerReference w:type="default" r:id="rId21"/>
          <w:headerReference w:type="first" r:id="rId22"/>
          <w:footerReference w:type="first" r:id="rId23"/>
          <w:endnotePr>
            <w:numFmt w:val="decimal"/>
          </w:endnotePr>
          <w:pgSz w:w="16838" w:h="11906" w:orient="landscape"/>
          <w:pgMar w:top="1418" w:right="1247" w:bottom="1418" w:left="1134" w:header="851" w:footer="907" w:gutter="0"/>
          <w:cols w:space="720"/>
          <w:titlePg/>
          <w:docGrid w:type="lines" w:linePitch="312"/>
        </w:sectPr>
      </w:pPr>
      <w:r>
        <w:rPr>
          <w:rFonts w:asciiTheme="minorEastAsia" w:eastAsiaTheme="minorEastAsia" w:hAnsiTheme="minorEastAsia" w:hint="eastAsia"/>
        </w:rPr>
        <w:t>评委签名：</w:t>
      </w:r>
    </w:p>
    <w:p w14:paraId="6CFD6CC9" w14:textId="48EBA40E" w:rsidR="00E44C0A" w:rsidRPr="00875B72" w:rsidRDefault="00507C9B" w:rsidP="00875B72">
      <w:pPr>
        <w:widowControl/>
        <w:snapToGrid w:val="0"/>
        <w:ind w:right="102"/>
        <w:jc w:val="left"/>
        <w:outlineLvl w:val="1"/>
        <w:rPr>
          <w:rFonts w:asciiTheme="minorEastAsia" w:eastAsiaTheme="minorEastAsia" w:hAnsiTheme="minorEastAsia"/>
          <w:szCs w:val="21"/>
        </w:rPr>
      </w:pPr>
      <w:r w:rsidRPr="00875B72">
        <w:rPr>
          <w:rFonts w:asciiTheme="minorEastAsia" w:eastAsiaTheme="minorEastAsia" w:hAnsiTheme="minorEastAsia" w:hint="eastAsia"/>
          <w:szCs w:val="21"/>
        </w:rPr>
        <w:lastRenderedPageBreak/>
        <w:t>附表五</w:t>
      </w:r>
    </w:p>
    <w:p w14:paraId="514358F9" w14:textId="77777777" w:rsidR="00E44C0A" w:rsidRDefault="00507C9B">
      <w:pPr>
        <w:adjustRightInd w:val="0"/>
        <w:snapToGrid w:val="0"/>
        <w:spacing w:line="360" w:lineRule="auto"/>
        <w:ind w:firstLineChars="200" w:firstLine="562"/>
        <w:jc w:val="center"/>
        <w:rPr>
          <w:rFonts w:ascii="宋体" w:hAnsi="宋体" w:cs="宋体"/>
          <w:b/>
          <w:bCs/>
          <w:kern w:val="0"/>
          <w:sz w:val="28"/>
          <w:szCs w:val="28"/>
        </w:rPr>
      </w:pPr>
      <w:r>
        <w:rPr>
          <w:rFonts w:ascii="宋体" w:hAnsi="宋体" w:cs="宋体" w:hint="eastAsia"/>
          <w:b/>
          <w:bCs/>
          <w:kern w:val="0"/>
          <w:sz w:val="28"/>
          <w:szCs w:val="28"/>
        </w:rPr>
        <w:t>直接票决定标选票表（定标阶段）</w:t>
      </w:r>
    </w:p>
    <w:p w14:paraId="1FB92F56" w14:textId="77777777" w:rsidR="00E44C0A" w:rsidRDefault="00507C9B">
      <w:pPr>
        <w:adjustRightInd w:val="0"/>
        <w:snapToGrid w:val="0"/>
        <w:spacing w:line="360" w:lineRule="auto"/>
        <w:rPr>
          <w:rFonts w:ascii="宋体" w:hAnsi="宋体" w:cs="宋体"/>
          <w:kern w:val="0"/>
        </w:rPr>
      </w:pPr>
      <w:r>
        <w:rPr>
          <w:rFonts w:ascii="宋体" w:hAnsi="宋体" w:cs="宋体" w:hint="eastAsia"/>
          <w:kern w:val="0"/>
        </w:rPr>
        <w:t>工程名称：</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6"/>
        <w:gridCol w:w="2990"/>
      </w:tblGrid>
      <w:tr w:rsidR="00E44C0A" w14:paraId="2A18CA5E" w14:textId="77777777">
        <w:trPr>
          <w:trHeight w:val="850"/>
        </w:trPr>
        <w:tc>
          <w:tcPr>
            <w:tcW w:w="6296" w:type="dxa"/>
            <w:tcBorders>
              <w:top w:val="single" w:sz="4" w:space="0" w:color="auto"/>
              <w:left w:val="single" w:sz="4" w:space="0" w:color="auto"/>
              <w:bottom w:val="single" w:sz="4" w:space="0" w:color="auto"/>
              <w:right w:val="single" w:sz="4" w:space="0" w:color="auto"/>
            </w:tcBorders>
            <w:vAlign w:val="center"/>
          </w:tcPr>
          <w:p w14:paraId="1E59B8C8" w14:textId="77777777" w:rsidR="00E44C0A" w:rsidRDefault="00507C9B">
            <w:pPr>
              <w:adjustRightInd w:val="0"/>
              <w:snapToGrid w:val="0"/>
              <w:spacing w:line="360" w:lineRule="auto"/>
              <w:jc w:val="center"/>
              <w:rPr>
                <w:rFonts w:ascii="宋体" w:hAnsi="宋体" w:cs="宋体"/>
                <w:b/>
                <w:kern w:val="0"/>
                <w:szCs w:val="21"/>
              </w:rPr>
            </w:pPr>
            <w:r>
              <w:rPr>
                <w:rFonts w:ascii="宋体" w:hAnsi="宋体" w:cs="宋体" w:hint="eastAsia"/>
                <w:b/>
                <w:kern w:val="0"/>
                <w:szCs w:val="21"/>
              </w:rPr>
              <w:t>支持的投标人名称</w:t>
            </w:r>
          </w:p>
        </w:tc>
        <w:tc>
          <w:tcPr>
            <w:tcW w:w="2990" w:type="dxa"/>
            <w:tcBorders>
              <w:top w:val="single" w:sz="4" w:space="0" w:color="auto"/>
              <w:left w:val="nil"/>
              <w:bottom w:val="single" w:sz="4" w:space="0" w:color="auto"/>
              <w:right w:val="single" w:sz="4" w:space="0" w:color="auto"/>
            </w:tcBorders>
            <w:vAlign w:val="center"/>
          </w:tcPr>
          <w:p w14:paraId="73128F85" w14:textId="77777777" w:rsidR="00E44C0A" w:rsidRDefault="00507C9B">
            <w:pPr>
              <w:adjustRightInd w:val="0"/>
              <w:snapToGrid w:val="0"/>
              <w:spacing w:line="360" w:lineRule="auto"/>
              <w:jc w:val="center"/>
              <w:rPr>
                <w:rFonts w:ascii="宋体" w:hAnsi="宋体" w:cs="宋体"/>
                <w:b/>
                <w:kern w:val="0"/>
                <w:szCs w:val="21"/>
              </w:rPr>
            </w:pPr>
            <w:r>
              <w:rPr>
                <w:rFonts w:ascii="宋体" w:hAnsi="宋体" w:cs="宋体" w:hint="eastAsia"/>
                <w:b/>
                <w:kern w:val="0"/>
                <w:szCs w:val="21"/>
              </w:rPr>
              <w:t>备注</w:t>
            </w:r>
          </w:p>
        </w:tc>
      </w:tr>
      <w:tr w:rsidR="00E44C0A" w14:paraId="16E89054" w14:textId="77777777">
        <w:trPr>
          <w:trHeight w:val="699"/>
        </w:trPr>
        <w:tc>
          <w:tcPr>
            <w:tcW w:w="6296" w:type="dxa"/>
            <w:tcBorders>
              <w:top w:val="single" w:sz="4" w:space="0" w:color="auto"/>
              <w:left w:val="single" w:sz="4" w:space="0" w:color="auto"/>
              <w:bottom w:val="single" w:sz="4" w:space="0" w:color="auto"/>
              <w:right w:val="single" w:sz="4" w:space="0" w:color="auto"/>
            </w:tcBorders>
            <w:vAlign w:val="center"/>
          </w:tcPr>
          <w:p w14:paraId="1418451A" w14:textId="77777777" w:rsidR="00E44C0A" w:rsidRDefault="00E44C0A">
            <w:pPr>
              <w:adjustRightInd w:val="0"/>
              <w:snapToGrid w:val="0"/>
              <w:spacing w:line="360" w:lineRule="auto"/>
              <w:jc w:val="center"/>
              <w:rPr>
                <w:rFonts w:ascii="宋体" w:hAnsi="宋体" w:cs="宋体"/>
                <w:kern w:val="0"/>
                <w:szCs w:val="21"/>
              </w:rPr>
            </w:pPr>
          </w:p>
        </w:tc>
        <w:tc>
          <w:tcPr>
            <w:tcW w:w="2990" w:type="dxa"/>
            <w:tcBorders>
              <w:top w:val="single" w:sz="4" w:space="0" w:color="auto"/>
              <w:left w:val="nil"/>
              <w:bottom w:val="single" w:sz="4" w:space="0" w:color="auto"/>
              <w:right w:val="single" w:sz="4" w:space="0" w:color="auto"/>
            </w:tcBorders>
            <w:vAlign w:val="center"/>
          </w:tcPr>
          <w:p w14:paraId="021FBED5" w14:textId="77777777" w:rsidR="00E44C0A" w:rsidRDefault="00E44C0A">
            <w:pPr>
              <w:adjustRightInd w:val="0"/>
              <w:snapToGrid w:val="0"/>
              <w:spacing w:line="360" w:lineRule="auto"/>
              <w:jc w:val="center"/>
              <w:rPr>
                <w:rFonts w:ascii="宋体" w:hAnsi="宋体" w:cs="宋体"/>
                <w:kern w:val="0"/>
                <w:szCs w:val="21"/>
              </w:rPr>
            </w:pPr>
          </w:p>
        </w:tc>
      </w:tr>
    </w:tbl>
    <w:p w14:paraId="72F59AAA" w14:textId="77777777" w:rsidR="00E44C0A" w:rsidRDefault="00E44C0A">
      <w:pPr>
        <w:pStyle w:val="afff8"/>
        <w:rPr>
          <w:rFonts w:ascii="宋体" w:hAnsi="宋体" w:cs="宋体"/>
          <w:kern w:val="0"/>
          <w:szCs w:val="21"/>
        </w:rPr>
      </w:pPr>
    </w:p>
    <w:p w14:paraId="533B6CC9" w14:textId="77777777" w:rsidR="00E44C0A" w:rsidRDefault="00507C9B">
      <w:pPr>
        <w:adjustRightInd w:val="0"/>
        <w:snapToGrid w:val="0"/>
        <w:spacing w:line="360" w:lineRule="auto"/>
        <w:rPr>
          <w:rFonts w:ascii="宋体" w:hAnsi="宋体" w:cs="宋体"/>
          <w:kern w:val="0"/>
          <w:szCs w:val="21"/>
        </w:rPr>
      </w:pPr>
      <w:r>
        <w:rPr>
          <w:rFonts w:ascii="宋体" w:hAnsi="宋体" w:cs="宋体" w:hint="eastAsia"/>
          <w:kern w:val="0"/>
          <w:szCs w:val="21"/>
        </w:rPr>
        <w:t>定标委员签名：                                            日期：</w:t>
      </w:r>
    </w:p>
    <w:p w14:paraId="29C92CC5" w14:textId="77777777" w:rsidR="00E44C0A" w:rsidRDefault="00E44C0A">
      <w:pPr>
        <w:adjustRightInd w:val="0"/>
        <w:snapToGrid w:val="0"/>
        <w:spacing w:line="360" w:lineRule="auto"/>
        <w:rPr>
          <w:rFonts w:ascii="宋体" w:hAnsi="宋体" w:cs="宋体"/>
          <w:kern w:val="0"/>
        </w:rPr>
      </w:pPr>
    </w:p>
    <w:p w14:paraId="25C73B90" w14:textId="77777777" w:rsidR="00E44C0A" w:rsidRDefault="00507C9B">
      <w:pPr>
        <w:adjustRightInd w:val="0"/>
        <w:snapToGrid w:val="0"/>
        <w:spacing w:line="360" w:lineRule="auto"/>
        <w:rPr>
          <w:rFonts w:ascii="宋体" w:hAnsi="宋体" w:cs="宋体"/>
          <w:b/>
          <w:kern w:val="0"/>
        </w:rPr>
      </w:pPr>
      <w:r>
        <w:rPr>
          <w:rFonts w:ascii="宋体" w:hAnsi="宋体" w:cs="宋体" w:hint="eastAsia"/>
          <w:b/>
          <w:kern w:val="0"/>
        </w:rPr>
        <w:t>注：由定标委员会成员进行投票，各定标委员会成员只能支持一家投标人。</w:t>
      </w:r>
    </w:p>
    <w:p w14:paraId="6744CD6A" w14:textId="77777777" w:rsidR="00E44C0A" w:rsidRDefault="00507C9B">
      <w:pPr>
        <w:adjustRightInd w:val="0"/>
        <w:snapToGrid w:val="0"/>
        <w:spacing w:line="360" w:lineRule="auto"/>
        <w:rPr>
          <w:rFonts w:ascii="宋体" w:hAnsi="宋体" w:cs="宋体"/>
          <w:kern w:val="0"/>
        </w:rPr>
      </w:pPr>
      <w:r>
        <w:rPr>
          <w:rFonts w:ascii="宋体" w:hAnsi="宋体" w:cs="宋体" w:hint="eastAsia"/>
          <w:kern w:val="0"/>
        </w:rPr>
        <w:t xml:space="preserve"> </w:t>
      </w:r>
    </w:p>
    <w:p w14:paraId="55894DFF" w14:textId="77777777" w:rsidR="00E44C0A" w:rsidRDefault="00507C9B">
      <w:pPr>
        <w:pStyle w:val="afff8"/>
        <w:rPr>
          <w:rFonts w:ascii="宋体" w:hAnsi="宋体" w:cs="宋体"/>
        </w:rPr>
      </w:pPr>
      <w:r>
        <w:rPr>
          <w:rFonts w:ascii="宋体" w:hAnsi="宋体" w:cs="宋体" w:hint="eastAsia"/>
        </w:rPr>
        <w:br w:type="page"/>
      </w:r>
    </w:p>
    <w:p w14:paraId="0F821E75" w14:textId="77777777" w:rsidR="00E44C0A" w:rsidRPr="00875B72" w:rsidRDefault="00507C9B" w:rsidP="00875B72">
      <w:pPr>
        <w:widowControl/>
        <w:snapToGrid w:val="0"/>
        <w:ind w:right="102"/>
        <w:jc w:val="left"/>
        <w:outlineLvl w:val="1"/>
        <w:rPr>
          <w:rFonts w:asciiTheme="minorEastAsia" w:eastAsiaTheme="minorEastAsia" w:hAnsiTheme="minorEastAsia"/>
          <w:szCs w:val="21"/>
        </w:rPr>
      </w:pPr>
      <w:r w:rsidRPr="00875B72">
        <w:rPr>
          <w:rFonts w:asciiTheme="minorEastAsia" w:eastAsiaTheme="minorEastAsia" w:hAnsiTheme="minorEastAsia" w:hint="eastAsia"/>
          <w:szCs w:val="21"/>
        </w:rPr>
        <w:lastRenderedPageBreak/>
        <w:t>附表六</w:t>
      </w:r>
    </w:p>
    <w:p w14:paraId="0DD73AC9" w14:textId="77777777" w:rsidR="00E44C0A" w:rsidRDefault="00507C9B">
      <w:pPr>
        <w:jc w:val="center"/>
        <w:rPr>
          <w:rFonts w:ascii="宋体" w:hAnsi="宋体" w:cs="宋体"/>
          <w:b/>
          <w:sz w:val="28"/>
          <w:szCs w:val="28"/>
        </w:rPr>
      </w:pPr>
      <w:r>
        <w:rPr>
          <w:rFonts w:ascii="宋体" w:hAnsi="宋体" w:cs="宋体" w:hint="eastAsia"/>
          <w:b/>
          <w:bCs/>
          <w:kern w:val="0"/>
          <w:sz w:val="28"/>
          <w:szCs w:val="28"/>
        </w:rPr>
        <w:t>直接票决定标选票汇总表</w:t>
      </w:r>
      <w:r>
        <w:rPr>
          <w:rFonts w:ascii="宋体" w:hAnsi="宋体" w:cs="宋体" w:hint="eastAsia"/>
          <w:b/>
          <w:sz w:val="28"/>
          <w:szCs w:val="28"/>
        </w:rPr>
        <w:t>（定标阶段）</w:t>
      </w:r>
    </w:p>
    <w:p w14:paraId="14F6E10D" w14:textId="77777777" w:rsidR="00E44C0A" w:rsidRDefault="00E44C0A">
      <w:pPr>
        <w:pStyle w:val="afff8"/>
        <w:rPr>
          <w:rFonts w:ascii="宋体" w:hAnsi="宋体" w:cs="宋体"/>
        </w:rPr>
      </w:pPr>
    </w:p>
    <w:p w14:paraId="5E2473C2" w14:textId="77777777" w:rsidR="00E44C0A" w:rsidRDefault="00507C9B">
      <w:pPr>
        <w:adjustRightInd w:val="0"/>
        <w:snapToGrid w:val="0"/>
        <w:spacing w:line="360" w:lineRule="auto"/>
        <w:rPr>
          <w:rFonts w:ascii="宋体" w:hAnsi="宋体" w:cs="宋体"/>
          <w:kern w:val="0"/>
          <w:szCs w:val="21"/>
        </w:rPr>
      </w:pPr>
      <w:r>
        <w:rPr>
          <w:rFonts w:ascii="宋体" w:hAnsi="宋体" w:cs="宋体" w:hint="eastAsia"/>
          <w:kern w:val="0"/>
          <w:szCs w:val="21"/>
        </w:rPr>
        <w:t>工程名称：</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4282"/>
        <w:gridCol w:w="4026"/>
      </w:tblGrid>
      <w:tr w:rsidR="00E44C0A" w14:paraId="20ACBCE3" w14:textId="77777777">
        <w:trPr>
          <w:trHeight w:val="850"/>
        </w:trPr>
        <w:tc>
          <w:tcPr>
            <w:tcW w:w="1313" w:type="dxa"/>
            <w:tcBorders>
              <w:top w:val="single" w:sz="4" w:space="0" w:color="auto"/>
              <w:left w:val="single" w:sz="4" w:space="0" w:color="auto"/>
              <w:bottom w:val="single" w:sz="4" w:space="0" w:color="auto"/>
              <w:right w:val="single" w:sz="4" w:space="0" w:color="auto"/>
            </w:tcBorders>
            <w:vAlign w:val="center"/>
          </w:tcPr>
          <w:p w14:paraId="3779B09E" w14:textId="77777777" w:rsidR="00E44C0A" w:rsidRDefault="00507C9B">
            <w:pPr>
              <w:adjustRightInd w:val="0"/>
              <w:snapToGrid w:val="0"/>
              <w:spacing w:line="360" w:lineRule="auto"/>
              <w:jc w:val="center"/>
              <w:rPr>
                <w:rFonts w:ascii="宋体" w:hAnsi="宋体" w:cs="宋体"/>
                <w:b/>
                <w:kern w:val="0"/>
                <w:szCs w:val="21"/>
              </w:rPr>
            </w:pPr>
            <w:r>
              <w:rPr>
                <w:rFonts w:ascii="宋体" w:hAnsi="宋体" w:cs="宋体" w:hint="eastAsia"/>
                <w:b/>
                <w:kern w:val="0"/>
                <w:szCs w:val="21"/>
              </w:rPr>
              <w:t>序号</w:t>
            </w:r>
          </w:p>
        </w:tc>
        <w:tc>
          <w:tcPr>
            <w:tcW w:w="4282" w:type="dxa"/>
            <w:tcBorders>
              <w:top w:val="single" w:sz="4" w:space="0" w:color="auto"/>
              <w:left w:val="single" w:sz="4" w:space="0" w:color="auto"/>
              <w:bottom w:val="single" w:sz="6" w:space="0" w:color="auto"/>
              <w:right w:val="single" w:sz="6" w:space="0" w:color="auto"/>
            </w:tcBorders>
            <w:vAlign w:val="center"/>
          </w:tcPr>
          <w:p w14:paraId="527980C1" w14:textId="77777777" w:rsidR="00E44C0A" w:rsidRDefault="00507C9B">
            <w:pPr>
              <w:adjustRightInd w:val="0"/>
              <w:snapToGrid w:val="0"/>
              <w:spacing w:line="360" w:lineRule="auto"/>
              <w:jc w:val="center"/>
              <w:rPr>
                <w:rFonts w:ascii="宋体" w:hAnsi="宋体" w:cs="宋体"/>
                <w:b/>
                <w:kern w:val="0"/>
                <w:szCs w:val="21"/>
              </w:rPr>
            </w:pPr>
            <w:r>
              <w:rPr>
                <w:rFonts w:ascii="宋体" w:hAnsi="宋体" w:cs="宋体" w:hint="eastAsia"/>
                <w:b/>
                <w:kern w:val="0"/>
                <w:szCs w:val="21"/>
              </w:rPr>
              <w:t>投标人名称</w:t>
            </w:r>
          </w:p>
        </w:tc>
        <w:tc>
          <w:tcPr>
            <w:tcW w:w="4026" w:type="dxa"/>
            <w:tcBorders>
              <w:top w:val="single" w:sz="4" w:space="0" w:color="auto"/>
              <w:left w:val="single" w:sz="6" w:space="0" w:color="auto"/>
              <w:bottom w:val="single" w:sz="6" w:space="0" w:color="auto"/>
              <w:right w:val="single" w:sz="6" w:space="0" w:color="auto"/>
            </w:tcBorders>
            <w:vAlign w:val="center"/>
          </w:tcPr>
          <w:p w14:paraId="1A4D4069" w14:textId="77777777" w:rsidR="00E44C0A" w:rsidRDefault="00507C9B">
            <w:pPr>
              <w:adjustRightInd w:val="0"/>
              <w:snapToGrid w:val="0"/>
              <w:spacing w:line="360" w:lineRule="auto"/>
              <w:jc w:val="center"/>
              <w:rPr>
                <w:rFonts w:ascii="宋体" w:hAnsi="宋体" w:cs="宋体"/>
                <w:b/>
                <w:kern w:val="0"/>
                <w:szCs w:val="21"/>
              </w:rPr>
            </w:pPr>
            <w:r>
              <w:rPr>
                <w:rFonts w:ascii="宋体" w:hAnsi="宋体" w:cs="宋体" w:hint="eastAsia"/>
                <w:b/>
                <w:kern w:val="0"/>
                <w:szCs w:val="21"/>
              </w:rPr>
              <w:t>得票数</w:t>
            </w:r>
          </w:p>
        </w:tc>
      </w:tr>
      <w:tr w:rsidR="00E44C0A" w14:paraId="088D90D3" w14:textId="77777777">
        <w:trPr>
          <w:trHeight w:val="850"/>
        </w:trPr>
        <w:tc>
          <w:tcPr>
            <w:tcW w:w="1313" w:type="dxa"/>
            <w:tcBorders>
              <w:top w:val="single" w:sz="4" w:space="0" w:color="auto"/>
              <w:left w:val="single" w:sz="4" w:space="0" w:color="auto"/>
              <w:bottom w:val="single" w:sz="4" w:space="0" w:color="auto"/>
              <w:right w:val="single" w:sz="4" w:space="0" w:color="auto"/>
            </w:tcBorders>
            <w:vAlign w:val="center"/>
          </w:tcPr>
          <w:p w14:paraId="1DD7018C" w14:textId="77777777" w:rsidR="00E44C0A" w:rsidRDefault="00507C9B">
            <w:pPr>
              <w:adjustRightInd w:val="0"/>
              <w:snapToGrid w:val="0"/>
              <w:spacing w:line="360" w:lineRule="auto"/>
              <w:jc w:val="center"/>
              <w:rPr>
                <w:rFonts w:ascii="宋体" w:hAnsi="宋体" w:cs="宋体"/>
                <w:kern w:val="0"/>
                <w:szCs w:val="21"/>
              </w:rPr>
            </w:pPr>
            <w:r>
              <w:rPr>
                <w:rFonts w:ascii="宋体" w:hAnsi="宋体" w:cs="宋体" w:hint="eastAsia"/>
                <w:kern w:val="0"/>
                <w:szCs w:val="21"/>
              </w:rPr>
              <w:t>1</w:t>
            </w:r>
          </w:p>
        </w:tc>
        <w:tc>
          <w:tcPr>
            <w:tcW w:w="4282" w:type="dxa"/>
            <w:tcBorders>
              <w:top w:val="single" w:sz="6" w:space="0" w:color="auto"/>
              <w:left w:val="single" w:sz="4" w:space="0" w:color="auto"/>
              <w:bottom w:val="single" w:sz="6" w:space="0" w:color="auto"/>
              <w:right w:val="single" w:sz="6" w:space="0" w:color="auto"/>
            </w:tcBorders>
            <w:vAlign w:val="center"/>
          </w:tcPr>
          <w:p w14:paraId="5C630A5C" w14:textId="77777777" w:rsidR="00E44C0A" w:rsidRDefault="00E44C0A">
            <w:pPr>
              <w:adjustRightInd w:val="0"/>
              <w:snapToGrid w:val="0"/>
              <w:spacing w:line="360" w:lineRule="auto"/>
              <w:jc w:val="center"/>
              <w:rPr>
                <w:rFonts w:ascii="宋体" w:hAnsi="宋体" w:cs="宋体"/>
                <w:kern w:val="0"/>
                <w:szCs w:val="21"/>
              </w:rPr>
            </w:pPr>
          </w:p>
        </w:tc>
        <w:tc>
          <w:tcPr>
            <w:tcW w:w="4026" w:type="dxa"/>
            <w:tcBorders>
              <w:top w:val="single" w:sz="6" w:space="0" w:color="auto"/>
              <w:left w:val="single" w:sz="6" w:space="0" w:color="auto"/>
              <w:bottom w:val="single" w:sz="6" w:space="0" w:color="auto"/>
              <w:right w:val="single" w:sz="6" w:space="0" w:color="auto"/>
            </w:tcBorders>
            <w:vAlign w:val="center"/>
          </w:tcPr>
          <w:p w14:paraId="5E915598" w14:textId="77777777" w:rsidR="00E44C0A" w:rsidRDefault="00E44C0A">
            <w:pPr>
              <w:adjustRightInd w:val="0"/>
              <w:snapToGrid w:val="0"/>
              <w:spacing w:line="360" w:lineRule="auto"/>
              <w:jc w:val="center"/>
              <w:rPr>
                <w:rFonts w:ascii="宋体" w:hAnsi="宋体" w:cs="宋体"/>
                <w:kern w:val="0"/>
                <w:szCs w:val="21"/>
              </w:rPr>
            </w:pPr>
          </w:p>
        </w:tc>
      </w:tr>
      <w:tr w:rsidR="00E44C0A" w14:paraId="565541A3" w14:textId="77777777">
        <w:trPr>
          <w:trHeight w:val="850"/>
        </w:trPr>
        <w:tc>
          <w:tcPr>
            <w:tcW w:w="1313" w:type="dxa"/>
            <w:tcBorders>
              <w:top w:val="single" w:sz="4" w:space="0" w:color="auto"/>
              <w:left w:val="single" w:sz="4" w:space="0" w:color="auto"/>
              <w:bottom w:val="single" w:sz="4" w:space="0" w:color="auto"/>
              <w:right w:val="single" w:sz="4" w:space="0" w:color="auto"/>
            </w:tcBorders>
            <w:vAlign w:val="center"/>
          </w:tcPr>
          <w:p w14:paraId="39F991A5" w14:textId="77777777" w:rsidR="00E44C0A" w:rsidRDefault="00507C9B">
            <w:pPr>
              <w:adjustRightInd w:val="0"/>
              <w:snapToGrid w:val="0"/>
              <w:spacing w:line="360" w:lineRule="auto"/>
              <w:jc w:val="center"/>
              <w:rPr>
                <w:rFonts w:ascii="宋体" w:hAnsi="宋体" w:cs="宋体"/>
                <w:kern w:val="0"/>
                <w:szCs w:val="21"/>
              </w:rPr>
            </w:pPr>
            <w:r>
              <w:rPr>
                <w:rFonts w:ascii="宋体" w:hAnsi="宋体" w:cs="宋体" w:hint="eastAsia"/>
                <w:kern w:val="0"/>
                <w:szCs w:val="21"/>
              </w:rPr>
              <w:t>2</w:t>
            </w:r>
          </w:p>
        </w:tc>
        <w:tc>
          <w:tcPr>
            <w:tcW w:w="4282" w:type="dxa"/>
            <w:tcBorders>
              <w:top w:val="single" w:sz="6" w:space="0" w:color="auto"/>
              <w:left w:val="single" w:sz="4" w:space="0" w:color="auto"/>
              <w:bottom w:val="single" w:sz="6" w:space="0" w:color="auto"/>
              <w:right w:val="single" w:sz="6" w:space="0" w:color="auto"/>
            </w:tcBorders>
            <w:vAlign w:val="center"/>
          </w:tcPr>
          <w:p w14:paraId="36553A1D" w14:textId="77777777" w:rsidR="00E44C0A" w:rsidRDefault="00E44C0A">
            <w:pPr>
              <w:adjustRightInd w:val="0"/>
              <w:snapToGrid w:val="0"/>
              <w:spacing w:line="360" w:lineRule="auto"/>
              <w:jc w:val="center"/>
              <w:rPr>
                <w:rFonts w:ascii="宋体" w:hAnsi="宋体" w:cs="宋体"/>
                <w:kern w:val="0"/>
                <w:szCs w:val="21"/>
              </w:rPr>
            </w:pPr>
          </w:p>
        </w:tc>
        <w:tc>
          <w:tcPr>
            <w:tcW w:w="4026" w:type="dxa"/>
            <w:tcBorders>
              <w:top w:val="single" w:sz="6" w:space="0" w:color="auto"/>
              <w:left w:val="single" w:sz="6" w:space="0" w:color="auto"/>
              <w:bottom w:val="single" w:sz="6" w:space="0" w:color="auto"/>
              <w:right w:val="single" w:sz="6" w:space="0" w:color="auto"/>
            </w:tcBorders>
            <w:vAlign w:val="center"/>
          </w:tcPr>
          <w:p w14:paraId="7EA335D6" w14:textId="77777777" w:rsidR="00E44C0A" w:rsidRDefault="00E44C0A">
            <w:pPr>
              <w:adjustRightInd w:val="0"/>
              <w:snapToGrid w:val="0"/>
              <w:spacing w:line="360" w:lineRule="auto"/>
              <w:jc w:val="center"/>
              <w:rPr>
                <w:rFonts w:ascii="宋体" w:hAnsi="宋体" w:cs="宋体"/>
                <w:kern w:val="0"/>
                <w:szCs w:val="21"/>
              </w:rPr>
            </w:pPr>
          </w:p>
        </w:tc>
      </w:tr>
      <w:tr w:rsidR="00E44C0A" w14:paraId="7C7A0E07" w14:textId="77777777">
        <w:trPr>
          <w:trHeight w:val="850"/>
        </w:trPr>
        <w:tc>
          <w:tcPr>
            <w:tcW w:w="1313" w:type="dxa"/>
            <w:tcBorders>
              <w:top w:val="single" w:sz="4" w:space="0" w:color="auto"/>
              <w:left w:val="single" w:sz="4" w:space="0" w:color="auto"/>
              <w:bottom w:val="single" w:sz="4" w:space="0" w:color="auto"/>
              <w:right w:val="single" w:sz="4" w:space="0" w:color="auto"/>
            </w:tcBorders>
            <w:vAlign w:val="center"/>
          </w:tcPr>
          <w:p w14:paraId="1FC3DD76" w14:textId="77777777" w:rsidR="00E44C0A" w:rsidRDefault="00507C9B">
            <w:pPr>
              <w:adjustRightInd w:val="0"/>
              <w:snapToGrid w:val="0"/>
              <w:spacing w:line="360" w:lineRule="auto"/>
              <w:jc w:val="center"/>
              <w:rPr>
                <w:rFonts w:ascii="宋体" w:hAnsi="宋体" w:cs="宋体"/>
                <w:kern w:val="0"/>
                <w:szCs w:val="21"/>
              </w:rPr>
            </w:pPr>
            <w:r>
              <w:rPr>
                <w:rFonts w:ascii="宋体" w:hAnsi="宋体" w:cs="宋体" w:hint="eastAsia"/>
                <w:kern w:val="0"/>
                <w:szCs w:val="21"/>
              </w:rPr>
              <w:t>3</w:t>
            </w:r>
          </w:p>
        </w:tc>
        <w:tc>
          <w:tcPr>
            <w:tcW w:w="4282" w:type="dxa"/>
            <w:tcBorders>
              <w:top w:val="single" w:sz="6" w:space="0" w:color="auto"/>
              <w:left w:val="single" w:sz="4" w:space="0" w:color="auto"/>
              <w:bottom w:val="single" w:sz="6" w:space="0" w:color="auto"/>
              <w:right w:val="single" w:sz="6" w:space="0" w:color="auto"/>
            </w:tcBorders>
            <w:vAlign w:val="center"/>
          </w:tcPr>
          <w:p w14:paraId="3813CA24" w14:textId="77777777" w:rsidR="00E44C0A" w:rsidRDefault="00E44C0A">
            <w:pPr>
              <w:adjustRightInd w:val="0"/>
              <w:snapToGrid w:val="0"/>
              <w:spacing w:line="360" w:lineRule="auto"/>
              <w:jc w:val="center"/>
              <w:rPr>
                <w:rFonts w:ascii="宋体" w:hAnsi="宋体" w:cs="宋体"/>
                <w:kern w:val="0"/>
                <w:szCs w:val="21"/>
              </w:rPr>
            </w:pPr>
          </w:p>
        </w:tc>
        <w:tc>
          <w:tcPr>
            <w:tcW w:w="4026" w:type="dxa"/>
            <w:tcBorders>
              <w:top w:val="single" w:sz="6" w:space="0" w:color="auto"/>
              <w:left w:val="single" w:sz="6" w:space="0" w:color="auto"/>
              <w:bottom w:val="single" w:sz="6" w:space="0" w:color="auto"/>
              <w:right w:val="single" w:sz="6" w:space="0" w:color="auto"/>
            </w:tcBorders>
            <w:vAlign w:val="center"/>
          </w:tcPr>
          <w:p w14:paraId="6A3E8B7C" w14:textId="77777777" w:rsidR="00E44C0A" w:rsidRDefault="00E44C0A">
            <w:pPr>
              <w:adjustRightInd w:val="0"/>
              <w:snapToGrid w:val="0"/>
              <w:spacing w:line="360" w:lineRule="auto"/>
              <w:jc w:val="center"/>
              <w:rPr>
                <w:rFonts w:ascii="宋体" w:hAnsi="宋体" w:cs="宋体"/>
                <w:kern w:val="0"/>
                <w:szCs w:val="21"/>
              </w:rPr>
            </w:pPr>
          </w:p>
        </w:tc>
      </w:tr>
      <w:tr w:rsidR="00E44C0A" w14:paraId="4E480D15" w14:textId="77777777">
        <w:trPr>
          <w:trHeight w:val="850"/>
        </w:trPr>
        <w:tc>
          <w:tcPr>
            <w:tcW w:w="1313" w:type="dxa"/>
            <w:tcBorders>
              <w:top w:val="single" w:sz="4" w:space="0" w:color="auto"/>
              <w:left w:val="single" w:sz="4" w:space="0" w:color="auto"/>
              <w:bottom w:val="single" w:sz="4" w:space="0" w:color="auto"/>
              <w:right w:val="single" w:sz="4" w:space="0" w:color="auto"/>
            </w:tcBorders>
            <w:vAlign w:val="center"/>
          </w:tcPr>
          <w:p w14:paraId="717917A7" w14:textId="77777777" w:rsidR="00E44C0A" w:rsidRDefault="00507C9B">
            <w:pPr>
              <w:adjustRightInd w:val="0"/>
              <w:snapToGrid w:val="0"/>
              <w:spacing w:line="360" w:lineRule="auto"/>
              <w:jc w:val="center"/>
              <w:rPr>
                <w:rFonts w:ascii="宋体" w:hAnsi="宋体" w:cs="宋体"/>
                <w:kern w:val="0"/>
                <w:szCs w:val="21"/>
              </w:rPr>
            </w:pPr>
            <w:r>
              <w:rPr>
                <w:rFonts w:ascii="宋体" w:hAnsi="宋体" w:cs="宋体" w:hint="eastAsia"/>
                <w:kern w:val="0"/>
                <w:szCs w:val="21"/>
              </w:rPr>
              <w:t>4</w:t>
            </w:r>
          </w:p>
        </w:tc>
        <w:tc>
          <w:tcPr>
            <w:tcW w:w="4282" w:type="dxa"/>
            <w:tcBorders>
              <w:top w:val="single" w:sz="6" w:space="0" w:color="auto"/>
              <w:left w:val="single" w:sz="4" w:space="0" w:color="auto"/>
              <w:bottom w:val="single" w:sz="6" w:space="0" w:color="auto"/>
              <w:right w:val="single" w:sz="6" w:space="0" w:color="auto"/>
            </w:tcBorders>
            <w:vAlign w:val="center"/>
          </w:tcPr>
          <w:p w14:paraId="4D8D5E46" w14:textId="77777777" w:rsidR="00E44C0A" w:rsidRDefault="00E44C0A">
            <w:pPr>
              <w:adjustRightInd w:val="0"/>
              <w:snapToGrid w:val="0"/>
              <w:spacing w:line="360" w:lineRule="auto"/>
              <w:jc w:val="center"/>
              <w:rPr>
                <w:rFonts w:ascii="宋体" w:hAnsi="宋体" w:cs="宋体"/>
                <w:kern w:val="0"/>
                <w:szCs w:val="21"/>
              </w:rPr>
            </w:pPr>
          </w:p>
        </w:tc>
        <w:tc>
          <w:tcPr>
            <w:tcW w:w="4026" w:type="dxa"/>
            <w:tcBorders>
              <w:top w:val="single" w:sz="6" w:space="0" w:color="auto"/>
              <w:left w:val="single" w:sz="6" w:space="0" w:color="auto"/>
              <w:bottom w:val="single" w:sz="6" w:space="0" w:color="auto"/>
              <w:right w:val="single" w:sz="6" w:space="0" w:color="auto"/>
            </w:tcBorders>
            <w:vAlign w:val="center"/>
          </w:tcPr>
          <w:p w14:paraId="43667FF7" w14:textId="77777777" w:rsidR="00E44C0A" w:rsidRDefault="00E44C0A">
            <w:pPr>
              <w:adjustRightInd w:val="0"/>
              <w:snapToGrid w:val="0"/>
              <w:spacing w:line="360" w:lineRule="auto"/>
              <w:jc w:val="center"/>
              <w:rPr>
                <w:rFonts w:ascii="宋体" w:hAnsi="宋体" w:cs="宋体"/>
                <w:kern w:val="0"/>
                <w:szCs w:val="21"/>
              </w:rPr>
            </w:pPr>
          </w:p>
        </w:tc>
      </w:tr>
      <w:tr w:rsidR="00E44C0A" w14:paraId="5F840284" w14:textId="77777777">
        <w:trPr>
          <w:trHeight w:val="850"/>
        </w:trPr>
        <w:tc>
          <w:tcPr>
            <w:tcW w:w="1313" w:type="dxa"/>
            <w:tcBorders>
              <w:top w:val="single" w:sz="4" w:space="0" w:color="auto"/>
              <w:left w:val="single" w:sz="4" w:space="0" w:color="auto"/>
              <w:bottom w:val="single" w:sz="4" w:space="0" w:color="auto"/>
              <w:right w:val="single" w:sz="4" w:space="0" w:color="auto"/>
            </w:tcBorders>
            <w:vAlign w:val="center"/>
          </w:tcPr>
          <w:p w14:paraId="3D2ABD1D" w14:textId="77777777" w:rsidR="00E44C0A" w:rsidRDefault="00507C9B">
            <w:pPr>
              <w:adjustRightInd w:val="0"/>
              <w:snapToGrid w:val="0"/>
              <w:spacing w:line="360" w:lineRule="auto"/>
              <w:jc w:val="center"/>
              <w:rPr>
                <w:rFonts w:ascii="宋体" w:hAnsi="宋体" w:cs="宋体"/>
                <w:kern w:val="0"/>
                <w:szCs w:val="21"/>
              </w:rPr>
            </w:pPr>
            <w:r>
              <w:rPr>
                <w:rFonts w:ascii="宋体" w:hAnsi="宋体" w:cs="宋体" w:hint="eastAsia"/>
                <w:kern w:val="0"/>
                <w:szCs w:val="21"/>
              </w:rPr>
              <w:t>……</w:t>
            </w:r>
          </w:p>
        </w:tc>
        <w:tc>
          <w:tcPr>
            <w:tcW w:w="4282" w:type="dxa"/>
            <w:tcBorders>
              <w:top w:val="single" w:sz="6" w:space="0" w:color="auto"/>
              <w:left w:val="single" w:sz="4" w:space="0" w:color="auto"/>
              <w:bottom w:val="single" w:sz="4" w:space="0" w:color="auto"/>
              <w:right w:val="single" w:sz="6" w:space="0" w:color="auto"/>
            </w:tcBorders>
            <w:vAlign w:val="center"/>
          </w:tcPr>
          <w:p w14:paraId="2BA5DD40" w14:textId="77777777" w:rsidR="00E44C0A" w:rsidRDefault="00E44C0A">
            <w:pPr>
              <w:adjustRightInd w:val="0"/>
              <w:snapToGrid w:val="0"/>
              <w:spacing w:line="360" w:lineRule="auto"/>
              <w:jc w:val="center"/>
              <w:rPr>
                <w:rFonts w:ascii="宋体" w:hAnsi="宋体" w:cs="宋体"/>
                <w:kern w:val="0"/>
                <w:szCs w:val="21"/>
              </w:rPr>
            </w:pPr>
          </w:p>
        </w:tc>
        <w:tc>
          <w:tcPr>
            <w:tcW w:w="4026" w:type="dxa"/>
            <w:tcBorders>
              <w:top w:val="single" w:sz="6" w:space="0" w:color="auto"/>
              <w:left w:val="single" w:sz="6" w:space="0" w:color="auto"/>
              <w:bottom w:val="single" w:sz="4" w:space="0" w:color="auto"/>
              <w:right w:val="single" w:sz="6" w:space="0" w:color="auto"/>
            </w:tcBorders>
            <w:vAlign w:val="center"/>
          </w:tcPr>
          <w:p w14:paraId="1525A051" w14:textId="77777777" w:rsidR="00E44C0A" w:rsidRDefault="00E44C0A">
            <w:pPr>
              <w:adjustRightInd w:val="0"/>
              <w:snapToGrid w:val="0"/>
              <w:spacing w:line="360" w:lineRule="auto"/>
              <w:jc w:val="center"/>
              <w:rPr>
                <w:rFonts w:ascii="宋体" w:hAnsi="宋体" w:cs="宋体"/>
                <w:kern w:val="0"/>
                <w:szCs w:val="21"/>
              </w:rPr>
            </w:pPr>
          </w:p>
        </w:tc>
      </w:tr>
    </w:tbl>
    <w:p w14:paraId="6661598B" w14:textId="77777777" w:rsidR="00E44C0A" w:rsidRDefault="00E44C0A">
      <w:pPr>
        <w:rPr>
          <w:rFonts w:ascii="宋体" w:hAnsi="宋体" w:cs="宋体"/>
          <w:kern w:val="0"/>
          <w:szCs w:val="21"/>
        </w:rPr>
      </w:pPr>
    </w:p>
    <w:p w14:paraId="3FB5104C" w14:textId="77777777" w:rsidR="00E44C0A" w:rsidRDefault="00507C9B">
      <w:pPr>
        <w:adjustRightInd w:val="0"/>
        <w:snapToGrid w:val="0"/>
        <w:spacing w:line="360" w:lineRule="auto"/>
        <w:rPr>
          <w:rFonts w:ascii="宋体" w:hAnsi="宋体" w:cs="宋体"/>
          <w:kern w:val="0"/>
          <w:szCs w:val="21"/>
        </w:rPr>
      </w:pPr>
      <w:r>
        <w:rPr>
          <w:rFonts w:ascii="宋体" w:hAnsi="宋体" w:cs="宋体" w:hint="eastAsia"/>
          <w:kern w:val="0"/>
          <w:szCs w:val="21"/>
        </w:rPr>
        <w:t>定标委员签名：                                         日期：</w:t>
      </w:r>
    </w:p>
    <w:p w14:paraId="203F158B" w14:textId="77777777" w:rsidR="00E44C0A" w:rsidRDefault="00E44C0A">
      <w:pPr>
        <w:pStyle w:val="afff8"/>
        <w:rPr>
          <w:rFonts w:ascii="宋体" w:hAnsi="宋体" w:cs="宋体"/>
        </w:rPr>
      </w:pPr>
    </w:p>
    <w:p w14:paraId="2F2A387C" w14:textId="77777777" w:rsidR="00E44C0A" w:rsidRPr="00875B72" w:rsidRDefault="00507C9B" w:rsidP="00875B72">
      <w:pPr>
        <w:widowControl/>
        <w:snapToGrid w:val="0"/>
        <w:ind w:right="102"/>
        <w:jc w:val="left"/>
        <w:outlineLvl w:val="1"/>
        <w:rPr>
          <w:rFonts w:asciiTheme="minorEastAsia" w:eastAsiaTheme="minorEastAsia" w:hAnsiTheme="minorEastAsia"/>
          <w:szCs w:val="21"/>
        </w:rPr>
      </w:pPr>
      <w:r>
        <w:rPr>
          <w:rFonts w:ascii="宋体" w:hAnsi="宋体" w:cs="宋体" w:hint="eastAsia"/>
        </w:rPr>
        <w:br w:type="page"/>
      </w:r>
      <w:r w:rsidRPr="00875B72">
        <w:rPr>
          <w:rFonts w:asciiTheme="minorEastAsia" w:eastAsiaTheme="minorEastAsia" w:hAnsiTheme="minorEastAsia" w:hint="eastAsia"/>
          <w:szCs w:val="21"/>
        </w:rPr>
        <w:lastRenderedPageBreak/>
        <w:t>附表七</w:t>
      </w:r>
    </w:p>
    <w:p w14:paraId="01C5AF5D" w14:textId="77777777" w:rsidR="00E44C0A" w:rsidRDefault="00507C9B">
      <w:pPr>
        <w:pStyle w:val="afff8"/>
        <w:jc w:val="center"/>
        <w:rPr>
          <w:rFonts w:ascii="宋体" w:hAnsi="宋体" w:cs="宋体"/>
          <w:b/>
          <w:sz w:val="28"/>
          <w:szCs w:val="28"/>
        </w:rPr>
      </w:pPr>
      <w:r>
        <w:rPr>
          <w:rFonts w:ascii="宋体" w:hAnsi="宋体" w:cs="宋体" w:hint="eastAsia"/>
          <w:b/>
          <w:sz w:val="28"/>
          <w:szCs w:val="28"/>
        </w:rPr>
        <w:t>附加</w:t>
      </w:r>
      <w:r>
        <w:rPr>
          <w:rFonts w:ascii="宋体" w:hAnsi="宋体" w:cs="宋体" w:hint="eastAsia"/>
          <w:b/>
          <w:bCs/>
          <w:kern w:val="0"/>
          <w:sz w:val="28"/>
          <w:szCs w:val="28"/>
        </w:rPr>
        <w:t>直接票决定标选票</w:t>
      </w:r>
      <w:r>
        <w:rPr>
          <w:rFonts w:ascii="宋体" w:hAnsi="宋体" w:cs="宋体" w:hint="eastAsia"/>
          <w:b/>
          <w:sz w:val="28"/>
          <w:szCs w:val="28"/>
        </w:rPr>
        <w:t>表</w:t>
      </w:r>
    </w:p>
    <w:p w14:paraId="17E52CBF" w14:textId="77777777" w:rsidR="00E44C0A" w:rsidRDefault="00507C9B">
      <w:pPr>
        <w:pStyle w:val="afff8"/>
        <w:jc w:val="center"/>
        <w:rPr>
          <w:rFonts w:ascii="宋体" w:hAnsi="宋体" w:cs="宋体"/>
          <w:b/>
          <w:sz w:val="28"/>
          <w:szCs w:val="28"/>
        </w:rPr>
      </w:pPr>
      <w:r>
        <w:rPr>
          <w:rFonts w:ascii="宋体" w:hAnsi="宋体" w:cs="宋体" w:hint="eastAsia"/>
          <w:b/>
          <w:sz w:val="28"/>
          <w:szCs w:val="28"/>
        </w:rPr>
        <w:t>（定标阶段-票数相同时定标委员会个人用表）</w:t>
      </w:r>
    </w:p>
    <w:p w14:paraId="4DF26A70" w14:textId="77777777" w:rsidR="00E44C0A" w:rsidRDefault="00E44C0A">
      <w:pPr>
        <w:pStyle w:val="afff8"/>
        <w:jc w:val="center"/>
        <w:rPr>
          <w:rFonts w:ascii="宋体" w:hAnsi="宋体" w:cs="宋体"/>
          <w:b/>
          <w:sz w:val="28"/>
          <w:szCs w:val="28"/>
        </w:rPr>
      </w:pPr>
    </w:p>
    <w:p w14:paraId="67EA2D5E" w14:textId="77777777" w:rsidR="00E44C0A" w:rsidRDefault="00507C9B">
      <w:pPr>
        <w:adjustRightInd w:val="0"/>
        <w:snapToGrid w:val="0"/>
        <w:spacing w:line="360" w:lineRule="auto"/>
        <w:rPr>
          <w:rFonts w:ascii="宋体" w:hAnsi="宋体" w:cs="宋体"/>
          <w:kern w:val="0"/>
        </w:rPr>
      </w:pPr>
      <w:r>
        <w:rPr>
          <w:rFonts w:ascii="宋体" w:hAnsi="宋体" w:cs="宋体" w:hint="eastAsia"/>
          <w:kern w:val="0"/>
        </w:rPr>
        <w:t>工程名称：</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1930"/>
        <w:gridCol w:w="2206"/>
        <w:gridCol w:w="2206"/>
      </w:tblGrid>
      <w:tr w:rsidR="00E44C0A" w14:paraId="7DD7D7F2" w14:textId="77777777">
        <w:trPr>
          <w:trHeight w:val="764"/>
        </w:trPr>
        <w:tc>
          <w:tcPr>
            <w:tcW w:w="2180" w:type="dxa"/>
            <w:tcBorders>
              <w:top w:val="single" w:sz="4" w:space="0" w:color="auto"/>
              <w:left w:val="single" w:sz="4" w:space="0" w:color="auto"/>
              <w:bottom w:val="single" w:sz="4" w:space="0" w:color="auto"/>
              <w:right w:val="single" w:sz="4" w:space="0" w:color="auto"/>
            </w:tcBorders>
            <w:vAlign w:val="center"/>
          </w:tcPr>
          <w:p w14:paraId="1DDB5175" w14:textId="77777777" w:rsidR="00E44C0A" w:rsidRDefault="00507C9B">
            <w:pPr>
              <w:spacing w:line="600" w:lineRule="exact"/>
              <w:jc w:val="center"/>
              <w:rPr>
                <w:rFonts w:ascii="宋体" w:hAnsi="宋体" w:cs="宋体"/>
                <w:kern w:val="0"/>
              </w:rPr>
            </w:pPr>
            <w:r>
              <w:rPr>
                <w:rFonts w:ascii="宋体" w:hAnsi="宋体" w:cs="宋体" w:hint="eastAsia"/>
                <w:kern w:val="0"/>
              </w:rPr>
              <w:t>支持的投标人名称</w:t>
            </w:r>
          </w:p>
        </w:tc>
        <w:tc>
          <w:tcPr>
            <w:tcW w:w="1930" w:type="dxa"/>
            <w:tcBorders>
              <w:top w:val="single" w:sz="4" w:space="0" w:color="auto"/>
              <w:left w:val="single" w:sz="4" w:space="0" w:color="auto"/>
              <w:bottom w:val="single" w:sz="4" w:space="0" w:color="auto"/>
              <w:right w:val="single" w:sz="4" w:space="0" w:color="auto"/>
            </w:tcBorders>
            <w:vAlign w:val="center"/>
          </w:tcPr>
          <w:p w14:paraId="01D0B4F9" w14:textId="77777777" w:rsidR="00E44C0A" w:rsidRDefault="00E44C0A">
            <w:pPr>
              <w:spacing w:line="600" w:lineRule="exact"/>
              <w:jc w:val="center"/>
              <w:rPr>
                <w:rFonts w:ascii="宋体" w:hAnsi="宋体" w:cs="宋体"/>
                <w:kern w:val="0"/>
              </w:rPr>
            </w:pPr>
          </w:p>
        </w:tc>
        <w:tc>
          <w:tcPr>
            <w:tcW w:w="2206" w:type="dxa"/>
            <w:tcBorders>
              <w:top w:val="single" w:sz="4" w:space="0" w:color="auto"/>
              <w:left w:val="single" w:sz="4" w:space="0" w:color="auto"/>
              <w:bottom w:val="single" w:sz="4" w:space="0" w:color="auto"/>
              <w:right w:val="single" w:sz="4" w:space="0" w:color="auto"/>
            </w:tcBorders>
            <w:vAlign w:val="center"/>
          </w:tcPr>
          <w:p w14:paraId="3EBB622A" w14:textId="77777777" w:rsidR="00E44C0A" w:rsidRDefault="00E44C0A">
            <w:pPr>
              <w:spacing w:line="600" w:lineRule="exact"/>
              <w:jc w:val="center"/>
              <w:rPr>
                <w:rFonts w:ascii="宋体" w:hAnsi="宋体" w:cs="宋体"/>
                <w:kern w:val="0"/>
              </w:rPr>
            </w:pPr>
          </w:p>
        </w:tc>
        <w:tc>
          <w:tcPr>
            <w:tcW w:w="2206" w:type="dxa"/>
            <w:tcBorders>
              <w:top w:val="single" w:sz="4" w:space="0" w:color="auto"/>
              <w:left w:val="single" w:sz="4" w:space="0" w:color="auto"/>
              <w:bottom w:val="single" w:sz="4" w:space="0" w:color="auto"/>
              <w:right w:val="single" w:sz="4" w:space="0" w:color="auto"/>
            </w:tcBorders>
            <w:vAlign w:val="center"/>
          </w:tcPr>
          <w:p w14:paraId="35B1B775" w14:textId="77777777" w:rsidR="00E44C0A" w:rsidRDefault="00E44C0A">
            <w:pPr>
              <w:spacing w:line="600" w:lineRule="exact"/>
              <w:jc w:val="center"/>
              <w:rPr>
                <w:rFonts w:ascii="宋体" w:hAnsi="宋体" w:cs="宋体"/>
                <w:kern w:val="0"/>
              </w:rPr>
            </w:pPr>
          </w:p>
        </w:tc>
      </w:tr>
      <w:tr w:rsidR="00E44C0A" w14:paraId="58664E9D" w14:textId="77777777">
        <w:trPr>
          <w:trHeight w:val="764"/>
        </w:trPr>
        <w:tc>
          <w:tcPr>
            <w:tcW w:w="2180" w:type="dxa"/>
            <w:tcBorders>
              <w:top w:val="single" w:sz="4" w:space="0" w:color="auto"/>
              <w:left w:val="single" w:sz="4" w:space="0" w:color="auto"/>
              <w:bottom w:val="single" w:sz="4" w:space="0" w:color="auto"/>
              <w:right w:val="single" w:sz="4" w:space="0" w:color="auto"/>
            </w:tcBorders>
            <w:vAlign w:val="center"/>
          </w:tcPr>
          <w:p w14:paraId="5C8453F3" w14:textId="77777777" w:rsidR="00E44C0A" w:rsidRDefault="00507C9B">
            <w:pPr>
              <w:spacing w:line="600" w:lineRule="exact"/>
              <w:jc w:val="center"/>
              <w:rPr>
                <w:rFonts w:ascii="宋体" w:hAnsi="宋体" w:cs="宋体"/>
                <w:kern w:val="0"/>
                <w:szCs w:val="21"/>
              </w:rPr>
            </w:pPr>
            <w:r>
              <w:rPr>
                <w:rFonts w:ascii="宋体" w:hAnsi="宋体" w:cs="宋体" w:hint="eastAsia"/>
                <w:kern w:val="0"/>
              </w:rPr>
              <w:t>票决意见</w:t>
            </w:r>
          </w:p>
        </w:tc>
        <w:tc>
          <w:tcPr>
            <w:tcW w:w="1930" w:type="dxa"/>
            <w:tcBorders>
              <w:top w:val="single" w:sz="4" w:space="0" w:color="auto"/>
              <w:left w:val="single" w:sz="4" w:space="0" w:color="auto"/>
              <w:bottom w:val="single" w:sz="4" w:space="0" w:color="auto"/>
              <w:right w:val="single" w:sz="4" w:space="0" w:color="auto"/>
            </w:tcBorders>
            <w:vAlign w:val="center"/>
          </w:tcPr>
          <w:p w14:paraId="5B9586FD" w14:textId="77777777" w:rsidR="00E44C0A" w:rsidRDefault="00E44C0A">
            <w:pPr>
              <w:spacing w:line="600" w:lineRule="exact"/>
              <w:jc w:val="center"/>
              <w:rPr>
                <w:rFonts w:ascii="宋体" w:hAnsi="宋体" w:cs="宋体"/>
                <w:kern w:val="0"/>
                <w:szCs w:val="21"/>
              </w:rPr>
            </w:pPr>
          </w:p>
        </w:tc>
        <w:tc>
          <w:tcPr>
            <w:tcW w:w="2206" w:type="dxa"/>
            <w:tcBorders>
              <w:top w:val="single" w:sz="4" w:space="0" w:color="auto"/>
              <w:left w:val="single" w:sz="4" w:space="0" w:color="auto"/>
              <w:bottom w:val="single" w:sz="4" w:space="0" w:color="auto"/>
              <w:right w:val="single" w:sz="4" w:space="0" w:color="auto"/>
            </w:tcBorders>
            <w:vAlign w:val="center"/>
          </w:tcPr>
          <w:p w14:paraId="12687F77" w14:textId="77777777" w:rsidR="00E44C0A" w:rsidRDefault="00E44C0A">
            <w:pPr>
              <w:spacing w:line="600" w:lineRule="exact"/>
              <w:jc w:val="center"/>
              <w:rPr>
                <w:rFonts w:ascii="宋体" w:hAnsi="宋体" w:cs="宋体"/>
                <w:kern w:val="0"/>
              </w:rPr>
            </w:pPr>
          </w:p>
        </w:tc>
        <w:tc>
          <w:tcPr>
            <w:tcW w:w="2206" w:type="dxa"/>
            <w:tcBorders>
              <w:top w:val="single" w:sz="4" w:space="0" w:color="auto"/>
              <w:left w:val="single" w:sz="4" w:space="0" w:color="auto"/>
              <w:bottom w:val="single" w:sz="4" w:space="0" w:color="auto"/>
              <w:right w:val="single" w:sz="4" w:space="0" w:color="auto"/>
            </w:tcBorders>
            <w:vAlign w:val="center"/>
          </w:tcPr>
          <w:p w14:paraId="4DEEACC1" w14:textId="77777777" w:rsidR="00E44C0A" w:rsidRDefault="00E44C0A">
            <w:pPr>
              <w:spacing w:line="600" w:lineRule="exact"/>
              <w:jc w:val="center"/>
              <w:rPr>
                <w:rFonts w:ascii="宋体" w:hAnsi="宋体" w:cs="宋体"/>
                <w:kern w:val="0"/>
              </w:rPr>
            </w:pPr>
          </w:p>
        </w:tc>
      </w:tr>
    </w:tbl>
    <w:p w14:paraId="67E2C974" w14:textId="77777777" w:rsidR="00E44C0A" w:rsidRDefault="00E44C0A">
      <w:pPr>
        <w:pStyle w:val="afff8"/>
        <w:rPr>
          <w:rFonts w:ascii="宋体" w:hAnsi="宋体" w:cs="宋体"/>
          <w:kern w:val="0"/>
          <w:szCs w:val="21"/>
        </w:rPr>
      </w:pPr>
    </w:p>
    <w:p w14:paraId="025760FA" w14:textId="77777777" w:rsidR="00E44C0A" w:rsidRDefault="00507C9B">
      <w:pPr>
        <w:adjustRightInd w:val="0"/>
        <w:snapToGrid w:val="0"/>
        <w:spacing w:line="360" w:lineRule="auto"/>
        <w:rPr>
          <w:rFonts w:ascii="宋体" w:hAnsi="宋体" w:cs="宋体"/>
          <w:kern w:val="0"/>
          <w:szCs w:val="21"/>
        </w:rPr>
      </w:pPr>
      <w:r>
        <w:rPr>
          <w:rFonts w:ascii="宋体" w:hAnsi="宋体" w:cs="宋体" w:hint="eastAsia"/>
          <w:kern w:val="0"/>
          <w:szCs w:val="21"/>
        </w:rPr>
        <w:t>定标委员签名：                                            日期：</w:t>
      </w:r>
    </w:p>
    <w:p w14:paraId="6D3017A1" w14:textId="77777777" w:rsidR="00E44C0A" w:rsidRDefault="00E44C0A">
      <w:pPr>
        <w:pStyle w:val="afff8"/>
        <w:rPr>
          <w:rFonts w:ascii="宋体" w:hAnsi="宋体" w:cs="宋体"/>
        </w:rPr>
      </w:pPr>
    </w:p>
    <w:p w14:paraId="69078043" w14:textId="77777777" w:rsidR="00E44C0A" w:rsidRDefault="00507C9B">
      <w:pPr>
        <w:pStyle w:val="afff8"/>
        <w:rPr>
          <w:rFonts w:ascii="宋体" w:hAnsi="宋体" w:cs="宋体"/>
          <w:b/>
        </w:rPr>
      </w:pPr>
      <w:r>
        <w:rPr>
          <w:rFonts w:ascii="宋体" w:hAnsi="宋体" w:cs="宋体" w:hint="eastAsia"/>
          <w:b/>
        </w:rPr>
        <w:t>备注：</w:t>
      </w:r>
    </w:p>
    <w:p w14:paraId="5FD07629" w14:textId="77777777" w:rsidR="00E44C0A" w:rsidRDefault="00507C9B">
      <w:pPr>
        <w:pStyle w:val="afff8"/>
        <w:ind w:firstLineChars="200" w:firstLine="422"/>
        <w:rPr>
          <w:rFonts w:ascii="宋体" w:hAnsi="宋体" w:cs="宋体"/>
          <w:b/>
        </w:rPr>
      </w:pPr>
      <w:r>
        <w:rPr>
          <w:rFonts w:ascii="宋体" w:hAnsi="宋体" w:cs="宋体" w:hint="eastAsia"/>
          <w:b/>
        </w:rPr>
        <w:t>1、本表用于投票出现票数相同的情况。</w:t>
      </w:r>
    </w:p>
    <w:p w14:paraId="5B51EB58" w14:textId="77777777" w:rsidR="00E44C0A" w:rsidRDefault="00507C9B">
      <w:pPr>
        <w:pStyle w:val="afff8"/>
        <w:ind w:firstLineChars="200" w:firstLine="422"/>
        <w:rPr>
          <w:rFonts w:ascii="宋体" w:hAnsi="宋体" w:cs="宋体"/>
          <w:b/>
        </w:rPr>
      </w:pPr>
      <w:r>
        <w:rPr>
          <w:rFonts w:ascii="宋体" w:hAnsi="宋体" w:cs="宋体" w:hint="eastAsia"/>
          <w:b/>
        </w:rPr>
        <w:t>2、由定标委员会成员进行附加投票，票决意见分别为“投票”或“不投票”，各定标委员会成员只有1票表决权（即只能对其中一名投标人“投票”），票决意见为“投票”的，用“○”表示；票决意见为“不投票”，用“×”表示。</w:t>
      </w:r>
    </w:p>
    <w:p w14:paraId="70BE70BF" w14:textId="77777777" w:rsidR="00E44C0A" w:rsidRPr="00875B72" w:rsidRDefault="00507C9B" w:rsidP="00875B72">
      <w:pPr>
        <w:widowControl/>
        <w:snapToGrid w:val="0"/>
        <w:ind w:right="102"/>
        <w:jc w:val="left"/>
        <w:outlineLvl w:val="1"/>
        <w:rPr>
          <w:rFonts w:asciiTheme="minorEastAsia" w:eastAsiaTheme="minorEastAsia" w:hAnsiTheme="minorEastAsia"/>
          <w:szCs w:val="21"/>
        </w:rPr>
      </w:pPr>
      <w:r>
        <w:rPr>
          <w:rFonts w:ascii="宋体" w:hAnsi="宋体" w:cs="宋体" w:hint="eastAsia"/>
        </w:rPr>
        <w:br w:type="page"/>
      </w:r>
      <w:r w:rsidRPr="00875B72">
        <w:rPr>
          <w:rFonts w:asciiTheme="minorEastAsia" w:eastAsiaTheme="minorEastAsia" w:hAnsiTheme="minorEastAsia" w:hint="eastAsia"/>
          <w:szCs w:val="21"/>
        </w:rPr>
        <w:lastRenderedPageBreak/>
        <w:t>附表八</w:t>
      </w:r>
    </w:p>
    <w:p w14:paraId="54F85129" w14:textId="77777777" w:rsidR="00E44C0A" w:rsidRDefault="00507C9B">
      <w:pPr>
        <w:pStyle w:val="afff8"/>
        <w:jc w:val="center"/>
        <w:rPr>
          <w:rFonts w:ascii="宋体" w:hAnsi="宋体" w:cs="宋体"/>
          <w:b/>
          <w:sz w:val="28"/>
          <w:szCs w:val="28"/>
        </w:rPr>
      </w:pPr>
      <w:r>
        <w:rPr>
          <w:rFonts w:ascii="宋体" w:hAnsi="宋体" w:cs="宋体" w:hint="eastAsia"/>
          <w:b/>
          <w:sz w:val="28"/>
          <w:szCs w:val="28"/>
        </w:rPr>
        <w:t>附加</w:t>
      </w:r>
      <w:r>
        <w:rPr>
          <w:rFonts w:ascii="宋体" w:hAnsi="宋体" w:cs="宋体" w:hint="eastAsia"/>
          <w:b/>
          <w:bCs/>
          <w:kern w:val="0"/>
          <w:sz w:val="28"/>
          <w:szCs w:val="28"/>
        </w:rPr>
        <w:t>直接票决定标选票汇总</w:t>
      </w:r>
      <w:r>
        <w:rPr>
          <w:rFonts w:ascii="宋体" w:hAnsi="宋体" w:cs="宋体" w:hint="eastAsia"/>
          <w:b/>
          <w:sz w:val="28"/>
          <w:szCs w:val="28"/>
        </w:rPr>
        <w:t>表</w:t>
      </w:r>
    </w:p>
    <w:p w14:paraId="554E82CF" w14:textId="77777777" w:rsidR="00E44C0A" w:rsidRDefault="00507C9B">
      <w:pPr>
        <w:pStyle w:val="afff8"/>
        <w:jc w:val="center"/>
        <w:rPr>
          <w:rFonts w:ascii="宋体" w:hAnsi="宋体" w:cs="宋体"/>
          <w:b/>
          <w:sz w:val="28"/>
          <w:szCs w:val="28"/>
        </w:rPr>
      </w:pPr>
      <w:r>
        <w:rPr>
          <w:rFonts w:ascii="宋体" w:hAnsi="宋体" w:cs="宋体" w:hint="eastAsia"/>
          <w:b/>
          <w:sz w:val="28"/>
          <w:szCs w:val="28"/>
        </w:rPr>
        <w:t>（定标阶段-票数相同时定标委员会汇总用表）</w:t>
      </w:r>
    </w:p>
    <w:p w14:paraId="3FFD3523" w14:textId="77777777" w:rsidR="00E44C0A" w:rsidRDefault="00E44C0A">
      <w:pPr>
        <w:pStyle w:val="afff8"/>
        <w:jc w:val="center"/>
        <w:rPr>
          <w:rFonts w:ascii="宋体" w:hAnsi="宋体" w:cs="宋体"/>
          <w:b/>
          <w:sz w:val="28"/>
          <w:szCs w:val="28"/>
        </w:rPr>
      </w:pPr>
    </w:p>
    <w:p w14:paraId="6FEC55CE" w14:textId="77777777" w:rsidR="00E44C0A" w:rsidRDefault="00507C9B">
      <w:pPr>
        <w:adjustRightInd w:val="0"/>
        <w:snapToGrid w:val="0"/>
        <w:spacing w:line="360" w:lineRule="auto"/>
        <w:rPr>
          <w:rFonts w:ascii="宋体" w:hAnsi="宋体" w:cs="宋体"/>
          <w:kern w:val="0"/>
        </w:rPr>
      </w:pPr>
      <w:r>
        <w:rPr>
          <w:rFonts w:ascii="宋体" w:hAnsi="宋体" w:cs="宋体" w:hint="eastAsia"/>
          <w:kern w:val="0"/>
        </w:rPr>
        <w:t>工程名称：</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5435"/>
        <w:gridCol w:w="2363"/>
      </w:tblGrid>
      <w:tr w:rsidR="00E44C0A" w14:paraId="15A77D2E" w14:textId="77777777">
        <w:trPr>
          <w:trHeight w:val="615"/>
        </w:trPr>
        <w:tc>
          <w:tcPr>
            <w:tcW w:w="1827" w:type="dxa"/>
            <w:tcBorders>
              <w:top w:val="single" w:sz="4" w:space="0" w:color="auto"/>
              <w:left w:val="single" w:sz="4" w:space="0" w:color="auto"/>
              <w:bottom w:val="single" w:sz="4" w:space="0" w:color="auto"/>
              <w:right w:val="single" w:sz="4" w:space="0" w:color="auto"/>
            </w:tcBorders>
            <w:vAlign w:val="center"/>
          </w:tcPr>
          <w:p w14:paraId="58A4B4B9" w14:textId="77777777" w:rsidR="00E44C0A" w:rsidRDefault="00507C9B">
            <w:pPr>
              <w:jc w:val="center"/>
              <w:rPr>
                <w:rFonts w:ascii="宋体" w:hAnsi="宋体" w:cs="宋体"/>
                <w:sz w:val="24"/>
              </w:rPr>
            </w:pPr>
            <w:r>
              <w:rPr>
                <w:rFonts w:ascii="宋体" w:hAnsi="宋体" w:cs="宋体" w:hint="eastAsia"/>
                <w:sz w:val="24"/>
              </w:rPr>
              <w:t>序号</w:t>
            </w:r>
          </w:p>
        </w:tc>
        <w:tc>
          <w:tcPr>
            <w:tcW w:w="5435" w:type="dxa"/>
            <w:tcBorders>
              <w:top w:val="single" w:sz="4" w:space="0" w:color="auto"/>
              <w:left w:val="single" w:sz="4" w:space="0" w:color="auto"/>
              <w:bottom w:val="single" w:sz="4" w:space="0" w:color="auto"/>
              <w:right w:val="single" w:sz="4" w:space="0" w:color="auto"/>
            </w:tcBorders>
            <w:vAlign w:val="center"/>
          </w:tcPr>
          <w:p w14:paraId="41B604D5" w14:textId="77777777" w:rsidR="00E44C0A" w:rsidRDefault="00507C9B">
            <w:pPr>
              <w:jc w:val="center"/>
              <w:rPr>
                <w:rFonts w:ascii="宋体" w:hAnsi="宋体" w:cs="宋体"/>
                <w:sz w:val="24"/>
              </w:rPr>
            </w:pPr>
            <w:r>
              <w:rPr>
                <w:rFonts w:ascii="宋体" w:hAnsi="宋体" w:cs="宋体" w:hint="eastAsia"/>
                <w:sz w:val="24"/>
              </w:rPr>
              <w:t>投标人名称</w:t>
            </w:r>
          </w:p>
        </w:tc>
        <w:tc>
          <w:tcPr>
            <w:tcW w:w="2363" w:type="dxa"/>
            <w:tcBorders>
              <w:top w:val="single" w:sz="4" w:space="0" w:color="auto"/>
              <w:left w:val="single" w:sz="4" w:space="0" w:color="auto"/>
              <w:bottom w:val="single" w:sz="4" w:space="0" w:color="auto"/>
              <w:right w:val="single" w:sz="4" w:space="0" w:color="auto"/>
            </w:tcBorders>
            <w:vAlign w:val="center"/>
          </w:tcPr>
          <w:p w14:paraId="7EE4413B" w14:textId="77777777" w:rsidR="00E44C0A" w:rsidRDefault="00507C9B">
            <w:pPr>
              <w:jc w:val="center"/>
              <w:rPr>
                <w:rFonts w:ascii="宋体" w:hAnsi="宋体" w:cs="宋体"/>
                <w:szCs w:val="21"/>
              </w:rPr>
            </w:pPr>
            <w:r>
              <w:rPr>
                <w:rFonts w:ascii="宋体" w:hAnsi="宋体" w:cs="宋体" w:hint="eastAsia"/>
                <w:szCs w:val="21"/>
              </w:rPr>
              <w:t>得票数</w:t>
            </w:r>
          </w:p>
        </w:tc>
      </w:tr>
      <w:tr w:rsidR="00E44C0A" w14:paraId="52C4550A" w14:textId="77777777">
        <w:trPr>
          <w:trHeight w:val="764"/>
        </w:trPr>
        <w:tc>
          <w:tcPr>
            <w:tcW w:w="1827" w:type="dxa"/>
            <w:tcBorders>
              <w:top w:val="single" w:sz="4" w:space="0" w:color="auto"/>
              <w:left w:val="single" w:sz="4" w:space="0" w:color="auto"/>
              <w:bottom w:val="single" w:sz="4" w:space="0" w:color="auto"/>
              <w:right w:val="single" w:sz="4" w:space="0" w:color="auto"/>
            </w:tcBorders>
            <w:vAlign w:val="center"/>
          </w:tcPr>
          <w:p w14:paraId="557A1438" w14:textId="77777777" w:rsidR="00E44C0A" w:rsidRDefault="00507C9B">
            <w:pPr>
              <w:jc w:val="center"/>
              <w:rPr>
                <w:rFonts w:ascii="宋体" w:hAnsi="宋体" w:cs="宋体"/>
                <w:sz w:val="24"/>
              </w:rPr>
            </w:pPr>
            <w:r>
              <w:rPr>
                <w:rFonts w:ascii="宋体" w:hAnsi="宋体" w:cs="宋体" w:hint="eastAsia"/>
                <w:sz w:val="24"/>
              </w:rPr>
              <w:t>1</w:t>
            </w:r>
          </w:p>
        </w:tc>
        <w:tc>
          <w:tcPr>
            <w:tcW w:w="5435" w:type="dxa"/>
            <w:tcBorders>
              <w:top w:val="single" w:sz="4" w:space="0" w:color="auto"/>
              <w:left w:val="single" w:sz="4" w:space="0" w:color="auto"/>
              <w:bottom w:val="single" w:sz="4" w:space="0" w:color="auto"/>
              <w:right w:val="single" w:sz="4" w:space="0" w:color="auto"/>
            </w:tcBorders>
            <w:vAlign w:val="center"/>
          </w:tcPr>
          <w:p w14:paraId="47667F43" w14:textId="77777777" w:rsidR="00E44C0A" w:rsidRDefault="00E44C0A">
            <w:pPr>
              <w:jc w:val="center"/>
              <w:rPr>
                <w:rFonts w:ascii="宋体" w:hAnsi="宋体" w:cs="宋体"/>
                <w:sz w:val="24"/>
              </w:rPr>
            </w:pPr>
          </w:p>
        </w:tc>
        <w:tc>
          <w:tcPr>
            <w:tcW w:w="2363" w:type="dxa"/>
            <w:tcBorders>
              <w:top w:val="single" w:sz="4" w:space="0" w:color="auto"/>
              <w:left w:val="single" w:sz="4" w:space="0" w:color="auto"/>
              <w:bottom w:val="single" w:sz="4" w:space="0" w:color="auto"/>
              <w:right w:val="single" w:sz="4" w:space="0" w:color="auto"/>
            </w:tcBorders>
            <w:vAlign w:val="center"/>
          </w:tcPr>
          <w:p w14:paraId="422CFBCA" w14:textId="77777777" w:rsidR="00E44C0A" w:rsidRDefault="00E44C0A">
            <w:pPr>
              <w:jc w:val="center"/>
              <w:rPr>
                <w:rFonts w:ascii="宋体" w:hAnsi="宋体" w:cs="宋体"/>
                <w:sz w:val="24"/>
              </w:rPr>
            </w:pPr>
          </w:p>
        </w:tc>
      </w:tr>
      <w:tr w:rsidR="00E44C0A" w14:paraId="44DDA8E3" w14:textId="77777777">
        <w:trPr>
          <w:trHeight w:val="764"/>
        </w:trPr>
        <w:tc>
          <w:tcPr>
            <w:tcW w:w="1827" w:type="dxa"/>
            <w:tcBorders>
              <w:top w:val="single" w:sz="4" w:space="0" w:color="auto"/>
              <w:left w:val="single" w:sz="4" w:space="0" w:color="auto"/>
              <w:bottom w:val="single" w:sz="4" w:space="0" w:color="auto"/>
              <w:right w:val="single" w:sz="4" w:space="0" w:color="auto"/>
            </w:tcBorders>
            <w:vAlign w:val="center"/>
          </w:tcPr>
          <w:p w14:paraId="50FF469C" w14:textId="77777777" w:rsidR="00E44C0A" w:rsidRDefault="00507C9B">
            <w:pPr>
              <w:jc w:val="center"/>
              <w:rPr>
                <w:rFonts w:ascii="宋体" w:hAnsi="宋体" w:cs="宋体"/>
                <w:sz w:val="24"/>
              </w:rPr>
            </w:pPr>
            <w:r>
              <w:rPr>
                <w:rFonts w:ascii="宋体" w:hAnsi="宋体" w:cs="宋体" w:hint="eastAsia"/>
                <w:sz w:val="24"/>
              </w:rPr>
              <w:t>2</w:t>
            </w:r>
          </w:p>
        </w:tc>
        <w:tc>
          <w:tcPr>
            <w:tcW w:w="5435" w:type="dxa"/>
            <w:tcBorders>
              <w:top w:val="single" w:sz="4" w:space="0" w:color="auto"/>
              <w:left w:val="single" w:sz="4" w:space="0" w:color="auto"/>
              <w:bottom w:val="single" w:sz="4" w:space="0" w:color="auto"/>
              <w:right w:val="single" w:sz="4" w:space="0" w:color="auto"/>
            </w:tcBorders>
            <w:vAlign w:val="center"/>
          </w:tcPr>
          <w:p w14:paraId="6C44B0AD" w14:textId="77777777" w:rsidR="00E44C0A" w:rsidRDefault="00E44C0A">
            <w:pPr>
              <w:jc w:val="center"/>
              <w:rPr>
                <w:rFonts w:ascii="宋体" w:hAnsi="宋体" w:cs="宋体"/>
                <w:sz w:val="24"/>
              </w:rPr>
            </w:pPr>
          </w:p>
        </w:tc>
        <w:tc>
          <w:tcPr>
            <w:tcW w:w="2363" w:type="dxa"/>
            <w:tcBorders>
              <w:top w:val="single" w:sz="4" w:space="0" w:color="auto"/>
              <w:left w:val="single" w:sz="4" w:space="0" w:color="auto"/>
              <w:bottom w:val="single" w:sz="4" w:space="0" w:color="auto"/>
              <w:right w:val="single" w:sz="4" w:space="0" w:color="auto"/>
            </w:tcBorders>
            <w:vAlign w:val="center"/>
          </w:tcPr>
          <w:p w14:paraId="223ACD2B" w14:textId="77777777" w:rsidR="00E44C0A" w:rsidRDefault="00E44C0A">
            <w:pPr>
              <w:jc w:val="center"/>
              <w:rPr>
                <w:rFonts w:ascii="宋体" w:hAnsi="宋体" w:cs="宋体"/>
                <w:sz w:val="24"/>
              </w:rPr>
            </w:pPr>
          </w:p>
        </w:tc>
      </w:tr>
      <w:tr w:rsidR="00E44C0A" w14:paraId="65F7953E" w14:textId="77777777">
        <w:trPr>
          <w:trHeight w:val="764"/>
        </w:trPr>
        <w:tc>
          <w:tcPr>
            <w:tcW w:w="1827" w:type="dxa"/>
            <w:tcBorders>
              <w:top w:val="single" w:sz="4" w:space="0" w:color="auto"/>
              <w:left w:val="single" w:sz="4" w:space="0" w:color="auto"/>
              <w:bottom w:val="single" w:sz="4" w:space="0" w:color="auto"/>
              <w:right w:val="single" w:sz="4" w:space="0" w:color="auto"/>
            </w:tcBorders>
            <w:vAlign w:val="center"/>
          </w:tcPr>
          <w:p w14:paraId="06A4E423" w14:textId="77777777" w:rsidR="00E44C0A" w:rsidRDefault="00507C9B">
            <w:pPr>
              <w:jc w:val="center"/>
              <w:rPr>
                <w:rFonts w:ascii="宋体" w:hAnsi="宋体" w:cs="宋体"/>
                <w:sz w:val="24"/>
              </w:rPr>
            </w:pPr>
            <w:r>
              <w:rPr>
                <w:rFonts w:ascii="宋体" w:hAnsi="宋体" w:cs="宋体" w:hint="eastAsia"/>
                <w:sz w:val="24"/>
              </w:rPr>
              <w:t>3</w:t>
            </w:r>
          </w:p>
        </w:tc>
        <w:tc>
          <w:tcPr>
            <w:tcW w:w="5435" w:type="dxa"/>
            <w:tcBorders>
              <w:top w:val="single" w:sz="4" w:space="0" w:color="auto"/>
              <w:left w:val="single" w:sz="4" w:space="0" w:color="auto"/>
              <w:bottom w:val="single" w:sz="4" w:space="0" w:color="auto"/>
              <w:right w:val="single" w:sz="4" w:space="0" w:color="auto"/>
            </w:tcBorders>
            <w:vAlign w:val="center"/>
          </w:tcPr>
          <w:p w14:paraId="7ED0B3C1" w14:textId="77777777" w:rsidR="00E44C0A" w:rsidRDefault="00E44C0A">
            <w:pPr>
              <w:jc w:val="center"/>
              <w:rPr>
                <w:rFonts w:ascii="宋体" w:hAnsi="宋体" w:cs="宋体"/>
                <w:sz w:val="24"/>
              </w:rPr>
            </w:pPr>
          </w:p>
        </w:tc>
        <w:tc>
          <w:tcPr>
            <w:tcW w:w="2363" w:type="dxa"/>
            <w:tcBorders>
              <w:top w:val="single" w:sz="4" w:space="0" w:color="auto"/>
              <w:left w:val="single" w:sz="4" w:space="0" w:color="auto"/>
              <w:bottom w:val="single" w:sz="4" w:space="0" w:color="auto"/>
              <w:right w:val="single" w:sz="4" w:space="0" w:color="auto"/>
            </w:tcBorders>
            <w:vAlign w:val="center"/>
          </w:tcPr>
          <w:p w14:paraId="278CF74A" w14:textId="77777777" w:rsidR="00E44C0A" w:rsidRDefault="00E44C0A">
            <w:pPr>
              <w:jc w:val="center"/>
              <w:rPr>
                <w:rFonts w:ascii="宋体" w:hAnsi="宋体" w:cs="宋体"/>
                <w:sz w:val="24"/>
              </w:rPr>
            </w:pPr>
          </w:p>
        </w:tc>
      </w:tr>
      <w:tr w:rsidR="00E44C0A" w14:paraId="6CC28D08" w14:textId="77777777">
        <w:trPr>
          <w:trHeight w:val="764"/>
        </w:trPr>
        <w:tc>
          <w:tcPr>
            <w:tcW w:w="1827" w:type="dxa"/>
            <w:tcBorders>
              <w:top w:val="single" w:sz="4" w:space="0" w:color="auto"/>
              <w:left w:val="single" w:sz="4" w:space="0" w:color="auto"/>
              <w:bottom w:val="single" w:sz="4" w:space="0" w:color="auto"/>
              <w:right w:val="single" w:sz="4" w:space="0" w:color="auto"/>
            </w:tcBorders>
            <w:vAlign w:val="center"/>
          </w:tcPr>
          <w:p w14:paraId="662550AD" w14:textId="77777777" w:rsidR="00E44C0A" w:rsidRDefault="00507C9B">
            <w:pPr>
              <w:jc w:val="center"/>
              <w:rPr>
                <w:rFonts w:ascii="宋体" w:hAnsi="宋体" w:cs="宋体"/>
                <w:sz w:val="24"/>
              </w:rPr>
            </w:pPr>
            <w:r>
              <w:rPr>
                <w:rFonts w:ascii="宋体" w:hAnsi="宋体" w:cs="宋体" w:hint="eastAsia"/>
                <w:sz w:val="24"/>
              </w:rPr>
              <w:t>4</w:t>
            </w:r>
          </w:p>
        </w:tc>
        <w:tc>
          <w:tcPr>
            <w:tcW w:w="5435" w:type="dxa"/>
            <w:tcBorders>
              <w:top w:val="single" w:sz="4" w:space="0" w:color="auto"/>
              <w:left w:val="single" w:sz="4" w:space="0" w:color="auto"/>
              <w:bottom w:val="single" w:sz="4" w:space="0" w:color="auto"/>
              <w:right w:val="single" w:sz="4" w:space="0" w:color="auto"/>
            </w:tcBorders>
            <w:vAlign w:val="center"/>
          </w:tcPr>
          <w:p w14:paraId="4094DEEE" w14:textId="77777777" w:rsidR="00E44C0A" w:rsidRDefault="00E44C0A">
            <w:pPr>
              <w:jc w:val="center"/>
              <w:rPr>
                <w:rFonts w:ascii="宋体" w:hAnsi="宋体" w:cs="宋体"/>
                <w:sz w:val="24"/>
              </w:rPr>
            </w:pPr>
          </w:p>
        </w:tc>
        <w:tc>
          <w:tcPr>
            <w:tcW w:w="2363" w:type="dxa"/>
            <w:tcBorders>
              <w:top w:val="single" w:sz="4" w:space="0" w:color="auto"/>
              <w:left w:val="single" w:sz="4" w:space="0" w:color="auto"/>
              <w:bottom w:val="single" w:sz="4" w:space="0" w:color="auto"/>
              <w:right w:val="single" w:sz="4" w:space="0" w:color="auto"/>
            </w:tcBorders>
            <w:vAlign w:val="center"/>
          </w:tcPr>
          <w:p w14:paraId="2A392163" w14:textId="77777777" w:rsidR="00E44C0A" w:rsidRDefault="00E44C0A">
            <w:pPr>
              <w:jc w:val="center"/>
              <w:rPr>
                <w:rFonts w:ascii="宋体" w:hAnsi="宋体" w:cs="宋体"/>
                <w:sz w:val="24"/>
              </w:rPr>
            </w:pPr>
          </w:p>
        </w:tc>
      </w:tr>
      <w:tr w:rsidR="00E44C0A" w14:paraId="71B54413" w14:textId="77777777">
        <w:trPr>
          <w:trHeight w:val="764"/>
        </w:trPr>
        <w:tc>
          <w:tcPr>
            <w:tcW w:w="1827" w:type="dxa"/>
            <w:tcBorders>
              <w:top w:val="single" w:sz="4" w:space="0" w:color="auto"/>
              <w:left w:val="single" w:sz="4" w:space="0" w:color="auto"/>
              <w:bottom w:val="single" w:sz="4" w:space="0" w:color="auto"/>
              <w:right w:val="single" w:sz="4" w:space="0" w:color="auto"/>
            </w:tcBorders>
            <w:vAlign w:val="center"/>
          </w:tcPr>
          <w:p w14:paraId="7EA96357" w14:textId="77777777" w:rsidR="00E44C0A" w:rsidRDefault="00507C9B">
            <w:pPr>
              <w:jc w:val="center"/>
              <w:rPr>
                <w:rFonts w:ascii="宋体" w:hAnsi="宋体" w:cs="宋体"/>
                <w:sz w:val="24"/>
              </w:rPr>
            </w:pPr>
            <w:r>
              <w:rPr>
                <w:rFonts w:ascii="宋体" w:hAnsi="宋体" w:cs="宋体" w:hint="eastAsia"/>
                <w:sz w:val="24"/>
              </w:rPr>
              <w:t>……</w:t>
            </w:r>
          </w:p>
        </w:tc>
        <w:tc>
          <w:tcPr>
            <w:tcW w:w="5435" w:type="dxa"/>
            <w:tcBorders>
              <w:top w:val="single" w:sz="4" w:space="0" w:color="auto"/>
              <w:left w:val="single" w:sz="4" w:space="0" w:color="auto"/>
              <w:bottom w:val="single" w:sz="4" w:space="0" w:color="auto"/>
              <w:right w:val="single" w:sz="4" w:space="0" w:color="auto"/>
            </w:tcBorders>
            <w:vAlign w:val="center"/>
          </w:tcPr>
          <w:p w14:paraId="4354EF20" w14:textId="77777777" w:rsidR="00E44C0A" w:rsidRDefault="00E44C0A">
            <w:pPr>
              <w:jc w:val="center"/>
              <w:rPr>
                <w:rFonts w:ascii="宋体" w:hAnsi="宋体" w:cs="宋体"/>
                <w:sz w:val="24"/>
              </w:rPr>
            </w:pPr>
          </w:p>
        </w:tc>
        <w:tc>
          <w:tcPr>
            <w:tcW w:w="2363" w:type="dxa"/>
            <w:tcBorders>
              <w:top w:val="single" w:sz="4" w:space="0" w:color="auto"/>
              <w:left w:val="single" w:sz="4" w:space="0" w:color="auto"/>
              <w:bottom w:val="single" w:sz="4" w:space="0" w:color="auto"/>
              <w:right w:val="single" w:sz="4" w:space="0" w:color="auto"/>
            </w:tcBorders>
            <w:vAlign w:val="center"/>
          </w:tcPr>
          <w:p w14:paraId="2C667578" w14:textId="77777777" w:rsidR="00E44C0A" w:rsidRDefault="00E44C0A">
            <w:pPr>
              <w:jc w:val="center"/>
              <w:rPr>
                <w:rFonts w:ascii="宋体" w:hAnsi="宋体" w:cs="宋体"/>
                <w:sz w:val="24"/>
              </w:rPr>
            </w:pPr>
          </w:p>
        </w:tc>
      </w:tr>
    </w:tbl>
    <w:p w14:paraId="520171AE" w14:textId="77777777" w:rsidR="00E44C0A" w:rsidRDefault="00E44C0A">
      <w:pPr>
        <w:pStyle w:val="afff8"/>
        <w:rPr>
          <w:rFonts w:ascii="宋体" w:hAnsi="宋体" w:cs="宋体"/>
          <w:kern w:val="0"/>
          <w:szCs w:val="21"/>
        </w:rPr>
      </w:pPr>
    </w:p>
    <w:p w14:paraId="1C7305E4" w14:textId="77777777" w:rsidR="00E44C0A" w:rsidRDefault="00507C9B">
      <w:pPr>
        <w:spacing w:line="360" w:lineRule="auto"/>
        <w:ind w:firstLineChars="400" w:firstLine="840"/>
        <w:rPr>
          <w:rFonts w:ascii="宋体" w:hAnsi="宋体" w:cs="宋体"/>
          <w:sz w:val="24"/>
          <w:szCs w:val="24"/>
        </w:rPr>
      </w:pPr>
      <w:r>
        <w:rPr>
          <w:rFonts w:ascii="宋体" w:hAnsi="宋体" w:cs="宋体" w:hint="eastAsia"/>
          <w:kern w:val="0"/>
          <w:szCs w:val="21"/>
        </w:rPr>
        <w:t>定标委员签名：                                            日期：</w:t>
      </w:r>
    </w:p>
    <w:p w14:paraId="03B5C1F7" w14:textId="77777777" w:rsidR="00E44C0A" w:rsidRDefault="00E44C0A">
      <w:pPr>
        <w:spacing w:line="360" w:lineRule="auto"/>
        <w:ind w:firstLineChars="400" w:firstLine="960"/>
        <w:rPr>
          <w:rFonts w:ascii="宋体" w:hAnsi="宋体" w:cs="宋体"/>
          <w:sz w:val="24"/>
          <w:szCs w:val="24"/>
        </w:rPr>
      </w:pPr>
    </w:p>
    <w:p w14:paraId="4C654D3F" w14:textId="77777777" w:rsidR="00E44C0A" w:rsidRDefault="00E44C0A">
      <w:pPr>
        <w:spacing w:line="360" w:lineRule="auto"/>
        <w:ind w:firstLineChars="400" w:firstLine="960"/>
        <w:rPr>
          <w:rFonts w:ascii="宋体" w:hAnsi="宋体" w:cs="宋体"/>
          <w:sz w:val="24"/>
          <w:szCs w:val="24"/>
        </w:rPr>
        <w:sectPr w:rsidR="00E44C0A">
          <w:headerReference w:type="default" r:id="rId24"/>
          <w:footerReference w:type="default" r:id="rId25"/>
          <w:pgSz w:w="11905" w:h="16838"/>
          <w:pgMar w:top="1247" w:right="1247" w:bottom="1247" w:left="1247" w:header="567" w:footer="850" w:gutter="0"/>
          <w:cols w:space="720"/>
          <w:docGrid w:type="lines" w:linePitch="312"/>
        </w:sectPr>
      </w:pPr>
    </w:p>
    <w:p w14:paraId="6551388F" w14:textId="77777777" w:rsidR="00E44C0A" w:rsidRPr="00875B72" w:rsidRDefault="00507C9B" w:rsidP="00875B72">
      <w:pPr>
        <w:widowControl/>
        <w:snapToGrid w:val="0"/>
        <w:ind w:right="102"/>
        <w:jc w:val="left"/>
        <w:outlineLvl w:val="1"/>
        <w:rPr>
          <w:rFonts w:asciiTheme="minorEastAsia" w:eastAsiaTheme="minorEastAsia" w:hAnsiTheme="minorEastAsia"/>
          <w:szCs w:val="21"/>
        </w:rPr>
      </w:pPr>
      <w:r w:rsidRPr="00875B72">
        <w:rPr>
          <w:rFonts w:asciiTheme="minorEastAsia" w:eastAsiaTheme="minorEastAsia" w:hAnsiTheme="minorEastAsia" w:hint="eastAsia"/>
          <w:szCs w:val="21"/>
        </w:rPr>
        <w:lastRenderedPageBreak/>
        <w:t>附表九</w:t>
      </w:r>
    </w:p>
    <w:p w14:paraId="77F3BB82" w14:textId="77777777" w:rsidR="00E44C0A" w:rsidRPr="00875B72" w:rsidRDefault="00507C9B" w:rsidP="00875B72">
      <w:pPr>
        <w:pStyle w:val="afff8"/>
        <w:jc w:val="center"/>
        <w:rPr>
          <w:rFonts w:ascii="宋体" w:hAnsi="宋体" w:cs="宋体"/>
          <w:b/>
          <w:sz w:val="32"/>
          <w:szCs w:val="32"/>
        </w:rPr>
      </w:pPr>
      <w:r w:rsidRPr="00875B72">
        <w:rPr>
          <w:rFonts w:ascii="宋体" w:hAnsi="宋体" w:cs="宋体" w:hint="eastAsia"/>
          <w:b/>
          <w:sz w:val="32"/>
          <w:szCs w:val="32"/>
        </w:rPr>
        <w:t>定标因素评审及撰写评语表</w:t>
      </w:r>
    </w:p>
    <w:p w14:paraId="5C6D6A34" w14:textId="77777777" w:rsidR="00E44C0A" w:rsidRDefault="00507C9B">
      <w:pPr>
        <w:pStyle w:val="a3"/>
        <w:ind w:firstLine="0"/>
        <w:rPr>
          <w:rFonts w:hAnsi="宋体"/>
          <w:sz w:val="24"/>
          <w:szCs w:val="24"/>
          <w:u w:val="single"/>
          <w:lang w:eastAsia="zh-Hans"/>
        </w:rPr>
      </w:pPr>
      <w:r>
        <w:rPr>
          <w:rFonts w:hAnsi="宋体" w:cs="宋体" w:hint="eastAsia"/>
          <w:sz w:val="24"/>
          <w:szCs w:val="24"/>
        </w:rPr>
        <w:t>项目名称：</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3129"/>
        <w:gridCol w:w="1622"/>
        <w:gridCol w:w="3611"/>
      </w:tblGrid>
      <w:tr w:rsidR="00E44C0A" w14:paraId="5C5DAE36" w14:textId="77777777">
        <w:trPr>
          <w:trHeight w:hRule="exact" w:val="809"/>
        </w:trPr>
        <w:tc>
          <w:tcPr>
            <w:tcW w:w="1258" w:type="dxa"/>
            <w:vAlign w:val="center"/>
          </w:tcPr>
          <w:p w14:paraId="6C903005" w14:textId="77777777" w:rsidR="00E44C0A" w:rsidRDefault="00507C9B">
            <w:pPr>
              <w:pStyle w:val="a3"/>
              <w:ind w:firstLine="0"/>
              <w:jc w:val="center"/>
              <w:rPr>
                <w:rFonts w:hAnsi="宋体" w:cs="宋体"/>
                <w:b/>
                <w:sz w:val="24"/>
                <w:szCs w:val="24"/>
              </w:rPr>
            </w:pPr>
            <w:r>
              <w:rPr>
                <w:rFonts w:hAnsi="宋体" w:cs="宋体" w:hint="eastAsia"/>
                <w:b/>
                <w:sz w:val="24"/>
                <w:szCs w:val="24"/>
              </w:rPr>
              <w:t>序号</w:t>
            </w:r>
          </w:p>
        </w:tc>
        <w:tc>
          <w:tcPr>
            <w:tcW w:w="3129" w:type="dxa"/>
            <w:vAlign w:val="center"/>
          </w:tcPr>
          <w:p w14:paraId="728F1591" w14:textId="77777777" w:rsidR="00E44C0A" w:rsidRDefault="00507C9B">
            <w:pPr>
              <w:pStyle w:val="a3"/>
              <w:ind w:firstLine="0"/>
              <w:jc w:val="center"/>
              <w:rPr>
                <w:rFonts w:hAnsi="宋体" w:cs="宋体"/>
                <w:b/>
                <w:sz w:val="24"/>
                <w:szCs w:val="24"/>
              </w:rPr>
            </w:pPr>
            <w:r>
              <w:rPr>
                <w:rFonts w:hAnsi="宋体" w:cs="宋体" w:hint="eastAsia"/>
                <w:b/>
                <w:sz w:val="24"/>
                <w:szCs w:val="24"/>
              </w:rPr>
              <w:t>合格的中标候选人名称</w:t>
            </w:r>
          </w:p>
        </w:tc>
        <w:tc>
          <w:tcPr>
            <w:tcW w:w="5233" w:type="dxa"/>
            <w:gridSpan w:val="2"/>
            <w:vAlign w:val="center"/>
          </w:tcPr>
          <w:p w14:paraId="763B4F4A" w14:textId="77777777" w:rsidR="00E44C0A" w:rsidRDefault="00507C9B">
            <w:pPr>
              <w:pStyle w:val="a3"/>
              <w:ind w:firstLine="0"/>
              <w:jc w:val="center"/>
              <w:rPr>
                <w:rFonts w:hAnsi="宋体" w:cs="宋体"/>
                <w:b/>
                <w:sz w:val="24"/>
                <w:szCs w:val="24"/>
              </w:rPr>
            </w:pPr>
            <w:r>
              <w:rPr>
                <w:rFonts w:hAnsi="宋体" w:cs="宋体" w:hint="eastAsia"/>
                <w:b/>
                <w:sz w:val="24"/>
                <w:szCs w:val="24"/>
              </w:rPr>
              <w:t>支持理由（针对定标因素撰写评语）</w:t>
            </w:r>
          </w:p>
        </w:tc>
      </w:tr>
      <w:tr w:rsidR="00E44C0A" w14:paraId="0393D18D" w14:textId="77777777">
        <w:trPr>
          <w:trHeight w:hRule="exact" w:val="793"/>
        </w:trPr>
        <w:tc>
          <w:tcPr>
            <w:tcW w:w="1258" w:type="dxa"/>
            <w:vMerge w:val="restart"/>
            <w:vAlign w:val="center"/>
          </w:tcPr>
          <w:p w14:paraId="10F12FDA" w14:textId="77777777" w:rsidR="00E44C0A" w:rsidRDefault="00507C9B">
            <w:pPr>
              <w:pStyle w:val="a3"/>
              <w:ind w:firstLine="0"/>
              <w:jc w:val="center"/>
              <w:rPr>
                <w:rFonts w:hAnsi="宋体" w:cs="宋体"/>
                <w:sz w:val="24"/>
                <w:szCs w:val="24"/>
              </w:rPr>
            </w:pPr>
            <w:r>
              <w:rPr>
                <w:rFonts w:hAnsi="宋体" w:cs="宋体" w:hint="eastAsia"/>
                <w:sz w:val="24"/>
                <w:szCs w:val="24"/>
              </w:rPr>
              <w:t>1</w:t>
            </w:r>
          </w:p>
        </w:tc>
        <w:tc>
          <w:tcPr>
            <w:tcW w:w="3129" w:type="dxa"/>
            <w:vMerge w:val="restart"/>
            <w:vAlign w:val="center"/>
          </w:tcPr>
          <w:p w14:paraId="0FC576B2" w14:textId="77777777" w:rsidR="00E44C0A" w:rsidRDefault="00E44C0A">
            <w:pPr>
              <w:pStyle w:val="a3"/>
              <w:ind w:firstLine="0"/>
              <w:jc w:val="center"/>
              <w:rPr>
                <w:rFonts w:hAnsi="宋体" w:cs="宋体"/>
                <w:sz w:val="24"/>
                <w:szCs w:val="24"/>
              </w:rPr>
            </w:pPr>
          </w:p>
        </w:tc>
        <w:tc>
          <w:tcPr>
            <w:tcW w:w="1622" w:type="dxa"/>
            <w:vAlign w:val="center"/>
          </w:tcPr>
          <w:p w14:paraId="25673C7E" w14:textId="77777777" w:rsidR="00E44C0A" w:rsidRDefault="00507C9B">
            <w:pPr>
              <w:pStyle w:val="a3"/>
              <w:ind w:firstLine="0"/>
              <w:jc w:val="center"/>
              <w:rPr>
                <w:rFonts w:hAnsi="宋体" w:cs="宋体"/>
                <w:sz w:val="24"/>
                <w:szCs w:val="24"/>
              </w:rPr>
            </w:pPr>
            <w:r>
              <w:rPr>
                <w:rFonts w:hAnsi="宋体" w:cs="宋体" w:hint="eastAsia"/>
                <w:sz w:val="24"/>
                <w:szCs w:val="24"/>
              </w:rPr>
              <w:t>价格因素</w:t>
            </w:r>
          </w:p>
        </w:tc>
        <w:tc>
          <w:tcPr>
            <w:tcW w:w="3611" w:type="dxa"/>
            <w:vAlign w:val="center"/>
          </w:tcPr>
          <w:p w14:paraId="04887F99" w14:textId="77777777" w:rsidR="00E44C0A" w:rsidRDefault="00E44C0A">
            <w:pPr>
              <w:pStyle w:val="a3"/>
              <w:ind w:firstLine="0"/>
              <w:jc w:val="center"/>
              <w:rPr>
                <w:rFonts w:hAnsi="宋体" w:cs="宋体"/>
                <w:sz w:val="24"/>
                <w:szCs w:val="24"/>
              </w:rPr>
            </w:pPr>
          </w:p>
        </w:tc>
      </w:tr>
      <w:tr w:rsidR="00E44C0A" w14:paraId="2A3C8621" w14:textId="77777777">
        <w:trPr>
          <w:trHeight w:hRule="exact" w:val="829"/>
        </w:trPr>
        <w:tc>
          <w:tcPr>
            <w:tcW w:w="1258" w:type="dxa"/>
            <w:vMerge/>
            <w:vAlign w:val="center"/>
          </w:tcPr>
          <w:p w14:paraId="58DAADD7" w14:textId="77777777" w:rsidR="00E44C0A" w:rsidRDefault="00E44C0A">
            <w:pPr>
              <w:pStyle w:val="a3"/>
              <w:ind w:firstLine="0"/>
              <w:jc w:val="center"/>
              <w:rPr>
                <w:rFonts w:hAnsi="宋体" w:cs="宋体"/>
                <w:sz w:val="24"/>
                <w:szCs w:val="24"/>
              </w:rPr>
            </w:pPr>
          </w:p>
        </w:tc>
        <w:tc>
          <w:tcPr>
            <w:tcW w:w="3129" w:type="dxa"/>
            <w:vMerge/>
            <w:vAlign w:val="center"/>
          </w:tcPr>
          <w:p w14:paraId="584C03F8" w14:textId="77777777" w:rsidR="00E44C0A" w:rsidRDefault="00E44C0A">
            <w:pPr>
              <w:pStyle w:val="a3"/>
              <w:ind w:firstLine="0"/>
              <w:jc w:val="center"/>
              <w:rPr>
                <w:rFonts w:hAnsi="宋体" w:cs="宋体"/>
                <w:sz w:val="24"/>
                <w:szCs w:val="24"/>
              </w:rPr>
            </w:pPr>
          </w:p>
        </w:tc>
        <w:tc>
          <w:tcPr>
            <w:tcW w:w="1622" w:type="dxa"/>
            <w:vAlign w:val="center"/>
          </w:tcPr>
          <w:p w14:paraId="77412C63" w14:textId="77777777" w:rsidR="00E44C0A" w:rsidRDefault="00507C9B">
            <w:pPr>
              <w:pStyle w:val="a3"/>
              <w:ind w:firstLine="0"/>
              <w:jc w:val="center"/>
              <w:rPr>
                <w:rFonts w:hAnsi="宋体" w:cs="宋体"/>
                <w:sz w:val="24"/>
                <w:szCs w:val="24"/>
              </w:rPr>
            </w:pPr>
            <w:r>
              <w:rPr>
                <w:rFonts w:hAnsi="宋体" w:cs="宋体" w:hint="eastAsia"/>
                <w:sz w:val="24"/>
                <w:szCs w:val="24"/>
              </w:rPr>
              <w:t>方案因素</w:t>
            </w:r>
          </w:p>
        </w:tc>
        <w:tc>
          <w:tcPr>
            <w:tcW w:w="3611" w:type="dxa"/>
            <w:vAlign w:val="center"/>
          </w:tcPr>
          <w:p w14:paraId="1A50D65E" w14:textId="77777777" w:rsidR="00E44C0A" w:rsidRDefault="00E44C0A">
            <w:pPr>
              <w:pStyle w:val="a3"/>
              <w:ind w:firstLine="0"/>
              <w:jc w:val="center"/>
              <w:rPr>
                <w:rFonts w:hAnsi="宋体" w:cs="宋体"/>
                <w:sz w:val="24"/>
                <w:szCs w:val="24"/>
              </w:rPr>
            </w:pPr>
          </w:p>
        </w:tc>
      </w:tr>
      <w:tr w:rsidR="00E44C0A" w14:paraId="000833E5" w14:textId="77777777">
        <w:trPr>
          <w:trHeight w:hRule="exact" w:val="845"/>
        </w:trPr>
        <w:tc>
          <w:tcPr>
            <w:tcW w:w="1258" w:type="dxa"/>
            <w:vMerge/>
            <w:vAlign w:val="center"/>
          </w:tcPr>
          <w:p w14:paraId="6EF25961" w14:textId="77777777" w:rsidR="00E44C0A" w:rsidRDefault="00E44C0A">
            <w:pPr>
              <w:pStyle w:val="a3"/>
              <w:ind w:firstLine="0"/>
              <w:jc w:val="center"/>
              <w:rPr>
                <w:rFonts w:hAnsi="宋体" w:cs="宋体"/>
                <w:sz w:val="24"/>
                <w:szCs w:val="24"/>
              </w:rPr>
            </w:pPr>
          </w:p>
        </w:tc>
        <w:tc>
          <w:tcPr>
            <w:tcW w:w="3129" w:type="dxa"/>
            <w:vMerge/>
            <w:vAlign w:val="center"/>
          </w:tcPr>
          <w:p w14:paraId="625BE3AF" w14:textId="77777777" w:rsidR="00E44C0A" w:rsidRDefault="00E44C0A">
            <w:pPr>
              <w:pStyle w:val="a3"/>
              <w:ind w:firstLine="0"/>
              <w:jc w:val="center"/>
              <w:rPr>
                <w:rFonts w:hAnsi="宋体" w:cs="宋体"/>
                <w:sz w:val="24"/>
                <w:szCs w:val="24"/>
              </w:rPr>
            </w:pPr>
          </w:p>
        </w:tc>
        <w:tc>
          <w:tcPr>
            <w:tcW w:w="1622" w:type="dxa"/>
            <w:vAlign w:val="center"/>
          </w:tcPr>
          <w:p w14:paraId="7A3A9DBE" w14:textId="77777777" w:rsidR="00E44C0A" w:rsidRDefault="00507C9B">
            <w:pPr>
              <w:pStyle w:val="a3"/>
              <w:ind w:firstLine="0"/>
              <w:jc w:val="center"/>
              <w:rPr>
                <w:rFonts w:hAnsi="宋体" w:cs="宋体"/>
                <w:sz w:val="24"/>
                <w:szCs w:val="24"/>
              </w:rPr>
            </w:pPr>
            <w:r>
              <w:rPr>
                <w:rFonts w:hAnsi="宋体" w:cs="宋体" w:hint="eastAsia"/>
                <w:sz w:val="24"/>
                <w:szCs w:val="24"/>
              </w:rPr>
              <w:t>资信因素</w:t>
            </w:r>
          </w:p>
        </w:tc>
        <w:tc>
          <w:tcPr>
            <w:tcW w:w="3611" w:type="dxa"/>
            <w:vAlign w:val="center"/>
          </w:tcPr>
          <w:p w14:paraId="35C274D1" w14:textId="77777777" w:rsidR="00E44C0A" w:rsidRDefault="00E44C0A">
            <w:pPr>
              <w:pStyle w:val="a3"/>
              <w:ind w:firstLine="0"/>
              <w:jc w:val="center"/>
              <w:rPr>
                <w:rFonts w:hAnsi="宋体" w:cs="宋体"/>
                <w:sz w:val="24"/>
                <w:szCs w:val="24"/>
              </w:rPr>
            </w:pPr>
          </w:p>
        </w:tc>
      </w:tr>
      <w:tr w:rsidR="00E44C0A" w14:paraId="2C4FCC70" w14:textId="77777777">
        <w:trPr>
          <w:trHeight w:hRule="exact" w:val="887"/>
        </w:trPr>
        <w:tc>
          <w:tcPr>
            <w:tcW w:w="1258" w:type="dxa"/>
            <w:vMerge/>
            <w:vAlign w:val="center"/>
          </w:tcPr>
          <w:p w14:paraId="55BB93FC" w14:textId="77777777" w:rsidR="00E44C0A" w:rsidRDefault="00E44C0A">
            <w:pPr>
              <w:pStyle w:val="a3"/>
              <w:ind w:firstLine="0"/>
              <w:jc w:val="center"/>
              <w:rPr>
                <w:rFonts w:hAnsi="宋体" w:cs="宋体"/>
                <w:sz w:val="24"/>
                <w:szCs w:val="24"/>
              </w:rPr>
            </w:pPr>
          </w:p>
        </w:tc>
        <w:tc>
          <w:tcPr>
            <w:tcW w:w="3129" w:type="dxa"/>
            <w:vMerge/>
            <w:vAlign w:val="center"/>
          </w:tcPr>
          <w:p w14:paraId="18290271" w14:textId="77777777" w:rsidR="00E44C0A" w:rsidRDefault="00E44C0A">
            <w:pPr>
              <w:pStyle w:val="a3"/>
              <w:ind w:firstLine="0"/>
              <w:jc w:val="center"/>
              <w:rPr>
                <w:rFonts w:hAnsi="宋体" w:cs="宋体"/>
                <w:sz w:val="24"/>
                <w:szCs w:val="24"/>
              </w:rPr>
            </w:pPr>
          </w:p>
        </w:tc>
        <w:tc>
          <w:tcPr>
            <w:tcW w:w="1622" w:type="dxa"/>
            <w:vAlign w:val="center"/>
          </w:tcPr>
          <w:p w14:paraId="784F6CA2" w14:textId="77777777" w:rsidR="00E44C0A" w:rsidRDefault="00507C9B">
            <w:pPr>
              <w:pStyle w:val="a3"/>
              <w:ind w:firstLine="0"/>
              <w:jc w:val="center"/>
              <w:rPr>
                <w:rFonts w:hAnsi="宋体" w:cs="宋体"/>
                <w:sz w:val="24"/>
                <w:szCs w:val="24"/>
              </w:rPr>
            </w:pPr>
            <w:r>
              <w:rPr>
                <w:rFonts w:hAnsi="宋体" w:cs="宋体" w:hint="eastAsia"/>
                <w:sz w:val="24"/>
                <w:szCs w:val="24"/>
              </w:rPr>
              <w:t>团队因素</w:t>
            </w:r>
          </w:p>
        </w:tc>
        <w:tc>
          <w:tcPr>
            <w:tcW w:w="3611" w:type="dxa"/>
            <w:vAlign w:val="center"/>
          </w:tcPr>
          <w:p w14:paraId="1A077CEA" w14:textId="77777777" w:rsidR="00E44C0A" w:rsidRDefault="00E44C0A">
            <w:pPr>
              <w:pStyle w:val="a3"/>
              <w:ind w:firstLine="0"/>
              <w:jc w:val="center"/>
              <w:rPr>
                <w:rFonts w:hAnsi="宋体" w:cs="宋体"/>
                <w:sz w:val="24"/>
                <w:szCs w:val="24"/>
              </w:rPr>
            </w:pPr>
          </w:p>
        </w:tc>
      </w:tr>
      <w:tr w:rsidR="00E44C0A" w14:paraId="6B10EADB" w14:textId="77777777">
        <w:trPr>
          <w:trHeight w:hRule="exact" w:val="793"/>
        </w:trPr>
        <w:tc>
          <w:tcPr>
            <w:tcW w:w="1258" w:type="dxa"/>
            <w:vMerge w:val="restart"/>
            <w:vAlign w:val="center"/>
          </w:tcPr>
          <w:p w14:paraId="0C62BDB5" w14:textId="77777777" w:rsidR="00E44C0A" w:rsidRDefault="00507C9B">
            <w:pPr>
              <w:pStyle w:val="a3"/>
              <w:ind w:firstLine="0"/>
              <w:jc w:val="center"/>
              <w:rPr>
                <w:rFonts w:hAnsi="宋体" w:cs="宋体"/>
                <w:sz w:val="24"/>
                <w:szCs w:val="24"/>
              </w:rPr>
            </w:pPr>
            <w:r>
              <w:rPr>
                <w:rFonts w:hAnsi="宋体" w:cs="宋体" w:hint="eastAsia"/>
                <w:sz w:val="24"/>
                <w:szCs w:val="24"/>
              </w:rPr>
              <w:t>2</w:t>
            </w:r>
          </w:p>
        </w:tc>
        <w:tc>
          <w:tcPr>
            <w:tcW w:w="3129" w:type="dxa"/>
            <w:vMerge w:val="restart"/>
            <w:vAlign w:val="center"/>
          </w:tcPr>
          <w:p w14:paraId="43147423" w14:textId="77777777" w:rsidR="00E44C0A" w:rsidRDefault="00E44C0A">
            <w:pPr>
              <w:pStyle w:val="a3"/>
              <w:ind w:firstLine="0"/>
              <w:jc w:val="center"/>
              <w:rPr>
                <w:rFonts w:hAnsi="宋体" w:cs="宋体"/>
                <w:sz w:val="24"/>
                <w:szCs w:val="24"/>
              </w:rPr>
            </w:pPr>
          </w:p>
        </w:tc>
        <w:tc>
          <w:tcPr>
            <w:tcW w:w="1622" w:type="dxa"/>
            <w:vAlign w:val="center"/>
          </w:tcPr>
          <w:p w14:paraId="02B84314" w14:textId="77777777" w:rsidR="00E44C0A" w:rsidRDefault="00507C9B">
            <w:pPr>
              <w:pStyle w:val="a3"/>
              <w:ind w:firstLine="0"/>
              <w:jc w:val="center"/>
              <w:rPr>
                <w:rFonts w:hAnsi="宋体" w:cs="宋体"/>
                <w:sz w:val="24"/>
                <w:szCs w:val="24"/>
              </w:rPr>
            </w:pPr>
            <w:r>
              <w:rPr>
                <w:rFonts w:hAnsi="宋体" w:cs="宋体" w:hint="eastAsia"/>
                <w:sz w:val="24"/>
                <w:szCs w:val="24"/>
              </w:rPr>
              <w:t>价格因素</w:t>
            </w:r>
          </w:p>
        </w:tc>
        <w:tc>
          <w:tcPr>
            <w:tcW w:w="3611" w:type="dxa"/>
            <w:vAlign w:val="center"/>
          </w:tcPr>
          <w:p w14:paraId="71F1FA01" w14:textId="77777777" w:rsidR="00E44C0A" w:rsidRDefault="00E44C0A">
            <w:pPr>
              <w:pStyle w:val="a3"/>
              <w:ind w:firstLine="0"/>
              <w:jc w:val="center"/>
              <w:rPr>
                <w:rFonts w:hAnsi="宋体" w:cs="宋体"/>
                <w:sz w:val="24"/>
                <w:szCs w:val="24"/>
              </w:rPr>
            </w:pPr>
          </w:p>
        </w:tc>
      </w:tr>
      <w:tr w:rsidR="00E44C0A" w14:paraId="7552A183" w14:textId="77777777">
        <w:trPr>
          <w:trHeight w:hRule="exact" w:val="829"/>
        </w:trPr>
        <w:tc>
          <w:tcPr>
            <w:tcW w:w="1258" w:type="dxa"/>
            <w:vMerge/>
            <w:vAlign w:val="center"/>
          </w:tcPr>
          <w:p w14:paraId="030EB319" w14:textId="77777777" w:rsidR="00E44C0A" w:rsidRDefault="00E44C0A">
            <w:pPr>
              <w:pStyle w:val="a3"/>
              <w:ind w:firstLine="0"/>
              <w:jc w:val="center"/>
              <w:rPr>
                <w:rFonts w:hAnsi="宋体" w:cs="宋体"/>
                <w:sz w:val="24"/>
                <w:szCs w:val="24"/>
              </w:rPr>
            </w:pPr>
          </w:p>
        </w:tc>
        <w:tc>
          <w:tcPr>
            <w:tcW w:w="3129" w:type="dxa"/>
            <w:vMerge/>
            <w:vAlign w:val="center"/>
          </w:tcPr>
          <w:p w14:paraId="65F969F8" w14:textId="77777777" w:rsidR="00E44C0A" w:rsidRDefault="00E44C0A">
            <w:pPr>
              <w:pStyle w:val="a3"/>
              <w:ind w:firstLine="0"/>
              <w:jc w:val="center"/>
              <w:rPr>
                <w:rFonts w:hAnsi="宋体" w:cs="宋体"/>
                <w:sz w:val="24"/>
                <w:szCs w:val="24"/>
              </w:rPr>
            </w:pPr>
          </w:p>
        </w:tc>
        <w:tc>
          <w:tcPr>
            <w:tcW w:w="1622" w:type="dxa"/>
            <w:vAlign w:val="center"/>
          </w:tcPr>
          <w:p w14:paraId="2C634F86" w14:textId="77777777" w:rsidR="00E44C0A" w:rsidRDefault="00507C9B">
            <w:pPr>
              <w:pStyle w:val="a3"/>
              <w:ind w:firstLine="0"/>
              <w:jc w:val="center"/>
              <w:rPr>
                <w:rFonts w:hAnsi="宋体" w:cs="宋体"/>
                <w:sz w:val="24"/>
                <w:szCs w:val="24"/>
              </w:rPr>
            </w:pPr>
            <w:r>
              <w:rPr>
                <w:rFonts w:hAnsi="宋体" w:cs="宋体" w:hint="eastAsia"/>
                <w:sz w:val="24"/>
                <w:szCs w:val="24"/>
              </w:rPr>
              <w:t>方案因素</w:t>
            </w:r>
          </w:p>
        </w:tc>
        <w:tc>
          <w:tcPr>
            <w:tcW w:w="3611" w:type="dxa"/>
            <w:vAlign w:val="center"/>
          </w:tcPr>
          <w:p w14:paraId="78EE9EE5" w14:textId="77777777" w:rsidR="00E44C0A" w:rsidRDefault="00E44C0A">
            <w:pPr>
              <w:pStyle w:val="a3"/>
              <w:ind w:firstLine="0"/>
              <w:jc w:val="center"/>
              <w:rPr>
                <w:rFonts w:hAnsi="宋体" w:cs="宋体"/>
                <w:sz w:val="24"/>
                <w:szCs w:val="24"/>
              </w:rPr>
            </w:pPr>
          </w:p>
        </w:tc>
      </w:tr>
      <w:tr w:rsidR="00B62B6D" w14:paraId="68D32A4A" w14:textId="77777777">
        <w:trPr>
          <w:trHeight w:hRule="exact" w:val="845"/>
        </w:trPr>
        <w:tc>
          <w:tcPr>
            <w:tcW w:w="1258" w:type="dxa"/>
            <w:vMerge/>
            <w:vAlign w:val="center"/>
          </w:tcPr>
          <w:p w14:paraId="7E0B1533" w14:textId="77777777" w:rsidR="00B62B6D" w:rsidRDefault="00B62B6D" w:rsidP="00B62B6D">
            <w:pPr>
              <w:pStyle w:val="a3"/>
              <w:ind w:firstLine="0"/>
              <w:jc w:val="center"/>
              <w:rPr>
                <w:rFonts w:hAnsi="宋体" w:cs="宋体"/>
                <w:sz w:val="24"/>
                <w:szCs w:val="24"/>
              </w:rPr>
            </w:pPr>
          </w:p>
        </w:tc>
        <w:tc>
          <w:tcPr>
            <w:tcW w:w="3129" w:type="dxa"/>
            <w:vMerge/>
            <w:vAlign w:val="center"/>
          </w:tcPr>
          <w:p w14:paraId="0A39340D" w14:textId="77777777" w:rsidR="00B62B6D" w:rsidRDefault="00B62B6D" w:rsidP="00B62B6D">
            <w:pPr>
              <w:pStyle w:val="a3"/>
              <w:ind w:firstLine="0"/>
              <w:jc w:val="center"/>
              <w:rPr>
                <w:rFonts w:hAnsi="宋体" w:cs="宋体"/>
                <w:sz w:val="24"/>
                <w:szCs w:val="24"/>
              </w:rPr>
            </w:pPr>
          </w:p>
        </w:tc>
        <w:tc>
          <w:tcPr>
            <w:tcW w:w="1622" w:type="dxa"/>
            <w:vAlign w:val="center"/>
          </w:tcPr>
          <w:p w14:paraId="4F8E8733" w14:textId="77777777" w:rsidR="00B62B6D" w:rsidRDefault="00B62B6D" w:rsidP="00B62B6D">
            <w:pPr>
              <w:pStyle w:val="a3"/>
              <w:ind w:firstLine="0"/>
              <w:jc w:val="center"/>
              <w:rPr>
                <w:rFonts w:hAnsi="宋体" w:cs="宋体"/>
                <w:sz w:val="24"/>
                <w:szCs w:val="24"/>
              </w:rPr>
            </w:pPr>
            <w:r>
              <w:rPr>
                <w:rFonts w:hAnsi="宋体" w:cs="宋体" w:hint="eastAsia"/>
                <w:sz w:val="24"/>
                <w:szCs w:val="24"/>
              </w:rPr>
              <w:t>资信因素</w:t>
            </w:r>
          </w:p>
        </w:tc>
        <w:tc>
          <w:tcPr>
            <w:tcW w:w="3611" w:type="dxa"/>
            <w:vAlign w:val="center"/>
          </w:tcPr>
          <w:p w14:paraId="29E59D60" w14:textId="77777777" w:rsidR="00B62B6D" w:rsidRDefault="00B62B6D" w:rsidP="00B62B6D">
            <w:pPr>
              <w:pStyle w:val="a3"/>
              <w:ind w:firstLine="0"/>
              <w:jc w:val="center"/>
              <w:rPr>
                <w:rFonts w:hAnsi="宋体" w:cs="宋体"/>
                <w:sz w:val="24"/>
                <w:szCs w:val="24"/>
              </w:rPr>
            </w:pPr>
          </w:p>
        </w:tc>
      </w:tr>
      <w:tr w:rsidR="00B62B6D" w14:paraId="67543BAA" w14:textId="77777777">
        <w:trPr>
          <w:trHeight w:hRule="exact" w:val="887"/>
        </w:trPr>
        <w:tc>
          <w:tcPr>
            <w:tcW w:w="1258" w:type="dxa"/>
            <w:vMerge/>
            <w:vAlign w:val="center"/>
          </w:tcPr>
          <w:p w14:paraId="080A3E7D" w14:textId="77777777" w:rsidR="00B62B6D" w:rsidRDefault="00B62B6D" w:rsidP="00B62B6D">
            <w:pPr>
              <w:pStyle w:val="a3"/>
              <w:ind w:firstLine="0"/>
              <w:jc w:val="center"/>
              <w:rPr>
                <w:rFonts w:hAnsi="宋体" w:cs="宋体"/>
                <w:sz w:val="24"/>
                <w:szCs w:val="24"/>
              </w:rPr>
            </w:pPr>
          </w:p>
        </w:tc>
        <w:tc>
          <w:tcPr>
            <w:tcW w:w="3129" w:type="dxa"/>
            <w:vMerge/>
            <w:vAlign w:val="center"/>
          </w:tcPr>
          <w:p w14:paraId="0C0C0094" w14:textId="77777777" w:rsidR="00B62B6D" w:rsidRDefault="00B62B6D" w:rsidP="00B62B6D">
            <w:pPr>
              <w:pStyle w:val="a3"/>
              <w:ind w:firstLine="0"/>
              <w:jc w:val="center"/>
              <w:rPr>
                <w:rFonts w:hAnsi="宋体" w:cs="宋体"/>
                <w:sz w:val="24"/>
                <w:szCs w:val="24"/>
              </w:rPr>
            </w:pPr>
          </w:p>
        </w:tc>
        <w:tc>
          <w:tcPr>
            <w:tcW w:w="1622" w:type="dxa"/>
            <w:vAlign w:val="center"/>
          </w:tcPr>
          <w:p w14:paraId="437EE5F6" w14:textId="77777777" w:rsidR="00B62B6D" w:rsidRDefault="00B62B6D" w:rsidP="00B62B6D">
            <w:pPr>
              <w:pStyle w:val="a3"/>
              <w:ind w:firstLine="0"/>
              <w:jc w:val="center"/>
              <w:rPr>
                <w:rFonts w:hAnsi="宋体" w:cs="宋体"/>
                <w:sz w:val="24"/>
                <w:szCs w:val="24"/>
              </w:rPr>
            </w:pPr>
            <w:r>
              <w:rPr>
                <w:rFonts w:hAnsi="宋体" w:cs="宋体" w:hint="eastAsia"/>
                <w:sz w:val="24"/>
                <w:szCs w:val="24"/>
              </w:rPr>
              <w:t>团队因素</w:t>
            </w:r>
          </w:p>
        </w:tc>
        <w:tc>
          <w:tcPr>
            <w:tcW w:w="3611" w:type="dxa"/>
            <w:vAlign w:val="center"/>
          </w:tcPr>
          <w:p w14:paraId="7648F10B" w14:textId="77777777" w:rsidR="00B62B6D" w:rsidRDefault="00B62B6D" w:rsidP="00B62B6D">
            <w:pPr>
              <w:pStyle w:val="a3"/>
              <w:ind w:firstLine="0"/>
              <w:jc w:val="center"/>
              <w:rPr>
                <w:rFonts w:hAnsi="宋体" w:cs="宋体"/>
                <w:sz w:val="24"/>
                <w:szCs w:val="24"/>
              </w:rPr>
            </w:pPr>
          </w:p>
        </w:tc>
      </w:tr>
      <w:tr w:rsidR="00B62B6D" w14:paraId="10B93785" w14:textId="77777777">
        <w:trPr>
          <w:trHeight w:hRule="exact" w:val="793"/>
        </w:trPr>
        <w:tc>
          <w:tcPr>
            <w:tcW w:w="1258" w:type="dxa"/>
            <w:vMerge w:val="restart"/>
            <w:vAlign w:val="center"/>
          </w:tcPr>
          <w:p w14:paraId="2581CE96" w14:textId="77777777" w:rsidR="00B62B6D" w:rsidRDefault="00B62B6D" w:rsidP="00B62B6D">
            <w:pPr>
              <w:pStyle w:val="a3"/>
              <w:ind w:firstLine="0"/>
              <w:jc w:val="center"/>
              <w:rPr>
                <w:rFonts w:hAnsi="宋体" w:cs="宋体"/>
                <w:sz w:val="24"/>
                <w:szCs w:val="24"/>
              </w:rPr>
            </w:pPr>
            <w:r>
              <w:rPr>
                <w:rFonts w:hAnsi="宋体" w:cs="宋体" w:hint="eastAsia"/>
                <w:sz w:val="24"/>
                <w:szCs w:val="24"/>
              </w:rPr>
              <w:t>3</w:t>
            </w:r>
          </w:p>
        </w:tc>
        <w:tc>
          <w:tcPr>
            <w:tcW w:w="3129" w:type="dxa"/>
            <w:vMerge w:val="restart"/>
            <w:vAlign w:val="center"/>
          </w:tcPr>
          <w:p w14:paraId="7FDF248F" w14:textId="77777777" w:rsidR="00B62B6D" w:rsidRDefault="00B62B6D" w:rsidP="00B62B6D">
            <w:pPr>
              <w:pStyle w:val="a3"/>
              <w:ind w:firstLine="0"/>
              <w:jc w:val="center"/>
              <w:rPr>
                <w:rFonts w:hAnsi="宋体" w:cs="宋体"/>
                <w:sz w:val="24"/>
                <w:szCs w:val="24"/>
              </w:rPr>
            </w:pPr>
          </w:p>
        </w:tc>
        <w:tc>
          <w:tcPr>
            <w:tcW w:w="1622" w:type="dxa"/>
            <w:vAlign w:val="center"/>
          </w:tcPr>
          <w:p w14:paraId="2E8A7A83" w14:textId="77777777" w:rsidR="00B62B6D" w:rsidRDefault="00B62B6D" w:rsidP="00B62B6D">
            <w:pPr>
              <w:pStyle w:val="a3"/>
              <w:ind w:firstLine="0"/>
              <w:jc w:val="center"/>
              <w:rPr>
                <w:rFonts w:hAnsi="宋体" w:cs="宋体"/>
                <w:sz w:val="24"/>
                <w:szCs w:val="24"/>
              </w:rPr>
            </w:pPr>
            <w:r>
              <w:rPr>
                <w:rFonts w:hAnsi="宋体" w:cs="宋体" w:hint="eastAsia"/>
                <w:sz w:val="24"/>
                <w:szCs w:val="24"/>
              </w:rPr>
              <w:t>价格因素</w:t>
            </w:r>
          </w:p>
        </w:tc>
        <w:tc>
          <w:tcPr>
            <w:tcW w:w="3611" w:type="dxa"/>
            <w:vAlign w:val="center"/>
          </w:tcPr>
          <w:p w14:paraId="118AB11C" w14:textId="77777777" w:rsidR="00B62B6D" w:rsidRDefault="00B62B6D" w:rsidP="00B62B6D">
            <w:pPr>
              <w:pStyle w:val="a3"/>
              <w:ind w:firstLine="0"/>
              <w:jc w:val="center"/>
              <w:rPr>
                <w:rFonts w:hAnsi="宋体" w:cs="宋体"/>
                <w:sz w:val="24"/>
                <w:szCs w:val="24"/>
              </w:rPr>
            </w:pPr>
          </w:p>
        </w:tc>
      </w:tr>
      <w:tr w:rsidR="00B62B6D" w14:paraId="4ECCBD9A" w14:textId="77777777">
        <w:trPr>
          <w:trHeight w:hRule="exact" w:val="829"/>
        </w:trPr>
        <w:tc>
          <w:tcPr>
            <w:tcW w:w="1258" w:type="dxa"/>
            <w:vMerge/>
            <w:vAlign w:val="center"/>
          </w:tcPr>
          <w:p w14:paraId="2C93B392" w14:textId="77777777" w:rsidR="00B62B6D" w:rsidRDefault="00B62B6D" w:rsidP="00B62B6D">
            <w:pPr>
              <w:pStyle w:val="a3"/>
              <w:ind w:firstLine="0"/>
              <w:jc w:val="center"/>
              <w:rPr>
                <w:rFonts w:hAnsi="宋体" w:cs="宋体"/>
                <w:sz w:val="24"/>
                <w:szCs w:val="24"/>
              </w:rPr>
            </w:pPr>
          </w:p>
        </w:tc>
        <w:tc>
          <w:tcPr>
            <w:tcW w:w="3129" w:type="dxa"/>
            <w:vMerge/>
            <w:vAlign w:val="center"/>
          </w:tcPr>
          <w:p w14:paraId="395CC21B" w14:textId="77777777" w:rsidR="00B62B6D" w:rsidRDefault="00B62B6D" w:rsidP="00B62B6D">
            <w:pPr>
              <w:pStyle w:val="a3"/>
              <w:ind w:firstLine="0"/>
              <w:jc w:val="center"/>
              <w:rPr>
                <w:rFonts w:hAnsi="宋体" w:cs="宋体"/>
                <w:sz w:val="24"/>
                <w:szCs w:val="24"/>
              </w:rPr>
            </w:pPr>
          </w:p>
        </w:tc>
        <w:tc>
          <w:tcPr>
            <w:tcW w:w="1622" w:type="dxa"/>
            <w:vAlign w:val="center"/>
          </w:tcPr>
          <w:p w14:paraId="368F4606" w14:textId="77777777" w:rsidR="00B62B6D" w:rsidRDefault="00B62B6D" w:rsidP="00B62B6D">
            <w:pPr>
              <w:pStyle w:val="a3"/>
              <w:ind w:firstLine="0"/>
              <w:jc w:val="center"/>
              <w:rPr>
                <w:rFonts w:hAnsi="宋体" w:cs="宋体"/>
                <w:sz w:val="24"/>
                <w:szCs w:val="24"/>
              </w:rPr>
            </w:pPr>
            <w:r>
              <w:rPr>
                <w:rFonts w:hAnsi="宋体" w:cs="宋体" w:hint="eastAsia"/>
                <w:sz w:val="24"/>
                <w:szCs w:val="24"/>
              </w:rPr>
              <w:t>方案因素</w:t>
            </w:r>
          </w:p>
        </w:tc>
        <w:tc>
          <w:tcPr>
            <w:tcW w:w="3611" w:type="dxa"/>
            <w:vAlign w:val="center"/>
          </w:tcPr>
          <w:p w14:paraId="317E2135" w14:textId="77777777" w:rsidR="00B62B6D" w:rsidRDefault="00B62B6D" w:rsidP="00B62B6D">
            <w:pPr>
              <w:pStyle w:val="a3"/>
              <w:ind w:firstLine="0"/>
              <w:jc w:val="center"/>
              <w:rPr>
                <w:rFonts w:hAnsi="宋体" w:cs="宋体"/>
                <w:sz w:val="24"/>
                <w:szCs w:val="24"/>
              </w:rPr>
            </w:pPr>
          </w:p>
        </w:tc>
      </w:tr>
      <w:tr w:rsidR="00B62B6D" w14:paraId="34463C53" w14:textId="77777777">
        <w:trPr>
          <w:trHeight w:hRule="exact" w:val="845"/>
        </w:trPr>
        <w:tc>
          <w:tcPr>
            <w:tcW w:w="1258" w:type="dxa"/>
            <w:vMerge/>
            <w:vAlign w:val="center"/>
          </w:tcPr>
          <w:p w14:paraId="1F92A480" w14:textId="77777777" w:rsidR="00B62B6D" w:rsidRDefault="00B62B6D" w:rsidP="00B62B6D">
            <w:pPr>
              <w:pStyle w:val="a3"/>
              <w:ind w:firstLine="0"/>
              <w:jc w:val="center"/>
              <w:rPr>
                <w:rFonts w:hAnsi="宋体" w:cs="宋体"/>
                <w:sz w:val="24"/>
                <w:szCs w:val="24"/>
              </w:rPr>
            </w:pPr>
          </w:p>
        </w:tc>
        <w:tc>
          <w:tcPr>
            <w:tcW w:w="3129" w:type="dxa"/>
            <w:vMerge/>
            <w:vAlign w:val="center"/>
          </w:tcPr>
          <w:p w14:paraId="57BD7706" w14:textId="77777777" w:rsidR="00B62B6D" w:rsidRDefault="00B62B6D" w:rsidP="00B62B6D">
            <w:pPr>
              <w:pStyle w:val="a3"/>
              <w:ind w:firstLine="0"/>
              <w:jc w:val="center"/>
              <w:rPr>
                <w:rFonts w:hAnsi="宋体" w:cs="宋体"/>
                <w:sz w:val="24"/>
                <w:szCs w:val="24"/>
              </w:rPr>
            </w:pPr>
          </w:p>
        </w:tc>
        <w:tc>
          <w:tcPr>
            <w:tcW w:w="1622" w:type="dxa"/>
            <w:vAlign w:val="center"/>
          </w:tcPr>
          <w:p w14:paraId="1A8C07AF" w14:textId="77777777" w:rsidR="00B62B6D" w:rsidRDefault="00B62B6D" w:rsidP="00B62B6D">
            <w:pPr>
              <w:pStyle w:val="a3"/>
              <w:ind w:firstLine="0"/>
              <w:jc w:val="center"/>
              <w:rPr>
                <w:rFonts w:hAnsi="宋体" w:cs="宋体"/>
                <w:sz w:val="24"/>
                <w:szCs w:val="24"/>
              </w:rPr>
            </w:pPr>
            <w:r>
              <w:rPr>
                <w:rFonts w:hAnsi="宋体" w:cs="宋体" w:hint="eastAsia"/>
                <w:sz w:val="24"/>
                <w:szCs w:val="24"/>
              </w:rPr>
              <w:t>资信因素</w:t>
            </w:r>
          </w:p>
        </w:tc>
        <w:tc>
          <w:tcPr>
            <w:tcW w:w="3611" w:type="dxa"/>
            <w:vAlign w:val="center"/>
          </w:tcPr>
          <w:p w14:paraId="090F8AA3" w14:textId="77777777" w:rsidR="00B62B6D" w:rsidRDefault="00B62B6D" w:rsidP="00B62B6D">
            <w:pPr>
              <w:pStyle w:val="a3"/>
              <w:ind w:firstLine="0"/>
              <w:jc w:val="center"/>
              <w:rPr>
                <w:rFonts w:hAnsi="宋体" w:cs="宋体"/>
                <w:sz w:val="24"/>
                <w:szCs w:val="24"/>
              </w:rPr>
            </w:pPr>
          </w:p>
        </w:tc>
      </w:tr>
      <w:tr w:rsidR="00B62B6D" w14:paraId="16BB77F9" w14:textId="77777777">
        <w:trPr>
          <w:trHeight w:hRule="exact" w:val="887"/>
        </w:trPr>
        <w:tc>
          <w:tcPr>
            <w:tcW w:w="1258" w:type="dxa"/>
            <w:vMerge/>
            <w:vAlign w:val="center"/>
          </w:tcPr>
          <w:p w14:paraId="0584FCF8" w14:textId="77777777" w:rsidR="00B62B6D" w:rsidRDefault="00B62B6D" w:rsidP="00B62B6D">
            <w:pPr>
              <w:pStyle w:val="a3"/>
              <w:ind w:firstLine="0"/>
              <w:jc w:val="center"/>
              <w:rPr>
                <w:rFonts w:hAnsi="宋体" w:cs="宋体"/>
                <w:sz w:val="24"/>
                <w:szCs w:val="24"/>
              </w:rPr>
            </w:pPr>
          </w:p>
        </w:tc>
        <w:tc>
          <w:tcPr>
            <w:tcW w:w="3129" w:type="dxa"/>
            <w:vMerge/>
            <w:vAlign w:val="center"/>
          </w:tcPr>
          <w:p w14:paraId="59E96E24" w14:textId="77777777" w:rsidR="00B62B6D" w:rsidRDefault="00B62B6D" w:rsidP="00B62B6D">
            <w:pPr>
              <w:pStyle w:val="a3"/>
              <w:ind w:firstLine="0"/>
              <w:jc w:val="center"/>
              <w:rPr>
                <w:rFonts w:hAnsi="宋体" w:cs="宋体"/>
                <w:sz w:val="24"/>
                <w:szCs w:val="24"/>
              </w:rPr>
            </w:pPr>
          </w:p>
        </w:tc>
        <w:tc>
          <w:tcPr>
            <w:tcW w:w="1622" w:type="dxa"/>
            <w:vAlign w:val="center"/>
          </w:tcPr>
          <w:p w14:paraId="6B332FD2" w14:textId="77777777" w:rsidR="00B62B6D" w:rsidRDefault="00B62B6D" w:rsidP="00B62B6D">
            <w:pPr>
              <w:pStyle w:val="a3"/>
              <w:ind w:firstLine="0"/>
              <w:jc w:val="center"/>
              <w:rPr>
                <w:rFonts w:hAnsi="宋体" w:cs="宋体"/>
                <w:sz w:val="24"/>
                <w:szCs w:val="24"/>
              </w:rPr>
            </w:pPr>
            <w:r>
              <w:rPr>
                <w:rFonts w:hAnsi="宋体" w:cs="宋体" w:hint="eastAsia"/>
                <w:sz w:val="24"/>
                <w:szCs w:val="24"/>
              </w:rPr>
              <w:t>团队因素</w:t>
            </w:r>
          </w:p>
        </w:tc>
        <w:tc>
          <w:tcPr>
            <w:tcW w:w="3611" w:type="dxa"/>
            <w:vAlign w:val="center"/>
          </w:tcPr>
          <w:p w14:paraId="25BE75D7" w14:textId="77777777" w:rsidR="00B62B6D" w:rsidRDefault="00B62B6D" w:rsidP="00B62B6D">
            <w:pPr>
              <w:pStyle w:val="a3"/>
              <w:ind w:firstLine="0"/>
              <w:jc w:val="center"/>
              <w:rPr>
                <w:rFonts w:hAnsi="宋体" w:cs="宋体"/>
                <w:sz w:val="24"/>
                <w:szCs w:val="24"/>
              </w:rPr>
            </w:pPr>
          </w:p>
        </w:tc>
      </w:tr>
      <w:tr w:rsidR="00B62B6D" w14:paraId="2B9AA0BA" w14:textId="77777777">
        <w:trPr>
          <w:trHeight w:hRule="exact" w:val="793"/>
        </w:trPr>
        <w:tc>
          <w:tcPr>
            <w:tcW w:w="1258" w:type="dxa"/>
            <w:vMerge w:val="restart"/>
            <w:vAlign w:val="center"/>
          </w:tcPr>
          <w:p w14:paraId="30F64E25" w14:textId="77777777" w:rsidR="00B62B6D" w:rsidRDefault="00B62B6D" w:rsidP="00B62B6D">
            <w:pPr>
              <w:pStyle w:val="a3"/>
              <w:ind w:firstLine="0"/>
              <w:jc w:val="center"/>
              <w:rPr>
                <w:rFonts w:hAnsi="宋体" w:cs="宋体"/>
                <w:sz w:val="24"/>
                <w:szCs w:val="24"/>
              </w:rPr>
            </w:pPr>
            <w:r>
              <w:rPr>
                <w:rFonts w:hAnsi="宋体" w:cs="宋体" w:hint="eastAsia"/>
                <w:sz w:val="24"/>
                <w:szCs w:val="24"/>
              </w:rPr>
              <w:t>……</w:t>
            </w:r>
          </w:p>
        </w:tc>
        <w:tc>
          <w:tcPr>
            <w:tcW w:w="3129" w:type="dxa"/>
            <w:vMerge w:val="restart"/>
            <w:vAlign w:val="center"/>
          </w:tcPr>
          <w:p w14:paraId="7420AE3D" w14:textId="77777777" w:rsidR="00B62B6D" w:rsidRDefault="00B62B6D" w:rsidP="00B62B6D">
            <w:pPr>
              <w:pStyle w:val="a3"/>
              <w:ind w:firstLine="0"/>
              <w:jc w:val="center"/>
              <w:rPr>
                <w:rFonts w:hAnsi="宋体" w:cs="宋体"/>
                <w:sz w:val="24"/>
                <w:szCs w:val="24"/>
              </w:rPr>
            </w:pPr>
          </w:p>
        </w:tc>
        <w:tc>
          <w:tcPr>
            <w:tcW w:w="1622" w:type="dxa"/>
            <w:vAlign w:val="center"/>
          </w:tcPr>
          <w:p w14:paraId="24C96155" w14:textId="77777777" w:rsidR="00B62B6D" w:rsidRDefault="00B62B6D" w:rsidP="00B62B6D">
            <w:pPr>
              <w:pStyle w:val="a3"/>
              <w:ind w:firstLine="0"/>
              <w:jc w:val="center"/>
              <w:rPr>
                <w:rFonts w:hAnsi="宋体" w:cs="宋体"/>
                <w:sz w:val="24"/>
                <w:szCs w:val="24"/>
              </w:rPr>
            </w:pPr>
            <w:r>
              <w:rPr>
                <w:rFonts w:hAnsi="宋体" w:cs="宋体" w:hint="eastAsia"/>
                <w:sz w:val="24"/>
                <w:szCs w:val="24"/>
              </w:rPr>
              <w:t>价格因素</w:t>
            </w:r>
          </w:p>
        </w:tc>
        <w:tc>
          <w:tcPr>
            <w:tcW w:w="3611" w:type="dxa"/>
            <w:vAlign w:val="center"/>
          </w:tcPr>
          <w:p w14:paraId="5CA7C76E" w14:textId="77777777" w:rsidR="00B62B6D" w:rsidRDefault="00B62B6D" w:rsidP="00B62B6D">
            <w:pPr>
              <w:pStyle w:val="a3"/>
              <w:ind w:firstLine="0"/>
              <w:jc w:val="center"/>
              <w:rPr>
                <w:rFonts w:hAnsi="宋体" w:cs="宋体"/>
                <w:sz w:val="24"/>
                <w:szCs w:val="24"/>
              </w:rPr>
            </w:pPr>
          </w:p>
        </w:tc>
      </w:tr>
      <w:tr w:rsidR="00B62B6D" w14:paraId="59891BE2" w14:textId="77777777">
        <w:trPr>
          <w:trHeight w:hRule="exact" w:val="829"/>
        </w:trPr>
        <w:tc>
          <w:tcPr>
            <w:tcW w:w="1258" w:type="dxa"/>
            <w:vMerge/>
            <w:vAlign w:val="center"/>
          </w:tcPr>
          <w:p w14:paraId="6614CA46" w14:textId="77777777" w:rsidR="00B62B6D" w:rsidRDefault="00B62B6D" w:rsidP="00B62B6D">
            <w:pPr>
              <w:pStyle w:val="a3"/>
              <w:ind w:firstLine="0"/>
              <w:jc w:val="center"/>
              <w:rPr>
                <w:rFonts w:hAnsi="宋体" w:cs="宋体"/>
                <w:sz w:val="24"/>
                <w:szCs w:val="24"/>
              </w:rPr>
            </w:pPr>
          </w:p>
        </w:tc>
        <w:tc>
          <w:tcPr>
            <w:tcW w:w="3129" w:type="dxa"/>
            <w:vMerge/>
            <w:vAlign w:val="center"/>
          </w:tcPr>
          <w:p w14:paraId="46A0BCF1" w14:textId="77777777" w:rsidR="00B62B6D" w:rsidRDefault="00B62B6D" w:rsidP="00B62B6D">
            <w:pPr>
              <w:pStyle w:val="a3"/>
              <w:ind w:firstLine="0"/>
              <w:jc w:val="center"/>
              <w:rPr>
                <w:rFonts w:hAnsi="宋体" w:cs="宋体"/>
                <w:sz w:val="24"/>
                <w:szCs w:val="24"/>
              </w:rPr>
            </w:pPr>
          </w:p>
        </w:tc>
        <w:tc>
          <w:tcPr>
            <w:tcW w:w="1622" w:type="dxa"/>
            <w:vAlign w:val="center"/>
          </w:tcPr>
          <w:p w14:paraId="1F7D3767" w14:textId="77777777" w:rsidR="00B62B6D" w:rsidRDefault="00B62B6D" w:rsidP="00B62B6D">
            <w:pPr>
              <w:pStyle w:val="a3"/>
              <w:ind w:firstLine="0"/>
              <w:jc w:val="center"/>
              <w:rPr>
                <w:rFonts w:hAnsi="宋体" w:cs="宋体"/>
                <w:sz w:val="24"/>
                <w:szCs w:val="24"/>
              </w:rPr>
            </w:pPr>
            <w:r>
              <w:rPr>
                <w:rFonts w:hAnsi="宋体" w:cs="宋体" w:hint="eastAsia"/>
                <w:sz w:val="24"/>
                <w:szCs w:val="24"/>
              </w:rPr>
              <w:t>方案因素</w:t>
            </w:r>
          </w:p>
        </w:tc>
        <w:tc>
          <w:tcPr>
            <w:tcW w:w="3611" w:type="dxa"/>
            <w:vAlign w:val="center"/>
          </w:tcPr>
          <w:p w14:paraId="21C339B2" w14:textId="77777777" w:rsidR="00B62B6D" w:rsidRDefault="00B62B6D" w:rsidP="00B62B6D">
            <w:pPr>
              <w:pStyle w:val="a3"/>
              <w:ind w:firstLine="0"/>
              <w:jc w:val="center"/>
              <w:rPr>
                <w:rFonts w:hAnsi="宋体" w:cs="宋体"/>
                <w:sz w:val="24"/>
                <w:szCs w:val="24"/>
              </w:rPr>
            </w:pPr>
          </w:p>
        </w:tc>
      </w:tr>
      <w:tr w:rsidR="00B62B6D" w14:paraId="517CE6F4" w14:textId="77777777">
        <w:trPr>
          <w:trHeight w:hRule="exact" w:val="845"/>
        </w:trPr>
        <w:tc>
          <w:tcPr>
            <w:tcW w:w="1258" w:type="dxa"/>
            <w:vMerge/>
            <w:vAlign w:val="center"/>
          </w:tcPr>
          <w:p w14:paraId="7BFF8C1B" w14:textId="77777777" w:rsidR="00B62B6D" w:rsidRDefault="00B62B6D" w:rsidP="00B62B6D">
            <w:pPr>
              <w:pStyle w:val="a3"/>
              <w:ind w:firstLine="0"/>
              <w:jc w:val="center"/>
              <w:rPr>
                <w:rFonts w:hAnsi="宋体" w:cs="宋体"/>
                <w:sz w:val="24"/>
                <w:szCs w:val="24"/>
              </w:rPr>
            </w:pPr>
          </w:p>
        </w:tc>
        <w:tc>
          <w:tcPr>
            <w:tcW w:w="3129" w:type="dxa"/>
            <w:vMerge/>
            <w:vAlign w:val="center"/>
          </w:tcPr>
          <w:p w14:paraId="15AEF44D" w14:textId="77777777" w:rsidR="00B62B6D" w:rsidRDefault="00B62B6D" w:rsidP="00B62B6D">
            <w:pPr>
              <w:pStyle w:val="a3"/>
              <w:ind w:firstLine="0"/>
              <w:jc w:val="center"/>
              <w:rPr>
                <w:rFonts w:hAnsi="宋体" w:cs="宋体"/>
                <w:sz w:val="24"/>
                <w:szCs w:val="24"/>
              </w:rPr>
            </w:pPr>
          </w:p>
        </w:tc>
        <w:tc>
          <w:tcPr>
            <w:tcW w:w="1622" w:type="dxa"/>
            <w:vAlign w:val="center"/>
          </w:tcPr>
          <w:p w14:paraId="73DEF7A0" w14:textId="77777777" w:rsidR="00B62B6D" w:rsidRDefault="00B62B6D" w:rsidP="00B62B6D">
            <w:pPr>
              <w:pStyle w:val="a3"/>
              <w:ind w:firstLine="0"/>
              <w:jc w:val="center"/>
              <w:rPr>
                <w:rFonts w:hAnsi="宋体" w:cs="宋体"/>
                <w:sz w:val="24"/>
                <w:szCs w:val="24"/>
              </w:rPr>
            </w:pPr>
            <w:r>
              <w:rPr>
                <w:rFonts w:hAnsi="宋体" w:cs="宋体" w:hint="eastAsia"/>
                <w:sz w:val="24"/>
                <w:szCs w:val="24"/>
              </w:rPr>
              <w:t>资信因素</w:t>
            </w:r>
          </w:p>
        </w:tc>
        <w:tc>
          <w:tcPr>
            <w:tcW w:w="3611" w:type="dxa"/>
            <w:vAlign w:val="center"/>
          </w:tcPr>
          <w:p w14:paraId="4BCEA42B" w14:textId="77777777" w:rsidR="00B62B6D" w:rsidRDefault="00B62B6D" w:rsidP="00B62B6D">
            <w:pPr>
              <w:pStyle w:val="a3"/>
              <w:ind w:firstLine="0"/>
              <w:jc w:val="center"/>
              <w:rPr>
                <w:rFonts w:hAnsi="宋体" w:cs="宋体"/>
                <w:sz w:val="24"/>
                <w:szCs w:val="24"/>
              </w:rPr>
            </w:pPr>
          </w:p>
        </w:tc>
      </w:tr>
      <w:tr w:rsidR="00B62B6D" w14:paraId="22379FF8" w14:textId="77777777">
        <w:trPr>
          <w:trHeight w:hRule="exact" w:val="887"/>
        </w:trPr>
        <w:tc>
          <w:tcPr>
            <w:tcW w:w="1258" w:type="dxa"/>
            <w:vMerge/>
            <w:vAlign w:val="center"/>
          </w:tcPr>
          <w:p w14:paraId="3FB4F69B" w14:textId="77777777" w:rsidR="00B62B6D" w:rsidRDefault="00B62B6D" w:rsidP="00B62B6D">
            <w:pPr>
              <w:pStyle w:val="a3"/>
              <w:ind w:firstLine="0"/>
              <w:jc w:val="center"/>
              <w:rPr>
                <w:rFonts w:hAnsi="宋体" w:cs="宋体"/>
                <w:sz w:val="24"/>
                <w:szCs w:val="24"/>
              </w:rPr>
            </w:pPr>
          </w:p>
        </w:tc>
        <w:tc>
          <w:tcPr>
            <w:tcW w:w="3129" w:type="dxa"/>
            <w:vMerge/>
            <w:vAlign w:val="center"/>
          </w:tcPr>
          <w:p w14:paraId="1C657B97" w14:textId="77777777" w:rsidR="00B62B6D" w:rsidRDefault="00B62B6D" w:rsidP="00B62B6D">
            <w:pPr>
              <w:pStyle w:val="a3"/>
              <w:ind w:firstLine="0"/>
              <w:jc w:val="center"/>
              <w:rPr>
                <w:rFonts w:hAnsi="宋体" w:cs="宋体"/>
                <w:sz w:val="24"/>
                <w:szCs w:val="24"/>
              </w:rPr>
            </w:pPr>
          </w:p>
        </w:tc>
        <w:tc>
          <w:tcPr>
            <w:tcW w:w="1622" w:type="dxa"/>
            <w:vAlign w:val="center"/>
          </w:tcPr>
          <w:p w14:paraId="7C431D2E" w14:textId="77777777" w:rsidR="00B62B6D" w:rsidRDefault="00B62B6D" w:rsidP="00B62B6D">
            <w:pPr>
              <w:pStyle w:val="a3"/>
              <w:ind w:firstLine="0"/>
              <w:jc w:val="center"/>
              <w:rPr>
                <w:rFonts w:hAnsi="宋体" w:cs="宋体"/>
                <w:sz w:val="24"/>
                <w:szCs w:val="24"/>
              </w:rPr>
            </w:pPr>
            <w:r>
              <w:rPr>
                <w:rFonts w:hAnsi="宋体" w:cs="宋体" w:hint="eastAsia"/>
                <w:sz w:val="24"/>
                <w:szCs w:val="24"/>
              </w:rPr>
              <w:t>团队因素</w:t>
            </w:r>
          </w:p>
        </w:tc>
        <w:tc>
          <w:tcPr>
            <w:tcW w:w="3611" w:type="dxa"/>
            <w:vAlign w:val="center"/>
          </w:tcPr>
          <w:p w14:paraId="35C358EF" w14:textId="77777777" w:rsidR="00B62B6D" w:rsidRDefault="00B62B6D" w:rsidP="00B62B6D">
            <w:pPr>
              <w:pStyle w:val="a3"/>
              <w:ind w:firstLine="0"/>
              <w:jc w:val="center"/>
              <w:rPr>
                <w:rFonts w:hAnsi="宋体" w:cs="宋体"/>
                <w:sz w:val="24"/>
                <w:szCs w:val="24"/>
              </w:rPr>
            </w:pPr>
          </w:p>
        </w:tc>
      </w:tr>
    </w:tbl>
    <w:p w14:paraId="4B00AA16" w14:textId="77777777" w:rsidR="00E44C0A" w:rsidRDefault="00E44C0A">
      <w:pPr>
        <w:rPr>
          <w:rFonts w:hAnsi="宋体"/>
          <w:szCs w:val="24"/>
        </w:rPr>
      </w:pPr>
    </w:p>
    <w:p w14:paraId="7389E249" w14:textId="77777777" w:rsidR="00E44C0A" w:rsidRDefault="00507C9B">
      <w:pPr>
        <w:pStyle w:val="a3"/>
        <w:ind w:firstLine="0"/>
        <w:rPr>
          <w:rFonts w:hAnsi="宋体"/>
          <w:sz w:val="24"/>
          <w:szCs w:val="24"/>
        </w:rPr>
      </w:pPr>
      <w:r>
        <w:rPr>
          <w:rFonts w:hAnsi="宋体" w:hint="eastAsia"/>
          <w:sz w:val="24"/>
          <w:szCs w:val="24"/>
        </w:rPr>
        <w:t>定委签名：</w:t>
      </w:r>
      <w:r>
        <w:rPr>
          <w:rFonts w:hAnsi="宋体"/>
          <w:sz w:val="24"/>
          <w:szCs w:val="24"/>
        </w:rPr>
        <w:t xml:space="preserve">                                 </w:t>
      </w:r>
      <w:r>
        <w:rPr>
          <w:rFonts w:hAnsi="宋体" w:hint="eastAsia"/>
          <w:sz w:val="24"/>
          <w:szCs w:val="24"/>
        </w:rPr>
        <w:t>日期：</w:t>
      </w:r>
      <w:r>
        <w:rPr>
          <w:rFonts w:hAnsi="宋体"/>
          <w:sz w:val="24"/>
          <w:szCs w:val="24"/>
        </w:rPr>
        <w:t xml:space="preserve">     </w:t>
      </w:r>
      <w:r>
        <w:rPr>
          <w:rFonts w:hAnsi="宋体" w:hint="eastAsia"/>
          <w:sz w:val="24"/>
          <w:szCs w:val="24"/>
        </w:rPr>
        <w:t>年</w:t>
      </w:r>
      <w:r>
        <w:rPr>
          <w:rFonts w:hAnsi="宋体"/>
          <w:sz w:val="24"/>
          <w:szCs w:val="24"/>
        </w:rPr>
        <w:t xml:space="preserve">    </w:t>
      </w:r>
      <w:r>
        <w:rPr>
          <w:rFonts w:hAnsi="宋体" w:hint="eastAsia"/>
          <w:sz w:val="24"/>
          <w:szCs w:val="24"/>
        </w:rPr>
        <w:t>月</w:t>
      </w:r>
      <w:r>
        <w:rPr>
          <w:rFonts w:hAnsi="宋体"/>
          <w:sz w:val="24"/>
          <w:szCs w:val="24"/>
        </w:rPr>
        <w:t xml:space="preserve">    </w:t>
      </w:r>
      <w:r>
        <w:rPr>
          <w:rFonts w:hAnsi="宋体" w:hint="eastAsia"/>
          <w:sz w:val="24"/>
          <w:szCs w:val="24"/>
        </w:rPr>
        <w:t>日</w:t>
      </w:r>
    </w:p>
    <w:p w14:paraId="0BBAF1A0" w14:textId="77777777" w:rsidR="00E44C0A" w:rsidRDefault="00E44C0A">
      <w:pPr>
        <w:adjustRightInd w:val="0"/>
        <w:snapToGrid w:val="0"/>
        <w:spacing w:line="360" w:lineRule="auto"/>
        <w:ind w:rightChars="-40" w:right="-84"/>
        <w:rPr>
          <w:rFonts w:ascii="宋体" w:hAnsi="宋体" w:cs="宋体"/>
          <w:b/>
          <w:kern w:val="0"/>
          <w:u w:val="single"/>
        </w:rPr>
      </w:pPr>
    </w:p>
    <w:p w14:paraId="1DD43835" w14:textId="77777777" w:rsidR="00E44C0A" w:rsidRDefault="00507C9B">
      <w:pPr>
        <w:adjustRightInd w:val="0"/>
        <w:snapToGrid w:val="0"/>
        <w:spacing w:line="360" w:lineRule="auto"/>
        <w:ind w:rightChars="-40" w:right="-84"/>
        <w:rPr>
          <w:rFonts w:ascii="宋体" w:hAnsi="宋体" w:cs="宋体"/>
          <w:b/>
          <w:kern w:val="0"/>
          <w:u w:val="single"/>
        </w:rPr>
      </w:pPr>
      <w:r>
        <w:rPr>
          <w:rFonts w:ascii="宋体" w:hAnsi="宋体" w:cs="宋体" w:hint="eastAsia"/>
          <w:b/>
          <w:kern w:val="0"/>
          <w:u w:val="single"/>
        </w:rPr>
        <w:t>注：由定标委员会各成员依据</w:t>
      </w:r>
      <w:r>
        <w:rPr>
          <w:rFonts w:ascii="宋体" w:hAnsi="宋体" w:cs="宋体"/>
          <w:b/>
          <w:kern w:val="0"/>
          <w:u w:val="single"/>
        </w:rPr>
        <w:t>招标文件中列出的各定标因素，</w:t>
      </w:r>
      <w:r>
        <w:rPr>
          <w:rFonts w:ascii="宋体" w:hAnsi="宋体" w:cs="宋体" w:hint="eastAsia"/>
          <w:b/>
          <w:kern w:val="0"/>
          <w:u w:val="single"/>
        </w:rPr>
        <w:t>给予进入定标环节的各投标人客观</w:t>
      </w:r>
      <w:r>
        <w:rPr>
          <w:rFonts w:ascii="宋体" w:hAnsi="宋体" w:cs="宋体"/>
          <w:b/>
          <w:kern w:val="0"/>
          <w:u w:val="single"/>
        </w:rPr>
        <w:t>实际的评语</w:t>
      </w:r>
      <w:r>
        <w:rPr>
          <w:rFonts w:ascii="宋体" w:hAnsi="宋体" w:cs="宋体" w:hint="eastAsia"/>
          <w:b/>
          <w:kern w:val="0"/>
          <w:u w:val="single"/>
        </w:rPr>
        <w:t>，</w:t>
      </w:r>
      <w:r>
        <w:rPr>
          <w:rFonts w:ascii="宋体" w:hAnsi="宋体" w:cs="宋体"/>
          <w:b/>
          <w:kern w:val="0"/>
          <w:u w:val="single"/>
        </w:rPr>
        <w:t>并作为投票依据。</w:t>
      </w:r>
    </w:p>
    <w:p w14:paraId="717CFBC1" w14:textId="77777777" w:rsidR="00E44C0A" w:rsidRDefault="00E44C0A">
      <w:pPr>
        <w:pStyle w:val="ac"/>
        <w:rPr>
          <w:u w:val="single"/>
        </w:rPr>
      </w:pPr>
    </w:p>
    <w:p w14:paraId="62D30549" w14:textId="77777777" w:rsidR="00E44C0A" w:rsidRPr="00875B72" w:rsidRDefault="00507C9B" w:rsidP="00875B72">
      <w:pPr>
        <w:widowControl/>
        <w:snapToGrid w:val="0"/>
        <w:ind w:right="102"/>
        <w:jc w:val="left"/>
        <w:outlineLvl w:val="1"/>
        <w:rPr>
          <w:rFonts w:asciiTheme="minorEastAsia" w:eastAsiaTheme="minorEastAsia" w:hAnsiTheme="minorEastAsia"/>
          <w:szCs w:val="21"/>
        </w:rPr>
      </w:pPr>
      <w:r>
        <w:rPr>
          <w:rFonts w:hint="eastAsia"/>
        </w:rPr>
        <w:br w:type="page"/>
      </w:r>
      <w:r w:rsidRPr="00875B72">
        <w:rPr>
          <w:rFonts w:asciiTheme="minorEastAsia" w:eastAsiaTheme="minorEastAsia" w:hAnsiTheme="minorEastAsia" w:hint="eastAsia"/>
          <w:szCs w:val="21"/>
        </w:rPr>
        <w:lastRenderedPageBreak/>
        <w:t>附表十</w:t>
      </w:r>
    </w:p>
    <w:p w14:paraId="547EAA32" w14:textId="77777777" w:rsidR="00E44C0A" w:rsidRPr="00875B72" w:rsidRDefault="00507C9B" w:rsidP="00875B72">
      <w:pPr>
        <w:jc w:val="center"/>
        <w:outlineLvl w:val="2"/>
        <w:rPr>
          <w:rFonts w:asciiTheme="minorEastAsia" w:eastAsiaTheme="minorEastAsia" w:hAnsiTheme="minorEastAsia"/>
          <w:b/>
          <w:bCs/>
          <w:sz w:val="32"/>
          <w:szCs w:val="32"/>
        </w:rPr>
      </w:pPr>
      <w:r w:rsidRPr="00875B72">
        <w:rPr>
          <w:rFonts w:asciiTheme="minorEastAsia" w:eastAsiaTheme="minorEastAsia" w:hAnsiTheme="minorEastAsia" w:hint="eastAsia"/>
          <w:b/>
          <w:bCs/>
          <w:sz w:val="32"/>
          <w:szCs w:val="32"/>
        </w:rPr>
        <w:t>定标因素表（定标阶段用表）</w:t>
      </w:r>
    </w:p>
    <w:p w14:paraId="1A54107D" w14:textId="77777777" w:rsidR="00E44C0A" w:rsidRDefault="00E44C0A">
      <w:pPr>
        <w:rPr>
          <w:rFonts w:ascii="宋体" w:hAnsi="宋体"/>
          <w:sz w:val="24"/>
          <w:szCs w:val="24"/>
        </w:rPr>
      </w:pPr>
    </w:p>
    <w:p w14:paraId="26095A76" w14:textId="77777777" w:rsidR="00E44C0A" w:rsidRDefault="00507C9B">
      <w:pPr>
        <w:rPr>
          <w:sz w:val="24"/>
          <w:szCs w:val="24"/>
        </w:rPr>
      </w:pPr>
      <w:r>
        <w:rPr>
          <w:rFonts w:ascii="宋体" w:hAnsi="宋体" w:hint="eastAsia"/>
          <w:sz w:val="24"/>
          <w:szCs w:val="24"/>
        </w:rPr>
        <w:t>工程名称：</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530"/>
        <w:gridCol w:w="7042"/>
      </w:tblGrid>
      <w:tr w:rsidR="00E44C0A" w14:paraId="034392D1" w14:textId="77777777">
        <w:trPr>
          <w:trHeight w:val="1134"/>
        </w:trPr>
        <w:tc>
          <w:tcPr>
            <w:tcW w:w="701" w:type="dxa"/>
            <w:tcBorders>
              <w:top w:val="single" w:sz="4" w:space="0" w:color="auto"/>
              <w:left w:val="single" w:sz="4" w:space="0" w:color="auto"/>
              <w:bottom w:val="single" w:sz="4" w:space="0" w:color="auto"/>
              <w:right w:val="single" w:sz="4" w:space="0" w:color="auto"/>
            </w:tcBorders>
            <w:vAlign w:val="center"/>
          </w:tcPr>
          <w:p w14:paraId="4FE02C8B" w14:textId="77777777" w:rsidR="00E44C0A" w:rsidRDefault="00507C9B">
            <w:pPr>
              <w:jc w:val="center"/>
              <w:rPr>
                <w:rFonts w:ascii="宋体" w:hAnsi="宋体" w:cs="宋体"/>
                <w:sz w:val="24"/>
                <w:szCs w:val="24"/>
              </w:rPr>
            </w:pPr>
            <w:r>
              <w:rPr>
                <w:rFonts w:ascii="宋体" w:hAnsi="宋体" w:cs="宋体" w:hint="eastAsia"/>
                <w:sz w:val="24"/>
                <w:szCs w:val="24"/>
              </w:rPr>
              <w:t>序号</w:t>
            </w:r>
          </w:p>
        </w:tc>
        <w:tc>
          <w:tcPr>
            <w:tcW w:w="1530" w:type="dxa"/>
            <w:tcBorders>
              <w:top w:val="single" w:sz="4" w:space="0" w:color="auto"/>
              <w:left w:val="single" w:sz="4" w:space="0" w:color="auto"/>
              <w:bottom w:val="single" w:sz="4" w:space="0" w:color="auto"/>
              <w:right w:val="single" w:sz="4" w:space="0" w:color="auto"/>
            </w:tcBorders>
            <w:vAlign w:val="center"/>
          </w:tcPr>
          <w:p w14:paraId="6619BBDE" w14:textId="77777777" w:rsidR="00E44C0A" w:rsidRDefault="00507C9B">
            <w:pPr>
              <w:jc w:val="center"/>
              <w:rPr>
                <w:rFonts w:ascii="宋体" w:hAnsi="宋体" w:cs="宋体"/>
                <w:sz w:val="24"/>
                <w:szCs w:val="24"/>
              </w:rPr>
            </w:pPr>
            <w:r>
              <w:rPr>
                <w:rFonts w:ascii="宋体" w:hAnsi="宋体" w:cs="宋体" w:hint="eastAsia"/>
                <w:sz w:val="24"/>
                <w:szCs w:val="24"/>
              </w:rPr>
              <w:t>评价项目</w:t>
            </w:r>
          </w:p>
        </w:tc>
        <w:tc>
          <w:tcPr>
            <w:tcW w:w="7042" w:type="dxa"/>
            <w:tcBorders>
              <w:top w:val="single" w:sz="4" w:space="0" w:color="auto"/>
              <w:left w:val="single" w:sz="4" w:space="0" w:color="auto"/>
              <w:bottom w:val="single" w:sz="4" w:space="0" w:color="auto"/>
              <w:right w:val="single" w:sz="4" w:space="0" w:color="auto"/>
            </w:tcBorders>
            <w:vAlign w:val="center"/>
          </w:tcPr>
          <w:p w14:paraId="044918A8" w14:textId="77777777" w:rsidR="00E44C0A" w:rsidRDefault="00507C9B">
            <w:pPr>
              <w:jc w:val="center"/>
              <w:rPr>
                <w:rFonts w:ascii="宋体" w:hAnsi="宋体" w:cs="宋体"/>
                <w:sz w:val="24"/>
                <w:szCs w:val="24"/>
              </w:rPr>
            </w:pPr>
            <w:r>
              <w:rPr>
                <w:rFonts w:ascii="宋体" w:hAnsi="宋体" w:cs="宋体" w:hint="eastAsia"/>
                <w:sz w:val="24"/>
                <w:szCs w:val="24"/>
              </w:rPr>
              <w:t>定标评价的内容</w:t>
            </w:r>
          </w:p>
        </w:tc>
      </w:tr>
      <w:tr w:rsidR="00E44C0A" w14:paraId="09D2A716" w14:textId="77777777">
        <w:trPr>
          <w:trHeight w:val="1134"/>
        </w:trPr>
        <w:tc>
          <w:tcPr>
            <w:tcW w:w="701" w:type="dxa"/>
            <w:tcBorders>
              <w:top w:val="single" w:sz="4" w:space="0" w:color="auto"/>
              <w:left w:val="single" w:sz="4" w:space="0" w:color="auto"/>
              <w:bottom w:val="single" w:sz="4" w:space="0" w:color="auto"/>
              <w:right w:val="single" w:sz="4" w:space="0" w:color="auto"/>
            </w:tcBorders>
            <w:vAlign w:val="center"/>
          </w:tcPr>
          <w:p w14:paraId="52640EBA" w14:textId="77777777" w:rsidR="00E44C0A" w:rsidRDefault="00507C9B">
            <w:pPr>
              <w:spacing w:line="360" w:lineRule="auto"/>
              <w:jc w:val="center"/>
              <w:rPr>
                <w:rFonts w:ascii="宋体" w:hAnsi="宋体" w:cs="宋体"/>
                <w:sz w:val="24"/>
                <w:szCs w:val="24"/>
              </w:rPr>
            </w:pPr>
            <w:r>
              <w:rPr>
                <w:rFonts w:ascii="宋体" w:hAnsi="宋体" w:cs="宋体" w:hint="eastAsia"/>
                <w:sz w:val="24"/>
                <w:szCs w:val="24"/>
              </w:rPr>
              <w:t>1</w:t>
            </w:r>
          </w:p>
        </w:tc>
        <w:tc>
          <w:tcPr>
            <w:tcW w:w="1530" w:type="dxa"/>
            <w:tcBorders>
              <w:top w:val="single" w:sz="4" w:space="0" w:color="auto"/>
              <w:left w:val="single" w:sz="4" w:space="0" w:color="auto"/>
              <w:bottom w:val="single" w:sz="4" w:space="0" w:color="auto"/>
              <w:right w:val="single" w:sz="4" w:space="0" w:color="auto"/>
            </w:tcBorders>
            <w:vAlign w:val="center"/>
          </w:tcPr>
          <w:p w14:paraId="6395D541" w14:textId="77777777" w:rsidR="00E44C0A" w:rsidRDefault="00507C9B">
            <w:pPr>
              <w:spacing w:line="360" w:lineRule="auto"/>
              <w:ind w:rightChars="-77" w:right="-162"/>
              <w:jc w:val="center"/>
              <w:rPr>
                <w:rFonts w:ascii="宋体" w:hAnsi="宋体" w:cs="宋体"/>
                <w:sz w:val="24"/>
                <w:szCs w:val="24"/>
              </w:rPr>
            </w:pPr>
            <w:r>
              <w:rPr>
                <w:rFonts w:ascii="宋体" w:hAnsi="宋体" w:cs="宋体" w:hint="eastAsia"/>
                <w:sz w:val="24"/>
                <w:szCs w:val="24"/>
              </w:rPr>
              <w:t>价格因素</w:t>
            </w:r>
          </w:p>
        </w:tc>
        <w:tc>
          <w:tcPr>
            <w:tcW w:w="7042" w:type="dxa"/>
            <w:tcBorders>
              <w:top w:val="single" w:sz="4" w:space="0" w:color="auto"/>
              <w:left w:val="single" w:sz="4" w:space="0" w:color="auto"/>
              <w:bottom w:val="single" w:sz="4" w:space="0" w:color="auto"/>
              <w:right w:val="single" w:sz="4" w:space="0" w:color="auto"/>
            </w:tcBorders>
            <w:vAlign w:val="center"/>
          </w:tcPr>
          <w:p w14:paraId="06230DBC" w14:textId="77777777" w:rsidR="00E44C0A" w:rsidRDefault="00507C9B">
            <w:pPr>
              <w:spacing w:line="360" w:lineRule="auto"/>
              <w:jc w:val="left"/>
              <w:rPr>
                <w:rFonts w:ascii="宋体" w:hAnsi="宋体" w:cs="宋体"/>
              </w:rPr>
            </w:pPr>
            <w:r>
              <w:rPr>
                <w:rFonts w:ascii="宋体" w:hAnsi="宋体" w:cs="宋体" w:hint="eastAsia"/>
                <w:sz w:val="24"/>
                <w:szCs w:val="24"/>
              </w:rPr>
              <w:t>对投标人的投标报价进行分析，对报价的竞争性、合理性及不平衡性进行评审；</w:t>
            </w:r>
          </w:p>
        </w:tc>
      </w:tr>
      <w:tr w:rsidR="00E44C0A" w14:paraId="5E7B61D3" w14:textId="77777777">
        <w:trPr>
          <w:trHeight w:val="1134"/>
        </w:trPr>
        <w:tc>
          <w:tcPr>
            <w:tcW w:w="701" w:type="dxa"/>
            <w:tcBorders>
              <w:top w:val="single" w:sz="4" w:space="0" w:color="auto"/>
              <w:left w:val="single" w:sz="4" w:space="0" w:color="auto"/>
              <w:bottom w:val="single" w:sz="4" w:space="0" w:color="auto"/>
              <w:right w:val="single" w:sz="4" w:space="0" w:color="auto"/>
            </w:tcBorders>
            <w:vAlign w:val="center"/>
          </w:tcPr>
          <w:p w14:paraId="7160BCE6" w14:textId="77777777" w:rsidR="00E44C0A" w:rsidRDefault="00507C9B">
            <w:pPr>
              <w:spacing w:line="360" w:lineRule="auto"/>
              <w:jc w:val="center"/>
              <w:rPr>
                <w:rFonts w:ascii="宋体" w:hAnsi="宋体" w:cs="宋体"/>
                <w:sz w:val="24"/>
                <w:szCs w:val="24"/>
              </w:rPr>
            </w:pPr>
            <w:r>
              <w:rPr>
                <w:rFonts w:ascii="宋体" w:hAnsi="宋体" w:cs="宋体" w:hint="eastAsia"/>
                <w:sz w:val="24"/>
                <w:szCs w:val="24"/>
              </w:rPr>
              <w:t>2</w:t>
            </w:r>
          </w:p>
        </w:tc>
        <w:tc>
          <w:tcPr>
            <w:tcW w:w="1530" w:type="dxa"/>
            <w:tcBorders>
              <w:top w:val="single" w:sz="4" w:space="0" w:color="auto"/>
              <w:left w:val="single" w:sz="4" w:space="0" w:color="auto"/>
              <w:bottom w:val="single" w:sz="4" w:space="0" w:color="auto"/>
              <w:right w:val="single" w:sz="4" w:space="0" w:color="auto"/>
            </w:tcBorders>
            <w:vAlign w:val="center"/>
          </w:tcPr>
          <w:p w14:paraId="273BAF74" w14:textId="77777777" w:rsidR="00E44C0A" w:rsidRDefault="00507C9B">
            <w:pPr>
              <w:spacing w:line="360" w:lineRule="auto"/>
              <w:jc w:val="center"/>
              <w:rPr>
                <w:rFonts w:ascii="宋体" w:hAnsi="宋体" w:cs="宋体"/>
                <w:sz w:val="24"/>
                <w:szCs w:val="24"/>
              </w:rPr>
            </w:pPr>
            <w:r>
              <w:rPr>
                <w:rFonts w:ascii="宋体" w:hAnsi="宋体" w:cs="宋体" w:hint="eastAsia"/>
                <w:sz w:val="24"/>
                <w:szCs w:val="24"/>
              </w:rPr>
              <w:t>方案因素</w:t>
            </w:r>
          </w:p>
        </w:tc>
        <w:tc>
          <w:tcPr>
            <w:tcW w:w="7042" w:type="dxa"/>
            <w:tcBorders>
              <w:top w:val="single" w:sz="4" w:space="0" w:color="auto"/>
              <w:left w:val="single" w:sz="4" w:space="0" w:color="auto"/>
              <w:bottom w:val="single" w:sz="4" w:space="0" w:color="auto"/>
              <w:right w:val="single" w:sz="4" w:space="0" w:color="auto"/>
            </w:tcBorders>
            <w:vAlign w:val="center"/>
          </w:tcPr>
          <w:p w14:paraId="37C6BE32" w14:textId="348614C8" w:rsidR="00E44C0A" w:rsidRDefault="00507C9B">
            <w:pPr>
              <w:spacing w:line="360" w:lineRule="auto"/>
              <w:jc w:val="left"/>
              <w:rPr>
                <w:rFonts w:ascii="宋体" w:hAnsi="宋体" w:cs="宋体"/>
                <w:sz w:val="24"/>
                <w:szCs w:val="24"/>
              </w:rPr>
            </w:pPr>
            <w:r>
              <w:rPr>
                <w:rFonts w:ascii="宋体" w:hAnsi="宋体" w:cs="宋体" w:hint="eastAsia"/>
                <w:sz w:val="24"/>
                <w:szCs w:val="24"/>
              </w:rPr>
              <w:t>各阶段施工部署及平面布置、施工工期管理策划、施工资源需求计划、专项施工方案、质量安全专项管控方案等；</w:t>
            </w:r>
          </w:p>
        </w:tc>
      </w:tr>
      <w:tr w:rsidR="00E44C0A" w14:paraId="10895C56" w14:textId="77777777">
        <w:trPr>
          <w:trHeight w:val="1134"/>
        </w:trPr>
        <w:tc>
          <w:tcPr>
            <w:tcW w:w="701" w:type="dxa"/>
            <w:tcBorders>
              <w:top w:val="single" w:sz="4" w:space="0" w:color="auto"/>
              <w:left w:val="single" w:sz="4" w:space="0" w:color="auto"/>
              <w:bottom w:val="single" w:sz="4" w:space="0" w:color="auto"/>
              <w:right w:val="single" w:sz="4" w:space="0" w:color="auto"/>
            </w:tcBorders>
            <w:vAlign w:val="center"/>
          </w:tcPr>
          <w:p w14:paraId="3E64B771" w14:textId="4C6FFBD3" w:rsidR="00E44C0A" w:rsidRDefault="00507C9B">
            <w:pPr>
              <w:spacing w:line="360" w:lineRule="auto"/>
              <w:jc w:val="center"/>
              <w:rPr>
                <w:rFonts w:ascii="宋体" w:hAnsi="宋体" w:cs="宋体"/>
                <w:sz w:val="24"/>
                <w:szCs w:val="24"/>
              </w:rPr>
            </w:pPr>
            <w:r>
              <w:rPr>
                <w:rFonts w:ascii="宋体" w:hAnsi="宋体" w:cs="宋体" w:hint="eastAsia"/>
                <w:sz w:val="24"/>
                <w:szCs w:val="24"/>
              </w:rPr>
              <w:t>3</w:t>
            </w:r>
          </w:p>
        </w:tc>
        <w:tc>
          <w:tcPr>
            <w:tcW w:w="1530" w:type="dxa"/>
            <w:tcBorders>
              <w:top w:val="single" w:sz="4" w:space="0" w:color="auto"/>
              <w:left w:val="single" w:sz="4" w:space="0" w:color="auto"/>
              <w:right w:val="single" w:sz="4" w:space="0" w:color="auto"/>
            </w:tcBorders>
            <w:vAlign w:val="center"/>
          </w:tcPr>
          <w:p w14:paraId="38DE3115" w14:textId="77777777" w:rsidR="00E44C0A" w:rsidRDefault="00507C9B">
            <w:pPr>
              <w:spacing w:line="360" w:lineRule="auto"/>
              <w:jc w:val="center"/>
              <w:rPr>
                <w:rFonts w:ascii="宋体" w:hAnsi="宋体" w:cs="宋体"/>
                <w:sz w:val="24"/>
                <w:szCs w:val="24"/>
              </w:rPr>
            </w:pPr>
            <w:r>
              <w:rPr>
                <w:rFonts w:ascii="宋体" w:hAnsi="宋体" w:cs="宋体" w:hint="eastAsia"/>
                <w:sz w:val="24"/>
                <w:szCs w:val="24"/>
              </w:rPr>
              <w:t>资信因素</w:t>
            </w:r>
          </w:p>
        </w:tc>
        <w:tc>
          <w:tcPr>
            <w:tcW w:w="7042" w:type="dxa"/>
            <w:tcBorders>
              <w:top w:val="single" w:sz="4" w:space="0" w:color="auto"/>
              <w:left w:val="single" w:sz="4" w:space="0" w:color="auto"/>
              <w:bottom w:val="single" w:sz="4" w:space="0" w:color="auto"/>
              <w:right w:val="single" w:sz="4" w:space="0" w:color="auto"/>
            </w:tcBorders>
            <w:vAlign w:val="center"/>
          </w:tcPr>
          <w:p w14:paraId="3F0DD3F6" w14:textId="77777777" w:rsidR="00E44C0A" w:rsidRDefault="00507C9B">
            <w:pPr>
              <w:spacing w:line="360" w:lineRule="auto"/>
              <w:jc w:val="left"/>
              <w:rPr>
                <w:rFonts w:ascii="宋体" w:hAnsi="宋体" w:cs="宋体"/>
                <w:sz w:val="24"/>
                <w:szCs w:val="24"/>
              </w:rPr>
            </w:pPr>
            <w:r>
              <w:rPr>
                <w:rFonts w:ascii="宋体" w:hAnsi="宋体" w:cs="宋体" w:hint="eastAsia"/>
                <w:sz w:val="24"/>
                <w:szCs w:val="24"/>
              </w:rPr>
              <w:t>评审投标人类似项目业绩、获奖、第三方评价等方面情况；</w:t>
            </w:r>
          </w:p>
        </w:tc>
      </w:tr>
      <w:tr w:rsidR="00E44C0A" w14:paraId="18CC8E36" w14:textId="77777777">
        <w:trPr>
          <w:trHeight w:val="1134"/>
        </w:trPr>
        <w:tc>
          <w:tcPr>
            <w:tcW w:w="701" w:type="dxa"/>
            <w:tcBorders>
              <w:top w:val="single" w:sz="4" w:space="0" w:color="auto"/>
              <w:left w:val="single" w:sz="4" w:space="0" w:color="auto"/>
              <w:bottom w:val="single" w:sz="4" w:space="0" w:color="auto"/>
              <w:right w:val="single" w:sz="4" w:space="0" w:color="auto"/>
            </w:tcBorders>
            <w:vAlign w:val="center"/>
          </w:tcPr>
          <w:p w14:paraId="00A80C2A" w14:textId="7F1C99ED" w:rsidR="00E44C0A" w:rsidRDefault="00507C9B">
            <w:pPr>
              <w:spacing w:line="360" w:lineRule="auto"/>
              <w:jc w:val="center"/>
              <w:rPr>
                <w:rFonts w:ascii="宋体" w:hAnsi="宋体" w:cs="宋体"/>
                <w:sz w:val="24"/>
                <w:szCs w:val="24"/>
              </w:rPr>
            </w:pPr>
            <w:r>
              <w:rPr>
                <w:rFonts w:ascii="宋体" w:hAnsi="宋体" w:cs="宋体" w:hint="eastAsia"/>
                <w:sz w:val="24"/>
                <w:szCs w:val="24"/>
              </w:rPr>
              <w:t>4</w:t>
            </w:r>
          </w:p>
        </w:tc>
        <w:tc>
          <w:tcPr>
            <w:tcW w:w="1530" w:type="dxa"/>
            <w:tcBorders>
              <w:left w:val="single" w:sz="4" w:space="0" w:color="auto"/>
              <w:bottom w:val="single" w:sz="4" w:space="0" w:color="auto"/>
              <w:right w:val="single" w:sz="4" w:space="0" w:color="auto"/>
            </w:tcBorders>
            <w:vAlign w:val="center"/>
          </w:tcPr>
          <w:p w14:paraId="49E74E38" w14:textId="77777777" w:rsidR="00E44C0A" w:rsidRDefault="00507C9B">
            <w:pPr>
              <w:spacing w:line="360" w:lineRule="auto"/>
              <w:jc w:val="center"/>
              <w:rPr>
                <w:rFonts w:ascii="宋体" w:hAnsi="宋体" w:cs="宋体"/>
                <w:sz w:val="24"/>
                <w:szCs w:val="24"/>
              </w:rPr>
            </w:pPr>
            <w:r>
              <w:rPr>
                <w:rFonts w:ascii="宋体" w:hAnsi="宋体" w:cs="宋体" w:hint="eastAsia"/>
                <w:sz w:val="24"/>
                <w:szCs w:val="24"/>
              </w:rPr>
              <w:t>团队因素</w:t>
            </w:r>
          </w:p>
        </w:tc>
        <w:tc>
          <w:tcPr>
            <w:tcW w:w="7042" w:type="dxa"/>
            <w:tcBorders>
              <w:top w:val="single" w:sz="4" w:space="0" w:color="auto"/>
              <w:left w:val="single" w:sz="4" w:space="0" w:color="auto"/>
              <w:bottom w:val="single" w:sz="4" w:space="0" w:color="auto"/>
              <w:right w:val="single" w:sz="4" w:space="0" w:color="auto"/>
            </w:tcBorders>
            <w:vAlign w:val="center"/>
          </w:tcPr>
          <w:p w14:paraId="49B0A591" w14:textId="77777777" w:rsidR="00E44C0A" w:rsidRDefault="00507C9B">
            <w:pPr>
              <w:spacing w:line="360" w:lineRule="auto"/>
              <w:jc w:val="left"/>
              <w:rPr>
                <w:rFonts w:ascii="宋体" w:hAnsi="宋体" w:cs="宋体"/>
                <w:sz w:val="24"/>
                <w:szCs w:val="24"/>
              </w:rPr>
            </w:pPr>
            <w:r>
              <w:rPr>
                <w:rFonts w:ascii="宋体" w:hAnsi="宋体" w:cs="宋体" w:hint="eastAsia"/>
                <w:sz w:val="24"/>
                <w:szCs w:val="24"/>
              </w:rPr>
              <w:t>评审投标人拟委派团队成员的综合能力。</w:t>
            </w:r>
          </w:p>
        </w:tc>
      </w:tr>
    </w:tbl>
    <w:p w14:paraId="7A785B9F" w14:textId="77777777" w:rsidR="00E44C0A" w:rsidRDefault="00E44C0A">
      <w:pPr>
        <w:pStyle w:val="1f1"/>
        <w:rPr>
          <w:rFonts w:asciiTheme="minorEastAsia" w:eastAsiaTheme="minorEastAsia" w:hAnsiTheme="minorEastAsia"/>
        </w:rPr>
      </w:pPr>
    </w:p>
    <w:p w14:paraId="765FD0D4" w14:textId="77777777" w:rsidR="00E44C0A" w:rsidRDefault="00E44C0A">
      <w:pPr>
        <w:pStyle w:val="1f1"/>
        <w:rPr>
          <w:rFonts w:asciiTheme="minorEastAsia" w:eastAsiaTheme="minorEastAsia" w:hAnsiTheme="minorEastAsia"/>
        </w:rPr>
      </w:pPr>
    </w:p>
    <w:p w14:paraId="54DB4EC6" w14:textId="77777777" w:rsidR="00E44C0A" w:rsidRDefault="00507C9B">
      <w:pPr>
        <w:pStyle w:val="1f1"/>
        <w:rPr>
          <w:rFonts w:asciiTheme="minorEastAsia" w:eastAsiaTheme="minorEastAsia" w:hAnsiTheme="minorEastAsia"/>
        </w:rPr>
      </w:pPr>
      <w:r>
        <w:rPr>
          <w:rFonts w:asciiTheme="minorEastAsia" w:eastAsiaTheme="minorEastAsia" w:hAnsiTheme="minorEastAsia"/>
        </w:rPr>
        <w:br w:type="page"/>
      </w:r>
    </w:p>
    <w:p w14:paraId="7C69E236" w14:textId="77777777" w:rsidR="00E44C0A" w:rsidRDefault="00507C9B">
      <w:pPr>
        <w:pStyle w:val="1"/>
        <w:rPr>
          <w:rFonts w:asciiTheme="minorEastAsia" w:eastAsiaTheme="minorEastAsia" w:hAnsiTheme="minorEastAsia"/>
        </w:rPr>
      </w:pPr>
      <w:bookmarkStart w:id="30" w:name="_Toc80289074"/>
      <w:r>
        <w:rPr>
          <w:rFonts w:asciiTheme="minorEastAsia" w:eastAsiaTheme="minorEastAsia" w:hAnsiTheme="minorEastAsia" w:hint="eastAsia"/>
        </w:rPr>
        <w:lastRenderedPageBreak/>
        <w:t>第三章合同条款</w:t>
      </w:r>
      <w:bookmarkEnd w:id="30"/>
    </w:p>
    <w:p w14:paraId="05181B1F" w14:textId="77777777" w:rsidR="00E44C0A" w:rsidRDefault="00507C9B">
      <w:pPr>
        <w:jc w:val="center"/>
        <w:outlineLvl w:val="1"/>
        <w:rPr>
          <w:rFonts w:asciiTheme="minorEastAsia" w:eastAsiaTheme="minorEastAsia" w:hAnsiTheme="minorEastAsia"/>
          <w:b/>
          <w:sz w:val="24"/>
          <w:szCs w:val="24"/>
        </w:rPr>
      </w:pPr>
      <w:r>
        <w:rPr>
          <w:rFonts w:asciiTheme="minorEastAsia" w:eastAsiaTheme="minorEastAsia" w:hAnsiTheme="minorEastAsia" w:hint="eastAsia"/>
          <w:sz w:val="24"/>
          <w:szCs w:val="24"/>
        </w:rPr>
        <w:t>注：另册。</w:t>
      </w:r>
    </w:p>
    <w:p w14:paraId="08D51E26" w14:textId="77777777" w:rsidR="00E44C0A" w:rsidRDefault="00E44C0A">
      <w:pPr>
        <w:rPr>
          <w:rFonts w:asciiTheme="minorEastAsia" w:eastAsiaTheme="minorEastAsia" w:hAnsiTheme="minorEastAsia"/>
          <w:sz w:val="24"/>
          <w:szCs w:val="24"/>
        </w:rPr>
      </w:pPr>
    </w:p>
    <w:p w14:paraId="72F25FE2" w14:textId="77777777" w:rsidR="00E44C0A" w:rsidRDefault="00E44C0A">
      <w:pPr>
        <w:pStyle w:val="a2"/>
        <w:spacing w:line="360" w:lineRule="auto"/>
        <w:rPr>
          <w:rFonts w:asciiTheme="minorEastAsia" w:eastAsiaTheme="minorEastAsia" w:hAnsiTheme="minorEastAsia"/>
          <w:sz w:val="24"/>
          <w:szCs w:val="24"/>
        </w:rPr>
      </w:pPr>
    </w:p>
    <w:p w14:paraId="57555743" w14:textId="77777777" w:rsidR="00E44C0A" w:rsidRDefault="00E44C0A">
      <w:pPr>
        <w:pStyle w:val="a2"/>
        <w:spacing w:line="360" w:lineRule="auto"/>
        <w:rPr>
          <w:rFonts w:asciiTheme="minorEastAsia" w:eastAsiaTheme="minorEastAsia" w:hAnsiTheme="minorEastAsia"/>
          <w:sz w:val="24"/>
          <w:szCs w:val="24"/>
        </w:rPr>
      </w:pPr>
    </w:p>
    <w:p w14:paraId="0001906B" w14:textId="77777777" w:rsidR="00E44C0A" w:rsidRDefault="00E44C0A">
      <w:pPr>
        <w:pStyle w:val="a2"/>
        <w:spacing w:line="360" w:lineRule="auto"/>
        <w:rPr>
          <w:rFonts w:asciiTheme="minorEastAsia" w:eastAsiaTheme="minorEastAsia" w:hAnsiTheme="minorEastAsia"/>
          <w:sz w:val="24"/>
          <w:szCs w:val="24"/>
        </w:rPr>
      </w:pPr>
    </w:p>
    <w:p w14:paraId="570DFBA3" w14:textId="77777777" w:rsidR="00E44C0A" w:rsidRDefault="00E44C0A">
      <w:pPr>
        <w:pStyle w:val="a2"/>
        <w:spacing w:line="360" w:lineRule="auto"/>
        <w:rPr>
          <w:rFonts w:asciiTheme="minorEastAsia" w:eastAsiaTheme="minorEastAsia" w:hAnsiTheme="minorEastAsia"/>
          <w:sz w:val="24"/>
          <w:szCs w:val="24"/>
        </w:rPr>
      </w:pPr>
    </w:p>
    <w:p w14:paraId="4E7B80D8" w14:textId="77777777" w:rsidR="00E44C0A" w:rsidRDefault="00E44C0A">
      <w:pPr>
        <w:pStyle w:val="ac"/>
        <w:spacing w:line="360" w:lineRule="auto"/>
        <w:rPr>
          <w:rFonts w:asciiTheme="minorEastAsia" w:eastAsiaTheme="minorEastAsia" w:hAnsiTheme="minorEastAsia"/>
          <w:sz w:val="24"/>
          <w:szCs w:val="24"/>
        </w:rPr>
      </w:pPr>
    </w:p>
    <w:p w14:paraId="730AC3FE" w14:textId="77777777" w:rsidR="00E44C0A" w:rsidRDefault="00507C9B">
      <w:pPr>
        <w:pStyle w:val="ac"/>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7F0DEC31" w14:textId="77777777" w:rsidR="00E44C0A" w:rsidRDefault="00507C9B">
      <w:pPr>
        <w:pStyle w:val="1"/>
        <w:rPr>
          <w:rFonts w:asciiTheme="minorEastAsia" w:eastAsiaTheme="minorEastAsia" w:hAnsiTheme="minorEastAsia"/>
        </w:rPr>
      </w:pPr>
      <w:bookmarkStart w:id="31" w:name="_Toc80289075"/>
      <w:r>
        <w:rPr>
          <w:rFonts w:asciiTheme="minorEastAsia" w:eastAsiaTheme="minorEastAsia" w:hAnsiTheme="minorEastAsia" w:hint="eastAsia"/>
        </w:rPr>
        <w:lastRenderedPageBreak/>
        <w:t>第四章投标文件格式</w:t>
      </w:r>
      <w:bookmarkEnd w:id="31"/>
    </w:p>
    <w:p w14:paraId="542B1CFE" w14:textId="77777777" w:rsidR="00E44C0A" w:rsidRDefault="00E44C0A">
      <w:pPr>
        <w:autoSpaceDE w:val="0"/>
        <w:autoSpaceDN w:val="0"/>
        <w:adjustRightInd w:val="0"/>
        <w:rPr>
          <w:rFonts w:asciiTheme="minorEastAsia" w:eastAsiaTheme="minorEastAsia" w:hAnsiTheme="minorEastAsia"/>
          <w:sz w:val="24"/>
          <w:szCs w:val="24"/>
        </w:rPr>
      </w:pPr>
    </w:p>
    <w:p w14:paraId="15042C98" w14:textId="77777777" w:rsidR="00E44C0A" w:rsidRDefault="00E44C0A">
      <w:pPr>
        <w:autoSpaceDE w:val="0"/>
        <w:autoSpaceDN w:val="0"/>
        <w:adjustRightInd w:val="0"/>
        <w:rPr>
          <w:rFonts w:asciiTheme="minorEastAsia" w:eastAsiaTheme="minorEastAsia" w:hAnsiTheme="minorEastAsia"/>
          <w:sz w:val="24"/>
          <w:szCs w:val="24"/>
        </w:rPr>
      </w:pPr>
    </w:p>
    <w:p w14:paraId="5C2F8168" w14:textId="77777777" w:rsidR="00E44C0A" w:rsidRDefault="00E44C0A">
      <w:pPr>
        <w:pStyle w:val="afff"/>
        <w:rPr>
          <w:rFonts w:asciiTheme="minorEastAsia" w:eastAsiaTheme="minorEastAsia" w:hAnsiTheme="minorEastAsia"/>
        </w:rPr>
      </w:pPr>
    </w:p>
    <w:p w14:paraId="258469D8" w14:textId="0A6868E8" w:rsidR="00E44C0A" w:rsidRDefault="00507C9B" w:rsidP="0053355C">
      <w:pPr>
        <w:pStyle w:val="afff0"/>
        <w:numPr>
          <w:ilvl w:val="0"/>
          <w:numId w:val="5"/>
        </w:numPr>
        <w:spacing w:beforeLines="0" w:afterLines="0" w:line="360" w:lineRule="auto"/>
        <w:rPr>
          <w:rFonts w:asciiTheme="minorEastAsia" w:eastAsiaTheme="minorEastAsia" w:hAnsiTheme="minorEastAsia"/>
        </w:rPr>
      </w:pPr>
      <w:bookmarkStart w:id="32" w:name="_Toc80289076"/>
      <w:r>
        <w:rPr>
          <w:rFonts w:asciiTheme="minorEastAsia" w:eastAsiaTheme="minorEastAsia" w:hAnsiTheme="minorEastAsia" w:hint="eastAsia"/>
        </w:rPr>
        <w:t>技术标投标文件格式</w:t>
      </w:r>
      <w:bookmarkEnd w:id="32"/>
    </w:p>
    <w:p w14:paraId="0BE92621" w14:textId="77777777" w:rsidR="0053355C" w:rsidRPr="0053355C" w:rsidRDefault="0053355C" w:rsidP="0053355C"/>
    <w:p w14:paraId="5B921F27" w14:textId="77777777" w:rsidR="0053355C" w:rsidRDefault="00507C9B">
      <w:pPr>
        <w:pStyle w:val="afff3"/>
        <w:spacing w:beforeLines="0" w:afterLines="0" w:line="360" w:lineRule="auto"/>
        <w:outlineLvl w:val="9"/>
        <w:rPr>
          <w:rFonts w:asciiTheme="minorEastAsia" w:eastAsiaTheme="minorEastAsia" w:hAnsiTheme="minorEastAsia"/>
        </w:rPr>
      </w:pPr>
      <w:r>
        <w:rPr>
          <w:rFonts w:asciiTheme="minorEastAsia" w:eastAsiaTheme="minorEastAsia" w:hAnsiTheme="minorEastAsia"/>
        </w:rPr>
        <w:br w:type="page"/>
      </w:r>
      <w:bookmarkStart w:id="33" w:name="_Toc80289077"/>
      <w:bookmarkStart w:id="34" w:name="_Toc510963883"/>
      <w:bookmarkStart w:id="35" w:name="_Toc532475353"/>
      <w:bookmarkStart w:id="36" w:name="_Toc532475786"/>
    </w:p>
    <w:p w14:paraId="63DD4EFF" w14:textId="0FC21049"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sidRPr="0053355C">
        <w:rPr>
          <w:rFonts w:asciiTheme="minorEastAsia" w:eastAsiaTheme="minorEastAsia" w:hAnsiTheme="minorEastAsia" w:hint="eastAsia"/>
          <w:bCs/>
          <w:sz w:val="24"/>
          <w:szCs w:val="24"/>
        </w:rPr>
        <w:lastRenderedPageBreak/>
        <w:t>格式一：技术标封面</w:t>
      </w:r>
      <w:bookmarkEnd w:id="33"/>
      <w:bookmarkEnd w:id="34"/>
      <w:bookmarkEnd w:id="35"/>
      <w:bookmarkEnd w:id="36"/>
    </w:p>
    <w:p w14:paraId="3C2C6A13" w14:textId="77777777" w:rsidR="00E44C0A" w:rsidRDefault="00E44C0A">
      <w:pPr>
        <w:pStyle w:val="aff0"/>
        <w:ind w:firstLine="496"/>
        <w:rPr>
          <w:rFonts w:asciiTheme="minorEastAsia" w:eastAsiaTheme="minorEastAsia" w:hAnsiTheme="minorEastAsia"/>
        </w:rPr>
      </w:pPr>
    </w:p>
    <w:p w14:paraId="0EEE21CA" w14:textId="77777777" w:rsidR="00E44C0A" w:rsidRDefault="00E44C0A">
      <w:pPr>
        <w:pStyle w:val="aff0"/>
        <w:ind w:firstLine="496"/>
        <w:rPr>
          <w:rFonts w:asciiTheme="minorEastAsia" w:eastAsiaTheme="minorEastAsia" w:hAnsiTheme="minorEastAsia"/>
        </w:rPr>
      </w:pPr>
    </w:p>
    <w:p w14:paraId="6092EF6A" w14:textId="77777777" w:rsidR="00E44C0A" w:rsidRDefault="00E44C0A">
      <w:pPr>
        <w:pStyle w:val="aff0"/>
        <w:ind w:firstLine="496"/>
        <w:rPr>
          <w:rFonts w:asciiTheme="minorEastAsia" w:eastAsiaTheme="minorEastAsia" w:hAnsiTheme="minorEastAsia"/>
        </w:rPr>
      </w:pPr>
    </w:p>
    <w:p w14:paraId="7FF795B6" w14:textId="2FC7AC1F" w:rsidR="00E44C0A" w:rsidRPr="0053355C" w:rsidRDefault="00507C9B" w:rsidP="0053355C">
      <w:pPr>
        <w:spacing w:line="360" w:lineRule="auto"/>
        <w:jc w:val="center"/>
        <w:rPr>
          <w:rFonts w:asciiTheme="minorEastAsia" w:eastAsiaTheme="minorEastAsia" w:hAnsiTheme="minorEastAsia"/>
          <w:sz w:val="36"/>
          <w:szCs w:val="36"/>
        </w:rPr>
      </w:pPr>
      <w:r w:rsidRPr="0053355C">
        <w:rPr>
          <w:rFonts w:asciiTheme="minorEastAsia" w:eastAsiaTheme="minorEastAsia" w:hAnsiTheme="minorEastAsia" w:hint="eastAsia"/>
          <w:sz w:val="36"/>
          <w:szCs w:val="36"/>
        </w:rPr>
        <w:t>[工程名称]</w:t>
      </w:r>
    </w:p>
    <w:p w14:paraId="58377003" w14:textId="77777777" w:rsidR="00E44C0A" w:rsidRDefault="00E44C0A">
      <w:pPr>
        <w:pStyle w:val="aff0"/>
        <w:ind w:firstLine="496"/>
        <w:rPr>
          <w:rFonts w:asciiTheme="minorEastAsia" w:eastAsiaTheme="minorEastAsia" w:hAnsiTheme="minorEastAsia"/>
        </w:rPr>
      </w:pPr>
    </w:p>
    <w:p w14:paraId="61D0F788" w14:textId="77777777" w:rsidR="00E44C0A" w:rsidRDefault="00E44C0A">
      <w:pPr>
        <w:pStyle w:val="aff0"/>
        <w:ind w:firstLine="496"/>
        <w:rPr>
          <w:rFonts w:asciiTheme="minorEastAsia" w:eastAsiaTheme="minorEastAsia" w:hAnsiTheme="minorEastAsia"/>
        </w:rPr>
      </w:pPr>
    </w:p>
    <w:p w14:paraId="28B51172" w14:textId="77777777" w:rsidR="00E44C0A" w:rsidRDefault="00E44C0A">
      <w:pPr>
        <w:pStyle w:val="aff0"/>
        <w:ind w:firstLine="496"/>
        <w:rPr>
          <w:rFonts w:asciiTheme="minorEastAsia" w:eastAsiaTheme="minorEastAsia" w:hAnsiTheme="minorEastAsia"/>
        </w:rPr>
      </w:pPr>
    </w:p>
    <w:p w14:paraId="456B119D" w14:textId="77777777" w:rsidR="00E44C0A" w:rsidRDefault="00E44C0A">
      <w:pPr>
        <w:pStyle w:val="aff0"/>
        <w:ind w:firstLine="496"/>
        <w:rPr>
          <w:rFonts w:asciiTheme="minorEastAsia" w:eastAsiaTheme="minorEastAsia" w:hAnsiTheme="minorEastAsia"/>
        </w:rPr>
      </w:pPr>
    </w:p>
    <w:p w14:paraId="378F8DA6" w14:textId="77777777" w:rsidR="00E44C0A" w:rsidRDefault="00507C9B">
      <w:pPr>
        <w:pStyle w:val="afff5"/>
        <w:rPr>
          <w:rFonts w:asciiTheme="minorEastAsia" w:eastAsiaTheme="minorEastAsia" w:hAnsiTheme="minorEastAsia"/>
          <w:b w:val="0"/>
        </w:rPr>
      </w:pPr>
      <w:r>
        <w:rPr>
          <w:rFonts w:asciiTheme="minorEastAsia" w:eastAsiaTheme="minorEastAsia" w:hAnsiTheme="minorEastAsia" w:hint="eastAsia"/>
          <w:b w:val="0"/>
        </w:rPr>
        <w:t>投标文件</w:t>
      </w:r>
    </w:p>
    <w:p w14:paraId="1939FC70" w14:textId="77777777" w:rsidR="00E44C0A" w:rsidRPr="0053355C" w:rsidRDefault="00507C9B" w:rsidP="0053355C">
      <w:pPr>
        <w:spacing w:line="360" w:lineRule="auto"/>
        <w:jc w:val="center"/>
        <w:rPr>
          <w:rFonts w:asciiTheme="minorEastAsia" w:eastAsiaTheme="minorEastAsia" w:hAnsiTheme="minorEastAsia"/>
          <w:sz w:val="36"/>
          <w:szCs w:val="36"/>
        </w:rPr>
      </w:pPr>
      <w:r w:rsidRPr="0053355C">
        <w:rPr>
          <w:rFonts w:asciiTheme="minorEastAsia" w:eastAsiaTheme="minorEastAsia" w:hAnsiTheme="minorEastAsia" w:hint="eastAsia"/>
          <w:sz w:val="36"/>
          <w:szCs w:val="36"/>
        </w:rPr>
        <w:t>技术投标文件（含资格审查文件）</w:t>
      </w:r>
    </w:p>
    <w:p w14:paraId="60961413" w14:textId="77777777" w:rsidR="00E44C0A" w:rsidRDefault="00E44C0A">
      <w:pPr>
        <w:pStyle w:val="aff0"/>
        <w:ind w:firstLine="496"/>
        <w:rPr>
          <w:rFonts w:asciiTheme="minorEastAsia" w:eastAsiaTheme="minorEastAsia" w:hAnsiTheme="minorEastAsia"/>
        </w:rPr>
      </w:pPr>
    </w:p>
    <w:p w14:paraId="788D105D" w14:textId="77777777" w:rsidR="00E44C0A" w:rsidRDefault="00E44C0A">
      <w:pPr>
        <w:pStyle w:val="aff0"/>
        <w:ind w:firstLine="496"/>
        <w:rPr>
          <w:rFonts w:asciiTheme="minorEastAsia" w:eastAsiaTheme="minorEastAsia" w:hAnsiTheme="minorEastAsia"/>
        </w:rPr>
      </w:pPr>
    </w:p>
    <w:p w14:paraId="56B9BC77" w14:textId="77777777" w:rsidR="00E44C0A" w:rsidRDefault="00E44C0A">
      <w:pPr>
        <w:pStyle w:val="aff0"/>
        <w:ind w:firstLine="496"/>
        <w:rPr>
          <w:rFonts w:asciiTheme="minorEastAsia" w:eastAsiaTheme="minorEastAsia" w:hAnsiTheme="minorEastAsia"/>
        </w:rPr>
      </w:pPr>
    </w:p>
    <w:p w14:paraId="2E8004A9" w14:textId="77777777" w:rsidR="00E44C0A" w:rsidRDefault="00E44C0A">
      <w:pPr>
        <w:pStyle w:val="aff0"/>
        <w:ind w:firstLine="496"/>
        <w:rPr>
          <w:rFonts w:asciiTheme="minorEastAsia" w:eastAsiaTheme="minorEastAsia" w:hAnsiTheme="minorEastAsia"/>
        </w:rPr>
      </w:pPr>
    </w:p>
    <w:p w14:paraId="003FA2A9" w14:textId="77777777" w:rsidR="00E44C0A" w:rsidRPr="0053355C" w:rsidRDefault="00507C9B" w:rsidP="0053355C">
      <w:pPr>
        <w:spacing w:line="360" w:lineRule="auto"/>
        <w:ind w:left="196" w:firstLine="420"/>
        <w:jc w:val="left"/>
        <w:rPr>
          <w:rFonts w:asciiTheme="minorEastAsia" w:eastAsiaTheme="minorEastAsia" w:hAnsiTheme="minorEastAsia"/>
          <w:sz w:val="30"/>
          <w:szCs w:val="30"/>
        </w:rPr>
      </w:pPr>
      <w:r w:rsidRPr="0053355C">
        <w:rPr>
          <w:rFonts w:asciiTheme="minorEastAsia" w:eastAsiaTheme="minorEastAsia" w:hAnsiTheme="minorEastAsia" w:hint="eastAsia"/>
          <w:sz w:val="30"/>
          <w:szCs w:val="30"/>
        </w:rPr>
        <w:t>投标人：</w:t>
      </w:r>
      <w:r w:rsidRPr="0053355C">
        <w:rPr>
          <w:rFonts w:asciiTheme="minorEastAsia" w:eastAsiaTheme="minorEastAsia" w:hAnsiTheme="minorEastAsia" w:hint="eastAsia"/>
          <w:sz w:val="30"/>
          <w:szCs w:val="30"/>
          <w:u w:val="single"/>
        </w:rPr>
        <w:t xml:space="preserve">    （填写投标人单位名称）    （盖章）</w:t>
      </w:r>
    </w:p>
    <w:p w14:paraId="244FEA03" w14:textId="77777777" w:rsidR="00E44C0A" w:rsidRDefault="00E44C0A">
      <w:pPr>
        <w:pStyle w:val="afff4"/>
        <w:ind w:firstLine="616"/>
        <w:rPr>
          <w:rFonts w:asciiTheme="minorEastAsia" w:eastAsiaTheme="minorEastAsia" w:hAnsiTheme="minorEastAsia"/>
        </w:rPr>
      </w:pPr>
    </w:p>
    <w:p w14:paraId="28D14CE9" w14:textId="77777777" w:rsidR="00E44C0A" w:rsidRPr="0053355C" w:rsidRDefault="00507C9B" w:rsidP="0053355C">
      <w:pPr>
        <w:spacing w:line="360" w:lineRule="auto"/>
        <w:ind w:left="196" w:firstLine="420"/>
        <w:jc w:val="left"/>
        <w:rPr>
          <w:rFonts w:asciiTheme="minorEastAsia" w:eastAsiaTheme="minorEastAsia" w:hAnsiTheme="minorEastAsia"/>
          <w:sz w:val="30"/>
          <w:szCs w:val="30"/>
        </w:rPr>
      </w:pPr>
      <w:r w:rsidRPr="0053355C">
        <w:rPr>
          <w:rFonts w:asciiTheme="minorEastAsia" w:eastAsiaTheme="minorEastAsia" w:hAnsiTheme="minorEastAsia" w:hint="eastAsia"/>
          <w:sz w:val="30"/>
          <w:szCs w:val="30"/>
        </w:rPr>
        <w:t>法定代表人或</w:t>
      </w:r>
    </w:p>
    <w:p w14:paraId="00804404" w14:textId="77777777" w:rsidR="00E44C0A" w:rsidRPr="0053355C" w:rsidRDefault="00507C9B" w:rsidP="0053355C">
      <w:pPr>
        <w:spacing w:line="360" w:lineRule="auto"/>
        <w:ind w:left="196" w:firstLine="420"/>
        <w:jc w:val="left"/>
        <w:rPr>
          <w:rFonts w:asciiTheme="minorEastAsia" w:eastAsiaTheme="minorEastAsia" w:hAnsiTheme="minorEastAsia"/>
          <w:sz w:val="30"/>
          <w:szCs w:val="30"/>
        </w:rPr>
      </w:pPr>
      <w:r w:rsidRPr="0053355C">
        <w:rPr>
          <w:rFonts w:asciiTheme="minorEastAsia" w:eastAsiaTheme="minorEastAsia" w:hAnsiTheme="minorEastAsia" w:hint="eastAsia"/>
          <w:sz w:val="30"/>
          <w:szCs w:val="30"/>
        </w:rPr>
        <w:t>其委托代理人：</w:t>
      </w:r>
      <w:r w:rsidRPr="0053355C">
        <w:rPr>
          <w:rFonts w:asciiTheme="minorEastAsia" w:eastAsiaTheme="minorEastAsia" w:hAnsiTheme="minorEastAsia" w:hint="eastAsia"/>
          <w:sz w:val="30"/>
          <w:szCs w:val="30"/>
          <w:u w:val="single"/>
        </w:rPr>
        <w:t xml:space="preserve">                    （签名或盖章）</w:t>
      </w:r>
    </w:p>
    <w:p w14:paraId="53BDF7DD" w14:textId="77777777" w:rsidR="00E44C0A" w:rsidRPr="0053355C" w:rsidRDefault="00507C9B" w:rsidP="0053355C">
      <w:pPr>
        <w:spacing w:line="360" w:lineRule="auto"/>
        <w:ind w:left="196" w:firstLine="420"/>
        <w:jc w:val="left"/>
        <w:rPr>
          <w:rFonts w:asciiTheme="minorEastAsia" w:eastAsiaTheme="minorEastAsia" w:hAnsiTheme="minorEastAsia"/>
          <w:sz w:val="30"/>
          <w:szCs w:val="30"/>
        </w:rPr>
      </w:pPr>
      <w:r w:rsidRPr="0053355C">
        <w:rPr>
          <w:rFonts w:asciiTheme="minorEastAsia" w:eastAsiaTheme="minorEastAsia" w:hAnsiTheme="minorEastAsia" w:hint="eastAsia"/>
          <w:sz w:val="30"/>
          <w:szCs w:val="30"/>
        </w:rPr>
        <w:t>日  期：</w:t>
      </w:r>
    </w:p>
    <w:p w14:paraId="39DAABC8" w14:textId="77777777" w:rsidR="00E44C0A" w:rsidRDefault="00E44C0A">
      <w:pPr>
        <w:pStyle w:val="aff0"/>
        <w:ind w:firstLine="496"/>
        <w:rPr>
          <w:rFonts w:asciiTheme="minorEastAsia" w:eastAsiaTheme="minorEastAsia" w:hAnsiTheme="minorEastAsia"/>
        </w:rPr>
      </w:pPr>
    </w:p>
    <w:p w14:paraId="14FCFC70"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b w:val="0"/>
        </w:rPr>
        <w:br w:type="page"/>
      </w:r>
      <w:bookmarkStart w:id="37" w:name="_Toc80289078"/>
      <w:r w:rsidRPr="0053355C">
        <w:rPr>
          <w:rFonts w:asciiTheme="minorEastAsia" w:eastAsiaTheme="minorEastAsia" w:hAnsiTheme="minorEastAsia" w:hint="eastAsia"/>
          <w:bCs/>
          <w:sz w:val="24"/>
          <w:szCs w:val="24"/>
        </w:rPr>
        <w:lastRenderedPageBreak/>
        <w:t>格式二：广州建设工程施工招标投标书</w:t>
      </w:r>
      <w:bookmarkEnd w:id="37"/>
    </w:p>
    <w:p w14:paraId="486D13ED" w14:textId="77777777" w:rsidR="00E44C0A" w:rsidRDefault="00E44C0A">
      <w:pPr>
        <w:autoSpaceDE w:val="0"/>
        <w:autoSpaceDN w:val="0"/>
        <w:adjustRightInd w:val="0"/>
        <w:ind w:leftChars="-257" w:left="-540" w:firstLineChars="257" w:firstLine="1135"/>
        <w:jc w:val="center"/>
        <w:rPr>
          <w:rFonts w:asciiTheme="minorEastAsia" w:eastAsiaTheme="minorEastAsia" w:hAnsiTheme="minorEastAsia" w:cs="宋体"/>
          <w:b/>
          <w:bCs/>
          <w:sz w:val="44"/>
          <w:szCs w:val="44"/>
          <w:lang w:val="zh-CN"/>
        </w:rPr>
      </w:pPr>
    </w:p>
    <w:p w14:paraId="1BA250A1" w14:textId="77777777" w:rsidR="00E44C0A" w:rsidRPr="0053355C" w:rsidRDefault="00507C9B" w:rsidP="0053355C">
      <w:pPr>
        <w:jc w:val="center"/>
        <w:rPr>
          <w:b/>
          <w:bCs/>
          <w:sz w:val="32"/>
          <w:szCs w:val="32"/>
        </w:rPr>
      </w:pPr>
      <w:r w:rsidRPr="0053355C">
        <w:rPr>
          <w:rFonts w:hint="eastAsia"/>
          <w:b/>
          <w:bCs/>
          <w:sz w:val="32"/>
          <w:szCs w:val="32"/>
        </w:rPr>
        <w:t>广州建设工程施工招标投标书</w:t>
      </w:r>
    </w:p>
    <w:tbl>
      <w:tblPr>
        <w:tblpPr w:leftFromText="180" w:rightFromText="180" w:vertAnchor="text" w:horzAnchor="margin" w:tblpXSpec="center" w:tblpY="275"/>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8"/>
        <w:gridCol w:w="3538"/>
      </w:tblGrid>
      <w:tr w:rsidR="00E44C0A" w14:paraId="3A84F3EB"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3CFBE8AF" w14:textId="77777777" w:rsidR="00E44C0A" w:rsidRDefault="00507C9B">
            <w:pPr>
              <w:autoSpaceDE w:val="0"/>
              <w:autoSpaceDN w:val="0"/>
              <w:adjustRightInd w:val="0"/>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sz w:val="24"/>
                <w:szCs w:val="24"/>
                <w:lang w:val="zh-CN"/>
              </w:rPr>
              <w:t>工程名称</w:t>
            </w:r>
          </w:p>
        </w:tc>
        <w:tc>
          <w:tcPr>
            <w:tcW w:w="3538" w:type="dxa"/>
            <w:tcBorders>
              <w:top w:val="single" w:sz="4" w:space="0" w:color="auto"/>
              <w:left w:val="single" w:sz="4" w:space="0" w:color="auto"/>
              <w:bottom w:val="single" w:sz="4" w:space="0" w:color="auto"/>
              <w:right w:val="single" w:sz="4" w:space="0" w:color="auto"/>
            </w:tcBorders>
          </w:tcPr>
          <w:p w14:paraId="271A6442" w14:textId="77777777" w:rsidR="00E44C0A" w:rsidRDefault="00E44C0A">
            <w:pPr>
              <w:autoSpaceDE w:val="0"/>
              <w:autoSpaceDN w:val="0"/>
              <w:adjustRightInd w:val="0"/>
              <w:rPr>
                <w:rFonts w:asciiTheme="minorEastAsia" w:eastAsiaTheme="minorEastAsia" w:hAnsiTheme="minorEastAsia" w:cs="宋体"/>
                <w:b/>
                <w:bCs/>
                <w:sz w:val="24"/>
                <w:szCs w:val="24"/>
                <w:lang w:val="zh-CN"/>
              </w:rPr>
            </w:pPr>
          </w:p>
        </w:tc>
      </w:tr>
      <w:tr w:rsidR="00E44C0A" w14:paraId="4803DBC7"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198E6434" w14:textId="77777777" w:rsidR="00E44C0A" w:rsidRDefault="00507C9B">
            <w:pPr>
              <w:autoSpaceDE w:val="0"/>
              <w:autoSpaceDN w:val="0"/>
              <w:adjustRightInd w:val="0"/>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sz w:val="24"/>
                <w:szCs w:val="24"/>
                <w:lang w:val="zh-CN"/>
              </w:rPr>
              <w:t>投标总报价（元）</w:t>
            </w:r>
          </w:p>
        </w:tc>
        <w:tc>
          <w:tcPr>
            <w:tcW w:w="3538" w:type="dxa"/>
            <w:tcBorders>
              <w:top w:val="single" w:sz="4" w:space="0" w:color="auto"/>
              <w:left w:val="single" w:sz="4" w:space="0" w:color="auto"/>
              <w:bottom w:val="single" w:sz="4" w:space="0" w:color="auto"/>
              <w:right w:val="single" w:sz="4" w:space="0" w:color="auto"/>
            </w:tcBorders>
            <w:vAlign w:val="center"/>
          </w:tcPr>
          <w:p w14:paraId="06A6CC9A" w14:textId="77777777" w:rsidR="00E44C0A" w:rsidRDefault="00E44C0A">
            <w:pPr>
              <w:autoSpaceDE w:val="0"/>
              <w:autoSpaceDN w:val="0"/>
              <w:adjustRightInd w:val="0"/>
              <w:rPr>
                <w:rFonts w:asciiTheme="minorEastAsia" w:eastAsiaTheme="minorEastAsia" w:hAnsiTheme="minorEastAsia" w:cs="宋体"/>
                <w:b/>
                <w:bCs/>
                <w:sz w:val="24"/>
                <w:szCs w:val="24"/>
                <w:lang w:val="zh-CN"/>
              </w:rPr>
            </w:pPr>
          </w:p>
        </w:tc>
      </w:tr>
      <w:tr w:rsidR="00E44C0A" w14:paraId="79891806"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57134519" w14:textId="77777777" w:rsidR="00E44C0A" w:rsidRDefault="00507C9B">
            <w:pPr>
              <w:autoSpaceDE w:val="0"/>
              <w:autoSpaceDN w:val="0"/>
              <w:adjustRightInd w:val="0"/>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sz w:val="24"/>
                <w:szCs w:val="24"/>
                <w:lang w:val="zh-CN"/>
              </w:rPr>
              <w:t>其中：</w:t>
            </w:r>
            <w:r>
              <w:rPr>
                <w:rFonts w:asciiTheme="minorEastAsia" w:eastAsiaTheme="minorEastAsia" w:hAnsiTheme="minorEastAsia" w:cs="宋体" w:hint="eastAsia"/>
                <w:b/>
                <w:bCs/>
                <w:sz w:val="24"/>
                <w:szCs w:val="24"/>
                <w:lang w:val="zh-CN"/>
              </w:rPr>
              <w:t>人工费</w:t>
            </w:r>
            <w:r>
              <w:rPr>
                <w:rFonts w:asciiTheme="minorEastAsia" w:eastAsiaTheme="minorEastAsia" w:hAnsiTheme="minorEastAsia" w:cs="宋体" w:hint="eastAsia"/>
                <w:b/>
                <w:sz w:val="24"/>
                <w:szCs w:val="24"/>
                <w:lang w:val="zh-CN"/>
              </w:rPr>
              <w:t>（元）</w:t>
            </w:r>
          </w:p>
        </w:tc>
        <w:tc>
          <w:tcPr>
            <w:tcW w:w="3538" w:type="dxa"/>
            <w:tcBorders>
              <w:top w:val="single" w:sz="4" w:space="0" w:color="auto"/>
              <w:left w:val="single" w:sz="4" w:space="0" w:color="auto"/>
              <w:bottom w:val="single" w:sz="4" w:space="0" w:color="auto"/>
              <w:right w:val="single" w:sz="4" w:space="0" w:color="auto"/>
            </w:tcBorders>
            <w:vAlign w:val="center"/>
          </w:tcPr>
          <w:p w14:paraId="194EA7D3" w14:textId="77777777" w:rsidR="00E44C0A" w:rsidRDefault="00E44C0A">
            <w:pPr>
              <w:autoSpaceDE w:val="0"/>
              <w:autoSpaceDN w:val="0"/>
              <w:adjustRightInd w:val="0"/>
              <w:rPr>
                <w:rFonts w:asciiTheme="minorEastAsia" w:eastAsiaTheme="minorEastAsia" w:hAnsiTheme="minorEastAsia" w:cs="宋体"/>
                <w:b/>
                <w:bCs/>
                <w:sz w:val="24"/>
                <w:szCs w:val="24"/>
                <w:lang w:val="zh-CN"/>
              </w:rPr>
            </w:pPr>
          </w:p>
        </w:tc>
      </w:tr>
      <w:tr w:rsidR="00E44C0A" w14:paraId="09D64DEA"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1B6B9E3C" w14:textId="77777777" w:rsidR="00E44C0A" w:rsidRDefault="00507C9B">
            <w:pPr>
              <w:widowControl/>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bCs/>
                <w:sz w:val="24"/>
                <w:szCs w:val="24"/>
                <w:lang w:val="zh-CN"/>
              </w:rPr>
              <w:t>其中：</w:t>
            </w:r>
            <w:r>
              <w:rPr>
                <w:rFonts w:asciiTheme="minorEastAsia" w:eastAsiaTheme="minorEastAsia" w:hAnsiTheme="minorEastAsia" w:cs="宋体" w:hint="eastAsia"/>
                <w:b/>
                <w:sz w:val="24"/>
                <w:szCs w:val="24"/>
                <w:lang w:val="zh-CN"/>
              </w:rPr>
              <w:t>绿色施工安全防护措施费（元）</w:t>
            </w:r>
          </w:p>
        </w:tc>
        <w:tc>
          <w:tcPr>
            <w:tcW w:w="3538" w:type="dxa"/>
            <w:tcBorders>
              <w:top w:val="single" w:sz="4" w:space="0" w:color="auto"/>
              <w:left w:val="single" w:sz="4" w:space="0" w:color="auto"/>
              <w:bottom w:val="single" w:sz="4" w:space="0" w:color="auto"/>
              <w:right w:val="single" w:sz="4" w:space="0" w:color="auto"/>
            </w:tcBorders>
            <w:vAlign w:val="center"/>
          </w:tcPr>
          <w:p w14:paraId="0AA2279C" w14:textId="77777777" w:rsidR="00E44C0A" w:rsidRDefault="00E44C0A">
            <w:pPr>
              <w:autoSpaceDE w:val="0"/>
              <w:autoSpaceDN w:val="0"/>
              <w:adjustRightInd w:val="0"/>
              <w:rPr>
                <w:rFonts w:asciiTheme="minorEastAsia" w:eastAsiaTheme="minorEastAsia" w:hAnsiTheme="minorEastAsia" w:cs="宋体"/>
                <w:b/>
                <w:bCs/>
                <w:sz w:val="24"/>
                <w:szCs w:val="24"/>
                <w:lang w:val="zh-CN"/>
              </w:rPr>
            </w:pPr>
          </w:p>
        </w:tc>
      </w:tr>
      <w:tr w:rsidR="00E44C0A" w14:paraId="46BDDF70" w14:textId="77777777" w:rsidTr="006E5378">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7D77ACFF" w14:textId="77777777" w:rsidR="00E44C0A" w:rsidRDefault="00507C9B">
            <w:pPr>
              <w:jc w:val="center"/>
              <w:rPr>
                <w:rFonts w:asciiTheme="minorEastAsia" w:eastAsiaTheme="minorEastAsia" w:hAnsiTheme="minorEastAsia" w:cs="宋体"/>
                <w:b/>
                <w:sz w:val="24"/>
                <w:szCs w:val="24"/>
                <w:lang w:val="zh-CN"/>
              </w:rPr>
            </w:pPr>
            <w:r>
              <w:rPr>
                <w:rFonts w:asciiTheme="minorEastAsia" w:eastAsiaTheme="minorEastAsia" w:hAnsiTheme="minorEastAsia" w:cs="宋体" w:hint="eastAsia"/>
                <w:b/>
                <w:sz w:val="24"/>
                <w:szCs w:val="24"/>
                <w:lang w:val="zh-CN"/>
              </w:rPr>
              <w:t>投标总工期</w:t>
            </w:r>
          </w:p>
        </w:tc>
        <w:tc>
          <w:tcPr>
            <w:tcW w:w="3538" w:type="dxa"/>
            <w:tcBorders>
              <w:top w:val="single" w:sz="4" w:space="0" w:color="auto"/>
              <w:left w:val="single" w:sz="4" w:space="0" w:color="auto"/>
              <w:bottom w:val="single" w:sz="4" w:space="0" w:color="auto"/>
              <w:right w:val="single" w:sz="4" w:space="0" w:color="auto"/>
            </w:tcBorders>
            <w:vAlign w:val="center"/>
          </w:tcPr>
          <w:p w14:paraId="7334AC2B" w14:textId="66FED3D8" w:rsidR="00E44C0A" w:rsidRDefault="006E5378" w:rsidP="006E5378">
            <w:pPr>
              <w:autoSpaceDE w:val="0"/>
              <w:autoSpaceDN w:val="0"/>
              <w:adjustRightInd w:val="0"/>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bCs/>
                <w:sz w:val="24"/>
                <w:szCs w:val="24"/>
                <w:lang w:val="zh-CN"/>
              </w:rPr>
              <w:t>按招标文件要求</w:t>
            </w:r>
          </w:p>
        </w:tc>
      </w:tr>
      <w:tr w:rsidR="00E44C0A" w14:paraId="77A2FBD4" w14:textId="77777777" w:rsidTr="006E5378">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7D31A23A" w14:textId="77777777" w:rsidR="00E44C0A" w:rsidRDefault="00507C9B">
            <w:pPr>
              <w:jc w:val="center"/>
              <w:rPr>
                <w:rFonts w:asciiTheme="minorEastAsia" w:eastAsiaTheme="minorEastAsia" w:hAnsiTheme="minorEastAsia"/>
                <w:b/>
                <w:sz w:val="24"/>
                <w:szCs w:val="24"/>
              </w:rPr>
            </w:pPr>
            <w:r>
              <w:rPr>
                <w:rFonts w:asciiTheme="minorEastAsia" w:eastAsiaTheme="minorEastAsia" w:hAnsiTheme="minorEastAsia" w:cs="宋体" w:hint="eastAsia"/>
                <w:b/>
                <w:sz w:val="24"/>
                <w:szCs w:val="24"/>
                <w:lang w:val="zh-CN"/>
              </w:rPr>
              <w:t>工程质量标准</w:t>
            </w:r>
          </w:p>
        </w:tc>
        <w:tc>
          <w:tcPr>
            <w:tcW w:w="3538" w:type="dxa"/>
            <w:tcBorders>
              <w:top w:val="single" w:sz="4" w:space="0" w:color="auto"/>
              <w:left w:val="single" w:sz="4" w:space="0" w:color="auto"/>
              <w:bottom w:val="single" w:sz="4" w:space="0" w:color="auto"/>
              <w:right w:val="single" w:sz="4" w:space="0" w:color="auto"/>
            </w:tcBorders>
            <w:vAlign w:val="center"/>
          </w:tcPr>
          <w:p w14:paraId="74298367" w14:textId="5911E201" w:rsidR="00E44C0A" w:rsidRDefault="006E5378" w:rsidP="006E5378">
            <w:pPr>
              <w:autoSpaceDE w:val="0"/>
              <w:autoSpaceDN w:val="0"/>
              <w:adjustRightInd w:val="0"/>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bCs/>
                <w:sz w:val="24"/>
                <w:szCs w:val="24"/>
                <w:lang w:val="zh-CN"/>
              </w:rPr>
              <w:t>按招标文件要求</w:t>
            </w:r>
          </w:p>
        </w:tc>
      </w:tr>
      <w:tr w:rsidR="00E44C0A" w14:paraId="05F1C146"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42A3E622" w14:textId="77777777" w:rsidR="00E44C0A" w:rsidRDefault="00507C9B">
            <w:pPr>
              <w:autoSpaceDE w:val="0"/>
              <w:autoSpaceDN w:val="0"/>
              <w:adjustRightInd w:val="0"/>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sz w:val="24"/>
                <w:szCs w:val="24"/>
                <w:lang w:val="zh-CN"/>
              </w:rPr>
              <w:t>保修期限</w:t>
            </w:r>
          </w:p>
        </w:tc>
        <w:tc>
          <w:tcPr>
            <w:tcW w:w="3538" w:type="dxa"/>
            <w:tcBorders>
              <w:top w:val="single" w:sz="4" w:space="0" w:color="auto"/>
              <w:left w:val="single" w:sz="4" w:space="0" w:color="auto"/>
              <w:bottom w:val="single" w:sz="4" w:space="0" w:color="auto"/>
              <w:right w:val="single" w:sz="4" w:space="0" w:color="auto"/>
            </w:tcBorders>
          </w:tcPr>
          <w:p w14:paraId="24C07268" w14:textId="77777777" w:rsidR="00E44C0A" w:rsidRDefault="00E44C0A">
            <w:pPr>
              <w:autoSpaceDE w:val="0"/>
              <w:autoSpaceDN w:val="0"/>
              <w:adjustRightInd w:val="0"/>
              <w:rPr>
                <w:rFonts w:asciiTheme="minorEastAsia" w:eastAsiaTheme="minorEastAsia" w:hAnsiTheme="minorEastAsia" w:cs="宋体"/>
                <w:b/>
                <w:bCs/>
                <w:sz w:val="24"/>
                <w:szCs w:val="24"/>
                <w:lang w:val="zh-CN"/>
              </w:rPr>
            </w:pPr>
          </w:p>
        </w:tc>
      </w:tr>
      <w:tr w:rsidR="00E44C0A" w14:paraId="0815E1CF"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26904477" w14:textId="77777777" w:rsidR="00E44C0A" w:rsidRDefault="00507C9B">
            <w:pPr>
              <w:autoSpaceDE w:val="0"/>
              <w:autoSpaceDN w:val="0"/>
              <w:adjustRightInd w:val="0"/>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项目负责人</w:t>
            </w:r>
          </w:p>
        </w:tc>
        <w:tc>
          <w:tcPr>
            <w:tcW w:w="3538" w:type="dxa"/>
            <w:tcBorders>
              <w:top w:val="single" w:sz="4" w:space="0" w:color="auto"/>
              <w:left w:val="single" w:sz="4" w:space="0" w:color="auto"/>
              <w:bottom w:val="single" w:sz="4" w:space="0" w:color="auto"/>
              <w:right w:val="single" w:sz="4" w:space="0" w:color="auto"/>
            </w:tcBorders>
            <w:vAlign w:val="center"/>
          </w:tcPr>
          <w:p w14:paraId="079F5F40" w14:textId="77777777" w:rsidR="00E44C0A" w:rsidRDefault="00E44C0A">
            <w:pPr>
              <w:autoSpaceDE w:val="0"/>
              <w:autoSpaceDN w:val="0"/>
              <w:adjustRightInd w:val="0"/>
              <w:jc w:val="center"/>
              <w:rPr>
                <w:rFonts w:asciiTheme="minorEastAsia" w:eastAsiaTheme="minorEastAsia" w:hAnsiTheme="minorEastAsia" w:cs="宋体"/>
                <w:b/>
                <w:bCs/>
                <w:sz w:val="24"/>
                <w:szCs w:val="24"/>
                <w:lang w:val="zh-CN"/>
              </w:rPr>
            </w:pPr>
          </w:p>
        </w:tc>
      </w:tr>
      <w:tr w:rsidR="00E44C0A" w14:paraId="43858693"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4A848795" w14:textId="77777777" w:rsidR="00E44C0A" w:rsidRDefault="00507C9B">
            <w:pPr>
              <w:autoSpaceDE w:val="0"/>
              <w:autoSpaceDN w:val="0"/>
              <w:adjustRightInd w:val="0"/>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专职安全员</w:t>
            </w:r>
          </w:p>
        </w:tc>
        <w:tc>
          <w:tcPr>
            <w:tcW w:w="3538" w:type="dxa"/>
            <w:tcBorders>
              <w:top w:val="single" w:sz="4" w:space="0" w:color="auto"/>
              <w:left w:val="single" w:sz="4" w:space="0" w:color="auto"/>
              <w:bottom w:val="single" w:sz="4" w:space="0" w:color="auto"/>
              <w:right w:val="single" w:sz="4" w:space="0" w:color="auto"/>
            </w:tcBorders>
            <w:vAlign w:val="center"/>
          </w:tcPr>
          <w:p w14:paraId="5952409C" w14:textId="77777777" w:rsidR="00E44C0A" w:rsidRDefault="00E44C0A">
            <w:pPr>
              <w:autoSpaceDE w:val="0"/>
              <w:autoSpaceDN w:val="0"/>
              <w:adjustRightInd w:val="0"/>
              <w:jc w:val="center"/>
              <w:rPr>
                <w:rFonts w:asciiTheme="minorEastAsia" w:eastAsiaTheme="minorEastAsia" w:hAnsiTheme="minorEastAsia" w:cs="宋体"/>
                <w:b/>
                <w:bCs/>
                <w:sz w:val="24"/>
                <w:szCs w:val="24"/>
                <w:lang w:val="zh-CN"/>
              </w:rPr>
            </w:pPr>
          </w:p>
        </w:tc>
      </w:tr>
    </w:tbl>
    <w:p w14:paraId="74889070" w14:textId="77777777" w:rsidR="00E44C0A" w:rsidRDefault="00507C9B">
      <w:pPr>
        <w:tabs>
          <w:tab w:val="left" w:pos="720"/>
        </w:tabs>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注：</w:t>
      </w:r>
      <w:r>
        <w:rPr>
          <w:rFonts w:asciiTheme="minorEastAsia" w:eastAsiaTheme="minorEastAsia" w:hAnsiTheme="minorEastAsia" w:hint="eastAsia"/>
          <w:sz w:val="24"/>
        </w:rPr>
        <w:t>报价精确到“分”的单位。</w:t>
      </w:r>
    </w:p>
    <w:p w14:paraId="361A0D21" w14:textId="77777777" w:rsidR="00E44C0A" w:rsidRDefault="00507C9B">
      <w:pPr>
        <w:rPr>
          <w:rFonts w:asciiTheme="minorEastAsia" w:eastAsiaTheme="minorEastAsia" w:hAnsiTheme="minorEastAsia"/>
        </w:rPr>
      </w:pPr>
      <w:r>
        <w:rPr>
          <w:rFonts w:asciiTheme="minorEastAsia" w:eastAsiaTheme="minorEastAsia" w:hAnsiTheme="minorEastAsia"/>
        </w:rPr>
        <w:br w:type="page"/>
      </w:r>
    </w:p>
    <w:p w14:paraId="207668F5"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bookmarkStart w:id="38" w:name="_Toc80289079"/>
      <w:r w:rsidRPr="0053355C">
        <w:rPr>
          <w:rFonts w:asciiTheme="minorEastAsia" w:eastAsiaTheme="minorEastAsia" w:hAnsiTheme="minorEastAsia" w:hint="eastAsia"/>
          <w:bCs/>
          <w:sz w:val="24"/>
          <w:szCs w:val="24"/>
        </w:rPr>
        <w:lastRenderedPageBreak/>
        <w:t>格式三：参与编制技术标投标文件人员名单</w:t>
      </w:r>
      <w:bookmarkEnd w:id="38"/>
    </w:p>
    <w:p w14:paraId="79A53ACB" w14:textId="77777777" w:rsidR="00E44C0A" w:rsidRDefault="00E44C0A">
      <w:pPr>
        <w:tabs>
          <w:tab w:val="left" w:pos="720"/>
        </w:tabs>
        <w:snapToGrid w:val="0"/>
        <w:spacing w:line="360" w:lineRule="auto"/>
        <w:jc w:val="center"/>
        <w:rPr>
          <w:rFonts w:asciiTheme="minorEastAsia" w:eastAsiaTheme="minorEastAsia" w:hAnsiTheme="minorEastAsia"/>
          <w:b/>
          <w:sz w:val="32"/>
          <w:szCs w:val="32"/>
        </w:rPr>
      </w:pPr>
    </w:p>
    <w:p w14:paraId="52CD7C00" w14:textId="77777777" w:rsidR="00E44C0A" w:rsidRPr="0053355C" w:rsidRDefault="00507C9B" w:rsidP="00B639B9">
      <w:pPr>
        <w:spacing w:afterLines="50" w:after="156"/>
        <w:jc w:val="center"/>
        <w:rPr>
          <w:b/>
          <w:bCs/>
          <w:sz w:val="32"/>
          <w:szCs w:val="32"/>
        </w:rPr>
      </w:pPr>
      <w:r w:rsidRPr="0053355C">
        <w:rPr>
          <w:rFonts w:hint="eastAsia"/>
          <w:b/>
          <w:bCs/>
          <w:sz w:val="32"/>
          <w:szCs w:val="32"/>
        </w:rPr>
        <w:t>参与编制技术标投标文件人员名单</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504"/>
        <w:gridCol w:w="2552"/>
        <w:gridCol w:w="2448"/>
        <w:gridCol w:w="1484"/>
      </w:tblGrid>
      <w:tr w:rsidR="00E44C0A" w14:paraId="1351F662" w14:textId="77777777">
        <w:trPr>
          <w:trHeight w:val="484"/>
        </w:trPr>
        <w:tc>
          <w:tcPr>
            <w:tcW w:w="9286" w:type="dxa"/>
            <w:gridSpan w:val="5"/>
            <w:tcBorders>
              <w:top w:val="single" w:sz="4" w:space="0" w:color="auto"/>
              <w:left w:val="single" w:sz="4" w:space="0" w:color="auto"/>
              <w:bottom w:val="single" w:sz="4" w:space="0" w:color="auto"/>
              <w:right w:val="single" w:sz="4" w:space="0" w:color="auto"/>
            </w:tcBorders>
            <w:vAlign w:val="center"/>
          </w:tcPr>
          <w:p w14:paraId="301AE863" w14:textId="77777777" w:rsidR="00E44C0A" w:rsidRDefault="00507C9B">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投标人名称</w:t>
            </w:r>
          </w:p>
        </w:tc>
      </w:tr>
      <w:tr w:rsidR="00E44C0A" w14:paraId="6BA7586D" w14:textId="77777777">
        <w:trPr>
          <w:trHeight w:val="462"/>
        </w:trPr>
        <w:tc>
          <w:tcPr>
            <w:tcW w:w="1298" w:type="dxa"/>
            <w:tcBorders>
              <w:top w:val="single" w:sz="4" w:space="0" w:color="auto"/>
              <w:left w:val="single" w:sz="4" w:space="0" w:color="auto"/>
              <w:bottom w:val="single" w:sz="4" w:space="0" w:color="auto"/>
              <w:right w:val="single" w:sz="4" w:space="0" w:color="auto"/>
            </w:tcBorders>
            <w:vAlign w:val="center"/>
          </w:tcPr>
          <w:p w14:paraId="4A65CDF7" w14:textId="77777777" w:rsidR="00E44C0A" w:rsidRDefault="00507C9B">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姓名</w:t>
            </w:r>
          </w:p>
        </w:tc>
        <w:tc>
          <w:tcPr>
            <w:tcW w:w="1504" w:type="dxa"/>
            <w:tcBorders>
              <w:top w:val="single" w:sz="4" w:space="0" w:color="auto"/>
              <w:left w:val="single" w:sz="4" w:space="0" w:color="auto"/>
              <w:bottom w:val="single" w:sz="4" w:space="0" w:color="auto"/>
              <w:right w:val="single" w:sz="4" w:space="0" w:color="auto"/>
            </w:tcBorders>
            <w:vAlign w:val="center"/>
          </w:tcPr>
          <w:p w14:paraId="3E9B57B2" w14:textId="77777777" w:rsidR="00E44C0A" w:rsidRDefault="00507C9B">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职务</w:t>
            </w:r>
          </w:p>
        </w:tc>
        <w:tc>
          <w:tcPr>
            <w:tcW w:w="2552" w:type="dxa"/>
            <w:tcBorders>
              <w:top w:val="single" w:sz="4" w:space="0" w:color="auto"/>
              <w:left w:val="single" w:sz="4" w:space="0" w:color="auto"/>
              <w:bottom w:val="single" w:sz="4" w:space="0" w:color="auto"/>
              <w:right w:val="single" w:sz="4" w:space="0" w:color="auto"/>
            </w:tcBorders>
            <w:vAlign w:val="center"/>
          </w:tcPr>
          <w:p w14:paraId="68800EC5" w14:textId="77777777" w:rsidR="00E44C0A" w:rsidRDefault="00507C9B">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所承担工作</w:t>
            </w:r>
          </w:p>
        </w:tc>
        <w:tc>
          <w:tcPr>
            <w:tcW w:w="2448" w:type="dxa"/>
            <w:tcBorders>
              <w:top w:val="single" w:sz="4" w:space="0" w:color="auto"/>
              <w:left w:val="single" w:sz="4" w:space="0" w:color="auto"/>
              <w:bottom w:val="single" w:sz="4" w:space="0" w:color="auto"/>
              <w:right w:val="single" w:sz="4" w:space="0" w:color="auto"/>
            </w:tcBorders>
            <w:vAlign w:val="center"/>
          </w:tcPr>
          <w:p w14:paraId="13C383DF" w14:textId="77777777" w:rsidR="00E44C0A" w:rsidRDefault="00507C9B">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身份证号码</w:t>
            </w:r>
          </w:p>
        </w:tc>
        <w:tc>
          <w:tcPr>
            <w:tcW w:w="1484" w:type="dxa"/>
            <w:tcBorders>
              <w:top w:val="single" w:sz="4" w:space="0" w:color="auto"/>
              <w:left w:val="single" w:sz="4" w:space="0" w:color="auto"/>
              <w:bottom w:val="single" w:sz="4" w:space="0" w:color="auto"/>
              <w:right w:val="single" w:sz="4" w:space="0" w:color="auto"/>
            </w:tcBorders>
            <w:vAlign w:val="center"/>
          </w:tcPr>
          <w:p w14:paraId="4EA6AF7E" w14:textId="77777777" w:rsidR="00E44C0A" w:rsidRDefault="00507C9B">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本人签名栏</w:t>
            </w:r>
          </w:p>
        </w:tc>
      </w:tr>
      <w:tr w:rsidR="007F42E7" w14:paraId="14DC510E" w14:textId="77777777">
        <w:trPr>
          <w:trHeight w:val="468"/>
        </w:trPr>
        <w:tc>
          <w:tcPr>
            <w:tcW w:w="1298" w:type="dxa"/>
            <w:tcBorders>
              <w:top w:val="single" w:sz="4" w:space="0" w:color="auto"/>
              <w:left w:val="single" w:sz="4" w:space="0" w:color="auto"/>
              <w:bottom w:val="single" w:sz="4" w:space="0" w:color="auto"/>
              <w:right w:val="single" w:sz="4" w:space="0" w:color="auto"/>
            </w:tcBorders>
            <w:vAlign w:val="center"/>
          </w:tcPr>
          <w:p w14:paraId="0DF83DC5"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07665EE6"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7D535719" w14:textId="0D92D5A4" w:rsidR="007F42E7" w:rsidRDefault="007F42E7" w:rsidP="007F42E7">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编制技术投标方案</w:t>
            </w:r>
          </w:p>
        </w:tc>
        <w:tc>
          <w:tcPr>
            <w:tcW w:w="2448" w:type="dxa"/>
            <w:tcBorders>
              <w:top w:val="single" w:sz="4" w:space="0" w:color="auto"/>
              <w:left w:val="single" w:sz="4" w:space="0" w:color="auto"/>
              <w:bottom w:val="single" w:sz="4" w:space="0" w:color="auto"/>
              <w:right w:val="single" w:sz="4" w:space="0" w:color="auto"/>
            </w:tcBorders>
            <w:vAlign w:val="center"/>
          </w:tcPr>
          <w:p w14:paraId="0141471B"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40519560"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r>
      <w:tr w:rsidR="007F42E7" w14:paraId="49FDE192" w14:textId="77777777">
        <w:trPr>
          <w:trHeight w:val="446"/>
        </w:trPr>
        <w:tc>
          <w:tcPr>
            <w:tcW w:w="1298" w:type="dxa"/>
            <w:tcBorders>
              <w:top w:val="single" w:sz="4" w:space="0" w:color="auto"/>
              <w:left w:val="single" w:sz="4" w:space="0" w:color="auto"/>
              <w:bottom w:val="single" w:sz="4" w:space="0" w:color="auto"/>
              <w:right w:val="single" w:sz="4" w:space="0" w:color="auto"/>
            </w:tcBorders>
            <w:vAlign w:val="center"/>
          </w:tcPr>
          <w:p w14:paraId="631E4878"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1BCF2140"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u w:val="single"/>
              </w:rPr>
            </w:pPr>
          </w:p>
        </w:tc>
        <w:tc>
          <w:tcPr>
            <w:tcW w:w="2552" w:type="dxa"/>
            <w:tcBorders>
              <w:top w:val="single" w:sz="4" w:space="0" w:color="auto"/>
              <w:left w:val="single" w:sz="4" w:space="0" w:color="auto"/>
              <w:bottom w:val="single" w:sz="4" w:space="0" w:color="auto"/>
              <w:right w:val="single" w:sz="4" w:space="0" w:color="auto"/>
            </w:tcBorders>
            <w:vAlign w:val="center"/>
          </w:tcPr>
          <w:p w14:paraId="743B5F2D" w14:textId="551ABC35" w:rsidR="007F42E7" w:rsidRDefault="007F42E7" w:rsidP="007F42E7">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负责清样校对</w:t>
            </w:r>
          </w:p>
        </w:tc>
        <w:tc>
          <w:tcPr>
            <w:tcW w:w="2448" w:type="dxa"/>
            <w:tcBorders>
              <w:top w:val="single" w:sz="4" w:space="0" w:color="auto"/>
              <w:left w:val="single" w:sz="4" w:space="0" w:color="auto"/>
              <w:bottom w:val="single" w:sz="4" w:space="0" w:color="auto"/>
              <w:right w:val="single" w:sz="4" w:space="0" w:color="auto"/>
            </w:tcBorders>
            <w:vAlign w:val="center"/>
          </w:tcPr>
          <w:p w14:paraId="24BF33C4"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5631A7C4"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r>
      <w:tr w:rsidR="007F42E7" w14:paraId="0EF1783A" w14:textId="77777777">
        <w:trPr>
          <w:trHeight w:val="446"/>
        </w:trPr>
        <w:tc>
          <w:tcPr>
            <w:tcW w:w="1298" w:type="dxa"/>
            <w:tcBorders>
              <w:top w:val="single" w:sz="4" w:space="0" w:color="auto"/>
              <w:left w:val="single" w:sz="4" w:space="0" w:color="auto"/>
              <w:bottom w:val="single" w:sz="4" w:space="0" w:color="auto"/>
              <w:right w:val="single" w:sz="4" w:space="0" w:color="auto"/>
            </w:tcBorders>
            <w:vAlign w:val="center"/>
          </w:tcPr>
          <w:p w14:paraId="2BC36FF0"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03AA121F"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2E85F120" w14:textId="7DB32FF7" w:rsidR="007F42E7" w:rsidRDefault="007F42E7" w:rsidP="007F42E7">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负责打印及复印</w:t>
            </w:r>
          </w:p>
        </w:tc>
        <w:tc>
          <w:tcPr>
            <w:tcW w:w="2448" w:type="dxa"/>
            <w:tcBorders>
              <w:top w:val="single" w:sz="4" w:space="0" w:color="auto"/>
              <w:left w:val="single" w:sz="4" w:space="0" w:color="auto"/>
              <w:bottom w:val="single" w:sz="4" w:space="0" w:color="auto"/>
              <w:right w:val="single" w:sz="4" w:space="0" w:color="auto"/>
            </w:tcBorders>
            <w:vAlign w:val="center"/>
          </w:tcPr>
          <w:p w14:paraId="63802580"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462B8747"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r>
      <w:tr w:rsidR="007F42E7" w14:paraId="29D69E51" w14:textId="77777777">
        <w:trPr>
          <w:trHeight w:val="446"/>
        </w:trPr>
        <w:tc>
          <w:tcPr>
            <w:tcW w:w="1298" w:type="dxa"/>
            <w:tcBorders>
              <w:top w:val="single" w:sz="4" w:space="0" w:color="auto"/>
              <w:left w:val="single" w:sz="4" w:space="0" w:color="auto"/>
              <w:bottom w:val="single" w:sz="4" w:space="0" w:color="auto"/>
              <w:right w:val="single" w:sz="4" w:space="0" w:color="auto"/>
            </w:tcBorders>
            <w:vAlign w:val="center"/>
          </w:tcPr>
          <w:p w14:paraId="609DFCD8"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27F9D804"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36E0DA5C"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448" w:type="dxa"/>
            <w:tcBorders>
              <w:top w:val="single" w:sz="4" w:space="0" w:color="auto"/>
              <w:left w:val="single" w:sz="4" w:space="0" w:color="auto"/>
              <w:bottom w:val="single" w:sz="4" w:space="0" w:color="auto"/>
              <w:right w:val="single" w:sz="4" w:space="0" w:color="auto"/>
            </w:tcBorders>
            <w:vAlign w:val="center"/>
          </w:tcPr>
          <w:p w14:paraId="6B25CB25"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23EF2E79"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r>
      <w:tr w:rsidR="007F42E7" w14:paraId="2028FD03" w14:textId="77777777">
        <w:trPr>
          <w:trHeight w:val="446"/>
        </w:trPr>
        <w:tc>
          <w:tcPr>
            <w:tcW w:w="1298" w:type="dxa"/>
            <w:tcBorders>
              <w:top w:val="single" w:sz="4" w:space="0" w:color="auto"/>
              <w:left w:val="single" w:sz="4" w:space="0" w:color="auto"/>
              <w:bottom w:val="single" w:sz="4" w:space="0" w:color="auto"/>
              <w:right w:val="single" w:sz="4" w:space="0" w:color="auto"/>
            </w:tcBorders>
            <w:vAlign w:val="center"/>
          </w:tcPr>
          <w:p w14:paraId="29845268"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545A3679"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23E89FDE"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448" w:type="dxa"/>
            <w:tcBorders>
              <w:top w:val="single" w:sz="4" w:space="0" w:color="auto"/>
              <w:left w:val="single" w:sz="4" w:space="0" w:color="auto"/>
              <w:bottom w:val="single" w:sz="4" w:space="0" w:color="auto"/>
              <w:right w:val="single" w:sz="4" w:space="0" w:color="auto"/>
            </w:tcBorders>
            <w:vAlign w:val="center"/>
          </w:tcPr>
          <w:p w14:paraId="2E49CE4F"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607C6B30"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r>
      <w:tr w:rsidR="007F42E7" w14:paraId="0B523FCC" w14:textId="77777777">
        <w:trPr>
          <w:trHeight w:val="446"/>
        </w:trPr>
        <w:tc>
          <w:tcPr>
            <w:tcW w:w="1298" w:type="dxa"/>
            <w:tcBorders>
              <w:top w:val="single" w:sz="4" w:space="0" w:color="auto"/>
              <w:left w:val="single" w:sz="4" w:space="0" w:color="auto"/>
              <w:bottom w:val="single" w:sz="4" w:space="0" w:color="auto"/>
              <w:right w:val="single" w:sz="4" w:space="0" w:color="auto"/>
            </w:tcBorders>
            <w:vAlign w:val="center"/>
          </w:tcPr>
          <w:p w14:paraId="5F7F1722"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29A7524A"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130C99AE"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448" w:type="dxa"/>
            <w:tcBorders>
              <w:top w:val="single" w:sz="4" w:space="0" w:color="auto"/>
              <w:left w:val="single" w:sz="4" w:space="0" w:color="auto"/>
              <w:bottom w:val="single" w:sz="4" w:space="0" w:color="auto"/>
              <w:right w:val="single" w:sz="4" w:space="0" w:color="auto"/>
            </w:tcBorders>
            <w:vAlign w:val="center"/>
          </w:tcPr>
          <w:p w14:paraId="657075E9"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26685359"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r>
      <w:tr w:rsidR="007F42E7" w14:paraId="098F6B8F" w14:textId="77777777">
        <w:trPr>
          <w:trHeight w:val="452"/>
        </w:trPr>
        <w:tc>
          <w:tcPr>
            <w:tcW w:w="1298" w:type="dxa"/>
            <w:tcBorders>
              <w:top w:val="single" w:sz="4" w:space="0" w:color="auto"/>
              <w:left w:val="single" w:sz="4" w:space="0" w:color="auto"/>
              <w:bottom w:val="single" w:sz="4" w:space="0" w:color="auto"/>
              <w:right w:val="single" w:sz="4" w:space="0" w:color="auto"/>
            </w:tcBorders>
            <w:vAlign w:val="center"/>
          </w:tcPr>
          <w:p w14:paraId="6D662D01"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03D96C8A"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47259045"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448" w:type="dxa"/>
            <w:tcBorders>
              <w:top w:val="single" w:sz="4" w:space="0" w:color="auto"/>
              <w:left w:val="single" w:sz="4" w:space="0" w:color="auto"/>
              <w:bottom w:val="single" w:sz="4" w:space="0" w:color="auto"/>
              <w:right w:val="single" w:sz="4" w:space="0" w:color="auto"/>
            </w:tcBorders>
            <w:vAlign w:val="center"/>
          </w:tcPr>
          <w:p w14:paraId="071C925E"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6E27D7D1"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r>
      <w:tr w:rsidR="007F42E7" w14:paraId="19BD431D" w14:textId="77777777">
        <w:trPr>
          <w:trHeight w:val="472"/>
        </w:trPr>
        <w:tc>
          <w:tcPr>
            <w:tcW w:w="1298" w:type="dxa"/>
            <w:tcBorders>
              <w:top w:val="single" w:sz="4" w:space="0" w:color="auto"/>
              <w:left w:val="single" w:sz="4" w:space="0" w:color="auto"/>
              <w:bottom w:val="single" w:sz="4" w:space="0" w:color="auto"/>
              <w:right w:val="single" w:sz="4" w:space="0" w:color="auto"/>
            </w:tcBorders>
            <w:vAlign w:val="center"/>
          </w:tcPr>
          <w:p w14:paraId="5E1DFF86"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3FE0A8D2"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28B964C5"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448" w:type="dxa"/>
            <w:tcBorders>
              <w:top w:val="single" w:sz="4" w:space="0" w:color="auto"/>
              <w:left w:val="single" w:sz="4" w:space="0" w:color="auto"/>
              <w:bottom w:val="single" w:sz="4" w:space="0" w:color="auto"/>
              <w:right w:val="single" w:sz="4" w:space="0" w:color="auto"/>
            </w:tcBorders>
            <w:vAlign w:val="center"/>
          </w:tcPr>
          <w:p w14:paraId="6B5BA34B"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35946A42"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r>
    </w:tbl>
    <w:p w14:paraId="0CC480E9" w14:textId="77777777" w:rsidR="00E44C0A" w:rsidRDefault="00507C9B">
      <w:pPr>
        <w:tabs>
          <w:tab w:val="left" w:pos="720"/>
        </w:tabs>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注：参与编制技术标书所有人员名单应包括如编制技术投标方案、负责清样校对、负责打印及复印等所有人员在内的人员名单。</w:t>
      </w:r>
    </w:p>
    <w:p w14:paraId="69922829" w14:textId="77777777" w:rsidR="00E44C0A" w:rsidRDefault="00E44C0A">
      <w:pPr>
        <w:autoSpaceDE w:val="0"/>
        <w:autoSpaceDN w:val="0"/>
        <w:adjustRightInd w:val="0"/>
        <w:rPr>
          <w:rFonts w:asciiTheme="minorEastAsia" w:eastAsiaTheme="minorEastAsia" w:hAnsiTheme="minorEastAsia"/>
          <w:szCs w:val="21"/>
        </w:rPr>
      </w:pPr>
    </w:p>
    <w:p w14:paraId="271B8B9B"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szCs w:val="21"/>
        </w:rPr>
        <w:br w:type="page"/>
      </w:r>
      <w:bookmarkStart w:id="39" w:name="_Toc80289080"/>
      <w:r w:rsidRPr="0053355C">
        <w:rPr>
          <w:rFonts w:asciiTheme="minorEastAsia" w:eastAsiaTheme="minorEastAsia" w:hAnsiTheme="minorEastAsia" w:hint="eastAsia"/>
          <w:bCs/>
          <w:sz w:val="24"/>
          <w:szCs w:val="24"/>
        </w:rPr>
        <w:lastRenderedPageBreak/>
        <w:t>格式四：施工项目管理团队人员信息表</w:t>
      </w:r>
      <w:bookmarkEnd w:id="39"/>
    </w:p>
    <w:p w14:paraId="66C7838F" w14:textId="77777777" w:rsidR="00E44C0A" w:rsidRPr="0053355C" w:rsidRDefault="00507C9B" w:rsidP="0053355C">
      <w:pPr>
        <w:jc w:val="center"/>
        <w:rPr>
          <w:b/>
          <w:bCs/>
          <w:sz w:val="32"/>
          <w:szCs w:val="32"/>
        </w:rPr>
      </w:pPr>
      <w:r w:rsidRPr="0053355C">
        <w:rPr>
          <w:rFonts w:hint="eastAsia"/>
          <w:b/>
          <w:bCs/>
          <w:sz w:val="32"/>
          <w:szCs w:val="32"/>
        </w:rPr>
        <w:t>施工项目管理团队人员信息表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1223"/>
        <w:gridCol w:w="1754"/>
        <w:gridCol w:w="1621"/>
        <w:gridCol w:w="1888"/>
        <w:gridCol w:w="1660"/>
      </w:tblGrid>
      <w:tr w:rsidR="00E44C0A" w14:paraId="0B013956" w14:textId="77777777">
        <w:tc>
          <w:tcPr>
            <w:tcW w:w="926" w:type="dxa"/>
          </w:tcPr>
          <w:p w14:paraId="0F0F0561" w14:textId="77777777" w:rsidR="00E44C0A" w:rsidRDefault="00507C9B">
            <w:pPr>
              <w:pStyle w:val="afff3"/>
              <w:spacing w:before="156" w:after="156"/>
              <w:jc w:val="center"/>
              <w:outlineLvl w:val="9"/>
              <w:rPr>
                <w:rFonts w:asciiTheme="minorEastAsia" w:eastAsiaTheme="minorEastAsia" w:hAnsiTheme="minorEastAsia"/>
                <w:b w:val="0"/>
                <w:sz w:val="21"/>
                <w:szCs w:val="21"/>
              </w:rPr>
            </w:pPr>
            <w:bookmarkStart w:id="40" w:name="_Toc80289081"/>
            <w:r>
              <w:rPr>
                <w:rFonts w:asciiTheme="minorEastAsia" w:eastAsiaTheme="minorEastAsia" w:hAnsiTheme="minorEastAsia" w:hint="eastAsia"/>
                <w:b w:val="0"/>
                <w:sz w:val="21"/>
                <w:szCs w:val="21"/>
              </w:rPr>
              <w:t>序号</w:t>
            </w:r>
            <w:bookmarkEnd w:id="40"/>
          </w:p>
        </w:tc>
        <w:tc>
          <w:tcPr>
            <w:tcW w:w="1223" w:type="dxa"/>
          </w:tcPr>
          <w:p w14:paraId="4E4E1A74" w14:textId="77777777" w:rsidR="00E44C0A" w:rsidRDefault="00507C9B">
            <w:pPr>
              <w:pStyle w:val="afff3"/>
              <w:spacing w:before="156" w:after="156"/>
              <w:jc w:val="center"/>
              <w:outlineLvl w:val="9"/>
              <w:rPr>
                <w:rFonts w:asciiTheme="minorEastAsia" w:eastAsiaTheme="minorEastAsia" w:hAnsiTheme="minorEastAsia"/>
                <w:b w:val="0"/>
                <w:sz w:val="21"/>
                <w:szCs w:val="21"/>
              </w:rPr>
            </w:pPr>
            <w:bookmarkStart w:id="41" w:name="_Toc80289082"/>
            <w:r>
              <w:rPr>
                <w:rFonts w:asciiTheme="minorEastAsia" w:eastAsiaTheme="minorEastAsia" w:hAnsiTheme="minorEastAsia" w:hint="eastAsia"/>
                <w:b w:val="0"/>
                <w:sz w:val="21"/>
                <w:szCs w:val="21"/>
              </w:rPr>
              <w:t>姓名</w:t>
            </w:r>
            <w:bookmarkEnd w:id="41"/>
          </w:p>
        </w:tc>
        <w:tc>
          <w:tcPr>
            <w:tcW w:w="1754" w:type="dxa"/>
          </w:tcPr>
          <w:p w14:paraId="2559A12B" w14:textId="77777777" w:rsidR="00E44C0A" w:rsidRDefault="00507C9B">
            <w:pPr>
              <w:pStyle w:val="afff3"/>
              <w:spacing w:before="156" w:after="156"/>
              <w:jc w:val="center"/>
              <w:outlineLvl w:val="9"/>
              <w:rPr>
                <w:rFonts w:asciiTheme="minorEastAsia" w:eastAsiaTheme="minorEastAsia" w:hAnsiTheme="minorEastAsia"/>
                <w:b w:val="0"/>
                <w:sz w:val="21"/>
                <w:szCs w:val="21"/>
              </w:rPr>
            </w:pPr>
            <w:bookmarkStart w:id="42" w:name="_Toc80289083"/>
            <w:r>
              <w:rPr>
                <w:rFonts w:asciiTheme="minorEastAsia" w:eastAsiaTheme="minorEastAsia" w:hAnsiTheme="minorEastAsia" w:hint="eastAsia"/>
                <w:b w:val="0"/>
                <w:sz w:val="21"/>
                <w:szCs w:val="21"/>
              </w:rPr>
              <w:t>岗位</w:t>
            </w:r>
            <w:bookmarkEnd w:id="42"/>
          </w:p>
        </w:tc>
        <w:tc>
          <w:tcPr>
            <w:tcW w:w="1621" w:type="dxa"/>
          </w:tcPr>
          <w:p w14:paraId="7A88BDF8" w14:textId="77777777" w:rsidR="00E44C0A" w:rsidRDefault="00507C9B">
            <w:pPr>
              <w:pStyle w:val="afff3"/>
              <w:spacing w:before="156" w:after="156"/>
              <w:jc w:val="center"/>
              <w:outlineLvl w:val="9"/>
              <w:rPr>
                <w:rFonts w:asciiTheme="minorEastAsia" w:eastAsiaTheme="minorEastAsia" w:hAnsiTheme="minorEastAsia"/>
                <w:b w:val="0"/>
                <w:sz w:val="21"/>
                <w:szCs w:val="21"/>
              </w:rPr>
            </w:pPr>
            <w:bookmarkStart w:id="43" w:name="_Toc80289084"/>
            <w:r>
              <w:rPr>
                <w:rFonts w:asciiTheme="minorEastAsia" w:eastAsiaTheme="minorEastAsia" w:hAnsiTheme="minorEastAsia" w:hint="eastAsia"/>
                <w:b w:val="0"/>
                <w:sz w:val="21"/>
                <w:szCs w:val="21"/>
              </w:rPr>
              <w:t>职称</w:t>
            </w:r>
            <w:bookmarkEnd w:id="43"/>
          </w:p>
        </w:tc>
        <w:tc>
          <w:tcPr>
            <w:tcW w:w="1888" w:type="dxa"/>
          </w:tcPr>
          <w:p w14:paraId="6AECBAA4" w14:textId="77777777" w:rsidR="00E44C0A" w:rsidRDefault="00507C9B">
            <w:pPr>
              <w:pStyle w:val="afff3"/>
              <w:spacing w:before="156" w:after="156"/>
              <w:jc w:val="center"/>
              <w:outlineLvl w:val="9"/>
              <w:rPr>
                <w:rFonts w:asciiTheme="minorEastAsia" w:eastAsiaTheme="minorEastAsia" w:hAnsiTheme="minorEastAsia"/>
                <w:b w:val="0"/>
                <w:sz w:val="21"/>
                <w:szCs w:val="21"/>
              </w:rPr>
            </w:pPr>
            <w:bookmarkStart w:id="44" w:name="_Toc80289085"/>
            <w:r>
              <w:rPr>
                <w:rFonts w:asciiTheme="minorEastAsia" w:eastAsiaTheme="minorEastAsia" w:hAnsiTheme="minorEastAsia" w:hint="eastAsia"/>
                <w:b w:val="0"/>
                <w:sz w:val="21"/>
                <w:szCs w:val="21"/>
              </w:rPr>
              <w:t>职称证书或资格证书编号</w:t>
            </w:r>
            <w:bookmarkEnd w:id="44"/>
          </w:p>
        </w:tc>
        <w:tc>
          <w:tcPr>
            <w:tcW w:w="1660" w:type="dxa"/>
          </w:tcPr>
          <w:p w14:paraId="16C126FB" w14:textId="77777777" w:rsidR="00E44C0A" w:rsidRDefault="00507C9B">
            <w:pPr>
              <w:pStyle w:val="afff3"/>
              <w:spacing w:before="156" w:after="156"/>
              <w:jc w:val="center"/>
              <w:outlineLvl w:val="9"/>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定标文件中对应的页码</w:t>
            </w:r>
          </w:p>
        </w:tc>
      </w:tr>
      <w:tr w:rsidR="00E44C0A" w14:paraId="60CA50E4" w14:textId="77777777">
        <w:tc>
          <w:tcPr>
            <w:tcW w:w="926" w:type="dxa"/>
          </w:tcPr>
          <w:p w14:paraId="49015D07"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545AA5A4"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3491651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48DFD508"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4DFC7E27"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6A808DBC"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5E063F0D" w14:textId="77777777">
        <w:tc>
          <w:tcPr>
            <w:tcW w:w="926" w:type="dxa"/>
          </w:tcPr>
          <w:p w14:paraId="4C8E34BC"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0689FE72"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76F30F5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65A051B9"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526C0D3C"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16448746"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69820E48" w14:textId="77777777">
        <w:tc>
          <w:tcPr>
            <w:tcW w:w="926" w:type="dxa"/>
          </w:tcPr>
          <w:p w14:paraId="30ADBF8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14993D71"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55D6CFA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2CE8E49A"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7D96C4DA"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1C0AE864"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7870B83B" w14:textId="77777777">
        <w:tc>
          <w:tcPr>
            <w:tcW w:w="926" w:type="dxa"/>
          </w:tcPr>
          <w:p w14:paraId="3D6AC4B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44094AD1"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3387FF74"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035FE295"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10840EA7"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3532C9B3"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33ACF410" w14:textId="77777777">
        <w:tc>
          <w:tcPr>
            <w:tcW w:w="926" w:type="dxa"/>
          </w:tcPr>
          <w:p w14:paraId="1758B855"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41A442F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55A9A60A"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6853C331"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70742EC7"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34336B6D"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104035F2" w14:textId="77777777">
        <w:tc>
          <w:tcPr>
            <w:tcW w:w="926" w:type="dxa"/>
          </w:tcPr>
          <w:p w14:paraId="0D1BDDE3"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011BF94D"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2937BC6A"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5A440640"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7EB09F1F"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58D576ED"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63148822" w14:textId="77777777">
        <w:tc>
          <w:tcPr>
            <w:tcW w:w="926" w:type="dxa"/>
          </w:tcPr>
          <w:p w14:paraId="0A62423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7692B50E"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7538D710"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209F801E"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2202C9C1"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6002B632"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6959A1E0" w14:textId="77777777">
        <w:tc>
          <w:tcPr>
            <w:tcW w:w="926" w:type="dxa"/>
          </w:tcPr>
          <w:p w14:paraId="25B776BD"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0A530A34"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2EBB22B1"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5C2EA3CF"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044F2F4B"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6CD603B8"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1C41B415" w14:textId="77777777">
        <w:tc>
          <w:tcPr>
            <w:tcW w:w="926" w:type="dxa"/>
          </w:tcPr>
          <w:p w14:paraId="2EA40E47"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66C495F4"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1EB99B84"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518FE3AE"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181E640D"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60F11865"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3BABE706" w14:textId="77777777">
        <w:tc>
          <w:tcPr>
            <w:tcW w:w="926" w:type="dxa"/>
          </w:tcPr>
          <w:p w14:paraId="1FA657DB"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4B853850"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50CE210A"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0ED65D85"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50CE6579"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1917A89A" w14:textId="77777777" w:rsidR="00E44C0A" w:rsidRDefault="00E44C0A">
            <w:pPr>
              <w:pStyle w:val="afff3"/>
              <w:spacing w:before="156" w:after="156"/>
              <w:outlineLvl w:val="9"/>
              <w:rPr>
                <w:rFonts w:asciiTheme="minorEastAsia" w:eastAsiaTheme="minorEastAsia" w:hAnsiTheme="minorEastAsia"/>
                <w:b w:val="0"/>
                <w:sz w:val="21"/>
                <w:szCs w:val="21"/>
              </w:rPr>
            </w:pPr>
          </w:p>
        </w:tc>
      </w:tr>
    </w:tbl>
    <w:p w14:paraId="4CCAAB2B" w14:textId="77777777" w:rsidR="00E44C0A" w:rsidRDefault="00507C9B">
      <w:pPr>
        <w:rPr>
          <w:rFonts w:asciiTheme="minorEastAsia" w:eastAsiaTheme="minorEastAsia" w:hAnsiTheme="minorEastAsia"/>
        </w:rPr>
      </w:pPr>
      <w:r>
        <w:rPr>
          <w:rFonts w:asciiTheme="minorEastAsia" w:eastAsiaTheme="minorEastAsia" w:hAnsiTheme="minorEastAsia" w:hint="eastAsia"/>
        </w:rPr>
        <w:t>备注：</w:t>
      </w:r>
    </w:p>
    <w:p w14:paraId="1615703C" w14:textId="77777777" w:rsidR="00E44C0A" w:rsidRDefault="00507C9B">
      <w:pPr>
        <w:rPr>
          <w:rFonts w:asciiTheme="minorEastAsia" w:eastAsiaTheme="minorEastAsia" w:hAnsiTheme="minorEastAsia"/>
          <w:u w:val="single"/>
        </w:rPr>
      </w:pPr>
      <w:r>
        <w:rPr>
          <w:rFonts w:asciiTheme="minorEastAsia" w:eastAsiaTheme="minorEastAsia" w:hAnsiTheme="minorEastAsia" w:hint="eastAsia"/>
          <w:u w:val="single"/>
        </w:rPr>
        <w:t>1、“岗位”要求（除项目负责人和专职安全员外）按招标文件中的要求，投标人可根据企业自身及项目实际情况自行增加人员配置。以上项目管理团队人员信息将由交易系统提取后供各相关单位在履约时比对、查核。</w:t>
      </w:r>
    </w:p>
    <w:p w14:paraId="4F7F5895" w14:textId="77777777" w:rsidR="00E44C0A" w:rsidRDefault="00507C9B">
      <w:pPr>
        <w:rPr>
          <w:rFonts w:asciiTheme="minorEastAsia" w:eastAsiaTheme="minorEastAsia" w:hAnsiTheme="minorEastAsia"/>
          <w:u w:val="single"/>
        </w:rPr>
      </w:pPr>
      <w:r>
        <w:rPr>
          <w:rFonts w:asciiTheme="minorEastAsia" w:eastAsiaTheme="minorEastAsia" w:hAnsiTheme="minorEastAsia" w:hint="eastAsia"/>
          <w:u w:val="single"/>
        </w:rPr>
        <w:t>2、投标人应根据本表备注中的“岗位”要求，填写本表“岗位”栏和相关人员“姓名”、“职称”和“职称证书编号”栏。“职称”栏填“高级”、“中级”、“初级”或“无”；无职称证书或资格证书的，“职称证书或资格证书编号”栏填“无”；同时具备职称证书和资格证书的，“职称证书或资格证书编号”栏填职称证书编号。投标人完整填写相关表格内容后，投标登记方能成功(投标截止时间前可以补充、修改、替代)。</w:t>
      </w:r>
    </w:p>
    <w:p w14:paraId="63761B1A" w14:textId="77777777" w:rsidR="00E44C0A" w:rsidRDefault="00507C9B">
      <w:pPr>
        <w:rPr>
          <w:rFonts w:asciiTheme="minorEastAsia" w:eastAsiaTheme="minorEastAsia" w:hAnsiTheme="minorEastAsia"/>
          <w:u w:val="single"/>
        </w:rPr>
      </w:pPr>
      <w:r>
        <w:rPr>
          <w:rFonts w:asciiTheme="minorEastAsia" w:eastAsiaTheme="minorEastAsia" w:hAnsiTheme="minorEastAsia" w:hint="eastAsia"/>
          <w:u w:val="single"/>
        </w:rPr>
        <w:t>3、如评标办法对投标人拟投入的项目管理团队进行评审的，如相同岗位投入人员姓名与本表不一致的，以本表中姓名为准；投标人提供的团队人员职称或资格（含证书编号）情况与本表不一致的，以投标人提供的相关证明材料为准。</w:t>
      </w:r>
    </w:p>
    <w:p w14:paraId="44FA9F85" w14:textId="77777777" w:rsidR="00E44C0A" w:rsidRDefault="00E44C0A">
      <w:pPr>
        <w:pStyle w:val="aff0"/>
        <w:ind w:firstLineChars="1450" w:firstLine="3596"/>
        <w:rPr>
          <w:rFonts w:asciiTheme="minorEastAsia" w:eastAsiaTheme="minorEastAsia" w:hAnsiTheme="minorEastAsia"/>
        </w:rPr>
      </w:pPr>
    </w:p>
    <w:p w14:paraId="5DC67A72" w14:textId="587E2F7F" w:rsidR="00E44C0A" w:rsidRDefault="00507C9B">
      <w:pPr>
        <w:pStyle w:val="aff0"/>
        <w:ind w:firstLineChars="1450" w:firstLine="3596"/>
        <w:rPr>
          <w:rFonts w:asciiTheme="minorEastAsia" w:eastAsiaTheme="minorEastAsia" w:hAnsiTheme="minorEastAsia"/>
        </w:rPr>
      </w:pPr>
      <w:r>
        <w:rPr>
          <w:rFonts w:asciiTheme="minorEastAsia" w:eastAsiaTheme="minorEastAsia" w:hAnsiTheme="minorEastAsia" w:hint="eastAsia"/>
        </w:rPr>
        <w:t>投标人：</w:t>
      </w:r>
      <w:r w:rsidR="006212EE" w:rsidRPr="00735AA9">
        <w:rPr>
          <w:rFonts w:asciiTheme="minorEastAsia" w:eastAsiaTheme="minorEastAsia" w:hAnsiTheme="minorEastAsia" w:hint="eastAsia"/>
          <w:u w:val="single"/>
        </w:rPr>
        <w:t xml:space="preserve">　 </w:t>
      </w:r>
      <w:r w:rsidR="006212EE" w:rsidRPr="00735AA9">
        <w:rPr>
          <w:rFonts w:asciiTheme="minorEastAsia" w:eastAsiaTheme="minorEastAsia" w:hAnsiTheme="minorEastAsia"/>
          <w:u w:val="single"/>
        </w:rPr>
        <w:t xml:space="preserve">   </w:t>
      </w:r>
      <w:r w:rsidR="006212EE">
        <w:rPr>
          <w:rFonts w:asciiTheme="minorEastAsia" w:eastAsiaTheme="minorEastAsia" w:hAnsiTheme="minorEastAsia"/>
          <w:u w:val="single"/>
        </w:rPr>
        <w:t xml:space="preserve">        </w:t>
      </w:r>
      <w:r w:rsidR="006212EE" w:rsidRPr="00735AA9">
        <w:rPr>
          <w:rFonts w:asciiTheme="minorEastAsia" w:eastAsiaTheme="minorEastAsia" w:hAnsiTheme="minorEastAsia" w:hint="eastAsia"/>
          <w:u w:val="single"/>
        </w:rPr>
        <w:t xml:space="preserve">　</w:t>
      </w:r>
      <w:r>
        <w:rPr>
          <w:rFonts w:asciiTheme="minorEastAsia" w:eastAsiaTheme="minorEastAsia" w:hAnsiTheme="minorEastAsia" w:hint="eastAsia"/>
        </w:rPr>
        <w:t>（盖章）</w:t>
      </w:r>
    </w:p>
    <w:p w14:paraId="22544C0B" w14:textId="77777777" w:rsidR="00E44C0A" w:rsidRDefault="00507C9B">
      <w:pPr>
        <w:pStyle w:val="aff0"/>
        <w:ind w:firstLineChars="1450" w:firstLine="3596"/>
        <w:rPr>
          <w:rFonts w:asciiTheme="minorEastAsia" w:eastAsiaTheme="minorEastAsia" w:hAnsiTheme="minorEastAsia"/>
        </w:rPr>
      </w:pPr>
      <w:r>
        <w:rPr>
          <w:rFonts w:asciiTheme="minorEastAsia" w:eastAsiaTheme="minorEastAsia" w:hAnsiTheme="minorEastAsia" w:hint="eastAsia"/>
        </w:rPr>
        <w:t>法定代表人或授权代理人（签字或盖章）：</w:t>
      </w:r>
    </w:p>
    <w:p w14:paraId="16F619AA" w14:textId="4BAA1377" w:rsidR="00E44C0A" w:rsidRDefault="00507C9B">
      <w:pPr>
        <w:pStyle w:val="aff0"/>
        <w:ind w:firstLineChars="1450" w:firstLine="3596"/>
        <w:rPr>
          <w:rFonts w:asciiTheme="minorEastAsia" w:eastAsiaTheme="minorEastAsia" w:hAnsiTheme="minorEastAsia"/>
        </w:rPr>
      </w:pPr>
      <w:r>
        <w:rPr>
          <w:rFonts w:asciiTheme="minorEastAsia" w:eastAsiaTheme="minorEastAsia" w:hAnsiTheme="minorEastAsia" w:hint="eastAsia"/>
        </w:rPr>
        <w:t>日期：</w:t>
      </w:r>
      <w:r w:rsidR="006212EE" w:rsidRPr="00735AA9">
        <w:rPr>
          <w:rFonts w:asciiTheme="minorEastAsia" w:eastAsiaTheme="minorEastAsia" w:hAnsiTheme="minorEastAsia" w:hint="eastAsia"/>
          <w:u w:val="single"/>
        </w:rPr>
        <w:t xml:space="preserve"> </w:t>
      </w:r>
      <w:r w:rsidR="006212EE" w:rsidRPr="00735AA9">
        <w:rPr>
          <w:rFonts w:asciiTheme="minorEastAsia" w:eastAsiaTheme="minorEastAsia" w:hAnsiTheme="minorEastAsia"/>
          <w:u w:val="single"/>
        </w:rPr>
        <w:t xml:space="preserve">  </w:t>
      </w:r>
      <w:r w:rsidR="006212EE">
        <w:rPr>
          <w:rFonts w:asciiTheme="minorEastAsia" w:eastAsiaTheme="minorEastAsia" w:hAnsiTheme="minorEastAsia" w:hint="eastAsia"/>
        </w:rPr>
        <w:t>年</w:t>
      </w:r>
      <w:r w:rsidR="006212EE" w:rsidRPr="00735AA9">
        <w:rPr>
          <w:rFonts w:asciiTheme="minorEastAsia" w:eastAsiaTheme="minorEastAsia" w:hAnsiTheme="minorEastAsia" w:hint="eastAsia"/>
          <w:u w:val="single"/>
        </w:rPr>
        <w:t xml:space="preserve"> </w:t>
      </w:r>
      <w:r w:rsidR="006212EE" w:rsidRPr="00735AA9">
        <w:rPr>
          <w:rFonts w:asciiTheme="minorEastAsia" w:eastAsiaTheme="minorEastAsia" w:hAnsiTheme="minorEastAsia"/>
          <w:u w:val="single"/>
        </w:rPr>
        <w:t xml:space="preserve">  </w:t>
      </w:r>
      <w:r w:rsidR="006212EE">
        <w:rPr>
          <w:rFonts w:asciiTheme="minorEastAsia" w:eastAsiaTheme="minorEastAsia" w:hAnsiTheme="minorEastAsia" w:hint="eastAsia"/>
        </w:rPr>
        <w:t>月</w:t>
      </w:r>
      <w:r w:rsidR="006212EE" w:rsidRPr="00735AA9">
        <w:rPr>
          <w:rFonts w:asciiTheme="minorEastAsia" w:eastAsiaTheme="minorEastAsia" w:hAnsiTheme="minorEastAsia" w:hint="eastAsia"/>
          <w:u w:val="single"/>
        </w:rPr>
        <w:t xml:space="preserve"> </w:t>
      </w:r>
      <w:r w:rsidR="006212EE" w:rsidRPr="00735AA9">
        <w:rPr>
          <w:rFonts w:asciiTheme="minorEastAsia" w:eastAsiaTheme="minorEastAsia" w:hAnsiTheme="minorEastAsia"/>
          <w:u w:val="single"/>
        </w:rPr>
        <w:t xml:space="preserve">  </w:t>
      </w:r>
      <w:r w:rsidR="006212EE">
        <w:rPr>
          <w:rFonts w:asciiTheme="minorEastAsia" w:eastAsiaTheme="minorEastAsia" w:hAnsiTheme="minorEastAsia" w:hint="eastAsia"/>
        </w:rPr>
        <w:t>日</w:t>
      </w:r>
    </w:p>
    <w:p w14:paraId="7A435629" w14:textId="77777777" w:rsidR="00E44C0A" w:rsidRDefault="00E44C0A">
      <w:pPr>
        <w:pStyle w:val="aff0"/>
        <w:ind w:firstLineChars="1450" w:firstLine="3596"/>
        <w:rPr>
          <w:rFonts w:asciiTheme="minorEastAsia" w:eastAsiaTheme="minorEastAsia" w:hAnsiTheme="minorEastAsia"/>
        </w:rPr>
      </w:pPr>
    </w:p>
    <w:p w14:paraId="044D6712" w14:textId="77777777" w:rsidR="00E44C0A" w:rsidRDefault="00E44C0A">
      <w:pPr>
        <w:rPr>
          <w:rFonts w:asciiTheme="minorEastAsia" w:eastAsiaTheme="minorEastAsia" w:hAnsiTheme="minorEastAsia"/>
        </w:rPr>
      </w:pPr>
    </w:p>
    <w:p w14:paraId="2877E0E7" w14:textId="77777777" w:rsidR="00E44C0A" w:rsidRDefault="00507C9B">
      <w:pPr>
        <w:pStyle w:val="afff3"/>
        <w:spacing w:before="156" w:after="156"/>
        <w:outlineLvl w:val="9"/>
        <w:rPr>
          <w:rFonts w:asciiTheme="minorEastAsia" w:eastAsiaTheme="minorEastAsia" w:hAnsiTheme="minorEastAsia"/>
          <w:strike/>
          <w:spacing w:val="6"/>
        </w:rPr>
      </w:pPr>
      <w:bookmarkStart w:id="45" w:name="_Toc80289086"/>
      <w:r>
        <w:rPr>
          <w:rFonts w:asciiTheme="minorEastAsia" w:eastAsiaTheme="minorEastAsia" w:hAnsiTheme="minorEastAsia" w:hint="eastAsia"/>
          <w:strike/>
          <w:spacing w:val="6"/>
        </w:rPr>
        <w:lastRenderedPageBreak/>
        <w:t>格式五：企业类似工程业绩表（适用于资格审查业绩，格式自定）</w:t>
      </w:r>
      <w:bookmarkEnd w:id="45"/>
    </w:p>
    <w:p w14:paraId="19FBBCB6" w14:textId="77777777" w:rsidR="00E44C0A" w:rsidRDefault="00E44C0A">
      <w:pPr>
        <w:jc w:val="center"/>
        <w:rPr>
          <w:rFonts w:asciiTheme="minorEastAsia" w:eastAsiaTheme="minorEastAsia" w:hAnsiTheme="minorEastAsia" w:cs="宋体"/>
          <w:b/>
          <w:sz w:val="24"/>
          <w:szCs w:val="24"/>
        </w:rPr>
      </w:pPr>
    </w:p>
    <w:p w14:paraId="69834DD5" w14:textId="77777777" w:rsidR="00E44C0A" w:rsidRDefault="00E44C0A">
      <w:pPr>
        <w:jc w:val="center"/>
        <w:rPr>
          <w:rFonts w:asciiTheme="minorEastAsia" w:eastAsiaTheme="minorEastAsia" w:hAnsiTheme="minorEastAsia"/>
          <w:b/>
          <w:sz w:val="24"/>
          <w:szCs w:val="24"/>
        </w:rPr>
      </w:pPr>
    </w:p>
    <w:p w14:paraId="6D4DDBAA" w14:textId="77777777" w:rsidR="00E44C0A" w:rsidRDefault="00E44C0A">
      <w:pPr>
        <w:jc w:val="center"/>
        <w:rPr>
          <w:rFonts w:asciiTheme="minorEastAsia" w:eastAsiaTheme="minorEastAsia" w:hAnsiTheme="minorEastAsia"/>
          <w:b/>
          <w:sz w:val="24"/>
          <w:szCs w:val="24"/>
        </w:rPr>
      </w:pPr>
    </w:p>
    <w:p w14:paraId="5EF0E930" w14:textId="77777777" w:rsidR="00E44C0A" w:rsidRDefault="00E44C0A">
      <w:pPr>
        <w:jc w:val="center"/>
        <w:rPr>
          <w:rFonts w:asciiTheme="minorEastAsia" w:eastAsiaTheme="minorEastAsia" w:hAnsiTheme="minorEastAsia"/>
          <w:b/>
          <w:sz w:val="24"/>
          <w:szCs w:val="24"/>
        </w:rPr>
      </w:pPr>
    </w:p>
    <w:p w14:paraId="5B2ECDF2" w14:textId="77777777" w:rsidR="00E44C0A" w:rsidRDefault="00E44C0A">
      <w:pPr>
        <w:jc w:val="center"/>
        <w:rPr>
          <w:rFonts w:asciiTheme="minorEastAsia" w:eastAsiaTheme="minorEastAsia" w:hAnsiTheme="minorEastAsia"/>
          <w:b/>
          <w:sz w:val="24"/>
          <w:szCs w:val="24"/>
        </w:rPr>
        <w:sectPr w:rsidR="00E44C0A">
          <w:pgSz w:w="11906" w:h="16838"/>
          <w:pgMar w:top="1134" w:right="1418" w:bottom="1134" w:left="1418" w:header="851" w:footer="992" w:gutter="0"/>
          <w:cols w:space="720"/>
          <w:docGrid w:type="lines" w:linePitch="312"/>
        </w:sectPr>
      </w:pPr>
    </w:p>
    <w:p w14:paraId="505F3548"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bookmarkStart w:id="46" w:name="_Toc80289087"/>
      <w:r w:rsidRPr="0053355C">
        <w:rPr>
          <w:rFonts w:asciiTheme="minorEastAsia" w:eastAsiaTheme="minorEastAsia" w:hAnsiTheme="minorEastAsia" w:hint="eastAsia"/>
          <w:bCs/>
          <w:sz w:val="24"/>
          <w:szCs w:val="24"/>
        </w:rPr>
        <w:lastRenderedPageBreak/>
        <w:t>格式六：企业类似工程业绩表</w:t>
      </w:r>
      <w:bookmarkEnd w:id="46"/>
    </w:p>
    <w:p w14:paraId="6F8BEFC8" w14:textId="77777777" w:rsidR="00E44C0A" w:rsidRDefault="00E44C0A">
      <w:pPr>
        <w:jc w:val="center"/>
        <w:rPr>
          <w:rFonts w:asciiTheme="minorEastAsia" w:eastAsiaTheme="minorEastAsia" w:hAnsiTheme="minorEastAsia"/>
          <w:b/>
          <w:sz w:val="24"/>
          <w:szCs w:val="24"/>
        </w:rPr>
      </w:pPr>
    </w:p>
    <w:p w14:paraId="667AC9AF" w14:textId="77777777" w:rsidR="00E44C0A" w:rsidRPr="0053355C" w:rsidRDefault="00507C9B" w:rsidP="0053355C">
      <w:pPr>
        <w:jc w:val="center"/>
        <w:rPr>
          <w:b/>
          <w:bCs/>
          <w:sz w:val="24"/>
          <w:szCs w:val="24"/>
        </w:rPr>
      </w:pPr>
      <w:r w:rsidRPr="0053355C">
        <w:rPr>
          <w:rFonts w:hint="eastAsia"/>
          <w:b/>
          <w:bCs/>
          <w:sz w:val="24"/>
          <w:szCs w:val="24"/>
        </w:rPr>
        <w:t>企业类似工程业绩表</w:t>
      </w:r>
    </w:p>
    <w:p w14:paraId="0F982C7F" w14:textId="77777777" w:rsidR="00E44C0A" w:rsidRDefault="00E44C0A">
      <w:pPr>
        <w:jc w:val="center"/>
        <w:rPr>
          <w:rFonts w:asciiTheme="minorEastAsia" w:eastAsiaTheme="minorEastAsia" w:hAnsiTheme="minorEastAsia"/>
          <w:b/>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3290"/>
        <w:gridCol w:w="2869"/>
        <w:gridCol w:w="1417"/>
        <w:gridCol w:w="1242"/>
        <w:gridCol w:w="1276"/>
        <w:gridCol w:w="2693"/>
        <w:gridCol w:w="1418"/>
      </w:tblGrid>
      <w:tr w:rsidR="00E44C0A" w14:paraId="0E8D6E19" w14:textId="77777777">
        <w:trPr>
          <w:trHeight w:val="680"/>
        </w:trPr>
        <w:tc>
          <w:tcPr>
            <w:tcW w:w="396" w:type="dxa"/>
            <w:vAlign w:val="center"/>
          </w:tcPr>
          <w:p w14:paraId="5BEFC985"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序号</w:t>
            </w:r>
          </w:p>
        </w:tc>
        <w:tc>
          <w:tcPr>
            <w:tcW w:w="3290" w:type="dxa"/>
            <w:vAlign w:val="center"/>
          </w:tcPr>
          <w:p w14:paraId="1912D4CD"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项目名称</w:t>
            </w:r>
          </w:p>
        </w:tc>
        <w:tc>
          <w:tcPr>
            <w:tcW w:w="2869" w:type="dxa"/>
            <w:vAlign w:val="center"/>
          </w:tcPr>
          <w:p w14:paraId="027A7C04"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主要项目特征指标</w:t>
            </w:r>
          </w:p>
        </w:tc>
        <w:tc>
          <w:tcPr>
            <w:tcW w:w="1417" w:type="dxa"/>
            <w:vAlign w:val="center"/>
          </w:tcPr>
          <w:p w14:paraId="2FF45A21"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合同价（万元）</w:t>
            </w:r>
          </w:p>
        </w:tc>
        <w:tc>
          <w:tcPr>
            <w:tcW w:w="1242" w:type="dxa"/>
            <w:vAlign w:val="center"/>
          </w:tcPr>
          <w:p w14:paraId="4C327211"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项目负责人姓名</w:t>
            </w:r>
          </w:p>
        </w:tc>
        <w:tc>
          <w:tcPr>
            <w:tcW w:w="1276" w:type="dxa"/>
            <w:vAlign w:val="center"/>
          </w:tcPr>
          <w:p w14:paraId="464ECAFF"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是否已完工</w:t>
            </w:r>
          </w:p>
        </w:tc>
        <w:tc>
          <w:tcPr>
            <w:tcW w:w="2693" w:type="dxa"/>
            <w:vAlign w:val="center"/>
          </w:tcPr>
          <w:p w14:paraId="57CE63CA"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业主联系方式（业主名称、联系人姓名、联系电话）</w:t>
            </w:r>
          </w:p>
        </w:tc>
        <w:tc>
          <w:tcPr>
            <w:tcW w:w="1418" w:type="dxa"/>
            <w:vAlign w:val="center"/>
          </w:tcPr>
          <w:p w14:paraId="23D71D58"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定标文件中对应的页码</w:t>
            </w:r>
          </w:p>
        </w:tc>
      </w:tr>
      <w:tr w:rsidR="00E44C0A" w14:paraId="1E2E4E4A" w14:textId="77777777">
        <w:trPr>
          <w:trHeight w:val="680"/>
        </w:trPr>
        <w:tc>
          <w:tcPr>
            <w:tcW w:w="396" w:type="dxa"/>
          </w:tcPr>
          <w:p w14:paraId="62C5603D"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一</w:t>
            </w:r>
          </w:p>
        </w:tc>
        <w:tc>
          <w:tcPr>
            <w:tcW w:w="14205" w:type="dxa"/>
            <w:gridSpan w:val="7"/>
          </w:tcPr>
          <w:p w14:paraId="4909F5FA"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已完成质量合格的工程业绩</w:t>
            </w:r>
          </w:p>
        </w:tc>
      </w:tr>
      <w:tr w:rsidR="00E44C0A" w14:paraId="030B131A" w14:textId="77777777">
        <w:trPr>
          <w:trHeight w:val="680"/>
        </w:trPr>
        <w:tc>
          <w:tcPr>
            <w:tcW w:w="396" w:type="dxa"/>
          </w:tcPr>
          <w:p w14:paraId="717E37E2"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3290" w:type="dxa"/>
          </w:tcPr>
          <w:p w14:paraId="1232D27D" w14:textId="77777777" w:rsidR="00E44C0A" w:rsidRDefault="00E44C0A">
            <w:pPr>
              <w:rPr>
                <w:rFonts w:asciiTheme="minorEastAsia" w:eastAsiaTheme="minorEastAsia" w:hAnsiTheme="minorEastAsia"/>
                <w:sz w:val="18"/>
                <w:szCs w:val="18"/>
              </w:rPr>
            </w:pPr>
          </w:p>
        </w:tc>
        <w:tc>
          <w:tcPr>
            <w:tcW w:w="2869" w:type="dxa"/>
          </w:tcPr>
          <w:p w14:paraId="42C1C2C7" w14:textId="77777777" w:rsidR="00E44C0A" w:rsidRDefault="00E44C0A">
            <w:pPr>
              <w:rPr>
                <w:rFonts w:asciiTheme="minorEastAsia" w:eastAsiaTheme="minorEastAsia" w:hAnsiTheme="minorEastAsia"/>
                <w:sz w:val="18"/>
                <w:szCs w:val="18"/>
              </w:rPr>
            </w:pPr>
          </w:p>
        </w:tc>
        <w:tc>
          <w:tcPr>
            <w:tcW w:w="1417" w:type="dxa"/>
          </w:tcPr>
          <w:p w14:paraId="1E5A1D11" w14:textId="77777777" w:rsidR="00E44C0A" w:rsidRDefault="00E44C0A">
            <w:pPr>
              <w:rPr>
                <w:rFonts w:asciiTheme="minorEastAsia" w:eastAsiaTheme="minorEastAsia" w:hAnsiTheme="minorEastAsia"/>
                <w:sz w:val="18"/>
                <w:szCs w:val="18"/>
              </w:rPr>
            </w:pPr>
          </w:p>
        </w:tc>
        <w:tc>
          <w:tcPr>
            <w:tcW w:w="1242" w:type="dxa"/>
          </w:tcPr>
          <w:p w14:paraId="0219E7AD" w14:textId="77777777" w:rsidR="00E44C0A" w:rsidRDefault="00E44C0A">
            <w:pPr>
              <w:rPr>
                <w:rFonts w:asciiTheme="minorEastAsia" w:eastAsiaTheme="minorEastAsia" w:hAnsiTheme="minorEastAsia"/>
                <w:sz w:val="18"/>
                <w:szCs w:val="18"/>
              </w:rPr>
            </w:pPr>
          </w:p>
        </w:tc>
        <w:tc>
          <w:tcPr>
            <w:tcW w:w="1276" w:type="dxa"/>
          </w:tcPr>
          <w:p w14:paraId="36D98ACD" w14:textId="77777777" w:rsidR="00E44C0A" w:rsidRDefault="00E44C0A">
            <w:pPr>
              <w:rPr>
                <w:rFonts w:asciiTheme="minorEastAsia" w:eastAsiaTheme="minorEastAsia" w:hAnsiTheme="minorEastAsia"/>
                <w:sz w:val="18"/>
                <w:szCs w:val="18"/>
              </w:rPr>
            </w:pPr>
          </w:p>
        </w:tc>
        <w:tc>
          <w:tcPr>
            <w:tcW w:w="2693" w:type="dxa"/>
          </w:tcPr>
          <w:p w14:paraId="52AEA1BB" w14:textId="77777777" w:rsidR="00E44C0A" w:rsidRDefault="00E44C0A">
            <w:pPr>
              <w:rPr>
                <w:rFonts w:asciiTheme="minorEastAsia" w:eastAsiaTheme="minorEastAsia" w:hAnsiTheme="minorEastAsia"/>
                <w:sz w:val="18"/>
                <w:szCs w:val="18"/>
              </w:rPr>
            </w:pPr>
          </w:p>
        </w:tc>
        <w:tc>
          <w:tcPr>
            <w:tcW w:w="1418" w:type="dxa"/>
          </w:tcPr>
          <w:p w14:paraId="107F69D0" w14:textId="77777777" w:rsidR="00E44C0A" w:rsidRDefault="00E44C0A">
            <w:pPr>
              <w:rPr>
                <w:rFonts w:asciiTheme="minorEastAsia" w:eastAsiaTheme="minorEastAsia" w:hAnsiTheme="minorEastAsia"/>
                <w:sz w:val="18"/>
                <w:szCs w:val="18"/>
              </w:rPr>
            </w:pPr>
          </w:p>
        </w:tc>
      </w:tr>
      <w:tr w:rsidR="00E44C0A" w14:paraId="64493889" w14:textId="77777777">
        <w:trPr>
          <w:trHeight w:val="680"/>
        </w:trPr>
        <w:tc>
          <w:tcPr>
            <w:tcW w:w="396" w:type="dxa"/>
          </w:tcPr>
          <w:p w14:paraId="5AE88B4F"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3290" w:type="dxa"/>
          </w:tcPr>
          <w:p w14:paraId="26353EC1" w14:textId="77777777" w:rsidR="00E44C0A" w:rsidRDefault="00E44C0A">
            <w:pPr>
              <w:rPr>
                <w:rFonts w:asciiTheme="minorEastAsia" w:eastAsiaTheme="minorEastAsia" w:hAnsiTheme="minorEastAsia"/>
                <w:sz w:val="18"/>
                <w:szCs w:val="18"/>
              </w:rPr>
            </w:pPr>
          </w:p>
        </w:tc>
        <w:tc>
          <w:tcPr>
            <w:tcW w:w="2869" w:type="dxa"/>
          </w:tcPr>
          <w:p w14:paraId="63B52F8D" w14:textId="77777777" w:rsidR="00E44C0A" w:rsidRDefault="00E44C0A">
            <w:pPr>
              <w:rPr>
                <w:rFonts w:asciiTheme="minorEastAsia" w:eastAsiaTheme="minorEastAsia" w:hAnsiTheme="minorEastAsia"/>
                <w:sz w:val="18"/>
                <w:szCs w:val="18"/>
              </w:rPr>
            </w:pPr>
          </w:p>
        </w:tc>
        <w:tc>
          <w:tcPr>
            <w:tcW w:w="1417" w:type="dxa"/>
          </w:tcPr>
          <w:p w14:paraId="38EE3254" w14:textId="77777777" w:rsidR="00E44C0A" w:rsidRDefault="00E44C0A">
            <w:pPr>
              <w:rPr>
                <w:rFonts w:asciiTheme="minorEastAsia" w:eastAsiaTheme="minorEastAsia" w:hAnsiTheme="minorEastAsia"/>
                <w:sz w:val="18"/>
                <w:szCs w:val="18"/>
              </w:rPr>
            </w:pPr>
          </w:p>
        </w:tc>
        <w:tc>
          <w:tcPr>
            <w:tcW w:w="1242" w:type="dxa"/>
          </w:tcPr>
          <w:p w14:paraId="250D8EE5" w14:textId="77777777" w:rsidR="00E44C0A" w:rsidRDefault="00E44C0A">
            <w:pPr>
              <w:rPr>
                <w:rFonts w:asciiTheme="minorEastAsia" w:eastAsiaTheme="minorEastAsia" w:hAnsiTheme="minorEastAsia"/>
                <w:sz w:val="18"/>
                <w:szCs w:val="18"/>
              </w:rPr>
            </w:pPr>
          </w:p>
        </w:tc>
        <w:tc>
          <w:tcPr>
            <w:tcW w:w="1276" w:type="dxa"/>
          </w:tcPr>
          <w:p w14:paraId="142F9A85" w14:textId="77777777" w:rsidR="00E44C0A" w:rsidRDefault="00E44C0A">
            <w:pPr>
              <w:rPr>
                <w:rFonts w:asciiTheme="minorEastAsia" w:eastAsiaTheme="minorEastAsia" w:hAnsiTheme="minorEastAsia"/>
                <w:sz w:val="18"/>
                <w:szCs w:val="18"/>
              </w:rPr>
            </w:pPr>
          </w:p>
        </w:tc>
        <w:tc>
          <w:tcPr>
            <w:tcW w:w="2693" w:type="dxa"/>
          </w:tcPr>
          <w:p w14:paraId="0147A40E" w14:textId="77777777" w:rsidR="00E44C0A" w:rsidRDefault="00E44C0A">
            <w:pPr>
              <w:rPr>
                <w:rFonts w:asciiTheme="minorEastAsia" w:eastAsiaTheme="minorEastAsia" w:hAnsiTheme="minorEastAsia"/>
                <w:sz w:val="18"/>
                <w:szCs w:val="18"/>
              </w:rPr>
            </w:pPr>
          </w:p>
        </w:tc>
        <w:tc>
          <w:tcPr>
            <w:tcW w:w="1418" w:type="dxa"/>
          </w:tcPr>
          <w:p w14:paraId="346D685B" w14:textId="77777777" w:rsidR="00E44C0A" w:rsidRDefault="00E44C0A">
            <w:pPr>
              <w:rPr>
                <w:rFonts w:asciiTheme="minorEastAsia" w:eastAsiaTheme="minorEastAsia" w:hAnsiTheme="minorEastAsia"/>
                <w:sz w:val="18"/>
                <w:szCs w:val="18"/>
              </w:rPr>
            </w:pPr>
          </w:p>
        </w:tc>
      </w:tr>
      <w:tr w:rsidR="00E44C0A" w14:paraId="2C26A1E0" w14:textId="77777777">
        <w:trPr>
          <w:trHeight w:val="680"/>
        </w:trPr>
        <w:tc>
          <w:tcPr>
            <w:tcW w:w="396" w:type="dxa"/>
          </w:tcPr>
          <w:p w14:paraId="680ABE11"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3290" w:type="dxa"/>
          </w:tcPr>
          <w:p w14:paraId="7F2A6FAF" w14:textId="77777777" w:rsidR="00E44C0A" w:rsidRDefault="00E44C0A">
            <w:pPr>
              <w:rPr>
                <w:rFonts w:asciiTheme="minorEastAsia" w:eastAsiaTheme="minorEastAsia" w:hAnsiTheme="minorEastAsia"/>
                <w:sz w:val="18"/>
                <w:szCs w:val="18"/>
              </w:rPr>
            </w:pPr>
          </w:p>
        </w:tc>
        <w:tc>
          <w:tcPr>
            <w:tcW w:w="2869" w:type="dxa"/>
          </w:tcPr>
          <w:p w14:paraId="1A0B80CA" w14:textId="77777777" w:rsidR="00E44C0A" w:rsidRDefault="00E44C0A">
            <w:pPr>
              <w:rPr>
                <w:rFonts w:asciiTheme="minorEastAsia" w:eastAsiaTheme="minorEastAsia" w:hAnsiTheme="minorEastAsia"/>
                <w:sz w:val="18"/>
                <w:szCs w:val="18"/>
              </w:rPr>
            </w:pPr>
          </w:p>
        </w:tc>
        <w:tc>
          <w:tcPr>
            <w:tcW w:w="1417" w:type="dxa"/>
          </w:tcPr>
          <w:p w14:paraId="465894BB" w14:textId="77777777" w:rsidR="00E44C0A" w:rsidRDefault="00E44C0A">
            <w:pPr>
              <w:rPr>
                <w:rFonts w:asciiTheme="minorEastAsia" w:eastAsiaTheme="minorEastAsia" w:hAnsiTheme="minorEastAsia"/>
                <w:sz w:val="18"/>
                <w:szCs w:val="18"/>
              </w:rPr>
            </w:pPr>
          </w:p>
        </w:tc>
        <w:tc>
          <w:tcPr>
            <w:tcW w:w="1242" w:type="dxa"/>
          </w:tcPr>
          <w:p w14:paraId="4F4EB17C" w14:textId="77777777" w:rsidR="00E44C0A" w:rsidRDefault="00E44C0A">
            <w:pPr>
              <w:rPr>
                <w:rFonts w:asciiTheme="minorEastAsia" w:eastAsiaTheme="minorEastAsia" w:hAnsiTheme="minorEastAsia"/>
                <w:sz w:val="18"/>
                <w:szCs w:val="18"/>
              </w:rPr>
            </w:pPr>
          </w:p>
        </w:tc>
        <w:tc>
          <w:tcPr>
            <w:tcW w:w="1276" w:type="dxa"/>
          </w:tcPr>
          <w:p w14:paraId="18FBBCF0" w14:textId="77777777" w:rsidR="00E44C0A" w:rsidRDefault="00E44C0A">
            <w:pPr>
              <w:rPr>
                <w:rFonts w:asciiTheme="minorEastAsia" w:eastAsiaTheme="minorEastAsia" w:hAnsiTheme="minorEastAsia"/>
                <w:sz w:val="18"/>
                <w:szCs w:val="18"/>
              </w:rPr>
            </w:pPr>
          </w:p>
        </w:tc>
        <w:tc>
          <w:tcPr>
            <w:tcW w:w="2693" w:type="dxa"/>
          </w:tcPr>
          <w:p w14:paraId="0C8C0354" w14:textId="77777777" w:rsidR="00E44C0A" w:rsidRDefault="00E44C0A">
            <w:pPr>
              <w:rPr>
                <w:rFonts w:asciiTheme="minorEastAsia" w:eastAsiaTheme="minorEastAsia" w:hAnsiTheme="minorEastAsia"/>
                <w:sz w:val="18"/>
                <w:szCs w:val="18"/>
              </w:rPr>
            </w:pPr>
          </w:p>
        </w:tc>
        <w:tc>
          <w:tcPr>
            <w:tcW w:w="1418" w:type="dxa"/>
          </w:tcPr>
          <w:p w14:paraId="72687392" w14:textId="77777777" w:rsidR="00E44C0A" w:rsidRDefault="00E44C0A">
            <w:pPr>
              <w:rPr>
                <w:rFonts w:asciiTheme="minorEastAsia" w:eastAsiaTheme="minorEastAsia" w:hAnsiTheme="minorEastAsia"/>
                <w:sz w:val="18"/>
                <w:szCs w:val="18"/>
              </w:rPr>
            </w:pPr>
          </w:p>
        </w:tc>
      </w:tr>
      <w:tr w:rsidR="00E44C0A" w14:paraId="3DAF275C" w14:textId="77777777">
        <w:trPr>
          <w:trHeight w:val="680"/>
        </w:trPr>
        <w:tc>
          <w:tcPr>
            <w:tcW w:w="396" w:type="dxa"/>
          </w:tcPr>
          <w:p w14:paraId="611CCF56"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二</w:t>
            </w:r>
          </w:p>
        </w:tc>
        <w:tc>
          <w:tcPr>
            <w:tcW w:w="14205" w:type="dxa"/>
            <w:gridSpan w:val="7"/>
          </w:tcPr>
          <w:p w14:paraId="294B0297"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已承接在建的工程业绩</w:t>
            </w:r>
          </w:p>
        </w:tc>
      </w:tr>
      <w:tr w:rsidR="00E44C0A" w14:paraId="504692F7" w14:textId="77777777">
        <w:trPr>
          <w:trHeight w:val="680"/>
        </w:trPr>
        <w:tc>
          <w:tcPr>
            <w:tcW w:w="396" w:type="dxa"/>
          </w:tcPr>
          <w:p w14:paraId="0385B95C"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3290" w:type="dxa"/>
          </w:tcPr>
          <w:p w14:paraId="3C24B618" w14:textId="77777777" w:rsidR="00E44C0A" w:rsidRDefault="00E44C0A">
            <w:pPr>
              <w:rPr>
                <w:rFonts w:asciiTheme="minorEastAsia" w:eastAsiaTheme="minorEastAsia" w:hAnsiTheme="minorEastAsia"/>
                <w:sz w:val="18"/>
                <w:szCs w:val="18"/>
              </w:rPr>
            </w:pPr>
          </w:p>
        </w:tc>
        <w:tc>
          <w:tcPr>
            <w:tcW w:w="2869" w:type="dxa"/>
          </w:tcPr>
          <w:p w14:paraId="676A8EFB" w14:textId="77777777" w:rsidR="00E44C0A" w:rsidRDefault="00E44C0A">
            <w:pPr>
              <w:rPr>
                <w:rFonts w:asciiTheme="minorEastAsia" w:eastAsiaTheme="minorEastAsia" w:hAnsiTheme="minorEastAsia"/>
                <w:sz w:val="18"/>
                <w:szCs w:val="18"/>
              </w:rPr>
            </w:pPr>
          </w:p>
        </w:tc>
        <w:tc>
          <w:tcPr>
            <w:tcW w:w="1417" w:type="dxa"/>
          </w:tcPr>
          <w:p w14:paraId="7DFC3255" w14:textId="77777777" w:rsidR="00E44C0A" w:rsidRDefault="00E44C0A">
            <w:pPr>
              <w:rPr>
                <w:rFonts w:asciiTheme="minorEastAsia" w:eastAsiaTheme="minorEastAsia" w:hAnsiTheme="minorEastAsia"/>
                <w:sz w:val="18"/>
                <w:szCs w:val="18"/>
              </w:rPr>
            </w:pPr>
          </w:p>
        </w:tc>
        <w:tc>
          <w:tcPr>
            <w:tcW w:w="1242" w:type="dxa"/>
          </w:tcPr>
          <w:p w14:paraId="4F23F072" w14:textId="77777777" w:rsidR="00E44C0A" w:rsidRDefault="00E44C0A">
            <w:pPr>
              <w:rPr>
                <w:rFonts w:asciiTheme="minorEastAsia" w:eastAsiaTheme="minorEastAsia" w:hAnsiTheme="minorEastAsia"/>
                <w:sz w:val="18"/>
                <w:szCs w:val="18"/>
              </w:rPr>
            </w:pPr>
          </w:p>
        </w:tc>
        <w:tc>
          <w:tcPr>
            <w:tcW w:w="1276" w:type="dxa"/>
          </w:tcPr>
          <w:p w14:paraId="30CC3223" w14:textId="77777777" w:rsidR="00E44C0A" w:rsidRDefault="00E44C0A">
            <w:pPr>
              <w:rPr>
                <w:rFonts w:asciiTheme="minorEastAsia" w:eastAsiaTheme="minorEastAsia" w:hAnsiTheme="minorEastAsia"/>
                <w:sz w:val="18"/>
                <w:szCs w:val="18"/>
              </w:rPr>
            </w:pPr>
          </w:p>
        </w:tc>
        <w:tc>
          <w:tcPr>
            <w:tcW w:w="2693" w:type="dxa"/>
          </w:tcPr>
          <w:p w14:paraId="24AC31B2" w14:textId="77777777" w:rsidR="00E44C0A" w:rsidRDefault="00E44C0A">
            <w:pPr>
              <w:rPr>
                <w:rFonts w:asciiTheme="minorEastAsia" w:eastAsiaTheme="minorEastAsia" w:hAnsiTheme="minorEastAsia"/>
                <w:sz w:val="18"/>
                <w:szCs w:val="18"/>
              </w:rPr>
            </w:pPr>
          </w:p>
        </w:tc>
        <w:tc>
          <w:tcPr>
            <w:tcW w:w="1418" w:type="dxa"/>
          </w:tcPr>
          <w:p w14:paraId="7CFB505A" w14:textId="77777777" w:rsidR="00E44C0A" w:rsidRDefault="00E44C0A">
            <w:pPr>
              <w:rPr>
                <w:rFonts w:asciiTheme="minorEastAsia" w:eastAsiaTheme="minorEastAsia" w:hAnsiTheme="minorEastAsia"/>
                <w:sz w:val="18"/>
                <w:szCs w:val="18"/>
              </w:rPr>
            </w:pPr>
          </w:p>
        </w:tc>
      </w:tr>
      <w:tr w:rsidR="00E44C0A" w14:paraId="5C2E7DC3" w14:textId="77777777">
        <w:trPr>
          <w:trHeight w:val="680"/>
        </w:trPr>
        <w:tc>
          <w:tcPr>
            <w:tcW w:w="396" w:type="dxa"/>
          </w:tcPr>
          <w:p w14:paraId="3E80FAC0"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3290" w:type="dxa"/>
          </w:tcPr>
          <w:p w14:paraId="75207C9A" w14:textId="77777777" w:rsidR="00E44C0A" w:rsidRDefault="00E44C0A">
            <w:pPr>
              <w:rPr>
                <w:rFonts w:asciiTheme="minorEastAsia" w:eastAsiaTheme="minorEastAsia" w:hAnsiTheme="minorEastAsia"/>
                <w:sz w:val="18"/>
                <w:szCs w:val="18"/>
              </w:rPr>
            </w:pPr>
          </w:p>
        </w:tc>
        <w:tc>
          <w:tcPr>
            <w:tcW w:w="2869" w:type="dxa"/>
          </w:tcPr>
          <w:p w14:paraId="7A590C83" w14:textId="77777777" w:rsidR="00E44C0A" w:rsidRDefault="00E44C0A">
            <w:pPr>
              <w:rPr>
                <w:rFonts w:asciiTheme="minorEastAsia" w:eastAsiaTheme="minorEastAsia" w:hAnsiTheme="minorEastAsia"/>
                <w:sz w:val="18"/>
                <w:szCs w:val="18"/>
              </w:rPr>
            </w:pPr>
          </w:p>
        </w:tc>
        <w:tc>
          <w:tcPr>
            <w:tcW w:w="1417" w:type="dxa"/>
          </w:tcPr>
          <w:p w14:paraId="4542056F" w14:textId="77777777" w:rsidR="00E44C0A" w:rsidRDefault="00E44C0A">
            <w:pPr>
              <w:rPr>
                <w:rFonts w:asciiTheme="minorEastAsia" w:eastAsiaTheme="minorEastAsia" w:hAnsiTheme="minorEastAsia"/>
                <w:sz w:val="18"/>
                <w:szCs w:val="18"/>
              </w:rPr>
            </w:pPr>
          </w:p>
        </w:tc>
        <w:tc>
          <w:tcPr>
            <w:tcW w:w="1242" w:type="dxa"/>
          </w:tcPr>
          <w:p w14:paraId="10D7594E" w14:textId="77777777" w:rsidR="00E44C0A" w:rsidRDefault="00E44C0A">
            <w:pPr>
              <w:rPr>
                <w:rFonts w:asciiTheme="minorEastAsia" w:eastAsiaTheme="minorEastAsia" w:hAnsiTheme="minorEastAsia"/>
                <w:sz w:val="18"/>
                <w:szCs w:val="18"/>
              </w:rPr>
            </w:pPr>
          </w:p>
        </w:tc>
        <w:tc>
          <w:tcPr>
            <w:tcW w:w="1276" w:type="dxa"/>
          </w:tcPr>
          <w:p w14:paraId="3089C0FB" w14:textId="77777777" w:rsidR="00E44C0A" w:rsidRDefault="00E44C0A">
            <w:pPr>
              <w:rPr>
                <w:rFonts w:asciiTheme="minorEastAsia" w:eastAsiaTheme="minorEastAsia" w:hAnsiTheme="minorEastAsia"/>
                <w:sz w:val="18"/>
                <w:szCs w:val="18"/>
              </w:rPr>
            </w:pPr>
          </w:p>
        </w:tc>
        <w:tc>
          <w:tcPr>
            <w:tcW w:w="2693" w:type="dxa"/>
          </w:tcPr>
          <w:p w14:paraId="2FBD2724" w14:textId="77777777" w:rsidR="00E44C0A" w:rsidRDefault="00E44C0A">
            <w:pPr>
              <w:rPr>
                <w:rFonts w:asciiTheme="minorEastAsia" w:eastAsiaTheme="minorEastAsia" w:hAnsiTheme="minorEastAsia"/>
                <w:sz w:val="18"/>
                <w:szCs w:val="18"/>
              </w:rPr>
            </w:pPr>
          </w:p>
        </w:tc>
        <w:tc>
          <w:tcPr>
            <w:tcW w:w="1418" w:type="dxa"/>
          </w:tcPr>
          <w:p w14:paraId="06934E46" w14:textId="77777777" w:rsidR="00E44C0A" w:rsidRDefault="00E44C0A">
            <w:pPr>
              <w:rPr>
                <w:rFonts w:asciiTheme="minorEastAsia" w:eastAsiaTheme="minorEastAsia" w:hAnsiTheme="minorEastAsia"/>
                <w:sz w:val="18"/>
                <w:szCs w:val="18"/>
              </w:rPr>
            </w:pPr>
          </w:p>
        </w:tc>
      </w:tr>
      <w:tr w:rsidR="00E44C0A" w14:paraId="22EFED5C" w14:textId="77777777">
        <w:trPr>
          <w:trHeight w:val="680"/>
        </w:trPr>
        <w:tc>
          <w:tcPr>
            <w:tcW w:w="396" w:type="dxa"/>
          </w:tcPr>
          <w:p w14:paraId="7E9B93BA"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3290" w:type="dxa"/>
          </w:tcPr>
          <w:p w14:paraId="317F4A5F" w14:textId="77777777" w:rsidR="00E44C0A" w:rsidRDefault="00E44C0A">
            <w:pPr>
              <w:rPr>
                <w:rFonts w:asciiTheme="minorEastAsia" w:eastAsiaTheme="minorEastAsia" w:hAnsiTheme="minorEastAsia"/>
                <w:sz w:val="18"/>
                <w:szCs w:val="18"/>
              </w:rPr>
            </w:pPr>
          </w:p>
        </w:tc>
        <w:tc>
          <w:tcPr>
            <w:tcW w:w="2869" w:type="dxa"/>
          </w:tcPr>
          <w:p w14:paraId="7B54E577" w14:textId="77777777" w:rsidR="00E44C0A" w:rsidRDefault="00E44C0A">
            <w:pPr>
              <w:rPr>
                <w:rFonts w:asciiTheme="minorEastAsia" w:eastAsiaTheme="minorEastAsia" w:hAnsiTheme="minorEastAsia"/>
                <w:sz w:val="18"/>
                <w:szCs w:val="18"/>
              </w:rPr>
            </w:pPr>
          </w:p>
        </w:tc>
        <w:tc>
          <w:tcPr>
            <w:tcW w:w="1417" w:type="dxa"/>
          </w:tcPr>
          <w:p w14:paraId="02F406F6" w14:textId="77777777" w:rsidR="00E44C0A" w:rsidRDefault="00E44C0A">
            <w:pPr>
              <w:rPr>
                <w:rFonts w:asciiTheme="minorEastAsia" w:eastAsiaTheme="minorEastAsia" w:hAnsiTheme="minorEastAsia"/>
                <w:sz w:val="18"/>
                <w:szCs w:val="18"/>
              </w:rPr>
            </w:pPr>
          </w:p>
        </w:tc>
        <w:tc>
          <w:tcPr>
            <w:tcW w:w="1242" w:type="dxa"/>
          </w:tcPr>
          <w:p w14:paraId="66BBC13D" w14:textId="77777777" w:rsidR="00E44C0A" w:rsidRDefault="00E44C0A">
            <w:pPr>
              <w:rPr>
                <w:rFonts w:asciiTheme="minorEastAsia" w:eastAsiaTheme="minorEastAsia" w:hAnsiTheme="minorEastAsia"/>
                <w:sz w:val="18"/>
                <w:szCs w:val="18"/>
              </w:rPr>
            </w:pPr>
          </w:p>
        </w:tc>
        <w:tc>
          <w:tcPr>
            <w:tcW w:w="1276" w:type="dxa"/>
          </w:tcPr>
          <w:p w14:paraId="4BF13201" w14:textId="77777777" w:rsidR="00E44C0A" w:rsidRDefault="00E44C0A">
            <w:pPr>
              <w:rPr>
                <w:rFonts w:asciiTheme="minorEastAsia" w:eastAsiaTheme="minorEastAsia" w:hAnsiTheme="minorEastAsia"/>
                <w:sz w:val="18"/>
                <w:szCs w:val="18"/>
              </w:rPr>
            </w:pPr>
          </w:p>
        </w:tc>
        <w:tc>
          <w:tcPr>
            <w:tcW w:w="2693" w:type="dxa"/>
          </w:tcPr>
          <w:p w14:paraId="7F182FF8" w14:textId="77777777" w:rsidR="00E44C0A" w:rsidRDefault="00E44C0A">
            <w:pPr>
              <w:rPr>
                <w:rFonts w:asciiTheme="minorEastAsia" w:eastAsiaTheme="minorEastAsia" w:hAnsiTheme="minorEastAsia"/>
                <w:sz w:val="18"/>
                <w:szCs w:val="18"/>
              </w:rPr>
            </w:pPr>
          </w:p>
        </w:tc>
        <w:tc>
          <w:tcPr>
            <w:tcW w:w="1418" w:type="dxa"/>
          </w:tcPr>
          <w:p w14:paraId="5DF5349A" w14:textId="77777777" w:rsidR="00E44C0A" w:rsidRDefault="00E44C0A">
            <w:pPr>
              <w:rPr>
                <w:rFonts w:asciiTheme="minorEastAsia" w:eastAsiaTheme="minorEastAsia" w:hAnsiTheme="minorEastAsia"/>
                <w:sz w:val="18"/>
                <w:szCs w:val="18"/>
              </w:rPr>
            </w:pPr>
          </w:p>
        </w:tc>
      </w:tr>
    </w:tbl>
    <w:p w14:paraId="6971AE19" w14:textId="7D37B4B6" w:rsidR="00E44C0A" w:rsidRDefault="00507C9B">
      <w:pPr>
        <w:rPr>
          <w:rFonts w:asciiTheme="minorEastAsia" w:eastAsiaTheme="minorEastAsia" w:hAnsiTheme="minorEastAsia"/>
          <w:spacing w:val="4"/>
          <w:kern w:val="0"/>
          <w:sz w:val="24"/>
          <w:szCs w:val="24"/>
        </w:rPr>
      </w:pPr>
      <w:r>
        <w:rPr>
          <w:rFonts w:asciiTheme="minorEastAsia" w:eastAsiaTheme="minorEastAsia" w:hAnsiTheme="minorEastAsia" w:hint="eastAsia"/>
          <w:spacing w:val="4"/>
          <w:kern w:val="0"/>
          <w:sz w:val="24"/>
          <w:szCs w:val="24"/>
        </w:rPr>
        <w:t>注：1、业绩是指</w:t>
      </w:r>
      <w:r w:rsidR="00D741B7">
        <w:rPr>
          <w:rFonts w:asciiTheme="minorEastAsia" w:eastAsiaTheme="minorEastAsia" w:hAnsiTheme="minorEastAsia" w:hint="eastAsia"/>
          <w:spacing w:val="4"/>
          <w:kern w:val="0"/>
          <w:sz w:val="24"/>
          <w:szCs w:val="24"/>
        </w:rPr>
        <w:t>201</w:t>
      </w:r>
      <w:r w:rsidR="00D741B7">
        <w:rPr>
          <w:rFonts w:asciiTheme="minorEastAsia" w:eastAsiaTheme="minorEastAsia" w:hAnsiTheme="minorEastAsia"/>
          <w:spacing w:val="4"/>
          <w:kern w:val="0"/>
          <w:sz w:val="24"/>
          <w:szCs w:val="24"/>
        </w:rPr>
        <w:t>9</w:t>
      </w:r>
      <w:r>
        <w:rPr>
          <w:rFonts w:asciiTheme="minorEastAsia" w:eastAsiaTheme="minorEastAsia" w:hAnsiTheme="minorEastAsia" w:hint="eastAsia"/>
          <w:spacing w:val="4"/>
          <w:kern w:val="0"/>
          <w:sz w:val="24"/>
          <w:szCs w:val="24"/>
        </w:rPr>
        <w:t>年1月1日至今</w:t>
      </w:r>
      <w:r w:rsidR="00D74114">
        <w:rPr>
          <w:rFonts w:asciiTheme="minorEastAsia" w:eastAsiaTheme="minorEastAsia" w:hAnsiTheme="minorEastAsia" w:hint="eastAsia"/>
          <w:spacing w:val="4"/>
          <w:kern w:val="0"/>
          <w:sz w:val="24"/>
          <w:szCs w:val="24"/>
        </w:rPr>
        <w:t>（以合同签订时间为准）</w:t>
      </w:r>
      <w:r>
        <w:rPr>
          <w:rFonts w:asciiTheme="minorEastAsia" w:eastAsiaTheme="minorEastAsia" w:hAnsiTheme="minorEastAsia" w:hint="eastAsia"/>
          <w:spacing w:val="4"/>
          <w:kern w:val="0"/>
          <w:sz w:val="24"/>
          <w:szCs w:val="24"/>
        </w:rPr>
        <w:t>完成质量合格的</w:t>
      </w:r>
      <w:permStart w:id="1372873993" w:edGrp="everyone"/>
      <w:r w:rsidR="000F628F">
        <w:rPr>
          <w:rFonts w:asciiTheme="minorEastAsia" w:eastAsiaTheme="minorEastAsia" w:hAnsiTheme="minorEastAsia" w:hint="eastAsia"/>
          <w:spacing w:val="4"/>
          <w:kern w:val="0"/>
          <w:sz w:val="24"/>
          <w:szCs w:val="24"/>
        </w:rPr>
        <w:t>精装修工程</w:t>
      </w:r>
      <w:permEnd w:id="1372873993"/>
      <w:r>
        <w:rPr>
          <w:rFonts w:asciiTheme="minorEastAsia" w:eastAsiaTheme="minorEastAsia" w:hAnsiTheme="minorEastAsia" w:hint="eastAsia"/>
          <w:spacing w:val="4"/>
          <w:kern w:val="0"/>
          <w:sz w:val="24"/>
          <w:szCs w:val="24"/>
        </w:rPr>
        <w:t>，已完成的工程需提供合同扫描件和竣工验收报告（或其他竣工验收证明文件）扫描件,已承接在建的工程需提供中标通知书(或免招标证明)和合同扫描件。</w:t>
      </w:r>
    </w:p>
    <w:p w14:paraId="4930E074" w14:textId="77777777" w:rsidR="00E44C0A" w:rsidRDefault="00E44C0A">
      <w:pPr>
        <w:pStyle w:val="aff0"/>
        <w:ind w:firstLineChars="80" w:firstLine="198"/>
        <w:rPr>
          <w:rFonts w:asciiTheme="minorEastAsia" w:eastAsiaTheme="minorEastAsia" w:hAnsiTheme="minorEastAsia"/>
        </w:rPr>
      </w:pPr>
    </w:p>
    <w:p w14:paraId="731FA724" w14:textId="77777777" w:rsidR="00E44C0A" w:rsidRDefault="00507C9B">
      <w:pPr>
        <w:pStyle w:val="aff0"/>
        <w:ind w:firstLineChars="3486" w:firstLine="8645"/>
        <w:rPr>
          <w:rFonts w:asciiTheme="minorEastAsia" w:eastAsiaTheme="minorEastAsia" w:hAnsiTheme="minorEastAsia"/>
        </w:rPr>
      </w:pPr>
      <w:r>
        <w:rPr>
          <w:rFonts w:asciiTheme="minorEastAsia" w:eastAsiaTheme="minorEastAsia" w:hAnsiTheme="minorEastAsia" w:hint="eastAsia"/>
        </w:rPr>
        <w:lastRenderedPageBreak/>
        <w:t>投标人：　　（盖章）</w:t>
      </w:r>
    </w:p>
    <w:p w14:paraId="205C0A97" w14:textId="77777777" w:rsidR="00E44C0A" w:rsidRDefault="00507C9B">
      <w:pPr>
        <w:pStyle w:val="aff0"/>
        <w:ind w:firstLineChars="3486" w:firstLine="8645"/>
        <w:rPr>
          <w:rFonts w:asciiTheme="minorEastAsia" w:eastAsiaTheme="minorEastAsia" w:hAnsiTheme="minorEastAsia"/>
        </w:rPr>
      </w:pPr>
      <w:r>
        <w:rPr>
          <w:rFonts w:asciiTheme="minorEastAsia" w:eastAsiaTheme="minorEastAsia" w:hAnsiTheme="minorEastAsia" w:hint="eastAsia"/>
        </w:rPr>
        <w:t>法定代表人或授权代理人(签字或盖章)：</w:t>
      </w:r>
    </w:p>
    <w:p w14:paraId="060EF5BC" w14:textId="77777777" w:rsidR="00E44C0A" w:rsidRDefault="00507C9B">
      <w:pPr>
        <w:ind w:firstLineChars="3486" w:firstLine="8645"/>
        <w:rPr>
          <w:rFonts w:asciiTheme="minorEastAsia" w:eastAsiaTheme="minorEastAsia" w:hAnsiTheme="minorEastAsia"/>
          <w:snapToGrid w:val="0"/>
          <w:spacing w:val="4"/>
          <w:kern w:val="0"/>
          <w:sz w:val="24"/>
          <w:szCs w:val="24"/>
        </w:rPr>
      </w:pPr>
      <w:bookmarkStart w:id="47" w:name="_Toc510963892"/>
      <w:bookmarkStart w:id="48" w:name="_Toc532475362"/>
      <w:bookmarkStart w:id="49" w:name="_Toc532475795"/>
      <w:r>
        <w:rPr>
          <w:rFonts w:asciiTheme="minorEastAsia" w:eastAsiaTheme="minorEastAsia" w:hAnsiTheme="minorEastAsia" w:hint="eastAsia"/>
          <w:snapToGrid w:val="0"/>
          <w:spacing w:val="4"/>
          <w:kern w:val="0"/>
          <w:sz w:val="24"/>
          <w:szCs w:val="24"/>
        </w:rPr>
        <w:t>日   期：     年    月    日</w:t>
      </w:r>
      <w:bookmarkEnd w:id="47"/>
      <w:bookmarkEnd w:id="48"/>
      <w:bookmarkEnd w:id="49"/>
    </w:p>
    <w:p w14:paraId="06F5ED97" w14:textId="77777777" w:rsidR="00E44C0A" w:rsidRDefault="00507C9B">
      <w:pPr>
        <w:rPr>
          <w:rFonts w:asciiTheme="minorEastAsia" w:eastAsiaTheme="minorEastAsia" w:hAnsiTheme="minorEastAsia"/>
        </w:rPr>
      </w:pPr>
      <w:bookmarkStart w:id="50" w:name="_Toc45551720"/>
      <w:r>
        <w:rPr>
          <w:rFonts w:asciiTheme="minorEastAsia" w:eastAsiaTheme="minorEastAsia" w:hAnsiTheme="minorEastAsia"/>
        </w:rPr>
        <w:br w:type="page"/>
      </w:r>
    </w:p>
    <w:p w14:paraId="23A8677D"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sidRPr="0053355C">
        <w:rPr>
          <w:rFonts w:asciiTheme="minorEastAsia" w:eastAsiaTheme="minorEastAsia" w:hAnsiTheme="minorEastAsia" w:hint="eastAsia"/>
          <w:bCs/>
          <w:sz w:val="24"/>
          <w:szCs w:val="24"/>
        </w:rPr>
        <w:lastRenderedPageBreak/>
        <w:t>格式七：企业工程获奖表</w:t>
      </w:r>
    </w:p>
    <w:p w14:paraId="0E96F1A4" w14:textId="77777777" w:rsidR="00E44C0A" w:rsidRDefault="00E44C0A">
      <w:pPr>
        <w:jc w:val="center"/>
        <w:rPr>
          <w:rFonts w:asciiTheme="minorEastAsia" w:eastAsiaTheme="minorEastAsia" w:hAnsiTheme="minorEastAsia"/>
          <w:b/>
          <w:sz w:val="24"/>
          <w:szCs w:val="24"/>
        </w:rPr>
      </w:pPr>
    </w:p>
    <w:p w14:paraId="4FC0E224" w14:textId="77777777" w:rsidR="00E44C0A" w:rsidRPr="0053355C" w:rsidRDefault="00507C9B" w:rsidP="0053355C">
      <w:pPr>
        <w:jc w:val="center"/>
        <w:rPr>
          <w:b/>
          <w:bCs/>
          <w:sz w:val="24"/>
          <w:szCs w:val="24"/>
        </w:rPr>
      </w:pPr>
      <w:r w:rsidRPr="0053355C">
        <w:rPr>
          <w:rFonts w:hint="eastAsia"/>
          <w:b/>
          <w:bCs/>
          <w:sz w:val="24"/>
          <w:szCs w:val="24"/>
        </w:rPr>
        <w:t>企业工程获奖表</w:t>
      </w:r>
    </w:p>
    <w:p w14:paraId="35B05672" w14:textId="77777777" w:rsidR="00E44C0A" w:rsidRDefault="00E44C0A">
      <w:pPr>
        <w:jc w:val="center"/>
        <w:rPr>
          <w:rFonts w:asciiTheme="minorEastAsia" w:eastAsiaTheme="minorEastAsia" w:hAnsiTheme="minorEastAsia"/>
          <w:b/>
          <w:sz w:val="24"/>
          <w:szCs w:val="24"/>
        </w:rPr>
      </w:pPr>
    </w:p>
    <w:tbl>
      <w:tblPr>
        <w:tblW w:w="1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4899"/>
        <w:gridCol w:w="3873"/>
        <w:gridCol w:w="2314"/>
        <w:gridCol w:w="2638"/>
      </w:tblGrid>
      <w:tr w:rsidR="00E44C0A" w14:paraId="4AB4E219" w14:textId="77777777">
        <w:trPr>
          <w:trHeight w:val="680"/>
        </w:trPr>
        <w:tc>
          <w:tcPr>
            <w:tcW w:w="731" w:type="dxa"/>
            <w:vAlign w:val="center"/>
          </w:tcPr>
          <w:p w14:paraId="48F1254F"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序号</w:t>
            </w:r>
          </w:p>
        </w:tc>
        <w:tc>
          <w:tcPr>
            <w:tcW w:w="4899" w:type="dxa"/>
            <w:vAlign w:val="center"/>
          </w:tcPr>
          <w:p w14:paraId="663135FE"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项目名称</w:t>
            </w:r>
          </w:p>
        </w:tc>
        <w:tc>
          <w:tcPr>
            <w:tcW w:w="3873" w:type="dxa"/>
            <w:vAlign w:val="center"/>
          </w:tcPr>
          <w:p w14:paraId="08F13981"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获奖名称</w:t>
            </w:r>
          </w:p>
        </w:tc>
        <w:tc>
          <w:tcPr>
            <w:tcW w:w="2314" w:type="dxa"/>
            <w:vAlign w:val="center"/>
          </w:tcPr>
          <w:p w14:paraId="2937B061"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获奖等级</w:t>
            </w:r>
          </w:p>
        </w:tc>
        <w:tc>
          <w:tcPr>
            <w:tcW w:w="2638" w:type="dxa"/>
            <w:vAlign w:val="center"/>
          </w:tcPr>
          <w:p w14:paraId="58763AA6"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定标文件中对应的页码</w:t>
            </w:r>
          </w:p>
        </w:tc>
      </w:tr>
      <w:tr w:rsidR="00E44C0A" w14:paraId="4751F51E" w14:textId="77777777">
        <w:trPr>
          <w:trHeight w:val="680"/>
        </w:trPr>
        <w:tc>
          <w:tcPr>
            <w:tcW w:w="731" w:type="dxa"/>
          </w:tcPr>
          <w:p w14:paraId="1852B339" w14:textId="77777777" w:rsidR="00E44C0A" w:rsidRDefault="00E44C0A">
            <w:pPr>
              <w:rPr>
                <w:rFonts w:asciiTheme="minorEastAsia" w:eastAsiaTheme="minorEastAsia" w:hAnsiTheme="minorEastAsia"/>
                <w:sz w:val="18"/>
                <w:szCs w:val="18"/>
              </w:rPr>
            </w:pPr>
          </w:p>
        </w:tc>
        <w:tc>
          <w:tcPr>
            <w:tcW w:w="4899" w:type="dxa"/>
          </w:tcPr>
          <w:p w14:paraId="37B258E4" w14:textId="77777777" w:rsidR="00E44C0A" w:rsidRDefault="00E44C0A">
            <w:pPr>
              <w:rPr>
                <w:rFonts w:asciiTheme="minorEastAsia" w:eastAsiaTheme="minorEastAsia" w:hAnsiTheme="minorEastAsia"/>
                <w:sz w:val="18"/>
                <w:szCs w:val="18"/>
              </w:rPr>
            </w:pPr>
          </w:p>
        </w:tc>
        <w:tc>
          <w:tcPr>
            <w:tcW w:w="3873" w:type="dxa"/>
          </w:tcPr>
          <w:p w14:paraId="5008EBBC" w14:textId="77777777" w:rsidR="00E44C0A" w:rsidRDefault="00E44C0A">
            <w:pPr>
              <w:rPr>
                <w:rFonts w:asciiTheme="minorEastAsia" w:eastAsiaTheme="minorEastAsia" w:hAnsiTheme="minorEastAsia"/>
                <w:sz w:val="18"/>
                <w:szCs w:val="18"/>
              </w:rPr>
            </w:pPr>
          </w:p>
        </w:tc>
        <w:tc>
          <w:tcPr>
            <w:tcW w:w="2314" w:type="dxa"/>
          </w:tcPr>
          <w:p w14:paraId="01485B06" w14:textId="77777777" w:rsidR="00E44C0A" w:rsidRDefault="00E44C0A">
            <w:pPr>
              <w:rPr>
                <w:rFonts w:asciiTheme="minorEastAsia" w:eastAsiaTheme="minorEastAsia" w:hAnsiTheme="minorEastAsia"/>
                <w:sz w:val="18"/>
                <w:szCs w:val="18"/>
              </w:rPr>
            </w:pPr>
          </w:p>
        </w:tc>
        <w:tc>
          <w:tcPr>
            <w:tcW w:w="2638" w:type="dxa"/>
          </w:tcPr>
          <w:p w14:paraId="4FD8B2D8" w14:textId="77777777" w:rsidR="00E44C0A" w:rsidRDefault="00E44C0A">
            <w:pPr>
              <w:rPr>
                <w:rFonts w:asciiTheme="minorEastAsia" w:eastAsiaTheme="minorEastAsia" w:hAnsiTheme="minorEastAsia"/>
                <w:sz w:val="18"/>
                <w:szCs w:val="18"/>
              </w:rPr>
            </w:pPr>
          </w:p>
        </w:tc>
      </w:tr>
      <w:tr w:rsidR="00E44C0A" w14:paraId="2433B56B" w14:textId="77777777">
        <w:trPr>
          <w:trHeight w:val="680"/>
        </w:trPr>
        <w:tc>
          <w:tcPr>
            <w:tcW w:w="731" w:type="dxa"/>
          </w:tcPr>
          <w:p w14:paraId="2E354D60" w14:textId="77777777" w:rsidR="00E44C0A" w:rsidRDefault="00E44C0A">
            <w:pPr>
              <w:rPr>
                <w:rFonts w:asciiTheme="minorEastAsia" w:eastAsiaTheme="minorEastAsia" w:hAnsiTheme="minorEastAsia"/>
                <w:sz w:val="18"/>
                <w:szCs w:val="18"/>
              </w:rPr>
            </w:pPr>
          </w:p>
        </w:tc>
        <w:tc>
          <w:tcPr>
            <w:tcW w:w="4899" w:type="dxa"/>
          </w:tcPr>
          <w:p w14:paraId="4DE62EAC" w14:textId="77777777" w:rsidR="00E44C0A" w:rsidRDefault="00E44C0A">
            <w:pPr>
              <w:rPr>
                <w:rFonts w:asciiTheme="minorEastAsia" w:eastAsiaTheme="minorEastAsia" w:hAnsiTheme="minorEastAsia"/>
                <w:sz w:val="18"/>
                <w:szCs w:val="18"/>
              </w:rPr>
            </w:pPr>
          </w:p>
        </w:tc>
        <w:tc>
          <w:tcPr>
            <w:tcW w:w="3873" w:type="dxa"/>
          </w:tcPr>
          <w:p w14:paraId="12994B50" w14:textId="77777777" w:rsidR="00E44C0A" w:rsidRDefault="00E44C0A">
            <w:pPr>
              <w:rPr>
                <w:rFonts w:asciiTheme="minorEastAsia" w:eastAsiaTheme="minorEastAsia" w:hAnsiTheme="minorEastAsia"/>
                <w:sz w:val="18"/>
                <w:szCs w:val="18"/>
              </w:rPr>
            </w:pPr>
          </w:p>
        </w:tc>
        <w:tc>
          <w:tcPr>
            <w:tcW w:w="2314" w:type="dxa"/>
          </w:tcPr>
          <w:p w14:paraId="1DEAF2D6" w14:textId="77777777" w:rsidR="00E44C0A" w:rsidRDefault="00E44C0A">
            <w:pPr>
              <w:rPr>
                <w:rFonts w:asciiTheme="minorEastAsia" w:eastAsiaTheme="minorEastAsia" w:hAnsiTheme="minorEastAsia"/>
                <w:sz w:val="18"/>
                <w:szCs w:val="18"/>
              </w:rPr>
            </w:pPr>
          </w:p>
        </w:tc>
        <w:tc>
          <w:tcPr>
            <w:tcW w:w="2638" w:type="dxa"/>
          </w:tcPr>
          <w:p w14:paraId="5972CD1D" w14:textId="77777777" w:rsidR="00E44C0A" w:rsidRDefault="00E44C0A">
            <w:pPr>
              <w:rPr>
                <w:rFonts w:asciiTheme="minorEastAsia" w:eastAsiaTheme="minorEastAsia" w:hAnsiTheme="minorEastAsia"/>
                <w:sz w:val="18"/>
                <w:szCs w:val="18"/>
              </w:rPr>
            </w:pPr>
          </w:p>
        </w:tc>
      </w:tr>
      <w:tr w:rsidR="00E44C0A" w14:paraId="2925A986" w14:textId="77777777">
        <w:trPr>
          <w:trHeight w:val="680"/>
        </w:trPr>
        <w:tc>
          <w:tcPr>
            <w:tcW w:w="731" w:type="dxa"/>
          </w:tcPr>
          <w:p w14:paraId="6EC38237" w14:textId="77777777" w:rsidR="00E44C0A" w:rsidRDefault="00E44C0A">
            <w:pPr>
              <w:rPr>
                <w:rFonts w:asciiTheme="minorEastAsia" w:eastAsiaTheme="minorEastAsia" w:hAnsiTheme="minorEastAsia"/>
                <w:sz w:val="18"/>
                <w:szCs w:val="18"/>
              </w:rPr>
            </w:pPr>
          </w:p>
        </w:tc>
        <w:tc>
          <w:tcPr>
            <w:tcW w:w="4899" w:type="dxa"/>
          </w:tcPr>
          <w:p w14:paraId="5D676899" w14:textId="77777777" w:rsidR="00E44C0A" w:rsidRDefault="00E44C0A">
            <w:pPr>
              <w:rPr>
                <w:rFonts w:asciiTheme="minorEastAsia" w:eastAsiaTheme="minorEastAsia" w:hAnsiTheme="minorEastAsia"/>
                <w:sz w:val="18"/>
                <w:szCs w:val="18"/>
              </w:rPr>
            </w:pPr>
          </w:p>
        </w:tc>
        <w:tc>
          <w:tcPr>
            <w:tcW w:w="3873" w:type="dxa"/>
          </w:tcPr>
          <w:p w14:paraId="63248FB8" w14:textId="77777777" w:rsidR="00E44C0A" w:rsidRDefault="00E44C0A">
            <w:pPr>
              <w:rPr>
                <w:rFonts w:asciiTheme="minorEastAsia" w:eastAsiaTheme="minorEastAsia" w:hAnsiTheme="minorEastAsia"/>
                <w:sz w:val="18"/>
                <w:szCs w:val="18"/>
              </w:rPr>
            </w:pPr>
          </w:p>
        </w:tc>
        <w:tc>
          <w:tcPr>
            <w:tcW w:w="2314" w:type="dxa"/>
          </w:tcPr>
          <w:p w14:paraId="0CAA7364" w14:textId="77777777" w:rsidR="00E44C0A" w:rsidRDefault="00E44C0A">
            <w:pPr>
              <w:rPr>
                <w:rFonts w:asciiTheme="minorEastAsia" w:eastAsiaTheme="minorEastAsia" w:hAnsiTheme="minorEastAsia"/>
                <w:sz w:val="18"/>
                <w:szCs w:val="18"/>
              </w:rPr>
            </w:pPr>
          </w:p>
        </w:tc>
        <w:tc>
          <w:tcPr>
            <w:tcW w:w="2638" w:type="dxa"/>
          </w:tcPr>
          <w:p w14:paraId="02198C3D" w14:textId="77777777" w:rsidR="00E44C0A" w:rsidRDefault="00E44C0A">
            <w:pPr>
              <w:rPr>
                <w:rFonts w:asciiTheme="minorEastAsia" w:eastAsiaTheme="minorEastAsia" w:hAnsiTheme="minorEastAsia"/>
                <w:sz w:val="18"/>
                <w:szCs w:val="18"/>
              </w:rPr>
            </w:pPr>
          </w:p>
        </w:tc>
      </w:tr>
      <w:tr w:rsidR="00E44C0A" w14:paraId="1515F499" w14:textId="77777777">
        <w:trPr>
          <w:trHeight w:val="680"/>
        </w:trPr>
        <w:tc>
          <w:tcPr>
            <w:tcW w:w="731" w:type="dxa"/>
          </w:tcPr>
          <w:p w14:paraId="24E5375A" w14:textId="77777777" w:rsidR="00E44C0A" w:rsidRDefault="00E44C0A">
            <w:pPr>
              <w:rPr>
                <w:rFonts w:asciiTheme="minorEastAsia" w:eastAsiaTheme="minorEastAsia" w:hAnsiTheme="minorEastAsia"/>
                <w:sz w:val="18"/>
                <w:szCs w:val="18"/>
              </w:rPr>
            </w:pPr>
          </w:p>
        </w:tc>
        <w:tc>
          <w:tcPr>
            <w:tcW w:w="4899" w:type="dxa"/>
          </w:tcPr>
          <w:p w14:paraId="08892E9F" w14:textId="77777777" w:rsidR="00E44C0A" w:rsidRDefault="00E44C0A">
            <w:pPr>
              <w:rPr>
                <w:rFonts w:asciiTheme="minorEastAsia" w:eastAsiaTheme="minorEastAsia" w:hAnsiTheme="minorEastAsia"/>
                <w:sz w:val="18"/>
                <w:szCs w:val="18"/>
              </w:rPr>
            </w:pPr>
          </w:p>
        </w:tc>
        <w:tc>
          <w:tcPr>
            <w:tcW w:w="3873" w:type="dxa"/>
          </w:tcPr>
          <w:p w14:paraId="11CE42B6" w14:textId="77777777" w:rsidR="00E44C0A" w:rsidRDefault="00E44C0A">
            <w:pPr>
              <w:rPr>
                <w:rFonts w:asciiTheme="minorEastAsia" w:eastAsiaTheme="minorEastAsia" w:hAnsiTheme="minorEastAsia"/>
                <w:sz w:val="18"/>
                <w:szCs w:val="18"/>
              </w:rPr>
            </w:pPr>
          </w:p>
        </w:tc>
        <w:tc>
          <w:tcPr>
            <w:tcW w:w="2314" w:type="dxa"/>
          </w:tcPr>
          <w:p w14:paraId="30E1F564" w14:textId="77777777" w:rsidR="00E44C0A" w:rsidRDefault="00E44C0A">
            <w:pPr>
              <w:rPr>
                <w:rFonts w:asciiTheme="minorEastAsia" w:eastAsiaTheme="minorEastAsia" w:hAnsiTheme="minorEastAsia"/>
                <w:sz w:val="18"/>
                <w:szCs w:val="18"/>
              </w:rPr>
            </w:pPr>
          </w:p>
        </w:tc>
        <w:tc>
          <w:tcPr>
            <w:tcW w:w="2638" w:type="dxa"/>
          </w:tcPr>
          <w:p w14:paraId="678FDCC9" w14:textId="77777777" w:rsidR="00E44C0A" w:rsidRDefault="00E44C0A">
            <w:pPr>
              <w:rPr>
                <w:rFonts w:asciiTheme="minorEastAsia" w:eastAsiaTheme="minorEastAsia" w:hAnsiTheme="minorEastAsia"/>
                <w:sz w:val="18"/>
                <w:szCs w:val="18"/>
              </w:rPr>
            </w:pPr>
          </w:p>
        </w:tc>
      </w:tr>
      <w:tr w:rsidR="00E44C0A" w14:paraId="323AD08E" w14:textId="77777777">
        <w:trPr>
          <w:trHeight w:val="680"/>
        </w:trPr>
        <w:tc>
          <w:tcPr>
            <w:tcW w:w="731" w:type="dxa"/>
          </w:tcPr>
          <w:p w14:paraId="06554270" w14:textId="77777777" w:rsidR="00E44C0A" w:rsidRDefault="00E44C0A">
            <w:pPr>
              <w:rPr>
                <w:rFonts w:asciiTheme="minorEastAsia" w:eastAsiaTheme="minorEastAsia" w:hAnsiTheme="minorEastAsia"/>
                <w:sz w:val="18"/>
                <w:szCs w:val="18"/>
              </w:rPr>
            </w:pPr>
          </w:p>
        </w:tc>
        <w:tc>
          <w:tcPr>
            <w:tcW w:w="4899" w:type="dxa"/>
          </w:tcPr>
          <w:p w14:paraId="0FE286A7" w14:textId="77777777" w:rsidR="00E44C0A" w:rsidRDefault="00E44C0A">
            <w:pPr>
              <w:rPr>
                <w:rFonts w:asciiTheme="minorEastAsia" w:eastAsiaTheme="minorEastAsia" w:hAnsiTheme="minorEastAsia"/>
                <w:sz w:val="18"/>
                <w:szCs w:val="18"/>
              </w:rPr>
            </w:pPr>
          </w:p>
        </w:tc>
        <w:tc>
          <w:tcPr>
            <w:tcW w:w="3873" w:type="dxa"/>
          </w:tcPr>
          <w:p w14:paraId="00545E7B" w14:textId="77777777" w:rsidR="00E44C0A" w:rsidRDefault="00E44C0A">
            <w:pPr>
              <w:rPr>
                <w:rFonts w:asciiTheme="minorEastAsia" w:eastAsiaTheme="minorEastAsia" w:hAnsiTheme="minorEastAsia"/>
                <w:sz w:val="18"/>
                <w:szCs w:val="18"/>
              </w:rPr>
            </w:pPr>
          </w:p>
        </w:tc>
        <w:tc>
          <w:tcPr>
            <w:tcW w:w="2314" w:type="dxa"/>
          </w:tcPr>
          <w:p w14:paraId="3FB955CC" w14:textId="77777777" w:rsidR="00E44C0A" w:rsidRDefault="00E44C0A">
            <w:pPr>
              <w:rPr>
                <w:rFonts w:asciiTheme="minorEastAsia" w:eastAsiaTheme="minorEastAsia" w:hAnsiTheme="minorEastAsia"/>
                <w:sz w:val="18"/>
                <w:szCs w:val="18"/>
              </w:rPr>
            </w:pPr>
          </w:p>
        </w:tc>
        <w:tc>
          <w:tcPr>
            <w:tcW w:w="2638" w:type="dxa"/>
          </w:tcPr>
          <w:p w14:paraId="441D4708" w14:textId="77777777" w:rsidR="00E44C0A" w:rsidRDefault="00E44C0A">
            <w:pPr>
              <w:rPr>
                <w:rFonts w:asciiTheme="minorEastAsia" w:eastAsiaTheme="minorEastAsia" w:hAnsiTheme="minorEastAsia"/>
                <w:sz w:val="18"/>
                <w:szCs w:val="18"/>
              </w:rPr>
            </w:pPr>
          </w:p>
        </w:tc>
      </w:tr>
    </w:tbl>
    <w:p w14:paraId="155F987A" w14:textId="77777777" w:rsidR="00E44C0A" w:rsidRDefault="00507C9B">
      <w:pPr>
        <w:rPr>
          <w:rFonts w:asciiTheme="minorEastAsia" w:eastAsiaTheme="minorEastAsia" w:hAnsiTheme="minorEastAsia"/>
          <w:spacing w:val="4"/>
          <w:kern w:val="0"/>
          <w:sz w:val="24"/>
          <w:szCs w:val="24"/>
        </w:rPr>
      </w:pPr>
      <w:r>
        <w:rPr>
          <w:rFonts w:asciiTheme="minorEastAsia" w:eastAsiaTheme="minorEastAsia" w:hAnsiTheme="minorEastAsia" w:hint="eastAsia"/>
          <w:spacing w:val="4"/>
          <w:kern w:val="0"/>
          <w:sz w:val="24"/>
          <w:szCs w:val="24"/>
        </w:rPr>
        <w:t>注：1、获奖是指获得过的工程类省部级或以上工程质量奖项，需提供获奖证书（或获奖公示文件）扫描件。</w:t>
      </w:r>
    </w:p>
    <w:p w14:paraId="0F693F57" w14:textId="77777777" w:rsidR="00E44C0A" w:rsidRDefault="00E44C0A">
      <w:pPr>
        <w:rPr>
          <w:rFonts w:asciiTheme="minorEastAsia" w:eastAsiaTheme="minorEastAsia" w:hAnsiTheme="minorEastAsia"/>
          <w:spacing w:val="4"/>
          <w:kern w:val="0"/>
          <w:sz w:val="24"/>
          <w:szCs w:val="24"/>
        </w:rPr>
      </w:pPr>
    </w:p>
    <w:p w14:paraId="53AF96DD" w14:textId="77777777" w:rsidR="00E44C0A" w:rsidRDefault="00E44C0A">
      <w:pPr>
        <w:pStyle w:val="aff0"/>
        <w:ind w:firstLineChars="80" w:firstLine="198"/>
        <w:rPr>
          <w:rFonts w:asciiTheme="minorEastAsia" w:eastAsiaTheme="minorEastAsia" w:hAnsiTheme="minorEastAsia"/>
        </w:rPr>
      </w:pPr>
    </w:p>
    <w:p w14:paraId="123B8736" w14:textId="77777777" w:rsidR="00E44C0A" w:rsidRDefault="00507C9B">
      <w:pPr>
        <w:pStyle w:val="aff0"/>
        <w:ind w:firstLineChars="3486" w:firstLine="8645"/>
        <w:rPr>
          <w:rFonts w:asciiTheme="minorEastAsia" w:eastAsiaTheme="minorEastAsia" w:hAnsiTheme="minorEastAsia"/>
        </w:rPr>
      </w:pPr>
      <w:r>
        <w:rPr>
          <w:rFonts w:asciiTheme="minorEastAsia" w:eastAsiaTheme="minorEastAsia" w:hAnsiTheme="minorEastAsia" w:hint="eastAsia"/>
        </w:rPr>
        <w:t>投标人：　　（盖章）</w:t>
      </w:r>
    </w:p>
    <w:p w14:paraId="10BEDDD0" w14:textId="77777777" w:rsidR="00E44C0A" w:rsidRDefault="00507C9B">
      <w:pPr>
        <w:pStyle w:val="aff0"/>
        <w:ind w:firstLineChars="3486" w:firstLine="8645"/>
        <w:rPr>
          <w:rFonts w:asciiTheme="minorEastAsia" w:eastAsiaTheme="minorEastAsia" w:hAnsiTheme="minorEastAsia"/>
        </w:rPr>
      </w:pPr>
      <w:r>
        <w:rPr>
          <w:rFonts w:asciiTheme="minorEastAsia" w:eastAsiaTheme="minorEastAsia" w:hAnsiTheme="minorEastAsia" w:hint="eastAsia"/>
        </w:rPr>
        <w:t>法定代表人或授权代理人(签字或盖章)：</w:t>
      </w:r>
    </w:p>
    <w:p w14:paraId="05503B13" w14:textId="77777777" w:rsidR="00E44C0A" w:rsidRDefault="00507C9B">
      <w:pPr>
        <w:ind w:firstLineChars="3486" w:firstLine="8645"/>
        <w:rPr>
          <w:rFonts w:asciiTheme="minorEastAsia" w:eastAsiaTheme="minorEastAsia" w:hAnsiTheme="minorEastAsia"/>
          <w:snapToGrid w:val="0"/>
          <w:spacing w:val="4"/>
          <w:kern w:val="0"/>
          <w:sz w:val="24"/>
          <w:szCs w:val="24"/>
        </w:rPr>
      </w:pPr>
      <w:r>
        <w:rPr>
          <w:rFonts w:asciiTheme="minorEastAsia" w:eastAsiaTheme="minorEastAsia" w:hAnsiTheme="minorEastAsia" w:hint="eastAsia"/>
          <w:snapToGrid w:val="0"/>
          <w:spacing w:val="4"/>
          <w:kern w:val="0"/>
          <w:sz w:val="24"/>
          <w:szCs w:val="24"/>
        </w:rPr>
        <w:t>日   期：     年    月    日</w:t>
      </w:r>
    </w:p>
    <w:p w14:paraId="71F6F874" w14:textId="77777777" w:rsidR="00E44C0A" w:rsidRDefault="00E44C0A">
      <w:pPr>
        <w:pStyle w:val="a0"/>
        <w:sectPr w:rsidR="00E44C0A">
          <w:pgSz w:w="16838" w:h="11906" w:orient="landscape"/>
          <w:pgMar w:top="1418" w:right="1134" w:bottom="1418" w:left="1134" w:header="851" w:footer="992" w:gutter="0"/>
          <w:cols w:space="720"/>
          <w:docGrid w:type="linesAndChars" w:linePitch="312"/>
        </w:sectPr>
      </w:pPr>
    </w:p>
    <w:p w14:paraId="2AA66EF5" w14:textId="6964E852"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bookmarkStart w:id="51" w:name="_Toc80289088"/>
      <w:bookmarkStart w:id="52" w:name="_Toc80289089"/>
      <w:bookmarkEnd w:id="50"/>
      <w:r w:rsidRPr="0053355C">
        <w:rPr>
          <w:rFonts w:asciiTheme="minorEastAsia" w:eastAsiaTheme="minorEastAsia" w:hAnsiTheme="minorEastAsia" w:hint="eastAsia"/>
          <w:bCs/>
          <w:sz w:val="24"/>
          <w:szCs w:val="24"/>
        </w:rPr>
        <w:lastRenderedPageBreak/>
        <w:t>格式八：危险性较大的分部分项工程清单及超过一定规模的危险性较大的分部分项工程清单</w:t>
      </w:r>
      <w:bookmarkStart w:id="53" w:name="_Hlk165325177"/>
      <w:bookmarkEnd w:id="51"/>
      <w:r w:rsidR="00124178" w:rsidRPr="00124178">
        <w:rPr>
          <w:rFonts w:asciiTheme="minorEastAsia" w:eastAsiaTheme="minorEastAsia" w:hAnsiTheme="minorEastAsia" w:hint="eastAsia"/>
          <w:bCs/>
          <w:sz w:val="24"/>
          <w:szCs w:val="24"/>
        </w:rPr>
        <w:t>及相应的安全管理措施</w:t>
      </w:r>
      <w:bookmarkEnd w:id="53"/>
    </w:p>
    <w:p w14:paraId="4DFB675F" w14:textId="77777777" w:rsidR="00E44C0A" w:rsidRPr="0053355C" w:rsidRDefault="00507C9B" w:rsidP="0053355C">
      <w:pPr>
        <w:jc w:val="center"/>
        <w:rPr>
          <w:b/>
          <w:bCs/>
          <w:sz w:val="32"/>
          <w:szCs w:val="32"/>
        </w:rPr>
      </w:pPr>
      <w:r w:rsidRPr="0053355C">
        <w:rPr>
          <w:rFonts w:hint="eastAsia"/>
          <w:b/>
          <w:bCs/>
          <w:sz w:val="32"/>
          <w:szCs w:val="32"/>
        </w:rPr>
        <w:t>危险性较大的分部分项工程清单及</w:t>
      </w:r>
    </w:p>
    <w:p w14:paraId="2A812A64" w14:textId="77777777" w:rsidR="00E44C0A" w:rsidRPr="0053355C" w:rsidRDefault="00507C9B" w:rsidP="0053355C">
      <w:pPr>
        <w:jc w:val="center"/>
        <w:rPr>
          <w:b/>
          <w:bCs/>
          <w:sz w:val="32"/>
          <w:szCs w:val="32"/>
        </w:rPr>
      </w:pPr>
      <w:r w:rsidRPr="0053355C">
        <w:rPr>
          <w:rFonts w:hint="eastAsia"/>
          <w:b/>
          <w:bCs/>
          <w:sz w:val="32"/>
          <w:szCs w:val="32"/>
        </w:rPr>
        <w:t>超过一定规模的危险性较大的分部分项工程清单</w:t>
      </w:r>
    </w:p>
    <w:p w14:paraId="384408A8" w14:textId="77777777" w:rsidR="00E44C0A" w:rsidRDefault="00507C9B">
      <w:pPr>
        <w:pStyle w:val="1f3"/>
        <w:numPr>
          <w:ilvl w:val="0"/>
          <w:numId w:val="3"/>
        </w:numPr>
        <w:autoSpaceDE w:val="0"/>
        <w:autoSpaceDN w:val="0"/>
        <w:adjustRightInd w:val="0"/>
        <w:ind w:firstLineChars="0"/>
        <w:jc w:val="left"/>
        <w:rPr>
          <w:rFonts w:ascii="宋体" w:hAnsi="宋体"/>
          <w:szCs w:val="21"/>
        </w:rPr>
      </w:pPr>
      <w:r>
        <w:rPr>
          <w:rFonts w:ascii="宋体" w:hAnsi="宋体" w:hint="eastAsia"/>
          <w:szCs w:val="21"/>
        </w:rPr>
        <w:t>根据中华人民共和国住房和城乡建设部令第37号《危险性较大的分部分项工程安全管理规定》（以下简称“37号文”），投标人在投标时须补充完善危大工程清单并明确相应的安全管理措施。</w:t>
      </w:r>
    </w:p>
    <w:p w14:paraId="250CF611" w14:textId="77777777" w:rsidR="00E44C0A" w:rsidRDefault="00507C9B">
      <w:pPr>
        <w:pStyle w:val="1f3"/>
        <w:numPr>
          <w:ilvl w:val="0"/>
          <w:numId w:val="3"/>
        </w:numPr>
        <w:autoSpaceDE w:val="0"/>
        <w:autoSpaceDN w:val="0"/>
        <w:adjustRightInd w:val="0"/>
        <w:ind w:firstLineChars="0"/>
        <w:jc w:val="left"/>
        <w:rPr>
          <w:rFonts w:ascii="宋体" w:hAnsi="宋体"/>
          <w:szCs w:val="21"/>
        </w:rPr>
      </w:pPr>
      <w:r>
        <w:rPr>
          <w:rFonts w:ascii="宋体" w:hAnsi="宋体" w:hint="eastAsia"/>
          <w:szCs w:val="21"/>
        </w:rPr>
        <w:t>招标人根据设计文件的要求及37号文的规定列出“危险性较大的分部分项工程清单及超过一定规模的危险性较大的分部分项工程清单”中与本招标项目相关的清单项，具体详第5点“打√”标识。</w:t>
      </w:r>
    </w:p>
    <w:p w14:paraId="7D48A644" w14:textId="3A70BDAA" w:rsidR="00E44C0A" w:rsidRPr="00A079C2" w:rsidRDefault="00507C9B">
      <w:pPr>
        <w:pStyle w:val="1f3"/>
        <w:numPr>
          <w:ilvl w:val="0"/>
          <w:numId w:val="4"/>
        </w:numPr>
        <w:autoSpaceDE w:val="0"/>
        <w:autoSpaceDN w:val="0"/>
        <w:adjustRightInd w:val="0"/>
        <w:ind w:firstLineChars="0"/>
        <w:jc w:val="left"/>
        <w:rPr>
          <w:rFonts w:ascii="宋体" w:hAnsi="宋体"/>
          <w:b/>
          <w:bCs/>
          <w:color w:val="FF0000"/>
          <w:szCs w:val="21"/>
          <w:highlight w:val="yellow"/>
        </w:rPr>
      </w:pPr>
      <w:r w:rsidRPr="00A079C2">
        <w:rPr>
          <w:rFonts w:ascii="宋体" w:hAnsi="宋体" w:hint="eastAsia"/>
          <w:b/>
          <w:bCs/>
          <w:color w:val="FF0000"/>
          <w:szCs w:val="21"/>
          <w:highlight w:val="yellow"/>
        </w:rPr>
        <w:t>投标单位同意建设单位在清单中标识的该项请在对应项打“√”标识，并</w:t>
      </w:r>
      <w:r w:rsidR="00D41575" w:rsidRPr="00A079C2">
        <w:rPr>
          <w:rFonts w:ascii="宋体" w:hAnsi="宋体" w:hint="eastAsia"/>
          <w:b/>
          <w:bCs/>
          <w:color w:val="FF0000"/>
          <w:szCs w:val="21"/>
          <w:highlight w:val="yellow"/>
        </w:rPr>
        <w:t>在</w:t>
      </w:r>
      <w:r w:rsidRPr="00A079C2">
        <w:rPr>
          <w:rFonts w:ascii="宋体" w:hAnsi="宋体" w:hint="eastAsia"/>
          <w:b/>
          <w:bCs/>
          <w:color w:val="FF0000"/>
          <w:szCs w:val="21"/>
          <w:highlight w:val="yellow"/>
        </w:rPr>
        <w:t>投标文件中提供相应的安全管理措施。</w:t>
      </w:r>
    </w:p>
    <w:p w14:paraId="671F7277" w14:textId="48B75388" w:rsidR="00E44C0A" w:rsidRPr="00A079C2" w:rsidRDefault="00507C9B">
      <w:pPr>
        <w:pStyle w:val="1f3"/>
        <w:numPr>
          <w:ilvl w:val="0"/>
          <w:numId w:val="4"/>
        </w:numPr>
        <w:autoSpaceDE w:val="0"/>
        <w:autoSpaceDN w:val="0"/>
        <w:adjustRightInd w:val="0"/>
        <w:ind w:firstLineChars="0"/>
        <w:jc w:val="left"/>
        <w:rPr>
          <w:rFonts w:ascii="宋体" w:hAnsi="宋体"/>
          <w:b/>
          <w:bCs/>
          <w:color w:val="FF0000"/>
          <w:szCs w:val="21"/>
          <w:highlight w:val="yellow"/>
        </w:rPr>
      </w:pPr>
      <w:r w:rsidRPr="00A079C2">
        <w:rPr>
          <w:rFonts w:ascii="宋体" w:hAnsi="宋体" w:hint="eastAsia"/>
          <w:b/>
          <w:bCs/>
          <w:color w:val="FF0000"/>
          <w:szCs w:val="21"/>
          <w:highlight w:val="yellow"/>
        </w:rPr>
        <w:t>投标单位对清单中认为需要补充的该项请在对应项打“√”标识，并</w:t>
      </w:r>
      <w:r w:rsidR="00D41575" w:rsidRPr="00A079C2">
        <w:rPr>
          <w:rFonts w:ascii="宋体" w:hAnsi="宋体" w:hint="eastAsia"/>
          <w:b/>
          <w:bCs/>
          <w:color w:val="FF0000"/>
          <w:szCs w:val="21"/>
          <w:highlight w:val="yellow"/>
        </w:rPr>
        <w:t>在</w:t>
      </w:r>
      <w:r w:rsidRPr="00A079C2">
        <w:rPr>
          <w:rFonts w:ascii="宋体" w:hAnsi="宋体" w:hint="eastAsia"/>
          <w:b/>
          <w:bCs/>
          <w:color w:val="FF0000"/>
          <w:szCs w:val="21"/>
          <w:highlight w:val="yellow"/>
        </w:rPr>
        <w:t>投标文件中提供相应的安全管理措施。</w:t>
      </w:r>
    </w:p>
    <w:p w14:paraId="3C77317F" w14:textId="77777777" w:rsidR="00E44C0A" w:rsidRPr="00A079C2" w:rsidRDefault="00507C9B">
      <w:pPr>
        <w:pStyle w:val="1f3"/>
        <w:numPr>
          <w:ilvl w:val="0"/>
          <w:numId w:val="4"/>
        </w:numPr>
        <w:autoSpaceDE w:val="0"/>
        <w:autoSpaceDN w:val="0"/>
        <w:adjustRightInd w:val="0"/>
        <w:ind w:firstLineChars="0"/>
        <w:jc w:val="left"/>
        <w:rPr>
          <w:rFonts w:ascii="宋体" w:hAnsi="宋体"/>
          <w:b/>
          <w:bCs/>
          <w:color w:val="FF0000"/>
          <w:szCs w:val="21"/>
          <w:highlight w:val="yellow"/>
        </w:rPr>
      </w:pPr>
      <w:r w:rsidRPr="00A079C2">
        <w:rPr>
          <w:rFonts w:ascii="宋体" w:hAnsi="宋体" w:hint="eastAsia"/>
          <w:b/>
          <w:bCs/>
          <w:color w:val="FF0000"/>
          <w:szCs w:val="21"/>
          <w:highlight w:val="yellow"/>
        </w:rPr>
        <w:t>投标单位不同意建设单位在清单中标识的该项请在对应项打“×”标识，并在备注栏填上相关说明。</w:t>
      </w:r>
    </w:p>
    <w:p w14:paraId="43B2AF0D" w14:textId="77777777" w:rsidR="00E44C0A" w:rsidRDefault="00507C9B">
      <w:pPr>
        <w:pStyle w:val="1f3"/>
        <w:numPr>
          <w:ilvl w:val="0"/>
          <w:numId w:val="3"/>
        </w:numPr>
        <w:autoSpaceDE w:val="0"/>
        <w:autoSpaceDN w:val="0"/>
        <w:adjustRightInd w:val="0"/>
        <w:ind w:firstLineChars="0"/>
        <w:jc w:val="left"/>
        <w:rPr>
          <w:rFonts w:ascii="宋体" w:hAnsi="宋体"/>
          <w:szCs w:val="21"/>
        </w:rPr>
      </w:pPr>
      <w:r>
        <w:rPr>
          <w:rFonts w:ascii="宋体" w:hAnsi="宋体" w:hint="eastAsia"/>
          <w:szCs w:val="21"/>
        </w:rPr>
        <w:t>投标单位应当在投标时根据招标人提供的下述第5点清单，在投标施工组织中编制专项施工方案。</w:t>
      </w:r>
    </w:p>
    <w:p w14:paraId="38F25E5D" w14:textId="77777777" w:rsidR="00E44C0A" w:rsidRDefault="00507C9B">
      <w:pPr>
        <w:pStyle w:val="1f3"/>
        <w:numPr>
          <w:ilvl w:val="0"/>
          <w:numId w:val="3"/>
        </w:numPr>
        <w:autoSpaceDE w:val="0"/>
        <w:autoSpaceDN w:val="0"/>
        <w:adjustRightInd w:val="0"/>
        <w:ind w:firstLineChars="0"/>
        <w:jc w:val="left"/>
        <w:rPr>
          <w:rFonts w:ascii="宋体" w:hAnsi="宋体"/>
          <w:szCs w:val="21"/>
        </w:rPr>
      </w:pPr>
      <w:r>
        <w:rPr>
          <w:rFonts w:ascii="宋体" w:hAnsi="宋体" w:hint="eastAsia"/>
          <w:szCs w:val="21"/>
        </w:rPr>
        <w:t>对于超过一定规模的危大工程，中标单位应当组织召开专家论证会对专项施工方案进行论证。实行施工总承包的，由施工总承包单位组织召开专家论证会。专家论证前专项施工方案应当通过施工总承包单位审核和总监理工程师审查。</w:t>
      </w:r>
    </w:p>
    <w:p w14:paraId="451AEB0E" w14:textId="77777777" w:rsidR="00E44C0A" w:rsidRDefault="00507C9B">
      <w:pPr>
        <w:pStyle w:val="1f3"/>
        <w:numPr>
          <w:ilvl w:val="0"/>
          <w:numId w:val="3"/>
        </w:numPr>
        <w:autoSpaceDE w:val="0"/>
        <w:autoSpaceDN w:val="0"/>
        <w:adjustRightInd w:val="0"/>
        <w:ind w:firstLineChars="0"/>
        <w:jc w:val="left"/>
        <w:rPr>
          <w:rFonts w:ascii="宋体" w:hAnsi="宋体"/>
          <w:szCs w:val="21"/>
        </w:rPr>
      </w:pPr>
      <w:r>
        <w:rPr>
          <w:rFonts w:ascii="宋体" w:hAnsi="宋体" w:hint="eastAsia"/>
          <w:szCs w:val="21"/>
        </w:rPr>
        <w:t>危险性较大的分部分项工程清单及超过一定规模的危险性较大的分部分项工程清单：</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417"/>
        <w:gridCol w:w="1276"/>
        <w:gridCol w:w="1417"/>
      </w:tblGrid>
      <w:tr w:rsidR="00E44C0A" w:rsidRPr="00FC4433" w14:paraId="5DA75AFC" w14:textId="77777777" w:rsidTr="00EB597A">
        <w:tc>
          <w:tcPr>
            <w:tcW w:w="5070" w:type="dxa"/>
            <w:vAlign w:val="center"/>
          </w:tcPr>
          <w:p w14:paraId="34B846B0" w14:textId="77777777" w:rsidR="00E44C0A" w:rsidRPr="00FC4433" w:rsidRDefault="00507C9B">
            <w:pPr>
              <w:jc w:val="center"/>
              <w:rPr>
                <w:rFonts w:ascii="宋体" w:hAnsi="宋体"/>
                <w:b/>
                <w:szCs w:val="21"/>
              </w:rPr>
            </w:pPr>
            <w:r w:rsidRPr="00FC4433">
              <w:rPr>
                <w:rFonts w:ascii="宋体" w:hAnsi="宋体" w:hint="eastAsia"/>
                <w:b/>
                <w:szCs w:val="21"/>
              </w:rPr>
              <w:t>一、危险性较大的分部分项工程清单</w:t>
            </w:r>
          </w:p>
        </w:tc>
        <w:tc>
          <w:tcPr>
            <w:tcW w:w="1417" w:type="dxa"/>
            <w:vAlign w:val="center"/>
          </w:tcPr>
          <w:p w14:paraId="1C7C962C" w14:textId="77777777" w:rsidR="00E44C0A" w:rsidRPr="00FC4433" w:rsidRDefault="00507C9B">
            <w:pPr>
              <w:jc w:val="center"/>
              <w:rPr>
                <w:rFonts w:ascii="宋体" w:hAnsi="宋体"/>
                <w:szCs w:val="21"/>
              </w:rPr>
            </w:pPr>
            <w:r w:rsidRPr="00FC4433">
              <w:rPr>
                <w:rFonts w:ascii="宋体" w:hAnsi="宋体" w:hint="eastAsia"/>
                <w:szCs w:val="21"/>
              </w:rPr>
              <w:t>建设单位</w:t>
            </w:r>
          </w:p>
        </w:tc>
        <w:tc>
          <w:tcPr>
            <w:tcW w:w="1276" w:type="dxa"/>
            <w:vAlign w:val="center"/>
          </w:tcPr>
          <w:p w14:paraId="7299CD5B" w14:textId="77777777" w:rsidR="00E44C0A" w:rsidRPr="00FC4433" w:rsidRDefault="00507C9B">
            <w:pPr>
              <w:jc w:val="center"/>
              <w:rPr>
                <w:rFonts w:ascii="宋体" w:hAnsi="宋体"/>
                <w:szCs w:val="21"/>
              </w:rPr>
            </w:pPr>
            <w:r w:rsidRPr="00FC4433">
              <w:rPr>
                <w:rFonts w:ascii="宋体" w:hAnsi="宋体" w:hint="eastAsia"/>
                <w:szCs w:val="21"/>
              </w:rPr>
              <w:t>投标单位</w:t>
            </w:r>
          </w:p>
        </w:tc>
        <w:tc>
          <w:tcPr>
            <w:tcW w:w="1417" w:type="dxa"/>
            <w:vAlign w:val="center"/>
          </w:tcPr>
          <w:p w14:paraId="1167FED1" w14:textId="77777777" w:rsidR="00E44C0A" w:rsidRPr="00FC4433" w:rsidRDefault="00507C9B">
            <w:pPr>
              <w:jc w:val="center"/>
              <w:rPr>
                <w:rFonts w:ascii="宋体" w:hAnsi="宋体"/>
                <w:szCs w:val="21"/>
              </w:rPr>
            </w:pPr>
            <w:r w:rsidRPr="00FC4433">
              <w:rPr>
                <w:rFonts w:ascii="宋体" w:hAnsi="宋体" w:hint="eastAsia"/>
                <w:szCs w:val="21"/>
              </w:rPr>
              <w:t>备注</w:t>
            </w:r>
          </w:p>
        </w:tc>
      </w:tr>
      <w:tr w:rsidR="00447F2F" w:rsidRPr="00FC4433" w14:paraId="14FB2DCB" w14:textId="77777777" w:rsidTr="00EB597A">
        <w:tc>
          <w:tcPr>
            <w:tcW w:w="5070" w:type="dxa"/>
          </w:tcPr>
          <w:p w14:paraId="785A6530" w14:textId="77777777" w:rsidR="00447F2F" w:rsidRPr="00FC4433" w:rsidRDefault="00447F2F" w:rsidP="00447F2F">
            <w:pPr>
              <w:jc w:val="left"/>
              <w:rPr>
                <w:rFonts w:ascii="宋体" w:hAnsi="宋体"/>
                <w:szCs w:val="21"/>
              </w:rPr>
            </w:pPr>
            <w:permStart w:id="753163901" w:edGrp="everyone" w:colFirst="1" w:colLast="1"/>
            <w:r w:rsidRPr="00FC4433">
              <w:rPr>
                <w:rFonts w:ascii="宋体" w:hAnsi="宋体" w:hint="eastAsia"/>
                <w:szCs w:val="21"/>
              </w:rPr>
              <w:t>一、基坑支护</w:t>
            </w:r>
          </w:p>
        </w:tc>
        <w:tc>
          <w:tcPr>
            <w:tcW w:w="1417" w:type="dxa"/>
            <w:vAlign w:val="center"/>
          </w:tcPr>
          <w:p w14:paraId="3EE8D501" w14:textId="200FBC29" w:rsidR="00447F2F" w:rsidRPr="00FC4433" w:rsidRDefault="00447F2F" w:rsidP="00447F2F">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054056DE"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10512B6A" w14:textId="77777777" w:rsidR="00447F2F" w:rsidRPr="00FC4433" w:rsidRDefault="00447F2F" w:rsidP="00447F2F">
            <w:pPr>
              <w:jc w:val="center"/>
              <w:rPr>
                <w:rFonts w:ascii="宋体" w:hAnsi="宋体"/>
                <w:szCs w:val="21"/>
              </w:rPr>
            </w:pPr>
          </w:p>
        </w:tc>
      </w:tr>
      <w:tr w:rsidR="00447F2F" w:rsidRPr="00FC4433" w14:paraId="21367395" w14:textId="77777777" w:rsidTr="00EB597A">
        <w:tc>
          <w:tcPr>
            <w:tcW w:w="5070" w:type="dxa"/>
          </w:tcPr>
          <w:p w14:paraId="031885A3" w14:textId="77777777" w:rsidR="00447F2F" w:rsidRPr="00FC4433" w:rsidRDefault="00447F2F" w:rsidP="00447F2F">
            <w:pPr>
              <w:jc w:val="left"/>
              <w:rPr>
                <w:rFonts w:ascii="宋体" w:hAnsi="宋体"/>
                <w:szCs w:val="21"/>
              </w:rPr>
            </w:pPr>
            <w:permStart w:id="1267425224" w:edGrp="everyone" w:colFirst="1" w:colLast="1"/>
            <w:permEnd w:id="753163901"/>
            <w:r w:rsidRPr="00FC4433">
              <w:rPr>
                <w:rFonts w:ascii="宋体" w:hAnsi="宋体" w:hint="eastAsia"/>
                <w:szCs w:val="21"/>
              </w:rPr>
              <w:t>（一）开挖深度超过3m（含3m）的基坑（槽）的土方开挖、支护、降水工程。</w:t>
            </w:r>
          </w:p>
        </w:tc>
        <w:tc>
          <w:tcPr>
            <w:tcW w:w="1417" w:type="dxa"/>
            <w:vAlign w:val="center"/>
          </w:tcPr>
          <w:p w14:paraId="5ECB7D3A" w14:textId="16B244AB" w:rsidR="00447F2F" w:rsidRPr="00FC4433" w:rsidRDefault="00447F2F" w:rsidP="00447F2F">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3F90110F"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14EB4804" w14:textId="77777777" w:rsidR="00447F2F" w:rsidRPr="00FC4433" w:rsidRDefault="00447F2F" w:rsidP="00447F2F">
            <w:pPr>
              <w:jc w:val="center"/>
              <w:rPr>
                <w:rFonts w:ascii="宋体" w:hAnsi="宋体"/>
                <w:szCs w:val="21"/>
              </w:rPr>
            </w:pPr>
          </w:p>
        </w:tc>
      </w:tr>
      <w:tr w:rsidR="00447F2F" w:rsidRPr="00FC4433" w14:paraId="6B384906" w14:textId="77777777" w:rsidTr="00EB597A">
        <w:tc>
          <w:tcPr>
            <w:tcW w:w="5070" w:type="dxa"/>
          </w:tcPr>
          <w:p w14:paraId="40FCE276" w14:textId="77777777" w:rsidR="00447F2F" w:rsidRPr="00FC4433" w:rsidRDefault="00447F2F" w:rsidP="00447F2F">
            <w:pPr>
              <w:jc w:val="left"/>
              <w:rPr>
                <w:rFonts w:ascii="宋体" w:hAnsi="宋体"/>
                <w:szCs w:val="21"/>
              </w:rPr>
            </w:pPr>
            <w:permStart w:id="1076126454" w:edGrp="everyone" w:colFirst="1" w:colLast="1"/>
            <w:permEnd w:id="1267425224"/>
            <w:r w:rsidRPr="00FC4433">
              <w:rPr>
                <w:rFonts w:ascii="宋体" w:hAnsi="宋体" w:hint="eastAsia"/>
                <w:szCs w:val="21"/>
              </w:rPr>
              <w:t>（二）开挖深度虽未超过3m，但地质条件、周围环境和地下管线复杂，或影响毗邻建、构筑物安全的基坑（槽）的土方开挖、支护、降水工程。</w:t>
            </w:r>
          </w:p>
        </w:tc>
        <w:tc>
          <w:tcPr>
            <w:tcW w:w="1417" w:type="dxa"/>
            <w:vAlign w:val="center"/>
          </w:tcPr>
          <w:p w14:paraId="40889FB6" w14:textId="50010A72" w:rsidR="00447F2F" w:rsidRPr="00FC4433" w:rsidRDefault="00447F2F" w:rsidP="00447F2F">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463D099"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1446625D" w14:textId="77777777" w:rsidR="00447F2F" w:rsidRPr="00FC4433" w:rsidRDefault="00447F2F" w:rsidP="00447F2F">
            <w:pPr>
              <w:jc w:val="center"/>
              <w:rPr>
                <w:rFonts w:ascii="宋体" w:hAnsi="宋体"/>
                <w:szCs w:val="21"/>
              </w:rPr>
            </w:pPr>
          </w:p>
        </w:tc>
      </w:tr>
      <w:tr w:rsidR="00447F2F" w:rsidRPr="00FC4433" w14:paraId="7DF7388B" w14:textId="77777777" w:rsidTr="00EB597A">
        <w:tc>
          <w:tcPr>
            <w:tcW w:w="5070" w:type="dxa"/>
          </w:tcPr>
          <w:p w14:paraId="695650B5" w14:textId="77777777" w:rsidR="00447F2F" w:rsidRPr="00FC4433" w:rsidRDefault="00447F2F" w:rsidP="00447F2F">
            <w:pPr>
              <w:jc w:val="left"/>
              <w:rPr>
                <w:rFonts w:ascii="宋体" w:hAnsi="宋体"/>
                <w:szCs w:val="21"/>
              </w:rPr>
            </w:pPr>
            <w:permStart w:id="1181963337" w:edGrp="everyone" w:colFirst="1" w:colLast="1"/>
            <w:permEnd w:id="1076126454"/>
            <w:r w:rsidRPr="00FC4433">
              <w:rPr>
                <w:rFonts w:ascii="宋体" w:hAnsi="宋体" w:hint="eastAsia"/>
                <w:szCs w:val="21"/>
              </w:rPr>
              <w:t>二、模板工程及支撑体系</w:t>
            </w:r>
          </w:p>
        </w:tc>
        <w:tc>
          <w:tcPr>
            <w:tcW w:w="1417" w:type="dxa"/>
            <w:vAlign w:val="center"/>
          </w:tcPr>
          <w:p w14:paraId="2F630E64" w14:textId="52FA8557" w:rsidR="00447F2F" w:rsidRPr="00FC4433" w:rsidRDefault="00447F2F" w:rsidP="00447F2F">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062BD59E"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5AAEC638" w14:textId="77777777" w:rsidR="00447F2F" w:rsidRPr="00FC4433" w:rsidRDefault="00447F2F" w:rsidP="00447F2F">
            <w:pPr>
              <w:jc w:val="center"/>
              <w:rPr>
                <w:rFonts w:ascii="宋体" w:hAnsi="宋体"/>
                <w:szCs w:val="21"/>
              </w:rPr>
            </w:pPr>
          </w:p>
        </w:tc>
      </w:tr>
      <w:tr w:rsidR="00447F2F" w:rsidRPr="00FC4433" w14:paraId="23C9D049" w14:textId="77777777" w:rsidTr="00EB597A">
        <w:tc>
          <w:tcPr>
            <w:tcW w:w="5070" w:type="dxa"/>
          </w:tcPr>
          <w:p w14:paraId="10412369" w14:textId="77777777" w:rsidR="00447F2F" w:rsidRPr="00FC4433" w:rsidRDefault="00447F2F" w:rsidP="00447F2F">
            <w:pPr>
              <w:jc w:val="left"/>
              <w:rPr>
                <w:rFonts w:ascii="宋体" w:hAnsi="宋体"/>
                <w:szCs w:val="21"/>
              </w:rPr>
            </w:pPr>
            <w:permStart w:id="1256484936" w:edGrp="everyone" w:colFirst="1" w:colLast="1"/>
            <w:permEnd w:id="1181963337"/>
            <w:r w:rsidRPr="00FC4433">
              <w:rPr>
                <w:rFonts w:ascii="宋体" w:hAnsi="宋体" w:hint="eastAsia"/>
                <w:szCs w:val="21"/>
              </w:rPr>
              <w:t>（一）各类工具式模板工程：包括滑模、爬模、飞模、隧道模等工程。</w:t>
            </w:r>
          </w:p>
        </w:tc>
        <w:tc>
          <w:tcPr>
            <w:tcW w:w="1417" w:type="dxa"/>
            <w:vAlign w:val="center"/>
          </w:tcPr>
          <w:p w14:paraId="2DF830D0" w14:textId="6FDA30D8" w:rsidR="00447F2F" w:rsidRPr="00FC4433" w:rsidRDefault="00447F2F" w:rsidP="00447F2F">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57561D9"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233783D9" w14:textId="77777777" w:rsidR="00447F2F" w:rsidRPr="00FC4433" w:rsidRDefault="00447F2F" w:rsidP="00447F2F">
            <w:pPr>
              <w:jc w:val="center"/>
              <w:rPr>
                <w:rFonts w:ascii="宋体" w:hAnsi="宋体"/>
                <w:szCs w:val="21"/>
              </w:rPr>
            </w:pPr>
          </w:p>
        </w:tc>
      </w:tr>
      <w:tr w:rsidR="00447F2F" w:rsidRPr="00FC4433" w14:paraId="57524AED" w14:textId="77777777" w:rsidTr="00EB597A">
        <w:tc>
          <w:tcPr>
            <w:tcW w:w="5070" w:type="dxa"/>
          </w:tcPr>
          <w:p w14:paraId="104839B1" w14:textId="77777777" w:rsidR="00447F2F" w:rsidRPr="00FC4433" w:rsidRDefault="00447F2F" w:rsidP="00447F2F">
            <w:pPr>
              <w:jc w:val="left"/>
              <w:rPr>
                <w:rFonts w:ascii="宋体" w:hAnsi="宋体"/>
                <w:szCs w:val="21"/>
              </w:rPr>
            </w:pPr>
            <w:permStart w:id="837898776" w:edGrp="everyone" w:colFirst="1" w:colLast="1"/>
            <w:permEnd w:id="1256484936"/>
            <w:r w:rsidRPr="00FC4433">
              <w:rPr>
                <w:rFonts w:ascii="宋体" w:hAnsi="宋体" w:hint="eastAsia"/>
                <w:szCs w:val="21"/>
              </w:rPr>
              <w:t>（二）混凝土模板支撑工程：搭设高度5m及以上，或搭设跨度10m及以上，或施工总荷载（荷载效应基本组合的设计值，以下简称设计值）10kN/m2及以上，或集中线荷载（设计值）15kN/m及以上，或高度大于支撑水平投影宽度且相对独立无联系构件的混凝土模板支撑工程。</w:t>
            </w:r>
          </w:p>
        </w:tc>
        <w:tc>
          <w:tcPr>
            <w:tcW w:w="1417" w:type="dxa"/>
            <w:vAlign w:val="center"/>
          </w:tcPr>
          <w:p w14:paraId="3DDA057B" w14:textId="2090D14C" w:rsidR="00447F2F" w:rsidRPr="00FC4433" w:rsidRDefault="00447F2F" w:rsidP="00447F2F">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701112C7"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5A0A46FD" w14:textId="77777777" w:rsidR="00447F2F" w:rsidRPr="00FC4433" w:rsidRDefault="00447F2F" w:rsidP="00447F2F">
            <w:pPr>
              <w:jc w:val="center"/>
              <w:rPr>
                <w:rFonts w:ascii="宋体" w:hAnsi="宋体"/>
                <w:szCs w:val="21"/>
              </w:rPr>
            </w:pPr>
          </w:p>
        </w:tc>
      </w:tr>
      <w:tr w:rsidR="00447F2F" w:rsidRPr="00FC4433" w14:paraId="27B4D452" w14:textId="77777777" w:rsidTr="00EB597A">
        <w:tc>
          <w:tcPr>
            <w:tcW w:w="5070" w:type="dxa"/>
          </w:tcPr>
          <w:p w14:paraId="0B1138F9" w14:textId="77777777" w:rsidR="00447F2F" w:rsidRPr="00FC4433" w:rsidRDefault="00447F2F" w:rsidP="00447F2F">
            <w:pPr>
              <w:widowControl/>
              <w:spacing w:line="360" w:lineRule="atLeast"/>
              <w:jc w:val="left"/>
              <w:rPr>
                <w:rFonts w:ascii="宋体" w:hAnsi="宋体" w:cs="宋体"/>
                <w:szCs w:val="21"/>
              </w:rPr>
            </w:pPr>
            <w:permStart w:id="1047931247" w:edGrp="everyone" w:colFirst="1" w:colLast="1"/>
            <w:permEnd w:id="837898776"/>
            <w:r w:rsidRPr="00FC4433">
              <w:rPr>
                <w:rFonts w:ascii="宋体" w:hAnsi="宋体" w:cs="宋体" w:hint="eastAsia"/>
                <w:szCs w:val="21"/>
              </w:rPr>
              <w:t>（三）承重支撑体系：用于钢结构安装等满堂支撑体系。</w:t>
            </w:r>
          </w:p>
        </w:tc>
        <w:tc>
          <w:tcPr>
            <w:tcW w:w="1417" w:type="dxa"/>
            <w:vAlign w:val="center"/>
          </w:tcPr>
          <w:p w14:paraId="2EC357E3" w14:textId="6EBA09C7" w:rsidR="00447F2F" w:rsidRPr="00FC4433" w:rsidRDefault="00447F2F" w:rsidP="00447F2F">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70F787C"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478DD86E" w14:textId="77777777" w:rsidR="00447F2F" w:rsidRPr="00FC4433" w:rsidRDefault="00447F2F" w:rsidP="00447F2F">
            <w:pPr>
              <w:jc w:val="center"/>
              <w:rPr>
                <w:rFonts w:ascii="宋体" w:hAnsi="宋体"/>
                <w:szCs w:val="21"/>
              </w:rPr>
            </w:pPr>
          </w:p>
        </w:tc>
      </w:tr>
      <w:tr w:rsidR="00447F2F" w:rsidRPr="00FC4433" w14:paraId="6FF7C4A6" w14:textId="77777777" w:rsidTr="00EB597A">
        <w:tc>
          <w:tcPr>
            <w:tcW w:w="5070" w:type="dxa"/>
          </w:tcPr>
          <w:p w14:paraId="5F4217E4" w14:textId="77777777" w:rsidR="00447F2F" w:rsidRPr="00FC4433" w:rsidRDefault="00447F2F" w:rsidP="00447F2F">
            <w:pPr>
              <w:widowControl/>
              <w:spacing w:line="360" w:lineRule="atLeast"/>
              <w:jc w:val="left"/>
              <w:rPr>
                <w:rFonts w:ascii="宋体" w:hAnsi="宋体" w:cs="宋体"/>
                <w:szCs w:val="21"/>
              </w:rPr>
            </w:pPr>
            <w:permStart w:id="504133623" w:edGrp="everyone" w:colFirst="1" w:colLast="1"/>
            <w:permEnd w:id="1047931247"/>
            <w:r w:rsidRPr="00FC4433">
              <w:rPr>
                <w:rFonts w:ascii="宋体" w:hAnsi="宋体" w:cs="宋体" w:hint="eastAsia"/>
                <w:szCs w:val="21"/>
              </w:rPr>
              <w:t xml:space="preserve">　三、起重吊装及起重机械安装拆卸工程</w:t>
            </w:r>
          </w:p>
        </w:tc>
        <w:tc>
          <w:tcPr>
            <w:tcW w:w="1417" w:type="dxa"/>
            <w:vAlign w:val="center"/>
          </w:tcPr>
          <w:p w14:paraId="059B7853" w14:textId="33D00F42" w:rsidR="00447F2F" w:rsidRPr="00FC4433" w:rsidRDefault="00447F2F" w:rsidP="00447F2F">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3863AA3F"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6286FF29" w14:textId="77777777" w:rsidR="00447F2F" w:rsidRPr="00FC4433" w:rsidRDefault="00447F2F" w:rsidP="00447F2F">
            <w:pPr>
              <w:jc w:val="center"/>
              <w:rPr>
                <w:rFonts w:ascii="宋体" w:hAnsi="宋体"/>
                <w:szCs w:val="21"/>
              </w:rPr>
            </w:pPr>
          </w:p>
        </w:tc>
      </w:tr>
      <w:tr w:rsidR="00447F2F" w:rsidRPr="00FC4433" w14:paraId="54508A74" w14:textId="77777777" w:rsidTr="00EB597A">
        <w:tc>
          <w:tcPr>
            <w:tcW w:w="5070" w:type="dxa"/>
          </w:tcPr>
          <w:p w14:paraId="0F3FFEB5" w14:textId="77777777" w:rsidR="00447F2F" w:rsidRPr="00FC4433" w:rsidRDefault="00447F2F" w:rsidP="00447F2F">
            <w:pPr>
              <w:widowControl/>
              <w:spacing w:line="360" w:lineRule="atLeast"/>
              <w:jc w:val="left"/>
              <w:rPr>
                <w:rFonts w:ascii="宋体" w:hAnsi="宋体" w:cs="宋体"/>
                <w:szCs w:val="21"/>
              </w:rPr>
            </w:pPr>
            <w:permStart w:id="51078620" w:edGrp="everyone" w:colFirst="1" w:colLast="1"/>
            <w:permEnd w:id="504133623"/>
            <w:r w:rsidRPr="00FC4433">
              <w:rPr>
                <w:rFonts w:ascii="宋体" w:hAnsi="宋体" w:cs="宋体" w:hint="eastAsia"/>
                <w:szCs w:val="21"/>
              </w:rPr>
              <w:t>（一）采用非常规起重设备、方法，且单件起吊重量在10kN及以上的起重吊装工程。</w:t>
            </w:r>
          </w:p>
        </w:tc>
        <w:tc>
          <w:tcPr>
            <w:tcW w:w="1417" w:type="dxa"/>
            <w:vAlign w:val="center"/>
          </w:tcPr>
          <w:p w14:paraId="251B1689" w14:textId="740F56F0" w:rsidR="00447F2F" w:rsidRPr="00FC4433" w:rsidRDefault="00447F2F" w:rsidP="00447F2F">
            <w:pPr>
              <w:jc w:val="center"/>
              <w:rPr>
                <w:rFonts w:ascii="宋体" w:hAnsi="宋体"/>
                <w:szCs w:val="21"/>
              </w:rPr>
            </w:pPr>
            <w:r>
              <w:rPr>
                <w:rFonts w:ascii="宋体" w:hAnsi="宋体"/>
                <w:szCs w:val="21"/>
              </w:rPr>
              <w:t>(</w:t>
            </w:r>
            <w:r>
              <w:rPr>
                <w:rFonts w:ascii="宋体" w:hAnsi="宋体" w:hint="eastAsia"/>
                <w:szCs w:val="21"/>
              </w:rPr>
              <w:t xml:space="preserve"> </w:t>
            </w:r>
            <w:r w:rsidR="000C3BB0">
              <w:rPr>
                <w:rFonts w:ascii="宋体" w:hAnsi="宋体" w:hint="eastAsia"/>
                <w:szCs w:val="21"/>
              </w:rPr>
              <w:t xml:space="preserve"> </w:t>
            </w:r>
            <w:r>
              <w:rPr>
                <w:rFonts w:ascii="宋体" w:hAnsi="宋体"/>
                <w:szCs w:val="21"/>
              </w:rPr>
              <w:t xml:space="preserve"> )</w:t>
            </w:r>
          </w:p>
        </w:tc>
        <w:tc>
          <w:tcPr>
            <w:tcW w:w="1276" w:type="dxa"/>
            <w:vAlign w:val="center"/>
          </w:tcPr>
          <w:p w14:paraId="1B3C42C4"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71DA0722" w14:textId="77777777" w:rsidR="00447F2F" w:rsidRPr="00FC4433" w:rsidRDefault="00447F2F" w:rsidP="00447F2F">
            <w:pPr>
              <w:jc w:val="center"/>
              <w:rPr>
                <w:rFonts w:ascii="宋体" w:hAnsi="宋体"/>
                <w:szCs w:val="21"/>
              </w:rPr>
            </w:pPr>
          </w:p>
        </w:tc>
      </w:tr>
      <w:tr w:rsidR="00447F2F" w:rsidRPr="00FC4433" w14:paraId="1ED219CF" w14:textId="77777777" w:rsidTr="00EB597A">
        <w:tc>
          <w:tcPr>
            <w:tcW w:w="5070" w:type="dxa"/>
          </w:tcPr>
          <w:p w14:paraId="30DC5B95" w14:textId="77777777" w:rsidR="00447F2F" w:rsidRPr="00FC4433" w:rsidRDefault="00447F2F" w:rsidP="00447F2F">
            <w:pPr>
              <w:jc w:val="left"/>
              <w:rPr>
                <w:rFonts w:ascii="宋体" w:hAnsi="宋体"/>
                <w:szCs w:val="21"/>
              </w:rPr>
            </w:pPr>
            <w:permStart w:id="404251244" w:edGrp="everyone" w:colFirst="1" w:colLast="1"/>
            <w:permEnd w:id="51078620"/>
            <w:r w:rsidRPr="00FC4433">
              <w:rPr>
                <w:rFonts w:ascii="宋体" w:hAnsi="宋体" w:cs="宋体" w:hint="eastAsia"/>
                <w:szCs w:val="21"/>
              </w:rPr>
              <w:t>（二）采用起重机械进行安装的工程。</w:t>
            </w:r>
          </w:p>
        </w:tc>
        <w:tc>
          <w:tcPr>
            <w:tcW w:w="1417" w:type="dxa"/>
            <w:vAlign w:val="center"/>
          </w:tcPr>
          <w:p w14:paraId="10B23BFF" w14:textId="5C09DB3B" w:rsidR="00447F2F" w:rsidRPr="00FC4433" w:rsidRDefault="00447F2F" w:rsidP="00447F2F">
            <w:pPr>
              <w:jc w:val="center"/>
              <w:rPr>
                <w:rFonts w:ascii="宋体" w:hAnsi="宋体"/>
                <w:szCs w:val="21"/>
              </w:rPr>
            </w:pPr>
            <w:r>
              <w:rPr>
                <w:rFonts w:ascii="宋体" w:hAnsi="宋体"/>
                <w:szCs w:val="21"/>
              </w:rPr>
              <w:t xml:space="preserve">( </w:t>
            </w:r>
            <w:r w:rsidR="000C3BB0">
              <w:rPr>
                <w:rFonts w:ascii="宋体" w:hAnsi="宋体" w:hint="eastAsia"/>
                <w:szCs w:val="21"/>
              </w:rPr>
              <w:t xml:space="preserve"> </w:t>
            </w:r>
            <w:r>
              <w:rPr>
                <w:rFonts w:ascii="宋体" w:hAnsi="宋体" w:hint="eastAsia"/>
                <w:szCs w:val="21"/>
              </w:rPr>
              <w:t xml:space="preserve"> </w:t>
            </w:r>
            <w:r>
              <w:rPr>
                <w:rFonts w:ascii="宋体" w:hAnsi="宋体"/>
                <w:szCs w:val="21"/>
              </w:rPr>
              <w:t>)</w:t>
            </w:r>
          </w:p>
        </w:tc>
        <w:tc>
          <w:tcPr>
            <w:tcW w:w="1276" w:type="dxa"/>
            <w:vAlign w:val="center"/>
          </w:tcPr>
          <w:p w14:paraId="20B46973"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443E2304" w14:textId="77777777" w:rsidR="00447F2F" w:rsidRPr="00FC4433" w:rsidRDefault="00447F2F" w:rsidP="00447F2F">
            <w:pPr>
              <w:jc w:val="center"/>
              <w:rPr>
                <w:rFonts w:ascii="宋体" w:hAnsi="宋体"/>
                <w:szCs w:val="21"/>
              </w:rPr>
            </w:pPr>
          </w:p>
        </w:tc>
      </w:tr>
      <w:tr w:rsidR="00447F2F" w:rsidRPr="00FC4433" w14:paraId="3D5DFAC8" w14:textId="77777777" w:rsidTr="00EB597A">
        <w:tc>
          <w:tcPr>
            <w:tcW w:w="5070" w:type="dxa"/>
          </w:tcPr>
          <w:p w14:paraId="7D34ED5E" w14:textId="77777777" w:rsidR="00447F2F" w:rsidRPr="00FC4433" w:rsidRDefault="00447F2F" w:rsidP="00447F2F">
            <w:pPr>
              <w:jc w:val="left"/>
              <w:rPr>
                <w:rFonts w:ascii="宋体" w:hAnsi="宋体" w:cs="宋体"/>
                <w:szCs w:val="21"/>
              </w:rPr>
            </w:pPr>
            <w:permStart w:id="1816295124" w:edGrp="everyone" w:colFirst="1" w:colLast="1"/>
            <w:permEnd w:id="404251244"/>
            <w:r w:rsidRPr="00FC4433">
              <w:rPr>
                <w:rFonts w:ascii="宋体" w:hAnsi="宋体" w:cs="宋体" w:hint="eastAsia"/>
                <w:szCs w:val="21"/>
              </w:rPr>
              <w:lastRenderedPageBreak/>
              <w:t>（三）起重机械安装和拆卸工程。</w:t>
            </w:r>
          </w:p>
        </w:tc>
        <w:tc>
          <w:tcPr>
            <w:tcW w:w="1417" w:type="dxa"/>
            <w:vAlign w:val="center"/>
          </w:tcPr>
          <w:p w14:paraId="728320D0" w14:textId="1B345D63" w:rsidR="00447F2F" w:rsidRPr="00FC4433" w:rsidRDefault="00447F2F" w:rsidP="00447F2F">
            <w:pPr>
              <w:jc w:val="center"/>
              <w:rPr>
                <w:rFonts w:ascii="宋体" w:hAnsi="宋体"/>
                <w:szCs w:val="21"/>
              </w:rPr>
            </w:pPr>
            <w:r>
              <w:rPr>
                <w:rFonts w:ascii="宋体" w:hAnsi="宋体"/>
                <w:szCs w:val="21"/>
              </w:rPr>
              <w:t xml:space="preserve">( </w:t>
            </w:r>
            <w:r w:rsidR="000C3BB0">
              <w:rPr>
                <w:rFonts w:ascii="宋体" w:hAnsi="宋体"/>
                <w:szCs w:val="21"/>
              </w:rPr>
              <w:t xml:space="preserve"> </w:t>
            </w:r>
            <w:r>
              <w:rPr>
                <w:rFonts w:ascii="宋体" w:hAnsi="宋体"/>
                <w:szCs w:val="21"/>
              </w:rPr>
              <w:t xml:space="preserve"> )</w:t>
            </w:r>
          </w:p>
        </w:tc>
        <w:tc>
          <w:tcPr>
            <w:tcW w:w="1276" w:type="dxa"/>
            <w:vAlign w:val="center"/>
          </w:tcPr>
          <w:p w14:paraId="2B8EBA88"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1D96CDB3" w14:textId="77777777" w:rsidR="00447F2F" w:rsidRPr="00FC4433" w:rsidRDefault="00447F2F" w:rsidP="00447F2F">
            <w:pPr>
              <w:jc w:val="center"/>
              <w:rPr>
                <w:rFonts w:ascii="宋体" w:hAnsi="宋体"/>
                <w:szCs w:val="21"/>
              </w:rPr>
            </w:pPr>
          </w:p>
        </w:tc>
      </w:tr>
      <w:tr w:rsidR="00447F2F" w:rsidRPr="00FC4433" w14:paraId="4E8AA432" w14:textId="77777777" w:rsidTr="00EB597A">
        <w:tc>
          <w:tcPr>
            <w:tcW w:w="5070" w:type="dxa"/>
          </w:tcPr>
          <w:p w14:paraId="596AB1AE" w14:textId="77777777" w:rsidR="00447F2F" w:rsidRPr="00FC4433" w:rsidRDefault="00447F2F" w:rsidP="00447F2F">
            <w:pPr>
              <w:jc w:val="left"/>
              <w:rPr>
                <w:rFonts w:ascii="宋体" w:hAnsi="宋体"/>
                <w:szCs w:val="21"/>
              </w:rPr>
            </w:pPr>
            <w:permStart w:id="1344625735" w:edGrp="everyone" w:colFirst="1" w:colLast="1"/>
            <w:permEnd w:id="1816295124"/>
            <w:r w:rsidRPr="00FC4433">
              <w:rPr>
                <w:rFonts w:ascii="宋体" w:hAnsi="宋体" w:hint="eastAsia"/>
                <w:szCs w:val="21"/>
              </w:rPr>
              <w:t>四、脚手架工程</w:t>
            </w:r>
          </w:p>
        </w:tc>
        <w:tc>
          <w:tcPr>
            <w:tcW w:w="1417" w:type="dxa"/>
            <w:vAlign w:val="center"/>
          </w:tcPr>
          <w:p w14:paraId="6D2F570B" w14:textId="3B914F64"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4C2B4458"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32E9CDD8" w14:textId="77777777" w:rsidR="00447F2F" w:rsidRPr="00FC4433" w:rsidRDefault="00447F2F" w:rsidP="00447F2F">
            <w:pPr>
              <w:jc w:val="center"/>
              <w:rPr>
                <w:rFonts w:ascii="宋体" w:hAnsi="宋体"/>
                <w:szCs w:val="21"/>
              </w:rPr>
            </w:pPr>
          </w:p>
        </w:tc>
      </w:tr>
      <w:tr w:rsidR="00447F2F" w:rsidRPr="00FC4433" w14:paraId="02C26285" w14:textId="77777777" w:rsidTr="00EB597A">
        <w:tc>
          <w:tcPr>
            <w:tcW w:w="5070" w:type="dxa"/>
          </w:tcPr>
          <w:p w14:paraId="37C9EC01" w14:textId="77777777" w:rsidR="00447F2F" w:rsidRPr="00FC4433" w:rsidRDefault="00447F2F" w:rsidP="00447F2F">
            <w:pPr>
              <w:jc w:val="left"/>
              <w:rPr>
                <w:rFonts w:ascii="宋体" w:hAnsi="宋体"/>
                <w:szCs w:val="21"/>
              </w:rPr>
            </w:pPr>
            <w:permStart w:id="1105883268" w:edGrp="everyone" w:colFirst="1" w:colLast="1"/>
            <w:permEnd w:id="1344625735"/>
            <w:r w:rsidRPr="00FC4433">
              <w:rPr>
                <w:rFonts w:ascii="宋体" w:hAnsi="宋体" w:hint="eastAsia"/>
                <w:szCs w:val="21"/>
              </w:rPr>
              <w:t>（一）搭设高度24m及以上的落地式钢管脚手架工程（包括采光井、电梯井脚手架）。</w:t>
            </w:r>
          </w:p>
        </w:tc>
        <w:tc>
          <w:tcPr>
            <w:tcW w:w="1417" w:type="dxa"/>
            <w:vAlign w:val="center"/>
          </w:tcPr>
          <w:p w14:paraId="586FB409" w14:textId="77C5995F"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05A96A9"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3E529F9F" w14:textId="77777777" w:rsidR="00447F2F" w:rsidRPr="00FC4433" w:rsidRDefault="00447F2F" w:rsidP="00447F2F">
            <w:pPr>
              <w:jc w:val="center"/>
              <w:rPr>
                <w:rFonts w:ascii="宋体" w:hAnsi="宋体"/>
                <w:szCs w:val="21"/>
              </w:rPr>
            </w:pPr>
          </w:p>
        </w:tc>
      </w:tr>
      <w:tr w:rsidR="00447F2F" w:rsidRPr="00FC4433" w14:paraId="6C132598" w14:textId="77777777" w:rsidTr="00EB597A">
        <w:tc>
          <w:tcPr>
            <w:tcW w:w="5070" w:type="dxa"/>
          </w:tcPr>
          <w:p w14:paraId="764A2DED" w14:textId="77777777" w:rsidR="00447F2F" w:rsidRPr="00FC4433" w:rsidRDefault="00447F2F" w:rsidP="00447F2F">
            <w:pPr>
              <w:jc w:val="left"/>
              <w:rPr>
                <w:rFonts w:ascii="宋体" w:hAnsi="宋体"/>
                <w:szCs w:val="21"/>
              </w:rPr>
            </w:pPr>
            <w:permStart w:id="1701735737" w:edGrp="everyone" w:colFirst="1" w:colLast="1"/>
            <w:permEnd w:id="1105883268"/>
            <w:r w:rsidRPr="00FC4433">
              <w:rPr>
                <w:rFonts w:ascii="宋体" w:hAnsi="宋体" w:hint="eastAsia"/>
                <w:szCs w:val="21"/>
              </w:rPr>
              <w:t>（二）附着式升降脚手架工程。</w:t>
            </w:r>
          </w:p>
        </w:tc>
        <w:tc>
          <w:tcPr>
            <w:tcW w:w="1417" w:type="dxa"/>
            <w:vAlign w:val="center"/>
          </w:tcPr>
          <w:p w14:paraId="16D0E459" w14:textId="7299C652"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66D4EF7D"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11F4815A" w14:textId="77777777" w:rsidR="00447F2F" w:rsidRPr="00FC4433" w:rsidRDefault="00447F2F" w:rsidP="00447F2F">
            <w:pPr>
              <w:jc w:val="center"/>
              <w:rPr>
                <w:rFonts w:ascii="宋体" w:hAnsi="宋体"/>
                <w:szCs w:val="21"/>
              </w:rPr>
            </w:pPr>
          </w:p>
        </w:tc>
      </w:tr>
      <w:tr w:rsidR="00447F2F" w:rsidRPr="00FC4433" w14:paraId="3ACCAA50" w14:textId="77777777" w:rsidTr="00EB597A">
        <w:tc>
          <w:tcPr>
            <w:tcW w:w="5070" w:type="dxa"/>
          </w:tcPr>
          <w:p w14:paraId="3596387F" w14:textId="77777777" w:rsidR="00447F2F" w:rsidRPr="00FC4433" w:rsidRDefault="00447F2F" w:rsidP="00447F2F">
            <w:pPr>
              <w:jc w:val="left"/>
              <w:rPr>
                <w:rFonts w:ascii="宋体" w:hAnsi="宋体"/>
                <w:szCs w:val="21"/>
              </w:rPr>
            </w:pPr>
            <w:permStart w:id="1772160436" w:edGrp="everyone" w:colFirst="1" w:colLast="1"/>
            <w:permEnd w:id="1701735737"/>
            <w:r w:rsidRPr="00FC4433">
              <w:rPr>
                <w:rFonts w:ascii="宋体" w:hAnsi="宋体" w:hint="eastAsia"/>
                <w:szCs w:val="21"/>
              </w:rPr>
              <w:t>（三）悬挑式脚手架工程。</w:t>
            </w:r>
          </w:p>
        </w:tc>
        <w:tc>
          <w:tcPr>
            <w:tcW w:w="1417" w:type="dxa"/>
            <w:vAlign w:val="center"/>
          </w:tcPr>
          <w:p w14:paraId="5F0238C6" w14:textId="105A3EE3"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7348FF8F"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528105E9" w14:textId="77777777" w:rsidR="00447F2F" w:rsidRPr="00FC4433" w:rsidRDefault="00447F2F" w:rsidP="00447F2F">
            <w:pPr>
              <w:jc w:val="center"/>
              <w:rPr>
                <w:rFonts w:ascii="宋体" w:hAnsi="宋体"/>
                <w:szCs w:val="21"/>
              </w:rPr>
            </w:pPr>
          </w:p>
        </w:tc>
      </w:tr>
      <w:tr w:rsidR="00447F2F" w:rsidRPr="00FC4433" w14:paraId="3FDE10DE" w14:textId="77777777" w:rsidTr="00EB597A">
        <w:tc>
          <w:tcPr>
            <w:tcW w:w="5070" w:type="dxa"/>
          </w:tcPr>
          <w:p w14:paraId="58AEA3C4" w14:textId="77777777" w:rsidR="00447F2F" w:rsidRPr="00FC4433" w:rsidRDefault="00447F2F" w:rsidP="00447F2F">
            <w:pPr>
              <w:jc w:val="left"/>
              <w:rPr>
                <w:rFonts w:ascii="宋体" w:hAnsi="宋体"/>
                <w:szCs w:val="21"/>
              </w:rPr>
            </w:pPr>
            <w:permStart w:id="1488720295" w:edGrp="everyone" w:colFirst="1" w:colLast="1"/>
            <w:permEnd w:id="1772160436"/>
            <w:r w:rsidRPr="00FC4433">
              <w:rPr>
                <w:rFonts w:ascii="宋体" w:hAnsi="宋体" w:hint="eastAsia"/>
                <w:szCs w:val="21"/>
              </w:rPr>
              <w:t>（四）高处作业吊篮。</w:t>
            </w:r>
          </w:p>
        </w:tc>
        <w:tc>
          <w:tcPr>
            <w:tcW w:w="1417" w:type="dxa"/>
            <w:vAlign w:val="center"/>
          </w:tcPr>
          <w:p w14:paraId="3ECD74D7" w14:textId="712B511F"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6B081F64"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31A91D84" w14:textId="77777777" w:rsidR="00447F2F" w:rsidRPr="00FC4433" w:rsidRDefault="00447F2F" w:rsidP="00447F2F">
            <w:pPr>
              <w:jc w:val="center"/>
              <w:rPr>
                <w:rFonts w:ascii="宋体" w:hAnsi="宋体"/>
                <w:szCs w:val="21"/>
              </w:rPr>
            </w:pPr>
          </w:p>
        </w:tc>
      </w:tr>
      <w:tr w:rsidR="000C3BB0" w:rsidRPr="000C3BB0" w14:paraId="6C3A3962" w14:textId="77777777" w:rsidTr="00EB597A">
        <w:tc>
          <w:tcPr>
            <w:tcW w:w="5070" w:type="dxa"/>
          </w:tcPr>
          <w:p w14:paraId="4539EC2A" w14:textId="77777777" w:rsidR="00447F2F" w:rsidRPr="000C3BB0" w:rsidRDefault="00447F2F" w:rsidP="00447F2F">
            <w:pPr>
              <w:jc w:val="left"/>
              <w:rPr>
                <w:rFonts w:ascii="宋体" w:hAnsi="宋体"/>
                <w:b/>
                <w:bCs/>
                <w:color w:val="FF0000"/>
                <w:szCs w:val="21"/>
              </w:rPr>
            </w:pPr>
            <w:permStart w:id="338655193" w:edGrp="everyone" w:colFirst="1" w:colLast="1"/>
            <w:permEnd w:id="1488720295"/>
            <w:r w:rsidRPr="000C3BB0">
              <w:rPr>
                <w:rFonts w:ascii="宋体" w:hAnsi="宋体" w:hint="eastAsia"/>
                <w:b/>
                <w:bCs/>
                <w:color w:val="FF0000"/>
                <w:szCs w:val="21"/>
              </w:rPr>
              <w:t>（五）卸料平台、操作平台工程。</w:t>
            </w:r>
          </w:p>
        </w:tc>
        <w:tc>
          <w:tcPr>
            <w:tcW w:w="1417" w:type="dxa"/>
            <w:vAlign w:val="center"/>
          </w:tcPr>
          <w:p w14:paraId="5A25E717" w14:textId="25D3F71E" w:rsidR="00447F2F" w:rsidRPr="000C3BB0" w:rsidRDefault="00447F2F" w:rsidP="00447F2F">
            <w:pPr>
              <w:spacing w:after="120"/>
              <w:jc w:val="center"/>
              <w:rPr>
                <w:rFonts w:ascii="宋体" w:hAnsi="宋体"/>
                <w:b/>
                <w:bCs/>
                <w:color w:val="FF0000"/>
                <w:szCs w:val="21"/>
              </w:rPr>
            </w:pPr>
            <w:r w:rsidRPr="000C3BB0">
              <w:rPr>
                <w:rFonts w:ascii="宋体" w:hAnsi="宋体"/>
                <w:b/>
                <w:bCs/>
                <w:color w:val="FF0000"/>
                <w:szCs w:val="21"/>
              </w:rPr>
              <w:t xml:space="preserve">( </w:t>
            </w:r>
            <w:r w:rsidRPr="000C3BB0">
              <w:rPr>
                <w:rFonts w:ascii="宋体" w:hAnsi="宋体" w:hint="eastAsia"/>
                <w:b/>
                <w:bCs/>
                <w:color w:val="FF0000"/>
                <w:szCs w:val="21"/>
              </w:rPr>
              <w:t xml:space="preserve">√ </w:t>
            </w:r>
            <w:r w:rsidRPr="000C3BB0">
              <w:rPr>
                <w:rFonts w:ascii="宋体" w:hAnsi="宋体"/>
                <w:b/>
                <w:bCs/>
                <w:color w:val="FF0000"/>
                <w:szCs w:val="21"/>
              </w:rPr>
              <w:t>)</w:t>
            </w:r>
          </w:p>
        </w:tc>
        <w:tc>
          <w:tcPr>
            <w:tcW w:w="1276" w:type="dxa"/>
            <w:vAlign w:val="center"/>
          </w:tcPr>
          <w:p w14:paraId="7B1F4368" w14:textId="77777777" w:rsidR="00447F2F" w:rsidRPr="000C3BB0" w:rsidRDefault="00447F2F" w:rsidP="00447F2F">
            <w:pPr>
              <w:jc w:val="center"/>
              <w:rPr>
                <w:rFonts w:ascii="宋体" w:hAnsi="宋体"/>
                <w:b/>
                <w:bCs/>
                <w:color w:val="FF0000"/>
                <w:szCs w:val="21"/>
              </w:rPr>
            </w:pPr>
            <w:r w:rsidRPr="000C3BB0">
              <w:rPr>
                <w:rFonts w:ascii="宋体" w:hAnsi="宋体" w:hint="eastAsia"/>
                <w:b/>
                <w:bCs/>
                <w:color w:val="FF0000"/>
                <w:szCs w:val="21"/>
              </w:rPr>
              <w:t>(    )</w:t>
            </w:r>
          </w:p>
        </w:tc>
        <w:tc>
          <w:tcPr>
            <w:tcW w:w="1417" w:type="dxa"/>
            <w:vAlign w:val="center"/>
          </w:tcPr>
          <w:p w14:paraId="7969D5C1" w14:textId="77777777" w:rsidR="00447F2F" w:rsidRPr="000C3BB0" w:rsidRDefault="00447F2F" w:rsidP="00447F2F">
            <w:pPr>
              <w:jc w:val="center"/>
              <w:rPr>
                <w:rFonts w:ascii="宋体" w:hAnsi="宋体"/>
                <w:b/>
                <w:bCs/>
                <w:color w:val="FF0000"/>
                <w:szCs w:val="21"/>
              </w:rPr>
            </w:pPr>
          </w:p>
        </w:tc>
      </w:tr>
      <w:tr w:rsidR="00447F2F" w:rsidRPr="00FC4433" w14:paraId="4DD6A773" w14:textId="77777777" w:rsidTr="00EB597A">
        <w:tc>
          <w:tcPr>
            <w:tcW w:w="5070" w:type="dxa"/>
          </w:tcPr>
          <w:p w14:paraId="10B85094" w14:textId="77777777" w:rsidR="00447F2F" w:rsidRPr="00FC4433" w:rsidRDefault="00447F2F" w:rsidP="00447F2F">
            <w:pPr>
              <w:jc w:val="left"/>
              <w:rPr>
                <w:rFonts w:ascii="宋体" w:hAnsi="宋体"/>
                <w:szCs w:val="21"/>
              </w:rPr>
            </w:pPr>
            <w:permStart w:id="227636038" w:edGrp="everyone" w:colFirst="1" w:colLast="1"/>
            <w:permEnd w:id="338655193"/>
            <w:r w:rsidRPr="00FC4433">
              <w:rPr>
                <w:rFonts w:ascii="宋体" w:hAnsi="宋体" w:hint="eastAsia"/>
                <w:szCs w:val="21"/>
              </w:rPr>
              <w:t>（六）异型脚手架工程。</w:t>
            </w:r>
          </w:p>
        </w:tc>
        <w:tc>
          <w:tcPr>
            <w:tcW w:w="1417" w:type="dxa"/>
            <w:vAlign w:val="center"/>
          </w:tcPr>
          <w:p w14:paraId="09F7E781" w14:textId="49C8C493" w:rsidR="00447F2F" w:rsidRPr="00FC4433" w:rsidRDefault="00447F2F" w:rsidP="00447F2F">
            <w:pPr>
              <w:spacing w:after="120"/>
              <w:jc w:val="center"/>
              <w:rPr>
                <w:rFonts w:ascii="宋体" w:hAnsi="宋体"/>
                <w:szCs w:val="21"/>
              </w:rPr>
            </w:pPr>
            <w:r>
              <w:rPr>
                <w:rFonts w:ascii="宋体" w:hAnsi="宋体"/>
                <w:szCs w:val="21"/>
              </w:rPr>
              <w:t xml:space="preserve">( </w:t>
            </w:r>
            <w:r w:rsidR="000C3BB0">
              <w:rPr>
                <w:rFonts w:ascii="宋体" w:hAnsi="宋体" w:hint="eastAsia"/>
                <w:szCs w:val="21"/>
              </w:rPr>
              <w:t xml:space="preserve"> </w:t>
            </w:r>
            <w:r>
              <w:rPr>
                <w:rFonts w:ascii="宋体" w:hAnsi="宋体" w:hint="eastAsia"/>
                <w:szCs w:val="21"/>
              </w:rPr>
              <w:t xml:space="preserve"> </w:t>
            </w:r>
            <w:r>
              <w:rPr>
                <w:rFonts w:ascii="宋体" w:hAnsi="宋体"/>
                <w:szCs w:val="21"/>
              </w:rPr>
              <w:t>)</w:t>
            </w:r>
          </w:p>
        </w:tc>
        <w:tc>
          <w:tcPr>
            <w:tcW w:w="1276" w:type="dxa"/>
            <w:vAlign w:val="center"/>
          </w:tcPr>
          <w:p w14:paraId="0678FA03"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6A1BF6C4" w14:textId="77777777" w:rsidR="00447F2F" w:rsidRPr="00FC4433" w:rsidRDefault="00447F2F" w:rsidP="00447F2F">
            <w:pPr>
              <w:jc w:val="center"/>
              <w:rPr>
                <w:rFonts w:ascii="宋体" w:hAnsi="宋体"/>
                <w:szCs w:val="21"/>
              </w:rPr>
            </w:pPr>
          </w:p>
        </w:tc>
      </w:tr>
      <w:tr w:rsidR="00447F2F" w:rsidRPr="00FC4433" w14:paraId="67E71AB2" w14:textId="77777777" w:rsidTr="00EB597A">
        <w:tc>
          <w:tcPr>
            <w:tcW w:w="5070" w:type="dxa"/>
          </w:tcPr>
          <w:p w14:paraId="3EE2D659" w14:textId="77777777" w:rsidR="00447F2F" w:rsidRPr="00FC4433" w:rsidRDefault="00447F2F" w:rsidP="00447F2F">
            <w:pPr>
              <w:jc w:val="left"/>
              <w:rPr>
                <w:rFonts w:ascii="宋体" w:hAnsi="宋体"/>
                <w:szCs w:val="21"/>
              </w:rPr>
            </w:pPr>
            <w:permStart w:id="289024976" w:edGrp="everyone" w:colFirst="1" w:colLast="1"/>
            <w:permEnd w:id="227636038"/>
            <w:r w:rsidRPr="00FC4433">
              <w:rPr>
                <w:rFonts w:ascii="宋体" w:hAnsi="宋体" w:hint="eastAsia"/>
                <w:szCs w:val="21"/>
              </w:rPr>
              <w:t>五、拆除工程</w:t>
            </w:r>
          </w:p>
        </w:tc>
        <w:tc>
          <w:tcPr>
            <w:tcW w:w="1417" w:type="dxa"/>
            <w:vAlign w:val="center"/>
          </w:tcPr>
          <w:p w14:paraId="1F45D991" w14:textId="7A62ACF4"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5B86338"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1DC3497E" w14:textId="77777777" w:rsidR="00447F2F" w:rsidRPr="00FC4433" w:rsidRDefault="00447F2F" w:rsidP="00447F2F">
            <w:pPr>
              <w:jc w:val="center"/>
              <w:rPr>
                <w:rFonts w:ascii="宋体" w:hAnsi="宋体"/>
                <w:szCs w:val="21"/>
              </w:rPr>
            </w:pPr>
          </w:p>
        </w:tc>
      </w:tr>
      <w:tr w:rsidR="00447F2F" w:rsidRPr="00FC4433" w14:paraId="0F819370" w14:textId="77777777" w:rsidTr="00EB597A">
        <w:tc>
          <w:tcPr>
            <w:tcW w:w="5070" w:type="dxa"/>
          </w:tcPr>
          <w:p w14:paraId="27F81A26" w14:textId="77777777" w:rsidR="00447F2F" w:rsidRPr="00FC4433" w:rsidRDefault="00447F2F" w:rsidP="00447F2F">
            <w:pPr>
              <w:jc w:val="left"/>
              <w:rPr>
                <w:rFonts w:ascii="宋体" w:hAnsi="宋体"/>
                <w:szCs w:val="21"/>
              </w:rPr>
            </w:pPr>
            <w:permStart w:id="859511613" w:edGrp="everyone" w:colFirst="1" w:colLast="1"/>
            <w:permEnd w:id="289024976"/>
            <w:r w:rsidRPr="00FC4433">
              <w:rPr>
                <w:rFonts w:ascii="宋体" w:hAnsi="宋体" w:hint="eastAsia"/>
                <w:szCs w:val="21"/>
              </w:rPr>
              <w:t>可能影响行人、交通、电力设施、通讯设施或其它建、构筑物安全的拆除工程。</w:t>
            </w:r>
          </w:p>
        </w:tc>
        <w:tc>
          <w:tcPr>
            <w:tcW w:w="1417" w:type="dxa"/>
            <w:vAlign w:val="center"/>
          </w:tcPr>
          <w:p w14:paraId="740FE477" w14:textId="369209B2"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0BCA012"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7F55894F" w14:textId="77777777" w:rsidR="00447F2F" w:rsidRPr="00FC4433" w:rsidRDefault="00447F2F" w:rsidP="00447F2F">
            <w:pPr>
              <w:jc w:val="center"/>
              <w:rPr>
                <w:rFonts w:ascii="宋体" w:hAnsi="宋体"/>
                <w:szCs w:val="21"/>
              </w:rPr>
            </w:pPr>
          </w:p>
        </w:tc>
      </w:tr>
      <w:tr w:rsidR="00447F2F" w:rsidRPr="00FC4433" w14:paraId="7983E7F3" w14:textId="77777777" w:rsidTr="00EB597A">
        <w:tc>
          <w:tcPr>
            <w:tcW w:w="5070" w:type="dxa"/>
          </w:tcPr>
          <w:p w14:paraId="7901ED5A" w14:textId="77777777" w:rsidR="00447F2F" w:rsidRPr="00FC4433" w:rsidRDefault="00447F2F" w:rsidP="00447F2F">
            <w:pPr>
              <w:jc w:val="left"/>
              <w:rPr>
                <w:rFonts w:ascii="宋体" w:hAnsi="宋体"/>
                <w:szCs w:val="21"/>
              </w:rPr>
            </w:pPr>
            <w:permStart w:id="773790272" w:edGrp="everyone" w:colFirst="1" w:colLast="1"/>
            <w:permEnd w:id="859511613"/>
            <w:r w:rsidRPr="00FC4433">
              <w:rPr>
                <w:rFonts w:ascii="宋体" w:hAnsi="宋体" w:hint="eastAsia"/>
                <w:szCs w:val="21"/>
              </w:rPr>
              <w:t xml:space="preserve">　六、暗挖工程</w:t>
            </w:r>
          </w:p>
        </w:tc>
        <w:tc>
          <w:tcPr>
            <w:tcW w:w="1417" w:type="dxa"/>
            <w:vAlign w:val="center"/>
          </w:tcPr>
          <w:p w14:paraId="59FB8257" w14:textId="1B8AD1A6"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0C42C22"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20DDD6BE" w14:textId="77777777" w:rsidR="00447F2F" w:rsidRPr="00FC4433" w:rsidRDefault="00447F2F" w:rsidP="00447F2F">
            <w:pPr>
              <w:jc w:val="center"/>
              <w:rPr>
                <w:rFonts w:ascii="宋体" w:hAnsi="宋体"/>
                <w:szCs w:val="21"/>
              </w:rPr>
            </w:pPr>
          </w:p>
        </w:tc>
      </w:tr>
      <w:tr w:rsidR="00447F2F" w:rsidRPr="00FC4433" w14:paraId="0222EA6E" w14:textId="77777777" w:rsidTr="00EB597A">
        <w:tc>
          <w:tcPr>
            <w:tcW w:w="5070" w:type="dxa"/>
          </w:tcPr>
          <w:p w14:paraId="54664691" w14:textId="77777777" w:rsidR="00447F2F" w:rsidRPr="00FC4433" w:rsidRDefault="00447F2F" w:rsidP="00447F2F">
            <w:pPr>
              <w:jc w:val="left"/>
              <w:rPr>
                <w:rFonts w:ascii="宋体" w:hAnsi="宋体"/>
                <w:szCs w:val="21"/>
              </w:rPr>
            </w:pPr>
            <w:permStart w:id="1480400262" w:edGrp="everyone" w:colFirst="1" w:colLast="1"/>
            <w:permEnd w:id="773790272"/>
            <w:r w:rsidRPr="00FC4433">
              <w:rPr>
                <w:rFonts w:ascii="宋体" w:hAnsi="宋体" w:hint="eastAsia"/>
                <w:szCs w:val="21"/>
              </w:rPr>
              <w:t>采用矿山法、盾构法、顶管法施工的隧道、洞室工程。</w:t>
            </w:r>
          </w:p>
        </w:tc>
        <w:tc>
          <w:tcPr>
            <w:tcW w:w="1417" w:type="dxa"/>
            <w:vAlign w:val="center"/>
          </w:tcPr>
          <w:p w14:paraId="72AE1B17" w14:textId="37999AEE"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C522935"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1703A6CE" w14:textId="77777777" w:rsidR="00447F2F" w:rsidRPr="00FC4433" w:rsidRDefault="00447F2F" w:rsidP="00447F2F">
            <w:pPr>
              <w:jc w:val="center"/>
              <w:rPr>
                <w:rFonts w:ascii="宋体" w:hAnsi="宋体"/>
                <w:szCs w:val="21"/>
              </w:rPr>
            </w:pPr>
          </w:p>
        </w:tc>
      </w:tr>
      <w:tr w:rsidR="00447F2F" w:rsidRPr="00FC4433" w14:paraId="271EA3F2" w14:textId="77777777" w:rsidTr="00EB597A">
        <w:tc>
          <w:tcPr>
            <w:tcW w:w="5070" w:type="dxa"/>
          </w:tcPr>
          <w:p w14:paraId="10883D47" w14:textId="77777777" w:rsidR="00447F2F" w:rsidRPr="00FC4433" w:rsidRDefault="00447F2F" w:rsidP="00447F2F">
            <w:pPr>
              <w:jc w:val="left"/>
              <w:rPr>
                <w:rFonts w:ascii="宋体" w:hAnsi="宋体"/>
                <w:szCs w:val="21"/>
              </w:rPr>
            </w:pPr>
            <w:permStart w:id="1769691621" w:edGrp="everyone" w:colFirst="1" w:colLast="1"/>
            <w:permEnd w:id="1480400262"/>
            <w:r w:rsidRPr="00FC4433">
              <w:rPr>
                <w:rFonts w:ascii="宋体" w:hAnsi="宋体" w:hint="eastAsia"/>
                <w:szCs w:val="21"/>
              </w:rPr>
              <w:t>七、其它</w:t>
            </w:r>
          </w:p>
        </w:tc>
        <w:tc>
          <w:tcPr>
            <w:tcW w:w="1417" w:type="dxa"/>
            <w:vAlign w:val="center"/>
          </w:tcPr>
          <w:p w14:paraId="55A392ED" w14:textId="1AD97D32"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7F487F89"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1B51AB20" w14:textId="77777777" w:rsidR="00447F2F" w:rsidRPr="00FC4433" w:rsidRDefault="00447F2F" w:rsidP="00447F2F">
            <w:pPr>
              <w:jc w:val="center"/>
              <w:rPr>
                <w:rFonts w:ascii="宋体" w:hAnsi="宋体"/>
                <w:szCs w:val="21"/>
              </w:rPr>
            </w:pPr>
          </w:p>
        </w:tc>
      </w:tr>
      <w:tr w:rsidR="00447F2F" w:rsidRPr="00FC4433" w14:paraId="2FA3CDC7" w14:textId="77777777" w:rsidTr="00EB597A">
        <w:tc>
          <w:tcPr>
            <w:tcW w:w="5070" w:type="dxa"/>
          </w:tcPr>
          <w:p w14:paraId="5D845307" w14:textId="77777777" w:rsidR="00447F2F" w:rsidRPr="00FC4433" w:rsidRDefault="00447F2F" w:rsidP="00447F2F">
            <w:pPr>
              <w:jc w:val="left"/>
              <w:rPr>
                <w:rFonts w:ascii="宋体" w:hAnsi="宋体"/>
                <w:szCs w:val="21"/>
              </w:rPr>
            </w:pPr>
            <w:permStart w:id="2086367118" w:edGrp="everyone" w:colFirst="1" w:colLast="1"/>
            <w:permEnd w:id="1769691621"/>
            <w:r w:rsidRPr="00FC4433">
              <w:rPr>
                <w:rFonts w:ascii="宋体" w:hAnsi="宋体" w:hint="eastAsia"/>
                <w:szCs w:val="21"/>
              </w:rPr>
              <w:t>（一）建筑幕墙安装工程。</w:t>
            </w:r>
          </w:p>
        </w:tc>
        <w:tc>
          <w:tcPr>
            <w:tcW w:w="1417" w:type="dxa"/>
            <w:vAlign w:val="center"/>
          </w:tcPr>
          <w:p w14:paraId="387224C3" w14:textId="0DBC85C3"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0DF911ED"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273176B5" w14:textId="77777777" w:rsidR="00447F2F" w:rsidRPr="00FC4433" w:rsidRDefault="00447F2F" w:rsidP="00447F2F">
            <w:pPr>
              <w:jc w:val="center"/>
              <w:rPr>
                <w:rFonts w:ascii="宋体" w:hAnsi="宋体"/>
                <w:szCs w:val="21"/>
              </w:rPr>
            </w:pPr>
          </w:p>
        </w:tc>
      </w:tr>
      <w:tr w:rsidR="00447F2F" w:rsidRPr="00FC4433" w14:paraId="5F59EFFA" w14:textId="77777777" w:rsidTr="00EB597A">
        <w:tc>
          <w:tcPr>
            <w:tcW w:w="5070" w:type="dxa"/>
          </w:tcPr>
          <w:p w14:paraId="3A1A24D5" w14:textId="77777777" w:rsidR="00447F2F" w:rsidRPr="00FC4433" w:rsidRDefault="00447F2F" w:rsidP="00447F2F">
            <w:pPr>
              <w:jc w:val="left"/>
              <w:rPr>
                <w:rFonts w:ascii="宋体" w:hAnsi="宋体"/>
                <w:szCs w:val="21"/>
              </w:rPr>
            </w:pPr>
            <w:permStart w:id="548106504" w:edGrp="everyone" w:colFirst="1" w:colLast="1"/>
            <w:permEnd w:id="2086367118"/>
            <w:r w:rsidRPr="00FC4433">
              <w:rPr>
                <w:rFonts w:ascii="宋体" w:hAnsi="宋体" w:hint="eastAsia"/>
                <w:szCs w:val="21"/>
              </w:rPr>
              <w:t>（二）钢结构、网架和索膜结构安装工程。</w:t>
            </w:r>
          </w:p>
        </w:tc>
        <w:tc>
          <w:tcPr>
            <w:tcW w:w="1417" w:type="dxa"/>
            <w:vAlign w:val="center"/>
          </w:tcPr>
          <w:p w14:paraId="1803DB8B" w14:textId="14644483"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670A2701"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0B874475" w14:textId="77777777" w:rsidR="00447F2F" w:rsidRPr="00FC4433" w:rsidRDefault="00447F2F" w:rsidP="00447F2F">
            <w:pPr>
              <w:jc w:val="center"/>
              <w:rPr>
                <w:rFonts w:ascii="宋体" w:hAnsi="宋体"/>
                <w:szCs w:val="21"/>
              </w:rPr>
            </w:pPr>
          </w:p>
        </w:tc>
      </w:tr>
      <w:tr w:rsidR="00447F2F" w:rsidRPr="00FC4433" w14:paraId="07757461" w14:textId="77777777" w:rsidTr="00EB597A">
        <w:tc>
          <w:tcPr>
            <w:tcW w:w="5070" w:type="dxa"/>
          </w:tcPr>
          <w:p w14:paraId="185841DC" w14:textId="77777777" w:rsidR="00447F2F" w:rsidRPr="00FC4433" w:rsidRDefault="00447F2F" w:rsidP="00447F2F">
            <w:pPr>
              <w:jc w:val="left"/>
              <w:rPr>
                <w:rFonts w:ascii="宋体" w:hAnsi="宋体"/>
                <w:szCs w:val="21"/>
              </w:rPr>
            </w:pPr>
            <w:permStart w:id="1932068773" w:edGrp="everyone" w:colFirst="1" w:colLast="1"/>
            <w:permEnd w:id="548106504"/>
            <w:r w:rsidRPr="00FC4433">
              <w:rPr>
                <w:rFonts w:ascii="宋体" w:hAnsi="宋体" w:hint="eastAsia"/>
                <w:szCs w:val="21"/>
              </w:rPr>
              <w:t>（三）人工挖孔桩工程。</w:t>
            </w:r>
          </w:p>
        </w:tc>
        <w:tc>
          <w:tcPr>
            <w:tcW w:w="1417" w:type="dxa"/>
            <w:vAlign w:val="center"/>
          </w:tcPr>
          <w:p w14:paraId="0CE347F4" w14:textId="65A511AE"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064C0382"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2D2F379E" w14:textId="77777777" w:rsidR="00447F2F" w:rsidRPr="00FC4433" w:rsidRDefault="00447F2F" w:rsidP="00447F2F">
            <w:pPr>
              <w:jc w:val="center"/>
              <w:rPr>
                <w:rFonts w:ascii="宋体" w:hAnsi="宋体"/>
                <w:szCs w:val="21"/>
              </w:rPr>
            </w:pPr>
          </w:p>
        </w:tc>
      </w:tr>
      <w:tr w:rsidR="00447F2F" w:rsidRPr="00FC4433" w14:paraId="4159F9C9" w14:textId="77777777" w:rsidTr="00EB597A">
        <w:tc>
          <w:tcPr>
            <w:tcW w:w="5070" w:type="dxa"/>
          </w:tcPr>
          <w:p w14:paraId="3FFE67C2" w14:textId="77777777" w:rsidR="00447F2F" w:rsidRPr="00FC4433" w:rsidRDefault="00447F2F" w:rsidP="00447F2F">
            <w:pPr>
              <w:jc w:val="left"/>
              <w:rPr>
                <w:rFonts w:ascii="宋体" w:hAnsi="宋体"/>
                <w:szCs w:val="21"/>
              </w:rPr>
            </w:pPr>
            <w:permStart w:id="651447231" w:edGrp="everyone" w:colFirst="1" w:colLast="1"/>
            <w:permEnd w:id="1932068773"/>
            <w:r w:rsidRPr="00FC4433">
              <w:rPr>
                <w:rFonts w:ascii="宋体" w:hAnsi="宋体" w:hint="eastAsia"/>
                <w:szCs w:val="21"/>
              </w:rPr>
              <w:t>（四）水下作业工程。</w:t>
            </w:r>
          </w:p>
        </w:tc>
        <w:tc>
          <w:tcPr>
            <w:tcW w:w="1417" w:type="dxa"/>
            <w:vAlign w:val="center"/>
          </w:tcPr>
          <w:p w14:paraId="1DDF5200" w14:textId="08A433FB"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B597948"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528E8A3C" w14:textId="77777777" w:rsidR="00447F2F" w:rsidRPr="00FC4433" w:rsidRDefault="00447F2F" w:rsidP="00447F2F">
            <w:pPr>
              <w:jc w:val="center"/>
              <w:rPr>
                <w:rFonts w:ascii="宋体" w:hAnsi="宋体"/>
                <w:szCs w:val="21"/>
              </w:rPr>
            </w:pPr>
          </w:p>
        </w:tc>
      </w:tr>
      <w:tr w:rsidR="00447F2F" w:rsidRPr="00FC4433" w14:paraId="11924AB9" w14:textId="77777777" w:rsidTr="00EB597A">
        <w:tc>
          <w:tcPr>
            <w:tcW w:w="5070" w:type="dxa"/>
          </w:tcPr>
          <w:p w14:paraId="33D073A1" w14:textId="77777777" w:rsidR="00447F2F" w:rsidRPr="00FC4433" w:rsidRDefault="00447F2F" w:rsidP="00447F2F">
            <w:pPr>
              <w:jc w:val="left"/>
              <w:rPr>
                <w:rFonts w:ascii="宋体" w:hAnsi="宋体"/>
                <w:szCs w:val="21"/>
              </w:rPr>
            </w:pPr>
            <w:permStart w:id="2000179011" w:edGrp="everyone" w:colFirst="1" w:colLast="1"/>
            <w:permEnd w:id="651447231"/>
            <w:r w:rsidRPr="00FC4433">
              <w:rPr>
                <w:rFonts w:ascii="宋体" w:hAnsi="宋体" w:hint="eastAsia"/>
                <w:szCs w:val="21"/>
              </w:rPr>
              <w:t>（五）装配式建筑混凝土预制构件安装工程。</w:t>
            </w:r>
          </w:p>
        </w:tc>
        <w:tc>
          <w:tcPr>
            <w:tcW w:w="1417" w:type="dxa"/>
            <w:vAlign w:val="center"/>
          </w:tcPr>
          <w:p w14:paraId="5EF0B8A2" w14:textId="1E6AC9A6"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3E81430"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095B6084" w14:textId="77777777" w:rsidR="00447F2F" w:rsidRPr="00FC4433" w:rsidRDefault="00447F2F" w:rsidP="00447F2F">
            <w:pPr>
              <w:jc w:val="center"/>
              <w:rPr>
                <w:rFonts w:ascii="宋体" w:hAnsi="宋体"/>
                <w:szCs w:val="21"/>
              </w:rPr>
            </w:pPr>
          </w:p>
        </w:tc>
      </w:tr>
      <w:tr w:rsidR="00447F2F" w:rsidRPr="00FC4433" w14:paraId="1EB1F994" w14:textId="77777777" w:rsidTr="00EB597A">
        <w:tc>
          <w:tcPr>
            <w:tcW w:w="5070" w:type="dxa"/>
          </w:tcPr>
          <w:p w14:paraId="34495979" w14:textId="77777777" w:rsidR="00447F2F" w:rsidRPr="00FC4433" w:rsidRDefault="00447F2F" w:rsidP="00447F2F">
            <w:pPr>
              <w:jc w:val="left"/>
              <w:rPr>
                <w:rFonts w:ascii="宋体" w:hAnsi="宋体"/>
                <w:szCs w:val="21"/>
              </w:rPr>
            </w:pPr>
            <w:permStart w:id="959145037" w:edGrp="everyone" w:colFirst="1" w:colLast="1"/>
            <w:permEnd w:id="2000179011"/>
            <w:r w:rsidRPr="00FC4433">
              <w:rPr>
                <w:rFonts w:ascii="宋体" w:hAnsi="宋体" w:hint="eastAsia"/>
                <w:szCs w:val="21"/>
              </w:rPr>
              <w:t>（六）采用新技术、新工艺、新材料、新设备可能影响工程施工安全，尚无国家、行业及地方技术标准的分部分项工程。</w:t>
            </w:r>
          </w:p>
        </w:tc>
        <w:tc>
          <w:tcPr>
            <w:tcW w:w="1417" w:type="dxa"/>
            <w:vAlign w:val="center"/>
          </w:tcPr>
          <w:p w14:paraId="7CFA4E9F" w14:textId="01C6B841"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9A71789"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0A3E9A4C" w14:textId="77777777" w:rsidR="00447F2F" w:rsidRPr="00FC4433" w:rsidRDefault="00447F2F" w:rsidP="00447F2F">
            <w:pPr>
              <w:jc w:val="center"/>
              <w:rPr>
                <w:rFonts w:ascii="宋体" w:hAnsi="宋体"/>
                <w:szCs w:val="21"/>
              </w:rPr>
            </w:pPr>
          </w:p>
        </w:tc>
      </w:tr>
      <w:tr w:rsidR="00447F2F" w:rsidRPr="00FC4433" w14:paraId="3F214C9C" w14:textId="77777777" w:rsidTr="00EB597A">
        <w:tc>
          <w:tcPr>
            <w:tcW w:w="5070" w:type="dxa"/>
            <w:vAlign w:val="center"/>
          </w:tcPr>
          <w:p w14:paraId="2CC05D70" w14:textId="77777777" w:rsidR="00447F2F" w:rsidRPr="00FC4433" w:rsidRDefault="00447F2F" w:rsidP="00447F2F">
            <w:pPr>
              <w:widowControl/>
              <w:spacing w:line="360" w:lineRule="atLeast"/>
              <w:rPr>
                <w:rFonts w:ascii="宋体" w:hAnsi="宋体" w:cs="宋体"/>
                <w:b/>
                <w:szCs w:val="21"/>
              </w:rPr>
            </w:pPr>
            <w:permStart w:id="37254758" w:edGrp="everyone" w:colFirst="1" w:colLast="1"/>
            <w:permEnd w:id="959145037"/>
            <w:r w:rsidRPr="00FC4433">
              <w:rPr>
                <w:rFonts w:ascii="宋体" w:hAnsi="宋体" w:cs="宋体" w:hint="eastAsia"/>
                <w:b/>
                <w:bCs/>
                <w:szCs w:val="21"/>
              </w:rPr>
              <w:t>二、超过一定规模的危险性较大的分部分项工程清单</w:t>
            </w:r>
          </w:p>
        </w:tc>
        <w:tc>
          <w:tcPr>
            <w:tcW w:w="1417" w:type="dxa"/>
            <w:vAlign w:val="center"/>
          </w:tcPr>
          <w:p w14:paraId="6ACD4DC7" w14:textId="3F974C03"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612DBF0E"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33076E5A" w14:textId="77777777" w:rsidR="00447F2F" w:rsidRPr="00FC4433" w:rsidRDefault="00447F2F" w:rsidP="00447F2F">
            <w:pPr>
              <w:jc w:val="center"/>
              <w:rPr>
                <w:rFonts w:ascii="宋体" w:hAnsi="宋体"/>
                <w:szCs w:val="21"/>
              </w:rPr>
            </w:pPr>
          </w:p>
        </w:tc>
      </w:tr>
      <w:tr w:rsidR="00447F2F" w:rsidRPr="00FC4433" w14:paraId="36758286" w14:textId="77777777" w:rsidTr="00EB597A">
        <w:tc>
          <w:tcPr>
            <w:tcW w:w="5070" w:type="dxa"/>
          </w:tcPr>
          <w:p w14:paraId="7B84D54F" w14:textId="77777777" w:rsidR="00447F2F" w:rsidRPr="00FC4433" w:rsidRDefault="00447F2F" w:rsidP="00447F2F">
            <w:pPr>
              <w:jc w:val="left"/>
              <w:rPr>
                <w:rFonts w:ascii="宋体" w:hAnsi="宋体"/>
                <w:szCs w:val="21"/>
              </w:rPr>
            </w:pPr>
            <w:permStart w:id="387930805" w:edGrp="everyone" w:colFirst="1" w:colLast="1"/>
            <w:permEnd w:id="37254758"/>
            <w:r w:rsidRPr="00FC4433">
              <w:rPr>
                <w:rFonts w:ascii="宋体" w:hAnsi="宋体" w:hint="eastAsia"/>
                <w:szCs w:val="21"/>
              </w:rPr>
              <w:t>一、深基坑工程</w:t>
            </w:r>
          </w:p>
        </w:tc>
        <w:tc>
          <w:tcPr>
            <w:tcW w:w="1417" w:type="dxa"/>
            <w:vAlign w:val="center"/>
          </w:tcPr>
          <w:p w14:paraId="31F83355" w14:textId="2A4BE3FD"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9D612A2"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449580A8" w14:textId="77777777" w:rsidR="00447F2F" w:rsidRPr="00FC4433" w:rsidRDefault="00447F2F" w:rsidP="00447F2F">
            <w:pPr>
              <w:jc w:val="center"/>
              <w:rPr>
                <w:rFonts w:ascii="宋体" w:hAnsi="宋体"/>
                <w:szCs w:val="21"/>
              </w:rPr>
            </w:pPr>
          </w:p>
        </w:tc>
      </w:tr>
      <w:tr w:rsidR="00447F2F" w:rsidRPr="00FC4433" w14:paraId="7A9C6CE1" w14:textId="77777777" w:rsidTr="00EB597A">
        <w:tc>
          <w:tcPr>
            <w:tcW w:w="5070" w:type="dxa"/>
          </w:tcPr>
          <w:p w14:paraId="551D322F" w14:textId="77777777" w:rsidR="00447F2F" w:rsidRPr="00FC4433" w:rsidRDefault="00447F2F" w:rsidP="00447F2F">
            <w:pPr>
              <w:jc w:val="left"/>
              <w:rPr>
                <w:rFonts w:ascii="宋体" w:hAnsi="宋体"/>
                <w:szCs w:val="21"/>
              </w:rPr>
            </w:pPr>
            <w:permStart w:id="1136538892" w:edGrp="everyone" w:colFirst="1" w:colLast="1"/>
            <w:permEnd w:id="387930805"/>
            <w:r w:rsidRPr="00FC4433">
              <w:rPr>
                <w:rFonts w:ascii="宋体" w:hAnsi="宋体" w:hint="eastAsia"/>
                <w:szCs w:val="21"/>
              </w:rPr>
              <w:t>开挖深度超过5m（含5m）的基坑（槽）的土方开挖、支护、降水工程。</w:t>
            </w:r>
          </w:p>
        </w:tc>
        <w:tc>
          <w:tcPr>
            <w:tcW w:w="1417" w:type="dxa"/>
            <w:vAlign w:val="center"/>
          </w:tcPr>
          <w:p w14:paraId="5C1B174E" w14:textId="3C7623AC"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659EA33"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127A585C" w14:textId="77777777" w:rsidR="00447F2F" w:rsidRPr="00FC4433" w:rsidRDefault="00447F2F" w:rsidP="00447F2F">
            <w:pPr>
              <w:jc w:val="center"/>
              <w:rPr>
                <w:rFonts w:ascii="宋体" w:hAnsi="宋体"/>
                <w:szCs w:val="21"/>
              </w:rPr>
            </w:pPr>
          </w:p>
        </w:tc>
      </w:tr>
      <w:tr w:rsidR="00447F2F" w:rsidRPr="00FC4433" w14:paraId="60EF6F25" w14:textId="77777777" w:rsidTr="00EB597A">
        <w:tc>
          <w:tcPr>
            <w:tcW w:w="5070" w:type="dxa"/>
          </w:tcPr>
          <w:p w14:paraId="5E09DB10" w14:textId="77777777" w:rsidR="00447F2F" w:rsidRPr="00FC4433" w:rsidRDefault="00447F2F" w:rsidP="00447F2F">
            <w:pPr>
              <w:jc w:val="left"/>
              <w:rPr>
                <w:rFonts w:ascii="宋体" w:hAnsi="宋体"/>
                <w:szCs w:val="21"/>
              </w:rPr>
            </w:pPr>
            <w:permStart w:id="390666041" w:edGrp="everyone" w:colFirst="1" w:colLast="1"/>
            <w:permEnd w:id="1136538892"/>
            <w:r w:rsidRPr="00FC4433">
              <w:rPr>
                <w:rFonts w:ascii="宋体" w:hAnsi="宋体" w:hint="eastAsia"/>
                <w:szCs w:val="21"/>
              </w:rPr>
              <w:t>二、模板工程及支撑体系</w:t>
            </w:r>
          </w:p>
        </w:tc>
        <w:tc>
          <w:tcPr>
            <w:tcW w:w="1417" w:type="dxa"/>
            <w:vAlign w:val="center"/>
          </w:tcPr>
          <w:p w14:paraId="3B25E13C" w14:textId="1B435142"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373E8E45"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75E4ADE0" w14:textId="77777777" w:rsidR="00447F2F" w:rsidRPr="00FC4433" w:rsidRDefault="00447F2F" w:rsidP="00447F2F">
            <w:pPr>
              <w:jc w:val="center"/>
              <w:rPr>
                <w:rFonts w:ascii="宋体" w:hAnsi="宋体"/>
                <w:szCs w:val="21"/>
              </w:rPr>
            </w:pPr>
          </w:p>
        </w:tc>
      </w:tr>
      <w:tr w:rsidR="00447F2F" w:rsidRPr="00FC4433" w14:paraId="323C4150" w14:textId="77777777" w:rsidTr="00EB597A">
        <w:tc>
          <w:tcPr>
            <w:tcW w:w="5070" w:type="dxa"/>
          </w:tcPr>
          <w:p w14:paraId="5C87D98C" w14:textId="77777777" w:rsidR="00447F2F" w:rsidRPr="00FC4433" w:rsidRDefault="00447F2F" w:rsidP="00447F2F">
            <w:pPr>
              <w:jc w:val="left"/>
              <w:rPr>
                <w:rFonts w:ascii="宋体" w:hAnsi="宋体"/>
                <w:szCs w:val="21"/>
              </w:rPr>
            </w:pPr>
            <w:permStart w:id="1681261646" w:edGrp="everyone" w:colFirst="1" w:colLast="1"/>
            <w:permEnd w:id="390666041"/>
            <w:r w:rsidRPr="00FC4433">
              <w:rPr>
                <w:rFonts w:ascii="宋体" w:hAnsi="宋体" w:hint="eastAsia"/>
                <w:szCs w:val="21"/>
              </w:rPr>
              <w:t>（一）各类工具式模板工程：包括滑模、爬模、飞模、隧道模等工程。</w:t>
            </w:r>
          </w:p>
        </w:tc>
        <w:tc>
          <w:tcPr>
            <w:tcW w:w="1417" w:type="dxa"/>
            <w:vAlign w:val="center"/>
          </w:tcPr>
          <w:p w14:paraId="62B1BA68" w14:textId="0091074E"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7490CDC"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287F2F09" w14:textId="77777777" w:rsidR="00447F2F" w:rsidRPr="00FC4433" w:rsidRDefault="00447F2F" w:rsidP="00447F2F">
            <w:pPr>
              <w:jc w:val="center"/>
              <w:rPr>
                <w:rFonts w:ascii="宋体" w:hAnsi="宋体"/>
                <w:szCs w:val="21"/>
              </w:rPr>
            </w:pPr>
          </w:p>
        </w:tc>
      </w:tr>
      <w:tr w:rsidR="00447F2F" w:rsidRPr="00FC4433" w14:paraId="4C1CB2EA" w14:textId="77777777" w:rsidTr="00EB597A">
        <w:tc>
          <w:tcPr>
            <w:tcW w:w="5070" w:type="dxa"/>
          </w:tcPr>
          <w:p w14:paraId="4CA27A1F" w14:textId="77777777" w:rsidR="00447F2F" w:rsidRPr="00FC4433" w:rsidRDefault="00447F2F" w:rsidP="00447F2F">
            <w:pPr>
              <w:jc w:val="left"/>
              <w:rPr>
                <w:rFonts w:ascii="宋体" w:hAnsi="宋体"/>
                <w:szCs w:val="21"/>
              </w:rPr>
            </w:pPr>
            <w:permStart w:id="664741257" w:edGrp="everyone" w:colFirst="1" w:colLast="1"/>
            <w:permEnd w:id="1681261646"/>
            <w:r w:rsidRPr="00FC4433">
              <w:rPr>
                <w:rFonts w:ascii="宋体" w:hAnsi="宋体" w:hint="eastAsia"/>
                <w:szCs w:val="21"/>
              </w:rPr>
              <w:t>（二）混凝土模板支撑工程：搭设高度8m及以上，或搭设跨度18m及以上，或施工总荷载（设计值）15kN/m2及以上，或集中线荷载（设计值）20kN/m及以上。</w:t>
            </w:r>
          </w:p>
        </w:tc>
        <w:tc>
          <w:tcPr>
            <w:tcW w:w="1417" w:type="dxa"/>
            <w:vAlign w:val="center"/>
          </w:tcPr>
          <w:p w14:paraId="1033CBDC" w14:textId="56D1E2E6"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E206D2C"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2D08F7F1" w14:textId="77777777" w:rsidR="00447F2F" w:rsidRPr="00FC4433" w:rsidRDefault="00447F2F" w:rsidP="00447F2F">
            <w:pPr>
              <w:jc w:val="center"/>
              <w:rPr>
                <w:rFonts w:ascii="宋体" w:hAnsi="宋体"/>
                <w:szCs w:val="21"/>
              </w:rPr>
            </w:pPr>
          </w:p>
        </w:tc>
      </w:tr>
      <w:tr w:rsidR="00447F2F" w:rsidRPr="00FC4433" w14:paraId="05B25FEF" w14:textId="77777777" w:rsidTr="00EB597A">
        <w:tc>
          <w:tcPr>
            <w:tcW w:w="5070" w:type="dxa"/>
          </w:tcPr>
          <w:p w14:paraId="04089719" w14:textId="77777777" w:rsidR="00447F2F" w:rsidRPr="00FC4433" w:rsidRDefault="00447F2F" w:rsidP="00447F2F">
            <w:pPr>
              <w:jc w:val="left"/>
              <w:rPr>
                <w:rFonts w:ascii="宋体" w:hAnsi="宋体"/>
                <w:szCs w:val="21"/>
              </w:rPr>
            </w:pPr>
            <w:permStart w:id="581384142" w:edGrp="everyone" w:colFirst="1" w:colLast="1"/>
            <w:permEnd w:id="664741257"/>
            <w:r w:rsidRPr="00FC4433">
              <w:rPr>
                <w:rFonts w:ascii="宋体" w:hAnsi="宋体" w:hint="eastAsia"/>
                <w:szCs w:val="21"/>
              </w:rPr>
              <w:t>（三）承重支撑体系：用于钢结构安装等满堂支撑体系，承受单点集中荷载7kN及以上。</w:t>
            </w:r>
          </w:p>
        </w:tc>
        <w:tc>
          <w:tcPr>
            <w:tcW w:w="1417" w:type="dxa"/>
            <w:vAlign w:val="center"/>
          </w:tcPr>
          <w:p w14:paraId="5899569F" w14:textId="4CFA67CC"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0D9D08FA"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5C6E11EC" w14:textId="77777777" w:rsidR="00447F2F" w:rsidRPr="00FC4433" w:rsidRDefault="00447F2F" w:rsidP="00447F2F">
            <w:pPr>
              <w:jc w:val="center"/>
              <w:rPr>
                <w:rFonts w:ascii="宋体" w:hAnsi="宋体"/>
                <w:szCs w:val="21"/>
              </w:rPr>
            </w:pPr>
          </w:p>
        </w:tc>
      </w:tr>
      <w:tr w:rsidR="00447F2F" w:rsidRPr="00FC4433" w14:paraId="4B84D0E5" w14:textId="77777777" w:rsidTr="00EB597A">
        <w:tc>
          <w:tcPr>
            <w:tcW w:w="5070" w:type="dxa"/>
          </w:tcPr>
          <w:p w14:paraId="2716F518" w14:textId="77777777" w:rsidR="00447F2F" w:rsidRPr="00FC4433" w:rsidRDefault="00447F2F" w:rsidP="00447F2F">
            <w:pPr>
              <w:jc w:val="left"/>
              <w:rPr>
                <w:rFonts w:ascii="宋体" w:hAnsi="宋体"/>
                <w:szCs w:val="21"/>
              </w:rPr>
            </w:pPr>
            <w:permStart w:id="1966350737" w:edGrp="everyone" w:colFirst="1" w:colLast="1"/>
            <w:permEnd w:id="581384142"/>
            <w:r w:rsidRPr="00FC4433">
              <w:rPr>
                <w:rFonts w:ascii="宋体" w:hAnsi="宋体" w:hint="eastAsia"/>
                <w:szCs w:val="21"/>
              </w:rPr>
              <w:t xml:space="preserve">　三、起重吊装及起重机械安装拆卸工程</w:t>
            </w:r>
          </w:p>
        </w:tc>
        <w:tc>
          <w:tcPr>
            <w:tcW w:w="1417" w:type="dxa"/>
            <w:vAlign w:val="center"/>
          </w:tcPr>
          <w:p w14:paraId="36C56612" w14:textId="04FD7C1E"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4DE99DE6"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165B66D6" w14:textId="77777777" w:rsidR="00447F2F" w:rsidRPr="00FC4433" w:rsidRDefault="00447F2F" w:rsidP="00447F2F">
            <w:pPr>
              <w:jc w:val="center"/>
              <w:rPr>
                <w:rFonts w:ascii="宋体" w:hAnsi="宋体"/>
                <w:szCs w:val="21"/>
              </w:rPr>
            </w:pPr>
          </w:p>
        </w:tc>
      </w:tr>
      <w:tr w:rsidR="00447F2F" w:rsidRPr="00FC4433" w14:paraId="561E85BF" w14:textId="77777777" w:rsidTr="00EB597A">
        <w:tc>
          <w:tcPr>
            <w:tcW w:w="5070" w:type="dxa"/>
          </w:tcPr>
          <w:p w14:paraId="414EC106" w14:textId="77777777" w:rsidR="00447F2F" w:rsidRPr="00FC4433" w:rsidRDefault="00447F2F" w:rsidP="00447F2F">
            <w:pPr>
              <w:jc w:val="left"/>
              <w:rPr>
                <w:rFonts w:ascii="宋体" w:hAnsi="宋体"/>
                <w:szCs w:val="21"/>
              </w:rPr>
            </w:pPr>
            <w:permStart w:id="1430984597" w:edGrp="everyone" w:colFirst="1" w:colLast="1"/>
            <w:permEnd w:id="1966350737"/>
            <w:r w:rsidRPr="00FC4433">
              <w:rPr>
                <w:rFonts w:ascii="宋体" w:hAnsi="宋体" w:hint="eastAsia"/>
                <w:szCs w:val="21"/>
              </w:rPr>
              <w:t>（一）采用非常规起重设备、方法，且单件起吊重量在100kN及以上的起重吊装工程。</w:t>
            </w:r>
          </w:p>
        </w:tc>
        <w:tc>
          <w:tcPr>
            <w:tcW w:w="1417" w:type="dxa"/>
            <w:vAlign w:val="center"/>
          </w:tcPr>
          <w:p w14:paraId="054FE93C" w14:textId="0B8F2C78"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65B36568"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2E4632FB" w14:textId="77777777" w:rsidR="00447F2F" w:rsidRPr="00FC4433" w:rsidRDefault="00447F2F" w:rsidP="00447F2F">
            <w:pPr>
              <w:jc w:val="center"/>
              <w:rPr>
                <w:rFonts w:ascii="宋体" w:hAnsi="宋体"/>
                <w:szCs w:val="21"/>
              </w:rPr>
            </w:pPr>
          </w:p>
        </w:tc>
      </w:tr>
      <w:tr w:rsidR="00447F2F" w:rsidRPr="00FC4433" w14:paraId="0AEAB782" w14:textId="77777777" w:rsidTr="00EB597A">
        <w:tc>
          <w:tcPr>
            <w:tcW w:w="5070" w:type="dxa"/>
          </w:tcPr>
          <w:p w14:paraId="6BFDE3EC" w14:textId="77777777" w:rsidR="00447F2F" w:rsidRPr="00FC4433" w:rsidRDefault="00447F2F" w:rsidP="00447F2F">
            <w:pPr>
              <w:jc w:val="left"/>
              <w:rPr>
                <w:rFonts w:ascii="宋体" w:hAnsi="宋体"/>
                <w:szCs w:val="21"/>
              </w:rPr>
            </w:pPr>
            <w:permStart w:id="1144743220" w:edGrp="everyone" w:colFirst="1" w:colLast="1"/>
            <w:permEnd w:id="1430984597"/>
            <w:r w:rsidRPr="00FC4433">
              <w:rPr>
                <w:rFonts w:ascii="宋体" w:hAnsi="宋体" w:hint="eastAsia"/>
                <w:szCs w:val="21"/>
              </w:rPr>
              <w:lastRenderedPageBreak/>
              <w:t>（二）起重量300kN及以上，或搭设总高度200m及以上，或搭设基础标高在200m及以上的起重机械安装和拆卸工程。</w:t>
            </w:r>
          </w:p>
        </w:tc>
        <w:tc>
          <w:tcPr>
            <w:tcW w:w="1417" w:type="dxa"/>
            <w:vAlign w:val="center"/>
          </w:tcPr>
          <w:p w14:paraId="061DD863" w14:textId="0EA9B976"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420306FC"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092FD428" w14:textId="77777777" w:rsidR="00447F2F" w:rsidRPr="00FC4433" w:rsidRDefault="00447F2F" w:rsidP="00447F2F">
            <w:pPr>
              <w:jc w:val="center"/>
              <w:rPr>
                <w:rFonts w:ascii="宋体" w:hAnsi="宋体"/>
                <w:szCs w:val="21"/>
              </w:rPr>
            </w:pPr>
          </w:p>
        </w:tc>
      </w:tr>
      <w:tr w:rsidR="00447F2F" w:rsidRPr="00FC4433" w14:paraId="35A926FC" w14:textId="77777777" w:rsidTr="00EB597A">
        <w:tc>
          <w:tcPr>
            <w:tcW w:w="5070" w:type="dxa"/>
          </w:tcPr>
          <w:p w14:paraId="698EB9CF" w14:textId="77777777" w:rsidR="00447F2F" w:rsidRPr="00FC4433" w:rsidRDefault="00447F2F" w:rsidP="00447F2F">
            <w:pPr>
              <w:jc w:val="left"/>
              <w:rPr>
                <w:rFonts w:ascii="宋体" w:hAnsi="宋体"/>
                <w:szCs w:val="21"/>
              </w:rPr>
            </w:pPr>
            <w:permStart w:id="127552853" w:edGrp="everyone" w:colFirst="1" w:colLast="1"/>
            <w:permEnd w:id="1144743220"/>
            <w:r w:rsidRPr="00FC4433">
              <w:rPr>
                <w:rFonts w:ascii="宋体" w:hAnsi="宋体" w:hint="eastAsia"/>
                <w:szCs w:val="21"/>
              </w:rPr>
              <w:t>四、脚手架工程</w:t>
            </w:r>
          </w:p>
        </w:tc>
        <w:tc>
          <w:tcPr>
            <w:tcW w:w="1417" w:type="dxa"/>
            <w:vAlign w:val="center"/>
          </w:tcPr>
          <w:p w14:paraId="237B3442" w14:textId="203C8A62"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48909DB2"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6EFE87B5" w14:textId="77777777" w:rsidR="00447F2F" w:rsidRPr="00FC4433" w:rsidRDefault="00447F2F" w:rsidP="00447F2F">
            <w:pPr>
              <w:jc w:val="center"/>
              <w:rPr>
                <w:rFonts w:ascii="宋体" w:hAnsi="宋体"/>
                <w:szCs w:val="21"/>
              </w:rPr>
            </w:pPr>
          </w:p>
        </w:tc>
      </w:tr>
      <w:tr w:rsidR="00447F2F" w:rsidRPr="00FC4433" w14:paraId="3E207A85" w14:textId="77777777" w:rsidTr="00EB597A">
        <w:tc>
          <w:tcPr>
            <w:tcW w:w="5070" w:type="dxa"/>
          </w:tcPr>
          <w:p w14:paraId="354971AE" w14:textId="77777777" w:rsidR="00447F2F" w:rsidRPr="00FC4433" w:rsidRDefault="00447F2F" w:rsidP="00447F2F">
            <w:pPr>
              <w:jc w:val="left"/>
              <w:rPr>
                <w:rFonts w:ascii="宋体" w:hAnsi="宋体"/>
                <w:szCs w:val="21"/>
              </w:rPr>
            </w:pPr>
            <w:permStart w:id="1060588890" w:edGrp="everyone" w:colFirst="1" w:colLast="1"/>
            <w:permEnd w:id="127552853"/>
            <w:r w:rsidRPr="00FC4433">
              <w:rPr>
                <w:rFonts w:ascii="宋体" w:hAnsi="宋体" w:hint="eastAsia"/>
                <w:szCs w:val="21"/>
              </w:rPr>
              <w:t>（一）搭设高度50m及以上的落地式钢管脚手架工程。</w:t>
            </w:r>
          </w:p>
        </w:tc>
        <w:tc>
          <w:tcPr>
            <w:tcW w:w="1417" w:type="dxa"/>
            <w:vAlign w:val="center"/>
          </w:tcPr>
          <w:p w14:paraId="5D9AFBC6" w14:textId="4D959303"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DB9B36C"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7824FD90" w14:textId="77777777" w:rsidR="00447F2F" w:rsidRPr="00FC4433" w:rsidRDefault="00447F2F" w:rsidP="00447F2F">
            <w:pPr>
              <w:jc w:val="center"/>
              <w:rPr>
                <w:rFonts w:ascii="宋体" w:hAnsi="宋体"/>
                <w:szCs w:val="21"/>
              </w:rPr>
            </w:pPr>
          </w:p>
        </w:tc>
      </w:tr>
      <w:tr w:rsidR="00447F2F" w:rsidRPr="00FC4433" w14:paraId="24884F41" w14:textId="77777777" w:rsidTr="00EB597A">
        <w:tc>
          <w:tcPr>
            <w:tcW w:w="5070" w:type="dxa"/>
          </w:tcPr>
          <w:p w14:paraId="7F0907DF" w14:textId="77777777" w:rsidR="00447F2F" w:rsidRPr="00FC4433" w:rsidRDefault="00447F2F" w:rsidP="00447F2F">
            <w:pPr>
              <w:jc w:val="left"/>
              <w:rPr>
                <w:rFonts w:ascii="宋体" w:hAnsi="宋体"/>
                <w:szCs w:val="21"/>
              </w:rPr>
            </w:pPr>
            <w:permStart w:id="128544625" w:edGrp="everyone" w:colFirst="1" w:colLast="1"/>
            <w:permEnd w:id="1060588890"/>
            <w:r w:rsidRPr="00FC4433">
              <w:rPr>
                <w:rFonts w:ascii="宋体" w:hAnsi="宋体" w:hint="eastAsia"/>
                <w:szCs w:val="21"/>
              </w:rPr>
              <w:t>（二）提升高度在150m及以上的附着式升降脚手架工程或附着式升降操作平台工程。</w:t>
            </w:r>
          </w:p>
        </w:tc>
        <w:tc>
          <w:tcPr>
            <w:tcW w:w="1417" w:type="dxa"/>
            <w:vAlign w:val="center"/>
          </w:tcPr>
          <w:p w14:paraId="187FE1C3" w14:textId="7E35C9E1"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7D04B11B"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380B4CA6" w14:textId="77777777" w:rsidR="00447F2F" w:rsidRPr="00FC4433" w:rsidRDefault="00447F2F" w:rsidP="00447F2F">
            <w:pPr>
              <w:jc w:val="center"/>
              <w:rPr>
                <w:rFonts w:ascii="宋体" w:hAnsi="宋体"/>
                <w:szCs w:val="21"/>
              </w:rPr>
            </w:pPr>
          </w:p>
        </w:tc>
      </w:tr>
      <w:tr w:rsidR="00447F2F" w:rsidRPr="00FC4433" w14:paraId="3C3CD5DE" w14:textId="77777777" w:rsidTr="00EB597A">
        <w:tc>
          <w:tcPr>
            <w:tcW w:w="5070" w:type="dxa"/>
          </w:tcPr>
          <w:p w14:paraId="1C552704" w14:textId="77777777" w:rsidR="00447F2F" w:rsidRPr="00FC4433" w:rsidRDefault="00447F2F" w:rsidP="00447F2F">
            <w:pPr>
              <w:jc w:val="left"/>
              <w:rPr>
                <w:rFonts w:ascii="宋体" w:hAnsi="宋体"/>
                <w:szCs w:val="21"/>
              </w:rPr>
            </w:pPr>
            <w:permStart w:id="2070287914" w:edGrp="everyone" w:colFirst="1" w:colLast="1"/>
            <w:permEnd w:id="128544625"/>
            <w:r w:rsidRPr="00FC4433">
              <w:rPr>
                <w:rFonts w:ascii="宋体" w:hAnsi="宋体" w:hint="eastAsia"/>
                <w:szCs w:val="21"/>
              </w:rPr>
              <w:t>（三）分段架体搭设高度20m及以上的悬挑式脚手架工程。</w:t>
            </w:r>
          </w:p>
        </w:tc>
        <w:tc>
          <w:tcPr>
            <w:tcW w:w="1417" w:type="dxa"/>
            <w:vAlign w:val="center"/>
          </w:tcPr>
          <w:p w14:paraId="09C672FD" w14:textId="708EBD3D"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D35FFAC"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3B9E1FF5" w14:textId="77777777" w:rsidR="00447F2F" w:rsidRPr="00FC4433" w:rsidRDefault="00447F2F" w:rsidP="00447F2F">
            <w:pPr>
              <w:jc w:val="center"/>
              <w:rPr>
                <w:rFonts w:ascii="宋体" w:hAnsi="宋体"/>
                <w:szCs w:val="21"/>
              </w:rPr>
            </w:pPr>
          </w:p>
        </w:tc>
      </w:tr>
      <w:tr w:rsidR="00447F2F" w:rsidRPr="00FC4433" w14:paraId="44DAA251" w14:textId="77777777" w:rsidTr="00EB597A">
        <w:tc>
          <w:tcPr>
            <w:tcW w:w="5070" w:type="dxa"/>
          </w:tcPr>
          <w:p w14:paraId="04E573A7" w14:textId="77777777" w:rsidR="00447F2F" w:rsidRPr="00FC4433" w:rsidRDefault="00447F2F" w:rsidP="00447F2F">
            <w:pPr>
              <w:jc w:val="left"/>
              <w:rPr>
                <w:rFonts w:ascii="宋体" w:hAnsi="宋体"/>
                <w:szCs w:val="21"/>
              </w:rPr>
            </w:pPr>
            <w:permStart w:id="1786597070" w:edGrp="everyone" w:colFirst="1" w:colLast="1"/>
            <w:permEnd w:id="2070287914"/>
            <w:r w:rsidRPr="00FC4433">
              <w:rPr>
                <w:rFonts w:ascii="宋体" w:hAnsi="宋体" w:hint="eastAsia"/>
                <w:szCs w:val="21"/>
              </w:rPr>
              <w:t>五、拆除工程</w:t>
            </w:r>
          </w:p>
        </w:tc>
        <w:tc>
          <w:tcPr>
            <w:tcW w:w="1417" w:type="dxa"/>
            <w:vAlign w:val="center"/>
          </w:tcPr>
          <w:p w14:paraId="71928483" w14:textId="2EFEBAC8"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CF2944C"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212FE115" w14:textId="77777777" w:rsidR="00447F2F" w:rsidRPr="00FC4433" w:rsidRDefault="00447F2F" w:rsidP="00447F2F">
            <w:pPr>
              <w:jc w:val="center"/>
              <w:rPr>
                <w:rFonts w:ascii="宋体" w:hAnsi="宋体"/>
                <w:szCs w:val="21"/>
              </w:rPr>
            </w:pPr>
          </w:p>
        </w:tc>
      </w:tr>
      <w:tr w:rsidR="00447F2F" w:rsidRPr="00FC4433" w14:paraId="1C6B70BF" w14:textId="77777777" w:rsidTr="00EB597A">
        <w:tc>
          <w:tcPr>
            <w:tcW w:w="5070" w:type="dxa"/>
          </w:tcPr>
          <w:p w14:paraId="1291E667" w14:textId="77777777" w:rsidR="00447F2F" w:rsidRPr="00FC4433" w:rsidRDefault="00447F2F" w:rsidP="00447F2F">
            <w:pPr>
              <w:jc w:val="left"/>
              <w:rPr>
                <w:rFonts w:ascii="宋体" w:hAnsi="宋体"/>
                <w:szCs w:val="21"/>
              </w:rPr>
            </w:pPr>
            <w:permStart w:id="746064270" w:edGrp="everyone" w:colFirst="1" w:colLast="1"/>
            <w:permEnd w:id="1786597070"/>
            <w:r w:rsidRPr="00FC4433">
              <w:rPr>
                <w:rFonts w:ascii="宋体" w:hAnsi="宋体" w:hint="eastAsia"/>
                <w:szCs w:val="21"/>
              </w:rPr>
              <w:t>（一）码头、桥梁、高架、烟囱、水塔或拆除中容易引起有毒有害气（液）体或粉尘扩散、易燃易爆事故发生的特殊建、构筑物的拆除工程。</w:t>
            </w:r>
          </w:p>
        </w:tc>
        <w:tc>
          <w:tcPr>
            <w:tcW w:w="1417" w:type="dxa"/>
            <w:vAlign w:val="center"/>
          </w:tcPr>
          <w:p w14:paraId="0240C341" w14:textId="7D505A9A"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098F532F"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5A76D8E3" w14:textId="77777777" w:rsidR="00447F2F" w:rsidRPr="00FC4433" w:rsidRDefault="00447F2F" w:rsidP="00447F2F">
            <w:pPr>
              <w:jc w:val="center"/>
              <w:rPr>
                <w:rFonts w:ascii="宋体" w:hAnsi="宋体"/>
                <w:szCs w:val="21"/>
              </w:rPr>
            </w:pPr>
          </w:p>
        </w:tc>
      </w:tr>
      <w:tr w:rsidR="00447F2F" w:rsidRPr="00FC4433" w14:paraId="00994C11" w14:textId="77777777" w:rsidTr="00EB597A">
        <w:tc>
          <w:tcPr>
            <w:tcW w:w="5070" w:type="dxa"/>
          </w:tcPr>
          <w:p w14:paraId="60D11658" w14:textId="77777777" w:rsidR="00447F2F" w:rsidRPr="00FC4433" w:rsidRDefault="00447F2F" w:rsidP="00447F2F">
            <w:pPr>
              <w:jc w:val="left"/>
              <w:rPr>
                <w:rFonts w:ascii="宋体" w:hAnsi="宋体"/>
                <w:szCs w:val="21"/>
              </w:rPr>
            </w:pPr>
            <w:permStart w:id="1118184534" w:edGrp="everyone" w:colFirst="1" w:colLast="1"/>
            <w:permEnd w:id="746064270"/>
            <w:r w:rsidRPr="00FC4433">
              <w:rPr>
                <w:rFonts w:ascii="宋体" w:hAnsi="宋体" w:hint="eastAsia"/>
                <w:szCs w:val="21"/>
              </w:rPr>
              <w:t>（二）文物保护建筑、优秀历史建筑或历史文化风貌区影响范围内的拆除工程。</w:t>
            </w:r>
          </w:p>
        </w:tc>
        <w:tc>
          <w:tcPr>
            <w:tcW w:w="1417" w:type="dxa"/>
            <w:vAlign w:val="center"/>
          </w:tcPr>
          <w:p w14:paraId="50530855" w14:textId="0EB0BEE2"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C7380F8"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162766A4" w14:textId="77777777" w:rsidR="00447F2F" w:rsidRPr="00FC4433" w:rsidRDefault="00447F2F" w:rsidP="00447F2F">
            <w:pPr>
              <w:jc w:val="center"/>
              <w:rPr>
                <w:rFonts w:ascii="宋体" w:hAnsi="宋体"/>
                <w:szCs w:val="21"/>
              </w:rPr>
            </w:pPr>
          </w:p>
        </w:tc>
      </w:tr>
      <w:tr w:rsidR="00447F2F" w:rsidRPr="00FC4433" w14:paraId="12931C73" w14:textId="77777777" w:rsidTr="00EB597A">
        <w:tc>
          <w:tcPr>
            <w:tcW w:w="5070" w:type="dxa"/>
          </w:tcPr>
          <w:p w14:paraId="1407DB48" w14:textId="77777777" w:rsidR="00447F2F" w:rsidRPr="00FC4433" w:rsidRDefault="00447F2F" w:rsidP="00447F2F">
            <w:pPr>
              <w:jc w:val="left"/>
              <w:rPr>
                <w:rFonts w:ascii="宋体" w:hAnsi="宋体"/>
                <w:szCs w:val="21"/>
              </w:rPr>
            </w:pPr>
            <w:permStart w:id="2055670186" w:edGrp="everyone" w:colFirst="1" w:colLast="1"/>
            <w:permEnd w:id="1118184534"/>
            <w:r w:rsidRPr="00FC4433">
              <w:rPr>
                <w:rFonts w:ascii="宋体" w:hAnsi="宋体" w:hint="eastAsia"/>
                <w:szCs w:val="21"/>
              </w:rPr>
              <w:t>六、暗挖工程</w:t>
            </w:r>
          </w:p>
        </w:tc>
        <w:tc>
          <w:tcPr>
            <w:tcW w:w="1417" w:type="dxa"/>
            <w:vAlign w:val="center"/>
          </w:tcPr>
          <w:p w14:paraId="0C7407FE" w14:textId="2D979E2C"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A63480B"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2DCFA8FF" w14:textId="77777777" w:rsidR="00447F2F" w:rsidRPr="00FC4433" w:rsidRDefault="00447F2F" w:rsidP="00447F2F">
            <w:pPr>
              <w:jc w:val="center"/>
              <w:rPr>
                <w:rFonts w:ascii="宋体" w:hAnsi="宋体"/>
                <w:szCs w:val="21"/>
              </w:rPr>
            </w:pPr>
          </w:p>
        </w:tc>
      </w:tr>
      <w:tr w:rsidR="00447F2F" w:rsidRPr="00FC4433" w14:paraId="2F9DEFDD" w14:textId="77777777" w:rsidTr="00EB597A">
        <w:tc>
          <w:tcPr>
            <w:tcW w:w="5070" w:type="dxa"/>
          </w:tcPr>
          <w:p w14:paraId="30B72B24" w14:textId="77777777" w:rsidR="00447F2F" w:rsidRPr="00FC4433" w:rsidRDefault="00447F2F" w:rsidP="00447F2F">
            <w:pPr>
              <w:jc w:val="left"/>
              <w:rPr>
                <w:rFonts w:ascii="宋体" w:hAnsi="宋体"/>
                <w:szCs w:val="21"/>
              </w:rPr>
            </w:pPr>
            <w:permStart w:id="1604674602" w:edGrp="everyone" w:colFirst="1" w:colLast="1"/>
            <w:permEnd w:id="2055670186"/>
            <w:r w:rsidRPr="00FC4433">
              <w:rPr>
                <w:rFonts w:ascii="宋体" w:hAnsi="宋体" w:hint="eastAsia"/>
                <w:szCs w:val="21"/>
              </w:rPr>
              <w:t>采用矿山法、盾构法、顶管法施工的隧道、洞室工程。</w:t>
            </w:r>
          </w:p>
        </w:tc>
        <w:tc>
          <w:tcPr>
            <w:tcW w:w="1417" w:type="dxa"/>
            <w:vAlign w:val="center"/>
          </w:tcPr>
          <w:p w14:paraId="7DFEC2DD" w14:textId="2C9BCF0F"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3186A0BB"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14D0F6EF" w14:textId="77777777" w:rsidR="00447F2F" w:rsidRPr="00FC4433" w:rsidRDefault="00447F2F" w:rsidP="00447F2F">
            <w:pPr>
              <w:jc w:val="center"/>
              <w:rPr>
                <w:rFonts w:ascii="宋体" w:hAnsi="宋体"/>
                <w:szCs w:val="21"/>
              </w:rPr>
            </w:pPr>
          </w:p>
        </w:tc>
      </w:tr>
      <w:tr w:rsidR="00447F2F" w:rsidRPr="00FC4433" w14:paraId="725A505A" w14:textId="77777777" w:rsidTr="00EB597A">
        <w:tc>
          <w:tcPr>
            <w:tcW w:w="5070" w:type="dxa"/>
          </w:tcPr>
          <w:p w14:paraId="5907BE3C" w14:textId="77777777" w:rsidR="00447F2F" w:rsidRPr="00FC4433" w:rsidRDefault="00447F2F" w:rsidP="00447F2F">
            <w:pPr>
              <w:jc w:val="left"/>
              <w:rPr>
                <w:rFonts w:ascii="宋体" w:hAnsi="宋体"/>
                <w:szCs w:val="21"/>
              </w:rPr>
            </w:pPr>
            <w:permStart w:id="330171935" w:edGrp="everyone" w:colFirst="1" w:colLast="1"/>
            <w:permEnd w:id="1604674602"/>
            <w:r w:rsidRPr="00FC4433">
              <w:rPr>
                <w:rFonts w:ascii="宋体" w:hAnsi="宋体" w:hint="eastAsia"/>
                <w:szCs w:val="21"/>
              </w:rPr>
              <w:t>七、其它</w:t>
            </w:r>
          </w:p>
        </w:tc>
        <w:tc>
          <w:tcPr>
            <w:tcW w:w="1417" w:type="dxa"/>
            <w:vAlign w:val="center"/>
          </w:tcPr>
          <w:p w14:paraId="1919F28B" w14:textId="70633A74"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37A83CF"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5E1F5059" w14:textId="77777777" w:rsidR="00447F2F" w:rsidRPr="00FC4433" w:rsidRDefault="00447F2F" w:rsidP="00447F2F">
            <w:pPr>
              <w:jc w:val="center"/>
              <w:rPr>
                <w:rFonts w:ascii="宋体" w:hAnsi="宋体"/>
                <w:szCs w:val="21"/>
              </w:rPr>
            </w:pPr>
          </w:p>
        </w:tc>
      </w:tr>
      <w:tr w:rsidR="00447F2F" w:rsidRPr="00FC4433" w14:paraId="68D2C1EF" w14:textId="77777777" w:rsidTr="00EB597A">
        <w:tc>
          <w:tcPr>
            <w:tcW w:w="5070" w:type="dxa"/>
          </w:tcPr>
          <w:p w14:paraId="0DC98DBA" w14:textId="77777777" w:rsidR="00447F2F" w:rsidRPr="00FC4433" w:rsidRDefault="00447F2F" w:rsidP="00447F2F">
            <w:pPr>
              <w:jc w:val="left"/>
              <w:rPr>
                <w:rFonts w:ascii="宋体" w:hAnsi="宋体"/>
                <w:szCs w:val="21"/>
              </w:rPr>
            </w:pPr>
            <w:permStart w:id="543503130" w:edGrp="everyone" w:colFirst="1" w:colLast="1"/>
            <w:permEnd w:id="330171935"/>
            <w:r w:rsidRPr="00FC4433">
              <w:rPr>
                <w:rFonts w:ascii="宋体" w:hAnsi="宋体" w:hint="eastAsia"/>
                <w:szCs w:val="21"/>
              </w:rPr>
              <w:t>（一）施工高度50m及以上的建筑幕墙安装工程。</w:t>
            </w:r>
          </w:p>
        </w:tc>
        <w:tc>
          <w:tcPr>
            <w:tcW w:w="1417" w:type="dxa"/>
            <w:vAlign w:val="center"/>
          </w:tcPr>
          <w:p w14:paraId="084EC3F5" w14:textId="29C66356"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0C047FF"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7B96F21A" w14:textId="77777777" w:rsidR="00447F2F" w:rsidRPr="00FC4433" w:rsidRDefault="00447F2F" w:rsidP="00447F2F">
            <w:pPr>
              <w:jc w:val="center"/>
              <w:rPr>
                <w:rFonts w:ascii="宋体" w:hAnsi="宋体"/>
                <w:szCs w:val="21"/>
              </w:rPr>
            </w:pPr>
          </w:p>
        </w:tc>
      </w:tr>
      <w:tr w:rsidR="00447F2F" w:rsidRPr="00FC4433" w14:paraId="1D4B1997" w14:textId="77777777" w:rsidTr="00EB597A">
        <w:tc>
          <w:tcPr>
            <w:tcW w:w="5070" w:type="dxa"/>
          </w:tcPr>
          <w:p w14:paraId="7866DCA4" w14:textId="77777777" w:rsidR="00447F2F" w:rsidRPr="00FC4433" w:rsidRDefault="00447F2F" w:rsidP="00447F2F">
            <w:pPr>
              <w:jc w:val="left"/>
              <w:rPr>
                <w:rFonts w:ascii="宋体" w:hAnsi="宋体"/>
                <w:szCs w:val="21"/>
              </w:rPr>
            </w:pPr>
            <w:permStart w:id="495218819" w:edGrp="everyone" w:colFirst="1" w:colLast="1"/>
            <w:permEnd w:id="543503130"/>
            <w:r w:rsidRPr="00FC4433">
              <w:rPr>
                <w:rFonts w:ascii="宋体" w:hAnsi="宋体" w:hint="eastAsia"/>
                <w:szCs w:val="21"/>
              </w:rPr>
              <w:t>（二）跨度36m及以上的钢结构安装工程，或跨度60m及以上的网架和索膜结构安装工程。</w:t>
            </w:r>
          </w:p>
        </w:tc>
        <w:tc>
          <w:tcPr>
            <w:tcW w:w="1417" w:type="dxa"/>
            <w:vAlign w:val="center"/>
          </w:tcPr>
          <w:p w14:paraId="1D2B7239" w14:textId="3ADDA300"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6C9A4E3"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20C76A70" w14:textId="77777777" w:rsidR="00447F2F" w:rsidRPr="00FC4433" w:rsidRDefault="00447F2F" w:rsidP="00447F2F">
            <w:pPr>
              <w:jc w:val="center"/>
              <w:rPr>
                <w:rFonts w:ascii="宋体" w:hAnsi="宋体"/>
                <w:szCs w:val="21"/>
              </w:rPr>
            </w:pPr>
          </w:p>
        </w:tc>
      </w:tr>
      <w:tr w:rsidR="00447F2F" w:rsidRPr="00FC4433" w14:paraId="7B2FC1A4" w14:textId="77777777" w:rsidTr="00EB597A">
        <w:tc>
          <w:tcPr>
            <w:tcW w:w="5070" w:type="dxa"/>
          </w:tcPr>
          <w:p w14:paraId="65217398" w14:textId="77777777" w:rsidR="00447F2F" w:rsidRPr="00FC4433" w:rsidRDefault="00447F2F" w:rsidP="00447F2F">
            <w:pPr>
              <w:jc w:val="left"/>
              <w:rPr>
                <w:rFonts w:ascii="宋体" w:hAnsi="宋体"/>
                <w:szCs w:val="21"/>
              </w:rPr>
            </w:pPr>
            <w:permStart w:id="831194169" w:edGrp="everyone" w:colFirst="1" w:colLast="1"/>
            <w:permEnd w:id="495218819"/>
            <w:r w:rsidRPr="00FC4433">
              <w:rPr>
                <w:rFonts w:ascii="宋体" w:hAnsi="宋体" w:hint="eastAsia"/>
                <w:szCs w:val="21"/>
              </w:rPr>
              <w:t>（三）开挖深度16m及以上的人工挖孔桩工程。</w:t>
            </w:r>
          </w:p>
        </w:tc>
        <w:tc>
          <w:tcPr>
            <w:tcW w:w="1417" w:type="dxa"/>
            <w:vAlign w:val="center"/>
          </w:tcPr>
          <w:p w14:paraId="4F5C81D5" w14:textId="63C2F8C9" w:rsidR="00447F2F" w:rsidRPr="00FC4433" w:rsidRDefault="00447F2F" w:rsidP="00447F2F">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AEDACA2"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7B049E09" w14:textId="77777777" w:rsidR="00447F2F" w:rsidRPr="00FC4433" w:rsidRDefault="00447F2F" w:rsidP="00447F2F">
            <w:pPr>
              <w:jc w:val="center"/>
              <w:rPr>
                <w:rFonts w:ascii="宋体" w:hAnsi="宋体"/>
                <w:szCs w:val="21"/>
              </w:rPr>
            </w:pPr>
          </w:p>
        </w:tc>
      </w:tr>
      <w:tr w:rsidR="00447F2F" w:rsidRPr="00FC4433" w14:paraId="7B936267" w14:textId="77777777" w:rsidTr="00EB597A">
        <w:tc>
          <w:tcPr>
            <w:tcW w:w="5070" w:type="dxa"/>
          </w:tcPr>
          <w:p w14:paraId="7224B2E0" w14:textId="77777777" w:rsidR="00447F2F" w:rsidRPr="00FC4433" w:rsidRDefault="00447F2F" w:rsidP="00447F2F">
            <w:pPr>
              <w:jc w:val="left"/>
              <w:rPr>
                <w:rFonts w:ascii="宋体" w:hAnsi="宋体"/>
                <w:szCs w:val="21"/>
              </w:rPr>
            </w:pPr>
            <w:permStart w:id="1636717669" w:edGrp="everyone" w:colFirst="1" w:colLast="1"/>
            <w:permEnd w:id="831194169"/>
            <w:r w:rsidRPr="00FC4433">
              <w:rPr>
                <w:rFonts w:ascii="宋体" w:hAnsi="宋体" w:hint="eastAsia"/>
                <w:szCs w:val="21"/>
              </w:rPr>
              <w:t>（四）水下作业工程。</w:t>
            </w:r>
          </w:p>
        </w:tc>
        <w:tc>
          <w:tcPr>
            <w:tcW w:w="1417" w:type="dxa"/>
            <w:vAlign w:val="center"/>
          </w:tcPr>
          <w:p w14:paraId="04EF36C9" w14:textId="49CF234A" w:rsidR="00447F2F" w:rsidRPr="00FC4433" w:rsidRDefault="00447F2F" w:rsidP="00447F2F">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681576CA"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1A7AFEF3" w14:textId="77777777" w:rsidR="00447F2F" w:rsidRPr="00FC4433" w:rsidRDefault="00447F2F" w:rsidP="00447F2F">
            <w:pPr>
              <w:jc w:val="center"/>
              <w:rPr>
                <w:rFonts w:ascii="宋体" w:hAnsi="宋体"/>
                <w:szCs w:val="21"/>
              </w:rPr>
            </w:pPr>
          </w:p>
        </w:tc>
      </w:tr>
      <w:tr w:rsidR="00447F2F" w:rsidRPr="00FC4433" w14:paraId="390E5671" w14:textId="77777777" w:rsidTr="00EB597A">
        <w:tc>
          <w:tcPr>
            <w:tcW w:w="5070" w:type="dxa"/>
          </w:tcPr>
          <w:p w14:paraId="6032F71D" w14:textId="77777777" w:rsidR="00447F2F" w:rsidRPr="00FC4433" w:rsidRDefault="00447F2F" w:rsidP="00447F2F">
            <w:pPr>
              <w:jc w:val="left"/>
              <w:rPr>
                <w:rFonts w:ascii="宋体" w:hAnsi="宋体"/>
                <w:szCs w:val="21"/>
              </w:rPr>
            </w:pPr>
            <w:permStart w:id="728122683" w:edGrp="everyone" w:colFirst="1" w:colLast="1"/>
            <w:permEnd w:id="1636717669"/>
            <w:r w:rsidRPr="00FC4433">
              <w:rPr>
                <w:rFonts w:ascii="宋体" w:hAnsi="宋体" w:hint="eastAsia"/>
                <w:szCs w:val="21"/>
              </w:rPr>
              <w:t>（五）重量1000kN及以上的大型结构整体顶升、平移、转体等施工工艺。</w:t>
            </w:r>
          </w:p>
        </w:tc>
        <w:tc>
          <w:tcPr>
            <w:tcW w:w="1417" w:type="dxa"/>
            <w:vAlign w:val="center"/>
          </w:tcPr>
          <w:p w14:paraId="1E3EEA61" w14:textId="2A89B9C8" w:rsidR="00447F2F" w:rsidRPr="00FC4433" w:rsidRDefault="00447F2F" w:rsidP="00447F2F">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6EB252B8" w14:textId="77777777" w:rsidR="00447F2F" w:rsidRPr="00FC4433"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4A1C419F" w14:textId="77777777" w:rsidR="00447F2F" w:rsidRPr="00FC4433" w:rsidRDefault="00447F2F" w:rsidP="00447F2F">
            <w:pPr>
              <w:jc w:val="center"/>
              <w:rPr>
                <w:rFonts w:ascii="宋体" w:hAnsi="宋体"/>
                <w:szCs w:val="21"/>
              </w:rPr>
            </w:pPr>
          </w:p>
        </w:tc>
      </w:tr>
      <w:tr w:rsidR="00447F2F" w14:paraId="1A6FD2B0" w14:textId="77777777" w:rsidTr="00EB597A">
        <w:tc>
          <w:tcPr>
            <w:tcW w:w="5070" w:type="dxa"/>
          </w:tcPr>
          <w:p w14:paraId="7616F32E" w14:textId="77777777" w:rsidR="00447F2F" w:rsidRPr="00FC4433" w:rsidRDefault="00447F2F" w:rsidP="00447F2F">
            <w:pPr>
              <w:jc w:val="left"/>
              <w:rPr>
                <w:rFonts w:ascii="宋体" w:hAnsi="宋体"/>
                <w:szCs w:val="21"/>
              </w:rPr>
            </w:pPr>
            <w:permStart w:id="1185814954" w:edGrp="everyone" w:colFirst="1" w:colLast="1"/>
            <w:permEnd w:id="728122683"/>
            <w:r w:rsidRPr="00FC4433">
              <w:rPr>
                <w:rFonts w:ascii="宋体" w:hAnsi="宋体" w:hint="eastAsia"/>
                <w:szCs w:val="21"/>
              </w:rPr>
              <w:t>（六）采用新技术、新工艺、新材料、新设备可能影响工程施工安全，尚无国家、行业及地方技术标准的分部分项工程。</w:t>
            </w:r>
          </w:p>
        </w:tc>
        <w:tc>
          <w:tcPr>
            <w:tcW w:w="1417" w:type="dxa"/>
            <w:vAlign w:val="center"/>
          </w:tcPr>
          <w:p w14:paraId="697C2C83" w14:textId="00A8F6B7" w:rsidR="00447F2F" w:rsidRPr="00FC4433" w:rsidRDefault="00447F2F" w:rsidP="00447F2F">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BC480B8" w14:textId="77777777" w:rsidR="00447F2F" w:rsidRDefault="00447F2F" w:rsidP="00447F2F">
            <w:pPr>
              <w:jc w:val="center"/>
              <w:rPr>
                <w:rFonts w:ascii="宋体" w:hAnsi="宋体"/>
                <w:szCs w:val="21"/>
              </w:rPr>
            </w:pPr>
            <w:r w:rsidRPr="00FC4433">
              <w:rPr>
                <w:rFonts w:ascii="宋体" w:hAnsi="宋体" w:hint="eastAsia"/>
                <w:szCs w:val="21"/>
              </w:rPr>
              <w:t>(    )</w:t>
            </w:r>
          </w:p>
        </w:tc>
        <w:tc>
          <w:tcPr>
            <w:tcW w:w="1417" w:type="dxa"/>
            <w:vAlign w:val="center"/>
          </w:tcPr>
          <w:p w14:paraId="1C8AF899" w14:textId="77777777" w:rsidR="00447F2F" w:rsidRDefault="00447F2F" w:rsidP="00447F2F">
            <w:pPr>
              <w:jc w:val="center"/>
              <w:rPr>
                <w:rFonts w:ascii="宋体" w:hAnsi="宋体"/>
                <w:szCs w:val="21"/>
              </w:rPr>
            </w:pPr>
          </w:p>
        </w:tc>
      </w:tr>
      <w:permEnd w:id="1185814954"/>
    </w:tbl>
    <w:p w14:paraId="4EF259E4" w14:textId="77777777" w:rsidR="00E44C0A" w:rsidRDefault="00E44C0A">
      <w:pPr>
        <w:pStyle w:val="1f3"/>
        <w:autoSpaceDE w:val="0"/>
        <w:autoSpaceDN w:val="0"/>
        <w:adjustRightInd w:val="0"/>
        <w:ind w:firstLineChars="0"/>
        <w:jc w:val="left"/>
        <w:rPr>
          <w:rFonts w:ascii="宋体" w:hAnsi="宋体"/>
          <w:szCs w:val="21"/>
        </w:rPr>
      </w:pPr>
    </w:p>
    <w:p w14:paraId="426F6342" w14:textId="77777777" w:rsidR="00E44C0A" w:rsidRDefault="00507C9B">
      <w:pPr>
        <w:spacing w:line="360" w:lineRule="auto"/>
        <w:ind w:firstLineChars="1250" w:firstLine="3000"/>
        <w:rPr>
          <w:rFonts w:ascii="宋体" w:hAnsi="宋体" w:cs="宋体"/>
          <w:sz w:val="24"/>
          <w:szCs w:val="20"/>
          <w:u w:val="single"/>
        </w:rPr>
      </w:pPr>
      <w:r>
        <w:rPr>
          <w:rFonts w:ascii="宋体" w:hAnsi="宋体" w:cs="宋体" w:hint="eastAsia"/>
          <w:sz w:val="24"/>
          <w:szCs w:val="20"/>
        </w:rPr>
        <w:t>投标人名称（盖法人公章）：</w:t>
      </w:r>
    </w:p>
    <w:p w14:paraId="463FB63D" w14:textId="77777777" w:rsidR="00E44C0A" w:rsidRDefault="00507C9B">
      <w:pPr>
        <w:spacing w:line="360" w:lineRule="auto"/>
        <w:ind w:firstLineChars="1250" w:firstLine="3000"/>
        <w:rPr>
          <w:rFonts w:ascii="宋体" w:hAnsi="宋体" w:cs="宋体"/>
          <w:sz w:val="24"/>
          <w:szCs w:val="20"/>
          <w:u w:val="single"/>
        </w:rPr>
      </w:pPr>
      <w:r>
        <w:rPr>
          <w:rFonts w:ascii="宋体" w:hAnsi="宋体" w:cs="宋体" w:hint="eastAsia"/>
          <w:sz w:val="24"/>
          <w:szCs w:val="20"/>
        </w:rPr>
        <w:t>法定代表人或被授权人（签字或盖章）：</w:t>
      </w:r>
    </w:p>
    <w:p w14:paraId="153F2525" w14:textId="77777777" w:rsidR="00E44C0A" w:rsidRPr="00124178" w:rsidRDefault="00507C9B" w:rsidP="00124178">
      <w:pPr>
        <w:spacing w:line="360" w:lineRule="auto"/>
        <w:ind w:firstLineChars="1250" w:firstLine="3000"/>
        <w:rPr>
          <w:rFonts w:ascii="宋体" w:hAnsi="宋体" w:cs="宋体"/>
          <w:sz w:val="24"/>
          <w:szCs w:val="20"/>
        </w:rPr>
      </w:pPr>
      <w:r>
        <w:rPr>
          <w:rFonts w:ascii="宋体" w:hAnsi="宋体" w:cs="宋体" w:hint="eastAsia"/>
          <w:sz w:val="24"/>
          <w:szCs w:val="20"/>
        </w:rPr>
        <w:t>日期：   年  月  日</w:t>
      </w:r>
    </w:p>
    <w:p w14:paraId="1EE46BD9" w14:textId="50ED7EC7" w:rsidR="00544C6B" w:rsidRPr="00A079C2" w:rsidRDefault="00124178" w:rsidP="005C2546">
      <w:pPr>
        <w:rPr>
          <w:rFonts w:ascii="宋体" w:hAnsi="宋体" w:cs="宋体"/>
          <w:b/>
          <w:bCs/>
          <w:color w:val="FF0000"/>
          <w:kern w:val="0"/>
          <w:sz w:val="28"/>
          <w:szCs w:val="28"/>
          <w:highlight w:val="yellow"/>
        </w:rPr>
      </w:pPr>
      <w:bookmarkStart w:id="54" w:name="_Hlk165325141"/>
      <w:r w:rsidRPr="00A079C2">
        <w:rPr>
          <w:rFonts w:ascii="宋体" w:hAnsi="宋体" w:cs="宋体" w:hint="eastAsia"/>
          <w:b/>
          <w:bCs/>
          <w:color w:val="FF0000"/>
          <w:kern w:val="0"/>
          <w:sz w:val="28"/>
          <w:szCs w:val="28"/>
          <w:highlight w:val="yellow"/>
        </w:rPr>
        <w:t>☆</w:t>
      </w:r>
      <w:bookmarkEnd w:id="54"/>
      <w:r w:rsidR="00D41575" w:rsidRPr="00A079C2">
        <w:rPr>
          <w:rFonts w:ascii="宋体" w:hAnsi="宋体" w:cs="宋体" w:hint="eastAsia"/>
          <w:b/>
          <w:bCs/>
          <w:color w:val="FF0000"/>
          <w:kern w:val="0"/>
          <w:sz w:val="28"/>
          <w:szCs w:val="28"/>
          <w:highlight w:val="yellow"/>
        </w:rPr>
        <w:t>注</w:t>
      </w:r>
      <w:r w:rsidR="00544C6B" w:rsidRPr="00A079C2">
        <w:rPr>
          <w:rFonts w:ascii="宋体" w:hAnsi="宋体" w:cs="宋体"/>
          <w:b/>
          <w:bCs/>
          <w:color w:val="FF0000"/>
          <w:kern w:val="0"/>
          <w:sz w:val="28"/>
          <w:szCs w:val="28"/>
          <w:highlight w:val="yellow"/>
        </w:rPr>
        <w:t>：</w:t>
      </w:r>
      <w:r w:rsidR="00964829" w:rsidRPr="00A079C2">
        <w:rPr>
          <w:rFonts w:ascii="宋体" w:hAnsi="宋体" w:cs="宋体" w:hint="eastAsia"/>
          <w:b/>
          <w:bCs/>
          <w:color w:val="FF0000"/>
          <w:kern w:val="0"/>
          <w:sz w:val="28"/>
          <w:szCs w:val="28"/>
          <w:highlight w:val="yellow"/>
        </w:rPr>
        <w:t>本表后需附安全管理措施</w:t>
      </w:r>
      <w:r w:rsidR="00964829" w:rsidRPr="00A079C2">
        <w:rPr>
          <w:rFonts w:ascii="宋体" w:hAnsi="宋体" w:cs="宋体" w:hint="eastAsia"/>
          <w:color w:val="FF0000"/>
          <w:kern w:val="0"/>
          <w:sz w:val="28"/>
          <w:szCs w:val="28"/>
          <w:highlight w:val="yellow"/>
        </w:rPr>
        <w:t>（格式自拟）</w:t>
      </w:r>
      <w:r w:rsidR="00544C6B" w:rsidRPr="00A079C2">
        <w:rPr>
          <w:rFonts w:ascii="宋体" w:hAnsi="宋体" w:cs="宋体"/>
          <w:color w:val="FF0000"/>
          <w:kern w:val="0"/>
          <w:sz w:val="28"/>
          <w:szCs w:val="28"/>
          <w:highlight w:val="yellow"/>
        </w:rPr>
        <w:t>，</w:t>
      </w:r>
      <w:r w:rsidR="00D41575" w:rsidRPr="00A079C2">
        <w:rPr>
          <w:rFonts w:ascii="宋体" w:hAnsi="宋体" w:cs="宋体" w:hint="eastAsia"/>
          <w:color w:val="FF0000"/>
          <w:kern w:val="0"/>
          <w:sz w:val="28"/>
          <w:szCs w:val="28"/>
          <w:highlight w:val="yellow"/>
        </w:rPr>
        <w:t>上表中</w:t>
      </w:r>
      <w:r w:rsidR="00544C6B" w:rsidRPr="00A079C2">
        <w:rPr>
          <w:rFonts w:ascii="宋体" w:hAnsi="宋体" w:cs="宋体"/>
          <w:color w:val="FF0000"/>
          <w:kern w:val="0"/>
          <w:sz w:val="28"/>
          <w:szCs w:val="28"/>
          <w:highlight w:val="yellow"/>
        </w:rPr>
        <w:t>出现以下两种情况的请</w:t>
      </w:r>
      <w:r w:rsidR="00D41575" w:rsidRPr="00A079C2">
        <w:rPr>
          <w:rFonts w:ascii="宋体" w:hAnsi="宋体" w:cs="宋体" w:hint="eastAsia"/>
          <w:color w:val="FF0000"/>
          <w:kern w:val="0"/>
          <w:sz w:val="28"/>
          <w:szCs w:val="28"/>
          <w:highlight w:val="yellow"/>
        </w:rPr>
        <w:t>在投标文件中</w:t>
      </w:r>
      <w:r w:rsidR="00544C6B" w:rsidRPr="00A079C2">
        <w:rPr>
          <w:rFonts w:ascii="宋体" w:hAnsi="宋体" w:cs="宋体"/>
          <w:color w:val="FF0000"/>
          <w:kern w:val="0"/>
          <w:sz w:val="28"/>
          <w:szCs w:val="28"/>
          <w:highlight w:val="yellow"/>
        </w:rPr>
        <w:t>提供相应的安全管理措施：</w:t>
      </w:r>
    </w:p>
    <w:p w14:paraId="3C0A2937" w14:textId="67C88440" w:rsidR="00544C6B" w:rsidRPr="00A079C2" w:rsidRDefault="00544C6B" w:rsidP="00544C6B">
      <w:pPr>
        <w:widowControl/>
        <w:jc w:val="left"/>
        <w:rPr>
          <w:rFonts w:ascii="宋体" w:hAnsi="宋体" w:cs="宋体"/>
          <w:color w:val="FF0000"/>
          <w:kern w:val="0"/>
          <w:sz w:val="28"/>
          <w:szCs w:val="28"/>
          <w:highlight w:val="yellow"/>
        </w:rPr>
      </w:pPr>
      <w:r w:rsidRPr="00A079C2">
        <w:rPr>
          <w:rFonts w:ascii="宋体" w:hAnsi="宋体" w:cs="宋体"/>
          <w:color w:val="FF0000"/>
          <w:kern w:val="0"/>
          <w:sz w:val="28"/>
          <w:szCs w:val="28"/>
          <w:highlight w:val="yellow"/>
        </w:rPr>
        <w:t>（1）投标单位同意建设单位在清单中标识的该项请在对应项打“√”标识，并</w:t>
      </w:r>
      <w:r w:rsidR="00D41575" w:rsidRPr="00A079C2">
        <w:rPr>
          <w:rFonts w:ascii="宋体" w:hAnsi="宋体" w:cs="宋体" w:hint="eastAsia"/>
          <w:color w:val="FF0000"/>
          <w:kern w:val="0"/>
          <w:sz w:val="28"/>
          <w:szCs w:val="28"/>
          <w:highlight w:val="yellow"/>
        </w:rPr>
        <w:t>在</w:t>
      </w:r>
      <w:r w:rsidRPr="00A079C2">
        <w:rPr>
          <w:rFonts w:ascii="宋体" w:hAnsi="宋体" w:cs="宋体"/>
          <w:color w:val="FF0000"/>
          <w:kern w:val="0"/>
          <w:sz w:val="28"/>
          <w:szCs w:val="28"/>
          <w:highlight w:val="yellow"/>
        </w:rPr>
        <w:t>投标文件中提供相应的安全管理措施。</w:t>
      </w:r>
    </w:p>
    <w:p w14:paraId="3280ADE5" w14:textId="4B64E386" w:rsidR="00E44C0A" w:rsidRDefault="00544C6B" w:rsidP="00D41575">
      <w:pPr>
        <w:pStyle w:val="a3"/>
        <w:ind w:firstLine="0"/>
        <w:rPr>
          <w:rFonts w:asciiTheme="minorEastAsia" w:eastAsiaTheme="minorEastAsia" w:hAnsiTheme="minorEastAsia"/>
          <w:snapToGrid w:val="0"/>
        </w:rPr>
      </w:pPr>
      <w:r w:rsidRPr="00A079C2">
        <w:rPr>
          <w:rFonts w:ascii="宋体" w:hAnsi="宋体" w:cs="宋体"/>
          <w:color w:val="FF0000"/>
          <w:kern w:val="0"/>
          <w:sz w:val="28"/>
          <w:szCs w:val="28"/>
          <w:highlight w:val="yellow"/>
        </w:rPr>
        <w:lastRenderedPageBreak/>
        <w:t>（2）投标单位对清单中认为需要补充的该项请在对应项打“√”标识，并</w:t>
      </w:r>
      <w:r w:rsidR="00D41575" w:rsidRPr="00A079C2">
        <w:rPr>
          <w:rFonts w:ascii="宋体" w:hAnsi="宋体" w:cs="宋体" w:hint="eastAsia"/>
          <w:color w:val="FF0000"/>
          <w:kern w:val="0"/>
          <w:sz w:val="28"/>
          <w:szCs w:val="28"/>
          <w:highlight w:val="yellow"/>
        </w:rPr>
        <w:t>在</w:t>
      </w:r>
      <w:r w:rsidRPr="00A079C2">
        <w:rPr>
          <w:rFonts w:ascii="宋体" w:hAnsi="宋体" w:cs="宋体"/>
          <w:color w:val="FF0000"/>
          <w:kern w:val="0"/>
          <w:sz w:val="28"/>
          <w:szCs w:val="28"/>
          <w:highlight w:val="yellow"/>
        </w:rPr>
        <w:t>投标文件中提供相应的安全管理措施。</w:t>
      </w:r>
      <w:r w:rsidR="00507C9B">
        <w:rPr>
          <w:rFonts w:asciiTheme="minorEastAsia" w:eastAsiaTheme="minorEastAsia" w:hAnsiTheme="minorEastAsia"/>
          <w:snapToGrid w:val="0"/>
        </w:rPr>
        <w:br w:type="page"/>
      </w:r>
    </w:p>
    <w:p w14:paraId="0D9BFF8A"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sidRPr="0053355C">
        <w:rPr>
          <w:rFonts w:asciiTheme="minorEastAsia" w:eastAsiaTheme="minorEastAsia" w:hAnsiTheme="minorEastAsia" w:hint="eastAsia"/>
          <w:bCs/>
          <w:sz w:val="24"/>
          <w:szCs w:val="24"/>
        </w:rPr>
        <w:lastRenderedPageBreak/>
        <w:t>格式九：</w:t>
      </w:r>
      <w:r w:rsidRPr="0053355C">
        <w:rPr>
          <w:rFonts w:asciiTheme="minorEastAsia" w:eastAsiaTheme="minorEastAsia" w:hAnsiTheme="minorEastAsia"/>
          <w:bCs/>
          <w:sz w:val="24"/>
          <w:szCs w:val="24"/>
        </w:rPr>
        <w:t>法定代表人身份证明及授权委托书</w:t>
      </w:r>
      <w:bookmarkEnd w:id="52"/>
    </w:p>
    <w:p w14:paraId="34A70057" w14:textId="77777777" w:rsidR="00E44C0A" w:rsidRDefault="00E44C0A">
      <w:pPr>
        <w:tabs>
          <w:tab w:val="left" w:pos="284"/>
          <w:tab w:val="left" w:pos="426"/>
          <w:tab w:val="left" w:pos="709"/>
          <w:tab w:val="left" w:pos="851"/>
        </w:tabs>
        <w:adjustRightInd w:val="0"/>
        <w:snapToGrid w:val="0"/>
        <w:rPr>
          <w:rFonts w:asciiTheme="minorEastAsia" w:eastAsiaTheme="minorEastAsia" w:hAnsiTheme="minorEastAsia"/>
          <w:b/>
          <w:sz w:val="28"/>
          <w:szCs w:val="28"/>
        </w:rPr>
      </w:pPr>
    </w:p>
    <w:p w14:paraId="05C4CDB8" w14:textId="77777777" w:rsidR="00E44C0A" w:rsidRPr="0053355C" w:rsidRDefault="00507C9B" w:rsidP="0053355C">
      <w:pPr>
        <w:jc w:val="center"/>
        <w:rPr>
          <w:b/>
          <w:bCs/>
          <w:sz w:val="28"/>
          <w:szCs w:val="28"/>
        </w:rPr>
      </w:pPr>
      <w:r w:rsidRPr="0053355C">
        <w:rPr>
          <w:b/>
          <w:bCs/>
          <w:sz w:val="28"/>
          <w:szCs w:val="28"/>
        </w:rPr>
        <w:t>法定代表人身份证明</w:t>
      </w:r>
    </w:p>
    <w:p w14:paraId="6A14C397" w14:textId="77777777" w:rsidR="00E44C0A" w:rsidRDefault="00E44C0A">
      <w:pPr>
        <w:tabs>
          <w:tab w:val="left" w:pos="284"/>
          <w:tab w:val="left" w:pos="426"/>
          <w:tab w:val="left" w:pos="709"/>
          <w:tab w:val="left" w:pos="851"/>
        </w:tabs>
        <w:adjustRightInd w:val="0"/>
        <w:snapToGrid w:val="0"/>
        <w:jc w:val="center"/>
        <w:rPr>
          <w:rFonts w:asciiTheme="minorEastAsia" w:eastAsiaTheme="minorEastAsia" w:hAnsiTheme="minorEastAsia"/>
          <w:b/>
          <w:sz w:val="24"/>
          <w:szCs w:val="24"/>
        </w:rPr>
      </w:pPr>
    </w:p>
    <w:p w14:paraId="39A05717" w14:textId="77777777" w:rsidR="00E44C0A" w:rsidRDefault="00E44C0A">
      <w:pPr>
        <w:tabs>
          <w:tab w:val="left" w:pos="284"/>
          <w:tab w:val="left" w:pos="426"/>
          <w:tab w:val="left" w:pos="709"/>
          <w:tab w:val="left" w:pos="851"/>
        </w:tabs>
        <w:adjustRightInd w:val="0"/>
        <w:snapToGrid w:val="0"/>
        <w:jc w:val="center"/>
        <w:rPr>
          <w:rFonts w:asciiTheme="minorEastAsia" w:eastAsiaTheme="minorEastAsia" w:hAnsiTheme="minorEastAsia"/>
          <w:b/>
          <w:sz w:val="24"/>
          <w:szCs w:val="24"/>
        </w:rPr>
      </w:pPr>
    </w:p>
    <w:p w14:paraId="5739E206" w14:textId="6846D6D9" w:rsidR="00E44C0A" w:rsidRDefault="00507C9B">
      <w:pPr>
        <w:tabs>
          <w:tab w:val="left" w:pos="284"/>
          <w:tab w:val="left" w:pos="426"/>
          <w:tab w:val="left" w:pos="709"/>
          <w:tab w:val="left" w:pos="851"/>
        </w:tabs>
        <w:adjustRightInd w:val="0"/>
        <w:snapToGrid w:val="0"/>
        <w:spacing w:line="480" w:lineRule="auto"/>
        <w:rPr>
          <w:rFonts w:asciiTheme="minorEastAsia" w:eastAsiaTheme="minorEastAsia" w:hAnsiTheme="minorEastAsia"/>
          <w:sz w:val="24"/>
          <w:szCs w:val="24"/>
        </w:rPr>
      </w:pPr>
      <w:r>
        <w:rPr>
          <w:rFonts w:asciiTheme="minorEastAsia" w:eastAsiaTheme="minorEastAsia" w:hAnsiTheme="minorEastAsia"/>
          <w:sz w:val="24"/>
          <w:szCs w:val="24"/>
        </w:rPr>
        <w:t>投标人名称：</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r>
        <w:rPr>
          <w:rFonts w:asciiTheme="minorEastAsia" w:eastAsiaTheme="minorEastAsia" w:hAnsiTheme="minorEastAsia"/>
          <w:sz w:val="24"/>
          <w:szCs w:val="24"/>
        </w:rPr>
        <w:t>单位性质：</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p>
    <w:p w14:paraId="62A0E3C2" w14:textId="0197D886" w:rsidR="00E44C0A" w:rsidRDefault="00507C9B">
      <w:pPr>
        <w:tabs>
          <w:tab w:val="left" w:pos="284"/>
          <w:tab w:val="left" w:pos="426"/>
          <w:tab w:val="left" w:pos="709"/>
          <w:tab w:val="left" w:pos="851"/>
        </w:tabs>
        <w:adjustRightInd w:val="0"/>
        <w:snapToGrid w:val="0"/>
        <w:spacing w:line="480" w:lineRule="auto"/>
        <w:rPr>
          <w:rFonts w:asciiTheme="minorEastAsia" w:eastAsiaTheme="minorEastAsia" w:hAnsiTheme="minorEastAsia"/>
          <w:sz w:val="24"/>
          <w:szCs w:val="24"/>
        </w:rPr>
      </w:pPr>
      <w:r>
        <w:rPr>
          <w:rFonts w:asciiTheme="minorEastAsia" w:eastAsiaTheme="minorEastAsia" w:hAnsiTheme="minorEastAsia"/>
          <w:sz w:val="24"/>
          <w:szCs w:val="24"/>
        </w:rPr>
        <w:t>地址：</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r>
        <w:rPr>
          <w:rFonts w:asciiTheme="minorEastAsia" w:eastAsiaTheme="minorEastAsia" w:hAnsiTheme="minorEastAsia"/>
          <w:sz w:val="24"/>
          <w:szCs w:val="24"/>
        </w:rPr>
        <w:t>成立时间：</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p>
    <w:p w14:paraId="514E72AD" w14:textId="0C194915" w:rsidR="00E44C0A" w:rsidRPr="00D41575" w:rsidRDefault="00507C9B">
      <w:pPr>
        <w:tabs>
          <w:tab w:val="left" w:pos="284"/>
          <w:tab w:val="left" w:pos="426"/>
          <w:tab w:val="left" w:pos="709"/>
          <w:tab w:val="left" w:pos="851"/>
        </w:tabs>
        <w:adjustRightInd w:val="0"/>
        <w:snapToGrid w:val="0"/>
        <w:spacing w:line="480" w:lineRule="auto"/>
        <w:rPr>
          <w:rFonts w:asciiTheme="minorEastAsia" w:eastAsiaTheme="minorEastAsia" w:hAnsiTheme="minorEastAsia"/>
          <w:sz w:val="24"/>
          <w:szCs w:val="24"/>
          <w:u w:val="single"/>
        </w:rPr>
      </w:pPr>
      <w:r>
        <w:rPr>
          <w:rFonts w:asciiTheme="minorEastAsia" w:eastAsiaTheme="minorEastAsia" w:hAnsiTheme="minorEastAsia"/>
          <w:sz w:val="24"/>
          <w:szCs w:val="24"/>
        </w:rPr>
        <w:t>经营期限：</w:t>
      </w:r>
      <w:r w:rsidR="00D41575" w:rsidRPr="00D41575">
        <w:rPr>
          <w:rFonts w:asciiTheme="minorEastAsia" w:eastAsiaTheme="minorEastAsia" w:hAnsiTheme="minorEastAsia" w:hint="eastAsia"/>
          <w:sz w:val="24"/>
          <w:szCs w:val="24"/>
          <w:u w:val="single"/>
        </w:rPr>
        <w:t xml:space="preserve"> </w:t>
      </w:r>
      <w:r w:rsidR="00D41575" w:rsidRPr="00D41575">
        <w:rPr>
          <w:rFonts w:asciiTheme="minorEastAsia" w:eastAsiaTheme="minorEastAsia" w:hAnsiTheme="minorEastAsia"/>
          <w:sz w:val="24"/>
          <w:szCs w:val="24"/>
          <w:u w:val="single"/>
        </w:rPr>
        <w:t xml:space="preserve">                       </w:t>
      </w:r>
    </w:p>
    <w:p w14:paraId="49923196" w14:textId="6DFD79C2" w:rsidR="00E44C0A" w:rsidRDefault="00507C9B">
      <w:pPr>
        <w:tabs>
          <w:tab w:val="left" w:pos="284"/>
          <w:tab w:val="left" w:pos="426"/>
          <w:tab w:val="left" w:pos="709"/>
          <w:tab w:val="left" w:pos="851"/>
        </w:tabs>
        <w:adjustRightInd w:val="0"/>
        <w:snapToGrid w:val="0"/>
        <w:spacing w:line="480" w:lineRule="auto"/>
        <w:rPr>
          <w:rFonts w:asciiTheme="minorEastAsia" w:eastAsiaTheme="minorEastAsia" w:hAnsiTheme="minorEastAsia"/>
          <w:sz w:val="24"/>
          <w:szCs w:val="24"/>
          <w:u w:val="single"/>
        </w:rPr>
      </w:pPr>
      <w:r>
        <w:rPr>
          <w:rFonts w:asciiTheme="minorEastAsia" w:eastAsiaTheme="minorEastAsia" w:hAnsiTheme="minorEastAsia"/>
          <w:sz w:val="24"/>
          <w:szCs w:val="24"/>
        </w:rPr>
        <w:t>姓名：</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r>
        <w:rPr>
          <w:rFonts w:asciiTheme="minorEastAsia" w:eastAsiaTheme="minorEastAsia" w:hAnsiTheme="minorEastAsia"/>
          <w:sz w:val="24"/>
          <w:szCs w:val="24"/>
        </w:rPr>
        <w:t>性别：</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r>
        <w:rPr>
          <w:rFonts w:asciiTheme="minorEastAsia" w:eastAsiaTheme="minorEastAsia" w:hAnsiTheme="minorEastAsia"/>
          <w:sz w:val="24"/>
          <w:szCs w:val="24"/>
        </w:rPr>
        <w:t>年龄：</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r>
        <w:rPr>
          <w:rFonts w:asciiTheme="minorEastAsia" w:eastAsiaTheme="minorEastAsia" w:hAnsiTheme="minorEastAsia"/>
          <w:sz w:val="24"/>
          <w:szCs w:val="24"/>
        </w:rPr>
        <w:t>职务：</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p>
    <w:p w14:paraId="08852010" w14:textId="77777777" w:rsidR="00E44C0A" w:rsidRDefault="00507C9B">
      <w:pPr>
        <w:tabs>
          <w:tab w:val="left" w:pos="284"/>
          <w:tab w:val="left" w:pos="426"/>
          <w:tab w:val="left" w:pos="709"/>
          <w:tab w:val="left" w:pos="851"/>
        </w:tabs>
        <w:adjustRightInd w:val="0"/>
        <w:snapToGrid w:val="0"/>
        <w:spacing w:line="480" w:lineRule="auto"/>
        <w:rPr>
          <w:rFonts w:asciiTheme="minorEastAsia" w:eastAsiaTheme="minorEastAsia" w:hAnsiTheme="minorEastAsia"/>
          <w:sz w:val="24"/>
          <w:szCs w:val="24"/>
        </w:rPr>
      </w:pPr>
      <w:r>
        <w:rPr>
          <w:rFonts w:asciiTheme="minorEastAsia" w:eastAsiaTheme="minorEastAsia" w:hAnsiTheme="minorEastAsia"/>
          <w:sz w:val="24"/>
          <w:szCs w:val="24"/>
        </w:rPr>
        <w:t>系（</w:t>
      </w:r>
      <w:r w:rsidRPr="00D41575">
        <w:rPr>
          <w:rFonts w:asciiTheme="minorEastAsia" w:eastAsiaTheme="minorEastAsia" w:hAnsiTheme="minorEastAsia"/>
          <w:sz w:val="24"/>
          <w:szCs w:val="24"/>
          <w:u w:val="single"/>
        </w:rPr>
        <w:t>投标人名称</w:t>
      </w:r>
      <w:r>
        <w:rPr>
          <w:rFonts w:asciiTheme="minorEastAsia" w:eastAsiaTheme="minorEastAsia" w:hAnsiTheme="minorEastAsia"/>
          <w:sz w:val="24"/>
          <w:szCs w:val="24"/>
        </w:rPr>
        <w:t>）的法定代表人。</w:t>
      </w:r>
    </w:p>
    <w:p w14:paraId="762BADBF" w14:textId="77777777" w:rsidR="00E44C0A" w:rsidRDefault="00507C9B">
      <w:pPr>
        <w:tabs>
          <w:tab w:val="left" w:pos="284"/>
          <w:tab w:val="left" w:pos="426"/>
          <w:tab w:val="left" w:pos="709"/>
          <w:tab w:val="left" w:pos="851"/>
        </w:tabs>
        <w:adjustRightInd w:val="0"/>
        <w:snapToGrid w:val="0"/>
        <w:spacing w:line="480" w:lineRule="auto"/>
        <w:rPr>
          <w:rFonts w:asciiTheme="minorEastAsia" w:eastAsiaTheme="minorEastAsia" w:hAnsiTheme="minorEastAsia"/>
          <w:sz w:val="24"/>
          <w:szCs w:val="24"/>
        </w:rPr>
      </w:pPr>
      <w:r>
        <w:rPr>
          <w:rFonts w:asciiTheme="minorEastAsia" w:eastAsiaTheme="minorEastAsia" w:hAnsiTheme="minorEastAsia"/>
          <w:sz w:val="24"/>
          <w:szCs w:val="24"/>
        </w:rPr>
        <w:t>特此证明。</w:t>
      </w:r>
    </w:p>
    <w:p w14:paraId="04B5717A" w14:textId="77777777" w:rsidR="00E44C0A" w:rsidRDefault="00507C9B">
      <w:pPr>
        <w:tabs>
          <w:tab w:val="left" w:pos="284"/>
          <w:tab w:val="left" w:pos="426"/>
          <w:tab w:val="left" w:pos="709"/>
          <w:tab w:val="left" w:pos="851"/>
        </w:tabs>
        <w:adjustRightInd w:val="0"/>
        <w:snapToGrid w:val="0"/>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投标人：（盖单位公章）</w:t>
      </w:r>
    </w:p>
    <w:p w14:paraId="3FCEF6D0" w14:textId="77777777" w:rsidR="00E44C0A" w:rsidRDefault="00E44C0A">
      <w:pPr>
        <w:tabs>
          <w:tab w:val="left" w:pos="284"/>
          <w:tab w:val="left" w:pos="426"/>
          <w:tab w:val="left" w:pos="709"/>
          <w:tab w:val="left" w:pos="851"/>
        </w:tabs>
        <w:adjustRightInd w:val="0"/>
        <w:snapToGrid w:val="0"/>
        <w:spacing w:line="360" w:lineRule="auto"/>
        <w:rPr>
          <w:rFonts w:asciiTheme="minorEastAsia" w:eastAsiaTheme="minorEastAsia" w:hAnsiTheme="minorEastAsia"/>
          <w:sz w:val="24"/>
          <w:szCs w:val="24"/>
        </w:rPr>
      </w:pPr>
    </w:p>
    <w:p w14:paraId="4BFFFAF2" w14:textId="77777777" w:rsidR="00B639B9" w:rsidRDefault="0053355C" w:rsidP="00B639B9">
      <w:pPr>
        <w:spacing w:line="360" w:lineRule="auto"/>
        <w:ind w:firstLineChars="900" w:firstLine="2160"/>
        <w:jc w:val="right"/>
        <w:rPr>
          <w:rFonts w:asciiTheme="minorEastAsia" w:eastAsiaTheme="minorEastAsia" w:hAnsiTheme="minorEastAsia"/>
          <w:sz w:val="24"/>
          <w:szCs w:val="24"/>
        </w:rPr>
      </w:pP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sidR="00B639B9">
        <w:rPr>
          <w:rFonts w:asciiTheme="minorEastAsia" w:eastAsiaTheme="minorEastAsia" w:hAnsiTheme="minorEastAsia" w:hint="eastAsia"/>
          <w:sz w:val="24"/>
          <w:szCs w:val="24"/>
        </w:rPr>
        <w:t xml:space="preserve">日期：      年   月   日 </w:t>
      </w:r>
    </w:p>
    <w:p w14:paraId="7311CB49" w14:textId="77777777" w:rsidR="00E44C0A" w:rsidRDefault="00E44C0A">
      <w:pPr>
        <w:tabs>
          <w:tab w:val="left" w:pos="284"/>
          <w:tab w:val="left" w:pos="426"/>
          <w:tab w:val="left" w:pos="709"/>
          <w:tab w:val="left" w:pos="851"/>
        </w:tabs>
        <w:adjustRightInd w:val="0"/>
        <w:snapToGrid w:val="0"/>
        <w:rPr>
          <w:rFonts w:asciiTheme="minorEastAsia" w:eastAsiaTheme="minorEastAsia" w:hAnsiTheme="minorEastAsia"/>
          <w:b/>
          <w:sz w:val="24"/>
          <w:szCs w:val="24"/>
        </w:rPr>
      </w:pPr>
    </w:p>
    <w:p w14:paraId="0CB096ED" w14:textId="77777777" w:rsidR="00E44C0A" w:rsidRDefault="00E44C0A">
      <w:pPr>
        <w:tabs>
          <w:tab w:val="left" w:pos="284"/>
          <w:tab w:val="left" w:pos="426"/>
          <w:tab w:val="left" w:pos="709"/>
          <w:tab w:val="left" w:pos="851"/>
        </w:tabs>
        <w:adjustRightInd w:val="0"/>
        <w:snapToGrid w:val="0"/>
        <w:jc w:val="center"/>
        <w:rPr>
          <w:rFonts w:asciiTheme="minorEastAsia" w:eastAsiaTheme="minorEastAsia" w:hAnsiTheme="minorEastAsia"/>
          <w:b/>
          <w:sz w:val="24"/>
          <w:szCs w:val="24"/>
        </w:rPr>
      </w:pPr>
    </w:p>
    <w:p w14:paraId="41B087F1" w14:textId="77777777" w:rsidR="006212EE" w:rsidRDefault="006212EE" w:rsidP="0053355C">
      <w:pPr>
        <w:jc w:val="center"/>
        <w:rPr>
          <w:b/>
          <w:bCs/>
          <w:sz w:val="30"/>
          <w:szCs w:val="30"/>
        </w:rPr>
      </w:pPr>
      <w:r>
        <w:rPr>
          <w:b/>
          <w:bCs/>
          <w:sz w:val="30"/>
          <w:szCs w:val="30"/>
        </w:rPr>
        <w:br w:type="page"/>
      </w:r>
    </w:p>
    <w:p w14:paraId="6D9ABFC3" w14:textId="6235B6BE" w:rsidR="00E44C0A" w:rsidRPr="0053355C" w:rsidRDefault="00507C9B" w:rsidP="0053355C">
      <w:pPr>
        <w:jc w:val="center"/>
        <w:rPr>
          <w:b/>
          <w:bCs/>
          <w:sz w:val="30"/>
          <w:szCs w:val="30"/>
        </w:rPr>
      </w:pPr>
      <w:r w:rsidRPr="0053355C">
        <w:rPr>
          <w:b/>
          <w:bCs/>
          <w:sz w:val="30"/>
          <w:szCs w:val="30"/>
        </w:rPr>
        <w:lastRenderedPageBreak/>
        <w:t>授权委托书</w:t>
      </w:r>
    </w:p>
    <w:p w14:paraId="64BB887C" w14:textId="77777777" w:rsidR="00E44C0A" w:rsidRDefault="00E44C0A">
      <w:pPr>
        <w:tabs>
          <w:tab w:val="left" w:pos="284"/>
          <w:tab w:val="left" w:pos="426"/>
          <w:tab w:val="left" w:pos="709"/>
          <w:tab w:val="left" w:pos="851"/>
        </w:tabs>
        <w:adjustRightInd w:val="0"/>
        <w:snapToGrid w:val="0"/>
        <w:jc w:val="center"/>
        <w:rPr>
          <w:rFonts w:asciiTheme="minorEastAsia" w:eastAsiaTheme="minorEastAsia" w:hAnsiTheme="minorEastAsia"/>
          <w:sz w:val="24"/>
          <w:szCs w:val="24"/>
        </w:rPr>
      </w:pPr>
    </w:p>
    <w:p w14:paraId="096FE593" w14:textId="77777777" w:rsidR="00E44C0A" w:rsidRDefault="00E44C0A">
      <w:pPr>
        <w:tabs>
          <w:tab w:val="left" w:pos="284"/>
          <w:tab w:val="left" w:pos="426"/>
          <w:tab w:val="left" w:pos="709"/>
          <w:tab w:val="left" w:pos="851"/>
        </w:tabs>
        <w:adjustRightInd w:val="0"/>
        <w:snapToGrid w:val="0"/>
        <w:jc w:val="center"/>
        <w:rPr>
          <w:rFonts w:asciiTheme="minorEastAsia" w:eastAsiaTheme="minorEastAsia" w:hAnsiTheme="minorEastAsia"/>
          <w:sz w:val="24"/>
          <w:szCs w:val="24"/>
        </w:rPr>
      </w:pPr>
    </w:p>
    <w:p w14:paraId="24C6FACA" w14:textId="77777777" w:rsidR="00E44C0A" w:rsidRDefault="00507C9B">
      <w:pPr>
        <w:tabs>
          <w:tab w:val="left" w:pos="284"/>
          <w:tab w:val="left" w:pos="426"/>
          <w:tab w:val="left" w:pos="709"/>
          <w:tab w:val="left" w:pos="851"/>
        </w:tabs>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本人（</w:t>
      </w:r>
      <w:r w:rsidRPr="00D41575">
        <w:rPr>
          <w:rFonts w:asciiTheme="minorEastAsia" w:eastAsiaTheme="minorEastAsia" w:hAnsiTheme="minorEastAsia"/>
          <w:sz w:val="24"/>
          <w:szCs w:val="24"/>
          <w:u w:val="single"/>
        </w:rPr>
        <w:t>姓名</w:t>
      </w:r>
      <w:r>
        <w:rPr>
          <w:rFonts w:asciiTheme="minorEastAsia" w:eastAsiaTheme="minorEastAsia" w:hAnsiTheme="minorEastAsia"/>
          <w:sz w:val="24"/>
          <w:szCs w:val="24"/>
        </w:rPr>
        <w:t>）系（</w:t>
      </w:r>
      <w:r w:rsidRPr="00EB597A">
        <w:rPr>
          <w:rFonts w:asciiTheme="minorEastAsia" w:eastAsiaTheme="minorEastAsia" w:hAnsiTheme="minorEastAsia"/>
          <w:sz w:val="24"/>
          <w:szCs w:val="24"/>
          <w:u w:val="single"/>
        </w:rPr>
        <w:t>投标人名称</w:t>
      </w:r>
      <w:r>
        <w:rPr>
          <w:rFonts w:asciiTheme="minorEastAsia" w:eastAsiaTheme="minorEastAsia" w:hAnsiTheme="minorEastAsia"/>
          <w:sz w:val="24"/>
          <w:szCs w:val="24"/>
        </w:rPr>
        <w:t>）的法定代表人，现委托（</w:t>
      </w:r>
      <w:r w:rsidRPr="00EB597A">
        <w:rPr>
          <w:rFonts w:asciiTheme="minorEastAsia" w:eastAsiaTheme="minorEastAsia" w:hAnsiTheme="minorEastAsia"/>
          <w:sz w:val="24"/>
          <w:szCs w:val="24"/>
          <w:u w:val="single"/>
        </w:rPr>
        <w:t>姓名</w:t>
      </w:r>
      <w:r>
        <w:rPr>
          <w:rFonts w:asciiTheme="minorEastAsia" w:eastAsiaTheme="minorEastAsia" w:hAnsiTheme="minorEastAsia"/>
          <w:sz w:val="24"/>
          <w:szCs w:val="24"/>
        </w:rPr>
        <w:t>）为我方代理人。代理人根据授权，以我方的名义签署、澄清、说明、补正、递交、撤回、修改（</w:t>
      </w:r>
      <w:r w:rsidRPr="00EB597A">
        <w:rPr>
          <w:rFonts w:asciiTheme="minorEastAsia" w:eastAsiaTheme="minorEastAsia" w:hAnsiTheme="minorEastAsia"/>
          <w:sz w:val="24"/>
          <w:szCs w:val="24"/>
          <w:u w:val="single"/>
        </w:rPr>
        <w:t>项目名称</w:t>
      </w:r>
      <w:r>
        <w:rPr>
          <w:rFonts w:asciiTheme="minorEastAsia" w:eastAsiaTheme="minorEastAsia" w:hAnsiTheme="minorEastAsia"/>
          <w:sz w:val="24"/>
          <w:szCs w:val="24"/>
        </w:rPr>
        <w:t>）施工投标文件、签订合同和处理有关事宜，其法律后果由我方承担。</w:t>
      </w:r>
    </w:p>
    <w:p w14:paraId="008FEEAE" w14:textId="592483CC" w:rsidR="00E44C0A" w:rsidRDefault="00507C9B">
      <w:pPr>
        <w:tabs>
          <w:tab w:val="left" w:pos="284"/>
          <w:tab w:val="left" w:pos="426"/>
          <w:tab w:val="left" w:pos="709"/>
          <w:tab w:val="left" w:pos="851"/>
        </w:tabs>
        <w:adjustRightInd w:val="0"/>
        <w:snapToGrid w:val="0"/>
        <w:spacing w:line="360" w:lineRule="auto"/>
        <w:ind w:firstLineChars="303" w:firstLine="727"/>
        <w:rPr>
          <w:rFonts w:asciiTheme="minorEastAsia" w:eastAsiaTheme="minorEastAsia" w:hAnsiTheme="minorEastAsia"/>
          <w:sz w:val="24"/>
          <w:szCs w:val="24"/>
        </w:rPr>
      </w:pPr>
      <w:r>
        <w:rPr>
          <w:rFonts w:asciiTheme="minorEastAsia" w:eastAsiaTheme="minorEastAsia" w:hAnsiTheme="minorEastAsia"/>
          <w:sz w:val="24"/>
          <w:szCs w:val="24"/>
        </w:rPr>
        <w:t>委托期限：</w:t>
      </w:r>
      <w:r w:rsidR="00D41575" w:rsidRPr="00D41575">
        <w:rPr>
          <w:rFonts w:asciiTheme="minorEastAsia" w:eastAsiaTheme="minorEastAsia" w:hAnsiTheme="minorEastAsia" w:hint="eastAsia"/>
          <w:sz w:val="24"/>
          <w:szCs w:val="24"/>
          <w:u w:val="single"/>
        </w:rPr>
        <w:t xml:space="preserve"> </w:t>
      </w:r>
      <w:r w:rsidR="00D41575" w:rsidRPr="00D41575">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rPr>
        <w:t>。代理人无转委托权。</w:t>
      </w:r>
    </w:p>
    <w:p w14:paraId="2CC42DC7" w14:textId="71F8F3BA" w:rsidR="00E44C0A" w:rsidRDefault="00507C9B">
      <w:pPr>
        <w:tabs>
          <w:tab w:val="left" w:pos="284"/>
          <w:tab w:val="left" w:pos="426"/>
          <w:tab w:val="left" w:pos="709"/>
          <w:tab w:val="left" w:pos="851"/>
        </w:tabs>
        <w:adjustRightInd w:val="0"/>
        <w:snapToGrid w:val="0"/>
        <w:spacing w:line="360" w:lineRule="auto"/>
        <w:ind w:firstLineChars="303" w:firstLine="730"/>
        <w:rPr>
          <w:rFonts w:asciiTheme="minorEastAsia" w:eastAsiaTheme="minorEastAsia" w:hAnsiTheme="minorEastAsia"/>
          <w:b/>
          <w:bCs/>
          <w:sz w:val="24"/>
          <w:szCs w:val="24"/>
        </w:rPr>
      </w:pPr>
      <w:r w:rsidRPr="00D41575">
        <w:rPr>
          <w:rFonts w:asciiTheme="minorEastAsia" w:eastAsiaTheme="minorEastAsia" w:hAnsiTheme="minorEastAsia"/>
          <w:b/>
          <w:bCs/>
          <w:sz w:val="24"/>
          <w:szCs w:val="24"/>
        </w:rPr>
        <w:t>附：</w:t>
      </w:r>
      <w:r w:rsidR="006212EE" w:rsidRPr="003F1F29">
        <w:rPr>
          <w:rFonts w:asciiTheme="minorEastAsia" w:eastAsiaTheme="minorEastAsia" w:hAnsiTheme="minorEastAsia" w:hint="eastAsia"/>
          <w:b/>
          <w:bCs/>
          <w:sz w:val="24"/>
          <w:szCs w:val="24"/>
        </w:rPr>
        <w:t>法定代表人</w:t>
      </w:r>
      <w:r w:rsidR="006212EE">
        <w:rPr>
          <w:rFonts w:asciiTheme="minorEastAsia" w:eastAsiaTheme="minorEastAsia" w:hAnsiTheme="minorEastAsia" w:hint="eastAsia"/>
          <w:b/>
          <w:bCs/>
          <w:sz w:val="24"/>
          <w:szCs w:val="24"/>
        </w:rPr>
        <w:t>和</w:t>
      </w:r>
      <w:r w:rsidRPr="00D41575">
        <w:rPr>
          <w:rFonts w:asciiTheme="minorEastAsia" w:eastAsiaTheme="minorEastAsia" w:hAnsiTheme="minorEastAsia"/>
          <w:b/>
          <w:bCs/>
          <w:sz w:val="24"/>
          <w:szCs w:val="24"/>
        </w:rPr>
        <w:t>代理人身份证</w:t>
      </w:r>
      <w:r w:rsidR="007F42E7">
        <w:rPr>
          <w:rFonts w:asciiTheme="minorEastAsia" w:eastAsiaTheme="minorEastAsia" w:hAnsiTheme="minorEastAsia" w:hint="eastAsia"/>
          <w:b/>
          <w:bCs/>
          <w:sz w:val="24"/>
          <w:szCs w:val="24"/>
        </w:rPr>
        <w:t>扫描</w:t>
      </w:r>
      <w:r w:rsidRPr="00D41575">
        <w:rPr>
          <w:rFonts w:asciiTheme="minorEastAsia" w:eastAsiaTheme="minorEastAsia" w:hAnsiTheme="minorEastAsia"/>
          <w:b/>
          <w:bCs/>
          <w:sz w:val="24"/>
          <w:szCs w:val="24"/>
        </w:rPr>
        <w:t>件。</w:t>
      </w:r>
    </w:p>
    <w:p w14:paraId="5CFDD9CF" w14:textId="77777777" w:rsidR="006212EE" w:rsidRPr="006212EE" w:rsidRDefault="006212EE" w:rsidP="006212EE">
      <w:pPr>
        <w:pStyle w:val="a0"/>
      </w:pPr>
    </w:p>
    <w:p w14:paraId="7D1CF758" w14:textId="4678019D" w:rsidR="00E44C0A" w:rsidRDefault="00507C9B">
      <w:pPr>
        <w:tabs>
          <w:tab w:val="left" w:pos="284"/>
          <w:tab w:val="left" w:pos="426"/>
          <w:tab w:val="left" w:pos="709"/>
          <w:tab w:val="left" w:pos="851"/>
        </w:tabs>
        <w:adjustRightInd w:val="0"/>
        <w:snapToGrid w:val="0"/>
        <w:spacing w:line="360" w:lineRule="auto"/>
        <w:ind w:firstLineChars="250" w:firstLine="775"/>
        <w:rPr>
          <w:rFonts w:asciiTheme="minorEastAsia" w:eastAsiaTheme="minorEastAsia" w:hAnsiTheme="minorEastAsia"/>
          <w:sz w:val="24"/>
          <w:szCs w:val="24"/>
        </w:rPr>
      </w:pPr>
      <w:r>
        <w:rPr>
          <w:rFonts w:asciiTheme="minorEastAsia" w:eastAsiaTheme="minorEastAsia" w:hAnsiTheme="minorEastAsia"/>
          <w:spacing w:val="35"/>
          <w:kern w:val="0"/>
          <w:sz w:val="24"/>
          <w:szCs w:val="24"/>
        </w:rPr>
        <w:t>投标</w:t>
      </w:r>
      <w:r>
        <w:rPr>
          <w:rFonts w:asciiTheme="minorEastAsia" w:eastAsiaTheme="minorEastAsia" w:hAnsiTheme="minorEastAsia"/>
          <w:kern w:val="0"/>
          <w:sz w:val="24"/>
          <w:szCs w:val="24"/>
        </w:rPr>
        <w:t>人</w:t>
      </w:r>
      <w:r w:rsidR="00544C6B">
        <w:rPr>
          <w:rFonts w:asciiTheme="minorEastAsia" w:eastAsiaTheme="minorEastAsia" w:hAnsiTheme="minorEastAsia" w:hint="eastAsia"/>
          <w:kern w:val="0"/>
          <w:sz w:val="24"/>
          <w:szCs w:val="24"/>
        </w:rPr>
        <w:t>（盖章）</w:t>
      </w:r>
      <w:r>
        <w:rPr>
          <w:rFonts w:asciiTheme="minorEastAsia" w:eastAsiaTheme="minorEastAsia" w:hAnsiTheme="minorEastAsia"/>
          <w:kern w:val="0"/>
          <w:sz w:val="24"/>
          <w:szCs w:val="24"/>
        </w:rPr>
        <w:t>：</w:t>
      </w:r>
      <w:r w:rsidR="00544C6B" w:rsidRPr="00B74C5D">
        <w:rPr>
          <w:rFonts w:asciiTheme="minorEastAsia" w:eastAsiaTheme="minorEastAsia" w:hAnsiTheme="minorEastAsia"/>
          <w:kern w:val="0"/>
          <w:sz w:val="24"/>
          <w:szCs w:val="24"/>
          <w:u w:val="single"/>
        </w:rPr>
        <w:t xml:space="preserve">                    </w:t>
      </w:r>
      <w:r w:rsidR="00544C6B">
        <w:rPr>
          <w:rFonts w:asciiTheme="minorEastAsia" w:eastAsiaTheme="minorEastAsia" w:hAnsiTheme="minorEastAsia" w:hint="eastAsia"/>
          <w:kern w:val="0"/>
          <w:sz w:val="24"/>
          <w:szCs w:val="24"/>
        </w:rPr>
        <w:t>；</w:t>
      </w:r>
    </w:p>
    <w:p w14:paraId="5B49DE52" w14:textId="794F0AFA" w:rsidR="00E44C0A" w:rsidRDefault="00507C9B">
      <w:pPr>
        <w:tabs>
          <w:tab w:val="left" w:pos="284"/>
          <w:tab w:val="left" w:pos="426"/>
          <w:tab w:val="left" w:pos="709"/>
          <w:tab w:val="left" w:pos="851"/>
        </w:tabs>
        <w:adjustRightInd w:val="0"/>
        <w:snapToGrid w:val="0"/>
        <w:spacing w:line="360" w:lineRule="auto"/>
        <w:ind w:firstLineChars="303" w:firstLine="727"/>
        <w:rPr>
          <w:rFonts w:asciiTheme="minorEastAsia" w:eastAsiaTheme="minorEastAsia" w:hAnsiTheme="minorEastAsia"/>
          <w:sz w:val="24"/>
          <w:szCs w:val="24"/>
          <w:u w:val="single"/>
        </w:rPr>
      </w:pPr>
      <w:r>
        <w:rPr>
          <w:rFonts w:asciiTheme="minorEastAsia" w:eastAsiaTheme="minorEastAsia" w:hAnsiTheme="minorEastAsia"/>
          <w:sz w:val="24"/>
          <w:szCs w:val="24"/>
        </w:rPr>
        <w:t>法定代表人</w:t>
      </w:r>
      <w:r w:rsidR="003458ED" w:rsidRPr="00D41575">
        <w:rPr>
          <w:rFonts w:asciiTheme="minorEastAsia" w:eastAsiaTheme="minorEastAsia" w:hAnsiTheme="minorEastAsia" w:hint="eastAsia"/>
          <w:b/>
          <w:bCs/>
          <w:sz w:val="24"/>
          <w:szCs w:val="24"/>
        </w:rPr>
        <w:t>（签字或盖章）</w:t>
      </w:r>
      <w:r>
        <w:rPr>
          <w:rFonts w:asciiTheme="minorEastAsia" w:eastAsiaTheme="minorEastAsia" w:hAnsiTheme="minorEastAsia"/>
          <w:sz w:val="24"/>
          <w:szCs w:val="24"/>
        </w:rPr>
        <w:t>：</w:t>
      </w:r>
      <w:r w:rsidR="00D41575" w:rsidRPr="00D41575">
        <w:rPr>
          <w:rFonts w:asciiTheme="minorEastAsia" w:eastAsiaTheme="minorEastAsia" w:hAnsiTheme="minorEastAsia" w:hint="eastAsia"/>
          <w:sz w:val="24"/>
          <w:szCs w:val="24"/>
          <w:u w:val="single"/>
        </w:rPr>
        <w:t xml:space="preserve"> </w:t>
      </w:r>
      <w:r w:rsidR="00D41575" w:rsidRPr="00D41575">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u w:val="single"/>
        </w:rPr>
        <w:t>；</w:t>
      </w:r>
      <w:r>
        <w:rPr>
          <w:rFonts w:asciiTheme="minorEastAsia" w:eastAsiaTheme="minorEastAsia" w:hAnsiTheme="minorEastAsia"/>
          <w:kern w:val="0"/>
          <w:sz w:val="24"/>
          <w:szCs w:val="24"/>
        </w:rPr>
        <w:t>身份证号码：</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r w:rsidR="00D41575">
        <w:rPr>
          <w:rFonts w:asciiTheme="minorEastAsia" w:eastAsiaTheme="minorEastAsia" w:hAnsiTheme="minorEastAsia"/>
          <w:sz w:val="24"/>
          <w:szCs w:val="24"/>
          <w:u w:val="single"/>
        </w:rPr>
        <w:t xml:space="preserve"> </w:t>
      </w:r>
    </w:p>
    <w:p w14:paraId="3BE2CEE0" w14:textId="2613E9AA" w:rsidR="00E44C0A" w:rsidRDefault="00507C9B">
      <w:pPr>
        <w:tabs>
          <w:tab w:val="left" w:pos="284"/>
          <w:tab w:val="left" w:pos="426"/>
          <w:tab w:val="left" w:pos="709"/>
          <w:tab w:val="left" w:pos="851"/>
        </w:tabs>
        <w:adjustRightInd w:val="0"/>
        <w:snapToGrid w:val="0"/>
        <w:spacing w:line="360" w:lineRule="auto"/>
        <w:ind w:firstLineChars="300" w:firstLine="720"/>
        <w:rPr>
          <w:rFonts w:asciiTheme="minorEastAsia" w:eastAsiaTheme="minorEastAsia" w:hAnsiTheme="minorEastAsia"/>
          <w:sz w:val="24"/>
          <w:szCs w:val="24"/>
        </w:rPr>
      </w:pPr>
      <w:r>
        <w:rPr>
          <w:rFonts w:asciiTheme="minorEastAsia" w:eastAsiaTheme="minorEastAsia" w:hAnsiTheme="minorEastAsia"/>
          <w:sz w:val="24"/>
          <w:szCs w:val="24"/>
        </w:rPr>
        <w:t>委托代理人：</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r>
        <w:rPr>
          <w:rFonts w:asciiTheme="minorEastAsia" w:eastAsiaTheme="minorEastAsia" w:hAnsiTheme="minorEastAsia"/>
          <w:kern w:val="0"/>
          <w:sz w:val="24"/>
          <w:szCs w:val="24"/>
        </w:rPr>
        <w:t>身份证号码：</w:t>
      </w:r>
      <w:r w:rsidR="00D41575" w:rsidRPr="00D41575">
        <w:rPr>
          <w:rFonts w:asciiTheme="minorEastAsia" w:eastAsiaTheme="minorEastAsia" w:hAnsiTheme="minorEastAsia" w:hint="eastAsia"/>
          <w:kern w:val="0"/>
          <w:sz w:val="24"/>
          <w:szCs w:val="24"/>
          <w:u w:val="single"/>
        </w:rPr>
        <w:t xml:space="preserve"> </w:t>
      </w:r>
      <w:r w:rsidR="00D41575" w:rsidRPr="00D41575">
        <w:rPr>
          <w:rFonts w:asciiTheme="minorEastAsia" w:eastAsiaTheme="minorEastAsia" w:hAnsiTheme="minorEastAsia"/>
          <w:kern w:val="0"/>
          <w:sz w:val="24"/>
          <w:szCs w:val="24"/>
          <w:u w:val="single"/>
        </w:rPr>
        <w:t xml:space="preserve">     </w:t>
      </w:r>
      <w:r w:rsidR="00D41575">
        <w:rPr>
          <w:rFonts w:asciiTheme="minorEastAsia" w:eastAsiaTheme="minorEastAsia" w:hAnsiTheme="minorEastAsia"/>
          <w:sz w:val="24"/>
          <w:szCs w:val="24"/>
          <w:u w:val="single"/>
        </w:rPr>
        <w:t xml:space="preserve">                   </w:t>
      </w:r>
      <w:r w:rsidR="00D41575" w:rsidRPr="00D41575">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u w:val="single"/>
        </w:rPr>
        <w:t>。</w:t>
      </w:r>
    </w:p>
    <w:tbl>
      <w:tblPr>
        <w:tblStyle w:val="af4"/>
        <w:tblW w:w="0" w:type="auto"/>
        <w:jc w:val="center"/>
        <w:tblLook w:val="04A0" w:firstRow="1" w:lastRow="0" w:firstColumn="1" w:lastColumn="0" w:noHBand="0" w:noVBand="1"/>
      </w:tblPr>
      <w:tblGrid>
        <w:gridCol w:w="8494"/>
      </w:tblGrid>
      <w:tr w:rsidR="006212EE" w14:paraId="41ED13CC" w14:textId="77777777" w:rsidTr="002750B4">
        <w:trPr>
          <w:trHeight w:val="2133"/>
          <w:jc w:val="center"/>
        </w:trPr>
        <w:tc>
          <w:tcPr>
            <w:tcW w:w="8494" w:type="dxa"/>
            <w:vAlign w:val="center"/>
          </w:tcPr>
          <w:p w14:paraId="625715D2" w14:textId="77777777" w:rsidR="006212EE" w:rsidRDefault="006212EE" w:rsidP="002750B4">
            <w:pPr>
              <w:pStyle w:val="ac"/>
              <w:ind w:firstLine="392"/>
              <w:jc w:val="center"/>
            </w:pPr>
            <w:r>
              <w:rPr>
                <w:rFonts w:hint="eastAsia"/>
              </w:rPr>
              <w:t>法定代表人身份证扫描件正反面粘贴处</w:t>
            </w:r>
          </w:p>
        </w:tc>
      </w:tr>
      <w:tr w:rsidR="006212EE" w14:paraId="62EA271C" w14:textId="77777777" w:rsidTr="002750B4">
        <w:trPr>
          <w:trHeight w:val="2264"/>
          <w:jc w:val="center"/>
        </w:trPr>
        <w:tc>
          <w:tcPr>
            <w:tcW w:w="8494" w:type="dxa"/>
            <w:vAlign w:val="center"/>
          </w:tcPr>
          <w:p w14:paraId="3F1D5246" w14:textId="77777777" w:rsidR="006212EE" w:rsidRDefault="006212EE" w:rsidP="002750B4">
            <w:pPr>
              <w:pStyle w:val="ac"/>
              <w:ind w:firstLine="392"/>
              <w:jc w:val="center"/>
            </w:pPr>
            <w:r>
              <w:rPr>
                <w:rFonts w:hint="eastAsia"/>
              </w:rPr>
              <w:t>委托代理人身份证扫描件正反面粘贴处</w:t>
            </w:r>
          </w:p>
        </w:tc>
      </w:tr>
    </w:tbl>
    <w:p w14:paraId="6A092797" w14:textId="38C064A8" w:rsidR="0053355C" w:rsidRPr="006212EE" w:rsidRDefault="0053355C" w:rsidP="0053355C">
      <w:pPr>
        <w:tabs>
          <w:tab w:val="left" w:pos="284"/>
          <w:tab w:val="left" w:pos="426"/>
          <w:tab w:val="left" w:pos="709"/>
          <w:tab w:val="left" w:pos="851"/>
        </w:tabs>
        <w:adjustRightInd w:val="0"/>
        <w:snapToGrid w:val="0"/>
        <w:spacing w:line="360" w:lineRule="auto"/>
        <w:jc w:val="right"/>
        <w:rPr>
          <w:rFonts w:asciiTheme="minorEastAsia" w:eastAsiaTheme="minorEastAsia" w:hAnsiTheme="minorEastAsia"/>
          <w:sz w:val="24"/>
          <w:szCs w:val="24"/>
        </w:rPr>
      </w:pPr>
    </w:p>
    <w:p w14:paraId="51B1E1F0"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rPr>
        <w:br w:type="page"/>
      </w:r>
      <w:bookmarkStart w:id="55" w:name="_Toc80289090"/>
      <w:r w:rsidRPr="0053355C">
        <w:rPr>
          <w:rFonts w:asciiTheme="minorEastAsia" w:eastAsiaTheme="minorEastAsia" w:hAnsiTheme="minorEastAsia" w:hint="eastAsia"/>
          <w:bCs/>
          <w:sz w:val="24"/>
          <w:szCs w:val="24"/>
        </w:rPr>
        <w:lastRenderedPageBreak/>
        <w:t>格式十：施工投标承诺函</w:t>
      </w:r>
      <w:bookmarkEnd w:id="55"/>
    </w:p>
    <w:p w14:paraId="303595F8" w14:textId="77777777" w:rsidR="00E44C0A" w:rsidRPr="0053355C" w:rsidRDefault="00507C9B" w:rsidP="0053355C">
      <w:pPr>
        <w:spacing w:afterLines="50" w:after="156"/>
        <w:jc w:val="center"/>
        <w:rPr>
          <w:b/>
          <w:bCs/>
          <w:sz w:val="36"/>
          <w:szCs w:val="36"/>
        </w:rPr>
      </w:pPr>
      <w:r w:rsidRPr="0053355C">
        <w:rPr>
          <w:rFonts w:hint="eastAsia"/>
          <w:b/>
          <w:bCs/>
          <w:sz w:val="36"/>
          <w:szCs w:val="36"/>
        </w:rPr>
        <w:t>施工投标承诺函（技术标）</w:t>
      </w:r>
    </w:p>
    <w:p w14:paraId="12C72682"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致：</w:t>
      </w:r>
      <w:r>
        <w:rPr>
          <w:rFonts w:asciiTheme="minorEastAsia" w:eastAsiaTheme="minorEastAsia" w:hAnsiTheme="minorEastAsia" w:hint="eastAsia"/>
          <w:bCs/>
          <w:sz w:val="24"/>
          <w:szCs w:val="24"/>
          <w:u w:val="single"/>
        </w:rPr>
        <w:t>广州市润合咨询有限公司</w:t>
      </w:r>
    </w:p>
    <w:p w14:paraId="7D1D13C7"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1.根据招标人 </w:t>
      </w:r>
      <w:r>
        <w:rPr>
          <w:rFonts w:asciiTheme="minorEastAsia" w:eastAsiaTheme="minorEastAsia" w:hAnsiTheme="minorEastAsia" w:hint="eastAsia"/>
          <w:bCs/>
          <w:sz w:val="24"/>
          <w:szCs w:val="24"/>
          <w:u w:val="single"/>
        </w:rPr>
        <w:t>（项目名称）</w:t>
      </w:r>
      <w:r>
        <w:rPr>
          <w:rFonts w:asciiTheme="minorEastAsia" w:eastAsiaTheme="minorEastAsia" w:hAnsiTheme="minorEastAsia" w:hint="eastAsia"/>
          <w:sz w:val="24"/>
          <w:szCs w:val="24"/>
        </w:rPr>
        <w:t>招标文件，遵照《中华人民共和国招标投标法》等有关规定，经踏勘项目现场和研究上述招标文件、相关招标资料及其他有关文件后，我方愿按我方投标总价并遵照上述文件要求承包上述工程的施工、竣工，并承担任何质量缺陷保修责任。</w:t>
      </w:r>
    </w:p>
    <w:p w14:paraId="5F8CAF3A"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2.我方已详细审核全部招标文件，包括澄清、说明和修改文件（如有时）及有关附件。</w:t>
      </w:r>
    </w:p>
    <w:p w14:paraId="332B40AD"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3.如果我方中标，我方保证按照合同文件中规定的开工日期开始施工，并按规定的预计竣工日期完成和交付全部工程。</w:t>
      </w:r>
    </w:p>
    <w:p w14:paraId="1D5D0950"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4.如果我方中标，我方承诺在充分考虑场地环境变化及政策性调整等风险因素的前提下，继续补充完善施工组织设计，直至招标人满意为止并加以实施，由此产生的费用已包含在投标报价中。</w:t>
      </w:r>
    </w:p>
    <w:p w14:paraId="153AFB16"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5.如果我方中标，我方承诺按《建设工程质量管理条例》（中华人民共和国国务院令第279号）、《建设工程安全生产管理条例》（中华人民共和国国务院令第393号）的规定对承包工程的全部建设工程质量和施工现场的安全生产负责。</w:t>
      </w:r>
    </w:p>
    <w:p w14:paraId="12BF373D"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6.如果我方中标，我方将按照招标文件的规定，按时提交履约担保（按合同要求），以保障本项目优质、优价、按期、顺利完成。</w:t>
      </w:r>
    </w:p>
    <w:p w14:paraId="4CB6D422" w14:textId="6AF3E3D4"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7.我方同意所提交的投标文件在招标文件投标须知中第</w:t>
      </w:r>
      <w:r w:rsidR="00B57DE4">
        <w:rPr>
          <w:rFonts w:asciiTheme="minorEastAsia" w:eastAsiaTheme="minorEastAsia" w:hAnsiTheme="minorEastAsia" w:hint="eastAsia"/>
          <w:sz w:val="24"/>
          <w:szCs w:val="24"/>
        </w:rPr>
        <w:t>1</w:t>
      </w:r>
      <w:r w:rsidR="00B57DE4">
        <w:rPr>
          <w:rFonts w:asciiTheme="minorEastAsia" w:eastAsiaTheme="minorEastAsia" w:hAnsiTheme="minorEastAsia"/>
          <w:sz w:val="24"/>
          <w:szCs w:val="24"/>
        </w:rPr>
        <w:t>7</w:t>
      </w:r>
      <w:r>
        <w:rPr>
          <w:rFonts w:asciiTheme="minorEastAsia" w:eastAsiaTheme="minorEastAsia" w:hAnsiTheme="minorEastAsia" w:hint="eastAsia"/>
          <w:sz w:val="24"/>
          <w:szCs w:val="24"/>
        </w:rPr>
        <w:t>条规定的投标有效期内有效，在此期限届满之前，本投标书始终将对我方具有约束力，并随时接受中标。</w:t>
      </w:r>
    </w:p>
    <w:p w14:paraId="1CF5064D"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8.在合同协议书正式签署生效之前，本投标书连同你单位的中标通知书将构成我们双方之间共同遵守的文件，对双方具有约束力。</w:t>
      </w:r>
    </w:p>
    <w:p w14:paraId="7EFF8BAA" w14:textId="7112AC3C"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9.随同本投标文件，我方已提交人民币</w:t>
      </w:r>
      <w:r w:rsidR="009C0F43">
        <w:rPr>
          <w:rFonts w:asciiTheme="minorEastAsia" w:eastAsiaTheme="minorEastAsia" w:hAnsiTheme="minorEastAsia"/>
          <w:color w:val="FF0000"/>
          <w:sz w:val="24"/>
          <w:szCs w:val="24"/>
          <w:u w:val="single"/>
        </w:rPr>
        <w:t>5</w:t>
      </w:r>
      <w:r w:rsidR="00F8332B" w:rsidRPr="00B74C5D">
        <w:rPr>
          <w:rFonts w:asciiTheme="minorEastAsia" w:eastAsiaTheme="minorEastAsia" w:hAnsiTheme="minorEastAsia"/>
          <w:color w:val="FF0000"/>
          <w:sz w:val="24"/>
          <w:szCs w:val="24"/>
          <w:u w:val="single"/>
        </w:rPr>
        <w:t>0</w:t>
      </w:r>
      <w:r>
        <w:rPr>
          <w:rFonts w:asciiTheme="minorEastAsia" w:eastAsiaTheme="minorEastAsia" w:hAnsiTheme="minorEastAsia" w:hint="eastAsia"/>
          <w:sz w:val="24"/>
          <w:szCs w:val="24"/>
        </w:rPr>
        <w:t>万元的投标担保。如果我方在投标文件有效期内撤回投标文件；或在接到中标通知书后</w:t>
      </w:r>
      <w:r>
        <w:rPr>
          <w:rFonts w:asciiTheme="minorEastAsia" w:eastAsiaTheme="minorEastAsia" w:hAnsiTheme="minorEastAsia"/>
          <w:sz w:val="24"/>
          <w:szCs w:val="24"/>
        </w:rPr>
        <w:t>30</w:t>
      </w:r>
      <w:r>
        <w:rPr>
          <w:rFonts w:asciiTheme="minorEastAsia" w:eastAsiaTheme="minorEastAsia" w:hAnsiTheme="minorEastAsia" w:hint="eastAsia"/>
          <w:sz w:val="24"/>
          <w:szCs w:val="24"/>
        </w:rPr>
        <w:t>天内未能或拒绝签订合同协议书；或未能按招标文件要求提交履约担保，你单位有权没收投标保证金，另选中标单位。</w:t>
      </w:r>
    </w:p>
    <w:p w14:paraId="2C9DF4D7"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10.我方理解，你单位不一定接受最低标价的投标或你单位接到的其它任何投标。同时也理解，你单位不负担我方的任何投标费用。</w:t>
      </w:r>
    </w:p>
    <w:p w14:paraId="42C6AE27" w14:textId="77777777" w:rsidR="00E44C0A" w:rsidRDefault="00507C9B">
      <w:pPr>
        <w:pStyle w:val="a2"/>
        <w:spacing w:after="0" w:line="420" w:lineRule="exact"/>
        <w:ind w:leftChars="-1" w:left="-2" w:firstLineChars="225" w:firstLine="54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投 标 人：（盖章）</w:t>
      </w:r>
    </w:p>
    <w:p w14:paraId="5B13E409" w14:textId="77777777" w:rsidR="00E44C0A" w:rsidRDefault="00507C9B">
      <w:pPr>
        <w:pStyle w:val="a2"/>
        <w:spacing w:after="0" w:line="420" w:lineRule="exact"/>
        <w:ind w:leftChars="-1" w:left="-2" w:firstLineChars="225" w:firstLine="54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法定代表人或授权代理人（签字或签章）：</w:t>
      </w:r>
    </w:p>
    <w:p w14:paraId="25200D41" w14:textId="77777777" w:rsidR="00E44C0A" w:rsidRDefault="00507C9B">
      <w:pPr>
        <w:pStyle w:val="a2"/>
        <w:spacing w:after="0" w:line="420" w:lineRule="exact"/>
        <w:ind w:leftChars="-1" w:left="-2" w:firstLineChars="225" w:firstLine="54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日    期：    年    月    日 </w:t>
      </w:r>
    </w:p>
    <w:p w14:paraId="59A9443D" w14:textId="77777777" w:rsidR="00E44C0A" w:rsidRDefault="00E44C0A">
      <w:pPr>
        <w:rPr>
          <w:rFonts w:asciiTheme="minorEastAsia" w:eastAsiaTheme="minorEastAsia" w:hAnsiTheme="minorEastAsia"/>
        </w:rPr>
      </w:pPr>
    </w:p>
    <w:p w14:paraId="4DABB8E4"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rPr>
        <w:br w:type="page"/>
      </w:r>
      <w:bookmarkStart w:id="56" w:name="_Toc80289091"/>
      <w:r w:rsidRPr="0053355C">
        <w:rPr>
          <w:rFonts w:asciiTheme="minorEastAsia" w:eastAsiaTheme="minorEastAsia" w:hAnsiTheme="minorEastAsia" w:hint="eastAsia"/>
          <w:bCs/>
          <w:sz w:val="24"/>
          <w:szCs w:val="24"/>
        </w:rPr>
        <w:lastRenderedPageBreak/>
        <w:t>格式十一：主要机械设备表</w:t>
      </w:r>
      <w:bookmarkEnd w:id="56"/>
    </w:p>
    <w:p w14:paraId="4FE0EFC6" w14:textId="77777777" w:rsidR="00E44C0A" w:rsidRDefault="00E44C0A">
      <w:pPr>
        <w:jc w:val="center"/>
        <w:rPr>
          <w:rFonts w:asciiTheme="minorEastAsia" w:eastAsiaTheme="minorEastAsia" w:hAnsiTheme="minorEastAsia"/>
          <w:sz w:val="24"/>
          <w:szCs w:val="24"/>
          <w:u w:val="single"/>
        </w:rPr>
      </w:pPr>
    </w:p>
    <w:p w14:paraId="035B5CD2" w14:textId="77777777" w:rsidR="00E44C0A" w:rsidRDefault="00507C9B">
      <w:pPr>
        <w:pStyle w:val="a3"/>
        <w:ind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格式自定。</w:t>
      </w:r>
    </w:p>
    <w:p w14:paraId="63048841" w14:textId="77777777" w:rsidR="00E44C0A" w:rsidRDefault="00E44C0A">
      <w:pPr>
        <w:autoSpaceDE w:val="0"/>
        <w:autoSpaceDN w:val="0"/>
        <w:adjustRightInd w:val="0"/>
        <w:rPr>
          <w:rFonts w:asciiTheme="minorEastAsia" w:eastAsiaTheme="minorEastAsia" w:hAnsiTheme="minorEastAsia"/>
          <w:szCs w:val="21"/>
        </w:rPr>
      </w:pPr>
    </w:p>
    <w:p w14:paraId="3FEC06A5" w14:textId="77777777" w:rsidR="00E44C0A" w:rsidRDefault="00E44C0A">
      <w:pPr>
        <w:pStyle w:val="aff0"/>
        <w:ind w:firstLineChars="80" w:firstLine="198"/>
        <w:jc w:val="left"/>
        <w:rPr>
          <w:rFonts w:asciiTheme="minorEastAsia" w:eastAsiaTheme="minorEastAsia" w:hAnsiTheme="minorEastAsia"/>
          <w:szCs w:val="21"/>
        </w:rPr>
      </w:pPr>
    </w:p>
    <w:p w14:paraId="5CC7CA65" w14:textId="77777777" w:rsidR="00E44C0A" w:rsidRDefault="00E44C0A">
      <w:pPr>
        <w:tabs>
          <w:tab w:val="left" w:pos="720"/>
        </w:tabs>
        <w:snapToGrid w:val="0"/>
        <w:spacing w:line="360" w:lineRule="auto"/>
        <w:ind w:firstLine="420"/>
        <w:rPr>
          <w:rFonts w:asciiTheme="minorEastAsia" w:eastAsiaTheme="minorEastAsia" w:hAnsiTheme="minorEastAsia"/>
          <w:szCs w:val="21"/>
        </w:rPr>
      </w:pPr>
    </w:p>
    <w:p w14:paraId="77AC7874"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rPr>
        <w:br w:type="page"/>
      </w:r>
      <w:bookmarkStart w:id="57" w:name="_Toc80289092"/>
      <w:r w:rsidRPr="0053355C">
        <w:rPr>
          <w:rFonts w:asciiTheme="minorEastAsia" w:eastAsiaTheme="minorEastAsia" w:hAnsiTheme="minorEastAsia" w:hint="eastAsia"/>
          <w:bCs/>
          <w:sz w:val="24"/>
          <w:szCs w:val="24"/>
        </w:rPr>
        <w:lastRenderedPageBreak/>
        <w:t>格式十二：投标人认为应该提供的其他资料</w:t>
      </w:r>
      <w:bookmarkEnd w:id="57"/>
    </w:p>
    <w:p w14:paraId="2E95EC55" w14:textId="77777777" w:rsidR="00E44C0A" w:rsidRDefault="00E44C0A">
      <w:pPr>
        <w:jc w:val="center"/>
        <w:rPr>
          <w:rFonts w:asciiTheme="minorEastAsia" w:eastAsiaTheme="minorEastAsia" w:hAnsiTheme="minorEastAsia"/>
          <w:sz w:val="24"/>
          <w:szCs w:val="24"/>
          <w:u w:val="single"/>
        </w:rPr>
      </w:pPr>
    </w:p>
    <w:p w14:paraId="48984BD3" w14:textId="77777777" w:rsidR="00E44C0A" w:rsidRDefault="00507C9B">
      <w:pPr>
        <w:spacing w:line="360" w:lineRule="auto"/>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包括但不限于：</w:t>
      </w:r>
    </w:p>
    <w:p w14:paraId="45AFE311" w14:textId="77777777" w:rsidR="006212EE" w:rsidRDefault="006212EE" w:rsidP="006212EE">
      <w:pPr>
        <w:pStyle w:val="a3"/>
        <w:spacing w:line="360" w:lineRule="auto"/>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w:t>
      </w:r>
      <w:r>
        <w:rPr>
          <w:rFonts w:asciiTheme="minorEastAsia" w:eastAsiaTheme="minorEastAsia" w:hAnsiTheme="minorEastAsia"/>
          <w:sz w:val="24"/>
          <w:szCs w:val="24"/>
          <w:u w:val="single"/>
        </w:rPr>
        <w:t>.</w:t>
      </w:r>
      <w:r w:rsidRPr="003F1F29">
        <w:rPr>
          <w:rFonts w:asciiTheme="minorEastAsia" w:eastAsiaTheme="minorEastAsia" w:hAnsiTheme="minorEastAsia" w:hint="eastAsia"/>
          <w:sz w:val="24"/>
          <w:szCs w:val="24"/>
          <w:u w:val="single"/>
        </w:rPr>
        <w:t>采用非电子形式的投标保函或投标保证保险或专业工程担保公司担保的形式递交提交投标保证金的，投标人应在投标文件中提交投标保函或投标保证保险扫描件并加盖投标人电子印章</w:t>
      </w:r>
      <w:r>
        <w:rPr>
          <w:rFonts w:asciiTheme="minorEastAsia" w:eastAsiaTheme="minorEastAsia" w:hAnsiTheme="minorEastAsia" w:hint="eastAsia"/>
          <w:sz w:val="24"/>
          <w:szCs w:val="24"/>
          <w:u w:val="single"/>
        </w:rPr>
        <w:t>；</w:t>
      </w:r>
    </w:p>
    <w:p w14:paraId="07A6ED0E" w14:textId="77777777" w:rsidR="006212EE" w:rsidRDefault="006212EE" w:rsidP="006212EE">
      <w:pPr>
        <w:pStyle w:val="a3"/>
        <w:spacing w:line="360" w:lineRule="auto"/>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2</w:t>
      </w:r>
      <w:r>
        <w:rPr>
          <w:rFonts w:asciiTheme="minorEastAsia" w:eastAsiaTheme="minorEastAsia" w:hAnsiTheme="minorEastAsia"/>
          <w:sz w:val="24"/>
          <w:szCs w:val="24"/>
          <w:u w:val="single"/>
        </w:rPr>
        <w:t>.</w:t>
      </w:r>
      <w:r>
        <w:rPr>
          <w:rFonts w:asciiTheme="minorEastAsia" w:eastAsiaTheme="minorEastAsia" w:hAnsiTheme="minorEastAsia" w:hint="eastAsia"/>
          <w:sz w:val="24"/>
          <w:szCs w:val="24"/>
          <w:u w:val="single"/>
        </w:rPr>
        <w:t>投标人认为应该提供的其他资料。</w:t>
      </w:r>
    </w:p>
    <w:p w14:paraId="78794966" w14:textId="77777777" w:rsidR="00E44C0A" w:rsidRDefault="00E44C0A">
      <w:pPr>
        <w:autoSpaceDE w:val="0"/>
        <w:autoSpaceDN w:val="0"/>
        <w:adjustRightInd w:val="0"/>
        <w:rPr>
          <w:rFonts w:asciiTheme="minorEastAsia" w:eastAsiaTheme="minorEastAsia" w:hAnsiTheme="minorEastAsia"/>
          <w:szCs w:val="21"/>
        </w:rPr>
      </w:pPr>
    </w:p>
    <w:p w14:paraId="6001C68A" w14:textId="77777777" w:rsidR="00E44C0A" w:rsidRDefault="00E44C0A">
      <w:pPr>
        <w:pStyle w:val="aff0"/>
        <w:ind w:firstLineChars="80" w:firstLine="198"/>
        <w:jc w:val="left"/>
        <w:rPr>
          <w:rFonts w:asciiTheme="minorEastAsia" w:eastAsiaTheme="minorEastAsia" w:hAnsiTheme="minorEastAsia"/>
          <w:szCs w:val="21"/>
        </w:rPr>
      </w:pPr>
    </w:p>
    <w:p w14:paraId="3F2A78F8" w14:textId="77777777" w:rsidR="00E44C0A" w:rsidRDefault="00507C9B">
      <w:pPr>
        <w:rPr>
          <w:rFonts w:asciiTheme="minorEastAsia" w:eastAsiaTheme="minorEastAsia" w:hAnsiTheme="minorEastAsia"/>
        </w:rPr>
      </w:pPr>
      <w:bookmarkStart w:id="58" w:name="_Toc510963900"/>
      <w:bookmarkStart w:id="59" w:name="_Toc532475368"/>
      <w:bookmarkStart w:id="60" w:name="_Toc532475801"/>
      <w:bookmarkStart w:id="61" w:name="_Toc80289093"/>
      <w:r>
        <w:rPr>
          <w:rFonts w:asciiTheme="minorEastAsia" w:eastAsiaTheme="minorEastAsia" w:hAnsiTheme="minorEastAsia" w:hint="eastAsia"/>
        </w:rPr>
        <w:br w:type="page"/>
      </w:r>
    </w:p>
    <w:p w14:paraId="5B6F9DF4" w14:textId="77777777" w:rsidR="00E44C0A" w:rsidRDefault="00507C9B">
      <w:pPr>
        <w:pStyle w:val="afff0"/>
        <w:spacing w:beforeLines="0" w:afterLines="0" w:line="360" w:lineRule="auto"/>
        <w:outlineLvl w:val="0"/>
        <w:rPr>
          <w:rFonts w:asciiTheme="minorEastAsia" w:eastAsiaTheme="minorEastAsia" w:hAnsiTheme="minorEastAsia"/>
        </w:rPr>
      </w:pPr>
      <w:r>
        <w:rPr>
          <w:rFonts w:asciiTheme="minorEastAsia" w:eastAsiaTheme="minorEastAsia" w:hAnsiTheme="minorEastAsia" w:hint="eastAsia"/>
        </w:rPr>
        <w:lastRenderedPageBreak/>
        <w:t>二、经济标投标文件格式</w:t>
      </w:r>
      <w:bookmarkEnd w:id="58"/>
      <w:bookmarkEnd w:id="59"/>
      <w:bookmarkEnd w:id="60"/>
      <w:bookmarkEnd w:id="61"/>
    </w:p>
    <w:p w14:paraId="640B8E01" w14:textId="77777777" w:rsidR="00E44C0A" w:rsidRDefault="00E44C0A">
      <w:pPr>
        <w:pStyle w:val="aff0"/>
        <w:ind w:firstLine="496"/>
        <w:rPr>
          <w:rFonts w:asciiTheme="minorEastAsia" w:eastAsiaTheme="minorEastAsia" w:hAnsiTheme="minorEastAsia"/>
        </w:rPr>
      </w:pPr>
    </w:p>
    <w:p w14:paraId="2A539993"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b w:val="0"/>
        </w:rPr>
        <w:br w:type="page"/>
      </w:r>
      <w:bookmarkStart w:id="62" w:name="_Toc510963901"/>
      <w:bookmarkStart w:id="63" w:name="_Toc532475369"/>
      <w:bookmarkStart w:id="64" w:name="_Toc80289094"/>
      <w:bookmarkStart w:id="65" w:name="_Toc532475802"/>
      <w:r w:rsidRPr="0053355C">
        <w:rPr>
          <w:rFonts w:asciiTheme="minorEastAsia" w:eastAsiaTheme="minorEastAsia" w:hAnsiTheme="minorEastAsia" w:hint="eastAsia"/>
          <w:bCs/>
          <w:sz w:val="24"/>
          <w:szCs w:val="24"/>
        </w:rPr>
        <w:lastRenderedPageBreak/>
        <w:t>格式一：经济标封面</w:t>
      </w:r>
      <w:bookmarkEnd w:id="62"/>
      <w:bookmarkEnd w:id="63"/>
      <w:bookmarkEnd w:id="64"/>
      <w:bookmarkEnd w:id="65"/>
    </w:p>
    <w:p w14:paraId="643774BE" w14:textId="77777777" w:rsidR="00E44C0A" w:rsidRDefault="00E44C0A">
      <w:pPr>
        <w:pStyle w:val="aff0"/>
        <w:ind w:firstLine="496"/>
        <w:rPr>
          <w:rFonts w:asciiTheme="minorEastAsia" w:eastAsiaTheme="minorEastAsia" w:hAnsiTheme="minorEastAsia"/>
        </w:rPr>
      </w:pPr>
    </w:p>
    <w:p w14:paraId="3E867CC8" w14:textId="77777777" w:rsidR="00E44C0A" w:rsidRDefault="00E44C0A">
      <w:pPr>
        <w:pStyle w:val="aff0"/>
        <w:ind w:firstLine="496"/>
        <w:rPr>
          <w:rFonts w:asciiTheme="minorEastAsia" w:eastAsiaTheme="minorEastAsia" w:hAnsiTheme="minorEastAsia"/>
        </w:rPr>
      </w:pPr>
    </w:p>
    <w:p w14:paraId="486DE3BD" w14:textId="77777777" w:rsidR="00E44C0A" w:rsidRPr="00B639B9" w:rsidRDefault="00507C9B" w:rsidP="00B639B9">
      <w:pPr>
        <w:spacing w:line="360" w:lineRule="auto"/>
        <w:jc w:val="center"/>
        <w:rPr>
          <w:rFonts w:asciiTheme="minorEastAsia" w:eastAsiaTheme="minorEastAsia" w:hAnsiTheme="minorEastAsia"/>
          <w:sz w:val="36"/>
          <w:szCs w:val="36"/>
        </w:rPr>
      </w:pPr>
      <w:r w:rsidRPr="00B639B9">
        <w:rPr>
          <w:rFonts w:asciiTheme="minorEastAsia" w:eastAsiaTheme="minorEastAsia" w:hAnsiTheme="minorEastAsia" w:hint="eastAsia"/>
          <w:sz w:val="36"/>
          <w:szCs w:val="36"/>
        </w:rPr>
        <w:t xml:space="preserve">[工程名称] </w:t>
      </w:r>
    </w:p>
    <w:p w14:paraId="3AC6B6C2" w14:textId="77777777" w:rsidR="00E44C0A" w:rsidRDefault="00E44C0A">
      <w:pPr>
        <w:pStyle w:val="aff0"/>
        <w:ind w:firstLine="496"/>
        <w:rPr>
          <w:rFonts w:asciiTheme="minorEastAsia" w:eastAsiaTheme="minorEastAsia" w:hAnsiTheme="minorEastAsia"/>
        </w:rPr>
      </w:pPr>
    </w:p>
    <w:p w14:paraId="745DF5EF" w14:textId="77777777" w:rsidR="00E44C0A" w:rsidRDefault="00E44C0A">
      <w:pPr>
        <w:pStyle w:val="aff0"/>
        <w:ind w:firstLine="496"/>
        <w:rPr>
          <w:rFonts w:asciiTheme="minorEastAsia" w:eastAsiaTheme="minorEastAsia" w:hAnsiTheme="minorEastAsia"/>
        </w:rPr>
      </w:pPr>
    </w:p>
    <w:p w14:paraId="53B0BA46" w14:textId="77777777" w:rsidR="00E44C0A" w:rsidRDefault="00E44C0A">
      <w:pPr>
        <w:pStyle w:val="aff0"/>
        <w:ind w:firstLine="496"/>
        <w:rPr>
          <w:rFonts w:asciiTheme="minorEastAsia" w:eastAsiaTheme="minorEastAsia" w:hAnsiTheme="minorEastAsia"/>
        </w:rPr>
      </w:pPr>
    </w:p>
    <w:p w14:paraId="3DE6F15D" w14:textId="77777777" w:rsidR="00E44C0A" w:rsidRDefault="00E44C0A">
      <w:pPr>
        <w:pStyle w:val="aff0"/>
        <w:ind w:firstLine="496"/>
        <w:rPr>
          <w:rFonts w:asciiTheme="minorEastAsia" w:eastAsiaTheme="minorEastAsia" w:hAnsiTheme="minorEastAsia"/>
        </w:rPr>
      </w:pPr>
    </w:p>
    <w:p w14:paraId="5FC63FC5" w14:textId="77777777" w:rsidR="00E44C0A" w:rsidRDefault="00507C9B" w:rsidP="00B639B9">
      <w:pPr>
        <w:pStyle w:val="afff5"/>
        <w:rPr>
          <w:rFonts w:asciiTheme="minorEastAsia" w:eastAsiaTheme="minorEastAsia" w:hAnsiTheme="minorEastAsia"/>
          <w:b w:val="0"/>
        </w:rPr>
      </w:pPr>
      <w:r>
        <w:rPr>
          <w:rFonts w:asciiTheme="minorEastAsia" w:eastAsiaTheme="minorEastAsia" w:hAnsiTheme="minorEastAsia" w:hint="eastAsia"/>
          <w:b w:val="0"/>
        </w:rPr>
        <w:t>投标文件</w:t>
      </w:r>
    </w:p>
    <w:p w14:paraId="5389513E" w14:textId="77777777" w:rsidR="00E44C0A" w:rsidRPr="00B639B9" w:rsidRDefault="00507C9B" w:rsidP="00B639B9">
      <w:pPr>
        <w:spacing w:line="360" w:lineRule="auto"/>
        <w:jc w:val="center"/>
        <w:rPr>
          <w:rFonts w:asciiTheme="minorEastAsia" w:eastAsiaTheme="minorEastAsia" w:hAnsiTheme="minorEastAsia"/>
          <w:sz w:val="36"/>
          <w:szCs w:val="36"/>
        </w:rPr>
      </w:pPr>
      <w:r w:rsidRPr="00B639B9">
        <w:rPr>
          <w:rFonts w:asciiTheme="minorEastAsia" w:eastAsiaTheme="minorEastAsia" w:hAnsiTheme="minorEastAsia" w:hint="eastAsia"/>
          <w:sz w:val="36"/>
          <w:szCs w:val="36"/>
        </w:rPr>
        <w:t>经济投标文件</w:t>
      </w:r>
    </w:p>
    <w:p w14:paraId="55FE87D8" w14:textId="77777777" w:rsidR="00E44C0A" w:rsidRDefault="00E44C0A">
      <w:pPr>
        <w:pStyle w:val="aff0"/>
        <w:ind w:firstLine="496"/>
        <w:rPr>
          <w:rFonts w:asciiTheme="minorEastAsia" w:eastAsiaTheme="minorEastAsia" w:hAnsiTheme="minorEastAsia"/>
        </w:rPr>
      </w:pPr>
    </w:p>
    <w:p w14:paraId="20AE5EE2" w14:textId="77777777" w:rsidR="00E44C0A" w:rsidRDefault="00E44C0A">
      <w:pPr>
        <w:pStyle w:val="aff0"/>
        <w:ind w:firstLine="496"/>
        <w:rPr>
          <w:rFonts w:asciiTheme="minorEastAsia" w:eastAsiaTheme="minorEastAsia" w:hAnsiTheme="minorEastAsia"/>
        </w:rPr>
      </w:pPr>
    </w:p>
    <w:p w14:paraId="5C7ACFC7" w14:textId="77777777" w:rsidR="00E44C0A" w:rsidRDefault="00E44C0A">
      <w:pPr>
        <w:pStyle w:val="aff0"/>
        <w:ind w:firstLine="496"/>
        <w:rPr>
          <w:rFonts w:asciiTheme="minorEastAsia" w:eastAsiaTheme="minorEastAsia" w:hAnsiTheme="minorEastAsia"/>
        </w:rPr>
      </w:pPr>
    </w:p>
    <w:p w14:paraId="6E81F0AA" w14:textId="77777777" w:rsidR="00E44C0A" w:rsidRDefault="00E44C0A">
      <w:pPr>
        <w:pStyle w:val="aff0"/>
        <w:ind w:firstLine="496"/>
        <w:rPr>
          <w:rFonts w:asciiTheme="minorEastAsia" w:eastAsiaTheme="minorEastAsia" w:hAnsiTheme="minorEastAsia"/>
        </w:rPr>
      </w:pPr>
    </w:p>
    <w:p w14:paraId="09FA8EC4" w14:textId="77777777" w:rsidR="00E44C0A" w:rsidRDefault="00E44C0A">
      <w:pPr>
        <w:pStyle w:val="aff0"/>
        <w:ind w:firstLine="496"/>
        <w:rPr>
          <w:rFonts w:asciiTheme="minorEastAsia" w:eastAsiaTheme="minorEastAsia" w:hAnsiTheme="minorEastAsia"/>
        </w:rPr>
      </w:pPr>
    </w:p>
    <w:p w14:paraId="6C43A2FB" w14:textId="77777777" w:rsidR="00E44C0A" w:rsidRDefault="00E44C0A">
      <w:pPr>
        <w:pStyle w:val="aff0"/>
        <w:ind w:firstLine="496"/>
        <w:rPr>
          <w:rFonts w:asciiTheme="minorEastAsia" w:eastAsiaTheme="minorEastAsia" w:hAnsiTheme="minorEastAsia"/>
        </w:rPr>
      </w:pPr>
    </w:p>
    <w:p w14:paraId="79D076B5" w14:textId="77777777" w:rsidR="00E44C0A" w:rsidRPr="00B639B9" w:rsidRDefault="00507C9B" w:rsidP="00B639B9">
      <w:pPr>
        <w:spacing w:line="360" w:lineRule="auto"/>
        <w:ind w:left="196" w:firstLine="420"/>
        <w:jc w:val="left"/>
        <w:rPr>
          <w:rFonts w:asciiTheme="minorEastAsia" w:eastAsiaTheme="minorEastAsia" w:hAnsiTheme="minorEastAsia"/>
          <w:sz w:val="30"/>
          <w:szCs w:val="30"/>
          <w:u w:val="single"/>
        </w:rPr>
      </w:pPr>
      <w:r w:rsidRPr="00B639B9">
        <w:rPr>
          <w:rFonts w:asciiTheme="minorEastAsia" w:eastAsiaTheme="minorEastAsia" w:hAnsiTheme="minorEastAsia" w:hint="eastAsia"/>
          <w:sz w:val="30"/>
          <w:szCs w:val="30"/>
        </w:rPr>
        <w:t>投标人：</w:t>
      </w:r>
      <w:r w:rsidRPr="00B639B9">
        <w:rPr>
          <w:rFonts w:asciiTheme="minorEastAsia" w:eastAsiaTheme="minorEastAsia" w:hAnsiTheme="minorEastAsia" w:hint="eastAsia"/>
          <w:sz w:val="30"/>
          <w:szCs w:val="30"/>
          <w:u w:val="single"/>
        </w:rPr>
        <w:t>（填写投标人单位名称）       （盖章）</w:t>
      </w:r>
    </w:p>
    <w:p w14:paraId="4D6703F3" w14:textId="77777777" w:rsidR="00E44C0A" w:rsidRDefault="00E44C0A">
      <w:pPr>
        <w:pStyle w:val="afff4"/>
        <w:ind w:firstLine="616"/>
        <w:rPr>
          <w:rFonts w:asciiTheme="minorEastAsia" w:eastAsiaTheme="minorEastAsia" w:hAnsiTheme="minorEastAsia"/>
        </w:rPr>
      </w:pPr>
    </w:p>
    <w:p w14:paraId="040F6769" w14:textId="77777777" w:rsidR="00E44C0A" w:rsidRPr="00B639B9" w:rsidRDefault="00507C9B" w:rsidP="00B639B9">
      <w:pPr>
        <w:spacing w:line="360" w:lineRule="auto"/>
        <w:ind w:left="196" w:firstLine="420"/>
        <w:jc w:val="left"/>
        <w:rPr>
          <w:rFonts w:asciiTheme="minorEastAsia" w:eastAsiaTheme="minorEastAsia" w:hAnsiTheme="minorEastAsia"/>
          <w:sz w:val="30"/>
          <w:szCs w:val="30"/>
        </w:rPr>
      </w:pPr>
      <w:r w:rsidRPr="00B639B9">
        <w:rPr>
          <w:rFonts w:asciiTheme="minorEastAsia" w:eastAsiaTheme="minorEastAsia" w:hAnsiTheme="minorEastAsia" w:hint="eastAsia"/>
          <w:sz w:val="30"/>
          <w:szCs w:val="30"/>
        </w:rPr>
        <w:t>法定代表人或</w:t>
      </w:r>
    </w:p>
    <w:p w14:paraId="5DFECA5C" w14:textId="77777777" w:rsidR="00E44C0A" w:rsidRPr="00B639B9" w:rsidRDefault="00507C9B" w:rsidP="00B639B9">
      <w:pPr>
        <w:spacing w:line="360" w:lineRule="auto"/>
        <w:ind w:left="196" w:firstLine="420"/>
        <w:jc w:val="left"/>
        <w:rPr>
          <w:rFonts w:asciiTheme="minorEastAsia" w:eastAsiaTheme="minorEastAsia" w:hAnsiTheme="minorEastAsia"/>
          <w:sz w:val="30"/>
          <w:szCs w:val="30"/>
        </w:rPr>
      </w:pPr>
      <w:r w:rsidRPr="00B639B9">
        <w:rPr>
          <w:rFonts w:asciiTheme="minorEastAsia" w:eastAsiaTheme="minorEastAsia" w:hAnsiTheme="minorEastAsia" w:hint="eastAsia"/>
          <w:sz w:val="30"/>
          <w:szCs w:val="30"/>
        </w:rPr>
        <w:t>其委托代理人：</w:t>
      </w:r>
      <w:r w:rsidRPr="00B639B9">
        <w:rPr>
          <w:rFonts w:asciiTheme="minorEastAsia" w:eastAsiaTheme="minorEastAsia" w:hAnsiTheme="minorEastAsia" w:hint="eastAsia"/>
          <w:sz w:val="30"/>
          <w:szCs w:val="30"/>
          <w:u w:val="single"/>
        </w:rPr>
        <w:t xml:space="preserve">                     （签字或盖章）</w:t>
      </w:r>
    </w:p>
    <w:p w14:paraId="12A61380" w14:textId="77777777" w:rsidR="00E44C0A" w:rsidRPr="00B639B9" w:rsidRDefault="00507C9B" w:rsidP="00B639B9">
      <w:pPr>
        <w:spacing w:line="360" w:lineRule="auto"/>
        <w:ind w:left="196" w:firstLine="420"/>
        <w:jc w:val="left"/>
        <w:rPr>
          <w:rFonts w:asciiTheme="minorEastAsia" w:eastAsiaTheme="minorEastAsia" w:hAnsiTheme="minorEastAsia"/>
          <w:sz w:val="30"/>
          <w:szCs w:val="30"/>
        </w:rPr>
      </w:pPr>
      <w:r w:rsidRPr="00B639B9">
        <w:rPr>
          <w:rFonts w:asciiTheme="minorEastAsia" w:eastAsiaTheme="minorEastAsia" w:hAnsiTheme="minorEastAsia" w:hint="eastAsia"/>
          <w:sz w:val="30"/>
          <w:szCs w:val="30"/>
        </w:rPr>
        <w:t>日  期：</w:t>
      </w:r>
    </w:p>
    <w:p w14:paraId="0846D472" w14:textId="77777777" w:rsidR="00E44C0A" w:rsidRDefault="00507C9B">
      <w:pPr>
        <w:rPr>
          <w:rFonts w:asciiTheme="minorEastAsia" w:eastAsiaTheme="minorEastAsia" w:hAnsiTheme="minorEastAsia"/>
        </w:rPr>
      </w:pPr>
      <w:r>
        <w:rPr>
          <w:rFonts w:asciiTheme="minorEastAsia" w:eastAsiaTheme="minorEastAsia" w:hAnsiTheme="minorEastAsia"/>
        </w:rPr>
        <w:br w:type="page"/>
      </w:r>
      <w:bookmarkStart w:id="66" w:name="_Toc510963903"/>
      <w:bookmarkStart w:id="67" w:name="_Toc532475804"/>
      <w:bookmarkStart w:id="68" w:name="_Toc532475371"/>
    </w:p>
    <w:p w14:paraId="2050BCB5"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bookmarkStart w:id="69" w:name="_Toc80289095"/>
      <w:r w:rsidRPr="0053355C">
        <w:rPr>
          <w:rFonts w:asciiTheme="minorEastAsia" w:eastAsiaTheme="minorEastAsia" w:hAnsiTheme="minorEastAsia" w:hint="eastAsia"/>
          <w:bCs/>
          <w:sz w:val="24"/>
          <w:szCs w:val="24"/>
        </w:rPr>
        <w:lastRenderedPageBreak/>
        <w:t>格式二：工程量清单计价表</w:t>
      </w:r>
      <w:bookmarkEnd w:id="66"/>
      <w:bookmarkEnd w:id="67"/>
      <w:bookmarkEnd w:id="68"/>
      <w:bookmarkEnd w:id="69"/>
    </w:p>
    <w:p w14:paraId="5464346F" w14:textId="77777777" w:rsidR="00E44C0A" w:rsidRDefault="00E44C0A">
      <w:pPr>
        <w:pStyle w:val="aff0"/>
        <w:ind w:firstLine="498"/>
        <w:rPr>
          <w:rFonts w:asciiTheme="minorEastAsia" w:eastAsiaTheme="minorEastAsia" w:hAnsiTheme="minorEastAsia"/>
          <w:b/>
        </w:rPr>
      </w:pPr>
    </w:p>
    <w:p w14:paraId="233C6782" w14:textId="60E99B06" w:rsidR="00E44C0A" w:rsidRPr="00B639B9" w:rsidRDefault="00507C9B" w:rsidP="00B639B9">
      <w:pPr>
        <w:jc w:val="center"/>
        <w:rPr>
          <w:b/>
          <w:bCs/>
          <w:sz w:val="36"/>
          <w:szCs w:val="36"/>
        </w:rPr>
      </w:pPr>
      <w:r w:rsidRPr="00B639B9">
        <w:rPr>
          <w:rFonts w:hint="eastAsia"/>
          <w:b/>
          <w:bCs/>
          <w:sz w:val="36"/>
          <w:szCs w:val="36"/>
        </w:rPr>
        <w:t>工程量清单计价表</w:t>
      </w:r>
    </w:p>
    <w:p w14:paraId="5F5BB041" w14:textId="77777777" w:rsidR="00E44C0A" w:rsidRDefault="00E44C0A">
      <w:pPr>
        <w:pStyle w:val="aff0"/>
        <w:ind w:firstLine="498"/>
        <w:rPr>
          <w:rFonts w:asciiTheme="minorEastAsia" w:eastAsiaTheme="minorEastAsia" w:hAnsiTheme="minorEastAsia"/>
          <w:b/>
        </w:rPr>
      </w:pPr>
    </w:p>
    <w:p w14:paraId="5B859922" w14:textId="3256CB96" w:rsidR="00E44C0A" w:rsidRDefault="00507C9B">
      <w:pPr>
        <w:pStyle w:val="aff0"/>
        <w:ind w:firstLine="498"/>
        <w:rPr>
          <w:rFonts w:asciiTheme="minorEastAsia" w:eastAsiaTheme="minorEastAsia" w:hAnsiTheme="minorEastAsia"/>
          <w:b/>
        </w:rPr>
      </w:pPr>
      <w:r>
        <w:rPr>
          <w:rFonts w:asciiTheme="minorEastAsia" w:eastAsiaTheme="minorEastAsia" w:hAnsiTheme="minorEastAsia" w:hint="eastAsia"/>
          <w:b/>
        </w:rPr>
        <w:t>本部分内容详见招标文件第七章工程量清单。</w:t>
      </w:r>
    </w:p>
    <w:p w14:paraId="2F50A04B" w14:textId="77777777" w:rsidR="00E44C0A" w:rsidRDefault="00E44C0A">
      <w:pPr>
        <w:pStyle w:val="aff0"/>
        <w:ind w:firstLine="496"/>
        <w:rPr>
          <w:rFonts w:asciiTheme="minorEastAsia" w:eastAsiaTheme="minorEastAsia" w:hAnsiTheme="minorEastAsia"/>
        </w:rPr>
      </w:pPr>
    </w:p>
    <w:p w14:paraId="43222926" w14:textId="77777777" w:rsidR="00E44C0A" w:rsidRDefault="00507C9B">
      <w:pPr>
        <w:rPr>
          <w:rFonts w:asciiTheme="minorEastAsia" w:eastAsiaTheme="minorEastAsia" w:hAnsiTheme="minorEastAsia"/>
        </w:rPr>
      </w:pPr>
      <w:r>
        <w:rPr>
          <w:rFonts w:asciiTheme="minorEastAsia" w:eastAsiaTheme="minorEastAsia" w:hAnsiTheme="minorEastAsia"/>
        </w:rPr>
        <w:br w:type="page"/>
      </w:r>
      <w:bookmarkStart w:id="70" w:name="_Toc532475805"/>
      <w:bookmarkStart w:id="71" w:name="_Toc532475372"/>
      <w:bookmarkStart w:id="72" w:name="_Toc510963904"/>
    </w:p>
    <w:p w14:paraId="109170B9"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bookmarkStart w:id="73" w:name="_Toc80289096"/>
      <w:r w:rsidRPr="0053355C">
        <w:rPr>
          <w:rFonts w:asciiTheme="minorEastAsia" w:eastAsiaTheme="minorEastAsia" w:hAnsiTheme="minorEastAsia" w:hint="eastAsia"/>
          <w:bCs/>
          <w:sz w:val="24"/>
          <w:szCs w:val="24"/>
        </w:rPr>
        <w:lastRenderedPageBreak/>
        <w:t>格式三：参与编制经济标投标文件人员名单</w:t>
      </w:r>
      <w:bookmarkEnd w:id="70"/>
      <w:bookmarkEnd w:id="71"/>
      <w:bookmarkEnd w:id="72"/>
      <w:bookmarkEnd w:id="73"/>
    </w:p>
    <w:p w14:paraId="369E1B7C" w14:textId="77777777" w:rsidR="00E44C0A" w:rsidRDefault="00E44C0A">
      <w:pPr>
        <w:tabs>
          <w:tab w:val="left" w:pos="720"/>
        </w:tabs>
        <w:snapToGrid w:val="0"/>
        <w:spacing w:line="360" w:lineRule="auto"/>
        <w:jc w:val="center"/>
        <w:rPr>
          <w:rFonts w:asciiTheme="minorEastAsia" w:eastAsiaTheme="minorEastAsia" w:hAnsiTheme="minorEastAsia"/>
          <w:sz w:val="24"/>
        </w:rPr>
      </w:pPr>
    </w:p>
    <w:p w14:paraId="6A913950" w14:textId="77777777" w:rsidR="00E44C0A" w:rsidRPr="00B639B9" w:rsidRDefault="00507C9B" w:rsidP="00B639B9">
      <w:pPr>
        <w:spacing w:afterLines="50" w:after="156"/>
        <w:jc w:val="center"/>
        <w:rPr>
          <w:b/>
          <w:bCs/>
          <w:sz w:val="32"/>
          <w:szCs w:val="32"/>
        </w:rPr>
      </w:pPr>
      <w:r w:rsidRPr="00B639B9">
        <w:rPr>
          <w:rFonts w:hint="eastAsia"/>
          <w:b/>
          <w:bCs/>
          <w:sz w:val="32"/>
          <w:szCs w:val="32"/>
        </w:rPr>
        <w:t>参与编制经济标投标文件人员名单</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1382"/>
        <w:gridCol w:w="2341"/>
        <w:gridCol w:w="2245"/>
        <w:gridCol w:w="2304"/>
      </w:tblGrid>
      <w:tr w:rsidR="00E44C0A" w14:paraId="11247FC7" w14:textId="77777777">
        <w:trPr>
          <w:trHeight w:val="484"/>
        </w:trPr>
        <w:tc>
          <w:tcPr>
            <w:tcW w:w="9464" w:type="dxa"/>
            <w:gridSpan w:val="5"/>
            <w:vAlign w:val="center"/>
          </w:tcPr>
          <w:p w14:paraId="6050A706" w14:textId="77777777" w:rsidR="00E44C0A" w:rsidRDefault="00507C9B">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投标单位名称</w:t>
            </w:r>
          </w:p>
        </w:tc>
      </w:tr>
      <w:tr w:rsidR="00E44C0A" w14:paraId="20A8E069" w14:textId="77777777">
        <w:trPr>
          <w:trHeight w:val="462"/>
        </w:trPr>
        <w:tc>
          <w:tcPr>
            <w:tcW w:w="1192" w:type="dxa"/>
            <w:vAlign w:val="center"/>
          </w:tcPr>
          <w:p w14:paraId="4046ACAA" w14:textId="77777777" w:rsidR="00E44C0A" w:rsidRDefault="00507C9B">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姓名</w:t>
            </w:r>
          </w:p>
        </w:tc>
        <w:tc>
          <w:tcPr>
            <w:tcW w:w="1382" w:type="dxa"/>
            <w:vAlign w:val="center"/>
          </w:tcPr>
          <w:p w14:paraId="725AD883" w14:textId="77777777" w:rsidR="00E44C0A" w:rsidRDefault="00507C9B">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职务</w:t>
            </w:r>
          </w:p>
        </w:tc>
        <w:tc>
          <w:tcPr>
            <w:tcW w:w="2341" w:type="dxa"/>
            <w:vAlign w:val="center"/>
          </w:tcPr>
          <w:p w14:paraId="223102DE" w14:textId="77777777" w:rsidR="00E44C0A" w:rsidRDefault="00507C9B">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所承担工作</w:t>
            </w:r>
          </w:p>
        </w:tc>
        <w:tc>
          <w:tcPr>
            <w:tcW w:w="2245" w:type="dxa"/>
            <w:vAlign w:val="center"/>
          </w:tcPr>
          <w:p w14:paraId="4D47BA11" w14:textId="77777777" w:rsidR="00E44C0A" w:rsidRDefault="00507C9B">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身份证号码</w:t>
            </w:r>
          </w:p>
        </w:tc>
        <w:tc>
          <w:tcPr>
            <w:tcW w:w="2304" w:type="dxa"/>
            <w:vAlign w:val="center"/>
          </w:tcPr>
          <w:p w14:paraId="53B9F996" w14:textId="77777777" w:rsidR="00E44C0A" w:rsidRDefault="00507C9B">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本人签名栏</w:t>
            </w:r>
          </w:p>
        </w:tc>
      </w:tr>
      <w:tr w:rsidR="00E9275D" w14:paraId="6A03F144" w14:textId="77777777">
        <w:trPr>
          <w:trHeight w:val="468"/>
        </w:trPr>
        <w:tc>
          <w:tcPr>
            <w:tcW w:w="1192" w:type="dxa"/>
            <w:vAlign w:val="center"/>
          </w:tcPr>
          <w:p w14:paraId="09B5EBB9"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2320C7F0"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3BA310B7" w14:textId="7DFAAB4B" w:rsidR="00E9275D" w:rsidRDefault="00E9275D" w:rsidP="00E9275D">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rPr>
              <w:t>编制各种专业工程量清单投标报价</w:t>
            </w:r>
          </w:p>
        </w:tc>
        <w:tc>
          <w:tcPr>
            <w:tcW w:w="2245" w:type="dxa"/>
            <w:vAlign w:val="center"/>
          </w:tcPr>
          <w:p w14:paraId="79C4FDBD"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154743E2"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r>
      <w:tr w:rsidR="00E9275D" w14:paraId="3D7810C4" w14:textId="77777777">
        <w:trPr>
          <w:trHeight w:val="446"/>
        </w:trPr>
        <w:tc>
          <w:tcPr>
            <w:tcW w:w="1192" w:type="dxa"/>
            <w:vAlign w:val="center"/>
          </w:tcPr>
          <w:p w14:paraId="344BB870"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57EF6865"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1684BE04" w14:textId="148A55EF" w:rsidR="00E9275D" w:rsidRDefault="00E9275D" w:rsidP="00E9275D">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rPr>
              <w:t>负责清样校对</w:t>
            </w:r>
          </w:p>
        </w:tc>
        <w:tc>
          <w:tcPr>
            <w:tcW w:w="2245" w:type="dxa"/>
            <w:vAlign w:val="center"/>
          </w:tcPr>
          <w:p w14:paraId="7D7A5253"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58B5472B"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r>
      <w:tr w:rsidR="00E9275D" w14:paraId="67F4EDE6" w14:textId="77777777">
        <w:trPr>
          <w:trHeight w:val="446"/>
        </w:trPr>
        <w:tc>
          <w:tcPr>
            <w:tcW w:w="1192" w:type="dxa"/>
            <w:vAlign w:val="center"/>
          </w:tcPr>
          <w:p w14:paraId="4228085E"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14D5DDD6"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6BAC0C7E" w14:textId="1A0F64B4" w:rsidR="00E9275D" w:rsidRDefault="00E9275D" w:rsidP="00E9275D">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rPr>
              <w:t>负责打印及复印</w:t>
            </w:r>
          </w:p>
        </w:tc>
        <w:tc>
          <w:tcPr>
            <w:tcW w:w="2245" w:type="dxa"/>
            <w:vAlign w:val="center"/>
          </w:tcPr>
          <w:p w14:paraId="42682EFE"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31DF8B6F"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r>
      <w:tr w:rsidR="00E9275D" w14:paraId="3A5093C0" w14:textId="77777777">
        <w:trPr>
          <w:trHeight w:val="446"/>
        </w:trPr>
        <w:tc>
          <w:tcPr>
            <w:tcW w:w="1192" w:type="dxa"/>
            <w:vAlign w:val="center"/>
          </w:tcPr>
          <w:p w14:paraId="3A5782D2"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4A428C34"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76097F87"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245" w:type="dxa"/>
            <w:vAlign w:val="center"/>
          </w:tcPr>
          <w:p w14:paraId="656E59AC"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55731099"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r>
      <w:tr w:rsidR="00E9275D" w14:paraId="04DCCA3A" w14:textId="77777777">
        <w:trPr>
          <w:trHeight w:val="446"/>
        </w:trPr>
        <w:tc>
          <w:tcPr>
            <w:tcW w:w="1192" w:type="dxa"/>
            <w:vAlign w:val="center"/>
          </w:tcPr>
          <w:p w14:paraId="4041023E"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18FFE808"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2C7536C7"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245" w:type="dxa"/>
            <w:vAlign w:val="center"/>
          </w:tcPr>
          <w:p w14:paraId="27C328CA"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0500A594"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r>
      <w:tr w:rsidR="00E9275D" w14:paraId="40BF9FC6" w14:textId="77777777">
        <w:trPr>
          <w:trHeight w:val="446"/>
        </w:trPr>
        <w:tc>
          <w:tcPr>
            <w:tcW w:w="1192" w:type="dxa"/>
            <w:vAlign w:val="center"/>
          </w:tcPr>
          <w:p w14:paraId="2546D409"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29412341"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42F2411D"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245" w:type="dxa"/>
            <w:vAlign w:val="center"/>
          </w:tcPr>
          <w:p w14:paraId="62B8E0D5"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69962969"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r>
      <w:tr w:rsidR="00E9275D" w14:paraId="582B56B1" w14:textId="77777777">
        <w:trPr>
          <w:trHeight w:val="452"/>
        </w:trPr>
        <w:tc>
          <w:tcPr>
            <w:tcW w:w="1192" w:type="dxa"/>
            <w:vAlign w:val="center"/>
          </w:tcPr>
          <w:p w14:paraId="126147B9"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3909410D"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33115615"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245" w:type="dxa"/>
            <w:vAlign w:val="center"/>
          </w:tcPr>
          <w:p w14:paraId="3B202C9C"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5C5C335D"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r>
      <w:tr w:rsidR="00E9275D" w14:paraId="4E40B462" w14:textId="77777777">
        <w:trPr>
          <w:trHeight w:val="472"/>
        </w:trPr>
        <w:tc>
          <w:tcPr>
            <w:tcW w:w="1192" w:type="dxa"/>
            <w:vAlign w:val="center"/>
          </w:tcPr>
          <w:p w14:paraId="11A9B153"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36047BA5"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65082F26"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245" w:type="dxa"/>
            <w:vAlign w:val="center"/>
          </w:tcPr>
          <w:p w14:paraId="0605A637"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21C6448E"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r>
    </w:tbl>
    <w:p w14:paraId="2354E14E" w14:textId="77777777" w:rsidR="00E44C0A" w:rsidRDefault="00E44C0A">
      <w:pPr>
        <w:tabs>
          <w:tab w:val="left" w:pos="720"/>
        </w:tabs>
        <w:snapToGrid w:val="0"/>
        <w:spacing w:line="360" w:lineRule="auto"/>
        <w:rPr>
          <w:rFonts w:asciiTheme="minorEastAsia" w:eastAsiaTheme="minorEastAsia" w:hAnsiTheme="minorEastAsia"/>
          <w:sz w:val="24"/>
        </w:rPr>
      </w:pPr>
    </w:p>
    <w:p w14:paraId="0A542EAD" w14:textId="77777777" w:rsidR="00E44C0A" w:rsidRDefault="00507C9B">
      <w:pPr>
        <w:autoSpaceDE w:val="0"/>
        <w:autoSpaceDN w:val="0"/>
        <w:adjustRightInd w:val="0"/>
        <w:spacing w:line="360" w:lineRule="auto"/>
        <w:ind w:firstLine="368"/>
        <w:rPr>
          <w:rFonts w:asciiTheme="minorEastAsia" w:eastAsiaTheme="minorEastAsia" w:hAnsiTheme="minorEastAsia"/>
          <w:szCs w:val="21"/>
        </w:rPr>
      </w:pPr>
      <w:r>
        <w:rPr>
          <w:rFonts w:asciiTheme="minorEastAsia" w:eastAsiaTheme="minorEastAsia" w:hAnsiTheme="minorEastAsia" w:hint="eastAsia"/>
        </w:rPr>
        <w:t>注：参与编制经济标书所有人员名单应包括如编制各种专业工程量清单投标报价、负责清样校对、负责打印及复印等所有人员在内的人员名单。</w:t>
      </w:r>
    </w:p>
    <w:p w14:paraId="5A8F654F" w14:textId="77777777" w:rsidR="00E44C0A" w:rsidRDefault="00507C9B">
      <w:pPr>
        <w:autoSpaceDE w:val="0"/>
        <w:autoSpaceDN w:val="0"/>
        <w:adjustRightInd w:val="0"/>
        <w:rPr>
          <w:rFonts w:asciiTheme="minorEastAsia" w:eastAsiaTheme="minorEastAsia" w:hAnsiTheme="minorEastAsia"/>
          <w:sz w:val="24"/>
        </w:rPr>
      </w:pPr>
      <w:r>
        <w:rPr>
          <w:rFonts w:asciiTheme="minorEastAsia" w:eastAsiaTheme="minorEastAsia" w:hAnsiTheme="minorEastAsia"/>
          <w:sz w:val="24"/>
        </w:rPr>
        <w:br w:type="page"/>
      </w:r>
    </w:p>
    <w:p w14:paraId="4A2E65F5"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bookmarkStart w:id="74" w:name="_Toc80289097"/>
      <w:r w:rsidRPr="0053355C">
        <w:rPr>
          <w:rFonts w:asciiTheme="minorEastAsia" w:eastAsiaTheme="minorEastAsia" w:hAnsiTheme="minorEastAsia" w:hint="eastAsia"/>
          <w:bCs/>
          <w:sz w:val="24"/>
          <w:szCs w:val="24"/>
        </w:rPr>
        <w:lastRenderedPageBreak/>
        <w:t>格式四：对投标文件编制的承诺、投标文件编制情况</w:t>
      </w:r>
      <w:bookmarkEnd w:id="74"/>
    </w:p>
    <w:p w14:paraId="710A552C" w14:textId="77777777" w:rsidR="00E44C0A" w:rsidRDefault="00E44C0A">
      <w:pPr>
        <w:pStyle w:val="a2"/>
        <w:spacing w:after="0" w:line="360" w:lineRule="auto"/>
        <w:ind w:firstLine="0"/>
        <w:jc w:val="center"/>
        <w:rPr>
          <w:rFonts w:asciiTheme="minorEastAsia" w:eastAsiaTheme="minorEastAsia" w:hAnsiTheme="minorEastAsia"/>
          <w:b/>
          <w:sz w:val="32"/>
          <w:szCs w:val="32"/>
        </w:rPr>
      </w:pPr>
    </w:p>
    <w:p w14:paraId="34726BC7" w14:textId="77777777" w:rsidR="00E44C0A" w:rsidRPr="00B639B9" w:rsidRDefault="00507C9B" w:rsidP="00B639B9">
      <w:pPr>
        <w:spacing w:afterLines="50" w:after="156"/>
        <w:jc w:val="center"/>
        <w:rPr>
          <w:b/>
          <w:bCs/>
          <w:sz w:val="32"/>
          <w:szCs w:val="32"/>
        </w:rPr>
      </w:pPr>
      <w:r w:rsidRPr="00B639B9">
        <w:rPr>
          <w:rFonts w:hint="eastAsia"/>
          <w:b/>
          <w:bCs/>
          <w:sz w:val="32"/>
          <w:szCs w:val="32"/>
        </w:rPr>
        <w:t>对投标文件编制的承诺</w:t>
      </w:r>
    </w:p>
    <w:p w14:paraId="249D6F43" w14:textId="77777777" w:rsidR="00E44C0A" w:rsidRDefault="00507C9B">
      <w:pPr>
        <w:pStyle w:val="a2"/>
        <w:spacing w:after="0" w:line="360" w:lineRule="auto"/>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本公司授权</w:t>
      </w:r>
      <w:r>
        <w:rPr>
          <w:rFonts w:asciiTheme="minorEastAsia" w:eastAsiaTheme="minorEastAsia" w:hAnsiTheme="minorEastAsia" w:hint="eastAsia"/>
          <w:sz w:val="24"/>
          <w:szCs w:val="24"/>
          <w:u w:val="single"/>
        </w:rPr>
        <w:t xml:space="preserve">         （身份证号：               ）</w:t>
      </w:r>
      <w:r>
        <w:rPr>
          <w:rFonts w:asciiTheme="minorEastAsia" w:eastAsiaTheme="minorEastAsia" w:hAnsiTheme="minorEastAsia" w:hint="eastAsia"/>
          <w:sz w:val="24"/>
          <w:szCs w:val="24"/>
        </w:rPr>
        <w:t>负责对投标文件的编制及内容进行解释、说明，并承诺以下事项：</w:t>
      </w:r>
    </w:p>
    <w:p w14:paraId="46C21922" w14:textId="77777777" w:rsidR="00E44C0A" w:rsidRDefault="00507C9B">
      <w:pPr>
        <w:pStyle w:val="a2"/>
        <w:spacing w:after="0" w:line="360" w:lineRule="auto"/>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1.被授权人清楚投标文件编制的具体情况，包括技术方案文件、工程量清单、以及投标文件的加密打包的理解；</w:t>
      </w:r>
    </w:p>
    <w:p w14:paraId="1F4B053F" w14:textId="77777777" w:rsidR="00E44C0A" w:rsidRDefault="00507C9B">
      <w:pPr>
        <w:pStyle w:val="a2"/>
        <w:spacing w:after="0" w:line="360" w:lineRule="auto"/>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2.在本项目开标至评标结束前，努力确保被授权人在项目评标所在地附近；</w:t>
      </w:r>
    </w:p>
    <w:p w14:paraId="1C14F7D6" w14:textId="77777777" w:rsidR="00E44C0A" w:rsidRDefault="00507C9B">
      <w:pPr>
        <w:pStyle w:val="a2"/>
        <w:spacing w:after="0" w:line="360" w:lineRule="auto"/>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3.从评标委员会要求澄清起二小时内，被授权人应如实地书面澄清。</w:t>
      </w:r>
    </w:p>
    <w:p w14:paraId="6B749E30" w14:textId="77777777" w:rsidR="00E44C0A" w:rsidRDefault="00507C9B">
      <w:pPr>
        <w:pStyle w:val="a2"/>
        <w:spacing w:after="0" w:line="360" w:lineRule="auto"/>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如由于未遵守上述承诺内容之一导致无法进行澄清的，我公司认可和接受评标委员会作出的评审结论。                                 </w:t>
      </w:r>
    </w:p>
    <w:p w14:paraId="73E58248" w14:textId="77777777" w:rsidR="00E44C0A" w:rsidRDefault="00E44C0A">
      <w:pPr>
        <w:pStyle w:val="a2"/>
        <w:spacing w:after="0" w:line="360" w:lineRule="auto"/>
        <w:ind w:firstLineChars="150" w:firstLine="360"/>
        <w:rPr>
          <w:rFonts w:asciiTheme="minorEastAsia" w:eastAsiaTheme="minorEastAsia" w:hAnsiTheme="minorEastAsia"/>
          <w:sz w:val="24"/>
          <w:szCs w:val="24"/>
        </w:rPr>
      </w:pPr>
    </w:p>
    <w:p w14:paraId="46C40542" w14:textId="77777777" w:rsidR="00E44C0A" w:rsidRDefault="00507C9B">
      <w:pPr>
        <w:pStyle w:val="a2"/>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附件：《投标文件编制情况》</w:t>
      </w:r>
    </w:p>
    <w:p w14:paraId="690A8D9D" w14:textId="77777777" w:rsidR="00E44C0A" w:rsidRDefault="00507C9B">
      <w:pPr>
        <w:spacing w:line="360" w:lineRule="auto"/>
        <w:ind w:right="90" w:firstLineChars="1350" w:firstLine="324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 投标人名称（盖法人公章）：</w:t>
      </w:r>
    </w:p>
    <w:p w14:paraId="54E7BBAA" w14:textId="77777777" w:rsidR="00E44C0A" w:rsidRDefault="00507C9B">
      <w:pPr>
        <w:spacing w:line="360" w:lineRule="auto"/>
        <w:ind w:firstLineChars="900" w:firstLine="216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法定代表人或被授权人（签字或盖章）：</w:t>
      </w:r>
    </w:p>
    <w:p w14:paraId="59175DB8" w14:textId="77777777" w:rsidR="00E44C0A" w:rsidRDefault="00507C9B" w:rsidP="00B639B9">
      <w:pPr>
        <w:spacing w:line="360" w:lineRule="auto"/>
        <w:ind w:firstLineChars="900" w:firstLine="216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日期：      年   月   日 </w:t>
      </w:r>
    </w:p>
    <w:p w14:paraId="70734A6F" w14:textId="77777777" w:rsidR="00E44C0A" w:rsidRDefault="00E44C0A">
      <w:pPr>
        <w:pStyle w:val="a2"/>
        <w:spacing w:after="0" w:line="360" w:lineRule="auto"/>
        <w:ind w:firstLine="0"/>
        <w:rPr>
          <w:rFonts w:asciiTheme="minorEastAsia" w:eastAsiaTheme="minorEastAsia" w:hAnsiTheme="minorEastAsia"/>
          <w:b/>
          <w:sz w:val="32"/>
          <w:szCs w:val="32"/>
        </w:rPr>
      </w:pPr>
    </w:p>
    <w:p w14:paraId="11FB886D" w14:textId="77777777" w:rsidR="00E44C0A" w:rsidRPr="00B639B9" w:rsidRDefault="00507C9B" w:rsidP="00B639B9">
      <w:pPr>
        <w:spacing w:afterLines="50" w:after="156"/>
        <w:jc w:val="center"/>
        <w:rPr>
          <w:b/>
          <w:bCs/>
          <w:sz w:val="32"/>
          <w:szCs w:val="32"/>
        </w:rPr>
      </w:pPr>
      <w:r w:rsidRPr="00B639B9">
        <w:rPr>
          <w:rFonts w:hint="eastAsia"/>
          <w:b/>
          <w:bCs/>
          <w:sz w:val="32"/>
          <w:szCs w:val="32"/>
        </w:rPr>
        <w:t>投标文件编制情况</w:t>
      </w:r>
    </w:p>
    <w:p w14:paraId="79AD7A10" w14:textId="6D787310" w:rsidR="00E44C0A" w:rsidRDefault="00507C9B">
      <w:pPr>
        <w:pStyle w:val="a2"/>
        <w:spacing w:after="0"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1.投标文件报价编制方式: □自行编制的，编制的负责人：</w:t>
      </w:r>
      <w:r>
        <w:rPr>
          <w:rFonts w:asciiTheme="minorEastAsia" w:eastAsiaTheme="minorEastAsia" w:hAnsiTheme="minorEastAsia" w:hint="eastAsia"/>
          <w:sz w:val="24"/>
          <w:szCs w:val="24"/>
          <w:u w:val="single"/>
        </w:rPr>
        <w:t xml:space="preserve"> （</w:t>
      </w:r>
      <w:r w:rsidRPr="00E9275D">
        <w:rPr>
          <w:rFonts w:asciiTheme="minorEastAsia" w:eastAsiaTheme="minorEastAsia" w:hAnsiTheme="minorEastAsia" w:hint="eastAsia"/>
          <w:b/>
          <w:bCs/>
          <w:sz w:val="24"/>
          <w:szCs w:val="24"/>
          <w:u w:val="single"/>
        </w:rPr>
        <w:t>盖造价工程师执业专用章</w:t>
      </w:r>
      <w:r>
        <w:rPr>
          <w:rFonts w:asciiTheme="minorEastAsia" w:eastAsiaTheme="minorEastAsia" w:hAnsiTheme="minorEastAsia" w:hint="eastAsia"/>
          <w:sz w:val="24"/>
          <w:szCs w:val="24"/>
          <w:u w:val="single"/>
        </w:rPr>
        <w:t xml:space="preserve">，执业单位应与投标人一致） </w:t>
      </w:r>
      <w:r>
        <w:rPr>
          <w:rFonts w:asciiTheme="minorEastAsia" w:eastAsiaTheme="minorEastAsia" w:hAnsiTheme="minorEastAsia" w:hint="eastAsia"/>
          <w:sz w:val="24"/>
          <w:szCs w:val="24"/>
        </w:rPr>
        <w:t>。□委托编制的，受委托单位</w:t>
      </w:r>
      <w:r w:rsidR="00F8332B">
        <w:rPr>
          <w:rFonts w:asciiTheme="minorEastAsia" w:eastAsiaTheme="minorEastAsia" w:hAnsiTheme="minorEastAsia" w:hint="eastAsia"/>
          <w:sz w:val="24"/>
          <w:szCs w:val="24"/>
        </w:rPr>
        <w:t>：</w:t>
      </w:r>
      <w:r w:rsidR="00EB597A" w:rsidRPr="00EB597A">
        <w:rPr>
          <w:rFonts w:asciiTheme="minorEastAsia" w:eastAsiaTheme="minorEastAsia" w:hAnsiTheme="minorEastAsia" w:hint="eastAsia"/>
          <w:sz w:val="24"/>
          <w:szCs w:val="24"/>
          <w:u w:val="single"/>
        </w:rPr>
        <w:t xml:space="preserve"> </w:t>
      </w:r>
      <w:r w:rsidR="00EB597A" w:rsidRPr="00EB597A">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，编制的负责人：</w:t>
      </w:r>
      <w:r>
        <w:rPr>
          <w:rFonts w:asciiTheme="minorEastAsia" w:eastAsiaTheme="minorEastAsia" w:hAnsiTheme="minorEastAsia" w:hint="eastAsia"/>
          <w:sz w:val="24"/>
          <w:szCs w:val="24"/>
          <w:u w:val="single"/>
        </w:rPr>
        <w:t xml:space="preserve"> </w:t>
      </w:r>
      <w:r w:rsidR="00EB597A">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w:t>
      </w:r>
      <w:r w:rsidRPr="00E9275D">
        <w:rPr>
          <w:rFonts w:asciiTheme="minorEastAsia" w:eastAsiaTheme="minorEastAsia" w:hAnsiTheme="minorEastAsia" w:hint="eastAsia"/>
          <w:b/>
          <w:bCs/>
          <w:sz w:val="24"/>
          <w:szCs w:val="24"/>
          <w:u w:val="single"/>
        </w:rPr>
        <w:t>盖造价工程师执业专用章</w:t>
      </w:r>
      <w:r>
        <w:rPr>
          <w:rFonts w:asciiTheme="minorEastAsia" w:eastAsiaTheme="minorEastAsia" w:hAnsiTheme="minorEastAsia" w:hint="eastAsia"/>
          <w:sz w:val="24"/>
          <w:szCs w:val="24"/>
          <w:u w:val="single"/>
        </w:rPr>
        <w:t xml:space="preserve">，执业单位应与受委托单位一致） </w:t>
      </w:r>
      <w:r>
        <w:rPr>
          <w:rFonts w:asciiTheme="minorEastAsia" w:eastAsiaTheme="minorEastAsia" w:hAnsiTheme="minorEastAsia" w:hint="eastAsia"/>
          <w:sz w:val="24"/>
          <w:szCs w:val="24"/>
        </w:rPr>
        <w:t>。</w:t>
      </w:r>
    </w:p>
    <w:p w14:paraId="0F30A80F" w14:textId="77777777" w:rsidR="00E44C0A" w:rsidRDefault="00507C9B">
      <w:pPr>
        <w:pStyle w:val="a2"/>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2.投标文件加密打包的电脑情况</w:t>
      </w:r>
    </w:p>
    <w:p w14:paraId="58ABFED2" w14:textId="77777777" w:rsidR="00E44C0A" w:rsidRDefault="00507C9B">
      <w:pPr>
        <w:pStyle w:val="a2"/>
        <w:spacing w:after="0" w:line="360" w:lineRule="auto"/>
        <w:ind w:firstLine="0"/>
        <w:rPr>
          <w:rFonts w:asciiTheme="minorEastAsia" w:eastAsiaTheme="minorEastAsia" w:hAnsiTheme="minorEastAsia"/>
          <w:kern w:val="2"/>
          <w:sz w:val="24"/>
        </w:rPr>
      </w:pPr>
      <w:r>
        <w:rPr>
          <w:rFonts w:asciiTheme="minorEastAsia" w:eastAsiaTheme="minorEastAsia" w:hAnsiTheme="minorEastAsia" w:hint="eastAsia"/>
          <w:kern w:val="2"/>
          <w:sz w:val="24"/>
        </w:rPr>
        <w:t>投标文件加密打包的电脑     自有</w:t>
      </w:r>
      <w:r>
        <w:rPr>
          <w:rFonts w:asciiTheme="minorEastAsia" w:eastAsiaTheme="minorEastAsia" w:hAnsiTheme="minorEastAsia"/>
          <w:kern w:val="2"/>
          <w:sz w:val="24"/>
        </w:rPr>
        <w:t xml:space="preserve">    □      外包    □     其他    □</w:t>
      </w:r>
    </w:p>
    <w:p w14:paraId="595BA10B" w14:textId="01D9024D" w:rsidR="00E44C0A" w:rsidRDefault="00507C9B">
      <w:pPr>
        <w:pStyle w:val="a2"/>
        <w:spacing w:after="0" w:line="360" w:lineRule="auto"/>
        <w:ind w:firstLine="0"/>
        <w:rPr>
          <w:rFonts w:asciiTheme="minorEastAsia" w:eastAsiaTheme="minorEastAsia" w:hAnsiTheme="minorEastAsia"/>
          <w:kern w:val="2"/>
          <w:sz w:val="24"/>
        </w:rPr>
      </w:pPr>
      <w:r>
        <w:rPr>
          <w:rFonts w:asciiTheme="minorEastAsia" w:eastAsiaTheme="minorEastAsia" w:hAnsiTheme="minorEastAsia" w:hint="eastAsia"/>
          <w:kern w:val="2"/>
          <w:sz w:val="24"/>
        </w:rPr>
        <w:t>电脑类型</w:t>
      </w:r>
      <w:r w:rsidR="00EB597A">
        <w:rPr>
          <w:rFonts w:asciiTheme="minorEastAsia" w:eastAsiaTheme="minorEastAsia" w:hAnsiTheme="minorEastAsia" w:hint="eastAsia"/>
          <w:kern w:val="2"/>
          <w:sz w:val="24"/>
        </w:rPr>
        <w:t>：</w:t>
      </w:r>
    </w:p>
    <w:p w14:paraId="2B3E0C46" w14:textId="7D39F92B" w:rsidR="00E44C0A" w:rsidRDefault="00507C9B">
      <w:pPr>
        <w:pStyle w:val="a2"/>
        <w:spacing w:after="0" w:line="360" w:lineRule="auto"/>
        <w:ind w:firstLine="0"/>
        <w:rPr>
          <w:rFonts w:asciiTheme="minorEastAsia" w:eastAsiaTheme="minorEastAsia" w:hAnsiTheme="minorEastAsia"/>
          <w:kern w:val="2"/>
          <w:sz w:val="24"/>
        </w:rPr>
      </w:pPr>
      <w:r>
        <w:rPr>
          <w:rFonts w:asciiTheme="minorEastAsia" w:eastAsiaTheme="minorEastAsia" w:hAnsiTheme="minorEastAsia" w:hint="eastAsia"/>
          <w:kern w:val="2"/>
          <w:sz w:val="24"/>
        </w:rPr>
        <w:t>电脑所属单位</w:t>
      </w:r>
      <w:r w:rsidR="00EB597A">
        <w:rPr>
          <w:rFonts w:asciiTheme="minorEastAsia" w:eastAsiaTheme="minorEastAsia" w:hAnsiTheme="minorEastAsia" w:hint="eastAsia"/>
          <w:kern w:val="2"/>
          <w:sz w:val="24"/>
        </w:rPr>
        <w:t>：</w:t>
      </w:r>
    </w:p>
    <w:p w14:paraId="066994C7" w14:textId="77777777" w:rsidR="00E44C0A" w:rsidRDefault="00507C9B">
      <w:pPr>
        <w:pStyle w:val="a2"/>
        <w:spacing w:after="0" w:line="360" w:lineRule="auto"/>
        <w:ind w:firstLineChars="200" w:firstLine="480"/>
        <w:rPr>
          <w:rFonts w:asciiTheme="minorEastAsia" w:eastAsiaTheme="minorEastAsia" w:hAnsiTheme="minorEastAsia"/>
          <w:kern w:val="2"/>
          <w:sz w:val="24"/>
        </w:rPr>
      </w:pPr>
      <w:r>
        <w:rPr>
          <w:rFonts w:asciiTheme="minorEastAsia" w:eastAsiaTheme="minorEastAsia" w:hAnsiTheme="minorEastAsia" w:hint="eastAsia"/>
          <w:kern w:val="2"/>
          <w:sz w:val="24"/>
        </w:rPr>
        <w:t>电脑所在地址（如××市××区</w:t>
      </w:r>
      <w:r>
        <w:rPr>
          <w:rFonts w:asciiTheme="minorEastAsia" w:eastAsiaTheme="minorEastAsia" w:hAnsiTheme="minorEastAsia"/>
          <w:kern w:val="2"/>
          <w:sz w:val="24"/>
        </w:rPr>
        <w:t xml:space="preserve">(县) </w:t>
      </w:r>
      <w:r>
        <w:rPr>
          <w:rFonts w:asciiTheme="minorEastAsia" w:eastAsiaTheme="minorEastAsia" w:hAnsiTheme="minorEastAsia" w:hint="eastAsia"/>
          <w:kern w:val="2"/>
          <w:sz w:val="24"/>
        </w:rPr>
        <w:t>××街（路）××号××大厦××房）</w:t>
      </w:r>
    </w:p>
    <w:p w14:paraId="1B7D4460"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rPr>
        <w:br w:type="page"/>
      </w:r>
      <w:bookmarkStart w:id="75" w:name="_Toc80289098"/>
      <w:r w:rsidRPr="0053355C">
        <w:rPr>
          <w:rFonts w:asciiTheme="minorEastAsia" w:eastAsiaTheme="minorEastAsia" w:hAnsiTheme="minorEastAsia" w:hint="eastAsia"/>
          <w:bCs/>
          <w:sz w:val="24"/>
          <w:szCs w:val="24"/>
        </w:rPr>
        <w:lastRenderedPageBreak/>
        <w:t>格式五：施工投标承诺函</w:t>
      </w:r>
      <w:bookmarkEnd w:id="75"/>
    </w:p>
    <w:p w14:paraId="2FB4E58D" w14:textId="77777777" w:rsidR="00E44C0A" w:rsidRPr="00B639B9" w:rsidRDefault="00507C9B" w:rsidP="00B639B9">
      <w:pPr>
        <w:spacing w:afterLines="50" w:after="156"/>
        <w:jc w:val="center"/>
        <w:rPr>
          <w:b/>
          <w:bCs/>
          <w:sz w:val="36"/>
          <w:szCs w:val="36"/>
        </w:rPr>
      </w:pPr>
      <w:r w:rsidRPr="00B639B9">
        <w:rPr>
          <w:rFonts w:hint="eastAsia"/>
          <w:b/>
          <w:bCs/>
          <w:sz w:val="36"/>
          <w:szCs w:val="36"/>
        </w:rPr>
        <w:t>施工投标承诺函（经济标）</w:t>
      </w:r>
    </w:p>
    <w:p w14:paraId="49D7216C" w14:textId="77777777" w:rsidR="00E44C0A" w:rsidRDefault="00507C9B">
      <w:pPr>
        <w:adjustRightInd w:val="0"/>
        <w:snapToGrid w:val="0"/>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致招标人：</w:t>
      </w:r>
      <w:r>
        <w:rPr>
          <w:rFonts w:asciiTheme="minorEastAsia" w:eastAsiaTheme="minorEastAsia" w:hAnsiTheme="minorEastAsia" w:hint="eastAsia"/>
          <w:bCs/>
          <w:szCs w:val="21"/>
          <w:u w:val="single"/>
        </w:rPr>
        <w:t>广州市润合咨询有限公司</w:t>
      </w:r>
    </w:p>
    <w:p w14:paraId="5D2A05D9"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为了确保本工程招标投标工作顺利进行，同时保证优质高效、文明施工，我方将严格执行建设工程管理的法律法规，并完全接受</w:t>
      </w:r>
      <w:r>
        <w:rPr>
          <w:rFonts w:asciiTheme="minorEastAsia" w:eastAsiaTheme="minorEastAsia" w:hAnsiTheme="minorEastAsia" w:hint="eastAsia"/>
          <w:bCs/>
          <w:szCs w:val="21"/>
          <w:u w:val="single"/>
        </w:rPr>
        <w:t>（项目名称）</w:t>
      </w:r>
      <w:r>
        <w:rPr>
          <w:rFonts w:asciiTheme="minorEastAsia" w:eastAsiaTheme="minorEastAsia" w:hAnsiTheme="minorEastAsia" w:hint="eastAsia"/>
          <w:bCs/>
          <w:szCs w:val="21"/>
        </w:rPr>
        <w:t>的招标文件所有内容，为此作出如下承诺：</w:t>
      </w:r>
    </w:p>
    <w:p w14:paraId="302F38F7" w14:textId="77777777" w:rsidR="00E44C0A" w:rsidRDefault="00507C9B">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1、根</w:t>
      </w:r>
      <w:r>
        <w:rPr>
          <w:rFonts w:asciiTheme="minorEastAsia" w:eastAsiaTheme="minorEastAsia" w:hAnsiTheme="minorEastAsia" w:hint="eastAsia"/>
          <w:szCs w:val="21"/>
        </w:rPr>
        <w:t>据企业自身情况理性报价，不会以低于成本的报价竞标，并愿以投标总报价</w:t>
      </w:r>
      <w:r>
        <w:rPr>
          <w:rFonts w:asciiTheme="minorEastAsia" w:eastAsiaTheme="minorEastAsia" w:hAnsiTheme="minorEastAsia"/>
          <w:szCs w:val="21"/>
          <w:u w:val="single"/>
        </w:rPr>
        <w:t>________</w:t>
      </w:r>
      <w:r>
        <w:rPr>
          <w:rFonts w:asciiTheme="minorEastAsia" w:eastAsiaTheme="minorEastAsia" w:hAnsiTheme="minorEastAsia" w:hint="eastAsia"/>
          <w:b/>
          <w:bCs/>
          <w:szCs w:val="21"/>
        </w:rPr>
        <w:t>元（报价精确到“分”的单位）</w:t>
      </w:r>
      <w:r>
        <w:rPr>
          <w:rFonts w:asciiTheme="minorEastAsia" w:eastAsiaTheme="minorEastAsia" w:hAnsiTheme="minorEastAsia" w:hint="eastAsia"/>
          <w:szCs w:val="21"/>
        </w:rPr>
        <w:t>，按招标文件要求承包本工程的施工、竣工并修补其任何缺陷。否则，我方愿意承担任何风险。（投标人填写）</w:t>
      </w:r>
    </w:p>
    <w:p w14:paraId="1EA91B1F" w14:textId="77777777" w:rsidR="00E44C0A" w:rsidRDefault="00507C9B">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2、</w:t>
      </w:r>
      <w:r>
        <w:rPr>
          <w:rFonts w:asciiTheme="minorEastAsia" w:eastAsiaTheme="minorEastAsia" w:hAnsiTheme="minorEastAsia" w:hint="eastAsia"/>
          <w:szCs w:val="21"/>
        </w:rPr>
        <w:t>我方同意所递交的投标文件在投标须知规定的投标有效期内有效，在此期间内我方的投标有可能中标，我方将受此约束。如果在投标有效期内撤回投标或放弃中标资格，我方的投标担保将全部被没收，给贵方造成的损失超过我方投标担保金额的，贵方还有权要求我方对超过部分进行赔偿。</w:t>
      </w:r>
    </w:p>
    <w:p w14:paraId="5882415D" w14:textId="77777777" w:rsidR="00E44C0A" w:rsidRDefault="00507C9B">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3、我方保证所提交的保证金是从我公司基本账户汇出，银行保函是按招标文件要求出具。否则，招标人有权取消我公司的中标资格或单方面终止合同，因此造成的责任由我公司承担。</w:t>
      </w:r>
    </w:p>
    <w:p w14:paraId="1812631B" w14:textId="77777777" w:rsidR="00E44C0A" w:rsidRDefault="00507C9B">
      <w:pPr>
        <w:adjustRightInd w:val="0"/>
        <w:snapToGrid w:val="0"/>
        <w:spacing w:line="360" w:lineRule="auto"/>
        <w:ind w:firstLineChars="200" w:firstLine="420"/>
        <w:rPr>
          <w:rFonts w:asciiTheme="minorEastAsia" w:eastAsiaTheme="minorEastAsia" w:hAnsiTheme="minorEastAsia" w:cs="Courier New"/>
          <w:bCs/>
          <w:szCs w:val="21"/>
        </w:rPr>
      </w:pPr>
      <w:r>
        <w:rPr>
          <w:rFonts w:asciiTheme="minorEastAsia" w:eastAsiaTheme="minorEastAsia" w:hAnsiTheme="minorEastAsia" w:cs="Courier New"/>
          <w:bCs/>
          <w:szCs w:val="21"/>
        </w:rPr>
        <w:t>4</w:t>
      </w:r>
      <w:r>
        <w:rPr>
          <w:rFonts w:asciiTheme="minorEastAsia" w:eastAsiaTheme="minorEastAsia" w:hAnsiTheme="minorEastAsia" w:cs="Courier New" w:hint="eastAsia"/>
          <w:bCs/>
          <w:szCs w:val="21"/>
        </w:rPr>
        <w:t>、一旦我方中标，将保证在收到中标通知书后</w:t>
      </w:r>
      <w:r>
        <w:rPr>
          <w:rFonts w:asciiTheme="minorEastAsia" w:eastAsiaTheme="minorEastAsia" w:hAnsiTheme="minorEastAsia" w:cs="Courier New"/>
          <w:bCs/>
          <w:szCs w:val="21"/>
          <w:u w:val="single"/>
        </w:rPr>
        <w:t>30</w:t>
      </w:r>
      <w:r>
        <w:rPr>
          <w:rFonts w:asciiTheme="minorEastAsia" w:eastAsiaTheme="minorEastAsia" w:hAnsiTheme="minorEastAsia" w:cs="Courier New" w:hint="eastAsia"/>
          <w:bCs/>
          <w:szCs w:val="21"/>
        </w:rPr>
        <w:t>日内，与贵方按招标文件、中标通知书中的内容签定施工合同，否则，视为我方自愿放弃中标资格。</w:t>
      </w:r>
    </w:p>
    <w:p w14:paraId="1470BFE1" w14:textId="77777777" w:rsidR="00E44C0A" w:rsidRDefault="00507C9B">
      <w:pPr>
        <w:adjustRightInd w:val="0"/>
        <w:snapToGrid w:val="0"/>
        <w:spacing w:line="360" w:lineRule="auto"/>
        <w:ind w:firstLineChars="200" w:firstLine="420"/>
        <w:rPr>
          <w:rFonts w:asciiTheme="minorEastAsia" w:eastAsiaTheme="minorEastAsia" w:hAnsiTheme="minorEastAsia" w:cs="Courier New"/>
          <w:bCs/>
          <w:szCs w:val="21"/>
        </w:rPr>
      </w:pPr>
      <w:r>
        <w:rPr>
          <w:rFonts w:asciiTheme="minorEastAsia" w:eastAsiaTheme="minorEastAsia" w:hAnsiTheme="minorEastAsia"/>
          <w:szCs w:val="21"/>
        </w:rPr>
        <w:t>5</w:t>
      </w:r>
      <w:r>
        <w:rPr>
          <w:rFonts w:asciiTheme="minorEastAsia" w:eastAsiaTheme="minorEastAsia" w:hAnsiTheme="minorEastAsia" w:hint="eastAsia"/>
          <w:szCs w:val="21"/>
        </w:rPr>
        <w:t>、除非另外达成协议并生效，贵方的中标通知书和本投标文件将成为约束双方的合同文件的组成部分。</w:t>
      </w:r>
    </w:p>
    <w:p w14:paraId="447DCFA3" w14:textId="22777C1F"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6</w:t>
      </w:r>
      <w:r>
        <w:rPr>
          <w:rFonts w:asciiTheme="minorEastAsia" w:eastAsiaTheme="minorEastAsia" w:hAnsiTheme="minorEastAsia" w:hint="eastAsia"/>
          <w:bCs/>
          <w:szCs w:val="21"/>
        </w:rPr>
        <w:t>、按规定完成施工合同（与招标范围一致）的全部内容，质量达到合格标准的要求，质量目标为</w:t>
      </w:r>
      <w:r w:rsidR="00366722">
        <w:rPr>
          <w:rFonts w:asciiTheme="minorEastAsia" w:eastAsiaTheme="minorEastAsia" w:hAnsiTheme="minorEastAsia" w:hint="eastAsia"/>
          <w:bCs/>
          <w:szCs w:val="21"/>
          <w:u w:val="single"/>
        </w:rPr>
        <w:t>按招标文件要求</w:t>
      </w:r>
      <w:r>
        <w:rPr>
          <w:rFonts w:asciiTheme="minorEastAsia" w:eastAsiaTheme="minorEastAsia" w:hAnsiTheme="minorEastAsia" w:hint="eastAsia"/>
          <w:bCs/>
          <w:szCs w:val="21"/>
        </w:rPr>
        <w:t>。</w:t>
      </w:r>
    </w:p>
    <w:p w14:paraId="29938332"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7</w:t>
      </w:r>
      <w:r>
        <w:rPr>
          <w:rFonts w:asciiTheme="minorEastAsia" w:eastAsiaTheme="minorEastAsia" w:hAnsiTheme="minorEastAsia" w:hint="eastAsia"/>
          <w:bCs/>
          <w:szCs w:val="21"/>
        </w:rPr>
        <w:t>、建立完善的质量安全保证体系，配备与投标文件相一致且满足工程建设规模、技术要求、安全要求的项目管理机构和项目管理人员，并确保常驻现场。我方在本工程中配备的项目管理机构和项目管理人员承诺满足本工程实际需要。</w:t>
      </w:r>
    </w:p>
    <w:p w14:paraId="1B1CECFC"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8</w:t>
      </w:r>
      <w:r>
        <w:rPr>
          <w:rFonts w:asciiTheme="minorEastAsia" w:eastAsiaTheme="minorEastAsia" w:hAnsiTheme="minorEastAsia" w:hint="eastAsia"/>
          <w:bCs/>
          <w:szCs w:val="21"/>
        </w:rPr>
        <w:t>、我方在本工程中投入的主要机械设备</w:t>
      </w:r>
      <w:r>
        <w:rPr>
          <w:rFonts w:asciiTheme="minorEastAsia" w:eastAsiaTheme="minorEastAsia" w:hAnsiTheme="minorEastAsia" w:hint="eastAsia"/>
          <w:bCs/>
          <w:szCs w:val="21"/>
          <w:u w:val="single"/>
        </w:rPr>
        <w:t>承诺满足本工程实际需要</w:t>
      </w:r>
      <w:r>
        <w:rPr>
          <w:rFonts w:asciiTheme="minorEastAsia" w:eastAsiaTheme="minorEastAsia" w:hAnsiTheme="minorEastAsia" w:hint="eastAsia"/>
          <w:bCs/>
          <w:szCs w:val="21"/>
        </w:rPr>
        <w:t>。所使用的工程机械、装卸机械满足国家现阶段非道路移动机械用柴油机排放标准。</w:t>
      </w:r>
    </w:p>
    <w:p w14:paraId="3FBC2E87"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9</w:t>
      </w:r>
      <w:r>
        <w:rPr>
          <w:rFonts w:asciiTheme="minorEastAsia" w:eastAsiaTheme="minorEastAsia" w:hAnsiTheme="minorEastAsia" w:hint="eastAsia"/>
          <w:bCs/>
          <w:szCs w:val="21"/>
        </w:rPr>
        <w:t>、为确保施工安全，我方保证落实安全防护、环境保护、安全培训和信息化管理等要求，安全文明施工措施费专款专用。</w:t>
      </w:r>
    </w:p>
    <w:p w14:paraId="3151C69D" w14:textId="3D1E7D1C"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0</w:t>
      </w:r>
      <w:r>
        <w:rPr>
          <w:rFonts w:asciiTheme="minorEastAsia" w:eastAsiaTheme="minorEastAsia" w:hAnsiTheme="minorEastAsia" w:hint="eastAsia"/>
          <w:bCs/>
          <w:szCs w:val="21"/>
        </w:rPr>
        <w:t>、</w:t>
      </w:r>
      <w:r w:rsidR="00FC4433" w:rsidRPr="00FC4433">
        <w:rPr>
          <w:rFonts w:asciiTheme="minorEastAsia" w:eastAsiaTheme="minorEastAsia" w:hAnsiTheme="minorEastAsia" w:hint="eastAsia"/>
          <w:bCs/>
          <w:szCs w:val="21"/>
        </w:rPr>
        <w:t>我方保证</w:t>
      </w:r>
      <w:r w:rsidR="00FC4433" w:rsidRPr="006E5378">
        <w:rPr>
          <w:rFonts w:asciiTheme="minorEastAsia" w:eastAsiaTheme="minorEastAsia" w:hAnsiTheme="minorEastAsia" w:hint="eastAsia"/>
          <w:bCs/>
          <w:szCs w:val="21"/>
          <w:u w:val="single"/>
        </w:rPr>
        <w:t>按招标文件要求的工期</w:t>
      </w:r>
      <w:r w:rsidR="00FC4433" w:rsidRPr="00FC4433">
        <w:rPr>
          <w:rFonts w:asciiTheme="minorEastAsia" w:eastAsiaTheme="minorEastAsia" w:hAnsiTheme="minorEastAsia" w:hint="eastAsia"/>
          <w:bCs/>
          <w:szCs w:val="21"/>
        </w:rPr>
        <w:t>完成并移交本工程《非我方造成的工期延误除外》。</w:t>
      </w:r>
    </w:p>
    <w:p w14:paraId="293D3926"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1</w:t>
      </w:r>
      <w:r>
        <w:rPr>
          <w:rFonts w:asciiTheme="minorEastAsia" w:eastAsiaTheme="minorEastAsia" w:hAnsiTheme="minorEastAsia" w:hint="eastAsia"/>
          <w:bCs/>
          <w:szCs w:val="21"/>
        </w:rPr>
        <w:t>、对在工程实施过程中发生的工程变更，严格按照双方合同的有关规定计量和计价，并保证接受贵方要求完成变更的工程内容。</w:t>
      </w:r>
    </w:p>
    <w:p w14:paraId="2CC61E8E"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2</w:t>
      </w:r>
      <w:r>
        <w:rPr>
          <w:rFonts w:asciiTheme="minorEastAsia" w:eastAsiaTheme="minorEastAsia" w:hAnsiTheme="minorEastAsia" w:hint="eastAsia"/>
          <w:bCs/>
          <w:szCs w:val="21"/>
        </w:rPr>
        <w:t>、我方在本次投标中无弄虚作假行为，且未与其他投标人、招标人及评标专家串通投标等违规行为。否则，将接受取消投标资格、取消中标资格、解除合同、已进场施工的无条件退场、清出预选承包商名录、记录不良行为红色警示、暂停一年至三年在我市参加建设工程投标的资格等处理，涉嫌构成犯罪的，将依法追究刑事责任并移送公安机关查处。</w:t>
      </w:r>
    </w:p>
    <w:p w14:paraId="478EE675"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3</w:t>
      </w:r>
      <w:r>
        <w:rPr>
          <w:rFonts w:asciiTheme="minorEastAsia" w:eastAsiaTheme="minorEastAsia" w:hAnsiTheme="minorEastAsia" w:hint="eastAsia"/>
          <w:bCs/>
          <w:szCs w:val="21"/>
        </w:rPr>
        <w:t>、如果违反本承诺书中任何条款，我方愿意接受：</w:t>
      </w:r>
    </w:p>
    <w:p w14:paraId="502BEB2C"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lastRenderedPageBreak/>
        <w:t>(1)视作我方单方面违约，并按照合同规定向贵方支付违约金或解除合同；</w:t>
      </w:r>
    </w:p>
    <w:p w14:paraId="3FE9DA90"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(2)履约评价评定为合格及以下；</w:t>
      </w:r>
    </w:p>
    <w:p w14:paraId="0972AF84"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(3)本工程招标人今后可拒绝我方参与投标；</w:t>
      </w:r>
    </w:p>
    <w:p w14:paraId="0FC40F55"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(4)建设行政主管部门或相关主管部门的不良行为记录、行政处罚。</w:t>
      </w:r>
    </w:p>
    <w:p w14:paraId="6F8CE214" w14:textId="77777777" w:rsidR="00E44C0A" w:rsidRDefault="00E44C0A">
      <w:pPr>
        <w:adjustRightInd w:val="0"/>
        <w:snapToGrid w:val="0"/>
        <w:spacing w:line="360" w:lineRule="auto"/>
        <w:rPr>
          <w:rFonts w:asciiTheme="minorEastAsia" w:eastAsiaTheme="minorEastAsia" w:hAnsiTheme="minorEastAsia"/>
          <w:bCs/>
          <w:szCs w:val="21"/>
        </w:rPr>
      </w:pPr>
    </w:p>
    <w:p w14:paraId="0ACA0DEF" w14:textId="77777777" w:rsidR="00E44C0A" w:rsidRDefault="00507C9B">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投标人（单位公章）：</w:t>
      </w:r>
      <w:r>
        <w:rPr>
          <w:rFonts w:asciiTheme="minorEastAsia" w:eastAsiaTheme="minorEastAsia" w:hAnsiTheme="minorEastAsia"/>
          <w:szCs w:val="21"/>
          <w:u w:val="single"/>
        </w:rPr>
        <w:t>__________________________________________</w:t>
      </w:r>
    </w:p>
    <w:p w14:paraId="04853643" w14:textId="77777777" w:rsidR="00E44C0A" w:rsidRDefault="00507C9B">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单位地址：</w:t>
      </w:r>
      <w:r>
        <w:rPr>
          <w:rFonts w:asciiTheme="minorEastAsia" w:eastAsiaTheme="minorEastAsia" w:hAnsiTheme="minorEastAsia"/>
          <w:szCs w:val="21"/>
          <w:u w:val="single"/>
        </w:rPr>
        <w:t>___________________________________________________</w:t>
      </w:r>
    </w:p>
    <w:p w14:paraId="057F50CE" w14:textId="77777777" w:rsidR="00E44C0A" w:rsidRDefault="00507C9B">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邮政编码：</w:t>
      </w:r>
      <w:r>
        <w:rPr>
          <w:rFonts w:asciiTheme="minorEastAsia" w:eastAsiaTheme="minorEastAsia" w:hAnsiTheme="minorEastAsia"/>
          <w:szCs w:val="21"/>
          <w:u w:val="single"/>
        </w:rPr>
        <w:t>______________</w:t>
      </w:r>
      <w:r>
        <w:rPr>
          <w:rFonts w:asciiTheme="minorEastAsia" w:eastAsiaTheme="minorEastAsia" w:hAnsiTheme="minorEastAsia" w:hint="eastAsia"/>
          <w:szCs w:val="21"/>
        </w:rPr>
        <w:t>电话：</w:t>
      </w:r>
      <w:r>
        <w:rPr>
          <w:rFonts w:asciiTheme="minorEastAsia" w:eastAsiaTheme="minorEastAsia" w:hAnsiTheme="minorEastAsia"/>
          <w:szCs w:val="21"/>
          <w:u w:val="single"/>
        </w:rPr>
        <w:t>____________</w:t>
      </w:r>
      <w:r>
        <w:rPr>
          <w:rFonts w:asciiTheme="minorEastAsia" w:eastAsiaTheme="minorEastAsia" w:hAnsiTheme="minorEastAsia" w:hint="eastAsia"/>
          <w:szCs w:val="21"/>
        </w:rPr>
        <w:t>传真：</w:t>
      </w:r>
      <w:r>
        <w:rPr>
          <w:rFonts w:asciiTheme="minorEastAsia" w:eastAsiaTheme="minorEastAsia" w:hAnsiTheme="minorEastAsia"/>
          <w:szCs w:val="21"/>
          <w:u w:val="single"/>
        </w:rPr>
        <w:t>____________</w:t>
      </w:r>
    </w:p>
    <w:p w14:paraId="004BA59D" w14:textId="77777777" w:rsidR="00E44C0A" w:rsidRDefault="00E44C0A">
      <w:pPr>
        <w:adjustRightInd w:val="0"/>
        <w:snapToGrid w:val="0"/>
        <w:spacing w:line="360" w:lineRule="auto"/>
        <w:rPr>
          <w:rFonts w:asciiTheme="minorEastAsia" w:eastAsiaTheme="minorEastAsia" w:hAnsiTheme="minorEastAsia"/>
          <w:bCs/>
          <w:szCs w:val="21"/>
        </w:rPr>
      </w:pPr>
    </w:p>
    <w:p w14:paraId="711D230B" w14:textId="147D6745" w:rsidR="00E44C0A" w:rsidRDefault="00507C9B" w:rsidP="00FA21BC">
      <w:pPr>
        <w:adjustRightInd w:val="0"/>
        <w:snapToGrid w:val="0"/>
        <w:spacing w:line="360" w:lineRule="auto"/>
        <w:ind w:firstLineChars="2300" w:firstLine="4830"/>
        <w:rPr>
          <w:rFonts w:asciiTheme="minorEastAsia" w:eastAsiaTheme="minorEastAsia" w:hAnsiTheme="minorEastAsia"/>
          <w:bCs/>
          <w:szCs w:val="21"/>
        </w:rPr>
      </w:pPr>
      <w:r>
        <w:rPr>
          <w:rFonts w:asciiTheme="minorEastAsia" w:eastAsiaTheme="minorEastAsia" w:hAnsiTheme="minorEastAsia" w:hint="eastAsia"/>
          <w:bCs/>
          <w:szCs w:val="21"/>
        </w:rPr>
        <w:t>年</w:t>
      </w:r>
      <w:r w:rsidR="00FA21BC">
        <w:rPr>
          <w:rFonts w:asciiTheme="minorEastAsia" w:eastAsiaTheme="minorEastAsia" w:hAnsiTheme="minorEastAsia" w:hint="eastAsia"/>
          <w:bCs/>
          <w:szCs w:val="21"/>
        </w:rPr>
        <w:t xml:space="preserve"> </w:t>
      </w:r>
      <w:r w:rsidR="00FA21BC">
        <w:rPr>
          <w:rFonts w:asciiTheme="minorEastAsia" w:eastAsiaTheme="minorEastAsia" w:hAnsiTheme="minorEastAsia"/>
          <w:bCs/>
          <w:szCs w:val="21"/>
        </w:rPr>
        <w:t xml:space="preserve">   </w:t>
      </w:r>
      <w:r>
        <w:rPr>
          <w:rFonts w:asciiTheme="minorEastAsia" w:eastAsiaTheme="minorEastAsia" w:hAnsiTheme="minorEastAsia" w:hint="eastAsia"/>
          <w:bCs/>
          <w:szCs w:val="21"/>
        </w:rPr>
        <w:t>月</w:t>
      </w:r>
      <w:r w:rsidR="00FA21BC">
        <w:rPr>
          <w:rFonts w:asciiTheme="minorEastAsia" w:eastAsiaTheme="minorEastAsia" w:hAnsiTheme="minorEastAsia" w:hint="eastAsia"/>
          <w:bCs/>
          <w:szCs w:val="21"/>
        </w:rPr>
        <w:t xml:space="preserve"> </w:t>
      </w:r>
      <w:r w:rsidR="00FA21BC">
        <w:rPr>
          <w:rFonts w:asciiTheme="minorEastAsia" w:eastAsiaTheme="minorEastAsia" w:hAnsiTheme="minorEastAsia"/>
          <w:bCs/>
          <w:szCs w:val="21"/>
        </w:rPr>
        <w:t xml:space="preserve">  </w:t>
      </w:r>
      <w:r>
        <w:rPr>
          <w:rFonts w:asciiTheme="minorEastAsia" w:eastAsiaTheme="minorEastAsia" w:hAnsiTheme="minorEastAsia" w:hint="eastAsia"/>
          <w:bCs/>
          <w:szCs w:val="21"/>
        </w:rPr>
        <w:t>日</w:t>
      </w:r>
    </w:p>
    <w:p w14:paraId="05D640E1" w14:textId="77777777" w:rsidR="00E44C0A" w:rsidRDefault="00E44C0A">
      <w:pPr>
        <w:rPr>
          <w:rFonts w:asciiTheme="minorEastAsia" w:eastAsiaTheme="minorEastAsia" w:hAnsiTheme="minorEastAsia"/>
        </w:rPr>
      </w:pPr>
    </w:p>
    <w:p w14:paraId="0783BE8D" w14:textId="77777777" w:rsidR="00E44C0A" w:rsidRDefault="00E44C0A">
      <w:pPr>
        <w:spacing w:line="320" w:lineRule="exact"/>
        <w:rPr>
          <w:rFonts w:asciiTheme="minorEastAsia" w:eastAsiaTheme="minorEastAsia" w:hAnsiTheme="minorEastAsia"/>
          <w:szCs w:val="21"/>
        </w:rPr>
      </w:pPr>
    </w:p>
    <w:p w14:paraId="6431CD49" w14:textId="77777777" w:rsidR="00E44C0A" w:rsidRDefault="00507C9B">
      <w:pPr>
        <w:tabs>
          <w:tab w:val="left" w:pos="720"/>
        </w:tabs>
        <w:snapToGrid w:val="0"/>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659D4DD9" w14:textId="77777777" w:rsidR="00E44C0A" w:rsidRDefault="00507C9B">
      <w:pPr>
        <w:pStyle w:val="1"/>
        <w:rPr>
          <w:rFonts w:asciiTheme="minorEastAsia" w:eastAsiaTheme="minorEastAsia" w:hAnsiTheme="minorEastAsia"/>
        </w:rPr>
      </w:pPr>
      <w:bookmarkStart w:id="76" w:name="_Toc80289099"/>
      <w:r>
        <w:rPr>
          <w:rFonts w:asciiTheme="minorEastAsia" w:eastAsiaTheme="minorEastAsia" w:hAnsiTheme="minorEastAsia" w:hint="eastAsia"/>
        </w:rPr>
        <w:lastRenderedPageBreak/>
        <w:t>第五章技术条件（技术要求）</w:t>
      </w:r>
      <w:bookmarkEnd w:id="76"/>
    </w:p>
    <w:p w14:paraId="20587467" w14:textId="77777777" w:rsidR="0053355C" w:rsidRDefault="0053355C" w:rsidP="0053355C">
      <w:pPr>
        <w:rPr>
          <w:rFonts w:asciiTheme="minorEastAsia" w:eastAsiaTheme="minorEastAsia" w:hAnsiTheme="minorEastAsia"/>
          <w:b/>
          <w:sz w:val="24"/>
          <w:szCs w:val="24"/>
        </w:rPr>
      </w:pPr>
      <w:bookmarkStart w:id="77" w:name="_（一）土建综合要求"/>
      <w:bookmarkEnd w:id="77"/>
      <w:r>
        <w:rPr>
          <w:rFonts w:asciiTheme="minorEastAsia" w:eastAsiaTheme="minorEastAsia" w:hAnsiTheme="minorEastAsia" w:hint="eastAsia"/>
          <w:sz w:val="24"/>
          <w:szCs w:val="24"/>
        </w:rPr>
        <w:t>注：另册。</w:t>
      </w:r>
    </w:p>
    <w:p w14:paraId="09F083E8" w14:textId="651F5C19" w:rsidR="0053355C" w:rsidRPr="0053355C" w:rsidRDefault="0053355C" w:rsidP="0053355C"/>
    <w:p w14:paraId="5EC05FFD" w14:textId="685B198F" w:rsidR="00E44C0A" w:rsidRDefault="00507C9B">
      <w:pPr>
        <w:pStyle w:val="1"/>
        <w:rPr>
          <w:rFonts w:asciiTheme="minorEastAsia" w:eastAsiaTheme="minorEastAsia" w:hAnsiTheme="minorEastAsia"/>
        </w:rPr>
      </w:pPr>
      <w:r w:rsidRPr="0053355C">
        <w:rPr>
          <w:rFonts w:asciiTheme="minorEastAsia" w:eastAsiaTheme="minorEastAsia" w:hAnsiTheme="minorEastAsia"/>
          <w:b w:val="0"/>
          <w:kern w:val="2"/>
          <w:sz w:val="24"/>
          <w:szCs w:val="24"/>
        </w:rPr>
        <w:br w:type="page"/>
      </w:r>
      <w:bookmarkStart w:id="78" w:name="_Toc80289100"/>
      <w:r>
        <w:rPr>
          <w:rFonts w:asciiTheme="minorEastAsia" w:eastAsiaTheme="minorEastAsia" w:hAnsiTheme="minorEastAsia" w:hint="eastAsia"/>
        </w:rPr>
        <w:lastRenderedPageBreak/>
        <w:t>第六章图纸等资料</w:t>
      </w:r>
      <w:bookmarkEnd w:id="78"/>
    </w:p>
    <w:p w14:paraId="152F44CE" w14:textId="77777777" w:rsidR="00E44C0A" w:rsidRDefault="00507C9B">
      <w:pPr>
        <w:rPr>
          <w:rFonts w:asciiTheme="minorEastAsia" w:eastAsiaTheme="minorEastAsia" w:hAnsiTheme="minorEastAsia"/>
          <w:b/>
          <w:sz w:val="24"/>
          <w:szCs w:val="24"/>
        </w:rPr>
      </w:pPr>
      <w:r>
        <w:rPr>
          <w:rFonts w:asciiTheme="minorEastAsia" w:eastAsiaTheme="minorEastAsia" w:hAnsiTheme="minorEastAsia" w:hint="eastAsia"/>
          <w:sz w:val="24"/>
          <w:szCs w:val="24"/>
        </w:rPr>
        <w:t>注：另册。</w:t>
      </w:r>
    </w:p>
    <w:p w14:paraId="516F48C9" w14:textId="40865B4E" w:rsidR="00E44C0A" w:rsidRDefault="00507C9B">
      <w:pPr>
        <w:pStyle w:val="1"/>
        <w:rPr>
          <w:rFonts w:asciiTheme="minorEastAsia" w:eastAsiaTheme="minorEastAsia" w:hAnsiTheme="minorEastAsia"/>
        </w:rPr>
      </w:pPr>
      <w:r>
        <w:rPr>
          <w:rFonts w:asciiTheme="minorEastAsia" w:eastAsiaTheme="minorEastAsia" w:hAnsiTheme="minorEastAsia"/>
          <w:sz w:val="24"/>
          <w:szCs w:val="24"/>
        </w:rPr>
        <w:br w:type="page"/>
      </w:r>
      <w:bookmarkStart w:id="79" w:name="_Toc80289101"/>
      <w:r>
        <w:rPr>
          <w:rFonts w:asciiTheme="minorEastAsia" w:eastAsiaTheme="minorEastAsia" w:hAnsiTheme="minorEastAsia" w:hint="eastAsia"/>
        </w:rPr>
        <w:lastRenderedPageBreak/>
        <w:t>第七章工程量清单</w:t>
      </w:r>
      <w:bookmarkEnd w:id="79"/>
    </w:p>
    <w:p w14:paraId="1844188C" w14:textId="77777777" w:rsidR="0053355C" w:rsidRDefault="0053355C" w:rsidP="0053355C">
      <w:pPr>
        <w:rPr>
          <w:rFonts w:asciiTheme="minorEastAsia" w:eastAsiaTheme="minorEastAsia" w:hAnsiTheme="minorEastAsia"/>
          <w:b/>
          <w:sz w:val="24"/>
          <w:szCs w:val="24"/>
        </w:rPr>
      </w:pPr>
      <w:r>
        <w:rPr>
          <w:rFonts w:asciiTheme="minorEastAsia" w:eastAsiaTheme="minorEastAsia" w:hAnsiTheme="minorEastAsia" w:hint="eastAsia"/>
          <w:sz w:val="24"/>
          <w:szCs w:val="24"/>
        </w:rPr>
        <w:t>注：另册。</w:t>
      </w:r>
    </w:p>
    <w:p w14:paraId="7D0E71DA" w14:textId="77777777" w:rsidR="00E44C0A" w:rsidRDefault="00E44C0A">
      <w:pPr>
        <w:rPr>
          <w:rFonts w:asciiTheme="minorEastAsia" w:eastAsiaTheme="minorEastAsia" w:hAnsiTheme="minorEastAsia"/>
        </w:rPr>
      </w:pPr>
    </w:p>
    <w:p w14:paraId="2E32A930" w14:textId="77777777" w:rsidR="00E44C0A" w:rsidRDefault="00507C9B">
      <w:pPr>
        <w:pStyle w:val="1"/>
        <w:rPr>
          <w:rFonts w:asciiTheme="minorEastAsia" w:eastAsiaTheme="minorEastAsia" w:hAnsiTheme="minorEastAsia"/>
        </w:rPr>
      </w:pPr>
      <w:r>
        <w:rPr>
          <w:rFonts w:asciiTheme="minorEastAsia" w:eastAsiaTheme="minorEastAsia" w:hAnsiTheme="minorEastAsia"/>
          <w:sz w:val="24"/>
          <w:szCs w:val="24"/>
        </w:rPr>
        <w:br w:type="page"/>
      </w:r>
      <w:bookmarkStart w:id="80" w:name="_Toc80289102"/>
      <w:r>
        <w:rPr>
          <w:rFonts w:asciiTheme="minorEastAsia" w:eastAsiaTheme="minorEastAsia" w:hAnsiTheme="minorEastAsia" w:hint="eastAsia"/>
        </w:rPr>
        <w:lastRenderedPageBreak/>
        <w:t>第八章最高投标限价</w:t>
      </w:r>
      <w:bookmarkEnd w:id="80"/>
    </w:p>
    <w:p w14:paraId="68916CFA" w14:textId="77777777" w:rsidR="00E44C0A" w:rsidRDefault="00507C9B">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招标人应当在发布招标文件时，公布最高投标限价的总价，分部分项工程费、措施项目费、其他项目费、规费和税金，以及绿色施工安全防护措施费、暂列金额等投标人不可竞争的固定报价。</w:t>
      </w:r>
    </w:p>
    <w:p w14:paraId="2E0EAB28" w14:textId="77777777" w:rsidR="00E44C0A" w:rsidRDefault="00507C9B">
      <w:pPr>
        <w:spacing w:line="600" w:lineRule="exact"/>
        <w:jc w:val="center"/>
        <w:outlineLvl w:val="1"/>
        <w:rPr>
          <w:rFonts w:asciiTheme="minorEastAsia" w:eastAsiaTheme="minorEastAsia" w:hAnsiTheme="minorEastAsia"/>
          <w:sz w:val="24"/>
          <w:szCs w:val="24"/>
        </w:rPr>
      </w:pPr>
      <w:r>
        <w:rPr>
          <w:rFonts w:asciiTheme="minorEastAsia" w:eastAsiaTheme="minorEastAsia" w:hAnsiTheme="minorEastAsia" w:hint="eastAsia"/>
          <w:sz w:val="24"/>
          <w:szCs w:val="24"/>
        </w:rPr>
        <w:t>详见《最高投标限价公布函》</w:t>
      </w:r>
    </w:p>
    <w:p w14:paraId="03C8EC6F" w14:textId="77777777" w:rsidR="00E44C0A" w:rsidRDefault="00507C9B">
      <w:pPr>
        <w:pStyle w:val="1"/>
        <w:rPr>
          <w:rFonts w:asciiTheme="minorEastAsia" w:eastAsiaTheme="minorEastAsia" w:hAnsiTheme="minorEastAsia"/>
        </w:rPr>
      </w:pPr>
      <w:r>
        <w:rPr>
          <w:rFonts w:asciiTheme="minorEastAsia" w:eastAsiaTheme="minorEastAsia" w:hAnsiTheme="minorEastAsia"/>
        </w:rPr>
        <w:br w:type="page"/>
      </w:r>
      <w:bookmarkStart w:id="81" w:name="_Toc80289103"/>
      <w:r>
        <w:rPr>
          <w:rFonts w:asciiTheme="minorEastAsia" w:eastAsiaTheme="minorEastAsia" w:hAnsiTheme="minorEastAsia" w:hint="eastAsia"/>
        </w:rPr>
        <w:lastRenderedPageBreak/>
        <w:t>第九章投标风险提示</w:t>
      </w:r>
      <w:bookmarkEnd w:id="81"/>
    </w:p>
    <w:p w14:paraId="4E231C11" w14:textId="77777777" w:rsidR="00E44C0A" w:rsidRDefault="00E44C0A">
      <w:pPr>
        <w:rPr>
          <w:rFonts w:asciiTheme="minorEastAsia" w:eastAsiaTheme="minorEastAsia" w:hAnsiTheme="minorEastAsia"/>
        </w:rPr>
      </w:pPr>
    </w:p>
    <w:p w14:paraId="33F8856E" w14:textId="77777777" w:rsidR="00E44C0A" w:rsidRDefault="00507C9B">
      <w:pPr>
        <w:spacing w:line="360" w:lineRule="auto"/>
        <w:ind w:firstLineChars="200" w:firstLine="482"/>
        <w:rPr>
          <w:rFonts w:asciiTheme="minorEastAsia" w:eastAsiaTheme="minorEastAsia" w:hAnsiTheme="minorEastAsia"/>
          <w:kern w:val="0"/>
          <w:sz w:val="24"/>
          <w:szCs w:val="24"/>
        </w:rPr>
      </w:pPr>
      <w:r>
        <w:rPr>
          <w:rFonts w:asciiTheme="minorEastAsia" w:eastAsiaTheme="minorEastAsia" w:hAnsiTheme="minorEastAsia" w:hint="eastAsia"/>
          <w:b/>
          <w:bCs/>
          <w:sz w:val="24"/>
          <w:szCs w:val="32"/>
        </w:rPr>
        <w:t>相关风险提示详见合同</w:t>
      </w:r>
    </w:p>
    <w:p w14:paraId="60238ADA" w14:textId="77777777" w:rsidR="00E44C0A" w:rsidRDefault="00E44C0A">
      <w:pPr>
        <w:pStyle w:val="Normal10"/>
        <w:widowControl/>
        <w:snapToGrid w:val="0"/>
        <w:spacing w:before="156" w:after="156" w:line="360" w:lineRule="auto"/>
        <w:ind w:firstLineChars="200" w:firstLine="480"/>
        <w:jc w:val="left"/>
        <w:rPr>
          <w:rFonts w:asciiTheme="minorEastAsia" w:eastAsiaTheme="minorEastAsia" w:hAnsiTheme="minorEastAsia"/>
          <w:kern w:val="0"/>
          <w:sz w:val="24"/>
          <w:szCs w:val="24"/>
        </w:rPr>
      </w:pPr>
    </w:p>
    <w:sectPr w:rsidR="00E44C0A">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7B8C" w14:textId="77777777" w:rsidR="008524B2" w:rsidRDefault="008524B2">
      <w:r>
        <w:separator/>
      </w:r>
    </w:p>
  </w:endnote>
  <w:endnote w:type="continuationSeparator" w:id="0">
    <w:p w14:paraId="715DFA97" w14:textId="77777777" w:rsidR="008524B2" w:rsidRDefault="0085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sto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DD89" w14:textId="77777777" w:rsidR="00E44C0A" w:rsidRDefault="00507C9B">
    <w:pPr>
      <w:pStyle w:val="af0"/>
      <w:ind w:firstLine="392"/>
      <w:rPr>
        <w:rStyle w:val="af7"/>
      </w:rPr>
    </w:pPr>
    <w:r>
      <w:fldChar w:fldCharType="begin"/>
    </w:r>
    <w:r>
      <w:rPr>
        <w:rStyle w:val="af7"/>
      </w:rPr>
      <w:instrText xml:space="preserve">PAGE  </w:instrText>
    </w:r>
    <w:r>
      <w:fldChar w:fldCharType="separate"/>
    </w:r>
    <w:r>
      <w:rPr>
        <w:rStyle w:val="af7"/>
        <w:rFonts w:hint="eastAsia"/>
      </w:rPr>
      <w:t>一</w:t>
    </w:r>
    <w:r>
      <w:rPr>
        <w:rStyle w:val="af7"/>
      </w:rPr>
      <w:t>–2</w:t>
    </w:r>
    <w:r>
      <w:fldChar w:fldCharType="end"/>
    </w:r>
  </w:p>
  <w:p w14:paraId="010BC9C8" w14:textId="77777777" w:rsidR="00E44C0A" w:rsidRDefault="00507C9B">
    <w:pPr>
      <w:pStyle w:val="af0"/>
      <w:ind w:firstLine="392"/>
    </w:pP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7738" w14:textId="77777777" w:rsidR="00E44C0A" w:rsidRDefault="00507C9B">
    <w:pPr>
      <w:pStyle w:val="af0"/>
      <w:jc w:val="center"/>
    </w:pPr>
    <w:r>
      <w:fldChar w:fldCharType="begin"/>
    </w:r>
    <w:r>
      <w:instrText xml:space="preserve"> PAGE   \* MERGEFORMAT </w:instrText>
    </w:r>
    <w:r>
      <w:fldChar w:fldCharType="separate"/>
    </w:r>
    <w:r>
      <w:rPr>
        <w:lang w:val="zh-CN"/>
      </w:rPr>
      <w:t>1</w:t>
    </w:r>
    <w:r>
      <w:rPr>
        <w:lang w:val="zh-CN"/>
      </w:rPr>
      <w:fldChar w:fldCharType="end"/>
    </w:r>
  </w:p>
  <w:p w14:paraId="2FE771C4" w14:textId="77777777" w:rsidR="00E44C0A" w:rsidRDefault="00E44C0A">
    <w:pPr>
      <w:pStyle w:val="af0"/>
      <w:ind w:firstLine="392"/>
      <w:jc w:val="right"/>
      <w:rPr>
        <w:rStyle w:val="af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6517" w14:textId="77777777" w:rsidR="00E44C0A" w:rsidRDefault="00E44C0A">
    <w:pPr>
      <w:pStyle w:val="af0"/>
      <w:ind w:firstLine="39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6F2C" w14:textId="77777777" w:rsidR="00E44C0A" w:rsidRDefault="00507C9B">
    <w:pPr>
      <w:pStyle w:val="af0"/>
      <w:framePr w:wrap="around" w:vAnchor="text" w:hAnchor="margin" w:xAlign="outside" w:y="1"/>
      <w:rPr>
        <w:rStyle w:val="af7"/>
      </w:rPr>
    </w:pPr>
    <w:r>
      <w:fldChar w:fldCharType="begin"/>
    </w:r>
    <w:r>
      <w:rPr>
        <w:rStyle w:val="af7"/>
      </w:rPr>
      <w:instrText xml:space="preserve">PAGE  </w:instrText>
    </w:r>
    <w:r>
      <w:fldChar w:fldCharType="separate"/>
    </w:r>
    <w:r>
      <w:rPr>
        <w:rStyle w:val="af7"/>
        <w:rFonts w:hint="eastAsia"/>
      </w:rPr>
      <w:t>一</w:t>
    </w:r>
    <w:r>
      <w:rPr>
        <w:rStyle w:val="af7"/>
      </w:rPr>
      <w:t>–2</w:t>
    </w:r>
    <w:r>
      <w:fldChar w:fldCharType="end"/>
    </w:r>
  </w:p>
  <w:p w14:paraId="2D1DA056" w14:textId="77777777" w:rsidR="00E44C0A" w:rsidRDefault="00507C9B">
    <w:pPr>
      <w:pStyle w:val="af0"/>
      <w:ind w:right="360" w:firstLine="360"/>
      <w:jc w:val="center"/>
    </w:pPr>
    <w:r>
      <w:rPr>
        <w:sz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6613" w14:textId="77777777" w:rsidR="00E44C0A" w:rsidRDefault="00507C9B">
    <w:pPr>
      <w:pStyle w:val="af0"/>
      <w:framePr w:wrap="around" w:vAnchor="text" w:hAnchor="margin" w:xAlign="outside" w:y="1"/>
      <w:jc w:val="center"/>
      <w:rPr>
        <w:rStyle w:val="af7"/>
      </w:rPr>
    </w:pPr>
    <w:r>
      <w:fldChar w:fldCharType="begin"/>
    </w:r>
    <w:r>
      <w:rPr>
        <w:rStyle w:val="af7"/>
      </w:rPr>
      <w:instrText xml:space="preserve">PAGE  </w:instrText>
    </w:r>
    <w:r>
      <w:fldChar w:fldCharType="separate"/>
    </w:r>
    <w:r>
      <w:rPr>
        <w:rStyle w:val="af7"/>
      </w:rPr>
      <w:t>58</w:t>
    </w:r>
    <w:r>
      <w:fldChar w:fldCharType="end"/>
    </w:r>
  </w:p>
  <w:p w14:paraId="517DD2F3" w14:textId="77777777" w:rsidR="00E44C0A" w:rsidRDefault="00E44C0A">
    <w:pPr>
      <w:pStyle w:val="af0"/>
      <w:framePr w:wrap="around" w:vAnchor="text" w:hAnchor="margin" w:xAlign="outside" w:y="1"/>
      <w:ind w:leftChars="-2100" w:left="-4410" w:rightChars="-2114" w:right="-4439"/>
      <w:rPr>
        <w:rStyle w:val="af7"/>
      </w:rPr>
    </w:pPr>
  </w:p>
  <w:p w14:paraId="63128B44" w14:textId="77777777" w:rsidR="00E44C0A" w:rsidRDefault="00E44C0A">
    <w:pPr>
      <w:pStyle w:val="af0"/>
      <w:ind w:right="360" w:firstLine="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9F3F" w14:textId="77777777" w:rsidR="00E44C0A" w:rsidRDefault="00507C9B">
    <w:pPr>
      <w:pStyle w:val="af0"/>
      <w:jc w:val="center"/>
    </w:pPr>
    <w:r>
      <w:fldChar w:fldCharType="begin"/>
    </w:r>
    <w:r>
      <w:rPr>
        <w:rStyle w:val="af7"/>
      </w:rPr>
      <w:instrText xml:space="preserve"> PAGE </w:instrText>
    </w:r>
    <w:r>
      <w:fldChar w:fldCharType="separate"/>
    </w:r>
    <w:r>
      <w:rPr>
        <w:rStyle w:val="af7"/>
      </w:rPr>
      <w:t>57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0A14" w14:textId="77777777" w:rsidR="00E44C0A" w:rsidRDefault="00507C9B">
    <w:pPr>
      <w:pStyle w:val="af0"/>
      <w:jc w:val="center"/>
    </w:pPr>
    <w:r>
      <w:rPr>
        <w:noProof/>
      </w:rPr>
      <mc:AlternateContent>
        <mc:Choice Requires="wps">
          <w:drawing>
            <wp:anchor distT="0" distB="0" distL="114300" distR="114300" simplePos="0" relativeHeight="251658240" behindDoc="0" locked="0" layoutInCell="1" allowOverlap="1" wp14:anchorId="31F6E721" wp14:editId="680DB2A1">
              <wp:simplePos x="0" y="0"/>
              <wp:positionH relativeFrom="margin">
                <wp:align>center</wp:align>
              </wp:positionH>
              <wp:positionV relativeFrom="paragraph">
                <wp:posOffset>0</wp:posOffset>
              </wp:positionV>
              <wp:extent cx="1828800" cy="1828800"/>
              <wp:effectExtent l="0" t="0" r="0" b="0"/>
              <wp:wrapNone/>
              <wp:docPr id="13"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D219531" w14:textId="77777777" w:rsidR="00E44C0A" w:rsidRDefault="00507C9B">
                          <w:pPr>
                            <w:pStyle w:val="af0"/>
                          </w:pPr>
                          <w:r>
                            <w:rPr>
                              <w:rFonts w:hint="eastAsia"/>
                            </w:rPr>
                            <w:fldChar w:fldCharType="begin"/>
                          </w:r>
                          <w:r>
                            <w:rPr>
                              <w:rFonts w:hint="eastAsia"/>
                            </w:rPr>
                            <w:instrText xml:space="preserve"> PAGE  \* MERGEFORMAT </w:instrText>
                          </w:r>
                          <w:r>
                            <w:rPr>
                              <w:rFonts w:hint="eastAsia"/>
                            </w:rPr>
                            <w:fldChar w:fldCharType="separate"/>
                          </w:r>
                          <w:r>
                            <w:t>94</w:t>
                          </w:r>
                          <w:r>
                            <w:rPr>
                              <w:rFonts w:hint="eastAsia"/>
                            </w:rPr>
                            <w:fldChar w:fldCharType="end"/>
                          </w:r>
                        </w:p>
                      </w:txbxContent>
                    </wps:txbx>
                    <wps:bodyPr wrap="none" lIns="0" tIns="0" rIns="0" bIns="0">
                      <a:spAutoFit/>
                    </wps:bodyPr>
                  </wps:wsp>
                </a:graphicData>
              </a:graphic>
            </wp:anchor>
          </w:drawing>
        </mc:Choice>
        <mc:Fallback>
          <w:pict>
            <v:shapetype w14:anchorId="31F6E721" id="_x0000_t202" coordsize="21600,21600" o:spt="202" path="m,l,21600r21600,l21600,xe">
              <v:stroke joinstyle="miter"/>
              <v:path gradientshapeok="t" o:connecttype="rect"/>
            </v:shapetype>
            <v:shape id="文本框 103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VPTZ6bYBAABRAwAADgAAAAAAAAAAAAAAAAAuAgAAZHJzL2Uyb0RvYy54bWxQ&#10;SwECLQAUAAYACAAAACEADErw7tYAAAAFAQAADwAAAAAAAAAAAAAAAAAQBAAAZHJzL2Rvd25yZXYu&#10;eG1sUEsFBgAAAAAEAAQA8wAAABMFAAAAAA==&#10;" filled="f" stroked="f">
              <v:textbox style="mso-fit-shape-to-text:t" inset="0,0,0,0">
                <w:txbxContent>
                  <w:p w14:paraId="3D219531" w14:textId="77777777" w:rsidR="00E44C0A" w:rsidRDefault="00507C9B">
                    <w:pPr>
                      <w:pStyle w:val="af0"/>
                    </w:pPr>
                    <w:r>
                      <w:rPr>
                        <w:rFonts w:hint="eastAsia"/>
                      </w:rPr>
                      <w:fldChar w:fldCharType="begin"/>
                    </w:r>
                    <w:r>
                      <w:rPr>
                        <w:rFonts w:hint="eastAsia"/>
                      </w:rPr>
                      <w:instrText xml:space="preserve"> PAGE  \* MERGEFORMAT </w:instrText>
                    </w:r>
                    <w:r>
                      <w:rPr>
                        <w:rFonts w:hint="eastAsia"/>
                      </w:rPr>
                      <w:fldChar w:fldCharType="separate"/>
                    </w:r>
                    <w:r>
                      <w:t>94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3C72C" w14:textId="77777777" w:rsidR="008524B2" w:rsidRDefault="008524B2">
      <w:r>
        <w:separator/>
      </w:r>
    </w:p>
  </w:footnote>
  <w:footnote w:type="continuationSeparator" w:id="0">
    <w:p w14:paraId="0200E1E0" w14:textId="77777777" w:rsidR="008524B2" w:rsidRDefault="0085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729B" w14:textId="77777777" w:rsidR="00E44C0A" w:rsidRDefault="00507C9B">
    <w:pPr>
      <w:pStyle w:val="af1"/>
      <w:ind w:firstLine="392"/>
    </w:pPr>
    <w:r>
      <w:rPr>
        <w:rFonts w:hint="eastAsia"/>
      </w:rPr>
      <w:t>横枝岗路道路排水改造工程招标文件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D576" w14:textId="77777777" w:rsidR="00E44C0A" w:rsidRDefault="00E44C0A">
    <w:pPr>
      <w:pStyle w:val="af1"/>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9096" w14:textId="77777777" w:rsidR="00E44C0A" w:rsidRDefault="00507C9B">
    <w:pPr>
      <w:pStyle w:val="af1"/>
      <w:jc w:val="right"/>
      <w:rPr>
        <w:i/>
        <w:iCs/>
      </w:rPr>
    </w:pPr>
    <w:r>
      <w:rPr>
        <w:rFonts w:hint="eastAsia"/>
        <w:i/>
        <w:iCs/>
      </w:rPr>
      <w:t>横枝岗路道路排水改造工程招标文件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9AED" w14:textId="77777777" w:rsidR="00E44C0A" w:rsidRDefault="00E44C0A">
    <w:pPr>
      <w:pStyle w:val="af1"/>
      <w:pBdr>
        <w:bottom w:val="none" w:sz="0" w:space="0" w:color="auto"/>
      </w:pBd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AFF9" w14:textId="77777777" w:rsidR="00E44C0A" w:rsidRDefault="00E44C0A">
    <w:pPr>
      <w:pStyle w:val="af1"/>
      <w:pBdr>
        <w:bottom w:val="none" w:sz="0" w:space="0" w:color="auto"/>
      </w:pBdr>
      <w:jc w:val="right"/>
      <w:rPr>
        <w:i/>
        <w:i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C5E3" w14:textId="77777777" w:rsidR="00E44C0A" w:rsidRDefault="00507C9B">
    <w:pPr>
      <w:pStyle w:val="a0"/>
      <w:tabs>
        <w:tab w:val="left" w:pos="3240"/>
      </w:tabs>
      <w:kinsoku w:val="0"/>
      <w:overflowPunct w:val="0"/>
      <w:spacing w:line="14" w:lineRule="auto"/>
    </w:pP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61AEBF"/>
    <w:multiLevelType w:val="singleLevel"/>
    <w:tmpl w:val="9461AEBF"/>
    <w:lvl w:ilvl="0">
      <w:start w:val="1"/>
      <w:numFmt w:val="decimal"/>
      <w:lvlText w:val="(%1)"/>
      <w:lvlJc w:val="left"/>
      <w:pPr>
        <w:tabs>
          <w:tab w:val="left" w:pos="2722"/>
        </w:tabs>
      </w:pPr>
    </w:lvl>
  </w:abstractNum>
  <w:abstractNum w:abstractNumId="1" w15:restartNumberingAfterBreak="0">
    <w:nsid w:val="B61B5EAD"/>
    <w:multiLevelType w:val="singleLevel"/>
    <w:tmpl w:val="B61B5EAD"/>
    <w:lvl w:ilvl="0">
      <w:start w:val="1"/>
      <w:numFmt w:val="decimal"/>
      <w:suff w:val="nothing"/>
      <w:lvlText w:val="%1、"/>
      <w:lvlJc w:val="left"/>
    </w:lvl>
  </w:abstractNum>
  <w:abstractNum w:abstractNumId="2" w15:restartNumberingAfterBreak="0">
    <w:nsid w:val="22607BF1"/>
    <w:multiLevelType w:val="multilevel"/>
    <w:tmpl w:val="22607BF1"/>
    <w:lvl w:ilvl="0">
      <w:start w:val="1"/>
      <w:numFmt w:val="decimal"/>
      <w:lvlText w:val="（%1）"/>
      <w:lvlJc w:val="left"/>
      <w:pPr>
        <w:ind w:left="1080" w:hanging="720"/>
      </w:pPr>
      <w:rPr>
        <w:color w:val="000000"/>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15:restartNumberingAfterBreak="0">
    <w:nsid w:val="628C5E88"/>
    <w:multiLevelType w:val="hybridMultilevel"/>
    <w:tmpl w:val="1CAEBE32"/>
    <w:lvl w:ilvl="0" w:tplc="4C801C76">
      <w:start w:val="1"/>
      <w:numFmt w:val="japaneseCounting"/>
      <w:lvlText w:val="%1、"/>
      <w:lvlJc w:val="left"/>
      <w:pPr>
        <w:ind w:left="638" w:hanging="63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6830454"/>
    <w:multiLevelType w:val="multilevel"/>
    <w:tmpl w:val="66830454"/>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ocumentProtection w:edit="readOnly"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QxOTA3NjNiZmIzYzUwOGFjMDViOTViNDI3OTU3NTIifQ=="/>
  </w:docVars>
  <w:rsids>
    <w:rsidRoot w:val="007B41BE"/>
    <w:rsid w:val="DEF7C8E2"/>
    <w:rsid w:val="FF7486A9"/>
    <w:rsid w:val="00000595"/>
    <w:rsid w:val="00003064"/>
    <w:rsid w:val="000047DA"/>
    <w:rsid w:val="00005D12"/>
    <w:rsid w:val="000063BB"/>
    <w:rsid w:val="00007148"/>
    <w:rsid w:val="00010048"/>
    <w:rsid w:val="000121EA"/>
    <w:rsid w:val="000136E6"/>
    <w:rsid w:val="00013880"/>
    <w:rsid w:val="00013A0B"/>
    <w:rsid w:val="00014345"/>
    <w:rsid w:val="00014352"/>
    <w:rsid w:val="0001462A"/>
    <w:rsid w:val="0001793C"/>
    <w:rsid w:val="00023031"/>
    <w:rsid w:val="00024332"/>
    <w:rsid w:val="00025063"/>
    <w:rsid w:val="00027A8B"/>
    <w:rsid w:val="0003005D"/>
    <w:rsid w:val="00032851"/>
    <w:rsid w:val="00032C74"/>
    <w:rsid w:val="00032E6C"/>
    <w:rsid w:val="0003614C"/>
    <w:rsid w:val="000362AD"/>
    <w:rsid w:val="0003781A"/>
    <w:rsid w:val="00041164"/>
    <w:rsid w:val="00041AAB"/>
    <w:rsid w:val="0004314D"/>
    <w:rsid w:val="0004665E"/>
    <w:rsid w:val="00046860"/>
    <w:rsid w:val="00046BFF"/>
    <w:rsid w:val="00046C94"/>
    <w:rsid w:val="00047717"/>
    <w:rsid w:val="00050369"/>
    <w:rsid w:val="0005229E"/>
    <w:rsid w:val="0005449A"/>
    <w:rsid w:val="00056CCF"/>
    <w:rsid w:val="00057D34"/>
    <w:rsid w:val="000600B9"/>
    <w:rsid w:val="00060A50"/>
    <w:rsid w:val="0006166E"/>
    <w:rsid w:val="000617BF"/>
    <w:rsid w:val="0006253B"/>
    <w:rsid w:val="00063190"/>
    <w:rsid w:val="00065F07"/>
    <w:rsid w:val="000663A3"/>
    <w:rsid w:val="0006657C"/>
    <w:rsid w:val="00066F55"/>
    <w:rsid w:val="000671D1"/>
    <w:rsid w:val="00067C98"/>
    <w:rsid w:val="000704EF"/>
    <w:rsid w:val="00071D63"/>
    <w:rsid w:val="00080391"/>
    <w:rsid w:val="000810AE"/>
    <w:rsid w:val="00083083"/>
    <w:rsid w:val="00084463"/>
    <w:rsid w:val="00085F44"/>
    <w:rsid w:val="00086191"/>
    <w:rsid w:val="00086338"/>
    <w:rsid w:val="0009073E"/>
    <w:rsid w:val="00091637"/>
    <w:rsid w:val="00092949"/>
    <w:rsid w:val="000947F2"/>
    <w:rsid w:val="00095743"/>
    <w:rsid w:val="000959DA"/>
    <w:rsid w:val="00096B6E"/>
    <w:rsid w:val="000A053C"/>
    <w:rsid w:val="000A5184"/>
    <w:rsid w:val="000A6FD9"/>
    <w:rsid w:val="000B1A5A"/>
    <w:rsid w:val="000B27FF"/>
    <w:rsid w:val="000B4021"/>
    <w:rsid w:val="000B48B0"/>
    <w:rsid w:val="000B7CD9"/>
    <w:rsid w:val="000C0018"/>
    <w:rsid w:val="000C088F"/>
    <w:rsid w:val="000C120E"/>
    <w:rsid w:val="000C14A3"/>
    <w:rsid w:val="000C1DC0"/>
    <w:rsid w:val="000C2FD1"/>
    <w:rsid w:val="000C3580"/>
    <w:rsid w:val="000C3BB0"/>
    <w:rsid w:val="000C438B"/>
    <w:rsid w:val="000C66BE"/>
    <w:rsid w:val="000D232E"/>
    <w:rsid w:val="000D341F"/>
    <w:rsid w:val="000D5438"/>
    <w:rsid w:val="000D595A"/>
    <w:rsid w:val="000D7DD7"/>
    <w:rsid w:val="000E2656"/>
    <w:rsid w:val="000E2C6D"/>
    <w:rsid w:val="000E384B"/>
    <w:rsid w:val="000E3A94"/>
    <w:rsid w:val="000E3F2A"/>
    <w:rsid w:val="000E4066"/>
    <w:rsid w:val="000E4420"/>
    <w:rsid w:val="000E482F"/>
    <w:rsid w:val="000F00B7"/>
    <w:rsid w:val="000F0A9B"/>
    <w:rsid w:val="000F0DAC"/>
    <w:rsid w:val="000F226B"/>
    <w:rsid w:val="000F2BFC"/>
    <w:rsid w:val="000F628F"/>
    <w:rsid w:val="000F6858"/>
    <w:rsid w:val="000F6923"/>
    <w:rsid w:val="000F6DBE"/>
    <w:rsid w:val="0010109E"/>
    <w:rsid w:val="00101CAB"/>
    <w:rsid w:val="00101D00"/>
    <w:rsid w:val="00103CF0"/>
    <w:rsid w:val="00106D7F"/>
    <w:rsid w:val="001075E3"/>
    <w:rsid w:val="00107937"/>
    <w:rsid w:val="001114E9"/>
    <w:rsid w:val="0011203F"/>
    <w:rsid w:val="00112C1E"/>
    <w:rsid w:val="00113629"/>
    <w:rsid w:val="001144DC"/>
    <w:rsid w:val="00115204"/>
    <w:rsid w:val="00117123"/>
    <w:rsid w:val="001216FF"/>
    <w:rsid w:val="001229E5"/>
    <w:rsid w:val="00123876"/>
    <w:rsid w:val="00124178"/>
    <w:rsid w:val="00125D84"/>
    <w:rsid w:val="00127204"/>
    <w:rsid w:val="00131912"/>
    <w:rsid w:val="0013315E"/>
    <w:rsid w:val="0013336F"/>
    <w:rsid w:val="001357CD"/>
    <w:rsid w:val="001379E5"/>
    <w:rsid w:val="0014048D"/>
    <w:rsid w:val="00140549"/>
    <w:rsid w:val="00141868"/>
    <w:rsid w:val="00142A17"/>
    <w:rsid w:val="00142A8B"/>
    <w:rsid w:val="001447B3"/>
    <w:rsid w:val="00144E17"/>
    <w:rsid w:val="0014593D"/>
    <w:rsid w:val="001469E6"/>
    <w:rsid w:val="00146DF1"/>
    <w:rsid w:val="00147236"/>
    <w:rsid w:val="001479BE"/>
    <w:rsid w:val="00150C74"/>
    <w:rsid w:val="001517A1"/>
    <w:rsid w:val="0015338D"/>
    <w:rsid w:val="00155690"/>
    <w:rsid w:val="00155A8C"/>
    <w:rsid w:val="00155B05"/>
    <w:rsid w:val="00155DA1"/>
    <w:rsid w:val="001577E7"/>
    <w:rsid w:val="00160085"/>
    <w:rsid w:val="0016211E"/>
    <w:rsid w:val="00162331"/>
    <w:rsid w:val="0016457F"/>
    <w:rsid w:val="00166051"/>
    <w:rsid w:val="00167AD1"/>
    <w:rsid w:val="001703FD"/>
    <w:rsid w:val="00170571"/>
    <w:rsid w:val="00170658"/>
    <w:rsid w:val="001709A6"/>
    <w:rsid w:val="00171601"/>
    <w:rsid w:val="00173112"/>
    <w:rsid w:val="001734F9"/>
    <w:rsid w:val="00175ABC"/>
    <w:rsid w:val="001765F1"/>
    <w:rsid w:val="001778E4"/>
    <w:rsid w:val="00180E14"/>
    <w:rsid w:val="00180FA5"/>
    <w:rsid w:val="00181B42"/>
    <w:rsid w:val="001826A7"/>
    <w:rsid w:val="00184818"/>
    <w:rsid w:val="00185962"/>
    <w:rsid w:val="00185C0A"/>
    <w:rsid w:val="00190279"/>
    <w:rsid w:val="00190375"/>
    <w:rsid w:val="00191EC1"/>
    <w:rsid w:val="00191FE1"/>
    <w:rsid w:val="001950A3"/>
    <w:rsid w:val="001950A5"/>
    <w:rsid w:val="0019516E"/>
    <w:rsid w:val="00197106"/>
    <w:rsid w:val="001A290D"/>
    <w:rsid w:val="001A29FD"/>
    <w:rsid w:val="001A2DBA"/>
    <w:rsid w:val="001A378E"/>
    <w:rsid w:val="001A3B36"/>
    <w:rsid w:val="001A5232"/>
    <w:rsid w:val="001A534D"/>
    <w:rsid w:val="001A5434"/>
    <w:rsid w:val="001A5CDB"/>
    <w:rsid w:val="001A5D65"/>
    <w:rsid w:val="001B1301"/>
    <w:rsid w:val="001B1C03"/>
    <w:rsid w:val="001B291E"/>
    <w:rsid w:val="001B357F"/>
    <w:rsid w:val="001B418C"/>
    <w:rsid w:val="001B4AE4"/>
    <w:rsid w:val="001C14A9"/>
    <w:rsid w:val="001C1B1B"/>
    <w:rsid w:val="001C1CBA"/>
    <w:rsid w:val="001C22FA"/>
    <w:rsid w:val="001C378A"/>
    <w:rsid w:val="001C4192"/>
    <w:rsid w:val="001C506E"/>
    <w:rsid w:val="001D1B67"/>
    <w:rsid w:val="001D1F60"/>
    <w:rsid w:val="001D2AAF"/>
    <w:rsid w:val="001D37A9"/>
    <w:rsid w:val="001E0EBF"/>
    <w:rsid w:val="001E116F"/>
    <w:rsid w:val="001E22E1"/>
    <w:rsid w:val="001E3854"/>
    <w:rsid w:val="001E4292"/>
    <w:rsid w:val="001E6B0C"/>
    <w:rsid w:val="001E78CD"/>
    <w:rsid w:val="001F0900"/>
    <w:rsid w:val="001F2929"/>
    <w:rsid w:val="001F39A8"/>
    <w:rsid w:val="001F5954"/>
    <w:rsid w:val="001F61D6"/>
    <w:rsid w:val="002001CD"/>
    <w:rsid w:val="00202ADA"/>
    <w:rsid w:val="0020376F"/>
    <w:rsid w:val="002041C5"/>
    <w:rsid w:val="00204937"/>
    <w:rsid w:val="00205EB3"/>
    <w:rsid w:val="00206838"/>
    <w:rsid w:val="00210E56"/>
    <w:rsid w:val="0021406C"/>
    <w:rsid w:val="002147E0"/>
    <w:rsid w:val="00215D32"/>
    <w:rsid w:val="00215FC7"/>
    <w:rsid w:val="0021775B"/>
    <w:rsid w:val="002209AE"/>
    <w:rsid w:val="00221148"/>
    <w:rsid w:val="002219B9"/>
    <w:rsid w:val="00221DA2"/>
    <w:rsid w:val="0022487C"/>
    <w:rsid w:val="00225351"/>
    <w:rsid w:val="00231DBF"/>
    <w:rsid w:val="002323D5"/>
    <w:rsid w:val="002323DB"/>
    <w:rsid w:val="00234082"/>
    <w:rsid w:val="002344D6"/>
    <w:rsid w:val="002367C0"/>
    <w:rsid w:val="00241B92"/>
    <w:rsid w:val="002423C9"/>
    <w:rsid w:val="00242844"/>
    <w:rsid w:val="00242901"/>
    <w:rsid w:val="0024309D"/>
    <w:rsid w:val="00243BDF"/>
    <w:rsid w:val="00244011"/>
    <w:rsid w:val="002460B7"/>
    <w:rsid w:val="00247644"/>
    <w:rsid w:val="00247C67"/>
    <w:rsid w:val="0025041F"/>
    <w:rsid w:val="0025247C"/>
    <w:rsid w:val="0025680F"/>
    <w:rsid w:val="0025694E"/>
    <w:rsid w:val="00256CF8"/>
    <w:rsid w:val="00257B70"/>
    <w:rsid w:val="00260EAF"/>
    <w:rsid w:val="002634D4"/>
    <w:rsid w:val="00264A7E"/>
    <w:rsid w:val="00265312"/>
    <w:rsid w:val="00271BBF"/>
    <w:rsid w:val="00272E0C"/>
    <w:rsid w:val="00274199"/>
    <w:rsid w:val="00274A76"/>
    <w:rsid w:val="00276AFC"/>
    <w:rsid w:val="00276BC1"/>
    <w:rsid w:val="00277128"/>
    <w:rsid w:val="00280322"/>
    <w:rsid w:val="002828E9"/>
    <w:rsid w:val="002863A0"/>
    <w:rsid w:val="002875E4"/>
    <w:rsid w:val="00290AA5"/>
    <w:rsid w:val="00292757"/>
    <w:rsid w:val="00293226"/>
    <w:rsid w:val="00293343"/>
    <w:rsid w:val="002954FE"/>
    <w:rsid w:val="00296443"/>
    <w:rsid w:val="00297590"/>
    <w:rsid w:val="00297897"/>
    <w:rsid w:val="002A03A4"/>
    <w:rsid w:val="002A16F8"/>
    <w:rsid w:val="002A220D"/>
    <w:rsid w:val="002A2545"/>
    <w:rsid w:val="002A3D07"/>
    <w:rsid w:val="002A4E89"/>
    <w:rsid w:val="002A505C"/>
    <w:rsid w:val="002A65D1"/>
    <w:rsid w:val="002B0915"/>
    <w:rsid w:val="002B37A1"/>
    <w:rsid w:val="002B4873"/>
    <w:rsid w:val="002B57D5"/>
    <w:rsid w:val="002B59BC"/>
    <w:rsid w:val="002B59FC"/>
    <w:rsid w:val="002B662D"/>
    <w:rsid w:val="002C0258"/>
    <w:rsid w:val="002C095F"/>
    <w:rsid w:val="002C145B"/>
    <w:rsid w:val="002C1933"/>
    <w:rsid w:val="002C1DA4"/>
    <w:rsid w:val="002C1DEE"/>
    <w:rsid w:val="002C3335"/>
    <w:rsid w:val="002C3A4E"/>
    <w:rsid w:val="002C58B8"/>
    <w:rsid w:val="002C669A"/>
    <w:rsid w:val="002C67D9"/>
    <w:rsid w:val="002C7120"/>
    <w:rsid w:val="002D0961"/>
    <w:rsid w:val="002D1DD8"/>
    <w:rsid w:val="002D265C"/>
    <w:rsid w:val="002D2740"/>
    <w:rsid w:val="002D31D8"/>
    <w:rsid w:val="002D3844"/>
    <w:rsid w:val="002D38C2"/>
    <w:rsid w:val="002D68C4"/>
    <w:rsid w:val="002D68D1"/>
    <w:rsid w:val="002D69C2"/>
    <w:rsid w:val="002E0026"/>
    <w:rsid w:val="002E19BA"/>
    <w:rsid w:val="002E2C93"/>
    <w:rsid w:val="002E4425"/>
    <w:rsid w:val="002F06B0"/>
    <w:rsid w:val="002F0932"/>
    <w:rsid w:val="002F1679"/>
    <w:rsid w:val="002F2950"/>
    <w:rsid w:val="002F4060"/>
    <w:rsid w:val="003001F8"/>
    <w:rsid w:val="003022B4"/>
    <w:rsid w:val="0030285D"/>
    <w:rsid w:val="00303D18"/>
    <w:rsid w:val="00304D6C"/>
    <w:rsid w:val="00304E6F"/>
    <w:rsid w:val="003051F0"/>
    <w:rsid w:val="00310DB7"/>
    <w:rsid w:val="003132CA"/>
    <w:rsid w:val="003144EF"/>
    <w:rsid w:val="0031647A"/>
    <w:rsid w:val="003170E4"/>
    <w:rsid w:val="00322BA9"/>
    <w:rsid w:val="0032478F"/>
    <w:rsid w:val="00330CB0"/>
    <w:rsid w:val="0033162D"/>
    <w:rsid w:val="0033179D"/>
    <w:rsid w:val="00331CAC"/>
    <w:rsid w:val="00335D63"/>
    <w:rsid w:val="00336903"/>
    <w:rsid w:val="00336A73"/>
    <w:rsid w:val="003374D4"/>
    <w:rsid w:val="00344FF7"/>
    <w:rsid w:val="0034542A"/>
    <w:rsid w:val="003458ED"/>
    <w:rsid w:val="003470DE"/>
    <w:rsid w:val="003479A7"/>
    <w:rsid w:val="00350561"/>
    <w:rsid w:val="003508C9"/>
    <w:rsid w:val="00354186"/>
    <w:rsid w:val="003549FE"/>
    <w:rsid w:val="00355904"/>
    <w:rsid w:val="00355C6F"/>
    <w:rsid w:val="00356DF9"/>
    <w:rsid w:val="0036000E"/>
    <w:rsid w:val="003607BE"/>
    <w:rsid w:val="00361448"/>
    <w:rsid w:val="00364571"/>
    <w:rsid w:val="003662F2"/>
    <w:rsid w:val="003663C6"/>
    <w:rsid w:val="0036669C"/>
    <w:rsid w:val="00366722"/>
    <w:rsid w:val="003668CF"/>
    <w:rsid w:val="00370FED"/>
    <w:rsid w:val="00371313"/>
    <w:rsid w:val="00371B2F"/>
    <w:rsid w:val="00374146"/>
    <w:rsid w:val="003757EE"/>
    <w:rsid w:val="003759CD"/>
    <w:rsid w:val="003769C0"/>
    <w:rsid w:val="00376E3C"/>
    <w:rsid w:val="003771C9"/>
    <w:rsid w:val="00377E66"/>
    <w:rsid w:val="00381BC7"/>
    <w:rsid w:val="00382617"/>
    <w:rsid w:val="003851C2"/>
    <w:rsid w:val="00385246"/>
    <w:rsid w:val="00390F64"/>
    <w:rsid w:val="003913DA"/>
    <w:rsid w:val="003917AF"/>
    <w:rsid w:val="00391FD2"/>
    <w:rsid w:val="00392CF3"/>
    <w:rsid w:val="0039329F"/>
    <w:rsid w:val="003947F7"/>
    <w:rsid w:val="003958B6"/>
    <w:rsid w:val="00395D85"/>
    <w:rsid w:val="003963F6"/>
    <w:rsid w:val="003966E1"/>
    <w:rsid w:val="00396D06"/>
    <w:rsid w:val="003972F0"/>
    <w:rsid w:val="003979CA"/>
    <w:rsid w:val="003A0BC9"/>
    <w:rsid w:val="003A0DC5"/>
    <w:rsid w:val="003A2555"/>
    <w:rsid w:val="003A4FDF"/>
    <w:rsid w:val="003A63FC"/>
    <w:rsid w:val="003A6D66"/>
    <w:rsid w:val="003A7188"/>
    <w:rsid w:val="003A7AA1"/>
    <w:rsid w:val="003B0499"/>
    <w:rsid w:val="003B0643"/>
    <w:rsid w:val="003B7FDC"/>
    <w:rsid w:val="003C0C99"/>
    <w:rsid w:val="003C1492"/>
    <w:rsid w:val="003C43E3"/>
    <w:rsid w:val="003C44A0"/>
    <w:rsid w:val="003C6851"/>
    <w:rsid w:val="003C68D1"/>
    <w:rsid w:val="003C6B6F"/>
    <w:rsid w:val="003C72AC"/>
    <w:rsid w:val="003C74C8"/>
    <w:rsid w:val="003C77A8"/>
    <w:rsid w:val="003D0D3B"/>
    <w:rsid w:val="003D29C0"/>
    <w:rsid w:val="003D2EF8"/>
    <w:rsid w:val="003D6133"/>
    <w:rsid w:val="003D65D2"/>
    <w:rsid w:val="003D6656"/>
    <w:rsid w:val="003E26A0"/>
    <w:rsid w:val="003E2F73"/>
    <w:rsid w:val="003E3B14"/>
    <w:rsid w:val="003E5EA2"/>
    <w:rsid w:val="003E5F7E"/>
    <w:rsid w:val="003E708B"/>
    <w:rsid w:val="003E7D2E"/>
    <w:rsid w:val="003F0935"/>
    <w:rsid w:val="003F0CB6"/>
    <w:rsid w:val="003F0E21"/>
    <w:rsid w:val="003F1D2D"/>
    <w:rsid w:val="003F363B"/>
    <w:rsid w:val="003F3E38"/>
    <w:rsid w:val="003F5288"/>
    <w:rsid w:val="003F53C8"/>
    <w:rsid w:val="003F62D7"/>
    <w:rsid w:val="003F64F9"/>
    <w:rsid w:val="003F6B15"/>
    <w:rsid w:val="003F7BFE"/>
    <w:rsid w:val="00400913"/>
    <w:rsid w:val="00401011"/>
    <w:rsid w:val="00402671"/>
    <w:rsid w:val="0040461E"/>
    <w:rsid w:val="004050F1"/>
    <w:rsid w:val="00407692"/>
    <w:rsid w:val="00407742"/>
    <w:rsid w:val="00412FF4"/>
    <w:rsid w:val="004134CE"/>
    <w:rsid w:val="004145FD"/>
    <w:rsid w:val="004147D1"/>
    <w:rsid w:val="00415203"/>
    <w:rsid w:val="004154DE"/>
    <w:rsid w:val="00415D25"/>
    <w:rsid w:val="004167D5"/>
    <w:rsid w:val="00417018"/>
    <w:rsid w:val="004172A9"/>
    <w:rsid w:val="0041797C"/>
    <w:rsid w:val="00417BD1"/>
    <w:rsid w:val="004200B5"/>
    <w:rsid w:val="00420A76"/>
    <w:rsid w:val="00420CC8"/>
    <w:rsid w:val="00421153"/>
    <w:rsid w:val="004228C2"/>
    <w:rsid w:val="00423EFA"/>
    <w:rsid w:val="004240AD"/>
    <w:rsid w:val="004251CE"/>
    <w:rsid w:val="004252E7"/>
    <w:rsid w:val="00425367"/>
    <w:rsid w:val="00425BC4"/>
    <w:rsid w:val="00426279"/>
    <w:rsid w:val="00432B97"/>
    <w:rsid w:val="004344D2"/>
    <w:rsid w:val="0043520C"/>
    <w:rsid w:val="004355DF"/>
    <w:rsid w:val="00435D8D"/>
    <w:rsid w:val="00440A48"/>
    <w:rsid w:val="00441BCE"/>
    <w:rsid w:val="004437F8"/>
    <w:rsid w:val="0044381A"/>
    <w:rsid w:val="004441C9"/>
    <w:rsid w:val="00444888"/>
    <w:rsid w:val="00444DCE"/>
    <w:rsid w:val="0044539D"/>
    <w:rsid w:val="004453F5"/>
    <w:rsid w:val="00445478"/>
    <w:rsid w:val="00447F2F"/>
    <w:rsid w:val="00452A15"/>
    <w:rsid w:val="00452EEB"/>
    <w:rsid w:val="004534A0"/>
    <w:rsid w:val="00454D83"/>
    <w:rsid w:val="0045538B"/>
    <w:rsid w:val="00456579"/>
    <w:rsid w:val="00456944"/>
    <w:rsid w:val="00457202"/>
    <w:rsid w:val="00457746"/>
    <w:rsid w:val="00457DF5"/>
    <w:rsid w:val="004604D9"/>
    <w:rsid w:val="00461054"/>
    <w:rsid w:val="00466442"/>
    <w:rsid w:val="00466BE4"/>
    <w:rsid w:val="004678D4"/>
    <w:rsid w:val="004704A9"/>
    <w:rsid w:val="004711A2"/>
    <w:rsid w:val="00472203"/>
    <w:rsid w:val="004765D2"/>
    <w:rsid w:val="004775A0"/>
    <w:rsid w:val="00477F7F"/>
    <w:rsid w:val="00482760"/>
    <w:rsid w:val="0048341D"/>
    <w:rsid w:val="00483893"/>
    <w:rsid w:val="004851C3"/>
    <w:rsid w:val="00485FA1"/>
    <w:rsid w:val="00492476"/>
    <w:rsid w:val="00492A46"/>
    <w:rsid w:val="004942B8"/>
    <w:rsid w:val="004942D2"/>
    <w:rsid w:val="00494558"/>
    <w:rsid w:val="00494B32"/>
    <w:rsid w:val="004963FA"/>
    <w:rsid w:val="00497B05"/>
    <w:rsid w:val="004A0BE4"/>
    <w:rsid w:val="004A0F7E"/>
    <w:rsid w:val="004A33E1"/>
    <w:rsid w:val="004A64DE"/>
    <w:rsid w:val="004A6D15"/>
    <w:rsid w:val="004A7DED"/>
    <w:rsid w:val="004B0943"/>
    <w:rsid w:val="004B2433"/>
    <w:rsid w:val="004B2F89"/>
    <w:rsid w:val="004B4381"/>
    <w:rsid w:val="004B6621"/>
    <w:rsid w:val="004B6BE7"/>
    <w:rsid w:val="004B6DB1"/>
    <w:rsid w:val="004B7D34"/>
    <w:rsid w:val="004C0B8C"/>
    <w:rsid w:val="004C23F8"/>
    <w:rsid w:val="004C272D"/>
    <w:rsid w:val="004C3682"/>
    <w:rsid w:val="004C3EBB"/>
    <w:rsid w:val="004C456A"/>
    <w:rsid w:val="004C4B34"/>
    <w:rsid w:val="004C4CF1"/>
    <w:rsid w:val="004C6A12"/>
    <w:rsid w:val="004C7291"/>
    <w:rsid w:val="004C7898"/>
    <w:rsid w:val="004C7AC3"/>
    <w:rsid w:val="004D001D"/>
    <w:rsid w:val="004D073E"/>
    <w:rsid w:val="004D0E6A"/>
    <w:rsid w:val="004D0F79"/>
    <w:rsid w:val="004D0FD0"/>
    <w:rsid w:val="004D4C7B"/>
    <w:rsid w:val="004D54D7"/>
    <w:rsid w:val="004D664E"/>
    <w:rsid w:val="004D7DBF"/>
    <w:rsid w:val="004E0C6C"/>
    <w:rsid w:val="004E146F"/>
    <w:rsid w:val="004E36B4"/>
    <w:rsid w:val="004E43BF"/>
    <w:rsid w:val="004E4779"/>
    <w:rsid w:val="004E7494"/>
    <w:rsid w:val="004E78F6"/>
    <w:rsid w:val="004E7B1D"/>
    <w:rsid w:val="004E7D3D"/>
    <w:rsid w:val="004F1492"/>
    <w:rsid w:val="004F15E0"/>
    <w:rsid w:val="004F1DE4"/>
    <w:rsid w:val="004F20D1"/>
    <w:rsid w:val="004F21F0"/>
    <w:rsid w:val="004F23A7"/>
    <w:rsid w:val="004F6E9B"/>
    <w:rsid w:val="004F7272"/>
    <w:rsid w:val="004F7BFB"/>
    <w:rsid w:val="005003FC"/>
    <w:rsid w:val="00503A15"/>
    <w:rsid w:val="0050582F"/>
    <w:rsid w:val="005079B3"/>
    <w:rsid w:val="00507C9B"/>
    <w:rsid w:val="00507DF2"/>
    <w:rsid w:val="0051096C"/>
    <w:rsid w:val="005110C2"/>
    <w:rsid w:val="00511E96"/>
    <w:rsid w:val="00513782"/>
    <w:rsid w:val="00513943"/>
    <w:rsid w:val="00513B54"/>
    <w:rsid w:val="00520425"/>
    <w:rsid w:val="00520DEC"/>
    <w:rsid w:val="0052227B"/>
    <w:rsid w:val="00523E2E"/>
    <w:rsid w:val="00527DA0"/>
    <w:rsid w:val="005326F8"/>
    <w:rsid w:val="0053355C"/>
    <w:rsid w:val="00533820"/>
    <w:rsid w:val="00535DE3"/>
    <w:rsid w:val="00537A6A"/>
    <w:rsid w:val="005409B2"/>
    <w:rsid w:val="00540CED"/>
    <w:rsid w:val="00541EE8"/>
    <w:rsid w:val="00543133"/>
    <w:rsid w:val="005441A6"/>
    <w:rsid w:val="00544C6B"/>
    <w:rsid w:val="00550780"/>
    <w:rsid w:val="00552176"/>
    <w:rsid w:val="0055285D"/>
    <w:rsid w:val="00553600"/>
    <w:rsid w:val="00553DAA"/>
    <w:rsid w:val="00554B68"/>
    <w:rsid w:val="00555FC9"/>
    <w:rsid w:val="00556A7D"/>
    <w:rsid w:val="005572A9"/>
    <w:rsid w:val="00560F93"/>
    <w:rsid w:val="00562DC9"/>
    <w:rsid w:val="00565145"/>
    <w:rsid w:val="005656CE"/>
    <w:rsid w:val="00566854"/>
    <w:rsid w:val="0056744F"/>
    <w:rsid w:val="00567DCF"/>
    <w:rsid w:val="00570DBB"/>
    <w:rsid w:val="00574B7E"/>
    <w:rsid w:val="0057514B"/>
    <w:rsid w:val="00575586"/>
    <w:rsid w:val="0058056E"/>
    <w:rsid w:val="005809D0"/>
    <w:rsid w:val="0058260E"/>
    <w:rsid w:val="00583012"/>
    <w:rsid w:val="00583016"/>
    <w:rsid w:val="00583F88"/>
    <w:rsid w:val="00583FDD"/>
    <w:rsid w:val="00585DC4"/>
    <w:rsid w:val="00587AF7"/>
    <w:rsid w:val="005902F1"/>
    <w:rsid w:val="00590361"/>
    <w:rsid w:val="00593477"/>
    <w:rsid w:val="0059390A"/>
    <w:rsid w:val="0059556C"/>
    <w:rsid w:val="00596327"/>
    <w:rsid w:val="00597F29"/>
    <w:rsid w:val="005A06A4"/>
    <w:rsid w:val="005A0722"/>
    <w:rsid w:val="005A23F0"/>
    <w:rsid w:val="005A2D6B"/>
    <w:rsid w:val="005A5825"/>
    <w:rsid w:val="005A5DAA"/>
    <w:rsid w:val="005B018B"/>
    <w:rsid w:val="005B1421"/>
    <w:rsid w:val="005B1612"/>
    <w:rsid w:val="005B1DE8"/>
    <w:rsid w:val="005B4D2C"/>
    <w:rsid w:val="005B627F"/>
    <w:rsid w:val="005B7A8A"/>
    <w:rsid w:val="005C1C2E"/>
    <w:rsid w:val="005C2546"/>
    <w:rsid w:val="005C2A4C"/>
    <w:rsid w:val="005C2F3F"/>
    <w:rsid w:val="005C3158"/>
    <w:rsid w:val="005C36BE"/>
    <w:rsid w:val="005C36FB"/>
    <w:rsid w:val="005C384B"/>
    <w:rsid w:val="005C3F67"/>
    <w:rsid w:val="005C755F"/>
    <w:rsid w:val="005D15AA"/>
    <w:rsid w:val="005D44BA"/>
    <w:rsid w:val="005D4CCA"/>
    <w:rsid w:val="005D79BF"/>
    <w:rsid w:val="005D7DA7"/>
    <w:rsid w:val="005E0118"/>
    <w:rsid w:val="005E01AB"/>
    <w:rsid w:val="005E04C3"/>
    <w:rsid w:val="005E10C7"/>
    <w:rsid w:val="005E2412"/>
    <w:rsid w:val="005E24DD"/>
    <w:rsid w:val="005E2B97"/>
    <w:rsid w:val="005E422C"/>
    <w:rsid w:val="005E5C26"/>
    <w:rsid w:val="005E7E8A"/>
    <w:rsid w:val="005F2949"/>
    <w:rsid w:val="005F2B06"/>
    <w:rsid w:val="005F2C6F"/>
    <w:rsid w:val="005F2EFE"/>
    <w:rsid w:val="005F383F"/>
    <w:rsid w:val="005F471D"/>
    <w:rsid w:val="005F4B98"/>
    <w:rsid w:val="005F57C7"/>
    <w:rsid w:val="005F5E85"/>
    <w:rsid w:val="005F7830"/>
    <w:rsid w:val="005F7E28"/>
    <w:rsid w:val="006004BF"/>
    <w:rsid w:val="00604DE4"/>
    <w:rsid w:val="0060514A"/>
    <w:rsid w:val="0060597C"/>
    <w:rsid w:val="0060782B"/>
    <w:rsid w:val="00610C6D"/>
    <w:rsid w:val="00610E74"/>
    <w:rsid w:val="00611803"/>
    <w:rsid w:val="00613A03"/>
    <w:rsid w:val="00614D60"/>
    <w:rsid w:val="00615F87"/>
    <w:rsid w:val="0061694F"/>
    <w:rsid w:val="006212EE"/>
    <w:rsid w:val="00621CC6"/>
    <w:rsid w:val="00623CE0"/>
    <w:rsid w:val="00624E55"/>
    <w:rsid w:val="00626D20"/>
    <w:rsid w:val="00627421"/>
    <w:rsid w:val="00627C61"/>
    <w:rsid w:val="00631C7C"/>
    <w:rsid w:val="00633B09"/>
    <w:rsid w:val="00633EC3"/>
    <w:rsid w:val="00634D08"/>
    <w:rsid w:val="0063516A"/>
    <w:rsid w:val="00635A48"/>
    <w:rsid w:val="00636A2D"/>
    <w:rsid w:val="00636C72"/>
    <w:rsid w:val="0063706F"/>
    <w:rsid w:val="00637C0F"/>
    <w:rsid w:val="0064292D"/>
    <w:rsid w:val="00642A53"/>
    <w:rsid w:val="00642AAF"/>
    <w:rsid w:val="00643AA9"/>
    <w:rsid w:val="00644CE6"/>
    <w:rsid w:val="00645FA7"/>
    <w:rsid w:val="00652B63"/>
    <w:rsid w:val="00652C31"/>
    <w:rsid w:val="00653EF4"/>
    <w:rsid w:val="00653F7A"/>
    <w:rsid w:val="00655B36"/>
    <w:rsid w:val="0066103D"/>
    <w:rsid w:val="0066210B"/>
    <w:rsid w:val="006626F0"/>
    <w:rsid w:val="00662BAF"/>
    <w:rsid w:val="00662C9B"/>
    <w:rsid w:val="00663036"/>
    <w:rsid w:val="00664D5F"/>
    <w:rsid w:val="00664E3C"/>
    <w:rsid w:val="0066618B"/>
    <w:rsid w:val="0066678F"/>
    <w:rsid w:val="006676D9"/>
    <w:rsid w:val="00671932"/>
    <w:rsid w:val="0067199A"/>
    <w:rsid w:val="0067446B"/>
    <w:rsid w:val="006754C2"/>
    <w:rsid w:val="00680D12"/>
    <w:rsid w:val="006815D4"/>
    <w:rsid w:val="006846E5"/>
    <w:rsid w:val="00684722"/>
    <w:rsid w:val="0068674A"/>
    <w:rsid w:val="00687088"/>
    <w:rsid w:val="00687BA2"/>
    <w:rsid w:val="00687D8F"/>
    <w:rsid w:val="0069221D"/>
    <w:rsid w:val="00695B6B"/>
    <w:rsid w:val="00695CF9"/>
    <w:rsid w:val="00696CBD"/>
    <w:rsid w:val="006A1DE9"/>
    <w:rsid w:val="006A3D8F"/>
    <w:rsid w:val="006A6301"/>
    <w:rsid w:val="006A657D"/>
    <w:rsid w:val="006A7179"/>
    <w:rsid w:val="006A79D3"/>
    <w:rsid w:val="006B04E1"/>
    <w:rsid w:val="006B09E1"/>
    <w:rsid w:val="006B2AB7"/>
    <w:rsid w:val="006B3045"/>
    <w:rsid w:val="006B3CA6"/>
    <w:rsid w:val="006B67AF"/>
    <w:rsid w:val="006B6B0D"/>
    <w:rsid w:val="006B7140"/>
    <w:rsid w:val="006B7798"/>
    <w:rsid w:val="006B7919"/>
    <w:rsid w:val="006C009F"/>
    <w:rsid w:val="006C023B"/>
    <w:rsid w:val="006C18B6"/>
    <w:rsid w:val="006C3040"/>
    <w:rsid w:val="006C3D8D"/>
    <w:rsid w:val="006C5B36"/>
    <w:rsid w:val="006C6A54"/>
    <w:rsid w:val="006D21AB"/>
    <w:rsid w:val="006D320B"/>
    <w:rsid w:val="006D3D5A"/>
    <w:rsid w:val="006D542C"/>
    <w:rsid w:val="006D6122"/>
    <w:rsid w:val="006D6551"/>
    <w:rsid w:val="006E3791"/>
    <w:rsid w:val="006E5378"/>
    <w:rsid w:val="006E558B"/>
    <w:rsid w:val="006E6B32"/>
    <w:rsid w:val="006F1931"/>
    <w:rsid w:val="006F2734"/>
    <w:rsid w:val="006F60A3"/>
    <w:rsid w:val="006F6E21"/>
    <w:rsid w:val="006F7C1C"/>
    <w:rsid w:val="00700AF2"/>
    <w:rsid w:val="00700E23"/>
    <w:rsid w:val="007012AE"/>
    <w:rsid w:val="00701502"/>
    <w:rsid w:val="00704D2B"/>
    <w:rsid w:val="0070560F"/>
    <w:rsid w:val="007075D5"/>
    <w:rsid w:val="00711AA0"/>
    <w:rsid w:val="00713B65"/>
    <w:rsid w:val="00716945"/>
    <w:rsid w:val="0071755A"/>
    <w:rsid w:val="00717941"/>
    <w:rsid w:val="00717C75"/>
    <w:rsid w:val="00720364"/>
    <w:rsid w:val="00720B42"/>
    <w:rsid w:val="00722CC0"/>
    <w:rsid w:val="00724933"/>
    <w:rsid w:val="00724D7B"/>
    <w:rsid w:val="00726905"/>
    <w:rsid w:val="00727FE8"/>
    <w:rsid w:val="0073026F"/>
    <w:rsid w:val="0073205C"/>
    <w:rsid w:val="00733DAE"/>
    <w:rsid w:val="007348A9"/>
    <w:rsid w:val="00735CFD"/>
    <w:rsid w:val="00737A46"/>
    <w:rsid w:val="00737F67"/>
    <w:rsid w:val="00737FBE"/>
    <w:rsid w:val="00741B78"/>
    <w:rsid w:val="007420A9"/>
    <w:rsid w:val="00742650"/>
    <w:rsid w:val="0074475C"/>
    <w:rsid w:val="007455E5"/>
    <w:rsid w:val="00745983"/>
    <w:rsid w:val="00746255"/>
    <w:rsid w:val="007507F7"/>
    <w:rsid w:val="00750EEE"/>
    <w:rsid w:val="007516C7"/>
    <w:rsid w:val="00751CF6"/>
    <w:rsid w:val="0075342B"/>
    <w:rsid w:val="00754CF8"/>
    <w:rsid w:val="00756AD2"/>
    <w:rsid w:val="00756DFE"/>
    <w:rsid w:val="007572BA"/>
    <w:rsid w:val="00757705"/>
    <w:rsid w:val="00757DDC"/>
    <w:rsid w:val="007628AE"/>
    <w:rsid w:val="00763904"/>
    <w:rsid w:val="00764BD5"/>
    <w:rsid w:val="00764D49"/>
    <w:rsid w:val="007659B9"/>
    <w:rsid w:val="007672EE"/>
    <w:rsid w:val="00767B39"/>
    <w:rsid w:val="00771068"/>
    <w:rsid w:val="00771C45"/>
    <w:rsid w:val="00772173"/>
    <w:rsid w:val="007729D6"/>
    <w:rsid w:val="00772F93"/>
    <w:rsid w:val="00773A8E"/>
    <w:rsid w:val="00773EC8"/>
    <w:rsid w:val="0077452D"/>
    <w:rsid w:val="00774DA7"/>
    <w:rsid w:val="00775246"/>
    <w:rsid w:val="00777884"/>
    <w:rsid w:val="00781B0A"/>
    <w:rsid w:val="007823E7"/>
    <w:rsid w:val="007840BD"/>
    <w:rsid w:val="007861ED"/>
    <w:rsid w:val="0079143A"/>
    <w:rsid w:val="00791A43"/>
    <w:rsid w:val="00791AAD"/>
    <w:rsid w:val="007972FD"/>
    <w:rsid w:val="007A00A6"/>
    <w:rsid w:val="007A02FC"/>
    <w:rsid w:val="007A126B"/>
    <w:rsid w:val="007A3503"/>
    <w:rsid w:val="007A36BA"/>
    <w:rsid w:val="007A37E4"/>
    <w:rsid w:val="007A4FD6"/>
    <w:rsid w:val="007A55AA"/>
    <w:rsid w:val="007A60C2"/>
    <w:rsid w:val="007B0CBE"/>
    <w:rsid w:val="007B41BE"/>
    <w:rsid w:val="007B7415"/>
    <w:rsid w:val="007C11E0"/>
    <w:rsid w:val="007C16D6"/>
    <w:rsid w:val="007C2C9A"/>
    <w:rsid w:val="007C3256"/>
    <w:rsid w:val="007C3B63"/>
    <w:rsid w:val="007C50B1"/>
    <w:rsid w:val="007C53CA"/>
    <w:rsid w:val="007C78A4"/>
    <w:rsid w:val="007C78FE"/>
    <w:rsid w:val="007D0072"/>
    <w:rsid w:val="007D1E0F"/>
    <w:rsid w:val="007D3611"/>
    <w:rsid w:val="007D378E"/>
    <w:rsid w:val="007D6787"/>
    <w:rsid w:val="007D6A86"/>
    <w:rsid w:val="007D7E0D"/>
    <w:rsid w:val="007E1974"/>
    <w:rsid w:val="007E469A"/>
    <w:rsid w:val="007E4A28"/>
    <w:rsid w:val="007E4C20"/>
    <w:rsid w:val="007E4DC6"/>
    <w:rsid w:val="007E591C"/>
    <w:rsid w:val="007E5FE3"/>
    <w:rsid w:val="007E61D7"/>
    <w:rsid w:val="007F0A8F"/>
    <w:rsid w:val="007F0D03"/>
    <w:rsid w:val="007F3BC2"/>
    <w:rsid w:val="007F42E7"/>
    <w:rsid w:val="007F512F"/>
    <w:rsid w:val="007F5324"/>
    <w:rsid w:val="007F55A0"/>
    <w:rsid w:val="007F5ECC"/>
    <w:rsid w:val="007F60C2"/>
    <w:rsid w:val="007F70C3"/>
    <w:rsid w:val="007F766F"/>
    <w:rsid w:val="00802B41"/>
    <w:rsid w:val="00804E9E"/>
    <w:rsid w:val="00805B17"/>
    <w:rsid w:val="00805FA5"/>
    <w:rsid w:val="0080614D"/>
    <w:rsid w:val="00807FEA"/>
    <w:rsid w:val="00810CB6"/>
    <w:rsid w:val="00811D5C"/>
    <w:rsid w:val="00812C30"/>
    <w:rsid w:val="00815320"/>
    <w:rsid w:val="00816696"/>
    <w:rsid w:val="00816FDF"/>
    <w:rsid w:val="00820C5C"/>
    <w:rsid w:val="00825D4A"/>
    <w:rsid w:val="00827008"/>
    <w:rsid w:val="0082730E"/>
    <w:rsid w:val="0083001D"/>
    <w:rsid w:val="0083177E"/>
    <w:rsid w:val="00832CFB"/>
    <w:rsid w:val="00833712"/>
    <w:rsid w:val="00833731"/>
    <w:rsid w:val="00834201"/>
    <w:rsid w:val="00834770"/>
    <w:rsid w:val="0083581C"/>
    <w:rsid w:val="00836170"/>
    <w:rsid w:val="00842574"/>
    <w:rsid w:val="00842E81"/>
    <w:rsid w:val="008446C0"/>
    <w:rsid w:val="008465D3"/>
    <w:rsid w:val="00847C89"/>
    <w:rsid w:val="008521B5"/>
    <w:rsid w:val="008524B2"/>
    <w:rsid w:val="008534AA"/>
    <w:rsid w:val="0085387A"/>
    <w:rsid w:val="0085427D"/>
    <w:rsid w:val="00855A90"/>
    <w:rsid w:val="00855D53"/>
    <w:rsid w:val="008605A1"/>
    <w:rsid w:val="00860AFE"/>
    <w:rsid w:val="008611D3"/>
    <w:rsid w:val="0086167B"/>
    <w:rsid w:val="00861D37"/>
    <w:rsid w:val="00863F33"/>
    <w:rsid w:val="0086414C"/>
    <w:rsid w:val="00864B20"/>
    <w:rsid w:val="00864BC8"/>
    <w:rsid w:val="008659BE"/>
    <w:rsid w:val="0086761D"/>
    <w:rsid w:val="00870F4F"/>
    <w:rsid w:val="0087239D"/>
    <w:rsid w:val="00874E48"/>
    <w:rsid w:val="00874EAA"/>
    <w:rsid w:val="00875B72"/>
    <w:rsid w:val="008764AE"/>
    <w:rsid w:val="00881EDE"/>
    <w:rsid w:val="0088317A"/>
    <w:rsid w:val="00883AF1"/>
    <w:rsid w:val="00883E93"/>
    <w:rsid w:val="008846EE"/>
    <w:rsid w:val="008853E4"/>
    <w:rsid w:val="008872D6"/>
    <w:rsid w:val="008879D5"/>
    <w:rsid w:val="00887A94"/>
    <w:rsid w:val="00887C7B"/>
    <w:rsid w:val="00892A74"/>
    <w:rsid w:val="00892A90"/>
    <w:rsid w:val="00892B62"/>
    <w:rsid w:val="00894F6E"/>
    <w:rsid w:val="00896603"/>
    <w:rsid w:val="008968B8"/>
    <w:rsid w:val="008977FE"/>
    <w:rsid w:val="00897B12"/>
    <w:rsid w:val="008A001D"/>
    <w:rsid w:val="008A0E09"/>
    <w:rsid w:val="008A247A"/>
    <w:rsid w:val="008A3E0F"/>
    <w:rsid w:val="008A4189"/>
    <w:rsid w:val="008A4388"/>
    <w:rsid w:val="008A4FA0"/>
    <w:rsid w:val="008A5C25"/>
    <w:rsid w:val="008A6D6E"/>
    <w:rsid w:val="008A735F"/>
    <w:rsid w:val="008A7593"/>
    <w:rsid w:val="008B051C"/>
    <w:rsid w:val="008B1AD7"/>
    <w:rsid w:val="008B1BC0"/>
    <w:rsid w:val="008B1E43"/>
    <w:rsid w:val="008B314E"/>
    <w:rsid w:val="008B3B51"/>
    <w:rsid w:val="008B50AD"/>
    <w:rsid w:val="008B71C7"/>
    <w:rsid w:val="008C0601"/>
    <w:rsid w:val="008C17A9"/>
    <w:rsid w:val="008C1FC3"/>
    <w:rsid w:val="008C23FB"/>
    <w:rsid w:val="008C2A94"/>
    <w:rsid w:val="008C5008"/>
    <w:rsid w:val="008C709D"/>
    <w:rsid w:val="008C7839"/>
    <w:rsid w:val="008D18AB"/>
    <w:rsid w:val="008D1F22"/>
    <w:rsid w:val="008D296C"/>
    <w:rsid w:val="008D39F0"/>
    <w:rsid w:val="008D460B"/>
    <w:rsid w:val="008E18A6"/>
    <w:rsid w:val="008E4590"/>
    <w:rsid w:val="008E4805"/>
    <w:rsid w:val="008E4B2D"/>
    <w:rsid w:val="008E7513"/>
    <w:rsid w:val="008E7701"/>
    <w:rsid w:val="008E7FD1"/>
    <w:rsid w:val="008F099E"/>
    <w:rsid w:val="008F0F2B"/>
    <w:rsid w:val="008F3011"/>
    <w:rsid w:val="008F3FC2"/>
    <w:rsid w:val="008F7AA9"/>
    <w:rsid w:val="009003A1"/>
    <w:rsid w:val="00902467"/>
    <w:rsid w:val="009037EA"/>
    <w:rsid w:val="00904AD4"/>
    <w:rsid w:val="009075E1"/>
    <w:rsid w:val="009079F9"/>
    <w:rsid w:val="00912B30"/>
    <w:rsid w:val="00914E44"/>
    <w:rsid w:val="00916E90"/>
    <w:rsid w:val="00916FB9"/>
    <w:rsid w:val="00917415"/>
    <w:rsid w:val="00917674"/>
    <w:rsid w:val="00917B97"/>
    <w:rsid w:val="009205E4"/>
    <w:rsid w:val="0092150A"/>
    <w:rsid w:val="00921FC7"/>
    <w:rsid w:val="009228A1"/>
    <w:rsid w:val="00922D6B"/>
    <w:rsid w:val="00923D0C"/>
    <w:rsid w:val="00924B44"/>
    <w:rsid w:val="00924BCA"/>
    <w:rsid w:val="00925106"/>
    <w:rsid w:val="00925F49"/>
    <w:rsid w:val="00926DC3"/>
    <w:rsid w:val="00927446"/>
    <w:rsid w:val="009303DD"/>
    <w:rsid w:val="00930453"/>
    <w:rsid w:val="00930794"/>
    <w:rsid w:val="00932726"/>
    <w:rsid w:val="0093275A"/>
    <w:rsid w:val="00936763"/>
    <w:rsid w:val="0093702C"/>
    <w:rsid w:val="009406C8"/>
    <w:rsid w:val="00940834"/>
    <w:rsid w:val="00942525"/>
    <w:rsid w:val="009433B1"/>
    <w:rsid w:val="00944689"/>
    <w:rsid w:val="009473BD"/>
    <w:rsid w:val="009507A7"/>
    <w:rsid w:val="0095292E"/>
    <w:rsid w:val="0095381A"/>
    <w:rsid w:val="009548A4"/>
    <w:rsid w:val="00955F59"/>
    <w:rsid w:val="00962AE8"/>
    <w:rsid w:val="009633C7"/>
    <w:rsid w:val="009635CD"/>
    <w:rsid w:val="009645F8"/>
    <w:rsid w:val="00964829"/>
    <w:rsid w:val="00964ED3"/>
    <w:rsid w:val="009665A2"/>
    <w:rsid w:val="00970261"/>
    <w:rsid w:val="009718EE"/>
    <w:rsid w:val="00973F12"/>
    <w:rsid w:val="009749C6"/>
    <w:rsid w:val="00975752"/>
    <w:rsid w:val="00976C74"/>
    <w:rsid w:val="009775DC"/>
    <w:rsid w:val="009776F2"/>
    <w:rsid w:val="00977EA3"/>
    <w:rsid w:val="009807C9"/>
    <w:rsid w:val="0098240E"/>
    <w:rsid w:val="009829C8"/>
    <w:rsid w:val="0098345F"/>
    <w:rsid w:val="009837FE"/>
    <w:rsid w:val="009866E1"/>
    <w:rsid w:val="00986B16"/>
    <w:rsid w:val="00986B21"/>
    <w:rsid w:val="009879D9"/>
    <w:rsid w:val="00990DD0"/>
    <w:rsid w:val="00991AC6"/>
    <w:rsid w:val="00992A69"/>
    <w:rsid w:val="00992F6B"/>
    <w:rsid w:val="0099341B"/>
    <w:rsid w:val="00994377"/>
    <w:rsid w:val="00994CF0"/>
    <w:rsid w:val="00995884"/>
    <w:rsid w:val="00995ABF"/>
    <w:rsid w:val="00996D1E"/>
    <w:rsid w:val="009977F5"/>
    <w:rsid w:val="009A0646"/>
    <w:rsid w:val="009A263A"/>
    <w:rsid w:val="009A2EEC"/>
    <w:rsid w:val="009A39AC"/>
    <w:rsid w:val="009A3C6F"/>
    <w:rsid w:val="009A3F93"/>
    <w:rsid w:val="009A52C4"/>
    <w:rsid w:val="009A5E37"/>
    <w:rsid w:val="009A6A99"/>
    <w:rsid w:val="009A6C08"/>
    <w:rsid w:val="009A7457"/>
    <w:rsid w:val="009A75FE"/>
    <w:rsid w:val="009A7B31"/>
    <w:rsid w:val="009B1152"/>
    <w:rsid w:val="009B1682"/>
    <w:rsid w:val="009B1A4F"/>
    <w:rsid w:val="009B3BF7"/>
    <w:rsid w:val="009B5945"/>
    <w:rsid w:val="009B5A40"/>
    <w:rsid w:val="009B632C"/>
    <w:rsid w:val="009C0F43"/>
    <w:rsid w:val="009C101E"/>
    <w:rsid w:val="009C2248"/>
    <w:rsid w:val="009C2C1F"/>
    <w:rsid w:val="009C38E4"/>
    <w:rsid w:val="009C66B9"/>
    <w:rsid w:val="009C71BC"/>
    <w:rsid w:val="009D0878"/>
    <w:rsid w:val="009D1E96"/>
    <w:rsid w:val="009D7898"/>
    <w:rsid w:val="009D79C5"/>
    <w:rsid w:val="009E3056"/>
    <w:rsid w:val="009E3467"/>
    <w:rsid w:val="009E3A44"/>
    <w:rsid w:val="009E41A5"/>
    <w:rsid w:val="009E427C"/>
    <w:rsid w:val="009E60F2"/>
    <w:rsid w:val="009F0B0E"/>
    <w:rsid w:val="009F2004"/>
    <w:rsid w:val="009F22CC"/>
    <w:rsid w:val="009F4572"/>
    <w:rsid w:val="009F5226"/>
    <w:rsid w:val="009F5E50"/>
    <w:rsid w:val="00A01806"/>
    <w:rsid w:val="00A0188C"/>
    <w:rsid w:val="00A02A24"/>
    <w:rsid w:val="00A03250"/>
    <w:rsid w:val="00A039F2"/>
    <w:rsid w:val="00A03EEC"/>
    <w:rsid w:val="00A0466C"/>
    <w:rsid w:val="00A04F70"/>
    <w:rsid w:val="00A050EE"/>
    <w:rsid w:val="00A07786"/>
    <w:rsid w:val="00A079C2"/>
    <w:rsid w:val="00A07E6C"/>
    <w:rsid w:val="00A11CC3"/>
    <w:rsid w:val="00A129BC"/>
    <w:rsid w:val="00A13F00"/>
    <w:rsid w:val="00A154A0"/>
    <w:rsid w:val="00A16368"/>
    <w:rsid w:val="00A205A4"/>
    <w:rsid w:val="00A2073F"/>
    <w:rsid w:val="00A20E33"/>
    <w:rsid w:val="00A23D31"/>
    <w:rsid w:val="00A25A48"/>
    <w:rsid w:val="00A25D96"/>
    <w:rsid w:val="00A266B6"/>
    <w:rsid w:val="00A26778"/>
    <w:rsid w:val="00A2704C"/>
    <w:rsid w:val="00A30CF6"/>
    <w:rsid w:val="00A30E20"/>
    <w:rsid w:val="00A31127"/>
    <w:rsid w:val="00A32838"/>
    <w:rsid w:val="00A33C2D"/>
    <w:rsid w:val="00A34845"/>
    <w:rsid w:val="00A4379B"/>
    <w:rsid w:val="00A44148"/>
    <w:rsid w:val="00A4442F"/>
    <w:rsid w:val="00A45AB2"/>
    <w:rsid w:val="00A4619E"/>
    <w:rsid w:val="00A46C42"/>
    <w:rsid w:val="00A50A5A"/>
    <w:rsid w:val="00A51EBC"/>
    <w:rsid w:val="00A53CB6"/>
    <w:rsid w:val="00A54A82"/>
    <w:rsid w:val="00A54FD6"/>
    <w:rsid w:val="00A55B8D"/>
    <w:rsid w:val="00A56DBA"/>
    <w:rsid w:val="00A56DBE"/>
    <w:rsid w:val="00A57E63"/>
    <w:rsid w:val="00A60CE4"/>
    <w:rsid w:val="00A60E6D"/>
    <w:rsid w:val="00A61899"/>
    <w:rsid w:val="00A619B6"/>
    <w:rsid w:val="00A62265"/>
    <w:rsid w:val="00A66167"/>
    <w:rsid w:val="00A6711A"/>
    <w:rsid w:val="00A67998"/>
    <w:rsid w:val="00A700E9"/>
    <w:rsid w:val="00A704F6"/>
    <w:rsid w:val="00A70732"/>
    <w:rsid w:val="00A718C3"/>
    <w:rsid w:val="00A7397B"/>
    <w:rsid w:val="00A7595E"/>
    <w:rsid w:val="00A75CAF"/>
    <w:rsid w:val="00A76074"/>
    <w:rsid w:val="00A76554"/>
    <w:rsid w:val="00A770C2"/>
    <w:rsid w:val="00A77EB8"/>
    <w:rsid w:val="00A80291"/>
    <w:rsid w:val="00A819DB"/>
    <w:rsid w:val="00A83046"/>
    <w:rsid w:val="00A83AEC"/>
    <w:rsid w:val="00A84452"/>
    <w:rsid w:val="00A8597A"/>
    <w:rsid w:val="00A86320"/>
    <w:rsid w:val="00A866F3"/>
    <w:rsid w:val="00A8784E"/>
    <w:rsid w:val="00A926B6"/>
    <w:rsid w:val="00A93C83"/>
    <w:rsid w:val="00A943DE"/>
    <w:rsid w:val="00A9469C"/>
    <w:rsid w:val="00A958FA"/>
    <w:rsid w:val="00A95DAC"/>
    <w:rsid w:val="00A96F1F"/>
    <w:rsid w:val="00A9729F"/>
    <w:rsid w:val="00A97945"/>
    <w:rsid w:val="00AA3EB8"/>
    <w:rsid w:val="00AA5B8E"/>
    <w:rsid w:val="00AA6898"/>
    <w:rsid w:val="00AA7314"/>
    <w:rsid w:val="00AA7F04"/>
    <w:rsid w:val="00AB2450"/>
    <w:rsid w:val="00AB279C"/>
    <w:rsid w:val="00AB2F5C"/>
    <w:rsid w:val="00AB6C00"/>
    <w:rsid w:val="00AB7042"/>
    <w:rsid w:val="00AB7713"/>
    <w:rsid w:val="00AC00B9"/>
    <w:rsid w:val="00AC2DFC"/>
    <w:rsid w:val="00AC4565"/>
    <w:rsid w:val="00AC4BBB"/>
    <w:rsid w:val="00AC6774"/>
    <w:rsid w:val="00AD1389"/>
    <w:rsid w:val="00AD17AD"/>
    <w:rsid w:val="00AD2B08"/>
    <w:rsid w:val="00AD2B50"/>
    <w:rsid w:val="00AD2EE2"/>
    <w:rsid w:val="00AD51CB"/>
    <w:rsid w:val="00AD53B0"/>
    <w:rsid w:val="00AD6E12"/>
    <w:rsid w:val="00AD756C"/>
    <w:rsid w:val="00AE162B"/>
    <w:rsid w:val="00AE28E1"/>
    <w:rsid w:val="00AE45F0"/>
    <w:rsid w:val="00AE5266"/>
    <w:rsid w:val="00AE691D"/>
    <w:rsid w:val="00AE6E5A"/>
    <w:rsid w:val="00AE6EFE"/>
    <w:rsid w:val="00AE7C9A"/>
    <w:rsid w:val="00AF26AD"/>
    <w:rsid w:val="00AF3364"/>
    <w:rsid w:val="00AF421E"/>
    <w:rsid w:val="00AF4FA8"/>
    <w:rsid w:val="00AF5975"/>
    <w:rsid w:val="00AF5E57"/>
    <w:rsid w:val="00AF6054"/>
    <w:rsid w:val="00AF6365"/>
    <w:rsid w:val="00AF65B0"/>
    <w:rsid w:val="00AF7014"/>
    <w:rsid w:val="00B03A2B"/>
    <w:rsid w:val="00B03FB4"/>
    <w:rsid w:val="00B040D4"/>
    <w:rsid w:val="00B0590A"/>
    <w:rsid w:val="00B07C52"/>
    <w:rsid w:val="00B10314"/>
    <w:rsid w:val="00B1066A"/>
    <w:rsid w:val="00B111BD"/>
    <w:rsid w:val="00B11F2E"/>
    <w:rsid w:val="00B12173"/>
    <w:rsid w:val="00B12B65"/>
    <w:rsid w:val="00B13AF2"/>
    <w:rsid w:val="00B16EBE"/>
    <w:rsid w:val="00B17C80"/>
    <w:rsid w:val="00B204C6"/>
    <w:rsid w:val="00B21948"/>
    <w:rsid w:val="00B223A3"/>
    <w:rsid w:val="00B248CD"/>
    <w:rsid w:val="00B2553F"/>
    <w:rsid w:val="00B25B85"/>
    <w:rsid w:val="00B25D00"/>
    <w:rsid w:val="00B26D79"/>
    <w:rsid w:val="00B27D77"/>
    <w:rsid w:val="00B30359"/>
    <w:rsid w:val="00B40DF3"/>
    <w:rsid w:val="00B42194"/>
    <w:rsid w:val="00B423A4"/>
    <w:rsid w:val="00B4375D"/>
    <w:rsid w:val="00B43B68"/>
    <w:rsid w:val="00B45D23"/>
    <w:rsid w:val="00B45F6B"/>
    <w:rsid w:val="00B50FEC"/>
    <w:rsid w:val="00B5102A"/>
    <w:rsid w:val="00B51125"/>
    <w:rsid w:val="00B52E4F"/>
    <w:rsid w:val="00B53B4F"/>
    <w:rsid w:val="00B5477E"/>
    <w:rsid w:val="00B56B83"/>
    <w:rsid w:val="00B57DE4"/>
    <w:rsid w:val="00B57E27"/>
    <w:rsid w:val="00B6080A"/>
    <w:rsid w:val="00B62B6D"/>
    <w:rsid w:val="00B639B9"/>
    <w:rsid w:val="00B652EE"/>
    <w:rsid w:val="00B66249"/>
    <w:rsid w:val="00B6625A"/>
    <w:rsid w:val="00B671B2"/>
    <w:rsid w:val="00B72FD0"/>
    <w:rsid w:val="00B74360"/>
    <w:rsid w:val="00B74C5D"/>
    <w:rsid w:val="00B75664"/>
    <w:rsid w:val="00B77C66"/>
    <w:rsid w:val="00B8008A"/>
    <w:rsid w:val="00B80A8C"/>
    <w:rsid w:val="00B82720"/>
    <w:rsid w:val="00B82A86"/>
    <w:rsid w:val="00B872BB"/>
    <w:rsid w:val="00B87BE8"/>
    <w:rsid w:val="00B92854"/>
    <w:rsid w:val="00B9340C"/>
    <w:rsid w:val="00B937B3"/>
    <w:rsid w:val="00B93DCD"/>
    <w:rsid w:val="00B94204"/>
    <w:rsid w:val="00B942FC"/>
    <w:rsid w:val="00B95DC6"/>
    <w:rsid w:val="00B967EE"/>
    <w:rsid w:val="00B970A2"/>
    <w:rsid w:val="00B97D32"/>
    <w:rsid w:val="00BA046E"/>
    <w:rsid w:val="00BA15F8"/>
    <w:rsid w:val="00BA43EC"/>
    <w:rsid w:val="00BA4C6F"/>
    <w:rsid w:val="00BA4E34"/>
    <w:rsid w:val="00BA7855"/>
    <w:rsid w:val="00BA78AA"/>
    <w:rsid w:val="00BB0679"/>
    <w:rsid w:val="00BB14C1"/>
    <w:rsid w:val="00BB2C07"/>
    <w:rsid w:val="00BB3816"/>
    <w:rsid w:val="00BB471E"/>
    <w:rsid w:val="00BB5EA4"/>
    <w:rsid w:val="00BB7D3C"/>
    <w:rsid w:val="00BB7E1B"/>
    <w:rsid w:val="00BC06F4"/>
    <w:rsid w:val="00BC089A"/>
    <w:rsid w:val="00BC089E"/>
    <w:rsid w:val="00BC0AC8"/>
    <w:rsid w:val="00BC4551"/>
    <w:rsid w:val="00BC472D"/>
    <w:rsid w:val="00BC4B9E"/>
    <w:rsid w:val="00BC5AF0"/>
    <w:rsid w:val="00BC6E87"/>
    <w:rsid w:val="00BD128E"/>
    <w:rsid w:val="00BD3AB2"/>
    <w:rsid w:val="00BD5B7E"/>
    <w:rsid w:val="00BE05A7"/>
    <w:rsid w:val="00BE0D4E"/>
    <w:rsid w:val="00BE15F5"/>
    <w:rsid w:val="00BE30C1"/>
    <w:rsid w:val="00BE3626"/>
    <w:rsid w:val="00BE4589"/>
    <w:rsid w:val="00BF0858"/>
    <w:rsid w:val="00BF0CB2"/>
    <w:rsid w:val="00BF19F2"/>
    <w:rsid w:val="00BF25DD"/>
    <w:rsid w:val="00BF3231"/>
    <w:rsid w:val="00BF621C"/>
    <w:rsid w:val="00BF6AB6"/>
    <w:rsid w:val="00C02B64"/>
    <w:rsid w:val="00C03D04"/>
    <w:rsid w:val="00C04DBC"/>
    <w:rsid w:val="00C07F52"/>
    <w:rsid w:val="00C10091"/>
    <w:rsid w:val="00C14447"/>
    <w:rsid w:val="00C14B59"/>
    <w:rsid w:val="00C16F8B"/>
    <w:rsid w:val="00C1793E"/>
    <w:rsid w:val="00C206C1"/>
    <w:rsid w:val="00C20ED1"/>
    <w:rsid w:val="00C244FA"/>
    <w:rsid w:val="00C24F40"/>
    <w:rsid w:val="00C304EE"/>
    <w:rsid w:val="00C33093"/>
    <w:rsid w:val="00C34A48"/>
    <w:rsid w:val="00C34A7A"/>
    <w:rsid w:val="00C34D54"/>
    <w:rsid w:val="00C350D7"/>
    <w:rsid w:val="00C3517D"/>
    <w:rsid w:val="00C368FD"/>
    <w:rsid w:val="00C378EC"/>
    <w:rsid w:val="00C37AB6"/>
    <w:rsid w:val="00C408D3"/>
    <w:rsid w:val="00C40B7A"/>
    <w:rsid w:val="00C41D32"/>
    <w:rsid w:val="00C422EA"/>
    <w:rsid w:val="00C4674E"/>
    <w:rsid w:val="00C46C2D"/>
    <w:rsid w:val="00C47B93"/>
    <w:rsid w:val="00C47CFF"/>
    <w:rsid w:val="00C47DDF"/>
    <w:rsid w:val="00C50B18"/>
    <w:rsid w:val="00C51446"/>
    <w:rsid w:val="00C51DB3"/>
    <w:rsid w:val="00C5425D"/>
    <w:rsid w:val="00C55289"/>
    <w:rsid w:val="00C55B3D"/>
    <w:rsid w:val="00C5663E"/>
    <w:rsid w:val="00C56A62"/>
    <w:rsid w:val="00C56BEA"/>
    <w:rsid w:val="00C6260E"/>
    <w:rsid w:val="00C63A6A"/>
    <w:rsid w:val="00C65ADC"/>
    <w:rsid w:val="00C671D8"/>
    <w:rsid w:val="00C67570"/>
    <w:rsid w:val="00C67A7E"/>
    <w:rsid w:val="00C70017"/>
    <w:rsid w:val="00C70876"/>
    <w:rsid w:val="00C714F7"/>
    <w:rsid w:val="00C71834"/>
    <w:rsid w:val="00C71C13"/>
    <w:rsid w:val="00C71F69"/>
    <w:rsid w:val="00C72F06"/>
    <w:rsid w:val="00C73474"/>
    <w:rsid w:val="00C745F2"/>
    <w:rsid w:val="00C76C65"/>
    <w:rsid w:val="00C775CE"/>
    <w:rsid w:val="00C80551"/>
    <w:rsid w:val="00C80B6F"/>
    <w:rsid w:val="00C82838"/>
    <w:rsid w:val="00C8470D"/>
    <w:rsid w:val="00C855F9"/>
    <w:rsid w:val="00C869BD"/>
    <w:rsid w:val="00C86B9B"/>
    <w:rsid w:val="00C91EA3"/>
    <w:rsid w:val="00C921DD"/>
    <w:rsid w:val="00C93980"/>
    <w:rsid w:val="00C94190"/>
    <w:rsid w:val="00C94813"/>
    <w:rsid w:val="00C953F9"/>
    <w:rsid w:val="00C963A0"/>
    <w:rsid w:val="00CA1C5C"/>
    <w:rsid w:val="00CA2C02"/>
    <w:rsid w:val="00CA3376"/>
    <w:rsid w:val="00CA3611"/>
    <w:rsid w:val="00CA47F6"/>
    <w:rsid w:val="00CA6CB1"/>
    <w:rsid w:val="00CB0B72"/>
    <w:rsid w:val="00CB51EA"/>
    <w:rsid w:val="00CB5E03"/>
    <w:rsid w:val="00CB6039"/>
    <w:rsid w:val="00CB7792"/>
    <w:rsid w:val="00CB7E49"/>
    <w:rsid w:val="00CB7E60"/>
    <w:rsid w:val="00CC0B6C"/>
    <w:rsid w:val="00CC14E4"/>
    <w:rsid w:val="00CC2529"/>
    <w:rsid w:val="00CC2687"/>
    <w:rsid w:val="00CC33CC"/>
    <w:rsid w:val="00CC6103"/>
    <w:rsid w:val="00CC715C"/>
    <w:rsid w:val="00CD257D"/>
    <w:rsid w:val="00CD2638"/>
    <w:rsid w:val="00CD298C"/>
    <w:rsid w:val="00CD2DA5"/>
    <w:rsid w:val="00CD2F0A"/>
    <w:rsid w:val="00CD434C"/>
    <w:rsid w:val="00CD587C"/>
    <w:rsid w:val="00CD6CF5"/>
    <w:rsid w:val="00CD755D"/>
    <w:rsid w:val="00CE13EE"/>
    <w:rsid w:val="00CE1626"/>
    <w:rsid w:val="00CE1E04"/>
    <w:rsid w:val="00CE1E5A"/>
    <w:rsid w:val="00CE24B2"/>
    <w:rsid w:val="00CE3018"/>
    <w:rsid w:val="00CE4A8A"/>
    <w:rsid w:val="00CE7E70"/>
    <w:rsid w:val="00CF002E"/>
    <w:rsid w:val="00CF05BA"/>
    <w:rsid w:val="00CF1C0E"/>
    <w:rsid w:val="00CF52EB"/>
    <w:rsid w:val="00CF72BB"/>
    <w:rsid w:val="00D004BE"/>
    <w:rsid w:val="00D0221F"/>
    <w:rsid w:val="00D03FCB"/>
    <w:rsid w:val="00D0701A"/>
    <w:rsid w:val="00D106DD"/>
    <w:rsid w:val="00D11660"/>
    <w:rsid w:val="00D13EB0"/>
    <w:rsid w:val="00D13F96"/>
    <w:rsid w:val="00D14444"/>
    <w:rsid w:val="00D1487E"/>
    <w:rsid w:val="00D14996"/>
    <w:rsid w:val="00D14F23"/>
    <w:rsid w:val="00D16F12"/>
    <w:rsid w:val="00D17587"/>
    <w:rsid w:val="00D213F7"/>
    <w:rsid w:val="00D24B0C"/>
    <w:rsid w:val="00D24C3C"/>
    <w:rsid w:val="00D271A8"/>
    <w:rsid w:val="00D2726C"/>
    <w:rsid w:val="00D27ED9"/>
    <w:rsid w:val="00D27F39"/>
    <w:rsid w:val="00D307EA"/>
    <w:rsid w:val="00D30BA5"/>
    <w:rsid w:val="00D339AF"/>
    <w:rsid w:val="00D33A1B"/>
    <w:rsid w:val="00D3496F"/>
    <w:rsid w:val="00D34F78"/>
    <w:rsid w:val="00D351C3"/>
    <w:rsid w:val="00D35908"/>
    <w:rsid w:val="00D377B9"/>
    <w:rsid w:val="00D41575"/>
    <w:rsid w:val="00D42A53"/>
    <w:rsid w:val="00D448BC"/>
    <w:rsid w:val="00D45BAE"/>
    <w:rsid w:val="00D50EF6"/>
    <w:rsid w:val="00D55713"/>
    <w:rsid w:val="00D57938"/>
    <w:rsid w:val="00D60058"/>
    <w:rsid w:val="00D6013B"/>
    <w:rsid w:val="00D62EE2"/>
    <w:rsid w:val="00D654FF"/>
    <w:rsid w:val="00D6606A"/>
    <w:rsid w:val="00D6654E"/>
    <w:rsid w:val="00D66880"/>
    <w:rsid w:val="00D73232"/>
    <w:rsid w:val="00D74114"/>
    <w:rsid w:val="00D741B7"/>
    <w:rsid w:val="00D746B0"/>
    <w:rsid w:val="00D74A58"/>
    <w:rsid w:val="00D75396"/>
    <w:rsid w:val="00D7651B"/>
    <w:rsid w:val="00D77CC4"/>
    <w:rsid w:val="00D80033"/>
    <w:rsid w:val="00D82110"/>
    <w:rsid w:val="00D83A3B"/>
    <w:rsid w:val="00D9044B"/>
    <w:rsid w:val="00D913DF"/>
    <w:rsid w:val="00D91F24"/>
    <w:rsid w:val="00D92937"/>
    <w:rsid w:val="00D92CBD"/>
    <w:rsid w:val="00D92FC9"/>
    <w:rsid w:val="00D93DCB"/>
    <w:rsid w:val="00D9417F"/>
    <w:rsid w:val="00D94A3B"/>
    <w:rsid w:val="00D94E7E"/>
    <w:rsid w:val="00D94F10"/>
    <w:rsid w:val="00D95EBA"/>
    <w:rsid w:val="00D95FB1"/>
    <w:rsid w:val="00D96199"/>
    <w:rsid w:val="00D96CC0"/>
    <w:rsid w:val="00DA0373"/>
    <w:rsid w:val="00DA0C33"/>
    <w:rsid w:val="00DA1840"/>
    <w:rsid w:val="00DA325A"/>
    <w:rsid w:val="00DA4742"/>
    <w:rsid w:val="00DA5577"/>
    <w:rsid w:val="00DA6FAF"/>
    <w:rsid w:val="00DA708A"/>
    <w:rsid w:val="00DB08EE"/>
    <w:rsid w:val="00DB0A3F"/>
    <w:rsid w:val="00DB0D11"/>
    <w:rsid w:val="00DB1183"/>
    <w:rsid w:val="00DB231F"/>
    <w:rsid w:val="00DB2B48"/>
    <w:rsid w:val="00DB2C28"/>
    <w:rsid w:val="00DB2EAF"/>
    <w:rsid w:val="00DB3666"/>
    <w:rsid w:val="00DB373E"/>
    <w:rsid w:val="00DB3D73"/>
    <w:rsid w:val="00DB3DE5"/>
    <w:rsid w:val="00DB5F86"/>
    <w:rsid w:val="00DC1945"/>
    <w:rsid w:val="00DC1967"/>
    <w:rsid w:val="00DC219F"/>
    <w:rsid w:val="00DC2CC4"/>
    <w:rsid w:val="00DC5BF2"/>
    <w:rsid w:val="00DC73C5"/>
    <w:rsid w:val="00DD1FD6"/>
    <w:rsid w:val="00DD216A"/>
    <w:rsid w:val="00DD3874"/>
    <w:rsid w:val="00DD4162"/>
    <w:rsid w:val="00DE00EC"/>
    <w:rsid w:val="00DE3C4F"/>
    <w:rsid w:val="00DE3D75"/>
    <w:rsid w:val="00DE5F3E"/>
    <w:rsid w:val="00DE72A8"/>
    <w:rsid w:val="00DE7CAF"/>
    <w:rsid w:val="00DF2D5C"/>
    <w:rsid w:val="00DF420D"/>
    <w:rsid w:val="00DF6080"/>
    <w:rsid w:val="00DF71AA"/>
    <w:rsid w:val="00E00D38"/>
    <w:rsid w:val="00E011D4"/>
    <w:rsid w:val="00E02863"/>
    <w:rsid w:val="00E02FBF"/>
    <w:rsid w:val="00E056DA"/>
    <w:rsid w:val="00E05CD4"/>
    <w:rsid w:val="00E0707E"/>
    <w:rsid w:val="00E118FB"/>
    <w:rsid w:val="00E129D5"/>
    <w:rsid w:val="00E12ECC"/>
    <w:rsid w:val="00E12FA8"/>
    <w:rsid w:val="00E12FFB"/>
    <w:rsid w:val="00E134B7"/>
    <w:rsid w:val="00E1491F"/>
    <w:rsid w:val="00E1577F"/>
    <w:rsid w:val="00E163F5"/>
    <w:rsid w:val="00E16B9C"/>
    <w:rsid w:val="00E225D2"/>
    <w:rsid w:val="00E23955"/>
    <w:rsid w:val="00E2444E"/>
    <w:rsid w:val="00E261EF"/>
    <w:rsid w:val="00E26BEB"/>
    <w:rsid w:val="00E273E0"/>
    <w:rsid w:val="00E27A6E"/>
    <w:rsid w:val="00E31C99"/>
    <w:rsid w:val="00E33709"/>
    <w:rsid w:val="00E35DAF"/>
    <w:rsid w:val="00E37ABD"/>
    <w:rsid w:val="00E41338"/>
    <w:rsid w:val="00E41500"/>
    <w:rsid w:val="00E417A8"/>
    <w:rsid w:val="00E4183C"/>
    <w:rsid w:val="00E41AC0"/>
    <w:rsid w:val="00E44498"/>
    <w:rsid w:val="00E448F1"/>
    <w:rsid w:val="00E44C0A"/>
    <w:rsid w:val="00E46AA0"/>
    <w:rsid w:val="00E46AD2"/>
    <w:rsid w:val="00E50700"/>
    <w:rsid w:val="00E51E34"/>
    <w:rsid w:val="00E52D86"/>
    <w:rsid w:val="00E54538"/>
    <w:rsid w:val="00E547AF"/>
    <w:rsid w:val="00E55168"/>
    <w:rsid w:val="00E55F76"/>
    <w:rsid w:val="00E56B51"/>
    <w:rsid w:val="00E57503"/>
    <w:rsid w:val="00E5798B"/>
    <w:rsid w:val="00E60EC4"/>
    <w:rsid w:val="00E62A60"/>
    <w:rsid w:val="00E647D7"/>
    <w:rsid w:val="00E66275"/>
    <w:rsid w:val="00E70E70"/>
    <w:rsid w:val="00E72439"/>
    <w:rsid w:val="00E73543"/>
    <w:rsid w:val="00E73827"/>
    <w:rsid w:val="00E73A94"/>
    <w:rsid w:val="00E762F4"/>
    <w:rsid w:val="00E771AF"/>
    <w:rsid w:val="00E8172D"/>
    <w:rsid w:val="00E8502C"/>
    <w:rsid w:val="00E90B8D"/>
    <w:rsid w:val="00E90FF2"/>
    <w:rsid w:val="00E91752"/>
    <w:rsid w:val="00E91A40"/>
    <w:rsid w:val="00E9211B"/>
    <w:rsid w:val="00E9275D"/>
    <w:rsid w:val="00E94EEC"/>
    <w:rsid w:val="00E9537B"/>
    <w:rsid w:val="00E953EB"/>
    <w:rsid w:val="00E95B02"/>
    <w:rsid w:val="00E96334"/>
    <w:rsid w:val="00E965E4"/>
    <w:rsid w:val="00E97847"/>
    <w:rsid w:val="00EA0489"/>
    <w:rsid w:val="00EA14A1"/>
    <w:rsid w:val="00EA1FCB"/>
    <w:rsid w:val="00EA2CD4"/>
    <w:rsid w:val="00EA39DE"/>
    <w:rsid w:val="00EA3C89"/>
    <w:rsid w:val="00EA4CE6"/>
    <w:rsid w:val="00EB04D2"/>
    <w:rsid w:val="00EB1421"/>
    <w:rsid w:val="00EB15F1"/>
    <w:rsid w:val="00EB2489"/>
    <w:rsid w:val="00EB41AE"/>
    <w:rsid w:val="00EB597A"/>
    <w:rsid w:val="00EB624C"/>
    <w:rsid w:val="00EB70FD"/>
    <w:rsid w:val="00EC07E2"/>
    <w:rsid w:val="00EC0826"/>
    <w:rsid w:val="00EC0DC4"/>
    <w:rsid w:val="00EC202C"/>
    <w:rsid w:val="00EC2EF1"/>
    <w:rsid w:val="00EC4D56"/>
    <w:rsid w:val="00EC5618"/>
    <w:rsid w:val="00EC5C95"/>
    <w:rsid w:val="00EC65E4"/>
    <w:rsid w:val="00EC78C2"/>
    <w:rsid w:val="00ED09C6"/>
    <w:rsid w:val="00ED3E42"/>
    <w:rsid w:val="00ED3F05"/>
    <w:rsid w:val="00ED47D2"/>
    <w:rsid w:val="00ED5B6C"/>
    <w:rsid w:val="00ED65FD"/>
    <w:rsid w:val="00EE0CD7"/>
    <w:rsid w:val="00EE2793"/>
    <w:rsid w:val="00EE3B01"/>
    <w:rsid w:val="00EE48A6"/>
    <w:rsid w:val="00EE634A"/>
    <w:rsid w:val="00EE788A"/>
    <w:rsid w:val="00EE790C"/>
    <w:rsid w:val="00EE79F4"/>
    <w:rsid w:val="00EF14F0"/>
    <w:rsid w:val="00EF5FCA"/>
    <w:rsid w:val="00F00474"/>
    <w:rsid w:val="00F0070B"/>
    <w:rsid w:val="00F00B83"/>
    <w:rsid w:val="00F00CE8"/>
    <w:rsid w:val="00F012F6"/>
    <w:rsid w:val="00F02668"/>
    <w:rsid w:val="00F04E2E"/>
    <w:rsid w:val="00F05B8C"/>
    <w:rsid w:val="00F06952"/>
    <w:rsid w:val="00F07C7E"/>
    <w:rsid w:val="00F103EF"/>
    <w:rsid w:val="00F1138A"/>
    <w:rsid w:val="00F11B4E"/>
    <w:rsid w:val="00F133B7"/>
    <w:rsid w:val="00F14D54"/>
    <w:rsid w:val="00F14E9A"/>
    <w:rsid w:val="00F16646"/>
    <w:rsid w:val="00F219E3"/>
    <w:rsid w:val="00F21FD5"/>
    <w:rsid w:val="00F220D0"/>
    <w:rsid w:val="00F22E0D"/>
    <w:rsid w:val="00F24413"/>
    <w:rsid w:val="00F2461B"/>
    <w:rsid w:val="00F246D5"/>
    <w:rsid w:val="00F27BB2"/>
    <w:rsid w:val="00F33C5E"/>
    <w:rsid w:val="00F35398"/>
    <w:rsid w:val="00F357F9"/>
    <w:rsid w:val="00F40108"/>
    <w:rsid w:val="00F40547"/>
    <w:rsid w:val="00F410A2"/>
    <w:rsid w:val="00F4210D"/>
    <w:rsid w:val="00F421AD"/>
    <w:rsid w:val="00F47423"/>
    <w:rsid w:val="00F47E14"/>
    <w:rsid w:val="00F47EF3"/>
    <w:rsid w:val="00F50229"/>
    <w:rsid w:val="00F50D3C"/>
    <w:rsid w:val="00F50E4E"/>
    <w:rsid w:val="00F524B2"/>
    <w:rsid w:val="00F52ACA"/>
    <w:rsid w:val="00F54551"/>
    <w:rsid w:val="00F57785"/>
    <w:rsid w:val="00F60A6F"/>
    <w:rsid w:val="00F61DD8"/>
    <w:rsid w:val="00F62030"/>
    <w:rsid w:val="00F62474"/>
    <w:rsid w:val="00F625DD"/>
    <w:rsid w:val="00F640E2"/>
    <w:rsid w:val="00F648AC"/>
    <w:rsid w:val="00F663E4"/>
    <w:rsid w:val="00F66413"/>
    <w:rsid w:val="00F665A7"/>
    <w:rsid w:val="00F66685"/>
    <w:rsid w:val="00F71561"/>
    <w:rsid w:val="00F72639"/>
    <w:rsid w:val="00F728A2"/>
    <w:rsid w:val="00F7478B"/>
    <w:rsid w:val="00F74945"/>
    <w:rsid w:val="00F75202"/>
    <w:rsid w:val="00F76097"/>
    <w:rsid w:val="00F7684E"/>
    <w:rsid w:val="00F76FAF"/>
    <w:rsid w:val="00F77CC7"/>
    <w:rsid w:val="00F800E5"/>
    <w:rsid w:val="00F803FA"/>
    <w:rsid w:val="00F8063A"/>
    <w:rsid w:val="00F81395"/>
    <w:rsid w:val="00F82AF7"/>
    <w:rsid w:val="00F8332B"/>
    <w:rsid w:val="00F85ED8"/>
    <w:rsid w:val="00F87B57"/>
    <w:rsid w:val="00F90CF6"/>
    <w:rsid w:val="00F91497"/>
    <w:rsid w:val="00F91A8D"/>
    <w:rsid w:val="00F92A0D"/>
    <w:rsid w:val="00F92C37"/>
    <w:rsid w:val="00F94C0C"/>
    <w:rsid w:val="00F94DDB"/>
    <w:rsid w:val="00F95E47"/>
    <w:rsid w:val="00F97798"/>
    <w:rsid w:val="00FA1D47"/>
    <w:rsid w:val="00FA21BC"/>
    <w:rsid w:val="00FA3352"/>
    <w:rsid w:val="00FA3773"/>
    <w:rsid w:val="00FA37B2"/>
    <w:rsid w:val="00FA5414"/>
    <w:rsid w:val="00FA5793"/>
    <w:rsid w:val="00FA5D86"/>
    <w:rsid w:val="00FA6EAB"/>
    <w:rsid w:val="00FA73E7"/>
    <w:rsid w:val="00FB0098"/>
    <w:rsid w:val="00FB03EA"/>
    <w:rsid w:val="00FB0552"/>
    <w:rsid w:val="00FB0AC7"/>
    <w:rsid w:val="00FB0BAD"/>
    <w:rsid w:val="00FB4CCF"/>
    <w:rsid w:val="00FB4F71"/>
    <w:rsid w:val="00FC077C"/>
    <w:rsid w:val="00FC1962"/>
    <w:rsid w:val="00FC36F4"/>
    <w:rsid w:val="00FC3702"/>
    <w:rsid w:val="00FC379B"/>
    <w:rsid w:val="00FC4433"/>
    <w:rsid w:val="00FC450F"/>
    <w:rsid w:val="00FC63BD"/>
    <w:rsid w:val="00FC6E16"/>
    <w:rsid w:val="00FC7098"/>
    <w:rsid w:val="00FD0F26"/>
    <w:rsid w:val="00FD1C7A"/>
    <w:rsid w:val="00FD528B"/>
    <w:rsid w:val="00FD6DD6"/>
    <w:rsid w:val="00FD712B"/>
    <w:rsid w:val="00FD77E3"/>
    <w:rsid w:val="00FD7876"/>
    <w:rsid w:val="00FD79B8"/>
    <w:rsid w:val="00FD7E08"/>
    <w:rsid w:val="00FE16C6"/>
    <w:rsid w:val="00FE23FD"/>
    <w:rsid w:val="00FE4B46"/>
    <w:rsid w:val="00FE5316"/>
    <w:rsid w:val="00FE5918"/>
    <w:rsid w:val="00FE59A6"/>
    <w:rsid w:val="00FE61C4"/>
    <w:rsid w:val="00FE6EB5"/>
    <w:rsid w:val="00FF27B6"/>
    <w:rsid w:val="00FF2957"/>
    <w:rsid w:val="00FF3715"/>
    <w:rsid w:val="00FF384D"/>
    <w:rsid w:val="00FF4AFE"/>
    <w:rsid w:val="00FF4BAB"/>
    <w:rsid w:val="00FF55C7"/>
    <w:rsid w:val="00FF5EFF"/>
    <w:rsid w:val="01F76423"/>
    <w:rsid w:val="02396CCF"/>
    <w:rsid w:val="025F0B06"/>
    <w:rsid w:val="02AC7AEF"/>
    <w:rsid w:val="02C44E0D"/>
    <w:rsid w:val="02D66D2E"/>
    <w:rsid w:val="030126D3"/>
    <w:rsid w:val="03A52EC3"/>
    <w:rsid w:val="03B1155B"/>
    <w:rsid w:val="0401228C"/>
    <w:rsid w:val="04223B99"/>
    <w:rsid w:val="042E67FD"/>
    <w:rsid w:val="04650E2F"/>
    <w:rsid w:val="05373D37"/>
    <w:rsid w:val="05B6346C"/>
    <w:rsid w:val="06754E34"/>
    <w:rsid w:val="06797B51"/>
    <w:rsid w:val="06E15F8D"/>
    <w:rsid w:val="07837045"/>
    <w:rsid w:val="07EC02F5"/>
    <w:rsid w:val="0805720E"/>
    <w:rsid w:val="080A7CD3"/>
    <w:rsid w:val="08597597"/>
    <w:rsid w:val="08E41D65"/>
    <w:rsid w:val="08EB1AA5"/>
    <w:rsid w:val="096E162E"/>
    <w:rsid w:val="09757925"/>
    <w:rsid w:val="099472E7"/>
    <w:rsid w:val="0A011271"/>
    <w:rsid w:val="0A424F95"/>
    <w:rsid w:val="0B1D3BA8"/>
    <w:rsid w:val="0B6234C6"/>
    <w:rsid w:val="0C6801AB"/>
    <w:rsid w:val="0CF2228D"/>
    <w:rsid w:val="0CFE2CC9"/>
    <w:rsid w:val="0DE14AC5"/>
    <w:rsid w:val="0DE933E1"/>
    <w:rsid w:val="0DFF18E1"/>
    <w:rsid w:val="0E485B63"/>
    <w:rsid w:val="0E4946FF"/>
    <w:rsid w:val="0E7E2314"/>
    <w:rsid w:val="0EBD108E"/>
    <w:rsid w:val="0EE50E39"/>
    <w:rsid w:val="101017E2"/>
    <w:rsid w:val="1045133B"/>
    <w:rsid w:val="10A332BF"/>
    <w:rsid w:val="110E534D"/>
    <w:rsid w:val="11904757"/>
    <w:rsid w:val="11C375D2"/>
    <w:rsid w:val="11C51F91"/>
    <w:rsid w:val="1207125C"/>
    <w:rsid w:val="122228CC"/>
    <w:rsid w:val="13D95757"/>
    <w:rsid w:val="145B6704"/>
    <w:rsid w:val="14B633A8"/>
    <w:rsid w:val="156C749F"/>
    <w:rsid w:val="15992C92"/>
    <w:rsid w:val="15B34F99"/>
    <w:rsid w:val="164A0141"/>
    <w:rsid w:val="16A05B2E"/>
    <w:rsid w:val="16DE7E16"/>
    <w:rsid w:val="18AC6B71"/>
    <w:rsid w:val="190B0C48"/>
    <w:rsid w:val="19526877"/>
    <w:rsid w:val="19974E56"/>
    <w:rsid w:val="19DA0EA7"/>
    <w:rsid w:val="1A6E0D68"/>
    <w:rsid w:val="1ABC1560"/>
    <w:rsid w:val="1B7D30D6"/>
    <w:rsid w:val="1BC84E3C"/>
    <w:rsid w:val="1D3C0ACA"/>
    <w:rsid w:val="1D916C98"/>
    <w:rsid w:val="1DAE6A2D"/>
    <w:rsid w:val="1DCD0774"/>
    <w:rsid w:val="1E4B1042"/>
    <w:rsid w:val="1E9A6B12"/>
    <w:rsid w:val="1F6A3BED"/>
    <w:rsid w:val="1F860FD6"/>
    <w:rsid w:val="1FB83847"/>
    <w:rsid w:val="1FC96532"/>
    <w:rsid w:val="207F2647"/>
    <w:rsid w:val="21C705EB"/>
    <w:rsid w:val="2260373B"/>
    <w:rsid w:val="228C2550"/>
    <w:rsid w:val="236830D0"/>
    <w:rsid w:val="23F95523"/>
    <w:rsid w:val="240452AA"/>
    <w:rsid w:val="2485597A"/>
    <w:rsid w:val="24E97451"/>
    <w:rsid w:val="251B2213"/>
    <w:rsid w:val="25987E2E"/>
    <w:rsid w:val="26114F50"/>
    <w:rsid w:val="261E645E"/>
    <w:rsid w:val="26525B48"/>
    <w:rsid w:val="26CD258B"/>
    <w:rsid w:val="27541040"/>
    <w:rsid w:val="278542BB"/>
    <w:rsid w:val="27D75B9B"/>
    <w:rsid w:val="283E653A"/>
    <w:rsid w:val="28AD5878"/>
    <w:rsid w:val="28EC73BB"/>
    <w:rsid w:val="292D76E3"/>
    <w:rsid w:val="2953641F"/>
    <w:rsid w:val="297F2D42"/>
    <w:rsid w:val="298A331A"/>
    <w:rsid w:val="2A037491"/>
    <w:rsid w:val="2A363071"/>
    <w:rsid w:val="2A9703C3"/>
    <w:rsid w:val="2B0F442A"/>
    <w:rsid w:val="2B1E2A5D"/>
    <w:rsid w:val="2B230462"/>
    <w:rsid w:val="2B852ADC"/>
    <w:rsid w:val="2BF61978"/>
    <w:rsid w:val="2C701E9B"/>
    <w:rsid w:val="2C745246"/>
    <w:rsid w:val="2CF66821"/>
    <w:rsid w:val="2D694A5A"/>
    <w:rsid w:val="2DDC30A9"/>
    <w:rsid w:val="2DF97FB7"/>
    <w:rsid w:val="2E3B21C8"/>
    <w:rsid w:val="2E6960A0"/>
    <w:rsid w:val="2F3A4309"/>
    <w:rsid w:val="2F453B25"/>
    <w:rsid w:val="2FB03473"/>
    <w:rsid w:val="30CA63B4"/>
    <w:rsid w:val="30F81DE5"/>
    <w:rsid w:val="311079D9"/>
    <w:rsid w:val="316F4012"/>
    <w:rsid w:val="319779F4"/>
    <w:rsid w:val="32566F80"/>
    <w:rsid w:val="32755BEE"/>
    <w:rsid w:val="328F1534"/>
    <w:rsid w:val="32940B22"/>
    <w:rsid w:val="32E71FB1"/>
    <w:rsid w:val="334760AD"/>
    <w:rsid w:val="33D53ED4"/>
    <w:rsid w:val="35474FF1"/>
    <w:rsid w:val="35CF49F8"/>
    <w:rsid w:val="35E14DB3"/>
    <w:rsid w:val="361231BE"/>
    <w:rsid w:val="37757EA8"/>
    <w:rsid w:val="38425B6C"/>
    <w:rsid w:val="385503F1"/>
    <w:rsid w:val="38ED6B3F"/>
    <w:rsid w:val="392C00B0"/>
    <w:rsid w:val="39721741"/>
    <w:rsid w:val="39921469"/>
    <w:rsid w:val="39C42A21"/>
    <w:rsid w:val="39CA7178"/>
    <w:rsid w:val="39E6795E"/>
    <w:rsid w:val="3A1525B8"/>
    <w:rsid w:val="3A5F274A"/>
    <w:rsid w:val="3A684EE0"/>
    <w:rsid w:val="3A816967"/>
    <w:rsid w:val="3AE813A4"/>
    <w:rsid w:val="3B451F73"/>
    <w:rsid w:val="3B9E00AB"/>
    <w:rsid w:val="3BE92C13"/>
    <w:rsid w:val="3C250BF8"/>
    <w:rsid w:val="3C357C06"/>
    <w:rsid w:val="3C690BC7"/>
    <w:rsid w:val="3CBF497E"/>
    <w:rsid w:val="3CD67EF8"/>
    <w:rsid w:val="3D876102"/>
    <w:rsid w:val="3EE32B3C"/>
    <w:rsid w:val="3EF717DC"/>
    <w:rsid w:val="3F983DFA"/>
    <w:rsid w:val="3FDC712B"/>
    <w:rsid w:val="40704A37"/>
    <w:rsid w:val="40900279"/>
    <w:rsid w:val="409132F8"/>
    <w:rsid w:val="409236EB"/>
    <w:rsid w:val="40E56B2B"/>
    <w:rsid w:val="41532FC7"/>
    <w:rsid w:val="42D86F3C"/>
    <w:rsid w:val="42DC702D"/>
    <w:rsid w:val="4330314B"/>
    <w:rsid w:val="43707776"/>
    <w:rsid w:val="438163CD"/>
    <w:rsid w:val="43827BD5"/>
    <w:rsid w:val="43BD0D9C"/>
    <w:rsid w:val="43BE3866"/>
    <w:rsid w:val="44346182"/>
    <w:rsid w:val="44775260"/>
    <w:rsid w:val="447F724C"/>
    <w:rsid w:val="45526B4C"/>
    <w:rsid w:val="45567BD8"/>
    <w:rsid w:val="4574179F"/>
    <w:rsid w:val="45D95AA6"/>
    <w:rsid w:val="45EB6847"/>
    <w:rsid w:val="463D7899"/>
    <w:rsid w:val="46444014"/>
    <w:rsid w:val="46B208D3"/>
    <w:rsid w:val="46D05D7A"/>
    <w:rsid w:val="482708F8"/>
    <w:rsid w:val="482A2A12"/>
    <w:rsid w:val="485F5ECD"/>
    <w:rsid w:val="48F52427"/>
    <w:rsid w:val="49977B5E"/>
    <w:rsid w:val="49D537CC"/>
    <w:rsid w:val="4A2A774A"/>
    <w:rsid w:val="4AAB03DD"/>
    <w:rsid w:val="4B2F6F84"/>
    <w:rsid w:val="4C323482"/>
    <w:rsid w:val="4C57708C"/>
    <w:rsid w:val="4C6D7606"/>
    <w:rsid w:val="4CF06AD1"/>
    <w:rsid w:val="4D9F3C11"/>
    <w:rsid w:val="4EFA1888"/>
    <w:rsid w:val="4EFC70A4"/>
    <w:rsid w:val="4F4E362B"/>
    <w:rsid w:val="4FC6782D"/>
    <w:rsid w:val="4FF46A79"/>
    <w:rsid w:val="50120DEA"/>
    <w:rsid w:val="510F4A72"/>
    <w:rsid w:val="51130CB8"/>
    <w:rsid w:val="515802E8"/>
    <w:rsid w:val="517639FB"/>
    <w:rsid w:val="52406BC0"/>
    <w:rsid w:val="53733096"/>
    <w:rsid w:val="539472D3"/>
    <w:rsid w:val="549B37DD"/>
    <w:rsid w:val="54D20117"/>
    <w:rsid w:val="54F42E8C"/>
    <w:rsid w:val="55871483"/>
    <w:rsid w:val="56FB2042"/>
    <w:rsid w:val="5725197B"/>
    <w:rsid w:val="577A1D81"/>
    <w:rsid w:val="57995095"/>
    <w:rsid w:val="57BC5AF3"/>
    <w:rsid w:val="584F5C1E"/>
    <w:rsid w:val="586958D4"/>
    <w:rsid w:val="58966BEE"/>
    <w:rsid w:val="58A71AB1"/>
    <w:rsid w:val="58AD7EDF"/>
    <w:rsid w:val="58DB78DD"/>
    <w:rsid w:val="590134CE"/>
    <w:rsid w:val="591A2206"/>
    <w:rsid w:val="59525777"/>
    <w:rsid w:val="599A28C6"/>
    <w:rsid w:val="59CC52AE"/>
    <w:rsid w:val="59E9139E"/>
    <w:rsid w:val="59F435C2"/>
    <w:rsid w:val="5A95732A"/>
    <w:rsid w:val="5A9D4991"/>
    <w:rsid w:val="5AE25012"/>
    <w:rsid w:val="5AE73C1C"/>
    <w:rsid w:val="5BE97666"/>
    <w:rsid w:val="5C5951DB"/>
    <w:rsid w:val="5CDA5F34"/>
    <w:rsid w:val="5D464695"/>
    <w:rsid w:val="5EE54C72"/>
    <w:rsid w:val="5F114C06"/>
    <w:rsid w:val="5F526FE1"/>
    <w:rsid w:val="5FAE7C21"/>
    <w:rsid w:val="60020D9A"/>
    <w:rsid w:val="602229D8"/>
    <w:rsid w:val="607C3E58"/>
    <w:rsid w:val="60860A2D"/>
    <w:rsid w:val="613D1036"/>
    <w:rsid w:val="61852E22"/>
    <w:rsid w:val="61E41B2B"/>
    <w:rsid w:val="62380930"/>
    <w:rsid w:val="629848C7"/>
    <w:rsid w:val="62BF638B"/>
    <w:rsid w:val="62C2518A"/>
    <w:rsid w:val="62C60A8A"/>
    <w:rsid w:val="633A728B"/>
    <w:rsid w:val="63D86F45"/>
    <w:rsid w:val="63E458EA"/>
    <w:rsid w:val="65006754"/>
    <w:rsid w:val="656C5254"/>
    <w:rsid w:val="66143184"/>
    <w:rsid w:val="666A0329"/>
    <w:rsid w:val="66751F24"/>
    <w:rsid w:val="67C20440"/>
    <w:rsid w:val="680447AD"/>
    <w:rsid w:val="684E232A"/>
    <w:rsid w:val="68656DEA"/>
    <w:rsid w:val="698B6B5A"/>
    <w:rsid w:val="6A190D6A"/>
    <w:rsid w:val="6AA61B4B"/>
    <w:rsid w:val="6B087713"/>
    <w:rsid w:val="6CDE73AA"/>
    <w:rsid w:val="6D0247B9"/>
    <w:rsid w:val="6D7777CF"/>
    <w:rsid w:val="6D8F394B"/>
    <w:rsid w:val="6D9143ED"/>
    <w:rsid w:val="6E74377E"/>
    <w:rsid w:val="6F9928EE"/>
    <w:rsid w:val="6FC211D5"/>
    <w:rsid w:val="6FE078AE"/>
    <w:rsid w:val="70212528"/>
    <w:rsid w:val="70DE203F"/>
    <w:rsid w:val="717A1F6B"/>
    <w:rsid w:val="7242215A"/>
    <w:rsid w:val="72A26D39"/>
    <w:rsid w:val="72BE5573"/>
    <w:rsid w:val="735B672E"/>
    <w:rsid w:val="736C4439"/>
    <w:rsid w:val="73BF3186"/>
    <w:rsid w:val="74B54A08"/>
    <w:rsid w:val="75097F34"/>
    <w:rsid w:val="751A116C"/>
    <w:rsid w:val="75325432"/>
    <w:rsid w:val="758F1B5A"/>
    <w:rsid w:val="7652186D"/>
    <w:rsid w:val="77204486"/>
    <w:rsid w:val="77EF053E"/>
    <w:rsid w:val="78811502"/>
    <w:rsid w:val="78BB1142"/>
    <w:rsid w:val="78EA0495"/>
    <w:rsid w:val="78FA4541"/>
    <w:rsid w:val="78FC788A"/>
    <w:rsid w:val="79033186"/>
    <w:rsid w:val="79EB4AF6"/>
    <w:rsid w:val="7A1E0C67"/>
    <w:rsid w:val="7A6D61EB"/>
    <w:rsid w:val="7B6909E6"/>
    <w:rsid w:val="7BEA7212"/>
    <w:rsid w:val="7C0059BC"/>
    <w:rsid w:val="7C5F7DAC"/>
    <w:rsid w:val="7CC84DBF"/>
    <w:rsid w:val="7CEF4308"/>
    <w:rsid w:val="7D1F125E"/>
    <w:rsid w:val="7D554CA6"/>
    <w:rsid w:val="7D6D3F34"/>
    <w:rsid w:val="7DE70059"/>
    <w:rsid w:val="7E0654E8"/>
    <w:rsid w:val="7E632021"/>
    <w:rsid w:val="7E8FE5BB"/>
    <w:rsid w:val="7EED1135"/>
    <w:rsid w:val="7F704A07"/>
    <w:rsid w:val="7F936C89"/>
    <w:rsid w:val="7FEF36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D76C7"/>
  <w15:docId w15:val="{E05E3952-0FC5-400A-8D66-D7F8D009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uiPriority="0" w:qFormat="1"/>
    <w:lsdException w:name="annotation reference"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kern w:val="2"/>
      <w:sz w:val="21"/>
      <w:szCs w:val="22"/>
    </w:rPr>
  </w:style>
  <w:style w:type="paragraph" w:styleId="1">
    <w:name w:val="heading 1"/>
    <w:basedOn w:val="a1"/>
    <w:next w:val="a2"/>
    <w:link w:val="11"/>
    <w:qFormat/>
    <w:pPr>
      <w:keepNext/>
      <w:keepLines/>
      <w:spacing w:after="120" w:line="360" w:lineRule="auto"/>
      <w:outlineLvl w:val="0"/>
    </w:pPr>
    <w:rPr>
      <w:kern w:val="44"/>
      <w:sz w:val="28"/>
      <w:szCs w:val="28"/>
    </w:rPr>
  </w:style>
  <w:style w:type="paragraph" w:styleId="2">
    <w:name w:val="heading 2"/>
    <w:basedOn w:val="a"/>
    <w:next w:val="a3"/>
    <w:link w:val="21"/>
    <w:qFormat/>
    <w:pPr>
      <w:keepNext/>
      <w:keepLines/>
      <w:spacing w:before="120" w:after="120" w:line="415" w:lineRule="auto"/>
      <w:jc w:val="center"/>
      <w:outlineLvl w:val="1"/>
    </w:pPr>
    <w:rPr>
      <w:rFonts w:ascii="Arial" w:hAnsi="Arial"/>
      <w:b/>
      <w:color w:val="000000"/>
      <w:kern w:val="0"/>
      <w:sz w:val="24"/>
      <w:szCs w:val="24"/>
    </w:rPr>
  </w:style>
  <w:style w:type="paragraph" w:styleId="3">
    <w:name w:val="heading 3"/>
    <w:basedOn w:val="a"/>
    <w:next w:val="a"/>
    <w:link w:val="31"/>
    <w:qFormat/>
    <w:pPr>
      <w:widowControl/>
      <w:spacing w:before="100" w:beforeAutospacing="1" w:after="100" w:afterAutospacing="1"/>
      <w:jc w:val="left"/>
      <w:outlineLvl w:val="2"/>
    </w:pPr>
    <w:rPr>
      <w:rFonts w:ascii="宋体" w:hAnsi="宋体"/>
      <w:kern w:val="0"/>
      <w:sz w:val="27"/>
      <w:szCs w:val="27"/>
    </w:rPr>
  </w:style>
  <w:style w:type="paragraph" w:styleId="4">
    <w:name w:val="heading 4"/>
    <w:basedOn w:val="3"/>
    <w:next w:val="a3"/>
    <w:link w:val="41"/>
    <w:qFormat/>
    <w:pPr>
      <w:keepNext/>
      <w:keepLines/>
      <w:widowControl w:val="0"/>
      <w:spacing w:beforeLines="50" w:beforeAutospacing="0" w:afterLines="50" w:afterAutospacing="0" w:line="360" w:lineRule="auto"/>
      <w:ind w:left="284" w:hanging="284"/>
      <w:outlineLvl w:val="3"/>
    </w:pPr>
    <w:rPr>
      <w:rFonts w:ascii="Arial" w:hAnsi="Arial"/>
      <w:color w:val="000000"/>
      <w:sz w:val="20"/>
      <w:szCs w:val="21"/>
    </w:rPr>
  </w:style>
  <w:style w:type="paragraph" w:styleId="5">
    <w:name w:val="heading 5"/>
    <w:basedOn w:val="4"/>
    <w:next w:val="a3"/>
    <w:link w:val="51"/>
    <w:qFormat/>
    <w:pPr>
      <w:spacing w:line="240" w:lineRule="exact"/>
      <w:outlineLvl w:val="4"/>
    </w:pPr>
  </w:style>
  <w:style w:type="paragraph" w:styleId="6">
    <w:name w:val="heading 6"/>
    <w:basedOn w:val="a"/>
    <w:next w:val="a"/>
    <w:link w:val="61"/>
    <w:qFormat/>
    <w:pPr>
      <w:keepNext/>
      <w:keepLines/>
      <w:spacing w:before="240" w:after="64" w:line="320" w:lineRule="auto"/>
      <w:outlineLvl w:val="5"/>
    </w:pPr>
    <w:rPr>
      <w:rFonts w:ascii="Arial" w:eastAsia="黑体" w:hAnsi="Arial"/>
      <w:b/>
      <w:bCs/>
      <w:kern w:val="0"/>
      <w:sz w:val="24"/>
      <w:szCs w:val="24"/>
    </w:rPr>
  </w:style>
  <w:style w:type="paragraph" w:styleId="7">
    <w:name w:val="heading 7"/>
    <w:basedOn w:val="a"/>
    <w:next w:val="a3"/>
    <w:link w:val="71"/>
    <w:qFormat/>
    <w:pPr>
      <w:keepNext/>
      <w:keepLines/>
      <w:spacing w:before="240" w:after="64" w:line="320" w:lineRule="auto"/>
      <w:outlineLvl w:val="6"/>
    </w:pPr>
    <w:rPr>
      <w:rFonts w:ascii="Times New Roman" w:hAnsi="Times New Roman"/>
      <w:b/>
      <w:kern w:val="0"/>
      <w:sz w:val="24"/>
      <w:szCs w:val="20"/>
    </w:rPr>
  </w:style>
  <w:style w:type="paragraph" w:styleId="8">
    <w:name w:val="heading 8"/>
    <w:basedOn w:val="a"/>
    <w:next w:val="a3"/>
    <w:link w:val="81"/>
    <w:qFormat/>
    <w:pPr>
      <w:keepNext/>
      <w:keepLines/>
      <w:spacing w:before="240" w:after="64" w:line="320" w:lineRule="auto"/>
      <w:outlineLvl w:val="7"/>
    </w:pPr>
    <w:rPr>
      <w:rFonts w:ascii="Arial" w:eastAsia="黑体" w:hAnsi="Arial"/>
      <w:kern w:val="0"/>
      <w:sz w:val="24"/>
      <w:szCs w:val="20"/>
    </w:rPr>
  </w:style>
  <w:style w:type="paragraph" w:styleId="9">
    <w:name w:val="heading 9"/>
    <w:basedOn w:val="a"/>
    <w:next w:val="a3"/>
    <w:link w:val="91"/>
    <w:qFormat/>
    <w:pPr>
      <w:keepNext/>
      <w:keepLines/>
      <w:spacing w:before="240" w:after="64" w:line="320" w:lineRule="auto"/>
      <w:outlineLvl w:val="8"/>
    </w:pPr>
    <w:rPr>
      <w:rFonts w:ascii="Arial" w:eastAsia="黑体" w:hAnsi="Arial"/>
      <w:kern w:val="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0">
    <w:name w:val="Body Text"/>
    <w:basedOn w:val="a"/>
    <w:next w:val="a"/>
    <w:link w:val="10"/>
    <w:qFormat/>
    <w:pPr>
      <w:spacing w:after="120"/>
    </w:pPr>
    <w:rPr>
      <w:rFonts w:ascii="Times New Roman" w:hAnsi="Times New Roman"/>
      <w:kern w:val="0"/>
      <w:sz w:val="20"/>
      <w:szCs w:val="20"/>
    </w:rPr>
  </w:style>
  <w:style w:type="paragraph" w:styleId="a1">
    <w:name w:val="Title"/>
    <w:basedOn w:val="a"/>
    <w:link w:val="12"/>
    <w:qFormat/>
    <w:pPr>
      <w:spacing w:before="120" w:after="60"/>
      <w:jc w:val="center"/>
    </w:pPr>
    <w:rPr>
      <w:rFonts w:ascii="Arial" w:hAnsi="Arial"/>
      <w:b/>
      <w:kern w:val="0"/>
      <w:sz w:val="44"/>
      <w:szCs w:val="20"/>
    </w:rPr>
  </w:style>
  <w:style w:type="paragraph" w:styleId="a2">
    <w:name w:val="Body Text First Indent"/>
    <w:basedOn w:val="a0"/>
    <w:link w:val="a7"/>
    <w:qFormat/>
    <w:pPr>
      <w:ind w:firstLine="420"/>
    </w:pPr>
  </w:style>
  <w:style w:type="paragraph" w:styleId="a3">
    <w:name w:val="Normal Indent"/>
    <w:basedOn w:val="a"/>
    <w:next w:val="a"/>
    <w:qFormat/>
    <w:pPr>
      <w:ind w:firstLine="420"/>
    </w:pPr>
    <w:rPr>
      <w:rFonts w:ascii="Times New Roman" w:hAnsi="Times New Roman"/>
      <w:szCs w:val="20"/>
    </w:rPr>
  </w:style>
  <w:style w:type="paragraph" w:styleId="TOC7">
    <w:name w:val="toc 7"/>
    <w:basedOn w:val="a"/>
    <w:next w:val="a"/>
    <w:uiPriority w:val="39"/>
    <w:unhideWhenUsed/>
    <w:qFormat/>
    <w:pPr>
      <w:ind w:left="1260"/>
      <w:jc w:val="left"/>
    </w:pPr>
    <w:rPr>
      <w:rFonts w:cs="Calibri"/>
      <w:sz w:val="18"/>
      <w:szCs w:val="18"/>
    </w:rPr>
  </w:style>
  <w:style w:type="paragraph" w:styleId="a8">
    <w:name w:val="Document Map"/>
    <w:basedOn w:val="a"/>
    <w:link w:val="13"/>
    <w:qFormat/>
    <w:pPr>
      <w:shd w:val="clear" w:color="auto" w:fill="000080"/>
    </w:pPr>
    <w:rPr>
      <w:rFonts w:ascii="Times New Roman" w:hAnsi="Times New Roman"/>
      <w:kern w:val="0"/>
      <w:sz w:val="20"/>
      <w:szCs w:val="20"/>
    </w:rPr>
  </w:style>
  <w:style w:type="paragraph" w:styleId="a9">
    <w:name w:val="annotation text"/>
    <w:basedOn w:val="a"/>
    <w:link w:val="14"/>
    <w:uiPriority w:val="99"/>
    <w:qFormat/>
    <w:pPr>
      <w:spacing w:line="360" w:lineRule="auto"/>
      <w:ind w:firstLineChars="218" w:firstLine="523"/>
      <w:jc w:val="left"/>
    </w:pPr>
    <w:rPr>
      <w:rFonts w:ascii="宋体" w:hAnsi="宋体"/>
      <w:kern w:val="0"/>
      <w:sz w:val="24"/>
      <w:szCs w:val="24"/>
    </w:rPr>
  </w:style>
  <w:style w:type="paragraph" w:styleId="30">
    <w:name w:val="Body Text 3"/>
    <w:basedOn w:val="a"/>
    <w:link w:val="32"/>
    <w:uiPriority w:val="99"/>
    <w:unhideWhenUsed/>
    <w:qFormat/>
    <w:pPr>
      <w:spacing w:after="120"/>
    </w:pPr>
    <w:rPr>
      <w:sz w:val="16"/>
      <w:szCs w:val="16"/>
    </w:rPr>
  </w:style>
  <w:style w:type="paragraph" w:styleId="aa">
    <w:name w:val="Body Text Indent"/>
    <w:basedOn w:val="a"/>
    <w:next w:val="ab"/>
    <w:link w:val="15"/>
    <w:qFormat/>
    <w:pPr>
      <w:ind w:firstLine="570"/>
    </w:pPr>
    <w:rPr>
      <w:rFonts w:ascii="Times New Roman" w:hAnsi="Times New Roman"/>
      <w:kern w:val="0"/>
      <w:sz w:val="28"/>
      <w:szCs w:val="20"/>
    </w:rPr>
  </w:style>
  <w:style w:type="paragraph" w:styleId="ab">
    <w:name w:val="envelope return"/>
    <w:basedOn w:val="a"/>
    <w:qFormat/>
    <w:pPr>
      <w:snapToGrid w:val="0"/>
    </w:pPr>
    <w:rPr>
      <w:rFonts w:ascii="Arial" w:hAnsi="Arial"/>
      <w:szCs w:val="24"/>
    </w:rPr>
  </w:style>
  <w:style w:type="paragraph" w:styleId="TOC5">
    <w:name w:val="toc 5"/>
    <w:basedOn w:val="a"/>
    <w:next w:val="a"/>
    <w:uiPriority w:val="39"/>
    <w:unhideWhenUsed/>
    <w:qFormat/>
    <w:pPr>
      <w:ind w:left="840"/>
      <w:jc w:val="left"/>
    </w:pPr>
    <w:rPr>
      <w:rFonts w:cs="Calibri"/>
      <w:sz w:val="18"/>
      <w:szCs w:val="18"/>
    </w:rPr>
  </w:style>
  <w:style w:type="paragraph" w:styleId="TOC3">
    <w:name w:val="toc 3"/>
    <w:basedOn w:val="a"/>
    <w:next w:val="a"/>
    <w:uiPriority w:val="39"/>
    <w:qFormat/>
    <w:pPr>
      <w:ind w:left="420"/>
      <w:jc w:val="left"/>
    </w:pPr>
    <w:rPr>
      <w:rFonts w:cs="Calibri"/>
      <w:i/>
      <w:iCs/>
      <w:sz w:val="20"/>
      <w:szCs w:val="20"/>
    </w:rPr>
  </w:style>
  <w:style w:type="paragraph" w:styleId="ac">
    <w:name w:val="Plain Text"/>
    <w:basedOn w:val="a"/>
    <w:next w:val="a"/>
    <w:link w:val="16"/>
    <w:qFormat/>
    <w:rPr>
      <w:rFonts w:ascii="宋体" w:hAnsi="Courier New"/>
      <w:kern w:val="0"/>
      <w:sz w:val="20"/>
      <w:szCs w:val="20"/>
    </w:rPr>
  </w:style>
  <w:style w:type="paragraph" w:styleId="TOC8">
    <w:name w:val="toc 8"/>
    <w:basedOn w:val="a"/>
    <w:next w:val="a"/>
    <w:uiPriority w:val="39"/>
    <w:unhideWhenUsed/>
    <w:qFormat/>
    <w:pPr>
      <w:ind w:left="1470"/>
      <w:jc w:val="left"/>
    </w:pPr>
    <w:rPr>
      <w:rFonts w:cs="Calibri"/>
      <w:sz w:val="18"/>
      <w:szCs w:val="18"/>
    </w:rPr>
  </w:style>
  <w:style w:type="paragraph" w:styleId="ad">
    <w:name w:val="Date"/>
    <w:basedOn w:val="a"/>
    <w:next w:val="a"/>
    <w:link w:val="17"/>
    <w:qFormat/>
    <w:rPr>
      <w:rFonts w:ascii="Times New Roman" w:hAnsi="Times New Roman"/>
      <w:kern w:val="0"/>
      <w:sz w:val="20"/>
      <w:szCs w:val="20"/>
    </w:rPr>
  </w:style>
  <w:style w:type="paragraph" w:styleId="20">
    <w:name w:val="Body Text Indent 2"/>
    <w:basedOn w:val="a"/>
    <w:link w:val="210"/>
    <w:qFormat/>
    <w:pPr>
      <w:spacing w:line="400" w:lineRule="exact"/>
      <w:ind w:left="425"/>
    </w:pPr>
    <w:rPr>
      <w:rFonts w:ascii="Times New Roman" w:hAnsi="Times New Roman"/>
      <w:color w:val="000000"/>
      <w:kern w:val="0"/>
      <w:sz w:val="24"/>
      <w:szCs w:val="20"/>
    </w:rPr>
  </w:style>
  <w:style w:type="paragraph" w:styleId="ae">
    <w:name w:val="endnote text"/>
    <w:basedOn w:val="a"/>
    <w:link w:val="18"/>
    <w:qFormat/>
    <w:pPr>
      <w:snapToGrid w:val="0"/>
      <w:jc w:val="left"/>
    </w:pPr>
    <w:rPr>
      <w:rFonts w:ascii="Times New Roman" w:hAnsi="Times New Roman"/>
      <w:kern w:val="0"/>
      <w:sz w:val="20"/>
      <w:szCs w:val="20"/>
    </w:rPr>
  </w:style>
  <w:style w:type="paragraph" w:styleId="af">
    <w:name w:val="Balloon Text"/>
    <w:basedOn w:val="a"/>
    <w:link w:val="19"/>
    <w:qFormat/>
    <w:rPr>
      <w:rFonts w:ascii="Times New Roman" w:hAnsi="Times New Roman"/>
      <w:kern w:val="0"/>
      <w:sz w:val="18"/>
      <w:szCs w:val="18"/>
    </w:rPr>
  </w:style>
  <w:style w:type="paragraph" w:styleId="af0">
    <w:name w:val="footer"/>
    <w:basedOn w:val="a"/>
    <w:link w:val="1a"/>
    <w:uiPriority w:val="99"/>
    <w:unhideWhenUsed/>
    <w:qFormat/>
    <w:pPr>
      <w:tabs>
        <w:tab w:val="center" w:pos="4153"/>
        <w:tab w:val="right" w:pos="8306"/>
      </w:tabs>
      <w:snapToGrid w:val="0"/>
      <w:jc w:val="left"/>
    </w:pPr>
    <w:rPr>
      <w:kern w:val="0"/>
      <w:sz w:val="18"/>
      <w:szCs w:val="18"/>
    </w:rPr>
  </w:style>
  <w:style w:type="paragraph" w:styleId="af1">
    <w:name w:val="header"/>
    <w:basedOn w:val="a"/>
    <w:link w:val="1b"/>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qFormat/>
    <w:pPr>
      <w:spacing w:before="120" w:after="120"/>
      <w:jc w:val="left"/>
    </w:pPr>
    <w:rPr>
      <w:rFonts w:cs="Calibri"/>
      <w:b/>
      <w:bCs/>
      <w:caps/>
      <w:sz w:val="20"/>
      <w:szCs w:val="20"/>
    </w:rPr>
  </w:style>
  <w:style w:type="paragraph" w:styleId="TOC4">
    <w:name w:val="toc 4"/>
    <w:basedOn w:val="a"/>
    <w:next w:val="a"/>
    <w:uiPriority w:val="39"/>
    <w:unhideWhenUsed/>
    <w:qFormat/>
    <w:pPr>
      <w:ind w:left="630"/>
      <w:jc w:val="left"/>
    </w:pPr>
    <w:rPr>
      <w:rFonts w:cs="Calibri"/>
      <w:sz w:val="18"/>
      <w:szCs w:val="18"/>
    </w:rPr>
  </w:style>
  <w:style w:type="paragraph" w:styleId="af2">
    <w:name w:val="footnote text"/>
    <w:basedOn w:val="a"/>
    <w:link w:val="1c"/>
    <w:qFormat/>
    <w:pPr>
      <w:snapToGrid w:val="0"/>
      <w:spacing w:line="360" w:lineRule="auto"/>
      <w:ind w:firstLineChars="218" w:firstLine="523"/>
      <w:jc w:val="left"/>
    </w:pPr>
    <w:rPr>
      <w:rFonts w:ascii="宋体" w:hAnsi="宋体"/>
      <w:kern w:val="0"/>
      <w:sz w:val="18"/>
      <w:szCs w:val="18"/>
    </w:rPr>
  </w:style>
  <w:style w:type="paragraph" w:styleId="TOC6">
    <w:name w:val="toc 6"/>
    <w:basedOn w:val="a"/>
    <w:next w:val="a"/>
    <w:uiPriority w:val="39"/>
    <w:unhideWhenUsed/>
    <w:qFormat/>
    <w:pPr>
      <w:ind w:left="1050"/>
      <w:jc w:val="left"/>
    </w:pPr>
    <w:rPr>
      <w:rFonts w:cs="Calibri"/>
      <w:sz w:val="18"/>
      <w:szCs w:val="18"/>
    </w:rPr>
  </w:style>
  <w:style w:type="paragraph" w:styleId="33">
    <w:name w:val="Body Text Indent 3"/>
    <w:basedOn w:val="a"/>
    <w:link w:val="310"/>
    <w:qFormat/>
    <w:pPr>
      <w:tabs>
        <w:tab w:val="left" w:pos="0"/>
      </w:tabs>
      <w:spacing w:line="400" w:lineRule="exact"/>
      <w:ind w:leftChars="228" w:left="563" w:hangingChars="35" w:hanging="84"/>
    </w:pPr>
    <w:rPr>
      <w:rFonts w:ascii="Times New Roman" w:hAnsi="Times New Roman"/>
      <w:color w:val="000000"/>
      <w:kern w:val="0"/>
      <w:sz w:val="24"/>
      <w:szCs w:val="20"/>
    </w:rPr>
  </w:style>
  <w:style w:type="paragraph" w:styleId="TOC2">
    <w:name w:val="toc 2"/>
    <w:basedOn w:val="a"/>
    <w:next w:val="a"/>
    <w:uiPriority w:val="39"/>
    <w:qFormat/>
    <w:pPr>
      <w:ind w:left="210"/>
      <w:jc w:val="left"/>
    </w:pPr>
    <w:rPr>
      <w:rFonts w:cs="Calibri"/>
      <w:smallCaps/>
      <w:sz w:val="20"/>
      <w:szCs w:val="20"/>
    </w:rPr>
  </w:style>
  <w:style w:type="paragraph" w:styleId="TOC9">
    <w:name w:val="toc 9"/>
    <w:basedOn w:val="a"/>
    <w:next w:val="a"/>
    <w:uiPriority w:val="39"/>
    <w:unhideWhenUsed/>
    <w:qFormat/>
    <w:pPr>
      <w:ind w:left="1680"/>
      <w:jc w:val="left"/>
    </w:pPr>
    <w:rPr>
      <w:rFonts w:cs="Calibri"/>
      <w:sz w:val="18"/>
      <w:szCs w:val="18"/>
    </w:rPr>
  </w:style>
  <w:style w:type="paragraph" w:styleId="22">
    <w:name w:val="Body Text 2"/>
    <w:basedOn w:val="a"/>
    <w:link w:val="211"/>
    <w:qFormat/>
    <w:rPr>
      <w:rFonts w:ascii="宋体" w:hAnsi="宋体"/>
      <w:kern w:val="0"/>
      <w:sz w:val="20"/>
      <w:szCs w:val="24"/>
      <w:u w:val="single"/>
    </w:rPr>
  </w:style>
  <w:style w:type="paragraph" w:styleId="1d">
    <w:name w:val="index 1"/>
    <w:basedOn w:val="a"/>
    <w:next w:val="a"/>
    <w:qFormat/>
    <w:rPr>
      <w:rFonts w:ascii="Times New Roman" w:eastAsia="仿宋_GB2312" w:hAnsi="Times New Roman"/>
      <w:sz w:val="28"/>
      <w:szCs w:val="20"/>
    </w:rPr>
  </w:style>
  <w:style w:type="paragraph" w:styleId="af3">
    <w:name w:val="annotation subject"/>
    <w:basedOn w:val="a9"/>
    <w:next w:val="a9"/>
    <w:link w:val="1e"/>
    <w:qFormat/>
    <w:rPr>
      <w:b/>
      <w:bCs/>
    </w:rPr>
  </w:style>
  <w:style w:type="paragraph" w:styleId="23">
    <w:name w:val="Body Text First Indent 2"/>
    <w:basedOn w:val="aa"/>
    <w:qFormat/>
    <w:pPr>
      <w:spacing w:after="120"/>
      <w:ind w:leftChars="200" w:left="200" w:firstLineChars="200" w:firstLine="200"/>
    </w:pPr>
    <w:rPr>
      <w:rFonts w:ascii="Calibri" w:hAnsi="Calibri"/>
      <w:color w:val="0D0D0D"/>
      <w:kern w:val="2"/>
      <w:sz w:val="21"/>
      <w:szCs w:val="24"/>
      <w:lang w:eastAsia="en-US"/>
    </w:rPr>
  </w:style>
  <w:style w:type="table" w:styleId="af4">
    <w:name w:val="Table Grid"/>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Pr>
      <w:b/>
    </w:rPr>
  </w:style>
  <w:style w:type="character" w:styleId="af6">
    <w:name w:val="endnote reference"/>
    <w:qFormat/>
    <w:rPr>
      <w:vertAlign w:val="superscript"/>
    </w:rPr>
  </w:style>
  <w:style w:type="character" w:styleId="af7">
    <w:name w:val="page number"/>
    <w:qFormat/>
    <w:rPr>
      <w:rFonts w:cs="Times New Roman"/>
    </w:rPr>
  </w:style>
  <w:style w:type="character" w:styleId="af8">
    <w:name w:val="Hyperlink"/>
    <w:uiPriority w:val="99"/>
    <w:qFormat/>
    <w:rPr>
      <w:color w:val="0000FF"/>
      <w:u w:val="single"/>
    </w:rPr>
  </w:style>
  <w:style w:type="character" w:styleId="af9">
    <w:name w:val="annotation reference"/>
    <w:uiPriority w:val="99"/>
    <w:qFormat/>
    <w:rPr>
      <w:sz w:val="21"/>
      <w:szCs w:val="21"/>
    </w:rPr>
  </w:style>
  <w:style w:type="character" w:styleId="afa">
    <w:name w:val="footnote reference"/>
    <w:qFormat/>
    <w:rPr>
      <w:vertAlign w:val="superscript"/>
    </w:rPr>
  </w:style>
  <w:style w:type="character" w:customStyle="1" w:styleId="51">
    <w:name w:val="标题 5 字符1"/>
    <w:link w:val="5"/>
    <w:qFormat/>
    <w:rPr>
      <w:rFonts w:ascii="Arial" w:eastAsia="宋体" w:hAnsi="Arial"/>
      <w:color w:val="000000"/>
      <w:szCs w:val="21"/>
    </w:rPr>
  </w:style>
  <w:style w:type="character" w:customStyle="1" w:styleId="90">
    <w:name w:val="标题 9 字符"/>
    <w:uiPriority w:val="9"/>
    <w:semiHidden/>
    <w:qFormat/>
    <w:rPr>
      <w:rFonts w:ascii="等线 Light" w:eastAsia="等线 Light" w:hAnsi="等线 Light" w:cs="Times New Roman"/>
      <w:szCs w:val="21"/>
    </w:rPr>
  </w:style>
  <w:style w:type="character" w:customStyle="1" w:styleId="19">
    <w:name w:val="批注框文本 字符1"/>
    <w:link w:val="af"/>
    <w:qFormat/>
    <w:rPr>
      <w:rFonts w:ascii="Times New Roman" w:eastAsia="宋体" w:hAnsi="Times New Roman" w:cs="Times New Roman"/>
      <w:sz w:val="18"/>
      <w:szCs w:val="18"/>
    </w:rPr>
  </w:style>
  <w:style w:type="character" w:customStyle="1" w:styleId="afb">
    <w:name w:val="正文首行缩进 字符"/>
    <w:basedOn w:val="afc"/>
    <w:uiPriority w:val="99"/>
    <w:semiHidden/>
    <w:qFormat/>
    <w:rPr>
      <w:rFonts w:ascii="Calibri" w:eastAsia="宋体" w:hAnsi="Calibri" w:cs="Times New Roman"/>
    </w:rPr>
  </w:style>
  <w:style w:type="character" w:customStyle="1" w:styleId="afc">
    <w:name w:val="正文文本 字符"/>
    <w:uiPriority w:val="99"/>
    <w:semiHidden/>
    <w:qFormat/>
    <w:rPr>
      <w:rFonts w:ascii="Calibri" w:eastAsia="宋体" w:hAnsi="Calibri" w:cs="Times New Roman"/>
    </w:rPr>
  </w:style>
  <w:style w:type="character" w:customStyle="1" w:styleId="1e">
    <w:name w:val="批注主题 字符1"/>
    <w:link w:val="af3"/>
    <w:qFormat/>
    <w:rPr>
      <w:rFonts w:ascii="宋体" w:eastAsia="宋体" w:hAnsi="宋体" w:cs="Times New Roman"/>
      <w:b/>
      <w:bCs/>
      <w:sz w:val="24"/>
      <w:szCs w:val="24"/>
    </w:rPr>
  </w:style>
  <w:style w:type="character" w:customStyle="1" w:styleId="a7">
    <w:name w:val="正文文本首行缩进 字符"/>
    <w:link w:val="a2"/>
    <w:qFormat/>
  </w:style>
  <w:style w:type="character" w:customStyle="1" w:styleId="1f">
    <w:name w:val="已访问的超链接1"/>
    <w:uiPriority w:val="99"/>
    <w:unhideWhenUsed/>
    <w:qFormat/>
    <w:rPr>
      <w:color w:val="954F72"/>
      <w:u w:val="single"/>
    </w:rPr>
  </w:style>
  <w:style w:type="character" w:customStyle="1" w:styleId="15">
    <w:name w:val="正文文本缩进 字符1"/>
    <w:link w:val="aa"/>
    <w:qFormat/>
    <w:rPr>
      <w:rFonts w:ascii="Times New Roman" w:eastAsia="宋体" w:hAnsi="Times New Roman" w:cs="Times New Roman"/>
      <w:sz w:val="28"/>
      <w:szCs w:val="20"/>
    </w:rPr>
  </w:style>
  <w:style w:type="character" w:customStyle="1" w:styleId="11">
    <w:name w:val="标题 1 字符1"/>
    <w:link w:val="1"/>
    <w:qFormat/>
    <w:rPr>
      <w:rFonts w:ascii="Arial" w:eastAsia="宋体" w:hAnsi="Arial"/>
      <w:b/>
      <w:kern w:val="44"/>
      <w:sz w:val="28"/>
      <w:szCs w:val="28"/>
    </w:rPr>
  </w:style>
  <w:style w:type="character" w:customStyle="1" w:styleId="18">
    <w:name w:val="尾注文本 字符1"/>
    <w:link w:val="ae"/>
    <w:qFormat/>
    <w:rPr>
      <w:rFonts w:ascii="Times New Roman" w:eastAsia="宋体" w:hAnsi="Times New Roman" w:cs="Times New Roman"/>
      <w:szCs w:val="20"/>
    </w:rPr>
  </w:style>
  <w:style w:type="character" w:customStyle="1" w:styleId="60">
    <w:name w:val="标题 6 字符"/>
    <w:uiPriority w:val="9"/>
    <w:semiHidden/>
    <w:qFormat/>
    <w:rPr>
      <w:rFonts w:ascii="等线 Light" w:eastAsia="等线 Light" w:hAnsi="等线 Light" w:cs="Times New Roman"/>
      <w:b/>
      <w:bCs/>
      <w:sz w:val="24"/>
      <w:szCs w:val="24"/>
    </w:rPr>
  </w:style>
  <w:style w:type="character" w:customStyle="1" w:styleId="afd">
    <w:name w:val="脚注文本 字符"/>
    <w:uiPriority w:val="99"/>
    <w:semiHidden/>
    <w:qFormat/>
    <w:rPr>
      <w:rFonts w:ascii="Calibri" w:eastAsia="宋体" w:hAnsi="Calibri" w:cs="Times New Roman"/>
      <w:sz w:val="18"/>
      <w:szCs w:val="18"/>
    </w:rPr>
  </w:style>
  <w:style w:type="character" w:customStyle="1" w:styleId="21">
    <w:name w:val="标题 2 字符1"/>
    <w:link w:val="2"/>
    <w:qFormat/>
    <w:rPr>
      <w:rFonts w:ascii="Arial" w:eastAsia="宋体" w:hAnsi="Arial"/>
      <w:b/>
      <w:color w:val="000000"/>
      <w:sz w:val="24"/>
      <w:szCs w:val="24"/>
    </w:rPr>
  </w:style>
  <w:style w:type="character" w:customStyle="1" w:styleId="61">
    <w:name w:val="标题 6 字符1"/>
    <w:link w:val="6"/>
    <w:qFormat/>
    <w:rPr>
      <w:rFonts w:ascii="Arial" w:eastAsia="黑体" w:hAnsi="Arial"/>
      <w:b/>
      <w:bCs/>
      <w:sz w:val="24"/>
      <w:szCs w:val="24"/>
    </w:rPr>
  </w:style>
  <w:style w:type="character" w:customStyle="1" w:styleId="1f0">
    <w:name w:val="标题 1 字符"/>
    <w:uiPriority w:val="9"/>
    <w:qFormat/>
    <w:rPr>
      <w:rFonts w:ascii="Calibri" w:eastAsia="宋体" w:hAnsi="Calibri" w:cs="Times New Roman"/>
      <w:b/>
      <w:bCs/>
      <w:kern w:val="44"/>
      <w:sz w:val="44"/>
      <w:szCs w:val="44"/>
    </w:rPr>
  </w:style>
  <w:style w:type="character" w:customStyle="1" w:styleId="12">
    <w:name w:val="标题 字符1"/>
    <w:link w:val="a1"/>
    <w:qFormat/>
    <w:rPr>
      <w:rFonts w:ascii="Arial" w:eastAsia="宋体" w:hAnsi="Arial" w:cs="Times New Roman"/>
      <w:b/>
      <w:sz w:val="44"/>
      <w:szCs w:val="20"/>
    </w:rPr>
  </w:style>
  <w:style w:type="character" w:customStyle="1" w:styleId="40">
    <w:name w:val="标题 4 字符"/>
    <w:uiPriority w:val="9"/>
    <w:semiHidden/>
    <w:qFormat/>
    <w:rPr>
      <w:rFonts w:ascii="等线 Light" w:eastAsia="等线 Light" w:hAnsi="等线 Light" w:cs="Times New Roman"/>
      <w:b/>
      <w:bCs/>
      <w:sz w:val="28"/>
      <w:szCs w:val="28"/>
    </w:rPr>
  </w:style>
  <w:style w:type="character" w:customStyle="1" w:styleId="13">
    <w:name w:val="文档结构图 字符1"/>
    <w:link w:val="a8"/>
    <w:qFormat/>
    <w:rPr>
      <w:rFonts w:ascii="Times New Roman" w:eastAsia="宋体" w:hAnsi="Times New Roman" w:cs="Times New Roman"/>
      <w:szCs w:val="20"/>
      <w:shd w:val="clear" w:color="auto" w:fill="000080"/>
    </w:rPr>
  </w:style>
  <w:style w:type="character" w:customStyle="1" w:styleId="32">
    <w:name w:val="正文文本 3 字符"/>
    <w:link w:val="30"/>
    <w:uiPriority w:val="99"/>
    <w:semiHidden/>
    <w:qFormat/>
    <w:rPr>
      <w:rFonts w:ascii="Calibri" w:eastAsia="宋体" w:hAnsi="Calibri"/>
      <w:kern w:val="2"/>
      <w:sz w:val="16"/>
      <w:szCs w:val="16"/>
    </w:rPr>
  </w:style>
  <w:style w:type="character" w:customStyle="1" w:styleId="310">
    <w:name w:val="正文文本缩进 3 字符1"/>
    <w:link w:val="33"/>
    <w:qFormat/>
    <w:rPr>
      <w:rFonts w:ascii="Times New Roman" w:eastAsia="宋体" w:hAnsi="Times New Roman" w:cs="Times New Roman"/>
      <w:color w:val="000000"/>
      <w:sz w:val="24"/>
      <w:szCs w:val="20"/>
    </w:rPr>
  </w:style>
  <w:style w:type="character" w:customStyle="1" w:styleId="24">
    <w:name w:val="正文文本 2 字符"/>
    <w:uiPriority w:val="99"/>
    <w:semiHidden/>
    <w:qFormat/>
    <w:rPr>
      <w:rFonts w:ascii="Calibri" w:eastAsia="宋体" w:hAnsi="Calibri" w:cs="Times New Roman"/>
    </w:rPr>
  </w:style>
  <w:style w:type="character" w:customStyle="1" w:styleId="16">
    <w:name w:val="纯文本 字符1"/>
    <w:link w:val="ac"/>
    <w:qFormat/>
    <w:rPr>
      <w:rFonts w:ascii="宋体" w:eastAsia="宋体" w:hAnsi="Courier New" w:cs="Times New Roman"/>
      <w:szCs w:val="20"/>
    </w:rPr>
  </w:style>
  <w:style w:type="character" w:customStyle="1" w:styleId="afe">
    <w:name w:val="日期 字符"/>
    <w:uiPriority w:val="99"/>
    <w:semiHidden/>
    <w:qFormat/>
    <w:rPr>
      <w:rFonts w:ascii="Calibri" w:eastAsia="宋体" w:hAnsi="Calibri" w:cs="Times New Roman"/>
    </w:rPr>
  </w:style>
  <w:style w:type="character" w:customStyle="1" w:styleId="1c">
    <w:name w:val="脚注文本 字符1"/>
    <w:link w:val="af2"/>
    <w:qFormat/>
    <w:rPr>
      <w:rFonts w:ascii="宋体" w:eastAsia="宋体" w:hAnsi="宋体" w:cs="Times New Roman"/>
      <w:sz w:val="18"/>
      <w:szCs w:val="18"/>
    </w:rPr>
  </w:style>
  <w:style w:type="character" w:customStyle="1" w:styleId="10">
    <w:name w:val="正文文本 字符1"/>
    <w:link w:val="a0"/>
    <w:qFormat/>
    <w:rPr>
      <w:rFonts w:ascii="Times New Roman" w:eastAsia="宋体" w:hAnsi="Times New Roman" w:cs="Times New Roman"/>
      <w:szCs w:val="20"/>
    </w:rPr>
  </w:style>
  <w:style w:type="character" w:customStyle="1" w:styleId="71">
    <w:name w:val="标题 7 字符1"/>
    <w:link w:val="7"/>
    <w:qFormat/>
    <w:rPr>
      <w:rFonts w:ascii="Times New Roman" w:eastAsia="宋体" w:hAnsi="Times New Roman"/>
      <w:b/>
      <w:sz w:val="24"/>
    </w:rPr>
  </w:style>
  <w:style w:type="character" w:customStyle="1" w:styleId="170">
    <w:name w:val="17"/>
    <w:qFormat/>
    <w:rPr>
      <w:rFonts w:ascii="Times New Roman" w:hAnsi="Times New Roman" w:cs="Times New Roman" w:hint="default"/>
      <w:sz w:val="21"/>
      <w:szCs w:val="21"/>
    </w:rPr>
  </w:style>
  <w:style w:type="character" w:customStyle="1" w:styleId="210">
    <w:name w:val="正文文本缩进 2 字符1"/>
    <w:link w:val="20"/>
    <w:qFormat/>
    <w:rPr>
      <w:rFonts w:ascii="Times New Roman" w:eastAsia="宋体" w:hAnsi="Times New Roman" w:cs="Times New Roman"/>
      <w:color w:val="000000"/>
      <w:sz w:val="24"/>
      <w:szCs w:val="20"/>
    </w:rPr>
  </w:style>
  <w:style w:type="character" w:customStyle="1" w:styleId="1b">
    <w:name w:val="页眉 字符1"/>
    <w:link w:val="af1"/>
    <w:qFormat/>
    <w:rPr>
      <w:rFonts w:ascii="Calibri" w:eastAsia="宋体" w:hAnsi="Calibri" w:cs="Times New Roman"/>
      <w:sz w:val="18"/>
      <w:szCs w:val="18"/>
    </w:rPr>
  </w:style>
  <w:style w:type="character" w:customStyle="1" w:styleId="211">
    <w:name w:val="正文文本 2 字符1"/>
    <w:link w:val="22"/>
    <w:qFormat/>
    <w:rPr>
      <w:rFonts w:ascii="宋体" w:eastAsia="宋体" w:hAnsi="宋体" w:cs="Times New Roman"/>
      <w:szCs w:val="24"/>
      <w:u w:val="single"/>
    </w:rPr>
  </w:style>
  <w:style w:type="character" w:customStyle="1" w:styleId="aff">
    <w:name w:val="批注文字 字符"/>
    <w:uiPriority w:val="99"/>
    <w:semiHidden/>
    <w:qFormat/>
    <w:rPr>
      <w:rFonts w:ascii="Calibri" w:eastAsia="宋体" w:hAnsi="Calibri" w:cs="Times New Roman"/>
    </w:rPr>
  </w:style>
  <w:style w:type="character" w:customStyle="1" w:styleId="Char">
    <w:name w:val="文一 Char"/>
    <w:link w:val="aff0"/>
    <w:qFormat/>
    <w:rPr>
      <w:rFonts w:eastAsia="宋体"/>
      <w:snapToGrid/>
      <w:spacing w:val="4"/>
      <w:sz w:val="24"/>
      <w:szCs w:val="24"/>
    </w:rPr>
  </w:style>
  <w:style w:type="paragraph" w:customStyle="1" w:styleId="aff0">
    <w:name w:val="文一"/>
    <w:basedOn w:val="a"/>
    <w:link w:val="Char"/>
    <w:qFormat/>
    <w:pPr>
      <w:topLinePunct/>
      <w:adjustRightInd w:val="0"/>
      <w:snapToGrid w:val="0"/>
      <w:spacing w:line="360" w:lineRule="auto"/>
      <w:ind w:firstLineChars="200" w:firstLine="200"/>
    </w:pPr>
    <w:rPr>
      <w:rFonts w:ascii="Times New Roman" w:hAnsi="Times New Roman"/>
      <w:spacing w:val="4"/>
      <w:kern w:val="0"/>
      <w:sz w:val="24"/>
      <w:szCs w:val="24"/>
    </w:rPr>
  </w:style>
  <w:style w:type="character" w:customStyle="1" w:styleId="aff1">
    <w:name w:val="批注主题 字符"/>
    <w:uiPriority w:val="99"/>
    <w:semiHidden/>
    <w:qFormat/>
    <w:rPr>
      <w:rFonts w:ascii="Calibri" w:eastAsia="宋体" w:hAnsi="Calibri" w:cs="Times New Roman"/>
      <w:b/>
      <w:bCs/>
    </w:rPr>
  </w:style>
  <w:style w:type="character" w:customStyle="1" w:styleId="34">
    <w:name w:val="标题 3 字符"/>
    <w:uiPriority w:val="9"/>
    <w:semiHidden/>
    <w:qFormat/>
    <w:rPr>
      <w:rFonts w:ascii="Calibri" w:eastAsia="宋体" w:hAnsi="Calibri" w:cs="Times New Roman"/>
      <w:b/>
      <w:bCs/>
      <w:sz w:val="32"/>
      <w:szCs w:val="32"/>
    </w:rPr>
  </w:style>
  <w:style w:type="character" w:customStyle="1" w:styleId="17">
    <w:name w:val="日期 字符1"/>
    <w:link w:val="ad"/>
    <w:qFormat/>
    <w:rPr>
      <w:rFonts w:ascii="Times New Roman" w:eastAsia="宋体" w:hAnsi="Times New Roman" w:cs="Times New Roman"/>
      <w:szCs w:val="20"/>
    </w:rPr>
  </w:style>
  <w:style w:type="character" w:customStyle="1" w:styleId="25">
    <w:name w:val="标题 2 字符"/>
    <w:uiPriority w:val="9"/>
    <w:semiHidden/>
    <w:qFormat/>
    <w:rPr>
      <w:rFonts w:ascii="等线 Light" w:eastAsia="等线 Light" w:hAnsi="等线 Light" w:cs="Times New Roman"/>
      <w:b/>
      <w:bCs/>
      <w:sz w:val="32"/>
      <w:szCs w:val="32"/>
    </w:rPr>
  </w:style>
  <w:style w:type="character" w:customStyle="1" w:styleId="aff2">
    <w:name w:val="纯文本 字符"/>
    <w:uiPriority w:val="99"/>
    <w:semiHidden/>
    <w:qFormat/>
    <w:rPr>
      <w:rFonts w:ascii="等线" w:hAnsi="Courier New" w:cs="Courier New"/>
    </w:rPr>
  </w:style>
  <w:style w:type="character" w:customStyle="1" w:styleId="50">
    <w:name w:val="标题 5 字符"/>
    <w:uiPriority w:val="9"/>
    <w:semiHidden/>
    <w:qFormat/>
    <w:rPr>
      <w:rFonts w:ascii="Calibri" w:eastAsia="宋体" w:hAnsi="Calibri" w:cs="Times New Roman"/>
      <w:b/>
      <w:bCs/>
      <w:sz w:val="28"/>
      <w:szCs w:val="28"/>
    </w:rPr>
  </w:style>
  <w:style w:type="character" w:customStyle="1" w:styleId="1a">
    <w:name w:val="页脚 字符1"/>
    <w:link w:val="af0"/>
    <w:uiPriority w:val="99"/>
    <w:qFormat/>
    <w:rPr>
      <w:rFonts w:ascii="Calibri" w:eastAsia="宋体" w:hAnsi="Calibri" w:cs="Times New Roman"/>
      <w:sz w:val="18"/>
      <w:szCs w:val="18"/>
    </w:rPr>
  </w:style>
  <w:style w:type="character" w:customStyle="1" w:styleId="91">
    <w:name w:val="标题 9 字符1"/>
    <w:link w:val="9"/>
    <w:qFormat/>
    <w:rPr>
      <w:rFonts w:ascii="Arial" w:eastAsia="黑体" w:hAnsi="Arial"/>
    </w:rPr>
  </w:style>
  <w:style w:type="character" w:customStyle="1" w:styleId="aff3">
    <w:name w:val="页眉 字符"/>
    <w:uiPriority w:val="99"/>
    <w:semiHidden/>
    <w:qFormat/>
    <w:rPr>
      <w:rFonts w:ascii="Calibri" w:eastAsia="宋体" w:hAnsi="Calibri" w:cs="Times New Roman"/>
      <w:sz w:val="18"/>
      <w:szCs w:val="18"/>
    </w:rPr>
  </w:style>
  <w:style w:type="character" w:customStyle="1" w:styleId="aff4">
    <w:name w:val="正文文本缩进 字符"/>
    <w:uiPriority w:val="99"/>
    <w:semiHidden/>
    <w:qFormat/>
    <w:rPr>
      <w:rFonts w:ascii="Calibri" w:eastAsia="宋体" w:hAnsi="Calibri" w:cs="Times New Roman"/>
    </w:rPr>
  </w:style>
  <w:style w:type="character" w:customStyle="1" w:styleId="41">
    <w:name w:val="标题 4 字符1"/>
    <w:link w:val="4"/>
    <w:qFormat/>
    <w:rPr>
      <w:rFonts w:ascii="Arial" w:eastAsia="宋体" w:hAnsi="Arial"/>
      <w:color w:val="000000"/>
      <w:szCs w:val="21"/>
    </w:rPr>
  </w:style>
  <w:style w:type="character" w:customStyle="1" w:styleId="31">
    <w:name w:val="标题 3 字符1"/>
    <w:link w:val="3"/>
    <w:qFormat/>
    <w:rPr>
      <w:rFonts w:ascii="宋体" w:eastAsia="宋体" w:hAnsi="宋体" w:cs="宋体"/>
      <w:kern w:val="0"/>
      <w:sz w:val="27"/>
      <w:szCs w:val="27"/>
    </w:rPr>
  </w:style>
  <w:style w:type="character" w:customStyle="1" w:styleId="aff5">
    <w:name w:val="文档结构图 字符"/>
    <w:uiPriority w:val="99"/>
    <w:semiHidden/>
    <w:qFormat/>
    <w:rPr>
      <w:rFonts w:ascii="Microsoft YaHei UI" w:eastAsia="Microsoft YaHei UI" w:hAnsi="Calibri" w:cs="Times New Roman"/>
      <w:sz w:val="18"/>
      <w:szCs w:val="18"/>
    </w:rPr>
  </w:style>
  <w:style w:type="character" w:customStyle="1" w:styleId="aff6">
    <w:name w:val="批注框文本 字符"/>
    <w:uiPriority w:val="99"/>
    <w:semiHidden/>
    <w:qFormat/>
    <w:rPr>
      <w:rFonts w:ascii="Calibri" w:eastAsia="宋体" w:hAnsi="Calibri" w:cs="Times New Roman"/>
      <w:sz w:val="18"/>
      <w:szCs w:val="18"/>
    </w:rPr>
  </w:style>
  <w:style w:type="character" w:customStyle="1" w:styleId="81">
    <w:name w:val="标题 8 字符1"/>
    <w:link w:val="8"/>
    <w:qFormat/>
    <w:rPr>
      <w:rFonts w:ascii="Arial" w:eastAsia="黑体" w:hAnsi="Arial"/>
      <w:sz w:val="24"/>
    </w:rPr>
  </w:style>
  <w:style w:type="character" w:customStyle="1" w:styleId="70">
    <w:name w:val="标题 7 字符"/>
    <w:uiPriority w:val="9"/>
    <w:semiHidden/>
    <w:qFormat/>
    <w:rPr>
      <w:rFonts w:ascii="Calibri" w:eastAsia="宋体" w:hAnsi="Calibri" w:cs="Times New Roman"/>
      <w:b/>
      <w:bCs/>
      <w:sz w:val="24"/>
      <w:szCs w:val="24"/>
    </w:rPr>
  </w:style>
  <w:style w:type="character" w:customStyle="1" w:styleId="aff7">
    <w:name w:val="尾注文本 字符"/>
    <w:uiPriority w:val="99"/>
    <w:semiHidden/>
    <w:qFormat/>
    <w:rPr>
      <w:rFonts w:ascii="Calibri" w:eastAsia="宋体" w:hAnsi="Calibri" w:cs="Times New Roman"/>
    </w:rPr>
  </w:style>
  <w:style w:type="character" w:customStyle="1" w:styleId="80">
    <w:name w:val="标题 8 字符"/>
    <w:uiPriority w:val="9"/>
    <w:semiHidden/>
    <w:qFormat/>
    <w:rPr>
      <w:rFonts w:ascii="等线 Light" w:eastAsia="等线 Light" w:hAnsi="等线 Light" w:cs="Times New Roman"/>
      <w:sz w:val="24"/>
      <w:szCs w:val="24"/>
    </w:rPr>
  </w:style>
  <w:style w:type="character" w:customStyle="1" w:styleId="35">
    <w:name w:val="正文文本缩进 3 字符"/>
    <w:uiPriority w:val="99"/>
    <w:semiHidden/>
    <w:qFormat/>
    <w:rPr>
      <w:rFonts w:ascii="Calibri" w:eastAsia="宋体" w:hAnsi="Calibri" w:cs="Times New Roman"/>
      <w:sz w:val="16"/>
      <w:szCs w:val="16"/>
    </w:rPr>
  </w:style>
  <w:style w:type="character" w:customStyle="1" w:styleId="aff8">
    <w:name w:val="页脚 字符"/>
    <w:uiPriority w:val="99"/>
    <w:semiHidden/>
    <w:qFormat/>
    <w:rPr>
      <w:rFonts w:ascii="Calibri" w:eastAsia="宋体" w:hAnsi="Calibri" w:cs="Times New Roman"/>
      <w:sz w:val="18"/>
      <w:szCs w:val="18"/>
    </w:rPr>
  </w:style>
  <w:style w:type="character" w:customStyle="1" w:styleId="26">
    <w:name w:val="正文文本缩进 2 字符"/>
    <w:uiPriority w:val="99"/>
    <w:semiHidden/>
    <w:qFormat/>
    <w:rPr>
      <w:rFonts w:ascii="Calibri" w:eastAsia="宋体" w:hAnsi="Calibri" w:cs="Times New Roman"/>
    </w:rPr>
  </w:style>
  <w:style w:type="character" w:customStyle="1" w:styleId="aff9">
    <w:name w:val="标题 字符"/>
    <w:uiPriority w:val="10"/>
    <w:qFormat/>
    <w:rPr>
      <w:rFonts w:ascii="等线 Light" w:eastAsia="等线 Light" w:hAnsi="等线 Light" w:cs="Times New Roman"/>
      <w:b/>
      <w:bCs/>
      <w:sz w:val="32"/>
      <w:szCs w:val="32"/>
    </w:rPr>
  </w:style>
  <w:style w:type="character" w:customStyle="1" w:styleId="14">
    <w:name w:val="批注文字 字符1"/>
    <w:link w:val="a9"/>
    <w:uiPriority w:val="99"/>
    <w:qFormat/>
    <w:rPr>
      <w:rFonts w:ascii="宋体" w:eastAsia="宋体" w:hAnsi="宋体" w:cs="Times New Roman"/>
      <w:sz w:val="24"/>
      <w:szCs w:val="24"/>
    </w:rPr>
  </w:style>
  <w:style w:type="paragraph" w:customStyle="1" w:styleId="affa">
    <w:name w:val="发文落款"/>
    <w:basedOn w:val="affb"/>
    <w:qFormat/>
    <w:pPr>
      <w:ind w:left="4094" w:right="607" w:firstLine="0"/>
      <w:jc w:val="center"/>
    </w:pPr>
  </w:style>
  <w:style w:type="paragraph" w:customStyle="1" w:styleId="affb">
    <w:name w:val="公文正文"/>
    <w:qFormat/>
    <w:pPr>
      <w:widowControl w:val="0"/>
      <w:spacing w:line="360" w:lineRule="auto"/>
      <w:ind w:firstLine="629"/>
      <w:jc w:val="both"/>
    </w:pPr>
    <w:rPr>
      <w:rFonts w:ascii="仿宋_GB2312" w:eastAsia="仿宋_GB2312" w:hAnsi="Calisto MT"/>
      <w:color w:val="000000"/>
      <w:sz w:val="32"/>
    </w:rPr>
  </w:style>
  <w:style w:type="paragraph" w:customStyle="1" w:styleId="Char0">
    <w:name w:val="Char"/>
    <w:basedOn w:val="a"/>
    <w:qFormat/>
    <w:rPr>
      <w:rFonts w:ascii="Tahoma" w:hAnsi="Tahoma"/>
      <w:sz w:val="24"/>
      <w:szCs w:val="20"/>
    </w:rPr>
  </w:style>
  <w:style w:type="paragraph" w:customStyle="1" w:styleId="affc">
    <w:name w:val="公文抬头"/>
    <w:basedOn w:val="a3"/>
    <w:qFormat/>
    <w:pPr>
      <w:ind w:firstLine="0"/>
    </w:pPr>
    <w:rPr>
      <w:rFonts w:ascii="仿宋_GB2312" w:eastAsia="仿宋_GB2312"/>
      <w:sz w:val="30"/>
      <w:szCs w:val="24"/>
    </w:rPr>
  </w:style>
  <w:style w:type="paragraph" w:customStyle="1" w:styleId="CharCharCharChar">
    <w:name w:val="Char Char Char Char"/>
    <w:basedOn w:val="a"/>
    <w:qFormat/>
    <w:rPr>
      <w:rFonts w:ascii="Times New Roman" w:hAnsi="Times New Roman"/>
      <w:sz w:val="30"/>
      <w:szCs w:val="24"/>
    </w:rPr>
  </w:style>
  <w:style w:type="paragraph" w:customStyle="1" w:styleId="1f1">
    <w:name w:val="无间隔1"/>
    <w:uiPriority w:val="1"/>
    <w:qFormat/>
    <w:pPr>
      <w:widowControl w:val="0"/>
      <w:jc w:val="both"/>
    </w:pPr>
    <w:rPr>
      <w:rFonts w:ascii="Calibri" w:hAnsi="Calibri"/>
      <w:kern w:val="2"/>
      <w:sz w:val="21"/>
      <w:szCs w:val="22"/>
    </w:rPr>
  </w:style>
  <w:style w:type="paragraph" w:customStyle="1" w:styleId="1f2">
    <w:name w:val="修订1"/>
    <w:uiPriority w:val="99"/>
    <w:semiHidden/>
    <w:qFormat/>
    <w:rPr>
      <w:kern w:val="2"/>
      <w:sz w:val="21"/>
    </w:rPr>
  </w:style>
  <w:style w:type="paragraph" w:customStyle="1" w:styleId="affd">
    <w:name w:val="正题"/>
    <w:basedOn w:val="aff0"/>
    <w:next w:val="aff0"/>
    <w:qFormat/>
    <w:pPr>
      <w:ind w:firstLineChars="0" w:firstLine="0"/>
      <w:jc w:val="center"/>
    </w:pPr>
    <w:rPr>
      <w:rFonts w:eastAsia="黑体"/>
      <w:b/>
      <w:sz w:val="36"/>
      <w:szCs w:val="36"/>
    </w:rPr>
  </w:style>
  <w:style w:type="paragraph" w:customStyle="1" w:styleId="affe">
    <w:name w:val="公文标题"/>
    <w:basedOn w:val="3"/>
    <w:qFormat/>
    <w:pPr>
      <w:keepNext/>
      <w:keepLines/>
      <w:widowControl w:val="0"/>
      <w:spacing w:before="0" w:beforeAutospacing="0" w:after="0" w:afterAutospacing="0"/>
      <w:ind w:left="1469" w:right="1542"/>
    </w:pPr>
    <w:rPr>
      <w:rFonts w:hAnsi="Times New Roman"/>
      <w:b/>
      <w:kern w:val="2"/>
      <w:sz w:val="44"/>
      <w:szCs w:val="21"/>
    </w:rPr>
  </w:style>
  <w:style w:type="paragraph" w:customStyle="1" w:styleId="afff">
    <w:name w:val="文二"/>
    <w:basedOn w:val="a"/>
    <w:qFormat/>
    <w:pPr>
      <w:jc w:val="left"/>
    </w:pPr>
    <w:rPr>
      <w:rFonts w:ascii="宋体" w:hAnsi="宋体"/>
      <w:szCs w:val="21"/>
    </w:rPr>
  </w:style>
  <w:style w:type="paragraph" w:customStyle="1" w:styleId="1f3">
    <w:name w:val="列表段落1"/>
    <w:basedOn w:val="a"/>
    <w:link w:val="Char1"/>
    <w:uiPriority w:val="34"/>
    <w:qFormat/>
    <w:pPr>
      <w:ind w:firstLineChars="200" w:firstLine="420"/>
    </w:pPr>
    <w:rPr>
      <w:rFonts w:ascii="Times New Roman" w:hAnsi="Times New Roman"/>
      <w:szCs w:val="20"/>
    </w:rPr>
  </w:style>
  <w:style w:type="paragraph" w:customStyle="1" w:styleId="afff0">
    <w:name w:val="章节二"/>
    <w:basedOn w:val="a"/>
    <w:next w:val="a"/>
    <w:qFormat/>
    <w:pPr>
      <w:topLinePunct/>
      <w:adjustRightInd w:val="0"/>
      <w:snapToGrid w:val="0"/>
      <w:spacing w:beforeLines="50" w:afterLines="50"/>
      <w:jc w:val="center"/>
      <w:outlineLvl w:val="1"/>
    </w:pPr>
    <w:rPr>
      <w:rFonts w:ascii="Times New Roman" w:eastAsia="黑体" w:hAnsi="Times New Roman"/>
      <w:b/>
      <w:snapToGrid w:val="0"/>
      <w:spacing w:val="4"/>
      <w:kern w:val="0"/>
      <w:sz w:val="30"/>
      <w:szCs w:val="30"/>
    </w:rPr>
  </w:style>
  <w:style w:type="paragraph" w:customStyle="1" w:styleId="Char10">
    <w:name w:val="Char1"/>
    <w:basedOn w:val="a"/>
    <w:qFormat/>
    <w:pPr>
      <w:ind w:left="567" w:hanging="279"/>
    </w:pPr>
    <w:rPr>
      <w:rFonts w:ascii="Times New Roman" w:hAnsi="Times New Roman"/>
      <w:sz w:val="24"/>
      <w:szCs w:val="24"/>
    </w:rPr>
  </w:style>
  <w:style w:type="paragraph" w:customStyle="1" w:styleId="Blockquote">
    <w:name w:val="Blockquote"/>
    <w:basedOn w:val="a"/>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afff1">
    <w:name w:val="封二"/>
    <w:basedOn w:val="aff0"/>
    <w:next w:val="aff0"/>
    <w:qFormat/>
    <w:pPr>
      <w:ind w:firstLineChars="0" w:firstLine="0"/>
      <w:jc w:val="center"/>
    </w:pPr>
    <w:rPr>
      <w:rFonts w:eastAsia="黑体"/>
      <w:b/>
      <w:sz w:val="36"/>
      <w:szCs w:val="36"/>
    </w:rPr>
  </w:style>
  <w:style w:type="paragraph" w:customStyle="1" w:styleId="Style25">
    <w:name w:val="_Style 25"/>
    <w:basedOn w:val="a"/>
    <w:next w:val="a"/>
    <w:qFormat/>
  </w:style>
  <w:style w:type="paragraph" w:customStyle="1" w:styleId="TOC10">
    <w:name w:val="TOC 标题1"/>
    <w:basedOn w:val="1"/>
    <w:next w:val="a"/>
    <w:uiPriority w:val="39"/>
    <w:qFormat/>
    <w:pPr>
      <w:widowControl/>
      <w:spacing w:before="480" w:after="0" w:line="276" w:lineRule="auto"/>
      <w:outlineLvl w:val="9"/>
    </w:pPr>
    <w:rPr>
      <w:rFonts w:ascii="Cambria" w:hAnsi="Cambria"/>
      <w:color w:val="365F91"/>
      <w:kern w:val="0"/>
    </w:rPr>
  </w:style>
  <w:style w:type="paragraph" w:customStyle="1" w:styleId="afff2">
    <w:name w:val="表头"/>
    <w:basedOn w:val="a"/>
    <w:qFormat/>
    <w:pPr>
      <w:spacing w:line="360" w:lineRule="auto"/>
      <w:jc w:val="center"/>
    </w:pPr>
    <w:rPr>
      <w:rFonts w:ascii="黑体" w:eastAsia="黑体" w:hAnsi="Times New Roman"/>
      <w:kern w:val="0"/>
      <w:sz w:val="24"/>
      <w:szCs w:val="20"/>
    </w:rPr>
  </w:style>
  <w:style w:type="paragraph" w:customStyle="1" w:styleId="afff3">
    <w:name w:val="章节三"/>
    <w:basedOn w:val="a"/>
    <w:next w:val="a"/>
    <w:qFormat/>
    <w:pPr>
      <w:topLinePunct/>
      <w:adjustRightInd w:val="0"/>
      <w:snapToGrid w:val="0"/>
      <w:spacing w:beforeLines="50" w:afterLines="50"/>
      <w:jc w:val="left"/>
      <w:outlineLvl w:val="2"/>
    </w:pPr>
    <w:rPr>
      <w:rFonts w:ascii="黑体" w:eastAsia="黑体" w:hAnsi="宋体"/>
      <w:b/>
      <w:snapToGrid w:val="0"/>
      <w:spacing w:val="4"/>
      <w:kern w:val="0"/>
      <w:sz w:val="24"/>
      <w:szCs w:val="24"/>
    </w:rPr>
  </w:style>
  <w:style w:type="paragraph" w:customStyle="1" w:styleId="CharCharChar1Char">
    <w:name w:val="Char Char Char1 Char"/>
    <w:basedOn w:val="a8"/>
    <w:qFormat/>
    <w:rPr>
      <w:rFonts w:ascii="Tahoma" w:hAnsi="Tahoma"/>
      <w:sz w:val="24"/>
      <w:szCs w:val="24"/>
    </w:rPr>
  </w:style>
  <w:style w:type="paragraph" w:customStyle="1" w:styleId="afff4">
    <w:name w:val="封四"/>
    <w:basedOn w:val="aff0"/>
    <w:next w:val="aff0"/>
    <w:qFormat/>
    <w:pPr>
      <w:jc w:val="left"/>
    </w:pPr>
    <w:rPr>
      <w:rFonts w:eastAsia="等线"/>
      <w:sz w:val="30"/>
      <w:szCs w:val="30"/>
    </w:rPr>
  </w:style>
  <w:style w:type="paragraph" w:customStyle="1" w:styleId="afff5">
    <w:name w:val="封一"/>
    <w:basedOn w:val="aff0"/>
    <w:next w:val="aff0"/>
    <w:qFormat/>
    <w:pPr>
      <w:ind w:firstLineChars="0" w:firstLine="0"/>
      <w:jc w:val="center"/>
    </w:pPr>
    <w:rPr>
      <w:rFonts w:eastAsia="黑体"/>
      <w:b/>
      <w:sz w:val="84"/>
      <w:szCs w:val="84"/>
    </w:rPr>
  </w:style>
  <w:style w:type="paragraph" w:customStyle="1" w:styleId="Style11">
    <w:name w:val="_Style 11"/>
    <w:basedOn w:val="a"/>
    <w:qFormat/>
    <w:rPr>
      <w:rFonts w:ascii="Times New Roman" w:hAnsi="Times New Roman"/>
      <w:sz w:val="30"/>
      <w:szCs w:val="24"/>
    </w:rPr>
  </w:style>
  <w:style w:type="character" w:customStyle="1" w:styleId="Char1">
    <w:name w:val="列出段落 Char"/>
    <w:link w:val="1f3"/>
    <w:uiPriority w:val="34"/>
    <w:qFormat/>
    <w:rPr>
      <w:kern w:val="2"/>
      <w:sz w:val="21"/>
    </w:rPr>
  </w:style>
  <w:style w:type="paragraph" w:customStyle="1" w:styleId="Normal10">
    <w:name w:val="Normal_1_0"/>
    <w:qFormat/>
    <w:pPr>
      <w:widowControl w:val="0"/>
      <w:jc w:val="both"/>
    </w:pPr>
    <w:rPr>
      <w:rFonts w:ascii="Calibri" w:hAnsi="Calibri"/>
      <w:kern w:val="2"/>
      <w:sz w:val="21"/>
      <w:szCs w:val="22"/>
    </w:rPr>
  </w:style>
  <w:style w:type="paragraph" w:customStyle="1" w:styleId="Normal3">
    <w:name w:val="Normal_3"/>
    <w:qFormat/>
    <w:pPr>
      <w:widowControl w:val="0"/>
      <w:jc w:val="both"/>
    </w:pPr>
    <w:rPr>
      <w:kern w:val="2"/>
      <w:sz w:val="21"/>
      <w:szCs w:val="24"/>
    </w:rPr>
  </w:style>
  <w:style w:type="paragraph" w:customStyle="1" w:styleId="27">
    <w:name w:val="修订2"/>
    <w:hidden/>
    <w:uiPriority w:val="99"/>
    <w:unhideWhenUsed/>
    <w:qFormat/>
    <w:rPr>
      <w:rFonts w:ascii="Calibri" w:hAnsi="Calibri"/>
      <w:kern w:val="2"/>
      <w:sz w:val="21"/>
      <w:szCs w:val="22"/>
    </w:rPr>
  </w:style>
  <w:style w:type="character" w:customStyle="1" w:styleId="afff6">
    <w:name w:val="列表段落 字符"/>
    <w:uiPriority w:val="34"/>
    <w:qFormat/>
    <w:rPr>
      <w:rFonts w:ascii="Calibri" w:eastAsia="宋体" w:hAnsi="Calibri" w:cs="黑体"/>
    </w:rPr>
  </w:style>
  <w:style w:type="paragraph" w:customStyle="1" w:styleId="110">
    <w:name w:val="列出段落11"/>
    <w:basedOn w:val="a"/>
    <w:qFormat/>
    <w:pPr>
      <w:ind w:firstLineChars="200" w:firstLine="420"/>
    </w:pPr>
  </w:style>
  <w:style w:type="character" w:customStyle="1" w:styleId="Char11">
    <w:name w:val="列出段落 Char1"/>
    <w:uiPriority w:val="34"/>
    <w:qFormat/>
    <w:rPr>
      <w:rFonts w:ascii="Calibri" w:eastAsia="宋体" w:hAnsi="Calibri" w:cs="黑体"/>
    </w:rPr>
  </w:style>
  <w:style w:type="paragraph" w:customStyle="1" w:styleId="ReportText">
    <w:name w:val="Report Text"/>
    <w:link w:val="ReportTextChar"/>
    <w:qFormat/>
    <w:pPr>
      <w:spacing w:after="120" w:line="260" w:lineRule="atLeast"/>
      <w:ind w:left="1253"/>
    </w:pPr>
    <w:rPr>
      <w:rFonts w:ascii="Arial" w:eastAsia="Times New Roman" w:hAnsi="Arial"/>
      <w:lang w:val="en-GB" w:eastAsia="en-US"/>
    </w:rPr>
  </w:style>
  <w:style w:type="character" w:customStyle="1" w:styleId="ReportTextChar">
    <w:name w:val="Report Text Char"/>
    <w:link w:val="ReportText"/>
    <w:qFormat/>
    <w:rPr>
      <w:rFonts w:ascii="Arial" w:eastAsia="Times New Roman" w:hAnsi="Arial"/>
      <w:lang w:val="en-GB" w:eastAsia="en-US"/>
    </w:rPr>
  </w:style>
  <w:style w:type="paragraph" w:customStyle="1" w:styleId="H-">
    <w:name w:val="H-正文"/>
    <w:basedOn w:val="a"/>
    <w:qFormat/>
    <w:pPr>
      <w:ind w:firstLineChars="200" w:firstLine="200"/>
      <w:jc w:val="left"/>
    </w:pPr>
    <w:rPr>
      <w:rFonts w:ascii="Times New Roman" w:hAnsi="Times New Roman"/>
      <w:sz w:val="24"/>
      <w:szCs w:val="24"/>
      <w:lang w:val="zh-CN"/>
    </w:rPr>
  </w:style>
  <w:style w:type="paragraph" w:styleId="afff7">
    <w:name w:val="List Paragraph"/>
    <w:basedOn w:val="a"/>
    <w:uiPriority w:val="34"/>
    <w:qFormat/>
    <w:pPr>
      <w:ind w:firstLineChars="200" w:firstLine="420"/>
    </w:pPr>
    <w:rPr>
      <w:rFonts w:cs="黑体"/>
    </w:rPr>
  </w:style>
  <w:style w:type="paragraph" w:customStyle="1" w:styleId="36">
    <w:name w:val="修订3"/>
    <w:hidden/>
    <w:uiPriority w:val="99"/>
    <w:semiHidden/>
    <w:qFormat/>
    <w:rPr>
      <w:rFonts w:ascii="Calibri" w:hAnsi="Calibri"/>
      <w:kern w:val="2"/>
      <w:sz w:val="21"/>
      <w:szCs w:val="22"/>
    </w:rPr>
  </w:style>
  <w:style w:type="paragraph" w:styleId="afff8">
    <w:name w:val="No Spacing"/>
    <w:qFormat/>
    <w:pPr>
      <w:widowControl w:val="0"/>
      <w:jc w:val="both"/>
    </w:pPr>
    <w:rPr>
      <w:kern w:val="2"/>
      <w:sz w:val="21"/>
      <w:szCs w:val="22"/>
    </w:rPr>
  </w:style>
  <w:style w:type="paragraph" w:styleId="afff9">
    <w:name w:val="Revision"/>
    <w:hidden/>
    <w:uiPriority w:val="99"/>
    <w:semiHidden/>
    <w:rsid w:val="00604DE4"/>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026">
      <w:bodyDiv w:val="1"/>
      <w:marLeft w:val="0"/>
      <w:marRight w:val="0"/>
      <w:marTop w:val="0"/>
      <w:marBottom w:val="0"/>
      <w:divBdr>
        <w:top w:val="none" w:sz="0" w:space="0" w:color="auto"/>
        <w:left w:val="none" w:sz="0" w:space="0" w:color="auto"/>
        <w:bottom w:val="none" w:sz="0" w:space="0" w:color="auto"/>
        <w:right w:val="none" w:sz="0" w:space="0" w:color="auto"/>
      </w:divBdr>
      <w:divsChild>
        <w:div w:id="1969701903">
          <w:marLeft w:val="0"/>
          <w:marRight w:val="0"/>
          <w:marTop w:val="0"/>
          <w:marBottom w:val="0"/>
          <w:divBdr>
            <w:top w:val="none" w:sz="0" w:space="0" w:color="auto"/>
            <w:left w:val="none" w:sz="0" w:space="0" w:color="auto"/>
            <w:bottom w:val="none" w:sz="0" w:space="0" w:color="auto"/>
            <w:right w:val="none" w:sz="0" w:space="0" w:color="auto"/>
          </w:divBdr>
        </w:div>
      </w:divsChild>
    </w:div>
    <w:div w:id="30767615">
      <w:bodyDiv w:val="1"/>
      <w:marLeft w:val="0"/>
      <w:marRight w:val="0"/>
      <w:marTop w:val="0"/>
      <w:marBottom w:val="0"/>
      <w:divBdr>
        <w:top w:val="none" w:sz="0" w:space="0" w:color="auto"/>
        <w:left w:val="none" w:sz="0" w:space="0" w:color="auto"/>
        <w:bottom w:val="none" w:sz="0" w:space="0" w:color="auto"/>
        <w:right w:val="none" w:sz="0" w:space="0" w:color="auto"/>
      </w:divBdr>
    </w:div>
    <w:div w:id="81218601">
      <w:bodyDiv w:val="1"/>
      <w:marLeft w:val="0"/>
      <w:marRight w:val="0"/>
      <w:marTop w:val="0"/>
      <w:marBottom w:val="0"/>
      <w:divBdr>
        <w:top w:val="none" w:sz="0" w:space="0" w:color="auto"/>
        <w:left w:val="none" w:sz="0" w:space="0" w:color="auto"/>
        <w:bottom w:val="none" w:sz="0" w:space="0" w:color="auto"/>
        <w:right w:val="none" w:sz="0" w:space="0" w:color="auto"/>
      </w:divBdr>
      <w:divsChild>
        <w:div w:id="632561239">
          <w:marLeft w:val="0"/>
          <w:marRight w:val="0"/>
          <w:marTop w:val="0"/>
          <w:marBottom w:val="0"/>
          <w:divBdr>
            <w:top w:val="none" w:sz="0" w:space="0" w:color="auto"/>
            <w:left w:val="none" w:sz="0" w:space="0" w:color="auto"/>
            <w:bottom w:val="none" w:sz="0" w:space="0" w:color="auto"/>
            <w:right w:val="none" w:sz="0" w:space="0" w:color="auto"/>
          </w:divBdr>
        </w:div>
      </w:divsChild>
    </w:div>
    <w:div w:id="170343521">
      <w:bodyDiv w:val="1"/>
      <w:marLeft w:val="0"/>
      <w:marRight w:val="0"/>
      <w:marTop w:val="0"/>
      <w:marBottom w:val="0"/>
      <w:divBdr>
        <w:top w:val="none" w:sz="0" w:space="0" w:color="auto"/>
        <w:left w:val="none" w:sz="0" w:space="0" w:color="auto"/>
        <w:bottom w:val="none" w:sz="0" w:space="0" w:color="auto"/>
        <w:right w:val="none" w:sz="0" w:space="0" w:color="auto"/>
      </w:divBdr>
    </w:div>
    <w:div w:id="258830548">
      <w:bodyDiv w:val="1"/>
      <w:marLeft w:val="0"/>
      <w:marRight w:val="0"/>
      <w:marTop w:val="0"/>
      <w:marBottom w:val="0"/>
      <w:divBdr>
        <w:top w:val="none" w:sz="0" w:space="0" w:color="auto"/>
        <w:left w:val="none" w:sz="0" w:space="0" w:color="auto"/>
        <w:bottom w:val="none" w:sz="0" w:space="0" w:color="auto"/>
        <w:right w:val="none" w:sz="0" w:space="0" w:color="auto"/>
      </w:divBdr>
    </w:div>
    <w:div w:id="344132674">
      <w:bodyDiv w:val="1"/>
      <w:marLeft w:val="0"/>
      <w:marRight w:val="0"/>
      <w:marTop w:val="0"/>
      <w:marBottom w:val="0"/>
      <w:divBdr>
        <w:top w:val="none" w:sz="0" w:space="0" w:color="auto"/>
        <w:left w:val="none" w:sz="0" w:space="0" w:color="auto"/>
        <w:bottom w:val="none" w:sz="0" w:space="0" w:color="auto"/>
        <w:right w:val="none" w:sz="0" w:space="0" w:color="auto"/>
      </w:divBdr>
    </w:div>
    <w:div w:id="512961844">
      <w:bodyDiv w:val="1"/>
      <w:marLeft w:val="0"/>
      <w:marRight w:val="0"/>
      <w:marTop w:val="0"/>
      <w:marBottom w:val="0"/>
      <w:divBdr>
        <w:top w:val="none" w:sz="0" w:space="0" w:color="auto"/>
        <w:left w:val="none" w:sz="0" w:space="0" w:color="auto"/>
        <w:bottom w:val="none" w:sz="0" w:space="0" w:color="auto"/>
        <w:right w:val="none" w:sz="0" w:space="0" w:color="auto"/>
      </w:divBdr>
    </w:div>
    <w:div w:id="1554191279">
      <w:bodyDiv w:val="1"/>
      <w:marLeft w:val="0"/>
      <w:marRight w:val="0"/>
      <w:marTop w:val="0"/>
      <w:marBottom w:val="0"/>
      <w:divBdr>
        <w:top w:val="none" w:sz="0" w:space="0" w:color="auto"/>
        <w:left w:val="none" w:sz="0" w:space="0" w:color="auto"/>
        <w:bottom w:val="none" w:sz="0" w:space="0" w:color="auto"/>
        <w:right w:val="none" w:sz="0" w:space="0" w:color="auto"/>
      </w:divBdr>
    </w:div>
    <w:div w:id="1993219294">
      <w:bodyDiv w:val="1"/>
      <w:marLeft w:val="0"/>
      <w:marRight w:val="0"/>
      <w:marTop w:val="0"/>
      <w:marBottom w:val="0"/>
      <w:divBdr>
        <w:top w:val="none" w:sz="0" w:space="0" w:color="auto"/>
        <w:left w:val="none" w:sz="0" w:space="0" w:color="auto"/>
        <w:bottom w:val="none" w:sz="0" w:space="0" w:color="auto"/>
        <w:right w:val="none" w:sz="0" w:space="0" w:color="auto"/>
      </w:divBdr>
    </w:div>
    <w:div w:id="2079741033">
      <w:bodyDiv w:val="1"/>
      <w:marLeft w:val="0"/>
      <w:marRight w:val="0"/>
      <w:marTop w:val="0"/>
      <w:marBottom w:val="0"/>
      <w:divBdr>
        <w:top w:val="none" w:sz="0" w:space="0" w:color="auto"/>
        <w:left w:val="none" w:sz="0" w:space="0" w:color="auto"/>
        <w:bottom w:val="none" w:sz="0" w:space="0" w:color="auto"/>
        <w:right w:val="none" w:sz="0" w:space="0" w:color="auto"/>
      </w:divBdr>
      <w:divsChild>
        <w:div w:id="1852603991">
          <w:marLeft w:val="0"/>
          <w:marRight w:val="0"/>
          <w:marTop w:val="0"/>
          <w:marBottom w:val="0"/>
          <w:divBdr>
            <w:top w:val="none" w:sz="0" w:space="0" w:color="auto"/>
            <w:left w:val="none" w:sz="0" w:space="0" w:color="auto"/>
            <w:bottom w:val="none" w:sz="0" w:space="0" w:color="auto"/>
            <w:right w:val="none" w:sz="0" w:space="0" w:color="auto"/>
          </w:divBdr>
        </w:div>
      </w:divsChild>
    </w:div>
    <w:div w:id="2119518011">
      <w:bodyDiv w:val="1"/>
      <w:marLeft w:val="0"/>
      <w:marRight w:val="0"/>
      <w:marTop w:val="0"/>
      <w:marBottom w:val="0"/>
      <w:divBdr>
        <w:top w:val="none" w:sz="0" w:space="0" w:color="auto"/>
        <w:left w:val="none" w:sz="0" w:space="0" w:color="auto"/>
        <w:bottom w:val="none" w:sz="0" w:space="0" w:color="auto"/>
        <w:right w:val="none" w:sz="0" w:space="0" w:color="auto"/>
      </w:divBdr>
    </w:div>
    <w:div w:id="2133935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gzcc.gov.cn/&#65289;&#19979;&#36733;GZZB2018-3"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38F8EF05-807D-417B-945F-3F9D139715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1553</TotalTime>
  <Pages>97</Pages>
  <Words>9286</Words>
  <Characters>52935</Characters>
  <Application>Microsoft Office Word</Application>
  <DocSecurity>8</DocSecurity>
  <Lines>441</Lines>
  <Paragraphs>124</Paragraphs>
  <ScaleCrop>false</ScaleCrop>
  <Company>Microsoft</Company>
  <LinksUpToDate>false</LinksUpToDate>
  <CharactersWithSpaces>62097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Zheng Peixin 郑培鑫</cp:lastModifiedBy>
  <cp:revision>203</cp:revision>
  <cp:lastPrinted>2023-08-28T11:41:00Z</cp:lastPrinted>
  <dcterms:created xsi:type="dcterms:W3CDTF">2023-07-27T06:26:00Z</dcterms:created>
  <dcterms:modified xsi:type="dcterms:W3CDTF">2024-06-29T10:40:00Z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974736225FA149738B415063A5BA6F16</vt:lpwstr>
  </property>
</Properties>
</file>