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440101-2024-12831</w:t>
      </w:r>
    </w:p>
    <w:p>
      <w:pPr>
        <w:pStyle w:val="null3"/>
        <w:jc w:val="center"/>
        <w:outlineLvl w:val="3"/>
      </w:pPr>
      <w:r>
        <w:rPr>
          <w:sz w:val="24"/>
          <w:b/>
        </w:rPr>
        <w:t>采购项目编号：</w:t>
      </w:r>
      <w:r>
        <w:rPr>
          <w:sz w:val="24"/>
          <w:b/>
        </w:rPr>
        <w:t>CZ2024-0938</w:t>
      </w:r>
    </w:p>
    <w:p>
      <w:pPr>
        <w:pStyle w:val="null3"/>
        <w:jc w:val="center"/>
        <w:outlineLvl w:val="3"/>
      </w:pPr>
      <w:r>
        <w:rPr>
          <w:sz w:val="24"/>
          <w:b/>
        </w:rPr>
        <w:t>项目名称：</w:t>
      </w:r>
      <w:r>
        <w:rPr>
          <w:sz w:val="24"/>
          <w:b/>
        </w:rPr>
        <w:t>广东省广州市中级人民法院2024年度诉讼材料数字化加工服务项目</w:t>
      </w:r>
    </w:p>
    <w:p>
      <w:pPr>
        <w:pStyle w:val="null3"/>
        <w:jc w:val="center"/>
        <w:outlineLvl w:val="3"/>
      </w:pPr>
      <w:r>
        <w:rPr>
          <w:sz w:val="24"/>
          <w:b/>
        </w:rPr>
        <w:t>采购人：</w:t>
      </w:r>
      <w:r>
        <w:rPr>
          <w:sz w:val="24"/>
          <w:b/>
        </w:rPr>
        <w:t>广东省广州市中级人民法院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广东省广州市中级人民法院</w:t>
      </w:r>
      <w:r>
        <w:rPr/>
        <w:t>的委托，采用</w:t>
      </w:r>
      <w:r>
        <w:rPr/>
        <w:t>公开招标</w:t>
      </w:r>
      <w:r>
        <w:rPr/>
        <w:t>方式组织采购</w:t>
      </w:r>
      <w:r>
        <w:rPr/>
        <w:t>广东省广州市中级人民法院2024年度诉讼材料数字化加工服务项目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广东省广州市中级人民法院2024年度诉讼材料数字化加工服务项目</w:t>
      </w:r>
    </w:p>
    <w:p>
      <w:pPr>
        <w:pStyle w:val="null3"/>
        <w:ind w:firstLine="480"/>
      </w:pPr>
      <w:r>
        <w:rPr/>
        <w:t>采购计划编号：</w:t>
      </w:r>
      <w:r>
        <w:rPr/>
        <w:t>440101-2024-12831</w:t>
      </w:r>
    </w:p>
    <w:p>
      <w:pPr>
        <w:pStyle w:val="null3"/>
        <w:ind w:firstLine="480"/>
      </w:pPr>
      <w:r>
        <w:rPr/>
        <w:t>采购项目编号：</w:t>
      </w:r>
      <w:r>
        <w:rPr/>
        <w:t>CZ2024-0938</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采购包1(2024年度诉讼材料数字化加工服务项目):</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数据加工处理服务</w:t>
            </w:r>
          </w:p>
        </w:tc>
        <w:tc>
          <w:tcPr>
            <w:tcW w:type="dxa" w:w="2136"/>
          </w:tcPr>
          <w:p>
            <w:pPr>
              <w:pStyle w:val="null3"/>
            </w:pPr>
            <w:r>
              <w:rPr/>
              <w:t>诉讼材料数字化加工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合同履行期限：签订合同之日起一年。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采购包1（2024年度诉讼材料数字化加工服务项目）：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采购包1（2024年度诉讼材料数字化加工服务项目）：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广东省广州市中级人民法院</w:t>
      </w:r>
    </w:p>
    <w:p>
      <w:pPr>
        <w:pStyle w:val="null3"/>
        <w:ind w:firstLine="480"/>
      </w:pPr>
      <w:r>
        <w:rPr/>
        <w:t xml:space="preserve"> 地址：</w:t>
      </w:r>
      <w:r>
        <w:rPr/>
        <w:t>广州市白云区启德路66号</w:t>
      </w:r>
    </w:p>
    <w:p>
      <w:pPr>
        <w:pStyle w:val="null3"/>
        <w:ind w:firstLine="480"/>
      </w:pPr>
      <w:r>
        <w:rPr/>
        <w:t xml:space="preserve"> 联系方式：</w:t>
      </w:r>
      <w:r>
        <w:rPr/>
        <w:t>85805853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w:t>
      </w:r>
      <w:r>
        <w:rPr>
          <w:sz w:val="21"/>
        </w:rPr>
        <w:t>项目属性：服务类</w:t>
      </w:r>
    </w:p>
    <w:p>
      <w:pPr>
        <w:pStyle w:val="null3"/>
        <w:ind w:firstLine="560"/>
        <w:jc w:val="both"/>
      </w:pPr>
      <w:r>
        <w:rPr>
          <w:sz w:val="21"/>
        </w:rPr>
        <w:t>2、</w:t>
      </w:r>
      <w:r>
        <w:rPr>
          <w:sz w:val="21"/>
        </w:rPr>
        <w:t>本项目不允许分包、转包。</w:t>
      </w:r>
    </w:p>
    <w:p>
      <w:pPr>
        <w:pStyle w:val="null3"/>
        <w:jc w:val="both"/>
      </w:pPr>
      <w:r>
        <w:rPr>
          <w:sz w:val="21"/>
          <w:b/>
        </w:rPr>
        <w:t>二、</w:t>
      </w:r>
      <w:r>
        <w:rPr>
          <w:sz w:val="21"/>
          <w:b/>
        </w:rPr>
        <w:t xml:space="preserve">  </w:t>
      </w:r>
      <w:r>
        <w:rPr>
          <w:sz w:val="21"/>
          <w:b/>
        </w:rPr>
        <w:t>需求描述</w:t>
      </w:r>
    </w:p>
    <w:p>
      <w:pPr>
        <w:pStyle w:val="null3"/>
        <w:ind w:firstLine="560"/>
        <w:jc w:val="both"/>
      </w:pPr>
      <w:r>
        <w:rPr>
          <w:sz w:val="21"/>
        </w:rPr>
        <w:t>★投标人须承诺在投标文件中所附的</w:t>
      </w:r>
      <w:r>
        <w:rPr>
          <w:sz w:val="21"/>
        </w:rPr>
        <w:t>投标人</w:t>
      </w:r>
      <w:r>
        <w:rPr>
          <w:sz w:val="21"/>
        </w:rPr>
        <w:t>资质和有关人员社保、企业信誉、合同案例等相应材料扫描件，签订合同后两个工作日需将原件交与广州市中级人民法院验证真实性和有效性，如发现有提供虚假材料的，广州市中级人民法院将追究违约责任。</w:t>
      </w:r>
    </w:p>
    <w:p>
      <w:pPr>
        <w:pStyle w:val="null3"/>
        <w:ind w:firstLine="560"/>
        <w:jc w:val="both"/>
      </w:pPr>
      <w:r>
        <w:rPr>
          <w:sz w:val="21"/>
        </w:rPr>
        <w:t>★</w:t>
      </w:r>
      <w:r>
        <w:rPr>
          <w:sz w:val="21"/>
        </w:rPr>
        <w:t>投标人必须承诺：在签订合同后十个工作日内，中标人携带承诺配备的本项目主要设备到用户现场进行测试（包括完成</w:t>
      </w:r>
      <w:r>
        <w:rPr>
          <w:sz w:val="21"/>
        </w:rPr>
        <w:t>3万页法院诉讼档案的整理扫描，扫描数据能够接入到广州市中级人民法院档案系统，所涉费用由中标人承担）；不能提供或不能通过技术测试或测试结果与投标文件不符的视为虚假承诺，广州市中级人民法院将追究违约责任。中标人须提供不少于80TB的存储保管服务，且具备可扩展存储能力，所涉及硬盘中标人不再回收。</w:t>
      </w:r>
    </w:p>
    <w:p>
      <w:pPr>
        <w:pStyle w:val="null3"/>
        <w:ind w:firstLine="420"/>
        <w:jc w:val="both"/>
      </w:pPr>
      <w:r>
        <w:rPr>
          <w:sz w:val="21"/>
        </w:rPr>
        <w:t>广州市中级人民法院档案系统描述：中标人必须有能力根据广州市中级人民法院提供的技术开发接口系统要求，满足档案数字化利用要求</w:t>
      </w:r>
      <w:r>
        <w:rPr>
          <w:sz w:val="21"/>
        </w:rPr>
        <w:t>,实现与广州市中级人民法院审判系统、电子档案管理系统数据交换接口开发，及时将质检通过的电子扫描件及电子档案目录数据上传到电子档案管理系统，实现与法院审判系统资源共享。</w:t>
      </w:r>
      <w:r>
        <w:rPr>
          <w:sz w:val="21"/>
        </w:rPr>
        <w:t>因考虑</w:t>
      </w:r>
      <w:r>
        <w:rPr>
          <w:sz w:val="21"/>
        </w:rPr>
        <w:t>法院</w:t>
      </w:r>
      <w:r>
        <w:rPr>
          <w:sz w:val="21"/>
        </w:rPr>
        <w:t>审判工作</w:t>
      </w:r>
      <w:r>
        <w:rPr>
          <w:sz w:val="21"/>
        </w:rPr>
        <w:t>的</w:t>
      </w:r>
      <w:r>
        <w:rPr>
          <w:sz w:val="21"/>
        </w:rPr>
        <w:t>需要</w:t>
      </w:r>
      <w:r>
        <w:rPr>
          <w:sz w:val="21"/>
        </w:rPr>
        <w:t>，且法院审判</w:t>
      </w:r>
      <w:r>
        <w:rPr>
          <w:sz w:val="21"/>
        </w:rPr>
        <w:t>系统</w:t>
      </w:r>
      <w:r>
        <w:rPr>
          <w:sz w:val="21"/>
        </w:rPr>
        <w:t>和</w:t>
      </w:r>
      <w:r>
        <w:rPr>
          <w:sz w:val="21"/>
        </w:rPr>
        <w:t>电子档案管理系统</w:t>
      </w:r>
      <w:r>
        <w:rPr>
          <w:sz w:val="21"/>
        </w:rPr>
        <w:t>是内部</w:t>
      </w:r>
      <w:r>
        <w:rPr>
          <w:sz w:val="21"/>
        </w:rPr>
        <w:t>工作</w:t>
      </w:r>
      <w:r>
        <w:rPr>
          <w:sz w:val="21"/>
        </w:rPr>
        <w:t>系统，不对外联网</w:t>
      </w:r>
      <w:r>
        <w:rPr>
          <w:sz w:val="21"/>
        </w:rPr>
        <w:t>，接口的详细</w:t>
      </w:r>
      <w:r>
        <w:rPr>
          <w:sz w:val="21"/>
        </w:rPr>
        <w:t>数据</w:t>
      </w:r>
      <w:r>
        <w:rPr>
          <w:sz w:val="21"/>
        </w:rPr>
        <w:t>不宜</w:t>
      </w:r>
      <w:r>
        <w:rPr>
          <w:sz w:val="21"/>
        </w:rPr>
        <w:t>对外公开</w:t>
      </w:r>
      <w:r>
        <w:rPr>
          <w:sz w:val="21"/>
        </w:rPr>
        <w:t>。</w:t>
      </w:r>
      <w:r>
        <w:rPr>
          <w:sz w:val="21"/>
        </w:rPr>
        <w:t>主要要求如下：</w:t>
      </w:r>
      <w:r>
        <w:rPr>
          <w:sz w:val="21"/>
        </w:rPr>
        <w:t xml:space="preserve"> </w:t>
      </w:r>
    </w:p>
    <w:p>
      <w:pPr>
        <w:pStyle w:val="null3"/>
        <w:ind w:firstLine="560"/>
        <w:jc w:val="both"/>
      </w:pPr>
      <w:r>
        <w:rPr>
          <w:sz w:val="21"/>
        </w:rPr>
        <w:t>1.中标人具有DB2/SYBASE等关系数据库开发能力；</w:t>
      </w:r>
    </w:p>
    <w:p>
      <w:pPr>
        <w:pStyle w:val="null3"/>
        <w:ind w:firstLine="560"/>
        <w:jc w:val="both"/>
      </w:pPr>
      <w:r>
        <w:rPr>
          <w:sz w:val="21"/>
        </w:rPr>
        <w:t>2.接口要求用JAVA技术进行开发；</w:t>
      </w:r>
    </w:p>
    <w:p>
      <w:pPr>
        <w:pStyle w:val="null3"/>
        <w:ind w:firstLine="560"/>
        <w:jc w:val="both"/>
      </w:pPr>
      <w:r>
        <w:rPr>
          <w:sz w:val="21"/>
        </w:rPr>
        <w:t>3.数据交互通过XML+WEB Services方式，电子扫描件以FTP方式上传；</w:t>
      </w:r>
    </w:p>
    <w:p>
      <w:pPr>
        <w:pStyle w:val="null3"/>
        <w:ind w:firstLine="560"/>
        <w:jc w:val="both"/>
      </w:pPr>
      <w:r>
        <w:rPr>
          <w:sz w:val="21"/>
        </w:rPr>
        <w:t>4.费用由中标方承担。</w:t>
      </w:r>
    </w:p>
    <w:p>
      <w:pPr>
        <w:pStyle w:val="null3"/>
        <w:jc w:val="both"/>
      </w:pPr>
      <w:r>
        <w:rPr>
          <w:sz w:val="21"/>
          <w:b/>
        </w:rPr>
        <w:t>三、</w:t>
      </w:r>
      <w:r>
        <w:rPr>
          <w:sz w:val="21"/>
          <w:b/>
        </w:rPr>
        <w:t xml:space="preserve">  </w:t>
      </w:r>
      <w:r>
        <w:rPr>
          <w:sz w:val="21"/>
          <w:b/>
        </w:rPr>
        <w:t>建设背景</w:t>
      </w:r>
    </w:p>
    <w:p>
      <w:pPr>
        <w:pStyle w:val="null3"/>
        <w:ind w:firstLine="560"/>
        <w:jc w:val="both"/>
      </w:pPr>
      <w:r>
        <w:rPr>
          <w:sz w:val="21"/>
        </w:rPr>
        <w:t>2010年广州市中级人民法院完成诉讼档案一、二期、三期数字化招标工作，开始进行诉讼档案数字化项目建设，成绩显著，实现了报结归档在线完成，缩短了案卷归档周期，推动了广州市中级人民法院诉讼档案管理的改革，得到了院领导和广大干警的好评。</w:t>
      </w:r>
    </w:p>
    <w:p>
      <w:pPr>
        <w:pStyle w:val="null3"/>
        <w:ind w:firstLine="560"/>
        <w:jc w:val="both"/>
      </w:pPr>
      <w:r>
        <w:rPr>
          <w:sz w:val="21"/>
        </w:rPr>
        <w:t>广州市中级人民法院于</w:t>
      </w:r>
      <w:r>
        <w:rPr>
          <w:sz w:val="21"/>
        </w:rPr>
        <w:t>2013年完成电子档案管理系统升级改造，实现了对各类实体档案文件进行数字化收集、OCR处理、归档、接收、整理、出入库、查询、借阅、统计、移交、鉴定、销毁、移交等诸多功能，做到了档案的集中、统一有效管理。2017年始在全院建设智慧法院的精神指导下，电子档案随案生成成为又一项目标工作。</w:t>
      </w:r>
    </w:p>
    <w:p>
      <w:pPr>
        <w:pStyle w:val="null3"/>
        <w:ind w:firstLine="560"/>
        <w:jc w:val="both"/>
      </w:pPr>
      <w:r>
        <w:rPr>
          <w:sz w:val="21"/>
        </w:rPr>
        <w:t>诉讼档案作为审判活动的真实记录，是法院众多信息资源中最基础的部分，随着信息化建设的不断完善与深入，诉讼档案的数字化扫描工作已成为法院信息化建设的核心任务之一。诉讼档案数字化是广州市中级人民法院信息化建设的一项基础工作，将为审判工作和司法实务工作的开展提供全新、快捷、安全的服务，是实现法院</w:t>
      </w:r>
      <w:r>
        <w:rPr>
          <w:sz w:val="21"/>
        </w:rPr>
        <w:t>“公正与效率”的有力保障，同时也为档案的安全、保密和备份提供必要条件。因此，广州市中级人民法院电子化档案管理要将纸质档案转换为数字化影像后装订成册，通过与现有的电子档案管理系统软件联接，实现档案查阅、检索的自动化。同时，根据高级人民法院指导精神以及广州市中级人民法院工作需要，实现诉讼文书在线扫描，实现诉讼文书及诉讼档案一体化管理，有效监督监控办案过程，实现司法公开，提升办案效率及办案质量。提升档案现代化管理水平，促进电子档案工作规范健康发展，实现档案查阅、检索的自动化，为提升档案保管的安全性和服务社会的水平提供可靠的技术保障。</w:t>
      </w:r>
    </w:p>
    <w:p>
      <w:pPr>
        <w:pStyle w:val="null3"/>
        <w:jc w:val="both"/>
      </w:pPr>
      <w:r>
        <w:rPr>
          <w:sz w:val="21"/>
        </w:rPr>
        <w:t>考虑到法院档案的特殊性，每册档案中有很大一部分为证据资料，如当事人手写文稿、票据，</w:t>
      </w:r>
      <w:r>
        <w:rPr>
          <w:sz w:val="21"/>
        </w:rPr>
        <w:t>A0等大幅面资料，因此投标人必须承诺项目实施时保证广州市中级人民法院档案的完整性，不可损坏。</w:t>
      </w:r>
    </w:p>
    <w:p>
      <w:pPr>
        <w:pStyle w:val="null3"/>
        <w:jc w:val="both"/>
      </w:pPr>
      <w:r>
        <w:rPr>
          <w:sz w:val="21"/>
          <w:b/>
        </w:rPr>
        <w:t>四、</w:t>
      </w:r>
      <w:r>
        <w:rPr>
          <w:sz w:val="21"/>
          <w:b/>
        </w:rPr>
        <w:t xml:space="preserve">  </w:t>
      </w:r>
      <w:r>
        <w:rPr>
          <w:sz w:val="21"/>
          <w:b/>
        </w:rPr>
        <w:t>建设目标</w:t>
      </w:r>
    </w:p>
    <w:p>
      <w:pPr>
        <w:pStyle w:val="null3"/>
        <w:ind w:firstLine="560"/>
        <w:jc w:val="both"/>
      </w:pPr>
      <w:r>
        <w:rPr>
          <w:sz w:val="21"/>
        </w:rPr>
        <w:t>本项目建设完成广州市中级人民法院</w:t>
      </w:r>
      <w:r>
        <w:rPr>
          <w:sz w:val="21"/>
        </w:rPr>
        <w:t>60000宗诉讼材料整理装订及电子化扫描工作。完成档案整理装订和电子化转化，建立文件级目录数据库和原文数据库；并通过广州市中级法院电子档案管理系统对其进行管理和利用，实现与相关业务系统结合；同时将随案生成电子档案导入到审判业务系统中，以方便法官、办案人员、当事人在审判过程中进行利用。</w:t>
      </w:r>
    </w:p>
    <w:p>
      <w:pPr>
        <w:pStyle w:val="null3"/>
        <w:jc w:val="both"/>
      </w:pPr>
      <w:r>
        <w:rPr>
          <w:sz w:val="21"/>
          <w:b/>
        </w:rPr>
        <w:t>五、</w:t>
      </w:r>
      <w:r>
        <w:rPr>
          <w:sz w:val="21"/>
          <w:b/>
        </w:rPr>
        <w:t xml:space="preserve">  </w:t>
      </w:r>
      <w:r>
        <w:rPr>
          <w:sz w:val="21"/>
          <w:b/>
        </w:rPr>
        <w:t>建设任务及要求</w:t>
      </w:r>
    </w:p>
    <w:p>
      <w:pPr>
        <w:pStyle w:val="null3"/>
        <w:ind w:firstLine="560"/>
        <w:jc w:val="both"/>
      </w:pPr>
      <w:r>
        <w:rPr>
          <w:sz w:val="21"/>
        </w:rPr>
        <w:t>投标人需制订一套科学的符合广州市中级人民法院业务需求的诉讼案卷数字化加工服务管理流程规则；提供可靠的管理制度、管理规范及技术；提供高效的扫描设备、精炼的技术人员、相关用具及耗材。</w:t>
      </w:r>
    </w:p>
    <w:p>
      <w:pPr>
        <w:pStyle w:val="null3"/>
        <w:ind w:firstLine="643"/>
        <w:jc w:val="both"/>
      </w:pPr>
      <w:r>
        <w:rPr>
          <w:sz w:val="21"/>
        </w:rPr>
        <w:t>1、完成广州市中级人民法院现行诉讼文书在线扫描任务，中标人应安排2人每天在法院立案窗口电脑完整输入当事人立案信息，并安排不少于8人每天在法院立案窗口、法院诉讼材料收转中心、案件经办人处接收诉讼案卷材料，进行诉讼材料整理及在线扫描工作，规范管理日常诉讼材料，实现诉讼材料实时在线扫描上传并与相关业务系统挂接，并在综合业务系统中补录信息，最终按</w:t>
      </w:r>
      <w:r>
        <w:rPr>
          <w:sz w:val="21"/>
        </w:rPr>
        <w:t>最高人民法院、国家档案局（法【</w:t>
      </w:r>
      <w:r>
        <w:rPr>
          <w:sz w:val="21"/>
        </w:rPr>
        <w:t>2013】283号文）《人民法院诉讼文书材料立卷规范》（详见采购公告附件1）</w:t>
      </w:r>
      <w:r>
        <w:rPr>
          <w:sz w:val="21"/>
        </w:rPr>
        <w:t>进行整理、挑选核对归档。</w:t>
      </w:r>
    </w:p>
    <w:p>
      <w:pPr>
        <w:pStyle w:val="null3"/>
        <w:ind w:firstLine="560"/>
        <w:jc w:val="both"/>
      </w:pPr>
      <w:r>
        <w:rPr>
          <w:sz w:val="21"/>
        </w:rPr>
        <w:t>诉讼文书在线扫描包括：诉讼材料接收、分类、整理排卷、去杂物、修补、托裱、展平、打页码、打印目录，著录检索信息（中标人需著录核对案卷、卷内信息，约</w:t>
      </w:r>
      <w:r>
        <w:rPr>
          <w:sz w:val="21"/>
        </w:rPr>
        <w:t>30个字段，150-500个字）、生成并粘贴条形码、在线扫描处理(高速扫描、平板扫描、图纸扫描、图像处理、特殊图像处理、图像质检、格式转换)、数据上传，送达相关负责人；结案后从负责人处接收归档案材料，按档案整理规范要求进行档案整理、打码、编目录、从在线扫描系统中挑选核对扫描件归入电子档案管理系统，补扫、数据补录、打印软封皮、打印盒面、装订、贴封条盖章、装盒、总质检、客户质检、归还上架(运输到库房)；卷宗纸张情况复杂，有打印稿，也有部分手写稿、油印稿、发票、粘贴单、部分图纸等，多数为A4、16K纸张，也有A3-A0幅面，少量为其它规格纸张，有横排也有竖排，纸质差别较大，部分案卷附有照片、图纸和单据。</w:t>
      </w:r>
    </w:p>
    <w:p>
      <w:pPr>
        <w:pStyle w:val="null3"/>
        <w:ind w:firstLine="643"/>
        <w:jc w:val="both"/>
      </w:pPr>
      <w:r>
        <w:rPr>
          <w:sz w:val="21"/>
        </w:rPr>
        <w:t>2、完成广州市中级人民法院诉讼档案整理装订及电子化扫描工作。</w:t>
      </w:r>
    </w:p>
    <w:p>
      <w:pPr>
        <w:pStyle w:val="null3"/>
        <w:ind w:firstLine="560"/>
        <w:jc w:val="both"/>
      </w:pPr>
      <w:r>
        <w:rPr>
          <w:sz w:val="21"/>
        </w:rPr>
        <w:t>主要包括以下内容：档案前处理</w:t>
      </w:r>
      <w:r>
        <w:rPr>
          <w:sz w:val="21"/>
        </w:rPr>
        <w:t>(由广州市中级人民法院完成)、档案交接、档案登记、档案整理(整理、编码、托裱、核对、写目录等)、著录、打印条形码(二维码)、扫描、影像处理、编目索引、质检、打印封皮封盒、装订、客户验收、数据上传、数据备份、档案上架、总验等；本项工作要求安排6名机动人员协助广州市中级人民法院进行档案调卷、上架、质检工作，人员由广州市中级人民法院统一安排工作及管理，中标人发放工资。</w:t>
      </w:r>
    </w:p>
    <w:p>
      <w:pPr>
        <w:pStyle w:val="null3"/>
        <w:ind w:firstLine="643"/>
        <w:jc w:val="both"/>
      </w:pPr>
      <w:r>
        <w:rPr>
          <w:sz w:val="21"/>
        </w:rPr>
        <w:t>3、案件卷宗过程化扫描加工工作内容(即电子归档试点案件的电子卷宗随案同步生成及深度利用全流程无纸化办案服务</w:t>
      </w:r>
      <w:r>
        <w:rPr>
          <w:sz w:val="21"/>
        </w:rPr>
        <w:t>，案件宗数根据实际工作情况确定</w:t>
      </w:r>
      <w:r>
        <w:rPr>
          <w:sz w:val="21"/>
        </w:rPr>
        <w:t>)。</w:t>
      </w:r>
    </w:p>
    <w:p>
      <w:pPr>
        <w:pStyle w:val="null3"/>
        <w:ind w:firstLine="562"/>
        <w:jc w:val="both"/>
      </w:pPr>
      <w:r>
        <w:rPr>
          <w:sz w:val="21"/>
        </w:rPr>
        <w:t>（</w:t>
      </w:r>
      <w:r>
        <w:rPr>
          <w:sz w:val="21"/>
        </w:rPr>
        <w:t>1）立案阶段。主要完成立案阶段立案信息录入、对原告的首次电子送达、诉讼材料电子化服务、材料信息标识、编目、质检及材料管理等工作。</w:t>
      </w:r>
    </w:p>
    <w:p>
      <w:pPr>
        <w:pStyle w:val="null3"/>
        <w:ind w:firstLine="562"/>
        <w:jc w:val="both"/>
      </w:pPr>
      <w:r>
        <w:rPr>
          <w:sz w:val="21"/>
        </w:rPr>
        <w:t>（</w:t>
      </w:r>
      <w:r>
        <w:rPr>
          <w:sz w:val="21"/>
        </w:rPr>
        <w:t>2）审理阶段。主要完成补充材料电子化服务、材料信息标识、编目、质检、材料管理、文书模板制作等工作。</w:t>
      </w:r>
    </w:p>
    <w:p>
      <w:pPr>
        <w:pStyle w:val="null3"/>
        <w:ind w:firstLine="562"/>
        <w:jc w:val="both"/>
      </w:pPr>
      <w:r>
        <w:rPr>
          <w:sz w:val="21"/>
        </w:rPr>
        <w:t>（</w:t>
      </w:r>
      <w:r>
        <w:rPr>
          <w:sz w:val="21"/>
        </w:rPr>
        <w:t>3）归档阶段。书记员提交归档事务后，按照“电子卷宗为主，纸质卷宗为辅”模式完成电子卷宗转档，纸质卷宗整理归档、上架工作。</w:t>
      </w:r>
    </w:p>
    <w:p>
      <w:pPr>
        <w:pStyle w:val="null3"/>
        <w:ind w:firstLine="643"/>
        <w:jc w:val="both"/>
      </w:pPr>
      <w:r>
        <w:rPr>
          <w:sz w:val="21"/>
        </w:rPr>
        <w:t>4、★投标人须承诺：在签订合同后10个工作日内</w:t>
      </w:r>
      <w:r>
        <w:rPr>
          <w:sz w:val="21"/>
        </w:rPr>
        <w:t>,中标人携带承诺配备的本项目主要设备到用户现场进行测试，扫描数据能够接入到广州市中级人民法院档案系统(所涉费用由中标人承担）</w:t>
      </w:r>
      <w:r>
        <w:rPr>
          <w:sz w:val="21"/>
        </w:rPr>
        <w:t>，相关电子材料必须在广州市中级人民法院电子档案管理系统等相关业务系统顺利调取和利用方为合格，</w:t>
      </w:r>
      <w:r>
        <w:rPr>
          <w:sz w:val="21"/>
        </w:rPr>
        <w:t>中标人须提供不少于</w:t>
      </w:r>
      <w:r>
        <w:rPr>
          <w:sz w:val="21"/>
        </w:rPr>
        <w:t>80TB的存储保管服务，且具备可扩展存储能力，所涉及硬盘中标人不再回收。</w:t>
      </w:r>
      <w:r>
        <w:rPr>
          <w:sz w:val="21"/>
        </w:rPr>
        <w:t xml:space="preserve"> </w:t>
      </w:r>
    </w:p>
    <w:p>
      <w:pPr>
        <w:pStyle w:val="null3"/>
        <w:ind w:firstLine="560"/>
        <w:jc w:val="both"/>
      </w:pPr>
      <w:r>
        <w:rPr>
          <w:sz w:val="21"/>
        </w:rPr>
        <w:t>广州市中级人民法院档案系统描述：中标人必须有能力根据广州市中级人民法院提供的技术开发接口系统要求，满足档案数字化利用要求</w:t>
      </w:r>
      <w:r>
        <w:rPr>
          <w:sz w:val="21"/>
        </w:rPr>
        <w:t>,实现与广州市中级人民法院审判系统、电子档案管理系统数据交换接口开发，及时将质检通过的电子扫描件及电子档案目录数据上传到电子档案管理系统，实现与法院审判系统资源共享。</w:t>
      </w:r>
      <w:r>
        <w:rPr>
          <w:sz w:val="21"/>
        </w:rPr>
        <w:t>因考虑</w:t>
      </w:r>
      <w:r>
        <w:rPr>
          <w:sz w:val="21"/>
        </w:rPr>
        <w:t>法院</w:t>
      </w:r>
      <w:r>
        <w:rPr>
          <w:sz w:val="21"/>
        </w:rPr>
        <w:t>审判工作</w:t>
      </w:r>
      <w:r>
        <w:rPr>
          <w:sz w:val="21"/>
        </w:rPr>
        <w:t>的</w:t>
      </w:r>
      <w:r>
        <w:rPr>
          <w:sz w:val="21"/>
        </w:rPr>
        <w:t>需要</w:t>
      </w:r>
      <w:r>
        <w:rPr>
          <w:sz w:val="21"/>
        </w:rPr>
        <w:t>，且法院审判</w:t>
      </w:r>
      <w:r>
        <w:rPr>
          <w:sz w:val="21"/>
        </w:rPr>
        <w:t>系统</w:t>
      </w:r>
      <w:r>
        <w:rPr>
          <w:sz w:val="21"/>
        </w:rPr>
        <w:t>和</w:t>
      </w:r>
      <w:r>
        <w:rPr>
          <w:sz w:val="21"/>
        </w:rPr>
        <w:t>电子档案管理系统</w:t>
      </w:r>
      <w:r>
        <w:rPr>
          <w:sz w:val="21"/>
        </w:rPr>
        <w:t>是内部</w:t>
      </w:r>
      <w:r>
        <w:rPr>
          <w:sz w:val="21"/>
        </w:rPr>
        <w:t>工作</w:t>
      </w:r>
      <w:r>
        <w:rPr>
          <w:sz w:val="21"/>
        </w:rPr>
        <w:t>系统，不对外联网</w:t>
      </w:r>
      <w:r>
        <w:rPr>
          <w:sz w:val="21"/>
        </w:rPr>
        <w:t>，接口的详细</w:t>
      </w:r>
      <w:r>
        <w:rPr>
          <w:sz w:val="21"/>
        </w:rPr>
        <w:t>数据</w:t>
      </w:r>
      <w:r>
        <w:rPr>
          <w:sz w:val="21"/>
        </w:rPr>
        <w:t>不宜</w:t>
      </w:r>
      <w:r>
        <w:rPr>
          <w:sz w:val="21"/>
        </w:rPr>
        <w:t>对外公开</w:t>
      </w:r>
      <w:r>
        <w:rPr>
          <w:sz w:val="21"/>
        </w:rPr>
        <w:t>。</w:t>
      </w:r>
      <w:r>
        <w:rPr>
          <w:sz w:val="21"/>
        </w:rPr>
        <w:t>主要要求如下：</w:t>
      </w:r>
      <w:r>
        <w:rPr>
          <w:sz w:val="21"/>
        </w:rPr>
        <w:t xml:space="preserve"> </w:t>
      </w:r>
    </w:p>
    <w:p>
      <w:pPr>
        <w:pStyle w:val="null3"/>
        <w:ind w:firstLine="560"/>
        <w:jc w:val="both"/>
      </w:pPr>
      <w:r>
        <w:rPr>
          <w:sz w:val="21"/>
        </w:rPr>
        <w:t>（</w:t>
      </w:r>
      <w:r>
        <w:rPr>
          <w:sz w:val="21"/>
        </w:rPr>
        <w:t>1）中标人具有DB2/SYBASE等关系数据库开发能力；</w:t>
      </w:r>
    </w:p>
    <w:p>
      <w:pPr>
        <w:pStyle w:val="null3"/>
        <w:ind w:firstLine="560"/>
        <w:jc w:val="both"/>
      </w:pPr>
      <w:r>
        <w:rPr>
          <w:sz w:val="21"/>
        </w:rPr>
        <w:t>（</w:t>
      </w:r>
      <w:r>
        <w:rPr>
          <w:sz w:val="21"/>
        </w:rPr>
        <w:t>2）接口要求用JAVA技术进行开发；</w:t>
      </w:r>
    </w:p>
    <w:p>
      <w:pPr>
        <w:pStyle w:val="null3"/>
        <w:ind w:firstLine="560"/>
        <w:jc w:val="both"/>
      </w:pPr>
      <w:r>
        <w:rPr>
          <w:sz w:val="21"/>
        </w:rPr>
        <w:t>（</w:t>
      </w:r>
      <w:r>
        <w:rPr>
          <w:sz w:val="21"/>
        </w:rPr>
        <w:t>3）数据交互通过XML+WEB Services方式，电子扫描件以FTP方式上传；</w:t>
      </w:r>
    </w:p>
    <w:p>
      <w:pPr>
        <w:pStyle w:val="null3"/>
        <w:ind w:firstLine="560"/>
        <w:jc w:val="both"/>
      </w:pPr>
      <w:r>
        <w:rPr>
          <w:sz w:val="21"/>
        </w:rPr>
        <w:t>（</w:t>
      </w:r>
      <w:r>
        <w:rPr>
          <w:sz w:val="21"/>
        </w:rPr>
        <w:t>4）费用由中标方承担。</w:t>
      </w:r>
    </w:p>
    <w:p>
      <w:pPr>
        <w:pStyle w:val="null3"/>
        <w:ind w:firstLine="643"/>
        <w:jc w:val="both"/>
      </w:pPr>
      <w:r>
        <w:rPr>
          <w:sz w:val="21"/>
        </w:rPr>
        <w:t>诉讼材料在线归档系统旨在完成贯穿于从案件立案至案件审结整个办案过程中的诉讼材料实时扫描和提供查询服务。获取案件在审期间诉讼材料的途径如下：法院立案窗口、法院诉讼材料收转中心、案件经办人。对通过前述三个途径获取诉讼材料的服务流程，是要求中标人提供主动趋前收取、扫描、装盒、回送及整理装订等服务。</w:t>
      </w:r>
    </w:p>
    <w:p>
      <w:pPr>
        <w:pStyle w:val="null3"/>
        <w:ind w:firstLine="560"/>
        <w:jc w:val="both"/>
      </w:pPr>
      <w:r>
        <w:rPr>
          <w:sz w:val="21"/>
        </w:rPr>
        <w:t>扫描工作方式采用集中扫描或巡回移动扫描。因场地条件限制，对法院立案窗口的诉讼材料将采用主动收取立案材料到集中扫描点；对法院诉讼材料收转中心的诉讼材料是采用现场定点集中扫描方式；对案件经办人提供诉讼材料宜采用巡回移动扫描方式，进行现场扫描。</w:t>
      </w:r>
    </w:p>
    <w:p>
      <w:pPr>
        <w:pStyle w:val="null3"/>
        <w:ind w:firstLine="560"/>
        <w:jc w:val="both"/>
      </w:pPr>
      <w:r>
        <w:rPr>
          <w:sz w:val="21"/>
        </w:rPr>
        <w:t>所形成的电子数据必须与广州市中级人民法院电子档案管理系统、审判业务流程系统实现无缝数据对接。投标人应在</w:t>
      </w:r>
      <w:r>
        <w:rPr>
          <w:sz w:val="21"/>
        </w:rPr>
        <w:t>投标文件</w:t>
      </w:r>
      <w:r>
        <w:rPr>
          <w:sz w:val="21"/>
        </w:rPr>
        <w:t>中对《诉讼材料在线扫描系统》的详细设计方案及相关接口方案进行描述。所产生的一切费用均应由中标人承担。</w:t>
      </w:r>
    </w:p>
    <w:p>
      <w:pPr>
        <w:pStyle w:val="null3"/>
        <w:ind w:firstLine="560"/>
        <w:jc w:val="both"/>
      </w:pPr>
      <w:r>
        <w:rPr>
          <w:sz w:val="21"/>
        </w:rPr>
        <w:t>同时，为保证完成每天繁重的扫描处理工作，投标人必须自带高速扫描设备进场实施，及相关的电脑周边设备包括：</w:t>
      </w:r>
      <w:r>
        <w:rPr>
          <w:sz w:val="21"/>
        </w:rPr>
        <w:t>PC电脑、条码扫描枪、条码扫印机、刻录光盘、大容量存储设备等；其中每套扫描设备包括：高速滚纸扫描仪+高速A3幅面的平板扫描仪（要求为同一品牌），每天扫描工作量不少于3万页。</w:t>
      </w:r>
    </w:p>
    <w:p>
      <w:pPr>
        <w:pStyle w:val="null3"/>
        <w:ind w:firstLine="560"/>
        <w:jc w:val="both"/>
      </w:pPr>
      <w:r>
        <w:rPr>
          <w:sz w:val="21"/>
        </w:rPr>
        <w:t>6、</w:t>
      </w:r>
      <w:r>
        <w:rPr>
          <w:sz w:val="21"/>
        </w:rPr>
        <w:t>项目应急响应时间要求：</w:t>
      </w:r>
      <w:r>
        <w:rPr>
          <w:sz w:val="21"/>
        </w:rPr>
        <w:t>中标方应在接到</w:t>
      </w:r>
      <w:r>
        <w:rPr>
          <w:sz w:val="21"/>
        </w:rPr>
        <w:t>广州市中级人民法院</w:t>
      </w:r>
      <w:r>
        <w:rPr>
          <w:sz w:val="21"/>
        </w:rPr>
        <w:t>项目应急</w:t>
      </w:r>
      <w:r>
        <w:rPr>
          <w:sz w:val="21"/>
        </w:rPr>
        <w:t>通知后</w:t>
      </w:r>
      <w:r>
        <w:rPr>
          <w:sz w:val="21"/>
        </w:rPr>
        <w:t>12小时内响应，并在24小时内到现场。</w:t>
      </w:r>
    </w:p>
    <w:p>
      <w:pPr>
        <w:pStyle w:val="null3"/>
        <w:jc w:val="both"/>
      </w:pPr>
      <w:r>
        <w:rPr>
          <w:sz w:val="21"/>
          <w:b/>
        </w:rPr>
        <w:t>六、</w:t>
      </w:r>
      <w:r>
        <w:rPr>
          <w:sz w:val="21"/>
          <w:b/>
        </w:rPr>
        <w:t xml:space="preserve">  </w:t>
      </w:r>
      <w:r>
        <w:rPr>
          <w:sz w:val="21"/>
          <w:b/>
        </w:rPr>
        <w:t>建设原则</w:t>
      </w:r>
    </w:p>
    <w:p>
      <w:pPr>
        <w:pStyle w:val="null3"/>
        <w:ind w:firstLine="560"/>
        <w:jc w:val="both"/>
      </w:pPr>
      <w:r>
        <w:rPr>
          <w:sz w:val="21"/>
        </w:rPr>
        <w:t>项目在规划和实施过程中，需要体现统一规划、分布实施、资源共享、确保安全的原则，立足资源服务和业务管理的宗旨，运用计算机技术方便、高效、可靠地采集和管理电子档案；实现以下建设原则：</w:t>
      </w:r>
    </w:p>
    <w:p>
      <w:pPr>
        <w:pStyle w:val="null3"/>
        <w:ind w:firstLine="560"/>
        <w:jc w:val="both"/>
      </w:pPr>
      <w:r>
        <w:rPr>
          <w:sz w:val="21"/>
        </w:rPr>
        <w:t>1、标准性：严格遵循国家电子政务领导小组以及国家档案局制定的相关信息化标准。</w:t>
      </w:r>
    </w:p>
    <w:p>
      <w:pPr>
        <w:pStyle w:val="null3"/>
        <w:ind w:firstLine="560"/>
        <w:jc w:val="both"/>
      </w:pPr>
      <w:r>
        <w:rPr>
          <w:sz w:val="21"/>
        </w:rPr>
        <w:t>2、统一性：充分利用现有的电子档案管理系统，实现与其数据之间的资源共享和数据交互。考虑到项目的延续性，系统开发必须遵循现有系统开发过程中，制定出来的相关标准。</w:t>
      </w:r>
    </w:p>
    <w:p>
      <w:pPr>
        <w:pStyle w:val="null3"/>
        <w:ind w:firstLine="560"/>
        <w:jc w:val="both"/>
      </w:pPr>
      <w:r>
        <w:rPr>
          <w:sz w:val="21"/>
        </w:rPr>
        <w:t>3、权威性：在确保安全的基础上，通过规范的操作方式，保证数据的原始、准确。</w:t>
      </w:r>
    </w:p>
    <w:p>
      <w:pPr>
        <w:pStyle w:val="null3"/>
        <w:ind w:firstLine="560"/>
        <w:jc w:val="both"/>
      </w:pPr>
      <w:r>
        <w:rPr>
          <w:sz w:val="21"/>
        </w:rPr>
        <w:t>4、高效性：提供快速高效管理手段。</w:t>
      </w:r>
    </w:p>
    <w:p>
      <w:pPr>
        <w:pStyle w:val="null3"/>
        <w:ind w:firstLine="560"/>
        <w:jc w:val="both"/>
      </w:pPr>
      <w:r>
        <w:rPr>
          <w:sz w:val="21"/>
        </w:rPr>
        <w:t>5、安全性：从技术和管理上确保在数字化工作中实物档案的安全性以及网络和档案资源信息的高度安全性。</w:t>
      </w:r>
    </w:p>
    <w:p>
      <w:pPr>
        <w:pStyle w:val="null3"/>
        <w:ind w:firstLine="560"/>
        <w:jc w:val="both"/>
      </w:pPr>
      <w:r>
        <w:rPr>
          <w:sz w:val="21"/>
        </w:rPr>
        <w:t>6、可靠性：提供5天×24小时不间断服务。</w:t>
      </w:r>
    </w:p>
    <w:p>
      <w:pPr>
        <w:pStyle w:val="null3"/>
        <w:jc w:val="both"/>
      </w:pPr>
      <w:r>
        <w:rPr>
          <w:sz w:val="21"/>
          <w:b/>
        </w:rPr>
        <w:t>七、</w:t>
      </w:r>
      <w:r>
        <w:rPr>
          <w:sz w:val="21"/>
          <w:b/>
        </w:rPr>
        <w:t xml:space="preserve">  </w:t>
      </w:r>
      <w:r>
        <w:rPr>
          <w:sz w:val="21"/>
          <w:b/>
        </w:rPr>
        <w:t>电子化建设要求</w:t>
      </w:r>
    </w:p>
    <w:p>
      <w:pPr>
        <w:pStyle w:val="null3"/>
        <w:jc w:val="both"/>
      </w:pPr>
      <w:r>
        <w:rPr>
          <w:sz w:val="21"/>
          <w:b/>
        </w:rPr>
        <w:t>1、档案整理工作环节与质量要求</w:t>
      </w:r>
    </w:p>
    <w:p>
      <w:pPr>
        <w:pStyle w:val="null3"/>
        <w:ind w:firstLine="560"/>
        <w:jc w:val="both"/>
      </w:pPr>
      <w:r>
        <w:rPr>
          <w:sz w:val="21"/>
        </w:rPr>
        <w:t>档案整理包括：诉讼材料接收、分类、整理排卷、去杂物、修补、托裱、展平、打页码、打印目录，著录检索信息（中标人需著录核对案卷、卷内信息，约</w:t>
      </w:r>
      <w:r>
        <w:rPr>
          <w:sz w:val="21"/>
        </w:rPr>
        <w:t>30个字段，150-500个字）、生成并粘贴条形码、在线扫描处理、数据上传，送达相关负责人；结案后从负责人处接收归档案材料，按档案整理规范要求进行档案整理、打码、编目录、从在线扫描系统中挑选核对扫描件归入电子档案管理系统，打印软封皮、打印盒面、装订、贴封条盖章、装盒、总质检、客户质检、归还上架；</w:t>
      </w:r>
    </w:p>
    <w:p>
      <w:pPr>
        <w:pStyle w:val="null3"/>
        <w:ind w:firstLine="560"/>
        <w:jc w:val="both"/>
      </w:pPr>
      <w:r>
        <w:rPr>
          <w:sz w:val="21"/>
        </w:rPr>
        <w:t>各环节要求如下：</w:t>
      </w:r>
    </w:p>
    <w:p>
      <w:pPr>
        <w:pStyle w:val="null3"/>
        <w:ind w:firstLine="560"/>
        <w:jc w:val="both"/>
      </w:pPr>
      <w:r>
        <w:rPr>
          <w:sz w:val="21"/>
        </w:rPr>
        <w:t>1）档案接收：档案接收每次控制为一天工作量，周一至周五9：00—18：00为接收时间，由中标人安排专业人员定点或到各业务庭进行诉讼文书接收，接收应核对诉讼文书数量、要求逐卷逐页核查，环环相扣，责任到人，将档案遗失风险降到最小。配合档案科完成广州市中级人民法院日常司法统计工作，协助做好各类案卷调阅工作，而且要做好装订卷宗后入库上架核查统计工作。中标人应安排不少于8名专业人员从法院立案窗口、法院诉讼材料收转中心、案件经办人三个途径获取诉讼材料的服务流程，是要求中标人提供主动趋前收取、扫描、装盒、回送及整理装订等服务</w:t>
      </w:r>
      <w:r>
        <w:rPr>
          <w:sz w:val="21"/>
        </w:rPr>
        <w:t>，并具备相关的档案整理追收管理类软件用于开展相关工作。</w:t>
      </w:r>
    </w:p>
    <w:p>
      <w:pPr>
        <w:pStyle w:val="null3"/>
        <w:ind w:firstLine="560"/>
        <w:jc w:val="both"/>
      </w:pPr>
      <w:r>
        <w:rPr>
          <w:sz w:val="21"/>
        </w:rPr>
        <w:t>接收环节主要注意以下事项：</w:t>
      </w:r>
    </w:p>
    <w:p>
      <w:pPr>
        <w:pStyle w:val="null3"/>
        <w:ind w:firstLine="560"/>
        <w:jc w:val="both"/>
      </w:pPr>
      <w:r>
        <w:rPr>
          <w:sz w:val="21"/>
        </w:rPr>
        <w:t>①对接收的诉讼材料逐页清点，共同进行案宗内容、目录、件数、张数的核对；</w:t>
      </w:r>
    </w:p>
    <w:p>
      <w:pPr>
        <w:pStyle w:val="null3"/>
        <w:ind w:firstLine="560"/>
        <w:jc w:val="both"/>
      </w:pPr>
      <w:r>
        <w:rPr>
          <w:sz w:val="21"/>
        </w:rPr>
        <w:t>②清点结束，在档案调卷登记本登记，双方签字；</w:t>
      </w:r>
    </w:p>
    <w:p>
      <w:pPr>
        <w:pStyle w:val="null3"/>
        <w:ind w:firstLine="560"/>
        <w:jc w:val="both"/>
      </w:pPr>
      <w:r>
        <w:rPr>
          <w:sz w:val="21"/>
        </w:rPr>
        <w:t>③在线扫描诉讼材料，由送达人核对并签字；</w:t>
      </w:r>
    </w:p>
    <w:p>
      <w:pPr>
        <w:pStyle w:val="null3"/>
        <w:ind w:firstLine="560"/>
        <w:jc w:val="both"/>
      </w:pPr>
      <w:r>
        <w:rPr>
          <w:sz w:val="21"/>
        </w:rPr>
        <w:t>④将扫描后的档案按要求封装由送达人签字确认，打印标签装盒送交法官或书记员；</w:t>
      </w:r>
    </w:p>
    <w:p>
      <w:pPr>
        <w:pStyle w:val="null3"/>
        <w:ind w:firstLine="560"/>
        <w:jc w:val="both"/>
      </w:pPr>
      <w:r>
        <w:rPr>
          <w:sz w:val="21"/>
        </w:rPr>
        <w:t>⑤结案后，重新从法官处接收档案，进行清点核对；</w:t>
      </w:r>
    </w:p>
    <w:p>
      <w:pPr>
        <w:pStyle w:val="null3"/>
        <w:ind w:firstLine="560"/>
        <w:jc w:val="both"/>
      </w:pPr>
      <w:r>
        <w:rPr>
          <w:sz w:val="21"/>
        </w:rPr>
        <w:t>⑥放入临时档案保管柜，锁好，注意安全保存，待整理归档。</w:t>
      </w:r>
    </w:p>
    <w:p>
      <w:pPr>
        <w:pStyle w:val="null3"/>
        <w:ind w:firstLine="560"/>
        <w:jc w:val="both"/>
      </w:pPr>
      <w:r>
        <w:rPr>
          <w:sz w:val="21"/>
        </w:rPr>
        <w:t>2）案件整理：对诉讼文书资料进行包括分类、整理排卷、去杂物、修补、托裱、展平、打页码、信息录入（约30个字段,入场时由广州市中级人民法院提供）、写目录、送扫描处理、打印软封皮、打印盒面、折盒缝线（将盒背脊多余部分折叠并缝线）、装订、贴封条盖章、装盒。在整理过程中，对不规范材料纸张，应用A4空白纸进行粘贴或加边；对破损情况的，须征求广州市中级人民法院同意后方可进行修复处理；对案卷中缺少主要材料的，须及时告知采购单位；应对案卷材料中的大头针、订书针等杂物清除；信息录入应按要求将案卷基本信息录入到现有的档案管理系统中，定期做好查阅目录本的打印装订工作，对录入信息保证100%准确</w:t>
      </w:r>
      <w:r>
        <w:rPr>
          <w:sz w:val="21"/>
        </w:rPr>
        <w:t>，应具有有效的档案整理数字化著录检测类软件用于工作</w:t>
      </w:r>
      <w:r>
        <w:rPr>
          <w:sz w:val="21"/>
        </w:rPr>
        <w:t>；根据广州市中级人民法院要求，打印条形码、卷内目录、软封皮、档案盒等，打印要求清晰方正。档案装订要求档案材料齐全、纸张规范完整，装订孔不得压字、盖章不得模糊；诉讼档案整理应对正副卷材料严格进行把关，不得将副卷材料装订到正卷中。</w:t>
      </w:r>
    </w:p>
    <w:p>
      <w:pPr>
        <w:pStyle w:val="null3"/>
        <w:ind w:firstLine="560"/>
        <w:jc w:val="both"/>
      </w:pPr>
      <w:r>
        <w:rPr>
          <w:sz w:val="21"/>
        </w:rPr>
        <w:t>3）档案上架：采购单位验收合格后，中标单位负责按照归档上架顺序排序上架，协助核查入库档案上架归档号、目录号的检查工作；及时更新和调整库存卷宗密集架的标示以及库存档案的排列、倒架、打包装箱及运输工作；负责协助完成各类档案实际上架的数据统计工作；协助完成上诉案卷的调卷登记、录入工作；</w:t>
      </w:r>
    </w:p>
    <w:p>
      <w:pPr>
        <w:pStyle w:val="null3"/>
        <w:ind w:firstLine="560"/>
        <w:jc w:val="both"/>
      </w:pPr>
      <w:r>
        <w:rPr>
          <w:sz w:val="21"/>
        </w:rPr>
        <w:t>4）档案传递：负责对档案员调取案卷核查后进行传递的工作，阅卷结束后收回案卷；认真做好传送卷宗过程中的登记工作；保护移送档案的安全，不使无关人员接触档案，遵守保密条例，保守档案秘密；不得违反操作流程将未经过档案员验收的档案不得传送提供查阅，不得转送接收组、装订组工作人员或其他人员代为移送档案。</w:t>
      </w:r>
    </w:p>
    <w:p>
      <w:pPr>
        <w:pStyle w:val="null3"/>
        <w:jc w:val="both"/>
      </w:pPr>
      <w:r>
        <w:rPr>
          <w:sz w:val="21"/>
          <w:b/>
        </w:rPr>
        <w:t>2、扫描工作环节与质量要求</w:t>
      </w:r>
    </w:p>
    <w:p>
      <w:pPr>
        <w:pStyle w:val="null3"/>
        <w:ind w:firstLine="560"/>
        <w:jc w:val="both"/>
      </w:pPr>
      <w:r>
        <w:rPr>
          <w:sz w:val="21"/>
        </w:rPr>
        <w:t>诉讼档案扫描工作环节主要包括以下内容：档案接收、著录检索信息、生成并粘贴条形码（条形码生成规则入场时由广东省广州市中级人民法院提供）、整理拆卷、扫描原件、图像处理、特殊图像处理、图像质检、格式转换、图像存储、目录建库、数据挂接、装订、贴封条盖章、装盒、总质检、归还上架、数据备份等各项工作。加工过程中必须确保档案载体的安全完整以及档案信息内容安全。各工作环节具体要求如下：</w:t>
      </w:r>
    </w:p>
    <w:p>
      <w:pPr>
        <w:pStyle w:val="null3"/>
        <w:ind w:firstLine="560"/>
        <w:jc w:val="both"/>
      </w:pPr>
      <w:r>
        <w:rPr>
          <w:sz w:val="21"/>
        </w:rPr>
        <w:t>1）总则：严格管理，明确责任，建立安全保密管理机制和质量管理机制，确保安全管理制度和质量管理制度落实，确保档案原件和数字化档案信息安全，确保各环节工作符合质量要求，建立完整规范的工作记录。</w:t>
      </w:r>
    </w:p>
    <w:p>
      <w:pPr>
        <w:pStyle w:val="null3"/>
        <w:ind w:firstLine="560"/>
        <w:jc w:val="both"/>
      </w:pPr>
      <w:r>
        <w:rPr>
          <w:sz w:val="21"/>
        </w:rPr>
        <w:t>2）档案接收：从档案科或整理小组接收档案，历史档案接收由档案科负责，接收要求认真核对，避免差错发生。</w:t>
      </w:r>
    </w:p>
    <w:p>
      <w:pPr>
        <w:pStyle w:val="null3"/>
        <w:jc w:val="both"/>
      </w:pPr>
      <w:r>
        <w:rPr>
          <w:sz w:val="21"/>
        </w:rPr>
        <w:t>3）档案扫描：档案扫描采用彩色扫描的方式，扫描影像保持原档方向。</w:t>
      </w:r>
    </w:p>
    <w:p>
      <w:pPr>
        <w:pStyle w:val="null3"/>
        <w:ind w:firstLine="560"/>
        <w:jc w:val="both"/>
      </w:pPr>
      <w:r>
        <w:rPr>
          <w:sz w:val="21"/>
        </w:rPr>
        <w:t>在扫描过程中，应遵循以下几项标准：</w:t>
      </w:r>
    </w:p>
    <w:p>
      <w:pPr>
        <w:pStyle w:val="null3"/>
        <w:ind w:firstLine="560"/>
        <w:jc w:val="both"/>
      </w:pPr>
      <w:r>
        <w:rPr>
          <w:sz w:val="21"/>
        </w:rPr>
        <w:t>① 标准分辨率：300dpi；</w:t>
      </w:r>
    </w:p>
    <w:p>
      <w:pPr>
        <w:pStyle w:val="null3"/>
        <w:ind w:firstLine="560"/>
        <w:jc w:val="both"/>
      </w:pPr>
      <w:r>
        <w:rPr>
          <w:sz w:val="21"/>
        </w:rPr>
        <w:t>② 标准文件格式：单页TIFF或JPG；并按要求提交一份广州市中级人民法院标准PDF格式文件，供浏览使用；</w:t>
      </w:r>
    </w:p>
    <w:p>
      <w:pPr>
        <w:pStyle w:val="null3"/>
        <w:ind w:firstLine="560"/>
        <w:jc w:val="both"/>
      </w:pPr>
      <w:r>
        <w:rPr>
          <w:sz w:val="21"/>
        </w:rPr>
        <w:t>③ 质量：在原件上没有明显质量问题时，所产生的影像文件不应产生黑边、模糊、偏斜等质量问题，对于影响图像质量的非原始性的黑线、黑点（如装订孔等）要进行修补。</w:t>
      </w:r>
    </w:p>
    <w:p>
      <w:pPr>
        <w:pStyle w:val="null3"/>
        <w:ind w:firstLine="560"/>
        <w:jc w:val="both"/>
      </w:pPr>
      <w:r>
        <w:rPr>
          <w:sz w:val="21"/>
        </w:rPr>
        <w:t>④ 根据档案幅面的大小和纸张状况，选择相应扫描仪。其中大幅面档案需采用大幅面扫描仪，不可以采用小幅面扫描后的图像拼接方式处理；同页有两个以上文件，需分别扫描，并进行并页处理。</w:t>
      </w:r>
    </w:p>
    <w:p>
      <w:pPr>
        <w:pStyle w:val="null3"/>
        <w:ind w:firstLine="560"/>
        <w:jc w:val="both"/>
      </w:pPr>
      <w:r>
        <w:rPr>
          <w:sz w:val="21"/>
        </w:rPr>
        <w:t>⑤ 扫描过程中，应在《纸质档案扫描工作流程表》</w:t>
      </w:r>
      <w:r>
        <w:rPr>
          <w:sz w:val="21"/>
        </w:rPr>
        <w:t>（详见采购公告附件</w:t>
      </w:r>
      <w:r>
        <w:rPr>
          <w:sz w:val="21"/>
        </w:rPr>
        <w:t>2）</w:t>
      </w:r>
      <w:r>
        <w:rPr>
          <w:sz w:val="21"/>
        </w:rPr>
        <w:t>（入场服务时广州市中级人民法院提供）上认真登记扫描的页码和页数，并核对每份文件的实际扫描页码、页数与前处理时填写的文件页码、页数是否一致，不一致的应注明具体原因和处理方法。</w:t>
      </w:r>
    </w:p>
    <w:p>
      <w:pPr>
        <w:pStyle w:val="null3"/>
        <w:ind w:firstLine="560"/>
        <w:jc w:val="both"/>
      </w:pPr>
      <w:r>
        <w:rPr>
          <w:sz w:val="21"/>
        </w:rPr>
        <w:t>⑥ 扫描完成后，应按照</w:t>
      </w:r>
      <w:r>
        <w:rPr>
          <w:sz w:val="21"/>
        </w:rPr>
        <w:t>最高人民法院、国家档案局（法【</w:t>
      </w:r>
      <w:r>
        <w:rPr>
          <w:sz w:val="21"/>
        </w:rPr>
        <w:t>2013】283号文）《人民法院诉讼文书材料立卷规范》（详见采购公告附件1）</w:t>
      </w:r>
      <w:r>
        <w:rPr>
          <w:sz w:val="21"/>
        </w:rPr>
        <w:t>装订，历史档案按原孔对照装订，不能重新打孔。并保持档案页面排列顺序不变，案卷不掉页，保持卷宗右边和底边整齐。所有的档案目录均进行打印，并装订到案卷最前面。</w:t>
      </w:r>
    </w:p>
    <w:p>
      <w:pPr>
        <w:pStyle w:val="null3"/>
        <w:ind w:firstLine="560"/>
        <w:jc w:val="both"/>
      </w:pPr>
      <w:r>
        <w:rPr>
          <w:sz w:val="21"/>
        </w:rPr>
        <w:t>4）图像处理：应对扫描后的图像进行逐页纠偏、去污、图像拼接、裁边处理和排列顺序调整。对工程蓝图进行消蓝处理、对传真件、复印件、红蓝章等进行特殊图像处理，图像偏度不得大于3度，图像拼接处信息要完整，不能缺少、遗漏任何信息内容。对如下档案扫描后要特殊处理。</w:t>
      </w:r>
    </w:p>
    <w:p>
      <w:pPr>
        <w:pStyle w:val="null3"/>
        <w:ind w:firstLine="560"/>
        <w:jc w:val="both"/>
      </w:pPr>
      <w:r>
        <w:rPr>
          <w:sz w:val="21"/>
        </w:rPr>
        <w:t>① 各种结论和审批性材料（收件收据，存根，审批表等），各种文件中印章信息。例如：日期、单位印章，合同文件中的各类印章等；</w:t>
      </w:r>
    </w:p>
    <w:p>
      <w:pPr>
        <w:pStyle w:val="null3"/>
        <w:ind w:firstLine="560"/>
        <w:jc w:val="both"/>
      </w:pPr>
      <w:r>
        <w:rPr>
          <w:sz w:val="21"/>
        </w:rPr>
        <w:t>② 身份证等各类复印件；</w:t>
      </w:r>
    </w:p>
    <w:p>
      <w:pPr>
        <w:pStyle w:val="null3"/>
        <w:ind w:firstLine="560"/>
        <w:jc w:val="both"/>
      </w:pPr>
      <w:r>
        <w:rPr>
          <w:sz w:val="21"/>
        </w:rPr>
        <w:t>③ 各种手写、复写的信息，如收据、发票，复写或手写的明细表；</w:t>
      </w:r>
    </w:p>
    <w:p>
      <w:pPr>
        <w:pStyle w:val="null3"/>
        <w:ind w:firstLine="560"/>
        <w:jc w:val="both"/>
      </w:pPr>
      <w:r>
        <w:rPr>
          <w:sz w:val="21"/>
        </w:rPr>
        <w:t>④ 字体小且字迹较模糊的蓝图原件或图纸复印件；</w:t>
      </w:r>
    </w:p>
    <w:p>
      <w:pPr>
        <w:pStyle w:val="null3"/>
        <w:ind w:firstLine="560"/>
        <w:jc w:val="both"/>
      </w:pPr>
      <w:r>
        <w:rPr>
          <w:sz w:val="21"/>
        </w:rPr>
        <w:t>⑤ 旧契证、契证照片等历史时期较长的复印资料；</w:t>
      </w:r>
    </w:p>
    <w:p>
      <w:pPr>
        <w:pStyle w:val="null3"/>
        <w:ind w:firstLine="560"/>
        <w:jc w:val="both"/>
      </w:pPr>
      <w:r>
        <w:rPr>
          <w:sz w:val="21"/>
        </w:rPr>
        <w:t>⑥ 其它因纸张、字迹等因素不清晰的文件等。</w:t>
      </w:r>
    </w:p>
    <w:p>
      <w:pPr>
        <w:pStyle w:val="null3"/>
        <w:ind w:firstLine="560"/>
        <w:jc w:val="both"/>
      </w:pPr>
      <w:r>
        <w:rPr>
          <w:sz w:val="21"/>
        </w:rPr>
        <w:t>5）文件存储：以目录数据库内该文件档号对扫描图像建立文件夹，并对文件夹内图像文件以对应目录名称逐一进行命名(命名标准入场服务时广州市中级人民法院提供) ,过程化材料扫描目录分类，需按材料提交角色以及提交人进行分类，如“当事人提交材料\当事人姓名”、“法院调查材料”、“其他材料”，其中当事人提交材料需按证据材料目录进行细分，如“当事人提交材料\当事人姓名\起诉状”、“当事人提交材料\当事人姓名\借款合同”、“当事人提交材料\交通事故责任认定书”等。数据光盘内文件电子影像存储格式为单页TIFF或JPG格式。扫描后的电子文件需要提交硬盘存储，并且直接导入系统，能够实时将经过检验的数据投入实际应用。</w:t>
      </w:r>
    </w:p>
    <w:p>
      <w:pPr>
        <w:pStyle w:val="null3"/>
        <w:ind w:firstLine="560"/>
        <w:jc w:val="both"/>
      </w:pPr>
      <w:r>
        <w:rPr>
          <w:sz w:val="21"/>
        </w:rPr>
        <w:t>6）数据挂接：扫描图像文件应与目录数据进行挂接（目录数据规范由广州市中级人民法院提供，数据挂接规范入场服务时广州市中级人民法院提供），同时在《纸质档案扫描工作流程表》上填写数据挂接后的页码、页数，核对每一份文件挂接后的页码、页数与前处理、扫描时填写的页码、页数是否一致，不一致的应注明具体原因和处理办法。</w:t>
      </w:r>
    </w:p>
    <w:p>
      <w:pPr>
        <w:pStyle w:val="null3"/>
        <w:ind w:firstLine="560"/>
        <w:jc w:val="both"/>
      </w:pPr>
      <w:r>
        <w:rPr>
          <w:sz w:val="21"/>
        </w:rPr>
        <w:t>7）质量自检：中标人必须建立严格的质量检测体系，对加工的数据（图像质量、编目质量、著录质量、装订）进行认真负责的自检，自检达到数据质量标准后，才能交付与法院验收。</w:t>
      </w:r>
    </w:p>
    <w:p>
      <w:pPr>
        <w:pStyle w:val="null3"/>
        <w:ind w:firstLine="560"/>
        <w:jc w:val="both"/>
      </w:pPr>
      <w:r>
        <w:rPr>
          <w:sz w:val="21"/>
        </w:rPr>
        <w:t>8）装订成册：中标人必须按法院的要求将扫描完毕的纸质档案装订成册（负责卷宗的打印页码〈按照原页码〉、按已排好的顺序装订成册，封面盖上保管期限章〈按照原保管期限〉）。</w:t>
      </w:r>
    </w:p>
    <w:p>
      <w:pPr>
        <w:pStyle w:val="null3"/>
        <w:ind w:firstLine="560"/>
        <w:jc w:val="both"/>
      </w:pPr>
      <w:r>
        <w:rPr>
          <w:sz w:val="21"/>
        </w:rPr>
        <w:t>9）打印和贴条码：中标人按法院的要求将扫描完毕的纸质档案装订成册后，必须将相关的信息按法院的要求对应打印在卷皮和封面封盒上，并在后背装订口处贴上封条、封皮封盒贴条形码（条形码的产生规则由法院提供）。</w:t>
      </w:r>
    </w:p>
    <w:p>
      <w:pPr>
        <w:pStyle w:val="null3"/>
        <w:jc w:val="both"/>
      </w:pPr>
      <w:r>
        <w:rPr>
          <w:sz w:val="21"/>
          <w:b/>
        </w:rPr>
        <w:t>3、案件卷宗过程化(即电子卷宗随案同步生成及深度利用全流程无纸化办案服务)扫描加工技术需求。</w:t>
      </w:r>
    </w:p>
    <w:p>
      <w:pPr>
        <w:pStyle w:val="null3"/>
        <w:jc w:val="both"/>
      </w:pPr>
      <w:r>
        <w:rPr>
          <w:sz w:val="21"/>
        </w:rPr>
        <w:t>3.1.立案材料电子化服务</w:t>
      </w:r>
    </w:p>
    <w:p>
      <w:pPr>
        <w:pStyle w:val="null3"/>
        <w:jc w:val="both"/>
      </w:pPr>
      <w:r>
        <w:rPr>
          <w:sz w:val="21"/>
        </w:rPr>
        <w:t>（</w:t>
      </w:r>
      <w:r>
        <w:rPr>
          <w:sz w:val="21"/>
        </w:rPr>
        <w:t>1）模式：先扫描后立案模式。</w:t>
      </w:r>
    </w:p>
    <w:p>
      <w:pPr>
        <w:pStyle w:val="null3"/>
        <w:jc w:val="both"/>
      </w:pPr>
      <w:r>
        <w:rPr>
          <w:sz w:val="21"/>
        </w:rPr>
        <w:t>（</w:t>
      </w:r>
      <w:r>
        <w:rPr>
          <w:sz w:val="21"/>
        </w:rPr>
        <w:t>2）中标人应按照阅卷习惯、档案级要求进行电子化服务。</w:t>
      </w:r>
    </w:p>
    <w:p>
      <w:pPr>
        <w:pStyle w:val="null3"/>
        <w:jc w:val="both"/>
      </w:pPr>
      <w:r>
        <w:rPr>
          <w:sz w:val="21"/>
        </w:rPr>
        <w:t>（</w:t>
      </w:r>
      <w:r>
        <w:rPr>
          <w:sz w:val="21"/>
        </w:rPr>
        <w:t>3）中标人应在1日内完成纸质卷宗电子化工作及立案信息录入工作，当日完成扫描的起诉立案材料当日移送中间库。</w:t>
      </w:r>
    </w:p>
    <w:p>
      <w:pPr>
        <w:pStyle w:val="null3"/>
        <w:jc w:val="both"/>
      </w:pPr>
      <w:r>
        <w:rPr>
          <w:sz w:val="21"/>
        </w:rPr>
        <w:t>（</w:t>
      </w:r>
      <w:r>
        <w:rPr>
          <w:sz w:val="21"/>
        </w:rPr>
        <w:t>4）</w:t>
      </w:r>
      <w:r>
        <w:rPr>
          <w:sz w:val="21"/>
        </w:rPr>
        <w:t>中标人</w:t>
      </w:r>
      <w:r>
        <w:rPr>
          <w:sz w:val="21"/>
        </w:rPr>
        <w:t>应制定完整，高效的起诉立案材料电子化标准作业流程，提高立案效率。</w:t>
      </w:r>
    </w:p>
    <w:p>
      <w:pPr>
        <w:pStyle w:val="null3"/>
        <w:jc w:val="both"/>
      </w:pPr>
      <w:r>
        <w:rPr>
          <w:sz w:val="21"/>
        </w:rPr>
        <w:t>3.2.补充材料电子化服务</w:t>
      </w:r>
    </w:p>
    <w:p>
      <w:pPr>
        <w:pStyle w:val="null3"/>
        <w:jc w:val="both"/>
      </w:pPr>
      <w:r>
        <w:rPr>
          <w:sz w:val="21"/>
        </w:rPr>
        <w:t>（</w:t>
      </w:r>
      <w:r>
        <w:rPr>
          <w:sz w:val="21"/>
        </w:rPr>
        <w:t>1）中标人收到补充材料时，根据材料移送时间，1日内完成电子化工作，电子化后的材料移送中间库。</w:t>
      </w:r>
    </w:p>
    <w:p>
      <w:pPr>
        <w:pStyle w:val="null3"/>
        <w:jc w:val="both"/>
      </w:pPr>
      <w:r>
        <w:rPr>
          <w:sz w:val="21"/>
        </w:rPr>
        <w:t>（</w:t>
      </w:r>
      <w:r>
        <w:rPr>
          <w:sz w:val="21"/>
        </w:rPr>
        <w:t>2）中标人应制定完整，高效的补充材料电子化标准作业流程，提高随案扫描成效。</w:t>
      </w:r>
    </w:p>
    <w:p>
      <w:pPr>
        <w:pStyle w:val="null3"/>
        <w:jc w:val="both"/>
      </w:pPr>
      <w:r>
        <w:rPr>
          <w:sz w:val="21"/>
        </w:rPr>
        <w:t>（</w:t>
      </w:r>
      <w:r>
        <w:rPr>
          <w:sz w:val="21"/>
        </w:rPr>
        <w:t>3）为配合采购方无纸化办案要求，中标人应制定切实有效的提交补充材料扫描时，采购人需配合的事宜及规范。</w:t>
      </w:r>
    </w:p>
    <w:p>
      <w:pPr>
        <w:pStyle w:val="null3"/>
        <w:jc w:val="both"/>
      </w:pPr>
      <w:r>
        <w:rPr>
          <w:sz w:val="21"/>
        </w:rPr>
        <w:t>3.3.编目质检服务</w:t>
      </w:r>
    </w:p>
    <w:p>
      <w:pPr>
        <w:pStyle w:val="null3"/>
        <w:jc w:val="both"/>
      </w:pPr>
      <w:r>
        <w:rPr>
          <w:sz w:val="21"/>
        </w:rPr>
        <w:t>（</w:t>
      </w:r>
      <w:r>
        <w:rPr>
          <w:sz w:val="21"/>
        </w:rPr>
        <w:t>1）</w:t>
      </w:r>
      <w:r>
        <w:rPr>
          <w:sz w:val="21"/>
        </w:rPr>
        <w:t>电子卷宗编目。中标人在接收执行工作人员提交的归档任务后，按照时限要求完成电子化工作，并对电子卷宗进行编目。</w:t>
      </w:r>
      <w:r>
        <w:rPr>
          <w:sz w:val="21"/>
        </w:rPr>
        <w:t>（</w:t>
      </w:r>
      <w:r>
        <w:rPr>
          <w:sz w:val="21"/>
        </w:rPr>
        <w:t>2）编目质检要求。对电子卷宗原始数据进行标注编目服务，并和电子卷宗原始数据的目录信息进行对比，保证电子卷宗原始数据和标注编目的名称一致，若有差异，进行人工手动修改，并针对材料电子化环节、法官阅卷环节、一键归档环节提供优化及调整服务。</w:t>
      </w:r>
    </w:p>
    <w:p>
      <w:pPr>
        <w:pStyle w:val="null3"/>
        <w:jc w:val="both"/>
      </w:pPr>
      <w:r>
        <w:rPr>
          <w:sz w:val="21"/>
        </w:rPr>
        <w:t>（</w:t>
      </w:r>
      <w:r>
        <w:rPr>
          <w:sz w:val="21"/>
        </w:rPr>
        <w:t>3）编目时效性要求。中标人应在材料移送编目电子化工作完成的同日完成名称标注及质检工作。由于立案材料及补充材料编目质检时效性要求不一致，中标人需提供以上两种类型材料编目冲突时的有效解决方案。</w:t>
      </w:r>
    </w:p>
    <w:p>
      <w:pPr>
        <w:pStyle w:val="null3"/>
        <w:jc w:val="both"/>
      </w:pPr>
      <w:r>
        <w:rPr>
          <w:sz w:val="21"/>
        </w:rPr>
        <w:t>3.4.卷宗管理服务</w:t>
      </w:r>
    </w:p>
    <w:p>
      <w:pPr>
        <w:pStyle w:val="null3"/>
        <w:jc w:val="both"/>
      </w:pPr>
      <w:r>
        <w:rPr>
          <w:sz w:val="21"/>
        </w:rPr>
        <w:t>（</w:t>
      </w:r>
      <w:r>
        <w:rPr>
          <w:sz w:val="21"/>
        </w:rPr>
        <w:t>1）卷宗保管要求。将已完成立案扫描的卷宗存入中间库；将已完成扫描的补充材料存入中间库；中间库卷宗管理（建立数据库）；卷宗借阅与归还。</w:t>
      </w:r>
    </w:p>
    <w:p>
      <w:pPr>
        <w:pStyle w:val="null3"/>
        <w:jc w:val="both"/>
      </w:pPr>
      <w:r>
        <w:rPr>
          <w:sz w:val="21"/>
        </w:rPr>
        <w:t>（</w:t>
      </w:r>
      <w:r>
        <w:rPr>
          <w:sz w:val="21"/>
        </w:rPr>
        <w:t>2）电子卷宗质检要求。中标人应需提供电子卷宗质检方案，确保电子卷宗完整，可信，提高法官阅卷体验感。</w:t>
      </w:r>
    </w:p>
    <w:p>
      <w:pPr>
        <w:pStyle w:val="null3"/>
        <w:jc w:val="both"/>
      </w:pPr>
      <w:r>
        <w:rPr>
          <w:sz w:val="21"/>
        </w:rPr>
        <w:t>3.5.归档服务</w:t>
      </w:r>
    </w:p>
    <w:p>
      <w:pPr>
        <w:pStyle w:val="null3"/>
        <w:jc w:val="both"/>
      </w:pPr>
      <w:r>
        <w:rPr>
          <w:sz w:val="21"/>
        </w:rPr>
        <w:t>（</w:t>
      </w:r>
      <w:r>
        <w:rPr>
          <w:sz w:val="21"/>
        </w:rPr>
        <w:t>1）一键归档（为避免二次归档扫描，用随案同步生成的电子卷宗影像材料通过软件功能、整理优化目录匹配关系、过程化的精细扫描及编目、核对、质检，达到需归档电子卷宗直接生成电子档案至档案系统并除电子页码外与应当归档的纸质档案完全相同的目的）要求。书记员提交归档整理事务前应确认将案件所有纸质卷宗材料完成电子化工作，并预留一定时间供中标人完成整理纸质卷宗和一键归档工作。中标人应提供适合采购方一键归档服务流程</w:t>
      </w:r>
      <w:r>
        <w:rPr>
          <w:sz w:val="21"/>
        </w:rPr>
        <w:t>，并具备有效的电子档案四性检测类软件用于工作</w:t>
      </w:r>
      <w:r>
        <w:rPr>
          <w:sz w:val="21"/>
        </w:rPr>
        <w:t>。</w:t>
      </w:r>
    </w:p>
    <w:p>
      <w:pPr>
        <w:pStyle w:val="null3"/>
        <w:jc w:val="both"/>
      </w:pPr>
      <w:r>
        <w:rPr>
          <w:sz w:val="21"/>
        </w:rPr>
        <w:t>（</w:t>
      </w:r>
      <w:r>
        <w:rPr>
          <w:sz w:val="21"/>
        </w:rPr>
        <w:t>2）电子档案转换要求。为确保电子档案转换效率和成功率，中标人需提供为提供转档效率优化方案及步骤。</w:t>
      </w:r>
    </w:p>
    <w:p>
      <w:pPr>
        <w:pStyle w:val="null3"/>
        <w:jc w:val="both"/>
      </w:pPr>
      <w:r>
        <w:rPr>
          <w:sz w:val="21"/>
        </w:rPr>
        <w:t>（</w:t>
      </w:r>
      <w:r>
        <w:rPr>
          <w:sz w:val="21"/>
        </w:rPr>
        <w:t>3）</w:t>
      </w:r>
      <w:r>
        <w:rPr>
          <w:sz w:val="21"/>
        </w:rPr>
        <w:t>纸质材料归档要求。对电子归档案件中确需保留原件的纸质材料，按照传统模式进行卷宗整理、编目并归档。</w:t>
      </w:r>
    </w:p>
    <w:p>
      <w:pPr>
        <w:pStyle w:val="null3"/>
        <w:jc w:val="both"/>
      </w:pPr>
      <w:r>
        <w:rPr>
          <w:sz w:val="21"/>
        </w:rPr>
        <w:t>3.6.上架</w:t>
      </w:r>
    </w:p>
    <w:p>
      <w:pPr>
        <w:pStyle w:val="null3"/>
        <w:jc w:val="both"/>
      </w:pPr>
      <w:r>
        <w:rPr>
          <w:sz w:val="21"/>
        </w:rPr>
        <w:t>（</w:t>
      </w:r>
      <w:r>
        <w:rPr>
          <w:sz w:val="21"/>
        </w:rPr>
        <w:t>1）完成一键归档的档案须全部装盒入库上架，档案入库时采购人工作人员与中标人工作人员进行全宗、数量清点核对，最后签字确认。采购人工作人员验收合格后，中标人工作人员负责按照归档上架顺序排序上架，协助核查入库档案上架案件的检查工作；及时更新和调整库存卷宗密集架的标示以及库存档案的排列、倒架工作；搬运档案到采购人指定的库房；协助完成各类档案实际上架的数据统计工作；协助完成上诉案卷的调卷登记、录入工作。</w:t>
      </w:r>
    </w:p>
    <w:p>
      <w:pPr>
        <w:pStyle w:val="null3"/>
        <w:jc w:val="both"/>
      </w:pPr>
      <w:r>
        <w:rPr>
          <w:sz w:val="21"/>
        </w:rPr>
        <w:t>3.7.电子卷宗深度应用需求</w:t>
      </w:r>
    </w:p>
    <w:p>
      <w:pPr>
        <w:pStyle w:val="null3"/>
        <w:jc w:val="both"/>
      </w:pPr>
      <w:r>
        <w:rPr>
          <w:sz w:val="21"/>
        </w:rPr>
        <w:t>（</w:t>
      </w:r>
      <w:r>
        <w:rPr>
          <w:sz w:val="21"/>
        </w:rPr>
        <w:t>1）智能要素提取服务。通过相关认知技术，智能提取相关案件要素信息。对法院提出的类型化案件（例如：信用卡、危险驾驶、道路交通、金融借款纠纷案件），定义诉求与要素的关联关系，根据用户确定的案件诉求值呈现案件相关要素，减少大量要素数据对法官审判案件的干扰。根据要素定义模板，系统在立案、当事人提交卷宗材料提取当事人生成要素信息表，最终根据法院的需求明确案件要素所包含的内容以及需要生成的文书模板。</w:t>
      </w:r>
    </w:p>
    <w:p>
      <w:pPr>
        <w:pStyle w:val="null3"/>
        <w:jc w:val="both"/>
      </w:pPr>
      <w:r>
        <w:rPr>
          <w:sz w:val="21"/>
        </w:rPr>
        <w:t>（</w:t>
      </w:r>
      <w:r>
        <w:rPr>
          <w:sz w:val="21"/>
        </w:rPr>
        <w:t>2）要素信息对接随案电子卷宗服务。将智能要素提取信息传输给随案电子卷宗，便于随案电子卷宗深度利用，采用分词等技术智能从电子卷宗中提取相关要点，并自动生成裁判文书，中标人需具备提取要素并利用要素生成裁判文书的成熟经验，中标人在入场时应同时提供不少于4个案由的成熟要素模板供采购人使用，裁判文书生成内容完整度达到100%，准确率不低于90%。合同期内，根据采购人实际工作需要，中标人应另外提供不少于10类案由的成熟要素模板供采购人使用，裁判文书内容生成完整度达到100%，准确率不低于90%，支持法院工作人员自主制作格式化文书模板。</w:t>
      </w:r>
    </w:p>
    <w:p>
      <w:pPr>
        <w:pStyle w:val="null3"/>
        <w:jc w:val="both"/>
      </w:pPr>
      <w:r>
        <w:rPr>
          <w:sz w:val="21"/>
        </w:rPr>
        <w:t>（</w:t>
      </w:r>
      <w:r>
        <w:rPr>
          <w:sz w:val="21"/>
        </w:rPr>
        <w:t>3）格式化文书生成服务。根据全流程无纸化办案需求、满足业务庭或法官对格式化文书模板和智能生成需求，需中标人提供格式化文书生成服务，提高格式化文书生成正确性及完整性。</w:t>
      </w:r>
    </w:p>
    <w:p>
      <w:pPr>
        <w:pStyle w:val="null3"/>
        <w:jc w:val="both"/>
      </w:pPr>
      <w:r>
        <w:rPr>
          <w:sz w:val="21"/>
          <w:b/>
        </w:rPr>
        <w:t>4、项目实施要求</w:t>
      </w:r>
    </w:p>
    <w:p>
      <w:pPr>
        <w:pStyle w:val="null3"/>
        <w:ind w:firstLine="560"/>
        <w:jc w:val="both"/>
      </w:pPr>
      <w:r>
        <w:rPr>
          <w:sz w:val="21"/>
        </w:rPr>
        <w:t>★广州市中级人民法院根据实际情况提供总计约150平方米场地及水电，其他均由中标人提供。中标人提供的设备和人员不得少于招标文件的要求，且在项目实施过程中应该根据广州市中级人民法院相关业务流程规定的变化相应的增加设备和人员，广州市中级人民法院不再另行支付相应的费用。</w:t>
      </w:r>
    </w:p>
    <w:p>
      <w:pPr>
        <w:pStyle w:val="null3"/>
        <w:ind w:firstLine="560"/>
        <w:jc w:val="both"/>
      </w:pPr>
      <w:r>
        <w:rPr>
          <w:sz w:val="21"/>
        </w:rPr>
        <w:t>投标人提供的设备要求如下：</w:t>
      </w:r>
    </w:p>
    <w:p>
      <w:pPr>
        <w:pStyle w:val="null3"/>
        <w:ind w:firstLine="562"/>
        <w:jc w:val="both"/>
      </w:pPr>
      <w:r>
        <w:rPr>
          <w:sz w:val="21"/>
          <w:b/>
        </w:rPr>
        <w:t>1）提供的相关设备要求（中标人提供的设备应包含完全包含但不仅限于列表设备，具体提供设备以满足广州市中级人民法院具体工作需要为准）</w:t>
      </w:r>
    </w:p>
    <w:tbl>
      <w:tblPr>
        <w:tblW w:w="0" w:type="auto"/>
        <w:tblBorders>
          <w:top w:val="none" w:color="000000" w:sz="4"/>
          <w:left w:val="none" w:color="000000" w:sz="4"/>
          <w:bottom w:val="none" w:color="000000" w:sz="4"/>
          <w:right w:val="none" w:color="000000" w:sz="4"/>
          <w:insideH w:val="none"/>
          <w:insideV w:val="none"/>
        </w:tblBorders>
      </w:tblPr>
      <w:tblGrid>
        <w:gridCol w:w="3133"/>
        <w:gridCol w:w="3883"/>
        <w:gridCol w:w="1259"/>
      </w:tblGrid>
      <w:tr>
        <w:tc>
          <w:tcPr>
            <w:tcW w:type="dxa" w:w="3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软硬件和材料</w:t>
            </w:r>
          </w:p>
        </w:tc>
        <w:tc>
          <w:tcPr>
            <w:tcW w:type="dxa" w:w="3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型号及用途</w:t>
            </w:r>
          </w:p>
        </w:tc>
        <w:tc>
          <w:tcPr>
            <w:tcW w:type="dxa" w:w="1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A3平板高速扫描仪</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300DPI下不低于80PPM/150IPM，或同样档次扫描仪。</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平板扫描仪</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A3幅面, 扫描A3幅面不超过6秒</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A0大幅面扫描仪</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工程图纸专用扫描仪</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条码打印机</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相当于或优于</w:t>
            </w:r>
            <w:r>
              <w:rPr>
                <w:sz w:val="21"/>
              </w:rPr>
              <w:t>Intermec PD42或同</w:t>
            </w:r>
            <w:r>
              <w:rPr>
                <w:sz w:val="21"/>
              </w:rPr>
              <w:t>样</w:t>
            </w:r>
            <w:r>
              <w:rPr>
                <w:sz w:val="21"/>
              </w:rPr>
              <w:t>档次工业条码打印机</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条码扫描器</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相当于或优于</w:t>
            </w:r>
            <w:r>
              <w:rPr>
                <w:sz w:val="21"/>
              </w:rPr>
              <w:t>Unitech MS835或同</w:t>
            </w:r>
            <w:r>
              <w:rPr>
                <w:sz w:val="21"/>
              </w:rPr>
              <w:t>样</w:t>
            </w:r>
            <w:r>
              <w:rPr>
                <w:sz w:val="21"/>
              </w:rPr>
              <w:t>档次条码扫描器</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20个</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电脑</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档案扫描加工用</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档案临时存贮用</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2台（1台备用）</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UPS电源</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供服务供电用</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针式打印机</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A3幅面，专用用于打印档案盒及软封皮</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激光打印机</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A4幅面  打印接收及过程清单</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DVD刻录设备</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DVD介质</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2000张</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电子档案扫描处理系统</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自主版权，无自主版权在签订合同时要提供原厂授权书</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装订机</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装订机</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5台</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档案耗材</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2T以上移动硬盘和500G蓝光光盘</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w:t>
            </w:r>
            <w:r>
              <w:rPr>
                <w:sz w:val="21"/>
              </w:rPr>
              <w:t>5个</w:t>
            </w:r>
          </w:p>
        </w:tc>
      </w:tr>
      <w:tr>
        <w:tc>
          <w:tcPr>
            <w:tcW w:type="dxa" w:w="3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运输</w:t>
            </w:r>
            <w:r>
              <w:rPr>
                <w:sz w:val="21"/>
              </w:rPr>
              <w:t>推</w:t>
            </w:r>
            <w:r>
              <w:rPr>
                <w:sz w:val="21"/>
              </w:rPr>
              <w:t>车</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投标人根据项目情况采购</w:t>
            </w:r>
          </w:p>
          <w:p>
            <w:pPr>
              <w:pStyle w:val="null3"/>
              <w:jc w:val="both"/>
            </w:pP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r>
              <w:rPr>
                <w:sz w:val="21"/>
              </w:rPr>
              <w:t>台</w:t>
            </w:r>
          </w:p>
        </w:tc>
      </w:tr>
    </w:tbl>
    <w:p>
      <w:pPr>
        <w:pStyle w:val="null3"/>
        <w:ind w:firstLine="562"/>
        <w:jc w:val="both"/>
      </w:pPr>
      <w:r>
        <w:rPr>
          <w:sz w:val="21"/>
          <w:b/>
        </w:rPr>
        <w:t>在使用的过程中，中标人负责设备维护保养、耗材采购和设备维修，法院不支付任何费用。设备产权属中标人所有，入场服务后，中标人负责服务期间的维修保养，保证设备的服务期间能正常使用，服务期结束后，中标人将这些设备收回。</w:t>
      </w:r>
    </w:p>
    <w:p>
      <w:pPr>
        <w:pStyle w:val="null3"/>
        <w:ind w:firstLine="560"/>
        <w:jc w:val="both"/>
      </w:pPr>
      <w:r>
        <w:rPr>
          <w:sz w:val="21"/>
        </w:rPr>
        <w:t>主要设备指标应符合以下要求：</w:t>
      </w:r>
    </w:p>
    <w:p>
      <w:pPr>
        <w:pStyle w:val="null3"/>
        <w:ind w:firstLine="560"/>
        <w:jc w:val="both"/>
      </w:pPr>
      <w:r>
        <w:rPr>
          <w:sz w:val="21"/>
        </w:rPr>
        <w:t>① 电脑要求配置：19寸以上纯平液晶显示器，4G以上内存，320G硬盘（注：配扫描仪的电脑需独立显卡，硬盘配320G以上为宜），</w:t>
      </w:r>
    </w:p>
    <w:p>
      <w:pPr>
        <w:pStyle w:val="null3"/>
        <w:ind w:firstLine="560"/>
        <w:jc w:val="both"/>
      </w:pPr>
      <w:r>
        <w:rPr>
          <w:sz w:val="21"/>
        </w:rPr>
        <w:t>要求软件：相当于</w:t>
      </w:r>
      <w:r>
        <w:rPr>
          <w:sz w:val="21"/>
        </w:rPr>
        <w:t>Windows XP 操作系统；基本办公软件（如Office 2000，ACDSEE）。</w:t>
      </w:r>
    </w:p>
    <w:p>
      <w:pPr>
        <w:pStyle w:val="null3"/>
        <w:ind w:firstLine="560"/>
        <w:jc w:val="both"/>
      </w:pPr>
      <w:r>
        <w:rPr>
          <w:sz w:val="21"/>
        </w:rPr>
        <w:t>要求数量：中标人至少提供</w:t>
      </w:r>
      <w:r>
        <w:rPr>
          <w:sz w:val="21"/>
        </w:rPr>
        <w:t>30台，在投标文件中说明。</w:t>
      </w:r>
    </w:p>
    <w:p>
      <w:pPr>
        <w:pStyle w:val="null3"/>
        <w:ind w:firstLine="560"/>
        <w:jc w:val="both"/>
      </w:pPr>
      <w:r>
        <w:rPr>
          <w:sz w:val="21"/>
        </w:rPr>
        <w:t>② 平板高速扫描仪要求配置：技术参数应达到以下标准：扫描仪最大扫描幅面为A3，最高分辨率不低于600DPI，扫描A4幅面，300DPI理论速度不低于80页/分钟，并解决与法院提供的电子档案管理系统与扫描软件系统的嵌入。</w:t>
      </w:r>
    </w:p>
    <w:p>
      <w:pPr>
        <w:pStyle w:val="null3"/>
        <w:ind w:firstLine="560"/>
        <w:jc w:val="both"/>
      </w:pPr>
      <w:r>
        <w:rPr>
          <w:sz w:val="21"/>
        </w:rPr>
        <w:t>要求数量：中标人至少提供</w:t>
      </w:r>
      <w:r>
        <w:rPr>
          <w:sz w:val="21"/>
        </w:rPr>
        <w:t>8台，并在投标文件中说明。</w:t>
      </w:r>
    </w:p>
    <w:p>
      <w:pPr>
        <w:pStyle w:val="null3"/>
        <w:ind w:firstLine="560"/>
        <w:jc w:val="both"/>
      </w:pPr>
      <w:r>
        <w:rPr>
          <w:sz w:val="21"/>
        </w:rPr>
        <w:t>③ DVD刻录设备和DVD介质要求配置：技术参数应达到以下标准：DVD±R最大读取速度不低于16X，用于存储扫描加工的诉讼档案电子图像文件的DVD介质。</w:t>
      </w:r>
    </w:p>
    <w:p>
      <w:pPr>
        <w:pStyle w:val="null3"/>
        <w:ind w:firstLine="420"/>
        <w:jc w:val="left"/>
      </w:pPr>
      <w:r>
        <w:rPr>
          <w:sz w:val="21"/>
        </w:rPr>
        <w:t>要求数量：中标人至少提供２台蓝光</w:t>
      </w:r>
      <w:r>
        <w:rPr>
          <w:sz w:val="21"/>
        </w:rPr>
        <w:t>DVD刻录设备，至少提供500张蓝光DVD介质</w:t>
      </w:r>
      <w:r>
        <w:rPr>
          <w:sz w:val="21"/>
        </w:rPr>
        <w:t>（</w:t>
      </w:r>
      <w:r>
        <w:rPr>
          <w:sz w:val="21"/>
        </w:rPr>
        <w:t>在投标文件中说明</w:t>
      </w:r>
      <w:r>
        <w:rPr>
          <w:sz w:val="21"/>
        </w:rPr>
        <w:t>）</w:t>
      </w:r>
      <w:r>
        <w:rPr>
          <w:sz w:val="21"/>
        </w:rPr>
        <w:t>。</w:t>
      </w:r>
    </w:p>
    <w:p>
      <w:pPr>
        <w:pStyle w:val="null3"/>
        <w:ind w:firstLine="560"/>
        <w:jc w:val="both"/>
      </w:pPr>
      <w:r>
        <w:rPr>
          <w:sz w:val="21"/>
        </w:rPr>
        <w:t>④ 针式打印机要求配置：技术参数应达到以下标准：打印针数为24针，打印速度不低于120字/秒，打印宽度102-406mm，用于打印档案盒封面的信息。</w:t>
      </w:r>
    </w:p>
    <w:p>
      <w:pPr>
        <w:pStyle w:val="null3"/>
        <w:ind w:firstLine="560"/>
        <w:jc w:val="both"/>
      </w:pPr>
      <w:r>
        <w:rPr>
          <w:sz w:val="21"/>
        </w:rPr>
        <w:t>要求数量：中标人至少提供</w:t>
      </w:r>
      <w:r>
        <w:rPr>
          <w:sz w:val="21"/>
        </w:rPr>
        <w:t>5台，在投标文件中说明。</w:t>
      </w:r>
    </w:p>
    <w:p>
      <w:pPr>
        <w:pStyle w:val="null3"/>
        <w:ind w:firstLine="560"/>
        <w:jc w:val="both"/>
      </w:pPr>
      <w:r>
        <w:rPr>
          <w:sz w:val="21"/>
        </w:rPr>
        <w:t>⑤ 需承诺配备解决特殊档案扫描设备并在投标文件中说明。</w:t>
      </w:r>
    </w:p>
    <w:p>
      <w:pPr>
        <w:pStyle w:val="null3"/>
        <w:ind w:firstLine="560"/>
        <w:jc w:val="both"/>
      </w:pPr>
      <w:r>
        <w:rPr>
          <w:sz w:val="21"/>
        </w:rPr>
        <w:t>⑥ 需承诺接收法院设备后，承担设备使用过程中的维护保养、耗材采购和设备维修，法院不支付任何费用。</w:t>
      </w:r>
    </w:p>
    <w:p>
      <w:pPr>
        <w:pStyle w:val="null3"/>
        <w:ind w:firstLine="560"/>
        <w:jc w:val="both"/>
      </w:pPr>
      <w:r>
        <w:rPr>
          <w:sz w:val="21"/>
        </w:rPr>
        <w:t>2）中标人在服务期间，需安排1名网络工程师对数字化加工场所网络进行维护，以保证系统畅通，及时扫描归档广州市中级人民法院或当事人提交的材料。</w:t>
      </w:r>
    </w:p>
    <w:p>
      <w:pPr>
        <w:pStyle w:val="null3"/>
        <w:jc w:val="both"/>
      </w:pPr>
      <w:r>
        <w:rPr>
          <w:sz w:val="21"/>
          <w:b/>
        </w:rPr>
        <w:t>八、</w:t>
      </w:r>
      <w:r>
        <w:rPr>
          <w:sz w:val="21"/>
          <w:b/>
        </w:rPr>
        <w:t xml:space="preserve">  </w:t>
      </w:r>
      <w:r>
        <w:rPr>
          <w:sz w:val="21"/>
          <w:b/>
        </w:rPr>
        <w:t>中标人的软件能力要求</w:t>
      </w:r>
    </w:p>
    <w:p>
      <w:pPr>
        <w:pStyle w:val="null3"/>
        <w:jc w:val="left"/>
      </w:pPr>
      <w:r>
        <w:rPr>
          <w:sz w:val="21"/>
        </w:rPr>
        <w:t>1、关于电子档案综合管理系统接口：中标人必须有能力根据法院提供的技术文档开发接口系统。实现与法院审判系统、电子档案管理系统数据交换接口开发，定期将质检通过的电子扫描件及电子档案目录数据上传到电子档案管理平台，并实现与审判系统资源共享。</w:t>
      </w:r>
      <w:r>
        <w:rPr>
          <w:sz w:val="21"/>
        </w:rPr>
        <w:t>采购人负责提供对接所需的原系统相关技术资料及相关协调工作。</w:t>
      </w:r>
      <w:r>
        <w:rPr>
          <w:sz w:val="21"/>
        </w:rPr>
        <w:t>因考虑</w:t>
      </w:r>
      <w:r>
        <w:rPr>
          <w:sz w:val="21"/>
        </w:rPr>
        <w:t>法院</w:t>
      </w:r>
      <w:r>
        <w:rPr>
          <w:sz w:val="21"/>
        </w:rPr>
        <w:t>审判工作</w:t>
      </w:r>
      <w:r>
        <w:rPr>
          <w:sz w:val="21"/>
        </w:rPr>
        <w:t>的</w:t>
      </w:r>
      <w:r>
        <w:rPr>
          <w:sz w:val="21"/>
        </w:rPr>
        <w:t>需要</w:t>
      </w:r>
      <w:r>
        <w:rPr>
          <w:sz w:val="21"/>
        </w:rPr>
        <w:t>，且法院审判</w:t>
      </w:r>
      <w:r>
        <w:rPr>
          <w:sz w:val="21"/>
        </w:rPr>
        <w:t>系统</w:t>
      </w:r>
      <w:r>
        <w:rPr>
          <w:sz w:val="21"/>
        </w:rPr>
        <w:t>和</w:t>
      </w:r>
      <w:r>
        <w:rPr>
          <w:sz w:val="21"/>
        </w:rPr>
        <w:t>电子档案管理系统</w:t>
      </w:r>
      <w:r>
        <w:rPr>
          <w:sz w:val="21"/>
        </w:rPr>
        <w:t>是内部</w:t>
      </w:r>
      <w:r>
        <w:rPr>
          <w:sz w:val="21"/>
        </w:rPr>
        <w:t>工作</w:t>
      </w:r>
      <w:r>
        <w:rPr>
          <w:sz w:val="21"/>
        </w:rPr>
        <w:t>系统，不对外联网</w:t>
      </w:r>
      <w:r>
        <w:rPr>
          <w:sz w:val="21"/>
        </w:rPr>
        <w:t>，接口的详细</w:t>
      </w:r>
      <w:r>
        <w:rPr>
          <w:sz w:val="21"/>
        </w:rPr>
        <w:t>数据</w:t>
      </w:r>
      <w:r>
        <w:rPr>
          <w:sz w:val="21"/>
        </w:rPr>
        <w:t>不宜</w:t>
      </w:r>
      <w:r>
        <w:rPr>
          <w:sz w:val="21"/>
        </w:rPr>
        <w:t>对外公开</w:t>
      </w:r>
      <w:r>
        <w:rPr>
          <w:sz w:val="21"/>
        </w:rPr>
        <w:t>。</w:t>
      </w:r>
    </w:p>
    <w:p>
      <w:pPr>
        <w:pStyle w:val="null3"/>
        <w:ind w:firstLine="560"/>
        <w:jc w:val="both"/>
      </w:pPr>
      <w:r>
        <w:rPr>
          <w:sz w:val="21"/>
        </w:rPr>
        <w:t>主要要求如下：</w:t>
      </w:r>
    </w:p>
    <w:p>
      <w:pPr>
        <w:pStyle w:val="null3"/>
        <w:ind w:firstLine="560"/>
        <w:jc w:val="both"/>
      </w:pPr>
      <w:r>
        <w:rPr>
          <w:sz w:val="21"/>
        </w:rPr>
        <w:t>1）中标人要有DB2、SYBASE等关系数据库开发能力；</w:t>
      </w:r>
    </w:p>
    <w:p>
      <w:pPr>
        <w:pStyle w:val="null3"/>
        <w:ind w:firstLine="560"/>
        <w:jc w:val="both"/>
      </w:pPr>
      <w:r>
        <w:rPr>
          <w:sz w:val="21"/>
        </w:rPr>
        <w:t>2）接口要求用JAVA技术进行开发；</w:t>
      </w:r>
    </w:p>
    <w:p>
      <w:pPr>
        <w:pStyle w:val="null3"/>
        <w:ind w:firstLine="560"/>
        <w:jc w:val="both"/>
      </w:pPr>
      <w:r>
        <w:rPr>
          <w:sz w:val="21"/>
        </w:rPr>
        <w:t>3）数据交互通过XML+WEB Services方式，电子扫描件以FTP方式上传。</w:t>
      </w:r>
    </w:p>
    <w:p>
      <w:pPr>
        <w:pStyle w:val="null3"/>
        <w:ind w:firstLine="560"/>
        <w:jc w:val="both"/>
      </w:pPr>
      <w:r>
        <w:rPr>
          <w:sz w:val="21"/>
        </w:rPr>
        <w:t>4）费用由中标方承担。</w:t>
      </w:r>
    </w:p>
    <w:p>
      <w:pPr>
        <w:pStyle w:val="null3"/>
        <w:ind w:firstLine="560"/>
        <w:jc w:val="both"/>
      </w:pPr>
      <w:r>
        <w:rPr>
          <w:sz w:val="21"/>
        </w:rPr>
        <w:t>2、电子档案扫描处理系统：中标人必须有能力自行安装所提供扫描仪的扫描加工管理软件，并和法院提供的电子档案综合管理系统有机连接。</w:t>
      </w:r>
    </w:p>
    <w:p>
      <w:pPr>
        <w:pStyle w:val="null3"/>
        <w:jc w:val="both"/>
      </w:pPr>
      <w:r>
        <w:rPr>
          <w:sz w:val="21"/>
          <w:b/>
        </w:rPr>
        <w:t>九、</w:t>
      </w:r>
      <w:r>
        <w:rPr>
          <w:sz w:val="21"/>
          <w:b/>
        </w:rPr>
        <w:t xml:space="preserve">  </w:t>
      </w:r>
      <w:r>
        <w:rPr>
          <w:sz w:val="21"/>
          <w:b/>
        </w:rPr>
        <w:t>技术方案要求</w:t>
      </w:r>
    </w:p>
    <w:p>
      <w:pPr>
        <w:pStyle w:val="null3"/>
        <w:ind w:firstLine="560"/>
        <w:jc w:val="both"/>
      </w:pPr>
      <w:r>
        <w:rPr>
          <w:sz w:val="21"/>
        </w:rPr>
        <w:t>中标人需要制定一套完善且可行性强的项目实施技术方案</w:t>
      </w:r>
      <w:r>
        <w:rPr>
          <w:sz w:val="21"/>
        </w:rPr>
        <w:t>（并包含具体的奖惩制度）</w:t>
      </w:r>
      <w:r>
        <w:rPr>
          <w:sz w:val="21"/>
        </w:rPr>
        <w:t>。</w:t>
      </w:r>
    </w:p>
    <w:p>
      <w:pPr>
        <w:pStyle w:val="null3"/>
        <w:jc w:val="both"/>
      </w:pPr>
      <w:r>
        <w:rPr>
          <w:sz w:val="21"/>
          <w:b/>
        </w:rPr>
        <w:t>十、</w:t>
      </w:r>
      <w:r>
        <w:rPr>
          <w:sz w:val="21"/>
          <w:b/>
        </w:rPr>
        <w:t xml:space="preserve">  </w:t>
      </w:r>
      <w:r>
        <w:rPr>
          <w:sz w:val="21"/>
          <w:b/>
        </w:rPr>
        <w:t>实施人员要求</w:t>
      </w:r>
    </w:p>
    <w:p>
      <w:pPr>
        <w:pStyle w:val="null3"/>
        <w:ind w:firstLine="560"/>
        <w:jc w:val="both"/>
      </w:pPr>
      <w:r>
        <w:rPr>
          <w:sz w:val="21"/>
        </w:rPr>
        <w:t>1、中标人的实施团队需要有档案信息化项目经验，团队成员必须具有中专或技工以上学历。最少提供28人（具体提供的人员以满足广州市中级人民法院具体工作需要为准</w:t>
      </w:r>
      <w:r>
        <w:rPr>
          <w:sz w:val="21"/>
        </w:rPr>
        <w:t>，</w:t>
      </w:r>
      <w:r>
        <w:rPr>
          <w:sz w:val="21"/>
        </w:rPr>
        <w:t>其中随案生成在线扫描人员不少于</w:t>
      </w:r>
      <w:r>
        <w:rPr>
          <w:sz w:val="21"/>
        </w:rPr>
        <w:t>8人），至少</w:t>
      </w:r>
      <w:r>
        <w:rPr>
          <w:sz w:val="21"/>
        </w:rPr>
        <w:t>6</w:t>
      </w:r>
      <w:r>
        <w:rPr>
          <w:sz w:val="21"/>
        </w:rPr>
        <w:t>人</w:t>
      </w:r>
      <w:r>
        <w:rPr>
          <w:sz w:val="21"/>
        </w:rPr>
        <w:t>具有计算机科学与技术或档案学或信息管理与信息系统等专业其中一个专业本科</w:t>
      </w:r>
      <w:r>
        <w:rPr>
          <w:sz w:val="21"/>
        </w:rPr>
        <w:t>或以上学历（或者</w:t>
      </w:r>
      <w:r>
        <w:rPr>
          <w:sz w:val="21"/>
        </w:rPr>
        <w:t>具有档案专业初级及以上职称证书</w:t>
      </w:r>
      <w:r>
        <w:rPr>
          <w:sz w:val="21"/>
        </w:rPr>
        <w:t>），至少</w:t>
      </w:r>
      <w:r>
        <w:rPr>
          <w:sz w:val="21"/>
        </w:rPr>
        <w:t>6人具有各级档案局颁发的档案工作人员培训证书，至少1人</w:t>
      </w:r>
      <w:r>
        <w:rPr>
          <w:sz w:val="21"/>
        </w:rPr>
        <w:t>具有相关</w:t>
      </w:r>
      <w:r>
        <w:rPr>
          <w:sz w:val="21"/>
        </w:rPr>
        <w:t>计算机技术职业资格</w:t>
      </w:r>
      <w:r>
        <w:rPr>
          <w:sz w:val="21"/>
        </w:rPr>
        <w:t>证书</w:t>
      </w:r>
      <w:r>
        <w:rPr>
          <w:sz w:val="21"/>
        </w:rPr>
        <w:t>，能满足工作需要。</w:t>
      </w:r>
    </w:p>
    <w:p>
      <w:pPr>
        <w:pStyle w:val="null3"/>
        <w:ind w:firstLine="560"/>
        <w:jc w:val="both"/>
      </w:pPr>
      <w:r>
        <w:rPr>
          <w:sz w:val="21"/>
        </w:rPr>
        <w:t>2、中标人在项目实施过程中需要提供一支品行端正、经验丰富、人员稳定、保密意识强的团队，需提供详细的团队名单及个人简历供法院审核。团队负责人应具备相应的管理能力和行业工作经验，熟悉档案信息化加工系统的操作应用，</w:t>
      </w:r>
      <w:r>
        <w:rPr>
          <w:sz w:val="21"/>
        </w:rPr>
        <w:t>具有计算机科学与技术或档案学或信息管理与信息系统等专业其中一个专业本科</w:t>
      </w:r>
      <w:r>
        <w:rPr>
          <w:sz w:val="21"/>
        </w:rPr>
        <w:t>或以上学历，具有各级档案局颁发的档案工作人员培训证书、各级国家保密局颁发的保密工作岗位资格证书、相关</w:t>
      </w:r>
      <w:r>
        <w:rPr>
          <w:sz w:val="21"/>
        </w:rPr>
        <w:t>计算机技术职业资格</w:t>
      </w:r>
      <w:r>
        <w:rPr>
          <w:sz w:val="21"/>
        </w:rPr>
        <w:t>证书，能满足工作需要。</w:t>
      </w:r>
    </w:p>
    <w:p>
      <w:pPr>
        <w:pStyle w:val="null3"/>
        <w:jc w:val="both"/>
      </w:pPr>
      <w:r>
        <w:rPr>
          <w:sz w:val="21"/>
          <w:b/>
        </w:rPr>
        <w:t>十一、</w:t>
      </w:r>
      <w:r>
        <w:rPr>
          <w:sz w:val="21"/>
          <w:b/>
        </w:rPr>
        <w:t>项目验收要求</w:t>
      </w:r>
    </w:p>
    <w:p>
      <w:pPr>
        <w:pStyle w:val="null3"/>
        <w:ind w:firstLine="560"/>
        <w:jc w:val="both"/>
      </w:pPr>
      <w:r>
        <w:rPr>
          <w:sz w:val="21"/>
        </w:rPr>
        <w:t>1、中标人数据自检合格后方可递交法院验收。数据验收以每月工作量为单位，分批由中标人自检合格后提交。</w:t>
      </w:r>
    </w:p>
    <w:p>
      <w:pPr>
        <w:pStyle w:val="null3"/>
        <w:ind w:firstLine="560"/>
        <w:jc w:val="both"/>
      </w:pPr>
      <w:r>
        <w:rPr>
          <w:sz w:val="21"/>
        </w:rPr>
        <w:t>2、广州市中级人民法院对中标人挂接完毕的档案实体、目录信息、著录信息与图像质量进行验收。验收以抽检方式进行，抽检比率为5%，根据法院提供的《纸质档案数字化加工验收标准》</w:t>
      </w:r>
      <w:r>
        <w:rPr>
          <w:sz w:val="21"/>
        </w:rPr>
        <w:t>（详见采购公告附件</w:t>
      </w:r>
      <w:r>
        <w:rPr>
          <w:sz w:val="21"/>
        </w:rPr>
        <w:t>3）</w:t>
      </w:r>
      <w:r>
        <w:rPr>
          <w:sz w:val="21"/>
        </w:rPr>
        <w:t>（标准在入场服务时提供）进行检查，要求档号、控制符、数据挂接准确率达到</w:t>
      </w:r>
      <w:r>
        <w:rPr>
          <w:sz w:val="21"/>
        </w:rPr>
        <w:t>100%,其他项目合格率达到99.5%以上的，予以验收通过，并填写《纸质档案数字化验收登记表》</w:t>
      </w:r>
      <w:r>
        <w:rPr>
          <w:sz w:val="21"/>
        </w:rPr>
        <w:t>（详见采购公告附件</w:t>
      </w:r>
      <w:r>
        <w:rPr>
          <w:sz w:val="21"/>
        </w:rPr>
        <w:t>4）</w:t>
      </w:r>
      <w:r>
        <w:rPr>
          <w:sz w:val="21"/>
        </w:rPr>
        <w:t>，作为验收合格凭证。抽检合格率低于</w:t>
      </w:r>
      <w:r>
        <w:rPr>
          <w:sz w:val="21"/>
        </w:rPr>
        <w:t>99.5%的，提交验收的当批次数据全部发回中标人重新自检，自检合格后再提交验收。在退回自检期间，法院办公室档案科将不再向中标人提供扫描档案。同一批次数据提交验收，经两次验收仍不合格的，扣除当批次相应价款，即此批次不进行计价；经三次以上验收不合格的，按合同约定承担相应责任。</w:t>
      </w:r>
    </w:p>
    <w:p>
      <w:pPr>
        <w:pStyle w:val="null3"/>
        <w:ind w:firstLine="560"/>
        <w:jc w:val="both"/>
      </w:pPr>
      <w:r>
        <w:rPr>
          <w:sz w:val="21"/>
        </w:rPr>
        <w:t>3、档案实体验收。档案实体验收必须逐卷清点，按档案数量、文件状况、卷内文件页数与顺序、装订要求等进行逐项检查，如发现档案丢失、损坏、圈划或涂改等问题，将追究相关责任；顺序错误、装订不符要求、卷间文件颠倒等作为差错，合格率达到100%的予以验收通过。</w:t>
      </w:r>
    </w:p>
    <w:p>
      <w:pPr>
        <w:pStyle w:val="null3"/>
        <w:ind w:firstLine="560"/>
        <w:jc w:val="both"/>
      </w:pPr>
      <w:r>
        <w:rPr>
          <w:sz w:val="21"/>
        </w:rPr>
        <w:t>4、验收不合格的惩罚措施。验收以抽检方式进行，发现问题，中标人须按照第十七条</w:t>
      </w:r>
      <w:r>
        <w:rPr>
          <w:sz w:val="21"/>
          <w:b/>
        </w:rPr>
        <w:t>赔偿要求</w:t>
      </w:r>
      <w:r>
        <w:rPr>
          <w:sz w:val="21"/>
          <w:b/>
        </w:rPr>
        <w:t>的</w:t>
      </w:r>
      <w:r>
        <w:rPr>
          <w:sz w:val="21"/>
        </w:rPr>
        <w:t>约定进行赔偿。如果一个批次不合格率高于</w:t>
      </w:r>
      <w:r>
        <w:rPr>
          <w:sz w:val="21"/>
        </w:rPr>
        <w:t>5‰，中标人应对工作流程进行整改，对整改情况进行反馈。</w:t>
      </w:r>
    </w:p>
    <w:p>
      <w:pPr>
        <w:pStyle w:val="null3"/>
        <w:ind w:firstLine="560"/>
        <w:jc w:val="both"/>
      </w:pPr>
      <w:r>
        <w:rPr>
          <w:sz w:val="21"/>
        </w:rPr>
        <w:t>5</w:t>
      </w:r>
      <w:r>
        <w:rPr>
          <w:sz w:val="21"/>
        </w:rPr>
        <w:t>、数据验收合格后，中标人需刻录</w:t>
      </w:r>
      <w:r>
        <w:rPr>
          <w:sz w:val="21"/>
        </w:rPr>
        <w:t>DVD光盘和硬盘各一份备份移交给法院；目录和全文数据要向法院内网电子档案综合管理系统数据库迁移。</w:t>
      </w:r>
    </w:p>
    <w:p>
      <w:pPr>
        <w:pStyle w:val="null3"/>
        <w:jc w:val="both"/>
      </w:pPr>
      <w:r>
        <w:rPr>
          <w:sz w:val="21"/>
          <w:b/>
        </w:rPr>
        <w:t>十二、</w:t>
      </w:r>
      <w:r>
        <w:rPr>
          <w:sz w:val="21"/>
          <w:b/>
        </w:rPr>
        <w:t>时间要求</w:t>
      </w:r>
    </w:p>
    <w:p>
      <w:pPr>
        <w:pStyle w:val="null3"/>
        <w:ind w:firstLine="560"/>
        <w:jc w:val="both"/>
      </w:pPr>
      <w:r>
        <w:rPr>
          <w:sz w:val="21"/>
        </w:rPr>
        <w:t>合同签订后</w:t>
      </w:r>
      <w:r>
        <w:rPr>
          <w:sz w:val="21"/>
        </w:rPr>
        <w:t>10个自然日内人员到位，期限为12个月。中标人完成所有软硬件设备和人员的配备工作，并进场扫描服务，不能按期完成作业的，中标人按合同约定承担相应责任。当天接收的诉讼纸质文书必须最迟在第三天提交验收，如未能按时提交验收，则该诉讼文书宗数将不计入用于支付的扫描数量。</w:t>
      </w:r>
    </w:p>
    <w:p>
      <w:pPr>
        <w:pStyle w:val="null3"/>
        <w:jc w:val="both"/>
      </w:pPr>
      <w:r>
        <w:rPr>
          <w:sz w:val="21"/>
          <w:b/>
        </w:rPr>
        <w:t>十三、</w:t>
      </w:r>
      <w:r>
        <w:rPr>
          <w:sz w:val="21"/>
          <w:b/>
        </w:rPr>
        <w:t>安全要求</w:t>
      </w:r>
    </w:p>
    <w:p>
      <w:pPr>
        <w:pStyle w:val="null3"/>
        <w:ind w:firstLine="560"/>
        <w:jc w:val="both"/>
      </w:pPr>
      <w:r>
        <w:rPr>
          <w:sz w:val="21"/>
        </w:rPr>
        <w:t>诉讼文书按照保密、方便利用的原则分立正卷和副卷，副卷包含不宜对外公开的材料。</w:t>
      </w:r>
      <w:r>
        <w:rPr>
          <w:sz w:val="21"/>
        </w:rPr>
        <w:t>中标人应严格遵守国家相关的保密法律规定，遵守《保密协议》</w:t>
      </w:r>
      <w:r>
        <w:rPr>
          <w:sz w:val="21"/>
        </w:rPr>
        <w:t>（详见采购公告附件</w:t>
      </w:r>
      <w:r>
        <w:rPr>
          <w:sz w:val="21"/>
        </w:rPr>
        <w:t>5）</w:t>
      </w:r>
      <w:r>
        <w:rPr>
          <w:sz w:val="21"/>
        </w:rPr>
        <w:t>和法院的有关规定（另行签订）。档案扫描工作必须在法院指定的场所内进行，确保场所正常秩序和安全。不得遗失、损坏档案，如有违法行为或违反相关规定，将依法或依据约定追究相应的责任。中标人应做到：</w:t>
      </w:r>
    </w:p>
    <w:p>
      <w:pPr>
        <w:pStyle w:val="null3"/>
        <w:ind w:firstLine="560"/>
        <w:jc w:val="both"/>
      </w:pPr>
      <w:r>
        <w:rPr>
          <w:sz w:val="21"/>
        </w:rPr>
        <w:t>1、与项目工作人员签订保密协议，加强对工作人员的保密教育。</w:t>
      </w:r>
    </w:p>
    <w:p>
      <w:pPr>
        <w:pStyle w:val="null3"/>
        <w:ind w:firstLine="560"/>
        <w:jc w:val="both"/>
      </w:pPr>
      <w:r>
        <w:rPr>
          <w:sz w:val="21"/>
        </w:rPr>
        <w:t>2、建立严格的保密制度，加强管理，杜绝工作人员对档案及档案信息的私自复制行为。不得以任何理由保存、复印、翻拍、打印各类档案资料，不得对他人泄露档案内容。</w:t>
      </w:r>
    </w:p>
    <w:p>
      <w:pPr>
        <w:pStyle w:val="null3"/>
        <w:ind w:firstLine="560"/>
        <w:jc w:val="both"/>
      </w:pPr>
      <w:r>
        <w:rPr>
          <w:sz w:val="21"/>
        </w:rPr>
        <w:t>3、不同的工序之间应采取相应的管理措施，杜绝遗失资料等泄密事故的发生。</w:t>
      </w:r>
    </w:p>
    <w:p>
      <w:pPr>
        <w:pStyle w:val="null3"/>
        <w:ind w:firstLine="560"/>
        <w:jc w:val="both"/>
      </w:pPr>
      <w:r>
        <w:rPr>
          <w:sz w:val="21"/>
        </w:rPr>
        <w:t>4、扫描加工场地的安全及保密措施。加工场地应具备保密设施，保证档案原件的安全和保密。在工作平台上建立监管系统，实时监控工作人员的操作过程，统一记录保存。</w:t>
      </w:r>
    </w:p>
    <w:p>
      <w:pPr>
        <w:pStyle w:val="null3"/>
        <w:ind w:firstLine="560"/>
        <w:jc w:val="both"/>
      </w:pPr>
      <w:r>
        <w:rPr>
          <w:sz w:val="21"/>
        </w:rPr>
        <w:t>5、分批验收进行数据移交时，工作站上的数据必须在法院工作人员的现场监督下销毁，同时移交该批次数字化加工的监管系统监控记录。</w:t>
      </w:r>
    </w:p>
    <w:p>
      <w:pPr>
        <w:pStyle w:val="null3"/>
        <w:ind w:firstLine="560"/>
        <w:jc w:val="both"/>
      </w:pPr>
      <w:r>
        <w:rPr>
          <w:sz w:val="21"/>
        </w:rPr>
        <w:t>6、统一着装、配带胸卡。不得在工作场所使用与工作无关的任何电器设备，不得私自携带照相工具进入作业场所，通讯工具应在进入作业场所前交由专人统一保管。</w:t>
      </w:r>
    </w:p>
    <w:p>
      <w:pPr>
        <w:pStyle w:val="null3"/>
        <w:ind w:firstLine="560"/>
        <w:jc w:val="both"/>
      </w:pPr>
      <w:r>
        <w:rPr>
          <w:sz w:val="21"/>
        </w:rPr>
        <w:t>7、</w:t>
      </w:r>
      <w:r>
        <w:rPr>
          <w:sz w:val="21"/>
        </w:rPr>
        <w:t>中标人应自有</w:t>
      </w:r>
      <w:r>
        <w:rPr>
          <w:sz w:val="21"/>
        </w:rPr>
        <w:t>或租赁</w:t>
      </w:r>
      <w:r>
        <w:rPr>
          <w:sz w:val="21"/>
        </w:rPr>
        <w:t>有效的数字化加工现场安全管理智能防控类软件用于加工现场，提高场所安全防护水平，维护正常工作秩序。</w:t>
      </w:r>
    </w:p>
    <w:p>
      <w:pPr>
        <w:pStyle w:val="null3"/>
        <w:ind w:firstLine="560"/>
        <w:jc w:val="both"/>
      </w:pPr>
      <w:r>
        <w:rPr>
          <w:sz w:val="21"/>
        </w:rPr>
        <w:t>8</w:t>
      </w:r>
      <w:r>
        <w:rPr>
          <w:sz w:val="21"/>
        </w:rPr>
        <w:t>、</w:t>
      </w:r>
      <w:r>
        <w:rPr>
          <w:sz w:val="21"/>
        </w:rPr>
        <w:t>中标人</w:t>
      </w:r>
      <w:r>
        <w:rPr>
          <w:sz w:val="21"/>
        </w:rPr>
        <w:t>应具有国家保密局颁发的《国家秘密载体印制资质证书》。</w:t>
      </w:r>
    </w:p>
    <w:p>
      <w:pPr>
        <w:pStyle w:val="null3"/>
        <w:jc w:val="both"/>
      </w:pPr>
      <w:r>
        <w:rPr>
          <w:sz w:val="21"/>
          <w:b/>
        </w:rPr>
        <w:t>十四、</w:t>
      </w:r>
      <w:r>
        <w:rPr>
          <w:sz w:val="21"/>
          <w:b/>
        </w:rPr>
        <w:t>服务要求</w:t>
      </w:r>
    </w:p>
    <w:p>
      <w:pPr>
        <w:pStyle w:val="null3"/>
        <w:ind w:firstLine="560"/>
        <w:jc w:val="both"/>
      </w:pPr>
      <w:r>
        <w:rPr>
          <w:sz w:val="21"/>
        </w:rPr>
        <w:t>1、服务场地要求：广州市中级人民法院指定地点。</w:t>
      </w:r>
    </w:p>
    <w:p>
      <w:pPr>
        <w:pStyle w:val="null3"/>
        <w:ind w:firstLine="560"/>
        <w:jc w:val="both"/>
      </w:pPr>
      <w:r>
        <w:rPr>
          <w:sz w:val="21"/>
        </w:rPr>
        <w:t>2、服务方式及内容：</w:t>
      </w:r>
    </w:p>
    <w:p>
      <w:pPr>
        <w:pStyle w:val="null3"/>
        <w:ind w:firstLine="560"/>
        <w:jc w:val="both"/>
      </w:pPr>
      <w:r>
        <w:rPr>
          <w:sz w:val="21"/>
        </w:rPr>
        <w:t>1）本项目提供两年免费售后服务，中标人须无条件对数字化产生的所有问题进行免费修正。服务均提供每周5天，每天24小时的不间断技术支持服务，为广州市中级人民法院提供电话、传真、现场多种方式技术支持服务及培训，全方位响应需求。</w:t>
      </w:r>
    </w:p>
    <w:p>
      <w:pPr>
        <w:pStyle w:val="null3"/>
        <w:ind w:firstLine="560"/>
        <w:jc w:val="both"/>
      </w:pPr>
      <w:r>
        <w:rPr>
          <w:sz w:val="21"/>
        </w:rPr>
        <w:t>2）两年内如因法院自身系统升级而需要进行档案扫描数据的升迁，需要配合系统开发商提供免费数据升迁服务及培训。</w:t>
      </w:r>
    </w:p>
    <w:p>
      <w:pPr>
        <w:pStyle w:val="null3"/>
        <w:ind w:firstLine="560"/>
        <w:jc w:val="both"/>
      </w:pPr>
      <w:r>
        <w:rPr>
          <w:sz w:val="21"/>
        </w:rPr>
        <w:t>3）为故障光盘提供补充刻录服务。</w:t>
      </w:r>
    </w:p>
    <w:p>
      <w:pPr>
        <w:pStyle w:val="null3"/>
        <w:jc w:val="both"/>
      </w:pPr>
      <w:r>
        <w:rPr>
          <w:sz w:val="21"/>
          <w:b/>
        </w:rPr>
        <w:t>十五、</w:t>
      </w:r>
      <w:r>
        <w:rPr>
          <w:sz w:val="21"/>
          <w:b/>
        </w:rPr>
        <w:t>品质保证要求</w:t>
      </w:r>
    </w:p>
    <w:p>
      <w:pPr>
        <w:pStyle w:val="null3"/>
        <w:ind w:firstLine="560"/>
        <w:jc w:val="both"/>
      </w:pPr>
      <w:r>
        <w:rPr>
          <w:sz w:val="21"/>
        </w:rPr>
        <w:t>应提供品质保证的具体方案和流程的细节：</w:t>
      </w:r>
    </w:p>
    <w:p>
      <w:pPr>
        <w:pStyle w:val="null3"/>
        <w:ind w:firstLine="560"/>
        <w:jc w:val="both"/>
      </w:pPr>
      <w:r>
        <w:rPr>
          <w:sz w:val="21"/>
        </w:rPr>
        <w:t>1、加工成品严格符合法院提供的质量检验标准，符合率100%。</w:t>
      </w:r>
    </w:p>
    <w:p>
      <w:pPr>
        <w:pStyle w:val="null3"/>
        <w:ind w:firstLine="560"/>
        <w:jc w:val="both"/>
      </w:pPr>
      <w:r>
        <w:rPr>
          <w:sz w:val="21"/>
        </w:rPr>
        <w:t>2、索引数据和扫描文件之间的对应关系100％正确。</w:t>
      </w:r>
    </w:p>
    <w:p>
      <w:pPr>
        <w:pStyle w:val="null3"/>
        <w:ind w:firstLine="560"/>
        <w:jc w:val="both"/>
      </w:pPr>
      <w:r>
        <w:rPr>
          <w:sz w:val="21"/>
        </w:rPr>
        <w:t>3、签署保密协议，保证档案资料的安全性和保密性，100％确保档案资料不会遗失和档案信息不会泄漏。</w:t>
      </w:r>
    </w:p>
    <w:p>
      <w:pPr>
        <w:pStyle w:val="null3"/>
        <w:ind w:firstLine="560"/>
        <w:jc w:val="both"/>
      </w:pPr>
      <w:r>
        <w:rPr>
          <w:sz w:val="21"/>
        </w:rPr>
        <w:t>4、接受法院不定期不定量的质量抽查，一旦发现质量问题，将无条件执行招标方的整改要求。</w:t>
      </w:r>
    </w:p>
    <w:p>
      <w:pPr>
        <w:pStyle w:val="null3"/>
        <w:jc w:val="both"/>
      </w:pPr>
      <w:r>
        <w:rPr>
          <w:sz w:val="21"/>
          <w:b/>
        </w:rPr>
        <w:t>十六、</w:t>
      </w:r>
      <w:r>
        <w:rPr>
          <w:sz w:val="21"/>
          <w:b/>
        </w:rPr>
        <w:t>其他要求</w:t>
      </w:r>
    </w:p>
    <w:p>
      <w:pPr>
        <w:pStyle w:val="null3"/>
        <w:ind w:firstLine="560"/>
        <w:jc w:val="both"/>
      </w:pPr>
      <w:r>
        <w:rPr>
          <w:sz w:val="21"/>
        </w:rPr>
        <w:t>1、双方各指定专人负责档案的清点交接工作，《纸质档案扫描工作流程表》随同档案一起交接。</w:t>
      </w:r>
    </w:p>
    <w:p>
      <w:pPr>
        <w:pStyle w:val="null3"/>
        <w:ind w:firstLine="560"/>
        <w:jc w:val="both"/>
      </w:pPr>
      <w:r>
        <w:rPr>
          <w:sz w:val="21"/>
        </w:rPr>
        <w:t>2、要求中标人在签立合同时成立项目组，指定专人负责该项目，并列出具体的项目操作标准及流程、项目实施计划、施工人员及保证措施。</w:t>
      </w:r>
    </w:p>
    <w:p>
      <w:pPr>
        <w:pStyle w:val="null3"/>
        <w:ind w:firstLine="560"/>
        <w:jc w:val="both"/>
      </w:pPr>
      <w:r>
        <w:rPr>
          <w:sz w:val="21"/>
        </w:rPr>
        <w:t>3、要求中标人在合同签订后按约定将有关扫描设备、软件修改、人力配置等总体配备完毕。</w:t>
      </w:r>
    </w:p>
    <w:p>
      <w:pPr>
        <w:pStyle w:val="null3"/>
        <w:ind w:firstLine="560"/>
        <w:jc w:val="both"/>
      </w:pPr>
      <w:r>
        <w:rPr>
          <w:sz w:val="21"/>
        </w:rPr>
        <w:t>4、中标人应提供的售后服务承诺包括：免费服务期的期限，免费服务期满后的服务方式和费用，服务响应时间、项目完成时间、公司的技术力量、技术服务内容、保密措施和质量水平、免费培训项目等。</w:t>
      </w:r>
    </w:p>
    <w:p>
      <w:pPr>
        <w:pStyle w:val="null3"/>
        <w:ind w:firstLine="560"/>
        <w:jc w:val="both"/>
      </w:pPr>
      <w:r>
        <w:rPr>
          <w:sz w:val="21"/>
        </w:rPr>
        <w:t>5、综合单价包括:人工、设备、耗材、差旅费、税金、杂费和管理费等等费用，在综合单价外不再额外增加其他任何费用，即以整理装订及扫描数量计算的综合价格，广州市中级人民法院不接受报价外的任何其他费用。报价按如下格式:</w:t>
      </w:r>
    </w:p>
    <w:tbl>
      <w:tblPr>
        <w:tblW w:w="0" w:type="auto"/>
        <w:tblBorders>
          <w:top w:val="none" w:color="000000" w:sz="4"/>
          <w:left w:val="none" w:color="000000" w:sz="4"/>
          <w:bottom w:val="none" w:color="000000" w:sz="4"/>
          <w:right w:val="none" w:color="000000" w:sz="4"/>
          <w:insideH w:val="none"/>
          <w:insideV w:val="none"/>
        </w:tblBorders>
      </w:tblPr>
      <w:tblGrid>
        <w:gridCol w:w="1349"/>
        <w:gridCol w:w="2024"/>
        <w:gridCol w:w="1439"/>
        <w:gridCol w:w="1439"/>
        <w:gridCol w:w="2024"/>
      </w:tblGrid>
      <w:tr>
        <w:tc>
          <w:tcPr>
            <w:tcW w:type="dxa" w:w="1349"/>
            <w:tcBorders>
              <w:top w:val="singl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项目名称</w:t>
            </w:r>
          </w:p>
        </w:tc>
        <w:tc>
          <w:tcPr>
            <w:tcW w:type="dxa" w:w="2024"/>
            <w:tcBorders>
              <w:top w:val="singl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工作量描述</w:t>
            </w:r>
          </w:p>
        </w:tc>
        <w:tc>
          <w:tcPr>
            <w:tcW w:type="dxa" w:w="1439"/>
            <w:tcBorders>
              <w:top w:val="singl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单价（元</w:t>
            </w:r>
            <w:r>
              <w:rPr>
                <w:sz w:val="21"/>
              </w:rPr>
              <w:t>/宗）</w:t>
            </w:r>
          </w:p>
        </w:tc>
        <w:tc>
          <w:tcPr>
            <w:tcW w:type="dxa" w:w="1439"/>
            <w:tcBorders>
              <w:top w:val="singl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总价（元）</w:t>
            </w:r>
          </w:p>
        </w:tc>
        <w:tc>
          <w:tcPr>
            <w:tcW w:type="dxa" w:w="2024"/>
            <w:tcBorders>
              <w:top w:val="singl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备注</w:t>
            </w:r>
          </w:p>
        </w:tc>
      </w:tr>
      <w:tr>
        <w:tc>
          <w:tcPr>
            <w:tcW w:type="dxa" w:w="1349"/>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both"/>
            </w:pPr>
            <w:r>
              <w:rPr>
                <w:sz w:val="21"/>
              </w:rPr>
              <w:t>诉讼材料数字化加工服务</w:t>
            </w:r>
          </w:p>
        </w:tc>
        <w:tc>
          <w:tcPr>
            <w:tcW w:type="dxa" w:w="2024"/>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both"/>
            </w:pPr>
            <w:r>
              <w:rPr>
                <w:sz w:val="21"/>
              </w:rPr>
              <w:t>60000宗诉讼档案材料整理装订、扫描、质检</w:t>
            </w:r>
          </w:p>
        </w:tc>
        <w:tc>
          <w:tcPr>
            <w:tcW w:type="dxa" w:w="1439"/>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both"/>
            </w:pPr>
            <w:r>
              <w:rPr>
                <w:sz w:val="21"/>
              </w:rPr>
              <w:t>最高限价</w:t>
            </w:r>
            <w:r>
              <w:rPr>
                <w:sz w:val="21"/>
              </w:rPr>
              <w:t>5</w:t>
            </w:r>
            <w:r>
              <w:rPr>
                <w:sz w:val="21"/>
              </w:rPr>
              <w:t>0</w:t>
            </w:r>
            <w:r>
              <w:rPr>
                <w:sz w:val="21"/>
              </w:rPr>
              <w:t>元</w:t>
            </w:r>
          </w:p>
        </w:tc>
        <w:tc>
          <w:tcPr>
            <w:tcW w:type="dxa" w:w="1439"/>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both"/>
            </w:pPr>
            <w:r>
              <w:rPr>
                <w:sz w:val="21"/>
              </w:rPr>
              <w:t>最高限价</w:t>
            </w:r>
            <w:r>
              <w:rPr>
                <w:sz w:val="21"/>
              </w:rPr>
              <w:t>3000000</w:t>
            </w:r>
          </w:p>
        </w:tc>
        <w:tc>
          <w:tcPr>
            <w:tcW w:type="dxa" w:w="2024"/>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both"/>
            </w:pPr>
          </w:p>
        </w:tc>
      </w:tr>
    </w:tbl>
    <w:p>
      <w:pPr>
        <w:pStyle w:val="null3"/>
        <w:jc w:val="both"/>
      </w:pPr>
      <w:r>
        <w:rPr>
          <w:sz w:val="21"/>
        </w:rPr>
        <w:t>1、投标总报价=投标单价（元/宗）×工作量</w:t>
      </w:r>
      <w:r>
        <w:rPr>
          <w:sz w:val="21"/>
        </w:rPr>
        <w:t>(60000宗)</w:t>
      </w:r>
    </w:p>
    <w:p>
      <w:pPr>
        <w:pStyle w:val="null3"/>
        <w:ind w:firstLine="560"/>
        <w:jc w:val="both"/>
      </w:pPr>
      <w:r>
        <w:rPr>
          <w:sz w:val="21"/>
        </w:rPr>
        <w:t>2、投标单价最高限价见</w:t>
      </w:r>
      <w:r>
        <w:rPr>
          <w:sz w:val="21"/>
        </w:rPr>
        <w:t>上表</w:t>
      </w:r>
      <w:r>
        <w:rPr>
          <w:sz w:val="21"/>
        </w:rPr>
        <w:t>。投标总报价用于计算价格评分。</w:t>
      </w:r>
    </w:p>
    <w:p>
      <w:pPr>
        <w:pStyle w:val="null3"/>
        <w:ind w:firstLine="560"/>
        <w:jc w:val="both"/>
      </w:pPr>
      <w:r>
        <w:rPr>
          <w:sz w:val="21"/>
        </w:rPr>
        <w:t>3、实际支付总价=投标单价（元/宗）×实际完成宗数（实际支付总价一旦超过合同总金额，合同自动终止。）</w:t>
      </w:r>
    </w:p>
    <w:p>
      <w:pPr>
        <w:pStyle w:val="null3"/>
        <w:ind w:firstLine="560"/>
        <w:jc w:val="both"/>
      </w:pPr>
      <w:r>
        <w:rPr>
          <w:sz w:val="21"/>
        </w:rPr>
        <w:t>4.考虑</w:t>
      </w:r>
      <w:r>
        <w:rPr>
          <w:sz w:val="21"/>
        </w:rPr>
        <w:t>电子归档试点案件</w:t>
      </w:r>
      <w:r>
        <w:rPr>
          <w:sz w:val="21"/>
        </w:rPr>
        <w:t>较传统纸质归档案件</w:t>
      </w:r>
      <w:r>
        <w:rPr>
          <w:sz w:val="21"/>
        </w:rPr>
        <w:t>的</w:t>
      </w:r>
      <w:r>
        <w:rPr>
          <w:sz w:val="21"/>
        </w:rPr>
        <w:t>服务成本高，</w:t>
      </w:r>
      <w:r>
        <w:rPr>
          <w:sz w:val="21"/>
        </w:rPr>
        <w:t>1件</w:t>
      </w:r>
      <w:r>
        <w:rPr>
          <w:sz w:val="21"/>
        </w:rPr>
        <w:t>电子归档试点案件</w:t>
      </w:r>
      <w:r>
        <w:rPr>
          <w:sz w:val="21"/>
        </w:rPr>
        <w:t>（无纸质案卷材料归档）按</w:t>
      </w:r>
      <w:r>
        <w:rPr>
          <w:sz w:val="21"/>
        </w:rPr>
        <w:t>1.2宗结算；1件</w:t>
      </w:r>
      <w:r>
        <w:rPr>
          <w:sz w:val="21"/>
        </w:rPr>
        <w:t>电子归档试点案件</w:t>
      </w:r>
      <w:r>
        <w:rPr>
          <w:sz w:val="21"/>
        </w:rPr>
        <w:t>（同时有纸质案卷材料归档）按</w:t>
      </w:r>
      <w:r>
        <w:rPr>
          <w:sz w:val="21"/>
        </w:rPr>
        <w:t>1.5宗结算。</w:t>
      </w:r>
    </w:p>
    <w:p>
      <w:pPr>
        <w:pStyle w:val="null3"/>
        <w:jc w:val="both"/>
      </w:pPr>
      <w:r>
        <w:rPr>
          <w:sz w:val="21"/>
          <w:b/>
        </w:rPr>
        <w:t>十七、</w:t>
      </w:r>
      <w:r>
        <w:rPr>
          <w:sz w:val="21"/>
          <w:b/>
        </w:rPr>
        <w:t>赔偿要求</w:t>
      </w:r>
    </w:p>
    <w:p>
      <w:pPr>
        <w:pStyle w:val="null3"/>
        <w:ind w:firstLine="560"/>
        <w:jc w:val="both"/>
      </w:pPr>
      <w:r>
        <w:rPr>
          <w:sz w:val="21"/>
        </w:rPr>
        <w:t>1、中标人造成档案遗失的，按3万元/卷的标准进行赔偿，造成严重后果的将追究中标人的法律责任。</w:t>
      </w:r>
    </w:p>
    <w:p>
      <w:pPr>
        <w:pStyle w:val="null3"/>
        <w:ind w:firstLine="560"/>
        <w:jc w:val="both"/>
      </w:pPr>
      <w:r>
        <w:rPr>
          <w:sz w:val="21"/>
        </w:rPr>
        <w:t>2、中标人不遵守工作守则产生档案污损的，先进行修复，并按500元/页的标准进行赔偿；无法修复的，按3万元/卷的标准进行赔偿。</w:t>
      </w:r>
    </w:p>
    <w:p>
      <w:pPr>
        <w:pStyle w:val="null3"/>
        <w:ind w:firstLine="560"/>
        <w:jc w:val="both"/>
      </w:pPr>
      <w:r>
        <w:rPr>
          <w:sz w:val="21"/>
        </w:rPr>
        <w:t>3、中标人如因工作失误造成档案泄密，按2万/宗的标准进行赔偿，造成严重后果的将追究中标人的法律责任。</w:t>
      </w:r>
    </w:p>
    <w:p>
      <w:pPr>
        <w:pStyle w:val="null3"/>
        <w:ind w:firstLine="560"/>
        <w:jc w:val="both"/>
      </w:pPr>
      <w:r>
        <w:rPr>
          <w:sz w:val="21"/>
        </w:rPr>
        <w:t>4、中标人在装订中因工作失误造成错漏情况的，根据不同程度依据以下标准进行赔偿：</w:t>
      </w:r>
    </w:p>
    <w:tbl>
      <w:tblPr>
        <w:tblW w:w="0" w:type="auto"/>
        <w:tblBorders>
          <w:top w:val="none" w:color="000000" w:sz="4"/>
          <w:left w:val="none" w:color="000000" w:sz="4"/>
          <w:bottom w:val="none" w:color="000000" w:sz="4"/>
          <w:right w:val="none" w:color="000000" w:sz="4"/>
          <w:insideH w:val="none"/>
          <w:insideV w:val="none"/>
        </w:tblBorders>
      </w:tblPr>
      <w:tblGrid>
        <w:gridCol w:w="749"/>
        <w:gridCol w:w="929"/>
        <w:gridCol w:w="5412"/>
        <w:gridCol w:w="1184"/>
      </w:tblGrid>
      <w:tr>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工序</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错误内容</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赔偿标准</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分类</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排错位置；打号漏号、重号、不清楚；目录页号编错；</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5元/册</w:t>
            </w:r>
          </w:p>
        </w:tc>
      </w:tr>
      <w:tr>
        <w:tc>
          <w:tcPr>
            <w:tcW w:type="dxa" w:w="7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装订</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正副卷材料装错；</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500元/册</w:t>
            </w:r>
          </w:p>
        </w:tc>
      </w:tr>
      <w:tr>
        <w:tc>
          <w:tcPr>
            <w:tcW w:type="dxa" w:w="749"/>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两册装订成一册；装订时装错方向；打孔时打错方向；</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200元/册</w:t>
            </w:r>
          </w:p>
        </w:tc>
      </w:tr>
      <w:tr>
        <w:tc>
          <w:tcPr>
            <w:tcW w:type="dxa" w:w="749"/>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打孔时打掉文字，装订时压字</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30元/册</w:t>
            </w:r>
          </w:p>
        </w:tc>
      </w:tr>
      <w:tr>
        <w:tc>
          <w:tcPr>
            <w:tcW w:type="dxa" w:w="749"/>
            <w:vMerge/>
            <w:tcBorders>
              <w:top w:val="none" w:color="000000" w:sz="4"/>
              <w:left w:val="singl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压管不合格（包括漏装纸张、档案未整齐、压管不紧）；漏贴封条；漏盖封条章印</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10元/册</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装盒</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装错盒或不同卷宗装在同一盒；贴面粗糙不平</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100元/盒</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盖盒</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漏盖、盖错、盖斜、盖不清楚</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30元/盒</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接收</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缺主要资料、没有建立移交登记，系统接收错误</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30元/册</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扫描</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缺页、不清晰、缺失文字内容、与原件不符</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0.5元/页</w:t>
            </w:r>
          </w:p>
        </w:tc>
      </w:tr>
    </w:tbl>
    <w:p>
      <w:pPr>
        <w:pStyle w:val="null3"/>
        <w:jc w:val="both"/>
      </w:pPr>
      <w:r>
        <w:rPr>
          <w:sz w:val="21"/>
          <w:b/>
        </w:rPr>
        <w:t>十八、</w:t>
      </w:r>
      <w:r>
        <w:rPr>
          <w:sz w:val="21"/>
          <w:b/>
        </w:rPr>
        <w:t>时间、地点要求</w:t>
      </w:r>
    </w:p>
    <w:p>
      <w:pPr>
        <w:pStyle w:val="null3"/>
        <w:ind w:firstLine="560"/>
        <w:jc w:val="both"/>
      </w:pPr>
      <w:r>
        <w:rPr>
          <w:sz w:val="21"/>
        </w:rPr>
        <w:t>1、服务期限：签订合同之日起一年。</w:t>
      </w:r>
    </w:p>
    <w:p>
      <w:pPr>
        <w:pStyle w:val="null3"/>
        <w:ind w:firstLine="560"/>
        <w:jc w:val="both"/>
      </w:pPr>
      <w:r>
        <w:rPr>
          <w:sz w:val="21"/>
        </w:rPr>
        <w:t>2、服务地点：广州市中级人民法院指定地点。</w:t>
      </w:r>
    </w:p>
    <w:p>
      <w:pPr>
        <w:pStyle w:val="null3"/>
        <w:ind w:firstLine="560"/>
        <w:jc w:val="both"/>
      </w:pPr>
      <w:r>
        <w:rPr>
          <w:sz w:val="21"/>
        </w:rPr>
        <w:t>3、★投标人必须承诺：合同签订之日起10天内全部人员到位，并在服务期内完成广州市中级人民法院所有服务期限内的已经审理完毕的诉讼案件整理装订上架及档案扫描工作。</w:t>
      </w:r>
    </w:p>
    <w:p>
      <w:pPr>
        <w:pStyle w:val="null3"/>
        <w:jc w:val="both"/>
      </w:pPr>
      <w:r>
        <w:rPr>
          <w:sz w:val="21"/>
          <w:b/>
        </w:rPr>
        <w:t>十九、</w:t>
      </w:r>
      <w:r>
        <w:rPr>
          <w:sz w:val="21"/>
          <w:b/>
        </w:rPr>
        <w:t>付款方式</w:t>
      </w:r>
    </w:p>
    <w:p>
      <w:pPr>
        <w:pStyle w:val="null3"/>
        <w:ind w:firstLine="560"/>
        <w:jc w:val="both"/>
      </w:pPr>
      <w:r>
        <w:rPr>
          <w:sz w:val="21"/>
        </w:rPr>
        <w:t>1、签订合同后，广州市中级人民法院向中标人预付合同总金额的30%作为启动资金</w:t>
      </w:r>
      <w:r>
        <w:rPr>
          <w:sz w:val="21"/>
        </w:rPr>
        <w:t>，</w:t>
      </w:r>
      <w:r>
        <w:rPr>
          <w:sz w:val="21"/>
        </w:rPr>
        <w:t>广州市中级人民法院</w:t>
      </w:r>
      <w:r>
        <w:rPr>
          <w:sz w:val="21"/>
        </w:rPr>
        <w:t>在收到发票后</w:t>
      </w:r>
      <w:r>
        <w:rPr>
          <w:sz w:val="21"/>
        </w:rPr>
        <w:t>5</w:t>
      </w:r>
      <w:r>
        <w:rPr>
          <w:sz w:val="21"/>
        </w:rPr>
        <w:t>个工作日内办理支付手续</w:t>
      </w:r>
      <w:r>
        <w:rPr>
          <w:sz w:val="21"/>
        </w:rPr>
        <w:t>。</w:t>
      </w:r>
    </w:p>
    <w:p>
      <w:pPr>
        <w:pStyle w:val="null3"/>
        <w:ind w:firstLine="560"/>
        <w:jc w:val="both"/>
      </w:pPr>
      <w:r>
        <w:rPr>
          <w:sz w:val="21"/>
        </w:rPr>
        <w:t>2、服务费结算金额=实际完成工作量×单价。如未满12个月扫描支付金额超过合同总金额，合同自动终止。</w:t>
      </w:r>
    </w:p>
    <w:p>
      <w:pPr>
        <w:pStyle w:val="null3"/>
        <w:ind w:firstLine="560"/>
        <w:jc w:val="both"/>
      </w:pPr>
      <w:r>
        <w:rPr>
          <w:sz w:val="21"/>
        </w:rPr>
        <w:t>3、服务费按月结算。广州市中级人民法院和中标人于每月10日前核对上个月的结算金额，广州市中级人民法院</w:t>
      </w:r>
      <w:r>
        <w:rPr>
          <w:sz w:val="21"/>
        </w:rPr>
        <w:t>在</w:t>
      </w:r>
      <w:r>
        <w:rPr>
          <w:sz w:val="21"/>
        </w:rPr>
        <w:t>收到发票</w:t>
      </w:r>
      <w:r>
        <w:rPr>
          <w:sz w:val="21"/>
        </w:rPr>
        <w:t>后</w:t>
      </w:r>
      <w:r>
        <w:rPr>
          <w:sz w:val="21"/>
        </w:rPr>
        <w:t>5</w:t>
      </w:r>
      <w:r>
        <w:rPr>
          <w:sz w:val="21"/>
        </w:rPr>
        <w:t>个工作日内办理</w:t>
      </w:r>
      <w:r>
        <w:rPr>
          <w:sz w:val="21"/>
        </w:rPr>
        <w:t>支付手续</w:t>
      </w:r>
      <w:r>
        <w:rPr>
          <w:sz w:val="21"/>
        </w:rPr>
        <w:t>。</w:t>
      </w:r>
    </w:p>
    <w:p>
      <w:pPr>
        <w:pStyle w:val="null3"/>
        <w:jc w:val="both"/>
      </w:pPr>
      <w:r>
        <w:rPr>
          <w:sz w:val="21"/>
          <w:b/>
        </w:rPr>
        <w:t>二十、</w:t>
      </w:r>
      <w:r>
        <w:rPr>
          <w:sz w:val="21"/>
          <w:b/>
        </w:rPr>
        <w:t>最高限价</w:t>
      </w:r>
    </w:p>
    <w:p>
      <w:pPr>
        <w:pStyle w:val="null3"/>
        <w:jc w:val="both"/>
      </w:pPr>
      <w:r>
        <w:rPr>
          <w:sz w:val="21"/>
        </w:rPr>
        <w:t xml:space="preserve">   </w:t>
      </w:r>
      <w:r>
        <w:rPr>
          <w:sz w:val="21"/>
        </w:rPr>
        <w:t>该项目最高限价</w:t>
      </w:r>
      <w:r>
        <w:rPr>
          <w:sz w:val="21"/>
        </w:rPr>
        <w:t>3000000</w:t>
      </w:r>
      <w:r>
        <w:rPr>
          <w:sz w:val="21"/>
        </w:rPr>
        <w:t>元。</w:t>
      </w:r>
    </w:p>
    <w:p>
      <w:pPr>
        <w:pStyle w:val="null3"/>
      </w:pPr>
      <w:r>
        <w:rPr/>
        <w:t>采购包1（2024年度诉讼材料数字化加工服务项目）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签订合同之日起一年。</w:t>
            </w:r>
          </w:p>
        </w:tc>
      </w:tr>
      <w:tr>
        <w:tc>
          <w:tcPr>
            <w:tcW w:type="dxa" w:w="4153"/>
          </w:tcPr>
          <w:p>
            <w:pPr>
              <w:pStyle w:val="null3"/>
            </w:pPr>
            <w:r>
              <w:rPr/>
              <w:t>标的提供的地点</w:t>
            </w:r>
          </w:p>
        </w:tc>
        <w:tc>
          <w:tcPr>
            <w:tcW w:type="dxa" w:w="4153"/>
          </w:tcPr>
          <w:p>
            <w:pPr>
              <w:pStyle w:val="null3"/>
            </w:pPr>
            <w:r>
              <w:rPr/>
              <w:t>广州市中级人民法院指定地点。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数据加工处理服务</w:t>
            </w:r>
          </w:p>
        </w:tc>
        <w:tc>
          <w:tcPr>
            <w:tcW w:type="dxa" w:w="933"/>
          </w:tcPr>
          <w:p>
            <w:pPr>
              <w:pStyle w:val="null3"/>
              <w:jc w:val="left"/>
            </w:pPr>
            <w:r>
              <w:rPr/>
              <w:t>诉讼材料数字化加工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3,000,000.00</w:t>
            </w:r>
          </w:p>
        </w:tc>
        <w:tc>
          <w:tcPr>
            <w:tcW w:type="dxa" w:w="933"/>
          </w:tcPr>
          <w:p>
            <w:pPr>
              <w:pStyle w:val="null3"/>
              <w:jc w:val="right"/>
            </w:pPr>
            <w:r>
              <w:rPr/>
              <w:t>3,000,000.00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诉讼材料数字化加工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广东省广州市中级人民法院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度诉讼材料数字化加工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采购包1（2024年度诉讼材料数字化加工服务项目）：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采购包1（2024年度诉讼材料数字化加工服务项目）：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采购包1（2024年度诉讼材料数字化加工服务项目）：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采购包1(2024年度诉讼材料数字化加工服务项目):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项目技术管理实施方案1 (2.0分)</w:t>
            </w:r>
          </w:p>
        </w:tc>
        <w:tc>
          <w:tcPr>
            <w:tcW w:type="dxa" w:w="5076"/>
          </w:tcPr>
          <w:p>
            <w:pPr>
              <w:pStyle w:val="null3"/>
              <w:jc w:val="left"/>
            </w:pPr>
            <w:r>
              <w:rPr/>
              <w:t>投标人提供本项目技术管理实施方案，方案包括但不限于一套成熟操作软件且具有具体的实施操作流程和细则（包括档案接收、整理、扫描、图像处理、储存、数据挂接、质量自检、装订还原），具有严格的质量控制措施，具有具体的奖惩制度，得2分；无完整提供，此项及项目技术管理实施方案2不得分。</w:t>
            </w:r>
          </w:p>
        </w:tc>
      </w:tr>
      <w:tr>
        <w:tc>
          <w:tcPr>
            <w:tcW w:type="dxa" w:w="922"/>
            <w:gridSpan w:val="2"/>
            <w:vMerge/>
          </w:tcPr>
          <w:p/>
        </w:tc>
        <w:tc>
          <w:tcPr>
            <w:tcW w:type="dxa" w:w="2307"/>
          </w:tcPr>
          <w:p>
            <w:pPr>
              <w:pStyle w:val="null3"/>
              <w:jc w:val="left"/>
            </w:pPr>
            <w:r>
              <w:rPr/>
              <w:t>项目技术管理实施方案2 (6.0分)</w:t>
            </w:r>
          </w:p>
        </w:tc>
        <w:tc>
          <w:tcPr>
            <w:tcW w:type="dxa" w:w="5076"/>
          </w:tcPr>
          <w:p>
            <w:pPr>
              <w:pStyle w:val="null3"/>
              <w:jc w:val="left"/>
            </w:pPr>
            <w:r>
              <w:rPr/>
              <w:t>方案优于采购需求，得6分；完全满足采购需求，得4分；部分满足采购需求，得2分；无或其他情况不得分。</w:t>
            </w:r>
          </w:p>
        </w:tc>
      </w:tr>
      <w:tr>
        <w:tc>
          <w:tcPr>
            <w:tcW w:type="dxa" w:w="922"/>
            <w:gridSpan w:val="2"/>
            <w:vMerge/>
          </w:tcPr>
          <w:p/>
        </w:tc>
        <w:tc>
          <w:tcPr>
            <w:tcW w:type="dxa" w:w="2307"/>
          </w:tcPr>
          <w:p>
            <w:pPr>
              <w:pStyle w:val="null3"/>
              <w:jc w:val="left"/>
            </w:pPr>
            <w:r>
              <w:rPr/>
              <w:t>项目人员配备及团队管理实施方案1 (2.0分)</w:t>
            </w:r>
          </w:p>
        </w:tc>
        <w:tc>
          <w:tcPr>
            <w:tcW w:type="dxa" w:w="5076"/>
          </w:tcPr>
          <w:p>
            <w:pPr>
              <w:pStyle w:val="null3"/>
              <w:jc w:val="left"/>
            </w:pPr>
            <w:r>
              <w:rPr/>
              <w:t>投标人提供本项目人员配备及团队管理实施方案，方案包括但不限于团队组织架构、人员配备、人员管理制度、人力计划及保证措施，得2分；无完整提供，此项及项目人员配备及团队管理实施方案2不得分。</w:t>
            </w:r>
          </w:p>
        </w:tc>
      </w:tr>
      <w:tr>
        <w:tc>
          <w:tcPr>
            <w:tcW w:type="dxa" w:w="922"/>
            <w:gridSpan w:val="2"/>
            <w:vMerge/>
          </w:tcPr>
          <w:p/>
        </w:tc>
        <w:tc>
          <w:tcPr>
            <w:tcW w:type="dxa" w:w="2307"/>
          </w:tcPr>
          <w:p>
            <w:pPr>
              <w:pStyle w:val="null3"/>
              <w:jc w:val="left"/>
            </w:pPr>
            <w:r>
              <w:rPr/>
              <w:t>项目人员配备及团队管理实施方案2 (3.0分)</w:t>
            </w:r>
          </w:p>
        </w:tc>
        <w:tc>
          <w:tcPr>
            <w:tcW w:type="dxa" w:w="5076"/>
          </w:tcPr>
          <w:p>
            <w:pPr>
              <w:pStyle w:val="null3"/>
              <w:jc w:val="left"/>
            </w:pPr>
            <w:r>
              <w:rPr/>
              <w:t>方案优于采购需求，得3分；完全满足采购需求，得2分；部分满足采购需求，得1分；无或其他情况不得分。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质量保障措施及方案1 (2.0分)</w:t>
            </w:r>
          </w:p>
        </w:tc>
        <w:tc>
          <w:tcPr>
            <w:tcW w:type="dxa" w:w="5076"/>
          </w:tcPr>
          <w:p>
            <w:pPr>
              <w:pStyle w:val="null3"/>
              <w:jc w:val="left"/>
            </w:pPr>
            <w:r>
              <w:rPr/>
              <w:t>投标人提供本项目质量保障措施及方案，内容包括但不限于工作质量保证方案、工期安排、人员培训方案，得2分；无完整提供，此项及质量保障措施及方案2不得分。</w:t>
            </w:r>
          </w:p>
        </w:tc>
      </w:tr>
      <w:tr>
        <w:tc>
          <w:tcPr>
            <w:tcW w:type="dxa" w:w="922"/>
            <w:gridSpan w:val="2"/>
            <w:vMerge/>
          </w:tcPr>
          <w:p/>
        </w:tc>
        <w:tc>
          <w:tcPr>
            <w:tcW w:type="dxa" w:w="2307"/>
          </w:tcPr>
          <w:p>
            <w:pPr>
              <w:pStyle w:val="null3"/>
              <w:jc w:val="left"/>
            </w:pPr>
            <w:r>
              <w:rPr/>
              <w:t>质量保障措施及方案2 (6.0分)</w:t>
            </w:r>
          </w:p>
        </w:tc>
        <w:tc>
          <w:tcPr>
            <w:tcW w:type="dxa" w:w="5076"/>
          </w:tcPr>
          <w:p>
            <w:pPr>
              <w:pStyle w:val="null3"/>
              <w:jc w:val="left"/>
            </w:pPr>
            <w:r>
              <w:rPr/>
              <w:t>方案优于采购需求，得6分；完全满足采购需求，得4分；部分满足采购需求，得2分；无或其他情况不得分。</w:t>
            </w:r>
          </w:p>
        </w:tc>
      </w:tr>
      <w:tr>
        <w:tc>
          <w:tcPr>
            <w:tcW w:type="dxa" w:w="922"/>
            <w:gridSpan w:val="2"/>
            <w:vMerge/>
          </w:tcPr>
          <w:p/>
        </w:tc>
        <w:tc>
          <w:tcPr>
            <w:tcW w:type="dxa" w:w="2307"/>
          </w:tcPr>
          <w:p>
            <w:pPr>
              <w:pStyle w:val="null3"/>
              <w:jc w:val="left"/>
            </w:pPr>
            <w:r>
              <w:rPr/>
              <w:t>档案安全及保密机制与措施1 (2.0分)</w:t>
            </w:r>
          </w:p>
        </w:tc>
        <w:tc>
          <w:tcPr>
            <w:tcW w:type="dxa" w:w="5076"/>
          </w:tcPr>
          <w:p>
            <w:pPr>
              <w:pStyle w:val="null3"/>
              <w:jc w:val="left"/>
            </w:pPr>
            <w:r>
              <w:rPr/>
              <w:t>投标人提供本项目档案安全及保密机制与措施，内容包括但不限于档案安全保障实施、安全保密机制，得2分；无完整提供，此项及档案安档案安全及保密机制与措施2不得分。</w:t>
            </w:r>
          </w:p>
        </w:tc>
      </w:tr>
      <w:tr>
        <w:tc>
          <w:tcPr>
            <w:tcW w:type="dxa" w:w="922"/>
            <w:gridSpan w:val="2"/>
            <w:vMerge/>
          </w:tcPr>
          <w:p/>
        </w:tc>
        <w:tc>
          <w:tcPr>
            <w:tcW w:type="dxa" w:w="2307"/>
          </w:tcPr>
          <w:p>
            <w:pPr>
              <w:pStyle w:val="null3"/>
              <w:jc w:val="left"/>
            </w:pPr>
            <w:r>
              <w:rPr/>
              <w:t>档案安全及保密机制与措施2 (5.0分)</w:t>
            </w:r>
          </w:p>
        </w:tc>
        <w:tc>
          <w:tcPr>
            <w:tcW w:type="dxa" w:w="5076"/>
          </w:tcPr>
          <w:p>
            <w:pPr>
              <w:pStyle w:val="null3"/>
              <w:jc w:val="left"/>
            </w:pPr>
            <w:r>
              <w:rPr/>
              <w:t>方案优于采购需求，得5分；完全满足采购需求，得3分；部分满足采购需求，得1.5分；无或其他情况不得分。</w:t>
            </w:r>
          </w:p>
        </w:tc>
      </w:tr>
      <w:tr>
        <w:tc>
          <w:tcPr>
            <w:tcW w:type="dxa" w:w="922"/>
            <w:gridSpan w:val="2"/>
            <w:vMerge/>
          </w:tcPr>
          <w:p/>
        </w:tc>
        <w:tc>
          <w:tcPr>
            <w:tcW w:type="dxa" w:w="2307"/>
          </w:tcPr>
          <w:p>
            <w:pPr>
              <w:pStyle w:val="null3"/>
              <w:jc w:val="left"/>
            </w:pPr>
            <w:r>
              <w:rPr/>
              <w:t>项目应急响应时间 (5.0分)</w:t>
            </w:r>
          </w:p>
        </w:tc>
        <w:tc>
          <w:tcPr>
            <w:tcW w:type="dxa" w:w="5076"/>
          </w:tcPr>
          <w:p>
            <w:pPr>
              <w:pStyle w:val="null3"/>
              <w:jc w:val="left"/>
            </w:pPr>
            <w:r>
              <w:rPr/>
              <w:t>投标人承诺在接到采购人通知后12小时内响应，在12小时以上、24小时内到现场的得5分，不满足不得分。注：提供承诺函。</w:t>
            </w:r>
          </w:p>
        </w:tc>
      </w:tr>
      <w:tr>
        <w:tc>
          <w:tcPr>
            <w:tcW w:type="dxa" w:w="922"/>
            <w:gridSpan w:val="2"/>
            <w:vMerge/>
          </w:tcPr>
          <w:p/>
        </w:tc>
        <w:tc>
          <w:tcPr>
            <w:tcW w:type="dxa" w:w="2307"/>
          </w:tcPr>
          <w:p>
            <w:pPr>
              <w:pStyle w:val="null3"/>
              <w:jc w:val="left"/>
            </w:pPr>
            <w:r>
              <w:rPr/>
              <w:t>售后管理实施方案1 (2.0分)</w:t>
            </w:r>
          </w:p>
        </w:tc>
        <w:tc>
          <w:tcPr>
            <w:tcW w:type="dxa" w:w="5076"/>
          </w:tcPr>
          <w:p>
            <w:pPr>
              <w:pStyle w:val="null3"/>
              <w:jc w:val="left"/>
            </w:pPr>
            <w:r>
              <w:rPr/>
              <w:t>根据投标人针对本项目提供的售后管理实施方案（包括但不限于免费服务期的期限，免费服务期满后的服务方式，公司的技术力量），得2分；无完整提供，此项及售后管理实施方案2不得分。</w:t>
            </w:r>
          </w:p>
        </w:tc>
      </w:tr>
      <w:tr>
        <w:tc>
          <w:tcPr>
            <w:tcW w:type="dxa" w:w="922"/>
            <w:gridSpan w:val="2"/>
            <w:vMerge/>
          </w:tcPr>
          <w:p/>
        </w:tc>
        <w:tc>
          <w:tcPr>
            <w:tcW w:type="dxa" w:w="2307"/>
          </w:tcPr>
          <w:p>
            <w:pPr>
              <w:pStyle w:val="null3"/>
              <w:jc w:val="left"/>
            </w:pPr>
            <w:r>
              <w:rPr/>
              <w:t>售后管理实施方案2 (3.0分)</w:t>
            </w:r>
          </w:p>
        </w:tc>
        <w:tc>
          <w:tcPr>
            <w:tcW w:type="dxa" w:w="5076"/>
          </w:tcPr>
          <w:p>
            <w:pPr>
              <w:pStyle w:val="null3"/>
              <w:jc w:val="left"/>
            </w:pPr>
            <w:r>
              <w:rPr/>
              <w:t>方案优于采购需求，得3分；完全满足采购需求，得2分；部分满足采购需求，得1分；无或其他情况不得分。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管理制度1 (2.0分)</w:t>
            </w:r>
          </w:p>
        </w:tc>
        <w:tc>
          <w:tcPr>
            <w:tcW w:type="dxa" w:w="5076"/>
          </w:tcPr>
          <w:p>
            <w:pPr>
              <w:pStyle w:val="null3"/>
              <w:jc w:val="left"/>
            </w:pPr>
            <w:r>
              <w:rPr/>
              <w:t>根据投标人针对本项目提供的管理制度（包括但不限于场所秩序、人员安全、设备安全管理制度），得2分；无完整提供，此项及管理制度2不得分。</w:t>
            </w:r>
          </w:p>
        </w:tc>
      </w:tr>
      <w:tr>
        <w:tc>
          <w:tcPr>
            <w:tcW w:type="dxa" w:w="922"/>
            <w:gridSpan w:val="2"/>
            <w:vMerge/>
          </w:tcPr>
          <w:p/>
        </w:tc>
        <w:tc>
          <w:tcPr>
            <w:tcW w:type="dxa" w:w="2307"/>
          </w:tcPr>
          <w:p>
            <w:pPr>
              <w:pStyle w:val="null3"/>
              <w:jc w:val="left"/>
            </w:pPr>
            <w:r>
              <w:rPr/>
              <w:t>管理制度2 (5.0分)</w:t>
            </w:r>
          </w:p>
        </w:tc>
        <w:tc>
          <w:tcPr>
            <w:tcW w:type="dxa" w:w="5076"/>
          </w:tcPr>
          <w:p>
            <w:pPr>
              <w:pStyle w:val="null3"/>
              <w:jc w:val="left"/>
            </w:pPr>
            <w:r>
              <w:rPr/>
              <w:t>管理制度优于采购需求，得5分；完全满足采购需求，得3分；部分满足采购需求，得1分；无或其他情况不得分。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投标人2021年以来数据加工处理服务项目经验，【以合同签订时间为准。分支机构投标的，总公司（总所）业绩可纳入评审】 (5.0分)</w:t>
            </w:r>
          </w:p>
        </w:tc>
        <w:tc>
          <w:tcPr>
            <w:tcW w:type="dxa" w:w="5076"/>
          </w:tcPr>
          <w:p>
            <w:pPr>
              <w:pStyle w:val="null3"/>
              <w:jc w:val="left"/>
            </w:pPr>
            <w:r>
              <w:rPr/>
              <w:t>每个0.5分，最高5分。请投标人严格按照要求提交合同扫描件，否则有可能影响评审结果。同一项目不同年份的合同按一份计算，不重复计算分数。</w:t>
            </w:r>
          </w:p>
        </w:tc>
      </w:tr>
      <w:tr>
        <w:tc>
          <w:tcPr>
            <w:tcW w:type="dxa" w:w="922"/>
            <w:gridSpan w:val="2"/>
            <w:vMerge/>
          </w:tcPr>
          <w:p/>
        </w:tc>
        <w:tc>
          <w:tcPr>
            <w:tcW w:type="dxa" w:w="2307"/>
          </w:tcPr>
          <w:p>
            <w:pPr>
              <w:pStyle w:val="null3"/>
              <w:jc w:val="left"/>
            </w:pPr>
            <w:r>
              <w:rPr/>
              <w:t>用户履约评价 (2.0分)</w:t>
            </w:r>
          </w:p>
        </w:tc>
        <w:tc>
          <w:tcPr>
            <w:tcW w:type="dxa" w:w="5076"/>
          </w:tcPr>
          <w:p>
            <w:pPr>
              <w:pStyle w:val="null3"/>
              <w:jc w:val="left"/>
            </w:pPr>
            <w:r>
              <w:rPr/>
              <w:t>投标人2021年1月1日至今承接过的用户单位出具的履约正面评价（优秀、优良、良好、满意或相当于类似评价）：每提供一项得0.5分，最高2分；无或其他不得分，同一项目不同年份的评价按一份计算，不重复计算分数。</w:t>
            </w:r>
          </w:p>
        </w:tc>
      </w:tr>
      <w:tr>
        <w:tc>
          <w:tcPr>
            <w:tcW w:type="dxa" w:w="922"/>
            <w:gridSpan w:val="2"/>
            <w:vMerge/>
          </w:tcPr>
          <w:p/>
        </w:tc>
        <w:tc>
          <w:tcPr>
            <w:tcW w:type="dxa" w:w="2307"/>
          </w:tcPr>
          <w:p>
            <w:pPr>
              <w:pStyle w:val="null3"/>
              <w:jc w:val="left"/>
            </w:pPr>
            <w:r>
              <w:rPr/>
              <w:t>本项目负责人的资质情况（提供本项目负责人资质材料和在投标人任职的外部证明材料。如提供加盖政府有关部门印章的在本项目投标截止日之前六个月内任意一个月的： 《投保单》或《社会保险参保人员证明》扫描件，或单位代缴个人所得税税单扫描件） (6.0分)</w:t>
            </w:r>
          </w:p>
        </w:tc>
        <w:tc>
          <w:tcPr>
            <w:tcW w:type="dxa" w:w="5076"/>
          </w:tcPr>
          <w:p>
            <w:pPr>
              <w:pStyle w:val="null3"/>
              <w:jc w:val="left"/>
            </w:pPr>
            <w:r>
              <w:rPr/>
              <w:t>具备有效期内的： 1.具有计算机科学与技术类、档案学类、信息管理与信息系统类、管理学类等专业其中一个专业本科或以上学历，得1分； 2.具有各级档案局颁发的档案工作人员培训证书，得1分； 3.具有档案专业中级以上职称证书，得2分； 4.具有中级及以上的计算机技术类职业资格证书（包括但不限于软件评测师、软件设计师、软件过程能力评估师、系统集成项目管理工程师、信息系统监理师、信息安全工程师、数据库系统工程师、信息系统管理工程师、信息系统项目管理师、系统分析师、系统架构设计师、系统规划与管理师），得2分。</w:t>
            </w:r>
          </w:p>
        </w:tc>
      </w:tr>
      <w:tr>
        <w:tc>
          <w:tcPr>
            <w:tcW w:type="dxa" w:w="922"/>
            <w:gridSpan w:val="2"/>
            <w:vMerge/>
          </w:tcPr>
          <w:p/>
        </w:tc>
        <w:tc>
          <w:tcPr>
            <w:tcW w:type="dxa" w:w="2307"/>
          </w:tcPr>
          <w:p>
            <w:pPr>
              <w:pStyle w:val="null3"/>
              <w:jc w:val="left"/>
            </w:pPr>
            <w:r>
              <w:rPr/>
              <w:t>本项目（除项目负责人以外）人员资质情况（提供以上人员资质材料和在投标人任职的外部证明材料。如提供加盖政府有关部门印章的在本项目投标截止日之前六个月内任意一个月的： 《投保单》或《社会保险参保人员证明》扫描件，或单位代缴个人所得税税单扫描件。） (10.0分)</w:t>
            </w:r>
          </w:p>
        </w:tc>
        <w:tc>
          <w:tcPr>
            <w:tcW w:type="dxa" w:w="5076"/>
          </w:tcPr>
          <w:p>
            <w:pPr>
              <w:pStyle w:val="null3"/>
              <w:jc w:val="left"/>
            </w:pPr>
            <w:r>
              <w:rPr/>
              <w:t>具备有效期内的： 1.具有计算机科学与技术类、档案学类、信息管理与信息系统类等专业其中一个专业本科或以上学历，每人得0.5分，本项最高得分3分； 2.具有各级档案局颁发的档案工作人员培训证书，每人得0.5分，本项最高得分3分； 3.具有档案专业初级及以上职称证书，每人得0.5分，本项最高得分2分； 4.具有中级及以上的计算机技术类职业资格证书，每人得0.5分，本项最高得分2分。 同一人同时具有上述多个证件，可重复计分。</w:t>
            </w:r>
          </w:p>
        </w:tc>
      </w:tr>
      <w:tr>
        <w:tc>
          <w:tcPr>
            <w:tcW w:type="dxa" w:w="922"/>
            <w:gridSpan w:val="2"/>
            <w:vMerge/>
          </w:tcPr>
          <w:p/>
        </w:tc>
        <w:tc>
          <w:tcPr>
            <w:tcW w:type="dxa" w:w="2307"/>
          </w:tcPr>
          <w:p>
            <w:pPr>
              <w:pStyle w:val="null3"/>
              <w:jc w:val="left"/>
            </w:pPr>
            <w:r>
              <w:rPr/>
              <w:t>档案数字化加工软件技术能力 (10.0分)</w:t>
            </w:r>
          </w:p>
        </w:tc>
        <w:tc>
          <w:tcPr>
            <w:tcW w:type="dxa" w:w="5076"/>
          </w:tcPr>
          <w:p>
            <w:pPr>
              <w:pStyle w:val="null3"/>
              <w:jc w:val="left"/>
            </w:pPr>
            <w:r>
              <w:rPr/>
              <w:t>提供与本项目服务内容相关的管理软件，具有包括但不限于以下功能：档案扫描图像处理、档案整理接收、电子档案四性检测、档案整理数字化著录检测、数字化加工现场安全管理智能防控。投标人每提供满足一项功能的相关资料，得2分，最高得10分； 注：投标人须提供下列其中一项证明材料，1.提供自主研发上述软件的相关著作权证书并承诺该自主研发的软件包含上述功能（格式自拟）2.购买、租赁或授权许可上述软件的合同或发票或授权书并承诺该软件包含上述功能（格式自拟）3.投标人承诺中标后投入上述功能软件的承诺函。本项最高得10分，不提供不得分，提供多项材料的不重复计分。</w:t>
            </w:r>
          </w:p>
        </w:tc>
      </w:tr>
      <w:tr>
        <w:tc>
          <w:tcPr>
            <w:tcW w:type="dxa" w:w="922"/>
            <w:gridSpan w:val="2"/>
            <w:vMerge/>
          </w:tcPr>
          <w:p/>
        </w:tc>
        <w:tc>
          <w:tcPr>
            <w:tcW w:type="dxa" w:w="2307"/>
          </w:tcPr>
          <w:p>
            <w:pPr>
              <w:pStyle w:val="null3"/>
              <w:jc w:val="left"/>
            </w:pPr>
            <w:r>
              <w:rPr/>
              <w:t>对非重大违法违规记录的扣分 (2.0分)</w:t>
            </w:r>
          </w:p>
        </w:tc>
        <w:tc>
          <w:tcPr>
            <w:tcW w:type="dxa" w:w="5076"/>
          </w:tcPr>
          <w:p>
            <w:pPr>
              <w:pStyle w:val="null3"/>
              <w:jc w:val="left"/>
            </w:pPr>
            <w:r>
              <w:rPr/>
              <w:t>以“信用中国”（www.creditchina.gov.cn）网站为查询渠道：对列入行政处罚或经营异常的投标人每一条记录扣0.2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广东省政府采购</w:t>
      </w:r>
    </w:p>
    <w:p>
      <w:pPr>
        <w:pStyle w:val="null3"/>
        <w:spacing w:before="150" w:after="150"/>
        <w:jc w:val="both"/>
      </w:pPr>
      <w:r>
        <w:rPr>
          <w:shd w:fill="FFFFFF" w:val="clear"/>
        </w:rPr>
        <w:t xml:space="preserve"> </w:t>
      </w:r>
    </w:p>
    <w:p>
      <w:pPr>
        <w:pStyle w:val="null3"/>
        <w:jc w:val="center"/>
      </w:pPr>
      <w:r>
        <w:rPr>
          <w:sz w:val="48"/>
          <w:b/>
          <w:shd w:fill="FFFFFF" w:val="clear"/>
        </w:rPr>
        <w:t>合　同　书</w:t>
      </w:r>
    </w:p>
    <w:p>
      <w:pPr>
        <w:pStyle w:val="null3"/>
        <w:jc w:val="center"/>
      </w:pPr>
      <w:r>
        <w:rPr>
          <w:shd w:fill="FFFFFF" w:val="clear"/>
        </w:rPr>
        <w:t xml:space="preserve"> </w:t>
      </w:r>
    </w:p>
    <w:p>
      <w:pPr>
        <w:pStyle w:val="null3"/>
        <w:jc w:val="center"/>
      </w:pPr>
      <w:r>
        <w:rPr>
          <w:sz w:val="28"/>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rPr>
          <w:shd w:fill="FFFFFF" w:val="clear"/>
        </w:rPr>
        <w:t xml:space="preserve"> </w:t>
      </w:r>
    </w:p>
    <w:p>
      <w:pPr>
        <w:pStyle w:val="null3"/>
        <w:jc w:val="both"/>
      </w:pPr>
      <w:r>
        <w:rPr>
          <w:sz w:val="27"/>
          <w:b/>
          <w:shd w:fill="FFFFFF" w:val="clear"/>
        </w:rPr>
        <w:t>甲方：</w:t>
      </w:r>
      <w:r>
        <w:rPr>
          <w:b/>
          <w:u w:val="single"/>
          <w:shd w:fill="FFFFFF" w:val="clear"/>
        </w:rPr>
        <w:t xml:space="preserve">  </w:t>
      </w:r>
    </w:p>
    <w:p>
      <w:pPr>
        <w:pStyle w:val="null3"/>
        <w:jc w:val="both"/>
      </w:pPr>
      <w:r>
        <w:rPr>
          <w:sz w:val="27"/>
          <w:shd w:fill="FFFFFF" w:val="clear"/>
        </w:rPr>
        <w:t>电话：</w:t>
      </w:r>
      <w:r>
        <w:rPr>
          <w:b/>
          <w:u w:val="single"/>
          <w:shd w:fill="FFFFFF" w:val="clear"/>
        </w:rPr>
        <w:t xml:space="preserve">  </w:t>
      </w:r>
      <w:r>
        <w:rPr>
          <w:sz w:val="27"/>
          <w:shd w:fill="FFFFFF" w:val="clear"/>
        </w:rPr>
        <w:t>传真</w:t>
      </w:r>
      <w:r>
        <w:rPr>
          <w:sz w:val="27"/>
          <w:shd w:fill="FFFFFF" w:val="clear"/>
        </w:rPr>
        <w:t>：</w:t>
      </w:r>
      <w:r>
        <w:rPr>
          <w:b/>
          <w:u w:val="single"/>
          <w:shd w:fill="FFFFFF" w:val="clear"/>
        </w:rPr>
        <w:t xml:space="preserve">  </w:t>
      </w:r>
      <w:r>
        <w:rPr>
          <w:sz w:val="27"/>
          <w:shd w:fill="FFFFFF" w:val="clear"/>
        </w:rPr>
        <w:t>地址：</w:t>
      </w:r>
      <w:r>
        <w:rPr>
          <w:b/>
          <w:u w:val="single"/>
          <w:shd w:fill="FFFFFF" w:val="clear"/>
        </w:rPr>
        <w:t xml:space="preserve">   </w:t>
      </w:r>
    </w:p>
    <w:p>
      <w:pPr>
        <w:pStyle w:val="null3"/>
        <w:jc w:val="both"/>
      </w:pPr>
      <w:r>
        <w:rPr>
          <w:sz w:val="27"/>
          <w:b/>
          <w:shd w:fill="FFFFFF" w:val="clear"/>
        </w:rPr>
        <w:t>乙方：</w:t>
      </w:r>
      <w:r>
        <w:rPr>
          <w:b/>
          <w:u w:val="single"/>
          <w:shd w:fill="FFFFFF" w:val="clear"/>
        </w:rPr>
        <w:t xml:space="preserve">  </w:t>
      </w:r>
    </w:p>
    <w:p>
      <w:pPr>
        <w:pStyle w:val="null3"/>
        <w:jc w:val="both"/>
      </w:pPr>
      <w:r>
        <w:rPr>
          <w:sz w:val="27"/>
          <w:shd w:fill="FFFFFF" w:val="clear"/>
        </w:rPr>
        <w:t>电话：</w:t>
      </w:r>
      <w:r>
        <w:rPr>
          <w:b/>
          <w:u w:val="single"/>
          <w:shd w:fill="FFFFFF" w:val="clear"/>
        </w:rPr>
        <w:t xml:space="preserve">   </w:t>
      </w:r>
      <w:r>
        <w:rPr>
          <w:sz w:val="27"/>
          <w:shd w:fill="FFFFFF" w:val="clear"/>
        </w:rPr>
        <w:t>传真：</w:t>
      </w:r>
      <w:r>
        <w:rPr>
          <w:b/>
          <w:u w:val="single"/>
          <w:shd w:fill="FFFFFF" w:val="clear"/>
        </w:rPr>
        <w:t xml:space="preserve">   </w:t>
      </w:r>
      <w:r>
        <w:rPr>
          <w:sz w:val="27"/>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hd w:fill="FFFFFF" w:val="clear"/>
        </w:rPr>
        <w:t xml:space="preserve">  </w:t>
      </w:r>
      <w:r>
        <w:rPr>
          <w:sz w:val="27"/>
          <w:shd w:fill="FFFFFF" w:val="clear"/>
        </w:rPr>
        <w:t>本合同为中小企业预留合同，</w:t>
      </w:r>
      <w:r>
        <w:rPr>
          <w:sz w:val="27"/>
          <w:shd w:fill="FFFFFF" w:val="clear"/>
        </w:rPr>
        <w:t>根</w:t>
      </w:r>
      <w:r>
        <w:rPr>
          <w:sz w:val="27"/>
          <w:shd w:fill="FFFFFF" w:val="clear"/>
        </w:rPr>
        <w:t>据</w:t>
      </w:r>
      <w:r>
        <w:rPr>
          <w:sz w:val="27"/>
          <w:u w:val="single"/>
          <w:shd w:fill="FFFFFF" w:val="clear"/>
        </w:rPr>
        <w:t xml:space="preserve">         </w:t>
      </w:r>
      <w:r>
        <w:rPr>
          <w:sz w:val="27"/>
          <w:u w:val="single"/>
          <w:shd w:fill="FFFFFF" w:val="clear"/>
        </w:rPr>
        <w:t>项目</w:t>
      </w:r>
      <w:r>
        <w:rPr>
          <w:sz w:val="27"/>
          <w:shd w:fill="FFFFFF" w:val="clear"/>
        </w:rPr>
        <w:t>的采购结果，按照《中华人民共和国政府采购法》，《中华人民共和国民法典</w:t>
      </w:r>
      <w:r>
        <w:rPr>
          <w:sz w:val="27"/>
          <w:shd w:fill="FFFFFF" w:val="clear"/>
        </w:rPr>
        <w:t>(合同编)》的规定，经双方协商，本着平等互利和诚实信用的原则，一致同意遵守本合同如下。</w:t>
      </w:r>
    </w:p>
    <w:p>
      <w:pPr>
        <w:pStyle w:val="null3"/>
        <w:jc w:val="both"/>
      </w:pPr>
      <w:r>
        <w:rPr>
          <w:sz w:val="27"/>
          <w:b/>
          <w:shd w:fill="FFFFFF" w:val="clear"/>
        </w:rPr>
        <w:t>一、合同金额</w:t>
      </w:r>
    </w:p>
    <w:p>
      <w:pPr>
        <w:pStyle w:val="null3"/>
        <w:jc w:val="both"/>
      </w:pPr>
      <w:r>
        <w:rPr>
          <w:sz w:val="27"/>
          <w:shd w:fill="FFFFFF" w:val="clear"/>
        </w:rPr>
        <w:t>　　合同金额为（大写）：</w:t>
      </w:r>
      <w:r>
        <w:rPr>
          <w:sz w:val="27"/>
          <w:shd w:fill="FFFFFF" w:val="clear"/>
        </w:rPr>
        <w:t>_____________元（￥_________元）人民币。</w:t>
      </w:r>
    </w:p>
    <w:p>
      <w:pPr>
        <w:pStyle w:val="null3"/>
        <w:jc w:val="both"/>
      </w:pPr>
      <w:r>
        <w:rPr>
          <w:sz w:val="27"/>
          <w:b/>
          <w:shd w:fill="FFFFFF" w:val="clear"/>
        </w:rPr>
        <w:t>二、服务范围</w:t>
      </w:r>
    </w:p>
    <w:p>
      <w:pPr>
        <w:pStyle w:val="null3"/>
        <w:jc w:val="both"/>
      </w:pPr>
      <w:r>
        <w:rPr>
          <w:sz w:val="27"/>
          <w:shd w:fill="FFFFFF" w:val="clear"/>
        </w:rPr>
        <w:t>　　甲方聘请乙方提供以下服务：</w:t>
      </w:r>
    </w:p>
    <w:p>
      <w:pPr>
        <w:pStyle w:val="null3"/>
        <w:jc w:val="both"/>
      </w:pPr>
      <w:r>
        <w:rPr>
          <w:sz w:val="27"/>
          <w:shd w:fill="FFFFFF" w:val="clear"/>
        </w:rPr>
        <w:t>1．</w:t>
      </w:r>
      <w:r>
        <w:rPr>
          <w:sz w:val="27"/>
          <w:shd w:fill="FFFFFF" w:val="clear"/>
        </w:rPr>
        <w:t>。</w:t>
      </w:r>
    </w:p>
    <w:p>
      <w:pPr>
        <w:pStyle w:val="null3"/>
        <w:jc w:val="both"/>
      </w:pPr>
      <w:r>
        <w:rPr>
          <w:sz w:val="27"/>
          <w:shd w:fill="FFFFFF" w:val="clear"/>
        </w:rPr>
        <w:t>2．</w:t>
      </w:r>
    </w:p>
    <w:p>
      <w:pPr>
        <w:pStyle w:val="null3"/>
        <w:jc w:val="both"/>
      </w:pPr>
      <w:r>
        <w:rPr>
          <w:sz w:val="27"/>
          <w:shd w:fill="FFFFFF" w:val="clear"/>
        </w:rPr>
        <w:t>……</w:t>
      </w:r>
    </w:p>
    <w:p>
      <w:pPr>
        <w:pStyle w:val="null3"/>
        <w:jc w:val="both"/>
      </w:pPr>
      <w:r>
        <w:rPr>
          <w:sz w:val="27"/>
          <w:b/>
          <w:shd w:fill="FFFFFF" w:val="clear"/>
        </w:rPr>
        <w:t>三、甲方乙方的权利和义务</w:t>
      </w:r>
    </w:p>
    <w:p>
      <w:pPr>
        <w:pStyle w:val="null3"/>
        <w:jc w:val="both"/>
      </w:pPr>
      <w:r>
        <w:rPr>
          <w:sz w:val="27"/>
          <w:shd w:fill="FFFFFF" w:val="clear"/>
        </w:rPr>
        <w:t>1.甲方的权利和义务</w:t>
      </w:r>
    </w:p>
    <w:p>
      <w:pPr>
        <w:pStyle w:val="null3"/>
        <w:ind w:firstLine="540"/>
        <w:jc w:val="both"/>
      </w:pPr>
      <w:r>
        <w:rPr>
          <w:sz w:val="27"/>
          <w:shd w:fill="FFFFFF" w:val="clear"/>
        </w:rPr>
        <w:t>2.乙方的权利和义务</w:t>
      </w:r>
    </w:p>
    <w:p>
      <w:pPr>
        <w:pStyle w:val="null3"/>
        <w:ind w:firstLine="540"/>
        <w:jc w:val="both"/>
      </w:pPr>
      <w:r>
        <w:rPr>
          <w:sz w:val="27"/>
          <w:shd w:fill="FFFFFF" w:val="clear"/>
        </w:rPr>
        <w:t>乙方须完全遵守《中华人民共和国劳动合同法》有关规定和《中华人民共和国妇女权益保障法》中关于</w:t>
      </w:r>
      <w:r>
        <w:rPr>
          <w:sz w:val="27"/>
          <w:shd w:fill="FFFFFF" w:val="clear"/>
        </w:rPr>
        <w:t>“劳动和社会保障权益”的有关要求。</w:t>
      </w:r>
    </w:p>
    <w:p>
      <w:pPr>
        <w:pStyle w:val="null3"/>
        <w:jc w:val="both"/>
      </w:pPr>
      <w:r>
        <w:rPr>
          <w:sz w:val="27"/>
          <w:b/>
          <w:shd w:fill="FFFFFF" w:val="clear"/>
        </w:rPr>
        <w:t>四、服务期间（项目完成期限）</w:t>
      </w:r>
    </w:p>
    <w:p>
      <w:pPr>
        <w:pStyle w:val="null3"/>
        <w:jc w:val="both"/>
      </w:pPr>
      <w:r>
        <w:rPr>
          <w:sz w:val="27"/>
          <w:shd w:fill="FFFFFF" w:val="clear"/>
        </w:rPr>
        <w:t>1.委托服务期间自______年______月至______年______月止。</w:t>
      </w:r>
    </w:p>
    <w:p>
      <w:pPr>
        <w:pStyle w:val="null3"/>
        <w:jc w:val="both"/>
      </w:pPr>
      <w:r>
        <w:rPr>
          <w:sz w:val="27"/>
          <w:b/>
          <w:shd w:fill="FFFFFF" w:val="clear"/>
        </w:rPr>
        <w:t>五、付款方式</w:t>
      </w:r>
    </w:p>
    <w:p>
      <w:pPr>
        <w:pStyle w:val="null3"/>
        <w:jc w:val="both"/>
      </w:pPr>
      <w:r>
        <w:rPr>
          <w:sz w:val="27"/>
          <w:shd w:fill="FFFFFF" w:val="clear"/>
        </w:rPr>
        <w:t>　　由甲方按下列程序在</w:t>
      </w:r>
      <w:r>
        <w:rPr>
          <w:u w:val="single"/>
          <w:shd w:fill="FFFFFF" w:val="clear"/>
        </w:rPr>
        <w:t xml:space="preserve">       </w:t>
      </w:r>
      <w:r>
        <w:rPr>
          <w:sz w:val="27"/>
          <w:shd w:fill="FFFFFF" w:val="clear"/>
        </w:rPr>
        <w:t xml:space="preserve"> </w:t>
      </w:r>
      <w:r>
        <w:rPr>
          <w:sz w:val="27"/>
          <w:shd w:fill="FFFFFF" w:val="clear"/>
        </w:rPr>
        <w:t>内付款：</w:t>
      </w:r>
    </w:p>
    <w:p>
      <w:pPr>
        <w:pStyle w:val="null3"/>
        <w:jc w:val="both"/>
      </w:pPr>
      <w:r>
        <w:rPr>
          <w:sz w:val="27"/>
          <w:shd w:fill="FFFFFF" w:val="clear"/>
        </w:rPr>
        <w:t>1.在合同实施及服务人员到达服务地后__天内，甲方应将第一次付　　款总服务费的__(-%)付给乙方。</w:t>
      </w:r>
    </w:p>
    <w:p>
      <w:pPr>
        <w:pStyle w:val="null3"/>
        <w:jc w:val="both"/>
      </w:pPr>
      <w:r>
        <w:rPr>
          <w:sz w:val="27"/>
          <w:shd w:fill="FFFFFF" w:val="clear"/>
        </w:rPr>
        <w:t>2.第二次付款额应为总服务费的__(-%)，甲方应在乙方已经准备好，并递交了服务报告及其它相关文件，而这些报告和文件符合合同附件上的要求并被甲方验收后付给乙方。</w:t>
      </w:r>
    </w:p>
    <w:p>
      <w:pPr>
        <w:pStyle w:val="null3"/>
        <w:jc w:val="both"/>
      </w:pPr>
      <w:r>
        <w:rPr>
          <w:sz w:val="27"/>
          <w:shd w:fill="FFFFFF" w:val="clear"/>
        </w:rPr>
        <w:t>3.最后一次付款额应为总服务费的__(-%)，甲方应在乙方递交了服务总结报告和说明并完全履行合同完毕_________日内付给乙方。</w:t>
      </w:r>
    </w:p>
    <w:p>
      <w:pPr>
        <w:pStyle w:val="null3"/>
        <w:jc w:val="both"/>
      </w:pPr>
      <w:r>
        <w:rPr>
          <w:sz w:val="27"/>
          <w:shd w:fill="FFFFFF" w:val="clear"/>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jc w:val="both"/>
      </w:pPr>
      <w:r>
        <w:rPr>
          <w:sz w:val="27"/>
          <w:b/>
          <w:shd w:fill="FFFFFF" w:val="clear"/>
        </w:rPr>
        <w:t>六、知识产权归属</w:t>
      </w:r>
    </w:p>
    <w:p>
      <w:pPr>
        <w:pStyle w:val="null3"/>
        <w:jc w:val="both"/>
      </w:pPr>
      <w:r>
        <w:rPr>
          <w:sz w:val="27"/>
          <w:b/>
          <w:shd w:fill="FFFFFF" w:val="clear"/>
        </w:rPr>
        <w:t>七、保密</w:t>
      </w:r>
    </w:p>
    <w:p>
      <w:pPr>
        <w:pStyle w:val="null3"/>
        <w:jc w:val="both"/>
      </w:pPr>
      <w:r>
        <w:rPr>
          <w:sz w:val="27"/>
          <w:b/>
          <w:shd w:fill="FFFFFF" w:val="clear"/>
        </w:rPr>
        <w:t>八</w:t>
      </w:r>
      <w:r>
        <w:rPr>
          <w:sz w:val="27"/>
          <w:b/>
          <w:shd w:fill="FFFFFF" w:val="clear"/>
        </w:rPr>
        <w:t>、验收要求</w:t>
      </w:r>
    </w:p>
    <w:p>
      <w:pPr>
        <w:pStyle w:val="null3"/>
        <w:jc w:val="both"/>
      </w:pPr>
      <w:r>
        <w:rPr>
          <w:sz w:val="27"/>
          <w:b/>
          <w:shd w:fill="FFFFFF" w:val="clear"/>
        </w:rPr>
        <w:t>中标人数据自检合格后方可递交</w:t>
      </w:r>
      <w:r>
        <w:rPr>
          <w:sz w:val="27"/>
          <w:b/>
          <w:shd w:fill="FFFFFF" w:val="clear"/>
        </w:rPr>
        <w:t>采购人</w:t>
      </w:r>
      <w:r>
        <w:rPr>
          <w:sz w:val="27"/>
          <w:b/>
          <w:shd w:fill="FFFFFF" w:val="clear"/>
        </w:rPr>
        <w:t>验收。数据验收以每月工作量为单位，分批由中标人自检合格后提交。</w:t>
      </w:r>
    </w:p>
    <w:p>
      <w:pPr>
        <w:pStyle w:val="null3"/>
        <w:jc w:val="both"/>
      </w:pPr>
      <w:r>
        <w:rPr>
          <w:sz w:val="27"/>
          <w:b/>
          <w:shd w:fill="FFFFFF" w:val="clear"/>
        </w:rPr>
        <w:t>九</w:t>
      </w:r>
      <w:r>
        <w:rPr>
          <w:sz w:val="27"/>
          <w:b/>
          <w:shd w:fill="FFFFFF" w:val="clear"/>
        </w:rPr>
        <w:t>、违约责任与赔偿损失</w:t>
      </w:r>
    </w:p>
    <w:p>
      <w:pPr>
        <w:pStyle w:val="null3"/>
        <w:jc w:val="both"/>
      </w:pPr>
      <w:r>
        <w:rPr>
          <w:sz w:val="27"/>
          <w:shd w:fill="FFFFFF" w:val="clear"/>
        </w:rPr>
        <w:t>1.乙方提供的服务不符合本合同规定的，甲方有权拒收，并且乙方须向甲方方支付本合同总价5%的违约金。</w:t>
      </w:r>
    </w:p>
    <w:p>
      <w:pPr>
        <w:pStyle w:val="null3"/>
        <w:jc w:val="both"/>
      </w:pPr>
      <w:r>
        <w:rPr>
          <w:sz w:val="27"/>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7"/>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7"/>
          <w:shd w:fill="FFFFFF" w:val="clear"/>
        </w:rPr>
        <w:t>5.其它违约责任按《中华人民共和国民法典(合同编)》处理。</w:t>
      </w:r>
    </w:p>
    <w:p>
      <w:pPr>
        <w:pStyle w:val="null3"/>
        <w:jc w:val="both"/>
      </w:pPr>
      <w:r>
        <w:rPr>
          <w:sz w:val="27"/>
          <w:b/>
          <w:shd w:fill="FFFFFF" w:val="clear"/>
        </w:rPr>
        <w:t>十</w:t>
      </w:r>
      <w:r>
        <w:rPr>
          <w:sz w:val="27"/>
          <w:b/>
          <w:shd w:fill="FFFFFF" w:val="clear"/>
        </w:rPr>
        <w:t>、争议的解决</w:t>
      </w:r>
    </w:p>
    <w:p>
      <w:pPr>
        <w:pStyle w:val="null3"/>
        <w:ind w:firstLine="400"/>
        <w:jc w:val="both"/>
      </w:pPr>
      <w:r>
        <w:rPr>
          <w:sz w:val="27"/>
          <w:shd w:fill="FFFFFF" w:val="clear"/>
        </w:rPr>
        <w:t>合同执行过程中发生的任何争议，如双方不能通过友好协商解决，按相关法律法规处理。</w:t>
      </w:r>
      <w:r>
        <w:rPr>
          <w:shd w:fill="FFFFFF" w:val="clear"/>
        </w:rPr>
        <w:t xml:space="preserve">     </w:t>
      </w:r>
    </w:p>
    <w:p>
      <w:pPr>
        <w:pStyle w:val="null3"/>
        <w:jc w:val="both"/>
      </w:pPr>
      <w:r>
        <w:rPr>
          <w:sz w:val="27"/>
          <w:b/>
          <w:shd w:fill="FFFFFF" w:val="clear"/>
        </w:rPr>
        <w:t>十一</w:t>
      </w:r>
      <w:r>
        <w:rPr>
          <w:sz w:val="27"/>
          <w:b/>
          <w:shd w:fill="FFFFFF" w:val="clear"/>
        </w:rPr>
        <w:t>、不可抗力</w:t>
      </w:r>
    </w:p>
    <w:p>
      <w:pPr>
        <w:pStyle w:val="null3"/>
        <w:jc w:val="both"/>
      </w:pPr>
      <w:r>
        <w:rPr>
          <w:sz w:val="27"/>
          <w:shd w:fill="FFFFFF" w:val="clear"/>
        </w:rPr>
        <w:t>　　任何一方由于不可抗力原因不能履行合同时，应在不可抗力事件结束后</w:t>
      </w:r>
      <w:r>
        <w:rPr>
          <w:sz w:val="27"/>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shd w:fill="FFFFFF" w:val="clear"/>
        </w:rPr>
        <w:t>十</w:t>
      </w:r>
      <w:r>
        <w:rPr>
          <w:sz w:val="27"/>
          <w:b/>
          <w:shd w:fill="FFFFFF" w:val="clear"/>
        </w:rPr>
        <w:t>二</w:t>
      </w:r>
      <w:r>
        <w:rPr>
          <w:sz w:val="27"/>
          <w:b/>
          <w:shd w:fill="FFFFFF" w:val="clear"/>
        </w:rPr>
        <w:t>、税费</w:t>
      </w:r>
    </w:p>
    <w:p>
      <w:pPr>
        <w:pStyle w:val="null3"/>
        <w:jc w:val="both"/>
      </w:pPr>
      <w:r>
        <w:rPr>
          <w:sz w:val="27"/>
          <w:shd w:fill="FFFFFF" w:val="clear"/>
        </w:rPr>
        <w:t>　　在中国境内、外发生的与本合同执行有关的一切税费均由乙方负担。</w:t>
      </w:r>
    </w:p>
    <w:p>
      <w:pPr>
        <w:pStyle w:val="null3"/>
        <w:jc w:val="both"/>
      </w:pPr>
      <w:r>
        <w:rPr>
          <w:sz w:val="27"/>
          <w:b/>
          <w:shd w:fill="FFFFFF" w:val="clear"/>
        </w:rPr>
        <w:t>十</w:t>
      </w:r>
      <w:r>
        <w:rPr>
          <w:sz w:val="27"/>
          <w:b/>
          <w:shd w:fill="FFFFFF" w:val="clear"/>
        </w:rPr>
        <w:t>三</w:t>
      </w:r>
      <w:r>
        <w:rPr>
          <w:sz w:val="27"/>
          <w:b/>
          <w:shd w:fill="FFFFFF" w:val="clear"/>
        </w:rPr>
        <w:t>、其它</w:t>
      </w:r>
    </w:p>
    <w:p>
      <w:pPr>
        <w:pStyle w:val="null3"/>
        <w:jc w:val="both"/>
      </w:pPr>
      <w:r>
        <w:rPr>
          <w:sz w:val="27"/>
          <w:shd w:fill="FFFFFF" w:val="clear"/>
        </w:rPr>
        <w:t>1.本合同所有附件、招标文件、投标文件、中标通知书均为合同的有效组成部分，与本合同具有同等法律效力。</w:t>
      </w:r>
    </w:p>
    <w:p>
      <w:pPr>
        <w:pStyle w:val="null3"/>
        <w:jc w:val="both"/>
      </w:pPr>
      <w:r>
        <w:rPr>
          <w:sz w:val="27"/>
          <w:shd w:fill="FFFFFF" w:val="clear"/>
        </w:rPr>
        <w:t>2.在执行本合同的过程中，所有经双方签署确认的文件（包括会议纪要、补充协议、往来信函）即成为本合同的有效组成部分。</w:t>
      </w:r>
    </w:p>
    <w:p>
      <w:pPr>
        <w:pStyle w:val="null3"/>
        <w:jc w:val="both"/>
      </w:pPr>
      <w:r>
        <w:rPr>
          <w:sz w:val="27"/>
          <w:shd w:fill="FFFFFF" w:val="clear"/>
        </w:rPr>
        <w:t>3.如一方地址、电话、传真号码有变更，应在变更当日内书面通知对方，否则，应承担相应责任。</w:t>
      </w:r>
    </w:p>
    <w:p>
      <w:pPr>
        <w:pStyle w:val="null3"/>
        <w:jc w:val="both"/>
      </w:pPr>
      <w:r>
        <w:rPr>
          <w:sz w:val="27"/>
          <w:shd w:fill="FFFFFF" w:val="clear"/>
        </w:rPr>
        <w:t>4.除甲方事先书面同意外，乙方不得部分或全部转让其应履行的合同项下的义务。</w:t>
      </w:r>
    </w:p>
    <w:p>
      <w:pPr>
        <w:pStyle w:val="null3"/>
        <w:jc w:val="both"/>
      </w:pPr>
      <w:r>
        <w:rPr>
          <w:sz w:val="27"/>
          <w:b/>
          <w:shd w:fill="FFFFFF" w:val="clear"/>
        </w:rPr>
        <w:t>十</w:t>
      </w:r>
      <w:r>
        <w:rPr>
          <w:sz w:val="27"/>
          <w:b/>
          <w:shd w:fill="FFFFFF" w:val="clear"/>
        </w:rPr>
        <w:t>四</w:t>
      </w:r>
      <w:r>
        <w:rPr>
          <w:sz w:val="27"/>
          <w:b/>
          <w:shd w:fill="FFFFFF" w:val="clear"/>
        </w:rPr>
        <w:t>、合同生效</w:t>
      </w:r>
    </w:p>
    <w:p>
      <w:pPr>
        <w:pStyle w:val="null3"/>
        <w:jc w:val="both"/>
      </w:pPr>
      <w:r>
        <w:rPr>
          <w:sz w:val="27"/>
          <w:shd w:fill="FFFFFF" w:val="clear"/>
        </w:rPr>
        <w:t>1.本合同在甲乙双方法人代表或其授权代表签字盖章后生效。</w:t>
      </w:r>
    </w:p>
    <w:p>
      <w:pPr>
        <w:pStyle w:val="null3"/>
        <w:jc w:val="both"/>
      </w:pPr>
      <w:r>
        <w:rPr>
          <w:sz w:val="27"/>
          <w:shd w:fill="FFFFFF" w:val="clear"/>
        </w:rPr>
        <w:t>2.合同一式</w:t>
      </w:r>
      <w:r>
        <w:rPr>
          <w:u w:val="single"/>
          <w:shd w:fill="FFFFFF" w:val="clear"/>
        </w:rPr>
        <w:t xml:space="preserve">   </w:t>
      </w:r>
      <w:r>
        <w:rPr>
          <w:sz w:val="27"/>
          <w:shd w:fill="FFFFFF" w:val="clear"/>
        </w:rPr>
        <w:t xml:space="preserve"> </w:t>
      </w:r>
      <w:r>
        <w:rPr>
          <w:sz w:val="27"/>
          <w:shd w:fill="FFFFFF" w:val="clear"/>
        </w:rPr>
        <w:t>份。</w:t>
      </w:r>
    </w:p>
    <w:p>
      <w:pPr>
        <w:pStyle w:val="null3"/>
        <w:spacing w:before="150" w:after="150"/>
        <w:jc w:val="both"/>
      </w:pPr>
      <w:r>
        <w:rPr>
          <w:shd w:fill="FFFFFF" w:val="clear"/>
        </w:rPr>
        <w:t xml:space="preserve"> </w:t>
      </w:r>
    </w:p>
    <w:p>
      <w:pPr>
        <w:pStyle w:val="null3"/>
        <w:jc w:val="both"/>
      </w:pPr>
      <w:r>
        <w:rPr>
          <w:sz w:val="27"/>
          <w:b/>
          <w:shd w:fill="FFFFFF" w:val="clear"/>
        </w:rPr>
        <w:t>甲方（盖章）：</w:t>
      </w:r>
      <w:r>
        <w:rPr>
          <w:sz w:val="27"/>
          <w:b/>
          <w:shd w:fill="FFFFFF" w:val="clear"/>
        </w:rPr>
        <w:t xml:space="preserve">                </w:t>
      </w:r>
      <w:r>
        <w:rPr>
          <w:sz w:val="27"/>
          <w:b/>
          <w:shd w:fill="FFFFFF" w:val="clear"/>
        </w:rPr>
        <w:t>乙方（盖章）：</w:t>
      </w:r>
    </w:p>
    <w:p>
      <w:pPr>
        <w:pStyle w:val="null3"/>
        <w:jc w:val="both"/>
      </w:pPr>
      <w:r>
        <w:rPr>
          <w:sz w:val="27"/>
          <w:b/>
          <w:shd w:fill="FFFFFF" w:val="clear"/>
        </w:rPr>
        <w:t>代表：</w:t>
      </w:r>
      <w:r>
        <w:rPr>
          <w:sz w:val="27"/>
          <w:b/>
          <w:shd w:fill="FFFFFF" w:val="clear"/>
        </w:rPr>
        <w:t xml:space="preserve">                       </w:t>
      </w:r>
      <w:r>
        <w:rPr>
          <w:sz w:val="27"/>
          <w:b/>
          <w:shd w:fill="FFFFFF" w:val="clear"/>
        </w:rPr>
        <w:t>代表：</w:t>
      </w:r>
    </w:p>
    <w:p>
      <w:pPr>
        <w:pStyle w:val="null3"/>
        <w:jc w:val="both"/>
      </w:pPr>
      <w:r>
        <w:rPr>
          <w:sz w:val="27"/>
          <w:shd w:fill="FFFFFF" w:val="clear"/>
        </w:rPr>
        <w:t>签订地点：</w:t>
      </w:r>
    </w:p>
    <w:p>
      <w:pPr>
        <w:pStyle w:val="null3"/>
        <w:jc w:val="both"/>
      </w:pPr>
      <w:r>
        <w:rPr>
          <w:sz w:val="27"/>
          <w:shd w:fill="FFFFFF" w:val="clear"/>
        </w:rPr>
        <w:t>签订日期：　　　年　　月　　日</w:t>
      </w:r>
      <w:r>
        <w:rPr>
          <w:sz w:val="27"/>
          <w:shd w:fill="FFFFFF" w:val="clear"/>
        </w:rPr>
        <w:t xml:space="preserve">  </w:t>
      </w:r>
      <w:r>
        <w:rPr>
          <w:sz w:val="27"/>
          <w:shd w:fill="FFFFFF" w:val="clear"/>
        </w:rPr>
        <w:t>签订日期：　　　年　　月　　日</w:t>
      </w:r>
    </w:p>
    <w:p>
      <w:pPr>
        <w:pStyle w:val="null3"/>
        <w:jc w:val="both"/>
      </w:pPr>
      <w:r>
        <w:rPr>
          <w:sz w:val="27"/>
          <w:shd w:fill="FFFFFF" w:val="clear"/>
        </w:rPr>
        <w:t>开户名称：</w:t>
      </w:r>
    </w:p>
    <w:p>
      <w:pPr>
        <w:pStyle w:val="null3"/>
        <w:jc w:val="both"/>
      </w:pPr>
      <w:r>
        <w:rPr>
          <w:sz w:val="27"/>
          <w:shd w:fill="FFFFFF" w:val="clear"/>
        </w:rPr>
        <w:t>银行帐号：</w:t>
      </w:r>
    </w:p>
    <w:p>
      <w:pPr>
        <w:pStyle w:val="null3"/>
        <w:jc w:val="both"/>
      </w:pPr>
      <w:r>
        <w:rPr>
          <w:sz w:val="27"/>
          <w:shd w:fill="FFFFFF" w:val="clear"/>
        </w:rPr>
        <w:t>开</w:t>
      </w:r>
      <w:r>
        <w:rPr>
          <w:sz w:val="27"/>
          <w:shd w:fill="FFFFFF" w:val="clear"/>
        </w:rPr>
        <w:t>户</w:t>
      </w:r>
      <w:r>
        <w:rPr>
          <w:sz w:val="27"/>
          <w:shd w:fill="FFFFFF" w:val="clear"/>
        </w:rPr>
        <w:t>行：</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440101-2024-12831</w:t>
      </w:r>
    </w:p>
    <w:p>
      <w:pPr>
        <w:pStyle w:val="null3"/>
        <w:jc w:val="center"/>
        <w:outlineLvl w:val="3"/>
      </w:pPr>
      <w:r>
        <w:rPr>
          <w:sz w:val="24"/>
          <w:b/>
        </w:rPr>
        <w:t>采购项目编号：</w:t>
      </w:r>
      <w:r>
        <w:rPr>
          <w:sz w:val="24"/>
          <w:b/>
        </w:rPr>
        <w:t>CZ2024-0938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广东省广州市中级人民法院2024年度诉讼材料数字化加工服务项目</w:t>
      </w:r>
      <w:r>
        <w:rPr>
          <w:u w:val="single"/>
        </w:rPr>
        <w:t>”</w:t>
      </w:r>
      <w:r>
        <w:rPr/>
        <w:t>项目的招标[采购项目编号为：</w:t>
      </w:r>
      <w:r>
        <w:rPr>
          <w:u w:val="single"/>
        </w:rPr>
        <w:t>CZ2024-0938</w:t>
      </w:r>
      <w:r>
        <w:rPr/>
        <w:t>]，我方愿参与投标。</w:t>
      </w:r>
    </w:p>
    <w:p>
      <w:pPr>
        <w:pStyle w:val="null3"/>
        <w:ind w:firstLine="480"/>
      </w:pPr>
      <w:r>
        <w:rPr/>
        <w:t>我方确认收到贵方提供的</w:t>
      </w:r>
      <w:r>
        <w:rPr>
          <w:u w:val="single"/>
        </w:rPr>
        <w:t>“</w:t>
      </w:r>
      <w:r>
        <w:rPr>
          <w:u w:val="single"/>
        </w:rPr>
        <w:t>广东省广州市中级人民法院2024年度诉讼材料数字化加工服务项目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广东省广州市中级人民法院2024年度诉讼材料数字化加工服务项目</w:t>
      </w:r>
      <w:r>
        <w:rPr/>
        <w:t>”项目采购[采购项目编号为</w:t>
      </w:r>
      <w:r>
        <w:rPr/>
        <w:t>CZ2024-0938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广东省广州市中级人民法院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广东省广州市中级人民法院2024年度诉讼材料数字化加工服务项目</w:t>
      </w:r>
      <w:r>
        <w:rPr/>
        <w:t>招标中获中标（采购项目编号：</w:t>
      </w:r>
      <w:r>
        <w:rPr/>
        <w:t>CZ2024-0938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