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附件十一 特殊调试项目</w:t>
      </w:r>
    </w:p>
    <w:p>
      <w:pPr>
        <w:rPr>
          <w:rFonts w:hint="default" w:ascii="宋体" w:hAnsi="宋体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标的1标段1：湛江110千伏先锋站至腾龙站线路解口接入220千伏工业园站线路工程施工</w:t>
      </w:r>
      <w:r>
        <w:rPr>
          <w:rFonts w:hint="eastAsia" w:ascii="宋体" w:hAnsi="宋体" w:eastAsiaTheme="minorEastAsia" w:cstheme="minorBidi"/>
          <w:kern w:val="2"/>
          <w:sz w:val="21"/>
          <w:szCs w:val="21"/>
          <w:lang w:val="en-US" w:eastAsia="zh-CN" w:bidi="ar-SA"/>
        </w:rPr>
        <w:t>无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标的1标段2：湛江110千伏太平站扩建第二台主变工程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项目1：湛江110千伏巴斯夫配套供气项目接入系统工程</w:t>
      </w:r>
    </w:p>
    <w:p>
      <w:pPr>
        <w:rPr>
          <w:rFonts w:hint="eastAsia" w:ascii="宋体" w:hAnsi="宋体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1"/>
          <w:szCs w:val="21"/>
          <w:lang w:val="en-US" w:eastAsia="zh-CN" w:bidi="ar-SA"/>
        </w:rPr>
        <w:t>无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标的1标段2：湛江110千伏太平站扩建第二台主变工程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项目2：湛江110千伏太平站扩建第二台主变工程</w:t>
      </w:r>
    </w:p>
    <w:p>
      <w:pPr>
        <w:autoSpaceDE w:val="0"/>
        <w:autoSpaceDN w:val="0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特殊调试项目明细表</w:t>
      </w:r>
    </w:p>
    <w:tbl>
      <w:tblPr>
        <w:tblStyle w:val="7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561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56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特殊调试项目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881" w:type="dxa"/>
            <w:gridSpan w:val="3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湛江110千伏太平站扩建第二台主变工程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变压器绕组连同套管的长时感应耐压试验带局部放电测量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变压器绕组连同套管的交流耐压试验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变压器绕组变形试验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GIS（HGIS、PASS）交流耐压试验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GIS（HGIS、PASS）局部放电带电检测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GIS（HGIS、PASS）SF₆气体试验 带断路器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金属氧化物避雷器的工频参考电压和持续电流测量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绝缘油综合试验 三相电力变压器 63000kVA以下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接地引下线及接地网导通测试 变电站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电容器在额定电压下冲击合闸试验 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互感器误差测试 电流互感器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计量二次回路阻抗（负载）测试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SF₆气体全分析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标的1标段2：湛江110千伏岭北站扩建第二台主变工程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项目3：湛江110千伏岭北站扩建第二台主变工程</w:t>
      </w:r>
    </w:p>
    <w:p>
      <w:pPr>
        <w:autoSpaceDE w:val="0"/>
        <w:autoSpaceDN w:val="0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特殊调试项目明细表</w:t>
      </w:r>
    </w:p>
    <w:tbl>
      <w:tblPr>
        <w:tblStyle w:val="7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561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56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特殊调试项目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881" w:type="dxa"/>
            <w:gridSpan w:val="3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湛江110千伏岭北站扩建第二台主变工程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变压器绕组连同套管的长时感应耐压试验带局部放电测量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变压器绕组连同套管的交流耐压试验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变压器绕组变形试验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断路器交流耐压试验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金属氧化物避雷器的工频参考电压和持续电流测量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接地引下线及接地网导通测试 变电站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互感器交流耐压试验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电容器在额定电压下冲击合闸试验 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绝缘油综合试验 三相电力变压器 40000kVA以下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断路器SF₆气体试验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SF₆气体全分析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互感器误差测试 电流互感器 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互感器误差测试 电流互感器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互感器误差测试 电压互感器 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计量二次回路阻抗（负载）测试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highlight w:val="none"/>
          <w:lang w:val="en-US" w:eastAsia="zh-CN" w:bidi="ar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highlight w:val="none"/>
          <w:lang w:val="en-US" w:eastAsia="zh-CN" w:bidi="ar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highlight w:val="none"/>
          <w:lang w:val="en-US" w:eastAsia="zh-CN" w:bidi="ar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highlight w:val="none"/>
          <w:lang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highlight w:val="none"/>
          <w:lang w:val="en-US" w:eastAsia="zh-CN" w:bidi="ar"/>
        </w:rPr>
        <w:t>标的2标段1：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highlight w:val="none"/>
          <w:lang w:bidi="ar"/>
        </w:rPr>
        <w:t>韶关翁源110千伏龙仙输变电工程施工</w:t>
      </w:r>
    </w:p>
    <w:p>
      <w:pPr>
        <w:autoSpaceDE w:val="0"/>
        <w:autoSpaceDN w:val="0"/>
        <w:ind w:firstLine="420" w:firstLineChars="200"/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特殊调试项目明细表</w:t>
      </w:r>
    </w:p>
    <w:tbl>
      <w:tblPr>
        <w:tblStyle w:val="7"/>
        <w:tblW w:w="8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561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56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特殊调试项目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一</w:t>
            </w:r>
          </w:p>
        </w:tc>
        <w:tc>
          <w:tcPr>
            <w:tcW w:w="56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110kV龙仙变电站工程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变压器绕组连同套管的长时感应耐压试验带局部放电测量 110kV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变压器绕组连同套管的交流耐压试验 110kV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变压器绕组变形试验 110kV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断路器交流耐压试验 110kV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金属氧化物避雷器的工频参考电压和持续电流测量 110kV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互感器交流耐压试验 110kV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接地引下线及接地网导通测试 变电站 110kV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接地网阻抗测试 变电站 110kV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接地网阻抗测试 独立避雷针接地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绝缘油综合试验 三相电力变压器 40000kVA以下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断路器SF₆气体试验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SF₆气体全分析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互感器误差测试 电流互感器 110kV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互感器误差测试 电压互感器 110kV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电压互感器二次回路压降测试 110kV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计量二次回路阻抗（负载）测试 110kV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220kV翁江站扩建110kV间隔改造工程</w:t>
            </w:r>
          </w:p>
          <w:p/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互感器交流耐压试验 110kV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互感器误差测试 电流互感器 110kV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计量二次回路阻抗（负载）测试 110kV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110kV南龙站扩建110kV出线间隔工程</w:t>
            </w:r>
          </w:p>
          <w:p/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断路器交流耐压试验 110kV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金属氧化物避雷器的工频参考电压和持续电流测量 110kV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互感器交流耐压试验 110kV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接地引下线及接地网导通测试 变电站 110kV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断路器SF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气体试验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SF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气体全分析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支柱绝缘子探伤试验 110kV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互感器误差测试 电流互感器 110kV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互感器误差测试 电压互感器 110kV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电压互感器二次回路压降测试 110kV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计量二次回路阻抗（负载）测试 110kV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highlight w:val="none"/>
          <w:lang w:val="en-US" w:eastAsia="zh-CN" w:bidi="ar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highlight w:val="none"/>
          <w:lang w:val="en-US" w:eastAsia="zh-CN" w:bidi="ar"/>
        </w:rPr>
        <w:t>标的3标段1：东莞110千伏官桥滘输变电工程施工</w:t>
      </w:r>
    </w:p>
    <w:p>
      <w:pPr>
        <w:autoSpaceDE w:val="0"/>
        <w:autoSpaceDN w:val="0"/>
        <w:ind w:firstLine="420" w:firstLineChars="200"/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特殊调试项目明细表</w:t>
      </w:r>
    </w:p>
    <w:tbl>
      <w:tblPr>
        <w:tblStyle w:val="7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561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56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特殊调试项目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110kV官桥滘变电站工程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变压器绕组连同套管的长时感应耐压试验带局部放电测量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变压器绕组连同套管的交流耐压试验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变压器绕组变形试验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金属氧化物避雷器的工频参考电压和持续电流测量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GIS（HGIS、PASS）交流耐压试验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GIS（HGIS、PASS）局部放电带电检测 110kV110kV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接地网阻抗测试 变电站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接地引下线及接地网导通测试 变电站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trike/>
                <w:dstrike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绝缘油综合试验 三相电力变压器 63000kVA以下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GIS（HGIS、PASS）SF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₆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气体试验 带断路器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SF₆气体全分析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互感器误差测试 电流互感器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互感器误差测试 电压互感器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电压互感器二次回路压降测试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计量二次回路阻抗（负载）测试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互感器误差测试 电流互感器 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互感器误差测试 电压互感器 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610" w:type="dxa"/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220kV龙腾站扩建110kV间隔工程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GIS（HGIS、PASS）交流耐压试验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GIS（HGIS、PASS）局部放电带电检测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GIS（HGIS、PASS）SF₆气体试验 带断路器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SF₆气体全分析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接地引下线及接地网导通测试 变电站 220kV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互感器误差测试 电流互感器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互感器误差测试 电压互感器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计量二次回路阻抗（负载）测试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6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110kV官桥滘至龙腾线路工程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电缆主绝缘交流耐压试验 110kV 长度10km以内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高频分布式局部放电试验 110kV（66kV）及以上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电缆护层试验 摇测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电缆护层试验 耐压试验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电缆护层试验 交叉互联系统试验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电缆参数测量 110kV电缆线路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pStyle w:val="2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highlight w:val="none"/>
          <w:lang w:val="en-US" w:eastAsia="zh-CN" w:bidi="ar"/>
        </w:rPr>
        <w:t>标的4标段1：江门110千伏西湖（上来）输变电工程施工</w:t>
      </w:r>
    </w:p>
    <w:p>
      <w:pPr>
        <w:autoSpaceDE w:val="0"/>
        <w:autoSpaceDN w:val="0"/>
        <w:ind w:firstLine="420" w:firstLineChars="200"/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特殊调试项目明细表</w:t>
      </w:r>
    </w:p>
    <w:tbl>
      <w:tblPr>
        <w:tblStyle w:val="7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561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56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特殊调试项目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110千伏西湖（上来）变电站工程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变压器绕组连同套管的长时感应耐压试验带局部放电测量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变压器绕组连同套管的交流耐压试验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变压器绕组变形试验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金属氧化物避雷器的工频参考电压和持续电流测量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GIS（HGIS、PASS）交流耐压试验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GIS（HGIS、PASS）局部放电带电检测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接地网阻抗测试 变电站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接地引下线及接地网导通测试 变电站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trike/>
                <w:dstrike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绝缘油综合试验 三相电力变压器 63000kVA以下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GIS（HGIS、PASS）SF₆气体试验 带断路器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GIS（HGIS、PASS）SF₆气体试验 不带断路器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GIS母线SF₆气体试验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SF₆气体全分析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互感器误差测试 电流互感器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互感器误差测试 电压互感器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电压互感器二次回路压降测试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计量二次回路阻抗（负载）测试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610" w:type="dxa"/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110千伏台湖甲乙线解口入西湖（上来）站线路工程（架空部分）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金属氧化物避雷器的工频参考电压和持续电流测量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6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110千伏台湖甲乙线解口入西湖（上来）站线路工程（电缆部分）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金属氧化物避雷器的工频参考电压和持续电流测量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电缆护层试验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摇测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电缆护层试验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耐压试验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电缆主绝缘交流耐压试验 110kV 长度10km以内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高频分布式局部放电试验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110kV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66kV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）及以上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电缆参数测量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110kV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电缆线路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pStyle w:val="2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highlight w:val="none"/>
          <w:lang w:val="en-US" w:eastAsia="zh-CN" w:bidi="ar"/>
        </w:rPr>
      </w:pPr>
    </w:p>
    <w:p>
      <w:pPr>
        <w:pStyle w:val="2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highlight w:val="none"/>
          <w:lang w:val="en-US" w:eastAsia="zh-CN" w:bidi="ar"/>
        </w:rPr>
        <w:t>标的5标段1：揭阳揭东110千伏承泽（玉湖）输变电工程施工</w:t>
      </w:r>
    </w:p>
    <w:p>
      <w:pPr>
        <w:autoSpaceDE w:val="0"/>
        <w:autoSpaceDN w:val="0"/>
        <w:ind w:firstLine="420" w:firstLineChars="200"/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特殊调试项目明细表</w:t>
      </w:r>
    </w:p>
    <w:tbl>
      <w:tblPr>
        <w:tblStyle w:val="7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561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56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特殊调试项目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10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56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110千伏承泽（玉湖）变电站工程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变压器绕组连同套管的长时感应耐压试验带局部放电测量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变压器绕组连同套管的交流耐压试验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变压器绕组变形试验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断路器交流耐压试验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金属氧化物避雷器的工频参考电压和持续电流测量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互感器交流耐压试验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绝缘油综合试验 三相电力变压器 63000kVA以下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SF₆气体全分析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9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断路器SF₆气体试验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接地网阻抗测试 变电站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11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接地网阻抗测试 独立避雷针接地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12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接地引下线及接地网导通测试 变电站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13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电容器在额定电压下冲击合闸试验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互感器误差测试 电流互感器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互感器误差测试 电压互感器 35kV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16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互感器误差测试 电压互感器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17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电压互感器二次回路压降测试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18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计量二次回路阻抗（负载）测试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5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220kV锦霖站扩建110KV间隔工程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断路器交流耐压试验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金属氧化物避雷器的工频参考电压和持续电流测量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互感器交流耐压试验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接地引下线及接地网导通测试 变电站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断路器SF₆气体试验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互感器误差测试 电流互感器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互感器误差测试 电压互感器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电压互感器二次回路压降测试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9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bidi="ar"/>
              </w:rPr>
              <w:t>计量二次回路阻抗（负载）测试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</w:tbl>
    <w:p>
      <w:pPr>
        <w:pStyle w:val="2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highlight w:val="none"/>
          <w:lang w:val="en-US" w:eastAsia="zh-CN" w:bidi="ar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标的6标段1：惠州博罗110千伏竹园（桔头）输变电工程施工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NTRhZTIzMWIyMWYwMzg4OGNjMTc5MjM2ZWQwZjcifQ=="/>
  </w:docVars>
  <w:rsids>
    <w:rsidRoot w:val="037645B2"/>
    <w:rsid w:val="037645B2"/>
    <w:rsid w:val="28071C9A"/>
    <w:rsid w:val="3EF80FE4"/>
    <w:rsid w:val="414A53CE"/>
    <w:rsid w:val="4C4C64DB"/>
    <w:rsid w:val="59086277"/>
    <w:rsid w:val="7A97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unhideWhenUsed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character" w:customStyle="1" w:styleId="9">
    <w:name w:val="font01"/>
    <w:basedOn w:val="8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2024-06-13T15:15:00Z</dcterms:created>
  <dc:creator>Edwina</dc:creator>
  <cp:lastModifiedBy>HJH</cp:lastModifiedBy>
  <dcterms:modified xsi:type="dcterms:W3CDTF">2024-06-19T02:03:40Z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2052-11.8.2.12265</vt:lpwstr>
  </property>
  <property fmtid="{D5CDD505-2E9C-101B-9397-08002B2CF9AE}" pid="3" name="ICV">
    <vt:lpwstr>6926712200BD45F2B0BB2DD1F540E6D9_11</vt:lpwstr>
  </property>
</Properties>
</file>