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cs="宋体"/>
          <w:b/>
          <w:color w:val="000000" w:themeColor="text1"/>
          <w:kern w:val="0"/>
          <w:sz w:val="48"/>
          <w:szCs w:val="48"/>
          <w:highlight w:val="none"/>
          <w14:textFill>
            <w14:solidFill>
              <w14:schemeClr w14:val="tx1"/>
            </w14:solidFill>
          </w14:textFill>
        </w:rPr>
      </w:pPr>
      <w:bookmarkStart w:id="0" w:name="_Hlk53133821"/>
    </w:p>
    <w:p>
      <w:pPr>
        <w:pStyle w:val="2"/>
        <w:rPr>
          <w:color w:val="000000" w:themeColor="text1"/>
          <w:highlight w:val="none"/>
          <w14:textFill>
            <w14:solidFill>
              <w14:schemeClr w14:val="tx1"/>
            </w14:solidFill>
          </w14:textFill>
        </w:rPr>
      </w:pPr>
    </w:p>
    <w:p>
      <w:pPr>
        <w:ind w:left="-1" w:leftChars="-200" w:right="-313" w:rightChars="-149" w:hanging="419" w:hangingChars="87"/>
        <w:jc w:val="center"/>
        <w:rPr>
          <w:rFonts w:ascii="宋体" w:hAnsi="宋体" w:cs="宋体"/>
          <w:color w:val="000000" w:themeColor="text1"/>
          <w:sz w:val="36"/>
          <w:szCs w:val="36"/>
          <w:highlight w:val="none"/>
          <w:u w:val="singl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镜湖地块配套设施工程施工总承包</w:t>
      </w:r>
    </w:p>
    <w:bookmarkEnd w:id="0"/>
    <w:p>
      <w:pPr>
        <w:spacing w:line="360" w:lineRule="auto"/>
        <w:jc w:val="center"/>
        <w:rPr>
          <w:rFonts w:ascii="宋体" w:hAnsi="宋体" w:cs="宋体"/>
          <w:color w:val="000000" w:themeColor="text1"/>
          <w:sz w:val="36"/>
          <w:szCs w:val="36"/>
          <w:highlight w:val="none"/>
          <w:u w:val="single"/>
          <w14:textFill>
            <w14:solidFill>
              <w14:schemeClr w14:val="tx1"/>
            </w14:solidFill>
          </w14:textFill>
        </w:rPr>
      </w:pPr>
    </w:p>
    <w:p>
      <w:pPr>
        <w:spacing w:line="360" w:lineRule="auto"/>
        <w:jc w:val="center"/>
        <w:rPr>
          <w:rFonts w:ascii="宋体" w:hAnsi="宋体" w:cs="宋体"/>
          <w:color w:val="000000" w:themeColor="text1"/>
          <w:sz w:val="36"/>
          <w:szCs w:val="36"/>
          <w:highlight w:val="none"/>
          <w:u w:val="single"/>
          <w14:textFill>
            <w14:solidFill>
              <w14:schemeClr w14:val="tx1"/>
            </w14:solidFill>
          </w14:textFill>
        </w:rPr>
      </w:pPr>
    </w:p>
    <w:p>
      <w:pPr>
        <w:spacing w:line="360" w:lineRule="auto"/>
        <w:jc w:val="center"/>
        <w:rPr>
          <w:rFonts w:ascii="宋体" w:hAnsi="宋体" w:cs="宋体"/>
          <w:color w:val="000000" w:themeColor="text1"/>
          <w:sz w:val="36"/>
          <w:szCs w:val="36"/>
          <w:highlight w:val="none"/>
          <w:u w:val="single"/>
          <w14:textFill>
            <w14:solidFill>
              <w14:schemeClr w14:val="tx1"/>
            </w14:solidFill>
          </w14:textFill>
        </w:rPr>
      </w:pPr>
    </w:p>
    <w:p>
      <w:pPr>
        <w:spacing w:line="360" w:lineRule="auto"/>
        <w:jc w:val="center"/>
        <w:rPr>
          <w:rFonts w:ascii="宋体" w:hAnsi="宋体" w:cs="宋体"/>
          <w:color w:val="000000" w:themeColor="text1"/>
          <w:sz w:val="36"/>
          <w:szCs w:val="36"/>
          <w:highlight w:val="none"/>
          <w:u w:val="single"/>
          <w14:textFill>
            <w14:solidFill>
              <w14:schemeClr w14:val="tx1"/>
            </w14:solidFill>
          </w14:textFill>
        </w:rPr>
      </w:pPr>
    </w:p>
    <w:p>
      <w:pPr>
        <w:spacing w:line="360" w:lineRule="auto"/>
        <w:jc w:val="center"/>
        <w:rPr>
          <w:rFonts w:ascii="宋体" w:hAnsi="宋体" w:cs="宋体"/>
          <w:b/>
          <w:bCs/>
          <w:color w:val="000000" w:themeColor="text1"/>
          <w:spacing w:val="26"/>
          <w:sz w:val="110"/>
          <w:szCs w:val="110"/>
          <w:highlight w:val="none"/>
          <w14:textFill>
            <w14:solidFill>
              <w14:schemeClr w14:val="tx1"/>
            </w14:solidFill>
          </w14:textFill>
        </w:rPr>
      </w:pPr>
      <w:r>
        <w:rPr>
          <w:rFonts w:hint="eastAsia" w:ascii="宋体" w:hAnsi="宋体" w:cs="宋体"/>
          <w:b/>
          <w:bCs/>
          <w:color w:val="000000" w:themeColor="text1"/>
          <w:spacing w:val="26"/>
          <w:sz w:val="110"/>
          <w:szCs w:val="110"/>
          <w:highlight w:val="none"/>
          <w14:textFill>
            <w14:solidFill>
              <w14:schemeClr w14:val="tx1"/>
            </w14:solidFill>
          </w14:textFill>
        </w:rPr>
        <w:t>招标公告</w:t>
      </w: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ind w:firstLine="2560" w:firstLineChars="800"/>
        <w:rPr>
          <w:rFonts w:ascii="宋体" w:hAnsi="宋体" w:cs="宋体"/>
          <w:color w:val="000000" w:themeColor="text1"/>
          <w:sz w:val="32"/>
          <w:szCs w:val="32"/>
          <w:highlight w:val="none"/>
          <w14:textFill>
            <w14:solidFill>
              <w14:schemeClr w14:val="tx1"/>
            </w14:solidFill>
          </w14:textFill>
        </w:rPr>
      </w:pPr>
    </w:p>
    <w:p>
      <w:pPr>
        <w:spacing w:line="360" w:lineRule="auto"/>
        <w:ind w:firstLine="2560" w:firstLineChars="800"/>
        <w:rPr>
          <w:rFonts w:ascii="宋体" w:hAnsi="宋体" w:cs="宋体"/>
          <w:color w:val="000000" w:themeColor="text1"/>
          <w:sz w:val="32"/>
          <w:szCs w:val="32"/>
          <w:highlight w:val="none"/>
          <w14:textFill>
            <w14:solidFill>
              <w14:schemeClr w14:val="tx1"/>
            </w14:solidFill>
          </w14:textFill>
        </w:rPr>
      </w:pPr>
    </w:p>
    <w:p>
      <w:pPr>
        <w:spacing w:line="360" w:lineRule="auto"/>
        <w:ind w:firstLine="1200" w:firstLineChars="400"/>
        <w:rPr>
          <w:rFonts w:ascii="宋体" w:hAnsi="宋体" w:cs="宋体"/>
          <w:color w:val="000000" w:themeColor="text1"/>
          <w:sz w:val="30"/>
          <w:szCs w:val="30"/>
          <w:highlight w:val="none"/>
          <w14:textFill>
            <w14:solidFill>
              <w14:schemeClr w14:val="tx1"/>
            </w14:solidFill>
          </w14:textFill>
        </w:rPr>
      </w:pPr>
    </w:p>
    <w:p>
      <w:pPr>
        <w:spacing w:line="360" w:lineRule="auto"/>
        <w:ind w:firstLine="1200" w:firstLineChars="400"/>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color w:val="000000" w:themeColor="text1"/>
          <w:spacing w:val="-2"/>
          <w:sz w:val="30"/>
          <w:szCs w:val="30"/>
          <w:highlight w:val="none"/>
          <w14:textFill>
            <w14:solidFill>
              <w14:schemeClr w14:val="tx1"/>
            </w14:solidFill>
          </w14:textFill>
        </w:rPr>
      </w:pPr>
    </w:p>
    <w:p>
      <w:pPr>
        <w:spacing w:line="360" w:lineRule="auto"/>
        <w:ind w:left="1418" w:leftChars="675"/>
        <w:jc w:val="left"/>
        <w:rPr>
          <w:rFonts w:ascii="宋体" w:hAnsi="宋体" w:cs="宋体"/>
          <w:b/>
          <w:bCs/>
          <w:color w:val="000000" w:themeColor="text1"/>
          <w:spacing w:val="-2"/>
          <w:sz w:val="30"/>
          <w:szCs w:val="30"/>
          <w:highlight w:val="none"/>
          <w14:textFill>
            <w14:solidFill>
              <w14:schemeClr w14:val="tx1"/>
            </w14:solidFill>
          </w14:textFill>
        </w:rPr>
      </w:pPr>
      <w:r>
        <w:rPr>
          <w:rFonts w:hint="eastAsia" w:ascii="宋体" w:hAnsi="宋体" w:cs="宋体"/>
          <w:b/>
          <w:bCs/>
          <w:color w:val="000000" w:themeColor="text1"/>
          <w:spacing w:val="-2"/>
          <w:sz w:val="30"/>
          <w:szCs w:val="30"/>
          <w:highlight w:val="none"/>
          <w14:textFill>
            <w14:solidFill>
              <w14:schemeClr w14:val="tx1"/>
            </w14:solidFill>
          </w14:textFill>
        </w:rPr>
        <w:t>招标单位：广州空港建设运营集团有限公司</w:t>
      </w:r>
    </w:p>
    <w:p>
      <w:pPr>
        <w:spacing w:line="360" w:lineRule="auto"/>
        <w:ind w:left="1418" w:leftChars="675"/>
        <w:jc w:val="left"/>
        <w:rPr>
          <w:rFonts w:ascii="宋体" w:hAnsi="宋体"/>
          <w:b/>
          <w:color w:val="000000" w:themeColor="text1"/>
          <w:sz w:val="32"/>
          <w:szCs w:val="32"/>
          <w:highlight w:val="none"/>
          <w14:textFill>
            <w14:solidFill>
              <w14:schemeClr w14:val="tx1"/>
            </w14:solidFill>
          </w14:textFill>
        </w:rPr>
      </w:pPr>
      <w:r>
        <w:rPr>
          <w:rFonts w:hint="eastAsia" w:ascii="宋体" w:hAnsi="宋体" w:cs="宋体"/>
          <w:b/>
          <w:bCs/>
          <w:color w:val="000000" w:themeColor="text1"/>
          <w:spacing w:val="-2"/>
          <w:sz w:val="30"/>
          <w:szCs w:val="30"/>
          <w:highlight w:val="none"/>
          <w14:textFill>
            <w14:solidFill>
              <w14:schemeClr w14:val="tx1"/>
            </w14:solidFill>
          </w14:textFill>
        </w:rPr>
        <w:t>招标代理机构：广东工程建设监理有限公司</w:t>
      </w:r>
    </w:p>
    <w:p>
      <w:pPr>
        <w:spacing w:line="360" w:lineRule="auto"/>
        <w:ind w:left="1418" w:leftChars="675"/>
        <w:jc w:val="left"/>
        <w:rPr>
          <w:rFonts w:ascii="宋体" w:hAnsi="宋体" w:cs="宋体"/>
          <w:b/>
          <w:bCs/>
          <w:color w:val="000000" w:themeColor="text1"/>
          <w:spacing w:val="-2"/>
          <w:sz w:val="30"/>
          <w:szCs w:val="30"/>
          <w:highlight w:val="none"/>
          <w14:textFill>
            <w14:solidFill>
              <w14:schemeClr w14:val="tx1"/>
            </w14:solidFill>
          </w14:textFill>
        </w:rPr>
      </w:pPr>
      <w:r>
        <w:rPr>
          <w:rFonts w:hint="eastAsia" w:ascii="宋体" w:hAnsi="宋体" w:cs="宋体"/>
          <w:b/>
          <w:bCs/>
          <w:color w:val="000000" w:themeColor="text1"/>
          <w:spacing w:val="-2"/>
          <w:sz w:val="30"/>
          <w:szCs w:val="30"/>
          <w:highlight w:val="none"/>
          <w14:textFill>
            <w14:solidFill>
              <w14:schemeClr w14:val="tx1"/>
            </w14:solidFill>
          </w14:textFill>
        </w:rPr>
        <w:t>日期：2024年</w:t>
      </w:r>
      <w:r>
        <w:rPr>
          <w:rFonts w:hint="eastAsia" w:ascii="宋体" w:hAnsi="宋体" w:cs="宋体"/>
          <w:b/>
          <w:bCs/>
          <w:color w:val="000000" w:themeColor="text1"/>
          <w:spacing w:val="-2"/>
          <w:sz w:val="30"/>
          <w:szCs w:val="30"/>
          <w:highlight w:val="none"/>
          <w:u w:val="single"/>
          <w:lang w:val="en-US" w:eastAsia="zh-CN"/>
          <w14:textFill>
            <w14:solidFill>
              <w14:schemeClr w14:val="tx1"/>
            </w14:solidFill>
          </w14:textFill>
        </w:rPr>
        <w:t>6</w:t>
      </w:r>
      <w:r>
        <w:rPr>
          <w:rFonts w:hint="eastAsia" w:ascii="宋体" w:hAnsi="宋体" w:cs="宋体"/>
          <w:b/>
          <w:bCs/>
          <w:color w:val="000000" w:themeColor="text1"/>
          <w:spacing w:val="-2"/>
          <w:sz w:val="30"/>
          <w:szCs w:val="30"/>
          <w:highlight w:val="none"/>
          <w14:textFill>
            <w14:solidFill>
              <w14:schemeClr w14:val="tx1"/>
            </w14:solidFill>
          </w14:textFill>
        </w:rPr>
        <w:t>月</w:t>
      </w:r>
    </w:p>
    <w:p>
      <w:pPr>
        <w:pStyle w:val="9"/>
        <w:ind w:right="25" w:rightChars="12"/>
        <w:jc w:val="center"/>
        <w:rPr>
          <w:b/>
          <w:color w:val="000000" w:themeColor="text1"/>
          <w:sz w:val="30"/>
          <w:szCs w:val="30"/>
          <w:highlight w:val="none"/>
          <w:u w:val="none"/>
          <w14:textFill>
            <w14:solidFill>
              <w14:schemeClr w14:val="tx1"/>
            </w14:solidFill>
          </w14:textFill>
        </w:rPr>
      </w:pPr>
    </w:p>
    <w:p>
      <w:pPr>
        <w:pStyle w:val="2"/>
        <w:rPr>
          <w:rFonts w:hAnsi="宋体"/>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9"/>
        <w:ind w:right="25" w:rightChars="12"/>
        <w:jc w:val="center"/>
        <w:rPr>
          <w:b/>
          <w:color w:val="000000" w:themeColor="text1"/>
          <w:sz w:val="30"/>
          <w:szCs w:val="30"/>
          <w:highlight w:val="none"/>
          <w:u w:val="none"/>
          <w14:textFill>
            <w14:solidFill>
              <w14:schemeClr w14:val="tx1"/>
            </w14:solidFill>
          </w14:textFill>
        </w:rPr>
      </w:pPr>
      <w:r>
        <w:rPr>
          <w:rFonts w:hint="eastAsia"/>
          <w:b/>
          <w:color w:val="000000" w:themeColor="text1"/>
          <w:sz w:val="30"/>
          <w:szCs w:val="30"/>
          <w:highlight w:val="none"/>
          <w:u w:val="none"/>
          <w14:textFill>
            <w14:solidFill>
              <w14:schemeClr w14:val="tx1"/>
            </w14:solidFill>
          </w14:textFill>
        </w:rPr>
        <w:t>镜湖地块配套设施工程施工总承包招标公告</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w:t>
      </w:r>
      <w:r>
        <w:rPr>
          <w:rFonts w:hint="eastAsia" w:ascii="宋体" w:hAnsi="宋体" w:cs="宋体"/>
          <w:color w:val="000000" w:themeColor="text1"/>
          <w:sz w:val="24"/>
          <w:szCs w:val="24"/>
          <w:highlight w:val="none"/>
          <w:u w:val="single"/>
          <w14:textFill>
            <w14:solidFill>
              <w14:schemeClr w14:val="tx1"/>
            </w14:solidFill>
          </w14:textFill>
        </w:rPr>
        <w:t>穗空港</w:t>
      </w:r>
      <w:r>
        <w:rPr>
          <w:rFonts w:hint="eastAsia" w:ascii="宋体" w:hAnsi="宋体" w:cs="宋体"/>
          <w:color w:val="000000" w:themeColor="text1"/>
          <w:sz w:val="24"/>
          <w:szCs w:val="24"/>
          <w:highlight w:val="none"/>
          <w:u w:val="single"/>
          <w:lang w:val="en-US" w:eastAsia="zh-CN"/>
          <w14:textFill>
            <w14:solidFill>
              <w14:schemeClr w14:val="tx1"/>
            </w14:solidFill>
          </w14:textFill>
        </w:rPr>
        <w:t>投批</w:t>
      </w:r>
      <w:r>
        <w:rPr>
          <w:rFonts w:hint="eastAsia" w:ascii="宋体" w:hAnsi="宋体" w:cs="宋体"/>
          <w:color w:val="000000" w:themeColor="text1"/>
          <w:sz w:val="24"/>
          <w:szCs w:val="24"/>
          <w:highlight w:val="none"/>
          <w:u w:val="single"/>
          <w14:textFill>
            <w14:solidFill>
              <w14:schemeClr w14:val="tx1"/>
            </w14:solidFill>
          </w14:textFill>
        </w:rPr>
        <w:t>〔202</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3</w:t>
      </w:r>
      <w:r>
        <w:rPr>
          <w:rFonts w:hint="eastAsia" w:ascii="宋体" w:hAnsi="宋体" w:cs="宋体"/>
          <w:color w:val="000000" w:themeColor="text1"/>
          <w:sz w:val="24"/>
          <w:szCs w:val="24"/>
          <w:highlight w:val="none"/>
          <w:u w:val="single"/>
          <w14:textFill>
            <w14:solidFill>
              <w14:schemeClr w14:val="tx1"/>
            </w14:solidFill>
          </w14:textFill>
        </w:rPr>
        <w:t>号（项目代码：2209-440100-04-01-355077）</w:t>
      </w:r>
      <w:r>
        <w:rPr>
          <w:rFonts w:hint="eastAsia" w:ascii="宋体" w:hAnsi="宋体" w:cs="宋体"/>
          <w:color w:val="000000" w:themeColor="text1"/>
          <w:sz w:val="24"/>
          <w:szCs w:val="24"/>
          <w:highlight w:val="none"/>
          <w14:textFill>
            <w14:solidFill>
              <w14:schemeClr w14:val="tx1"/>
            </w14:solidFill>
          </w14:textFill>
        </w:rPr>
        <w:t>批准，并且图纸和技术资料满足施工需要，</w:t>
      </w:r>
      <w:r>
        <w:rPr>
          <w:rFonts w:hint="eastAsia" w:ascii="宋体" w:hAnsi="宋体" w:cs="宋体"/>
          <w:color w:val="000000" w:themeColor="text1"/>
          <w:spacing w:val="-2"/>
          <w:sz w:val="24"/>
          <w:szCs w:val="24"/>
          <w:highlight w:val="none"/>
          <w:u w:val="single"/>
          <w14:textFill>
            <w14:solidFill>
              <w14:schemeClr w14:val="tx1"/>
            </w14:solidFill>
          </w14:textFill>
        </w:rPr>
        <w:t>广州空港建设运</w:t>
      </w:r>
      <w:bookmarkStart w:id="1" w:name="_GoBack"/>
      <w:bookmarkEnd w:id="1"/>
      <w:r>
        <w:rPr>
          <w:rFonts w:hint="eastAsia" w:ascii="宋体" w:hAnsi="宋体" w:cs="宋体"/>
          <w:color w:val="000000" w:themeColor="text1"/>
          <w:spacing w:val="-2"/>
          <w:sz w:val="24"/>
          <w:szCs w:val="24"/>
          <w:highlight w:val="none"/>
          <w:u w:val="single"/>
          <w14:textFill>
            <w14:solidFill>
              <w14:schemeClr w14:val="tx1"/>
            </w14:solidFill>
          </w14:textFill>
        </w:rPr>
        <w:t>营集团有限公司</w:t>
      </w:r>
      <w:r>
        <w:rPr>
          <w:rFonts w:hint="eastAsia" w:ascii="宋体" w:hAnsi="宋体" w:cs="宋体"/>
          <w:color w:val="000000" w:themeColor="text1"/>
          <w:sz w:val="24"/>
          <w:szCs w:val="24"/>
          <w:highlight w:val="none"/>
          <w14:textFill>
            <w14:solidFill>
              <w14:schemeClr w14:val="tx1"/>
            </w14:solidFill>
          </w14:textFill>
        </w:rPr>
        <w:t>现对</w:t>
      </w:r>
      <w:r>
        <w:rPr>
          <w:rFonts w:hint="eastAsia" w:ascii="宋体" w:hAnsi="宋体" w:cs="宋体"/>
          <w:color w:val="000000" w:themeColor="text1"/>
          <w:sz w:val="24"/>
          <w:szCs w:val="24"/>
          <w:highlight w:val="none"/>
          <w:u w:val="single"/>
          <w14:textFill>
            <w14:solidFill>
              <w14:schemeClr w14:val="tx1"/>
            </w14:solidFill>
          </w14:textFill>
        </w:rPr>
        <w:t>镜湖地块配套设施工程</w:t>
      </w:r>
      <w:r>
        <w:rPr>
          <w:rFonts w:hint="eastAsia" w:ascii="宋体" w:hAnsi="宋体"/>
          <w:color w:val="000000" w:themeColor="text1"/>
          <w:sz w:val="24"/>
          <w:szCs w:val="24"/>
          <w:highlight w:val="none"/>
          <w14:textFill>
            <w14:solidFill>
              <w14:schemeClr w14:val="tx1"/>
            </w14:solidFill>
          </w14:textFill>
        </w:rPr>
        <w:t>进行施工总承包</w:t>
      </w:r>
      <w:r>
        <w:rPr>
          <w:rFonts w:hint="eastAsia" w:ascii="宋体" w:hAnsi="宋体" w:cs="宋体"/>
          <w:color w:val="000000" w:themeColor="text1"/>
          <w:sz w:val="24"/>
          <w:szCs w:val="24"/>
          <w:highlight w:val="none"/>
          <w14:textFill>
            <w14:solidFill>
              <w14:schemeClr w14:val="tx1"/>
            </w14:solidFill>
          </w14:textFill>
        </w:rPr>
        <w:t>公开招标，选定承包人。</w:t>
      </w:r>
    </w:p>
    <w:p>
      <w:pPr>
        <w:tabs>
          <w:tab w:val="left" w:pos="7513"/>
        </w:tabs>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一、工程名称：</w:t>
      </w:r>
      <w:r>
        <w:rPr>
          <w:rFonts w:hint="eastAsia" w:ascii="宋体" w:hAnsi="宋体" w:cs="宋体"/>
          <w:color w:val="000000" w:themeColor="text1"/>
          <w:sz w:val="24"/>
          <w:szCs w:val="24"/>
          <w:highlight w:val="none"/>
          <w:u w:val="single"/>
          <w14:textFill>
            <w14:solidFill>
              <w14:schemeClr w14:val="tx1"/>
            </w14:solidFill>
          </w14:textFill>
        </w:rPr>
        <w:t>镜湖地块配套设施工程施工总承包</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项目代码：</w:t>
      </w:r>
      <w:r>
        <w:rPr>
          <w:rFonts w:hint="eastAsia" w:ascii="宋体" w:hAnsi="宋体" w:cs="宋体"/>
          <w:color w:val="000000" w:themeColor="text1"/>
          <w:sz w:val="24"/>
          <w:szCs w:val="24"/>
          <w:highlight w:val="none"/>
          <w:u w:val="single"/>
          <w14:textFill>
            <w14:solidFill>
              <w14:schemeClr w14:val="tx1"/>
            </w14:solidFill>
          </w14:textFill>
        </w:rPr>
        <w:t>2209-440100-04-01-355077</w:t>
      </w:r>
    </w:p>
    <w:p>
      <w:pPr>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二、招标单位：</w:t>
      </w:r>
      <w:r>
        <w:rPr>
          <w:rFonts w:hint="eastAsia" w:ascii="宋体" w:hAnsi="宋体" w:cs="宋体"/>
          <w:color w:val="000000" w:themeColor="text1"/>
          <w:sz w:val="24"/>
          <w:szCs w:val="24"/>
          <w:highlight w:val="none"/>
          <w:u w:val="single"/>
          <w14:textFill>
            <w14:solidFill>
              <w14:schemeClr w14:val="tx1"/>
            </w14:solidFill>
          </w14:textFill>
        </w:rPr>
        <w:t>广州空港建设运营集团有限公司</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联系人：</w:t>
      </w:r>
      <w:r>
        <w:rPr>
          <w:rFonts w:hint="eastAsia" w:ascii="宋体" w:hAnsi="宋体" w:cs="宋体"/>
          <w:color w:val="000000" w:themeColor="text1"/>
          <w:sz w:val="24"/>
          <w:szCs w:val="24"/>
          <w:highlight w:val="none"/>
          <w:u w:val="single"/>
          <w14:textFill>
            <w14:solidFill>
              <w14:schemeClr w14:val="tx1"/>
            </w14:solidFill>
          </w14:textFill>
        </w:rPr>
        <w:t>陈工</w:t>
      </w:r>
      <w:r>
        <w:rPr>
          <w:rFonts w:hint="eastAsia" w:ascii="宋体" w:hAnsi="宋体" w:cs="宋体"/>
          <w:color w:val="000000" w:themeColor="text1"/>
          <w:sz w:val="24"/>
          <w:szCs w:val="24"/>
          <w:highlight w:val="none"/>
          <w14:textFill>
            <w14:solidFill>
              <w14:schemeClr w14:val="tx1"/>
            </w14:solidFill>
          </w14:textFill>
        </w:rPr>
        <w:t xml:space="preserve">      联系电话：</w:t>
      </w:r>
      <w:r>
        <w:rPr>
          <w:rFonts w:ascii="宋体" w:hAnsi="宋体" w:cs="宋体"/>
          <w:color w:val="000000" w:themeColor="text1"/>
          <w:sz w:val="24"/>
          <w:szCs w:val="24"/>
          <w:highlight w:val="none"/>
          <w:u w:val="single"/>
          <w14:textFill>
            <w14:solidFill>
              <w14:schemeClr w14:val="tx1"/>
            </w14:solidFill>
          </w14:textFill>
        </w:rPr>
        <w:t>020-66886656</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联系地址：</w:t>
      </w:r>
      <w:r>
        <w:rPr>
          <w:rFonts w:hint="eastAsia" w:ascii="宋体" w:hAnsi="宋体" w:cs="宋体"/>
          <w:color w:val="000000" w:themeColor="text1"/>
          <w:kern w:val="0"/>
          <w:sz w:val="24"/>
          <w:szCs w:val="24"/>
          <w:highlight w:val="none"/>
          <w:u w:val="single"/>
          <w14:textFill>
            <w14:solidFill>
              <w14:schemeClr w14:val="tx1"/>
            </w14:solidFill>
          </w14:textFill>
        </w:rPr>
        <w:t>广州市清塘路广州空港中心 A栋3楼</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招标代理机构：</w:t>
      </w:r>
      <w:r>
        <w:rPr>
          <w:rFonts w:hint="eastAsia" w:ascii="宋体" w:hAnsi="宋体" w:cs="宋体"/>
          <w:color w:val="000000" w:themeColor="text1"/>
          <w:sz w:val="24"/>
          <w:szCs w:val="24"/>
          <w:highlight w:val="none"/>
          <w:u w:val="single"/>
          <w:lang w:eastAsia="zh-CN"/>
          <w14:textFill>
            <w14:solidFill>
              <w14:schemeClr w14:val="tx1"/>
            </w14:solidFill>
          </w14:textFill>
        </w:rPr>
        <w:t>广</w:t>
      </w:r>
      <w:r>
        <w:rPr>
          <w:rFonts w:hint="eastAsia" w:ascii="宋体" w:hAnsi="宋体" w:cs="宋体"/>
          <w:color w:val="000000" w:themeColor="text1"/>
          <w:sz w:val="24"/>
          <w:szCs w:val="24"/>
          <w:highlight w:val="none"/>
          <w:u w:val="single"/>
          <w:lang w:val="en-US" w:eastAsia="zh-CN"/>
          <w14:textFill>
            <w14:solidFill>
              <w14:schemeClr w14:val="tx1"/>
            </w14:solidFill>
          </w14:textFill>
        </w:rPr>
        <w:t>东</w:t>
      </w:r>
      <w:r>
        <w:rPr>
          <w:rFonts w:hint="eastAsia" w:ascii="宋体" w:hAnsi="宋体" w:cs="宋体"/>
          <w:color w:val="000000" w:themeColor="text1"/>
          <w:sz w:val="24"/>
          <w:szCs w:val="24"/>
          <w:highlight w:val="none"/>
          <w:u w:val="single"/>
          <w:lang w:eastAsia="zh-CN"/>
          <w14:textFill>
            <w14:solidFill>
              <w14:schemeClr w14:val="tx1"/>
            </w14:solidFill>
          </w14:textFill>
        </w:rPr>
        <w:t>工程</w:t>
      </w:r>
      <w:r>
        <w:rPr>
          <w:rFonts w:hint="eastAsia" w:ascii="宋体" w:hAnsi="宋体" w:cs="宋体"/>
          <w:color w:val="000000" w:themeColor="text1"/>
          <w:sz w:val="24"/>
          <w:szCs w:val="24"/>
          <w:highlight w:val="none"/>
          <w:u w:val="single"/>
          <w:lang w:val="en-US" w:eastAsia="zh-CN"/>
          <w14:textFill>
            <w14:solidFill>
              <w14:schemeClr w14:val="tx1"/>
            </w14:solidFill>
          </w14:textFill>
        </w:rPr>
        <w:t>建设监理</w:t>
      </w:r>
      <w:r>
        <w:rPr>
          <w:rFonts w:hint="eastAsia" w:ascii="宋体" w:hAnsi="宋体" w:cs="宋体"/>
          <w:color w:val="000000" w:themeColor="text1"/>
          <w:sz w:val="24"/>
          <w:szCs w:val="24"/>
          <w:highlight w:val="none"/>
          <w:u w:val="single"/>
          <w:lang w:eastAsia="zh-CN"/>
          <w14:textFill>
            <w14:solidFill>
              <w14:schemeClr w14:val="tx1"/>
            </w14:solidFill>
          </w14:textFill>
        </w:rPr>
        <w:t>有限公司</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联系人：</w:t>
      </w:r>
      <w:r>
        <w:rPr>
          <w:rFonts w:hint="eastAsia" w:ascii="宋体" w:hAnsi="宋体" w:cs="宋体"/>
          <w:color w:val="000000" w:themeColor="text1"/>
          <w:sz w:val="24"/>
          <w:szCs w:val="24"/>
          <w:highlight w:val="none"/>
          <w:u w:val="single"/>
          <w:lang w:val="en-US" w:eastAsia="zh-CN"/>
          <w14:textFill>
            <w14:solidFill>
              <w14:schemeClr w14:val="tx1"/>
            </w14:solidFill>
          </w14:textFill>
        </w:rPr>
        <w:t>周</w:t>
      </w:r>
      <w:r>
        <w:rPr>
          <w:rFonts w:hint="eastAsia" w:ascii="宋体" w:hAnsi="宋体" w:cs="宋体"/>
          <w:color w:val="000000" w:themeColor="text1"/>
          <w:sz w:val="24"/>
          <w:szCs w:val="24"/>
          <w:highlight w:val="none"/>
          <w:u w:val="single"/>
          <w:lang w:eastAsia="zh-CN"/>
          <w14:textFill>
            <w14:solidFill>
              <w14:schemeClr w14:val="tx1"/>
            </w14:solidFill>
          </w14:textFill>
        </w:rPr>
        <w:t>工</w:t>
      </w:r>
      <w:r>
        <w:rPr>
          <w:rFonts w:hint="eastAsia" w:ascii="宋体" w:hAnsi="宋体" w:cs="宋体"/>
          <w:color w:val="000000" w:themeColor="text1"/>
          <w:sz w:val="24"/>
          <w:szCs w:val="24"/>
          <w:highlight w:val="none"/>
          <w14:textFill>
            <w14:solidFill>
              <w14:schemeClr w14:val="tx1"/>
            </w14:solidFill>
          </w14:textFill>
        </w:rPr>
        <w:t xml:space="preserve">     </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highlight w:val="none"/>
          <w:u w:val="single"/>
          <w:lang w:val="en-US" w:eastAsia="zh-CN"/>
          <w14:textFill>
            <w14:solidFill>
              <w14:schemeClr w14:val="tx1"/>
            </w14:solidFill>
          </w14:textFill>
        </w:rPr>
        <w:t>13512788961</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联系地址：</w:t>
      </w:r>
      <w:r>
        <w:rPr>
          <w:rFonts w:hint="eastAsia" w:ascii="宋体" w:hAnsi="宋体" w:eastAsia="宋体" w:cs="宋体"/>
          <w:color w:val="000000" w:themeColor="text1"/>
          <w:sz w:val="24"/>
          <w:szCs w:val="24"/>
          <w:highlight w:val="none"/>
          <w:u w:val="single"/>
          <w14:textFill>
            <w14:solidFill>
              <w14:schemeClr w14:val="tx1"/>
            </w14:solidFill>
          </w14:textFill>
        </w:rPr>
        <w:t>广州市越秀区白云路111</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113号白云大厦16楼</w:t>
      </w:r>
    </w:p>
    <w:p>
      <w:pPr>
        <w:spacing w:line="360" w:lineRule="auto"/>
        <w:ind w:firstLine="991" w:firstLineChars="413"/>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招标监督机构：</w:t>
      </w:r>
      <w:r>
        <w:rPr>
          <w:rFonts w:hint="eastAsia" w:ascii="宋体" w:hAnsi="宋体"/>
          <w:color w:val="000000" w:themeColor="text1"/>
          <w:sz w:val="24"/>
          <w:szCs w:val="24"/>
          <w:highlight w:val="none"/>
          <w:u w:val="single"/>
          <w14:textFill>
            <w14:solidFill>
              <w14:schemeClr w14:val="tx1"/>
            </w14:solidFill>
          </w14:textFill>
        </w:rPr>
        <w:t>广州空港经济区管理委员会国土规划和建设局</w:t>
      </w:r>
    </w:p>
    <w:p>
      <w:pPr>
        <w:spacing w:line="360" w:lineRule="auto"/>
        <w:ind w:firstLine="991" w:firstLineChars="413"/>
        <w:rPr>
          <w:rFonts w:ascii="宋体" w:hAnsi="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监督电话：</w:t>
      </w:r>
      <w:r>
        <w:rPr>
          <w:rFonts w:ascii="宋体" w:hAnsi="宋体"/>
          <w:color w:val="000000" w:themeColor="text1"/>
          <w:sz w:val="24"/>
          <w:szCs w:val="24"/>
          <w:highlight w:val="none"/>
          <w:u w:val="single"/>
          <w14:textFill>
            <w14:solidFill>
              <w14:schemeClr w14:val="tx1"/>
            </w14:solidFill>
          </w14:textFill>
        </w:rPr>
        <w:t>020-</w:t>
      </w:r>
      <w:r>
        <w:rPr>
          <w:rFonts w:hint="eastAsia" w:ascii="宋体" w:hAnsi="宋体"/>
          <w:color w:val="000000" w:themeColor="text1"/>
          <w:sz w:val="24"/>
          <w:szCs w:val="24"/>
          <w:highlight w:val="none"/>
          <w:u w:val="single"/>
          <w14:textFill>
            <w14:solidFill>
              <w14:schemeClr w14:val="tx1"/>
            </w14:solidFill>
          </w14:textFill>
        </w:rPr>
        <w:t>36069209</w:t>
      </w:r>
    </w:p>
    <w:p>
      <w:pPr>
        <w:spacing w:line="360" w:lineRule="auto"/>
        <w:ind w:firstLine="991" w:firstLineChars="413"/>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联系地址：</w:t>
      </w:r>
      <w:r>
        <w:rPr>
          <w:rFonts w:hint="eastAsia" w:ascii="宋体" w:hAnsi="宋体" w:cs="宋体"/>
          <w:color w:val="000000" w:themeColor="text1"/>
          <w:sz w:val="24"/>
          <w:szCs w:val="24"/>
          <w:highlight w:val="none"/>
          <w:u w:val="single"/>
          <w14:textFill>
            <w14:solidFill>
              <w14:schemeClr w14:val="tx1"/>
            </w14:solidFill>
          </w14:textFill>
        </w:rPr>
        <w:t>广州市越秀区人民北路686号广东广播电视台大楼7楼</w:t>
      </w:r>
    </w:p>
    <w:p>
      <w:pPr>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三、建设地点：</w:t>
      </w:r>
      <w:r>
        <w:rPr>
          <w:rFonts w:hint="eastAsia" w:ascii="宋体" w:hAnsi="宋体"/>
          <w:color w:val="000000" w:themeColor="text1"/>
          <w:sz w:val="24"/>
          <w:highlight w:val="none"/>
          <w:u w:val="single"/>
          <w14:textFill>
            <w14:solidFill>
              <w14:schemeClr w14:val="tx1"/>
            </w14:solidFill>
          </w14:textFill>
        </w:rPr>
        <w:t>广州空港经济区总部经济区，北起空铁大道，南至雅新大道，西起镜湖大道北，东至清塘路</w:t>
      </w:r>
      <w:r>
        <w:rPr>
          <w:rFonts w:hint="eastAsia" w:ascii="宋体" w:hAnsi="宋体" w:cs="宋体"/>
          <w:color w:val="000000" w:themeColor="text1"/>
          <w:sz w:val="24"/>
          <w:szCs w:val="24"/>
          <w:highlight w:val="none"/>
          <w:u w:val="single"/>
          <w14:textFill>
            <w14:solidFill>
              <w14:schemeClr w14:val="tx1"/>
            </w14:solidFill>
          </w14:textFill>
        </w:rPr>
        <w:t>。</w:t>
      </w:r>
    </w:p>
    <w:p>
      <w:pPr>
        <w:tabs>
          <w:tab w:val="left" w:pos="7513"/>
        </w:tabs>
        <w:spacing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四、项目概况：</w:t>
      </w:r>
      <w:r>
        <w:rPr>
          <w:rFonts w:hint="eastAsia" w:ascii="宋体" w:hAnsi="宋体" w:cs="宋体"/>
          <w:color w:val="000000" w:themeColor="text1"/>
          <w:sz w:val="24"/>
          <w:szCs w:val="24"/>
          <w:highlight w:val="none"/>
          <w:u w:val="single"/>
          <w14:textFill>
            <w14:solidFill>
              <w14:schemeClr w14:val="tx1"/>
            </w14:solidFill>
          </w14:textFill>
        </w:rPr>
        <w:t>项目位于广州空港经济区总部经济区，北起空铁大道，南至雅新大道，西起镜湖大道北，东至清塘路。项目包含新建4条市政道路及2条临时疏解道路，改造1条支渠。新建道路总长约1.98千米，秀雅二路为城市次干道，宽30米，双向四车道，设计速度40km/h，排水最大管径大于等于1.5米、小于2.5米，其中秀雅二路（贤才一路-贤才二路）段为半幅建设；秀雅一路、贤才一路、贤才二路均为城市支路，宽20米，双向两车道，设计速度30km/h，其中贤才一路（秀雅二路-秀雅一路）段、贤才二路（秀雅二路-雅新大道）段为半幅建设；临时疏解道路总长约400米，宽10米。支渠改造总长约530米，其中明渠段总长约415米，总宽度15-20米。</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五、标段划分及各标段招标内容、规模和最高投标限价：</w:t>
      </w:r>
    </w:p>
    <w:p>
      <w:pPr>
        <w:spacing w:line="360" w:lineRule="auto"/>
        <w:ind w:firstLine="417" w:firstLineChars="174"/>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1、标段划分：本次招标划分为</w:t>
      </w:r>
      <w:r>
        <w:rPr>
          <w:rFonts w:hint="eastAsia" w:ascii="宋体" w:hAnsi="宋体" w:cs="宋体"/>
          <w:color w:val="000000" w:themeColor="text1"/>
          <w:sz w:val="24"/>
          <w:szCs w:val="24"/>
          <w:highlight w:val="none"/>
          <w:u w:val="singl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个标段。</w:t>
      </w:r>
    </w:p>
    <w:p>
      <w:pPr>
        <w:spacing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2、招标内容及规模：</w:t>
      </w:r>
      <w:r>
        <w:rPr>
          <w:rFonts w:hint="eastAsia" w:ascii="宋体" w:hAnsi="宋体" w:cs="宋体"/>
          <w:color w:val="000000" w:themeColor="text1"/>
          <w:sz w:val="24"/>
          <w:szCs w:val="24"/>
          <w:highlight w:val="none"/>
          <w:u w:val="single"/>
          <w14:textFill>
            <w14:solidFill>
              <w14:schemeClr w14:val="tx1"/>
            </w14:solidFill>
          </w14:textFill>
        </w:rPr>
        <w:t>项目位于广州空港经济区总部经济区，北起空铁大道，南至雅新大道，西起镜湖大道北，东至清塘路。项目包含新建4条市政道路及2条临时疏解道路，改造1条支渠。新建道路总长约1.98千米，秀雅二路为城市次干道，宽30米，双向四车道，设计速度40km/h，排水最大管径大于等于1.5米、小于2.5米，其中秀雅二路（贤才一路-贤才二路）段为半幅建设；秀雅一路、贤才一路、贤才二路均为城市支路，宽20米，双向两车道，设计速度30km/h，其中贤才一路（秀雅二路-秀雅一路）段、贤才二路（秀雅二路-雅新大道）段为半幅建设；临时疏解道路总长约400米，宽10米。支渠改造总长约530米，其中明渠段总长约415米，总宽度15-20米。工程建设内容包括：道路工程、给排水工程（含红线外水源引入及接驳的全部内容）、涵洞工程、交通工程、照明工程（含红线外电源引入及接驳的全部内容）、电力管沟工程、景观绿化工程、渠道工程、临时疏解道路、管线迁改工程（给水、燃气等）等。</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最高投标限价：</w:t>
      </w:r>
      <w:r>
        <w:rPr>
          <w:rFonts w:hint="eastAsia" w:ascii="宋体" w:hAnsi="宋体"/>
          <w:color w:val="000000" w:themeColor="text1"/>
          <w:sz w:val="24"/>
          <w:szCs w:val="24"/>
          <w:highlight w:val="none"/>
          <w:u w:val="single"/>
          <w:lang w:val="en-US" w:eastAsia="zh-CN"/>
          <w14:textFill>
            <w14:solidFill>
              <w14:schemeClr w14:val="tx1"/>
            </w14:solidFill>
          </w14:textFill>
        </w:rPr>
        <w:t>79187555.15</w:t>
      </w:r>
      <w:r>
        <w:rPr>
          <w:rFonts w:hint="eastAsia" w:ascii="宋体" w:hAnsi="宋体"/>
          <w:color w:val="000000" w:themeColor="text1"/>
          <w:sz w:val="24"/>
          <w:szCs w:val="24"/>
          <w:highlight w:val="none"/>
          <w:u w:val="single"/>
          <w14:textFill>
            <w14:solidFill>
              <w14:schemeClr w14:val="tx1"/>
            </w14:solidFill>
          </w14:textFill>
        </w:rPr>
        <w:t>元。详见招标人最终发出的《最高投标限价公布函》，投标总报价超过最高投标限价的投标文件将被拒绝。</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六、资金来源：</w:t>
      </w:r>
      <w:r>
        <w:rPr>
          <w:rFonts w:hint="eastAsia" w:ascii="宋体" w:hAnsi="宋体" w:cs="宋体"/>
          <w:color w:val="000000" w:themeColor="text1"/>
          <w:sz w:val="24"/>
          <w:szCs w:val="24"/>
          <w:highlight w:val="none"/>
          <w:u w:val="single"/>
          <w14:textFill>
            <w14:solidFill>
              <w14:schemeClr w14:val="tx1"/>
            </w14:solidFill>
          </w14:textFill>
        </w:rPr>
        <w:t>财政资金。</w:t>
      </w:r>
    </w:p>
    <w:p>
      <w:pPr>
        <w:spacing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注：政府投资项目一律不得以建筑业企业带资承包的方式进行建设。</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七、公告发布日期、递交投标文件时间与开标时间：</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1、公告发布日期（含本日）：</w:t>
      </w:r>
      <w:r>
        <w:rPr>
          <w:rFonts w:hint="eastAsia" w:ascii="宋体" w:hAnsi="宋体"/>
          <w:color w:val="000000" w:themeColor="text1"/>
          <w:sz w:val="24"/>
          <w:szCs w:val="24"/>
          <w:highlight w:val="none"/>
          <w:u w:val="single"/>
          <w14:textFill>
            <w14:solidFill>
              <w14:schemeClr w14:val="tx1"/>
            </w14:solidFill>
          </w14:textFill>
        </w:rPr>
        <w:t>2024</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时</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分至</w:t>
      </w:r>
      <w:r>
        <w:rPr>
          <w:rFonts w:hint="eastAsia" w:ascii="宋体" w:hAnsi="宋体"/>
          <w:color w:val="000000" w:themeColor="text1"/>
          <w:sz w:val="24"/>
          <w:szCs w:val="24"/>
          <w:highlight w:val="none"/>
          <w:u w:val="single"/>
          <w14:textFill>
            <w14:solidFill>
              <w14:schemeClr w14:val="tx1"/>
            </w14:solidFill>
          </w14:textFill>
        </w:rPr>
        <w:t>2024</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时</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分</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凡有意参加投标者，请登录</w:t>
      </w:r>
      <w:r>
        <w:rPr>
          <w:rFonts w:hint="eastAsia" w:ascii="宋体" w:hAnsi="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olor w:val="000000" w:themeColor="text1"/>
          <w:sz w:val="24"/>
          <w:szCs w:val="24"/>
          <w:highlight w:val="none"/>
          <w14:textFill>
            <w14:solidFill>
              <w14:schemeClr w14:val="tx1"/>
            </w14:solidFill>
          </w14:textFill>
        </w:rPr>
        <w:t>交易平台网站下载电子招标文件。</w:t>
      </w:r>
    </w:p>
    <w:p>
      <w:pPr>
        <w:spacing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注：发布招标公告的时间为招标公告发出之日起至投标截止时间止。</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2、递交投标文件起始时间：</w:t>
      </w:r>
      <w:r>
        <w:rPr>
          <w:rFonts w:hint="eastAsia" w:ascii="宋体" w:hAnsi="宋体"/>
          <w:color w:val="000000" w:themeColor="text1"/>
          <w:sz w:val="24"/>
          <w:szCs w:val="24"/>
          <w:highlight w:val="none"/>
          <w:u w:val="single"/>
          <w14:textFill>
            <w14:solidFill>
              <w14:schemeClr w14:val="tx1"/>
            </w14:solidFill>
          </w14:textFill>
        </w:rPr>
        <w:t>2024</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时</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分；</w:t>
      </w:r>
    </w:p>
    <w:p>
      <w:pPr>
        <w:spacing w:line="360" w:lineRule="auto"/>
        <w:ind w:firstLine="849" w:firstLineChars="35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截止时间：</w:t>
      </w:r>
      <w:r>
        <w:rPr>
          <w:rFonts w:hint="eastAsia" w:ascii="宋体" w:hAnsi="宋体"/>
          <w:color w:val="000000" w:themeColor="text1"/>
          <w:sz w:val="24"/>
          <w:szCs w:val="24"/>
          <w:highlight w:val="none"/>
          <w:u w:val="single"/>
          <w14:textFill>
            <w14:solidFill>
              <w14:schemeClr w14:val="tx1"/>
            </w14:solidFill>
          </w14:textFill>
        </w:rPr>
        <w:t>2024</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时</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分。</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3、开标开始时间：</w:t>
      </w:r>
      <w:r>
        <w:rPr>
          <w:rFonts w:hint="eastAsia" w:ascii="宋体" w:hAnsi="宋体"/>
          <w:color w:val="000000" w:themeColor="text1"/>
          <w:sz w:val="24"/>
          <w:szCs w:val="24"/>
          <w:highlight w:val="none"/>
          <w:u w:val="single"/>
          <w14:textFill>
            <w14:solidFill>
              <w14:schemeClr w14:val="tx1"/>
            </w14:solidFill>
          </w14:textFill>
        </w:rPr>
        <w:t>2024</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时</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分。</w:t>
      </w:r>
    </w:p>
    <w:p>
      <w:pPr>
        <w:spacing w:line="360" w:lineRule="auto"/>
        <w:ind w:firstLine="417" w:firstLineChars="174"/>
        <w:rPr>
          <w:color w:val="000000" w:themeColor="text1"/>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4、递交投标文件截止时间与开标时间是否有变化，请密切留意招标答疑中的相关信息。递交投标文件截止时间后，开标时间因故推迟的，相关评标信息仍以原递交投标文件截止时间的信息为准。</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5、投标人通过</w:t>
      </w:r>
      <w:r>
        <w:rPr>
          <w:rFonts w:hint="eastAsia" w:ascii="宋体" w:hAnsi="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olor w:val="000000" w:themeColor="text1"/>
          <w:sz w:val="24"/>
          <w:szCs w:val="24"/>
          <w:highlight w:val="none"/>
          <w14:textFill>
            <w14:solidFill>
              <w14:schemeClr w14:val="tx1"/>
            </w14:solidFill>
          </w14:textFill>
        </w:rPr>
        <w:t>交易平台递交电子投标文件。投标人应在递交投标文件截止时间前，登录</w:t>
      </w:r>
      <w:r>
        <w:rPr>
          <w:rFonts w:hint="eastAsia" w:ascii="宋体" w:hAnsi="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olor w:val="000000" w:themeColor="text1"/>
          <w:sz w:val="24"/>
          <w:szCs w:val="24"/>
          <w:highlight w:val="none"/>
          <w14:textFill>
            <w14:solidFill>
              <w14:schemeClr w14:val="tx1"/>
            </w14:solidFill>
          </w14:textFill>
        </w:rPr>
        <w:t>交易平台网站办理网上投标登记手续。按照交易平台关于全流程电子化项目的相关指南进行操作。详见：</w:t>
      </w:r>
      <w:r>
        <w:rPr>
          <w:rFonts w:hint="eastAsia" w:ascii="宋体" w:hAnsi="宋体"/>
          <w:color w:val="000000" w:themeColor="text1"/>
          <w:sz w:val="24"/>
          <w:szCs w:val="24"/>
          <w:highlight w:val="none"/>
          <w:u w:val="single"/>
          <w14:textFill>
            <w14:solidFill>
              <w14:schemeClr w14:val="tx1"/>
            </w14:solidFill>
          </w14:textFill>
        </w:rPr>
        <w:t>广州交易集团有限公司（广州公共资源交易中心）网站最新指引</w:t>
      </w:r>
      <w:r>
        <w:rPr>
          <w:rFonts w:hint="eastAsia" w:ascii="宋体" w:hAnsi="宋体"/>
          <w:color w:val="000000" w:themeColor="text1"/>
          <w:sz w:val="24"/>
          <w:szCs w:val="24"/>
          <w:highlight w:val="none"/>
          <w14:textFill>
            <w14:solidFill>
              <w14:schemeClr w14:val="tx1"/>
            </w14:solidFill>
          </w14:textFill>
        </w:rPr>
        <w:t>。</w:t>
      </w:r>
    </w:p>
    <w:p>
      <w:pPr>
        <w:spacing w:line="360" w:lineRule="auto"/>
        <w:ind w:firstLine="417" w:firstLineChars="174"/>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八、招标文件获取方式</w:t>
      </w:r>
      <w:r>
        <w:rPr>
          <w:rFonts w:hint="eastAsia" w:ascii="宋体" w:hAnsi="宋体"/>
          <w:color w:val="000000" w:themeColor="text1"/>
          <w:kern w:val="0"/>
          <w:sz w:val="24"/>
          <w:szCs w:val="24"/>
          <w:highlight w:val="none"/>
          <w14:textFill>
            <w14:solidFill>
              <w14:schemeClr w14:val="tx1"/>
            </w14:solidFill>
          </w14:textFill>
        </w:rPr>
        <w:t>：</w:t>
      </w:r>
    </w:p>
    <w:p>
      <w:pPr>
        <w:spacing w:line="360" w:lineRule="auto"/>
        <w:ind w:firstLine="417" w:firstLineChars="174"/>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本项目招标文件随招标公告一并在</w:t>
      </w:r>
      <w:r>
        <w:rPr>
          <w:rFonts w:hint="eastAsia"/>
          <w:color w:val="000000" w:themeColor="text1"/>
          <w:sz w:val="24"/>
          <w:szCs w:val="24"/>
          <w:highlight w:val="none"/>
          <w:u w:val="single"/>
          <w14:textFill>
            <w14:solidFill>
              <w14:schemeClr w14:val="tx1"/>
            </w14:solidFill>
          </w14:textFill>
        </w:rPr>
        <w:t>广州交易集团有限公司（广州公共资源交易中心）</w:t>
      </w:r>
      <w:r>
        <w:rPr>
          <w:rFonts w:hint="eastAsia"/>
          <w:color w:val="000000" w:themeColor="text1"/>
          <w:sz w:val="24"/>
          <w:szCs w:val="24"/>
          <w:highlight w:val="none"/>
          <w14:textFill>
            <w14:solidFill>
              <w14:schemeClr w14:val="tx1"/>
            </w14:solidFill>
          </w14:textFill>
        </w:rPr>
        <w:t>交易平台网站发布。招标文件一经在</w:t>
      </w:r>
      <w:r>
        <w:rPr>
          <w:rFonts w:hint="eastAsia"/>
          <w:color w:val="000000" w:themeColor="text1"/>
          <w:sz w:val="24"/>
          <w:szCs w:val="24"/>
          <w:highlight w:val="none"/>
          <w:u w:val="single"/>
          <w14:textFill>
            <w14:solidFill>
              <w14:schemeClr w14:val="tx1"/>
            </w14:solidFill>
          </w14:textFill>
        </w:rPr>
        <w:t>广州交易集团有限公司（广州公共资源交易中心）</w:t>
      </w:r>
      <w:r>
        <w:rPr>
          <w:rFonts w:hint="eastAsia"/>
          <w:color w:val="000000" w:themeColor="text1"/>
          <w:sz w:val="24"/>
          <w:szCs w:val="24"/>
          <w:highlight w:val="none"/>
          <w14:textFill>
            <w14:solidFill>
              <w14:schemeClr w14:val="tx1"/>
            </w14:solidFill>
          </w14:textFill>
        </w:rPr>
        <w:t>交易平台发布，视为发售给投标人，招标文件由投标人自行在</w:t>
      </w:r>
      <w:r>
        <w:rPr>
          <w:rFonts w:hint="eastAsia"/>
          <w:color w:val="000000" w:themeColor="text1"/>
          <w:sz w:val="24"/>
          <w:szCs w:val="24"/>
          <w:highlight w:val="none"/>
          <w:u w:val="single"/>
          <w14:textFill>
            <w14:solidFill>
              <w14:schemeClr w14:val="tx1"/>
            </w14:solidFill>
          </w14:textFill>
        </w:rPr>
        <w:t>广州交易集团有限公司（广州公共资源交易中心）</w:t>
      </w:r>
      <w:r>
        <w:rPr>
          <w:rFonts w:hint="eastAsia"/>
          <w:color w:val="000000" w:themeColor="text1"/>
          <w:sz w:val="24"/>
          <w:szCs w:val="24"/>
          <w:highlight w:val="none"/>
          <w14:textFill>
            <w14:solidFill>
              <w14:schemeClr w14:val="tx1"/>
            </w14:solidFill>
          </w14:textFill>
        </w:rPr>
        <w:t>交易平台网站下载。</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九、投标人合格条件：</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1、投标人参加投标的意思表达清楚，投标人代表被授权有效。</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2、投标人均具有独立法人资格，按国家法律经营。</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3、投标人均持有建设行政主管部门颁发的有效期内的企业资质证书及安全生产许可证。</w:t>
      </w:r>
    </w:p>
    <w:p>
      <w:pPr>
        <w:pStyle w:val="20"/>
        <w:ind w:firstLine="417" w:firstLineChars="174"/>
        <w:rPr>
          <w:rFonts w:ascii="宋体" w:hAnsi="宋体" w:eastAsia="宋体" w:cs="宋体"/>
          <w:i/>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4、投标人应具备以下资质：</w:t>
      </w:r>
    </w:p>
    <w:p>
      <w:pPr>
        <w:pStyle w:val="4"/>
        <w:tabs>
          <w:tab w:val="left" w:pos="7867"/>
          <w:tab w:val="left" w:pos="9071"/>
          <w:tab w:val="left" w:pos="9313"/>
        </w:tabs>
        <w:kinsoku w:val="0"/>
        <w:overflowPunct w:val="0"/>
        <w:spacing w:after="0" w:line="360" w:lineRule="auto"/>
        <w:ind w:firstLine="414"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pacing w:val="-1"/>
          <w:sz w:val="24"/>
          <w:szCs w:val="24"/>
          <w:highlight w:val="none"/>
          <w14:textFill>
            <w14:solidFill>
              <w14:schemeClr w14:val="tx1"/>
            </w14:solidFill>
          </w14:textFill>
        </w:rPr>
        <w:t>投标人具有承接本工程所需的</w:t>
      </w:r>
      <w:r>
        <w:rPr>
          <w:rFonts w:hint="eastAsia" w:ascii="宋体" w:hAnsi="宋体"/>
          <w:b/>
          <w:bCs/>
          <w:color w:val="000000" w:themeColor="text1"/>
          <w:spacing w:val="-1"/>
          <w:sz w:val="24"/>
          <w:szCs w:val="24"/>
          <w:highlight w:val="none"/>
          <w:u w:val="single"/>
          <w14:textFill>
            <w14:solidFill>
              <w14:schemeClr w14:val="tx1"/>
            </w14:solidFill>
          </w14:textFill>
        </w:rPr>
        <w:t>市政公用工程</w:t>
      </w:r>
      <w:r>
        <w:rPr>
          <w:rFonts w:hint="eastAsia" w:ascii="宋体" w:hAnsi="宋体"/>
          <w:b/>
          <w:bCs/>
          <w:color w:val="000000" w:themeColor="text1"/>
          <w:spacing w:val="-1"/>
          <w:sz w:val="24"/>
          <w:szCs w:val="24"/>
          <w:highlight w:val="none"/>
          <w:u w:val="single"/>
          <w14:textFill>
            <w14:solidFill>
              <w14:schemeClr w14:val="tx1"/>
            </w14:solidFill>
          </w14:textFill>
        </w:rPr>
        <w:t>壹级</w:t>
      </w:r>
      <w:r>
        <w:rPr>
          <w:rFonts w:hint="eastAsia" w:ascii="宋体" w:hAnsi="宋体"/>
          <w:color w:val="000000" w:themeColor="text1"/>
          <w:spacing w:val="-1"/>
          <w:sz w:val="24"/>
          <w:szCs w:val="24"/>
          <w:highlight w:val="none"/>
          <w14:textFill>
            <w14:solidFill>
              <w14:schemeClr w14:val="tx1"/>
            </w14:solidFill>
          </w14:textFill>
        </w:rPr>
        <w:t>或以上级别施工总承包资质；</w:t>
      </w:r>
      <w:r>
        <w:rPr>
          <w:rFonts w:hint="eastAsia" w:ascii="宋体" w:hAnsi="宋体"/>
          <w:color w:val="000000" w:themeColor="text1"/>
          <w:sz w:val="24"/>
          <w:szCs w:val="24"/>
          <w:highlight w:val="none"/>
          <w14:textFill>
            <w14:solidFill>
              <w14:schemeClr w14:val="tx1"/>
            </w14:solidFill>
          </w14:textFill>
        </w:rPr>
        <w:t>投标人拟担任本工程项目负责人的人员为：</w:t>
      </w:r>
      <w:r>
        <w:rPr>
          <w:rFonts w:hint="eastAsia" w:ascii="宋体" w:hAnsi="宋体"/>
          <w:b/>
          <w:bCs/>
          <w:color w:val="000000" w:themeColor="text1"/>
          <w:sz w:val="24"/>
          <w:szCs w:val="24"/>
          <w:highlight w:val="none"/>
          <w:u w:val="single"/>
          <w14:textFill>
            <w14:solidFill>
              <w14:schemeClr w14:val="tx1"/>
            </w14:solidFill>
          </w14:textFill>
        </w:rPr>
        <w:t>市政公用工程专业</w:t>
      </w:r>
      <w:r>
        <w:rPr>
          <w:rFonts w:hint="eastAsia" w:ascii="宋体" w:hAnsi="宋体"/>
          <w:b/>
          <w:bCs/>
          <w:color w:val="000000" w:themeColor="text1"/>
          <w:sz w:val="24"/>
          <w:szCs w:val="24"/>
          <w:highlight w:val="none"/>
          <w:u w:val="single"/>
          <w14:textFill>
            <w14:solidFill>
              <w14:schemeClr w14:val="tx1"/>
            </w14:solidFill>
          </w14:textFill>
        </w:rPr>
        <w:t>壹级</w:t>
      </w:r>
      <w:r>
        <w:rPr>
          <w:rFonts w:hint="eastAsia" w:ascii="宋体" w:hAnsi="宋体"/>
          <w:b/>
          <w:bCs/>
          <w:color w:val="000000" w:themeColor="text1"/>
          <w:sz w:val="24"/>
          <w:szCs w:val="24"/>
          <w:highlight w:val="none"/>
          <w:u w:val="single"/>
          <w14:textFill>
            <w14:solidFill>
              <w14:schemeClr w14:val="tx1"/>
            </w14:solidFill>
          </w14:textFill>
        </w:rPr>
        <w:t>注册建造师</w:t>
      </w:r>
      <w:r>
        <w:rPr>
          <w:rFonts w:hint="eastAsia" w:ascii="宋体" w:hAnsi="宋体"/>
          <w:bCs/>
          <w:color w:val="000000" w:themeColor="text1"/>
          <w:sz w:val="24"/>
          <w:szCs w:val="24"/>
          <w:highlight w:val="none"/>
          <w14:textFill>
            <w14:solidFill>
              <w14:schemeClr w14:val="tx1"/>
            </w14:solidFill>
          </w14:textFill>
        </w:rPr>
        <w:t>。</w:t>
      </w:r>
    </w:p>
    <w:p>
      <w:pPr>
        <w:pStyle w:val="4"/>
        <w:kinsoku w:val="0"/>
        <w:overflowPunct w:val="0"/>
        <w:spacing w:after="0"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pStyle w:val="4"/>
        <w:kinsoku w:val="0"/>
        <w:overflowPunct w:val="0"/>
        <w:spacing w:after="0"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住房城乡建设部办公厅关于做好有关建设工程企业资质证书换领和延续工作的通知》（建办市〔2023〕47号）、《广东省住房和城乡建设厅关于建设工程企业资质延续有关事项的通知》（粤建许函〔2023〕820号）、《广东省住房和城乡建设厅关于做好有关建设工程企业资质证书换领工作的通知》（粤建许函〔2024〕124号）等相关规定。根据上述文件的要求，投标人需办理企业资质有效期延续的，应当按照相关规定及时办理。</w:t>
      </w:r>
    </w:p>
    <w:p>
      <w:pPr>
        <w:pStyle w:val="4"/>
        <w:kinsoku w:val="0"/>
        <w:overflowPunct w:val="0"/>
        <w:spacing w:after="0"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②根据《住房和城乡建设部办公厅关于全面实行一级建造师电子注册证书的通知》（建办市〔2021〕40号），自2022年1月1日起，一级建造师统一使用电子证书，纸质证书作废。</w:t>
      </w:r>
    </w:p>
    <w:p>
      <w:pPr>
        <w:pStyle w:val="4"/>
        <w:kinsoku w:val="0"/>
        <w:overflowPunct w:val="0"/>
        <w:spacing w:after="0" w:line="360" w:lineRule="auto"/>
        <w:ind w:firstLine="417" w:firstLineChars="174"/>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若投标人提供的注册建造师电子证书超过使用有效期、未在个人签名处手写签名或手写签名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4"/>
        <w:kinsoku w:val="0"/>
        <w:overflowPunct w:val="0"/>
        <w:spacing w:after="0" w:line="360" w:lineRule="auto"/>
        <w:ind w:firstLine="417" w:firstLineChars="174"/>
        <w:rPr>
          <w:rFonts w:ascii="宋体" w:hAnsi="宋体"/>
          <w:color w:val="000000" w:themeColor="text1"/>
          <w:spacing w:val="-5"/>
          <w:sz w:val="24"/>
          <w:szCs w:val="24"/>
          <w:highlight w:val="none"/>
          <w:u w:val="singl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③项目负责人在任职期间不得担任专职安全员，项目专职安全员在任职期间也不得担任项目负责人，项目负责人和专职安全员不为同一人。</w:t>
      </w:r>
    </w:p>
    <w:p>
      <w:pPr>
        <w:pStyle w:val="20"/>
        <w:ind w:firstLine="417" w:firstLineChars="17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5、项目负责人持有</w:t>
      </w:r>
      <w:r>
        <w:rPr>
          <w:rFonts w:hint="eastAsia" w:ascii="宋体" w:hAnsi="宋体" w:eastAsia="宋体" w:cs="宋体"/>
          <w:color w:val="000000" w:themeColor="text1"/>
          <w:sz w:val="24"/>
          <w:szCs w:val="24"/>
          <w:highlight w:val="none"/>
          <w:u w:val="single"/>
          <w14:textFill>
            <w14:solidFill>
              <w14:schemeClr w14:val="tx1"/>
            </w14:solidFill>
          </w14:textFill>
        </w:rPr>
        <w:t>有效期内的</w:t>
      </w:r>
      <w:r>
        <w:rPr>
          <w:rFonts w:hint="eastAsia" w:ascii="宋体" w:hAnsi="宋体" w:eastAsia="宋体" w:cs="宋体"/>
          <w:color w:val="000000" w:themeColor="text1"/>
          <w:sz w:val="24"/>
          <w:szCs w:val="24"/>
          <w:highlight w:val="none"/>
          <w14:textFill>
            <w14:solidFill>
              <w14:schemeClr w14:val="tx1"/>
            </w14:solidFill>
          </w14:textFill>
        </w:rPr>
        <w:t xml:space="preserve">安全生产考核合格证书（B类）或建筑施工企业项目负责人安全生产考核合格证书； </w:t>
      </w:r>
    </w:p>
    <w:p>
      <w:pPr>
        <w:pStyle w:val="20"/>
        <w:ind w:firstLine="417" w:firstLineChars="174"/>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6、投标人拟担任本工程技术负责人的资格要求为：</w:t>
      </w:r>
      <w:r>
        <w:rPr>
          <w:rFonts w:hint="eastAsia" w:ascii="宋体" w:hAnsi="宋体" w:eastAsia="宋体" w:cs="宋体"/>
          <w:color w:val="000000" w:themeColor="text1"/>
          <w:sz w:val="24"/>
          <w:szCs w:val="24"/>
          <w:highlight w:val="none"/>
          <w:u w:val="single"/>
          <w14:textFill>
            <w14:solidFill>
              <w14:schemeClr w14:val="tx1"/>
            </w14:solidFill>
          </w14:textFill>
        </w:rPr>
        <w:t>市政工程类相关专业高级或以上技术职称</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17" w:firstLineChars="174"/>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专职安全员须具有</w:t>
      </w:r>
      <w:r>
        <w:rPr>
          <w:rFonts w:hint="eastAsia" w:ascii="宋体" w:hAnsi="宋体" w:cs="宋体"/>
          <w:color w:val="000000" w:themeColor="text1"/>
          <w:sz w:val="24"/>
          <w:szCs w:val="24"/>
          <w:highlight w:val="none"/>
          <w:u w:val="single"/>
          <w14:textFill>
            <w14:solidFill>
              <w14:schemeClr w14:val="tx1"/>
            </w14:solidFill>
          </w14:textFill>
        </w:rPr>
        <w:t>有效期内的</w:t>
      </w:r>
      <w:r>
        <w:rPr>
          <w:rFonts w:hint="eastAsia" w:ascii="宋体" w:hAnsi="宋体" w:cs="宋体"/>
          <w:color w:val="000000" w:themeColor="text1"/>
          <w:sz w:val="24"/>
          <w:szCs w:val="24"/>
          <w:highlight w:val="none"/>
          <w14:textFill>
            <w14:solidFill>
              <w14:schemeClr w14:val="tx1"/>
            </w14:solidFill>
          </w14:textFill>
        </w:rPr>
        <w:t>安全生产考核合格证书（C类）或建筑施工企业专职安全生产管理人员安全生产考核合格证书（C3）</w:t>
      </w:r>
      <w:r>
        <w:rPr>
          <w:rFonts w:hint="eastAsia" w:ascii="宋体" w:hAnsi="宋体" w:cs="宋体"/>
          <w:color w:val="000000" w:themeColor="text1"/>
          <w:kern w:val="0"/>
          <w:sz w:val="24"/>
          <w:szCs w:val="24"/>
          <w:highlight w:val="none"/>
          <w14:textFill>
            <w14:solidFill>
              <w14:schemeClr w14:val="tx1"/>
            </w14:solidFill>
          </w14:textFill>
        </w:rPr>
        <w:t>。</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、投标人已按照附件一的内容签署盖章的投标人声明。</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、关于联合体投标：</w:t>
      </w:r>
      <w:r>
        <w:rPr>
          <w:rFonts w:hint="eastAsia" w:ascii="宋体" w:hAnsi="宋体" w:cs="宋体"/>
          <w:color w:val="000000" w:themeColor="text1"/>
          <w:sz w:val="24"/>
          <w:szCs w:val="24"/>
          <w:highlight w:val="none"/>
          <w:u w:val="single"/>
          <w14:textFill>
            <w14:solidFill>
              <w14:schemeClr w14:val="tx1"/>
            </w14:solidFill>
          </w14:textFill>
        </w:rPr>
        <w:t>本项目</w:t>
      </w:r>
      <w:r>
        <w:rPr>
          <w:rFonts w:hint="eastAsia" w:ascii="宋体" w:hAnsi="宋体" w:cs="宋体"/>
          <w:b/>
          <w:color w:val="000000" w:themeColor="text1"/>
          <w:sz w:val="24"/>
          <w:szCs w:val="24"/>
          <w:highlight w:val="none"/>
          <w:u w:val="single"/>
          <w14:textFill>
            <w14:solidFill>
              <w14:schemeClr w14:val="tx1"/>
            </w14:solidFill>
          </w14:textFill>
        </w:rPr>
        <w:t>不接受</w:t>
      </w:r>
      <w:r>
        <w:rPr>
          <w:rFonts w:hint="eastAsia" w:ascii="宋体" w:hAnsi="宋体" w:cs="宋体"/>
          <w:color w:val="000000" w:themeColor="text1"/>
          <w:sz w:val="24"/>
          <w:szCs w:val="24"/>
          <w:highlight w:val="none"/>
          <w:u w:val="single"/>
          <w14:textFill>
            <w14:solidFill>
              <w14:schemeClr w14:val="tx1"/>
            </w14:solidFill>
          </w14:textFill>
        </w:rPr>
        <w:t>联合体投标</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17" w:firstLineChars="174"/>
        <w:contextualSpacing/>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ascii="宋体" w:hAnsi="宋体"/>
          <w:color w:val="000000" w:themeColor="text1"/>
          <w:sz w:val="24"/>
          <w:szCs w:val="24"/>
          <w:highlight w:val="none"/>
          <w14:textFill>
            <w14:solidFill>
              <w14:schemeClr w14:val="tx1"/>
            </w14:solidFill>
          </w14:textFill>
        </w:rPr>
        <w:t>0</w:t>
      </w:r>
      <w:r>
        <w:rPr>
          <w:rFonts w:hint="eastAsia" w:ascii="宋体" w:hAnsi="宋体"/>
          <w:color w:val="000000" w:themeColor="text1"/>
          <w:sz w:val="24"/>
          <w:szCs w:val="24"/>
          <w:highlight w:val="none"/>
          <w14:textFill>
            <w14:solidFill>
              <w14:schemeClr w14:val="tx1"/>
            </w14:solidFill>
          </w14:textFill>
        </w:rPr>
        <w:t>、投标登记前，投标人须在广州交易集团有限公司（广州公共资源交易中心）办理企业信息登记及拟担任本工程项目负责人、专职安全员须是本企业信息登记中的在册人员。</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11、投标人未出现以下情形：与其它投标人的单位负责人为同一人或者存在控股、管理关系的（按投标人提供的《投标人声明》</w:t>
      </w:r>
      <w:r>
        <w:rPr>
          <w:rFonts w:hint="eastAsia" w:ascii="宋体" w:hAnsi="宋体"/>
          <w:b/>
          <w:color w:val="000000" w:themeColor="text1"/>
          <w:sz w:val="24"/>
          <w:szCs w:val="24"/>
          <w:highlight w:val="none"/>
          <w14:textFill>
            <w14:solidFill>
              <w14:schemeClr w14:val="tx1"/>
            </w14:solidFill>
          </w14:textFill>
        </w:rPr>
        <w:t>第八条内容进行评审</w:t>
      </w:r>
      <w:r>
        <w:rPr>
          <w:rFonts w:hint="eastAsia" w:ascii="宋体" w:hAnsi="宋体"/>
          <w:color w:val="000000" w:themeColor="text1"/>
          <w:sz w:val="24"/>
          <w:szCs w:val="24"/>
          <w:highlight w:val="none"/>
          <w14:textFill>
            <w14:solidFill>
              <w14:schemeClr w14:val="tx1"/>
            </w14:solidFill>
          </w14:textFill>
        </w:rPr>
        <w:t>）。如不同投标申请人出现单位负责人为同一人或者存在控股、管理关系的情形，则</w:t>
      </w:r>
      <w:r>
        <w:rPr>
          <w:rFonts w:hint="eastAsia" w:ascii="宋体" w:hAnsi="宋体"/>
          <w:color w:val="000000" w:themeColor="text1"/>
          <w:sz w:val="24"/>
          <w:szCs w:val="24"/>
          <w:highlight w:val="none"/>
          <w:u w:val="single"/>
          <w14:textFill>
            <w14:solidFill>
              <w14:schemeClr w14:val="tx1"/>
            </w14:solidFill>
          </w14:textFill>
        </w:rPr>
        <w:t>相关投标均无效</w:t>
      </w:r>
      <w:r>
        <w:rPr>
          <w:rFonts w:hint="eastAsia" w:ascii="宋体" w:hAnsi="宋体"/>
          <w:color w:val="000000" w:themeColor="text1"/>
          <w:sz w:val="24"/>
          <w:szCs w:val="24"/>
          <w:highlight w:val="none"/>
          <w14:textFill>
            <w14:solidFill>
              <w14:schemeClr w14:val="tx1"/>
            </w14:solidFill>
          </w14:textFill>
        </w:rPr>
        <w:t>。</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12、未被列入拖欠农民工工资失信联合惩戒对象名单。</w:t>
      </w:r>
    </w:p>
    <w:p>
      <w:pPr>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注：未在招标公告第九条单列的资审合格条件，不作为资审不合格的依据。</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十、资格审查方式：</w:t>
      </w:r>
    </w:p>
    <w:p>
      <w:pPr>
        <w:widowControl/>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本工程采用资格后审方式，由评标委员会负责资格审查。</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十一、资格审查结果将在</w:t>
      </w:r>
      <w:r>
        <w:rPr>
          <w:rFonts w:hint="eastAsia" w:ascii="宋体" w:hAnsi="宋体" w:cs="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s="宋体"/>
          <w:color w:val="000000" w:themeColor="text1"/>
          <w:sz w:val="24"/>
          <w:szCs w:val="24"/>
          <w:highlight w:val="none"/>
          <w14:textFill>
            <w14:solidFill>
              <w14:schemeClr w14:val="tx1"/>
            </w14:solidFill>
          </w14:textFill>
        </w:rPr>
        <w:t>交易平台和广东省招标投标监管网公示，</w:t>
      </w:r>
      <w:r>
        <w:rPr>
          <w:rFonts w:hint="eastAsia" w:ascii="宋体" w:hAnsi="宋体" w:cs="宋体"/>
          <w:bCs/>
          <w:color w:val="000000" w:themeColor="text1"/>
          <w:sz w:val="24"/>
          <w:szCs w:val="24"/>
          <w:highlight w:val="none"/>
          <w14:textFill>
            <w14:solidFill>
              <w14:schemeClr w14:val="tx1"/>
            </w14:solidFill>
          </w14:textFill>
        </w:rPr>
        <w:t>公示时间不得少于3日。</w:t>
      </w:r>
    </w:p>
    <w:p>
      <w:pPr>
        <w:spacing w:line="360" w:lineRule="auto"/>
        <w:ind w:firstLine="417" w:firstLineChars="174"/>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十二、满足资格审查合格条件的投标人不足3名或通过有效性审查的投标人不足3名时为招标失败。招标人分析招标失败原因，修正招标方案，报有关管理部门核准后，重新组织招标。</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360" w:lineRule="auto"/>
        <w:ind w:firstLine="417" w:firstLineChars="174"/>
        <w:rPr>
          <w:rFonts w:ascii="宋体" w:hAnsi="宋体" w:cs="宋体"/>
          <w:strike/>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十四、投标文件全部采用电子文档，投标人按招标文件要求提交投标文件。</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十五、潜在投标人或利害关系人对本招标公告及招标文件有异议的，应当在投标截止时间10日前向招标人书面提出。</w:t>
      </w:r>
    </w:p>
    <w:p>
      <w:pPr>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异议受理部门：</w:t>
      </w:r>
      <w:r>
        <w:rPr>
          <w:rFonts w:hint="eastAsia" w:ascii="宋体" w:hAnsi="宋体" w:cs="宋体"/>
          <w:color w:val="000000" w:themeColor="text1"/>
          <w:sz w:val="24"/>
          <w:szCs w:val="24"/>
          <w:highlight w:val="none"/>
          <w:u w:val="single"/>
          <w14:textFill>
            <w14:solidFill>
              <w14:schemeClr w14:val="tx1"/>
            </w14:solidFill>
          </w14:textFill>
        </w:rPr>
        <w:t>广州空港建设运营集团有限公司</w:t>
      </w:r>
    </w:p>
    <w:p>
      <w:pPr>
        <w:spacing w:line="360" w:lineRule="auto"/>
        <w:ind w:firstLine="417" w:firstLineChars="174"/>
        <w:rPr>
          <w:rFonts w:ascii="宋体" w:hAnsi="宋体"/>
          <w:bCs/>
          <w:color w:val="000000" w:themeColor="text1"/>
          <w:sz w:val="24"/>
          <w:szCs w:val="24"/>
          <w:highlight w:val="none"/>
          <w:u w:val="singl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异议受理电话：</w:t>
      </w:r>
      <w:r>
        <w:rPr>
          <w:rFonts w:ascii="宋体" w:hAnsi="宋体" w:cs="宋体"/>
          <w:color w:val="000000" w:themeColor="text1"/>
          <w:sz w:val="24"/>
          <w:szCs w:val="24"/>
          <w:highlight w:val="none"/>
          <w:u w:val="single"/>
          <w14:textFill>
            <w14:solidFill>
              <w14:schemeClr w14:val="tx1"/>
            </w14:solidFill>
          </w14:textFill>
        </w:rPr>
        <w:t>020-66886656</w:t>
      </w:r>
    </w:p>
    <w:p>
      <w:pPr>
        <w:spacing w:line="360" w:lineRule="auto"/>
        <w:ind w:firstLine="417" w:firstLineChars="174"/>
        <w:rPr>
          <w:rFonts w:ascii="宋体" w:hAnsi="宋体"/>
          <w:bCs/>
          <w:color w:val="000000" w:themeColor="text1"/>
          <w:sz w:val="24"/>
          <w:szCs w:val="24"/>
          <w:highlight w:val="none"/>
          <w:u w:val="singl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地        址：</w:t>
      </w:r>
      <w:r>
        <w:rPr>
          <w:rFonts w:hint="eastAsia" w:ascii="宋体" w:hAnsi="宋体" w:cs="宋体"/>
          <w:color w:val="000000" w:themeColor="text1"/>
          <w:kern w:val="0"/>
          <w:sz w:val="24"/>
          <w:szCs w:val="24"/>
          <w:highlight w:val="none"/>
          <w:u w:val="single"/>
          <w14:textFill>
            <w14:solidFill>
              <w14:schemeClr w14:val="tx1"/>
            </w14:solidFill>
          </w14:textFill>
        </w:rPr>
        <w:t>广州市清塘路广州空港中心 A栋3楼</w:t>
      </w:r>
    </w:p>
    <w:p>
      <w:pPr>
        <w:spacing w:line="360" w:lineRule="auto"/>
        <w:ind w:firstLine="417" w:firstLineChars="174"/>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numPr>
          <w:ilvl w:val="0"/>
          <w:numId w:val="1"/>
        </w:num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本公告在</w:t>
      </w:r>
      <w:r>
        <w:rPr>
          <w:rFonts w:hint="eastAsia" w:ascii="宋体" w:hAnsi="宋体" w:cs="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s="宋体"/>
          <w:color w:val="000000" w:themeColor="text1"/>
          <w:sz w:val="24"/>
          <w:highlight w:val="none"/>
          <w14:textFill>
            <w14:solidFill>
              <w14:schemeClr w14:val="tx1"/>
            </w14:solidFill>
          </w14:textFill>
        </w:rPr>
        <w:t>网（网址：http://www.gzggzy.cn</w:t>
      </w:r>
      <w:r>
        <w:rPr>
          <w:rFonts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）、广东省招标投标监管网（网址：https://zbtb.gd.gov.cn/）、中国招标投标公共服务平台（网址：http://www.cebpubservice.com/）发布，本公告的修改、补充，在</w:t>
      </w:r>
      <w:r>
        <w:rPr>
          <w:rFonts w:hint="eastAsia" w:ascii="宋体" w:hAnsi="宋体" w:cs="宋体"/>
          <w:color w:val="000000" w:themeColor="text1"/>
          <w:sz w:val="24"/>
          <w:szCs w:val="24"/>
          <w:highlight w:val="none"/>
          <w:u w:val="single"/>
          <w14:textFill>
            <w14:solidFill>
              <w14:schemeClr w14:val="tx1"/>
            </w14:solidFill>
          </w14:textFill>
        </w:rPr>
        <w:t>广州交易集团有限公司（广州公共资源交易中心）</w:t>
      </w:r>
      <w:r>
        <w:rPr>
          <w:rFonts w:hint="eastAsia" w:ascii="宋体" w:hAnsi="宋体" w:cs="宋体"/>
          <w:color w:val="000000" w:themeColor="text1"/>
          <w:sz w:val="24"/>
          <w:highlight w:val="none"/>
          <w14:textFill>
            <w14:solidFill>
              <w14:schemeClr w14:val="tx1"/>
            </w14:solidFill>
          </w14:textFill>
        </w:rPr>
        <w:t>网发布。</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十七、本招标公告及招标文件使用GZZB2018-3招标文件范本。本公告与范本内容不同之处均以下划线标明，所有标明下划线部分属于本公告的组成部分，同其他部分具有同样的效力。</w:t>
      </w:r>
    </w:p>
    <w:p>
      <w:pPr>
        <w:spacing w:line="360" w:lineRule="auto"/>
        <w:ind w:firstLine="417" w:firstLineChars="174"/>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十八、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color w:val="000000" w:themeColor="text1"/>
          <w:sz w:val="24"/>
          <w:szCs w:val="24"/>
          <w:highlight w:val="none"/>
          <w:u w:val="single"/>
          <w14:textFill>
            <w14:solidFill>
              <w14:schemeClr w14:val="tx1"/>
            </w14:solidFill>
          </w14:textFill>
        </w:rPr>
        <w:t>如招标人需发布补充公告的，以最后发布的补充公告的时间起计算编制投标文件时间。</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特别提示：投标人在本项目招标人的工程项目中存在下列行为的，将被拒绝</w:t>
      </w:r>
      <w:r>
        <w:rPr>
          <w:rFonts w:hint="eastAsia" w:ascii="宋体"/>
          <w:color w:val="000000" w:themeColor="text1"/>
          <w:sz w:val="24"/>
          <w:highlight w:val="none"/>
          <w:u w:val="single"/>
          <w14:textFill>
            <w14:solidFill>
              <w14:schemeClr w14:val="tx1"/>
            </w14:solidFill>
          </w14:textFill>
        </w:rPr>
        <w:t>1年内</w:t>
      </w:r>
      <w:r>
        <w:rPr>
          <w:rFonts w:hint="eastAsia" w:ascii="宋体"/>
          <w:color w:val="000000" w:themeColor="text1"/>
          <w:sz w:val="24"/>
          <w:highlight w:val="none"/>
          <w14:textFill>
            <w14:solidFill>
              <w14:schemeClr w14:val="tx1"/>
            </w14:solidFill>
          </w14:textFill>
        </w:rPr>
        <w:t>参与招标人后续工程投标。（注：拒绝投标时限自招标人发出通知之日起计）：</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1.将中标工程转包或者违法分包的；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2.在中标工程中不执行质量、安全生产相关规定的，造成质量或安全事故的；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3.存在围标或串标情形的；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4.在投标文件中提供虚假材料的；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5.存在行贿情形的；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6.拖欠农民工工资的；</w:t>
      </w:r>
    </w:p>
    <w:p>
      <w:pPr>
        <w:spacing w:line="360" w:lineRule="auto"/>
        <w:ind w:firstLine="417" w:firstLineChars="174"/>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7.未按照国家、省、市有关建筑施工实名制管理和工人工资支付分账管理的规定执行，被行政监管部门处罚的；</w:t>
      </w:r>
    </w:p>
    <w:p>
      <w:pPr>
        <w:spacing w:line="360" w:lineRule="auto"/>
        <w:ind w:firstLine="417" w:firstLineChars="174"/>
        <w:rPr>
          <w:rFonts w:ascii="宋体" w:hAnsi="Courier New"/>
          <w:color w:val="000000" w:themeColor="text1"/>
          <w:kern w:val="0"/>
          <w:sz w:val="20"/>
          <w:szCs w:val="20"/>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8.中标人在项目实施过程中选取的专业分包单位或劳务企业或劳务班组长与投标时不一致的。</w:t>
      </w:r>
    </w:p>
    <w:p>
      <w:pPr>
        <w:wordWrap w:val="0"/>
        <w:spacing w:line="360" w:lineRule="auto"/>
        <w:ind w:firstLine="417" w:firstLineChars="174"/>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招标单位：</w:t>
      </w:r>
      <w:r>
        <w:rPr>
          <w:rFonts w:hint="eastAsia" w:ascii="宋体" w:hAnsi="宋体" w:cs="宋体"/>
          <w:color w:val="000000" w:themeColor="text1"/>
          <w:sz w:val="24"/>
          <w:szCs w:val="24"/>
          <w:highlight w:val="none"/>
          <w:u w:val="single"/>
          <w14:textFill>
            <w14:solidFill>
              <w14:schemeClr w14:val="tx1"/>
            </w14:solidFill>
          </w14:textFill>
        </w:rPr>
        <w:t>广州空港建设运营集团有限公司</w:t>
      </w:r>
    </w:p>
    <w:p>
      <w:pPr>
        <w:wordWrap w:val="0"/>
        <w:spacing w:line="360" w:lineRule="auto"/>
        <w:ind w:firstLine="417" w:firstLineChars="174"/>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招标代理机构：</w:t>
      </w:r>
      <w:r>
        <w:rPr>
          <w:rFonts w:hint="eastAsia" w:ascii="宋体" w:hAnsi="宋体" w:cs="宋体"/>
          <w:color w:val="000000" w:themeColor="text1"/>
          <w:sz w:val="24"/>
          <w:szCs w:val="24"/>
          <w:highlight w:val="none"/>
          <w:u w:val="single"/>
          <w14:textFill>
            <w14:solidFill>
              <w14:schemeClr w14:val="tx1"/>
            </w14:solidFill>
          </w14:textFill>
        </w:rPr>
        <w:t>广东工程建设监理有限公</w:t>
      </w:r>
      <w:r>
        <w:rPr>
          <w:rFonts w:hint="eastAsia" w:ascii="宋体" w:hAnsi="宋体" w:cs="宋体"/>
          <w:color w:val="000000" w:themeColor="text1"/>
          <w:sz w:val="24"/>
          <w:highlight w:val="none"/>
          <w:u w:val="single"/>
          <w14:textFill>
            <w14:solidFill>
              <w14:schemeClr w14:val="tx1"/>
            </w14:solidFill>
          </w14:textFill>
        </w:rPr>
        <w:t>司</w:t>
      </w:r>
    </w:p>
    <w:p>
      <w:pPr>
        <w:wordWrap w:val="0"/>
        <w:spacing w:line="360" w:lineRule="auto"/>
        <w:ind w:firstLine="417" w:firstLineChars="174"/>
        <w:jc w:val="righ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日期：2024年</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月</w:t>
      </w:r>
      <w:r>
        <w:rPr>
          <w:rFonts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w:t>
      </w:r>
    </w:p>
    <w:p>
      <w:pPr>
        <w:pStyle w:val="2"/>
        <w:rPr>
          <w:color w:val="000000" w:themeColor="text1"/>
          <w:highlight w:val="none"/>
          <w14:textFill>
            <w14:solidFill>
              <w14:schemeClr w14:val="tx1"/>
            </w14:solidFill>
          </w14:textFill>
        </w:rPr>
        <w:sectPr>
          <w:footerReference r:id="rId3" w:type="default"/>
          <w:endnotePr>
            <w:numFmt w:val="decimal"/>
          </w:endnotePr>
          <w:pgSz w:w="11906" w:h="16838"/>
          <w:pgMar w:top="1440" w:right="1080" w:bottom="1440" w:left="1080" w:header="851" w:footer="992" w:gutter="0"/>
          <w:pgNumType w:start="1"/>
          <w:cols w:space="720" w:num="1"/>
          <w:docGrid w:type="lines" w:linePitch="312" w:charSpace="0"/>
        </w:sectPr>
      </w:pPr>
    </w:p>
    <w:p>
      <w:pPr>
        <w:spacing w:line="360" w:lineRule="auto"/>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附件一：</w:t>
      </w:r>
    </w:p>
    <w:p>
      <w:pPr>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投标人</w:t>
      </w:r>
      <w:r>
        <w:rPr>
          <w:rFonts w:hint="eastAsia" w:ascii="宋体" w:hAnsi="宋体" w:cs="宋体"/>
          <w:b/>
          <w:color w:val="000000" w:themeColor="text1"/>
          <w:sz w:val="28"/>
          <w:szCs w:val="28"/>
          <w:highlight w:val="none"/>
          <w14:textFill>
            <w14:solidFill>
              <w14:schemeClr w14:val="tx1"/>
            </w14:solidFill>
          </w14:textFill>
        </w:rPr>
        <w:t>声明</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本招标项目招标人及招标监管机构：</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本公司就参加</w:t>
      </w:r>
      <w:r>
        <w:rPr>
          <w:rFonts w:hint="eastAsia" w:ascii="宋体" w:hAnsi="宋体"/>
          <w:color w:val="000000" w:themeColor="text1"/>
          <w:sz w:val="24"/>
          <w:szCs w:val="24"/>
          <w:highlight w:val="none"/>
          <w:u w:val="single"/>
          <w14:textFill>
            <w14:solidFill>
              <w14:schemeClr w14:val="tx1"/>
            </w14:solidFill>
          </w14:textFill>
        </w:rPr>
        <w:t xml:space="preserve">     （项目名称）     </w:t>
      </w:r>
      <w:r>
        <w:rPr>
          <w:rFonts w:hint="eastAsia" w:ascii="宋体" w:hAnsi="宋体"/>
          <w:color w:val="000000" w:themeColor="text1"/>
          <w:sz w:val="24"/>
          <w:szCs w:val="24"/>
          <w:highlight w:val="none"/>
          <w14:textFill>
            <w14:solidFill>
              <w14:schemeClr w14:val="tx1"/>
            </w14:solidFill>
          </w14:textFill>
        </w:rPr>
        <w:t>投标工作，作出郑重声明：</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一、本公司保证投标文件及其后提供的一切材料都是真实的。</w:t>
      </w:r>
      <w:r>
        <w:rPr>
          <w:rFonts w:hint="eastAsia" w:ascii="宋体" w:hAnsi="宋体"/>
          <w:color w:val="000000" w:themeColor="text1"/>
          <w:sz w:val="24"/>
          <w:szCs w:val="24"/>
          <w:highlight w:val="none"/>
          <w:u w:val="single"/>
          <w14:textFill>
            <w14:solidFill>
              <w14:schemeClr w14:val="tx1"/>
            </w14:solidFill>
          </w14:textFill>
        </w:rPr>
        <w:t>如我司成为本项目中标候选人，我司同意并授权招标人将我司投标文件商务部分的人员、业绩、奖项等资料进行公开。</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二、本公司保证在本项目投标中不与其他单位围标、串标，不出让投标资格，不向招标人或评标委员会成员行贿。</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三、本公司不存在下列情形之一：</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（一）为招标人不具有独立法人资格的附属机构（单位）；</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（二）为本标段前期准备提供设计或咨询服务或者与本项目设计人或提供咨询服务的机构存在附属关系的；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（三）为本标段监理人或者与本标段监理人存在隶属关系或者其他利害关系；</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（四）为本标段的代建人；</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（五）为本标段提供招标代理服务的；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（六）与本标段的监理人或代建人或招标代理机构同为一个法定代表人的；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（七）与本标段的监理人或代建人或招标代理机构互相控股或参股的；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（八）与本标段的监理人或代建人或招标代理机构相互任职或工作的；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（九）与本标段的检测机构有隶属关系或者其他利害关系；</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 xml:space="preserve">（十）与招标人存在利害关系且可能影响招标公正性； </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（十二）被责令停产停业、暂扣或者吊销许可证、暂扣或者吊销执照的（本项事实应当以根据《中华人民共和国行政处罚法》依法作出并已经生效的行政处罚决定为认定依据。）；</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（十三）进入清算程序，或被宣布破产，或其他丧失履约能力的情形；</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widowControl/>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（十五）法律法规规定的其他情形。</w:t>
      </w:r>
    </w:p>
    <w:p>
      <w:pPr>
        <w:widowControl/>
        <w:spacing w:line="360" w:lineRule="auto"/>
        <w:ind w:firstLine="482" w:firstLineChars="200"/>
        <w:jc w:val="left"/>
        <w:rPr>
          <w:rFonts w:ascii="宋体" w:hAnsi="宋体"/>
          <w:b/>
          <w:bCs/>
          <w:color w:val="000000" w:themeColor="text1"/>
          <w:kern w:val="0"/>
          <w:sz w:val="24"/>
          <w:szCs w:val="24"/>
          <w:highlight w:val="none"/>
          <w14:textFill>
            <w14:solidFill>
              <w14:schemeClr w14:val="tx1"/>
            </w14:solidFill>
          </w14:textFill>
        </w:rPr>
      </w:pPr>
      <w:r>
        <w:rPr>
          <w:rFonts w:hint="eastAsia" w:ascii="宋体" w:hAnsi="宋体"/>
          <w:b/>
          <w:bCs/>
          <w:color w:val="000000" w:themeColor="text1"/>
          <w:kern w:val="0"/>
          <w:sz w:val="24"/>
          <w:szCs w:val="24"/>
          <w:highlight w:val="none"/>
          <w14:textFill>
            <w14:solidFill>
              <w14:schemeClr w14:val="tx1"/>
            </w14:solidFill>
          </w14:textFill>
        </w:rPr>
        <w:t>四、本公司保证：本项目拟派的项目负责人没有在其他在建项目中任施工单位项目负责人，本项目拟派的专职安全员没有在其他在建项目中任职。</w:t>
      </w:r>
    </w:p>
    <w:p>
      <w:pPr>
        <w:widowControl/>
        <w:spacing w:line="360" w:lineRule="auto"/>
        <w:ind w:firstLine="482"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kern w:val="0"/>
          <w:sz w:val="24"/>
          <w:szCs w:val="24"/>
          <w:highlight w:val="none"/>
          <w14:textFill>
            <w14:solidFill>
              <w14:schemeClr w14:val="tx1"/>
            </w14:solidFill>
          </w14:textFill>
        </w:rPr>
        <w:t>五、</w:t>
      </w:r>
      <w:r>
        <w:rPr>
          <w:rFonts w:hint="eastAsia" w:ascii="宋体" w:hAnsi="宋体"/>
          <w:b/>
          <w:bCs/>
          <w:color w:val="000000" w:themeColor="text1"/>
          <w:kern w:val="0"/>
          <w:sz w:val="24"/>
          <w:szCs w:val="24"/>
          <w:highlight w:val="none"/>
          <w:u w:val="single"/>
          <w14:textFill>
            <w14:solidFill>
              <w14:schemeClr w14:val="tx1"/>
            </w14:solidFill>
          </w14:textFill>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spacing w:line="360" w:lineRule="auto"/>
        <w:ind w:firstLine="482" w:firstLineChars="200"/>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八、与本公司单位负责人为同一人或者与本公司存在控股、管理关系的其他单位包括：</w:t>
      </w:r>
      <w:r>
        <w:rPr>
          <w:rFonts w:hint="eastAsia" w:ascii="宋体" w:hAnsi="宋体"/>
          <w:b/>
          <w:bCs/>
          <w:color w:val="000000" w:themeColor="text1"/>
          <w:sz w:val="24"/>
          <w:szCs w:val="24"/>
          <w:highlight w:val="none"/>
          <w:u w:val="single"/>
          <w14:textFill>
            <w14:solidFill>
              <w14:schemeClr w14:val="tx1"/>
            </w14:solidFill>
          </w14:textFill>
        </w:rPr>
        <w:t xml:space="preserve">                                  </w:t>
      </w:r>
      <w:r>
        <w:rPr>
          <w:rFonts w:hint="eastAsia" w:ascii="宋体" w:hAnsi="宋体"/>
          <w:b/>
          <w:bCs/>
          <w:color w:val="000000" w:themeColor="text1"/>
          <w:sz w:val="24"/>
          <w:szCs w:val="24"/>
          <w:highlight w:val="none"/>
          <w14:textFill>
            <w14:solidFill>
              <w14:schemeClr w14:val="tx1"/>
            </w14:solidFill>
          </w14:textFill>
        </w:rPr>
        <w:t xml:space="preserve"> 。（注：本条由投标人如实填写，如有，应列出全部满足招标公告资质要求的相关单位的名称；如无，则填写“无”。）</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九、本公司拟委派专职安全员兼任本工程的工地余泥渣土运输与排放管理员，严格遵守建设工程余泥渣土运输与排放管理制度，执行“一不准进、三不准出”规定，选择合法的余泥渣土运输单位及排放点。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360" w:lineRule="auto"/>
        <w:ind w:firstLine="482" w:firstLineChars="200"/>
        <w:jc w:val="left"/>
        <w:rPr>
          <w:rFonts w:ascii="宋体" w:hAnsi="宋体"/>
          <w:b/>
          <w:color w:val="000000" w:themeColor="text1"/>
          <w:kern w:val="0"/>
          <w:sz w:val="24"/>
          <w:szCs w:val="24"/>
          <w:highlight w:val="none"/>
          <w:u w:val="single"/>
          <w14:textFill>
            <w14:solidFill>
              <w14:schemeClr w14:val="tx1"/>
            </w14:solidFill>
          </w14:textFill>
        </w:rPr>
      </w:pPr>
      <w:r>
        <w:rPr>
          <w:rFonts w:hint="eastAsia" w:ascii="宋体" w:hAnsi="宋体"/>
          <w:b/>
          <w:bCs/>
          <w:color w:val="000000" w:themeColor="text1"/>
          <w:kern w:val="0"/>
          <w:sz w:val="24"/>
          <w:szCs w:val="24"/>
          <w:highlight w:val="none"/>
          <w14:textFill>
            <w14:solidFill>
              <w14:schemeClr w14:val="tx1"/>
            </w14:solidFill>
          </w14:textFill>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特此声明。</w:t>
      </w:r>
    </w:p>
    <w:p>
      <w:pPr>
        <w:spacing w:line="360" w:lineRule="auto"/>
        <w:ind w:left="629" w:right="1449"/>
        <w:rPr>
          <w:rFonts w:ascii="宋体" w:hAnsi="宋体"/>
          <w:color w:val="000000" w:themeColor="text1"/>
          <w:szCs w:val="21"/>
          <w:highlight w:val="none"/>
          <w14:textFill>
            <w14:solidFill>
              <w14:schemeClr w14:val="tx1"/>
            </w14:solidFill>
          </w14:textFill>
        </w:rPr>
      </w:pPr>
    </w:p>
    <w:p>
      <w:pPr>
        <w:spacing w:line="360" w:lineRule="auto"/>
        <w:ind w:firstLine="6945" w:firstLineChars="289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声明企业：</w:t>
      </w:r>
    </w:p>
    <w:p>
      <w:pPr>
        <w:spacing w:line="360" w:lineRule="auto"/>
        <w:ind w:firstLine="6945" w:firstLineChars="289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法定代表人签字：</w:t>
      </w:r>
    </w:p>
    <w:p>
      <w:pPr>
        <w:spacing w:line="360" w:lineRule="auto"/>
        <w:ind w:firstLine="6945" w:firstLineChars="289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项目负责人签字:</w:t>
      </w:r>
    </w:p>
    <w:p>
      <w:pPr>
        <w:spacing w:line="360" w:lineRule="auto"/>
        <w:ind w:firstLine="6945" w:firstLineChars="2894"/>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技术负责人签字：</w:t>
      </w:r>
    </w:p>
    <w:p>
      <w:pPr>
        <w:spacing w:line="360" w:lineRule="auto"/>
        <w:ind w:firstLine="6945" w:firstLineChars="2894"/>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年   月   日</w:t>
      </w:r>
    </w:p>
    <w:p>
      <w:pPr>
        <w:spacing w:line="360" w:lineRule="auto"/>
        <w:ind w:firstLine="6945" w:firstLineChars="2894"/>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（企业公章）</w:t>
      </w:r>
    </w:p>
    <w:p>
      <w:pPr>
        <w:widowControl/>
        <w:jc w:val="left"/>
        <w:rPr>
          <w:rFonts w:ascii="宋体" w:hAnsi="Courier New"/>
          <w:color w:val="000000" w:themeColor="text1"/>
          <w:kern w:val="0"/>
          <w:sz w:val="20"/>
          <w:szCs w:val="20"/>
          <w:highlight w:val="none"/>
          <w14:textFill>
            <w14:solidFill>
              <w14:schemeClr w14:val="tx1"/>
            </w14:solidFill>
          </w14:textFill>
        </w:rPr>
      </w:pPr>
    </w:p>
    <w:p>
      <w:pPr>
        <w:widowControl/>
        <w:jc w:val="left"/>
        <w:rPr>
          <w:rFonts w:ascii="宋体" w:hAnsi="Courier New"/>
          <w:color w:val="000000" w:themeColor="text1"/>
          <w:kern w:val="0"/>
          <w:sz w:val="20"/>
          <w:szCs w:val="20"/>
          <w:highlight w:val="none"/>
          <w:u w:val="single"/>
          <w14:textFill>
            <w14:solidFill>
              <w14:schemeClr w14:val="tx1"/>
            </w14:solidFill>
          </w14:textFill>
        </w:rPr>
      </w:pPr>
      <w:r>
        <w:rPr>
          <w:rFonts w:hint="eastAsia" w:ascii="宋体" w:hAnsi="Courier New"/>
          <w:color w:val="000000" w:themeColor="text1"/>
          <w:kern w:val="0"/>
          <w:sz w:val="20"/>
          <w:szCs w:val="20"/>
          <w:highlight w:val="none"/>
          <w:u w:val="single"/>
          <w14:textFill>
            <w14:solidFill>
              <w14:schemeClr w14:val="tx1"/>
            </w14:solidFill>
          </w14:textFill>
        </w:rPr>
        <w:t>注：招标人应当要求投标人的项目负责人和技术负责人签字。</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7514954"/>
      <w:docPartObj>
        <w:docPartGallery w:val="autotext"/>
      </w:docPartObj>
    </w:sdtPr>
    <w:sdtContent>
      <w:p>
        <w:pPr>
          <w:pStyle w:val="6"/>
          <w:jc w:val="center"/>
        </w:pPr>
        <w:r>
          <w:fldChar w:fldCharType="begin"/>
        </w:r>
        <w:r>
          <w:instrText xml:space="preserve">PAGE   \* MERGEFORMAT</w:instrText>
        </w:r>
        <w:r>
          <w:fldChar w:fldCharType="separate"/>
        </w:r>
        <w:r>
          <w:rPr>
            <w:lang w:val="zh-CN"/>
          </w:rP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1C877"/>
    <w:multiLevelType w:val="singleLevel"/>
    <w:tmpl w:val="9141C877"/>
    <w:lvl w:ilvl="0" w:tentative="0">
      <w:start w:val="1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YzI1NGVlMWM0Y2JlNmJkMmM0MDg0YmQ2NjkwODEifQ=="/>
  </w:docVars>
  <w:rsids>
    <w:rsidRoot w:val="00E152F8"/>
    <w:rsid w:val="00032526"/>
    <w:rsid w:val="00040178"/>
    <w:rsid w:val="00042115"/>
    <w:rsid w:val="00053051"/>
    <w:rsid w:val="0005336D"/>
    <w:rsid w:val="00076BF8"/>
    <w:rsid w:val="00093DDD"/>
    <w:rsid w:val="000A6659"/>
    <w:rsid w:val="000B3114"/>
    <w:rsid w:val="000B5437"/>
    <w:rsid w:val="000B7A8E"/>
    <w:rsid w:val="000D3834"/>
    <w:rsid w:val="000D72AD"/>
    <w:rsid w:val="000F0BBC"/>
    <w:rsid w:val="000F0DBB"/>
    <w:rsid w:val="000F605A"/>
    <w:rsid w:val="001119A8"/>
    <w:rsid w:val="00144007"/>
    <w:rsid w:val="00156DF2"/>
    <w:rsid w:val="00187682"/>
    <w:rsid w:val="00197CDC"/>
    <w:rsid w:val="001A5E37"/>
    <w:rsid w:val="001C0DA5"/>
    <w:rsid w:val="001C2BC6"/>
    <w:rsid w:val="001F6874"/>
    <w:rsid w:val="002057A9"/>
    <w:rsid w:val="002252D8"/>
    <w:rsid w:val="00240FDA"/>
    <w:rsid w:val="00246854"/>
    <w:rsid w:val="00250EDF"/>
    <w:rsid w:val="00256991"/>
    <w:rsid w:val="0028522F"/>
    <w:rsid w:val="00285610"/>
    <w:rsid w:val="002872C2"/>
    <w:rsid w:val="00291A2B"/>
    <w:rsid w:val="0029543D"/>
    <w:rsid w:val="002C5D56"/>
    <w:rsid w:val="002D15B5"/>
    <w:rsid w:val="002E2CD9"/>
    <w:rsid w:val="002F14CF"/>
    <w:rsid w:val="002F23EC"/>
    <w:rsid w:val="00305494"/>
    <w:rsid w:val="00305D8F"/>
    <w:rsid w:val="00334FA0"/>
    <w:rsid w:val="00351635"/>
    <w:rsid w:val="0035238B"/>
    <w:rsid w:val="00353E68"/>
    <w:rsid w:val="00385449"/>
    <w:rsid w:val="003935F7"/>
    <w:rsid w:val="00397133"/>
    <w:rsid w:val="003B161C"/>
    <w:rsid w:val="003B312F"/>
    <w:rsid w:val="003B3D2D"/>
    <w:rsid w:val="003C47D0"/>
    <w:rsid w:val="003D69F6"/>
    <w:rsid w:val="003D7412"/>
    <w:rsid w:val="003F0194"/>
    <w:rsid w:val="003F2722"/>
    <w:rsid w:val="003F68E0"/>
    <w:rsid w:val="004234D4"/>
    <w:rsid w:val="0042716F"/>
    <w:rsid w:val="004323C2"/>
    <w:rsid w:val="0043692B"/>
    <w:rsid w:val="00457872"/>
    <w:rsid w:val="004661E0"/>
    <w:rsid w:val="004740C2"/>
    <w:rsid w:val="00476E18"/>
    <w:rsid w:val="00481599"/>
    <w:rsid w:val="004C2205"/>
    <w:rsid w:val="004D0E99"/>
    <w:rsid w:val="004D241E"/>
    <w:rsid w:val="004D33AE"/>
    <w:rsid w:val="004D68AD"/>
    <w:rsid w:val="004E1661"/>
    <w:rsid w:val="00524D42"/>
    <w:rsid w:val="0053206B"/>
    <w:rsid w:val="005348BA"/>
    <w:rsid w:val="00534B23"/>
    <w:rsid w:val="0053738E"/>
    <w:rsid w:val="005432E8"/>
    <w:rsid w:val="00552CD0"/>
    <w:rsid w:val="00557959"/>
    <w:rsid w:val="0056587F"/>
    <w:rsid w:val="00572F7C"/>
    <w:rsid w:val="00577BB5"/>
    <w:rsid w:val="00596525"/>
    <w:rsid w:val="005C022D"/>
    <w:rsid w:val="005E1E32"/>
    <w:rsid w:val="00606CC2"/>
    <w:rsid w:val="00612F9E"/>
    <w:rsid w:val="00626CC8"/>
    <w:rsid w:val="0063220F"/>
    <w:rsid w:val="00636C21"/>
    <w:rsid w:val="0064401A"/>
    <w:rsid w:val="00650FA1"/>
    <w:rsid w:val="006517CE"/>
    <w:rsid w:val="00656BA0"/>
    <w:rsid w:val="00661023"/>
    <w:rsid w:val="00664D0D"/>
    <w:rsid w:val="00680D64"/>
    <w:rsid w:val="0068725D"/>
    <w:rsid w:val="006C2AE5"/>
    <w:rsid w:val="006D07DF"/>
    <w:rsid w:val="006D484F"/>
    <w:rsid w:val="006D66EF"/>
    <w:rsid w:val="00700BD9"/>
    <w:rsid w:val="007046C0"/>
    <w:rsid w:val="007067BB"/>
    <w:rsid w:val="007136DA"/>
    <w:rsid w:val="00747A4F"/>
    <w:rsid w:val="0078015B"/>
    <w:rsid w:val="00794C38"/>
    <w:rsid w:val="0079513C"/>
    <w:rsid w:val="007A52E4"/>
    <w:rsid w:val="007B2CC1"/>
    <w:rsid w:val="007C49A4"/>
    <w:rsid w:val="007C5CE5"/>
    <w:rsid w:val="007E05BF"/>
    <w:rsid w:val="007E272F"/>
    <w:rsid w:val="007E5440"/>
    <w:rsid w:val="00834850"/>
    <w:rsid w:val="008407D4"/>
    <w:rsid w:val="00854ED2"/>
    <w:rsid w:val="00870AA9"/>
    <w:rsid w:val="00895327"/>
    <w:rsid w:val="008C02C6"/>
    <w:rsid w:val="008E1FDE"/>
    <w:rsid w:val="008F1492"/>
    <w:rsid w:val="008F6528"/>
    <w:rsid w:val="00944042"/>
    <w:rsid w:val="009576A6"/>
    <w:rsid w:val="00970A5B"/>
    <w:rsid w:val="00980CAE"/>
    <w:rsid w:val="00985443"/>
    <w:rsid w:val="0098616A"/>
    <w:rsid w:val="009A0262"/>
    <w:rsid w:val="009B4861"/>
    <w:rsid w:val="009B6FD3"/>
    <w:rsid w:val="009F2B35"/>
    <w:rsid w:val="00A00E08"/>
    <w:rsid w:val="00A0397B"/>
    <w:rsid w:val="00A43451"/>
    <w:rsid w:val="00A51D36"/>
    <w:rsid w:val="00A72571"/>
    <w:rsid w:val="00A76771"/>
    <w:rsid w:val="00A77E8F"/>
    <w:rsid w:val="00A83B55"/>
    <w:rsid w:val="00A90E41"/>
    <w:rsid w:val="00A939A0"/>
    <w:rsid w:val="00AA63D2"/>
    <w:rsid w:val="00AC5F77"/>
    <w:rsid w:val="00AD3E3D"/>
    <w:rsid w:val="00AE003C"/>
    <w:rsid w:val="00AE398F"/>
    <w:rsid w:val="00AF572C"/>
    <w:rsid w:val="00B37A78"/>
    <w:rsid w:val="00B6127F"/>
    <w:rsid w:val="00BB24BA"/>
    <w:rsid w:val="00BE6BB4"/>
    <w:rsid w:val="00BF0E90"/>
    <w:rsid w:val="00BF1114"/>
    <w:rsid w:val="00BF65F2"/>
    <w:rsid w:val="00C027CD"/>
    <w:rsid w:val="00C04EBB"/>
    <w:rsid w:val="00C06905"/>
    <w:rsid w:val="00C10B90"/>
    <w:rsid w:val="00C143D0"/>
    <w:rsid w:val="00C20296"/>
    <w:rsid w:val="00C220D9"/>
    <w:rsid w:val="00C26FFA"/>
    <w:rsid w:val="00C34922"/>
    <w:rsid w:val="00C76701"/>
    <w:rsid w:val="00C8052C"/>
    <w:rsid w:val="00C82C95"/>
    <w:rsid w:val="00C9205C"/>
    <w:rsid w:val="00C92B59"/>
    <w:rsid w:val="00C92D4D"/>
    <w:rsid w:val="00C971A0"/>
    <w:rsid w:val="00CC31D6"/>
    <w:rsid w:val="00CE6933"/>
    <w:rsid w:val="00CE775A"/>
    <w:rsid w:val="00CF4480"/>
    <w:rsid w:val="00D3027F"/>
    <w:rsid w:val="00D40C96"/>
    <w:rsid w:val="00D435FF"/>
    <w:rsid w:val="00D43CC1"/>
    <w:rsid w:val="00D45A82"/>
    <w:rsid w:val="00D45E58"/>
    <w:rsid w:val="00D50D29"/>
    <w:rsid w:val="00D86E27"/>
    <w:rsid w:val="00D92C28"/>
    <w:rsid w:val="00D95CAA"/>
    <w:rsid w:val="00DA01C5"/>
    <w:rsid w:val="00DB599B"/>
    <w:rsid w:val="00DC71DD"/>
    <w:rsid w:val="00DD2CB3"/>
    <w:rsid w:val="00DD4D2C"/>
    <w:rsid w:val="00DD5485"/>
    <w:rsid w:val="00DF26A9"/>
    <w:rsid w:val="00E11967"/>
    <w:rsid w:val="00E152F8"/>
    <w:rsid w:val="00E33939"/>
    <w:rsid w:val="00E42155"/>
    <w:rsid w:val="00E51C15"/>
    <w:rsid w:val="00E65616"/>
    <w:rsid w:val="00E74015"/>
    <w:rsid w:val="00E835C5"/>
    <w:rsid w:val="00EA61C7"/>
    <w:rsid w:val="00EA711B"/>
    <w:rsid w:val="00EC6114"/>
    <w:rsid w:val="00ED500A"/>
    <w:rsid w:val="00F00D17"/>
    <w:rsid w:val="00F24041"/>
    <w:rsid w:val="00F42406"/>
    <w:rsid w:val="00F54738"/>
    <w:rsid w:val="00F6484C"/>
    <w:rsid w:val="00F66677"/>
    <w:rsid w:val="00F96A43"/>
    <w:rsid w:val="00FA3CF1"/>
    <w:rsid w:val="00FB54A2"/>
    <w:rsid w:val="00FB79C3"/>
    <w:rsid w:val="00FC6636"/>
    <w:rsid w:val="02A641F7"/>
    <w:rsid w:val="03F139E0"/>
    <w:rsid w:val="068154EF"/>
    <w:rsid w:val="098B39EF"/>
    <w:rsid w:val="0A1E12A6"/>
    <w:rsid w:val="0D8F723D"/>
    <w:rsid w:val="0EA6722D"/>
    <w:rsid w:val="0EE728DC"/>
    <w:rsid w:val="0F790775"/>
    <w:rsid w:val="134F0F5B"/>
    <w:rsid w:val="13D44FA7"/>
    <w:rsid w:val="14443722"/>
    <w:rsid w:val="14E75DF4"/>
    <w:rsid w:val="164D5BE7"/>
    <w:rsid w:val="17732C32"/>
    <w:rsid w:val="178A0CA2"/>
    <w:rsid w:val="17A03CE8"/>
    <w:rsid w:val="186B1B5B"/>
    <w:rsid w:val="1BAD089D"/>
    <w:rsid w:val="1F1552B3"/>
    <w:rsid w:val="1F872F30"/>
    <w:rsid w:val="20550F4C"/>
    <w:rsid w:val="20C52024"/>
    <w:rsid w:val="21C5052E"/>
    <w:rsid w:val="234A6040"/>
    <w:rsid w:val="237A5348"/>
    <w:rsid w:val="25D8309C"/>
    <w:rsid w:val="26887D7C"/>
    <w:rsid w:val="27181100"/>
    <w:rsid w:val="28B20D7B"/>
    <w:rsid w:val="29386181"/>
    <w:rsid w:val="2DE273FF"/>
    <w:rsid w:val="304842A8"/>
    <w:rsid w:val="33A9457B"/>
    <w:rsid w:val="350E3B42"/>
    <w:rsid w:val="36F17106"/>
    <w:rsid w:val="37B409D1"/>
    <w:rsid w:val="3873786E"/>
    <w:rsid w:val="387706F2"/>
    <w:rsid w:val="38C17B6B"/>
    <w:rsid w:val="392855A1"/>
    <w:rsid w:val="39F05326"/>
    <w:rsid w:val="3A0C0E13"/>
    <w:rsid w:val="3B732951"/>
    <w:rsid w:val="3BEB698B"/>
    <w:rsid w:val="3C850B8E"/>
    <w:rsid w:val="3D766728"/>
    <w:rsid w:val="3DB6204F"/>
    <w:rsid w:val="3DEE2C66"/>
    <w:rsid w:val="3FBF43B6"/>
    <w:rsid w:val="3FCB2D6B"/>
    <w:rsid w:val="413B5CBF"/>
    <w:rsid w:val="4216566C"/>
    <w:rsid w:val="43784FA8"/>
    <w:rsid w:val="43DD1EDF"/>
    <w:rsid w:val="456603E1"/>
    <w:rsid w:val="46753A21"/>
    <w:rsid w:val="470B34E5"/>
    <w:rsid w:val="47617749"/>
    <w:rsid w:val="47EA5791"/>
    <w:rsid w:val="48401E0D"/>
    <w:rsid w:val="48445526"/>
    <w:rsid w:val="486A0FE2"/>
    <w:rsid w:val="493E459E"/>
    <w:rsid w:val="499065F0"/>
    <w:rsid w:val="4A82495E"/>
    <w:rsid w:val="4C0849EF"/>
    <w:rsid w:val="4C0A60CB"/>
    <w:rsid w:val="4CDB0356"/>
    <w:rsid w:val="4DA979B2"/>
    <w:rsid w:val="4E703B34"/>
    <w:rsid w:val="504B134F"/>
    <w:rsid w:val="52E53CDC"/>
    <w:rsid w:val="554C5D31"/>
    <w:rsid w:val="55D1623C"/>
    <w:rsid w:val="579637F7"/>
    <w:rsid w:val="57C739B1"/>
    <w:rsid w:val="58B768F0"/>
    <w:rsid w:val="59F34F31"/>
    <w:rsid w:val="5A315A59"/>
    <w:rsid w:val="5A4177A3"/>
    <w:rsid w:val="5B691610"/>
    <w:rsid w:val="5C202272"/>
    <w:rsid w:val="5C3F26AF"/>
    <w:rsid w:val="5D3E0107"/>
    <w:rsid w:val="5E337FF2"/>
    <w:rsid w:val="5EC92704"/>
    <w:rsid w:val="5EE70DDC"/>
    <w:rsid w:val="5FA62A45"/>
    <w:rsid w:val="61442516"/>
    <w:rsid w:val="616D41B4"/>
    <w:rsid w:val="6626043C"/>
    <w:rsid w:val="668D04BB"/>
    <w:rsid w:val="669B31C7"/>
    <w:rsid w:val="66B27F22"/>
    <w:rsid w:val="687C4343"/>
    <w:rsid w:val="68863414"/>
    <w:rsid w:val="6AED2607"/>
    <w:rsid w:val="6B6932A5"/>
    <w:rsid w:val="6C47110C"/>
    <w:rsid w:val="6C5C6966"/>
    <w:rsid w:val="706A0E48"/>
    <w:rsid w:val="7125578B"/>
    <w:rsid w:val="71CF7BDA"/>
    <w:rsid w:val="72D57472"/>
    <w:rsid w:val="765863F0"/>
    <w:rsid w:val="780E657A"/>
    <w:rsid w:val="78A21BA4"/>
    <w:rsid w:val="7DF804B8"/>
    <w:rsid w:val="7F98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6"/>
    <w:autoRedefine/>
    <w:qFormat/>
    <w:uiPriority w:val="0"/>
    <w:rPr>
      <w:rFonts w:ascii="宋体" w:hAnsi="Courier New"/>
      <w:kern w:val="0"/>
      <w:sz w:val="20"/>
      <w:szCs w:val="20"/>
    </w:rPr>
  </w:style>
  <w:style w:type="paragraph" w:styleId="3">
    <w:name w:val="annotation text"/>
    <w:basedOn w:val="1"/>
    <w:link w:val="24"/>
    <w:autoRedefine/>
    <w:semiHidden/>
    <w:unhideWhenUsed/>
    <w:qFormat/>
    <w:uiPriority w:val="99"/>
    <w:pPr>
      <w:jc w:val="left"/>
    </w:pPr>
  </w:style>
  <w:style w:type="paragraph" w:styleId="4">
    <w:name w:val="Body Text"/>
    <w:basedOn w:val="1"/>
    <w:link w:val="17"/>
    <w:autoRedefine/>
    <w:qFormat/>
    <w:uiPriority w:val="0"/>
    <w:pPr>
      <w:spacing w:after="120"/>
    </w:pPr>
    <w:rPr>
      <w:kern w:val="0"/>
      <w:sz w:val="20"/>
      <w:szCs w:val="20"/>
    </w:rPr>
  </w:style>
  <w:style w:type="paragraph" w:styleId="5">
    <w:name w:val="Balloon Text"/>
    <w:basedOn w:val="1"/>
    <w:link w:val="23"/>
    <w:autoRedefine/>
    <w:semiHidden/>
    <w:unhideWhenUsed/>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next w:val="1"/>
    <w:autoRedefine/>
    <w:qFormat/>
    <w:uiPriority w:val="0"/>
    <w:pPr>
      <w:widowControl w:val="0"/>
      <w:ind w:left="200" w:leftChars="200"/>
      <w:jc w:val="both"/>
    </w:pPr>
    <w:rPr>
      <w:rFonts w:ascii="Times New Roman" w:hAnsi="Times New Roman" w:eastAsia="宋体" w:cs="Times New Roman"/>
      <w:kern w:val="2"/>
      <w:sz w:val="21"/>
      <w:szCs w:val="22"/>
      <w:lang w:val="en-US" w:eastAsia="zh-CN" w:bidi="ar-SA"/>
    </w:rPr>
  </w:style>
  <w:style w:type="paragraph" w:styleId="9">
    <w:name w:val="Body Text 2"/>
    <w:basedOn w:val="1"/>
    <w:link w:val="19"/>
    <w:autoRedefine/>
    <w:qFormat/>
    <w:uiPriority w:val="0"/>
    <w:rPr>
      <w:rFonts w:ascii="宋体" w:hAnsi="宋体"/>
      <w:kern w:val="0"/>
      <w:sz w:val="20"/>
      <w:szCs w:val="24"/>
      <w:u w:val="single"/>
    </w:rPr>
  </w:style>
  <w:style w:type="paragraph" w:styleId="10">
    <w:name w:val="annotation subject"/>
    <w:basedOn w:val="3"/>
    <w:next w:val="3"/>
    <w:link w:val="25"/>
    <w:autoRedefine/>
    <w:semiHidden/>
    <w:unhideWhenUsed/>
    <w:qFormat/>
    <w:uiPriority w:val="99"/>
    <w:rPr>
      <w:b/>
      <w:bCs/>
    </w:rPr>
  </w:style>
  <w:style w:type="character" w:styleId="13">
    <w:name w:val="Hyperlink"/>
    <w:basedOn w:val="12"/>
    <w:autoRedefine/>
    <w:semiHidden/>
    <w:unhideWhenUsed/>
    <w:qFormat/>
    <w:uiPriority w:val="99"/>
    <w:rPr>
      <w:color w:val="0000FF"/>
      <w:u w:val="single"/>
    </w:rPr>
  </w:style>
  <w:style w:type="character" w:styleId="14">
    <w:name w:val="annotation reference"/>
    <w:basedOn w:val="12"/>
    <w:autoRedefine/>
    <w:semiHidden/>
    <w:unhideWhenUsed/>
    <w:qFormat/>
    <w:uiPriority w:val="99"/>
    <w:rPr>
      <w:sz w:val="21"/>
      <w:szCs w:val="21"/>
    </w:rPr>
  </w:style>
  <w:style w:type="paragraph" w:customStyle="1" w:styleId="15">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6">
    <w:name w:val="纯文本 字符"/>
    <w:basedOn w:val="12"/>
    <w:link w:val="2"/>
    <w:qFormat/>
    <w:uiPriority w:val="0"/>
    <w:rPr>
      <w:rFonts w:ascii="宋体" w:hAnsi="Courier New" w:eastAsia="宋体" w:cs="Times New Roman"/>
      <w:kern w:val="0"/>
      <w:sz w:val="20"/>
      <w:szCs w:val="20"/>
    </w:rPr>
  </w:style>
  <w:style w:type="character" w:customStyle="1" w:styleId="17">
    <w:name w:val="正文文本 字符"/>
    <w:basedOn w:val="12"/>
    <w:link w:val="4"/>
    <w:autoRedefine/>
    <w:qFormat/>
    <w:uiPriority w:val="0"/>
    <w:rPr>
      <w:rFonts w:ascii="Times New Roman" w:hAnsi="Times New Roman" w:eastAsia="宋体" w:cs="Times New Roman"/>
      <w:kern w:val="0"/>
      <w:sz w:val="20"/>
      <w:szCs w:val="20"/>
    </w:rPr>
  </w:style>
  <w:style w:type="character" w:customStyle="1" w:styleId="18">
    <w:name w:val="页脚 字符"/>
    <w:basedOn w:val="12"/>
    <w:link w:val="6"/>
    <w:autoRedefine/>
    <w:qFormat/>
    <w:uiPriority w:val="99"/>
    <w:rPr>
      <w:rFonts w:ascii="Times New Roman" w:hAnsi="Times New Roman" w:eastAsia="宋体" w:cs="Times New Roman"/>
      <w:sz w:val="18"/>
    </w:rPr>
  </w:style>
  <w:style w:type="character" w:customStyle="1" w:styleId="19">
    <w:name w:val="正文文本 2 字符"/>
    <w:basedOn w:val="12"/>
    <w:link w:val="9"/>
    <w:qFormat/>
    <w:uiPriority w:val="0"/>
    <w:rPr>
      <w:rFonts w:ascii="宋体" w:hAnsi="宋体" w:eastAsia="宋体" w:cs="Times New Roman"/>
      <w:kern w:val="0"/>
      <w:sz w:val="20"/>
      <w:szCs w:val="24"/>
      <w:u w:val="single"/>
    </w:rPr>
  </w:style>
  <w:style w:type="paragraph" w:customStyle="1" w:styleId="20">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1">
    <w:name w:val="发文落款"/>
    <w:basedOn w:val="20"/>
    <w:autoRedefine/>
    <w:qFormat/>
    <w:uiPriority w:val="0"/>
    <w:pPr>
      <w:ind w:left="4094" w:right="607" w:firstLine="0"/>
      <w:jc w:val="center"/>
    </w:pPr>
  </w:style>
  <w:style w:type="character" w:customStyle="1" w:styleId="22">
    <w:name w:val="页眉 字符"/>
    <w:basedOn w:val="12"/>
    <w:link w:val="7"/>
    <w:autoRedefine/>
    <w:qFormat/>
    <w:uiPriority w:val="99"/>
    <w:rPr>
      <w:rFonts w:ascii="Times New Roman" w:hAnsi="Times New Roman" w:eastAsia="宋体" w:cs="Times New Roman"/>
      <w:sz w:val="18"/>
      <w:szCs w:val="18"/>
    </w:rPr>
  </w:style>
  <w:style w:type="character" w:customStyle="1" w:styleId="23">
    <w:name w:val="批注框文本 字符"/>
    <w:basedOn w:val="12"/>
    <w:link w:val="5"/>
    <w:autoRedefine/>
    <w:semiHidden/>
    <w:qFormat/>
    <w:uiPriority w:val="99"/>
    <w:rPr>
      <w:rFonts w:ascii="Times New Roman" w:hAnsi="Times New Roman" w:eastAsia="宋体" w:cs="Times New Roman"/>
      <w:kern w:val="2"/>
      <w:sz w:val="18"/>
      <w:szCs w:val="18"/>
    </w:rPr>
  </w:style>
  <w:style w:type="character" w:customStyle="1" w:styleId="24">
    <w:name w:val="批注文字 字符"/>
    <w:basedOn w:val="12"/>
    <w:link w:val="3"/>
    <w:autoRedefine/>
    <w:semiHidden/>
    <w:qFormat/>
    <w:uiPriority w:val="99"/>
    <w:rPr>
      <w:rFonts w:ascii="Times New Roman" w:hAnsi="Times New Roman" w:eastAsia="宋体" w:cs="Times New Roman"/>
      <w:kern w:val="2"/>
      <w:sz w:val="21"/>
      <w:szCs w:val="22"/>
    </w:rPr>
  </w:style>
  <w:style w:type="character" w:customStyle="1" w:styleId="25">
    <w:name w:val="批注主题 字符"/>
    <w:basedOn w:val="24"/>
    <w:link w:val="10"/>
    <w:autoRedefine/>
    <w:semiHidden/>
    <w:qFormat/>
    <w:uiPriority w:val="99"/>
    <w:rPr>
      <w:rFonts w:ascii="Times New Roman" w:hAnsi="Times New Roman" w:eastAsia="宋体" w:cs="Times New Roman"/>
      <w:b/>
      <w:bCs/>
      <w:kern w:val="2"/>
      <w:sz w:val="21"/>
      <w:szCs w:val="22"/>
    </w:rPr>
  </w:style>
  <w:style w:type="paragraph" w:customStyle="1" w:styleId="26">
    <w:name w:val="修订1"/>
    <w:autoRedefine/>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6738</Words>
  <Characters>7113</Characters>
  <Lines>50</Lines>
  <Paragraphs>14</Paragraphs>
  <TotalTime>1</TotalTime>
  <ScaleCrop>false</ScaleCrop>
  <LinksUpToDate>false</LinksUpToDate>
  <CharactersWithSpaces>7234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2022-05-31T07:21:00Z</dcterms:created>
  <dc:creator>Admin</dc:creator>
  <cp:lastModifiedBy>Lenovo</cp:lastModifiedBy>
  <cp:lastPrinted>2022-12-23T10:43:00Z</cp:lastPrinted>
  <dcterms:modified xsi:type="dcterms:W3CDTF">2024-06-21T07:44:53Z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2677AA06507C4B3EA604FC775CE5920B_13</vt:lpwstr>
  </property>
</Properties>
</file>