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黑体"/>
          <w:sz w:val="32"/>
          <w:szCs w:val="32"/>
        </w:rPr>
      </w:pPr>
      <w:r>
        <w:rPr>
          <w:rFonts w:hint="eastAsia" w:ascii="Times New Roman" w:hAnsi="Times New Roman" w:eastAsia="黑体"/>
          <w:sz w:val="32"/>
          <w:szCs w:val="32"/>
        </w:rPr>
        <w:t>潮安区西总干渠流域生活污水治理示范片项目监理</w:t>
      </w:r>
      <w:r>
        <w:rPr>
          <w:rFonts w:ascii="Times New Roman" w:hAnsi="Times New Roman" w:eastAsia="黑体"/>
          <w:sz w:val="32"/>
          <w:szCs w:val="32"/>
        </w:rPr>
        <w:t>招标公告</w:t>
      </w:r>
    </w:p>
    <w:p>
      <w:pPr>
        <w:pStyle w:val="2"/>
        <w:spacing w:line="240" w:lineRule="auto"/>
        <w:rPr>
          <w:rFonts w:ascii="Times New Roman" w:hAnsi="Times New Roman"/>
        </w:rPr>
      </w:pPr>
      <w:bookmarkStart w:id="0" w:name="_Toc57731751"/>
      <w:r>
        <w:rPr>
          <w:rFonts w:ascii="Times New Roman" w:hAnsi="Times New Roman"/>
        </w:rPr>
        <w:t>1. 招标条件</w:t>
      </w:r>
      <w:bookmarkEnd w:id="0"/>
    </w:p>
    <w:p>
      <w:pPr>
        <w:spacing w:line="400" w:lineRule="exact"/>
        <w:ind w:firstLine="420" w:firstLineChars="200"/>
        <w:rPr>
          <w:rFonts w:ascii="Times New Roman" w:hAnsi="Times New Roman"/>
        </w:rPr>
      </w:pPr>
      <w:r>
        <w:rPr>
          <w:rFonts w:ascii="Times New Roman" w:hAnsi="Times New Roman"/>
        </w:rPr>
        <w:t>本招标项目</w:t>
      </w:r>
      <w:r>
        <w:rPr>
          <w:rFonts w:hint="eastAsia" w:ascii="宋体" w:hAnsi="宋体"/>
          <w:szCs w:val="21"/>
          <w:u w:val="single"/>
        </w:rPr>
        <w:t>潮安区西总干渠流域生活污水治理示范片项目</w:t>
      </w:r>
      <w:r>
        <w:rPr>
          <w:rFonts w:ascii="Times New Roman" w:hAnsi="Times New Roman"/>
        </w:rPr>
        <w:t>已由</w:t>
      </w:r>
      <w:r>
        <w:rPr>
          <w:rFonts w:hint="eastAsia" w:ascii="宋体" w:hAnsi="宋体" w:cs="MS Mincho"/>
        </w:rPr>
        <w:t>潮州市潮安区发展和改革局以（</w:t>
      </w:r>
      <w:r>
        <w:rPr>
          <w:rFonts w:hint="eastAsia" w:ascii="宋体" w:hAnsi="宋体"/>
          <w:szCs w:val="21"/>
          <w:u w:val="single"/>
        </w:rPr>
        <w:t>安发改投审【2021】147号</w:t>
      </w:r>
      <w:r>
        <w:rPr>
          <w:rFonts w:hint="eastAsia" w:ascii="宋体" w:hAnsi="宋体" w:cs="MS Mincho"/>
        </w:rPr>
        <w:t>）批准建设</w:t>
      </w:r>
      <w:r>
        <w:rPr>
          <w:rFonts w:ascii="Times New Roman" w:hAnsi="Times New Roman"/>
        </w:rPr>
        <w:t>，项目业主为</w:t>
      </w:r>
      <w:r>
        <w:rPr>
          <w:rFonts w:hint="eastAsia" w:ascii="宋体" w:hAnsi="宋体" w:cs="MS Mincho"/>
          <w:u w:val="single" w:color="000000"/>
        </w:rPr>
        <w:t>潮州市潮安区住房和城乡建设局</w:t>
      </w:r>
      <w:r>
        <w:rPr>
          <w:rFonts w:ascii="Times New Roman" w:hAnsi="Times New Roman"/>
        </w:rPr>
        <w:t>，建设资金来自</w:t>
      </w:r>
      <w:r>
        <w:rPr>
          <w:rFonts w:hint="eastAsia" w:ascii="宋体" w:hAnsi="宋体" w:cs="宋体"/>
          <w:u w:val="single"/>
        </w:rPr>
        <w:t>财政资金</w:t>
      </w:r>
      <w:r>
        <w:rPr>
          <w:rFonts w:ascii="Times New Roman" w:hAnsi="Times New Roman"/>
        </w:rPr>
        <w:t>，出资比例为</w:t>
      </w:r>
      <w:r>
        <w:rPr>
          <w:rFonts w:hint="eastAsia" w:ascii="宋体" w:hAnsi="宋体"/>
          <w:u w:val="single" w:color="000000"/>
        </w:rPr>
        <w:t>100%</w:t>
      </w:r>
      <w:r>
        <w:rPr>
          <w:rFonts w:ascii="Times New Roman" w:hAnsi="Times New Roman"/>
        </w:rPr>
        <w:t>，招标人为</w:t>
      </w:r>
      <w:r>
        <w:rPr>
          <w:rFonts w:hint="eastAsia" w:ascii="宋体" w:hAnsi="宋体" w:cs="MS Mincho"/>
          <w:u w:val="single" w:color="000000"/>
        </w:rPr>
        <w:t>潮州市潮安区住房和城乡建设局</w:t>
      </w:r>
      <w:r>
        <w:rPr>
          <w:rFonts w:ascii="Times New Roman" w:hAnsi="Times New Roman"/>
        </w:rPr>
        <w:t>。项目已具备招标条件，现对该项目的监理进行公开招标。</w:t>
      </w:r>
    </w:p>
    <w:p>
      <w:pPr>
        <w:pStyle w:val="2"/>
        <w:spacing w:line="240" w:lineRule="auto"/>
        <w:rPr>
          <w:rFonts w:ascii="Times New Roman" w:hAnsi="Times New Roman"/>
        </w:rPr>
      </w:pPr>
      <w:bookmarkStart w:id="1" w:name="_Toc57731752"/>
      <w:r>
        <w:rPr>
          <w:rFonts w:ascii="Times New Roman" w:hAnsi="Times New Roman"/>
        </w:rPr>
        <w:t>2. 项目概况与</w:t>
      </w:r>
      <w:r>
        <w:rPr>
          <w:rFonts w:hint="eastAsia" w:ascii="Times New Roman" w:hAnsi="Times New Roman"/>
        </w:rPr>
        <w:t>招标范围</w:t>
      </w:r>
      <w:bookmarkEnd w:id="1"/>
    </w:p>
    <w:p>
      <w:pPr>
        <w:spacing w:line="400" w:lineRule="exact"/>
        <w:ind w:firstLine="420" w:firstLineChars="200"/>
        <w:rPr>
          <w:rFonts w:ascii="Times New Roman" w:hAnsi="Times New Roman"/>
        </w:rPr>
      </w:pPr>
      <w:r>
        <w:rPr>
          <w:rFonts w:hint="eastAsia" w:ascii="Times New Roman" w:hAnsi="Times New Roman"/>
        </w:rPr>
        <w:t>2.1 工程地点：</w:t>
      </w:r>
      <w:r>
        <w:rPr>
          <w:rFonts w:hint="eastAsia" w:ascii="宋体" w:hAnsi="宋体"/>
          <w:szCs w:val="21"/>
        </w:rPr>
        <w:t>潮州市潮安区西总干渠流域（龙湖镇、沙溪镇、浮洋镇）。</w:t>
      </w:r>
    </w:p>
    <w:p>
      <w:pPr>
        <w:spacing w:line="400" w:lineRule="exact"/>
        <w:ind w:firstLine="420" w:firstLineChars="200"/>
        <w:rPr>
          <w:rFonts w:ascii="Times New Roman" w:hAnsi="Times New Roman"/>
        </w:rPr>
      </w:pPr>
      <w:r>
        <w:rPr>
          <w:rFonts w:hint="eastAsia" w:ascii="Times New Roman" w:hAnsi="Times New Roman"/>
        </w:rPr>
        <w:t>2.2 建设内容及规模：</w:t>
      </w:r>
      <w:r>
        <w:rPr>
          <w:rFonts w:hint="eastAsia" w:ascii="宋体" w:hAnsi="宋体"/>
          <w:szCs w:val="21"/>
        </w:rPr>
        <w:t>项目建设范围涉及龙湖镇、沙溪镇、浮洋镇3个镇 。主要建设内容包括：1、新建污水主次支管总长度约56.0公里，管径为DN1OO-DN800（含压力管）；其中龙湖鹳巢片区新建污水管网约47.1公里，管径为DN300-DN800；龙湖塘东片区新建污水管网约6.0公里，管径为DN150-DN500（含压力管）；浮洋镇颜厝村新建污水管网约2.9公里，管径为DN100-DN400（含压力管）；2、新建潮汕东排渠防汛路雨水管总长度约2.4公里，管径为DN600；3、新建DN200巷道管总长度约42公里，相应配套DN75-ND100接户连接管（含立管）；4、新建一体化污水提升泵站2座，旱季处理规模共计544t/d；5、新建分散式一体化污水处理设施站4座，处理规模共计5750t/d。</w:t>
      </w:r>
      <w:r>
        <w:rPr>
          <w:rFonts w:hint="eastAsia" w:ascii="Times New Roman" w:hAnsi="Times New Roman"/>
        </w:rPr>
        <w:t>本项目设计施工总承包工期为540个日历天，建筑安装工程费</w:t>
      </w:r>
      <w:r>
        <w:rPr>
          <w:rFonts w:ascii="Times New Roman" w:hAnsi="Times New Roman"/>
        </w:rPr>
        <w:t>23344.34</w:t>
      </w:r>
      <w:r>
        <w:rPr>
          <w:rFonts w:hint="eastAsia" w:ascii="Times New Roman" w:hAnsi="Times New Roman"/>
        </w:rPr>
        <w:t>万元。</w:t>
      </w:r>
    </w:p>
    <w:p>
      <w:pPr>
        <w:spacing w:line="400" w:lineRule="exact"/>
        <w:ind w:firstLine="420" w:firstLineChars="200"/>
        <w:rPr>
          <w:rFonts w:ascii="Times New Roman" w:hAnsi="Times New Roman"/>
        </w:rPr>
      </w:pPr>
      <w:r>
        <w:rPr>
          <w:rFonts w:hint="eastAsia" w:ascii="Times New Roman" w:hAnsi="Times New Roman"/>
        </w:rPr>
        <w:t>2.3招标范围：本项目所有施工内容（具体以设计图纸为准）,按现行的建设工程施工监理规范的规定，对施工准备阶段、施工阶段、工程竣工验收、缺陷责任期、保修期阶段等全过程的提供监理服务，包括但不限于本工程项目的质量控制、安全生产、投资控制、进度控制、合同管理、信息管理、组织协调等监理工作。</w:t>
      </w:r>
    </w:p>
    <w:p>
      <w:pPr>
        <w:spacing w:line="400" w:lineRule="exact"/>
        <w:ind w:firstLine="420" w:firstLineChars="200"/>
        <w:rPr>
          <w:rFonts w:ascii="Times New Roman" w:hAnsi="Times New Roman"/>
        </w:rPr>
      </w:pPr>
      <w:r>
        <w:rPr>
          <w:rFonts w:hint="eastAsia" w:ascii="Times New Roman" w:hAnsi="Times New Roman"/>
        </w:rPr>
        <w:t>2.4 监理费为人民币356.83万元。</w:t>
      </w:r>
    </w:p>
    <w:p>
      <w:pPr>
        <w:spacing w:line="400" w:lineRule="exact"/>
        <w:ind w:firstLine="420" w:firstLineChars="200"/>
        <w:rPr>
          <w:rFonts w:ascii="Times New Roman" w:hAnsi="Times New Roman"/>
        </w:rPr>
      </w:pPr>
      <w:r>
        <w:rPr>
          <w:rFonts w:hint="eastAsia" w:ascii="Times New Roman" w:hAnsi="Times New Roman"/>
        </w:rPr>
        <w:t>2.5监理服务期：监理服务期从签订合同之日起至保修期结束之日止。</w:t>
      </w:r>
    </w:p>
    <w:p>
      <w:pPr>
        <w:pStyle w:val="2"/>
        <w:spacing w:line="240" w:lineRule="auto"/>
        <w:rPr>
          <w:rFonts w:ascii="Times New Roman" w:hAnsi="Times New Roman"/>
        </w:rPr>
      </w:pPr>
      <w:bookmarkStart w:id="2" w:name="_Toc57731753"/>
      <w:r>
        <w:rPr>
          <w:rFonts w:ascii="Times New Roman" w:hAnsi="Times New Roman"/>
        </w:rPr>
        <w:t>3. 投标人资格要求</w:t>
      </w:r>
      <w:bookmarkEnd w:id="2"/>
    </w:p>
    <w:p>
      <w:pPr>
        <w:spacing w:line="400" w:lineRule="exact"/>
        <w:ind w:firstLine="420" w:firstLineChars="200"/>
        <w:rPr>
          <w:rFonts w:ascii="Times New Roman" w:hAnsi="Times New Roman"/>
        </w:rPr>
      </w:pPr>
      <w:r>
        <w:rPr>
          <w:rFonts w:hint="eastAsia" w:ascii="Times New Roman" w:hAnsi="Times New Roman"/>
        </w:rPr>
        <w:t>3.1投标人须具有独立法人资格，有效营业执照，具备建设行政主管部门核发的以下资质：市政公用工程监理乙级或以上资质。</w:t>
      </w:r>
    </w:p>
    <w:p>
      <w:pPr>
        <w:spacing w:line="400" w:lineRule="exact"/>
        <w:ind w:firstLine="420" w:firstLineChars="200"/>
        <w:rPr>
          <w:rFonts w:ascii="Times New Roman" w:hAnsi="Times New Roman"/>
        </w:rPr>
      </w:pPr>
      <w:r>
        <w:rPr>
          <w:rFonts w:hint="eastAsia" w:ascii="Times New Roman" w:hAnsi="Times New Roman"/>
        </w:rPr>
        <w:t>3.2  人员要求：①拟派总监理工程师必须具有建设部颁发的注册监理工程师执业证书且注册专业为市政公用工程；②拟派驻本工程项目负责人（总监理工程师）不得更换。</w:t>
      </w:r>
    </w:p>
    <w:p>
      <w:pPr>
        <w:spacing w:line="400" w:lineRule="exact"/>
        <w:ind w:firstLine="420" w:firstLineChars="200"/>
        <w:rPr>
          <w:rFonts w:ascii="Times New Roman" w:hAnsi="Times New Roman"/>
        </w:rPr>
      </w:pPr>
      <w:r>
        <w:rPr>
          <w:rFonts w:hint="eastAsia" w:ascii="Times New Roman" w:hAnsi="Times New Roman"/>
        </w:rPr>
        <w:t xml:space="preserve">3.3 </w:t>
      </w:r>
      <w:r>
        <w:rPr>
          <w:rFonts w:hint="eastAsia" w:ascii="宋体" w:hAnsi="宋体"/>
          <w:szCs w:val="21"/>
        </w:rPr>
        <w:t>财务要求：投标人应提供经审计的2018-2020年企业财务会计报表（注：如</w:t>
      </w:r>
      <w:r>
        <w:rPr>
          <w:rFonts w:ascii="宋体" w:hAnsi="宋体"/>
          <w:szCs w:val="21"/>
        </w:rPr>
        <w:t>投标人的成立时间少于规定年份的，应提供成立以来的财务会计报表</w:t>
      </w:r>
      <w:r>
        <w:rPr>
          <w:rFonts w:hint="eastAsia" w:ascii="宋体" w:hAnsi="宋体"/>
          <w:szCs w:val="21"/>
        </w:rPr>
        <w:t>）。</w:t>
      </w:r>
    </w:p>
    <w:p>
      <w:pPr>
        <w:spacing w:line="400" w:lineRule="exact"/>
        <w:ind w:firstLine="420" w:firstLineChars="200"/>
        <w:rPr>
          <w:rFonts w:ascii="Times New Roman" w:hAnsi="Times New Roman"/>
        </w:rPr>
      </w:pPr>
      <w:r>
        <w:rPr>
          <w:rFonts w:hint="eastAsia" w:ascii="Times New Roman" w:hAnsi="Times New Roman"/>
        </w:rPr>
        <w:t>3.4 自2019年以来没有骗取中标或严重违约，经营中无重大工程质量安全事故。</w:t>
      </w:r>
    </w:p>
    <w:p>
      <w:pPr>
        <w:spacing w:line="400" w:lineRule="exact"/>
        <w:ind w:firstLine="420" w:firstLineChars="200"/>
        <w:rPr>
          <w:rFonts w:ascii="Times New Roman" w:hAnsi="Times New Roman"/>
        </w:rPr>
      </w:pPr>
      <w:r>
        <w:rPr>
          <w:rFonts w:hint="eastAsia" w:ascii="Times New Roman" w:hAnsi="Times New Roman"/>
        </w:rPr>
        <w:t xml:space="preserve">3.5 </w:t>
      </w:r>
      <w:r>
        <w:rPr>
          <w:rFonts w:hint="eastAsia" w:ascii="宋体" w:hAnsi="宋体"/>
          <w:szCs w:val="21"/>
        </w:rPr>
        <w:t>已在国家企业信用信息公示系统登记，2019年以来没有被列入严重违法失信企业名单（黑名单）不良记录</w:t>
      </w:r>
      <w:r>
        <w:rPr>
          <w:rFonts w:hint="eastAsia" w:ascii="Times New Roman" w:hAnsi="Times New Roman"/>
        </w:rPr>
        <w:t>。</w:t>
      </w:r>
    </w:p>
    <w:p>
      <w:pPr>
        <w:spacing w:line="400" w:lineRule="exact"/>
        <w:ind w:firstLine="420" w:firstLineChars="200"/>
        <w:rPr>
          <w:rFonts w:ascii="Times New Roman" w:hAnsi="Times New Roman"/>
        </w:rPr>
      </w:pPr>
      <w:r>
        <w:rPr>
          <w:rFonts w:hint="eastAsia" w:ascii="Times New Roman" w:hAnsi="Times New Roman"/>
        </w:rPr>
        <w:t>3.6没有在“信用中国”网站（www.creditchina.gov.cn）中被列入失信被执行人名单。</w:t>
      </w:r>
    </w:p>
    <w:p>
      <w:pPr>
        <w:spacing w:line="400" w:lineRule="exact"/>
        <w:ind w:firstLine="420" w:firstLineChars="200"/>
        <w:rPr>
          <w:rFonts w:ascii="Times New Roman" w:hAnsi="Times New Roman"/>
        </w:rPr>
      </w:pPr>
      <w:r>
        <w:rPr>
          <w:rFonts w:hint="eastAsia" w:ascii="Times New Roman" w:hAnsi="Times New Roman"/>
        </w:rPr>
        <w:t>3.7广东省外的投标人须提供已在“进粤企业和人员诚信信息登记平台”填报的企业基本信息截图。</w:t>
      </w:r>
    </w:p>
    <w:p>
      <w:pPr>
        <w:spacing w:line="400" w:lineRule="exact"/>
        <w:ind w:firstLine="420" w:firstLineChars="200"/>
        <w:rPr>
          <w:rFonts w:ascii="Times New Roman" w:hAnsi="Times New Roman"/>
        </w:rPr>
      </w:pPr>
      <w:r>
        <w:rPr>
          <w:rFonts w:hint="eastAsia" w:ascii="Times New Roman" w:hAnsi="Times New Roman"/>
        </w:rPr>
        <w:t>3.8 本项目不接受联合体投标。</w:t>
      </w:r>
    </w:p>
    <w:p>
      <w:pPr>
        <w:pStyle w:val="2"/>
        <w:spacing w:line="240" w:lineRule="auto"/>
        <w:rPr>
          <w:rFonts w:ascii="Times New Roman" w:hAnsi="Times New Roman"/>
        </w:rPr>
      </w:pPr>
      <w:bookmarkStart w:id="3" w:name="_Toc57731754"/>
      <w:r>
        <w:rPr>
          <w:rFonts w:ascii="Times New Roman" w:hAnsi="Times New Roman"/>
        </w:rPr>
        <w:t xml:space="preserve">4. </w:t>
      </w:r>
      <w:bookmarkEnd w:id="3"/>
      <w:r>
        <w:rPr>
          <w:rFonts w:hint="eastAsia" w:ascii="Times New Roman" w:hAnsi="Times New Roman"/>
        </w:rPr>
        <w:t>投标登记及招标文件的获取</w:t>
      </w:r>
    </w:p>
    <w:p>
      <w:pPr>
        <w:spacing w:line="400" w:lineRule="exact"/>
        <w:ind w:left="210" w:leftChars="100" w:firstLine="210" w:firstLineChars="100"/>
        <w:rPr>
          <w:rFonts w:ascii="Times New Roman" w:hAnsi="Times New Roman" w:eastAsiaTheme="minorEastAsia"/>
        </w:rPr>
      </w:pPr>
      <w:r>
        <w:rPr>
          <w:rFonts w:hint="eastAsia" w:ascii="Times New Roman" w:hAnsi="Times New Roman" w:eastAsiaTheme="minorEastAsia"/>
        </w:rPr>
        <w:t>4.1 凡有意参加且投标登记资料符合招标公告要求的投标申请人，请于2022年3月12日至2022年3月16日，上午9:30时至11:30时，下午14:00时至16:00时(北京时间，下同)到广州公共资源交易中心（广州市天河区天润路333号）进行投标登记并在投标登记时间内由申请人的法定代表人或委托代理人向招标代理机构购买招标文件。</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4.2投标登记时需提供的以下资料：</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（1）投标登记申请表原件（在http://www.gzggzy.cn广州公共资源交易中心网站下载）</w:t>
      </w:r>
      <w:r>
        <w:rPr>
          <w:rFonts w:hint="eastAsia" w:ascii="宋体" w:hAnsi="宋体"/>
          <w:szCs w:val="21"/>
        </w:rPr>
        <w:t>和投标登记资料一览表原件（见招标公告附件1）；</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（2）企业法定代表人证明书原件、法人身份证复印件，若为委托人进行投标登记，需同时提供法人授权委托证明书原件、委托人身份证复印件（原件备查）；</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（3）法人营业执照副本复印件、企业资质证书副本复印件（如投标人为广东省外企业，须提供已在“进粤企业和人员诚信信息登记平台”填报的企业基本信息截图）(</w:t>
      </w:r>
      <w:r>
        <w:rPr>
          <w:rFonts w:ascii="Times New Roman" w:hAnsi="Times New Roman" w:eastAsiaTheme="minorEastAsia"/>
        </w:rPr>
        <w:t>原件备查</w:t>
      </w:r>
      <w:r>
        <w:rPr>
          <w:rFonts w:hint="eastAsia" w:ascii="Times New Roman" w:hAnsi="Times New Roman" w:eastAsiaTheme="minorEastAsia"/>
        </w:rPr>
        <w:t>，</w:t>
      </w:r>
      <w:r>
        <w:rPr>
          <w:rFonts w:hint="eastAsia" w:ascii="Times New Roman" w:hAnsi="Times New Roman" w:eastAsiaTheme="minorEastAsia"/>
          <w:bCs/>
        </w:rPr>
        <w:t>在网站打印的网页及</w:t>
      </w:r>
      <w:r>
        <w:rPr>
          <w:rFonts w:hint="eastAsia" w:ascii="Times New Roman" w:hAnsi="Times New Roman" w:eastAsiaTheme="minorEastAsia"/>
        </w:rPr>
        <w:t>新版证书上有二维码标识的免提供)；</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（4）拟派项目负责人</w:t>
      </w:r>
      <w:r>
        <w:rPr>
          <w:rFonts w:hint="eastAsia" w:ascii="Times New Roman" w:hAnsi="Times New Roman"/>
        </w:rPr>
        <w:t>（总监理工程师）</w:t>
      </w:r>
      <w:r>
        <w:rPr>
          <w:rFonts w:hint="eastAsia" w:ascii="Times New Roman" w:hAnsi="Times New Roman" w:eastAsiaTheme="minorEastAsia"/>
        </w:rPr>
        <w:t>证明材料复印件（建设部颁发的注册监理工程师执业证书且注册专业为市政公用工程）（</w:t>
      </w:r>
      <w:r>
        <w:rPr>
          <w:rFonts w:ascii="Times New Roman" w:hAnsi="Times New Roman" w:eastAsiaTheme="minorEastAsia"/>
        </w:rPr>
        <w:t>原件备查</w:t>
      </w:r>
      <w:r>
        <w:rPr>
          <w:rFonts w:hint="eastAsia" w:ascii="Times New Roman" w:hAnsi="Times New Roman" w:eastAsiaTheme="minorEastAsia"/>
          <w:bCs/>
        </w:rPr>
        <w:t>)</w:t>
      </w:r>
      <w:r>
        <w:rPr>
          <w:rFonts w:hint="eastAsia" w:ascii="Times New Roman" w:hAnsi="Times New Roman" w:eastAsiaTheme="minorEastAsia"/>
        </w:rPr>
        <w:t>；</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（5）经审计的2018-2020年企业财务会计报表复印件（注：如</w:t>
      </w:r>
      <w:r>
        <w:rPr>
          <w:rFonts w:ascii="Times New Roman" w:hAnsi="Times New Roman" w:eastAsiaTheme="minorEastAsia"/>
        </w:rPr>
        <w:t>投标人的成立时间少于规定年份的，应提供成立以来的财务会计报表</w:t>
      </w:r>
      <w:r>
        <w:rPr>
          <w:rFonts w:hint="eastAsia" w:ascii="Times New Roman" w:hAnsi="Times New Roman" w:eastAsiaTheme="minorEastAsia"/>
        </w:rPr>
        <w:t>）（原件备查）；</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（6）自2019年以来没有骗取中标或严重违约，经营中无重大工程质量安全事故的承诺函；</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（7）国家企业信用信息公示系统和信用中国网站相关截图。</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注：①以上资料按顺序一式两份装订，每页加盖投标人公章；</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②以上投标登记资料不齐全、不符合要求的，不接受投标登记；</w:t>
      </w:r>
    </w:p>
    <w:p>
      <w:pPr>
        <w:spacing w:line="400" w:lineRule="exact"/>
        <w:ind w:firstLine="420" w:firstLineChars="200"/>
        <w:rPr>
          <w:rFonts w:ascii="Times New Roman" w:hAnsi="Times New Roman" w:eastAsiaTheme="minorEastAsia"/>
        </w:rPr>
      </w:pPr>
      <w:bookmarkStart w:id="4" w:name="_Hlk45960746"/>
      <w:r>
        <w:rPr>
          <w:rFonts w:hint="eastAsia" w:ascii="Times New Roman" w:hAnsi="Times New Roman" w:eastAsiaTheme="minorEastAsia"/>
        </w:rPr>
        <w:t>③投标人对以上投标登记资料的真实性负责，经审查符合要求后方可投标登记购买招标文件并参与项目投标</w:t>
      </w:r>
      <w:bookmarkEnd w:id="4"/>
      <w:r>
        <w:rPr>
          <w:rFonts w:hint="eastAsia" w:ascii="Times New Roman" w:hAnsi="Times New Roman" w:eastAsiaTheme="minorEastAsia"/>
        </w:rPr>
        <w:t>。</w:t>
      </w:r>
    </w:p>
    <w:p>
      <w:pPr>
        <w:spacing w:line="400" w:lineRule="exact"/>
        <w:ind w:firstLine="420" w:firstLineChars="200"/>
        <w:rPr>
          <w:rFonts w:ascii="Times New Roman" w:hAnsi="Times New Roman" w:eastAsiaTheme="minorEastAsia"/>
        </w:rPr>
      </w:pPr>
      <w:r>
        <w:rPr>
          <w:rFonts w:hint="eastAsia" w:ascii="Times New Roman" w:hAnsi="Times New Roman" w:eastAsiaTheme="minorEastAsia"/>
        </w:rPr>
        <w:t>④投标人投标登记前应到广州公共资源交易中心办理企业信息登记。</w:t>
      </w:r>
    </w:p>
    <w:p>
      <w:pPr>
        <w:spacing w:line="400" w:lineRule="exact"/>
        <w:ind w:firstLine="420" w:firstLineChars="200"/>
        <w:rPr>
          <w:rFonts w:ascii="Times New Roman" w:hAnsi="Times New Roman"/>
        </w:rPr>
      </w:pPr>
      <w:r>
        <w:rPr>
          <w:rFonts w:hint="eastAsia" w:ascii="Times New Roman" w:hAnsi="Times New Roman" w:eastAsiaTheme="minorEastAsia"/>
        </w:rPr>
        <w:t>4.3招标文件及资料费每套售价1000元人民币，售后不退。</w:t>
      </w:r>
    </w:p>
    <w:p>
      <w:pPr>
        <w:pStyle w:val="2"/>
        <w:spacing w:line="240" w:lineRule="auto"/>
        <w:rPr>
          <w:rFonts w:ascii="Times New Roman" w:hAnsi="Times New Roman"/>
        </w:rPr>
      </w:pPr>
      <w:bookmarkStart w:id="5" w:name="_Toc57731755"/>
      <w:r>
        <w:rPr>
          <w:rFonts w:ascii="Times New Roman" w:hAnsi="Times New Roman"/>
        </w:rPr>
        <w:t xml:space="preserve">5. </w:t>
      </w:r>
      <w:r>
        <w:rPr>
          <w:rFonts w:hint="eastAsia" w:ascii="Times New Roman" w:hAnsi="Times New Roman"/>
        </w:rPr>
        <w:t>投标文件的递交</w:t>
      </w:r>
      <w:bookmarkEnd w:id="5"/>
    </w:p>
    <w:p>
      <w:pPr>
        <w:spacing w:line="400" w:lineRule="exact"/>
        <w:ind w:firstLine="420" w:firstLineChars="200"/>
        <w:jc w:val="left"/>
        <w:rPr>
          <w:rFonts w:ascii="Times New Roman" w:hAnsi="Times New Roman" w:eastAsia="Times New Roman"/>
        </w:rPr>
      </w:pPr>
      <w:r>
        <w:rPr>
          <w:rFonts w:ascii="Times New Roman" w:hAnsi="Times New Roman" w:eastAsia="Times New Roman"/>
        </w:rPr>
        <w:t xml:space="preserve">5.1 </w:t>
      </w:r>
      <w:r>
        <w:rPr>
          <w:rFonts w:hint="eastAsia" w:ascii="宋体" w:hAnsi="宋体" w:cs="宋体"/>
        </w:rPr>
        <w:t>投标文件递交的截止时间（投标截止时间）为</w:t>
      </w:r>
      <w:r>
        <w:rPr>
          <w:rFonts w:ascii="Times New Roman" w:hAnsi="Times New Roman" w:eastAsia="Times New Roman"/>
        </w:rPr>
        <w:t>202</w:t>
      </w:r>
      <w:r>
        <w:rPr>
          <w:rFonts w:hint="eastAsia" w:ascii="Times New Roman" w:hAnsi="Times New Roman" w:eastAsiaTheme="minorEastAsia"/>
        </w:rPr>
        <w:t>2</w:t>
      </w:r>
      <w:r>
        <w:rPr>
          <w:rFonts w:hint="eastAsia" w:ascii="宋体" w:hAnsi="宋体" w:cs="宋体"/>
        </w:rPr>
        <w:t>年4月1日</w:t>
      </w:r>
      <w:r>
        <w:rPr>
          <w:rFonts w:hint="eastAsia" w:ascii="Times New Roman" w:hAnsi="Times New Roman"/>
          <w:lang w:val="en-US" w:eastAsia="zh-CN"/>
        </w:rPr>
        <w:t>10</w:t>
      </w:r>
      <w:r>
        <w:rPr>
          <w:rFonts w:hint="eastAsia" w:ascii="宋体" w:hAnsi="宋体" w:cs="宋体"/>
        </w:rPr>
        <w:t>时</w:t>
      </w:r>
      <w:r>
        <w:rPr>
          <w:rFonts w:hint="eastAsia" w:ascii="宋体" w:hAnsi="宋体" w:cs="宋体"/>
          <w:lang w:val="en-US" w:eastAsia="zh-CN"/>
        </w:rPr>
        <w:t>00</w:t>
      </w:r>
      <w:bookmarkStart w:id="47" w:name="_GoBack"/>
      <w:bookmarkEnd w:id="47"/>
      <w:r>
        <w:rPr>
          <w:rFonts w:hint="eastAsia" w:ascii="宋体" w:hAnsi="宋体" w:cs="宋体"/>
        </w:rPr>
        <w:t>分，投标人（投标人代表须为法定代表人或授权委托人）应于当日</w:t>
      </w:r>
      <w:r>
        <w:rPr>
          <w:rFonts w:hint="eastAsia" w:ascii="Times New Roman" w:hAnsi="Times New Roman"/>
          <w:lang w:val="en-US" w:eastAsia="zh-CN"/>
        </w:rPr>
        <w:t>09</w:t>
      </w:r>
      <w:r>
        <w:rPr>
          <w:rFonts w:hint="eastAsia" w:ascii="宋体" w:hAnsi="宋体" w:cs="宋体"/>
        </w:rPr>
        <w:t>时</w:t>
      </w:r>
      <w:r>
        <w:rPr>
          <w:rFonts w:hint="eastAsia" w:ascii="宋体" w:hAnsi="宋体" w:cs="宋体"/>
          <w:lang w:val="en-US" w:eastAsia="zh-CN"/>
        </w:rPr>
        <w:t>30</w:t>
      </w:r>
      <w:r>
        <w:rPr>
          <w:rFonts w:hint="eastAsia" w:ascii="宋体" w:hAnsi="宋体" w:cs="宋体"/>
        </w:rPr>
        <w:t>分至</w:t>
      </w:r>
      <w:r>
        <w:rPr>
          <w:rFonts w:hint="eastAsia" w:ascii="Times New Roman" w:hAnsi="Times New Roman"/>
          <w:lang w:val="en-US" w:eastAsia="zh-CN"/>
        </w:rPr>
        <w:t>10</w:t>
      </w:r>
      <w:r>
        <w:rPr>
          <w:rFonts w:hint="eastAsia" w:ascii="宋体" w:hAnsi="宋体" w:cs="宋体"/>
        </w:rPr>
        <w:t>时</w:t>
      </w:r>
      <w:r>
        <w:rPr>
          <w:rFonts w:hint="eastAsia" w:ascii="宋体" w:hAnsi="宋体" w:cs="宋体"/>
          <w:lang w:val="en-US" w:eastAsia="zh-CN"/>
        </w:rPr>
        <w:t>00</w:t>
      </w:r>
      <w:r>
        <w:rPr>
          <w:rFonts w:hint="eastAsia" w:ascii="宋体" w:hAnsi="宋体" w:cs="宋体"/>
        </w:rPr>
        <w:t>分将投标文件递交至广州公共资源交易中心。</w:t>
      </w:r>
    </w:p>
    <w:p>
      <w:pPr>
        <w:spacing w:line="400" w:lineRule="exact"/>
        <w:ind w:firstLine="420" w:firstLineChars="200"/>
        <w:jc w:val="left"/>
        <w:rPr>
          <w:rFonts w:ascii="Times New Roman" w:hAnsi="Times New Roman"/>
        </w:rPr>
      </w:pPr>
      <w:r>
        <w:rPr>
          <w:rFonts w:ascii="Times New Roman" w:hAnsi="Times New Roman" w:eastAsia="Times New Roman"/>
        </w:rPr>
        <w:t>5.2</w:t>
      </w:r>
      <w:r>
        <w:rPr>
          <w:rFonts w:hint="eastAsia" w:ascii="宋体" w:hAnsi="宋体" w:cs="宋体"/>
        </w:rPr>
        <w:t>逾期送达的或者未送达指定地点的投标文件，招标人不予受理。</w:t>
      </w:r>
    </w:p>
    <w:p>
      <w:pPr>
        <w:pStyle w:val="2"/>
        <w:spacing w:line="240" w:lineRule="auto"/>
        <w:rPr>
          <w:rFonts w:ascii="Times New Roman" w:hAnsi="Times New Roman"/>
        </w:rPr>
      </w:pPr>
      <w:bookmarkStart w:id="6" w:name="_Toc57731756"/>
      <w:r>
        <w:rPr>
          <w:rFonts w:ascii="Times New Roman" w:hAnsi="Times New Roman"/>
        </w:rPr>
        <w:t xml:space="preserve">6. </w:t>
      </w:r>
      <w:r>
        <w:rPr>
          <w:rFonts w:hint="eastAsia" w:ascii="Times New Roman" w:hAnsi="Times New Roman"/>
        </w:rPr>
        <w:t>发布公告的媒介</w:t>
      </w:r>
      <w:bookmarkEnd w:id="6"/>
    </w:p>
    <w:p>
      <w:pPr>
        <w:spacing w:line="400" w:lineRule="exact"/>
        <w:ind w:firstLine="420" w:firstLineChars="200"/>
        <w:rPr>
          <w:rFonts w:ascii="Times New Roman" w:hAnsi="Times New Roman"/>
        </w:rPr>
      </w:pPr>
      <w:r>
        <w:rPr>
          <w:rFonts w:hint="eastAsia" w:ascii="宋体" w:hAnsi="宋体" w:cs="宋体"/>
        </w:rPr>
        <w:t>本次招标公告同时在广东省招标投标监管网、广州公共资源交易中心网站上发布。如公告详细内容不一致者，以广州公共资源交易中心网站公告为准。</w:t>
      </w:r>
    </w:p>
    <w:p>
      <w:pPr>
        <w:pStyle w:val="2"/>
        <w:spacing w:line="240" w:lineRule="auto"/>
        <w:rPr>
          <w:rFonts w:ascii="Times New Roman" w:hAnsi="Times New Roman"/>
        </w:rPr>
      </w:pPr>
      <w:bookmarkStart w:id="7" w:name="_Toc57731757"/>
      <w:r>
        <w:rPr>
          <w:rFonts w:ascii="Times New Roman" w:hAnsi="Times New Roman"/>
        </w:rPr>
        <w:t xml:space="preserve">7. </w:t>
      </w:r>
      <w:r>
        <w:rPr>
          <w:rFonts w:hint="eastAsia" w:ascii="Times New Roman" w:hAnsi="Times New Roman"/>
        </w:rPr>
        <w:t>联系方式</w:t>
      </w:r>
      <w:bookmarkEnd w:id="7"/>
    </w:p>
    <w:p>
      <w:pPr>
        <w:spacing w:line="360" w:lineRule="auto"/>
        <w:rPr>
          <w:rFonts w:ascii="宋体" w:hAnsi="宋体" w:cs="宋体"/>
          <w:szCs w:val="21"/>
        </w:rPr>
      </w:pPr>
      <w:bookmarkStart w:id="8" w:name="_Toc10785"/>
      <w:bookmarkEnd w:id="8"/>
      <w:bookmarkStart w:id="9" w:name="_Toc152045513"/>
      <w:bookmarkEnd w:id="9"/>
      <w:bookmarkStart w:id="10" w:name="_Toc144974481"/>
      <w:bookmarkEnd w:id="10"/>
      <w:bookmarkStart w:id="11" w:name="_Toc361508563"/>
      <w:bookmarkEnd w:id="11"/>
      <w:bookmarkStart w:id="12" w:name="_Toc369531495"/>
      <w:bookmarkEnd w:id="12"/>
      <w:bookmarkStart w:id="13" w:name="_Toc300834929"/>
      <w:bookmarkEnd w:id="13"/>
      <w:bookmarkStart w:id="14" w:name="_Toc384308185"/>
      <w:bookmarkEnd w:id="14"/>
      <w:bookmarkStart w:id="15" w:name="_Toc361508562"/>
      <w:bookmarkEnd w:id="15"/>
      <w:bookmarkStart w:id="16" w:name="_Toc300834927"/>
      <w:bookmarkEnd w:id="16"/>
      <w:bookmarkStart w:id="17" w:name="_Toc352691455"/>
      <w:bookmarkEnd w:id="17"/>
      <w:bookmarkStart w:id="18" w:name="_Toc152045512"/>
      <w:bookmarkEnd w:id="18"/>
      <w:bookmarkStart w:id="19" w:name="_Toc369531497"/>
      <w:bookmarkEnd w:id="19"/>
      <w:bookmarkStart w:id="20" w:name="_Toc369531498"/>
      <w:bookmarkEnd w:id="20"/>
      <w:bookmarkStart w:id="21" w:name="_Toc300834930"/>
      <w:bookmarkEnd w:id="21"/>
      <w:bookmarkStart w:id="22" w:name="_Toc352691456"/>
      <w:bookmarkEnd w:id="22"/>
      <w:bookmarkStart w:id="23" w:name="_Toc247527536"/>
      <w:bookmarkEnd w:id="23"/>
      <w:bookmarkStart w:id="24" w:name="_Toc384308188"/>
      <w:bookmarkEnd w:id="24"/>
      <w:bookmarkStart w:id="25" w:name="_Toc384308187"/>
      <w:bookmarkEnd w:id="25"/>
      <w:bookmarkStart w:id="26" w:name="_Toc247513935"/>
      <w:bookmarkEnd w:id="26"/>
      <w:bookmarkStart w:id="27" w:name="_Toc352691453"/>
      <w:bookmarkEnd w:id="27"/>
      <w:bookmarkStart w:id="28" w:name="_Toc152042289"/>
      <w:bookmarkEnd w:id="28"/>
      <w:bookmarkStart w:id="29" w:name="_Toc144974480"/>
      <w:bookmarkEnd w:id="29"/>
      <w:bookmarkStart w:id="30" w:name="_Toc361508560"/>
      <w:bookmarkEnd w:id="30"/>
      <w:bookmarkStart w:id="31" w:name="_Toc152042288"/>
      <w:bookmarkEnd w:id="31"/>
      <w:bookmarkStart w:id="32" w:name="_Toc30817"/>
      <w:bookmarkEnd w:id="32"/>
      <w:bookmarkStart w:id="33" w:name="_Toc17972"/>
      <w:bookmarkEnd w:id="33"/>
      <w:bookmarkStart w:id="34" w:name="_Toc247527535"/>
      <w:bookmarkEnd w:id="34"/>
      <w:bookmarkStart w:id="35" w:name="_Toc247513934"/>
      <w:bookmarkEnd w:id="35"/>
      <w:bookmarkStart w:id="36" w:name="_Toc361508564"/>
      <w:bookmarkStart w:id="37" w:name="_Toc369531499"/>
      <w:bookmarkStart w:id="38" w:name="_Toc2312"/>
      <w:bookmarkStart w:id="39" w:name="_Toc300834931"/>
      <w:bookmarkStart w:id="40" w:name="_Toc352691457"/>
      <w:bookmarkStart w:id="41" w:name="_Toc152045514"/>
      <w:bookmarkStart w:id="42" w:name="_Toc144974482"/>
      <w:bookmarkStart w:id="43" w:name="_Toc384308189"/>
      <w:bookmarkStart w:id="44" w:name="_Toc247527537"/>
      <w:bookmarkStart w:id="45" w:name="_Toc247513936"/>
      <w:bookmarkStart w:id="46" w:name="_Toc152042290"/>
      <w:r>
        <w:rPr>
          <w:rFonts w:hint="eastAsia" w:ascii="宋体" w:hAnsi="宋体" w:cs="宋体"/>
          <w:szCs w:val="21"/>
        </w:rPr>
        <w:t>招标人：潮州市潮安区住房和城乡建设局</w:t>
      </w:r>
    </w:p>
    <w:p>
      <w:pPr>
        <w:spacing w:line="360" w:lineRule="auto"/>
        <w:rPr>
          <w:rFonts w:ascii="宋体" w:hAnsi="宋体" w:cs="宋体"/>
          <w:szCs w:val="21"/>
        </w:rPr>
      </w:pPr>
      <w:r>
        <w:rPr>
          <w:rFonts w:hint="eastAsia" w:ascii="宋体" w:hAnsi="宋体" w:cs="宋体"/>
          <w:szCs w:val="21"/>
        </w:rPr>
        <w:t>地址：潮州市潮安区城区安北路中段</w:t>
      </w:r>
    </w:p>
    <w:p>
      <w:pPr>
        <w:spacing w:line="360" w:lineRule="auto"/>
        <w:rPr>
          <w:rFonts w:ascii="宋体" w:hAnsi="宋体" w:cs="宋体"/>
          <w:szCs w:val="21"/>
        </w:rPr>
      </w:pPr>
      <w:r>
        <w:rPr>
          <w:rFonts w:hint="eastAsia" w:ascii="宋体" w:hAnsi="宋体" w:cs="宋体"/>
          <w:szCs w:val="21"/>
        </w:rPr>
        <w:t>联系人：李先生</w:t>
      </w:r>
    </w:p>
    <w:p>
      <w:pPr>
        <w:spacing w:line="360" w:lineRule="auto"/>
        <w:rPr>
          <w:rFonts w:ascii="宋体" w:hAnsi="宋体" w:cs="宋体"/>
          <w:szCs w:val="21"/>
        </w:rPr>
      </w:pPr>
      <w:r>
        <w:rPr>
          <w:rFonts w:hint="eastAsia" w:ascii="宋体" w:hAnsi="宋体" w:cs="宋体"/>
          <w:szCs w:val="21"/>
        </w:rPr>
        <w:t>联系电话：0768-5811453</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招标代理机构：广东旭宸工程咨询有限公司</w:t>
      </w:r>
    </w:p>
    <w:p>
      <w:pPr>
        <w:spacing w:line="360" w:lineRule="auto"/>
        <w:rPr>
          <w:rFonts w:ascii="宋体" w:hAnsi="宋体" w:cs="宋体"/>
          <w:szCs w:val="21"/>
        </w:rPr>
      </w:pPr>
      <w:r>
        <w:rPr>
          <w:rFonts w:hint="eastAsia" w:ascii="宋体" w:hAnsi="宋体" w:cs="宋体"/>
          <w:szCs w:val="21"/>
        </w:rPr>
        <w:t>地址：广州市越秀区八旗二马路36号702房</w:t>
      </w:r>
    </w:p>
    <w:p>
      <w:pPr>
        <w:spacing w:line="360" w:lineRule="auto"/>
        <w:rPr>
          <w:rFonts w:ascii="宋体" w:hAnsi="宋体" w:cs="宋体"/>
          <w:szCs w:val="21"/>
        </w:rPr>
      </w:pPr>
      <w:r>
        <w:rPr>
          <w:rFonts w:hint="eastAsia" w:ascii="宋体" w:hAnsi="宋体" w:cs="宋体"/>
          <w:szCs w:val="21"/>
        </w:rPr>
        <w:t>联系人：王工</w:t>
      </w:r>
    </w:p>
    <w:p>
      <w:pPr>
        <w:spacing w:line="360" w:lineRule="auto"/>
        <w:rPr>
          <w:rFonts w:ascii="Times New Roman" w:hAnsi="Times New Roman"/>
        </w:rPr>
      </w:pPr>
      <w:r>
        <w:rPr>
          <w:rFonts w:hint="eastAsia" w:ascii="宋体" w:hAnsi="宋体" w:cs="宋体"/>
          <w:szCs w:val="21"/>
        </w:rPr>
        <w:t>联系电话：</w:t>
      </w:r>
      <w:r>
        <w:rPr>
          <w:rFonts w:ascii="宋体" w:hAnsi="宋体" w:cs="宋体"/>
          <w:szCs w:val="21"/>
        </w:rPr>
        <w:t>020-81128256</w:t>
      </w:r>
    </w:p>
    <w:bookmarkEnd w:id="36"/>
    <w:bookmarkEnd w:id="37"/>
    <w:bookmarkEnd w:id="38"/>
    <w:bookmarkEnd w:id="39"/>
    <w:bookmarkEnd w:id="40"/>
    <w:bookmarkEnd w:id="41"/>
    <w:bookmarkEnd w:id="42"/>
    <w:bookmarkEnd w:id="43"/>
    <w:bookmarkEnd w:id="44"/>
    <w:bookmarkEnd w:id="45"/>
    <w:bookmarkEnd w:id="46"/>
    <w:p>
      <w:pPr>
        <w:spacing w:line="400" w:lineRule="exact"/>
        <w:rPr>
          <w:rFonts w:ascii="Times New Roman" w:hAnsi="Times New Roman"/>
        </w:rPr>
      </w:pPr>
    </w:p>
    <w:p>
      <w:pPr>
        <w:jc w:val="right"/>
      </w:pPr>
      <w:r>
        <w:rPr>
          <w:rFonts w:ascii="Times New Roman" w:hAnsi="Times New Roman"/>
        </w:rPr>
        <w:t>　　　　　　　　　　　　　　　　　　　　　　　　</w:t>
      </w:r>
      <w:r>
        <w:rPr>
          <w:rFonts w:hint="eastAsia" w:ascii="Times New Roman" w:hAnsi="Times New Roman"/>
          <w:u w:val="single"/>
        </w:rPr>
        <w:t>2022</w:t>
      </w:r>
      <w:r>
        <w:rPr>
          <w:rFonts w:ascii="Times New Roman" w:hAnsi="Times New Roman"/>
        </w:rPr>
        <w:t>年</w:t>
      </w:r>
      <w:r>
        <w:rPr>
          <w:rFonts w:hint="eastAsia" w:ascii="Times New Roman" w:hAnsi="Times New Roman"/>
        </w:rPr>
        <w:t>3</w:t>
      </w:r>
      <w:r>
        <w:rPr>
          <w:rFonts w:ascii="Times New Roman" w:hAnsi="Times New Roman"/>
        </w:rPr>
        <w:t>月</w:t>
      </w:r>
      <w:r>
        <w:rPr>
          <w:rFonts w:hint="eastAsia" w:ascii="Times New Roman" w:hAnsi="Times New Roman"/>
        </w:rPr>
        <w:t>12</w:t>
      </w:r>
      <w:r>
        <w:rPr>
          <w:rFonts w:ascii="Times New Roman" w:hAnsi="Times New Roman"/>
        </w:rPr>
        <w:t>日</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05E4"/>
    <w:rsid w:val="000305E4"/>
    <w:rsid w:val="000B3421"/>
    <w:rsid w:val="00151D2E"/>
    <w:rsid w:val="00D2750C"/>
    <w:rsid w:val="4DE9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7"/>
    <w:qFormat/>
    <w:uiPriority w:val="0"/>
    <w:pPr>
      <w:keepNext/>
      <w:keepLines/>
      <w:spacing w:before="260" w:after="260" w:line="412" w:lineRule="auto"/>
      <w:outlineLvl w:val="1"/>
    </w:pPr>
    <w:rPr>
      <w:rFonts w:ascii="Arial" w:hAnsi="Arial" w:eastAsia="黑体"/>
      <w:b/>
      <w:sz w:val="32"/>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Arial" w:hAnsi="Arial" w:eastAsia="黑体" w:cs="Times New Roman"/>
      <w:b/>
      <w:sz w:val="32"/>
      <w:szCs w:val="20"/>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232109-A902-4805-AA67-CC599C7564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1197</Words>
  <Characters>1270</Characters>
  <Lines>66</Lines>
  <Paragraphs>64</Paragraphs>
  <TotalTime>1</TotalTime>
  <ScaleCrop>false</ScaleCrop>
  <LinksUpToDate>false</LinksUpToDate>
  <CharactersWithSpaces>2403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2022-03-10T13:22:00Z</dcterms:created>
  <dc:creator>微软用户</dc:creator>
  <cp:lastModifiedBy>幸福相牵</cp:lastModifiedBy>
  <dcterms:modified xsi:type="dcterms:W3CDTF">2022-03-11T05:23:21Z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E63A6848DE7E4A8DAFAE8A40465C9C45</vt:lpwstr>
  </property>
</Properties>
</file>