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Style w:val="12"/>
        </w:rPr>
      </w:pPr>
      <w:bookmarkStart w:id="0" w:name="_Toc43136809"/>
      <w:r>
        <w:rPr>
          <w:rStyle w:val="12"/>
          <w:rFonts w:hint="eastAsia"/>
        </w:rPr>
        <w:t>招标公告</w:t>
      </w:r>
      <w:bookmarkEnd w:id="0"/>
    </w:p>
    <w:p>
      <w:pPr>
        <w:pStyle w:val="4"/>
        <w:keepNext w:val="0"/>
        <w:keepLines w:val="0"/>
        <w:spacing w:before="0" w:after="0" w:line="500" w:lineRule="exact"/>
        <w:rPr>
          <w:rFonts w:ascii="宋体" w:hAnsi="宋体" w:eastAsia="宋体"/>
        </w:rPr>
      </w:pPr>
      <w:bookmarkStart w:id="1" w:name="_Toc27056"/>
      <w:bookmarkStart w:id="2" w:name="_Toc43136810"/>
      <w:r>
        <w:rPr>
          <w:rFonts w:hint="eastAsia" w:ascii="宋体" w:hAnsi="宋体" w:eastAsia="宋体"/>
        </w:rPr>
        <w:t>1. 招标条件</w:t>
      </w:r>
      <w:bookmarkEnd w:id="1"/>
      <w:bookmarkEnd w:id="2"/>
    </w:p>
    <w:p>
      <w:pPr>
        <w:widowControl/>
        <w:spacing w:line="360" w:lineRule="auto"/>
        <w:ind w:firstLine="480" w:firstLineChars="200"/>
        <w:jc w:val="left"/>
        <w:rPr>
          <w:kern w:val="0"/>
          <w:sz w:val="24"/>
        </w:rPr>
      </w:pPr>
      <w:bookmarkStart w:id="3" w:name="_Toc369616917"/>
      <w:bookmarkStart w:id="4" w:name="_Toc432242843"/>
      <w:bookmarkStart w:id="5" w:name="_Toc7101"/>
      <w:r>
        <w:rPr>
          <w:rFonts w:hint="eastAsia" w:ascii="宋体" w:hAnsi="宋体" w:cs="宋体"/>
          <w:color w:val="000000"/>
          <w:kern w:val="0"/>
          <w:sz w:val="24"/>
          <w:szCs w:val="21"/>
          <w:shd w:val="clear" w:color="auto" w:fill="FFFFFF"/>
        </w:rPr>
        <w:t>本招标项目</w:t>
      </w:r>
      <w:r>
        <w:rPr>
          <w:rFonts w:hint="eastAsia" w:ascii="宋体" w:hAnsi="宋体" w:cs="宋体"/>
          <w:color w:val="000000"/>
          <w:kern w:val="0"/>
          <w:sz w:val="24"/>
          <w:szCs w:val="21"/>
          <w:u w:val="single"/>
          <w:shd w:val="clear" w:color="auto" w:fill="FFFFFF"/>
        </w:rPr>
        <w:t xml:space="preserve"> </w:t>
      </w:r>
      <w:r>
        <w:rPr>
          <w:rFonts w:hint="eastAsia" w:ascii="宋体" w:hAnsi="宋体" w:cs="宋体"/>
          <w:b/>
          <w:bCs/>
          <w:kern w:val="0"/>
          <w:sz w:val="24"/>
          <w:szCs w:val="21"/>
          <w:u w:val="single"/>
          <w:shd w:val="clear" w:color="auto" w:fill="FFFFFF"/>
        </w:rPr>
        <w:t xml:space="preserve">吴川市塘尾街道污水处理厂及配套管网工程项目EPC总承包 </w:t>
      </w:r>
      <w:r>
        <w:rPr>
          <w:rFonts w:hint="eastAsia" w:ascii="宋体" w:hAnsi="宋体" w:cs="宋体"/>
          <w:color w:val="000000"/>
          <w:kern w:val="0"/>
          <w:sz w:val="24"/>
          <w:szCs w:val="21"/>
          <w:shd w:val="clear" w:color="auto" w:fill="FFFFFF"/>
        </w:rPr>
        <w:t>已</w:t>
      </w:r>
      <w:r>
        <w:rPr>
          <w:rFonts w:hint="eastAsia" w:ascii="宋体" w:hAnsi="宋体" w:cs="宋体"/>
          <w:kern w:val="0"/>
          <w:sz w:val="24"/>
          <w:szCs w:val="21"/>
          <w:shd w:val="clear" w:color="auto" w:fill="FFFFFF"/>
        </w:rPr>
        <w:t>由</w:t>
      </w:r>
      <w:r>
        <w:rPr>
          <w:rFonts w:hint="eastAsia" w:ascii="宋体" w:hAnsi="宋体" w:cs="宋体"/>
          <w:kern w:val="0"/>
          <w:sz w:val="24"/>
          <w:shd w:val="clear" w:color="auto" w:fill="FFFFFF"/>
        </w:rPr>
        <w:t>以</w:t>
      </w:r>
      <w:bookmarkEnd w:id="3"/>
      <w:bookmarkStart w:id="21" w:name="_GoBack"/>
      <w:bookmarkEnd w:id="21"/>
      <w:r>
        <w:rPr>
          <w:rFonts w:hint="eastAsia" w:ascii="宋体" w:hAnsi="宋体" w:cs="宋体"/>
          <w:b/>
          <w:bCs/>
          <w:color w:val="000000"/>
          <w:kern w:val="0"/>
          <w:sz w:val="24"/>
          <w:szCs w:val="21"/>
          <w:u w:val="single"/>
          <w:shd w:val="clear" w:color="auto" w:fill="FFFFFF"/>
        </w:rPr>
        <w:t xml:space="preserve"> 吴府函【2021】225号 </w:t>
      </w:r>
      <w:r>
        <w:rPr>
          <w:rFonts w:hint="eastAsia" w:ascii="宋体" w:hAnsi="宋体" w:cs="宋体"/>
          <w:kern w:val="0"/>
          <w:sz w:val="24"/>
          <w:shd w:val="clear" w:color="auto" w:fill="FFFFFF"/>
        </w:rPr>
        <w:t>文核准建设</w:t>
      </w:r>
      <w:r>
        <w:rPr>
          <w:rFonts w:hint="eastAsia"/>
          <w:spacing w:val="-4"/>
          <w:sz w:val="24"/>
        </w:rPr>
        <w:t>。本项目采用</w:t>
      </w:r>
      <w:r>
        <w:rPr>
          <w:rFonts w:hint="eastAsia"/>
          <w:b/>
          <w:bCs/>
          <w:spacing w:val="-4"/>
          <w:sz w:val="24"/>
          <w:u w:val="single"/>
        </w:rPr>
        <w:t>EPC总承包</w:t>
      </w:r>
      <w:r>
        <w:rPr>
          <w:rFonts w:hint="eastAsia"/>
          <w:spacing w:val="-4"/>
          <w:sz w:val="24"/>
        </w:rPr>
        <w:t>方式实施，招标人为</w:t>
      </w:r>
      <w:r>
        <w:rPr>
          <w:rFonts w:hint="eastAsia" w:ascii="宋体" w:hAnsi="宋体" w:cs="宋体"/>
          <w:b/>
          <w:bCs/>
          <w:color w:val="000000"/>
          <w:kern w:val="0"/>
          <w:sz w:val="24"/>
          <w:szCs w:val="21"/>
          <w:u w:val="single"/>
          <w:shd w:val="clear" w:color="auto" w:fill="FFFFFF"/>
        </w:rPr>
        <w:t xml:space="preserve"> 吴川市塘尾街道办事处</w:t>
      </w:r>
      <w:r>
        <w:rPr>
          <w:rFonts w:hint="eastAsia" w:ascii="宋体" w:hAnsi="宋体" w:cs="宋体"/>
          <w:color w:val="3C3C3C"/>
          <w:kern w:val="0"/>
          <w:sz w:val="24"/>
          <w:szCs w:val="21"/>
          <w:shd w:val="clear" w:color="auto" w:fill="FFFFFF"/>
        </w:rPr>
        <w:t>。</w:t>
      </w:r>
      <w:r>
        <w:rPr>
          <w:rFonts w:hint="eastAsia"/>
          <w:spacing w:val="-4"/>
          <w:sz w:val="24"/>
        </w:rPr>
        <w:t>建设资金为</w:t>
      </w:r>
      <w:r>
        <w:rPr>
          <w:rFonts w:hint="eastAsia" w:ascii="宋体" w:hAnsi="宋体" w:cs="宋体"/>
          <w:b/>
          <w:bCs/>
          <w:color w:val="000000"/>
          <w:kern w:val="0"/>
          <w:sz w:val="24"/>
          <w:szCs w:val="21"/>
          <w:u w:val="single"/>
          <w:shd w:val="clear" w:color="auto" w:fill="FFFFFF"/>
        </w:rPr>
        <w:t xml:space="preserve"> 吴川市财政拨款解决</w:t>
      </w:r>
      <w:r>
        <w:rPr>
          <w:rFonts w:hint="eastAsia" w:ascii="宋体" w:hAnsi="宋体" w:cs="宋体"/>
          <w:color w:val="000000"/>
          <w:kern w:val="0"/>
          <w:sz w:val="24"/>
          <w:szCs w:val="21"/>
          <w:u w:val="single"/>
          <w:shd w:val="clear" w:color="auto" w:fill="FFFFFF"/>
        </w:rPr>
        <w:t xml:space="preserve"> </w:t>
      </w:r>
      <w:r>
        <w:rPr>
          <w:rFonts w:hint="eastAsia"/>
          <w:spacing w:val="-4"/>
          <w:sz w:val="24"/>
        </w:rPr>
        <w:t>。项目已具备招标条件，现对该项目EPC总承包进行公开招标。</w:t>
      </w:r>
      <w:bookmarkEnd w:id="4"/>
    </w:p>
    <w:p>
      <w:pPr>
        <w:pStyle w:val="4"/>
        <w:keepNext w:val="0"/>
        <w:keepLines w:val="0"/>
        <w:spacing w:before="0" w:after="0" w:line="500" w:lineRule="exact"/>
        <w:rPr>
          <w:rFonts w:ascii="宋体" w:hAnsi="宋体" w:eastAsia="宋体"/>
        </w:rPr>
      </w:pPr>
      <w:bookmarkStart w:id="6" w:name="_Toc43136811"/>
      <w:r>
        <w:rPr>
          <w:rFonts w:hint="eastAsia" w:ascii="宋体" w:hAnsi="宋体" w:eastAsia="宋体"/>
        </w:rPr>
        <w:t>2. 项目概况与招标范围</w:t>
      </w:r>
      <w:bookmarkEnd w:id="5"/>
      <w:bookmarkEnd w:id="6"/>
      <w:r>
        <w:rPr>
          <w:rFonts w:hint="eastAsia" w:ascii="宋体" w:hAnsi="宋体" w:eastAsia="宋体"/>
        </w:rPr>
        <w:t xml:space="preserve"> </w:t>
      </w:r>
    </w:p>
    <w:p>
      <w:pPr>
        <w:tabs>
          <w:tab w:val="left" w:pos="1240"/>
        </w:tabs>
        <w:spacing w:before="159" w:line="362" w:lineRule="auto"/>
        <w:ind w:left="1624" w:right="717" w:hanging="1624" w:hangingChars="700"/>
        <w:rPr>
          <w:spacing w:val="-4"/>
          <w:sz w:val="24"/>
          <w:u w:val="single"/>
        </w:rPr>
      </w:pPr>
      <w:bookmarkStart w:id="7" w:name="_Toc858"/>
      <w:r>
        <w:rPr>
          <w:rFonts w:hint="eastAsia"/>
          <w:spacing w:val="-4"/>
          <w:sz w:val="24"/>
        </w:rPr>
        <w:t>2.1 项目名称</w:t>
      </w:r>
      <w:bookmarkStart w:id="8" w:name="_Hlk9192737"/>
      <w:r>
        <w:rPr>
          <w:rFonts w:hint="eastAsia"/>
          <w:spacing w:val="-4"/>
          <w:sz w:val="24"/>
        </w:rPr>
        <w:t>：</w:t>
      </w:r>
      <w:r>
        <w:rPr>
          <w:rFonts w:hint="eastAsia"/>
          <w:spacing w:val="-4"/>
          <w:sz w:val="24"/>
          <w:u w:val="single"/>
        </w:rPr>
        <w:t>吴川市塘尾街道污水处理厂及配套管网工程项目EPC总承包</w:t>
      </w:r>
    </w:p>
    <w:bookmarkEnd w:id="8"/>
    <w:p>
      <w:pPr>
        <w:widowControl/>
        <w:jc w:val="left"/>
        <w:rPr>
          <w:color w:val="FF0000"/>
          <w:sz w:val="24"/>
          <w:highlight w:val="yellow"/>
          <w:u w:val="single"/>
        </w:rPr>
      </w:pPr>
      <w:r>
        <w:rPr>
          <w:rFonts w:hint="eastAsia"/>
          <w:sz w:val="24"/>
        </w:rPr>
        <w:t>2.2 建设地点：</w:t>
      </w:r>
      <w:r>
        <w:rPr>
          <w:rFonts w:hint="eastAsia"/>
          <w:sz w:val="24"/>
          <w:u w:val="single"/>
        </w:rPr>
        <w:t>广东省吴川市塘尾街道</w:t>
      </w:r>
    </w:p>
    <w:p>
      <w:pPr>
        <w:tabs>
          <w:tab w:val="left" w:pos="1257"/>
        </w:tabs>
        <w:spacing w:before="160" w:line="360" w:lineRule="auto"/>
        <w:ind w:right="718"/>
        <w:rPr>
          <w:spacing w:val="-4"/>
          <w:sz w:val="24"/>
        </w:rPr>
      </w:pPr>
      <w:r>
        <w:rPr>
          <w:rFonts w:hint="eastAsia"/>
          <w:spacing w:val="-4"/>
          <w:sz w:val="24"/>
        </w:rPr>
        <w:t>2.3 建设规模及内容：</w:t>
      </w:r>
      <w:bookmarkStart w:id="9" w:name="_Hlk8813359"/>
      <w:bookmarkStart w:id="10" w:name="_Hlk8814691"/>
    </w:p>
    <w:bookmarkEnd w:id="9"/>
    <w:bookmarkEnd w:id="10"/>
    <w:p>
      <w:pPr>
        <w:snapToGrid w:val="0"/>
        <w:spacing w:line="360" w:lineRule="auto"/>
        <w:ind w:firstLine="480" w:firstLineChars="200"/>
        <w:rPr>
          <w:color w:val="000000"/>
          <w:sz w:val="24"/>
        </w:rPr>
      </w:pPr>
      <w:r>
        <w:rPr>
          <w:rFonts w:hint="eastAsia"/>
          <w:color w:val="000000"/>
          <w:sz w:val="24"/>
        </w:rPr>
        <w:t xml:space="preserve">2.3.1 新建一座污水处理厂，厂区占地约为 </w:t>
      </w:r>
      <w:r>
        <w:rPr>
          <w:color w:val="000000"/>
          <w:sz w:val="24"/>
        </w:rPr>
        <w:t>15000m2。污水处理规模1 万 t/d，包括生产区及辅助生产区。生产区设施包括：</w:t>
      </w:r>
      <w:r>
        <w:rPr>
          <w:sz w:val="24"/>
        </w:rPr>
        <w:t>预处理系统</w:t>
      </w:r>
      <w:r>
        <w:rPr>
          <w:rFonts w:hint="eastAsia"/>
          <w:sz w:val="24"/>
        </w:rPr>
        <w:t>（粗格栅及提升泵站+细格栅及旋流沉砂池）</w:t>
      </w:r>
      <w:r>
        <w:rPr>
          <w:sz w:val="24"/>
        </w:rPr>
        <w:t>、AAO</w:t>
      </w:r>
      <w:r>
        <w:rPr>
          <w:rFonts w:hint="eastAsia"/>
          <w:sz w:val="24"/>
        </w:rPr>
        <w:t>生化</w:t>
      </w:r>
      <w:r>
        <w:rPr>
          <w:sz w:val="24"/>
        </w:rPr>
        <w:t>池、二沉池、污泥泵站、高效沉淀池、转盘滤池</w:t>
      </w:r>
      <w:r>
        <w:rPr>
          <w:rFonts w:hint="eastAsia"/>
          <w:sz w:val="24"/>
        </w:rPr>
        <w:t>组合池（组合紫外消毒器及巴氏计量槽）</w:t>
      </w:r>
      <w:r>
        <w:rPr>
          <w:sz w:val="24"/>
        </w:rPr>
        <w:t>、鼓风机房及</w:t>
      </w:r>
      <w:r>
        <w:rPr>
          <w:rFonts w:hint="eastAsia"/>
          <w:sz w:val="24"/>
        </w:rPr>
        <w:t>配电间、贮泥池、</w:t>
      </w:r>
      <w:r>
        <w:rPr>
          <w:sz w:val="24"/>
        </w:rPr>
        <w:t>污泥</w:t>
      </w:r>
      <w:r>
        <w:rPr>
          <w:rFonts w:hint="eastAsia"/>
          <w:sz w:val="24"/>
        </w:rPr>
        <w:t>脱水及加药间、除臭等</w:t>
      </w:r>
      <w:r>
        <w:rPr>
          <w:color w:val="000000"/>
          <w:sz w:val="24"/>
        </w:rPr>
        <w:t>。辅助生产设施主要为：综合楼、</w:t>
      </w:r>
      <w:r>
        <w:rPr>
          <w:rFonts w:hint="eastAsia"/>
          <w:sz w:val="24"/>
        </w:rPr>
        <w:t>传达室</w:t>
      </w:r>
      <w:r>
        <w:rPr>
          <w:color w:val="000000"/>
          <w:sz w:val="24"/>
        </w:rPr>
        <w:t>。</w:t>
      </w:r>
    </w:p>
    <w:p>
      <w:pPr>
        <w:spacing w:before="15" w:line="360" w:lineRule="auto"/>
        <w:ind w:firstLine="480" w:firstLineChars="200"/>
        <w:rPr>
          <w:color w:val="000000"/>
          <w:sz w:val="24"/>
        </w:rPr>
      </w:pPr>
      <w:r>
        <w:rPr>
          <w:rFonts w:hint="eastAsia"/>
          <w:color w:val="000000"/>
          <w:sz w:val="24"/>
        </w:rPr>
        <w:t xml:space="preserve">2.3.2  </w:t>
      </w:r>
      <w:r>
        <w:rPr>
          <w:color w:val="000000"/>
          <w:sz w:val="24"/>
        </w:rPr>
        <w:t>厂外管网：建设厂外主干管总长度</w:t>
      </w:r>
      <w:r>
        <w:rPr>
          <w:rFonts w:hint="eastAsia"/>
          <w:color w:val="000000"/>
          <w:sz w:val="24"/>
        </w:rPr>
        <w:t>20</w:t>
      </w:r>
      <w:r>
        <w:rPr>
          <w:color w:val="000000"/>
          <w:sz w:val="24"/>
        </w:rPr>
        <w:t>km，规格 DN</w:t>
      </w:r>
      <w:r>
        <w:rPr>
          <w:rFonts w:hint="eastAsia"/>
          <w:color w:val="000000"/>
          <w:sz w:val="24"/>
        </w:rPr>
        <w:t>4</w:t>
      </w:r>
      <w:r>
        <w:rPr>
          <w:color w:val="000000"/>
          <w:sz w:val="24"/>
        </w:rPr>
        <w:t>00～</w:t>
      </w:r>
      <w:r>
        <w:rPr>
          <w:rFonts w:hint="eastAsia"/>
          <w:color w:val="000000"/>
          <w:sz w:val="24"/>
        </w:rPr>
        <w:t>10</w:t>
      </w:r>
      <w:r>
        <w:rPr>
          <w:color w:val="000000"/>
          <w:sz w:val="24"/>
        </w:rPr>
        <w:t>00，配套建设</w:t>
      </w:r>
      <w:r>
        <w:rPr>
          <w:rFonts w:hint="eastAsia"/>
          <w:color w:val="000000"/>
          <w:sz w:val="24"/>
        </w:rPr>
        <w:t>∅</w:t>
      </w:r>
      <w:r>
        <w:rPr>
          <w:color w:val="000000"/>
          <w:sz w:val="24"/>
        </w:rPr>
        <w:t>1000～1500 检查井。</w:t>
      </w:r>
    </w:p>
    <w:p>
      <w:pPr>
        <w:widowControl/>
        <w:spacing w:line="360" w:lineRule="auto"/>
        <w:ind w:firstLine="482" w:firstLineChars="200"/>
        <w:jc w:val="left"/>
        <w:rPr>
          <w:rFonts w:ascii="宋体" w:hAnsi="宋体" w:cs="宋体"/>
          <w:b/>
          <w:bCs/>
          <w:spacing w:val="-3"/>
          <w:sz w:val="24"/>
          <w:u w:val="single"/>
        </w:rPr>
      </w:pPr>
      <w:r>
        <w:rPr>
          <w:rFonts w:hint="eastAsia" w:ascii="宋体" w:hAnsi="宋体" w:cs="宋体"/>
          <w:b/>
          <w:sz w:val="24"/>
          <w:u w:val="single"/>
        </w:rPr>
        <w:t>项目总投资15000.00 万，招标控制价总价为13382.08万元 【其中：建安工程费为12238.99万元</w:t>
      </w:r>
      <w:r>
        <w:rPr>
          <w:rFonts w:hint="eastAsia"/>
          <w:b/>
          <w:sz w:val="24"/>
          <w:u w:val="single"/>
        </w:rPr>
        <w:t>（场外管线7577.08万元，厂站部分4661.91万元）</w:t>
      </w:r>
      <w:r>
        <w:rPr>
          <w:rFonts w:hint="eastAsia" w:ascii="宋体" w:hAnsi="宋体" w:cs="宋体"/>
          <w:b/>
          <w:sz w:val="24"/>
          <w:u w:val="single"/>
        </w:rPr>
        <w:t>；勘察设计费为428.80万元（工程勘察测量费为73.00万元，施工图设计费为265.50万元，施工图预算编制费为61.20万元，竣工图编制费为29.10万元）；预备费为714.29万元】。</w:t>
      </w:r>
      <w:r>
        <w:rPr>
          <w:rFonts w:hint="eastAsia" w:ascii="宋体" w:hAnsi="宋体" w:cs="宋体"/>
          <w:spacing w:val="-9"/>
          <w:sz w:val="24"/>
        </w:rPr>
        <w:t>最终结算以财政局审核为准。</w:t>
      </w:r>
    </w:p>
    <w:p>
      <w:pPr>
        <w:tabs>
          <w:tab w:val="left" w:pos="1257"/>
        </w:tabs>
        <w:spacing w:line="360" w:lineRule="auto"/>
        <w:jc w:val="left"/>
        <w:rPr>
          <w:spacing w:val="-3"/>
          <w:sz w:val="24"/>
        </w:rPr>
      </w:pPr>
      <w:r>
        <w:rPr>
          <w:rFonts w:hint="eastAsia"/>
          <w:spacing w:val="-3"/>
          <w:sz w:val="24"/>
        </w:rPr>
        <w:t>2.4 招标范围：</w:t>
      </w:r>
    </w:p>
    <w:p>
      <w:pPr>
        <w:spacing w:line="360" w:lineRule="auto"/>
        <w:rPr>
          <w:sz w:val="24"/>
        </w:rPr>
      </w:pPr>
      <w:r>
        <w:rPr>
          <w:rFonts w:hint="eastAsia"/>
          <w:sz w:val="24"/>
        </w:rPr>
        <w:t>2.4.1 标段划分：本工程设</w:t>
      </w:r>
      <w:r>
        <w:rPr>
          <w:rFonts w:hint="eastAsia"/>
          <w:sz w:val="24"/>
          <w:u w:val="single"/>
        </w:rPr>
        <w:t>1</w:t>
      </w:r>
      <w:r>
        <w:rPr>
          <w:rFonts w:hint="eastAsia"/>
          <w:sz w:val="24"/>
        </w:rPr>
        <w:t>个标段。</w:t>
      </w:r>
      <w:r>
        <w:rPr>
          <w:rFonts w:hint="eastAsia"/>
          <w:spacing w:val="-3"/>
          <w:sz w:val="24"/>
        </w:rPr>
        <w:tab/>
      </w:r>
    </w:p>
    <w:p>
      <w:pPr>
        <w:snapToGrid w:val="0"/>
        <w:spacing w:line="360" w:lineRule="auto"/>
        <w:ind w:firstLine="480" w:firstLineChars="200"/>
        <w:rPr>
          <w:sz w:val="24"/>
        </w:rPr>
      </w:pPr>
      <w:r>
        <w:rPr>
          <w:rFonts w:hint="eastAsia"/>
          <w:sz w:val="24"/>
        </w:rPr>
        <w:t>2.4.2 招标范围</w:t>
      </w:r>
      <w:bookmarkStart w:id="11" w:name="_Hlk22031573"/>
      <w:r>
        <w:rPr>
          <w:rFonts w:hint="eastAsia"/>
          <w:sz w:val="24"/>
        </w:rPr>
        <w:t>：完成本项目的地质勘察及测量、施工图设计、</w:t>
      </w:r>
      <w:r>
        <w:rPr>
          <w:rFonts w:hint="eastAsia" w:ascii="宋体" w:hAnsi="宋体" w:cs="宋体"/>
          <w:spacing w:val="-9"/>
          <w:sz w:val="24"/>
        </w:rPr>
        <w:t>施工图预算编制、</w:t>
      </w:r>
      <w:r>
        <w:rPr>
          <w:rFonts w:hint="eastAsia"/>
          <w:sz w:val="24"/>
        </w:rPr>
        <w:t xml:space="preserve">设备采购、施工至工程竣工验收、备案、移交，完成并配合相关部门结（决）算、审计、工程保修等工作，具体内容包括但不限于以下事项： </w:t>
      </w:r>
    </w:p>
    <w:p>
      <w:pPr>
        <w:snapToGrid w:val="0"/>
        <w:spacing w:line="360" w:lineRule="auto"/>
        <w:ind w:firstLine="480" w:firstLineChars="200"/>
        <w:rPr>
          <w:sz w:val="24"/>
        </w:rPr>
      </w:pPr>
      <w:r>
        <w:rPr>
          <w:rFonts w:hint="eastAsia"/>
          <w:sz w:val="24"/>
        </w:rPr>
        <w:t>① 勘察设计工作内容包括但不限于：道路现状测绘、地质勘探、施工图设计、施工图预算编制，包施工图审查通过、包设计文件及预算评审通过，施工过程设计控制及设计跟踪、工程设计变更、施工现场配合服务、后期采购咨询服务、专业设计配合服务以及竣工图编制及质量缺陷处理等后续服务。勘察设计单位必须按照确定的投资额度严格实行限额设计，确定工程预算不得突破限额目标。</w:t>
      </w:r>
    </w:p>
    <w:p>
      <w:pPr>
        <w:snapToGrid w:val="0"/>
        <w:spacing w:line="360" w:lineRule="auto"/>
        <w:ind w:firstLine="480" w:firstLineChars="200"/>
        <w:rPr>
          <w:sz w:val="24"/>
          <w:lang w:eastAsia="zh-TW"/>
        </w:rPr>
      </w:pPr>
      <w:r>
        <w:rPr>
          <w:rFonts w:hint="eastAsia"/>
          <w:sz w:val="24"/>
        </w:rPr>
        <w:t>② 施工工作内容主要包括但不限于：负责项目全过程施工实施，包工、包料、包质量、包安全生产、包文明施工、包工期、包工程及材料检测、直至工程竣工验收、移交、完成结算和保修期工程保修及缺陷责任期的修复等工作。</w:t>
      </w:r>
    </w:p>
    <w:bookmarkEnd w:id="11"/>
    <w:p>
      <w:pPr>
        <w:tabs>
          <w:tab w:val="left" w:pos="1240"/>
        </w:tabs>
        <w:spacing w:line="360" w:lineRule="auto"/>
        <w:rPr>
          <w:sz w:val="24"/>
        </w:rPr>
      </w:pPr>
      <w:r>
        <w:rPr>
          <w:rFonts w:hint="eastAsia"/>
          <w:sz w:val="24"/>
        </w:rPr>
        <w:t>2.5 进度要求：</w:t>
      </w:r>
      <w:r>
        <w:rPr>
          <w:rFonts w:hint="eastAsia"/>
          <w:color w:val="000000"/>
          <w:sz w:val="24"/>
        </w:rPr>
        <w:t>项目总工期为：</w:t>
      </w:r>
      <w:r>
        <w:rPr>
          <w:rFonts w:hint="eastAsia"/>
          <w:color w:val="000000"/>
          <w:sz w:val="24"/>
          <w:u w:val="single"/>
        </w:rPr>
        <w:t>780</w:t>
      </w:r>
      <w:r>
        <w:rPr>
          <w:rFonts w:hint="eastAsia"/>
          <w:color w:val="000000"/>
          <w:sz w:val="24"/>
        </w:rPr>
        <w:t>日历天。勘察设计期限：</w:t>
      </w:r>
      <w:r>
        <w:rPr>
          <w:rFonts w:hint="eastAsia"/>
          <w:color w:val="000000"/>
          <w:sz w:val="24"/>
          <w:u w:val="single"/>
        </w:rPr>
        <w:t>60</w:t>
      </w:r>
      <w:r>
        <w:rPr>
          <w:rFonts w:hint="eastAsia"/>
          <w:color w:val="000000"/>
          <w:sz w:val="24"/>
        </w:rPr>
        <w:t>日历天；施工期限：</w:t>
      </w:r>
      <w:r>
        <w:rPr>
          <w:rFonts w:hint="eastAsia"/>
          <w:color w:val="000000"/>
          <w:sz w:val="24"/>
          <w:u w:val="single"/>
        </w:rPr>
        <w:t>720</w:t>
      </w:r>
      <w:r>
        <w:rPr>
          <w:rFonts w:hint="eastAsia"/>
          <w:color w:val="000000"/>
          <w:sz w:val="24"/>
        </w:rPr>
        <w:t>日历天。</w:t>
      </w:r>
    </w:p>
    <w:p>
      <w:pPr>
        <w:tabs>
          <w:tab w:val="left" w:pos="1300"/>
        </w:tabs>
        <w:rPr>
          <w:rFonts w:ascii="宋体" w:hAnsi="宋体" w:cs="宋体"/>
          <w:kern w:val="0"/>
          <w:sz w:val="24"/>
        </w:rPr>
      </w:pPr>
      <w:r>
        <w:rPr>
          <w:rFonts w:hint="eastAsia"/>
          <w:sz w:val="24"/>
        </w:rPr>
        <w:t>2.6质量标准：</w:t>
      </w:r>
    </w:p>
    <w:p>
      <w:pPr>
        <w:tabs>
          <w:tab w:val="left" w:pos="1421"/>
        </w:tabs>
        <w:spacing w:before="158"/>
        <w:rPr>
          <w:sz w:val="24"/>
        </w:rPr>
      </w:pPr>
      <w:r>
        <w:rPr>
          <w:rFonts w:hint="eastAsia"/>
          <w:sz w:val="24"/>
        </w:rPr>
        <w:t>(1)勘察设计质量标准：符合现行勘察设计规范、规程和有关政策、法规要求；</w:t>
      </w:r>
    </w:p>
    <w:p>
      <w:pPr>
        <w:tabs>
          <w:tab w:val="left" w:pos="1421"/>
        </w:tabs>
        <w:spacing w:before="160" w:line="360" w:lineRule="auto"/>
        <w:rPr>
          <w:sz w:val="24"/>
        </w:rPr>
      </w:pPr>
      <w:r>
        <w:rPr>
          <w:rFonts w:hint="eastAsia"/>
          <w:sz w:val="24"/>
        </w:rPr>
        <w:t>(2)施工质量标准：符合设计图纸要求和国家、省、市相关法律法规规定要求及行业颁发的工程质量合格标准。</w:t>
      </w:r>
    </w:p>
    <w:p>
      <w:pPr>
        <w:pStyle w:val="4"/>
        <w:keepNext w:val="0"/>
        <w:keepLines w:val="0"/>
        <w:spacing w:before="0" w:after="0" w:line="500" w:lineRule="exact"/>
        <w:rPr>
          <w:rFonts w:ascii="宋体" w:hAnsi="宋体" w:eastAsia="宋体"/>
        </w:rPr>
      </w:pPr>
      <w:bookmarkStart w:id="12" w:name="_Toc43136812"/>
      <w:r>
        <w:rPr>
          <w:rFonts w:hint="eastAsia" w:ascii="宋体" w:hAnsi="宋体" w:eastAsia="宋体"/>
        </w:rPr>
        <w:t>3. 投标人资格要求</w:t>
      </w:r>
      <w:bookmarkEnd w:id="7"/>
      <w:bookmarkEnd w:id="12"/>
    </w:p>
    <w:p>
      <w:pPr>
        <w:spacing w:line="400" w:lineRule="exact"/>
        <w:ind w:firstLine="480" w:firstLineChars="200"/>
        <w:rPr>
          <w:rFonts w:ascii="宋体" w:hAnsi="宋体" w:cs="宋体"/>
          <w:sz w:val="24"/>
        </w:rPr>
      </w:pPr>
      <w:bookmarkStart w:id="13" w:name="_Toc43136813"/>
      <w:bookmarkStart w:id="14" w:name="_Toc30114"/>
      <w:r>
        <w:rPr>
          <w:rFonts w:hint="eastAsia" w:ascii="宋体" w:hAnsi="宋体" w:cs="宋体"/>
          <w:sz w:val="24"/>
        </w:rPr>
        <w:t>3.1</w:t>
      </w:r>
      <w:r>
        <w:rPr>
          <w:sz w:val="24"/>
        </w:rPr>
        <w:t>投标人须为具备以下资质的独立法人或联合体</w:t>
      </w:r>
      <w:r>
        <w:rPr>
          <w:rFonts w:hint="eastAsia" w:ascii="宋体" w:hAnsi="宋体" w:cs="宋体"/>
          <w:sz w:val="24"/>
        </w:rPr>
        <w:t>：</w:t>
      </w:r>
    </w:p>
    <w:p>
      <w:pPr>
        <w:spacing w:line="400" w:lineRule="exact"/>
        <w:ind w:firstLine="480" w:firstLineChars="200"/>
        <w:rPr>
          <w:rFonts w:ascii="宋体" w:hAnsi="宋体" w:cs="宋体"/>
          <w:sz w:val="24"/>
        </w:rPr>
      </w:pPr>
      <w:r>
        <w:rPr>
          <w:rFonts w:hint="eastAsia" w:ascii="宋体" w:hAnsi="宋体" w:cs="宋体"/>
          <w:sz w:val="24"/>
        </w:rPr>
        <w:t>（1）投标人（若为联合体投标，指联合体中各单位）须具有独立法人资格。</w:t>
      </w:r>
    </w:p>
    <w:p>
      <w:pPr>
        <w:spacing w:line="400" w:lineRule="exact"/>
        <w:ind w:firstLine="480" w:firstLineChars="200"/>
        <w:rPr>
          <w:rFonts w:ascii="宋体" w:hAnsi="宋体" w:cs="宋体"/>
          <w:sz w:val="24"/>
        </w:rPr>
      </w:pPr>
      <w:r>
        <w:rPr>
          <w:rFonts w:hint="eastAsia" w:ascii="宋体" w:hAnsi="宋体" w:cs="宋体"/>
          <w:sz w:val="24"/>
        </w:rPr>
        <w:t>（2）投标人（若为联合体投标，指承担施工任务的单位）持有有效的建设行政主管部门颁发的安全生产许可证；</w:t>
      </w:r>
    </w:p>
    <w:p>
      <w:pPr>
        <w:spacing w:line="400" w:lineRule="exact"/>
        <w:ind w:firstLine="480" w:firstLineChars="200"/>
        <w:rPr>
          <w:rFonts w:ascii="宋体" w:hAnsi="宋体" w:cs="宋体"/>
          <w:sz w:val="24"/>
        </w:rPr>
      </w:pPr>
      <w:r>
        <w:rPr>
          <w:rFonts w:hint="eastAsia" w:ascii="宋体" w:hAnsi="宋体" w:cs="宋体"/>
          <w:sz w:val="24"/>
        </w:rPr>
        <w:t>（3）投标人（独立体或联合体）须同时具备以下资质：</w:t>
      </w:r>
    </w:p>
    <w:p>
      <w:pPr>
        <w:spacing w:line="400" w:lineRule="exact"/>
        <w:ind w:firstLine="960" w:firstLineChars="400"/>
        <w:rPr>
          <w:rFonts w:ascii="宋体" w:hAnsi="宋体" w:cs="宋体"/>
          <w:sz w:val="24"/>
        </w:rPr>
      </w:pPr>
      <w:r>
        <w:rPr>
          <w:rFonts w:hint="eastAsia" w:ascii="宋体" w:hAnsi="宋体" w:cs="宋体"/>
          <w:sz w:val="24"/>
        </w:rPr>
        <w:t>①</w:t>
      </w:r>
      <w:r>
        <w:rPr>
          <w:rFonts w:hint="eastAsia" w:ascii="宋体" w:hAnsi="宋体" w:cs="宋体"/>
          <w:kern w:val="0"/>
          <w:sz w:val="24"/>
        </w:rPr>
        <w:t>工程设计资质（若为联合体投标，指承担设计任务的单位）：工程设计综合甲级资质或市政行业（排水工程）专业丙级资质（或以上资质）；</w:t>
      </w:r>
    </w:p>
    <w:p>
      <w:pPr>
        <w:spacing w:line="400" w:lineRule="exact"/>
        <w:ind w:firstLine="960" w:firstLineChars="400"/>
        <w:rPr>
          <w:rFonts w:ascii="宋体" w:hAnsi="宋体" w:cs="宋体"/>
          <w:sz w:val="24"/>
        </w:rPr>
      </w:pPr>
      <w:r>
        <w:rPr>
          <w:rFonts w:hint="eastAsia" w:ascii="宋体" w:hAnsi="宋体" w:cs="宋体"/>
          <w:sz w:val="24"/>
        </w:rPr>
        <w:t>②勘察</w:t>
      </w:r>
      <w:r>
        <w:rPr>
          <w:rFonts w:ascii="宋体" w:hAnsi="宋体" w:cs="宋体"/>
          <w:sz w:val="24"/>
        </w:rPr>
        <w:t>资质：</w:t>
      </w:r>
      <w:r>
        <w:rPr>
          <w:rFonts w:hint="eastAsia" w:ascii="宋体" w:hAnsi="宋体" w:cs="宋体"/>
          <w:kern w:val="0"/>
          <w:sz w:val="24"/>
        </w:rPr>
        <w:t>工程勘察资质（若为联合体投标，指承担勘察任务的单位）：工程勘察综合类甲级或工程勘察（岩土工程）专业丙级资质（或以上资质）；</w:t>
      </w:r>
    </w:p>
    <w:p>
      <w:pPr>
        <w:spacing w:line="400" w:lineRule="exact"/>
        <w:ind w:firstLine="960" w:firstLineChars="400"/>
        <w:rPr>
          <w:rFonts w:ascii="宋体" w:hAnsi="宋体" w:cs="宋体"/>
          <w:sz w:val="24"/>
        </w:rPr>
      </w:pPr>
      <w:r>
        <w:rPr>
          <w:rFonts w:hint="eastAsia" w:ascii="宋体" w:hAnsi="宋体" w:cs="宋体"/>
          <w:sz w:val="24"/>
        </w:rPr>
        <w:t>③施工</w:t>
      </w:r>
      <w:r>
        <w:rPr>
          <w:rFonts w:ascii="宋体" w:hAnsi="宋体" w:cs="宋体"/>
          <w:sz w:val="24"/>
        </w:rPr>
        <w:t>资质：</w:t>
      </w:r>
      <w:r>
        <w:rPr>
          <w:rFonts w:hint="eastAsia" w:ascii="宋体" w:hAnsi="宋体" w:cs="宋体"/>
          <w:kern w:val="0"/>
          <w:sz w:val="24"/>
        </w:rPr>
        <w:t>施工资质（若为联合体投标，指承担施工任务的单位）：市政公用工程施工总承包叁级以上（含叁级）资质</w:t>
      </w:r>
      <w:r>
        <w:rPr>
          <w:rFonts w:ascii="宋体" w:hAnsi="宋体" w:cs="宋体"/>
          <w:kern w:val="0"/>
          <w:sz w:val="24"/>
        </w:rPr>
        <w:t>；</w:t>
      </w:r>
    </w:p>
    <w:p>
      <w:pPr>
        <w:spacing w:line="400" w:lineRule="exact"/>
        <w:ind w:firstLine="480" w:firstLineChars="200"/>
        <w:rPr>
          <w:rFonts w:ascii="宋体" w:hAnsi="宋体" w:cs="宋体"/>
          <w:sz w:val="24"/>
        </w:rPr>
      </w:pPr>
      <w:r>
        <w:rPr>
          <w:rFonts w:hint="eastAsia" w:ascii="宋体" w:hAnsi="宋体" w:cs="宋体"/>
          <w:sz w:val="24"/>
        </w:rPr>
        <w:t>（4）参加本工程项目投标的项目负责人必须是投标单位人员。</w:t>
      </w:r>
    </w:p>
    <w:p>
      <w:pPr>
        <w:spacing w:line="400" w:lineRule="exact"/>
        <w:ind w:firstLine="480" w:firstLineChars="200"/>
        <w:rPr>
          <w:rFonts w:ascii="宋体" w:hAnsi="宋体" w:cs="宋体"/>
          <w:sz w:val="24"/>
        </w:rPr>
      </w:pPr>
      <w:r>
        <w:rPr>
          <w:rFonts w:hint="eastAsia" w:ascii="宋体" w:hAnsi="宋体" w:cs="宋体"/>
          <w:kern w:val="0"/>
          <w:sz w:val="24"/>
        </w:rPr>
        <w:t>（</w:t>
      </w:r>
      <w:r>
        <w:rPr>
          <w:rFonts w:hint="eastAsia" w:ascii="宋体" w:hAnsi="宋体" w:cs="宋体"/>
          <w:sz w:val="24"/>
        </w:rPr>
        <w:t>5）拟派施工项目负责人资格要求：具有市政公用工程专业</w:t>
      </w:r>
      <w:r>
        <w:rPr>
          <w:rFonts w:hint="eastAsia"/>
          <w:spacing w:val="-3"/>
          <w:sz w:val="24"/>
        </w:rPr>
        <w:t>贰</w:t>
      </w:r>
      <w:r>
        <w:rPr>
          <w:rFonts w:hint="eastAsia" w:ascii="宋体" w:hAnsi="宋体" w:cs="宋体"/>
          <w:sz w:val="24"/>
        </w:rPr>
        <w:t xml:space="preserve">级注册建造师资格证书以及有效的安全生产考核合格证 B 证，须是投标人（独立体或联合体主办方）的在册人员（提供近 </w:t>
      </w:r>
      <w:r>
        <w:rPr>
          <w:rFonts w:ascii="宋体" w:hAnsi="宋体" w:cs="宋体"/>
          <w:sz w:val="24"/>
        </w:rPr>
        <w:t xml:space="preserve">3 </w:t>
      </w:r>
      <w:r>
        <w:rPr>
          <w:rFonts w:hint="eastAsia" w:ascii="宋体" w:hAnsi="宋体" w:cs="宋体"/>
          <w:sz w:val="24"/>
        </w:rPr>
        <w:t>个月，截止发布招标公告当月的上</w:t>
      </w:r>
      <w:r>
        <w:rPr>
          <w:rFonts w:ascii="宋体" w:hAnsi="宋体" w:cs="宋体"/>
          <w:sz w:val="24"/>
        </w:rPr>
        <w:t>3</w:t>
      </w:r>
      <w:r>
        <w:rPr>
          <w:rFonts w:hint="eastAsia" w:ascii="宋体" w:hAnsi="宋体" w:cs="宋体"/>
          <w:sz w:val="24"/>
        </w:rPr>
        <w:t>个月份的社会劳动保险缴费证明及身份证复印件）。在投标登记时及中标后，该项目负责人不能担任其它项目的项目负责人</w:t>
      </w:r>
      <w:r>
        <w:rPr>
          <w:rFonts w:ascii="宋体" w:hAnsi="宋体" w:cs="宋体"/>
          <w:sz w:val="24"/>
        </w:rPr>
        <w:t>（根据粤建市函【2011】218 号文，广东省外企业所委任的项目负责人须为壹级注册建造师）</w:t>
      </w:r>
      <w:r>
        <w:rPr>
          <w:rFonts w:hint="eastAsia" w:ascii="宋体" w:hAnsi="宋体" w:cs="宋体"/>
          <w:sz w:val="24"/>
        </w:rPr>
        <w:t xml:space="preserve">。 </w:t>
      </w:r>
    </w:p>
    <w:p>
      <w:pPr>
        <w:spacing w:line="400" w:lineRule="exact"/>
        <w:ind w:firstLine="480" w:firstLineChars="200"/>
        <w:jc w:val="left"/>
        <w:rPr>
          <w:rFonts w:ascii="宋体" w:hAnsi="宋体" w:cs="宋体"/>
          <w:sz w:val="24"/>
        </w:rPr>
      </w:pPr>
      <w:r>
        <w:rPr>
          <w:rFonts w:hint="eastAsia" w:ascii="宋体" w:hAnsi="宋体" w:cs="宋体"/>
          <w:sz w:val="24"/>
        </w:rPr>
        <w:t xml:space="preserve">（6）拟派施工技术负责人资格要求：具有工程师或以上技术职称，须是投标人（独立体或联合体主办方）的在册人员（需提供近 </w:t>
      </w:r>
      <w:r>
        <w:rPr>
          <w:rFonts w:ascii="宋体" w:hAnsi="宋体" w:cs="宋体"/>
          <w:sz w:val="24"/>
        </w:rPr>
        <w:t xml:space="preserve">3 </w:t>
      </w:r>
      <w:r>
        <w:rPr>
          <w:rFonts w:hint="eastAsia" w:ascii="宋体" w:hAnsi="宋体" w:cs="宋体"/>
          <w:sz w:val="24"/>
        </w:rPr>
        <w:t xml:space="preserve">个月，截止发布招标公告当月的上 </w:t>
      </w:r>
      <w:r>
        <w:rPr>
          <w:rFonts w:ascii="宋体" w:hAnsi="宋体" w:cs="宋体"/>
          <w:sz w:val="24"/>
        </w:rPr>
        <w:t xml:space="preserve">3 </w:t>
      </w:r>
      <w:r>
        <w:rPr>
          <w:rFonts w:hint="eastAsia" w:ascii="宋体" w:hAnsi="宋体" w:cs="宋体"/>
          <w:sz w:val="24"/>
        </w:rPr>
        <w:t xml:space="preserve">个月份的社会劳动保险缴费证明）。 </w:t>
      </w:r>
    </w:p>
    <w:p>
      <w:pPr>
        <w:spacing w:line="400" w:lineRule="exact"/>
        <w:ind w:firstLine="480" w:firstLineChars="200"/>
        <w:jc w:val="left"/>
        <w:rPr>
          <w:rFonts w:ascii="宋体" w:hAnsi="宋体" w:cs="宋体"/>
          <w:sz w:val="24"/>
        </w:rPr>
      </w:pPr>
      <w:r>
        <w:rPr>
          <w:rFonts w:hint="eastAsia" w:ascii="宋体" w:hAnsi="宋体" w:cs="宋体"/>
          <w:sz w:val="24"/>
        </w:rPr>
        <w:t xml:space="preserve">（7）拟派设计项目负责人资格要求：须是投标人（独立体或联合体成员方）的在册人员，具有注册公用设备工程师（给水排水）资格证书（需提供近 </w:t>
      </w:r>
      <w:r>
        <w:rPr>
          <w:rFonts w:ascii="宋体" w:hAnsi="宋体" w:cs="宋体"/>
          <w:sz w:val="24"/>
        </w:rPr>
        <w:t xml:space="preserve">3 </w:t>
      </w:r>
      <w:r>
        <w:rPr>
          <w:rFonts w:hint="eastAsia" w:ascii="宋体" w:hAnsi="宋体" w:cs="宋体"/>
          <w:sz w:val="24"/>
        </w:rPr>
        <w:t xml:space="preserve">个月，截止发布招标公告当月的上 </w:t>
      </w:r>
      <w:r>
        <w:rPr>
          <w:rFonts w:ascii="宋体" w:hAnsi="宋体" w:cs="宋体"/>
          <w:sz w:val="24"/>
        </w:rPr>
        <w:t xml:space="preserve">3 </w:t>
      </w:r>
      <w:r>
        <w:rPr>
          <w:rFonts w:hint="eastAsia" w:ascii="宋体" w:hAnsi="宋体" w:cs="宋体"/>
          <w:sz w:val="24"/>
        </w:rPr>
        <w:t xml:space="preserve">个月份的社会劳动保险缴费证明及身份证复印件）； </w:t>
      </w:r>
    </w:p>
    <w:p>
      <w:pPr>
        <w:spacing w:line="400" w:lineRule="exact"/>
        <w:ind w:firstLine="480" w:firstLineChars="200"/>
        <w:jc w:val="left"/>
        <w:rPr>
          <w:rFonts w:ascii="宋体" w:hAnsi="宋体" w:cs="宋体"/>
          <w:sz w:val="24"/>
        </w:rPr>
      </w:pPr>
      <w:r>
        <w:rPr>
          <w:rFonts w:hint="eastAsia" w:ascii="宋体" w:hAnsi="宋体" w:cs="宋体"/>
          <w:sz w:val="24"/>
        </w:rPr>
        <w:t xml:space="preserve">（8）拟派勘察项目负责人资格要求：须是投标人（独立体或联合体成员方）的在册人员，具有注册土木工程师（岩土）资格证书（需提供近 </w:t>
      </w:r>
      <w:r>
        <w:rPr>
          <w:rFonts w:ascii="宋体" w:hAnsi="宋体" w:cs="宋体"/>
          <w:sz w:val="24"/>
        </w:rPr>
        <w:t xml:space="preserve">3 </w:t>
      </w:r>
      <w:r>
        <w:rPr>
          <w:rFonts w:hint="eastAsia" w:ascii="宋体" w:hAnsi="宋体" w:cs="宋体"/>
          <w:sz w:val="24"/>
        </w:rPr>
        <w:t xml:space="preserve">个月，截止发布招标公告当月的上 </w:t>
      </w:r>
      <w:r>
        <w:rPr>
          <w:rFonts w:ascii="宋体" w:hAnsi="宋体" w:cs="宋体"/>
          <w:sz w:val="24"/>
        </w:rPr>
        <w:t xml:space="preserve">3 </w:t>
      </w:r>
      <w:r>
        <w:rPr>
          <w:rFonts w:hint="eastAsia" w:ascii="宋体" w:hAnsi="宋体" w:cs="宋体"/>
          <w:sz w:val="24"/>
        </w:rPr>
        <w:t>个月份的社会劳动保险缴费证明及身份证复印件）。</w:t>
      </w:r>
    </w:p>
    <w:p>
      <w:pPr>
        <w:spacing w:line="400" w:lineRule="exact"/>
        <w:ind w:firstLine="480" w:firstLineChars="200"/>
        <w:jc w:val="left"/>
        <w:rPr>
          <w:rFonts w:ascii="宋体" w:hAnsi="宋体" w:cs="宋体"/>
          <w:sz w:val="24"/>
        </w:rPr>
      </w:pPr>
      <w:r>
        <w:rPr>
          <w:rFonts w:hint="eastAsia" w:ascii="宋体" w:hAnsi="宋体" w:cs="宋体"/>
          <w:sz w:val="24"/>
        </w:rPr>
        <w:t xml:space="preserve">（9）拟派的施工项目负责人、施工技术人员一人一岗。拟派的勘察设计项目负责人、勘察设计技术人员一人一岗（需提供近 </w:t>
      </w:r>
      <w:r>
        <w:rPr>
          <w:rFonts w:ascii="宋体" w:hAnsi="宋体" w:cs="宋体"/>
          <w:sz w:val="24"/>
        </w:rPr>
        <w:t xml:space="preserve">3 </w:t>
      </w:r>
      <w:r>
        <w:rPr>
          <w:rFonts w:hint="eastAsia" w:ascii="宋体" w:hAnsi="宋体" w:cs="宋体"/>
          <w:sz w:val="24"/>
        </w:rPr>
        <w:t xml:space="preserve">个月，截止发布招标公告当月的上 </w:t>
      </w:r>
      <w:r>
        <w:rPr>
          <w:rFonts w:ascii="宋体" w:hAnsi="宋体" w:cs="宋体"/>
          <w:sz w:val="24"/>
        </w:rPr>
        <w:t xml:space="preserve">3 </w:t>
      </w:r>
      <w:r>
        <w:rPr>
          <w:rFonts w:hint="eastAsia" w:ascii="宋体" w:hAnsi="宋体" w:cs="宋体"/>
          <w:sz w:val="24"/>
        </w:rPr>
        <w:t xml:space="preserve">个月份的社会劳动保险缴费证明及身份证复印件）。 </w:t>
      </w:r>
    </w:p>
    <w:p>
      <w:pPr>
        <w:spacing w:line="400" w:lineRule="exact"/>
        <w:ind w:firstLine="480" w:firstLineChars="200"/>
        <w:jc w:val="left"/>
        <w:rPr>
          <w:rFonts w:ascii="宋体" w:hAnsi="宋体" w:cs="宋体"/>
          <w:sz w:val="24"/>
        </w:rPr>
      </w:pPr>
      <w:r>
        <w:rPr>
          <w:rFonts w:hint="eastAsia" w:ascii="宋体" w:hAnsi="宋体" w:cs="宋体"/>
          <w:sz w:val="24"/>
        </w:rPr>
        <w:t xml:space="preserve">（10）拟派专职安全员资格要求：具有有效的安全生产考核合格证 </w:t>
      </w:r>
      <w:r>
        <w:rPr>
          <w:rFonts w:ascii="宋体" w:hAnsi="宋体" w:cs="宋体"/>
          <w:sz w:val="24"/>
        </w:rPr>
        <w:t xml:space="preserve">C </w:t>
      </w:r>
      <w:r>
        <w:rPr>
          <w:rFonts w:hint="eastAsia" w:ascii="宋体" w:hAnsi="宋体" w:cs="宋体"/>
          <w:sz w:val="24"/>
        </w:rPr>
        <w:t xml:space="preserve">证，须是投标人（独立体或联合体主办方）的在册人员（需提供近 </w:t>
      </w:r>
      <w:r>
        <w:rPr>
          <w:rFonts w:ascii="宋体" w:hAnsi="宋体" w:cs="宋体"/>
          <w:sz w:val="24"/>
        </w:rPr>
        <w:t xml:space="preserve">3 </w:t>
      </w:r>
      <w:r>
        <w:rPr>
          <w:rFonts w:hint="eastAsia" w:ascii="宋体" w:hAnsi="宋体" w:cs="宋体"/>
          <w:sz w:val="24"/>
        </w:rPr>
        <w:t xml:space="preserve">个月，截止发布招标公告当月的上 </w:t>
      </w:r>
      <w:r>
        <w:rPr>
          <w:rFonts w:ascii="宋体" w:hAnsi="宋体" w:cs="宋体"/>
          <w:sz w:val="24"/>
        </w:rPr>
        <w:t xml:space="preserve">3 </w:t>
      </w:r>
      <w:r>
        <w:rPr>
          <w:rFonts w:hint="eastAsia" w:ascii="宋体" w:hAnsi="宋体" w:cs="宋体"/>
          <w:sz w:val="24"/>
        </w:rPr>
        <w:t>个月份的社会劳动保险缴费证明及身份证复印件）。</w:t>
      </w:r>
    </w:p>
    <w:p>
      <w:pPr>
        <w:spacing w:line="400" w:lineRule="exact"/>
        <w:ind w:firstLine="480" w:firstLineChars="200"/>
        <w:jc w:val="left"/>
        <w:rPr>
          <w:rFonts w:ascii="宋体" w:hAnsi="宋体" w:cs="宋体"/>
          <w:sz w:val="24"/>
        </w:rPr>
      </w:pPr>
      <w:r>
        <w:rPr>
          <w:rFonts w:hint="eastAsia" w:ascii="宋体" w:hAnsi="宋体" w:cs="宋体"/>
          <w:sz w:val="24"/>
        </w:rPr>
        <w:t xml:space="preserve">（11）拟投入本项目的现场管理人员要求：施工（独立体或联合体主办方）质量（检）员 </w:t>
      </w:r>
      <w:r>
        <w:rPr>
          <w:rFonts w:ascii="宋体" w:hAnsi="宋体" w:cs="宋体"/>
          <w:sz w:val="24"/>
        </w:rPr>
        <w:t xml:space="preserve">1 </w:t>
      </w:r>
      <w:r>
        <w:rPr>
          <w:rFonts w:hint="eastAsia" w:ascii="宋体" w:hAnsi="宋体" w:cs="宋体"/>
          <w:sz w:val="24"/>
        </w:rPr>
        <w:t>名、安全员</w:t>
      </w:r>
      <w:r>
        <w:rPr>
          <w:rFonts w:hint="eastAsia" w:ascii="宋体" w:hAnsi="宋体" w:cs="宋体"/>
          <w:sz w:val="24"/>
          <w:lang w:val="en-US" w:eastAsia="zh-CN"/>
        </w:rPr>
        <w:t>1</w:t>
      </w:r>
      <w:r>
        <w:rPr>
          <w:rFonts w:ascii="宋体" w:hAnsi="宋体" w:cs="宋体"/>
          <w:sz w:val="24"/>
        </w:rPr>
        <w:t xml:space="preserve"> </w:t>
      </w:r>
      <w:r>
        <w:rPr>
          <w:rFonts w:hint="eastAsia" w:ascii="宋体" w:hAnsi="宋体" w:cs="宋体"/>
          <w:sz w:val="24"/>
        </w:rPr>
        <w:t xml:space="preserve">名、施工员 </w:t>
      </w:r>
      <w:r>
        <w:rPr>
          <w:rFonts w:ascii="宋体" w:hAnsi="宋体" w:cs="宋体"/>
          <w:sz w:val="24"/>
        </w:rPr>
        <w:t xml:space="preserve">2 </w:t>
      </w:r>
      <w:r>
        <w:rPr>
          <w:rFonts w:hint="eastAsia" w:ascii="宋体" w:hAnsi="宋体" w:cs="宋体"/>
          <w:sz w:val="24"/>
        </w:rPr>
        <w:t xml:space="preserve">名、资料员 </w:t>
      </w:r>
      <w:r>
        <w:rPr>
          <w:rFonts w:ascii="宋体" w:hAnsi="宋体" w:cs="宋体"/>
          <w:sz w:val="24"/>
        </w:rPr>
        <w:t xml:space="preserve">1 </w:t>
      </w:r>
      <w:r>
        <w:rPr>
          <w:rFonts w:hint="eastAsia" w:ascii="宋体" w:hAnsi="宋体" w:cs="宋体"/>
          <w:sz w:val="24"/>
        </w:rPr>
        <w:t xml:space="preserve">名、材料员 </w:t>
      </w:r>
      <w:r>
        <w:rPr>
          <w:rFonts w:ascii="宋体" w:hAnsi="宋体" w:cs="宋体"/>
          <w:sz w:val="24"/>
        </w:rPr>
        <w:t xml:space="preserve">1 </w:t>
      </w:r>
      <w:r>
        <w:rPr>
          <w:rFonts w:hint="eastAsia" w:ascii="宋体" w:hAnsi="宋体" w:cs="宋体"/>
          <w:sz w:val="24"/>
        </w:rPr>
        <w:t xml:space="preserve">名，以上人员须有相应专业的岗位证书（其中安全员提供有效的安全生产考核合格证 </w:t>
      </w:r>
      <w:r>
        <w:rPr>
          <w:rFonts w:ascii="宋体" w:hAnsi="宋体" w:cs="宋体"/>
          <w:sz w:val="24"/>
        </w:rPr>
        <w:t xml:space="preserve">C </w:t>
      </w:r>
      <w:r>
        <w:rPr>
          <w:rFonts w:hint="eastAsia" w:ascii="宋体" w:hAnsi="宋体" w:cs="宋体"/>
          <w:sz w:val="24"/>
        </w:rPr>
        <w:t xml:space="preserve">证），以上人员须有相应专业的岗位证书且是投标人（独立体或联合体主办方）的在册人员（需提供近 </w:t>
      </w:r>
      <w:r>
        <w:rPr>
          <w:rFonts w:ascii="宋体" w:hAnsi="宋体" w:cs="宋体"/>
          <w:sz w:val="24"/>
        </w:rPr>
        <w:t xml:space="preserve">3 </w:t>
      </w:r>
      <w:r>
        <w:rPr>
          <w:rFonts w:hint="eastAsia" w:ascii="宋体" w:hAnsi="宋体" w:cs="宋体"/>
          <w:sz w:val="24"/>
        </w:rPr>
        <w:t xml:space="preserve">个月，截止发布招标公告当月的上 </w:t>
      </w:r>
      <w:r>
        <w:rPr>
          <w:rFonts w:ascii="宋体" w:hAnsi="宋体" w:cs="宋体"/>
          <w:sz w:val="24"/>
        </w:rPr>
        <w:t xml:space="preserve">3 </w:t>
      </w:r>
      <w:r>
        <w:rPr>
          <w:rFonts w:hint="eastAsia" w:ascii="宋体" w:hAnsi="宋体" w:cs="宋体"/>
          <w:sz w:val="24"/>
        </w:rPr>
        <w:t xml:space="preserve">个月份的社会劳动保险缴费证明及身份证复印件）。 </w:t>
      </w:r>
    </w:p>
    <w:p>
      <w:pPr>
        <w:spacing w:line="400" w:lineRule="exact"/>
        <w:ind w:firstLine="480" w:firstLineChars="200"/>
        <w:jc w:val="left"/>
        <w:rPr>
          <w:rFonts w:ascii="宋体" w:hAnsi="宋体" w:cs="宋体"/>
          <w:sz w:val="24"/>
        </w:rPr>
      </w:pPr>
      <w:r>
        <w:rPr>
          <w:rFonts w:hint="eastAsia" w:ascii="宋体" w:hAnsi="宋体" w:cs="宋体"/>
          <w:sz w:val="24"/>
        </w:rPr>
        <w:t>3.2 本次招标接受联合体投标。联合体投标的应由不多于 2</w:t>
      </w:r>
      <w:r>
        <w:rPr>
          <w:rFonts w:ascii="宋体" w:hAnsi="宋体" w:cs="宋体"/>
          <w:sz w:val="24"/>
        </w:rPr>
        <w:t xml:space="preserve"> </w:t>
      </w:r>
      <w:r>
        <w:rPr>
          <w:rFonts w:hint="eastAsia" w:ascii="宋体" w:hAnsi="宋体" w:cs="宋体"/>
          <w:sz w:val="24"/>
        </w:rPr>
        <w:t xml:space="preserve">家具有独立法人资格的单位组成，且须由承担施工任务的单位作为联合体主办方。（本项目只接受总公司报名） </w:t>
      </w:r>
    </w:p>
    <w:p>
      <w:pPr>
        <w:spacing w:line="400" w:lineRule="exact"/>
        <w:ind w:firstLine="480" w:firstLineChars="200"/>
        <w:jc w:val="left"/>
        <w:rPr>
          <w:rFonts w:ascii="宋体" w:hAnsi="宋体" w:cs="宋体"/>
          <w:sz w:val="24"/>
        </w:rPr>
      </w:pPr>
      <w:r>
        <w:rPr>
          <w:rFonts w:ascii="宋体" w:hAnsi="宋体" w:cs="宋体"/>
          <w:sz w:val="24"/>
        </w:rPr>
        <w:t xml:space="preserve">3.3 </w:t>
      </w:r>
      <w:r>
        <w:rPr>
          <w:rFonts w:hint="eastAsia" w:ascii="宋体" w:hAnsi="宋体" w:cs="宋体"/>
          <w:sz w:val="24"/>
        </w:rPr>
        <w:t xml:space="preserve">本次招标实行资格后审，资格审查的具体要求见招标文件。资格后审不合格的投标人将由评标委员会否决其投标。 </w:t>
      </w:r>
    </w:p>
    <w:p>
      <w:pPr>
        <w:spacing w:line="400" w:lineRule="exact"/>
        <w:ind w:firstLine="480" w:firstLineChars="200"/>
        <w:jc w:val="left"/>
        <w:rPr>
          <w:rFonts w:ascii="宋体" w:hAnsi="宋体" w:cs="宋体"/>
          <w:sz w:val="24"/>
        </w:rPr>
      </w:pPr>
      <w:r>
        <w:rPr>
          <w:rFonts w:hint="eastAsia" w:ascii="宋体" w:hAnsi="宋体" w:cs="宋体"/>
          <w:sz w:val="24"/>
        </w:rPr>
        <w:t>投标人</w:t>
      </w:r>
      <w:r>
        <w:rPr>
          <w:rFonts w:ascii="宋体" w:hAnsi="宋体" w:cs="宋体"/>
          <w:sz w:val="24"/>
        </w:rPr>
        <w:t>(</w:t>
      </w:r>
      <w:r>
        <w:rPr>
          <w:rFonts w:hint="eastAsia" w:ascii="宋体" w:hAnsi="宋体" w:cs="宋体"/>
          <w:sz w:val="24"/>
        </w:rPr>
        <w:t>或组成联合体的所有成员</w:t>
      </w:r>
      <w:r>
        <w:rPr>
          <w:rFonts w:ascii="宋体" w:hAnsi="宋体" w:cs="宋体"/>
          <w:sz w:val="24"/>
        </w:rPr>
        <w:t>)</w:t>
      </w:r>
      <w:r>
        <w:rPr>
          <w:rFonts w:hint="eastAsia" w:ascii="宋体" w:hAnsi="宋体" w:cs="宋体"/>
          <w:sz w:val="24"/>
        </w:rPr>
        <w:t xml:space="preserve">须在投标登记前在广州公共资源交易中心办理企业信息登记。 </w:t>
      </w:r>
    </w:p>
    <w:p>
      <w:pPr>
        <w:pStyle w:val="4"/>
        <w:keepNext w:val="0"/>
        <w:keepLines w:val="0"/>
        <w:spacing w:before="0" w:after="0" w:line="500" w:lineRule="exact"/>
        <w:rPr>
          <w:rFonts w:ascii="宋体" w:hAnsi="宋体" w:eastAsia="宋体"/>
        </w:rPr>
      </w:pPr>
      <w:r>
        <w:rPr>
          <w:rFonts w:hint="eastAsia" w:ascii="宋体" w:hAnsi="宋体" w:eastAsia="宋体"/>
        </w:rPr>
        <w:t>4. 招标文件的获取</w:t>
      </w:r>
      <w:bookmarkEnd w:id="13"/>
      <w:bookmarkEnd w:id="14"/>
    </w:p>
    <w:p>
      <w:pPr>
        <w:tabs>
          <w:tab w:val="left" w:pos="360"/>
        </w:tabs>
        <w:spacing w:line="360" w:lineRule="auto"/>
        <w:ind w:firstLine="480" w:firstLineChars="200"/>
        <w:rPr>
          <w:rFonts w:ascii="宋体" w:hAnsi="宋体" w:cs="宋体"/>
          <w:sz w:val="24"/>
        </w:rPr>
      </w:pPr>
      <w:r>
        <w:rPr>
          <w:rFonts w:hint="eastAsia" w:ascii="宋体" w:hAnsi="宋体" w:cs="宋体"/>
          <w:sz w:val="24"/>
        </w:rPr>
        <w:t>4.1</w:t>
      </w:r>
      <w:r>
        <w:rPr>
          <w:rFonts w:hint="eastAsia" w:ascii="宋体" w:hAnsi="宋体" w:cs="宋体"/>
          <w:sz w:val="24"/>
          <w:shd w:val="clear" w:color="auto" w:fill="FFFFFF"/>
        </w:rPr>
        <w:t>凡有意参加投标者，请于2022年</w:t>
      </w:r>
      <w:r>
        <w:rPr>
          <w:rFonts w:hint="eastAsia" w:ascii="宋体" w:hAnsi="宋体" w:cs="宋体"/>
          <w:sz w:val="24"/>
          <w:u w:val="single"/>
          <w:shd w:val="clear" w:color="auto" w:fill="FFFFFF"/>
        </w:rPr>
        <w:t xml:space="preserve"> </w:t>
      </w:r>
      <w:r>
        <w:rPr>
          <w:rFonts w:hint="eastAsia" w:ascii="宋体" w:hAnsi="宋体" w:cs="宋体"/>
          <w:sz w:val="24"/>
          <w:u w:val="single"/>
          <w:shd w:val="clear" w:color="auto" w:fill="FFFFFF"/>
          <w:lang w:val="en-US" w:eastAsia="zh-CN"/>
        </w:rPr>
        <w:t>3</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月</w:t>
      </w:r>
      <w:r>
        <w:rPr>
          <w:rFonts w:hint="eastAsia" w:ascii="宋体" w:hAnsi="宋体" w:cs="宋体"/>
          <w:sz w:val="24"/>
          <w:u w:val="single"/>
          <w:shd w:val="clear" w:color="auto" w:fill="FFFFFF"/>
        </w:rPr>
        <w:t xml:space="preserve"> </w:t>
      </w:r>
      <w:r>
        <w:rPr>
          <w:rFonts w:hint="eastAsia" w:ascii="宋体" w:hAnsi="宋体" w:cs="宋体"/>
          <w:sz w:val="24"/>
          <w:u w:val="single"/>
          <w:shd w:val="clear" w:color="auto" w:fill="FFFFFF"/>
          <w:lang w:val="en-US" w:eastAsia="zh-CN"/>
        </w:rPr>
        <w:t>11</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日至2022年</w:t>
      </w:r>
      <w:r>
        <w:rPr>
          <w:rFonts w:hint="eastAsia" w:ascii="宋体" w:hAnsi="宋体" w:cs="宋体"/>
          <w:sz w:val="24"/>
          <w:u w:val="single"/>
          <w:shd w:val="clear" w:color="auto" w:fill="FFFFFF"/>
        </w:rPr>
        <w:t xml:space="preserve"> </w:t>
      </w:r>
      <w:r>
        <w:rPr>
          <w:rFonts w:hint="eastAsia" w:ascii="宋体" w:hAnsi="宋体" w:cs="宋体"/>
          <w:sz w:val="24"/>
          <w:u w:val="single"/>
          <w:shd w:val="clear" w:color="auto" w:fill="FFFFFF"/>
          <w:lang w:val="en-US" w:eastAsia="zh-CN"/>
        </w:rPr>
        <w:t>3</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月</w:t>
      </w:r>
      <w:r>
        <w:rPr>
          <w:rFonts w:hint="eastAsia" w:ascii="宋体" w:hAnsi="宋体" w:cs="宋体"/>
          <w:sz w:val="24"/>
          <w:u w:val="single"/>
          <w:shd w:val="clear" w:color="auto" w:fill="FFFFFF"/>
        </w:rPr>
        <w:t xml:space="preserve"> </w:t>
      </w:r>
      <w:r>
        <w:rPr>
          <w:rFonts w:hint="eastAsia" w:ascii="宋体" w:hAnsi="宋体" w:cs="宋体"/>
          <w:sz w:val="24"/>
          <w:u w:val="single"/>
          <w:shd w:val="clear" w:color="auto" w:fill="FFFFFF"/>
          <w:lang w:val="en-US" w:eastAsia="zh-CN"/>
        </w:rPr>
        <w:t>15</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日，每日上午9:30 时至 11:30 时，下午 14:00时至 16:00时（北京时间，下同），</w:t>
      </w:r>
      <w:r>
        <w:rPr>
          <w:rFonts w:hint="eastAsia" w:ascii="宋体" w:hAnsi="宋体" w:cs="宋体"/>
          <w:sz w:val="24"/>
          <w:shd w:val="clear" w:color="auto" w:fill="FFFFFF"/>
          <w:lang w:val="zh-CN"/>
        </w:rPr>
        <w:t>投标人的企业</w:t>
      </w:r>
      <w:r>
        <w:rPr>
          <w:rFonts w:hint="eastAsia" w:ascii="宋体" w:hAnsi="宋体" w:cs="宋体"/>
          <w:sz w:val="24"/>
          <w:shd w:val="clear" w:color="auto" w:fill="FFFFFF"/>
        </w:rPr>
        <w:t>（独立体或联合体主办方）法定代表人或授权委托人须持本人有效身份证原件及复印件和近3个月</w:t>
      </w:r>
      <w:r>
        <w:rPr>
          <w:rFonts w:hint="eastAsia" w:ascii="宋体" w:hAnsi="宋体" w:cs="宋体"/>
          <w:sz w:val="24"/>
        </w:rPr>
        <w:t>社会劳动保险缴费证明原件</w:t>
      </w:r>
      <w:r>
        <w:rPr>
          <w:rFonts w:hint="eastAsia" w:ascii="宋体" w:hAnsi="宋体" w:cs="宋体"/>
          <w:sz w:val="24"/>
          <w:shd w:val="clear" w:color="auto" w:fill="FFFFFF"/>
        </w:rPr>
        <w:t>及以下资料（并加盖单位公章）到广州公共资源交易中心（地址：广州市天河区天润路333号）投标登记及购买招标文件，如未按要求提供资料，则不予登记。（需年审的证件必须经有关行政主管部门年审合格才有效，如到期末未年审，必须附有关行政主管部门未组织年审的说明，否则视作无效证件）：</w:t>
      </w:r>
    </w:p>
    <w:p>
      <w:pPr>
        <w:numPr>
          <w:ilvl w:val="0"/>
          <w:numId w:val="1"/>
        </w:numPr>
        <w:tabs>
          <w:tab w:val="left" w:pos="360"/>
        </w:tabs>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法定代表人证明书原件、授权委托书原件</w:t>
      </w:r>
      <w:r>
        <w:rPr>
          <w:rFonts w:ascii="宋体" w:hAnsi="宋体" w:cs="宋体"/>
          <w:sz w:val="24"/>
          <w:shd w:val="clear" w:color="auto" w:fill="FFFFFF"/>
        </w:rPr>
        <w:t>(</w:t>
      </w:r>
      <w:r>
        <w:rPr>
          <w:rFonts w:hint="eastAsia" w:ascii="宋体" w:hAnsi="宋体" w:cs="宋体"/>
          <w:sz w:val="24"/>
          <w:shd w:val="clear" w:color="auto" w:fill="FFFFFF"/>
        </w:rPr>
        <w:t>联合体由主办方单位出具</w:t>
      </w:r>
      <w:r>
        <w:rPr>
          <w:rFonts w:ascii="宋体" w:hAnsi="宋体" w:cs="宋体"/>
          <w:sz w:val="24"/>
          <w:shd w:val="clear" w:color="auto" w:fill="FFFFFF"/>
        </w:rPr>
        <w:t>)</w:t>
      </w:r>
      <w:r>
        <w:rPr>
          <w:rFonts w:hint="eastAsia" w:ascii="宋体" w:hAnsi="宋体" w:cs="宋体"/>
          <w:sz w:val="24"/>
          <w:shd w:val="clear" w:color="auto" w:fill="FFFFFF"/>
        </w:rPr>
        <w:t>以及法定代表人或</w:t>
      </w:r>
      <w:r>
        <w:rPr>
          <w:rFonts w:hint="eastAsia" w:ascii="宋体" w:hAnsi="宋体"/>
          <w:sz w:val="24"/>
        </w:rPr>
        <w:t>其委托代理人</w:t>
      </w:r>
      <w:r>
        <w:rPr>
          <w:rFonts w:hint="eastAsia" w:ascii="宋体" w:hAnsi="宋体" w:cs="宋体"/>
          <w:sz w:val="24"/>
          <w:shd w:val="clear" w:color="auto" w:fill="FFFFFF"/>
        </w:rPr>
        <w:t xml:space="preserve">（联合体主办方）身份证原件及复印件； </w:t>
      </w:r>
    </w:p>
    <w:p>
      <w:pPr>
        <w:widowControl/>
        <w:shd w:val="clear" w:color="auto" w:fill="FFFFFF"/>
        <w:adjustRightInd w:val="0"/>
        <w:spacing w:line="360" w:lineRule="auto"/>
        <w:ind w:firstLine="480" w:firstLineChars="200"/>
        <w:rPr>
          <w:rFonts w:ascii="宋体" w:hAnsi="宋体" w:cs="黑体"/>
          <w:b/>
          <w:bCs/>
          <w:color w:val="000000"/>
          <w:kern w:val="0"/>
          <w:sz w:val="32"/>
          <w:szCs w:val="32"/>
          <w:lang w:val="zh-CN"/>
        </w:rPr>
      </w:pPr>
      <w:r>
        <w:rPr>
          <w:rFonts w:ascii="宋体" w:hAnsi="宋体" w:cs="宋体"/>
          <w:sz w:val="24"/>
          <w:shd w:val="clear" w:color="auto" w:fill="FFFFFF"/>
        </w:rPr>
        <w:t>(</w:t>
      </w:r>
      <w:r>
        <w:rPr>
          <w:rFonts w:hint="eastAsia" w:ascii="宋体" w:hAnsi="宋体" w:cs="宋体"/>
          <w:sz w:val="24"/>
          <w:shd w:val="clear" w:color="auto" w:fill="FFFFFF"/>
        </w:rPr>
        <w:t>2</w:t>
      </w:r>
      <w:r>
        <w:rPr>
          <w:rFonts w:ascii="宋体" w:hAnsi="宋体" w:cs="宋体"/>
          <w:sz w:val="24"/>
          <w:shd w:val="clear" w:color="auto" w:fill="FFFFFF"/>
        </w:rPr>
        <w:t xml:space="preserve">) </w:t>
      </w:r>
      <w:r>
        <w:rPr>
          <w:rFonts w:hint="eastAsia" w:ascii="宋体" w:hAnsi="宋体" w:cs="宋体"/>
          <w:sz w:val="24"/>
          <w:shd w:val="clear" w:color="auto" w:fill="FFFFFF"/>
        </w:rPr>
        <w:t>联合体共同投标协议</w:t>
      </w:r>
      <w:r>
        <w:rPr>
          <w:rFonts w:ascii="宋体" w:hAnsi="宋体" w:cs="宋体"/>
          <w:sz w:val="24"/>
          <w:shd w:val="clear" w:color="auto" w:fill="FFFFFF"/>
        </w:rPr>
        <w:t>(</w:t>
      </w:r>
      <w:r>
        <w:rPr>
          <w:rFonts w:hint="eastAsia" w:ascii="宋体" w:hAnsi="宋体" w:cs="宋体"/>
          <w:sz w:val="24"/>
          <w:shd w:val="clear" w:color="auto" w:fill="FFFFFF"/>
        </w:rPr>
        <w:t>如有</w:t>
      </w:r>
      <w:r>
        <w:rPr>
          <w:rFonts w:ascii="宋体" w:hAnsi="宋体" w:cs="宋体"/>
          <w:sz w:val="24"/>
          <w:shd w:val="clear" w:color="auto" w:fill="FFFFFF"/>
        </w:rPr>
        <w:t>)</w:t>
      </w:r>
      <w:r>
        <w:rPr>
          <w:rFonts w:hint="eastAsia" w:ascii="宋体" w:hAnsi="宋体" w:cs="宋体"/>
          <w:sz w:val="24"/>
          <w:shd w:val="clear" w:color="auto" w:fill="FFFFFF"/>
        </w:rPr>
        <w:t>；</w:t>
      </w:r>
      <w:r>
        <w:rPr>
          <w:rFonts w:ascii="宋体" w:hAnsi="宋体" w:cs="黑体"/>
          <w:b/>
          <w:bCs/>
          <w:color w:val="000000"/>
          <w:kern w:val="0"/>
          <w:sz w:val="32"/>
          <w:szCs w:val="32"/>
          <w:lang w:val="zh-CN"/>
        </w:rPr>
        <w:t xml:space="preserve"> </w:t>
      </w:r>
    </w:p>
    <w:p>
      <w:pPr>
        <w:tabs>
          <w:tab w:val="left" w:pos="360"/>
        </w:tabs>
        <w:spacing w:line="360" w:lineRule="auto"/>
        <w:ind w:firstLine="480" w:firstLineChars="200"/>
        <w:jc w:val="left"/>
        <w:rPr>
          <w:rFonts w:ascii="宋体" w:hAnsi="宋体" w:cs="宋体"/>
          <w:sz w:val="24"/>
          <w:shd w:val="clear" w:color="auto" w:fill="FFFFFF"/>
        </w:rPr>
      </w:pPr>
      <w:r>
        <w:rPr>
          <w:rFonts w:ascii="宋体" w:hAnsi="宋体" w:cs="宋体"/>
          <w:sz w:val="24"/>
          <w:shd w:val="clear" w:color="auto" w:fill="FFFFFF"/>
        </w:rPr>
        <w:t>(</w:t>
      </w:r>
      <w:r>
        <w:rPr>
          <w:rFonts w:hint="eastAsia" w:ascii="宋体" w:hAnsi="宋体" w:cs="宋体"/>
          <w:sz w:val="24"/>
          <w:shd w:val="clear" w:color="auto" w:fill="FFFFFF"/>
        </w:rPr>
        <w:t>3</w:t>
      </w:r>
      <w:r>
        <w:rPr>
          <w:rFonts w:ascii="宋体" w:hAnsi="宋体" w:cs="宋体"/>
          <w:sz w:val="24"/>
          <w:shd w:val="clear" w:color="auto" w:fill="FFFFFF"/>
        </w:rPr>
        <w:t xml:space="preserve">) </w:t>
      </w:r>
      <w:r>
        <w:rPr>
          <w:rFonts w:hint="eastAsia" w:ascii="宋体" w:hAnsi="宋体" w:cs="宋体"/>
          <w:sz w:val="24"/>
          <w:shd w:val="clear" w:color="auto" w:fill="FFFFFF"/>
        </w:rPr>
        <w:t xml:space="preserve">投标人资格要求中（1）～（5）项及（10）项的证明资料复印件； </w:t>
      </w:r>
    </w:p>
    <w:p>
      <w:pPr>
        <w:tabs>
          <w:tab w:val="left" w:pos="360"/>
        </w:tabs>
        <w:spacing w:line="360" w:lineRule="auto"/>
        <w:ind w:firstLine="480" w:firstLineChars="200"/>
        <w:jc w:val="left"/>
        <w:rPr>
          <w:rFonts w:ascii="宋体" w:hAnsi="宋体" w:cs="宋体"/>
          <w:sz w:val="24"/>
          <w:shd w:val="clear" w:color="auto" w:fill="FFFFFF"/>
        </w:rPr>
      </w:pPr>
      <w:r>
        <w:rPr>
          <w:rFonts w:ascii="宋体" w:hAnsi="宋体" w:cs="宋体"/>
          <w:sz w:val="24"/>
          <w:shd w:val="clear" w:color="auto" w:fill="FFFFFF"/>
        </w:rPr>
        <w:t>(</w:t>
      </w:r>
      <w:r>
        <w:rPr>
          <w:rFonts w:hint="eastAsia" w:ascii="宋体" w:hAnsi="宋体" w:cs="宋体"/>
          <w:sz w:val="24"/>
          <w:shd w:val="clear" w:color="auto" w:fill="FFFFFF"/>
        </w:rPr>
        <w:t>4</w:t>
      </w:r>
      <w:r>
        <w:rPr>
          <w:rFonts w:ascii="宋体" w:hAnsi="宋体" w:cs="宋体"/>
          <w:sz w:val="24"/>
          <w:shd w:val="clear" w:color="auto" w:fill="FFFFFF"/>
        </w:rPr>
        <w:t xml:space="preserve">) </w:t>
      </w:r>
      <w:r>
        <w:rPr>
          <w:rFonts w:hint="eastAsia" w:ascii="宋体" w:hAnsi="宋体" w:cs="宋体"/>
          <w:sz w:val="24"/>
          <w:shd w:val="clear" w:color="auto" w:fill="FFFFFF"/>
        </w:rPr>
        <w:t xml:space="preserve">投标登记申请表原件（一式两份单独提交）； </w:t>
      </w:r>
    </w:p>
    <w:p>
      <w:pPr>
        <w:tabs>
          <w:tab w:val="left" w:pos="360"/>
        </w:tabs>
        <w:spacing w:line="360" w:lineRule="auto"/>
        <w:ind w:firstLine="480" w:firstLineChars="200"/>
        <w:jc w:val="left"/>
        <w:rPr>
          <w:rFonts w:ascii="宋体" w:hAnsi="宋体" w:cs="宋体"/>
          <w:sz w:val="24"/>
          <w:shd w:val="clear" w:color="auto" w:fill="FFFFFF"/>
        </w:rPr>
      </w:pPr>
      <w:r>
        <w:rPr>
          <w:rFonts w:ascii="宋体" w:hAnsi="宋体" w:cs="宋体"/>
          <w:sz w:val="24"/>
          <w:shd w:val="clear" w:color="auto" w:fill="FFFFFF"/>
        </w:rPr>
        <w:t>(</w:t>
      </w:r>
      <w:r>
        <w:rPr>
          <w:rFonts w:hint="eastAsia" w:ascii="宋体" w:hAnsi="宋体" w:cs="宋体"/>
          <w:sz w:val="24"/>
          <w:shd w:val="clear" w:color="auto" w:fill="FFFFFF"/>
        </w:rPr>
        <w:t>5</w:t>
      </w:r>
      <w:r>
        <w:rPr>
          <w:rFonts w:ascii="宋体" w:hAnsi="宋体" w:cs="宋体"/>
          <w:sz w:val="24"/>
          <w:shd w:val="clear" w:color="auto" w:fill="FFFFFF"/>
        </w:rPr>
        <w:t xml:space="preserve">) </w:t>
      </w:r>
      <w:r>
        <w:rPr>
          <w:rFonts w:hint="eastAsia" w:ascii="宋体" w:hAnsi="宋体" w:cs="宋体"/>
          <w:sz w:val="24"/>
          <w:shd w:val="clear" w:color="auto" w:fill="FFFFFF"/>
        </w:rPr>
        <w:t xml:space="preserve">投标文件递交截止时间及地点安排详见广州公共资源交易中心网站的交易活动安排。 </w:t>
      </w:r>
    </w:p>
    <w:p>
      <w:pPr>
        <w:spacing w:line="360" w:lineRule="auto"/>
        <w:ind w:firstLine="484" w:firstLineChars="202"/>
        <w:rPr>
          <w:rFonts w:ascii="宋体" w:hAnsi="宋体" w:cs="宋体"/>
          <w:sz w:val="24"/>
        </w:rPr>
      </w:pPr>
      <w:r>
        <w:rPr>
          <w:rFonts w:hint="eastAsia" w:ascii="宋体" w:hAnsi="宋体" w:cs="宋体"/>
          <w:sz w:val="24"/>
        </w:rPr>
        <w:t>4.2 尚未在广州公共资源交易中心建立企业信息登记的投标人，应在投标登记前建立企业信息登记，办理方法请浏览广州公共资源交易中心网页（</w:t>
      </w:r>
      <w:r>
        <w:fldChar w:fldCharType="begin"/>
      </w:r>
      <w:r>
        <w:instrText xml:space="preserve"> HYPERLINK "http://www.gzzb.gd.cn" </w:instrText>
      </w:r>
      <w:r>
        <w:fldChar w:fldCharType="separate"/>
      </w:r>
      <w:r>
        <w:rPr>
          <w:rStyle w:val="11"/>
          <w:rFonts w:hint="eastAsia" w:ascii="宋体" w:hAnsi="宋体" w:cs="宋体"/>
          <w:sz w:val="24"/>
        </w:rPr>
        <w:t>http://www.gzggzy.cn</w:t>
      </w:r>
      <w:r>
        <w:rPr>
          <w:rStyle w:val="11"/>
          <w:rFonts w:hint="eastAsia" w:ascii="宋体" w:hAnsi="宋体" w:cs="宋体"/>
          <w:sz w:val="24"/>
        </w:rPr>
        <w:fldChar w:fldCharType="end"/>
      </w:r>
      <w:r>
        <w:rPr>
          <w:rFonts w:hint="eastAsia" w:ascii="宋体" w:hAnsi="宋体" w:cs="宋体"/>
          <w:sz w:val="24"/>
        </w:rPr>
        <w:t>）。</w:t>
      </w:r>
    </w:p>
    <w:p>
      <w:pPr>
        <w:tabs>
          <w:tab w:val="left" w:pos="360"/>
        </w:tabs>
        <w:spacing w:line="400" w:lineRule="exact"/>
        <w:ind w:firstLine="472" w:firstLineChars="196"/>
        <w:rPr>
          <w:rFonts w:ascii="宋体" w:hAnsi="宋体" w:cs="宋体"/>
          <w:b/>
          <w:sz w:val="24"/>
        </w:rPr>
      </w:pPr>
      <w:r>
        <w:rPr>
          <w:rFonts w:hint="eastAsia" w:ascii="宋体" w:hAnsi="宋体" w:cs="宋体"/>
          <w:b/>
          <w:sz w:val="24"/>
        </w:rPr>
        <w:t>注：1、投标人应按要求提交以上投标登记资料两份，且投标人应编制投标登记资料的封面、目录并装订成册，若投标人提供的投标登记资料松散，招标人或招标代理有权拒绝接受其投标登记资料；2、投标人对以上投标登记资料的真实性负责，经审查符合要求后方可登记购买招标文件。</w:t>
      </w:r>
    </w:p>
    <w:p>
      <w:pPr>
        <w:spacing w:line="400" w:lineRule="exact"/>
        <w:ind w:firstLine="480" w:firstLineChars="200"/>
        <w:rPr>
          <w:rFonts w:ascii="宋体" w:hAnsi="宋体" w:cs="宋体"/>
          <w:sz w:val="24"/>
        </w:rPr>
      </w:pPr>
      <w:r>
        <w:rPr>
          <w:rFonts w:hint="eastAsia" w:ascii="宋体" w:hAnsi="宋体" w:cs="宋体"/>
          <w:sz w:val="24"/>
        </w:rPr>
        <w:t>4.3 本项目招标文件每套售价</w:t>
      </w:r>
      <w:r>
        <w:rPr>
          <w:rFonts w:hint="eastAsia" w:ascii="宋体" w:hAnsi="宋体" w:cs="宋体"/>
          <w:sz w:val="24"/>
          <w:u w:val="single"/>
        </w:rPr>
        <w:t>500</w:t>
      </w:r>
      <w:r>
        <w:rPr>
          <w:rFonts w:hint="eastAsia" w:ascii="宋体" w:hAnsi="宋体" w:cs="宋体"/>
          <w:sz w:val="24"/>
        </w:rPr>
        <w:t>元，售后不退。</w:t>
      </w:r>
    </w:p>
    <w:p>
      <w:pPr>
        <w:pStyle w:val="4"/>
        <w:keepNext w:val="0"/>
        <w:keepLines w:val="0"/>
        <w:spacing w:before="0" w:after="0" w:line="500" w:lineRule="exact"/>
        <w:rPr>
          <w:rFonts w:ascii="宋体" w:hAnsi="宋体" w:eastAsia="宋体"/>
        </w:rPr>
      </w:pPr>
      <w:bookmarkStart w:id="15" w:name="_Toc43136814"/>
      <w:r>
        <w:rPr>
          <w:rFonts w:hint="eastAsia" w:ascii="宋体" w:hAnsi="宋体" w:eastAsia="宋体"/>
        </w:rPr>
        <w:t>5.投标经济补偿</w:t>
      </w:r>
      <w:bookmarkEnd w:id="15"/>
    </w:p>
    <w:p>
      <w:pPr>
        <w:tabs>
          <w:tab w:val="left" w:pos="1240"/>
        </w:tabs>
        <w:spacing w:before="158"/>
        <w:rPr>
          <w:sz w:val="24"/>
        </w:rPr>
      </w:pPr>
      <w:r>
        <w:rPr>
          <w:rFonts w:hint="eastAsia"/>
          <w:sz w:val="24"/>
        </w:rPr>
        <w:t>5.1招标人对本项目的所有投标人均不作任何投标经济补偿，其投标费用自理。</w:t>
      </w:r>
    </w:p>
    <w:p>
      <w:pPr>
        <w:tabs>
          <w:tab w:val="left" w:pos="1240"/>
        </w:tabs>
        <w:spacing w:before="160" w:line="360" w:lineRule="auto"/>
        <w:ind w:right="717"/>
        <w:rPr>
          <w:spacing w:val="-3"/>
          <w:sz w:val="24"/>
        </w:rPr>
      </w:pPr>
      <w:r>
        <w:rPr>
          <w:rFonts w:hint="eastAsia"/>
          <w:spacing w:val="-3"/>
          <w:sz w:val="24"/>
        </w:rPr>
        <w:t>5.2招标人有权使用未中标或者放弃中标单位的设计技术方案。所有投标人应保证</w:t>
      </w:r>
      <w:r>
        <w:rPr>
          <w:rFonts w:hint="eastAsia"/>
          <w:spacing w:val="-5"/>
          <w:sz w:val="24"/>
        </w:rPr>
        <w:t>招标人使用其设计技术方案不受到来自第三方的侵权诉讼或索赔，否则投标人应承担由</w:t>
      </w:r>
      <w:r>
        <w:rPr>
          <w:rFonts w:hint="eastAsia"/>
          <w:spacing w:val="-8"/>
          <w:sz w:val="24"/>
        </w:rPr>
        <w:t>此而产生的一切责任。中标人负责设计技术方案修改和优化，相关费用已包含在合同费</w:t>
      </w:r>
      <w:r>
        <w:rPr>
          <w:rFonts w:hint="eastAsia"/>
          <w:sz w:val="24"/>
        </w:rPr>
        <w:t>用中。</w:t>
      </w:r>
    </w:p>
    <w:p>
      <w:pPr>
        <w:pStyle w:val="4"/>
        <w:keepNext w:val="0"/>
        <w:keepLines w:val="0"/>
        <w:spacing w:before="0" w:after="0" w:line="500" w:lineRule="exact"/>
        <w:rPr>
          <w:rFonts w:ascii="宋体" w:hAnsi="宋体" w:eastAsia="宋体"/>
        </w:rPr>
      </w:pPr>
      <w:bookmarkStart w:id="16" w:name="_Toc43136815"/>
      <w:r>
        <w:rPr>
          <w:rFonts w:hint="eastAsia" w:ascii="宋体" w:hAnsi="宋体" w:eastAsia="宋体"/>
        </w:rPr>
        <w:t>6. 确定投标人的办法</w:t>
      </w:r>
      <w:bookmarkEnd w:id="16"/>
    </w:p>
    <w:p>
      <w:pPr>
        <w:tabs>
          <w:tab w:val="left" w:pos="1240"/>
        </w:tabs>
        <w:spacing w:before="160" w:line="276" w:lineRule="auto"/>
        <w:ind w:right="717"/>
        <w:rPr>
          <w:sz w:val="24"/>
        </w:rPr>
      </w:pPr>
      <w:r>
        <w:rPr>
          <w:rFonts w:hint="eastAsia"/>
          <w:sz w:val="24"/>
        </w:rPr>
        <w:t>6.1凡提供符合要求的登记必须资料的投标登记人均可成为投标人。</w:t>
      </w:r>
    </w:p>
    <w:p>
      <w:pPr>
        <w:pStyle w:val="4"/>
        <w:keepNext w:val="0"/>
        <w:keepLines w:val="0"/>
        <w:spacing w:before="0" w:after="0" w:line="500" w:lineRule="exact"/>
        <w:rPr>
          <w:rFonts w:ascii="宋体" w:hAnsi="宋体" w:eastAsia="宋体"/>
        </w:rPr>
      </w:pPr>
      <w:bookmarkStart w:id="17" w:name="_Toc43136816"/>
      <w:r>
        <w:rPr>
          <w:rFonts w:hint="eastAsia" w:ascii="宋体" w:hAnsi="宋体" w:eastAsia="宋体"/>
        </w:rPr>
        <w:t>7. 投标文件的递交</w:t>
      </w:r>
      <w:bookmarkEnd w:id="17"/>
    </w:p>
    <w:p>
      <w:pPr>
        <w:tabs>
          <w:tab w:val="left" w:pos="1240"/>
        </w:tabs>
        <w:spacing w:before="160" w:line="276" w:lineRule="auto"/>
        <w:ind w:right="717"/>
        <w:rPr>
          <w:sz w:val="24"/>
        </w:rPr>
      </w:pPr>
      <w:r>
        <w:rPr>
          <w:rFonts w:hint="eastAsia"/>
          <w:sz w:val="24"/>
        </w:rPr>
        <w:t>7.1开标时间：</w:t>
      </w:r>
      <w:r>
        <w:rPr>
          <w:rFonts w:hint="eastAsia"/>
          <w:sz w:val="24"/>
          <w:u w:val="single"/>
        </w:rPr>
        <w:t>2022</w:t>
      </w:r>
      <w:r>
        <w:rPr>
          <w:rFonts w:hint="eastAsia"/>
          <w:sz w:val="24"/>
        </w:rPr>
        <w:t>年</w:t>
      </w:r>
      <w:r>
        <w:rPr>
          <w:rFonts w:hint="eastAsia"/>
          <w:sz w:val="24"/>
          <w:u w:val="single"/>
        </w:rPr>
        <w:t xml:space="preserve"> </w:t>
      </w:r>
      <w:r>
        <w:rPr>
          <w:rFonts w:hint="eastAsia"/>
          <w:sz w:val="24"/>
          <w:u w:val="single"/>
          <w:lang w:val="en-US" w:eastAsia="zh-CN"/>
        </w:rPr>
        <w:t>3</w:t>
      </w:r>
      <w:r>
        <w:rPr>
          <w:rFonts w:hint="eastAsia"/>
          <w:sz w:val="24"/>
          <w:u w:val="single"/>
        </w:rPr>
        <w:t xml:space="preserve"> </w:t>
      </w:r>
      <w:r>
        <w:rPr>
          <w:rFonts w:hint="eastAsia"/>
          <w:sz w:val="24"/>
        </w:rPr>
        <w:t>月</w:t>
      </w:r>
      <w:r>
        <w:rPr>
          <w:rFonts w:hint="eastAsia"/>
          <w:sz w:val="24"/>
          <w:u w:val="single"/>
        </w:rPr>
        <w:t xml:space="preserve"> </w:t>
      </w:r>
      <w:r>
        <w:rPr>
          <w:rFonts w:hint="eastAsia"/>
          <w:sz w:val="24"/>
          <w:u w:val="single"/>
          <w:lang w:val="en-US" w:eastAsia="zh-CN"/>
        </w:rPr>
        <w:t>31</w:t>
      </w:r>
      <w:r>
        <w:rPr>
          <w:rFonts w:hint="eastAsia"/>
          <w:sz w:val="24"/>
          <w:u w:val="single"/>
        </w:rPr>
        <w:t xml:space="preserve"> </w:t>
      </w:r>
      <w:r>
        <w:rPr>
          <w:rFonts w:hint="eastAsia"/>
          <w:sz w:val="24"/>
        </w:rPr>
        <w:t>日</w:t>
      </w:r>
      <w:r>
        <w:rPr>
          <w:rFonts w:hint="eastAsia"/>
          <w:sz w:val="24"/>
          <w:u w:val="single"/>
        </w:rPr>
        <w:t xml:space="preserve">      </w:t>
      </w:r>
      <w:r>
        <w:rPr>
          <w:rFonts w:hint="eastAsia"/>
          <w:sz w:val="24"/>
        </w:rPr>
        <w:t>时</w:t>
      </w:r>
      <w:r>
        <w:rPr>
          <w:rFonts w:hint="eastAsia"/>
          <w:sz w:val="24"/>
          <w:u w:val="single"/>
        </w:rPr>
        <w:t xml:space="preserve">    </w:t>
      </w:r>
      <w:r>
        <w:rPr>
          <w:rFonts w:hint="eastAsia"/>
          <w:sz w:val="24"/>
        </w:rPr>
        <w:t>分。</w:t>
      </w:r>
    </w:p>
    <w:p>
      <w:pPr>
        <w:tabs>
          <w:tab w:val="left" w:pos="1240"/>
        </w:tabs>
        <w:spacing w:before="160" w:line="276" w:lineRule="auto"/>
        <w:ind w:right="717"/>
        <w:rPr>
          <w:sz w:val="24"/>
        </w:rPr>
      </w:pPr>
      <w:r>
        <w:rPr>
          <w:rFonts w:hint="eastAsia"/>
          <w:sz w:val="24"/>
        </w:rPr>
        <w:t>7.2开标地点：广州公共资源交易中心</w:t>
      </w:r>
      <w:r>
        <w:rPr>
          <w:rFonts w:hint="eastAsia"/>
          <w:sz w:val="24"/>
          <w:u w:val="single"/>
        </w:rPr>
        <w:t xml:space="preserve">     </w:t>
      </w:r>
      <w:r>
        <w:rPr>
          <w:rFonts w:hint="eastAsia"/>
          <w:sz w:val="24"/>
        </w:rPr>
        <w:t>号开标室。</w:t>
      </w:r>
    </w:p>
    <w:p>
      <w:pPr>
        <w:tabs>
          <w:tab w:val="left" w:pos="1240"/>
        </w:tabs>
        <w:spacing w:before="160" w:line="276" w:lineRule="auto"/>
        <w:ind w:right="717"/>
        <w:rPr>
          <w:sz w:val="24"/>
        </w:rPr>
      </w:pPr>
      <w:r>
        <w:rPr>
          <w:rFonts w:hint="eastAsia"/>
          <w:sz w:val="24"/>
        </w:rPr>
        <w:t>7.3投标文件递交的截止时间(投标截止时间)：</w:t>
      </w:r>
      <w:r>
        <w:rPr>
          <w:rFonts w:hint="eastAsia"/>
          <w:sz w:val="24"/>
          <w:u w:val="single"/>
        </w:rPr>
        <w:t>2022</w:t>
      </w:r>
      <w:r>
        <w:rPr>
          <w:rFonts w:hint="eastAsia"/>
          <w:sz w:val="24"/>
        </w:rPr>
        <w:t>年</w:t>
      </w:r>
      <w:r>
        <w:rPr>
          <w:rFonts w:hint="eastAsia"/>
          <w:sz w:val="24"/>
          <w:u w:val="single"/>
        </w:rPr>
        <w:t xml:space="preserve"> </w:t>
      </w:r>
      <w:r>
        <w:rPr>
          <w:rFonts w:hint="eastAsia"/>
          <w:sz w:val="24"/>
          <w:u w:val="single"/>
          <w:lang w:val="en-US" w:eastAsia="zh-CN"/>
        </w:rPr>
        <w:t>3</w:t>
      </w:r>
      <w:r>
        <w:rPr>
          <w:rFonts w:hint="eastAsia"/>
          <w:sz w:val="24"/>
          <w:u w:val="single"/>
        </w:rPr>
        <w:t xml:space="preserve"> </w:t>
      </w:r>
      <w:r>
        <w:rPr>
          <w:rFonts w:hint="eastAsia"/>
          <w:sz w:val="24"/>
        </w:rPr>
        <w:t>月</w:t>
      </w:r>
      <w:r>
        <w:rPr>
          <w:rFonts w:hint="eastAsia"/>
          <w:sz w:val="24"/>
          <w:u w:val="single"/>
        </w:rPr>
        <w:t xml:space="preserve"> </w:t>
      </w:r>
      <w:r>
        <w:rPr>
          <w:rFonts w:hint="eastAsia"/>
          <w:sz w:val="24"/>
          <w:u w:val="single"/>
          <w:lang w:val="en-US" w:eastAsia="zh-CN"/>
        </w:rPr>
        <w:t>31</w:t>
      </w:r>
      <w:r>
        <w:rPr>
          <w:rFonts w:hint="eastAsia"/>
          <w:sz w:val="24"/>
          <w:u w:val="single"/>
        </w:rPr>
        <w:t xml:space="preserve"> </w:t>
      </w:r>
      <w:r>
        <w:rPr>
          <w:rFonts w:hint="eastAsia"/>
          <w:sz w:val="24"/>
        </w:rPr>
        <w:t>日</w:t>
      </w:r>
      <w:r>
        <w:rPr>
          <w:rFonts w:hint="eastAsia"/>
          <w:sz w:val="24"/>
          <w:u w:val="single"/>
        </w:rPr>
        <w:t xml:space="preserve">    </w:t>
      </w:r>
      <w:r>
        <w:rPr>
          <w:rFonts w:hint="eastAsia"/>
          <w:sz w:val="24"/>
        </w:rPr>
        <w:t>时</w:t>
      </w:r>
      <w:r>
        <w:rPr>
          <w:rFonts w:hint="eastAsia"/>
          <w:sz w:val="24"/>
          <w:u w:val="single"/>
        </w:rPr>
        <w:t xml:space="preserve">     </w:t>
      </w:r>
      <w:r>
        <w:rPr>
          <w:rFonts w:hint="eastAsia"/>
          <w:sz w:val="24"/>
        </w:rPr>
        <w:t>分。</w:t>
      </w:r>
    </w:p>
    <w:p>
      <w:pPr>
        <w:tabs>
          <w:tab w:val="left" w:pos="1240"/>
        </w:tabs>
        <w:spacing w:before="160" w:line="360" w:lineRule="auto"/>
        <w:ind w:right="717"/>
        <w:rPr>
          <w:sz w:val="24"/>
        </w:rPr>
      </w:pPr>
      <w:r>
        <w:rPr>
          <w:rFonts w:hint="eastAsia"/>
          <w:sz w:val="24"/>
        </w:rPr>
        <w:t>7.4投标文件递交地址：投标人应于</w:t>
      </w:r>
      <w:r>
        <w:rPr>
          <w:rFonts w:hint="eastAsia"/>
          <w:sz w:val="24"/>
          <w:u w:val="single"/>
        </w:rPr>
        <w:t xml:space="preserve"> </w:t>
      </w:r>
      <w:r>
        <w:rPr>
          <w:rFonts w:hint="eastAsia"/>
          <w:sz w:val="24"/>
          <w:u w:val="single"/>
          <w:lang w:val="en-US" w:eastAsia="zh-CN"/>
        </w:rPr>
        <w:t>2022</w:t>
      </w:r>
      <w:r>
        <w:rPr>
          <w:rFonts w:hint="eastAsia"/>
          <w:sz w:val="24"/>
          <w:u w:val="single"/>
        </w:rPr>
        <w:t xml:space="preserve"> </w:t>
      </w:r>
      <w:r>
        <w:rPr>
          <w:rFonts w:hint="eastAsia"/>
          <w:sz w:val="24"/>
        </w:rPr>
        <w:t>年</w:t>
      </w:r>
      <w:r>
        <w:rPr>
          <w:rFonts w:hint="eastAsia"/>
          <w:sz w:val="24"/>
          <w:u w:val="single"/>
        </w:rPr>
        <w:t xml:space="preserve"> </w:t>
      </w:r>
      <w:r>
        <w:rPr>
          <w:rFonts w:hint="eastAsia"/>
          <w:sz w:val="24"/>
          <w:u w:val="single"/>
          <w:lang w:val="en-US" w:eastAsia="zh-CN"/>
        </w:rPr>
        <w:t>3</w:t>
      </w:r>
      <w:r>
        <w:rPr>
          <w:rFonts w:hint="eastAsia"/>
          <w:sz w:val="24"/>
          <w:u w:val="single"/>
        </w:rPr>
        <w:t xml:space="preserve"> </w:t>
      </w:r>
      <w:r>
        <w:rPr>
          <w:rFonts w:hint="eastAsia"/>
          <w:sz w:val="24"/>
        </w:rPr>
        <w:t>月</w:t>
      </w:r>
      <w:r>
        <w:rPr>
          <w:rFonts w:hint="eastAsia"/>
          <w:sz w:val="24"/>
          <w:u w:val="single"/>
        </w:rPr>
        <w:t xml:space="preserve"> </w:t>
      </w:r>
      <w:r>
        <w:rPr>
          <w:rFonts w:hint="eastAsia"/>
          <w:sz w:val="24"/>
          <w:u w:val="single"/>
          <w:lang w:val="en-US" w:eastAsia="zh-CN"/>
        </w:rPr>
        <w:t>31</w:t>
      </w:r>
      <w:r>
        <w:rPr>
          <w:rFonts w:hint="eastAsia"/>
          <w:sz w:val="24"/>
          <w:u w:val="single"/>
        </w:rPr>
        <w:t xml:space="preserve"> </w:t>
      </w:r>
      <w:r>
        <w:rPr>
          <w:rFonts w:hint="eastAsia"/>
          <w:sz w:val="24"/>
        </w:rPr>
        <w:t>日</w:t>
      </w:r>
      <w:r>
        <w:rPr>
          <w:rFonts w:hint="eastAsia"/>
          <w:sz w:val="24"/>
          <w:u w:val="single"/>
        </w:rPr>
        <w:t xml:space="preserve">   </w:t>
      </w:r>
      <w:r>
        <w:rPr>
          <w:rFonts w:hint="eastAsia"/>
          <w:sz w:val="24"/>
        </w:rPr>
        <w:t>时</w:t>
      </w:r>
      <w:r>
        <w:rPr>
          <w:rFonts w:hint="eastAsia"/>
          <w:sz w:val="24"/>
          <w:u w:val="single"/>
        </w:rPr>
        <w:t xml:space="preserve">    </w:t>
      </w:r>
      <w:r>
        <w:rPr>
          <w:rFonts w:hint="eastAsia"/>
          <w:sz w:val="24"/>
        </w:rPr>
        <w:t>分至</w:t>
      </w:r>
      <w:r>
        <w:rPr>
          <w:rFonts w:hint="eastAsia"/>
          <w:sz w:val="24"/>
          <w:u w:val="single"/>
        </w:rPr>
        <w:t xml:space="preserve">   </w:t>
      </w:r>
      <w:r>
        <w:rPr>
          <w:rFonts w:hint="eastAsia"/>
          <w:sz w:val="24"/>
        </w:rPr>
        <w:t>时</w:t>
      </w:r>
      <w:r>
        <w:rPr>
          <w:rFonts w:hint="eastAsia"/>
          <w:sz w:val="24"/>
          <w:u w:val="single"/>
        </w:rPr>
        <w:t xml:space="preserve">    </w:t>
      </w:r>
      <w:r>
        <w:rPr>
          <w:rFonts w:hint="eastAsia"/>
          <w:sz w:val="24"/>
        </w:rPr>
        <w:t>分将投标文件递交至广州公共资源交易中心（广州市天河区天润路333号）</w:t>
      </w:r>
      <w:r>
        <w:rPr>
          <w:rFonts w:hint="eastAsia"/>
          <w:sz w:val="24"/>
          <w:u w:val="single"/>
        </w:rPr>
        <w:t xml:space="preserve">    </w:t>
      </w:r>
      <w:r>
        <w:rPr>
          <w:rFonts w:hint="eastAsia"/>
          <w:sz w:val="24"/>
        </w:rPr>
        <w:t>开标室（具体时间及地点安排详见广州公共资源交易中心网站的交易活动安排）。</w:t>
      </w:r>
    </w:p>
    <w:p>
      <w:pPr>
        <w:tabs>
          <w:tab w:val="left" w:pos="1240"/>
        </w:tabs>
        <w:spacing w:before="160"/>
        <w:ind w:right="717"/>
        <w:rPr>
          <w:sz w:val="24"/>
        </w:rPr>
      </w:pPr>
      <w:r>
        <w:rPr>
          <w:rFonts w:hint="eastAsia"/>
          <w:sz w:val="24"/>
        </w:rPr>
        <w:t>7.5 逾期送达的或未送达指定地点的投标文件 ，招标人或招标代理机构不予受理。</w:t>
      </w:r>
    </w:p>
    <w:p>
      <w:pPr>
        <w:tabs>
          <w:tab w:val="left" w:pos="1240"/>
        </w:tabs>
        <w:spacing w:before="160" w:line="360" w:lineRule="auto"/>
        <w:ind w:right="717"/>
        <w:rPr>
          <w:sz w:val="24"/>
        </w:rPr>
      </w:pPr>
      <w:r>
        <w:rPr>
          <w:rFonts w:hint="eastAsia"/>
          <w:sz w:val="24"/>
        </w:rPr>
        <w:t>7.6本项目采用资格后审方式，由评标委员会负责对投标人的资格进行审查，通过资格审查的投标人全部进入下一阶段的评审。满足资格审查合格条件的投标人不足3名、或经评审有效的投标人不足3名时为招标失败。招标人分析招标失败原因，修正招标方案，报有关管理部门核准后，重新组织招标。本项目为非电子评标，投标人需按招标文件要求提交纸质文件及电子光盘等资料。</w:t>
      </w:r>
    </w:p>
    <w:p>
      <w:pPr>
        <w:pStyle w:val="4"/>
        <w:keepNext w:val="0"/>
        <w:keepLines w:val="0"/>
        <w:spacing w:before="0" w:after="0" w:line="500" w:lineRule="exact"/>
        <w:rPr>
          <w:rFonts w:ascii="宋体" w:hAnsi="宋体" w:eastAsia="宋体"/>
        </w:rPr>
      </w:pPr>
      <w:bookmarkStart w:id="18" w:name="_Toc43136817"/>
      <w:r>
        <w:rPr>
          <w:rFonts w:hint="eastAsia" w:ascii="宋体" w:hAnsi="宋体" w:eastAsia="宋体"/>
        </w:rPr>
        <w:t>8. 发布公告的媒介</w:t>
      </w:r>
      <w:bookmarkEnd w:id="18"/>
    </w:p>
    <w:p>
      <w:pPr>
        <w:tabs>
          <w:tab w:val="left" w:pos="1240"/>
        </w:tabs>
        <w:spacing w:before="160" w:line="360" w:lineRule="auto"/>
        <w:ind w:right="717" w:firstLine="480" w:firstLineChars="200"/>
        <w:rPr>
          <w:sz w:val="24"/>
        </w:rPr>
      </w:pPr>
      <w:r>
        <w:rPr>
          <w:rFonts w:hint="eastAsia"/>
          <w:sz w:val="24"/>
        </w:rPr>
        <w:t>本次招标公告同时在广州公共资源交易中心网站、广东省招标投标监管网平台上发布。如需对本公告进行修改、补充，将在广州公共资源交易中心网站发布，本公告在各媒体发布的文本如有不同之处，以在广州公共资源交易中心网站发布的文本为准。</w:t>
      </w:r>
    </w:p>
    <w:p>
      <w:pPr>
        <w:pStyle w:val="5"/>
        <w:numPr>
          <w:ilvl w:val="0"/>
          <w:numId w:val="2"/>
        </w:numPr>
        <w:spacing w:line="360" w:lineRule="auto"/>
        <w:jc w:val="both"/>
        <w:rPr>
          <w:rFonts w:cs="Times New Roman"/>
          <w:b/>
          <w:sz w:val="32"/>
          <w:szCs w:val="20"/>
          <w:lang w:val="en-US" w:bidi="ar-SA"/>
        </w:rPr>
      </w:pPr>
      <w:r>
        <w:rPr>
          <w:rFonts w:hint="eastAsia" w:cs="Times New Roman"/>
          <w:b/>
          <w:sz w:val="32"/>
          <w:szCs w:val="20"/>
          <w:lang w:val="en-US" w:bidi="ar-SA"/>
        </w:rPr>
        <w:t>联系方式</w:t>
      </w:r>
    </w:p>
    <w:p>
      <w:pPr>
        <w:pStyle w:val="5"/>
        <w:spacing w:line="360" w:lineRule="auto"/>
        <w:ind w:left="6480" w:hanging="6480" w:hangingChars="2700"/>
        <w:jc w:val="both"/>
        <w:rPr>
          <w:lang w:val="en-US"/>
        </w:rPr>
      </w:pPr>
      <w:r>
        <w:rPr>
          <w:rFonts w:hint="eastAsia"/>
        </w:rPr>
        <w:t>招标单位：</w:t>
      </w:r>
      <w:bookmarkStart w:id="19" w:name="_Hlk9192763"/>
      <w:r>
        <w:rPr>
          <w:rFonts w:hint="eastAsia"/>
          <w:u w:val="single"/>
        </w:rPr>
        <w:t>吴川市塘尾街道办事处</w:t>
      </w:r>
      <w:r>
        <w:rPr>
          <w:rFonts w:hint="eastAsia"/>
        </w:rPr>
        <w:t xml:space="preserve"> </w:t>
      </w:r>
      <w:bookmarkEnd w:id="19"/>
      <w:r>
        <w:rPr>
          <w:rFonts w:hint="eastAsia"/>
          <w:lang w:val="en-US"/>
        </w:rPr>
        <w:t xml:space="preserve">     </w:t>
      </w:r>
      <w:r>
        <w:rPr>
          <w:rFonts w:hint="eastAsia"/>
        </w:rPr>
        <w:t>招标代理：</w:t>
      </w:r>
      <w:r>
        <w:rPr>
          <w:rFonts w:hint="eastAsia"/>
          <w:u w:val="single"/>
        </w:rPr>
        <w:t>方大国际工程咨询股份有限公司</w:t>
      </w:r>
    </w:p>
    <w:p>
      <w:pPr>
        <w:spacing w:line="360" w:lineRule="auto"/>
        <w:ind w:left="480" w:hanging="480" w:hangingChars="200"/>
        <w:jc w:val="left"/>
        <w:rPr>
          <w:rFonts w:ascii="宋体" w:hAnsi="宋体" w:cs="宋体"/>
          <w:kern w:val="0"/>
          <w:sz w:val="24"/>
          <w:lang w:bidi="zh-CN"/>
        </w:rPr>
      </w:pPr>
      <w:r>
        <w:rPr>
          <w:rFonts w:hint="eastAsia" w:ascii="宋体" w:hAnsi="宋体" w:cs="宋体"/>
          <w:kern w:val="0"/>
          <w:sz w:val="24"/>
          <w:lang w:bidi="zh-CN"/>
        </w:rPr>
        <w:t>地</w:t>
      </w:r>
      <w:r>
        <w:rPr>
          <w:rFonts w:hint="eastAsia" w:ascii="宋体" w:hAnsi="宋体" w:cs="宋体"/>
          <w:kern w:val="0"/>
          <w:sz w:val="24"/>
          <w:lang w:bidi="zh-CN"/>
        </w:rPr>
        <w:tab/>
      </w:r>
      <w:r>
        <w:rPr>
          <w:rFonts w:hint="eastAsia" w:ascii="宋体" w:hAnsi="宋体" w:cs="宋体"/>
          <w:kern w:val="0"/>
          <w:sz w:val="24"/>
          <w:lang w:bidi="zh-CN"/>
        </w:rPr>
        <w:t>址：</w:t>
      </w:r>
      <w:r>
        <w:rPr>
          <w:rFonts w:hint="eastAsia" w:ascii="宋体" w:hAnsi="宋体" w:cs="宋体"/>
          <w:kern w:val="0"/>
          <w:sz w:val="24"/>
          <w:u w:val="single"/>
          <w:lang w:bidi="zh-CN"/>
        </w:rPr>
        <w:t>吴川市塘尾街道海滨路12号</w:t>
      </w:r>
      <w:r>
        <w:rPr>
          <w:rFonts w:hint="eastAsia" w:ascii="宋体" w:hAnsi="宋体" w:cs="宋体"/>
          <w:kern w:val="0"/>
          <w:sz w:val="24"/>
          <w:lang w:bidi="zh-CN"/>
        </w:rPr>
        <w:t xml:space="preserve">   地址：</w:t>
      </w:r>
      <w:r>
        <w:fldChar w:fldCharType="begin"/>
      </w:r>
      <w:r>
        <w:instrText xml:space="preserve"> HYPERLINK "https://baike.sogou.com/lemma/ShowInnerLink.htm?lemmaId=87769&amp;ss_c=ssc.citiao.link" \t "https://baike.sogou.com/_blank" </w:instrText>
      </w:r>
      <w:r>
        <w:fldChar w:fldCharType="separate"/>
      </w:r>
      <w:r>
        <w:rPr>
          <w:rFonts w:ascii="宋体" w:hAnsi="宋体" w:cs="宋体"/>
          <w:kern w:val="0"/>
          <w:sz w:val="24"/>
          <w:u w:val="single"/>
          <w:lang w:bidi="zh-CN"/>
        </w:rPr>
        <w:t>郑州市金水区</w:t>
      </w:r>
      <w:r>
        <w:rPr>
          <w:rFonts w:ascii="宋体" w:hAnsi="宋体" w:cs="宋体"/>
          <w:kern w:val="0"/>
          <w:sz w:val="24"/>
          <w:u w:val="single"/>
          <w:lang w:bidi="zh-CN"/>
        </w:rPr>
        <w:fldChar w:fldCharType="end"/>
      </w:r>
      <w:r>
        <w:rPr>
          <w:rFonts w:ascii="宋体" w:hAnsi="宋体" w:cs="宋体"/>
          <w:kern w:val="0"/>
          <w:sz w:val="24"/>
          <w:u w:val="single"/>
          <w:lang w:bidi="zh-CN"/>
        </w:rPr>
        <w:t>杨金路中段</w:t>
      </w:r>
    </w:p>
    <w:p>
      <w:pPr>
        <w:spacing w:line="360" w:lineRule="auto"/>
        <w:ind w:firstLine="5040" w:firstLineChars="2400"/>
        <w:jc w:val="left"/>
        <w:rPr>
          <w:u w:val="single"/>
        </w:rPr>
      </w:pPr>
      <w:r>
        <w:fldChar w:fldCharType="begin"/>
      </w:r>
      <w:r>
        <w:instrText xml:space="preserve"> HYPERLINK "https://baike.sogou.com/lemma/ShowInnerLink.htm?lemmaId=74407761&amp;ss_c=ssc.citiao.link" \t "https://baike.sogou.com/_blank" </w:instrText>
      </w:r>
      <w:r>
        <w:fldChar w:fldCharType="separate"/>
      </w:r>
      <w:r>
        <w:rPr>
          <w:rFonts w:ascii="宋体" w:hAnsi="宋体" w:cs="宋体"/>
          <w:kern w:val="0"/>
          <w:sz w:val="24"/>
          <w:u w:val="single"/>
          <w:lang w:bidi="zh-CN"/>
        </w:rPr>
        <w:t>牛顿国际</w:t>
      </w:r>
      <w:r>
        <w:rPr>
          <w:rFonts w:ascii="宋体" w:hAnsi="宋体" w:cs="宋体"/>
          <w:kern w:val="0"/>
          <w:sz w:val="24"/>
          <w:u w:val="single"/>
          <w:lang w:bidi="zh-CN"/>
        </w:rPr>
        <w:fldChar w:fldCharType="end"/>
      </w:r>
      <w:r>
        <w:rPr>
          <w:rFonts w:ascii="宋体" w:hAnsi="宋体" w:cs="宋体"/>
          <w:kern w:val="0"/>
          <w:sz w:val="24"/>
          <w:u w:val="single"/>
          <w:lang w:bidi="zh-CN"/>
        </w:rPr>
        <w:t>A座9楼982号</w:t>
      </w:r>
    </w:p>
    <w:p>
      <w:pPr>
        <w:spacing w:line="360" w:lineRule="auto"/>
        <w:ind w:left="420" w:hanging="420" w:hangingChars="200"/>
        <w:jc w:val="left"/>
        <w:rPr>
          <w:rFonts w:ascii="宋体" w:hAnsi="宋体" w:cs="宋体"/>
          <w:kern w:val="0"/>
          <w:sz w:val="24"/>
          <w:lang w:bidi="zh-CN"/>
        </w:rPr>
      </w:pPr>
      <w:r>
        <w:rPr>
          <w:rFonts w:hint="eastAsia"/>
        </w:rPr>
        <w:t>联 系</w:t>
      </w:r>
      <w:r>
        <w:rPr>
          <w:rFonts w:hint="eastAsia" w:ascii="宋体" w:hAnsi="宋体" w:cs="宋体"/>
          <w:kern w:val="0"/>
          <w:sz w:val="24"/>
          <w:lang w:bidi="zh-CN"/>
        </w:rPr>
        <w:t xml:space="preserve"> 人：</w:t>
      </w:r>
      <w:r>
        <w:rPr>
          <w:rFonts w:hint="eastAsia" w:ascii="宋体" w:hAnsi="宋体" w:cs="宋体"/>
          <w:kern w:val="0"/>
          <w:sz w:val="24"/>
          <w:u w:val="single"/>
          <w:lang w:bidi="zh-CN"/>
        </w:rPr>
        <w:t>宁先生</w:t>
      </w:r>
      <w:r>
        <w:rPr>
          <w:rFonts w:hint="eastAsia"/>
          <w:color w:val="C00000"/>
        </w:rPr>
        <w:t xml:space="preserve"> </w:t>
      </w:r>
      <w:r>
        <w:rPr>
          <w:rFonts w:hint="eastAsia"/>
        </w:rPr>
        <w:t xml:space="preserve">                      </w:t>
      </w:r>
      <w:r>
        <w:rPr>
          <w:rFonts w:hint="eastAsia" w:ascii="宋体" w:hAnsi="宋体" w:cs="宋体"/>
          <w:kern w:val="0"/>
          <w:sz w:val="24"/>
          <w:lang w:bidi="zh-CN"/>
        </w:rPr>
        <w:t>联 系 人：</w:t>
      </w:r>
      <w:r>
        <w:rPr>
          <w:rFonts w:hint="eastAsia" w:ascii="宋体" w:hAnsi="宋体" w:cs="宋体"/>
          <w:kern w:val="0"/>
          <w:sz w:val="24"/>
          <w:u w:val="single"/>
          <w:lang w:bidi="zh-CN"/>
        </w:rPr>
        <w:t>刘洁钰</w:t>
      </w:r>
      <w:r>
        <w:rPr>
          <w:rFonts w:hint="eastAsia" w:ascii="宋体" w:hAnsi="宋体" w:cs="宋体"/>
          <w:kern w:val="0"/>
          <w:sz w:val="24"/>
          <w:lang w:bidi="zh-CN"/>
        </w:rPr>
        <w:tab/>
      </w:r>
    </w:p>
    <w:p>
      <w:pPr>
        <w:spacing w:line="360" w:lineRule="auto"/>
        <w:ind w:left="479" w:leftChars="228" w:firstLine="3840" w:firstLineChars="1600"/>
        <w:jc w:val="left"/>
        <w:rPr>
          <w:rFonts w:ascii="宋体" w:hAnsi="宋体" w:cs="宋体"/>
          <w:kern w:val="0"/>
          <w:sz w:val="24"/>
          <w:lang w:bidi="zh-CN"/>
        </w:rPr>
      </w:pPr>
      <w:r>
        <w:rPr>
          <w:rFonts w:hint="eastAsia" w:ascii="宋体" w:hAnsi="宋体" w:cs="宋体"/>
          <w:kern w:val="0"/>
          <w:sz w:val="24"/>
          <w:lang w:bidi="zh-CN"/>
        </w:rPr>
        <w:t>联系电话：</w:t>
      </w:r>
      <w:r>
        <w:rPr>
          <w:rFonts w:hint="eastAsia" w:ascii="宋体" w:hAnsi="宋体" w:cs="宋体"/>
          <w:kern w:val="0"/>
          <w:sz w:val="24"/>
          <w:u w:val="single"/>
          <w:lang w:bidi="zh-CN"/>
        </w:rPr>
        <w:t>18718201538</w:t>
      </w:r>
    </w:p>
    <w:p>
      <w:pPr>
        <w:spacing w:line="360" w:lineRule="auto"/>
        <w:ind w:left="480" w:hanging="480" w:hangingChars="200"/>
        <w:jc w:val="left"/>
        <w:rPr>
          <w:rFonts w:hint="eastAsia" w:ascii="宋体" w:hAnsi="宋体" w:cs="宋体"/>
          <w:kern w:val="0"/>
          <w:sz w:val="24"/>
          <w:lang w:bidi="zh-CN"/>
        </w:rPr>
      </w:pPr>
      <w:r>
        <w:rPr>
          <w:rFonts w:hint="eastAsia" w:ascii="宋体" w:hAnsi="宋体" w:cs="宋体"/>
          <w:kern w:val="0"/>
          <w:sz w:val="24"/>
          <w:lang w:bidi="zh-CN"/>
        </w:rPr>
        <w:t>联系电话：</w:t>
      </w:r>
      <w:bookmarkStart w:id="20" w:name="_Hlk9192778"/>
      <w:r>
        <w:rPr>
          <w:rFonts w:ascii="宋体" w:hAnsi="宋体" w:cs="宋体"/>
          <w:kern w:val="0"/>
          <w:sz w:val="24"/>
          <w:u w:val="single"/>
          <w:lang w:bidi="zh-CN"/>
        </w:rPr>
        <w:t>0759</w:t>
      </w:r>
      <w:r>
        <w:rPr>
          <w:rFonts w:hint="eastAsia" w:ascii="宋体" w:hAnsi="宋体" w:cs="宋体"/>
          <w:kern w:val="0"/>
          <w:sz w:val="24"/>
          <w:u w:val="single"/>
          <w:lang w:bidi="zh-CN"/>
        </w:rPr>
        <w:t>-</w:t>
      </w:r>
      <w:r>
        <w:rPr>
          <w:rFonts w:ascii="宋体" w:hAnsi="宋体" w:cs="宋体"/>
          <w:kern w:val="0"/>
          <w:sz w:val="24"/>
          <w:u w:val="single"/>
          <w:lang w:bidi="zh-CN"/>
        </w:rPr>
        <w:t>5909101</w:t>
      </w:r>
      <w:r>
        <w:rPr>
          <w:rFonts w:hint="eastAsia" w:ascii="宋体" w:hAnsi="宋体" w:cs="宋体"/>
          <w:kern w:val="0"/>
          <w:sz w:val="24"/>
          <w:lang w:bidi="zh-CN"/>
        </w:rPr>
        <w:t xml:space="preserve">              邮</w:t>
      </w:r>
      <w:r>
        <w:rPr>
          <w:rFonts w:hint="eastAsia" w:ascii="宋体" w:hAnsi="宋体" w:cs="宋体"/>
          <w:kern w:val="0"/>
          <w:sz w:val="24"/>
          <w:lang w:bidi="zh-CN"/>
        </w:rPr>
        <w:tab/>
      </w:r>
      <w:r>
        <w:fldChar w:fldCharType="begin"/>
      </w:r>
      <w:r>
        <w:instrText xml:space="preserve"> HYPERLINK "mailto:zj3289979@126.com" </w:instrText>
      </w:r>
      <w:r>
        <w:fldChar w:fldCharType="separate"/>
      </w:r>
      <w:r>
        <w:rPr>
          <w:rFonts w:hint="eastAsia" w:ascii="宋体" w:hAnsi="宋体" w:cs="宋体"/>
          <w:kern w:val="0"/>
          <w:sz w:val="24"/>
          <w:lang w:bidi="zh-CN"/>
        </w:rPr>
        <w:t>箱：</w:t>
      </w:r>
      <w:r>
        <w:rPr>
          <w:rFonts w:hint="eastAsia" w:ascii="宋体" w:hAnsi="宋体" w:cs="宋体"/>
          <w:kern w:val="0"/>
          <w:sz w:val="24"/>
          <w:lang w:bidi="zh-CN"/>
        </w:rPr>
        <w:fldChar w:fldCharType="end"/>
      </w:r>
      <w:r>
        <w:rPr>
          <w:rFonts w:hint="eastAsia" w:ascii="宋体" w:hAnsi="宋体" w:cs="宋体"/>
          <w:kern w:val="0"/>
          <w:sz w:val="24"/>
          <w:u w:val="single"/>
          <w:lang w:bidi="zh-CN"/>
        </w:rPr>
        <w:t>1076114852@qq.com</w:t>
      </w:r>
      <w:r>
        <w:rPr>
          <w:rFonts w:hint="eastAsia" w:ascii="宋体" w:hAnsi="宋体" w:cs="宋体"/>
          <w:kern w:val="0"/>
          <w:sz w:val="24"/>
          <w:lang w:bidi="zh-CN"/>
        </w:rPr>
        <w:t xml:space="preserve">  </w:t>
      </w:r>
    </w:p>
    <w:p>
      <w:r>
        <w:br w:type="page"/>
      </w:r>
    </w:p>
    <w:p>
      <w:pPr>
        <w:spacing w:line="360" w:lineRule="auto"/>
        <w:jc w:val="left"/>
        <w:rPr>
          <w:rFonts w:ascii="宋体" w:hAnsi="宋体" w:cs="宋体"/>
          <w:b/>
          <w:bCs/>
          <w:color w:val="000000"/>
          <w:sz w:val="32"/>
          <w:szCs w:val="32"/>
        </w:rPr>
      </w:pPr>
      <w:r>
        <w:rPr>
          <w:rFonts w:hint="eastAsia" w:ascii="宋体" w:hAnsi="宋体" w:cs="宋体"/>
          <w:b/>
          <w:bCs/>
          <w:color w:val="000000"/>
          <w:sz w:val="32"/>
          <w:szCs w:val="32"/>
        </w:rPr>
        <w:t>附件一：</w:t>
      </w:r>
    </w:p>
    <w:p>
      <w:pPr>
        <w:widowControl/>
        <w:shd w:val="clear" w:color="auto" w:fill="FFFFFF"/>
        <w:adjustRightInd w:val="0"/>
        <w:spacing w:line="360" w:lineRule="auto"/>
        <w:jc w:val="center"/>
        <w:rPr>
          <w:rFonts w:ascii="宋体" w:hAnsi="宋体" w:cs="黑体"/>
          <w:b/>
          <w:bCs/>
          <w:color w:val="000000"/>
          <w:kern w:val="0"/>
          <w:sz w:val="32"/>
          <w:szCs w:val="32"/>
          <w:lang w:val="zh-CN"/>
        </w:rPr>
      </w:pPr>
      <w:r>
        <w:rPr>
          <w:rFonts w:hint="eastAsia" w:ascii="宋体" w:hAnsi="宋体" w:cs="黑体"/>
          <w:b/>
          <w:bCs/>
          <w:color w:val="000000"/>
          <w:kern w:val="0"/>
          <w:sz w:val="32"/>
          <w:szCs w:val="32"/>
          <w:lang w:val="zh-CN"/>
        </w:rPr>
        <w:t>联合体共同投标协议</w:t>
      </w:r>
    </w:p>
    <w:p>
      <w:pPr>
        <w:tabs>
          <w:tab w:val="center" w:pos="4415"/>
        </w:tabs>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u w:val="single"/>
        </w:rPr>
        <w:t xml:space="preserve">（联合体各方单位名称）  </w:t>
      </w:r>
      <w:r>
        <w:rPr>
          <w:rFonts w:hint="eastAsia" w:ascii="宋体" w:hAnsi="宋体" w:cs="宋体"/>
          <w:color w:val="000000"/>
          <w:kern w:val="0"/>
          <w:sz w:val="24"/>
        </w:rPr>
        <w:t>自愿组成联合体，共同参加</w:t>
      </w:r>
      <w:r>
        <w:rPr>
          <w:rFonts w:hint="eastAsia" w:ascii="宋体" w:hAnsi="宋体" w:cs="宋体"/>
          <w:color w:val="000000"/>
          <w:kern w:val="0"/>
          <w:sz w:val="24"/>
          <w:u w:val="single"/>
        </w:rPr>
        <w:t>（项目名称）</w:t>
      </w:r>
      <w:r>
        <w:rPr>
          <w:rFonts w:hint="eastAsia" w:ascii="宋体" w:hAnsi="宋体" w:cs="宋体"/>
          <w:color w:val="000000"/>
          <w:kern w:val="0"/>
          <w:sz w:val="24"/>
        </w:rPr>
        <w:t>投标。我方授权委托本协议主办方代表联合体成员参加投标、签署投标资料、提交投标文件。现就联合体投标事宜订立如下协议。</w:t>
      </w:r>
    </w:p>
    <w:p>
      <w:pPr>
        <w:tabs>
          <w:tab w:val="center" w:pos="4415"/>
        </w:tabs>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w:t>
      </w:r>
      <w:r>
        <w:rPr>
          <w:rFonts w:ascii="宋体" w:hAnsi="宋体" w:cs="宋体"/>
          <w:color w:val="000000"/>
          <w:kern w:val="0"/>
          <w:sz w:val="24"/>
          <w:u w:val="single"/>
        </w:rPr>
        <w:t>（</w:t>
      </w:r>
      <w:r>
        <w:rPr>
          <w:rFonts w:hint="eastAsia" w:ascii="宋体" w:hAnsi="宋体" w:cs="宋体"/>
          <w:color w:val="000000"/>
          <w:kern w:val="0"/>
          <w:sz w:val="24"/>
          <w:u w:val="single"/>
        </w:rPr>
        <w:t>施工</w:t>
      </w:r>
      <w:r>
        <w:rPr>
          <w:rFonts w:ascii="宋体" w:hAnsi="宋体" w:cs="宋体"/>
          <w:color w:val="000000"/>
          <w:kern w:val="0"/>
          <w:sz w:val="24"/>
          <w:u w:val="single"/>
        </w:rPr>
        <w:t>方单位名称）</w:t>
      </w:r>
      <w:r>
        <w:rPr>
          <w:rFonts w:ascii="宋体" w:hAnsi="宋体" w:cs="宋体"/>
          <w:color w:val="000000"/>
          <w:kern w:val="0"/>
          <w:sz w:val="24"/>
        </w:rPr>
        <w:t>为主办方。</w:t>
      </w:r>
    </w:p>
    <w:p>
      <w:pPr>
        <w:tabs>
          <w:tab w:val="center" w:pos="4415"/>
        </w:tabs>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w:t>
      </w:r>
      <w:r>
        <w:rPr>
          <w:rFonts w:hint="eastAsia" w:ascii="宋体" w:hAnsi="宋体" w:cs="宋体"/>
          <w:color w:val="000000"/>
          <w:kern w:val="0"/>
          <w:sz w:val="24"/>
        </w:rPr>
        <w:t>主办方公司代表联合体全体成员负责联合体在项目中的一切投标活动，包括但不限于提交组织编制投标文件、提交投标文件、提交澄清文件以及处理与项目投标相关的一切必要的事宜。投标人与招标人之间的来往函件将通过牵头公司收寄</w:t>
      </w:r>
      <w:r>
        <w:rPr>
          <w:rFonts w:ascii="宋体" w:hAnsi="宋体" w:cs="宋体"/>
          <w:color w:val="000000"/>
          <w:kern w:val="0"/>
          <w:sz w:val="24"/>
        </w:rPr>
        <w:t>。</w:t>
      </w:r>
    </w:p>
    <w:p>
      <w:pPr>
        <w:tabs>
          <w:tab w:val="center" w:pos="4415"/>
        </w:tabs>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szCs w:val="21"/>
        </w:rPr>
        <w:t>3、联合体主办方合法代表联合体成员承担责任和接受业主的指令、指示和通知，</w:t>
      </w:r>
      <w:r>
        <w:rPr>
          <w:rFonts w:ascii="宋体" w:hAnsi="宋体" w:cs="宋体"/>
          <w:color w:val="000000"/>
          <w:kern w:val="0"/>
          <w:sz w:val="24"/>
        </w:rPr>
        <w:t>负责合同实施阶段的主办、组织、协调和工程价款支付等工作。</w:t>
      </w:r>
    </w:p>
    <w:p>
      <w:pPr>
        <w:tabs>
          <w:tab w:val="center" w:pos="4415"/>
        </w:tabs>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4</w:t>
      </w:r>
      <w:r>
        <w:rPr>
          <w:rFonts w:ascii="宋体" w:hAnsi="宋体" w:cs="宋体"/>
          <w:color w:val="000000"/>
          <w:kern w:val="0"/>
          <w:sz w:val="24"/>
        </w:rPr>
        <w:t>、联合体将严格按照招标文件的各项要求，递交投标文件，履行合同，并对外承担相应责任。</w:t>
      </w:r>
    </w:p>
    <w:p>
      <w:pPr>
        <w:tabs>
          <w:tab w:val="center" w:pos="4415"/>
        </w:tabs>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5</w:t>
      </w:r>
      <w:r>
        <w:rPr>
          <w:rFonts w:ascii="宋体" w:hAnsi="宋体" w:cs="宋体"/>
          <w:color w:val="000000"/>
          <w:kern w:val="0"/>
          <w:sz w:val="24"/>
        </w:rPr>
        <w:t>、联合体成员单位内部的职责分工如下：</w:t>
      </w:r>
    </w:p>
    <w:p>
      <w:pPr>
        <w:tabs>
          <w:tab w:val="center" w:pos="4415"/>
        </w:tabs>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①：</w:t>
      </w:r>
      <w:r>
        <w:rPr>
          <w:rFonts w:hint="eastAsia" w:ascii="宋体" w:hAnsi="宋体" w:cs="宋体"/>
          <w:color w:val="000000"/>
          <w:kern w:val="0"/>
          <w:sz w:val="24"/>
          <w:u w:val="single"/>
        </w:rPr>
        <w:t>        </w:t>
      </w:r>
      <w:r>
        <w:rPr>
          <w:rFonts w:ascii="宋体" w:hAnsi="宋体" w:cs="宋体"/>
          <w:color w:val="000000"/>
          <w:kern w:val="0"/>
          <w:sz w:val="24"/>
        </w:rPr>
        <w:t>负责本工程的</w:t>
      </w:r>
      <w:r>
        <w:rPr>
          <w:rFonts w:hint="eastAsia" w:ascii="宋体" w:hAnsi="宋体" w:cs="宋体"/>
          <w:color w:val="000000"/>
          <w:kern w:val="0"/>
          <w:sz w:val="24"/>
          <w:u w:val="single"/>
        </w:rPr>
        <w:t xml:space="preserve">     </w:t>
      </w:r>
      <w:r>
        <w:rPr>
          <w:rFonts w:ascii="宋体" w:hAnsi="宋体" w:cs="宋体"/>
          <w:color w:val="000000"/>
          <w:kern w:val="0"/>
          <w:sz w:val="24"/>
        </w:rPr>
        <w:t>任务，为联合体主办方，负责</w:t>
      </w:r>
      <w:r>
        <w:rPr>
          <w:rFonts w:hint="eastAsia" w:ascii="宋体" w:hAnsi="宋体" w:cs="宋体"/>
          <w:color w:val="000000"/>
          <w:kern w:val="0"/>
          <w:sz w:val="24"/>
        </w:rPr>
        <w:t>勘察</w:t>
      </w:r>
      <w:r>
        <w:rPr>
          <w:rFonts w:ascii="宋体" w:hAnsi="宋体" w:cs="宋体"/>
          <w:color w:val="000000"/>
          <w:kern w:val="0"/>
          <w:sz w:val="24"/>
        </w:rPr>
        <w:t>设计</w:t>
      </w:r>
      <w:r>
        <w:rPr>
          <w:rFonts w:hint="eastAsia" w:ascii="宋体" w:hAnsi="宋体" w:cs="宋体"/>
          <w:color w:val="000000"/>
          <w:kern w:val="0"/>
          <w:sz w:val="24"/>
        </w:rPr>
        <w:t>、</w:t>
      </w:r>
      <w:r>
        <w:rPr>
          <w:rFonts w:ascii="宋体" w:hAnsi="宋体" w:cs="宋体"/>
          <w:color w:val="000000"/>
          <w:kern w:val="0"/>
          <w:sz w:val="24"/>
        </w:rPr>
        <w:t>施工总承包管理的职责。联合体其他相关方违约时，主办方应承担连带责任，具体按合同要求。</w:t>
      </w:r>
    </w:p>
    <w:p>
      <w:pPr>
        <w:tabs>
          <w:tab w:val="center" w:pos="4415"/>
        </w:tabs>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②：</w:t>
      </w:r>
      <w:r>
        <w:rPr>
          <w:rFonts w:hint="eastAsia" w:ascii="宋体" w:hAnsi="宋体" w:cs="宋体"/>
          <w:color w:val="000000"/>
          <w:kern w:val="0"/>
          <w:sz w:val="24"/>
          <w:u w:val="single"/>
        </w:rPr>
        <w:t>        </w:t>
      </w:r>
      <w:r>
        <w:rPr>
          <w:rFonts w:ascii="宋体" w:hAnsi="宋体" w:cs="宋体"/>
          <w:color w:val="000000"/>
          <w:kern w:val="0"/>
          <w:sz w:val="24"/>
        </w:rPr>
        <w:t>负责本工程的</w:t>
      </w:r>
      <w:r>
        <w:rPr>
          <w:rFonts w:hint="eastAsia" w:ascii="宋体" w:hAnsi="宋体" w:cs="宋体"/>
          <w:color w:val="000000"/>
          <w:kern w:val="0"/>
          <w:sz w:val="24"/>
          <w:u w:val="single"/>
        </w:rPr>
        <w:t xml:space="preserve">     </w:t>
      </w:r>
      <w:r>
        <w:rPr>
          <w:rFonts w:ascii="宋体" w:hAnsi="宋体" w:cs="宋体"/>
          <w:color w:val="000000"/>
          <w:kern w:val="0"/>
          <w:sz w:val="24"/>
        </w:rPr>
        <w:t>任务，为联合体</w:t>
      </w:r>
      <w:r>
        <w:rPr>
          <w:rFonts w:hint="eastAsia" w:ascii="宋体" w:hAnsi="宋体" w:cs="宋体"/>
          <w:color w:val="000000"/>
          <w:kern w:val="0"/>
          <w:sz w:val="24"/>
        </w:rPr>
        <w:t>成员</w:t>
      </w:r>
      <w:r>
        <w:rPr>
          <w:rFonts w:ascii="宋体" w:hAnsi="宋体" w:cs="宋体"/>
          <w:color w:val="000000"/>
          <w:kern w:val="0"/>
          <w:sz w:val="24"/>
        </w:rPr>
        <w:t>方，具体按合同要求。</w:t>
      </w:r>
    </w:p>
    <w:p>
      <w:pPr>
        <w:tabs>
          <w:tab w:val="center" w:pos="4415"/>
        </w:tabs>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6</w:t>
      </w:r>
      <w:r>
        <w:rPr>
          <w:rFonts w:ascii="宋体" w:hAnsi="宋体" w:cs="宋体"/>
          <w:color w:val="000000"/>
          <w:kern w:val="0"/>
          <w:sz w:val="24"/>
        </w:rPr>
        <w:t>、本协议书自签署之日起生效，合同履行完毕后自动失效。</w:t>
      </w:r>
    </w:p>
    <w:p>
      <w:pPr>
        <w:tabs>
          <w:tab w:val="center" w:pos="4415"/>
        </w:tabs>
        <w:adjustRightInd w:val="0"/>
        <w:snapToGrid w:val="0"/>
        <w:spacing w:line="360" w:lineRule="auto"/>
        <w:ind w:firstLine="480" w:firstLineChars="200"/>
        <w:rPr>
          <w:rFonts w:hint="eastAsia" w:ascii="宋体" w:hAnsi="宋体" w:cs="宋体"/>
          <w:color w:val="000000"/>
          <w:kern w:val="0"/>
          <w:sz w:val="24"/>
        </w:rPr>
      </w:pPr>
    </w:p>
    <w:p>
      <w:pPr>
        <w:tabs>
          <w:tab w:val="center" w:pos="4415"/>
        </w:tabs>
        <w:adjustRightInd w:val="0"/>
        <w:snapToGrid w:val="0"/>
        <w:spacing w:line="360" w:lineRule="auto"/>
        <w:ind w:firstLine="480" w:firstLineChars="200"/>
        <w:rPr>
          <w:rFonts w:ascii="宋体" w:hAnsi="宋体" w:cs="宋体"/>
          <w:color w:val="000000"/>
          <w:kern w:val="0"/>
          <w:sz w:val="24"/>
        </w:rPr>
      </w:pPr>
      <w:r>
        <w:rPr>
          <w:rFonts w:ascii="宋体" w:hAnsi="宋体" w:cs="宋体"/>
          <w:color w:val="000000"/>
          <w:kern w:val="0"/>
          <w:sz w:val="24"/>
        </w:rPr>
        <w:t xml:space="preserve"> </w:t>
      </w:r>
    </w:p>
    <w:p>
      <w:pPr>
        <w:widowControl/>
        <w:shd w:val="clear" w:color="auto" w:fill="FFFFFF"/>
        <w:topLinePunct/>
        <w:spacing w:line="360" w:lineRule="auto"/>
        <w:jc w:val="left"/>
        <w:rPr>
          <w:rFonts w:ascii="宋体" w:hAnsi="宋体" w:cs="宋体"/>
          <w:color w:val="000000"/>
          <w:kern w:val="0"/>
          <w:sz w:val="24"/>
        </w:rPr>
      </w:pPr>
      <w:r>
        <w:rPr>
          <w:rFonts w:ascii="宋体" w:hAnsi="宋体" w:cs="宋体"/>
          <w:color w:val="000000"/>
          <w:kern w:val="0"/>
          <w:sz w:val="24"/>
        </w:rPr>
        <w:t>主办方名称：</w:t>
      </w:r>
      <w:r>
        <w:rPr>
          <w:rFonts w:hint="eastAsia" w:ascii="宋体" w:hAnsi="宋体" w:cs="宋体"/>
          <w:color w:val="000000"/>
          <w:kern w:val="0"/>
          <w:sz w:val="24"/>
          <w:u w:val="single"/>
        </w:rPr>
        <w:t xml:space="preserve">             </w:t>
      </w:r>
      <w:r>
        <w:rPr>
          <w:rFonts w:ascii="宋体" w:hAnsi="宋体" w:cs="宋体"/>
          <w:color w:val="000000"/>
          <w:kern w:val="0"/>
          <w:sz w:val="24"/>
        </w:rPr>
        <w:t>（盖单位章）</w:t>
      </w:r>
    </w:p>
    <w:p>
      <w:pPr>
        <w:widowControl/>
        <w:shd w:val="clear" w:color="auto" w:fill="FFFFFF"/>
        <w:topLinePunct/>
        <w:spacing w:line="360" w:lineRule="auto"/>
        <w:jc w:val="left"/>
        <w:rPr>
          <w:rFonts w:ascii="宋体" w:hAnsi="宋体" w:cs="宋体"/>
          <w:color w:val="000000"/>
          <w:kern w:val="0"/>
          <w:sz w:val="24"/>
        </w:rPr>
      </w:pPr>
      <w:r>
        <w:rPr>
          <w:rFonts w:ascii="宋体" w:hAnsi="宋体" w:cs="宋体"/>
          <w:color w:val="000000"/>
          <w:kern w:val="0"/>
          <w:sz w:val="24"/>
        </w:rPr>
        <w:t>法定代表人：</w:t>
      </w:r>
      <w:r>
        <w:rPr>
          <w:rFonts w:hint="eastAsia" w:ascii="宋体" w:hAnsi="宋体" w:cs="宋体"/>
          <w:color w:val="000000"/>
          <w:kern w:val="0"/>
          <w:sz w:val="24"/>
          <w:u w:val="single"/>
        </w:rPr>
        <w:t xml:space="preserve">             </w:t>
      </w:r>
      <w:r>
        <w:rPr>
          <w:rFonts w:ascii="宋体" w:hAnsi="宋体" w:cs="宋体"/>
          <w:color w:val="000000"/>
          <w:kern w:val="0"/>
          <w:sz w:val="24"/>
        </w:rPr>
        <w:t>（签字或盖章）</w:t>
      </w:r>
    </w:p>
    <w:p>
      <w:pPr>
        <w:widowControl/>
        <w:shd w:val="clear" w:color="auto" w:fill="FFFFFF"/>
        <w:topLinePunct/>
        <w:spacing w:line="360" w:lineRule="auto"/>
        <w:jc w:val="left"/>
        <w:rPr>
          <w:rFonts w:ascii="宋体" w:hAnsi="宋体" w:cs="宋体"/>
          <w:color w:val="000000"/>
          <w:kern w:val="0"/>
          <w:sz w:val="24"/>
        </w:rPr>
      </w:pPr>
      <w:r>
        <w:rPr>
          <w:rFonts w:ascii="宋体" w:hAnsi="宋体" w:cs="宋体"/>
          <w:color w:val="000000"/>
          <w:kern w:val="0"/>
          <w:sz w:val="24"/>
        </w:rPr>
        <w:t>成员方名称：</w:t>
      </w:r>
      <w:r>
        <w:rPr>
          <w:rFonts w:hint="eastAsia" w:ascii="宋体" w:hAnsi="宋体" w:cs="宋体"/>
          <w:color w:val="000000"/>
          <w:kern w:val="0"/>
          <w:sz w:val="24"/>
          <w:u w:val="single"/>
        </w:rPr>
        <w:t xml:space="preserve">             </w:t>
      </w:r>
      <w:r>
        <w:rPr>
          <w:rFonts w:ascii="宋体" w:hAnsi="宋体" w:cs="宋体"/>
          <w:color w:val="000000"/>
          <w:kern w:val="0"/>
          <w:sz w:val="24"/>
        </w:rPr>
        <w:t>（盖单位章）</w:t>
      </w:r>
    </w:p>
    <w:p>
      <w:pPr>
        <w:widowControl/>
        <w:shd w:val="clear" w:color="auto" w:fill="FFFFFF"/>
        <w:topLinePunct/>
        <w:spacing w:line="360" w:lineRule="auto"/>
        <w:jc w:val="left"/>
        <w:rPr>
          <w:rFonts w:hint="eastAsia" w:ascii="宋体" w:hAnsi="宋体" w:cs="宋体"/>
          <w:color w:val="000000"/>
          <w:kern w:val="0"/>
          <w:sz w:val="24"/>
        </w:rPr>
      </w:pPr>
      <w:r>
        <w:rPr>
          <w:rFonts w:ascii="宋体" w:hAnsi="宋体" w:cs="宋体"/>
          <w:color w:val="000000"/>
          <w:kern w:val="0"/>
          <w:sz w:val="24"/>
        </w:rPr>
        <w:t>法定代表人：</w:t>
      </w:r>
      <w:r>
        <w:rPr>
          <w:rFonts w:hint="eastAsia" w:ascii="宋体" w:hAnsi="宋体" w:cs="宋体"/>
          <w:color w:val="000000"/>
          <w:kern w:val="0"/>
          <w:sz w:val="24"/>
          <w:u w:val="single"/>
        </w:rPr>
        <w:t xml:space="preserve">             </w:t>
      </w:r>
      <w:r>
        <w:rPr>
          <w:rFonts w:ascii="宋体" w:hAnsi="宋体" w:cs="宋体"/>
          <w:color w:val="000000"/>
          <w:kern w:val="0"/>
          <w:sz w:val="24"/>
        </w:rPr>
        <w:t>（签字或盖章）</w:t>
      </w:r>
    </w:p>
    <w:p>
      <w:pPr>
        <w:pStyle w:val="8"/>
      </w:pPr>
    </w:p>
    <w:p>
      <w:pPr>
        <w:pStyle w:val="5"/>
        <w:ind w:right="717"/>
        <w:rPr>
          <w:color w:val="000000"/>
          <w:szCs w:val="22"/>
        </w:rPr>
      </w:pPr>
      <w:r>
        <w:rPr>
          <w:rFonts w:hint="eastAsia"/>
          <w:color w:val="000000"/>
          <w:szCs w:val="22"/>
        </w:rPr>
        <w:t>注：单独投标的，无需提交本协议书。</w:t>
      </w:r>
    </w:p>
    <w:p>
      <w:pPr>
        <w:widowControl/>
        <w:shd w:val="clear" w:color="auto" w:fill="FFFFFF"/>
        <w:topLinePunct/>
        <w:spacing w:line="360" w:lineRule="auto"/>
        <w:jc w:val="left"/>
        <w:rPr>
          <w:rFonts w:ascii="宋体" w:hAnsi="宋体" w:cs="宋体"/>
          <w:color w:val="000000"/>
          <w:kern w:val="0"/>
          <w:sz w:val="24"/>
        </w:rPr>
      </w:pPr>
    </w:p>
    <w:p>
      <w:pPr>
        <w:widowControl/>
        <w:shd w:val="clear" w:color="auto" w:fill="FFFFFF"/>
        <w:adjustRightInd w:val="0"/>
        <w:spacing w:line="420" w:lineRule="exact"/>
        <w:ind w:right="480" w:firstLine="6840" w:firstLineChars="2850"/>
        <w:rPr>
          <w:rFonts w:ascii="宋体" w:hAnsi="宋体" w:cs="宋体"/>
          <w:color w:val="000000"/>
          <w:kern w:val="0"/>
          <w:sz w:val="24"/>
        </w:rPr>
      </w:pPr>
      <w:r>
        <w:rPr>
          <w:rFonts w:hint="eastAsia" w:ascii="宋体" w:hAnsi="宋体" w:cs="宋体"/>
          <w:color w:val="000000"/>
          <w:kern w:val="0"/>
          <w:sz w:val="24"/>
        </w:rPr>
        <w:t xml:space="preserve">年  </w:t>
      </w:r>
      <w:r>
        <w:rPr>
          <w:rFonts w:ascii="宋体" w:hAnsi="宋体" w:cs="宋体"/>
          <w:color w:val="000000"/>
          <w:kern w:val="0"/>
          <w:sz w:val="24"/>
        </w:rPr>
        <w:t>月  日</w:t>
      </w:r>
    </w:p>
    <w:p/>
    <w:bookmarkEnd w:id="20"/>
    <w:p>
      <w:pPr>
        <w:spacing w:line="360" w:lineRule="auto"/>
      </w:pPr>
      <w:r>
        <w:rPr>
          <w:rFonts w:hint="eastAsia" w:ascii="宋体" w:hAnsi="宋体" w:cs="宋体"/>
          <w:kern w:val="0"/>
          <w:sz w:val="24"/>
          <w:lang w:bidi="zh-CN"/>
        </w:rPr>
        <w:t xml:space="preserve">                                      </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CD5CCA"/>
    <w:multiLevelType w:val="singleLevel"/>
    <w:tmpl w:val="B0CD5CCA"/>
    <w:lvl w:ilvl="0" w:tentative="0">
      <w:start w:val="9"/>
      <w:numFmt w:val="decimal"/>
      <w:suff w:val="space"/>
      <w:lvlText w:val="%1."/>
      <w:lvlJc w:val="left"/>
    </w:lvl>
  </w:abstractNum>
  <w:abstractNum w:abstractNumId="1">
    <w:nsid w:val="E0BDEB7D"/>
    <w:multiLevelType w:val="singleLevel"/>
    <w:tmpl w:val="E0BDEB7D"/>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00411"/>
    <w:rsid w:val="0D6E60A1"/>
    <w:rsid w:val="11B03C20"/>
    <w:rsid w:val="1A0E09F0"/>
    <w:rsid w:val="25795A0A"/>
    <w:rsid w:val="2FF344B8"/>
    <w:rsid w:val="383E029A"/>
    <w:rsid w:val="3C6504EB"/>
    <w:rsid w:val="4CAF57B3"/>
    <w:rsid w:val="589D0BB5"/>
    <w:rsid w:val="5A322E7F"/>
    <w:rsid w:val="67CA4DF7"/>
    <w:rsid w:val="778925D9"/>
    <w:rsid w:val="78C064CE"/>
    <w:rsid w:val="79A4008A"/>
    <w:rsid w:val="7B1D3764"/>
    <w:rsid w:val="7CE56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12"/>
    <w:qFormat/>
    <w:uiPriority w:val="99"/>
    <w:pPr>
      <w:keepNext/>
      <w:keepLines/>
      <w:spacing w:before="340" w:after="330" w:line="576" w:lineRule="auto"/>
      <w:outlineLvl w:val="0"/>
    </w:pPr>
    <w:rPr>
      <w:kern w:val="44"/>
      <w:sz w:val="44"/>
      <w:szCs w:val="20"/>
    </w:rPr>
  </w:style>
  <w:style w:type="paragraph" w:styleId="4">
    <w:name w:val="heading 2"/>
    <w:basedOn w:val="1"/>
    <w:next w:val="1"/>
    <w:qFormat/>
    <w:uiPriority w:val="0"/>
    <w:pPr>
      <w:keepNext/>
      <w:keepLines/>
      <w:spacing w:before="260" w:after="260" w:line="413" w:lineRule="auto"/>
      <w:outlineLvl w:val="1"/>
    </w:pPr>
    <w:rPr>
      <w:rFonts w:ascii="Arial" w:hAnsi="Arial" w:eastAsia="黑体"/>
      <w:b/>
      <w:kern w:val="0"/>
      <w:sz w:val="32"/>
      <w:szCs w:val="20"/>
    </w:rPr>
  </w:style>
  <w:style w:type="paragraph" w:styleId="3">
    <w:name w:val="heading 3"/>
    <w:basedOn w:val="1"/>
    <w:next w:val="1"/>
    <w:qFormat/>
    <w:uiPriority w:val="99"/>
    <w:pPr>
      <w:keepNext/>
      <w:keepLines/>
      <w:spacing w:before="260" w:after="260" w:line="416" w:lineRule="auto"/>
      <w:outlineLvl w:val="2"/>
    </w:pPr>
    <w:rPr>
      <w:b/>
      <w:bCs/>
      <w:sz w:val="32"/>
      <w:szCs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Body Text"/>
    <w:basedOn w:val="1"/>
    <w:unhideWhenUsed/>
    <w:qFormat/>
    <w:uiPriority w:val="0"/>
    <w:pPr>
      <w:autoSpaceDE w:val="0"/>
      <w:autoSpaceDN w:val="0"/>
      <w:jc w:val="left"/>
    </w:pPr>
    <w:rPr>
      <w:rFonts w:ascii="宋体" w:hAnsi="宋体" w:cs="宋体"/>
      <w:kern w:val="0"/>
      <w:sz w:val="24"/>
      <w:lang w:val="zh-CN" w:bidi="zh-CN"/>
    </w:rPr>
  </w:style>
  <w:style w:type="paragraph" w:styleId="6">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1"/>
    <w:qFormat/>
    <w:uiPriority w:val="0"/>
    <w:pPr>
      <w:spacing w:line="312" w:lineRule="auto"/>
      <w:ind w:firstLine="420"/>
    </w:pPr>
    <w:rPr>
      <w:rFonts w:ascii="Calibri" w:hAnsi="Calibri"/>
      <w:sz w:val="24"/>
    </w:rPr>
  </w:style>
  <w:style w:type="character" w:styleId="11">
    <w:name w:val="Hyperlink"/>
    <w:unhideWhenUsed/>
    <w:qFormat/>
    <w:uiPriority w:val="99"/>
    <w:rPr>
      <w:color w:val="0000FF"/>
      <w:u w:val="single"/>
    </w:rPr>
  </w:style>
  <w:style w:type="character" w:customStyle="1" w:styleId="12">
    <w:name w:val="标题 1 Char"/>
    <w:basedOn w:val="10"/>
    <w:link w:val="2"/>
    <w:qFormat/>
    <w:uiPriority w:val="9"/>
    <w:rPr>
      <w:kern w:val="44"/>
      <w:sz w:val="4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2022-03-03T01:08:00Z</dcterms:created>
  <dc:creator>Administrator</dc:creator>
  <cp:lastModifiedBy>村里人</cp:lastModifiedBy>
  <dcterms:modified xsi:type="dcterms:W3CDTF">2022-03-10T08:23:57Z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A40A25DF58734363B0B75BFB937C21A4</vt:lpwstr>
  </property>
</Properties>
</file>