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440101-2024-06748</w:t>
      </w:r>
    </w:p>
    <w:p>
      <w:pPr>
        <w:pStyle w:val="null3"/>
        <w:jc w:val="center"/>
        <w:outlineLvl w:val="3"/>
      </w:pPr>
      <w:r>
        <w:rPr>
          <w:sz w:val="24"/>
          <w:b/>
        </w:rPr>
        <w:t>采购项目编号：</w:t>
      </w:r>
      <w:r>
        <w:rPr>
          <w:sz w:val="24"/>
          <w:b/>
        </w:rPr>
        <w:t>CZ2024-0545</w:t>
      </w:r>
    </w:p>
    <w:p>
      <w:pPr>
        <w:pStyle w:val="null3"/>
        <w:jc w:val="center"/>
        <w:outlineLvl w:val="3"/>
      </w:pPr>
      <w:r>
        <w:rPr>
          <w:sz w:val="24"/>
          <w:b/>
        </w:rPr>
        <w:t>项目名称：</w:t>
      </w:r>
      <w:r>
        <w:rPr>
          <w:sz w:val="24"/>
          <w:b/>
        </w:rPr>
        <w:t>广州科技贸易职业学院大学生劳动实训教育基地采购（一期）项目(三次)</w:t>
      </w:r>
    </w:p>
    <w:p>
      <w:pPr>
        <w:pStyle w:val="null3"/>
        <w:jc w:val="center"/>
        <w:outlineLvl w:val="3"/>
      </w:pPr>
      <w:r>
        <w:rPr>
          <w:sz w:val="24"/>
          <w:b/>
        </w:rPr>
        <w:t>采购人：</w:t>
      </w:r>
      <w:r>
        <w:rPr>
          <w:sz w:val="24"/>
          <w:b/>
        </w:rPr>
        <w:t>广州科技贸易职业学院</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广州科技贸易职业学院</w:t>
      </w:r>
      <w:r>
        <w:rPr/>
        <w:t>的委托，采用</w:t>
      </w:r>
      <w:r>
        <w:rPr/>
        <w:t>公开招标</w:t>
      </w:r>
      <w:r>
        <w:rPr/>
        <w:t>方式组织采购</w:t>
      </w:r>
      <w:r>
        <w:rPr/>
        <w:t>广州科技贸易职业学院大学生劳动实训教育基地采购（一期）项目(三次)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广州科技贸易职业学院大学生劳动实训教育基地采购（一期）项目(三次)</w:t>
      </w:r>
    </w:p>
    <w:p>
      <w:pPr>
        <w:pStyle w:val="null3"/>
        <w:ind w:firstLine="480"/>
      </w:pPr>
      <w:r>
        <w:rPr/>
        <w:t>采购计划编号：</w:t>
      </w:r>
      <w:r>
        <w:rPr/>
        <w:t>440101-2024-06748</w:t>
      </w:r>
    </w:p>
    <w:p>
      <w:pPr>
        <w:pStyle w:val="null3"/>
        <w:ind w:firstLine="480"/>
      </w:pPr>
      <w:r>
        <w:rPr/>
        <w:t>采购项目编号：</w:t>
      </w:r>
      <w:r>
        <w:rPr/>
        <w:t>CZ2024-0545</w:t>
      </w:r>
    </w:p>
    <w:p>
      <w:pPr>
        <w:pStyle w:val="null3"/>
        <w:ind w:firstLine="480"/>
      </w:pPr>
      <w:r>
        <w:rPr/>
        <w:t>采购方式：</w:t>
      </w:r>
      <w:r>
        <w:rPr/>
        <w:t>公开招标</w:t>
      </w:r>
    </w:p>
    <w:p>
      <w:pPr>
        <w:pStyle w:val="null3"/>
        <w:ind w:firstLine="480"/>
      </w:pPr>
      <w:r>
        <w:rPr/>
        <w:t>预算金额：</w:t>
      </w:r>
      <w:r>
        <w:rPr/>
        <w:t>1,660,000.00</w:t>
      </w:r>
      <w:r>
        <w:rPr/>
        <w:t>元</w:t>
      </w:r>
    </w:p>
    <w:p>
      <w:pPr>
        <w:pStyle w:val="null3"/>
        <w:outlineLvl w:val="3"/>
      </w:pPr>
      <w:r>
        <w:rPr>
          <w:sz w:val="24"/>
          <w:b/>
        </w:rPr>
        <w:t>2.项目内容及需求情况（采购项目技术规格、参数及要求）</w:t>
      </w:r>
    </w:p>
    <w:p>
      <w:pPr>
        <w:pStyle w:val="null3"/>
      </w:pPr>
      <w:r>
        <w:rPr/>
        <w:t>采购包1(广州科技贸易职业学院大学生劳动实训教育基地采购（一期）项目):</w:t>
      </w:r>
    </w:p>
    <w:p>
      <w:pPr>
        <w:pStyle w:val="null3"/>
      </w:pPr>
      <w:r>
        <w:rPr/>
        <w:t>采购包预算金额：1,660,000.00元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设施农业设备</w:t>
            </w:r>
          </w:p>
        </w:tc>
        <w:tc>
          <w:tcPr>
            <w:tcW w:type="dxa" w:w="2052"/>
          </w:tcPr>
          <w:p>
            <w:pPr>
              <w:pStyle w:val="null3"/>
            </w:pPr>
            <w:r>
              <w:rPr/>
              <w:t>基质栽培梯形架</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8,551.00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设施农业设备</w:t>
            </w:r>
          </w:p>
        </w:tc>
        <w:tc>
          <w:tcPr>
            <w:tcW w:type="dxa" w:w="2052"/>
          </w:tcPr>
          <w:p>
            <w:pPr>
              <w:pStyle w:val="null3"/>
            </w:pPr>
            <w:r>
              <w:rPr/>
              <w:t>营养液栽培梯形架</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6,865.00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设施农业设备</w:t>
            </w:r>
          </w:p>
        </w:tc>
        <w:tc>
          <w:tcPr>
            <w:tcW w:type="dxa" w:w="2052"/>
          </w:tcPr>
          <w:p>
            <w:pPr>
              <w:pStyle w:val="null3"/>
            </w:pPr>
            <w:r>
              <w:rPr/>
              <w:t>环形营养液立体栽培架</w:t>
            </w:r>
          </w:p>
        </w:tc>
        <w:tc>
          <w:tcPr>
            <w:tcW w:type="dxa" w:w="977"/>
          </w:tcPr>
          <w:p>
            <w:pPr>
              <w:pStyle w:val="null3"/>
            </w:pPr>
            <w:r>
              <w:rPr/>
              <w:t>6(套)</w:t>
            </w:r>
          </w:p>
        </w:tc>
        <w:tc>
          <w:tcPr>
            <w:tcW w:type="dxa" w:w="977"/>
          </w:tcPr>
          <w:p>
            <w:pPr>
              <w:pStyle w:val="null3"/>
            </w:pPr>
            <w:r>
              <w:rPr/>
              <w:t>详见第二章</w:t>
            </w:r>
          </w:p>
        </w:tc>
        <w:tc>
          <w:tcPr>
            <w:tcW w:type="dxa" w:w="977"/>
          </w:tcPr>
          <w:p>
            <w:pPr>
              <w:pStyle w:val="null3"/>
            </w:pPr>
            <w:r>
              <w:rPr/>
              <w:t>45,924.00</w:t>
            </w:r>
          </w:p>
        </w:tc>
        <w:tc>
          <w:tcPr>
            <w:tcW w:type="dxa" w:w="977"/>
          </w:tcPr>
          <w:p>
            <w:pPr>
              <w:pStyle w:val="null3"/>
            </w:pPr>
            <w:r>
              <w:rPr/>
              <w:t>否</w:t>
            </w:r>
          </w:p>
        </w:tc>
      </w:tr>
      <w:tr>
        <w:tc>
          <w:tcPr>
            <w:tcW w:type="dxa" w:w="977"/>
          </w:tcPr>
          <w:p>
            <w:pPr>
              <w:pStyle w:val="null3"/>
            </w:pPr>
            <w:r>
              <w:rPr/>
              <w:t>1-4</w:t>
            </w:r>
          </w:p>
        </w:tc>
        <w:tc>
          <w:tcPr>
            <w:tcW w:type="dxa" w:w="1368"/>
          </w:tcPr>
          <w:p>
            <w:pPr>
              <w:pStyle w:val="null3"/>
            </w:pPr>
            <w:r>
              <w:rPr/>
              <w:t>设施农业设备</w:t>
            </w:r>
          </w:p>
        </w:tc>
        <w:tc>
          <w:tcPr>
            <w:tcW w:type="dxa" w:w="2052"/>
          </w:tcPr>
          <w:p>
            <w:pPr>
              <w:pStyle w:val="null3"/>
            </w:pPr>
            <w:r>
              <w:rPr/>
              <w:t>小型植物工厂</w:t>
            </w:r>
          </w:p>
        </w:tc>
        <w:tc>
          <w:tcPr>
            <w:tcW w:type="dxa" w:w="977"/>
          </w:tcPr>
          <w:p>
            <w:pPr>
              <w:pStyle w:val="null3"/>
            </w:pPr>
            <w:r>
              <w:rPr/>
              <w:t>6(套)</w:t>
            </w:r>
          </w:p>
        </w:tc>
        <w:tc>
          <w:tcPr>
            <w:tcW w:type="dxa" w:w="977"/>
          </w:tcPr>
          <w:p>
            <w:pPr>
              <w:pStyle w:val="null3"/>
            </w:pPr>
            <w:r>
              <w:rPr/>
              <w:t>详见第二章</w:t>
            </w:r>
          </w:p>
        </w:tc>
        <w:tc>
          <w:tcPr>
            <w:tcW w:type="dxa" w:w="977"/>
          </w:tcPr>
          <w:p>
            <w:pPr>
              <w:pStyle w:val="null3"/>
            </w:pPr>
            <w:r>
              <w:rPr/>
              <w:t>89,376.00</w:t>
            </w:r>
          </w:p>
        </w:tc>
        <w:tc>
          <w:tcPr>
            <w:tcW w:type="dxa" w:w="977"/>
          </w:tcPr>
          <w:p>
            <w:pPr>
              <w:pStyle w:val="null3"/>
            </w:pPr>
            <w:r>
              <w:rPr/>
              <w:t>否</w:t>
            </w:r>
          </w:p>
        </w:tc>
      </w:tr>
      <w:tr>
        <w:tc>
          <w:tcPr>
            <w:tcW w:type="dxa" w:w="977"/>
          </w:tcPr>
          <w:p>
            <w:pPr>
              <w:pStyle w:val="null3"/>
            </w:pPr>
            <w:r>
              <w:rPr/>
              <w:t>1-5</w:t>
            </w:r>
          </w:p>
        </w:tc>
        <w:tc>
          <w:tcPr>
            <w:tcW w:type="dxa" w:w="1368"/>
          </w:tcPr>
          <w:p>
            <w:pPr>
              <w:pStyle w:val="null3"/>
            </w:pPr>
            <w:r>
              <w:rPr/>
              <w:t>设施农业设备</w:t>
            </w:r>
          </w:p>
        </w:tc>
        <w:tc>
          <w:tcPr>
            <w:tcW w:type="dxa" w:w="2052"/>
          </w:tcPr>
          <w:p>
            <w:pPr>
              <w:pStyle w:val="null3"/>
            </w:pPr>
            <w:r>
              <w:rPr/>
              <w:t>智能一体化泵站</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267,780.00</w:t>
            </w:r>
          </w:p>
        </w:tc>
        <w:tc>
          <w:tcPr>
            <w:tcW w:type="dxa" w:w="977"/>
          </w:tcPr>
          <w:p>
            <w:pPr>
              <w:pStyle w:val="null3"/>
            </w:pPr>
            <w:r>
              <w:rPr/>
              <w:t>否</w:t>
            </w:r>
          </w:p>
        </w:tc>
      </w:tr>
      <w:tr>
        <w:tc>
          <w:tcPr>
            <w:tcW w:type="dxa" w:w="977"/>
          </w:tcPr>
          <w:p>
            <w:pPr>
              <w:pStyle w:val="null3"/>
            </w:pPr>
            <w:r>
              <w:rPr/>
              <w:t>1-6</w:t>
            </w:r>
          </w:p>
        </w:tc>
        <w:tc>
          <w:tcPr>
            <w:tcW w:type="dxa" w:w="1368"/>
          </w:tcPr>
          <w:p>
            <w:pPr>
              <w:pStyle w:val="null3"/>
            </w:pPr>
            <w:r>
              <w:rPr/>
              <w:t>排灌机械</w:t>
            </w:r>
          </w:p>
        </w:tc>
        <w:tc>
          <w:tcPr>
            <w:tcW w:type="dxa" w:w="2052"/>
          </w:tcPr>
          <w:p>
            <w:pPr>
              <w:pStyle w:val="null3"/>
            </w:pPr>
            <w:r>
              <w:rPr/>
              <w:t>给水管道和喷淋系统</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298,590.00</w:t>
            </w:r>
          </w:p>
        </w:tc>
        <w:tc>
          <w:tcPr>
            <w:tcW w:type="dxa" w:w="977"/>
          </w:tcPr>
          <w:p>
            <w:pPr>
              <w:pStyle w:val="null3"/>
            </w:pPr>
            <w:r>
              <w:rPr/>
              <w:t>否</w:t>
            </w:r>
          </w:p>
        </w:tc>
      </w:tr>
      <w:tr>
        <w:tc>
          <w:tcPr>
            <w:tcW w:type="dxa" w:w="977"/>
          </w:tcPr>
          <w:p>
            <w:pPr>
              <w:pStyle w:val="null3"/>
            </w:pPr>
            <w:r>
              <w:rPr/>
              <w:t>1-7</w:t>
            </w:r>
          </w:p>
        </w:tc>
        <w:tc>
          <w:tcPr>
            <w:tcW w:type="dxa" w:w="1368"/>
          </w:tcPr>
          <w:p>
            <w:pPr>
              <w:pStyle w:val="null3"/>
            </w:pPr>
            <w:r>
              <w:rPr/>
              <w:t>终端控制器</w:t>
            </w:r>
          </w:p>
        </w:tc>
        <w:tc>
          <w:tcPr>
            <w:tcW w:type="dxa" w:w="2052"/>
          </w:tcPr>
          <w:p>
            <w:pPr>
              <w:pStyle w:val="null3"/>
            </w:pPr>
            <w:r>
              <w:rPr/>
              <w:t>物联网控制中心</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99,572.00</w:t>
            </w:r>
          </w:p>
        </w:tc>
        <w:tc>
          <w:tcPr>
            <w:tcW w:type="dxa" w:w="977"/>
          </w:tcPr>
          <w:p>
            <w:pPr>
              <w:pStyle w:val="null3"/>
            </w:pPr>
            <w:r>
              <w:rPr/>
              <w:t>否</w:t>
            </w:r>
          </w:p>
        </w:tc>
      </w:tr>
      <w:tr>
        <w:tc>
          <w:tcPr>
            <w:tcW w:type="dxa" w:w="977"/>
          </w:tcPr>
          <w:p>
            <w:pPr>
              <w:pStyle w:val="null3"/>
            </w:pPr>
            <w:r>
              <w:rPr/>
              <w:t>1-8</w:t>
            </w:r>
          </w:p>
        </w:tc>
        <w:tc>
          <w:tcPr>
            <w:tcW w:type="dxa" w:w="1368"/>
          </w:tcPr>
          <w:p>
            <w:pPr>
              <w:pStyle w:val="null3"/>
            </w:pPr>
            <w:r>
              <w:rPr/>
              <w:t>应用软件</w:t>
            </w:r>
          </w:p>
        </w:tc>
        <w:tc>
          <w:tcPr>
            <w:tcW w:type="dxa" w:w="2052"/>
          </w:tcPr>
          <w:p>
            <w:pPr>
              <w:pStyle w:val="null3"/>
            </w:pPr>
            <w:r>
              <w:rPr/>
              <w:t>PC端软件控制平台</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18,255.00</w:t>
            </w:r>
          </w:p>
        </w:tc>
        <w:tc>
          <w:tcPr>
            <w:tcW w:type="dxa" w:w="977"/>
          </w:tcPr>
          <w:p>
            <w:pPr>
              <w:pStyle w:val="null3"/>
            </w:pPr>
            <w:r>
              <w:rPr/>
              <w:t>否</w:t>
            </w:r>
          </w:p>
        </w:tc>
      </w:tr>
      <w:tr>
        <w:tc>
          <w:tcPr>
            <w:tcW w:type="dxa" w:w="977"/>
          </w:tcPr>
          <w:p>
            <w:pPr>
              <w:pStyle w:val="null3"/>
            </w:pPr>
            <w:r>
              <w:rPr/>
              <w:t>1-9</w:t>
            </w:r>
          </w:p>
        </w:tc>
        <w:tc>
          <w:tcPr>
            <w:tcW w:type="dxa" w:w="1368"/>
          </w:tcPr>
          <w:p>
            <w:pPr>
              <w:pStyle w:val="null3"/>
            </w:pPr>
            <w:r>
              <w:rPr/>
              <w:t>其他特种用途植物</w:t>
            </w:r>
          </w:p>
        </w:tc>
        <w:tc>
          <w:tcPr>
            <w:tcW w:type="dxa" w:w="2052"/>
          </w:tcPr>
          <w:p>
            <w:pPr>
              <w:pStyle w:val="null3"/>
            </w:pPr>
            <w:r>
              <w:rPr/>
              <w:t>南药园建设</w:t>
            </w:r>
          </w:p>
        </w:tc>
        <w:tc>
          <w:tcPr>
            <w:tcW w:type="dxa" w:w="977"/>
          </w:tcPr>
          <w:p>
            <w:pPr>
              <w:pStyle w:val="null3"/>
            </w:pPr>
            <w:r>
              <w:rPr/>
              <w:t>500(平方)</w:t>
            </w:r>
          </w:p>
        </w:tc>
        <w:tc>
          <w:tcPr>
            <w:tcW w:type="dxa" w:w="977"/>
          </w:tcPr>
          <w:p>
            <w:pPr>
              <w:pStyle w:val="null3"/>
            </w:pPr>
            <w:r>
              <w:rPr/>
              <w:t>详见第二章</w:t>
            </w:r>
          </w:p>
        </w:tc>
        <w:tc>
          <w:tcPr>
            <w:tcW w:type="dxa" w:w="977"/>
          </w:tcPr>
          <w:p>
            <w:pPr>
              <w:pStyle w:val="null3"/>
            </w:pPr>
            <w:r>
              <w:rPr/>
              <w:t>740,500.00</w:t>
            </w:r>
          </w:p>
        </w:tc>
        <w:tc>
          <w:tcPr>
            <w:tcW w:type="dxa" w:w="977"/>
          </w:tcPr>
          <w:p>
            <w:pPr>
              <w:pStyle w:val="null3"/>
            </w:pPr>
            <w:r>
              <w:rPr/>
              <w:t>否</w:t>
            </w:r>
          </w:p>
        </w:tc>
      </w:tr>
      <w:tr>
        <w:tc>
          <w:tcPr>
            <w:tcW w:type="dxa" w:w="977"/>
          </w:tcPr>
          <w:p>
            <w:pPr>
              <w:pStyle w:val="null3"/>
            </w:pPr>
            <w:r>
              <w:rPr/>
              <w:t>1-10</w:t>
            </w:r>
          </w:p>
        </w:tc>
        <w:tc>
          <w:tcPr>
            <w:tcW w:type="dxa" w:w="1368"/>
          </w:tcPr>
          <w:p>
            <w:pPr>
              <w:pStyle w:val="null3"/>
            </w:pPr>
            <w:r>
              <w:rPr/>
              <w:t>环境监测仪器及综合分析装置</w:t>
            </w:r>
          </w:p>
        </w:tc>
        <w:tc>
          <w:tcPr>
            <w:tcW w:type="dxa" w:w="2052"/>
          </w:tcPr>
          <w:p>
            <w:pPr>
              <w:pStyle w:val="null3"/>
            </w:pPr>
            <w:r>
              <w:rPr/>
              <w:t>小型气象站</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23,000.00</w:t>
            </w:r>
          </w:p>
        </w:tc>
        <w:tc>
          <w:tcPr>
            <w:tcW w:type="dxa" w:w="977"/>
          </w:tcPr>
          <w:p>
            <w:pPr>
              <w:pStyle w:val="null3"/>
            </w:pPr>
            <w:r>
              <w:rPr/>
              <w:t>否</w:t>
            </w:r>
          </w:p>
        </w:tc>
      </w:tr>
      <w:tr>
        <w:tc>
          <w:tcPr>
            <w:tcW w:type="dxa" w:w="977"/>
          </w:tcPr>
          <w:p>
            <w:pPr>
              <w:pStyle w:val="null3"/>
            </w:pPr>
            <w:r>
              <w:rPr/>
              <w:t>1-11</w:t>
            </w:r>
          </w:p>
        </w:tc>
        <w:tc>
          <w:tcPr>
            <w:tcW w:type="dxa" w:w="1368"/>
          </w:tcPr>
          <w:p>
            <w:pPr>
              <w:pStyle w:val="null3"/>
            </w:pPr>
            <w:r>
              <w:rPr/>
              <w:t>环境监测仪器及综合分析装置</w:t>
            </w:r>
          </w:p>
        </w:tc>
        <w:tc>
          <w:tcPr>
            <w:tcW w:type="dxa" w:w="2052"/>
          </w:tcPr>
          <w:p>
            <w:pPr>
              <w:pStyle w:val="null3"/>
            </w:pPr>
            <w:r>
              <w:rPr/>
              <w:t>土壤监测系统</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6,160.00</w:t>
            </w:r>
          </w:p>
        </w:tc>
        <w:tc>
          <w:tcPr>
            <w:tcW w:type="dxa" w:w="977"/>
          </w:tcPr>
          <w:p>
            <w:pPr>
              <w:pStyle w:val="null3"/>
            </w:pPr>
            <w:r>
              <w:rPr/>
              <w:t>否</w:t>
            </w:r>
          </w:p>
        </w:tc>
      </w:tr>
      <w:tr>
        <w:tc>
          <w:tcPr>
            <w:tcW w:type="dxa" w:w="977"/>
          </w:tcPr>
          <w:p>
            <w:pPr>
              <w:pStyle w:val="null3"/>
            </w:pPr>
            <w:r>
              <w:rPr/>
              <w:t>1-12</w:t>
            </w:r>
          </w:p>
        </w:tc>
        <w:tc>
          <w:tcPr>
            <w:tcW w:type="dxa" w:w="1368"/>
          </w:tcPr>
          <w:p>
            <w:pPr>
              <w:pStyle w:val="null3"/>
            </w:pPr>
            <w:r>
              <w:rPr/>
              <w:t>视频监控设备</w:t>
            </w:r>
          </w:p>
        </w:tc>
        <w:tc>
          <w:tcPr>
            <w:tcW w:type="dxa" w:w="2052"/>
          </w:tcPr>
          <w:p>
            <w:pPr>
              <w:pStyle w:val="null3"/>
            </w:pPr>
            <w:r>
              <w:rPr/>
              <w:t>视频监控系统</w:t>
            </w:r>
          </w:p>
        </w:tc>
        <w:tc>
          <w:tcPr>
            <w:tcW w:type="dxa" w:w="977"/>
          </w:tcPr>
          <w:p>
            <w:pPr>
              <w:pStyle w:val="null3"/>
            </w:pPr>
            <w:r>
              <w:rPr/>
              <w:t>5(套)</w:t>
            </w:r>
          </w:p>
        </w:tc>
        <w:tc>
          <w:tcPr>
            <w:tcW w:type="dxa" w:w="977"/>
          </w:tcPr>
          <w:p>
            <w:pPr>
              <w:pStyle w:val="null3"/>
            </w:pPr>
            <w:r>
              <w:rPr/>
              <w:t>详见第二章</w:t>
            </w:r>
          </w:p>
        </w:tc>
        <w:tc>
          <w:tcPr>
            <w:tcW w:type="dxa" w:w="977"/>
          </w:tcPr>
          <w:p>
            <w:pPr>
              <w:pStyle w:val="null3"/>
            </w:pPr>
            <w:r>
              <w:rPr/>
              <w:t>47,960.00</w:t>
            </w:r>
          </w:p>
        </w:tc>
        <w:tc>
          <w:tcPr>
            <w:tcW w:type="dxa" w:w="977"/>
          </w:tcPr>
          <w:p>
            <w:pPr>
              <w:pStyle w:val="null3"/>
            </w:pPr>
            <w:r>
              <w:rPr/>
              <w:t>否</w:t>
            </w:r>
          </w:p>
        </w:tc>
      </w:tr>
      <w:tr>
        <w:tc>
          <w:tcPr>
            <w:tcW w:type="dxa" w:w="977"/>
          </w:tcPr>
          <w:p>
            <w:pPr>
              <w:pStyle w:val="null3"/>
            </w:pPr>
            <w:r>
              <w:rPr/>
              <w:t>1-13</w:t>
            </w:r>
          </w:p>
        </w:tc>
        <w:tc>
          <w:tcPr>
            <w:tcW w:type="dxa" w:w="1368"/>
          </w:tcPr>
          <w:p>
            <w:pPr>
              <w:pStyle w:val="null3"/>
            </w:pPr>
            <w:r>
              <w:rPr/>
              <w:t>金属质架类</w:t>
            </w:r>
          </w:p>
        </w:tc>
        <w:tc>
          <w:tcPr>
            <w:tcW w:type="dxa" w:w="2052"/>
          </w:tcPr>
          <w:p>
            <w:pPr>
              <w:pStyle w:val="null3"/>
            </w:pPr>
            <w:r>
              <w:rPr/>
              <w:t>户外宣传栏</w:t>
            </w:r>
          </w:p>
        </w:tc>
        <w:tc>
          <w:tcPr>
            <w:tcW w:type="dxa" w:w="977"/>
          </w:tcPr>
          <w:p>
            <w:pPr>
              <w:pStyle w:val="null3"/>
            </w:pPr>
            <w:r>
              <w:rPr/>
              <w:t>3(套)</w:t>
            </w:r>
          </w:p>
        </w:tc>
        <w:tc>
          <w:tcPr>
            <w:tcW w:type="dxa" w:w="977"/>
          </w:tcPr>
          <w:p>
            <w:pPr>
              <w:pStyle w:val="null3"/>
            </w:pPr>
            <w:r>
              <w:rPr/>
              <w:t>详见第二章</w:t>
            </w:r>
          </w:p>
        </w:tc>
        <w:tc>
          <w:tcPr>
            <w:tcW w:type="dxa" w:w="977"/>
          </w:tcPr>
          <w:p>
            <w:pPr>
              <w:pStyle w:val="null3"/>
            </w:pPr>
            <w:r>
              <w:rPr/>
              <w:t>7,467.00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合同履行期限：中标人在签完合同后开始备货，要求在签完合同后60天内完成设备到校安装（学校只提供相应协助，不再为设备安装提供任何费用）。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采购包1（广州科技贸易职业学院大学生劳动实训教育基地采购（一期）项目）：</w:t>
      </w:r>
      <w:r>
        <w:rPr/>
        <w:t>本项目属于专门面向中小微企业采购的项目，全部货物的制造商应为中小微企业、监狱企业或残疾人福利性单位【依据《中小企业声明函》或由省级以上监狱管理局、戒毒管理局(含新疆生产建设兵团)出具的制造商属于监狱企业的证明文件或制造商的《残疾人福利性单位声明函》】。</w:t>
      </w:r>
    </w:p>
    <w:p>
      <w:pPr>
        <w:pStyle w:val="null3"/>
        <w:outlineLvl w:val="3"/>
      </w:pPr>
      <w:r>
        <w:rPr>
          <w:sz w:val="24"/>
          <w:b/>
        </w:rPr>
        <w:t>3.本项目特定的资格要求：</w:t>
      </w:r>
    </w:p>
    <w:p>
      <w:pPr>
        <w:pStyle w:val="null3"/>
      </w:pPr>
      <w:r>
        <w:rPr/>
        <w:t>采购包1（广州科技贸易职业学院大学生劳动实训教育基地采购（一期）项目）：</w:t>
      </w:r>
    </w:p>
    <w:p>
      <w:pPr>
        <w:pStyle w:val="null3"/>
      </w:pPr>
      <w:r>
        <w:rPr/>
        <w:t>1)1.本项目不接受联合体投标。 2.供应商未被列入“信用中国”网站中“记录失信被执行人或重大税收违法案件当事人名单或政府采购严重违法失信行为”的记录名单；不处于“中国政府采购网”中“政府采购严重违法失信行为信息记录”的禁止参加政 府采购活动期间（以采购代理机构或采购人于资格审查时在上述网站查询结果为准，如在上述网站查询结果均显示没有相关记 录，视为没有上述不良信用记录。同时对信用信息查询记录和证据截图存档。如相关失信记录已失效，供应商须提供相关证明资料）。 3.供应商必须符合法律、行政法规规定的其他条件：依据《投标函》。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广州科技贸易职业学院</w:t>
      </w:r>
    </w:p>
    <w:p>
      <w:pPr>
        <w:pStyle w:val="null3"/>
        <w:ind w:firstLine="480"/>
      </w:pPr>
      <w:r>
        <w:rPr/>
        <w:t xml:space="preserve"> 地址：</w:t>
      </w:r>
      <w:r>
        <w:rPr/>
        <w:t>广东省广州市番禺区南村镇市新路北段669号</w:t>
      </w:r>
    </w:p>
    <w:p>
      <w:pPr>
        <w:pStyle w:val="null3"/>
        <w:ind w:firstLine="480"/>
      </w:pPr>
      <w:r>
        <w:rPr/>
        <w:t xml:space="preserve"> 联系方式：</w:t>
      </w:r>
      <w:r>
        <w:rPr/>
        <w:t>020-84768250</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28866273、 28866163</w:t>
      </w:r>
    </w:p>
    <w:p>
      <w:pPr>
        <w:pStyle w:val="null3"/>
        <w:outlineLvl w:val="3"/>
      </w:pPr>
      <w:r>
        <w:rPr>
          <w:sz w:val="24"/>
          <w:b/>
        </w:rPr>
        <w:t xml:space="preserve"> 3.项目联系方式</w:t>
      </w:r>
    </w:p>
    <w:p>
      <w:pPr>
        <w:pStyle w:val="null3"/>
        <w:ind w:firstLine="480"/>
      </w:pPr>
      <w:r>
        <w:rPr/>
        <w:t xml:space="preserve"> 项目联系人：</w:t>
      </w:r>
      <w:r>
        <w:rPr/>
        <w:t>吴宇歌（采购文件咨询）、何晓蕾（质疑受理）</w:t>
      </w:r>
    </w:p>
    <w:p>
      <w:pPr>
        <w:pStyle w:val="null3"/>
        <w:ind w:firstLine="480"/>
      </w:pPr>
      <w:r>
        <w:rPr/>
        <w:t xml:space="preserve"> 电话：</w:t>
      </w:r>
      <w:r>
        <w:rPr/>
        <w:t>28866273、 28866163</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本项目招标公告的所有附件均作为本项目《招标文件》内容的一部分。详细具体的本项目采购需求内容请见项目附件：第二章 采购需求。</w:t>
      </w:r>
    </w:p>
    <w:p>
      <w:pPr>
        <w:pStyle w:val="null3"/>
        <w:ind w:right="180"/>
      </w:pPr>
      <w:r>
        <w:rPr/>
        <w:t>采购包1（广州科技贸易职业学院大学生劳动实训教育基地采购（一期）项目）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中标人在签完合同后开始备货，要求在签完合同后60天内完成设备到校安装（学校只提供相应协助，不再为设备安装提供任何费用）。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1期：支付比例50%,本项目所有款项支付均以财政专项拨付为准，如遇到额度用完，则延迟到下一周期。合同签订且在财政资金下达后，5个工作日内，采购人办理支付手续，支付合同金额的50%；</w:t>
            </w:r>
          </w:p>
          <w:p>
            <w:pPr>
              <w:pStyle w:val="null3"/>
            </w:pPr>
            <w:r>
              <w:rPr/>
              <w:t>2期：支付比例22.28%,项目进入试运行，监理出具试运行报告5个工作日内，采购人办理支付手续，支付合同金额的22.28%；</w:t>
            </w:r>
          </w:p>
          <w:p>
            <w:pPr>
              <w:pStyle w:val="null3"/>
            </w:pPr>
            <w:r>
              <w:rPr/>
              <w:t>3期：支付比例27.72%,项目通过院内验收，2025年财政资金下达后，5个工作日内，采购人办理支付手续，支付合同金额的27.72%。所有款项以汇款形式支付，收款人名称必须以单位之全名填写。达到支付条件后，采购人办理付款手续之前5个工作日内，中标供应商须提供等额的正式发票及相关请款资料。合同金额为含税价格。采购人有权根据财政资金批复情况，调整工作内容、付款时间和金额。</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1期：详见第二章采购需求。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设施农业设备</w:t>
            </w:r>
          </w:p>
        </w:tc>
        <w:tc>
          <w:tcPr>
            <w:tcW w:type="dxa" w:w="831"/>
          </w:tcPr>
          <w:p>
            <w:pPr>
              <w:pStyle w:val="null3"/>
              <w:jc w:val="left"/>
            </w:pPr>
            <w:r>
              <w:rPr/>
              <w:t>基质栽培梯形架</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8,551.00</w:t>
            </w:r>
          </w:p>
        </w:tc>
        <w:tc>
          <w:tcPr>
            <w:tcW w:type="dxa" w:w="831"/>
          </w:tcPr>
          <w:p>
            <w:pPr>
              <w:pStyle w:val="null3"/>
              <w:jc w:val="right"/>
            </w:pPr>
            <w:r>
              <w:rPr/>
              <w:t>8,551.00</w:t>
            </w:r>
          </w:p>
        </w:tc>
        <w:tc>
          <w:tcPr>
            <w:tcW w:type="dxa" w:w="831"/>
          </w:tcPr>
          <w:p>
            <w:pPr>
              <w:pStyle w:val="null3"/>
            </w:pPr>
            <w:r>
              <w:rPr/>
              <w:t>农、林、牧、渔业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设施农业设备</w:t>
            </w:r>
          </w:p>
        </w:tc>
        <w:tc>
          <w:tcPr>
            <w:tcW w:type="dxa" w:w="831"/>
          </w:tcPr>
          <w:p>
            <w:pPr>
              <w:pStyle w:val="null3"/>
              <w:jc w:val="left"/>
            </w:pPr>
            <w:r>
              <w:rPr/>
              <w:t>营养液栽培梯形架</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6,865.00</w:t>
            </w:r>
          </w:p>
        </w:tc>
        <w:tc>
          <w:tcPr>
            <w:tcW w:type="dxa" w:w="831"/>
          </w:tcPr>
          <w:p>
            <w:pPr>
              <w:pStyle w:val="null3"/>
              <w:jc w:val="right"/>
            </w:pPr>
            <w:r>
              <w:rPr/>
              <w:t>6,865.00</w:t>
            </w:r>
          </w:p>
        </w:tc>
        <w:tc>
          <w:tcPr>
            <w:tcW w:type="dxa" w:w="831"/>
          </w:tcPr>
          <w:p>
            <w:pPr>
              <w:pStyle w:val="null3"/>
            </w:pPr>
            <w:r>
              <w:rPr/>
              <w:t>农、林、牧、渔业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设施农业设备</w:t>
            </w:r>
          </w:p>
        </w:tc>
        <w:tc>
          <w:tcPr>
            <w:tcW w:type="dxa" w:w="831"/>
          </w:tcPr>
          <w:p>
            <w:pPr>
              <w:pStyle w:val="null3"/>
              <w:jc w:val="left"/>
            </w:pPr>
            <w:r>
              <w:rPr/>
              <w:t>环形营养液立体栽培架</w:t>
            </w:r>
          </w:p>
        </w:tc>
        <w:tc>
          <w:tcPr>
            <w:tcW w:type="dxa" w:w="831"/>
          </w:tcPr>
          <w:p>
            <w:pPr>
              <w:pStyle w:val="null3"/>
              <w:jc w:val="left"/>
            </w:pPr>
            <w:r>
              <w:rPr/>
              <w:t>套</w:t>
            </w:r>
          </w:p>
        </w:tc>
        <w:tc>
          <w:tcPr>
            <w:tcW w:type="dxa" w:w="831"/>
          </w:tcPr>
          <w:p>
            <w:pPr>
              <w:pStyle w:val="null3"/>
              <w:jc w:val="right"/>
            </w:pPr>
            <w:r>
              <w:rPr/>
              <w:t>6.00</w:t>
            </w:r>
          </w:p>
        </w:tc>
        <w:tc>
          <w:tcPr>
            <w:tcW w:type="dxa" w:w="831"/>
          </w:tcPr>
          <w:p>
            <w:pPr>
              <w:pStyle w:val="null3"/>
              <w:jc w:val="right"/>
            </w:pPr>
            <w:r>
              <w:rPr/>
              <w:t>7,654.00</w:t>
            </w:r>
          </w:p>
        </w:tc>
        <w:tc>
          <w:tcPr>
            <w:tcW w:type="dxa" w:w="831"/>
          </w:tcPr>
          <w:p>
            <w:pPr>
              <w:pStyle w:val="null3"/>
              <w:jc w:val="right"/>
            </w:pPr>
            <w:r>
              <w:rPr/>
              <w:t>45,924.00</w:t>
            </w:r>
          </w:p>
        </w:tc>
        <w:tc>
          <w:tcPr>
            <w:tcW w:type="dxa" w:w="831"/>
          </w:tcPr>
          <w:p>
            <w:pPr>
              <w:pStyle w:val="null3"/>
            </w:pPr>
            <w:r>
              <w:rPr/>
              <w:t>农、林、牧、渔业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设施农业设备</w:t>
            </w:r>
          </w:p>
        </w:tc>
        <w:tc>
          <w:tcPr>
            <w:tcW w:type="dxa" w:w="831"/>
          </w:tcPr>
          <w:p>
            <w:pPr>
              <w:pStyle w:val="null3"/>
              <w:jc w:val="left"/>
            </w:pPr>
            <w:r>
              <w:rPr/>
              <w:t>小型植物工厂</w:t>
            </w:r>
          </w:p>
        </w:tc>
        <w:tc>
          <w:tcPr>
            <w:tcW w:type="dxa" w:w="831"/>
          </w:tcPr>
          <w:p>
            <w:pPr>
              <w:pStyle w:val="null3"/>
              <w:jc w:val="left"/>
            </w:pPr>
            <w:r>
              <w:rPr/>
              <w:t>套</w:t>
            </w:r>
          </w:p>
        </w:tc>
        <w:tc>
          <w:tcPr>
            <w:tcW w:type="dxa" w:w="831"/>
          </w:tcPr>
          <w:p>
            <w:pPr>
              <w:pStyle w:val="null3"/>
              <w:jc w:val="right"/>
            </w:pPr>
            <w:r>
              <w:rPr/>
              <w:t>6.00</w:t>
            </w:r>
          </w:p>
        </w:tc>
        <w:tc>
          <w:tcPr>
            <w:tcW w:type="dxa" w:w="831"/>
          </w:tcPr>
          <w:p>
            <w:pPr>
              <w:pStyle w:val="null3"/>
              <w:jc w:val="right"/>
            </w:pPr>
            <w:r>
              <w:rPr/>
              <w:t>14,896.00</w:t>
            </w:r>
          </w:p>
        </w:tc>
        <w:tc>
          <w:tcPr>
            <w:tcW w:type="dxa" w:w="831"/>
          </w:tcPr>
          <w:p>
            <w:pPr>
              <w:pStyle w:val="null3"/>
              <w:jc w:val="right"/>
            </w:pPr>
            <w:r>
              <w:rPr/>
              <w:t>89,376.00</w:t>
            </w:r>
          </w:p>
        </w:tc>
        <w:tc>
          <w:tcPr>
            <w:tcW w:type="dxa" w:w="831"/>
          </w:tcPr>
          <w:p>
            <w:pPr>
              <w:pStyle w:val="null3"/>
            </w:pPr>
            <w:r>
              <w:rPr/>
              <w:t>农、林、牧、渔业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设施农业设备</w:t>
            </w:r>
          </w:p>
        </w:tc>
        <w:tc>
          <w:tcPr>
            <w:tcW w:type="dxa" w:w="831"/>
          </w:tcPr>
          <w:p>
            <w:pPr>
              <w:pStyle w:val="null3"/>
              <w:jc w:val="left"/>
            </w:pPr>
            <w:r>
              <w:rPr/>
              <w:t>智能一体化泵站</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267,780.00</w:t>
            </w:r>
          </w:p>
        </w:tc>
        <w:tc>
          <w:tcPr>
            <w:tcW w:type="dxa" w:w="831"/>
          </w:tcPr>
          <w:p>
            <w:pPr>
              <w:pStyle w:val="null3"/>
              <w:jc w:val="right"/>
            </w:pPr>
            <w:r>
              <w:rPr/>
              <w:t>267,780.00</w:t>
            </w:r>
          </w:p>
        </w:tc>
        <w:tc>
          <w:tcPr>
            <w:tcW w:type="dxa" w:w="831"/>
          </w:tcPr>
          <w:p>
            <w:pPr>
              <w:pStyle w:val="null3"/>
            </w:pPr>
            <w:r>
              <w:rPr/>
              <w:t>农、林、牧、渔业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排灌机械</w:t>
            </w:r>
          </w:p>
        </w:tc>
        <w:tc>
          <w:tcPr>
            <w:tcW w:type="dxa" w:w="831"/>
          </w:tcPr>
          <w:p>
            <w:pPr>
              <w:pStyle w:val="null3"/>
              <w:jc w:val="left"/>
            </w:pPr>
            <w:r>
              <w:rPr/>
              <w:t>给水管道和喷淋系统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298,590.00</w:t>
            </w:r>
          </w:p>
        </w:tc>
        <w:tc>
          <w:tcPr>
            <w:tcW w:type="dxa" w:w="831"/>
          </w:tcPr>
          <w:p>
            <w:pPr>
              <w:pStyle w:val="null3"/>
              <w:jc w:val="right"/>
            </w:pPr>
            <w:r>
              <w:rPr/>
              <w:t>298,590.00</w:t>
            </w:r>
          </w:p>
        </w:tc>
        <w:tc>
          <w:tcPr>
            <w:tcW w:type="dxa" w:w="831"/>
          </w:tcPr>
          <w:p>
            <w:pPr>
              <w:pStyle w:val="null3"/>
            </w:pPr>
            <w:r>
              <w:rPr/>
              <w:t>农、林、牧、渔业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终端控制器</w:t>
            </w:r>
          </w:p>
        </w:tc>
        <w:tc>
          <w:tcPr>
            <w:tcW w:type="dxa" w:w="831"/>
          </w:tcPr>
          <w:p>
            <w:pPr>
              <w:pStyle w:val="null3"/>
              <w:jc w:val="left"/>
            </w:pPr>
            <w:r>
              <w:rPr/>
              <w:t>物联网控制中心</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99,572.00</w:t>
            </w:r>
          </w:p>
        </w:tc>
        <w:tc>
          <w:tcPr>
            <w:tcW w:type="dxa" w:w="831"/>
          </w:tcPr>
          <w:p>
            <w:pPr>
              <w:pStyle w:val="null3"/>
              <w:jc w:val="right"/>
            </w:pPr>
            <w:r>
              <w:rPr/>
              <w:t>99,572.00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应用软件</w:t>
            </w:r>
          </w:p>
        </w:tc>
        <w:tc>
          <w:tcPr>
            <w:tcW w:type="dxa" w:w="831"/>
          </w:tcPr>
          <w:p>
            <w:pPr>
              <w:pStyle w:val="null3"/>
              <w:jc w:val="left"/>
            </w:pPr>
            <w:r>
              <w:rPr/>
              <w:t>PC端软件控制平台</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18,255.00</w:t>
            </w:r>
          </w:p>
        </w:tc>
        <w:tc>
          <w:tcPr>
            <w:tcW w:type="dxa" w:w="831"/>
          </w:tcPr>
          <w:p>
            <w:pPr>
              <w:pStyle w:val="null3"/>
              <w:jc w:val="right"/>
            </w:pPr>
            <w:r>
              <w:rPr/>
              <w:t>18,255.00</w:t>
            </w:r>
          </w:p>
        </w:tc>
        <w:tc>
          <w:tcPr>
            <w:tcW w:type="dxa" w:w="831"/>
          </w:tcPr>
          <w:p>
            <w:pPr>
              <w:pStyle w:val="null3"/>
            </w:pPr>
            <w:r>
              <w:rPr/>
              <w:t>软件和信息技术服务业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其他特种用途植物</w:t>
            </w:r>
          </w:p>
        </w:tc>
        <w:tc>
          <w:tcPr>
            <w:tcW w:type="dxa" w:w="831"/>
          </w:tcPr>
          <w:p>
            <w:pPr>
              <w:pStyle w:val="null3"/>
              <w:jc w:val="left"/>
            </w:pPr>
            <w:r>
              <w:rPr/>
              <w:t>南药园建设</w:t>
            </w:r>
          </w:p>
        </w:tc>
        <w:tc>
          <w:tcPr>
            <w:tcW w:type="dxa" w:w="831"/>
          </w:tcPr>
          <w:p>
            <w:pPr>
              <w:pStyle w:val="null3"/>
              <w:jc w:val="left"/>
            </w:pPr>
            <w:r>
              <w:rPr/>
              <w:t>平方</w:t>
            </w:r>
          </w:p>
        </w:tc>
        <w:tc>
          <w:tcPr>
            <w:tcW w:type="dxa" w:w="831"/>
          </w:tcPr>
          <w:p>
            <w:pPr>
              <w:pStyle w:val="null3"/>
              <w:jc w:val="right"/>
            </w:pPr>
            <w:r>
              <w:rPr/>
              <w:t>500.00</w:t>
            </w:r>
          </w:p>
        </w:tc>
        <w:tc>
          <w:tcPr>
            <w:tcW w:type="dxa" w:w="831"/>
          </w:tcPr>
          <w:p>
            <w:pPr>
              <w:pStyle w:val="null3"/>
              <w:jc w:val="right"/>
            </w:pPr>
            <w:r>
              <w:rPr/>
              <w:t>1,481.00</w:t>
            </w:r>
          </w:p>
        </w:tc>
        <w:tc>
          <w:tcPr>
            <w:tcW w:type="dxa" w:w="831"/>
          </w:tcPr>
          <w:p>
            <w:pPr>
              <w:pStyle w:val="null3"/>
              <w:jc w:val="right"/>
            </w:pPr>
            <w:r>
              <w:rPr/>
              <w:t>740,500.00</w:t>
            </w:r>
          </w:p>
        </w:tc>
        <w:tc>
          <w:tcPr>
            <w:tcW w:type="dxa" w:w="831"/>
          </w:tcPr>
          <w:p>
            <w:pPr>
              <w:pStyle w:val="null3"/>
            </w:pPr>
            <w:r>
              <w:rPr/>
              <w:t>农、林、牧、渔业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环境监测仪器及综合分析装置</w:t>
            </w:r>
          </w:p>
        </w:tc>
        <w:tc>
          <w:tcPr>
            <w:tcW w:type="dxa" w:w="831"/>
          </w:tcPr>
          <w:p>
            <w:pPr>
              <w:pStyle w:val="null3"/>
              <w:jc w:val="left"/>
            </w:pPr>
            <w:r>
              <w:rPr/>
              <w:t>小型气象站</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23,000.00</w:t>
            </w:r>
          </w:p>
        </w:tc>
        <w:tc>
          <w:tcPr>
            <w:tcW w:type="dxa" w:w="831"/>
          </w:tcPr>
          <w:p>
            <w:pPr>
              <w:pStyle w:val="null3"/>
              <w:jc w:val="right"/>
            </w:pPr>
            <w:r>
              <w:rPr/>
              <w:t>23,000.00</w:t>
            </w:r>
          </w:p>
        </w:tc>
        <w:tc>
          <w:tcPr>
            <w:tcW w:type="dxa" w:w="831"/>
          </w:tcPr>
          <w:p>
            <w:pPr>
              <w:pStyle w:val="null3"/>
            </w:pPr>
            <w:r>
              <w:rPr/>
              <w:t>工业</w:t>
            </w:r>
          </w:p>
        </w:tc>
        <w:tc>
          <w:tcPr>
            <w:tcW w:type="dxa" w:w="831"/>
          </w:tcPr>
          <w:p>
            <w:pPr>
              <w:pStyle w:val="null3"/>
            </w:pPr>
            <w:r>
              <w:rPr/>
              <w:t>详见附表一十</w:t>
            </w:r>
          </w:p>
        </w:tc>
      </w:tr>
      <w:tr>
        <w:tc>
          <w:tcPr>
            <w:tcW w:type="dxa" w:w="831"/>
          </w:tcPr>
          <w:p>
            <w:pPr>
              <w:pStyle w:val="null3"/>
              <w:jc w:val="center"/>
            </w:pPr>
            <w:r>
              <w:rPr/>
              <w:t>11</w:t>
            </w:r>
          </w:p>
        </w:tc>
        <w:tc>
          <w:tcPr>
            <w:tcW w:type="dxa" w:w="831"/>
          </w:tcPr>
          <w:p/>
        </w:tc>
        <w:tc>
          <w:tcPr>
            <w:tcW w:type="dxa" w:w="831"/>
          </w:tcPr>
          <w:p>
            <w:pPr>
              <w:pStyle w:val="null3"/>
              <w:jc w:val="left"/>
            </w:pPr>
            <w:r>
              <w:rPr/>
              <w:t>环境监测仪器及综合分析装置</w:t>
            </w:r>
          </w:p>
        </w:tc>
        <w:tc>
          <w:tcPr>
            <w:tcW w:type="dxa" w:w="831"/>
          </w:tcPr>
          <w:p>
            <w:pPr>
              <w:pStyle w:val="null3"/>
              <w:jc w:val="left"/>
            </w:pPr>
            <w:r>
              <w:rPr/>
              <w:t>土壤监测系统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6,160.00</w:t>
            </w:r>
          </w:p>
        </w:tc>
        <w:tc>
          <w:tcPr>
            <w:tcW w:type="dxa" w:w="831"/>
          </w:tcPr>
          <w:p>
            <w:pPr>
              <w:pStyle w:val="null3"/>
              <w:jc w:val="right"/>
            </w:pPr>
            <w:r>
              <w:rPr/>
              <w:t>6,160.00</w:t>
            </w:r>
          </w:p>
        </w:tc>
        <w:tc>
          <w:tcPr>
            <w:tcW w:type="dxa" w:w="831"/>
          </w:tcPr>
          <w:p>
            <w:pPr>
              <w:pStyle w:val="null3"/>
            </w:pPr>
            <w:r>
              <w:rPr/>
              <w:t>工业</w:t>
            </w:r>
          </w:p>
        </w:tc>
        <w:tc>
          <w:tcPr>
            <w:tcW w:type="dxa" w:w="831"/>
          </w:tcPr>
          <w:p>
            <w:pPr>
              <w:pStyle w:val="null3"/>
            </w:pPr>
            <w:r>
              <w:rPr/>
              <w:t>详见附表一十一</w:t>
            </w:r>
          </w:p>
        </w:tc>
      </w:tr>
      <w:tr>
        <w:tc>
          <w:tcPr>
            <w:tcW w:type="dxa" w:w="831"/>
          </w:tcPr>
          <w:p>
            <w:pPr>
              <w:pStyle w:val="null3"/>
              <w:jc w:val="center"/>
            </w:pPr>
            <w:r>
              <w:rPr/>
              <w:t>12</w:t>
            </w:r>
          </w:p>
        </w:tc>
        <w:tc>
          <w:tcPr>
            <w:tcW w:type="dxa" w:w="831"/>
          </w:tcPr>
          <w:p/>
        </w:tc>
        <w:tc>
          <w:tcPr>
            <w:tcW w:type="dxa" w:w="831"/>
          </w:tcPr>
          <w:p>
            <w:pPr>
              <w:pStyle w:val="null3"/>
              <w:jc w:val="left"/>
            </w:pPr>
            <w:r>
              <w:rPr/>
              <w:t>视频监控设备</w:t>
            </w:r>
          </w:p>
        </w:tc>
        <w:tc>
          <w:tcPr>
            <w:tcW w:type="dxa" w:w="831"/>
          </w:tcPr>
          <w:p>
            <w:pPr>
              <w:pStyle w:val="null3"/>
              <w:jc w:val="left"/>
            </w:pPr>
            <w:r>
              <w:rPr/>
              <w:t>视频监控系统</w:t>
            </w:r>
          </w:p>
        </w:tc>
        <w:tc>
          <w:tcPr>
            <w:tcW w:type="dxa" w:w="831"/>
          </w:tcPr>
          <w:p>
            <w:pPr>
              <w:pStyle w:val="null3"/>
              <w:jc w:val="left"/>
            </w:pPr>
            <w:r>
              <w:rPr/>
              <w:t>套</w:t>
            </w:r>
          </w:p>
        </w:tc>
        <w:tc>
          <w:tcPr>
            <w:tcW w:type="dxa" w:w="831"/>
          </w:tcPr>
          <w:p>
            <w:pPr>
              <w:pStyle w:val="null3"/>
              <w:jc w:val="right"/>
            </w:pPr>
            <w:r>
              <w:rPr/>
              <w:t>5.00</w:t>
            </w:r>
          </w:p>
        </w:tc>
        <w:tc>
          <w:tcPr>
            <w:tcW w:type="dxa" w:w="831"/>
          </w:tcPr>
          <w:p>
            <w:pPr>
              <w:pStyle w:val="null3"/>
              <w:jc w:val="right"/>
            </w:pPr>
            <w:r>
              <w:rPr/>
              <w:t>9,592.00</w:t>
            </w:r>
          </w:p>
        </w:tc>
        <w:tc>
          <w:tcPr>
            <w:tcW w:type="dxa" w:w="831"/>
          </w:tcPr>
          <w:p>
            <w:pPr>
              <w:pStyle w:val="null3"/>
              <w:jc w:val="right"/>
            </w:pPr>
            <w:r>
              <w:rPr/>
              <w:t>47,960.00</w:t>
            </w:r>
          </w:p>
        </w:tc>
        <w:tc>
          <w:tcPr>
            <w:tcW w:type="dxa" w:w="831"/>
          </w:tcPr>
          <w:p>
            <w:pPr>
              <w:pStyle w:val="null3"/>
            </w:pPr>
            <w:r>
              <w:rPr/>
              <w:t>工业</w:t>
            </w:r>
          </w:p>
        </w:tc>
        <w:tc>
          <w:tcPr>
            <w:tcW w:type="dxa" w:w="831"/>
          </w:tcPr>
          <w:p>
            <w:pPr>
              <w:pStyle w:val="null3"/>
            </w:pPr>
            <w:r>
              <w:rPr/>
              <w:t>详见附表一十二</w:t>
            </w:r>
          </w:p>
        </w:tc>
      </w:tr>
      <w:tr>
        <w:tc>
          <w:tcPr>
            <w:tcW w:type="dxa" w:w="831"/>
          </w:tcPr>
          <w:p>
            <w:pPr>
              <w:pStyle w:val="null3"/>
              <w:jc w:val="center"/>
            </w:pPr>
            <w:r>
              <w:rPr/>
              <w:t>13</w:t>
            </w:r>
          </w:p>
        </w:tc>
        <w:tc>
          <w:tcPr>
            <w:tcW w:type="dxa" w:w="831"/>
          </w:tcPr>
          <w:p/>
        </w:tc>
        <w:tc>
          <w:tcPr>
            <w:tcW w:type="dxa" w:w="831"/>
          </w:tcPr>
          <w:p>
            <w:pPr>
              <w:pStyle w:val="null3"/>
              <w:jc w:val="left"/>
            </w:pPr>
            <w:r>
              <w:rPr/>
              <w:t>金属质架类</w:t>
            </w:r>
          </w:p>
        </w:tc>
        <w:tc>
          <w:tcPr>
            <w:tcW w:type="dxa" w:w="831"/>
          </w:tcPr>
          <w:p>
            <w:pPr>
              <w:pStyle w:val="null3"/>
              <w:jc w:val="left"/>
            </w:pPr>
            <w:r>
              <w:rPr/>
              <w:t>户外宣传栏</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jc w:val="right"/>
            </w:pPr>
            <w:r>
              <w:rPr/>
              <w:t>2,489.00</w:t>
            </w:r>
          </w:p>
        </w:tc>
        <w:tc>
          <w:tcPr>
            <w:tcW w:type="dxa" w:w="831"/>
          </w:tcPr>
          <w:p>
            <w:pPr>
              <w:pStyle w:val="null3"/>
              <w:jc w:val="right"/>
            </w:pPr>
            <w:r>
              <w:rPr/>
              <w:t>7,467.00</w:t>
            </w:r>
          </w:p>
        </w:tc>
        <w:tc>
          <w:tcPr>
            <w:tcW w:type="dxa" w:w="831"/>
          </w:tcPr>
          <w:p>
            <w:pPr>
              <w:pStyle w:val="null3"/>
            </w:pPr>
            <w:r>
              <w:rPr/>
              <w:t>工业</w:t>
            </w:r>
          </w:p>
        </w:tc>
        <w:tc>
          <w:tcPr>
            <w:tcW w:type="dxa" w:w="831"/>
          </w:tcPr>
          <w:p>
            <w:pPr>
              <w:pStyle w:val="null3"/>
            </w:pPr>
            <w:r>
              <w:rPr/>
              <w:t>详见附表一十三</w:t>
            </w:r>
          </w:p>
        </w:tc>
      </w:tr>
    </w:tbl>
    <w:p>
      <w:pPr>
        <w:pStyle w:val="null3"/>
      </w:pPr>
      <w:r>
        <w:rPr>
          <w:b/>
        </w:rPr>
        <w:t>附表</w:t>
      </w:r>
      <w:r>
        <w:rPr>
          <w:b/>
        </w:rPr>
        <w:t>一</w:t>
      </w:r>
      <w:r>
        <w:rPr>
          <w:b/>
        </w:rPr>
        <w:t>：</w:t>
      </w:r>
      <w:r>
        <w:rPr>
          <w:b/>
        </w:rPr>
        <w:t>基质栽培梯形架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营养液栽培梯形架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环形营养液立体栽培架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小型植物工厂</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智能一体化泵站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给水管道和喷淋系统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物联网控制中心</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PC端软件控制平台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南药园建设</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小型气象站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一十一</w:t>
      </w:r>
      <w:r>
        <w:rPr>
          <w:b/>
        </w:rPr>
        <w:t>：</w:t>
      </w:r>
      <w:r>
        <w:rPr>
          <w:b/>
        </w:rPr>
        <w:t>土壤监测系统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一十二</w:t>
      </w:r>
      <w:r>
        <w:rPr>
          <w:b/>
        </w:rPr>
        <w:t>：</w:t>
      </w:r>
      <w:r>
        <w:rPr>
          <w:b/>
        </w:rPr>
        <w:t>视频监控系统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一十三</w:t>
      </w:r>
      <w:r>
        <w:rPr>
          <w:b/>
        </w:rPr>
        <w:t>：</w:t>
      </w:r>
      <w:r>
        <w:rPr>
          <w:b/>
        </w:rPr>
        <w:t>户外宣传栏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广州科技贸易职业学院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大厅西侧建设银行天润路支行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在项目结果公告发布之日开具，并向中标人的经办人手机号推送。中标人可凭上述经办人手机号在发票通网站“www.fapiao.com” 的Plus用户登录下载电子发票用于报账。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其他，一、综合信用得分 （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1小时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广州市天河区天润路333号3楼广州市政府采购中心三楼质量监督部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州科技贸易职业学院大学生劳动实训教育基地采购（一期）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采购包1（广州科技贸易职业学院大学生劳动实训教育基地采购（一期）项目）：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采购包1（广州科技贸易职业学院大学生劳动实训教育基地采购（一期）项目）：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 2.供应商未被列入“信用中国”网站中“记录失信被执行人或重大税收违法案件当事人名单或政府采购严重违法失信行为”的记录名单；不处于“中国政府采购网”中“政府采购严重违法失信行为信息记录”的禁止参加政 府采购活动期间（以采购代理机构或采购人于资格审查时在上述网站查询结果为准，如在上述网站查询结果均显示没有相关记 录，视为没有上述不良信用记录。同时对信用信息查询记录和证据截图存档。如相关失信记录已失效，供应商须提供相关证明资料）。 3.供应商必须符合法律、行政法规规定的其他条件：依据《投标函》。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中小微企业采购的项目，全部货物的制造商应为中小微企业、监狱企业或残疾人福利性单位【依据《中小企业声明函》或由省级以上监狱管理局、戒毒管理局(含新疆生产建设兵团)出具的制造商属于监狱企业的证明文件或制造商的《残疾人福利性单位声明函》】。</w:t>
            </w:r>
          </w:p>
        </w:tc>
      </w:tr>
    </w:tbl>
    <w:p>
      <w:pPr>
        <w:pStyle w:val="null3"/>
        <w:ind w:firstLine="480"/>
      </w:pPr>
      <w:r>
        <w:rPr/>
        <w:t>表二符合性审查表：</w:t>
      </w:r>
    </w:p>
    <w:p>
      <w:pPr>
        <w:pStyle w:val="null3"/>
      </w:pPr>
      <w:r>
        <w:rPr/>
        <w:t>采购包1（广州科技贸易职业学院大学生劳动实训教育基地采购（一期）项目）：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采购包1(广州科技贸易职业学院大学生劳动实训教育基地采购（一期）项目):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商务部分5.0分</w:t>
            </w:r>
          </w:p>
          <w:p>
            <w:pPr>
              <w:pStyle w:val="null3"/>
            </w:pPr>
            <w:r>
              <w:rPr/>
              <w:t>技术部分60.0分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货物综合质量、性能分 (40.0分)</w:t>
            </w:r>
          </w:p>
        </w:tc>
        <w:tc>
          <w:tcPr>
            <w:tcW w:type="dxa" w:w="5076"/>
          </w:tcPr>
          <w:p>
            <w:pPr>
              <w:pStyle w:val="null3"/>
              <w:jc w:val="left"/>
            </w:pPr>
            <w:r>
              <w:rPr/>
              <w:t>1、对标注“▲”的技术参数进行评审，满足1项得1分，不能响应或负偏离的不得分，本小项最高得20分； 2、对非▲非★参数进行评审，全部满足得20分；有1-4个产品参数不满足采购需求的，得15分；有5-8个产品参数不满足采购需求的，得10分；有9-12个产品参数不满足采购需求的，得5分；有13个或以上（非全部）产品参数不满足的，得1分；全部不满足的得0分。本小项最高得20分。 【注：如采购需求中有明确提供的证明资料，则以采购需求要求为准，无或未按要求提供证明材料的不得分；如采购需求中无明确证明材料的，以投标人的投标文件《技术和服务要求响应表》中的响应情况填写内容为准，未填写或不满足的视为“不满足采购需求”。】</w:t>
            </w:r>
          </w:p>
        </w:tc>
      </w:tr>
      <w:tr>
        <w:tc>
          <w:tcPr>
            <w:tcW w:type="dxa" w:w="922"/>
            <w:gridSpan w:val="2"/>
            <w:vMerge/>
          </w:tcPr>
          <w:p/>
        </w:tc>
        <w:tc>
          <w:tcPr>
            <w:tcW w:type="dxa" w:w="2307"/>
          </w:tcPr>
          <w:p>
            <w:pPr>
              <w:pStyle w:val="null3"/>
              <w:jc w:val="left"/>
            </w:pPr>
            <w:r>
              <w:rPr/>
              <w:t>对优先采购产品类别的评审优惠 (1.0分)</w:t>
            </w:r>
          </w:p>
        </w:tc>
        <w:tc>
          <w:tcPr>
            <w:tcW w:type="dxa" w:w="5076"/>
          </w:tcPr>
          <w:p>
            <w:pPr>
              <w:pStyle w:val="null3"/>
              <w:jc w:val="left"/>
            </w:pPr>
            <w:r>
              <w:rPr/>
              <w:t>每提供一份环境标志产品认证证书，得1分，最高得1分。</w:t>
            </w:r>
          </w:p>
        </w:tc>
      </w:tr>
      <w:tr>
        <w:tc>
          <w:tcPr>
            <w:tcW w:type="dxa" w:w="922"/>
            <w:gridSpan w:val="2"/>
            <w:vMerge/>
          </w:tcPr>
          <w:p/>
        </w:tc>
        <w:tc>
          <w:tcPr>
            <w:tcW w:type="dxa" w:w="2307"/>
          </w:tcPr>
          <w:p>
            <w:pPr>
              <w:pStyle w:val="null3"/>
              <w:jc w:val="left"/>
            </w:pPr>
            <w:r>
              <w:rPr/>
              <w:t>技术服务方案A (3.0分)</w:t>
            </w:r>
          </w:p>
        </w:tc>
        <w:tc>
          <w:tcPr>
            <w:tcW w:type="dxa" w:w="5076"/>
          </w:tcPr>
          <w:p>
            <w:pPr>
              <w:pStyle w:val="null3"/>
              <w:jc w:val="left"/>
            </w:pPr>
            <w:r>
              <w:rPr/>
              <w:t>根据投标人针对本项目制定的技术服务方案进行评分，方案至少包含技术服务计划、包装运输计划、安装实施计划内容的，得3分。如方案未包括以上内容的或未提供的，不得分，下列“技术服务方案B”也不得分。</w:t>
            </w:r>
          </w:p>
        </w:tc>
      </w:tr>
      <w:tr>
        <w:tc>
          <w:tcPr>
            <w:tcW w:type="dxa" w:w="922"/>
            <w:gridSpan w:val="2"/>
            <w:vMerge/>
          </w:tcPr>
          <w:p/>
        </w:tc>
        <w:tc>
          <w:tcPr>
            <w:tcW w:type="dxa" w:w="2307"/>
          </w:tcPr>
          <w:p>
            <w:pPr>
              <w:pStyle w:val="null3"/>
              <w:jc w:val="left"/>
            </w:pPr>
            <w:r>
              <w:rPr/>
              <w:t>技术服务方案B (7.0分)</w:t>
            </w:r>
          </w:p>
        </w:tc>
        <w:tc>
          <w:tcPr>
            <w:tcW w:type="dxa" w:w="5076"/>
          </w:tcPr>
          <w:p>
            <w:pPr>
              <w:pStyle w:val="null3"/>
              <w:jc w:val="left"/>
            </w:pPr>
            <w:r>
              <w:rPr/>
              <w:t>投标人的方案优于采购需求的，得7分；能完全满足采购需求的，得5分；能部分满足采购需求的，得3分；不能满足的，不得分。</w:t>
            </w:r>
          </w:p>
        </w:tc>
      </w:tr>
      <w:tr>
        <w:tc>
          <w:tcPr>
            <w:tcW w:type="dxa" w:w="922"/>
            <w:gridSpan w:val="2"/>
            <w:vMerge/>
          </w:tcPr>
          <w:p/>
        </w:tc>
        <w:tc>
          <w:tcPr>
            <w:tcW w:type="dxa" w:w="2307"/>
          </w:tcPr>
          <w:p>
            <w:pPr>
              <w:pStyle w:val="null3"/>
              <w:jc w:val="left"/>
            </w:pPr>
            <w:r>
              <w:rPr/>
              <w:t>售后服务方案A (2.0分)</w:t>
            </w:r>
          </w:p>
        </w:tc>
        <w:tc>
          <w:tcPr>
            <w:tcW w:type="dxa" w:w="5076"/>
          </w:tcPr>
          <w:p>
            <w:pPr>
              <w:pStyle w:val="null3"/>
              <w:jc w:val="left"/>
            </w:pPr>
            <w:r>
              <w:rPr/>
              <w:t>根据投标人针对本项目制定的售后服务方案进行评分，方案至少包含维保服务期、售后服务人员、运行维护与故障应急预案、培训与回访计划、其他免费维护计划内容的，得2分。如方案未包括以上内容的或未提供的，不得分，下列“售后服务方案B”也不得分。</w:t>
            </w:r>
          </w:p>
        </w:tc>
      </w:tr>
      <w:tr>
        <w:tc>
          <w:tcPr>
            <w:tcW w:type="dxa" w:w="922"/>
            <w:gridSpan w:val="2"/>
            <w:vMerge/>
          </w:tcPr>
          <w:p/>
        </w:tc>
        <w:tc>
          <w:tcPr>
            <w:tcW w:type="dxa" w:w="2307"/>
          </w:tcPr>
          <w:p>
            <w:pPr>
              <w:pStyle w:val="null3"/>
              <w:jc w:val="left"/>
            </w:pPr>
            <w:r>
              <w:rPr/>
              <w:t>售后服务方案B (7.0分)</w:t>
            </w:r>
          </w:p>
        </w:tc>
        <w:tc>
          <w:tcPr>
            <w:tcW w:type="dxa" w:w="5076"/>
          </w:tcPr>
          <w:p>
            <w:pPr>
              <w:pStyle w:val="null3"/>
              <w:jc w:val="left"/>
            </w:pPr>
            <w:r>
              <w:rPr/>
              <w:t>投标人的方案优于采购需求的，得7分；能满足采购需求的，得5分；能部分满足采购需求的，得3分；不能满足的，不得分。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投标人体系、 资质认证 (3.0分)</w:t>
            </w:r>
          </w:p>
        </w:tc>
        <w:tc>
          <w:tcPr>
            <w:tcW w:type="dxa" w:w="5076"/>
          </w:tcPr>
          <w:p>
            <w:pPr>
              <w:pStyle w:val="null3"/>
              <w:jc w:val="left"/>
            </w:pPr>
            <w:r>
              <w:rPr/>
              <w:t>投标人获得下列有效资质的：ISO9001质量管理体系认证、ISO14001环境管理体系认证、ISO45001职业健康安全管理体系认证，1个证得1分，满分3分。需提供上述有效期内的证书扫描件并加盖公章或提供“全国认证认可信息公共服务平台”（网址http://www.cnca.gov.cn/）互联网查询截图（证书状态须为有效）。不提供证明文件不得分。</w:t>
            </w:r>
          </w:p>
        </w:tc>
      </w:tr>
      <w:tr>
        <w:tc>
          <w:tcPr>
            <w:tcW w:type="dxa" w:w="922"/>
            <w:gridSpan w:val="2"/>
            <w:vMerge/>
          </w:tcPr>
          <w:p/>
        </w:tc>
        <w:tc>
          <w:tcPr>
            <w:tcW w:type="dxa" w:w="2307"/>
          </w:tcPr>
          <w:p>
            <w:pPr>
              <w:pStyle w:val="null3"/>
              <w:jc w:val="left"/>
            </w:pPr>
            <w:r>
              <w:rPr/>
              <w:t>投标人业绩 (2.0分)</w:t>
            </w:r>
          </w:p>
        </w:tc>
        <w:tc>
          <w:tcPr>
            <w:tcW w:type="dxa" w:w="5076"/>
          </w:tcPr>
          <w:p>
            <w:pPr>
              <w:pStyle w:val="null3"/>
              <w:jc w:val="left"/>
            </w:pPr>
            <w:r>
              <w:rPr/>
              <w:t>投标人 2018 年1月1日（以合同签订时间为准，分支机构投标的，总公司（总所）业绩可纳入评审）以来具备农业或终端控制或应用软件类项目案例（提供合同或合同协议书或项目验收报告其中之一扫描件并加盖投标人公章)。每个得1分，满分2分。注：同类业绩证明材料必须显示标的内容同类，否则不得分。请投标人严格按照要求提交相关证明材料，否则有可能影响评审结果。</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ind w:firstLine="960"/>
        <w:jc w:val="center"/>
      </w:pPr>
      <w:r>
        <w:rPr>
          <w:sz w:val="48"/>
          <w:b/>
        </w:rPr>
        <w:t>广东省政府采购</w:t>
      </w:r>
    </w:p>
    <w:p>
      <w:pPr>
        <w:pStyle w:val="null3"/>
        <w:ind w:firstLine="960"/>
        <w:jc w:val="both"/>
      </w:pPr>
      <w:r>
        <w:rPr>
          <w:b/>
        </w:rPr>
        <w:t xml:space="preserve"> </w:t>
      </w:r>
    </w:p>
    <w:p>
      <w:pPr>
        <w:pStyle w:val="null3"/>
        <w:ind w:firstLine="960"/>
        <w:jc w:val="center"/>
      </w:pPr>
      <w:r>
        <w:rPr>
          <w:sz w:val="48"/>
          <w:b/>
        </w:rPr>
        <w:t>合　同　书</w:t>
      </w:r>
    </w:p>
    <w:p>
      <w:pPr>
        <w:pStyle w:val="null3"/>
        <w:ind w:firstLine="480"/>
        <w:jc w:val="center"/>
      </w:pPr>
      <w:r>
        <w:br/>
      </w:r>
      <w:r>
        <w:br/>
      </w:r>
      <w:r>
        <w:br/>
      </w:r>
      <w:r>
        <w:br/>
      </w:r>
      <w:r>
        <w:br/>
      </w:r>
      <w:r>
        <w:rPr/>
        <w:t xml:space="preserve">   </w:t>
      </w:r>
    </w:p>
    <w:p>
      <w:pPr>
        <w:pStyle w:val="null3"/>
        <w:ind w:firstLine="480"/>
        <w:jc w:val="center"/>
      </w:pPr>
      <w:r>
        <w:rPr>
          <w:sz w:val="28"/>
          <w:color w:val="222222"/>
          <w:shd w:fill="FFFFFF" w:val="clear"/>
        </w:rPr>
        <w:t>采购计划编号：</w:t>
      </w:r>
      <w:r>
        <w:rPr>
          <w:u w:val="single"/>
        </w:rPr>
        <w:t xml:space="preserve">                          </w:t>
      </w:r>
    </w:p>
    <w:p>
      <w:pPr>
        <w:pStyle w:val="null3"/>
        <w:spacing w:before="150" w:after="150"/>
        <w:ind w:firstLine="480"/>
        <w:jc w:val="both"/>
      </w:pPr>
      <w:r>
        <w:rPr/>
        <w:t xml:space="preserve"> </w:t>
      </w:r>
    </w:p>
    <w:p>
      <w:pPr>
        <w:pStyle w:val="null3"/>
        <w:ind w:firstLine="480"/>
        <w:jc w:val="center"/>
      </w:pPr>
      <w:r>
        <w:rPr>
          <w:sz w:val="28"/>
          <w:color w:val="222222"/>
          <w:shd w:fill="FFFFFF" w:val="clear"/>
        </w:rPr>
        <w:t>项目编号：</w:t>
      </w:r>
      <w:r>
        <w:rPr>
          <w:u w:val="single"/>
        </w:rPr>
        <w:t xml:space="preserve">                               </w:t>
      </w:r>
    </w:p>
    <w:p>
      <w:pPr>
        <w:pStyle w:val="null3"/>
        <w:spacing w:before="150" w:after="150"/>
        <w:ind w:firstLine="480"/>
        <w:jc w:val="both"/>
      </w:pPr>
      <w:r>
        <w:rPr/>
        <w:t xml:space="preserve"> </w:t>
      </w:r>
    </w:p>
    <w:p>
      <w:pPr>
        <w:pStyle w:val="null3"/>
        <w:ind w:firstLine="480"/>
        <w:jc w:val="center"/>
      </w:pPr>
      <w:r>
        <w:rPr>
          <w:sz w:val="28"/>
          <w:color w:val="222222"/>
          <w:shd w:fill="FFFFFF" w:val="clear"/>
        </w:rPr>
        <w:t>项目名称：</w:t>
      </w:r>
      <w:r>
        <w:rPr>
          <w:u w:val="single"/>
        </w:rPr>
        <w:t xml:space="preserve">                             </w:t>
      </w:r>
    </w:p>
    <w:p>
      <w:pPr>
        <w:pStyle w:val="null3"/>
        <w:ind w:firstLine="720"/>
        <w:jc w:val="center"/>
      </w:pPr>
      <w:r>
        <w:br/>
      </w:r>
    </w:p>
    <w:p>
      <w:pPr>
        <w:pStyle w:val="null3"/>
        <w:ind w:firstLine="720"/>
        <w:jc w:val="center"/>
      </w:pPr>
      <w:r>
        <w:br/>
      </w:r>
    </w:p>
    <w:p>
      <w:pPr>
        <w:pStyle w:val="null3"/>
        <w:ind w:firstLine="720"/>
        <w:jc w:val="center"/>
      </w:pPr>
      <w:r>
        <w:br/>
      </w:r>
    </w:p>
    <w:p>
      <w:pPr>
        <w:pStyle w:val="null3"/>
        <w:ind w:firstLine="720"/>
        <w:jc w:val="center"/>
      </w:pPr>
      <w:r>
        <w:br/>
      </w:r>
    </w:p>
    <w:p>
      <w:pPr>
        <w:pStyle w:val="null3"/>
        <w:ind w:firstLine="540"/>
        <w:jc w:val="both"/>
      </w:pPr>
      <w:r>
        <w:rPr>
          <w:sz w:val="27"/>
          <w:b/>
        </w:rPr>
        <w:t>甲　　方：</w:t>
      </w:r>
    </w:p>
    <w:p>
      <w:pPr>
        <w:pStyle w:val="null3"/>
        <w:ind w:firstLine="540"/>
        <w:jc w:val="both"/>
      </w:pPr>
      <w:r>
        <w:rPr>
          <w:sz w:val="27"/>
        </w:rPr>
        <w:t>电　　话：　　传　　真：　　地　　址：</w:t>
      </w:r>
    </w:p>
    <w:p>
      <w:pPr>
        <w:pStyle w:val="null3"/>
        <w:ind w:firstLine="540"/>
        <w:jc w:val="both"/>
      </w:pPr>
      <w:r>
        <w:rPr>
          <w:sz w:val="27"/>
          <w:b/>
        </w:rPr>
        <w:t>乙　　方：</w:t>
      </w:r>
    </w:p>
    <w:p>
      <w:pPr>
        <w:pStyle w:val="null3"/>
        <w:ind w:firstLine="540"/>
        <w:jc w:val="both"/>
      </w:pPr>
      <w:r>
        <w:rPr>
          <w:sz w:val="27"/>
        </w:rPr>
        <w:t>电　　话：　　传　　真：　　地　　址：</w:t>
      </w:r>
    </w:p>
    <w:p>
      <w:pPr>
        <w:pStyle w:val="null3"/>
        <w:ind w:firstLine="540"/>
        <w:jc w:val="both"/>
      </w:pPr>
      <w:r>
        <w:rPr/>
        <w:t xml:space="preserve"> </w:t>
      </w:r>
    </w:p>
    <w:p>
      <w:pPr>
        <w:pStyle w:val="null3"/>
        <w:ind w:firstLine="404"/>
        <w:jc w:val="both"/>
      </w:pPr>
      <w:r>
        <w:rPr>
          <w:sz w:val="27"/>
        </w:rPr>
        <w:t>根据</w:t>
      </w:r>
      <w:r>
        <w:rPr>
          <w:sz w:val="27"/>
          <w:u w:val="single"/>
        </w:rPr>
        <w:t xml:space="preserve">             </w:t>
      </w:r>
      <w:r>
        <w:rPr>
          <w:sz w:val="27"/>
          <w:u w:val="single"/>
        </w:rPr>
        <w:t>项目</w:t>
      </w:r>
      <w:r>
        <w:rPr>
          <w:sz w:val="27"/>
        </w:rPr>
        <w:t>的采购结果，按照《中华人民共和国政府采购法》、《中华人民共和国民法典</w:t>
      </w:r>
      <w:r>
        <w:rPr>
          <w:sz w:val="27"/>
        </w:rPr>
        <w:t>(</w:t>
      </w:r>
      <w:r>
        <w:rPr>
          <w:sz w:val="27"/>
        </w:rPr>
        <w:t>合同编</w:t>
      </w:r>
      <w:r>
        <w:rPr>
          <w:sz w:val="27"/>
        </w:rPr>
        <w:t>)</w:t>
      </w:r>
      <w:r>
        <w:rPr>
          <w:sz w:val="27"/>
        </w:rPr>
        <w:t>》的规定，经双方协商，本着平等互利和诚实信用的原则，一致同意签订本合同如下。</w:t>
      </w:r>
    </w:p>
    <w:p>
      <w:pPr>
        <w:pStyle w:val="null3"/>
        <w:ind w:left="1095"/>
        <w:jc w:val="both"/>
      </w:pPr>
      <w:r>
        <w:rPr>
          <w:sz w:val="27"/>
          <w:b/>
        </w:rPr>
        <w:t>一、货物内容</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795"/>
        <w:gridCol w:w="4057"/>
        <w:gridCol w:w="795"/>
        <w:gridCol w:w="534"/>
        <w:gridCol w:w="534"/>
        <w:gridCol w:w="795"/>
        <w:gridCol w:w="795"/>
      </w:tblGrid>
      <w:tr>
        <w:tc>
          <w:tcPr>
            <w:tcW w:type="dxa" w:w="795"/>
            <w:tcBorders>
              <w:top w:val="single" w:color="CCCCCC" w:sz="4"/>
              <w:left w:val="single" w:color="CCCCCC" w:sz="4"/>
              <w:bottom w:val="single" w:color="CCCCCC" w:sz="4"/>
              <w:right w:val="single" w:color="CCCCCC" w:sz="4"/>
            </w:tcBorders>
            <w:tcMar>
              <w:top w:type="dxa" w:w="30"/>
              <w:left w:type="dxa" w:w="60"/>
              <w:bottom w:type="dxa" w:w="30"/>
              <w:right w:type="dxa" w:w="60"/>
            </w:tcMar>
            <w:vAlign w:val="top"/>
          </w:tcPr>
          <w:p>
            <w:pPr>
              <w:pStyle w:val="null3"/>
              <w:ind w:firstLine="480"/>
              <w:jc w:val="both"/>
            </w:pPr>
            <w:r>
              <w:rPr>
                <w:sz w:val="24"/>
              </w:rPr>
              <w:t>名称</w:t>
            </w:r>
          </w:p>
        </w:tc>
        <w:tc>
          <w:tcPr>
            <w:tcW w:type="dxa" w:w="4057"/>
            <w:tcBorders>
              <w:top w:val="single" w:color="CCCCCC" w:sz="4"/>
              <w:left w:val="none" w:color="000000" w:sz="4"/>
              <w:bottom w:val="single" w:color="CCCCCC" w:sz="4"/>
              <w:right w:val="single" w:color="CCCCCC" w:sz="4"/>
            </w:tcBorders>
            <w:tcMar>
              <w:top w:type="dxa" w:w="30"/>
              <w:left w:type="dxa" w:w="75"/>
              <w:bottom w:type="dxa" w:w="30"/>
              <w:right w:type="dxa" w:w="60"/>
            </w:tcMar>
            <w:vAlign w:val="top"/>
          </w:tcPr>
          <w:p>
            <w:pPr>
              <w:pStyle w:val="null3"/>
              <w:ind w:firstLine="480"/>
              <w:jc w:val="center"/>
            </w:pPr>
            <w:r>
              <w:rPr>
                <w:sz w:val="24"/>
              </w:rPr>
              <w:t>品牌、规格、标准</w:t>
            </w:r>
            <w:r>
              <w:rPr>
                <w:sz w:val="24"/>
              </w:rPr>
              <w:t>/</w:t>
            </w:r>
            <w:r>
              <w:rPr>
                <w:sz w:val="24"/>
              </w:rPr>
              <w:t>主要服务内容</w:t>
            </w:r>
          </w:p>
        </w:tc>
        <w:tc>
          <w:tcPr>
            <w:tcW w:type="dxa" w:w="795"/>
            <w:tcBorders>
              <w:top w:val="single" w:color="CCCCCC" w:sz="4"/>
              <w:left w:val="none" w:color="000000" w:sz="4"/>
              <w:bottom w:val="single" w:color="CCCCCC" w:sz="4"/>
              <w:right w:val="single" w:color="CCCCCC" w:sz="4"/>
            </w:tcBorders>
            <w:tcMar>
              <w:top w:type="dxa" w:w="30"/>
              <w:left w:type="dxa" w:w="75"/>
              <w:bottom w:type="dxa" w:w="30"/>
              <w:right w:type="dxa" w:w="60"/>
            </w:tcMar>
            <w:vAlign w:val="top"/>
          </w:tcPr>
          <w:p>
            <w:pPr>
              <w:pStyle w:val="null3"/>
              <w:ind w:firstLine="480"/>
              <w:jc w:val="both"/>
            </w:pPr>
            <w:r>
              <w:rPr>
                <w:sz w:val="24"/>
              </w:rPr>
              <w:t>产地</w:t>
            </w:r>
          </w:p>
        </w:tc>
        <w:tc>
          <w:tcPr>
            <w:tcW w:type="dxa" w:w="534"/>
            <w:tcBorders>
              <w:top w:val="single" w:color="CCCCCC" w:sz="4"/>
              <w:left w:val="none" w:color="000000" w:sz="4"/>
              <w:bottom w:val="single" w:color="CCCCCC" w:sz="4"/>
              <w:right w:val="single" w:color="CCCCCC" w:sz="4"/>
            </w:tcBorders>
            <w:tcMar>
              <w:top w:type="dxa" w:w="30"/>
              <w:left w:type="dxa" w:w="75"/>
              <w:bottom w:type="dxa" w:w="30"/>
              <w:right w:type="dxa" w:w="60"/>
            </w:tcMar>
            <w:vAlign w:val="top"/>
          </w:tcPr>
          <w:p>
            <w:pPr>
              <w:pStyle w:val="null3"/>
              <w:spacing w:before="150" w:after="150"/>
              <w:ind w:firstLine="480"/>
              <w:jc w:val="center"/>
            </w:pPr>
            <w:r>
              <w:rPr>
                <w:sz w:val="24"/>
              </w:rPr>
              <w:t>数量</w:t>
            </w:r>
          </w:p>
        </w:tc>
        <w:tc>
          <w:tcPr>
            <w:tcW w:type="dxa" w:w="534"/>
            <w:tcBorders>
              <w:top w:val="single" w:color="CCCCCC" w:sz="4"/>
              <w:left w:val="none" w:color="000000" w:sz="4"/>
              <w:bottom w:val="single" w:color="CCCCCC" w:sz="4"/>
              <w:right w:val="single" w:color="CCCCCC" w:sz="4"/>
            </w:tcBorders>
            <w:tcMar>
              <w:top w:type="dxa" w:w="30"/>
              <w:left w:type="dxa" w:w="75"/>
              <w:bottom w:type="dxa" w:w="30"/>
              <w:right w:type="dxa" w:w="60"/>
            </w:tcMar>
            <w:vAlign w:val="top"/>
          </w:tcPr>
          <w:p>
            <w:pPr>
              <w:pStyle w:val="null3"/>
              <w:ind w:firstLine="480"/>
              <w:jc w:val="center"/>
            </w:pPr>
            <w:r>
              <w:rPr>
                <w:sz w:val="24"/>
              </w:rPr>
              <w:t>单位</w:t>
            </w:r>
          </w:p>
        </w:tc>
        <w:tc>
          <w:tcPr>
            <w:tcW w:type="dxa" w:w="795"/>
            <w:tcBorders>
              <w:top w:val="single" w:color="CCCCCC" w:sz="4"/>
              <w:left w:val="none" w:color="000000" w:sz="4"/>
              <w:bottom w:val="single" w:color="CCCCCC" w:sz="4"/>
              <w:right w:val="single" w:color="CCCCCC" w:sz="4"/>
            </w:tcBorders>
            <w:tcMar>
              <w:top w:type="dxa" w:w="30"/>
              <w:left w:type="dxa" w:w="75"/>
              <w:bottom w:type="dxa" w:w="30"/>
              <w:right w:type="dxa" w:w="60"/>
            </w:tcMar>
            <w:vAlign w:val="top"/>
          </w:tcPr>
          <w:p>
            <w:pPr>
              <w:pStyle w:val="null3"/>
              <w:ind w:firstLine="480"/>
              <w:jc w:val="center"/>
            </w:pPr>
            <w:r>
              <w:rPr>
                <w:sz w:val="24"/>
              </w:rPr>
              <w:t>单价</w:t>
            </w:r>
          </w:p>
          <w:p>
            <w:pPr>
              <w:pStyle w:val="null3"/>
              <w:ind w:firstLine="480"/>
              <w:jc w:val="center"/>
            </w:pPr>
            <w:r>
              <w:rPr>
                <w:sz w:val="24"/>
              </w:rPr>
              <w:t>（元）</w:t>
            </w:r>
          </w:p>
        </w:tc>
        <w:tc>
          <w:tcPr>
            <w:tcW w:type="dxa" w:w="795"/>
            <w:tcBorders>
              <w:top w:val="single" w:color="CCCCCC" w:sz="4"/>
              <w:left w:val="none" w:color="000000" w:sz="4"/>
              <w:bottom w:val="single" w:color="CCCCCC" w:sz="4"/>
              <w:right w:val="single" w:color="CCCCCC" w:sz="4"/>
            </w:tcBorders>
            <w:tcMar>
              <w:top w:type="dxa" w:w="30"/>
              <w:left w:type="dxa" w:w="75"/>
              <w:bottom w:type="dxa" w:w="30"/>
              <w:right w:type="dxa" w:w="60"/>
            </w:tcMar>
            <w:vAlign w:val="top"/>
          </w:tcPr>
          <w:p>
            <w:pPr>
              <w:pStyle w:val="null3"/>
              <w:ind w:firstLine="480"/>
              <w:jc w:val="center"/>
            </w:pPr>
            <w:r>
              <w:rPr>
                <w:sz w:val="24"/>
              </w:rPr>
              <w:t>金额</w:t>
            </w:r>
          </w:p>
          <w:p>
            <w:pPr>
              <w:pStyle w:val="null3"/>
              <w:ind w:firstLine="480"/>
              <w:jc w:val="center"/>
            </w:pPr>
            <w:r>
              <w:rPr>
                <w:sz w:val="24"/>
              </w:rPr>
              <w:t>（元）</w:t>
            </w:r>
          </w:p>
        </w:tc>
      </w:tr>
      <w:tr>
        <w:tc>
          <w:tcPr>
            <w:tcW w:type="dxa" w:w="795"/>
            <w:tcBorders>
              <w:top w:val="non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ind w:firstLine="480"/>
              <w:jc w:val="center"/>
            </w:pPr>
            <w:r>
              <w:rPr>
                <w:sz w:val="24"/>
              </w:rPr>
              <w:t xml:space="preserve"> </w:t>
            </w:r>
            <w:r>
              <w:rPr>
                <w:sz w:val="24"/>
              </w:rPr>
              <w:t>**</w:t>
            </w:r>
          </w:p>
        </w:tc>
        <w:tc>
          <w:tcPr>
            <w:tcW w:type="dxa" w:w="4057"/>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24"/>
              </w:rPr>
              <w:t>**</w:t>
            </w:r>
          </w:p>
        </w:tc>
        <w:tc>
          <w:tcPr>
            <w:tcW w:type="dxa" w:w="795"/>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24"/>
              </w:rPr>
              <w:t>**</w:t>
            </w:r>
          </w:p>
        </w:tc>
        <w:tc>
          <w:tcPr>
            <w:tcW w:type="dxa" w:w="534"/>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24"/>
              </w:rPr>
              <w:t>**</w:t>
            </w:r>
          </w:p>
        </w:tc>
        <w:tc>
          <w:tcPr>
            <w:tcW w:type="dxa" w:w="534"/>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24"/>
              </w:rPr>
              <w:t>**</w:t>
            </w:r>
          </w:p>
        </w:tc>
        <w:tc>
          <w:tcPr>
            <w:tcW w:type="dxa" w:w="795"/>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24"/>
              </w:rPr>
              <w:t xml:space="preserve"> </w:t>
            </w:r>
            <w:r>
              <w:rPr>
                <w:sz w:val="24"/>
              </w:rPr>
              <w:t>**</w:t>
            </w:r>
          </w:p>
        </w:tc>
        <w:tc>
          <w:tcPr>
            <w:tcW w:type="dxa" w:w="795"/>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24"/>
              </w:rPr>
              <w:t>**</w:t>
            </w:r>
          </w:p>
        </w:tc>
      </w:tr>
      <w:tr>
        <w:tc>
          <w:tcPr>
            <w:tcW w:type="dxa" w:w="795"/>
            <w:tcBorders>
              <w:top w:val="non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ind w:firstLine="480"/>
              <w:jc w:val="center"/>
            </w:pPr>
            <w:r>
              <w:rPr>
                <w:sz w:val="19"/>
              </w:rPr>
              <w:t xml:space="preserve"> </w:t>
            </w:r>
          </w:p>
        </w:tc>
        <w:tc>
          <w:tcPr>
            <w:tcW w:type="dxa" w:w="4057"/>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c>
          <w:tcPr>
            <w:tcW w:type="dxa" w:w="795"/>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c>
          <w:tcPr>
            <w:tcW w:type="dxa" w:w="534"/>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c>
          <w:tcPr>
            <w:tcW w:type="dxa" w:w="534"/>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c>
          <w:tcPr>
            <w:tcW w:type="dxa" w:w="795"/>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c>
          <w:tcPr>
            <w:tcW w:type="dxa" w:w="795"/>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r>
      <w:tr>
        <w:tc>
          <w:tcPr>
            <w:tcW w:type="dxa" w:w="795"/>
            <w:tcBorders>
              <w:top w:val="non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ind w:firstLine="480"/>
              <w:jc w:val="center"/>
            </w:pPr>
            <w:r>
              <w:rPr>
                <w:sz w:val="19"/>
              </w:rPr>
              <w:t xml:space="preserve"> </w:t>
            </w:r>
          </w:p>
        </w:tc>
        <w:tc>
          <w:tcPr>
            <w:tcW w:type="dxa" w:w="4057"/>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c>
          <w:tcPr>
            <w:tcW w:type="dxa" w:w="795"/>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c>
          <w:tcPr>
            <w:tcW w:type="dxa" w:w="534"/>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c>
          <w:tcPr>
            <w:tcW w:type="dxa" w:w="534"/>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c>
          <w:tcPr>
            <w:tcW w:type="dxa" w:w="795"/>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c>
          <w:tcPr>
            <w:tcW w:type="dxa" w:w="795"/>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r>
      <w:tr>
        <w:tc>
          <w:tcPr>
            <w:tcW w:type="dxa" w:w="795"/>
            <w:tcBorders>
              <w:top w:val="non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ind w:firstLine="480"/>
              <w:jc w:val="center"/>
            </w:pPr>
            <w:r>
              <w:rPr>
                <w:sz w:val="19"/>
              </w:rPr>
              <w:t xml:space="preserve"> </w:t>
            </w:r>
          </w:p>
        </w:tc>
        <w:tc>
          <w:tcPr>
            <w:tcW w:type="dxa" w:w="4057"/>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c>
          <w:tcPr>
            <w:tcW w:type="dxa" w:w="795"/>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c>
          <w:tcPr>
            <w:tcW w:type="dxa" w:w="534"/>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c>
          <w:tcPr>
            <w:tcW w:type="dxa" w:w="534"/>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c>
          <w:tcPr>
            <w:tcW w:type="dxa" w:w="795"/>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c>
          <w:tcPr>
            <w:tcW w:type="dxa" w:w="795"/>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r>
      <w:tr>
        <w:tc>
          <w:tcPr>
            <w:tcW w:type="dxa" w:w="795"/>
            <w:tcBorders>
              <w:top w:val="non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ind w:firstLine="480"/>
              <w:jc w:val="center"/>
            </w:pPr>
            <w:r>
              <w:rPr>
                <w:sz w:val="19"/>
              </w:rPr>
              <w:t xml:space="preserve"> </w:t>
            </w:r>
          </w:p>
        </w:tc>
        <w:tc>
          <w:tcPr>
            <w:tcW w:type="dxa" w:w="4057"/>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c>
          <w:tcPr>
            <w:tcW w:type="dxa" w:w="795"/>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c>
          <w:tcPr>
            <w:tcW w:type="dxa" w:w="534"/>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c>
          <w:tcPr>
            <w:tcW w:type="dxa" w:w="534"/>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c>
          <w:tcPr>
            <w:tcW w:type="dxa" w:w="795"/>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c>
          <w:tcPr>
            <w:tcW w:type="dxa" w:w="795"/>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r>
      <w:tr>
        <w:tc>
          <w:tcPr>
            <w:tcW w:type="dxa" w:w="7510"/>
            <w:gridSpan w:val="6"/>
            <w:tcBorders>
              <w:top w:val="non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spacing w:before="150" w:after="150"/>
              <w:ind w:firstLine="480"/>
              <w:jc w:val="center"/>
            </w:pPr>
            <w:r>
              <w:rPr>
                <w:sz w:val="24"/>
              </w:rPr>
              <w:t>合计：人民币大写：</w:t>
            </w:r>
            <w:r>
              <w:rPr>
                <w:sz w:val="24"/>
              </w:rPr>
              <w:t>**</w:t>
            </w:r>
            <w:r>
              <w:rPr>
                <w:sz w:val="24"/>
              </w:rPr>
              <w:t>元整</w:t>
            </w:r>
          </w:p>
        </w:tc>
        <w:tc>
          <w:tcPr>
            <w:tcW w:type="dxa" w:w="795"/>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24"/>
              </w:rPr>
              <w:t>￥：</w:t>
            </w:r>
            <w:r>
              <w:rPr>
                <w:sz w:val="24"/>
              </w:rPr>
              <w:t>**</w:t>
            </w:r>
          </w:p>
        </w:tc>
      </w:tr>
      <w:tr>
        <w:tc>
          <w:tcPr>
            <w:tcW w:type="dxa" w:w="7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0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7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53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53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7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7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bl>
    <w:p>
      <w:pPr>
        <w:pStyle w:val="null3"/>
        <w:jc w:val="both"/>
      </w:pPr>
      <w:r>
        <w:rPr/>
        <w:t xml:space="preserve"> </w:t>
      </w:r>
    </w:p>
    <w:p>
      <w:pPr>
        <w:pStyle w:val="null3"/>
        <w:ind w:firstLine="400"/>
        <w:jc w:val="both"/>
      </w:pPr>
      <w:r>
        <w:rPr>
          <w:sz w:val="27"/>
        </w:rPr>
        <w:t>合同总额包括乙方设计、安装、随机零配件、标配工具、运输保险、调试、培训、质保期服务、各项税费及合同实施过程中不可预见费用等。</w:t>
      </w:r>
    </w:p>
    <w:p>
      <w:pPr>
        <w:pStyle w:val="null3"/>
        <w:ind w:firstLine="400"/>
        <w:jc w:val="both"/>
      </w:pPr>
      <w:r>
        <w:rPr>
          <w:sz w:val="27"/>
        </w:rPr>
        <w:t>注：货物名称内容必须与投标文件中货物名称内容一致。</w:t>
      </w:r>
    </w:p>
    <w:p>
      <w:pPr>
        <w:pStyle w:val="null3"/>
        <w:ind w:left="1095"/>
        <w:jc w:val="both"/>
      </w:pPr>
      <w:r>
        <w:rPr>
          <w:sz w:val="27"/>
          <w:b/>
        </w:rPr>
        <w:t>二、合同金额</w:t>
      </w:r>
    </w:p>
    <w:p>
      <w:pPr>
        <w:pStyle w:val="null3"/>
        <w:ind w:firstLine="540"/>
        <w:jc w:val="both"/>
      </w:pPr>
      <w:r>
        <w:rPr>
          <w:sz w:val="27"/>
        </w:rPr>
        <w:t>合同金额为（大写）：</w:t>
      </w:r>
      <w:r>
        <w:rPr>
          <w:sz w:val="27"/>
        </w:rPr>
        <w:t>_________________</w:t>
      </w:r>
      <w:r>
        <w:rPr>
          <w:sz w:val="27"/>
        </w:rPr>
        <w:t>元（￥</w:t>
      </w:r>
      <w:r>
        <w:rPr>
          <w:sz w:val="27"/>
        </w:rPr>
        <w:t>_______________</w:t>
      </w:r>
      <w:r>
        <w:rPr>
          <w:sz w:val="27"/>
        </w:rPr>
        <w:t>元）人民币。</w:t>
      </w:r>
    </w:p>
    <w:p>
      <w:pPr>
        <w:pStyle w:val="null3"/>
        <w:ind w:left="1095"/>
        <w:jc w:val="both"/>
      </w:pPr>
      <w:r>
        <w:rPr>
          <w:sz w:val="27"/>
          <w:b/>
        </w:rPr>
        <w:t>三、设备要求</w:t>
      </w:r>
    </w:p>
    <w:p>
      <w:pPr>
        <w:pStyle w:val="null3"/>
        <w:ind w:firstLine="540"/>
        <w:jc w:val="both"/>
      </w:pPr>
      <w:r>
        <w:rPr>
          <w:sz w:val="27"/>
        </w:rPr>
        <w:t>货物为原制造商制造的全新产品，整机无污染，无侵权行为、表面无划损、无任何缺陷隐患，在中国境内可依常规安全合法使用。</w:t>
      </w:r>
    </w:p>
    <w:p>
      <w:pPr>
        <w:pStyle w:val="null3"/>
        <w:ind w:left="1095"/>
        <w:jc w:val="both"/>
      </w:pPr>
      <w:r>
        <w:rPr>
          <w:sz w:val="27"/>
          <w:b/>
        </w:rPr>
        <w:t>四、交货期、交货方式及交货地点</w:t>
      </w:r>
    </w:p>
    <w:p>
      <w:pPr>
        <w:pStyle w:val="null3"/>
        <w:jc w:val="both"/>
      </w:pPr>
      <w:r>
        <w:rPr/>
        <w:t xml:space="preserve">       </w:t>
      </w:r>
      <w:r>
        <w:rPr>
          <w:sz w:val="27"/>
        </w:rPr>
        <w:t>1.</w:t>
      </w:r>
      <w:r>
        <w:rPr>
          <w:sz w:val="27"/>
        </w:rPr>
        <w:t>交货期：</w:t>
      </w:r>
    </w:p>
    <w:p>
      <w:pPr>
        <w:pStyle w:val="null3"/>
        <w:jc w:val="both"/>
      </w:pPr>
      <w:r>
        <w:rPr/>
        <w:t xml:space="preserve">       </w:t>
      </w:r>
      <w:r>
        <w:rPr>
          <w:sz w:val="27"/>
        </w:rPr>
        <w:t>2.</w:t>
      </w:r>
      <w:r>
        <w:rPr>
          <w:sz w:val="27"/>
        </w:rPr>
        <w:t>交货方式：</w:t>
      </w:r>
    </w:p>
    <w:p>
      <w:pPr>
        <w:pStyle w:val="null3"/>
        <w:jc w:val="both"/>
      </w:pPr>
      <w:r>
        <w:rPr/>
        <w:t xml:space="preserve">       </w:t>
      </w:r>
      <w:r>
        <w:rPr>
          <w:sz w:val="27"/>
        </w:rPr>
        <w:t>3.</w:t>
      </w:r>
      <w:r>
        <w:rPr>
          <w:sz w:val="27"/>
        </w:rPr>
        <w:t>交货地点：</w:t>
      </w:r>
    </w:p>
    <w:p>
      <w:pPr>
        <w:pStyle w:val="null3"/>
        <w:ind w:left="1095"/>
        <w:jc w:val="both"/>
      </w:pPr>
      <w:r>
        <w:rPr>
          <w:sz w:val="27"/>
          <w:b/>
        </w:rPr>
        <w:t>五、付款方式</w:t>
      </w:r>
    </w:p>
    <w:p>
      <w:pPr>
        <w:pStyle w:val="null3"/>
        <w:ind w:firstLine="540"/>
        <w:jc w:val="both"/>
      </w:pPr>
      <w:r>
        <w:rPr>
          <w:sz w:val="27"/>
        </w:rPr>
        <w:t>由甲方按下列程序在</w:t>
      </w:r>
      <w:r>
        <w:rPr>
          <w:u w:val="single"/>
        </w:rPr>
        <w:t xml:space="preserve">       </w:t>
      </w:r>
      <w:r>
        <w:rPr>
          <w:sz w:val="27"/>
        </w:rPr>
        <w:t>内付款：</w:t>
      </w:r>
    </w:p>
    <w:p>
      <w:pPr>
        <w:pStyle w:val="null3"/>
        <w:ind w:firstLine="540"/>
        <w:jc w:val="both"/>
      </w:pPr>
      <w:r>
        <w:rPr>
          <w:sz w:val="27"/>
        </w:rPr>
        <w:t>1.</w:t>
      </w:r>
      <w:r>
        <w:rPr>
          <w:sz w:val="27"/>
        </w:rPr>
        <w:t>预付款：签订合同后，支付合同总价的</w:t>
      </w:r>
      <w:r>
        <w:rPr>
          <w:u w:val="single"/>
        </w:rPr>
        <w:t xml:space="preserve">     </w:t>
      </w:r>
      <w:r>
        <w:rPr>
          <w:sz w:val="27"/>
        </w:rPr>
        <w:t>%</w:t>
      </w:r>
      <w:r>
        <w:rPr>
          <w:sz w:val="27"/>
        </w:rPr>
        <w:t>。</w:t>
      </w:r>
    </w:p>
    <w:p>
      <w:pPr>
        <w:pStyle w:val="null3"/>
        <w:ind w:firstLine="540"/>
        <w:jc w:val="both"/>
      </w:pPr>
      <w:r>
        <w:rPr>
          <w:sz w:val="27"/>
        </w:rPr>
        <w:t>2.</w:t>
      </w:r>
      <w:r>
        <w:rPr>
          <w:sz w:val="27"/>
        </w:rPr>
        <w:t>设备安装调试结束，提交全部报告材料，调试完成并验收合格后，支付至合同金额的</w:t>
      </w:r>
      <w:r>
        <w:rPr>
          <w:u w:val="single"/>
        </w:rPr>
        <w:t xml:space="preserve">     </w:t>
      </w:r>
      <w:r>
        <w:rPr>
          <w:sz w:val="27"/>
        </w:rPr>
        <w:t>%</w:t>
      </w:r>
      <w:r>
        <w:rPr>
          <w:sz w:val="27"/>
        </w:rPr>
        <w:t>，同时无息退还乙方的合同履约保证金。</w:t>
      </w:r>
    </w:p>
    <w:p>
      <w:pPr>
        <w:pStyle w:val="null3"/>
        <w:ind w:firstLine="540"/>
        <w:jc w:val="both"/>
      </w:pPr>
      <w:r>
        <w:rPr>
          <w:sz w:val="27"/>
        </w:rPr>
        <w:t>3.</w:t>
      </w:r>
      <w:r>
        <w:rPr>
          <w:sz w:val="27"/>
        </w:rPr>
        <w:t>从验收合格之日起，正常使用</w:t>
      </w:r>
      <w:r>
        <w:rPr>
          <w:u w:val="single"/>
        </w:rPr>
        <w:t xml:space="preserve">    </w:t>
      </w:r>
      <w:r>
        <w:rPr>
          <w:sz w:val="27"/>
        </w:rPr>
        <w:t>个月后，支付合同总价的</w:t>
      </w:r>
      <w:r>
        <w:rPr>
          <w:u w:val="single"/>
        </w:rPr>
        <w:t xml:space="preserve">   </w:t>
      </w:r>
      <w:r>
        <w:rPr>
          <w:sz w:val="27"/>
        </w:rPr>
        <w:t>％。</w:t>
      </w:r>
    </w:p>
    <w:p>
      <w:pPr>
        <w:pStyle w:val="null3"/>
        <w:ind w:firstLine="540"/>
        <w:jc w:val="both"/>
      </w:pPr>
      <w:r>
        <w:rPr>
          <w:sz w:val="27"/>
        </w:rPr>
        <w:t xml:space="preserve">4. </w:t>
      </w:r>
      <w:r>
        <w:rPr>
          <w:sz w:val="27"/>
        </w:rPr>
        <w:t>对于满足合同约定支付条件的，甲方应当自收到发票后</w:t>
      </w:r>
      <w:r>
        <w:rPr>
          <w:sz w:val="27"/>
        </w:rPr>
        <w:t>30</w:t>
      </w:r>
      <w:r>
        <w:rPr>
          <w:sz w:val="27"/>
        </w:rPr>
        <w:t>日内将资金支付到合同约定的乙方账户，不得以机构变动、人员更替、政策调整等为由延迟付款，不得将采购文件和合同中未规定的义务作为向乙方付款的条件。</w:t>
      </w:r>
    </w:p>
    <w:p>
      <w:pPr>
        <w:pStyle w:val="null3"/>
        <w:ind w:left="1095"/>
        <w:jc w:val="both"/>
      </w:pPr>
      <w:r>
        <w:rPr>
          <w:sz w:val="27"/>
          <w:b/>
        </w:rPr>
        <w:t>六、质保期及售后服务要求</w:t>
      </w:r>
    </w:p>
    <w:p>
      <w:pPr>
        <w:pStyle w:val="null3"/>
        <w:jc w:val="left"/>
      </w:pPr>
      <w:r>
        <w:rPr>
          <w:sz w:val="27"/>
        </w:rPr>
        <w:t xml:space="preserve">      1.</w:t>
      </w:r>
      <w:r>
        <w:rPr>
          <w:sz w:val="27"/>
        </w:rPr>
        <w:t>乙方必须依照招标文件的要求和报价文件的承诺</w:t>
      </w:r>
      <w:r>
        <w:rPr>
          <w:sz w:val="27"/>
        </w:rPr>
        <w:t>，</w:t>
      </w:r>
      <w:r>
        <w:rPr>
          <w:sz w:val="27"/>
        </w:rPr>
        <w:t>履行质保期及相应售后服务。</w:t>
      </w:r>
    </w:p>
    <w:p>
      <w:pPr>
        <w:pStyle w:val="null3"/>
        <w:ind w:firstLine="643"/>
        <w:jc w:val="both"/>
      </w:pPr>
      <w:r>
        <w:rPr>
          <w:sz w:val="27"/>
          <w:b/>
        </w:rPr>
        <w:t>七、安装与调试</w:t>
      </w:r>
    </w:p>
    <w:p>
      <w:pPr>
        <w:pStyle w:val="null3"/>
        <w:ind w:firstLine="540"/>
        <w:jc w:val="both"/>
      </w:pPr>
      <w:r>
        <w:rPr>
          <w:sz w:val="27"/>
        </w:rPr>
        <w:t>1.</w:t>
      </w:r>
      <w:r>
        <w:rPr>
          <w:sz w:val="27"/>
        </w:rPr>
        <w:t>乙方必须依照招标文件的要求和报价文件的承诺，将设备、系统安装并调试至正常运行的最佳状态。</w:t>
      </w:r>
    </w:p>
    <w:p>
      <w:pPr>
        <w:pStyle w:val="null3"/>
        <w:jc w:val="both"/>
      </w:pPr>
      <w:r>
        <w:rPr>
          <w:sz w:val="27"/>
          <w:b/>
        </w:rPr>
        <w:t xml:space="preserve">     </w:t>
      </w:r>
      <w:r>
        <w:rPr>
          <w:sz w:val="27"/>
          <w:b/>
        </w:rPr>
        <w:t>八、验收</w:t>
      </w:r>
    </w:p>
    <w:p>
      <w:pPr>
        <w:pStyle w:val="null3"/>
        <w:ind w:firstLine="540"/>
        <w:jc w:val="both"/>
      </w:pPr>
      <w:r>
        <w:rPr>
          <w:sz w:val="27"/>
        </w:rPr>
        <w:t>1.</w:t>
      </w:r>
      <w:r>
        <w:rPr>
          <w:sz w:val="27"/>
        </w:rPr>
        <w:t>甲方在乙方通知安装调试、试运行完毕后</w:t>
      </w:r>
      <w:r>
        <w:rPr>
          <w:sz w:val="27"/>
        </w:rPr>
        <w:t>45</w:t>
      </w:r>
      <w:r>
        <w:rPr>
          <w:sz w:val="27"/>
        </w:rPr>
        <w:t xml:space="preserve">天内完成验收。货物安装调试、试运行完成后 </w:t>
      </w:r>
      <w:r>
        <w:rPr>
          <w:sz w:val="27"/>
        </w:rPr>
        <w:t>45</w:t>
      </w:r>
      <w:r>
        <w:rPr>
          <w:sz w:val="27"/>
        </w:rPr>
        <w:t>天内，甲方无故不进行验收工作并已使用货物的，视同已安装调试完成并验收合格。</w:t>
      </w:r>
    </w:p>
    <w:p>
      <w:pPr>
        <w:pStyle w:val="null3"/>
        <w:ind w:firstLine="540"/>
        <w:jc w:val="both"/>
      </w:pPr>
      <w:r>
        <w:rPr>
          <w:sz w:val="27"/>
        </w:rPr>
        <w:t>2.</w:t>
      </w:r>
      <w:r>
        <w:rPr>
          <w:sz w:val="27"/>
        </w:rPr>
        <w:t>验收由甲方组织，乙方配合进行。产品若有国家标准按照国家标准验收，若无国家标准按行业标准验收，为原制造商制造的全新产品，整体无污染、无侵权行为、表面无划损、无任何缺陷隐患，在中国境内可依常规安全合法使用，同时符合本合同约定的质量要求。如质量验收合格，双方签署初步质量验收报告。</w:t>
      </w:r>
    </w:p>
    <w:p>
      <w:pPr>
        <w:pStyle w:val="null3"/>
        <w:ind w:firstLine="540"/>
        <w:jc w:val="both"/>
      </w:pPr>
      <w:r>
        <w:rPr>
          <w:sz w:val="27"/>
        </w:rPr>
        <w:t>3.</w:t>
      </w:r>
      <w:r>
        <w:rPr>
          <w:sz w:val="27"/>
        </w:rPr>
        <w:t>如质量验收不合格，乙方必须按照甲方要求实施返工直至合格，由此增加的一切费用由乙方承担。</w:t>
      </w:r>
    </w:p>
    <w:p>
      <w:pPr>
        <w:pStyle w:val="null3"/>
        <w:ind w:firstLine="542"/>
        <w:jc w:val="both"/>
      </w:pPr>
      <w:r>
        <w:rPr>
          <w:sz w:val="27"/>
          <w:b/>
        </w:rPr>
        <w:t>九、违约责任与赔偿损失</w:t>
      </w:r>
    </w:p>
    <w:p>
      <w:pPr>
        <w:pStyle w:val="null3"/>
        <w:ind w:firstLine="540"/>
        <w:jc w:val="both"/>
      </w:pPr>
      <w:r>
        <w:rPr>
          <w:sz w:val="27"/>
        </w:rPr>
        <w:t>1.</w:t>
      </w:r>
      <w:r>
        <w:rPr>
          <w:sz w:val="27"/>
        </w:rPr>
        <w:t>乙方交付的货物、工程</w:t>
      </w:r>
      <w:r>
        <w:rPr>
          <w:sz w:val="27"/>
        </w:rPr>
        <w:t>/</w:t>
      </w:r>
      <w:r>
        <w:rPr>
          <w:sz w:val="27"/>
        </w:rPr>
        <w:t>提供的服务不符合本合同规定的，甲方有权拒收，并且乙方须向甲方支付本合同总价</w:t>
      </w:r>
      <w:r>
        <w:rPr>
          <w:sz w:val="27"/>
        </w:rPr>
        <w:t>5%</w:t>
      </w:r>
      <w:r>
        <w:rPr>
          <w:sz w:val="27"/>
        </w:rPr>
        <w:t>的违约金。</w:t>
      </w:r>
    </w:p>
    <w:p>
      <w:pPr>
        <w:pStyle w:val="null3"/>
        <w:ind w:firstLine="540"/>
        <w:jc w:val="both"/>
      </w:pPr>
      <w:r>
        <w:rPr>
          <w:sz w:val="27"/>
        </w:rPr>
        <w:t>2.</w:t>
      </w:r>
      <w:r>
        <w:rPr>
          <w:sz w:val="27"/>
        </w:rPr>
        <w:t>乙方未能按本合同规定的交货时间交付货物的</w:t>
      </w:r>
      <w:r>
        <w:rPr>
          <w:sz w:val="27"/>
        </w:rPr>
        <w:t>/</w:t>
      </w:r>
      <w:r>
        <w:rPr>
          <w:sz w:val="27"/>
        </w:rPr>
        <w:t>提供服务，从逾期之日起每日按本合同总价</w:t>
      </w:r>
      <w:r>
        <w:rPr>
          <w:sz w:val="27"/>
        </w:rPr>
        <w:t>3</w:t>
      </w:r>
      <w:r>
        <w:rPr>
          <w:sz w:val="27"/>
        </w:rPr>
        <w:t>‰的数额向甲方支付违约金；逾期半个月以上的，甲方有权终止合同，由此造成的甲方经济损失由乙方承担。</w:t>
      </w:r>
    </w:p>
    <w:p>
      <w:pPr>
        <w:pStyle w:val="null3"/>
        <w:ind w:firstLine="540"/>
        <w:jc w:val="both"/>
      </w:pPr>
      <w:r>
        <w:rPr>
          <w:sz w:val="27"/>
        </w:rPr>
        <w:t>3.</w:t>
      </w:r>
      <w:r>
        <w:rPr>
          <w:sz w:val="27"/>
        </w:rPr>
        <w:t>甲方无正当理由拒收货物</w:t>
      </w:r>
      <w:r>
        <w:rPr>
          <w:sz w:val="27"/>
        </w:rPr>
        <w:t>/</w:t>
      </w:r>
      <w:r>
        <w:rPr>
          <w:sz w:val="27"/>
        </w:rPr>
        <w:t>接受服务，到期拒付货物</w:t>
      </w:r>
      <w:r>
        <w:rPr>
          <w:sz w:val="27"/>
        </w:rPr>
        <w:t>/</w:t>
      </w:r>
      <w:r>
        <w:rPr>
          <w:sz w:val="27"/>
        </w:rPr>
        <w:t>服务款项的，甲方向乙方偿付本合同总的</w:t>
      </w:r>
      <w:r>
        <w:rPr>
          <w:sz w:val="27"/>
        </w:rPr>
        <w:t>5%</w:t>
      </w:r>
      <w:r>
        <w:rPr>
          <w:sz w:val="27"/>
        </w:rPr>
        <w:t>的违约金。甲方人逾期付款，则每日按本合同总价的</w:t>
      </w:r>
      <w:r>
        <w:rPr>
          <w:sz w:val="27"/>
        </w:rPr>
        <w:t>3</w:t>
      </w:r>
      <w:r>
        <w:rPr>
          <w:sz w:val="27"/>
        </w:rPr>
        <w:t>‰向乙方偿付违约金。</w:t>
      </w:r>
    </w:p>
    <w:p>
      <w:pPr>
        <w:pStyle w:val="null3"/>
        <w:ind w:firstLine="540"/>
        <w:jc w:val="both"/>
      </w:pPr>
      <w:r>
        <w:rPr>
          <w:sz w:val="27"/>
        </w:rPr>
        <w:t>4.</w:t>
      </w:r>
      <w:r>
        <w:rPr>
          <w:sz w:val="27"/>
        </w:rPr>
        <w:t>对于因甲方原因导致变更、中止或者终止政府采购合同的，甲方应当依照以下合同约定对供应商受到的损失予以赔偿或者补偿：</w:t>
      </w:r>
    </w:p>
    <w:p>
      <w:pPr>
        <w:pStyle w:val="null3"/>
        <w:ind w:firstLine="400"/>
        <w:jc w:val="both"/>
      </w:pPr>
      <w:r>
        <w:rPr/>
        <w:t xml:space="preserve">       </w:t>
      </w:r>
      <w:r>
        <w:rPr>
          <w:u w:val="single"/>
        </w:rPr>
        <w:t xml:space="preserve">                                                </w:t>
      </w:r>
    </w:p>
    <w:p>
      <w:pPr>
        <w:pStyle w:val="null3"/>
        <w:ind w:firstLine="540"/>
        <w:jc w:val="both"/>
      </w:pPr>
      <w:r>
        <w:rPr>
          <w:sz w:val="27"/>
        </w:rPr>
        <w:t>5.</w:t>
      </w:r>
      <w:r>
        <w:rPr>
          <w:sz w:val="27"/>
        </w:rPr>
        <w:t>其它违约责任按《中华人民共和国民法典</w:t>
      </w:r>
      <w:r>
        <w:rPr>
          <w:sz w:val="27"/>
        </w:rPr>
        <w:t>(</w:t>
      </w:r>
      <w:r>
        <w:rPr>
          <w:sz w:val="27"/>
        </w:rPr>
        <w:t>合同编</w:t>
      </w:r>
      <w:r>
        <w:rPr>
          <w:sz w:val="27"/>
        </w:rPr>
        <w:t>)</w:t>
      </w:r>
      <w:r>
        <w:rPr>
          <w:sz w:val="27"/>
        </w:rPr>
        <w:t>》处理。</w:t>
      </w:r>
    </w:p>
    <w:p>
      <w:pPr>
        <w:pStyle w:val="null3"/>
        <w:jc w:val="both"/>
      </w:pPr>
      <w:r>
        <w:rPr>
          <w:sz w:val="27"/>
          <w:b/>
        </w:rPr>
        <w:t xml:space="preserve">     </w:t>
      </w:r>
      <w:r>
        <w:rPr>
          <w:sz w:val="27"/>
          <w:b/>
        </w:rPr>
        <w:t>十、争议的解决</w:t>
      </w:r>
      <w:r>
        <w:rPr/>
        <w:t xml:space="preserve">  </w:t>
      </w:r>
    </w:p>
    <w:p>
      <w:pPr>
        <w:pStyle w:val="null3"/>
        <w:ind w:firstLine="540"/>
        <w:jc w:val="both"/>
      </w:pPr>
      <w:r>
        <w:rPr>
          <w:sz w:val="27"/>
        </w:rPr>
        <w:t>合同执行过程中发生的任何争议，如双方不能通过友好协商解决，按相关法律法规处理。</w:t>
      </w:r>
    </w:p>
    <w:p>
      <w:pPr>
        <w:pStyle w:val="null3"/>
        <w:ind w:firstLine="542"/>
        <w:jc w:val="both"/>
      </w:pPr>
      <w:r>
        <w:rPr>
          <w:sz w:val="27"/>
          <w:b/>
        </w:rPr>
        <w:t>十一、不可抗力</w:t>
      </w:r>
    </w:p>
    <w:p>
      <w:pPr>
        <w:pStyle w:val="null3"/>
        <w:ind w:firstLine="540"/>
        <w:jc w:val="both"/>
      </w:pPr>
      <w:r>
        <w:rPr>
          <w:sz w:val="27"/>
        </w:rPr>
        <w:t>1.</w:t>
      </w:r>
      <w:r>
        <w:rPr>
          <w:sz w:val="27"/>
        </w:rPr>
        <w:t>任何一方由于不可抗力原因不能履行合同时，应在不可抗力事件结束后</w:t>
      </w:r>
      <w:r>
        <w:rPr>
          <w:sz w:val="27"/>
        </w:rPr>
        <w:t>1</w:t>
      </w:r>
      <w:r>
        <w:rPr>
          <w:sz w:val="27"/>
        </w:rPr>
        <w:t>日内向对方通报，以减轻可能给对方造成的损失，在取得有关机构的不可抗力证明或双方谅解确认后，允许延期履行或修订合同，并根据情况可部分或全部免于承担违约责任。</w:t>
      </w:r>
    </w:p>
    <w:p>
      <w:pPr>
        <w:pStyle w:val="null3"/>
        <w:ind w:firstLine="542"/>
        <w:jc w:val="both"/>
      </w:pPr>
      <w:r>
        <w:rPr>
          <w:sz w:val="27"/>
          <w:b/>
        </w:rPr>
        <w:t>十二、税费</w:t>
      </w:r>
    </w:p>
    <w:p>
      <w:pPr>
        <w:pStyle w:val="null3"/>
        <w:ind w:firstLine="540"/>
        <w:jc w:val="both"/>
      </w:pPr>
      <w:r>
        <w:rPr>
          <w:sz w:val="27"/>
        </w:rPr>
        <w:t>1.</w:t>
      </w:r>
      <w:r>
        <w:rPr>
          <w:sz w:val="27"/>
        </w:rPr>
        <w:t>在中国境内、外发生的与本合同执行有关的一切税费均由乙方负担。</w:t>
      </w:r>
    </w:p>
    <w:p>
      <w:pPr>
        <w:pStyle w:val="null3"/>
        <w:ind w:firstLine="542"/>
        <w:jc w:val="both"/>
      </w:pPr>
      <w:r>
        <w:rPr>
          <w:sz w:val="27"/>
          <w:b/>
        </w:rPr>
        <w:t>十三、</w:t>
      </w:r>
      <w:r>
        <w:rPr/>
        <w:t xml:space="preserve"> </w:t>
      </w:r>
      <w:r>
        <w:rPr>
          <w:sz w:val="27"/>
          <w:b/>
        </w:rPr>
        <w:t>其它</w:t>
      </w:r>
    </w:p>
    <w:p>
      <w:pPr>
        <w:pStyle w:val="null3"/>
        <w:ind w:firstLine="540"/>
        <w:jc w:val="both"/>
      </w:pPr>
      <w:r>
        <w:rPr>
          <w:sz w:val="27"/>
        </w:rPr>
        <w:t>1.</w:t>
      </w:r>
      <w:r>
        <w:rPr>
          <w:sz w:val="27"/>
        </w:rPr>
        <w:t>本合同所有附件、招标文件、投标文件、中标通知书均为合同的有效组成部分，与本合同具有同等法律效力。</w:t>
      </w:r>
    </w:p>
    <w:p>
      <w:pPr>
        <w:pStyle w:val="null3"/>
        <w:ind w:firstLine="540"/>
        <w:jc w:val="both"/>
      </w:pPr>
      <w:r>
        <w:rPr>
          <w:sz w:val="27"/>
        </w:rPr>
        <w:t>2.</w:t>
      </w:r>
      <w:r>
        <w:rPr>
          <w:sz w:val="27"/>
        </w:rPr>
        <w:t>在执行本合同的过程中，所有经双方签署确认的文件（包括会议纪要、补充协议、往来信函）即成为本合同的有效组成部分。</w:t>
      </w:r>
    </w:p>
    <w:p>
      <w:pPr>
        <w:pStyle w:val="null3"/>
        <w:ind w:firstLine="540"/>
        <w:jc w:val="both"/>
      </w:pPr>
      <w:r>
        <w:rPr>
          <w:sz w:val="27"/>
        </w:rPr>
        <w:t>3.</w:t>
      </w:r>
      <w:r>
        <w:rPr>
          <w:sz w:val="27"/>
        </w:rPr>
        <w:t>如一方地址、电话、传真号码有变更，应在变更当日内书面通知对方，否则，应承担相应责任。</w:t>
      </w:r>
    </w:p>
    <w:p>
      <w:pPr>
        <w:pStyle w:val="null3"/>
        <w:ind w:firstLine="540"/>
        <w:jc w:val="both"/>
      </w:pPr>
      <w:r>
        <w:rPr>
          <w:sz w:val="27"/>
        </w:rPr>
        <w:t>4.</w:t>
      </w:r>
      <w:r>
        <w:rPr>
          <w:sz w:val="27"/>
        </w:rPr>
        <w:t>除甲方事先书面同意外，乙方不得部分或全部转让其应履行的合同项下的义务。</w:t>
      </w:r>
    </w:p>
    <w:p>
      <w:pPr>
        <w:pStyle w:val="null3"/>
        <w:ind w:firstLine="540"/>
        <w:jc w:val="both"/>
      </w:pPr>
      <w:r>
        <w:rPr>
          <w:sz w:val="27"/>
        </w:rPr>
        <w:t>5.</w:t>
      </w:r>
      <w:r>
        <w:rPr>
          <w:sz w:val="27"/>
        </w:rPr>
        <w:t>本合同为专门面向中小微企业预留的合同。</w:t>
      </w:r>
    </w:p>
    <w:p>
      <w:pPr>
        <w:pStyle w:val="null3"/>
        <w:ind w:firstLine="540"/>
        <w:jc w:val="left"/>
      </w:pPr>
      <w:r>
        <w:rPr>
          <w:sz w:val="27"/>
        </w:rPr>
        <w:t>6.</w:t>
      </w:r>
      <w:r>
        <w:rPr>
          <w:sz w:val="27"/>
        </w:rPr>
        <w:t>乙方</w:t>
      </w:r>
      <w:r>
        <w:rPr>
          <w:sz w:val="27"/>
          <w:color w:val="222222"/>
        </w:rPr>
        <w:t>须完全遵守《中华人民共和国劳动合同法》有关规定和《中华人民共和国妇女权益保障法》中关于</w:t>
      </w:r>
      <w:r>
        <w:rPr>
          <w:sz w:val="27"/>
          <w:color w:val="222222"/>
        </w:rPr>
        <w:t>“劳动和社会保障权益”的有关要求。</w:t>
      </w:r>
    </w:p>
    <w:p>
      <w:pPr>
        <w:pStyle w:val="null3"/>
        <w:ind w:firstLine="542"/>
        <w:jc w:val="both"/>
      </w:pPr>
      <w:r>
        <w:rPr>
          <w:sz w:val="27"/>
          <w:b/>
        </w:rPr>
        <w:t>十四、合同生效</w:t>
      </w:r>
    </w:p>
    <w:p>
      <w:pPr>
        <w:pStyle w:val="null3"/>
        <w:ind w:firstLine="540"/>
        <w:jc w:val="both"/>
      </w:pPr>
      <w:r>
        <w:rPr>
          <w:sz w:val="27"/>
        </w:rPr>
        <w:t>1.</w:t>
      </w:r>
      <w:r>
        <w:rPr>
          <w:sz w:val="27"/>
        </w:rPr>
        <w:t>本合同在甲乙双方法人代表或其授权代表签字盖章后生效。</w:t>
      </w:r>
    </w:p>
    <w:p>
      <w:pPr>
        <w:pStyle w:val="null3"/>
        <w:ind w:firstLine="540"/>
        <w:jc w:val="both"/>
      </w:pPr>
      <w:r>
        <w:rPr>
          <w:sz w:val="27"/>
        </w:rPr>
        <w:t>2.</w:t>
      </w:r>
      <w:r>
        <w:rPr>
          <w:sz w:val="27"/>
        </w:rPr>
        <w:t>合同一式</w:t>
      </w:r>
      <w:r>
        <w:rPr>
          <w:u w:val="single"/>
        </w:rPr>
        <w:t xml:space="preserve">   </w:t>
      </w:r>
      <w:r>
        <w:rPr>
          <w:sz w:val="27"/>
        </w:rPr>
        <w:t>份。</w:t>
      </w:r>
    </w:p>
    <w:p>
      <w:pPr>
        <w:pStyle w:val="null3"/>
        <w:ind w:firstLine="540"/>
        <w:jc w:val="both"/>
      </w:pPr>
      <w:r>
        <w:rPr/>
        <w:t xml:space="preserve"> </w:t>
      </w:r>
    </w:p>
    <w:p>
      <w:pPr>
        <w:pStyle w:val="null3"/>
        <w:ind w:firstLine="540"/>
        <w:jc w:val="both"/>
      </w:pPr>
      <w:r>
        <w:rPr>
          <w:sz w:val="27"/>
          <w:b/>
        </w:rPr>
        <w:t>甲方（盖章）：</w:t>
      </w:r>
      <w:r>
        <w:rPr>
          <w:sz w:val="27"/>
          <w:b/>
        </w:rPr>
        <w:t xml:space="preserve">                                 </w:t>
      </w:r>
      <w:r>
        <w:rPr>
          <w:sz w:val="27"/>
          <w:b/>
        </w:rPr>
        <w:t>乙方（盖章）：</w:t>
      </w:r>
    </w:p>
    <w:p>
      <w:pPr>
        <w:pStyle w:val="null3"/>
        <w:ind w:firstLine="540"/>
        <w:jc w:val="both"/>
      </w:pPr>
      <w:r>
        <w:rPr>
          <w:sz w:val="27"/>
          <w:b/>
        </w:rPr>
        <w:t>代表：</w:t>
      </w:r>
      <w:r>
        <w:rPr>
          <w:sz w:val="27"/>
          <w:b/>
        </w:rPr>
        <w:t xml:space="preserve">                                               </w:t>
      </w:r>
      <w:r>
        <w:rPr>
          <w:sz w:val="27"/>
          <w:b/>
        </w:rPr>
        <w:t>代表：</w:t>
      </w:r>
    </w:p>
    <w:p>
      <w:pPr>
        <w:pStyle w:val="null3"/>
        <w:ind w:firstLine="540"/>
        <w:jc w:val="both"/>
      </w:pPr>
      <w:r>
        <w:rPr>
          <w:sz w:val="27"/>
        </w:rPr>
        <w:t>签订地点：</w:t>
      </w:r>
    </w:p>
    <w:p>
      <w:pPr>
        <w:pStyle w:val="null3"/>
        <w:ind w:firstLine="540"/>
        <w:jc w:val="both"/>
      </w:pPr>
      <w:r>
        <w:rPr>
          <w:sz w:val="27"/>
        </w:rPr>
        <w:t>签订日期：　　　年　　月　　日</w:t>
      </w:r>
      <w:r>
        <w:rPr>
          <w:sz w:val="27"/>
        </w:rPr>
        <w:t xml:space="preserve">       </w:t>
      </w:r>
      <w:r>
        <w:rPr>
          <w:sz w:val="27"/>
        </w:rPr>
        <w:t>签订日期：　　　年　　月　　日</w:t>
      </w:r>
    </w:p>
    <w:p>
      <w:pPr>
        <w:pStyle w:val="null3"/>
        <w:ind w:firstLine="540"/>
        <w:jc w:val="both"/>
      </w:pPr>
      <w:r>
        <w:rPr>
          <w:sz w:val="27"/>
        </w:rPr>
        <w:t>开户名称：</w:t>
      </w:r>
    </w:p>
    <w:p>
      <w:pPr>
        <w:pStyle w:val="null3"/>
        <w:ind w:firstLine="540"/>
        <w:jc w:val="both"/>
      </w:pPr>
      <w:r>
        <w:rPr>
          <w:sz w:val="27"/>
        </w:rPr>
        <w:t>银行帐号：</w:t>
      </w:r>
    </w:p>
    <w:p>
      <w:pPr>
        <w:pStyle w:val="null3"/>
        <w:ind w:firstLine="540"/>
        <w:jc w:val="both"/>
      </w:pPr>
      <w:r>
        <w:rPr>
          <w:sz w:val="27"/>
        </w:rPr>
        <w:t>开户行：</w:t>
      </w:r>
    </w:p>
    <w:p>
      <w:pPr>
        <w:pStyle w:val="null3"/>
        <w:ind w:firstLine="54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440101-2024-06748</w:t>
      </w:r>
    </w:p>
    <w:p>
      <w:pPr>
        <w:pStyle w:val="null3"/>
        <w:jc w:val="center"/>
        <w:outlineLvl w:val="3"/>
      </w:pPr>
      <w:r>
        <w:rPr>
          <w:sz w:val="24"/>
          <w:b/>
        </w:rPr>
        <w:t>采购项目编号：</w:t>
      </w:r>
      <w:r>
        <w:rPr>
          <w:sz w:val="24"/>
          <w:b/>
        </w:rPr>
        <w:t>CZ2024-0545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广州科技贸易职业学院大学生劳动实训教育基地采购（一期）项目(三次)</w:t>
      </w:r>
      <w:r>
        <w:rPr>
          <w:u w:val="single"/>
        </w:rPr>
        <w:t>”</w:t>
      </w:r>
      <w:r>
        <w:rPr/>
        <w:t>项目的招标[采购项目编号为：</w:t>
      </w:r>
      <w:r>
        <w:rPr>
          <w:u w:val="single"/>
        </w:rPr>
        <w:t>CZ2024-0545</w:t>
      </w:r>
      <w:r>
        <w:rPr/>
        <w:t>]，我方愿参与投标。</w:t>
      </w:r>
    </w:p>
    <w:p>
      <w:pPr>
        <w:pStyle w:val="null3"/>
        <w:ind w:firstLine="480"/>
      </w:pPr>
      <w:r>
        <w:rPr/>
        <w:t>我方确认收到贵方提供的</w:t>
      </w:r>
      <w:r>
        <w:rPr>
          <w:u w:val="single"/>
        </w:rPr>
        <w:t>“</w:t>
      </w:r>
      <w:r>
        <w:rPr>
          <w:u w:val="single"/>
        </w:rPr>
        <w:t>广州科技贸易职业学院大学生劳动实训教育基地采购（一期）项目(三次)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（十二）我方承诺遵守《中华人民共和国劳动合同法》有关规定和《中华人民共和国妇女权益保障法》中关于“劳动和社会保障权益”的有关要求。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广州科技贸易职业学院大学生劳动实训教育基地采购（一期）项目(三次)</w:t>
      </w:r>
      <w:r>
        <w:rPr/>
        <w:t>”项目采购[采购项目编号为</w:t>
      </w:r>
      <w:r>
        <w:rPr/>
        <w:t>CZ2024-0545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广州科技贸易职业学院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广州科技贸易职业学院大学生劳动实训教育基地采购（一期）项目(三次)</w:t>
      </w:r>
      <w:r>
        <w:rPr/>
        <w:t>招标中获中标（采购项目编号：</w:t>
      </w:r>
      <w:r>
        <w:rPr/>
        <w:t>CZ2024-0545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