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pPr>
      <w:r>
        <w:rPr>
          <w:rFonts w:hint="eastAsia" w:ascii="宋体" w:hAnsi="宋体" w:cs="仿宋"/>
          <w:b/>
          <w:szCs w:val="21"/>
        </w:rPr>
        <w:t>七、采购需求清单</w:t>
      </w:r>
    </w:p>
    <w:p>
      <w:pPr>
        <w:spacing w:line="360" w:lineRule="auto"/>
        <w:ind w:right="-71" w:rightChars="-34" w:firstLine="420"/>
        <w:rPr>
          <w:rFonts w:hint="eastAsia" w:ascii="宋体" w:hAnsi="宋体" w:cs="仿宋"/>
          <w:szCs w:val="21"/>
        </w:rPr>
      </w:pPr>
      <w:r>
        <w:rPr>
          <w:rFonts w:hint="eastAsia" w:ascii="宋体" w:hAnsi="宋体" w:cs="仿宋"/>
          <w:szCs w:val="21"/>
        </w:rPr>
        <w:t>采购包3：</w:t>
      </w:r>
      <w:r>
        <w:rPr>
          <w:rFonts w:hint="eastAsia" w:ascii="宋体" w:hAnsi="宋体" w:cs="仿宋" w:eastAsiaTheme="minorEastAsia"/>
          <w:i w:val="0"/>
          <w:caps w:val="0"/>
          <w:spacing w:val="0"/>
          <w:sz w:val="21"/>
          <w:szCs w:val="21"/>
        </w:rPr>
        <w:t>广州市南沙区万新小学办公家具及其他家具用具采购项目</w:t>
      </w:r>
    </w:p>
    <w:tbl>
      <w:tblPr>
        <w:tblStyle w:val="14"/>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5"/>
        <w:gridCol w:w="890"/>
        <w:gridCol w:w="1132"/>
        <w:gridCol w:w="756"/>
        <w:gridCol w:w="564"/>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jc w:val="center"/>
        </w:trPr>
        <w:tc>
          <w:tcPr>
            <w:tcW w:w="435" w:type="dxa"/>
            <w:shd w:val="clear" w:color="auto" w:fill="auto"/>
            <w:noWrap/>
            <w:vAlign w:val="center"/>
          </w:tcPr>
          <w:p>
            <w:pPr>
              <w:jc w:val="center"/>
              <w:rPr>
                <w:b/>
                <w:bCs/>
              </w:rPr>
            </w:pPr>
            <w:r>
              <w:rPr>
                <w:rFonts w:hint="eastAsia"/>
                <w:b/>
                <w:bCs/>
              </w:rPr>
              <w:t>序号</w:t>
            </w:r>
          </w:p>
        </w:tc>
        <w:tc>
          <w:tcPr>
            <w:tcW w:w="890" w:type="dxa"/>
            <w:shd w:val="clear" w:color="auto" w:fill="auto"/>
            <w:vAlign w:val="center"/>
          </w:tcPr>
          <w:p>
            <w:pPr>
              <w:jc w:val="center"/>
              <w:rPr>
                <w:b/>
                <w:bCs/>
              </w:rPr>
            </w:pPr>
            <w:r>
              <w:rPr>
                <w:rFonts w:hint="eastAsia"/>
                <w:b/>
                <w:bCs/>
              </w:rPr>
              <w:t>名称</w:t>
            </w:r>
          </w:p>
        </w:tc>
        <w:tc>
          <w:tcPr>
            <w:tcW w:w="1132" w:type="dxa"/>
            <w:shd w:val="clear" w:color="auto" w:fill="auto"/>
            <w:vAlign w:val="center"/>
          </w:tcPr>
          <w:p>
            <w:pPr>
              <w:jc w:val="center"/>
              <w:rPr>
                <w:rFonts w:hint="default" w:eastAsiaTheme="minorEastAsia"/>
                <w:lang w:val="en-US" w:eastAsia="zh-CN"/>
              </w:rPr>
            </w:pPr>
            <w:r>
              <w:rPr>
                <w:rFonts w:hint="eastAsia"/>
              </w:rPr>
              <w:t>规格/尺寸</w:t>
            </w:r>
            <w:r>
              <w:rPr>
                <w:rFonts w:hint="eastAsia"/>
                <w:lang w:val="en-US" w:eastAsia="zh-CN"/>
              </w:rPr>
              <w:t>（mm）</w:t>
            </w:r>
          </w:p>
        </w:tc>
        <w:tc>
          <w:tcPr>
            <w:tcW w:w="756" w:type="dxa"/>
            <w:shd w:val="clear" w:color="auto" w:fill="auto"/>
            <w:vAlign w:val="center"/>
          </w:tcPr>
          <w:p>
            <w:pPr>
              <w:jc w:val="center"/>
              <w:rPr>
                <w:b/>
                <w:bCs/>
              </w:rPr>
            </w:pPr>
            <w:r>
              <w:rPr>
                <w:rFonts w:hint="eastAsia"/>
                <w:b/>
                <w:bCs/>
              </w:rPr>
              <w:t>数量</w:t>
            </w:r>
          </w:p>
        </w:tc>
        <w:tc>
          <w:tcPr>
            <w:tcW w:w="564" w:type="dxa"/>
            <w:shd w:val="clear" w:color="auto" w:fill="auto"/>
            <w:vAlign w:val="center"/>
          </w:tcPr>
          <w:p>
            <w:pPr>
              <w:jc w:val="center"/>
              <w:rPr>
                <w:b/>
                <w:bCs/>
              </w:rPr>
            </w:pPr>
            <w:r>
              <w:rPr>
                <w:rFonts w:hint="eastAsia"/>
                <w:b/>
                <w:bCs/>
              </w:rPr>
              <w:t>单位</w:t>
            </w:r>
          </w:p>
        </w:tc>
        <w:tc>
          <w:tcPr>
            <w:tcW w:w="4533" w:type="dxa"/>
            <w:shd w:val="clear" w:color="auto" w:fill="auto"/>
            <w:vAlign w:val="center"/>
          </w:tcPr>
          <w:p>
            <w:pPr>
              <w:jc w:val="center"/>
              <w:rPr>
                <w:b/>
                <w:bCs/>
              </w:rPr>
            </w:pPr>
            <w:r>
              <w:rPr>
                <w:rFonts w:hint="eastAsia"/>
                <w:b/>
                <w:bCs/>
              </w:rPr>
              <w:t>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40" w:hRule="atLeast"/>
          <w:jc w:val="center"/>
        </w:trPr>
        <w:tc>
          <w:tcPr>
            <w:tcW w:w="435" w:type="dxa"/>
            <w:shd w:val="clear" w:color="auto" w:fill="auto"/>
            <w:vAlign w:val="center"/>
          </w:tcPr>
          <w:p>
            <w:pPr>
              <w:jc w:val="center"/>
            </w:pPr>
            <w:r>
              <w:rPr>
                <w:rFonts w:hint="eastAsia"/>
              </w:rPr>
              <w:t>1</w:t>
            </w:r>
          </w:p>
        </w:tc>
        <w:tc>
          <w:tcPr>
            <w:tcW w:w="890" w:type="dxa"/>
            <w:shd w:val="clear" w:color="auto" w:fill="auto"/>
            <w:vAlign w:val="center"/>
          </w:tcPr>
          <w:p>
            <w:pPr>
              <w:jc w:val="center"/>
            </w:pPr>
            <w:r>
              <w:rPr>
                <w:rFonts w:hint="eastAsia"/>
              </w:rPr>
              <w:t>办公台</w:t>
            </w:r>
          </w:p>
        </w:tc>
        <w:tc>
          <w:tcPr>
            <w:tcW w:w="1132" w:type="dxa"/>
            <w:shd w:val="clear" w:color="auto" w:fill="auto"/>
            <w:vAlign w:val="center"/>
          </w:tcPr>
          <w:p>
            <w:r>
              <w:rPr>
                <w:rFonts w:hint="eastAsia"/>
              </w:rPr>
              <w:t>1400*1400*1200</w:t>
            </w:r>
          </w:p>
        </w:tc>
        <w:tc>
          <w:tcPr>
            <w:tcW w:w="756" w:type="dxa"/>
            <w:shd w:val="clear" w:color="auto" w:fill="auto"/>
            <w:noWrap/>
            <w:vAlign w:val="center"/>
          </w:tcPr>
          <w:p>
            <w:pPr>
              <w:jc w:val="center"/>
            </w:pPr>
            <w:r>
              <w:rPr>
                <w:rFonts w:hint="eastAsia"/>
              </w:rPr>
              <w:t>54</w:t>
            </w:r>
          </w:p>
        </w:tc>
        <w:tc>
          <w:tcPr>
            <w:tcW w:w="564" w:type="dxa"/>
            <w:shd w:val="clear" w:color="auto" w:fill="auto"/>
            <w:vAlign w:val="center"/>
          </w:tcPr>
          <w:p>
            <w:pPr>
              <w:jc w:val="center"/>
            </w:pPr>
            <w:r>
              <w:rPr>
                <w:rFonts w:hint="eastAsia"/>
              </w:rPr>
              <w:t>套</w:t>
            </w:r>
          </w:p>
        </w:tc>
        <w:tc>
          <w:tcPr>
            <w:tcW w:w="4533" w:type="dxa"/>
            <w:shd w:val="clear" w:color="auto" w:fill="auto"/>
            <w:vAlign w:val="center"/>
          </w:tcPr>
          <w:p>
            <w:pPr>
              <w:jc w:val="left"/>
              <w:rPr>
                <w:color w:val="000000"/>
                <w:sz w:val="20"/>
                <w:szCs w:val="20"/>
              </w:rPr>
            </w:pPr>
            <w:r>
              <w:rPr>
                <w:rFonts w:hint="eastAsia"/>
                <w:color w:val="7030A0"/>
                <w:sz w:val="20"/>
                <w:szCs w:val="20"/>
              </w:rPr>
              <w:t>▲</w:t>
            </w:r>
            <w:r>
              <w:rPr>
                <w:rFonts w:hint="eastAsia"/>
                <w:color w:val="000000"/>
                <w:sz w:val="20"/>
                <w:szCs w:val="20"/>
              </w:rPr>
              <w:t>1.屏风框架：GB/T 3325-2017-金属喷漆（塑）涂层理化性能：硬度≥4H、附着力≥1级、耐腐蚀100h；QB/T3826-1999、QB/T3832-1999-中性盐雾试验51h，等级10级；QB/T3827-1999、QB/T3832-1999-乙酸盐雾试验51h，</w:t>
            </w:r>
            <w:bookmarkStart w:id="0" w:name="_GoBack"/>
            <w:bookmarkEnd w:id="0"/>
            <w:r>
              <w:rPr>
                <w:rFonts w:hint="eastAsia"/>
                <w:color w:val="000000"/>
                <w:sz w:val="20"/>
                <w:szCs w:val="20"/>
              </w:rPr>
              <w:t>等级10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jc w:val="left"/>
              <w:rPr>
                <w:color w:val="000000"/>
                <w:sz w:val="20"/>
                <w:szCs w:val="20"/>
              </w:rPr>
            </w:pPr>
            <w:r>
              <w:rPr>
                <w:rFonts w:hint="eastAsia"/>
                <w:color w:val="000000"/>
                <w:sz w:val="20"/>
                <w:szCs w:val="20"/>
              </w:rPr>
              <w:t>2.ENF级刨花板：符合GB/T 4897-2015《刨花板》、GB 18580-2017《室内装饰装修材料人造板及其制品中甲醛释放限量》、GB/T39600-2021《人造板及其制品甲醛释放量分级》的标准要求，含水率≤8.5%，甲醛释放量达到ENF级≤0.021mg/m³。</w:t>
            </w:r>
          </w:p>
          <w:p>
            <w:pPr>
              <w:jc w:val="left"/>
              <w:rPr>
                <w:color w:val="000000"/>
                <w:sz w:val="20"/>
                <w:szCs w:val="20"/>
              </w:rPr>
            </w:pPr>
            <w:r>
              <w:rPr>
                <w:rFonts w:hint="eastAsia"/>
                <w:color w:val="000000"/>
                <w:sz w:val="20"/>
                <w:szCs w:val="20"/>
              </w:rPr>
              <w:t>3.pvc封边条：规格尺寸及其偏差和形状公差：厚度偏差＜2mm，耐老化性合格，耐光色牢度＞4级；甲醛释放量 未检出（按实际检出限）</w:t>
            </w:r>
          </w:p>
          <w:p>
            <w:pPr>
              <w:jc w:val="left"/>
              <w:rPr>
                <w:color w:val="000000"/>
                <w:sz w:val="20"/>
                <w:szCs w:val="20"/>
              </w:rPr>
            </w:pPr>
            <w:r>
              <w:rPr>
                <w:rFonts w:hint="eastAsia"/>
                <w:color w:val="000000"/>
                <w:sz w:val="20"/>
                <w:szCs w:val="20"/>
              </w:rPr>
              <w:t>氯乙烯单体≤5mg/kg；可迁移元素（可溶性重金属）：铅≤20mg/kg、镉≤20mg/kg、铬≤10mg/kg、汞≤20mg/kg、砷≤20mg/kg、钡≤10mg/kg、锑≤10mg/kg、硒10mg/kg；邻苯二甲酸酯（6项）的总量≤0.1%多溴联苯、多溴联苯醚 均未检出                                                                                       4.喷胶：符合GB 18583-2008《室内装饰装修材料 胶粘剂中有害物质限量》标准，其总挥发性有机物≤545g/L，游离甲醛、笨、甲苯+二甲苯未检出。                                                                          5.三合一偏心连接件：QB/T 3827-1999、QB/T3832-1999-乙酸盐雾试验200h，GB/T10125-2021、GB/T6461-2002+企业技术要求-乙酸盐雾试验200h，样品表面无明显变化，无锈蚀、无起泡、无剥落、无开裂，评级：10级。</w:t>
            </w:r>
          </w:p>
          <w:p>
            <w:pPr>
              <w:jc w:val="left"/>
              <w:rPr>
                <w:color w:val="000000"/>
                <w:sz w:val="20"/>
                <w:szCs w:val="20"/>
              </w:rPr>
            </w:pPr>
            <w:r>
              <w:rPr>
                <w:rFonts w:hint="eastAsia"/>
                <w:color w:val="000000"/>
                <w:sz w:val="20"/>
                <w:szCs w:val="20"/>
              </w:rPr>
              <w:t>6.阻尼导轨：QB/T 2454-2013-功能：操作力，当M＜40kg时，推力或拉力≤40N；垂直向下静载荷，测试后无损害，能正常工作；水平侧向静载荷，测试后无损害，能正常工作；拉出安全性，测试后无损害，能正常工作；猛关或猛开，测试后无损害，能正常工作；下沉量，不超过抽屉导轨拉出长度的3%；耐久性40000次；GB/T3325-2017-金属喷漆（塑）涂层理化性能：硬度≥4H、附着力≥1级；GB 24820-2009-金属喷漆（塑）涂层表面理化性能：耐腐蚀-51h乙酸盐雾试验，10级</w:t>
            </w:r>
          </w:p>
          <w:p>
            <w:pPr>
              <w:jc w:val="left"/>
              <w:rPr>
                <w:color w:val="000000"/>
                <w:sz w:val="20"/>
                <w:szCs w:val="20"/>
              </w:rPr>
            </w:pPr>
            <w:r>
              <w:rPr>
                <w:rFonts w:hint="eastAsia"/>
                <w:color w:val="000000"/>
                <w:sz w:val="20"/>
                <w:szCs w:val="20"/>
              </w:rPr>
              <w:t>7.锁具：QB/T 1621-2015锁头固定连接静拉力合格；锁头固定连接扭矩合格；锁芯拔动件扭矩合格；锁舌侧向静载荷合格；弹子锁、叶片锁 使用寿命不应少于 10000 次；钥匙插拔、旋转合格；钥匙拔出静拉力；叶片锁不应大于 9N；钥匙开启扭矩＜ 0.65N·m；GB/T3325-2017-外观性能要求：金属件喷涂层外观QB/T3827-1999、QB/T 3832-1999：乙酸盐雾试验（ASS）连续喷雾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                                                                                                             8.活动柜：GB/T3324-2017-木制件外观、木工要求，甲醛释放量（干燥器法）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9" w:hRule="atLeast"/>
          <w:jc w:val="center"/>
        </w:trPr>
        <w:tc>
          <w:tcPr>
            <w:tcW w:w="435" w:type="dxa"/>
            <w:shd w:val="clear" w:color="auto" w:fill="auto"/>
            <w:vAlign w:val="center"/>
          </w:tcPr>
          <w:p>
            <w:pPr>
              <w:jc w:val="center"/>
            </w:pPr>
            <w:r>
              <w:rPr>
                <w:rFonts w:hint="eastAsia"/>
              </w:rPr>
              <w:t>2</w:t>
            </w:r>
          </w:p>
        </w:tc>
        <w:tc>
          <w:tcPr>
            <w:tcW w:w="890" w:type="dxa"/>
            <w:shd w:val="clear" w:color="auto" w:fill="auto"/>
            <w:vAlign w:val="center"/>
          </w:tcPr>
          <w:p>
            <w:pPr>
              <w:jc w:val="center"/>
            </w:pPr>
            <w:r>
              <w:rPr>
                <w:rFonts w:hint="eastAsia"/>
              </w:rPr>
              <w:t>办公椅</w:t>
            </w:r>
          </w:p>
        </w:tc>
        <w:tc>
          <w:tcPr>
            <w:tcW w:w="1132" w:type="dxa"/>
            <w:shd w:val="clear" w:color="auto" w:fill="auto"/>
            <w:vAlign w:val="center"/>
          </w:tcPr>
          <w:p>
            <w:pPr>
              <w:jc w:val="center"/>
            </w:pPr>
            <w:r>
              <w:rPr>
                <w:rFonts w:hint="eastAsia"/>
              </w:rPr>
              <w:t>符合人体工程学</w:t>
            </w:r>
          </w:p>
        </w:tc>
        <w:tc>
          <w:tcPr>
            <w:tcW w:w="756" w:type="dxa"/>
            <w:shd w:val="clear" w:color="auto" w:fill="auto"/>
            <w:noWrap/>
            <w:vAlign w:val="center"/>
          </w:tcPr>
          <w:p>
            <w:pPr>
              <w:jc w:val="center"/>
            </w:pPr>
            <w:r>
              <w:rPr>
                <w:rFonts w:hint="eastAsia"/>
              </w:rPr>
              <w:t>63</w:t>
            </w:r>
          </w:p>
        </w:tc>
        <w:tc>
          <w:tcPr>
            <w:tcW w:w="564" w:type="dxa"/>
            <w:shd w:val="clear" w:color="auto" w:fill="auto"/>
            <w:vAlign w:val="center"/>
          </w:tcPr>
          <w:p>
            <w:pPr>
              <w:jc w:val="center"/>
            </w:pPr>
            <w:r>
              <w:rPr>
                <w:rFonts w:hint="eastAsia"/>
              </w:rPr>
              <w:t>张</w:t>
            </w:r>
          </w:p>
        </w:tc>
        <w:tc>
          <w:tcPr>
            <w:tcW w:w="4533" w:type="dxa"/>
            <w:shd w:val="clear" w:color="auto" w:fill="auto"/>
            <w:vAlign w:val="center"/>
          </w:tcPr>
          <w:p>
            <w:pPr>
              <w:jc w:val="left"/>
              <w:rPr>
                <w:color w:val="000000"/>
                <w:sz w:val="20"/>
                <w:szCs w:val="20"/>
              </w:rPr>
            </w:pPr>
            <w:r>
              <w:rPr>
                <w:rFonts w:hint="eastAsia"/>
                <w:color w:val="000000"/>
                <w:sz w:val="20"/>
                <w:szCs w:val="20"/>
              </w:rPr>
              <w:t>1.阻燃网布：符合GB 18401-2010《国家纺织产品基本安全技术规范》、依据GB/T 2912.1-2009《纺织品 甲醛的测定 第1部分：游离和水解的甲醛（水萃取法）》的标准，甲醛含量为未检出，PH值符合B类标准，异味：无；可分解芳香胺染料：4-氨基联苯:未检出联苯胺:未检出4-氯邻甲苯胺:未检出</w:t>
            </w:r>
          </w:p>
          <w:p>
            <w:pPr>
              <w:jc w:val="left"/>
              <w:rPr>
                <w:color w:val="000000"/>
                <w:sz w:val="20"/>
                <w:szCs w:val="20"/>
              </w:rPr>
            </w:pPr>
            <w:r>
              <w:rPr>
                <w:rFonts w:hint="eastAsia"/>
                <w:color w:val="000000"/>
                <w:sz w:val="20"/>
                <w:szCs w:val="20"/>
              </w:rPr>
              <w:t>2-萘胺:未检出邻氨基偶氮甲苯:未检出5-硝基-邻甲苯胺:未检出对氯苯胺:未检出2,4-二氨基苯甲醚:未检出4,4，-二氨基二苯甲烷:未检出3,3，-二氯联苯胺:未检出3,3，-二甲氧基联苯胺:未检出3,3，-二甲基联苯胺:未检出3,3，-二甲基-4,4，-二氨基二苯甲烷:未检出2-甲氧基-5-甲基苯胺:未检出4,4'-亚甲基-二-(2-氯苯胺):未检出4,4'-二氨基二苯醚:未检出4,4'-二氨基二苯硫醚:未检出邻甲苯胺:未检出2,4-二氨基甲苯:未检出2,4,5-三甲基苯胺:未检出邻氨基苯甲醚:未检出4-氨基偶氮苯:未检出2,4-二甲基苯胺:未检出2,6-二甲基苯胺:未检出。</w:t>
            </w:r>
          </w:p>
          <w:p>
            <w:pPr>
              <w:jc w:val="left"/>
              <w:rPr>
                <w:color w:val="000000"/>
                <w:sz w:val="20"/>
                <w:szCs w:val="20"/>
              </w:rPr>
            </w:pPr>
            <w:r>
              <w:rPr>
                <w:rFonts w:hint="eastAsia"/>
                <w:color w:val="000000"/>
                <w:sz w:val="20"/>
                <w:szCs w:val="20"/>
              </w:rPr>
              <w:t>2.阻燃海绵：GB/T 10802-2006-撕裂强度≥3N/cm, 75%压缩永久变形≤5%，回弹率≥60%、拉伸强度≥170Kpa、65%/ 25%压陷比≥2.0，QB/T2280-2016-软质聚氨酯泡沫塑料：密度≥60kg/m³，甲醛释放量≤0.02 mg/㎡•h，QB/T4839-2015-芯料（软质聚氨酯塑料）物理性能：干热老化后拉伸强度变化率±30%</w:t>
            </w:r>
          </w:p>
          <w:p>
            <w:pPr>
              <w:jc w:val="left"/>
              <w:rPr>
                <w:color w:val="000000"/>
                <w:sz w:val="20"/>
                <w:szCs w:val="20"/>
              </w:rPr>
            </w:pPr>
            <w:r>
              <w:rPr>
                <w:rFonts w:hint="eastAsia"/>
                <w:color w:val="000000"/>
                <w:sz w:val="20"/>
                <w:szCs w:val="20"/>
              </w:rPr>
              <w:t>3.办公椅：QB/T2280-2016-主要尺寸、形状和位置公差、塑料件外观、软、硬包件外观、金属件外观、涂层和镀层、其他外观要求力学性能：座面冲击、稳定性、底座静载荷、脚轮往复磨损；甲醛释放量≤0.020mg/m2h；TVOC未检出，回弹性≥50%；密封性能、抗引燃特性II级，GB/T29525-2013-循环寿命6万次；耐高低温性能，GB/T 35607-2017-产品有害物质限量（家具涂层可迁元素）（镉、铅、铬、汞、锑、钡、硒、砷）均≤1mg/kg；纺织品中五氯苯酚未检出，可分解芳香胺染料未检出；                                                    3.气压棒：符合GB/T 29525-2013标准；密封性能：气弹簧锁定在任意位置，经72h常温贮存后，活塞杆不应产生位移；抗压强度：（1）锁 定冲击：将锁定在任意的气弹簧经轴向载荷550N锁定冲击100000次后，气弹簧升降功能和旋转功能应无失灵；（2）负载验证冲击：气弹簧经轴向载荷1300N负载试验冲击一次后，气弹簧升降功能和旋转功能应无失灵；（3）旋转试验：气弹簧在1000N载荷下经120000次旋转试验后，气弹簧升降功能和旋转功能应无失灵。                                                                                                          4.脚轮：符合QB/T2280-2016、QB/T4765-2014标准：外观：脚轮:转动、平动应轻快灵活，无破损，连接牢固；抗冲击性：按7.6的规定进行试验后，脚轮的零部件不应出现分离和松动，脚轮的滚动、旋转和制动等功能不应受到损伤。直径≥20mm，静音、防缠绕，带制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0" w:hRule="atLeast"/>
          <w:jc w:val="center"/>
        </w:trPr>
        <w:tc>
          <w:tcPr>
            <w:tcW w:w="435" w:type="dxa"/>
            <w:shd w:val="clear" w:color="auto" w:fill="auto"/>
            <w:vAlign w:val="center"/>
          </w:tcPr>
          <w:p>
            <w:pPr>
              <w:jc w:val="center"/>
            </w:pPr>
            <w:r>
              <w:rPr>
                <w:rFonts w:hint="eastAsia"/>
              </w:rPr>
              <w:t>3</w:t>
            </w:r>
          </w:p>
        </w:tc>
        <w:tc>
          <w:tcPr>
            <w:tcW w:w="890" w:type="dxa"/>
            <w:shd w:val="clear" w:color="auto" w:fill="auto"/>
            <w:vAlign w:val="center"/>
          </w:tcPr>
          <w:p>
            <w:pPr>
              <w:jc w:val="center"/>
              <w:rPr>
                <w:color w:val="000000"/>
              </w:rPr>
            </w:pPr>
            <w:r>
              <w:rPr>
                <w:rFonts w:hint="eastAsia"/>
                <w:color w:val="000000"/>
              </w:rPr>
              <w:t>矮柜</w:t>
            </w:r>
          </w:p>
        </w:tc>
        <w:tc>
          <w:tcPr>
            <w:tcW w:w="1132" w:type="dxa"/>
            <w:shd w:val="clear" w:color="auto" w:fill="auto"/>
            <w:vAlign w:val="center"/>
          </w:tcPr>
          <w:p>
            <w:pPr>
              <w:jc w:val="center"/>
              <w:rPr>
                <w:color w:val="000000"/>
              </w:rPr>
            </w:pPr>
            <w:r>
              <w:rPr>
                <w:rFonts w:hint="eastAsia"/>
                <w:color w:val="000000"/>
              </w:rPr>
              <w:t>800*400*900</w:t>
            </w:r>
          </w:p>
        </w:tc>
        <w:tc>
          <w:tcPr>
            <w:tcW w:w="756" w:type="dxa"/>
            <w:shd w:val="clear" w:color="auto" w:fill="auto"/>
            <w:noWrap/>
            <w:vAlign w:val="center"/>
          </w:tcPr>
          <w:p>
            <w:pPr>
              <w:jc w:val="center"/>
              <w:rPr>
                <w:color w:val="000000"/>
              </w:rPr>
            </w:pPr>
            <w:r>
              <w:rPr>
                <w:rFonts w:hint="eastAsia"/>
                <w:color w:val="000000"/>
              </w:rPr>
              <w:t>54</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jc w:val="left"/>
              <w:rPr>
                <w:color w:val="000000"/>
                <w:sz w:val="20"/>
                <w:szCs w:val="20"/>
              </w:rPr>
            </w:pPr>
            <w:r>
              <w:rPr>
                <w:rFonts w:hint="eastAsia"/>
                <w:color w:val="000000"/>
                <w:sz w:val="20"/>
                <w:szCs w:val="20"/>
              </w:rPr>
              <w:t>1.ENF级刨花板：符合GB/T 4897-2015《刨花板》、GB 18580-2017《室内装饰装修材料人造板及其制品中甲醛释放限量》、GB/T39600-2021《人造板及其制品甲醛释放量分级》的标准要求，含水率≤8.5%，甲醛释放量达到ENF级≤0.021mg/m³。</w:t>
            </w:r>
          </w:p>
          <w:p>
            <w:pPr>
              <w:jc w:val="left"/>
              <w:rPr>
                <w:color w:val="000000"/>
                <w:sz w:val="20"/>
                <w:szCs w:val="20"/>
              </w:rPr>
            </w:pPr>
            <w:r>
              <w:rPr>
                <w:rFonts w:hint="eastAsia"/>
                <w:color w:val="000000"/>
                <w:sz w:val="20"/>
                <w:szCs w:val="20"/>
              </w:rPr>
              <w:t>2.pvc封边条：规格尺寸及其偏差和形状公差：厚度偏差＜2mm，耐老化性合格，耐光色牢度＞4级；甲醛释放量 未检出（按实际检出限）</w:t>
            </w:r>
          </w:p>
          <w:p>
            <w:pPr>
              <w:jc w:val="left"/>
              <w:rPr>
                <w:color w:val="000000"/>
                <w:sz w:val="20"/>
                <w:szCs w:val="20"/>
              </w:rPr>
            </w:pPr>
            <w:r>
              <w:rPr>
                <w:rFonts w:hint="eastAsia"/>
                <w:color w:val="000000"/>
                <w:sz w:val="20"/>
                <w:szCs w:val="20"/>
              </w:rPr>
              <w:t xml:space="preserve">氯乙烯单体≤5mg/kg；可迁移元素（可溶性重金属）：铅≤20mg/kg、镉≤20mg/kg、铬≤10mg/kg、汞≤20mg/kg、砷≤20mg/kg、钡≤10mg/kg、锑≤10mg/kg、硒10mg/kg；邻苯二甲酸酯（6项）的总量≤0.1%多溴联苯、多溴联苯醚 均未检3.喷胶：符合GB 18583-2008《室内装饰装修材料 胶粘剂中有害物质限量》标准，其总挥发性有机物≤545g/L，游离甲醛、笨、甲苯+二甲苯未检出。                                                                         </w:t>
            </w:r>
          </w:p>
          <w:p>
            <w:pPr>
              <w:jc w:val="left"/>
              <w:rPr>
                <w:color w:val="000000"/>
                <w:sz w:val="20"/>
                <w:szCs w:val="20"/>
              </w:rPr>
            </w:pPr>
            <w:r>
              <w:rPr>
                <w:rFonts w:hint="eastAsia"/>
                <w:color w:val="000000"/>
                <w:sz w:val="20"/>
                <w:szCs w:val="20"/>
              </w:rPr>
              <w:t>4.三合一偏心连接件：QB/T 3827-1999、QB/T3832-1999-乙酸盐雾试验200h，GB/T10125-2021、GB/T6461-2002+企业技术要求-乙酸盐雾试验200h，样品表面无明显变化，无锈蚀、无起泡、无剥落、无开裂，评级：10级。5.阻尼导轨：QB/T 2454-2013-功能：操作力，当M＜40kg时，推力或拉力≤40N；垂直向下静载荷，测试后无损害，能正常工作；水平侧向静载荷，测试后无损害，能正常工作；拉出安全性，测试后无损害，能正常工作；猛关或猛开，测试后无损害，能正常工作；下沉量，不超过抽屉导轨拉出长度的3%；耐久性40000次；GB/T3325-2017-金属喷漆（塑）涂层理化性能：硬度≥4H、附着力≥1级；GB 24820-2009-金属喷漆（塑）涂层表面理化性能：耐腐蚀-51h乙酸盐雾试验，10级</w:t>
            </w:r>
          </w:p>
          <w:p>
            <w:pPr>
              <w:jc w:val="left"/>
              <w:rPr>
                <w:color w:val="000000"/>
                <w:sz w:val="20"/>
                <w:szCs w:val="20"/>
              </w:rPr>
            </w:pPr>
            <w:r>
              <w:rPr>
                <w:rFonts w:hint="eastAsia"/>
                <w:color w:val="000000"/>
                <w:sz w:val="20"/>
                <w:szCs w:val="20"/>
              </w:rPr>
              <w:t>6.锁具：QB/T 1621-2015锁头固定连接静拉力合格；锁头固定连接扭矩合格；锁芯拔动件扭矩合格；锁舌侧向静载荷合格；弹子锁、叶片锁 使用寿命不应少于 10000 次；钥匙插拔、旋转合格；钥匙拔出静拉力；叶片锁不应大于 9N；钥匙开启扭矩＜ 0.65N·m；GB/T3325-2017-外观性能要求：金属件喷涂层外观QB/T3827-1999、QB/T 3832-1999：乙酸盐雾试验（ASS）连续喷雾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                                                                                                             7.活动柜：GB/T3324-2017-木制件外观、木工要求，甲醛释放量（干燥器法）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435" w:type="dxa"/>
            <w:shd w:val="clear" w:color="auto" w:fill="auto"/>
            <w:vAlign w:val="center"/>
          </w:tcPr>
          <w:p>
            <w:pPr>
              <w:jc w:val="center"/>
            </w:pPr>
            <w:r>
              <w:rPr>
                <w:rFonts w:hint="eastAsia"/>
              </w:rPr>
              <w:t>4</w:t>
            </w:r>
          </w:p>
        </w:tc>
        <w:tc>
          <w:tcPr>
            <w:tcW w:w="890" w:type="dxa"/>
            <w:shd w:val="clear" w:color="auto" w:fill="auto"/>
            <w:vAlign w:val="center"/>
          </w:tcPr>
          <w:p>
            <w:pPr>
              <w:jc w:val="center"/>
            </w:pPr>
            <w:r>
              <w:rPr>
                <w:rFonts w:hint="eastAsia"/>
              </w:rPr>
              <w:t>会议台</w:t>
            </w:r>
          </w:p>
        </w:tc>
        <w:tc>
          <w:tcPr>
            <w:tcW w:w="1132" w:type="dxa"/>
            <w:shd w:val="clear" w:color="auto" w:fill="auto"/>
            <w:vAlign w:val="center"/>
          </w:tcPr>
          <w:p>
            <w:pPr>
              <w:jc w:val="center"/>
            </w:pPr>
            <w:r>
              <w:rPr>
                <w:rFonts w:hint="eastAsia"/>
              </w:rPr>
              <w:t>7000*2000*760</w:t>
            </w:r>
          </w:p>
        </w:tc>
        <w:tc>
          <w:tcPr>
            <w:tcW w:w="756" w:type="dxa"/>
            <w:shd w:val="clear" w:color="auto" w:fill="auto"/>
            <w:noWrap/>
            <w:vAlign w:val="center"/>
          </w:tcPr>
          <w:p>
            <w:pPr>
              <w:jc w:val="center"/>
            </w:pPr>
            <w:r>
              <w:rPr>
                <w:rFonts w:hint="eastAsia"/>
              </w:rPr>
              <w:t>1</w:t>
            </w:r>
          </w:p>
        </w:tc>
        <w:tc>
          <w:tcPr>
            <w:tcW w:w="564" w:type="dxa"/>
            <w:shd w:val="clear" w:color="auto" w:fill="auto"/>
            <w:vAlign w:val="center"/>
          </w:tcPr>
          <w:p>
            <w:pPr>
              <w:jc w:val="center"/>
            </w:pPr>
            <w:r>
              <w:rPr>
                <w:rFonts w:hint="eastAsia"/>
              </w:rPr>
              <w:t>张</w:t>
            </w:r>
          </w:p>
        </w:tc>
        <w:tc>
          <w:tcPr>
            <w:tcW w:w="4533" w:type="dxa"/>
            <w:shd w:val="clear" w:color="auto" w:fill="auto"/>
            <w:vAlign w:val="center"/>
          </w:tcPr>
          <w:p>
            <w:pPr>
              <w:rPr>
                <w:sz w:val="22"/>
                <w:szCs w:val="22"/>
              </w:rPr>
            </w:pPr>
            <w:r>
              <w:rPr>
                <w:rFonts w:hint="eastAsia"/>
                <w:sz w:val="22"/>
                <w:szCs w:val="22"/>
              </w:rPr>
              <w:t>面材：0.6mm AAA级胡桃木，表面纹理自然清晰，纹路美观漂亮，纹路、纹理一致；</w:t>
            </w:r>
          </w:p>
          <w:p>
            <w:pPr>
              <w:rPr>
                <w:sz w:val="22"/>
                <w:szCs w:val="22"/>
              </w:rPr>
            </w:pPr>
            <w:r>
              <w:rPr>
                <w:rFonts w:hint="eastAsia"/>
                <w:sz w:val="22"/>
                <w:szCs w:val="22"/>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sz w:val="22"/>
                <w:szCs w:val="22"/>
              </w:rPr>
            </w:pPr>
            <w:r>
              <w:rPr>
                <w:rFonts w:hint="eastAsia"/>
                <w:sz w:val="22"/>
                <w:szCs w:val="22"/>
              </w:rPr>
              <w:t>2.油漆（面漆）：GB/T 23999-2009，附着力（划格间距2mm）≤1级，耐划伤性（100g）未划伤，HJ 2537-2014-有害物质限量：挥发性有机化合物（VOC）≤70g/L，游离甲醛≤100mg/kg，GB/T3324-2017-表面理化性能要求-漆膜：耐液性1级</w:t>
            </w:r>
          </w:p>
          <w:p>
            <w:pPr>
              <w:rPr>
                <w:sz w:val="22"/>
                <w:szCs w:val="22"/>
              </w:rPr>
            </w:pPr>
            <w:r>
              <w:rPr>
                <w:rFonts w:hint="eastAsia"/>
                <w:sz w:val="22"/>
                <w:szCs w:val="22"/>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9" w:hRule="atLeast"/>
          <w:jc w:val="center"/>
        </w:trPr>
        <w:tc>
          <w:tcPr>
            <w:tcW w:w="435" w:type="dxa"/>
            <w:shd w:val="clear" w:color="auto" w:fill="auto"/>
            <w:vAlign w:val="center"/>
          </w:tcPr>
          <w:p>
            <w:pPr>
              <w:jc w:val="center"/>
            </w:pPr>
            <w:r>
              <w:rPr>
                <w:rFonts w:hint="eastAsia"/>
              </w:rPr>
              <w:t>5</w:t>
            </w:r>
          </w:p>
        </w:tc>
        <w:tc>
          <w:tcPr>
            <w:tcW w:w="890" w:type="dxa"/>
            <w:shd w:val="clear" w:color="auto" w:fill="auto"/>
            <w:vAlign w:val="center"/>
          </w:tcPr>
          <w:p>
            <w:pPr>
              <w:jc w:val="center"/>
            </w:pPr>
            <w:r>
              <w:rPr>
                <w:rFonts w:hint="eastAsia"/>
              </w:rPr>
              <w:t>会议条台</w:t>
            </w:r>
          </w:p>
        </w:tc>
        <w:tc>
          <w:tcPr>
            <w:tcW w:w="1132" w:type="dxa"/>
            <w:shd w:val="clear" w:color="auto" w:fill="auto"/>
            <w:vAlign w:val="center"/>
          </w:tcPr>
          <w:p>
            <w:pPr>
              <w:jc w:val="center"/>
              <w:rPr>
                <w:color w:val="0D0D0D"/>
              </w:rPr>
            </w:pPr>
            <w:r>
              <w:rPr>
                <w:rFonts w:hint="eastAsia"/>
                <w:color w:val="0D0D0D"/>
              </w:rPr>
              <w:t>1380W*400D*760H</w:t>
            </w:r>
          </w:p>
        </w:tc>
        <w:tc>
          <w:tcPr>
            <w:tcW w:w="756" w:type="dxa"/>
            <w:shd w:val="clear" w:color="auto" w:fill="auto"/>
            <w:noWrap/>
            <w:vAlign w:val="center"/>
          </w:tcPr>
          <w:p>
            <w:pPr>
              <w:jc w:val="center"/>
            </w:pPr>
            <w:r>
              <w:rPr>
                <w:rFonts w:hint="eastAsia"/>
              </w:rPr>
              <w:t>14</w:t>
            </w:r>
          </w:p>
        </w:tc>
        <w:tc>
          <w:tcPr>
            <w:tcW w:w="564" w:type="dxa"/>
            <w:shd w:val="clear" w:color="auto" w:fill="auto"/>
            <w:vAlign w:val="center"/>
          </w:tcPr>
          <w:p>
            <w:pPr>
              <w:jc w:val="center"/>
            </w:pPr>
            <w:r>
              <w:rPr>
                <w:rFonts w:hint="eastAsia"/>
              </w:rPr>
              <w:t>张</w:t>
            </w:r>
          </w:p>
        </w:tc>
        <w:tc>
          <w:tcPr>
            <w:tcW w:w="4533" w:type="dxa"/>
            <w:shd w:val="clear" w:color="auto" w:fill="auto"/>
            <w:vAlign w:val="center"/>
          </w:tcPr>
          <w:p>
            <w:pPr>
              <w:rPr>
                <w:sz w:val="22"/>
                <w:szCs w:val="22"/>
              </w:rPr>
            </w:pPr>
            <w:r>
              <w:rPr>
                <w:rFonts w:hint="eastAsia"/>
                <w:sz w:val="22"/>
                <w:szCs w:val="22"/>
              </w:rPr>
              <w:t>面材：0.6mm AAA级胡桃木，表面纹理自然清晰，纹路美观漂亮，纹路、纹理一致；</w:t>
            </w:r>
          </w:p>
          <w:p>
            <w:pPr>
              <w:rPr>
                <w:sz w:val="22"/>
                <w:szCs w:val="22"/>
              </w:rPr>
            </w:pPr>
            <w:r>
              <w:rPr>
                <w:rFonts w:hint="eastAsia"/>
                <w:sz w:val="22"/>
                <w:szCs w:val="22"/>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sz w:val="22"/>
                <w:szCs w:val="22"/>
              </w:rPr>
            </w:pPr>
            <w:r>
              <w:rPr>
                <w:rFonts w:hint="eastAsia"/>
                <w:sz w:val="22"/>
                <w:szCs w:val="22"/>
              </w:rPr>
              <w:t>2.油漆（面漆）：GB/T 23999-2009，附着力（划格间距2mm）≤1级，耐划伤性（100g）未划伤，HJ 2537-2014-有害物质限量：挥发性有机化合物（VOC）≤70g/L，游离甲醛≤100mg/kg，GB/T3324-2017-表面理化性能要求-漆膜：耐液性1级</w:t>
            </w:r>
          </w:p>
          <w:p>
            <w:pPr>
              <w:rPr>
                <w:sz w:val="22"/>
                <w:szCs w:val="22"/>
              </w:rPr>
            </w:pPr>
            <w:r>
              <w:rPr>
                <w:rFonts w:hint="eastAsia"/>
                <w:sz w:val="22"/>
                <w:szCs w:val="22"/>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9" w:hRule="atLeast"/>
          <w:jc w:val="center"/>
        </w:trPr>
        <w:tc>
          <w:tcPr>
            <w:tcW w:w="435" w:type="dxa"/>
            <w:shd w:val="clear" w:color="auto" w:fill="auto"/>
            <w:vAlign w:val="center"/>
          </w:tcPr>
          <w:p>
            <w:pPr>
              <w:jc w:val="center"/>
            </w:pPr>
            <w:r>
              <w:rPr>
                <w:rFonts w:hint="eastAsia"/>
              </w:rPr>
              <w:t>6</w:t>
            </w:r>
          </w:p>
        </w:tc>
        <w:tc>
          <w:tcPr>
            <w:tcW w:w="890" w:type="dxa"/>
            <w:shd w:val="clear" w:color="auto" w:fill="auto"/>
            <w:vAlign w:val="center"/>
          </w:tcPr>
          <w:p>
            <w:pPr>
              <w:jc w:val="center"/>
            </w:pPr>
            <w:r>
              <w:rPr>
                <w:rFonts w:hint="eastAsia"/>
              </w:rPr>
              <w:t>副会议椅</w:t>
            </w:r>
          </w:p>
        </w:tc>
        <w:tc>
          <w:tcPr>
            <w:tcW w:w="1132" w:type="dxa"/>
            <w:shd w:val="clear" w:color="auto" w:fill="auto"/>
            <w:vAlign w:val="center"/>
          </w:tcPr>
          <w:p>
            <w:pPr>
              <w:jc w:val="center"/>
              <w:rPr>
                <w:color w:val="000000"/>
              </w:rPr>
            </w:pPr>
            <w:r>
              <w:rPr>
                <w:rFonts w:hint="eastAsia"/>
                <w:color w:val="000000"/>
              </w:rPr>
              <w:t>标准</w:t>
            </w:r>
          </w:p>
        </w:tc>
        <w:tc>
          <w:tcPr>
            <w:tcW w:w="756" w:type="dxa"/>
            <w:shd w:val="clear" w:color="auto" w:fill="auto"/>
            <w:noWrap/>
            <w:vAlign w:val="center"/>
          </w:tcPr>
          <w:p>
            <w:pPr>
              <w:jc w:val="center"/>
              <w:rPr>
                <w:color w:val="000000"/>
              </w:rPr>
            </w:pPr>
            <w:r>
              <w:rPr>
                <w:rFonts w:hint="eastAsia"/>
                <w:color w:val="000000"/>
              </w:rPr>
              <w:t>31</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rFonts w:hint="eastAsia" w:eastAsiaTheme="minorEastAsia"/>
                <w:sz w:val="20"/>
                <w:szCs w:val="20"/>
                <w:lang w:val="en-US" w:eastAsia="zh-CN"/>
              </w:rPr>
            </w:pPr>
            <w:r>
              <w:rPr>
                <w:rFonts w:hint="eastAsia"/>
                <w:sz w:val="20"/>
                <w:szCs w:val="20"/>
              </w:rPr>
              <w:t>1.西皮（人造革）：GB/T16799-2018-摩擦色牢度（干擦、湿擦、碱性汗液）≥4级，耐折牢度50000次无裂纹，撕裂力≥100N、涂层粘着牢度≥6.5N/10mm，耐光性≥4级，禁用偶氮染料≤5.00mg/kg，游离甲醛≤20mg/kg，挥发性有机物（VOC）未检出（按实际检出限），可萃取的重金属(铅、镉）≤0.20mg/kg，GB 6675.4-2014-可迁移元素（砷≤25mg/kg、铬≤25mg/kg、钡≤1000mg/kg、硒≤500mg/kg、锑≤60mg/kg、镉≤50mg/kg、汞≤25mg/kg、铅≤90mg/kg），GB/T 35607-2017-皮革中五氯苯酚</w:t>
            </w:r>
            <w:r>
              <w:rPr>
                <w:rFonts w:hint="eastAsia"/>
                <w:sz w:val="20"/>
                <w:szCs w:val="20"/>
                <w:lang w:val="en-US" w:eastAsia="zh-CN"/>
              </w:rPr>
              <w:t>未检出。</w:t>
            </w:r>
          </w:p>
          <w:p>
            <w:pPr>
              <w:rPr>
                <w:sz w:val="20"/>
                <w:szCs w:val="20"/>
              </w:rPr>
            </w:pPr>
            <w:r>
              <w:rPr>
                <w:rFonts w:hint="eastAsia"/>
                <w:sz w:val="20"/>
                <w:szCs w:val="20"/>
              </w:rPr>
              <w:t>2.▲阻燃海绵：GB/T 10802-2006-撕裂强度≥3N/cm, 75%压缩永久变形≤5%，回弹率≥60%、拉伸强度≥170Kpa、65%/ 25%压陷比≥2.0，QB/T2280-2016-软质聚氨酯泡沫塑料：密度≥60kg/m³，甲醛释放量≤0.02 mg/㎡•h，QB/T4839-2015-芯料（软质聚氨酯塑料）物理性能：干热老化后拉伸强度变化率±30%（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0" w:hRule="atLeast"/>
          <w:jc w:val="center"/>
        </w:trPr>
        <w:tc>
          <w:tcPr>
            <w:tcW w:w="435" w:type="dxa"/>
            <w:shd w:val="clear" w:color="auto" w:fill="auto"/>
            <w:vAlign w:val="center"/>
          </w:tcPr>
          <w:p>
            <w:pPr>
              <w:jc w:val="center"/>
            </w:pPr>
            <w:r>
              <w:rPr>
                <w:rFonts w:hint="eastAsia"/>
              </w:rPr>
              <w:t>7</w:t>
            </w:r>
          </w:p>
        </w:tc>
        <w:tc>
          <w:tcPr>
            <w:tcW w:w="890" w:type="dxa"/>
            <w:shd w:val="clear" w:color="auto" w:fill="auto"/>
            <w:vAlign w:val="center"/>
          </w:tcPr>
          <w:p>
            <w:pPr>
              <w:jc w:val="center"/>
              <w:rPr>
                <w:color w:val="000000"/>
              </w:rPr>
            </w:pPr>
            <w:r>
              <w:rPr>
                <w:rFonts w:hint="eastAsia"/>
                <w:color w:val="000000"/>
              </w:rPr>
              <w:t>主会议椅</w:t>
            </w:r>
          </w:p>
        </w:tc>
        <w:tc>
          <w:tcPr>
            <w:tcW w:w="1132" w:type="dxa"/>
            <w:shd w:val="clear" w:color="auto" w:fill="auto"/>
            <w:vAlign w:val="center"/>
          </w:tcPr>
          <w:p>
            <w:pPr>
              <w:jc w:val="center"/>
              <w:rPr>
                <w:color w:val="000000"/>
              </w:rPr>
            </w:pPr>
            <w:r>
              <w:rPr>
                <w:rFonts w:hint="eastAsia"/>
                <w:color w:val="000000"/>
              </w:rPr>
              <w:t>标准</w:t>
            </w:r>
          </w:p>
        </w:tc>
        <w:tc>
          <w:tcPr>
            <w:tcW w:w="756" w:type="dxa"/>
            <w:shd w:val="clear" w:color="auto" w:fill="auto"/>
            <w:noWrap/>
            <w:vAlign w:val="center"/>
          </w:tcPr>
          <w:p>
            <w:pPr>
              <w:jc w:val="center"/>
              <w:rPr>
                <w:color w:val="000000"/>
              </w:rPr>
            </w:pPr>
            <w:r>
              <w:rPr>
                <w:rFonts w:hint="eastAsia"/>
                <w:color w:val="000000"/>
              </w:rPr>
              <w:t>36</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jc w:val="left"/>
              <w:rPr>
                <w:sz w:val="20"/>
                <w:szCs w:val="20"/>
              </w:rPr>
            </w:pPr>
            <w:r>
              <w:rPr>
                <w:rFonts w:hint="eastAsia"/>
                <w:sz w:val="20"/>
                <w:szCs w:val="20"/>
              </w:rPr>
              <w:t>1.西皮（人造革）：GB/T16799-2018-摩擦色牢度（干擦、湿擦、碱性汗液）≥4级，耐折牢度50000次无裂纹，撕裂力≥100N、涂层粘着牢度≥6.5N/10mm，耐光性≥4级，禁用偶氮染料≤5.00mg/kg，游离甲醛≤20mg/kg，挥发性有机物（VOC）未检出（按实际检出限），可萃取的重金属(铅、镉）≤0.20mg/kg，GB 6675.4-2014-可迁移元素（砷≤25mg/kg、铬≤25mg/kg、钡≤1000mg/kg、硒≤500mg/kg、锑≤60mg/kg、镉≤50mg/kg、汞≤25mg/kg、铅≤90mg/kg），GB/T 35607-2017-皮革中五氯苯酚</w:t>
            </w:r>
            <w:r>
              <w:rPr>
                <w:rFonts w:hint="eastAsia"/>
                <w:sz w:val="20"/>
                <w:szCs w:val="20"/>
                <w:lang w:val="en-US" w:eastAsia="zh-CN"/>
              </w:rPr>
              <w:t>未检出。</w:t>
            </w:r>
          </w:p>
          <w:p>
            <w:pPr>
              <w:jc w:val="left"/>
              <w:rPr>
                <w:sz w:val="20"/>
                <w:szCs w:val="20"/>
              </w:rPr>
            </w:pPr>
            <w:r>
              <w:rPr>
                <w:rFonts w:hint="eastAsia"/>
                <w:sz w:val="20"/>
                <w:szCs w:val="20"/>
              </w:rPr>
              <w:t>2.阻燃海绵：GB/T 10802-2006-撕裂强度≥3N/cm, 75%压缩永久变形≤5%，回弹率≥60%、拉伸强度≥170Kpa、65%/ 25%压陷比≥2.0，QB/T2280-2016-软质聚氨酯泡沫塑料：密度≥60kg/m³，甲醛释放量≤0.02 mg/㎡•h，QB/T4839-2015-芯料（软质聚氨酯塑料）物理性能：干热老化后拉伸强度变化率±30%                                                                                                                                    3.可电动按摩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42" w:hRule="atLeast"/>
          <w:jc w:val="center"/>
        </w:trPr>
        <w:tc>
          <w:tcPr>
            <w:tcW w:w="435" w:type="dxa"/>
            <w:shd w:val="clear" w:color="auto" w:fill="auto"/>
            <w:vAlign w:val="center"/>
          </w:tcPr>
          <w:p>
            <w:pPr>
              <w:jc w:val="center"/>
            </w:pPr>
            <w:r>
              <w:rPr>
                <w:rFonts w:hint="eastAsia"/>
              </w:rPr>
              <w:t>8</w:t>
            </w:r>
          </w:p>
        </w:tc>
        <w:tc>
          <w:tcPr>
            <w:tcW w:w="890" w:type="dxa"/>
            <w:shd w:val="clear" w:color="auto" w:fill="auto"/>
            <w:vAlign w:val="center"/>
          </w:tcPr>
          <w:p>
            <w:pPr>
              <w:jc w:val="center"/>
              <w:rPr>
                <w:color w:val="000000"/>
              </w:rPr>
            </w:pPr>
            <w:r>
              <w:rPr>
                <w:rFonts w:hint="eastAsia"/>
                <w:color w:val="000000"/>
              </w:rPr>
              <w:t>班台</w:t>
            </w:r>
          </w:p>
        </w:tc>
        <w:tc>
          <w:tcPr>
            <w:tcW w:w="1132" w:type="dxa"/>
            <w:shd w:val="clear" w:color="auto" w:fill="auto"/>
            <w:vAlign w:val="center"/>
          </w:tcPr>
          <w:p>
            <w:pPr>
              <w:jc w:val="center"/>
              <w:rPr>
                <w:color w:val="000000"/>
              </w:rPr>
            </w:pPr>
            <w:r>
              <w:rPr>
                <w:rFonts w:hint="eastAsia"/>
                <w:color w:val="000000"/>
              </w:rPr>
              <w:t>2400W*1150D*760H</w:t>
            </w:r>
          </w:p>
        </w:tc>
        <w:tc>
          <w:tcPr>
            <w:tcW w:w="756" w:type="dxa"/>
            <w:shd w:val="clear" w:color="auto" w:fill="auto"/>
            <w:noWrap/>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套</w:t>
            </w:r>
          </w:p>
        </w:tc>
        <w:tc>
          <w:tcPr>
            <w:tcW w:w="4533" w:type="dxa"/>
            <w:shd w:val="clear" w:color="auto" w:fill="auto"/>
            <w:vAlign w:val="center"/>
          </w:tcPr>
          <w:p>
            <w:pPr>
              <w:jc w:val="left"/>
              <w:rPr>
                <w:sz w:val="22"/>
                <w:szCs w:val="22"/>
              </w:rPr>
            </w:pPr>
            <w:r>
              <w:rPr>
                <w:rFonts w:hint="eastAsia"/>
                <w:sz w:val="22"/>
                <w:szCs w:val="22"/>
              </w:rPr>
              <w:t>面材：0.6mm AAA级胡桃木，表面纹理自然清晰，纹路美观漂亮，纹路、纹理一致；</w:t>
            </w:r>
          </w:p>
          <w:p>
            <w:pPr>
              <w:jc w:val="left"/>
              <w:rPr>
                <w:sz w:val="22"/>
                <w:szCs w:val="22"/>
              </w:rPr>
            </w:pPr>
            <w:r>
              <w:rPr>
                <w:rFonts w:hint="eastAsia"/>
                <w:sz w:val="22"/>
                <w:szCs w:val="22"/>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jc w:val="left"/>
              <w:rPr>
                <w:sz w:val="22"/>
                <w:szCs w:val="22"/>
              </w:rPr>
            </w:pPr>
            <w:r>
              <w:rPr>
                <w:rFonts w:hint="eastAsia"/>
                <w:sz w:val="22"/>
                <w:szCs w:val="22"/>
              </w:rPr>
              <w:t>2.油漆（面漆）：GB/T 23999-2009，附着力（划格间距2mm）≤1级，耐划伤性（100g）未划伤，HJ 2537-2014-有害物质限量：挥发性有机化合物（VOC）≤70g/L，游离甲醛≤100mg/kg，GB/T3324-2017-表面理化性能要求-漆膜：耐液性1级</w:t>
            </w:r>
          </w:p>
          <w:p>
            <w:pPr>
              <w:jc w:val="left"/>
              <w:rPr>
                <w:sz w:val="22"/>
                <w:szCs w:val="22"/>
              </w:rPr>
            </w:pPr>
            <w:r>
              <w:rPr>
                <w:rFonts w:hint="eastAsia"/>
                <w:sz w:val="22"/>
                <w:szCs w:val="22"/>
              </w:rPr>
              <w:t xml:space="preserve">3.三合一偏心连接件：QB/T 3827-1999、QB/T3832-1999-乙酸盐雾试验200h，GB/T10125-2021、GB/T6461-2002+企业技术要求-乙酸盐雾试验200h，样品表面无明显变化，无锈蚀、无起泡、无剥落、无开裂，评级：10级。                              </w:t>
            </w:r>
          </w:p>
          <w:p>
            <w:pPr>
              <w:jc w:val="left"/>
              <w:rPr>
                <w:sz w:val="22"/>
                <w:szCs w:val="22"/>
              </w:rPr>
            </w:pPr>
            <w:r>
              <w:rPr>
                <w:rFonts w:hint="eastAsia"/>
                <w:sz w:val="22"/>
                <w:szCs w:val="22"/>
              </w:rPr>
              <w:t>4.锁具：QB/T 1621-2015锁头固定连接静拉力合格；锁头固定连接扭矩合格；锁芯拔动件扭矩合格；锁舌侧向静载荷合格；弹子锁、叶片锁 使用寿命不应少于 10000 次；钥匙插拔、旋转合格；钥匙拔出静拉力；叶片锁不应大于 9N；                                                  5.铰链（阻尼门铰）</w:t>
            </w:r>
          </w:p>
          <w:p>
            <w:pPr>
              <w:jc w:val="left"/>
              <w:rPr>
                <w:sz w:val="22"/>
                <w:szCs w:val="22"/>
              </w:rPr>
            </w:pPr>
            <w:r>
              <w:rPr>
                <w:rFonts w:hint="eastAsia"/>
                <w:sz w:val="22"/>
                <w:szCs w:val="22"/>
              </w:rPr>
              <w:t>QB/T2189-2013</w:t>
            </w:r>
          </w:p>
          <w:p>
            <w:pPr>
              <w:jc w:val="left"/>
              <w:rPr>
                <w:sz w:val="22"/>
                <w:szCs w:val="22"/>
              </w:rPr>
            </w:pPr>
            <w:r>
              <w:rPr>
                <w:rFonts w:hint="eastAsia"/>
                <w:sz w:val="22"/>
                <w:szCs w:val="22"/>
              </w:rPr>
              <w:t>过载：垂直静载荷（30kg）、水平静载荷（70N）</w:t>
            </w:r>
          </w:p>
          <w:p>
            <w:pPr>
              <w:jc w:val="left"/>
              <w:rPr>
                <w:sz w:val="22"/>
                <w:szCs w:val="22"/>
              </w:rPr>
            </w:pPr>
            <w:r>
              <w:rPr>
                <w:rFonts w:hint="eastAsia"/>
                <w:sz w:val="22"/>
                <w:szCs w:val="22"/>
              </w:rPr>
              <w:t>a)所有组件或结合处不应断裂;b)通过手触压证实，用于紧固的组件不应松动;c)所有组件不应有影响正常运作的变形或磨损;d)固定组件不应松动;e)所有组件的功能不应损害;f)杯状暗铰链及其组件不应分离</w:t>
            </w:r>
          </w:p>
          <w:p>
            <w:pPr>
              <w:jc w:val="left"/>
              <w:rPr>
                <w:sz w:val="22"/>
                <w:szCs w:val="22"/>
              </w:rPr>
            </w:pPr>
            <w:r>
              <w:rPr>
                <w:rFonts w:hint="eastAsia"/>
                <w:sz w:val="22"/>
                <w:szCs w:val="22"/>
              </w:rPr>
              <w:t>功能：垂直静载荷（20kg）、水平静载荷（40N）</w:t>
            </w:r>
          </w:p>
          <w:p>
            <w:pPr>
              <w:jc w:val="left"/>
              <w:rPr>
                <w:sz w:val="22"/>
                <w:szCs w:val="22"/>
              </w:rPr>
            </w:pPr>
            <w:r>
              <w:rPr>
                <w:rFonts w:hint="eastAsia"/>
                <w:sz w:val="22"/>
                <w:szCs w:val="22"/>
              </w:rPr>
              <w:t>耐腐蚀18h：无锈点；</w:t>
            </w:r>
          </w:p>
          <w:p>
            <w:pPr>
              <w:jc w:val="left"/>
              <w:rPr>
                <w:sz w:val="22"/>
                <w:szCs w:val="22"/>
              </w:rPr>
            </w:pPr>
            <w:r>
              <w:rPr>
                <w:rFonts w:hint="eastAsia"/>
                <w:sz w:val="22"/>
                <w:szCs w:val="22"/>
              </w:rPr>
              <w:t>QB/T3826-1999、QB/T 3832-1999</w:t>
            </w:r>
          </w:p>
          <w:p>
            <w:pPr>
              <w:jc w:val="left"/>
              <w:rPr>
                <w:sz w:val="22"/>
                <w:szCs w:val="22"/>
              </w:rPr>
            </w:pPr>
            <w:r>
              <w:rPr>
                <w:rFonts w:hint="eastAsia"/>
                <w:sz w:val="22"/>
                <w:szCs w:val="22"/>
              </w:rPr>
              <w:t>中性盐雾试验（NSS）连续喷雾</w:t>
            </w:r>
            <w:r>
              <w:rPr>
                <w:rFonts w:hint="eastAsia"/>
                <w:sz w:val="22"/>
                <w:szCs w:val="22"/>
                <w:lang w:val="en-US" w:eastAsia="zh-CN"/>
              </w:rPr>
              <w:t>360</w:t>
            </w:r>
            <w:r>
              <w:rPr>
                <w:rFonts w:hint="eastAsia"/>
                <w:sz w:val="22"/>
                <w:szCs w:val="22"/>
              </w:rPr>
              <w:t>h，涂（镀）层本身耐腐蚀等级＞9级，涂层对基体的保护等级＞9级；</w:t>
            </w:r>
          </w:p>
          <w:p>
            <w:pPr>
              <w:jc w:val="left"/>
              <w:rPr>
                <w:sz w:val="22"/>
                <w:szCs w:val="22"/>
              </w:rPr>
            </w:pPr>
            <w:r>
              <w:rPr>
                <w:rFonts w:hint="eastAsia"/>
                <w:sz w:val="22"/>
                <w:szCs w:val="22"/>
              </w:rPr>
              <w:t>QB/T3827-1999、QB/T 3832-1999：金属表面耐腐蚀，乙酸盐雾试验（ASS）连续喷雾</w:t>
            </w:r>
            <w:r>
              <w:rPr>
                <w:rFonts w:hint="eastAsia"/>
                <w:sz w:val="22"/>
                <w:szCs w:val="22"/>
                <w:lang w:val="en-US" w:eastAsia="zh-CN"/>
              </w:rPr>
              <w:t>360</w:t>
            </w:r>
            <w:r>
              <w:rPr>
                <w:rFonts w:hint="eastAsia"/>
                <w:sz w:val="22"/>
                <w:szCs w:val="22"/>
              </w:rPr>
              <w:t>h，涂（镀）层本身耐腐蚀等级＞9级，涂层对基体的保护等级＞9级GB/T3325-2017</w:t>
            </w:r>
          </w:p>
          <w:p>
            <w:pPr>
              <w:jc w:val="left"/>
              <w:rPr>
                <w:sz w:val="22"/>
                <w:szCs w:val="22"/>
              </w:rPr>
            </w:pPr>
            <w:r>
              <w:rPr>
                <w:rFonts w:hint="eastAsia"/>
                <w:sz w:val="22"/>
                <w:szCs w:val="22"/>
              </w:rPr>
              <w:t>安全性能要求-有害物质限量:产品涂层和覆面层中可溶性重金属可溶性铅、可溶性镉、可溶性铬、可溶性汞均未检出；</w:t>
            </w:r>
          </w:p>
          <w:p>
            <w:pPr>
              <w:jc w:val="left"/>
              <w:rPr>
                <w:sz w:val="22"/>
                <w:szCs w:val="22"/>
              </w:rPr>
            </w:pPr>
            <w:r>
              <w:rPr>
                <w:rFonts w:hint="eastAsia"/>
                <w:sz w:val="22"/>
                <w:szCs w:val="22"/>
              </w:rPr>
              <w:t>HJ2547-2016产品表面涂层可迁移元素的限量：锑、砷、钡、镉、铬、铅、汞、硒均未检出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4" w:hRule="atLeast"/>
          <w:jc w:val="center"/>
        </w:trPr>
        <w:tc>
          <w:tcPr>
            <w:tcW w:w="435" w:type="dxa"/>
            <w:shd w:val="clear" w:color="auto" w:fill="auto"/>
            <w:vAlign w:val="center"/>
          </w:tcPr>
          <w:p>
            <w:pPr>
              <w:jc w:val="center"/>
            </w:pPr>
            <w:r>
              <w:rPr>
                <w:rFonts w:hint="eastAsia"/>
              </w:rPr>
              <w:t>9</w:t>
            </w:r>
          </w:p>
        </w:tc>
        <w:tc>
          <w:tcPr>
            <w:tcW w:w="890" w:type="dxa"/>
            <w:shd w:val="clear" w:color="auto" w:fill="auto"/>
            <w:vAlign w:val="center"/>
          </w:tcPr>
          <w:p>
            <w:pPr>
              <w:jc w:val="center"/>
            </w:pPr>
            <w:r>
              <w:rPr>
                <w:rFonts w:hint="eastAsia"/>
              </w:rPr>
              <w:t>班椅</w:t>
            </w:r>
          </w:p>
        </w:tc>
        <w:tc>
          <w:tcPr>
            <w:tcW w:w="1132" w:type="dxa"/>
            <w:shd w:val="clear" w:color="auto" w:fill="auto"/>
            <w:vAlign w:val="center"/>
          </w:tcPr>
          <w:p>
            <w:pPr>
              <w:jc w:val="center"/>
            </w:pPr>
            <w:r>
              <w:rPr>
                <w:rFonts w:hint="eastAsia"/>
              </w:rPr>
              <w:t>符合人体工程学</w:t>
            </w:r>
          </w:p>
        </w:tc>
        <w:tc>
          <w:tcPr>
            <w:tcW w:w="756" w:type="dxa"/>
            <w:shd w:val="clear" w:color="auto" w:fill="auto"/>
            <w:noWrap/>
            <w:vAlign w:val="center"/>
          </w:tcPr>
          <w:p>
            <w:pPr>
              <w:jc w:val="center"/>
            </w:pPr>
            <w:r>
              <w:rPr>
                <w:rFonts w:hint="eastAsia"/>
              </w:rPr>
              <w:t>1</w:t>
            </w:r>
          </w:p>
        </w:tc>
        <w:tc>
          <w:tcPr>
            <w:tcW w:w="564" w:type="dxa"/>
            <w:shd w:val="clear" w:color="auto" w:fill="auto"/>
            <w:vAlign w:val="center"/>
          </w:tcPr>
          <w:p>
            <w:pPr>
              <w:jc w:val="center"/>
            </w:pPr>
            <w:r>
              <w:rPr>
                <w:rFonts w:hint="eastAsia"/>
              </w:rPr>
              <w:t>张</w:t>
            </w:r>
          </w:p>
        </w:tc>
        <w:tc>
          <w:tcPr>
            <w:tcW w:w="4533" w:type="dxa"/>
            <w:shd w:val="clear" w:color="auto" w:fill="auto"/>
            <w:vAlign w:val="center"/>
          </w:tcPr>
          <w:p>
            <w:pPr>
              <w:rPr>
                <w:color w:val="000000"/>
                <w:sz w:val="20"/>
                <w:szCs w:val="20"/>
              </w:rPr>
            </w:pPr>
            <w:r>
              <w:rPr>
                <w:rFonts w:hint="eastAsia"/>
                <w:color w:val="000000"/>
                <w:sz w:val="20"/>
                <w:szCs w:val="20"/>
              </w:rPr>
              <w:t>1.牛皮（皮革）：GB/T 16799-2018，摩擦色牢度干擦500次≥4级、湿擦250次≥4级、碱性汗液80次≥4级；耐光性 (涂层厚度&gt;25um) ≥5级:涂层粘着牢度≥2.5N/10mm；耐折牢度50000次无裂纹；耐磨性（CS-10,500g,500r）无明显损伤、剥落；游离甲醛 未检出（按实际检出限）；挥发性有机物（VOC）≤15mg/kg；禁用偶氮染料（20项)合格；撕裂力；气味；pH感官要求合格；H</w:t>
            </w:r>
            <w:r>
              <w:rPr>
                <w:color w:val="000000"/>
                <w:sz w:val="20"/>
                <w:szCs w:val="20"/>
              </w:rPr>
              <w:t xml:space="preserve"> </w:t>
            </w:r>
            <w:r>
              <w:rPr>
                <w:rFonts w:hint="eastAsia"/>
                <w:color w:val="000000"/>
                <w:sz w:val="20"/>
                <w:szCs w:val="20"/>
              </w:rPr>
              <w:t>J 507-2009：可萃取的重金属9个均 未检出，QB/T 4199-2011：桔青霉 防霉等级≥1级，GB/T35607-2017：皮革中五氯苯酚</w:t>
            </w:r>
          </w:p>
          <w:p>
            <w:pPr>
              <w:rPr>
                <w:color w:val="000000"/>
                <w:sz w:val="20"/>
                <w:szCs w:val="20"/>
              </w:rPr>
            </w:pPr>
            <w:r>
              <w:rPr>
                <w:rFonts w:hint="eastAsia"/>
                <w:color w:val="000000"/>
                <w:sz w:val="20"/>
                <w:szCs w:val="20"/>
              </w:rPr>
              <w:t xml:space="preserve">2.阻燃海绵：GB/T 10802-2006-撕裂强度≥3N/cm, 75%压缩永久变形≤5%，回弹率≥60%、拉伸强度≥170Kpa、65%/ 25%压陷比≥2.0，QB/T2280-2016-软质聚氨酯泡沫塑料：密度≥60kg/m³，甲醛释放量≤0.02 mg/㎡•h，QB/T4839-2015-芯料（软质聚氨酯塑料）物理性能：干热老化后拉伸强度变化率±30%                                                                                                                  </w:t>
            </w:r>
          </w:p>
          <w:p>
            <w:pPr>
              <w:rPr>
                <w:color w:val="000000"/>
                <w:sz w:val="20"/>
                <w:szCs w:val="20"/>
              </w:rPr>
            </w:pPr>
            <w:r>
              <w:rPr>
                <w:rFonts w:hint="eastAsia"/>
                <w:color w:val="000000"/>
                <w:sz w:val="20"/>
                <w:szCs w:val="20"/>
              </w:rPr>
              <w:t>3.气压棒：符合GB/T 29525-2013标准；密封性能：气弹簧锁定在任意位置，经72h常温贮存后，活塞杆不应产生位移；抗压强度：（1）锁定冲击：将锁定在任意的气弹簧经轴向载荷550N锁定冲击100000次后，气弹簧升降功能和旋转功能应无失灵；（2）负载验证冲击：气弹簧经轴向载荷1300N负载试验冲击一次后，气弹簧升降功能和旋转功能应无失灵；（3）旋转试验：气弹簧在1000N载荷下经120000次旋转试验后，气弹簧升降功能和旋转功能应无失灵。                                                                                                          4.脚轮：符合QB/T2280-2016、QB/T4765-2014标准：外观：脚轮:转动、平动应轻快灵活，无破损，连接牢固；抗冲击性：按7.6的规定进行试验后，脚轮的零部件不应出现分离和松动，脚轮的滚动、旋转和制动等功能不应受到损伤。直径≥20mm，静音、防缠绕，带制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60" w:hRule="atLeast"/>
          <w:jc w:val="center"/>
        </w:trPr>
        <w:tc>
          <w:tcPr>
            <w:tcW w:w="435" w:type="dxa"/>
            <w:shd w:val="clear" w:color="auto" w:fill="auto"/>
            <w:vAlign w:val="center"/>
          </w:tcPr>
          <w:p>
            <w:pPr>
              <w:jc w:val="center"/>
            </w:pPr>
            <w:r>
              <w:rPr>
                <w:rFonts w:hint="eastAsia"/>
              </w:rPr>
              <w:t>10</w:t>
            </w:r>
          </w:p>
        </w:tc>
        <w:tc>
          <w:tcPr>
            <w:tcW w:w="890" w:type="dxa"/>
            <w:shd w:val="clear" w:color="auto" w:fill="auto"/>
            <w:vAlign w:val="center"/>
          </w:tcPr>
          <w:p>
            <w:pPr>
              <w:jc w:val="center"/>
              <w:rPr>
                <w:color w:val="000000"/>
              </w:rPr>
            </w:pPr>
            <w:r>
              <w:rPr>
                <w:rFonts w:hint="eastAsia"/>
                <w:color w:val="000000"/>
              </w:rPr>
              <w:t>沙发</w:t>
            </w:r>
          </w:p>
        </w:tc>
        <w:tc>
          <w:tcPr>
            <w:tcW w:w="1132" w:type="dxa"/>
            <w:shd w:val="clear" w:color="auto" w:fill="auto"/>
            <w:vAlign w:val="center"/>
          </w:tcPr>
          <w:p>
            <w:pPr>
              <w:jc w:val="center"/>
              <w:rPr>
                <w:color w:val="000000"/>
              </w:rPr>
            </w:pPr>
            <w:r>
              <w:rPr>
                <w:rFonts w:hint="eastAsia"/>
                <w:color w:val="000000"/>
              </w:rPr>
              <w:t>3+1+1</w:t>
            </w:r>
          </w:p>
        </w:tc>
        <w:tc>
          <w:tcPr>
            <w:tcW w:w="756" w:type="dxa"/>
            <w:shd w:val="clear" w:color="auto" w:fill="auto"/>
            <w:noWrap/>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jc w:val="left"/>
              <w:rPr>
                <w:color w:val="000000"/>
                <w:sz w:val="20"/>
                <w:szCs w:val="20"/>
              </w:rPr>
            </w:pPr>
            <w:r>
              <w:rPr>
                <w:rFonts w:hint="eastAsia"/>
                <w:color w:val="000000"/>
                <w:sz w:val="20"/>
                <w:szCs w:val="20"/>
              </w:rPr>
              <w:t>1..西皮（人造革）：GB/T16799-2018-摩擦色牢度（干擦、湿擦、碱性汗液）≥4级，耐折牢度50000次无裂纹，撕裂力≥100N、涂层粘着牢度≥6.5N/10mm，耐光性≥4级，禁用偶氮染料≤5.00mg/kg，游离甲醛≤20mg/kg，挥发性有机物（VOC）未检出（按实际检出限），可萃取的重金属(铅、镉）≤0.20mg/kg，GB 6675.4-2014-可迁移元素（砷≤25mg/kg、铬≤25mg/kg、钡≤1000mg/kg、硒≤500mg/kg、锑≤60mg/kg、镉≤50mg/kg、汞≤25mg/kg、铅≤90mg/kg），GB/T 35607-2017-皮革中五氯苯酚</w:t>
            </w:r>
            <w:r>
              <w:rPr>
                <w:rFonts w:hint="eastAsia"/>
                <w:sz w:val="20"/>
                <w:szCs w:val="20"/>
                <w:lang w:val="en-US" w:eastAsia="zh-CN"/>
              </w:rPr>
              <w:t>未检出。</w:t>
            </w:r>
            <w:r>
              <w:rPr>
                <w:rFonts w:hint="eastAsia"/>
                <w:color w:val="000000"/>
                <w:sz w:val="20"/>
                <w:szCs w:val="20"/>
              </w:rPr>
              <w:t xml:space="preserve">                                                                                                              2.阻燃海绵：GB/T 10802-2006-撕裂强度≥3N/cm, 75%压缩永久变形≤5%，回弹率≥60%、拉伸强度≥170Kpa、65%/ 25%压陷比≥2.0，QB/T2280-2016-软质聚氨酯泡沫塑料：密度≥60kg/m³，甲醛释放量≤0.02 mg/㎡•h，QB/T4839-2015-芯料（软质聚氨酯塑料）物理性能：干热老化后拉伸强度变化率±30%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4" w:hRule="atLeast"/>
          <w:jc w:val="center"/>
        </w:trPr>
        <w:tc>
          <w:tcPr>
            <w:tcW w:w="435" w:type="dxa"/>
            <w:shd w:val="clear" w:color="auto" w:fill="auto"/>
            <w:vAlign w:val="center"/>
          </w:tcPr>
          <w:p>
            <w:pPr>
              <w:jc w:val="center"/>
            </w:pPr>
            <w:r>
              <w:rPr>
                <w:rFonts w:hint="eastAsia"/>
              </w:rPr>
              <w:t>11</w:t>
            </w:r>
          </w:p>
        </w:tc>
        <w:tc>
          <w:tcPr>
            <w:tcW w:w="890" w:type="dxa"/>
            <w:shd w:val="clear" w:color="auto" w:fill="auto"/>
            <w:vAlign w:val="center"/>
          </w:tcPr>
          <w:p>
            <w:pPr>
              <w:jc w:val="center"/>
              <w:rPr>
                <w:color w:val="000000"/>
              </w:rPr>
            </w:pPr>
            <w:r>
              <w:rPr>
                <w:rFonts w:hint="eastAsia"/>
                <w:color w:val="000000"/>
              </w:rPr>
              <w:t>茶几</w:t>
            </w:r>
          </w:p>
        </w:tc>
        <w:tc>
          <w:tcPr>
            <w:tcW w:w="1132" w:type="dxa"/>
            <w:shd w:val="clear" w:color="auto" w:fill="auto"/>
            <w:vAlign w:val="center"/>
          </w:tcPr>
          <w:p>
            <w:pPr>
              <w:jc w:val="center"/>
              <w:rPr>
                <w:color w:val="000000"/>
              </w:rPr>
            </w:pPr>
            <w:r>
              <w:rPr>
                <w:rFonts w:hint="eastAsia"/>
                <w:color w:val="000000"/>
              </w:rPr>
              <w:t>1200*600*420</w:t>
            </w:r>
          </w:p>
        </w:tc>
        <w:tc>
          <w:tcPr>
            <w:tcW w:w="756" w:type="dxa"/>
            <w:shd w:val="clear" w:color="auto" w:fill="auto"/>
            <w:noWrap/>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rPr>
                <w:color w:val="000000"/>
                <w:sz w:val="20"/>
                <w:szCs w:val="20"/>
              </w:rPr>
            </w:pPr>
            <w:r>
              <w:rPr>
                <w:rFonts w:hint="eastAsia"/>
                <w:color w:val="000000"/>
                <w:sz w:val="20"/>
                <w:szCs w:val="20"/>
              </w:rPr>
              <w:t>面材：0.6mm AAA级胡桃木，表面纹理自然清晰，纹路美观漂亮，纹路、纹理一致；</w:t>
            </w:r>
          </w:p>
          <w:p>
            <w:pPr>
              <w:rPr>
                <w:color w:val="000000"/>
                <w:sz w:val="20"/>
                <w:szCs w:val="20"/>
              </w:rPr>
            </w:pPr>
            <w:r>
              <w:rPr>
                <w:rFonts w:hint="eastAsia"/>
                <w:color w:val="000000"/>
                <w:sz w:val="20"/>
                <w:szCs w:val="20"/>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color w:val="000000"/>
                <w:sz w:val="20"/>
                <w:szCs w:val="20"/>
              </w:rPr>
            </w:pPr>
            <w:r>
              <w:rPr>
                <w:rFonts w:hint="eastAsia"/>
                <w:color w:val="000000"/>
                <w:sz w:val="20"/>
                <w:szCs w:val="20"/>
              </w:rPr>
              <w:t>2.油漆（面漆）：GB/T 23999-2009，附着力（划格间距2mm）≤1级，耐划伤性（100g）未划伤，HJ 2537-2014-有害物质限量：挥发性有机化合物（VOC）≤70g/L，游离甲醛≤100mg/kg，GB/T3324-2017-表面理化性能要求-漆膜：耐液性1级</w:t>
            </w:r>
          </w:p>
          <w:p>
            <w:pPr>
              <w:rPr>
                <w:color w:val="000000"/>
                <w:sz w:val="20"/>
                <w:szCs w:val="20"/>
              </w:rPr>
            </w:pPr>
            <w:r>
              <w:rPr>
                <w:rFonts w:hint="eastAsia"/>
                <w:color w:val="000000"/>
                <w:sz w:val="20"/>
                <w:szCs w:val="20"/>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0" w:hRule="atLeast"/>
          <w:jc w:val="center"/>
        </w:trPr>
        <w:tc>
          <w:tcPr>
            <w:tcW w:w="435" w:type="dxa"/>
            <w:shd w:val="clear" w:color="auto" w:fill="auto"/>
            <w:vAlign w:val="center"/>
          </w:tcPr>
          <w:p>
            <w:pPr>
              <w:jc w:val="center"/>
            </w:pPr>
            <w:r>
              <w:rPr>
                <w:rFonts w:hint="eastAsia"/>
              </w:rPr>
              <w:t>12</w:t>
            </w:r>
          </w:p>
        </w:tc>
        <w:tc>
          <w:tcPr>
            <w:tcW w:w="890" w:type="dxa"/>
            <w:shd w:val="clear" w:color="auto" w:fill="auto"/>
            <w:vAlign w:val="center"/>
          </w:tcPr>
          <w:p>
            <w:pPr>
              <w:jc w:val="center"/>
            </w:pPr>
            <w:r>
              <w:rPr>
                <w:rFonts w:hint="eastAsia"/>
              </w:rPr>
              <w:t>茶水柜</w:t>
            </w:r>
          </w:p>
        </w:tc>
        <w:tc>
          <w:tcPr>
            <w:tcW w:w="1132" w:type="dxa"/>
            <w:shd w:val="clear" w:color="auto" w:fill="auto"/>
            <w:vAlign w:val="center"/>
          </w:tcPr>
          <w:p>
            <w:pPr>
              <w:jc w:val="center"/>
              <w:rPr>
                <w:sz w:val="20"/>
                <w:szCs w:val="20"/>
              </w:rPr>
            </w:pPr>
            <w:r>
              <w:rPr>
                <w:rFonts w:hint="eastAsia"/>
                <w:sz w:val="20"/>
                <w:szCs w:val="20"/>
              </w:rPr>
              <w:t>1200W*400D*860H</w:t>
            </w:r>
          </w:p>
        </w:tc>
        <w:tc>
          <w:tcPr>
            <w:tcW w:w="756" w:type="dxa"/>
            <w:shd w:val="clear" w:color="auto" w:fill="auto"/>
            <w:noWrap/>
            <w:vAlign w:val="center"/>
          </w:tcPr>
          <w:p>
            <w:pPr>
              <w:jc w:val="center"/>
            </w:pPr>
            <w:r>
              <w:rPr>
                <w:rFonts w:hint="eastAsia"/>
              </w:rPr>
              <w:t>1</w:t>
            </w:r>
          </w:p>
        </w:tc>
        <w:tc>
          <w:tcPr>
            <w:tcW w:w="564" w:type="dxa"/>
            <w:shd w:val="clear" w:color="auto" w:fill="auto"/>
            <w:vAlign w:val="center"/>
          </w:tcPr>
          <w:p>
            <w:pPr>
              <w:jc w:val="center"/>
            </w:pPr>
            <w:r>
              <w:rPr>
                <w:rFonts w:hint="eastAsia"/>
              </w:rPr>
              <w:t>个</w:t>
            </w:r>
          </w:p>
        </w:tc>
        <w:tc>
          <w:tcPr>
            <w:tcW w:w="4533" w:type="dxa"/>
            <w:shd w:val="clear" w:color="auto" w:fill="auto"/>
            <w:vAlign w:val="center"/>
          </w:tcPr>
          <w:p>
            <w:pPr>
              <w:jc w:val="left"/>
              <w:rPr>
                <w:color w:val="000000"/>
              </w:rPr>
            </w:pPr>
            <w:r>
              <w:rPr>
                <w:rFonts w:hint="eastAsia"/>
                <w:color w:val="000000"/>
              </w:rPr>
              <w:t>面材：0.6mm AAA级胡桃木，表面纹理自然清晰，纹路美观漂亮，纹路、纹理一致；</w:t>
            </w:r>
          </w:p>
          <w:p>
            <w:pPr>
              <w:jc w:val="left"/>
              <w:rPr>
                <w:color w:val="000000"/>
              </w:rPr>
            </w:pPr>
            <w:r>
              <w:rPr>
                <w:rFonts w:hint="eastAsia"/>
                <w:color w:val="000000"/>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jc w:val="left"/>
              <w:rPr>
                <w:color w:val="000000"/>
              </w:rPr>
            </w:pPr>
            <w:r>
              <w:rPr>
                <w:rFonts w:hint="eastAsia"/>
                <w:color w:val="000000"/>
              </w:rPr>
              <w:t>2.油漆（面漆）：GB/T 23999-2009，附着力（划格间距2mm）≤1级，耐划伤性（100g）未划伤，HJ 2537-2014-有害物质限量：挥发性有机化合物（VOC）≤70g/L，游离甲醛≤100mg/kg，GB/T3324-2017-表面理化性能要求-漆膜：耐液性1级</w:t>
            </w:r>
          </w:p>
          <w:p>
            <w:pPr>
              <w:jc w:val="left"/>
              <w:rPr>
                <w:color w:val="000000"/>
              </w:rPr>
            </w:pPr>
            <w:r>
              <w:rPr>
                <w:rFonts w:hint="eastAsia"/>
                <w:color w:val="000000"/>
              </w:rPr>
              <w:t>3.三合一偏心连接件：QB/T 3827-1999、QB/T3832-1999-乙酸盐雾试验200h，GB/T10125-2021、GB/T6461-2002+企业技术要求-乙酸盐雾试验200h，样品表面无明显变化，无锈蚀、无起泡、无剥落、无开裂，评级：10级。                               4.锁具：QB/T 1621-2015锁头固定连接静拉力合格；锁头固定连接扭矩合格；锁芯拔动件扭矩合格；锁舌侧向静载荷合格；弹子锁、叶片锁 使用寿命不应少于 10000 次；钥匙插拔、旋转合格；钥匙拔出静拉力；叶片锁不应大于 9N；                                                 5.铰链（阻尼门铰）</w:t>
            </w:r>
          </w:p>
          <w:p>
            <w:pPr>
              <w:jc w:val="left"/>
              <w:rPr>
                <w:color w:val="000000"/>
              </w:rPr>
            </w:pPr>
            <w:r>
              <w:rPr>
                <w:rFonts w:hint="eastAsia"/>
                <w:color w:val="000000"/>
              </w:rPr>
              <w:t>QB/T 2189-2013</w:t>
            </w:r>
          </w:p>
          <w:p>
            <w:pPr>
              <w:jc w:val="left"/>
              <w:rPr>
                <w:color w:val="000000"/>
              </w:rPr>
            </w:pPr>
            <w:r>
              <w:rPr>
                <w:rFonts w:hint="eastAsia"/>
                <w:color w:val="000000"/>
              </w:rPr>
              <w:t>过载：垂直静载荷（30kg）、水平静载荷（70N）</w:t>
            </w:r>
          </w:p>
          <w:p>
            <w:pPr>
              <w:jc w:val="left"/>
              <w:rPr>
                <w:color w:val="000000"/>
              </w:rPr>
            </w:pPr>
            <w:r>
              <w:rPr>
                <w:rFonts w:hint="eastAsia"/>
                <w:color w:val="000000"/>
              </w:rPr>
              <w:t>a)所有组件或结合处不应断裂;b)通过手触压证实，用于紧固的组件不应松动;c)所有组件不应有影响正常运作的变形或磨损;d)固定组件不应松动;e)所有组件的功能不应损害;f)杯状暗铰链及其组件不应分离</w:t>
            </w:r>
          </w:p>
          <w:p>
            <w:pPr>
              <w:jc w:val="left"/>
              <w:rPr>
                <w:color w:val="000000"/>
              </w:rPr>
            </w:pPr>
            <w:r>
              <w:rPr>
                <w:rFonts w:hint="eastAsia"/>
                <w:color w:val="000000"/>
              </w:rPr>
              <w:t>功能：垂直静载荷（20kg）、水平静载荷（40N）</w:t>
            </w:r>
          </w:p>
          <w:p>
            <w:pPr>
              <w:jc w:val="left"/>
              <w:rPr>
                <w:color w:val="000000"/>
              </w:rPr>
            </w:pPr>
            <w:r>
              <w:rPr>
                <w:rFonts w:hint="eastAsia"/>
                <w:color w:val="000000"/>
              </w:rPr>
              <w:t>耐腐蚀18h：无锈点；</w:t>
            </w:r>
          </w:p>
          <w:p>
            <w:pPr>
              <w:jc w:val="left"/>
              <w:rPr>
                <w:color w:val="000000"/>
              </w:rPr>
            </w:pPr>
            <w:r>
              <w:rPr>
                <w:rFonts w:hint="eastAsia"/>
                <w:color w:val="000000"/>
              </w:rPr>
              <w:t>QB/T3826-1999、QB/T 3832-1999</w:t>
            </w:r>
          </w:p>
          <w:p>
            <w:pPr>
              <w:jc w:val="left"/>
              <w:rPr>
                <w:color w:val="000000"/>
              </w:rPr>
            </w:pPr>
            <w:r>
              <w:rPr>
                <w:rFonts w:hint="eastAsia"/>
                <w:color w:val="000000"/>
              </w:rPr>
              <w:t>中性盐雾试验（NSS）连续喷雾</w:t>
            </w:r>
            <w:r>
              <w:rPr>
                <w:rFonts w:hint="eastAsia"/>
                <w:color w:val="000000"/>
                <w:lang w:val="en-US" w:eastAsia="zh-CN"/>
              </w:rPr>
              <w:t>360</w:t>
            </w:r>
            <w:r>
              <w:rPr>
                <w:rFonts w:hint="eastAsia"/>
                <w:color w:val="000000"/>
              </w:rPr>
              <w:t>h，涂（镀）层本身耐腐蚀等级＞9级，涂层对基体的保护等级＞9级；</w:t>
            </w:r>
          </w:p>
          <w:p>
            <w:pPr>
              <w:jc w:val="left"/>
              <w:rPr>
                <w:color w:val="000000"/>
              </w:rPr>
            </w:pPr>
            <w:r>
              <w:rPr>
                <w:rFonts w:hint="eastAsia"/>
                <w:color w:val="000000"/>
              </w:rPr>
              <w:t>QB/T3827-1999、QB/T 3832-1999：金属表面耐腐蚀，乙酸盐雾试验（ASS）连续喷雾</w:t>
            </w:r>
            <w:r>
              <w:rPr>
                <w:rFonts w:hint="eastAsia"/>
                <w:color w:val="000000"/>
                <w:lang w:val="en-US" w:eastAsia="zh-CN"/>
              </w:rPr>
              <w:t>360</w:t>
            </w:r>
            <w:r>
              <w:rPr>
                <w:rFonts w:hint="eastAsia"/>
                <w:color w:val="000000"/>
              </w:rPr>
              <w:t>h，涂（镀）层本身耐腐蚀等级＞9级，涂层对基体的保护等级＞9级</w:t>
            </w:r>
          </w:p>
          <w:p>
            <w:pPr>
              <w:jc w:val="left"/>
              <w:rPr>
                <w:color w:val="000000"/>
              </w:rPr>
            </w:pPr>
            <w:r>
              <w:rPr>
                <w:rFonts w:hint="eastAsia"/>
                <w:color w:val="000000"/>
              </w:rPr>
              <w:t>GB/T 3325-2017</w:t>
            </w:r>
          </w:p>
          <w:p>
            <w:pPr>
              <w:jc w:val="left"/>
              <w:rPr>
                <w:color w:val="000000"/>
              </w:rPr>
            </w:pPr>
            <w:r>
              <w:rPr>
                <w:rFonts w:hint="eastAsia"/>
                <w:color w:val="000000"/>
              </w:rPr>
              <w:t>安全性能要求-有害物质限量:产品涂层和覆面层中可溶性重金属可溶性铅、可溶性镉、可溶性铬、可溶性汞均未检出；</w:t>
            </w:r>
          </w:p>
          <w:p>
            <w:pPr>
              <w:jc w:val="left"/>
              <w:rPr>
                <w:color w:val="000000"/>
              </w:rPr>
            </w:pPr>
            <w:r>
              <w:rPr>
                <w:rFonts w:hint="eastAsia"/>
                <w:color w:val="000000"/>
              </w:rPr>
              <w:t>HJ 2547-2016</w:t>
            </w:r>
          </w:p>
          <w:p>
            <w:pPr>
              <w:jc w:val="left"/>
              <w:rPr>
                <w:color w:val="000000"/>
              </w:rPr>
            </w:pPr>
            <w:r>
              <w:rPr>
                <w:rFonts w:hint="eastAsia"/>
                <w:color w:val="000000"/>
              </w:rPr>
              <w:t>产品表面涂层可迁移元素的限量：锑、砷、钡、镉、铬、铅、汞、硒均未检出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2" w:hRule="atLeast"/>
          <w:jc w:val="center"/>
        </w:trPr>
        <w:tc>
          <w:tcPr>
            <w:tcW w:w="435" w:type="dxa"/>
            <w:shd w:val="clear" w:color="auto" w:fill="auto"/>
            <w:vAlign w:val="center"/>
          </w:tcPr>
          <w:p>
            <w:pPr>
              <w:jc w:val="center"/>
            </w:pPr>
            <w:r>
              <w:rPr>
                <w:rFonts w:hint="eastAsia"/>
              </w:rPr>
              <w:t>13</w:t>
            </w:r>
          </w:p>
        </w:tc>
        <w:tc>
          <w:tcPr>
            <w:tcW w:w="890" w:type="dxa"/>
            <w:shd w:val="clear" w:color="auto" w:fill="auto"/>
            <w:vAlign w:val="center"/>
          </w:tcPr>
          <w:p>
            <w:pPr>
              <w:jc w:val="center"/>
            </w:pPr>
            <w:r>
              <w:rPr>
                <w:rFonts w:hint="eastAsia"/>
              </w:rPr>
              <w:t>办公台</w:t>
            </w:r>
          </w:p>
        </w:tc>
        <w:tc>
          <w:tcPr>
            <w:tcW w:w="1132" w:type="dxa"/>
            <w:shd w:val="clear" w:color="auto" w:fill="auto"/>
            <w:vAlign w:val="center"/>
          </w:tcPr>
          <w:p>
            <w:pPr>
              <w:jc w:val="center"/>
              <w:rPr>
                <w:color w:val="000000"/>
              </w:rPr>
            </w:pPr>
            <w:r>
              <w:rPr>
                <w:rFonts w:hint="eastAsia"/>
                <w:color w:val="000000"/>
              </w:rPr>
              <w:t>1600W*800D*1800H</w:t>
            </w:r>
          </w:p>
        </w:tc>
        <w:tc>
          <w:tcPr>
            <w:tcW w:w="756" w:type="dxa"/>
            <w:shd w:val="clear" w:color="auto" w:fill="auto"/>
            <w:noWrap/>
            <w:vAlign w:val="center"/>
          </w:tcPr>
          <w:p>
            <w:pPr>
              <w:jc w:val="center"/>
              <w:rPr>
                <w:color w:val="000000"/>
              </w:rPr>
            </w:pPr>
            <w:r>
              <w:rPr>
                <w:rFonts w:hint="eastAsia"/>
                <w:color w:val="000000"/>
              </w:rPr>
              <w:t>6</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2.中密度纤维板：GB/T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color w:val="000000"/>
                <w:sz w:val="20"/>
                <w:szCs w:val="20"/>
              </w:rPr>
            </w:pPr>
            <w:r>
              <w:rPr>
                <w:rFonts w:hint="eastAsia"/>
                <w:color w:val="000000"/>
                <w:sz w:val="20"/>
                <w:szCs w:val="20"/>
              </w:rPr>
              <w:t>4.三合一偏心连接件：QB/T 3827-1999、QB/T3832-1999-乙酸盐雾试验200h，GB/T10125-2021、GB/T6461-2002+企业技术要求-乙酸盐雾试验200h，样品表面无明显变化，无锈蚀、无起泡、无剥落、无开裂，评级：10级。</w:t>
            </w:r>
          </w:p>
          <w:p>
            <w:pPr>
              <w:rPr>
                <w:color w:val="000000"/>
                <w:sz w:val="20"/>
                <w:szCs w:val="20"/>
              </w:rPr>
            </w:pPr>
            <w:r>
              <w:rPr>
                <w:rFonts w:hint="eastAsia"/>
                <w:color w:val="000000"/>
                <w:sz w:val="20"/>
                <w:szCs w:val="20"/>
              </w:rPr>
              <w:t>5.阻尼导轨：QB/T 2454-2013-功能：操作力，当M＜40kg时，推力或拉力≤40N；垂直向下静载荷，测试后无损害，能正常工作；水平侧向静载荷，测试后无损害，能正常工作；拉出安全性，测试后无损害，能正常工作；猛关或猛开，测试后无损害，能正常工作；下沉量，不超过抽屉导轨拉出长度的3%；耐久性40000次；GB/T3325-2017-金属喷漆（塑）涂层理化性能：硬度≥4H、附着力≥1级；GB 24820-2009-金属喷漆（塑）涂层表面理化性能：耐腐蚀-51h乙酸盐雾试验，10级</w:t>
            </w:r>
          </w:p>
          <w:p>
            <w:pPr>
              <w:rPr>
                <w:color w:val="000000"/>
                <w:sz w:val="20"/>
                <w:szCs w:val="20"/>
              </w:rPr>
            </w:pPr>
            <w:r>
              <w:rPr>
                <w:rFonts w:hint="eastAsia"/>
                <w:color w:val="000000"/>
                <w:sz w:val="20"/>
                <w:szCs w:val="20"/>
              </w:rPr>
              <w:t>6.锁具：QB/T 1621-2015锁头固定连接静拉力合格；锁头固定连接扭矩合格；锁芯拔动件扭矩合格；锁舌侧向静载荷合格；弹子锁、叶片锁 使用寿命不应少于 10000 次；钥匙插拔、旋转合格；钥匙拔出静拉力；叶片锁不应大于 9N；钥匙开启扭矩＜ 0.65N·m；GB/T3325-2017-外观性能要求：金属件喷涂层外观QB/T3827-1999、QB/T 3832-1999：乙酸盐雾试验（ASS）连续喷雾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w:t>
            </w:r>
          </w:p>
          <w:p>
            <w:pPr>
              <w:rPr>
                <w:color w:val="000000"/>
                <w:sz w:val="20"/>
                <w:szCs w:val="20"/>
              </w:rPr>
            </w:pPr>
            <w:r>
              <w:rPr>
                <w:rFonts w:hint="eastAsia"/>
                <w:color w:val="000000"/>
                <w:sz w:val="20"/>
                <w:szCs w:val="20"/>
              </w:rPr>
              <w:t>7.铰链（阻尼门铰）：QB/T 2189-2013，过载：垂直静载荷（30kg）、水平静载荷（70N）a)所有组件或结合处不应断裂;b)通过手触压证实，用于紧固的组件不应松动;c)所有组件不应有影响正常运作的变形或磨损;d)固定组件不应松动;e)所有组件的功能不应损害;f)杯状暗铰链及其组件不应分离功能：垂直静载荷（20kg）、水平静载荷（40N）</w:t>
            </w:r>
          </w:p>
          <w:p>
            <w:pPr>
              <w:rPr>
                <w:color w:val="000000"/>
                <w:sz w:val="20"/>
                <w:szCs w:val="20"/>
              </w:rPr>
            </w:pPr>
            <w:r>
              <w:rPr>
                <w:rFonts w:hint="eastAsia"/>
                <w:color w:val="000000"/>
                <w:sz w:val="20"/>
                <w:szCs w:val="20"/>
              </w:rPr>
              <w:t>耐腐蚀18h：无锈点；QB/T3826-1999、QB/T 3832-1999，中性盐雾试验（NSS）连续喷雾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h，涂（镀）层本身耐腐蚀等级＞9级，涂层对基体的保护等级＞9级；QB/T3827-1999、QB/T 3832-1999：金属表面耐腐蚀，乙酸盐雾试验（ASS）连续喷雾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h，涂（镀）层本身耐腐蚀等级＞9级，涂层对基体的保护等级＞9级，GB/T 3325-2017安全性能要求-有害物质限量:产品涂层和覆面层中可溶性重金属可溶性铅、可溶性镉、可溶性铬、可溶性汞均未检出；HJ 2547-2016，产品表面涂层可迁移元素的限量：锑、砷、钡、镉、铬、铅、汞、硒均未检出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435" w:type="dxa"/>
            <w:shd w:val="clear" w:color="auto" w:fill="auto"/>
            <w:vAlign w:val="center"/>
          </w:tcPr>
          <w:p>
            <w:pPr>
              <w:jc w:val="center"/>
            </w:pPr>
            <w:r>
              <w:rPr>
                <w:rFonts w:hint="eastAsia"/>
              </w:rPr>
              <w:t>14</w:t>
            </w:r>
          </w:p>
        </w:tc>
        <w:tc>
          <w:tcPr>
            <w:tcW w:w="890" w:type="dxa"/>
            <w:shd w:val="clear" w:color="auto" w:fill="auto"/>
            <w:vAlign w:val="center"/>
          </w:tcPr>
          <w:p>
            <w:pPr>
              <w:jc w:val="center"/>
              <w:rPr>
                <w:color w:val="000000"/>
              </w:rPr>
            </w:pPr>
            <w:r>
              <w:rPr>
                <w:rFonts w:hint="eastAsia"/>
                <w:color w:val="000000"/>
              </w:rPr>
              <w:t>文件柜</w:t>
            </w:r>
          </w:p>
        </w:tc>
        <w:tc>
          <w:tcPr>
            <w:tcW w:w="1132" w:type="dxa"/>
            <w:shd w:val="clear" w:color="auto" w:fill="auto"/>
            <w:vAlign w:val="center"/>
          </w:tcPr>
          <w:p>
            <w:pPr>
              <w:jc w:val="center"/>
              <w:rPr>
                <w:color w:val="000000"/>
              </w:rPr>
            </w:pPr>
            <w:r>
              <w:rPr>
                <w:rFonts w:hint="eastAsia"/>
                <w:color w:val="000000"/>
              </w:rPr>
              <w:t xml:space="preserve">800W*400D*2000H     </w:t>
            </w:r>
          </w:p>
        </w:tc>
        <w:tc>
          <w:tcPr>
            <w:tcW w:w="756" w:type="dxa"/>
            <w:shd w:val="clear" w:color="auto" w:fill="auto"/>
            <w:noWrap/>
            <w:vAlign w:val="center"/>
          </w:tcPr>
          <w:p>
            <w:pPr>
              <w:jc w:val="center"/>
              <w:rPr>
                <w:color w:val="000000"/>
              </w:rPr>
            </w:pPr>
            <w:r>
              <w:rPr>
                <w:rFonts w:hint="eastAsia"/>
                <w:color w:val="000000"/>
              </w:rPr>
              <w:t>8</w:t>
            </w:r>
          </w:p>
        </w:tc>
        <w:tc>
          <w:tcPr>
            <w:tcW w:w="564" w:type="dxa"/>
            <w:shd w:val="clear" w:color="auto" w:fill="auto"/>
            <w:vAlign w:val="center"/>
          </w:tcPr>
          <w:p>
            <w:pPr>
              <w:jc w:val="center"/>
              <w:rPr>
                <w:color w:val="000000"/>
              </w:rPr>
            </w:pPr>
            <w:r>
              <w:rPr>
                <w:rFonts w:hint="eastAsia"/>
                <w:color w:val="000000"/>
              </w:rPr>
              <w:t>组</w:t>
            </w:r>
          </w:p>
        </w:tc>
        <w:tc>
          <w:tcPr>
            <w:tcW w:w="4533" w:type="dxa"/>
            <w:shd w:val="clear" w:color="auto" w:fill="auto"/>
            <w:vAlign w:val="center"/>
          </w:tcPr>
          <w:p>
            <w:pPr>
              <w:rPr>
                <w:color w:val="000000"/>
                <w:sz w:val="20"/>
                <w:szCs w:val="20"/>
              </w:rPr>
            </w:pPr>
            <w:r>
              <w:rPr>
                <w:rFonts w:hint="eastAsia"/>
                <w:color w:val="000000"/>
                <w:sz w:val="20"/>
                <w:szCs w:val="20"/>
              </w:rPr>
              <w:t>1.ENF级刨花板：符合GB/T 4897-2015《刨花板》、GB 18580-2017《室内装饰装修材料人造板及其制品中甲醛释放限量》、GB/T39600-2021《人造板及其制品甲醛释放量分级》的标准要求，含水率≤8.5%，甲醛释放量达到ENF级≤0.021mg/m³。</w:t>
            </w:r>
          </w:p>
          <w:p>
            <w:pPr>
              <w:rPr>
                <w:color w:val="000000"/>
                <w:sz w:val="20"/>
                <w:szCs w:val="20"/>
              </w:rPr>
            </w:pPr>
            <w:r>
              <w:rPr>
                <w:rFonts w:hint="eastAsia"/>
                <w:color w:val="000000"/>
                <w:sz w:val="20"/>
                <w:szCs w:val="20"/>
              </w:rPr>
              <w:t>2.pvc封边条：规格尺寸及其偏差和形状公差：厚度偏差＜2mm，耐老化性合格，耐光色牢度＞4级；甲醛释放量 未检出（按实际检出限）</w:t>
            </w:r>
          </w:p>
          <w:p>
            <w:pPr>
              <w:rPr>
                <w:color w:val="000000"/>
                <w:sz w:val="20"/>
                <w:szCs w:val="20"/>
              </w:rPr>
            </w:pPr>
            <w:r>
              <w:rPr>
                <w:rFonts w:hint="eastAsia"/>
                <w:color w:val="000000"/>
                <w:sz w:val="20"/>
                <w:szCs w:val="20"/>
              </w:rPr>
              <w:t>氯乙烯单体≤5mg/kg；可迁移元素（可溶性重金属）：铅≤20mg/kg、镉≤20mg/kg、铬≤10mg/kg、汞≤20mg/kg、砷≤20mg/kg、钡≤10mg/kg、锑≤10mg/kg、硒10mg/kg；邻苯二甲酸酯（6项）的总量≤0.1%多溴联苯、多溴联苯醚 均未检出                                                                                                                                                                4.三合一偏心连接件：QB/T 3827-1999、QB/T3832-1999-乙酸盐雾试验200h，GB/T10125-2021、GB/T6461-2002+企业技术要求-乙酸盐雾试验200h，样品表面无明显变化，无锈蚀、无起泡、无剥落、无开裂，评级：10级。</w:t>
            </w:r>
          </w:p>
          <w:p>
            <w:pPr>
              <w:rPr>
                <w:color w:val="000000"/>
                <w:sz w:val="20"/>
                <w:szCs w:val="20"/>
              </w:rPr>
            </w:pPr>
            <w:r>
              <w:rPr>
                <w:rFonts w:hint="eastAsia"/>
                <w:color w:val="000000"/>
                <w:sz w:val="20"/>
                <w:szCs w:val="20"/>
              </w:rPr>
              <w:t>5.阻尼导轨：QB/T 2454-2013-功能：操作力，当M＜40kg时，推力或拉力≤40N；垂直向下静载荷，测试后无损害，能正常工作；水平侧向静载荷，测试后无损害，能正常工作；拉出安全性，测试后无损害，能正常工作；猛关或猛开，测试后无损害，能正常工作；下沉量，不超过抽屉导轨拉出长度的3%；耐久性40000次；GB/T3325-2017-金属喷漆（塑）涂层理化性能：硬度≥4H、附着力≥1级；GB 24820-2009-金属喷漆（塑）涂层表面理化性能：耐腐蚀-51h乙酸盐雾试验，10级</w:t>
            </w:r>
          </w:p>
          <w:p>
            <w:pPr>
              <w:rPr>
                <w:color w:val="000000"/>
              </w:rPr>
            </w:pPr>
            <w:r>
              <w:rPr>
                <w:rFonts w:hint="eastAsia"/>
                <w:color w:val="000000"/>
                <w:sz w:val="20"/>
                <w:szCs w:val="20"/>
              </w:rPr>
              <w:t>6.锁具：QB/T 1621-2015锁头固定连接静拉力合格；锁头固定连接扭矩合格；锁芯拔动件扭矩合格；锁舌侧向静载荷合格；弹子锁、叶片锁 使用寿命不应少于 10000 次；钥匙插拔、旋转合格；钥匙拔出静拉力；叶片锁不应大于 9N；钥匙开启扭矩＜ 0.65N·m；GB/T3325-2017-外观性能要求：金属件喷涂层外观QB/T3827-1999、QB/T 3832-1999：乙酸盐雾试验（ASS）连续喷雾</w:t>
            </w:r>
            <w:r>
              <w:rPr>
                <w:rFonts w:hint="eastAsia"/>
                <w:color w:val="000000"/>
                <w:sz w:val="20"/>
                <w:szCs w:val="20"/>
                <w:lang w:val="en-US" w:eastAsia="zh-CN"/>
              </w:rPr>
              <w:t>360</w:t>
            </w:r>
            <w:r>
              <w:rPr>
                <w:rFonts w:hint="eastAsia"/>
                <w:color w:val="000000"/>
                <w:sz w:val="20"/>
                <w:szCs w:val="20"/>
              </w:rPr>
              <w:t>h，</w:t>
            </w:r>
            <w:r>
              <w:rPr>
                <w:rFonts w:hint="eastAsia"/>
                <w:color w:val="000000"/>
              </w:rPr>
              <w:t>涂（镀）层本身耐腐蚀等级＞9级，涂层对基体的保护等级＞9级</w:t>
            </w:r>
          </w:p>
          <w:p>
            <w:pPr>
              <w:rPr>
                <w:color w:val="000000"/>
                <w:sz w:val="20"/>
                <w:szCs w:val="20"/>
              </w:rPr>
            </w:pPr>
            <w:r>
              <w:rPr>
                <w:rFonts w:hint="eastAsia"/>
                <w:color w:val="000000"/>
                <w:sz w:val="20"/>
                <w:szCs w:val="20"/>
              </w:rPr>
              <w:t>7.铰链（阻尼门铰）：QB/T 2189-2013，过载：垂直静载荷（30kg）、水平静载荷（70N）a)所有组件或结合处不应断裂;b)通过手触压证实，用于紧固的组件不应松动;c)所有组件不应有影响正常运作的变形或磨损;d)固定组件不应松动;e)所有组件的功能不应损害;f)杯状暗铰链及其组件不应分离功能：垂直静载荷（20kg）、水平静载荷（40N）</w:t>
            </w:r>
          </w:p>
          <w:p>
            <w:pPr>
              <w:rPr>
                <w:color w:val="000000"/>
                <w:sz w:val="20"/>
                <w:szCs w:val="20"/>
              </w:rPr>
            </w:pPr>
            <w:r>
              <w:rPr>
                <w:rFonts w:hint="eastAsia"/>
                <w:color w:val="000000"/>
                <w:sz w:val="20"/>
                <w:szCs w:val="20"/>
              </w:rPr>
              <w:t>耐腐蚀18h：无锈点；QB/T3826-1999、QB/T 3832-1999，中性盐雾试验（NSS）连续喷雾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h，涂（镀）层本身耐腐蚀等级＞9级，涂层对基体的保护等级＞9级；QB/T3827-1999、QB/T 3832-1999：金属表面耐腐蚀，乙酸盐雾试验（ASS）连续喷雾</w:t>
            </w:r>
            <w:r>
              <w:rPr>
                <w:rFonts w:hint="eastAsia"/>
                <w:color w:val="000000"/>
                <w:sz w:val="20"/>
                <w:szCs w:val="20"/>
                <w:lang w:val="en-US" w:eastAsia="zh-CN"/>
              </w:rPr>
              <w:t>360</w:t>
            </w:r>
            <w:r>
              <w:rPr>
                <w:rFonts w:hint="eastAsia"/>
                <w:color w:val="000000"/>
                <w:sz w:val="20"/>
                <w:szCs w:val="20"/>
              </w:rPr>
              <w:t xml:space="preserve">h，涂（镀）层本身耐腐蚀等级＞9级，涂层对基体的保护等级＞9级，GB/T 3325-2017安全性能要求-有害物质限量:产品涂层和覆面层中可溶性重金属可溶性铅、可溶性镉、可溶性铬、可溶性汞均未检出；HJ 2547-2016，产品表面涂层可迁移元素的限量：锑、砷、钡、镉、铬、铅、汞、硒均未检出                         </w:t>
            </w:r>
          </w:p>
          <w:p>
            <w:pPr>
              <w:rPr>
                <w:color w:val="000000"/>
                <w:sz w:val="20"/>
                <w:szCs w:val="20"/>
              </w:rPr>
            </w:pPr>
            <w:r>
              <w:rPr>
                <w:rFonts w:hint="eastAsia"/>
                <w:color w:val="000000"/>
                <w:sz w:val="20"/>
                <w:szCs w:val="20"/>
              </w:rPr>
              <w:t>8.文件柜：邻边垂直度、翘曲度、平整度、位差度、分缝、着地平稳性），金属件（管材、焊接件、喷涂层、电镀层）；力学性能（拉门水平加载、搁板水平加载稳定性试验），有害物质限量：产品涂层和覆面层中可溶性重金属铅、汞、镉、铬均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0" w:hRule="atLeast"/>
          <w:jc w:val="center"/>
        </w:trPr>
        <w:tc>
          <w:tcPr>
            <w:tcW w:w="435" w:type="dxa"/>
            <w:shd w:val="clear" w:color="auto" w:fill="auto"/>
            <w:vAlign w:val="center"/>
          </w:tcPr>
          <w:p>
            <w:pPr>
              <w:jc w:val="center"/>
            </w:pPr>
            <w:r>
              <w:rPr>
                <w:rFonts w:hint="eastAsia"/>
              </w:rPr>
              <w:t>15</w:t>
            </w:r>
          </w:p>
        </w:tc>
        <w:tc>
          <w:tcPr>
            <w:tcW w:w="890" w:type="dxa"/>
            <w:shd w:val="clear" w:color="auto" w:fill="auto"/>
            <w:vAlign w:val="center"/>
          </w:tcPr>
          <w:p>
            <w:pPr>
              <w:jc w:val="center"/>
              <w:rPr>
                <w:color w:val="000000"/>
              </w:rPr>
            </w:pPr>
            <w:r>
              <w:rPr>
                <w:rFonts w:hint="eastAsia"/>
                <w:color w:val="000000"/>
              </w:rPr>
              <w:t>档案柜</w:t>
            </w:r>
          </w:p>
        </w:tc>
        <w:tc>
          <w:tcPr>
            <w:tcW w:w="1132" w:type="dxa"/>
            <w:shd w:val="clear" w:color="auto" w:fill="auto"/>
            <w:vAlign w:val="center"/>
          </w:tcPr>
          <w:p>
            <w:pPr>
              <w:jc w:val="center"/>
              <w:rPr>
                <w:color w:val="000000"/>
              </w:rPr>
            </w:pPr>
            <w:r>
              <w:rPr>
                <w:rFonts w:hint="eastAsia"/>
                <w:color w:val="000000"/>
              </w:rPr>
              <w:t>800*400*2000</w:t>
            </w:r>
          </w:p>
        </w:tc>
        <w:tc>
          <w:tcPr>
            <w:tcW w:w="756" w:type="dxa"/>
            <w:shd w:val="clear" w:color="auto" w:fill="auto"/>
            <w:noWrap/>
            <w:vAlign w:val="center"/>
          </w:tcPr>
          <w:p>
            <w:pPr>
              <w:jc w:val="center"/>
              <w:rPr>
                <w:rFonts w:ascii="仿宋" w:hAnsi="仿宋" w:eastAsia="仿宋"/>
              </w:rPr>
            </w:pPr>
            <w:r>
              <w:rPr>
                <w:rFonts w:hint="eastAsia" w:ascii="仿宋" w:hAnsi="仿宋" w:eastAsia="仿宋"/>
              </w:rPr>
              <w:t>83</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rPr>
                <w:color w:val="000000"/>
                <w:sz w:val="20"/>
                <w:szCs w:val="20"/>
              </w:rPr>
            </w:pPr>
            <w:r>
              <w:rPr>
                <w:rFonts w:hint="eastAsia"/>
                <w:color w:val="000000"/>
                <w:sz w:val="20"/>
                <w:szCs w:val="20"/>
              </w:rPr>
              <w:t>1.0.8㎜冷轧钢板：GB/T11253-2019：抗拉强度370-500MPa；下屈服强度≥235MPa；断后伸长率≥22%，GB/T 3325-2017，外观性能要求-金属件喷涂层无漏喷，锈蚀和脱色、掉色现象:涂层应光滑均匀，色泽一致，应无流挂、疙瘩、皱皮、飞漆等缺陷；理化性能要求：金属喷漆(塑)涂层-硬度＞4H；冲击强度，冲击高度400mm,应无剥落、裂纹、皱纹；耐腐蚀100h内,观察在溶液中样板上划道两侧3mm以外,应无鼓泡产生，100h后,检查划道两侧3mm外,应无锈迹、剥落、起皱、变色和失光等现象；附着力＞1级；QB/T 4767-2014：金属件喷涂层厚度60-130μm，GB/T 35607-2017-产品有害物质：家具涂层可迁移元素8个 均未检出；GB/T 13298-2015-金属显微组织，GB/T 10125-2021、QB/T3832-1999，金属表面耐腐蚀，中性盐雾试验连续喷雾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h，涂（镀）层本身耐腐蚀等级＞9级，涂层对基体的保护等级＞9级，金属表面耐腐蚀，乙酸盐雾试验连续喷雾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h，涂（镀）层本身耐腐蚀等级＞9级，涂层对基体的保护等级＞9级；金属表面耐腐蚀，铜加速乙酸盐雾试验连续喷雾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w:t>
            </w:r>
          </w:p>
          <w:p>
            <w:pPr>
              <w:rPr>
                <w:color w:val="000000"/>
                <w:sz w:val="20"/>
                <w:szCs w:val="20"/>
              </w:rPr>
            </w:pPr>
            <w:r>
              <w:rPr>
                <w:rFonts w:hint="eastAsia"/>
                <w:color w:val="000000"/>
                <w:sz w:val="20"/>
                <w:szCs w:val="20"/>
              </w:rPr>
              <w:t>2.粉末：HG/T 2006-2022-铅笔硬度（内聚破坏中擦伤）≥H，附着力（划格试验）≤1级，耐碱性（168h），耐酸性（240h），GB/T 1740-2007-耐湿热性（</w:t>
            </w:r>
            <w:r>
              <w:rPr>
                <w:rFonts w:hint="eastAsia"/>
                <w:color w:val="000000"/>
                <w:sz w:val="20"/>
                <w:szCs w:val="20"/>
                <w:lang w:val="en-US" w:eastAsia="zh-CN"/>
              </w:rPr>
              <w:t>360</w:t>
            </w:r>
            <w:r>
              <w:rPr>
                <w:rFonts w:hint="eastAsia"/>
                <w:color w:val="000000"/>
                <w:sz w:val="20"/>
                <w:szCs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40" w:hRule="atLeast"/>
          <w:jc w:val="center"/>
        </w:trPr>
        <w:tc>
          <w:tcPr>
            <w:tcW w:w="435" w:type="dxa"/>
            <w:shd w:val="clear" w:color="auto" w:fill="auto"/>
            <w:vAlign w:val="center"/>
          </w:tcPr>
          <w:p>
            <w:pPr>
              <w:jc w:val="center"/>
            </w:pPr>
            <w:r>
              <w:rPr>
                <w:rFonts w:hint="eastAsia"/>
              </w:rPr>
              <w:t>16</w:t>
            </w:r>
          </w:p>
        </w:tc>
        <w:tc>
          <w:tcPr>
            <w:tcW w:w="890" w:type="dxa"/>
            <w:shd w:val="clear" w:color="auto" w:fill="auto"/>
            <w:vAlign w:val="center"/>
          </w:tcPr>
          <w:p>
            <w:pPr>
              <w:jc w:val="center"/>
              <w:rPr>
                <w:color w:val="000000"/>
              </w:rPr>
            </w:pPr>
            <w:r>
              <w:rPr>
                <w:rFonts w:hint="eastAsia"/>
                <w:color w:val="000000"/>
              </w:rPr>
              <w:t>档案整理台</w:t>
            </w:r>
          </w:p>
        </w:tc>
        <w:tc>
          <w:tcPr>
            <w:tcW w:w="1132" w:type="dxa"/>
            <w:shd w:val="clear" w:color="auto" w:fill="auto"/>
            <w:vAlign w:val="center"/>
          </w:tcPr>
          <w:p>
            <w:pPr>
              <w:jc w:val="center"/>
              <w:rPr>
                <w:color w:val="000000"/>
              </w:rPr>
            </w:pPr>
            <w:r>
              <w:rPr>
                <w:rFonts w:hint="eastAsia"/>
                <w:color w:val="000000"/>
              </w:rPr>
              <w:t>1400×600×780</w:t>
            </w:r>
          </w:p>
        </w:tc>
        <w:tc>
          <w:tcPr>
            <w:tcW w:w="756" w:type="dxa"/>
            <w:shd w:val="clear" w:color="auto" w:fill="auto"/>
            <w:noWrap/>
            <w:vAlign w:val="center"/>
          </w:tcPr>
          <w:p>
            <w:pPr>
              <w:jc w:val="center"/>
              <w:rPr>
                <w:rFonts w:ascii="仿宋" w:hAnsi="仿宋" w:eastAsia="仿宋"/>
              </w:rPr>
            </w:pPr>
            <w:r>
              <w:rPr>
                <w:rFonts w:hint="eastAsia" w:ascii="仿宋" w:hAnsi="仿宋" w:eastAsia="仿宋"/>
              </w:rPr>
              <w:t>2</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台面：采用（厚度≥25mm）饰面中纤板，四周采用“PVC封边带”利用机械高温热熔胶封边。</w:t>
            </w:r>
          </w:p>
          <w:p>
            <w:pPr>
              <w:rPr>
                <w:color w:val="000000"/>
                <w:sz w:val="20"/>
                <w:szCs w:val="20"/>
              </w:rPr>
            </w:pPr>
            <w:r>
              <w:rPr>
                <w:rFonts w:hint="eastAsia"/>
                <w:color w:val="000000"/>
                <w:sz w:val="20"/>
                <w:szCs w:val="20"/>
              </w:rPr>
              <w:t>台身：侧板及背板采用16厘三聚氰胺贴面板，其截面采用“PVC封边带”</w:t>
            </w:r>
          </w:p>
          <w:p>
            <w:pPr>
              <w:rPr>
                <w:color w:val="000000"/>
                <w:sz w:val="20"/>
                <w:szCs w:val="20"/>
              </w:rPr>
            </w:pPr>
            <w:r>
              <w:rPr>
                <w:rFonts w:hint="eastAsia"/>
                <w:color w:val="000000"/>
                <w:sz w:val="20"/>
                <w:szCs w:val="20"/>
              </w:rPr>
              <w:t>脚垫：采用特制模具ABS注塑脚垫。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00" w:hRule="atLeast"/>
          <w:jc w:val="center"/>
        </w:trPr>
        <w:tc>
          <w:tcPr>
            <w:tcW w:w="435" w:type="dxa"/>
            <w:shd w:val="clear" w:color="auto" w:fill="auto"/>
            <w:vAlign w:val="center"/>
          </w:tcPr>
          <w:p>
            <w:pPr>
              <w:jc w:val="center"/>
            </w:pPr>
            <w:r>
              <w:rPr>
                <w:rFonts w:hint="eastAsia"/>
              </w:rPr>
              <w:t>17</w:t>
            </w:r>
          </w:p>
        </w:tc>
        <w:tc>
          <w:tcPr>
            <w:tcW w:w="890" w:type="dxa"/>
            <w:shd w:val="clear" w:color="auto" w:fill="auto"/>
            <w:vAlign w:val="center"/>
          </w:tcPr>
          <w:p>
            <w:pPr>
              <w:jc w:val="center"/>
              <w:rPr>
                <w:color w:val="000000"/>
              </w:rPr>
            </w:pPr>
            <w:r>
              <w:rPr>
                <w:rFonts w:hint="eastAsia"/>
                <w:color w:val="000000"/>
              </w:rPr>
              <w:t>档建室会议桌</w:t>
            </w:r>
          </w:p>
        </w:tc>
        <w:tc>
          <w:tcPr>
            <w:tcW w:w="1132" w:type="dxa"/>
            <w:shd w:val="clear" w:color="auto" w:fill="auto"/>
            <w:vAlign w:val="center"/>
          </w:tcPr>
          <w:p>
            <w:pPr>
              <w:jc w:val="center"/>
              <w:rPr>
                <w:color w:val="000000"/>
              </w:rPr>
            </w:pPr>
            <w:r>
              <w:rPr>
                <w:rFonts w:hint="eastAsia"/>
                <w:color w:val="000000"/>
              </w:rPr>
              <w:t>4800×1800×750</w:t>
            </w:r>
          </w:p>
        </w:tc>
        <w:tc>
          <w:tcPr>
            <w:tcW w:w="756" w:type="dxa"/>
            <w:shd w:val="clear" w:color="auto" w:fill="auto"/>
            <w:noWrap/>
            <w:vAlign w:val="center"/>
          </w:tcPr>
          <w:p>
            <w:pPr>
              <w:jc w:val="center"/>
              <w:rPr>
                <w:rFonts w:ascii="仿宋" w:hAnsi="仿宋" w:eastAsia="仿宋"/>
              </w:rPr>
            </w:pPr>
            <w:r>
              <w:rPr>
                <w:rFonts w:hint="eastAsia" w:ascii="仿宋" w:hAnsi="仿宋" w:eastAsia="仿宋"/>
              </w:rPr>
              <w:t>1</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1.基材：采用优质AAA级环保高密度中纤板，经防潮、防虫、防腐处理，抗弯力强，不易变形。</w:t>
            </w:r>
          </w:p>
          <w:p>
            <w:pPr>
              <w:rPr>
                <w:color w:val="000000"/>
                <w:sz w:val="20"/>
                <w:szCs w:val="20"/>
              </w:rPr>
            </w:pPr>
            <w:r>
              <w:rPr>
                <w:rFonts w:hint="eastAsia"/>
                <w:color w:val="000000"/>
                <w:sz w:val="20"/>
                <w:szCs w:val="20"/>
              </w:rPr>
              <w:t>2、木皮：0.6mm厚环保木皮贴面，经环保胶粘贴，白乳胶热压成型，不开胶不脱胶</w:t>
            </w:r>
          </w:p>
          <w:p>
            <w:pPr>
              <w:rPr>
                <w:color w:val="000000"/>
                <w:sz w:val="20"/>
                <w:szCs w:val="20"/>
              </w:rPr>
            </w:pPr>
            <w:r>
              <w:rPr>
                <w:rFonts w:hint="eastAsia"/>
                <w:color w:val="000000"/>
                <w:sz w:val="20"/>
                <w:szCs w:val="20"/>
              </w:rPr>
              <w:t>3、油漆：采用木器环保油漆，五底三面工艺，手感光滑、圆润、硬度高、耐磨、耐高温、防水、环保、无异味。</w:t>
            </w:r>
          </w:p>
          <w:p>
            <w:pPr>
              <w:rPr>
                <w:color w:val="000000"/>
                <w:sz w:val="20"/>
                <w:szCs w:val="20"/>
              </w:rPr>
            </w:pPr>
            <w:r>
              <w:rPr>
                <w:rFonts w:hint="eastAsia"/>
                <w:color w:val="000000"/>
                <w:sz w:val="20"/>
                <w:szCs w:val="20"/>
              </w:rPr>
              <w:t>4、配件：五金配件，连接牢固。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2" w:hRule="atLeast"/>
          <w:jc w:val="center"/>
        </w:trPr>
        <w:tc>
          <w:tcPr>
            <w:tcW w:w="435" w:type="dxa"/>
            <w:shd w:val="clear" w:color="auto" w:fill="auto"/>
            <w:vAlign w:val="center"/>
          </w:tcPr>
          <w:p>
            <w:pPr>
              <w:jc w:val="center"/>
            </w:pPr>
            <w:r>
              <w:rPr>
                <w:rFonts w:hint="eastAsia"/>
              </w:rPr>
              <w:t>18</w:t>
            </w:r>
          </w:p>
        </w:tc>
        <w:tc>
          <w:tcPr>
            <w:tcW w:w="890" w:type="dxa"/>
            <w:shd w:val="clear" w:color="auto" w:fill="auto"/>
            <w:vAlign w:val="center"/>
          </w:tcPr>
          <w:p>
            <w:pPr>
              <w:jc w:val="center"/>
              <w:rPr>
                <w:color w:val="000000"/>
              </w:rPr>
            </w:pPr>
            <w:r>
              <w:rPr>
                <w:rFonts w:hint="eastAsia"/>
                <w:color w:val="000000"/>
              </w:rPr>
              <w:t>党建室会议椅</w:t>
            </w:r>
          </w:p>
        </w:tc>
        <w:tc>
          <w:tcPr>
            <w:tcW w:w="1132" w:type="dxa"/>
            <w:shd w:val="clear" w:color="auto" w:fill="auto"/>
            <w:vAlign w:val="center"/>
          </w:tcPr>
          <w:p>
            <w:pPr>
              <w:jc w:val="center"/>
              <w:rPr>
                <w:color w:val="000000"/>
              </w:rPr>
            </w:pPr>
            <w:r>
              <w:rPr>
                <w:rFonts w:hint="eastAsia"/>
                <w:color w:val="000000"/>
              </w:rPr>
              <w:t>600×595×930</w:t>
            </w:r>
          </w:p>
        </w:tc>
        <w:tc>
          <w:tcPr>
            <w:tcW w:w="756" w:type="dxa"/>
            <w:shd w:val="clear" w:color="auto" w:fill="auto"/>
            <w:noWrap/>
            <w:vAlign w:val="center"/>
          </w:tcPr>
          <w:p>
            <w:pPr>
              <w:jc w:val="center"/>
              <w:rPr>
                <w:rFonts w:ascii="仿宋" w:hAnsi="仿宋" w:eastAsia="仿宋"/>
              </w:rPr>
            </w:pPr>
            <w:r>
              <w:rPr>
                <w:rFonts w:hint="eastAsia" w:ascii="仿宋" w:hAnsi="仿宋" w:eastAsia="仿宋"/>
              </w:rPr>
              <w:t>14</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1、 框架：优质橡木框架；</w:t>
            </w:r>
          </w:p>
          <w:p>
            <w:pPr>
              <w:rPr>
                <w:color w:val="000000"/>
                <w:sz w:val="20"/>
                <w:szCs w:val="20"/>
              </w:rPr>
            </w:pPr>
            <w:r>
              <w:rPr>
                <w:rFonts w:hint="eastAsia"/>
                <w:color w:val="000000"/>
                <w:sz w:val="20"/>
                <w:szCs w:val="20"/>
              </w:rPr>
              <w:t>2、油漆：采用木器环保油漆，五底三面工艺，手感光滑、圆润、硬度高、耐磨、耐高温、防水、环保、无异味；</w:t>
            </w:r>
          </w:p>
          <w:p>
            <w:pPr>
              <w:rPr>
                <w:color w:val="000000"/>
                <w:sz w:val="20"/>
                <w:szCs w:val="20"/>
              </w:rPr>
            </w:pPr>
            <w:r>
              <w:rPr>
                <w:rFonts w:hint="eastAsia"/>
                <w:color w:val="000000"/>
                <w:sz w:val="20"/>
                <w:szCs w:val="20"/>
              </w:rPr>
              <w:t>3、 海绵：采用一体成型PU泡棉，外形饱满，软硬适中，回弹好，不变形，座感舒适；</w:t>
            </w:r>
          </w:p>
          <w:p>
            <w:pPr>
              <w:rPr>
                <w:color w:val="000000"/>
                <w:sz w:val="20"/>
                <w:szCs w:val="20"/>
              </w:rPr>
            </w:pPr>
            <w:r>
              <w:rPr>
                <w:rFonts w:hint="eastAsia"/>
                <w:color w:val="000000"/>
                <w:sz w:val="20"/>
                <w:szCs w:val="20"/>
              </w:rPr>
              <w:t>4、面料：国产西皮饰面，防污、耐磨、易清洁，整张皮革厚薄基本均匀，无油腻感，革身平整、柔软、丰满有弹性、正面革不裂面、无管皱、主要部位不松面。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9" w:hRule="atLeast"/>
          <w:jc w:val="center"/>
        </w:trPr>
        <w:tc>
          <w:tcPr>
            <w:tcW w:w="435" w:type="dxa"/>
            <w:shd w:val="clear" w:color="auto" w:fill="auto"/>
            <w:vAlign w:val="center"/>
          </w:tcPr>
          <w:p>
            <w:pPr>
              <w:jc w:val="center"/>
            </w:pPr>
            <w:r>
              <w:rPr>
                <w:rFonts w:hint="eastAsia"/>
              </w:rPr>
              <w:t>19</w:t>
            </w:r>
          </w:p>
        </w:tc>
        <w:tc>
          <w:tcPr>
            <w:tcW w:w="890" w:type="dxa"/>
            <w:shd w:val="clear" w:color="auto" w:fill="auto"/>
            <w:vAlign w:val="center"/>
          </w:tcPr>
          <w:p>
            <w:pPr>
              <w:jc w:val="center"/>
              <w:rPr>
                <w:color w:val="000000"/>
              </w:rPr>
            </w:pPr>
            <w:r>
              <w:rPr>
                <w:rFonts w:hint="eastAsia"/>
                <w:color w:val="000000"/>
              </w:rPr>
              <w:t>党建室茶水柜</w:t>
            </w:r>
          </w:p>
        </w:tc>
        <w:tc>
          <w:tcPr>
            <w:tcW w:w="1132" w:type="dxa"/>
            <w:shd w:val="clear" w:color="auto" w:fill="auto"/>
            <w:vAlign w:val="center"/>
          </w:tcPr>
          <w:p>
            <w:pPr>
              <w:jc w:val="center"/>
              <w:rPr>
                <w:color w:val="000000"/>
              </w:rPr>
            </w:pPr>
            <w:r>
              <w:rPr>
                <w:rFonts w:hint="eastAsia"/>
                <w:color w:val="000000"/>
              </w:rPr>
              <w:t>800×400×850</w:t>
            </w:r>
          </w:p>
        </w:tc>
        <w:tc>
          <w:tcPr>
            <w:tcW w:w="756" w:type="dxa"/>
            <w:shd w:val="clear" w:color="auto" w:fill="auto"/>
            <w:noWrap/>
            <w:vAlign w:val="center"/>
          </w:tcPr>
          <w:p>
            <w:pPr>
              <w:jc w:val="center"/>
              <w:rPr>
                <w:rFonts w:ascii="仿宋" w:hAnsi="仿宋" w:eastAsia="仿宋"/>
              </w:rPr>
            </w:pPr>
            <w:r>
              <w:rPr>
                <w:rFonts w:hint="eastAsia" w:ascii="仿宋" w:hAnsi="仿宋" w:eastAsia="仿宋"/>
              </w:rPr>
              <w:t>1</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rPr>
                <w:color w:val="000000"/>
                <w:sz w:val="20"/>
                <w:szCs w:val="20"/>
              </w:rPr>
            </w:pPr>
            <w:r>
              <w:rPr>
                <w:rFonts w:hint="eastAsia"/>
                <w:color w:val="000000"/>
                <w:sz w:val="20"/>
                <w:szCs w:val="20"/>
              </w:rPr>
              <w:t>1.基材：采用优质AAA级环保高密度中纤板，经防潮、防虫、防腐处理，抗弯力强，不易变形。</w:t>
            </w:r>
          </w:p>
          <w:p>
            <w:pPr>
              <w:rPr>
                <w:color w:val="000000"/>
                <w:sz w:val="20"/>
                <w:szCs w:val="20"/>
              </w:rPr>
            </w:pPr>
            <w:r>
              <w:rPr>
                <w:rFonts w:hint="eastAsia"/>
                <w:color w:val="000000"/>
                <w:sz w:val="20"/>
                <w:szCs w:val="20"/>
              </w:rPr>
              <w:t>2、木皮：0.6mm厚环保木皮贴面，经环保胶粘贴，白乳胶热压成型，不开胶不脱胶</w:t>
            </w:r>
          </w:p>
          <w:p>
            <w:pPr>
              <w:rPr>
                <w:color w:val="000000"/>
                <w:sz w:val="20"/>
                <w:szCs w:val="20"/>
              </w:rPr>
            </w:pPr>
            <w:r>
              <w:rPr>
                <w:rFonts w:hint="eastAsia"/>
                <w:color w:val="000000"/>
                <w:sz w:val="20"/>
                <w:szCs w:val="20"/>
              </w:rPr>
              <w:t>3、油漆：采用木器环保油漆，五底三面工艺，手感光滑、圆润、硬度高、耐磨、耐高温、防水、环保、无异味。</w:t>
            </w:r>
          </w:p>
          <w:p>
            <w:pPr>
              <w:rPr>
                <w:color w:val="000000"/>
                <w:sz w:val="20"/>
                <w:szCs w:val="20"/>
              </w:rPr>
            </w:pPr>
            <w:r>
              <w:rPr>
                <w:rFonts w:hint="eastAsia"/>
                <w:color w:val="000000"/>
                <w:sz w:val="20"/>
                <w:szCs w:val="20"/>
              </w:rPr>
              <w:t>4、配件：五金配件，连接牢固。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02" w:hRule="atLeast"/>
          <w:jc w:val="center"/>
        </w:trPr>
        <w:tc>
          <w:tcPr>
            <w:tcW w:w="435" w:type="dxa"/>
            <w:shd w:val="clear" w:color="auto" w:fill="auto"/>
            <w:vAlign w:val="center"/>
          </w:tcPr>
          <w:p>
            <w:pPr>
              <w:jc w:val="center"/>
            </w:pPr>
            <w:r>
              <w:rPr>
                <w:rFonts w:hint="eastAsia"/>
              </w:rPr>
              <w:t>20</w:t>
            </w:r>
          </w:p>
        </w:tc>
        <w:tc>
          <w:tcPr>
            <w:tcW w:w="890" w:type="dxa"/>
            <w:shd w:val="clear" w:color="auto" w:fill="auto"/>
            <w:vAlign w:val="center"/>
          </w:tcPr>
          <w:p>
            <w:pPr>
              <w:jc w:val="center"/>
            </w:pPr>
            <w:r>
              <w:rPr>
                <w:rFonts w:hint="eastAsia"/>
              </w:rPr>
              <w:t>存物柜</w:t>
            </w:r>
          </w:p>
        </w:tc>
        <w:tc>
          <w:tcPr>
            <w:tcW w:w="1132" w:type="dxa"/>
            <w:shd w:val="clear" w:color="auto" w:fill="auto"/>
            <w:vAlign w:val="center"/>
          </w:tcPr>
          <w:p>
            <w:pPr>
              <w:jc w:val="center"/>
              <w:rPr>
                <w:color w:val="000000"/>
              </w:rPr>
            </w:pPr>
            <w:r>
              <w:rPr>
                <w:rFonts w:hint="eastAsia"/>
                <w:color w:val="000000"/>
              </w:rPr>
              <w:t>880*450*1800</w:t>
            </w:r>
          </w:p>
        </w:tc>
        <w:tc>
          <w:tcPr>
            <w:tcW w:w="756" w:type="dxa"/>
            <w:shd w:val="clear" w:color="auto" w:fill="auto"/>
            <w:vAlign w:val="center"/>
          </w:tcPr>
          <w:p>
            <w:pPr>
              <w:jc w:val="center"/>
              <w:rPr>
                <w:color w:val="000000"/>
              </w:rPr>
            </w:pPr>
            <w:r>
              <w:rPr>
                <w:rFonts w:hint="eastAsia"/>
                <w:color w:val="000000"/>
              </w:rPr>
              <w:t>2</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rPr>
                <w:color w:val="000000"/>
                <w:sz w:val="20"/>
                <w:szCs w:val="20"/>
              </w:rPr>
            </w:pPr>
            <w:r>
              <w:rPr>
                <w:rFonts w:hint="eastAsia"/>
                <w:color w:val="000000"/>
                <w:sz w:val="20"/>
                <w:szCs w:val="20"/>
              </w:rPr>
              <w:t>1.0.8厚冷轧钢板：GB/T11253-2019：抗拉强度370-500MPa；下屈服强度≥235MPa；断后伸长率≥22%，GB/T 3325-2017，外观性能要求-金属件喷涂层无漏喷，锈蚀和脱色、掉色现象:涂层应光滑均匀，色泽一致，应无流挂、疙瘩、皱皮、飞漆等缺陷；理化性能要求：金属喷漆(塑)涂层-硬度＞4H；冲击强度，冲击高度400mm,应无剥落、裂纹、皱纹；耐腐蚀100h内,观察在溶液中样板上划道两侧3mm以外,应无鼓泡产生，100h后,检查划道两侧3mm外,应无锈迹、剥落、起皱、变色和失光等现象；附着力＞1级；QB/T 4767-2014：金属件喷涂层厚度60-130μm，GB/T 35607-2017-产品有害物质：家具涂层可迁移元素8个 均未检出；GB/T 13298-2015-金属显微组织，GB/T 10125-2021、QB/T3832-1999，金属表面耐腐蚀，中性盐雾试验连续喷雾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h，涂（镀）层本身耐腐蚀等级＞9级，涂层对基体的保护等级＞9级，金属表面耐腐蚀，乙酸盐雾试验连续喷雾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h，涂（镀）层本身耐腐蚀等级＞9级，涂层对基体的保护等级＞9级；金属表面耐腐蚀，铜加速乙酸盐雾试验连续喷雾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w:t>
            </w:r>
          </w:p>
          <w:p>
            <w:pPr>
              <w:rPr>
                <w:color w:val="000000"/>
                <w:sz w:val="20"/>
                <w:szCs w:val="20"/>
              </w:rPr>
            </w:pPr>
            <w:r>
              <w:rPr>
                <w:rFonts w:hint="eastAsia"/>
                <w:color w:val="000000"/>
                <w:sz w:val="20"/>
                <w:szCs w:val="20"/>
              </w:rPr>
              <w:t>2.粉末：HG/T 2006-2022-铅笔硬度（内聚破坏中擦伤）≥H，附着力（划格试验）≤1级，耐碱性（168h），耐酸性（240h），GB/T 1740-2007-耐湿热性（</w:t>
            </w:r>
            <w:r>
              <w:rPr>
                <w:rFonts w:hint="eastAsia"/>
                <w:color w:val="000000"/>
                <w:sz w:val="20"/>
                <w:szCs w:val="20"/>
                <w:lang w:val="en-US" w:eastAsia="zh-CN"/>
              </w:rPr>
              <w:t>360</w:t>
            </w:r>
            <w:r>
              <w:rPr>
                <w:rFonts w:hint="eastAsia"/>
                <w:color w:val="000000"/>
                <w:sz w:val="20"/>
                <w:szCs w:val="20"/>
              </w:rPr>
              <w:t>h），</w:t>
            </w:r>
          </w:p>
          <w:p>
            <w:pPr>
              <w:rPr>
                <w:color w:val="000000"/>
                <w:sz w:val="20"/>
                <w:szCs w:val="20"/>
              </w:rPr>
            </w:pPr>
            <w:r>
              <w:rPr>
                <w:rFonts w:hint="eastAsia"/>
                <w:color w:val="000000"/>
                <w:sz w:val="20"/>
                <w:szCs w:val="20"/>
              </w:rPr>
              <w:t>3.▲衣柜：GB/T 3325-2017-外观性能要求：金属件外观性能要求：喷涂层：应无漏喷、锈蚀和脱色、掉色现象。喷涂层：涂层应光滑均匀，色泽一致，应无流挂、疙瘩、皱皮、飞漆等缺陷。安全性能要求：结构安全：人体接触或收藏物品的部位应无毛刺、刃口、棱角。固定部位的结合应牢固无松动、无少件、透钉、漏钉(预留孔、选择孔除外)，理化性能要求：金属喷漆（塑）涂层理化性能：耐腐蚀：100h内，观察在溶液中样板上划道两侧3mm以外，应无鼓泡产生。100h后，检查划道两侧3mm外，应无锈迹、剥落、起皱、变色和失光等现象。附着力≥1级，力学性能要求：柜类强度和耐久性：搁板定位试验：加载搁板空载时自重的50%,试验后产品应满足以下要求：a.所有部件、连接件应无断裂损坏；b.无严重影响使用功能的磨损或变形；c.用手揿压证实，紧固件应无松动；d.五金连接件应无松动；e.活动部件(门、抽屉等)开关应灵活。拉门耐久性试验：循环80000次。试验后产品应满足以下要求：a.所有部件、连接件应无断裂损坏；b.无严重影响使用功能的磨损或变形；c.用手揿压证实，紧固件应无松动；d.五金连接件应无松动；e.活动部件(门、抽屉等)开关应灵活。柜类稳定性：搁板水平加载稳定性：试验后搁板应无脱落，非固定柜空载稳定性：活动部件打开时的空载稳定性、活动部件关闭时的加载稳定性，应无倾翻，金属喷漆（塑）涂层：冲击强度：冲击高度800mm，应无剥落、裂纹、皱纹。GB/T 10125-2021、GB/T 6461-2002-中性盐雾试验（NSS）：360h，外观评级RA10级、保护评级RP10级。GB/T 35607-2017-甲醛释放量（气候箱法）合格；苯、甲苯、二甲苯、总挥发性有机化合物(TVOC)均合格；家具涂层可迁移元素：铅(Pb)、钡(Ba)、镉(Cd)、铬(Cr)、汞(Hg)、锑(Sb)、硒(Se)、砷（As）均合格。（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9" w:hRule="atLeast"/>
          <w:jc w:val="center"/>
        </w:trPr>
        <w:tc>
          <w:tcPr>
            <w:tcW w:w="435" w:type="dxa"/>
            <w:shd w:val="clear" w:color="auto" w:fill="auto"/>
            <w:vAlign w:val="center"/>
          </w:tcPr>
          <w:p>
            <w:pPr>
              <w:jc w:val="center"/>
            </w:pPr>
            <w:r>
              <w:rPr>
                <w:rFonts w:hint="eastAsia"/>
              </w:rPr>
              <w:t>21</w:t>
            </w:r>
          </w:p>
        </w:tc>
        <w:tc>
          <w:tcPr>
            <w:tcW w:w="890" w:type="dxa"/>
            <w:shd w:val="clear" w:color="auto" w:fill="auto"/>
            <w:vAlign w:val="center"/>
          </w:tcPr>
          <w:p>
            <w:pPr>
              <w:jc w:val="center"/>
              <w:rPr>
                <w:color w:val="000000"/>
              </w:rPr>
            </w:pPr>
            <w:r>
              <w:rPr>
                <w:rFonts w:hint="eastAsia"/>
                <w:color w:val="000000"/>
              </w:rPr>
              <w:t>课桌椅</w:t>
            </w:r>
          </w:p>
        </w:tc>
        <w:tc>
          <w:tcPr>
            <w:tcW w:w="1132" w:type="dxa"/>
            <w:shd w:val="clear" w:color="auto" w:fill="auto"/>
            <w:vAlign w:val="center"/>
          </w:tcPr>
          <w:p>
            <w:pPr>
              <w:jc w:val="center"/>
              <w:rPr>
                <w:color w:val="000000"/>
              </w:rPr>
            </w:pPr>
            <w:r>
              <w:rPr>
                <w:rFonts w:hint="eastAsia"/>
                <w:color w:val="000000"/>
              </w:rPr>
              <w:t>标准</w:t>
            </w:r>
          </w:p>
        </w:tc>
        <w:tc>
          <w:tcPr>
            <w:tcW w:w="756" w:type="dxa"/>
            <w:shd w:val="clear" w:color="auto" w:fill="auto"/>
            <w:noWrap/>
            <w:vAlign w:val="center"/>
          </w:tcPr>
          <w:p>
            <w:pPr>
              <w:jc w:val="center"/>
              <w:rPr>
                <w:color w:val="000000"/>
              </w:rPr>
            </w:pPr>
            <w:r>
              <w:rPr>
                <w:rFonts w:hint="eastAsia"/>
                <w:color w:val="000000"/>
              </w:rPr>
              <w:t>270</w:t>
            </w:r>
          </w:p>
        </w:tc>
        <w:tc>
          <w:tcPr>
            <w:tcW w:w="564" w:type="dxa"/>
            <w:shd w:val="clear" w:color="auto" w:fill="auto"/>
            <w:vAlign w:val="center"/>
          </w:tcPr>
          <w:p>
            <w:pPr>
              <w:jc w:val="center"/>
              <w:rPr>
                <w:color w:val="000000"/>
              </w:rPr>
            </w:pPr>
            <w:r>
              <w:rPr>
                <w:rFonts w:hint="eastAsia"/>
                <w:color w:val="000000"/>
              </w:rPr>
              <w:t>套</w:t>
            </w:r>
          </w:p>
        </w:tc>
        <w:tc>
          <w:tcPr>
            <w:tcW w:w="4533" w:type="dxa"/>
            <w:shd w:val="clear" w:color="auto" w:fill="auto"/>
            <w:vAlign w:val="center"/>
          </w:tcPr>
          <w:p>
            <w:pPr>
              <w:rPr>
                <w:sz w:val="22"/>
                <w:szCs w:val="22"/>
              </w:rPr>
            </w:pPr>
            <w:r>
              <w:rPr>
                <w:rFonts w:hint="eastAsia"/>
                <w:sz w:val="22"/>
                <w:szCs w:val="22"/>
              </w:rPr>
              <w:t>规格：630*450*750 。产品技术要求及实验方法应符合GB/T3324-2017《木家具通用技术条件》QB/T4071-2021《课桌椅》的标准，包括桌面高、座面高及其他尺寸的误差范围；材料要求、工艺要求、漆膜理化性能要求、力学性能及试验方法；甲醛释放量、可溶性重金属含量要求及试验方法。</w:t>
            </w:r>
          </w:p>
          <w:p>
            <w:pPr>
              <w:rPr>
                <w:sz w:val="22"/>
                <w:szCs w:val="22"/>
              </w:rPr>
            </w:pPr>
            <w:r>
              <w:rPr>
                <w:rFonts w:hint="eastAsia"/>
                <w:sz w:val="22"/>
                <w:szCs w:val="22"/>
              </w:rPr>
              <w:t>1. 学生课桌面板要求</w:t>
            </w:r>
          </w:p>
          <w:p>
            <w:pPr>
              <w:rPr>
                <w:sz w:val="22"/>
                <w:szCs w:val="22"/>
              </w:rPr>
            </w:pPr>
            <w:r>
              <w:rPr>
                <w:rFonts w:hint="eastAsia"/>
                <w:sz w:val="22"/>
                <w:szCs w:val="22"/>
              </w:rPr>
              <w:t>1.1 材料：面板采用ABS一级新料一体注塑成型。耐冲击强度：须能承受5磅榔头重力锤击不得破裂。不得采用回收料生产。</w:t>
            </w:r>
          </w:p>
          <w:p>
            <w:pPr>
              <w:rPr>
                <w:sz w:val="22"/>
                <w:szCs w:val="22"/>
              </w:rPr>
            </w:pPr>
            <w:r>
              <w:rPr>
                <w:rFonts w:hint="eastAsia"/>
                <w:sz w:val="22"/>
                <w:szCs w:val="22"/>
              </w:rPr>
              <w:t>1.2 功能：（1）靠胸前处有一內弧造型设计。</w:t>
            </w:r>
          </w:p>
          <w:p>
            <w:pPr>
              <w:rPr>
                <w:sz w:val="22"/>
                <w:szCs w:val="22"/>
              </w:rPr>
            </w:pPr>
            <w:r>
              <w:rPr>
                <w:rFonts w:hint="eastAsia"/>
                <w:sz w:val="22"/>
                <w:szCs w:val="22"/>
              </w:rPr>
              <w:t xml:space="preserve">         （2）四周及底部无毛边，倒圆角，不刮手。</w:t>
            </w:r>
          </w:p>
          <w:p>
            <w:pPr>
              <w:rPr>
                <w:sz w:val="22"/>
                <w:szCs w:val="22"/>
              </w:rPr>
            </w:pPr>
            <w:r>
              <w:rPr>
                <w:rFonts w:hint="eastAsia"/>
                <w:sz w:val="22"/>
                <w:szCs w:val="22"/>
              </w:rPr>
              <w:t xml:space="preserve">         （3）表面平整，不得有反光现象。</w:t>
            </w:r>
          </w:p>
          <w:p>
            <w:pPr>
              <w:rPr>
                <w:sz w:val="22"/>
                <w:szCs w:val="22"/>
              </w:rPr>
            </w:pPr>
            <w:r>
              <w:rPr>
                <w:rFonts w:hint="eastAsia"/>
                <w:sz w:val="22"/>
                <w:szCs w:val="22"/>
              </w:rPr>
              <w:t>2. 学生课桌书箱要求</w:t>
            </w:r>
          </w:p>
          <w:p>
            <w:pPr>
              <w:rPr>
                <w:sz w:val="22"/>
                <w:szCs w:val="22"/>
              </w:rPr>
            </w:pPr>
            <w:r>
              <w:rPr>
                <w:rFonts w:hint="eastAsia"/>
                <w:sz w:val="22"/>
                <w:szCs w:val="22"/>
              </w:rPr>
              <w:t>2.1 材料：采用PP一级新料一体注塑成型，抗污迹、刮痕，耐酸碱，不得采用回收料生产。</w:t>
            </w:r>
          </w:p>
          <w:p>
            <w:pPr>
              <w:rPr>
                <w:sz w:val="22"/>
                <w:szCs w:val="22"/>
              </w:rPr>
            </w:pPr>
            <w:r>
              <w:rPr>
                <w:rFonts w:hint="eastAsia"/>
                <w:sz w:val="22"/>
                <w:szCs w:val="22"/>
              </w:rPr>
              <w:t>2.2书箱底部有排水槽缝之设计，书箱向后并得有倾斜2度的设计。</w:t>
            </w:r>
          </w:p>
          <w:p>
            <w:pPr>
              <w:rPr>
                <w:sz w:val="22"/>
                <w:szCs w:val="22"/>
              </w:rPr>
            </w:pPr>
            <w:r>
              <w:rPr>
                <w:rFonts w:hint="eastAsia"/>
                <w:sz w:val="22"/>
                <w:szCs w:val="22"/>
              </w:rPr>
              <w:t>2.3 书箱四周及底部完全无毛边，不刮手。</w:t>
            </w:r>
          </w:p>
          <w:p>
            <w:pPr>
              <w:rPr>
                <w:sz w:val="22"/>
                <w:szCs w:val="22"/>
              </w:rPr>
            </w:pPr>
            <w:r>
              <w:rPr>
                <w:rFonts w:hint="eastAsia"/>
                <w:sz w:val="22"/>
                <w:szCs w:val="22"/>
              </w:rPr>
              <w:t>3. 学生课桌椅钢架要求</w:t>
            </w:r>
          </w:p>
          <w:p>
            <w:pPr>
              <w:rPr>
                <w:sz w:val="22"/>
                <w:szCs w:val="22"/>
              </w:rPr>
            </w:pPr>
            <w:r>
              <w:rPr>
                <w:rFonts w:hint="eastAsia"/>
                <w:sz w:val="22"/>
                <w:szCs w:val="22"/>
              </w:rPr>
              <w:t>3.1 材料及形状：采椭圆形亮光钢管组合焊接而成，结构得需牢固，长时间使用不得产生摇晃、松散的现象。焊接完成之钢管架，焊接部位得需牢固，无脱焊、虚焊、焊穿。</w:t>
            </w:r>
          </w:p>
          <w:p>
            <w:pPr>
              <w:rPr>
                <w:sz w:val="22"/>
                <w:szCs w:val="22"/>
              </w:rPr>
            </w:pPr>
            <w:r>
              <w:rPr>
                <w:rFonts w:hint="eastAsia"/>
                <w:sz w:val="22"/>
                <w:szCs w:val="22"/>
              </w:rPr>
              <w:t>3.2 尺寸：课桌钢架亮光钢管尺寸由企业按设计自行确定，壁厚≥1.5mm。</w:t>
            </w:r>
          </w:p>
          <w:p>
            <w:pPr>
              <w:rPr>
                <w:sz w:val="22"/>
                <w:szCs w:val="22"/>
              </w:rPr>
            </w:pPr>
            <w:r>
              <w:rPr>
                <w:rFonts w:hint="eastAsia"/>
                <w:sz w:val="22"/>
                <w:szCs w:val="22"/>
              </w:rPr>
              <w:t>3.3 课桌钢架升降功能：左右脚架各一组高低调节钮，调节钮坚固耐用，5年内包修包换。</w:t>
            </w:r>
          </w:p>
          <w:p>
            <w:pPr>
              <w:rPr>
                <w:sz w:val="22"/>
                <w:szCs w:val="22"/>
              </w:rPr>
            </w:pPr>
            <w:r>
              <w:rPr>
                <w:rFonts w:hint="eastAsia"/>
                <w:sz w:val="22"/>
                <w:szCs w:val="22"/>
              </w:rPr>
              <w:t>3.4 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rPr>
                <w:sz w:val="22"/>
                <w:szCs w:val="22"/>
              </w:rPr>
            </w:pPr>
            <w:r>
              <w:rPr>
                <w:rFonts w:hint="eastAsia"/>
                <w:sz w:val="22"/>
                <w:szCs w:val="22"/>
              </w:rPr>
              <w:t>4. 脚垫要求</w:t>
            </w:r>
          </w:p>
          <w:p>
            <w:pPr>
              <w:rPr>
                <w:sz w:val="22"/>
                <w:szCs w:val="22"/>
              </w:rPr>
            </w:pPr>
            <w:r>
              <w:rPr>
                <w:rFonts w:hint="eastAsia"/>
                <w:sz w:val="22"/>
                <w:szCs w:val="22"/>
              </w:rPr>
              <w:t>4.1 材料：采PP塑料一级新料一体注塑成型，具有耐磨静音，底部有止滑颗粒设计，底脚胶套具有穿合功能，螺丝加固不脱落。</w:t>
            </w:r>
          </w:p>
          <w:p>
            <w:pPr>
              <w:rPr>
                <w:sz w:val="22"/>
                <w:szCs w:val="22"/>
              </w:rPr>
            </w:pPr>
            <w:r>
              <w:rPr>
                <w:rFonts w:hint="eastAsia"/>
                <w:sz w:val="22"/>
                <w:szCs w:val="22"/>
              </w:rPr>
              <w:t>4.2 脚垫厚度≥8mm。</w:t>
            </w:r>
          </w:p>
          <w:p>
            <w:pPr>
              <w:rPr>
                <w:sz w:val="22"/>
                <w:szCs w:val="22"/>
              </w:rPr>
            </w:pPr>
            <w:r>
              <w:rPr>
                <w:rFonts w:hint="eastAsia"/>
                <w:sz w:val="22"/>
                <w:szCs w:val="22"/>
              </w:rPr>
              <w:t>5. 挂钩要求</w:t>
            </w:r>
          </w:p>
          <w:p>
            <w:pPr>
              <w:rPr>
                <w:sz w:val="22"/>
                <w:szCs w:val="22"/>
              </w:rPr>
            </w:pPr>
            <w:r>
              <w:rPr>
                <w:rFonts w:hint="eastAsia"/>
                <w:sz w:val="22"/>
                <w:szCs w:val="22"/>
              </w:rPr>
              <w:t>5.1 材料：采用PP塑料一级新料制成，与书箱可一体成型，也可分体成型（要可折叠），不得采用回收料生产。</w:t>
            </w:r>
          </w:p>
          <w:p>
            <w:pPr>
              <w:rPr>
                <w:sz w:val="22"/>
                <w:szCs w:val="22"/>
              </w:rPr>
            </w:pPr>
            <w:r>
              <w:rPr>
                <w:rFonts w:hint="eastAsia"/>
                <w:sz w:val="22"/>
                <w:szCs w:val="22"/>
              </w:rPr>
              <w:t>5.</w:t>
            </w:r>
            <w:r>
              <w:rPr>
                <w:rFonts w:hint="eastAsia"/>
                <w:sz w:val="22"/>
                <w:szCs w:val="22"/>
                <w:lang w:val="en-US" w:eastAsia="zh-CN"/>
              </w:rPr>
              <w:t>2</w:t>
            </w:r>
            <w:r>
              <w:rPr>
                <w:rFonts w:hint="eastAsia"/>
                <w:sz w:val="22"/>
                <w:szCs w:val="22"/>
              </w:rPr>
              <w:t xml:space="preserve"> 功能与工艺要求：书箱左右两侧各有一挂钩设计。可承受静置重物重量能达10KG，挂钩不外露(不超出桌面)。挂钩注重安全，设计以圆弧线条为主。</w:t>
            </w:r>
          </w:p>
          <w:p>
            <w:pPr>
              <w:rPr>
                <w:sz w:val="22"/>
                <w:szCs w:val="22"/>
              </w:rPr>
            </w:pPr>
            <w:r>
              <w:rPr>
                <w:rFonts w:hint="eastAsia"/>
                <w:sz w:val="22"/>
                <w:szCs w:val="22"/>
              </w:rPr>
              <w:t>6. 椅面要求</w:t>
            </w:r>
          </w:p>
          <w:p>
            <w:pPr>
              <w:rPr>
                <w:sz w:val="22"/>
                <w:szCs w:val="22"/>
              </w:rPr>
            </w:pPr>
            <w:r>
              <w:rPr>
                <w:rFonts w:hint="eastAsia"/>
                <w:sz w:val="22"/>
                <w:szCs w:val="22"/>
              </w:rPr>
              <w:t>6.1 材料：采PP塑料一级新料一体注塑成型，抗污迹、刮痕，耐酸碱，不得采用回收料生产。</w:t>
            </w:r>
          </w:p>
          <w:p>
            <w:pPr>
              <w:rPr>
                <w:sz w:val="22"/>
                <w:szCs w:val="22"/>
              </w:rPr>
            </w:pPr>
            <w:r>
              <w:rPr>
                <w:rFonts w:hint="eastAsia"/>
                <w:sz w:val="22"/>
                <w:szCs w:val="22"/>
              </w:rPr>
              <w:t>6.2 功能与工艺要求：有横向通气散热细缝，每条细缝宽度≤6mm。靠背与钢管结合方式，得需采用直插式，不得采用螺丝锁付，坚固不得出现摇晃现象，靠背需有一弧形造型设计。</w:t>
            </w:r>
          </w:p>
          <w:p>
            <w:pPr>
              <w:rPr>
                <w:sz w:val="22"/>
                <w:szCs w:val="22"/>
              </w:rPr>
            </w:pPr>
            <w:r>
              <w:rPr>
                <w:rFonts w:hint="eastAsia"/>
                <w:sz w:val="22"/>
                <w:szCs w:val="22"/>
              </w:rPr>
              <w:t>6.3 靠背四周无毛边，不刮手。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0" w:hRule="atLeast"/>
          <w:jc w:val="center"/>
        </w:trPr>
        <w:tc>
          <w:tcPr>
            <w:tcW w:w="435" w:type="dxa"/>
            <w:shd w:val="clear" w:color="auto" w:fill="auto"/>
            <w:vAlign w:val="center"/>
          </w:tcPr>
          <w:p>
            <w:pPr>
              <w:jc w:val="center"/>
            </w:pPr>
            <w:r>
              <w:rPr>
                <w:rFonts w:hint="eastAsia"/>
              </w:rPr>
              <w:t>22</w:t>
            </w:r>
          </w:p>
        </w:tc>
        <w:tc>
          <w:tcPr>
            <w:tcW w:w="890" w:type="dxa"/>
            <w:shd w:val="clear" w:color="auto" w:fill="auto"/>
            <w:vAlign w:val="center"/>
          </w:tcPr>
          <w:p>
            <w:pPr>
              <w:jc w:val="center"/>
              <w:rPr>
                <w:color w:val="000000"/>
              </w:rPr>
            </w:pPr>
            <w:r>
              <w:rPr>
                <w:rFonts w:hint="eastAsia"/>
                <w:color w:val="000000"/>
              </w:rPr>
              <w:t>书包柜</w:t>
            </w:r>
          </w:p>
        </w:tc>
        <w:tc>
          <w:tcPr>
            <w:tcW w:w="1132" w:type="dxa"/>
            <w:shd w:val="clear" w:color="auto" w:fill="auto"/>
            <w:vAlign w:val="center"/>
          </w:tcPr>
          <w:p>
            <w:pPr>
              <w:jc w:val="center"/>
              <w:rPr>
                <w:color w:val="000000"/>
              </w:rPr>
            </w:pPr>
            <w:r>
              <w:rPr>
                <w:rFonts w:hint="eastAsia"/>
                <w:color w:val="000000"/>
              </w:rPr>
              <w:t>800×400×800mm</w:t>
            </w:r>
          </w:p>
        </w:tc>
        <w:tc>
          <w:tcPr>
            <w:tcW w:w="756" w:type="dxa"/>
            <w:shd w:val="clear" w:color="auto" w:fill="auto"/>
            <w:noWrap/>
            <w:vAlign w:val="center"/>
          </w:tcPr>
          <w:p>
            <w:pPr>
              <w:jc w:val="center"/>
              <w:rPr>
                <w:color w:val="000000"/>
              </w:rPr>
            </w:pPr>
            <w:r>
              <w:rPr>
                <w:rFonts w:hint="eastAsia"/>
                <w:color w:val="000000"/>
              </w:rPr>
              <w:t>270</w:t>
            </w:r>
          </w:p>
        </w:tc>
        <w:tc>
          <w:tcPr>
            <w:tcW w:w="564" w:type="dxa"/>
            <w:shd w:val="clear" w:color="auto" w:fill="auto"/>
            <w:vAlign w:val="center"/>
          </w:tcPr>
          <w:p>
            <w:pPr>
              <w:jc w:val="center"/>
              <w:rPr>
                <w:color w:val="000000"/>
              </w:rPr>
            </w:pPr>
            <w:r>
              <w:rPr>
                <w:rFonts w:hint="eastAsia"/>
                <w:color w:val="000000"/>
              </w:rPr>
              <w:t>门</w:t>
            </w:r>
          </w:p>
        </w:tc>
        <w:tc>
          <w:tcPr>
            <w:tcW w:w="4533" w:type="dxa"/>
            <w:shd w:val="clear" w:color="auto" w:fill="auto"/>
            <w:vAlign w:val="center"/>
          </w:tcPr>
          <w:p>
            <w:pPr>
              <w:rPr>
                <w:color w:val="000000"/>
                <w:sz w:val="20"/>
                <w:szCs w:val="20"/>
              </w:rPr>
            </w:pPr>
            <w:r>
              <w:rPr>
                <w:rFonts w:hint="eastAsia"/>
                <w:color w:val="000000"/>
                <w:sz w:val="20"/>
                <w:szCs w:val="20"/>
              </w:rPr>
              <w:t>规格：800×400×800mm  （0.8㎜）</w:t>
            </w:r>
          </w:p>
          <w:p>
            <w:pPr>
              <w:rPr>
                <w:color w:val="000000"/>
                <w:sz w:val="20"/>
                <w:szCs w:val="20"/>
              </w:rPr>
            </w:pPr>
            <w:r>
              <w:rPr>
                <w:rFonts w:hint="eastAsia"/>
                <w:color w:val="000000"/>
                <w:sz w:val="20"/>
                <w:szCs w:val="20"/>
              </w:rPr>
              <w:t xml:space="preserve"> 1.▲冷轧钢板：GB/T11253-2019：抗拉强度370-500MPa；下屈服强度≥235MPa；断后伸长率≥22%，GB/T 3325-2017，外观性能要求-金属件喷涂层无漏喷，锈蚀和脱色、掉色现象:涂层应光滑均匀，色泽一致，应无流挂、疙瘩、皱皮、飞漆等缺陷；理化性能要求：金属喷漆(塑)涂层-硬度＞4H；冲击强度，冲击高度400mm,应无剥落、裂纹、皱纹；耐腐蚀100h内,观察在溶液中样板上划道两侧3mm以外,应无鼓泡产生，100h后,检查划道两侧3mm外,应无锈迹、剥落、起皱、变色和失光等现象；附着力＞1级；QB/T 4767-2014：金属件喷涂层厚度60-130μm，GB/T 35607-2017-产品有害物质：家具涂层可迁移元素8个 均未检出；GB/T 13298-2015-金属显微组织，GB/T 10125-2021、QB/T3832-1999，金属表面耐腐蚀，中性盐雾试验连续喷雾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h，涂（镀）层本身耐腐蚀等级＞9级，涂层对基体的保护等级＞9级，金属表面耐腐蚀，乙酸盐雾试验连续喷雾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h，涂（镀）层本身耐腐蚀等级＞9级，涂层对基体的保护等级＞9级；金属表面耐腐蚀，铜加速乙酸盐雾试验连续喷雾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rPr>
                <w:color w:val="000000"/>
                <w:sz w:val="20"/>
                <w:szCs w:val="20"/>
              </w:rPr>
            </w:pPr>
            <w:r>
              <w:rPr>
                <w:rFonts w:hint="eastAsia"/>
                <w:color w:val="000000"/>
                <w:sz w:val="20"/>
                <w:szCs w:val="20"/>
              </w:rPr>
              <w:t>2.▲粉末：HG/T 2006-2022-铅笔硬度（内聚破坏中擦伤）≥H，附着力（划格试验）≤1级，耐碱性（168h），耐酸性（240h），GB/T 1740-2007-耐湿热性（</w:t>
            </w:r>
            <w:r>
              <w:rPr>
                <w:rFonts w:hint="eastAsia"/>
                <w:color w:val="000000"/>
                <w:sz w:val="20"/>
                <w:szCs w:val="20"/>
                <w:lang w:val="en-US" w:eastAsia="zh-CN"/>
              </w:rPr>
              <w:t>360</w:t>
            </w:r>
            <w:r>
              <w:rPr>
                <w:rFonts w:hint="eastAsia"/>
                <w:color w:val="000000"/>
                <w:sz w:val="20"/>
                <w:szCs w:val="20"/>
              </w:rPr>
              <w:t>h），（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2" w:hRule="atLeast"/>
          <w:jc w:val="center"/>
        </w:trPr>
        <w:tc>
          <w:tcPr>
            <w:tcW w:w="435" w:type="dxa"/>
            <w:shd w:val="clear" w:color="auto" w:fill="auto"/>
            <w:vAlign w:val="center"/>
          </w:tcPr>
          <w:p>
            <w:pPr>
              <w:jc w:val="center"/>
            </w:pPr>
            <w:r>
              <w:rPr>
                <w:rFonts w:hint="eastAsia"/>
              </w:rPr>
              <w:t>23</w:t>
            </w:r>
          </w:p>
        </w:tc>
        <w:tc>
          <w:tcPr>
            <w:tcW w:w="890" w:type="dxa"/>
            <w:shd w:val="clear" w:color="auto" w:fill="auto"/>
            <w:vAlign w:val="center"/>
          </w:tcPr>
          <w:p>
            <w:pPr>
              <w:jc w:val="center"/>
              <w:rPr>
                <w:color w:val="000000"/>
              </w:rPr>
            </w:pPr>
            <w:r>
              <w:rPr>
                <w:rFonts w:hint="eastAsia"/>
                <w:color w:val="000000"/>
              </w:rPr>
              <w:t>班级保洁柜</w:t>
            </w:r>
          </w:p>
        </w:tc>
        <w:tc>
          <w:tcPr>
            <w:tcW w:w="1132" w:type="dxa"/>
            <w:shd w:val="clear" w:color="auto" w:fill="auto"/>
            <w:vAlign w:val="center"/>
          </w:tcPr>
          <w:p>
            <w:pPr>
              <w:jc w:val="center"/>
              <w:rPr>
                <w:color w:val="000000"/>
              </w:rPr>
            </w:pPr>
            <w:r>
              <w:rPr>
                <w:rFonts w:hint="eastAsia"/>
                <w:color w:val="000000"/>
              </w:rPr>
              <w:t>800*600*2000</w:t>
            </w:r>
          </w:p>
        </w:tc>
        <w:tc>
          <w:tcPr>
            <w:tcW w:w="756" w:type="dxa"/>
            <w:shd w:val="clear" w:color="auto" w:fill="auto"/>
            <w:noWrap/>
            <w:vAlign w:val="center"/>
          </w:tcPr>
          <w:p>
            <w:pPr>
              <w:jc w:val="center"/>
              <w:rPr>
                <w:color w:val="000000"/>
              </w:rPr>
            </w:pPr>
            <w:r>
              <w:rPr>
                <w:rFonts w:hint="eastAsia"/>
                <w:color w:val="000000"/>
              </w:rPr>
              <w:t>12</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rPr>
                <w:color w:val="000000"/>
                <w:sz w:val="20"/>
                <w:szCs w:val="20"/>
              </w:rPr>
            </w:pPr>
            <w:r>
              <w:rPr>
                <w:rFonts w:hint="eastAsia"/>
                <w:color w:val="000000"/>
                <w:sz w:val="20"/>
                <w:szCs w:val="20"/>
              </w:rPr>
              <w:t xml:space="preserve">规格：800*600*2000 </w:t>
            </w:r>
          </w:p>
          <w:p>
            <w:pPr>
              <w:rPr>
                <w:color w:val="000000"/>
                <w:sz w:val="20"/>
                <w:szCs w:val="20"/>
              </w:rPr>
            </w:pPr>
            <w:r>
              <w:rPr>
                <w:rFonts w:hint="eastAsia"/>
                <w:color w:val="000000"/>
                <w:sz w:val="20"/>
                <w:szCs w:val="20"/>
              </w:rPr>
              <w:t xml:space="preserve"> ▲ 304#1.0不锈钢，抗菌性能、耐霉菌性参照GB/T1741-2020-2017《漆膜耐霉菌性测定法》JISZ2801-2010《抗菌加工产品-抗菌性能试验方法 抗菌效果》（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0" w:hRule="atLeast"/>
          <w:jc w:val="center"/>
        </w:trPr>
        <w:tc>
          <w:tcPr>
            <w:tcW w:w="435" w:type="dxa"/>
            <w:shd w:val="clear" w:color="auto" w:fill="auto"/>
            <w:vAlign w:val="center"/>
          </w:tcPr>
          <w:p>
            <w:pPr>
              <w:jc w:val="center"/>
            </w:pPr>
            <w:r>
              <w:rPr>
                <w:rFonts w:hint="eastAsia"/>
              </w:rPr>
              <w:t>24</w:t>
            </w:r>
          </w:p>
        </w:tc>
        <w:tc>
          <w:tcPr>
            <w:tcW w:w="890" w:type="dxa"/>
            <w:shd w:val="clear" w:color="auto" w:fill="auto"/>
            <w:vAlign w:val="center"/>
          </w:tcPr>
          <w:p>
            <w:pPr>
              <w:jc w:val="center"/>
              <w:rPr>
                <w:color w:val="000000"/>
              </w:rPr>
            </w:pPr>
            <w:r>
              <w:rPr>
                <w:rFonts w:hint="eastAsia"/>
                <w:color w:val="000000"/>
              </w:rPr>
              <w:t>图书柜</w:t>
            </w:r>
          </w:p>
        </w:tc>
        <w:tc>
          <w:tcPr>
            <w:tcW w:w="1132" w:type="dxa"/>
            <w:shd w:val="clear" w:color="auto" w:fill="auto"/>
            <w:vAlign w:val="center"/>
          </w:tcPr>
          <w:p>
            <w:pPr>
              <w:jc w:val="center"/>
              <w:rPr>
                <w:color w:val="000000"/>
              </w:rPr>
            </w:pPr>
            <w:r>
              <w:rPr>
                <w:rFonts w:hint="eastAsia"/>
                <w:color w:val="000000"/>
              </w:rPr>
              <w:t>1200W*40D*1200H</w:t>
            </w:r>
          </w:p>
        </w:tc>
        <w:tc>
          <w:tcPr>
            <w:tcW w:w="756" w:type="dxa"/>
            <w:shd w:val="clear" w:color="auto" w:fill="auto"/>
            <w:noWrap/>
            <w:vAlign w:val="center"/>
          </w:tcPr>
          <w:p>
            <w:pPr>
              <w:jc w:val="center"/>
              <w:rPr>
                <w:color w:val="000000"/>
              </w:rPr>
            </w:pPr>
            <w:r>
              <w:rPr>
                <w:rFonts w:hint="eastAsia"/>
                <w:color w:val="000000"/>
              </w:rPr>
              <w:t>12</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jc w:val="left"/>
              <w:rPr>
                <w:color w:val="000000"/>
                <w:sz w:val="20"/>
                <w:szCs w:val="20"/>
              </w:rPr>
            </w:pPr>
            <w:r>
              <w:rPr>
                <w:rFonts w:hint="eastAsia"/>
                <w:color w:val="000000"/>
                <w:sz w:val="20"/>
                <w:szCs w:val="20"/>
              </w:rPr>
              <w:t xml:space="preserve">规格：1200W*400D*1200H  </w:t>
            </w:r>
          </w:p>
          <w:p>
            <w:pPr>
              <w:jc w:val="left"/>
              <w:rPr>
                <w:color w:val="000000"/>
                <w:sz w:val="20"/>
                <w:szCs w:val="20"/>
              </w:rPr>
            </w:pPr>
            <w:r>
              <w:rPr>
                <w:rFonts w:hint="eastAsia"/>
                <w:color w:val="000000"/>
                <w:sz w:val="20"/>
                <w:szCs w:val="20"/>
              </w:rPr>
              <w:t>1.ENF级刨花板：符合GB/T 4897-2015《刨花板》、GB 18580-2017《室内装饰装修材料人造板及其制品中甲醛释放限量》、GB/T39600-2021《人造板及其制品甲醛释放量分级》的标准要求，含水率≤8.5%，甲醛释放量达到ENF级≤0.021mg/m³。。</w:t>
            </w:r>
          </w:p>
          <w:p>
            <w:pPr>
              <w:jc w:val="left"/>
              <w:rPr>
                <w:color w:val="000000"/>
                <w:sz w:val="20"/>
                <w:szCs w:val="20"/>
              </w:rPr>
            </w:pPr>
            <w:r>
              <w:rPr>
                <w:rFonts w:hint="eastAsia"/>
                <w:color w:val="000000"/>
                <w:sz w:val="20"/>
                <w:szCs w:val="20"/>
              </w:rPr>
              <w:t>2▲.pvc封边条：规格尺寸及其偏差和形状公差：厚度偏差＜2mm，耐老化性合格，耐光色牢度＞4级；</w:t>
            </w:r>
          </w:p>
          <w:p>
            <w:pPr>
              <w:jc w:val="left"/>
              <w:rPr>
                <w:color w:val="000000"/>
                <w:sz w:val="20"/>
                <w:szCs w:val="20"/>
              </w:rPr>
            </w:pPr>
            <w:r>
              <w:rPr>
                <w:rFonts w:hint="eastAsia"/>
                <w:color w:val="000000"/>
                <w:sz w:val="20"/>
                <w:szCs w:val="20"/>
              </w:rPr>
              <w:t>氯乙烯单体≤5mg/kg；可迁移元素（可溶性重金属）：铅≤20mg/kg、镉≤20mg/kg、铬≤10mg/kg、汞≤20mg/kg、砷≤20mg/kg、钡≤10mg/kg、锑≤10mg/kg、硒10mg/kg；邻苯二甲酸酯（6项）的总量≤0.1%多溴联苯、多溴联苯醚 均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3三合一偏心连接件：QB/T 3827-1999、QB/T3832-1999-乙酸盐雾试验200h，GB/T10125-2021、GB/T6461-2002+企业技术要求-乙酸盐雾试验200h，样品表面无明显变化，无锈蚀、无起泡、无剥落、无开裂，评级：10级。</w:t>
            </w:r>
          </w:p>
          <w:p>
            <w:pPr>
              <w:jc w:val="left"/>
              <w:rPr>
                <w:color w:val="000000"/>
                <w:sz w:val="20"/>
                <w:szCs w:val="20"/>
              </w:rPr>
            </w:pPr>
            <w:r>
              <w:rPr>
                <w:rFonts w:hint="eastAsia"/>
                <w:color w:val="000000"/>
                <w:sz w:val="20"/>
                <w:szCs w:val="20"/>
              </w:rPr>
              <w:t>4.▲铰链（阻尼门铰）：QB/T 2189-2013，过载：垂直静载荷（30kg）、水平静载荷（70N）a)所有组件或结合处不应断裂;b)通过手触压证实，用于紧固的组件不应松动;c)所有组件不应有影响正常运作的变形或磨损;d)固定组件不应松动;e)所有组件的功能不应损害;f)杯状暗铰链及其组件不应分离功能：垂直静载荷（20kg）、水平静载荷（40N）</w:t>
            </w:r>
          </w:p>
          <w:p>
            <w:pPr>
              <w:jc w:val="left"/>
              <w:rPr>
                <w:color w:val="000000"/>
                <w:sz w:val="20"/>
                <w:szCs w:val="20"/>
              </w:rPr>
            </w:pPr>
            <w:r>
              <w:rPr>
                <w:rFonts w:hint="eastAsia"/>
                <w:color w:val="000000"/>
                <w:sz w:val="20"/>
                <w:szCs w:val="20"/>
              </w:rPr>
              <w:t>耐腐蚀18h：无锈点；QB/T3826-1999、QB/T 3832-1999，中性盐雾试验（NSS）连续喷雾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h，涂（镀）层本身耐腐蚀等级＞9级，涂层对基体的保护等级＞9级；QB/T3827-1999、QB/T 3832-1999：金属表面耐腐蚀，乙酸盐雾试验（ASS）连续喷雾</w:t>
            </w:r>
            <w:r>
              <w:rPr>
                <w:rFonts w:hint="eastAsia"/>
                <w:color w:val="000000"/>
                <w:sz w:val="20"/>
                <w:szCs w:val="20"/>
                <w:lang w:val="en-US" w:eastAsia="zh-CN"/>
              </w:rPr>
              <w:t>360</w:t>
            </w:r>
            <w:r>
              <w:rPr>
                <w:rFonts w:hint="eastAsia"/>
                <w:color w:val="000000"/>
                <w:sz w:val="20"/>
                <w:szCs w:val="20"/>
              </w:rPr>
              <w:t xml:space="preserve">h，涂（镀）层本身耐腐蚀等级＞9级，涂层对基体的保护等级＞9级，GB/T 3325-2017安全性能要求-有害物质限量:产品涂层和覆面层中可溶性重金属可溶性铅、可溶性镉、可溶性铬、可溶性汞均未检出；HJ 2547-2016，产品表面涂层可迁移元素的限量：锑、砷、钡、镉、铬、铅、汞、硒均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w:t>
            </w:r>
          </w:p>
          <w:p>
            <w:pPr>
              <w:jc w:val="left"/>
              <w:rPr>
                <w:color w:val="000000"/>
                <w:sz w:val="20"/>
                <w:szCs w:val="20"/>
              </w:rPr>
            </w:pPr>
            <w:r>
              <w:rPr>
                <w:rFonts w:hint="eastAsia"/>
                <w:color w:val="000000"/>
                <w:sz w:val="20"/>
                <w:szCs w:val="20"/>
              </w:rPr>
              <w:t xml:space="preserve"> 5.▲文件柜：邻边垂直度、翘曲度、平整度、位差度、分缝、着地平稳性），金属件（管材、焊接件、喷涂层、电镀层）；力学性能（拉门水平加载、搁板水平加载稳定性试验），有害物质限量：产品涂层和覆面层中可溶性重金属铅、汞、镉、铬均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91" w:hRule="atLeast"/>
          <w:jc w:val="center"/>
        </w:trPr>
        <w:tc>
          <w:tcPr>
            <w:tcW w:w="435" w:type="dxa"/>
            <w:shd w:val="clear" w:color="auto" w:fill="auto"/>
            <w:vAlign w:val="center"/>
          </w:tcPr>
          <w:p>
            <w:pPr>
              <w:jc w:val="center"/>
            </w:pPr>
            <w:r>
              <w:rPr>
                <w:rFonts w:hint="eastAsia"/>
              </w:rPr>
              <w:t>25</w:t>
            </w:r>
          </w:p>
        </w:tc>
        <w:tc>
          <w:tcPr>
            <w:tcW w:w="890" w:type="dxa"/>
            <w:shd w:val="clear" w:color="auto" w:fill="auto"/>
            <w:vAlign w:val="center"/>
          </w:tcPr>
          <w:p>
            <w:pPr>
              <w:jc w:val="center"/>
              <w:rPr>
                <w:color w:val="000000"/>
              </w:rPr>
            </w:pPr>
            <w:r>
              <w:rPr>
                <w:rFonts w:hint="eastAsia"/>
                <w:color w:val="000000"/>
              </w:rPr>
              <w:t>礼堂座椅</w:t>
            </w:r>
          </w:p>
        </w:tc>
        <w:tc>
          <w:tcPr>
            <w:tcW w:w="1132" w:type="dxa"/>
            <w:shd w:val="clear" w:color="auto" w:fill="auto"/>
            <w:vAlign w:val="center"/>
          </w:tcPr>
          <w:p>
            <w:pPr>
              <w:jc w:val="center"/>
              <w:rPr>
                <w:color w:val="000000"/>
              </w:rPr>
            </w:pPr>
            <w:r>
              <w:rPr>
                <w:rFonts w:hint="eastAsia"/>
                <w:color w:val="000000"/>
              </w:rPr>
              <w:t>带写字板</w:t>
            </w:r>
          </w:p>
        </w:tc>
        <w:tc>
          <w:tcPr>
            <w:tcW w:w="756" w:type="dxa"/>
            <w:shd w:val="clear" w:color="auto" w:fill="auto"/>
            <w:vAlign w:val="center"/>
          </w:tcPr>
          <w:p>
            <w:pPr>
              <w:jc w:val="center"/>
              <w:rPr>
                <w:color w:val="000000"/>
              </w:rPr>
            </w:pPr>
            <w:r>
              <w:rPr>
                <w:rFonts w:hint="eastAsia"/>
                <w:color w:val="000000"/>
              </w:rPr>
              <w:t>210</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1、背海绵均为软质聚氨酯泡沫材料尺寸为：710*450*90mm（±10），海绵性能符合GB/T 10802-2006《通用软质聚醚型聚氨酯泡沫塑料》、GB/T 6343-2009《泡沫塑料及橡胶 表观密度的测定》、参照QB/T1952.2-2011《软体家具 弹簧软床垫》。压陷性能：25%压陷硬度93士12N、65%/25%压陷比≥1.8；回弹率≥35%；拉伸强度≥90kPa；撕裂强度≥2N/cm；干热老化后拉伸强度≥55kPa；干热老化后拉伸强度变化率±30%；湿热老化后拉伸强度≥55kPa；湿热老化后拉伸强度变化率±30%；甲醛释放量≤0.050mg/㎡·h；泡沫塑料表观密度≥49kg/m³。</w:t>
            </w:r>
          </w:p>
          <w:p>
            <w:pPr>
              <w:rPr>
                <w:color w:val="000000"/>
                <w:sz w:val="20"/>
                <w:szCs w:val="20"/>
              </w:rPr>
            </w:pPr>
            <w:r>
              <w:rPr>
                <w:rFonts w:hint="eastAsia"/>
                <w:color w:val="000000"/>
                <w:sz w:val="20"/>
                <w:szCs w:val="20"/>
              </w:rPr>
              <w:t>2、背内板采用优质多层板经过模具热压成型尺寸为690*425*7mm（±2）。</w:t>
            </w:r>
          </w:p>
          <w:p>
            <w:pPr>
              <w:rPr>
                <w:color w:val="000000"/>
                <w:sz w:val="20"/>
                <w:szCs w:val="20"/>
              </w:rPr>
            </w:pPr>
            <w:r>
              <w:rPr>
                <w:rFonts w:hint="eastAsia"/>
                <w:color w:val="000000"/>
                <w:sz w:val="20"/>
                <w:szCs w:val="20"/>
              </w:rPr>
              <w:t>3、背胶壳采用优质PP(聚丙烯)多元素复合材料注塑成型，抗高强冲击，防老化，背胶壳尺寸745*445*55*T4.5mm（±2）。</w:t>
            </w:r>
          </w:p>
          <w:p>
            <w:pPr>
              <w:rPr>
                <w:color w:val="000000"/>
                <w:sz w:val="20"/>
                <w:szCs w:val="20"/>
              </w:rPr>
            </w:pPr>
            <w:r>
              <w:rPr>
                <w:rFonts w:hint="eastAsia"/>
                <w:color w:val="000000"/>
                <w:sz w:val="20"/>
                <w:szCs w:val="20"/>
              </w:rPr>
              <w:t>4、座椅面料：面料材质为针织透气或仿毛透气麻绒布料，具有较好透湿性，耐磨性高。布料环保性能符合GB18401-2010《国家纺织产品基本安全技术规范》标准：甲醛含量C类≤300mg/kg；可分解致癌芳香胺染料禁用（限量值≤20mg/kg）。</w:t>
            </w:r>
          </w:p>
          <w:p>
            <w:pPr>
              <w:rPr>
                <w:color w:val="000000"/>
                <w:sz w:val="20"/>
                <w:szCs w:val="20"/>
              </w:rPr>
            </w:pPr>
            <w:r>
              <w:rPr>
                <w:rFonts w:hint="eastAsia"/>
                <w:color w:val="000000"/>
                <w:sz w:val="20"/>
                <w:szCs w:val="20"/>
              </w:rPr>
              <w:t>5、座海绵均为软质聚氨酯泡沫材料尺寸为：460*480*110mm（±10）。</w:t>
            </w:r>
          </w:p>
          <w:p>
            <w:pPr>
              <w:rPr>
                <w:color w:val="000000"/>
                <w:sz w:val="20"/>
                <w:szCs w:val="20"/>
              </w:rPr>
            </w:pPr>
            <w:r>
              <w:rPr>
                <w:rFonts w:hint="eastAsia"/>
                <w:color w:val="000000"/>
                <w:sz w:val="20"/>
                <w:szCs w:val="20"/>
              </w:rPr>
              <w:t>6、座内板采用优质多层板经过模具热压成型尺寸为435*400*11mm（±2）。胶合板环保性能符合HJ 2547-2016《环境标志产品技术要求 家具》的标准：可迁移元素锑(Sb)≤60mg/kg、砷(As)≤25mg/kg、钡(Ba)≤1000mg/kg、镉(Cd)≤75mg/kg、铬(Cr)≤60mg/kg、铅(Pb)≤90mg/kg、汞(Hg)≤60mg/kg、硒(Se)≤500mg/kg。板材环保性能符合GB 18580-2017  《室内装饰装修材料 人造板及其制品中甲醛释放限量》标准：甲醛释放量(气候箱法)E1≤0.124mg/m³。</w:t>
            </w:r>
          </w:p>
          <w:p>
            <w:pPr>
              <w:rPr>
                <w:color w:val="000000"/>
                <w:sz w:val="20"/>
                <w:szCs w:val="20"/>
              </w:rPr>
            </w:pPr>
            <w:r>
              <w:rPr>
                <w:rFonts w:hint="eastAsia"/>
                <w:color w:val="000000"/>
                <w:sz w:val="20"/>
                <w:szCs w:val="20"/>
              </w:rPr>
              <w:t>7、座胶壳采用优质PP(聚丙烯)多元素复合材料注塑成型，抗高强冲击，防老化，座胶壳尺寸500*425*65*T2.5mm（±2）。</w:t>
            </w:r>
          </w:p>
          <w:p>
            <w:pPr>
              <w:rPr>
                <w:color w:val="000000"/>
                <w:sz w:val="20"/>
                <w:szCs w:val="20"/>
              </w:rPr>
            </w:pPr>
            <w:r>
              <w:rPr>
                <w:rFonts w:hint="eastAsia"/>
                <w:color w:val="000000"/>
                <w:sz w:val="20"/>
                <w:szCs w:val="20"/>
              </w:rPr>
              <w:t>8、座包的回位机构弹簧回位机构，该机构具有回位力度大、回位速度迅速可靠、回位结构稳定耐用的特点。</w:t>
            </w:r>
          </w:p>
          <w:p>
            <w:pPr>
              <w:rPr>
                <w:color w:val="000000"/>
                <w:sz w:val="20"/>
                <w:szCs w:val="20"/>
              </w:rPr>
            </w:pPr>
            <w:r>
              <w:rPr>
                <w:rFonts w:hint="eastAsia"/>
                <w:color w:val="000000"/>
                <w:sz w:val="20"/>
                <w:szCs w:val="20"/>
              </w:rPr>
              <w:t>9、写字板为活动写字板采用高密度板板制成,写字板尺寸为265*235*16mm（±2）。写字板表面贴三胺板、周边塑料封边，写字板上带塑料笔槽。通过写字板圆铁和脚架连接，写字板使用灵活，耐用。写字板可以收藏在扶手内。</w:t>
            </w:r>
          </w:p>
          <w:p>
            <w:pPr>
              <w:rPr>
                <w:color w:val="000000"/>
                <w:sz w:val="20"/>
                <w:szCs w:val="20"/>
              </w:rPr>
            </w:pPr>
            <w:r>
              <w:rPr>
                <w:rFonts w:hint="eastAsia"/>
                <w:color w:val="000000"/>
                <w:sz w:val="20"/>
                <w:szCs w:val="20"/>
              </w:rPr>
              <w:t>10、座椅脚架分为上脚框和下脚板两部分：上脚框：脚架采用T1.8mm的热轧板冲压折弯而成，经过焊接工序把各种配件组合成脚架，脚架表面经喷涂处理，使得脚架耐用、耐氧化，上脚框尺寸为415*379*75mm，脚框外形为2分一椭圆形。下脚板：下脚板材质为铝合金压铸成型，脚板尺寸为370*254*75mm,下脚板地脚孔位前后中心距离306mm,脚板的上部宽度75mm,下部宽度55mm,下脚板和脚框通过4颗定位螺丝连接，增加脚框和脚板的承受力，下脚板和脚框均为曲线配合，铝合金下脚左右两侧带波浪形纹理，两个侧共有16条凸起的波浪纹理，脚架下部带三角形镂空，三角形底边长度207mm，高度75mm。铝合金脚保性能符合HJ2547-2016《环境标志产品技术要求 家具》：可迁移元素锑(Sb)≤60mg/kg、砷(As)≤25mg/kg、钡(Ba)≤1000mg/kg、镉(Cd)≤75mg/kg、铬(Cr)≤60mg/kg、铅(Pb)≤90mg/kg、汞(Hg)≤60mg/kg、硒(Se)≤500mg/kg。</w:t>
            </w:r>
          </w:p>
          <w:p>
            <w:pPr>
              <w:rPr>
                <w:color w:val="000000"/>
                <w:sz w:val="20"/>
                <w:szCs w:val="20"/>
              </w:rPr>
            </w:pPr>
            <w:r>
              <w:rPr>
                <w:rFonts w:hint="eastAsia"/>
                <w:color w:val="000000"/>
                <w:sz w:val="20"/>
                <w:szCs w:val="20"/>
              </w:rPr>
              <w:t>11、侧板优质中纤板制作厚度3mm，表面贴棉后扪布，美观耐用，边侧板分成左右两部分侧板形状为四分一椭圆形，内侧板合成为一块侧板为2分一椭圆形，采用内插式侧板，相对于传统外扣式更牢固且不易脱落。</w:t>
            </w:r>
          </w:p>
          <w:p>
            <w:pPr>
              <w:rPr>
                <w:color w:val="000000"/>
                <w:sz w:val="20"/>
                <w:szCs w:val="20"/>
              </w:rPr>
            </w:pPr>
            <w:r>
              <w:rPr>
                <w:rFonts w:hint="eastAsia"/>
                <w:color w:val="000000"/>
                <w:sz w:val="20"/>
                <w:szCs w:val="20"/>
              </w:rPr>
              <w:t>12、扶手面为优质橡木制作尺寸为420*78*25mm，外涂聚酯漆。</w:t>
            </w:r>
          </w:p>
          <w:p>
            <w:pPr>
              <w:rPr>
                <w:color w:val="000000"/>
                <w:sz w:val="20"/>
                <w:szCs w:val="20"/>
              </w:rPr>
            </w:pPr>
            <w:r>
              <w:rPr>
                <w:rFonts w:hint="eastAsia"/>
                <w:color w:val="000000"/>
                <w:sz w:val="20"/>
                <w:szCs w:val="20"/>
              </w:rPr>
              <w:t>13、地面固定：地脚螺丝采用钢制内六角螺丝使座椅与地面固定，地脚螺丝需要对应地面结构灵活更换。</w:t>
            </w:r>
          </w:p>
          <w:p>
            <w:pPr>
              <w:rPr>
                <w:color w:val="000000"/>
                <w:sz w:val="20"/>
                <w:szCs w:val="20"/>
              </w:rPr>
            </w:pPr>
            <w:r>
              <w:rPr>
                <w:rFonts w:hint="eastAsia"/>
                <w:color w:val="000000"/>
                <w:sz w:val="20"/>
                <w:szCs w:val="20"/>
              </w:rPr>
              <w:t>14、椅高：1000±10mm,坐高450±10mm，背到座720±10mm，背到写字板880±10mm，写字板高610±10mm，座深450±10mm，中心距570±5mm,建议排距为900mm。所投礼堂椅设备性能符合QB/T2602-2013《影剧院公共座椅》标准，甲醛释放量应该不大于0.120mg/㎡h。</w:t>
            </w:r>
          </w:p>
          <w:p>
            <w:pPr>
              <w:rPr>
                <w:color w:val="000000"/>
                <w:sz w:val="20"/>
                <w:szCs w:val="20"/>
              </w:rPr>
            </w:pPr>
            <w:r>
              <w:rPr>
                <w:rFonts w:hint="eastAsia"/>
                <w:color w:val="000000"/>
                <w:sz w:val="20"/>
                <w:szCs w:val="20"/>
              </w:rPr>
              <w:t>▲15、所投礼堂椅设备投标时需提供：由国家认可的第三方检测机构出具有CMA或CNAS认证标识的“礼堂椅”背海绵检测合格报告及检测报告中带有防伪二维码及检测产品图片,报告依据GB/T 10802-2006《通用软质聚醚型聚氨酯泡沫塑料》、GB/T 6343-2009《泡沫塑料及橡胶 表观密度的测定》、参照QB/T1952.2-2011《软体家具 弹簧软床垫》。</w:t>
            </w:r>
          </w:p>
          <w:p>
            <w:pPr>
              <w:rPr>
                <w:color w:val="000000"/>
                <w:sz w:val="20"/>
                <w:szCs w:val="20"/>
              </w:rPr>
            </w:pPr>
            <w:r>
              <w:rPr>
                <w:rFonts w:hint="eastAsia"/>
                <w:color w:val="000000"/>
                <w:sz w:val="20"/>
                <w:szCs w:val="20"/>
              </w:rPr>
              <w:t>▲16、所投礼堂椅设备投标时需提供：由国家认可的第三方检测机构出具有CMA或CNAS认证标识的“礼堂椅”布料检测合格报告及检测报告中带有防伪二维码及检测产品图片,报告依据GB18401-2010《国家纺织产品基本安全技术规范》。</w:t>
            </w:r>
          </w:p>
          <w:p>
            <w:pPr>
              <w:rPr>
                <w:color w:val="000000"/>
                <w:sz w:val="20"/>
                <w:szCs w:val="20"/>
              </w:rPr>
            </w:pPr>
            <w:r>
              <w:rPr>
                <w:rFonts w:hint="eastAsia"/>
                <w:color w:val="000000"/>
                <w:sz w:val="20"/>
                <w:szCs w:val="20"/>
              </w:rPr>
              <w:t>▲17、所投礼堂椅设备投标时需提供：由国家认可的第三方检测机构出具有CMA或CNAS认证标识的“礼堂椅”铝合金脚检测合格报告及检测报告中带有防伪二维码及检测产品图片,报告依据HJ2547-2016《环境标志产品技术要求 家具》。</w:t>
            </w:r>
          </w:p>
          <w:p>
            <w:pPr>
              <w:rPr>
                <w:color w:val="000000"/>
                <w:sz w:val="20"/>
                <w:szCs w:val="20"/>
              </w:rPr>
            </w:pPr>
            <w:r>
              <w:rPr>
                <w:rFonts w:hint="eastAsia"/>
                <w:color w:val="000000"/>
                <w:sz w:val="20"/>
                <w:szCs w:val="20"/>
              </w:rPr>
              <w:t>▲18、所投礼堂椅设备投标时需提供：由国家认可的第三方检测机构出具有CMA或CNAS认证标识的“礼堂椅”检测合格报告及检测报告中带有防伪二维码及检测产品图片,报告依据QB/T2602-2013《影剧院公共座椅》。</w:t>
            </w:r>
          </w:p>
          <w:p>
            <w:pPr>
              <w:rPr>
                <w:color w:val="000000"/>
                <w:sz w:val="20"/>
                <w:szCs w:val="20"/>
              </w:rPr>
            </w:pPr>
            <w:r>
              <w:rPr>
                <w:rFonts w:hint="eastAsia"/>
                <w:color w:val="000000"/>
                <w:sz w:val="20"/>
                <w:szCs w:val="20"/>
              </w:rPr>
              <w:t>▲19、所投礼堂椅设备投标时需提供：由国家认可的第三方检测机构出具有CMA或CNAS认证标识的“带喷塑涂层”的金属部件检测合格报告及检测报告中带有防伪二维码及检测产品图片,报告依据HJ 2547-2016《环境标志产品技术要求 家具》。</w:t>
            </w:r>
          </w:p>
          <w:p>
            <w:pPr>
              <w:rPr>
                <w:color w:val="000000"/>
                <w:sz w:val="20"/>
                <w:szCs w:val="20"/>
              </w:rPr>
            </w:pPr>
            <w:r>
              <w:rPr>
                <w:rFonts w:hint="eastAsia"/>
                <w:color w:val="000000"/>
                <w:sz w:val="20"/>
                <w:szCs w:val="20"/>
              </w:rPr>
              <w:t>▲20、所投礼堂椅设备投标时需提供：由国家认可的第三方检测机构出具有CMA或CNAS认证标识的“浸渍胶膜纸饰面胶合板部件”检测合格报告及检测报告中带有防伪二维码及检测产品图片,报告依据HJ 2547-2016《环境标志产品技术要求 家具》的规定为标准。</w:t>
            </w:r>
          </w:p>
          <w:p>
            <w:pPr>
              <w:rPr>
                <w:color w:val="000000"/>
                <w:sz w:val="20"/>
                <w:szCs w:val="20"/>
              </w:rPr>
            </w:pPr>
            <w:r>
              <w:rPr>
                <w:rFonts w:hint="eastAsia"/>
                <w:color w:val="000000"/>
                <w:sz w:val="20"/>
                <w:szCs w:val="20"/>
              </w:rPr>
              <w:t>▲21、所投礼堂椅设备投标时需提供：由国家认可的第三方检测机构出具有CMA或CNAS认证标识的“座背板”甲醛释放量检测，甲醛释放量需符合E1级标准，检测合格报告及检测报告中带有防伪二维码及检测产品图片，依据GB 18580-2017  《室内装饰装修材料 人造板及其制品中甲醛释放限量》。</w:t>
            </w:r>
          </w:p>
          <w:p>
            <w:pPr>
              <w:pStyle w:val="2"/>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0" w:hRule="atLeast"/>
          <w:jc w:val="center"/>
        </w:trPr>
        <w:tc>
          <w:tcPr>
            <w:tcW w:w="435" w:type="dxa"/>
            <w:shd w:val="clear" w:color="auto" w:fill="auto"/>
            <w:vAlign w:val="center"/>
          </w:tcPr>
          <w:p>
            <w:pPr>
              <w:jc w:val="center"/>
            </w:pPr>
            <w:r>
              <w:rPr>
                <w:rFonts w:hint="eastAsia"/>
              </w:rPr>
              <w:t>26</w:t>
            </w:r>
          </w:p>
        </w:tc>
        <w:tc>
          <w:tcPr>
            <w:tcW w:w="890" w:type="dxa"/>
            <w:shd w:val="clear" w:color="auto" w:fill="auto"/>
            <w:vAlign w:val="center"/>
          </w:tcPr>
          <w:p>
            <w:pPr>
              <w:jc w:val="center"/>
              <w:rPr>
                <w:color w:val="000000"/>
              </w:rPr>
            </w:pPr>
            <w:r>
              <w:rPr>
                <w:rFonts w:hint="eastAsia"/>
                <w:color w:val="000000"/>
              </w:rPr>
              <w:t>演讲台</w:t>
            </w:r>
          </w:p>
        </w:tc>
        <w:tc>
          <w:tcPr>
            <w:tcW w:w="1132" w:type="dxa"/>
            <w:shd w:val="clear" w:color="auto" w:fill="auto"/>
            <w:vAlign w:val="center"/>
          </w:tcPr>
          <w:p>
            <w:pPr>
              <w:jc w:val="center"/>
              <w:rPr>
                <w:color w:val="000000"/>
              </w:rPr>
            </w:pPr>
            <w:r>
              <w:rPr>
                <w:rFonts w:hint="eastAsia"/>
                <w:color w:val="000000"/>
              </w:rPr>
              <w:t>760*480*1150mm</w:t>
            </w:r>
          </w:p>
        </w:tc>
        <w:tc>
          <w:tcPr>
            <w:tcW w:w="756" w:type="dxa"/>
            <w:shd w:val="clear" w:color="auto" w:fill="auto"/>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面材：0.6mm AAA级胡桃木，表面纹理自然清晰，纹路美观漂亮，纹路、纹理一致；</w:t>
            </w:r>
          </w:p>
          <w:p>
            <w:pPr>
              <w:rPr>
                <w:color w:val="000000"/>
                <w:sz w:val="20"/>
                <w:szCs w:val="20"/>
              </w:rPr>
            </w:pPr>
            <w:r>
              <w:rPr>
                <w:rFonts w:hint="eastAsia"/>
                <w:color w:val="000000"/>
                <w:sz w:val="20"/>
                <w:szCs w:val="20"/>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rPr>
                <w:color w:val="000000"/>
                <w:sz w:val="20"/>
                <w:szCs w:val="20"/>
              </w:rPr>
            </w:pPr>
            <w:r>
              <w:rPr>
                <w:rFonts w:hint="eastAsia"/>
                <w:color w:val="000000"/>
                <w:sz w:val="20"/>
                <w:szCs w:val="20"/>
              </w:rPr>
              <w:t>2.▲油漆（面漆）：GB/T 23999-2009，附着力（划格间距2mm）≤1级，耐划伤性（100g）未划伤，HJ 2537-2014-有害物质限量：挥发性有机化合物（VOC）≤70g/L，游离甲醛≤100mg/kg，GB/T3324-2017-表面理化性能要求-漆膜：耐液性1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rPr>
                <w:color w:val="000000"/>
                <w:sz w:val="20"/>
                <w:szCs w:val="20"/>
              </w:rPr>
            </w:pPr>
            <w:r>
              <w:rPr>
                <w:rFonts w:hint="eastAsia"/>
                <w:color w:val="000000"/>
                <w:sz w:val="20"/>
                <w:szCs w:val="20"/>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jc w:val="center"/>
        </w:trPr>
        <w:tc>
          <w:tcPr>
            <w:tcW w:w="435" w:type="dxa"/>
            <w:shd w:val="clear" w:color="auto" w:fill="auto"/>
            <w:vAlign w:val="center"/>
          </w:tcPr>
          <w:p>
            <w:pPr>
              <w:jc w:val="center"/>
            </w:pPr>
            <w:r>
              <w:rPr>
                <w:rFonts w:hint="eastAsia"/>
              </w:rPr>
              <w:t>27</w:t>
            </w:r>
          </w:p>
        </w:tc>
        <w:tc>
          <w:tcPr>
            <w:tcW w:w="890" w:type="dxa"/>
            <w:shd w:val="clear" w:color="auto" w:fill="auto"/>
            <w:vAlign w:val="center"/>
          </w:tcPr>
          <w:p>
            <w:pPr>
              <w:jc w:val="center"/>
              <w:rPr>
                <w:color w:val="000000"/>
              </w:rPr>
            </w:pPr>
            <w:r>
              <w:rPr>
                <w:rFonts w:hint="eastAsia"/>
                <w:color w:val="000000"/>
              </w:rPr>
              <w:t>主席台</w:t>
            </w:r>
          </w:p>
        </w:tc>
        <w:tc>
          <w:tcPr>
            <w:tcW w:w="1132" w:type="dxa"/>
            <w:shd w:val="clear" w:color="auto" w:fill="auto"/>
            <w:vAlign w:val="center"/>
          </w:tcPr>
          <w:p>
            <w:pPr>
              <w:jc w:val="center"/>
              <w:rPr>
                <w:color w:val="000000"/>
              </w:rPr>
            </w:pPr>
            <w:r>
              <w:rPr>
                <w:rFonts w:hint="eastAsia"/>
                <w:color w:val="000000"/>
              </w:rPr>
              <w:t>1400*600*760</w:t>
            </w:r>
          </w:p>
        </w:tc>
        <w:tc>
          <w:tcPr>
            <w:tcW w:w="756" w:type="dxa"/>
            <w:shd w:val="clear" w:color="auto" w:fill="auto"/>
            <w:vAlign w:val="center"/>
          </w:tcPr>
          <w:p>
            <w:pPr>
              <w:jc w:val="center"/>
              <w:rPr>
                <w:color w:val="000000"/>
              </w:rPr>
            </w:pPr>
            <w:r>
              <w:rPr>
                <w:rFonts w:hint="eastAsia"/>
                <w:color w:val="000000"/>
              </w:rPr>
              <w:t>2</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规格：1400*600*760   面材：0.6mm AAA级胡桃木，表面纹理自然清晰，纹路美观漂亮，纹路、纹理一致；</w:t>
            </w:r>
          </w:p>
          <w:p>
            <w:pPr>
              <w:rPr>
                <w:color w:val="000000"/>
                <w:sz w:val="20"/>
                <w:szCs w:val="20"/>
              </w:rPr>
            </w:pPr>
            <w:r>
              <w:rPr>
                <w:rFonts w:hint="eastAsia"/>
                <w:color w:val="000000"/>
                <w:sz w:val="20"/>
                <w:szCs w:val="20"/>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color w:val="000000"/>
                <w:sz w:val="20"/>
                <w:szCs w:val="20"/>
              </w:rPr>
            </w:pPr>
            <w:r>
              <w:rPr>
                <w:rFonts w:hint="eastAsia"/>
                <w:color w:val="000000"/>
                <w:sz w:val="20"/>
                <w:szCs w:val="20"/>
              </w:rPr>
              <w:t>2.油漆（面漆）：GB/T 23999-2009，附着力（划格间距2mm）≤1级，耐划伤性（100g）未划伤，HJ 2537-2014-有害物质限量：挥发性有机化合物（VOC）≤70g/L，游离甲醛≤100mg/kg，GB/T3324-2017-表面理化性能要求-漆膜：耐液性1级</w:t>
            </w:r>
          </w:p>
          <w:p>
            <w:pPr>
              <w:rPr>
                <w:color w:val="000000"/>
                <w:sz w:val="20"/>
                <w:szCs w:val="20"/>
              </w:rPr>
            </w:pPr>
            <w:r>
              <w:rPr>
                <w:rFonts w:hint="eastAsia"/>
                <w:color w:val="000000"/>
                <w:sz w:val="20"/>
                <w:szCs w:val="20"/>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2" w:hRule="atLeast"/>
          <w:jc w:val="center"/>
        </w:trPr>
        <w:tc>
          <w:tcPr>
            <w:tcW w:w="435" w:type="dxa"/>
            <w:shd w:val="clear" w:color="auto" w:fill="auto"/>
            <w:vAlign w:val="center"/>
          </w:tcPr>
          <w:p>
            <w:pPr>
              <w:jc w:val="center"/>
            </w:pPr>
            <w:r>
              <w:rPr>
                <w:rFonts w:hint="eastAsia"/>
              </w:rPr>
              <w:t>28</w:t>
            </w:r>
          </w:p>
        </w:tc>
        <w:tc>
          <w:tcPr>
            <w:tcW w:w="890" w:type="dxa"/>
            <w:shd w:val="clear" w:color="auto" w:fill="auto"/>
            <w:vAlign w:val="center"/>
          </w:tcPr>
          <w:p>
            <w:pPr>
              <w:jc w:val="center"/>
              <w:rPr>
                <w:color w:val="000000"/>
              </w:rPr>
            </w:pPr>
            <w:r>
              <w:rPr>
                <w:rFonts w:hint="eastAsia"/>
                <w:color w:val="000000"/>
              </w:rPr>
              <w:t>主席椅</w:t>
            </w:r>
          </w:p>
        </w:tc>
        <w:tc>
          <w:tcPr>
            <w:tcW w:w="1132" w:type="dxa"/>
            <w:shd w:val="clear" w:color="auto" w:fill="auto"/>
            <w:vAlign w:val="center"/>
          </w:tcPr>
          <w:p>
            <w:pPr>
              <w:jc w:val="center"/>
              <w:rPr>
                <w:color w:val="000000"/>
              </w:rPr>
            </w:pPr>
            <w:r>
              <w:rPr>
                <w:rFonts w:hint="eastAsia"/>
                <w:color w:val="000000"/>
              </w:rPr>
              <w:t>标准</w:t>
            </w:r>
          </w:p>
        </w:tc>
        <w:tc>
          <w:tcPr>
            <w:tcW w:w="756" w:type="dxa"/>
            <w:shd w:val="clear" w:color="auto" w:fill="auto"/>
            <w:vAlign w:val="center"/>
          </w:tcPr>
          <w:p>
            <w:pPr>
              <w:jc w:val="center"/>
              <w:rPr>
                <w:color w:val="000000"/>
              </w:rPr>
            </w:pPr>
            <w:r>
              <w:rPr>
                <w:rFonts w:hint="eastAsia"/>
                <w:color w:val="000000"/>
              </w:rPr>
              <w:t>4</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 xml:space="preserve">规格：标准  </w:t>
            </w:r>
          </w:p>
          <w:p>
            <w:pPr>
              <w:rPr>
                <w:color w:val="000000"/>
                <w:sz w:val="20"/>
                <w:szCs w:val="20"/>
              </w:rPr>
            </w:pPr>
            <w:r>
              <w:rPr>
                <w:rFonts w:hint="eastAsia"/>
                <w:color w:val="000000"/>
                <w:sz w:val="20"/>
                <w:szCs w:val="20"/>
              </w:rPr>
              <w:t>1▲.西皮（人造革）：GB/T16799-2018-摩擦色牢度（干擦、湿擦、碱性汗液）≥4级，耐折牢度50000次无裂纹，撕裂力≥100N、涂层粘着牢度≥6.5N/10mm，耐光性≥4级，禁用偶氮染料≤5.00mg/kg，游离甲醛≤20mg/kg，挥发性有机物（VOC）未检出（按实际检出限），可萃取的重金属(铅、镉）≤0.20mg/kg，GB 6675.4-2014-可迁移元素（砷≤25mg/kg、铬≤25mg/kg、钡≤1000mg/kg、硒≤500mg/kg、锑≤60mg/kg、镉≤50mg/kg、汞≤25mg/kg、铅≤90mg/kg），GB/T 35607-2017-皮革中五氯苯酚</w:t>
            </w:r>
            <w:r>
              <w:rPr>
                <w:rFonts w:hint="eastAsia"/>
                <w:sz w:val="20"/>
                <w:szCs w:val="20"/>
                <w:lang w:val="en-US" w:eastAsia="zh-CN"/>
              </w:rPr>
              <w:t>未检出。</w:t>
            </w:r>
            <w:r>
              <w:rPr>
                <w:rFonts w:hint="eastAsia"/>
                <w:color w:val="000000"/>
                <w:sz w:val="20"/>
                <w:szCs w:val="20"/>
              </w:rPr>
              <w:t>（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rPr>
                <w:color w:val="000000"/>
                <w:sz w:val="20"/>
                <w:szCs w:val="20"/>
              </w:rPr>
            </w:pPr>
            <w:r>
              <w:rPr>
                <w:rFonts w:hint="eastAsia"/>
                <w:color w:val="000000"/>
                <w:sz w:val="20"/>
                <w:szCs w:val="20"/>
              </w:rPr>
              <w:t>2.阻燃海绵：GB/T 10802-2006-撕裂强度≥3N/cm, 75%压缩永久变形≤5%，回弹率≥60%、拉伸强度≥170Kpa、65%/ 25%压陷比≥2.0，QB/T2280-2016-软质聚氨酯泡沫塑料：密度≥60kg/m³，甲醛释放量≤0.02 mg/㎡•h，QB/T4839-2015-芯料（软质聚氨酯塑料）物理性能：干热老化后拉伸强度变化率±30%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62" w:hRule="atLeast"/>
          <w:jc w:val="center"/>
        </w:trPr>
        <w:tc>
          <w:tcPr>
            <w:tcW w:w="435" w:type="dxa"/>
            <w:shd w:val="clear" w:color="auto" w:fill="auto"/>
            <w:vAlign w:val="center"/>
          </w:tcPr>
          <w:p>
            <w:pPr>
              <w:jc w:val="center"/>
            </w:pPr>
            <w:r>
              <w:rPr>
                <w:rFonts w:hint="eastAsia"/>
              </w:rPr>
              <w:t>29</w:t>
            </w:r>
          </w:p>
        </w:tc>
        <w:tc>
          <w:tcPr>
            <w:tcW w:w="890" w:type="dxa"/>
            <w:shd w:val="clear" w:color="auto" w:fill="auto"/>
            <w:vAlign w:val="center"/>
          </w:tcPr>
          <w:p>
            <w:pPr>
              <w:jc w:val="center"/>
              <w:rPr>
                <w:color w:val="000000"/>
              </w:rPr>
            </w:pPr>
            <w:r>
              <w:rPr>
                <w:rFonts w:hint="eastAsia"/>
                <w:color w:val="000000"/>
              </w:rPr>
              <w:t>T12条桌</w:t>
            </w:r>
          </w:p>
        </w:tc>
        <w:tc>
          <w:tcPr>
            <w:tcW w:w="1132" w:type="dxa"/>
            <w:shd w:val="clear" w:color="auto" w:fill="auto"/>
            <w:vAlign w:val="center"/>
          </w:tcPr>
          <w:p>
            <w:pPr>
              <w:jc w:val="center"/>
              <w:rPr>
                <w:color w:val="000000"/>
              </w:rPr>
            </w:pPr>
            <w:r>
              <w:rPr>
                <w:rFonts w:hint="eastAsia"/>
                <w:color w:val="000000"/>
              </w:rPr>
              <w:t>1200*400*760</w:t>
            </w:r>
          </w:p>
        </w:tc>
        <w:tc>
          <w:tcPr>
            <w:tcW w:w="756" w:type="dxa"/>
            <w:shd w:val="clear" w:color="auto" w:fill="auto"/>
            <w:vAlign w:val="center"/>
          </w:tcPr>
          <w:p>
            <w:pPr>
              <w:jc w:val="center"/>
              <w:rPr>
                <w:color w:val="000000"/>
              </w:rPr>
            </w:pPr>
            <w:r>
              <w:rPr>
                <w:rFonts w:hint="eastAsia"/>
                <w:color w:val="000000"/>
              </w:rPr>
              <w:t>3</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sz w:val="20"/>
                <w:szCs w:val="20"/>
              </w:rPr>
            </w:pPr>
            <w:r>
              <w:rPr>
                <w:rFonts w:hint="eastAsia"/>
                <w:sz w:val="20"/>
                <w:szCs w:val="20"/>
              </w:rPr>
              <w:t xml:space="preserve">规格：1200*400*760  </w:t>
            </w:r>
          </w:p>
          <w:p>
            <w:pPr>
              <w:rPr>
                <w:sz w:val="20"/>
                <w:szCs w:val="20"/>
              </w:rPr>
            </w:pPr>
            <w:r>
              <w:rPr>
                <w:rFonts w:hint="eastAsia"/>
                <w:sz w:val="20"/>
                <w:szCs w:val="20"/>
              </w:rPr>
              <w:t xml:space="preserve"> 面材：0.6mm AAA级胡桃木，表面纹理自然清晰，纹路美观漂亮，纹路、纹理一致；</w:t>
            </w:r>
          </w:p>
          <w:p>
            <w:pPr>
              <w:rPr>
                <w:sz w:val="20"/>
                <w:szCs w:val="20"/>
              </w:rPr>
            </w:pPr>
            <w:r>
              <w:rPr>
                <w:rFonts w:hint="eastAsia"/>
                <w:sz w:val="20"/>
                <w:szCs w:val="20"/>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sz w:val="20"/>
                <w:szCs w:val="20"/>
              </w:rPr>
            </w:pPr>
            <w:r>
              <w:rPr>
                <w:rFonts w:hint="eastAsia"/>
                <w:sz w:val="20"/>
                <w:szCs w:val="20"/>
              </w:rPr>
              <w:t>2.油漆（面漆）：GB/T 23999-2009，附着力（划格间距2mm）≤1级，耐划伤性（100g）未划伤，HJ 2537-2014-有害物质限量：挥发性有机化合物（VOC）≤70g/L，游离甲醛≤100mg/kg，GB/T3324-2017-表面理化性能要求-漆膜：耐液性1级</w:t>
            </w:r>
          </w:p>
          <w:p>
            <w:pPr>
              <w:rPr>
                <w:sz w:val="20"/>
                <w:szCs w:val="20"/>
              </w:rPr>
            </w:pPr>
            <w:r>
              <w:rPr>
                <w:rFonts w:hint="eastAsia"/>
                <w:sz w:val="20"/>
                <w:szCs w:val="20"/>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60" w:hRule="atLeast"/>
          <w:jc w:val="center"/>
        </w:trPr>
        <w:tc>
          <w:tcPr>
            <w:tcW w:w="435" w:type="dxa"/>
            <w:shd w:val="clear" w:color="auto" w:fill="auto"/>
            <w:vAlign w:val="center"/>
          </w:tcPr>
          <w:p>
            <w:pPr>
              <w:jc w:val="center"/>
            </w:pPr>
            <w:r>
              <w:rPr>
                <w:rFonts w:hint="eastAsia"/>
              </w:rPr>
              <w:t>30</w:t>
            </w:r>
          </w:p>
        </w:tc>
        <w:tc>
          <w:tcPr>
            <w:tcW w:w="890" w:type="dxa"/>
            <w:shd w:val="clear" w:color="auto" w:fill="auto"/>
            <w:vAlign w:val="center"/>
          </w:tcPr>
          <w:p>
            <w:pPr>
              <w:jc w:val="center"/>
              <w:rPr>
                <w:color w:val="000000"/>
              </w:rPr>
            </w:pPr>
            <w:r>
              <w:rPr>
                <w:rFonts w:hint="eastAsia"/>
                <w:color w:val="000000"/>
              </w:rPr>
              <w:t>T18条桌</w:t>
            </w:r>
          </w:p>
        </w:tc>
        <w:tc>
          <w:tcPr>
            <w:tcW w:w="1132" w:type="dxa"/>
            <w:shd w:val="clear" w:color="auto" w:fill="auto"/>
            <w:vAlign w:val="center"/>
          </w:tcPr>
          <w:p>
            <w:pPr>
              <w:jc w:val="center"/>
              <w:rPr>
                <w:color w:val="000000"/>
              </w:rPr>
            </w:pPr>
            <w:r>
              <w:rPr>
                <w:rFonts w:hint="eastAsia"/>
                <w:color w:val="000000"/>
              </w:rPr>
              <w:t>1800*400*760</w:t>
            </w:r>
          </w:p>
        </w:tc>
        <w:tc>
          <w:tcPr>
            <w:tcW w:w="756" w:type="dxa"/>
            <w:shd w:val="clear" w:color="auto" w:fill="auto"/>
            <w:vAlign w:val="center"/>
          </w:tcPr>
          <w:p>
            <w:pPr>
              <w:jc w:val="center"/>
              <w:rPr>
                <w:color w:val="000000"/>
              </w:rPr>
            </w:pPr>
            <w:r>
              <w:rPr>
                <w:rFonts w:hint="eastAsia"/>
                <w:color w:val="000000"/>
              </w:rPr>
              <w:t>3</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sz w:val="20"/>
                <w:szCs w:val="20"/>
              </w:rPr>
            </w:pPr>
            <w:r>
              <w:rPr>
                <w:rFonts w:hint="eastAsia"/>
                <w:sz w:val="20"/>
                <w:szCs w:val="20"/>
              </w:rPr>
              <w:t xml:space="preserve">规格：1800*400*760  </w:t>
            </w:r>
          </w:p>
          <w:p>
            <w:pPr>
              <w:rPr>
                <w:sz w:val="20"/>
                <w:szCs w:val="20"/>
              </w:rPr>
            </w:pPr>
            <w:r>
              <w:rPr>
                <w:rFonts w:hint="eastAsia"/>
                <w:sz w:val="20"/>
                <w:szCs w:val="20"/>
              </w:rPr>
              <w:t xml:space="preserve"> 面材：0.6mm AAA级胡桃木，表面纹理自然清晰，纹路美观漂亮，纹路、纹理一致；</w:t>
            </w:r>
          </w:p>
          <w:p>
            <w:pPr>
              <w:rPr>
                <w:sz w:val="20"/>
                <w:szCs w:val="20"/>
              </w:rPr>
            </w:pPr>
            <w:r>
              <w:rPr>
                <w:rFonts w:hint="eastAsia"/>
                <w:sz w:val="20"/>
                <w:szCs w:val="20"/>
              </w:rPr>
              <w:t>1.中密度纤维板：GB/T 15102-2017 -板内密度偏差：±3%；含水率≤6%；静曲强度≥40.0 Mpa；弹性模量≥4000 Mpa；表面胶合强度≥1.50Mpa；内结合强度≥1.20Mpa；表面耐干热5级；表面耐污染腐蚀图案纹5级；表面耐龟裂5级；表面耐水蒸气5级；表面耐磨磨耗值≤20mg/100r，图案纹，合格；表面耐香烟灼烧5级； 握螺钉力板面≥1550N，板边≥1000N；GB/T39600-2021-甲醛释放量（气候箱法）ENF级＜0.01mg/m³；GB/T 35601-2017-挥发性有机化合物（72h）：苯、甲苯、二甲苯、TVOC均未检出；LY/T 2230-2013-防霉性能：黑曲霉，人造板质量分级（防霉等级）0级；</w:t>
            </w:r>
          </w:p>
          <w:p>
            <w:pPr>
              <w:rPr>
                <w:sz w:val="20"/>
                <w:szCs w:val="20"/>
              </w:rPr>
            </w:pPr>
            <w:r>
              <w:rPr>
                <w:rFonts w:hint="eastAsia"/>
                <w:sz w:val="20"/>
                <w:szCs w:val="20"/>
              </w:rPr>
              <w:t>2.油漆（面漆）：GB/T 23999-2009，附着力（划格间距2mm）≤1级，耐划伤性（100g）未划伤，HJ 2537-2014-有害物质限量：挥发性有机化合物（VOC）≤70g/L，游离甲醛≤100mg/kg，GB/T3324-2017-表面理化性能要求-漆膜：耐液性1级</w:t>
            </w:r>
          </w:p>
          <w:p>
            <w:pPr>
              <w:rPr>
                <w:sz w:val="20"/>
                <w:szCs w:val="20"/>
              </w:rPr>
            </w:pPr>
          </w:p>
          <w:p>
            <w:pPr>
              <w:rPr>
                <w:sz w:val="20"/>
                <w:szCs w:val="20"/>
              </w:rPr>
            </w:pPr>
            <w:r>
              <w:rPr>
                <w:rFonts w:hint="eastAsia"/>
                <w:sz w:val="20"/>
                <w:szCs w:val="20"/>
              </w:rPr>
              <w:t>3.三合一偏心连接件：QB/T 3827-1999、QB/T3832-1999-乙酸盐雾试验200h，GB/T10125-2021、GB/T6461-2002+企业技术要求-乙酸盐雾试验200h，样品表面无明显变化，无锈蚀、无起泡、无剥落、无开裂，评级：10级。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0" w:hRule="atLeast"/>
          <w:jc w:val="center"/>
        </w:trPr>
        <w:tc>
          <w:tcPr>
            <w:tcW w:w="435" w:type="dxa"/>
            <w:shd w:val="clear" w:color="auto" w:fill="auto"/>
            <w:vAlign w:val="center"/>
          </w:tcPr>
          <w:p>
            <w:pPr>
              <w:jc w:val="center"/>
            </w:pPr>
            <w:r>
              <w:rPr>
                <w:rFonts w:hint="eastAsia"/>
              </w:rPr>
              <w:t>31</w:t>
            </w:r>
          </w:p>
        </w:tc>
        <w:tc>
          <w:tcPr>
            <w:tcW w:w="890" w:type="dxa"/>
            <w:shd w:val="clear" w:color="auto" w:fill="auto"/>
            <w:vAlign w:val="center"/>
          </w:tcPr>
          <w:p>
            <w:pPr>
              <w:jc w:val="center"/>
              <w:rPr>
                <w:color w:val="000000"/>
              </w:rPr>
            </w:pPr>
            <w:r>
              <w:rPr>
                <w:rFonts w:hint="eastAsia"/>
                <w:color w:val="000000"/>
              </w:rPr>
              <w:t>心理接待沙发</w:t>
            </w:r>
          </w:p>
        </w:tc>
        <w:tc>
          <w:tcPr>
            <w:tcW w:w="1132" w:type="dxa"/>
            <w:shd w:val="clear" w:color="auto" w:fill="auto"/>
            <w:vAlign w:val="center"/>
          </w:tcPr>
          <w:p>
            <w:pPr>
              <w:jc w:val="center"/>
              <w:rPr>
                <w:color w:val="000000"/>
              </w:rPr>
            </w:pPr>
            <w:r>
              <w:rPr>
                <w:rFonts w:hint="eastAsia"/>
                <w:color w:val="000000"/>
              </w:rPr>
              <w:t>2+2</w:t>
            </w:r>
          </w:p>
        </w:tc>
        <w:tc>
          <w:tcPr>
            <w:tcW w:w="756" w:type="dxa"/>
            <w:shd w:val="clear" w:color="auto" w:fill="auto"/>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套</w:t>
            </w:r>
          </w:p>
        </w:tc>
        <w:tc>
          <w:tcPr>
            <w:tcW w:w="4533" w:type="dxa"/>
            <w:shd w:val="clear" w:color="auto" w:fill="auto"/>
            <w:vAlign w:val="center"/>
          </w:tcPr>
          <w:p>
            <w:pPr>
              <w:rPr>
                <w:color w:val="000000"/>
                <w:sz w:val="20"/>
                <w:szCs w:val="20"/>
              </w:rPr>
            </w:pPr>
            <w:r>
              <w:rPr>
                <w:rFonts w:hint="eastAsia"/>
                <w:color w:val="000000"/>
                <w:sz w:val="20"/>
                <w:szCs w:val="20"/>
              </w:rPr>
              <w:t xml:space="preserve">规格：2+2.    </w:t>
            </w:r>
          </w:p>
          <w:p>
            <w:pPr>
              <w:rPr>
                <w:color w:val="000000"/>
                <w:sz w:val="20"/>
                <w:szCs w:val="20"/>
              </w:rPr>
            </w:pPr>
            <w:r>
              <w:rPr>
                <w:rFonts w:hint="eastAsia"/>
                <w:color w:val="000000"/>
                <w:sz w:val="20"/>
                <w:szCs w:val="20"/>
              </w:rPr>
              <w:t>1.西皮（人造革）：GB/T16799-2018-摩擦色牢度（干擦、湿擦、碱性汗液）≥4级，耐折牢度50000次无裂纹，撕裂力≥100N、涂层粘着牢度≥6.5N/10mm，耐光性≥4级，禁用偶氮染料≤5.00mg/kg，游离甲醛≤20mg/kg，挥发性有机物（VOC）未检出（按实际检出限），可萃取的重金属(铅、镉）≤0.20mg/kg，GB 6675.4-2014-可迁移元素（砷≤25mg/kg、铬≤25mg/kg、钡≤1000mg/kg、硒≤500mg/kg、锑≤60mg/kg、镉≤50mg/kg、汞≤25mg/kg、铅≤90mg/kg），GB/T 35607-2017-皮革中五氯苯酚</w:t>
            </w:r>
            <w:r>
              <w:rPr>
                <w:rFonts w:hint="eastAsia"/>
                <w:sz w:val="20"/>
                <w:szCs w:val="20"/>
                <w:lang w:val="en-US" w:eastAsia="zh-CN"/>
              </w:rPr>
              <w:t>未检出。</w:t>
            </w:r>
          </w:p>
          <w:p>
            <w:pPr>
              <w:rPr>
                <w:color w:val="000000"/>
                <w:sz w:val="20"/>
                <w:szCs w:val="20"/>
              </w:rPr>
            </w:pPr>
            <w:r>
              <w:rPr>
                <w:rFonts w:hint="eastAsia"/>
                <w:color w:val="000000"/>
                <w:sz w:val="20"/>
                <w:szCs w:val="20"/>
              </w:rPr>
              <w:t>2.阻燃海绵：GB/T 10802-2006-撕裂强度≥3N/cm, 75%压缩永久变形≤5%，回弹率≥60%、拉伸强度≥170Kpa、65%/ 25%压陷比≥2.0，QB/T2280-2016-软质聚氨酯泡沫塑料：密度≥60kg/m³，甲醛释放量≤0.02 mg/㎡•h，QB/T4839-2015-芯料（软质聚氨酯塑料）物理性能：干热老化后拉伸强度变化率±30%                                                                                                                        3.不锈钢脚架：▲304不锈钢板：QB/T 3826-1999、QB/T 3832-1999：中性盐雾试验（NSS）连续喷雾450h，耐腐蚀等级＞9级，涂层对基体的保护等级＞9级GB/T 3325-2017：金属件外观（喷涂层）GB/T 21866-2008，（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2" w:hRule="atLeast"/>
          <w:jc w:val="center"/>
        </w:trPr>
        <w:tc>
          <w:tcPr>
            <w:tcW w:w="435" w:type="dxa"/>
            <w:shd w:val="clear" w:color="auto" w:fill="auto"/>
            <w:vAlign w:val="center"/>
          </w:tcPr>
          <w:p>
            <w:pPr>
              <w:jc w:val="center"/>
            </w:pPr>
            <w:r>
              <w:rPr>
                <w:rFonts w:hint="eastAsia"/>
              </w:rPr>
              <w:t>32</w:t>
            </w:r>
          </w:p>
        </w:tc>
        <w:tc>
          <w:tcPr>
            <w:tcW w:w="890" w:type="dxa"/>
            <w:shd w:val="clear" w:color="auto" w:fill="auto"/>
            <w:vAlign w:val="center"/>
          </w:tcPr>
          <w:p>
            <w:pPr>
              <w:jc w:val="center"/>
              <w:rPr>
                <w:color w:val="000000"/>
              </w:rPr>
            </w:pPr>
            <w:r>
              <w:rPr>
                <w:rFonts w:hint="eastAsia"/>
                <w:color w:val="000000"/>
              </w:rPr>
              <w:t>心理室茶几</w:t>
            </w:r>
          </w:p>
        </w:tc>
        <w:tc>
          <w:tcPr>
            <w:tcW w:w="1132" w:type="dxa"/>
            <w:shd w:val="clear" w:color="auto" w:fill="auto"/>
            <w:vAlign w:val="center"/>
          </w:tcPr>
          <w:p>
            <w:pPr>
              <w:jc w:val="center"/>
              <w:rPr>
                <w:color w:val="000000"/>
              </w:rPr>
            </w:pPr>
            <w:r>
              <w:rPr>
                <w:rFonts w:hint="eastAsia"/>
                <w:color w:val="000000"/>
              </w:rPr>
              <w:t>1200*600*450</w:t>
            </w:r>
          </w:p>
        </w:tc>
        <w:tc>
          <w:tcPr>
            <w:tcW w:w="756" w:type="dxa"/>
            <w:shd w:val="clear" w:color="auto" w:fill="auto"/>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 xml:space="preserve">规格：1200*600*450 </w:t>
            </w:r>
          </w:p>
          <w:p>
            <w:pPr>
              <w:rPr>
                <w:color w:val="000000"/>
                <w:sz w:val="20"/>
                <w:szCs w:val="20"/>
              </w:rPr>
            </w:pPr>
            <w:r>
              <w:rPr>
                <w:rFonts w:hint="eastAsia"/>
                <w:color w:val="000000"/>
                <w:sz w:val="20"/>
                <w:szCs w:val="20"/>
              </w:rPr>
              <w:t xml:space="preserve"> 1.▲茶几:QB/T 4467-2013-外观（电镀件、喷涂件、合金件、焊接件、管材、石材件）,耐腐蚀100h内，观察在溶剂中试样上划道两侧3mm以外，应无气泡产生；100h后,检查划道两侧3mm以外，应无锈迹、剥落、起皱、变色和失光等现象;GB/T3325-2017-金属喷漆（塑）涂层理化性能硬度≥3H、冲击强度:冲击高度400mm、附着力≥1级,产品涂层和覆面层中可溶性重金属铅、汞、镉、铬均未检出，QB/T 1951.2-2013-桌面垂直冲击试验a)零部件无断裂或豁裂;b)无严重影响使用功能的磨损或变形;c)用手揿压某些应为牢固的部件，应无永久性松动;d)连接部位应无松动;e)活动部件(门、抽屉等)开关应灵活:f)家具五金件应无明显变形损坏（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2" w:hRule="atLeast"/>
          <w:jc w:val="center"/>
        </w:trPr>
        <w:tc>
          <w:tcPr>
            <w:tcW w:w="435" w:type="dxa"/>
            <w:shd w:val="clear" w:color="auto" w:fill="auto"/>
            <w:vAlign w:val="center"/>
          </w:tcPr>
          <w:p>
            <w:pPr>
              <w:jc w:val="center"/>
            </w:pPr>
            <w:r>
              <w:rPr>
                <w:rFonts w:hint="eastAsia"/>
              </w:rPr>
              <w:t>33</w:t>
            </w:r>
          </w:p>
        </w:tc>
        <w:tc>
          <w:tcPr>
            <w:tcW w:w="890" w:type="dxa"/>
            <w:shd w:val="clear" w:color="auto" w:fill="auto"/>
            <w:vAlign w:val="center"/>
          </w:tcPr>
          <w:p>
            <w:pPr>
              <w:jc w:val="center"/>
              <w:rPr>
                <w:color w:val="000000"/>
              </w:rPr>
            </w:pPr>
            <w:r>
              <w:rPr>
                <w:rFonts w:hint="eastAsia"/>
                <w:color w:val="000000"/>
              </w:rPr>
              <w:t>教师桌</w:t>
            </w:r>
          </w:p>
        </w:tc>
        <w:tc>
          <w:tcPr>
            <w:tcW w:w="1132" w:type="dxa"/>
            <w:shd w:val="clear" w:color="auto" w:fill="auto"/>
            <w:vAlign w:val="center"/>
          </w:tcPr>
          <w:p>
            <w:pPr>
              <w:jc w:val="center"/>
              <w:rPr>
                <w:color w:val="000000"/>
              </w:rPr>
            </w:pPr>
            <w:r>
              <w:rPr>
                <w:rFonts w:hint="eastAsia"/>
                <w:color w:val="000000"/>
              </w:rPr>
              <w:t>1400×600×780</w:t>
            </w:r>
          </w:p>
        </w:tc>
        <w:tc>
          <w:tcPr>
            <w:tcW w:w="756" w:type="dxa"/>
            <w:shd w:val="clear" w:color="auto" w:fill="auto"/>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jc w:val="left"/>
              <w:rPr>
                <w:color w:val="000000"/>
                <w:sz w:val="20"/>
                <w:szCs w:val="20"/>
              </w:rPr>
            </w:pPr>
            <w:r>
              <w:rPr>
                <w:rFonts w:hint="eastAsia"/>
                <w:color w:val="000000"/>
                <w:sz w:val="20"/>
                <w:szCs w:val="20"/>
              </w:rPr>
              <w:t>规格：1400×600×780</w:t>
            </w:r>
          </w:p>
          <w:p>
            <w:pPr>
              <w:jc w:val="left"/>
              <w:rPr>
                <w:color w:val="000000"/>
                <w:sz w:val="20"/>
                <w:szCs w:val="20"/>
              </w:rPr>
            </w:pPr>
            <w:r>
              <w:rPr>
                <w:rFonts w:hint="eastAsia"/>
                <w:color w:val="000000"/>
                <w:sz w:val="20"/>
                <w:szCs w:val="20"/>
              </w:rPr>
              <w:t>1.▲ENF级刨花板：符合GB/T 4897-2015《刨花板》、GB 18580-2017《室内装饰装修材料人造板及其制品中甲醛释放限量》、GB/T39600-2021《人造板及其制品甲醛释放量分级》的标准要求，含水率≤8.5%，甲醛释放量达到ENF级≤0.021mg/m³。（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jc w:val="left"/>
              <w:rPr>
                <w:color w:val="000000"/>
                <w:sz w:val="20"/>
                <w:szCs w:val="20"/>
              </w:rPr>
            </w:pPr>
            <w:r>
              <w:rPr>
                <w:rFonts w:hint="eastAsia"/>
                <w:color w:val="000000"/>
                <w:sz w:val="20"/>
                <w:szCs w:val="20"/>
              </w:rPr>
              <w:t>2.▲pvc封边条：规格尺寸及其偏差和形状公差：厚度偏差＜2mm，耐老化性合格，耐光色牢度＞4级；甲醛释放量 未检出（按实际检出限）</w:t>
            </w:r>
          </w:p>
          <w:p>
            <w:pPr>
              <w:jc w:val="left"/>
              <w:rPr>
                <w:color w:val="000000"/>
                <w:sz w:val="20"/>
                <w:szCs w:val="20"/>
              </w:rPr>
            </w:pPr>
            <w:r>
              <w:rPr>
                <w:rFonts w:hint="eastAsia"/>
                <w:color w:val="000000"/>
                <w:sz w:val="20"/>
                <w:szCs w:val="20"/>
              </w:rPr>
              <w:t>氯乙烯单体≤5mg/kg；可迁移元素（可溶性重金属）：铅≤20mg/kg、镉≤20mg/kg、铬≤10mg/kg、汞≤20mg/kg、砷≤20mg/kg、钡≤10mg/kg、锑≤10mg/kg、硒10mg/kg；邻苯二甲酸酯（6项）的总量≤0.1%多溴联苯、多溴联苯醚 均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3.▲三合一偏心连接件：QB/T 3827-1999、QB/T3832-1999-乙酸盐雾试验200h，GB/T10125-2021、GB/T6461-2002+企业技术要求-乙酸盐雾试验200h，样品表面无明显变化，无锈蚀、无起泡、无剥落、无开裂，评级：10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jc w:val="left"/>
              <w:rPr>
                <w:color w:val="000000"/>
                <w:sz w:val="20"/>
                <w:szCs w:val="20"/>
              </w:rPr>
            </w:pPr>
            <w:r>
              <w:rPr>
                <w:rFonts w:hint="eastAsia"/>
                <w:color w:val="000000"/>
                <w:sz w:val="20"/>
                <w:szCs w:val="20"/>
              </w:rPr>
              <w:t>4.▲阻尼导轨：QB/T 2454-2013-功能：操作力，当M＜40kg时，推力或拉力≤40N；垂直向下静载荷，测试后无损害，能正常工作；水平侧向静载荷，测试后无损害，能正常工作；拉出安全性，测试后无损害，能正常工作；猛关或猛开，测试后无损害，能正常工作；下沉量，不超过抽屉导轨拉出长度的3%；耐久性40000次；GB/T3325-2017-金属喷漆（塑）涂层理化性能：硬度≥4H、附着力≥1级；GB 24820-2009-金属喷漆（塑）涂层表面理化性能：耐腐蚀-51h乙酸盐雾试验，10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并登录检测机构官网，查询检测报告原件与官网公示的检测内容、参数一致）。</w:t>
            </w:r>
          </w:p>
          <w:p>
            <w:pPr>
              <w:jc w:val="left"/>
              <w:rPr>
                <w:color w:val="000000"/>
                <w:sz w:val="20"/>
                <w:szCs w:val="20"/>
              </w:rPr>
            </w:pPr>
          </w:p>
          <w:p>
            <w:pPr>
              <w:jc w:val="left"/>
              <w:rPr>
                <w:color w:val="000000"/>
                <w:sz w:val="20"/>
                <w:szCs w:val="20"/>
              </w:rPr>
            </w:pPr>
            <w:r>
              <w:rPr>
                <w:rFonts w:hint="eastAsia"/>
                <w:color w:val="000000"/>
                <w:sz w:val="20"/>
                <w:szCs w:val="20"/>
              </w:rPr>
              <w:t>5.▲锁具：QB/T 1621-2015锁头固定连接静拉力合格；锁头固定连接扭矩合格；锁芯拔动件扭矩合格；锁舌侧向静载荷合格；弹子锁、叶片锁 使用寿命不应少于 10000 次；钥匙插拔、旋转合格；钥匙拔出静拉力；叶片锁不应大于 9N；钥匙开启扭矩＜ 0.65N·m；GB/T3325-2017-外观性能要求：金属件喷涂层外观QB/T3827-1999、QB/T 3832-1999：乙酸盐雾试验（ASS）连续喷雾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6.活动柜：GB/T3324-2017-木制件外观、木工要求，甲醛释放量（干燥器法）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9" w:hRule="atLeast"/>
          <w:jc w:val="center"/>
        </w:trPr>
        <w:tc>
          <w:tcPr>
            <w:tcW w:w="435" w:type="dxa"/>
            <w:shd w:val="clear" w:color="auto" w:fill="auto"/>
            <w:vAlign w:val="center"/>
          </w:tcPr>
          <w:p>
            <w:pPr>
              <w:jc w:val="center"/>
            </w:pPr>
            <w:r>
              <w:rPr>
                <w:rFonts w:hint="eastAsia"/>
              </w:rPr>
              <w:t>34</w:t>
            </w:r>
          </w:p>
        </w:tc>
        <w:tc>
          <w:tcPr>
            <w:tcW w:w="890" w:type="dxa"/>
            <w:shd w:val="clear" w:color="auto" w:fill="auto"/>
            <w:vAlign w:val="center"/>
          </w:tcPr>
          <w:p>
            <w:pPr>
              <w:jc w:val="center"/>
              <w:rPr>
                <w:color w:val="000000"/>
              </w:rPr>
            </w:pPr>
            <w:r>
              <w:rPr>
                <w:rFonts w:hint="eastAsia"/>
                <w:color w:val="000000"/>
              </w:rPr>
              <w:t>教师椅</w:t>
            </w:r>
          </w:p>
        </w:tc>
        <w:tc>
          <w:tcPr>
            <w:tcW w:w="1132" w:type="dxa"/>
            <w:shd w:val="clear" w:color="auto" w:fill="auto"/>
            <w:vAlign w:val="center"/>
          </w:tcPr>
          <w:p>
            <w:pPr>
              <w:jc w:val="center"/>
              <w:rPr>
                <w:color w:val="000000"/>
              </w:rPr>
            </w:pPr>
            <w:r>
              <w:rPr>
                <w:rFonts w:hint="eastAsia"/>
                <w:color w:val="000000"/>
              </w:rPr>
              <w:t>500×500×800</w:t>
            </w:r>
          </w:p>
        </w:tc>
        <w:tc>
          <w:tcPr>
            <w:tcW w:w="756" w:type="dxa"/>
            <w:shd w:val="clear" w:color="auto" w:fill="auto"/>
            <w:vAlign w:val="center"/>
          </w:tcPr>
          <w:p>
            <w:pPr>
              <w:jc w:val="center"/>
              <w:rPr>
                <w:color w:val="000000"/>
              </w:rPr>
            </w:pPr>
            <w:r>
              <w:rPr>
                <w:rFonts w:hint="eastAsia"/>
                <w:color w:val="000000"/>
              </w:rPr>
              <w:t>1</w:t>
            </w:r>
          </w:p>
        </w:tc>
        <w:tc>
          <w:tcPr>
            <w:tcW w:w="564" w:type="dxa"/>
            <w:shd w:val="clear" w:color="auto" w:fill="auto"/>
            <w:vAlign w:val="center"/>
          </w:tcPr>
          <w:p>
            <w:pPr>
              <w:jc w:val="center"/>
              <w:rPr>
                <w:color w:val="000000"/>
              </w:rPr>
            </w:pPr>
            <w:r>
              <w:rPr>
                <w:rFonts w:hint="eastAsia"/>
                <w:color w:val="000000"/>
              </w:rPr>
              <w:t>张</w:t>
            </w:r>
          </w:p>
        </w:tc>
        <w:tc>
          <w:tcPr>
            <w:tcW w:w="4533" w:type="dxa"/>
            <w:shd w:val="clear" w:color="auto" w:fill="auto"/>
            <w:vAlign w:val="center"/>
          </w:tcPr>
          <w:p>
            <w:pPr>
              <w:rPr>
                <w:color w:val="000000"/>
                <w:sz w:val="20"/>
                <w:szCs w:val="20"/>
              </w:rPr>
            </w:pPr>
            <w:r>
              <w:rPr>
                <w:rFonts w:hint="eastAsia"/>
                <w:color w:val="000000"/>
                <w:sz w:val="20"/>
                <w:szCs w:val="20"/>
              </w:rPr>
              <w:t xml:space="preserve">规格：500×500×800  </w:t>
            </w:r>
          </w:p>
          <w:p>
            <w:pPr>
              <w:rPr>
                <w:color w:val="000000"/>
                <w:sz w:val="20"/>
                <w:szCs w:val="20"/>
              </w:rPr>
            </w:pPr>
            <w:r>
              <w:rPr>
                <w:rFonts w:hint="eastAsia"/>
                <w:color w:val="000000"/>
                <w:sz w:val="20"/>
                <w:szCs w:val="20"/>
              </w:rPr>
              <w:t>1.▲阻燃网布：符合GB 18401-2010《国家纺织产品基本安全技术规范》、依据GB/T 2912.1-2009《纺织品 甲醛的测定 第1部分：游离和水解的甲醛（水萃取法）》的标准，甲醛含量为未检出，PH值符合B类标准，异味：无；可分解芳香胺染料：4-氨基联苯:未检出联苯胺:未检出4-氯邻甲苯胺:未检出</w:t>
            </w:r>
          </w:p>
          <w:p>
            <w:pPr>
              <w:rPr>
                <w:color w:val="000000"/>
                <w:sz w:val="20"/>
                <w:szCs w:val="20"/>
              </w:rPr>
            </w:pPr>
            <w:r>
              <w:rPr>
                <w:rFonts w:hint="eastAsia"/>
                <w:color w:val="000000"/>
                <w:sz w:val="20"/>
                <w:szCs w:val="20"/>
              </w:rPr>
              <w:t>2-萘胺:未检出邻氨基偶氮甲苯:未检出5-硝基-邻甲苯胺:未检出对氯苯胺:未检出2,4-二氨基苯甲醚:未检出4,4，-二氨基二苯甲烷:未检出3,3，-二氯联苯胺:未检出3,3，-二甲氧基联苯胺:未检出3,3，-二甲基联苯胺:未检出3,3，-二甲基-4,4，-二氨基二苯甲烷:未检出2-甲氧基-5-甲基苯胺:未检出4,4'-亚甲基-二-(2-氯苯胺):未检出4,4'-二氨基二苯醚:未检出4,4'-二氨基二苯硫醚:未检出邻甲苯胺:未检出2,4-二氨基甲苯:未检出2,4,5-三甲基苯胺:未检出邻氨基苯甲醚:未检出4-氨基偶氮苯:未检出2,4-二甲基苯胺:未检出2,6-二甲基苯胺: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w:t>
            </w:r>
          </w:p>
          <w:p>
            <w:pPr>
              <w:rPr>
                <w:color w:val="000000"/>
                <w:sz w:val="20"/>
                <w:szCs w:val="20"/>
              </w:rPr>
            </w:pPr>
            <w:r>
              <w:rPr>
                <w:rFonts w:hint="eastAsia"/>
                <w:color w:val="000000"/>
                <w:sz w:val="20"/>
                <w:szCs w:val="20"/>
              </w:rPr>
              <w:t xml:space="preserve">2.阻燃海绵：GB/T 10802-2006-撕裂强度≥3N/cm, 75%压缩永久变形≤5%，回弹率≥60%、拉伸强度≥170Kpa、65%/ 25%压陷比≥2.0，QB/T2280-2016-软质聚氨酯泡沫塑料：密度≥60kg/m³，甲醛释放量≤0.02 mg/㎡•h，QB/T4839-2015-芯料（软质聚氨酯塑料）物理性能：干热老化后拉伸强度变化率±30%                                       3.▲喷胶：符合GB 18583-2008《室内装饰装修材料 胶粘剂中有害物质限量》标准，其总挥发性有机物≤545g/L，游离甲醛、笨、甲苯+二甲苯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w:t>
            </w:r>
          </w:p>
          <w:p>
            <w:pPr>
              <w:rPr>
                <w:color w:val="000000"/>
                <w:sz w:val="20"/>
                <w:szCs w:val="20"/>
              </w:rPr>
            </w:pPr>
            <w:r>
              <w:rPr>
                <w:rFonts w:hint="eastAsia"/>
                <w:color w:val="000000"/>
                <w:sz w:val="20"/>
                <w:szCs w:val="20"/>
              </w:rPr>
              <w:t>4.▲办公椅：QB/T2280-2016-主要尺寸、形状和位置公差、塑料件外观、软、硬包件外观、金属件外观、涂层和镀层、其他外观要求力学性能：座面冲击、稳定性、底座静载荷、脚轮往复磨损；甲醛释放量≤0.020mg/m2h；TVOC未检出，回弹性≥50%；密封性能、抗引燃特性II级，GB/T29525-2013-循环寿命6万次；耐高低温性能，GB/T 35607-2017-产品有害物质限量（家具涂层可迁元素）（镉、铅、铬、汞、锑、钡、硒、砷）均≤1mg/kg；纺织品中五氯苯酚未检出，可分解芳香胺染料未检出；（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5.▲气压棒：符合GB/T 29525-2013标准；密封性能：气弹簧锁定在任意位置，经72h常温贮存后，活塞杆不应产生位移；抗压强度：（1）锁 定冲击：将锁定在任意的气弹簧经轴向载荷550N锁定冲击100000次后，气弹簧升降功能和旋转功能应无失灵；（2）负载验证冲击：气弹簧经轴向载荷1300N负载试验冲击一次后，气弹簧升降功能和旋转功能应无失灵；（3）旋转试验：气弹簧在1000N载荷下经120000次旋转试验后，气弹簧升降功能和旋转功能应无失灵。（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                                                                                                          6.▲脚轮：符合QB/T2280-2016、QB/T4765-2014标准：外观：脚轮:转动、平动应轻快灵活，无破损，连接牢固；抗冲击性：按7.6的规定进行试验后，脚轮的零部件不应出现分离和松动，脚轮的滚动、旋转和制动等功能不应受到损伤。（投标人投标时提供投标截止日前，由国家认可的第三方检测机构出具有CMA或CNAS认证标识的检验报告扫描件，并提供出具全国认证认可信息公共服务平台的查询截图，报告中各项检测指标应符合以上参数要求，中标后提供原件核验真伪）。直径≥20mm，静音、防缠绕，带制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2" w:hRule="atLeast"/>
          <w:jc w:val="center"/>
        </w:trPr>
        <w:tc>
          <w:tcPr>
            <w:tcW w:w="435" w:type="dxa"/>
            <w:shd w:val="clear" w:color="auto" w:fill="auto"/>
            <w:vAlign w:val="center"/>
          </w:tcPr>
          <w:p>
            <w:pPr>
              <w:jc w:val="center"/>
            </w:pPr>
            <w:r>
              <w:rPr>
                <w:rFonts w:hint="eastAsia"/>
              </w:rPr>
              <w:t>35</w:t>
            </w:r>
          </w:p>
        </w:tc>
        <w:tc>
          <w:tcPr>
            <w:tcW w:w="890" w:type="dxa"/>
            <w:shd w:val="clear" w:color="auto" w:fill="auto"/>
            <w:vAlign w:val="center"/>
          </w:tcPr>
          <w:p>
            <w:pPr>
              <w:jc w:val="center"/>
              <w:rPr>
                <w:color w:val="000000"/>
              </w:rPr>
            </w:pPr>
            <w:r>
              <w:rPr>
                <w:rFonts w:hint="eastAsia"/>
                <w:color w:val="000000"/>
              </w:rPr>
              <w:t>间隔柜</w:t>
            </w:r>
          </w:p>
        </w:tc>
        <w:tc>
          <w:tcPr>
            <w:tcW w:w="1132" w:type="dxa"/>
            <w:shd w:val="clear" w:color="auto" w:fill="auto"/>
            <w:vAlign w:val="center"/>
          </w:tcPr>
          <w:p>
            <w:pPr>
              <w:jc w:val="center"/>
              <w:rPr>
                <w:color w:val="000000"/>
              </w:rPr>
            </w:pPr>
            <w:r>
              <w:rPr>
                <w:rFonts w:hint="eastAsia"/>
                <w:color w:val="000000"/>
              </w:rPr>
              <w:t>1000×400×2000</w:t>
            </w:r>
          </w:p>
        </w:tc>
        <w:tc>
          <w:tcPr>
            <w:tcW w:w="756" w:type="dxa"/>
            <w:shd w:val="clear" w:color="auto" w:fill="auto"/>
            <w:vAlign w:val="center"/>
          </w:tcPr>
          <w:p>
            <w:pPr>
              <w:jc w:val="center"/>
              <w:rPr>
                <w:color w:val="000000"/>
              </w:rPr>
            </w:pPr>
            <w:r>
              <w:rPr>
                <w:rFonts w:hint="eastAsia"/>
                <w:color w:val="000000"/>
              </w:rPr>
              <w:t>7</w:t>
            </w:r>
          </w:p>
        </w:tc>
        <w:tc>
          <w:tcPr>
            <w:tcW w:w="564" w:type="dxa"/>
            <w:shd w:val="clear" w:color="auto" w:fill="auto"/>
            <w:vAlign w:val="center"/>
          </w:tcPr>
          <w:p>
            <w:pPr>
              <w:jc w:val="center"/>
              <w:rPr>
                <w:color w:val="000000"/>
              </w:rPr>
            </w:pPr>
            <w:r>
              <w:rPr>
                <w:rFonts w:hint="eastAsia"/>
                <w:color w:val="000000"/>
              </w:rPr>
              <w:t>个</w:t>
            </w:r>
          </w:p>
        </w:tc>
        <w:tc>
          <w:tcPr>
            <w:tcW w:w="4533" w:type="dxa"/>
            <w:shd w:val="clear" w:color="auto" w:fill="auto"/>
            <w:vAlign w:val="center"/>
          </w:tcPr>
          <w:p>
            <w:pPr>
              <w:jc w:val="left"/>
              <w:rPr>
                <w:color w:val="000000"/>
                <w:sz w:val="20"/>
                <w:szCs w:val="20"/>
              </w:rPr>
            </w:pPr>
            <w:r>
              <w:rPr>
                <w:rFonts w:hint="eastAsia"/>
                <w:color w:val="000000"/>
                <w:sz w:val="20"/>
                <w:szCs w:val="20"/>
              </w:rPr>
              <w:t xml:space="preserve">规格：1000×400×2000  </w:t>
            </w:r>
          </w:p>
          <w:p>
            <w:pPr>
              <w:jc w:val="left"/>
              <w:rPr>
                <w:color w:val="000000"/>
                <w:sz w:val="20"/>
                <w:szCs w:val="20"/>
              </w:rPr>
            </w:pPr>
            <w:r>
              <w:rPr>
                <w:rFonts w:hint="eastAsia"/>
                <w:color w:val="000000"/>
                <w:sz w:val="20"/>
                <w:szCs w:val="20"/>
              </w:rPr>
              <w:t>1.ENF级刨花板：符合GB/T 4897-2015《刨花板》、GB 18580-2017《室内装饰装修材料人造板及其制品中甲醛释放限量》、GB/T39600-2021《人造板及其制品甲醛释放量分级》的标准要求，含水率≤8.5%，甲醛释放量达到ENF级≤0.021mg/m³。</w:t>
            </w:r>
          </w:p>
          <w:p>
            <w:pPr>
              <w:jc w:val="left"/>
              <w:rPr>
                <w:color w:val="000000"/>
                <w:sz w:val="20"/>
                <w:szCs w:val="20"/>
              </w:rPr>
            </w:pPr>
            <w:r>
              <w:rPr>
                <w:rFonts w:hint="eastAsia"/>
                <w:color w:val="000000"/>
                <w:sz w:val="20"/>
                <w:szCs w:val="20"/>
              </w:rPr>
              <w:t>2.pvc封边条：规格尺寸及其偏差和形状公差：厚度偏差＜2mm，耐老化性合格，耐光色牢度＞4级；</w:t>
            </w:r>
          </w:p>
          <w:p>
            <w:pPr>
              <w:jc w:val="left"/>
              <w:rPr>
                <w:color w:val="000000"/>
                <w:sz w:val="20"/>
                <w:szCs w:val="20"/>
              </w:rPr>
            </w:pPr>
            <w:r>
              <w:rPr>
                <w:rFonts w:hint="eastAsia"/>
                <w:color w:val="000000"/>
                <w:sz w:val="20"/>
                <w:szCs w:val="20"/>
              </w:rPr>
              <w:t>氯乙烯单体≤5mg/kg；可迁移元素（可溶性重金属）：铅≤20mg/kg、镉≤20mg/kg、铬≤10mg/kg、汞≤20mg/kg、砷≤20mg/kg、钡≤10mg/kg、锑≤10mg/kg、硒10mg/kg；邻苯二甲酸酯（6项）的总量≤0.1%多溴联苯、多溴联苯醚 均未检出                                                                                                                                                                3.三合一偏心连接件：QB/T 3827-1999、QB/T3832-1999-乙酸盐雾试验200h，GB/T10125-2021、GB/T6461-2002+企业技术要求-乙酸盐雾试验200h，样品表面无明显变化，无锈蚀、无起泡、无剥落、无开裂，评级：10级。</w:t>
            </w:r>
          </w:p>
          <w:p>
            <w:pPr>
              <w:jc w:val="left"/>
              <w:rPr>
                <w:color w:val="000000"/>
                <w:sz w:val="20"/>
                <w:szCs w:val="20"/>
              </w:rPr>
            </w:pPr>
          </w:p>
          <w:p>
            <w:pPr>
              <w:jc w:val="left"/>
              <w:rPr>
                <w:color w:val="000000"/>
                <w:sz w:val="20"/>
                <w:szCs w:val="20"/>
              </w:rPr>
            </w:pPr>
            <w:r>
              <w:rPr>
                <w:rFonts w:hint="eastAsia"/>
                <w:color w:val="000000"/>
                <w:sz w:val="20"/>
                <w:szCs w:val="20"/>
              </w:rPr>
              <w:t>4.铰链（阻尼门铰）：QB/T 2189-2013，过载：垂直静载荷（30kg）、水平静载荷（70N）a)所有组件或结合处不应断裂;b)通过手触压证实，用于紧固的组件不应松动;c)所有组件不应有影响正常运作的变形或磨损;d)固定组件不应松动;e)所有组件的功能不应损害;f)杯状暗铰链及其组件不应分离功能：垂直静载荷（20kg）、水平静载荷（40N）</w:t>
            </w:r>
          </w:p>
          <w:p>
            <w:pPr>
              <w:jc w:val="left"/>
              <w:rPr>
                <w:color w:val="000000"/>
                <w:sz w:val="20"/>
                <w:szCs w:val="20"/>
              </w:rPr>
            </w:pPr>
            <w:r>
              <w:rPr>
                <w:rFonts w:hint="eastAsia"/>
                <w:color w:val="000000"/>
                <w:sz w:val="20"/>
                <w:szCs w:val="20"/>
              </w:rPr>
              <w:t>耐腐蚀18h：无锈点；QB/T3826-1999、QB/T 3832-1999，中性盐雾试验（NSS）连续喷雾</w:t>
            </w:r>
            <w:r>
              <w:rPr>
                <w:rFonts w:hint="eastAsia"/>
                <w:color w:val="000000"/>
                <w:sz w:val="20"/>
                <w:szCs w:val="20"/>
                <w:lang w:val="en-US" w:eastAsia="zh-CN"/>
              </w:rPr>
              <w:t>360</w:t>
            </w:r>
            <w:r>
              <w:rPr>
                <w:rFonts w:hint="eastAsia"/>
                <w:color w:val="000000"/>
                <w:sz w:val="20"/>
                <w:szCs w:val="20"/>
              </w:rPr>
              <w:t>h，涂（镀）层本身耐腐蚀等级＞9级，涂层对基体的保护等级＞9级；QB/T3827-1999、QB/T 3832-1999：金属表面耐腐蚀，乙酸盐雾试验（ASS）连续喷雾</w:t>
            </w:r>
            <w:r>
              <w:rPr>
                <w:rFonts w:hint="eastAsia"/>
                <w:color w:val="000000"/>
                <w:sz w:val="20"/>
                <w:szCs w:val="20"/>
                <w:lang w:val="en-US" w:eastAsia="zh-CN"/>
              </w:rPr>
              <w:t>360</w:t>
            </w:r>
            <w:r>
              <w:rPr>
                <w:rFonts w:hint="eastAsia"/>
                <w:color w:val="000000"/>
                <w:sz w:val="20"/>
                <w:szCs w:val="20"/>
              </w:rPr>
              <w:t xml:space="preserve">h，涂（镀）层本身耐腐蚀等级＞9级，涂层对基体的保护等级＞9级，GB/T 3325-2017安全性能要求-有害物质限量:产品涂层和覆面层中可溶性重金属可溶性铅、可溶性镉、可溶性铬、可溶性汞均未检出；HJ 2547-2016，产品表面涂层可迁移元素的限量：锑、砷、钡、镉、铬、铅、汞、硒均未检出                         </w:t>
            </w:r>
          </w:p>
          <w:p>
            <w:pPr>
              <w:jc w:val="left"/>
              <w:rPr>
                <w:color w:val="000000"/>
                <w:sz w:val="20"/>
                <w:szCs w:val="20"/>
              </w:rPr>
            </w:pPr>
            <w:r>
              <w:rPr>
                <w:rFonts w:hint="eastAsia"/>
                <w:color w:val="000000"/>
                <w:sz w:val="20"/>
                <w:szCs w:val="20"/>
              </w:rPr>
              <w:t>5.文件柜：邻边垂直度、翘曲度、平整度、位差度、分缝、着地平稳性），金属件（管材、焊接件、喷涂层、电镀层）；力学性能（拉门水平加载、搁板水平加载稳定性试验），有害物质限量：产品涂层和覆面层中可溶性重金属铅、汞、镉、铬均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435" w:type="dxa"/>
            <w:tcBorders>
              <w:bottom w:val="single" w:color="auto" w:sz="4" w:space="0"/>
            </w:tcBorders>
            <w:shd w:val="clear" w:color="auto" w:fill="auto"/>
            <w:vAlign w:val="center"/>
          </w:tcPr>
          <w:p>
            <w:pPr>
              <w:jc w:val="center"/>
            </w:pPr>
            <w:r>
              <w:rPr>
                <w:rFonts w:hint="eastAsia"/>
              </w:rPr>
              <w:t>36</w:t>
            </w:r>
          </w:p>
        </w:tc>
        <w:tc>
          <w:tcPr>
            <w:tcW w:w="890" w:type="dxa"/>
            <w:tcBorders>
              <w:bottom w:val="single" w:color="auto" w:sz="4" w:space="0"/>
            </w:tcBorders>
            <w:shd w:val="clear" w:color="auto" w:fill="auto"/>
            <w:vAlign w:val="center"/>
          </w:tcPr>
          <w:p>
            <w:pPr>
              <w:jc w:val="center"/>
              <w:rPr>
                <w:color w:val="000000"/>
              </w:rPr>
            </w:pPr>
            <w:r>
              <w:rPr>
                <w:rFonts w:hint="eastAsia"/>
                <w:color w:val="000000"/>
              </w:rPr>
              <w:t>衣柜</w:t>
            </w:r>
          </w:p>
        </w:tc>
        <w:tc>
          <w:tcPr>
            <w:tcW w:w="1132" w:type="dxa"/>
            <w:tcBorders>
              <w:bottom w:val="single" w:color="auto" w:sz="4" w:space="0"/>
            </w:tcBorders>
            <w:shd w:val="clear" w:color="auto" w:fill="auto"/>
            <w:vAlign w:val="center"/>
          </w:tcPr>
          <w:p>
            <w:pPr>
              <w:jc w:val="center"/>
              <w:rPr>
                <w:color w:val="000000"/>
              </w:rPr>
            </w:pPr>
            <w:r>
              <w:rPr>
                <w:rFonts w:hint="eastAsia"/>
                <w:color w:val="000000"/>
              </w:rPr>
              <w:t>385×400×920</w:t>
            </w:r>
          </w:p>
        </w:tc>
        <w:tc>
          <w:tcPr>
            <w:tcW w:w="756" w:type="dxa"/>
            <w:tcBorders>
              <w:bottom w:val="single" w:color="auto" w:sz="4" w:space="0"/>
            </w:tcBorders>
            <w:shd w:val="clear" w:color="auto" w:fill="auto"/>
            <w:vAlign w:val="center"/>
          </w:tcPr>
          <w:p>
            <w:pPr>
              <w:jc w:val="center"/>
              <w:rPr>
                <w:color w:val="000000"/>
              </w:rPr>
            </w:pPr>
            <w:r>
              <w:rPr>
                <w:rFonts w:hint="eastAsia"/>
                <w:color w:val="000000"/>
              </w:rPr>
              <w:t>36</w:t>
            </w:r>
          </w:p>
        </w:tc>
        <w:tc>
          <w:tcPr>
            <w:tcW w:w="564" w:type="dxa"/>
            <w:tcBorders>
              <w:bottom w:val="single" w:color="auto" w:sz="4" w:space="0"/>
            </w:tcBorders>
            <w:shd w:val="clear" w:color="auto" w:fill="auto"/>
            <w:vAlign w:val="center"/>
          </w:tcPr>
          <w:p>
            <w:pPr>
              <w:jc w:val="center"/>
              <w:rPr>
                <w:color w:val="000000"/>
              </w:rPr>
            </w:pPr>
            <w:r>
              <w:rPr>
                <w:rFonts w:hint="eastAsia"/>
                <w:color w:val="000000"/>
              </w:rPr>
              <w:t>个</w:t>
            </w:r>
          </w:p>
        </w:tc>
        <w:tc>
          <w:tcPr>
            <w:tcW w:w="4533" w:type="dxa"/>
            <w:tcBorders>
              <w:bottom w:val="single" w:color="auto" w:sz="4" w:space="0"/>
            </w:tcBorders>
            <w:shd w:val="clear" w:color="auto" w:fill="auto"/>
            <w:vAlign w:val="center"/>
          </w:tcPr>
          <w:p>
            <w:pPr>
              <w:rPr>
                <w:color w:val="000000"/>
                <w:sz w:val="20"/>
                <w:szCs w:val="20"/>
              </w:rPr>
            </w:pPr>
            <w:r>
              <w:rPr>
                <w:rFonts w:hint="eastAsia"/>
                <w:color w:val="000000"/>
                <w:sz w:val="20"/>
                <w:szCs w:val="20"/>
              </w:rPr>
              <w:t xml:space="preserve">规格：385×400×920 </w:t>
            </w:r>
          </w:p>
          <w:p>
            <w:pPr>
              <w:rPr>
                <w:color w:val="000000"/>
                <w:sz w:val="20"/>
                <w:szCs w:val="20"/>
              </w:rPr>
            </w:pPr>
            <w:r>
              <w:rPr>
                <w:rFonts w:hint="eastAsia"/>
                <w:color w:val="000000"/>
                <w:sz w:val="20"/>
                <w:szCs w:val="20"/>
              </w:rPr>
              <w:t>1、门板与柜体均为全新ABS工程塑料，门板颜色为彩色，柜体为灰色。</w:t>
            </w:r>
          </w:p>
          <w:p>
            <w:pPr>
              <w:rPr>
                <w:color w:val="000000"/>
                <w:sz w:val="20"/>
                <w:szCs w:val="20"/>
              </w:rPr>
            </w:pPr>
            <w:r>
              <w:rPr>
                <w:rFonts w:hint="eastAsia"/>
                <w:color w:val="000000"/>
                <w:sz w:val="20"/>
                <w:szCs w:val="20"/>
              </w:rPr>
              <w:t>2、技术要求</w:t>
            </w:r>
          </w:p>
          <w:p>
            <w:pPr>
              <w:rPr>
                <w:color w:val="000000"/>
                <w:sz w:val="20"/>
                <w:szCs w:val="20"/>
              </w:rPr>
            </w:pPr>
            <w:r>
              <w:rPr>
                <w:rFonts w:hint="eastAsia"/>
                <w:color w:val="000000"/>
                <w:sz w:val="20"/>
                <w:szCs w:val="20"/>
              </w:rPr>
              <w:t>产品重金属符合GB/T32487-2016《塑料家具通用技术条件》、可溶性铅≤90、可溶性镉≤75，可溶性铬≤60，可溶性汞≤60,且有单独的针对重金属的检测数据。</w:t>
            </w:r>
          </w:p>
          <w:p>
            <w:pPr>
              <w:rPr>
                <w:color w:val="000000"/>
                <w:sz w:val="20"/>
                <w:szCs w:val="20"/>
              </w:rPr>
            </w:pPr>
            <w:r>
              <w:rPr>
                <w:rFonts w:hint="eastAsia"/>
                <w:color w:val="000000"/>
                <w:sz w:val="20"/>
                <w:szCs w:val="20"/>
              </w:rPr>
              <w:t>3、安装方式</w:t>
            </w:r>
          </w:p>
          <w:p>
            <w:pPr>
              <w:rPr>
                <w:color w:val="000000"/>
                <w:sz w:val="20"/>
                <w:szCs w:val="20"/>
              </w:rPr>
            </w:pPr>
            <w:r>
              <w:rPr>
                <w:rFonts w:hint="eastAsia"/>
                <w:color w:val="000000"/>
                <w:sz w:val="20"/>
                <w:szCs w:val="20"/>
              </w:rPr>
              <w:t>榫卯式拼接，DIY式拼装更加方便快捷。连接处使用高强度PA6内六角尼龙螺丝加固连接，更好地增加柜体的牢固性、稳定性以及环保性。</w:t>
            </w:r>
          </w:p>
          <w:p>
            <w:pPr>
              <w:rPr>
                <w:color w:val="000000"/>
                <w:sz w:val="20"/>
                <w:szCs w:val="20"/>
              </w:rPr>
            </w:pPr>
            <w:r>
              <w:rPr>
                <w:rFonts w:hint="eastAsia"/>
                <w:color w:val="000000"/>
                <w:sz w:val="20"/>
                <w:szCs w:val="20"/>
              </w:rPr>
              <w:t>4、结构</w:t>
            </w:r>
          </w:p>
          <w:p>
            <w:pPr>
              <w:rPr>
                <w:color w:val="000000"/>
                <w:sz w:val="20"/>
                <w:szCs w:val="20"/>
              </w:rPr>
            </w:pPr>
            <w:r>
              <w:rPr>
                <w:rFonts w:hint="eastAsia"/>
                <w:color w:val="000000"/>
                <w:sz w:val="20"/>
                <w:szCs w:val="20"/>
              </w:rPr>
              <w:t>门板内侧加装多功能置物盒，可放置小物件，方便实用，门板带有圆形内凹号码牌位。每个门板与侧板连接采用高强度尼龙防水铰链和上下门轴加固，更结实，更耐用，并安装有防盗插销，使门更结实耐用。门板配置无孔拉手，自由开关门。</w:t>
            </w:r>
          </w:p>
          <w:p>
            <w:pPr>
              <w:rPr>
                <w:color w:val="000000"/>
                <w:sz w:val="20"/>
                <w:szCs w:val="20"/>
              </w:rPr>
            </w:pPr>
            <w:r>
              <w:rPr>
                <w:rFonts w:hint="eastAsia"/>
                <w:color w:val="000000"/>
                <w:sz w:val="20"/>
                <w:szCs w:val="20"/>
              </w:rPr>
              <w:t>5、产品工艺</w:t>
            </w:r>
          </w:p>
          <w:p>
            <w:pPr>
              <w:rPr>
                <w:color w:val="000000"/>
                <w:sz w:val="20"/>
                <w:szCs w:val="20"/>
              </w:rPr>
            </w:pPr>
            <w:r>
              <w:rPr>
                <w:rFonts w:hint="eastAsia"/>
                <w:color w:val="000000"/>
                <w:sz w:val="20"/>
                <w:szCs w:val="20"/>
              </w:rPr>
              <w:t>柜体采用榫卯结构再加高强度尼龙螺丝链接固定，并合理布局加强筋，安装时不用胶水粘结，不用任何金属，使用产品自身力量相互连结，产品不变形、不扭曲，承重力好，由于螺丝固定在拆装时榫卯不会断裂，可重复拆装N次，板材不易损坏。背板九成面积布局采用蜂窝眼透气孔设计，在开关门时气流畅通，防潮湿不易霉变防止柜体内有异味。</w:t>
            </w:r>
          </w:p>
        </w:tc>
      </w:tr>
    </w:tbl>
    <w:p>
      <w:pPr>
        <w:pStyle w:val="2"/>
        <w:ind w:firstLine="560"/>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val="1"/>
  <w:embedSystemFonts/>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DA0MWZhN2ZkYjc3ZTgyNTllYzg4ZGE3OTE3MmEifQ=="/>
  </w:docVars>
  <w:rsids>
    <w:rsidRoot w:val="00232FA6"/>
    <w:rsid w:val="000355D6"/>
    <w:rsid w:val="000C6B91"/>
    <w:rsid w:val="00103CC6"/>
    <w:rsid w:val="00181F9D"/>
    <w:rsid w:val="002017DB"/>
    <w:rsid w:val="00232FA6"/>
    <w:rsid w:val="00306D23"/>
    <w:rsid w:val="003B3728"/>
    <w:rsid w:val="003F49BB"/>
    <w:rsid w:val="00770898"/>
    <w:rsid w:val="007B782A"/>
    <w:rsid w:val="009033CE"/>
    <w:rsid w:val="00940FDE"/>
    <w:rsid w:val="00F72A52"/>
    <w:rsid w:val="00F93058"/>
    <w:rsid w:val="025A7E0E"/>
    <w:rsid w:val="035327E1"/>
    <w:rsid w:val="03550A57"/>
    <w:rsid w:val="04A22F2C"/>
    <w:rsid w:val="05780A0D"/>
    <w:rsid w:val="05FF58FC"/>
    <w:rsid w:val="064661F7"/>
    <w:rsid w:val="07863686"/>
    <w:rsid w:val="07924F6E"/>
    <w:rsid w:val="086B4AE8"/>
    <w:rsid w:val="0A7A0CDD"/>
    <w:rsid w:val="0B0D437E"/>
    <w:rsid w:val="0D5B5FF8"/>
    <w:rsid w:val="0ED80476"/>
    <w:rsid w:val="12723520"/>
    <w:rsid w:val="14324811"/>
    <w:rsid w:val="15760A86"/>
    <w:rsid w:val="19D92750"/>
    <w:rsid w:val="1AED5B83"/>
    <w:rsid w:val="1B641DE2"/>
    <w:rsid w:val="1BBB70E5"/>
    <w:rsid w:val="206A2F51"/>
    <w:rsid w:val="21097E85"/>
    <w:rsid w:val="216E523F"/>
    <w:rsid w:val="22C32010"/>
    <w:rsid w:val="24087812"/>
    <w:rsid w:val="26534518"/>
    <w:rsid w:val="28D07525"/>
    <w:rsid w:val="29A30A29"/>
    <w:rsid w:val="29A3384F"/>
    <w:rsid w:val="2A8D7761"/>
    <w:rsid w:val="2AE7779A"/>
    <w:rsid w:val="2B3B3E54"/>
    <w:rsid w:val="2BC40078"/>
    <w:rsid w:val="2DDB2922"/>
    <w:rsid w:val="2F0C4860"/>
    <w:rsid w:val="33DF1FB9"/>
    <w:rsid w:val="346B4E61"/>
    <w:rsid w:val="3743629D"/>
    <w:rsid w:val="380B091F"/>
    <w:rsid w:val="38A57E14"/>
    <w:rsid w:val="3E0A41B8"/>
    <w:rsid w:val="40133658"/>
    <w:rsid w:val="41C263E2"/>
    <w:rsid w:val="41D47E1E"/>
    <w:rsid w:val="43612A97"/>
    <w:rsid w:val="463827CD"/>
    <w:rsid w:val="47E32DE3"/>
    <w:rsid w:val="48F568D1"/>
    <w:rsid w:val="4D4D380F"/>
    <w:rsid w:val="4DAA2A4B"/>
    <w:rsid w:val="4E606435"/>
    <w:rsid w:val="50FF2A39"/>
    <w:rsid w:val="51712C07"/>
    <w:rsid w:val="52014677"/>
    <w:rsid w:val="531567B4"/>
    <w:rsid w:val="55A829AA"/>
    <w:rsid w:val="55DD3AE3"/>
    <w:rsid w:val="56197E76"/>
    <w:rsid w:val="56BA2A4B"/>
    <w:rsid w:val="56EA0F8E"/>
    <w:rsid w:val="579819DC"/>
    <w:rsid w:val="57E06538"/>
    <w:rsid w:val="57E87EDF"/>
    <w:rsid w:val="588B0E82"/>
    <w:rsid w:val="5B3B0994"/>
    <w:rsid w:val="5BA2031B"/>
    <w:rsid w:val="5BA2059F"/>
    <w:rsid w:val="5BF55763"/>
    <w:rsid w:val="5D8D11F8"/>
    <w:rsid w:val="5E7B1248"/>
    <w:rsid w:val="61CC3006"/>
    <w:rsid w:val="62602C97"/>
    <w:rsid w:val="641F3EF3"/>
    <w:rsid w:val="643D00C8"/>
    <w:rsid w:val="670A38BA"/>
    <w:rsid w:val="67812DA1"/>
    <w:rsid w:val="68AB2E7A"/>
    <w:rsid w:val="693723A5"/>
    <w:rsid w:val="6D904215"/>
    <w:rsid w:val="6DDF55AA"/>
    <w:rsid w:val="704F4EDC"/>
    <w:rsid w:val="712408E1"/>
    <w:rsid w:val="723B2399"/>
    <w:rsid w:val="73EA56C0"/>
    <w:rsid w:val="762802C1"/>
    <w:rsid w:val="785E0B43"/>
    <w:rsid w:val="79E101DD"/>
    <w:rsid w:val="7A9B2777"/>
    <w:rsid w:val="7AEA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qFormat/>
    <w:uiPriority w:val="1"/>
    <w:pPr>
      <w:spacing w:before="48"/>
      <w:ind w:left="484"/>
      <w:outlineLvl w:val="2"/>
    </w:pPr>
    <w:rPr>
      <w:b/>
      <w:bCs/>
      <w:szCs w:val="21"/>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left="0" w:firstLine="420" w:firstLineChars="200"/>
    </w:pPr>
    <w:rPr>
      <w:rFonts w:ascii="Times New Roman" w:hAnsi="Times New Roman" w:eastAsia="宋体" w:cs="Times New Roman"/>
      <w:sz w:val="28"/>
      <w:szCs w:val="20"/>
    </w:rPr>
  </w:style>
  <w:style w:type="paragraph" w:styleId="3">
    <w:name w:val="Body Text Indent"/>
    <w:basedOn w:val="1"/>
    <w:next w:val="4"/>
    <w:unhideWhenUsed/>
    <w:qFormat/>
    <w:uiPriority w:val="99"/>
    <w:pPr>
      <w:spacing w:before="100" w:beforeAutospacing="1" w:after="100" w:afterAutospacing="1" w:line="400" w:lineRule="exact"/>
      <w:ind w:left="839"/>
    </w:pPr>
    <w:rPr>
      <w:rFonts w:ascii="黑体" w:hAnsi="Calibri" w:eastAsia="黑体"/>
      <w:sz w:val="24"/>
    </w:rPr>
  </w:style>
  <w:style w:type="paragraph" w:styleId="4">
    <w:name w:val="envelope return"/>
    <w:basedOn w:val="1"/>
    <w:qFormat/>
    <w:uiPriority w:val="0"/>
    <w:pPr>
      <w:snapToGrid w:val="0"/>
    </w:pPr>
    <w:rPr>
      <w:rFonts w:hint="eastAsia" w:ascii="Arial" w:hAnsi="Arial"/>
      <w:szCs w:val="22"/>
    </w:rPr>
  </w:style>
  <w:style w:type="paragraph" w:styleId="5">
    <w:name w:val="Body Text First Indent"/>
    <w:basedOn w:val="1"/>
    <w:next w:val="2"/>
    <w:qFormat/>
    <w:uiPriority w:val="0"/>
    <w:pPr>
      <w:spacing w:after="120"/>
      <w:ind w:firstLine="420" w:firstLineChars="100"/>
    </w:pPr>
  </w:style>
  <w:style w:type="paragraph" w:styleId="7">
    <w:name w:val="annotation subject"/>
    <w:basedOn w:val="8"/>
    <w:next w:val="8"/>
    <w:link w:val="23"/>
    <w:qFormat/>
    <w:uiPriority w:val="0"/>
    <w:rPr>
      <w:b/>
      <w:bCs/>
    </w:rPr>
  </w:style>
  <w:style w:type="paragraph" w:styleId="8">
    <w:name w:val="annotation text"/>
    <w:basedOn w:val="1"/>
    <w:link w:val="22"/>
    <w:qFormat/>
    <w:uiPriority w:val="0"/>
    <w:pPr>
      <w:jc w:val="left"/>
    </w:pPr>
  </w:style>
  <w:style w:type="paragraph" w:styleId="9">
    <w:name w:val="Balloon Text"/>
    <w:basedOn w:val="1"/>
    <w:link w:val="19"/>
    <w:qFormat/>
    <w:uiPriority w:val="0"/>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普通正文"/>
    <w:basedOn w:val="1"/>
    <w:qFormat/>
    <w:uiPriority w:val="0"/>
    <w:pPr>
      <w:widowControl/>
      <w:spacing w:line="360" w:lineRule="atLeast"/>
      <w:ind w:firstLine="425"/>
    </w:pPr>
    <w:rPr>
      <w:rFonts w:ascii="宋体" w:hAnsi="华文宋体"/>
      <w:kern w:val="21"/>
      <w:sz w:val="24"/>
      <w:szCs w:val="20"/>
    </w:rPr>
  </w:style>
  <w:style w:type="paragraph" w:customStyle="1" w:styleId="17">
    <w:name w:val="null3"/>
    <w:qFormat/>
    <w:uiPriority w:val="0"/>
    <w:rPr>
      <w:rFonts w:hint="eastAsia" w:ascii="Calibri" w:hAnsi="Calibri" w:eastAsia="宋体" w:cs="Times New Roman"/>
      <w:lang w:val="en-US" w:eastAsia="zh-Hans" w:bidi="ar-SA"/>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12"/>
    <w:link w:val="9"/>
    <w:qFormat/>
    <w:uiPriority w:val="0"/>
    <w:rPr>
      <w:rFonts w:asciiTheme="minorHAnsi" w:hAnsiTheme="minorHAnsi" w:eastAsiaTheme="minorEastAsia" w:cstheme="minorBidi"/>
      <w:kern w:val="2"/>
      <w:sz w:val="18"/>
      <w:szCs w:val="18"/>
    </w:rPr>
  </w:style>
  <w:style w:type="character" w:customStyle="1" w:styleId="20">
    <w:name w:val="页眉 字符"/>
    <w:basedOn w:val="12"/>
    <w:link w:val="11"/>
    <w:qFormat/>
    <w:uiPriority w:val="0"/>
    <w:rPr>
      <w:rFonts w:asciiTheme="minorHAnsi" w:hAnsiTheme="minorHAnsi" w:eastAsiaTheme="minorEastAsia" w:cstheme="minorBidi"/>
      <w:kern w:val="2"/>
      <w:sz w:val="18"/>
      <w:szCs w:val="18"/>
    </w:rPr>
  </w:style>
  <w:style w:type="character" w:customStyle="1" w:styleId="21">
    <w:name w:val="页脚 字符"/>
    <w:basedOn w:val="12"/>
    <w:link w:val="10"/>
    <w:qFormat/>
    <w:uiPriority w:val="0"/>
    <w:rPr>
      <w:rFonts w:asciiTheme="minorHAnsi" w:hAnsiTheme="minorHAnsi" w:eastAsiaTheme="minorEastAsia" w:cstheme="minorBidi"/>
      <w:kern w:val="2"/>
      <w:sz w:val="18"/>
      <w:szCs w:val="18"/>
    </w:rPr>
  </w:style>
  <w:style w:type="character" w:customStyle="1" w:styleId="22">
    <w:name w:val="批注文字 字符"/>
    <w:basedOn w:val="12"/>
    <w:link w:val="8"/>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7"/>
    <w:qFormat/>
    <w:uiPriority w:val="0"/>
    <w:rPr>
      <w:rFonts w:asciiTheme="minorHAnsi" w:hAnsiTheme="minorHAnsi" w:eastAsiaTheme="minorEastAsia" w:cstheme="minorBidi"/>
      <w:b/>
      <w:bCs/>
      <w:kern w:val="2"/>
      <w:sz w:val="21"/>
      <w:szCs w:val="24"/>
    </w:rPr>
  </w:style>
  <w:style w:type="paragraph" w:customStyle="1" w:styleId="2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32</Pages>
  <Words>27505</Words>
  <Characters>37337</Characters>
  <Lines>290</Lines>
  <Paragraphs>81</Paragraphs>
  <TotalTime>79</TotalTime>
  <ScaleCrop>false</ScaleCrop>
  <LinksUpToDate>false</LinksUpToDate>
  <CharactersWithSpaces>40234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2024-05-21T05:58:00Z</dcterms:created>
  <dc:creator>Administrator</dc:creator>
  <cp:lastModifiedBy>周嘉伟</cp:lastModifiedBy>
  <cp:lastPrinted>2024-05-28T13:47:00Z</cp:lastPrinted>
  <dcterms:modified xsi:type="dcterms:W3CDTF">2024-06-11T04:28:51Z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FF7DAF6677674DF68092C2B117937AF7_13</vt:lpwstr>
  </property>
</Properties>
</file>