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440115-2024-02139</w:t>
      </w:r>
    </w:p>
    <w:p>
      <w:pPr>
        <w:pStyle w:val="null3"/>
        <w:jc w:val="center"/>
        <w:outlineLvl w:val="3"/>
      </w:pPr>
      <w:r>
        <w:rPr>
          <w:sz w:val="24"/>
          <w:b/>
        </w:rPr>
        <w:t>采购项目编号：</w:t>
      </w:r>
      <w:r>
        <w:rPr>
          <w:sz w:val="24"/>
          <w:b/>
        </w:rPr>
        <w:t>CZ2024-0823</w:t>
      </w:r>
    </w:p>
    <w:p>
      <w:pPr>
        <w:pStyle w:val="null3"/>
        <w:jc w:val="center"/>
        <w:outlineLvl w:val="3"/>
      </w:pPr>
      <w:r>
        <w:rPr>
          <w:sz w:val="24"/>
          <w:b/>
        </w:rPr>
        <w:t>项目名称：</w:t>
      </w:r>
      <w:r>
        <w:rPr>
          <w:sz w:val="24"/>
          <w:b/>
        </w:rPr>
        <w:t>2024年新开办学校办公家具及其他家具用具采购项目</w:t>
      </w:r>
    </w:p>
    <w:p>
      <w:pPr>
        <w:pStyle w:val="null3"/>
        <w:jc w:val="center"/>
        <w:outlineLvl w:val="3"/>
      </w:pPr>
      <w:r>
        <w:rPr>
          <w:sz w:val="24"/>
          <w:b/>
        </w:rPr>
        <w:t>采购人：</w:t>
      </w:r>
      <w:r>
        <w:rPr>
          <w:sz w:val="24"/>
          <w:b/>
        </w:rPr>
        <w:t>广州市南沙区教育局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广州市南沙区教育局</w:t>
      </w:r>
      <w:r>
        <w:rPr/>
        <w:t>的委托，采用</w:t>
      </w:r>
      <w:r>
        <w:rPr/>
        <w:t>公开招标</w:t>
      </w:r>
      <w:r>
        <w:rPr/>
        <w:t>方式组织采购</w:t>
      </w:r>
      <w:r>
        <w:rPr/>
        <w:t>2024年新开办学校办公家具及其他家具用具采购项目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2024年新开办学校办公家具及其他家具用具采购项目</w:t>
      </w:r>
    </w:p>
    <w:p>
      <w:pPr>
        <w:pStyle w:val="null3"/>
        <w:ind w:firstLine="480"/>
      </w:pPr>
      <w:r>
        <w:rPr/>
        <w:t>采购计划编号：</w:t>
      </w:r>
      <w:r>
        <w:rPr/>
        <w:t>440115-2024-02139</w:t>
      </w:r>
    </w:p>
    <w:p>
      <w:pPr>
        <w:pStyle w:val="null3"/>
        <w:ind w:firstLine="480"/>
      </w:pPr>
      <w:r>
        <w:rPr/>
        <w:t>采购项目编号：</w:t>
      </w:r>
      <w:r>
        <w:rPr/>
        <w:t>CZ2024-0823</w:t>
      </w:r>
    </w:p>
    <w:p>
      <w:pPr>
        <w:pStyle w:val="null3"/>
        <w:ind w:firstLine="480"/>
      </w:pPr>
      <w:r>
        <w:rPr/>
        <w:t>采购方式：</w:t>
      </w:r>
      <w:r>
        <w:rPr/>
        <w:t>公开招标</w:t>
      </w:r>
    </w:p>
    <w:p>
      <w:pPr>
        <w:pStyle w:val="null3"/>
        <w:ind w:firstLine="480"/>
      </w:pPr>
      <w:r>
        <w:rPr/>
        <w:t>预算金额：</w:t>
      </w:r>
      <w:r>
        <w:rPr/>
        <w:t>3,119,292.00</w:t>
      </w:r>
      <w:r>
        <w:rPr/>
        <w:t>元</w:t>
      </w:r>
    </w:p>
    <w:p>
      <w:pPr>
        <w:pStyle w:val="null3"/>
        <w:outlineLvl w:val="3"/>
      </w:pPr>
      <w:r>
        <w:rPr>
          <w:sz w:val="24"/>
          <w:b/>
        </w:rPr>
        <w:t>2.项目内容及需求情况（采购项目技术规格、参数及要求）</w:t>
      </w:r>
    </w:p>
    <w:p>
      <w:pPr>
        <w:pStyle w:val="null3"/>
      </w:pPr>
      <w:r>
        <w:rPr/>
        <w:t>采购包1(广州市南沙区东盛小学办公家具及其他家具用具采购项目):</w:t>
      </w:r>
    </w:p>
    <w:p>
      <w:pPr>
        <w:pStyle w:val="null3"/>
      </w:pPr>
      <w:r>
        <w:rPr/>
        <w:t>采购包预算金额：1,133,207.00元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组合家具</w:t>
            </w:r>
          </w:p>
        </w:tc>
        <w:tc>
          <w:tcPr>
            <w:tcW w:type="dxa" w:w="2136"/>
          </w:tcPr>
          <w:p>
            <w:pPr>
              <w:pStyle w:val="null3"/>
            </w:pPr>
            <w:r>
              <w:rPr/>
              <w:t>广州市南沙区东盛小学办公家具及其他家具用具采购项目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合同履行期限：合同签订30个自然日内完成供货、安装、调试工作并交付使用。</w:t>
      </w:r>
    </w:p>
    <w:p>
      <w:pPr>
        <w:pStyle w:val="null3"/>
      </w:pPr>
      <w:r>
        <w:rPr/>
        <w:t>采购包2(广州市南沙区亭角旧村改造项目小学办公家具及其他家具用具采购项目):</w:t>
      </w:r>
    </w:p>
    <w:p>
      <w:pPr>
        <w:pStyle w:val="null3"/>
      </w:pPr>
      <w:r>
        <w:rPr/>
        <w:t>采购包预算金额：1,134,781.00元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组合家具</w:t>
            </w:r>
          </w:p>
        </w:tc>
        <w:tc>
          <w:tcPr>
            <w:tcW w:type="dxa" w:w="2136"/>
          </w:tcPr>
          <w:p>
            <w:pPr>
              <w:pStyle w:val="null3"/>
            </w:pPr>
            <w:r>
              <w:rPr/>
              <w:t>广州市南沙区亭角旧村改造项目小学办公家具及其他家具用具采购项目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合同履行期限：合同签订30个自然日内完成供货、安装、调试工作并交付使用。</w:t>
      </w:r>
    </w:p>
    <w:p>
      <w:pPr>
        <w:pStyle w:val="null3"/>
      </w:pPr>
      <w:r>
        <w:rPr/>
        <w:t>采购包3(广州市南沙区万新小学办公家具及其他家具用具采购项目):</w:t>
      </w:r>
    </w:p>
    <w:p>
      <w:pPr>
        <w:pStyle w:val="null3"/>
      </w:pPr>
      <w:r>
        <w:rPr/>
        <w:t>采购包预算金额：851,304.00元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组合家具</w:t>
            </w:r>
          </w:p>
        </w:tc>
        <w:tc>
          <w:tcPr>
            <w:tcW w:type="dxa" w:w="2136"/>
          </w:tcPr>
          <w:p>
            <w:pPr>
              <w:pStyle w:val="null3"/>
            </w:pPr>
            <w:r>
              <w:rPr/>
              <w:t>广州市南沙区万新小学办公家具及其他家具用具采购项目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合同履行期限：合同签订30个自然日内完成供货、安装、调试工作并交付使用。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采购包1（广州市南沙区东盛小学办公家具及其他家具用具采购项目）：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jc w:val="left"/>
      </w:pPr>
      <w:r>
        <w:rPr/>
        <w:t>采购包2（广州市南沙区亭角旧村改造项目小学办公家具及其他家具用具采购项目）：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jc w:val="left"/>
      </w:pPr>
      <w:r>
        <w:rPr/>
        <w:t>采购包3（广州市南沙区万新小学办公家具及其他家具用具采购项目）：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采购包1（广州市南沙区东盛小学办公家具及其他家具用具采购项目）：</w:t>
      </w:r>
    </w:p>
    <w:p>
      <w:pPr>
        <w:pStyle w:val="null3"/>
      </w:pPr>
      <w:r>
        <w:rPr/>
        <w:t>1)1、本项目不接受联合体投标；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p>
      <w:pPr>
        <w:pStyle w:val="null3"/>
      </w:pPr>
      <w:r>
        <w:rPr/>
        <w:t>采购包2（广州市南沙区亭角旧村改造项目小学办公家具及其他家具用具采购项目）：</w:t>
      </w:r>
    </w:p>
    <w:p>
      <w:pPr>
        <w:pStyle w:val="null3"/>
      </w:pPr>
      <w:r>
        <w:rPr/>
        <w:t>1)1、本项目不接受联合体投标；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p>
      <w:pPr>
        <w:pStyle w:val="null3"/>
      </w:pPr>
      <w:r>
        <w:rPr/>
        <w:t>采购包3（广州市南沙区万新小学办公家具及其他家具用具采购项目）：</w:t>
      </w:r>
    </w:p>
    <w:p>
      <w:pPr>
        <w:pStyle w:val="null3"/>
      </w:pPr>
      <w:r>
        <w:rPr/>
        <w:t>1)1、本项目不接受联合体投标；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广州市南沙区教育局</w:t>
      </w:r>
    </w:p>
    <w:p>
      <w:pPr>
        <w:pStyle w:val="null3"/>
        <w:ind w:firstLine="480"/>
      </w:pPr>
      <w:r>
        <w:rPr/>
        <w:t xml:space="preserve"> 地址：</w:t>
      </w:r>
      <w:r>
        <w:rPr/>
        <w:t>广州市南沙区进港大道466号之二传媒大厦</w:t>
      </w:r>
    </w:p>
    <w:p>
      <w:pPr>
        <w:pStyle w:val="null3"/>
        <w:ind w:firstLine="480"/>
      </w:pPr>
      <w:r>
        <w:rPr/>
        <w:t xml:space="preserve"> 联系方式：</w:t>
      </w:r>
      <w:r>
        <w:rPr/>
        <w:t>39053308</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28667462</w:t>
      </w:r>
    </w:p>
    <w:p>
      <w:pPr>
        <w:pStyle w:val="null3"/>
        <w:outlineLvl w:val="3"/>
      </w:pPr>
      <w:r>
        <w:rPr>
          <w:sz w:val="24"/>
          <w:b/>
        </w:rPr>
        <w:t xml:space="preserve"> 3.项目联系方式</w:t>
      </w:r>
    </w:p>
    <w:p>
      <w:pPr>
        <w:pStyle w:val="null3"/>
        <w:ind w:firstLine="480"/>
      </w:pPr>
      <w:r>
        <w:rPr/>
        <w:t xml:space="preserve"> 项目联系人：</w:t>
      </w:r>
      <w:r>
        <w:rPr/>
        <w:t>周嘉伟</w:t>
      </w:r>
    </w:p>
    <w:p>
      <w:pPr>
        <w:pStyle w:val="null3"/>
        <w:ind w:firstLine="480"/>
      </w:pPr>
      <w:r>
        <w:rPr/>
        <w:t xml:space="preserve"> 电话：</w:t>
      </w:r>
      <w:r>
        <w:rPr/>
        <w:t>28667462</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（以下内容如未特别说明，均适用</w:t>
      </w:r>
      <w:r>
        <w:rPr>
          <w:sz w:val="21"/>
        </w:rPr>
        <w:t>3个采购包）</w:t>
      </w:r>
    </w:p>
    <w:p>
      <w:pPr>
        <w:pStyle w:val="null3"/>
        <w:jc w:val="both"/>
      </w:pPr>
      <w:r>
        <w:rPr>
          <w:sz w:val="21"/>
          <w:b/>
        </w:rPr>
        <w:t>一、项目概况：</w:t>
      </w:r>
    </w:p>
    <w:p>
      <w:pPr>
        <w:pStyle w:val="null3"/>
        <w:ind w:firstLine="420"/>
        <w:jc w:val="both"/>
      </w:pPr>
      <w:r>
        <w:rPr>
          <w:sz w:val="21"/>
        </w:rPr>
        <w:t>项目属性：货物类。</w:t>
      </w:r>
    </w:p>
    <w:p>
      <w:pPr>
        <w:pStyle w:val="null3"/>
        <w:ind w:firstLine="420"/>
        <w:jc w:val="both"/>
      </w:pPr>
      <w:r>
        <w:rPr>
          <w:sz w:val="21"/>
        </w:rPr>
        <w:t>品目类别：组合家具（</w:t>
      </w:r>
      <w:r>
        <w:rPr>
          <w:sz w:val="21"/>
        </w:rPr>
        <w:t>A05010800）</w:t>
      </w:r>
      <w:r>
        <w:rPr>
          <w:sz w:val="21"/>
        </w:rPr>
        <w:t>。</w:t>
      </w:r>
    </w:p>
    <w:p>
      <w:pPr>
        <w:pStyle w:val="null3"/>
        <w:ind w:left="570"/>
        <w:jc w:val="both"/>
      </w:pPr>
      <w:r>
        <w:rPr>
          <w:sz w:val="21"/>
        </w:rPr>
        <w:t>本项目属于专门面向中小微企业预留采购份额的项目。</w:t>
      </w:r>
    </w:p>
    <w:p>
      <w:pPr>
        <w:pStyle w:val="null3"/>
        <w:ind w:firstLine="420"/>
        <w:jc w:val="both"/>
      </w:pPr>
      <w:r>
        <w:rPr>
          <w:sz w:val="21"/>
        </w:rPr>
        <w:t>本项目对应的中小微企业划分标准所属行业为：工业。</w:t>
      </w:r>
    </w:p>
    <w:p>
      <w:pPr>
        <w:pStyle w:val="null3"/>
        <w:ind w:firstLine="420"/>
        <w:jc w:val="both"/>
      </w:pPr>
      <w:r>
        <w:rPr>
          <w:sz w:val="21"/>
        </w:rPr>
        <w:t>请投标人根据采购需求</w:t>
      </w:r>
      <w:r>
        <w:rPr>
          <w:sz w:val="21"/>
        </w:rPr>
        <w:t>“七、采购需求清单”内容顺序，按照以下表格示例逐一列出所投采购包产品中小企业响应情况，并将响应情况内容附在《中小企业声明函》后。</w:t>
      </w:r>
    </w:p>
    <w:p>
      <w:pPr>
        <w:pStyle w:val="null3"/>
        <w:ind w:firstLine="420"/>
        <w:jc w:val="both"/>
      </w:pPr>
      <w:r>
        <w:rPr>
          <w:sz w:val="21"/>
        </w:rPr>
        <w:t>示例：采购包</w:t>
      </w:r>
      <w:r>
        <w:rPr>
          <w:sz w:val="21"/>
        </w:rPr>
        <w:t>1产品中小企业响应情况</w:t>
      </w:r>
    </w:p>
    <w:tbl>
      <w:tblPr>
        <w:tblW w:w="0" w:type="auto"/>
        <w:tblBorders>
          <w:top w:val="none" w:color="000000" w:sz="4"/>
          <w:left w:val="none" w:color="000000" w:sz="4"/>
          <w:bottom w:val="none" w:color="000000" w:sz="4"/>
          <w:right w:val="none" w:color="000000" w:sz="4"/>
          <w:insideH w:val="none"/>
          <w:insideV w:val="none"/>
        </w:tblBorders>
      </w:tblPr>
      <w:tblGrid>
        <w:gridCol w:w="659"/>
        <w:gridCol w:w="1574"/>
        <w:gridCol w:w="1229"/>
        <w:gridCol w:w="3208"/>
        <w:gridCol w:w="1604"/>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序号</w:t>
            </w:r>
          </w:p>
        </w:tc>
        <w:tc>
          <w:tcPr>
            <w:tcW w:type="dxa" w:w="1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产品名称</w:t>
            </w:r>
          </w:p>
        </w:tc>
        <w:tc>
          <w:tcPr>
            <w:tcW w:type="dxa" w:w="1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生产厂家名称</w:t>
            </w:r>
          </w:p>
        </w:tc>
        <w:tc>
          <w:tcPr>
            <w:tcW w:type="dxa" w:w="3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所属行业</w:t>
            </w:r>
          </w:p>
          <w:p>
            <w:pPr>
              <w:pStyle w:val="null3"/>
              <w:spacing w:after="120"/>
              <w:jc w:val="center"/>
            </w:pPr>
            <w:r>
              <w:rPr>
                <w:sz w:val="21"/>
              </w:rPr>
              <w:t>（采购文件中明确的所属行业）</w:t>
            </w:r>
          </w:p>
        </w:tc>
        <w:tc>
          <w:tcPr>
            <w:tcW w:type="dxa" w:w="1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属于中型或小型或微型企业</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w:t>
            </w:r>
          </w:p>
        </w:tc>
        <w:tc>
          <w:tcPr>
            <w:tcW w:type="dxa" w:w="1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办公台</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c>
          <w:tcPr>
            <w:tcW w:type="dxa" w:w="3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2</w:t>
            </w:r>
          </w:p>
        </w:tc>
        <w:tc>
          <w:tcPr>
            <w:tcW w:type="dxa" w:w="1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文件柜</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c>
          <w:tcPr>
            <w:tcW w:type="dxa" w:w="3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w:t>
            </w:r>
          </w:p>
        </w:tc>
        <w:tc>
          <w:tcPr>
            <w:tcW w:type="dxa" w:w="1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00"/>
              <w:jc w:val="center"/>
            </w:pP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本项目分为</w:t>
      </w:r>
      <w:r>
        <w:rPr>
          <w:sz w:val="21"/>
        </w:rPr>
        <w:t>3个采购包：采购包1为广州市南沙区东盛小学办公家具及其他家具用具采购项目、采购包2为广州市南沙区亭角旧村改造项目小学办公家具及其他家具用具采购项目、采购包3为广州市南沙区万新小学办公家具及其他家具用具采购项目。</w:t>
      </w:r>
      <w:r>
        <w:rPr>
          <w:sz w:val="21"/>
        </w:rPr>
        <w:t>投标人可对其中一个或几个采购包进行投标，可兼投，但不可兼中其他采购包的第一中标候选人，</w:t>
      </w:r>
      <w:r>
        <w:rPr>
          <w:sz w:val="21"/>
        </w:rPr>
        <w:t>评审</w:t>
      </w:r>
      <w:r>
        <w:rPr>
          <w:sz w:val="21"/>
        </w:rPr>
        <w:t>及中标顺序为</w:t>
      </w:r>
      <w:r>
        <w:rPr>
          <w:sz w:val="21"/>
        </w:rPr>
        <w:t>采购包</w:t>
      </w:r>
      <w:r>
        <w:rPr>
          <w:sz w:val="21"/>
        </w:rPr>
        <w:t>2、采购包1、采购包3</w:t>
      </w:r>
      <w:r>
        <w:rPr>
          <w:sz w:val="21"/>
        </w:rPr>
        <w:t>。已获得本项目前面任意一个</w:t>
      </w:r>
      <w:r>
        <w:rPr>
          <w:sz w:val="21"/>
        </w:rPr>
        <w:t>采购包</w:t>
      </w:r>
      <w:r>
        <w:rPr>
          <w:sz w:val="21"/>
        </w:rPr>
        <w:t>第一中标候选人资格的，如参加后面</w:t>
      </w:r>
      <w:r>
        <w:rPr>
          <w:sz w:val="21"/>
        </w:rPr>
        <w:t>采购包</w:t>
      </w:r>
      <w:r>
        <w:rPr>
          <w:sz w:val="21"/>
        </w:rPr>
        <w:t>的投标，将不能通过该</w:t>
      </w:r>
      <w:r>
        <w:rPr>
          <w:sz w:val="21"/>
        </w:rPr>
        <w:t>采购包</w:t>
      </w:r>
      <w:r>
        <w:rPr>
          <w:sz w:val="21"/>
        </w:rPr>
        <w:t>的符合性审查。</w:t>
      </w:r>
      <w:r>
        <w:rPr>
          <w:sz w:val="21"/>
        </w:rPr>
        <w:t>如某采购包出现中标人放弃中标或被依法认定中标无效等情形，另行确定中标人后导致同一投标人兼中两个采购包的，则该采购包作废标处理。采购包是投标的最小单位，投标人应对同一个采购包的全部货物和服务投标，开标、评标、定标按采购包进行。兼投者必须就每个采购包分别报价。</w:t>
      </w:r>
    </w:p>
    <w:p>
      <w:pPr>
        <w:pStyle w:val="null3"/>
        <w:ind w:firstLine="420"/>
        <w:jc w:val="both"/>
      </w:pPr>
      <w:r>
        <w:rPr>
          <w:sz w:val="21"/>
        </w:rPr>
        <w:t>★本次采购产品为非进口产品（进口产品指通过中国海关报关验放进入中国境内且产自关境外的产品）。</w:t>
      </w:r>
    </w:p>
    <w:p>
      <w:pPr>
        <w:pStyle w:val="null3"/>
        <w:ind w:firstLine="420"/>
        <w:jc w:val="both"/>
      </w:pPr>
      <w:r>
        <w:rPr>
          <w:sz w:val="21"/>
        </w:rPr>
        <w:t>★凡属于《中华人民共和国实施强制性产品认证的产品目录》的产品，请投标人在投标文件中承诺在交货时提供该产品的“中国强制性产品认证”（CCC认证）证书。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采购人拟采购的采购包</w:t>
      </w:r>
      <w:r>
        <w:rPr>
          <w:sz w:val="21"/>
        </w:rPr>
        <w:t>1（办公台、文件柜、办公椅、办公沙发、茶几、茶水柜、四方茶几、保险柜、保密柜、</w:t>
      </w:r>
      <w:r>
        <w:rPr>
          <w:sz w:val="21"/>
        </w:rPr>
        <w:t>档</w:t>
      </w:r>
      <w:r>
        <w:rPr>
          <w:sz w:val="21"/>
        </w:rPr>
        <w:t>案柜、会议台、会议椅、条台、书法桌椅、美术台、礼堂椅、发言桌、培训桌、培训椅、休闲椅、沙发、音乐凳、学生实验台、教室演示台、学生凳、仪器柜、实验准备台、六角台、六角拼接桌椅、学生课桌椅、医疗床、双层床、防爆柜、木椅、午休实木床，洁具柜、广播台）、采购包</w:t>
      </w:r>
      <w:r>
        <w:rPr>
          <w:sz w:val="21"/>
        </w:rPr>
        <w:t>2（</w:t>
      </w:r>
      <w:r>
        <w:rPr>
          <w:sz w:val="21"/>
        </w:rPr>
        <w:t>办公桌、办公椅、文件柜、排椅、床、药品柜、主席台、会议椅、条桌、演讲台、办公卡位、办公台、沙发、茶几、茶水柜、矮柜、会议桌、会议柜、边柜、开放柜、党史柜、陈列柜、班台、班椅、器材架、课桌椅、书包柜、储物柜、讲台、资料柜、办公桌椅、椅子、衣柜、床头柜、柜子、梳妆台、梳妆凳、高衣柜、更衣凳</w:t>
      </w:r>
      <w:r>
        <w:rPr>
          <w:sz w:val="21"/>
        </w:rPr>
        <w:t>）、采购包</w:t>
      </w:r>
      <w:r>
        <w:rPr>
          <w:sz w:val="21"/>
        </w:rPr>
        <w:t>3（</w:t>
      </w:r>
      <w:r>
        <w:rPr>
          <w:sz w:val="21"/>
        </w:rPr>
        <w:t>办公台、办公椅、矮柜、会议台、会议条台、副会议椅、主会议椅、班台、班椅、沙发、茶几、茶水柜、文件柜、档案柜、档案整理台、档案会议桌、党建会议椅、茶水柜、存物柜、课桌椅、书包柜、保洁柜、图书柜、礼堂椅、演讲台、主席台、主席椅、</w:t>
      </w:r>
      <w:r>
        <w:rPr>
          <w:sz w:val="21"/>
        </w:rPr>
        <w:t>T12条桌、T18条桌、心理接待沙发、心理室茶几、教师桌、教师椅、间隔柜、衣柜</w:t>
      </w:r>
      <w:r>
        <w:rPr>
          <w:sz w:val="21"/>
        </w:rPr>
        <w:t>）产品属于《环境标志产品政府采购品目清单》范围，投标人需填写《政策适用性说明》（见投标文件格式）并提交相关证明材料（证明材料包括：</w:t>
      </w:r>
      <w:r>
        <w:rPr>
          <w:sz w:val="21"/>
        </w:rPr>
        <w:t>1.该产品属于《环境标志产品政府采购品目清单》范围的相关内容页，并对相关内容作圈记；2.市场监管总局公布的参与实施政府采购环境标志产品认证机构名录截图；3.该产品获得的由国家确定的认证机构出具的、处于有效期之内的环境标志产品认证证书），作为技术评审的依据（注：《环境标志产品政府采购品目清单》投标人可查询中国政府采购网，网址</w:t>
      </w:r>
      <w:r>
        <w:rPr>
          <w:sz w:val="21"/>
        </w:rPr>
        <w:t>http://www.ccgp.gov.cn</w:t>
      </w:r>
      <w:r>
        <w:rPr>
          <w:sz w:val="21"/>
        </w:rPr>
        <w:t>）。</w:t>
      </w:r>
    </w:p>
    <w:p>
      <w:pPr>
        <w:pStyle w:val="null3"/>
        <w:ind w:firstLine="420"/>
        <w:jc w:val="both"/>
      </w:pPr>
      <w:r>
        <w:rPr>
          <w:sz w:val="21"/>
        </w:rPr>
        <w:t>本项目核心产品为采购包</w:t>
      </w:r>
      <w:r>
        <w:rPr>
          <w:sz w:val="21"/>
        </w:rPr>
        <w:t>1“</w:t>
      </w:r>
      <w:r>
        <w:rPr>
          <w:sz w:val="21"/>
        </w:rPr>
        <w:t>午休实木床、</w:t>
      </w:r>
      <w:r>
        <w:rPr>
          <w:sz w:val="21"/>
        </w:rPr>
        <w:t>学生课桌椅、礼堂椅</w:t>
      </w:r>
      <w:r>
        <w:rPr>
          <w:sz w:val="21"/>
        </w:rPr>
        <w:t>”、采购包2“</w:t>
      </w:r>
      <w:r>
        <w:rPr>
          <w:sz w:val="21"/>
        </w:rPr>
        <w:t>单人升降课桌椅、午休床、</w:t>
      </w:r>
      <w:r>
        <w:rPr>
          <w:sz w:val="21"/>
          <w:color w:val="000000"/>
        </w:rPr>
        <w:t>办公文件柜</w:t>
      </w:r>
      <w:r>
        <w:rPr>
          <w:sz w:val="21"/>
        </w:rPr>
        <w:t>”、采购包3“礼堂座椅”（多家投标人提供的核心产品中任意一个产品品牌相同的，按一家投标人计算）。投标人必须在投标文件中填写所投核心产品的品牌，否则按无效投标处理。</w:t>
      </w:r>
    </w:p>
    <w:p>
      <w:pPr>
        <w:pStyle w:val="null3"/>
        <w:ind w:firstLine="420"/>
        <w:jc w:val="both"/>
      </w:pPr>
      <w:r>
        <w:rPr>
          <w:sz w:val="21"/>
        </w:rPr>
        <w:t>项目总预算：</w:t>
      </w:r>
    </w:p>
    <w:p>
      <w:pPr>
        <w:pStyle w:val="null3"/>
        <w:ind w:left="570"/>
        <w:jc w:val="both"/>
      </w:pPr>
      <w:r>
        <w:rPr>
          <w:sz w:val="21"/>
        </w:rPr>
        <w:t>采购包</w:t>
      </w:r>
      <w:r>
        <w:rPr>
          <w:sz w:val="21"/>
        </w:rPr>
        <w:t>1：1,133,207.00元；</w:t>
      </w:r>
    </w:p>
    <w:p>
      <w:pPr>
        <w:pStyle w:val="null3"/>
        <w:ind w:left="570"/>
        <w:jc w:val="both"/>
      </w:pPr>
      <w:r>
        <w:rPr>
          <w:sz w:val="21"/>
        </w:rPr>
        <w:t>采购包</w:t>
      </w:r>
      <w:r>
        <w:rPr>
          <w:sz w:val="21"/>
        </w:rPr>
        <w:t>2：1,134,781.00元；</w:t>
      </w:r>
    </w:p>
    <w:p>
      <w:pPr>
        <w:pStyle w:val="null3"/>
        <w:ind w:left="570"/>
        <w:jc w:val="both"/>
      </w:pPr>
      <w:r>
        <w:rPr>
          <w:sz w:val="21"/>
        </w:rPr>
        <w:t>采购包</w:t>
      </w:r>
      <w:r>
        <w:rPr>
          <w:sz w:val="21"/>
        </w:rPr>
        <w:t>3：851,304.00元。</w:t>
      </w:r>
    </w:p>
    <w:p>
      <w:pPr>
        <w:pStyle w:val="null3"/>
        <w:spacing w:before="150" w:after="150"/>
        <w:ind w:firstLine="422"/>
        <w:jc w:val="both"/>
      </w:pPr>
      <w:r>
        <w:rPr>
          <w:sz w:val="21"/>
          <w:b/>
        </w:rPr>
        <w:t>二、技术要求</w:t>
      </w:r>
    </w:p>
    <w:p>
      <w:pPr>
        <w:pStyle w:val="null3"/>
        <w:ind w:firstLine="420"/>
        <w:jc w:val="both"/>
      </w:pPr>
      <w:r>
        <w:rPr>
          <w:sz w:val="21"/>
          <w:b/>
        </w:rPr>
        <w:t>（一）质量技术要求</w:t>
      </w:r>
    </w:p>
    <w:p>
      <w:pPr>
        <w:pStyle w:val="null3"/>
        <w:ind w:right="-75" w:firstLine="420"/>
        <w:jc w:val="both"/>
      </w:pPr>
      <w:r>
        <w:rPr>
          <w:sz w:val="21"/>
        </w:rPr>
        <w:t>1．</w:t>
      </w:r>
      <w:r>
        <w:rPr>
          <w:sz w:val="21"/>
        </w:rPr>
        <w:t>产品质量应符合中华人民共和国国家安全质量标准、环保标准、行业标准货货物来源国官方标准，以及本项目招标文件的质量要求和技术指标与出厂标准。货物制造质量出现问题，中标人应负责三包（包修、包换、包退），费用由中标人负担。</w:t>
      </w:r>
    </w:p>
    <w:p>
      <w:pPr>
        <w:pStyle w:val="null3"/>
        <w:ind w:right="-75" w:firstLine="420"/>
        <w:jc w:val="both"/>
      </w:pPr>
      <w:r>
        <w:rPr>
          <w:sz w:val="21"/>
        </w:rPr>
        <w:t>2．</w:t>
      </w:r>
      <w:r>
        <w:rPr>
          <w:sz w:val="21"/>
        </w:rPr>
        <w:t>产品所有技术性能规格及参数，应符合招标文件和中标人投标文件所要求的技术标准及生产厂商公开的宣传资料和生产厂商官方网站宣传内容的标准要求；</w:t>
      </w:r>
    </w:p>
    <w:p>
      <w:pPr>
        <w:pStyle w:val="null3"/>
        <w:ind w:right="-75" w:firstLine="420"/>
        <w:jc w:val="both"/>
      </w:pPr>
      <w:r>
        <w:rPr>
          <w:sz w:val="21"/>
        </w:rPr>
        <w:t>3．</w:t>
      </w:r>
      <w:r>
        <w:rPr>
          <w:sz w:val="21"/>
        </w:rPr>
        <w:t>中标人应保证提供的产品是全新未使用过的原厂合格正品（包括零部件），表面无划损、无任何缺陷隐患，在中国境内可依常规安全合法使用。全部货物送到采购人指定场地后，如发现与供货合同条款不符的货物，采购人提出异议，中标人应无条件更换。</w:t>
      </w:r>
    </w:p>
    <w:p>
      <w:pPr>
        <w:pStyle w:val="null3"/>
        <w:ind w:right="-75" w:firstLine="420"/>
        <w:jc w:val="both"/>
      </w:pPr>
      <w:r>
        <w:rPr>
          <w:sz w:val="21"/>
        </w:rPr>
        <w:t>4．</w:t>
      </w:r>
      <w:r>
        <w:rPr>
          <w:sz w:val="21"/>
        </w:rPr>
        <w:t>投标人所投报的货物需成套和完整，在项目需求中未列明但属于设备运行的所需配件需一并投报。如果在安装运行过程中发现有缺项漏项，且又是设备正常运行所必要的，投标人需按要求提供。</w:t>
      </w:r>
    </w:p>
    <w:p>
      <w:pPr>
        <w:pStyle w:val="null3"/>
        <w:ind w:firstLine="420"/>
        <w:jc w:val="both"/>
      </w:pPr>
      <w:r>
        <w:rPr>
          <w:sz w:val="21"/>
          <w:b/>
        </w:rPr>
        <w:t>（二）安装、调试</w:t>
      </w:r>
    </w:p>
    <w:p>
      <w:pPr>
        <w:pStyle w:val="null3"/>
        <w:ind w:firstLine="420"/>
        <w:jc w:val="both"/>
      </w:pPr>
      <w:r>
        <w:rPr>
          <w:sz w:val="21"/>
        </w:rPr>
        <w:t>1．</w:t>
      </w:r>
      <w:r>
        <w:rPr>
          <w:sz w:val="21"/>
        </w:rPr>
        <w:t>中标人投标报价应包含合同项下设备的购置、运输、安装、调试、税金、培训、售后服务、以及招标文件中要求投标人提供的专项服务一切费用。</w:t>
      </w:r>
    </w:p>
    <w:p>
      <w:pPr>
        <w:pStyle w:val="null3"/>
        <w:ind w:firstLine="420"/>
        <w:jc w:val="both"/>
      </w:pPr>
      <w:r>
        <w:rPr>
          <w:sz w:val="21"/>
        </w:rPr>
        <w:t>2．</w:t>
      </w:r>
      <w:r>
        <w:rPr>
          <w:sz w:val="21"/>
        </w:rPr>
        <w:t>中标人需依照招投标文件和合同的相关内容要求，对货物及场地进行设计布局、安装、调试和试运行，能满足国家相应的标准要求，将设备、系统安装并调试至正常运行的最佳状态。投标人在货物采购、运输、安装、调试、运行试、维护、保修的过程中需负责一切安全责任。</w:t>
      </w:r>
    </w:p>
    <w:p>
      <w:pPr>
        <w:pStyle w:val="null3"/>
        <w:ind w:firstLine="420"/>
        <w:jc w:val="both"/>
      </w:pPr>
      <w:r>
        <w:rPr>
          <w:sz w:val="21"/>
        </w:rPr>
        <w:t>3．</w:t>
      </w:r>
      <w:r>
        <w:rPr>
          <w:sz w:val="21"/>
        </w:rPr>
        <w:t>货物为原制造商制造的全新产品，符合国家以及该产品的出厂标准，应能准确无误地表示设备的型号、规格、生产商。整机无污染，无侵权行为、表面无划损、无任何缺陷隐患，在中国境内可依常规安全合法使用。</w:t>
      </w:r>
    </w:p>
    <w:p>
      <w:pPr>
        <w:pStyle w:val="null3"/>
        <w:ind w:firstLine="420"/>
        <w:jc w:val="both"/>
      </w:pPr>
      <w:r>
        <w:rPr>
          <w:sz w:val="21"/>
        </w:rPr>
        <w:t>4．</w:t>
      </w:r>
      <w:r>
        <w:rPr>
          <w:sz w:val="21"/>
        </w:rPr>
        <w:t>货物为原厂商未启封全新包装，具出厂合格证，序列号、包装箱号与出厂批号一致，并可追索查阅。所有随设备的附件需齐全。</w:t>
      </w:r>
    </w:p>
    <w:p>
      <w:pPr>
        <w:pStyle w:val="null3"/>
        <w:ind w:firstLine="420"/>
        <w:jc w:val="both"/>
      </w:pPr>
      <w:r>
        <w:rPr>
          <w:sz w:val="21"/>
        </w:rPr>
        <w:t>5．</w:t>
      </w:r>
      <w:r>
        <w:rPr>
          <w:sz w:val="21"/>
        </w:rPr>
        <w:t>中标人应将关键主机设备的用户手册、保修手册、说明书全部技术资料及配备件、随机工具交付给采购人，使用操作及安全须知重要资料应附有中文说明。</w:t>
      </w:r>
    </w:p>
    <w:p>
      <w:pPr>
        <w:pStyle w:val="null3"/>
        <w:ind w:firstLine="420"/>
        <w:jc w:val="both"/>
      </w:pPr>
      <w:r>
        <w:rPr>
          <w:sz w:val="21"/>
        </w:rPr>
        <w:t>6．</w:t>
      </w:r>
      <w:r>
        <w:rPr>
          <w:sz w:val="21"/>
        </w:rPr>
        <w:t>如果设备运输和安装调试过程中因事故造成货物短缺、损坏，中标人应及时安排换货，以保证合同设备安装调试的成功完成。换货的相关费用由中标人承担。</w:t>
      </w:r>
    </w:p>
    <w:p>
      <w:pPr>
        <w:pStyle w:val="null3"/>
        <w:ind w:firstLine="420"/>
        <w:jc w:val="both"/>
      </w:pPr>
      <w:r>
        <w:rPr>
          <w:sz w:val="21"/>
        </w:rPr>
        <w:t>7．</w:t>
      </w:r>
      <w:r>
        <w:rPr>
          <w:sz w:val="21"/>
        </w:rPr>
        <w:t>中标人需拟定项目进度安排计划，并按照进度安排计划派出适当的技术人员到安装现场负责安装和调试工作。在安装施工期间，严格遵守采购人的有关制度。</w:t>
      </w:r>
    </w:p>
    <w:p>
      <w:pPr>
        <w:pStyle w:val="null3"/>
        <w:ind w:firstLine="420"/>
        <w:jc w:val="both"/>
      </w:pPr>
      <w:r>
        <w:rPr>
          <w:sz w:val="21"/>
        </w:rPr>
        <w:t>8．</w:t>
      </w:r>
      <w:r>
        <w:rPr>
          <w:sz w:val="21"/>
        </w:rPr>
        <w:t>安装施工期间需做到安全文明施工，不损坏采购人的设备设施，否则原价赔偿。</w:t>
      </w:r>
    </w:p>
    <w:p>
      <w:pPr>
        <w:pStyle w:val="null3"/>
        <w:ind w:firstLine="420"/>
        <w:jc w:val="both"/>
      </w:pPr>
      <w:r>
        <w:rPr>
          <w:sz w:val="21"/>
        </w:rPr>
        <w:t>9．</w:t>
      </w:r>
      <w:r>
        <w:rPr>
          <w:sz w:val="21"/>
        </w:rPr>
        <w:t>所有货物需按采购人指定格式和定制内容设置资产标签并在对应设备上张贴。</w:t>
      </w:r>
    </w:p>
    <w:p>
      <w:pPr>
        <w:pStyle w:val="null3"/>
        <w:ind w:firstLine="420"/>
        <w:jc w:val="both"/>
      </w:pPr>
      <w:r>
        <w:rPr>
          <w:sz w:val="21"/>
          <w:b/>
        </w:rPr>
        <w:t>（三）</w:t>
      </w:r>
      <w:r>
        <w:rPr>
          <w:sz w:val="21"/>
          <w:b/>
        </w:rPr>
        <w:t>知识产权归属</w:t>
      </w:r>
    </w:p>
    <w:p>
      <w:pPr>
        <w:pStyle w:val="null3"/>
        <w:ind w:firstLine="420"/>
        <w:jc w:val="both"/>
      </w:pPr>
      <w:r>
        <w:rPr>
          <w:sz w:val="21"/>
        </w:rPr>
        <w:t>1．</w:t>
      </w:r>
      <w:r>
        <w:rPr>
          <w:sz w:val="21"/>
        </w:rPr>
        <w:t>货物的所有权及相应权益归属采购人。未经采购人许可，中标人不得以任何形式侵犯其所有权，否则，采购人有权依法追究其法律责任，并要求中标人赔偿因此造成的采购人损失（包括但不限于物质损失、名誉损失）。</w:t>
      </w:r>
    </w:p>
    <w:p>
      <w:pPr>
        <w:pStyle w:val="null3"/>
        <w:ind w:firstLine="420"/>
        <w:jc w:val="both"/>
      </w:pPr>
      <w:r>
        <w:rPr>
          <w:sz w:val="21"/>
        </w:rPr>
        <w:t>2．</w:t>
      </w:r>
      <w:r>
        <w:rPr>
          <w:sz w:val="21"/>
        </w:rPr>
        <w:t>中标人应保证提供的货物不侵犯任何第三方的专利、商标或版权。否则，中标人须承担对第三方的专利或版权的侵权责任并承担因此而发生的所有费用。</w:t>
      </w:r>
    </w:p>
    <w:p>
      <w:pPr>
        <w:pStyle w:val="null3"/>
        <w:ind w:firstLine="420"/>
        <w:jc w:val="both"/>
      </w:pPr>
      <w:r>
        <w:rPr>
          <w:sz w:val="21"/>
        </w:rPr>
        <w:t>3．</w:t>
      </w:r>
      <w:r>
        <w:rPr>
          <w:sz w:val="21"/>
        </w:rPr>
        <w:t>整个项目建设过程不得出现有广告嫌疑或与本项目无关的标识内容。</w:t>
      </w:r>
    </w:p>
    <w:p>
      <w:pPr>
        <w:pStyle w:val="null3"/>
        <w:spacing w:before="150" w:after="150"/>
        <w:ind w:firstLine="422"/>
        <w:jc w:val="both"/>
      </w:pPr>
      <w:r>
        <w:rPr>
          <w:sz w:val="21"/>
          <w:b/>
        </w:rPr>
        <w:t>三、商务要求</w:t>
      </w:r>
    </w:p>
    <w:p>
      <w:pPr>
        <w:pStyle w:val="null3"/>
        <w:ind w:firstLine="420"/>
        <w:jc w:val="both"/>
      </w:pPr>
      <w:r>
        <w:rPr>
          <w:sz w:val="21"/>
          <w:b/>
        </w:rPr>
        <w:t>（一）</w:t>
      </w:r>
      <w:r>
        <w:rPr>
          <w:sz w:val="21"/>
          <w:b/>
        </w:rPr>
        <w:t>采购项目交付期限和地点</w:t>
      </w:r>
    </w:p>
    <w:p>
      <w:pPr>
        <w:pStyle w:val="null3"/>
        <w:ind w:firstLine="420"/>
        <w:jc w:val="both"/>
      </w:pPr>
      <w:r>
        <w:rPr>
          <w:sz w:val="21"/>
        </w:rPr>
        <w:t>1．</w:t>
      </w:r>
      <w:r>
        <w:rPr>
          <w:sz w:val="21"/>
        </w:rPr>
        <w:t>交付的期限：合同签订后</w:t>
      </w:r>
      <w:r>
        <w:rPr>
          <w:sz w:val="21"/>
        </w:rPr>
        <w:t>30个自然日内完成供货、安装、调试工作并交付使用。</w:t>
      </w:r>
    </w:p>
    <w:p>
      <w:pPr>
        <w:pStyle w:val="null3"/>
        <w:ind w:firstLine="420"/>
        <w:jc w:val="both"/>
      </w:pPr>
      <w:r>
        <w:rPr>
          <w:sz w:val="21"/>
        </w:rPr>
        <w:t>2．</w:t>
      </w:r>
      <w:r>
        <w:rPr>
          <w:sz w:val="21"/>
        </w:rPr>
        <w:t>交付的地点：采购人指定地点。</w:t>
      </w:r>
    </w:p>
    <w:p>
      <w:pPr>
        <w:pStyle w:val="null3"/>
        <w:ind w:firstLine="420"/>
        <w:jc w:val="both"/>
      </w:pPr>
      <w:r>
        <w:rPr>
          <w:sz w:val="21"/>
          <w:b/>
        </w:rPr>
        <w:t>（二）</w:t>
      </w:r>
      <w:r>
        <w:rPr>
          <w:sz w:val="21"/>
          <w:b/>
        </w:rPr>
        <w:t>付款方式</w:t>
      </w:r>
    </w:p>
    <w:p>
      <w:pPr>
        <w:pStyle w:val="null3"/>
        <w:ind w:firstLine="420"/>
        <w:jc w:val="both"/>
      </w:pPr>
      <w:r>
        <w:rPr>
          <w:sz w:val="21"/>
          <w:color w:val="000000"/>
        </w:rPr>
        <w:t>（</w:t>
      </w:r>
      <w:r>
        <w:rPr>
          <w:sz w:val="21"/>
          <w:color w:val="000000"/>
        </w:rPr>
        <w:t>1）首期款：采购合同签订后，采购人在收到中标人合法有效的等额发票后5个工作日内办理合同总价40%首期款的支付手续；</w:t>
      </w:r>
    </w:p>
    <w:p>
      <w:pPr>
        <w:pStyle w:val="null3"/>
        <w:ind w:firstLine="420"/>
        <w:jc w:val="both"/>
      </w:pPr>
      <w:r>
        <w:rPr>
          <w:sz w:val="21"/>
          <w:color w:val="000000"/>
        </w:rPr>
        <w:t>（</w:t>
      </w:r>
      <w:r>
        <w:rPr>
          <w:sz w:val="21"/>
          <w:color w:val="000000"/>
        </w:rPr>
        <w:t>2）进度款：中标人送达设备采购清单总金额的80%的产品，并完成安装调试，经采购人初步验收合格后，采购人在收到中标人合法有效的等额发票后的5个工作日内办理合同总价30%进度款的支付手续。</w:t>
      </w:r>
    </w:p>
    <w:p>
      <w:pPr>
        <w:pStyle w:val="null3"/>
        <w:ind w:firstLine="420"/>
        <w:jc w:val="both"/>
      </w:pPr>
      <w:r>
        <w:rPr>
          <w:sz w:val="21"/>
          <w:color w:val="000000"/>
        </w:rPr>
        <w:t>（</w:t>
      </w:r>
      <w:r>
        <w:rPr>
          <w:sz w:val="21"/>
          <w:color w:val="000000"/>
        </w:rPr>
        <w:t>3）终验款：所有设备完成安装试运行六个月，经采购人验收合格后，采购人在收到中标人合法有效的等额发票后的5个工作日内办理合同总价30%尾款的支付手续。</w:t>
      </w:r>
    </w:p>
    <w:p>
      <w:pPr>
        <w:pStyle w:val="null3"/>
        <w:ind w:firstLine="420"/>
        <w:jc w:val="both"/>
      </w:pPr>
      <w:r>
        <w:rPr>
          <w:sz w:val="21"/>
          <w:color w:val="000000"/>
        </w:rPr>
        <w:t>（</w:t>
      </w:r>
      <w:r>
        <w:rPr>
          <w:sz w:val="21"/>
          <w:color w:val="000000"/>
        </w:rPr>
        <w:t>4）中标人需在项目质保期内正常履行合同义务，由此产生的一切费用均由中标人自行承担。</w:t>
      </w:r>
    </w:p>
    <w:p>
      <w:pPr>
        <w:pStyle w:val="null3"/>
        <w:ind w:firstLine="420"/>
        <w:jc w:val="both"/>
      </w:pPr>
      <w:r>
        <w:rPr>
          <w:sz w:val="21"/>
          <w:b/>
        </w:rPr>
        <w:t>（三）</w:t>
      </w:r>
      <w:r>
        <w:rPr>
          <w:sz w:val="21"/>
          <w:b/>
        </w:rPr>
        <w:t>包装、运输、保管及保险要求</w:t>
      </w:r>
    </w:p>
    <w:p>
      <w:pPr>
        <w:pStyle w:val="null3"/>
        <w:ind w:firstLine="420"/>
        <w:jc w:val="both"/>
      </w:pPr>
      <w:r>
        <w:rPr>
          <w:sz w:val="21"/>
        </w:rPr>
        <w:t>4．</w:t>
      </w:r>
      <w:r>
        <w:rPr>
          <w:sz w:val="21"/>
        </w:rPr>
        <w:t>设备材料的包装需是制造商原厂包装，其包装均应有良好的防湿、防锈、防潮、防雨、防腐及防碰撞的措施。凡由于包装不良造成的损失和由此产生的费用均由投标人承担。</w:t>
      </w:r>
    </w:p>
    <w:p>
      <w:pPr>
        <w:pStyle w:val="null3"/>
        <w:ind w:firstLine="420"/>
        <w:jc w:val="both"/>
      </w:pPr>
      <w:r>
        <w:rPr>
          <w:sz w:val="21"/>
        </w:rPr>
        <w:t>5．</w:t>
      </w:r>
      <w:r>
        <w:rPr>
          <w:sz w:val="21"/>
        </w:rPr>
        <w:t>中标人负责将设备材料货到现场过程中的全部运输，包括装卸车、货物现场的搬运。</w:t>
      </w:r>
    </w:p>
    <w:p>
      <w:pPr>
        <w:pStyle w:val="null3"/>
        <w:ind w:firstLine="420"/>
        <w:jc w:val="both"/>
      </w:pPr>
      <w:r>
        <w:rPr>
          <w:sz w:val="21"/>
        </w:rPr>
        <w:t>6．</w:t>
      </w:r>
      <w:r>
        <w:rPr>
          <w:sz w:val="21"/>
        </w:rPr>
        <w:t>货物在现场的保管由中标人负责，直至项目安装、验收完毕。并按采购人要求（如有）设置专门的保管防护措施与警示标志，以保证项目整个实施期间安全。</w:t>
      </w:r>
    </w:p>
    <w:p>
      <w:pPr>
        <w:pStyle w:val="null3"/>
        <w:ind w:firstLine="420"/>
        <w:jc w:val="both"/>
      </w:pPr>
      <w:r>
        <w:rPr>
          <w:sz w:val="21"/>
        </w:rPr>
        <w:t>7．</w:t>
      </w:r>
      <w:r>
        <w:rPr>
          <w:sz w:val="21"/>
        </w:rPr>
        <w:t>货物在系统安装调试验收合格前的保险由中标人负责，中标人负责其派出的现场服务人员人身意外保险。</w:t>
      </w:r>
    </w:p>
    <w:p>
      <w:pPr>
        <w:pStyle w:val="null3"/>
        <w:ind w:firstLine="420"/>
        <w:jc w:val="both"/>
      </w:pPr>
      <w:r>
        <w:rPr>
          <w:sz w:val="21"/>
        </w:rPr>
        <w:t>8．</w:t>
      </w:r>
      <w:r>
        <w:rPr>
          <w:sz w:val="21"/>
        </w:rPr>
        <w:t>设备至采购人指定的使用现场的包装、保险及发运环节和费用均由中标人负责。</w:t>
      </w:r>
    </w:p>
    <w:p>
      <w:pPr>
        <w:pStyle w:val="null3"/>
        <w:ind w:firstLine="420"/>
        <w:jc w:val="both"/>
      </w:pPr>
      <w:r>
        <w:rPr>
          <w:sz w:val="21"/>
          <w:b/>
        </w:rPr>
        <w:t>（四）</w:t>
      </w:r>
      <w:r>
        <w:rPr>
          <w:sz w:val="21"/>
          <w:b/>
        </w:rPr>
        <w:t>售后服务要求</w:t>
      </w:r>
    </w:p>
    <w:p>
      <w:pPr>
        <w:pStyle w:val="null3"/>
        <w:ind w:firstLine="400"/>
        <w:jc w:val="left"/>
      </w:pPr>
      <w:r>
        <w:rPr>
          <w:sz w:val="21"/>
        </w:rPr>
        <w:t>1．</w:t>
      </w:r>
      <w:r>
        <w:rPr>
          <w:sz w:val="21"/>
        </w:rPr>
        <w:t>质保期期限（简称</w:t>
      </w:r>
      <w:r>
        <w:rPr>
          <w:sz w:val="21"/>
        </w:rPr>
        <w:t>“质保期”）为本项目有关部门验收签字之日起，本项目质保期为</w:t>
      </w:r>
      <w:r>
        <w:rPr>
          <w:sz w:val="21"/>
          <w:u w:val="single"/>
        </w:rPr>
        <w:t>3</w:t>
      </w:r>
      <w:r>
        <w:rPr>
          <w:sz w:val="21"/>
        </w:rPr>
        <w:t>年。质保期内中标人需负责维修及更换配件，质量保证期结束后，只收取相应的零件成本费用，免收人工费。</w:t>
      </w:r>
    </w:p>
    <w:p>
      <w:pPr>
        <w:pStyle w:val="null3"/>
        <w:ind w:firstLine="400"/>
        <w:jc w:val="left"/>
      </w:pPr>
      <w:r>
        <w:rPr>
          <w:sz w:val="21"/>
        </w:rPr>
        <w:t>2．</w:t>
      </w:r>
      <w:r>
        <w:rPr>
          <w:sz w:val="21"/>
        </w:rPr>
        <w:t>质保期内，如设备或零部件因非人为因素出现故障而造成短期停用时，则质保期和维修期相应顺延。如停用时间累计超过</w:t>
      </w:r>
      <w:r>
        <w:rPr>
          <w:sz w:val="21"/>
        </w:rPr>
        <w:t>60天则质保期重新计算。</w:t>
      </w:r>
    </w:p>
    <w:p>
      <w:pPr>
        <w:pStyle w:val="null3"/>
        <w:ind w:firstLine="400"/>
        <w:jc w:val="left"/>
      </w:pPr>
      <w:r>
        <w:rPr>
          <w:sz w:val="21"/>
        </w:rPr>
        <w:t>3．</w:t>
      </w:r>
      <w:r>
        <w:rPr>
          <w:sz w:val="21"/>
        </w:rPr>
        <w:t>质保期内</w:t>
      </w:r>
      <w:r>
        <w:rPr>
          <w:sz w:val="21"/>
        </w:rPr>
        <w:t>对采购人的服务通知，中标人在接报后</w:t>
      </w:r>
      <w:r>
        <w:rPr>
          <w:sz w:val="21"/>
        </w:rPr>
        <w:t>2小时内响应，24小时内派技术人员到达现场，48小时内完成故障检测与排除。若在48小时内仍未能有效解决，中标人须提供同品质的设备予采购人临时使用。</w:t>
      </w:r>
    </w:p>
    <w:p>
      <w:pPr>
        <w:pStyle w:val="null3"/>
        <w:ind w:firstLine="400"/>
        <w:jc w:val="left"/>
      </w:pPr>
      <w:r>
        <w:rPr>
          <w:sz w:val="21"/>
        </w:rPr>
        <w:t>4．</w:t>
      </w:r>
      <w:r>
        <w:rPr>
          <w:sz w:val="21"/>
        </w:rPr>
        <w:t>质保期内，非采购人的人为原因而出现产品质量的，由中标人负责包修、包换或包退，并承担因此而产生的一切费用。</w:t>
      </w:r>
    </w:p>
    <w:p>
      <w:pPr>
        <w:pStyle w:val="null3"/>
        <w:ind w:firstLine="400"/>
        <w:jc w:val="left"/>
      </w:pPr>
      <w:r>
        <w:rPr>
          <w:sz w:val="21"/>
        </w:rPr>
        <w:t>5．</w:t>
      </w:r>
      <w:r>
        <w:rPr>
          <w:sz w:val="21"/>
        </w:rPr>
        <w:t>所有货物质保服务方式均为中标人上门服务，即由中标人派员到货物使用现场维修，由此产生的一切费用均由中标人承担。</w:t>
      </w:r>
    </w:p>
    <w:p>
      <w:pPr>
        <w:pStyle w:val="null3"/>
        <w:ind w:firstLine="420"/>
        <w:jc w:val="both"/>
      </w:pPr>
      <w:r>
        <w:rPr>
          <w:sz w:val="21"/>
          <w:b/>
        </w:rPr>
        <w:t>（五）</w:t>
      </w:r>
      <w:r>
        <w:rPr>
          <w:sz w:val="21"/>
          <w:b/>
        </w:rPr>
        <w:t>培训服务要求</w:t>
      </w:r>
    </w:p>
    <w:p>
      <w:pPr>
        <w:pStyle w:val="null3"/>
        <w:ind w:firstLine="400"/>
        <w:jc w:val="left"/>
      </w:pPr>
      <w:r>
        <w:rPr>
          <w:sz w:val="21"/>
        </w:rPr>
        <w:t>1．</w:t>
      </w:r>
      <w:r>
        <w:rPr>
          <w:sz w:val="21"/>
        </w:rPr>
        <w:t>中标人需要为采购人提供与本项目配套的培训（包含在报价总价内，采购人不再另行支付），制定培训计划和方案，包括但不限于以下内容。</w:t>
      </w:r>
    </w:p>
    <w:p>
      <w:pPr>
        <w:pStyle w:val="null3"/>
        <w:ind w:firstLine="400"/>
        <w:jc w:val="left"/>
      </w:pPr>
      <w:r>
        <w:rPr>
          <w:sz w:val="21"/>
        </w:rPr>
        <w:t>2．</w:t>
      </w:r>
      <w:r>
        <w:rPr>
          <w:sz w:val="21"/>
        </w:rPr>
        <w:t>培训内容：中标人为采购人提供操作及维护培训，主要内容为设备的基本结构、性能、主要部件的构造及原理，日常使用操作、保养与管理。</w:t>
      </w:r>
    </w:p>
    <w:p>
      <w:pPr>
        <w:pStyle w:val="null3"/>
        <w:ind w:firstLine="400"/>
        <w:jc w:val="left"/>
      </w:pPr>
      <w:r>
        <w:rPr>
          <w:sz w:val="21"/>
        </w:rPr>
        <w:t>3．</w:t>
      </w:r>
      <w:r>
        <w:rPr>
          <w:sz w:val="21"/>
        </w:rPr>
        <w:t>培训地点、时间、受训人员：由采购人确定受训人员，采购人、中标人双方商定时间和地点。</w:t>
      </w:r>
    </w:p>
    <w:p>
      <w:pPr>
        <w:pStyle w:val="null3"/>
        <w:ind w:firstLine="400"/>
        <w:jc w:val="left"/>
      </w:pPr>
      <w:r>
        <w:rPr>
          <w:sz w:val="21"/>
        </w:rPr>
        <w:t>4．</w:t>
      </w:r>
      <w:r>
        <w:rPr>
          <w:sz w:val="21"/>
        </w:rPr>
        <w:t>要求投标人提供的项目人员要求。</w:t>
      </w:r>
    </w:p>
    <w:p>
      <w:pPr>
        <w:pStyle w:val="null3"/>
        <w:ind w:left="420"/>
        <w:jc w:val="both"/>
      </w:pPr>
      <w:r>
        <w:rPr>
          <w:sz w:val="21"/>
          <w:b/>
        </w:rPr>
        <w:t>四、验收</w:t>
      </w:r>
    </w:p>
    <w:p>
      <w:pPr>
        <w:pStyle w:val="null3"/>
        <w:ind w:right="-75" w:firstLine="420"/>
        <w:jc w:val="both"/>
      </w:pPr>
      <w:r>
        <w:rPr>
          <w:sz w:val="21"/>
        </w:rPr>
        <w:t>1．验收主体：采购人组成验收小组进行验收，必要时邀请相关的专业人员或机构参与验收。因货物质量问题发生争议时，由广东省或广州市质量技术监督部门或其他有资质的机构鉴定。货物符合质量技术标准的，鉴定费由采购人承担:否则鉴定费由中标人承担。</w:t>
      </w:r>
    </w:p>
    <w:p>
      <w:pPr>
        <w:pStyle w:val="null3"/>
        <w:ind w:right="-75" w:firstLine="420"/>
        <w:jc w:val="both"/>
      </w:pPr>
      <w:r>
        <w:rPr>
          <w:sz w:val="21"/>
        </w:rPr>
        <w:t>2．验收时间：采购人收到中标人项目验收建议之日起7个工作日内按照合同的约定对履约情况进行验收，中标人应积极予以配合。</w:t>
      </w:r>
    </w:p>
    <w:p>
      <w:pPr>
        <w:pStyle w:val="null3"/>
        <w:ind w:right="-75" w:firstLine="420"/>
        <w:jc w:val="both"/>
      </w:pPr>
      <w:r>
        <w:rPr>
          <w:sz w:val="21"/>
        </w:rPr>
        <w:t>3．验收方式：（1）数量清点及检查货物外观：在到货后3天内，由采购人对货物数量进行清点并检查货物外观，签署《货物数量清点单据》并注明外观情况。该单据仅作为采购人对中标人送货数量的清点说明，不得作为采购人对货物质量的验收证明。（2）项目完成建设后，采购人组成验收小组进行综合验收。</w:t>
      </w:r>
    </w:p>
    <w:p>
      <w:pPr>
        <w:pStyle w:val="null3"/>
        <w:ind w:right="-75" w:firstLine="420"/>
        <w:jc w:val="both"/>
      </w:pPr>
      <w:r>
        <w:rPr>
          <w:sz w:val="21"/>
        </w:rPr>
        <w:t>4．综合验收程序：①采购人将采购合同、采购文件等验收依据进行归集；②采购人组成验收小组按照项目合同要求开展验收工作；③验收结束后，采购人组成验收小组出具验收意见。</w:t>
      </w:r>
    </w:p>
    <w:p>
      <w:pPr>
        <w:pStyle w:val="null3"/>
        <w:ind w:right="-75" w:firstLine="420"/>
        <w:jc w:val="both"/>
      </w:pPr>
      <w:r>
        <w:rPr>
          <w:sz w:val="21"/>
        </w:rPr>
        <w:t>5．验收内容：①对每一项技术、服务、安全标准的履约情况进行验收，包括对货物的数量、质量、规格、尺寸等进行验收，以及对技术性能、功能、安装、调试等进行验收；②货物为原厂商(制造商)未启封全新包装，具出厂合格证，序列号、包装箱号与出厂批号一致，并可追索查阅。所有随设备的附件齐全。</w:t>
      </w:r>
    </w:p>
    <w:p>
      <w:pPr>
        <w:pStyle w:val="null3"/>
        <w:ind w:right="-75" w:firstLine="420"/>
        <w:jc w:val="both"/>
      </w:pPr>
      <w:r>
        <w:rPr>
          <w:sz w:val="21"/>
        </w:rPr>
        <w:t>6.验收标准：交付验收标准依次序对照适用标准为： ①符合中华人民共和国国家安全质量标准、 环保标准或行业标准；②符合招标文件和响应承诺中采购人认可的合理最佳配置、 参数及各项要求； ③货物来源国官方标准。</w:t>
      </w:r>
    </w:p>
    <w:p>
      <w:pPr>
        <w:pStyle w:val="null3"/>
        <w:ind w:left="420"/>
        <w:jc w:val="both"/>
      </w:pPr>
      <w:r>
        <w:rPr>
          <w:sz w:val="21"/>
          <w:b/>
        </w:rPr>
        <w:t>五、其它要求</w:t>
      </w:r>
    </w:p>
    <w:p>
      <w:pPr>
        <w:pStyle w:val="null3"/>
        <w:ind w:right="-75" w:firstLine="420"/>
        <w:jc w:val="both"/>
      </w:pPr>
      <w:r>
        <w:rPr>
          <w:sz w:val="21"/>
        </w:rPr>
        <w:t>1．</w:t>
      </w:r>
      <w:r>
        <w:rPr>
          <w:sz w:val="21"/>
        </w:rPr>
        <w:t>投标人须提供完整的售后方案。</w:t>
      </w:r>
    </w:p>
    <w:p>
      <w:pPr>
        <w:pStyle w:val="null3"/>
        <w:ind w:right="-75" w:firstLine="420"/>
        <w:jc w:val="both"/>
      </w:pPr>
      <w:r>
        <w:rPr>
          <w:sz w:val="21"/>
        </w:rPr>
        <w:t>2．</w:t>
      </w:r>
      <w:r>
        <w:rPr>
          <w:sz w:val="21"/>
        </w:rPr>
        <w:t>其他未尽事宜由双方在采购合同中详细约定。</w:t>
      </w:r>
    </w:p>
    <w:p>
      <w:pPr>
        <w:pStyle w:val="null3"/>
        <w:ind w:right="-75" w:firstLine="420"/>
        <w:jc w:val="both"/>
      </w:pPr>
      <w:r>
        <w:rPr>
          <w:sz w:val="21"/>
        </w:rPr>
        <w:t>3.项目方案设计（采购包3）：投标人需根据图纸</w:t>
      </w:r>
      <w:r>
        <w:rPr>
          <w:sz w:val="21"/>
        </w:rPr>
        <w:t>（详见附件）</w:t>
      </w:r>
      <w:r>
        <w:rPr>
          <w:sz w:val="21"/>
        </w:rPr>
        <w:t>对</w:t>
      </w:r>
      <w:r>
        <w:rPr>
          <w:sz w:val="21"/>
        </w:rPr>
        <w:t>1.</w:t>
      </w:r>
      <w:r>
        <w:rPr>
          <w:sz w:val="21"/>
        </w:rPr>
        <w:t>校长室、</w:t>
      </w:r>
      <w:r>
        <w:rPr>
          <w:sz w:val="21"/>
        </w:rPr>
        <w:t>2.</w:t>
      </w:r>
      <w:r>
        <w:rPr>
          <w:sz w:val="21"/>
        </w:rPr>
        <w:t>会议室、</w:t>
      </w:r>
      <w:r>
        <w:rPr>
          <w:sz w:val="21"/>
        </w:rPr>
        <w:t>3.</w:t>
      </w:r>
      <w:r>
        <w:rPr>
          <w:sz w:val="21"/>
        </w:rPr>
        <w:t>教师办公室、</w:t>
      </w:r>
      <w:r>
        <w:rPr>
          <w:sz w:val="21"/>
        </w:rPr>
        <w:t>4.</w:t>
      </w:r>
      <w:r>
        <w:rPr>
          <w:sz w:val="21"/>
        </w:rPr>
        <w:t>课室、</w:t>
      </w:r>
      <w:r>
        <w:rPr>
          <w:sz w:val="21"/>
        </w:rPr>
        <w:t>5.</w:t>
      </w:r>
      <w:r>
        <w:rPr>
          <w:sz w:val="21"/>
        </w:rPr>
        <w:t>档案室、</w:t>
      </w:r>
      <w:r>
        <w:rPr>
          <w:sz w:val="21"/>
        </w:rPr>
        <w:t>6.</w:t>
      </w:r>
      <w:r>
        <w:rPr>
          <w:sz w:val="21"/>
        </w:rPr>
        <w:t>教导处财务办公室进行产品平面布置，出具平面设计图。家具的设计需摆放合理，布置完整，实用可行。</w:t>
      </w:r>
    </w:p>
    <w:p>
      <w:pPr>
        <w:pStyle w:val="null3"/>
        <w:ind w:left="420"/>
        <w:jc w:val="both"/>
      </w:pPr>
      <w:r>
        <w:rPr>
          <w:sz w:val="21"/>
          <w:b/>
        </w:rPr>
        <w:t>六、投标样板</w:t>
      </w:r>
    </w:p>
    <w:p>
      <w:pPr>
        <w:pStyle w:val="null3"/>
        <w:ind w:right="-75" w:firstLine="420"/>
        <w:jc w:val="both"/>
      </w:pPr>
      <w:r>
        <w:rPr>
          <w:sz w:val="21"/>
        </w:rPr>
        <w:t>（一）本项目要求提交投标样板，供应商应在提交投标文件截止时间前将投标样板提交到采购代理机构样板室，迟于提交投标文件截止时间提交的投标样板，采购代理机构不予收取（为便于操作，请供应商尽可能在提交投标文件当日截止时间前</w:t>
      </w:r>
      <w:r>
        <w:rPr>
          <w:sz w:val="21"/>
        </w:rPr>
        <w:t>1小时内提交投标样板）。采购代理机构样板室地点：广州市天河区天润路445号广州市政府采购中心（太阳广场）四楼。</w:t>
      </w:r>
    </w:p>
    <w:p>
      <w:pPr>
        <w:pStyle w:val="null3"/>
        <w:ind w:right="-75" w:firstLine="420"/>
        <w:jc w:val="both"/>
      </w:pPr>
      <w:r>
        <w:rPr>
          <w:sz w:val="21"/>
        </w:rPr>
        <w:t>（二）关于提交样板要求：投标人在提交投标文件的同时必须按照招标文件中的配置要求提供下表样板（样板不能共用），供评标现场样板展示。样板配置必须与投标文件列报的配置一致；中标人的样板留样直至项目验收。</w:t>
      </w:r>
    </w:p>
    <w:p>
      <w:pPr>
        <w:pStyle w:val="null3"/>
        <w:ind w:right="-75" w:firstLine="420"/>
        <w:jc w:val="both"/>
      </w:pPr>
      <w:r>
        <w:rPr>
          <w:sz w:val="21"/>
        </w:rPr>
        <w:t>采购包</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669"/>
        <w:gridCol w:w="901"/>
        <w:gridCol w:w="2749"/>
        <w:gridCol w:w="1352"/>
        <w:gridCol w:w="2618"/>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投标样品名称</w:t>
            </w:r>
          </w:p>
        </w:tc>
        <w:tc>
          <w:tcPr>
            <w:tcW w:type="dxa" w:w="2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规格（长</w:t>
            </w:r>
            <w:r>
              <w:rPr>
                <w:sz w:val="21"/>
                <w:b/>
              </w:rPr>
              <w:t>×宽×高）</w:t>
            </w:r>
            <w:r>
              <w:rPr>
                <w:sz w:val="21"/>
                <w:b/>
              </w:rPr>
              <w:t>mm</w:t>
            </w:r>
            <w:r>
              <w:rPr>
                <w:sz w:val="21"/>
                <w:b/>
              </w:rPr>
              <w:t>。</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数量（单位）</w:t>
            </w:r>
          </w:p>
        </w:tc>
        <w:tc>
          <w:tcPr>
            <w:tcW w:type="dxa" w:w="2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具体技术</w:t>
            </w:r>
            <w:r>
              <w:rPr>
                <w:sz w:val="21"/>
                <w:b/>
              </w:rPr>
              <w:t>(</w:t>
            </w:r>
            <w:r>
              <w:rPr>
                <w:sz w:val="21"/>
                <w:b/>
              </w:rPr>
              <w:t>参数</w:t>
            </w:r>
            <w:r>
              <w:rPr>
                <w:sz w:val="21"/>
                <w:b/>
              </w:rPr>
              <w:t>)</w:t>
            </w:r>
            <w:r>
              <w:rPr>
                <w:sz w:val="21"/>
                <w:b/>
              </w:rPr>
              <w:t>要求</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礼堂椅</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580*760*10</w:t>
            </w:r>
            <w:r>
              <w:rPr>
                <w:sz w:val="19"/>
              </w:rPr>
              <w:t>0</w:t>
            </w:r>
            <w:r>
              <w:rPr>
                <w:sz w:val="19"/>
              </w:rPr>
              <w:t xml:space="preserve">0mm </w:t>
            </w:r>
            <w:r>
              <w:rPr>
                <w:sz w:val="19"/>
              </w:rPr>
              <w:t>；</w:t>
            </w:r>
            <w:r>
              <w:rPr>
                <w:sz w:val="24"/>
              </w:rPr>
              <w:t>座椅扶手中心距：</w:t>
            </w:r>
            <w:r>
              <w:rPr>
                <w:sz w:val="24"/>
              </w:rPr>
              <w:t>580mm</w:t>
            </w:r>
            <w:r>
              <w:rPr>
                <w:sz w:val="24"/>
              </w:rPr>
              <w:t>，背高：</w:t>
            </w:r>
            <w:r>
              <w:rPr>
                <w:sz w:val="24"/>
              </w:rPr>
              <w:t>1000mm</w:t>
            </w:r>
            <w:r>
              <w:rPr>
                <w:sz w:val="24"/>
              </w:rPr>
              <w:t>，座高：</w:t>
            </w:r>
            <w:r>
              <w:rPr>
                <w:sz w:val="24"/>
              </w:rPr>
              <w:t>450mm</w:t>
            </w:r>
            <w:r>
              <w:rPr>
                <w:sz w:val="24"/>
              </w:rPr>
              <w:t>，座深：</w:t>
            </w:r>
            <w:r>
              <w:rPr>
                <w:sz w:val="24"/>
              </w:rPr>
              <w:t>440mm</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张</w:t>
            </w:r>
          </w:p>
        </w:tc>
        <w:tc>
          <w:tcPr>
            <w:tcW w:type="dxa" w:w="2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w:t>
            </w:r>
            <w:r>
              <w:rPr>
                <w:sz w:val="21"/>
              </w:rPr>
              <w:t>技术参数要求</w:t>
            </w:r>
            <w:r>
              <w:rPr>
                <w:sz w:val="21"/>
              </w:rPr>
              <w:t>（颜色可选）</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学生课桌</w:t>
            </w:r>
            <w:r>
              <w:rPr>
                <w:sz w:val="21"/>
              </w:rPr>
              <w:t>椅</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规格：桌子：</w:t>
            </w:r>
            <w:r>
              <w:rPr>
                <w:sz w:val="21"/>
              </w:rPr>
              <w:t>600*400*</w:t>
            </w:r>
            <w:r>
              <w:rPr>
                <w:sz w:val="21"/>
              </w:rPr>
              <w:t>（</w:t>
            </w:r>
            <w:r>
              <w:rPr>
                <w:sz w:val="21"/>
              </w:rPr>
              <w:t>640</w:t>
            </w:r>
            <w:r>
              <w:rPr>
                <w:sz w:val="21"/>
              </w:rPr>
              <w:t>—</w:t>
            </w:r>
            <w:r>
              <w:rPr>
                <w:sz w:val="21"/>
              </w:rPr>
              <w:t>760</w:t>
            </w:r>
            <w:r>
              <w:rPr>
                <w:sz w:val="21"/>
              </w:rPr>
              <w:t>）</w:t>
            </w:r>
            <w:r>
              <w:rPr>
                <w:sz w:val="21"/>
              </w:rPr>
              <w:t xml:space="preserve">mmH </w:t>
            </w:r>
            <w:r>
              <w:rPr>
                <w:sz w:val="21"/>
              </w:rPr>
              <w:t>椅高：</w:t>
            </w:r>
            <w:r>
              <w:rPr>
                <w:sz w:val="21"/>
              </w:rPr>
              <w:t>390*380*(360-440)mmH</w:t>
            </w:r>
            <w:r>
              <w:rPr>
                <w:sz w:val="21"/>
              </w:rPr>
              <w:t>，带书网。</w:t>
            </w:r>
          </w:p>
          <w:p>
            <w:pPr>
              <w:pStyle w:val="null3"/>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c>
          <w:tcPr>
            <w:tcW w:type="dxa" w:w="2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w:t>
            </w:r>
            <w:r>
              <w:rPr>
                <w:sz w:val="21"/>
              </w:rPr>
              <w:t>技术参数要求</w:t>
            </w:r>
            <w:r>
              <w:rPr>
                <w:sz w:val="21"/>
              </w:rPr>
              <w:t>（颜色可选）</w:t>
            </w:r>
          </w:p>
        </w:tc>
      </w:tr>
    </w:tbl>
    <w:p>
      <w:pPr>
        <w:pStyle w:val="null3"/>
        <w:ind w:right="-75" w:firstLine="420"/>
        <w:jc w:val="both"/>
      </w:pPr>
      <w:r>
        <w:rPr>
          <w:sz w:val="21"/>
        </w:rPr>
        <w:t>采购包</w:t>
      </w:r>
      <w:r>
        <w:rPr>
          <w:sz w:val="21"/>
        </w:rPr>
        <w:t>2：</w:t>
      </w:r>
    </w:p>
    <w:tbl>
      <w:tblPr>
        <w:tblW w:w="0" w:type="auto"/>
        <w:tblBorders>
          <w:top w:val="none" w:color="000000" w:sz="4"/>
          <w:left w:val="none" w:color="000000" w:sz="4"/>
          <w:bottom w:val="none" w:color="000000" w:sz="4"/>
          <w:right w:val="none" w:color="000000" w:sz="4"/>
          <w:insideH w:val="none"/>
          <w:insideV w:val="none"/>
        </w:tblBorders>
      </w:tblPr>
      <w:tblGrid>
        <w:gridCol w:w="633"/>
        <w:gridCol w:w="1464"/>
        <w:gridCol w:w="1970"/>
        <w:gridCol w:w="1267"/>
        <w:gridCol w:w="2463"/>
      </w:tblGrid>
      <w:tr>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firstLine="420"/>
              <w:jc w:val="center"/>
            </w:pPr>
            <w:r>
              <w:rPr>
                <w:sz w:val="21"/>
                <w:b/>
              </w:rPr>
              <w:t>序号</w:t>
            </w:r>
          </w:p>
        </w:tc>
        <w:tc>
          <w:tcPr>
            <w:tcW w:type="dxa" w:w="1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投标样品名称</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规格（长×宽×高）</w:t>
            </w:r>
            <w:r>
              <w:rPr>
                <w:sz w:val="21"/>
                <w:b/>
              </w:rPr>
              <w:t>mm</w:t>
            </w:r>
            <w:r>
              <w:rPr>
                <w:sz w:val="21"/>
                <w:b/>
              </w:rPr>
              <w:t>。</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数量（单位）</w:t>
            </w:r>
          </w:p>
        </w:tc>
        <w:tc>
          <w:tcPr>
            <w:tcW w:type="dxa" w:w="2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w:t>
            </w:r>
            <w:r>
              <w:rPr>
                <w:sz w:val="21"/>
                <w:b/>
              </w:rPr>
              <w:t>(</w:t>
            </w:r>
            <w:r>
              <w:rPr>
                <w:sz w:val="21"/>
                <w:b/>
              </w:rPr>
              <w:t>参数</w:t>
            </w:r>
            <w:r>
              <w:rPr>
                <w:sz w:val="21"/>
                <w:b/>
              </w:rPr>
              <w:t>)</w:t>
            </w:r>
            <w:r>
              <w:rPr>
                <w:sz w:val="21"/>
                <w:b/>
              </w:rPr>
              <w:t>要求</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矮柜柜面板</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700mm*600mm*28mm</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件</w:t>
            </w:r>
          </w:p>
        </w:tc>
        <w:tc>
          <w:tcPr>
            <w:tcW w:type="dxa" w:w="2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详见技术参数要求（颜色可选）</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矮柜柜面板框架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300mm*200mm*28mm</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件</w:t>
            </w:r>
          </w:p>
        </w:tc>
        <w:tc>
          <w:tcPr>
            <w:tcW w:type="dxa" w:w="2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详见技术参数要求（颜色可选）</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单人升降课桌椅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课桌规格：</w:t>
            </w:r>
            <w:r>
              <w:rPr>
                <w:sz w:val="21"/>
              </w:rPr>
              <w:t>L650mm*W450mm*H670-790mm</w:t>
            </w:r>
          </w:p>
          <w:p>
            <w:pPr>
              <w:pStyle w:val="null3"/>
              <w:jc w:val="center"/>
            </w:pPr>
            <w:r>
              <w:rPr>
                <w:sz w:val="21"/>
              </w:rPr>
              <w:t>升降椅规格：</w:t>
            </w:r>
            <w:r>
              <w:rPr>
                <w:sz w:val="21"/>
              </w:rPr>
              <w:t>375/385*400mm</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详见技术参数要求（颜色可选）</w:t>
            </w:r>
          </w:p>
        </w:tc>
      </w:tr>
    </w:tbl>
    <w:p>
      <w:pPr>
        <w:pStyle w:val="null3"/>
        <w:ind w:right="-75" w:firstLine="420"/>
        <w:jc w:val="both"/>
      </w:pPr>
      <w:r>
        <w:rPr>
          <w:sz w:val="21"/>
        </w:rPr>
        <w:t>采购包</w:t>
      </w:r>
      <w:r>
        <w:rPr>
          <w:sz w:val="21"/>
        </w:rPr>
        <w:t>3：</w:t>
      </w:r>
    </w:p>
    <w:tbl>
      <w:tblPr>
        <w:tblW w:w="0" w:type="auto"/>
        <w:tblBorders>
          <w:top w:val="none" w:color="000000" w:sz="4"/>
          <w:left w:val="none" w:color="000000" w:sz="4"/>
          <w:bottom w:val="none" w:color="000000" w:sz="4"/>
          <w:right w:val="none" w:color="000000" w:sz="4"/>
          <w:insideH w:val="none"/>
          <w:insideV w:val="none"/>
        </w:tblBorders>
      </w:tblPr>
      <w:tblGrid>
        <w:gridCol w:w="669"/>
        <w:gridCol w:w="901"/>
        <w:gridCol w:w="2749"/>
        <w:gridCol w:w="1352"/>
        <w:gridCol w:w="2618"/>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投标样品名称</w:t>
            </w:r>
          </w:p>
        </w:tc>
        <w:tc>
          <w:tcPr>
            <w:tcW w:type="dxa" w:w="2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规格（长</w:t>
            </w:r>
            <w:r>
              <w:rPr>
                <w:sz w:val="21"/>
                <w:b/>
              </w:rPr>
              <w:t>×宽×高）</w:t>
            </w:r>
            <w:r>
              <w:rPr>
                <w:sz w:val="21"/>
                <w:b/>
              </w:rPr>
              <w:t>mm</w:t>
            </w:r>
            <w:r>
              <w:rPr>
                <w:sz w:val="21"/>
                <w:b/>
              </w:rPr>
              <w:t>。</w:t>
            </w:r>
          </w:p>
        </w:tc>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数量（单位）</w:t>
            </w:r>
          </w:p>
        </w:tc>
        <w:tc>
          <w:tcPr>
            <w:tcW w:type="dxa" w:w="2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具体技术</w:t>
            </w:r>
            <w:r>
              <w:rPr>
                <w:sz w:val="21"/>
                <w:b/>
              </w:rPr>
              <w:t>(</w:t>
            </w:r>
            <w:r>
              <w:rPr>
                <w:sz w:val="21"/>
                <w:b/>
              </w:rPr>
              <w:t>参数</w:t>
            </w:r>
            <w:r>
              <w:rPr>
                <w:sz w:val="21"/>
                <w:b/>
              </w:rPr>
              <w:t>)</w:t>
            </w:r>
            <w:r>
              <w:rPr>
                <w:sz w:val="21"/>
                <w:b/>
              </w:rPr>
              <w:t>要求</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礼堂座椅</w:t>
            </w:r>
          </w:p>
        </w:tc>
        <w:tc>
          <w:tcPr>
            <w:tcW w:type="dxa" w:w="2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软质聚氨酯泡沫材料尺寸为：</w:t>
            </w:r>
            <w:r>
              <w:rPr>
                <w:sz w:val="19"/>
              </w:rPr>
              <w:t>710*450*90mm</w:t>
            </w:r>
          </w:p>
          <w:p>
            <w:pPr>
              <w:pStyle w:val="null3"/>
            </w:pPr>
            <w:r>
              <w:rPr>
                <w:sz w:val="19"/>
              </w:rPr>
              <w:t>背内板尺寸为</w:t>
            </w:r>
            <w:r>
              <w:rPr>
                <w:sz w:val="19"/>
              </w:rPr>
              <w:t>690*425*7mm</w:t>
            </w:r>
            <w:r>
              <w:rPr>
                <w:sz w:val="19"/>
              </w:rPr>
              <w:t>（±</w:t>
            </w:r>
            <w:r>
              <w:rPr>
                <w:sz w:val="19"/>
              </w:rPr>
              <w:t>2</w:t>
            </w:r>
            <w:r>
              <w:rPr>
                <w:sz w:val="19"/>
              </w:rPr>
              <w:t>）</w:t>
            </w:r>
          </w:p>
          <w:p>
            <w:pPr>
              <w:pStyle w:val="null3"/>
            </w:pPr>
            <w:r>
              <w:rPr>
                <w:sz w:val="19"/>
              </w:rPr>
              <w:t>背胶壳尺寸</w:t>
            </w:r>
            <w:r>
              <w:rPr>
                <w:sz w:val="19"/>
              </w:rPr>
              <w:t>745*445*55*T4.5mm</w:t>
            </w:r>
            <w:r>
              <w:rPr>
                <w:sz w:val="19"/>
              </w:rPr>
              <w:t>（±</w:t>
            </w:r>
            <w:r>
              <w:rPr>
                <w:sz w:val="19"/>
              </w:rPr>
              <w:t>2</w:t>
            </w:r>
            <w:r>
              <w:rPr>
                <w:sz w:val="19"/>
              </w:rPr>
              <w:t>）</w:t>
            </w:r>
          </w:p>
          <w:p>
            <w:pPr>
              <w:pStyle w:val="null3"/>
            </w:pPr>
            <w:r>
              <w:rPr>
                <w:sz w:val="19"/>
              </w:rPr>
              <w:t>座海绵尺寸为：</w:t>
            </w:r>
            <w:r>
              <w:rPr>
                <w:sz w:val="19"/>
              </w:rPr>
              <w:t>460*480*110mm</w:t>
            </w:r>
            <w:r>
              <w:rPr>
                <w:sz w:val="19"/>
              </w:rPr>
              <w:t>（±</w:t>
            </w:r>
            <w:r>
              <w:rPr>
                <w:sz w:val="19"/>
              </w:rPr>
              <w:t>10</w:t>
            </w:r>
            <w:r>
              <w:rPr>
                <w:sz w:val="19"/>
              </w:rPr>
              <w:t>）</w:t>
            </w:r>
          </w:p>
          <w:p>
            <w:pPr>
              <w:pStyle w:val="null3"/>
            </w:pPr>
            <w:r>
              <w:rPr>
                <w:sz w:val="19"/>
              </w:rPr>
              <w:t>座胶壳尺寸</w:t>
            </w:r>
            <w:r>
              <w:rPr>
                <w:sz w:val="19"/>
              </w:rPr>
              <w:t>500*425*65*T2.5mm</w:t>
            </w:r>
            <w:r>
              <w:rPr>
                <w:sz w:val="19"/>
              </w:rPr>
              <w:t>（±</w:t>
            </w:r>
            <w:r>
              <w:rPr>
                <w:sz w:val="19"/>
              </w:rPr>
              <w:t>2</w:t>
            </w:r>
            <w:r>
              <w:rPr>
                <w:sz w:val="19"/>
              </w:rPr>
              <w:t>）</w:t>
            </w:r>
          </w:p>
          <w:p>
            <w:pPr>
              <w:pStyle w:val="null3"/>
            </w:pPr>
            <w:r>
              <w:rPr>
                <w:sz w:val="19"/>
              </w:rPr>
              <w:t>上脚框尺寸为</w:t>
            </w:r>
            <w:r>
              <w:rPr>
                <w:sz w:val="19"/>
              </w:rPr>
              <w:t>415*379*75mm</w:t>
            </w:r>
          </w:p>
          <w:p>
            <w:pPr>
              <w:pStyle w:val="null3"/>
            </w:pPr>
            <w:r>
              <w:rPr>
                <w:sz w:val="19"/>
              </w:rPr>
              <w:t>脚板尺寸为</w:t>
            </w:r>
            <w:r>
              <w:rPr>
                <w:sz w:val="19"/>
              </w:rPr>
              <w:t>370*254*75mm</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张</w:t>
            </w:r>
          </w:p>
        </w:tc>
        <w:tc>
          <w:tcPr>
            <w:tcW w:type="dxa" w:w="2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w:t>
            </w:r>
            <w:r>
              <w:rPr>
                <w:sz w:val="21"/>
              </w:rPr>
              <w:t>技术参数要求</w:t>
            </w:r>
            <w:r>
              <w:rPr>
                <w:sz w:val="21"/>
              </w:rPr>
              <w:t>（颜色可选）</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课桌椅</w:t>
            </w:r>
          </w:p>
        </w:tc>
        <w:tc>
          <w:tcPr>
            <w:tcW w:type="dxa" w:w="2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规格：</w:t>
            </w:r>
            <w:r>
              <w:rPr>
                <w:sz w:val="19"/>
              </w:rPr>
              <w:t>630*450*750</w:t>
            </w:r>
            <w:r>
              <w:rPr>
                <w:sz w:val="19"/>
              </w:rPr>
              <w:t>mm</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套</w:t>
            </w:r>
          </w:p>
        </w:tc>
        <w:tc>
          <w:tcPr>
            <w:tcW w:type="dxa" w:w="2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详见技术参数要求（颜色可选）</w:t>
            </w:r>
          </w:p>
        </w:tc>
      </w:tr>
    </w:tbl>
    <w:p>
      <w:pPr>
        <w:pStyle w:val="null3"/>
        <w:ind w:right="-75" w:firstLine="420"/>
        <w:jc w:val="both"/>
      </w:pPr>
      <w:r>
        <w:rPr>
          <w:sz w:val="21"/>
        </w:rPr>
        <w:t>（三）投标人的投标样板不能相互共用。</w:t>
      </w:r>
    </w:p>
    <w:p>
      <w:pPr>
        <w:pStyle w:val="null3"/>
        <w:ind w:right="-75" w:firstLine="420"/>
        <w:jc w:val="both"/>
      </w:pPr>
      <w:r>
        <w:rPr>
          <w:sz w:val="21"/>
        </w:rPr>
        <w:t>（四）没有要求的样板采购代理机构不予接收。</w:t>
      </w:r>
    </w:p>
    <w:p>
      <w:pPr>
        <w:pStyle w:val="null3"/>
        <w:ind w:right="-75" w:firstLine="420"/>
        <w:jc w:val="both"/>
      </w:pPr>
      <w:r>
        <w:rPr>
          <w:sz w:val="21"/>
        </w:rPr>
        <w:t>（五）采购代理机构在收取样板时没有对样板外观验收及性能测试，所以对样板的破损或质量概不负责。</w:t>
      </w:r>
    </w:p>
    <w:p>
      <w:pPr>
        <w:pStyle w:val="null3"/>
        <w:ind w:right="-75" w:firstLine="420"/>
        <w:jc w:val="both"/>
      </w:pPr>
      <w:r>
        <w:rPr>
          <w:sz w:val="21"/>
        </w:rPr>
        <w:t>（六）由于采购代理机构场地空间有限，敬请各有关供应商支持配合，在接到采购代理机构通知后尽快取回投标样板，否则视同供应商不再认领，采购代理机构有权进行处理。</w:t>
      </w:r>
    </w:p>
    <w:p>
      <w:pPr>
        <w:pStyle w:val="null3"/>
      </w:pPr>
      <w:r>
        <w:rPr>
          <w:sz w:val="21"/>
          <w:b/>
        </w:rPr>
        <w:t>七、采购需求清单</w:t>
      </w:r>
    </w:p>
    <w:p>
      <w:pPr>
        <w:pStyle w:val="null3"/>
        <w:ind w:right="-75" w:firstLine="420"/>
        <w:jc w:val="both"/>
      </w:pPr>
      <w:r>
        <w:rPr>
          <w:sz w:val="21"/>
        </w:rPr>
        <w:t>采购包</w:t>
      </w:r>
      <w:r>
        <w:rPr>
          <w:sz w:val="21"/>
        </w:rPr>
        <w:t>1：详见附件“东盛家具参数</w:t>
      </w:r>
      <w:r>
        <w:rPr>
          <w:sz w:val="21"/>
        </w:rPr>
        <w:t>表</w:t>
      </w:r>
      <w:r>
        <w:rPr>
          <w:sz w:val="21"/>
        </w:rPr>
        <w:t>”</w:t>
      </w:r>
    </w:p>
    <w:p>
      <w:pPr>
        <w:pStyle w:val="null3"/>
        <w:ind w:right="-75" w:firstLine="420"/>
        <w:jc w:val="both"/>
      </w:pPr>
      <w:r>
        <w:rPr>
          <w:sz w:val="21"/>
        </w:rPr>
        <w:t>采购包</w:t>
      </w:r>
      <w:r>
        <w:rPr>
          <w:sz w:val="21"/>
        </w:rPr>
        <w:t>2：详见附件“亭角家具参数</w:t>
      </w:r>
      <w:r>
        <w:rPr>
          <w:sz w:val="21"/>
        </w:rPr>
        <w:t>表</w:t>
      </w:r>
      <w:r>
        <w:rPr>
          <w:sz w:val="21"/>
        </w:rPr>
        <w:t>”</w:t>
      </w:r>
    </w:p>
    <w:p>
      <w:pPr>
        <w:pStyle w:val="null3"/>
        <w:ind w:right="-75" w:firstLine="420"/>
        <w:jc w:val="both"/>
      </w:pPr>
      <w:r>
        <w:rPr>
          <w:sz w:val="21"/>
        </w:rPr>
        <w:t>采购包</w:t>
      </w:r>
      <w:r>
        <w:rPr>
          <w:sz w:val="21"/>
        </w:rPr>
        <w:t>3：详见附件“万新家具参数</w:t>
      </w:r>
      <w:r>
        <w:rPr>
          <w:sz w:val="21"/>
        </w:rPr>
        <w:t>表</w:t>
      </w:r>
      <w:r>
        <w:rPr>
          <w:sz w:val="21"/>
        </w:rPr>
        <w:t>”</w:t>
      </w:r>
    </w:p>
    <w:p>
      <w:pPr>
        <w:pStyle w:val="null3"/>
      </w:pPr>
      <w:r>
        <w:rPr/>
        <w:t>采购包1（广州市南沙区东盛小学办公家具及其他家具用具采购项目）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合同签订30个自然日内完成供货、安装、调试工作并交付使用。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1期：支付比例40%,首期款：采购合同签订后，采购人在收到中标人合法有效的等额发票后5个工作日内办理合同总价40%首期款的支付手续；</w:t>
            </w:r>
          </w:p>
          <w:p>
            <w:pPr>
              <w:pStyle w:val="null3"/>
            </w:pPr>
            <w:r>
              <w:rPr/>
              <w:t>2期：支付比例30%,进度款：中标人送达设备采购清单总金额的80%的产品，并完成安装调试，经采购人初步验收合格后，采购人在收到中标人合法有效的等额发票后的5个工作日内办理合同总价30%进度款的支付手续。</w:t>
            </w:r>
          </w:p>
          <w:p>
            <w:pPr>
              <w:pStyle w:val="null3"/>
            </w:pPr>
            <w:r>
              <w:rPr/>
              <w:t>3期：支付比例30%,终验款：所有设备完成安装试运行六个月，经采购人验收合格后，采购人在收到中标人合法有效的等额发票后的5个工作日内办理合同总价30%尾款的支付手续。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组合家具</w:t>
            </w:r>
          </w:p>
        </w:tc>
        <w:tc>
          <w:tcPr>
            <w:tcW w:type="dxa" w:w="831"/>
          </w:tcPr>
          <w:p>
            <w:pPr>
              <w:pStyle w:val="null3"/>
              <w:jc w:val="left"/>
            </w:pPr>
            <w:r>
              <w:rPr/>
              <w:t>广州市南沙区东盛小学办公家具及其他家具用具采购项目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1,133,207.00</w:t>
            </w:r>
          </w:p>
        </w:tc>
        <w:tc>
          <w:tcPr>
            <w:tcW w:type="dxa" w:w="831"/>
          </w:tcPr>
          <w:p>
            <w:pPr>
              <w:pStyle w:val="null3"/>
              <w:jc w:val="right"/>
            </w:pPr>
            <w:r>
              <w:rPr/>
              <w:t>1,133,207.00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广州市南沙区东盛小学办公家具及其他家具用具采购项目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采购包2（广州市南沙区亭角旧村改造项目小学办公家具及其他家具用具采购项目）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合同签订30个自然日内完成供货、安装、调试工作并交付使用。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1期：支付比例40%,首期款：采购合同签订后，采购人在收到中标人合法有效的等额发票后5个工作日内办理合同总价40%首期款的支付手续；</w:t>
            </w:r>
          </w:p>
          <w:p>
            <w:pPr>
              <w:pStyle w:val="null3"/>
            </w:pPr>
            <w:r>
              <w:rPr/>
              <w:t>2期：支付比例30%,进度款：中标人送达设备采购清单总金额的80%的产品，并完成安装调试，经采购人初步验收合格后，采购人在收到中标人合法有效的等额发票后的5个工作日内办理合同总价30%进度款的支付手续。</w:t>
            </w:r>
          </w:p>
          <w:p>
            <w:pPr>
              <w:pStyle w:val="null3"/>
            </w:pPr>
            <w:r>
              <w:rPr/>
              <w:t>3期：支付比例30%,终验款：所有设备完成安装试运行六个月，经采购人验收合格后，采购人在收到中标人合法有效的等额发票后的5个工作日内办理合同总价30%尾款的支付手续。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组合家具</w:t>
            </w:r>
          </w:p>
        </w:tc>
        <w:tc>
          <w:tcPr>
            <w:tcW w:type="dxa" w:w="831"/>
          </w:tcPr>
          <w:p>
            <w:pPr>
              <w:pStyle w:val="null3"/>
              <w:jc w:val="left"/>
            </w:pPr>
            <w:r>
              <w:rPr/>
              <w:t>广州市南沙区亭角旧村改造项目小学办公家具及其他家具用具采购项目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1,134,781.00</w:t>
            </w:r>
          </w:p>
        </w:tc>
        <w:tc>
          <w:tcPr>
            <w:tcW w:type="dxa" w:w="831"/>
          </w:tcPr>
          <w:p>
            <w:pPr>
              <w:pStyle w:val="null3"/>
              <w:jc w:val="right"/>
            </w:pPr>
            <w:r>
              <w:rPr/>
              <w:t>1,134,781.00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广州市南沙区亭角旧村改造项目小学办公家具及其他家具用具采购项目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采购包3（广州市南沙区万新小学办公家具及其他家具用具采购项目）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合同签订30个自然日内完成供货、安装、调试工作并交付使用。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1期：支付比例40%,首期款：采购合同签订后，采购人在收到中标人合法有效的等额发票后5个工作日内办理合同总价40%首期款的支付手续；</w:t>
            </w:r>
          </w:p>
          <w:p>
            <w:pPr>
              <w:pStyle w:val="null3"/>
            </w:pPr>
            <w:r>
              <w:rPr/>
              <w:t>2期：支付比例30%,进度款：中标人送达设备采购清单总金额的80%的产品，并完成安装调试，经采购人初步验收合格后，采购人在收到中标人合法有效的等额发票后的5个工作日内办理合同总价30%进度款的支付手续。</w:t>
            </w:r>
          </w:p>
          <w:p>
            <w:pPr>
              <w:pStyle w:val="null3"/>
            </w:pPr>
            <w:r>
              <w:rPr/>
              <w:t>3期：支付比例30%,终验款：所有设备完成安装试运行六个月，经采购人验收合格后，采购人在收到中标人合法有效的等额发票后的5个工作日内办理合同总价30%尾款的支付手续。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组合家具</w:t>
            </w:r>
          </w:p>
        </w:tc>
        <w:tc>
          <w:tcPr>
            <w:tcW w:type="dxa" w:w="831"/>
          </w:tcPr>
          <w:p>
            <w:pPr>
              <w:pStyle w:val="null3"/>
              <w:jc w:val="left"/>
            </w:pPr>
            <w:r>
              <w:rPr/>
              <w:t>广州市南沙区万新小学办公家具及其他家具用具采购项目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851,304.00</w:t>
            </w:r>
          </w:p>
        </w:tc>
        <w:tc>
          <w:tcPr>
            <w:tcW w:type="dxa" w:w="831"/>
          </w:tcPr>
          <w:p>
            <w:pPr>
              <w:pStyle w:val="null3"/>
              <w:jc w:val="right"/>
            </w:pPr>
            <w:r>
              <w:rPr/>
              <w:t>851,304.00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广州市南沙区万新小学办公家具及其他家具用具采购项目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广州市南沙区教育局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投标人可对其中一个或几个采购包进行投标，可兼投，但不可兼中其他采购包的第一中标候选人，评审及中标顺序为采购包2、采购包1、采购包3。已获得本项目前面任意一个采购包第一中标候选人资格的，如参加后面采购包的投标，将不能通过该采购包的符合性审查。如某采购包出现中标人放弃中标或被依法认定中标无效等情形，另行确定中标人后导致同一投标人兼中两个采购包的，则该采购包作废标处理。采购包是投标的最小单位，投标人应对同一个采购包的全部货物和服务投标，开标、评标、定标按采购包进行。兼投者必须就每个采购包分别报价。</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各采购包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南沙区东盛小学办公家具及其他家具用具采购项目)：综合评分法,是指投标文件满足招标文件全部实质性要求，且按照评审因素的量化指标评审得分最高的投标人为中标候选人的评标方法。（最低报价不是中标的唯一依据。）</w:t>
      </w:r>
    </w:p>
    <w:p>
      <w:pPr>
        <w:pStyle w:val="null3"/>
      </w:pPr>
      <w:r>
        <w:rPr/>
        <w:t>采购包2(广州市南沙区亭角旧村改造项目小学办公家具及其他家具用具采购项目)：综合评分法,是指投标文件满足招标文件全部实质性要求，且按照评审因素的量化指标评审得分最高的投标人为中标候选人的评标方法。（最低报价不是中标的唯一依据。）</w:t>
      </w:r>
    </w:p>
    <w:p>
      <w:pPr>
        <w:pStyle w:val="null3"/>
      </w:pPr>
      <w:r>
        <w:rPr/>
        <w:t>采购包3(广州市南沙区万新小学办公家具及其他家具用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采购包1（广州市南沙区东盛小学办公家具及其他家具用具采购项目）：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采购包2（广州市南沙区亭角旧村改造项目小学办公家具及其他家具用具采购项目）：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采购包3（广州市南沙区万新小学办公家具及其他家具用具采购项目）：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采购包1（广州市南沙区东盛小学办公家具及其他家具用具采购项目）：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pPr>
      <w:r>
        <w:rPr/>
        <w:t>采购包2（广州市南沙区亭角旧村改造项目小学办公家具及其他家具用具采购项目）：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pPr>
      <w:r>
        <w:rPr/>
        <w:t>采购包3（广州市南沙区万新小学办公家具及其他家具用具采购项目）：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记录。同时对信用信息查询记录和证据截图存档。如相关失信记录已失效，供应商须提供相关证明资料）。 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采购包1（广州市南沙区东盛小学办公家具及其他家具用具采购项目）：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（8）已获得本项目前面任意一个采购包第一中标候选人资格的，如参加后面采购包的投标，将不能通过该采购包的符合性审查。（9）法律、法规和招标文件规定的其他无效情形。</w:t>
            </w:r>
          </w:p>
        </w:tc>
      </w:tr>
    </w:tbl>
    <w:p>
      <w:pPr>
        <w:pStyle w:val="null3"/>
      </w:pPr>
      <w:r>
        <w:rPr/>
        <w:t>采购包2（广州市南沙区亭角旧村改造项目小学办公家具及其他家具用具采购项目）：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pPr>
      <w:r>
        <w:rPr/>
        <w:t>采购包3（广州市南沙区万新小学办公家具及其他家具用具采购项目）：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（8）已获得本项目前面任意一个采购包第一中标候选人资格的，如参加后面采购包的投标，将不能通过该采购包的符合性审查。（9）法律、法规和招标文件规定的其他无效情形。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采购包1(广州市南沙区东盛小学办公家具及其他家具用具采购项目):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技术部分51.0分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重要性技术参数响应情况 (22.0分)</w:t>
            </w:r>
          </w:p>
        </w:tc>
        <w:tc>
          <w:tcPr>
            <w:tcW w:type="dxa" w:w="5076"/>
          </w:tcPr>
          <w:p>
            <w:pPr>
              <w:pStyle w:val="null3"/>
              <w:jc w:val="left"/>
            </w:pPr>
            <w:r>
              <w:rPr/>
              <w:t>本项目技术参数要求中带 “ ▲”的为重要技术参数,一共44个，每满足1项得0.5分，最高分22分，采购需求中有明确要求提供证明材料，需按照要求提供，不提供视为不满足，投标供应商必须按货物的实际参数进行响应，否则视为提供虚假材料谋取中标处理， 在中标后须提供证明材料原件交采购人。</w:t>
            </w:r>
          </w:p>
        </w:tc>
      </w:tr>
      <w:tr>
        <w:tc>
          <w:tcPr>
            <w:tcW w:type="dxa" w:w="922"/>
            <w:gridSpan w:val="2"/>
            <w:vMerge/>
          </w:tcPr>
          <w:p/>
        </w:tc>
        <w:tc>
          <w:tcPr>
            <w:tcW w:type="dxa" w:w="2307"/>
          </w:tcPr>
          <w:p>
            <w:pPr>
              <w:pStyle w:val="null3"/>
              <w:jc w:val="left"/>
            </w:pPr>
            <w:r>
              <w:rPr/>
              <w:t>礼堂椅成品样品评价 (7.0分)</w:t>
            </w:r>
          </w:p>
        </w:tc>
        <w:tc>
          <w:tcPr>
            <w:tcW w:type="dxa" w:w="5076"/>
          </w:tcPr>
          <w:p>
            <w:pPr>
              <w:pStyle w:val="null3"/>
              <w:jc w:val="left"/>
            </w:pPr>
            <w:r>
              <w:rPr/>
              <w:t>根据投标样品的情况，对样品的材质选用、基材尺寸、可靠性进行评价： 1.样品材质、尺寸符合要求、质量好、喷漆均匀、色泽均匀，无刺鼻气味，完全满足或优于采购需求的，得7分； 2. 样品材质、尺寸符合要求、质量较好、喷漆较均匀、无明显刺鼻气味，部分满足采购需求的，得4分； 3. 样品材质、尺寸符合要求、质量一般、喷漆不均匀、有刺鼻气味，部分满足采购需求得2分； 4.未提供样品，或者仅提供部分样品，或样品规格不符合要求，不得分。</w:t>
            </w:r>
          </w:p>
        </w:tc>
      </w:tr>
      <w:tr>
        <w:tc>
          <w:tcPr>
            <w:tcW w:type="dxa" w:w="922"/>
            <w:gridSpan w:val="2"/>
            <w:vMerge/>
          </w:tcPr>
          <w:p/>
        </w:tc>
        <w:tc>
          <w:tcPr>
            <w:tcW w:type="dxa" w:w="2307"/>
          </w:tcPr>
          <w:p>
            <w:pPr>
              <w:pStyle w:val="null3"/>
              <w:jc w:val="left"/>
            </w:pPr>
            <w:r>
              <w:rPr/>
              <w:t>学生课桌椅成品样品评价 (7.0分)</w:t>
            </w:r>
          </w:p>
        </w:tc>
        <w:tc>
          <w:tcPr>
            <w:tcW w:type="dxa" w:w="5076"/>
          </w:tcPr>
          <w:p>
            <w:pPr>
              <w:pStyle w:val="null3"/>
              <w:jc w:val="left"/>
            </w:pPr>
            <w:r>
              <w:rPr/>
              <w:t>根据投标样品的情况，对样品的材质选用、基材尺寸、可靠性进行评价： 1.样品材质、尺寸符合要求、质量好、喷漆均匀、色泽均匀，无刺鼻气味，完全满足或优于采购需求的，得7分； 2. 样品材质、尺寸符合要求、质量较好、喷漆较均匀、无明显刺鼻气味，部分满足采购需求的，得4分； 3. 样品材质、尺寸符合要求、质量一般、喷漆不均匀、有刺鼻气味，部分满足采购需求得2分； 4.未提供样品，或者仅提供部分样品，或样品规格不符合要求，不得分。</w:t>
            </w:r>
          </w:p>
        </w:tc>
      </w:tr>
      <w:tr>
        <w:tc>
          <w:tcPr>
            <w:tcW w:type="dxa" w:w="922"/>
            <w:gridSpan w:val="2"/>
            <w:vMerge/>
          </w:tcPr>
          <w:p/>
        </w:tc>
        <w:tc>
          <w:tcPr>
            <w:tcW w:type="dxa" w:w="2307"/>
          </w:tcPr>
          <w:p>
            <w:pPr>
              <w:pStyle w:val="null3"/>
              <w:jc w:val="left"/>
            </w:pPr>
            <w:r>
              <w:rPr/>
              <w:t>项目实施方案 1 (1.0分)</w:t>
            </w:r>
          </w:p>
        </w:tc>
        <w:tc>
          <w:tcPr>
            <w:tcW w:type="dxa" w:w="5076"/>
          </w:tcPr>
          <w:p>
            <w:pPr>
              <w:pStyle w:val="null3"/>
              <w:jc w:val="left"/>
            </w:pPr>
            <w:r>
              <w:rPr/>
              <w:t>能提供项目实施方案，且方案内容包含实施进度计划、 质量管理措施、安装和调试的，得1分。未提供的不得分，且不参与“项目实施方案2”评审。</w:t>
            </w:r>
          </w:p>
        </w:tc>
      </w:tr>
      <w:tr>
        <w:tc>
          <w:tcPr>
            <w:tcW w:type="dxa" w:w="922"/>
            <w:gridSpan w:val="2"/>
            <w:vMerge/>
          </w:tcPr>
          <w:p/>
        </w:tc>
        <w:tc>
          <w:tcPr>
            <w:tcW w:type="dxa" w:w="2307"/>
          </w:tcPr>
          <w:p>
            <w:pPr>
              <w:pStyle w:val="null3"/>
              <w:jc w:val="left"/>
            </w:pPr>
            <w:r>
              <w:rPr/>
              <w:t>项目实施方案 2 (5.0分)</w:t>
            </w:r>
          </w:p>
        </w:tc>
        <w:tc>
          <w:tcPr>
            <w:tcW w:type="dxa" w:w="5076"/>
          </w:tcPr>
          <w:p>
            <w:pPr>
              <w:pStyle w:val="null3"/>
              <w:jc w:val="left"/>
            </w:pPr>
            <w:r>
              <w:rPr/>
              <w:t>所提供的项目实施方案优于采购需求的，得5分；完全满足采购需求的，得3分；部分满足采购需求的，得1分；不满足或其他情况的，不得分。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能提供项目售后服务方案，且方案内容包含质保期、故障响应时间、定期保养服务的，得1分。未提供的不得分，且不参与“售后服务方案2”评审。</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所提供的售后服务方案优于采购需求的，得4分；完全满足采购需求的，得2分；部分满足采购需求的，得1分；不满足或其他情况的，不得分。</w:t>
            </w:r>
          </w:p>
        </w:tc>
      </w:tr>
      <w:tr>
        <w:tc>
          <w:tcPr>
            <w:tcW w:type="dxa" w:w="922"/>
            <w:gridSpan w:val="2"/>
            <w:vMerge/>
          </w:tcPr>
          <w:p/>
        </w:tc>
        <w:tc>
          <w:tcPr>
            <w:tcW w:type="dxa" w:w="2307"/>
          </w:tcPr>
          <w:p>
            <w:pPr>
              <w:pStyle w:val="null3"/>
              <w:jc w:val="left"/>
            </w:pPr>
            <w:r>
              <w:rPr/>
              <w:t>对优先采购产品类别的评审优惠 (4.0分)</w:t>
            </w:r>
          </w:p>
        </w:tc>
        <w:tc>
          <w:tcPr>
            <w:tcW w:type="dxa" w:w="5076"/>
          </w:tcPr>
          <w:p>
            <w:pPr>
              <w:pStyle w:val="null3"/>
              <w:jc w:val="left"/>
            </w:pPr>
            <w:r>
              <w:rPr/>
              <w:t>每提供一份环境标志产品认证证书，每提供一项得0.5分，最高得4分。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综合实力情况 (10.0分)</w:t>
            </w:r>
          </w:p>
        </w:tc>
        <w:tc>
          <w:tcPr>
            <w:tcW w:type="dxa" w:w="5076"/>
          </w:tcPr>
          <w:p>
            <w:pPr>
              <w:pStyle w:val="null3"/>
              <w:jc w:val="left"/>
            </w:pPr>
            <w:r>
              <w:rPr/>
              <w:t>1、具有有效期内的“质量管理体系认证证书”、“环境管理体系认证证书”、“职业健康安全管理体系认证证书”的，每提供一个证书得1分，最多得3分； 2、具有有效期内的“家具产品环保卫士认证证书”，得1分； 3、具有有效期内的“绿色环保企业认证证书”，得1分； 4、具有有效期内的“安全风险管理体系认证证书”，得1分； 5、具有有效期内的“服务质量评价体系认证证书”得1分； 6、具有有效期内的“履约能力评价体系认证证书”得1分； 7、具有有效期内的“产品防霉认证证书”得1分； 8、具有有效期内的“产品阻燃等级认证证书”，得1分； 备注：提供以上在有效期内的认证证书扫描件和全国认证认可信息公共服务平台官网查询网址（http://cx.cnca.cn/）的证书查询截图，且证书状态处于有效状态，并加盖投标人公章作为评审依据，不提供不得分。上述证书如因企业成立时间不足3个月而未能获得的且投标人提供书面说明的，可对应得分。</w:t>
            </w:r>
          </w:p>
        </w:tc>
      </w:tr>
      <w:tr>
        <w:tc>
          <w:tcPr>
            <w:tcW w:type="dxa" w:w="922"/>
            <w:gridSpan w:val="2"/>
            <w:vMerge/>
          </w:tcPr>
          <w:p/>
        </w:tc>
        <w:tc>
          <w:tcPr>
            <w:tcW w:type="dxa" w:w="2307"/>
          </w:tcPr>
          <w:p>
            <w:pPr>
              <w:pStyle w:val="null3"/>
              <w:jc w:val="left"/>
            </w:pPr>
            <w:r>
              <w:rPr/>
              <w:t>同类业绩项目 【分支机构投标的，总公司（总所）业绩可纳入评审】 (3.0分)</w:t>
            </w:r>
          </w:p>
        </w:tc>
        <w:tc>
          <w:tcPr>
            <w:tcW w:type="dxa" w:w="5076"/>
          </w:tcPr>
          <w:p>
            <w:pPr>
              <w:pStyle w:val="null3"/>
              <w:jc w:val="left"/>
            </w:pPr>
            <w:r>
              <w:rPr/>
              <w:t>根据投标人2020年1月1日以来（以合同签订时间为准）完成的家具业绩，每提供一份得1分，最高得3分，不提供不得分。备注：提供合同关键页（含签订合同双方的单位名称、合同项目名称与含签订合同双方的落款盖章、签订日期的关键页）扫描件并加盖投标人公章作为评审依据。</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采购包2(广州市南沙区亭角旧村改造项目小学办公家具及其他家具用具采购项目):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重要性技术参数响应情况 (26.0分)</w:t>
            </w:r>
          </w:p>
        </w:tc>
        <w:tc>
          <w:tcPr>
            <w:tcW w:type="dxa" w:w="5076"/>
          </w:tcPr>
          <w:p>
            <w:pPr>
              <w:pStyle w:val="null3"/>
              <w:jc w:val="left"/>
            </w:pPr>
            <w:r>
              <w:rPr/>
              <w:t>本项目技术参数要求中带 “ ▲”的为重要技术参数,一共26个，每满足1项得1分，最高分26分，采购需求中有明确要求提供证明材料，需按照要求提供，不提供视为不满足，投标供应商必须按货物的实际参数进行响应，否则视为提供虚假材料谋取中标处理， 在中标后须提供证明材料原件交采购人。</w:t>
            </w:r>
          </w:p>
        </w:tc>
      </w:tr>
      <w:tr>
        <w:tc>
          <w:tcPr>
            <w:tcW w:type="dxa" w:w="922"/>
            <w:gridSpan w:val="2"/>
            <w:vMerge/>
          </w:tcPr>
          <w:p/>
        </w:tc>
        <w:tc>
          <w:tcPr>
            <w:tcW w:type="dxa" w:w="2307"/>
          </w:tcPr>
          <w:p>
            <w:pPr>
              <w:pStyle w:val="null3"/>
              <w:jc w:val="left"/>
            </w:pPr>
            <w:r>
              <w:rPr/>
              <w:t>矮柜柜面板小样样品评价 (2.0分)</w:t>
            </w:r>
          </w:p>
        </w:tc>
        <w:tc>
          <w:tcPr>
            <w:tcW w:type="dxa" w:w="5076"/>
          </w:tcPr>
          <w:p>
            <w:pPr>
              <w:pStyle w:val="null3"/>
              <w:jc w:val="left"/>
            </w:pPr>
            <w:r>
              <w:rPr/>
              <w:t>根据投标小样样品的情况，对小样样品的材质选用、基材尺寸、可靠性进行评价： 1.小样样品材质、尺寸符合要求、质量好、喷漆均匀、色泽均匀，无刺鼻气味，完全满足或优于采购需求的，得2分； 2. 小样样品材质、尺寸符合要求、质量较好、喷漆较均匀、无明显刺鼻气味，部分满足采购需求的，得1分； 3. 样品材质、尺寸符合要求、质量一般、喷漆不均匀、有刺鼻气味，部分满足采购需求得0.5分； 4.未提供样品，或者仅提供部分样品，或样品规格不符合要求，不得分。</w:t>
            </w:r>
          </w:p>
        </w:tc>
      </w:tr>
      <w:tr>
        <w:tc>
          <w:tcPr>
            <w:tcW w:type="dxa" w:w="922"/>
            <w:gridSpan w:val="2"/>
            <w:vMerge/>
          </w:tcPr>
          <w:p/>
        </w:tc>
        <w:tc>
          <w:tcPr>
            <w:tcW w:type="dxa" w:w="2307"/>
          </w:tcPr>
          <w:p>
            <w:pPr>
              <w:pStyle w:val="null3"/>
              <w:jc w:val="left"/>
            </w:pPr>
            <w:r>
              <w:rPr/>
              <w:t>矮柜柜面板铝合金框架小样样品评价 (2.0分)</w:t>
            </w:r>
          </w:p>
        </w:tc>
        <w:tc>
          <w:tcPr>
            <w:tcW w:type="dxa" w:w="5076"/>
          </w:tcPr>
          <w:p>
            <w:pPr>
              <w:pStyle w:val="null3"/>
              <w:jc w:val="left"/>
            </w:pPr>
            <w:r>
              <w:rPr/>
              <w:t>根据投标小样样品的情况，对小样样品的材质选用、基材尺寸、可靠性进行评价： 1.小样样品材质、尺寸符合要求、质量好、喷漆均匀、色泽均匀，无刺鼻气味，完全满足或优于采购需求的，得2分； 2. 小样样品材质、尺寸符合要求、质量较好、喷漆较均匀、无明显刺鼻气味，部分满足采购需求的，得1分； 3. 样品材质、尺寸符合要求、质量一般、喷漆不均匀、有刺鼻气味，部分满足采购需求得0.5分； 4.未提供样品，或者仅提供部分样品，或样品规格不符合要求，不得分。</w:t>
            </w:r>
          </w:p>
        </w:tc>
      </w:tr>
      <w:tr>
        <w:tc>
          <w:tcPr>
            <w:tcW w:type="dxa" w:w="922"/>
            <w:gridSpan w:val="2"/>
            <w:vMerge/>
          </w:tcPr>
          <w:p/>
        </w:tc>
        <w:tc>
          <w:tcPr>
            <w:tcW w:type="dxa" w:w="2307"/>
          </w:tcPr>
          <w:p>
            <w:pPr>
              <w:pStyle w:val="null3"/>
              <w:jc w:val="left"/>
            </w:pPr>
            <w:r>
              <w:rPr/>
              <w:t>单人升降课桌椅成品样品评价 (5.0分)</w:t>
            </w:r>
          </w:p>
        </w:tc>
        <w:tc>
          <w:tcPr>
            <w:tcW w:type="dxa" w:w="5076"/>
          </w:tcPr>
          <w:p>
            <w:pPr>
              <w:pStyle w:val="null3"/>
              <w:jc w:val="left"/>
            </w:pPr>
            <w:r>
              <w:rPr/>
              <w:t>根据投标样品的情况，对样品的材质选用、基材尺寸、可靠性进行评价： 1.样品材质、尺寸符合要求、质量好、喷漆均匀、色泽均匀，无刺鼻气味，完全满足或优于采购需求的，得5分； 2. 样品材质、尺寸符合要求、质量较好、喷漆较均匀、无明显刺鼻气味，部分满足采购需求的，得3分； 3. 样品材质、尺寸符合要求、质量一般、喷漆不均匀、有刺鼻气味，部分满足采购需求得1分； 4.未提供样品，或者仅提供部分样品，或样品规格不符合要求，不得分。</w:t>
            </w:r>
          </w:p>
        </w:tc>
      </w:tr>
      <w:tr>
        <w:tc>
          <w:tcPr>
            <w:tcW w:type="dxa" w:w="922"/>
            <w:gridSpan w:val="2"/>
            <w:vMerge/>
          </w:tcPr>
          <w:p/>
        </w:tc>
        <w:tc>
          <w:tcPr>
            <w:tcW w:type="dxa" w:w="2307"/>
          </w:tcPr>
          <w:p>
            <w:pPr>
              <w:pStyle w:val="null3"/>
              <w:jc w:val="left"/>
            </w:pPr>
            <w:r>
              <w:rPr/>
              <w:t>项目实施方案 1 (1.0分)</w:t>
            </w:r>
          </w:p>
        </w:tc>
        <w:tc>
          <w:tcPr>
            <w:tcW w:type="dxa" w:w="5076"/>
          </w:tcPr>
          <w:p>
            <w:pPr>
              <w:pStyle w:val="null3"/>
              <w:jc w:val="left"/>
            </w:pPr>
            <w:r>
              <w:rPr/>
              <w:t>能提供项目实施方案，且方案内容包含实施进度计划、 质量管理措施、安装和调试的，得1分。未提供的不得分，且不参与“项目实施方案2”评审。</w:t>
            </w:r>
          </w:p>
        </w:tc>
      </w:tr>
      <w:tr>
        <w:tc>
          <w:tcPr>
            <w:tcW w:type="dxa" w:w="922"/>
            <w:gridSpan w:val="2"/>
            <w:vMerge/>
          </w:tcPr>
          <w:p/>
        </w:tc>
        <w:tc>
          <w:tcPr>
            <w:tcW w:type="dxa" w:w="2307"/>
          </w:tcPr>
          <w:p>
            <w:pPr>
              <w:pStyle w:val="null3"/>
              <w:jc w:val="left"/>
            </w:pPr>
            <w:r>
              <w:rPr/>
              <w:t>项目实施方案 2 (3.0分)</w:t>
            </w:r>
          </w:p>
        </w:tc>
        <w:tc>
          <w:tcPr>
            <w:tcW w:type="dxa" w:w="5076"/>
          </w:tcPr>
          <w:p>
            <w:pPr>
              <w:pStyle w:val="null3"/>
              <w:jc w:val="left"/>
            </w:pPr>
            <w:r>
              <w:rPr/>
              <w:t>所提供的项目实施方案优于采购需求的，得3分；完全满足采购需求的，得2分；部分满足采购需求的，得1分；不满足或其他情况的，不得分。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能提供项目售后服务方案，且方案内容包含质保期、故障响应时间、定期保养服务的，得1分。未提供的不得分，且不参与“售后服务方案2”评审。</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所提供的售后服务方案优于采购需求的，得3分；完全满足采购需求的，得2分；部分满足采购需求的，得1分；不满足或其他情况的，不得分。</w:t>
            </w:r>
          </w:p>
        </w:tc>
      </w:tr>
      <w:tr>
        <w:tc>
          <w:tcPr>
            <w:tcW w:type="dxa" w:w="922"/>
            <w:gridSpan w:val="2"/>
            <w:vMerge/>
          </w:tcPr>
          <w:p/>
        </w:tc>
        <w:tc>
          <w:tcPr>
            <w:tcW w:type="dxa" w:w="2307"/>
          </w:tcPr>
          <w:p>
            <w:pPr>
              <w:pStyle w:val="null3"/>
              <w:jc w:val="left"/>
            </w:pPr>
            <w:r>
              <w:rPr/>
              <w:t>对优先采购产品类别的评审优惠 (2.0分)</w:t>
            </w:r>
          </w:p>
        </w:tc>
        <w:tc>
          <w:tcPr>
            <w:tcW w:type="dxa" w:w="5076"/>
          </w:tcPr>
          <w:p>
            <w:pPr>
              <w:pStyle w:val="null3"/>
              <w:jc w:val="left"/>
            </w:pPr>
            <w:r>
              <w:rPr/>
              <w:t>每提供一份环境标志产品认证证书，得0.5分，最高得2分。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综合实力情况 (13.0分)</w:t>
            </w:r>
          </w:p>
        </w:tc>
        <w:tc>
          <w:tcPr>
            <w:tcW w:type="dxa" w:w="5076"/>
          </w:tcPr>
          <w:p>
            <w:pPr>
              <w:pStyle w:val="null3"/>
              <w:jc w:val="left"/>
            </w:pPr>
            <w:r>
              <w:rPr/>
              <w:t>1、具有有效期内的“质量管理体系认证证书”、“环境管理体系认证证书”、“职业健康安全管理体系认证证书的，每提供一个证书得1分，最多得3分； 2、具有有效期内的“低VOCs家具产品认证证书”，，得1分； 3、具有有效期内的“产品防霉认证证书”，得2分； 4、具有有效期内的“产品阻燃等级认证证书”，得2分； 5、具有有效期内的“产品抗菌认证证书”，得2分； 6、具有有效期内的“中国环保产品认证证书”，得1分； 7、具有有效期内的“产品防腐等级认证证书”，得2分。 备注：提供以上在有效期内的认证证书扫描件和全国认证认可信息公共服务平台官网查询网址（http://cx.cnca.cn/）的证书查询截图，且证书状态处于有效状态，并加盖投标人公章作为评审依据，不提供不得分。上述证书如因企业成立时间不足3个月而未能获得的且投标人提供书面说明的，可对应得分。</w:t>
            </w:r>
          </w:p>
        </w:tc>
      </w:tr>
      <w:tr>
        <w:tc>
          <w:tcPr>
            <w:tcW w:type="dxa" w:w="922"/>
            <w:gridSpan w:val="2"/>
            <w:vMerge/>
          </w:tcPr>
          <w:p/>
        </w:tc>
        <w:tc>
          <w:tcPr>
            <w:tcW w:type="dxa" w:w="2307"/>
          </w:tcPr>
          <w:p>
            <w:pPr>
              <w:pStyle w:val="null3"/>
              <w:jc w:val="left"/>
            </w:pPr>
            <w:r>
              <w:rPr/>
              <w:t>同类业绩项目【分支机构投标的，总公司（总所）业绩可纳入评审】 (6.0分)</w:t>
            </w:r>
          </w:p>
        </w:tc>
        <w:tc>
          <w:tcPr>
            <w:tcW w:type="dxa" w:w="5076"/>
          </w:tcPr>
          <w:p>
            <w:pPr>
              <w:pStyle w:val="null3"/>
              <w:jc w:val="left"/>
            </w:pPr>
            <w:r>
              <w:rPr/>
              <w:t>根据投标人2020年1月1日以来（以合同签订时间为准）完成的家具业绩，每提供一份得1分，最高得6分，不提供不得分。备注：提供合同关键页（含签订合同双方的单位名称、合同项目名称与含签订合同双方的落款盖章、签订日期的关键页）扫描件并加盖投标人公章作为评审依据。</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0.5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采购包3(广州市南沙区万新小学办公家具及其他家具用具采购项目):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技术部分49.0分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主要产品及原材料配置/技术参数 (31.0分)</w:t>
            </w:r>
          </w:p>
        </w:tc>
        <w:tc>
          <w:tcPr>
            <w:tcW w:type="dxa" w:w="5076"/>
          </w:tcPr>
          <w:p>
            <w:pPr>
              <w:pStyle w:val="null3"/>
              <w:jc w:val="left"/>
            </w:pPr>
            <w:r>
              <w:rPr/>
              <w:t>根据投标人对招标文件技术要求“▲”号采购货物技术标准及重要技术参数要求中“▲”条款响应进行评审，技术参数完全满足招标要求的得31分；每出现一项负偏离或不满足扣1分。投标人投标时提供投标截止日前，由国家认可的第三方检测机构出具有CMA或CNAS认证标识的检验报告扫描件，并提供出具全国认证认可信息公共服务平台的查询截图，报告中各项检测指标应符合招标文件参数要求，中标后提供原件核验真伪。</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能提供项目实施方案，且方案内容包含质保期、故障响应时间、定期保养服务的，得2分。未提供的不得分，且不参与“售后服务方案2”评审。</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所提供的售后服务方案优于采购需求的，得4分；完全满足采购需求的，得2分；部分满足采购需求的，得1分；不满足或其他情况的，不得分。</w:t>
            </w:r>
          </w:p>
        </w:tc>
      </w:tr>
      <w:tr>
        <w:tc>
          <w:tcPr>
            <w:tcW w:type="dxa" w:w="922"/>
            <w:gridSpan w:val="2"/>
            <w:vMerge/>
          </w:tcPr>
          <w:p/>
        </w:tc>
        <w:tc>
          <w:tcPr>
            <w:tcW w:type="dxa" w:w="2307"/>
          </w:tcPr>
          <w:p>
            <w:pPr>
              <w:pStyle w:val="null3"/>
              <w:jc w:val="left"/>
            </w:pPr>
            <w:r>
              <w:rPr/>
              <w:t>样品情况 (6.0分)</w:t>
            </w:r>
          </w:p>
        </w:tc>
        <w:tc>
          <w:tcPr>
            <w:tcW w:type="dxa" w:w="5076"/>
          </w:tcPr>
          <w:p>
            <w:pPr>
              <w:pStyle w:val="null3"/>
              <w:jc w:val="left"/>
            </w:pPr>
            <w:r>
              <w:rPr/>
              <w:t>（1）提供课桌椅样品：根据投标人提供的样品（稳固程度、细节处理精细程度等）进行评审：1.提供的样品材质、用料、规格尺寸等符合技术参数、稳固、细节处理精细、无刺激性异味，得3分；2.提供的样品材质、用料、规格尺寸等符合技术参数、较稳固、细节处理较精细、无刺激性异味，得2分；3.提供的样品材质、用料、规格尺寸等符合技术参数、稳固程度一般、细节处理精细程度一般、有些微刺激性异味，得1分；4.提供的样品材质、用料、规格尺寸等符合技术参数、稳固程度较差、细节处理精细程度较差、有较重刺激性异味，得0.5分；5.不提供样品或提供的样品不齐全不得分。 （2）提供礼堂椅样品：根据投标人提供的样品（稳固程度、细节处理精细程度等）进行评审：1.提供的样品材质、用料、规格尺寸等符合技术参数、稳固、细节处理精细、无刺激性异味，得3分；2.提供的样品材质、用料、规格尺寸等符合技术参数、较稳固、细节处理较精细、无刺激性异味，得2分；3.提供的样品材质、用料、规格尺寸等符合技术参数、稳固程度一般、细节处理精细程度一般、有些微刺激性异味，得1分；4.提供的样品材质、用料、规格尺寸等符合技术参数、稳固程度较差、细节处理精细程度较差、有较重刺激性异味，得0.5分；5.不提供样品或提供的样品不齐全不得分。</w:t>
            </w:r>
          </w:p>
        </w:tc>
      </w:tr>
      <w:tr>
        <w:tc>
          <w:tcPr>
            <w:tcW w:type="dxa" w:w="922"/>
            <w:gridSpan w:val="2"/>
            <w:vMerge/>
          </w:tcPr>
          <w:p/>
        </w:tc>
        <w:tc>
          <w:tcPr>
            <w:tcW w:type="dxa" w:w="2307"/>
          </w:tcPr>
          <w:p>
            <w:pPr>
              <w:pStyle w:val="null3"/>
              <w:jc w:val="left"/>
            </w:pPr>
            <w:r>
              <w:rPr/>
              <w:t>项目设计方案1 (2.0分)</w:t>
            </w:r>
          </w:p>
        </w:tc>
        <w:tc>
          <w:tcPr>
            <w:tcW w:type="dxa" w:w="5076"/>
          </w:tcPr>
          <w:p>
            <w:pPr>
              <w:pStyle w:val="null3"/>
              <w:jc w:val="left"/>
            </w:pPr>
            <w:r>
              <w:rPr/>
              <w:t>投标人按采购人提供的图纸根据采购需求提供：6个场所的产品平面布置设计图（1.校长室、2.会议室、3.教师办公室、4.课室、5.档案室、6.教导处财务办公室）。能提供每个场所的产品平面布置设计图的，得2分；未提供或提供不全的不得分，且“项目设计方案2”不得分。</w:t>
            </w:r>
          </w:p>
        </w:tc>
      </w:tr>
      <w:tr>
        <w:tc>
          <w:tcPr>
            <w:tcW w:type="dxa" w:w="922"/>
            <w:gridSpan w:val="2"/>
            <w:vMerge/>
          </w:tcPr>
          <w:p/>
        </w:tc>
        <w:tc>
          <w:tcPr>
            <w:tcW w:type="dxa" w:w="2307"/>
          </w:tcPr>
          <w:p>
            <w:pPr>
              <w:pStyle w:val="null3"/>
              <w:jc w:val="left"/>
            </w:pPr>
            <w:r>
              <w:rPr/>
              <w:t>项目设计方案2 (4.0分)</w:t>
            </w:r>
          </w:p>
        </w:tc>
        <w:tc>
          <w:tcPr>
            <w:tcW w:type="dxa" w:w="5076"/>
          </w:tcPr>
          <w:p>
            <w:pPr>
              <w:pStyle w:val="null3"/>
              <w:jc w:val="left"/>
            </w:pPr>
            <w:r>
              <w:rPr/>
              <w:t>根据“项目设计方案1”所提供的内容，内容完全满足或优于采购需求的，得4分；部分满足采购需求的，得2分；其他情况不得分。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(3.0分)</w:t>
            </w:r>
          </w:p>
        </w:tc>
        <w:tc>
          <w:tcPr>
            <w:tcW w:type="dxa" w:w="5076"/>
          </w:tcPr>
          <w:p>
            <w:pPr>
              <w:pStyle w:val="null3"/>
              <w:jc w:val="left"/>
            </w:pPr>
            <w:r>
              <w:rPr/>
              <w:t>投标人提供如下认证证书:1、质量管理体系认证证书得1分，未提供或不符合不得分；2、环境管理体系认证证书得1分，未提供或不符合不得分；3、职业健康安全管理体系认证证书得1分，未提供或不符合不得分。 注：须提供证书扫描件及在全国认证认可信息公共服务平台（http：//cx.cnca.cn）上对证书的查询结果截图（状态须为有效））为证明材料，证明材料须加盖投标人公章。已失效或撤销的不得分，需截图证书相关公开信息或与公开信息不一致的（如暂停的）不得分。</w:t>
            </w:r>
          </w:p>
        </w:tc>
      </w:tr>
      <w:tr>
        <w:tc>
          <w:tcPr>
            <w:tcW w:type="dxa" w:w="922"/>
            <w:gridSpan w:val="2"/>
            <w:vMerge/>
          </w:tcPr>
          <w:p/>
        </w:tc>
        <w:tc>
          <w:tcPr>
            <w:tcW w:type="dxa" w:w="2307"/>
          </w:tcPr>
          <w:p>
            <w:pPr>
              <w:pStyle w:val="null3"/>
              <w:jc w:val="left"/>
            </w:pPr>
            <w:r>
              <w:rPr/>
              <w:t>家具采购业绩【以合同签订时间为准，分支机构响应的，总公司（总所）业绩可纳入评审】 (4.0分)</w:t>
            </w:r>
          </w:p>
        </w:tc>
        <w:tc>
          <w:tcPr>
            <w:tcW w:type="dxa" w:w="5076"/>
          </w:tcPr>
          <w:p>
            <w:pPr>
              <w:pStyle w:val="null3"/>
              <w:jc w:val="left"/>
            </w:pPr>
            <w:r>
              <w:rPr/>
              <w:t>提供自2020年1月以后（以合同签订时间为准）包含家具类的项目业绩，需提供合同关键页(包括合同首页、合同金额页、合同盖章页、合同清单页扫描件)的情况，每提供一个合格业绩得1分，最高得4分。</w:t>
            </w:r>
          </w:p>
        </w:tc>
      </w:tr>
      <w:tr>
        <w:tc>
          <w:tcPr>
            <w:tcW w:type="dxa" w:w="922"/>
            <w:gridSpan w:val="2"/>
            <w:vMerge/>
          </w:tcPr>
          <w:p/>
        </w:tc>
        <w:tc>
          <w:tcPr>
            <w:tcW w:type="dxa" w:w="2307"/>
          </w:tcPr>
          <w:p>
            <w:pPr>
              <w:pStyle w:val="null3"/>
              <w:jc w:val="left"/>
            </w:pPr>
            <w:r>
              <w:rPr/>
              <w:t>环保、安全、性能、质量 (7.0分)</w:t>
            </w:r>
          </w:p>
        </w:tc>
        <w:tc>
          <w:tcPr>
            <w:tcW w:type="dxa" w:w="5076"/>
          </w:tcPr>
          <w:p>
            <w:pPr>
              <w:pStyle w:val="null3"/>
              <w:jc w:val="left"/>
            </w:pPr>
            <w:r>
              <w:rPr/>
              <w:t>一：有效期内的环保、安全、性能、质量证明： （1）具有家具环保卫士认证证书得1分，未提供或不符合不得分； （2）具有中国环保认证产品认证证书得1分，未提供或不符合不得分； （3）具有中国绿色产品认证证书得0.5分，未提供或不符合不得分； （4）具有产品安全认证证书得0.5分，未提供或不符合不得分； （5）具有产品阻燃等级认证证书得0.5分，未提供或不符合不得分； （6）具有产品抗菌认证证书得0.5分，未提供或不符合不得分； （7）具有产品防腐等级认证证书得0.5分，未提供或不符合不得分； （8）具有产品防霉认证证书得0.5分，未提供或不满足不得分。 （9）具有品质验证认证证书得0.5分，未提供或不满足不得分。 （10）具有低VOCS认证证书得0.5分，未提供或不满足不得分。 （11）具有家具中产品有害物质限量认证证书得0.5分，未提供或不满足不得分。 （12）具有人类工效学认证证书得0.5分，未提供或不满足不得分。 上述证书如因企业成立时间不足3个月而未能获得的且投标人提供书面说明的，可对应得分。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政处罚或经营异常的投标人每一条记录扣0.5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br/>
      </w:r>
      <w:r>
        <w:br/>
      </w:r>
      <w:r>
        <w:br/>
      </w:r>
      <w:r>
        <w:br/>
      </w:r>
      <w:r>
        <w:br/>
      </w: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jc w:val="center"/>
      </w:pPr>
      <w:r>
        <w:br/>
      </w:r>
    </w:p>
    <w:p>
      <w:pPr>
        <w:pStyle w:val="null3"/>
        <w:jc w:val="center"/>
      </w:pPr>
      <w:r>
        <w:br/>
      </w:r>
    </w:p>
    <w:p>
      <w:pPr>
        <w:pStyle w:val="null3"/>
        <w:jc w:val="center"/>
      </w:pPr>
      <w:r>
        <w:br/>
      </w:r>
    </w:p>
    <w:p>
      <w:pPr>
        <w:pStyle w:val="null3"/>
        <w:jc w:val="center"/>
      </w:pPr>
      <w:r>
        <w:br/>
      </w:r>
    </w:p>
    <w:p>
      <w:pPr>
        <w:pStyle w:val="null3"/>
        <w:jc w:val="both"/>
      </w:pPr>
      <w:r>
        <w:rPr>
          <w:sz w:val="27"/>
          <w:b/>
        </w:rPr>
        <w:t>甲　　方：</w:t>
      </w:r>
    </w:p>
    <w:p>
      <w:pPr>
        <w:pStyle w:val="null3"/>
        <w:jc w:val="both"/>
      </w:pPr>
      <w:r>
        <w:rPr>
          <w:sz w:val="27"/>
        </w:rPr>
        <w:t>电　　话：</w:t>
      </w:r>
      <w:r>
        <w:rPr>
          <w:sz w:val="27"/>
        </w:rPr>
        <w:t>　　传　　真：</w:t>
      </w:r>
      <w:r>
        <w:rPr>
          <w:sz w:val="27"/>
        </w:rPr>
        <w:t>　　地　　址：</w:t>
      </w:r>
    </w:p>
    <w:p>
      <w:pPr>
        <w:pStyle w:val="null3"/>
        <w:jc w:val="both"/>
      </w:pPr>
      <w:r>
        <w:rPr>
          <w:sz w:val="27"/>
          <w:b/>
        </w:rPr>
        <w:t>乙　　方：</w:t>
      </w:r>
    </w:p>
    <w:p>
      <w:pPr>
        <w:pStyle w:val="null3"/>
        <w:jc w:val="both"/>
      </w:pPr>
      <w:r>
        <w:rPr>
          <w:sz w:val="27"/>
        </w:rPr>
        <w:t>电　　话：</w:t>
      </w:r>
      <w:r>
        <w:rPr>
          <w:sz w:val="27"/>
        </w:rPr>
        <w:t>　　传　　真：</w:t>
      </w:r>
      <w:r>
        <w:rPr>
          <w:sz w:val="27"/>
        </w:rPr>
        <w:t>　　地　　址：</w:t>
      </w:r>
    </w:p>
    <w:p>
      <w:pPr>
        <w:pStyle w:val="null3"/>
        <w:jc w:val="both"/>
      </w:pPr>
      <w:r>
        <w:rPr/>
        <w:t xml:space="preserve"> </w:t>
      </w:r>
    </w:p>
    <w:p>
      <w:pPr>
        <w:pStyle w:val="null3"/>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(合同编)》的规定，经双方协商，本着平等互利和诚实信用的原则，一致同意签订本合同如下。</w:t>
      </w:r>
    </w:p>
    <w:p>
      <w:pPr>
        <w:pStyle w:val="null3"/>
        <w:ind w:left="1095"/>
        <w:jc w:val="both"/>
      </w:pPr>
      <w:r>
        <w:rPr>
          <w:sz w:val="27"/>
          <w:b/>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690"/>
        <w:gridCol w:w="3510"/>
        <w:gridCol w:w="690"/>
        <w:gridCol w:w="465"/>
        <w:gridCol w:w="465"/>
        <w:gridCol w:w="705"/>
        <w:gridCol w:w="705"/>
      </w:tblGrid>
      <w:tr>
        <w:tc>
          <w:tcPr>
            <w:tcW w:type="dxa" w:w="690"/>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rPr>
              <w:t>名称</w:t>
            </w:r>
          </w:p>
        </w:tc>
        <w:tc>
          <w:tcPr>
            <w:tcW w:type="dxa" w:w="35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品牌、规格、标准</w:t>
            </w:r>
            <w:r>
              <w:rPr>
                <w:sz w:val="24"/>
              </w:rPr>
              <w:t>/主要服务内容</w:t>
            </w:r>
          </w:p>
        </w:tc>
        <w:tc>
          <w:tcPr>
            <w:tcW w:type="dxa" w:w="69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rPr>
              <w:t>产地</w:t>
            </w:r>
          </w:p>
        </w:tc>
        <w:tc>
          <w:tcPr>
            <w:tcW w:type="dxa" w:w="465"/>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rPr>
              <w:t>数量</w:t>
            </w:r>
          </w:p>
        </w:tc>
        <w:tc>
          <w:tcPr>
            <w:tcW w:type="dxa" w:w="465"/>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单位</w:t>
            </w:r>
          </w:p>
        </w:tc>
        <w:tc>
          <w:tcPr>
            <w:tcW w:type="dxa" w:w="705"/>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单价</w:t>
            </w:r>
          </w:p>
          <w:p>
            <w:pPr>
              <w:pStyle w:val="null3"/>
              <w:jc w:val="center"/>
            </w:pPr>
            <w:r>
              <w:rPr>
                <w:sz w:val="24"/>
              </w:rPr>
              <w:t>（元）</w:t>
            </w:r>
          </w:p>
        </w:tc>
        <w:tc>
          <w:tcPr>
            <w:tcW w:type="dxa" w:w="705"/>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金额</w:t>
            </w:r>
          </w:p>
          <w:p>
            <w:pPr>
              <w:pStyle w:val="null3"/>
              <w:jc w:val="center"/>
            </w:pPr>
            <w:r>
              <w:rPr>
                <w:sz w:val="24"/>
              </w:rPr>
              <w:t>（元）</w:t>
            </w:r>
          </w:p>
        </w:tc>
      </w:tr>
      <w:tr>
        <w:tc>
          <w:tcPr>
            <w:tcW w:type="dxa" w:w="690"/>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 xml:space="preserve"> </w:t>
            </w:r>
            <w:r>
              <w:rPr>
                <w:sz w:val="24"/>
              </w:rPr>
              <w:t>**</w:t>
            </w:r>
          </w:p>
        </w:tc>
        <w:tc>
          <w:tcPr>
            <w:tcW w:type="dxa" w:w="35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69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 xml:space="preserve"> </w:t>
            </w:r>
            <w:r>
              <w:rPr>
                <w:sz w:val="24"/>
              </w:rPr>
              <w:t>**</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r>
      <w:tr>
        <w:tc>
          <w:tcPr>
            <w:tcW w:type="dxa" w:w="690"/>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5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69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690"/>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5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69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690"/>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5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69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690"/>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35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69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46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6525"/>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rPr>
              <w:t>合计：人民币大写：</w:t>
            </w:r>
            <w:r>
              <w:rPr>
                <w:sz w:val="24"/>
              </w:rPr>
              <w:t>**元整</w:t>
            </w:r>
          </w:p>
        </w:tc>
        <w:tc>
          <w:tcPr>
            <w:tcW w:type="dxa" w:w="705"/>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r>
              <w:rPr>
                <w:sz w:val="24"/>
              </w:rPr>
              <w:t>**</w:t>
            </w:r>
          </w:p>
        </w:tc>
      </w:tr>
      <w:tr>
        <w:tc>
          <w:tcPr>
            <w:tcW w:type="dxa" w:w="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5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t xml:space="preserve"> </w:t>
      </w:r>
    </w:p>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left="1095"/>
        <w:jc w:val="both"/>
      </w:pPr>
      <w:r>
        <w:rPr>
          <w:sz w:val="27"/>
          <w:b/>
        </w:rPr>
        <w:t>二、合同金额</w:t>
      </w:r>
    </w:p>
    <w:p>
      <w:pPr>
        <w:pStyle w:val="null3"/>
        <w:jc w:val="both"/>
      </w:pPr>
      <w:r>
        <w:rPr>
          <w:sz w:val="27"/>
        </w:rPr>
        <w:t>合同金额为（大写）：</w:t>
      </w:r>
      <w:r>
        <w:rPr>
          <w:sz w:val="27"/>
        </w:rPr>
        <w:t>_________________元（￥_______________元）人民币。</w:t>
      </w:r>
    </w:p>
    <w:p>
      <w:pPr>
        <w:pStyle w:val="null3"/>
        <w:ind w:left="1095"/>
        <w:jc w:val="both"/>
      </w:pPr>
      <w:r>
        <w:rPr>
          <w:sz w:val="27"/>
          <w:b/>
        </w:rPr>
        <w:t>三、设备要求</w:t>
      </w:r>
    </w:p>
    <w:p>
      <w:pPr>
        <w:pStyle w:val="null3"/>
        <w:jc w:val="both"/>
      </w:pPr>
      <w:r>
        <w:rPr>
          <w:sz w:val="27"/>
        </w:rPr>
        <w:t>货物为原制造商制造的全新产品，整机无污染，无侵权行为、表面无划损、无任何缺陷隐患，在中国境内可依常规安全合法使用。</w:t>
      </w:r>
    </w:p>
    <w:p>
      <w:pPr>
        <w:pStyle w:val="null3"/>
        <w:ind w:left="1095"/>
        <w:jc w:val="both"/>
      </w:pPr>
      <w:r>
        <w:rPr>
          <w:sz w:val="27"/>
          <w:b/>
        </w:rPr>
        <w:t>四、交货期、交货方式及交货地点</w:t>
      </w:r>
    </w:p>
    <w:p>
      <w:pPr>
        <w:pStyle w:val="null3"/>
        <w:jc w:val="both"/>
      </w:pPr>
      <w:r>
        <w:rPr/>
        <w:t xml:space="preserve">        </w:t>
      </w:r>
      <w:r>
        <w:rPr>
          <w:sz w:val="27"/>
        </w:rPr>
        <w:t>1.交货期：</w:t>
      </w:r>
    </w:p>
    <w:p>
      <w:pPr>
        <w:pStyle w:val="null3"/>
        <w:jc w:val="both"/>
      </w:pPr>
      <w:r>
        <w:rPr/>
        <w:t xml:space="preserve">        </w:t>
      </w:r>
      <w:r>
        <w:rPr>
          <w:sz w:val="27"/>
        </w:rPr>
        <w:t>2.交货方式：</w:t>
      </w:r>
    </w:p>
    <w:p>
      <w:pPr>
        <w:pStyle w:val="null3"/>
        <w:jc w:val="both"/>
      </w:pPr>
      <w:r>
        <w:rPr/>
        <w:t xml:space="preserve">        </w:t>
      </w:r>
      <w:r>
        <w:rPr>
          <w:sz w:val="27"/>
        </w:rPr>
        <w:t>3.交货地点：</w:t>
      </w:r>
    </w:p>
    <w:p>
      <w:pPr>
        <w:pStyle w:val="null3"/>
        <w:ind w:left="1095"/>
        <w:jc w:val="both"/>
      </w:pPr>
      <w:r>
        <w:rPr>
          <w:sz w:val="27"/>
          <w:b/>
        </w:rPr>
        <w:t>五、付款方式</w:t>
      </w:r>
    </w:p>
    <w:p>
      <w:pPr>
        <w:pStyle w:val="null3"/>
        <w:ind w:firstLine="420"/>
        <w:jc w:val="both"/>
      </w:pPr>
      <w:r>
        <w:rPr>
          <w:sz w:val="21"/>
          <w:color w:val="000000"/>
        </w:rPr>
        <w:t>（</w:t>
      </w:r>
      <w:r>
        <w:rPr>
          <w:sz w:val="21"/>
          <w:color w:val="000000"/>
        </w:rPr>
        <w:t>1）首期款：采购合同签订后，甲方在收到乙方合法有效的等额发票后5个工作日内办理合同总价40%首期款的支付手续；</w:t>
      </w:r>
    </w:p>
    <w:p>
      <w:pPr>
        <w:pStyle w:val="null3"/>
        <w:ind w:firstLine="420"/>
        <w:jc w:val="both"/>
      </w:pPr>
      <w:r>
        <w:rPr>
          <w:sz w:val="21"/>
          <w:color w:val="000000"/>
        </w:rPr>
        <w:t>（</w:t>
      </w:r>
      <w:r>
        <w:rPr>
          <w:sz w:val="21"/>
          <w:color w:val="000000"/>
        </w:rPr>
        <w:t>2）进度款：乙方送达设备采购清单总金额的80%的产品，并完成安装调试，经甲方初步验收合格后，甲方在收到乙方合法有效的等额发票后的5个工作日内办理合同总价30%进度款的支付手续。</w:t>
      </w:r>
    </w:p>
    <w:p>
      <w:pPr>
        <w:pStyle w:val="null3"/>
        <w:ind w:firstLine="420"/>
        <w:jc w:val="both"/>
      </w:pPr>
      <w:r>
        <w:rPr>
          <w:sz w:val="21"/>
          <w:color w:val="000000"/>
        </w:rPr>
        <w:t>（</w:t>
      </w:r>
      <w:r>
        <w:rPr>
          <w:sz w:val="21"/>
          <w:color w:val="000000"/>
        </w:rPr>
        <w:t>3）终验款：所有设备完成安装试运行六个月，经甲方验收合格后，甲方在收到乙方合法有效的等额发票后的5个工作日内办理合同总价30%尾款的支付手续。</w:t>
      </w:r>
    </w:p>
    <w:p>
      <w:pPr>
        <w:pStyle w:val="null3"/>
        <w:ind w:firstLine="420"/>
        <w:jc w:val="both"/>
      </w:pPr>
      <w:r>
        <w:rPr>
          <w:sz w:val="21"/>
          <w:color w:val="000000"/>
        </w:rPr>
        <w:t>（</w:t>
      </w:r>
      <w:r>
        <w:rPr>
          <w:sz w:val="21"/>
          <w:color w:val="000000"/>
        </w:rPr>
        <w:t>4）乙方需在项目质保期内正常履行合同义务，由此产生的一切费用均由乙方自行承担。</w:t>
      </w:r>
    </w:p>
    <w:p>
      <w:pPr>
        <w:pStyle w:val="null3"/>
        <w:ind w:left="1095"/>
        <w:jc w:val="both"/>
      </w:pPr>
      <w:r>
        <w:rPr>
          <w:sz w:val="27"/>
          <w:b/>
        </w:rPr>
        <w:t>六、售后服务要求</w:t>
      </w:r>
    </w:p>
    <w:p>
      <w:pPr>
        <w:pStyle w:val="null3"/>
        <w:ind w:firstLine="400"/>
        <w:jc w:val="left"/>
      </w:pPr>
      <w:r>
        <w:rPr>
          <w:sz w:val="21"/>
        </w:rPr>
        <w:t>1．</w:t>
      </w:r>
      <w:r>
        <w:rPr>
          <w:sz w:val="21"/>
        </w:rPr>
        <w:t>质保期期限（简称</w:t>
      </w:r>
      <w:r>
        <w:rPr>
          <w:sz w:val="21"/>
        </w:rPr>
        <w:t>“质保期”）为本项目有关部门验收签字之日起，本项目质保期为</w:t>
      </w:r>
      <w:r>
        <w:rPr>
          <w:sz w:val="21"/>
          <w:u w:val="single"/>
        </w:rPr>
        <w:t>3</w:t>
      </w:r>
      <w:r>
        <w:rPr>
          <w:sz w:val="21"/>
        </w:rPr>
        <w:t>年。质保期内乙方需负责维修及更换配件，质量保证期结束后，只收取相应的零件成本费用，免收人工费。</w:t>
      </w:r>
    </w:p>
    <w:p>
      <w:pPr>
        <w:pStyle w:val="null3"/>
        <w:ind w:firstLine="400"/>
        <w:jc w:val="left"/>
      </w:pPr>
      <w:r>
        <w:rPr>
          <w:sz w:val="21"/>
        </w:rPr>
        <w:t>2．</w:t>
      </w:r>
      <w:r>
        <w:rPr>
          <w:sz w:val="21"/>
        </w:rPr>
        <w:t>质保期内，如设备或零部件因非人为因素出现故障而造成短期停用时，则质保期和维修期相应顺延。如停用时间累计超过</w:t>
      </w:r>
      <w:r>
        <w:rPr>
          <w:sz w:val="21"/>
        </w:rPr>
        <w:t>60天则质保期重新计算。</w:t>
      </w:r>
    </w:p>
    <w:p>
      <w:pPr>
        <w:pStyle w:val="null3"/>
        <w:ind w:firstLine="400"/>
        <w:jc w:val="left"/>
      </w:pPr>
      <w:r>
        <w:rPr>
          <w:sz w:val="21"/>
        </w:rPr>
        <w:t>3．</w:t>
      </w:r>
      <w:r>
        <w:rPr>
          <w:sz w:val="21"/>
        </w:rPr>
        <w:t>质保期内对甲方的服务通知，乙方在接报后</w:t>
      </w:r>
      <w:r>
        <w:rPr>
          <w:sz w:val="21"/>
        </w:rPr>
        <w:t>2小时内响应，24小时内派技术人员到达现场，48小时内完成故障检测与排除。若在48小时内仍未能有效解决，乙方须提供同品质的设备予甲方临时使用。</w:t>
      </w:r>
    </w:p>
    <w:p>
      <w:pPr>
        <w:pStyle w:val="null3"/>
        <w:ind w:firstLine="400"/>
        <w:jc w:val="left"/>
      </w:pPr>
      <w:r>
        <w:rPr>
          <w:sz w:val="21"/>
        </w:rPr>
        <w:t>4．</w:t>
      </w:r>
      <w:r>
        <w:rPr>
          <w:sz w:val="21"/>
        </w:rPr>
        <w:t>质保期内，非甲方的人为原因而出现产品质量的，由乙方负责包修、包换或包退，并承担因此而产生的一切费用。</w:t>
      </w:r>
    </w:p>
    <w:p>
      <w:pPr>
        <w:pStyle w:val="null3"/>
        <w:ind w:firstLine="400"/>
        <w:jc w:val="left"/>
      </w:pPr>
      <w:r>
        <w:rPr>
          <w:sz w:val="21"/>
        </w:rPr>
        <w:t>5．</w:t>
      </w:r>
      <w:r>
        <w:rPr>
          <w:sz w:val="21"/>
        </w:rPr>
        <w:t>所有货物质保服务方式均为乙方上门服务，即由乙方派员到货物使用现场维修，由此产生的一切费用均由乙方承担。</w:t>
      </w:r>
    </w:p>
    <w:p>
      <w:pPr>
        <w:pStyle w:val="null3"/>
        <w:ind w:left="1095"/>
        <w:jc w:val="both"/>
      </w:pPr>
      <w:r>
        <w:rPr>
          <w:sz w:val="27"/>
          <w:b/>
        </w:rPr>
        <w:t>七、安装与调试</w:t>
      </w:r>
    </w:p>
    <w:p>
      <w:pPr>
        <w:pStyle w:val="null3"/>
        <w:ind w:firstLine="420"/>
        <w:jc w:val="both"/>
      </w:pPr>
      <w:r>
        <w:rPr>
          <w:sz w:val="21"/>
        </w:rPr>
        <w:t>1．</w:t>
      </w:r>
      <w:r>
        <w:rPr>
          <w:sz w:val="21"/>
        </w:rPr>
        <w:t>乙方投标报价应包含合同项下设备的购置、运输、安装、调试、税金、培训、售后服务、以及招标文件中要求投标人提供的专项服务一切费用。</w:t>
      </w:r>
    </w:p>
    <w:p>
      <w:pPr>
        <w:pStyle w:val="null3"/>
        <w:ind w:firstLine="420"/>
        <w:jc w:val="both"/>
      </w:pPr>
      <w:r>
        <w:rPr>
          <w:sz w:val="21"/>
        </w:rPr>
        <w:t>2．</w:t>
      </w:r>
      <w:r>
        <w:rPr>
          <w:sz w:val="21"/>
        </w:rPr>
        <w:t>乙方需依照招投标文件和合同的相关内容要求，对货物及场地进行设计布局、安装、调试和试运行，能满足国家相应的标准要求，将设备、系统安装并调试至正常运行的最佳状态。投标人在货物采购、运输、安装、调试、运行试、维护、保修的过程中需负责一切安全责任。</w:t>
      </w:r>
    </w:p>
    <w:p>
      <w:pPr>
        <w:pStyle w:val="null3"/>
        <w:ind w:firstLine="420"/>
        <w:jc w:val="both"/>
      </w:pPr>
      <w:r>
        <w:rPr>
          <w:sz w:val="21"/>
        </w:rPr>
        <w:t>3．</w:t>
      </w:r>
      <w:r>
        <w:rPr>
          <w:sz w:val="21"/>
        </w:rPr>
        <w:t>货物为原制造商制造的全新产品，符合国家以及该产品的出厂标准，应能准确无误地表示设备的型号、规格、生产商。整机无污染，无侵权行为、表面无划损、无任何缺陷隐患，在中国境内可依常规安全合法使用。</w:t>
      </w:r>
    </w:p>
    <w:p>
      <w:pPr>
        <w:pStyle w:val="null3"/>
        <w:ind w:firstLine="420"/>
        <w:jc w:val="both"/>
      </w:pPr>
      <w:r>
        <w:rPr>
          <w:sz w:val="21"/>
        </w:rPr>
        <w:t>4．</w:t>
      </w:r>
      <w:r>
        <w:rPr>
          <w:sz w:val="21"/>
        </w:rPr>
        <w:t>货物为原厂商未启封全新包装，具出厂合格证，序列号、包装箱号与出厂批号一致，并可追索查阅。所有随设备的附件需齐全。</w:t>
      </w:r>
    </w:p>
    <w:p>
      <w:pPr>
        <w:pStyle w:val="null3"/>
        <w:ind w:firstLine="420"/>
        <w:jc w:val="both"/>
      </w:pPr>
      <w:r>
        <w:rPr>
          <w:sz w:val="21"/>
        </w:rPr>
        <w:t>5．</w:t>
      </w:r>
      <w:r>
        <w:rPr>
          <w:sz w:val="21"/>
        </w:rPr>
        <w:t>乙方应将关键主机设备的用户手册、保修手册、说明书全部技术资料及配备件、随机工具交付给甲方，使用操作及安全须知重要资料应附有中文说明。</w:t>
      </w:r>
    </w:p>
    <w:p>
      <w:pPr>
        <w:pStyle w:val="null3"/>
        <w:ind w:firstLine="420"/>
        <w:jc w:val="both"/>
      </w:pPr>
      <w:r>
        <w:rPr>
          <w:sz w:val="21"/>
        </w:rPr>
        <w:t>6．</w:t>
      </w:r>
      <w:r>
        <w:rPr>
          <w:sz w:val="21"/>
        </w:rPr>
        <w:t>如果设备运输和安装调试过程中因事故造成货物短缺、损坏，乙方应及时安排换货，以保证合同设备安装调试的成功完成。换货的相关费用由乙方承担。</w:t>
      </w:r>
    </w:p>
    <w:p>
      <w:pPr>
        <w:pStyle w:val="null3"/>
        <w:ind w:firstLine="420"/>
        <w:jc w:val="both"/>
      </w:pPr>
      <w:r>
        <w:rPr>
          <w:sz w:val="21"/>
        </w:rPr>
        <w:t>7．</w:t>
      </w:r>
      <w:r>
        <w:rPr>
          <w:sz w:val="21"/>
        </w:rPr>
        <w:t>乙方需拟定项目进度安排计划，并按照进度安排计划派出适当的技术人员到安装现场负责安装和调试工作。在安装施工期间，严格遵守甲方的有关制度。</w:t>
      </w:r>
    </w:p>
    <w:p>
      <w:pPr>
        <w:pStyle w:val="null3"/>
        <w:ind w:firstLine="420"/>
        <w:jc w:val="both"/>
      </w:pPr>
      <w:r>
        <w:rPr>
          <w:sz w:val="21"/>
        </w:rPr>
        <w:t>8．</w:t>
      </w:r>
      <w:r>
        <w:rPr>
          <w:sz w:val="21"/>
        </w:rPr>
        <w:t>安装施工期间需做到安全文明施工，不损坏甲方的设备设施，否则原价赔偿。</w:t>
      </w:r>
    </w:p>
    <w:p>
      <w:pPr>
        <w:pStyle w:val="null3"/>
        <w:ind w:firstLine="420"/>
        <w:jc w:val="both"/>
      </w:pPr>
      <w:r>
        <w:rPr>
          <w:sz w:val="21"/>
        </w:rPr>
        <w:t>9．</w:t>
      </w:r>
      <w:r>
        <w:rPr>
          <w:sz w:val="21"/>
        </w:rPr>
        <w:t>所有货物需按甲方指定格式和定制内容设置资产标签并在对应设备上张贴。</w:t>
      </w:r>
    </w:p>
    <w:p>
      <w:pPr>
        <w:pStyle w:val="null3"/>
        <w:ind w:left="1095"/>
        <w:jc w:val="both"/>
      </w:pPr>
      <w:r>
        <w:rPr>
          <w:sz w:val="27"/>
          <w:b/>
        </w:rPr>
        <w:t>八、验收：</w:t>
      </w:r>
    </w:p>
    <w:p>
      <w:pPr>
        <w:pStyle w:val="null3"/>
        <w:ind w:right="-75" w:firstLine="420"/>
        <w:jc w:val="both"/>
      </w:pPr>
      <w:r>
        <w:rPr>
          <w:sz w:val="21"/>
        </w:rPr>
        <w:t>1．验收主体：甲方组成验收小组进行验收，必要时邀请相关的专业人员或机构参与验收。因货物质量问题发生争议时，由广东省或广州市质量技术监督部门或其他有资质的机构鉴定。货物符合质量技术标准的，鉴定费由甲方承担:否则鉴定费由乙方承担。</w:t>
      </w:r>
    </w:p>
    <w:p>
      <w:pPr>
        <w:pStyle w:val="null3"/>
        <w:ind w:right="-75" w:firstLine="420"/>
        <w:jc w:val="both"/>
      </w:pPr>
      <w:r>
        <w:rPr>
          <w:sz w:val="21"/>
        </w:rPr>
        <w:t>2．验收时间：甲方收到乙方项目验收建议之日起7个工作日内按照合同的约定对履约情况进行验收，乙方应积极予以配合。</w:t>
      </w:r>
    </w:p>
    <w:p>
      <w:pPr>
        <w:pStyle w:val="null3"/>
        <w:ind w:right="-75" w:firstLine="420"/>
        <w:jc w:val="both"/>
      </w:pPr>
      <w:r>
        <w:rPr>
          <w:sz w:val="21"/>
        </w:rPr>
        <w:t>3．验收方式：（1）数量清点及检查货物外观：在到货后3天内，由甲方对货物数量进行清点并检查货物外观，签署《货物数量清点单据》并注明外观情况。该单据仅作为甲方对乙方送货数量的清点说明，不得作为甲方对货物质量的验收证明。（2）项目完成建设后，甲方组成验收小组进行综合验收。</w:t>
      </w:r>
    </w:p>
    <w:p>
      <w:pPr>
        <w:pStyle w:val="null3"/>
        <w:ind w:right="-75" w:firstLine="420"/>
        <w:jc w:val="both"/>
      </w:pPr>
      <w:r>
        <w:rPr>
          <w:sz w:val="21"/>
        </w:rPr>
        <w:t>4．综合验收程序：①甲方将采购合同、采购文件等验收依据进行归集；②甲方组成验收小组按照项目合同要求开展验收工作；③验收结束后，甲方组成验收小组出具验收意见。</w:t>
      </w:r>
    </w:p>
    <w:p>
      <w:pPr>
        <w:pStyle w:val="null3"/>
        <w:ind w:right="-75" w:firstLine="420"/>
        <w:jc w:val="both"/>
      </w:pPr>
      <w:r>
        <w:rPr>
          <w:sz w:val="21"/>
        </w:rPr>
        <w:t>5．验收内容：①对每一项技术、服务、安全标准的履约情况进行验收，包括对货物的数量、质量、规格、尺寸等进行验收，以及对技术性能、功能、安装、调试等进行验收；②货物为原厂商(制造商)未启封全新包装，具出厂合格证，序列号、包装箱号与出厂批号一致，并可追索查阅。所有随设备的附件齐全。</w:t>
      </w:r>
    </w:p>
    <w:p>
      <w:pPr>
        <w:pStyle w:val="null3"/>
        <w:ind w:right="-75" w:firstLine="420"/>
        <w:jc w:val="both"/>
      </w:pPr>
      <w:r>
        <w:rPr>
          <w:sz w:val="21"/>
        </w:rPr>
        <w:t>6.验收标准：交付验收标准依次序对照适用标准为： ①符合中华人民共和国国家安全质量标准、 环保标准或行业标准；②符合招标文件和响应承诺中甲方认可的合理最佳配置、 参数及各项要求； ③货物来源国官方标准。</w:t>
      </w:r>
    </w:p>
    <w:p>
      <w:pPr>
        <w:pStyle w:val="null3"/>
        <w:ind w:left="1095"/>
        <w:jc w:val="both"/>
      </w:pPr>
      <w:r>
        <w:rPr>
          <w:sz w:val="27"/>
          <w:b/>
        </w:rPr>
        <w:t>九、违约责任与赔偿损失</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p>
    <w:p>
      <w:pPr>
        <w:pStyle w:val="null3"/>
        <w:jc w:val="both"/>
      </w:pP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‰的数额向甲方支付违约金；逾期半个月以上的，甲方有权终止合同，</w:t>
      </w:r>
      <w:r>
        <w:rPr>
          <w:sz w:val="27"/>
        </w:rPr>
        <w:t>要求乙方支付本合同总价</w:t>
      </w:r>
      <w:r>
        <w:rPr>
          <w:sz w:val="27"/>
        </w:rPr>
        <w:t>5%</w:t>
      </w:r>
      <w:r>
        <w:rPr>
          <w:sz w:val="27"/>
        </w:rPr>
        <w:t>的违约金，且</w:t>
      </w:r>
      <w:r>
        <w:rPr>
          <w:sz w:val="27"/>
        </w:rPr>
        <w:t>由此造成的甲方经济损失由乙方承担。</w:t>
      </w:r>
    </w:p>
    <w:p>
      <w:pPr>
        <w:pStyle w:val="null3"/>
        <w:jc w:val="both"/>
      </w:pPr>
      <w:r>
        <w:rPr>
          <w:sz w:val="27"/>
        </w:rPr>
        <w:t>3.</w:t>
      </w:r>
      <w:r>
        <w:rPr>
          <w:sz w:val="27"/>
        </w:rPr>
        <w:t>甲方无正当理由拒收货物</w:t>
      </w:r>
      <w:r>
        <w:rPr>
          <w:sz w:val="27"/>
        </w:rPr>
        <w:t>/</w:t>
      </w:r>
      <w:r>
        <w:rPr>
          <w:sz w:val="27"/>
        </w:rPr>
        <w:t>接受服务，到期拒付货物</w:t>
      </w:r>
      <w:r>
        <w:rPr>
          <w:sz w:val="27"/>
        </w:rPr>
        <w:t>/</w:t>
      </w:r>
      <w:r>
        <w:rPr>
          <w:sz w:val="27"/>
        </w:rPr>
        <w:t>服务款项的，甲方向乙方偿付本合同总</w:t>
      </w:r>
      <w:r>
        <w:rPr>
          <w:sz w:val="27"/>
        </w:rPr>
        <w:t>额</w:t>
      </w:r>
      <w:r>
        <w:rPr>
          <w:sz w:val="27"/>
        </w:rPr>
        <w:t>的</w:t>
      </w:r>
      <w:r>
        <w:rPr>
          <w:sz w:val="27"/>
        </w:rPr>
        <w:t>5%</w:t>
      </w:r>
      <w:r>
        <w:rPr>
          <w:sz w:val="27"/>
        </w:rPr>
        <w:t>的违约金。甲方</w:t>
      </w:r>
      <w:r>
        <w:rPr>
          <w:sz w:val="27"/>
        </w:rPr>
        <w:t>逾期付款，则每日按本合同总价的</w:t>
      </w:r>
      <w:r>
        <w:rPr>
          <w:sz w:val="27"/>
        </w:rPr>
        <w:t>3</w:t>
      </w:r>
      <w:r>
        <w:rPr>
          <w:sz w:val="27"/>
        </w:rPr>
        <w:t>‰向乙方偿付违约金</w:t>
      </w:r>
      <w:r>
        <w:rPr>
          <w:sz w:val="27"/>
        </w:rPr>
        <w:t>，</w:t>
      </w:r>
      <w:r>
        <w:rPr>
          <w:sz w:val="27"/>
        </w:rPr>
        <w:t>但违约金最高不超过</w:t>
      </w:r>
      <w:r>
        <w:rPr>
          <w:sz w:val="27"/>
        </w:rPr>
        <w:t>本合同总</w:t>
      </w:r>
      <w:r>
        <w:rPr>
          <w:sz w:val="27"/>
        </w:rPr>
        <w:t>额</w:t>
      </w:r>
      <w:r>
        <w:rPr>
          <w:sz w:val="27"/>
        </w:rPr>
        <w:t>的</w:t>
      </w:r>
      <w:r>
        <w:rPr>
          <w:sz w:val="27"/>
        </w:rPr>
        <w:t>5%</w:t>
      </w:r>
      <w:r>
        <w:rPr>
          <w:sz w:val="27"/>
        </w:rPr>
        <w:t>。</w:t>
      </w:r>
    </w:p>
    <w:p>
      <w:pPr>
        <w:pStyle w:val="null3"/>
        <w:jc w:val="both"/>
      </w:pPr>
      <w:r>
        <w:rPr>
          <w:sz w:val="27"/>
        </w:rPr>
        <w:t>4.   对于因甲方原因导致变更、中止或者终止政府采购合同的，甲方应当依照以下合同约定对供应商受到的损失予以赔偿或者补偿：</w:t>
      </w:r>
    </w:p>
    <w:p>
      <w:pPr>
        <w:pStyle w:val="null3"/>
        <w:jc w:val="both"/>
      </w:pPr>
      <w:r>
        <w:rPr/>
        <w:t xml:space="preserve">       </w:t>
      </w:r>
      <w:r>
        <w:rPr>
          <w:u w:val="single"/>
        </w:rPr>
        <w:t xml:space="preserve">                                                </w:t>
      </w:r>
    </w:p>
    <w:p>
      <w:pPr>
        <w:pStyle w:val="null3"/>
        <w:jc w:val="both"/>
      </w:pPr>
      <w:r>
        <w:rPr>
          <w:sz w:val="27"/>
        </w:rPr>
        <w:t>5.其它违约责任按《中华人民共和国民法典(合同编)》处理。</w:t>
      </w:r>
    </w:p>
    <w:p>
      <w:pPr>
        <w:pStyle w:val="null3"/>
        <w:ind w:left="1095"/>
        <w:jc w:val="both"/>
      </w:pPr>
      <w:r>
        <w:rPr>
          <w:sz w:val="27"/>
          <w:b/>
        </w:rPr>
        <w:t>十、争议的解决</w:t>
      </w:r>
      <w:r>
        <w:rPr>
          <w:sz w:val="27"/>
        </w:rPr>
        <w:t xml:space="preserve">   </w:t>
      </w:r>
      <w:r>
        <w:rPr>
          <w:sz w:val="27"/>
        </w:rPr>
        <w:t>合同执行过程中发生的任何争议，如双方不能通过友好协商解决</w:t>
      </w:r>
      <w:r>
        <w:rPr>
          <w:sz w:val="27"/>
        </w:rPr>
        <w:t>，</w:t>
      </w:r>
      <w:r>
        <w:rPr>
          <w:sz w:val="27"/>
        </w:rPr>
        <w:t>则双方可向甲方所在地有管辖权的人民法院起诉</w:t>
      </w:r>
      <w:r>
        <w:rPr>
          <w:sz w:val="27"/>
        </w:rPr>
        <w:t>。</w:t>
      </w:r>
    </w:p>
    <w:p>
      <w:pPr>
        <w:pStyle w:val="null3"/>
        <w:ind w:left="1095"/>
        <w:jc w:val="both"/>
      </w:pPr>
      <w:r>
        <w:rPr>
          <w:sz w:val="27"/>
          <w:b/>
        </w:rPr>
        <w:t>十一、不可抗力</w:t>
      </w:r>
    </w:p>
    <w:p>
      <w:pPr>
        <w:pStyle w:val="null3"/>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7"/>
          <w:b/>
        </w:rPr>
        <w:t>十二、税费</w:t>
      </w:r>
    </w:p>
    <w:p>
      <w:pPr>
        <w:pStyle w:val="null3"/>
        <w:jc w:val="both"/>
      </w:pPr>
      <w:r>
        <w:rPr>
          <w:sz w:val="27"/>
        </w:rPr>
        <w:t>1.在中国境内、外发生的与本合同执行有关的一切税费均由乙方负担。</w:t>
      </w:r>
    </w:p>
    <w:p>
      <w:pPr>
        <w:pStyle w:val="null3"/>
        <w:ind w:left="1095"/>
        <w:jc w:val="both"/>
      </w:pPr>
      <w:r>
        <w:rPr>
          <w:sz w:val="27"/>
          <w:b/>
        </w:rPr>
        <w:t>十三、</w:t>
      </w:r>
      <w:r>
        <w:rPr/>
        <w:t xml:space="preserve"> </w:t>
      </w:r>
      <w:r>
        <w:rPr>
          <w:sz w:val="27"/>
          <w:b/>
        </w:rPr>
        <w:t>其它</w:t>
      </w:r>
    </w:p>
    <w:p>
      <w:pPr>
        <w:pStyle w:val="null3"/>
        <w:jc w:val="both"/>
      </w:pPr>
      <w:r>
        <w:rPr>
          <w:sz w:val="27"/>
        </w:rPr>
        <w:t>1.本合同所有附件、招标文件、投标文件、中标通知书均为合同的有效组成部分，与本合同具有同等法律效力。</w:t>
      </w:r>
    </w:p>
    <w:p>
      <w:pPr>
        <w:pStyle w:val="null3"/>
        <w:jc w:val="both"/>
      </w:pPr>
      <w:r>
        <w:rPr>
          <w:sz w:val="27"/>
        </w:rPr>
        <w:t>2.在执行本合同的过程中，所有经双方签署确认的文件（包括会议纪要、补充协议、往来信函）即成为本合同的有效组成部分。</w:t>
      </w:r>
    </w:p>
    <w:p>
      <w:pPr>
        <w:pStyle w:val="null3"/>
        <w:jc w:val="both"/>
      </w:pPr>
      <w:r>
        <w:rPr>
          <w:sz w:val="27"/>
        </w:rPr>
        <w:t>3.如一方地址、电话、传真号码有变更，应在变更当日内书面通知对方，否则，应承担相应责任。</w:t>
      </w:r>
    </w:p>
    <w:p>
      <w:pPr>
        <w:pStyle w:val="null3"/>
        <w:jc w:val="both"/>
      </w:pPr>
      <w:r>
        <w:rPr>
          <w:sz w:val="27"/>
        </w:rPr>
        <w:t>4.除甲方事先书面同意外，乙方不得部分或全部转让其应履行的合同项下的义务。</w:t>
      </w:r>
    </w:p>
    <w:p>
      <w:pPr>
        <w:pStyle w:val="null3"/>
        <w:ind w:left="1095"/>
        <w:jc w:val="both"/>
      </w:pPr>
      <w:r>
        <w:rPr>
          <w:sz w:val="27"/>
          <w:b/>
        </w:rPr>
        <w:t>十四、</w:t>
      </w:r>
      <w:r>
        <w:rPr/>
        <w:t xml:space="preserve">      </w:t>
      </w:r>
      <w:r>
        <w:rPr>
          <w:sz w:val="27"/>
          <w:b/>
        </w:rPr>
        <w:t>合同生效</w:t>
      </w:r>
    </w:p>
    <w:p>
      <w:pPr>
        <w:pStyle w:val="null3"/>
        <w:jc w:val="both"/>
      </w:pPr>
      <w:r>
        <w:rPr>
          <w:sz w:val="27"/>
        </w:rPr>
        <w:t>1.本合同在甲乙双方法人代表或其授权代表签字盖章后生效。</w:t>
      </w:r>
    </w:p>
    <w:p>
      <w:pPr>
        <w:pStyle w:val="null3"/>
        <w:jc w:val="both"/>
      </w:pPr>
      <w:r>
        <w:rPr>
          <w:sz w:val="27"/>
        </w:rPr>
        <w:t>2.合同一式</w:t>
      </w:r>
      <w:r>
        <w:rPr>
          <w:u w:val="single"/>
        </w:rPr>
        <w:t xml:space="preserve">    </w:t>
      </w:r>
      <w:r>
        <w:rPr>
          <w:sz w:val="27"/>
        </w:rPr>
        <w:t>份。</w:t>
      </w:r>
    </w:p>
    <w:p>
      <w:pPr>
        <w:pStyle w:val="null3"/>
        <w:jc w:val="both"/>
      </w:pPr>
      <w:r>
        <w:rPr/>
        <w:t xml:space="preserve"> </w:t>
      </w:r>
    </w:p>
    <w:p>
      <w:pPr>
        <w:pStyle w:val="null3"/>
        <w:jc w:val="both"/>
      </w:pPr>
      <w:r>
        <w:rPr>
          <w:sz w:val="27"/>
          <w:b/>
        </w:rPr>
        <w:t>甲方（盖章）：乙方（盖章）：</w:t>
      </w:r>
    </w:p>
    <w:p>
      <w:pPr>
        <w:pStyle w:val="null3"/>
        <w:jc w:val="both"/>
      </w:pPr>
      <w:r>
        <w:rPr>
          <w:sz w:val="27"/>
          <w:b/>
        </w:rPr>
        <w:t>代表：代表：</w:t>
      </w:r>
    </w:p>
    <w:p>
      <w:pPr>
        <w:pStyle w:val="null3"/>
        <w:jc w:val="both"/>
      </w:pPr>
      <w:r>
        <w:rPr>
          <w:sz w:val="27"/>
        </w:rPr>
        <w:t>签订地点：</w:t>
      </w:r>
    </w:p>
    <w:p>
      <w:pPr>
        <w:pStyle w:val="null3"/>
        <w:jc w:val="both"/>
      </w:pPr>
      <w:r>
        <w:rPr>
          <w:sz w:val="27"/>
        </w:rPr>
        <w:t>签订日期：　　　年　　月　　日签订日期：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w:t>
      </w:r>
      <w:r>
        <w:rPr>
          <w:sz w:val="27"/>
        </w:rPr>
        <w:t>户</w:t>
      </w:r>
      <w:r>
        <w:rPr>
          <w:sz w:val="27"/>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440115-2024-02139</w:t>
      </w:r>
    </w:p>
    <w:p>
      <w:pPr>
        <w:pStyle w:val="null3"/>
        <w:jc w:val="center"/>
        <w:outlineLvl w:val="3"/>
      </w:pPr>
      <w:r>
        <w:rPr>
          <w:sz w:val="24"/>
          <w:b/>
        </w:rPr>
        <w:t>采购项目编号：</w:t>
      </w:r>
      <w:r>
        <w:rPr>
          <w:sz w:val="24"/>
          <w:b/>
        </w:rPr>
        <w:t>CZ2024-0823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2024年新开办学校办公家具及其他家具用具采购项目</w:t>
      </w:r>
      <w:r>
        <w:rPr>
          <w:u w:val="single"/>
        </w:rPr>
        <w:t>”</w:t>
      </w:r>
      <w:r>
        <w:rPr/>
        <w:t>项目的招标[采购项目编号为：</w:t>
      </w:r>
      <w:r>
        <w:rPr>
          <w:u w:val="single"/>
        </w:rPr>
        <w:t>CZ2024-0823</w:t>
      </w:r>
      <w:r>
        <w:rPr/>
        <w:t>]，我方愿参与投标。</w:t>
      </w:r>
    </w:p>
    <w:p>
      <w:pPr>
        <w:pStyle w:val="null3"/>
        <w:ind w:firstLine="480"/>
      </w:pPr>
      <w:r>
        <w:rPr/>
        <w:t>我方确认收到贵方提供的</w:t>
      </w:r>
      <w:r>
        <w:rPr>
          <w:u w:val="single"/>
        </w:rPr>
        <w:t>“</w:t>
      </w:r>
      <w:r>
        <w:rPr>
          <w:u w:val="single"/>
        </w:rPr>
        <w:t>2024年新开办学校办公家具及其他家具用具采购项目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2024年新开办学校办公家具及其他家具用具采购项目</w:t>
      </w:r>
      <w:r>
        <w:rPr/>
        <w:t>”项目采购[采购项目编号为</w:t>
      </w:r>
      <w:r>
        <w:rPr/>
        <w:t>CZ2024-0823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2024年新开办学校办公家具及其他家具用具采购项目</w:t>
      </w:r>
      <w:r>
        <w:rPr/>
        <w:t>招标中获中标（采购项目编号：</w:t>
      </w:r>
      <w:r>
        <w:rPr/>
        <w:t>CZ2024-0823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