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440101-2024-09742</w:t>
      </w:r>
    </w:p>
    <w:p>
      <w:pPr>
        <w:pStyle w:val="null3"/>
        <w:jc w:val="center"/>
        <w:outlineLvl w:val="3"/>
      </w:pPr>
      <w:r>
        <w:rPr>
          <w:sz w:val="24"/>
          <w:b/>
        </w:rPr>
        <w:t>采购项目编号：</w:t>
      </w:r>
      <w:r>
        <w:rPr>
          <w:sz w:val="24"/>
          <w:b/>
        </w:rPr>
        <w:t>CZ2024-0735</w:t>
      </w:r>
    </w:p>
    <w:p>
      <w:pPr>
        <w:pStyle w:val="null3"/>
        <w:jc w:val="center"/>
        <w:outlineLvl w:val="3"/>
      </w:pPr>
      <w:r>
        <w:rPr>
          <w:sz w:val="24"/>
          <w:b/>
        </w:rPr>
        <w:t>项目名称：</w:t>
      </w:r>
      <w:r>
        <w:rPr>
          <w:sz w:val="24"/>
          <w:b/>
        </w:rPr>
        <w:t>广州市人力资源和社会保障数据服务中心2024年度社会保障卡服务体系建设和业务保障项目</w:t>
      </w:r>
    </w:p>
    <w:p>
      <w:pPr>
        <w:pStyle w:val="null3"/>
        <w:jc w:val="center"/>
        <w:outlineLvl w:val="3"/>
      </w:pPr>
      <w:r>
        <w:rPr>
          <w:sz w:val="24"/>
          <w:b/>
        </w:rPr>
        <w:t>采购人：</w:t>
      </w:r>
      <w:r>
        <w:rPr>
          <w:sz w:val="24"/>
          <w:b/>
        </w:rPr>
        <w:t>广州市人力资源和社会保障数据服务中心</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广州市人力资源和社会保障数据服务中心</w:t>
      </w:r>
      <w:r>
        <w:rPr/>
        <w:t>的委托，采用</w:t>
      </w:r>
      <w:r>
        <w:rPr/>
        <w:t>公开招标</w:t>
      </w:r>
      <w:r>
        <w:rPr/>
        <w:t>方式组织采购</w:t>
      </w:r>
      <w:r>
        <w:rPr/>
        <w:t>广州市人力资源和社会保障数据服务中心2024年度社会保障卡服务体系建设和业务保障项目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广州市人力资源和社会保障数据服务中心2024年度社会保障卡服务体系建设和业务保障项目</w:t>
      </w:r>
    </w:p>
    <w:p>
      <w:pPr>
        <w:pStyle w:val="null3"/>
        <w:ind w:firstLine="480"/>
      </w:pPr>
      <w:r>
        <w:rPr/>
        <w:t>采购计划编号：</w:t>
      </w:r>
      <w:r>
        <w:rPr/>
        <w:t>440101-2024-09742</w:t>
      </w:r>
    </w:p>
    <w:p>
      <w:pPr>
        <w:pStyle w:val="null3"/>
        <w:ind w:firstLine="480"/>
      </w:pPr>
      <w:r>
        <w:rPr/>
        <w:t>采购项目编号：</w:t>
      </w:r>
      <w:r>
        <w:rPr/>
        <w:t>CZ2024-0735</w:t>
      </w:r>
    </w:p>
    <w:p>
      <w:pPr>
        <w:pStyle w:val="null3"/>
        <w:ind w:firstLine="480"/>
      </w:pPr>
      <w:r>
        <w:rPr/>
        <w:t>采购方式：</w:t>
      </w:r>
      <w:r>
        <w:rPr/>
        <w:t>公开招标</w:t>
      </w:r>
    </w:p>
    <w:p>
      <w:pPr>
        <w:pStyle w:val="null3"/>
        <w:ind w:firstLine="480"/>
      </w:pPr>
      <w:r>
        <w:rPr/>
        <w:t>预算金额：</w:t>
      </w:r>
      <w:r>
        <w:rPr/>
        <w:t>5,177,000.00</w:t>
      </w:r>
      <w:r>
        <w:rPr/>
        <w:t>元</w:t>
      </w:r>
    </w:p>
    <w:p>
      <w:pPr>
        <w:pStyle w:val="null3"/>
        <w:outlineLvl w:val="3"/>
      </w:pPr>
      <w:r>
        <w:rPr>
          <w:sz w:val="24"/>
          <w:b/>
        </w:rPr>
        <w:t>2.项目内容及需求情况（采购项目技术规格、参数及要求）</w:t>
      </w:r>
    </w:p>
    <w:p>
      <w:pPr>
        <w:pStyle w:val="null3"/>
      </w:pPr>
      <w:r>
        <w:rPr/>
        <w:t>采购包1(广州市人力资源和社会保障数据服务中心2024年度社会保障卡服务体系建设和业务保障项目):</w:t>
      </w:r>
    </w:p>
    <w:p>
      <w:pPr>
        <w:pStyle w:val="null3"/>
      </w:pPr>
      <w:r>
        <w:rPr/>
        <w:t>采购包预算金额：5,177,000.00元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广州市人力资源和社会保障数据服务中心2024年度社会保障卡服务体系建设和业务保障项目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5,177,000.00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合同履行期限：本项目服务期12个月。具体起始时间以中标后签订合同指定时间起算。</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采购包1（广州市人力资源和社会保障数据服务中心2024年度社会保障卡服务体系建设和业务保障项目）：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采购包1（广州市人力资源和社会保障数据服务中心2024年度社会保障卡服务体系建设和业务保障项目）：</w:t>
      </w:r>
    </w:p>
    <w:p>
      <w:pPr>
        <w:pStyle w:val="null3"/>
      </w:pPr>
      <w:r>
        <w:rPr/>
        <w:t>1)1.本项目不接受联合体投标。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广州市人力资源和社会保障数据服务中心</w:t>
      </w:r>
    </w:p>
    <w:p>
      <w:pPr>
        <w:pStyle w:val="null3"/>
        <w:ind w:firstLine="480"/>
      </w:pPr>
      <w:r>
        <w:rPr/>
        <w:t xml:space="preserve"> 地址：</w:t>
      </w:r>
      <w:r>
        <w:rPr/>
        <w:t>广州市天河区穗园西街2号401</w:t>
      </w:r>
    </w:p>
    <w:p>
      <w:pPr>
        <w:pStyle w:val="null3"/>
        <w:ind w:firstLine="480"/>
      </w:pPr>
      <w:r>
        <w:rPr/>
        <w:t xml:space="preserve"> 联系方式：</w:t>
      </w:r>
      <w:r>
        <w:rPr/>
        <w:t>020-61198145</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28866288、28866163</w:t>
      </w:r>
    </w:p>
    <w:p>
      <w:pPr>
        <w:pStyle w:val="null3"/>
        <w:outlineLvl w:val="3"/>
      </w:pPr>
      <w:r>
        <w:rPr>
          <w:sz w:val="24"/>
          <w:b/>
        </w:rPr>
        <w:t xml:space="preserve"> 3.项目联系方式</w:t>
      </w:r>
    </w:p>
    <w:p>
      <w:pPr>
        <w:pStyle w:val="null3"/>
        <w:ind w:firstLine="480"/>
      </w:pPr>
      <w:r>
        <w:rPr/>
        <w:t xml:space="preserve"> 项目联系人：</w:t>
      </w:r>
      <w:r>
        <w:rPr/>
        <w:t>李静春（采购文件咨询）、何晓蕾（质疑受理）</w:t>
      </w:r>
    </w:p>
    <w:p>
      <w:pPr>
        <w:pStyle w:val="null3"/>
        <w:ind w:firstLine="480"/>
      </w:pPr>
      <w:r>
        <w:rPr/>
        <w:t xml:space="preserve"> 电话：</w:t>
      </w:r>
      <w:r>
        <w:rPr/>
        <w:t>28866288、28866163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详见招标公告附件“采购需求”</w:t>
      </w:r>
    </w:p>
    <w:p>
      <w:pPr>
        <w:pStyle w:val="null3"/>
      </w:pPr>
      <w:r>
        <w:rPr/>
        <w:t>采购包1（广州市人力资源和社会保障数据服务中心2024年度社会保障卡服务体系建设和业务保障项目）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本项目服务期12个月。具体起始时间以中标后签订合同指定时间起算。</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广州市人力资源和社会保障数据服务中心2024年度社会保障卡服务体系建设和业务保障项目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5,177,000.00</w:t>
            </w:r>
          </w:p>
        </w:tc>
        <w:tc>
          <w:tcPr>
            <w:tcW w:type="dxa" w:w="933"/>
          </w:tcPr>
          <w:p>
            <w:pPr>
              <w:pStyle w:val="null3"/>
              <w:jc w:val="right"/>
            </w:pPr>
            <w:r>
              <w:rPr/>
              <w:t>5,177,000.00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广州市人力资源和社会保障数据服务中心2024年度社会保障卡服务体系建设和业务保障项目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广州市人力资源和社会保障数据服务中心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人力资源和社会保障数据服务中心2024年度社会保障卡服务体系建设和业务保障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采购包1（广州市人力资源和社会保障数据服务中心2024年度社会保障卡服务体系建设和业务保障项目）：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采购包1（广州市人力资源和社会保障数据服务中心2024年度社会保障卡服务体系建设和业务保障项目）：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采购包1（广州市人力资源和社会保障数据服务中心2024年度社会保障卡服务体系建设和业务保障项目）：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采购包1(广州市人力资源和社会保障数据服务中心2024年度社会保障卡服务体系建设和业务保障项目):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技术部分52.0分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实施重点、难点分析及解决方案1 (2.0分)</w:t>
            </w:r>
          </w:p>
        </w:tc>
        <w:tc>
          <w:tcPr>
            <w:tcW w:type="dxa" w:w="5076"/>
          </w:tcPr>
          <w:p>
            <w:pPr>
              <w:pStyle w:val="null3"/>
              <w:jc w:val="left"/>
            </w:pPr>
            <w:r>
              <w:rPr/>
              <w:t>投标文件提供项目实施重点分析及解决方案，内容包含： （1）服务体系规划与实施设计（含服务渠道规划、服务渠道建设、服务渠道管理等）； （2）项目的实施要点（服务体系各类渠道，如服务热线、银行服务网点等遇到问题时，本项目不同岗位受理业务的处理流程及规范）； （3）服务重点、难点分析及解决方案。 提供并包含3点内容得2分；提供并包含2点内容得1分；仅包含1点内容或不提供不得分。</w:t>
            </w:r>
          </w:p>
        </w:tc>
      </w:tr>
      <w:tr>
        <w:tc>
          <w:tcPr>
            <w:tcW w:type="dxa" w:w="922"/>
            <w:gridSpan w:val="2"/>
            <w:vMerge/>
          </w:tcPr>
          <w:p/>
        </w:tc>
        <w:tc>
          <w:tcPr>
            <w:tcW w:type="dxa" w:w="2307"/>
          </w:tcPr>
          <w:p>
            <w:pPr>
              <w:pStyle w:val="null3"/>
              <w:jc w:val="left"/>
            </w:pPr>
            <w:r>
              <w:rPr/>
              <w:t>实施重点、难点分析及解决方案2 (13.0分)</w:t>
            </w:r>
          </w:p>
        </w:tc>
        <w:tc>
          <w:tcPr>
            <w:tcW w:type="dxa" w:w="5076"/>
          </w:tcPr>
          <w:p>
            <w:pPr>
              <w:pStyle w:val="null3"/>
              <w:jc w:val="left"/>
            </w:pPr>
            <w:r>
              <w:rPr/>
              <w:t>根据投标文件中实施重点、难点分析及解决方案1 描述进行评审，投标人提供的方案完全满足或优于采购需求的得13分，部分满足采购需求的得7分，其他或不响应不得分。</w:t>
            </w:r>
          </w:p>
        </w:tc>
      </w:tr>
      <w:tr>
        <w:tc>
          <w:tcPr>
            <w:tcW w:type="dxa" w:w="922"/>
            <w:gridSpan w:val="2"/>
            <w:vMerge/>
          </w:tcPr>
          <w:p/>
        </w:tc>
        <w:tc>
          <w:tcPr>
            <w:tcW w:type="dxa" w:w="2307"/>
          </w:tcPr>
          <w:p>
            <w:pPr>
              <w:pStyle w:val="null3"/>
              <w:jc w:val="left"/>
            </w:pPr>
            <w:r>
              <w:rPr/>
              <w:t>项目团队人员架构及管理1 (1.0分)</w:t>
            </w:r>
          </w:p>
        </w:tc>
        <w:tc>
          <w:tcPr>
            <w:tcW w:type="dxa" w:w="5076"/>
          </w:tcPr>
          <w:p>
            <w:pPr>
              <w:pStyle w:val="null3"/>
              <w:jc w:val="left"/>
            </w:pPr>
            <w:r>
              <w:rPr/>
              <w:t>投标文件提供项目团队人员架构及管理，内容包括： （1）服务人员的服务费用设计（合理设计各岗位服务人员待遇构成，确保有竞争力的薪资水平、提供稳定服务。 （2）服务人员管理规范工作绩效评估制度。至少包括考核目的、考核机构、考核内容如驻点人员仪容仪表规范、考核周期、考核评分和权重构成、考核条件及奖惩措施。 （3）服务人员的管理架构。至少包括架构设置、人员分工、职责要求。 （4）服务人员保密规定制度。至少包括保密事项、保密措施、保密责任、处罚条例。 提供并包含4点内容得1分，提供并包含2点内容得0.5分，不提供或只包含1点内容不得分。</w:t>
            </w:r>
          </w:p>
        </w:tc>
      </w:tr>
      <w:tr>
        <w:tc>
          <w:tcPr>
            <w:tcW w:type="dxa" w:w="922"/>
            <w:gridSpan w:val="2"/>
            <w:vMerge/>
          </w:tcPr>
          <w:p/>
        </w:tc>
        <w:tc>
          <w:tcPr>
            <w:tcW w:type="dxa" w:w="2307"/>
          </w:tcPr>
          <w:p>
            <w:pPr>
              <w:pStyle w:val="null3"/>
              <w:jc w:val="left"/>
            </w:pPr>
            <w:r>
              <w:rPr/>
              <w:t>项目团队人员架构及管理2 (5.0分)</w:t>
            </w:r>
          </w:p>
        </w:tc>
        <w:tc>
          <w:tcPr>
            <w:tcW w:type="dxa" w:w="5076"/>
          </w:tcPr>
          <w:p>
            <w:pPr>
              <w:pStyle w:val="null3"/>
              <w:jc w:val="left"/>
            </w:pPr>
            <w:r>
              <w:rPr/>
              <w:t>根据投标文件中项目团队人员架构及管理1描述进行评审，投标人提供的方案完全满足或优于采购需求的得5分，部分满足采购需求的得3分，其他或不响应不得分。</w:t>
            </w:r>
          </w:p>
        </w:tc>
      </w:tr>
      <w:tr>
        <w:tc>
          <w:tcPr>
            <w:tcW w:type="dxa" w:w="922"/>
            <w:gridSpan w:val="2"/>
            <w:vMerge/>
          </w:tcPr>
          <w:p/>
        </w:tc>
        <w:tc>
          <w:tcPr>
            <w:tcW w:type="dxa" w:w="2307"/>
          </w:tcPr>
          <w:p>
            <w:pPr>
              <w:pStyle w:val="null3"/>
              <w:jc w:val="left"/>
            </w:pPr>
            <w:r>
              <w:rPr/>
              <w:t>项目实施计划1 (1.0分)</w:t>
            </w:r>
          </w:p>
        </w:tc>
        <w:tc>
          <w:tcPr>
            <w:tcW w:type="dxa" w:w="5076"/>
          </w:tcPr>
          <w:p>
            <w:pPr>
              <w:pStyle w:val="null3"/>
              <w:jc w:val="left"/>
            </w:pPr>
            <w:r>
              <w:rPr/>
              <w:t>投标文件提供项目实施计划，内容具体包括： （1）本项目工作计划 根据对本项目的理解，拟定工作程序、步骤以及保障措施。本项目为持续性项目，如发生服务提供商变化时，投标人重点说明如何有序承接项目。 （2）服务人员响应说明书 至少包括服务人员招聘渠道和方式、岗位说明书、人员变动的申请、人员变动应急预案等。 （3）二线管理、技术、培训支撑的方案。 提供并包含3点内容得1分，提供并包含2点内容得0.5分，不提供或只包含1点内容不得分。</w:t>
            </w:r>
          </w:p>
        </w:tc>
      </w:tr>
      <w:tr>
        <w:tc>
          <w:tcPr>
            <w:tcW w:type="dxa" w:w="922"/>
            <w:gridSpan w:val="2"/>
            <w:vMerge/>
          </w:tcPr>
          <w:p/>
        </w:tc>
        <w:tc>
          <w:tcPr>
            <w:tcW w:type="dxa" w:w="2307"/>
          </w:tcPr>
          <w:p>
            <w:pPr>
              <w:pStyle w:val="null3"/>
              <w:jc w:val="left"/>
            </w:pPr>
            <w:r>
              <w:rPr/>
              <w:t>项目实施计划2 (7.0分)</w:t>
            </w:r>
          </w:p>
        </w:tc>
        <w:tc>
          <w:tcPr>
            <w:tcW w:type="dxa" w:w="5076"/>
          </w:tcPr>
          <w:p>
            <w:pPr>
              <w:pStyle w:val="null3"/>
              <w:jc w:val="left"/>
            </w:pPr>
            <w:r>
              <w:rPr/>
              <w:t>根据投标文件中项目实施计划1描述进行评审，投标人提供的方案完全满足或优于采购需求的得7分，部分满足采购需求的得4分，其他或不响应不得分。</w:t>
            </w:r>
          </w:p>
        </w:tc>
      </w:tr>
      <w:tr>
        <w:tc>
          <w:tcPr>
            <w:tcW w:type="dxa" w:w="922"/>
            <w:gridSpan w:val="2"/>
            <w:vMerge/>
          </w:tcPr>
          <w:p/>
        </w:tc>
        <w:tc>
          <w:tcPr>
            <w:tcW w:type="dxa" w:w="2307"/>
          </w:tcPr>
          <w:p>
            <w:pPr>
              <w:pStyle w:val="null3"/>
              <w:jc w:val="left"/>
            </w:pPr>
            <w:r>
              <w:rPr/>
              <w:t>项目培训与宣传规划1 (1.0分)</w:t>
            </w:r>
          </w:p>
        </w:tc>
        <w:tc>
          <w:tcPr>
            <w:tcW w:type="dxa" w:w="5076"/>
          </w:tcPr>
          <w:p>
            <w:pPr>
              <w:pStyle w:val="null3"/>
              <w:jc w:val="left"/>
            </w:pPr>
            <w:r>
              <w:rPr/>
              <w:t>投标文件提供项目培训与宣传规划，内容包括： （1）培训方案 包括对外人员培训和对内服务人员培训两部分，内容至少包括培训目标、培训计划、培训内容、培训方法、培训导师、培训场所、设备、培训评估等。 （2）宣传规划。包括宣传计划、提供宣传渠道、制定宣传材料等。 提供并包含2个要点得1分，其他情况不得分。</w:t>
            </w:r>
          </w:p>
        </w:tc>
      </w:tr>
      <w:tr>
        <w:tc>
          <w:tcPr>
            <w:tcW w:type="dxa" w:w="922"/>
            <w:gridSpan w:val="2"/>
            <w:vMerge/>
          </w:tcPr>
          <w:p/>
        </w:tc>
        <w:tc>
          <w:tcPr>
            <w:tcW w:type="dxa" w:w="2307"/>
          </w:tcPr>
          <w:p>
            <w:pPr>
              <w:pStyle w:val="null3"/>
              <w:jc w:val="left"/>
            </w:pPr>
            <w:r>
              <w:rPr/>
              <w:t>项目培训与宣传规划2 (4.0分)</w:t>
            </w:r>
          </w:p>
        </w:tc>
        <w:tc>
          <w:tcPr>
            <w:tcW w:type="dxa" w:w="5076"/>
          </w:tcPr>
          <w:p>
            <w:pPr>
              <w:pStyle w:val="null3"/>
              <w:jc w:val="left"/>
            </w:pPr>
            <w:r>
              <w:rPr/>
              <w:t>根据投标文件中方案描述进行评审，投标人提供的方案完全满足或优于采购需求的得4分，部分满足采购需求的得2分，其他或不响应不得分。</w:t>
            </w:r>
          </w:p>
        </w:tc>
      </w:tr>
      <w:tr>
        <w:tc>
          <w:tcPr>
            <w:tcW w:type="dxa" w:w="922"/>
            <w:gridSpan w:val="2"/>
            <w:vMerge/>
          </w:tcPr>
          <w:p/>
        </w:tc>
        <w:tc>
          <w:tcPr>
            <w:tcW w:type="dxa" w:w="2307"/>
          </w:tcPr>
          <w:p>
            <w:pPr>
              <w:pStyle w:val="null3"/>
              <w:jc w:val="left"/>
            </w:pPr>
            <w:r>
              <w:rPr/>
              <w:t>其他重点内容1 (1.0分)</w:t>
            </w:r>
          </w:p>
        </w:tc>
        <w:tc>
          <w:tcPr>
            <w:tcW w:type="dxa" w:w="5076"/>
          </w:tcPr>
          <w:p>
            <w:pPr>
              <w:pStyle w:val="null3"/>
              <w:jc w:val="left"/>
            </w:pPr>
            <w:r>
              <w:rPr/>
              <w:t>投标文件提供其他重点内容，包括： 应急保障方案，内容包括信访、维稳等工作应急保障。 提供并包含2个要点得1分，其他情况不得分。</w:t>
            </w:r>
          </w:p>
        </w:tc>
      </w:tr>
      <w:tr>
        <w:tc>
          <w:tcPr>
            <w:tcW w:type="dxa" w:w="922"/>
            <w:gridSpan w:val="2"/>
            <w:vMerge/>
          </w:tcPr>
          <w:p/>
        </w:tc>
        <w:tc>
          <w:tcPr>
            <w:tcW w:type="dxa" w:w="2307"/>
          </w:tcPr>
          <w:p>
            <w:pPr>
              <w:pStyle w:val="null3"/>
              <w:jc w:val="left"/>
            </w:pPr>
            <w:r>
              <w:rPr/>
              <w:t>其他重点内容2 (3.0分)</w:t>
            </w:r>
          </w:p>
        </w:tc>
        <w:tc>
          <w:tcPr>
            <w:tcW w:type="dxa" w:w="5076"/>
          </w:tcPr>
          <w:p>
            <w:pPr>
              <w:pStyle w:val="null3"/>
              <w:jc w:val="left"/>
            </w:pPr>
            <w:r>
              <w:rPr/>
              <w:t>根据投标文件中方案描述进行评审，投标人提供的方案完全满足或优于采购需求的得3分，部分满足采购需求的得1分，其他或不响应不得分。</w:t>
            </w:r>
          </w:p>
        </w:tc>
      </w:tr>
      <w:tr>
        <w:tc>
          <w:tcPr>
            <w:tcW w:type="dxa" w:w="922"/>
            <w:gridSpan w:val="2"/>
            <w:vMerge/>
          </w:tcPr>
          <w:p/>
        </w:tc>
        <w:tc>
          <w:tcPr>
            <w:tcW w:type="dxa" w:w="2307"/>
          </w:tcPr>
          <w:p>
            <w:pPr>
              <w:pStyle w:val="null3"/>
              <w:jc w:val="left"/>
            </w:pPr>
            <w:r>
              <w:rPr/>
              <w:t>现场方案讲解 (14.0分)</w:t>
            </w:r>
          </w:p>
        </w:tc>
        <w:tc>
          <w:tcPr>
            <w:tcW w:type="dxa" w:w="5076"/>
          </w:tcPr>
          <w:p>
            <w:pPr>
              <w:pStyle w:val="null3"/>
              <w:jc w:val="left"/>
            </w:pPr>
            <w:r>
              <w:rPr/>
              <w:t>根据投标人针对本项目的方案讲解进行综合评分，重点内容包含但不限于： 对本项目服务重点难点、拟实施的管理方案、工作计划、项目投入、宣传计划、应急方案、项目管理经验等内容。（本项目为持续性项目，如发生服务提供商变化时，投标人重点说明如何有序承接项目）。 1.能够清晰简介相关内容且能结合本项目需求进行讲解，表达清晰，管理手段切实有效，完全满足或优于采购需求，得14分。 2.能够讲解相关内容，可以介绍针对相关内容的管理情况，管理手段具有可行性，部分满足采购需求，得10分。 3.能讲解但未能介绍相关内容的管理情况，管理手段缺乏可行性，不满足采购需求，得3分。 4.其他或未参加方案讲解，得0分。</w:t>
            </w:r>
          </w:p>
        </w:tc>
      </w:tr>
      <w:tr>
        <w:tc>
          <w:tcPr>
            <w:tcW w:type="dxa" w:w="922"/>
            <w:gridSpan w:val="2"/>
            <w:vMerge w:val="restart"/>
          </w:tcPr>
          <w:p>
            <w:pPr>
              <w:pStyle w:val="null3"/>
              <w:jc w:val="center"/>
            </w:pPr>
            <w:r>
              <w:rPr/>
              <w:t>商务部分</w:t>
            </w:r>
          </w:p>
        </w:tc>
        <w:tc>
          <w:tcPr>
            <w:tcW w:type="dxa" w:w="2307"/>
          </w:tcPr>
          <w:p>
            <w:pPr>
              <w:pStyle w:val="null3"/>
              <w:jc w:val="left"/>
            </w:pPr>
            <w:r>
              <w:rPr/>
              <w:t>本项目综合规划（兼项目经理）的资质情况 (3.0分)</w:t>
            </w:r>
          </w:p>
        </w:tc>
        <w:tc>
          <w:tcPr>
            <w:tcW w:type="dxa" w:w="5076"/>
          </w:tcPr>
          <w:p>
            <w:pPr>
              <w:pStyle w:val="null3"/>
              <w:jc w:val="left"/>
            </w:pPr>
            <w:r>
              <w:rPr/>
              <w:t>具有本科及以上学历，得1分，项目管理经验5年及以上得2分；本项最高得3分。 注：须提供学历证书及该人员在投标人服务的外部证明材料扫描件，如投标截止日之前六个月以内任意月份的代缴个税税单或参加社会保险的《投保单》或《社会保险参保人员证明》等，相关工作经验提供由供应商出具的声明文件（声明内容应包含该人员从事对应工作内容的起止时间及所负责的工作内容，不同公司可累计）。无提供的不得分。</w:t>
            </w:r>
          </w:p>
        </w:tc>
      </w:tr>
      <w:tr>
        <w:tc>
          <w:tcPr>
            <w:tcW w:type="dxa" w:w="922"/>
            <w:gridSpan w:val="2"/>
            <w:vMerge/>
          </w:tcPr>
          <w:p/>
        </w:tc>
        <w:tc>
          <w:tcPr>
            <w:tcW w:type="dxa" w:w="2307"/>
          </w:tcPr>
          <w:p>
            <w:pPr>
              <w:pStyle w:val="null3"/>
              <w:jc w:val="left"/>
            </w:pPr>
            <w:r>
              <w:rPr/>
              <w:t>项目团队成员资质 (10.0分)</w:t>
            </w:r>
          </w:p>
        </w:tc>
        <w:tc>
          <w:tcPr>
            <w:tcW w:type="dxa" w:w="5076"/>
          </w:tcPr>
          <w:p>
            <w:pPr>
              <w:pStyle w:val="null3"/>
              <w:jc w:val="left"/>
            </w:pPr>
            <w:r>
              <w:rPr/>
              <w:t>本科或以上学历人员25人及以上，得10分；本科或以上学历人员20人-24人，得7分；本科或以上学历人员15-19人，得4分；本科或以上学历人员10人-14人，得2分；其余情况，得0分。 注：须提供证书扫描件及以上人员在投标人服务的外部证明材料，如投标截止日之前六个月以内任意月份的代缴个税税单或参加社会保险的《投保单》或《社会保险参保人员证明》等，无提供的不得分。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投标人资质情况（须提供有效期内的证书扫描件） (6.0分)</w:t>
            </w:r>
          </w:p>
        </w:tc>
        <w:tc>
          <w:tcPr>
            <w:tcW w:type="dxa" w:w="5076"/>
          </w:tcPr>
          <w:p>
            <w:pPr>
              <w:pStyle w:val="null3"/>
              <w:jc w:val="left"/>
            </w:pPr>
            <w:r>
              <w:rPr/>
              <w:t>1、具有质量管理体系认证，得2分；2、职业健康安全管理体系认证证书，得2分；3、环境管理体系认证证书，得2分，最高得6分。 注：提供证书扫描件及在全国认证认可信息公共服务平台上对证书的查询结果截图为证明材料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投标人承接外包服务类项目的经验（依据2021年1月1日至今以来由投标人承接并完成的外包服务类项目的合同进行评审【分支机构投标的，总公司（总所）业绩可纳入评审】 (8.0分)</w:t>
            </w:r>
          </w:p>
        </w:tc>
        <w:tc>
          <w:tcPr>
            <w:tcW w:type="dxa" w:w="5076"/>
          </w:tcPr>
          <w:p>
            <w:pPr>
              <w:pStyle w:val="null3"/>
              <w:jc w:val="left"/>
            </w:pPr>
            <w:r>
              <w:rPr/>
              <w:t>每提供一个同类项目经验得1分，最高得8分。 请投标人严格按照要求至少提交合同、验收报告扫描件，否则有可能影响评审结果。</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0.5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详见招标公告附件“合同”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440101-2024-09742</w:t>
      </w:r>
    </w:p>
    <w:p>
      <w:pPr>
        <w:pStyle w:val="null3"/>
        <w:jc w:val="center"/>
        <w:outlineLvl w:val="3"/>
      </w:pPr>
      <w:r>
        <w:rPr>
          <w:sz w:val="24"/>
          <w:b/>
        </w:rPr>
        <w:t>采购项目编号：</w:t>
      </w:r>
      <w:r>
        <w:rPr>
          <w:sz w:val="24"/>
          <w:b/>
        </w:rPr>
        <w:t>CZ2024-0735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广州市人力资源和社会保障数据服务中心2024年度社会保障卡服务体系建设和业务保障项目</w:t>
      </w:r>
      <w:r>
        <w:rPr>
          <w:u w:val="single"/>
        </w:rPr>
        <w:t>”</w:t>
      </w:r>
      <w:r>
        <w:rPr/>
        <w:t>项目的招标[采购项目编号为：</w:t>
      </w:r>
      <w:r>
        <w:rPr>
          <w:u w:val="single"/>
        </w:rPr>
        <w:t>CZ2024-0735</w:t>
      </w:r>
      <w:r>
        <w:rPr/>
        <w:t>]，我方愿参与投标。</w:t>
      </w:r>
    </w:p>
    <w:p>
      <w:pPr>
        <w:pStyle w:val="null3"/>
        <w:ind w:firstLine="480"/>
      </w:pPr>
      <w:r>
        <w:rPr/>
        <w:t>我方确认收到贵方提供的</w:t>
      </w:r>
      <w:r>
        <w:rPr>
          <w:u w:val="single"/>
        </w:rPr>
        <w:t>“</w:t>
      </w:r>
      <w:r>
        <w:rPr>
          <w:u w:val="single"/>
        </w:rPr>
        <w:t>广州市人力资源和社会保障数据服务中心2024年度社会保障卡服务体系建设和业务保障项目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广州市人力资源和社会保障数据服务中心2024年度社会保障卡服务体系建设和业务保障项目</w:t>
      </w:r>
      <w:r>
        <w:rPr/>
        <w:t>”项目采购[采购项目编号为</w:t>
      </w:r>
      <w:r>
        <w:rPr/>
        <w:t>CZ2024-0735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广州市人力资源和社会保障数据服务中心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广州市人力资源和社会保障数据服务中心2024年度社会保障卡服务体系建设和业务保障项目</w:t>
      </w:r>
      <w:r>
        <w:rPr/>
        <w:t>招标中获中标（采购项目编号：</w:t>
      </w:r>
      <w:r>
        <w:rPr/>
        <w:t>CZ2024-0735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