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053"/>
        </w:tabs>
        <w:kinsoku w:val="0"/>
        <w:overflowPunct w:val="0"/>
        <w:autoSpaceDE w:val="0"/>
        <w:autoSpaceDN w:val="0"/>
        <w:adjustRightInd w:val="0"/>
        <w:spacing w:before="62"/>
        <w:ind w:right="17"/>
        <w:jc w:val="center"/>
        <w:outlineLvl w:val="4"/>
        <w:rPr>
          <w:rFonts w:ascii="宋体" w:hAnsi="宋体" w:eastAsia="宋体" w:cs="Times New Roman"/>
          <w:b/>
          <w:kern w:val="0"/>
          <w:sz w:val="28"/>
          <w:szCs w:val="24"/>
          <w:lang w:val="en-US" w:eastAsia="zh-CN" w:bidi="ar-SA"/>
        </w:rPr>
      </w:pPr>
      <w:r>
        <w:rPr>
          <w:rFonts w:hint="eastAsia" w:ascii="宋体" w:hAnsi="宋体" w:eastAsia="宋体" w:cs="Times New Roman"/>
          <w:b/>
          <w:kern w:val="0"/>
          <w:sz w:val="28"/>
          <w:szCs w:val="24"/>
          <w:lang w:val="en-US" w:eastAsia="zh-CN" w:bidi="ar-SA"/>
        </w:rPr>
        <w:t>附录</w:t>
      </w:r>
      <w:r>
        <w:rPr>
          <w:rFonts w:ascii="宋体" w:hAnsi="宋体" w:eastAsia="宋体" w:cs="Times New Roman"/>
          <w:b/>
          <w:spacing w:val="-71"/>
          <w:kern w:val="0"/>
          <w:sz w:val="28"/>
          <w:szCs w:val="24"/>
          <w:lang w:val="en-US" w:eastAsia="zh-CN" w:bidi="ar-SA"/>
        </w:rPr>
        <w:t xml:space="preserve"> </w:t>
      </w:r>
      <w:r>
        <w:rPr>
          <w:rFonts w:ascii="宋体" w:hAnsi="宋体" w:eastAsia="宋体" w:cs="Times New Roman"/>
          <w:b/>
          <w:kern w:val="0"/>
          <w:sz w:val="28"/>
          <w:szCs w:val="24"/>
          <w:lang w:val="en-US" w:eastAsia="zh-CN" w:bidi="ar-SA"/>
        </w:rPr>
        <w:t>1</w:t>
      </w:r>
      <w:r>
        <w:rPr>
          <w:rFonts w:ascii="宋体" w:hAnsi="宋体" w:eastAsia="宋体" w:cs="Times New Roman"/>
          <w:b/>
          <w:kern w:val="0"/>
          <w:sz w:val="28"/>
          <w:szCs w:val="24"/>
          <w:lang w:val="en-US" w:eastAsia="zh-CN" w:bidi="ar-SA"/>
        </w:rPr>
        <w:tab/>
      </w:r>
      <w:r>
        <w:rPr>
          <w:rFonts w:hint="eastAsia" w:ascii="宋体" w:hAnsi="宋体" w:eastAsia="宋体" w:cs="Times New Roman"/>
          <w:b/>
          <w:kern w:val="0"/>
          <w:sz w:val="28"/>
          <w:szCs w:val="24"/>
          <w:lang w:val="en-US" w:eastAsia="zh-CN" w:bidi="ar-SA"/>
        </w:rPr>
        <w:t>资格审查条件（资质最低要求）</w:t>
      </w:r>
    </w:p>
    <w:p>
      <w:pPr>
        <w:widowControl w:val="0"/>
        <w:kinsoku w:val="0"/>
        <w:overflowPunct w:val="0"/>
        <w:autoSpaceDE w:val="0"/>
        <w:autoSpaceDN w:val="0"/>
        <w:adjustRightInd w:val="0"/>
        <w:rPr>
          <w:rFonts w:ascii="宋体" w:hAnsi="宋体" w:eastAsia="宋体" w:cs="Times New Roman"/>
          <w:b/>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b/>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b/>
          <w:kern w:val="0"/>
          <w:sz w:val="18"/>
          <w:szCs w:val="24"/>
          <w:lang w:val="en-US" w:eastAsia="zh-CN" w:bidi="ar-SA"/>
        </w:rPr>
      </w:pPr>
    </w:p>
    <w:tbl>
      <w:tblPr>
        <w:tblStyle w:val="2"/>
        <w:tblW w:w="8891" w:type="dxa"/>
        <w:tblInd w:w="555" w:type="dxa"/>
        <w:tblLayout w:type="fixed"/>
        <w:tblCellMar>
          <w:top w:w="0" w:type="dxa"/>
          <w:left w:w="108" w:type="dxa"/>
          <w:bottom w:w="0" w:type="dxa"/>
          <w:right w:w="108" w:type="dxa"/>
        </w:tblCellMar>
      </w:tblPr>
      <w:tblGrid>
        <w:gridCol w:w="1809"/>
        <w:gridCol w:w="992"/>
        <w:gridCol w:w="6090"/>
      </w:tblGrid>
      <w:tr>
        <w:tblPrEx>
          <w:tblCellMar>
            <w:top w:w="0" w:type="dxa"/>
            <w:left w:w="108" w:type="dxa"/>
            <w:bottom w:w="0" w:type="dxa"/>
            <w:right w:w="108" w:type="dxa"/>
          </w:tblCellMar>
        </w:tblPrEx>
        <w:trPr>
          <w:trHeight w:val="490"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before="172"/>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标段标类</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before="172"/>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标段</w:t>
            </w:r>
          </w:p>
        </w:tc>
        <w:tc>
          <w:tcPr>
            <w:tcW w:w="6090" w:type="dxa"/>
            <w:tcBorders>
              <w:top w:val="single" w:color="000000" w:sz="4" w:space="0"/>
              <w:left w:val="single" w:color="000000" w:sz="4" w:space="0"/>
              <w:bottom w:val="single" w:color="000000" w:sz="4" w:space="0"/>
              <w:right w:val="single" w:color="000000" w:sz="4" w:space="0"/>
            </w:tcBorders>
          </w:tcPr>
          <w:p>
            <w:pPr>
              <w:widowControl w:val="0"/>
              <w:kinsoku w:val="0"/>
              <w:overflowPunct w:val="0"/>
              <w:autoSpaceDE w:val="0"/>
              <w:autoSpaceDN w:val="0"/>
              <w:adjustRightInd w:val="0"/>
              <w:spacing w:before="172"/>
              <w:jc w:val="center"/>
              <w:rPr>
                <w:rFonts w:ascii="宋体" w:hAnsi="Times New Roman" w:eastAsia="宋体" w:cs="Times New Roman"/>
                <w:b/>
                <w:kern w:val="0"/>
                <w:position w:val="11"/>
                <w:sz w:val="10"/>
                <w:szCs w:val="24"/>
                <w:lang w:val="en-US" w:eastAsia="zh-CN" w:bidi="ar-SA"/>
              </w:rPr>
            </w:pPr>
            <w:r>
              <w:rPr>
                <w:rFonts w:hint="eastAsia" w:ascii="宋体" w:hAnsi="Times New Roman" w:eastAsia="宋体" w:cs="Times New Roman"/>
                <w:b/>
                <w:kern w:val="0"/>
                <w:sz w:val="21"/>
                <w:szCs w:val="24"/>
                <w:lang w:val="en-US" w:eastAsia="zh-CN" w:bidi="ar-SA"/>
              </w:rPr>
              <w:t>监理企业资质等级要求</w:t>
            </w:r>
          </w:p>
        </w:tc>
      </w:tr>
      <w:tr>
        <w:tblPrEx>
          <w:tblCellMar>
            <w:top w:w="0" w:type="dxa"/>
            <w:left w:w="108" w:type="dxa"/>
            <w:bottom w:w="0" w:type="dxa"/>
            <w:right w:w="108" w:type="dxa"/>
          </w:tblCellMar>
        </w:tblPrEx>
        <w:trPr>
          <w:trHeight w:val="1057"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ind w:left="167" w:right="159"/>
              <w:jc w:val="center"/>
              <w:rPr>
                <w:rFonts w:ascii="宋体" w:hAnsi="Times New Roman" w:eastAsia="宋体" w:cs="Times New Roman"/>
                <w:kern w:val="0"/>
                <w:sz w:val="21"/>
                <w:szCs w:val="24"/>
                <w:lang w:val="en-US" w:eastAsia="zh-CN" w:bidi="ar-SA"/>
              </w:rPr>
            </w:pPr>
            <w:r>
              <w:rPr>
                <w:rFonts w:hint="eastAsia" w:ascii="宋体" w:hAnsi="Times New Roman" w:eastAsia="宋体" w:cs="Times New Roman"/>
                <w:kern w:val="0"/>
                <w:sz w:val="21"/>
                <w:szCs w:val="24"/>
                <w:lang w:val="en-US" w:eastAsia="zh-CN" w:bidi="ar-SA"/>
              </w:rPr>
              <w:t>土建监理类</w:t>
            </w:r>
          </w:p>
          <w:p>
            <w:pPr>
              <w:widowControl w:val="0"/>
              <w:kinsoku w:val="0"/>
              <w:overflowPunct w:val="0"/>
              <w:autoSpaceDE w:val="0"/>
              <w:autoSpaceDN w:val="0"/>
              <w:adjustRightInd w:val="0"/>
              <w:spacing w:before="132"/>
              <w:ind w:left="167" w:right="159"/>
              <w:jc w:val="center"/>
              <w:rPr>
                <w:rFonts w:ascii="宋体" w:hAnsi="Times New Roman" w:eastAsia="宋体" w:cs="Times New Roman"/>
                <w:kern w:val="0"/>
                <w:sz w:val="21"/>
                <w:szCs w:val="24"/>
                <w:lang w:val="en-US" w:eastAsia="zh-CN" w:bidi="ar-SA"/>
              </w:rPr>
            </w:pPr>
            <w:r>
              <w:rPr>
                <w:rFonts w:hint="eastAsia" w:ascii="宋体" w:hAnsi="Times New Roman" w:eastAsia="宋体" w:cs="Times New Roman"/>
                <w:kern w:val="0"/>
                <w:sz w:val="21"/>
                <w:szCs w:val="24"/>
                <w:lang w:val="en-US" w:eastAsia="zh-CN" w:bidi="ar-SA"/>
              </w:rPr>
              <w:t>（</w:t>
            </w:r>
            <w:r>
              <w:rPr>
                <w:rFonts w:ascii="宋体" w:hAnsi="Times New Roman" w:eastAsia="宋体" w:cs="Times New Roman"/>
                <w:kern w:val="0"/>
                <w:sz w:val="21"/>
                <w:szCs w:val="24"/>
                <w:lang w:val="en-US" w:eastAsia="zh-CN" w:bidi="ar-SA"/>
              </w:rPr>
              <w:t xml:space="preserve">A </w:t>
            </w:r>
            <w:r>
              <w:rPr>
                <w:rFonts w:hint="eastAsia" w:ascii="宋体" w:hAnsi="Times New Roman" w:eastAsia="宋体" w:cs="Times New Roman"/>
                <w:kern w:val="0"/>
                <w:sz w:val="21"/>
                <w:szCs w:val="24"/>
                <w:lang w:val="en-US" w:eastAsia="zh-CN" w:bidi="ar-SA"/>
              </w:rPr>
              <w:t>类）</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jc w:val="center"/>
              <w:rPr>
                <w:rFonts w:ascii="Times New Roman" w:hAnsi="Times New Roman" w:eastAsia="宋体" w:cs="Times New Roman"/>
                <w:kern w:val="0"/>
                <w:sz w:val="20"/>
                <w:szCs w:val="24"/>
                <w:lang w:val="en-US" w:eastAsia="zh-CN" w:bidi="ar-SA"/>
              </w:rPr>
            </w:pPr>
          </w:p>
        </w:tc>
        <w:tc>
          <w:tcPr>
            <w:tcW w:w="6090"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line="360" w:lineRule="exact"/>
              <w:jc w:val="both"/>
              <w:rPr>
                <w:rFonts w:ascii="宋体" w:hAnsi="Times New Roman" w:eastAsia="宋体" w:cs="Times New Roman"/>
                <w:color w:val="000000"/>
                <w:kern w:val="0"/>
                <w:sz w:val="21"/>
                <w:szCs w:val="24"/>
                <w:lang w:val="en-US" w:eastAsia="zh-CN" w:bidi="ar-SA"/>
              </w:rPr>
            </w:pPr>
            <w:r>
              <w:rPr>
                <w:rFonts w:ascii="宋体" w:hAnsi="Times New Roman" w:eastAsia="宋体" w:cs="Times New Roman"/>
                <w:kern w:val="0"/>
                <w:sz w:val="21"/>
                <w:szCs w:val="24"/>
                <w:lang w:val="en-US" w:eastAsia="zh-CN" w:bidi="ar-SA"/>
              </w:rPr>
              <w:t>1</w:t>
            </w:r>
            <w:r>
              <w:rPr>
                <w:rFonts w:hint="eastAsia" w:ascii="宋体" w:hAnsi="Times New Roman" w:eastAsia="宋体" w:cs="Times New Roman"/>
                <w:kern w:val="0"/>
                <w:sz w:val="21"/>
                <w:szCs w:val="24"/>
                <w:lang w:val="en-US" w:eastAsia="zh-CN" w:bidi="ar-SA"/>
              </w:rPr>
              <w:t>、具有国家交通运输主管部门核发的、且在有效期内的公路工</w:t>
            </w:r>
            <w:r>
              <w:rPr>
                <w:rFonts w:hint="eastAsia" w:ascii="宋体" w:hAnsi="Times New Roman" w:eastAsia="宋体" w:cs="Times New Roman"/>
                <w:color w:val="000000"/>
                <w:kern w:val="0"/>
                <w:sz w:val="21"/>
                <w:szCs w:val="24"/>
                <w:lang w:val="en-US" w:eastAsia="zh-CN" w:bidi="ar-SA"/>
              </w:rPr>
              <w:t>程专业乙级或以上监理企业资质，持有效企业法人营业执照。</w:t>
            </w:r>
          </w:p>
          <w:p>
            <w:pPr>
              <w:widowControl w:val="0"/>
              <w:kinsoku w:val="0"/>
              <w:overflowPunct w:val="0"/>
              <w:autoSpaceDE w:val="0"/>
              <w:autoSpaceDN w:val="0"/>
              <w:adjustRightInd w:val="0"/>
              <w:spacing w:line="360" w:lineRule="exact"/>
              <w:jc w:val="both"/>
              <w:rPr>
                <w:rFonts w:ascii="宋体" w:hAnsi="Times New Roman" w:eastAsia="宋体" w:cs="Times New Roman"/>
                <w:kern w:val="0"/>
                <w:sz w:val="21"/>
                <w:szCs w:val="24"/>
                <w:lang w:val="en-US" w:eastAsia="zh-CN" w:bidi="ar-SA"/>
              </w:rPr>
            </w:pPr>
            <w:r>
              <w:rPr>
                <w:rFonts w:ascii="宋体" w:hAnsi="Times New Roman" w:eastAsia="宋体" w:cs="Times New Roman"/>
                <w:color w:val="000000"/>
                <w:kern w:val="0"/>
                <w:sz w:val="21"/>
                <w:szCs w:val="24"/>
                <w:lang w:val="en-US" w:eastAsia="zh-CN" w:bidi="ar-SA"/>
              </w:rPr>
              <w:t>2</w:t>
            </w:r>
            <w:r>
              <w:rPr>
                <w:rFonts w:hint="eastAsia" w:ascii="宋体" w:hAnsi="Times New Roman" w:eastAsia="宋体" w:cs="Times New Roman"/>
                <w:color w:val="000000"/>
                <w:kern w:val="0"/>
                <w:sz w:val="21"/>
                <w:szCs w:val="24"/>
                <w:lang w:val="en-US" w:eastAsia="zh-CN" w:bidi="ar-SA"/>
              </w:rPr>
              <w:t>、招标</w:t>
            </w:r>
            <w:r>
              <w:rPr>
                <w:rFonts w:hint="eastAsia" w:ascii="宋体" w:hAnsi="Times New Roman" w:eastAsia="宋体" w:cs="Times New Roman"/>
                <w:color w:val="000000"/>
                <w:kern w:val="0"/>
                <w:sz w:val="21"/>
                <w:szCs w:val="24"/>
                <w:highlight w:val="none"/>
                <w:lang w:val="en-US" w:eastAsia="zh-CN" w:bidi="ar-SA"/>
              </w:rPr>
              <w:t>人将按照交通运输部《全国公路建设市场监督管理系统》网站中</w:t>
            </w:r>
            <w:r>
              <w:rPr>
                <w:rFonts w:hint="eastAsia" w:ascii="宋体" w:hAnsi="Times New Roman" w:eastAsia="宋体" w:cs="Times New Roman"/>
                <w:color w:val="000000"/>
                <w:kern w:val="0"/>
                <w:sz w:val="21"/>
                <w:szCs w:val="24"/>
                <w:lang w:val="en-US" w:eastAsia="zh-CN" w:bidi="ar-SA"/>
              </w:rPr>
              <w:t>“公路工程监理资质企业名录”（以下简称“名录”）进行审核。对于未列入“名录”或投标人名称与“名录”不符的，将不能通过资格审查。</w:t>
            </w:r>
          </w:p>
        </w:tc>
      </w:tr>
    </w:tbl>
    <w:p>
      <w:pPr>
        <w:widowControl w:val="0"/>
        <w:kinsoku w:val="0"/>
        <w:overflowPunct w:val="0"/>
        <w:autoSpaceDE w:val="0"/>
        <w:autoSpaceDN w:val="0"/>
        <w:adjustRightInd w:val="0"/>
        <w:spacing w:before="4"/>
        <w:rPr>
          <w:rFonts w:ascii="宋体" w:hAnsi="宋体" w:eastAsia="宋体" w:cs="Times New Roman"/>
          <w:b/>
          <w:kern w:val="0"/>
          <w:sz w:val="13"/>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spacing w:before="4"/>
        <w:rPr>
          <w:rFonts w:ascii="宋体" w:hAnsi="宋体" w:eastAsia="宋体" w:cs="Times New Roman"/>
          <w:kern w:val="0"/>
          <w:sz w:val="15"/>
          <w:szCs w:val="24"/>
          <w:lang w:val="en-US" w:eastAsia="zh-CN" w:bidi="ar-SA"/>
        </w:rPr>
      </w:pPr>
    </w:p>
    <w:p>
      <w:pPr>
        <w:widowControl w:val="0"/>
        <w:kinsoku w:val="0"/>
        <w:overflowPunct w:val="0"/>
        <w:autoSpaceDE w:val="0"/>
        <w:autoSpaceDN w:val="0"/>
        <w:adjustRightInd w:val="0"/>
        <w:spacing w:before="94" w:line="242" w:lineRule="auto"/>
        <w:ind w:left="355" w:right="536"/>
        <w:jc w:val="both"/>
        <w:rPr>
          <w:rFonts w:ascii="宋体" w:hAnsi="宋体" w:eastAsia="宋体" w:cs="Times New Roman"/>
          <w:kern w:val="0"/>
          <w:sz w:val="18"/>
          <w:szCs w:val="24"/>
          <w:lang w:val="en-US" w:eastAsia="zh-CN" w:bidi="ar-SA"/>
        </w:rPr>
      </w:pPr>
    </w:p>
    <w:p>
      <w:pPr>
        <w:kinsoku w:val="0"/>
        <w:overflowPunct w:val="0"/>
        <w:spacing w:before="94" w:line="242" w:lineRule="auto"/>
        <w:ind w:left="355" w:right="536"/>
        <w:jc w:val="both"/>
        <w:rPr>
          <w:sz w:val="18"/>
        </w:rPr>
        <w:sectPr>
          <w:pgSz w:w="11910" w:h="16840"/>
          <w:pgMar w:top="1580" w:right="1040" w:bottom="1280" w:left="1060" w:header="0" w:footer="1086" w:gutter="0"/>
          <w:cols w:space="720" w:num="1"/>
        </w:sectPr>
      </w:pPr>
      <w:bookmarkStart w:id="2" w:name="_GoBack"/>
      <w:bookmarkEnd w:id="2"/>
    </w:p>
    <w:p>
      <w:pPr>
        <w:widowControl w:val="0"/>
        <w:kinsoku w:val="0"/>
        <w:overflowPunct w:val="0"/>
        <w:autoSpaceDE w:val="0"/>
        <w:autoSpaceDN w:val="0"/>
        <w:adjustRightInd w:val="0"/>
        <w:spacing w:before="11"/>
        <w:rPr>
          <w:rFonts w:ascii="宋体" w:hAnsi="宋体" w:eastAsia="宋体" w:cs="Times New Roman"/>
          <w:color w:val="FF0000"/>
          <w:kern w:val="0"/>
          <w:sz w:val="7"/>
          <w:szCs w:val="24"/>
          <w:lang w:val="en-US" w:eastAsia="zh-CN" w:bidi="ar-SA"/>
        </w:rPr>
      </w:pPr>
    </w:p>
    <w:p>
      <w:pPr>
        <w:widowControl w:val="0"/>
        <w:kinsoku w:val="0"/>
        <w:overflowPunct w:val="0"/>
        <w:autoSpaceDE w:val="0"/>
        <w:autoSpaceDN w:val="0"/>
        <w:adjustRightInd w:val="0"/>
        <w:spacing w:before="84"/>
        <w:ind w:right="17"/>
        <w:jc w:val="center"/>
        <w:outlineLvl w:val="4"/>
        <w:rPr>
          <w:rFonts w:ascii="宋体" w:hAnsi="宋体" w:eastAsia="宋体" w:cs="Times New Roman"/>
          <w:b/>
          <w:color w:val="auto"/>
          <w:kern w:val="0"/>
          <w:sz w:val="14"/>
          <w:szCs w:val="24"/>
          <w:highlight w:val="none"/>
          <w:lang w:val="en-US" w:eastAsia="zh-CN" w:bidi="ar-SA"/>
        </w:rPr>
      </w:pPr>
      <w:bookmarkStart w:id="0" w:name="_bookmark25"/>
      <w:bookmarkEnd w:id="0"/>
      <w:r>
        <w:rPr>
          <w:rFonts w:hint="eastAsia" w:ascii="宋体" w:hAnsi="宋体" w:eastAsia="宋体" w:cs="Times New Roman"/>
          <w:b/>
          <w:color w:val="auto"/>
          <w:kern w:val="0"/>
          <w:sz w:val="28"/>
          <w:szCs w:val="24"/>
          <w:highlight w:val="none"/>
          <w:lang w:val="en-US" w:eastAsia="zh-CN" w:bidi="ar-SA"/>
        </w:rPr>
        <w:t>附录</w:t>
      </w:r>
      <w:r>
        <w:rPr>
          <w:rFonts w:ascii="宋体" w:hAnsi="宋体" w:eastAsia="宋体" w:cs="Times New Roman"/>
          <w:b/>
          <w:color w:val="auto"/>
          <w:kern w:val="0"/>
          <w:sz w:val="28"/>
          <w:szCs w:val="24"/>
          <w:highlight w:val="none"/>
          <w:lang w:val="en-US" w:eastAsia="zh-CN" w:bidi="ar-SA"/>
        </w:rPr>
        <w:t xml:space="preserve"> 2 </w:t>
      </w:r>
      <w:r>
        <w:rPr>
          <w:rFonts w:hint="eastAsia" w:ascii="宋体" w:hAnsi="宋体" w:eastAsia="宋体" w:cs="Times New Roman"/>
          <w:b/>
          <w:color w:val="auto"/>
          <w:kern w:val="0"/>
          <w:sz w:val="28"/>
          <w:szCs w:val="24"/>
          <w:highlight w:val="none"/>
          <w:lang w:val="en-US" w:eastAsia="zh-CN" w:bidi="ar-SA"/>
        </w:rPr>
        <w:t>资格审查条件（业绩最低要求）</w:t>
      </w:r>
    </w:p>
    <w:p>
      <w:pPr>
        <w:widowControl w:val="0"/>
        <w:kinsoku w:val="0"/>
        <w:overflowPunct w:val="0"/>
        <w:autoSpaceDE w:val="0"/>
        <w:autoSpaceDN w:val="0"/>
        <w:adjustRightInd w:val="0"/>
        <w:spacing w:before="2"/>
        <w:ind w:left="355"/>
        <w:rPr>
          <w:rFonts w:ascii="宋体" w:hAnsi="宋体" w:eastAsia="宋体" w:cs="Times New Roman"/>
          <w:color w:val="auto"/>
          <w:kern w:val="0"/>
          <w:sz w:val="18"/>
          <w:szCs w:val="24"/>
          <w:highlight w:val="none"/>
          <w:lang w:val="en-US" w:eastAsia="zh-CN" w:bidi="ar-SA"/>
        </w:rPr>
      </w:pPr>
    </w:p>
    <w:tbl>
      <w:tblPr>
        <w:tblStyle w:val="2"/>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303"/>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37" w:type="dxa"/>
            <w:vAlign w:val="center"/>
          </w:tcPr>
          <w:p>
            <w:pPr>
              <w:widowControl w:val="0"/>
              <w:kinsoku w:val="0"/>
              <w:overflowPunct w:val="0"/>
              <w:autoSpaceDE w:val="0"/>
              <w:autoSpaceDN w:val="0"/>
              <w:adjustRightInd w:val="0"/>
              <w:spacing w:before="2"/>
              <w:jc w:val="center"/>
              <w:rPr>
                <w:rFonts w:ascii="宋体" w:hAnsi="宋体" w:eastAsia="宋体" w:cs="Times New Roman"/>
                <w:b/>
                <w:color w:val="auto"/>
                <w:kern w:val="0"/>
                <w:sz w:val="21"/>
                <w:szCs w:val="24"/>
                <w:highlight w:val="none"/>
                <w:lang w:val="en-US" w:eastAsia="zh-CN" w:bidi="ar-SA"/>
              </w:rPr>
            </w:pPr>
            <w:r>
              <w:rPr>
                <w:rFonts w:hint="eastAsia" w:ascii="宋体" w:hAnsi="宋体" w:eastAsia="宋体" w:cs="Times New Roman"/>
                <w:b/>
                <w:color w:val="auto"/>
                <w:kern w:val="0"/>
                <w:sz w:val="21"/>
                <w:szCs w:val="24"/>
                <w:highlight w:val="none"/>
                <w:lang w:val="en-US" w:eastAsia="zh-CN" w:bidi="ar-SA"/>
              </w:rPr>
              <w:t>标段类别</w:t>
            </w:r>
          </w:p>
        </w:tc>
        <w:tc>
          <w:tcPr>
            <w:tcW w:w="1303" w:type="dxa"/>
            <w:vAlign w:val="center"/>
          </w:tcPr>
          <w:p>
            <w:pPr>
              <w:widowControl w:val="0"/>
              <w:kinsoku w:val="0"/>
              <w:overflowPunct w:val="0"/>
              <w:autoSpaceDE w:val="0"/>
              <w:autoSpaceDN w:val="0"/>
              <w:adjustRightInd w:val="0"/>
              <w:spacing w:before="2"/>
              <w:jc w:val="center"/>
              <w:rPr>
                <w:rFonts w:ascii="宋体" w:hAnsi="宋体" w:eastAsia="宋体" w:cs="Times New Roman"/>
                <w:b/>
                <w:color w:val="auto"/>
                <w:kern w:val="0"/>
                <w:sz w:val="21"/>
                <w:szCs w:val="24"/>
                <w:highlight w:val="none"/>
                <w:lang w:val="en-US" w:eastAsia="zh-CN" w:bidi="ar-SA"/>
              </w:rPr>
            </w:pPr>
            <w:r>
              <w:rPr>
                <w:rFonts w:hint="eastAsia" w:ascii="宋体" w:hAnsi="宋体" w:eastAsia="宋体" w:cs="Times New Roman"/>
                <w:b/>
                <w:color w:val="auto"/>
                <w:kern w:val="0"/>
                <w:sz w:val="21"/>
                <w:szCs w:val="24"/>
                <w:highlight w:val="none"/>
                <w:lang w:val="en-US" w:eastAsia="zh-CN" w:bidi="ar-SA"/>
              </w:rPr>
              <w:t>标段</w:t>
            </w:r>
          </w:p>
        </w:tc>
        <w:tc>
          <w:tcPr>
            <w:tcW w:w="7005" w:type="dxa"/>
            <w:vAlign w:val="center"/>
          </w:tcPr>
          <w:p>
            <w:pPr>
              <w:widowControl w:val="0"/>
              <w:kinsoku w:val="0"/>
              <w:overflowPunct w:val="0"/>
              <w:autoSpaceDE w:val="0"/>
              <w:autoSpaceDN w:val="0"/>
              <w:adjustRightInd w:val="0"/>
              <w:spacing w:before="2"/>
              <w:jc w:val="center"/>
              <w:rPr>
                <w:rFonts w:ascii="宋体" w:hAnsi="宋体" w:eastAsia="宋体" w:cs="Times New Roman"/>
                <w:b/>
                <w:color w:val="auto"/>
                <w:kern w:val="0"/>
                <w:sz w:val="21"/>
                <w:szCs w:val="24"/>
                <w:highlight w:val="none"/>
                <w:lang w:val="en-US" w:eastAsia="zh-CN" w:bidi="ar-SA"/>
              </w:rPr>
            </w:pPr>
            <w:r>
              <w:rPr>
                <w:rFonts w:hint="eastAsia" w:ascii="宋体" w:hAnsi="宋体" w:eastAsia="宋体" w:cs="Times New Roman"/>
                <w:b/>
                <w:color w:val="auto"/>
                <w:kern w:val="0"/>
                <w:sz w:val="21"/>
                <w:szCs w:val="24"/>
                <w:highlight w:val="none"/>
                <w:lang w:val="en-US" w:eastAsia="zh-CN" w:bidi="ar-SA"/>
              </w:rPr>
              <w:t>要</w:t>
            </w:r>
            <w:r>
              <w:rPr>
                <w:rFonts w:ascii="宋体" w:hAnsi="宋体" w:eastAsia="宋体" w:cs="Times New Roman"/>
                <w:b/>
                <w:color w:val="auto"/>
                <w:kern w:val="0"/>
                <w:sz w:val="21"/>
                <w:szCs w:val="24"/>
                <w:highlight w:val="none"/>
                <w:lang w:val="en-US" w:eastAsia="zh-CN" w:bidi="ar-SA"/>
              </w:rPr>
              <w:t xml:space="preserve"> </w:t>
            </w:r>
            <w:r>
              <w:rPr>
                <w:rFonts w:hint="eastAsia" w:ascii="宋体" w:hAnsi="宋体" w:eastAsia="宋体" w:cs="Times New Roman"/>
                <w:b/>
                <w:color w:val="auto"/>
                <w:kern w:val="0"/>
                <w:sz w:val="21"/>
                <w:szCs w:val="24"/>
                <w:highlight w:val="none"/>
                <w:lang w:val="en-US" w:eastAsia="zh-CN" w:bidi="ar-SA"/>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37" w:type="dxa"/>
            <w:vAlign w:val="center"/>
          </w:tcPr>
          <w:p>
            <w:pPr>
              <w:widowControl w:val="0"/>
              <w:kinsoku w:val="0"/>
              <w:overflowPunct w:val="0"/>
              <w:autoSpaceDE w:val="0"/>
              <w:autoSpaceDN w:val="0"/>
              <w:adjustRightInd w:val="0"/>
              <w:spacing w:before="2"/>
              <w:jc w:val="center"/>
              <w:rPr>
                <w:rFonts w:ascii="宋体" w:hAnsi="宋体" w:eastAsia="宋体" w:cs="Times New Roman"/>
                <w:color w:val="auto"/>
                <w:kern w:val="0"/>
                <w:sz w:val="21"/>
                <w:szCs w:val="24"/>
                <w:highlight w:val="none"/>
                <w:lang w:val="en-US" w:eastAsia="zh-CN" w:bidi="ar-SA"/>
              </w:rPr>
            </w:pPr>
            <w:r>
              <w:rPr>
                <w:rFonts w:hint="eastAsia" w:ascii="宋体" w:hAnsi="宋体" w:eastAsia="宋体" w:cs="Times New Roman"/>
                <w:color w:val="auto"/>
                <w:kern w:val="0"/>
                <w:sz w:val="21"/>
                <w:szCs w:val="24"/>
                <w:highlight w:val="none"/>
                <w:lang w:val="en-US" w:eastAsia="zh-CN" w:bidi="ar-SA"/>
              </w:rPr>
              <w:t>土建监理类</w:t>
            </w:r>
          </w:p>
          <w:p>
            <w:pPr>
              <w:widowControl w:val="0"/>
              <w:kinsoku w:val="0"/>
              <w:overflowPunct w:val="0"/>
              <w:autoSpaceDE w:val="0"/>
              <w:autoSpaceDN w:val="0"/>
              <w:adjustRightInd w:val="0"/>
              <w:spacing w:before="2"/>
              <w:jc w:val="center"/>
              <w:rPr>
                <w:rFonts w:ascii="宋体" w:hAnsi="宋体" w:eastAsia="宋体" w:cs="Times New Roman"/>
                <w:color w:val="auto"/>
                <w:kern w:val="0"/>
                <w:sz w:val="21"/>
                <w:szCs w:val="24"/>
                <w:highlight w:val="none"/>
                <w:lang w:val="en-US" w:eastAsia="zh-CN" w:bidi="ar-SA"/>
              </w:rPr>
            </w:pPr>
            <w:r>
              <w:rPr>
                <w:rFonts w:hint="eastAsia" w:ascii="宋体" w:hAnsi="宋体" w:eastAsia="宋体" w:cs="Times New Roman"/>
                <w:color w:val="auto"/>
                <w:kern w:val="0"/>
                <w:sz w:val="21"/>
                <w:szCs w:val="24"/>
                <w:highlight w:val="none"/>
                <w:lang w:val="en-US" w:eastAsia="zh-CN" w:bidi="ar-SA"/>
              </w:rPr>
              <w:t>（</w:t>
            </w:r>
            <w:r>
              <w:rPr>
                <w:rFonts w:ascii="宋体" w:hAnsi="宋体" w:eastAsia="宋体" w:cs="Times New Roman"/>
                <w:color w:val="auto"/>
                <w:kern w:val="0"/>
                <w:sz w:val="21"/>
                <w:szCs w:val="24"/>
                <w:highlight w:val="none"/>
                <w:lang w:val="en-US" w:eastAsia="zh-CN" w:bidi="ar-SA"/>
              </w:rPr>
              <w:t xml:space="preserve">A </w:t>
            </w:r>
            <w:r>
              <w:rPr>
                <w:rFonts w:hint="eastAsia" w:ascii="宋体" w:hAnsi="宋体" w:eastAsia="宋体" w:cs="Times New Roman"/>
                <w:color w:val="auto"/>
                <w:kern w:val="0"/>
                <w:sz w:val="21"/>
                <w:szCs w:val="24"/>
                <w:highlight w:val="none"/>
                <w:lang w:val="en-US" w:eastAsia="zh-CN" w:bidi="ar-SA"/>
              </w:rPr>
              <w:t>类）</w:t>
            </w:r>
          </w:p>
        </w:tc>
        <w:tc>
          <w:tcPr>
            <w:tcW w:w="1303" w:type="dxa"/>
            <w:vAlign w:val="center"/>
          </w:tcPr>
          <w:p>
            <w:pPr>
              <w:widowControl w:val="0"/>
              <w:kinsoku w:val="0"/>
              <w:overflowPunct w:val="0"/>
              <w:autoSpaceDE w:val="0"/>
              <w:autoSpaceDN w:val="0"/>
              <w:adjustRightInd w:val="0"/>
              <w:spacing w:before="2"/>
              <w:jc w:val="center"/>
              <w:rPr>
                <w:rFonts w:ascii="宋体" w:hAnsi="宋体" w:eastAsia="宋体" w:cs="Times New Roman"/>
                <w:color w:val="auto"/>
                <w:kern w:val="0"/>
                <w:sz w:val="21"/>
                <w:szCs w:val="24"/>
                <w:highlight w:val="none"/>
                <w:lang w:val="en-US" w:eastAsia="zh-CN" w:bidi="ar-SA"/>
              </w:rPr>
            </w:pPr>
          </w:p>
        </w:tc>
        <w:tc>
          <w:tcPr>
            <w:tcW w:w="7005" w:type="dxa"/>
            <w:vAlign w:val="center"/>
          </w:tcPr>
          <w:p>
            <w:pPr>
              <w:widowControl w:val="0"/>
              <w:kinsoku w:val="0"/>
              <w:overflowPunct w:val="0"/>
              <w:autoSpaceDE w:val="0"/>
              <w:autoSpaceDN w:val="0"/>
              <w:adjustRightInd w:val="0"/>
              <w:spacing w:line="360" w:lineRule="exact"/>
              <w:jc w:val="both"/>
              <w:rPr>
                <w:rFonts w:ascii="宋体" w:hAnsi="宋体" w:eastAsia="宋体" w:cs="Times New Roman"/>
                <w:color w:val="auto"/>
                <w:kern w:val="0"/>
                <w:sz w:val="21"/>
                <w:szCs w:val="24"/>
                <w:highlight w:val="none"/>
                <w:lang w:val="en-US" w:eastAsia="zh-CN" w:bidi="ar-SA"/>
              </w:rPr>
            </w:pPr>
            <w:r>
              <w:rPr>
                <w:rFonts w:hint="eastAsia" w:ascii="宋体" w:hAnsi="宋体" w:eastAsia="宋体" w:cs="Times New Roman"/>
                <w:color w:val="auto"/>
                <w:kern w:val="0"/>
                <w:sz w:val="21"/>
                <w:szCs w:val="24"/>
                <w:highlight w:val="none"/>
                <w:lang w:val="en-US" w:eastAsia="zh-CN" w:bidi="ar-SA"/>
              </w:rPr>
              <w:t>近</w:t>
            </w:r>
            <w:r>
              <w:rPr>
                <w:rFonts w:ascii="宋体" w:hAnsi="宋体" w:eastAsia="宋体" w:cs="Times New Roman"/>
                <w:color w:val="auto"/>
                <w:kern w:val="0"/>
                <w:sz w:val="21"/>
                <w:szCs w:val="24"/>
                <w:highlight w:val="none"/>
                <w:lang w:val="en-US" w:eastAsia="zh-CN" w:bidi="ar-SA"/>
              </w:rPr>
              <w:t>5</w:t>
            </w:r>
            <w:r>
              <w:rPr>
                <w:rFonts w:hint="eastAsia" w:ascii="宋体" w:hAnsi="宋体" w:eastAsia="宋体" w:cs="Times New Roman"/>
                <w:color w:val="auto"/>
                <w:kern w:val="0"/>
                <w:sz w:val="21"/>
                <w:szCs w:val="24"/>
                <w:highlight w:val="none"/>
                <w:lang w:val="en-US" w:eastAsia="zh-CN" w:bidi="ar-SA"/>
              </w:rPr>
              <w:t>年（</w:t>
            </w:r>
            <w:r>
              <w:rPr>
                <w:rFonts w:ascii="宋体" w:hAnsi="宋体" w:eastAsia="宋体" w:cs="Times New Roman"/>
                <w:color w:val="auto"/>
                <w:kern w:val="0"/>
                <w:sz w:val="21"/>
                <w:szCs w:val="24"/>
                <w:highlight w:val="none"/>
                <w:lang w:val="en-US" w:eastAsia="zh-CN" w:bidi="ar-SA"/>
              </w:rPr>
              <w:t>2019</w:t>
            </w:r>
            <w:r>
              <w:rPr>
                <w:rFonts w:hint="eastAsia" w:ascii="宋体" w:hAnsi="宋体" w:eastAsia="宋体" w:cs="Times New Roman"/>
                <w:color w:val="auto"/>
                <w:kern w:val="0"/>
                <w:sz w:val="21"/>
                <w:szCs w:val="24"/>
                <w:highlight w:val="none"/>
                <w:lang w:val="en-US" w:eastAsia="zh-CN" w:bidi="ar-SA"/>
              </w:rPr>
              <w:t>年6月</w:t>
            </w:r>
            <w:r>
              <w:rPr>
                <w:rFonts w:ascii="宋体" w:hAnsi="宋体" w:eastAsia="宋体" w:cs="Times New Roman"/>
                <w:color w:val="auto"/>
                <w:kern w:val="0"/>
                <w:sz w:val="21"/>
                <w:szCs w:val="24"/>
                <w:highlight w:val="none"/>
                <w:lang w:val="en-US" w:eastAsia="zh-CN" w:bidi="ar-SA"/>
              </w:rPr>
              <w:t>1</w:t>
            </w:r>
            <w:r>
              <w:rPr>
                <w:rFonts w:hint="eastAsia" w:ascii="宋体" w:hAnsi="宋体" w:eastAsia="宋体" w:cs="Times New Roman"/>
                <w:color w:val="auto"/>
                <w:kern w:val="0"/>
                <w:sz w:val="21"/>
                <w:szCs w:val="24"/>
                <w:highlight w:val="none"/>
                <w:lang w:val="en-US" w:eastAsia="zh-CN" w:bidi="ar-SA"/>
              </w:rPr>
              <w:t>日至递交投标文件截止日止）累计独立完成过</w:t>
            </w:r>
            <w:r>
              <w:rPr>
                <w:rFonts w:ascii="宋体" w:hAnsi="宋体" w:eastAsia="宋体" w:cs="Times New Roman"/>
                <w:color w:val="auto"/>
                <w:kern w:val="0"/>
                <w:sz w:val="21"/>
                <w:szCs w:val="24"/>
                <w:highlight w:val="none"/>
                <w:lang w:val="en-US" w:eastAsia="zh-CN" w:bidi="ar-SA"/>
              </w:rPr>
              <w:t>50km</w:t>
            </w:r>
            <w:r>
              <w:rPr>
                <w:rFonts w:hint="eastAsia" w:ascii="宋体" w:hAnsi="宋体" w:eastAsia="宋体" w:cs="Times New Roman"/>
                <w:color w:val="auto"/>
                <w:kern w:val="0"/>
                <w:sz w:val="21"/>
                <w:szCs w:val="24"/>
                <w:highlight w:val="none"/>
                <w:lang w:val="en-US" w:eastAsia="zh-CN" w:bidi="ar-SA"/>
              </w:rPr>
              <w:t>以上类似公路工程和</w:t>
            </w:r>
            <w:r>
              <w:rPr>
                <w:rFonts w:ascii="宋体" w:hAnsi="宋体" w:eastAsia="宋体" w:cs="Times New Roman"/>
                <w:color w:val="auto"/>
                <w:kern w:val="0"/>
                <w:sz w:val="21"/>
                <w:szCs w:val="24"/>
                <w:highlight w:val="none"/>
                <w:lang w:val="en-US" w:eastAsia="zh-CN" w:bidi="ar-SA"/>
              </w:rPr>
              <w:t>1</w:t>
            </w:r>
            <w:r>
              <w:rPr>
                <w:rFonts w:hint="eastAsia" w:ascii="宋体" w:hAnsi="宋体" w:eastAsia="宋体" w:cs="Times New Roman"/>
                <w:color w:val="auto"/>
                <w:kern w:val="0"/>
                <w:sz w:val="21"/>
                <w:szCs w:val="24"/>
                <w:highlight w:val="none"/>
                <w:lang w:val="en-US" w:eastAsia="zh-CN" w:bidi="ar-SA"/>
              </w:rPr>
              <w:t>座类似桥梁工程。</w:t>
            </w:r>
          </w:p>
        </w:tc>
      </w:tr>
    </w:tbl>
    <w:p>
      <w:pPr>
        <w:widowControl w:val="0"/>
        <w:kinsoku w:val="0"/>
        <w:overflowPunct w:val="0"/>
        <w:autoSpaceDE w:val="0"/>
        <w:autoSpaceDN w:val="0"/>
        <w:adjustRightInd w:val="0"/>
        <w:spacing w:before="12"/>
        <w:rPr>
          <w:rFonts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注：</w:t>
      </w:r>
    </w:p>
    <w:p>
      <w:pPr>
        <w:widowControl w:val="0"/>
        <w:kinsoku w:val="0"/>
        <w:overflowPunct w:val="0"/>
        <w:autoSpaceDE w:val="0"/>
        <w:autoSpaceDN w:val="0"/>
        <w:adjustRightInd w:val="0"/>
        <w:spacing w:before="12"/>
        <w:rPr>
          <w:rFonts w:ascii="宋体" w:hAnsi="宋体" w:eastAsia="宋体" w:cs="Times New Roman"/>
          <w:kern w:val="0"/>
          <w:sz w:val="21"/>
          <w:szCs w:val="24"/>
          <w:lang w:val="en-US" w:eastAsia="zh-CN" w:bidi="ar-SA"/>
        </w:rPr>
      </w:pPr>
      <w:r>
        <w:rPr>
          <w:rFonts w:ascii="宋体" w:hAnsi="宋体" w:eastAsia="宋体" w:cs="Times New Roman"/>
          <w:kern w:val="0"/>
          <w:sz w:val="21"/>
          <w:szCs w:val="24"/>
          <w:lang w:val="en-US" w:eastAsia="zh-CN" w:bidi="ar-SA"/>
        </w:rPr>
        <w:t>1</w:t>
      </w:r>
      <w:r>
        <w:rPr>
          <w:rFonts w:hint="eastAsia" w:ascii="宋体" w:hAnsi="宋体" w:eastAsia="宋体" w:cs="Times New Roman"/>
          <w:kern w:val="0"/>
          <w:sz w:val="21"/>
          <w:szCs w:val="24"/>
          <w:lang w:val="en-US" w:eastAsia="zh-CN" w:bidi="ar-SA"/>
        </w:rPr>
        <w:t>、不接受联合体业绩。</w:t>
      </w:r>
    </w:p>
    <w:p>
      <w:pPr>
        <w:widowControl w:val="0"/>
        <w:kinsoku w:val="0"/>
        <w:overflowPunct w:val="0"/>
        <w:autoSpaceDE w:val="0"/>
        <w:autoSpaceDN w:val="0"/>
        <w:adjustRightInd w:val="0"/>
        <w:spacing w:before="12"/>
        <w:rPr>
          <w:rFonts w:ascii="宋体" w:hAnsi="宋体" w:eastAsia="宋体" w:cs="Times New Roman"/>
          <w:kern w:val="0"/>
          <w:sz w:val="21"/>
          <w:szCs w:val="24"/>
          <w:lang w:val="en-US" w:eastAsia="zh-CN" w:bidi="ar-SA"/>
        </w:rPr>
      </w:pPr>
      <w:r>
        <w:rPr>
          <w:rFonts w:ascii="宋体" w:hAnsi="宋体" w:eastAsia="宋体" w:cs="Times New Roman"/>
          <w:kern w:val="0"/>
          <w:sz w:val="21"/>
          <w:szCs w:val="24"/>
          <w:lang w:val="en-US" w:eastAsia="zh-CN" w:bidi="ar-SA"/>
        </w:rPr>
        <w:t>2</w:t>
      </w:r>
      <w:r>
        <w:rPr>
          <w:rFonts w:hint="eastAsia" w:ascii="宋体" w:hAnsi="宋体" w:eastAsia="宋体" w:cs="Times New Roman"/>
          <w:kern w:val="0"/>
          <w:sz w:val="21"/>
          <w:szCs w:val="24"/>
          <w:lang w:val="en-US" w:eastAsia="zh-CN" w:bidi="ar-SA"/>
        </w:rPr>
        <w:t>、“完成过”指工程完工并交工验收（时间以载明的交工验收或无交工验收一次性竣工验收时间为准），经评定合格，本文提到的交工验收是指交工验收或一次性竣工验收。</w:t>
      </w:r>
    </w:p>
    <w:p>
      <w:pPr>
        <w:widowControl w:val="0"/>
        <w:kinsoku w:val="0"/>
        <w:overflowPunct w:val="0"/>
        <w:autoSpaceDE w:val="0"/>
        <w:autoSpaceDN w:val="0"/>
        <w:adjustRightInd w:val="0"/>
        <w:spacing w:before="12"/>
        <w:rPr>
          <w:rFonts w:ascii="宋体" w:hAnsi="宋体" w:eastAsia="宋体" w:cs="Times New Roman"/>
          <w:kern w:val="0"/>
          <w:sz w:val="21"/>
          <w:szCs w:val="24"/>
          <w:lang w:val="en-US" w:eastAsia="zh-CN" w:bidi="ar-SA"/>
        </w:rPr>
      </w:pPr>
      <w:r>
        <w:rPr>
          <w:rFonts w:ascii="宋体" w:hAnsi="宋体" w:eastAsia="宋体" w:cs="Times New Roman"/>
          <w:kern w:val="0"/>
          <w:sz w:val="21"/>
          <w:szCs w:val="24"/>
          <w:lang w:val="en-US" w:eastAsia="zh-CN" w:bidi="ar-SA"/>
        </w:rPr>
        <w:t>3</w:t>
      </w:r>
      <w:r>
        <w:rPr>
          <w:rFonts w:hint="eastAsia" w:ascii="宋体" w:hAnsi="宋体" w:eastAsia="宋体" w:cs="Times New Roman"/>
          <w:kern w:val="0"/>
          <w:sz w:val="21"/>
          <w:szCs w:val="24"/>
          <w:lang w:val="en-US" w:eastAsia="zh-CN" w:bidi="ar-SA"/>
        </w:rPr>
        <w:t>、本表要求业绩指由投标人承接并完成的业绩</w:t>
      </w:r>
      <w:r>
        <w:rPr>
          <w:rFonts w:ascii="宋体" w:hAnsi="宋体" w:eastAsia="宋体" w:cs="Times New Roman"/>
          <w:kern w:val="0"/>
          <w:sz w:val="21"/>
          <w:szCs w:val="24"/>
          <w:lang w:val="en-US" w:eastAsia="zh-CN" w:bidi="ar-SA"/>
        </w:rPr>
        <w:t>,</w:t>
      </w:r>
      <w:r>
        <w:rPr>
          <w:rFonts w:hint="eastAsia" w:ascii="宋体" w:hAnsi="宋体" w:eastAsia="宋体" w:cs="Times New Roman"/>
          <w:kern w:val="0"/>
          <w:sz w:val="21"/>
          <w:szCs w:val="24"/>
          <w:lang w:val="en-US" w:eastAsia="zh-CN" w:bidi="ar-SA"/>
        </w:rPr>
        <w:t>投标人上级单位（如总公司、集团公司等）的监理业绩和投标人具备独立法人资格的下属机构的监理业绩均不予认定。联合体业绩不予认定。</w:t>
      </w:r>
    </w:p>
    <w:p>
      <w:pPr>
        <w:widowControl w:val="0"/>
        <w:kinsoku w:val="0"/>
        <w:overflowPunct w:val="0"/>
        <w:autoSpaceDE w:val="0"/>
        <w:autoSpaceDN w:val="0"/>
        <w:adjustRightInd w:val="0"/>
        <w:spacing w:before="12"/>
        <w:rPr>
          <w:rFonts w:ascii="宋体" w:hAnsi="宋体" w:eastAsia="宋体" w:cs="Times New Roman"/>
          <w:kern w:val="0"/>
          <w:sz w:val="24"/>
          <w:szCs w:val="24"/>
          <w:lang w:val="en-US" w:eastAsia="zh-CN" w:bidi="ar-SA"/>
        </w:rPr>
      </w:pPr>
      <w:r>
        <w:rPr>
          <w:rFonts w:ascii="宋体" w:hAnsi="宋体" w:eastAsia="宋体" w:cs="Times New Roman"/>
          <w:kern w:val="0"/>
          <w:sz w:val="21"/>
          <w:szCs w:val="24"/>
          <w:lang w:val="en-US" w:eastAsia="zh-CN" w:bidi="ar-SA"/>
        </w:rPr>
        <w:t>4</w:t>
      </w:r>
      <w:r>
        <w:rPr>
          <w:rFonts w:hint="eastAsia" w:ascii="宋体" w:hAnsi="宋体" w:eastAsia="宋体" w:cs="Times New Roman"/>
          <w:kern w:val="0"/>
          <w:sz w:val="21"/>
          <w:szCs w:val="24"/>
          <w:lang w:val="en-US" w:eastAsia="zh-CN" w:bidi="ar-SA"/>
        </w:rPr>
        <w:t>、应附在交通运输部“全国公路建设市场信用信息管理系统”中查询到的企业“业绩信息”相关项目网页截图复印件或网页打印件，即包括“项目名称”、“标段类型”、“合同价”、“主要工程量”等栏目在内的项目详细信息网页截图复印件或网页打印件。除网页截图复印件或网页打印件外，投标人无需再提供任何业绩证明材料。</w:t>
      </w:r>
    </w:p>
    <w:p>
      <w:pPr>
        <w:widowControl w:val="0"/>
        <w:kinsoku w:val="0"/>
        <w:overflowPunct w:val="0"/>
        <w:autoSpaceDE w:val="0"/>
        <w:autoSpaceDN w:val="0"/>
        <w:adjustRightInd w:val="0"/>
        <w:spacing w:before="2"/>
        <w:ind w:left="355"/>
        <w:rPr>
          <w:rFonts w:ascii="宋体" w:hAnsi="宋体" w:eastAsia="宋体" w:cs="Times New Roman"/>
          <w:kern w:val="0"/>
          <w:sz w:val="18"/>
          <w:szCs w:val="24"/>
          <w:lang w:val="en-US" w:eastAsia="zh-CN" w:bidi="ar-SA"/>
        </w:rPr>
      </w:pPr>
    </w:p>
    <w:p>
      <w:pPr>
        <w:kinsoku w:val="0"/>
        <w:overflowPunct w:val="0"/>
        <w:spacing w:before="2"/>
        <w:ind w:left="355"/>
        <w:rPr>
          <w:sz w:val="18"/>
        </w:rPr>
        <w:sectPr>
          <w:footerReference r:id="rId3" w:type="default"/>
          <w:pgSz w:w="11910" w:h="16840"/>
          <w:pgMar w:top="1400" w:right="1040" w:bottom="1360" w:left="1060" w:header="0" w:footer="1162" w:gutter="0"/>
          <w:cols w:space="720" w:num="1"/>
        </w:sectPr>
      </w:pPr>
    </w:p>
    <w:p>
      <w:pPr>
        <w:widowControl w:val="0"/>
        <w:kinsoku w:val="0"/>
        <w:overflowPunct w:val="0"/>
        <w:autoSpaceDE w:val="0"/>
        <w:autoSpaceDN w:val="0"/>
        <w:adjustRightInd w:val="0"/>
        <w:spacing w:before="11"/>
        <w:rPr>
          <w:rFonts w:ascii="宋体" w:hAnsi="宋体" w:eastAsia="宋体" w:cs="Times New Roman"/>
          <w:kern w:val="0"/>
          <w:sz w:val="7"/>
          <w:szCs w:val="24"/>
          <w:lang w:val="en-US" w:eastAsia="zh-CN" w:bidi="ar-SA"/>
        </w:rPr>
      </w:pPr>
    </w:p>
    <w:p>
      <w:pPr>
        <w:widowControl w:val="0"/>
        <w:tabs>
          <w:tab w:val="left" w:pos="1053"/>
        </w:tabs>
        <w:kinsoku w:val="0"/>
        <w:overflowPunct w:val="0"/>
        <w:autoSpaceDE w:val="0"/>
        <w:autoSpaceDN w:val="0"/>
        <w:adjustRightInd w:val="0"/>
        <w:spacing w:before="84"/>
        <w:ind w:right="17"/>
        <w:jc w:val="center"/>
        <w:outlineLvl w:val="4"/>
        <w:rPr>
          <w:rFonts w:ascii="宋体" w:hAnsi="宋体" w:eastAsia="宋体" w:cs="Times New Roman"/>
          <w:b/>
          <w:kern w:val="0"/>
          <w:sz w:val="28"/>
          <w:szCs w:val="24"/>
          <w:lang w:val="en-US" w:eastAsia="zh-CN" w:bidi="ar-SA"/>
        </w:rPr>
      </w:pPr>
      <w:r>
        <w:rPr>
          <w:rFonts w:hint="eastAsia" w:ascii="宋体" w:hAnsi="宋体" w:eastAsia="宋体" w:cs="Times New Roman"/>
          <w:b/>
          <w:kern w:val="0"/>
          <w:sz w:val="28"/>
          <w:szCs w:val="24"/>
          <w:lang w:val="en-US" w:eastAsia="zh-CN" w:bidi="ar-SA"/>
        </w:rPr>
        <w:t>附录</w:t>
      </w:r>
      <w:r>
        <w:rPr>
          <w:rFonts w:ascii="宋体" w:hAnsi="宋体" w:eastAsia="宋体" w:cs="Times New Roman"/>
          <w:b/>
          <w:kern w:val="0"/>
          <w:sz w:val="28"/>
          <w:szCs w:val="24"/>
          <w:lang w:val="en-US" w:eastAsia="zh-CN" w:bidi="ar-SA"/>
        </w:rPr>
        <w:t xml:space="preserve"> 3</w:t>
      </w:r>
      <w:r>
        <w:rPr>
          <w:rFonts w:ascii="宋体" w:hAnsi="宋体" w:eastAsia="宋体" w:cs="Times New Roman"/>
          <w:b/>
          <w:kern w:val="0"/>
          <w:sz w:val="28"/>
          <w:szCs w:val="24"/>
          <w:lang w:val="en-US" w:eastAsia="zh-CN" w:bidi="ar-SA"/>
        </w:rPr>
        <w:tab/>
      </w:r>
      <w:r>
        <w:rPr>
          <w:rFonts w:hint="eastAsia" w:ascii="宋体" w:hAnsi="宋体" w:eastAsia="宋体" w:cs="Times New Roman"/>
          <w:b/>
          <w:kern w:val="0"/>
          <w:sz w:val="28"/>
          <w:szCs w:val="24"/>
          <w:lang w:val="en-US" w:eastAsia="zh-CN" w:bidi="ar-SA"/>
        </w:rPr>
        <w:t>资格审查条件（信誉最低要求）</w:t>
      </w:r>
    </w:p>
    <w:p>
      <w:pPr>
        <w:widowControl w:val="0"/>
        <w:tabs>
          <w:tab w:val="left" w:pos="1053"/>
        </w:tabs>
        <w:kinsoku w:val="0"/>
        <w:overflowPunct w:val="0"/>
        <w:autoSpaceDE w:val="0"/>
        <w:autoSpaceDN w:val="0"/>
        <w:adjustRightInd w:val="0"/>
        <w:spacing w:before="84"/>
        <w:ind w:right="17"/>
        <w:jc w:val="center"/>
        <w:outlineLvl w:val="9"/>
        <w:rPr>
          <w:rFonts w:ascii="宋体" w:hAnsi="宋体" w:eastAsia="宋体" w:cs="Times New Roman"/>
          <w:b/>
          <w:kern w:val="0"/>
          <w:sz w:val="28"/>
          <w:szCs w:val="24"/>
          <w:lang w:val="en-US" w:eastAsia="zh-CN" w:bidi="ar-SA"/>
        </w:rPr>
      </w:pPr>
    </w:p>
    <w:p>
      <w:pPr>
        <w:widowControl w:val="0"/>
        <w:tabs>
          <w:tab w:val="left" w:pos="1053"/>
        </w:tabs>
        <w:kinsoku w:val="0"/>
        <w:overflowPunct w:val="0"/>
        <w:autoSpaceDE w:val="0"/>
        <w:autoSpaceDN w:val="0"/>
        <w:adjustRightInd w:val="0"/>
        <w:spacing w:before="84"/>
        <w:ind w:right="17"/>
        <w:jc w:val="center"/>
        <w:outlineLvl w:val="9"/>
        <w:rPr>
          <w:rFonts w:ascii="宋体" w:hAnsi="宋体" w:eastAsia="宋体" w:cs="Times New Roman"/>
          <w:b/>
          <w:kern w:val="0"/>
          <w:sz w:val="28"/>
          <w:szCs w:val="24"/>
          <w:lang w:val="en-US" w:eastAsia="zh-CN" w:bidi="ar-SA"/>
        </w:rPr>
      </w:pPr>
    </w:p>
    <w:tbl>
      <w:tblPr>
        <w:tblStyle w:val="2"/>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480" w:type="dxa"/>
            <w:vAlign w:val="center"/>
          </w:tcPr>
          <w:p>
            <w:pPr>
              <w:widowControl w:val="0"/>
              <w:kinsoku w:val="0"/>
              <w:overflowPunct w:val="0"/>
              <w:autoSpaceDE w:val="0"/>
              <w:autoSpaceDN w:val="0"/>
              <w:adjustRightInd w:val="0"/>
              <w:spacing w:line="360" w:lineRule="exact"/>
              <w:jc w:val="center"/>
              <w:rPr>
                <w:rFonts w:ascii="宋体" w:hAnsi="宋体" w:eastAsia="宋体" w:cs="Times New Roman"/>
                <w:kern w:val="0"/>
                <w:sz w:val="21"/>
                <w:szCs w:val="24"/>
                <w:lang w:val="en-US" w:eastAsia="zh-CN" w:bidi="ar-SA"/>
              </w:rPr>
            </w:pPr>
            <w:r>
              <w:rPr>
                <w:rFonts w:hint="eastAsia" w:ascii="宋体" w:hAnsi="宋体" w:eastAsia="宋体" w:cs="Times New Roman"/>
                <w:b/>
                <w:kern w:val="0"/>
                <w:sz w:val="21"/>
                <w:szCs w:val="24"/>
                <w:lang w:val="en-US" w:eastAsia="zh-CN" w:bidi="ar-SA"/>
              </w:rPr>
              <w:t>信</w:t>
            </w:r>
            <w:r>
              <w:rPr>
                <w:rFonts w:ascii="宋体" w:hAnsi="宋体" w:eastAsia="宋体" w:cs="Times New Roman"/>
                <w:b/>
                <w:kern w:val="0"/>
                <w:sz w:val="21"/>
                <w:szCs w:val="24"/>
                <w:lang w:val="en-US" w:eastAsia="zh-CN" w:bidi="ar-SA"/>
              </w:rPr>
              <w:t xml:space="preserve"> </w:t>
            </w:r>
            <w:r>
              <w:rPr>
                <w:rFonts w:hint="eastAsia" w:ascii="宋体" w:hAnsi="宋体" w:eastAsia="宋体" w:cs="Times New Roman"/>
                <w:b/>
                <w:kern w:val="0"/>
                <w:sz w:val="21"/>
                <w:szCs w:val="24"/>
                <w:lang w:val="en-US" w:eastAsia="zh-CN" w:bidi="ar-SA"/>
              </w:rPr>
              <w:t>誉</w:t>
            </w:r>
            <w:r>
              <w:rPr>
                <w:rFonts w:ascii="宋体" w:hAnsi="宋体" w:eastAsia="宋体" w:cs="Times New Roman"/>
                <w:b/>
                <w:kern w:val="0"/>
                <w:sz w:val="21"/>
                <w:szCs w:val="24"/>
                <w:lang w:val="en-US" w:eastAsia="zh-CN" w:bidi="ar-SA"/>
              </w:rPr>
              <w:t xml:space="preserve"> </w:t>
            </w:r>
            <w:r>
              <w:rPr>
                <w:rFonts w:hint="eastAsia" w:ascii="宋体" w:hAnsi="宋体" w:eastAsia="宋体" w:cs="Times New Roman"/>
                <w:b/>
                <w:kern w:val="0"/>
                <w:sz w:val="21"/>
                <w:szCs w:val="24"/>
                <w:lang w:val="en-US" w:eastAsia="zh-CN" w:bidi="ar-SA"/>
              </w:rPr>
              <w:t>要</w:t>
            </w:r>
            <w:r>
              <w:rPr>
                <w:rFonts w:ascii="宋体" w:hAnsi="宋体" w:eastAsia="宋体" w:cs="Times New Roman"/>
                <w:b/>
                <w:kern w:val="0"/>
                <w:sz w:val="21"/>
                <w:szCs w:val="24"/>
                <w:lang w:val="en-US" w:eastAsia="zh-CN" w:bidi="ar-SA"/>
              </w:rPr>
              <w:t xml:space="preserve"> </w:t>
            </w:r>
            <w:r>
              <w:rPr>
                <w:rFonts w:hint="eastAsia" w:ascii="宋体" w:hAnsi="宋体" w:eastAsia="宋体" w:cs="Times New Roman"/>
                <w:b/>
                <w:kern w:val="0"/>
                <w:sz w:val="21"/>
                <w:szCs w:val="24"/>
                <w:lang w:val="en-US" w:eastAsia="zh-CN" w:bidi="ar-SA"/>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8480" w:type="dxa"/>
            <w:vAlign w:val="center"/>
          </w:tcPr>
          <w:p>
            <w:pPr>
              <w:widowControl w:val="0"/>
              <w:kinsoku w:val="0"/>
              <w:overflowPunct w:val="0"/>
              <w:autoSpaceDE w:val="0"/>
              <w:autoSpaceDN w:val="0"/>
              <w:adjustRightInd w:val="0"/>
              <w:spacing w:line="360" w:lineRule="exact"/>
              <w:ind w:firstLine="420" w:firstLineChars="200"/>
              <w:jc w:val="both"/>
              <w:rPr>
                <w:rFonts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最新年度（含无广东省最新年度信用等级而上一年度有广东省信用等级的）在广东省公路工程从业单位信用评价（监理单位）中，信用等级未被评为</w:t>
            </w:r>
            <w:r>
              <w:rPr>
                <w:rFonts w:ascii="宋体" w:hAnsi="宋体" w:eastAsia="宋体" w:cs="Times New Roman"/>
                <w:kern w:val="0"/>
                <w:sz w:val="21"/>
                <w:szCs w:val="24"/>
                <w:lang w:val="en-US" w:eastAsia="zh-CN" w:bidi="ar-SA"/>
              </w:rPr>
              <w:t xml:space="preserve"> D </w:t>
            </w:r>
            <w:r>
              <w:rPr>
                <w:rFonts w:hint="eastAsia" w:ascii="宋体" w:hAnsi="宋体" w:eastAsia="宋体" w:cs="Times New Roman"/>
                <w:kern w:val="0"/>
                <w:sz w:val="21"/>
                <w:szCs w:val="24"/>
                <w:lang w:val="en-US" w:eastAsia="zh-CN" w:bidi="ar-SA"/>
              </w:rPr>
              <w:t>级；初次进入广东省的投标人，在最新全国公路从业单位（监理单位）信用评价结果中未被评为</w:t>
            </w:r>
            <w:r>
              <w:rPr>
                <w:rFonts w:ascii="宋体" w:hAnsi="宋体" w:eastAsia="宋体" w:cs="Times New Roman"/>
                <w:kern w:val="0"/>
                <w:sz w:val="21"/>
                <w:szCs w:val="24"/>
                <w:lang w:val="en-US" w:eastAsia="zh-CN" w:bidi="ar-SA"/>
              </w:rPr>
              <w:t xml:space="preserve"> D </w:t>
            </w:r>
            <w:r>
              <w:rPr>
                <w:rFonts w:hint="eastAsia" w:ascii="宋体" w:hAnsi="宋体" w:eastAsia="宋体" w:cs="Times New Roman"/>
                <w:kern w:val="0"/>
                <w:sz w:val="21"/>
                <w:szCs w:val="24"/>
                <w:lang w:val="en-US" w:eastAsia="zh-CN" w:bidi="ar-SA"/>
              </w:rPr>
              <w:t>级。</w:t>
            </w:r>
          </w:p>
        </w:tc>
      </w:tr>
    </w:tbl>
    <w:p>
      <w:pPr>
        <w:widowControl w:val="0"/>
        <w:kinsoku w:val="0"/>
        <w:overflowPunct w:val="0"/>
        <w:autoSpaceDE w:val="0"/>
        <w:autoSpaceDN w:val="0"/>
        <w:adjustRightInd w:val="0"/>
        <w:rPr>
          <w:rFonts w:ascii="宋体" w:hAnsi="宋体" w:eastAsia="宋体" w:cs="Times New Roman"/>
          <w:b/>
          <w:kern w:val="0"/>
          <w:sz w:val="18"/>
          <w:szCs w:val="24"/>
          <w:lang w:val="en-US" w:eastAsia="zh-CN" w:bidi="ar-SA"/>
        </w:rPr>
      </w:pPr>
    </w:p>
    <w:p>
      <w:pPr>
        <w:widowControl w:val="0"/>
        <w:kinsoku w:val="0"/>
        <w:overflowPunct w:val="0"/>
        <w:autoSpaceDE w:val="0"/>
        <w:autoSpaceDN w:val="0"/>
        <w:adjustRightInd w:val="0"/>
        <w:spacing w:before="9"/>
        <w:rPr>
          <w:rFonts w:ascii="宋体" w:hAnsi="宋体" w:eastAsia="宋体" w:cs="Times New Roman"/>
          <w:b/>
          <w:kern w:val="0"/>
          <w:sz w:val="15"/>
          <w:szCs w:val="24"/>
          <w:lang w:val="en-US" w:eastAsia="zh-CN" w:bidi="ar-SA"/>
        </w:rPr>
      </w:pPr>
    </w:p>
    <w:p>
      <w:pPr>
        <w:widowControl w:val="0"/>
        <w:kinsoku w:val="0"/>
        <w:overflowPunct w:val="0"/>
        <w:autoSpaceDE w:val="0"/>
        <w:autoSpaceDN w:val="0"/>
        <w:adjustRightInd w:val="0"/>
        <w:spacing w:before="70"/>
        <w:ind w:left="355"/>
        <w:rPr>
          <w:rFonts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注：</w:t>
      </w:r>
      <w:r>
        <w:rPr>
          <w:rFonts w:ascii="宋体" w:hAnsi="宋体" w:eastAsia="宋体" w:cs="Times New Roman"/>
          <w:kern w:val="0"/>
          <w:sz w:val="21"/>
          <w:szCs w:val="24"/>
          <w:lang w:val="en-US" w:eastAsia="zh-CN" w:bidi="ar-SA"/>
        </w:rPr>
        <w:t>1</w:t>
      </w:r>
      <w:r>
        <w:rPr>
          <w:rFonts w:hint="eastAsia" w:ascii="宋体" w:hAnsi="宋体" w:eastAsia="宋体" w:cs="Times New Roman"/>
          <w:kern w:val="0"/>
          <w:sz w:val="21"/>
          <w:szCs w:val="24"/>
          <w:lang w:val="en-US" w:eastAsia="zh-CN" w:bidi="ar-SA"/>
        </w:rPr>
        <w:t>、信用等级的确定原则遵循投标人须知前附表第</w:t>
      </w:r>
      <w:r>
        <w:rPr>
          <w:rFonts w:ascii="宋体" w:hAnsi="宋体" w:eastAsia="宋体" w:cs="Times New Roman"/>
          <w:kern w:val="0"/>
          <w:sz w:val="21"/>
          <w:szCs w:val="24"/>
          <w:lang w:val="en-US" w:eastAsia="zh-CN" w:bidi="ar-SA"/>
        </w:rPr>
        <w:t xml:space="preserve"> 10.2 </w:t>
      </w:r>
      <w:r>
        <w:rPr>
          <w:rFonts w:hint="eastAsia" w:ascii="宋体" w:hAnsi="宋体" w:eastAsia="宋体" w:cs="Times New Roman"/>
          <w:kern w:val="0"/>
          <w:sz w:val="21"/>
          <w:szCs w:val="24"/>
          <w:lang w:val="en-US" w:eastAsia="zh-CN" w:bidi="ar-SA"/>
        </w:rPr>
        <w:t>款的规定。</w:t>
      </w: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rPr>
          <w:rFonts w:ascii="宋体" w:hAnsi="宋体" w:eastAsia="宋体" w:cs="Times New Roman"/>
          <w:kern w:val="0"/>
          <w:sz w:val="20"/>
          <w:szCs w:val="24"/>
          <w:lang w:val="en-US" w:eastAsia="zh-CN" w:bidi="ar-SA"/>
        </w:rPr>
      </w:pPr>
    </w:p>
    <w:p>
      <w:pPr>
        <w:widowControl w:val="0"/>
        <w:kinsoku w:val="0"/>
        <w:overflowPunct w:val="0"/>
        <w:autoSpaceDE w:val="0"/>
        <w:autoSpaceDN w:val="0"/>
        <w:adjustRightInd w:val="0"/>
        <w:spacing w:before="12"/>
        <w:rPr>
          <w:rFonts w:ascii="宋体" w:hAnsi="宋体" w:eastAsia="宋体" w:cs="Times New Roman"/>
          <w:kern w:val="0"/>
          <w:sz w:val="17"/>
          <w:szCs w:val="24"/>
          <w:lang w:val="en-US" w:eastAsia="zh-CN" w:bidi="ar-SA"/>
        </w:rPr>
      </w:pPr>
    </w:p>
    <w:p>
      <w:pPr>
        <w:widowControl w:val="0"/>
        <w:kinsoku w:val="0"/>
        <w:overflowPunct w:val="0"/>
        <w:autoSpaceDE w:val="0"/>
        <w:autoSpaceDN w:val="0"/>
        <w:adjustRightInd w:val="0"/>
        <w:spacing w:before="94" w:line="242" w:lineRule="auto"/>
        <w:ind w:left="355" w:right="716"/>
        <w:rPr>
          <w:rFonts w:ascii="宋体" w:hAnsi="宋体" w:eastAsia="宋体" w:cs="Times New Roman"/>
          <w:kern w:val="0"/>
          <w:sz w:val="18"/>
          <w:szCs w:val="24"/>
          <w:lang w:val="en-US" w:eastAsia="zh-CN" w:bidi="ar-SA"/>
        </w:rPr>
      </w:pPr>
    </w:p>
    <w:p>
      <w:pPr>
        <w:kinsoku w:val="0"/>
        <w:overflowPunct w:val="0"/>
        <w:spacing w:before="94" w:line="242" w:lineRule="auto"/>
        <w:ind w:left="355" w:right="716"/>
        <w:rPr>
          <w:sz w:val="18"/>
        </w:rPr>
        <w:sectPr>
          <w:footerReference r:id="rId4" w:type="default"/>
          <w:pgSz w:w="11910" w:h="16840"/>
          <w:pgMar w:top="1580" w:right="1040" w:bottom="1280" w:left="1060" w:header="0" w:footer="1086" w:gutter="0"/>
          <w:cols w:space="720" w:num="1"/>
        </w:sectPr>
      </w:pPr>
    </w:p>
    <w:p>
      <w:pPr>
        <w:widowControl w:val="0"/>
        <w:kinsoku w:val="0"/>
        <w:overflowPunct w:val="0"/>
        <w:autoSpaceDE w:val="0"/>
        <w:autoSpaceDN w:val="0"/>
        <w:adjustRightInd w:val="0"/>
        <w:spacing w:before="11"/>
        <w:rPr>
          <w:rFonts w:ascii="宋体" w:hAnsi="宋体" w:eastAsia="宋体" w:cs="Times New Roman"/>
          <w:kern w:val="0"/>
          <w:sz w:val="7"/>
          <w:szCs w:val="24"/>
          <w:lang w:val="en-US" w:eastAsia="zh-CN" w:bidi="ar-SA"/>
        </w:rPr>
      </w:pPr>
    </w:p>
    <w:p>
      <w:pPr>
        <w:widowControl w:val="0"/>
        <w:tabs>
          <w:tab w:val="left" w:pos="1053"/>
        </w:tabs>
        <w:kinsoku w:val="0"/>
        <w:overflowPunct w:val="0"/>
        <w:autoSpaceDE w:val="0"/>
        <w:autoSpaceDN w:val="0"/>
        <w:adjustRightInd w:val="0"/>
        <w:spacing w:before="84"/>
        <w:ind w:right="17"/>
        <w:jc w:val="center"/>
        <w:outlineLvl w:val="4"/>
        <w:rPr>
          <w:rFonts w:ascii="宋体" w:hAnsi="宋体" w:eastAsia="宋体" w:cs="Times New Roman"/>
          <w:b/>
          <w:kern w:val="0"/>
          <w:sz w:val="14"/>
          <w:szCs w:val="24"/>
          <w:lang w:val="en-US" w:eastAsia="zh-CN" w:bidi="ar-SA"/>
        </w:rPr>
      </w:pPr>
      <w:r>
        <w:rPr>
          <w:rFonts w:hint="eastAsia" w:ascii="宋体" w:hAnsi="宋体" w:eastAsia="宋体" w:cs="Times New Roman"/>
          <w:b/>
          <w:kern w:val="0"/>
          <w:sz w:val="28"/>
          <w:szCs w:val="24"/>
          <w:lang w:val="en-US" w:eastAsia="zh-CN" w:bidi="ar-SA"/>
        </w:rPr>
        <w:t>附录</w:t>
      </w:r>
      <w:r>
        <w:rPr>
          <w:rFonts w:ascii="宋体" w:hAnsi="宋体" w:eastAsia="宋体" w:cs="Times New Roman"/>
          <w:b/>
          <w:kern w:val="0"/>
          <w:sz w:val="28"/>
          <w:szCs w:val="24"/>
          <w:lang w:val="en-US" w:eastAsia="zh-CN" w:bidi="ar-SA"/>
        </w:rPr>
        <w:t xml:space="preserve"> 4</w:t>
      </w:r>
      <w:r>
        <w:rPr>
          <w:rFonts w:ascii="宋体" w:hAnsi="宋体" w:eastAsia="宋体" w:cs="Times New Roman"/>
          <w:b/>
          <w:kern w:val="0"/>
          <w:sz w:val="28"/>
          <w:szCs w:val="24"/>
          <w:lang w:val="en-US" w:eastAsia="zh-CN" w:bidi="ar-SA"/>
        </w:rPr>
        <w:tab/>
      </w:r>
      <w:r>
        <w:rPr>
          <w:rFonts w:hint="eastAsia" w:ascii="宋体" w:hAnsi="宋体" w:eastAsia="宋体" w:cs="Times New Roman"/>
          <w:b/>
          <w:kern w:val="0"/>
          <w:sz w:val="28"/>
          <w:szCs w:val="24"/>
          <w:lang w:val="en-US" w:eastAsia="zh-CN" w:bidi="ar-SA"/>
        </w:rPr>
        <w:t>资格审查条件（总监理工程师最低要求）</w:t>
      </w:r>
    </w:p>
    <w:p>
      <w:pPr>
        <w:widowControl w:val="0"/>
        <w:kinsoku w:val="0"/>
        <w:overflowPunct w:val="0"/>
        <w:autoSpaceDE w:val="0"/>
        <w:autoSpaceDN w:val="0"/>
        <w:adjustRightInd w:val="0"/>
        <w:spacing w:before="7"/>
        <w:rPr>
          <w:rFonts w:ascii="宋体" w:hAnsi="宋体" w:eastAsia="宋体" w:cs="Times New Roman"/>
          <w:b/>
          <w:kern w:val="0"/>
          <w:sz w:val="21"/>
          <w:szCs w:val="24"/>
          <w:lang w:val="en-US" w:eastAsia="zh-CN" w:bidi="ar-SA"/>
        </w:rPr>
      </w:pPr>
    </w:p>
    <w:p>
      <w:pPr>
        <w:widowControl w:val="0"/>
        <w:tabs>
          <w:tab w:val="left" w:pos="2455"/>
        </w:tabs>
        <w:kinsoku w:val="0"/>
        <w:overflowPunct w:val="0"/>
        <w:autoSpaceDE w:val="0"/>
        <w:autoSpaceDN w:val="0"/>
        <w:adjustRightInd w:val="0"/>
        <w:ind w:left="355"/>
        <w:rPr>
          <w:rFonts w:ascii="Times New Roman"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标段：</w:t>
      </w:r>
      <w:r>
        <w:rPr>
          <w:rFonts w:ascii="宋体" w:hAnsi="宋体" w:eastAsia="宋体" w:cs="宋体"/>
          <w:kern w:val="0"/>
          <w:sz w:val="24"/>
          <w:szCs w:val="24"/>
          <w:u w:val="single"/>
          <w:lang w:val="en-US" w:eastAsia="zh-CN" w:bidi="ar-SA"/>
        </w:rPr>
        <w:t xml:space="preserve">      </w:t>
      </w:r>
    </w:p>
    <w:p>
      <w:pPr>
        <w:widowControl w:val="0"/>
        <w:kinsoku w:val="0"/>
        <w:overflowPunct w:val="0"/>
        <w:autoSpaceDE w:val="0"/>
        <w:autoSpaceDN w:val="0"/>
        <w:adjustRightInd w:val="0"/>
        <w:spacing w:before="9"/>
        <w:rPr>
          <w:rFonts w:ascii="Times New Roman" w:hAnsi="宋体" w:eastAsia="宋体" w:cs="Times New Roman"/>
          <w:kern w:val="0"/>
          <w:sz w:val="13"/>
          <w:szCs w:val="24"/>
          <w:lang w:val="en-US" w:eastAsia="zh-CN" w:bidi="ar-SA"/>
        </w:rPr>
      </w:pPr>
    </w:p>
    <w:tbl>
      <w:tblPr>
        <w:tblStyle w:val="2"/>
        <w:tblW w:w="8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2"/>
        <w:gridCol w:w="1391"/>
        <w:gridCol w:w="813"/>
        <w:gridCol w:w="3316"/>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92"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标段类别</w:t>
            </w:r>
          </w:p>
        </w:tc>
        <w:tc>
          <w:tcPr>
            <w:tcW w:w="1391"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人员</w:t>
            </w:r>
          </w:p>
        </w:tc>
        <w:tc>
          <w:tcPr>
            <w:tcW w:w="813"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数量</w:t>
            </w:r>
          </w:p>
        </w:tc>
        <w:tc>
          <w:tcPr>
            <w:tcW w:w="3316"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资</w:t>
            </w:r>
            <w:r>
              <w:rPr>
                <w:rFonts w:ascii="宋体" w:hAnsi="Times New Roman" w:eastAsia="宋体" w:cs="Times New Roman"/>
                <w:b/>
                <w:kern w:val="0"/>
                <w:sz w:val="21"/>
                <w:szCs w:val="24"/>
                <w:lang w:val="en-US" w:eastAsia="zh-CN" w:bidi="ar-SA"/>
              </w:rPr>
              <w:t xml:space="preserve"> </w:t>
            </w:r>
            <w:r>
              <w:rPr>
                <w:rFonts w:hint="eastAsia" w:ascii="宋体" w:hAnsi="Times New Roman" w:eastAsia="宋体" w:cs="Times New Roman"/>
                <w:b/>
                <w:kern w:val="0"/>
                <w:sz w:val="21"/>
                <w:szCs w:val="24"/>
                <w:lang w:val="en-US" w:eastAsia="zh-CN" w:bidi="ar-SA"/>
              </w:rPr>
              <w:t>格</w:t>
            </w:r>
            <w:r>
              <w:rPr>
                <w:rFonts w:ascii="宋体" w:hAnsi="Times New Roman" w:eastAsia="宋体" w:cs="Times New Roman"/>
                <w:b/>
                <w:kern w:val="0"/>
                <w:sz w:val="21"/>
                <w:szCs w:val="24"/>
                <w:lang w:val="en-US" w:eastAsia="zh-CN" w:bidi="ar-SA"/>
              </w:rPr>
              <w:t xml:space="preserve"> </w:t>
            </w:r>
            <w:r>
              <w:rPr>
                <w:rFonts w:hint="eastAsia" w:ascii="宋体" w:hAnsi="Times New Roman" w:eastAsia="宋体" w:cs="Times New Roman"/>
                <w:b/>
                <w:kern w:val="0"/>
                <w:sz w:val="21"/>
                <w:szCs w:val="24"/>
                <w:lang w:val="en-US" w:eastAsia="zh-CN" w:bidi="ar-SA"/>
              </w:rPr>
              <w:t>要</w:t>
            </w:r>
            <w:r>
              <w:rPr>
                <w:rFonts w:ascii="宋体" w:hAnsi="Times New Roman" w:eastAsia="宋体" w:cs="Times New Roman"/>
                <w:b/>
                <w:kern w:val="0"/>
                <w:sz w:val="21"/>
                <w:szCs w:val="24"/>
                <w:lang w:val="en-US" w:eastAsia="zh-CN" w:bidi="ar-SA"/>
              </w:rPr>
              <w:t xml:space="preserve"> </w:t>
            </w:r>
            <w:r>
              <w:rPr>
                <w:rFonts w:hint="eastAsia" w:ascii="宋体" w:hAnsi="Times New Roman" w:eastAsia="宋体" w:cs="Times New Roman"/>
                <w:b/>
                <w:kern w:val="0"/>
                <w:sz w:val="21"/>
                <w:szCs w:val="24"/>
                <w:lang w:val="en-US" w:eastAsia="zh-CN" w:bidi="ar-SA"/>
              </w:rPr>
              <w:t>求</w:t>
            </w:r>
          </w:p>
        </w:tc>
        <w:tc>
          <w:tcPr>
            <w:tcW w:w="1979"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在岗要求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392"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color w:val="auto"/>
                <w:w w:val="95"/>
                <w:kern w:val="0"/>
                <w:sz w:val="21"/>
                <w:szCs w:val="24"/>
                <w:highlight w:val="none"/>
                <w:lang w:val="en-US" w:eastAsia="zh-CN" w:bidi="ar-SA"/>
              </w:rPr>
            </w:pPr>
            <w:r>
              <w:rPr>
                <w:rFonts w:hint="eastAsia" w:ascii="宋体" w:hAnsi="Times New Roman" w:eastAsia="宋体" w:cs="Times New Roman"/>
                <w:color w:val="auto"/>
                <w:w w:val="95"/>
                <w:kern w:val="0"/>
                <w:sz w:val="21"/>
                <w:szCs w:val="24"/>
                <w:highlight w:val="none"/>
                <w:lang w:val="en-US" w:eastAsia="zh-CN" w:bidi="ar-SA"/>
              </w:rPr>
              <w:t>土建监理类</w:t>
            </w:r>
          </w:p>
          <w:p>
            <w:pPr>
              <w:widowControl w:val="0"/>
              <w:kinsoku w:val="0"/>
              <w:overflowPunct w:val="0"/>
              <w:autoSpaceDE w:val="0"/>
              <w:autoSpaceDN w:val="0"/>
              <w:adjustRightInd w:val="0"/>
              <w:spacing w:line="360" w:lineRule="exact"/>
              <w:jc w:val="center"/>
              <w:rPr>
                <w:rFonts w:ascii="宋体" w:hAnsi="Times New Roman" w:eastAsia="宋体" w:cs="Times New Roman"/>
                <w:color w:val="auto"/>
                <w:kern w:val="0"/>
                <w:sz w:val="21"/>
                <w:szCs w:val="24"/>
                <w:highlight w:val="none"/>
                <w:lang w:val="en-US" w:eastAsia="zh-CN" w:bidi="ar-SA"/>
              </w:rPr>
            </w:pPr>
            <w:r>
              <w:rPr>
                <w:rFonts w:hint="eastAsia" w:ascii="宋体" w:hAnsi="Times New Roman" w:eastAsia="宋体" w:cs="Times New Roman"/>
                <w:color w:val="auto"/>
                <w:kern w:val="0"/>
                <w:sz w:val="21"/>
                <w:szCs w:val="24"/>
                <w:highlight w:val="none"/>
                <w:lang w:val="en-US" w:eastAsia="zh-CN" w:bidi="ar-SA"/>
              </w:rPr>
              <w:t>（</w:t>
            </w:r>
            <w:r>
              <w:rPr>
                <w:rFonts w:ascii="宋体" w:hAnsi="Times New Roman" w:eastAsia="宋体" w:cs="Times New Roman"/>
                <w:color w:val="auto"/>
                <w:kern w:val="0"/>
                <w:sz w:val="21"/>
                <w:szCs w:val="24"/>
                <w:highlight w:val="none"/>
                <w:lang w:val="en-US" w:eastAsia="zh-CN" w:bidi="ar-SA"/>
              </w:rPr>
              <w:t>A</w:t>
            </w:r>
            <w:r>
              <w:rPr>
                <w:rFonts w:ascii="宋体" w:hAnsi="Times New Roman" w:eastAsia="宋体" w:cs="Times New Roman"/>
                <w:color w:val="auto"/>
                <w:spacing w:val="-28"/>
                <w:kern w:val="0"/>
                <w:sz w:val="21"/>
                <w:szCs w:val="24"/>
                <w:highlight w:val="none"/>
                <w:lang w:val="en-US" w:eastAsia="zh-CN" w:bidi="ar-SA"/>
              </w:rPr>
              <w:t xml:space="preserve"> </w:t>
            </w:r>
            <w:r>
              <w:rPr>
                <w:rFonts w:hint="eastAsia" w:ascii="宋体" w:hAnsi="Times New Roman" w:eastAsia="宋体" w:cs="Times New Roman"/>
                <w:color w:val="auto"/>
                <w:spacing w:val="-28"/>
                <w:kern w:val="0"/>
                <w:sz w:val="21"/>
                <w:szCs w:val="24"/>
                <w:highlight w:val="none"/>
                <w:lang w:val="en-US" w:eastAsia="zh-CN" w:bidi="ar-SA"/>
              </w:rPr>
              <w:t>类</w:t>
            </w:r>
            <w:r>
              <w:rPr>
                <w:rFonts w:hint="eastAsia" w:ascii="宋体" w:hAnsi="Times New Roman" w:eastAsia="宋体" w:cs="Times New Roman"/>
                <w:color w:val="auto"/>
                <w:kern w:val="0"/>
                <w:sz w:val="21"/>
                <w:szCs w:val="24"/>
                <w:highlight w:val="none"/>
                <w:lang w:val="en-US" w:eastAsia="zh-CN" w:bidi="ar-SA"/>
              </w:rPr>
              <w:t>）</w:t>
            </w:r>
          </w:p>
        </w:tc>
        <w:tc>
          <w:tcPr>
            <w:tcW w:w="1391"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color w:val="auto"/>
                <w:kern w:val="0"/>
                <w:sz w:val="21"/>
                <w:szCs w:val="24"/>
                <w:highlight w:val="none"/>
                <w:lang w:val="en-US" w:eastAsia="zh-CN" w:bidi="ar-SA"/>
              </w:rPr>
            </w:pPr>
            <w:r>
              <w:rPr>
                <w:rFonts w:hint="eastAsia" w:ascii="宋体" w:hAnsi="Times New Roman" w:eastAsia="宋体" w:cs="Times New Roman"/>
                <w:color w:val="auto"/>
                <w:kern w:val="0"/>
                <w:sz w:val="21"/>
                <w:szCs w:val="24"/>
                <w:highlight w:val="none"/>
                <w:lang w:val="en-US" w:eastAsia="zh-CN" w:bidi="ar-SA"/>
              </w:rPr>
              <w:t>总监理工程师</w:t>
            </w:r>
          </w:p>
        </w:tc>
        <w:tc>
          <w:tcPr>
            <w:tcW w:w="813"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color w:val="auto"/>
                <w:w w:val="99"/>
                <w:kern w:val="0"/>
                <w:sz w:val="21"/>
                <w:szCs w:val="24"/>
                <w:highlight w:val="none"/>
                <w:lang w:val="en-US" w:eastAsia="zh-CN" w:bidi="ar-SA"/>
              </w:rPr>
            </w:pPr>
            <w:r>
              <w:rPr>
                <w:rFonts w:ascii="宋体" w:hAnsi="Times New Roman" w:eastAsia="宋体" w:cs="Times New Roman"/>
                <w:color w:val="auto"/>
                <w:w w:val="99"/>
                <w:kern w:val="0"/>
                <w:sz w:val="21"/>
                <w:szCs w:val="24"/>
                <w:highlight w:val="none"/>
                <w:lang w:val="en-US" w:eastAsia="zh-CN" w:bidi="ar-SA"/>
              </w:rPr>
              <w:t>1</w:t>
            </w:r>
          </w:p>
        </w:tc>
        <w:tc>
          <w:tcPr>
            <w:tcW w:w="3316" w:type="dxa"/>
            <w:vAlign w:val="center"/>
          </w:tcPr>
          <w:p>
            <w:pPr>
              <w:widowControl w:val="0"/>
              <w:kinsoku w:val="0"/>
              <w:overflowPunct w:val="0"/>
              <w:autoSpaceDE w:val="0"/>
              <w:autoSpaceDN w:val="0"/>
              <w:adjustRightInd w:val="0"/>
              <w:spacing w:line="360" w:lineRule="exact"/>
              <w:jc w:val="both"/>
              <w:rPr>
                <w:rFonts w:ascii="宋体" w:hAnsi="Times New Roman" w:eastAsia="宋体" w:cs="Times New Roman"/>
                <w:color w:val="auto"/>
                <w:kern w:val="0"/>
                <w:sz w:val="21"/>
                <w:szCs w:val="24"/>
                <w:highlight w:val="none"/>
                <w:lang w:val="en-US" w:eastAsia="zh-CN" w:bidi="ar-SA"/>
              </w:rPr>
            </w:pPr>
            <w:r>
              <w:rPr>
                <w:rFonts w:hint="eastAsia" w:ascii="宋体" w:hAnsi="Times New Roman" w:eastAsia="宋体" w:cs="Times New Roman"/>
                <w:color w:val="auto"/>
                <w:kern w:val="0"/>
                <w:sz w:val="21"/>
                <w:szCs w:val="24"/>
                <w:highlight w:val="none"/>
                <w:lang w:val="en-US" w:eastAsia="zh-CN" w:bidi="ar-SA"/>
              </w:rPr>
              <w:t>路桥相关专业高级工程师，近</w:t>
            </w:r>
            <w:r>
              <w:rPr>
                <w:rFonts w:ascii="宋体" w:hAnsi="Times New Roman" w:eastAsia="宋体" w:cs="Times New Roman"/>
                <w:color w:val="auto"/>
                <w:kern w:val="0"/>
                <w:sz w:val="21"/>
                <w:szCs w:val="24"/>
                <w:highlight w:val="none"/>
                <w:lang w:val="en-US" w:eastAsia="zh-CN" w:bidi="ar-SA"/>
              </w:rPr>
              <w:t>5</w:t>
            </w:r>
            <w:r>
              <w:rPr>
                <w:rFonts w:hint="eastAsia" w:ascii="宋体" w:hAnsi="Times New Roman" w:eastAsia="宋体" w:cs="Times New Roman"/>
                <w:color w:val="auto"/>
                <w:kern w:val="0"/>
                <w:sz w:val="21"/>
                <w:szCs w:val="24"/>
                <w:highlight w:val="none"/>
                <w:lang w:val="en-US" w:eastAsia="zh-CN" w:bidi="ar-SA"/>
              </w:rPr>
              <w:t>年至少完成过</w:t>
            </w:r>
            <w:r>
              <w:rPr>
                <w:rFonts w:ascii="宋体" w:hAnsi="Times New Roman" w:eastAsia="宋体" w:cs="Times New Roman"/>
                <w:color w:val="auto"/>
                <w:kern w:val="0"/>
                <w:sz w:val="21"/>
                <w:szCs w:val="24"/>
                <w:highlight w:val="none"/>
                <w:u w:val="single"/>
                <w:lang w:val="en-US" w:eastAsia="zh-CN" w:bidi="ar-SA"/>
              </w:rPr>
              <w:t xml:space="preserve"> 1 </w:t>
            </w:r>
            <w:r>
              <w:rPr>
                <w:rFonts w:hint="eastAsia" w:ascii="宋体" w:hAnsi="Times New Roman" w:eastAsia="宋体" w:cs="Times New Roman"/>
                <w:color w:val="auto"/>
                <w:kern w:val="0"/>
                <w:sz w:val="21"/>
                <w:szCs w:val="24"/>
                <w:highlight w:val="none"/>
                <w:lang w:val="en-US" w:eastAsia="zh-CN" w:bidi="ar-SA"/>
              </w:rPr>
              <w:t>项类似工程</w:t>
            </w:r>
            <w:r>
              <w:rPr>
                <w:rFonts w:hint="eastAsia" w:ascii="宋体" w:hAnsi="Times New Roman" w:eastAsia="宋体" w:cs="Times New Roman"/>
                <w:b/>
                <w:color w:val="auto"/>
                <w:kern w:val="0"/>
                <w:sz w:val="21"/>
                <w:szCs w:val="24"/>
                <w:highlight w:val="none"/>
                <w:lang w:val="en-US" w:eastAsia="zh-CN" w:bidi="ar-SA"/>
              </w:rPr>
              <w:t>公路或桥梁</w:t>
            </w:r>
            <w:r>
              <w:rPr>
                <w:rFonts w:hint="eastAsia" w:ascii="宋体" w:hAnsi="Times New Roman" w:eastAsia="宋体" w:cs="Times New Roman"/>
                <w:color w:val="auto"/>
                <w:kern w:val="0"/>
                <w:sz w:val="21"/>
                <w:szCs w:val="24"/>
                <w:highlight w:val="none"/>
                <w:lang w:val="en-US" w:eastAsia="zh-CN" w:bidi="ar-SA"/>
              </w:rPr>
              <w:t>工程施工监理的监理负责人，持有交通运输部与人力资源社会保障部用印的交通运输工程专业监理工程师职业资格证书（或电子证书）或具有交通运输部核发的公路工程监理工程师资格证书，且已在投标人处进行注册（或从业登记）。</w:t>
            </w:r>
          </w:p>
        </w:tc>
        <w:tc>
          <w:tcPr>
            <w:tcW w:w="1979" w:type="dxa"/>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color w:val="auto"/>
                <w:kern w:val="0"/>
                <w:sz w:val="21"/>
                <w:szCs w:val="24"/>
                <w:highlight w:val="none"/>
                <w:lang w:val="en-US" w:eastAsia="zh-CN" w:bidi="ar-SA"/>
              </w:rPr>
            </w:pPr>
            <w:r>
              <w:rPr>
                <w:rFonts w:hint="eastAsia" w:ascii="宋体" w:hAnsi="Times New Roman" w:eastAsia="宋体" w:cs="Times New Roman"/>
                <w:color w:val="auto"/>
                <w:kern w:val="0"/>
                <w:sz w:val="21"/>
                <w:szCs w:val="24"/>
                <w:highlight w:val="none"/>
                <w:lang w:val="en-US" w:eastAsia="zh-CN" w:bidi="ar-SA"/>
              </w:rPr>
              <w:t>无在岗项目（指目前未在其他项目上任职，或虽在其他项目上任职但本项目中标后能够从该项目撤离）</w:t>
            </w:r>
          </w:p>
        </w:tc>
      </w:tr>
    </w:tbl>
    <w:p>
      <w:pPr>
        <w:widowControl w:val="0"/>
        <w:kinsoku w:val="0"/>
        <w:overflowPunct w:val="0"/>
        <w:autoSpaceDE w:val="0"/>
        <w:autoSpaceDN w:val="0"/>
        <w:adjustRightInd w:val="0"/>
        <w:spacing w:line="304" w:lineRule="auto"/>
        <w:ind w:left="355" w:right="376"/>
        <w:rPr>
          <w:rFonts w:ascii="宋体" w:hAnsi="宋体" w:eastAsia="宋体" w:cs="Times New Roman"/>
          <w:color w:val="auto"/>
          <w:kern w:val="0"/>
          <w:sz w:val="21"/>
          <w:szCs w:val="24"/>
          <w:highlight w:val="none"/>
          <w:lang w:val="en-US" w:eastAsia="zh-CN" w:bidi="ar-SA"/>
        </w:rPr>
      </w:pPr>
      <w:r>
        <w:rPr>
          <w:rFonts w:hint="eastAsia" w:ascii="宋体" w:hAnsi="宋体" w:eastAsia="宋体" w:cs="Times New Roman"/>
          <w:color w:val="auto"/>
          <w:kern w:val="0"/>
          <w:sz w:val="21"/>
          <w:szCs w:val="24"/>
          <w:highlight w:val="none"/>
          <w:lang w:val="en-US" w:eastAsia="zh-CN" w:bidi="ar-SA"/>
        </w:rPr>
        <w:t>注：</w:t>
      </w:r>
    </w:p>
    <w:p>
      <w:pPr>
        <w:widowControl w:val="0"/>
        <w:kinsoku w:val="0"/>
        <w:overflowPunct w:val="0"/>
        <w:autoSpaceDE w:val="0"/>
        <w:autoSpaceDN w:val="0"/>
        <w:adjustRightInd w:val="0"/>
        <w:spacing w:line="304" w:lineRule="auto"/>
        <w:ind w:left="355" w:right="376"/>
        <w:rPr>
          <w:rFonts w:ascii="宋体" w:hAnsi="宋体" w:eastAsia="宋体" w:cs="Times New Roman"/>
          <w:color w:val="auto"/>
          <w:kern w:val="0"/>
          <w:sz w:val="21"/>
          <w:szCs w:val="24"/>
          <w:highlight w:val="none"/>
          <w:lang w:val="en-US" w:eastAsia="zh-CN" w:bidi="ar-SA"/>
        </w:rPr>
      </w:pPr>
      <w:r>
        <w:rPr>
          <w:rFonts w:ascii="宋体" w:hAnsi="宋体" w:eastAsia="宋体" w:cs="Times New Roman"/>
          <w:color w:val="auto"/>
          <w:kern w:val="0"/>
          <w:sz w:val="21"/>
          <w:szCs w:val="24"/>
          <w:highlight w:val="none"/>
          <w:lang w:val="en-US" w:eastAsia="zh-CN" w:bidi="ar-SA"/>
        </w:rPr>
        <w:t>1</w:t>
      </w:r>
      <w:r>
        <w:rPr>
          <w:rFonts w:hint="eastAsia" w:ascii="宋体" w:hAnsi="宋体" w:eastAsia="宋体" w:cs="Times New Roman"/>
          <w:color w:val="auto"/>
          <w:kern w:val="0"/>
          <w:sz w:val="21"/>
          <w:szCs w:val="24"/>
          <w:highlight w:val="none"/>
          <w:lang w:val="en-US" w:eastAsia="zh-CN" w:bidi="ar-SA"/>
        </w:rPr>
        <w:t>、“完成过类似工程监理负责人”监理负责人可为总监理工程师或副总监理工程师或驻地监理工程师。“完成过”指工程完工并交工验收（时间以载明的交工验收或无交工验收一次性竣工验收时间为准）评定合格。</w:t>
      </w:r>
    </w:p>
    <w:p>
      <w:pPr>
        <w:widowControl w:val="0"/>
        <w:kinsoku w:val="0"/>
        <w:overflowPunct w:val="0"/>
        <w:autoSpaceDE w:val="0"/>
        <w:autoSpaceDN w:val="0"/>
        <w:adjustRightInd w:val="0"/>
        <w:spacing w:line="304" w:lineRule="auto"/>
        <w:ind w:left="355" w:right="376"/>
        <w:rPr>
          <w:rFonts w:ascii="宋体" w:hAnsi="宋体" w:eastAsia="宋体" w:cs="Times New Roman"/>
          <w:color w:val="auto"/>
          <w:kern w:val="0"/>
          <w:sz w:val="21"/>
          <w:szCs w:val="24"/>
          <w:highlight w:val="none"/>
          <w:lang w:val="en-US" w:eastAsia="zh-CN" w:bidi="ar-SA"/>
        </w:rPr>
      </w:pPr>
      <w:r>
        <w:rPr>
          <w:rFonts w:ascii="宋体" w:hAnsi="宋体" w:eastAsia="宋体" w:cs="Times New Roman"/>
          <w:color w:val="auto"/>
          <w:kern w:val="0"/>
          <w:sz w:val="21"/>
          <w:szCs w:val="24"/>
          <w:highlight w:val="none"/>
          <w:lang w:val="en-US" w:eastAsia="zh-CN" w:bidi="ar-SA"/>
        </w:rPr>
        <w:t>2</w:t>
      </w:r>
      <w:r>
        <w:rPr>
          <w:rFonts w:hint="eastAsia" w:ascii="宋体" w:hAnsi="宋体" w:eastAsia="宋体" w:cs="Times New Roman"/>
          <w:color w:val="auto"/>
          <w:kern w:val="0"/>
          <w:sz w:val="21"/>
          <w:szCs w:val="24"/>
          <w:highlight w:val="none"/>
          <w:lang w:val="en-US" w:eastAsia="zh-CN" w:bidi="ar-SA"/>
        </w:rPr>
        <w:t>、投标人提供的总监业绩证明材料应附交通运输部“全国公路建设市场信用信息管理系统”中“从业人员”个人页面的“业绩信息”处载明的、能够证明的网页截图复印件或网页打印件，总监业绩除上述查询途径外，其他查询途径不予认定。</w:t>
      </w:r>
    </w:p>
    <w:p>
      <w:pPr>
        <w:widowControl w:val="0"/>
        <w:kinsoku w:val="0"/>
        <w:overflowPunct w:val="0"/>
        <w:autoSpaceDE w:val="0"/>
        <w:autoSpaceDN w:val="0"/>
        <w:adjustRightInd w:val="0"/>
        <w:spacing w:line="304" w:lineRule="auto"/>
        <w:ind w:left="355" w:right="376"/>
        <w:rPr>
          <w:rFonts w:ascii="宋体" w:hAnsi="宋体" w:eastAsia="宋体" w:cs="Times New Roman"/>
          <w:color w:val="auto"/>
          <w:kern w:val="0"/>
          <w:sz w:val="21"/>
          <w:szCs w:val="24"/>
          <w:highlight w:val="none"/>
          <w:lang w:val="en-US" w:eastAsia="zh-CN" w:bidi="ar-SA"/>
        </w:rPr>
      </w:pPr>
      <w:r>
        <w:rPr>
          <w:rFonts w:ascii="宋体" w:hAnsi="宋体" w:eastAsia="宋体" w:cs="Times New Roman"/>
          <w:color w:val="auto"/>
          <w:kern w:val="0"/>
          <w:sz w:val="21"/>
          <w:szCs w:val="24"/>
          <w:highlight w:val="none"/>
          <w:lang w:val="en-US" w:eastAsia="zh-CN" w:bidi="ar-SA"/>
        </w:rPr>
        <w:t>3</w:t>
      </w:r>
      <w:r>
        <w:rPr>
          <w:rFonts w:hint="eastAsia" w:ascii="宋体" w:hAnsi="宋体" w:eastAsia="宋体" w:cs="Times New Roman"/>
          <w:color w:val="auto"/>
          <w:kern w:val="0"/>
          <w:sz w:val="21"/>
          <w:szCs w:val="24"/>
          <w:highlight w:val="none"/>
          <w:lang w:val="en-US" w:eastAsia="zh-CN" w:bidi="ar-SA"/>
        </w:rPr>
        <w:t>、总监理工程师个人页面的“业绩信息”中的“在岗截止日期”必须是</w:t>
      </w:r>
      <w:r>
        <w:rPr>
          <w:rFonts w:ascii="宋体" w:hAnsi="宋体" w:eastAsia="宋体" w:cs="Times New Roman"/>
          <w:color w:val="auto"/>
          <w:kern w:val="0"/>
          <w:sz w:val="21"/>
          <w:szCs w:val="24"/>
          <w:highlight w:val="none"/>
          <w:lang w:val="en-US" w:eastAsia="zh-CN" w:bidi="ar-SA"/>
        </w:rPr>
        <w:t>2019</w:t>
      </w:r>
      <w:r>
        <w:rPr>
          <w:rFonts w:hint="eastAsia" w:ascii="宋体" w:hAnsi="宋体" w:eastAsia="宋体" w:cs="Times New Roman"/>
          <w:color w:val="auto"/>
          <w:kern w:val="0"/>
          <w:sz w:val="21"/>
          <w:szCs w:val="24"/>
          <w:highlight w:val="none"/>
          <w:lang w:val="en-US" w:eastAsia="zh-CN" w:bidi="ar-SA"/>
        </w:rPr>
        <w:t>年6月</w:t>
      </w:r>
      <w:r>
        <w:rPr>
          <w:rFonts w:ascii="宋体" w:hAnsi="宋体" w:eastAsia="宋体" w:cs="Times New Roman"/>
          <w:color w:val="auto"/>
          <w:kern w:val="0"/>
          <w:sz w:val="21"/>
          <w:szCs w:val="24"/>
          <w:highlight w:val="none"/>
          <w:lang w:val="en-US" w:eastAsia="zh-CN" w:bidi="ar-SA"/>
        </w:rPr>
        <w:t>1</w:t>
      </w:r>
      <w:r>
        <w:rPr>
          <w:rFonts w:hint="eastAsia" w:ascii="宋体" w:hAnsi="宋体" w:eastAsia="宋体" w:cs="Times New Roman"/>
          <w:color w:val="auto"/>
          <w:kern w:val="0"/>
          <w:sz w:val="21"/>
          <w:szCs w:val="24"/>
          <w:highlight w:val="none"/>
          <w:lang w:val="en-US" w:eastAsia="zh-CN" w:bidi="ar-SA"/>
        </w:rPr>
        <w:t>日之后，否则不予认定。</w:t>
      </w:r>
    </w:p>
    <w:p>
      <w:pPr>
        <w:widowControl w:val="0"/>
        <w:kinsoku w:val="0"/>
        <w:overflowPunct w:val="0"/>
        <w:autoSpaceDE w:val="0"/>
        <w:autoSpaceDN w:val="0"/>
        <w:adjustRightInd w:val="0"/>
        <w:spacing w:line="304" w:lineRule="auto"/>
        <w:ind w:left="355" w:right="376"/>
        <w:rPr>
          <w:rFonts w:ascii="宋体" w:hAnsi="宋体" w:eastAsia="宋体" w:cs="Times New Roman"/>
          <w:kern w:val="0"/>
          <w:sz w:val="21"/>
          <w:szCs w:val="24"/>
          <w:lang w:val="en-US" w:eastAsia="zh-CN" w:bidi="ar-SA"/>
        </w:rPr>
      </w:pPr>
      <w:r>
        <w:rPr>
          <w:rFonts w:ascii="宋体" w:hAnsi="宋体" w:eastAsia="宋体" w:cs="Times New Roman"/>
          <w:kern w:val="0"/>
          <w:sz w:val="21"/>
          <w:szCs w:val="24"/>
          <w:lang w:val="en-US" w:eastAsia="zh-CN" w:bidi="ar-SA"/>
        </w:rPr>
        <w:t>4</w:t>
      </w:r>
      <w:r>
        <w:rPr>
          <w:rFonts w:hint="eastAsia" w:ascii="宋体" w:hAnsi="宋体" w:eastAsia="宋体" w:cs="Times New Roman"/>
          <w:kern w:val="0"/>
          <w:sz w:val="21"/>
          <w:szCs w:val="24"/>
          <w:lang w:val="en-US" w:eastAsia="zh-CN" w:bidi="ar-SA"/>
        </w:rPr>
        <w:t>、投标人中标后须委派投标文件中的总监理工程师到岗，项目实施过程中不得更换总监理工程师。</w:t>
      </w:r>
    </w:p>
    <w:p>
      <w:pPr>
        <w:widowControl w:val="0"/>
        <w:kinsoku w:val="0"/>
        <w:overflowPunct w:val="0"/>
        <w:autoSpaceDE w:val="0"/>
        <w:autoSpaceDN w:val="0"/>
        <w:adjustRightInd w:val="0"/>
        <w:spacing w:line="304" w:lineRule="auto"/>
        <w:ind w:left="355" w:right="376"/>
        <w:rPr>
          <w:rFonts w:ascii="宋体" w:hAnsi="宋体" w:eastAsia="宋体" w:cs="Times New Roman"/>
          <w:spacing w:val="1"/>
          <w:kern w:val="0"/>
          <w:sz w:val="21"/>
          <w:szCs w:val="24"/>
          <w:lang w:val="en-US" w:eastAsia="zh-CN" w:bidi="ar-SA"/>
        </w:rPr>
      </w:pPr>
      <w:r>
        <w:rPr>
          <w:rFonts w:ascii="宋体" w:hAnsi="宋体" w:eastAsia="宋体" w:cs="Times New Roman"/>
          <w:kern w:val="0"/>
          <w:sz w:val="21"/>
          <w:szCs w:val="24"/>
          <w:lang w:val="en-US" w:eastAsia="zh-CN" w:bidi="ar-SA"/>
        </w:rPr>
        <w:t>5</w:t>
      </w:r>
      <w:r>
        <w:rPr>
          <w:rFonts w:hint="eastAsia" w:ascii="宋体" w:hAnsi="宋体" w:eastAsia="宋体" w:cs="Times New Roman"/>
          <w:kern w:val="0"/>
          <w:sz w:val="21"/>
          <w:szCs w:val="24"/>
          <w:lang w:val="en-US" w:eastAsia="zh-CN" w:bidi="ar-SA"/>
        </w:rPr>
        <w:t>、路桥相关专业包括公路工程、桥梁工程、公路与桥梁工程、交通土建、隧道（地下结构）工程、交通工程等相关专业。</w:t>
      </w:r>
    </w:p>
    <w:p>
      <w:pPr>
        <w:widowControl w:val="0"/>
        <w:kinsoku w:val="0"/>
        <w:overflowPunct w:val="0"/>
        <w:autoSpaceDE w:val="0"/>
        <w:autoSpaceDN w:val="0"/>
        <w:adjustRightInd w:val="0"/>
        <w:spacing w:before="2"/>
        <w:ind w:left="355"/>
        <w:rPr>
          <w:rFonts w:ascii="宋体" w:hAnsi="宋体" w:eastAsia="宋体" w:cs="Times New Roman"/>
          <w:kern w:val="0"/>
          <w:sz w:val="18"/>
          <w:szCs w:val="24"/>
          <w:lang w:val="en-US" w:eastAsia="zh-CN" w:bidi="ar-SA"/>
        </w:rPr>
      </w:pPr>
    </w:p>
    <w:p>
      <w:pPr>
        <w:kinsoku w:val="0"/>
        <w:overflowPunct w:val="0"/>
        <w:spacing w:before="2"/>
        <w:ind w:left="355"/>
        <w:rPr>
          <w:sz w:val="18"/>
        </w:rPr>
        <w:sectPr>
          <w:pgSz w:w="11910" w:h="16840"/>
          <w:pgMar w:top="1580" w:right="1040" w:bottom="1360" w:left="1060" w:header="0" w:footer="1086" w:gutter="0"/>
          <w:cols w:space="720" w:num="1"/>
        </w:sectPr>
      </w:pPr>
    </w:p>
    <w:p>
      <w:pPr>
        <w:widowControl w:val="0"/>
        <w:kinsoku w:val="0"/>
        <w:overflowPunct w:val="0"/>
        <w:autoSpaceDE w:val="0"/>
        <w:autoSpaceDN w:val="0"/>
        <w:adjustRightInd w:val="0"/>
        <w:spacing w:before="11"/>
        <w:rPr>
          <w:rFonts w:ascii="宋体" w:hAnsi="宋体" w:eastAsia="宋体" w:cs="Times New Roman"/>
          <w:kern w:val="0"/>
          <w:sz w:val="7"/>
          <w:szCs w:val="24"/>
          <w:lang w:val="en-US" w:eastAsia="zh-CN" w:bidi="ar-SA"/>
        </w:rPr>
      </w:pPr>
    </w:p>
    <w:p>
      <w:pPr>
        <w:widowControl w:val="0"/>
        <w:tabs>
          <w:tab w:val="left" w:pos="1053"/>
        </w:tabs>
        <w:kinsoku w:val="0"/>
        <w:overflowPunct w:val="0"/>
        <w:autoSpaceDE w:val="0"/>
        <w:autoSpaceDN w:val="0"/>
        <w:adjustRightInd w:val="0"/>
        <w:spacing w:before="84"/>
        <w:ind w:right="17"/>
        <w:jc w:val="center"/>
        <w:outlineLvl w:val="4"/>
        <w:rPr>
          <w:rFonts w:ascii="宋体" w:hAnsi="宋体" w:eastAsia="宋体" w:cs="Times New Roman"/>
          <w:b/>
          <w:kern w:val="0"/>
          <w:sz w:val="28"/>
          <w:szCs w:val="24"/>
          <w:lang w:val="en-US" w:eastAsia="zh-CN" w:bidi="ar-SA"/>
        </w:rPr>
      </w:pPr>
      <w:bookmarkStart w:id="1" w:name="_bookmark39"/>
      <w:bookmarkEnd w:id="1"/>
      <w:r>
        <w:rPr>
          <w:rFonts w:hint="eastAsia" w:ascii="宋体" w:hAnsi="宋体" w:eastAsia="宋体" w:cs="Times New Roman"/>
          <w:b/>
          <w:kern w:val="0"/>
          <w:sz w:val="28"/>
          <w:szCs w:val="24"/>
          <w:lang w:val="en-US" w:eastAsia="zh-CN" w:bidi="ar-SA"/>
        </w:rPr>
        <w:t>附录</w:t>
      </w:r>
      <w:r>
        <w:rPr>
          <w:rFonts w:ascii="宋体" w:hAnsi="宋体" w:eastAsia="宋体" w:cs="Times New Roman"/>
          <w:b/>
          <w:spacing w:val="-73"/>
          <w:kern w:val="0"/>
          <w:sz w:val="28"/>
          <w:szCs w:val="24"/>
          <w:lang w:val="en-US" w:eastAsia="zh-CN" w:bidi="ar-SA"/>
        </w:rPr>
        <w:t xml:space="preserve"> </w:t>
      </w:r>
      <w:r>
        <w:rPr>
          <w:rFonts w:ascii="宋体" w:hAnsi="宋体" w:eastAsia="宋体" w:cs="Times New Roman"/>
          <w:b/>
          <w:kern w:val="0"/>
          <w:sz w:val="28"/>
          <w:szCs w:val="24"/>
          <w:lang w:val="en-US" w:eastAsia="zh-CN" w:bidi="ar-SA"/>
        </w:rPr>
        <w:t>5</w:t>
      </w:r>
      <w:r>
        <w:rPr>
          <w:rFonts w:ascii="宋体" w:hAnsi="宋体" w:eastAsia="宋体" w:cs="Times New Roman"/>
          <w:b/>
          <w:kern w:val="0"/>
          <w:sz w:val="28"/>
          <w:szCs w:val="24"/>
          <w:lang w:val="en-US" w:eastAsia="zh-CN" w:bidi="ar-SA"/>
        </w:rPr>
        <w:tab/>
      </w:r>
      <w:r>
        <w:rPr>
          <w:rFonts w:hint="eastAsia" w:ascii="宋体" w:hAnsi="宋体" w:eastAsia="宋体" w:cs="Times New Roman"/>
          <w:b/>
          <w:kern w:val="0"/>
          <w:sz w:val="28"/>
          <w:szCs w:val="24"/>
          <w:lang w:val="en-US" w:eastAsia="zh-CN" w:bidi="ar-SA"/>
        </w:rPr>
        <w:t>资格审查条件（其他主要监理人员最低要求）</w:t>
      </w:r>
    </w:p>
    <w:p>
      <w:pPr>
        <w:widowControl w:val="0"/>
        <w:kinsoku w:val="0"/>
        <w:overflowPunct w:val="0"/>
        <w:autoSpaceDE w:val="0"/>
        <w:autoSpaceDN w:val="0"/>
        <w:adjustRightInd w:val="0"/>
        <w:spacing w:before="8"/>
        <w:rPr>
          <w:rFonts w:ascii="宋体" w:hAnsi="宋体" w:eastAsia="宋体" w:cs="Times New Roman"/>
          <w:b/>
          <w:kern w:val="0"/>
          <w:sz w:val="21"/>
          <w:szCs w:val="24"/>
          <w:lang w:val="en-US" w:eastAsia="zh-CN" w:bidi="ar-SA"/>
        </w:rPr>
      </w:pPr>
    </w:p>
    <w:p>
      <w:pPr>
        <w:widowControl w:val="0"/>
        <w:tabs>
          <w:tab w:val="left" w:pos="2192"/>
        </w:tabs>
        <w:kinsoku w:val="0"/>
        <w:overflowPunct w:val="0"/>
        <w:autoSpaceDE w:val="0"/>
        <w:autoSpaceDN w:val="0"/>
        <w:adjustRightInd w:val="0"/>
        <w:ind w:left="355"/>
        <w:rPr>
          <w:rFonts w:ascii="Times New Roman" w:hAnsi="宋体" w:eastAsia="宋体" w:cs="Times New Roman"/>
          <w:kern w:val="0"/>
          <w:sz w:val="21"/>
          <w:szCs w:val="24"/>
          <w:lang w:val="en-US" w:eastAsia="zh-CN" w:bidi="ar-SA"/>
        </w:rPr>
      </w:pPr>
      <w:r>
        <w:rPr>
          <w:rFonts w:hint="eastAsia" w:ascii="宋体" w:hAnsi="宋体" w:eastAsia="宋体" w:cs="Times New Roman"/>
          <w:kern w:val="0"/>
          <w:sz w:val="24"/>
          <w:szCs w:val="24"/>
          <w:lang w:val="en-US" w:eastAsia="zh-CN" w:bidi="ar-SA"/>
        </w:rPr>
        <w:t>标段：</w:t>
      </w:r>
      <w:r>
        <w:rPr>
          <w:rFonts w:ascii="宋体" w:hAnsi="宋体" w:eastAsia="宋体" w:cs="宋体"/>
          <w:kern w:val="0"/>
          <w:sz w:val="24"/>
          <w:szCs w:val="32"/>
          <w:u w:val="single"/>
          <w:lang w:val="en-US" w:eastAsia="zh-CN" w:bidi="ar-SA"/>
        </w:rPr>
        <w:t xml:space="preserve">       </w:t>
      </w:r>
    </w:p>
    <w:tbl>
      <w:tblPr>
        <w:tblStyle w:val="2"/>
        <w:tblW w:w="9575" w:type="dxa"/>
        <w:tblInd w:w="214" w:type="dxa"/>
        <w:tblLayout w:type="fixed"/>
        <w:tblCellMar>
          <w:top w:w="0" w:type="dxa"/>
          <w:left w:w="108" w:type="dxa"/>
          <w:bottom w:w="0" w:type="dxa"/>
          <w:right w:w="108" w:type="dxa"/>
        </w:tblCellMar>
      </w:tblPr>
      <w:tblGrid>
        <w:gridCol w:w="450"/>
        <w:gridCol w:w="1198"/>
        <w:gridCol w:w="869"/>
        <w:gridCol w:w="7058"/>
      </w:tblGrid>
      <w:tr>
        <w:tblPrEx>
          <w:tblCellMar>
            <w:top w:w="0" w:type="dxa"/>
            <w:left w:w="108" w:type="dxa"/>
            <w:bottom w:w="0" w:type="dxa"/>
            <w:right w:w="108" w:type="dxa"/>
          </w:tblCellMar>
        </w:tblPrEx>
        <w:trPr>
          <w:trHeight w:val="23" w:hRule="atLeast"/>
        </w:trPr>
        <w:tc>
          <w:tcPr>
            <w:tcW w:w="1648" w:type="dxa"/>
            <w:gridSpan w:val="2"/>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人</w:t>
            </w:r>
            <w:r>
              <w:rPr>
                <w:rFonts w:ascii="宋体" w:hAnsi="Times New Roman" w:eastAsia="宋体" w:cs="Times New Roman"/>
                <w:b/>
                <w:kern w:val="0"/>
                <w:sz w:val="21"/>
                <w:szCs w:val="24"/>
                <w:lang w:val="en-US" w:eastAsia="zh-CN" w:bidi="ar-SA"/>
              </w:rPr>
              <w:t xml:space="preserve">  </w:t>
            </w:r>
            <w:r>
              <w:rPr>
                <w:rFonts w:hint="eastAsia" w:ascii="宋体" w:hAnsi="Times New Roman" w:eastAsia="宋体" w:cs="Times New Roman"/>
                <w:b/>
                <w:kern w:val="0"/>
                <w:sz w:val="21"/>
                <w:szCs w:val="24"/>
                <w:lang w:val="en-US" w:eastAsia="zh-CN" w:bidi="ar-SA"/>
              </w:rPr>
              <w:t>员</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数</w:t>
            </w:r>
            <w:r>
              <w:rPr>
                <w:rFonts w:ascii="宋体" w:hAnsi="Times New Roman" w:eastAsia="宋体" w:cs="Times New Roman"/>
                <w:b/>
                <w:kern w:val="0"/>
                <w:sz w:val="21"/>
                <w:szCs w:val="24"/>
                <w:lang w:val="en-US" w:eastAsia="zh-CN" w:bidi="ar-SA"/>
              </w:rPr>
              <w:t xml:space="preserve"> </w:t>
            </w:r>
            <w:r>
              <w:rPr>
                <w:rFonts w:hint="eastAsia" w:ascii="宋体" w:hAnsi="Times New Roman" w:eastAsia="宋体" w:cs="Times New Roman"/>
                <w:b/>
                <w:kern w:val="0"/>
                <w:sz w:val="21"/>
                <w:szCs w:val="24"/>
                <w:lang w:val="en-US" w:eastAsia="zh-CN" w:bidi="ar-SA"/>
              </w:rPr>
              <w:t>量</w:t>
            </w:r>
          </w:p>
        </w:tc>
        <w:tc>
          <w:tcPr>
            <w:tcW w:w="7058"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jc w:val="center"/>
              <w:rPr>
                <w:rFonts w:ascii="宋体" w:hAnsi="Times New Roman" w:eastAsia="宋体" w:cs="Times New Roman"/>
                <w:b/>
                <w:kern w:val="0"/>
                <w:sz w:val="21"/>
                <w:szCs w:val="24"/>
                <w:lang w:val="en-US" w:eastAsia="zh-CN" w:bidi="ar-SA"/>
              </w:rPr>
            </w:pPr>
            <w:r>
              <w:rPr>
                <w:rFonts w:hint="eastAsia" w:ascii="宋体" w:hAnsi="Times New Roman" w:eastAsia="宋体" w:cs="Times New Roman"/>
                <w:b/>
                <w:kern w:val="0"/>
                <w:sz w:val="21"/>
                <w:szCs w:val="24"/>
                <w:lang w:val="en-US" w:eastAsia="zh-CN" w:bidi="ar-SA"/>
              </w:rPr>
              <w:t>资</w:t>
            </w:r>
            <w:r>
              <w:rPr>
                <w:rFonts w:ascii="宋体" w:hAnsi="Times New Roman" w:eastAsia="宋体" w:cs="Times New Roman"/>
                <w:b/>
                <w:kern w:val="0"/>
                <w:sz w:val="21"/>
                <w:szCs w:val="24"/>
                <w:lang w:val="en-US" w:eastAsia="zh-CN" w:bidi="ar-SA"/>
              </w:rPr>
              <w:t xml:space="preserve"> </w:t>
            </w:r>
            <w:r>
              <w:rPr>
                <w:rFonts w:hint="eastAsia" w:ascii="宋体" w:hAnsi="Times New Roman" w:eastAsia="宋体" w:cs="Times New Roman"/>
                <w:b/>
                <w:kern w:val="0"/>
                <w:sz w:val="21"/>
                <w:szCs w:val="24"/>
                <w:lang w:val="en-US" w:eastAsia="zh-CN" w:bidi="ar-SA"/>
              </w:rPr>
              <w:t>格</w:t>
            </w:r>
            <w:r>
              <w:rPr>
                <w:rFonts w:ascii="宋体" w:hAnsi="Times New Roman" w:eastAsia="宋体" w:cs="Times New Roman"/>
                <w:b/>
                <w:kern w:val="0"/>
                <w:sz w:val="21"/>
                <w:szCs w:val="24"/>
                <w:lang w:val="en-US" w:eastAsia="zh-CN" w:bidi="ar-SA"/>
              </w:rPr>
              <w:t xml:space="preserve"> </w:t>
            </w:r>
            <w:r>
              <w:rPr>
                <w:rFonts w:hint="eastAsia" w:ascii="宋体" w:hAnsi="Times New Roman" w:eastAsia="宋体" w:cs="Times New Roman"/>
                <w:b/>
                <w:kern w:val="0"/>
                <w:sz w:val="21"/>
                <w:szCs w:val="24"/>
                <w:lang w:val="en-US" w:eastAsia="zh-CN" w:bidi="ar-SA"/>
              </w:rPr>
              <w:t>要</w:t>
            </w:r>
            <w:r>
              <w:rPr>
                <w:rFonts w:ascii="宋体" w:hAnsi="Times New Roman" w:eastAsia="宋体" w:cs="Times New Roman"/>
                <w:b/>
                <w:kern w:val="0"/>
                <w:sz w:val="21"/>
                <w:szCs w:val="24"/>
                <w:lang w:val="en-US" w:eastAsia="zh-CN" w:bidi="ar-SA"/>
              </w:rPr>
              <w:t xml:space="preserve"> </w:t>
            </w:r>
            <w:r>
              <w:rPr>
                <w:rFonts w:hint="eastAsia" w:ascii="宋体" w:hAnsi="Times New Roman" w:eastAsia="宋体" w:cs="Times New Roman"/>
                <w:b/>
                <w:kern w:val="0"/>
                <w:sz w:val="21"/>
                <w:szCs w:val="24"/>
                <w:lang w:val="en-US" w:eastAsia="zh-CN" w:bidi="ar-SA"/>
              </w:rPr>
              <w:t>求</w:t>
            </w:r>
          </w:p>
        </w:tc>
      </w:tr>
      <w:tr>
        <w:tblPrEx>
          <w:tblCellMar>
            <w:top w:w="0" w:type="dxa"/>
            <w:left w:w="108" w:type="dxa"/>
            <w:bottom w:w="0" w:type="dxa"/>
            <w:right w:w="108" w:type="dxa"/>
          </w:tblCellMar>
        </w:tblPrEx>
        <w:trPr>
          <w:trHeight w:val="23"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line="360" w:lineRule="exact"/>
              <w:jc w:val="both"/>
              <w:rPr>
                <w:rFonts w:ascii="宋体" w:hAnsi="Times New Roman" w:eastAsia="宋体" w:cs="Times New Roman"/>
                <w:spacing w:val="16"/>
                <w:kern w:val="0"/>
                <w:sz w:val="21"/>
                <w:szCs w:val="24"/>
                <w:lang w:val="en-US" w:eastAsia="zh-CN" w:bidi="ar-SA"/>
              </w:rPr>
            </w:pPr>
            <w:r>
              <w:rPr>
                <w:rFonts w:hint="eastAsia" w:ascii="宋体" w:hAnsi="Times New Roman" w:eastAsia="宋体" w:cs="Times New Roman"/>
                <w:spacing w:val="16"/>
                <w:kern w:val="0"/>
                <w:sz w:val="21"/>
                <w:szCs w:val="24"/>
                <w:lang w:val="en-US" w:eastAsia="zh-CN" w:bidi="ar-SA"/>
              </w:rPr>
              <w:t>专业监理工程师</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line="360" w:lineRule="exact"/>
              <w:jc w:val="both"/>
              <w:rPr>
                <w:rFonts w:ascii="宋体" w:hAnsi="Times New Roman" w:eastAsia="宋体" w:cs="Times New Roman"/>
                <w:spacing w:val="16"/>
                <w:kern w:val="0"/>
                <w:sz w:val="21"/>
                <w:szCs w:val="24"/>
                <w:lang w:val="en-US" w:eastAsia="zh-CN" w:bidi="ar-SA"/>
              </w:rPr>
            </w:pPr>
            <w:r>
              <w:rPr>
                <w:rFonts w:hint="eastAsia" w:ascii="宋体" w:hAnsi="Times New Roman" w:eastAsia="宋体" w:cs="Times New Roman"/>
                <w:spacing w:val="16"/>
                <w:kern w:val="0"/>
                <w:sz w:val="21"/>
                <w:szCs w:val="24"/>
                <w:lang w:val="en-US" w:eastAsia="zh-CN" w:bidi="ar-SA"/>
              </w:rPr>
              <w:t>路基路面工程</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spacing w:val="16"/>
                <w:kern w:val="0"/>
                <w:sz w:val="21"/>
                <w:szCs w:val="24"/>
                <w:lang w:val="en-US" w:eastAsia="zh-CN" w:bidi="ar-SA"/>
              </w:rPr>
            </w:pPr>
            <w:r>
              <w:rPr>
                <w:rFonts w:ascii="宋体" w:hAnsi="Times New Roman" w:eastAsia="宋体" w:cs="Times New Roman"/>
                <w:spacing w:val="16"/>
                <w:kern w:val="0"/>
                <w:sz w:val="21"/>
                <w:szCs w:val="24"/>
                <w:lang w:val="en-US" w:eastAsia="zh-CN" w:bidi="ar-SA"/>
              </w:rPr>
              <w:t>1</w:t>
            </w:r>
          </w:p>
        </w:tc>
        <w:tc>
          <w:tcPr>
            <w:tcW w:w="7058" w:type="dxa"/>
            <w:tcBorders>
              <w:top w:val="single" w:color="000000" w:sz="4" w:space="0"/>
              <w:left w:val="single" w:color="000000" w:sz="4" w:space="0"/>
              <w:bottom w:val="single" w:color="000000" w:sz="4" w:space="0"/>
              <w:right w:val="single" w:color="000000" w:sz="4" w:space="0"/>
            </w:tcBorders>
          </w:tcPr>
          <w:p>
            <w:pPr>
              <w:widowControl w:val="0"/>
              <w:kinsoku w:val="0"/>
              <w:overflowPunct w:val="0"/>
              <w:autoSpaceDE w:val="0"/>
              <w:autoSpaceDN w:val="0"/>
              <w:adjustRightInd w:val="0"/>
              <w:spacing w:line="360" w:lineRule="exact"/>
              <w:jc w:val="both"/>
              <w:rPr>
                <w:rFonts w:ascii="宋体" w:hAnsi="Times New Roman" w:eastAsia="宋体" w:cs="Times New Roman"/>
                <w:spacing w:val="16"/>
                <w:kern w:val="0"/>
                <w:sz w:val="21"/>
                <w:szCs w:val="24"/>
                <w:lang w:val="en-US" w:eastAsia="zh-CN" w:bidi="ar-SA"/>
              </w:rPr>
            </w:pPr>
            <w:r>
              <w:rPr>
                <w:rFonts w:hint="eastAsia" w:ascii="宋体" w:hAnsi="Times New Roman" w:eastAsia="宋体" w:cs="Times New Roman"/>
                <w:spacing w:val="16"/>
                <w:kern w:val="0"/>
                <w:sz w:val="21"/>
                <w:szCs w:val="24"/>
                <w:lang w:val="en-US" w:eastAsia="zh-CN" w:bidi="ar-SA"/>
              </w:rPr>
              <w:t>具有交通运输部与人力资源社会保障部用印的交通运输工程专业监理工程师职业资格证书</w:t>
            </w:r>
            <w:r>
              <w:rPr>
                <w:rFonts w:ascii="宋体" w:hAnsi="Times New Roman" w:eastAsia="宋体" w:cs="Times New Roman"/>
                <w:spacing w:val="16"/>
                <w:kern w:val="0"/>
                <w:sz w:val="21"/>
                <w:szCs w:val="24"/>
                <w:lang w:val="en-US" w:eastAsia="zh-CN" w:bidi="ar-SA"/>
              </w:rPr>
              <w:t xml:space="preserve"> (</w:t>
            </w:r>
            <w:r>
              <w:rPr>
                <w:rFonts w:hint="eastAsia" w:ascii="宋体" w:hAnsi="Times New Roman" w:eastAsia="宋体" w:cs="Times New Roman"/>
                <w:spacing w:val="16"/>
                <w:kern w:val="0"/>
                <w:sz w:val="21"/>
                <w:szCs w:val="24"/>
                <w:lang w:val="en-US" w:eastAsia="zh-CN" w:bidi="ar-SA"/>
              </w:rPr>
              <w:t>或电子证书</w:t>
            </w:r>
            <w:r>
              <w:rPr>
                <w:rFonts w:ascii="宋体" w:hAnsi="Times New Roman" w:eastAsia="宋体" w:cs="Times New Roman"/>
                <w:spacing w:val="16"/>
                <w:kern w:val="0"/>
                <w:sz w:val="21"/>
                <w:szCs w:val="24"/>
                <w:lang w:val="en-US" w:eastAsia="zh-CN" w:bidi="ar-SA"/>
              </w:rPr>
              <w:t>)</w:t>
            </w:r>
            <w:r>
              <w:rPr>
                <w:rFonts w:hint="eastAsia" w:ascii="宋体" w:hAnsi="Times New Roman" w:eastAsia="宋体" w:cs="Times New Roman"/>
                <w:spacing w:val="16"/>
                <w:kern w:val="0"/>
                <w:sz w:val="21"/>
                <w:szCs w:val="24"/>
                <w:lang w:val="en-US" w:eastAsia="zh-CN" w:bidi="ar-SA"/>
              </w:rPr>
              <w:t>，证书专业为道路与桥梁工程；或具有交通运输部核发的公路工程道桥专业监理工程师资格证书，具有路桥相关专业</w:t>
            </w:r>
            <w:r>
              <w:rPr>
                <w:rFonts w:hint="eastAsia" w:ascii="宋体" w:hAnsi="Times New Roman" w:eastAsia="宋体" w:cs="Times New Roman"/>
                <w:spacing w:val="16"/>
                <w:kern w:val="0"/>
                <w:sz w:val="21"/>
                <w:szCs w:val="24"/>
                <w:u w:val="single"/>
                <w:lang w:val="en-US" w:eastAsia="zh-CN" w:bidi="ar-SA"/>
              </w:rPr>
              <w:t>中级</w:t>
            </w:r>
            <w:r>
              <w:rPr>
                <w:rFonts w:hint="eastAsia" w:ascii="宋体" w:hAnsi="Times New Roman" w:eastAsia="宋体" w:cs="Times New Roman"/>
                <w:spacing w:val="16"/>
                <w:kern w:val="0"/>
                <w:sz w:val="21"/>
                <w:szCs w:val="24"/>
                <w:lang w:val="en-US" w:eastAsia="zh-CN" w:bidi="ar-SA"/>
              </w:rPr>
              <w:t>及以上技术职称，从事公路路面工程监理工作</w:t>
            </w:r>
            <w:r>
              <w:rPr>
                <w:rFonts w:ascii="宋体" w:hAnsi="Times New Roman" w:eastAsia="宋体" w:cs="Times New Roman"/>
                <w:spacing w:val="16"/>
                <w:kern w:val="0"/>
                <w:sz w:val="21"/>
                <w:szCs w:val="24"/>
                <w:u w:val="single"/>
                <w:lang w:val="en-US" w:eastAsia="zh-CN" w:bidi="ar-SA"/>
              </w:rPr>
              <w:t xml:space="preserve"> 5</w:t>
            </w:r>
            <w:r>
              <w:rPr>
                <w:rFonts w:ascii="宋体" w:hAnsi="Times New Roman" w:eastAsia="宋体" w:cs="Times New Roman"/>
                <w:spacing w:val="16"/>
                <w:kern w:val="0"/>
                <w:sz w:val="21"/>
                <w:szCs w:val="24"/>
                <w:lang w:val="en-US" w:eastAsia="zh-CN" w:bidi="ar-SA"/>
              </w:rPr>
              <w:t xml:space="preserve"> </w:t>
            </w:r>
            <w:r>
              <w:rPr>
                <w:rFonts w:hint="eastAsia" w:ascii="宋体" w:hAnsi="Times New Roman" w:eastAsia="宋体" w:cs="Times New Roman"/>
                <w:spacing w:val="16"/>
                <w:kern w:val="0"/>
                <w:sz w:val="21"/>
                <w:szCs w:val="24"/>
                <w:lang w:val="en-US" w:eastAsia="zh-CN" w:bidi="ar-SA"/>
              </w:rPr>
              <w:t>年以上。</w:t>
            </w:r>
          </w:p>
        </w:tc>
      </w:tr>
      <w:tr>
        <w:tblPrEx>
          <w:tblCellMar>
            <w:top w:w="0" w:type="dxa"/>
            <w:left w:w="108" w:type="dxa"/>
            <w:bottom w:w="0" w:type="dxa"/>
            <w:right w:w="108" w:type="dxa"/>
          </w:tblCellMar>
        </w:tblPrEx>
        <w:trPr>
          <w:trHeight w:val="23" w:hRule="atLeast"/>
        </w:trPr>
        <w:tc>
          <w:tcPr>
            <w:tcW w:w="450" w:type="dxa"/>
            <w:vMerge w:val="continue"/>
            <w:tcBorders>
              <w:top w:val="single" w:color="000000" w:sz="4" w:space="0"/>
              <w:left w:val="single" w:color="000000" w:sz="4" w:space="0"/>
              <w:bottom w:val="single" w:color="000000" w:sz="4" w:space="0"/>
              <w:right w:val="single" w:color="000000" w:sz="4" w:space="0"/>
            </w:tcBorders>
          </w:tcPr>
          <w:p>
            <w:pPr>
              <w:widowControl w:val="0"/>
              <w:kinsoku w:val="0"/>
              <w:overflowPunct w:val="0"/>
              <w:autoSpaceDE w:val="0"/>
              <w:autoSpaceDN w:val="0"/>
              <w:adjustRightInd w:val="0"/>
              <w:spacing w:line="360" w:lineRule="exact"/>
              <w:jc w:val="both"/>
              <w:rPr>
                <w:rFonts w:ascii="宋体" w:hAnsi="Times New Roman" w:eastAsia="宋体" w:cs="Times New Roman"/>
                <w:spacing w:val="16"/>
                <w:kern w:val="0"/>
                <w:sz w:val="21"/>
                <w:szCs w:val="24"/>
                <w:lang w:val="en-US" w:eastAsia="zh-CN" w:bidi="ar-SA"/>
              </w:rPr>
            </w:pP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line="360" w:lineRule="exact"/>
              <w:jc w:val="both"/>
              <w:rPr>
                <w:rFonts w:ascii="宋体" w:hAnsi="Times New Roman" w:eastAsia="宋体" w:cs="Times New Roman"/>
                <w:spacing w:val="16"/>
                <w:kern w:val="0"/>
                <w:sz w:val="21"/>
                <w:szCs w:val="24"/>
                <w:lang w:val="en-US" w:eastAsia="zh-CN" w:bidi="ar-SA"/>
              </w:rPr>
            </w:pPr>
            <w:r>
              <w:rPr>
                <w:rFonts w:hint="eastAsia" w:ascii="宋体" w:hAnsi="Times New Roman" w:eastAsia="宋体" w:cs="Times New Roman"/>
                <w:spacing w:val="16"/>
                <w:kern w:val="0"/>
                <w:sz w:val="21"/>
                <w:szCs w:val="24"/>
                <w:lang w:val="en-US" w:eastAsia="zh-CN" w:bidi="ar-SA"/>
              </w:rPr>
              <w:t>桥梁工程</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color w:val="auto"/>
                <w:spacing w:val="16"/>
                <w:kern w:val="0"/>
                <w:sz w:val="21"/>
                <w:szCs w:val="24"/>
                <w:lang w:val="en-US" w:eastAsia="zh-CN" w:bidi="ar-SA"/>
              </w:rPr>
            </w:pPr>
            <w:r>
              <w:rPr>
                <w:rFonts w:ascii="宋体" w:hAnsi="Times New Roman" w:eastAsia="宋体" w:cs="Times New Roman"/>
                <w:color w:val="auto"/>
                <w:spacing w:val="16"/>
                <w:kern w:val="0"/>
                <w:sz w:val="21"/>
                <w:szCs w:val="24"/>
                <w:lang w:val="en-US" w:eastAsia="zh-CN" w:bidi="ar-SA"/>
              </w:rPr>
              <w:t>1</w:t>
            </w:r>
          </w:p>
        </w:tc>
        <w:tc>
          <w:tcPr>
            <w:tcW w:w="7058" w:type="dxa"/>
            <w:tcBorders>
              <w:top w:val="single" w:color="000000" w:sz="4" w:space="0"/>
              <w:left w:val="single" w:color="000000" w:sz="4" w:space="0"/>
              <w:bottom w:val="single" w:color="000000" w:sz="4" w:space="0"/>
              <w:right w:val="single" w:color="000000" w:sz="4" w:space="0"/>
            </w:tcBorders>
          </w:tcPr>
          <w:p>
            <w:pPr>
              <w:widowControl w:val="0"/>
              <w:kinsoku w:val="0"/>
              <w:overflowPunct w:val="0"/>
              <w:autoSpaceDE w:val="0"/>
              <w:autoSpaceDN w:val="0"/>
              <w:adjustRightInd w:val="0"/>
              <w:spacing w:line="360" w:lineRule="exact"/>
              <w:jc w:val="both"/>
              <w:rPr>
                <w:rFonts w:ascii="宋体" w:hAnsi="Times New Roman" w:eastAsia="宋体" w:cs="Times New Roman"/>
                <w:color w:val="auto"/>
                <w:spacing w:val="16"/>
                <w:kern w:val="0"/>
                <w:sz w:val="21"/>
                <w:szCs w:val="24"/>
                <w:lang w:val="en-US" w:eastAsia="zh-CN" w:bidi="ar-SA"/>
              </w:rPr>
            </w:pPr>
            <w:r>
              <w:rPr>
                <w:rFonts w:hint="eastAsia" w:ascii="宋体" w:hAnsi="Times New Roman" w:eastAsia="宋体" w:cs="Times New Roman"/>
                <w:color w:val="auto"/>
                <w:spacing w:val="16"/>
                <w:kern w:val="0"/>
                <w:sz w:val="21"/>
                <w:szCs w:val="24"/>
                <w:lang w:val="en-US" w:eastAsia="zh-CN" w:bidi="ar-SA"/>
              </w:rPr>
              <w:t>具有交通运输部与人力资源社会保障部用印的交通运输工程专业监理工程师职业资格证书</w:t>
            </w:r>
            <w:r>
              <w:rPr>
                <w:rFonts w:ascii="宋体" w:hAnsi="Times New Roman" w:eastAsia="宋体" w:cs="Times New Roman"/>
                <w:color w:val="auto"/>
                <w:spacing w:val="16"/>
                <w:kern w:val="0"/>
                <w:sz w:val="21"/>
                <w:szCs w:val="24"/>
                <w:lang w:val="en-US" w:eastAsia="zh-CN" w:bidi="ar-SA"/>
              </w:rPr>
              <w:t xml:space="preserve"> (</w:t>
            </w:r>
            <w:r>
              <w:rPr>
                <w:rFonts w:hint="eastAsia" w:ascii="宋体" w:hAnsi="Times New Roman" w:eastAsia="宋体" w:cs="Times New Roman"/>
                <w:color w:val="auto"/>
                <w:spacing w:val="16"/>
                <w:kern w:val="0"/>
                <w:sz w:val="21"/>
                <w:szCs w:val="24"/>
                <w:lang w:val="en-US" w:eastAsia="zh-CN" w:bidi="ar-SA"/>
              </w:rPr>
              <w:t>或电子证书</w:t>
            </w:r>
            <w:r>
              <w:rPr>
                <w:rFonts w:ascii="宋体" w:hAnsi="Times New Roman" w:eastAsia="宋体" w:cs="Times New Roman"/>
                <w:color w:val="auto"/>
                <w:spacing w:val="16"/>
                <w:kern w:val="0"/>
                <w:sz w:val="21"/>
                <w:szCs w:val="24"/>
                <w:lang w:val="en-US" w:eastAsia="zh-CN" w:bidi="ar-SA"/>
              </w:rPr>
              <w:t>)</w:t>
            </w:r>
            <w:r>
              <w:rPr>
                <w:rFonts w:hint="eastAsia" w:ascii="宋体" w:hAnsi="Times New Roman" w:eastAsia="宋体" w:cs="Times New Roman"/>
                <w:color w:val="auto"/>
                <w:spacing w:val="16"/>
                <w:kern w:val="0"/>
                <w:sz w:val="21"/>
                <w:szCs w:val="24"/>
                <w:lang w:val="en-US" w:eastAsia="zh-CN" w:bidi="ar-SA"/>
              </w:rPr>
              <w:t>，证书专业为道路与桥梁工程；或具有交通运输部核发的公路工程道桥专业监理工程师资格证书，具有路桥相关专业</w:t>
            </w:r>
            <w:r>
              <w:rPr>
                <w:rFonts w:hint="eastAsia" w:ascii="宋体" w:hAnsi="Times New Roman" w:eastAsia="宋体" w:cs="Times New Roman"/>
                <w:color w:val="auto"/>
                <w:spacing w:val="16"/>
                <w:kern w:val="0"/>
                <w:sz w:val="21"/>
                <w:szCs w:val="24"/>
                <w:u w:val="single"/>
                <w:lang w:val="en-US" w:eastAsia="zh-CN" w:bidi="ar-SA"/>
              </w:rPr>
              <w:t>中级</w:t>
            </w:r>
            <w:r>
              <w:rPr>
                <w:rFonts w:hint="eastAsia" w:ascii="宋体" w:hAnsi="Times New Roman" w:eastAsia="宋体" w:cs="Times New Roman"/>
                <w:color w:val="auto"/>
                <w:spacing w:val="16"/>
                <w:kern w:val="0"/>
                <w:sz w:val="21"/>
                <w:szCs w:val="24"/>
                <w:lang w:val="en-US" w:eastAsia="zh-CN" w:bidi="ar-SA"/>
              </w:rPr>
              <w:t>及以上技术职称，从事公路路面工程监理工作</w:t>
            </w:r>
            <w:r>
              <w:rPr>
                <w:rFonts w:ascii="宋体" w:hAnsi="Times New Roman" w:eastAsia="宋体" w:cs="Times New Roman"/>
                <w:color w:val="auto"/>
                <w:spacing w:val="16"/>
                <w:kern w:val="0"/>
                <w:sz w:val="21"/>
                <w:szCs w:val="24"/>
                <w:u w:val="single"/>
                <w:lang w:val="en-US" w:eastAsia="zh-CN" w:bidi="ar-SA"/>
              </w:rPr>
              <w:t xml:space="preserve"> 5</w:t>
            </w:r>
            <w:r>
              <w:rPr>
                <w:rFonts w:ascii="宋体" w:hAnsi="Times New Roman" w:eastAsia="宋体" w:cs="Times New Roman"/>
                <w:color w:val="auto"/>
                <w:spacing w:val="16"/>
                <w:kern w:val="0"/>
                <w:sz w:val="21"/>
                <w:szCs w:val="24"/>
                <w:lang w:val="en-US" w:eastAsia="zh-CN" w:bidi="ar-SA"/>
              </w:rPr>
              <w:t xml:space="preserve"> </w:t>
            </w:r>
            <w:r>
              <w:rPr>
                <w:rFonts w:hint="eastAsia" w:ascii="宋体" w:hAnsi="Times New Roman" w:eastAsia="宋体" w:cs="Times New Roman"/>
                <w:color w:val="auto"/>
                <w:spacing w:val="16"/>
                <w:kern w:val="0"/>
                <w:sz w:val="21"/>
                <w:szCs w:val="24"/>
                <w:lang w:val="en-US" w:eastAsia="zh-CN" w:bidi="ar-SA"/>
              </w:rPr>
              <w:t>年以上。</w:t>
            </w:r>
          </w:p>
        </w:tc>
      </w:tr>
      <w:tr>
        <w:tblPrEx>
          <w:tblCellMar>
            <w:top w:w="0" w:type="dxa"/>
            <w:left w:w="108" w:type="dxa"/>
            <w:bottom w:w="0" w:type="dxa"/>
            <w:right w:w="108" w:type="dxa"/>
          </w:tblCellMar>
        </w:tblPrEx>
        <w:trPr>
          <w:trHeight w:val="623" w:hRule="atLeast"/>
        </w:trPr>
        <w:tc>
          <w:tcPr>
            <w:tcW w:w="1648" w:type="dxa"/>
            <w:gridSpan w:val="2"/>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spacing w:line="360" w:lineRule="exact"/>
              <w:jc w:val="center"/>
              <w:rPr>
                <w:rFonts w:ascii="宋体" w:hAnsi="Times New Roman" w:eastAsia="宋体" w:cs="Times New Roman"/>
                <w:kern w:val="0"/>
                <w:sz w:val="21"/>
                <w:szCs w:val="24"/>
                <w:lang w:val="en-US" w:eastAsia="zh-CN" w:bidi="ar-SA"/>
              </w:rPr>
            </w:pPr>
            <w:r>
              <w:rPr>
                <w:rFonts w:hint="eastAsia" w:ascii="宋体" w:hAnsi="Times New Roman" w:eastAsia="宋体" w:cs="Times New Roman"/>
                <w:kern w:val="0"/>
                <w:sz w:val="21"/>
                <w:szCs w:val="24"/>
                <w:lang w:val="en-US" w:eastAsia="zh-CN" w:bidi="ar-SA"/>
              </w:rPr>
              <w:t>监</w:t>
            </w:r>
            <w:r>
              <w:rPr>
                <w:rFonts w:ascii="宋体" w:hAnsi="Times New Roman" w:eastAsia="宋体" w:cs="Times New Roman"/>
                <w:kern w:val="0"/>
                <w:sz w:val="21"/>
                <w:szCs w:val="24"/>
                <w:lang w:val="en-US" w:eastAsia="zh-CN" w:bidi="ar-SA"/>
              </w:rPr>
              <w:t xml:space="preserve"> </w:t>
            </w:r>
            <w:r>
              <w:rPr>
                <w:rFonts w:hint="eastAsia" w:ascii="宋体" w:hAnsi="Times New Roman" w:eastAsia="宋体" w:cs="Times New Roman"/>
                <w:kern w:val="0"/>
                <w:sz w:val="21"/>
                <w:szCs w:val="24"/>
                <w:lang w:val="en-US" w:eastAsia="zh-CN" w:bidi="ar-SA"/>
              </w:rPr>
              <w:t>理</w:t>
            </w:r>
            <w:r>
              <w:rPr>
                <w:rFonts w:ascii="宋体" w:hAnsi="Times New Roman" w:eastAsia="宋体" w:cs="Times New Roman"/>
                <w:kern w:val="0"/>
                <w:sz w:val="21"/>
                <w:szCs w:val="24"/>
                <w:lang w:val="en-US" w:eastAsia="zh-CN" w:bidi="ar-SA"/>
              </w:rPr>
              <w:t xml:space="preserve"> </w:t>
            </w:r>
            <w:r>
              <w:rPr>
                <w:rFonts w:hint="eastAsia" w:ascii="宋体" w:hAnsi="Times New Roman" w:eastAsia="宋体" w:cs="Times New Roman"/>
                <w:kern w:val="0"/>
                <w:sz w:val="21"/>
                <w:szCs w:val="24"/>
                <w:lang w:val="en-US" w:eastAsia="zh-CN" w:bidi="ar-SA"/>
              </w:rPr>
              <w:t>员</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val="0"/>
              <w:kinsoku w:val="0"/>
              <w:overflowPunct w:val="0"/>
              <w:autoSpaceDE w:val="0"/>
              <w:autoSpaceDN w:val="0"/>
              <w:adjustRightInd w:val="0"/>
              <w:jc w:val="center"/>
              <w:rPr>
                <w:rFonts w:ascii="宋体" w:hAnsi="Times New Roman" w:eastAsia="宋体" w:cs="Times New Roman"/>
                <w:color w:val="auto"/>
                <w:kern w:val="0"/>
                <w:sz w:val="20"/>
                <w:szCs w:val="24"/>
                <w:lang w:val="en-US" w:eastAsia="zh-CN" w:bidi="ar-SA"/>
              </w:rPr>
            </w:pPr>
            <w:r>
              <w:rPr>
                <w:rFonts w:ascii="宋体" w:hAnsi="Times New Roman" w:eastAsia="宋体" w:cs="Times New Roman"/>
                <w:color w:val="auto"/>
                <w:kern w:val="0"/>
                <w:sz w:val="20"/>
                <w:szCs w:val="24"/>
                <w:lang w:val="en-US" w:eastAsia="zh-CN" w:bidi="ar-SA"/>
              </w:rPr>
              <w:t>2</w:t>
            </w:r>
          </w:p>
        </w:tc>
        <w:tc>
          <w:tcPr>
            <w:tcW w:w="7058" w:type="dxa"/>
            <w:tcBorders>
              <w:top w:val="single" w:color="000000" w:sz="4" w:space="0"/>
              <w:left w:val="single" w:color="000000" w:sz="4" w:space="0"/>
              <w:bottom w:val="single" w:color="000000" w:sz="4" w:space="0"/>
              <w:right w:val="single" w:color="000000" w:sz="4" w:space="0"/>
            </w:tcBorders>
          </w:tcPr>
          <w:p>
            <w:pPr>
              <w:widowControl w:val="0"/>
              <w:kinsoku w:val="0"/>
              <w:overflowPunct w:val="0"/>
              <w:autoSpaceDE w:val="0"/>
              <w:autoSpaceDN w:val="0"/>
              <w:adjustRightInd w:val="0"/>
              <w:spacing w:line="360" w:lineRule="exact"/>
              <w:jc w:val="both"/>
              <w:rPr>
                <w:rFonts w:ascii="宋体" w:hAnsi="Times New Roman" w:eastAsia="宋体" w:cs="Times New Roman"/>
                <w:color w:val="auto"/>
                <w:spacing w:val="16"/>
                <w:kern w:val="0"/>
                <w:sz w:val="21"/>
                <w:szCs w:val="24"/>
                <w:lang w:val="en-US" w:eastAsia="zh-CN" w:bidi="ar-SA"/>
              </w:rPr>
            </w:pPr>
            <w:r>
              <w:rPr>
                <w:rFonts w:hint="eastAsia" w:ascii="宋体" w:hAnsi="Times New Roman" w:eastAsia="宋体" w:cs="Times New Roman"/>
                <w:color w:val="auto"/>
                <w:spacing w:val="16"/>
                <w:kern w:val="0"/>
                <w:sz w:val="21"/>
                <w:szCs w:val="24"/>
                <w:lang w:val="en-US" w:eastAsia="zh-CN" w:bidi="ar-SA"/>
              </w:rPr>
              <w:t>具有监理人员培训证书，路桥相关专业</w:t>
            </w:r>
            <w:r>
              <w:rPr>
                <w:rFonts w:hint="eastAsia" w:ascii="宋体" w:hAnsi="Times New Roman" w:eastAsia="宋体" w:cs="Times New Roman"/>
                <w:color w:val="auto"/>
                <w:spacing w:val="16"/>
                <w:kern w:val="0"/>
                <w:sz w:val="21"/>
                <w:szCs w:val="24"/>
                <w:u w:val="single"/>
                <w:lang w:val="en-US" w:eastAsia="zh-CN" w:bidi="ar-SA"/>
              </w:rPr>
              <w:t>初级</w:t>
            </w:r>
            <w:r>
              <w:rPr>
                <w:rFonts w:hint="eastAsia" w:ascii="宋体" w:hAnsi="Times New Roman" w:eastAsia="宋体" w:cs="Times New Roman"/>
                <w:color w:val="auto"/>
                <w:spacing w:val="16"/>
                <w:kern w:val="0"/>
                <w:sz w:val="21"/>
                <w:szCs w:val="24"/>
                <w:lang w:val="en-US" w:eastAsia="zh-CN" w:bidi="ar-SA"/>
              </w:rPr>
              <w:t>及以上技术职称，从事监理工作</w:t>
            </w:r>
            <w:r>
              <w:rPr>
                <w:rFonts w:ascii="宋体" w:hAnsi="Times New Roman" w:eastAsia="宋体" w:cs="Times New Roman"/>
                <w:color w:val="auto"/>
                <w:spacing w:val="16"/>
                <w:kern w:val="0"/>
                <w:sz w:val="21"/>
                <w:szCs w:val="24"/>
                <w:u w:val="single"/>
                <w:lang w:val="en-US" w:eastAsia="zh-CN" w:bidi="ar-SA"/>
              </w:rPr>
              <w:t xml:space="preserve"> 2 </w:t>
            </w:r>
            <w:r>
              <w:rPr>
                <w:rFonts w:hint="eastAsia" w:ascii="宋体" w:hAnsi="Times New Roman" w:eastAsia="宋体" w:cs="Times New Roman"/>
                <w:color w:val="auto"/>
                <w:spacing w:val="16"/>
                <w:kern w:val="0"/>
                <w:sz w:val="21"/>
                <w:szCs w:val="24"/>
                <w:lang w:val="en-US" w:eastAsia="zh-CN" w:bidi="ar-SA"/>
              </w:rPr>
              <w:t>年以上。</w:t>
            </w:r>
          </w:p>
        </w:tc>
      </w:tr>
    </w:tbl>
    <w:p>
      <w:pPr>
        <w:widowControl w:val="0"/>
        <w:kinsoku w:val="0"/>
        <w:overflowPunct w:val="0"/>
        <w:autoSpaceDE w:val="0"/>
        <w:autoSpaceDN w:val="0"/>
        <w:adjustRightInd w:val="0"/>
        <w:spacing w:line="364" w:lineRule="auto"/>
        <w:ind w:left="355" w:right="419"/>
        <w:jc w:val="both"/>
        <w:rPr>
          <w:rFonts w:ascii="宋体" w:hAnsi="宋体" w:eastAsia="宋体" w:cs="Times New Roman"/>
          <w:spacing w:val="-8"/>
          <w:kern w:val="0"/>
          <w:sz w:val="21"/>
          <w:szCs w:val="24"/>
          <w:lang w:val="en-US" w:eastAsia="zh-CN" w:bidi="ar-SA"/>
        </w:rPr>
      </w:pPr>
      <w:r>
        <w:rPr>
          <w:rFonts w:hint="eastAsia" w:ascii="宋体" w:hAnsi="宋体" w:eastAsia="宋体" w:cs="Times New Roman"/>
          <w:spacing w:val="-13"/>
          <w:kern w:val="0"/>
          <w:sz w:val="21"/>
          <w:szCs w:val="24"/>
          <w:lang w:val="en-US" w:eastAsia="zh-CN" w:bidi="ar-SA"/>
        </w:rPr>
        <w:t>注：</w:t>
      </w:r>
      <w:r>
        <w:rPr>
          <w:rFonts w:ascii="宋体" w:hAnsi="宋体" w:eastAsia="宋体" w:cs="Times New Roman"/>
          <w:spacing w:val="-13"/>
          <w:kern w:val="0"/>
          <w:sz w:val="21"/>
          <w:szCs w:val="24"/>
          <w:lang w:val="en-US" w:eastAsia="zh-CN" w:bidi="ar-SA"/>
        </w:rPr>
        <w:t>1</w:t>
      </w:r>
      <w:r>
        <w:rPr>
          <w:rFonts w:hint="eastAsia" w:ascii="宋体" w:hAnsi="宋体" w:eastAsia="宋体" w:cs="Times New Roman"/>
          <w:spacing w:val="-13"/>
          <w:kern w:val="0"/>
          <w:sz w:val="21"/>
          <w:szCs w:val="24"/>
          <w:lang w:val="en-US" w:eastAsia="zh-CN" w:bidi="ar-SA"/>
        </w:rPr>
        <w:t>、附录</w:t>
      </w:r>
      <w:r>
        <w:rPr>
          <w:rFonts w:ascii="宋体" w:hAnsi="宋体" w:eastAsia="宋体" w:cs="Times New Roman"/>
          <w:spacing w:val="-13"/>
          <w:kern w:val="0"/>
          <w:sz w:val="21"/>
          <w:szCs w:val="24"/>
          <w:lang w:val="en-US" w:eastAsia="zh-CN" w:bidi="ar-SA"/>
        </w:rPr>
        <w:t xml:space="preserve"> </w:t>
      </w:r>
      <w:r>
        <w:rPr>
          <w:rFonts w:ascii="宋体" w:hAnsi="宋体" w:eastAsia="宋体" w:cs="Times New Roman"/>
          <w:kern w:val="0"/>
          <w:sz w:val="21"/>
          <w:szCs w:val="24"/>
          <w:lang w:val="en-US" w:eastAsia="zh-CN" w:bidi="ar-SA"/>
        </w:rPr>
        <w:t>5</w:t>
      </w:r>
      <w:r>
        <w:rPr>
          <w:rFonts w:ascii="宋体" w:hAnsi="宋体" w:eastAsia="宋体" w:cs="Times New Roman"/>
          <w:spacing w:val="-8"/>
          <w:kern w:val="0"/>
          <w:sz w:val="21"/>
          <w:szCs w:val="24"/>
          <w:lang w:val="en-US" w:eastAsia="zh-CN" w:bidi="ar-SA"/>
        </w:rPr>
        <w:t xml:space="preserve"> </w:t>
      </w:r>
      <w:r>
        <w:rPr>
          <w:rFonts w:hint="eastAsia" w:ascii="宋体" w:hAnsi="宋体" w:eastAsia="宋体" w:cs="Times New Roman"/>
          <w:spacing w:val="-8"/>
          <w:kern w:val="0"/>
          <w:sz w:val="21"/>
          <w:szCs w:val="24"/>
          <w:lang w:val="en-US" w:eastAsia="zh-CN" w:bidi="ar-SA"/>
        </w:rPr>
        <w:t>所要求人员须按投标文件投标函的格式承诺，中标人在进场前向招标人提交实际投入</w:t>
      </w:r>
    </w:p>
    <w:p>
      <w:pPr>
        <w:widowControl w:val="0"/>
        <w:kinsoku w:val="0"/>
        <w:overflowPunct w:val="0"/>
        <w:autoSpaceDE w:val="0"/>
        <w:autoSpaceDN w:val="0"/>
        <w:adjustRightInd w:val="0"/>
        <w:spacing w:line="364" w:lineRule="auto"/>
        <w:ind w:right="419"/>
        <w:jc w:val="both"/>
        <w:rPr>
          <w:rFonts w:ascii="宋体" w:hAnsi="宋体" w:eastAsia="宋体" w:cs="Times New Roman"/>
          <w:spacing w:val="-8"/>
          <w:kern w:val="0"/>
          <w:sz w:val="21"/>
          <w:szCs w:val="24"/>
          <w:lang w:val="en-US" w:eastAsia="zh-CN" w:bidi="ar-SA"/>
        </w:rPr>
      </w:pPr>
      <w:r>
        <w:rPr>
          <w:rFonts w:hint="eastAsia" w:ascii="宋体" w:hAnsi="宋体" w:eastAsia="宋体" w:cs="Times New Roman"/>
          <w:spacing w:val="-8"/>
          <w:kern w:val="0"/>
          <w:sz w:val="21"/>
          <w:szCs w:val="24"/>
          <w:lang w:val="en-US" w:eastAsia="zh-CN" w:bidi="ar-SA"/>
        </w:rPr>
        <w:t>的人员。</w:t>
      </w:r>
    </w:p>
    <w:p>
      <w:pPr>
        <w:ind w:firstLine="582" w:firstLineChars="300"/>
        <w:sectPr>
          <w:pgSz w:w="11910" w:h="16840"/>
          <w:pgMar w:top="1400" w:right="1040" w:bottom="1360" w:left="1060" w:header="0" w:footer="1086" w:gutter="0"/>
          <w:cols w:space="720" w:num="1"/>
        </w:sectPr>
      </w:pPr>
      <w:r>
        <w:rPr>
          <w:rFonts w:ascii="宋体" w:hAnsi="宋体" w:eastAsia="宋体" w:cs="Times New Roman"/>
          <w:spacing w:val="-8"/>
          <w:kern w:val="0"/>
          <w:sz w:val="21"/>
          <w:szCs w:val="24"/>
          <w:lang w:val="en-US" w:eastAsia="zh-CN" w:bidi="ar-SA"/>
        </w:rPr>
        <w:t>2</w:t>
      </w:r>
      <w:r>
        <w:rPr>
          <w:rFonts w:hint="eastAsia" w:ascii="宋体" w:hAnsi="宋体" w:eastAsia="宋体" w:cs="Times New Roman"/>
          <w:spacing w:val="-8"/>
          <w:kern w:val="0"/>
          <w:sz w:val="21"/>
          <w:szCs w:val="24"/>
          <w:lang w:val="en-US" w:eastAsia="zh-CN" w:bidi="ar-SA"/>
        </w:rPr>
        <w:t>、路桥相关专业包括公路工程、桥梁工程、公路与桥梁工程、交通土建、隧道（地下结构）工程、交通工程等相关专业。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line="14" w:lineRule="auto"/>
      <w:rPr>
        <w:rFonts w:ascii="宋体" w:hAnsi="宋体" w:eastAsia="宋体" w:cs="Times New Roman"/>
        <w:kern w:val="0"/>
        <w:sz w:val="20"/>
        <w:szCs w:val="24"/>
        <w:lang w:val="en-US" w:eastAsia="zh-CN" w:bidi="ar-SA"/>
      </w:rPr>
    </w:pPr>
    <w:r>
      <w:rPr>
        <w:rFonts w:ascii="宋体" w:hAnsi="宋体" w:eastAsia="宋体" w:cs="Times New Roman"/>
        <w:kern w:val="0"/>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autoSpaceDE w:val="0"/>
                            <w:autoSpaceDN w:val="0"/>
                            <w:adjustRightInd w:val="0"/>
                            <w:snapToGrid w:val="0"/>
                            <w:rPr>
                              <w:rFonts w:ascii="宋体" w:hAnsi="宋体" w:eastAsia="宋体" w:cs="Times New Roman"/>
                              <w:kern w:val="0"/>
                              <w:sz w:val="18"/>
                              <w:szCs w:val="24"/>
                              <w:lang w:val="en-US" w:eastAsia="zh-CN" w:bidi="ar-SA"/>
                            </w:rPr>
                          </w:pPr>
                          <w:r>
                            <w:rPr>
                              <w:rFonts w:ascii="宋体" w:hAnsi="宋体" w:eastAsia="宋体" w:cs="Times New Roman"/>
                              <w:kern w:val="0"/>
                              <w:sz w:val="18"/>
                              <w:szCs w:val="24"/>
                              <w:lang w:val="en-US" w:eastAsia="zh-CN" w:bidi="ar-SA"/>
                            </w:rPr>
                            <w:fldChar w:fldCharType="begin"/>
                          </w:r>
                          <w:r>
                            <w:rPr>
                              <w:rFonts w:ascii="宋体" w:hAnsi="宋体" w:eastAsia="宋体" w:cs="Times New Roman"/>
                              <w:kern w:val="0"/>
                              <w:sz w:val="18"/>
                              <w:szCs w:val="24"/>
                              <w:lang w:val="en-US" w:eastAsia="zh-CN" w:bidi="ar-SA"/>
                            </w:rPr>
                            <w:instrText xml:space="preserve"> PAGE  \* MERGEFORMAT </w:instrText>
                          </w:r>
                          <w:r>
                            <w:rPr>
                              <w:rFonts w:ascii="宋体" w:hAnsi="宋体" w:eastAsia="宋体" w:cs="Times New Roman"/>
                              <w:kern w:val="0"/>
                              <w:sz w:val="18"/>
                              <w:szCs w:val="24"/>
                              <w:lang w:val="en-US" w:eastAsia="zh-CN" w:bidi="ar-SA"/>
                            </w:rPr>
                            <w:fldChar w:fldCharType="separate"/>
                          </w:r>
                          <w:r>
                            <w:rPr>
                              <w:rFonts w:ascii="宋体" w:hAnsi="宋体" w:eastAsia="宋体" w:cs="Times New Roman"/>
                              <w:kern w:val="0"/>
                              <w:sz w:val="18"/>
                              <w:szCs w:val="24"/>
                              <w:lang w:val="en-US" w:eastAsia="zh-CN" w:bidi="ar-SA"/>
                            </w:rPr>
                            <w:t>21</w:t>
                          </w:r>
                          <w:r>
                            <w:rPr>
                              <w:rFonts w:ascii="宋体" w:hAnsi="宋体" w:eastAsia="宋体" w:cs="Times New Roman"/>
                              <w:kern w:val="0"/>
                              <w:sz w:val="18"/>
                              <w:szCs w:val="24"/>
                              <w:lang w:val="en-US" w:eastAsia="zh-CN"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widowControl w:val="0"/>
                      <w:tabs>
                        <w:tab w:val="center" w:pos="4153"/>
                        <w:tab w:val="right" w:pos="8306"/>
                      </w:tabs>
                      <w:autoSpaceDE w:val="0"/>
                      <w:autoSpaceDN w:val="0"/>
                      <w:adjustRightInd w:val="0"/>
                      <w:snapToGrid w:val="0"/>
                      <w:rPr>
                        <w:rFonts w:ascii="宋体" w:hAnsi="宋体" w:eastAsia="宋体" w:cs="Times New Roman"/>
                        <w:kern w:val="0"/>
                        <w:sz w:val="18"/>
                        <w:szCs w:val="24"/>
                        <w:lang w:val="en-US" w:eastAsia="zh-CN" w:bidi="ar-SA"/>
                      </w:rPr>
                    </w:pPr>
                    <w:r>
                      <w:rPr>
                        <w:rFonts w:ascii="宋体" w:hAnsi="宋体" w:eastAsia="宋体" w:cs="Times New Roman"/>
                        <w:kern w:val="0"/>
                        <w:sz w:val="18"/>
                        <w:szCs w:val="24"/>
                        <w:lang w:val="en-US" w:eastAsia="zh-CN" w:bidi="ar-SA"/>
                      </w:rPr>
                      <w:fldChar w:fldCharType="begin"/>
                    </w:r>
                    <w:r>
                      <w:rPr>
                        <w:rFonts w:ascii="宋体" w:hAnsi="宋体" w:eastAsia="宋体" w:cs="Times New Roman"/>
                        <w:kern w:val="0"/>
                        <w:sz w:val="18"/>
                        <w:szCs w:val="24"/>
                        <w:lang w:val="en-US" w:eastAsia="zh-CN" w:bidi="ar-SA"/>
                      </w:rPr>
                      <w:instrText xml:space="preserve"> PAGE  \* MERGEFORMAT </w:instrText>
                    </w:r>
                    <w:r>
                      <w:rPr>
                        <w:rFonts w:ascii="宋体" w:hAnsi="宋体" w:eastAsia="宋体" w:cs="Times New Roman"/>
                        <w:kern w:val="0"/>
                        <w:sz w:val="18"/>
                        <w:szCs w:val="24"/>
                        <w:lang w:val="en-US" w:eastAsia="zh-CN" w:bidi="ar-SA"/>
                      </w:rPr>
                      <w:fldChar w:fldCharType="separate"/>
                    </w:r>
                    <w:r>
                      <w:rPr>
                        <w:rFonts w:ascii="宋体" w:hAnsi="宋体" w:eastAsia="宋体" w:cs="Times New Roman"/>
                        <w:kern w:val="0"/>
                        <w:sz w:val="18"/>
                        <w:szCs w:val="24"/>
                        <w:lang w:val="en-US" w:eastAsia="zh-CN" w:bidi="ar-SA"/>
                      </w:rPr>
                      <w:t>21</w:t>
                    </w:r>
                    <w:r>
                      <w:rPr>
                        <w:rFonts w:ascii="宋体" w:hAnsi="宋体" w:eastAsia="宋体" w:cs="Times New Roman"/>
                        <w:kern w:val="0"/>
                        <w:sz w:val="18"/>
                        <w:szCs w:val="24"/>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line="14" w:lineRule="auto"/>
      <w:rPr>
        <w:rFonts w:ascii="宋体" w:hAnsi="宋体" w:eastAsia="宋体" w:cs="Times New Roman"/>
        <w:kern w:val="0"/>
        <w:sz w:val="15"/>
        <w:szCs w:val="24"/>
        <w:lang w:val="en-US" w:eastAsia="zh-CN" w:bidi="ar-SA"/>
      </w:rPr>
    </w:pPr>
    <w:r>
      <w:rPr>
        <w:rFonts w:ascii="宋体" w:hAnsi="宋体" w:eastAsia="宋体" w:cs="Times New Roman"/>
        <w:kern w:val="0"/>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autoSpaceDE w:val="0"/>
                            <w:autoSpaceDN w:val="0"/>
                            <w:adjustRightInd w:val="0"/>
                            <w:snapToGrid w:val="0"/>
                            <w:rPr>
                              <w:rFonts w:ascii="宋体" w:hAnsi="宋体" w:eastAsia="宋体" w:cs="Times New Roman"/>
                              <w:kern w:val="0"/>
                              <w:sz w:val="18"/>
                              <w:szCs w:val="24"/>
                              <w:lang w:val="en-US" w:eastAsia="zh-CN" w:bidi="ar-SA"/>
                            </w:rPr>
                          </w:pPr>
                          <w:r>
                            <w:rPr>
                              <w:rFonts w:ascii="宋体" w:hAnsi="宋体" w:eastAsia="宋体" w:cs="Times New Roman"/>
                              <w:kern w:val="0"/>
                              <w:sz w:val="18"/>
                              <w:szCs w:val="24"/>
                              <w:lang w:val="en-US" w:eastAsia="zh-CN" w:bidi="ar-SA"/>
                            </w:rPr>
                            <w:fldChar w:fldCharType="begin"/>
                          </w:r>
                          <w:r>
                            <w:rPr>
                              <w:rFonts w:ascii="宋体" w:hAnsi="宋体" w:eastAsia="宋体" w:cs="Times New Roman"/>
                              <w:kern w:val="0"/>
                              <w:sz w:val="18"/>
                              <w:szCs w:val="24"/>
                              <w:lang w:val="en-US" w:eastAsia="zh-CN" w:bidi="ar-SA"/>
                            </w:rPr>
                            <w:instrText xml:space="preserve"> PAGE  \* MERGEFORMAT </w:instrText>
                          </w:r>
                          <w:r>
                            <w:rPr>
                              <w:rFonts w:ascii="宋体" w:hAnsi="宋体" w:eastAsia="宋体" w:cs="Times New Roman"/>
                              <w:kern w:val="0"/>
                              <w:sz w:val="18"/>
                              <w:szCs w:val="24"/>
                              <w:lang w:val="en-US" w:eastAsia="zh-CN" w:bidi="ar-SA"/>
                            </w:rPr>
                            <w:fldChar w:fldCharType="separate"/>
                          </w:r>
                          <w:r>
                            <w:rPr>
                              <w:rFonts w:ascii="宋体" w:hAnsi="宋体" w:eastAsia="宋体" w:cs="Times New Roman"/>
                              <w:kern w:val="0"/>
                              <w:sz w:val="18"/>
                              <w:szCs w:val="24"/>
                              <w:lang w:val="en-US" w:eastAsia="zh-CN" w:bidi="ar-SA"/>
                            </w:rPr>
                            <w:t>64</w:t>
                          </w:r>
                          <w:r>
                            <w:rPr>
                              <w:rFonts w:ascii="宋体" w:hAnsi="宋体" w:eastAsia="宋体" w:cs="Times New Roman"/>
                              <w:kern w:val="0"/>
                              <w:sz w:val="18"/>
                              <w:szCs w:val="24"/>
                              <w:lang w:val="en-US" w:eastAsia="zh-CN"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autoSpaceDE w:val="0"/>
                      <w:autoSpaceDN w:val="0"/>
                      <w:adjustRightInd w:val="0"/>
                      <w:snapToGrid w:val="0"/>
                      <w:rPr>
                        <w:rFonts w:ascii="宋体" w:hAnsi="宋体" w:eastAsia="宋体" w:cs="Times New Roman"/>
                        <w:kern w:val="0"/>
                        <w:sz w:val="18"/>
                        <w:szCs w:val="24"/>
                        <w:lang w:val="en-US" w:eastAsia="zh-CN" w:bidi="ar-SA"/>
                      </w:rPr>
                    </w:pPr>
                    <w:r>
                      <w:rPr>
                        <w:rFonts w:ascii="宋体" w:hAnsi="宋体" w:eastAsia="宋体" w:cs="Times New Roman"/>
                        <w:kern w:val="0"/>
                        <w:sz w:val="18"/>
                        <w:szCs w:val="24"/>
                        <w:lang w:val="en-US" w:eastAsia="zh-CN" w:bidi="ar-SA"/>
                      </w:rPr>
                      <w:fldChar w:fldCharType="begin"/>
                    </w:r>
                    <w:r>
                      <w:rPr>
                        <w:rFonts w:ascii="宋体" w:hAnsi="宋体" w:eastAsia="宋体" w:cs="Times New Roman"/>
                        <w:kern w:val="0"/>
                        <w:sz w:val="18"/>
                        <w:szCs w:val="24"/>
                        <w:lang w:val="en-US" w:eastAsia="zh-CN" w:bidi="ar-SA"/>
                      </w:rPr>
                      <w:instrText xml:space="preserve"> PAGE  \* MERGEFORMAT </w:instrText>
                    </w:r>
                    <w:r>
                      <w:rPr>
                        <w:rFonts w:ascii="宋体" w:hAnsi="宋体" w:eastAsia="宋体" w:cs="Times New Roman"/>
                        <w:kern w:val="0"/>
                        <w:sz w:val="18"/>
                        <w:szCs w:val="24"/>
                        <w:lang w:val="en-US" w:eastAsia="zh-CN" w:bidi="ar-SA"/>
                      </w:rPr>
                      <w:fldChar w:fldCharType="separate"/>
                    </w:r>
                    <w:r>
                      <w:rPr>
                        <w:rFonts w:ascii="宋体" w:hAnsi="宋体" w:eastAsia="宋体" w:cs="Times New Roman"/>
                        <w:kern w:val="0"/>
                        <w:sz w:val="18"/>
                        <w:szCs w:val="24"/>
                        <w:lang w:val="en-US" w:eastAsia="zh-CN" w:bidi="ar-SA"/>
                      </w:rPr>
                      <w:t>64</w:t>
                    </w:r>
                    <w:r>
                      <w:rPr>
                        <w:rFonts w:ascii="宋体" w:hAnsi="宋体" w:eastAsia="宋体" w:cs="Times New Roman"/>
                        <w:kern w:val="0"/>
                        <w:sz w:val="18"/>
                        <w:szCs w:val="24"/>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YTFiNDMxMDZkNDFjODI0NjJiZTQ0MmJmOTM3ZjYifQ=="/>
  </w:docVars>
  <w:rsids>
    <w:rsidRoot w:val="1BDC5116"/>
    <w:rsid w:val="1BDC5116"/>
    <w:rsid w:val="2196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1788</Words>
  <Characters>1800</Characters>
  <Lines>0</Lines>
  <Paragraphs>0</Paragraphs>
  <TotalTime>0</TotalTime>
  <ScaleCrop>false</ScaleCrop>
  <LinksUpToDate>false</LinksUpToDate>
  <CharactersWithSpaces>1859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2024-06-11T02:30:00Z</dcterms:created>
  <dc:creator>李</dc:creator>
  <cp:lastModifiedBy>Fiona</cp:lastModifiedBy>
  <dcterms:modified xsi:type="dcterms:W3CDTF">2024-06-12T04:38:51Z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118C23DF29254D67B51B27D8E8836B9A_11</vt:lpwstr>
  </property>
</Properties>
</file>