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color w:val="FF0000"/>
          <w:sz w:val="44"/>
          <w:szCs w:val="36"/>
          <w:highlight w:val="none"/>
          <w:u w:val="single"/>
        </w:rPr>
      </w:pPr>
    </w:p>
    <w:p>
      <w:pPr>
        <w:spacing w:after="240" w:line="360" w:lineRule="auto"/>
        <w:jc w:val="center"/>
        <w:rPr>
          <w:rFonts w:ascii="宋体" w:hAnsi="宋体"/>
          <w:b/>
          <w:sz w:val="44"/>
          <w:szCs w:val="44"/>
          <w:highlight w:val="none"/>
        </w:rPr>
      </w:pPr>
      <w:r>
        <w:rPr>
          <w:rFonts w:hint="eastAsia" w:ascii="宋体" w:hAnsi="宋体"/>
          <w:b/>
          <w:sz w:val="44"/>
          <w:szCs w:val="44"/>
          <w:highlight w:val="none"/>
        </w:rPr>
        <w:t>廉江市生活垃圾焚烧发电二期项目监理</w:t>
      </w:r>
    </w:p>
    <w:p>
      <w:pPr>
        <w:rPr>
          <w:rFonts w:ascii="宋体" w:hAnsi="宋体"/>
          <w:sz w:val="28"/>
          <w:szCs w:val="28"/>
          <w:highlight w:val="none"/>
        </w:rPr>
      </w:pPr>
    </w:p>
    <w:p>
      <w:pPr>
        <w:rPr>
          <w:rFonts w:ascii="宋体" w:hAnsi="宋体"/>
          <w:sz w:val="28"/>
          <w:szCs w:val="28"/>
          <w:highlight w:val="none"/>
        </w:rPr>
      </w:pPr>
    </w:p>
    <w:p>
      <w:pPr>
        <w:rPr>
          <w:rFonts w:ascii="宋体" w:hAnsi="宋体"/>
          <w:sz w:val="28"/>
          <w:szCs w:val="28"/>
          <w:highlight w:val="none"/>
        </w:rPr>
      </w:pPr>
    </w:p>
    <w:p>
      <w:pPr>
        <w:rPr>
          <w:rFonts w:ascii="宋体" w:hAnsi="宋体"/>
          <w:sz w:val="28"/>
          <w:szCs w:val="28"/>
          <w:highlight w:val="none"/>
        </w:rPr>
      </w:pPr>
    </w:p>
    <w:p>
      <w:pPr>
        <w:rPr>
          <w:rFonts w:ascii="宋体" w:hAnsi="宋体"/>
          <w:sz w:val="28"/>
          <w:szCs w:val="28"/>
          <w:highlight w:val="none"/>
        </w:rPr>
      </w:pPr>
    </w:p>
    <w:p>
      <w:pPr>
        <w:rPr>
          <w:rFonts w:ascii="宋体" w:hAnsi="宋体"/>
          <w:sz w:val="28"/>
          <w:highlight w:val="none"/>
        </w:rPr>
      </w:pPr>
    </w:p>
    <w:p>
      <w:pPr>
        <w:rPr>
          <w:rFonts w:ascii="宋体" w:hAnsi="宋体"/>
          <w:sz w:val="28"/>
          <w:highlight w:val="none"/>
        </w:rPr>
      </w:pPr>
    </w:p>
    <w:p>
      <w:pPr>
        <w:jc w:val="center"/>
        <w:rPr>
          <w:rFonts w:hint="eastAsia" w:ascii="宋体" w:hAnsi="宋体" w:eastAsia="宋体"/>
          <w:b/>
          <w:sz w:val="96"/>
          <w:szCs w:val="56"/>
          <w:highlight w:val="none"/>
          <w:lang w:eastAsia="zh-CN"/>
        </w:rPr>
      </w:pPr>
      <w:r>
        <w:rPr>
          <w:rFonts w:hint="eastAsia" w:ascii="宋体" w:hAnsi="宋体"/>
          <w:b/>
          <w:sz w:val="96"/>
          <w:szCs w:val="56"/>
          <w:highlight w:val="none"/>
        </w:rPr>
        <w:t>招标</w:t>
      </w:r>
      <w:r>
        <w:rPr>
          <w:rFonts w:hint="eastAsia" w:ascii="宋体" w:hAnsi="宋体"/>
          <w:b/>
          <w:sz w:val="96"/>
          <w:szCs w:val="56"/>
          <w:highlight w:val="none"/>
          <w:lang w:val="en-US" w:eastAsia="zh-CN"/>
        </w:rPr>
        <w:t>公告</w:t>
      </w:r>
    </w:p>
    <w:p>
      <w:pPr>
        <w:rPr>
          <w:rFonts w:ascii="宋体" w:hAnsi="宋体"/>
          <w:sz w:val="28"/>
          <w:szCs w:val="28"/>
          <w:highlight w:val="none"/>
        </w:rPr>
      </w:pPr>
    </w:p>
    <w:p>
      <w:pPr>
        <w:rPr>
          <w:rFonts w:ascii="宋体" w:hAnsi="宋体"/>
          <w:sz w:val="28"/>
          <w:szCs w:val="28"/>
          <w:highlight w:val="none"/>
        </w:rPr>
      </w:pPr>
    </w:p>
    <w:p>
      <w:pPr>
        <w:rPr>
          <w:rFonts w:ascii="宋体" w:hAnsi="宋体"/>
          <w:sz w:val="28"/>
          <w:szCs w:val="28"/>
          <w:highlight w:val="none"/>
        </w:rPr>
      </w:pPr>
    </w:p>
    <w:p>
      <w:pPr>
        <w:rPr>
          <w:rFonts w:ascii="宋体" w:hAnsi="宋体"/>
          <w:sz w:val="28"/>
          <w:szCs w:val="28"/>
          <w:highlight w:val="none"/>
        </w:rPr>
      </w:pPr>
    </w:p>
    <w:p>
      <w:pPr>
        <w:rPr>
          <w:rFonts w:ascii="宋体" w:hAnsi="宋体"/>
          <w:sz w:val="28"/>
          <w:highlight w:val="none"/>
        </w:rPr>
      </w:pPr>
    </w:p>
    <w:p>
      <w:pPr>
        <w:rPr>
          <w:rFonts w:ascii="宋体" w:hAnsi="宋体"/>
          <w:sz w:val="28"/>
          <w:szCs w:val="28"/>
          <w:highlight w:val="none"/>
        </w:rPr>
      </w:pPr>
    </w:p>
    <w:p>
      <w:pPr>
        <w:rPr>
          <w:rFonts w:ascii="宋体" w:hAnsi="宋体"/>
          <w:sz w:val="28"/>
          <w:highlight w:val="none"/>
        </w:rPr>
      </w:pPr>
    </w:p>
    <w:p>
      <w:pPr>
        <w:jc w:val="center"/>
        <w:rPr>
          <w:rFonts w:ascii="宋体" w:hAnsi="宋体"/>
          <w:b/>
          <w:sz w:val="28"/>
          <w:szCs w:val="24"/>
          <w:highlight w:val="none"/>
        </w:rPr>
      </w:pPr>
      <w:r>
        <w:rPr>
          <w:rFonts w:hint="eastAsia" w:ascii="宋体" w:hAnsi="宋体"/>
          <w:b/>
          <w:sz w:val="28"/>
          <w:szCs w:val="24"/>
          <w:highlight w:val="none"/>
        </w:rPr>
        <w:t>招 标 人：廉江市绿色东方新能源有限公司</w:t>
      </w:r>
    </w:p>
    <w:p>
      <w:pPr>
        <w:jc w:val="center"/>
        <w:rPr>
          <w:rFonts w:ascii="宋体" w:hAnsi="宋体"/>
          <w:b/>
          <w:sz w:val="28"/>
          <w:szCs w:val="24"/>
          <w:highlight w:val="none"/>
        </w:rPr>
      </w:pPr>
      <w:r>
        <w:rPr>
          <w:rFonts w:hint="eastAsia" w:ascii="宋体" w:hAnsi="宋体"/>
          <w:b/>
          <w:sz w:val="28"/>
          <w:szCs w:val="24"/>
          <w:highlight w:val="none"/>
        </w:rPr>
        <w:t>招标代理单位：广东粤能工程管理有限公司</w:t>
      </w:r>
    </w:p>
    <w:p>
      <w:pPr>
        <w:jc w:val="center"/>
        <w:rPr>
          <w:rFonts w:hint="eastAsia" w:ascii="宋体" w:hAnsi="宋体"/>
          <w:b/>
          <w:sz w:val="28"/>
          <w:szCs w:val="28"/>
          <w:highlight w:val="none"/>
        </w:rPr>
      </w:pPr>
      <w:r>
        <w:rPr>
          <w:rFonts w:hint="eastAsia" w:ascii="宋体" w:hAnsi="宋体"/>
          <w:b/>
          <w:sz w:val="28"/>
          <w:szCs w:val="28"/>
          <w:highlight w:val="none"/>
        </w:rPr>
        <w:t>2022年03月</w:t>
      </w:r>
    </w:p>
    <w:p>
      <w:pPr>
        <w:rPr>
          <w:rFonts w:hint="eastAsia" w:ascii="宋体" w:hAnsi="宋体"/>
          <w:b/>
          <w:sz w:val="28"/>
          <w:szCs w:val="28"/>
          <w:highlight w:val="none"/>
        </w:rPr>
      </w:pPr>
      <w:r>
        <w:rPr>
          <w:rFonts w:hint="eastAsia" w:ascii="宋体" w:hAnsi="宋体"/>
          <w:b/>
          <w:sz w:val="28"/>
          <w:szCs w:val="28"/>
          <w:highlight w:val="none"/>
        </w:rPr>
        <w:br w:type="page"/>
      </w:r>
    </w:p>
    <w:p>
      <w:pPr>
        <w:pStyle w:val="3"/>
        <w:keepNext w:val="0"/>
        <w:keepLines w:val="0"/>
        <w:spacing w:before="120" w:line="240" w:lineRule="auto"/>
        <w:jc w:val="center"/>
        <w:rPr>
          <w:rFonts w:ascii="宋体" w:hAnsi="宋体"/>
          <w:sz w:val="36"/>
          <w:szCs w:val="16"/>
          <w:highlight w:val="none"/>
        </w:rPr>
      </w:pPr>
      <w:r>
        <w:rPr>
          <w:rFonts w:hint="eastAsia" w:ascii="宋体" w:hAnsi="宋体"/>
          <w:sz w:val="36"/>
          <w:szCs w:val="16"/>
          <w:highlight w:val="none"/>
        </w:rPr>
        <w:t>招标公告</w:t>
      </w:r>
    </w:p>
    <w:p>
      <w:pPr>
        <w:snapToGrid w:val="0"/>
        <w:spacing w:line="360" w:lineRule="auto"/>
        <w:jc w:val="left"/>
        <w:outlineLvl w:val="1"/>
        <w:rPr>
          <w:rFonts w:ascii="宋体" w:hAnsi="宋体" w:cs="宋体"/>
          <w:b/>
          <w:bCs/>
          <w:kern w:val="0"/>
          <w:sz w:val="28"/>
          <w:szCs w:val="24"/>
          <w:highlight w:val="none"/>
        </w:rPr>
      </w:pPr>
      <w:bookmarkStart w:id="0" w:name="_Toc511557025"/>
      <w:bookmarkStart w:id="1" w:name="_Toc535938695"/>
      <w:bookmarkStart w:id="2" w:name="_Toc529196504"/>
      <w:bookmarkStart w:id="3" w:name="_Toc529196507"/>
      <w:bookmarkStart w:id="4" w:name="_Toc511557028"/>
      <w:r>
        <w:rPr>
          <w:rFonts w:hint="eastAsia" w:ascii="宋体" w:hAnsi="宋体" w:cs="宋体"/>
          <w:b/>
          <w:bCs/>
          <w:kern w:val="0"/>
          <w:sz w:val="28"/>
          <w:szCs w:val="24"/>
          <w:highlight w:val="none"/>
        </w:rPr>
        <w:t>1.招标条件</w:t>
      </w:r>
      <w:bookmarkEnd w:id="0"/>
      <w:bookmarkEnd w:id="1"/>
      <w:bookmarkEnd w:id="2"/>
    </w:p>
    <w:p>
      <w:pPr>
        <w:tabs>
          <w:tab w:val="left" w:pos="7513"/>
        </w:tabs>
        <w:spacing w:line="360" w:lineRule="auto"/>
        <w:ind w:firstLine="420" w:firstLineChars="200"/>
        <w:rPr>
          <w:rFonts w:ascii="宋体" w:hAnsi="宋体" w:cs="宋体"/>
          <w:szCs w:val="21"/>
          <w:highlight w:val="none"/>
        </w:rPr>
      </w:pPr>
      <w:bookmarkStart w:id="5" w:name="_Toc511557026"/>
      <w:r>
        <w:rPr>
          <w:rFonts w:hint="eastAsia" w:ascii="宋体" w:hAnsi="宋体" w:cs="宋体"/>
          <w:szCs w:val="21"/>
          <w:highlight w:val="none"/>
        </w:rPr>
        <w:t>本招标项目</w:t>
      </w:r>
      <w:r>
        <w:rPr>
          <w:rFonts w:hint="eastAsia" w:ascii="宋体" w:hAnsi="宋体" w:cs="宋体"/>
          <w:szCs w:val="21"/>
          <w:highlight w:val="none"/>
          <w:u w:val="single"/>
        </w:rPr>
        <w:t>廉江市生活垃圾焚烧发电二期项目监理</w:t>
      </w:r>
      <w:r>
        <w:rPr>
          <w:rFonts w:hint="eastAsia" w:ascii="宋体" w:hAnsi="宋体"/>
          <w:szCs w:val="20"/>
          <w:highlight w:val="none"/>
        </w:rPr>
        <w:t>以</w:t>
      </w:r>
      <w:r>
        <w:rPr>
          <w:rFonts w:hint="eastAsia" w:ascii="宋体" w:hAnsi="宋体" w:cs="宋体"/>
          <w:spacing w:val="-3"/>
          <w:szCs w:val="20"/>
          <w:highlight w:val="none"/>
          <w:u w:val="single"/>
        </w:rPr>
        <w:t>廉江市发展和改革局（</w:t>
      </w:r>
      <w:r>
        <w:rPr>
          <w:rFonts w:hint="eastAsia" w:ascii="宋体" w:hAnsi="宋体" w:cs="宋体"/>
          <w:spacing w:val="-2"/>
          <w:szCs w:val="20"/>
          <w:highlight w:val="none"/>
          <w:u w:val="single"/>
        </w:rPr>
        <w:t>湛廉发改核准〔</w:t>
      </w:r>
      <w:r>
        <w:rPr>
          <w:rFonts w:hint="eastAsia" w:ascii="宋体" w:hAnsi="宋体" w:cs="宋体"/>
          <w:szCs w:val="20"/>
          <w:highlight w:val="none"/>
          <w:u w:val="single"/>
        </w:rPr>
        <w:t>2020</w:t>
      </w:r>
      <w:r>
        <w:rPr>
          <w:rFonts w:hint="eastAsia" w:ascii="宋体" w:hAnsi="宋体" w:cs="宋体"/>
          <w:spacing w:val="-5"/>
          <w:szCs w:val="20"/>
          <w:highlight w:val="none"/>
          <w:u w:val="single"/>
        </w:rPr>
        <w:t>〕1</w:t>
      </w:r>
      <w:r>
        <w:rPr>
          <w:rFonts w:hint="eastAsia" w:ascii="宋体" w:hAnsi="宋体" w:cs="宋体"/>
          <w:spacing w:val="-16"/>
          <w:szCs w:val="20"/>
          <w:highlight w:val="none"/>
          <w:u w:val="single"/>
        </w:rPr>
        <w:t xml:space="preserve"> 号</w:t>
      </w:r>
      <w:r>
        <w:rPr>
          <w:rFonts w:hint="eastAsia" w:ascii="宋体" w:hAnsi="宋体" w:cs="宋体"/>
          <w:spacing w:val="-3"/>
          <w:szCs w:val="20"/>
          <w:highlight w:val="none"/>
          <w:u w:val="single"/>
        </w:rPr>
        <w:t>）</w:t>
      </w:r>
      <w:r>
        <w:rPr>
          <w:rFonts w:hint="eastAsia" w:ascii="宋体" w:hAnsi="宋体"/>
          <w:szCs w:val="20"/>
          <w:highlight w:val="none"/>
        </w:rPr>
        <w:t>批准建设</w:t>
      </w:r>
      <w:r>
        <w:rPr>
          <w:rFonts w:hint="eastAsia" w:ascii="宋体" w:hAnsi="宋体" w:cs="宋体"/>
          <w:szCs w:val="21"/>
          <w:highlight w:val="none"/>
        </w:rPr>
        <w:t>，项目业主为</w:t>
      </w:r>
      <w:r>
        <w:rPr>
          <w:rFonts w:hint="eastAsia" w:ascii="宋体" w:hAnsi="宋体" w:cs="宋体"/>
          <w:bCs/>
          <w:spacing w:val="-1"/>
          <w:szCs w:val="20"/>
          <w:highlight w:val="none"/>
          <w:u w:val="single"/>
        </w:rPr>
        <w:t>廉江市绿色东方新能源有限公司</w:t>
      </w:r>
      <w:r>
        <w:rPr>
          <w:rFonts w:hint="eastAsia" w:ascii="宋体" w:hAnsi="宋体" w:cs="宋体"/>
          <w:szCs w:val="21"/>
          <w:highlight w:val="none"/>
        </w:rPr>
        <w:t>，建设资金来源</w:t>
      </w:r>
      <w:r>
        <w:rPr>
          <w:rFonts w:hint="eastAsia" w:ascii="宋体" w:hAnsi="宋体" w:cs="宋体"/>
          <w:szCs w:val="20"/>
          <w:highlight w:val="none"/>
          <w:u w:val="single"/>
        </w:rPr>
        <w:t>企业自筹30%，其余贷款</w:t>
      </w:r>
      <w:r>
        <w:rPr>
          <w:rFonts w:hint="eastAsia" w:ascii="宋体" w:hAnsi="宋体" w:cs="宋体"/>
          <w:szCs w:val="21"/>
          <w:highlight w:val="none"/>
        </w:rPr>
        <w:t>，招标人为</w:t>
      </w:r>
      <w:r>
        <w:rPr>
          <w:rFonts w:hint="eastAsia" w:ascii="宋体" w:hAnsi="宋体" w:cs="宋体"/>
          <w:szCs w:val="21"/>
          <w:highlight w:val="none"/>
          <w:u w:val="single"/>
        </w:rPr>
        <w:t>廉江市绿色东方新能源有限公司</w:t>
      </w:r>
      <w:r>
        <w:rPr>
          <w:rFonts w:hint="eastAsia" w:ascii="宋体" w:hAnsi="宋体" w:cs="宋体"/>
          <w:szCs w:val="21"/>
          <w:highlight w:val="none"/>
        </w:rPr>
        <w:t>。项目已具备招标条件，现对该项目的监理进行公开招标。</w:t>
      </w:r>
    </w:p>
    <w:p>
      <w:pPr>
        <w:snapToGrid w:val="0"/>
        <w:spacing w:line="360" w:lineRule="auto"/>
        <w:jc w:val="left"/>
        <w:outlineLvl w:val="1"/>
        <w:rPr>
          <w:rFonts w:ascii="宋体" w:hAnsi="宋体" w:cs="宋体"/>
          <w:b/>
          <w:bCs/>
          <w:kern w:val="0"/>
          <w:sz w:val="28"/>
          <w:szCs w:val="24"/>
          <w:highlight w:val="none"/>
        </w:rPr>
      </w:pPr>
      <w:bookmarkStart w:id="6" w:name="_Toc529196505"/>
      <w:bookmarkStart w:id="7" w:name="_Toc535938696"/>
      <w:r>
        <w:rPr>
          <w:rFonts w:hint="eastAsia" w:ascii="宋体" w:hAnsi="宋体" w:cs="宋体"/>
          <w:b/>
          <w:bCs/>
          <w:kern w:val="0"/>
          <w:sz w:val="28"/>
          <w:szCs w:val="24"/>
          <w:highlight w:val="none"/>
        </w:rPr>
        <w:t>2.项目概况与招标范围</w:t>
      </w:r>
      <w:bookmarkEnd w:id="5"/>
      <w:bookmarkEnd w:id="6"/>
      <w:bookmarkEnd w:id="7"/>
    </w:p>
    <w:p>
      <w:pPr>
        <w:tabs>
          <w:tab w:val="left" w:pos="7513"/>
        </w:tabs>
        <w:spacing w:line="360" w:lineRule="auto"/>
        <w:ind w:firstLine="422" w:firstLineChars="200"/>
        <w:rPr>
          <w:rFonts w:ascii="宋体" w:hAnsi="宋体" w:cs="宋体"/>
          <w:b/>
          <w:szCs w:val="21"/>
          <w:highlight w:val="none"/>
        </w:rPr>
      </w:pPr>
      <w:r>
        <w:rPr>
          <w:rFonts w:hint="eastAsia" w:ascii="宋体" w:hAnsi="宋体" w:cs="宋体"/>
          <w:b/>
          <w:szCs w:val="21"/>
          <w:highlight w:val="none"/>
        </w:rPr>
        <w:t>2.1招标项目概况</w:t>
      </w:r>
    </w:p>
    <w:p>
      <w:pPr>
        <w:tabs>
          <w:tab w:val="left" w:pos="7513"/>
        </w:tabs>
        <w:spacing w:line="360" w:lineRule="auto"/>
        <w:ind w:firstLine="420" w:firstLineChars="200"/>
        <w:rPr>
          <w:rFonts w:ascii="宋体" w:hAnsi="宋体" w:cs="宋体"/>
          <w:szCs w:val="21"/>
          <w:highlight w:val="none"/>
        </w:rPr>
      </w:pPr>
      <w:r>
        <w:rPr>
          <w:rFonts w:hint="eastAsia" w:ascii="宋体" w:hAnsi="宋体" w:cs="宋体"/>
          <w:szCs w:val="21"/>
          <w:highlight w:val="none"/>
        </w:rPr>
        <w:t>2.1.1招标项目名称：</w:t>
      </w:r>
      <w:r>
        <w:rPr>
          <w:rFonts w:hint="eastAsia" w:ascii="宋体" w:hAnsi="宋体" w:cs="宋体"/>
          <w:szCs w:val="21"/>
          <w:highlight w:val="none"/>
          <w:u w:val="single"/>
        </w:rPr>
        <w:t>廉江市生活垃圾焚烧发电二期项目监理</w:t>
      </w:r>
    </w:p>
    <w:p>
      <w:pPr>
        <w:tabs>
          <w:tab w:val="left" w:pos="7513"/>
        </w:tabs>
        <w:spacing w:line="360" w:lineRule="auto"/>
        <w:ind w:firstLine="420" w:firstLineChars="200"/>
        <w:rPr>
          <w:rFonts w:ascii="宋体" w:hAnsi="宋体"/>
          <w:szCs w:val="21"/>
          <w:highlight w:val="none"/>
          <w:u w:val="single"/>
        </w:rPr>
      </w:pPr>
      <w:r>
        <w:rPr>
          <w:rFonts w:hint="eastAsia" w:ascii="宋体" w:hAnsi="宋体" w:cs="宋体"/>
          <w:szCs w:val="21"/>
          <w:highlight w:val="none"/>
        </w:rPr>
        <w:t>2.1.2</w:t>
      </w:r>
      <w:r>
        <w:rPr>
          <w:rFonts w:hint="eastAsia" w:ascii="宋体" w:hAnsi="宋体"/>
          <w:bCs/>
          <w:szCs w:val="21"/>
          <w:highlight w:val="none"/>
        </w:rPr>
        <w:t>工程建设规模</w:t>
      </w:r>
      <w:r>
        <w:rPr>
          <w:rFonts w:hint="eastAsia" w:ascii="宋体" w:hAnsi="宋体" w:cs="宋体"/>
          <w:szCs w:val="21"/>
          <w:highlight w:val="none"/>
        </w:rPr>
        <w:t>：</w:t>
      </w:r>
      <w:r>
        <w:rPr>
          <w:rFonts w:hint="eastAsia" w:ascii="宋体" w:hAnsi="宋体" w:cs="宋体"/>
          <w:szCs w:val="21"/>
          <w:highlight w:val="none"/>
          <w:u w:val="single"/>
        </w:rPr>
        <w:t>本项目包括二期扩建工程（新增一条600t/d垃圾焚烧线设备、1台12MW汽轮发电机、二期汽机间、一套烟气净化系统、220t/d渗滤液处理系统、高低压配电装置、冷却塔、净水系统、化水系统、自动化控制系统及辅助工程等）等。</w:t>
      </w:r>
    </w:p>
    <w:p>
      <w:pPr>
        <w:tabs>
          <w:tab w:val="left" w:pos="7513"/>
        </w:tabs>
        <w:spacing w:line="360" w:lineRule="auto"/>
        <w:ind w:firstLine="420" w:firstLineChars="200"/>
        <w:rPr>
          <w:rFonts w:ascii="宋体" w:hAnsi="宋体" w:cs="宋体"/>
          <w:szCs w:val="21"/>
          <w:highlight w:val="none"/>
          <w:u w:val="single"/>
        </w:rPr>
      </w:pPr>
      <w:r>
        <w:rPr>
          <w:rFonts w:hint="eastAsia" w:ascii="宋体" w:hAnsi="宋体" w:cs="宋体"/>
          <w:szCs w:val="21"/>
          <w:highlight w:val="none"/>
        </w:rPr>
        <w:t>2.1.3工程建设地点：</w:t>
      </w:r>
      <w:r>
        <w:rPr>
          <w:rFonts w:hint="eastAsia" w:ascii="宋体" w:hAnsi="宋体" w:cs="宋体"/>
          <w:szCs w:val="21"/>
          <w:highlight w:val="none"/>
          <w:u w:val="single"/>
        </w:rPr>
        <w:t>湛江市廉江市横山镇七星岭廉江市生活垃圾焚烧发电厂内。</w:t>
      </w:r>
    </w:p>
    <w:p>
      <w:pPr>
        <w:tabs>
          <w:tab w:val="left" w:pos="7513"/>
        </w:tabs>
        <w:spacing w:line="360" w:lineRule="auto"/>
        <w:ind w:firstLine="420" w:firstLineChars="200"/>
        <w:rPr>
          <w:rFonts w:ascii="宋体" w:hAnsi="宋体" w:cs="宋体"/>
          <w:szCs w:val="21"/>
          <w:highlight w:val="none"/>
        </w:rPr>
      </w:pPr>
      <w:r>
        <w:rPr>
          <w:rFonts w:hint="eastAsia" w:ascii="宋体" w:hAnsi="宋体"/>
          <w:szCs w:val="21"/>
          <w:highlight w:val="none"/>
        </w:rPr>
        <w:t>2.1.4工程概算/建筑安装工程费：</w:t>
      </w:r>
      <w:r>
        <w:rPr>
          <w:rFonts w:hint="eastAsia" w:ascii="宋体" w:hAnsi="宋体"/>
          <w:szCs w:val="21"/>
          <w:highlight w:val="none"/>
          <w:u w:val="single"/>
        </w:rPr>
        <w:t>项目总投资24250.63万元，其中：项目资本金为7275.19万元，资本金占项目总投资的比例为30.0%。</w:t>
      </w:r>
    </w:p>
    <w:p>
      <w:pPr>
        <w:tabs>
          <w:tab w:val="left" w:pos="7513"/>
        </w:tabs>
        <w:spacing w:line="360" w:lineRule="auto"/>
        <w:ind w:firstLine="422" w:firstLineChars="200"/>
        <w:rPr>
          <w:rFonts w:ascii="宋体" w:hAnsi="宋体" w:cs="宋体"/>
          <w:b/>
          <w:szCs w:val="21"/>
          <w:highlight w:val="none"/>
        </w:rPr>
      </w:pPr>
      <w:r>
        <w:rPr>
          <w:rFonts w:hint="eastAsia" w:ascii="宋体" w:hAnsi="宋体" w:cs="宋体"/>
          <w:b/>
          <w:szCs w:val="21"/>
          <w:highlight w:val="none"/>
        </w:rPr>
        <w:t>2.2招标范围</w:t>
      </w:r>
    </w:p>
    <w:p>
      <w:pPr>
        <w:tabs>
          <w:tab w:val="left" w:pos="7513"/>
        </w:tabs>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2.2.1</w:t>
      </w:r>
      <w:r>
        <w:rPr>
          <w:rFonts w:hint="eastAsia" w:ascii="宋体" w:hAnsi="宋体"/>
          <w:bCs/>
          <w:szCs w:val="21"/>
          <w:highlight w:val="none"/>
        </w:rPr>
        <w:t>标段划分：</w:t>
      </w:r>
      <w:r>
        <w:rPr>
          <w:rFonts w:hint="eastAsia" w:ascii="宋体" w:hAnsi="宋体"/>
          <w:szCs w:val="21"/>
          <w:highlight w:val="none"/>
          <w:u w:val="single"/>
        </w:rPr>
        <w:t>本项目设1个标段。</w:t>
      </w:r>
    </w:p>
    <w:p>
      <w:pPr>
        <w:spacing w:line="360" w:lineRule="auto"/>
        <w:ind w:firstLine="420" w:firstLineChars="200"/>
        <w:rPr>
          <w:rFonts w:ascii="宋体" w:hAnsi="宋体" w:cs="宋体"/>
          <w:szCs w:val="21"/>
          <w:highlight w:val="none"/>
          <w:u w:val="single"/>
        </w:rPr>
      </w:pPr>
      <w:r>
        <w:rPr>
          <w:rFonts w:hint="eastAsia" w:ascii="宋体" w:hAnsi="宋体" w:cs="宋体"/>
          <w:szCs w:val="21"/>
          <w:highlight w:val="none"/>
        </w:rPr>
        <w:t>2.2.2监理范围：</w:t>
      </w:r>
      <w:r>
        <w:rPr>
          <w:rFonts w:hint="eastAsia" w:ascii="宋体" w:hAnsi="宋体" w:cs="宋体"/>
          <w:szCs w:val="21"/>
          <w:highlight w:val="none"/>
          <w:u w:val="single"/>
        </w:rPr>
        <w:t>本工程施工准备阶段、施工阶段、工程收尾阶段（包括但不限于进度款支付审批、竣工验收、整改、工程移交、工程结算等）及工程质量保修阶段的质量控制、职业健康安全及环境监督管理、成本控制、进度控制、合同管理、信息管理、组织协调的相关工作等监理工作，具体以实际实施的监理范围为准。</w:t>
      </w:r>
    </w:p>
    <w:p>
      <w:pPr>
        <w:spacing w:line="360" w:lineRule="auto"/>
        <w:ind w:firstLine="420" w:firstLineChars="200"/>
        <w:rPr>
          <w:rFonts w:ascii="宋体" w:hAnsi="宋体"/>
          <w:szCs w:val="21"/>
          <w:highlight w:val="none"/>
          <w:u w:val="single"/>
        </w:rPr>
      </w:pPr>
      <w:r>
        <w:rPr>
          <w:rFonts w:hint="eastAsia" w:ascii="宋体" w:hAnsi="宋体" w:cs="宋体"/>
          <w:szCs w:val="21"/>
          <w:highlight w:val="none"/>
        </w:rPr>
        <w:t>2.2.3监理服务期限：</w:t>
      </w:r>
      <w:r>
        <w:rPr>
          <w:rFonts w:hint="eastAsia" w:ascii="宋体" w:hAnsi="宋体"/>
          <w:bCs/>
          <w:snapToGrid w:val="0"/>
          <w:spacing w:val="4"/>
          <w:kern w:val="0"/>
          <w:szCs w:val="21"/>
          <w:highlight w:val="none"/>
          <w:u w:val="single"/>
        </w:rPr>
        <w:t>监理服务期自监理人收到中标通知书之日起算，至该工程质量保修期届满并办妥竣工结算止（此处竣工结算指经政府指定机构完成竣工结算审核为止）。监理服务期包括项目的项目前期阶段、施工准备阶段、施工阶段、工程收尾阶段和质量保修阶段，监理人须实行全过程监理服务。</w:t>
      </w:r>
    </w:p>
    <w:p>
      <w:pPr>
        <w:tabs>
          <w:tab w:val="left" w:pos="7513"/>
        </w:tabs>
        <w:adjustRightInd w:val="0"/>
        <w:snapToGrid w:val="0"/>
        <w:spacing w:line="360" w:lineRule="auto"/>
        <w:ind w:firstLine="422" w:firstLineChars="200"/>
        <w:rPr>
          <w:rFonts w:ascii="宋体" w:hAnsi="宋体" w:cs="宋体"/>
          <w:b/>
          <w:szCs w:val="21"/>
          <w:highlight w:val="none"/>
          <w:u w:val="single"/>
        </w:rPr>
      </w:pPr>
      <w:r>
        <w:rPr>
          <w:rFonts w:hint="eastAsia" w:ascii="宋体" w:hAnsi="宋体" w:cs="宋体"/>
          <w:b/>
          <w:szCs w:val="21"/>
          <w:highlight w:val="none"/>
          <w:u w:val="single"/>
        </w:rPr>
        <w:t xml:space="preserve">2.3最高投标限价： </w:t>
      </w:r>
      <w:r>
        <w:rPr>
          <w:rFonts w:hint="eastAsia" w:ascii="宋体" w:hAnsi="宋体" w:cs="宋体"/>
          <w:b w:val="0"/>
          <w:bCs/>
          <w:szCs w:val="21"/>
          <w:highlight w:val="none"/>
          <w:u w:val="single"/>
          <w:lang w:val="en-US" w:eastAsia="zh-CN"/>
        </w:rPr>
        <w:t>1</w:t>
      </w:r>
      <w:r>
        <w:rPr>
          <w:rFonts w:hint="eastAsia" w:ascii="宋体" w:hAnsi="宋体" w:cs="宋体"/>
          <w:b w:val="0"/>
          <w:bCs/>
          <w:szCs w:val="21"/>
          <w:highlight w:val="none"/>
          <w:u w:val="single"/>
          <w:lang w:val="en-US" w:eastAsia="zh-CN"/>
        </w:rPr>
        <w:t>50万</w:t>
      </w:r>
      <w:r>
        <w:rPr>
          <w:rFonts w:hint="eastAsia" w:ascii="宋体" w:hAnsi="宋体" w:cs="宋体"/>
          <w:b w:val="0"/>
          <w:bCs/>
          <w:szCs w:val="21"/>
          <w:highlight w:val="none"/>
          <w:u w:val="single"/>
        </w:rPr>
        <w:t>元。</w:t>
      </w:r>
    </w:p>
    <w:p>
      <w:pPr>
        <w:snapToGrid w:val="0"/>
        <w:spacing w:line="360" w:lineRule="auto"/>
        <w:jc w:val="left"/>
        <w:outlineLvl w:val="1"/>
        <w:rPr>
          <w:rFonts w:ascii="宋体" w:hAnsi="宋体" w:cs="宋体"/>
          <w:b/>
          <w:bCs/>
          <w:kern w:val="0"/>
          <w:sz w:val="28"/>
          <w:szCs w:val="24"/>
          <w:highlight w:val="none"/>
        </w:rPr>
      </w:pPr>
      <w:bookmarkStart w:id="8" w:name="_Toc535938697"/>
      <w:bookmarkStart w:id="9" w:name="_Toc529196506"/>
      <w:bookmarkStart w:id="10" w:name="_Toc511557027"/>
      <w:r>
        <w:rPr>
          <w:rFonts w:hint="eastAsia" w:ascii="宋体" w:hAnsi="宋体" w:cs="宋体"/>
          <w:b/>
          <w:bCs/>
          <w:kern w:val="0"/>
          <w:sz w:val="28"/>
          <w:szCs w:val="24"/>
          <w:highlight w:val="none"/>
        </w:rPr>
        <w:t>3.投标人资格要求</w:t>
      </w:r>
      <w:bookmarkEnd w:id="8"/>
      <w:bookmarkEnd w:id="9"/>
      <w:bookmarkEnd w:id="10"/>
      <w:bookmarkStart w:id="30" w:name="_GoBack"/>
      <w:bookmarkEnd w:id="30"/>
    </w:p>
    <w:p>
      <w:pPr>
        <w:spacing w:line="360" w:lineRule="auto"/>
        <w:ind w:firstLine="420" w:firstLineChars="200"/>
        <w:rPr>
          <w:rFonts w:ascii="宋体" w:hAnsi="宋体" w:cs="楷体"/>
          <w:szCs w:val="21"/>
          <w:highlight w:val="none"/>
          <w:u w:val="single"/>
        </w:rPr>
      </w:pPr>
      <w:bookmarkStart w:id="11" w:name="_Toc535938699"/>
      <w:r>
        <w:rPr>
          <w:rFonts w:hint="eastAsia" w:ascii="宋体" w:hAnsi="宋体" w:cs="宋体"/>
          <w:szCs w:val="21"/>
          <w:highlight w:val="none"/>
        </w:rPr>
        <w:t>3.1投标人须具备建设行政主管部门颁发的</w:t>
      </w:r>
      <w:r>
        <w:rPr>
          <w:rFonts w:hint="eastAsia" w:ascii="宋体" w:hAnsi="宋体"/>
          <w:szCs w:val="21"/>
          <w:highlight w:val="none"/>
          <w:u w:val="single"/>
        </w:rPr>
        <w:t>工程监理综合资质或市政公用工程监理乙级或以上资质</w:t>
      </w:r>
      <w:r>
        <w:rPr>
          <w:rFonts w:hint="eastAsia" w:ascii="宋体" w:hAnsi="宋体" w:cs="楷体"/>
          <w:szCs w:val="21"/>
          <w:highlight w:val="none"/>
          <w:u w:val="single"/>
        </w:rPr>
        <w:t>。</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3.2投标人自2015年1月1日至今完成过质量合格的类似工程业绩（类似工程是指第3.1点所述资质方能承接的市政公用工程监理业绩）。需同时提供中标通知书或免招标的相关证明、监理服务合同、竣工验收报告或竣工验收证明，业绩时间以竣工验收报告或竣工验收证明出具时间为准。</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3.3本次招标</w:t>
      </w:r>
      <w:r>
        <w:rPr>
          <w:rFonts w:hint="eastAsia" w:ascii="宋体" w:hAnsi="宋体" w:cs="宋体"/>
          <w:szCs w:val="21"/>
          <w:highlight w:val="none"/>
          <w:u w:val="single"/>
        </w:rPr>
        <w:t xml:space="preserve"> 不接受 </w:t>
      </w:r>
      <w:r>
        <w:rPr>
          <w:rFonts w:hint="eastAsia" w:ascii="宋体" w:hAnsi="宋体" w:cs="宋体"/>
          <w:szCs w:val="21"/>
          <w:highlight w:val="none"/>
        </w:rPr>
        <w:t>联合体投标。</w:t>
      </w:r>
    </w:p>
    <w:p>
      <w:pPr>
        <w:spacing w:line="360" w:lineRule="auto"/>
        <w:ind w:firstLine="420" w:firstLineChars="200"/>
        <w:rPr>
          <w:rFonts w:ascii="宋体" w:hAnsi="宋体" w:cs="楷体"/>
          <w:szCs w:val="21"/>
          <w:highlight w:val="none"/>
          <w:u w:val="single"/>
        </w:rPr>
      </w:pPr>
      <w:r>
        <w:rPr>
          <w:rFonts w:hint="eastAsia" w:ascii="宋体" w:hAnsi="宋体" w:cs="宋体"/>
          <w:szCs w:val="21"/>
          <w:highlight w:val="none"/>
        </w:rPr>
        <w:t>3.4拟派项目总监理工程师须具有建设部2006年4月1日后颁发的中华人民共和国注册监理工程师注册执业证书，且其注册证书专业为</w:t>
      </w:r>
      <w:r>
        <w:rPr>
          <w:rFonts w:hint="eastAsia" w:ascii="宋体" w:hAnsi="宋体" w:cs="宋体"/>
          <w:szCs w:val="21"/>
          <w:highlight w:val="none"/>
          <w:u w:val="single"/>
        </w:rPr>
        <w:t>市政公用工程</w:t>
      </w:r>
      <w:r>
        <w:rPr>
          <w:rFonts w:hint="eastAsia" w:ascii="宋体" w:hAnsi="宋体" w:cs="宋体"/>
          <w:szCs w:val="21"/>
          <w:highlight w:val="none"/>
        </w:rPr>
        <w:t>，注册执业单位为本公司</w:t>
      </w:r>
      <w:r>
        <w:rPr>
          <w:rFonts w:hint="eastAsia" w:ascii="宋体" w:hAnsi="宋体" w:cs="楷体"/>
          <w:szCs w:val="21"/>
          <w:highlight w:val="none"/>
          <w:u w:val="single"/>
        </w:rPr>
        <w:t>。</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注：</w:t>
      </w:r>
      <w:r>
        <w:rPr>
          <w:rFonts w:hint="eastAsia" w:ascii="宋体" w:hAnsi="宋体" w:cs="宋体"/>
          <w:szCs w:val="21"/>
          <w:highlight w:val="none"/>
          <w:u w:val="single"/>
        </w:rPr>
        <w:t>①</w:t>
      </w:r>
      <w:r>
        <w:rPr>
          <w:rFonts w:hint="eastAsia" w:ascii="宋体" w:hAnsi="宋体"/>
          <w:szCs w:val="21"/>
          <w:highlight w:val="none"/>
          <w:u w:val="single"/>
        </w:rPr>
        <w:t>有关资质证书有效期和使用的要求，按《住房和城乡建设部办公厅关于建设工程企业资质延续有关事项的通知》、《广东省住房和城乡建设厅关于建设工程企业资质延续有关事项的通知》执行。</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u w:val="single"/>
        </w:rPr>
        <w:t>②</w:t>
      </w:r>
      <w:r>
        <w:rPr>
          <w:rFonts w:hint="eastAsia" w:ascii="宋体" w:hAnsi="宋体" w:cs="宋体"/>
          <w:szCs w:val="21"/>
          <w:highlight w:val="none"/>
        </w:rPr>
        <w:t>工程监理企业资质证书有效期按《住房和城乡建设部办公厅关于建设工程企业资质延续有关事项的通知》（建办市函〔2020〕334号）、《住房和城乡建设部办公厅关于做好建筑业“证照分离”改革衔接有关工作的通知》（建办市〔2021〕30号）、《广东省住房和城乡建设厅关于建设工程企业资质延续有关事项的通知》（粤建许函〔2020〕298号）执行。</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3.5其他要求： </w:t>
      </w:r>
    </w:p>
    <w:p>
      <w:pPr>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①投标人参加投标的意思表达清楚，投标人代表被授权有效。</w:t>
      </w:r>
    </w:p>
    <w:p>
      <w:pPr>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②投标人均具有独立法人资格，持有工商行政管理部门核发的法人营业执照，按国家法律经营。</w:t>
      </w:r>
    </w:p>
    <w:p>
      <w:pPr>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③投标人已按规定格式签名盖章《投标人声明》（详见附件一）。</w:t>
      </w:r>
    </w:p>
    <w:p>
      <w:pPr>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④投标人在广州公共资源交易中心企业库已办理企业信息登记。</w:t>
      </w:r>
    </w:p>
    <w:p>
      <w:pPr>
        <w:spacing w:line="360" w:lineRule="auto"/>
        <w:ind w:firstLine="420" w:firstLineChars="200"/>
        <w:rPr>
          <w:rFonts w:ascii="宋体" w:hAnsi="宋体" w:cs="宋体"/>
          <w:szCs w:val="21"/>
          <w:highlight w:val="none"/>
          <w:u w:val="single"/>
        </w:rPr>
      </w:pPr>
      <w:r>
        <w:rPr>
          <w:rFonts w:hint="eastAsia" w:ascii="宋体" w:hAnsi="宋体" w:cs="宋体"/>
          <w:szCs w:val="21"/>
          <w:highlight w:val="none"/>
          <w:u w:val="single"/>
        </w:rPr>
        <w:t>⑤在“中国执信信息公开网”网站（http://zxgk.court.gov.cn/shixin/)中未被列入失信被执行人名单的投标人 ，在国家企业信用信息公示系统（www.gsxt.gov.cn）中被列入严重违法失信企业名单的投标人，均按否决投标处理。</w:t>
      </w:r>
    </w:p>
    <w:p>
      <w:pPr>
        <w:spacing w:line="360" w:lineRule="auto"/>
        <w:ind w:firstLine="420" w:firstLineChars="200"/>
        <w:rPr>
          <w:rFonts w:ascii="宋体" w:hAnsi="宋体" w:cs="楷体"/>
          <w:szCs w:val="21"/>
          <w:highlight w:val="none"/>
          <w:u w:val="single"/>
        </w:rPr>
      </w:pPr>
      <w:r>
        <w:rPr>
          <w:rFonts w:hint="eastAsia" w:ascii="宋体" w:hAnsi="宋体" w:cs="宋体"/>
          <w:szCs w:val="21"/>
          <w:highlight w:val="none"/>
          <w:u w:val="single"/>
        </w:rPr>
        <w:t>⑥</w:t>
      </w:r>
      <w:r>
        <w:rPr>
          <w:rFonts w:hint="eastAsia" w:ascii="宋体" w:hAnsi="宋体" w:cs="楷体"/>
          <w:szCs w:val="21"/>
          <w:highlight w:val="none"/>
          <w:u w:val="single"/>
        </w:rPr>
        <w:t>投标人未出现以下情形：与其它投标人的单位负责人为同一人或者存在控股、管理关系的（按投标人提供的《投标人声明》第六条内容进行评审）。如不同投标申请人出现单位负责人为同一人或者存在控股、管理关系的情形，则相关投标均无效。</w:t>
      </w:r>
    </w:p>
    <w:p>
      <w:pPr>
        <w:snapToGrid w:val="0"/>
        <w:spacing w:line="360" w:lineRule="auto"/>
        <w:jc w:val="left"/>
        <w:outlineLvl w:val="1"/>
        <w:rPr>
          <w:rFonts w:hint="eastAsia" w:ascii="宋体" w:hAnsi="宋体" w:cs="宋体"/>
          <w:b/>
          <w:bCs/>
          <w:kern w:val="0"/>
          <w:sz w:val="28"/>
          <w:szCs w:val="24"/>
          <w:highlight w:val="none"/>
        </w:rPr>
      </w:pPr>
      <w:r>
        <w:rPr>
          <w:rFonts w:hint="eastAsia" w:ascii="宋体" w:hAnsi="宋体" w:cs="宋体"/>
          <w:b/>
          <w:bCs/>
          <w:kern w:val="0"/>
          <w:sz w:val="28"/>
          <w:szCs w:val="24"/>
          <w:highlight w:val="none"/>
        </w:rPr>
        <w:t>4.投标人投标登记需提供的资料</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投标登记时提供复印件，所有复印件须加盖投标人公章，所有证件必须在有效期内，如到期未延续，必须附有关行政主管部门的相关说明，否则视做无效证件：</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4.2.1投标人的营业执照副本复印件；</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4.2.2投标人有效的法定代表人证明书原件和</w:t>
      </w:r>
      <w:bookmarkStart w:id="12" w:name="_Hlk97418547"/>
      <w:r>
        <w:rPr>
          <w:rFonts w:hint="eastAsia" w:ascii="宋体" w:hAnsi="宋体" w:cs="宋体"/>
          <w:szCs w:val="21"/>
          <w:highlight w:val="none"/>
        </w:rPr>
        <w:t>有效的第二代身份证</w:t>
      </w:r>
      <w:bookmarkEnd w:id="12"/>
      <w:r>
        <w:rPr>
          <w:rFonts w:hint="eastAsia" w:ascii="宋体" w:hAnsi="宋体" w:cs="宋体"/>
          <w:szCs w:val="21"/>
          <w:highlight w:val="none"/>
        </w:rPr>
        <w:t>复印件、有效的授权委托书原件和有效的第二代身份证复印件(法定代表人亲自登记不需要授权委托书和被授权委托人的第二代身份证复印件)；</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4.2.3投标人有效的资质证书复印件；</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4.2.4投标人拟派总监理工程师相关证件复印件（注册证、有效的第二代身份证）；</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4.2.5投标登记申请表(原件,单独提交)。投标人可自行在广州公共资源交易中心网上下载。</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注：①投标人应严格按以上顺序编制投标登记资料并自行增加封面、目录和页码，每页加盖公章；②投标登记资料一式一份。</w:t>
      </w:r>
    </w:p>
    <w:p>
      <w:pPr>
        <w:snapToGrid w:val="0"/>
        <w:spacing w:line="360" w:lineRule="auto"/>
        <w:jc w:val="left"/>
        <w:outlineLvl w:val="1"/>
        <w:rPr>
          <w:rFonts w:ascii="宋体" w:hAnsi="宋体" w:cs="宋体"/>
          <w:b/>
          <w:bCs/>
          <w:kern w:val="0"/>
          <w:sz w:val="28"/>
          <w:szCs w:val="24"/>
          <w:highlight w:val="none"/>
        </w:rPr>
      </w:pPr>
      <w:r>
        <w:rPr>
          <w:rFonts w:hint="eastAsia" w:ascii="宋体" w:hAnsi="宋体" w:cs="宋体"/>
          <w:b/>
          <w:bCs/>
          <w:kern w:val="0"/>
          <w:sz w:val="28"/>
          <w:szCs w:val="24"/>
          <w:highlight w:val="none"/>
        </w:rPr>
        <w:t>5.投标登记及招标文件的获取</w:t>
      </w:r>
    </w:p>
    <w:p>
      <w:pPr>
        <w:shd w:val="solid" w:color="FFFFFF" w:fill="auto"/>
        <w:tabs>
          <w:tab w:val="left" w:pos="360"/>
        </w:tabs>
        <w:autoSpaceDN w:val="0"/>
        <w:adjustRightInd w:val="0"/>
        <w:snapToGrid w:val="0"/>
        <w:spacing w:line="360" w:lineRule="auto"/>
        <w:ind w:firstLine="420" w:firstLineChars="200"/>
        <w:jc w:val="left"/>
        <w:rPr>
          <w:rFonts w:ascii="宋体" w:hAnsi="宋体"/>
          <w:szCs w:val="21"/>
          <w:highlight w:val="none"/>
        </w:rPr>
      </w:pPr>
      <w:r>
        <w:rPr>
          <w:rFonts w:hint="eastAsia" w:ascii="宋体" w:hAnsi="宋体" w:cs="宋体"/>
          <w:szCs w:val="21"/>
          <w:highlight w:val="none"/>
          <w:shd w:val="clear" w:color="auto" w:fill="FFFFFF"/>
        </w:rPr>
        <w:t>5.1</w:t>
      </w:r>
      <w:r>
        <w:rPr>
          <w:rFonts w:hint="eastAsia" w:ascii="宋体" w:hAnsi="宋体" w:cs="宋体"/>
          <w:szCs w:val="21"/>
          <w:highlight w:val="none"/>
        </w:rPr>
        <w:t>凡有意参加且投标登记资料符合招标公告要求的投标申请人，请于招标公告发布之日起</w:t>
      </w:r>
      <w:r>
        <w:rPr>
          <w:rFonts w:hint="eastAsia" w:ascii="宋体" w:hAnsi="宋体" w:cs="宋体"/>
          <w:szCs w:val="21"/>
          <w:highlight w:val="none"/>
          <w:u w:val="single"/>
        </w:rPr>
        <w:t>2022</w:t>
      </w:r>
      <w:r>
        <w:rPr>
          <w:rFonts w:hint="eastAsia" w:ascii="宋体" w:hAnsi="宋体" w:cs="宋体"/>
          <w:szCs w:val="21"/>
          <w:highlight w:val="none"/>
        </w:rPr>
        <w:t>年</w:t>
      </w:r>
      <w:r>
        <w:rPr>
          <w:rFonts w:hint="eastAsia" w:ascii="宋体" w:hAnsi="宋体" w:cs="宋体"/>
          <w:szCs w:val="21"/>
          <w:highlight w:val="none"/>
          <w:u w:val="single"/>
          <w:lang w:val="en-US" w:eastAsia="zh-CN"/>
        </w:rPr>
        <w:t>03</w:t>
      </w:r>
      <w:r>
        <w:rPr>
          <w:rFonts w:hint="eastAsia" w:ascii="宋体" w:hAnsi="宋体" w:cs="宋体"/>
          <w:szCs w:val="21"/>
          <w:highlight w:val="none"/>
        </w:rPr>
        <w:t>月</w:t>
      </w:r>
      <w:r>
        <w:rPr>
          <w:rFonts w:hint="eastAsia" w:ascii="宋体" w:hAnsi="宋体" w:cs="宋体"/>
          <w:szCs w:val="21"/>
          <w:highlight w:val="none"/>
          <w:u w:val="single"/>
          <w:lang w:val="en-US" w:eastAsia="zh-CN"/>
        </w:rPr>
        <w:t>09</w:t>
      </w:r>
      <w:r>
        <w:rPr>
          <w:rFonts w:hint="eastAsia" w:ascii="宋体" w:hAnsi="宋体" w:cs="宋体"/>
          <w:szCs w:val="21"/>
          <w:highlight w:val="none"/>
        </w:rPr>
        <w:t>日到</w:t>
      </w:r>
      <w:r>
        <w:rPr>
          <w:rFonts w:hint="eastAsia" w:ascii="宋体" w:hAnsi="宋体" w:cs="宋体"/>
          <w:szCs w:val="21"/>
          <w:highlight w:val="none"/>
          <w:u w:val="single"/>
          <w:lang w:val="en-US" w:eastAsia="zh-CN"/>
        </w:rPr>
        <w:t>03</w:t>
      </w:r>
      <w:r>
        <w:rPr>
          <w:rFonts w:hint="eastAsia" w:ascii="宋体" w:hAnsi="宋体" w:cs="宋体"/>
          <w:szCs w:val="21"/>
          <w:highlight w:val="none"/>
        </w:rPr>
        <w:t>月</w:t>
      </w:r>
      <w:r>
        <w:rPr>
          <w:rFonts w:hint="eastAsia" w:ascii="宋体" w:hAnsi="宋体" w:cs="宋体"/>
          <w:szCs w:val="21"/>
          <w:highlight w:val="none"/>
          <w:u w:val="single"/>
          <w:lang w:val="en-US" w:eastAsia="zh-CN"/>
        </w:rPr>
        <w:t>15</w:t>
      </w:r>
      <w:r>
        <w:rPr>
          <w:rFonts w:hint="eastAsia" w:ascii="宋体" w:hAnsi="宋体" w:cs="宋体"/>
          <w:szCs w:val="21"/>
          <w:highlight w:val="none"/>
        </w:rPr>
        <w:t>日（法定工作日）</w:t>
      </w:r>
      <w:r>
        <w:rPr>
          <w:rFonts w:hint="eastAsia" w:ascii="宋体" w:hAnsi="宋体" w:cs="宋体"/>
          <w:spacing w:val="-2"/>
          <w:szCs w:val="21"/>
          <w:highlight w:val="none"/>
        </w:rPr>
        <w:t>上午9:30时至11:30时，下午14:00时至16:00时(北京时间)到广州公共资源交易中心</w:t>
      </w:r>
      <w:r>
        <w:rPr>
          <w:rFonts w:hint="eastAsia" w:ascii="宋体" w:hAnsi="宋体" w:cs="宋体"/>
          <w:spacing w:val="-2"/>
          <w:szCs w:val="21"/>
          <w:highlight w:val="none"/>
          <w:u w:val="single"/>
        </w:rPr>
        <w:t>一楼指定窗口</w:t>
      </w:r>
      <w:r>
        <w:rPr>
          <w:rFonts w:hint="eastAsia" w:ascii="宋体" w:hAnsi="宋体" w:cs="宋体"/>
          <w:spacing w:val="-2"/>
          <w:szCs w:val="21"/>
          <w:highlight w:val="none"/>
        </w:rPr>
        <w:t>(广州市天河区天润路333号)</w:t>
      </w:r>
      <w:r>
        <w:rPr>
          <w:rFonts w:hint="eastAsia" w:ascii="宋体" w:hAnsi="宋体" w:cs="宋体"/>
          <w:szCs w:val="21"/>
          <w:highlight w:val="none"/>
        </w:rPr>
        <w:t>进行投标登记并购买招标文件。</w:t>
      </w:r>
      <w:r>
        <w:rPr>
          <w:rFonts w:hint="eastAsia" w:ascii="宋体" w:hAnsi="宋体" w:cs="宋体"/>
          <w:spacing w:val="-2"/>
          <w:szCs w:val="21"/>
          <w:highlight w:val="none"/>
        </w:rPr>
        <w:t>招标文件(￥500元/份)，售后不退。</w:t>
      </w:r>
    </w:p>
    <w:p>
      <w:pPr>
        <w:snapToGrid w:val="0"/>
        <w:spacing w:line="360" w:lineRule="auto"/>
        <w:jc w:val="left"/>
        <w:outlineLvl w:val="1"/>
        <w:rPr>
          <w:rFonts w:ascii="宋体" w:hAnsi="宋体" w:cs="宋体"/>
          <w:b/>
          <w:bCs/>
          <w:kern w:val="0"/>
          <w:sz w:val="28"/>
          <w:szCs w:val="24"/>
          <w:highlight w:val="none"/>
        </w:rPr>
      </w:pPr>
      <w:r>
        <w:rPr>
          <w:rFonts w:hint="eastAsia" w:ascii="宋体" w:hAnsi="宋体" w:cs="宋体"/>
          <w:b/>
          <w:bCs/>
          <w:kern w:val="0"/>
          <w:sz w:val="28"/>
          <w:szCs w:val="24"/>
          <w:highlight w:val="none"/>
        </w:rPr>
        <w:t>6.投标文件的递交</w:t>
      </w:r>
      <w:bookmarkEnd w:id="11"/>
    </w:p>
    <w:p>
      <w:pPr>
        <w:tabs>
          <w:tab w:val="left" w:pos="0"/>
          <w:tab w:val="left" w:pos="540"/>
          <w:tab w:val="left" w:pos="900"/>
          <w:tab w:val="left" w:pos="1455"/>
        </w:tabs>
        <w:adjustRightInd w:val="0"/>
        <w:snapToGrid w:val="0"/>
        <w:spacing w:line="360" w:lineRule="auto"/>
        <w:ind w:firstLine="420" w:firstLineChars="200"/>
        <w:rPr>
          <w:rFonts w:ascii="宋体" w:hAnsi="宋体"/>
          <w:szCs w:val="21"/>
          <w:highlight w:val="none"/>
        </w:rPr>
      </w:pPr>
      <w:bookmarkStart w:id="13" w:name="_Toc535938700"/>
      <w:r>
        <w:rPr>
          <w:rFonts w:hint="eastAsia" w:ascii="宋体" w:hAnsi="宋体" w:cs="宋体"/>
          <w:kern w:val="0"/>
          <w:szCs w:val="21"/>
          <w:highlight w:val="none"/>
          <w:shd w:val="clear" w:color="auto" w:fill="FFFFFF"/>
        </w:rPr>
        <w:t>6.1</w:t>
      </w:r>
      <w:r>
        <w:rPr>
          <w:rFonts w:hint="eastAsia" w:ascii="宋体" w:hAnsi="宋体"/>
          <w:szCs w:val="21"/>
          <w:highlight w:val="none"/>
        </w:rPr>
        <w:t>投标文件递交时间为：</w:t>
      </w:r>
      <w:r>
        <w:rPr>
          <w:rFonts w:hint="eastAsia" w:ascii="宋体" w:hAnsi="宋体"/>
          <w:szCs w:val="21"/>
          <w:highlight w:val="none"/>
          <w:u w:val="single"/>
        </w:rPr>
        <w:t>2022</w:t>
      </w:r>
      <w:r>
        <w:rPr>
          <w:rFonts w:hint="eastAsia" w:ascii="宋体" w:hAnsi="宋体"/>
          <w:szCs w:val="21"/>
          <w:highlight w:val="none"/>
        </w:rPr>
        <w:t>年</w:t>
      </w:r>
      <w:r>
        <w:rPr>
          <w:rFonts w:hint="eastAsia" w:ascii="宋体" w:hAnsi="宋体"/>
          <w:szCs w:val="21"/>
          <w:highlight w:val="none"/>
          <w:u w:val="single"/>
          <w:lang w:val="en-US" w:eastAsia="zh-CN"/>
        </w:rPr>
        <w:t>03</w:t>
      </w:r>
      <w:r>
        <w:rPr>
          <w:rFonts w:hint="eastAsia" w:ascii="宋体" w:hAnsi="宋体"/>
          <w:szCs w:val="21"/>
          <w:highlight w:val="none"/>
        </w:rPr>
        <w:t>月</w:t>
      </w:r>
      <w:r>
        <w:rPr>
          <w:rFonts w:hint="eastAsia" w:ascii="宋体" w:hAnsi="宋体"/>
          <w:szCs w:val="21"/>
          <w:highlight w:val="none"/>
          <w:u w:val="single"/>
          <w:lang w:val="en-US" w:eastAsia="zh-CN"/>
        </w:rPr>
        <w:t>31</w:t>
      </w:r>
      <w:r>
        <w:rPr>
          <w:rFonts w:hint="eastAsia" w:ascii="宋体" w:hAnsi="宋体"/>
          <w:szCs w:val="21"/>
          <w:highlight w:val="none"/>
        </w:rPr>
        <w:t>日</w:t>
      </w:r>
      <w:r>
        <w:rPr>
          <w:rFonts w:hint="eastAsia" w:ascii="宋体" w:hAnsi="宋体"/>
          <w:szCs w:val="21"/>
          <w:highlight w:val="none"/>
          <w:u w:val="single"/>
          <w:lang w:val="en-US" w:eastAsia="zh-CN"/>
        </w:rPr>
        <w:t>08</w:t>
      </w:r>
      <w:r>
        <w:rPr>
          <w:rFonts w:hint="eastAsia" w:ascii="宋体" w:hAnsi="宋体"/>
          <w:szCs w:val="21"/>
          <w:highlight w:val="none"/>
        </w:rPr>
        <w:t>时</w:t>
      </w:r>
      <w:r>
        <w:rPr>
          <w:rFonts w:hint="eastAsia" w:ascii="宋体" w:hAnsi="宋体"/>
          <w:szCs w:val="21"/>
          <w:highlight w:val="none"/>
          <w:u w:val="single"/>
          <w:lang w:val="en-US" w:eastAsia="zh-CN"/>
        </w:rPr>
        <w:t>30</w:t>
      </w:r>
      <w:r>
        <w:rPr>
          <w:rFonts w:hint="eastAsia" w:ascii="宋体" w:hAnsi="宋体"/>
          <w:szCs w:val="21"/>
          <w:highlight w:val="none"/>
        </w:rPr>
        <w:t>分，</w:t>
      </w:r>
    </w:p>
    <w:p>
      <w:pPr>
        <w:tabs>
          <w:tab w:val="left" w:pos="0"/>
          <w:tab w:val="left" w:pos="540"/>
          <w:tab w:val="left" w:pos="900"/>
          <w:tab w:val="left" w:pos="1455"/>
        </w:tabs>
        <w:adjustRightInd w:val="0"/>
        <w:snapToGrid w:val="0"/>
        <w:spacing w:line="360" w:lineRule="auto"/>
        <w:ind w:firstLine="840" w:firstLineChars="400"/>
        <w:rPr>
          <w:rFonts w:ascii="宋体" w:hAnsi="宋体"/>
          <w:szCs w:val="21"/>
          <w:highlight w:val="none"/>
        </w:rPr>
      </w:pPr>
      <w:r>
        <w:rPr>
          <w:rFonts w:hint="eastAsia" w:ascii="宋体" w:hAnsi="宋体"/>
          <w:szCs w:val="21"/>
          <w:highlight w:val="none"/>
        </w:rPr>
        <w:t>投标文件递交截止时间（投标截止时间，下同）为</w:t>
      </w:r>
      <w:r>
        <w:rPr>
          <w:rFonts w:ascii="宋体" w:hAnsi="宋体"/>
          <w:szCs w:val="21"/>
          <w:highlight w:val="none"/>
          <w:u w:val="single"/>
        </w:rPr>
        <w:t>20</w:t>
      </w:r>
      <w:r>
        <w:rPr>
          <w:rFonts w:hint="eastAsia" w:ascii="宋体" w:hAnsi="宋体"/>
          <w:szCs w:val="21"/>
          <w:highlight w:val="none"/>
          <w:u w:val="single"/>
        </w:rPr>
        <w:t>22</w:t>
      </w:r>
      <w:r>
        <w:rPr>
          <w:rFonts w:hint="eastAsia" w:ascii="宋体" w:hAnsi="宋体"/>
          <w:szCs w:val="21"/>
          <w:highlight w:val="none"/>
        </w:rPr>
        <w:t>年</w:t>
      </w:r>
      <w:r>
        <w:rPr>
          <w:rFonts w:hint="eastAsia" w:ascii="宋体" w:hAnsi="宋体"/>
          <w:szCs w:val="21"/>
          <w:highlight w:val="none"/>
          <w:u w:val="single"/>
          <w:lang w:val="en-US" w:eastAsia="zh-CN"/>
        </w:rPr>
        <w:t>03</w:t>
      </w:r>
      <w:r>
        <w:rPr>
          <w:rFonts w:hint="eastAsia" w:ascii="宋体" w:hAnsi="宋体"/>
          <w:szCs w:val="21"/>
          <w:highlight w:val="none"/>
        </w:rPr>
        <w:t>月</w:t>
      </w:r>
      <w:r>
        <w:rPr>
          <w:rFonts w:hint="eastAsia" w:ascii="宋体" w:hAnsi="宋体"/>
          <w:szCs w:val="21"/>
          <w:highlight w:val="none"/>
          <w:u w:val="single"/>
          <w:lang w:val="en-US" w:eastAsia="zh-CN"/>
        </w:rPr>
        <w:t>31</w:t>
      </w:r>
      <w:r>
        <w:rPr>
          <w:rFonts w:hint="eastAsia" w:ascii="宋体" w:hAnsi="宋体"/>
          <w:szCs w:val="21"/>
          <w:highlight w:val="none"/>
        </w:rPr>
        <w:t>日</w:t>
      </w:r>
      <w:r>
        <w:rPr>
          <w:rFonts w:hint="eastAsia" w:ascii="宋体" w:hAnsi="宋体"/>
          <w:szCs w:val="21"/>
          <w:highlight w:val="none"/>
          <w:u w:val="single"/>
          <w:lang w:val="en-US" w:eastAsia="zh-CN"/>
        </w:rPr>
        <w:t>09</w:t>
      </w:r>
      <w:r>
        <w:rPr>
          <w:rFonts w:hint="eastAsia" w:ascii="宋体" w:hAnsi="宋体"/>
          <w:szCs w:val="21"/>
          <w:highlight w:val="none"/>
        </w:rPr>
        <w:t>时</w:t>
      </w:r>
      <w:r>
        <w:rPr>
          <w:rFonts w:hint="eastAsia" w:ascii="宋体" w:hAnsi="宋体"/>
          <w:szCs w:val="21"/>
          <w:highlight w:val="none"/>
          <w:u w:val="single"/>
          <w:lang w:val="en-US" w:eastAsia="zh-CN"/>
        </w:rPr>
        <w:t>00</w:t>
      </w:r>
      <w:r>
        <w:rPr>
          <w:rFonts w:hint="eastAsia" w:ascii="宋体" w:hAnsi="宋体"/>
          <w:szCs w:val="21"/>
          <w:highlight w:val="none"/>
        </w:rPr>
        <w:t>分，</w:t>
      </w:r>
    </w:p>
    <w:p>
      <w:pPr>
        <w:tabs>
          <w:tab w:val="left" w:pos="0"/>
          <w:tab w:val="left" w:pos="540"/>
          <w:tab w:val="left" w:pos="900"/>
          <w:tab w:val="left" w:pos="1455"/>
        </w:tabs>
        <w:adjustRightInd w:val="0"/>
        <w:snapToGrid w:val="0"/>
        <w:spacing w:line="360" w:lineRule="auto"/>
        <w:ind w:firstLine="840" w:firstLineChars="400"/>
        <w:rPr>
          <w:rFonts w:ascii="宋体" w:hAnsi="宋体"/>
          <w:snapToGrid w:val="0"/>
          <w:szCs w:val="21"/>
          <w:highlight w:val="none"/>
        </w:rPr>
      </w:pPr>
      <w:r>
        <w:rPr>
          <w:rFonts w:hint="eastAsia" w:ascii="宋体" w:hAnsi="宋体"/>
          <w:szCs w:val="21"/>
          <w:highlight w:val="none"/>
        </w:rPr>
        <w:t>投标地点为</w:t>
      </w:r>
      <w:r>
        <w:rPr>
          <w:rFonts w:hint="eastAsia" w:ascii="宋体" w:hAnsi="宋体"/>
          <w:snapToGrid w:val="0"/>
          <w:szCs w:val="21"/>
          <w:highlight w:val="none"/>
        </w:rPr>
        <w:t>广州公共资源交易中心</w:t>
      </w:r>
      <w:r>
        <w:rPr>
          <w:rFonts w:hint="eastAsia" w:ascii="宋体" w:hAnsi="宋体"/>
          <w:snapToGrid w:val="0"/>
          <w:szCs w:val="21"/>
          <w:highlight w:val="none"/>
          <w:u w:val="single"/>
          <w:lang w:val="en-US" w:eastAsia="zh-CN"/>
        </w:rPr>
        <w:t>7</w:t>
      </w:r>
      <w:r>
        <w:rPr>
          <w:rFonts w:hint="eastAsia" w:ascii="宋体" w:hAnsi="宋体"/>
          <w:snapToGrid w:val="0"/>
          <w:szCs w:val="21"/>
          <w:highlight w:val="none"/>
        </w:rPr>
        <w:t>开标室（广州市天河区天润路</w:t>
      </w:r>
      <w:r>
        <w:rPr>
          <w:rFonts w:ascii="宋体" w:hAnsi="宋体"/>
          <w:snapToGrid w:val="0"/>
          <w:szCs w:val="21"/>
          <w:highlight w:val="none"/>
        </w:rPr>
        <w:t>333</w:t>
      </w:r>
      <w:r>
        <w:rPr>
          <w:rFonts w:hint="eastAsia" w:ascii="宋体" w:hAnsi="宋体"/>
          <w:snapToGrid w:val="0"/>
          <w:szCs w:val="21"/>
          <w:highlight w:val="none"/>
        </w:rPr>
        <w:t>号）。</w:t>
      </w:r>
    </w:p>
    <w:p>
      <w:pPr>
        <w:tabs>
          <w:tab w:val="left" w:pos="0"/>
          <w:tab w:val="left" w:pos="540"/>
          <w:tab w:val="left" w:pos="900"/>
          <w:tab w:val="left" w:pos="1455"/>
        </w:tabs>
        <w:adjustRightInd w:val="0"/>
        <w:snapToGrid w:val="0"/>
        <w:spacing w:line="360" w:lineRule="auto"/>
        <w:ind w:firstLine="420" w:firstLineChars="200"/>
        <w:rPr>
          <w:rFonts w:ascii="宋体" w:hAnsi="宋体"/>
          <w:szCs w:val="21"/>
          <w:highlight w:val="none"/>
          <w:shd w:val="clear" w:color="auto" w:fill="FFFFFF"/>
        </w:rPr>
      </w:pPr>
      <w:r>
        <w:rPr>
          <w:rFonts w:hint="eastAsia" w:ascii="宋体" w:hAnsi="宋体" w:cs="宋体"/>
          <w:kern w:val="0"/>
          <w:szCs w:val="21"/>
          <w:highlight w:val="none"/>
          <w:shd w:val="clear" w:color="auto" w:fill="FFFFFF"/>
        </w:rPr>
        <w:t>6.2</w:t>
      </w:r>
      <w:r>
        <w:rPr>
          <w:rFonts w:hint="eastAsia" w:ascii="宋体" w:hAnsi="宋体"/>
          <w:szCs w:val="21"/>
          <w:highlight w:val="none"/>
        </w:rPr>
        <w:t>逾期送达的或者未送达指定地点的投标文件，</w:t>
      </w:r>
      <w:r>
        <w:rPr>
          <w:rFonts w:hint="eastAsia" w:ascii="宋体" w:hAnsi="宋体"/>
          <w:szCs w:val="21"/>
          <w:highlight w:val="none"/>
          <w:shd w:val="clear" w:color="auto" w:fill="FFFFFF"/>
        </w:rPr>
        <w:t xml:space="preserve">招标人或招标代理机构不予受理。 </w:t>
      </w:r>
    </w:p>
    <w:p>
      <w:pPr>
        <w:tabs>
          <w:tab w:val="left" w:pos="0"/>
          <w:tab w:val="left" w:pos="540"/>
          <w:tab w:val="left" w:pos="900"/>
          <w:tab w:val="left" w:pos="1455"/>
        </w:tabs>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shd w:val="clear" w:color="auto" w:fill="FFFFFF"/>
        </w:rPr>
        <w:t>6.3</w:t>
      </w:r>
      <w:r>
        <w:rPr>
          <w:rFonts w:hint="eastAsia" w:ascii="宋体" w:hAnsi="宋体"/>
          <w:szCs w:val="21"/>
          <w:highlight w:val="none"/>
        </w:rPr>
        <w:t>开标时间：</w:t>
      </w:r>
      <w:r>
        <w:rPr>
          <w:rFonts w:ascii="宋体" w:hAnsi="宋体"/>
          <w:szCs w:val="21"/>
          <w:highlight w:val="none"/>
          <w:u w:val="single"/>
        </w:rPr>
        <w:t>20</w:t>
      </w:r>
      <w:r>
        <w:rPr>
          <w:rFonts w:hint="eastAsia" w:ascii="宋体" w:hAnsi="宋体"/>
          <w:szCs w:val="21"/>
          <w:highlight w:val="none"/>
          <w:u w:val="single"/>
        </w:rPr>
        <w:t>22</w:t>
      </w:r>
      <w:r>
        <w:rPr>
          <w:rFonts w:hint="eastAsia" w:ascii="宋体" w:hAnsi="宋体"/>
          <w:szCs w:val="21"/>
          <w:highlight w:val="none"/>
        </w:rPr>
        <w:t>年</w:t>
      </w:r>
      <w:r>
        <w:rPr>
          <w:rFonts w:hint="eastAsia" w:ascii="宋体" w:hAnsi="宋体"/>
          <w:szCs w:val="21"/>
          <w:highlight w:val="none"/>
          <w:u w:val="single"/>
          <w:lang w:val="en-US" w:eastAsia="zh-CN"/>
        </w:rPr>
        <w:t>03</w:t>
      </w:r>
      <w:r>
        <w:rPr>
          <w:rFonts w:hint="eastAsia" w:ascii="宋体" w:hAnsi="宋体"/>
          <w:szCs w:val="21"/>
          <w:highlight w:val="none"/>
        </w:rPr>
        <w:t>月</w:t>
      </w:r>
      <w:r>
        <w:rPr>
          <w:rFonts w:hint="eastAsia" w:ascii="宋体" w:hAnsi="宋体"/>
          <w:szCs w:val="21"/>
          <w:highlight w:val="none"/>
          <w:u w:val="single"/>
          <w:lang w:val="en-US" w:eastAsia="zh-CN"/>
        </w:rPr>
        <w:t>31</w:t>
      </w:r>
      <w:r>
        <w:rPr>
          <w:rFonts w:hint="eastAsia" w:ascii="宋体" w:hAnsi="宋体"/>
          <w:szCs w:val="21"/>
          <w:highlight w:val="none"/>
        </w:rPr>
        <w:t>日</w:t>
      </w:r>
      <w:r>
        <w:rPr>
          <w:rFonts w:hint="eastAsia" w:ascii="宋体" w:hAnsi="宋体"/>
          <w:szCs w:val="21"/>
          <w:highlight w:val="none"/>
          <w:u w:val="single"/>
          <w:lang w:val="en-US" w:eastAsia="zh-CN"/>
        </w:rPr>
        <w:t>09</w:t>
      </w:r>
      <w:r>
        <w:rPr>
          <w:rFonts w:hint="eastAsia" w:ascii="宋体" w:hAnsi="宋体"/>
          <w:szCs w:val="21"/>
          <w:highlight w:val="none"/>
        </w:rPr>
        <w:t>时</w:t>
      </w:r>
      <w:r>
        <w:rPr>
          <w:rFonts w:hint="eastAsia" w:ascii="宋体" w:hAnsi="宋体"/>
          <w:szCs w:val="21"/>
          <w:highlight w:val="none"/>
          <w:u w:val="single"/>
          <w:lang w:val="en-US" w:eastAsia="zh-CN"/>
        </w:rPr>
        <w:t>00</w:t>
      </w:r>
      <w:r>
        <w:rPr>
          <w:rFonts w:hint="eastAsia" w:ascii="宋体" w:hAnsi="宋体"/>
          <w:szCs w:val="21"/>
          <w:highlight w:val="none"/>
        </w:rPr>
        <w:t>分。</w:t>
      </w:r>
    </w:p>
    <w:p>
      <w:pPr>
        <w:snapToGrid w:val="0"/>
        <w:spacing w:line="360" w:lineRule="auto"/>
        <w:jc w:val="left"/>
        <w:outlineLvl w:val="1"/>
        <w:rPr>
          <w:rFonts w:ascii="宋体" w:hAnsi="宋体" w:cs="宋体"/>
          <w:b/>
          <w:bCs/>
          <w:kern w:val="0"/>
          <w:sz w:val="28"/>
          <w:szCs w:val="24"/>
          <w:highlight w:val="none"/>
        </w:rPr>
      </w:pPr>
      <w:r>
        <w:rPr>
          <w:rFonts w:hint="eastAsia" w:ascii="宋体" w:hAnsi="宋体" w:cs="宋体"/>
          <w:b/>
          <w:bCs/>
          <w:kern w:val="0"/>
          <w:sz w:val="28"/>
          <w:szCs w:val="24"/>
          <w:highlight w:val="none"/>
        </w:rPr>
        <w:t>7.</w:t>
      </w:r>
      <w:bookmarkEnd w:id="13"/>
      <w:bookmarkStart w:id="14" w:name="_Toc535938701"/>
      <w:r>
        <w:rPr>
          <w:rFonts w:hint="eastAsia" w:ascii="宋体" w:hAnsi="宋体" w:cs="宋体"/>
          <w:b/>
          <w:bCs/>
          <w:kern w:val="0"/>
          <w:sz w:val="28"/>
          <w:szCs w:val="24"/>
          <w:highlight w:val="none"/>
        </w:rPr>
        <w:t>发布公告的媒介</w:t>
      </w:r>
      <w:bookmarkEnd w:id="14"/>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本招标公告在中国招标投标公共服务平台（</w:t>
      </w:r>
      <w:r>
        <w:rPr>
          <w:rFonts w:ascii="宋体" w:hAnsi="宋体" w:cs="宋体"/>
          <w:szCs w:val="21"/>
          <w:highlight w:val="none"/>
        </w:rPr>
        <w:fldChar w:fldCharType="begin"/>
      </w:r>
      <w:r>
        <w:rPr>
          <w:rFonts w:ascii="宋体" w:hAnsi="宋体" w:cs="宋体"/>
          <w:szCs w:val="21"/>
          <w:highlight w:val="none"/>
        </w:rPr>
        <w:instrText xml:space="preserve"> HYPERLINK "http://www.cebpubservice.com/" </w:instrText>
      </w:r>
      <w:r>
        <w:rPr>
          <w:rFonts w:ascii="宋体" w:hAnsi="宋体" w:cs="宋体"/>
          <w:szCs w:val="21"/>
          <w:highlight w:val="none"/>
        </w:rPr>
        <w:fldChar w:fldCharType="separate"/>
      </w:r>
      <w:r>
        <w:rPr>
          <w:rStyle w:val="6"/>
          <w:rFonts w:ascii="宋体" w:hAnsi="宋体" w:cs="宋体"/>
          <w:szCs w:val="21"/>
          <w:highlight w:val="none"/>
        </w:rPr>
        <w:t>http://www.cebpubservice.com/</w:t>
      </w:r>
      <w:r>
        <w:rPr>
          <w:rFonts w:ascii="宋体" w:hAnsi="宋体" w:cs="宋体"/>
          <w:szCs w:val="21"/>
          <w:highlight w:val="none"/>
        </w:rPr>
        <w:fldChar w:fldCharType="end"/>
      </w:r>
      <w:r>
        <w:rPr>
          <w:rFonts w:hint="eastAsia" w:ascii="宋体" w:hAnsi="宋体" w:cs="宋体"/>
          <w:szCs w:val="21"/>
          <w:highlight w:val="none"/>
        </w:rPr>
        <w:t>）、广东省招标投标监管网（</w:t>
      </w:r>
      <w:r>
        <w:rPr>
          <w:rFonts w:ascii="宋体" w:hAnsi="宋体" w:cs="宋体"/>
          <w:szCs w:val="21"/>
          <w:highlight w:val="none"/>
        </w:rPr>
        <w:t>http://zbtb.gd.gov.cn/login</w:t>
      </w:r>
      <w:r>
        <w:rPr>
          <w:rFonts w:hint="eastAsia" w:ascii="宋体" w:hAnsi="宋体" w:cs="宋体"/>
          <w:szCs w:val="21"/>
          <w:highlight w:val="none"/>
        </w:rPr>
        <w:t>）、广州公共资源交易中心信息网（</w:t>
      </w:r>
      <w:r>
        <w:rPr>
          <w:rFonts w:ascii="宋体" w:hAnsi="宋体" w:cs="宋体"/>
          <w:szCs w:val="21"/>
          <w:highlight w:val="none"/>
        </w:rPr>
        <w:t>http://ggzy.gz.gov.cn/</w:t>
      </w:r>
      <w:r>
        <w:rPr>
          <w:rFonts w:hint="eastAsia" w:ascii="宋体" w:hAnsi="宋体" w:cs="宋体"/>
          <w:szCs w:val="21"/>
          <w:highlight w:val="none"/>
        </w:rPr>
        <w:t>）等媒体上发布；招标公告的修改、补充，在广州公共资源交易中心信息网上发布。如媒体发布公告不一致者，以广州公共资源交易中心信息网为准。</w:t>
      </w:r>
    </w:p>
    <w:bookmarkEnd w:id="3"/>
    <w:bookmarkEnd w:id="4"/>
    <w:p>
      <w:pPr>
        <w:snapToGrid w:val="0"/>
        <w:spacing w:line="360" w:lineRule="auto"/>
        <w:jc w:val="left"/>
        <w:outlineLvl w:val="1"/>
        <w:rPr>
          <w:rFonts w:ascii="宋体" w:hAnsi="宋体" w:cs="宋体"/>
          <w:b/>
          <w:bCs/>
          <w:kern w:val="0"/>
          <w:sz w:val="28"/>
          <w:szCs w:val="24"/>
          <w:highlight w:val="none"/>
        </w:rPr>
      </w:pPr>
      <w:bookmarkStart w:id="15" w:name="_Toc529196510"/>
      <w:bookmarkStart w:id="16" w:name="_Toc535938702"/>
      <w:bookmarkStart w:id="17" w:name="_Toc511557031"/>
      <w:bookmarkStart w:id="18" w:name="_Toc516170523"/>
      <w:bookmarkStart w:id="19" w:name="_Toc152045514"/>
      <w:bookmarkStart w:id="20" w:name="_Toc2312"/>
      <w:bookmarkStart w:id="21" w:name="_Toc300834931"/>
      <w:bookmarkStart w:id="22" w:name="_Toc247527537"/>
      <w:bookmarkStart w:id="23" w:name="_Toc369531499"/>
      <w:bookmarkStart w:id="24" w:name="_Toc361508564"/>
      <w:bookmarkStart w:id="25" w:name="_Toc144974482"/>
      <w:bookmarkStart w:id="26" w:name="_Toc384308189"/>
      <w:bookmarkStart w:id="27" w:name="_Toc247513936"/>
      <w:bookmarkStart w:id="28" w:name="_Toc352691457"/>
      <w:bookmarkStart w:id="29" w:name="_Toc152042290"/>
      <w:r>
        <w:rPr>
          <w:rFonts w:hint="eastAsia" w:ascii="宋体" w:hAnsi="宋体" w:cs="宋体"/>
          <w:b/>
          <w:bCs/>
          <w:kern w:val="0"/>
          <w:sz w:val="28"/>
          <w:szCs w:val="24"/>
          <w:highlight w:val="none"/>
        </w:rPr>
        <w:t>8.联系方式</w:t>
      </w:r>
      <w:bookmarkEnd w:id="15"/>
      <w:bookmarkEnd w:id="16"/>
      <w:bookmarkEnd w:id="17"/>
      <w:bookmarkEnd w:id="18"/>
    </w:p>
    <w:bookmarkEnd w:id="19"/>
    <w:bookmarkEnd w:id="20"/>
    <w:bookmarkEnd w:id="21"/>
    <w:bookmarkEnd w:id="22"/>
    <w:bookmarkEnd w:id="23"/>
    <w:bookmarkEnd w:id="24"/>
    <w:bookmarkEnd w:id="25"/>
    <w:bookmarkEnd w:id="26"/>
    <w:bookmarkEnd w:id="27"/>
    <w:bookmarkEnd w:id="28"/>
    <w:bookmarkEnd w:id="29"/>
    <w:p>
      <w:pPr>
        <w:widowControl/>
        <w:spacing w:line="360" w:lineRule="auto"/>
        <w:ind w:firstLine="210" w:firstLineChars="100"/>
        <w:jc w:val="left"/>
        <w:rPr>
          <w:rFonts w:ascii="宋体" w:hAnsi="宋体" w:cs="宋体"/>
          <w:kern w:val="0"/>
          <w:szCs w:val="21"/>
          <w:highlight w:val="none"/>
          <w:u w:val="single"/>
        </w:rPr>
      </w:pPr>
      <w:r>
        <w:rPr>
          <w:rFonts w:hint="eastAsia" w:ascii="宋体" w:hAnsi="宋体" w:cs="宋体"/>
          <w:kern w:val="0"/>
          <w:szCs w:val="21"/>
          <w:highlight w:val="none"/>
        </w:rPr>
        <w:t>招标单位联系人：</w:t>
      </w:r>
      <w:r>
        <w:rPr>
          <w:rFonts w:hint="eastAsia" w:ascii="宋体" w:hAnsi="宋体"/>
          <w:kern w:val="0"/>
          <w:szCs w:val="21"/>
          <w:highlight w:val="none"/>
          <w:u w:val="single"/>
        </w:rPr>
        <w:t>侯工</w:t>
      </w:r>
      <w:r>
        <w:rPr>
          <w:rFonts w:hint="eastAsia" w:ascii="宋体" w:hAnsi="宋体"/>
          <w:kern w:val="0"/>
          <w:szCs w:val="21"/>
          <w:highlight w:val="none"/>
        </w:rPr>
        <w:t xml:space="preserve">                </w:t>
      </w:r>
      <w:r>
        <w:rPr>
          <w:rFonts w:hint="eastAsia" w:ascii="宋体" w:hAnsi="宋体" w:cs="宋体"/>
          <w:kern w:val="0"/>
          <w:szCs w:val="21"/>
          <w:highlight w:val="none"/>
        </w:rPr>
        <w:t>联系电话：</w:t>
      </w:r>
      <w:r>
        <w:rPr>
          <w:rFonts w:hint="eastAsia" w:ascii="宋体" w:hAnsi="宋体" w:cs="宋体"/>
          <w:kern w:val="0"/>
          <w:szCs w:val="21"/>
          <w:highlight w:val="none"/>
          <w:u w:val="single"/>
        </w:rPr>
        <w:t xml:space="preserve">15924371836 </w:t>
      </w:r>
    </w:p>
    <w:p>
      <w:pPr>
        <w:widowControl/>
        <w:spacing w:line="360" w:lineRule="auto"/>
        <w:ind w:firstLine="210" w:firstLineChars="100"/>
        <w:jc w:val="left"/>
        <w:rPr>
          <w:rFonts w:ascii="宋体" w:hAnsi="宋体" w:cs="宋体"/>
          <w:kern w:val="0"/>
          <w:szCs w:val="21"/>
          <w:highlight w:val="none"/>
        </w:rPr>
      </w:pPr>
      <w:r>
        <w:rPr>
          <w:rFonts w:hint="eastAsia" w:ascii="宋体" w:hAnsi="宋体" w:cs="宋体"/>
          <w:kern w:val="0"/>
          <w:szCs w:val="21"/>
          <w:highlight w:val="none"/>
        </w:rPr>
        <w:t>招标代理联系人：</w:t>
      </w:r>
      <w:r>
        <w:rPr>
          <w:rFonts w:hint="eastAsia" w:ascii="宋体" w:hAnsi="宋体"/>
          <w:kern w:val="0"/>
          <w:szCs w:val="21"/>
          <w:highlight w:val="none"/>
          <w:u w:val="single"/>
        </w:rPr>
        <w:t>张工</w:t>
      </w:r>
      <w:r>
        <w:rPr>
          <w:rFonts w:hint="eastAsia" w:ascii="宋体" w:hAnsi="宋体"/>
          <w:kern w:val="0"/>
          <w:szCs w:val="21"/>
          <w:highlight w:val="none"/>
        </w:rPr>
        <w:t xml:space="preserve">                </w:t>
      </w:r>
      <w:r>
        <w:rPr>
          <w:rFonts w:hint="eastAsia" w:ascii="宋体" w:hAnsi="宋体" w:cs="宋体"/>
          <w:kern w:val="0"/>
          <w:szCs w:val="21"/>
          <w:highlight w:val="none"/>
        </w:rPr>
        <w:t>联系电话：</w:t>
      </w:r>
      <w:r>
        <w:rPr>
          <w:rFonts w:hint="eastAsia" w:ascii="宋体" w:hAnsi="宋体" w:cs="宋体"/>
          <w:kern w:val="0"/>
          <w:szCs w:val="21"/>
          <w:highlight w:val="none"/>
          <w:u w:val="single"/>
        </w:rPr>
        <w:t>13450260413</w:t>
      </w:r>
      <w:r>
        <w:rPr>
          <w:rFonts w:hint="eastAsia" w:ascii="宋体" w:hAnsi="宋体"/>
          <w:kern w:val="0"/>
          <w:szCs w:val="21"/>
          <w:highlight w:val="none"/>
          <w:u w:val="single"/>
        </w:rPr>
        <w:t xml:space="preserve"> </w:t>
      </w:r>
    </w:p>
    <w:p>
      <w:pPr>
        <w:widowControl/>
        <w:spacing w:line="360" w:lineRule="auto"/>
        <w:jc w:val="right"/>
        <w:rPr>
          <w:rFonts w:hint="eastAsia" w:ascii="宋体" w:hAnsi="宋体" w:cs="宋体"/>
          <w:kern w:val="0"/>
          <w:szCs w:val="21"/>
          <w:highlight w:val="none"/>
        </w:rPr>
      </w:pPr>
    </w:p>
    <w:p>
      <w:pPr>
        <w:widowControl/>
        <w:spacing w:line="360" w:lineRule="auto"/>
        <w:jc w:val="right"/>
        <w:rPr>
          <w:rFonts w:hint="eastAsia" w:ascii="宋体" w:hAnsi="宋体" w:cs="宋体"/>
          <w:kern w:val="0"/>
          <w:szCs w:val="21"/>
          <w:highlight w:val="none"/>
        </w:rPr>
      </w:pPr>
      <w:r>
        <w:rPr>
          <w:rFonts w:hint="eastAsia" w:ascii="宋体" w:hAnsi="宋体" w:cs="宋体"/>
          <w:kern w:val="0"/>
          <w:szCs w:val="21"/>
          <w:highlight w:val="none"/>
        </w:rPr>
        <w:t>招标单位：</w:t>
      </w:r>
      <w:r>
        <w:rPr>
          <w:rFonts w:hint="eastAsia" w:ascii="宋体" w:hAnsi="宋体"/>
          <w:kern w:val="0"/>
          <w:szCs w:val="21"/>
          <w:highlight w:val="none"/>
          <w:u w:val="single"/>
        </w:rPr>
        <w:t>廉江市绿色东方新能源有限公司</w:t>
      </w:r>
    </w:p>
    <w:p>
      <w:pPr>
        <w:widowControl/>
        <w:spacing w:line="360" w:lineRule="auto"/>
        <w:jc w:val="right"/>
        <w:rPr>
          <w:rFonts w:hint="eastAsia" w:ascii="宋体" w:hAnsi="宋体"/>
          <w:kern w:val="0"/>
          <w:szCs w:val="21"/>
          <w:highlight w:val="none"/>
          <w:u w:val="single"/>
        </w:rPr>
      </w:pPr>
      <w:r>
        <w:rPr>
          <w:rFonts w:hint="eastAsia" w:ascii="宋体" w:hAnsi="宋体" w:cs="宋体"/>
          <w:kern w:val="0"/>
          <w:szCs w:val="21"/>
          <w:highlight w:val="none"/>
        </w:rPr>
        <w:t>招标代理机构：</w:t>
      </w:r>
      <w:r>
        <w:rPr>
          <w:rFonts w:hint="eastAsia" w:ascii="宋体" w:hAnsi="宋体"/>
          <w:kern w:val="0"/>
          <w:szCs w:val="21"/>
          <w:highlight w:val="none"/>
          <w:u w:val="single"/>
        </w:rPr>
        <w:t>广东粤能工程管理有限公司</w:t>
      </w:r>
    </w:p>
    <w:p>
      <w:pPr>
        <w:pStyle w:val="2"/>
        <w:jc w:val="right"/>
        <w:rPr>
          <w:rFonts w:hAnsi="宋体"/>
          <w:sz w:val="21"/>
          <w:szCs w:val="21"/>
          <w:highlight w:val="none"/>
        </w:rPr>
      </w:pPr>
      <w:r>
        <w:rPr>
          <w:rFonts w:hAnsi="宋体"/>
          <w:sz w:val="21"/>
          <w:szCs w:val="21"/>
          <w:highlight w:val="none"/>
          <w:u w:val="single"/>
        </w:rPr>
        <w:t>20</w:t>
      </w:r>
      <w:r>
        <w:rPr>
          <w:rFonts w:hint="eastAsia" w:hAnsi="宋体"/>
          <w:sz w:val="21"/>
          <w:szCs w:val="21"/>
          <w:highlight w:val="none"/>
          <w:u w:val="single"/>
        </w:rPr>
        <w:t>22</w:t>
      </w:r>
      <w:r>
        <w:rPr>
          <w:rFonts w:hint="eastAsia" w:hAnsi="宋体"/>
          <w:sz w:val="21"/>
          <w:szCs w:val="21"/>
          <w:highlight w:val="none"/>
        </w:rPr>
        <w:t>年</w:t>
      </w:r>
      <w:r>
        <w:rPr>
          <w:rFonts w:hint="eastAsia" w:hAnsi="宋体"/>
          <w:sz w:val="21"/>
          <w:szCs w:val="21"/>
          <w:highlight w:val="none"/>
          <w:u w:val="single"/>
        </w:rPr>
        <w:t xml:space="preserve">  </w:t>
      </w:r>
      <w:r>
        <w:rPr>
          <w:rFonts w:hint="eastAsia" w:hAnsi="宋体"/>
          <w:sz w:val="21"/>
          <w:szCs w:val="21"/>
          <w:highlight w:val="none"/>
        </w:rPr>
        <w:t>月</w:t>
      </w:r>
      <w:r>
        <w:rPr>
          <w:rFonts w:hint="eastAsia" w:hAnsi="宋体"/>
          <w:sz w:val="21"/>
          <w:szCs w:val="21"/>
          <w:highlight w:val="none"/>
          <w:u w:val="single"/>
        </w:rPr>
        <w:t xml:space="preserve">  </w:t>
      </w:r>
      <w:r>
        <w:rPr>
          <w:rFonts w:hint="eastAsia" w:hAnsi="宋体"/>
          <w:sz w:val="21"/>
          <w:szCs w:val="21"/>
          <w:highlight w:val="none"/>
        </w:rPr>
        <w:t>日</w:t>
      </w:r>
    </w:p>
    <w:p>
      <w:pPr>
        <w:snapToGrid w:val="0"/>
        <w:spacing w:line="360" w:lineRule="auto"/>
        <w:jc w:val="left"/>
        <w:outlineLvl w:val="1"/>
        <w:rPr>
          <w:rFonts w:ascii="宋体" w:hAnsi="宋体" w:cs="宋体"/>
          <w:b/>
          <w:bCs/>
          <w:kern w:val="0"/>
          <w:sz w:val="24"/>
          <w:highlight w:val="none"/>
        </w:rPr>
      </w:pPr>
      <w:r>
        <w:rPr>
          <w:rFonts w:hAnsi="宋体"/>
          <w:sz w:val="24"/>
          <w:highlight w:val="none"/>
        </w:rPr>
        <w:br w:type="page"/>
      </w:r>
      <w:r>
        <w:rPr>
          <w:rFonts w:hint="eastAsia" w:ascii="宋体" w:hAnsi="宋体" w:cs="宋体"/>
          <w:b/>
          <w:bCs/>
          <w:kern w:val="0"/>
          <w:sz w:val="24"/>
          <w:highlight w:val="none"/>
        </w:rPr>
        <w:t>附件一：投标人声明</w:t>
      </w:r>
    </w:p>
    <w:p>
      <w:pPr>
        <w:widowControl/>
        <w:snapToGrid w:val="0"/>
        <w:spacing w:before="120" w:beforeLines="50" w:after="120" w:afterLines="50"/>
        <w:ind w:right="386"/>
        <w:jc w:val="center"/>
        <w:rPr>
          <w:rFonts w:hint="eastAsia" w:ascii="宋体" w:hAnsi="宋体" w:cs="宋体"/>
          <w:b/>
          <w:kern w:val="0"/>
          <w:sz w:val="28"/>
          <w:szCs w:val="28"/>
          <w:highlight w:val="none"/>
        </w:rPr>
      </w:pPr>
      <w:r>
        <w:rPr>
          <w:rFonts w:hint="eastAsia" w:ascii="宋体" w:hAnsi="宋体" w:cs="宋体"/>
          <w:b/>
          <w:kern w:val="0"/>
          <w:sz w:val="28"/>
          <w:szCs w:val="28"/>
          <w:highlight w:val="none"/>
        </w:rPr>
        <w:t>投标人声明</w:t>
      </w:r>
    </w:p>
    <w:p>
      <w:pPr>
        <w:snapToGrid w:val="0"/>
        <w:spacing w:line="360" w:lineRule="auto"/>
        <w:rPr>
          <w:rFonts w:hint="eastAsia" w:ascii="宋体" w:hAnsi="宋体" w:cs="宋体"/>
          <w:b/>
          <w:kern w:val="0"/>
          <w:szCs w:val="21"/>
          <w:highlight w:val="none"/>
        </w:rPr>
      </w:pPr>
      <w:r>
        <w:rPr>
          <w:rFonts w:hint="eastAsia" w:ascii="宋体" w:hAnsi="宋体" w:cs="宋体"/>
          <w:b/>
          <w:kern w:val="0"/>
          <w:szCs w:val="21"/>
          <w:highlight w:val="none"/>
        </w:rPr>
        <w:t>本招标项目招标人及招标监管机构：</w:t>
      </w:r>
    </w:p>
    <w:p>
      <w:pPr>
        <w:snapToGrid w:val="0"/>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本公司就参加</w:t>
      </w:r>
      <w:r>
        <w:rPr>
          <w:rFonts w:hint="eastAsia" w:ascii="宋体" w:hAnsi="宋体" w:cs="宋体"/>
          <w:kern w:val="0"/>
          <w:szCs w:val="21"/>
          <w:highlight w:val="none"/>
          <w:u w:val="single"/>
        </w:rPr>
        <w:t>                </w:t>
      </w:r>
      <w:r>
        <w:rPr>
          <w:rFonts w:hint="eastAsia" w:ascii="宋体" w:hAnsi="宋体" w:cs="宋体"/>
          <w:kern w:val="0"/>
          <w:szCs w:val="21"/>
          <w:highlight w:val="none"/>
        </w:rPr>
        <w:t>项目投标工作，作出郑重声明：</w:t>
      </w:r>
    </w:p>
    <w:p>
      <w:pPr>
        <w:snapToGrid w:val="0"/>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一、本公司保证投标</w:t>
      </w:r>
      <w:r>
        <w:rPr>
          <w:rFonts w:hint="eastAsia" w:ascii="宋体" w:hAnsi="宋体" w:cs="宋体"/>
          <w:kern w:val="0"/>
          <w:szCs w:val="21"/>
          <w:highlight w:val="none"/>
          <w:u w:val="single"/>
        </w:rPr>
        <w:t>登记</w:t>
      </w:r>
      <w:r>
        <w:rPr>
          <w:rFonts w:hint="eastAsia" w:ascii="宋体" w:hAnsi="宋体" w:cs="宋体"/>
          <w:kern w:val="0"/>
          <w:szCs w:val="21"/>
          <w:highlight w:val="none"/>
        </w:rPr>
        <w:t>材料及其后提供的一切材料都是真实的。如我司成为本项目中标候选人，我司同意并授权招标人将我司投标文件商务部分的人员、业绩、奖项等资料进行公开。</w:t>
      </w:r>
    </w:p>
    <w:p>
      <w:pPr>
        <w:snapToGrid w:val="0"/>
        <w:spacing w:line="360" w:lineRule="auto"/>
        <w:ind w:firstLine="422" w:firstLineChars="200"/>
        <w:rPr>
          <w:rFonts w:hint="eastAsia" w:ascii="宋体" w:hAnsi="宋体" w:cs="宋体"/>
          <w:b/>
          <w:kern w:val="0"/>
          <w:szCs w:val="21"/>
          <w:highlight w:val="none"/>
        </w:rPr>
      </w:pPr>
      <w:r>
        <w:rPr>
          <w:rFonts w:hint="eastAsia" w:ascii="宋体" w:hAnsi="宋体" w:cs="宋体"/>
          <w:b/>
          <w:kern w:val="0"/>
          <w:szCs w:val="21"/>
          <w:highlight w:val="none"/>
        </w:rPr>
        <w:t>二、本公司承诺遵循公平公正、公开、诚实信用原则，如实投标，真实反映企业实力，公平竞争，不弄虚作假，不以低于监理企业成本价竞标而降低监理服务质量，不与任何建设单位订立违背监理企业成本取费标准及相关规定的“阴阳合同”进行恶性竞争，扰乱市场秩序，不与其他单位串通投标或以行贿手段谋取中标，不出借资质、转包或违法分包监理业务。</w:t>
      </w:r>
    </w:p>
    <w:p>
      <w:pPr>
        <w:snapToGrid w:val="0"/>
        <w:spacing w:line="360" w:lineRule="auto"/>
        <w:ind w:firstLine="420" w:firstLineChars="200"/>
        <w:rPr>
          <w:rFonts w:hint="eastAsia" w:ascii="宋体" w:hAnsi="宋体" w:cs="宋体"/>
          <w:bCs/>
          <w:kern w:val="0"/>
          <w:szCs w:val="21"/>
          <w:highlight w:val="none"/>
        </w:rPr>
      </w:pPr>
      <w:r>
        <w:rPr>
          <w:rFonts w:hint="eastAsia" w:ascii="宋体" w:hAnsi="宋体" w:cs="宋体"/>
          <w:bCs/>
          <w:kern w:val="0"/>
          <w:szCs w:val="21"/>
          <w:highlight w:val="none"/>
        </w:rPr>
        <w:t>三、本公司不存在招标文件第二章投标人须知第1.4.3项所规定的任何一种情形。</w:t>
      </w:r>
    </w:p>
    <w:p>
      <w:pPr>
        <w:snapToGrid w:val="0"/>
        <w:spacing w:line="360" w:lineRule="auto"/>
        <w:ind w:firstLine="420" w:firstLineChars="200"/>
        <w:rPr>
          <w:rFonts w:hint="eastAsia" w:ascii="宋体" w:hAnsi="宋体" w:cs="宋体"/>
          <w:bCs/>
          <w:kern w:val="0"/>
          <w:szCs w:val="21"/>
          <w:highlight w:val="none"/>
        </w:rPr>
      </w:pPr>
      <w:r>
        <w:rPr>
          <w:rFonts w:hint="eastAsia" w:ascii="宋体" w:hAnsi="宋体" w:cs="宋体"/>
          <w:bCs/>
          <w:kern w:val="0"/>
          <w:szCs w:val="21"/>
          <w:highlight w:val="none"/>
        </w:rPr>
        <w:t>四、本公司及其有隶属关系的机构，没有参加本项目招标文件的编写工作；本公司与本次招标的招标代理机构没有隶属关系或其他利害关系。</w:t>
      </w:r>
    </w:p>
    <w:p>
      <w:pPr>
        <w:snapToGrid w:val="0"/>
        <w:spacing w:line="360" w:lineRule="auto"/>
        <w:ind w:firstLine="420" w:firstLineChars="200"/>
        <w:rPr>
          <w:rFonts w:hint="eastAsia" w:ascii="宋体" w:hAnsi="宋体" w:cs="宋体"/>
          <w:bCs/>
          <w:kern w:val="0"/>
          <w:szCs w:val="21"/>
          <w:highlight w:val="none"/>
        </w:rPr>
      </w:pPr>
      <w:r>
        <w:rPr>
          <w:rFonts w:hint="eastAsia" w:ascii="宋体" w:hAnsi="宋体" w:cs="宋体"/>
          <w:bCs/>
          <w:kern w:val="0"/>
          <w:szCs w:val="21"/>
          <w:highlight w:val="none"/>
        </w:rPr>
        <w:t>五、本公司承诺，中标后严格执行安全生产相关管理规定。</w:t>
      </w:r>
    </w:p>
    <w:p>
      <w:pPr>
        <w:snapToGrid w:val="0"/>
        <w:spacing w:line="360" w:lineRule="auto"/>
        <w:ind w:firstLine="420" w:firstLineChars="200"/>
        <w:rPr>
          <w:rFonts w:hint="eastAsia" w:ascii="宋体" w:hAnsi="宋体" w:cs="宋体"/>
          <w:bCs/>
          <w:kern w:val="0"/>
          <w:szCs w:val="21"/>
          <w:highlight w:val="none"/>
        </w:rPr>
      </w:pPr>
      <w:r>
        <w:rPr>
          <w:rFonts w:hint="eastAsia" w:ascii="宋体" w:hAnsi="宋体" w:cs="宋体"/>
          <w:bCs/>
          <w:kern w:val="0"/>
          <w:szCs w:val="21"/>
          <w:highlight w:val="none"/>
        </w:rPr>
        <w:t>六、与本公司单位负责人为同一人或者与本公司存在控股、管理关系的其他单位包括：</w:t>
      </w:r>
      <w:r>
        <w:rPr>
          <w:rFonts w:hint="eastAsia" w:ascii="宋体" w:hAnsi="宋体" w:cs="宋体"/>
          <w:bCs/>
          <w:kern w:val="0"/>
          <w:szCs w:val="21"/>
          <w:highlight w:val="none"/>
          <w:u w:val="single"/>
        </w:rPr>
        <w:t xml:space="preserve">                       </w:t>
      </w:r>
      <w:r>
        <w:rPr>
          <w:rFonts w:hint="eastAsia" w:ascii="宋体" w:hAnsi="宋体" w:cs="宋体"/>
          <w:bCs/>
          <w:kern w:val="0"/>
          <w:szCs w:val="21"/>
          <w:highlight w:val="none"/>
        </w:rPr>
        <w:t>。（注：本条由投标人如实填写，如有，应列出全部满足招标公告资质要求的相关单位的名称；如无，则填写“无”。）</w:t>
      </w:r>
    </w:p>
    <w:p>
      <w:pPr>
        <w:widowControl/>
        <w:shd w:val="clear" w:color="auto" w:fill="FFFFFF"/>
        <w:spacing w:line="360" w:lineRule="auto"/>
        <w:ind w:firstLine="420" w:firstLineChars="200"/>
        <w:rPr>
          <w:rFonts w:ascii="宋体" w:hAnsi="宋体" w:cs="宋体"/>
          <w:bCs/>
          <w:kern w:val="0"/>
          <w:szCs w:val="21"/>
          <w:highlight w:val="none"/>
        </w:rPr>
      </w:pPr>
      <w:r>
        <w:rPr>
          <w:rFonts w:hint="eastAsia" w:ascii="宋体" w:hAnsi="宋体" w:cs="宋体"/>
          <w:bCs/>
          <w:kern w:val="0"/>
          <w:szCs w:val="21"/>
          <w:highlight w:val="none"/>
        </w:rPr>
        <w:t>本公司违反上述保证，或本声明陈述与事实不符，经查实，本公司愿意接受公开通报，承担由此带来的法律后果。</w:t>
      </w:r>
    </w:p>
    <w:p>
      <w:pPr>
        <w:widowControl/>
        <w:shd w:val="clear" w:color="auto" w:fill="FFFFFF"/>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特此声明。</w:t>
      </w:r>
    </w:p>
    <w:p>
      <w:pPr>
        <w:snapToGrid w:val="0"/>
        <w:spacing w:line="360" w:lineRule="auto"/>
        <w:ind w:firstLine="3780" w:firstLineChars="1800"/>
        <w:rPr>
          <w:rFonts w:hint="eastAsia" w:ascii="宋体" w:hAnsi="宋体" w:cs="宋体"/>
          <w:kern w:val="0"/>
          <w:szCs w:val="21"/>
          <w:highlight w:val="none"/>
        </w:rPr>
      </w:pPr>
    </w:p>
    <w:p>
      <w:pPr>
        <w:snapToGrid w:val="0"/>
        <w:spacing w:line="360" w:lineRule="auto"/>
        <w:jc w:val="right"/>
        <w:rPr>
          <w:rFonts w:hint="eastAsia" w:ascii="宋体" w:hAnsi="宋体" w:cs="宋体"/>
          <w:kern w:val="0"/>
          <w:szCs w:val="21"/>
          <w:highlight w:val="none"/>
        </w:rPr>
      </w:pPr>
      <w:r>
        <w:rPr>
          <w:rFonts w:hint="eastAsia" w:ascii="宋体" w:hAnsi="宋体" w:cs="宋体"/>
          <w:kern w:val="0"/>
          <w:szCs w:val="21"/>
          <w:highlight w:val="none"/>
        </w:rPr>
        <w:t xml:space="preserve">声明企业：          </w:t>
      </w:r>
      <w:r>
        <w:rPr>
          <w:rFonts w:ascii="宋体" w:hAnsi="宋体" w:cs="宋体"/>
          <w:kern w:val="0"/>
          <w:szCs w:val="21"/>
          <w:highlight w:val="none"/>
        </w:rPr>
        <w:t xml:space="preserve">         </w:t>
      </w:r>
      <w:r>
        <w:rPr>
          <w:rFonts w:hint="eastAsia" w:ascii="宋体" w:hAnsi="宋体" w:cs="宋体"/>
          <w:kern w:val="0"/>
          <w:szCs w:val="21"/>
          <w:highlight w:val="none"/>
        </w:rPr>
        <w:t xml:space="preserve">  (企业公章)</w:t>
      </w:r>
    </w:p>
    <w:p>
      <w:pPr>
        <w:snapToGrid w:val="0"/>
        <w:spacing w:line="360" w:lineRule="auto"/>
        <w:jc w:val="right"/>
        <w:rPr>
          <w:rFonts w:hint="eastAsia" w:ascii="宋体" w:hAnsi="宋体" w:cs="宋体"/>
          <w:kern w:val="0"/>
          <w:szCs w:val="21"/>
          <w:highlight w:val="none"/>
        </w:rPr>
      </w:pPr>
      <w:r>
        <w:rPr>
          <w:rFonts w:hint="eastAsia" w:ascii="宋体" w:hAnsi="宋体" w:cs="宋体"/>
          <w:kern w:val="0"/>
          <w:szCs w:val="21"/>
          <w:highlight w:val="none"/>
        </w:rPr>
        <w:t xml:space="preserve">总监理工程师：      </w:t>
      </w:r>
      <w:r>
        <w:rPr>
          <w:rFonts w:ascii="宋体" w:hAnsi="宋体" w:cs="宋体"/>
          <w:kern w:val="0"/>
          <w:szCs w:val="21"/>
          <w:highlight w:val="none"/>
        </w:rPr>
        <w:t xml:space="preserve">        </w:t>
      </w:r>
      <w:r>
        <w:rPr>
          <w:rFonts w:hint="eastAsia" w:ascii="宋体" w:hAnsi="宋体" w:cs="宋体"/>
          <w:kern w:val="0"/>
          <w:szCs w:val="21"/>
          <w:highlight w:val="none"/>
        </w:rPr>
        <w:t xml:space="preserve">   （签字）</w:t>
      </w:r>
    </w:p>
    <w:p>
      <w:pPr>
        <w:snapToGrid w:val="0"/>
        <w:spacing w:line="360" w:lineRule="auto"/>
        <w:ind w:firstLine="4536" w:firstLineChars="2160"/>
        <w:jc w:val="right"/>
        <w:rPr>
          <w:rFonts w:hint="eastAsia" w:ascii="宋体" w:hAnsi="宋体" w:cs="宋体"/>
          <w:kern w:val="0"/>
          <w:szCs w:val="21"/>
          <w:highlight w:val="none"/>
        </w:rPr>
      </w:pPr>
      <w:r>
        <w:rPr>
          <w:rFonts w:hint="eastAsia" w:ascii="宋体" w:hAnsi="宋体" w:cs="宋体"/>
          <w:kern w:val="0"/>
          <w:szCs w:val="21"/>
          <w:highlight w:val="none"/>
        </w:rPr>
        <w:t xml:space="preserve">法定代表人签字： </w:t>
      </w:r>
      <w:r>
        <w:rPr>
          <w:rFonts w:ascii="宋体" w:hAnsi="宋体" w:cs="宋体"/>
          <w:kern w:val="0"/>
          <w:szCs w:val="21"/>
          <w:highlight w:val="none"/>
        </w:rPr>
        <w:t xml:space="preserve">               </w:t>
      </w:r>
    </w:p>
    <w:p>
      <w:pPr>
        <w:spacing w:line="360" w:lineRule="auto"/>
        <w:ind w:firstLine="5103" w:firstLineChars="2430"/>
        <w:rPr>
          <w:rFonts w:hint="eastAsia" w:ascii="宋体" w:hAnsi="宋体" w:cs="宋体"/>
          <w:kern w:val="0"/>
          <w:szCs w:val="21"/>
          <w:highlight w:val="none"/>
        </w:rPr>
      </w:pPr>
      <w:r>
        <w:rPr>
          <w:rFonts w:hint="eastAsia" w:ascii="宋体" w:hAnsi="宋体" w:cs="宋体"/>
          <w:kern w:val="0"/>
          <w:szCs w:val="21"/>
          <w:highlight w:val="none"/>
        </w:rPr>
        <w:t xml:space="preserve"> </w:t>
      </w:r>
      <w:r>
        <w:rPr>
          <w:rFonts w:ascii="宋体" w:hAnsi="宋体" w:cs="宋体"/>
          <w:kern w:val="0"/>
          <w:szCs w:val="21"/>
          <w:highlight w:val="none"/>
        </w:rPr>
        <w:t xml:space="preserve">   </w:t>
      </w:r>
      <w:r>
        <w:rPr>
          <w:rFonts w:hint="eastAsia" w:ascii="宋体" w:hAnsi="宋体" w:cs="宋体"/>
          <w:kern w:val="0"/>
          <w:szCs w:val="21"/>
          <w:highlight w:val="none"/>
        </w:rPr>
        <w:t>年   月   日</w:t>
      </w:r>
    </w:p>
    <w:p>
      <w:pPr>
        <w:pStyle w:val="2"/>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B267E7"/>
    <w:rsid w:val="58F55D5C"/>
    <w:rsid w:val="5B817489"/>
    <w:rsid w:val="5C0B7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rFonts w:ascii="Times New Roman" w:hAnsi="Times New Roman"/>
      <w:b/>
      <w:kern w:val="44"/>
      <w:sz w:val="44"/>
      <w:szCs w:val="20"/>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Normal Indent1"/>
    <w:basedOn w:val="1"/>
    <w:qFormat/>
    <w:uiPriority w:val="0"/>
    <w:pPr>
      <w:widowControl/>
      <w:spacing w:line="360" w:lineRule="auto"/>
      <w:ind w:firstLine="420"/>
      <w:jc w:val="left"/>
    </w:pPr>
    <w:rPr>
      <w:rFonts w:ascii="宋体" w:hAnsi="Times New Roman"/>
      <w:kern w:val="0"/>
      <w:sz w:val="20"/>
      <w:szCs w:val="20"/>
    </w:rPr>
  </w:style>
  <w:style w:type="character" w:styleId="6">
    <w:name w:val="Hyperlink"/>
    <w:unhideWhenUsed/>
    <w:qFormat/>
    <w:uiPriority w:val="99"/>
    <w:rPr>
      <w:rFonts w:hint="default" w:ascii="Calibri" w:hAnsi="Calibri" w:eastAsia="宋体" w:cs="Calibri"/>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2022-03-08T03:33:00Z</dcterms:created>
  <dc:creator>xiaoh</dc:creator>
  <cp:lastModifiedBy>season</cp:lastModifiedBy>
  <dcterms:modified xsi:type="dcterms:W3CDTF">2022-03-08T08:27:42Z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BECDF3E428454E9CBC6676763003547B</vt:lpwstr>
  </property>
</Properties>
</file>