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kinsoku w:val="0"/>
        <w:overflowPunct w:val="0"/>
        <w:autoSpaceDE w:val="0"/>
        <w:adjustRightInd w:val="0"/>
        <w:snapToGrid w:val="0"/>
        <w:spacing w:line="360" w:lineRule="auto"/>
        <w:ind w:right="198"/>
        <w:jc w:val="center"/>
        <w:rPr>
          <w:rFonts w:hint="eastAsia" w:ascii="ˎ̥" w:hAnsi="ˎ̥" w:eastAsia="宋体" w:cs="宋体"/>
          <w:b/>
          <w:bCs/>
          <w:color w:val="3C3C3C"/>
          <w:kern w:val="0"/>
          <w:sz w:val="32"/>
          <w:szCs w:val="32"/>
        </w:rPr>
      </w:pPr>
      <w:r>
        <w:rPr>
          <w:rFonts w:hint="eastAsia" w:ascii="ˎ̥" w:hAnsi="ˎ̥" w:eastAsia="宋体" w:cs="宋体"/>
          <w:b/>
          <w:bCs/>
          <w:color w:val="3C3C3C"/>
          <w:kern w:val="0"/>
          <w:sz w:val="32"/>
          <w:szCs w:val="32"/>
        </w:rPr>
        <w:t>广佛地铁二期警用安防设备维护及更换项目</w:t>
      </w:r>
    </w:p>
    <w:p>
      <w:pPr>
        <w:widowControl/>
        <w:shd w:val="clear" w:color="auto" w:fill="FFFFFF"/>
        <w:kinsoku w:val="0"/>
        <w:overflowPunct w:val="0"/>
        <w:autoSpaceDE w:val="0"/>
        <w:adjustRightInd w:val="0"/>
        <w:snapToGrid w:val="0"/>
        <w:spacing w:line="360" w:lineRule="auto"/>
        <w:ind w:right="198"/>
        <w:jc w:val="center"/>
        <w:rPr>
          <w:rFonts w:hint="eastAsia" w:ascii="ˎ̥" w:hAnsi="ˎ̥" w:eastAsia="宋体" w:cs="宋体"/>
          <w:b/>
          <w:bCs/>
          <w:color w:val="3C3C3C"/>
          <w:kern w:val="0"/>
          <w:sz w:val="32"/>
          <w:szCs w:val="32"/>
        </w:rPr>
      </w:pPr>
      <w:r>
        <w:rPr>
          <w:rFonts w:ascii="ˎ̥" w:hAnsi="ˎ̥" w:eastAsia="宋体" w:cs="宋体"/>
          <w:b/>
          <w:bCs/>
          <w:color w:val="3C3C3C"/>
          <w:kern w:val="0"/>
          <w:sz w:val="32"/>
          <w:szCs w:val="32"/>
        </w:rPr>
        <w:t>招标公告</w:t>
      </w:r>
    </w:p>
    <w:p>
      <w:pPr>
        <w:widowControl/>
        <w:shd w:val="clear" w:color="auto" w:fill="FFFFFF"/>
        <w:kinsoku w:val="0"/>
        <w:overflowPunct w:val="0"/>
        <w:autoSpaceDE w:val="0"/>
        <w:adjustRightInd w:val="0"/>
        <w:snapToGrid w:val="0"/>
        <w:ind w:right="198"/>
        <w:jc w:val="center"/>
        <w:rPr>
          <w:rFonts w:hint="eastAsia" w:ascii="ˎ̥" w:hAnsi="ˎ̥" w:eastAsia="宋体" w:cs="宋体"/>
          <w:b/>
          <w:bCs/>
          <w:color w:val="3C3C3C"/>
          <w:kern w:val="0"/>
          <w:sz w:val="18"/>
          <w:szCs w:val="18"/>
        </w:rPr>
      </w:pPr>
    </w:p>
    <w:p>
      <w:pPr>
        <w:widowControl/>
        <w:shd w:val="clear" w:color="auto" w:fill="FFFFFF"/>
        <w:kinsoku w:val="0"/>
        <w:overflowPunct w:val="0"/>
        <w:autoSpaceDE w:val="0"/>
        <w:adjustRightInd w:val="0"/>
        <w:snapToGrid w:val="0"/>
        <w:spacing w:line="360" w:lineRule="auto"/>
        <w:ind w:right="198" w:firstLine="480" w:firstLineChars="200"/>
        <w:jc w:val="left"/>
        <w:rPr>
          <w:rFonts w:ascii="宋体" w:hAnsi="宋体" w:eastAsia="宋体" w:cs="宋体"/>
          <w:kern w:val="0"/>
          <w:sz w:val="24"/>
          <w:szCs w:val="24"/>
        </w:rPr>
      </w:pPr>
      <w:r>
        <w:rPr>
          <w:rFonts w:hint="eastAsia" w:ascii="宋体" w:hAnsi="宋体" w:eastAsia="宋体" w:cs="宋体"/>
          <w:color w:val="3C3C3C"/>
          <w:kern w:val="0"/>
          <w:sz w:val="24"/>
          <w:szCs w:val="24"/>
          <w:u w:val="single"/>
        </w:rPr>
        <w:t>广东广佛轨道交通有限公司</w:t>
      </w:r>
      <w:r>
        <w:rPr>
          <w:rFonts w:hint="eastAsia" w:ascii="宋体" w:hAnsi="宋体" w:eastAsia="宋体" w:cs="宋体"/>
          <w:color w:val="3C3C3C"/>
          <w:kern w:val="0"/>
          <w:sz w:val="24"/>
          <w:szCs w:val="24"/>
        </w:rPr>
        <w:t>就</w:t>
      </w:r>
      <w:r>
        <w:rPr>
          <w:rFonts w:hint="eastAsia" w:ascii="ˎ̥" w:hAnsi="ˎ̥" w:eastAsia="宋体" w:cs="宋体"/>
          <w:bCs/>
          <w:color w:val="3C3C3C"/>
          <w:kern w:val="0"/>
          <w:sz w:val="24"/>
          <w:szCs w:val="24"/>
          <w:u w:val="single"/>
        </w:rPr>
        <w:t>广佛地铁二期警用安防设备维护及更换项目</w:t>
      </w:r>
      <w:r>
        <w:rPr>
          <w:rFonts w:hint="eastAsia" w:ascii="宋体" w:hAnsi="宋体" w:eastAsia="宋体" w:cs="宋体"/>
          <w:color w:val="3C3C3C"/>
          <w:kern w:val="0"/>
          <w:sz w:val="24"/>
          <w:szCs w:val="24"/>
        </w:rPr>
        <w:t>，按《中华人民共和国招投标法》、《中华人民共和国招投标法实施条例》等有关法律法规，进行公开招标。具体事宜公布如下：</w:t>
      </w:r>
    </w:p>
    <w:p>
      <w:pPr>
        <w:widowControl/>
        <w:shd w:val="clear" w:color="auto" w:fill="FFFFFF"/>
        <w:tabs>
          <w:tab w:val="center" w:pos="4415"/>
        </w:tabs>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一、项目名称：</w:t>
      </w:r>
      <w:r>
        <w:rPr>
          <w:rFonts w:hint="eastAsia" w:ascii="ˎ̥" w:hAnsi="ˎ̥" w:eastAsia="宋体" w:cs="宋体"/>
          <w:bCs/>
          <w:color w:val="3C3C3C"/>
          <w:kern w:val="0"/>
          <w:sz w:val="24"/>
          <w:szCs w:val="24"/>
          <w:u w:val="single"/>
        </w:rPr>
        <w:t>广佛地铁二期警用安防设备维护及更换项目</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二、招标单位：</w:t>
      </w:r>
      <w:r>
        <w:rPr>
          <w:rFonts w:hint="eastAsia" w:ascii="宋体" w:hAnsi="宋体" w:eastAsia="宋体" w:cs="宋体"/>
          <w:color w:val="3C3C3C"/>
          <w:kern w:val="0"/>
          <w:sz w:val="24"/>
          <w:szCs w:val="24"/>
          <w:u w:val="single"/>
        </w:rPr>
        <w:t xml:space="preserve">  广东广佛轨道交通有限公司  </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联系人：</w:t>
      </w:r>
      <w:r>
        <w:rPr>
          <w:rFonts w:hint="eastAsia" w:ascii="宋体" w:hAnsi="宋体" w:eastAsia="宋体" w:cs="宋体"/>
          <w:color w:val="3C3C3C"/>
          <w:kern w:val="0"/>
          <w:sz w:val="24"/>
          <w:szCs w:val="24"/>
          <w:u w:val="single"/>
        </w:rPr>
        <w:t>欧工   </w:t>
      </w:r>
      <w:r>
        <w:rPr>
          <w:rFonts w:ascii="宋体" w:hAnsi="宋体" w:eastAsia="宋体" w:cs="宋体"/>
          <w:color w:val="3C3C3C"/>
          <w:kern w:val="0"/>
          <w:sz w:val="24"/>
          <w:szCs w:val="24"/>
        </w:rPr>
        <w:t>    联系电话：</w:t>
      </w:r>
      <w:bookmarkStart w:id="0" w:name="OLE_LINK11"/>
      <w:r>
        <w:rPr>
          <w:rFonts w:ascii="宋体" w:hAnsi="宋体" w:eastAsia="宋体" w:cs="宋体"/>
          <w:color w:val="3C3C3C"/>
          <w:kern w:val="0"/>
          <w:sz w:val="24"/>
          <w:szCs w:val="24"/>
          <w:u w:val="single"/>
        </w:rPr>
        <w:t>020-</w:t>
      </w:r>
      <w:bookmarkEnd w:id="0"/>
      <w:r>
        <w:rPr>
          <w:rFonts w:ascii="宋体" w:hAnsi="宋体" w:eastAsia="宋体" w:cs="宋体"/>
          <w:color w:val="3C3C3C"/>
          <w:kern w:val="0"/>
          <w:sz w:val="24"/>
          <w:szCs w:val="24"/>
          <w:u w:val="single"/>
        </w:rPr>
        <w:t xml:space="preserve">83157886 </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招标代理机构：</w:t>
      </w:r>
      <w:r>
        <w:rPr>
          <w:rFonts w:hint="eastAsia" w:ascii="宋体" w:hAnsi="宋体" w:eastAsia="宋体" w:cs="宋体"/>
          <w:color w:val="3C3C3C"/>
          <w:kern w:val="0"/>
          <w:sz w:val="24"/>
          <w:szCs w:val="24"/>
          <w:u w:val="single"/>
        </w:rPr>
        <w:t>北京中外建工程管理有限公司</w:t>
      </w:r>
    </w:p>
    <w:p>
      <w:pPr>
        <w:widowControl/>
        <w:shd w:val="clear" w:color="auto" w:fill="FFFFFF"/>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color w:val="3C3C3C"/>
          <w:kern w:val="0"/>
          <w:sz w:val="24"/>
          <w:szCs w:val="24"/>
        </w:rPr>
        <w:t>联系人：</w:t>
      </w:r>
      <w:r>
        <w:rPr>
          <w:rFonts w:hint="eastAsia" w:ascii="宋体" w:hAnsi="宋体" w:eastAsia="宋体" w:cs="宋体"/>
          <w:sz w:val="24"/>
          <w:szCs w:val="24"/>
          <w:u w:val="single"/>
        </w:rPr>
        <w:t xml:space="preserve">曾工  </w:t>
      </w:r>
      <w:r>
        <w:rPr>
          <w:rFonts w:hint="eastAsia" w:ascii="宋体" w:hAnsi="宋体" w:eastAsia="宋体" w:cs="宋体"/>
          <w:color w:val="3C3C3C"/>
          <w:kern w:val="0"/>
          <w:sz w:val="24"/>
          <w:szCs w:val="24"/>
        </w:rPr>
        <w:t xml:space="preserve">          联系电话：</w:t>
      </w:r>
      <w:r>
        <w:rPr>
          <w:rFonts w:hint="eastAsia" w:ascii="宋体" w:hAnsi="宋体" w:eastAsia="宋体" w:cs="宋体"/>
          <w:color w:val="3C3C3C"/>
          <w:kern w:val="0"/>
          <w:sz w:val="24"/>
          <w:szCs w:val="24"/>
          <w:u w:val="single"/>
        </w:rPr>
        <w:t>0</w:t>
      </w:r>
      <w:r>
        <w:rPr>
          <w:rFonts w:hint="eastAsia" w:ascii="宋体" w:hAnsi="宋体" w:eastAsia="宋体" w:cs="宋体"/>
          <w:sz w:val="24"/>
          <w:szCs w:val="24"/>
          <w:u w:val="single"/>
        </w:rPr>
        <w:t>20-34229916/13250579867</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招标监督机构：</w:t>
      </w:r>
      <w:r>
        <w:rPr>
          <w:rFonts w:hint="eastAsia" w:ascii="宋体" w:hAnsi="宋体" w:eastAsia="宋体" w:cs="宋体"/>
          <w:color w:val="3C3C3C"/>
          <w:kern w:val="0"/>
          <w:sz w:val="24"/>
          <w:szCs w:val="24"/>
          <w:u w:val="single"/>
        </w:rPr>
        <w:t xml:space="preserve">广东广佛轨道交通有限公司办公室 </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投诉电话：</w:t>
      </w:r>
      <w:r>
        <w:rPr>
          <w:rFonts w:hint="eastAsia" w:ascii="宋体" w:hAnsi="宋体" w:eastAsia="宋体" w:cs="宋体"/>
          <w:color w:val="3C3C3C"/>
          <w:kern w:val="0"/>
          <w:sz w:val="24"/>
          <w:szCs w:val="24"/>
          <w:u w:val="single"/>
        </w:rPr>
        <w:t xml:space="preserve">  020-83157877</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三、项目地点：</w:t>
      </w:r>
      <w:r>
        <w:rPr>
          <w:rFonts w:hint="eastAsia" w:ascii="宋体" w:hAnsi="宋体" w:eastAsia="宋体" w:cs="宋体"/>
          <w:color w:val="3C3C3C"/>
          <w:kern w:val="0"/>
          <w:sz w:val="24"/>
          <w:szCs w:val="20"/>
          <w:u w:val="single"/>
        </w:rPr>
        <w:t>广佛地铁佛山段</w:t>
      </w:r>
    </w:p>
    <w:p>
      <w:pPr>
        <w:spacing w:line="360" w:lineRule="auto"/>
        <w:ind w:firstLine="480" w:firstLineChars="200"/>
        <w:rPr>
          <w:rFonts w:hint="eastAsia" w:ascii="ˎ̥" w:hAnsi="ˎ̥" w:eastAsia="宋体" w:cs="宋体"/>
          <w:bCs/>
          <w:color w:val="3C3C3C"/>
          <w:kern w:val="0"/>
          <w:sz w:val="24"/>
          <w:szCs w:val="24"/>
          <w:u w:val="single"/>
        </w:rPr>
      </w:pPr>
      <w:r>
        <w:rPr>
          <w:rFonts w:hint="eastAsia" w:ascii="宋体" w:hAnsi="宋体" w:eastAsia="宋体" w:cs="宋体"/>
          <w:color w:val="3C3C3C"/>
          <w:kern w:val="0"/>
          <w:sz w:val="24"/>
          <w:szCs w:val="24"/>
        </w:rPr>
        <w:t>四、项目概况：</w:t>
      </w:r>
      <w:r>
        <w:rPr>
          <w:rFonts w:hint="eastAsia" w:ascii="ˎ̥" w:hAnsi="ˎ̥" w:eastAsia="宋体" w:cs="宋体"/>
          <w:bCs/>
          <w:color w:val="3C3C3C"/>
          <w:kern w:val="0"/>
          <w:sz w:val="24"/>
          <w:szCs w:val="24"/>
          <w:u w:val="single"/>
        </w:rPr>
        <w:t>本项目涉及维护及更换设备范围为广佛线二期工程（新城东-澜石）地铁全线约6.7公里,4个车站及区间的治安监控系统、UPS电源、公安管线线缆设备进行维护和管理，以保障视频监控系统、网络及传输系统365天X24小时全天候稳定正常运行，开展16个月维护工作。</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五、标段划分及各标段招标内容、规模和最高投标限价：</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1、本项目划分为1个标段。</w:t>
      </w:r>
    </w:p>
    <w:p>
      <w:pPr>
        <w:pStyle w:val="22"/>
        <w:spacing w:line="360" w:lineRule="auto"/>
        <w:ind w:firstLine="480" w:firstLineChars="200"/>
        <w:jc w:val="left"/>
        <w:rPr>
          <w:rFonts w:ascii="Times New Roman"/>
          <w:sz w:val="24"/>
          <w:u w:val="single"/>
          <w:lang w:val="en-US" w:eastAsia="zh-CN"/>
        </w:rPr>
      </w:pPr>
      <w:r>
        <w:rPr>
          <w:rFonts w:hint="eastAsia"/>
          <w:color w:val="3C3C3C"/>
          <w:kern w:val="0"/>
          <w:sz w:val="24"/>
          <w:szCs w:val="24"/>
        </w:rPr>
        <w:t>2、招标内容、规模：</w:t>
      </w:r>
      <w:bookmarkStart w:id="1" w:name="OLE_LINK1"/>
      <w:r>
        <w:rPr>
          <w:rFonts w:hint="eastAsia"/>
          <w:color w:val="3C3C3C"/>
          <w:kern w:val="0"/>
          <w:sz w:val="24"/>
          <w:szCs w:val="24"/>
          <w:u w:val="single"/>
          <w:lang w:eastAsia="zh-CN"/>
        </w:rPr>
        <w:t>对</w:t>
      </w:r>
      <w:r>
        <w:rPr>
          <w:rFonts w:hint="eastAsia" w:ascii="ˎ̥" w:hAnsi="ˎ̥"/>
          <w:bCs/>
          <w:color w:val="3C3C3C"/>
          <w:kern w:val="0"/>
          <w:sz w:val="24"/>
          <w:szCs w:val="24"/>
          <w:u w:val="single"/>
          <w:lang w:eastAsia="zh-CN"/>
        </w:rPr>
        <w:t>广佛线二期工程（新城东-澜石）地铁全线约6.7公里,4个车站及区间的治安监控系统、UPS电源、公安管线线缆设备进行维护和管理</w:t>
      </w:r>
      <w:r>
        <w:rPr>
          <w:rFonts w:hint="eastAsia"/>
          <w:color w:val="3C3C3C"/>
          <w:kern w:val="0"/>
          <w:sz w:val="24"/>
          <w:szCs w:val="24"/>
          <w:u w:val="single"/>
          <w:lang w:val="en-US" w:eastAsia="zh-CN"/>
        </w:rPr>
        <w:t>（详见用户需求书）。</w:t>
      </w:r>
      <w:bookmarkEnd w:id="1"/>
    </w:p>
    <w:p>
      <w:pPr>
        <w:widowControl/>
        <w:shd w:val="clear" w:color="auto" w:fill="FFFFFF"/>
        <w:snapToGrid w:val="0"/>
        <w:spacing w:line="360" w:lineRule="auto"/>
        <w:ind w:firstLine="480" w:firstLineChars="200"/>
        <w:jc w:val="left"/>
        <w:rPr>
          <w:rFonts w:hint="eastAsia" w:ascii="ˎ̥" w:hAnsi="ˎ̥" w:eastAsia="宋体" w:cs="宋体"/>
          <w:color w:val="3C3C3C"/>
          <w:kern w:val="0"/>
          <w:sz w:val="18"/>
          <w:szCs w:val="18"/>
        </w:rPr>
      </w:pPr>
      <w:r>
        <w:rPr>
          <w:rFonts w:ascii="ˎ̥" w:hAnsi="ˎ̥" w:eastAsia="宋体" w:cs="宋体"/>
          <w:color w:val="3C3C3C"/>
          <w:kern w:val="0"/>
          <w:sz w:val="24"/>
          <w:szCs w:val="24"/>
          <w:lang w:val="zh-CN"/>
        </w:rPr>
        <w:t>3、</w:t>
      </w:r>
      <w:r>
        <w:rPr>
          <w:rFonts w:hint="eastAsia" w:ascii="ˎ̥" w:hAnsi="ˎ̥" w:eastAsia="宋体" w:cs="宋体"/>
          <w:color w:val="3C3C3C"/>
          <w:kern w:val="0"/>
          <w:sz w:val="24"/>
          <w:szCs w:val="24"/>
          <w:lang w:val="zh-CN"/>
        </w:rPr>
        <w:t>最高投标限</w:t>
      </w:r>
      <w:r>
        <w:rPr>
          <w:rFonts w:ascii="ˎ̥" w:hAnsi="ˎ̥" w:eastAsia="宋体" w:cs="宋体"/>
          <w:color w:val="3C3C3C"/>
          <w:kern w:val="0"/>
          <w:sz w:val="24"/>
          <w:szCs w:val="24"/>
          <w:lang w:val="zh-CN"/>
        </w:rPr>
        <w:t>价</w:t>
      </w:r>
      <w:r>
        <w:rPr>
          <w:rFonts w:ascii="ˎ̥" w:hAnsi="ˎ̥" w:eastAsia="宋体" w:cs="宋体"/>
          <w:color w:val="3C3C3C"/>
          <w:kern w:val="0"/>
          <w:sz w:val="18"/>
          <w:szCs w:val="18"/>
        </w:rPr>
        <w:t>：</w:t>
      </w:r>
      <w:r>
        <w:rPr>
          <w:rFonts w:hint="eastAsia" w:ascii="Times New Roman" w:eastAsia="宋体"/>
          <w:sz w:val="24"/>
          <w:szCs w:val="28"/>
          <w:u w:val="single"/>
          <w:lang w:bidi="en-US"/>
        </w:rPr>
        <w:t>117.8261</w:t>
      </w:r>
      <w:r>
        <w:rPr>
          <w:rFonts w:ascii="ˎ̥" w:hAnsi="ˎ̥" w:eastAsia="宋体" w:cs="宋体"/>
          <w:color w:val="3C3C3C"/>
          <w:kern w:val="0"/>
          <w:sz w:val="24"/>
          <w:szCs w:val="24"/>
        </w:rPr>
        <w:t>万元。</w:t>
      </w:r>
    </w:p>
    <w:p>
      <w:pPr>
        <w:widowControl/>
        <w:shd w:val="clear" w:color="auto" w:fill="FFFFFF"/>
        <w:snapToGrid w:val="0"/>
        <w:spacing w:line="360" w:lineRule="auto"/>
        <w:ind w:firstLine="480" w:firstLineChars="200"/>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六、资金来源：</w:t>
      </w:r>
      <w:r>
        <w:rPr>
          <w:rFonts w:hint="eastAsia" w:ascii="宋体" w:hAnsi="宋体" w:eastAsia="宋体" w:cs="宋体"/>
          <w:color w:val="000000"/>
          <w:kern w:val="0"/>
          <w:sz w:val="24"/>
          <w:szCs w:val="24"/>
          <w:u w:val="single"/>
        </w:rPr>
        <w:t>自筹资金</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ascii="宋体" w:hAnsi="宋体" w:eastAsia="宋体" w:cs="宋体"/>
          <w:color w:val="3C3C3C"/>
          <w:kern w:val="0"/>
          <w:sz w:val="24"/>
          <w:szCs w:val="24"/>
        </w:rPr>
        <w:t>七、公告发布、</w:t>
      </w:r>
      <w:r>
        <w:rPr>
          <w:rFonts w:hint="eastAsia" w:ascii="宋体" w:hAnsi="宋体" w:eastAsia="宋体" w:cs="宋体"/>
          <w:color w:val="3C3C3C"/>
          <w:kern w:val="0"/>
          <w:sz w:val="24"/>
          <w:szCs w:val="24"/>
        </w:rPr>
        <w:t>报名登记</w:t>
      </w:r>
      <w:r>
        <w:rPr>
          <w:rFonts w:ascii="宋体" w:hAnsi="宋体" w:eastAsia="宋体" w:cs="宋体"/>
          <w:color w:val="3C3C3C"/>
          <w:kern w:val="0"/>
          <w:sz w:val="24"/>
          <w:szCs w:val="24"/>
        </w:rPr>
        <w:t>及发售招标文件时间</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rPr>
      </w:pPr>
      <w:r>
        <w:rPr>
          <w:rFonts w:hint="eastAsia" w:ascii="宋体" w:hAnsi="宋体" w:eastAsia="宋体" w:cs="宋体"/>
          <w:color w:val="3C3C3C"/>
          <w:spacing w:val="18"/>
          <w:kern w:val="10"/>
          <w:sz w:val="24"/>
          <w:szCs w:val="24"/>
          <w:lang w:val="zh-CN"/>
        </w:rPr>
        <w:t>公告发布日期（含本日</w:t>
      </w:r>
      <w:r>
        <w:rPr>
          <w:rFonts w:ascii="宋体" w:hAnsi="宋体" w:eastAsia="宋体" w:cs="宋体"/>
          <w:color w:val="3C3C3C"/>
          <w:kern w:val="0"/>
          <w:sz w:val="24"/>
          <w:szCs w:val="24"/>
        </w:rPr>
        <w:t>）：</w:t>
      </w:r>
      <w:r>
        <w:rPr>
          <w:rFonts w:ascii="宋体" w:hAnsi="宋体" w:eastAsia="宋体" w:cs="宋体"/>
          <w:color w:val="3C3C3C"/>
          <w:kern w:val="0"/>
          <w:sz w:val="24"/>
          <w:szCs w:val="24"/>
          <w:u w:val="single"/>
        </w:rPr>
        <w:t>20</w:t>
      </w:r>
      <w:r>
        <w:rPr>
          <w:rFonts w:hint="eastAsia" w:ascii="宋体" w:hAnsi="宋体" w:eastAsia="宋体" w:cs="宋体"/>
          <w:color w:val="3C3C3C"/>
          <w:kern w:val="0"/>
          <w:sz w:val="24"/>
          <w:szCs w:val="24"/>
          <w:u w:val="single"/>
        </w:rPr>
        <w:t>22</w:t>
      </w:r>
      <w:r>
        <w:rPr>
          <w:rFonts w:ascii="宋体" w:hAnsi="宋体" w:eastAsia="宋体" w:cs="宋体"/>
          <w:color w:val="3C3C3C"/>
          <w:kern w:val="0"/>
          <w:sz w:val="24"/>
          <w:szCs w:val="24"/>
        </w:rPr>
        <w:t>年</w:t>
      </w:r>
      <w:r>
        <w:rPr>
          <w:rFonts w:hint="eastAsia" w:ascii="宋体" w:hAnsi="宋体" w:eastAsia="宋体" w:cs="宋体"/>
          <w:color w:val="3C3C3C"/>
          <w:kern w:val="0"/>
          <w:sz w:val="24"/>
          <w:szCs w:val="24"/>
          <w:u w:val="single"/>
        </w:rPr>
        <w:t>3</w:t>
      </w:r>
      <w:r>
        <w:rPr>
          <w:rFonts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9</w:t>
      </w:r>
      <w:r>
        <w:rPr>
          <w:rFonts w:ascii="宋体" w:hAnsi="宋体" w:eastAsia="宋体" w:cs="宋体"/>
          <w:color w:val="3C3C3C"/>
          <w:kern w:val="0"/>
          <w:sz w:val="24"/>
          <w:szCs w:val="24"/>
        </w:rPr>
        <w:t>日至</w:t>
      </w:r>
      <w:r>
        <w:rPr>
          <w:rFonts w:ascii="宋体" w:hAnsi="宋体" w:eastAsia="宋体" w:cs="宋体"/>
          <w:color w:val="3C3C3C"/>
          <w:kern w:val="0"/>
          <w:sz w:val="24"/>
          <w:szCs w:val="24"/>
          <w:u w:val="single"/>
        </w:rPr>
        <w:t>20</w:t>
      </w:r>
      <w:r>
        <w:rPr>
          <w:rFonts w:hint="eastAsia" w:ascii="宋体" w:hAnsi="宋体" w:eastAsia="宋体" w:cs="宋体"/>
          <w:color w:val="3C3C3C"/>
          <w:kern w:val="0"/>
          <w:sz w:val="24"/>
          <w:szCs w:val="24"/>
          <w:u w:val="single"/>
        </w:rPr>
        <w:t>22</w:t>
      </w:r>
      <w:r>
        <w:rPr>
          <w:rFonts w:ascii="宋体" w:hAnsi="宋体" w:eastAsia="宋体" w:cs="宋体"/>
          <w:color w:val="3C3C3C"/>
          <w:kern w:val="0"/>
          <w:sz w:val="24"/>
          <w:szCs w:val="24"/>
        </w:rPr>
        <w:t>年</w:t>
      </w:r>
      <w:r>
        <w:rPr>
          <w:rFonts w:hint="eastAsia" w:ascii="宋体" w:hAnsi="宋体" w:eastAsia="宋体" w:cs="宋体"/>
          <w:color w:val="3C3C3C"/>
          <w:kern w:val="0"/>
          <w:sz w:val="24"/>
          <w:szCs w:val="24"/>
          <w:u w:val="single"/>
        </w:rPr>
        <w:t>3</w:t>
      </w:r>
      <w:r>
        <w:rPr>
          <w:rFonts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15</w:t>
      </w:r>
      <w:r>
        <w:rPr>
          <w:rFonts w:ascii="宋体" w:hAnsi="宋体" w:eastAsia="宋体" w:cs="宋体"/>
          <w:color w:val="3C3C3C"/>
          <w:kern w:val="0"/>
          <w:sz w:val="24"/>
          <w:szCs w:val="24"/>
        </w:rPr>
        <w:t>日</w:t>
      </w:r>
    </w:p>
    <w:p>
      <w:pPr>
        <w:widowControl/>
        <w:shd w:val="clear" w:color="auto" w:fill="FFFFFF"/>
        <w:snapToGrid w:val="0"/>
        <w:spacing w:line="360" w:lineRule="auto"/>
        <w:ind w:firstLine="552" w:firstLineChars="2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lang w:val="zh-CN"/>
        </w:rPr>
        <w:t>注：招标公告发布时间不得少于5日</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rPr>
      </w:pPr>
      <w:r>
        <w:rPr>
          <w:rFonts w:hint="eastAsia" w:ascii="宋体" w:hAnsi="宋体" w:eastAsia="宋体" w:cs="宋体"/>
          <w:color w:val="3C3C3C"/>
          <w:spacing w:val="18"/>
          <w:kern w:val="10"/>
          <w:sz w:val="24"/>
          <w:szCs w:val="24"/>
          <w:lang w:val="zh-CN"/>
        </w:rPr>
        <w:t>报名登记及发售招标文件开始日期（含本日）：</w:t>
      </w:r>
      <w:r>
        <w:rPr>
          <w:rFonts w:ascii="宋体" w:hAnsi="宋体" w:eastAsia="宋体" w:cs="宋体"/>
          <w:color w:val="3C3C3C"/>
          <w:kern w:val="0"/>
          <w:sz w:val="24"/>
          <w:szCs w:val="24"/>
          <w:u w:val="single"/>
        </w:rPr>
        <w:t>20</w:t>
      </w:r>
      <w:r>
        <w:rPr>
          <w:rFonts w:hint="eastAsia" w:ascii="宋体" w:hAnsi="宋体" w:eastAsia="宋体" w:cs="宋体"/>
          <w:color w:val="3C3C3C"/>
          <w:kern w:val="0"/>
          <w:sz w:val="24"/>
          <w:szCs w:val="24"/>
          <w:u w:val="single"/>
        </w:rPr>
        <w:t>22</w:t>
      </w:r>
      <w:r>
        <w:rPr>
          <w:rFonts w:ascii="宋体" w:hAnsi="宋体" w:eastAsia="宋体" w:cs="宋体"/>
          <w:color w:val="3C3C3C"/>
          <w:kern w:val="0"/>
          <w:sz w:val="24"/>
          <w:szCs w:val="24"/>
        </w:rPr>
        <w:t>年</w:t>
      </w:r>
      <w:r>
        <w:rPr>
          <w:rFonts w:hint="eastAsia" w:ascii="宋体" w:hAnsi="宋体" w:eastAsia="宋体" w:cs="宋体"/>
          <w:color w:val="3C3C3C"/>
          <w:kern w:val="0"/>
          <w:sz w:val="24"/>
          <w:szCs w:val="24"/>
          <w:u w:val="single"/>
        </w:rPr>
        <w:t>3</w:t>
      </w:r>
      <w:r>
        <w:rPr>
          <w:rFonts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9</w:t>
      </w:r>
      <w:r>
        <w:rPr>
          <w:rFonts w:ascii="宋体" w:hAnsi="宋体" w:eastAsia="宋体" w:cs="宋体"/>
          <w:color w:val="3C3C3C"/>
          <w:kern w:val="0"/>
          <w:sz w:val="24"/>
          <w:szCs w:val="24"/>
        </w:rPr>
        <w:t>日</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rPr>
      </w:pPr>
      <w:r>
        <w:rPr>
          <w:rFonts w:hint="eastAsia" w:ascii="宋体" w:hAnsi="宋体" w:eastAsia="宋体" w:cs="宋体"/>
          <w:color w:val="3C3C3C"/>
          <w:spacing w:val="18"/>
          <w:kern w:val="10"/>
          <w:sz w:val="24"/>
          <w:szCs w:val="24"/>
          <w:lang w:val="zh-CN"/>
        </w:rPr>
        <w:t>报名登记及发售招标文件截止日期（含本日）：</w:t>
      </w:r>
      <w:r>
        <w:rPr>
          <w:rFonts w:ascii="宋体" w:hAnsi="宋体" w:eastAsia="宋体" w:cs="宋体"/>
          <w:color w:val="3C3C3C"/>
          <w:kern w:val="0"/>
          <w:sz w:val="24"/>
          <w:szCs w:val="24"/>
          <w:u w:val="single"/>
        </w:rPr>
        <w:t>20</w:t>
      </w:r>
      <w:r>
        <w:rPr>
          <w:rFonts w:hint="eastAsia" w:ascii="宋体" w:hAnsi="宋体" w:eastAsia="宋体" w:cs="宋体"/>
          <w:color w:val="3C3C3C"/>
          <w:kern w:val="0"/>
          <w:sz w:val="24"/>
          <w:szCs w:val="24"/>
          <w:u w:val="single"/>
        </w:rPr>
        <w:t>22</w:t>
      </w:r>
      <w:r>
        <w:rPr>
          <w:rFonts w:ascii="宋体" w:hAnsi="宋体" w:eastAsia="宋体" w:cs="宋体"/>
          <w:color w:val="3C3C3C"/>
          <w:kern w:val="0"/>
          <w:sz w:val="24"/>
          <w:szCs w:val="24"/>
        </w:rPr>
        <w:t>年</w:t>
      </w:r>
      <w:r>
        <w:rPr>
          <w:rFonts w:hint="eastAsia" w:ascii="宋体" w:hAnsi="宋体" w:eastAsia="宋体" w:cs="宋体"/>
          <w:color w:val="3C3C3C"/>
          <w:kern w:val="0"/>
          <w:sz w:val="24"/>
          <w:szCs w:val="24"/>
          <w:u w:val="single"/>
        </w:rPr>
        <w:t>3</w:t>
      </w:r>
      <w:r>
        <w:rPr>
          <w:rFonts w:ascii="宋体" w:hAnsi="宋体" w:eastAsia="宋体" w:cs="宋体"/>
          <w:color w:val="3C3C3C"/>
          <w:kern w:val="0"/>
          <w:sz w:val="24"/>
          <w:szCs w:val="24"/>
        </w:rPr>
        <w:t>月</w:t>
      </w:r>
      <w:r>
        <w:rPr>
          <w:rFonts w:hint="eastAsia" w:ascii="宋体" w:hAnsi="宋体" w:eastAsia="宋体" w:cs="宋体"/>
          <w:color w:val="3C3C3C"/>
          <w:kern w:val="0"/>
          <w:sz w:val="24"/>
          <w:szCs w:val="24"/>
          <w:u w:val="single"/>
          <w:lang w:val="en-US" w:eastAsia="zh-CN"/>
        </w:rPr>
        <w:t>15</w:t>
      </w:r>
      <w:r>
        <w:rPr>
          <w:rFonts w:ascii="宋体" w:hAnsi="宋体" w:eastAsia="宋体" w:cs="宋体"/>
          <w:color w:val="3C3C3C"/>
          <w:kern w:val="0"/>
          <w:sz w:val="24"/>
          <w:szCs w:val="24"/>
        </w:rPr>
        <w:t>日</w:t>
      </w:r>
    </w:p>
    <w:p>
      <w:pPr>
        <w:widowControl/>
        <w:shd w:val="clear" w:color="auto" w:fill="FFFFFF"/>
        <w:snapToGrid w:val="0"/>
        <w:spacing w:line="360" w:lineRule="auto"/>
        <w:ind w:firstLine="552" w:firstLineChars="200"/>
        <w:jc w:val="left"/>
        <w:rPr>
          <w:rFonts w:ascii="宋体" w:hAnsi="宋体" w:eastAsia="宋体" w:cs="宋体"/>
          <w:color w:val="3C3C3C"/>
          <w:kern w:val="0"/>
          <w:sz w:val="24"/>
          <w:szCs w:val="24"/>
          <w:u w:val="single"/>
        </w:rPr>
      </w:pPr>
      <w:r>
        <w:rPr>
          <w:rFonts w:hint="eastAsia" w:ascii="宋体" w:hAnsi="宋体" w:eastAsia="宋体" w:cs="宋体"/>
          <w:color w:val="3C3C3C"/>
          <w:spacing w:val="18"/>
          <w:kern w:val="10"/>
          <w:sz w:val="24"/>
          <w:szCs w:val="24"/>
          <w:lang w:val="zh-CN"/>
        </w:rPr>
        <w:t>报名登记及发售招标文件时间：上午：</w:t>
      </w:r>
      <w:r>
        <w:rPr>
          <w:rFonts w:hint="eastAsia" w:ascii="宋体" w:hAnsi="宋体" w:eastAsia="宋体" w:cs="宋体"/>
          <w:color w:val="3C3C3C"/>
          <w:spacing w:val="18"/>
          <w:kern w:val="10"/>
          <w:sz w:val="24"/>
          <w:szCs w:val="24"/>
          <w:u w:val="single"/>
          <w:lang w:val="zh-CN"/>
        </w:rPr>
        <w:t>9</w:t>
      </w:r>
      <w:r>
        <w:rPr>
          <w:rFonts w:ascii="宋体" w:hAnsi="宋体" w:eastAsia="宋体" w:cs="宋体"/>
          <w:color w:val="3C3C3C"/>
          <w:kern w:val="0"/>
          <w:sz w:val="24"/>
          <w:szCs w:val="24"/>
          <w:u w:val="single"/>
        </w:rPr>
        <w:t>:30-11:30</w:t>
      </w:r>
      <w:r>
        <w:rPr>
          <w:rFonts w:ascii="宋体" w:hAnsi="宋体" w:eastAsia="宋体" w:cs="宋体"/>
          <w:color w:val="3C3C3C"/>
          <w:kern w:val="0"/>
          <w:sz w:val="24"/>
          <w:szCs w:val="24"/>
        </w:rPr>
        <w:t>，下午：</w:t>
      </w:r>
      <w:r>
        <w:rPr>
          <w:rFonts w:ascii="宋体" w:hAnsi="宋体" w:eastAsia="宋体" w:cs="宋体"/>
          <w:color w:val="3C3C3C"/>
          <w:kern w:val="0"/>
          <w:sz w:val="24"/>
          <w:szCs w:val="24"/>
          <w:u w:val="single"/>
        </w:rPr>
        <w:t>14:00-16:00(节假日除外)。</w:t>
      </w:r>
    </w:p>
    <w:p>
      <w:pPr>
        <w:widowControl/>
        <w:shd w:val="clear" w:color="auto" w:fill="FFFFFF"/>
        <w:snapToGrid w:val="0"/>
        <w:spacing w:line="360" w:lineRule="auto"/>
        <w:ind w:firstLine="552" w:firstLineChars="2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rPr>
        <w:t>1、</w:t>
      </w:r>
      <w:r>
        <w:rPr>
          <w:rFonts w:hint="eastAsia" w:ascii="宋体" w:hAnsi="宋体" w:eastAsia="宋体" w:cs="宋体"/>
          <w:color w:val="3C3C3C"/>
          <w:spacing w:val="18"/>
          <w:kern w:val="10"/>
          <w:sz w:val="24"/>
          <w:szCs w:val="24"/>
          <w:lang w:val="zh-CN"/>
        </w:rPr>
        <w:t>投标人应凭以下资料办理投标登记及购买招标文件手续：</w:t>
      </w:r>
    </w:p>
    <w:p>
      <w:pPr>
        <w:widowControl/>
        <w:shd w:val="clear" w:color="auto" w:fill="FFFFFF"/>
        <w:snapToGrid w:val="0"/>
        <w:spacing w:line="360" w:lineRule="auto"/>
        <w:ind w:firstLine="276" w:firstLineChars="1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lang w:val="zh-CN"/>
        </w:rPr>
        <w:t>（1）法定代表人证明书原件、法定代表人授权委托证明书原件（非法定代表人参加时提供）、投标登记人身份证原件；</w:t>
      </w:r>
    </w:p>
    <w:p>
      <w:pPr>
        <w:widowControl/>
        <w:shd w:val="clear" w:color="auto" w:fill="FFFFFF"/>
        <w:snapToGrid w:val="0"/>
        <w:spacing w:line="360" w:lineRule="auto"/>
        <w:ind w:firstLine="276" w:firstLineChars="1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lang w:val="zh-CN"/>
        </w:rPr>
        <w:t>（2）《投标登记申请表》（一式两份）（请投标申请人在广州公共资源交易中心网站自行下载该表）；</w:t>
      </w:r>
    </w:p>
    <w:p>
      <w:pPr>
        <w:widowControl/>
        <w:shd w:val="clear" w:color="auto" w:fill="FFFFFF"/>
        <w:snapToGrid w:val="0"/>
        <w:spacing w:line="360" w:lineRule="auto"/>
        <w:ind w:firstLine="276" w:firstLineChars="1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lang w:val="zh-CN"/>
        </w:rPr>
        <w:t>（3）投标申请人把投标登记提交资料一览表（一式两份），格式详见附件一。</w:t>
      </w:r>
    </w:p>
    <w:p>
      <w:pPr>
        <w:widowControl/>
        <w:shd w:val="clear" w:color="auto" w:fill="FFFFFF"/>
        <w:snapToGrid w:val="0"/>
        <w:spacing w:line="360" w:lineRule="auto"/>
        <w:ind w:firstLine="552" w:firstLineChars="2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rPr>
        <w:t>2、</w:t>
      </w:r>
      <w:r>
        <w:rPr>
          <w:rFonts w:hint="eastAsia" w:ascii="宋体" w:hAnsi="宋体" w:eastAsia="宋体" w:cs="宋体"/>
          <w:color w:val="3C3C3C"/>
          <w:spacing w:val="18"/>
          <w:kern w:val="10"/>
          <w:sz w:val="24"/>
          <w:szCs w:val="24"/>
          <w:lang w:val="zh-CN"/>
        </w:rPr>
        <w:t>招标文件售价：人民币</w:t>
      </w:r>
      <w:r>
        <w:rPr>
          <w:rFonts w:hint="eastAsia" w:ascii="宋体" w:hAnsi="宋体" w:eastAsia="宋体" w:cs="宋体"/>
          <w:color w:val="3C3C3C"/>
          <w:spacing w:val="18"/>
          <w:kern w:val="10"/>
          <w:sz w:val="24"/>
          <w:szCs w:val="24"/>
        </w:rPr>
        <w:t>500</w:t>
      </w:r>
      <w:r>
        <w:rPr>
          <w:rFonts w:hint="eastAsia" w:ascii="宋体" w:hAnsi="宋体" w:eastAsia="宋体" w:cs="宋体"/>
          <w:color w:val="3C3C3C"/>
          <w:spacing w:val="18"/>
          <w:kern w:val="10"/>
          <w:sz w:val="24"/>
          <w:szCs w:val="24"/>
          <w:lang w:val="zh-CN"/>
        </w:rPr>
        <w:t>元/套（现金，且售后不退）。</w:t>
      </w:r>
    </w:p>
    <w:p>
      <w:pPr>
        <w:widowControl/>
        <w:shd w:val="clear" w:color="auto" w:fill="FFFFFF"/>
        <w:snapToGrid w:val="0"/>
        <w:spacing w:line="360" w:lineRule="auto"/>
        <w:ind w:firstLine="552" w:firstLineChars="200"/>
        <w:jc w:val="left"/>
        <w:rPr>
          <w:rFonts w:ascii="宋体" w:hAnsi="宋体" w:eastAsia="宋体" w:cs="宋体"/>
          <w:color w:val="3C3C3C"/>
          <w:spacing w:val="18"/>
          <w:kern w:val="10"/>
          <w:sz w:val="24"/>
          <w:szCs w:val="24"/>
          <w:lang w:val="zh-CN"/>
        </w:rPr>
      </w:pPr>
      <w:r>
        <w:rPr>
          <w:rFonts w:hint="eastAsia" w:ascii="宋体" w:hAnsi="宋体" w:eastAsia="宋体" w:cs="宋体"/>
          <w:color w:val="3C3C3C"/>
          <w:spacing w:val="18"/>
          <w:kern w:val="10"/>
          <w:sz w:val="24"/>
          <w:szCs w:val="24"/>
        </w:rPr>
        <w:t>3、</w:t>
      </w:r>
      <w:r>
        <w:rPr>
          <w:rFonts w:hint="eastAsia" w:ascii="宋体" w:hAnsi="宋体" w:eastAsia="宋体" w:cs="宋体"/>
          <w:color w:val="3C3C3C"/>
          <w:spacing w:val="18"/>
          <w:kern w:val="10"/>
          <w:sz w:val="24"/>
          <w:szCs w:val="24"/>
          <w:lang w:val="zh-CN"/>
        </w:rPr>
        <w:t>投标人在购买招标文件前须在广州公共资源交易中心办理企业信息登记。</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八、资格审查方式：</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本项目采用资格后审方式。</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九、投标人合格条件：</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rPr>
      </w:pPr>
      <w:r>
        <w:rPr>
          <w:rFonts w:hint="eastAsia" w:ascii="宋体" w:hAnsi="宋体" w:eastAsia="宋体" w:cs="宋体"/>
          <w:color w:val="3C3C3C"/>
          <w:kern w:val="0"/>
          <w:sz w:val="24"/>
          <w:szCs w:val="20"/>
        </w:rPr>
        <w:t>1、投标人须是法人或者其他组织，同时持有工商行政管理部门核发的营业执照，按国家法律经营；法定代表人为同一人的两个及两个以上法人，母公司、全资子公司或存在控股、管理关系的不同单位，都不得在本项目招标中同时投标。</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4"/>
        </w:rPr>
      </w:pPr>
      <w:r>
        <w:rPr>
          <w:rFonts w:hint="eastAsia" w:ascii="宋体" w:hAnsi="宋体" w:eastAsia="宋体" w:cs="宋体"/>
          <w:color w:val="3C3C3C"/>
          <w:kern w:val="0"/>
          <w:sz w:val="24"/>
          <w:szCs w:val="20"/>
        </w:rPr>
        <w:t>2、投标人参加投标的意思表达清楚，投标人代表被授权有效。</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highlight w:val="none"/>
        </w:rPr>
      </w:pPr>
      <w:r>
        <w:rPr>
          <w:rFonts w:hint="eastAsia" w:ascii="宋体" w:hAnsi="宋体" w:eastAsia="宋体" w:cs="宋体"/>
          <w:color w:val="3C3C3C"/>
          <w:kern w:val="0"/>
          <w:sz w:val="24"/>
          <w:szCs w:val="20"/>
          <w:highlight w:val="none"/>
        </w:rPr>
        <w:t>3、投标人2018年1月1日至今有单个合同金额不少于</w:t>
      </w:r>
      <w:r>
        <w:rPr>
          <w:rFonts w:hint="eastAsia" w:ascii="宋体" w:hAnsi="宋体" w:eastAsia="宋体" w:cs="宋体"/>
          <w:color w:val="3C3C3C"/>
          <w:kern w:val="0"/>
          <w:sz w:val="24"/>
          <w:szCs w:val="20"/>
          <w:highlight w:val="none"/>
          <w:lang w:val="en-US" w:eastAsia="zh-CN"/>
        </w:rPr>
        <w:t>75</w:t>
      </w:r>
      <w:r>
        <w:rPr>
          <w:rFonts w:hint="eastAsia" w:ascii="宋体" w:hAnsi="宋体" w:eastAsia="宋体" w:cs="宋体"/>
          <w:color w:val="3C3C3C"/>
          <w:kern w:val="0"/>
          <w:sz w:val="24"/>
          <w:szCs w:val="20"/>
          <w:highlight w:val="none"/>
        </w:rPr>
        <w:t>万元的同类项目业绩。需附合同关键页复印件。</w:t>
      </w:r>
    </w:p>
    <w:p>
      <w:pPr>
        <w:widowControl/>
        <w:shd w:val="clear" w:color="auto" w:fill="FFFFFF"/>
        <w:snapToGrid w:val="0"/>
        <w:spacing w:line="360" w:lineRule="auto"/>
        <w:ind w:firstLine="537" w:firstLineChars="224"/>
        <w:jc w:val="left"/>
        <w:rPr>
          <w:rFonts w:ascii="宋体" w:hAnsi="宋体" w:eastAsia="宋体" w:cs="宋体"/>
          <w:color w:val="3C3C3C"/>
          <w:kern w:val="0"/>
          <w:sz w:val="24"/>
          <w:szCs w:val="20"/>
        </w:rPr>
      </w:pPr>
      <w:r>
        <w:rPr>
          <w:rFonts w:hint="eastAsia" w:ascii="宋体" w:hAnsi="宋体" w:eastAsia="宋体" w:cs="宋体"/>
          <w:color w:val="3C3C3C"/>
          <w:kern w:val="0"/>
          <w:sz w:val="24"/>
          <w:szCs w:val="20"/>
        </w:rPr>
        <w:t>注：同类系统项目指：安防系统、技防系统、智能化系统、弱电系统</w:t>
      </w:r>
      <w:r>
        <w:rPr>
          <w:rFonts w:ascii="宋体" w:hAnsi="宋体" w:eastAsia="宋体" w:cs="宋体"/>
          <w:color w:val="3C3C3C"/>
          <w:kern w:val="0"/>
          <w:sz w:val="24"/>
          <w:szCs w:val="20"/>
        </w:rPr>
        <w:t>。</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4、投标人需具有有效的省级或以上公安技防部门颁发的“安全技术防范系统设计、施工、维修资格证”证书（非广东省公安技防部门颁发的资格证，须同时提供在广东省公安技防部门备案的资料）。</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4"/>
        </w:rPr>
      </w:pPr>
      <w:r>
        <w:rPr>
          <w:rFonts w:hint="eastAsia" w:ascii="宋体" w:hAnsi="宋体" w:eastAsia="宋体" w:cs="宋体"/>
          <w:color w:val="3C3C3C"/>
          <w:kern w:val="0"/>
          <w:sz w:val="24"/>
          <w:szCs w:val="20"/>
        </w:rPr>
        <w:t>5</w:t>
      </w:r>
      <w:r>
        <w:rPr>
          <w:rFonts w:ascii="宋体" w:hAnsi="宋体" w:eastAsia="宋体" w:cs="宋体"/>
          <w:color w:val="3C3C3C"/>
          <w:kern w:val="0"/>
          <w:sz w:val="24"/>
          <w:szCs w:val="24"/>
        </w:rPr>
        <w:t>、</w:t>
      </w:r>
      <w:r>
        <w:rPr>
          <w:rFonts w:hint="eastAsia" w:ascii="宋体" w:hAnsi="宋体" w:eastAsia="宋体" w:cs="宋体"/>
          <w:color w:val="3C3C3C"/>
          <w:kern w:val="0"/>
          <w:sz w:val="24"/>
          <w:szCs w:val="24"/>
        </w:rPr>
        <w:t>投标人已按照本公告附件二格式内容签署盖章的投标申请人声明。</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4"/>
        </w:rPr>
      </w:pPr>
      <w:bookmarkStart w:id="2" w:name="_Toc249845968"/>
      <w:bookmarkStart w:id="3" w:name="_Toc266881397"/>
      <w:bookmarkStart w:id="4" w:name="_Toc416358155"/>
      <w:bookmarkStart w:id="5" w:name="_Toc253143216"/>
      <w:r>
        <w:rPr>
          <w:rFonts w:hint="eastAsia" w:ascii="宋体" w:hAnsi="宋体" w:eastAsia="宋体" w:cs="宋体"/>
          <w:color w:val="000000"/>
          <w:kern w:val="0"/>
          <w:sz w:val="24"/>
          <w:szCs w:val="24"/>
        </w:rPr>
        <w:t>6</w:t>
      </w:r>
      <w:r>
        <w:rPr>
          <w:rFonts w:ascii="宋体" w:hAnsi="宋体" w:eastAsia="宋体" w:cs="宋体"/>
          <w:color w:val="3C3C3C"/>
          <w:kern w:val="0"/>
          <w:sz w:val="24"/>
          <w:szCs w:val="24"/>
        </w:rPr>
        <w:t>、关于联合体投标：</w:t>
      </w:r>
      <w:bookmarkEnd w:id="2"/>
      <w:bookmarkEnd w:id="3"/>
      <w:bookmarkEnd w:id="4"/>
      <w:bookmarkEnd w:id="5"/>
      <w:r>
        <w:rPr>
          <w:rFonts w:ascii="宋体" w:hAnsi="宋体" w:eastAsia="宋体" w:cs="宋体"/>
          <w:color w:val="3C3C3C"/>
          <w:kern w:val="0"/>
          <w:sz w:val="24"/>
          <w:szCs w:val="24"/>
        </w:rPr>
        <w:t>本项目不允许联合体投标。</w:t>
      </w:r>
    </w:p>
    <w:p>
      <w:pPr>
        <w:widowControl/>
        <w:shd w:val="clear" w:color="auto" w:fill="FFFFFF"/>
        <w:snapToGrid w:val="0"/>
        <w:spacing w:line="360" w:lineRule="auto"/>
        <w:ind w:firstLine="566" w:firstLineChars="236"/>
        <w:jc w:val="left"/>
        <w:rPr>
          <w:rFonts w:ascii="宋体" w:hAnsi="宋体" w:eastAsia="宋体" w:cs="宋体"/>
          <w:color w:val="3C3C3C"/>
          <w:kern w:val="0"/>
          <w:sz w:val="24"/>
          <w:szCs w:val="20"/>
        </w:rPr>
      </w:pPr>
      <w:r>
        <w:rPr>
          <w:rFonts w:ascii="宋体" w:hAnsi="宋体" w:eastAsia="宋体" w:cs="宋体"/>
          <w:color w:val="3C3C3C"/>
          <w:kern w:val="0"/>
          <w:sz w:val="24"/>
          <w:szCs w:val="20"/>
        </w:rPr>
        <w:t>未在招标公告第十一点单列的资审合格条件，不作为资审不合格的依据。</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十、投标文件递交的时间和地点：</w:t>
      </w:r>
    </w:p>
    <w:p>
      <w:pPr>
        <w:spacing w:line="360" w:lineRule="auto"/>
        <w:ind w:firstLine="480" w:firstLineChars="200"/>
        <w:rPr>
          <w:rFonts w:ascii="宋体" w:hAnsi="宋体" w:cs="宋体"/>
          <w:sz w:val="24"/>
        </w:rPr>
      </w:pPr>
      <w:r>
        <w:rPr>
          <w:rFonts w:hint="eastAsia" w:ascii="宋体" w:hAnsi="宋体" w:cs="宋体"/>
          <w:sz w:val="24"/>
        </w:rPr>
        <w:t>1、投标文件递交的截止时间（投标截止时间，下同）为</w:t>
      </w:r>
      <w:r>
        <w:rPr>
          <w:rFonts w:hint="eastAsia" w:ascii="宋体" w:hAnsi="宋体" w:cs="宋体"/>
          <w:sz w:val="24"/>
          <w:u w:val="single"/>
        </w:rPr>
        <w:t xml:space="preserve"> 2022 </w:t>
      </w:r>
      <w:r>
        <w:rPr>
          <w:rFonts w:hint="eastAsia" w:ascii="宋体" w:hAnsi="宋体" w:cs="宋体"/>
          <w:sz w:val="24"/>
        </w:rPr>
        <w:t>年</w:t>
      </w:r>
      <w:r>
        <w:rPr>
          <w:rFonts w:hint="eastAsia" w:ascii="宋体" w:hAnsi="宋体" w:cs="宋体"/>
          <w:sz w:val="24"/>
          <w:u w:val="single"/>
          <w:lang w:val="en-US" w:eastAsia="zh-CN"/>
        </w:rPr>
        <w:t>3</w:t>
      </w:r>
      <w:r>
        <w:rPr>
          <w:rFonts w:hint="eastAsia" w:ascii="宋体" w:hAnsi="宋体" w:cs="宋体"/>
          <w:sz w:val="24"/>
        </w:rPr>
        <w:t>月</w:t>
      </w:r>
      <w:r>
        <w:rPr>
          <w:rFonts w:hint="eastAsia" w:ascii="宋体" w:hAnsi="宋体" w:cs="宋体"/>
          <w:sz w:val="24"/>
          <w:u w:val="single"/>
          <w:lang w:val="en-US" w:eastAsia="zh-CN"/>
        </w:rPr>
        <w:t>29</w:t>
      </w:r>
      <w:bookmarkStart w:id="6" w:name="_GoBack"/>
      <w:bookmarkEnd w:id="6"/>
      <w:r>
        <w:rPr>
          <w:rFonts w:hint="eastAsia" w:ascii="宋体" w:hAnsi="宋体" w:cs="宋体"/>
          <w:sz w:val="24"/>
        </w:rPr>
        <w:t>日</w:t>
      </w:r>
      <w:r>
        <w:rPr>
          <w:rFonts w:hint="eastAsia" w:ascii="宋体" w:hAnsi="宋体" w:cs="宋体"/>
          <w:sz w:val="24"/>
          <w:u w:val="single"/>
        </w:rPr>
        <w:t xml:space="preserve"> 10 </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分，地点为广州公共资源交易中心（广州市天河区天润路333号）号第开标室。（具体时间及地点安排详见广州公共资源交易中心网站-项目查询（日程安排、答疑纪要）（网址：http://ggzy.gz.gov.cn/html/jyywjsgc/）。</w:t>
      </w:r>
    </w:p>
    <w:p>
      <w:pPr>
        <w:tabs>
          <w:tab w:val="left" w:pos="360"/>
        </w:tabs>
        <w:spacing w:line="360" w:lineRule="auto"/>
        <w:ind w:firstLine="480" w:firstLineChars="200"/>
        <w:rPr>
          <w:rFonts w:ascii="宋体" w:hAnsi="宋体" w:cs="宋体"/>
          <w:sz w:val="24"/>
        </w:rPr>
      </w:pPr>
      <w:r>
        <w:rPr>
          <w:rFonts w:hint="eastAsia" w:ascii="宋体" w:hAnsi="宋体" w:cs="宋体"/>
          <w:sz w:val="24"/>
        </w:rPr>
        <w:t>2、逾期送达的或者未送达指定地点的投标文件，招标人不予受理。</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0"/>
        </w:rPr>
        <w:t>十一、招标公告网上发布时，同时发布招标文件。招标公告发布之日起计算</w:t>
      </w:r>
      <w:r>
        <w:rPr>
          <w:rFonts w:hint="eastAsia" w:ascii="宋体" w:hAnsi="宋体" w:eastAsia="宋体" w:cs="宋体"/>
          <w:color w:val="3C3C3C"/>
          <w:kern w:val="0"/>
          <w:sz w:val="24"/>
          <w:szCs w:val="24"/>
        </w:rPr>
        <w:t>编制投标文件时间，编制投标文件的时间不得少于20</w:t>
      </w:r>
      <w:r>
        <w:rPr>
          <w:rFonts w:ascii="宋体" w:hAnsi="宋体" w:eastAsia="宋体" w:cs="宋体"/>
          <w:color w:val="3C3C3C"/>
          <w:kern w:val="0"/>
          <w:sz w:val="24"/>
          <w:szCs w:val="24"/>
        </w:rPr>
        <w:t>天。</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如招标人需发布补充公告的，以最后发布的补充公告的时间起计算编制投标文件时间，并需在招标答疑中明确说明。</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十二、中标候选人情况将在广州公共资源交易中心网站公示，公开接受投标人的监督。</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十三、满足资格审查合格条件的投标人不足3名或经评审有效的投标单位不足3名时为招标失败。招标人分析招标失败原因，修正招标方案，报有关管理部门核准后，重新组织招标。</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招标人因两次或多次招标失败，需申请改变招标方式或不招标的，应按《广东省实施〈中华人民共和国招标投标法〉办法》（省第十届人大常委会第二次会议通过2003.4.2</w:t>
      </w:r>
      <w:r>
        <w:rPr>
          <w:rFonts w:ascii="宋体" w:hAnsi="宋体" w:eastAsia="宋体" w:cs="宋体"/>
          <w:color w:val="3C3C3C"/>
          <w:kern w:val="0"/>
          <w:sz w:val="24"/>
          <w:szCs w:val="24"/>
        </w:rPr>
        <w:t>）的第四十条规定执行。</w:t>
      </w:r>
    </w:p>
    <w:p>
      <w:pPr>
        <w:widowControl/>
        <w:shd w:val="clear" w:color="auto" w:fill="FFFFFF"/>
        <w:snapToGrid w:val="0"/>
        <w:spacing w:line="360" w:lineRule="auto"/>
        <w:ind w:left="1"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十五、投标单位可以就本公告及招标文件中任何违法及不公平内容向招标人提出异议或依法向</w:t>
      </w:r>
      <w:r>
        <w:rPr>
          <w:rFonts w:hint="eastAsia" w:ascii="宋体" w:hAnsi="宋体" w:eastAsia="宋体" w:cs="宋体"/>
          <w:color w:val="000000"/>
          <w:kern w:val="0"/>
          <w:sz w:val="24"/>
          <w:szCs w:val="24"/>
          <w:u w:val="single"/>
        </w:rPr>
        <w:t>广东广佛轨道交通有限公司办公室</w:t>
      </w:r>
      <w:r>
        <w:rPr>
          <w:rFonts w:hint="eastAsia" w:ascii="宋体" w:hAnsi="宋体" w:eastAsia="宋体" w:cs="宋体"/>
          <w:color w:val="000000"/>
          <w:kern w:val="0"/>
          <w:sz w:val="24"/>
          <w:szCs w:val="24"/>
        </w:rPr>
        <w:t>署名投诉，地点：</w:t>
      </w:r>
      <w:r>
        <w:rPr>
          <w:rFonts w:hint="eastAsia" w:ascii="宋体" w:hAnsi="宋体" w:eastAsia="宋体" w:cs="宋体"/>
          <w:color w:val="000000"/>
          <w:kern w:val="0"/>
          <w:sz w:val="24"/>
          <w:szCs w:val="24"/>
          <w:u w:val="single"/>
        </w:rPr>
        <w:t xml:space="preserve">佛山市南海区广佛地铁夏南综合基地 </w:t>
      </w:r>
      <w:r>
        <w:rPr>
          <w:rFonts w:hint="eastAsia" w:ascii="宋体" w:hAnsi="宋体" w:eastAsia="宋体" w:cs="宋体"/>
          <w:color w:val="000000"/>
          <w:kern w:val="0"/>
          <w:sz w:val="24"/>
          <w:szCs w:val="24"/>
        </w:rPr>
        <w:t>（投诉电话：</w:t>
      </w:r>
      <w:r>
        <w:rPr>
          <w:rFonts w:hint="eastAsia" w:ascii="宋体" w:hAnsi="宋体" w:eastAsia="宋体" w:cs="宋体"/>
          <w:color w:val="3C3C3C"/>
          <w:kern w:val="0"/>
          <w:sz w:val="24"/>
          <w:szCs w:val="24"/>
          <w:u w:val="single"/>
        </w:rPr>
        <w:t>020-83157877</w:t>
      </w:r>
      <w:r>
        <w:rPr>
          <w:rFonts w:hint="eastAsia" w:ascii="宋体" w:hAnsi="宋体" w:eastAsia="宋体" w:cs="宋体"/>
          <w:color w:val="000000"/>
          <w:kern w:val="0"/>
          <w:sz w:val="24"/>
          <w:szCs w:val="24"/>
        </w:rPr>
        <w:t>）。</w:t>
      </w:r>
    </w:p>
    <w:p>
      <w:pPr>
        <w:widowControl/>
        <w:shd w:val="clear" w:color="auto" w:fill="FFFFFF"/>
        <w:snapToGrid w:val="0"/>
        <w:spacing w:line="360" w:lineRule="auto"/>
        <w:ind w:left="1" w:firstLine="480" w:firstLineChars="200"/>
        <w:jc w:val="left"/>
        <w:rPr>
          <w:rFonts w:ascii="宋体" w:hAnsi="宋体" w:eastAsia="宋体" w:cs="宋体"/>
          <w:color w:val="3C3C3C"/>
          <w:kern w:val="0"/>
          <w:sz w:val="24"/>
          <w:szCs w:val="24"/>
        </w:rPr>
      </w:pPr>
      <w:r>
        <w:rPr>
          <w:rFonts w:ascii="宋体" w:hAnsi="宋体" w:eastAsia="宋体" w:cs="宋体"/>
          <w:color w:val="3C3C3C"/>
          <w:kern w:val="0"/>
          <w:sz w:val="24"/>
          <w:szCs w:val="24"/>
        </w:rPr>
        <w:t>十六、本公告在广州公共资源交易中心网站（网址：http://www.</w:t>
      </w:r>
      <w:r>
        <w:rPr>
          <w:rFonts w:hint="eastAsia" w:ascii="宋体" w:hAnsi="宋体" w:eastAsia="宋体" w:cs="宋体"/>
          <w:color w:val="000000"/>
          <w:kern w:val="0"/>
          <w:sz w:val="24"/>
          <w:szCs w:val="24"/>
        </w:rPr>
        <w:t>gzggzy.cn）、中国招标投标公共服务平台（网址：</w:t>
      </w:r>
      <w:r>
        <w:rPr>
          <w:rFonts w:ascii="宋体" w:hAnsi="宋体" w:eastAsia="宋体" w:cs="宋体"/>
          <w:color w:val="000000"/>
          <w:kern w:val="0"/>
          <w:sz w:val="24"/>
          <w:szCs w:val="24"/>
        </w:rPr>
        <w:t>http://www.cebpubservice.com</w:t>
      </w:r>
      <w:r>
        <w:rPr>
          <w:rFonts w:hint="eastAsia" w:ascii="宋体" w:hAnsi="宋体" w:eastAsia="宋体" w:cs="宋体"/>
          <w:color w:val="000000"/>
          <w:kern w:val="0"/>
          <w:sz w:val="24"/>
          <w:szCs w:val="24"/>
        </w:rPr>
        <w:t>）、广东省招标投标监管网（网址：http://www.gdzbtb.gov.cn）、广东广佛轨道交通有限公司网站（http://www.guangfometro.cn）等媒体发布，本公告的修改、补充在广州公共资源交易中心网站发布。本公告在各媒体发布的文本如有不同之处，以在广州公共资源交易中心网站发布的文本为准。</w:t>
      </w:r>
    </w:p>
    <w:p>
      <w:pPr>
        <w:widowControl/>
        <w:shd w:val="clear" w:color="auto" w:fill="FFFFFF"/>
        <w:snapToGrid w:val="0"/>
        <w:spacing w:line="360" w:lineRule="auto"/>
        <w:ind w:firstLine="3720" w:firstLineChars="1550"/>
        <w:jc w:val="left"/>
        <w:rPr>
          <w:rFonts w:ascii="宋体" w:hAnsi="宋体" w:eastAsia="宋体" w:cs="宋体"/>
          <w:color w:val="3C3C3C"/>
          <w:kern w:val="0"/>
          <w:sz w:val="24"/>
          <w:szCs w:val="24"/>
        </w:rPr>
      </w:pPr>
    </w:p>
    <w:p>
      <w:pPr>
        <w:widowControl/>
        <w:shd w:val="clear" w:color="auto" w:fill="FFFFFF"/>
        <w:snapToGrid w:val="0"/>
        <w:spacing w:line="360" w:lineRule="auto"/>
        <w:ind w:firstLine="3120" w:firstLineChars="1300"/>
        <w:jc w:val="left"/>
        <w:rPr>
          <w:rFonts w:ascii="宋体" w:hAnsi="宋体" w:eastAsia="宋体" w:cs="宋体"/>
          <w:color w:val="3C3C3C"/>
          <w:kern w:val="0"/>
          <w:sz w:val="24"/>
          <w:szCs w:val="24"/>
          <w:u w:val="single"/>
        </w:rPr>
      </w:pPr>
      <w:r>
        <w:rPr>
          <w:rFonts w:hint="eastAsia" w:ascii="宋体" w:hAnsi="宋体" w:eastAsia="宋体" w:cs="宋体"/>
          <w:color w:val="3C3C3C"/>
          <w:kern w:val="0"/>
          <w:sz w:val="24"/>
          <w:szCs w:val="24"/>
        </w:rPr>
        <w:t>招 标 单 位：</w:t>
      </w:r>
      <w:r>
        <w:rPr>
          <w:rFonts w:hint="eastAsia" w:ascii="宋体" w:hAnsi="宋体" w:eastAsia="宋体" w:cs="宋体"/>
          <w:color w:val="3C3C3C"/>
          <w:kern w:val="0"/>
          <w:sz w:val="24"/>
          <w:szCs w:val="24"/>
          <w:u w:val="single"/>
        </w:rPr>
        <w:t xml:space="preserve">广东广佛轨道交通有限公司  </w:t>
      </w:r>
    </w:p>
    <w:p>
      <w:pPr>
        <w:widowControl/>
        <w:shd w:val="clear" w:color="auto" w:fill="FFFFFF"/>
        <w:snapToGrid w:val="0"/>
        <w:spacing w:line="360" w:lineRule="auto"/>
        <w:ind w:right="200" w:firstLine="3120" w:firstLineChars="13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招标代理机构：</w:t>
      </w:r>
      <w:r>
        <w:rPr>
          <w:rFonts w:hint="eastAsia" w:ascii="宋体" w:hAnsi="宋体" w:eastAsia="宋体" w:cs="宋体"/>
          <w:color w:val="3C3C3C"/>
          <w:kern w:val="0"/>
          <w:sz w:val="24"/>
          <w:szCs w:val="24"/>
          <w:u w:val="single"/>
        </w:rPr>
        <w:t>北京中外建工程管理有限公司</w:t>
      </w:r>
    </w:p>
    <w:p>
      <w:pPr>
        <w:widowControl/>
        <w:shd w:val="clear" w:color="auto" w:fill="FFFFFF"/>
        <w:snapToGrid w:val="0"/>
        <w:spacing w:line="360" w:lineRule="auto"/>
        <w:ind w:right="200" w:firstLine="3120" w:firstLineChars="13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日        期：2022年</w:t>
      </w:r>
      <w:r>
        <w:rPr>
          <w:rFonts w:hint="eastAsia" w:ascii="宋体" w:hAnsi="宋体" w:eastAsia="宋体" w:cs="宋体"/>
          <w:color w:val="3C3C3C"/>
          <w:kern w:val="0"/>
          <w:sz w:val="24"/>
          <w:szCs w:val="24"/>
          <w:lang w:val="en-US" w:eastAsia="zh-CN"/>
        </w:rPr>
        <w:t>3</w:t>
      </w:r>
      <w:r>
        <w:rPr>
          <w:rFonts w:hint="eastAsia" w:ascii="宋体" w:hAnsi="宋体" w:eastAsia="宋体" w:cs="宋体"/>
          <w:color w:val="3C3C3C"/>
          <w:kern w:val="0"/>
          <w:sz w:val="24"/>
          <w:szCs w:val="24"/>
        </w:rPr>
        <w:t>月</w:t>
      </w:r>
      <w:r>
        <w:rPr>
          <w:rFonts w:hint="eastAsia" w:ascii="宋体" w:hAnsi="宋体" w:eastAsia="宋体" w:cs="宋体"/>
          <w:color w:val="3C3C3C"/>
          <w:kern w:val="0"/>
          <w:sz w:val="24"/>
          <w:szCs w:val="24"/>
          <w:lang w:val="en-US" w:eastAsia="zh-CN"/>
        </w:rPr>
        <w:t>7</w:t>
      </w:r>
      <w:r>
        <w:rPr>
          <w:rFonts w:ascii="宋体" w:hAnsi="宋体" w:eastAsia="宋体" w:cs="宋体"/>
          <w:color w:val="3C3C3C"/>
          <w:kern w:val="0"/>
          <w:sz w:val="24"/>
          <w:szCs w:val="24"/>
        </w:rPr>
        <w:t>日</w:t>
      </w:r>
    </w:p>
    <w:p>
      <w:pPr>
        <w:widowControl/>
        <w:shd w:val="clear" w:color="auto" w:fill="FFFFFF"/>
        <w:snapToGrid w:val="0"/>
        <w:jc w:val="left"/>
        <w:rPr>
          <w:rFonts w:hint="eastAsia" w:ascii="ˎ̥" w:hAnsi="ˎ̥" w:eastAsia="宋体" w:cs="宋体"/>
          <w:color w:val="3C3C3C"/>
          <w:kern w:val="0"/>
          <w:sz w:val="18"/>
          <w:szCs w:val="18"/>
        </w:rPr>
      </w:pPr>
    </w:p>
    <w:p>
      <w:pPr>
        <w:widowControl/>
        <w:shd w:val="clear" w:color="auto" w:fill="FFFFFF"/>
        <w:snapToGrid w:val="0"/>
        <w:spacing w:line="360" w:lineRule="auto"/>
        <w:jc w:val="left"/>
        <w:rPr>
          <w:rFonts w:ascii="宋体" w:hAnsi="宋体" w:eastAsia="宋体" w:cs="宋体"/>
          <w:color w:val="000000"/>
          <w:kern w:val="0"/>
          <w:sz w:val="24"/>
          <w:szCs w:val="24"/>
        </w:rPr>
      </w:pPr>
    </w:p>
    <w:p>
      <w:pPr>
        <w:widowControl/>
        <w:shd w:val="clear" w:color="auto" w:fill="FFFFFF"/>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附件一：</w:t>
      </w:r>
    </w:p>
    <w:p>
      <w:pPr>
        <w:widowControl/>
        <w:shd w:val="clear" w:color="auto" w:fill="FFFFFF"/>
        <w:snapToGrid w:val="0"/>
        <w:spacing w:line="360" w:lineRule="auto"/>
        <w:jc w:val="center"/>
        <w:rPr>
          <w:rFonts w:ascii="宋体" w:hAnsi="宋体" w:eastAsia="宋体" w:cs="宋体"/>
          <w:color w:val="3C3C3C"/>
          <w:kern w:val="0"/>
          <w:sz w:val="24"/>
          <w:szCs w:val="24"/>
        </w:rPr>
      </w:pPr>
      <w:r>
        <w:rPr>
          <w:rFonts w:hint="eastAsia" w:ascii="宋体" w:hAnsi="宋体" w:eastAsia="宋体" w:cs="宋体"/>
          <w:b/>
          <w:bCs/>
          <w:color w:val="000000"/>
          <w:kern w:val="0"/>
          <w:sz w:val="24"/>
          <w:szCs w:val="24"/>
        </w:rPr>
        <w:t>投标申请人报名登记提交资料一览表（本表仅为报名登记用）</w:t>
      </w:r>
    </w:p>
    <w:p>
      <w:pPr>
        <w:widowControl/>
        <w:rPr>
          <w:rFonts w:ascii="宋体" w:hAnsi="宋体" w:cs="宋体"/>
          <w:color w:val="000000"/>
          <w:kern w:val="0"/>
          <w:szCs w:val="21"/>
        </w:rPr>
      </w:pPr>
      <w:r>
        <w:rPr>
          <w:rFonts w:hint="eastAsia" w:ascii="宋体" w:hAnsi="宋体" w:cs="宋体"/>
          <w:color w:val="000000"/>
          <w:kern w:val="0"/>
          <w:szCs w:val="21"/>
        </w:rPr>
        <w:t>项目名称：</w:t>
      </w:r>
    </w:p>
    <w:p>
      <w:pPr>
        <w:widowControl/>
        <w:rPr>
          <w:rFonts w:ascii="宋体" w:hAnsi="宋体" w:cs="宋体"/>
          <w:color w:val="000000"/>
          <w:kern w:val="0"/>
          <w:szCs w:val="21"/>
        </w:rPr>
      </w:pPr>
      <w:r>
        <w:rPr>
          <w:rFonts w:hint="eastAsia" w:ascii="宋体" w:hAnsi="宋体" w:cs="宋体"/>
          <w:color w:val="000000"/>
          <w:kern w:val="0"/>
          <w:szCs w:val="21"/>
        </w:rPr>
        <w:t>投标申请人（盖章）</w:t>
      </w:r>
    </w:p>
    <w:tbl>
      <w:tblPr>
        <w:tblStyle w:val="9"/>
        <w:tblW w:w="0" w:type="auto"/>
        <w:tblInd w:w="-432" w:type="dxa"/>
        <w:tblLayout w:type="fixed"/>
        <w:tblCellMar>
          <w:top w:w="0" w:type="dxa"/>
          <w:left w:w="0" w:type="dxa"/>
          <w:bottom w:w="0" w:type="dxa"/>
          <w:right w:w="0" w:type="dxa"/>
        </w:tblCellMar>
      </w:tblPr>
      <w:tblGrid>
        <w:gridCol w:w="557"/>
        <w:gridCol w:w="1746"/>
        <w:gridCol w:w="1888"/>
        <w:gridCol w:w="590"/>
        <w:gridCol w:w="206"/>
        <w:gridCol w:w="882"/>
        <w:gridCol w:w="583"/>
        <w:gridCol w:w="540"/>
        <w:gridCol w:w="840"/>
        <w:gridCol w:w="1639"/>
      </w:tblGrid>
      <w:tr>
        <w:tblPrEx>
          <w:tblCellMar>
            <w:top w:w="0" w:type="dxa"/>
            <w:left w:w="0" w:type="dxa"/>
            <w:bottom w:w="0" w:type="dxa"/>
            <w:right w:w="0" w:type="dxa"/>
          </w:tblCellMar>
        </w:tblPrEx>
        <w:trPr>
          <w:cantSplit/>
          <w:trHeight w:val="20" w:hRule="atLeast"/>
          <w:tblHeader/>
        </w:trPr>
        <w:tc>
          <w:tcPr>
            <w:tcW w:w="9471" w:type="dxa"/>
            <w:gridSpan w:val="10"/>
            <w:tcBorders>
              <w:top w:val="double" w:color="auto" w:sz="4" w:space="0"/>
              <w:left w:val="double" w:color="auto" w:sz="4" w:space="0"/>
              <w:bottom w:val="nil"/>
              <w:right w:val="double" w:color="auto" w:sz="4" w:space="0"/>
            </w:tcBorders>
            <w:noWrap/>
            <w:tcMar>
              <w:top w:w="0" w:type="dxa"/>
              <w:left w:w="108" w:type="dxa"/>
              <w:bottom w:w="0" w:type="dxa"/>
              <w:right w:w="108" w:type="dxa"/>
            </w:tcMar>
            <w:vAlign w:val="center"/>
          </w:tcPr>
          <w:p>
            <w:pPr>
              <w:snapToGrid w:val="0"/>
              <w:spacing w:before="100" w:beforeAutospacing="1" w:after="100" w:afterAutospacing="1" w:line="360" w:lineRule="auto"/>
              <w:ind w:right="102"/>
              <w:jc w:val="left"/>
              <w:rPr>
                <w:rFonts w:ascii="宋体" w:hAnsi="宋体" w:cs="宋体"/>
                <w:szCs w:val="21"/>
              </w:rPr>
            </w:pPr>
            <w:r>
              <w:rPr>
                <w:rFonts w:hint="eastAsia" w:ascii="宋体" w:hAnsi="宋体" w:cs="宋体"/>
                <w:b/>
                <w:bCs/>
                <w:szCs w:val="21"/>
              </w:rPr>
              <w:t>审核确认：招标人或招标代理机构接收资料人员与投标申请人代表对以下报名资料共同核对，审核情况属实。</w:t>
            </w:r>
          </w:p>
        </w:tc>
      </w:tr>
      <w:tr>
        <w:tblPrEx>
          <w:tblCellMar>
            <w:top w:w="0" w:type="dxa"/>
            <w:left w:w="0" w:type="dxa"/>
            <w:bottom w:w="0" w:type="dxa"/>
            <w:right w:w="0" w:type="dxa"/>
          </w:tblCellMar>
        </w:tblPrEx>
        <w:trPr>
          <w:cantSplit/>
          <w:trHeight w:val="1073" w:hRule="atLeast"/>
          <w:tblHeader/>
        </w:trPr>
        <w:tc>
          <w:tcPr>
            <w:tcW w:w="2303" w:type="dxa"/>
            <w:gridSpan w:val="2"/>
            <w:tcBorders>
              <w:top w:val="nil"/>
              <w:left w:val="double" w:color="auto" w:sz="4" w:space="0"/>
              <w:bottom w:val="double" w:color="auto" w:sz="4" w:space="0"/>
              <w:right w:val="nil"/>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b/>
                <w:bCs/>
                <w:szCs w:val="21"/>
              </w:rPr>
            </w:pPr>
            <w:r>
              <w:rPr>
                <w:rFonts w:hint="eastAsia" w:ascii="宋体" w:hAnsi="宋体" w:cs="宋体"/>
                <w:b/>
                <w:bCs/>
                <w:szCs w:val="21"/>
              </w:rPr>
              <w:t>招标人或招标代理机构接收资料人员签名：</w:t>
            </w:r>
          </w:p>
        </w:tc>
        <w:tc>
          <w:tcPr>
            <w:tcW w:w="2684" w:type="dxa"/>
            <w:gridSpan w:val="3"/>
            <w:tcBorders>
              <w:top w:val="nil"/>
              <w:left w:val="nil"/>
              <w:bottom w:val="double" w:color="auto" w:sz="4" w:space="0"/>
              <w:right w:val="nil"/>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b/>
                <w:bCs/>
                <w:szCs w:val="21"/>
              </w:rPr>
            </w:pPr>
          </w:p>
        </w:tc>
        <w:tc>
          <w:tcPr>
            <w:tcW w:w="1465" w:type="dxa"/>
            <w:gridSpan w:val="2"/>
            <w:tcBorders>
              <w:top w:val="nil"/>
              <w:left w:val="nil"/>
              <w:bottom w:val="double" w:color="auto" w:sz="4" w:space="0"/>
              <w:right w:val="nil"/>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b/>
                <w:bCs/>
                <w:szCs w:val="21"/>
              </w:rPr>
            </w:pPr>
            <w:r>
              <w:rPr>
                <w:rFonts w:hint="eastAsia" w:ascii="宋体" w:hAnsi="宋体" w:cs="宋体"/>
                <w:b/>
                <w:bCs/>
                <w:szCs w:val="21"/>
              </w:rPr>
              <w:t>投标申请人的代表签名：</w:t>
            </w:r>
          </w:p>
        </w:tc>
        <w:tc>
          <w:tcPr>
            <w:tcW w:w="3019" w:type="dxa"/>
            <w:gridSpan w:val="3"/>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b/>
                <w:bCs/>
                <w:szCs w:val="21"/>
              </w:rPr>
            </w:pPr>
          </w:p>
        </w:tc>
      </w:tr>
      <w:tr>
        <w:tblPrEx>
          <w:tblCellMar>
            <w:top w:w="0" w:type="dxa"/>
            <w:left w:w="0" w:type="dxa"/>
            <w:bottom w:w="0" w:type="dxa"/>
            <w:right w:w="0" w:type="dxa"/>
          </w:tblCellMar>
        </w:tblPrEx>
        <w:trPr>
          <w:cantSplit/>
          <w:trHeight w:val="20" w:hRule="atLeast"/>
          <w:tblHeader/>
        </w:trPr>
        <w:tc>
          <w:tcPr>
            <w:tcW w:w="557" w:type="dxa"/>
            <w:vMerge w:val="restart"/>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序号</w:t>
            </w:r>
          </w:p>
        </w:tc>
        <w:tc>
          <w:tcPr>
            <w:tcW w:w="3634" w:type="dxa"/>
            <w:gridSpan w:val="2"/>
            <w:vMerge w:val="restart"/>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b/>
                <w:bCs/>
                <w:szCs w:val="21"/>
              </w:rPr>
              <w:t>项目</w:t>
            </w:r>
          </w:p>
        </w:tc>
        <w:tc>
          <w:tcPr>
            <w:tcW w:w="590" w:type="dxa"/>
            <w:vMerge w:val="restart"/>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b/>
                <w:bCs/>
                <w:szCs w:val="21"/>
              </w:rPr>
              <w:t>内页码</w:t>
            </w:r>
          </w:p>
        </w:tc>
        <w:tc>
          <w:tcPr>
            <w:tcW w:w="1088" w:type="dxa"/>
            <w:gridSpan w:val="2"/>
            <w:vMerge w:val="restart"/>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b/>
                <w:bCs/>
                <w:szCs w:val="21"/>
              </w:rPr>
              <w:t>报名提交资料要求</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核对情况</w:t>
            </w:r>
          </w:p>
        </w:tc>
        <w:tc>
          <w:tcPr>
            <w:tcW w:w="840" w:type="dxa"/>
            <w:vMerge w:val="restart"/>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双方签名确认</w:t>
            </w:r>
          </w:p>
        </w:tc>
        <w:tc>
          <w:tcPr>
            <w:tcW w:w="1639" w:type="dxa"/>
            <w:vMerge w:val="restart"/>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备注</w:t>
            </w:r>
          </w:p>
        </w:tc>
      </w:tr>
      <w:tr>
        <w:tblPrEx>
          <w:tblCellMar>
            <w:top w:w="0" w:type="dxa"/>
            <w:left w:w="0" w:type="dxa"/>
            <w:bottom w:w="0" w:type="dxa"/>
            <w:right w:w="0" w:type="dxa"/>
          </w:tblCellMar>
        </w:tblPrEx>
        <w:trPr>
          <w:cantSplit/>
          <w:trHeight w:val="387" w:hRule="atLeast"/>
          <w:tblHeader/>
        </w:trPr>
        <w:tc>
          <w:tcPr>
            <w:tcW w:w="557" w:type="dxa"/>
            <w:vMerge w:val="continue"/>
            <w:tcBorders>
              <w:top w:val="nil"/>
              <w:left w:val="double" w:color="auto" w:sz="4" w:space="0"/>
              <w:bottom w:val="double" w:color="auto" w:sz="4" w:space="0"/>
              <w:right w:val="double" w:color="auto" w:sz="4" w:space="0"/>
            </w:tcBorders>
            <w:noWrap/>
            <w:vAlign w:val="center"/>
          </w:tcPr>
          <w:p>
            <w:pPr>
              <w:spacing w:line="360" w:lineRule="auto"/>
              <w:jc w:val="left"/>
              <w:rPr>
                <w:rFonts w:ascii="宋体" w:hAnsi="宋体" w:cs="宋体"/>
                <w:szCs w:val="21"/>
              </w:rPr>
            </w:pPr>
          </w:p>
        </w:tc>
        <w:tc>
          <w:tcPr>
            <w:tcW w:w="3634" w:type="dxa"/>
            <w:gridSpan w:val="2"/>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cs="宋体"/>
                <w:szCs w:val="21"/>
              </w:rPr>
            </w:pPr>
          </w:p>
        </w:tc>
        <w:tc>
          <w:tcPr>
            <w:tcW w:w="590" w:type="dxa"/>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cs="宋体"/>
                <w:szCs w:val="21"/>
              </w:rPr>
            </w:pPr>
          </w:p>
        </w:tc>
        <w:tc>
          <w:tcPr>
            <w:tcW w:w="1088" w:type="dxa"/>
            <w:gridSpan w:val="2"/>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cs="宋体"/>
                <w:szCs w:val="21"/>
              </w:rPr>
            </w:pP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（此栏不需申请人填写）</w:t>
            </w:r>
          </w:p>
        </w:tc>
        <w:tc>
          <w:tcPr>
            <w:tcW w:w="840" w:type="dxa"/>
            <w:vMerge w:val="continue"/>
            <w:tcBorders>
              <w:top w:val="nil"/>
              <w:left w:val="nil"/>
              <w:bottom w:val="double" w:color="auto" w:sz="4" w:space="0"/>
              <w:right w:val="double" w:color="auto" w:sz="6" w:space="0"/>
            </w:tcBorders>
            <w:noWrap/>
            <w:vAlign w:val="center"/>
          </w:tcPr>
          <w:p>
            <w:pPr>
              <w:spacing w:line="360" w:lineRule="auto"/>
              <w:jc w:val="left"/>
              <w:rPr>
                <w:rFonts w:ascii="宋体" w:hAnsi="宋体" w:cs="宋体"/>
                <w:szCs w:val="21"/>
              </w:rPr>
            </w:pPr>
          </w:p>
        </w:tc>
        <w:tc>
          <w:tcPr>
            <w:tcW w:w="1639" w:type="dxa"/>
            <w:vMerge w:val="continue"/>
            <w:tcBorders>
              <w:top w:val="nil"/>
              <w:left w:val="nil"/>
              <w:bottom w:val="double" w:color="auto" w:sz="4" w:space="0"/>
              <w:right w:val="double" w:color="auto" w:sz="4" w:space="0"/>
            </w:tcBorders>
            <w:noWrap/>
            <w:vAlign w:val="center"/>
          </w:tcPr>
          <w:p>
            <w:pPr>
              <w:spacing w:line="360" w:lineRule="auto"/>
              <w:jc w:val="left"/>
              <w:rPr>
                <w:rFonts w:ascii="宋体" w:hAnsi="宋体" w:cs="宋体"/>
                <w:szCs w:val="21"/>
              </w:rPr>
            </w:pP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cs="宋体"/>
                <w:szCs w:val="21"/>
              </w:rPr>
            </w:pPr>
            <w:r>
              <w:rPr>
                <w:rFonts w:hint="eastAsia" w:ascii="宋体" w:hAnsi="宋体" w:cs="宋体"/>
                <w:szCs w:val="21"/>
              </w:rPr>
              <w:t>1</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r>
              <w:rPr>
                <w:rFonts w:hint="eastAsia" w:ascii="宋体" w:hAnsi="宋体" w:cs="宋体"/>
                <w:szCs w:val="21"/>
              </w:rPr>
              <w:t>投标登记申请表（不用装订）</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b/>
                <w:bCs/>
                <w:szCs w:val="21"/>
              </w:rPr>
            </w:pPr>
            <w:r>
              <w:rPr>
                <w:rFonts w:hint="eastAsia" w:ascii="宋体" w:hAnsi="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cs="宋体"/>
                <w:szCs w:val="21"/>
              </w:rPr>
            </w:pPr>
            <w:r>
              <w:rPr>
                <w:rFonts w:hint="eastAsia" w:ascii="宋体" w:hAnsi="宋体" w:cs="宋体"/>
                <w:szCs w:val="21"/>
              </w:rPr>
              <w:t>2</w:t>
            </w:r>
          </w:p>
        </w:tc>
        <w:tc>
          <w:tcPr>
            <w:tcW w:w="3634" w:type="dxa"/>
            <w:gridSpan w:val="2"/>
            <w:tcBorders>
              <w:top w:val="nil"/>
              <w:left w:val="nil"/>
              <w:bottom w:val="double" w:color="auto" w:sz="4" w:space="0"/>
              <w:right w:val="double" w:color="auto" w:sz="4" w:space="0"/>
            </w:tcBorders>
            <w:noWrap/>
            <w:vAlign w:val="center"/>
          </w:tcPr>
          <w:p>
            <w:pPr>
              <w:spacing w:line="360" w:lineRule="auto"/>
              <w:jc w:val="left"/>
              <w:rPr>
                <w:rFonts w:ascii="宋体" w:hAnsi="宋体" w:cs="宋体"/>
                <w:szCs w:val="21"/>
              </w:rPr>
            </w:pPr>
            <w:r>
              <w:rPr>
                <w:rFonts w:hint="eastAsia" w:ascii="宋体" w:hAnsi="宋体" w:cs="宋体"/>
                <w:szCs w:val="21"/>
              </w:rPr>
              <w:t>法定代表人证明书</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b/>
                <w:bCs/>
                <w:szCs w:val="21"/>
              </w:rPr>
            </w:pPr>
            <w:r>
              <w:rPr>
                <w:rFonts w:hint="eastAsia" w:ascii="宋体" w:hAnsi="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cs="宋体"/>
                <w:szCs w:val="21"/>
              </w:rPr>
            </w:pPr>
            <w:r>
              <w:rPr>
                <w:rFonts w:hint="eastAsia" w:ascii="宋体" w:hAnsi="宋体" w:cs="宋体"/>
                <w:szCs w:val="21"/>
              </w:rPr>
              <w:t>3</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r>
              <w:rPr>
                <w:rFonts w:hint="eastAsia" w:ascii="宋体" w:hAnsi="宋体" w:cs="宋体"/>
                <w:szCs w:val="21"/>
              </w:rPr>
              <w:t>法定代表人授权委托证明书</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b/>
                <w:bCs/>
                <w:szCs w:val="21"/>
              </w:rPr>
            </w:pPr>
            <w:r>
              <w:rPr>
                <w:rFonts w:hint="eastAsia" w:ascii="宋体" w:hAnsi="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4</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r>
              <w:rPr>
                <w:rFonts w:hint="eastAsia" w:ascii="宋体" w:hAnsi="宋体" w:cs="宋体"/>
                <w:szCs w:val="21"/>
              </w:rPr>
              <w:t>联合体协议（见附件三）</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原件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b/>
                <w:bCs/>
                <w:szCs w:val="21"/>
              </w:rPr>
              <w:t>一式2份</w:t>
            </w:r>
          </w:p>
        </w:tc>
      </w:tr>
      <w:tr>
        <w:tblPrEx>
          <w:tblCellMar>
            <w:top w:w="0" w:type="dxa"/>
            <w:left w:w="0" w:type="dxa"/>
            <w:bottom w:w="0" w:type="dxa"/>
            <w:right w:w="0" w:type="dxa"/>
          </w:tblCellMar>
        </w:tblPrEx>
        <w:trPr>
          <w:cantSplit/>
          <w:trHeight w:val="537" w:hRule="atLeast"/>
        </w:trPr>
        <w:tc>
          <w:tcPr>
            <w:tcW w:w="557" w:type="dxa"/>
            <w:tcBorders>
              <w:top w:val="nil"/>
              <w:left w:val="double" w:color="auto" w:sz="4" w:space="0"/>
              <w:bottom w:val="double" w:color="auto" w:sz="4" w:space="0"/>
              <w:right w:val="double" w:color="auto" w:sz="4" w:space="0"/>
            </w:tcBorders>
            <w:noWrap/>
            <w:vAlign w:val="center"/>
          </w:tcPr>
          <w:p>
            <w:pPr>
              <w:spacing w:before="100" w:beforeAutospacing="1" w:after="100" w:afterAutospacing="1" w:line="360" w:lineRule="auto"/>
              <w:ind w:left="780" w:hanging="667"/>
              <w:jc w:val="center"/>
              <w:rPr>
                <w:rFonts w:ascii="宋体" w:hAnsi="宋体" w:cs="宋体"/>
                <w:szCs w:val="21"/>
              </w:rPr>
            </w:pPr>
            <w:r>
              <w:rPr>
                <w:rFonts w:hint="eastAsia" w:ascii="宋体" w:hAnsi="宋体" w:cs="宋体"/>
                <w:szCs w:val="21"/>
              </w:rPr>
              <w:t>5</w:t>
            </w:r>
          </w:p>
        </w:tc>
        <w:tc>
          <w:tcPr>
            <w:tcW w:w="3634"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r>
              <w:rPr>
                <w:rFonts w:hint="eastAsia" w:ascii="宋体" w:hAnsi="宋体" w:cs="宋体"/>
                <w:szCs w:val="21"/>
              </w:rPr>
              <w:t>报名人身份证</w:t>
            </w:r>
          </w:p>
        </w:tc>
        <w:tc>
          <w:tcPr>
            <w:tcW w:w="590" w:type="dxa"/>
            <w:tcBorders>
              <w:top w:val="nil"/>
              <w:left w:val="nil"/>
              <w:bottom w:val="double" w:color="auto" w:sz="4" w:space="0"/>
              <w:right w:val="double" w:color="auto" w:sz="4" w:space="0"/>
            </w:tcBorders>
            <w:noWrap/>
            <w:vAlign w:val="center"/>
          </w:tcPr>
          <w:p>
            <w:pPr>
              <w:spacing w:before="100" w:beforeAutospacing="1" w:after="100" w:afterAutospacing="1" w:line="360" w:lineRule="auto"/>
              <w:jc w:val="left"/>
              <w:rPr>
                <w:rFonts w:ascii="宋体" w:hAnsi="宋体" w:cs="宋体"/>
                <w:szCs w:val="21"/>
              </w:rPr>
            </w:pPr>
          </w:p>
        </w:tc>
        <w:tc>
          <w:tcPr>
            <w:tcW w:w="1088" w:type="dxa"/>
            <w:gridSpan w:val="2"/>
            <w:tcBorders>
              <w:top w:val="nil"/>
              <w:left w:val="nil"/>
              <w:bottom w:val="double" w:color="auto" w:sz="4" w:space="0"/>
              <w:right w:val="double" w:color="auto" w:sz="4" w:space="0"/>
            </w:tcBorders>
            <w:noWrap/>
            <w:vAlign w:val="center"/>
          </w:tcPr>
          <w:p>
            <w:pPr>
              <w:spacing w:before="100" w:beforeAutospacing="1" w:after="100" w:afterAutospacing="1" w:line="360" w:lineRule="auto"/>
              <w:jc w:val="center"/>
              <w:rPr>
                <w:rFonts w:ascii="宋体" w:hAnsi="宋体" w:cs="宋体"/>
                <w:szCs w:val="21"/>
              </w:rPr>
            </w:pPr>
            <w:r>
              <w:rPr>
                <w:rFonts w:hint="eastAsia" w:ascii="宋体" w:hAnsi="宋体" w:cs="宋体"/>
                <w:szCs w:val="21"/>
              </w:rPr>
              <w:t>复印件</w:t>
            </w:r>
          </w:p>
        </w:tc>
        <w:tc>
          <w:tcPr>
            <w:tcW w:w="1123" w:type="dxa"/>
            <w:gridSpan w:val="2"/>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840" w:type="dxa"/>
            <w:tcBorders>
              <w:top w:val="nil"/>
              <w:left w:val="nil"/>
              <w:bottom w:val="double" w:color="auto" w:sz="4" w:space="0"/>
              <w:right w:val="double" w:color="auto" w:sz="6" w:space="0"/>
            </w:tcBorders>
            <w:noWrap/>
            <w:tcMar>
              <w:top w:w="0" w:type="dxa"/>
              <w:left w:w="108" w:type="dxa"/>
              <w:bottom w:w="0" w:type="dxa"/>
              <w:right w:w="108" w:type="dxa"/>
            </w:tcMar>
            <w:vAlign w:val="center"/>
          </w:tcPr>
          <w:p>
            <w:pPr>
              <w:spacing w:before="100" w:beforeAutospacing="1" w:after="100" w:afterAutospacing="1" w:line="360" w:lineRule="auto"/>
              <w:jc w:val="left"/>
              <w:rPr>
                <w:rFonts w:ascii="宋体" w:hAnsi="宋体" w:cs="宋体"/>
                <w:szCs w:val="21"/>
              </w:rPr>
            </w:pPr>
          </w:p>
        </w:tc>
        <w:tc>
          <w:tcPr>
            <w:tcW w:w="1639" w:type="dxa"/>
            <w:tcBorders>
              <w:top w:val="nil"/>
              <w:left w:val="nil"/>
              <w:bottom w:val="double" w:color="auto" w:sz="4" w:space="0"/>
              <w:right w:val="double" w:color="auto" w:sz="4" w:space="0"/>
            </w:tcBorders>
            <w:noWrap/>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b/>
                <w:bCs/>
                <w:szCs w:val="21"/>
              </w:rPr>
            </w:pPr>
            <w:r>
              <w:rPr>
                <w:rFonts w:hint="eastAsia" w:ascii="宋体" w:hAnsi="宋体" w:cs="宋体"/>
                <w:b/>
                <w:bCs/>
                <w:szCs w:val="21"/>
              </w:rPr>
              <w:t>一式2份；</w:t>
            </w:r>
            <w:r>
              <w:rPr>
                <w:rFonts w:hint="eastAsia" w:ascii="宋体" w:hAnsi="宋体" w:cs="宋体"/>
                <w:szCs w:val="21"/>
              </w:rPr>
              <w:t>须提供原件进行核对</w:t>
            </w:r>
          </w:p>
        </w:tc>
      </w:tr>
    </w:tbl>
    <w:p>
      <w:pPr>
        <w:widowControl/>
        <w:spacing w:line="360" w:lineRule="auto"/>
        <w:ind w:hanging="360"/>
        <w:rPr>
          <w:rFonts w:ascii="宋体" w:hAnsi="宋体" w:cs="宋体"/>
          <w:color w:val="000000"/>
          <w:kern w:val="0"/>
          <w:szCs w:val="21"/>
        </w:rPr>
      </w:pPr>
      <w:r>
        <w:rPr>
          <w:rFonts w:hint="eastAsia" w:ascii="宋体" w:hAnsi="宋体" w:cs="宋体"/>
          <w:color w:val="000000"/>
          <w:kern w:val="0"/>
          <w:szCs w:val="21"/>
        </w:rPr>
        <w:t>注：</w:t>
      </w:r>
    </w:p>
    <w:p>
      <w:pPr>
        <w:widowControl/>
        <w:spacing w:line="360" w:lineRule="auto"/>
        <w:ind w:hanging="36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szCs w:val="21"/>
        </w:rPr>
        <w:t>投标登记申请表</w:t>
      </w:r>
      <w:r>
        <w:rPr>
          <w:rFonts w:hint="eastAsia" w:ascii="宋体" w:hAnsi="宋体" w:cs="宋体"/>
          <w:color w:val="000000"/>
          <w:kern w:val="0"/>
          <w:szCs w:val="21"/>
        </w:rPr>
        <w:t>》应使用标准格式，（详见广州公共资源交易网http:// www.gzggzy.cn）。</w:t>
      </w:r>
    </w:p>
    <w:p>
      <w:pPr>
        <w:widowControl/>
        <w:spacing w:line="360" w:lineRule="auto"/>
        <w:ind w:hanging="360"/>
        <w:rPr>
          <w:rFonts w:ascii="宋体" w:hAnsi="宋体" w:cs="宋体"/>
          <w:color w:val="000000"/>
          <w:kern w:val="0"/>
          <w:szCs w:val="21"/>
        </w:rPr>
      </w:pPr>
      <w:r>
        <w:rPr>
          <w:rFonts w:hint="eastAsia" w:ascii="宋体" w:hAnsi="宋体" w:cs="宋体"/>
          <w:color w:val="000000"/>
          <w:kern w:val="0"/>
          <w:szCs w:val="21"/>
        </w:rPr>
        <w:t>2、本表原件审核情况栏及备注栏，投标申请人须留空，由招标人或招标代理单位机构审核后填写。</w:t>
      </w:r>
    </w:p>
    <w:p>
      <w:pPr>
        <w:widowControl/>
        <w:spacing w:line="360" w:lineRule="auto"/>
        <w:ind w:hanging="360"/>
        <w:rPr>
          <w:rFonts w:ascii="宋体" w:hAnsi="宋体" w:cs="宋体"/>
          <w:color w:val="000000"/>
          <w:kern w:val="0"/>
          <w:szCs w:val="21"/>
        </w:rPr>
      </w:pPr>
      <w:r>
        <w:rPr>
          <w:rFonts w:hint="eastAsia" w:ascii="宋体" w:hAnsi="宋体" w:cs="宋体"/>
          <w:color w:val="000000"/>
          <w:kern w:val="0"/>
          <w:szCs w:val="21"/>
        </w:rPr>
        <w:t>3、本表一式两份，一份附于投标登记资料内作为投标登记资料目录，另一份交回投标申请人的代表。两份表格中每页的“审核确认”栏均需双方签署。</w:t>
      </w:r>
    </w:p>
    <w:p>
      <w:pPr>
        <w:widowControl/>
        <w:spacing w:line="360" w:lineRule="auto"/>
        <w:ind w:hanging="360"/>
        <w:rPr>
          <w:rFonts w:ascii="宋体" w:hAnsi="宋体" w:cs="宋体"/>
          <w:color w:val="000000"/>
          <w:kern w:val="0"/>
          <w:szCs w:val="21"/>
        </w:rPr>
      </w:pPr>
      <w:r>
        <w:rPr>
          <w:rFonts w:hint="eastAsia" w:ascii="宋体" w:hAnsi="宋体" w:cs="宋体"/>
          <w:color w:val="000000"/>
          <w:kern w:val="0"/>
          <w:szCs w:val="21"/>
        </w:rPr>
        <w:t>4、本表中如有修改，修改处须经招标人或招标代理机构接收资料人员和投标单位代表共同签署。</w:t>
      </w:r>
    </w:p>
    <w:p>
      <w:pPr>
        <w:spacing w:line="360" w:lineRule="auto"/>
        <w:ind w:right="200" w:firstLine="480" w:firstLineChars="200"/>
        <w:rPr>
          <w:rFonts w:ascii="宋体" w:hAnsi="宋体" w:cs="宋体"/>
          <w:color w:val="000000"/>
          <w:sz w:val="24"/>
        </w:rPr>
      </w:pPr>
      <w:r>
        <w:rPr>
          <w:rFonts w:hint="eastAsia" w:ascii="宋体" w:hAnsi="宋体" w:cs="宋体"/>
          <w:color w:val="000000"/>
          <w:kern w:val="0"/>
          <w:sz w:val="24"/>
        </w:rPr>
        <w:t> </w:t>
      </w: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
          <w:color w:val="333333"/>
          <w:kern w:val="0"/>
          <w:sz w:val="24"/>
          <w:szCs w:val="24"/>
        </w:rPr>
      </w:pPr>
    </w:p>
    <w:p>
      <w:pPr>
        <w:widowControl/>
        <w:shd w:val="clear" w:color="auto" w:fill="FFFFFF"/>
        <w:snapToGrid w:val="0"/>
        <w:spacing w:line="360" w:lineRule="auto"/>
        <w:ind w:right="-57" w:rightChars="-27"/>
        <w:jc w:val="left"/>
        <w:rPr>
          <w:rFonts w:ascii="宋体" w:hAnsi="宋体" w:eastAsia="宋体" w:cs="宋体"/>
          <w:bCs/>
          <w:color w:val="333333"/>
          <w:kern w:val="0"/>
          <w:sz w:val="24"/>
          <w:szCs w:val="24"/>
        </w:rPr>
      </w:pPr>
      <w:r>
        <w:rPr>
          <w:rFonts w:ascii="宋体" w:hAnsi="宋体" w:eastAsia="宋体" w:cs="宋体"/>
          <w:bCs/>
          <w:color w:val="333333"/>
          <w:kern w:val="0"/>
          <w:sz w:val="24"/>
          <w:szCs w:val="24"/>
        </w:rPr>
        <w:t>附件二：</w:t>
      </w:r>
    </w:p>
    <w:p>
      <w:pPr>
        <w:widowControl/>
        <w:shd w:val="clear" w:color="auto" w:fill="FFFFFF"/>
        <w:snapToGrid w:val="0"/>
        <w:spacing w:line="360" w:lineRule="auto"/>
        <w:ind w:right="-57" w:rightChars="-27"/>
        <w:jc w:val="center"/>
        <w:rPr>
          <w:rFonts w:ascii="宋体" w:hAnsi="宋体" w:eastAsia="宋体" w:cs="宋体"/>
          <w:b/>
          <w:color w:val="333333"/>
          <w:kern w:val="0"/>
          <w:sz w:val="24"/>
          <w:szCs w:val="24"/>
        </w:rPr>
      </w:pPr>
      <w:r>
        <w:rPr>
          <w:rFonts w:ascii="宋体" w:hAnsi="宋体" w:eastAsia="宋体" w:cs="宋体"/>
          <w:b/>
          <w:color w:val="333333"/>
          <w:kern w:val="0"/>
          <w:sz w:val="24"/>
          <w:szCs w:val="24"/>
        </w:rPr>
        <w:t>投标申请人声明</w:t>
      </w:r>
    </w:p>
    <w:p>
      <w:pPr>
        <w:widowControl/>
        <w:shd w:val="clear" w:color="auto" w:fill="FFFFFF"/>
        <w:snapToGrid w:val="0"/>
        <w:spacing w:line="360" w:lineRule="auto"/>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本招标项目招标人及招标监管机构：</w:t>
      </w:r>
    </w:p>
    <w:p>
      <w:pPr>
        <w:widowControl/>
        <w:shd w:val="clear" w:color="auto" w:fill="FFFFFF"/>
        <w:tabs>
          <w:tab w:val="center" w:pos="4415"/>
        </w:tabs>
        <w:snapToGrid w:val="0"/>
        <w:spacing w:line="360" w:lineRule="auto"/>
        <w:ind w:firstLine="360" w:firstLineChars="15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本公司就参加</w:t>
      </w:r>
      <w:r>
        <w:rPr>
          <w:rFonts w:hint="eastAsia" w:ascii="ˎ̥" w:hAnsi="ˎ̥" w:eastAsia="宋体" w:cs="宋体"/>
          <w:bCs/>
          <w:color w:val="3C3C3C"/>
          <w:kern w:val="0"/>
          <w:sz w:val="24"/>
          <w:szCs w:val="24"/>
          <w:u w:val="single"/>
        </w:rPr>
        <w:t>广佛地铁二期警用安防设备维护及更换项目</w:t>
      </w:r>
      <w:r>
        <w:rPr>
          <w:rFonts w:ascii="宋体" w:hAnsi="宋体" w:eastAsia="宋体" w:cs="宋体"/>
          <w:color w:val="3C3C3C"/>
          <w:kern w:val="0"/>
          <w:sz w:val="24"/>
          <w:szCs w:val="24"/>
        </w:rPr>
        <w:t>投标工作，作出郑重声明：</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一、本公司保证投标报名登记材料及其后提供的一切材料都是真实的。</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二、本公司保证在本项目投标中不与其他单位围标、串标，不出让投标资格，不向招标人或评标委员会成员行贿。</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三、本公司没有处于被责令停业的状态；没有处于被建设行政主管部门取消投标资格的处罚期内；没有处于财产被接管、冻结、破产的状态；在投标报名登记截止日期前三年内没有建设行政主管部门已书面认定的重大工程质量问题；在投标报名登记截止日期前三年内在以往项目中未有被政府部门行政处罚的记录。</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四、本公司及其有隶属关系的机构没有参加本项目的设计、前期工作、招标文件编写、监理工作；本公司与承担本招标项目监理业务的单位没有隶属关系或其他利害关系。</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本公司违反上述保证，或本声明陈述与事实不符，经查实，本公司愿意接受公开通报，承担由此带来的法律后果，并自愿停止参加广州市行政辖区内的招标投标活动三个月。</w:t>
      </w:r>
    </w:p>
    <w:p>
      <w:pPr>
        <w:widowControl/>
        <w:shd w:val="clear" w:color="auto" w:fill="FFFFFF"/>
        <w:snapToGrid w:val="0"/>
        <w:spacing w:line="360" w:lineRule="auto"/>
        <w:ind w:firstLine="480" w:firstLineChars="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特此声明</w:t>
      </w:r>
    </w:p>
    <w:p>
      <w:pPr>
        <w:widowControl/>
        <w:shd w:val="clear" w:color="auto" w:fill="FFFFFF"/>
        <w:snapToGrid w:val="0"/>
        <w:ind w:right="1449" w:firstLine="2160" w:firstLineChars="900"/>
        <w:jc w:val="left"/>
        <w:rPr>
          <w:rFonts w:ascii="宋体" w:hAnsi="宋体" w:eastAsia="宋体" w:cs="宋体"/>
          <w:color w:val="3C3C3C"/>
          <w:kern w:val="0"/>
          <w:sz w:val="24"/>
          <w:szCs w:val="24"/>
        </w:rPr>
      </w:pPr>
    </w:p>
    <w:p>
      <w:pPr>
        <w:widowControl/>
        <w:shd w:val="clear" w:color="auto" w:fill="FFFFFF"/>
        <w:snapToGrid w:val="0"/>
        <w:ind w:right="1449" w:firstLine="2880" w:firstLineChars="1200"/>
        <w:jc w:val="left"/>
        <w:rPr>
          <w:rFonts w:ascii="宋体" w:hAnsi="宋体" w:eastAsia="宋体" w:cs="宋体"/>
          <w:color w:val="3C3C3C"/>
          <w:kern w:val="0"/>
          <w:sz w:val="24"/>
          <w:szCs w:val="24"/>
        </w:rPr>
      </w:pPr>
    </w:p>
    <w:p>
      <w:pPr>
        <w:widowControl/>
        <w:shd w:val="clear" w:color="auto" w:fill="FFFFFF"/>
        <w:snapToGrid w:val="0"/>
        <w:ind w:right="1449" w:firstLine="2880" w:firstLineChars="1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声明企业：</w:t>
      </w:r>
    </w:p>
    <w:p>
      <w:pPr>
        <w:widowControl/>
        <w:shd w:val="clear" w:color="auto" w:fill="FFFFFF"/>
        <w:snapToGrid w:val="0"/>
        <w:ind w:right="2079" w:firstLine="2160" w:firstLineChars="900"/>
        <w:jc w:val="right"/>
        <w:rPr>
          <w:rFonts w:ascii="宋体" w:hAnsi="宋体" w:eastAsia="宋体" w:cs="宋体"/>
          <w:color w:val="3C3C3C"/>
          <w:kern w:val="0"/>
          <w:sz w:val="24"/>
          <w:szCs w:val="24"/>
        </w:rPr>
      </w:pPr>
    </w:p>
    <w:p>
      <w:pPr>
        <w:widowControl/>
        <w:shd w:val="clear" w:color="auto" w:fill="FFFFFF"/>
        <w:snapToGrid w:val="0"/>
        <w:ind w:right="1076"/>
        <w:jc w:val="center"/>
        <w:rPr>
          <w:rFonts w:hint="eastAsia" w:ascii="ˎ̥" w:hAnsi="ˎ̥" w:eastAsia="宋体" w:cs="宋体"/>
          <w:color w:val="3C3C3C"/>
          <w:kern w:val="0"/>
          <w:sz w:val="18"/>
          <w:szCs w:val="18"/>
        </w:rPr>
      </w:pPr>
      <w:r>
        <w:rPr>
          <w:rFonts w:hint="eastAsia" w:ascii="宋体" w:hAnsi="宋体" w:eastAsia="宋体" w:cs="宋体"/>
          <w:color w:val="3C3C3C"/>
          <w:kern w:val="0"/>
          <w:sz w:val="24"/>
          <w:szCs w:val="24"/>
        </w:rPr>
        <w:t xml:space="preserve">                法定代表人签字或签章： (</w:t>
      </w:r>
      <w:r>
        <w:rPr>
          <w:rFonts w:ascii="宋体" w:hAnsi="宋体" w:eastAsia="宋体" w:cs="宋体"/>
          <w:color w:val="3C3C3C"/>
          <w:kern w:val="0"/>
          <w:sz w:val="24"/>
          <w:szCs w:val="24"/>
        </w:rPr>
        <w:t>企业公章)</w:t>
      </w:r>
    </w:p>
    <w:p>
      <w:pPr>
        <w:widowControl/>
        <w:shd w:val="clear" w:color="auto" w:fill="FFFFFF"/>
        <w:snapToGrid w:val="0"/>
        <w:spacing w:line="360" w:lineRule="auto"/>
        <w:ind w:firstLine="629"/>
        <w:jc w:val="left"/>
        <w:rPr>
          <w:rFonts w:ascii="宋体" w:hAnsi="宋体" w:eastAsia="宋体" w:cs="宋体"/>
          <w:color w:val="3C3C3C"/>
          <w:kern w:val="0"/>
          <w:sz w:val="24"/>
          <w:szCs w:val="24"/>
        </w:rPr>
      </w:pPr>
    </w:p>
    <w:p>
      <w:pPr>
        <w:widowControl/>
        <w:shd w:val="clear" w:color="auto" w:fill="FFFFFF"/>
        <w:snapToGrid w:val="0"/>
        <w:spacing w:line="360" w:lineRule="auto"/>
        <w:ind w:firstLine="2880" w:firstLineChars="1200"/>
        <w:jc w:val="left"/>
        <w:rPr>
          <w:rFonts w:ascii="宋体" w:hAnsi="宋体" w:eastAsia="宋体" w:cs="宋体"/>
          <w:color w:val="3C3C3C"/>
          <w:kern w:val="0"/>
          <w:sz w:val="24"/>
          <w:szCs w:val="24"/>
        </w:rPr>
      </w:pPr>
      <w:r>
        <w:rPr>
          <w:rFonts w:hint="eastAsia" w:ascii="宋体" w:hAnsi="宋体" w:eastAsia="宋体" w:cs="宋体"/>
          <w:color w:val="3C3C3C"/>
          <w:kern w:val="0"/>
          <w:sz w:val="24"/>
          <w:szCs w:val="24"/>
        </w:rPr>
        <w:t>日期：</w:t>
      </w:r>
    </w:p>
    <w:p>
      <w:pPr>
        <w:rPr>
          <w:rFonts w:hint="eastAsia" w:ascii="ˎ̥" w:hAnsi="ˎ̥" w:eastAsia="宋体" w:cs="宋体"/>
          <w:color w:val="3C3C3C"/>
          <w:kern w:val="0"/>
          <w:sz w:val="18"/>
          <w:szCs w:val="18"/>
        </w:rPr>
      </w:pPr>
    </w:p>
    <w:p>
      <w:pPr>
        <w:rPr>
          <w:rFonts w:hint="eastAsia" w:ascii="ˎ̥" w:hAnsi="ˎ̥" w:eastAsia="宋体" w:cs="宋体"/>
          <w:color w:val="3C3C3C"/>
          <w:kern w:val="0"/>
          <w:sz w:val="18"/>
          <w:szCs w:val="18"/>
        </w:rPr>
      </w:pPr>
    </w:p>
    <w:p>
      <w:pPr>
        <w:rPr>
          <w:rFonts w:hint="eastAsia" w:ascii="ˎ̥" w:hAnsi="ˎ̥" w:eastAsia="宋体" w:cs="宋体"/>
          <w:color w:val="3C3C3C"/>
          <w:kern w:val="0"/>
          <w:sz w:val="18"/>
          <w:szCs w:val="18"/>
        </w:rPr>
      </w:pPr>
    </w:p>
    <w:p>
      <w:pPr>
        <w:rPr>
          <w:rFonts w:hint="eastAsia" w:ascii="ˎ̥" w:hAnsi="ˎ̥" w:eastAsia="宋体" w:cs="宋体"/>
          <w:color w:val="3C3C3C"/>
          <w:kern w:val="0"/>
          <w:sz w:val="18"/>
          <w:szCs w:val="18"/>
        </w:rPr>
      </w:pPr>
    </w:p>
    <w:p>
      <w:pPr>
        <w:rPr>
          <w:rFonts w:hint="eastAsia" w:ascii="ˎ̥" w:hAnsi="ˎ̥" w:eastAsia="宋体" w:cs="宋体"/>
          <w:color w:val="3C3C3C"/>
          <w:kern w:val="0"/>
          <w:sz w:val="18"/>
          <w:szCs w:val="18"/>
        </w:rPr>
      </w:pPr>
    </w:p>
    <w:p>
      <w:pPr>
        <w:rPr>
          <w:rFonts w:hint="eastAsia" w:ascii="ˎ̥" w:hAnsi="ˎ̥" w:eastAsia="宋体" w:cs="宋体"/>
          <w:color w:val="3C3C3C"/>
          <w:kern w:val="0"/>
          <w:sz w:val="18"/>
          <w:szCs w:val="18"/>
        </w:rPr>
      </w:pPr>
    </w:p>
    <w:p>
      <w:pPr>
        <w:rPr>
          <w:rFonts w:hint="eastAsia" w:ascii="ˎ̥" w:hAnsi="ˎ̥" w:eastAsia="宋体" w:cs="宋体"/>
          <w:color w:val="3C3C3C"/>
          <w:kern w:val="0"/>
          <w:sz w:val="18"/>
          <w:szCs w:val="18"/>
        </w:rPr>
      </w:pPr>
    </w:p>
    <w:sectPr>
      <w:footerReference r:id="rId3" w:type="default"/>
      <w:pgSz w:w="11906" w:h="16838"/>
      <w:pgMar w:top="1304" w:right="1417" w:bottom="1304" w:left="1417"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688C"/>
    <w:rsid w:val="00084DDD"/>
    <w:rsid w:val="0014412E"/>
    <w:rsid w:val="00150535"/>
    <w:rsid w:val="001B3EC6"/>
    <w:rsid w:val="0029628E"/>
    <w:rsid w:val="002A5215"/>
    <w:rsid w:val="00353996"/>
    <w:rsid w:val="00356ED4"/>
    <w:rsid w:val="0035732A"/>
    <w:rsid w:val="00385A68"/>
    <w:rsid w:val="003B35BD"/>
    <w:rsid w:val="003D3A55"/>
    <w:rsid w:val="0058688C"/>
    <w:rsid w:val="0065424C"/>
    <w:rsid w:val="006E55E0"/>
    <w:rsid w:val="00706FA8"/>
    <w:rsid w:val="007411C3"/>
    <w:rsid w:val="00825DE9"/>
    <w:rsid w:val="009C6E6F"/>
    <w:rsid w:val="00A748F5"/>
    <w:rsid w:val="00B5440A"/>
    <w:rsid w:val="00C104DB"/>
    <w:rsid w:val="00C649A6"/>
    <w:rsid w:val="00C75129"/>
    <w:rsid w:val="00C870E5"/>
    <w:rsid w:val="00CB2421"/>
    <w:rsid w:val="00D023C5"/>
    <w:rsid w:val="00DB35A1"/>
    <w:rsid w:val="00F248F9"/>
    <w:rsid w:val="0F106942"/>
    <w:rsid w:val="12001240"/>
    <w:rsid w:val="147E3F8C"/>
    <w:rsid w:val="148F527B"/>
    <w:rsid w:val="19FD5EBB"/>
    <w:rsid w:val="23B11F94"/>
    <w:rsid w:val="2A8962DA"/>
    <w:rsid w:val="2C397BB6"/>
    <w:rsid w:val="2DCE44FD"/>
    <w:rsid w:val="42EF3290"/>
    <w:rsid w:val="594E69B1"/>
    <w:rsid w:val="61FE232E"/>
    <w:rsid w:val="74014E7A"/>
    <w:rsid w:val="7D307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semiHidden/>
    <w:unhideWhenUsed/>
    <w:qFormat/>
    <w:uiPriority w:val="99"/>
    <w:pPr>
      <w:widowControl/>
      <w:jc w:val="left"/>
    </w:pPr>
    <w:rPr>
      <w:rFonts w:ascii="宋体" w:hAnsi="宋体" w:eastAsia="宋体" w:cs="宋体"/>
      <w:kern w:val="0"/>
      <w:sz w:val="24"/>
      <w:szCs w:val="24"/>
    </w:rPr>
  </w:style>
  <w:style w:type="paragraph" w:styleId="8">
    <w:name w:val="annotation subject"/>
    <w:basedOn w:val="3"/>
    <w:next w:val="3"/>
    <w:link w:val="20"/>
    <w:semiHidden/>
    <w:unhideWhenUsed/>
    <w:qFormat/>
    <w:uiPriority w:val="99"/>
    <w:rPr>
      <w:b/>
      <w:bCs/>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正文文本 2 Char"/>
    <w:basedOn w:val="10"/>
    <w:link w:val="7"/>
    <w:semiHidden/>
    <w:qFormat/>
    <w:uiPriority w:val="99"/>
    <w:rPr>
      <w:rFonts w:ascii="宋体" w:hAnsi="宋体" w:eastAsia="宋体" w:cs="宋体"/>
      <w:kern w:val="0"/>
      <w:sz w:val="24"/>
      <w:szCs w:val="24"/>
    </w:rPr>
  </w:style>
  <w:style w:type="paragraph" w:customStyle="1" w:styleId="17">
    <w:name w:val="a"/>
    <w:basedOn w:val="1"/>
    <w:qFormat/>
    <w:uiPriority w:val="0"/>
    <w:pPr>
      <w:widowControl/>
      <w:jc w:val="left"/>
    </w:pPr>
    <w:rPr>
      <w:rFonts w:ascii="宋体" w:hAnsi="宋体" w:eastAsia="宋体" w:cs="宋体"/>
      <w:kern w:val="0"/>
      <w:sz w:val="24"/>
      <w:szCs w:val="24"/>
    </w:rPr>
  </w:style>
  <w:style w:type="paragraph" w:customStyle="1" w:styleId="18">
    <w:name w:val="a1"/>
    <w:basedOn w:val="1"/>
    <w:qFormat/>
    <w:uiPriority w:val="0"/>
    <w:pPr>
      <w:widowControl/>
      <w:jc w:val="left"/>
    </w:pPr>
    <w:rPr>
      <w:rFonts w:ascii="宋体" w:hAnsi="宋体" w:eastAsia="宋体" w:cs="宋体"/>
      <w:kern w:val="0"/>
      <w:sz w:val="24"/>
      <w:szCs w:val="24"/>
    </w:rPr>
  </w:style>
  <w:style w:type="character" w:customStyle="1" w:styleId="19">
    <w:name w:val="批注文字 Char"/>
    <w:basedOn w:val="10"/>
    <w:link w:val="3"/>
    <w:semiHidden/>
    <w:qFormat/>
    <w:uiPriority w:val="99"/>
  </w:style>
  <w:style w:type="character" w:customStyle="1" w:styleId="20">
    <w:name w:val="批注主题 Char"/>
    <w:basedOn w:val="19"/>
    <w:link w:val="8"/>
    <w:semiHidden/>
    <w:qFormat/>
    <w:uiPriority w:val="99"/>
    <w:rPr>
      <w:b/>
      <w:bCs/>
    </w:rPr>
  </w:style>
  <w:style w:type="character" w:customStyle="1" w:styleId="21">
    <w:name w:val="批注框文本 Char"/>
    <w:basedOn w:val="10"/>
    <w:link w:val="4"/>
    <w:semiHidden/>
    <w:qFormat/>
    <w:uiPriority w:val="99"/>
    <w:rPr>
      <w:sz w:val="18"/>
      <w:szCs w:val="18"/>
    </w:rPr>
  </w:style>
  <w:style w:type="paragraph" w:customStyle="1" w:styleId="22">
    <w:name w:val="Body text|1"/>
    <w:basedOn w:val="1"/>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514</Words>
  <Characters>2936</Characters>
  <Lines>24</Lines>
  <Paragraphs>6</Paragraphs>
  <TotalTime>3</TotalTime>
  <ScaleCrop>false</ScaleCrop>
  <LinksUpToDate>false</LinksUpToDate>
  <CharactersWithSpaces>3444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2017-06-14T01:48:00Z</dcterms:created>
  <dc:creator>欧炳瑜</dc:creator>
  <cp:lastModifiedBy>柱</cp:lastModifiedBy>
  <dcterms:modified xsi:type="dcterms:W3CDTF">2022-03-08T01:50:14Z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131896E81D844A56B5EE3758C4C9E4BA</vt:lpwstr>
  </property>
</Properties>
</file>