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DC" w:rsidRPr="00C547A6" w:rsidRDefault="00BA12DC" w:rsidP="00BA12DC">
      <w:pPr>
        <w:spacing w:line="360" w:lineRule="auto"/>
        <w:ind w:firstLine="629"/>
        <w:jc w:val="center"/>
        <w:rPr>
          <w:rFonts w:ascii="宋体" w:hAnsi="宋体" w:cs="宋体"/>
          <w:b/>
          <w:kern w:val="0"/>
          <w:sz w:val="36"/>
          <w:szCs w:val="36"/>
        </w:rPr>
      </w:pPr>
      <w:bookmarkStart w:id="0" w:name="_Toc95482355"/>
      <w:r w:rsidRPr="00C547A6">
        <w:rPr>
          <w:rFonts w:ascii="宋体" w:hAnsi="宋体" w:cs="宋体" w:hint="eastAsia"/>
          <w:b/>
          <w:kern w:val="0"/>
          <w:sz w:val="36"/>
          <w:szCs w:val="36"/>
        </w:rPr>
        <w:t>黄埔看守所对外联络通道市政道路及配套设施工程、</w:t>
      </w:r>
    </w:p>
    <w:p w:rsidR="00BA12DC" w:rsidRPr="00C547A6" w:rsidRDefault="00BA12DC" w:rsidP="00BA12DC">
      <w:pPr>
        <w:spacing w:line="360" w:lineRule="auto"/>
        <w:ind w:firstLine="629"/>
        <w:jc w:val="center"/>
        <w:rPr>
          <w:rFonts w:ascii="宋体" w:hAnsi="宋体" w:cs="宋体"/>
          <w:b/>
          <w:kern w:val="0"/>
          <w:sz w:val="36"/>
          <w:szCs w:val="36"/>
        </w:rPr>
      </w:pPr>
      <w:r w:rsidRPr="00C547A6">
        <w:rPr>
          <w:rFonts w:ascii="宋体" w:hAnsi="宋体" w:cs="宋体" w:hint="eastAsia"/>
          <w:b/>
          <w:kern w:val="0"/>
          <w:sz w:val="36"/>
          <w:szCs w:val="36"/>
        </w:rPr>
        <w:t>康西路市政道路及配套工程勘察设计</w:t>
      </w:r>
    </w:p>
    <w:p w:rsidR="00BA12DC" w:rsidRPr="00C547A6" w:rsidRDefault="00BA12DC" w:rsidP="00BA12DC">
      <w:pPr>
        <w:spacing w:line="360" w:lineRule="auto"/>
        <w:jc w:val="center"/>
        <w:rPr>
          <w:rFonts w:ascii="宋体" w:hAnsi="宋体" w:cs="宋体"/>
          <w:b/>
          <w:kern w:val="0"/>
          <w:sz w:val="36"/>
          <w:szCs w:val="36"/>
        </w:rPr>
      </w:pPr>
      <w:r w:rsidRPr="00C547A6">
        <w:rPr>
          <w:rFonts w:ascii="宋体" w:hAnsi="宋体" w:cs="宋体" w:hint="eastAsia"/>
          <w:b/>
          <w:kern w:val="0"/>
          <w:sz w:val="36"/>
          <w:szCs w:val="36"/>
        </w:rPr>
        <w:t>（项目编号：JG2022-10830）</w:t>
      </w:r>
    </w:p>
    <w:p w:rsidR="00BA12DC" w:rsidRPr="00C547A6" w:rsidRDefault="00BA12DC" w:rsidP="00BA12DC">
      <w:pPr>
        <w:spacing w:line="360" w:lineRule="auto"/>
        <w:jc w:val="center"/>
        <w:rPr>
          <w:rFonts w:ascii="宋体" w:hAnsi="宋体" w:cs="宋体"/>
          <w:b/>
          <w:kern w:val="0"/>
          <w:sz w:val="36"/>
          <w:szCs w:val="36"/>
        </w:rPr>
      </w:pPr>
      <w:r w:rsidRPr="00C547A6">
        <w:rPr>
          <w:rFonts w:ascii="宋体" w:hAnsi="宋体" w:cs="宋体" w:hint="eastAsia"/>
          <w:b/>
          <w:kern w:val="0"/>
          <w:sz w:val="36"/>
          <w:szCs w:val="36"/>
        </w:rPr>
        <w:t>补充公告</w:t>
      </w:r>
    </w:p>
    <w:p w:rsidR="00BA12DC" w:rsidRPr="00C547A6" w:rsidRDefault="00BA12DC" w:rsidP="00BA12DC">
      <w:pPr>
        <w:spacing w:line="500" w:lineRule="exact"/>
        <w:rPr>
          <w:rFonts w:asciiTheme="minorEastAsia" w:eastAsiaTheme="minorEastAsia" w:hAnsiTheme="minorEastAsia" w:cs="宋体"/>
          <w:kern w:val="0"/>
          <w:sz w:val="24"/>
        </w:rPr>
      </w:pPr>
      <w:r w:rsidRPr="00C547A6">
        <w:rPr>
          <w:rFonts w:asciiTheme="minorEastAsia" w:eastAsiaTheme="minorEastAsia" w:hAnsiTheme="minorEastAsia" w:cs="宋体" w:hint="eastAsia"/>
          <w:kern w:val="0"/>
          <w:sz w:val="24"/>
        </w:rPr>
        <w:t>各投标单位：</w:t>
      </w:r>
    </w:p>
    <w:p w:rsidR="00BA12DC" w:rsidRPr="00C547A6" w:rsidRDefault="00BA12DC" w:rsidP="00BA12DC">
      <w:pPr>
        <w:widowControl/>
        <w:spacing w:line="500" w:lineRule="exact"/>
        <w:ind w:firstLineChars="200" w:firstLine="480"/>
        <w:rPr>
          <w:rFonts w:asciiTheme="minorEastAsia" w:eastAsiaTheme="minorEastAsia" w:hAnsiTheme="minorEastAsia" w:cs="宋体"/>
          <w:bCs/>
          <w:kern w:val="0"/>
          <w:sz w:val="24"/>
        </w:rPr>
      </w:pPr>
      <w:r w:rsidRPr="00C547A6">
        <w:rPr>
          <w:rFonts w:asciiTheme="minorEastAsia" w:eastAsiaTheme="minorEastAsia" w:hAnsiTheme="minorEastAsia" w:cs="宋体" w:hint="eastAsia"/>
          <w:kern w:val="0"/>
          <w:sz w:val="24"/>
        </w:rPr>
        <w:t>黄埔看守所对外联络通道市政道路及配套设施工程、康西路市政道路及配套工程勘察设计（项目编号：JG2022-10830）</w:t>
      </w:r>
      <w:r w:rsidRPr="00C547A6">
        <w:rPr>
          <w:rFonts w:asciiTheme="minorEastAsia" w:eastAsiaTheme="minorEastAsia" w:hAnsiTheme="minorEastAsia" w:cs="宋体" w:hint="eastAsia"/>
          <w:bCs/>
          <w:kern w:val="0"/>
          <w:sz w:val="24"/>
        </w:rPr>
        <w:t>招标公告</w:t>
      </w:r>
      <w:r w:rsidRPr="00C547A6">
        <w:rPr>
          <w:rFonts w:asciiTheme="minorEastAsia" w:eastAsiaTheme="minorEastAsia" w:hAnsiTheme="minorEastAsia" w:cs="宋体" w:hint="eastAsia"/>
          <w:kern w:val="0"/>
          <w:sz w:val="24"/>
        </w:rPr>
        <w:t>于2022年3月2日</w:t>
      </w:r>
      <w:r w:rsidRPr="00C547A6">
        <w:rPr>
          <w:rFonts w:asciiTheme="minorEastAsia" w:eastAsiaTheme="minorEastAsia" w:hAnsiTheme="minorEastAsia" w:cs="宋体" w:hint="eastAsia"/>
          <w:bCs/>
          <w:kern w:val="0"/>
          <w:sz w:val="24"/>
        </w:rPr>
        <w:t>在广州公共资源交易中心网站等媒体发布，现对原招标公告、招标文件及部分附件作如下修改与补充。原招标公告、招标文件中其他内容不变，如原招标公告、招标文件内容与本补充公告内容存在矛盾的，以本补充公告内容为准。如对同一事项的表述与之前所发出的招标公告、招标文件不符，则以本补充公告为准。</w:t>
      </w:r>
    </w:p>
    <w:p w:rsidR="00BA12DC" w:rsidRPr="00C547A6" w:rsidRDefault="00BA12DC" w:rsidP="00BA12DC">
      <w:pPr>
        <w:widowControl/>
        <w:spacing w:afterLines="50" w:after="156" w:line="500" w:lineRule="exact"/>
        <w:ind w:firstLineChars="200" w:firstLine="482"/>
        <w:rPr>
          <w:rFonts w:asciiTheme="minorEastAsia" w:eastAsiaTheme="minorEastAsia" w:hAnsiTheme="minorEastAsia" w:cs="宋体"/>
          <w:b/>
          <w:bCs/>
          <w:kern w:val="0"/>
          <w:sz w:val="24"/>
        </w:rPr>
      </w:pPr>
      <w:r w:rsidRPr="00C547A6">
        <w:rPr>
          <w:rFonts w:asciiTheme="minorEastAsia" w:eastAsiaTheme="minorEastAsia" w:hAnsiTheme="minorEastAsia" w:cs="宋体" w:hint="eastAsia"/>
          <w:b/>
          <w:bCs/>
          <w:kern w:val="0"/>
          <w:sz w:val="24"/>
        </w:rPr>
        <w:t>一、对招标公告及招标文件相关内容进行修改：</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704"/>
        <w:gridCol w:w="3828"/>
      </w:tblGrid>
      <w:tr w:rsidR="00C547A6" w:rsidRPr="00C547A6" w:rsidTr="0098231E">
        <w:trPr>
          <w:tblHeader/>
          <w:jc w:val="center"/>
        </w:trPr>
        <w:tc>
          <w:tcPr>
            <w:tcW w:w="534" w:type="dxa"/>
            <w:shd w:val="clear" w:color="auto" w:fill="auto"/>
            <w:vAlign w:val="center"/>
          </w:tcPr>
          <w:p w:rsidR="00BA12DC" w:rsidRPr="00C547A6" w:rsidRDefault="00BA12DC" w:rsidP="00BA12DC">
            <w:pPr>
              <w:widowControl/>
              <w:adjustRightInd w:val="0"/>
              <w:jc w:val="center"/>
              <w:rPr>
                <w:rFonts w:asciiTheme="minorEastAsia" w:eastAsiaTheme="minorEastAsia" w:hAnsiTheme="minorEastAsia" w:cs="Open Sans"/>
                <w:kern w:val="0"/>
                <w:sz w:val="24"/>
              </w:rPr>
            </w:pPr>
            <w:r w:rsidRPr="00C547A6">
              <w:rPr>
                <w:rFonts w:asciiTheme="minorEastAsia" w:eastAsiaTheme="minorEastAsia" w:hAnsiTheme="minorEastAsia" w:cs="宋体" w:hint="eastAsia"/>
                <w:b/>
                <w:bCs/>
                <w:kern w:val="0"/>
                <w:sz w:val="24"/>
              </w:rPr>
              <w:t>序号</w:t>
            </w:r>
          </w:p>
        </w:tc>
        <w:tc>
          <w:tcPr>
            <w:tcW w:w="1842" w:type="dxa"/>
            <w:shd w:val="clear" w:color="auto" w:fill="auto"/>
            <w:vAlign w:val="center"/>
          </w:tcPr>
          <w:p w:rsidR="00BA12DC" w:rsidRPr="00C547A6" w:rsidRDefault="00BA12DC" w:rsidP="00BA12DC">
            <w:pPr>
              <w:widowControl/>
              <w:adjustRightInd w:val="0"/>
              <w:jc w:val="center"/>
              <w:rPr>
                <w:rFonts w:asciiTheme="minorEastAsia" w:eastAsiaTheme="minorEastAsia" w:hAnsiTheme="minorEastAsia" w:cs="Open Sans"/>
                <w:kern w:val="0"/>
                <w:sz w:val="24"/>
              </w:rPr>
            </w:pPr>
            <w:r w:rsidRPr="00C547A6">
              <w:rPr>
                <w:rFonts w:asciiTheme="minorEastAsia" w:eastAsiaTheme="minorEastAsia" w:hAnsiTheme="minorEastAsia" w:cs="宋体" w:hint="eastAsia"/>
                <w:b/>
                <w:bCs/>
                <w:kern w:val="0"/>
                <w:sz w:val="24"/>
              </w:rPr>
              <w:t>条款号</w:t>
            </w:r>
          </w:p>
        </w:tc>
        <w:tc>
          <w:tcPr>
            <w:tcW w:w="3704" w:type="dxa"/>
            <w:shd w:val="clear" w:color="auto" w:fill="auto"/>
            <w:vAlign w:val="center"/>
          </w:tcPr>
          <w:p w:rsidR="00BA12DC" w:rsidRPr="00C547A6" w:rsidRDefault="00BA12DC" w:rsidP="00BA12DC">
            <w:pPr>
              <w:widowControl/>
              <w:adjustRightInd w:val="0"/>
              <w:jc w:val="center"/>
              <w:rPr>
                <w:rFonts w:asciiTheme="minorEastAsia" w:eastAsiaTheme="minorEastAsia" w:hAnsiTheme="minorEastAsia" w:cs="Open Sans"/>
                <w:kern w:val="0"/>
                <w:sz w:val="24"/>
              </w:rPr>
            </w:pPr>
            <w:r w:rsidRPr="00C547A6">
              <w:rPr>
                <w:rFonts w:asciiTheme="minorEastAsia" w:eastAsiaTheme="minorEastAsia" w:hAnsiTheme="minorEastAsia" w:cs="宋体" w:hint="eastAsia"/>
                <w:b/>
                <w:bCs/>
                <w:kern w:val="0"/>
                <w:sz w:val="24"/>
              </w:rPr>
              <w:t>原文</w:t>
            </w:r>
            <w:r w:rsidRPr="00C547A6">
              <w:rPr>
                <w:rFonts w:asciiTheme="minorEastAsia" w:eastAsiaTheme="minorEastAsia" w:hAnsiTheme="minorEastAsia" w:cs="Open Sans" w:hint="eastAsia"/>
                <w:kern w:val="0"/>
                <w:sz w:val="24"/>
              </w:rPr>
              <w:t xml:space="preserve"> </w:t>
            </w:r>
          </w:p>
        </w:tc>
        <w:tc>
          <w:tcPr>
            <w:tcW w:w="3828" w:type="dxa"/>
            <w:shd w:val="clear" w:color="auto" w:fill="auto"/>
            <w:vAlign w:val="center"/>
          </w:tcPr>
          <w:p w:rsidR="00BA12DC" w:rsidRPr="00C547A6" w:rsidRDefault="00BA12DC" w:rsidP="00BA12DC">
            <w:pPr>
              <w:widowControl/>
              <w:adjustRightInd w:val="0"/>
              <w:jc w:val="center"/>
              <w:rPr>
                <w:rFonts w:asciiTheme="minorEastAsia" w:eastAsiaTheme="minorEastAsia" w:hAnsiTheme="minorEastAsia" w:cs="Open Sans"/>
                <w:kern w:val="0"/>
                <w:sz w:val="24"/>
              </w:rPr>
            </w:pPr>
            <w:r w:rsidRPr="00C547A6">
              <w:rPr>
                <w:rFonts w:asciiTheme="minorEastAsia" w:eastAsiaTheme="minorEastAsia" w:hAnsiTheme="minorEastAsia" w:cs="宋体" w:hint="eastAsia"/>
                <w:b/>
                <w:bCs/>
                <w:kern w:val="0"/>
                <w:sz w:val="24"/>
              </w:rPr>
              <w:t>现文</w:t>
            </w:r>
            <w:r w:rsidRPr="00C547A6">
              <w:rPr>
                <w:rFonts w:asciiTheme="minorEastAsia" w:eastAsiaTheme="minorEastAsia" w:hAnsiTheme="minorEastAsia" w:cs="Open Sans" w:hint="eastAsia"/>
                <w:kern w:val="0"/>
                <w:sz w:val="24"/>
              </w:rPr>
              <w:t xml:space="preserve"> </w:t>
            </w:r>
          </w:p>
        </w:tc>
      </w:tr>
      <w:tr w:rsidR="00C547A6" w:rsidRPr="00C547A6" w:rsidTr="0098231E">
        <w:trPr>
          <w:trHeight w:val="5995"/>
          <w:jc w:val="center"/>
        </w:trPr>
        <w:tc>
          <w:tcPr>
            <w:tcW w:w="534" w:type="dxa"/>
            <w:shd w:val="clear" w:color="auto" w:fill="auto"/>
            <w:vAlign w:val="center"/>
          </w:tcPr>
          <w:p w:rsidR="00BA12DC" w:rsidRPr="00C547A6" w:rsidRDefault="00BA12DC" w:rsidP="00BA12DC">
            <w:pPr>
              <w:widowControl/>
              <w:spacing w:line="360" w:lineRule="auto"/>
              <w:jc w:val="center"/>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t>1</w:t>
            </w:r>
          </w:p>
        </w:tc>
        <w:tc>
          <w:tcPr>
            <w:tcW w:w="1842" w:type="dxa"/>
            <w:shd w:val="clear" w:color="auto" w:fill="auto"/>
            <w:vAlign w:val="center"/>
          </w:tcPr>
          <w:p w:rsidR="00BA12DC" w:rsidRPr="00C547A6" w:rsidRDefault="00BA12DC" w:rsidP="00BA12DC">
            <w:pPr>
              <w:spacing w:line="400" w:lineRule="exact"/>
              <w:jc w:val="center"/>
              <w:outlineLvl w:val="1"/>
              <w:rPr>
                <w:rFonts w:asciiTheme="minorEastAsia" w:eastAsiaTheme="minorEastAsia" w:hAnsiTheme="minorEastAsia" w:cs="Open Sans"/>
                <w:kern w:val="0"/>
                <w:sz w:val="24"/>
              </w:rPr>
            </w:pPr>
            <w:r w:rsidRPr="00C547A6">
              <w:rPr>
                <w:rFonts w:asciiTheme="minorEastAsia" w:eastAsiaTheme="minorEastAsia" w:hAnsiTheme="minorEastAsia" w:cs="宋体" w:hint="eastAsia"/>
                <w:kern w:val="0"/>
                <w:sz w:val="24"/>
              </w:rPr>
              <w:t>《招标公告》第</w:t>
            </w:r>
            <w:r w:rsidRPr="00C547A6">
              <w:rPr>
                <w:rFonts w:asciiTheme="minorEastAsia" w:eastAsiaTheme="minorEastAsia" w:hAnsiTheme="minorEastAsia" w:cs="宋体"/>
                <w:kern w:val="0"/>
                <w:sz w:val="24"/>
              </w:rPr>
              <w:t>1.2.6</w:t>
            </w:r>
            <w:r w:rsidRPr="00C547A6">
              <w:rPr>
                <w:rFonts w:asciiTheme="minorEastAsia" w:eastAsiaTheme="minorEastAsia" w:hAnsiTheme="minorEastAsia" w:cs="宋体" w:hint="eastAsia"/>
                <w:kern w:val="0"/>
                <w:sz w:val="24"/>
              </w:rPr>
              <w:t>款</w:t>
            </w:r>
          </w:p>
        </w:tc>
        <w:tc>
          <w:tcPr>
            <w:tcW w:w="3704" w:type="dxa"/>
            <w:shd w:val="clear" w:color="auto" w:fill="auto"/>
          </w:tcPr>
          <w:p w:rsidR="00BA12DC" w:rsidRPr="00C547A6" w:rsidRDefault="00BA12DC" w:rsidP="00BA12DC">
            <w:pPr>
              <w:widowControl/>
              <w:spacing w:line="440" w:lineRule="exact"/>
              <w:ind w:rightChars="-39" w:right="-82"/>
              <w:rPr>
                <w:rFonts w:asciiTheme="minorEastAsia" w:eastAsiaTheme="minorEastAsia" w:hAnsiTheme="minorEastAsia" w:cs="Open Sans"/>
                <w:kern w:val="0"/>
                <w:sz w:val="24"/>
              </w:rPr>
            </w:pPr>
          </w:p>
          <w:p w:rsidR="00BA12DC" w:rsidRPr="00C547A6" w:rsidRDefault="00BA12DC" w:rsidP="0098231E">
            <w:pPr>
              <w:widowControl/>
              <w:spacing w:line="360" w:lineRule="auto"/>
              <w:ind w:rightChars="-39" w:right="-82"/>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t>投资总额：</w:t>
            </w:r>
            <w:r w:rsidRPr="00C547A6">
              <w:rPr>
                <w:rFonts w:asciiTheme="minorEastAsia" w:eastAsiaTheme="minorEastAsia" w:hAnsiTheme="minorEastAsia" w:cs="Open Sans" w:hint="eastAsia"/>
                <w:kern w:val="0"/>
                <w:sz w:val="24"/>
                <w:u w:val="single"/>
              </w:rPr>
              <w:t>黄埔看守所对外联络通道市政道路及配套设施工程：总投资约19800万元（建安费约16500万元）；康西路市政道路及配套工程：总投资约10000万元（建安费约9200万元）。上述项目合计总投资约为29800万元，建安费约25700万元。</w:t>
            </w:r>
          </w:p>
        </w:tc>
        <w:tc>
          <w:tcPr>
            <w:tcW w:w="3828" w:type="dxa"/>
            <w:shd w:val="clear" w:color="auto" w:fill="auto"/>
          </w:tcPr>
          <w:p w:rsidR="00BA12DC" w:rsidRPr="00C547A6" w:rsidRDefault="00BA12DC" w:rsidP="00BA12DC">
            <w:pPr>
              <w:spacing w:line="360" w:lineRule="auto"/>
              <w:jc w:val="left"/>
              <w:rPr>
                <w:rFonts w:asciiTheme="minorEastAsia" w:eastAsiaTheme="minorEastAsia" w:hAnsiTheme="minorEastAsia"/>
                <w:sz w:val="24"/>
              </w:rPr>
            </w:pPr>
          </w:p>
          <w:p w:rsidR="00BA12DC" w:rsidRPr="00C547A6" w:rsidRDefault="00BA12DC" w:rsidP="00BA12DC">
            <w:pPr>
              <w:spacing w:line="360" w:lineRule="auto"/>
              <w:jc w:val="left"/>
              <w:rPr>
                <w:rFonts w:asciiTheme="minorEastAsia" w:eastAsiaTheme="minorEastAsia" w:hAnsiTheme="minorEastAsia"/>
                <w:sz w:val="24"/>
                <w:u w:val="single"/>
              </w:rPr>
            </w:pPr>
            <w:r w:rsidRPr="00C547A6">
              <w:rPr>
                <w:rFonts w:asciiTheme="minorEastAsia" w:eastAsiaTheme="minorEastAsia" w:hAnsiTheme="minorEastAsia" w:hint="eastAsia"/>
                <w:sz w:val="24"/>
              </w:rPr>
              <w:t>投资总额：</w:t>
            </w:r>
            <w:r w:rsidRPr="00C547A6">
              <w:rPr>
                <w:rFonts w:asciiTheme="minorEastAsia" w:eastAsiaTheme="minorEastAsia" w:hAnsiTheme="minorEastAsia" w:hint="eastAsia"/>
                <w:sz w:val="24"/>
                <w:u w:val="single"/>
              </w:rPr>
              <w:t>黄埔看守所对外联络通道市政道路及配套设施工程：总投资约25500万元（建安费约21250万元）；康西路市政道路及配套工程：总投资约10000万元（建安费约9200万元）。上述项目合计总投资约为35500万元，建安费约30450万元。</w:t>
            </w:r>
          </w:p>
        </w:tc>
      </w:tr>
      <w:tr w:rsidR="00C547A6" w:rsidRPr="00C547A6" w:rsidTr="0098231E">
        <w:trPr>
          <w:trHeight w:val="5452"/>
          <w:jc w:val="center"/>
        </w:trPr>
        <w:tc>
          <w:tcPr>
            <w:tcW w:w="534" w:type="dxa"/>
            <w:shd w:val="clear" w:color="auto" w:fill="auto"/>
            <w:vAlign w:val="center"/>
          </w:tcPr>
          <w:p w:rsidR="00BA12DC" w:rsidRPr="00C547A6" w:rsidRDefault="00BA12DC" w:rsidP="00BA12DC">
            <w:pPr>
              <w:widowControl/>
              <w:spacing w:line="360" w:lineRule="auto"/>
              <w:jc w:val="center"/>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lastRenderedPageBreak/>
              <w:t>2</w:t>
            </w:r>
          </w:p>
        </w:tc>
        <w:tc>
          <w:tcPr>
            <w:tcW w:w="1842" w:type="dxa"/>
            <w:shd w:val="clear" w:color="auto" w:fill="auto"/>
            <w:vAlign w:val="center"/>
          </w:tcPr>
          <w:p w:rsidR="00BA12DC" w:rsidRPr="00C547A6" w:rsidRDefault="00BA12DC" w:rsidP="00BA12DC">
            <w:pPr>
              <w:spacing w:line="400" w:lineRule="exact"/>
              <w:jc w:val="center"/>
              <w:outlineLvl w:val="1"/>
              <w:rPr>
                <w:rFonts w:asciiTheme="minorEastAsia" w:eastAsiaTheme="minorEastAsia" w:hAnsiTheme="minorEastAsia" w:cs="Open Sans"/>
                <w:kern w:val="0"/>
                <w:sz w:val="24"/>
              </w:rPr>
            </w:pPr>
            <w:r w:rsidRPr="00C547A6">
              <w:rPr>
                <w:rFonts w:asciiTheme="minorEastAsia" w:eastAsiaTheme="minorEastAsia" w:hAnsiTheme="minorEastAsia" w:cs="宋体" w:hint="eastAsia"/>
                <w:kern w:val="0"/>
                <w:sz w:val="24"/>
              </w:rPr>
              <w:t>《招标公告》第</w:t>
            </w:r>
            <w:r w:rsidRPr="00C547A6">
              <w:rPr>
                <w:rFonts w:asciiTheme="minorEastAsia" w:eastAsiaTheme="minorEastAsia" w:hAnsiTheme="minorEastAsia" w:cs="宋体"/>
                <w:kern w:val="0"/>
                <w:sz w:val="24"/>
              </w:rPr>
              <w:t>1.9.1</w:t>
            </w:r>
            <w:r w:rsidRPr="00C547A6">
              <w:rPr>
                <w:rFonts w:asciiTheme="minorEastAsia" w:eastAsiaTheme="minorEastAsia" w:hAnsiTheme="minorEastAsia" w:cs="宋体" w:hint="eastAsia"/>
                <w:kern w:val="0"/>
                <w:sz w:val="24"/>
              </w:rPr>
              <w:t>款</w:t>
            </w:r>
          </w:p>
        </w:tc>
        <w:tc>
          <w:tcPr>
            <w:tcW w:w="3704" w:type="dxa"/>
            <w:shd w:val="clear" w:color="auto" w:fill="auto"/>
          </w:tcPr>
          <w:p w:rsidR="00BA12DC" w:rsidRPr="00C547A6" w:rsidRDefault="00BA12DC" w:rsidP="00BA12DC">
            <w:pPr>
              <w:widowControl/>
              <w:spacing w:line="400" w:lineRule="exact"/>
              <w:ind w:rightChars="-39" w:right="-82"/>
              <w:rPr>
                <w:rFonts w:asciiTheme="minorEastAsia" w:eastAsiaTheme="minorEastAsia" w:hAnsiTheme="minorEastAsia" w:cs="Open Sans"/>
                <w:kern w:val="0"/>
                <w:sz w:val="24"/>
              </w:rPr>
            </w:pPr>
          </w:p>
          <w:p w:rsidR="00BA12DC" w:rsidRPr="00C547A6" w:rsidRDefault="00BA12DC" w:rsidP="00BA12DC">
            <w:pPr>
              <w:widowControl/>
              <w:spacing w:line="400" w:lineRule="exact"/>
              <w:ind w:rightChars="-39" w:right="-82"/>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t>工程设计费按国家发展计划委员会、建设部2002年颁布的《工程勘察设计收费标准》、广州开发区财政局相关规定计取，设计总收费浮动幅度为下浮20%。黄埔看守所对外联络通道市政道路及配套设施工程：建安费约</w:t>
            </w:r>
            <w:r w:rsidRPr="00C547A6">
              <w:rPr>
                <w:rFonts w:asciiTheme="minorEastAsia" w:eastAsiaTheme="minorEastAsia" w:hAnsiTheme="minorEastAsia" w:cs="Open Sans"/>
                <w:kern w:val="0"/>
                <w:sz w:val="24"/>
                <w:u w:val="single"/>
              </w:rPr>
              <w:t>16500</w:t>
            </w:r>
            <w:r w:rsidRPr="00C547A6">
              <w:rPr>
                <w:rFonts w:asciiTheme="minorEastAsia" w:eastAsiaTheme="minorEastAsia" w:hAnsiTheme="minorEastAsia" w:cs="Open Sans" w:hint="eastAsia"/>
                <w:kern w:val="0"/>
                <w:sz w:val="24"/>
              </w:rPr>
              <w:t>万元，工程设计收费基价暂定为：</w:t>
            </w:r>
            <w:r w:rsidRPr="00C547A6">
              <w:rPr>
                <w:rFonts w:asciiTheme="minorEastAsia" w:eastAsiaTheme="minorEastAsia" w:hAnsiTheme="minorEastAsia" w:cs="Open Sans"/>
                <w:kern w:val="0"/>
                <w:sz w:val="24"/>
                <w:u w:val="single"/>
              </w:rPr>
              <w:t>475.10</w:t>
            </w:r>
            <w:r w:rsidRPr="00C547A6">
              <w:rPr>
                <w:rFonts w:asciiTheme="minorEastAsia" w:eastAsiaTheme="minorEastAsia" w:hAnsiTheme="minorEastAsia" w:cs="Open Sans" w:hint="eastAsia"/>
                <w:kern w:val="0"/>
                <w:sz w:val="24"/>
              </w:rPr>
              <w:t>万元；康西路市政道路及配套工程：建安费约</w:t>
            </w:r>
            <w:r w:rsidRPr="00C547A6">
              <w:rPr>
                <w:rFonts w:asciiTheme="minorEastAsia" w:eastAsiaTheme="minorEastAsia" w:hAnsiTheme="minorEastAsia" w:cs="Open Sans"/>
                <w:kern w:val="0"/>
                <w:sz w:val="24"/>
                <w:u w:val="single"/>
              </w:rPr>
              <w:t>9200</w:t>
            </w:r>
            <w:r w:rsidRPr="00C547A6">
              <w:rPr>
                <w:rFonts w:asciiTheme="minorEastAsia" w:eastAsiaTheme="minorEastAsia" w:hAnsiTheme="minorEastAsia" w:cs="Open Sans" w:hint="eastAsia"/>
                <w:kern w:val="0"/>
                <w:sz w:val="24"/>
              </w:rPr>
              <w:t>万元，工程设计收费基价暂定为：</w:t>
            </w:r>
            <w:r w:rsidRPr="00C547A6">
              <w:rPr>
                <w:rFonts w:asciiTheme="minorEastAsia" w:eastAsiaTheme="minorEastAsia" w:hAnsiTheme="minorEastAsia" w:cs="Open Sans"/>
                <w:kern w:val="0"/>
                <w:sz w:val="24"/>
                <w:u w:val="single"/>
              </w:rPr>
              <w:t>282.72</w:t>
            </w:r>
            <w:r w:rsidRPr="00C547A6">
              <w:rPr>
                <w:rFonts w:asciiTheme="minorEastAsia" w:eastAsiaTheme="minorEastAsia" w:hAnsiTheme="minorEastAsia" w:cs="Open Sans" w:hint="eastAsia"/>
                <w:kern w:val="0"/>
                <w:sz w:val="24"/>
              </w:rPr>
              <w:t>万元。</w:t>
            </w:r>
          </w:p>
        </w:tc>
        <w:tc>
          <w:tcPr>
            <w:tcW w:w="3828" w:type="dxa"/>
            <w:shd w:val="clear" w:color="auto" w:fill="auto"/>
          </w:tcPr>
          <w:p w:rsidR="00BA12DC" w:rsidRPr="00C547A6" w:rsidRDefault="00BA12DC" w:rsidP="00BA12DC">
            <w:pPr>
              <w:widowControl/>
              <w:spacing w:line="400" w:lineRule="exact"/>
              <w:ind w:rightChars="-39" w:right="-82"/>
              <w:rPr>
                <w:rFonts w:asciiTheme="minorEastAsia" w:eastAsiaTheme="minorEastAsia" w:hAnsiTheme="minorEastAsia" w:cs="Open Sans"/>
                <w:kern w:val="0"/>
                <w:sz w:val="24"/>
              </w:rPr>
            </w:pPr>
          </w:p>
          <w:p w:rsidR="00BA12DC" w:rsidRPr="00C547A6" w:rsidRDefault="00BA12DC" w:rsidP="00BA12DC">
            <w:pPr>
              <w:widowControl/>
              <w:spacing w:line="400" w:lineRule="exact"/>
              <w:ind w:rightChars="-39" w:right="-82"/>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t>工程设计费按国家发展计划委员会、建设部2002年颁布的《工程勘察设计收费标准》、广州开发区财政局相关规定计取，设计总收费浮动幅度为下浮20%。黄埔看守所对外联络通道市政道路及配套设施工程：建安费约</w:t>
            </w:r>
            <w:r w:rsidRPr="00C547A6">
              <w:rPr>
                <w:rFonts w:asciiTheme="minorEastAsia" w:eastAsiaTheme="minorEastAsia" w:hAnsiTheme="minorEastAsia" w:cs="Open Sans"/>
                <w:kern w:val="0"/>
                <w:sz w:val="24"/>
                <w:u w:val="single"/>
              </w:rPr>
              <w:t>21250</w:t>
            </w:r>
            <w:r w:rsidRPr="00C547A6">
              <w:rPr>
                <w:rFonts w:asciiTheme="minorEastAsia" w:eastAsiaTheme="minorEastAsia" w:hAnsiTheme="minorEastAsia" w:cs="Open Sans" w:hint="eastAsia"/>
                <w:kern w:val="0"/>
                <w:sz w:val="24"/>
              </w:rPr>
              <w:t>万元，工程设计收费基价暂定为：</w:t>
            </w:r>
            <w:r w:rsidRPr="00C547A6">
              <w:rPr>
                <w:rFonts w:asciiTheme="minorEastAsia" w:eastAsiaTheme="minorEastAsia" w:hAnsiTheme="minorEastAsia" w:cs="Open Sans"/>
                <w:kern w:val="0"/>
                <w:sz w:val="24"/>
                <w:u w:val="single"/>
              </w:rPr>
              <w:t>597</w:t>
            </w:r>
            <w:r w:rsidRPr="00C547A6">
              <w:rPr>
                <w:rFonts w:asciiTheme="minorEastAsia" w:eastAsiaTheme="minorEastAsia" w:hAnsiTheme="minorEastAsia" w:cs="Open Sans" w:hint="eastAsia"/>
                <w:kern w:val="0"/>
                <w:sz w:val="24"/>
                <w:u w:val="single"/>
              </w:rPr>
              <w:t>.</w:t>
            </w:r>
            <w:r w:rsidRPr="00C547A6">
              <w:rPr>
                <w:rFonts w:asciiTheme="minorEastAsia" w:eastAsiaTheme="minorEastAsia" w:hAnsiTheme="minorEastAsia" w:cs="Open Sans"/>
                <w:kern w:val="0"/>
                <w:sz w:val="24"/>
                <w:u w:val="single"/>
              </w:rPr>
              <w:t>25</w:t>
            </w:r>
            <w:r w:rsidRPr="00C547A6">
              <w:rPr>
                <w:rFonts w:asciiTheme="minorEastAsia" w:eastAsiaTheme="minorEastAsia" w:hAnsiTheme="minorEastAsia" w:cs="Open Sans" w:hint="eastAsia"/>
                <w:kern w:val="0"/>
                <w:sz w:val="24"/>
              </w:rPr>
              <w:t>万元；康西路市政道路及配套工程：建安费约</w:t>
            </w:r>
            <w:r w:rsidRPr="00C547A6">
              <w:rPr>
                <w:rFonts w:asciiTheme="minorEastAsia" w:eastAsiaTheme="minorEastAsia" w:hAnsiTheme="minorEastAsia" w:cs="Open Sans"/>
                <w:kern w:val="0"/>
                <w:sz w:val="24"/>
                <w:u w:val="single"/>
              </w:rPr>
              <w:t>9200</w:t>
            </w:r>
            <w:r w:rsidRPr="00C547A6">
              <w:rPr>
                <w:rFonts w:asciiTheme="minorEastAsia" w:eastAsiaTheme="minorEastAsia" w:hAnsiTheme="minorEastAsia" w:cs="Open Sans" w:hint="eastAsia"/>
                <w:kern w:val="0"/>
                <w:sz w:val="24"/>
              </w:rPr>
              <w:t>万元，工程设计收费基价暂定为：</w:t>
            </w:r>
            <w:r w:rsidRPr="00C547A6">
              <w:rPr>
                <w:rFonts w:asciiTheme="minorEastAsia" w:eastAsiaTheme="minorEastAsia" w:hAnsiTheme="minorEastAsia" w:cs="Open Sans"/>
                <w:kern w:val="0"/>
                <w:sz w:val="24"/>
                <w:u w:val="single"/>
              </w:rPr>
              <w:t>282.72</w:t>
            </w:r>
            <w:r w:rsidRPr="00C547A6">
              <w:rPr>
                <w:rFonts w:asciiTheme="minorEastAsia" w:eastAsiaTheme="minorEastAsia" w:hAnsiTheme="minorEastAsia" w:cs="Open Sans" w:hint="eastAsia"/>
                <w:kern w:val="0"/>
                <w:sz w:val="24"/>
              </w:rPr>
              <w:t>万元。</w:t>
            </w:r>
          </w:p>
        </w:tc>
      </w:tr>
      <w:tr w:rsidR="00C547A6" w:rsidRPr="00C547A6" w:rsidTr="0098231E">
        <w:trPr>
          <w:trHeight w:val="5232"/>
          <w:jc w:val="center"/>
        </w:trPr>
        <w:tc>
          <w:tcPr>
            <w:tcW w:w="534" w:type="dxa"/>
            <w:tcBorders>
              <w:top w:val="nil"/>
            </w:tcBorders>
            <w:shd w:val="clear" w:color="auto" w:fill="auto"/>
            <w:vAlign w:val="center"/>
          </w:tcPr>
          <w:p w:rsidR="00BA12DC" w:rsidRPr="00C547A6" w:rsidRDefault="00BA12DC" w:rsidP="00BA12DC">
            <w:pPr>
              <w:widowControl/>
              <w:spacing w:line="360" w:lineRule="auto"/>
              <w:jc w:val="center"/>
              <w:rPr>
                <w:rFonts w:asciiTheme="minorEastAsia" w:eastAsiaTheme="minorEastAsia" w:hAnsiTheme="minorEastAsia" w:cs="Open Sans"/>
                <w:kern w:val="0"/>
                <w:sz w:val="24"/>
              </w:rPr>
            </w:pPr>
            <w:r w:rsidRPr="00C547A6">
              <w:rPr>
                <w:rFonts w:asciiTheme="minorEastAsia" w:eastAsiaTheme="minorEastAsia" w:hAnsiTheme="minorEastAsia" w:cs="Open Sans" w:hint="eastAsia"/>
                <w:kern w:val="0"/>
                <w:sz w:val="24"/>
              </w:rPr>
              <w:t>3</w:t>
            </w:r>
          </w:p>
        </w:tc>
        <w:tc>
          <w:tcPr>
            <w:tcW w:w="1842" w:type="dxa"/>
            <w:tcBorders>
              <w:top w:val="nil"/>
            </w:tcBorders>
            <w:shd w:val="clear" w:color="auto" w:fill="auto"/>
            <w:vAlign w:val="center"/>
          </w:tcPr>
          <w:p w:rsidR="00BA12DC" w:rsidRPr="00C547A6" w:rsidRDefault="00BA12DC" w:rsidP="00BA12DC">
            <w:pPr>
              <w:widowControl/>
              <w:spacing w:line="360" w:lineRule="auto"/>
              <w:jc w:val="center"/>
              <w:rPr>
                <w:rFonts w:asciiTheme="minorEastAsia" w:eastAsiaTheme="minorEastAsia" w:hAnsiTheme="minorEastAsia" w:cs="宋体"/>
                <w:kern w:val="0"/>
                <w:sz w:val="24"/>
              </w:rPr>
            </w:pPr>
            <w:r w:rsidRPr="00C547A6">
              <w:rPr>
                <w:rFonts w:asciiTheme="minorEastAsia" w:eastAsiaTheme="minorEastAsia" w:hAnsiTheme="minorEastAsia" w:cs="宋体" w:hint="eastAsia"/>
                <w:kern w:val="0"/>
                <w:sz w:val="24"/>
              </w:rPr>
              <w:t>《招标文件》附录3勘察设计费投标报价汇总表 附录3-1 市政综合工程设计费用计算表 （一）黄埔看守所对外联络通道市政道路及配套设施工程</w:t>
            </w:r>
          </w:p>
        </w:tc>
        <w:tc>
          <w:tcPr>
            <w:tcW w:w="3704" w:type="dxa"/>
            <w:tcBorders>
              <w:top w:val="nil"/>
            </w:tcBorders>
            <w:shd w:val="clear" w:color="auto" w:fill="auto"/>
          </w:tcPr>
          <w:p w:rsidR="00BA12DC" w:rsidRPr="00C547A6" w:rsidRDefault="00BA12DC" w:rsidP="00BA12DC">
            <w:pPr>
              <w:spacing w:line="270" w:lineRule="exact"/>
              <w:ind w:firstLineChars="200" w:firstLine="480"/>
              <w:rPr>
                <w:rFonts w:asciiTheme="minorEastAsia" w:eastAsiaTheme="minorEastAsia" w:hAnsiTheme="minorEastAsia" w:cs="宋体"/>
                <w:kern w:val="0"/>
                <w:sz w:val="24"/>
              </w:rPr>
            </w:pPr>
          </w:p>
          <w:p w:rsidR="00BA12DC" w:rsidRPr="00C547A6" w:rsidRDefault="00BA12DC" w:rsidP="00BA12DC">
            <w:pPr>
              <w:spacing w:line="270" w:lineRule="exact"/>
              <w:ind w:firstLineChars="200" w:firstLine="480"/>
              <w:rPr>
                <w:rFonts w:asciiTheme="minorEastAsia" w:eastAsiaTheme="minorEastAsia" w:hAnsiTheme="minorEastAsia"/>
                <w:sz w:val="24"/>
              </w:rPr>
            </w:pPr>
            <w:r w:rsidRPr="00C547A6">
              <w:rPr>
                <w:rFonts w:asciiTheme="minorEastAsia" w:eastAsiaTheme="minorEastAsia" w:hAnsiTheme="minorEastAsia" w:cs="宋体" w:hint="eastAsia"/>
                <w:kern w:val="0"/>
                <w:sz w:val="24"/>
              </w:rPr>
              <w:t>原文略</w:t>
            </w:r>
          </w:p>
        </w:tc>
        <w:tc>
          <w:tcPr>
            <w:tcW w:w="3828" w:type="dxa"/>
            <w:tcBorders>
              <w:top w:val="nil"/>
            </w:tcBorders>
            <w:shd w:val="clear" w:color="auto" w:fill="auto"/>
          </w:tcPr>
          <w:p w:rsidR="00BA12DC" w:rsidRPr="00C547A6" w:rsidRDefault="00BA12DC" w:rsidP="00BA12DC">
            <w:pPr>
              <w:spacing w:line="270" w:lineRule="exact"/>
              <w:ind w:firstLineChars="200" w:firstLine="480"/>
              <w:rPr>
                <w:rFonts w:asciiTheme="minorEastAsia" w:eastAsiaTheme="minorEastAsia" w:hAnsiTheme="minorEastAsia" w:cs="宋体"/>
                <w:kern w:val="0"/>
                <w:sz w:val="24"/>
              </w:rPr>
            </w:pPr>
          </w:p>
          <w:p w:rsidR="00BA12DC" w:rsidRPr="00C547A6" w:rsidRDefault="00BA12DC" w:rsidP="00BA12DC">
            <w:pPr>
              <w:spacing w:line="270" w:lineRule="exact"/>
              <w:ind w:firstLineChars="200" w:firstLine="480"/>
              <w:rPr>
                <w:rFonts w:asciiTheme="minorEastAsia" w:eastAsiaTheme="minorEastAsia" w:hAnsiTheme="minorEastAsia"/>
                <w:sz w:val="24"/>
              </w:rPr>
            </w:pPr>
            <w:r w:rsidRPr="00C547A6">
              <w:rPr>
                <w:rFonts w:asciiTheme="minorEastAsia" w:eastAsiaTheme="minorEastAsia" w:hAnsiTheme="minorEastAsia" w:cs="宋体" w:hint="eastAsia"/>
                <w:kern w:val="0"/>
                <w:sz w:val="24"/>
              </w:rPr>
              <w:t>详见本补充公告附件</w:t>
            </w:r>
          </w:p>
        </w:tc>
      </w:tr>
    </w:tbl>
    <w:p w:rsidR="00BA12DC" w:rsidRPr="00C547A6" w:rsidRDefault="00BA12DC" w:rsidP="00BA12DC">
      <w:pPr>
        <w:widowControl/>
        <w:adjustRightInd w:val="0"/>
        <w:spacing w:line="520" w:lineRule="exact"/>
        <w:ind w:firstLineChars="200" w:firstLine="480"/>
        <w:rPr>
          <w:rFonts w:asciiTheme="minorEastAsia" w:eastAsiaTheme="minorEastAsia" w:hAnsiTheme="minorEastAsia" w:cs="Open Sans"/>
          <w:kern w:val="0"/>
          <w:sz w:val="24"/>
        </w:rPr>
      </w:pPr>
      <w:r w:rsidRPr="00C547A6">
        <w:rPr>
          <w:rFonts w:asciiTheme="minorEastAsia" w:eastAsiaTheme="minorEastAsia" w:hAnsiTheme="minorEastAsia" w:cs="Open Sans" w:hint="eastAsia"/>
          <w:bCs/>
          <w:kern w:val="0"/>
          <w:sz w:val="24"/>
          <w:u w:val="single"/>
        </w:rPr>
        <w:t>招标公告及招标文件涉及相关“原文”等内容的，按上述现文内容相应进行修改。</w:t>
      </w:r>
      <w:r w:rsidRPr="00C547A6">
        <w:rPr>
          <w:rFonts w:asciiTheme="minorEastAsia" w:eastAsiaTheme="minorEastAsia" w:hAnsiTheme="minorEastAsia" w:cs="Open Sans" w:hint="eastAsia"/>
          <w:kern w:val="0"/>
          <w:sz w:val="24"/>
        </w:rPr>
        <w:t xml:space="preserve"> </w:t>
      </w:r>
    </w:p>
    <w:p w:rsidR="00BA12DC" w:rsidRPr="00C547A6" w:rsidRDefault="00BA12DC" w:rsidP="00BA12DC">
      <w:pPr>
        <w:widowControl/>
        <w:spacing w:line="520" w:lineRule="exact"/>
        <w:ind w:firstLineChars="200" w:firstLine="480"/>
        <w:rPr>
          <w:rFonts w:asciiTheme="minorEastAsia" w:eastAsiaTheme="minorEastAsia" w:hAnsiTheme="minorEastAsia" w:cs="Open Sans"/>
          <w:kern w:val="0"/>
          <w:sz w:val="24"/>
        </w:rPr>
      </w:pPr>
      <w:r w:rsidRPr="00C547A6">
        <w:rPr>
          <w:rFonts w:asciiTheme="minorEastAsia" w:eastAsiaTheme="minorEastAsia" w:hAnsiTheme="minorEastAsia" w:cs="宋体" w:hint="eastAsia"/>
          <w:bCs/>
          <w:kern w:val="0"/>
          <w:sz w:val="24"/>
        </w:rPr>
        <w:t>二、本项目原定的公告发布、递交电子投标文件时间、提交备用投标文件电子光盘时间、开标时间及场地安排等招标投标日程安排作相应调整，具体时间及场地安排请各投标人密切留意广州公共资源交易中心公布本项目的日程安排，投标人可登录广州公共</w:t>
      </w:r>
      <w:r w:rsidRPr="00C547A6">
        <w:rPr>
          <w:rFonts w:asciiTheme="minorEastAsia" w:eastAsiaTheme="minorEastAsia" w:hAnsiTheme="minorEastAsia" w:cs="宋体" w:hint="eastAsia"/>
          <w:bCs/>
          <w:kern w:val="0"/>
          <w:sz w:val="24"/>
        </w:rPr>
        <w:lastRenderedPageBreak/>
        <w:t>资源交易中心网站首页，点击“交易业务-建设工程”专栏中的“项目查询（日程安排、答疑纪要）”，输入项目编号或项目名称查询最新信息。</w:t>
      </w:r>
      <w:r w:rsidRPr="00C547A6">
        <w:rPr>
          <w:rFonts w:asciiTheme="minorEastAsia" w:eastAsiaTheme="minorEastAsia" w:hAnsiTheme="minorEastAsia" w:cs="Open Sans" w:hint="eastAsia"/>
          <w:kern w:val="0"/>
          <w:sz w:val="24"/>
        </w:rPr>
        <w:t xml:space="preserve"> </w:t>
      </w:r>
    </w:p>
    <w:p w:rsidR="00BA12DC" w:rsidRPr="00C547A6" w:rsidRDefault="00BA12DC" w:rsidP="00BA12DC">
      <w:pPr>
        <w:widowControl/>
        <w:spacing w:line="520" w:lineRule="exact"/>
        <w:ind w:firstLineChars="200" w:firstLine="480"/>
        <w:rPr>
          <w:rFonts w:asciiTheme="minorEastAsia" w:eastAsiaTheme="minorEastAsia" w:hAnsiTheme="minorEastAsia" w:cs="Open Sans"/>
          <w:kern w:val="0"/>
          <w:sz w:val="24"/>
        </w:rPr>
      </w:pPr>
      <w:r w:rsidRPr="00C547A6">
        <w:rPr>
          <w:rFonts w:asciiTheme="minorEastAsia" w:eastAsiaTheme="minorEastAsia" w:hAnsiTheme="minorEastAsia" w:cs="宋体" w:hint="eastAsia"/>
          <w:bCs/>
          <w:kern w:val="0"/>
          <w:sz w:val="24"/>
        </w:rPr>
        <w:t>三、本项目已进行网上投标登记的投标人仍然有效，未进行网上投标登记的投标人可以按本补充公告的约定参与投标。</w:t>
      </w:r>
      <w:r w:rsidRPr="00C547A6">
        <w:rPr>
          <w:rFonts w:asciiTheme="minorEastAsia" w:eastAsiaTheme="minorEastAsia" w:hAnsiTheme="minorEastAsia" w:cs="Open Sans" w:hint="eastAsia"/>
          <w:kern w:val="0"/>
          <w:sz w:val="24"/>
        </w:rPr>
        <w:t xml:space="preserve"> </w:t>
      </w:r>
    </w:p>
    <w:p w:rsidR="00BA12DC" w:rsidRPr="00C547A6" w:rsidRDefault="00BA12DC" w:rsidP="00BA12DC">
      <w:pPr>
        <w:widowControl/>
        <w:spacing w:line="520" w:lineRule="exact"/>
        <w:ind w:firstLineChars="200" w:firstLine="480"/>
        <w:rPr>
          <w:rFonts w:asciiTheme="minorEastAsia" w:eastAsiaTheme="minorEastAsia" w:hAnsiTheme="minorEastAsia" w:cs="宋体"/>
          <w:bCs/>
          <w:kern w:val="0"/>
          <w:sz w:val="24"/>
        </w:rPr>
      </w:pPr>
    </w:p>
    <w:p w:rsidR="00BA12DC" w:rsidRPr="00C547A6" w:rsidRDefault="00BA12DC" w:rsidP="00BA12DC">
      <w:pPr>
        <w:widowControl/>
        <w:spacing w:line="500" w:lineRule="exact"/>
        <w:ind w:firstLineChars="200" w:firstLine="480"/>
        <w:rPr>
          <w:rFonts w:asciiTheme="minorEastAsia" w:eastAsiaTheme="minorEastAsia" w:hAnsiTheme="minorEastAsia" w:cs="宋体"/>
          <w:kern w:val="0"/>
          <w:sz w:val="24"/>
          <w:lang w:bidi="ar"/>
        </w:rPr>
      </w:pPr>
      <w:r w:rsidRPr="00C547A6">
        <w:rPr>
          <w:rFonts w:asciiTheme="minorEastAsia" w:eastAsiaTheme="minorEastAsia" w:hAnsiTheme="minorEastAsia" w:cs="宋体" w:hint="eastAsia"/>
          <w:bCs/>
          <w:kern w:val="0"/>
          <w:sz w:val="24"/>
        </w:rPr>
        <w:t>附件：附录3勘察设计费投标报价汇总表 附录3-1</w:t>
      </w:r>
      <w:r w:rsidRPr="00C547A6">
        <w:rPr>
          <w:rFonts w:asciiTheme="minorEastAsia" w:eastAsiaTheme="minorEastAsia" w:hAnsiTheme="minorEastAsia" w:cs="宋体"/>
          <w:bCs/>
          <w:kern w:val="0"/>
          <w:sz w:val="24"/>
        </w:rPr>
        <w:t xml:space="preserve"> </w:t>
      </w:r>
      <w:r w:rsidRPr="00C547A6">
        <w:rPr>
          <w:rFonts w:asciiTheme="minorEastAsia" w:eastAsiaTheme="minorEastAsia" w:hAnsiTheme="minorEastAsia" w:cs="宋体" w:hint="eastAsia"/>
          <w:bCs/>
          <w:kern w:val="0"/>
          <w:sz w:val="24"/>
        </w:rPr>
        <w:t xml:space="preserve">市政综合工程设计费用计算表 </w:t>
      </w:r>
      <w:r w:rsidRPr="00C547A6">
        <w:rPr>
          <w:rFonts w:asciiTheme="minorEastAsia" w:eastAsiaTheme="minorEastAsia" w:hAnsiTheme="minorEastAsia" w:cs="宋体"/>
          <w:bCs/>
          <w:kern w:val="0"/>
          <w:sz w:val="24"/>
        </w:rPr>
        <w:t xml:space="preserve"> </w:t>
      </w:r>
      <w:r w:rsidRPr="00C547A6">
        <w:rPr>
          <w:rFonts w:asciiTheme="minorEastAsia" w:eastAsiaTheme="minorEastAsia" w:hAnsiTheme="minorEastAsia" w:cs="宋体" w:hint="eastAsia"/>
          <w:bCs/>
          <w:kern w:val="0"/>
          <w:sz w:val="24"/>
        </w:rPr>
        <w:t>（一）黄埔看守所对外联络通道市政道路及配套设施工程</w:t>
      </w:r>
    </w:p>
    <w:p w:rsidR="00BA12DC" w:rsidRPr="00C547A6" w:rsidRDefault="00BA12DC" w:rsidP="00BA12DC">
      <w:pPr>
        <w:widowControl/>
        <w:adjustRightInd w:val="0"/>
        <w:snapToGrid w:val="0"/>
        <w:spacing w:line="520" w:lineRule="exact"/>
        <w:ind w:leftChars="171" w:left="359" w:right="-59" w:firstLineChars="1357" w:firstLine="3257"/>
        <w:rPr>
          <w:rFonts w:asciiTheme="minorEastAsia" w:eastAsiaTheme="minorEastAsia" w:hAnsiTheme="minorEastAsia" w:cs="宋体"/>
          <w:kern w:val="0"/>
          <w:sz w:val="24"/>
          <w:lang w:bidi="ar"/>
        </w:rPr>
      </w:pPr>
    </w:p>
    <w:p w:rsidR="00BA12DC" w:rsidRPr="00C547A6" w:rsidRDefault="00BA12DC" w:rsidP="00BA12DC">
      <w:pPr>
        <w:widowControl/>
        <w:adjustRightInd w:val="0"/>
        <w:snapToGrid w:val="0"/>
        <w:spacing w:line="520" w:lineRule="exact"/>
        <w:ind w:leftChars="171" w:left="359" w:right="-59" w:firstLineChars="1357" w:firstLine="3257"/>
        <w:rPr>
          <w:rFonts w:asciiTheme="minorEastAsia" w:eastAsiaTheme="minorEastAsia" w:hAnsiTheme="minorEastAsia" w:cs="宋体"/>
          <w:kern w:val="0"/>
          <w:sz w:val="24"/>
          <w:lang w:bidi="ar"/>
        </w:rPr>
      </w:pPr>
    </w:p>
    <w:p w:rsidR="00BA12DC" w:rsidRPr="00C547A6" w:rsidRDefault="00BA12DC" w:rsidP="00BA12DC">
      <w:pPr>
        <w:widowControl/>
        <w:adjustRightInd w:val="0"/>
        <w:snapToGrid w:val="0"/>
        <w:spacing w:line="520" w:lineRule="exact"/>
        <w:ind w:leftChars="171" w:left="359" w:right="-59" w:firstLineChars="1357" w:firstLine="3257"/>
        <w:rPr>
          <w:rFonts w:asciiTheme="minorEastAsia" w:eastAsiaTheme="minorEastAsia" w:hAnsiTheme="minorEastAsia" w:cs="宋体"/>
          <w:kern w:val="0"/>
          <w:sz w:val="24"/>
          <w:lang w:bidi="ar"/>
        </w:rPr>
      </w:pPr>
    </w:p>
    <w:p w:rsidR="00BA12DC" w:rsidRPr="00C547A6" w:rsidRDefault="00BA12DC" w:rsidP="00BA12DC">
      <w:pPr>
        <w:widowControl/>
        <w:adjustRightInd w:val="0"/>
        <w:snapToGrid w:val="0"/>
        <w:spacing w:line="520" w:lineRule="exact"/>
        <w:ind w:leftChars="171" w:left="359" w:right="-59" w:firstLineChars="1357" w:firstLine="3257"/>
        <w:rPr>
          <w:rFonts w:asciiTheme="minorEastAsia" w:eastAsiaTheme="minorEastAsia" w:hAnsiTheme="minorEastAsia" w:cs="宋体"/>
          <w:sz w:val="24"/>
        </w:rPr>
      </w:pPr>
      <w:r w:rsidRPr="00C547A6">
        <w:rPr>
          <w:rFonts w:asciiTheme="minorEastAsia" w:eastAsiaTheme="minorEastAsia" w:hAnsiTheme="minorEastAsia" w:cs="宋体" w:hint="eastAsia"/>
          <w:kern w:val="0"/>
          <w:sz w:val="24"/>
          <w:lang w:bidi="ar"/>
        </w:rPr>
        <w:t>招标单位：</w:t>
      </w:r>
      <w:r w:rsidRPr="00C547A6">
        <w:rPr>
          <w:rFonts w:asciiTheme="minorEastAsia" w:eastAsiaTheme="minorEastAsia" w:hAnsiTheme="minorEastAsia" w:cs="宋体" w:hint="eastAsia"/>
          <w:sz w:val="24"/>
        </w:rPr>
        <w:t>广州开发区财政投资建设项目管理中心</w:t>
      </w:r>
    </w:p>
    <w:p w:rsidR="00BA12DC" w:rsidRPr="00C547A6" w:rsidRDefault="00BA12DC" w:rsidP="00BA12DC">
      <w:pPr>
        <w:widowControl/>
        <w:adjustRightInd w:val="0"/>
        <w:snapToGrid w:val="0"/>
        <w:spacing w:line="520" w:lineRule="exact"/>
        <w:ind w:leftChars="171" w:left="359" w:right="-35" w:firstLineChars="1357" w:firstLine="3257"/>
        <w:rPr>
          <w:rFonts w:asciiTheme="minorEastAsia" w:eastAsiaTheme="minorEastAsia" w:hAnsiTheme="minorEastAsia" w:cs="宋体"/>
          <w:sz w:val="24"/>
        </w:rPr>
      </w:pPr>
      <w:r w:rsidRPr="00C547A6">
        <w:rPr>
          <w:rFonts w:asciiTheme="minorEastAsia" w:eastAsiaTheme="minorEastAsia" w:hAnsiTheme="minorEastAsia" w:cs="宋体" w:hint="eastAsia"/>
          <w:sz w:val="24"/>
        </w:rPr>
        <w:t>招标代理：广东重工建设监理有限公司</w:t>
      </w:r>
    </w:p>
    <w:p w:rsidR="00BA12DC" w:rsidRPr="00C547A6" w:rsidRDefault="00BA12DC" w:rsidP="00BA12DC">
      <w:pPr>
        <w:adjustRightInd w:val="0"/>
        <w:snapToGrid w:val="0"/>
        <w:spacing w:line="520" w:lineRule="exact"/>
        <w:ind w:right="960" w:firstLineChars="1500" w:firstLine="3600"/>
        <w:rPr>
          <w:rFonts w:asciiTheme="minorEastAsia" w:eastAsiaTheme="minorEastAsia" w:hAnsiTheme="minorEastAsia" w:cs="宋体"/>
          <w:sz w:val="24"/>
        </w:rPr>
        <w:sectPr w:rsidR="00BA12DC" w:rsidRPr="00C547A6" w:rsidSect="00BA12DC">
          <w:footerReference w:type="default" r:id="rId7"/>
          <w:pgSz w:w="11906" w:h="16838"/>
          <w:pgMar w:top="1440" w:right="1418" w:bottom="1440" w:left="1418" w:header="851" w:footer="992" w:gutter="0"/>
          <w:cols w:space="425"/>
          <w:docGrid w:type="lines" w:linePitch="312"/>
        </w:sectPr>
      </w:pPr>
      <w:r w:rsidRPr="00C547A6">
        <w:rPr>
          <w:rFonts w:asciiTheme="minorEastAsia" w:eastAsiaTheme="minorEastAsia" w:hAnsiTheme="minorEastAsia" w:cs="宋体" w:hint="eastAsia"/>
          <w:sz w:val="24"/>
        </w:rPr>
        <w:t>日    期：2022年 3 月</w:t>
      </w:r>
      <w:r w:rsidR="00826C8B">
        <w:rPr>
          <w:rFonts w:asciiTheme="minorEastAsia" w:eastAsiaTheme="minorEastAsia" w:hAnsiTheme="minorEastAsia" w:cs="宋体"/>
          <w:sz w:val="24"/>
        </w:rPr>
        <w:t>8</w:t>
      </w:r>
      <w:bookmarkStart w:id="1" w:name="_GoBack"/>
      <w:bookmarkEnd w:id="1"/>
      <w:r w:rsidRPr="00C547A6">
        <w:rPr>
          <w:rFonts w:asciiTheme="minorEastAsia" w:eastAsiaTheme="minorEastAsia" w:hAnsiTheme="minorEastAsia" w:cs="宋体" w:hint="eastAsia"/>
          <w:sz w:val="24"/>
        </w:rPr>
        <w:t xml:space="preserve"> 日</w:t>
      </w:r>
    </w:p>
    <w:p w:rsidR="0087667D" w:rsidRPr="00C547A6" w:rsidRDefault="0087667D" w:rsidP="00BA12DC">
      <w:pPr>
        <w:spacing w:line="360" w:lineRule="auto"/>
        <w:outlineLvl w:val="0"/>
        <w:rPr>
          <w:rFonts w:ascii="宋体" w:hAnsi="宋体"/>
          <w:b/>
          <w:bCs/>
          <w:sz w:val="24"/>
          <w:u w:val="single"/>
        </w:rPr>
      </w:pPr>
      <w:r w:rsidRPr="00C547A6">
        <w:rPr>
          <w:rFonts w:ascii="宋体" w:hAnsi="宋体" w:hint="eastAsia"/>
          <w:b/>
          <w:bCs/>
          <w:sz w:val="24"/>
          <w:u w:val="single"/>
        </w:rPr>
        <w:lastRenderedPageBreak/>
        <w:t>附录3勘察设计费投标报价汇总表</w:t>
      </w:r>
      <w:bookmarkEnd w:id="0"/>
    </w:p>
    <w:p w:rsidR="0087667D" w:rsidRPr="00C547A6" w:rsidRDefault="0087667D" w:rsidP="0087667D">
      <w:pPr>
        <w:jc w:val="left"/>
        <w:rPr>
          <w:rFonts w:ascii="宋体" w:hAnsi="宋体"/>
          <w:sz w:val="24"/>
        </w:rPr>
      </w:pPr>
      <w:r w:rsidRPr="00C547A6">
        <w:rPr>
          <w:rFonts w:ascii="宋体" w:hAnsi="宋体" w:hint="eastAsia"/>
          <w:bCs/>
          <w:sz w:val="24"/>
        </w:rPr>
        <w:t>附录3-1</w:t>
      </w:r>
    </w:p>
    <w:p w:rsidR="0087667D" w:rsidRPr="00C547A6" w:rsidRDefault="0087667D" w:rsidP="0087667D">
      <w:pPr>
        <w:wordWrap w:val="0"/>
        <w:topLinePunct/>
        <w:ind w:leftChars="85" w:left="178"/>
        <w:jc w:val="center"/>
        <w:rPr>
          <w:rFonts w:ascii="宋体" w:hAnsi="宋体"/>
          <w:b/>
          <w:sz w:val="32"/>
        </w:rPr>
      </w:pPr>
      <w:r w:rsidRPr="00C547A6">
        <w:rPr>
          <w:rFonts w:ascii="宋体" w:hAnsi="宋体" w:hint="eastAsia"/>
          <w:b/>
          <w:sz w:val="32"/>
        </w:rPr>
        <w:t>市政综合工程设计费用计算表</w:t>
      </w:r>
    </w:p>
    <w:p w:rsidR="0087667D" w:rsidRPr="00C547A6" w:rsidRDefault="0087667D" w:rsidP="0087667D">
      <w:pPr>
        <w:wordWrap w:val="0"/>
        <w:topLinePunct/>
        <w:ind w:leftChars="85" w:left="178"/>
        <w:jc w:val="center"/>
        <w:rPr>
          <w:rFonts w:ascii="宋体" w:hAnsi="宋体"/>
          <w:b/>
          <w:sz w:val="32"/>
        </w:rPr>
      </w:pPr>
      <w:r w:rsidRPr="00C547A6">
        <w:rPr>
          <w:rFonts w:ascii="宋体" w:hAnsi="宋体" w:hint="eastAsia"/>
          <w:b/>
          <w:sz w:val="32"/>
        </w:rPr>
        <w:t>（一）黄埔看守所对外联络通道市政道路及配套设施工程</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597"/>
        <w:gridCol w:w="1125"/>
        <w:gridCol w:w="1545"/>
        <w:gridCol w:w="1479"/>
        <w:gridCol w:w="1440"/>
        <w:gridCol w:w="1098"/>
      </w:tblGrid>
      <w:tr w:rsidR="00C547A6" w:rsidRPr="00C547A6" w:rsidTr="002B5FA7">
        <w:trPr>
          <w:trHeight w:val="657"/>
        </w:trPr>
        <w:tc>
          <w:tcPr>
            <w:tcW w:w="554" w:type="dxa"/>
            <w:vAlign w:val="center"/>
          </w:tcPr>
          <w:p w:rsidR="0087667D" w:rsidRPr="00C547A6" w:rsidRDefault="0087667D" w:rsidP="002B5FA7">
            <w:pPr>
              <w:wordWrap w:val="0"/>
              <w:topLinePunct/>
              <w:jc w:val="center"/>
              <w:rPr>
                <w:rFonts w:ascii="宋体" w:hAnsi="宋体"/>
                <w:szCs w:val="21"/>
              </w:rPr>
            </w:pPr>
            <w:r w:rsidRPr="00C547A6">
              <w:rPr>
                <w:rFonts w:ascii="宋体" w:hAnsi="宋体" w:hint="eastAsia"/>
              </w:rPr>
              <w:t>序号</w:t>
            </w:r>
          </w:p>
        </w:tc>
        <w:tc>
          <w:tcPr>
            <w:tcW w:w="1597"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项目名称</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投资额(万元）</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工程设计收费基价（万元）</w:t>
            </w:r>
          </w:p>
        </w:tc>
        <w:tc>
          <w:tcPr>
            <w:tcW w:w="1479"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调整系数</w:t>
            </w: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基本设计费（万元）</w:t>
            </w:r>
          </w:p>
        </w:tc>
        <w:tc>
          <w:tcPr>
            <w:tcW w:w="1098"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备注</w:t>
            </w:r>
          </w:p>
        </w:tc>
      </w:tr>
      <w:tr w:rsidR="00C547A6" w:rsidRPr="00C547A6" w:rsidTr="002B5FA7">
        <w:trPr>
          <w:trHeight w:val="541"/>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一</w:t>
            </w:r>
          </w:p>
        </w:tc>
        <w:tc>
          <w:tcPr>
            <w:tcW w:w="1597"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项目总投资</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A=</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L=</w:t>
            </w:r>
          </w:p>
        </w:tc>
        <w:tc>
          <w:tcPr>
            <w:tcW w:w="1479"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1.0*1.0*1.0</w:t>
            </w: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B=</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1</w:t>
            </w:r>
          </w:p>
        </w:tc>
        <w:tc>
          <w:tcPr>
            <w:tcW w:w="1597"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道路工程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C1=</w:t>
            </w:r>
          </w:p>
        </w:tc>
        <w:tc>
          <w:tcPr>
            <w:tcW w:w="1545" w:type="dxa"/>
            <w:vAlign w:val="center"/>
          </w:tcPr>
          <w:p w:rsidR="0087667D" w:rsidRPr="00C547A6" w:rsidRDefault="0087667D" w:rsidP="002B5FA7">
            <w:pPr>
              <w:wordWrap w:val="0"/>
              <w:topLinePunct/>
              <w:ind w:firstLineChars="100" w:firstLine="210"/>
              <w:rPr>
                <w:rFonts w:ascii="宋体" w:hAnsi="宋体"/>
              </w:rPr>
            </w:pPr>
            <w:r w:rsidRPr="00C547A6">
              <w:rPr>
                <w:rFonts w:ascii="宋体" w:hAnsi="宋体" w:hint="eastAsia"/>
              </w:rPr>
              <w:t>C1/A*B=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D1</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2</w:t>
            </w:r>
          </w:p>
        </w:tc>
        <w:tc>
          <w:tcPr>
            <w:tcW w:w="1597"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排水工程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C2=</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C2/A*B=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D2</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3</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供水工程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C3=</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C3/A*B=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D3</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4</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照明工程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C4=</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C4/A*B=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D4</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5</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电力管沟工程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C5=</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C5/A*B=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D5</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6</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交通工程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C6=</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C6/A*B=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D6</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2"/>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7</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绿化工程</w:t>
            </w:r>
          </w:p>
        </w:tc>
        <w:tc>
          <w:tcPr>
            <w:tcW w:w="112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C7=</w:t>
            </w:r>
          </w:p>
        </w:tc>
        <w:tc>
          <w:tcPr>
            <w:tcW w:w="1545"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C7/A*B=</w:t>
            </w:r>
          </w:p>
        </w:tc>
        <w:tc>
          <w:tcPr>
            <w:tcW w:w="1479" w:type="dxa"/>
            <w:vAlign w:val="center"/>
          </w:tcPr>
          <w:p w:rsidR="0087667D" w:rsidRPr="00C547A6" w:rsidRDefault="0087667D" w:rsidP="002B5FA7">
            <w:pPr>
              <w:wordWrap w:val="0"/>
              <w:topLinePunct/>
              <w:jc w:val="center"/>
              <w:rPr>
                <w:rFonts w:ascii="宋体" w:hAnsi="宋体"/>
              </w:rPr>
            </w:pPr>
          </w:p>
        </w:tc>
        <w:tc>
          <w:tcPr>
            <w:tcW w:w="1440"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D7</w:t>
            </w:r>
          </w:p>
        </w:tc>
        <w:tc>
          <w:tcPr>
            <w:tcW w:w="1098" w:type="dxa"/>
            <w:vAlign w:val="center"/>
          </w:tcPr>
          <w:p w:rsidR="0087667D" w:rsidRPr="00C547A6" w:rsidRDefault="0087667D" w:rsidP="002B5FA7">
            <w:pPr>
              <w:wordWrap w:val="0"/>
              <w:topLinePunct/>
              <w:jc w:val="center"/>
              <w:rPr>
                <w:rFonts w:ascii="宋体" w:hAnsi="宋体"/>
              </w:rPr>
            </w:pPr>
          </w:p>
        </w:tc>
      </w:tr>
      <w:tr w:rsidR="00C547A6" w:rsidRPr="00C547A6" w:rsidTr="002B5FA7">
        <w:trPr>
          <w:trHeight w:val="451"/>
        </w:trPr>
        <w:tc>
          <w:tcPr>
            <w:tcW w:w="554" w:type="dxa"/>
            <w:vAlign w:val="center"/>
          </w:tcPr>
          <w:p w:rsidR="0087667D" w:rsidRPr="00C547A6" w:rsidRDefault="0087667D" w:rsidP="002B5FA7">
            <w:pPr>
              <w:wordWrap w:val="0"/>
              <w:topLinePunct/>
              <w:jc w:val="center"/>
              <w:rPr>
                <w:rFonts w:ascii="宋体" w:hAnsi="宋体"/>
              </w:rPr>
            </w:pPr>
            <w:r w:rsidRPr="00C547A6">
              <w:rPr>
                <w:rFonts w:ascii="宋体" w:hAnsi="宋体" w:hint="eastAsia"/>
              </w:rPr>
              <w:t>二</w:t>
            </w:r>
          </w:p>
        </w:tc>
        <w:tc>
          <w:tcPr>
            <w:tcW w:w="1597" w:type="dxa"/>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设计总收费</w:t>
            </w:r>
          </w:p>
        </w:tc>
        <w:tc>
          <w:tcPr>
            <w:tcW w:w="5589" w:type="dxa"/>
            <w:gridSpan w:val="4"/>
            <w:vAlign w:val="center"/>
          </w:tcPr>
          <w:p w:rsidR="0087667D" w:rsidRPr="00C547A6" w:rsidRDefault="0087667D" w:rsidP="002B5FA7">
            <w:pPr>
              <w:pStyle w:val="a8"/>
              <w:wordWrap w:val="0"/>
              <w:topLinePunct/>
              <w:jc w:val="center"/>
              <w:rPr>
                <w:rFonts w:ascii="宋体" w:hAnsi="宋体"/>
              </w:rPr>
            </w:pPr>
            <w:r w:rsidRPr="00C547A6">
              <w:rPr>
                <w:rFonts w:ascii="宋体" w:hAnsi="宋体" w:hint="eastAsia"/>
              </w:rPr>
              <w:t>（D1+D2+…+D</w:t>
            </w:r>
            <w:r w:rsidRPr="00C547A6">
              <w:rPr>
                <w:rFonts w:ascii="宋体" w:hAnsi="宋体"/>
              </w:rPr>
              <w:t>5</w:t>
            </w:r>
            <w:r w:rsidRPr="00C547A6">
              <w:rPr>
                <w:rFonts w:ascii="宋体" w:hAnsi="宋体" w:hint="eastAsia"/>
              </w:rPr>
              <w:t>+D</w:t>
            </w:r>
            <w:r w:rsidRPr="00C547A6">
              <w:rPr>
                <w:rFonts w:ascii="宋体" w:hAnsi="宋体"/>
              </w:rPr>
              <w:t>6</w:t>
            </w:r>
            <w:r w:rsidRPr="00C547A6">
              <w:rPr>
                <w:rFonts w:ascii="宋体" w:hAnsi="宋体" w:hint="eastAsia"/>
              </w:rPr>
              <w:t>+D</w:t>
            </w:r>
            <w:r w:rsidRPr="00C547A6">
              <w:rPr>
                <w:rFonts w:ascii="宋体" w:hAnsi="宋体"/>
              </w:rPr>
              <w:t>7</w:t>
            </w:r>
            <w:r w:rsidRPr="00C547A6">
              <w:rPr>
                <w:rFonts w:ascii="宋体" w:hAnsi="宋体" w:hint="eastAsia"/>
              </w:rPr>
              <w:t>）*80%=</w:t>
            </w:r>
          </w:p>
        </w:tc>
        <w:tc>
          <w:tcPr>
            <w:tcW w:w="1098" w:type="dxa"/>
            <w:vAlign w:val="center"/>
          </w:tcPr>
          <w:p w:rsidR="0087667D" w:rsidRPr="00C547A6" w:rsidRDefault="0087667D" w:rsidP="002B5FA7">
            <w:pPr>
              <w:pStyle w:val="a8"/>
              <w:wordWrap w:val="0"/>
              <w:topLinePunct/>
              <w:jc w:val="center"/>
              <w:rPr>
                <w:rFonts w:ascii="宋体" w:hAnsi="宋体"/>
              </w:rPr>
            </w:pPr>
          </w:p>
        </w:tc>
      </w:tr>
    </w:tbl>
    <w:p w:rsidR="0087667D" w:rsidRPr="00C547A6" w:rsidRDefault="0087667D" w:rsidP="0087667D">
      <w:pPr>
        <w:wordWrap w:val="0"/>
        <w:topLinePunct/>
        <w:ind w:firstLineChars="200" w:firstLine="420"/>
        <w:rPr>
          <w:rFonts w:ascii="宋体" w:hAnsi="宋体"/>
        </w:rPr>
      </w:pPr>
      <w:r w:rsidRPr="00C547A6">
        <w:rPr>
          <w:rFonts w:hint="eastAsia"/>
        </w:rPr>
        <w:t>本表格根据国家发展</w:t>
      </w:r>
      <w:r w:rsidRPr="00C547A6">
        <w:rPr>
          <w:rFonts w:ascii="宋体" w:hAnsi="宋体" w:hint="eastAsia"/>
        </w:rPr>
        <w:t>计划委员会、建设部2002年颁布的《勘察设计费收费标准》编制。本表格不包括岩土工程设计收费、工程勘察收费。调整系数包含专业调整系数、工程复杂程度调整系数、附加调整系数。基本设计收费＝工程设计收费基价×专业调整系数×工程复杂程度调整系数×附加调整系数.本工程复杂程度调整系数分别定为：绿化工程：0.85；其它工程：1.0，附加调整系数定为1.0，专业调整系数分别定为：道路、交通工程：0.9；其他工程：1.0。</w:t>
      </w:r>
    </w:p>
    <w:p w:rsidR="0087667D" w:rsidRPr="00C547A6" w:rsidRDefault="0087667D" w:rsidP="0087667D">
      <w:pPr>
        <w:wordWrap w:val="0"/>
        <w:topLinePunct/>
        <w:ind w:firstLineChars="196" w:firstLine="412"/>
        <w:rPr>
          <w:rFonts w:ascii="宋体" w:hAnsi="宋体" w:cs="宋体"/>
          <w:kern w:val="0"/>
          <w:szCs w:val="21"/>
        </w:rPr>
      </w:pPr>
      <w:r w:rsidRPr="00C547A6">
        <w:rPr>
          <w:rFonts w:hint="eastAsia"/>
          <w:szCs w:val="21"/>
        </w:rPr>
        <w:t>本工程设计费计取方式：</w:t>
      </w:r>
      <w:r w:rsidRPr="00C547A6">
        <w:rPr>
          <w:rFonts w:ascii="宋体" w:hAnsi="宋体" w:cs="宋体" w:hint="eastAsia"/>
          <w:kern w:val="0"/>
          <w:szCs w:val="21"/>
        </w:rPr>
        <w:t>先以整个建设项目的建筑安装工程费（A）为计费基数,三个系数均按照1.0，计算一个总的设计费（B）；再根据各单项工程（或专业）对应的概算批复建筑安装工程费（</w:t>
      </w:r>
      <w:r w:rsidRPr="00C547A6">
        <w:rPr>
          <w:rFonts w:ascii="宋体" w:hAnsi="宋体" w:cs="宋体"/>
          <w:kern w:val="0"/>
          <w:szCs w:val="21"/>
        </w:rPr>
        <w:t>C</w:t>
      </w:r>
      <w:r w:rsidRPr="00C547A6">
        <w:rPr>
          <w:rFonts w:ascii="宋体" w:hAnsi="宋体" w:cs="宋体" w:hint="eastAsia"/>
          <w:kern w:val="0"/>
          <w:szCs w:val="21"/>
        </w:rPr>
        <w:t>i）及对应需要调整的系数，计算相应单项工程（或专业）的设计费：</w:t>
      </w:r>
      <w:r w:rsidRPr="00C547A6">
        <w:rPr>
          <w:rFonts w:ascii="宋体" w:hAnsi="宋体" w:cs="宋体"/>
          <w:kern w:val="0"/>
          <w:szCs w:val="21"/>
        </w:rPr>
        <w:t>D</w:t>
      </w:r>
      <w:r w:rsidRPr="00C547A6">
        <w:rPr>
          <w:rFonts w:ascii="宋体" w:hAnsi="宋体" w:cs="宋体" w:hint="eastAsia"/>
          <w:kern w:val="0"/>
          <w:szCs w:val="21"/>
        </w:rPr>
        <w:t>i=</w:t>
      </w:r>
      <w:r w:rsidRPr="00C547A6">
        <w:rPr>
          <w:rFonts w:ascii="宋体" w:hAnsi="宋体" w:cs="宋体"/>
          <w:kern w:val="0"/>
          <w:szCs w:val="21"/>
        </w:rPr>
        <w:t xml:space="preserve"> C</w:t>
      </w:r>
      <w:r w:rsidRPr="00C547A6">
        <w:rPr>
          <w:rFonts w:ascii="宋体" w:hAnsi="宋体" w:cs="宋体" w:hint="eastAsia"/>
          <w:kern w:val="0"/>
          <w:szCs w:val="21"/>
        </w:rPr>
        <w:t>i/A×B×相应调整的系数，最后汇总各单项工程（或专业）的设计费即为建设项目最终应计取的设计费E=∑Di ×(1-下浮系数)。</w:t>
      </w:r>
    </w:p>
    <w:p w:rsidR="0087667D" w:rsidRPr="00C547A6" w:rsidRDefault="0087667D" w:rsidP="0087667D">
      <w:pPr>
        <w:ind w:firstLineChars="150" w:firstLine="315"/>
        <w:jc w:val="left"/>
        <w:rPr>
          <w:sz w:val="22"/>
        </w:rPr>
      </w:pPr>
      <w:r w:rsidRPr="00C547A6">
        <w:rPr>
          <w:rFonts w:ascii="宋体" w:hAnsi="宋体"/>
          <w:szCs w:val="21"/>
          <w:u w:val="single"/>
        </w:rPr>
        <w:t>注：投标人需严格按分项目名称报价，不得增减项目，</w:t>
      </w:r>
      <w:r w:rsidRPr="00C547A6">
        <w:rPr>
          <w:rFonts w:ascii="宋体" w:hAnsi="宋体" w:hint="eastAsia"/>
          <w:szCs w:val="21"/>
          <w:u w:val="single"/>
        </w:rPr>
        <w:t xml:space="preserve">工程设计收费基价（L）不得超出    </w:t>
      </w:r>
      <w:r w:rsidRPr="00C547A6">
        <w:rPr>
          <w:rFonts w:ascii="宋体" w:hAnsi="宋体" w:cs="宋体"/>
          <w:szCs w:val="21"/>
          <w:u w:val="single"/>
        </w:rPr>
        <w:t>597.25</w:t>
      </w:r>
      <w:r w:rsidRPr="00C547A6">
        <w:rPr>
          <w:rFonts w:ascii="宋体" w:hAnsi="宋体" w:hint="eastAsia"/>
          <w:szCs w:val="21"/>
          <w:u w:val="single"/>
        </w:rPr>
        <w:t>万元。</w:t>
      </w:r>
      <w:r w:rsidRPr="00C547A6">
        <w:rPr>
          <w:rFonts w:ascii="宋体" w:hAnsi="宋体"/>
          <w:szCs w:val="21"/>
          <w:u w:val="single"/>
        </w:rPr>
        <w:t>否则属于投标报价不符合招标文件规定。如投标人认为分项目名称中的某一项不需计费，投标报价应为“0”。</w:t>
      </w:r>
    </w:p>
    <w:p w:rsidR="00DE4A34" w:rsidRPr="00C547A6" w:rsidRDefault="00DE4A34"/>
    <w:sectPr w:rsidR="00DE4A34" w:rsidRPr="00C54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73" w:rsidRDefault="00DF5B73" w:rsidP="0087667D">
      <w:r>
        <w:separator/>
      </w:r>
    </w:p>
  </w:endnote>
  <w:endnote w:type="continuationSeparator" w:id="0">
    <w:p w:rsidR="00DF5B73" w:rsidRDefault="00DF5B73" w:rsidP="0087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22551"/>
      <w:docPartObj>
        <w:docPartGallery w:val="Page Numbers (Bottom of Page)"/>
        <w:docPartUnique/>
      </w:docPartObj>
    </w:sdtPr>
    <w:sdtEndPr/>
    <w:sdtContent>
      <w:p w:rsidR="00413A3B" w:rsidRDefault="00413A3B">
        <w:pPr>
          <w:pStyle w:val="a5"/>
          <w:jc w:val="center"/>
        </w:pPr>
        <w:r>
          <w:fldChar w:fldCharType="begin"/>
        </w:r>
        <w:r>
          <w:instrText>PAGE   \* MERGEFORMAT</w:instrText>
        </w:r>
        <w:r>
          <w:fldChar w:fldCharType="separate"/>
        </w:r>
        <w:r w:rsidR="00826C8B" w:rsidRPr="00826C8B">
          <w:rPr>
            <w:noProof/>
            <w:lang w:val="zh-CN"/>
          </w:rPr>
          <w:t>2</w:t>
        </w:r>
        <w:r>
          <w:fldChar w:fldCharType="end"/>
        </w:r>
      </w:p>
    </w:sdtContent>
  </w:sdt>
  <w:p w:rsidR="00413A3B" w:rsidRDefault="00413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73" w:rsidRDefault="00DF5B73" w:rsidP="0087667D">
      <w:r>
        <w:separator/>
      </w:r>
    </w:p>
  </w:footnote>
  <w:footnote w:type="continuationSeparator" w:id="0">
    <w:p w:rsidR="00DF5B73" w:rsidRDefault="00DF5B73" w:rsidP="00876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8D"/>
    <w:rsid w:val="00263A8D"/>
    <w:rsid w:val="002F76C5"/>
    <w:rsid w:val="003E5660"/>
    <w:rsid w:val="003E6628"/>
    <w:rsid w:val="00413A3B"/>
    <w:rsid w:val="00443ED3"/>
    <w:rsid w:val="004C5461"/>
    <w:rsid w:val="00511853"/>
    <w:rsid w:val="005B2167"/>
    <w:rsid w:val="007E6FC6"/>
    <w:rsid w:val="00826C8B"/>
    <w:rsid w:val="0087667D"/>
    <w:rsid w:val="00907FC9"/>
    <w:rsid w:val="0098231E"/>
    <w:rsid w:val="00A13EE5"/>
    <w:rsid w:val="00A97455"/>
    <w:rsid w:val="00BA12DC"/>
    <w:rsid w:val="00C04437"/>
    <w:rsid w:val="00C547A6"/>
    <w:rsid w:val="00DB1FE8"/>
    <w:rsid w:val="00DE4A34"/>
    <w:rsid w:val="00DF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90DBB"/>
  <w15:docId w15:val="{740C51FE-9465-4EC4-BAB1-4E71E669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7667D"/>
    <w:pPr>
      <w:widowControl w:val="0"/>
      <w:jc w:val="both"/>
    </w:pPr>
    <w:rPr>
      <w:rFonts w:ascii="Calibri" w:eastAsia="宋体" w:hAnsi="Calibri" w:cs="Times New Roman"/>
      <w:szCs w:val="24"/>
    </w:rPr>
  </w:style>
  <w:style w:type="paragraph" w:styleId="20">
    <w:name w:val="heading 2"/>
    <w:basedOn w:val="a"/>
    <w:next w:val="a"/>
    <w:link w:val="21"/>
    <w:autoRedefine/>
    <w:unhideWhenUsed/>
    <w:qFormat/>
    <w:rsid w:val="00907FC9"/>
    <w:pPr>
      <w:keepNext/>
      <w:keepLines/>
      <w:spacing w:before="260" w:after="260" w:line="413" w:lineRule="auto"/>
      <w:jc w:val="center"/>
      <w:outlineLvl w:val="1"/>
    </w:pPr>
    <w:rPr>
      <w:rFonts w:ascii="Arial" w:eastAsia="黑体" w:hAnsi="Arial"/>
      <w:color w:val="000000" w:themeColor="text1"/>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sid w:val="00907FC9"/>
    <w:rPr>
      <w:rFonts w:ascii="Arial" w:eastAsia="黑体" w:hAnsi="Arial"/>
      <w:color w:val="000000" w:themeColor="text1"/>
      <w:sz w:val="32"/>
      <w:szCs w:val="21"/>
    </w:rPr>
  </w:style>
  <w:style w:type="paragraph" w:styleId="a3">
    <w:name w:val="header"/>
    <w:basedOn w:val="a"/>
    <w:link w:val="a4"/>
    <w:uiPriority w:val="99"/>
    <w:unhideWhenUsed/>
    <w:rsid w:val="008766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67D"/>
    <w:rPr>
      <w:sz w:val="18"/>
      <w:szCs w:val="18"/>
    </w:rPr>
  </w:style>
  <w:style w:type="paragraph" w:styleId="a5">
    <w:name w:val="footer"/>
    <w:basedOn w:val="a"/>
    <w:link w:val="a6"/>
    <w:uiPriority w:val="99"/>
    <w:unhideWhenUsed/>
    <w:rsid w:val="0087667D"/>
    <w:pPr>
      <w:tabs>
        <w:tab w:val="center" w:pos="4153"/>
        <w:tab w:val="right" w:pos="8306"/>
      </w:tabs>
      <w:snapToGrid w:val="0"/>
      <w:jc w:val="left"/>
    </w:pPr>
    <w:rPr>
      <w:sz w:val="18"/>
      <w:szCs w:val="18"/>
    </w:rPr>
  </w:style>
  <w:style w:type="character" w:customStyle="1" w:styleId="a6">
    <w:name w:val="页脚 字符"/>
    <w:basedOn w:val="a0"/>
    <w:link w:val="a5"/>
    <w:uiPriority w:val="99"/>
    <w:rsid w:val="0087667D"/>
    <w:rPr>
      <w:sz w:val="18"/>
      <w:szCs w:val="18"/>
    </w:rPr>
  </w:style>
  <w:style w:type="character" w:customStyle="1" w:styleId="a7">
    <w:name w:val="批注文字 字符"/>
    <w:link w:val="a8"/>
    <w:rsid w:val="0087667D"/>
    <w:rPr>
      <w:szCs w:val="24"/>
    </w:rPr>
  </w:style>
  <w:style w:type="paragraph" w:styleId="a8">
    <w:name w:val="annotation text"/>
    <w:basedOn w:val="a"/>
    <w:link w:val="a7"/>
    <w:rsid w:val="0087667D"/>
    <w:pPr>
      <w:jc w:val="left"/>
    </w:pPr>
    <w:rPr>
      <w:rFonts w:asciiTheme="minorHAnsi" w:eastAsiaTheme="minorEastAsia" w:hAnsiTheme="minorHAnsi" w:cstheme="minorBidi"/>
    </w:rPr>
  </w:style>
  <w:style w:type="character" w:customStyle="1" w:styleId="Char1">
    <w:name w:val="批注文字 Char1"/>
    <w:basedOn w:val="a0"/>
    <w:uiPriority w:val="99"/>
    <w:semiHidden/>
    <w:rsid w:val="0087667D"/>
    <w:rPr>
      <w:rFonts w:ascii="Calibri" w:eastAsia="宋体" w:hAnsi="Calibri" w:cs="Times New Roman"/>
      <w:szCs w:val="24"/>
    </w:rPr>
  </w:style>
  <w:style w:type="paragraph" w:styleId="2">
    <w:name w:val="toc 2"/>
    <w:basedOn w:val="a"/>
    <w:next w:val="a"/>
    <w:autoRedefine/>
    <w:uiPriority w:val="39"/>
    <w:semiHidden/>
    <w:unhideWhenUsed/>
    <w:rsid w:val="0087667D"/>
    <w:pPr>
      <w:ind w:leftChars="200" w:left="420"/>
    </w:pPr>
  </w:style>
  <w:style w:type="paragraph" w:customStyle="1" w:styleId="a9">
    <w:name w:val="公文正文"/>
    <w:rsid w:val="007E6FC6"/>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pa-15">
    <w:name w:val="pa-15"/>
    <w:basedOn w:val="a"/>
    <w:rsid w:val="007E6FC6"/>
    <w:pPr>
      <w:widowControl/>
      <w:spacing w:line="280" w:lineRule="atLeast"/>
      <w:ind w:firstLine="2100"/>
      <w:jc w:val="right"/>
    </w:pPr>
    <w:rPr>
      <w:rFonts w:ascii="宋体" w:hAnsi="宋体" w:cs="宋体"/>
      <w:kern w:val="0"/>
      <w:sz w:val="24"/>
    </w:rPr>
  </w:style>
  <w:style w:type="paragraph" w:customStyle="1" w:styleId="Style3">
    <w:name w:val="_Style 3"/>
    <w:basedOn w:val="a"/>
    <w:qFormat/>
    <w:rsid w:val="007E6FC6"/>
    <w:pPr>
      <w:ind w:firstLineChars="200" w:firstLine="420"/>
    </w:pPr>
    <w:rPr>
      <w:rFonts w:ascii="Times New Roman" w:hAnsi="Times New Roman"/>
      <w:sz w:val="20"/>
    </w:rPr>
  </w:style>
  <w:style w:type="paragraph" w:styleId="aa">
    <w:name w:val="Normal (Web)"/>
    <w:basedOn w:val="a"/>
    <w:uiPriority w:val="99"/>
    <w:unhideWhenUsed/>
    <w:rsid w:val="007E6FC6"/>
    <w:pPr>
      <w:widowControl/>
      <w:jc w:val="left"/>
    </w:pPr>
    <w:rPr>
      <w:rFonts w:ascii="微软雅黑" w:eastAsia="微软雅黑" w:hAnsi="微软雅黑"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C447-A250-4E4C-B7A8-ADECFF41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2022-03-08T02:30:00Z</cp:lastPrinted>
  <dcterms:created xsi:type="dcterms:W3CDTF">2022-03-04T09:21:00Z</dcterms:created>
  <dcterms:modified xsi:type="dcterms:W3CDTF">2022-03-08T02:38:00Z</dcterms:modified>
</cp:coreProperties>
</file>