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cs="黑体"/>
          <w:b/>
          <w:color w:val="auto"/>
          <w:spacing w:val="26"/>
          <w:sz w:val="32"/>
          <w:szCs w:val="32"/>
          <w:highlight w:val="none"/>
          <w:lang w:bidi="ar"/>
        </w:rPr>
      </w:pPr>
      <w:r>
        <w:rPr>
          <w:rFonts w:hint="eastAsia" w:ascii="黑体" w:hAnsi="宋体" w:eastAsia="黑体" w:cs="黑体"/>
          <w:b/>
          <w:color w:val="auto"/>
          <w:spacing w:val="26"/>
          <w:sz w:val="32"/>
          <w:szCs w:val="32"/>
          <w:highlight w:val="none"/>
          <w:lang w:eastAsia="zh-CN" w:bidi="ar"/>
        </w:rPr>
        <w:t>广州市残疾人托养中心（星安居）10kV供配电工程施工专业承包</w:t>
      </w:r>
      <w:r>
        <w:rPr>
          <w:rFonts w:ascii="黑体" w:hAnsi="宋体" w:eastAsia="黑体" w:cs="黑体"/>
          <w:b/>
          <w:color w:val="auto"/>
          <w:spacing w:val="26"/>
          <w:sz w:val="32"/>
          <w:szCs w:val="32"/>
          <w:highlight w:val="none"/>
          <w:lang w:bidi="ar"/>
        </w:rPr>
        <w:t>（项目编号：</w:t>
      </w:r>
      <w:r>
        <w:rPr>
          <w:rFonts w:hint="eastAsia" w:ascii="黑体" w:hAnsi="宋体" w:eastAsia="黑体" w:cs="黑体"/>
          <w:b/>
          <w:color w:val="auto"/>
          <w:spacing w:val="26"/>
          <w:sz w:val="32"/>
          <w:szCs w:val="32"/>
          <w:highlight w:val="none"/>
          <w:lang w:eastAsia="zh-CN" w:bidi="ar"/>
        </w:rPr>
        <w:t>JG2024-2328</w:t>
      </w:r>
      <w:r>
        <w:rPr>
          <w:rFonts w:ascii="黑体" w:hAnsi="宋体" w:eastAsia="黑体" w:cs="黑体"/>
          <w:b/>
          <w:color w:val="auto"/>
          <w:spacing w:val="26"/>
          <w:sz w:val="32"/>
          <w:szCs w:val="32"/>
          <w:highlight w:val="none"/>
          <w:lang w:bidi="ar"/>
        </w:rPr>
        <w:t>）</w:t>
      </w:r>
    </w:p>
    <w:p>
      <w:pPr>
        <w:spacing w:line="360" w:lineRule="auto"/>
        <w:jc w:val="center"/>
        <w:rPr>
          <w:rFonts w:ascii="黑体" w:hAnsi="宋体" w:eastAsia="黑体" w:cs="黑体"/>
          <w:b/>
          <w:color w:val="auto"/>
          <w:spacing w:val="26"/>
          <w:sz w:val="32"/>
          <w:szCs w:val="32"/>
          <w:highlight w:val="none"/>
        </w:rPr>
      </w:pPr>
      <w:r>
        <w:rPr>
          <w:rFonts w:ascii="黑体" w:hAnsi="宋体" w:eastAsia="黑体" w:cs="黑体"/>
          <w:b/>
          <w:color w:val="auto"/>
          <w:spacing w:val="26"/>
          <w:sz w:val="32"/>
          <w:szCs w:val="32"/>
          <w:highlight w:val="none"/>
          <w:lang w:bidi="ar"/>
        </w:rPr>
        <w:t>招标澄清及答疑文件（01号）</w:t>
      </w:r>
    </w:p>
    <w:p>
      <w:pPr>
        <w:numPr>
          <w:ilvl w:val="0"/>
          <w:numId w:val="1"/>
        </w:numPr>
        <w:pBdr>
          <w:top w:val="single" w:color="auto" w:sz="4" w:space="0"/>
        </w:pBdr>
        <w:spacing w:line="360" w:lineRule="auto"/>
        <w:rPr>
          <w:rFonts w:ascii="宋体" w:hAnsi="宋体" w:eastAsia="宋体" w:cs="宋体"/>
          <w:color w:val="auto"/>
          <w:sz w:val="24"/>
          <w:szCs w:val="24"/>
          <w:highlight w:val="none"/>
        </w:rPr>
      </w:pPr>
      <w:r>
        <w:rPr>
          <w:rFonts w:hint="eastAsia" w:ascii="宋体" w:hAnsi="宋体" w:eastAsia="宋体" w:cs="宋体"/>
          <w:b/>
          <w:color w:val="auto"/>
          <w:spacing w:val="4"/>
          <w:sz w:val="28"/>
          <w:szCs w:val="28"/>
          <w:highlight w:val="none"/>
          <w:lang w:bidi="ar"/>
        </w:rPr>
        <w:t>招标文件澄清</w:t>
      </w:r>
    </w:p>
    <w:p>
      <w:pPr>
        <w:autoSpaceDE w:val="0"/>
        <w:adjustRightInd w:val="0"/>
        <w:snapToGrid w:val="0"/>
        <w:spacing w:line="360" w:lineRule="auto"/>
        <w:ind w:right="11"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bidi="ar"/>
        </w:rPr>
        <w:t>1</w:t>
      </w:r>
      <w:r>
        <w:rPr>
          <w:rFonts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u w:val="single"/>
          <w:lang w:bidi="ar"/>
        </w:rPr>
        <w:t>本项目招标日程安排具体时间和场地安排有调整，请各投标人密切留意广州公共资源交易中心公布的本项目的日程安排，投标人可登录广州公共资源交易中心网站首页，点击“交易业务-建设工程”专栏中的“项目查询（日程安排、答疑纪要）”，输入项目编号或项目名称查询最新信息。</w:t>
      </w:r>
    </w:p>
    <w:p>
      <w:pPr>
        <w:autoSpaceDE w:val="0"/>
        <w:adjustRightInd w:val="0"/>
        <w:snapToGrid w:val="0"/>
        <w:spacing w:line="360" w:lineRule="auto"/>
        <w:ind w:right="11"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bidi="ar"/>
        </w:rPr>
        <w:t>2、本招标项目工程量清单有更新，已相应重新打包电子招标文件（含工程量清单）（GZZB文件），请投标人以最新公布的GZZB文件为准编制投标文件，详见本澄清答疑文件附件1。</w:t>
      </w:r>
    </w:p>
    <w:p>
      <w:pPr>
        <w:keepNext w:val="0"/>
        <w:keepLines w:val="0"/>
        <w:widowControl w:val="0"/>
        <w:suppressLineNumbers w:val="0"/>
        <w:autoSpaceDE w:val="0"/>
        <w:adjustRightInd w:val="0"/>
        <w:snapToGrid w:val="0"/>
        <w:spacing w:before="0" w:beforeAutospacing="0" w:after="0" w:afterAutospacing="0" w:line="360" w:lineRule="auto"/>
        <w:ind w:left="0" w:right="0" w:firstLine="480" w:firstLineChars="200"/>
        <w:jc w:val="both"/>
        <w:rPr>
          <w:rFonts w:ascii="Calibri" w:hAnsi="Calibri" w:eastAsia="宋体" w:cs="Times New Roman"/>
          <w:color w:val="auto"/>
          <w:szCs w:val="21"/>
          <w:highlight w:val="none"/>
          <w:u w:val="single"/>
        </w:rPr>
      </w:pPr>
      <w:r>
        <w:rPr>
          <w:rFonts w:hint="eastAsia" w:ascii="宋体" w:hAnsi="宋体" w:eastAsia="宋体" w:cs="宋体"/>
          <w:color w:val="auto"/>
          <w:sz w:val="24"/>
          <w:szCs w:val="24"/>
          <w:highlight w:val="none"/>
          <w:u w:val="single"/>
          <w:lang w:bidi="ar"/>
        </w:rPr>
        <w:t>3、本招标项目最高投标限价有调整，具体详见最高投标限价公布函（修正版）</w:t>
      </w:r>
      <w:r>
        <w:rPr>
          <w:rFonts w:hint="default" w:ascii="宋体" w:hAnsi="宋体" w:eastAsia="宋体" w:cs="宋体"/>
          <w:color w:val="auto"/>
          <w:sz w:val="24"/>
          <w:szCs w:val="24"/>
          <w:highlight w:val="none"/>
          <w:u w:val="single"/>
          <w:lang w:bidi="ar"/>
        </w:rPr>
        <w:t>、</w:t>
      </w:r>
      <w:r>
        <w:rPr>
          <w:rFonts w:hint="eastAsia" w:ascii="宋体" w:hAnsi="宋体" w:eastAsia="宋体" w:cs="宋体"/>
          <w:color w:val="auto"/>
          <w:kern w:val="2"/>
          <w:sz w:val="24"/>
          <w:szCs w:val="24"/>
          <w:highlight w:val="none"/>
          <w:u w:val="single"/>
          <w:lang w:val="en-US" w:eastAsia="zh-CN" w:bidi="ar"/>
        </w:rPr>
        <w:t>工程量清单计价说明（修正版）</w:t>
      </w:r>
      <w:r>
        <w:rPr>
          <w:rFonts w:hint="eastAsia" w:ascii="宋体" w:hAnsi="宋体" w:eastAsia="宋体" w:cs="宋体"/>
          <w:color w:val="auto"/>
          <w:sz w:val="24"/>
          <w:szCs w:val="24"/>
          <w:highlight w:val="none"/>
          <w:u w:val="single"/>
          <w:lang w:bidi="ar"/>
        </w:rPr>
        <w:t>（详见本澄清答疑文件附件2</w:t>
      </w:r>
      <w:r>
        <w:rPr>
          <w:rFonts w:hint="default" w:ascii="宋体" w:hAnsi="宋体" w:eastAsia="宋体" w:cs="宋体"/>
          <w:color w:val="auto"/>
          <w:sz w:val="24"/>
          <w:szCs w:val="24"/>
          <w:highlight w:val="none"/>
          <w:u w:val="single"/>
          <w:lang w:bidi="ar"/>
        </w:rPr>
        <w:t>、3</w:t>
      </w:r>
      <w:r>
        <w:rPr>
          <w:rFonts w:hint="eastAsia" w:ascii="宋体" w:hAnsi="宋体" w:eastAsia="宋体" w:cs="宋体"/>
          <w:color w:val="auto"/>
          <w:sz w:val="24"/>
          <w:szCs w:val="24"/>
          <w:highlight w:val="none"/>
          <w:u w:val="single"/>
          <w:lang w:bidi="ar"/>
        </w:rPr>
        <w:t>）。投标人需根据设计图纸、技术需求书、招标文件等相关要求，结合自身实力，充分考虑施工期间人工、材料及机械价格变化、施工条件、工程规模的变化和政府造价管理部门调整各项收费等风险进行投标报价。</w:t>
      </w:r>
    </w:p>
    <w:p>
      <w:pPr>
        <w:autoSpaceDE w:val="0"/>
        <w:adjustRightInd w:val="0"/>
        <w:snapToGrid w:val="0"/>
        <w:spacing w:line="360" w:lineRule="auto"/>
        <w:ind w:right="11" w:firstLine="480" w:firstLineChars="200"/>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val="en-US" w:eastAsia="zh-CN" w:bidi="ar"/>
        </w:rPr>
        <w:t>4</w:t>
      </w:r>
      <w:r>
        <w:rPr>
          <w:rFonts w:hint="eastAsia" w:ascii="宋体" w:hAnsi="宋体" w:eastAsia="宋体" w:cs="宋体"/>
          <w:color w:val="auto"/>
          <w:sz w:val="24"/>
          <w:szCs w:val="24"/>
          <w:highlight w:val="none"/>
          <w:u w:val="single"/>
          <w:lang w:bidi="ar"/>
        </w:rPr>
        <w:t>、本招标项目合同</w:t>
      </w:r>
      <w:bookmarkStart w:id="0" w:name="_GoBack"/>
      <w:bookmarkEnd w:id="0"/>
      <w:r>
        <w:rPr>
          <w:rFonts w:hint="eastAsia" w:ascii="宋体" w:hAnsi="宋体" w:eastAsia="宋体" w:cs="宋体"/>
          <w:color w:val="auto"/>
          <w:sz w:val="24"/>
          <w:szCs w:val="24"/>
          <w:highlight w:val="none"/>
          <w:u w:val="single"/>
          <w:lang w:bidi="ar"/>
        </w:rPr>
        <w:t>专用条款有调整，详见本澄清答疑文件附件</w:t>
      </w:r>
      <w:r>
        <w:rPr>
          <w:rFonts w:hint="default" w:ascii="宋体" w:hAnsi="宋体" w:eastAsia="宋体" w:cs="宋体"/>
          <w:color w:val="auto"/>
          <w:sz w:val="24"/>
          <w:szCs w:val="24"/>
          <w:highlight w:val="none"/>
          <w:u w:val="single"/>
          <w:lang w:bidi="ar"/>
        </w:rPr>
        <w:t>4</w:t>
      </w:r>
      <w:r>
        <w:rPr>
          <w:rFonts w:hint="eastAsia" w:ascii="宋体" w:hAnsi="宋体" w:eastAsia="宋体" w:cs="宋体"/>
          <w:color w:val="auto"/>
          <w:sz w:val="24"/>
          <w:szCs w:val="24"/>
          <w:highlight w:val="none"/>
          <w:u w:val="single"/>
          <w:lang w:bidi="ar"/>
        </w:rPr>
        <w:t>。</w:t>
      </w:r>
    </w:p>
    <w:p>
      <w:pPr>
        <w:autoSpaceDE w:val="0"/>
        <w:adjustRightInd w:val="0"/>
        <w:snapToGrid w:val="0"/>
        <w:spacing w:line="360" w:lineRule="auto"/>
        <w:ind w:right="11" w:firstLine="480" w:firstLineChars="200"/>
        <w:rPr>
          <w:rFonts w:hint="eastAsia" w:ascii="宋体" w:hAnsi="宋体" w:eastAsia="宋体" w:cs="宋体"/>
          <w:color w:val="auto"/>
          <w:sz w:val="24"/>
          <w:szCs w:val="24"/>
          <w:highlight w:val="none"/>
          <w:u w:val="single"/>
          <w:lang w:bidi="ar"/>
        </w:rPr>
      </w:pPr>
      <w:r>
        <w:rPr>
          <w:rFonts w:hint="default" w:ascii="宋体" w:hAnsi="宋体" w:eastAsia="宋体" w:cs="宋体"/>
          <w:color w:val="auto"/>
          <w:sz w:val="24"/>
          <w:szCs w:val="24"/>
          <w:highlight w:val="none"/>
          <w:u w:val="single"/>
          <w:lang w:eastAsia="zh-CN" w:bidi="ar"/>
        </w:rPr>
        <w:t>5</w:t>
      </w:r>
      <w:r>
        <w:rPr>
          <w:rFonts w:hint="eastAsia" w:ascii="宋体" w:hAnsi="宋体" w:eastAsia="宋体" w:cs="宋体"/>
          <w:color w:val="auto"/>
          <w:sz w:val="24"/>
          <w:szCs w:val="24"/>
          <w:highlight w:val="none"/>
          <w:u w:val="single"/>
          <w:lang w:val="en-US" w:eastAsia="zh-CN" w:bidi="ar"/>
        </w:rPr>
        <w:t>、本招标项目</w:t>
      </w:r>
      <w:r>
        <w:rPr>
          <w:rFonts w:hint="default" w:ascii="宋体" w:hAnsi="宋体" w:eastAsia="宋体" w:cs="宋体"/>
          <w:color w:val="auto"/>
          <w:sz w:val="24"/>
          <w:szCs w:val="24"/>
          <w:highlight w:val="none"/>
          <w:u w:val="single"/>
          <w:lang w:eastAsia="zh-CN" w:bidi="ar"/>
        </w:rPr>
        <w:t>招标</w:t>
      </w:r>
      <w:r>
        <w:rPr>
          <w:rFonts w:hint="eastAsia" w:ascii="宋体" w:hAnsi="宋体" w:eastAsia="宋体" w:cs="宋体"/>
          <w:color w:val="auto"/>
          <w:sz w:val="24"/>
          <w:szCs w:val="24"/>
          <w:highlight w:val="none"/>
          <w:u w:val="single"/>
          <w:lang w:val="en-US" w:eastAsia="zh-CN" w:bidi="ar"/>
        </w:rPr>
        <w:t>图纸有调整，详见本澄清答疑文件附件</w:t>
      </w:r>
      <w:r>
        <w:rPr>
          <w:rFonts w:hint="default" w:ascii="宋体" w:hAnsi="宋体" w:eastAsia="宋体" w:cs="宋体"/>
          <w:color w:val="auto"/>
          <w:sz w:val="24"/>
          <w:szCs w:val="24"/>
          <w:highlight w:val="none"/>
          <w:u w:val="single"/>
          <w:lang w:eastAsia="zh-CN" w:bidi="ar"/>
        </w:rPr>
        <w:t>5</w:t>
      </w:r>
      <w:r>
        <w:rPr>
          <w:rFonts w:hint="eastAsia" w:ascii="宋体" w:hAnsi="宋体" w:eastAsia="宋体" w:cs="宋体"/>
          <w:color w:val="auto"/>
          <w:sz w:val="24"/>
          <w:szCs w:val="24"/>
          <w:highlight w:val="none"/>
          <w:u w:val="single"/>
          <w:lang w:val="en-US" w:eastAsia="zh-CN" w:bidi="ar"/>
        </w:rPr>
        <w:t>。</w:t>
      </w:r>
    </w:p>
    <w:p>
      <w:pPr>
        <w:adjustRightInd w:val="0"/>
        <w:snapToGrid w:val="0"/>
        <w:spacing w:line="360" w:lineRule="auto"/>
        <w:ind w:right="11" w:firstLine="480" w:firstLineChars="200"/>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bidi="ar"/>
        </w:rPr>
        <w:t>6</w:t>
      </w:r>
      <w:r>
        <w:rPr>
          <w:rFonts w:hint="eastAsia" w:ascii="宋体" w:hAnsi="宋体" w:eastAsia="宋体" w:cs="宋体"/>
          <w:color w:val="auto"/>
          <w:sz w:val="24"/>
          <w:szCs w:val="24"/>
          <w:highlight w:val="none"/>
          <w:lang w:bidi="ar"/>
        </w:rPr>
        <w:t>、对招标文件内容进行修改如下：</w:t>
      </w:r>
    </w:p>
    <w:tbl>
      <w:tblPr>
        <w:tblStyle w:val="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93"/>
        <w:gridCol w:w="3635"/>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招标公告 </w:t>
            </w:r>
          </w:p>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olor w:val="auto"/>
                <w:highlight w:val="none"/>
              </w:rPr>
              <w:t>五、标段划分及各标段招标内容、规模和最高投标限价</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71" w:leftChars="34" w:right="0"/>
              <w:rPr>
                <w:rFonts w:hint="default" w:ascii="宋体" w:hAnsi="宋体" w:eastAsia="宋体" w:cs="宋体"/>
                <w:color w:val="auto"/>
                <w:sz w:val="21"/>
                <w:szCs w:val="21"/>
                <w:highlight w:val="none"/>
              </w:rPr>
            </w:pPr>
            <w:r>
              <w:rPr>
                <w:rFonts w:hint="default" w:ascii="宋体" w:hAnsi="宋体" w:cs="宋体"/>
                <w:color w:val="auto"/>
                <w:sz w:val="21"/>
                <w:szCs w:val="21"/>
                <w:highlight w:val="none"/>
              </w:rPr>
              <w:t>3</w:t>
            </w:r>
            <w:r>
              <w:rPr>
                <w:rFonts w:hint="eastAsia" w:ascii="宋体" w:hAnsi="宋体" w:cs="宋体"/>
                <w:color w:val="auto"/>
                <w:sz w:val="21"/>
                <w:szCs w:val="21"/>
                <w:highlight w:val="none"/>
              </w:rPr>
              <w:t>、最高投标限价：</w:t>
            </w:r>
            <w:r>
              <w:rPr>
                <w:rFonts w:hint="eastAsia" w:ascii="宋体" w:hAnsi="宋体" w:cs="宋体"/>
                <w:color w:val="auto"/>
                <w:kern w:val="2"/>
                <w:sz w:val="21"/>
                <w:szCs w:val="21"/>
                <w:highlight w:val="none"/>
                <w:u w:val="single"/>
                <w:lang w:val="en-US" w:eastAsia="zh-CN" w:bidi="ar"/>
              </w:rPr>
              <w:t xml:space="preserve"> 5634492.78 </w:t>
            </w:r>
            <w:r>
              <w:rPr>
                <w:rFonts w:hint="eastAsia" w:ascii="宋体" w:hAnsi="宋体" w:cs="宋体"/>
                <w:color w:val="auto"/>
                <w:sz w:val="21"/>
                <w:szCs w:val="21"/>
                <w:highlight w:val="none"/>
                <w:u w:val="single"/>
              </w:rPr>
              <w:t>元。</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spacing w:before="0" w:beforeAutospacing="0" w:after="0" w:afterAutospacing="0"/>
              <w:ind w:left="0" w:right="0"/>
              <w:jc w:val="both"/>
              <w:rPr>
                <w:rFonts w:hint="default" w:ascii="宋体" w:hAnsi="宋体" w:eastAsia="宋体" w:cs="宋体"/>
                <w:color w:val="auto"/>
                <w:sz w:val="21"/>
                <w:szCs w:val="21"/>
                <w:highlight w:val="none"/>
              </w:rPr>
            </w:pPr>
            <w:r>
              <w:rPr>
                <w:rFonts w:hint="default" w:ascii="宋体" w:hAnsi="宋体" w:cs="宋体"/>
                <w:color w:val="auto"/>
                <w:sz w:val="21"/>
                <w:szCs w:val="21"/>
                <w:highlight w:val="none"/>
              </w:rPr>
              <w:t>3</w:t>
            </w:r>
            <w:r>
              <w:rPr>
                <w:rFonts w:hint="eastAsia" w:ascii="宋体" w:hAnsi="宋体" w:cs="宋体"/>
                <w:color w:val="auto"/>
                <w:sz w:val="21"/>
                <w:szCs w:val="21"/>
                <w:highlight w:val="none"/>
              </w:rPr>
              <w:t>、最高投标限价：</w:t>
            </w:r>
            <w:r>
              <w:rPr>
                <w:rFonts w:hint="default" w:ascii="宋体" w:hAnsi="宋体" w:cs="宋体"/>
                <w:b/>
                <w:bCs/>
                <w:color w:val="auto"/>
                <w:kern w:val="2"/>
                <w:sz w:val="21"/>
                <w:szCs w:val="21"/>
                <w:highlight w:val="none"/>
                <w:u w:val="single"/>
                <w:lang w:eastAsia="zh-CN" w:bidi="ar"/>
              </w:rPr>
              <w:t>5351967.59</w:t>
            </w:r>
            <w:r>
              <w:rPr>
                <w:rFonts w:hint="eastAsia" w:ascii="宋体" w:hAnsi="宋体" w:cs="宋体"/>
                <w:color w:val="auto"/>
                <w:sz w:val="21"/>
                <w:szCs w:val="21"/>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招标文件-第一章 投标须知前附表第21项</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71" w:leftChars="34"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本项目最高投标限价为人民币</w:t>
            </w:r>
            <w:r>
              <w:rPr>
                <w:rFonts w:hint="eastAsia" w:ascii="宋体" w:hAnsi="宋体" w:cs="宋体"/>
                <w:color w:val="auto"/>
                <w:kern w:val="2"/>
                <w:sz w:val="21"/>
                <w:szCs w:val="21"/>
                <w:highlight w:val="none"/>
                <w:u w:val="single"/>
                <w:lang w:val="en-US" w:eastAsia="zh-CN" w:bidi="ar"/>
              </w:rPr>
              <w:t xml:space="preserve"> 5634492.78 </w:t>
            </w:r>
            <w:r>
              <w:rPr>
                <w:rFonts w:hint="eastAsia" w:ascii="宋体" w:hAnsi="宋体"/>
                <w:color w:val="auto"/>
                <w:szCs w:val="21"/>
                <w:highlight w:val="none"/>
              </w:rPr>
              <w:t>元。</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本项目最高投标限价为人民币</w:t>
            </w:r>
            <w:r>
              <w:rPr>
                <w:rFonts w:hint="eastAsia" w:ascii="宋体" w:hAnsi="宋体" w:cs="宋体"/>
                <w:color w:val="auto"/>
                <w:kern w:val="2"/>
                <w:sz w:val="21"/>
                <w:szCs w:val="21"/>
                <w:highlight w:val="none"/>
                <w:u w:val="single"/>
                <w:lang w:val="en-US" w:eastAsia="zh-CN" w:bidi="ar"/>
              </w:rPr>
              <w:t xml:space="preserve">    </w:t>
            </w:r>
            <w:r>
              <w:rPr>
                <w:rFonts w:hint="default" w:ascii="宋体" w:hAnsi="宋体" w:cs="宋体"/>
                <w:b/>
                <w:bCs/>
                <w:color w:val="auto"/>
                <w:kern w:val="2"/>
                <w:sz w:val="21"/>
                <w:szCs w:val="21"/>
                <w:highlight w:val="none"/>
                <w:u w:val="single"/>
                <w:lang w:eastAsia="zh-CN" w:bidi="ar"/>
              </w:rPr>
              <w:t>5351967.59</w:t>
            </w: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3</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招标文件-第一章 投标须知前附表第22项</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s="宋体"/>
                <w:color w:val="auto"/>
                <w:kern w:val="2"/>
                <w:sz w:val="21"/>
                <w:szCs w:val="21"/>
                <w:highlight w:val="none"/>
                <w:u w:val="single"/>
                <w:lang w:val="en-US" w:eastAsia="zh-CN" w:bidi="ar"/>
              </w:rPr>
              <w:t xml:space="preserve"> 148820.78</w:t>
            </w:r>
            <w:r>
              <w:rPr>
                <w:rFonts w:hint="eastAsia" w:ascii="宋体" w:hAnsi="宋体"/>
                <w:color w:val="auto"/>
                <w:szCs w:val="21"/>
                <w:highlight w:val="none"/>
              </w:rPr>
              <w:t>元，暂列金额为</w:t>
            </w:r>
            <w:r>
              <w:rPr>
                <w:rFonts w:hint="eastAsia" w:ascii="宋体" w:hAnsi="宋体"/>
                <w:color w:val="auto"/>
                <w:szCs w:val="21"/>
                <w:highlight w:val="none"/>
                <w:u w:val="single"/>
                <w:lang w:bidi="ar"/>
              </w:rPr>
              <w:t xml:space="preserve"> </w:t>
            </w:r>
            <w:r>
              <w:rPr>
                <w:rFonts w:hint="eastAsia" w:ascii="宋体" w:hAnsi="宋体"/>
                <w:color w:val="auto"/>
                <w:szCs w:val="21"/>
                <w:highlight w:val="none"/>
                <w:u w:val="single"/>
                <w:lang w:val="en-US" w:eastAsia="zh-CN" w:bidi="ar"/>
              </w:rPr>
              <w:t>450306.13</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color w:val="auto"/>
                <w:szCs w:val="21"/>
                <w:highlight w:val="none"/>
              </w:rPr>
              <w:t xml:space="preserve">元，暂估价为 </w:t>
            </w:r>
            <w:r>
              <w:rPr>
                <w:rFonts w:hint="eastAsia" w:ascii="宋体" w:hAnsi="宋体"/>
                <w:color w:val="auto"/>
                <w:szCs w:val="21"/>
                <w:highlight w:val="none"/>
                <w:u w:val="single"/>
              </w:rPr>
              <w:t xml:space="preserve"> </w:t>
            </w:r>
            <w:r>
              <w:rPr>
                <w:rFonts w:hint="default"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元。（未按招标文件规定的金额填写的，由评标委员会按照招标文件规定的金额进行修正）</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spacing w:before="0" w:beforeAutospacing="0" w:after="0" w:afterAutospacing="0"/>
              <w:ind w:left="0" w:right="0"/>
              <w:jc w:val="both"/>
              <w:rPr>
                <w:rFonts w:hint="eastAsia" w:ascii="宋体" w:hAnsi="宋体"/>
                <w:color w:val="auto"/>
                <w:szCs w:val="21"/>
                <w:highlight w:val="none"/>
              </w:rPr>
            </w:pPr>
            <w:r>
              <w:rPr>
                <w:rFonts w:hint="eastAsia" w:ascii="宋体" w:hAnsi="宋体"/>
                <w:color w:val="auto"/>
                <w:szCs w:val="21"/>
                <w:highlight w:val="none"/>
              </w:rPr>
              <w:t>本项目绿色施工安全防护措施费为</w:t>
            </w:r>
          </w:p>
          <w:p>
            <w:pPr>
              <w:keepNext w:val="0"/>
              <w:keepLines w:val="0"/>
              <w:widowControl/>
              <w:suppressLineNumbers w:val="0"/>
              <w:autoSpaceDE/>
              <w:spacing w:before="0" w:beforeAutospacing="0" w:after="0" w:afterAutospacing="0"/>
              <w:ind w:left="0" w:right="0"/>
              <w:jc w:val="left"/>
              <w:rPr>
                <w:rFonts w:hint="default" w:ascii="宋体" w:hAnsi="宋体" w:eastAsia="宋体" w:cs="宋体"/>
                <w:color w:val="auto"/>
                <w:szCs w:val="21"/>
                <w:highlight w:val="none"/>
              </w:rPr>
            </w:pPr>
            <w:r>
              <w:rPr>
                <w:rFonts w:hint="eastAsia" w:ascii="宋体" w:hAnsi="宋体" w:cs="宋体"/>
                <w:b/>
                <w:bCs/>
                <w:color w:val="auto"/>
                <w:kern w:val="2"/>
                <w:sz w:val="21"/>
                <w:szCs w:val="21"/>
                <w:highlight w:val="none"/>
                <w:u w:val="single"/>
                <w:lang w:val="en-US" w:eastAsia="zh-CN" w:bidi="ar"/>
              </w:rPr>
              <w:t>150096.96</w:t>
            </w:r>
            <w:r>
              <w:rPr>
                <w:rFonts w:hint="eastAsia" w:ascii="宋体" w:hAnsi="宋体"/>
                <w:color w:val="auto"/>
                <w:szCs w:val="21"/>
                <w:highlight w:val="none"/>
              </w:rPr>
              <w:t>元，暂列金额为</w:t>
            </w:r>
            <w:r>
              <w:rPr>
                <w:rFonts w:hint="eastAsia" w:ascii="宋体" w:hAnsi="宋体" w:cs="宋体" w:eastAsiaTheme="minorEastAsia"/>
                <w:b/>
                <w:bCs/>
                <w:color w:val="auto"/>
                <w:kern w:val="2"/>
                <w:sz w:val="21"/>
                <w:szCs w:val="21"/>
                <w:highlight w:val="none"/>
                <w:u w:val="single"/>
                <w:lang w:val="en-US" w:eastAsia="zh-CN" w:bidi="ar"/>
              </w:rPr>
              <w:t>419709.88</w:t>
            </w:r>
            <w:r>
              <w:rPr>
                <w:rFonts w:hint="eastAsia" w:ascii="宋体" w:hAnsi="宋体" w:cs="宋体"/>
                <w:color w:val="auto"/>
                <w:szCs w:val="21"/>
                <w:highlight w:val="none"/>
                <w:u w:val="none"/>
                <w:lang w:bidi="ar"/>
              </w:rPr>
              <w:t>元</w:t>
            </w:r>
            <w:r>
              <w:rPr>
                <w:rFonts w:hint="eastAsia" w:ascii="宋体" w:hAnsi="宋体"/>
                <w:color w:val="auto"/>
                <w:szCs w:val="21"/>
                <w:highlight w:val="none"/>
              </w:rPr>
              <w:t xml:space="preserve">，暂估价为 </w:t>
            </w:r>
            <w:r>
              <w:rPr>
                <w:rFonts w:hint="eastAsia" w:ascii="宋体" w:hAnsi="宋体"/>
                <w:color w:val="auto"/>
                <w:szCs w:val="21"/>
                <w:highlight w:val="none"/>
                <w:u w:val="single"/>
              </w:rPr>
              <w:t xml:space="preserve"> </w:t>
            </w:r>
            <w:r>
              <w:rPr>
                <w:rFonts w:hint="default"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元。（未按招标文件规定的金额填写的，由评标委员会按照招标文件规定的金额进行修正）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招标文件-第一章 投标须知前附表第26项</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 xml:space="preserve"> 5071043.50 </w:t>
            </w:r>
            <w:r>
              <w:rPr>
                <w:rFonts w:hint="eastAsia" w:ascii="宋体" w:hAnsi="宋体"/>
                <w:color w:val="auto"/>
                <w:szCs w:val="21"/>
                <w:highlight w:val="none"/>
              </w:rPr>
              <w:t>元</w:t>
            </w:r>
            <w:r>
              <w:rPr>
                <w:rFonts w:hint="eastAsia" w:ascii="宋体" w:hAnsi="宋体" w:cs="宋体"/>
                <w:color w:val="auto"/>
                <w:szCs w:val="21"/>
                <w:highlight w:val="none"/>
              </w:rPr>
              <w:t>（按最高投标限价的90 %设置）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keepNext w:val="0"/>
              <w:keepLines w:val="0"/>
              <w:suppressLineNumbers w:val="0"/>
              <w:autoSpaceDE w:val="0"/>
              <w:spacing w:before="0" w:beforeAutospacing="0" w:after="0" w:afterAutospacing="0"/>
              <w:ind w:left="0" w:right="0"/>
              <w:rPr>
                <w:rFonts w:hint="default" w:ascii="宋体" w:hAnsi="宋体" w:eastAsia="宋体" w:cs="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工程成本警戒价为</w:t>
            </w:r>
            <w:r>
              <w:rPr>
                <w:rFonts w:hint="default" w:ascii="宋体" w:hAnsi="宋体"/>
                <w:b/>
                <w:bCs/>
                <w:color w:val="auto"/>
                <w:szCs w:val="21"/>
                <w:highlight w:val="none"/>
                <w:u w:val="single"/>
              </w:rPr>
              <w:t>4816770.83</w:t>
            </w:r>
            <w:r>
              <w:rPr>
                <w:rFonts w:hint="eastAsia" w:ascii="宋体" w:hAnsi="宋体"/>
                <w:color w:val="auto"/>
                <w:szCs w:val="21"/>
                <w:highlight w:val="none"/>
              </w:rPr>
              <w:t>元</w:t>
            </w:r>
            <w:r>
              <w:rPr>
                <w:rFonts w:hint="eastAsia" w:ascii="宋体" w:hAnsi="宋体" w:cs="宋体"/>
                <w:color w:val="auto"/>
                <w:szCs w:val="21"/>
                <w:highlight w:val="none"/>
              </w:rPr>
              <w:t>（按最高投标限价的90 %设置）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keepNext w:val="0"/>
              <w:keepLines w:val="0"/>
              <w:widowControl w:val="0"/>
              <w:suppressLineNumbers w:val="0"/>
              <w:autoSpaceDE w:val="0"/>
              <w:spacing w:before="0" w:beforeAutospacing="0" w:after="0" w:afterAutospacing="0"/>
              <w:ind w:left="0" w:right="0"/>
              <w:jc w:val="both"/>
              <w:rPr>
                <w:rFonts w:hint="default" w:ascii="宋体" w:hAnsi="宋体" w:eastAsia="宋体" w:cs="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val="en-US" w:eastAsia="zh-CN" w:bidi="ar"/>
              </w:rPr>
              <w:t>4</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bidi="ar"/>
              </w:rPr>
            </w:pPr>
            <w:r>
              <w:rPr>
                <w:rFonts w:hint="default" w:ascii="宋体" w:hAnsi="宋体" w:eastAsia="宋体" w:cs="宋体"/>
                <w:color w:val="auto"/>
                <w:szCs w:val="21"/>
                <w:highlight w:val="none"/>
                <w:lang w:bidi="ar"/>
              </w:rPr>
              <w:t>招标文件有关提供社保证明月份要求</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ind w:left="0" w:right="0"/>
              <w:rPr>
                <w:rFonts w:hint="default" w:ascii="宋体" w:hAnsi="宋体" w:eastAsia="宋体" w:cs="宋体"/>
                <w:color w:val="auto"/>
                <w:szCs w:val="21"/>
                <w:highlight w:val="none"/>
                <w:lang w:bidi="ar"/>
              </w:rPr>
            </w:pPr>
            <w:r>
              <w:rPr>
                <w:rFonts w:hint="default" w:ascii="宋体" w:hAnsi="宋体" w:eastAsia="宋体" w:cs="宋体"/>
                <w:color w:val="auto"/>
                <w:szCs w:val="21"/>
                <w:highlight w:val="none"/>
                <w:lang w:val="en-US" w:eastAsia="zh-CN" w:bidi="ar"/>
              </w:rPr>
              <w:t>2024</w:t>
            </w:r>
            <w:r>
              <w:rPr>
                <w:rFonts w:hint="default" w:ascii="宋体" w:hAnsi="宋体" w:eastAsia="宋体" w:cs="宋体"/>
                <w:color w:val="auto"/>
                <w:szCs w:val="21"/>
                <w:highlight w:val="none"/>
                <w:lang w:bidi="ar"/>
              </w:rPr>
              <w:t>年</w:t>
            </w:r>
            <w:r>
              <w:rPr>
                <w:rFonts w:hint="default" w:ascii="宋体" w:hAnsi="宋体" w:eastAsia="宋体" w:cs="宋体"/>
                <w:color w:val="auto"/>
                <w:szCs w:val="21"/>
                <w:highlight w:val="none"/>
                <w:lang w:val="en-US" w:eastAsia="zh-CN" w:bidi="ar"/>
              </w:rPr>
              <w:t>3</w:t>
            </w:r>
            <w:r>
              <w:rPr>
                <w:rFonts w:hint="default" w:ascii="宋体" w:hAnsi="宋体" w:eastAsia="宋体" w:cs="宋体"/>
                <w:color w:val="auto"/>
                <w:szCs w:val="21"/>
                <w:highlight w:val="none"/>
                <w:lang w:bidi="ar"/>
              </w:rPr>
              <w:t>月</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spacing w:before="0" w:beforeAutospacing="0" w:after="0" w:afterAutospacing="0"/>
              <w:ind w:left="0" w:right="0"/>
              <w:jc w:val="both"/>
              <w:rPr>
                <w:rFonts w:hint="default" w:ascii="宋体" w:hAnsi="宋体" w:eastAsia="宋体" w:cs="宋体"/>
                <w:color w:val="auto"/>
                <w:szCs w:val="21"/>
                <w:highlight w:val="none"/>
                <w:lang w:bidi="ar"/>
              </w:rPr>
            </w:pPr>
            <w:r>
              <w:rPr>
                <w:rFonts w:hint="default" w:ascii="宋体" w:hAnsi="宋体" w:eastAsia="宋体" w:cs="宋体"/>
                <w:color w:val="auto"/>
                <w:szCs w:val="21"/>
                <w:highlight w:val="none"/>
                <w:lang w:val="en-US" w:eastAsia="zh-CN" w:bidi="ar"/>
              </w:rPr>
              <w:t>2024</w:t>
            </w:r>
            <w:r>
              <w:rPr>
                <w:rFonts w:hint="default" w:ascii="宋体" w:hAnsi="宋体" w:eastAsia="宋体" w:cs="宋体"/>
                <w:color w:val="auto"/>
                <w:szCs w:val="21"/>
                <w:highlight w:val="none"/>
                <w:lang w:bidi="ar"/>
              </w:rPr>
              <w:t>年</w:t>
            </w:r>
            <w:r>
              <w:rPr>
                <w:rFonts w:hint="eastAsia" w:ascii="宋体" w:hAnsi="宋体" w:eastAsia="宋体" w:cs="宋体"/>
                <w:b/>
                <w:bCs/>
                <w:color w:val="auto"/>
                <w:szCs w:val="21"/>
                <w:highlight w:val="none"/>
                <w:u w:val="single"/>
                <w:lang w:val="en-US" w:eastAsia="zh-CN" w:bidi="ar"/>
              </w:rPr>
              <w:t>4</w:t>
            </w:r>
            <w:r>
              <w:rPr>
                <w:rFonts w:hint="default" w:ascii="宋体" w:hAnsi="宋体" w:eastAsia="宋体" w:cs="宋体"/>
                <w:color w:val="auto"/>
                <w:szCs w:val="21"/>
                <w:highlight w:val="none"/>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adjustRightInd w:val="0"/>
              <w:snapToGrid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5</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adjustRightInd/>
              <w:snapToGrid/>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第一章投标须知前附表第8项</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spacing w:before="0" w:beforeAutospacing="0" w:after="0" w:afterAutospacing="0"/>
              <w:ind w:left="0" w:right="0"/>
              <w:rPr>
                <w:rFonts w:hint="default" w:ascii="宋体" w:hAnsi="宋体" w:eastAsia="宋体" w:cs="宋体"/>
                <w:color w:val="auto"/>
                <w:szCs w:val="21"/>
                <w:highlight w:val="none"/>
                <w:lang w:bidi="ar"/>
              </w:rPr>
            </w:pPr>
            <w:r>
              <w:rPr>
                <w:rFonts w:hint="eastAsia" w:ascii="宋体" w:hAnsi="宋体"/>
                <w:color w:val="auto"/>
                <w:highlight w:val="none"/>
              </w:rPr>
              <w:t>本工程总工期</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 xml:space="preserve"> 180 </w:t>
            </w:r>
            <w:r>
              <w:rPr>
                <w:rFonts w:hint="eastAsia" w:ascii="宋体" w:hAnsi="宋体" w:cs="宋体"/>
                <w:color w:val="auto"/>
                <w:szCs w:val="21"/>
                <w:highlight w:val="none"/>
              </w:rPr>
              <w:t>个日历天，计划2024年</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6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 </w:t>
            </w:r>
            <w:r>
              <w:rPr>
                <w:rFonts w:hint="eastAsia" w:ascii="宋体" w:hAnsi="宋体" w:cs="宋体"/>
                <w:color w:val="auto"/>
                <w:szCs w:val="21"/>
                <w:highlight w:val="none"/>
              </w:rPr>
              <w:t>日开工，2024年</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11 </w:t>
            </w:r>
            <w:r>
              <w:rPr>
                <w:rFonts w:hint="eastAsia" w:ascii="宋体" w:hAnsi="宋体" w:cs="宋体"/>
                <w:color w:val="auto"/>
                <w:szCs w:val="21"/>
                <w:highlight w:val="none"/>
              </w:rPr>
              <w:t>月</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27 </w:t>
            </w:r>
            <w:r>
              <w:rPr>
                <w:rFonts w:hint="eastAsia" w:ascii="宋体" w:hAnsi="宋体" w:cs="宋体"/>
                <w:color w:val="auto"/>
                <w:szCs w:val="21"/>
                <w:highlight w:val="none"/>
              </w:rPr>
              <w:t>日</w:t>
            </w:r>
            <w:r>
              <w:rPr>
                <w:rFonts w:hint="eastAsia" w:ascii="宋体" w:hAnsi="宋体"/>
                <w:color w:val="auto"/>
                <w:highlight w:val="none"/>
              </w:rPr>
              <w:t>竣工，具体开工日期以总监理工程师发出的开工令为准。（具体工期要求详见第五章）。</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spacing w:before="0" w:beforeAutospacing="0" w:after="0" w:afterAutospacing="0"/>
              <w:ind w:left="0" w:right="0"/>
              <w:jc w:val="both"/>
              <w:rPr>
                <w:rFonts w:hint="default" w:ascii="宋体" w:hAnsi="宋体" w:eastAsia="宋体" w:cs="宋体"/>
                <w:color w:val="auto"/>
                <w:szCs w:val="21"/>
                <w:highlight w:val="none"/>
                <w:lang w:bidi="ar"/>
              </w:rPr>
            </w:pPr>
            <w:r>
              <w:rPr>
                <w:rFonts w:hint="eastAsia" w:ascii="宋体" w:hAnsi="宋体"/>
                <w:color w:val="auto"/>
                <w:highlight w:val="none"/>
              </w:rPr>
              <w:t>本工程总工期</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 xml:space="preserve"> 180 </w:t>
            </w:r>
            <w:r>
              <w:rPr>
                <w:rFonts w:hint="eastAsia" w:ascii="宋体" w:hAnsi="宋体" w:cs="宋体"/>
                <w:color w:val="auto"/>
                <w:szCs w:val="21"/>
                <w:highlight w:val="none"/>
              </w:rPr>
              <w:t>个日历天，计划2024年</w:t>
            </w:r>
            <w:r>
              <w:rPr>
                <w:rFonts w:hint="eastAsia" w:ascii="宋体" w:hAnsi="宋体" w:cs="宋体"/>
                <w:b/>
                <w:bCs/>
                <w:color w:val="auto"/>
                <w:szCs w:val="21"/>
                <w:highlight w:val="none"/>
                <w:u w:val="single"/>
                <w:lang w:eastAsia="zh-CN"/>
              </w:rPr>
              <w:t xml:space="preserve"> </w:t>
            </w:r>
            <w:r>
              <w:rPr>
                <w:rFonts w:hint="eastAsia" w:ascii="宋体" w:hAnsi="宋体" w:cs="宋体"/>
                <w:b/>
                <w:bCs/>
                <w:color w:val="auto"/>
                <w:szCs w:val="21"/>
                <w:highlight w:val="none"/>
                <w:u w:val="single"/>
                <w:lang w:val="en-US" w:eastAsia="zh-CN"/>
              </w:rPr>
              <w:t xml:space="preserve">7 </w:t>
            </w:r>
            <w:r>
              <w:rPr>
                <w:rFonts w:hint="eastAsia" w:ascii="宋体" w:hAnsi="宋体" w:cs="宋体"/>
                <w:b/>
                <w:bCs/>
                <w:color w:val="auto"/>
                <w:szCs w:val="21"/>
                <w:highlight w:val="none"/>
                <w:u w:val="single"/>
              </w:rPr>
              <w:t>月</w:t>
            </w:r>
            <w:r>
              <w:rPr>
                <w:rFonts w:hint="eastAsia" w:ascii="宋体" w:hAnsi="宋体" w:cs="宋体"/>
                <w:color w:val="auto"/>
                <w:szCs w:val="21"/>
                <w:highlight w:val="none"/>
                <w:lang w:val="en-US" w:eastAsia="zh-CN"/>
              </w:rPr>
              <w:t xml:space="preserve"> 1 </w:t>
            </w:r>
            <w:r>
              <w:rPr>
                <w:rFonts w:hint="eastAsia" w:ascii="宋体" w:hAnsi="宋体" w:cs="宋体"/>
                <w:color w:val="auto"/>
                <w:szCs w:val="21"/>
                <w:highlight w:val="none"/>
              </w:rPr>
              <w:t>日开工，2024年</w:t>
            </w:r>
            <w:r>
              <w:rPr>
                <w:rFonts w:hint="eastAsia" w:ascii="宋体" w:hAnsi="宋体" w:cs="宋体"/>
                <w:b/>
                <w:bCs/>
                <w:color w:val="auto"/>
                <w:szCs w:val="21"/>
                <w:highlight w:val="none"/>
                <w:u w:val="single"/>
                <w:lang w:eastAsia="zh-CN"/>
              </w:rPr>
              <w:t xml:space="preserve"> </w:t>
            </w:r>
            <w:r>
              <w:rPr>
                <w:rFonts w:hint="eastAsia" w:ascii="宋体" w:hAnsi="宋体" w:cs="宋体"/>
                <w:b/>
                <w:bCs/>
                <w:color w:val="auto"/>
                <w:szCs w:val="21"/>
                <w:highlight w:val="none"/>
                <w:u w:val="single"/>
                <w:lang w:val="en-US" w:eastAsia="zh-CN"/>
              </w:rPr>
              <w:t xml:space="preserve">12 </w:t>
            </w:r>
            <w:r>
              <w:rPr>
                <w:rFonts w:hint="eastAsia" w:ascii="宋体" w:hAnsi="宋体" w:cs="宋体"/>
                <w:b/>
                <w:bCs/>
                <w:color w:val="auto"/>
                <w:szCs w:val="21"/>
                <w:highlight w:val="none"/>
                <w:u w:val="single"/>
              </w:rPr>
              <w:t>月</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27 </w:t>
            </w:r>
            <w:r>
              <w:rPr>
                <w:rFonts w:hint="eastAsia" w:ascii="宋体" w:hAnsi="宋体" w:cs="宋体"/>
                <w:color w:val="auto"/>
                <w:szCs w:val="21"/>
                <w:highlight w:val="none"/>
              </w:rPr>
              <w:t>日</w:t>
            </w:r>
            <w:r>
              <w:rPr>
                <w:rFonts w:hint="eastAsia" w:ascii="宋体" w:hAnsi="宋体"/>
                <w:color w:val="auto"/>
                <w:highlight w:val="none"/>
              </w:rPr>
              <w:t>竣工，具体开工日期以总监理工程师发出的开工令为准。（具体工期要求详见第五章）。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adjustRightInd w:val="0"/>
              <w:snapToGrid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6</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adjustRightInd/>
              <w:snapToGrid/>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第五章 技术条件（工程建设标准）-二、项目管理目标-（一）工期进度目标</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spacing w:before="0" w:beforeAutospacing="0" w:after="0" w:afterAutospacing="0"/>
              <w:ind w:left="0" w:right="0"/>
              <w:rPr>
                <w:rFonts w:hint="default" w:ascii="宋体" w:hAnsi="宋体" w:eastAsia="宋体" w:cs="宋体"/>
                <w:color w:val="auto"/>
                <w:szCs w:val="21"/>
                <w:highlight w:val="none"/>
                <w:lang w:bidi="ar"/>
              </w:rPr>
            </w:pPr>
            <w:r>
              <w:rPr>
                <w:rFonts w:hint="eastAsia" w:ascii="宋体" w:hAnsi="宋体" w:eastAsia="宋体" w:cs="仿宋"/>
                <w:color w:val="auto"/>
                <w:kern w:val="0"/>
                <w:highlight w:val="none"/>
              </w:rPr>
              <w:t>本工程总工期为</w:t>
            </w:r>
            <w:r>
              <w:rPr>
                <w:rFonts w:hint="eastAsia" w:ascii="宋体" w:hAnsi="宋体" w:eastAsia="宋体" w:cs="仿宋"/>
                <w:color w:val="auto"/>
                <w:kern w:val="0"/>
                <w:highlight w:val="none"/>
                <w:lang w:val="en-US" w:eastAsia="zh-CN"/>
              </w:rPr>
              <w:t xml:space="preserve"> 180 </w:t>
            </w:r>
            <w:r>
              <w:rPr>
                <w:rFonts w:hint="eastAsia" w:ascii="宋体" w:hAnsi="宋体" w:eastAsia="宋体" w:cs="仿宋"/>
                <w:color w:val="auto"/>
                <w:kern w:val="0"/>
                <w:highlight w:val="none"/>
              </w:rPr>
              <w:t>个日历天，计划2024年</w:t>
            </w:r>
            <w:r>
              <w:rPr>
                <w:rFonts w:hint="eastAsia" w:ascii="宋体" w:hAnsi="宋体" w:eastAsia="宋体" w:cs="仿宋"/>
                <w:color w:val="auto"/>
                <w:kern w:val="0"/>
                <w:highlight w:val="none"/>
                <w:lang w:eastAsia="zh-CN"/>
              </w:rPr>
              <w:t xml:space="preserve"> </w:t>
            </w:r>
            <w:r>
              <w:rPr>
                <w:rFonts w:hint="eastAsia" w:ascii="宋体" w:hAnsi="宋体" w:eastAsia="宋体" w:cs="仿宋"/>
                <w:color w:val="auto"/>
                <w:kern w:val="0"/>
                <w:highlight w:val="none"/>
                <w:lang w:val="en-US" w:eastAsia="zh-CN"/>
              </w:rPr>
              <w:t xml:space="preserve">6 </w:t>
            </w:r>
            <w:r>
              <w:rPr>
                <w:rFonts w:hint="eastAsia" w:ascii="宋体" w:hAnsi="宋体" w:eastAsia="宋体" w:cs="仿宋"/>
                <w:color w:val="auto"/>
                <w:kern w:val="0"/>
                <w:highlight w:val="none"/>
              </w:rPr>
              <w:t>月</w:t>
            </w:r>
            <w:r>
              <w:rPr>
                <w:rFonts w:hint="eastAsia" w:ascii="宋体" w:hAnsi="宋体" w:eastAsia="宋体" w:cs="仿宋"/>
                <w:color w:val="auto"/>
                <w:kern w:val="0"/>
                <w:highlight w:val="none"/>
                <w:lang w:val="en-US" w:eastAsia="zh-CN"/>
              </w:rPr>
              <w:t xml:space="preserve"> 1 </w:t>
            </w:r>
            <w:r>
              <w:rPr>
                <w:rFonts w:hint="eastAsia" w:ascii="宋体" w:hAnsi="宋体" w:eastAsia="宋体" w:cs="仿宋"/>
                <w:color w:val="auto"/>
                <w:kern w:val="0"/>
                <w:highlight w:val="none"/>
              </w:rPr>
              <w:t>日开工，2024年</w:t>
            </w:r>
            <w:r>
              <w:rPr>
                <w:rFonts w:hint="eastAsia" w:ascii="宋体" w:hAnsi="宋体" w:eastAsia="宋体" w:cs="仿宋"/>
                <w:color w:val="auto"/>
                <w:kern w:val="0"/>
                <w:highlight w:val="none"/>
                <w:lang w:eastAsia="zh-CN"/>
              </w:rPr>
              <w:t xml:space="preserve"> </w:t>
            </w:r>
            <w:r>
              <w:rPr>
                <w:rFonts w:hint="eastAsia" w:ascii="宋体" w:hAnsi="宋体" w:eastAsia="宋体" w:cs="仿宋"/>
                <w:color w:val="auto"/>
                <w:kern w:val="0"/>
                <w:highlight w:val="none"/>
                <w:lang w:val="en-US" w:eastAsia="zh-CN"/>
              </w:rPr>
              <w:t xml:space="preserve">11 </w:t>
            </w:r>
            <w:r>
              <w:rPr>
                <w:rFonts w:hint="eastAsia" w:ascii="宋体" w:hAnsi="宋体" w:eastAsia="宋体" w:cs="仿宋"/>
                <w:color w:val="auto"/>
                <w:kern w:val="0"/>
                <w:highlight w:val="none"/>
              </w:rPr>
              <w:t>月</w:t>
            </w:r>
            <w:r>
              <w:rPr>
                <w:rFonts w:hint="eastAsia" w:ascii="宋体" w:hAnsi="宋体" w:eastAsia="宋体" w:cs="仿宋"/>
                <w:color w:val="auto"/>
                <w:kern w:val="0"/>
                <w:highlight w:val="none"/>
                <w:lang w:eastAsia="zh-CN"/>
              </w:rPr>
              <w:t xml:space="preserve"> </w:t>
            </w:r>
            <w:r>
              <w:rPr>
                <w:rFonts w:hint="eastAsia" w:ascii="宋体" w:hAnsi="宋体" w:eastAsia="宋体" w:cs="仿宋"/>
                <w:color w:val="auto"/>
                <w:kern w:val="0"/>
                <w:highlight w:val="none"/>
                <w:lang w:val="en-US" w:eastAsia="zh-CN"/>
              </w:rPr>
              <w:t xml:space="preserve">27 </w:t>
            </w:r>
            <w:r>
              <w:rPr>
                <w:rFonts w:hint="eastAsia" w:ascii="宋体" w:hAnsi="宋体" w:eastAsia="宋体" w:cs="仿宋"/>
                <w:color w:val="auto"/>
                <w:kern w:val="0"/>
                <w:highlight w:val="none"/>
              </w:rPr>
              <w:t>日竣工，具体开工日期以总监理工程师发出的开工令为准。</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spacing w:before="0" w:beforeAutospacing="0" w:after="0" w:afterAutospacing="0"/>
              <w:ind w:left="0" w:right="0"/>
              <w:jc w:val="both"/>
              <w:rPr>
                <w:rFonts w:hint="default" w:ascii="宋体" w:hAnsi="宋体" w:eastAsia="宋体" w:cs="宋体"/>
                <w:color w:val="auto"/>
                <w:szCs w:val="21"/>
                <w:highlight w:val="none"/>
                <w:lang w:bidi="ar"/>
              </w:rPr>
            </w:pPr>
            <w:r>
              <w:rPr>
                <w:rFonts w:hint="eastAsia" w:ascii="宋体" w:hAnsi="宋体" w:eastAsia="宋体" w:cs="仿宋"/>
                <w:color w:val="auto"/>
                <w:kern w:val="0"/>
                <w:highlight w:val="none"/>
              </w:rPr>
              <w:t>本工程总工期为</w:t>
            </w:r>
            <w:r>
              <w:rPr>
                <w:rFonts w:hint="eastAsia" w:ascii="宋体" w:hAnsi="宋体" w:eastAsia="宋体" w:cs="仿宋"/>
                <w:color w:val="auto"/>
                <w:kern w:val="0"/>
                <w:highlight w:val="none"/>
                <w:lang w:val="en-US" w:eastAsia="zh-CN"/>
              </w:rPr>
              <w:t xml:space="preserve"> 180 </w:t>
            </w:r>
            <w:r>
              <w:rPr>
                <w:rFonts w:hint="eastAsia" w:ascii="宋体" w:hAnsi="宋体" w:eastAsia="宋体" w:cs="仿宋"/>
                <w:color w:val="auto"/>
                <w:kern w:val="0"/>
                <w:highlight w:val="none"/>
              </w:rPr>
              <w:t>个日历天，计划2024年</w:t>
            </w:r>
            <w:r>
              <w:rPr>
                <w:rFonts w:hint="eastAsia" w:ascii="宋体" w:hAnsi="宋体" w:cs="宋体"/>
                <w:b/>
                <w:bCs/>
                <w:color w:val="auto"/>
                <w:szCs w:val="21"/>
                <w:highlight w:val="none"/>
                <w:u w:val="single"/>
                <w:lang w:eastAsia="zh-CN"/>
              </w:rPr>
              <w:t xml:space="preserve"> </w:t>
            </w:r>
            <w:r>
              <w:rPr>
                <w:rFonts w:hint="eastAsia" w:ascii="宋体" w:hAnsi="宋体" w:cs="宋体"/>
                <w:b/>
                <w:bCs/>
                <w:color w:val="auto"/>
                <w:szCs w:val="21"/>
                <w:highlight w:val="none"/>
                <w:u w:val="single"/>
                <w:lang w:val="en-US" w:eastAsia="zh-CN"/>
              </w:rPr>
              <w:t xml:space="preserve">7 </w:t>
            </w:r>
            <w:r>
              <w:rPr>
                <w:rFonts w:hint="eastAsia" w:ascii="宋体" w:hAnsi="宋体" w:cs="宋体"/>
                <w:b/>
                <w:bCs/>
                <w:color w:val="auto"/>
                <w:szCs w:val="21"/>
                <w:highlight w:val="none"/>
                <w:u w:val="single"/>
              </w:rPr>
              <w:t>月</w:t>
            </w:r>
            <w:r>
              <w:rPr>
                <w:rFonts w:hint="eastAsia" w:ascii="宋体" w:hAnsi="宋体" w:eastAsia="宋体" w:cs="仿宋"/>
                <w:color w:val="auto"/>
                <w:kern w:val="0"/>
                <w:highlight w:val="none"/>
                <w:lang w:val="en-US" w:eastAsia="zh-CN"/>
              </w:rPr>
              <w:t xml:space="preserve"> 1 </w:t>
            </w:r>
            <w:r>
              <w:rPr>
                <w:rFonts w:hint="eastAsia" w:ascii="宋体" w:hAnsi="宋体" w:eastAsia="宋体" w:cs="仿宋"/>
                <w:color w:val="auto"/>
                <w:kern w:val="0"/>
                <w:highlight w:val="none"/>
              </w:rPr>
              <w:t>日开工，2024年</w:t>
            </w:r>
            <w:r>
              <w:rPr>
                <w:rFonts w:hint="eastAsia" w:ascii="宋体" w:hAnsi="宋体" w:eastAsia="宋体" w:cs="仿宋"/>
                <w:b/>
                <w:bCs/>
                <w:color w:val="auto"/>
                <w:kern w:val="0"/>
                <w:highlight w:val="none"/>
                <w:u w:val="single"/>
                <w:lang w:eastAsia="zh-CN"/>
              </w:rPr>
              <w:t xml:space="preserve"> </w:t>
            </w:r>
            <w:r>
              <w:rPr>
                <w:rFonts w:hint="eastAsia" w:ascii="宋体" w:hAnsi="宋体" w:eastAsia="宋体" w:cs="仿宋"/>
                <w:b/>
                <w:bCs/>
                <w:color w:val="auto"/>
                <w:kern w:val="0"/>
                <w:highlight w:val="none"/>
                <w:u w:val="single"/>
                <w:lang w:val="en-US" w:eastAsia="zh-CN"/>
              </w:rPr>
              <w:t xml:space="preserve">12 </w:t>
            </w:r>
            <w:r>
              <w:rPr>
                <w:rFonts w:hint="eastAsia" w:ascii="宋体" w:hAnsi="宋体" w:eastAsia="宋体" w:cs="仿宋"/>
                <w:b/>
                <w:bCs/>
                <w:color w:val="auto"/>
                <w:kern w:val="0"/>
                <w:highlight w:val="none"/>
                <w:u w:val="single"/>
              </w:rPr>
              <w:t>月</w:t>
            </w:r>
            <w:r>
              <w:rPr>
                <w:rFonts w:hint="eastAsia" w:ascii="宋体" w:hAnsi="宋体" w:eastAsia="宋体" w:cs="仿宋"/>
                <w:color w:val="auto"/>
                <w:kern w:val="0"/>
                <w:highlight w:val="none"/>
                <w:lang w:eastAsia="zh-CN"/>
              </w:rPr>
              <w:t xml:space="preserve"> </w:t>
            </w:r>
            <w:r>
              <w:rPr>
                <w:rFonts w:hint="eastAsia" w:ascii="宋体" w:hAnsi="宋体" w:eastAsia="宋体" w:cs="仿宋"/>
                <w:color w:val="auto"/>
                <w:kern w:val="0"/>
                <w:highlight w:val="none"/>
                <w:lang w:val="en-US" w:eastAsia="zh-CN"/>
              </w:rPr>
              <w:t xml:space="preserve">27 </w:t>
            </w:r>
            <w:r>
              <w:rPr>
                <w:rFonts w:hint="eastAsia" w:ascii="宋体" w:hAnsi="宋体" w:eastAsia="宋体" w:cs="仿宋"/>
                <w:color w:val="auto"/>
                <w:kern w:val="0"/>
                <w:highlight w:val="none"/>
              </w:rPr>
              <w:t>日竣工，具体开工日期以总监理工程师发出的开工令为准。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adjustRightInd w:val="0"/>
              <w:snapToGrid w:val="0"/>
              <w:spacing w:before="0" w:beforeAutospacing="0" w:after="0" w:afterAutospacing="0"/>
              <w:ind w:left="0" w:right="0"/>
              <w:jc w:val="center"/>
              <w:rPr>
                <w:rFonts w:hint="default" w:ascii="宋体" w:hAnsi="宋体" w:eastAsia="宋体" w:cs="宋体"/>
                <w:color w:val="auto"/>
                <w:kern w:val="2"/>
                <w:sz w:val="21"/>
                <w:szCs w:val="21"/>
                <w:highlight w:val="none"/>
                <w:lang w:eastAsia="zh-CN" w:bidi="ar"/>
              </w:rPr>
            </w:pPr>
            <w:r>
              <w:rPr>
                <w:rFonts w:hint="default" w:ascii="宋体" w:hAnsi="宋体" w:eastAsia="宋体" w:cs="宋体"/>
                <w:color w:val="auto"/>
                <w:kern w:val="2"/>
                <w:sz w:val="21"/>
                <w:szCs w:val="21"/>
                <w:highlight w:val="none"/>
                <w:lang w:eastAsia="zh-CN" w:bidi="ar"/>
              </w:rPr>
              <w:t>7</w:t>
            </w:r>
          </w:p>
        </w:tc>
        <w:tc>
          <w:tcPr>
            <w:tcW w:w="1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第二章</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开标、评标及定标办法</w:t>
            </w:r>
          </w:p>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附表一：资格审查表</w:t>
            </w:r>
          </w:p>
          <w:p>
            <w:pPr>
              <w:keepNext w:val="0"/>
              <w:keepLines w:val="0"/>
              <w:suppressLineNumbers w:val="0"/>
              <w:autoSpaceDE/>
              <w:autoSpaceDN w:val="0"/>
              <w:adjustRightInd/>
              <w:snapToGrid/>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序号4 须审查的资料</w:t>
            </w:r>
          </w:p>
        </w:tc>
        <w:tc>
          <w:tcPr>
            <w:tcW w:w="36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使用有效期内的建造师证书在广州市住建行业信用管理平台内上传件</w:t>
            </w:r>
          </w:p>
          <w:p>
            <w:pPr>
              <w:keepNext w:val="0"/>
              <w:keepLines w:val="0"/>
              <w:suppressLineNumbers w:val="0"/>
              <w:autoSpaceDE/>
              <w:autoSpaceDN w:val="0"/>
              <w:spacing w:before="0" w:beforeAutospacing="0" w:after="0" w:afterAutospacing="0"/>
              <w:ind w:left="0" w:right="0"/>
              <w:rPr>
                <w:rFonts w:hint="eastAsia" w:ascii="宋体" w:hAnsi="宋体" w:eastAsia="宋体" w:cs="仿宋"/>
                <w:color w:val="auto"/>
                <w:kern w:val="0"/>
                <w:highlight w:val="none"/>
              </w:rPr>
            </w:pPr>
            <w:r>
              <w:rPr>
                <w:rFonts w:hint="eastAsia" w:ascii="宋体" w:hAnsi="宋体" w:eastAsia="宋体" w:cs="宋体"/>
                <w:color w:val="auto"/>
                <w:kern w:val="2"/>
                <w:sz w:val="21"/>
                <w:szCs w:val="21"/>
                <w:highlight w:val="none"/>
                <w:lang w:val="en-US" w:eastAsia="zh-CN" w:bidi="ar"/>
              </w:rPr>
              <w:t>（注：打印建造师电子证书后，应在个人签名处手写本人签名再上传广州市住建行业信用平台。）</w:t>
            </w:r>
          </w:p>
        </w:tc>
        <w:tc>
          <w:tcPr>
            <w:tcW w:w="36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b/>
                <w:strike/>
                <w:dstrike w:val="0"/>
                <w:color w:val="auto"/>
                <w:kern w:val="2"/>
                <w:sz w:val="21"/>
                <w:szCs w:val="21"/>
                <w:highlight w:val="none"/>
                <w:u w:val="single"/>
                <w:lang w:val="en-US" w:eastAsia="zh-CN" w:bidi="ar"/>
              </w:rPr>
              <w:t>使用</w:t>
            </w:r>
            <w:r>
              <w:rPr>
                <w:rFonts w:hint="eastAsia" w:ascii="宋体" w:hAnsi="宋体" w:eastAsia="宋体" w:cs="宋体"/>
                <w:color w:val="auto"/>
                <w:kern w:val="2"/>
                <w:sz w:val="21"/>
                <w:szCs w:val="21"/>
                <w:highlight w:val="none"/>
                <w:lang w:val="en-US" w:eastAsia="zh-CN" w:bidi="ar"/>
              </w:rPr>
              <w:t>有效期内的建造师证书在广州市住建行业信用管理平台内上传件</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仿宋"/>
                <w:color w:val="auto"/>
                <w:kern w:val="0"/>
                <w:highlight w:val="none"/>
              </w:rPr>
            </w:pPr>
            <w:r>
              <w:rPr>
                <w:rFonts w:hint="eastAsia" w:ascii="宋体" w:hAnsi="宋体" w:eastAsia="宋体" w:cs="宋体"/>
                <w:color w:val="auto"/>
                <w:kern w:val="2"/>
                <w:sz w:val="21"/>
                <w:szCs w:val="21"/>
                <w:highlight w:val="none"/>
                <w:lang w:val="en-US" w:eastAsia="zh-CN" w:bidi="ar"/>
              </w:rPr>
              <w:t>（注：打印建造师电子证书后，</w:t>
            </w:r>
            <w:r>
              <w:rPr>
                <w:rFonts w:hint="eastAsia" w:ascii="宋体" w:hAnsi="宋体" w:eastAsia="宋体" w:cs="宋体"/>
                <w:b/>
                <w:strike/>
                <w:dstrike w:val="0"/>
                <w:color w:val="auto"/>
                <w:kern w:val="2"/>
                <w:sz w:val="21"/>
                <w:szCs w:val="21"/>
                <w:highlight w:val="none"/>
                <w:u w:val="single"/>
                <w:lang w:val="en-US" w:eastAsia="zh-CN" w:bidi="ar"/>
              </w:rPr>
              <w:t>应</w:t>
            </w:r>
            <w:r>
              <w:rPr>
                <w:rFonts w:hint="eastAsia" w:ascii="宋体" w:hAnsi="宋体" w:eastAsia="宋体" w:cs="宋体"/>
                <w:color w:val="auto"/>
                <w:kern w:val="2"/>
                <w:sz w:val="21"/>
                <w:szCs w:val="21"/>
                <w:highlight w:val="none"/>
                <w:lang w:val="en-US" w:eastAsia="zh-CN" w:bidi="ar"/>
              </w:rPr>
              <w:t>在个人签名处手写本人签名再上传广州市住建行业信用平台。）</w:t>
            </w:r>
          </w:p>
        </w:tc>
      </w:tr>
    </w:tbl>
    <w:p>
      <w:pPr>
        <w:numPr>
          <w:ilvl w:val="255"/>
          <w:numId w:val="0"/>
        </w:numPr>
        <w:spacing w:line="360" w:lineRule="auto"/>
        <w:ind w:right="-619" w:rightChars="-295"/>
        <w:rPr>
          <w:rFonts w:ascii="宋体" w:hAnsi="宋体" w:eastAsia="宋体" w:cs="宋体"/>
          <w:b/>
          <w:color w:val="auto"/>
          <w:spacing w:val="4"/>
          <w:kern w:val="0"/>
          <w:sz w:val="28"/>
          <w:szCs w:val="28"/>
          <w:highlight w:val="none"/>
        </w:rPr>
      </w:pPr>
    </w:p>
    <w:p>
      <w:pPr>
        <w:numPr>
          <w:ilvl w:val="-1"/>
          <w:numId w:val="0"/>
        </w:numPr>
        <w:spacing w:line="240" w:lineRule="auto"/>
        <w:ind w:left="0" w:right="0" w:rightChars="0" w:firstLine="0"/>
        <w:rPr>
          <w:rFonts w:ascii="宋体" w:hAnsi="宋体" w:eastAsia="宋体" w:cs="宋体"/>
          <w:b/>
          <w:color w:val="auto"/>
          <w:spacing w:val="4"/>
          <w:kern w:val="0"/>
          <w:sz w:val="28"/>
          <w:szCs w:val="28"/>
          <w:highlight w:val="none"/>
        </w:rPr>
      </w:pPr>
      <w:r>
        <w:rPr>
          <w:rFonts w:hint="eastAsia" w:ascii="宋体" w:hAnsi="宋体" w:eastAsia="宋体" w:cs="宋体"/>
          <w:b/>
          <w:color w:val="auto"/>
          <w:spacing w:val="4"/>
          <w:kern w:val="0"/>
          <w:sz w:val="28"/>
          <w:szCs w:val="28"/>
          <w:highlight w:val="none"/>
          <w:lang w:bidi="ar"/>
        </w:rPr>
        <w:br w:type="page"/>
      </w:r>
    </w:p>
    <w:p>
      <w:pPr>
        <w:numPr>
          <w:ilvl w:val="0"/>
          <w:numId w:val="1"/>
        </w:numPr>
        <w:spacing w:line="360" w:lineRule="auto"/>
        <w:ind w:right="-619" w:rightChars="-295"/>
        <w:rPr>
          <w:rFonts w:ascii="宋体" w:hAnsi="宋体" w:eastAsia="宋体" w:cs="宋体"/>
          <w:b/>
          <w:color w:val="auto"/>
          <w:spacing w:val="4"/>
          <w:kern w:val="0"/>
          <w:sz w:val="28"/>
          <w:szCs w:val="28"/>
          <w:highlight w:val="none"/>
        </w:rPr>
      </w:pPr>
      <w:r>
        <w:rPr>
          <w:rFonts w:hint="eastAsia" w:ascii="宋体" w:hAnsi="宋体" w:eastAsia="宋体" w:cs="宋体"/>
          <w:b/>
          <w:color w:val="auto"/>
          <w:spacing w:val="4"/>
          <w:kern w:val="0"/>
          <w:sz w:val="28"/>
          <w:szCs w:val="28"/>
          <w:highlight w:val="none"/>
          <w:lang w:bidi="ar"/>
        </w:rPr>
        <w:t>招标文件答疑</w:t>
      </w:r>
    </w:p>
    <w:p>
      <w:pPr>
        <w:keepNext w:val="0"/>
        <w:keepLines w:val="0"/>
        <w:widowControl/>
        <w:suppressLineNumbers w:val="0"/>
        <w:snapToGrid w:val="0"/>
        <w:spacing w:before="156" w:beforeLines="50" w:beforeAutospacing="0" w:after="0" w:afterAutospacing="0" w:line="360" w:lineRule="auto"/>
        <w:ind w:left="0" w:right="0" w:firstLine="576" w:firstLineChars="240"/>
        <w:jc w:val="left"/>
        <w:rPr>
          <w:rFonts w:hint="eastAsia" w:ascii="宋体" w:hAnsi="宋体" w:eastAsia="宋体" w:cs="Dialog"/>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1、用电答复书签订日期为2023年5月23日，即将过有效期，对供电方式是否有影响？</w:t>
      </w:r>
    </w:p>
    <w:p>
      <w:pPr>
        <w:keepNext w:val="0"/>
        <w:keepLines w:val="0"/>
        <w:widowControl/>
        <w:suppressLineNumbers w:val="0"/>
        <w:snapToGrid w:val="0"/>
        <w:spacing w:before="156" w:beforeLines="50" w:beforeAutospacing="0" w:after="0" w:afterAutospacing="0" w:line="360" w:lineRule="auto"/>
        <w:ind w:left="0" w:right="0" w:firstLine="470" w:firstLineChars="195"/>
        <w:jc w:val="left"/>
        <w:rPr>
          <w:rFonts w:hint="default" w:ascii="宋体" w:hAnsi="宋体" w:eastAsia="宋体" w:cs="Times New Roman"/>
          <w:b/>
          <w:bCs w:val="0"/>
          <w:color w:val="auto"/>
          <w:kern w:val="2"/>
          <w:sz w:val="24"/>
          <w:szCs w:val="24"/>
          <w:highlight w:val="none"/>
          <w:u w:val="single"/>
        </w:rPr>
      </w:pPr>
      <w:r>
        <w:rPr>
          <w:rFonts w:hint="eastAsia" w:ascii="宋体" w:hAnsi="宋体" w:eastAsia="宋体" w:cs="宋体"/>
          <w:b/>
          <w:bCs w:val="0"/>
          <w:color w:val="auto"/>
          <w:kern w:val="2"/>
          <w:sz w:val="24"/>
          <w:szCs w:val="24"/>
          <w:highlight w:val="none"/>
          <w:u w:val="single"/>
          <w:lang w:val="en-US" w:eastAsia="zh-CN" w:bidi="ar"/>
        </w:rPr>
        <w:t>答：</w:t>
      </w:r>
      <w:r>
        <w:rPr>
          <w:rFonts w:hint="default" w:ascii="宋体" w:hAnsi="宋体" w:eastAsia="宋体" w:cs="宋体"/>
          <w:b/>
          <w:bCs w:val="0"/>
          <w:color w:val="auto"/>
          <w:kern w:val="2"/>
          <w:sz w:val="24"/>
          <w:szCs w:val="24"/>
          <w:highlight w:val="none"/>
          <w:u w:val="single"/>
          <w:lang w:eastAsia="zh-CN" w:bidi="ar"/>
        </w:rPr>
        <w:t>对供电方式不影响，供电局在用电答复书的基础上出具正式的供电方案。</w:t>
      </w:r>
    </w:p>
    <w:p>
      <w:pPr>
        <w:keepNext w:val="0"/>
        <w:keepLines w:val="0"/>
        <w:widowControl/>
        <w:suppressLineNumbers w:val="0"/>
        <w:snapToGrid w:val="0"/>
        <w:spacing w:before="156" w:beforeLines="50" w:beforeAutospacing="0" w:after="0" w:afterAutospacing="0" w:line="360" w:lineRule="auto"/>
        <w:ind w:left="0" w:right="0" w:firstLine="576" w:firstLineChars="240"/>
        <w:jc w:val="left"/>
        <w:rPr>
          <w:rFonts w:hint="eastAsia" w:ascii="宋体" w:hAnsi="宋体" w:eastAsia="宋体" w:cs="Dialog"/>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2、图纸1-59，星安居#3低压房，出线柜P04柜和P05柜，为同一水平排拼接的柜子，但是水平排不一样，出线柜P04柜水平排为TMY-3×(80×8)]+N-(60×6)，出线柜P05柜水平排为TMY-3×[2×(100×8)]+N-(100×8)，以哪个为准？</w:t>
      </w:r>
    </w:p>
    <w:p>
      <w:pPr>
        <w:keepNext w:val="0"/>
        <w:keepLines w:val="0"/>
        <w:widowControl/>
        <w:suppressLineNumbers w:val="0"/>
        <w:snapToGrid w:val="0"/>
        <w:spacing w:before="156" w:beforeLines="50" w:beforeAutospacing="0" w:after="0" w:afterAutospacing="0" w:line="360" w:lineRule="auto"/>
        <w:ind w:left="0" w:right="0" w:firstLine="470" w:firstLineChars="195"/>
        <w:jc w:val="left"/>
        <w:rPr>
          <w:rFonts w:hint="default" w:ascii="宋体" w:hAnsi="宋体" w:eastAsia="宋体" w:cs="宋体"/>
          <w:b/>
          <w:bCs w:val="0"/>
          <w:color w:val="auto"/>
          <w:kern w:val="2"/>
          <w:sz w:val="24"/>
          <w:szCs w:val="24"/>
          <w:highlight w:val="none"/>
          <w:u w:val="single"/>
          <w:lang w:val="en-US" w:eastAsia="zh-CN" w:bidi="ar"/>
        </w:rPr>
      </w:pPr>
      <w:r>
        <w:rPr>
          <w:rFonts w:hint="eastAsia" w:ascii="宋体" w:hAnsi="宋体" w:eastAsia="宋体" w:cs="宋体"/>
          <w:b/>
          <w:bCs w:val="0"/>
          <w:color w:val="auto"/>
          <w:kern w:val="2"/>
          <w:sz w:val="24"/>
          <w:szCs w:val="24"/>
          <w:highlight w:val="none"/>
          <w:u w:val="single"/>
          <w:lang w:val="en-US" w:eastAsia="zh-CN" w:bidi="ar"/>
        </w:rPr>
        <w:t>答：按TMY-3×(80×8)]+N-(60×6)为准。</w:t>
      </w:r>
    </w:p>
    <w:p>
      <w:pPr>
        <w:keepNext w:val="0"/>
        <w:keepLines w:val="0"/>
        <w:widowControl/>
        <w:suppressLineNumbers w:val="0"/>
        <w:snapToGrid w:val="0"/>
        <w:spacing w:before="156" w:beforeLines="50" w:beforeAutospacing="0" w:after="0" w:afterAutospacing="0" w:line="360" w:lineRule="auto"/>
        <w:ind w:left="0" w:right="0" w:firstLine="576" w:firstLineChars="240"/>
        <w:jc w:val="left"/>
        <w:rPr>
          <w:rFonts w:hint="eastAsia" w:ascii="宋体" w:hAnsi="宋体" w:eastAsia="宋体" w:cs="Dialog"/>
          <w:color w:val="auto"/>
          <w:kern w:val="2"/>
          <w:sz w:val="24"/>
          <w:szCs w:val="24"/>
          <w:highlight w:val="none"/>
        </w:rPr>
      </w:pPr>
      <w:r>
        <w:rPr>
          <w:rFonts w:hint="eastAsia" w:ascii="宋体" w:hAnsi="宋体" w:eastAsia="宋体" w:cs="Dialog"/>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、因招标公告发布时间为5月，提供管理人员及其他人员有效社保证明是否变更为2024年4月？</w:t>
      </w:r>
    </w:p>
    <w:p>
      <w:pPr>
        <w:keepNext w:val="0"/>
        <w:keepLines w:val="0"/>
        <w:widowControl/>
        <w:suppressLineNumbers w:val="0"/>
        <w:snapToGrid w:val="0"/>
        <w:spacing w:before="156" w:beforeLines="50" w:beforeAutospacing="0" w:after="0" w:afterAutospacing="0" w:line="360" w:lineRule="auto"/>
        <w:ind w:left="0" w:right="0" w:firstLine="470" w:firstLineChars="195"/>
        <w:jc w:val="left"/>
        <w:rPr>
          <w:rFonts w:hint="eastAsia" w:ascii="宋体" w:hAnsi="宋体" w:eastAsia="宋体" w:cs="Times New Roman"/>
          <w:b/>
          <w:bCs w:val="0"/>
          <w:color w:val="auto"/>
          <w:kern w:val="2"/>
          <w:sz w:val="24"/>
          <w:szCs w:val="24"/>
          <w:highlight w:val="none"/>
          <w:u w:val="single"/>
        </w:rPr>
      </w:pPr>
      <w:r>
        <w:rPr>
          <w:rFonts w:hint="eastAsia" w:ascii="宋体" w:hAnsi="宋体" w:eastAsia="宋体" w:cs="宋体"/>
          <w:b/>
          <w:bCs w:val="0"/>
          <w:color w:val="auto"/>
          <w:kern w:val="2"/>
          <w:sz w:val="24"/>
          <w:szCs w:val="24"/>
          <w:highlight w:val="none"/>
          <w:u w:val="single"/>
          <w:lang w:val="en-US" w:eastAsia="zh-CN" w:bidi="ar"/>
        </w:rPr>
        <w:t>答：社保证明有调整，详见</w:t>
      </w:r>
      <w:r>
        <w:rPr>
          <w:rFonts w:hint="default" w:ascii="宋体" w:hAnsi="宋体" w:eastAsia="宋体" w:cs="宋体"/>
          <w:b/>
          <w:bCs w:val="0"/>
          <w:strike w:val="0"/>
          <w:color w:val="auto"/>
          <w:kern w:val="2"/>
          <w:sz w:val="24"/>
          <w:szCs w:val="24"/>
          <w:highlight w:val="none"/>
          <w:u w:val="single"/>
          <w:lang w:eastAsia="zh-CN" w:bidi="ar"/>
        </w:rPr>
        <w:t>本澄清答疑文件</w:t>
      </w:r>
      <w:r>
        <w:rPr>
          <w:rFonts w:hint="eastAsia" w:ascii="宋体" w:hAnsi="宋体" w:eastAsia="宋体" w:cs="Times New Roman"/>
          <w:b/>
          <w:bCs w:val="0"/>
          <w:strike w:val="0"/>
          <w:color w:val="auto"/>
          <w:kern w:val="2"/>
          <w:sz w:val="24"/>
          <w:szCs w:val="24"/>
          <w:highlight w:val="none"/>
          <w:u w:val="single"/>
          <w:lang w:eastAsia="zh-CN" w:bidi="ar"/>
        </w:rPr>
        <w:t>。</w:t>
      </w:r>
    </w:p>
    <w:p>
      <w:pPr>
        <w:spacing w:line="240" w:lineRule="auto"/>
        <w:ind w:firstLine="0" w:firstLineChars="0"/>
        <w:rPr>
          <w:rFonts w:hint="eastAsia" w:ascii="宋体" w:hAnsi="宋体"/>
          <w:b/>
          <w:color w:val="auto"/>
          <w:sz w:val="24"/>
          <w:highlight w:val="none"/>
          <w:u w:val="single"/>
        </w:rPr>
      </w:pPr>
    </w:p>
    <w:p>
      <w:pPr>
        <w:numPr>
          <w:ilvl w:val="0"/>
          <w:numId w:val="2"/>
        </w:numPr>
        <w:spacing w:line="360" w:lineRule="auto"/>
        <w:rPr>
          <w:rFonts w:ascii="宋体" w:hAnsi="宋体" w:eastAsia="宋体" w:cs="宋体"/>
          <w:b/>
          <w:color w:val="auto"/>
          <w:spacing w:val="4"/>
          <w:kern w:val="0"/>
          <w:sz w:val="28"/>
          <w:szCs w:val="28"/>
          <w:highlight w:val="none"/>
        </w:rPr>
      </w:pPr>
      <w:r>
        <w:rPr>
          <w:rFonts w:hint="eastAsia" w:ascii="宋体" w:hAnsi="宋体" w:eastAsia="宋体" w:cs="宋体"/>
          <w:b/>
          <w:color w:val="auto"/>
          <w:spacing w:val="4"/>
          <w:kern w:val="0"/>
          <w:sz w:val="28"/>
          <w:szCs w:val="28"/>
          <w:highlight w:val="none"/>
          <w:lang w:bidi="ar"/>
        </w:rPr>
        <w:t>相关说明：</w:t>
      </w:r>
    </w:p>
    <w:p>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bidi="ar"/>
        </w:rPr>
        <w:t>本澄清及答疑文件为招标文件的组成部分，如对同一事项的表述与之前所发出的招标文件不符，则以本澄清及答疑文件为准。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附件：1.电子招标文件（含工程量清单）（GZZB文件）（另册）</w:t>
      </w:r>
    </w:p>
    <w:p>
      <w:pPr>
        <w:numPr>
          <w:ilvl w:val="-1"/>
          <w:numId w:val="0"/>
        </w:numPr>
        <w:spacing w:line="360" w:lineRule="auto"/>
        <w:ind w:left="1200" w:firstLine="0" w:firstLineChars="0"/>
        <w:rPr>
          <w:rFonts w:hint="eastAsia" w:ascii="宋体" w:hAnsi="宋体" w:eastAsia="宋体" w:cs="宋体"/>
          <w:color w:val="auto"/>
          <w:sz w:val="24"/>
          <w:szCs w:val="24"/>
          <w:highlight w:val="none"/>
          <w:lang w:bidi="ar"/>
        </w:rPr>
      </w:pPr>
      <w:r>
        <w:rPr>
          <w:rFonts w:hint="default"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bidi="ar"/>
        </w:rPr>
        <w:t>最高投标限价公布函（修正版）（另册）</w:t>
      </w:r>
    </w:p>
    <w:p>
      <w:pPr>
        <w:numPr>
          <w:ilvl w:val="-1"/>
          <w:numId w:val="0"/>
        </w:numPr>
        <w:spacing w:line="360" w:lineRule="auto"/>
        <w:ind w:left="0" w:firstLine="0" w:firstLineChars="0"/>
        <w:rPr>
          <w:rFonts w:hint="default" w:ascii="宋体" w:hAnsi="宋体" w:eastAsia="宋体" w:cs="宋体"/>
          <w:color w:val="auto"/>
          <w:sz w:val="24"/>
          <w:szCs w:val="24"/>
          <w:highlight w:val="none"/>
          <w:lang w:bidi="ar"/>
        </w:rPr>
      </w:pPr>
      <w:r>
        <w:rPr>
          <w:rFonts w:hint="default" w:ascii="宋体" w:hAnsi="宋体" w:eastAsia="宋体" w:cs="宋体"/>
          <w:color w:val="auto"/>
          <w:sz w:val="24"/>
          <w:szCs w:val="24"/>
          <w:highlight w:val="none"/>
          <w:lang w:bidi="ar"/>
        </w:rPr>
        <w:t xml:space="preserve">          3.</w:t>
      </w:r>
      <w:r>
        <w:rPr>
          <w:rFonts w:hint="default" w:ascii="宋体" w:hAnsi="宋体" w:eastAsia="宋体" w:cs="宋体"/>
          <w:color w:val="auto"/>
          <w:sz w:val="24"/>
          <w:szCs w:val="24"/>
          <w:highlight w:val="none"/>
          <w:lang w:eastAsia="zh-CN" w:bidi="ar"/>
        </w:rPr>
        <w:t>工程量清单计价说明（修正版）</w:t>
      </w:r>
      <w:r>
        <w:rPr>
          <w:rFonts w:hint="eastAsia" w:ascii="宋体" w:hAnsi="宋体" w:eastAsia="宋体" w:cs="宋体"/>
          <w:color w:val="auto"/>
          <w:sz w:val="24"/>
          <w:szCs w:val="24"/>
          <w:highlight w:val="none"/>
          <w:lang w:bidi="ar"/>
        </w:rPr>
        <w:t>（另册）</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r>
        <w:rPr>
          <w:rFonts w:hint="default"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bidi="ar"/>
        </w:rPr>
        <w:t>.合同条款修改说明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sz w:val="24"/>
          <w:szCs w:val="24"/>
          <w:highlight w:val="none"/>
          <w:lang w:bidi="ar"/>
        </w:rPr>
      </w:pPr>
      <w:r>
        <w:rPr>
          <w:rFonts w:hint="default" w:ascii="宋体" w:hAnsi="宋体" w:eastAsia="宋体" w:cs="宋体"/>
          <w:color w:val="auto"/>
          <w:sz w:val="24"/>
          <w:szCs w:val="24"/>
          <w:highlight w:val="none"/>
          <w:lang w:bidi="ar"/>
        </w:rPr>
        <w:t xml:space="preserve">      5.招标</w:t>
      </w:r>
      <w:r>
        <w:rPr>
          <w:rFonts w:hint="eastAsia" w:ascii="宋体" w:hAnsi="宋体" w:eastAsia="宋体" w:cs="宋体"/>
          <w:color w:val="auto"/>
          <w:kern w:val="2"/>
          <w:sz w:val="24"/>
          <w:szCs w:val="24"/>
          <w:highlight w:val="none"/>
          <w:lang w:val="en-US" w:eastAsia="zh-CN" w:bidi="ar"/>
        </w:rPr>
        <w:t>图纸（修正版）</w:t>
      </w:r>
      <w:r>
        <w:rPr>
          <w:rFonts w:hint="eastAsia" w:ascii="宋体" w:hAnsi="宋体" w:eastAsia="宋体" w:cs="宋体"/>
          <w:color w:val="auto"/>
          <w:sz w:val="24"/>
          <w:szCs w:val="24"/>
          <w:highlight w:val="none"/>
          <w:lang w:bidi="ar"/>
        </w:rPr>
        <w:t>（另册）</w:t>
      </w:r>
    </w:p>
    <w:p>
      <w:pPr>
        <w:spacing w:line="360" w:lineRule="auto"/>
        <w:ind w:firstLine="1200" w:firstLineChars="500"/>
        <w:rPr>
          <w:rFonts w:ascii="宋体" w:hAnsi="宋体" w:eastAsia="宋体" w:cs="宋体"/>
          <w:color w:val="auto"/>
          <w:sz w:val="24"/>
          <w:szCs w:val="24"/>
          <w:highlight w:val="none"/>
          <w:lang w:bidi="ar"/>
        </w:rPr>
      </w:pPr>
    </w:p>
    <w:p>
      <w:pPr>
        <w:snapToGrid w:val="0"/>
        <w:spacing w:line="36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line="36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招标人：</w:t>
      </w:r>
      <w:r>
        <w:rPr>
          <w:rFonts w:hint="eastAsia" w:ascii="宋体" w:hAnsi="宋体" w:eastAsia="宋体" w:cs="宋体"/>
          <w:color w:val="auto"/>
          <w:kern w:val="0"/>
          <w:sz w:val="24"/>
          <w:szCs w:val="24"/>
          <w:highlight w:val="none"/>
          <w:lang w:bidi="ar"/>
        </w:rPr>
        <w:t>广州市重点公共建设项目管理中心</w:t>
      </w:r>
    </w:p>
    <w:p>
      <w:pPr>
        <w:snapToGrid w:val="0"/>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招标代理机构：</w:t>
      </w:r>
      <w:r>
        <w:rPr>
          <w:rFonts w:hint="eastAsia" w:ascii="宋体" w:hAnsi="宋体" w:eastAsia="宋体" w:cs="宋体"/>
          <w:color w:val="auto"/>
          <w:sz w:val="24"/>
          <w:szCs w:val="24"/>
          <w:highlight w:val="none"/>
          <w:lang w:eastAsia="zh-CN" w:bidi="ar"/>
        </w:rPr>
        <w:t>广东省机电设备招标有限公司</w:t>
      </w:r>
    </w:p>
    <w:p>
      <w:pPr>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202</w:t>
      </w:r>
      <w:r>
        <w:rPr>
          <w:rFonts w:hint="default"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 xml:space="preserve">日 </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br w:type="page"/>
      </w:r>
    </w:p>
    <w:p>
      <w:pPr>
        <w:pStyle w:val="10"/>
        <w:widowControl/>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default" w:ascii="宋体" w:hAnsi="宋体" w:eastAsia="宋体" w:cs="宋体"/>
          <w:color w:val="auto"/>
          <w:sz w:val="24"/>
          <w:szCs w:val="24"/>
          <w:highlight w:val="none"/>
        </w:rPr>
        <w:t>4</w:t>
      </w:r>
      <w:r>
        <w:rPr>
          <w:rFonts w:hint="eastAsia" w:ascii="宋体" w:hAnsi="宋体" w:eastAsia="宋体" w:cs="宋体"/>
          <w:color w:val="auto"/>
          <w:sz w:val="24"/>
          <w:szCs w:val="24"/>
          <w:highlight w:val="none"/>
        </w:rPr>
        <w:t>：合同条款修改说明</w:t>
      </w:r>
    </w:p>
    <w:p>
      <w:pPr>
        <w:pStyle w:val="7"/>
        <w:rPr>
          <w:rFonts w:cs="宋体"/>
          <w:b/>
          <w:color w:val="auto"/>
          <w:sz w:val="21"/>
          <w:szCs w:val="21"/>
          <w:highlight w:val="none"/>
        </w:rPr>
      </w:pPr>
      <w:r>
        <w:rPr>
          <w:rFonts w:hint="eastAsia" w:cs="宋体"/>
          <w:b/>
          <w:color w:val="auto"/>
          <w:sz w:val="21"/>
          <w:szCs w:val="21"/>
          <w:highlight w:val="none"/>
          <w:u w:val="single"/>
          <w:lang w:bidi="ar"/>
        </w:rPr>
        <w:t>（一）合同专用条款1.43修改为：</w:t>
      </w:r>
    </w:p>
    <w:p>
      <w:pPr>
        <w:keepNext w:val="0"/>
        <w:keepLines w:val="0"/>
        <w:widowControl w:val="0"/>
        <w:suppressLineNumbers w:val="0"/>
        <w:spacing w:before="0" w:beforeAutospacing="0" w:after="0" w:afterAutospacing="0"/>
        <w:ind w:left="0" w:right="0" w:firstLine="411" w:firstLineChars="196"/>
        <w:jc w:val="both"/>
        <w:rPr>
          <w:rFonts w:ascii="宋体" w:hAnsi="宋体" w:eastAsia="宋体" w:cs="宋体"/>
          <w:bCs/>
          <w:color w:val="auto"/>
          <w:szCs w:val="21"/>
          <w:highlight w:val="none"/>
          <w:u w:val="single"/>
          <w:lang w:bidi="ar"/>
        </w:rPr>
      </w:pPr>
      <w:r>
        <w:rPr>
          <w:rFonts w:hint="eastAsia" w:ascii="宋体" w:hAnsi="宋体" w:cs="宋体"/>
          <w:color w:val="auto"/>
          <w:kern w:val="0"/>
          <w:szCs w:val="21"/>
          <w:highlight w:val="none"/>
          <w:lang w:val="en-US" w:eastAsia="zh-CN" w:bidi="ar"/>
        </w:rPr>
        <w:t>1.43招标当期：《广州市建设工程造价管理站关于发布2024年4月份广州市建设工程价格信息及有关计价办法的通知》及2023年第四季度广州地区建设工程材料（设备）厂商价格信息及市场价，《广东省住房和城乡建设厅关于调整广东省建设工程计价依据增值税税率的通知》（粤建市函[2018]898号）。</w:t>
      </w:r>
    </w:p>
    <w:p>
      <w:pPr>
        <w:rPr>
          <w:color w:val="auto"/>
          <w:highlight w:val="none"/>
        </w:rPr>
      </w:pPr>
    </w:p>
    <w:p>
      <w:pPr>
        <w:pStyle w:val="7"/>
        <w:keepNext w:val="0"/>
        <w:keepLines w:val="0"/>
        <w:widowControl/>
        <w:suppressLineNumbers w:val="0"/>
        <w:spacing w:before="0" w:beforeAutospacing="1" w:after="0" w:afterAutospacing="1" w:line="360" w:lineRule="auto"/>
        <w:ind w:left="0" w:right="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u w:val="single"/>
          <w:lang w:val="en-US" w:eastAsia="zh-CN" w:bidi="ar"/>
        </w:rPr>
        <w:t>（二）合同专用条款28.2修改为：</w:t>
      </w:r>
    </w:p>
    <w:p>
      <w:pPr>
        <w:keepNext w:val="0"/>
        <w:keepLines w:val="0"/>
        <w:widowControl w:val="0"/>
        <w:suppressLineNumbers w:val="0"/>
        <w:autoSpaceDE w:val="0"/>
        <w:autoSpaceDN w:val="0"/>
        <w:adjustRightInd w:val="0"/>
        <w:snapToGrid w:val="0"/>
        <w:spacing w:before="0" w:beforeAutospacing="0" w:after="0" w:afterAutospacing="0" w:line="300" w:lineRule="auto"/>
        <w:ind w:left="0" w:right="10" w:rightChars="5"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28.2双方约定的工程进度款支付方式</w:t>
      </w:r>
    </w:p>
    <w:p>
      <w:pPr>
        <w:keepNext w:val="0"/>
        <w:keepLines w:val="0"/>
        <w:widowControl w:val="0"/>
        <w:suppressLineNumbers w:val="0"/>
        <w:autoSpaceDE w:val="0"/>
        <w:autoSpaceDN w:val="0"/>
        <w:adjustRightInd w:val="0"/>
        <w:snapToGrid w:val="0"/>
        <w:spacing w:before="0" w:beforeAutospacing="0" w:after="0" w:afterAutospacing="0" w:line="300" w:lineRule="auto"/>
        <w:ind w:left="0" w:right="11" w:firstLine="48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（1）分部分项工程量清单项目</w:t>
      </w:r>
      <w:r>
        <w:rPr>
          <w:rFonts w:hint="eastAsia" w:ascii="宋体" w:hAnsi="宋体" w:eastAsia="宋体" w:cs="宋体"/>
          <w:color w:val="auto"/>
          <w:kern w:val="0"/>
          <w:sz w:val="21"/>
          <w:szCs w:val="21"/>
          <w:highlight w:val="none"/>
          <w:lang w:val="en-US" w:eastAsia="zh-CN" w:bidi="ar"/>
        </w:rPr>
        <w:t>工程进度款的支付方式</w:t>
      </w:r>
    </w:p>
    <w:p>
      <w:pPr>
        <w:keepNext w:val="0"/>
        <w:keepLines w:val="0"/>
        <w:widowControl w:val="0"/>
        <w:suppressLineNumbers w:val="0"/>
        <w:adjustRightInd w:val="0"/>
        <w:snapToGrid w:val="0"/>
        <w:spacing w:before="0" w:beforeAutospacing="0" w:after="0" w:afterAutospacing="0" w:line="300" w:lineRule="auto"/>
        <w:ind w:left="0" w:right="11" w:firstLine="420" w:firstLineChars="200"/>
        <w:jc w:val="both"/>
        <w:rPr>
          <w:rFonts w:hint="eastAsia" w:ascii="宋体" w:hAnsi="宋体" w:eastAsia="宋体" w:cs="宋体"/>
          <w:b/>
          <w:bCs w:val="0"/>
          <w:i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w:t>
      </w:r>
      <w:r>
        <w:rPr>
          <w:rFonts w:hint="eastAsia" w:ascii="宋体" w:hAnsi="宋体" w:eastAsia="宋体" w:cs="宋体"/>
          <w:b/>
          <w:bCs w:val="0"/>
          <w:iCs/>
          <w:color w:val="auto"/>
          <w:kern w:val="0"/>
          <w:sz w:val="21"/>
          <w:szCs w:val="21"/>
          <w:highlight w:val="none"/>
          <w:lang w:val="en-US" w:eastAsia="zh-CN" w:bidi="ar"/>
        </w:rPr>
        <w:t xml:space="preserve"> 房屋建筑、装饰装修、机电安装及市政施工等项目：</w:t>
      </w:r>
    </w:p>
    <w:p>
      <w:pPr>
        <w:keepNext w:val="0"/>
        <w:keepLines w:val="0"/>
        <w:widowControl w:val="0"/>
        <w:suppressLineNumbers w:val="0"/>
        <w:adjustRightInd w:val="0"/>
        <w:snapToGrid w:val="0"/>
        <w:spacing w:before="0" w:beforeAutospacing="0" w:after="0" w:afterAutospacing="0" w:line="300" w:lineRule="auto"/>
        <w:ind w:left="0" w:right="0" w:firstLine="420" w:firstLineChars="200"/>
        <w:jc w:val="both"/>
        <w:rPr>
          <w:rFonts w:hint="eastAsia" w:ascii="宋体" w:hAnsi="宋体" w:eastAsia="宋体" w:cs="宋体"/>
          <w:b/>
          <w:bCs w:val="0"/>
          <w:iCs/>
          <w:color w:val="auto"/>
          <w:kern w:val="0"/>
          <w:sz w:val="21"/>
          <w:szCs w:val="21"/>
          <w:highlight w:val="none"/>
        </w:rPr>
      </w:pPr>
      <w:r>
        <w:rPr>
          <w:rFonts w:hint="default" w:ascii="Wingdings 2" w:hAnsi="Wingdings 2" w:eastAsia="Wingdings 2" w:cs="Wingdings 2"/>
          <w:bCs/>
          <w:color w:val="auto"/>
          <w:kern w:val="0"/>
          <w:sz w:val="21"/>
          <w:szCs w:val="21"/>
          <w:highlight w:val="none"/>
          <w:lang w:val="en-US" w:eastAsia="zh-CN" w:bidi="ar"/>
        </w:rPr>
        <w:t>S</w:t>
      </w:r>
      <w:r>
        <w:rPr>
          <w:rFonts w:hint="eastAsia" w:ascii="宋体" w:hAnsi="宋体" w:eastAsia="宋体" w:cs="宋体"/>
          <w:b/>
          <w:bCs w:val="0"/>
          <w:iCs/>
          <w:color w:val="auto"/>
          <w:kern w:val="0"/>
          <w:sz w:val="21"/>
          <w:szCs w:val="21"/>
          <w:highlight w:val="none"/>
          <w:lang w:val="en-US" w:eastAsia="zh-CN" w:bidi="ar"/>
        </w:rPr>
        <w:t xml:space="preserve">  智能化工程项目：</w:t>
      </w:r>
    </w:p>
    <w:p>
      <w:pPr>
        <w:keepNext w:val="0"/>
        <w:keepLines w:val="0"/>
        <w:widowControl w:val="0"/>
        <w:suppressLineNumbers w:val="0"/>
        <w:adjustRightInd w:val="0"/>
        <w:snapToGrid w:val="0"/>
        <w:spacing w:before="0" w:beforeAutospacing="0" w:after="0" w:afterAutospacing="0" w:line="300" w:lineRule="auto"/>
        <w:ind w:left="0" w:right="11" w:firstLine="420" w:firstLineChars="200"/>
        <w:jc w:val="both"/>
        <w:rPr>
          <w:rFonts w:hint="eastAsia" w:ascii="宋体" w:hAnsi="宋体" w:eastAsia="宋体" w:cs="宋体"/>
          <w:b/>
          <w:bCs w:val="0"/>
          <w:iCs/>
          <w:color w:val="auto"/>
          <w:kern w:val="0"/>
          <w:sz w:val="21"/>
          <w:szCs w:val="21"/>
          <w:highlight w:val="none"/>
        </w:rPr>
      </w:pPr>
      <w:r>
        <w:rPr>
          <w:rFonts w:hint="default" w:ascii="Wingdings 2" w:hAnsi="Wingdings 2" w:eastAsia="Wingdings 2" w:cs="Wingdings 2"/>
          <w:bCs/>
          <w:color w:val="auto"/>
          <w:kern w:val="0"/>
          <w:sz w:val="21"/>
          <w:szCs w:val="21"/>
          <w:highlight w:val="none"/>
          <w:lang w:val="en-US" w:eastAsia="zh-CN" w:bidi="ar"/>
        </w:rPr>
        <w:t>S</w:t>
      </w:r>
      <w:r>
        <w:rPr>
          <w:rFonts w:hint="eastAsia" w:ascii="宋体" w:hAnsi="宋体" w:eastAsia="宋体" w:cs="宋体"/>
          <w:b/>
          <w:bCs w:val="0"/>
          <w:iCs/>
          <w:color w:val="auto"/>
          <w:kern w:val="0"/>
          <w:sz w:val="21"/>
          <w:szCs w:val="21"/>
          <w:highlight w:val="none"/>
          <w:lang w:val="en-US" w:eastAsia="zh-CN" w:bidi="ar"/>
        </w:rPr>
        <w:t xml:space="preserve"> 园林绿化景观工程项目：</w:t>
      </w:r>
    </w:p>
    <w:p>
      <w:pPr>
        <w:keepNext w:val="0"/>
        <w:keepLines w:val="0"/>
        <w:widowControl w:val="0"/>
        <w:suppressLineNumbers w:val="0"/>
        <w:adjustRightInd w:val="0"/>
        <w:snapToGrid w:val="0"/>
        <w:spacing w:before="0" w:beforeAutospacing="0" w:after="0" w:afterAutospacing="0" w:line="300" w:lineRule="auto"/>
        <w:ind w:left="0" w:right="11"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（2）措施项目费和其他项目费的支付方式</w:t>
      </w:r>
    </w:p>
    <w:p>
      <w:pPr>
        <w:keepNext w:val="0"/>
        <w:keepLines w:val="0"/>
        <w:widowControl w:val="0"/>
        <w:suppressLineNumbers w:val="0"/>
        <w:adjustRightInd w:val="0"/>
        <w:snapToGrid w:val="0"/>
        <w:spacing w:before="0" w:beforeAutospacing="0" w:after="0" w:afterAutospacing="0" w:line="300" w:lineRule="auto"/>
        <w:ind w:left="0" w:right="11"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1）措施项目费的支付</w:t>
      </w:r>
    </w:p>
    <w:tbl>
      <w:tblPr>
        <w:tblStyle w:val="8"/>
        <w:tblW w:w="7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0"/>
        <w:gridCol w:w="576"/>
        <w:gridCol w:w="2668"/>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273" w:lineRule="auto"/>
              <w:ind w:left="-1" w:leftChars="-28" w:right="-111" w:rightChars="-53" w:hanging="58" w:hangingChars="28"/>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选项</w:t>
            </w: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273" w:lineRule="auto"/>
              <w:ind w:left="0" w:leftChars="-21" w:right="-69" w:rightChars="-33" w:hanging="44" w:hangingChars="2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273"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项 目 名 称</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273"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 量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73" w:lineRule="auto"/>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绿色施工安全防护措施费</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73" w:lineRule="auto"/>
              <w:ind w:left="0" w:right="0"/>
              <w:jc w:val="both"/>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绿色施工安全防护措施费（按系数计算）</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该项价款的50%经发包人审查符合进场条件支付；40%以月度安全文明检查评价结果为依据按月平均支付；剩余10%在工程竣工安全评价合格后支付。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绿色施工安全防护措施费（按子目计算）</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73" w:lineRule="auto"/>
              <w:ind w:left="0" w:right="0"/>
              <w:jc w:val="center"/>
              <w:rPr>
                <w:rFonts w:hint="eastAsia" w:ascii="宋体" w:hAnsi="宋体" w:eastAsia="宋体" w:cs="Times New Roman"/>
                <w:color w:val="auto"/>
                <w:kern w:val="0"/>
                <w:sz w:val="21"/>
                <w:szCs w:val="21"/>
                <w:highlight w:val="none"/>
              </w:rPr>
            </w:pP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二</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其他措施项目费</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73" w:lineRule="auto"/>
              <w:ind w:left="0" w:right="0"/>
              <w:jc w:val="both"/>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脚手架搭拆及摊销费</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left"/>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为配合第三方检测所发生的费用</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left"/>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26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其他措施费</w:t>
            </w:r>
          </w:p>
        </w:tc>
        <w:tc>
          <w:tcPr>
            <w:tcW w:w="3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bl>
    <w:p>
      <w:pPr>
        <w:keepNext w:val="0"/>
        <w:keepLines w:val="0"/>
        <w:widowControl w:val="0"/>
        <w:suppressLineNumbers w:val="0"/>
        <w:adjustRightInd w:val="0"/>
        <w:snapToGrid w:val="0"/>
        <w:spacing w:before="0" w:beforeAutospacing="0" w:after="0" w:afterAutospacing="0" w:line="273" w:lineRule="auto"/>
        <w:ind w:left="0" w:right="0"/>
        <w:jc w:val="both"/>
        <w:rPr>
          <w:rFonts w:hint="eastAsia" w:ascii="宋体" w:hAnsi="宋体" w:eastAsia="宋体" w:cs="宋体"/>
          <w:bCs/>
          <w:color w:val="auto"/>
          <w:kern w:val="0"/>
          <w:sz w:val="16"/>
          <w:szCs w:val="16"/>
          <w:highlight w:val="none"/>
        </w:rPr>
      </w:pPr>
      <w:r>
        <w:rPr>
          <w:rFonts w:hint="eastAsia" w:ascii="宋体" w:hAnsi="宋体" w:eastAsia="宋体" w:cs="宋体"/>
          <w:bCs/>
          <w:color w:val="auto"/>
          <w:kern w:val="0"/>
          <w:sz w:val="16"/>
          <w:szCs w:val="16"/>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273" w:lineRule="auto"/>
        <w:ind w:left="0" w:right="0" w:firstLine="400" w:firstLineChars="200"/>
        <w:jc w:val="both"/>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bidi="ar"/>
        </w:rPr>
        <w:t>2）其他项目费的支付</w:t>
      </w:r>
    </w:p>
    <w:tbl>
      <w:tblPr>
        <w:tblStyle w:val="8"/>
        <w:tblW w:w="7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9"/>
        <w:gridCol w:w="761"/>
        <w:gridCol w:w="1612"/>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leftChars="-42" w:right="-143" w:rightChars="-68" w:hanging="88" w:hangingChars="4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选项</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leftChars="-54" w:right="-109" w:rightChars="-52" w:hanging="113" w:hangingChars="54"/>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项 目 名 称</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 量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ind w:left="0" w:right="0"/>
              <w:jc w:val="center"/>
              <w:outlineLvl w:val="1"/>
              <w:rPr>
                <w:rFonts w:hint="eastAsia" w:ascii="宋体" w:hAnsi="宋体"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预算包干费</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1" w:lineRule="auto"/>
              <w:ind w:left="0" w:leftChars="0" w:right="0" w:rightChars="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运行维护管理费用</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1" w:lineRule="auto"/>
              <w:ind w:left="0" w:leftChars="0" w:right="0" w:rightChars="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按月综合单价包干，按实际时间计量（暂定为6个月）。不足一个月的，该部分费用=月综合单价÷30天×天数。该综合单价成本参考价格为1万元/月，实施过程承包人必须严格按照招标文件及发包人要求执行，承包人不得因此提出调价要求；如该项目不实施，则按成本参考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default" w:ascii="宋体" w:hAnsi="宋体" w:eastAsia="宋体" w:cs="宋体"/>
                <w:color w:val="auto"/>
                <w:kern w:val="0"/>
                <w:sz w:val="21"/>
                <w:szCs w:val="21"/>
                <w:highlight w:val="none"/>
                <w:lang w:eastAsia="zh-CN" w:bidi="ar"/>
              </w:rPr>
            </w:pPr>
            <w:r>
              <w:rPr>
                <w:rFonts w:hint="default" w:ascii="宋体" w:hAnsi="宋体" w:eastAsia="宋体" w:cs="宋体"/>
                <w:color w:val="auto"/>
                <w:kern w:val="0"/>
                <w:sz w:val="21"/>
                <w:szCs w:val="21"/>
                <w:highlight w:val="none"/>
                <w:lang w:eastAsia="zh-CN" w:bidi="ar"/>
              </w:rPr>
              <w:t>3</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工程保险费（</w:t>
            </w:r>
            <w:r>
              <w:rPr>
                <w:rFonts w:hint="eastAsia" w:ascii="宋体" w:hAnsi="宋体" w:eastAsia="宋体" w:cs="宋体"/>
                <w:color w:val="auto"/>
                <w:kern w:val="0"/>
                <w:sz w:val="21"/>
                <w:szCs w:val="21"/>
                <w:highlight w:val="none"/>
                <w:lang w:val="en-US" w:eastAsia="zh-CN" w:bidi="ar"/>
              </w:rPr>
              <w:t xml:space="preserve">仅指建筑（安装）一切险、安全生产责任险中第三者人身伤亡和财产损失赔偿等保险及其他保险 </w:t>
            </w:r>
          </w:p>
          <w:p>
            <w:pPr>
              <w:keepNext w:val="0"/>
              <w:keepLines w:val="0"/>
              <w:widowControl w:val="0"/>
              <w:suppressLineNumbers w:val="0"/>
              <w:topLinePunct/>
              <w:adjustRightInd w:val="0"/>
              <w:snapToGrid w:val="0"/>
              <w:spacing w:before="156" w:beforeLines="50" w:beforeAutospacing="0" w:after="156" w:afterLines="50" w:afterAutospacing="0" w:line="271" w:lineRule="auto"/>
              <w:ind w:left="0" w:leftChars="0" w:right="0" w:rightChars="0"/>
              <w:jc w:val="left"/>
              <w:outlineLvl w:val="1"/>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1" w:lineRule="auto"/>
              <w:ind w:left="0" w:leftChars="0" w:right="0" w:rightChars="0"/>
              <w:jc w:val="left"/>
              <w:outlineLvl w:val="1"/>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按实际保费单据结算，该保险费结算价不得超过招标控制价公布函中的对应金额。承包人提供符合合同约定的投保证明资料且概算批复后，可申请支付该保险费，发包人审核合格后支付该保险费的85%，该保险费经有权结算终审部门审定后，发包人支付剩余金额。</w:t>
            </w:r>
          </w:p>
        </w:tc>
      </w:tr>
    </w:tbl>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B39D8"/>
    <w:multiLevelType w:val="multilevel"/>
    <w:tmpl w:val="BEFB39D8"/>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EF9DEC8C"/>
    <w:multiLevelType w:val="multilevel"/>
    <w:tmpl w:val="EF9DEC8C"/>
    <w:lvl w:ilvl="0" w:tentative="0">
      <w:start w:val="3"/>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Q2YjU4M2MwMzE1OGQ0MDc2MzNlNmIyNjRhZWU2MDYifQ=="/>
  </w:docVars>
  <w:rsids>
    <w:rsidRoot w:val="006E26ED"/>
    <w:rsid w:val="00037528"/>
    <w:rsid w:val="000E3242"/>
    <w:rsid w:val="000F03B9"/>
    <w:rsid w:val="0012071C"/>
    <w:rsid w:val="0013590A"/>
    <w:rsid w:val="001446CE"/>
    <w:rsid w:val="001754D1"/>
    <w:rsid w:val="001878AD"/>
    <w:rsid w:val="001934B1"/>
    <w:rsid w:val="001A1CBD"/>
    <w:rsid w:val="001C5A04"/>
    <w:rsid w:val="001F60FD"/>
    <w:rsid w:val="00262875"/>
    <w:rsid w:val="00273BF6"/>
    <w:rsid w:val="00295693"/>
    <w:rsid w:val="00312926"/>
    <w:rsid w:val="00313D0E"/>
    <w:rsid w:val="00313F3B"/>
    <w:rsid w:val="003401D3"/>
    <w:rsid w:val="00374CBA"/>
    <w:rsid w:val="003A6F87"/>
    <w:rsid w:val="003B3EDC"/>
    <w:rsid w:val="003B5761"/>
    <w:rsid w:val="003B6C90"/>
    <w:rsid w:val="003C4331"/>
    <w:rsid w:val="00405559"/>
    <w:rsid w:val="00411EC5"/>
    <w:rsid w:val="00446591"/>
    <w:rsid w:val="00451936"/>
    <w:rsid w:val="00476E8C"/>
    <w:rsid w:val="00502758"/>
    <w:rsid w:val="005A10CB"/>
    <w:rsid w:val="005E49CB"/>
    <w:rsid w:val="005E72E5"/>
    <w:rsid w:val="006720F0"/>
    <w:rsid w:val="00673891"/>
    <w:rsid w:val="006874A1"/>
    <w:rsid w:val="00693897"/>
    <w:rsid w:val="00697DDA"/>
    <w:rsid w:val="006E26ED"/>
    <w:rsid w:val="00705016"/>
    <w:rsid w:val="00714771"/>
    <w:rsid w:val="00751C3C"/>
    <w:rsid w:val="00755A33"/>
    <w:rsid w:val="00776421"/>
    <w:rsid w:val="007A1BED"/>
    <w:rsid w:val="007B3FE4"/>
    <w:rsid w:val="007C324B"/>
    <w:rsid w:val="007C5B0E"/>
    <w:rsid w:val="007C5CBF"/>
    <w:rsid w:val="00837F23"/>
    <w:rsid w:val="00842333"/>
    <w:rsid w:val="00853710"/>
    <w:rsid w:val="00866469"/>
    <w:rsid w:val="008A070D"/>
    <w:rsid w:val="008F1A4E"/>
    <w:rsid w:val="009D576E"/>
    <w:rsid w:val="00A13774"/>
    <w:rsid w:val="00A3048C"/>
    <w:rsid w:val="00A3367D"/>
    <w:rsid w:val="00A61E6D"/>
    <w:rsid w:val="00A76928"/>
    <w:rsid w:val="00AB7314"/>
    <w:rsid w:val="00B21D0E"/>
    <w:rsid w:val="00B56C15"/>
    <w:rsid w:val="00B87CE9"/>
    <w:rsid w:val="00C171C4"/>
    <w:rsid w:val="00C45D2E"/>
    <w:rsid w:val="00C4698A"/>
    <w:rsid w:val="00C5139E"/>
    <w:rsid w:val="00C718FB"/>
    <w:rsid w:val="00C8327C"/>
    <w:rsid w:val="00CA2FE8"/>
    <w:rsid w:val="00D20216"/>
    <w:rsid w:val="00D91570"/>
    <w:rsid w:val="00DE5C34"/>
    <w:rsid w:val="00DE5D31"/>
    <w:rsid w:val="00DF3232"/>
    <w:rsid w:val="00E13A71"/>
    <w:rsid w:val="00E44594"/>
    <w:rsid w:val="00EE3A9F"/>
    <w:rsid w:val="00F15D04"/>
    <w:rsid w:val="00F53AA0"/>
    <w:rsid w:val="00FA1396"/>
    <w:rsid w:val="00FB6774"/>
    <w:rsid w:val="03F530CF"/>
    <w:rsid w:val="04942E73"/>
    <w:rsid w:val="066C48FF"/>
    <w:rsid w:val="0AC5529C"/>
    <w:rsid w:val="0B4368DB"/>
    <w:rsid w:val="0D590968"/>
    <w:rsid w:val="0DA379EE"/>
    <w:rsid w:val="0FFFA705"/>
    <w:rsid w:val="177F884F"/>
    <w:rsid w:val="18061AF4"/>
    <w:rsid w:val="19526877"/>
    <w:rsid w:val="205F21AC"/>
    <w:rsid w:val="21352D06"/>
    <w:rsid w:val="23BD705C"/>
    <w:rsid w:val="24F570FD"/>
    <w:rsid w:val="25110665"/>
    <w:rsid w:val="2B5F4C16"/>
    <w:rsid w:val="2B612A92"/>
    <w:rsid w:val="2BFD32D7"/>
    <w:rsid w:val="2EFADFE2"/>
    <w:rsid w:val="2FDA813D"/>
    <w:rsid w:val="2FFD8E03"/>
    <w:rsid w:val="33BF7D8C"/>
    <w:rsid w:val="33D5B95D"/>
    <w:rsid w:val="34FFF784"/>
    <w:rsid w:val="3573AA4B"/>
    <w:rsid w:val="359742AD"/>
    <w:rsid w:val="37BDF6CD"/>
    <w:rsid w:val="39957C66"/>
    <w:rsid w:val="3BF99BF3"/>
    <w:rsid w:val="3BFB3B4A"/>
    <w:rsid w:val="3C7F1F6E"/>
    <w:rsid w:val="3F763A3C"/>
    <w:rsid w:val="3FB64E50"/>
    <w:rsid w:val="3FDFA648"/>
    <w:rsid w:val="3FEA040D"/>
    <w:rsid w:val="3FFD772F"/>
    <w:rsid w:val="403F7F10"/>
    <w:rsid w:val="41DD4BAA"/>
    <w:rsid w:val="4233249A"/>
    <w:rsid w:val="43DF71E7"/>
    <w:rsid w:val="47EF52BF"/>
    <w:rsid w:val="47F7AB24"/>
    <w:rsid w:val="4AC530FF"/>
    <w:rsid w:val="4CAE07C6"/>
    <w:rsid w:val="4FEF1A39"/>
    <w:rsid w:val="57363DB9"/>
    <w:rsid w:val="5777AC77"/>
    <w:rsid w:val="57BEC843"/>
    <w:rsid w:val="57D11E2C"/>
    <w:rsid w:val="57DDE9C1"/>
    <w:rsid w:val="57FE8DA9"/>
    <w:rsid w:val="5B15BB19"/>
    <w:rsid w:val="5CE349B5"/>
    <w:rsid w:val="5DDBE7B1"/>
    <w:rsid w:val="5E5F4249"/>
    <w:rsid w:val="5F3FF23D"/>
    <w:rsid w:val="5F7F5C54"/>
    <w:rsid w:val="5F7FC95E"/>
    <w:rsid w:val="5FDD56E9"/>
    <w:rsid w:val="5FDF7E1A"/>
    <w:rsid w:val="5FEEA20B"/>
    <w:rsid w:val="5FFBF502"/>
    <w:rsid w:val="657A54CD"/>
    <w:rsid w:val="65BFFCB6"/>
    <w:rsid w:val="65FDEE8A"/>
    <w:rsid w:val="67FBE540"/>
    <w:rsid w:val="68770D1B"/>
    <w:rsid w:val="69335A64"/>
    <w:rsid w:val="6C32F3B9"/>
    <w:rsid w:val="6C9A319B"/>
    <w:rsid w:val="6D3ABF82"/>
    <w:rsid w:val="6DD77C05"/>
    <w:rsid w:val="6EB314AD"/>
    <w:rsid w:val="6FBBC98C"/>
    <w:rsid w:val="6FDAF4E3"/>
    <w:rsid w:val="6FDBD3FA"/>
    <w:rsid w:val="6FDFF062"/>
    <w:rsid w:val="6FFF76EC"/>
    <w:rsid w:val="711D4571"/>
    <w:rsid w:val="72EB231C"/>
    <w:rsid w:val="737DADB7"/>
    <w:rsid w:val="73D73084"/>
    <w:rsid w:val="749A6F88"/>
    <w:rsid w:val="75FD8443"/>
    <w:rsid w:val="76B7E19E"/>
    <w:rsid w:val="76F3D745"/>
    <w:rsid w:val="773EAB8B"/>
    <w:rsid w:val="7777186F"/>
    <w:rsid w:val="777D671C"/>
    <w:rsid w:val="77BD952D"/>
    <w:rsid w:val="794A0475"/>
    <w:rsid w:val="79BD3897"/>
    <w:rsid w:val="79C57A29"/>
    <w:rsid w:val="79FF0F6C"/>
    <w:rsid w:val="7A543372"/>
    <w:rsid w:val="7A7B083C"/>
    <w:rsid w:val="7AFFD309"/>
    <w:rsid w:val="7B612659"/>
    <w:rsid w:val="7B8871F4"/>
    <w:rsid w:val="7BF28D98"/>
    <w:rsid w:val="7CFECCF4"/>
    <w:rsid w:val="7D2E6277"/>
    <w:rsid w:val="7D5D253D"/>
    <w:rsid w:val="7D7AE7D0"/>
    <w:rsid w:val="7D7BACFA"/>
    <w:rsid w:val="7D7E2B98"/>
    <w:rsid w:val="7DB7F8CF"/>
    <w:rsid w:val="7DFAB15F"/>
    <w:rsid w:val="7E096221"/>
    <w:rsid w:val="7E5DA617"/>
    <w:rsid w:val="7EBB81EA"/>
    <w:rsid w:val="7EBF3DC6"/>
    <w:rsid w:val="7F332361"/>
    <w:rsid w:val="7F37DD97"/>
    <w:rsid w:val="7F7F2E93"/>
    <w:rsid w:val="7FAEDF7D"/>
    <w:rsid w:val="7FBB36A9"/>
    <w:rsid w:val="7FBE0C0F"/>
    <w:rsid w:val="7FCF6950"/>
    <w:rsid w:val="7FDBD550"/>
    <w:rsid w:val="7FDE2A94"/>
    <w:rsid w:val="7FED2EB8"/>
    <w:rsid w:val="7FED75C4"/>
    <w:rsid w:val="7FFDE368"/>
    <w:rsid w:val="7FFF024F"/>
    <w:rsid w:val="7FFF2D70"/>
    <w:rsid w:val="7FFF99B8"/>
    <w:rsid w:val="7FFF9BB5"/>
    <w:rsid w:val="7FFFB3B2"/>
    <w:rsid w:val="7FFFFD31"/>
    <w:rsid w:val="856F5F35"/>
    <w:rsid w:val="95BEF9CA"/>
    <w:rsid w:val="9AFBE65D"/>
    <w:rsid w:val="9BFCCD1D"/>
    <w:rsid w:val="AB3F44EB"/>
    <w:rsid w:val="AFBB6FAF"/>
    <w:rsid w:val="B4F34671"/>
    <w:rsid w:val="B57F5071"/>
    <w:rsid w:val="B7FDD6BA"/>
    <w:rsid w:val="B7FF0C16"/>
    <w:rsid w:val="B8FD5D83"/>
    <w:rsid w:val="BA433D21"/>
    <w:rsid w:val="BAEE8968"/>
    <w:rsid w:val="BB16026C"/>
    <w:rsid w:val="BB8F4C71"/>
    <w:rsid w:val="C37BA223"/>
    <w:rsid w:val="C55F9529"/>
    <w:rsid w:val="C7F28B39"/>
    <w:rsid w:val="CB3DB995"/>
    <w:rsid w:val="CEEF8AE2"/>
    <w:rsid w:val="CF2FAA1C"/>
    <w:rsid w:val="CF314E4A"/>
    <w:rsid w:val="CF7FF536"/>
    <w:rsid w:val="CFBA618E"/>
    <w:rsid w:val="CFF258F1"/>
    <w:rsid w:val="D3EFF825"/>
    <w:rsid w:val="D56D12AF"/>
    <w:rsid w:val="D7BF284C"/>
    <w:rsid w:val="DDF3CC97"/>
    <w:rsid w:val="DDFB057D"/>
    <w:rsid w:val="DF3FD699"/>
    <w:rsid w:val="DF7734B0"/>
    <w:rsid w:val="DF7F3950"/>
    <w:rsid w:val="DFABBA74"/>
    <w:rsid w:val="DFFCBF3C"/>
    <w:rsid w:val="E3A34116"/>
    <w:rsid w:val="E59B3758"/>
    <w:rsid w:val="E5BBA05F"/>
    <w:rsid w:val="E5FF9DF0"/>
    <w:rsid w:val="E677310C"/>
    <w:rsid w:val="E79EBB9A"/>
    <w:rsid w:val="E7FFFF61"/>
    <w:rsid w:val="E9EBBF60"/>
    <w:rsid w:val="E9FFFACE"/>
    <w:rsid w:val="EA33D6EF"/>
    <w:rsid w:val="EDFB4B38"/>
    <w:rsid w:val="EDFF6F6C"/>
    <w:rsid w:val="EE7FFDF1"/>
    <w:rsid w:val="EEAF4A4E"/>
    <w:rsid w:val="EFBBDC1A"/>
    <w:rsid w:val="EFE5A818"/>
    <w:rsid w:val="EFFFBD47"/>
    <w:rsid w:val="F2990499"/>
    <w:rsid w:val="F37F8CE3"/>
    <w:rsid w:val="F3CEE9B8"/>
    <w:rsid w:val="F3FF0258"/>
    <w:rsid w:val="F4EF44A9"/>
    <w:rsid w:val="F5BF067A"/>
    <w:rsid w:val="F63FF500"/>
    <w:rsid w:val="F67F150D"/>
    <w:rsid w:val="F6B6323B"/>
    <w:rsid w:val="F7554AF6"/>
    <w:rsid w:val="F7C500A6"/>
    <w:rsid w:val="F7CF3388"/>
    <w:rsid w:val="F7FE4805"/>
    <w:rsid w:val="F9FDCCE6"/>
    <w:rsid w:val="FA7F660D"/>
    <w:rsid w:val="FBBFF82E"/>
    <w:rsid w:val="FBE38955"/>
    <w:rsid w:val="FBEBBDF9"/>
    <w:rsid w:val="FBF71FF0"/>
    <w:rsid w:val="FBFDBB41"/>
    <w:rsid w:val="FBFF92C0"/>
    <w:rsid w:val="FC6F36AE"/>
    <w:rsid w:val="FD3F2AEC"/>
    <w:rsid w:val="FD6F8B81"/>
    <w:rsid w:val="FDBE0052"/>
    <w:rsid w:val="FDE6272A"/>
    <w:rsid w:val="FEBA2B7A"/>
    <w:rsid w:val="FEEF76FE"/>
    <w:rsid w:val="FEF88249"/>
    <w:rsid w:val="FF37F50D"/>
    <w:rsid w:val="FF58E14A"/>
    <w:rsid w:val="FF777CB4"/>
    <w:rsid w:val="FF7DC1B5"/>
    <w:rsid w:val="FFBD88A8"/>
    <w:rsid w:val="FFBDA92E"/>
    <w:rsid w:val="FFCF484F"/>
    <w:rsid w:val="FFDF9329"/>
    <w:rsid w:val="FFF7794A"/>
    <w:rsid w:val="FFFE30D2"/>
    <w:rsid w:val="FFFF033B"/>
    <w:rsid w:val="FFFFE6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keepNext/>
      <w:keepLines/>
      <w:spacing w:before="120" w:after="120" w:line="415" w:lineRule="auto"/>
      <w:jc w:val="center"/>
      <w:outlineLvl w:val="1"/>
    </w:pPr>
    <w:rPr>
      <w:rFonts w:ascii="Arial" w:hAnsi="Arial" w:eastAsia="宋体" w:cs="Times New Roman"/>
      <w:b/>
      <w:color w:val="000000"/>
      <w:kern w:val="0"/>
      <w:sz w:val="28"/>
      <w:szCs w:val="24"/>
    </w:rPr>
  </w:style>
  <w:style w:type="character" w:default="1" w:styleId="9">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pPr>
    <w:rPr>
      <w:rFonts w:ascii="Times New Roman" w:hAnsi="Times New Roman" w:eastAsia="宋体" w:cs="Times New Roman"/>
      <w:szCs w:val="21"/>
    </w:rPr>
  </w:style>
  <w:style w:type="paragraph" w:styleId="4">
    <w:name w:val="Balloon Text"/>
    <w:basedOn w:val="1"/>
    <w:link w:val="11"/>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Autospacing="1" w:afterAutospacing="1"/>
      <w:jc w:val="left"/>
    </w:pPr>
    <w:rPr>
      <w:rFonts w:ascii="宋体" w:hAnsi="宋体" w:eastAsia="宋体" w:cs="Times New Roman"/>
      <w:kern w:val="0"/>
      <w:sz w:val="24"/>
      <w:szCs w:val="24"/>
    </w:rPr>
  </w:style>
  <w:style w:type="paragraph" w:customStyle="1" w:styleId="10">
    <w:name w:val="正题"/>
    <w:qFormat/>
    <w:uiPriority w:val="0"/>
    <w:pPr>
      <w:widowControl w:val="0"/>
      <w:topLinePunct/>
      <w:adjustRightInd w:val="0"/>
      <w:snapToGrid w:val="0"/>
      <w:spacing w:line="360" w:lineRule="auto"/>
      <w:jc w:val="center"/>
    </w:pPr>
    <w:rPr>
      <w:rFonts w:ascii="Calibri" w:hAnsi="Calibri" w:eastAsia="黑体" w:cs="Times New Roman"/>
      <w:b/>
      <w:spacing w:val="4"/>
      <w:sz w:val="36"/>
      <w:szCs w:val="36"/>
      <w:lang w:val="en-US" w:eastAsia="zh-CN" w:bidi="ar-SA"/>
    </w:rPr>
  </w:style>
  <w:style w:type="character" w:customStyle="1" w:styleId="11">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2">
    <w:name w:val="标题 2 字符"/>
    <w:basedOn w:val="9"/>
    <w:link w:val="2"/>
    <w:qFormat/>
    <w:uiPriority w:val="9"/>
    <w:rPr>
      <w:rFonts w:ascii="Arial" w:hAnsi="Arial"/>
      <w:b/>
      <w:color w:val="00000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3313</Words>
  <Characters>3596</Characters>
  <Lines>1</Lines>
  <Paragraphs>1</Paragraphs>
  <TotalTime>11</TotalTime>
  <ScaleCrop>false</ScaleCrop>
  <LinksUpToDate>false</LinksUpToDate>
  <CharactersWithSpaces>3800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2019-01-31T08:33:00Z</dcterms:created>
  <dc:creator>测试2</dc:creator>
  <cp:lastModifiedBy>省机电</cp:lastModifiedBy>
  <cp:lastPrinted>2024-06-05T04:52:50Z</cp:lastPrinted>
  <dcterms:modified xsi:type="dcterms:W3CDTF">2024-06-05T04:53:11Z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1A5DD9BE2D8943F5ABCFF8FE7A85F3E0_12</vt:lpwstr>
  </property>
</Properties>
</file>