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10"/>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3"/>
        <w:gridCol w:w="201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52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01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52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cs="宋体" w:asciiTheme="minorEastAsia" w:hAnsiTheme="minorEastAsia"/>
                <w:sz w:val="24"/>
              </w:rPr>
            </w:pPr>
            <w:r>
              <w:rPr>
                <w:rFonts w:hint="default"/>
                <w:lang w:val="en-US" w:eastAsia="zh-CN"/>
              </w:rPr>
              <w:t>★本项目为报单价的项目，投标人应按以上清单提供明细报价。开标一览表以及分项报价表所填价格应按照报价明细表各细项单价之和填写（数量按“1”计算）。 如报价明细表各单项加和与“开标一览表”以及“分项报价表”所填价格不一致，作无效投标处理。</w:t>
            </w:r>
          </w:p>
        </w:tc>
        <w:tc>
          <w:tcPr>
            <w:tcW w:w="201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52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3.★本工程材料、设备设定最高限价，投标报价高于限价的视为</w:t>
            </w:r>
            <w:r>
              <w:rPr>
                <w:rFonts w:hint="eastAsia" w:ascii="宋体" w:hAnsi="宋体" w:eastAsia="宋体" w:cs="宋体"/>
                <w:color w:val="auto"/>
                <w:sz w:val="19"/>
                <w:szCs w:val="19"/>
                <w:highlight w:val="none"/>
                <w:lang w:val="en-US" w:eastAsia="zh-CN"/>
              </w:rPr>
              <w:t>无效投标</w:t>
            </w:r>
            <w:r>
              <w:rPr>
                <w:rFonts w:hint="eastAsia" w:ascii="宋体" w:hAnsi="宋体" w:eastAsia="宋体" w:cs="宋体"/>
                <w:color w:val="auto"/>
                <w:sz w:val="19"/>
                <w:szCs w:val="19"/>
                <w:highlight w:val="none"/>
              </w:rPr>
              <w:t>。</w:t>
            </w:r>
          </w:p>
        </w:tc>
        <w:tc>
          <w:tcPr>
            <w:tcW w:w="201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3</w:t>
            </w:r>
          </w:p>
        </w:tc>
        <w:tc>
          <w:tcPr>
            <w:tcW w:w="52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4.★本工程的</w:t>
            </w:r>
            <w:r>
              <w:rPr>
                <w:rFonts w:hint="eastAsia" w:ascii="宋体" w:hAnsi="宋体" w:eastAsia="宋体" w:cs="宋体"/>
                <w:color w:val="auto"/>
                <w:sz w:val="19"/>
                <w:szCs w:val="19"/>
                <w:highlight w:val="none"/>
                <w:lang w:eastAsia="zh-CN"/>
              </w:rPr>
              <w:t>上门</w:t>
            </w:r>
            <w:r>
              <w:rPr>
                <w:rFonts w:hint="eastAsia" w:ascii="宋体" w:hAnsi="宋体" w:eastAsia="宋体" w:cs="宋体"/>
                <w:color w:val="auto"/>
                <w:sz w:val="19"/>
                <w:szCs w:val="19"/>
                <w:highlight w:val="none"/>
              </w:rPr>
              <w:t>维保期</w:t>
            </w:r>
            <w:r>
              <w:rPr>
                <w:rFonts w:hint="eastAsia" w:ascii="宋体" w:hAnsi="宋体" w:eastAsia="宋体" w:cs="宋体"/>
                <w:color w:val="auto"/>
                <w:sz w:val="19"/>
                <w:szCs w:val="19"/>
                <w:highlight w:val="none"/>
                <w:lang w:eastAsia="zh-CN"/>
              </w:rPr>
              <w:t>三</w:t>
            </w:r>
            <w:r>
              <w:rPr>
                <w:rFonts w:hint="eastAsia" w:ascii="宋体" w:hAnsi="宋体" w:eastAsia="宋体" w:cs="宋体"/>
                <w:color w:val="auto"/>
                <w:sz w:val="19"/>
                <w:szCs w:val="19"/>
                <w:highlight w:val="none"/>
              </w:rPr>
              <w:t>年</w:t>
            </w:r>
          </w:p>
        </w:tc>
        <w:tc>
          <w:tcPr>
            <w:tcW w:w="201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8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sz w:val="24"/>
                <w:szCs w:val="24"/>
              </w:rPr>
            </w:pPr>
            <w:bookmarkStart w:id="0" w:name="_GoBack"/>
            <w:bookmarkEnd w:id="0"/>
          </w:p>
        </w:tc>
      </w:tr>
    </w:tbl>
    <w:p>
      <w:pPr>
        <w:spacing w:line="360" w:lineRule="auto"/>
        <w:rPr>
          <w:rFonts w:ascii="宋体" w:hAnsi="宋体"/>
          <w:sz w:val="24"/>
          <w:szCs w:val="24"/>
        </w:rPr>
      </w:pPr>
      <w:r>
        <w:rPr>
          <w:rFonts w:hint="eastAsia" w:ascii="宋体" w:hAnsi="宋体"/>
          <w:sz w:val="24"/>
          <w:szCs w:val="24"/>
        </w:rPr>
        <w:t>说明：</w:t>
      </w:r>
    </w:p>
    <w:p>
      <w:pPr>
        <w:pStyle w:val="9"/>
        <w:shd w:val="clear" w:color="auto" w:fill="FFFFFF"/>
        <w:ind w:firstLine="480"/>
      </w:pPr>
      <w:r>
        <w:rPr>
          <w:rFonts w:hint="eastAsia"/>
        </w:rPr>
        <w:t>1.实质性响应条款一览表后续内容请根据第二章采购需求</w:t>
      </w:r>
      <w:r>
        <w:rPr>
          <w:rStyle w:val="12"/>
          <w:rFonts w:hint="eastAsia"/>
          <w:b w:val="0"/>
        </w:rPr>
        <w:t>★</w:t>
      </w:r>
      <w:r>
        <w:rPr>
          <w:rFonts w:hint="eastAsia"/>
        </w:rPr>
        <w:t>号条款详细列举</w:t>
      </w:r>
    </w:p>
    <w:p>
      <w:pPr>
        <w:pStyle w:val="9"/>
        <w:shd w:val="clear" w:color="auto" w:fill="FFFFFF"/>
        <w:ind w:firstLine="480"/>
      </w:pPr>
      <w:r>
        <w:rPr>
          <w:rFonts w:hint="eastAsia"/>
        </w:rPr>
        <w:t>2.本表所列条款必须一一予以响应，“投标人响应情况”一栏应</w:t>
      </w:r>
      <w:r>
        <w:rPr>
          <w:rStyle w:val="12"/>
          <w:rFonts w:hint="eastAsia"/>
          <w:b w:val="0"/>
        </w:rPr>
        <w:t>填写具体的响应内容，有差异</w:t>
      </w:r>
      <w:r>
        <w:rPr>
          <w:rFonts w:hint="eastAsia"/>
        </w:rPr>
        <w:t>的要具体说明。</w:t>
      </w:r>
    </w:p>
    <w:p>
      <w:pPr>
        <w:pStyle w:val="9"/>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ZmNmYWMzZjFiNjEyMGU0NjE2ZjZkYTUyNTI2OGI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2AA639C"/>
    <w:rsid w:val="08CE7E56"/>
    <w:rsid w:val="14D35BD4"/>
    <w:rsid w:val="189563F6"/>
    <w:rsid w:val="210A7A37"/>
    <w:rsid w:val="2A8F0CFD"/>
    <w:rsid w:val="2D7C3A6A"/>
    <w:rsid w:val="30E346C5"/>
    <w:rsid w:val="3699743B"/>
    <w:rsid w:val="3ECD0998"/>
    <w:rsid w:val="434A2CF0"/>
    <w:rsid w:val="44470762"/>
    <w:rsid w:val="497700B1"/>
    <w:rsid w:val="4A271B5A"/>
    <w:rsid w:val="4A691BA3"/>
    <w:rsid w:val="4EBB3F9B"/>
    <w:rsid w:val="586C00B3"/>
    <w:rsid w:val="58721A2F"/>
    <w:rsid w:val="5C513E06"/>
    <w:rsid w:val="5E115985"/>
    <w:rsid w:val="5E521427"/>
    <w:rsid w:val="6C433F78"/>
    <w:rsid w:val="6C7100E7"/>
    <w:rsid w:val="6C783074"/>
    <w:rsid w:val="6D9423E1"/>
    <w:rsid w:val="6E9434E1"/>
    <w:rsid w:val="7480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annotation text"/>
    <w:basedOn w:val="1"/>
    <w:link w:val="17"/>
    <w:unhideWhenUsed/>
    <w:qFormat/>
    <w:uiPriority w:val="0"/>
    <w:rPr>
      <w:sz w:val="20"/>
    </w:rPr>
  </w:style>
  <w:style w:type="paragraph" w:styleId="4">
    <w:name w:val="Body Text"/>
    <w:basedOn w:val="1"/>
    <w:next w:val="5"/>
    <w:qFormat/>
    <w:uiPriority w:val="1"/>
    <w:pPr>
      <w:ind w:left="490"/>
    </w:pPr>
    <w:rPr>
      <w:sz w:val="19"/>
      <w:szCs w:val="19"/>
    </w:rPr>
  </w:style>
  <w:style w:type="paragraph" w:styleId="5">
    <w:name w:val="Body Text First Indent"/>
    <w:basedOn w:val="4"/>
    <w:unhideWhenUsed/>
    <w:qFormat/>
    <w:uiPriority w:val="99"/>
    <w:pPr>
      <w:spacing w:line="360" w:lineRule="auto"/>
      <w:ind w:firstLine="420" w:firstLineChars="1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line="360" w:lineRule="auto"/>
    </w:pPr>
    <w:rPr>
      <w:rFonts w:ascii="宋体" w:hAnsi="宋体" w:cs="宋体"/>
      <w:sz w:val="24"/>
      <w:szCs w:val="24"/>
    </w:rPr>
  </w:style>
  <w:style w:type="character" w:styleId="12">
    <w:name w:val="Strong"/>
    <w:basedOn w:val="11"/>
    <w:qFormat/>
    <w:uiPriority w:val="22"/>
    <w:rPr>
      <w:b/>
      <w:bCs/>
    </w:rPr>
  </w:style>
  <w:style w:type="character" w:styleId="13">
    <w:name w:val="annotation reference"/>
    <w:basedOn w:val="11"/>
    <w:qFormat/>
    <w:uiPriority w:val="0"/>
    <w:rPr>
      <w:rFonts w:ascii="Tahoma" w:hAnsi="Tahoma"/>
      <w:kern w:val="2"/>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character" w:customStyle="1" w:styleId="17">
    <w:name w:val="批注文字 Char"/>
    <w:basedOn w:val="11"/>
    <w:link w:val="3"/>
    <w:qFormat/>
    <w:uiPriority w:val="0"/>
    <w:rPr>
      <w:rFonts w:ascii="Times New Roman" w:hAnsi="Times New Roman" w:eastAsia="宋体" w:cs="Times New Roman"/>
      <w:kern w:val="0"/>
      <w:sz w:val="20"/>
      <w:szCs w:val="20"/>
    </w:rPr>
  </w:style>
  <w:style w:type="paragraph" w:styleId="18">
    <w:name w:val="List Paragraph"/>
    <w:basedOn w:val="1"/>
    <w:qFormat/>
    <w:uiPriority w:val="34"/>
    <w:pPr>
      <w:widowControl w:val="0"/>
      <w:ind w:firstLine="420"/>
      <w:jc w:val="both"/>
    </w:pPr>
    <w:rPr>
      <w:rFonts w:cs="Helvetica"/>
      <w:kern w:val="2"/>
      <w:szCs w:val="21"/>
    </w:rPr>
  </w:style>
  <w:style w:type="character" w:customStyle="1" w:styleId="19">
    <w:name w:val="NormalCharacter"/>
    <w:qFormat/>
    <w:uiPriority w:val="0"/>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1432</Words>
  <Characters>1457</Characters>
  <Lines>9</Lines>
  <Paragraphs>2</Paragraphs>
  <TotalTime>0</TotalTime>
  <ScaleCrop>false</ScaleCrop>
  <LinksUpToDate>false</LinksUpToDate>
  <CharactersWithSpaces>1502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刘博意0527</cp:lastModifiedBy>
  <dcterms:modified xsi:type="dcterms:W3CDTF">2024-05-29T02:28:22Z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84CA2983BA954C2F9B5AC39C7887A3A0_13</vt:lpwstr>
  </property>
</Properties>
</file>