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jc w:val="center"/>
        <w:textAlignment w:val="auto"/>
        <w:rPr>
          <w:rFonts w:hint="eastAsia" w:ascii="华文行楷" w:hAnsi="华文行楷" w:eastAsia="华文行楷" w:cs="华文行楷"/>
          <w:color w:val="auto"/>
          <w:sz w:val="36"/>
          <w:szCs w:val="36"/>
          <w:highlight w:val="none"/>
          <w:u w:val="single"/>
          <w:shd w:val="clear" w:color="auto" w:fill="auto"/>
          <w:lang w:eastAsia="zh-CN"/>
        </w:rPr>
      </w:pPr>
      <w:r>
        <w:rPr>
          <w:rFonts w:hint="eastAsia" w:ascii="华文行楷" w:hAnsi="华文行楷" w:eastAsia="华文行楷" w:cs="华文行楷"/>
          <w:color w:val="auto"/>
          <w:sz w:val="36"/>
          <w:szCs w:val="36"/>
          <w:highlight w:val="none"/>
          <w:u w:val="single"/>
          <w:shd w:val="clear" w:color="auto" w:fill="auto"/>
          <w:lang w:eastAsia="zh-CN"/>
        </w:rPr>
        <w:t>雷州市18个镇老旧小区基础设施改造项目</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36"/>
          <w:szCs w:val="36"/>
          <w:highlight w:val="none"/>
          <w:shd w:val="clear" w:color="auto" w:fill="auto"/>
        </w:rPr>
      </w:pPr>
      <w:r>
        <w:rPr>
          <w:rFonts w:hint="eastAsia" w:ascii="华文行楷" w:hAnsi="华文行楷" w:eastAsia="华文行楷" w:cs="华文行楷"/>
          <w:color w:val="auto"/>
          <w:sz w:val="36"/>
          <w:szCs w:val="36"/>
          <w:highlight w:val="none"/>
          <w:u w:val="single"/>
          <w:shd w:val="clear" w:color="auto" w:fill="auto"/>
          <w:lang w:eastAsia="zh-CN"/>
        </w:rPr>
        <w:t>（三批一期）</w:t>
      </w:r>
      <w:r>
        <w:rPr>
          <w:rFonts w:hint="eastAsia" w:ascii="宋体" w:hAnsi="宋体" w:cs="宋体"/>
          <w:b/>
          <w:bCs/>
          <w:color w:val="auto"/>
          <w:sz w:val="36"/>
          <w:szCs w:val="36"/>
          <w:highlight w:val="none"/>
          <w:shd w:val="clear" w:color="auto" w:fill="auto"/>
        </w:rPr>
        <w:t>监理</w:t>
      </w:r>
    </w:p>
    <w:p>
      <w:pPr>
        <w:pStyle w:val="2"/>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color w:val="auto"/>
          <w:sz w:val="36"/>
          <w:szCs w:val="36"/>
          <w:highlight w:val="none"/>
          <w:shd w:val="clear" w:color="auto" w:fill="auto"/>
        </w:rPr>
      </w:pPr>
      <w:bookmarkStart w:id="0" w:name="_Toc31052"/>
      <w:r>
        <w:rPr>
          <w:rFonts w:hint="eastAsia" w:ascii="宋体" w:hAnsi="宋体" w:cs="宋体"/>
          <w:b/>
          <w:bCs/>
          <w:color w:val="auto"/>
          <w:sz w:val="36"/>
          <w:szCs w:val="36"/>
          <w:highlight w:val="none"/>
          <w:shd w:val="clear" w:color="auto" w:fill="auto"/>
          <w:lang w:val="en-US" w:eastAsia="zh-CN"/>
        </w:rPr>
        <w:t>招标公告</w:t>
      </w:r>
      <w:bookmarkEnd w:id="0"/>
    </w:p>
    <w:p>
      <w:pPr>
        <w:pageBreakBefore w:val="0"/>
        <w:kinsoku/>
        <w:overflowPunct/>
        <w:topLinePunct w:val="0"/>
        <w:autoSpaceDE/>
        <w:bidi w:val="0"/>
        <w:spacing w:line="360" w:lineRule="auto"/>
        <w:jc w:val="left"/>
        <w:textAlignment w:val="auto"/>
        <w:rPr>
          <w:rFonts w:ascii="宋体" w:hAnsi="宋体" w:cs="宋体"/>
          <w:b/>
          <w:color w:val="auto"/>
          <w:sz w:val="28"/>
          <w:szCs w:val="28"/>
          <w:highlight w:val="none"/>
          <w:shd w:val="clear" w:color="auto" w:fill="auto"/>
        </w:rPr>
      </w:pPr>
      <w:r>
        <w:rPr>
          <w:rFonts w:hint="eastAsia" w:ascii="宋体" w:hAnsi="宋体" w:cs="宋体"/>
          <w:b/>
          <w:color w:val="auto"/>
          <w:sz w:val="28"/>
          <w:szCs w:val="28"/>
          <w:highlight w:val="none"/>
          <w:shd w:val="clear" w:color="auto" w:fill="auto"/>
        </w:rPr>
        <w:t>1.招标条件</w:t>
      </w:r>
    </w:p>
    <w:p>
      <w:pPr>
        <w:pageBreakBefore w:val="0"/>
        <w:kinsoku/>
        <w:overflowPunct/>
        <w:topLinePunct w:val="0"/>
        <w:autoSpaceDE/>
        <w:bidi w:val="0"/>
        <w:spacing w:line="360" w:lineRule="auto"/>
        <w:ind w:firstLine="560" w:firstLineChars="200"/>
        <w:jc w:val="left"/>
        <w:textAlignment w:val="auto"/>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本招标项目</w:t>
      </w:r>
      <w:r>
        <w:rPr>
          <w:rFonts w:hint="eastAsia" w:ascii="华文行楷" w:hAnsi="华文行楷" w:eastAsia="华文行楷" w:cs="华文行楷"/>
          <w:color w:val="auto"/>
          <w:sz w:val="28"/>
          <w:szCs w:val="28"/>
          <w:highlight w:val="none"/>
          <w:u w:val="single"/>
          <w:shd w:val="clear" w:color="auto" w:fill="auto"/>
          <w:lang w:eastAsia="zh-CN"/>
        </w:rPr>
        <w:t>雷州市18个镇老旧小区基础设施改造项目（三批一期）监理</w:t>
      </w:r>
      <w:r>
        <w:rPr>
          <w:rFonts w:hint="eastAsia" w:ascii="宋体" w:hAnsi="宋体" w:cs="宋体"/>
          <w:color w:val="auto"/>
          <w:sz w:val="28"/>
          <w:szCs w:val="28"/>
          <w:highlight w:val="none"/>
          <w:shd w:val="clear" w:color="auto" w:fill="auto"/>
        </w:rPr>
        <w:t>已由</w:t>
      </w:r>
      <w:r>
        <w:rPr>
          <w:rFonts w:hint="eastAsia" w:ascii="华文行楷" w:hAnsi="华文行楷" w:eastAsia="华文行楷" w:cs="华文行楷"/>
          <w:color w:val="auto"/>
          <w:sz w:val="28"/>
          <w:szCs w:val="28"/>
          <w:highlight w:val="none"/>
          <w:u w:val="single"/>
          <w:lang w:eastAsia="zh-CN"/>
        </w:rPr>
        <w:t>雷州市发展和改革局</w:t>
      </w:r>
      <w:r>
        <w:rPr>
          <w:rFonts w:hint="eastAsia" w:ascii="宋体" w:hAnsi="宋体" w:cs="宋体"/>
          <w:color w:val="auto"/>
          <w:sz w:val="28"/>
          <w:szCs w:val="28"/>
          <w:highlight w:val="none"/>
          <w:shd w:val="clear" w:color="auto" w:fill="auto"/>
        </w:rPr>
        <w:t>以</w:t>
      </w:r>
      <w:r>
        <w:rPr>
          <w:rFonts w:hint="eastAsia" w:ascii="华文行楷" w:hAnsi="华文行楷" w:eastAsia="华文行楷" w:cs="华文行楷"/>
          <w:color w:val="auto"/>
          <w:sz w:val="28"/>
          <w:szCs w:val="28"/>
          <w:highlight w:val="none"/>
          <w:u w:val="single"/>
          <w:lang w:eastAsia="zh-CN"/>
        </w:rPr>
        <w:t xml:space="preserve"> 雷发改审【</w:t>
      </w:r>
      <w:r>
        <w:rPr>
          <w:rFonts w:hint="eastAsia" w:ascii="华文行楷" w:hAnsi="华文行楷" w:eastAsia="华文行楷" w:cs="华文行楷"/>
          <w:color w:val="auto"/>
          <w:sz w:val="28"/>
          <w:szCs w:val="28"/>
          <w:highlight w:val="none"/>
          <w:u w:val="single"/>
          <w:lang w:val="en-US" w:eastAsia="zh-CN"/>
        </w:rPr>
        <w:t>2021】20</w:t>
      </w:r>
      <w:r>
        <w:rPr>
          <w:rFonts w:hint="eastAsia" w:ascii="华文行楷" w:hAnsi="华文行楷" w:eastAsia="华文行楷" w:cs="华文行楷"/>
          <w:color w:val="auto"/>
          <w:sz w:val="28"/>
          <w:szCs w:val="28"/>
          <w:highlight w:val="none"/>
          <w:u w:val="single"/>
          <w:lang w:eastAsia="zh-CN"/>
        </w:rPr>
        <w:t>号文</w:t>
      </w:r>
      <w:r>
        <w:rPr>
          <w:rFonts w:hint="eastAsia" w:ascii="宋体" w:hAnsi="宋体" w:cs="宋体"/>
          <w:color w:val="auto"/>
          <w:sz w:val="28"/>
          <w:szCs w:val="28"/>
          <w:highlight w:val="none"/>
          <w:shd w:val="clear" w:color="auto" w:fill="auto"/>
        </w:rPr>
        <w:t>批准建设，项目</w:t>
      </w:r>
      <w:r>
        <w:rPr>
          <w:rFonts w:hint="eastAsia" w:ascii="宋体" w:hAnsi="宋体" w:cs="宋体"/>
          <w:color w:val="auto"/>
          <w:sz w:val="28"/>
          <w:szCs w:val="28"/>
          <w:highlight w:val="none"/>
          <w:shd w:val="clear" w:color="auto" w:fill="auto"/>
          <w:lang w:eastAsia="zh-CN"/>
        </w:rPr>
        <w:t>代码为</w:t>
      </w:r>
      <w:r>
        <w:rPr>
          <w:rFonts w:hint="eastAsia" w:ascii="华文行楷" w:hAnsi="华文行楷" w:eastAsia="华文行楷" w:cs="华文行楷"/>
          <w:color w:val="auto"/>
          <w:sz w:val="28"/>
          <w:szCs w:val="28"/>
          <w:highlight w:val="none"/>
          <w:u w:val="single"/>
          <w:shd w:val="clear" w:color="auto" w:fill="auto"/>
          <w:lang w:val="en-US" w:eastAsia="zh-CN"/>
        </w:rPr>
        <w:t>2020-440882-50-01-045022</w:t>
      </w:r>
      <w:r>
        <w:rPr>
          <w:rFonts w:hint="eastAsia" w:ascii="宋体" w:hAnsi="宋体" w:cs="宋体"/>
          <w:color w:val="auto"/>
          <w:sz w:val="28"/>
          <w:szCs w:val="28"/>
          <w:highlight w:val="none"/>
          <w:shd w:val="clear" w:color="auto" w:fill="auto"/>
          <w:lang w:val="en-US" w:eastAsia="zh-CN"/>
        </w:rPr>
        <w:t>，</w:t>
      </w:r>
      <w:r>
        <w:rPr>
          <w:rFonts w:hint="eastAsia" w:ascii="宋体" w:hAnsi="宋体" w:cs="宋体"/>
          <w:color w:val="auto"/>
          <w:sz w:val="28"/>
          <w:szCs w:val="28"/>
          <w:highlight w:val="none"/>
          <w:shd w:val="clear" w:color="auto" w:fill="auto"/>
        </w:rPr>
        <w:t>项目业主为</w:t>
      </w:r>
      <w:r>
        <w:rPr>
          <w:rFonts w:hint="eastAsia" w:ascii="华文行楷" w:hAnsi="华文行楷" w:eastAsia="华文行楷" w:cs="华文行楷"/>
          <w:color w:val="auto"/>
          <w:sz w:val="28"/>
          <w:szCs w:val="28"/>
          <w:highlight w:val="none"/>
          <w:u w:val="single"/>
          <w:lang w:eastAsia="zh-CN"/>
        </w:rPr>
        <w:t>雷州市基础设施建设投资集团有限公司</w:t>
      </w:r>
      <w:r>
        <w:rPr>
          <w:rFonts w:hint="eastAsia" w:ascii="楷体" w:hAnsi="楷体" w:eastAsia="楷体" w:cs="楷体"/>
          <w:color w:val="auto"/>
          <w:sz w:val="28"/>
          <w:szCs w:val="28"/>
          <w:highlight w:val="none"/>
          <w:u w:val="none"/>
          <w:shd w:val="clear" w:color="auto" w:fill="auto"/>
          <w:lang w:val="en-US" w:eastAsia="zh-CN"/>
        </w:rPr>
        <w:t>，</w:t>
      </w:r>
      <w:r>
        <w:rPr>
          <w:rFonts w:hint="eastAsia" w:ascii="宋体" w:hAnsi="宋体" w:cs="宋体"/>
          <w:color w:val="auto"/>
          <w:sz w:val="28"/>
          <w:szCs w:val="28"/>
          <w:highlight w:val="none"/>
          <w:shd w:val="clear" w:color="auto" w:fill="auto"/>
        </w:rPr>
        <w:t>建设资金来自</w:t>
      </w:r>
      <w:r>
        <w:rPr>
          <w:rFonts w:hint="eastAsia" w:ascii="华文行楷" w:hAnsi="华文行楷" w:eastAsia="华文行楷" w:cs="华文行楷"/>
          <w:color w:val="auto"/>
          <w:sz w:val="28"/>
          <w:szCs w:val="28"/>
          <w:highlight w:val="none"/>
          <w:u w:val="single"/>
          <w:lang w:val="en-US" w:eastAsia="zh-CN"/>
        </w:rPr>
        <w:t>市财政通过安排专项债券等途径统筹解决</w:t>
      </w:r>
      <w:r>
        <w:rPr>
          <w:rFonts w:hint="eastAsia" w:ascii="宋体" w:hAnsi="宋体" w:cs="宋体"/>
          <w:color w:val="auto"/>
          <w:sz w:val="28"/>
          <w:szCs w:val="28"/>
          <w:highlight w:val="none"/>
          <w:shd w:val="clear" w:color="auto" w:fill="auto"/>
        </w:rPr>
        <w:t>，招标人为</w:t>
      </w:r>
      <w:r>
        <w:rPr>
          <w:rFonts w:hint="eastAsia" w:ascii="华文行楷" w:hAnsi="华文行楷" w:eastAsia="华文行楷" w:cs="华文行楷"/>
          <w:color w:val="auto"/>
          <w:sz w:val="28"/>
          <w:szCs w:val="28"/>
          <w:highlight w:val="none"/>
          <w:u w:val="single"/>
          <w:lang w:eastAsia="zh-CN"/>
        </w:rPr>
        <w:t>雷州市基础设施建设投资集团有限公司</w:t>
      </w:r>
      <w:r>
        <w:rPr>
          <w:rFonts w:hint="eastAsia" w:ascii="宋体" w:hAnsi="宋体" w:cs="宋体"/>
          <w:color w:val="auto"/>
          <w:sz w:val="28"/>
          <w:szCs w:val="28"/>
          <w:highlight w:val="none"/>
          <w:shd w:val="clear" w:color="auto" w:fill="auto"/>
        </w:rPr>
        <w:t>，招标代理机构为</w:t>
      </w:r>
      <w:r>
        <w:rPr>
          <w:rFonts w:hint="eastAsia" w:ascii="华文行楷" w:hAnsi="华文行楷" w:eastAsia="华文行楷" w:cs="华文行楷"/>
          <w:color w:val="auto"/>
          <w:sz w:val="28"/>
          <w:szCs w:val="28"/>
          <w:highlight w:val="none"/>
          <w:u w:val="single"/>
          <w:shd w:val="clear" w:color="auto" w:fill="auto"/>
          <w:lang w:val="en-US" w:eastAsia="zh-CN"/>
        </w:rPr>
        <w:t>广东明正项目管理有限公司</w:t>
      </w:r>
      <w:r>
        <w:rPr>
          <w:rFonts w:hint="eastAsia" w:ascii="宋体" w:hAnsi="宋体" w:cs="宋体"/>
          <w:color w:val="auto"/>
          <w:sz w:val="28"/>
          <w:szCs w:val="28"/>
          <w:highlight w:val="none"/>
          <w:shd w:val="clear" w:color="auto" w:fill="auto"/>
        </w:rPr>
        <w:t>。项目已具备招标条件，现对该项目进行公开招标。</w:t>
      </w:r>
    </w:p>
    <w:p>
      <w:pPr>
        <w:pageBreakBefore w:val="0"/>
        <w:kinsoku/>
        <w:overflowPunct/>
        <w:topLinePunct w:val="0"/>
        <w:autoSpaceDE/>
        <w:bidi w:val="0"/>
        <w:spacing w:line="360" w:lineRule="auto"/>
        <w:ind w:firstLine="562" w:firstLineChars="200"/>
        <w:jc w:val="left"/>
        <w:textAlignment w:val="auto"/>
        <w:rPr>
          <w:rFonts w:hint="eastAsia" w:ascii="宋体" w:hAnsi="宋体" w:cs="宋体"/>
          <w:b/>
          <w:color w:val="auto"/>
          <w:sz w:val="28"/>
          <w:szCs w:val="28"/>
          <w:highlight w:val="none"/>
          <w:shd w:val="clear" w:color="auto" w:fill="auto"/>
        </w:rPr>
      </w:pPr>
      <w:r>
        <w:rPr>
          <w:rFonts w:hint="eastAsia" w:ascii="宋体" w:hAnsi="宋体" w:cs="宋体"/>
          <w:b/>
          <w:color w:val="auto"/>
          <w:sz w:val="28"/>
          <w:szCs w:val="28"/>
          <w:highlight w:val="none"/>
          <w:shd w:val="clear" w:color="auto" w:fill="auto"/>
          <w:lang w:val="en-US" w:eastAsia="zh-CN"/>
        </w:rPr>
        <w:t>2.</w:t>
      </w:r>
      <w:r>
        <w:rPr>
          <w:rFonts w:hint="eastAsia" w:ascii="宋体" w:hAnsi="宋体" w:cs="宋体"/>
          <w:b/>
          <w:color w:val="auto"/>
          <w:sz w:val="28"/>
          <w:szCs w:val="28"/>
          <w:highlight w:val="none"/>
          <w:shd w:val="clear" w:color="auto" w:fill="auto"/>
        </w:rPr>
        <w:t>项目概况与招标范围</w:t>
      </w:r>
    </w:p>
    <w:p>
      <w:pPr>
        <w:pageBreakBefore w:val="0"/>
        <w:tabs>
          <w:tab w:val="left" w:pos="3240"/>
        </w:tabs>
        <w:kinsoku/>
        <w:overflowPunct/>
        <w:topLinePunct w:val="0"/>
        <w:autoSpaceDE/>
        <w:bidi w:val="0"/>
        <w:spacing w:line="360" w:lineRule="auto"/>
        <w:ind w:firstLine="560" w:firstLineChars="200"/>
        <w:textAlignment w:val="auto"/>
        <w:rPr>
          <w:rFonts w:hint="eastAsia" w:ascii="华文行楷" w:hAnsi="华文行楷" w:eastAsia="华文行楷" w:cs="华文行楷"/>
          <w:b/>
          <w:color w:val="auto"/>
          <w:sz w:val="28"/>
          <w:szCs w:val="28"/>
          <w:highlight w:val="none"/>
          <w:shd w:val="clear" w:color="auto" w:fill="auto"/>
          <w:lang w:eastAsia="zh-CN"/>
        </w:rPr>
      </w:pPr>
      <w:r>
        <w:rPr>
          <w:rFonts w:hint="eastAsia" w:ascii="宋体" w:hAnsi="宋体" w:cs="宋体"/>
          <w:color w:val="auto"/>
          <w:sz w:val="28"/>
          <w:szCs w:val="28"/>
          <w:highlight w:val="none"/>
          <w:shd w:val="clear" w:color="auto" w:fill="auto"/>
          <w:lang w:eastAsia="zh-CN"/>
        </w:rPr>
        <w:t>工程名称：</w:t>
      </w:r>
      <w:r>
        <w:rPr>
          <w:rFonts w:hint="eastAsia" w:ascii="华文行楷" w:hAnsi="华文行楷" w:eastAsia="华文行楷" w:cs="华文行楷"/>
          <w:color w:val="auto"/>
          <w:sz w:val="28"/>
          <w:szCs w:val="28"/>
          <w:highlight w:val="none"/>
          <w:u w:val="single"/>
          <w:shd w:val="clear" w:color="auto" w:fill="auto"/>
          <w:lang w:val="en-US" w:eastAsia="zh-CN"/>
        </w:rPr>
        <w:t>雷州市18个镇老旧小区基础设施改造项目（三批一期）监理</w:t>
      </w:r>
      <w:r>
        <w:rPr>
          <w:rFonts w:hint="eastAsia" w:ascii="华文行楷" w:hAnsi="华文行楷" w:eastAsia="华文行楷" w:cs="华文行楷"/>
          <w:color w:val="auto"/>
          <w:sz w:val="28"/>
          <w:szCs w:val="28"/>
          <w:highlight w:val="none"/>
          <w:u w:val="none"/>
          <w:shd w:val="clear" w:color="auto" w:fill="auto"/>
          <w:lang w:eastAsia="zh-CN"/>
        </w:rPr>
        <w:t>。</w:t>
      </w:r>
    </w:p>
    <w:p>
      <w:pPr>
        <w:pageBreakBefore w:val="0"/>
        <w:tabs>
          <w:tab w:val="left" w:pos="3240"/>
        </w:tabs>
        <w:kinsoku/>
        <w:overflowPunct/>
        <w:topLinePunct w:val="0"/>
        <w:autoSpaceDE/>
        <w:bidi w:val="0"/>
        <w:spacing w:line="360" w:lineRule="auto"/>
        <w:ind w:firstLine="560" w:firstLineChars="200"/>
        <w:textAlignment w:val="auto"/>
        <w:rPr>
          <w:rFonts w:hint="eastAsia" w:ascii="华文行楷" w:hAnsi="华文行楷" w:eastAsia="华文行楷" w:cs="华文行楷"/>
          <w:b/>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eastAsia="zh-CN"/>
        </w:rPr>
        <w:t>建设地点：</w:t>
      </w:r>
      <w:r>
        <w:rPr>
          <w:rFonts w:hint="eastAsia" w:ascii="华文行楷" w:hAnsi="华文行楷" w:eastAsia="华文行楷" w:cs="华文行楷"/>
          <w:color w:val="auto"/>
          <w:sz w:val="28"/>
          <w:szCs w:val="28"/>
          <w:highlight w:val="none"/>
          <w:u w:val="single"/>
          <w:shd w:val="clear" w:color="auto" w:fill="auto"/>
          <w:lang w:val="en-US" w:eastAsia="zh-CN"/>
        </w:rPr>
        <w:t>雷州市北和镇、调风镇、东里镇、纪家镇、客路镇、雷高镇、龙门镇、南兴镇、企水镇、沈塘镇、松竹镇、覃斗镇、乌石镇、杨家镇、英利镇</w:t>
      </w:r>
      <w:r>
        <w:rPr>
          <w:rFonts w:hint="eastAsia" w:ascii="华文行楷" w:hAnsi="华文行楷" w:eastAsia="华文行楷" w:cs="华文行楷"/>
          <w:color w:val="auto"/>
          <w:sz w:val="28"/>
          <w:szCs w:val="28"/>
          <w:highlight w:val="none"/>
          <w:u w:val="none"/>
          <w:shd w:val="clear" w:color="auto" w:fill="auto"/>
          <w:lang w:val="en-US" w:eastAsia="zh-CN"/>
        </w:rPr>
        <w:t>。</w:t>
      </w:r>
    </w:p>
    <w:p>
      <w:pPr>
        <w:pageBreakBefore w:val="0"/>
        <w:tabs>
          <w:tab w:val="left" w:pos="3240"/>
        </w:tabs>
        <w:kinsoku/>
        <w:overflowPunct/>
        <w:topLinePunct w:val="0"/>
        <w:autoSpaceDE/>
        <w:bidi w:val="0"/>
        <w:spacing w:line="360" w:lineRule="auto"/>
        <w:ind w:firstLine="560" w:firstLineChars="200"/>
        <w:textAlignment w:val="auto"/>
        <w:rPr>
          <w:rFonts w:hint="eastAsia"/>
          <w:color w:val="auto"/>
          <w:highlight w:val="none"/>
          <w:lang w:eastAsia="zh-CN"/>
        </w:rPr>
      </w:pPr>
      <w:r>
        <w:rPr>
          <w:rFonts w:hint="eastAsia" w:ascii="宋体" w:hAnsi="宋体" w:cs="宋体"/>
          <w:color w:val="auto"/>
          <w:sz w:val="28"/>
          <w:szCs w:val="28"/>
          <w:highlight w:val="none"/>
          <w:shd w:val="clear" w:color="auto" w:fill="auto"/>
          <w:lang w:eastAsia="zh-CN"/>
        </w:rPr>
        <w:t>项目</w:t>
      </w:r>
      <w:r>
        <w:rPr>
          <w:rFonts w:hint="eastAsia" w:ascii="宋体" w:hAnsi="宋体" w:cs="宋体"/>
          <w:color w:val="auto"/>
          <w:sz w:val="28"/>
          <w:szCs w:val="28"/>
          <w:highlight w:val="none"/>
          <w:shd w:val="clear" w:color="auto" w:fill="auto"/>
          <w:lang w:val="en-US" w:eastAsia="zh-CN"/>
        </w:rPr>
        <w:t>建设内容</w:t>
      </w:r>
      <w:r>
        <w:rPr>
          <w:rFonts w:hint="eastAsia" w:ascii="宋体" w:hAnsi="宋体" w:cs="宋体"/>
          <w:color w:val="auto"/>
          <w:sz w:val="28"/>
          <w:szCs w:val="28"/>
          <w:highlight w:val="none"/>
          <w:shd w:val="clear" w:color="auto" w:fill="auto"/>
          <w:lang w:eastAsia="zh-CN"/>
        </w:rPr>
        <w:t>：</w:t>
      </w:r>
      <w:r>
        <w:rPr>
          <w:rFonts w:hint="eastAsia" w:ascii="华文行楷" w:hAnsi="华文行楷" w:eastAsia="华文行楷" w:cs="华文行楷"/>
          <w:color w:val="auto"/>
          <w:sz w:val="28"/>
          <w:szCs w:val="28"/>
          <w:highlight w:val="none"/>
          <w:u w:val="single"/>
          <w:shd w:val="clear" w:color="auto" w:fill="auto"/>
          <w:lang w:val="en-US" w:eastAsia="zh-CN"/>
        </w:rPr>
        <w:t>雷州市北和镇等15个镇生活污水处理工程-污水管网工程。</w:t>
      </w:r>
    </w:p>
    <w:p>
      <w:pPr>
        <w:pageBreakBefore w:val="0"/>
        <w:kinsoku/>
        <w:overflowPunct/>
        <w:topLinePunct w:val="0"/>
        <w:autoSpaceDE/>
        <w:bidi w:val="0"/>
        <w:spacing w:line="360" w:lineRule="auto"/>
        <w:ind w:firstLine="560" w:firstLineChars="200"/>
        <w:textAlignment w:val="auto"/>
        <w:rPr>
          <w:rFonts w:hint="eastAsia" w:ascii="华文行楷" w:hAnsi="华文行楷" w:eastAsia="华文行楷" w:cs="华文行楷"/>
          <w:b/>
          <w:bCs/>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eastAsia="zh-CN"/>
        </w:rPr>
        <w:t>监理费用：</w:t>
      </w:r>
      <w:r>
        <w:rPr>
          <w:rFonts w:hint="eastAsia" w:ascii="华文行楷" w:hAnsi="华文行楷" w:eastAsia="华文行楷" w:cs="华文行楷"/>
          <w:color w:val="auto"/>
          <w:sz w:val="28"/>
          <w:szCs w:val="28"/>
          <w:highlight w:val="none"/>
          <w:u w:val="single"/>
          <w:shd w:val="clear" w:color="auto" w:fill="auto"/>
          <w:lang w:val="en-US" w:eastAsia="zh-CN"/>
        </w:rPr>
        <w:t>109.3万元。</w:t>
      </w:r>
    </w:p>
    <w:p>
      <w:pPr>
        <w:pageBreakBefore w:val="0"/>
        <w:kinsoku/>
        <w:overflowPunct/>
        <w:topLinePunct w:val="0"/>
        <w:autoSpaceDE/>
        <w:bidi w:val="0"/>
        <w:spacing w:line="360" w:lineRule="auto"/>
        <w:ind w:firstLine="548" w:firstLineChars="196"/>
        <w:textAlignment w:val="auto"/>
        <w:rPr>
          <w:rFonts w:hint="eastAsia" w:ascii="华文行楷" w:hAnsi="华文行楷" w:eastAsia="华文行楷" w:cs="华文行楷"/>
          <w:color w:val="auto"/>
          <w:sz w:val="28"/>
          <w:szCs w:val="28"/>
          <w:highlight w:val="none"/>
          <w:shd w:val="clear" w:color="auto" w:fill="auto"/>
        </w:rPr>
      </w:pPr>
      <w:r>
        <w:rPr>
          <w:rFonts w:hint="eastAsia" w:ascii="宋体" w:hAnsi="宋体" w:cs="宋体"/>
          <w:color w:val="auto"/>
          <w:sz w:val="28"/>
          <w:szCs w:val="28"/>
          <w:highlight w:val="none"/>
          <w:shd w:val="clear" w:color="auto" w:fill="auto"/>
          <w:lang w:eastAsia="zh-CN"/>
        </w:rPr>
        <w:t>监理服务期：</w:t>
      </w:r>
      <w:r>
        <w:rPr>
          <w:rFonts w:hint="eastAsia" w:ascii="华文行楷" w:hAnsi="华文行楷" w:eastAsia="华文行楷" w:cs="华文行楷"/>
          <w:color w:val="auto"/>
          <w:sz w:val="28"/>
          <w:szCs w:val="28"/>
          <w:highlight w:val="none"/>
          <w:shd w:val="clear" w:color="auto" w:fill="auto"/>
        </w:rPr>
        <w:t>本工程监理服务期限从</w:t>
      </w:r>
      <w:r>
        <w:rPr>
          <w:rFonts w:hint="eastAsia" w:ascii="华文行楷" w:hAnsi="华文行楷" w:eastAsia="华文行楷" w:cs="华文行楷"/>
          <w:color w:val="auto"/>
          <w:sz w:val="28"/>
          <w:szCs w:val="28"/>
          <w:highlight w:val="none"/>
          <w:shd w:val="clear" w:color="auto" w:fill="auto"/>
          <w:lang w:eastAsia="zh-CN"/>
        </w:rPr>
        <w:t>签订合同之日</w:t>
      </w:r>
      <w:r>
        <w:rPr>
          <w:rFonts w:hint="eastAsia" w:ascii="华文行楷" w:hAnsi="华文行楷" w:eastAsia="华文行楷" w:cs="华文行楷"/>
          <w:color w:val="auto"/>
          <w:sz w:val="28"/>
          <w:szCs w:val="28"/>
          <w:highlight w:val="none"/>
          <w:shd w:val="clear" w:color="auto" w:fill="auto"/>
        </w:rPr>
        <w:t>起至本工程缺陷责任期满为止。施工工期：为</w:t>
      </w:r>
      <w:r>
        <w:rPr>
          <w:rFonts w:hint="eastAsia" w:ascii="华文行楷" w:hAnsi="华文行楷" w:eastAsia="华文行楷" w:cs="华文行楷"/>
          <w:color w:val="auto"/>
          <w:sz w:val="28"/>
          <w:szCs w:val="28"/>
          <w:highlight w:val="none"/>
          <w:shd w:val="clear" w:color="auto" w:fill="auto"/>
          <w:lang w:val="en-US" w:eastAsia="zh-CN"/>
        </w:rPr>
        <w:t>360</w:t>
      </w:r>
      <w:r>
        <w:rPr>
          <w:rFonts w:hint="eastAsia" w:ascii="华文行楷" w:hAnsi="华文行楷" w:eastAsia="华文行楷" w:cs="华文行楷"/>
          <w:color w:val="auto"/>
          <w:sz w:val="28"/>
          <w:szCs w:val="28"/>
          <w:highlight w:val="none"/>
          <w:shd w:val="clear" w:color="auto" w:fill="auto"/>
        </w:rPr>
        <w:t>日历天。</w:t>
      </w:r>
    </w:p>
    <w:p>
      <w:pPr>
        <w:keepNext w:val="0"/>
        <w:keepLines w:val="0"/>
        <w:pageBreakBefore w:val="0"/>
        <w:widowControl w:val="0"/>
        <w:kinsoku/>
        <w:wordWrap/>
        <w:overflowPunct/>
        <w:topLinePunct w:val="0"/>
        <w:autoSpaceDE/>
        <w:autoSpaceDN/>
        <w:bidi w:val="0"/>
        <w:adjustRightInd/>
        <w:snapToGrid/>
        <w:spacing w:line="360" w:lineRule="auto"/>
        <w:ind w:right="102" w:firstLine="560" w:firstLineChars="200"/>
        <w:textAlignment w:val="auto"/>
        <w:rPr>
          <w:rFonts w:hint="eastAsia" w:ascii="宋体" w:hAnsi="宋体" w:cs="宋体"/>
          <w:b/>
          <w:color w:val="auto"/>
          <w:sz w:val="28"/>
          <w:szCs w:val="28"/>
          <w:highlight w:val="none"/>
          <w:shd w:val="clear" w:color="auto" w:fill="auto"/>
        </w:rPr>
      </w:pPr>
      <w:r>
        <w:rPr>
          <w:rFonts w:hint="eastAsia" w:ascii="宋体" w:hAnsi="宋体" w:cs="宋体"/>
          <w:color w:val="auto"/>
          <w:sz w:val="28"/>
          <w:szCs w:val="28"/>
          <w:highlight w:val="none"/>
          <w:shd w:val="clear" w:color="auto" w:fill="auto"/>
          <w:lang w:eastAsia="zh-CN"/>
        </w:rPr>
        <w:t>监理招标范围：</w:t>
      </w:r>
      <w:r>
        <w:rPr>
          <w:rFonts w:hint="eastAsia" w:ascii="华文行楷" w:hAnsi="华文行楷" w:eastAsia="华文行楷" w:cs="华文行楷"/>
          <w:color w:val="auto"/>
          <w:sz w:val="28"/>
          <w:szCs w:val="28"/>
          <w:highlight w:val="none"/>
          <w:shd w:val="clear" w:color="auto" w:fill="auto"/>
          <w:lang w:eastAsia="zh-CN"/>
        </w:rPr>
        <w:t>雷州市18个镇老旧小区基础设施改造项目（三批一期）</w:t>
      </w:r>
      <w:r>
        <w:rPr>
          <w:rFonts w:hint="eastAsia" w:ascii="华文行楷" w:hAnsi="华文行楷" w:eastAsia="华文行楷" w:cs="华文行楷"/>
          <w:color w:val="auto"/>
          <w:sz w:val="28"/>
          <w:szCs w:val="28"/>
          <w:highlight w:val="none"/>
          <w:shd w:val="clear" w:color="auto" w:fill="auto"/>
        </w:rPr>
        <w:t>施工图纸及工程量清单范围内所有项目从施工准备阶段、施工阶段、竣工验收阶段直至质量保修阶段全过程全方位的监理服务工作。工作内容包括但不限于：工程进度控制、质量控制、投资控制、安全管理、合同管理、信息管理、工程暂停及复工管理，工程延期管理，违约处理协调，合同争议调解、现场综合协调等；按照现行法规和规定的要求及时办理变更签证、工程造价控制与管理、每月</w:t>
      </w:r>
      <w:r>
        <w:rPr>
          <w:rFonts w:hint="eastAsia" w:ascii="华文行楷" w:hAnsi="华文行楷" w:eastAsia="华文行楷" w:cs="华文行楷"/>
          <w:color w:val="auto"/>
          <w:sz w:val="28"/>
          <w:szCs w:val="28"/>
          <w:highlight w:val="none"/>
          <w:shd w:val="clear" w:color="auto" w:fill="auto"/>
          <w:lang w:val="en-US" w:eastAsia="zh-CN"/>
        </w:rPr>
        <w:t>25日</w:t>
      </w:r>
      <w:r>
        <w:rPr>
          <w:rFonts w:hint="eastAsia" w:ascii="华文行楷" w:hAnsi="华文行楷" w:eastAsia="华文行楷" w:cs="华文行楷"/>
          <w:color w:val="auto"/>
          <w:sz w:val="28"/>
          <w:szCs w:val="28"/>
          <w:highlight w:val="none"/>
          <w:shd w:val="clear" w:color="auto" w:fill="auto"/>
        </w:rPr>
        <w:t>根据工程量清单对施工单位完成的工程量及造价进行审核、施工材料价格（信息价及市场价）的收集和询价，费用索赔与反索赔的管理；工程结算、工程量、单价、工期审核并提交结算审核意见书；建设单位要求的其他监理相关工作。</w:t>
      </w:r>
    </w:p>
    <w:p>
      <w:pPr>
        <w:pageBreakBefore w:val="0"/>
        <w:kinsoku/>
        <w:overflowPunct/>
        <w:topLinePunct w:val="0"/>
        <w:autoSpaceDE/>
        <w:bidi w:val="0"/>
        <w:spacing w:line="360" w:lineRule="auto"/>
        <w:ind w:firstLine="562" w:firstLineChars="200"/>
        <w:jc w:val="left"/>
        <w:textAlignment w:val="auto"/>
        <w:rPr>
          <w:rFonts w:ascii="宋体" w:hAnsi="宋体" w:cs="宋体"/>
          <w:b/>
          <w:color w:val="auto"/>
          <w:sz w:val="28"/>
          <w:szCs w:val="28"/>
          <w:highlight w:val="none"/>
          <w:shd w:val="clear" w:color="auto" w:fill="auto"/>
        </w:rPr>
      </w:pPr>
      <w:r>
        <w:rPr>
          <w:rFonts w:hint="eastAsia" w:ascii="宋体" w:hAnsi="宋体" w:cs="宋体"/>
          <w:b/>
          <w:color w:val="auto"/>
          <w:sz w:val="28"/>
          <w:szCs w:val="28"/>
          <w:highlight w:val="none"/>
          <w:shd w:val="clear" w:color="auto" w:fill="auto"/>
        </w:rPr>
        <w:t>3.投标人资格要求</w:t>
      </w:r>
    </w:p>
    <w:p>
      <w:pPr>
        <w:pageBreakBefore w:val="0"/>
        <w:kinsoku/>
        <w:overflowPunct/>
        <w:topLinePunct w:val="0"/>
        <w:autoSpaceDE/>
        <w:bidi w:val="0"/>
        <w:spacing w:line="360" w:lineRule="auto"/>
        <w:ind w:firstLine="560" w:firstLineChars="200"/>
        <w:jc w:val="left"/>
        <w:textAlignment w:val="auto"/>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3.1 投标人必须具有独立法人资格。具备</w:t>
      </w:r>
      <w:r>
        <w:rPr>
          <w:rFonts w:hint="eastAsia" w:ascii="华文行楷" w:hAnsi="华文行楷" w:eastAsia="华文行楷" w:cs="华文行楷"/>
          <w:color w:val="auto"/>
          <w:sz w:val="28"/>
          <w:szCs w:val="28"/>
          <w:highlight w:val="none"/>
          <w:u w:val="single"/>
          <w:shd w:val="clear" w:color="auto" w:fill="auto"/>
        </w:rPr>
        <w:t>建设行政主管部门颁发的工程监理综合</w:t>
      </w:r>
      <w:r>
        <w:rPr>
          <w:rFonts w:hint="eastAsia" w:ascii="华文行楷" w:hAnsi="华文行楷" w:eastAsia="华文行楷" w:cs="华文行楷"/>
          <w:color w:val="auto"/>
          <w:sz w:val="28"/>
          <w:szCs w:val="28"/>
          <w:highlight w:val="none"/>
          <w:u w:val="single"/>
          <w:shd w:val="clear" w:color="auto" w:fill="auto"/>
          <w:lang w:eastAsia="zh-CN"/>
        </w:rPr>
        <w:t>甲级</w:t>
      </w:r>
      <w:r>
        <w:rPr>
          <w:rFonts w:hint="eastAsia" w:ascii="华文行楷" w:hAnsi="华文行楷" w:eastAsia="华文行楷" w:cs="华文行楷"/>
          <w:color w:val="auto"/>
          <w:sz w:val="28"/>
          <w:szCs w:val="28"/>
          <w:highlight w:val="none"/>
          <w:u w:val="single"/>
          <w:shd w:val="clear" w:color="auto" w:fill="auto"/>
        </w:rPr>
        <w:t>资质或</w:t>
      </w:r>
      <w:r>
        <w:rPr>
          <w:rFonts w:hint="eastAsia" w:ascii="华文行楷" w:hAnsi="华文行楷" w:eastAsia="华文行楷" w:cs="华文行楷"/>
          <w:color w:val="auto"/>
          <w:sz w:val="28"/>
          <w:szCs w:val="28"/>
          <w:highlight w:val="none"/>
          <w:u w:val="single"/>
          <w:shd w:val="clear" w:color="auto" w:fill="auto"/>
          <w:lang w:eastAsia="zh-CN"/>
        </w:rPr>
        <w:t>市政公用工程监理</w:t>
      </w:r>
      <w:r>
        <w:rPr>
          <w:rFonts w:hint="eastAsia" w:ascii="华文行楷" w:hAnsi="华文行楷" w:eastAsia="华文行楷" w:cs="华文行楷"/>
          <w:color w:val="auto"/>
          <w:sz w:val="28"/>
          <w:szCs w:val="28"/>
          <w:highlight w:val="none"/>
          <w:u w:val="single"/>
          <w:shd w:val="clear" w:color="auto" w:fill="auto"/>
          <w:lang w:val="en-US" w:eastAsia="zh-CN"/>
        </w:rPr>
        <w:t>乙</w:t>
      </w:r>
      <w:r>
        <w:rPr>
          <w:rFonts w:hint="eastAsia" w:ascii="宋体" w:hAnsi="宋体" w:cs="宋体"/>
          <w:color w:val="auto"/>
          <w:sz w:val="28"/>
          <w:szCs w:val="28"/>
          <w:highlight w:val="none"/>
          <w:shd w:val="clear" w:color="auto" w:fill="auto"/>
        </w:rPr>
        <w:t>级</w:t>
      </w:r>
      <w:r>
        <w:rPr>
          <w:rFonts w:hint="eastAsia" w:ascii="宋体" w:hAnsi="宋体" w:cs="宋体"/>
          <w:color w:val="auto"/>
          <w:sz w:val="28"/>
          <w:szCs w:val="28"/>
          <w:highlight w:val="none"/>
          <w:shd w:val="clear" w:color="auto" w:fill="auto"/>
          <w:lang w:eastAsia="zh-CN"/>
        </w:rPr>
        <w:t>（</w:t>
      </w:r>
      <w:r>
        <w:rPr>
          <w:rFonts w:hint="eastAsia" w:ascii="宋体" w:hAnsi="宋体" w:cs="宋体"/>
          <w:color w:val="auto"/>
          <w:sz w:val="28"/>
          <w:szCs w:val="28"/>
          <w:highlight w:val="none"/>
          <w:shd w:val="clear" w:color="auto" w:fill="auto"/>
        </w:rPr>
        <w:t>或以上</w:t>
      </w:r>
      <w:r>
        <w:rPr>
          <w:rFonts w:hint="eastAsia" w:ascii="宋体" w:hAnsi="宋体" w:cs="宋体"/>
          <w:color w:val="auto"/>
          <w:sz w:val="28"/>
          <w:szCs w:val="28"/>
          <w:highlight w:val="none"/>
          <w:shd w:val="clear" w:color="auto" w:fill="auto"/>
          <w:lang w:eastAsia="zh-CN"/>
        </w:rPr>
        <w:t>）</w:t>
      </w:r>
      <w:r>
        <w:rPr>
          <w:rFonts w:hint="eastAsia" w:ascii="宋体" w:hAnsi="宋体" w:cs="宋体"/>
          <w:color w:val="auto"/>
          <w:sz w:val="28"/>
          <w:szCs w:val="28"/>
          <w:highlight w:val="none"/>
          <w:shd w:val="clear" w:color="auto" w:fill="auto"/>
        </w:rPr>
        <w:t>资质，营业执照有效。</w:t>
      </w:r>
    </w:p>
    <w:p>
      <w:pPr>
        <w:pageBreakBefore w:val="0"/>
        <w:kinsoku/>
        <w:overflowPunct/>
        <w:topLinePunct w:val="0"/>
        <w:autoSpaceDE/>
        <w:bidi w:val="0"/>
        <w:spacing w:line="360" w:lineRule="auto"/>
        <w:ind w:firstLine="560" w:firstLineChars="200"/>
        <w:jc w:val="left"/>
        <w:textAlignment w:val="auto"/>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3.2</w:t>
      </w:r>
      <w:r>
        <w:rPr>
          <w:rFonts w:hint="eastAsia" w:ascii="宋体" w:hAnsi="宋体" w:cs="宋体"/>
          <w:color w:val="auto"/>
          <w:sz w:val="28"/>
          <w:szCs w:val="28"/>
        </w:rPr>
        <w:t>投标人拟派总监理工程师，</w:t>
      </w:r>
      <w:r>
        <w:rPr>
          <w:rFonts w:hint="eastAsia" w:ascii="宋体" w:hAnsi="宋体" w:cs="宋体"/>
          <w:color w:val="auto"/>
          <w:sz w:val="28"/>
          <w:szCs w:val="28"/>
          <w:shd w:val="clear" w:color="auto" w:fill="FFFFFF"/>
        </w:rPr>
        <w:t>具备建设主管部门颁发的注册在投标企业的</w:t>
      </w:r>
      <w:r>
        <w:rPr>
          <w:rFonts w:hint="eastAsia" w:ascii="宋体" w:hAnsi="宋体" w:cs="宋体"/>
          <w:color w:val="auto"/>
          <w:sz w:val="28"/>
          <w:szCs w:val="28"/>
          <w:u w:val="single"/>
          <w:shd w:val="clear" w:color="auto" w:fill="FFFFFF"/>
        </w:rPr>
        <w:t xml:space="preserve"> </w:t>
      </w:r>
      <w:r>
        <w:rPr>
          <w:rFonts w:hint="eastAsia" w:ascii="华文行楷" w:hAnsi="华文行楷" w:eastAsia="华文行楷" w:cs="华文行楷"/>
          <w:color w:val="auto"/>
          <w:sz w:val="28"/>
          <w:szCs w:val="28"/>
          <w:highlight w:val="none"/>
          <w:u w:val="single"/>
          <w:shd w:val="clear" w:color="auto" w:fill="auto"/>
          <w:lang w:val="en-US" w:eastAsia="zh-CN"/>
        </w:rPr>
        <w:t xml:space="preserve">市政公用工程 </w:t>
      </w:r>
      <w:r>
        <w:rPr>
          <w:rFonts w:hint="eastAsia" w:ascii="宋体" w:hAnsi="宋体" w:cs="宋体"/>
          <w:color w:val="auto"/>
          <w:sz w:val="28"/>
          <w:szCs w:val="28"/>
          <w:shd w:val="clear" w:color="auto" w:fill="FFFFFF"/>
        </w:rPr>
        <w:t>监理工程师证书。</w:t>
      </w:r>
      <w:r>
        <w:rPr>
          <w:rFonts w:hint="eastAsia" w:ascii="宋体" w:hAnsi="宋体" w:cs="宋体"/>
          <w:color w:val="auto"/>
          <w:sz w:val="28"/>
          <w:szCs w:val="28"/>
        </w:rPr>
        <w:t>自本项目投标之日起，其最多只能同时担</w:t>
      </w:r>
      <w:r>
        <w:rPr>
          <w:rFonts w:hint="eastAsia" w:ascii="宋体" w:hAnsi="宋体" w:cs="宋体"/>
          <w:color w:val="auto"/>
          <w:sz w:val="28"/>
          <w:szCs w:val="28"/>
          <w:highlight w:val="none"/>
        </w:rPr>
        <w:t>任</w:t>
      </w:r>
      <w:r>
        <w:rPr>
          <w:rFonts w:hint="eastAsia" w:ascii="宋体" w:hAnsi="宋体" w:cs="宋体"/>
          <w:color w:val="auto"/>
          <w:sz w:val="28"/>
          <w:szCs w:val="28"/>
          <w:highlight w:val="none"/>
          <w:u w:val="single"/>
          <w:lang w:val="en-US" w:eastAsia="zh-CN"/>
        </w:rPr>
        <w:t xml:space="preserve">  </w:t>
      </w:r>
      <w:r>
        <w:rPr>
          <w:rFonts w:hint="eastAsia" w:ascii="华文行楷" w:hAnsi="华文行楷" w:eastAsia="华文行楷" w:cs="华文行楷"/>
          <w:color w:val="auto"/>
          <w:sz w:val="28"/>
          <w:szCs w:val="28"/>
          <w:highlight w:val="none"/>
          <w:u w:val="single"/>
          <w:shd w:val="clear" w:color="auto" w:fill="auto"/>
          <w:lang w:val="en-US" w:eastAsia="zh-CN"/>
        </w:rPr>
        <w:t xml:space="preserve">三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项</w:t>
      </w:r>
      <w:r>
        <w:rPr>
          <w:rFonts w:hint="eastAsia" w:ascii="宋体" w:hAnsi="宋体" w:cs="宋体"/>
          <w:color w:val="auto"/>
          <w:sz w:val="28"/>
          <w:szCs w:val="28"/>
        </w:rPr>
        <w:t>(含本项目在内)工程的总监理工程师（兼任的其他项目必须在湛江范围内）。</w:t>
      </w:r>
      <w:r>
        <w:rPr>
          <w:rFonts w:hint="eastAsia" w:ascii="华文行楷" w:hAnsi="华文行楷" w:eastAsia="华文行楷" w:cs="华文行楷"/>
          <w:color w:val="auto"/>
          <w:sz w:val="28"/>
          <w:szCs w:val="28"/>
          <w:highlight w:val="none"/>
          <w:shd w:val="clear" w:color="auto" w:fill="auto"/>
        </w:rPr>
        <w:t>提供有效的</w:t>
      </w:r>
      <w:r>
        <w:rPr>
          <w:rFonts w:hint="eastAsia" w:ascii="华文行楷" w:hAnsi="华文行楷" w:eastAsia="华文行楷" w:cs="华文行楷"/>
          <w:color w:val="auto"/>
          <w:sz w:val="28"/>
          <w:szCs w:val="28"/>
          <w:highlight w:val="none"/>
          <w:shd w:val="clear" w:color="auto" w:fill="auto"/>
          <w:lang w:val="en-US" w:eastAsia="zh-CN"/>
        </w:rPr>
        <w:t>连续三个</w:t>
      </w:r>
      <w:r>
        <w:rPr>
          <w:rFonts w:hint="eastAsia" w:ascii="华文行楷" w:hAnsi="华文行楷" w:eastAsia="华文行楷" w:cs="华文行楷"/>
          <w:color w:val="auto"/>
          <w:sz w:val="28"/>
          <w:szCs w:val="28"/>
          <w:highlight w:val="none"/>
          <w:shd w:val="clear" w:color="auto" w:fill="auto"/>
        </w:rPr>
        <w:t>月的缴费凭证的社保证明材料(在本项目招标公告发布之日至投标截止之日内出具加盖当地社保局或税务局印章的社会劳动保险证明，社会劳动保险证明所属单位必须与投标人名称一致)。</w:t>
      </w:r>
      <w:r>
        <w:rPr>
          <w:rFonts w:hint="eastAsia" w:ascii="宋体" w:hAnsi="宋体" w:cs="宋体"/>
          <w:color w:val="auto"/>
          <w:sz w:val="28"/>
          <w:szCs w:val="28"/>
          <w:highlight w:val="none"/>
          <w:shd w:val="clear" w:color="auto" w:fill="auto"/>
        </w:rPr>
        <w:br w:type="textWrapping"/>
      </w:r>
      <w:r>
        <w:rPr>
          <w:rFonts w:hint="eastAsia" w:ascii="宋体" w:hAnsi="宋体" w:cs="宋体"/>
          <w:color w:val="auto"/>
          <w:sz w:val="28"/>
          <w:szCs w:val="28"/>
          <w:highlight w:val="none"/>
          <w:shd w:val="clear" w:color="auto" w:fill="auto"/>
        </w:rPr>
        <w:t xml:space="preserve">   3.</w:t>
      </w:r>
      <w:r>
        <w:rPr>
          <w:rFonts w:hint="eastAsia" w:ascii="宋体" w:hAnsi="宋体" w:cs="宋体"/>
          <w:color w:val="auto"/>
          <w:sz w:val="28"/>
          <w:szCs w:val="28"/>
          <w:highlight w:val="none"/>
          <w:shd w:val="clear" w:color="auto" w:fill="auto"/>
          <w:lang w:val="en-US" w:eastAsia="zh-CN"/>
        </w:rPr>
        <w:t>3</w:t>
      </w:r>
      <w:r>
        <w:rPr>
          <w:rFonts w:ascii="宋体" w:hAnsi="宋体" w:cs="宋体"/>
          <w:color w:val="auto"/>
          <w:sz w:val="28"/>
          <w:szCs w:val="28"/>
          <w:highlight w:val="none"/>
          <w:shd w:val="clear" w:color="auto" w:fill="auto"/>
        </w:rPr>
        <w:t xml:space="preserve"> </w:t>
      </w:r>
      <w:r>
        <w:rPr>
          <w:rFonts w:hint="eastAsia" w:ascii="宋体" w:hAnsi="宋体" w:cs="宋体"/>
          <w:color w:val="auto"/>
          <w:sz w:val="28"/>
          <w:szCs w:val="28"/>
          <w:highlight w:val="none"/>
          <w:shd w:val="clear" w:color="auto" w:fill="auto"/>
        </w:rPr>
        <w:t>在“信用中国”网站（http://www.creditchina.gov.cn/)中被列入失信被执行人名单的投标人 ，在国家企业信用信息公示系统（www.gsxt.gov.cn）中被列入严重违法失信企业名单的投标人，均按否决投标处理。</w:t>
      </w:r>
    </w:p>
    <w:p>
      <w:pPr>
        <w:pStyle w:val="5"/>
        <w:pageBreakBefore w:val="0"/>
        <w:kinsoku/>
        <w:overflowPunct/>
        <w:topLinePunct w:val="0"/>
        <w:autoSpaceDE/>
        <w:bidi w:val="0"/>
        <w:spacing w:line="360" w:lineRule="auto"/>
        <w:ind w:firstLine="560" w:firstLineChars="200"/>
        <w:textAlignment w:val="auto"/>
        <w:rPr>
          <w:rFonts w:hint="eastAsia" w:ascii="楷体" w:hAnsi="楷体" w:eastAsia="楷体" w:cs="楷体"/>
          <w:color w:val="auto"/>
          <w:sz w:val="28"/>
          <w:szCs w:val="28"/>
          <w:highlight w:val="none"/>
          <w:shd w:val="clear" w:color="auto" w:fill="auto"/>
        </w:rPr>
      </w:pPr>
      <w:r>
        <w:rPr>
          <w:rFonts w:hint="eastAsia" w:ascii="楷体" w:hAnsi="楷体" w:eastAsia="楷体" w:cs="楷体"/>
          <w:color w:val="auto"/>
          <w:sz w:val="28"/>
          <w:szCs w:val="28"/>
          <w:highlight w:val="none"/>
          <w:shd w:val="clear" w:color="auto" w:fill="auto"/>
        </w:rPr>
        <w:t>3.</w:t>
      </w:r>
      <w:r>
        <w:rPr>
          <w:rFonts w:hint="eastAsia" w:ascii="楷体" w:hAnsi="楷体" w:eastAsia="楷体" w:cs="楷体"/>
          <w:color w:val="auto"/>
          <w:sz w:val="28"/>
          <w:szCs w:val="28"/>
          <w:highlight w:val="none"/>
          <w:shd w:val="clear" w:color="auto" w:fill="auto"/>
          <w:lang w:val="en-US" w:eastAsia="zh-CN"/>
        </w:rPr>
        <w:t>4</w:t>
      </w:r>
      <w:r>
        <w:rPr>
          <w:rFonts w:hint="eastAsia" w:ascii="楷体" w:hAnsi="楷体" w:eastAsia="楷体" w:cs="楷体"/>
          <w:color w:val="auto"/>
          <w:sz w:val="28"/>
          <w:szCs w:val="28"/>
          <w:highlight w:val="none"/>
          <w:shd w:val="clear" w:color="auto" w:fill="auto"/>
        </w:rPr>
        <w:t>资格审查方式：采用资格后审。</w:t>
      </w:r>
    </w:p>
    <w:p>
      <w:pPr>
        <w:pageBreakBefore w:val="0"/>
        <w:kinsoku/>
        <w:overflowPunct/>
        <w:topLinePunct w:val="0"/>
        <w:autoSpaceDE/>
        <w:bidi w:val="0"/>
        <w:spacing w:line="360" w:lineRule="auto"/>
        <w:ind w:firstLine="560" w:firstLineChars="200"/>
        <w:jc w:val="left"/>
        <w:textAlignment w:val="auto"/>
        <w:rPr>
          <w:rFonts w:hint="eastAsia" w:ascii="楷体" w:hAnsi="楷体" w:eastAsia="楷体" w:cs="楷体"/>
          <w:color w:val="auto"/>
          <w:sz w:val="28"/>
          <w:szCs w:val="28"/>
          <w:highlight w:val="none"/>
          <w:shd w:val="clear" w:color="auto" w:fill="auto"/>
        </w:rPr>
      </w:pPr>
      <w:r>
        <w:rPr>
          <w:rFonts w:hint="eastAsia" w:ascii="楷体" w:hAnsi="楷体" w:eastAsia="楷体" w:cs="楷体"/>
          <w:color w:val="auto"/>
          <w:sz w:val="28"/>
          <w:szCs w:val="28"/>
          <w:highlight w:val="none"/>
          <w:shd w:val="clear" w:color="auto" w:fill="auto"/>
        </w:rPr>
        <w:t>3.</w:t>
      </w:r>
      <w:r>
        <w:rPr>
          <w:rFonts w:hint="eastAsia" w:ascii="楷体" w:hAnsi="楷体" w:eastAsia="楷体" w:cs="楷体"/>
          <w:color w:val="auto"/>
          <w:sz w:val="28"/>
          <w:szCs w:val="28"/>
          <w:highlight w:val="none"/>
          <w:shd w:val="clear" w:color="auto" w:fill="auto"/>
          <w:lang w:val="en-US" w:eastAsia="zh-CN"/>
        </w:rPr>
        <w:t>5</w:t>
      </w:r>
      <w:r>
        <w:rPr>
          <w:rFonts w:hint="eastAsia" w:ascii="楷体" w:hAnsi="楷体" w:eastAsia="楷体" w:cs="楷体"/>
          <w:color w:val="auto"/>
          <w:sz w:val="28"/>
          <w:szCs w:val="28"/>
          <w:highlight w:val="none"/>
          <w:shd w:val="clear" w:color="auto" w:fill="auto"/>
        </w:rPr>
        <w:t>本项目须制作：</w:t>
      </w:r>
    </w:p>
    <w:p>
      <w:pPr>
        <w:pageBreakBefore w:val="0"/>
        <w:kinsoku/>
        <w:overflowPunct/>
        <w:topLinePunct w:val="0"/>
        <w:autoSpaceDE/>
        <w:bidi w:val="0"/>
        <w:spacing w:line="360" w:lineRule="auto"/>
        <w:ind w:firstLine="562" w:firstLineChars="200"/>
        <w:jc w:val="left"/>
        <w:textAlignment w:val="auto"/>
        <w:rPr>
          <w:rFonts w:hint="eastAsia" w:ascii="楷体" w:hAnsi="楷体" w:eastAsia="楷体" w:cs="楷体"/>
          <w:color w:val="auto"/>
          <w:sz w:val="28"/>
          <w:szCs w:val="28"/>
          <w:highlight w:val="none"/>
          <w:shd w:val="clear" w:color="auto" w:fill="auto"/>
        </w:rPr>
      </w:pPr>
      <w:r>
        <w:rPr>
          <w:rFonts w:hint="eastAsia" w:ascii="楷体" w:hAnsi="楷体" w:eastAsia="楷体" w:cs="楷体"/>
          <w:b/>
          <w:bCs/>
          <w:color w:val="auto"/>
          <w:sz w:val="28"/>
          <w:szCs w:val="28"/>
          <w:highlight w:val="none"/>
          <w:shd w:val="clear" w:color="auto" w:fill="auto"/>
          <w:lang w:eastAsia="zh-CN"/>
        </w:rPr>
        <w:t>☑</w:t>
      </w:r>
      <w:r>
        <w:rPr>
          <w:rFonts w:hint="eastAsia" w:ascii="宋体" w:hAnsi="宋体" w:cs="宋体"/>
          <w:iCs w:val="0"/>
          <w:color w:val="auto"/>
          <w:sz w:val="28"/>
          <w:szCs w:val="28"/>
        </w:rPr>
        <w:t>本项目</w:t>
      </w:r>
      <w:r>
        <w:rPr>
          <w:rFonts w:hint="eastAsia" w:ascii="宋体" w:hAnsi="宋体" w:cs="宋体"/>
          <w:iCs w:val="0"/>
          <w:color w:val="auto"/>
          <w:sz w:val="28"/>
          <w:szCs w:val="28"/>
          <w:lang w:eastAsia="zh-CN"/>
        </w:rPr>
        <w:t>只</w:t>
      </w:r>
      <w:r>
        <w:rPr>
          <w:rFonts w:hint="eastAsia" w:ascii="宋体" w:hAnsi="宋体" w:cs="宋体"/>
          <w:iCs w:val="0"/>
          <w:color w:val="auto"/>
          <w:sz w:val="28"/>
          <w:szCs w:val="28"/>
        </w:rPr>
        <w:t>须制作</w:t>
      </w:r>
      <w:r>
        <w:rPr>
          <w:rFonts w:hint="eastAsia" w:ascii="宋体" w:hAnsi="宋体" w:cs="宋体"/>
          <w:color w:val="auto"/>
          <w:sz w:val="28"/>
          <w:szCs w:val="28"/>
        </w:rPr>
        <w:t>纸质</w:t>
      </w:r>
      <w:r>
        <w:rPr>
          <w:rFonts w:hint="eastAsia" w:ascii="宋体"/>
          <w:color w:val="auto"/>
          <w:sz w:val="28"/>
          <w:szCs w:val="28"/>
          <w:highlight w:val="none"/>
        </w:rPr>
        <w:t>版</w:t>
      </w:r>
      <w:r>
        <w:rPr>
          <w:rFonts w:hint="eastAsia" w:ascii="宋体" w:hAnsi="宋体" w:cs="宋体"/>
          <w:color w:val="auto"/>
          <w:sz w:val="28"/>
          <w:szCs w:val="28"/>
        </w:rPr>
        <w:t>投标文件</w:t>
      </w:r>
    </w:p>
    <w:p>
      <w:pPr>
        <w:pageBreakBefore w:val="0"/>
        <w:kinsoku/>
        <w:overflowPunct/>
        <w:topLinePunct w:val="0"/>
        <w:autoSpaceDE/>
        <w:bidi w:val="0"/>
        <w:spacing w:line="360" w:lineRule="auto"/>
        <w:ind w:firstLine="560" w:firstLineChars="200"/>
        <w:jc w:val="left"/>
        <w:textAlignment w:val="auto"/>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3.</w:t>
      </w:r>
      <w:r>
        <w:rPr>
          <w:rFonts w:hint="eastAsia" w:ascii="宋体" w:hAnsi="宋体" w:cs="宋体"/>
          <w:color w:val="auto"/>
          <w:sz w:val="28"/>
          <w:szCs w:val="28"/>
          <w:highlight w:val="none"/>
          <w:shd w:val="clear" w:color="auto" w:fill="auto"/>
          <w:lang w:val="en-US" w:eastAsia="zh-CN"/>
        </w:rPr>
        <w:t>6</w:t>
      </w:r>
      <w:r>
        <w:rPr>
          <w:rFonts w:hint="eastAsia" w:ascii="宋体" w:hAnsi="宋体" w:cs="宋体"/>
          <w:color w:val="auto"/>
          <w:sz w:val="28"/>
          <w:szCs w:val="28"/>
        </w:rPr>
        <w:t>与招标人存在利害关系可能影响招标公正性的法人、其他组织或者个人，不得参加投标。</w:t>
      </w:r>
      <w:r>
        <w:rPr>
          <w:rFonts w:hint="eastAsia" w:ascii="宋体" w:hAnsi="宋体" w:cs="宋体"/>
          <w:color w:val="auto"/>
          <w:sz w:val="28"/>
          <w:szCs w:val="28"/>
          <w:shd w:val="clear" w:color="auto" w:fill="FFFFFF"/>
        </w:rPr>
        <w:t>单位负责人为同一人或者存在控股、管理关系的不同单位，不得参加同一标段投标或者未划分标段的同一招标项目投标。否则，相关投标均无效。</w:t>
      </w:r>
    </w:p>
    <w:p>
      <w:pPr>
        <w:pageBreakBefore w:val="0"/>
        <w:kinsoku/>
        <w:overflowPunct/>
        <w:topLinePunct w:val="0"/>
        <w:autoSpaceDE/>
        <w:bidi w:val="0"/>
        <w:spacing w:line="360" w:lineRule="auto"/>
        <w:ind w:firstLine="560" w:firstLineChars="200"/>
        <w:jc w:val="left"/>
        <w:textAlignment w:val="auto"/>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3.</w:t>
      </w:r>
      <w:r>
        <w:rPr>
          <w:rFonts w:hint="eastAsia" w:ascii="宋体" w:hAnsi="宋体" w:cs="宋体"/>
          <w:color w:val="auto"/>
          <w:sz w:val="28"/>
          <w:szCs w:val="28"/>
          <w:highlight w:val="none"/>
          <w:shd w:val="clear" w:color="auto" w:fill="auto"/>
          <w:lang w:val="en-US" w:eastAsia="zh-CN"/>
        </w:rPr>
        <w:t>7</w:t>
      </w:r>
      <w:r>
        <w:rPr>
          <w:rFonts w:hint="eastAsia" w:ascii="宋体" w:hAnsi="宋体" w:cs="宋体"/>
          <w:color w:val="auto"/>
          <w:sz w:val="28"/>
          <w:szCs w:val="28"/>
          <w:highlight w:val="none"/>
          <w:shd w:val="clear" w:color="auto" w:fill="auto"/>
        </w:rPr>
        <w:t xml:space="preserve"> 本次招标</w:t>
      </w:r>
      <w:r>
        <w:rPr>
          <w:rFonts w:hint="eastAsia" w:ascii="宋体" w:hAnsi="宋体" w:cs="宋体"/>
          <w:color w:val="auto"/>
          <w:sz w:val="28"/>
          <w:szCs w:val="28"/>
          <w:highlight w:val="none"/>
          <w:u w:val="single"/>
          <w:shd w:val="clear" w:color="auto" w:fill="auto"/>
        </w:rPr>
        <w:t xml:space="preserve"> </w:t>
      </w:r>
      <w:r>
        <w:rPr>
          <w:rFonts w:hint="eastAsia" w:ascii="楷体" w:hAnsi="楷体" w:eastAsia="楷体" w:cs="楷体"/>
          <w:color w:val="auto"/>
          <w:sz w:val="28"/>
          <w:szCs w:val="28"/>
          <w:highlight w:val="none"/>
          <w:u w:val="single"/>
          <w:shd w:val="clear" w:color="auto" w:fill="auto"/>
          <w:lang w:eastAsia="zh-CN"/>
        </w:rPr>
        <w:t>不接受</w:t>
      </w:r>
      <w:r>
        <w:rPr>
          <w:rFonts w:hint="eastAsia" w:ascii="宋体" w:hAnsi="宋体" w:cs="宋体"/>
          <w:color w:val="auto"/>
          <w:sz w:val="28"/>
          <w:szCs w:val="28"/>
          <w:highlight w:val="none"/>
          <w:u w:val="single"/>
          <w:shd w:val="clear" w:color="auto" w:fill="auto"/>
        </w:rPr>
        <w:t xml:space="preserve"> </w:t>
      </w:r>
      <w:r>
        <w:rPr>
          <w:rFonts w:hint="eastAsia" w:ascii="宋体" w:hAnsi="宋体" w:cs="宋体"/>
          <w:color w:val="auto"/>
          <w:sz w:val="28"/>
          <w:szCs w:val="28"/>
          <w:highlight w:val="none"/>
          <w:shd w:val="clear" w:color="auto" w:fill="auto"/>
        </w:rPr>
        <w:t>（接受或不接受）联合体投标。</w:t>
      </w:r>
    </w:p>
    <w:p>
      <w:pPr>
        <w:pageBreakBefore w:val="0"/>
        <w:widowControl/>
        <w:kinsoku/>
        <w:overflowPunct/>
        <w:topLinePunct w:val="0"/>
        <w:autoSpaceDE/>
        <w:autoSpaceDN w:val="0"/>
        <w:bidi w:val="0"/>
        <w:adjustRightInd w:val="0"/>
        <w:snapToGrid w:val="0"/>
        <w:spacing w:line="360" w:lineRule="auto"/>
        <w:ind w:firstLine="560" w:firstLineChars="200"/>
        <w:jc w:val="left"/>
        <w:textAlignment w:val="auto"/>
        <w:rPr>
          <w:color w:val="auto"/>
          <w:highlight w:val="none"/>
          <w:shd w:val="clear" w:color="auto" w:fill="auto"/>
        </w:rPr>
      </w:pPr>
      <w:r>
        <w:rPr>
          <w:rFonts w:hint="eastAsia" w:ascii="楷体" w:hAnsi="楷体" w:eastAsia="楷体" w:cs="楷体"/>
          <w:color w:val="auto"/>
          <w:sz w:val="28"/>
          <w:szCs w:val="28"/>
          <w:highlight w:val="none"/>
          <w:shd w:val="clear" w:color="auto" w:fill="auto"/>
        </w:rPr>
        <w:t>3.</w:t>
      </w:r>
      <w:r>
        <w:rPr>
          <w:rFonts w:hint="eastAsia" w:ascii="楷体" w:hAnsi="楷体" w:eastAsia="楷体" w:cs="楷体"/>
          <w:color w:val="auto"/>
          <w:sz w:val="28"/>
          <w:szCs w:val="28"/>
          <w:highlight w:val="none"/>
          <w:shd w:val="clear" w:color="auto" w:fill="auto"/>
          <w:lang w:val="en-US" w:eastAsia="zh-CN"/>
        </w:rPr>
        <w:t>8</w:t>
      </w:r>
      <w:r>
        <w:rPr>
          <w:rFonts w:hint="eastAsia" w:ascii="楷体" w:hAnsi="楷体" w:eastAsia="楷体" w:cs="楷体"/>
          <w:color w:val="auto"/>
          <w:sz w:val="28"/>
          <w:szCs w:val="28"/>
          <w:highlight w:val="none"/>
          <w:shd w:val="clear" w:color="auto" w:fill="auto"/>
        </w:rPr>
        <w:t>投标申请人在</w:t>
      </w:r>
      <w:r>
        <w:rPr>
          <w:rFonts w:hint="eastAsia" w:ascii="楷体" w:hAnsi="楷体" w:eastAsia="楷体" w:cs="楷体"/>
          <w:color w:val="auto"/>
          <w:sz w:val="28"/>
          <w:szCs w:val="28"/>
          <w:highlight w:val="none"/>
          <w:shd w:val="clear" w:color="auto" w:fill="auto"/>
          <w:lang w:eastAsia="zh-CN"/>
        </w:rPr>
        <w:t>开标</w:t>
      </w:r>
      <w:r>
        <w:rPr>
          <w:rFonts w:hint="eastAsia" w:ascii="楷体" w:hAnsi="楷体" w:eastAsia="楷体" w:cs="楷体"/>
          <w:color w:val="auto"/>
          <w:sz w:val="28"/>
          <w:szCs w:val="28"/>
          <w:highlight w:val="none"/>
          <w:shd w:val="clear" w:color="auto" w:fill="auto"/>
        </w:rPr>
        <w:t>前应</w:t>
      </w:r>
      <w:r>
        <w:rPr>
          <w:rFonts w:hint="eastAsia" w:ascii="楷体" w:hAnsi="楷体" w:eastAsia="楷体" w:cs="楷体"/>
          <w:color w:val="auto"/>
          <w:sz w:val="28"/>
          <w:szCs w:val="28"/>
          <w:highlight w:val="none"/>
          <w:shd w:val="clear" w:color="auto" w:fill="auto"/>
          <w:lang w:val="en-US" w:eastAsia="zh-CN"/>
        </w:rPr>
        <w:t>自愿</w:t>
      </w:r>
      <w:r>
        <w:rPr>
          <w:rFonts w:hint="eastAsia" w:ascii="楷体" w:hAnsi="楷体" w:eastAsia="楷体" w:cs="楷体"/>
          <w:color w:val="auto"/>
          <w:sz w:val="28"/>
          <w:szCs w:val="28"/>
          <w:highlight w:val="none"/>
          <w:shd w:val="clear" w:color="auto" w:fill="auto"/>
        </w:rPr>
        <w:t>到广州公共资源交易中心办理企业信息登记。</w:t>
      </w:r>
    </w:p>
    <w:p>
      <w:pPr>
        <w:pageBreakBefore w:val="0"/>
        <w:kinsoku/>
        <w:overflowPunct/>
        <w:topLinePunct w:val="0"/>
        <w:autoSpaceDE/>
        <w:bidi w:val="0"/>
        <w:spacing w:line="360" w:lineRule="auto"/>
        <w:ind w:firstLine="562" w:firstLineChars="200"/>
        <w:jc w:val="left"/>
        <w:textAlignment w:val="auto"/>
        <w:rPr>
          <w:rFonts w:ascii="宋体" w:hAnsi="宋体" w:cs="宋体"/>
          <w:b/>
          <w:bCs/>
          <w:color w:val="auto"/>
          <w:sz w:val="28"/>
          <w:szCs w:val="28"/>
          <w:highlight w:val="none"/>
          <w:shd w:val="clear" w:color="auto" w:fill="auto"/>
        </w:rPr>
      </w:pPr>
      <w:r>
        <w:rPr>
          <w:rFonts w:hint="eastAsia" w:ascii="宋体" w:hAnsi="宋体" w:cs="宋体"/>
          <w:b/>
          <w:bCs/>
          <w:color w:val="auto"/>
          <w:sz w:val="28"/>
          <w:szCs w:val="28"/>
          <w:highlight w:val="none"/>
          <w:shd w:val="clear" w:color="auto" w:fill="auto"/>
        </w:rPr>
        <w:t>4.招标投标程序安排及要求</w:t>
      </w:r>
    </w:p>
    <w:p>
      <w:pPr>
        <w:pageBreakBefore w:val="0"/>
        <w:kinsoku/>
        <w:overflowPunct/>
        <w:topLinePunct w:val="0"/>
        <w:autoSpaceDE/>
        <w:bidi w:val="0"/>
        <w:spacing w:line="360" w:lineRule="auto"/>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highlight w:val="none"/>
          <w:shd w:val="clear" w:color="auto" w:fill="auto"/>
        </w:rPr>
        <w:t>4.1</w:t>
      </w:r>
      <w:r>
        <w:rPr>
          <w:rFonts w:hint="eastAsia" w:ascii="宋体" w:hAnsi="宋体" w:cs="宋体"/>
          <w:color w:val="auto"/>
          <w:sz w:val="28"/>
          <w:szCs w:val="28"/>
        </w:rPr>
        <w:t>本次招标不设置投标报名环节,凡有意参加投标且符合本项目资格要求的投标人，应根据招标文件要求，直接参与本项目的投标。</w:t>
      </w:r>
    </w:p>
    <w:p>
      <w:pPr>
        <w:spacing w:line="5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4.2 招标公告发布时间：</w:t>
      </w:r>
      <w:r>
        <w:rPr>
          <w:rFonts w:hint="eastAsia"/>
          <w:color w:val="auto"/>
          <w:u w:val="single"/>
        </w:rPr>
        <w:t xml:space="preserve"> </w:t>
      </w:r>
      <w:r>
        <w:rPr>
          <w:rFonts w:hint="eastAsia" w:ascii="宋体" w:hAnsi="宋体" w:cs="宋体"/>
          <w:iCs/>
          <w:color w:val="auto"/>
          <w:sz w:val="28"/>
          <w:szCs w:val="28"/>
          <w:highlight w:val="none"/>
          <w:u w:val="single"/>
          <w:shd w:val="clear" w:color="auto" w:fill="auto"/>
          <w:lang w:val="en-US" w:eastAsia="zh-CN"/>
        </w:rPr>
        <w:t xml:space="preserve">2022 </w:t>
      </w:r>
      <w:r>
        <w:rPr>
          <w:rFonts w:hint="eastAsia"/>
          <w:color w:val="auto"/>
          <w:u w:val="single"/>
        </w:rPr>
        <w:t xml:space="preserve"> </w:t>
      </w:r>
      <w:r>
        <w:rPr>
          <w:rFonts w:hint="eastAsia" w:ascii="宋体" w:hAnsi="宋体" w:cs="宋体"/>
          <w:color w:val="auto"/>
          <w:sz w:val="28"/>
          <w:szCs w:val="28"/>
        </w:rPr>
        <w:t>年</w:t>
      </w:r>
      <w:r>
        <w:rPr>
          <w:rFonts w:hint="eastAsia" w:ascii="宋体" w:hAnsi="宋体" w:cs="宋体"/>
          <w:iCs/>
          <w:color w:val="auto"/>
          <w:sz w:val="28"/>
          <w:szCs w:val="28"/>
          <w:highlight w:val="none"/>
          <w:u w:val="single"/>
          <w:shd w:val="clear" w:color="auto" w:fill="auto"/>
          <w:lang w:val="en-US" w:eastAsia="zh-CN"/>
        </w:rPr>
        <w:t xml:space="preserve">  2 </w:t>
      </w:r>
      <w:r>
        <w:rPr>
          <w:rFonts w:hint="eastAsia" w:ascii="宋体" w:hAnsi="宋体" w:cs="宋体"/>
          <w:color w:val="auto"/>
          <w:sz w:val="28"/>
          <w:szCs w:val="28"/>
        </w:rPr>
        <w:t>月</w:t>
      </w:r>
      <w:r>
        <w:rPr>
          <w:rFonts w:hint="eastAsia"/>
          <w:color w:val="auto"/>
          <w:u w:val="single"/>
        </w:rPr>
        <w:t xml:space="preserve"> </w:t>
      </w:r>
      <w:r>
        <w:rPr>
          <w:rFonts w:hint="eastAsia"/>
          <w:color w:val="auto"/>
          <w:u w:val="single"/>
          <w:lang w:val="en-US" w:eastAsia="zh-CN"/>
        </w:rPr>
        <w:t xml:space="preserve"> </w:t>
      </w:r>
      <w:r>
        <w:rPr>
          <w:rFonts w:hint="eastAsia" w:ascii="宋体" w:hAnsi="宋体" w:cs="宋体"/>
          <w:iCs/>
          <w:color w:val="auto"/>
          <w:sz w:val="28"/>
          <w:szCs w:val="28"/>
          <w:highlight w:val="none"/>
          <w:u w:val="single"/>
          <w:shd w:val="clear" w:color="auto" w:fill="auto"/>
          <w:lang w:val="en-US" w:eastAsia="zh-CN"/>
        </w:rPr>
        <w:t xml:space="preserve">21  </w:t>
      </w:r>
      <w:r>
        <w:rPr>
          <w:rFonts w:hint="eastAsia" w:ascii="宋体" w:hAnsi="宋体" w:cs="宋体"/>
          <w:color w:val="auto"/>
          <w:sz w:val="28"/>
          <w:szCs w:val="28"/>
        </w:rPr>
        <w:t>日</w:t>
      </w:r>
      <w:r>
        <w:rPr>
          <w:rFonts w:hint="eastAsia"/>
          <w:color w:val="auto"/>
          <w:u w:val="single"/>
        </w:rPr>
        <w:t xml:space="preserve"> </w:t>
      </w:r>
      <w:r>
        <w:rPr>
          <w:rFonts w:hint="eastAsia" w:ascii="宋体" w:hAnsi="宋体" w:cs="宋体"/>
          <w:iCs/>
          <w:color w:val="auto"/>
          <w:sz w:val="28"/>
          <w:szCs w:val="28"/>
          <w:highlight w:val="none"/>
          <w:u w:val="single"/>
          <w:shd w:val="clear" w:color="auto" w:fill="auto"/>
          <w:lang w:val="en-US" w:eastAsia="zh-CN"/>
        </w:rPr>
        <w:t xml:space="preserve">9 </w:t>
      </w:r>
      <w:r>
        <w:rPr>
          <w:rFonts w:hint="eastAsia" w:ascii="宋体" w:hAnsi="宋体" w:cs="宋体"/>
          <w:color w:val="auto"/>
          <w:sz w:val="28"/>
          <w:szCs w:val="28"/>
        </w:rPr>
        <w:t>时(北京时间，下同)。</w:t>
      </w:r>
    </w:p>
    <w:p>
      <w:pPr>
        <w:spacing w:line="560" w:lineRule="exact"/>
        <w:ind w:left="839" w:leftChars="266" w:hanging="280" w:hangingChars="100"/>
        <w:jc w:val="left"/>
        <w:rPr>
          <w:rFonts w:hint="default" w:ascii="宋体" w:hAnsi="宋体" w:eastAsia="宋体" w:cs="宋体"/>
          <w:iCs/>
          <w:color w:val="auto"/>
          <w:sz w:val="28"/>
          <w:szCs w:val="28"/>
          <w:highlight w:val="yellow"/>
          <w:lang w:val="en-US" w:eastAsia="zh-CN"/>
        </w:rPr>
      </w:pPr>
      <w:r>
        <w:rPr>
          <w:rFonts w:hint="eastAsia" w:ascii="宋体" w:hAnsi="宋体" w:cs="宋体"/>
          <w:iCs/>
          <w:color w:val="auto"/>
          <w:sz w:val="28"/>
          <w:szCs w:val="28"/>
        </w:rPr>
        <w:t>4.3</w:t>
      </w:r>
      <w:r>
        <w:rPr>
          <w:rFonts w:hint="eastAsia" w:ascii="宋体" w:hAnsi="宋体" w:cs="宋体"/>
          <w:color w:val="auto"/>
          <w:sz w:val="28"/>
          <w:szCs w:val="28"/>
        </w:rPr>
        <w:t xml:space="preserve"> </w:t>
      </w:r>
      <w:r>
        <w:rPr>
          <w:rFonts w:hint="eastAsia" w:ascii="宋体" w:hAnsi="宋体" w:cs="宋体"/>
          <w:iCs/>
          <w:color w:val="auto"/>
          <w:sz w:val="28"/>
          <w:szCs w:val="28"/>
        </w:rPr>
        <w:t>答疑提问截止时间：</w:t>
      </w:r>
      <w:r>
        <w:rPr>
          <w:rFonts w:hint="eastAsia"/>
          <w:color w:val="auto"/>
          <w:u w:val="single"/>
        </w:rPr>
        <w:t xml:space="preserve"> </w:t>
      </w:r>
      <w:r>
        <w:rPr>
          <w:rFonts w:hint="eastAsia" w:ascii="宋体" w:hAnsi="宋体" w:cs="宋体"/>
          <w:iCs/>
          <w:color w:val="auto"/>
          <w:sz w:val="28"/>
          <w:szCs w:val="28"/>
          <w:highlight w:val="none"/>
          <w:u w:val="single"/>
          <w:shd w:val="clear" w:color="auto" w:fill="auto"/>
          <w:lang w:val="en-US" w:eastAsia="zh-CN"/>
        </w:rPr>
        <w:t xml:space="preserve"> 2022 </w:t>
      </w:r>
      <w:r>
        <w:rPr>
          <w:rFonts w:hint="eastAsia" w:ascii="宋体" w:hAnsi="宋体" w:cs="宋体"/>
          <w:color w:val="auto"/>
          <w:sz w:val="28"/>
          <w:szCs w:val="28"/>
        </w:rPr>
        <w:t>年</w:t>
      </w:r>
      <w:r>
        <w:rPr>
          <w:rFonts w:hint="eastAsia" w:ascii="宋体" w:hAnsi="宋体" w:cs="宋体"/>
          <w:iCs/>
          <w:color w:val="auto"/>
          <w:sz w:val="28"/>
          <w:szCs w:val="28"/>
          <w:highlight w:val="none"/>
          <w:u w:val="single"/>
          <w:shd w:val="clear" w:color="auto" w:fill="auto"/>
          <w:lang w:val="en-US" w:eastAsia="zh-CN"/>
        </w:rPr>
        <w:t xml:space="preserve"> 2 </w:t>
      </w:r>
      <w:r>
        <w:rPr>
          <w:rFonts w:hint="eastAsia" w:ascii="宋体" w:hAnsi="宋体" w:cs="宋体"/>
          <w:color w:val="auto"/>
          <w:sz w:val="28"/>
          <w:szCs w:val="28"/>
        </w:rPr>
        <w:t>月</w:t>
      </w:r>
      <w:r>
        <w:rPr>
          <w:rFonts w:hint="eastAsia"/>
          <w:color w:val="auto"/>
          <w:u w:val="single"/>
        </w:rPr>
        <w:t xml:space="preserve"> </w:t>
      </w:r>
      <w:r>
        <w:rPr>
          <w:rFonts w:hint="eastAsia" w:ascii="宋体" w:hAnsi="宋体" w:cs="宋体"/>
          <w:iCs/>
          <w:color w:val="auto"/>
          <w:sz w:val="28"/>
          <w:szCs w:val="28"/>
          <w:highlight w:val="none"/>
          <w:u w:val="single"/>
          <w:shd w:val="clear" w:color="auto" w:fill="auto"/>
          <w:lang w:val="en-US" w:eastAsia="zh-CN"/>
        </w:rPr>
        <w:t xml:space="preserve">24 </w:t>
      </w:r>
      <w:r>
        <w:rPr>
          <w:rFonts w:hint="eastAsia"/>
          <w:color w:val="auto"/>
          <w:u w:val="single"/>
        </w:rPr>
        <w:t xml:space="preserve"> </w:t>
      </w:r>
      <w:r>
        <w:rPr>
          <w:rFonts w:hint="eastAsia" w:ascii="宋体" w:hAnsi="宋体" w:cs="宋体"/>
          <w:color w:val="auto"/>
          <w:sz w:val="28"/>
          <w:szCs w:val="28"/>
        </w:rPr>
        <w:t>日</w:t>
      </w:r>
      <w:r>
        <w:rPr>
          <w:rFonts w:hint="eastAsia"/>
          <w:color w:val="auto"/>
          <w:u w:val="single"/>
        </w:rPr>
        <w:t xml:space="preserve"> </w:t>
      </w:r>
      <w:r>
        <w:rPr>
          <w:rFonts w:hint="eastAsia" w:ascii="宋体" w:hAnsi="宋体" w:cs="宋体"/>
          <w:iCs/>
          <w:color w:val="auto"/>
          <w:sz w:val="28"/>
          <w:szCs w:val="28"/>
          <w:highlight w:val="none"/>
          <w:u w:val="single"/>
          <w:shd w:val="clear" w:color="auto" w:fill="auto"/>
          <w:lang w:val="en-US" w:eastAsia="zh-CN"/>
        </w:rPr>
        <w:t xml:space="preserve">17 </w:t>
      </w:r>
      <w:r>
        <w:rPr>
          <w:rFonts w:hint="eastAsia"/>
          <w:color w:val="auto"/>
          <w:u w:val="single"/>
        </w:rPr>
        <w:t xml:space="preserve"> </w:t>
      </w:r>
      <w:r>
        <w:rPr>
          <w:rFonts w:hint="eastAsia" w:ascii="宋体" w:hAnsi="宋体" w:cs="宋体"/>
          <w:color w:val="auto"/>
          <w:sz w:val="28"/>
          <w:szCs w:val="28"/>
        </w:rPr>
        <w:t>时</w:t>
      </w:r>
      <w:r>
        <w:rPr>
          <w:rFonts w:hint="eastAsia" w:ascii="宋体" w:hAnsi="宋体" w:cs="宋体"/>
          <w:iCs/>
          <w:color w:val="auto"/>
          <w:sz w:val="28"/>
          <w:szCs w:val="28"/>
        </w:rPr>
        <w:t>。提问为匿名方式，通过：</w:t>
      </w:r>
      <w:r>
        <w:rPr>
          <w:rFonts w:hint="eastAsia" w:ascii="宋体" w:hAnsi="宋体" w:cs="宋体"/>
          <w:iCs/>
          <w:color w:val="auto"/>
          <w:sz w:val="28"/>
          <w:szCs w:val="28"/>
          <w:lang w:eastAsia="zh-CN"/>
        </w:rPr>
        <w:t>☑</w:t>
      </w:r>
      <w:r>
        <w:rPr>
          <w:rFonts w:hint="eastAsia" w:ascii="宋体" w:hAnsi="宋体" w:cs="宋体"/>
          <w:iCs/>
          <w:color w:val="auto"/>
          <w:sz w:val="28"/>
          <w:szCs w:val="28"/>
          <w:u w:val="single"/>
        </w:rPr>
        <w:t>（邮箱）</w:t>
      </w:r>
      <w:r>
        <w:rPr>
          <w:rFonts w:hint="eastAsia" w:ascii="宋体" w:hAnsi="宋体" w:cs="宋体"/>
          <w:iCs/>
          <w:color w:val="auto"/>
          <w:sz w:val="28"/>
          <w:szCs w:val="28"/>
        </w:rPr>
        <w:t>提出</w:t>
      </w:r>
      <w:r>
        <w:rPr>
          <w:rFonts w:hint="eastAsia" w:ascii="宋体" w:hAnsi="宋体" w:cs="宋体"/>
          <w:iCs/>
          <w:color w:val="auto"/>
          <w:sz w:val="28"/>
          <w:szCs w:val="28"/>
          <w:lang w:val="en-US" w:eastAsia="zh-CN"/>
        </w:rPr>
        <w:t xml:space="preserve"> </w:t>
      </w:r>
      <w:r>
        <w:rPr>
          <w:rFonts w:hint="eastAsia" w:ascii="宋体" w:hAnsi="宋体" w:cs="宋体"/>
          <w:color w:val="auto"/>
          <w:sz w:val="28"/>
          <w:szCs w:val="28"/>
          <w:lang w:eastAsia="zh-CN"/>
        </w:rPr>
        <w:t>邮箱地址：</w:t>
      </w:r>
      <w:r>
        <w:rPr>
          <w:rFonts w:hint="eastAsia" w:ascii="华文行楷" w:hAnsi="华文行楷" w:eastAsia="华文行楷" w:cs="华文行楷"/>
          <w:color w:val="auto"/>
          <w:sz w:val="28"/>
          <w:szCs w:val="28"/>
          <w:highlight w:val="none"/>
          <w:u w:val="single"/>
          <w:shd w:val="clear" w:color="auto" w:fill="auto"/>
          <w:lang w:val="en-US" w:eastAsia="zh-CN"/>
        </w:rPr>
        <w:t>441820390@qq.com</w:t>
      </w:r>
      <w:r>
        <w:rPr>
          <w:rFonts w:hint="eastAsia" w:ascii="宋体" w:hAnsi="宋体" w:cs="宋体"/>
          <w:color w:val="auto"/>
          <w:sz w:val="28"/>
          <w:szCs w:val="28"/>
          <w:lang w:val="en-US" w:eastAsia="zh-CN"/>
        </w:rPr>
        <w:t>。</w:t>
      </w:r>
      <w:r>
        <w:rPr>
          <w:rFonts w:hint="eastAsia" w:ascii="宋体" w:hAnsi="宋体" w:cs="宋体"/>
          <w:color w:val="auto"/>
          <w:sz w:val="28"/>
          <w:szCs w:val="28"/>
          <w:u w:val="none"/>
          <w:lang w:val="en-US" w:eastAsia="zh-CN"/>
        </w:rPr>
        <w:t xml:space="preserve">       </w:t>
      </w:r>
      <w:r>
        <w:rPr>
          <w:rFonts w:hint="eastAsia" w:ascii="宋体" w:hAnsi="宋体" w:cs="宋体"/>
          <w:color w:val="auto"/>
          <w:sz w:val="28"/>
          <w:szCs w:val="28"/>
          <w:u w:val="single"/>
          <w:lang w:val="en-US" w:eastAsia="zh-CN"/>
        </w:rPr>
        <w:t xml:space="preserve">     </w:t>
      </w:r>
    </w:p>
    <w:p>
      <w:pPr>
        <w:spacing w:line="5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4.4 招标文件答疑、澄清、修改或补充内容</w:t>
      </w:r>
      <w:r>
        <w:rPr>
          <w:rFonts w:hint="eastAsia"/>
          <w:color w:val="auto"/>
        </w:rPr>
        <w:fldChar w:fldCharType="begin"/>
      </w:r>
      <w:r>
        <w:rPr>
          <w:color w:val="auto"/>
        </w:rPr>
        <w:instrText xml:space="preserve"> HYPERLINK "http://zb.zjcic.net），发布答疑时间为" </w:instrText>
      </w:r>
      <w:r>
        <w:rPr>
          <w:rFonts w:hint="eastAsia"/>
          <w:color w:val="auto"/>
        </w:rPr>
        <w:fldChar w:fldCharType="separate"/>
      </w:r>
      <w:r>
        <w:rPr>
          <w:rFonts w:hint="eastAsia" w:ascii="宋体" w:hAnsi="宋体" w:cs="宋体"/>
          <w:color w:val="auto"/>
          <w:sz w:val="28"/>
          <w:szCs w:val="28"/>
        </w:rPr>
        <w:t>发布答疑时间：</w:t>
      </w:r>
      <w:r>
        <w:rPr>
          <w:rFonts w:hint="eastAsia" w:ascii="宋体" w:hAnsi="宋体" w:cs="宋体"/>
          <w:color w:val="auto"/>
          <w:sz w:val="28"/>
          <w:szCs w:val="28"/>
        </w:rPr>
        <w:fldChar w:fldCharType="end"/>
      </w:r>
      <w:r>
        <w:rPr>
          <w:rFonts w:hint="eastAsia"/>
          <w:color w:val="auto"/>
          <w:u w:val="single"/>
        </w:rPr>
        <w:t xml:space="preserve"> </w:t>
      </w:r>
      <w:r>
        <w:rPr>
          <w:rFonts w:hint="eastAsia" w:ascii="宋体" w:hAnsi="宋体" w:cs="宋体"/>
          <w:iCs/>
          <w:color w:val="auto"/>
          <w:sz w:val="28"/>
          <w:szCs w:val="28"/>
          <w:highlight w:val="none"/>
          <w:u w:val="single"/>
          <w:shd w:val="clear" w:color="auto" w:fill="auto"/>
          <w:lang w:val="en-US" w:eastAsia="zh-CN"/>
        </w:rPr>
        <w:t xml:space="preserve">2022 </w:t>
      </w:r>
      <w:r>
        <w:rPr>
          <w:rFonts w:hint="eastAsia"/>
          <w:color w:val="auto"/>
          <w:u w:val="single"/>
        </w:rPr>
        <w:t xml:space="preserve"> </w:t>
      </w:r>
      <w:r>
        <w:rPr>
          <w:rFonts w:hint="eastAsia" w:ascii="宋体" w:hAnsi="宋体" w:cs="宋体"/>
          <w:color w:val="auto"/>
          <w:sz w:val="28"/>
          <w:szCs w:val="28"/>
        </w:rPr>
        <w:t>年</w:t>
      </w:r>
      <w:r>
        <w:rPr>
          <w:rFonts w:hint="eastAsia" w:ascii="宋体" w:hAnsi="宋体" w:cs="宋体"/>
          <w:iCs/>
          <w:color w:val="auto"/>
          <w:sz w:val="28"/>
          <w:szCs w:val="28"/>
          <w:highlight w:val="none"/>
          <w:u w:val="single"/>
          <w:shd w:val="clear" w:color="auto" w:fill="auto"/>
          <w:lang w:val="en-US" w:eastAsia="zh-CN"/>
        </w:rPr>
        <w:t xml:space="preserve"> 2</w:t>
      </w:r>
      <w:r>
        <w:rPr>
          <w:rFonts w:hint="eastAsia"/>
          <w:color w:val="auto"/>
          <w:u w:val="single"/>
        </w:rPr>
        <w:t xml:space="preserve"> </w:t>
      </w:r>
      <w:r>
        <w:rPr>
          <w:rFonts w:hint="eastAsia" w:ascii="宋体" w:hAnsi="宋体" w:cs="宋体"/>
          <w:color w:val="auto"/>
          <w:sz w:val="28"/>
          <w:szCs w:val="28"/>
        </w:rPr>
        <w:t>月</w:t>
      </w:r>
      <w:r>
        <w:rPr>
          <w:rFonts w:hint="eastAsia" w:ascii="宋体" w:hAnsi="宋体" w:cs="宋体"/>
          <w:iCs/>
          <w:color w:val="auto"/>
          <w:sz w:val="28"/>
          <w:szCs w:val="28"/>
          <w:highlight w:val="none"/>
          <w:u w:val="single"/>
          <w:shd w:val="clear" w:color="auto" w:fill="auto"/>
          <w:lang w:val="en-US" w:eastAsia="zh-CN"/>
        </w:rPr>
        <w:t xml:space="preserve"> 25</w:t>
      </w:r>
      <w:r>
        <w:rPr>
          <w:rFonts w:hint="eastAsia" w:ascii="宋体" w:hAnsi="宋体" w:cs="宋体"/>
          <w:color w:val="auto"/>
          <w:sz w:val="28"/>
          <w:szCs w:val="28"/>
        </w:rPr>
        <w:t>日。统一在</w:t>
      </w:r>
      <w:r>
        <w:rPr>
          <w:rFonts w:hint="eastAsia" w:ascii="华文行楷" w:hAnsi="华文行楷" w:eastAsia="华文行楷" w:cs="华文行楷"/>
          <w:color w:val="auto"/>
          <w:sz w:val="28"/>
          <w:szCs w:val="28"/>
          <w:highlight w:val="none"/>
          <w:u w:val="none"/>
          <w:shd w:val="clear" w:color="auto" w:fill="auto"/>
          <w:lang w:val="en-US" w:eastAsia="zh-CN"/>
        </w:rPr>
        <w:t>广州公共资源交易中心</w:t>
      </w:r>
      <w:r>
        <w:rPr>
          <w:rFonts w:hint="eastAsia" w:ascii="宋体" w:hAnsi="宋体" w:cs="宋体"/>
          <w:color w:val="auto"/>
          <w:sz w:val="28"/>
          <w:szCs w:val="28"/>
        </w:rPr>
        <w:t>网站发布。</w:t>
      </w:r>
    </w:p>
    <w:p>
      <w:pPr>
        <w:pageBreakBefore w:val="0"/>
        <w:kinsoku/>
        <w:overflowPunct/>
        <w:topLinePunct w:val="0"/>
        <w:autoSpaceDE/>
        <w:bidi w:val="0"/>
        <w:spacing w:line="360" w:lineRule="auto"/>
        <w:ind w:firstLine="560" w:firstLineChars="200"/>
        <w:jc w:val="left"/>
        <w:textAlignment w:val="auto"/>
        <w:rPr>
          <w:rFonts w:ascii="宋体" w:hAnsi="宋体" w:cs="宋体"/>
          <w:iCs/>
          <w:color w:val="auto"/>
          <w:sz w:val="28"/>
          <w:szCs w:val="28"/>
          <w:highlight w:val="none"/>
          <w:shd w:val="clear" w:color="auto" w:fill="auto"/>
        </w:rPr>
      </w:pPr>
      <w:r>
        <w:rPr>
          <w:rFonts w:hint="eastAsia" w:ascii="宋体" w:hAnsi="宋体" w:cs="宋体"/>
          <w:iCs/>
          <w:color w:val="auto"/>
          <w:sz w:val="28"/>
          <w:szCs w:val="28"/>
          <w:highlight w:val="none"/>
          <w:shd w:val="clear" w:color="auto" w:fill="auto"/>
        </w:rPr>
        <w:t>4.5投标文件（纸质版）递交的截止时间：</w:t>
      </w:r>
      <w:r>
        <w:rPr>
          <w:rFonts w:hint="eastAsia" w:ascii="宋体" w:hAnsi="宋体" w:cs="宋体"/>
          <w:iCs/>
          <w:color w:val="auto"/>
          <w:sz w:val="28"/>
          <w:szCs w:val="28"/>
          <w:highlight w:val="none"/>
          <w:u w:val="single"/>
          <w:shd w:val="clear" w:color="auto" w:fill="auto"/>
          <w:lang w:val="en-US" w:eastAsia="zh-CN"/>
        </w:rPr>
        <w:t xml:space="preserve"> 2022  </w:t>
      </w:r>
      <w:r>
        <w:rPr>
          <w:rFonts w:hint="eastAsia" w:ascii="宋体" w:hAnsi="宋体" w:cs="宋体"/>
          <w:iCs/>
          <w:color w:val="auto"/>
          <w:sz w:val="28"/>
          <w:szCs w:val="28"/>
          <w:highlight w:val="none"/>
          <w:shd w:val="clear" w:color="auto" w:fill="auto"/>
        </w:rPr>
        <w:t>年</w:t>
      </w:r>
      <w:r>
        <w:rPr>
          <w:rFonts w:hint="eastAsia" w:ascii="宋体" w:hAnsi="宋体" w:cs="宋体"/>
          <w:iCs/>
          <w:color w:val="auto"/>
          <w:sz w:val="28"/>
          <w:szCs w:val="28"/>
          <w:highlight w:val="none"/>
          <w:u w:val="single"/>
          <w:shd w:val="clear" w:color="auto" w:fill="auto"/>
        </w:rPr>
        <w:t xml:space="preserve"> </w:t>
      </w:r>
      <w:r>
        <w:rPr>
          <w:rFonts w:hint="eastAsia" w:ascii="宋体" w:hAnsi="宋体" w:cs="宋体"/>
          <w:iCs/>
          <w:color w:val="auto"/>
          <w:sz w:val="28"/>
          <w:szCs w:val="28"/>
          <w:highlight w:val="none"/>
          <w:u w:val="single"/>
          <w:shd w:val="clear" w:color="auto" w:fill="auto"/>
          <w:lang w:val="en-US" w:eastAsia="zh-CN"/>
        </w:rPr>
        <w:t>3</w:t>
      </w:r>
      <w:r>
        <w:rPr>
          <w:rFonts w:hint="eastAsia" w:ascii="宋体" w:hAnsi="宋体" w:cs="宋体"/>
          <w:iCs/>
          <w:color w:val="auto"/>
          <w:sz w:val="28"/>
          <w:szCs w:val="28"/>
          <w:highlight w:val="none"/>
          <w:shd w:val="clear" w:color="auto" w:fill="auto"/>
        </w:rPr>
        <w:t>月</w:t>
      </w:r>
      <w:r>
        <w:rPr>
          <w:rFonts w:hint="eastAsia" w:ascii="宋体" w:hAnsi="宋体" w:cs="宋体"/>
          <w:iCs/>
          <w:color w:val="auto"/>
          <w:sz w:val="28"/>
          <w:szCs w:val="28"/>
          <w:highlight w:val="none"/>
          <w:u w:val="single"/>
          <w:shd w:val="clear" w:color="auto" w:fill="auto"/>
        </w:rPr>
        <w:t xml:space="preserve"> </w:t>
      </w:r>
      <w:r>
        <w:rPr>
          <w:rFonts w:hint="eastAsia" w:ascii="宋体" w:hAnsi="宋体" w:cs="宋体"/>
          <w:iCs/>
          <w:color w:val="auto"/>
          <w:sz w:val="28"/>
          <w:szCs w:val="28"/>
          <w:highlight w:val="none"/>
          <w:u w:val="single"/>
          <w:shd w:val="clear" w:color="auto" w:fill="auto"/>
          <w:lang w:val="en-US" w:eastAsia="zh-CN"/>
        </w:rPr>
        <w:t xml:space="preserve"> 15</w:t>
      </w:r>
      <w:r>
        <w:rPr>
          <w:rFonts w:hint="eastAsia" w:ascii="宋体" w:hAnsi="宋体" w:cs="宋体"/>
          <w:iCs/>
          <w:color w:val="auto"/>
          <w:sz w:val="28"/>
          <w:szCs w:val="28"/>
          <w:highlight w:val="none"/>
          <w:u w:val="single"/>
          <w:shd w:val="clear" w:color="auto" w:fill="auto"/>
        </w:rPr>
        <w:t xml:space="preserve"> </w:t>
      </w:r>
      <w:r>
        <w:rPr>
          <w:rFonts w:hint="eastAsia" w:ascii="宋体" w:hAnsi="宋体" w:cs="宋体"/>
          <w:iCs/>
          <w:color w:val="auto"/>
          <w:sz w:val="28"/>
          <w:szCs w:val="28"/>
          <w:highlight w:val="none"/>
          <w:shd w:val="clear" w:color="auto" w:fill="auto"/>
        </w:rPr>
        <w:t>日</w:t>
      </w:r>
      <w:r>
        <w:rPr>
          <w:rFonts w:hint="eastAsia" w:ascii="宋体" w:hAnsi="宋体" w:cs="宋体"/>
          <w:iCs/>
          <w:color w:val="auto"/>
          <w:sz w:val="28"/>
          <w:szCs w:val="28"/>
          <w:highlight w:val="none"/>
          <w:u w:val="single"/>
          <w:shd w:val="clear" w:color="auto" w:fill="auto"/>
        </w:rPr>
        <w:t xml:space="preserve"> </w:t>
      </w:r>
      <w:r>
        <w:rPr>
          <w:rFonts w:hint="eastAsia" w:ascii="宋体" w:hAnsi="宋体" w:cs="宋体"/>
          <w:iCs/>
          <w:color w:val="auto"/>
          <w:sz w:val="28"/>
          <w:szCs w:val="28"/>
          <w:highlight w:val="none"/>
          <w:u w:val="single"/>
          <w:shd w:val="clear" w:color="auto" w:fill="auto"/>
          <w:lang w:val="en-US" w:eastAsia="zh-CN"/>
        </w:rPr>
        <w:t xml:space="preserve">15 </w:t>
      </w:r>
      <w:r>
        <w:rPr>
          <w:rFonts w:hint="eastAsia" w:ascii="宋体" w:hAnsi="宋体" w:cs="宋体"/>
          <w:iCs/>
          <w:color w:val="auto"/>
          <w:sz w:val="28"/>
          <w:szCs w:val="28"/>
          <w:highlight w:val="none"/>
          <w:shd w:val="clear" w:color="auto" w:fill="auto"/>
        </w:rPr>
        <w:t>时</w:t>
      </w:r>
      <w:r>
        <w:rPr>
          <w:rFonts w:hint="eastAsia" w:ascii="宋体" w:hAnsi="宋体" w:cs="宋体"/>
          <w:iCs/>
          <w:color w:val="auto"/>
          <w:sz w:val="28"/>
          <w:szCs w:val="28"/>
          <w:highlight w:val="none"/>
          <w:u w:val="single"/>
          <w:shd w:val="clear" w:color="auto" w:fill="auto"/>
          <w:lang w:val="en-US" w:eastAsia="zh-CN"/>
        </w:rPr>
        <w:t xml:space="preserve"> 30 </w:t>
      </w:r>
      <w:r>
        <w:rPr>
          <w:rFonts w:hint="eastAsia" w:ascii="宋体" w:hAnsi="宋体" w:cs="宋体"/>
          <w:iCs/>
          <w:color w:val="auto"/>
          <w:sz w:val="28"/>
          <w:szCs w:val="28"/>
          <w:highlight w:val="none"/>
          <w:shd w:val="clear" w:color="auto" w:fill="auto"/>
        </w:rPr>
        <w:t>分。</w:t>
      </w:r>
    </w:p>
    <w:p>
      <w:pPr>
        <w:pageBreakBefore w:val="0"/>
        <w:kinsoku/>
        <w:overflowPunct/>
        <w:topLinePunct w:val="0"/>
        <w:autoSpaceDE/>
        <w:bidi w:val="0"/>
        <w:spacing w:line="360" w:lineRule="auto"/>
        <w:ind w:firstLine="560" w:firstLineChars="200"/>
        <w:jc w:val="left"/>
        <w:textAlignment w:val="auto"/>
        <w:rPr>
          <w:rFonts w:hint="eastAsia" w:ascii="楷体" w:hAnsi="楷体" w:eastAsia="楷体" w:cs="楷体"/>
          <w:iCs/>
          <w:color w:val="auto"/>
          <w:sz w:val="28"/>
          <w:szCs w:val="28"/>
          <w:highlight w:val="none"/>
          <w:shd w:val="clear" w:color="auto" w:fill="auto"/>
        </w:rPr>
      </w:pPr>
      <w:r>
        <w:rPr>
          <w:rFonts w:hint="eastAsia" w:ascii="楷体" w:hAnsi="楷体" w:eastAsia="楷体" w:cs="楷体"/>
          <w:iCs/>
          <w:color w:val="auto"/>
          <w:sz w:val="28"/>
          <w:szCs w:val="28"/>
          <w:highlight w:val="none"/>
          <w:shd w:val="clear" w:color="auto" w:fill="auto"/>
        </w:rPr>
        <w:sym w:font="Wingdings 2" w:char="00A3"/>
      </w:r>
      <w:r>
        <w:rPr>
          <w:rFonts w:hint="eastAsia" w:ascii="楷体" w:hAnsi="楷体" w:eastAsia="楷体" w:cs="楷体"/>
          <w:iCs/>
          <w:color w:val="auto"/>
          <w:sz w:val="28"/>
          <w:szCs w:val="28"/>
          <w:highlight w:val="none"/>
          <w:shd w:val="clear" w:color="auto" w:fill="auto"/>
        </w:rPr>
        <w:t>纸质投标文件递交地址：</w:t>
      </w:r>
      <w:r>
        <w:rPr>
          <w:rFonts w:hint="eastAsia" w:ascii="华文行楷" w:hAnsi="华文行楷" w:eastAsia="华文行楷" w:cs="华文行楷"/>
          <w:color w:val="auto"/>
          <w:sz w:val="28"/>
          <w:szCs w:val="28"/>
          <w:highlight w:val="none"/>
          <w:u w:val="single"/>
          <w:shd w:val="clear" w:color="auto" w:fill="auto"/>
        </w:rPr>
        <w:t>广州公共资源交易中心（广州</w:t>
      </w:r>
      <w:r>
        <w:rPr>
          <w:rFonts w:hint="eastAsia" w:ascii="华文行楷" w:hAnsi="华文行楷" w:eastAsia="华文行楷" w:cs="华文行楷"/>
          <w:color w:val="auto"/>
          <w:sz w:val="28"/>
          <w:szCs w:val="28"/>
          <w:highlight w:val="none"/>
          <w:u w:val="single"/>
          <w:shd w:val="clear" w:color="auto" w:fill="auto"/>
          <w:lang w:eastAsia="zh-CN"/>
        </w:rPr>
        <w:t>天</w:t>
      </w:r>
      <w:r>
        <w:rPr>
          <w:rFonts w:hint="eastAsia" w:ascii="华文行楷" w:hAnsi="华文行楷" w:eastAsia="华文行楷" w:cs="华文行楷"/>
          <w:color w:val="auto"/>
          <w:sz w:val="28"/>
          <w:szCs w:val="28"/>
          <w:highlight w:val="none"/>
          <w:u w:val="single"/>
          <w:shd w:val="clear" w:color="auto" w:fill="auto"/>
        </w:rPr>
        <w:t>河区天润路333 号）</w:t>
      </w:r>
      <w:r>
        <w:rPr>
          <w:rFonts w:hint="eastAsia" w:ascii="华文行楷" w:hAnsi="华文行楷" w:eastAsia="华文行楷" w:cs="华文行楷"/>
          <w:color w:val="auto"/>
          <w:sz w:val="28"/>
          <w:szCs w:val="28"/>
          <w:highlight w:val="none"/>
          <w:u w:val="single"/>
          <w:shd w:val="clear" w:color="auto" w:fill="auto"/>
          <w:lang w:val="en-US" w:eastAsia="zh-CN"/>
        </w:rPr>
        <w:t xml:space="preserve"> 1</w:t>
      </w:r>
      <w:r>
        <w:rPr>
          <w:rFonts w:hint="eastAsia" w:ascii="华文行楷" w:hAnsi="华文行楷" w:eastAsia="华文行楷" w:cs="华文行楷"/>
          <w:iCs/>
          <w:color w:val="auto"/>
          <w:sz w:val="28"/>
          <w:szCs w:val="28"/>
          <w:highlight w:val="none"/>
          <w:u w:val="single"/>
          <w:shd w:val="clear" w:color="auto" w:fill="auto"/>
        </w:rPr>
        <w:t>号开标室</w:t>
      </w:r>
      <w:r>
        <w:rPr>
          <w:rFonts w:hint="eastAsia" w:ascii="楷体" w:hAnsi="楷体" w:eastAsia="楷体" w:cs="楷体"/>
          <w:iCs/>
          <w:color w:val="auto"/>
          <w:sz w:val="28"/>
          <w:szCs w:val="28"/>
          <w:highlight w:val="none"/>
          <w:shd w:val="clear" w:color="auto" w:fill="auto"/>
        </w:rPr>
        <w:t>。</w:t>
      </w:r>
      <w:r>
        <w:rPr>
          <w:rFonts w:hint="eastAsia" w:ascii="华文行楷" w:hAnsi="华文行楷" w:eastAsia="华文行楷" w:cs="华文行楷"/>
          <w:iCs/>
          <w:color w:val="auto"/>
          <w:sz w:val="28"/>
          <w:szCs w:val="28"/>
          <w:highlight w:val="none"/>
          <w:u w:val="none"/>
          <w:shd w:val="clear" w:color="auto" w:fill="auto"/>
          <w:lang w:eastAsia="zh-CN"/>
        </w:rPr>
        <w:t>在递交投标文件时，需单独提供</w:t>
      </w:r>
      <w:r>
        <w:rPr>
          <w:rFonts w:hint="eastAsia" w:ascii="华文行楷" w:hAnsi="华文行楷" w:eastAsia="华文行楷" w:cs="华文行楷"/>
          <w:iCs/>
          <w:color w:val="auto"/>
          <w:sz w:val="28"/>
          <w:szCs w:val="28"/>
          <w:highlight w:val="none"/>
          <w:u w:val="none"/>
          <w:shd w:val="clear" w:color="auto" w:fill="auto"/>
        </w:rPr>
        <w:t>投标登记申请表原件一式二份。投标人可自行在广州公共资源交易中心网上下载。</w:t>
      </w:r>
    </w:p>
    <w:p>
      <w:pPr>
        <w:pageBreakBefore w:val="0"/>
        <w:kinsoku/>
        <w:overflowPunct/>
        <w:topLinePunct w:val="0"/>
        <w:autoSpaceDE/>
        <w:bidi w:val="0"/>
        <w:spacing w:line="360" w:lineRule="auto"/>
        <w:ind w:firstLine="560" w:firstLineChars="200"/>
        <w:jc w:val="left"/>
        <w:textAlignment w:val="auto"/>
        <w:rPr>
          <w:rFonts w:hint="eastAsia" w:ascii="宋体" w:hAnsi="宋体" w:eastAsia="楷体" w:cs="宋体"/>
          <w:color w:val="auto"/>
          <w:sz w:val="28"/>
          <w:szCs w:val="28"/>
          <w:highlight w:val="none"/>
          <w:shd w:val="clear" w:color="auto" w:fill="auto"/>
          <w:lang w:eastAsia="zh-CN"/>
        </w:rPr>
      </w:pPr>
      <w:r>
        <w:rPr>
          <w:rFonts w:hint="eastAsia" w:ascii="宋体" w:hAnsi="宋体" w:cs="宋体"/>
          <w:color w:val="auto"/>
          <w:sz w:val="28"/>
          <w:szCs w:val="28"/>
          <w:highlight w:val="none"/>
          <w:shd w:val="clear" w:color="auto" w:fill="auto"/>
        </w:rPr>
        <w:t>4.6开标时间：</w:t>
      </w:r>
      <w:r>
        <w:rPr>
          <w:rFonts w:hint="eastAsia" w:ascii="华文行楷" w:hAnsi="华文行楷" w:eastAsia="华文行楷" w:cs="华文行楷"/>
          <w:color w:val="auto"/>
          <w:sz w:val="28"/>
          <w:szCs w:val="28"/>
          <w:highlight w:val="none"/>
          <w:u w:val="single"/>
          <w:shd w:val="clear" w:color="auto" w:fill="auto"/>
          <w:lang w:val="en-US" w:eastAsia="zh-CN"/>
        </w:rPr>
        <w:t xml:space="preserve">2022 </w:t>
      </w:r>
      <w:r>
        <w:rPr>
          <w:rFonts w:hint="eastAsia" w:ascii="宋体" w:hAnsi="宋体" w:cs="宋体"/>
          <w:color w:val="auto"/>
          <w:sz w:val="28"/>
          <w:szCs w:val="28"/>
          <w:highlight w:val="none"/>
          <w:shd w:val="clear" w:color="auto" w:fill="auto"/>
        </w:rPr>
        <w:t>年</w:t>
      </w:r>
      <w:r>
        <w:rPr>
          <w:rFonts w:hint="eastAsia" w:ascii="宋体" w:hAnsi="宋体" w:cs="宋体"/>
          <w:color w:val="auto"/>
          <w:sz w:val="28"/>
          <w:szCs w:val="28"/>
          <w:highlight w:val="none"/>
          <w:u w:val="single"/>
          <w:shd w:val="clear" w:color="auto" w:fill="auto"/>
        </w:rPr>
        <w:t xml:space="preserve"> </w:t>
      </w:r>
      <w:r>
        <w:rPr>
          <w:rFonts w:hint="eastAsia" w:ascii="华文行楷" w:hAnsi="华文行楷" w:eastAsia="华文行楷" w:cs="华文行楷"/>
          <w:color w:val="auto"/>
          <w:sz w:val="28"/>
          <w:szCs w:val="28"/>
          <w:highlight w:val="none"/>
          <w:u w:val="single"/>
          <w:shd w:val="clear" w:color="auto" w:fill="auto"/>
          <w:lang w:val="en-US" w:eastAsia="zh-CN"/>
        </w:rPr>
        <w:t>3</w:t>
      </w:r>
      <w:r>
        <w:rPr>
          <w:rFonts w:hint="eastAsia" w:ascii="宋体" w:hAnsi="宋体" w:cs="宋体"/>
          <w:color w:val="auto"/>
          <w:sz w:val="28"/>
          <w:szCs w:val="28"/>
          <w:highlight w:val="none"/>
          <w:u w:val="single"/>
          <w:shd w:val="clear" w:color="auto" w:fill="auto"/>
        </w:rPr>
        <w:t xml:space="preserve"> </w:t>
      </w:r>
      <w:r>
        <w:rPr>
          <w:rFonts w:hint="eastAsia" w:ascii="宋体" w:hAnsi="宋体" w:cs="宋体"/>
          <w:color w:val="auto"/>
          <w:sz w:val="28"/>
          <w:szCs w:val="28"/>
          <w:highlight w:val="none"/>
          <w:shd w:val="clear" w:color="auto" w:fill="auto"/>
        </w:rPr>
        <w:t>月</w:t>
      </w:r>
      <w:r>
        <w:rPr>
          <w:rFonts w:hint="eastAsia" w:ascii="华文行楷" w:hAnsi="华文行楷" w:eastAsia="华文行楷" w:cs="华文行楷"/>
          <w:color w:val="auto"/>
          <w:sz w:val="28"/>
          <w:szCs w:val="28"/>
          <w:highlight w:val="none"/>
          <w:u w:val="single"/>
          <w:shd w:val="clear" w:color="auto" w:fill="auto"/>
          <w:lang w:val="en-US" w:eastAsia="zh-CN"/>
        </w:rPr>
        <w:t xml:space="preserve"> 15 </w:t>
      </w:r>
      <w:r>
        <w:rPr>
          <w:rFonts w:hint="eastAsia" w:ascii="宋体" w:hAnsi="宋体" w:cs="宋体"/>
          <w:color w:val="auto"/>
          <w:sz w:val="28"/>
          <w:szCs w:val="28"/>
          <w:highlight w:val="none"/>
          <w:u w:val="single"/>
          <w:shd w:val="clear" w:color="auto" w:fill="auto"/>
        </w:rPr>
        <w:t xml:space="preserve"> </w:t>
      </w:r>
      <w:r>
        <w:rPr>
          <w:rFonts w:hint="eastAsia" w:ascii="宋体" w:hAnsi="宋体" w:cs="宋体"/>
          <w:color w:val="auto"/>
          <w:sz w:val="28"/>
          <w:szCs w:val="28"/>
          <w:highlight w:val="none"/>
          <w:shd w:val="clear" w:color="auto" w:fill="auto"/>
        </w:rPr>
        <w:t>日</w:t>
      </w:r>
      <w:r>
        <w:rPr>
          <w:rFonts w:hint="eastAsia" w:ascii="宋体" w:hAnsi="宋体" w:cs="宋体"/>
          <w:color w:val="auto"/>
          <w:sz w:val="28"/>
          <w:szCs w:val="28"/>
          <w:highlight w:val="none"/>
          <w:u w:val="single"/>
          <w:shd w:val="clear" w:color="auto" w:fill="auto"/>
        </w:rPr>
        <w:t xml:space="preserve"> </w:t>
      </w:r>
      <w:r>
        <w:rPr>
          <w:rFonts w:hint="eastAsia" w:ascii="宋体" w:hAnsi="宋体" w:cs="宋体"/>
          <w:color w:val="auto"/>
          <w:sz w:val="28"/>
          <w:szCs w:val="28"/>
          <w:highlight w:val="none"/>
          <w:u w:val="single"/>
          <w:shd w:val="clear" w:color="auto" w:fill="auto"/>
          <w:lang w:val="en-US" w:eastAsia="zh-CN"/>
        </w:rPr>
        <w:t xml:space="preserve"> </w:t>
      </w:r>
      <w:r>
        <w:rPr>
          <w:rFonts w:hint="eastAsia" w:ascii="华文行楷" w:hAnsi="华文行楷" w:eastAsia="华文行楷" w:cs="华文行楷"/>
          <w:color w:val="auto"/>
          <w:sz w:val="28"/>
          <w:szCs w:val="28"/>
          <w:highlight w:val="none"/>
          <w:u w:val="single"/>
          <w:shd w:val="clear" w:color="auto" w:fill="auto"/>
          <w:lang w:val="en-US" w:eastAsia="zh-CN"/>
        </w:rPr>
        <w:t xml:space="preserve">15 </w:t>
      </w:r>
      <w:r>
        <w:rPr>
          <w:rFonts w:hint="eastAsia" w:ascii="宋体" w:hAnsi="宋体" w:cs="宋体"/>
          <w:color w:val="auto"/>
          <w:sz w:val="28"/>
          <w:szCs w:val="28"/>
          <w:highlight w:val="none"/>
          <w:shd w:val="clear" w:color="auto" w:fill="auto"/>
        </w:rPr>
        <w:t>时</w:t>
      </w:r>
      <w:r>
        <w:rPr>
          <w:rFonts w:hint="eastAsia" w:ascii="宋体" w:hAnsi="宋体" w:cs="宋体"/>
          <w:color w:val="auto"/>
          <w:sz w:val="28"/>
          <w:szCs w:val="28"/>
          <w:highlight w:val="none"/>
          <w:u w:val="single"/>
          <w:shd w:val="clear" w:color="auto" w:fill="auto"/>
        </w:rPr>
        <w:t xml:space="preserve"> </w:t>
      </w:r>
      <w:r>
        <w:rPr>
          <w:rFonts w:hint="eastAsia" w:ascii="宋体" w:hAnsi="宋体" w:cs="宋体"/>
          <w:color w:val="auto"/>
          <w:sz w:val="28"/>
          <w:szCs w:val="28"/>
          <w:highlight w:val="none"/>
          <w:u w:val="single"/>
          <w:shd w:val="clear" w:color="auto" w:fill="auto"/>
          <w:lang w:val="en-US" w:eastAsia="zh-CN"/>
        </w:rPr>
        <w:t xml:space="preserve"> </w:t>
      </w:r>
      <w:r>
        <w:rPr>
          <w:rFonts w:hint="eastAsia" w:ascii="华文行楷" w:hAnsi="华文行楷" w:eastAsia="华文行楷" w:cs="华文行楷"/>
          <w:color w:val="auto"/>
          <w:sz w:val="28"/>
          <w:szCs w:val="28"/>
          <w:highlight w:val="none"/>
          <w:u w:val="single"/>
          <w:shd w:val="clear" w:color="auto" w:fill="auto"/>
          <w:lang w:val="en-US" w:eastAsia="zh-CN"/>
        </w:rPr>
        <w:t xml:space="preserve"> 30</w:t>
      </w:r>
      <w:r>
        <w:rPr>
          <w:rFonts w:hint="eastAsia" w:ascii="宋体" w:hAnsi="宋体" w:cs="宋体"/>
          <w:color w:val="auto"/>
          <w:sz w:val="28"/>
          <w:szCs w:val="28"/>
          <w:highlight w:val="none"/>
          <w:shd w:val="clear" w:color="auto" w:fill="auto"/>
        </w:rPr>
        <w:t>分。开标地点：</w:t>
      </w:r>
      <w:r>
        <w:rPr>
          <w:rFonts w:hint="eastAsia" w:ascii="华文行楷" w:hAnsi="华文行楷" w:eastAsia="华文行楷" w:cs="华文行楷"/>
          <w:color w:val="auto"/>
          <w:sz w:val="28"/>
          <w:szCs w:val="28"/>
          <w:highlight w:val="none"/>
          <w:u w:val="single"/>
          <w:shd w:val="clear" w:color="auto" w:fill="auto"/>
        </w:rPr>
        <w:t>广州公共资源交易中心（广州</w:t>
      </w:r>
      <w:r>
        <w:rPr>
          <w:rFonts w:hint="eastAsia" w:ascii="华文行楷" w:hAnsi="华文行楷" w:eastAsia="华文行楷" w:cs="华文行楷"/>
          <w:color w:val="auto"/>
          <w:sz w:val="28"/>
          <w:szCs w:val="28"/>
          <w:highlight w:val="none"/>
          <w:u w:val="single"/>
          <w:shd w:val="clear" w:color="auto" w:fill="auto"/>
          <w:lang w:eastAsia="zh-CN"/>
        </w:rPr>
        <w:t>天</w:t>
      </w:r>
      <w:r>
        <w:rPr>
          <w:rFonts w:hint="eastAsia" w:ascii="华文行楷" w:hAnsi="华文行楷" w:eastAsia="华文行楷" w:cs="华文行楷"/>
          <w:color w:val="auto"/>
          <w:sz w:val="28"/>
          <w:szCs w:val="28"/>
          <w:highlight w:val="none"/>
          <w:u w:val="single"/>
          <w:shd w:val="clear" w:color="auto" w:fill="auto"/>
        </w:rPr>
        <w:t>河区天润路333 号）</w:t>
      </w:r>
      <w:r>
        <w:rPr>
          <w:rFonts w:hint="eastAsia" w:ascii="华文行楷" w:hAnsi="华文行楷" w:eastAsia="华文行楷" w:cs="华文行楷"/>
          <w:color w:val="auto"/>
          <w:sz w:val="28"/>
          <w:szCs w:val="28"/>
          <w:highlight w:val="none"/>
          <w:u w:val="single"/>
          <w:shd w:val="clear" w:color="auto" w:fill="auto"/>
          <w:lang w:val="en-US" w:eastAsia="zh-CN"/>
        </w:rPr>
        <w:t xml:space="preserve">1 </w:t>
      </w:r>
      <w:r>
        <w:rPr>
          <w:rFonts w:hint="eastAsia" w:ascii="华文行楷" w:hAnsi="华文行楷" w:eastAsia="华文行楷" w:cs="华文行楷"/>
          <w:iCs/>
          <w:color w:val="auto"/>
          <w:sz w:val="28"/>
          <w:szCs w:val="28"/>
          <w:highlight w:val="none"/>
          <w:u w:val="single"/>
          <w:shd w:val="clear" w:color="auto" w:fill="auto"/>
        </w:rPr>
        <w:t>号开标室</w:t>
      </w:r>
      <w:r>
        <w:rPr>
          <w:rFonts w:hint="eastAsia" w:ascii="楷体" w:hAnsi="楷体" w:eastAsia="楷体" w:cs="楷体"/>
          <w:iCs/>
          <w:color w:val="auto"/>
          <w:sz w:val="28"/>
          <w:szCs w:val="28"/>
          <w:highlight w:val="none"/>
          <w:u w:val="none"/>
          <w:shd w:val="clear" w:color="auto" w:fill="auto"/>
          <w:lang w:eastAsia="zh-CN"/>
        </w:rPr>
        <w:t>。</w:t>
      </w:r>
    </w:p>
    <w:p>
      <w:pPr>
        <w:pageBreakBefore w:val="0"/>
        <w:kinsoku/>
        <w:overflowPunct/>
        <w:topLinePunct w:val="0"/>
        <w:autoSpaceDE/>
        <w:bidi w:val="0"/>
        <w:spacing w:line="360" w:lineRule="auto"/>
        <w:ind w:firstLine="560" w:firstLineChars="200"/>
        <w:jc w:val="left"/>
        <w:textAlignment w:val="auto"/>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4.7逾期送达的、未送达指定地点的、不按照招标文件要求密封的投标文件，将予以拒收。</w:t>
      </w:r>
    </w:p>
    <w:p>
      <w:pPr>
        <w:pageBreakBefore w:val="0"/>
        <w:kinsoku/>
        <w:overflowPunct/>
        <w:topLinePunct w:val="0"/>
        <w:autoSpaceDE/>
        <w:bidi w:val="0"/>
        <w:spacing w:line="360" w:lineRule="auto"/>
        <w:ind w:firstLine="562" w:firstLineChars="200"/>
        <w:jc w:val="left"/>
        <w:textAlignment w:val="auto"/>
        <w:rPr>
          <w:rFonts w:ascii="宋体" w:hAnsi="宋体" w:cs="宋体"/>
          <w:b/>
          <w:color w:val="auto"/>
          <w:sz w:val="28"/>
          <w:szCs w:val="28"/>
          <w:highlight w:val="none"/>
          <w:shd w:val="clear" w:color="auto" w:fill="auto"/>
        </w:rPr>
      </w:pPr>
      <w:r>
        <w:rPr>
          <w:rFonts w:hint="eastAsia" w:ascii="宋体" w:hAnsi="宋体" w:cs="宋体"/>
          <w:b/>
          <w:color w:val="auto"/>
          <w:sz w:val="28"/>
          <w:szCs w:val="28"/>
          <w:highlight w:val="none"/>
          <w:shd w:val="clear" w:color="auto" w:fill="auto"/>
          <w:lang w:val="en-US" w:eastAsia="zh-CN"/>
        </w:rPr>
        <w:t>5</w:t>
      </w:r>
      <w:r>
        <w:rPr>
          <w:rFonts w:hint="eastAsia" w:ascii="宋体" w:hAnsi="宋体" w:cs="宋体"/>
          <w:b/>
          <w:color w:val="auto"/>
          <w:sz w:val="28"/>
          <w:szCs w:val="28"/>
          <w:highlight w:val="none"/>
          <w:shd w:val="clear" w:color="auto" w:fill="auto"/>
        </w:rPr>
        <w:t>.招标文件的获取</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华文行楷" w:hAnsi="华文行楷" w:eastAsia="华文行楷" w:cs="华文行楷"/>
          <w:color w:val="auto"/>
          <w:kern w:val="0"/>
          <w:sz w:val="28"/>
          <w:szCs w:val="28"/>
          <w:highlight w:val="none"/>
          <w:shd w:val="clear" w:color="auto" w:fill="auto"/>
          <w:lang w:val="en-US" w:eastAsia="zh-CN" w:bidi="ar-SA"/>
        </w:rPr>
      </w:pPr>
      <w:r>
        <w:rPr>
          <w:rFonts w:hint="eastAsia" w:ascii="宋体" w:hAnsi="宋体" w:eastAsia="宋体" w:cs="宋体"/>
          <w:color w:val="auto"/>
          <w:kern w:val="0"/>
          <w:sz w:val="28"/>
          <w:szCs w:val="28"/>
          <w:highlight w:val="none"/>
          <w:shd w:val="clear" w:color="auto" w:fill="auto"/>
          <w:lang w:val="en-US" w:eastAsia="zh-CN" w:bidi="ar-SA"/>
        </w:rPr>
        <w:t>5.1凡有</w:t>
      </w:r>
      <w:r>
        <w:rPr>
          <w:rFonts w:hint="eastAsia" w:ascii="宋体" w:hAnsi="宋体" w:cs="宋体"/>
          <w:iCs/>
          <w:color w:val="auto"/>
          <w:sz w:val="28"/>
          <w:szCs w:val="28"/>
        </w:rPr>
        <w:t>意参加投标者，请于招标公告发布之日起至投标截止时间内，登录</w:t>
      </w:r>
      <w:r>
        <w:rPr>
          <w:rFonts w:hint="eastAsia" w:ascii="华文行楷" w:hAnsi="华文行楷" w:eastAsia="华文行楷" w:cs="华文行楷"/>
          <w:color w:val="auto"/>
          <w:sz w:val="28"/>
          <w:szCs w:val="28"/>
          <w:highlight w:val="none"/>
          <w:u w:val="none"/>
          <w:shd w:val="clear" w:color="auto" w:fill="auto"/>
          <w:lang w:val="en-US" w:eastAsia="zh-CN"/>
        </w:rPr>
        <w:t>广州公共资源交易中心</w:t>
      </w:r>
      <w:r>
        <w:rPr>
          <w:rFonts w:hint="eastAsia" w:ascii="宋体" w:hAnsi="宋体" w:cs="宋体"/>
          <w:iCs/>
          <w:color w:val="auto"/>
          <w:sz w:val="28"/>
          <w:szCs w:val="28"/>
        </w:rPr>
        <w:t>网站查看并下载招标文件以及项目有关资料。</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kern w:val="0"/>
          <w:sz w:val="28"/>
          <w:szCs w:val="28"/>
          <w:highlight w:val="none"/>
          <w:shd w:val="clear" w:color="auto" w:fill="auto"/>
          <w:lang w:val="en-US" w:eastAsia="zh-CN" w:bidi="ar-SA"/>
        </w:rPr>
      </w:pPr>
      <w:r>
        <w:rPr>
          <w:rFonts w:hint="eastAsia" w:ascii="宋体" w:hAnsi="宋体" w:eastAsia="宋体" w:cs="宋体"/>
          <w:color w:val="auto"/>
          <w:kern w:val="0"/>
          <w:sz w:val="28"/>
          <w:szCs w:val="28"/>
          <w:highlight w:val="none"/>
          <w:shd w:val="clear" w:color="auto" w:fill="auto"/>
          <w:lang w:val="en-US" w:eastAsia="zh-CN" w:bidi="ar-SA"/>
        </w:rPr>
        <w:t>5.2招标文件答疑、澄清、修改或补充内容统一在</w:t>
      </w:r>
      <w:r>
        <w:rPr>
          <w:rFonts w:hint="eastAsia" w:ascii="华文行楷" w:hAnsi="华文行楷" w:eastAsia="华文行楷" w:cs="华文行楷"/>
          <w:color w:val="auto"/>
          <w:sz w:val="28"/>
          <w:szCs w:val="28"/>
          <w:highlight w:val="none"/>
          <w:u w:val="none"/>
          <w:shd w:val="clear" w:color="auto" w:fill="auto"/>
          <w:lang w:val="en-US" w:eastAsia="zh-CN"/>
        </w:rPr>
        <w:t>广州公共资源交易中心</w:t>
      </w:r>
      <w:r>
        <w:rPr>
          <w:rFonts w:hint="eastAsia" w:ascii="宋体" w:hAnsi="宋体" w:eastAsia="宋体" w:cs="宋体"/>
          <w:color w:val="auto"/>
          <w:kern w:val="0"/>
          <w:sz w:val="28"/>
          <w:szCs w:val="28"/>
          <w:highlight w:val="none"/>
          <w:shd w:val="clear" w:color="auto" w:fill="auto"/>
          <w:lang w:val="en-US" w:eastAsia="zh-CN" w:bidi="ar-SA"/>
        </w:rPr>
        <w:t>网站发布。</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kern w:val="0"/>
          <w:sz w:val="28"/>
          <w:szCs w:val="28"/>
          <w:highlight w:val="none"/>
          <w:shd w:val="clear" w:color="auto" w:fill="auto"/>
          <w:lang w:val="en-US" w:eastAsia="zh-CN" w:bidi="ar-SA"/>
        </w:rPr>
      </w:pPr>
      <w:r>
        <w:rPr>
          <w:rFonts w:hint="eastAsia" w:ascii="宋体" w:hAnsi="宋体" w:eastAsia="宋体" w:cs="宋体"/>
          <w:color w:val="auto"/>
          <w:kern w:val="0"/>
          <w:sz w:val="28"/>
          <w:szCs w:val="28"/>
          <w:highlight w:val="none"/>
          <w:shd w:val="clear" w:color="auto" w:fill="auto"/>
          <w:lang w:val="en-US" w:eastAsia="zh-CN" w:bidi="ar-SA"/>
        </w:rPr>
        <w:t>5.3投标人于递交投标文件时向招标代理机构缴交出售招标文件费用人民币500元/套，售后不退。</w:t>
      </w:r>
    </w:p>
    <w:p>
      <w:pPr>
        <w:pageBreakBefore w:val="0"/>
        <w:kinsoku/>
        <w:overflowPunct/>
        <w:topLinePunct w:val="0"/>
        <w:autoSpaceDE/>
        <w:bidi w:val="0"/>
        <w:spacing w:line="360" w:lineRule="auto"/>
        <w:ind w:firstLine="562" w:firstLineChars="200"/>
        <w:jc w:val="left"/>
        <w:textAlignment w:val="auto"/>
        <w:rPr>
          <w:rFonts w:ascii="宋体" w:hAnsi="宋体" w:cs="宋体"/>
          <w:b/>
          <w:color w:val="auto"/>
          <w:sz w:val="28"/>
          <w:szCs w:val="28"/>
          <w:highlight w:val="none"/>
          <w:shd w:val="clear" w:color="auto" w:fill="auto"/>
        </w:rPr>
      </w:pPr>
      <w:r>
        <w:rPr>
          <w:rFonts w:hint="eastAsia" w:ascii="宋体" w:hAnsi="宋体" w:cs="宋体"/>
          <w:b/>
          <w:color w:val="auto"/>
          <w:sz w:val="28"/>
          <w:szCs w:val="28"/>
          <w:highlight w:val="none"/>
          <w:shd w:val="clear" w:color="auto" w:fill="auto"/>
          <w:lang w:val="en-US" w:eastAsia="zh-CN"/>
        </w:rPr>
        <w:t>6</w:t>
      </w:r>
      <w:r>
        <w:rPr>
          <w:rFonts w:hint="eastAsia" w:ascii="宋体" w:hAnsi="宋体" w:cs="宋体"/>
          <w:b/>
          <w:color w:val="auto"/>
          <w:sz w:val="28"/>
          <w:szCs w:val="28"/>
          <w:highlight w:val="none"/>
          <w:shd w:val="clear" w:color="auto" w:fill="auto"/>
        </w:rPr>
        <w:t>.发布公告的媒介</w:t>
      </w:r>
    </w:p>
    <w:p>
      <w:pPr>
        <w:wordWrap w:val="0"/>
        <w:spacing w:line="560" w:lineRule="exact"/>
        <w:ind w:firstLine="560" w:firstLineChars="200"/>
        <w:jc w:val="left"/>
        <w:rPr>
          <w:rFonts w:hint="eastAsia" w:ascii="宋体" w:hAnsi="宋体" w:cs="宋体"/>
          <w:iCs/>
          <w:color w:val="auto"/>
          <w:sz w:val="28"/>
          <w:szCs w:val="28"/>
          <w:shd w:val="clear" w:color="auto" w:fill="FFFFFF"/>
        </w:rPr>
      </w:pPr>
      <w:bookmarkStart w:id="1" w:name="_Toc8622"/>
      <w:bookmarkStart w:id="2" w:name="_Toc24774"/>
      <w:bookmarkStart w:id="3" w:name="_Toc3536"/>
      <w:r>
        <w:rPr>
          <w:rFonts w:hint="eastAsia" w:ascii="宋体" w:hAnsi="宋体" w:cs="宋体"/>
          <w:iCs/>
          <w:color w:val="auto"/>
          <w:sz w:val="28"/>
          <w:szCs w:val="28"/>
        </w:rPr>
        <w:t>本次招标公告同时在广东省招标投标监管网、</w:t>
      </w:r>
      <w:r>
        <w:rPr>
          <w:rFonts w:hint="eastAsia" w:ascii="华文行楷" w:hAnsi="华文行楷" w:eastAsia="华文行楷" w:cs="华文行楷"/>
          <w:color w:val="auto"/>
          <w:sz w:val="28"/>
          <w:szCs w:val="28"/>
          <w:highlight w:val="none"/>
          <w:u w:val="none"/>
          <w:shd w:val="clear" w:color="auto" w:fill="auto"/>
          <w:lang w:val="en-US" w:eastAsia="zh-CN"/>
        </w:rPr>
        <w:t>广州公共资源交易中心</w:t>
      </w:r>
      <w:r>
        <w:rPr>
          <w:rFonts w:hint="eastAsia" w:ascii="宋体" w:hAnsi="宋体" w:cs="宋体"/>
          <w:iCs/>
          <w:color w:val="auto"/>
          <w:sz w:val="28"/>
          <w:szCs w:val="28"/>
        </w:rPr>
        <w:t>网站等（发布公告的媒介名称）上发布</w:t>
      </w:r>
      <w:r>
        <w:rPr>
          <w:rFonts w:hint="eastAsia" w:ascii="宋体" w:hAnsi="宋体" w:cs="宋体"/>
          <w:iCs/>
          <w:color w:val="auto"/>
          <w:sz w:val="28"/>
          <w:szCs w:val="28"/>
          <w:shd w:val="clear" w:color="auto" w:fill="FFFFFF"/>
        </w:rPr>
        <w:t>。公告内容和时间不一致时，以</w:t>
      </w:r>
      <w:r>
        <w:rPr>
          <w:rFonts w:hint="eastAsia" w:ascii="华文行楷" w:hAnsi="华文行楷" w:eastAsia="华文行楷" w:cs="华文行楷"/>
          <w:color w:val="auto"/>
          <w:sz w:val="28"/>
          <w:szCs w:val="28"/>
          <w:highlight w:val="none"/>
          <w:u w:val="none"/>
          <w:shd w:val="clear" w:color="auto" w:fill="auto"/>
          <w:lang w:val="en-US" w:eastAsia="zh-CN"/>
        </w:rPr>
        <w:t>广州公共资源交易中心</w:t>
      </w:r>
      <w:r>
        <w:rPr>
          <w:rFonts w:hint="eastAsia" w:ascii="宋体" w:hAnsi="宋体" w:cs="宋体"/>
          <w:iCs/>
          <w:color w:val="auto"/>
          <w:sz w:val="28"/>
          <w:szCs w:val="28"/>
          <w:shd w:val="clear" w:color="auto" w:fill="FFFFFF"/>
        </w:rPr>
        <w:t>网站发布的为准。招标人的澄清（答疑）、补充、修改等文件一律通过</w:t>
      </w:r>
      <w:r>
        <w:rPr>
          <w:rFonts w:hint="eastAsia" w:ascii="华文行楷" w:hAnsi="华文行楷" w:eastAsia="华文行楷" w:cs="华文行楷"/>
          <w:color w:val="auto"/>
          <w:sz w:val="28"/>
          <w:szCs w:val="28"/>
          <w:highlight w:val="none"/>
          <w:u w:val="none"/>
          <w:shd w:val="clear" w:color="auto" w:fill="auto"/>
          <w:lang w:val="en-US" w:eastAsia="zh-CN"/>
        </w:rPr>
        <w:t>广州公共资源交易中心</w:t>
      </w:r>
      <w:r>
        <w:rPr>
          <w:rFonts w:hint="eastAsia" w:ascii="宋体" w:hAnsi="宋体" w:cs="宋体"/>
          <w:iCs/>
          <w:color w:val="auto"/>
          <w:sz w:val="28"/>
          <w:szCs w:val="28"/>
          <w:shd w:val="clear" w:color="auto" w:fill="FFFFFF"/>
        </w:rPr>
        <w:t>网站发布。</w:t>
      </w:r>
    </w:p>
    <w:p>
      <w:pPr>
        <w:pStyle w:val="4"/>
        <w:keepNext w:val="0"/>
        <w:keepLines w:val="0"/>
        <w:pageBreakBefore w:val="0"/>
        <w:widowControl/>
        <w:shd w:val="clear" w:color="auto" w:fill="FFFFFF"/>
        <w:kinsoku/>
        <w:overflowPunct/>
        <w:topLinePunct w:val="0"/>
        <w:autoSpaceDE/>
        <w:bidi w:val="0"/>
        <w:spacing w:before="0" w:after="0" w:line="360" w:lineRule="auto"/>
        <w:ind w:firstLine="562" w:firstLineChars="200"/>
        <w:textAlignment w:val="auto"/>
        <w:rPr>
          <w:rFonts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lang w:val="en-US" w:eastAsia="zh-CN"/>
        </w:rPr>
        <w:t>7</w:t>
      </w:r>
      <w:r>
        <w:rPr>
          <w:rFonts w:hint="eastAsia" w:ascii="宋体" w:hAnsi="宋体" w:eastAsia="宋体" w:cs="宋体"/>
          <w:color w:val="auto"/>
          <w:sz w:val="28"/>
          <w:szCs w:val="28"/>
          <w:highlight w:val="none"/>
          <w:shd w:val="clear" w:color="auto" w:fill="auto"/>
        </w:rPr>
        <w:t>.异议与投诉</w:t>
      </w:r>
      <w:bookmarkEnd w:id="1"/>
      <w:bookmarkEnd w:id="2"/>
      <w:bookmarkEnd w:id="3"/>
    </w:p>
    <w:p>
      <w:pPr>
        <w:pStyle w:val="6"/>
        <w:spacing w:before="0" w:beforeAutospacing="0" w:after="0" w:afterAutospacing="0" w:line="360" w:lineRule="auto"/>
        <w:ind w:firstLine="560" w:firstLineChars="200"/>
        <w:rPr>
          <w:rFonts w:cs="宋体"/>
          <w:color w:val="auto"/>
          <w:sz w:val="28"/>
          <w:szCs w:val="28"/>
          <w:shd w:val="clear" w:color="auto" w:fill="FFFFFF"/>
        </w:rPr>
      </w:pPr>
      <w:r>
        <w:rPr>
          <w:rFonts w:hint="eastAsia" w:cs="宋体"/>
          <w:color w:val="auto"/>
          <w:sz w:val="28"/>
          <w:szCs w:val="28"/>
          <w:shd w:val="clear" w:color="auto" w:fill="FFFFFF"/>
        </w:rPr>
        <w:t>根据《中华人民共和国招标投标法实施条例》第二十二条和第六十条，潜在投标人或其他利害关系人对本招标公告及招标文件有异议的，或认为招标投标活动不符合法律、行政法规规定的，应当在投标截止时间10日前向招标人提出异议。对招标人答复不满意或者招标人未在规定的时间内作出答复的，可以自知道或应当知道之日起10日内向</w:t>
      </w:r>
      <w:r>
        <w:rPr>
          <w:rFonts w:hint="eastAsia" w:ascii="华文行楷" w:hAnsi="华文行楷" w:eastAsia="华文行楷" w:cs="华文行楷"/>
          <w:color w:val="auto"/>
          <w:kern w:val="2"/>
          <w:sz w:val="28"/>
          <w:szCs w:val="28"/>
          <w:highlight w:val="none"/>
          <w:u w:val="single"/>
          <w:shd w:val="clear" w:color="auto" w:fill="FFFFFF"/>
          <w:lang w:val="en-US" w:eastAsia="zh-CN" w:bidi="ar-SA"/>
        </w:rPr>
        <w:t>雷州市住房和城乡建设局</w:t>
      </w:r>
      <w:r>
        <w:rPr>
          <w:rFonts w:hint="eastAsia" w:cs="宋体"/>
          <w:color w:val="auto"/>
          <w:sz w:val="28"/>
          <w:szCs w:val="28"/>
          <w:shd w:val="clear" w:color="auto" w:fill="FFFFFF"/>
        </w:rPr>
        <w:t>实名投诉，电话：</w:t>
      </w:r>
      <w:r>
        <w:rPr>
          <w:rFonts w:hint="eastAsia" w:ascii="华文行楷" w:hAnsi="华文行楷" w:eastAsia="华文行楷" w:cs="华文行楷"/>
          <w:color w:val="auto"/>
          <w:kern w:val="2"/>
          <w:sz w:val="28"/>
          <w:szCs w:val="28"/>
          <w:highlight w:val="none"/>
          <w:u w:val="single"/>
          <w:shd w:val="clear" w:color="auto" w:fill="FFFFFF"/>
          <w:lang w:val="en-US" w:eastAsia="zh-CN" w:bidi="ar-SA"/>
        </w:rPr>
        <w:t>0759-8814576</w:t>
      </w:r>
      <w:r>
        <w:rPr>
          <w:rFonts w:hint="eastAsia" w:cs="宋体"/>
          <w:color w:val="auto"/>
          <w:sz w:val="28"/>
          <w:szCs w:val="28"/>
          <w:u w:val="single"/>
          <w:shd w:val="clear" w:color="auto" w:fill="FFFFFF"/>
        </w:rPr>
        <w:t xml:space="preserve"> </w:t>
      </w:r>
      <w:r>
        <w:rPr>
          <w:rFonts w:hint="eastAsia" w:cs="宋体"/>
          <w:color w:val="auto"/>
          <w:sz w:val="28"/>
          <w:szCs w:val="28"/>
          <w:shd w:val="clear" w:color="auto" w:fill="FFFFFF"/>
        </w:rPr>
        <w:t>。（投诉应当有明确的请求和必要的证明材料，具体要求依照《工程建设项目招标投标活动投诉处理办法》）</w:t>
      </w:r>
    </w:p>
    <w:p>
      <w:pPr>
        <w:pageBreakBefore w:val="0"/>
        <w:kinsoku/>
        <w:overflowPunct/>
        <w:topLinePunct w:val="0"/>
        <w:autoSpaceDE/>
        <w:bidi w:val="0"/>
        <w:spacing w:line="360" w:lineRule="auto"/>
        <w:ind w:firstLine="560" w:firstLineChars="200"/>
        <w:jc w:val="left"/>
        <w:textAlignment w:val="auto"/>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潜在投标人或其他利害关系人应当充分重视异议、投诉提出的时限，避免异议权、投诉权因时效原因而</w:t>
      </w:r>
      <w:r>
        <w:rPr>
          <w:rFonts w:hint="eastAsia" w:ascii="宋体" w:hAnsi="宋体" w:cs="宋体"/>
          <w:color w:val="auto"/>
          <w:sz w:val="28"/>
          <w:szCs w:val="28"/>
          <w:highlight w:val="none"/>
          <w:shd w:val="clear" w:color="auto" w:fill="auto"/>
          <w:lang w:eastAsia="zh-CN"/>
        </w:rPr>
        <w:t>消失</w:t>
      </w:r>
      <w:r>
        <w:rPr>
          <w:rFonts w:hint="eastAsia" w:ascii="宋体" w:hAnsi="宋体" w:cs="宋体"/>
          <w:color w:val="auto"/>
          <w:sz w:val="28"/>
          <w:szCs w:val="28"/>
          <w:highlight w:val="none"/>
          <w:shd w:val="clear" w:color="auto" w:fill="auto"/>
        </w:rPr>
        <w:t>。</w:t>
      </w:r>
    </w:p>
    <w:p>
      <w:pPr>
        <w:pageBreakBefore w:val="0"/>
        <w:kinsoku/>
        <w:overflowPunct/>
        <w:topLinePunct w:val="0"/>
        <w:autoSpaceDE/>
        <w:bidi w:val="0"/>
        <w:spacing w:line="360" w:lineRule="auto"/>
        <w:ind w:firstLine="562" w:firstLineChars="200"/>
        <w:jc w:val="left"/>
        <w:textAlignment w:val="auto"/>
        <w:rPr>
          <w:rFonts w:ascii="宋体" w:hAnsi="宋体" w:cs="宋体"/>
          <w:b/>
          <w:bCs/>
          <w:color w:val="auto"/>
          <w:sz w:val="28"/>
          <w:szCs w:val="28"/>
          <w:highlight w:val="none"/>
          <w:shd w:val="clear" w:color="auto" w:fill="auto"/>
        </w:rPr>
      </w:pPr>
      <w:r>
        <w:rPr>
          <w:rFonts w:hint="eastAsia" w:ascii="宋体" w:hAnsi="宋体" w:cs="宋体"/>
          <w:b/>
          <w:bCs/>
          <w:color w:val="auto"/>
          <w:sz w:val="28"/>
          <w:szCs w:val="28"/>
          <w:highlight w:val="none"/>
          <w:shd w:val="clear" w:color="auto" w:fill="auto"/>
          <w:lang w:val="en-US" w:eastAsia="zh-CN"/>
        </w:rPr>
        <w:t>8</w:t>
      </w:r>
      <w:r>
        <w:rPr>
          <w:rFonts w:hint="eastAsia" w:ascii="宋体" w:hAnsi="宋体" w:cs="宋体"/>
          <w:b/>
          <w:bCs/>
          <w:color w:val="auto"/>
          <w:sz w:val="28"/>
          <w:szCs w:val="28"/>
          <w:highlight w:val="none"/>
          <w:shd w:val="clear" w:color="auto" w:fill="auto"/>
        </w:rPr>
        <w:t>.本招标公告未尽事宜，执行本工程的招标文件及有关法律法规规定。</w:t>
      </w:r>
    </w:p>
    <w:p>
      <w:pPr>
        <w:keepNext w:val="0"/>
        <w:keepLines w:val="0"/>
        <w:pageBreakBefore w:val="0"/>
        <w:widowControl w:val="0"/>
        <w:kinsoku/>
        <w:wordWrap/>
        <w:overflowPunct/>
        <w:topLinePunct w:val="0"/>
        <w:autoSpaceDE/>
        <w:autoSpaceDN/>
        <w:bidi w:val="0"/>
        <w:adjustRightInd/>
        <w:spacing w:line="600" w:lineRule="exact"/>
        <w:ind w:firstLine="562" w:firstLineChars="200"/>
        <w:jc w:val="left"/>
        <w:textAlignment w:val="auto"/>
        <w:rPr>
          <w:rFonts w:hint="eastAsia" w:ascii="宋体" w:hAnsi="宋体" w:cs="宋体"/>
          <w:b/>
          <w:color w:val="auto"/>
          <w:sz w:val="28"/>
          <w:szCs w:val="28"/>
          <w:highlight w:val="none"/>
          <w:shd w:val="clear" w:color="auto" w:fill="auto"/>
        </w:rPr>
      </w:pPr>
      <w:r>
        <w:rPr>
          <w:rFonts w:hint="eastAsia" w:ascii="宋体" w:hAnsi="宋体" w:cs="宋体"/>
          <w:b/>
          <w:color w:val="auto"/>
          <w:sz w:val="28"/>
          <w:szCs w:val="28"/>
          <w:highlight w:val="none"/>
          <w:shd w:val="clear" w:color="auto" w:fill="auto"/>
          <w:lang w:val="en-US" w:eastAsia="zh-CN"/>
        </w:rPr>
        <w:t>9</w:t>
      </w:r>
      <w:r>
        <w:rPr>
          <w:rFonts w:hint="eastAsia" w:ascii="宋体" w:hAnsi="宋体" w:cs="宋体"/>
          <w:b/>
          <w:color w:val="auto"/>
          <w:sz w:val="28"/>
          <w:szCs w:val="28"/>
          <w:highlight w:val="none"/>
          <w:shd w:val="clear" w:color="auto" w:fill="auto"/>
        </w:rPr>
        <w:t>.联系方式</w:t>
      </w:r>
    </w:p>
    <w:p>
      <w:pPr>
        <w:pStyle w:val="6"/>
        <w:spacing w:before="0" w:beforeAutospacing="0" w:after="0" w:afterAutospacing="0"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招 标 人：</w:t>
      </w:r>
      <w:r>
        <w:rPr>
          <w:rFonts w:hint="eastAsia" w:ascii="华文行楷" w:hAnsi="华文行楷" w:eastAsia="华文行楷" w:cs="华文行楷"/>
          <w:color w:val="auto"/>
          <w:kern w:val="2"/>
          <w:sz w:val="28"/>
          <w:szCs w:val="28"/>
          <w:highlight w:val="none"/>
          <w:u w:val="single"/>
          <w:shd w:val="clear" w:color="auto" w:fill="FFFFFF"/>
          <w:lang w:val="en-US" w:eastAsia="zh-CN" w:bidi="ar-SA"/>
        </w:rPr>
        <w:t xml:space="preserve">雷州市基础设施建设投资集团有限公司  </w:t>
      </w:r>
      <w:r>
        <w:rPr>
          <w:rFonts w:hint="eastAsia" w:ascii="宋体" w:hAnsi="宋体" w:eastAsia="宋体" w:cs="宋体"/>
          <w:color w:val="auto"/>
          <w:sz w:val="28"/>
          <w:szCs w:val="28"/>
          <w:shd w:val="clear" w:color="auto" w:fill="FFFFFF"/>
        </w:rPr>
        <w:t xml:space="preserve">              </w:t>
      </w:r>
    </w:p>
    <w:p>
      <w:pPr>
        <w:pStyle w:val="6"/>
        <w:spacing w:before="0" w:beforeAutospacing="0" w:after="0" w:afterAutospacing="0" w:line="360" w:lineRule="auto"/>
        <w:ind w:firstLine="560" w:firstLineChars="200"/>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rPr>
        <w:t>联 系 人：</w:t>
      </w:r>
      <w:r>
        <w:rPr>
          <w:rFonts w:hint="eastAsia" w:ascii="华文行楷" w:hAnsi="华文行楷" w:eastAsia="华文行楷" w:cs="华文行楷"/>
          <w:color w:val="auto"/>
          <w:kern w:val="2"/>
          <w:sz w:val="28"/>
          <w:szCs w:val="28"/>
          <w:highlight w:val="none"/>
          <w:u w:val="single"/>
          <w:shd w:val="clear" w:color="auto" w:fill="FFFFFF"/>
          <w:lang w:val="en-US" w:eastAsia="zh-CN" w:bidi="ar-SA"/>
        </w:rPr>
        <w:t xml:space="preserve">蔡广和 </w:t>
      </w:r>
      <w:r>
        <w:rPr>
          <w:rFonts w:hint="eastAsia" w:ascii="宋体" w:hAnsi="宋体" w:eastAsia="宋体" w:cs="宋体"/>
          <w:color w:val="auto"/>
          <w:sz w:val="28"/>
          <w:szCs w:val="28"/>
          <w:shd w:val="clear" w:color="auto" w:fill="FFFFFF"/>
          <w:lang w:eastAsia="zh-CN"/>
        </w:rPr>
        <w:t xml:space="preserve"> </w:t>
      </w:r>
      <w:r>
        <w:rPr>
          <w:rFonts w:hint="eastAsia" w:ascii="宋体" w:hAnsi="宋体" w:eastAsia="宋体" w:cs="宋体"/>
          <w:color w:val="auto"/>
          <w:sz w:val="28"/>
          <w:szCs w:val="28"/>
          <w:shd w:val="clear" w:color="auto" w:fill="FFFFFF"/>
        </w:rPr>
        <w:t xml:space="preserve">         电  话：</w:t>
      </w:r>
      <w:r>
        <w:rPr>
          <w:rFonts w:hint="eastAsia" w:ascii="华文行楷" w:hAnsi="华文行楷" w:eastAsia="华文行楷" w:cs="华文行楷"/>
          <w:color w:val="auto"/>
          <w:kern w:val="2"/>
          <w:sz w:val="28"/>
          <w:szCs w:val="28"/>
          <w:highlight w:val="none"/>
          <w:u w:val="single"/>
          <w:shd w:val="clear" w:color="auto" w:fill="FFFFFF"/>
          <w:lang w:val="en-US" w:eastAsia="zh-CN" w:bidi="ar-SA"/>
        </w:rPr>
        <w:t>13543520228</w:t>
      </w:r>
    </w:p>
    <w:p>
      <w:pPr>
        <w:pStyle w:val="6"/>
        <w:spacing w:before="0" w:beforeAutospacing="0" w:after="0" w:afterAutospacing="0" w:line="360" w:lineRule="auto"/>
        <w:ind w:firstLine="560" w:firstLineChars="200"/>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rPr>
        <w:t>地址：</w:t>
      </w:r>
      <w:r>
        <w:rPr>
          <w:rFonts w:hint="eastAsia" w:ascii="华文行楷" w:hAnsi="华文行楷" w:eastAsia="华文行楷" w:cs="华文行楷"/>
          <w:color w:val="auto"/>
          <w:kern w:val="2"/>
          <w:sz w:val="28"/>
          <w:szCs w:val="28"/>
          <w:highlight w:val="none"/>
          <w:u w:val="single"/>
          <w:shd w:val="clear" w:color="auto" w:fill="FFFFFF"/>
          <w:lang w:val="en-US" w:eastAsia="zh-CN" w:bidi="ar-SA"/>
        </w:rPr>
        <w:t>雷州市雷城镇广朝南90号（市武装部旧址大院内）</w:t>
      </w:r>
    </w:p>
    <w:p>
      <w:pPr>
        <w:pStyle w:val="6"/>
        <w:spacing w:before="0" w:beforeAutospacing="0" w:after="0" w:afterAutospacing="0" w:line="360" w:lineRule="auto"/>
        <w:ind w:firstLine="560" w:firstLineChars="200"/>
        <w:rPr>
          <w:rFonts w:hint="eastAsia" w:ascii="宋体" w:hAnsi="宋体" w:eastAsia="宋体" w:cs="宋体"/>
          <w:color w:val="auto"/>
          <w:sz w:val="28"/>
          <w:szCs w:val="28"/>
          <w:shd w:val="clear" w:color="auto" w:fill="FFFFFF"/>
        </w:rPr>
      </w:pPr>
    </w:p>
    <w:p>
      <w:pPr>
        <w:pStyle w:val="6"/>
        <w:spacing w:before="0" w:beforeAutospacing="0" w:after="0" w:afterAutospacing="0" w:line="360" w:lineRule="auto"/>
        <w:ind w:firstLine="560" w:firstLineChars="200"/>
        <w:rPr>
          <w:rFonts w:hint="default" w:ascii="宋体" w:hAnsi="宋体" w:eastAsia="宋体" w:cs="宋体"/>
          <w:color w:val="auto"/>
          <w:sz w:val="28"/>
          <w:szCs w:val="28"/>
          <w:shd w:val="clear" w:color="auto" w:fill="FFFFFF"/>
          <w:lang w:val="en-US"/>
        </w:rPr>
      </w:pPr>
      <w:r>
        <w:rPr>
          <w:rFonts w:hint="eastAsia" w:ascii="宋体" w:hAnsi="宋体" w:eastAsia="宋体" w:cs="宋体"/>
          <w:color w:val="auto"/>
          <w:sz w:val="28"/>
          <w:szCs w:val="28"/>
          <w:shd w:val="clear" w:color="auto" w:fill="FFFFFF"/>
        </w:rPr>
        <w:t>招标代理：</w:t>
      </w:r>
      <w:r>
        <w:rPr>
          <w:rFonts w:hint="eastAsia" w:ascii="华文行楷" w:hAnsi="华文行楷" w:eastAsia="华文行楷" w:cs="华文行楷"/>
          <w:color w:val="auto"/>
          <w:kern w:val="2"/>
          <w:sz w:val="28"/>
          <w:szCs w:val="28"/>
          <w:highlight w:val="none"/>
          <w:u w:val="single"/>
          <w:shd w:val="clear" w:color="auto" w:fill="FFFFFF"/>
          <w:lang w:val="en-US" w:eastAsia="zh-CN" w:bidi="ar-SA"/>
        </w:rPr>
        <w:t xml:space="preserve">广东明正项目管理有限公司       </w:t>
      </w:r>
    </w:p>
    <w:p>
      <w:pPr>
        <w:pStyle w:val="6"/>
        <w:spacing w:before="0" w:beforeAutospacing="0" w:after="0" w:afterAutospacing="0"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地址：</w:t>
      </w:r>
      <w:r>
        <w:rPr>
          <w:rFonts w:hint="eastAsia" w:ascii="华文行楷" w:hAnsi="华文行楷" w:eastAsia="华文行楷" w:cs="华文行楷"/>
          <w:color w:val="auto"/>
          <w:kern w:val="2"/>
          <w:sz w:val="28"/>
          <w:szCs w:val="28"/>
          <w:highlight w:val="none"/>
          <w:u w:val="single"/>
          <w:shd w:val="clear" w:color="auto" w:fill="FFFFFF"/>
          <w:lang w:val="en-US" w:eastAsia="zh-CN" w:bidi="ar-SA"/>
        </w:rPr>
        <w:t>珠海市吉大石花东路83号29栋202-204房</w:t>
      </w:r>
    </w:p>
    <w:p>
      <w:pPr>
        <w:pStyle w:val="6"/>
        <w:spacing w:before="0" w:beforeAutospacing="0" w:after="0" w:afterAutospacing="0" w:line="360" w:lineRule="auto"/>
        <w:ind w:firstLine="560" w:firstLineChars="200"/>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rPr>
        <w:t>联 系 人：</w:t>
      </w:r>
      <w:r>
        <w:rPr>
          <w:rFonts w:hint="eastAsia" w:ascii="华文行楷" w:hAnsi="华文行楷" w:eastAsia="华文行楷" w:cs="华文行楷"/>
          <w:color w:val="auto"/>
          <w:kern w:val="2"/>
          <w:sz w:val="28"/>
          <w:szCs w:val="28"/>
          <w:highlight w:val="none"/>
          <w:u w:val="single"/>
          <w:shd w:val="clear" w:color="auto" w:fill="FFFFFF"/>
          <w:lang w:val="en-US" w:eastAsia="zh-CN" w:bidi="ar-SA"/>
        </w:rPr>
        <w:t>陈小琳</w:t>
      </w:r>
      <w:r>
        <w:rPr>
          <w:rFonts w:hint="eastAsia" w:ascii="宋体" w:hAnsi="宋体" w:eastAsia="宋体" w:cs="宋体"/>
          <w:color w:val="auto"/>
          <w:sz w:val="28"/>
          <w:szCs w:val="28"/>
          <w:shd w:val="clear" w:color="auto" w:fill="FFFFFF"/>
        </w:rPr>
        <w:t xml:space="preserve">              电  话：</w:t>
      </w:r>
      <w:r>
        <w:rPr>
          <w:rFonts w:hint="eastAsia" w:ascii="华文行楷" w:hAnsi="华文行楷" w:eastAsia="华文行楷" w:cs="华文行楷"/>
          <w:color w:val="auto"/>
          <w:kern w:val="2"/>
          <w:sz w:val="28"/>
          <w:szCs w:val="28"/>
          <w:highlight w:val="none"/>
          <w:u w:val="single"/>
          <w:shd w:val="clear" w:color="auto" w:fill="FFFFFF"/>
          <w:lang w:val="en-US" w:eastAsia="zh-CN" w:bidi="ar-SA"/>
        </w:rPr>
        <w:t>15768379552</w:t>
      </w:r>
    </w:p>
    <w:p>
      <w:pPr>
        <w:pageBreakBefore w:val="0"/>
        <w:kinsoku/>
        <w:overflowPunct/>
        <w:topLinePunct w:val="0"/>
        <w:autoSpaceDE/>
        <w:bidi w:val="0"/>
        <w:spacing w:line="800" w:lineRule="exact"/>
        <w:ind w:firstLine="1680" w:firstLineChars="700"/>
        <w:jc w:val="left"/>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r>
        <w:rPr>
          <w:rFonts w:ascii="宋体" w:hAnsi="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lang w:val="en-US" w:eastAsia="zh-CN"/>
        </w:rPr>
        <w:t xml:space="preserve">     </w:t>
      </w:r>
      <w:r>
        <w:rPr>
          <w:rFonts w:hint="eastAsia" w:ascii="华文行楷" w:hAnsi="华文行楷" w:eastAsia="华文行楷" w:cs="华文行楷"/>
          <w:color w:val="auto"/>
          <w:kern w:val="2"/>
          <w:sz w:val="28"/>
          <w:szCs w:val="28"/>
          <w:highlight w:val="none"/>
          <w:u w:val="none"/>
          <w:shd w:val="clear" w:color="auto" w:fill="FFFFFF"/>
          <w:lang w:val="en-US" w:eastAsia="zh-CN" w:bidi="ar-SA"/>
        </w:rPr>
        <w:t xml:space="preserve">  2022 年2 月21</w:t>
      </w:r>
      <w:bookmarkStart w:id="4" w:name="_GoBack"/>
      <w:bookmarkEnd w:id="4"/>
      <w:r>
        <w:rPr>
          <w:rFonts w:hint="eastAsia" w:ascii="华文行楷" w:hAnsi="华文行楷" w:eastAsia="华文行楷" w:cs="华文行楷"/>
          <w:color w:val="auto"/>
          <w:kern w:val="2"/>
          <w:sz w:val="28"/>
          <w:szCs w:val="28"/>
          <w:highlight w:val="none"/>
          <w:u w:val="none"/>
          <w:shd w:val="clear" w:color="auto" w:fill="FFFFFF"/>
          <w:lang w:val="en-US" w:eastAsia="zh-CN" w:bidi="ar-SA"/>
        </w:rPr>
        <w:t>日</w:t>
      </w:r>
    </w:p>
    <w:p>
      <w:pPr>
        <w:keepNext w:val="0"/>
        <w:keepLines w:val="0"/>
        <w:pageBreakBefore w:val="0"/>
        <w:kinsoku/>
        <w:overflowPunct/>
        <w:topLinePunct w:val="0"/>
        <w:autoSpaceDE/>
        <w:bidi w:val="0"/>
        <w:spacing w:line="600" w:lineRule="exact"/>
        <w:textAlignment w:val="auto"/>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75820"/>
    <w:rsid w:val="01362446"/>
    <w:rsid w:val="104D2C22"/>
    <w:rsid w:val="27B54BA0"/>
    <w:rsid w:val="2D087520"/>
    <w:rsid w:val="32236D84"/>
    <w:rsid w:val="32A75820"/>
    <w:rsid w:val="36C34F9B"/>
    <w:rsid w:val="38D85DD3"/>
    <w:rsid w:val="3B317688"/>
    <w:rsid w:val="3DBD7EB3"/>
    <w:rsid w:val="41970A1B"/>
    <w:rsid w:val="4E720846"/>
    <w:rsid w:val="538C7A30"/>
    <w:rsid w:val="56A80AE0"/>
    <w:rsid w:val="58635D3A"/>
    <w:rsid w:val="5D07484F"/>
    <w:rsid w:val="5D167EAC"/>
    <w:rsid w:val="5F2711D9"/>
    <w:rsid w:val="6DA31EE2"/>
    <w:rsid w:val="7A41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after="330" w:line="576" w:lineRule="auto"/>
      <w:outlineLvl w:val="0"/>
    </w:pPr>
    <w:rPr>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9">
    <w:name w:val="普通(网站)1"/>
    <w:basedOn w:val="1"/>
    <w:qFormat/>
    <w:uiPriority w:val="2"/>
    <w:pPr>
      <w:spacing w:before="100" w:after="100"/>
      <w:ind w:left="0" w:right="0" w:firstLine="0"/>
      <w:jc w:val="left"/>
    </w:pPr>
    <w:rPr>
      <w:kern w:val="0"/>
      <w:sz w:val="24"/>
      <w:lang w:val="en-US" w:eastAsia="zh-CN" w:bidi="ar-SA"/>
    </w:rPr>
  </w:style>
  <w:style w:type="paragraph" w:customStyle="1" w:styleId="10">
    <w:name w:val="正文3"/>
    <w:basedOn w:val="1"/>
    <w:qFormat/>
    <w:uiPriority w:val="3"/>
    <w:pPr>
      <w:ind w:left="0" w:right="0" w:firstLine="735"/>
    </w:pPr>
    <w:rPr>
      <w:b/>
      <w:sz w:val="30"/>
      <w:szCs w:val="20"/>
    </w:rPr>
  </w:style>
  <w:style w:type="paragraph" w:customStyle="1" w:styleId="11">
    <w:name w:val="正文4"/>
    <w:basedOn w:val="1"/>
    <w:qFormat/>
    <w:uiPriority w:val="3"/>
    <w:pPr>
      <w:ind w:left="0" w:right="0" w:firstLine="630"/>
    </w:pPr>
    <w:rPr>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2021-11-11T11:35:00Z</dcterms:created>
  <dc:creator>Administrator</dc:creator>
  <cp:lastModifiedBy>花</cp:lastModifiedBy>
  <dcterms:modified xsi:type="dcterms:W3CDTF">2022-02-18T10:31:44Z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CC61F0944D73450CA673306AE73B0492</vt:lpwstr>
  </property>
</Properties>
</file>