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sz w:val="36"/>
          <w:szCs w:val="28"/>
        </w:rPr>
      </w:pPr>
      <w:r>
        <w:rPr>
          <w:rFonts w:hint="eastAsia"/>
          <w:sz w:val="36"/>
          <w:szCs w:val="28"/>
        </w:rPr>
        <w:t>阳西县陂底水库除险加固工程施工</w:t>
      </w:r>
    </w:p>
    <w:p>
      <w:pPr>
        <w:pStyle w:val="3"/>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sz w:val="36"/>
          <w:szCs w:val="28"/>
        </w:rPr>
      </w:pPr>
      <w:r>
        <w:rPr>
          <w:rFonts w:hint="eastAsia"/>
          <w:sz w:val="36"/>
          <w:szCs w:val="28"/>
        </w:rPr>
        <w:t>招标公告</w:t>
      </w:r>
    </w:p>
    <w:p>
      <w:pPr>
        <w:pStyle w:val="3"/>
        <w:pageBreakBefore w:val="0"/>
        <w:wordWrap/>
        <w:overflowPunct/>
        <w:topLinePunct w:val="0"/>
        <w:bidi w:val="0"/>
        <w:spacing w:line="360" w:lineRule="auto"/>
      </w:pPr>
      <w:r>
        <w:t>1</w:t>
      </w:r>
      <w:r>
        <w:rPr>
          <w:rFonts w:hint="eastAsia" w:ascii="Arial" w:hAnsi="Arial" w:eastAsia="宋体" w:cs="Times New Roman"/>
          <w:b/>
          <w:bCs w:val="0"/>
          <w:kern w:val="2"/>
          <w:sz w:val="24"/>
          <w:szCs w:val="22"/>
          <w:lang w:val="en-US" w:eastAsia="zh-CN" w:bidi="ar-SA"/>
        </w:rPr>
        <w:t>．</w:t>
      </w:r>
      <w:r>
        <w:t>招标条件</w:t>
      </w:r>
    </w:p>
    <w:p>
      <w:pPr>
        <w:pageBreakBefore w:val="0"/>
        <w:widowControl w:val="0"/>
        <w:kinsoku/>
        <w:wordWrap/>
        <w:overflowPunct/>
        <w:topLinePunct w:val="0"/>
        <w:autoSpaceDE/>
        <w:autoSpaceDN/>
        <w:bidi w:val="0"/>
        <w:adjustRightInd/>
        <w:snapToGrid/>
        <w:spacing w:line="360" w:lineRule="auto"/>
        <w:ind w:firstLine="544" w:firstLineChars="200"/>
        <w:jc w:val="left"/>
        <w:textAlignment w:val="auto"/>
        <w:rPr>
          <w:sz w:val="24"/>
          <w:szCs w:val="24"/>
        </w:rPr>
      </w:pPr>
      <w:r>
        <w:rPr>
          <w:spacing w:val="16"/>
          <w:sz w:val="24"/>
          <w:szCs w:val="24"/>
          <w:u w:val="single"/>
        </w:rPr>
        <w:t>阳西县</w:t>
      </w:r>
      <w:r>
        <w:rPr>
          <w:rFonts w:hint="eastAsia"/>
          <w:spacing w:val="16"/>
          <w:sz w:val="24"/>
          <w:szCs w:val="24"/>
          <w:u w:val="single"/>
          <w:lang w:val="en-US" w:eastAsia="zh-CN"/>
        </w:rPr>
        <w:t>陂底水库除险加固</w:t>
      </w:r>
      <w:r>
        <w:rPr>
          <w:spacing w:val="16"/>
          <w:sz w:val="24"/>
          <w:szCs w:val="24"/>
          <w:u w:val="single"/>
        </w:rPr>
        <w:t>工程</w:t>
      </w:r>
      <w:r>
        <w:rPr>
          <w:spacing w:val="16"/>
          <w:sz w:val="24"/>
          <w:szCs w:val="24"/>
        </w:rPr>
        <w:t>已由阳江市发展和改革局以</w:t>
      </w:r>
      <w:r>
        <w:rPr>
          <w:spacing w:val="16"/>
          <w:sz w:val="24"/>
          <w:szCs w:val="24"/>
          <w:u w:val="single"/>
        </w:rPr>
        <w:t>阳发改投审</w:t>
      </w:r>
      <w:r>
        <w:rPr>
          <w:rFonts w:hint="eastAsia" w:ascii="宋体" w:hAnsi="宋体" w:cs="宋体"/>
          <w:color w:val="auto"/>
          <w:sz w:val="24"/>
          <w:highlight w:val="none"/>
          <w:u w:val="single"/>
          <w:lang w:eastAsia="zh-CN"/>
        </w:rPr>
        <w:t>〔</w:t>
      </w:r>
      <w:r>
        <w:rPr>
          <w:rFonts w:hint="eastAsia"/>
          <w:sz w:val="24"/>
          <w:szCs w:val="24"/>
          <w:u w:val="single"/>
          <w:lang w:val="en-US" w:eastAsia="zh-CN"/>
        </w:rPr>
        <w:t>2024</w:t>
      </w:r>
      <w:r>
        <w:rPr>
          <w:rFonts w:hint="eastAsia" w:ascii="宋体" w:hAnsi="宋体" w:cs="宋体"/>
          <w:color w:val="auto"/>
          <w:sz w:val="24"/>
          <w:highlight w:val="none"/>
          <w:u w:val="single"/>
          <w:lang w:eastAsia="zh-CN"/>
        </w:rPr>
        <w:t>〕</w:t>
      </w:r>
      <w:r>
        <w:rPr>
          <w:rFonts w:hint="eastAsia"/>
          <w:spacing w:val="-5"/>
          <w:sz w:val="24"/>
          <w:szCs w:val="24"/>
          <w:u w:val="single"/>
          <w:lang w:val="en-US" w:eastAsia="zh-CN"/>
        </w:rPr>
        <w:t>6</w:t>
      </w:r>
      <w:r>
        <w:rPr>
          <w:spacing w:val="-5"/>
          <w:sz w:val="24"/>
          <w:szCs w:val="24"/>
          <w:u w:val="single"/>
        </w:rPr>
        <w:t>号</w:t>
      </w:r>
      <w:r>
        <w:rPr>
          <w:spacing w:val="-5"/>
          <w:sz w:val="24"/>
          <w:szCs w:val="24"/>
        </w:rPr>
        <w:t>文批复初步设计并核准招标，</w:t>
      </w:r>
      <w:r>
        <w:rPr>
          <w:color w:val="auto"/>
          <w:spacing w:val="-5"/>
          <w:sz w:val="24"/>
          <w:szCs w:val="24"/>
          <w:highlight w:val="none"/>
        </w:rPr>
        <w:t>建设所需资</w:t>
      </w:r>
      <w:r>
        <w:rPr>
          <w:color w:val="auto"/>
          <w:spacing w:val="-6"/>
          <w:sz w:val="24"/>
          <w:szCs w:val="24"/>
          <w:highlight w:val="none"/>
        </w:rPr>
        <w:t>金除中央、省级规定补助外，其余</w:t>
      </w:r>
      <w:r>
        <w:rPr>
          <w:color w:val="auto"/>
          <w:spacing w:val="-4"/>
          <w:sz w:val="24"/>
          <w:szCs w:val="24"/>
          <w:highlight w:val="none"/>
        </w:rPr>
        <w:t>资金由</w:t>
      </w:r>
      <w:r>
        <w:rPr>
          <w:rFonts w:hint="eastAsia"/>
          <w:color w:val="auto"/>
          <w:spacing w:val="-4"/>
          <w:sz w:val="24"/>
          <w:szCs w:val="24"/>
          <w:highlight w:val="none"/>
          <w:lang w:val="en-US" w:eastAsia="zh-CN"/>
        </w:rPr>
        <w:t>增发国债和地方政府自筹</w:t>
      </w:r>
      <w:r>
        <w:rPr>
          <w:color w:val="auto"/>
          <w:spacing w:val="-4"/>
          <w:sz w:val="24"/>
          <w:szCs w:val="24"/>
          <w:highlight w:val="none"/>
        </w:rPr>
        <w:t>解决</w:t>
      </w:r>
      <w:r>
        <w:rPr>
          <w:color w:val="auto"/>
          <w:spacing w:val="-4"/>
          <w:sz w:val="24"/>
          <w:szCs w:val="24"/>
        </w:rPr>
        <w:t>。</w:t>
      </w:r>
      <w:r>
        <w:rPr>
          <w:spacing w:val="-4"/>
          <w:sz w:val="24"/>
          <w:szCs w:val="24"/>
        </w:rPr>
        <w:t>招标人为阳西县堤防和水利</w:t>
      </w:r>
      <w:r>
        <w:rPr>
          <w:spacing w:val="-5"/>
          <w:sz w:val="24"/>
          <w:szCs w:val="24"/>
        </w:rPr>
        <w:t>工程管理所， 招标代理机构为</w:t>
      </w:r>
      <w:r>
        <w:rPr>
          <w:rFonts w:hint="eastAsia"/>
          <w:spacing w:val="-5"/>
          <w:sz w:val="24"/>
          <w:szCs w:val="24"/>
          <w:lang w:val="en-US" w:eastAsia="zh-CN"/>
        </w:rPr>
        <w:t>广州利源工程咨询有限公司</w:t>
      </w:r>
      <w:r>
        <w:rPr>
          <w:spacing w:val="-4"/>
          <w:sz w:val="24"/>
          <w:szCs w:val="24"/>
        </w:rPr>
        <w:t>。项目已具备招标条件，现对</w:t>
      </w:r>
      <w:r>
        <w:rPr>
          <w:rFonts w:hint="eastAsia"/>
          <w:spacing w:val="-5"/>
          <w:sz w:val="24"/>
          <w:szCs w:val="24"/>
          <w:u w:val="single"/>
        </w:rPr>
        <w:t>阳西县陂底水库除险加固工程</w:t>
      </w:r>
      <w:r>
        <w:rPr>
          <w:spacing w:val="-5"/>
          <w:sz w:val="24"/>
          <w:szCs w:val="24"/>
          <w:u w:val="single"/>
        </w:rPr>
        <w:t>施工</w:t>
      </w:r>
      <w:r>
        <w:rPr>
          <w:spacing w:val="-5"/>
          <w:sz w:val="24"/>
          <w:szCs w:val="24"/>
        </w:rPr>
        <w:t>进行公开招标。</w:t>
      </w:r>
    </w:p>
    <w:p>
      <w:pPr>
        <w:pStyle w:val="3"/>
        <w:pageBreakBefore w:val="0"/>
        <w:wordWrap/>
        <w:overflowPunct/>
        <w:topLinePunct w:val="0"/>
        <w:bidi w:val="0"/>
        <w:spacing w:line="360" w:lineRule="auto"/>
        <w:rPr>
          <w:rFonts w:ascii="Arial" w:hAnsi="Arial" w:eastAsia="宋体"/>
          <w:b/>
        </w:rPr>
      </w:pPr>
      <w:r>
        <w:rPr>
          <w:rFonts w:ascii="Arial" w:hAnsi="Arial" w:eastAsia="宋体"/>
          <w:b/>
        </w:rPr>
        <w:t>2</w:t>
      </w:r>
      <w:r>
        <w:rPr>
          <w:rFonts w:hint="eastAsia" w:ascii="Arial" w:hAnsi="Arial" w:eastAsia="宋体" w:cs="Times New Roman"/>
          <w:b/>
          <w:bCs w:val="0"/>
          <w:kern w:val="2"/>
          <w:sz w:val="24"/>
          <w:szCs w:val="22"/>
          <w:lang w:val="en-US" w:eastAsia="zh-CN" w:bidi="ar-SA"/>
        </w:rPr>
        <w:t>．</w:t>
      </w:r>
      <w:r>
        <w:rPr>
          <w:rFonts w:ascii="Arial" w:hAnsi="Arial" w:eastAsia="宋体"/>
          <w:b/>
        </w:rPr>
        <w:t>项目概况与招标范围</w:t>
      </w:r>
    </w:p>
    <w:p>
      <w:pPr>
        <w:pageBreakBefore w:val="0"/>
        <w:widowControl w:val="0"/>
        <w:kinsoku/>
        <w:wordWrap/>
        <w:overflowPunct/>
        <w:topLinePunct w:val="0"/>
        <w:autoSpaceDE/>
        <w:autoSpaceDN/>
        <w:bidi w:val="0"/>
        <w:adjustRightInd/>
        <w:snapToGrid/>
        <w:spacing w:line="360" w:lineRule="auto"/>
        <w:ind w:firstLine="444" w:firstLineChars="200"/>
        <w:jc w:val="left"/>
        <w:textAlignment w:val="auto"/>
        <w:rPr>
          <w:b/>
          <w:bCs/>
          <w:sz w:val="24"/>
          <w:szCs w:val="24"/>
        </w:rPr>
      </w:pPr>
      <w:r>
        <w:rPr>
          <w:b/>
          <w:bCs/>
          <w:spacing w:val="-9"/>
          <w:sz w:val="24"/>
          <w:szCs w:val="24"/>
        </w:rPr>
        <w:t>2.1</w:t>
      </w:r>
      <w:r>
        <w:rPr>
          <w:b/>
          <w:bCs/>
          <w:spacing w:val="-43"/>
          <w:sz w:val="24"/>
          <w:szCs w:val="24"/>
        </w:rPr>
        <w:t xml:space="preserve"> </w:t>
      </w:r>
      <w:r>
        <w:rPr>
          <w:b/>
          <w:bCs/>
          <w:spacing w:val="-9"/>
          <w:sz w:val="24"/>
          <w:szCs w:val="24"/>
        </w:rPr>
        <w:t>项目概况</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default" w:eastAsia="宋体"/>
          <w:sz w:val="24"/>
          <w:szCs w:val="24"/>
          <w:highlight w:val="none"/>
          <w:lang w:val="en-US" w:eastAsia="zh-CN"/>
        </w:rPr>
      </w:pPr>
      <w:r>
        <w:rPr>
          <w:rFonts w:hint="eastAsia"/>
          <w:spacing w:val="-2"/>
          <w:sz w:val="24"/>
          <w:szCs w:val="24"/>
          <w:highlight w:val="none"/>
        </w:rPr>
        <w:t>1、主副坝加固:主坝新增混凝土防渗墙、防浪墙，重建坝脚反滤体排水沟，主副坝顶加宽，迎水坡分缝重新填缝等。2、输水涵管</w:t>
      </w:r>
      <w:r>
        <w:rPr>
          <w:rFonts w:hint="eastAsia"/>
          <w:spacing w:val="-2"/>
          <w:sz w:val="24"/>
          <w:szCs w:val="24"/>
          <w:highlight w:val="none"/>
          <w:lang w:val="en-US" w:eastAsia="zh-CN"/>
        </w:rPr>
        <w:t>：</w:t>
      </w:r>
      <w:r>
        <w:rPr>
          <w:rFonts w:hint="eastAsia"/>
          <w:spacing w:val="-2"/>
          <w:sz w:val="24"/>
          <w:szCs w:val="24"/>
          <w:highlight w:val="none"/>
        </w:rPr>
        <w:t>对输水涵管内壁修复防腐，出口处增设阀门井</w:t>
      </w:r>
      <w:r>
        <w:rPr>
          <w:rFonts w:hint="eastAsia"/>
          <w:spacing w:val="-2"/>
          <w:sz w:val="24"/>
          <w:szCs w:val="24"/>
          <w:highlight w:val="none"/>
          <w:lang w:val="en-US" w:eastAsia="zh-CN"/>
        </w:rPr>
        <w:t>；</w:t>
      </w:r>
      <w:r>
        <w:rPr>
          <w:rFonts w:hint="eastAsia"/>
          <w:spacing w:val="-2"/>
          <w:sz w:val="24"/>
          <w:szCs w:val="24"/>
          <w:highlight w:val="none"/>
        </w:rPr>
        <w:t>更换螺杆启闭机和工作门吊杆，增设进口拦污栅。3、溢洪道</w:t>
      </w:r>
      <w:r>
        <w:rPr>
          <w:rFonts w:hint="eastAsia"/>
          <w:spacing w:val="-2"/>
          <w:sz w:val="24"/>
          <w:szCs w:val="24"/>
          <w:highlight w:val="none"/>
          <w:lang w:val="en-US" w:eastAsia="zh-CN"/>
        </w:rPr>
        <w:t>：</w:t>
      </w:r>
      <w:r>
        <w:rPr>
          <w:rFonts w:hint="eastAsia"/>
          <w:spacing w:val="-2"/>
          <w:sz w:val="24"/>
          <w:szCs w:val="24"/>
          <w:highlight w:val="none"/>
        </w:rPr>
        <w:t>更换弧型闸门和启闭设备，新建交通桥，上、下游岸坡加固。4、新建水政码头1座，备料池2个。5、拆除重建防讯仓库，管理楼</w:t>
      </w:r>
      <w:r>
        <w:rPr>
          <w:rFonts w:hint="eastAsia"/>
          <w:spacing w:val="-2"/>
          <w:sz w:val="24"/>
          <w:szCs w:val="24"/>
          <w:highlight w:val="none"/>
          <w:lang w:val="en-US" w:eastAsia="zh-CN"/>
        </w:rPr>
        <w:t>修缮</w:t>
      </w:r>
      <w:r>
        <w:rPr>
          <w:rFonts w:hint="eastAsia"/>
          <w:spacing w:val="-2"/>
          <w:sz w:val="24"/>
          <w:szCs w:val="24"/>
          <w:highlight w:val="none"/>
        </w:rPr>
        <w:t>。6、增设安全监测设施和水库标准化设施</w:t>
      </w:r>
      <w:r>
        <w:rPr>
          <w:spacing w:val="-8"/>
          <w:sz w:val="24"/>
          <w:szCs w:val="24"/>
          <w:highlight w:val="none"/>
        </w:rPr>
        <w:t>。</w:t>
      </w:r>
      <w:r>
        <w:rPr>
          <w:rFonts w:hint="eastAsia"/>
          <w:spacing w:val="-8"/>
          <w:sz w:val="24"/>
          <w:szCs w:val="24"/>
          <w:highlight w:val="none"/>
        </w:rPr>
        <w:t>陂底水库为Ⅲ等中型水库工程，主要建筑物为3级，次要建筑物为4级</w:t>
      </w:r>
      <w:r>
        <w:rPr>
          <w:rFonts w:hint="eastAsia"/>
          <w:spacing w:val="-8"/>
          <w:sz w:val="24"/>
          <w:szCs w:val="24"/>
          <w:highlight w:val="none"/>
          <w:lang w:eastAsia="zh-CN"/>
        </w:rPr>
        <w:t>，</w:t>
      </w:r>
      <w:r>
        <w:rPr>
          <w:rFonts w:hint="eastAsia"/>
          <w:spacing w:val="-8"/>
          <w:sz w:val="24"/>
          <w:szCs w:val="24"/>
          <w:highlight w:val="none"/>
        </w:rPr>
        <w:t>设计洪水标准为100年一遇，校核洪水标准为1000年一遇，溢洪道和输水涵洞下游消能防冲设施洪水标准为30年一遇。</w:t>
      </w:r>
      <w:r>
        <w:rPr>
          <w:rFonts w:hint="eastAsia"/>
          <w:spacing w:val="-8"/>
          <w:sz w:val="24"/>
          <w:szCs w:val="24"/>
          <w:highlight w:val="none"/>
          <w:lang w:val="en-US" w:eastAsia="zh-CN"/>
        </w:rPr>
        <w:t>项目概算总投资为5804.17万元。</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spacing w:val="-2"/>
          <w:sz w:val="24"/>
          <w:szCs w:val="24"/>
          <w:highlight w:val="none"/>
        </w:rPr>
      </w:pPr>
      <w:r>
        <w:rPr>
          <w:rFonts w:hint="eastAsia"/>
          <w:spacing w:val="-2"/>
          <w:sz w:val="24"/>
          <w:szCs w:val="24"/>
          <w:highlight w:val="none"/>
        </w:rPr>
        <w:t>2.2</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rPr>
        <w:t>招标范围：详细内容以工程量清单及施工图纸为准。</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eastAsia="宋体"/>
          <w:spacing w:val="-2"/>
          <w:sz w:val="24"/>
          <w:szCs w:val="24"/>
          <w:highlight w:val="none"/>
          <w:lang w:eastAsia="zh-CN"/>
        </w:rPr>
      </w:pPr>
      <w:r>
        <w:rPr>
          <w:rFonts w:hint="eastAsia"/>
          <w:spacing w:val="-2"/>
          <w:sz w:val="24"/>
          <w:szCs w:val="24"/>
          <w:highlight w:val="none"/>
        </w:rPr>
        <w:t>2.3</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rPr>
        <w:t>招标规模：</w:t>
      </w:r>
      <w:r>
        <w:rPr>
          <w:rFonts w:hint="eastAsia"/>
          <w:spacing w:val="-2"/>
          <w:sz w:val="24"/>
          <w:szCs w:val="24"/>
          <w:highlight w:val="none"/>
          <w:u w:val="none"/>
          <w:lang w:val="en-US" w:eastAsia="zh-CN"/>
        </w:rPr>
        <w:t xml:space="preserve"> 陂底水库为Ⅲ等中型水库工程，主要建筑物为3级，次要建筑物为4级，设计洪水标准为100年一遇，校核洪水标准为1000年一遇，溢洪道和输水涵洞下游消能防冲设施洪水标准为30年一遇。项目概算总投资为5804.17万元</w:t>
      </w:r>
      <w:r>
        <w:rPr>
          <w:rFonts w:hint="eastAsia"/>
          <w:spacing w:val="-2"/>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2.4</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lang w:val="en-US" w:eastAsia="zh-CN"/>
        </w:rPr>
        <w:t>建设地点：阳江市阳西县新圩镇陂底水库。</w:t>
      </w:r>
    </w:p>
    <w:p>
      <w:pPr>
        <w:pageBreakBefore w:val="0"/>
        <w:widowControl w:val="0"/>
        <w:kinsoku/>
        <w:wordWrap/>
        <w:overflowPunct/>
        <w:topLinePunct w:val="0"/>
        <w:autoSpaceDE/>
        <w:autoSpaceDN/>
        <w:bidi w:val="0"/>
        <w:adjustRightInd/>
        <w:snapToGrid/>
        <w:spacing w:line="360" w:lineRule="auto"/>
        <w:ind w:firstLine="468" w:firstLineChars="200"/>
        <w:jc w:val="left"/>
        <w:textAlignment w:val="auto"/>
        <w:rPr>
          <w:color w:val="auto"/>
          <w:sz w:val="24"/>
          <w:szCs w:val="24"/>
        </w:rPr>
      </w:pPr>
      <w:r>
        <w:rPr>
          <w:color w:val="auto"/>
          <w:spacing w:val="-3"/>
          <w:sz w:val="24"/>
          <w:szCs w:val="24"/>
        </w:rPr>
        <w:t>2.</w:t>
      </w:r>
      <w:r>
        <w:rPr>
          <w:rFonts w:hint="eastAsia"/>
          <w:color w:val="auto"/>
          <w:spacing w:val="-3"/>
          <w:sz w:val="24"/>
          <w:szCs w:val="24"/>
          <w:lang w:val="en-US" w:eastAsia="zh-CN"/>
        </w:rPr>
        <w:t>5</w:t>
      </w:r>
      <w:r>
        <w:rPr>
          <w:rFonts w:hint="eastAsia" w:eastAsia="宋体"/>
          <w:color w:val="auto"/>
          <w:spacing w:val="-1"/>
          <w:sz w:val="24"/>
          <w:szCs w:val="24"/>
          <w:lang w:val="en-US" w:eastAsia="zh-CN"/>
        </w:rPr>
        <w:t xml:space="preserve"> </w:t>
      </w:r>
      <w:r>
        <w:rPr>
          <w:color w:val="auto"/>
          <w:spacing w:val="-36"/>
          <w:sz w:val="24"/>
          <w:szCs w:val="24"/>
        </w:rPr>
        <w:t xml:space="preserve"> </w:t>
      </w:r>
      <w:r>
        <w:rPr>
          <w:color w:val="auto"/>
          <w:spacing w:val="-3"/>
          <w:sz w:val="24"/>
          <w:szCs w:val="24"/>
        </w:rPr>
        <w:t>计划工期：</w:t>
      </w:r>
      <w:r>
        <w:rPr>
          <w:rFonts w:hint="eastAsia"/>
          <w:color w:val="auto"/>
          <w:spacing w:val="-3"/>
          <w:sz w:val="24"/>
          <w:szCs w:val="24"/>
          <w:u w:val="single" w:color="auto"/>
          <w:lang w:val="en-US" w:eastAsia="zh-CN"/>
        </w:rPr>
        <w:t xml:space="preserve"> 18  </w:t>
      </w:r>
      <w:r>
        <w:rPr>
          <w:color w:val="auto"/>
          <w:spacing w:val="-3"/>
          <w:sz w:val="24"/>
          <w:szCs w:val="24"/>
        </w:rPr>
        <w:t>个月。</w:t>
      </w:r>
    </w:p>
    <w:p>
      <w:pPr>
        <w:pageBreakBefore w:val="0"/>
        <w:widowControl w:val="0"/>
        <w:kinsoku/>
        <w:wordWrap/>
        <w:overflowPunct/>
        <w:topLinePunct w:val="0"/>
        <w:autoSpaceDE/>
        <w:autoSpaceDN/>
        <w:bidi w:val="0"/>
        <w:adjustRightInd/>
        <w:snapToGrid/>
        <w:spacing w:line="360" w:lineRule="auto"/>
        <w:ind w:firstLine="456" w:firstLineChars="200"/>
        <w:jc w:val="left"/>
        <w:textAlignment w:val="auto"/>
        <w:rPr>
          <w:color w:val="auto"/>
          <w:sz w:val="24"/>
          <w:szCs w:val="24"/>
        </w:rPr>
      </w:pPr>
      <w:r>
        <w:rPr>
          <w:color w:val="auto"/>
          <w:spacing w:val="-6"/>
          <w:sz w:val="24"/>
          <w:szCs w:val="24"/>
        </w:rPr>
        <w:t>2.</w:t>
      </w:r>
      <w:r>
        <w:rPr>
          <w:rFonts w:hint="eastAsia"/>
          <w:color w:val="auto"/>
          <w:spacing w:val="-6"/>
          <w:sz w:val="24"/>
          <w:szCs w:val="24"/>
          <w:lang w:val="en-US" w:eastAsia="zh-CN"/>
        </w:rPr>
        <w:t>6</w:t>
      </w:r>
      <w:r>
        <w:rPr>
          <w:rFonts w:hint="eastAsia" w:eastAsia="宋体"/>
          <w:color w:val="auto"/>
          <w:spacing w:val="-1"/>
          <w:sz w:val="24"/>
          <w:szCs w:val="24"/>
          <w:lang w:val="en-US" w:eastAsia="zh-CN"/>
        </w:rPr>
        <w:t xml:space="preserve"> </w:t>
      </w:r>
      <w:r>
        <w:rPr>
          <w:color w:val="auto"/>
          <w:spacing w:val="-36"/>
          <w:sz w:val="24"/>
          <w:szCs w:val="24"/>
        </w:rPr>
        <w:t xml:space="preserve"> </w:t>
      </w:r>
      <w:r>
        <w:rPr>
          <w:color w:val="auto"/>
          <w:spacing w:val="-6"/>
          <w:sz w:val="24"/>
          <w:szCs w:val="24"/>
        </w:rPr>
        <w:t>标段划分：1</w:t>
      </w:r>
      <w:r>
        <w:rPr>
          <w:color w:val="auto"/>
          <w:spacing w:val="-51"/>
          <w:sz w:val="24"/>
          <w:szCs w:val="24"/>
        </w:rPr>
        <w:t xml:space="preserve"> </w:t>
      </w:r>
      <w:r>
        <w:rPr>
          <w:color w:val="auto"/>
          <w:spacing w:val="-6"/>
          <w:sz w:val="24"/>
          <w:szCs w:val="24"/>
        </w:rPr>
        <w:t>个标段。</w:t>
      </w:r>
      <w:r>
        <w:rPr>
          <w:color w:val="auto"/>
          <w:sz w:val="24"/>
          <w:szCs w:val="24"/>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u w:val="none"/>
          <w:lang w:val="en-US" w:eastAsia="zh-CN"/>
        </w:rPr>
      </w:pPr>
      <w:r>
        <w:rPr>
          <w:rFonts w:hint="eastAsia"/>
          <w:color w:val="auto"/>
          <w:sz w:val="24"/>
          <w:szCs w:val="24"/>
          <w:lang w:val="en-US" w:eastAsia="zh-CN"/>
        </w:rPr>
        <w:t xml:space="preserve">2.7 </w:t>
      </w:r>
      <w:r>
        <w:rPr>
          <w:rFonts w:hint="eastAsia"/>
          <w:color w:val="auto"/>
          <w:sz w:val="24"/>
          <w:szCs w:val="24"/>
          <w:highlight w:val="none"/>
          <w:lang w:val="en-US" w:eastAsia="zh-CN"/>
        </w:rPr>
        <w:t>招标控制价：</w:t>
      </w:r>
      <w:r>
        <w:rPr>
          <w:rFonts w:hint="eastAsia"/>
          <w:color w:val="auto"/>
          <w:sz w:val="24"/>
          <w:szCs w:val="24"/>
          <w:highlight w:val="none"/>
          <w:u w:val="single"/>
          <w:lang w:val="en-US" w:eastAsia="zh-CN"/>
        </w:rPr>
        <w:t xml:space="preserve"> 3946.519417 </w:t>
      </w:r>
      <w:r>
        <w:rPr>
          <w:rFonts w:hint="eastAsia"/>
          <w:color w:val="auto"/>
          <w:sz w:val="24"/>
          <w:szCs w:val="24"/>
          <w:highlight w:val="none"/>
          <w:u w:val="none"/>
          <w:lang w:val="en-US" w:eastAsia="zh-CN"/>
        </w:rPr>
        <w:t>万元。</w:t>
      </w:r>
    </w:p>
    <w:p>
      <w:pPr>
        <w:pStyle w:val="3"/>
        <w:pageBreakBefore w:val="0"/>
        <w:wordWrap/>
        <w:overflowPunct/>
        <w:topLinePunct w:val="0"/>
        <w:bidi w:val="0"/>
        <w:spacing w:line="360" w:lineRule="auto"/>
        <w:rPr>
          <w:rFonts w:hint="default" w:ascii="Arial" w:hAnsi="Arial" w:eastAsia="宋体"/>
          <w:b/>
          <w:lang w:val="en-US" w:eastAsia="zh-CN"/>
        </w:rPr>
      </w:pPr>
      <w:r>
        <w:rPr>
          <w:rFonts w:hint="eastAsia" w:ascii="Arial" w:hAnsi="Arial" w:eastAsia="宋体"/>
          <w:b/>
          <w:lang w:val="en-US" w:eastAsia="zh-CN"/>
        </w:rPr>
        <w:t>3．评标办法：综合评估法</w:t>
      </w:r>
      <w:r>
        <w:rPr>
          <w:rFonts w:hint="eastAsia"/>
          <w:b/>
          <w:lang w:val="en-US" w:eastAsia="zh-CN"/>
        </w:rPr>
        <w:t>。</w:t>
      </w:r>
    </w:p>
    <w:p>
      <w:pPr>
        <w:pStyle w:val="3"/>
        <w:pageBreakBefore w:val="0"/>
        <w:wordWrap/>
        <w:overflowPunct/>
        <w:topLinePunct w:val="0"/>
        <w:bidi w:val="0"/>
        <w:spacing w:line="360" w:lineRule="auto"/>
        <w:rPr>
          <w:rFonts w:ascii="Arial" w:hAnsi="Arial" w:eastAsia="宋体"/>
          <w:b/>
        </w:rPr>
      </w:pPr>
      <w:r>
        <w:rPr>
          <w:rFonts w:hint="eastAsia" w:ascii="Arial" w:hAnsi="Arial" w:eastAsia="宋体"/>
          <w:b/>
          <w:lang w:val="en-US" w:eastAsia="zh-CN"/>
        </w:rPr>
        <w:t>4．</w:t>
      </w:r>
      <w:r>
        <w:rPr>
          <w:rFonts w:ascii="Arial" w:hAnsi="Arial" w:eastAsia="宋体"/>
          <w:b/>
        </w:rPr>
        <w:t>投标人资格要求</w:t>
      </w:r>
    </w:p>
    <w:p>
      <w:pPr>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rPr>
      </w:pPr>
      <w:r>
        <w:rPr>
          <w:rFonts w:hint="eastAsia"/>
          <w:spacing w:val="-1"/>
          <w:sz w:val="24"/>
          <w:szCs w:val="24"/>
          <w:lang w:val="en-US" w:eastAsia="zh-CN"/>
        </w:rPr>
        <w:t>4</w:t>
      </w:r>
      <w:r>
        <w:rPr>
          <w:spacing w:val="-1"/>
          <w:sz w:val="24"/>
          <w:szCs w:val="24"/>
        </w:rPr>
        <w:t>.1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投标人具有独立法人资格，具</w:t>
      </w:r>
      <w:r>
        <w:rPr>
          <w:color w:val="auto"/>
          <w:spacing w:val="-1"/>
          <w:sz w:val="24"/>
          <w:szCs w:val="24"/>
        </w:rPr>
        <w:t>备</w:t>
      </w:r>
      <w:r>
        <w:rPr>
          <w:color w:val="auto"/>
          <w:spacing w:val="-1"/>
          <w:sz w:val="24"/>
          <w:szCs w:val="24"/>
          <w:highlight w:val="none"/>
        </w:rPr>
        <w:t>水利水电工程施工总承包</w:t>
      </w:r>
      <w:r>
        <w:rPr>
          <w:rFonts w:hint="eastAsia"/>
          <w:color w:val="auto"/>
          <w:spacing w:val="-1"/>
          <w:sz w:val="24"/>
          <w:szCs w:val="24"/>
          <w:highlight w:val="none"/>
          <w:lang w:val="en-US" w:eastAsia="zh-CN"/>
        </w:rPr>
        <w:t>二</w:t>
      </w:r>
      <w:r>
        <w:rPr>
          <w:color w:val="auto"/>
          <w:spacing w:val="-1"/>
          <w:sz w:val="24"/>
          <w:szCs w:val="24"/>
          <w:highlight w:val="none"/>
        </w:rPr>
        <w:t>级或以上</w:t>
      </w:r>
      <w:r>
        <w:rPr>
          <w:spacing w:val="-1"/>
          <w:sz w:val="24"/>
          <w:szCs w:val="24"/>
        </w:rPr>
        <w:t>资质，且</w:t>
      </w:r>
      <w:r>
        <w:rPr>
          <w:spacing w:val="-3"/>
          <w:sz w:val="24"/>
          <w:szCs w:val="24"/>
        </w:rPr>
        <w:t>已取得建设行政主管部门颁发的有效安全生产许可证。</w:t>
      </w:r>
    </w:p>
    <w:p>
      <w:pPr>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rPr>
      </w:pPr>
      <w:r>
        <w:rPr>
          <w:rFonts w:hint="eastAsia"/>
          <w:spacing w:val="-4"/>
          <w:sz w:val="24"/>
          <w:szCs w:val="24"/>
          <w:lang w:val="en-US" w:eastAsia="zh-CN"/>
        </w:rPr>
        <w:t>4</w:t>
      </w:r>
      <w:r>
        <w:rPr>
          <w:spacing w:val="-4"/>
          <w:sz w:val="24"/>
          <w:szCs w:val="24"/>
        </w:rPr>
        <w:t>.2</w:t>
      </w:r>
      <w:r>
        <w:rPr>
          <w:rFonts w:hint="eastAsia" w:eastAsia="宋体"/>
          <w:spacing w:val="-1"/>
          <w:sz w:val="24"/>
          <w:szCs w:val="24"/>
          <w:lang w:val="en-US" w:eastAsia="zh-CN"/>
        </w:rPr>
        <w:t xml:space="preserve"> </w:t>
      </w:r>
      <w:r>
        <w:rPr>
          <w:spacing w:val="-36"/>
          <w:sz w:val="24"/>
          <w:szCs w:val="24"/>
        </w:rPr>
        <w:t xml:space="preserve"> </w:t>
      </w:r>
      <w:r>
        <w:rPr>
          <w:rFonts w:hint="eastAsia" w:eastAsia="宋体"/>
          <w:spacing w:val="-38"/>
          <w:sz w:val="24"/>
          <w:szCs w:val="24"/>
          <w:lang w:val="en-US" w:eastAsia="zh-CN"/>
        </w:rPr>
        <w:t xml:space="preserve"> </w:t>
      </w:r>
      <w:r>
        <w:rPr>
          <w:spacing w:val="-4"/>
          <w:sz w:val="24"/>
          <w:szCs w:val="24"/>
        </w:rPr>
        <w:t>本项目拟派项目管理人员最低要求如下：</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color w:val="auto"/>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2"/>
          <w:sz w:val="24"/>
          <w:szCs w:val="24"/>
        </w:rPr>
        <w:t>项目负责人(1人)：具备水利水电工</w:t>
      </w:r>
      <w:r>
        <w:rPr>
          <w:spacing w:val="-3"/>
          <w:sz w:val="24"/>
          <w:szCs w:val="24"/>
        </w:rPr>
        <w:t>程</w:t>
      </w:r>
      <w:r>
        <w:rPr>
          <w:color w:val="auto"/>
          <w:spacing w:val="-3"/>
          <w:sz w:val="24"/>
          <w:szCs w:val="24"/>
        </w:rPr>
        <w:t>专业</w:t>
      </w:r>
      <w:r>
        <w:rPr>
          <w:rFonts w:hint="eastAsia" w:eastAsia="宋体"/>
          <w:color w:val="auto"/>
          <w:spacing w:val="-3"/>
          <w:sz w:val="24"/>
          <w:szCs w:val="24"/>
          <w:lang w:val="en-US" w:eastAsia="zh-CN"/>
        </w:rPr>
        <w:t>一级</w:t>
      </w:r>
      <w:r>
        <w:rPr>
          <w:color w:val="auto"/>
          <w:spacing w:val="-3"/>
          <w:sz w:val="24"/>
          <w:szCs w:val="24"/>
        </w:rPr>
        <w:t>建造师注册证书，注册执</w:t>
      </w:r>
      <w:r>
        <w:rPr>
          <w:color w:val="auto"/>
          <w:spacing w:val="-2"/>
          <w:sz w:val="24"/>
          <w:szCs w:val="24"/>
        </w:rPr>
        <w:t>业单位为本单位，并持有水行政主管部门颁发的有效的</w:t>
      </w:r>
      <w:r>
        <w:rPr>
          <w:color w:val="auto"/>
          <w:spacing w:val="-46"/>
          <w:sz w:val="24"/>
          <w:szCs w:val="24"/>
        </w:rPr>
        <w:t xml:space="preserve"> </w:t>
      </w:r>
      <w:r>
        <w:rPr>
          <w:color w:val="auto"/>
          <w:spacing w:val="-2"/>
          <w:sz w:val="24"/>
          <w:szCs w:val="24"/>
        </w:rPr>
        <w:t>B</w:t>
      </w:r>
      <w:r>
        <w:rPr>
          <w:color w:val="auto"/>
          <w:spacing w:val="-50"/>
          <w:sz w:val="24"/>
          <w:szCs w:val="24"/>
        </w:rPr>
        <w:t xml:space="preserve"> </w:t>
      </w:r>
      <w:r>
        <w:rPr>
          <w:color w:val="auto"/>
          <w:spacing w:val="-2"/>
          <w:sz w:val="24"/>
          <w:szCs w:val="24"/>
        </w:rPr>
        <w:t>类安全生产考核合格证书，且</w:t>
      </w:r>
      <w:r>
        <w:rPr>
          <w:color w:val="auto"/>
          <w:spacing w:val="-9"/>
          <w:sz w:val="24"/>
          <w:szCs w:val="24"/>
        </w:rPr>
        <w:t>无在建项目；</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eastAsia="宋体" w:cs="宋体"/>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项目技术负责人(1人)：具有水利类工程师或</w:t>
      </w:r>
      <w:r>
        <w:rPr>
          <w:rFonts w:ascii="宋体" w:hAnsi="宋体" w:eastAsia="宋体" w:cs="宋体"/>
          <w:spacing w:val="-2"/>
          <w:sz w:val="24"/>
          <w:szCs w:val="24"/>
        </w:rPr>
        <w:t>以上职称；</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项目</w:t>
      </w:r>
      <w:r>
        <w:rPr>
          <w:rFonts w:hint="eastAsia" w:ascii="宋体" w:hAnsi="宋体" w:eastAsia="宋体" w:cs="宋体"/>
          <w:spacing w:val="-2"/>
          <w:sz w:val="24"/>
          <w:szCs w:val="24"/>
          <w:lang w:eastAsia="zh-CN"/>
        </w:rPr>
        <w:t>专职安全员</w:t>
      </w:r>
      <w:r>
        <w:rPr>
          <w:rFonts w:ascii="宋体" w:hAnsi="宋体" w:eastAsia="宋体" w:cs="宋体"/>
          <w:spacing w:val="-2"/>
          <w:sz w:val="24"/>
          <w:szCs w:val="24"/>
        </w:rPr>
        <w:t>(1人)：具有水行政主管部门颁发的 C 类安全生产考核合格证书；</w:t>
      </w:r>
    </w:p>
    <w:p>
      <w:pPr>
        <w:pageBreakBefore w:val="0"/>
        <w:widowControl w:val="0"/>
        <w:kinsoku/>
        <w:wordWrap/>
        <w:overflowPunct/>
        <w:topLinePunct w:val="0"/>
        <w:autoSpaceDE/>
        <w:autoSpaceDN/>
        <w:bidi w:val="0"/>
        <w:adjustRightInd/>
        <w:snapToGrid/>
        <w:spacing w:line="360" w:lineRule="auto"/>
        <w:ind w:firstLine="448" w:firstLineChars="200"/>
        <w:jc w:val="both"/>
        <w:textAlignment w:val="auto"/>
        <w:rPr>
          <w:sz w:val="24"/>
          <w:szCs w:val="24"/>
        </w:rPr>
      </w:pPr>
      <w:r>
        <w:rPr>
          <w:rFonts w:hint="eastAsia" w:eastAsia="宋体"/>
          <w:spacing w:val="-8"/>
          <w:sz w:val="24"/>
          <w:szCs w:val="24"/>
          <w:lang w:eastAsia="zh-CN"/>
        </w:rPr>
        <w:t>（</w:t>
      </w:r>
      <w:r>
        <w:rPr>
          <w:rFonts w:hint="eastAsia" w:eastAsia="宋体"/>
          <w:spacing w:val="-8"/>
          <w:sz w:val="24"/>
          <w:szCs w:val="24"/>
          <w:lang w:val="en-US" w:eastAsia="zh-CN"/>
        </w:rPr>
        <w:t>4</w:t>
      </w:r>
      <w:r>
        <w:rPr>
          <w:rFonts w:hint="eastAsia" w:eastAsia="宋体"/>
          <w:spacing w:val="-8"/>
          <w:sz w:val="24"/>
          <w:szCs w:val="24"/>
          <w:lang w:eastAsia="zh-CN"/>
        </w:rPr>
        <w:t>）</w:t>
      </w:r>
      <w:r>
        <w:rPr>
          <w:spacing w:val="-8"/>
          <w:sz w:val="24"/>
          <w:szCs w:val="24"/>
        </w:rPr>
        <w:t>施工员(1</w:t>
      </w:r>
      <w:r>
        <w:rPr>
          <w:spacing w:val="-29"/>
          <w:sz w:val="24"/>
          <w:szCs w:val="24"/>
        </w:rPr>
        <w:t xml:space="preserve"> </w:t>
      </w:r>
      <w:r>
        <w:rPr>
          <w:spacing w:val="-8"/>
          <w:sz w:val="24"/>
          <w:szCs w:val="24"/>
        </w:rPr>
        <w:t>人)、质检员</w:t>
      </w:r>
      <w:r>
        <w:rPr>
          <w:spacing w:val="-35"/>
          <w:sz w:val="24"/>
          <w:szCs w:val="24"/>
        </w:rPr>
        <w:t xml:space="preserve"> </w:t>
      </w:r>
      <w:r>
        <w:rPr>
          <w:spacing w:val="-8"/>
          <w:sz w:val="24"/>
          <w:szCs w:val="24"/>
        </w:rPr>
        <w:t>(1</w:t>
      </w:r>
      <w:r>
        <w:rPr>
          <w:spacing w:val="-30"/>
          <w:sz w:val="24"/>
          <w:szCs w:val="24"/>
        </w:rPr>
        <w:t xml:space="preserve"> </w:t>
      </w:r>
      <w:r>
        <w:rPr>
          <w:spacing w:val="-8"/>
          <w:sz w:val="24"/>
          <w:szCs w:val="24"/>
        </w:rPr>
        <w:t>人)、资料员</w:t>
      </w:r>
      <w:r>
        <w:rPr>
          <w:spacing w:val="-35"/>
          <w:sz w:val="24"/>
          <w:szCs w:val="24"/>
        </w:rPr>
        <w:t xml:space="preserve"> </w:t>
      </w:r>
      <w:r>
        <w:rPr>
          <w:spacing w:val="-8"/>
          <w:sz w:val="24"/>
          <w:szCs w:val="24"/>
        </w:rPr>
        <w:t>(1</w:t>
      </w:r>
      <w:r>
        <w:rPr>
          <w:spacing w:val="-29"/>
          <w:sz w:val="24"/>
          <w:szCs w:val="24"/>
        </w:rPr>
        <w:t xml:space="preserve"> </w:t>
      </w:r>
      <w:r>
        <w:rPr>
          <w:spacing w:val="-8"/>
          <w:sz w:val="24"/>
          <w:szCs w:val="24"/>
        </w:rPr>
        <w:t>人)</w:t>
      </w:r>
      <w:r>
        <w:rPr>
          <w:spacing w:val="-9"/>
          <w:sz w:val="24"/>
          <w:szCs w:val="24"/>
        </w:rPr>
        <w:t>、材料员</w:t>
      </w:r>
      <w:r>
        <w:rPr>
          <w:spacing w:val="-35"/>
          <w:sz w:val="24"/>
          <w:szCs w:val="24"/>
        </w:rPr>
        <w:t xml:space="preserve"> </w:t>
      </w:r>
      <w:r>
        <w:rPr>
          <w:spacing w:val="-9"/>
          <w:sz w:val="24"/>
          <w:szCs w:val="24"/>
        </w:rPr>
        <w:t>(1</w:t>
      </w:r>
      <w:r>
        <w:rPr>
          <w:spacing w:val="-30"/>
          <w:sz w:val="24"/>
          <w:szCs w:val="24"/>
        </w:rPr>
        <w:t xml:space="preserve"> </w:t>
      </w:r>
      <w:r>
        <w:rPr>
          <w:spacing w:val="-9"/>
          <w:sz w:val="24"/>
          <w:szCs w:val="24"/>
        </w:rPr>
        <w:t>人)：具有水行政主管</w:t>
      </w:r>
      <w:r>
        <w:rPr>
          <w:spacing w:val="-4"/>
          <w:sz w:val="24"/>
          <w:szCs w:val="24"/>
        </w:rPr>
        <w:t>部门或相关水利工程协会颁发对应的岗位证书；</w:t>
      </w:r>
    </w:p>
    <w:p>
      <w:pPr>
        <w:pageBreakBefore w:val="0"/>
        <w:widowControl w:val="0"/>
        <w:kinsoku/>
        <w:wordWrap/>
        <w:overflowPunct/>
        <w:topLinePunct w:val="0"/>
        <w:autoSpaceDE/>
        <w:autoSpaceDN/>
        <w:bidi w:val="0"/>
        <w:adjustRightInd/>
        <w:snapToGrid/>
        <w:spacing w:line="360" w:lineRule="auto"/>
        <w:ind w:firstLine="472" w:firstLineChars="200"/>
        <w:jc w:val="both"/>
        <w:textAlignment w:val="auto"/>
        <w:rPr>
          <w:sz w:val="24"/>
          <w:szCs w:val="24"/>
        </w:rPr>
      </w:pPr>
      <w:r>
        <w:rPr>
          <w:spacing w:val="-2"/>
          <w:sz w:val="24"/>
          <w:szCs w:val="24"/>
        </w:rPr>
        <w:t>上述人员应提供在投标人本单位缴交的连续近</w:t>
      </w:r>
      <w:r>
        <w:rPr>
          <w:spacing w:val="-45"/>
          <w:sz w:val="24"/>
          <w:szCs w:val="24"/>
        </w:rPr>
        <w:t xml:space="preserve"> </w:t>
      </w:r>
      <w:r>
        <w:rPr>
          <w:spacing w:val="-2"/>
          <w:sz w:val="24"/>
          <w:szCs w:val="24"/>
        </w:rPr>
        <w:t>3</w:t>
      </w:r>
      <w:r>
        <w:rPr>
          <w:spacing w:val="-50"/>
          <w:sz w:val="24"/>
          <w:szCs w:val="24"/>
        </w:rPr>
        <w:t xml:space="preserve"> </w:t>
      </w:r>
      <w:r>
        <w:rPr>
          <w:spacing w:val="-2"/>
          <w:sz w:val="24"/>
          <w:szCs w:val="24"/>
        </w:rPr>
        <w:t>个月社保证</w:t>
      </w:r>
      <w:r>
        <w:rPr>
          <w:spacing w:val="-3"/>
          <w:sz w:val="24"/>
          <w:szCs w:val="24"/>
        </w:rPr>
        <w:t>明，在本项目只能担任</w:t>
      </w:r>
      <w:r>
        <w:rPr>
          <w:spacing w:val="-5"/>
          <w:sz w:val="24"/>
          <w:szCs w:val="24"/>
        </w:rPr>
        <w:t>一个岗位，不得兼任。</w:t>
      </w:r>
    </w:p>
    <w:p>
      <w:pPr>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rPr>
      </w:pPr>
      <w:r>
        <w:rPr>
          <w:rFonts w:hint="eastAsia"/>
          <w:spacing w:val="-1"/>
          <w:sz w:val="24"/>
          <w:szCs w:val="24"/>
          <w:lang w:val="en-US" w:eastAsia="zh-CN"/>
        </w:rPr>
        <w:t>4</w:t>
      </w:r>
      <w:r>
        <w:rPr>
          <w:spacing w:val="-1"/>
          <w:sz w:val="24"/>
          <w:szCs w:val="24"/>
        </w:rPr>
        <w:t>.3</w:t>
      </w:r>
      <w:r>
        <w:rPr>
          <w:rFonts w:hint="eastAsia" w:eastAsia="宋体"/>
          <w:spacing w:val="-1"/>
          <w:sz w:val="24"/>
          <w:szCs w:val="24"/>
          <w:lang w:val="en-US" w:eastAsia="zh-CN"/>
        </w:rPr>
        <w:t xml:space="preserve"> </w:t>
      </w:r>
      <w:r>
        <w:rPr>
          <w:spacing w:val="-36"/>
          <w:sz w:val="24"/>
          <w:szCs w:val="24"/>
        </w:rPr>
        <w:t xml:space="preserve"> </w:t>
      </w:r>
      <w:r>
        <w:rPr>
          <w:spacing w:val="-5"/>
          <w:sz w:val="24"/>
          <w:szCs w:val="24"/>
        </w:rPr>
        <w:t>本次招标不接受联合体投标；</w:t>
      </w:r>
    </w:p>
    <w:p>
      <w:pPr>
        <w:pageBreakBefore w:val="0"/>
        <w:widowControl w:val="0"/>
        <w:kinsoku/>
        <w:wordWrap/>
        <w:overflowPunct/>
        <w:topLinePunct w:val="0"/>
        <w:autoSpaceDE/>
        <w:autoSpaceDN/>
        <w:bidi w:val="0"/>
        <w:adjustRightInd/>
        <w:snapToGrid/>
        <w:spacing w:line="360" w:lineRule="auto"/>
        <w:ind w:firstLine="476" w:firstLineChars="200"/>
        <w:jc w:val="both"/>
        <w:textAlignment w:val="auto"/>
        <w:rPr>
          <w:sz w:val="24"/>
          <w:szCs w:val="24"/>
        </w:rPr>
      </w:pPr>
      <w:r>
        <w:rPr>
          <w:rFonts w:hint="eastAsia"/>
          <w:spacing w:val="-1"/>
          <w:sz w:val="24"/>
          <w:szCs w:val="24"/>
          <w:lang w:val="en-US" w:eastAsia="zh-CN"/>
        </w:rPr>
        <w:t>4</w:t>
      </w:r>
      <w:r>
        <w:rPr>
          <w:spacing w:val="-1"/>
          <w:sz w:val="24"/>
          <w:szCs w:val="24"/>
        </w:rPr>
        <w:t>.</w:t>
      </w:r>
      <w:r>
        <w:rPr>
          <w:rFonts w:hint="eastAsia"/>
          <w:spacing w:val="-1"/>
          <w:sz w:val="24"/>
          <w:szCs w:val="24"/>
          <w:lang w:val="en-US" w:eastAsia="zh-CN"/>
        </w:rPr>
        <w:t>4</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本次招标采用资格后审的方式, 资格后审合格的</w:t>
      </w:r>
      <w:r>
        <w:rPr>
          <w:spacing w:val="-2"/>
          <w:sz w:val="24"/>
          <w:szCs w:val="24"/>
        </w:rPr>
        <w:t>条件详见招标文件；资格后审</w:t>
      </w:r>
      <w:r>
        <w:rPr>
          <w:spacing w:val="-3"/>
          <w:sz w:val="24"/>
          <w:szCs w:val="24"/>
        </w:rPr>
        <w:t>不合格的投标人投标文件将予以否决。</w:t>
      </w:r>
    </w:p>
    <w:p>
      <w:pPr>
        <w:pStyle w:val="3"/>
        <w:pageBreakBefore w:val="0"/>
        <w:wordWrap/>
        <w:overflowPunct/>
        <w:topLinePunct w:val="0"/>
        <w:bidi w:val="0"/>
        <w:spacing w:line="360" w:lineRule="auto"/>
        <w:rPr>
          <w:sz w:val="24"/>
          <w:szCs w:val="24"/>
        </w:rPr>
      </w:pPr>
      <w:r>
        <w:rPr>
          <w:rFonts w:hint="eastAsia"/>
          <w:b/>
          <w:bCs/>
          <w:spacing w:val="-4"/>
          <w:sz w:val="24"/>
          <w:szCs w:val="24"/>
          <w:lang w:val="en-US" w:eastAsia="zh-CN"/>
        </w:rPr>
        <w:t>5</w:t>
      </w:r>
      <w:r>
        <w:rPr>
          <w:rFonts w:hint="eastAsia" w:ascii="Arial" w:hAnsi="Arial" w:eastAsia="宋体" w:cs="Times New Roman"/>
          <w:b/>
          <w:bCs w:val="0"/>
          <w:kern w:val="2"/>
          <w:sz w:val="24"/>
          <w:szCs w:val="22"/>
          <w:lang w:val="en-US" w:eastAsia="zh-CN" w:bidi="ar-SA"/>
        </w:rPr>
        <w:t>．</w:t>
      </w:r>
      <w:r>
        <w:rPr>
          <w:rFonts w:hint="eastAsia"/>
          <w:b/>
          <w:bCs/>
          <w:spacing w:val="-3"/>
          <w:sz w:val="24"/>
          <w:szCs w:val="24"/>
        </w:rPr>
        <w:t>招标文件的获取</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spacing w:val="-4"/>
          <w:sz w:val="24"/>
          <w:szCs w:val="24"/>
          <w:lang w:eastAsia="zh-CN"/>
        </w:rPr>
      </w:pPr>
      <w:r>
        <w:rPr>
          <w:rFonts w:hint="eastAsia"/>
          <w:spacing w:val="-4"/>
          <w:sz w:val="24"/>
          <w:szCs w:val="24"/>
          <w:lang w:eastAsia="zh-CN"/>
        </w:rPr>
        <w:t>5.1</w:t>
      </w:r>
      <w:r>
        <w:rPr>
          <w:rFonts w:hint="eastAsia" w:eastAsia="宋体"/>
          <w:spacing w:val="-1"/>
          <w:sz w:val="24"/>
          <w:szCs w:val="24"/>
          <w:lang w:val="en-US" w:eastAsia="zh-CN"/>
        </w:rPr>
        <w:t xml:space="preserve"> </w:t>
      </w:r>
      <w:r>
        <w:rPr>
          <w:spacing w:val="-36"/>
          <w:sz w:val="24"/>
          <w:szCs w:val="24"/>
        </w:rPr>
        <w:t xml:space="preserve"> </w:t>
      </w:r>
      <w:r>
        <w:rPr>
          <w:rFonts w:hint="eastAsia"/>
          <w:spacing w:val="-4"/>
          <w:sz w:val="24"/>
          <w:szCs w:val="24"/>
          <w:lang w:eastAsia="zh-CN"/>
        </w:rPr>
        <w:t>凡有意向参加投标者，请于 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rFonts w:hint="eastAsia"/>
          <w:spacing w:val="-4"/>
          <w:sz w:val="24"/>
          <w:szCs w:val="24"/>
          <w:lang w:eastAsia="zh-CN"/>
        </w:rPr>
        <w:t>至 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 xml:space="preserve">___ </w:t>
      </w:r>
      <w:r>
        <w:rPr>
          <w:spacing w:val="-7"/>
          <w:sz w:val="24"/>
          <w:szCs w:val="24"/>
        </w:rPr>
        <w:t>月</w:t>
      </w:r>
      <w:r>
        <w:rPr>
          <w:spacing w:val="-4"/>
          <w:sz w:val="21"/>
          <w:szCs w:val="21"/>
        </w:rPr>
        <w:t xml:space="preserve">___ </w:t>
      </w:r>
      <w:r>
        <w:rPr>
          <w:spacing w:val="-7"/>
          <w:sz w:val="24"/>
          <w:szCs w:val="24"/>
        </w:rPr>
        <w:t>日</w:t>
      </w:r>
      <w:r>
        <w:rPr>
          <w:spacing w:val="-4"/>
          <w:sz w:val="21"/>
          <w:szCs w:val="21"/>
        </w:rPr>
        <w:t xml:space="preserve">___ </w:t>
      </w:r>
      <w:r>
        <w:rPr>
          <w:spacing w:val="-7"/>
          <w:sz w:val="24"/>
          <w:szCs w:val="24"/>
        </w:rPr>
        <w:t>时</w:t>
      </w:r>
      <w:r>
        <w:rPr>
          <w:spacing w:val="-4"/>
          <w:sz w:val="21"/>
          <w:szCs w:val="21"/>
        </w:rPr>
        <w:t xml:space="preserve">___ </w:t>
      </w:r>
      <w:r>
        <w:rPr>
          <w:spacing w:val="-7"/>
          <w:sz w:val="24"/>
          <w:szCs w:val="24"/>
        </w:rPr>
        <w:t>分</w:t>
      </w:r>
      <w:r>
        <w:rPr>
          <w:rFonts w:hint="eastAsia"/>
          <w:spacing w:val="-4"/>
          <w:sz w:val="24"/>
          <w:szCs w:val="24"/>
          <w:lang w:eastAsia="zh-CN"/>
        </w:rPr>
        <w:t>，登录广州公共资源交易中心交易平台网站办理网上投标登记手续，投标手续登记完成后自行下载招标文件。</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spacing w:val="-4"/>
          <w:sz w:val="24"/>
          <w:szCs w:val="24"/>
          <w:lang w:eastAsia="zh-CN"/>
        </w:rPr>
      </w:pPr>
      <w:r>
        <w:rPr>
          <w:rFonts w:hint="eastAsia"/>
          <w:spacing w:val="-4"/>
          <w:sz w:val="24"/>
          <w:szCs w:val="24"/>
          <w:lang w:eastAsia="zh-CN"/>
        </w:rPr>
        <w:t>5.2</w:t>
      </w:r>
      <w:r>
        <w:rPr>
          <w:rFonts w:hint="eastAsia" w:eastAsia="宋体"/>
          <w:spacing w:val="-1"/>
          <w:sz w:val="24"/>
          <w:szCs w:val="24"/>
          <w:lang w:val="en-US" w:eastAsia="zh-CN"/>
        </w:rPr>
        <w:t xml:space="preserve"> </w:t>
      </w:r>
      <w:r>
        <w:rPr>
          <w:spacing w:val="-36"/>
          <w:sz w:val="24"/>
          <w:szCs w:val="24"/>
        </w:rPr>
        <w:t xml:space="preserve"> </w:t>
      </w:r>
      <w:r>
        <w:rPr>
          <w:rFonts w:hint="eastAsia"/>
          <w:spacing w:val="-4"/>
          <w:sz w:val="24"/>
          <w:szCs w:val="24"/>
          <w:lang w:eastAsia="zh-CN"/>
        </w:rPr>
        <w:t>投标人获取招标文件前应在广州公共资源交易中心办理企业信息登记，企业信息登记的办理详见广州公共资源交易中心网站服务指南栏目。</w:t>
      </w:r>
    </w:p>
    <w:p>
      <w:pPr>
        <w:pStyle w:val="3"/>
        <w:pageBreakBefore w:val="0"/>
        <w:wordWrap/>
        <w:overflowPunct/>
        <w:topLinePunct w:val="0"/>
        <w:bidi w:val="0"/>
        <w:spacing w:line="360" w:lineRule="auto"/>
        <w:rPr>
          <w:rFonts w:hint="eastAsia"/>
          <w:b/>
          <w:bCs/>
          <w:spacing w:val="-4"/>
          <w:sz w:val="24"/>
          <w:szCs w:val="24"/>
          <w:lang w:val="en-US" w:eastAsia="zh-CN"/>
        </w:rPr>
      </w:pPr>
      <w:r>
        <w:rPr>
          <w:rFonts w:hint="eastAsia"/>
          <w:b/>
          <w:bCs/>
          <w:spacing w:val="-4"/>
          <w:sz w:val="24"/>
          <w:szCs w:val="24"/>
          <w:lang w:val="en-US" w:eastAsia="zh-CN"/>
        </w:rPr>
        <w:t>6．电子投标文件的递交、开标时间和地点</w:t>
      </w:r>
    </w:p>
    <w:p>
      <w:pPr>
        <w:pageBreakBefore w:val="0"/>
        <w:widowControl w:val="0"/>
        <w:kinsoku/>
        <w:wordWrap/>
        <w:overflowPunct/>
        <w:topLinePunct w:val="0"/>
        <w:autoSpaceDE/>
        <w:autoSpaceDN/>
        <w:bidi w:val="0"/>
        <w:adjustRightInd/>
        <w:snapToGrid/>
        <w:spacing w:line="360" w:lineRule="auto"/>
        <w:ind w:firstLine="444" w:firstLineChars="200"/>
        <w:jc w:val="both"/>
        <w:textAlignment w:val="auto"/>
        <w:rPr>
          <w:sz w:val="24"/>
          <w:szCs w:val="24"/>
        </w:rPr>
      </w:pPr>
      <w:r>
        <w:rPr>
          <w:spacing w:val="-9"/>
          <w:sz w:val="24"/>
          <w:szCs w:val="24"/>
        </w:rPr>
        <w:t>6.1电子投标文件的递交截止时间（投标截止时间，下同）为</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p>
    <w:p>
      <w:pPr>
        <w:pStyle w:val="4"/>
        <w:spacing w:before="35" w:line="346" w:lineRule="auto"/>
        <w:ind w:right="59" w:firstLine="500" w:firstLineChars="200"/>
        <w:rPr>
          <w:sz w:val="24"/>
          <w:szCs w:val="24"/>
        </w:rPr>
      </w:pPr>
      <w:r>
        <w:rPr>
          <w:spacing w:val="5"/>
          <w:sz w:val="24"/>
          <w:szCs w:val="24"/>
        </w:rPr>
        <w:t>投标人应在投标截止时间前通过广州公共资源交易中心交易平台递交电子投标文</w:t>
      </w:r>
      <w:r>
        <w:rPr>
          <w:spacing w:val="-1"/>
          <w:sz w:val="24"/>
          <w:szCs w:val="24"/>
        </w:rPr>
        <w:t>件</w:t>
      </w:r>
      <w:r>
        <w:rPr>
          <w:rFonts w:hint="eastAsia"/>
          <w:spacing w:val="-1"/>
          <w:sz w:val="24"/>
          <w:szCs w:val="24"/>
          <w:lang w:eastAsia="zh-CN"/>
        </w:rPr>
        <w:t>，</w:t>
      </w:r>
      <w:r>
        <w:rPr>
          <w:spacing w:val="-1"/>
          <w:sz w:val="24"/>
          <w:szCs w:val="24"/>
        </w:rPr>
        <w:t>参照广州公共资源交易中心全流程电子化项目招标投标的相关</w:t>
      </w:r>
      <w:r>
        <w:rPr>
          <w:spacing w:val="-2"/>
          <w:sz w:val="24"/>
          <w:szCs w:val="24"/>
        </w:rPr>
        <w:t>指南进行操作。</w:t>
      </w:r>
    </w:p>
    <w:p>
      <w:pPr>
        <w:pageBreakBefore w:val="0"/>
        <w:widowControl w:val="0"/>
        <w:kinsoku/>
        <w:wordWrap/>
        <w:overflowPunct/>
        <w:topLinePunct w:val="0"/>
        <w:autoSpaceDE/>
        <w:autoSpaceDN/>
        <w:bidi w:val="0"/>
        <w:adjustRightInd/>
        <w:snapToGrid/>
        <w:spacing w:line="360" w:lineRule="auto"/>
        <w:ind w:firstLine="484" w:firstLineChars="200"/>
        <w:jc w:val="both"/>
        <w:textAlignment w:val="auto"/>
        <w:rPr>
          <w:sz w:val="24"/>
          <w:szCs w:val="24"/>
        </w:rPr>
      </w:pPr>
      <w:r>
        <w:rPr>
          <w:spacing w:val="1"/>
          <w:sz w:val="24"/>
          <w:szCs w:val="24"/>
        </w:rPr>
        <w:t>6.2 递交投标文件备用电子光盘或纸质投标担保时间：</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spacing w:val="-3"/>
          <w:sz w:val="24"/>
          <w:szCs w:val="24"/>
        </w:rPr>
        <w:t>至</w:t>
      </w:r>
      <w:r>
        <w:rPr>
          <w:spacing w:val="-3"/>
          <w:sz w:val="24"/>
          <w:szCs w:val="24"/>
          <w:u w:val="single" w:color="auto"/>
        </w:rPr>
        <w:t xml:space="preserve">   </w:t>
      </w:r>
      <w:r>
        <w:rPr>
          <w:spacing w:val="-93"/>
          <w:sz w:val="24"/>
          <w:szCs w:val="24"/>
        </w:rPr>
        <w:t xml:space="preserve"> </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spacing w:val="-3"/>
          <w:sz w:val="24"/>
          <w:szCs w:val="24"/>
        </w:rPr>
        <w:t>；地点：广州公共资源交易中心第</w:t>
      </w:r>
      <w:r>
        <w:rPr>
          <w:spacing w:val="-119"/>
          <w:sz w:val="24"/>
          <w:szCs w:val="24"/>
        </w:rPr>
        <w:t xml:space="preserve"> </w:t>
      </w:r>
      <w:r>
        <w:rPr>
          <w:spacing w:val="-4"/>
          <w:sz w:val="21"/>
          <w:szCs w:val="21"/>
        </w:rPr>
        <w:t xml:space="preserve">___ </w:t>
      </w:r>
      <w:r>
        <w:rPr>
          <w:spacing w:val="-107"/>
          <w:sz w:val="24"/>
          <w:szCs w:val="24"/>
        </w:rPr>
        <w:t xml:space="preserve"> </w:t>
      </w:r>
      <w:r>
        <w:rPr>
          <w:spacing w:val="-3"/>
          <w:sz w:val="24"/>
          <w:szCs w:val="24"/>
        </w:rPr>
        <w:t>开标室。</w:t>
      </w:r>
    </w:p>
    <w:p>
      <w:pPr>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hint="eastAsia" w:eastAsia="宋体"/>
          <w:sz w:val="24"/>
          <w:szCs w:val="24"/>
          <w:lang w:eastAsia="zh-CN"/>
        </w:rPr>
      </w:pPr>
      <w:r>
        <w:rPr>
          <w:spacing w:val="-5"/>
          <w:sz w:val="24"/>
          <w:szCs w:val="24"/>
        </w:rPr>
        <w:t>6.3</w:t>
      </w:r>
      <w:r>
        <w:rPr>
          <w:spacing w:val="-50"/>
          <w:sz w:val="24"/>
          <w:szCs w:val="24"/>
        </w:rPr>
        <w:t xml:space="preserve"> </w:t>
      </w:r>
      <w:r>
        <w:rPr>
          <w:spacing w:val="1"/>
          <w:sz w:val="24"/>
          <w:szCs w:val="24"/>
        </w:rPr>
        <w:t xml:space="preserve"> </w:t>
      </w:r>
      <w:r>
        <w:rPr>
          <w:spacing w:val="-5"/>
          <w:sz w:val="24"/>
          <w:szCs w:val="24"/>
        </w:rPr>
        <w:t>开标时间：</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rFonts w:hint="eastAsia" w:eastAsia="宋体"/>
          <w:spacing w:val="-7"/>
          <w:sz w:val="24"/>
          <w:szCs w:val="24"/>
          <w:lang w:eastAsia="zh-CN"/>
        </w:rPr>
        <w:t>。</w:t>
      </w:r>
    </w:p>
    <w:p>
      <w:pPr>
        <w:pageBreakBefore w:val="0"/>
        <w:widowControl w:val="0"/>
        <w:kinsoku/>
        <w:wordWrap/>
        <w:overflowPunct/>
        <w:topLinePunct w:val="0"/>
        <w:autoSpaceDE/>
        <w:autoSpaceDN/>
        <w:bidi w:val="0"/>
        <w:adjustRightInd/>
        <w:snapToGrid/>
        <w:spacing w:line="360" w:lineRule="auto"/>
        <w:ind w:firstLine="476" w:firstLineChars="200"/>
        <w:jc w:val="both"/>
        <w:textAlignment w:val="auto"/>
        <w:rPr>
          <w:rFonts w:hint="eastAsia" w:eastAsia="宋体"/>
          <w:sz w:val="24"/>
          <w:szCs w:val="24"/>
          <w:lang w:eastAsia="zh-CN"/>
        </w:rPr>
      </w:pPr>
      <w:r>
        <w:rPr>
          <w:spacing w:val="-1"/>
          <w:sz w:val="24"/>
          <w:szCs w:val="24"/>
        </w:rPr>
        <w:t>6.4</w:t>
      </w:r>
      <w:r>
        <w:rPr>
          <w:spacing w:val="1"/>
          <w:sz w:val="24"/>
          <w:szCs w:val="24"/>
        </w:rPr>
        <w:t xml:space="preserve"> </w:t>
      </w:r>
      <w:r>
        <w:rPr>
          <w:spacing w:val="-50"/>
          <w:sz w:val="24"/>
          <w:szCs w:val="24"/>
        </w:rPr>
        <w:t xml:space="preserve"> </w:t>
      </w:r>
      <w:r>
        <w:rPr>
          <w:spacing w:val="-1"/>
          <w:sz w:val="24"/>
          <w:szCs w:val="24"/>
        </w:rPr>
        <w:t>开标地点：广州公共资源交易中心交易平台</w:t>
      </w:r>
      <w:r>
        <w:rPr>
          <w:rFonts w:hint="eastAsia" w:eastAsia="宋体"/>
          <w:spacing w:val="-1"/>
          <w:sz w:val="24"/>
          <w:szCs w:val="24"/>
          <w:lang w:eastAsia="zh-CN"/>
        </w:rPr>
        <w:t>。</w:t>
      </w:r>
    </w:p>
    <w:p>
      <w:pPr>
        <w:pStyle w:val="3"/>
        <w:pageBreakBefore w:val="0"/>
        <w:wordWrap/>
        <w:overflowPunct/>
        <w:topLinePunct w:val="0"/>
        <w:bidi w:val="0"/>
        <w:spacing w:line="360" w:lineRule="auto"/>
        <w:rPr>
          <w:sz w:val="24"/>
          <w:szCs w:val="24"/>
        </w:rPr>
      </w:pPr>
      <w:r>
        <w:rPr>
          <w:rFonts w:hint="eastAsia"/>
          <w:b/>
          <w:bCs/>
          <w:spacing w:val="-4"/>
          <w:sz w:val="24"/>
          <w:szCs w:val="24"/>
          <w:lang w:val="en-US" w:eastAsia="zh-CN"/>
        </w:rPr>
        <w:t>7</w:t>
      </w:r>
      <w:r>
        <w:rPr>
          <w:rFonts w:hint="eastAsia" w:ascii="Arial" w:hAnsi="Arial" w:eastAsia="宋体" w:cs="Times New Roman"/>
          <w:b/>
          <w:bCs w:val="0"/>
          <w:kern w:val="2"/>
          <w:sz w:val="24"/>
          <w:szCs w:val="22"/>
          <w:lang w:val="en-US" w:eastAsia="zh-CN" w:bidi="ar-SA"/>
        </w:rPr>
        <w:t>．</w:t>
      </w:r>
      <w:r>
        <w:rPr>
          <w:b/>
          <w:bCs/>
          <w:spacing w:val="-4"/>
          <w:sz w:val="24"/>
          <w:szCs w:val="24"/>
        </w:rPr>
        <w:t>发布公告的媒介</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本招标公告同时在中国招标投标公共服务平台、广东省招标投标监管网、广州公共资源交易中心网站（网址：http://www.gzggzy.cn）发布。本公告的修改、补充在广州公共资源交易中心网站发布。本公告在各媒体发布的文本如有不同之处，以在广州公共资源交易中心网站发布的文本为准。</w:t>
      </w:r>
    </w:p>
    <w:p>
      <w:pPr>
        <w:pStyle w:val="3"/>
        <w:bidi w:val="0"/>
        <w:rPr>
          <w:sz w:val="24"/>
          <w:szCs w:val="24"/>
        </w:rPr>
      </w:pPr>
      <w:r>
        <w:rPr>
          <w:rFonts w:hint="eastAsia"/>
          <w:b/>
          <w:bCs/>
          <w:spacing w:val="-4"/>
          <w:sz w:val="24"/>
          <w:szCs w:val="24"/>
          <w:lang w:val="en-US" w:eastAsia="zh-CN"/>
        </w:rPr>
        <w:t>8</w:t>
      </w:r>
      <w:r>
        <w:rPr>
          <w:rFonts w:hint="eastAsia" w:ascii="Arial" w:hAnsi="Arial" w:eastAsia="宋体" w:cs="Times New Roman"/>
          <w:b/>
          <w:bCs w:val="0"/>
          <w:kern w:val="2"/>
          <w:sz w:val="24"/>
          <w:szCs w:val="22"/>
          <w:lang w:val="en-US" w:eastAsia="zh-CN" w:bidi="ar-SA"/>
        </w:rPr>
        <w:t>．</w:t>
      </w:r>
      <w:r>
        <w:rPr>
          <w:b/>
          <w:bCs/>
          <w:spacing w:val="-4"/>
          <w:sz w:val="24"/>
          <w:szCs w:val="24"/>
        </w:rPr>
        <w:t>联系方式</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招标人：阳西县堤防和水利工程管理所</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地  址：阳西县水务局办公楼三楼</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 xml:space="preserve">联系人： </w:t>
      </w:r>
      <w:r>
        <w:rPr>
          <w:rFonts w:hint="eastAsia" w:ascii="宋体" w:hAnsi="宋体" w:cs="宋体"/>
          <w:color w:val="auto"/>
          <w:sz w:val="24"/>
          <w:highlight w:val="none"/>
          <w:u w:val="none" w:color="auto"/>
          <w:lang w:eastAsia="zh-CN"/>
        </w:rPr>
        <w:t>吴先生</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电  话：</w:t>
      </w:r>
      <w:r>
        <w:rPr>
          <w:rFonts w:hint="eastAsia" w:ascii="宋体" w:hAnsi="宋体" w:cs="宋体"/>
          <w:color w:val="auto"/>
          <w:sz w:val="24"/>
          <w:highlight w:val="none"/>
          <w:u w:val="none" w:color="auto"/>
          <w:lang w:eastAsia="zh-CN"/>
        </w:rPr>
        <w:t>0662-5883920</w:t>
      </w:r>
      <w:r>
        <w:rPr>
          <w:rFonts w:hint="eastAsia" w:ascii="宋体" w:hAnsi="宋体" w:cs="宋体"/>
          <w:color w:val="auto"/>
          <w:sz w:val="24"/>
          <w:highlight w:val="none"/>
          <w:u w:val="none" w:color="auto"/>
        </w:rPr>
        <w:t xml:space="preserve"> </w:t>
      </w:r>
    </w:p>
    <w:p>
      <w:pPr>
        <w:bidi w:val="0"/>
      </w:pP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招标代理：广州利源工程咨询有限公司</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 xml:space="preserve">地  址：广州市天河区瘦狗岭路553号1707室 </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联系人：</w:t>
      </w:r>
      <w:r>
        <w:rPr>
          <w:rFonts w:hint="eastAsia" w:ascii="宋体" w:hAnsi="宋体" w:cs="宋体"/>
          <w:color w:val="auto"/>
          <w:sz w:val="24"/>
          <w:highlight w:val="none"/>
          <w:u w:val="none" w:color="auto"/>
          <w:lang w:eastAsia="zh-CN"/>
        </w:rPr>
        <w:t>叶工</w:t>
      </w:r>
      <w:r>
        <w:rPr>
          <w:rFonts w:hint="eastAsia" w:ascii="宋体" w:hAnsi="宋体" w:cs="宋体"/>
          <w:color w:val="auto"/>
          <w:sz w:val="24"/>
          <w:highlight w:val="none"/>
          <w:u w:val="none" w:color="auto"/>
        </w:rPr>
        <w:t xml:space="preserve"> </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rPr>
        <w:t>电  话：</w:t>
      </w:r>
      <w:r>
        <w:rPr>
          <w:rFonts w:hint="eastAsia" w:ascii="宋体" w:hAnsi="宋体" w:cs="宋体"/>
          <w:color w:val="auto"/>
          <w:sz w:val="24"/>
          <w:highlight w:val="none"/>
          <w:u w:val="none" w:color="auto"/>
          <w:lang w:val="en-US" w:eastAsia="zh-CN"/>
        </w:rPr>
        <w:t>020-86269746</w:t>
      </w:r>
    </w:p>
    <w:p>
      <w:pPr>
        <w:bidi w:val="0"/>
        <w:rPr>
          <w:rFonts w:hint="eastAsia"/>
        </w:rPr>
      </w:pPr>
    </w:p>
    <w:p>
      <w:pPr>
        <w:widowControl w:val="0"/>
        <w:kinsoku/>
        <w:autoSpaceDE/>
        <w:autoSpaceDN/>
        <w:adjustRightInd/>
        <w:snapToGrid/>
        <w:spacing w:line="360" w:lineRule="auto"/>
        <w:ind w:firstLine="480" w:firstLineChars="200"/>
        <w:jc w:val="left"/>
        <w:textAlignment w:val="auto"/>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招标监督部门：阳西县水务局</w:t>
      </w:r>
    </w:p>
    <w:p>
      <w:pPr>
        <w:widowControl w:val="0"/>
        <w:kinsoku/>
        <w:autoSpaceDE/>
        <w:autoSpaceDN/>
        <w:adjustRightInd/>
        <w:snapToGrid/>
        <w:spacing w:line="360" w:lineRule="auto"/>
        <w:ind w:firstLine="480" w:firstLineChars="200"/>
        <w:jc w:val="both"/>
        <w:textAlignment w:val="auto"/>
        <w:rPr>
          <w:rFonts w:hint="default" w:ascii="宋体" w:hAnsi="宋体" w:eastAsia="宋体" w:cs="宋体"/>
          <w:color w:val="auto"/>
          <w:sz w:val="24"/>
          <w:highlight w:val="none"/>
          <w:u w:val="none" w:color="auto"/>
          <w:lang w:val="en-US" w:eastAsia="zh-CN"/>
        </w:rPr>
      </w:pPr>
      <w:r>
        <w:rPr>
          <w:rFonts w:hint="default" w:ascii="宋体" w:hAnsi="宋体" w:eastAsia="宋体" w:cs="宋体"/>
          <w:color w:val="auto"/>
          <w:sz w:val="24"/>
          <w:highlight w:val="none"/>
          <w:u w:val="none" w:color="auto"/>
          <w:lang w:val="en-US" w:eastAsia="zh-CN"/>
        </w:rPr>
        <w:t>联系电话</w:t>
      </w:r>
      <w:r>
        <w:rPr>
          <w:rFonts w:hint="eastAsia" w:ascii="宋体" w:hAnsi="宋体" w:eastAsia="宋体" w:cs="宋体"/>
          <w:color w:val="auto"/>
          <w:sz w:val="24"/>
          <w:highlight w:val="none"/>
          <w:u w:val="none" w:color="auto"/>
          <w:lang w:val="en-US" w:eastAsia="zh-CN"/>
        </w:rPr>
        <w:t>：0662-5880554</w:t>
      </w:r>
    </w:p>
    <w:p>
      <w:pPr>
        <w:bidi w:val="0"/>
        <w:rPr>
          <w:rFonts w:hint="eastAsia"/>
          <w:lang w:val="en-US" w:eastAsia="zh-CN"/>
        </w:rPr>
      </w:pPr>
    </w:p>
    <w:p>
      <w:pPr>
        <w:spacing w:line="418" w:lineRule="auto"/>
        <w:rPr>
          <w:rFonts w:ascii="Arial"/>
          <w:sz w:val="21"/>
        </w:rPr>
      </w:pPr>
    </w:p>
    <w:p>
      <w:pPr>
        <w:pStyle w:val="4"/>
        <w:spacing w:before="78" w:line="220" w:lineRule="auto"/>
        <w:ind w:firstLine="5244" w:firstLineChars="2300"/>
        <w:rPr>
          <w:rFonts w:hint="eastAsia"/>
          <w:spacing w:val="-6"/>
          <w:sz w:val="24"/>
          <w:szCs w:val="24"/>
        </w:rPr>
      </w:pPr>
      <w:r>
        <w:rPr>
          <w:rFonts w:hint="eastAsia"/>
          <w:spacing w:val="-6"/>
          <w:sz w:val="24"/>
          <w:szCs w:val="24"/>
        </w:rPr>
        <w:t>招   标   人：阳西县堤防和水利工程管理所</w:t>
      </w:r>
    </w:p>
    <w:p>
      <w:pPr>
        <w:pStyle w:val="4"/>
        <w:spacing w:before="78" w:line="220" w:lineRule="auto"/>
        <w:ind w:left="4840" w:firstLine="2964" w:firstLineChars="1300"/>
        <w:rPr>
          <w:rFonts w:hint="eastAsia"/>
          <w:spacing w:val="-6"/>
          <w:sz w:val="24"/>
          <w:szCs w:val="24"/>
        </w:rPr>
      </w:pPr>
    </w:p>
    <w:p>
      <w:pPr>
        <w:pStyle w:val="4"/>
        <w:spacing w:before="78" w:line="220" w:lineRule="auto"/>
        <w:ind w:firstLine="5244" w:firstLineChars="2300"/>
        <w:rPr>
          <w:rFonts w:hint="eastAsia"/>
          <w:spacing w:val="-6"/>
          <w:sz w:val="24"/>
          <w:szCs w:val="24"/>
        </w:rPr>
      </w:pPr>
      <w:r>
        <w:rPr>
          <w:rFonts w:hint="eastAsia"/>
          <w:spacing w:val="-6"/>
          <w:sz w:val="24"/>
          <w:szCs w:val="24"/>
        </w:rPr>
        <w:t>招标代理机构：广州利源工程咨询有限公司</w:t>
      </w:r>
    </w:p>
    <w:p>
      <w:pPr>
        <w:pStyle w:val="4"/>
        <w:spacing w:before="78" w:line="220" w:lineRule="auto"/>
        <w:ind w:left="4840" w:firstLine="2964" w:firstLineChars="1300"/>
        <w:rPr>
          <w:spacing w:val="-6"/>
          <w:sz w:val="24"/>
          <w:szCs w:val="24"/>
        </w:rPr>
      </w:pPr>
    </w:p>
    <w:p>
      <w:pPr>
        <w:pStyle w:val="4"/>
        <w:spacing w:before="78" w:line="220" w:lineRule="auto"/>
        <w:ind w:left="4840" w:firstLine="2964" w:firstLineChars="1300"/>
        <w:rPr>
          <w:sz w:val="24"/>
          <w:szCs w:val="24"/>
        </w:rPr>
      </w:pPr>
      <w:r>
        <w:rPr>
          <w:spacing w:val="-6"/>
          <w:sz w:val="24"/>
          <w:szCs w:val="24"/>
        </w:rPr>
        <w:t>202</w:t>
      </w:r>
      <w:r>
        <w:rPr>
          <w:rFonts w:hint="eastAsia"/>
          <w:spacing w:val="-6"/>
          <w:sz w:val="24"/>
          <w:szCs w:val="24"/>
          <w:lang w:val="en-US" w:eastAsia="zh-CN"/>
        </w:rPr>
        <w:t>4</w:t>
      </w:r>
      <w:r>
        <w:rPr>
          <w:spacing w:val="-6"/>
          <w:sz w:val="24"/>
          <w:szCs w:val="24"/>
        </w:rPr>
        <w:t>年</w:t>
      </w:r>
      <w:r>
        <w:rPr>
          <w:rFonts w:hint="eastAsia"/>
          <w:spacing w:val="7"/>
          <w:sz w:val="24"/>
          <w:szCs w:val="24"/>
          <w:lang w:val="en-US" w:eastAsia="zh-CN"/>
        </w:rPr>
        <w:t>05</w:t>
      </w:r>
      <w:r>
        <w:rPr>
          <w:spacing w:val="-6"/>
          <w:sz w:val="24"/>
          <w:szCs w:val="24"/>
        </w:rPr>
        <w:t>月</w:t>
      </w:r>
      <w:r>
        <w:rPr>
          <w:rFonts w:hint="eastAsia"/>
          <w:spacing w:val="14"/>
          <w:sz w:val="24"/>
          <w:szCs w:val="24"/>
          <w:lang w:val="en-US" w:eastAsia="zh-CN"/>
        </w:rPr>
        <w:t xml:space="preserve">   </w:t>
      </w:r>
      <w:bookmarkStart w:id="0" w:name="_GoBack"/>
      <w:bookmarkEnd w:id="0"/>
      <w:r>
        <w:rPr>
          <w:spacing w:val="-6"/>
          <w:sz w:val="24"/>
          <w:szCs w:val="24"/>
        </w:rPr>
        <w:t>日</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jE3YmM3NWRhZDc5YWEyMmFiNDZkYWVjOWRkYTYifQ=="/>
  </w:docVars>
  <w:rsids>
    <w:rsidRoot w:val="69A547AF"/>
    <w:rsid w:val="22562E40"/>
    <w:rsid w:val="298A3B52"/>
    <w:rsid w:val="371022A2"/>
    <w:rsid w:val="616C1703"/>
    <w:rsid w:val="635B29A0"/>
    <w:rsid w:val="69A5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0"/>
    <w:pPr>
      <w:keepNext/>
      <w:keepLines/>
      <w:spacing w:before="50" w:beforeLines="50" w:beforeAutospacing="0" w:afterLines="0" w:afterAutospacing="0" w:line="360" w:lineRule="auto"/>
      <w:outlineLvl w:val="1"/>
    </w:pPr>
    <w:rPr>
      <w:rFonts w:ascii="Arial" w:hAnsi="Arial" w:eastAsia="宋体"/>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1730</Words>
  <Characters>1932</Characters>
  <Lines>0</Lines>
  <Paragraphs>0</Paragraphs>
  <TotalTime>0</TotalTime>
  <ScaleCrop>false</ScaleCrop>
  <LinksUpToDate>false</LinksUpToDate>
  <CharactersWithSpaces>2042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2024-05-10T10:26:00Z</dcterms:created>
  <dc:creator>LY</dc:creator>
  <cp:lastModifiedBy>ye</cp:lastModifiedBy>
  <cp:lastPrinted>2024-05-10T11:22:00Z</cp:lastPrinted>
  <dcterms:modified xsi:type="dcterms:W3CDTF">2024-05-11T06:32:17Z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7F9E78E58A2D4BE4982409252A364F0F_11</vt:lpwstr>
  </property>
</Properties>
</file>