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D1E31" w:rsidRDefault="006F0C1D">
      <w:pPr>
        <w:ind w:firstLine="643"/>
        <w:jc w:val="center"/>
        <w:rPr>
          <w:rFonts w:ascii="宋体" w:eastAsia="宋体" w:hAnsi="宋体" w:cs="宋体"/>
          <w:b/>
          <w:color w:val="000000"/>
          <w:sz w:val="32"/>
          <w:szCs w:val="32"/>
        </w:rPr>
      </w:pPr>
      <w:bookmarkStart w:id="0" w:name="_Toc467674238"/>
      <w:bookmarkStart w:id="1" w:name="_Toc471988733"/>
      <w:bookmarkStart w:id="2" w:name="_Toc467673823"/>
      <w:bookmarkStart w:id="3" w:name="_Toc456725989"/>
      <w:r>
        <w:rPr>
          <w:rFonts w:ascii="宋体" w:eastAsia="宋体" w:hAnsi="宋体" w:cs="宋体" w:hint="eastAsia"/>
          <w:b/>
          <w:color w:val="000000"/>
          <w:sz w:val="32"/>
          <w:szCs w:val="32"/>
        </w:rPr>
        <w:t>土建结构技术要求</w:t>
      </w:r>
    </w:p>
    <w:p w:rsidR="00AD1E31" w:rsidRDefault="006F0C1D">
      <w:pPr>
        <w:pStyle w:val="11"/>
        <w:spacing w:before="312" w:after="312"/>
      </w:pPr>
      <w:bookmarkStart w:id="4" w:name="_Toc467673824"/>
      <w:bookmarkStart w:id="5" w:name="_Toc467674239"/>
      <w:bookmarkStart w:id="6" w:name="_Toc471988734"/>
      <w:bookmarkEnd w:id="0"/>
      <w:bookmarkEnd w:id="1"/>
      <w:bookmarkEnd w:id="2"/>
      <w:bookmarkEnd w:id="3"/>
      <w:r>
        <w:rPr>
          <w:rFonts w:hint="eastAsia"/>
        </w:rPr>
        <w:t xml:space="preserve"> (</w:t>
      </w:r>
      <w:proofErr w:type="gramStart"/>
      <w:r>
        <w:rPr>
          <w:rFonts w:hint="eastAsia"/>
        </w:rPr>
        <w:t>一</w:t>
      </w:r>
      <w:proofErr w:type="gramEnd"/>
      <w:r>
        <w:rPr>
          <w:rFonts w:hint="eastAsia"/>
        </w:rPr>
        <w:t>)</w:t>
      </w:r>
      <w:r>
        <w:rPr>
          <w:rFonts w:hint="eastAsia"/>
        </w:rPr>
        <w:t>结构基本情况</w:t>
      </w:r>
      <w:bookmarkEnd w:id="4"/>
      <w:bookmarkEnd w:id="5"/>
      <w:bookmarkEnd w:id="6"/>
    </w:p>
    <w:p w:rsidR="00AD1E31" w:rsidRDefault="006F0C1D">
      <w:pPr>
        <w:pStyle w:val="a4"/>
      </w:pPr>
      <w:bookmarkStart w:id="7" w:name="_Toc467673825"/>
      <w:bookmarkStart w:id="8" w:name="_Toc467674240"/>
      <w:bookmarkStart w:id="9" w:name="_Toc471988735"/>
      <w:r>
        <w:rPr>
          <w:rFonts w:hint="eastAsia"/>
        </w:rPr>
        <w:t>1.</w:t>
      </w:r>
      <w:r>
        <w:rPr>
          <w:rFonts w:hint="eastAsia"/>
        </w:rPr>
        <w:t>工程概况</w:t>
      </w:r>
      <w:bookmarkEnd w:id="7"/>
      <w:bookmarkEnd w:id="8"/>
      <w:bookmarkEnd w:id="9"/>
    </w:p>
    <w:p w:rsidR="00AD1E31" w:rsidRDefault="006F0C1D">
      <w:pPr>
        <w:ind w:firstLine="560"/>
        <w:rPr>
          <w:color w:val="auto"/>
        </w:rPr>
      </w:pPr>
      <w:bookmarkStart w:id="10" w:name="_Toc471988736"/>
      <w:bookmarkStart w:id="11" w:name="_Toc467674241"/>
      <w:bookmarkStart w:id="12" w:name="_Toc467673826"/>
      <w:r>
        <w:rPr>
          <w:rFonts w:hint="eastAsia"/>
          <w:color w:val="auto"/>
        </w:rPr>
        <w:t>本工程位于广州市越秀区流花湖公园旁，东风西路北侧，地上由一栋信访</w:t>
      </w:r>
      <w:proofErr w:type="gramStart"/>
      <w:r>
        <w:rPr>
          <w:rFonts w:hint="eastAsia"/>
          <w:color w:val="auto"/>
        </w:rPr>
        <w:t>局临时</w:t>
      </w:r>
      <w:proofErr w:type="gramEnd"/>
      <w:r>
        <w:rPr>
          <w:rFonts w:hint="eastAsia"/>
          <w:color w:val="auto"/>
        </w:rPr>
        <w:t>办公楼和一栋临时信访厅组成，地上五层，地下一层。项目总建筑面积：</w:t>
      </w:r>
      <w:r>
        <w:rPr>
          <w:rFonts w:hint="eastAsia"/>
          <w:color w:val="auto"/>
        </w:rPr>
        <w:t>5896.61</w:t>
      </w:r>
      <w:r>
        <w:rPr>
          <w:rFonts w:hint="eastAsia"/>
          <w:color w:val="auto"/>
        </w:rPr>
        <w:t>㎡，地上建筑面积（信访</w:t>
      </w:r>
      <w:proofErr w:type="gramStart"/>
      <w:r>
        <w:rPr>
          <w:rFonts w:hint="eastAsia"/>
          <w:color w:val="auto"/>
        </w:rPr>
        <w:t>局临时</w:t>
      </w:r>
      <w:proofErr w:type="gramEnd"/>
      <w:r>
        <w:rPr>
          <w:rFonts w:hint="eastAsia"/>
          <w:color w:val="auto"/>
        </w:rPr>
        <w:t>办公楼改造</w:t>
      </w:r>
      <w:r>
        <w:rPr>
          <w:rFonts w:hint="eastAsia"/>
          <w:color w:val="auto"/>
        </w:rPr>
        <w:t>+</w:t>
      </w:r>
      <w:r>
        <w:rPr>
          <w:rFonts w:hint="eastAsia"/>
          <w:color w:val="auto"/>
        </w:rPr>
        <w:t>新建临时信访厅）：</w:t>
      </w:r>
      <w:r>
        <w:rPr>
          <w:rFonts w:hint="eastAsia"/>
          <w:color w:val="auto"/>
        </w:rPr>
        <w:t>5362.38</w:t>
      </w:r>
      <w:r>
        <w:rPr>
          <w:rFonts w:hint="eastAsia"/>
          <w:color w:val="auto"/>
        </w:rPr>
        <w:t>㎡，地下建筑面积：</w:t>
      </w:r>
      <w:r>
        <w:rPr>
          <w:rFonts w:hint="eastAsia"/>
          <w:color w:val="auto"/>
        </w:rPr>
        <w:t>534.23</w:t>
      </w:r>
      <w:r>
        <w:rPr>
          <w:rFonts w:hint="eastAsia"/>
          <w:color w:val="auto"/>
        </w:rPr>
        <w:t>㎡，其中信访</w:t>
      </w:r>
      <w:proofErr w:type="gramStart"/>
      <w:r>
        <w:rPr>
          <w:rFonts w:hint="eastAsia"/>
          <w:color w:val="auto"/>
        </w:rPr>
        <w:t>局临时</w:t>
      </w:r>
      <w:proofErr w:type="gramEnd"/>
      <w:r>
        <w:rPr>
          <w:rFonts w:hint="eastAsia"/>
          <w:color w:val="auto"/>
        </w:rPr>
        <w:t>办公楼改造建筑面积</w:t>
      </w:r>
      <w:r>
        <w:rPr>
          <w:rFonts w:hint="eastAsia"/>
          <w:color w:val="auto"/>
        </w:rPr>
        <w:t>3350.31</w:t>
      </w:r>
      <w:r>
        <w:rPr>
          <w:rFonts w:hint="eastAsia"/>
          <w:color w:val="auto"/>
        </w:rPr>
        <w:t>㎡，建筑层数为地上</w:t>
      </w:r>
      <w:r>
        <w:rPr>
          <w:rFonts w:hint="eastAsia"/>
          <w:color w:val="auto"/>
        </w:rPr>
        <w:t>5</w:t>
      </w:r>
      <w:r>
        <w:rPr>
          <w:rFonts w:hint="eastAsia"/>
          <w:color w:val="auto"/>
        </w:rPr>
        <w:t>层，高度约</w:t>
      </w:r>
      <w:r>
        <w:rPr>
          <w:rFonts w:hint="eastAsia"/>
          <w:color w:val="auto"/>
        </w:rPr>
        <w:t>15m</w:t>
      </w:r>
      <w:r>
        <w:rPr>
          <w:rFonts w:hint="eastAsia"/>
          <w:color w:val="auto"/>
        </w:rPr>
        <w:t>，主要功能为办公；地下室总建筑面积：</w:t>
      </w:r>
      <w:r>
        <w:rPr>
          <w:rFonts w:hint="eastAsia"/>
          <w:color w:val="auto"/>
        </w:rPr>
        <w:t>534.23</w:t>
      </w:r>
      <w:r>
        <w:rPr>
          <w:rFonts w:hint="eastAsia"/>
          <w:color w:val="auto"/>
        </w:rPr>
        <w:t>㎡，主要功能为地下车库及设备用房；新建临时接</w:t>
      </w:r>
      <w:proofErr w:type="gramStart"/>
      <w:r>
        <w:rPr>
          <w:rFonts w:hint="eastAsia"/>
          <w:color w:val="auto"/>
        </w:rPr>
        <w:t>访厅总</w:t>
      </w:r>
      <w:proofErr w:type="gramEnd"/>
      <w:r>
        <w:rPr>
          <w:rFonts w:hint="eastAsia"/>
          <w:color w:val="auto"/>
        </w:rPr>
        <w:t>建筑面积</w:t>
      </w:r>
      <w:r>
        <w:rPr>
          <w:rFonts w:hint="eastAsia"/>
          <w:color w:val="auto"/>
        </w:rPr>
        <w:t>2546.3</w:t>
      </w:r>
      <w:r>
        <w:rPr>
          <w:rFonts w:hint="eastAsia"/>
          <w:color w:val="auto"/>
        </w:rPr>
        <w:t>㎡，建筑层数为地上</w:t>
      </w:r>
      <w:r>
        <w:rPr>
          <w:rFonts w:hint="eastAsia"/>
          <w:color w:val="auto"/>
        </w:rPr>
        <w:t>3</w:t>
      </w:r>
      <w:r>
        <w:rPr>
          <w:rFonts w:hint="eastAsia"/>
          <w:color w:val="auto"/>
        </w:rPr>
        <w:t>层，</w:t>
      </w:r>
      <w:r>
        <w:rPr>
          <w:rFonts w:hint="eastAsia"/>
          <w:color w:val="auto"/>
        </w:rPr>
        <w:t>为打包箱结构，土建主要内容为基础设</w:t>
      </w:r>
      <w:r>
        <w:rPr>
          <w:rFonts w:hint="eastAsia"/>
          <w:color w:val="auto"/>
        </w:rPr>
        <w:t>计，</w:t>
      </w:r>
      <w:r>
        <w:rPr>
          <w:rFonts w:hint="eastAsia"/>
          <w:color w:val="auto"/>
        </w:rPr>
        <w:t>主要功能为办公接访。</w:t>
      </w:r>
    </w:p>
    <w:bookmarkEnd w:id="10"/>
    <w:bookmarkEnd w:id="11"/>
    <w:bookmarkEnd w:id="12"/>
    <w:p w:rsidR="00AD1E31" w:rsidRDefault="006F0C1D">
      <w:pPr>
        <w:pStyle w:val="a4"/>
      </w:pPr>
      <w:r>
        <w:t>2</w:t>
      </w:r>
      <w:r>
        <w:rPr>
          <w:rFonts w:hint="eastAsia"/>
        </w:rPr>
        <w:t>.</w:t>
      </w:r>
      <w:r>
        <w:rPr>
          <w:rFonts w:hint="eastAsia"/>
        </w:rPr>
        <w:t>结构主要构件截面尺寸及材料</w:t>
      </w:r>
    </w:p>
    <w:p w:rsidR="00AD1E31" w:rsidRDefault="006F0C1D">
      <w:pPr>
        <w:ind w:firstLine="560"/>
        <w:rPr>
          <w:color w:val="auto"/>
        </w:rPr>
      </w:pPr>
      <w:r>
        <w:rPr>
          <w:rFonts w:hint="eastAsia"/>
          <w:color w:val="auto"/>
        </w:rPr>
        <w:t>本工程</w:t>
      </w:r>
      <w:r>
        <w:rPr>
          <w:rFonts w:hint="eastAsia"/>
        </w:rPr>
        <w:t>所有构件截面尺寸及</w:t>
      </w:r>
      <w:proofErr w:type="gramStart"/>
      <w:r>
        <w:rPr>
          <w:rFonts w:hint="eastAsia"/>
        </w:rPr>
        <w:t>材料详各子项</w:t>
      </w:r>
      <w:proofErr w:type="gramEnd"/>
      <w:r>
        <w:rPr>
          <w:rFonts w:hint="eastAsia"/>
        </w:rPr>
        <w:t>图纸。</w:t>
      </w:r>
    </w:p>
    <w:p w:rsidR="00AD1E31" w:rsidRDefault="006F0C1D">
      <w:pPr>
        <w:pStyle w:val="a4"/>
      </w:pPr>
      <w:r>
        <w:rPr>
          <w:lang w:val="en-US"/>
        </w:rPr>
        <w:t>3</w:t>
      </w:r>
      <w:r>
        <w:rPr>
          <w:rFonts w:hint="eastAsia"/>
        </w:rPr>
        <w:t>.</w:t>
      </w:r>
      <w:r>
        <w:rPr>
          <w:rFonts w:hint="eastAsia"/>
        </w:rPr>
        <w:t>结构设计使用年限</w:t>
      </w:r>
    </w:p>
    <w:p w:rsidR="00AD1E31" w:rsidRDefault="006F0C1D">
      <w:pPr>
        <w:ind w:firstLine="560"/>
      </w:pPr>
      <w:r>
        <w:rPr>
          <w:rFonts w:hint="eastAsia"/>
          <w:color w:val="auto"/>
        </w:rPr>
        <w:t>本工程</w:t>
      </w:r>
      <w:r>
        <w:rPr>
          <w:rFonts w:hint="eastAsia"/>
        </w:rPr>
        <w:t>临时</w:t>
      </w:r>
      <w:proofErr w:type="gramStart"/>
      <w:r>
        <w:rPr>
          <w:rFonts w:hint="eastAsia"/>
        </w:rPr>
        <w:t>接访厅设计</w:t>
      </w:r>
      <w:proofErr w:type="gramEnd"/>
      <w:r>
        <w:rPr>
          <w:rFonts w:hint="eastAsia"/>
        </w:rPr>
        <w:t>年限不大于</w:t>
      </w:r>
      <w:r>
        <w:rPr>
          <w:rFonts w:hint="eastAsia"/>
        </w:rPr>
        <w:t>5</w:t>
      </w:r>
      <w:r w:rsidR="000A2F27">
        <w:rPr>
          <w:rFonts w:hint="eastAsia"/>
        </w:rPr>
        <w:t>年</w:t>
      </w:r>
      <w:bookmarkStart w:id="13" w:name="_GoBack"/>
      <w:bookmarkEnd w:id="13"/>
      <w:r>
        <w:rPr>
          <w:rFonts w:hint="eastAsia"/>
        </w:rPr>
        <w:t>，其余部分设计使用年限按</w:t>
      </w:r>
      <w:r>
        <w:rPr>
          <w:rFonts w:hint="eastAsia"/>
        </w:rPr>
        <w:t>5</w:t>
      </w:r>
      <w:r>
        <w:t>0</w:t>
      </w:r>
      <w:r>
        <w:rPr>
          <w:rFonts w:hint="eastAsia"/>
        </w:rPr>
        <w:t>年。</w:t>
      </w:r>
    </w:p>
    <w:p w:rsidR="00AD1E31" w:rsidRDefault="006F0C1D">
      <w:pPr>
        <w:pStyle w:val="11"/>
        <w:spacing w:before="312" w:after="312"/>
      </w:pPr>
      <w:bookmarkStart w:id="14" w:name="_Toc467674245"/>
      <w:bookmarkStart w:id="15" w:name="_Toc471988740"/>
      <w:bookmarkStart w:id="16" w:name="_Toc467673830"/>
      <w:r>
        <w:rPr>
          <w:rFonts w:hint="eastAsia"/>
        </w:rPr>
        <w:t>(</w:t>
      </w:r>
      <w:r>
        <w:rPr>
          <w:rFonts w:hint="eastAsia"/>
        </w:rPr>
        <w:t>二</w:t>
      </w:r>
      <w:r>
        <w:rPr>
          <w:rFonts w:hint="eastAsia"/>
        </w:rPr>
        <w:t>)</w:t>
      </w:r>
      <w:r>
        <w:rPr>
          <w:rFonts w:hint="eastAsia"/>
        </w:rPr>
        <w:t>混凝土工程</w:t>
      </w:r>
      <w:bookmarkEnd w:id="14"/>
      <w:bookmarkEnd w:id="15"/>
      <w:bookmarkEnd w:id="16"/>
    </w:p>
    <w:p w:rsidR="00AD1E31" w:rsidRDefault="006F0C1D">
      <w:pPr>
        <w:ind w:firstLine="560"/>
      </w:pPr>
      <w:bookmarkStart w:id="17" w:name="_Toc281675043"/>
      <w:bookmarkStart w:id="18" w:name="_Toc281667816"/>
      <w:bookmarkStart w:id="19" w:name="_Toc281572888"/>
      <w:bookmarkStart w:id="20" w:name="_Toc280086434"/>
      <w:r>
        <w:rPr>
          <w:rFonts w:hint="eastAsia"/>
        </w:rPr>
        <w:t>除应满足图纸要求外，还应满足以下要求：</w:t>
      </w:r>
    </w:p>
    <w:p w:rsidR="00AD1E31" w:rsidRDefault="006F0C1D">
      <w:pPr>
        <w:ind w:firstLine="560"/>
      </w:pPr>
      <w:r>
        <w:rPr>
          <w:rFonts w:hint="eastAsia"/>
        </w:rPr>
        <w:t>1</w:t>
      </w:r>
      <w:r>
        <w:rPr>
          <w:rFonts w:hint="eastAsia"/>
        </w:rPr>
        <w:t>、基本要求</w:t>
      </w:r>
      <w:bookmarkEnd w:id="17"/>
      <w:bookmarkEnd w:id="18"/>
      <w:bookmarkEnd w:id="19"/>
      <w:bookmarkEnd w:id="20"/>
    </w:p>
    <w:p w:rsidR="00AD1E31" w:rsidRDefault="006F0C1D">
      <w:pPr>
        <w:ind w:firstLine="560"/>
      </w:pPr>
      <w:r>
        <w:rPr>
          <w:rFonts w:hint="eastAsia"/>
        </w:rPr>
        <w:t>混凝土的取样及试验应符合国家现行的要求。浇筑竖向结构前应先在底部填以</w:t>
      </w:r>
      <w:r>
        <w:t>50</w:t>
      </w:r>
      <w:r>
        <w:rPr>
          <w:rFonts w:hint="eastAsia"/>
        </w:rPr>
        <w:t>-</w:t>
      </w:r>
      <w:r>
        <w:t>100</w:t>
      </w:r>
      <w:r>
        <w:rPr>
          <w:rFonts w:hint="eastAsia"/>
        </w:rPr>
        <w:t>厚的与混凝土内砂浆成分相同的水泥砂浆。粗</w:t>
      </w:r>
      <w:r>
        <w:rPr>
          <w:rFonts w:hint="eastAsia"/>
        </w:rPr>
        <w:lastRenderedPageBreak/>
        <w:t>细骨料应符合国家现行有关标准的规定。</w:t>
      </w:r>
    </w:p>
    <w:p w:rsidR="00AD1E31" w:rsidRDefault="006F0C1D">
      <w:pPr>
        <w:ind w:firstLine="560"/>
      </w:pPr>
      <w:bookmarkStart w:id="21" w:name="_Toc281572889"/>
      <w:bookmarkStart w:id="22" w:name="_Toc281675044"/>
      <w:bookmarkStart w:id="23" w:name="_Toc280086435"/>
      <w:bookmarkStart w:id="24" w:name="_Toc281667817"/>
      <w:r>
        <w:rPr>
          <w:rFonts w:hint="eastAsia"/>
        </w:rPr>
        <w:t>2</w:t>
      </w:r>
      <w:r>
        <w:rPr>
          <w:rFonts w:hint="eastAsia"/>
        </w:rPr>
        <w:t>、混凝土浇筑</w:t>
      </w:r>
      <w:bookmarkEnd w:id="21"/>
      <w:bookmarkEnd w:id="22"/>
      <w:bookmarkEnd w:id="23"/>
      <w:bookmarkEnd w:id="24"/>
    </w:p>
    <w:p w:rsidR="00AD1E31" w:rsidRDefault="006F0C1D">
      <w:pPr>
        <w:ind w:firstLine="560"/>
      </w:pPr>
      <w:r>
        <w:rPr>
          <w:rFonts w:hint="eastAsia"/>
        </w:rPr>
        <w:t>柱混凝土浇筑在楼面模板安装后，钢</w:t>
      </w:r>
      <w:r>
        <w:rPr>
          <w:rFonts w:hint="eastAsia"/>
        </w:rPr>
        <w:t>筋绑扎前进行。梁板与柱的水平施工缝留置在梁、</w:t>
      </w:r>
      <w:proofErr w:type="gramStart"/>
      <w:r>
        <w:rPr>
          <w:rFonts w:hint="eastAsia"/>
        </w:rPr>
        <w:t>板底以下</w:t>
      </w:r>
      <w:proofErr w:type="gramEnd"/>
      <w:r>
        <w:rPr>
          <w:rFonts w:hint="eastAsia"/>
        </w:rPr>
        <w:t>50</w:t>
      </w:r>
      <w:r>
        <w:rPr>
          <w:rFonts w:hint="eastAsia"/>
        </w:rPr>
        <w:t>毫米位置处，柱混凝土浇筑采用导管下料，使混凝土倾落的自由高度小于</w:t>
      </w:r>
      <w:r>
        <w:rPr>
          <w:rFonts w:hint="eastAsia"/>
        </w:rPr>
        <w:t>2</w:t>
      </w:r>
      <w:r>
        <w:rPr>
          <w:rFonts w:hint="eastAsia"/>
        </w:rPr>
        <w:t>米，确保混凝土</w:t>
      </w:r>
      <w:proofErr w:type="gramStart"/>
      <w:r>
        <w:rPr>
          <w:rFonts w:hint="eastAsia"/>
        </w:rPr>
        <w:t>不</w:t>
      </w:r>
      <w:proofErr w:type="gramEnd"/>
      <w:r>
        <w:rPr>
          <w:rFonts w:hint="eastAsia"/>
        </w:rPr>
        <w:t>离析。一次连续浇灌高度不宜超过</w:t>
      </w:r>
      <w:r>
        <w:t>0.5</w:t>
      </w:r>
      <w:r>
        <w:rPr>
          <w:rFonts w:hint="eastAsia"/>
        </w:rPr>
        <w:t>米，待混凝土沉积、收缩完成后再进行第二次混凝土浇灌，但应在前层混凝土初凝之前，将次层混凝土浇筑完毕，一般不再留置施工缝。要加强柱四角和根部混凝土震捣，防止漏</w:t>
      </w:r>
      <w:proofErr w:type="gramStart"/>
      <w:r>
        <w:rPr>
          <w:rFonts w:hint="eastAsia"/>
        </w:rPr>
        <w:t>捣造成</w:t>
      </w:r>
      <w:proofErr w:type="gramEnd"/>
      <w:r>
        <w:rPr>
          <w:rFonts w:hint="eastAsia"/>
        </w:rPr>
        <w:t>根部结合不良，</w:t>
      </w:r>
      <w:proofErr w:type="gramStart"/>
      <w:r>
        <w:rPr>
          <w:rFonts w:hint="eastAsia"/>
        </w:rPr>
        <w:t>接角</w:t>
      </w:r>
      <w:proofErr w:type="gramEnd"/>
      <w:r>
        <w:rPr>
          <w:rFonts w:hint="eastAsia"/>
        </w:rPr>
        <w:t>残缺现象出现。新老混凝土施工缝处理应符合规范要求，严格控制混凝土的振捣时间，不得振动钢筋及模板，以保证混凝土质量。</w:t>
      </w:r>
    </w:p>
    <w:p w:rsidR="00AD1E31" w:rsidRDefault="006F0C1D">
      <w:pPr>
        <w:ind w:firstLine="560"/>
      </w:pPr>
      <w:r>
        <w:rPr>
          <w:rFonts w:hint="eastAsia"/>
        </w:rPr>
        <w:t>梁、板结构的混凝土浇筑，要在浇筑前在板的四</w:t>
      </w:r>
      <w:r>
        <w:rPr>
          <w:rFonts w:hint="eastAsia"/>
        </w:rPr>
        <w:t>周模板弹</w:t>
      </w:r>
      <w:proofErr w:type="gramStart"/>
      <w:r>
        <w:rPr>
          <w:rFonts w:hint="eastAsia"/>
        </w:rPr>
        <w:t>出板厚平水线</w:t>
      </w:r>
      <w:proofErr w:type="gramEnd"/>
      <w:r>
        <w:rPr>
          <w:rFonts w:hint="eastAsia"/>
        </w:rPr>
        <w:t>，并钉上标记，在</w:t>
      </w:r>
      <w:proofErr w:type="gramStart"/>
      <w:r>
        <w:rPr>
          <w:rFonts w:hint="eastAsia"/>
        </w:rPr>
        <w:t>板跨中</w:t>
      </w:r>
      <w:proofErr w:type="gramEnd"/>
      <w:r>
        <w:rPr>
          <w:rFonts w:hint="eastAsia"/>
        </w:rPr>
        <w:t>每距</w:t>
      </w:r>
      <w:r>
        <w:t>1500</w:t>
      </w:r>
      <w:r>
        <w:rPr>
          <w:rFonts w:hint="eastAsia"/>
        </w:rPr>
        <w:t>毫米焊接平水标志筋，并在钢筋端头油上红漆，作为衡量板厚和平水的标尺，为避免产生施工的冷缝，混凝土应连续浇注，一般控制在</w:t>
      </w:r>
      <w:r>
        <w:rPr>
          <w:rFonts w:hint="eastAsia"/>
        </w:rPr>
        <w:t>4</w:t>
      </w:r>
      <w:r>
        <w:rPr>
          <w:rFonts w:hint="eastAsia"/>
        </w:rPr>
        <w:t>小时之间，超过时间视为施工缝。楼板混凝土采用混凝土泵输送管布料，采用平板震捣器捣实，其移动间距应保证振动器的平板能覆盖已振实部分的边缘。</w:t>
      </w:r>
      <w:proofErr w:type="gramStart"/>
      <w:r>
        <w:rPr>
          <w:rFonts w:hint="eastAsia"/>
        </w:rPr>
        <w:t>随打随压光</w:t>
      </w:r>
      <w:proofErr w:type="gramEnd"/>
      <w:r>
        <w:rPr>
          <w:rFonts w:hint="eastAsia"/>
        </w:rPr>
        <w:t>，当混凝土面收水后再进行二次压光，以减少裂缝的产生。浇筑楼面混凝土采用Ａ字凳搭设水平走桥，严禁施工人员辗压钢筋。浇楼梯混凝土，不得将混凝土泵输送管混凝土直接喷射模板，应打</w:t>
      </w:r>
      <w:proofErr w:type="gramStart"/>
      <w:r>
        <w:rPr>
          <w:rFonts w:hint="eastAsia"/>
        </w:rPr>
        <w:t>铲</w:t>
      </w:r>
      <w:proofErr w:type="gramEnd"/>
      <w:r>
        <w:rPr>
          <w:rFonts w:hint="eastAsia"/>
        </w:rPr>
        <w:t>浇灌，均匀布料，并用</w:t>
      </w:r>
      <w:proofErr w:type="gramStart"/>
      <w:r>
        <w:rPr>
          <w:rFonts w:hint="eastAsia"/>
        </w:rPr>
        <w:t>灰匙清理执</w:t>
      </w:r>
      <w:proofErr w:type="gramEnd"/>
      <w:r>
        <w:rPr>
          <w:rFonts w:hint="eastAsia"/>
        </w:rPr>
        <w:t>平。专门派瓦工把高出的混凝土铲出、抹平，同时在模板边“插浆”，消除蜂窝，终凝前，严禁人员上落。</w:t>
      </w:r>
    </w:p>
    <w:p w:rsidR="00AD1E31" w:rsidRDefault="006F0C1D">
      <w:pPr>
        <w:ind w:firstLine="560"/>
      </w:pPr>
      <w:r>
        <w:rPr>
          <w:rFonts w:hint="eastAsia"/>
        </w:rPr>
        <w:t>浇筑混凝土时应注意保持钢筋位置和有内模结构的模板位置准确及混凝土保护层控制，特别要注意负筋的位置，设专人负责，如发现偏差应及时校正。</w:t>
      </w:r>
    </w:p>
    <w:p w:rsidR="00AD1E31" w:rsidRDefault="006F0C1D">
      <w:pPr>
        <w:ind w:firstLine="560"/>
      </w:pPr>
      <w:bookmarkStart w:id="25" w:name="_Toc280086436"/>
      <w:bookmarkStart w:id="26" w:name="_Toc281667818"/>
      <w:bookmarkStart w:id="27" w:name="_Toc281675045"/>
      <w:bookmarkStart w:id="28" w:name="_Toc281572890"/>
      <w:r>
        <w:rPr>
          <w:rFonts w:hint="eastAsia"/>
        </w:rPr>
        <w:lastRenderedPageBreak/>
        <w:t>3</w:t>
      </w:r>
      <w:r>
        <w:rPr>
          <w:rFonts w:hint="eastAsia"/>
        </w:rPr>
        <w:t>、混凝土振捣</w:t>
      </w:r>
      <w:bookmarkEnd w:id="25"/>
      <w:bookmarkEnd w:id="26"/>
      <w:bookmarkEnd w:id="27"/>
      <w:bookmarkEnd w:id="28"/>
    </w:p>
    <w:p w:rsidR="00AD1E31" w:rsidRDefault="006F0C1D">
      <w:pPr>
        <w:ind w:firstLine="560"/>
      </w:pPr>
      <w:r>
        <w:rPr>
          <w:rFonts w:hint="eastAsia"/>
        </w:rPr>
        <w:t>混凝土振捣除楼板采用平板式振动器外，其余结构均采用插入式振动器。每一振点的</w:t>
      </w:r>
      <w:proofErr w:type="gramStart"/>
      <w:r>
        <w:rPr>
          <w:rFonts w:hint="eastAsia"/>
        </w:rPr>
        <w:t>的</w:t>
      </w:r>
      <w:proofErr w:type="gramEnd"/>
      <w:r>
        <w:rPr>
          <w:rFonts w:hint="eastAsia"/>
        </w:rPr>
        <w:t>振捣延续时间，应使表面呈现浮浆和不再浮落。插入式振动器的移动间距不宜大于其作用半径的</w:t>
      </w:r>
      <w:r>
        <w:t>1.5</w:t>
      </w:r>
      <w:r>
        <w:rPr>
          <w:rFonts w:hint="eastAsia"/>
        </w:rPr>
        <w:t>倍，振捣器与模板的距离，不应大于其作用半径的</w:t>
      </w:r>
      <w:r>
        <w:t>0.5</w:t>
      </w:r>
      <w:r>
        <w:rPr>
          <w:rFonts w:hint="eastAsia"/>
        </w:rPr>
        <w:t>倍，并应尽量避免碰撞钢筋、模板。</w:t>
      </w:r>
    </w:p>
    <w:p w:rsidR="00AD1E31" w:rsidRDefault="006F0C1D">
      <w:pPr>
        <w:ind w:firstLine="560"/>
      </w:pPr>
      <w:r>
        <w:rPr>
          <w:rFonts w:hint="eastAsia"/>
        </w:rPr>
        <w:t>对模板</w:t>
      </w:r>
      <w:r>
        <w:rPr>
          <w:rFonts w:hint="eastAsia"/>
        </w:rPr>
        <w:t>及其支架、钢筋和预埋件必须检查</w:t>
      </w:r>
      <w:r>
        <w:t xml:space="preserve">, </w:t>
      </w:r>
      <w:r>
        <w:rPr>
          <w:rFonts w:hint="eastAsia"/>
        </w:rPr>
        <w:t>并作好记录</w:t>
      </w:r>
      <w:r>
        <w:t xml:space="preserve">, </w:t>
      </w:r>
      <w:r>
        <w:rPr>
          <w:rFonts w:hint="eastAsia"/>
        </w:rPr>
        <w:t>符合要求后方能浇筑。</w:t>
      </w:r>
    </w:p>
    <w:p w:rsidR="00AD1E31" w:rsidRDefault="006F0C1D">
      <w:pPr>
        <w:ind w:firstLine="560"/>
      </w:pPr>
      <w:r>
        <w:rPr>
          <w:rFonts w:hint="eastAsia"/>
        </w:rPr>
        <w:t>每一振点的振捣时间应使混凝土表面呈现浮浆和不再沉落。</w:t>
      </w:r>
    </w:p>
    <w:p w:rsidR="00AD1E31" w:rsidRDefault="006F0C1D">
      <w:pPr>
        <w:ind w:firstLine="560"/>
      </w:pPr>
      <w:bookmarkStart w:id="29" w:name="_Toc281675046"/>
      <w:bookmarkStart w:id="30" w:name="_Toc281572891"/>
      <w:bookmarkStart w:id="31" w:name="_Toc280086437"/>
      <w:bookmarkStart w:id="32" w:name="_Toc281667819"/>
      <w:r>
        <w:rPr>
          <w:rFonts w:hint="eastAsia"/>
        </w:rPr>
        <w:t>4</w:t>
      </w:r>
      <w:r>
        <w:rPr>
          <w:rFonts w:hint="eastAsia"/>
        </w:rPr>
        <w:t>、混凝土找平及养护</w:t>
      </w:r>
      <w:bookmarkEnd w:id="29"/>
      <w:bookmarkEnd w:id="30"/>
      <w:bookmarkEnd w:id="31"/>
      <w:bookmarkEnd w:id="32"/>
    </w:p>
    <w:p w:rsidR="00AD1E31" w:rsidRDefault="006F0C1D">
      <w:pPr>
        <w:ind w:firstLine="560"/>
      </w:pPr>
      <w:r>
        <w:rPr>
          <w:rFonts w:hint="eastAsia"/>
        </w:rPr>
        <w:t>在楼地面混凝土浇筑前，在墙、柱</w:t>
      </w:r>
      <w:proofErr w:type="gramStart"/>
      <w:r>
        <w:rPr>
          <w:rFonts w:hint="eastAsia"/>
        </w:rPr>
        <w:t>等处测设</w:t>
      </w:r>
      <w:proofErr w:type="gramEnd"/>
      <w:r>
        <w:rPr>
          <w:rFonts w:hint="eastAsia"/>
        </w:rPr>
        <w:t>出标高控制线，用平板振动器振捣后，再用人工粗平，再用专用机械进行精平。</w:t>
      </w:r>
    </w:p>
    <w:p w:rsidR="00AD1E31" w:rsidRDefault="006F0C1D">
      <w:pPr>
        <w:ind w:firstLine="560"/>
      </w:pPr>
      <w:r>
        <w:rPr>
          <w:rFonts w:hint="eastAsia"/>
        </w:rPr>
        <w:t>为保证</w:t>
      </w:r>
      <w:proofErr w:type="gramStart"/>
      <w:r>
        <w:rPr>
          <w:rFonts w:hint="eastAsia"/>
        </w:rPr>
        <w:t>砼</w:t>
      </w:r>
      <w:proofErr w:type="gramEnd"/>
      <w:r>
        <w:rPr>
          <w:rFonts w:hint="eastAsia"/>
        </w:rPr>
        <w:t>的施工质量，混凝土养护采用洒水养护法，派专人浇水养护</w:t>
      </w:r>
      <w:r>
        <w:t>14d</w:t>
      </w:r>
      <w:r>
        <w:rPr>
          <w:rFonts w:hint="eastAsia"/>
        </w:rPr>
        <w:t>以上。</w:t>
      </w:r>
    </w:p>
    <w:p w:rsidR="00AD1E31" w:rsidRDefault="006F0C1D">
      <w:pPr>
        <w:ind w:firstLine="560"/>
      </w:pPr>
      <w:r>
        <w:rPr>
          <w:rFonts w:hint="eastAsia"/>
        </w:rPr>
        <w:t>严格控制拆模时间，禁止混凝土未达到承载强度时拆模和支架，导致坍塌事故。现浇结构的模板及支架拆除时混凝土强度应符合规范要求。梁板拆除所需混凝土强度：梁板跨度≤</w:t>
      </w:r>
      <w:r>
        <w:rPr>
          <w:rFonts w:hint="eastAsia"/>
        </w:rPr>
        <w:t>8m</w:t>
      </w:r>
      <w:r>
        <w:rPr>
          <w:rFonts w:hint="eastAsia"/>
        </w:rPr>
        <w:t>，混凝土强度标准值百分率</w:t>
      </w:r>
      <w:r>
        <w:rPr>
          <w:rFonts w:hint="eastAsia"/>
        </w:rPr>
        <w:t>&gt;75%</w:t>
      </w:r>
      <w:r>
        <w:rPr>
          <w:rFonts w:hint="eastAsia"/>
        </w:rPr>
        <w:t>，梁板跨度≥</w:t>
      </w:r>
      <w:r>
        <w:rPr>
          <w:rFonts w:hint="eastAsia"/>
        </w:rPr>
        <w:t>8m</w:t>
      </w:r>
      <w:r>
        <w:rPr>
          <w:rFonts w:hint="eastAsia"/>
        </w:rPr>
        <w:t>，混凝土强度标准值百分率</w:t>
      </w:r>
      <w:r>
        <w:rPr>
          <w:rFonts w:hint="eastAsia"/>
        </w:rPr>
        <w:t>&gt;100%</w:t>
      </w:r>
      <w:r>
        <w:rPr>
          <w:rFonts w:hint="eastAsia"/>
        </w:rPr>
        <w:t>，方可拆除。</w:t>
      </w:r>
    </w:p>
    <w:p w:rsidR="00AD1E31" w:rsidRDefault="006F0C1D">
      <w:pPr>
        <w:ind w:firstLine="560"/>
      </w:pPr>
      <w:bookmarkStart w:id="33" w:name="_Toc280086438"/>
      <w:bookmarkStart w:id="34" w:name="_Toc281675047"/>
      <w:bookmarkStart w:id="35" w:name="_Toc281572892"/>
      <w:bookmarkStart w:id="36" w:name="_Toc281667820"/>
      <w:r>
        <w:rPr>
          <w:rFonts w:hint="eastAsia"/>
        </w:rPr>
        <w:t>5</w:t>
      </w:r>
      <w:r>
        <w:rPr>
          <w:rFonts w:hint="eastAsia"/>
        </w:rPr>
        <w:t>、施工缝</w:t>
      </w:r>
      <w:proofErr w:type="gramStart"/>
      <w:r>
        <w:rPr>
          <w:rFonts w:hint="eastAsia"/>
        </w:rPr>
        <w:t>的留设和</w:t>
      </w:r>
      <w:proofErr w:type="gramEnd"/>
      <w:r>
        <w:rPr>
          <w:rFonts w:hint="eastAsia"/>
        </w:rPr>
        <w:t>处理</w:t>
      </w:r>
      <w:bookmarkEnd w:id="33"/>
      <w:bookmarkEnd w:id="34"/>
      <w:bookmarkEnd w:id="35"/>
      <w:bookmarkEnd w:id="36"/>
    </w:p>
    <w:p w:rsidR="00AD1E31" w:rsidRDefault="006F0C1D">
      <w:pPr>
        <w:ind w:firstLine="560"/>
      </w:pPr>
      <w:r>
        <w:rPr>
          <w:rFonts w:hint="eastAsia"/>
        </w:rPr>
        <w:t>梁板混凝土计划连续进行，不留施工缝，如因施工环境影响，</w:t>
      </w:r>
      <w:proofErr w:type="gramStart"/>
      <w:r>
        <w:rPr>
          <w:rFonts w:hint="eastAsia"/>
        </w:rPr>
        <w:t>需留设施工缝</w:t>
      </w:r>
      <w:proofErr w:type="gramEnd"/>
      <w:r>
        <w:rPr>
          <w:rFonts w:hint="eastAsia"/>
        </w:rPr>
        <w:t>，则施工缝位置，</w:t>
      </w:r>
      <w:proofErr w:type="gramStart"/>
      <w:r>
        <w:rPr>
          <w:rFonts w:hint="eastAsia"/>
        </w:rPr>
        <w:t>沿次梁方向</w:t>
      </w:r>
      <w:proofErr w:type="gramEnd"/>
      <w:r>
        <w:rPr>
          <w:rFonts w:hint="eastAsia"/>
        </w:rPr>
        <w:t>浇筑梁板，施工缝应留置在次梁跨度的中间</w:t>
      </w:r>
      <w:r>
        <w:rPr>
          <w:rFonts w:hint="eastAsia"/>
        </w:rPr>
        <w:t>1/3</w:t>
      </w:r>
      <w:r>
        <w:rPr>
          <w:rFonts w:hint="eastAsia"/>
        </w:rPr>
        <w:t>范围内。施工缝的表面应与梁轴线和板面垂直，不得留斜</w:t>
      </w:r>
      <w:proofErr w:type="gramStart"/>
      <w:r>
        <w:rPr>
          <w:rFonts w:hint="eastAsia"/>
        </w:rPr>
        <w:t>槎</w:t>
      </w:r>
      <w:proofErr w:type="gramEnd"/>
      <w:r>
        <w:rPr>
          <w:rFonts w:hint="eastAsia"/>
        </w:rPr>
        <w:t>，施工缝处拟用</w:t>
      </w:r>
      <w:proofErr w:type="gramStart"/>
      <w:r>
        <w:rPr>
          <w:rFonts w:hint="eastAsia"/>
        </w:rPr>
        <w:t>快易收口网</w:t>
      </w:r>
      <w:proofErr w:type="gramEnd"/>
      <w:r>
        <w:rPr>
          <w:rFonts w:hint="eastAsia"/>
        </w:rPr>
        <w:t>作端模板。</w:t>
      </w:r>
    </w:p>
    <w:p w:rsidR="00AD1E31" w:rsidRDefault="006F0C1D">
      <w:pPr>
        <w:ind w:firstLine="560"/>
      </w:pPr>
      <w:bookmarkStart w:id="37" w:name="_Toc281675048"/>
      <w:bookmarkStart w:id="38" w:name="_Toc280086439"/>
      <w:bookmarkStart w:id="39" w:name="_Toc281667821"/>
      <w:bookmarkStart w:id="40" w:name="_Toc281572893"/>
      <w:r>
        <w:rPr>
          <w:rFonts w:hint="eastAsia"/>
        </w:rPr>
        <w:t>6</w:t>
      </w:r>
      <w:r>
        <w:rPr>
          <w:rFonts w:hint="eastAsia"/>
        </w:rPr>
        <w:t>、防止</w:t>
      </w:r>
      <w:proofErr w:type="gramStart"/>
      <w:r>
        <w:rPr>
          <w:rFonts w:hint="eastAsia"/>
        </w:rPr>
        <w:t>砼</w:t>
      </w:r>
      <w:proofErr w:type="gramEnd"/>
      <w:r>
        <w:rPr>
          <w:rFonts w:hint="eastAsia"/>
        </w:rPr>
        <w:t>开裂方法</w:t>
      </w:r>
      <w:bookmarkEnd w:id="37"/>
      <w:bookmarkEnd w:id="38"/>
      <w:bookmarkEnd w:id="39"/>
      <w:bookmarkEnd w:id="40"/>
    </w:p>
    <w:p w:rsidR="00AD1E31" w:rsidRDefault="006F0C1D">
      <w:pPr>
        <w:ind w:firstLine="560"/>
      </w:pPr>
      <w:r>
        <w:rPr>
          <w:rFonts w:hint="eastAsia"/>
        </w:rPr>
        <w:lastRenderedPageBreak/>
        <w:t>6.1</w:t>
      </w:r>
      <w:r>
        <w:rPr>
          <w:rFonts w:hint="eastAsia"/>
        </w:rPr>
        <w:t>科学用料、合理设计配合比</w:t>
      </w:r>
    </w:p>
    <w:p w:rsidR="00AD1E31" w:rsidRDefault="006F0C1D">
      <w:pPr>
        <w:ind w:firstLine="560"/>
      </w:pPr>
      <w:r>
        <w:rPr>
          <w:rFonts w:hint="eastAsia"/>
        </w:rPr>
        <w:t>（</w:t>
      </w:r>
      <w:r>
        <w:rPr>
          <w:rFonts w:hint="eastAsia"/>
        </w:rPr>
        <w:t>1</w:t>
      </w:r>
      <w:r>
        <w:rPr>
          <w:rFonts w:hint="eastAsia"/>
        </w:rPr>
        <w:t>）</w:t>
      </w:r>
      <w:r>
        <w:t>根据结构断面最小尺寸和泵送管道内径，选择合理的最大粒径。</w:t>
      </w:r>
    </w:p>
    <w:p w:rsidR="00AD1E31" w:rsidRDefault="006F0C1D">
      <w:pPr>
        <w:ind w:firstLine="560"/>
      </w:pPr>
      <w:r>
        <w:rPr>
          <w:rFonts w:hint="eastAsia"/>
        </w:rPr>
        <w:t>（</w:t>
      </w:r>
      <w:r>
        <w:rPr>
          <w:rFonts w:hint="eastAsia"/>
        </w:rPr>
        <w:t>2</w:t>
      </w:r>
      <w:r>
        <w:rPr>
          <w:rFonts w:hint="eastAsia"/>
        </w:rPr>
        <w:t>）控制混凝土骨料的含泥量，</w:t>
      </w:r>
      <w:r>
        <w:t>选用天然连续级配的粗</w:t>
      </w:r>
      <w:r>
        <w:rPr>
          <w:rFonts w:hint="eastAsia"/>
        </w:rPr>
        <w:t>骨</w:t>
      </w:r>
      <w:r>
        <w:t>料，</w:t>
      </w:r>
      <w:r>
        <w:rPr>
          <w:rFonts w:hint="eastAsia"/>
        </w:rPr>
        <w:t>以及</w:t>
      </w:r>
      <w:r>
        <w:t>级配良好的中砂</w:t>
      </w:r>
      <w:r>
        <w:rPr>
          <w:rFonts w:hint="eastAsia"/>
        </w:rPr>
        <w:t>，</w:t>
      </w:r>
      <w:r>
        <w:t>使混凝土具有较好的可泵性，减少用水量、</w:t>
      </w:r>
      <w:hyperlink r:id="rId6" w:tgtFrame="_blank" w:history="1">
        <w:r>
          <w:t>水泥</w:t>
        </w:r>
      </w:hyperlink>
      <w:r>
        <w:t>用量，进而减小水化热。</w:t>
      </w:r>
    </w:p>
    <w:p w:rsidR="00AD1E31" w:rsidRDefault="006F0C1D">
      <w:pPr>
        <w:ind w:firstLine="560"/>
      </w:pPr>
      <w:r>
        <w:rPr>
          <w:rFonts w:hint="eastAsia"/>
        </w:rPr>
        <w:t>（</w:t>
      </w:r>
      <w:r>
        <w:rPr>
          <w:rFonts w:hint="eastAsia"/>
        </w:rPr>
        <w:t>3</w:t>
      </w:r>
      <w:r>
        <w:rPr>
          <w:rFonts w:hint="eastAsia"/>
        </w:rPr>
        <w:t>）</w:t>
      </w:r>
      <w:r>
        <w:t>控制水灰比。</w:t>
      </w:r>
      <w:r>
        <w:rPr>
          <w:rFonts w:hint="eastAsia"/>
        </w:rPr>
        <w:t>在混凝土配合比设计时，在保证强度的前提下，</w:t>
      </w:r>
      <w:r>
        <w:t>掺入一定数量的优质粉煤灰。</w:t>
      </w:r>
      <w:r>
        <w:rPr>
          <w:rFonts w:hint="eastAsia"/>
        </w:rPr>
        <w:t>由于</w:t>
      </w:r>
      <w:r>
        <w:t>粉煤灰颗粒呈球状具有滚动效应，起到润滑作用，可改善混凝土拌合物的流动性、粘聚性、保水性，并且能够补充泵送混凝土中粒径在</w:t>
      </w:r>
      <w:r>
        <w:t>0.315 mm</w:t>
      </w:r>
      <w:r>
        <w:t>以下的细集料达到占</w:t>
      </w:r>
      <w:r>
        <w:t>15</w:t>
      </w:r>
      <w:r>
        <w:t>％的要求，从而改善了可泵性。</w:t>
      </w:r>
    </w:p>
    <w:p w:rsidR="00AD1E31" w:rsidRDefault="006F0C1D">
      <w:pPr>
        <w:ind w:firstLine="560"/>
        <w:rPr>
          <w:color w:val="auto"/>
        </w:rPr>
      </w:pPr>
      <w:r>
        <w:rPr>
          <w:rFonts w:hint="eastAsia"/>
          <w:color w:val="auto"/>
        </w:rPr>
        <w:t>（</w:t>
      </w:r>
      <w:r>
        <w:rPr>
          <w:rFonts w:hint="eastAsia"/>
          <w:color w:val="auto"/>
        </w:rPr>
        <w:t>4</w:t>
      </w:r>
      <w:r>
        <w:rPr>
          <w:rFonts w:hint="eastAsia"/>
          <w:color w:val="auto"/>
        </w:rPr>
        <w:t>）</w:t>
      </w:r>
      <w:r>
        <w:rPr>
          <w:color w:val="auto"/>
        </w:rPr>
        <w:t>减少</w:t>
      </w:r>
      <w:hyperlink r:id="rId7" w:tgtFrame="_blank" w:history="1">
        <w:r>
          <w:rPr>
            <w:color w:val="auto"/>
          </w:rPr>
          <w:t>水泥</w:t>
        </w:r>
      </w:hyperlink>
      <w:r>
        <w:rPr>
          <w:color w:val="auto"/>
        </w:rPr>
        <w:t>用量。选用水化热较低的硅酸盐</w:t>
      </w:r>
      <w:hyperlink r:id="rId8" w:tgtFrame="_blank" w:history="1">
        <w:r>
          <w:rPr>
            <w:color w:val="auto"/>
          </w:rPr>
          <w:t>水泥</w:t>
        </w:r>
      </w:hyperlink>
      <w:r>
        <w:rPr>
          <w:color w:val="auto"/>
        </w:rPr>
        <w:t>。</w:t>
      </w:r>
    </w:p>
    <w:p w:rsidR="00AD1E31" w:rsidRDefault="006F0C1D">
      <w:pPr>
        <w:ind w:firstLine="560"/>
      </w:pPr>
      <w:r>
        <w:rPr>
          <w:rFonts w:hint="eastAsia"/>
        </w:rPr>
        <w:t>6.2</w:t>
      </w:r>
      <w:r>
        <w:rPr>
          <w:rFonts w:hint="eastAsia"/>
        </w:rPr>
        <w:t>优化浇筑方法</w:t>
      </w:r>
    </w:p>
    <w:p w:rsidR="00AD1E31" w:rsidRDefault="006F0C1D">
      <w:pPr>
        <w:ind w:firstLine="560"/>
      </w:pPr>
      <w:r>
        <w:rPr>
          <w:rFonts w:hint="eastAsia"/>
        </w:rPr>
        <w:t>（</w:t>
      </w:r>
      <w:r>
        <w:rPr>
          <w:rFonts w:hint="eastAsia"/>
        </w:rPr>
        <w:t>1</w:t>
      </w:r>
      <w:r>
        <w:rPr>
          <w:rFonts w:hint="eastAsia"/>
        </w:rPr>
        <w:t>）降低混凝土入模温度。</w:t>
      </w:r>
    </w:p>
    <w:p w:rsidR="00AD1E31" w:rsidRDefault="006F0C1D">
      <w:pPr>
        <w:ind w:firstLine="560"/>
      </w:pPr>
      <w:r>
        <w:rPr>
          <w:rFonts w:hint="eastAsia"/>
        </w:rPr>
        <w:t>①选择合适的天气条件浇筑</w:t>
      </w:r>
      <w:r>
        <w:rPr>
          <w:rFonts w:hint="eastAsia"/>
        </w:rPr>
        <w:t>，尽量安排在低温时段浇筑。</w:t>
      </w:r>
    </w:p>
    <w:p w:rsidR="00AD1E31" w:rsidRDefault="006F0C1D">
      <w:pPr>
        <w:ind w:firstLine="560"/>
      </w:pPr>
      <w:r>
        <w:rPr>
          <w:rFonts w:hint="eastAsia"/>
        </w:rPr>
        <w:t>②</w:t>
      </w:r>
      <w:r>
        <w:t>降低原材料进入搅拌机的温度如夏季在水箱内加冰块，降低水温；粗骨料遮阳防晒，并洒冷水降温；细骨料遮阳防晒；散装水泥提前储备，避免新出厂水泥温度过高。采取以上措施最大限度降低混凝土出机温度。</w:t>
      </w:r>
    </w:p>
    <w:p w:rsidR="00AD1E31" w:rsidRDefault="006F0C1D">
      <w:pPr>
        <w:ind w:firstLine="560"/>
      </w:pPr>
      <w:r>
        <w:rPr>
          <w:rFonts w:hint="eastAsia"/>
        </w:rPr>
        <w:t>③高温季节为</w:t>
      </w:r>
      <w:r>
        <w:t>混凝土运输车加保温套或对罐体喷淋冷水降温。混凝土泵送管道遮阳防晒。</w:t>
      </w:r>
    </w:p>
    <w:p w:rsidR="00AD1E31" w:rsidRDefault="006F0C1D">
      <w:pPr>
        <w:ind w:firstLine="560"/>
      </w:pPr>
      <w:r>
        <w:rPr>
          <w:rFonts w:hint="eastAsia"/>
        </w:rPr>
        <w:t>④</w:t>
      </w:r>
      <w:r>
        <w:rPr>
          <w:rFonts w:hint="eastAsia"/>
        </w:rPr>
        <w:t xml:space="preserve"> </w:t>
      </w:r>
      <w:r>
        <w:rPr>
          <w:rFonts w:hint="eastAsia"/>
        </w:rPr>
        <w:t>为</w:t>
      </w:r>
      <w:r>
        <w:t>混凝土浇筑作业面遮阳，减少混凝土冷量损失。</w:t>
      </w:r>
    </w:p>
    <w:p w:rsidR="00AD1E31" w:rsidRDefault="006F0C1D">
      <w:pPr>
        <w:ind w:firstLine="560"/>
      </w:pPr>
      <w:r>
        <w:rPr>
          <w:rFonts w:hint="eastAsia"/>
        </w:rPr>
        <w:t>（</w:t>
      </w:r>
      <w:r>
        <w:rPr>
          <w:rFonts w:hint="eastAsia"/>
        </w:rPr>
        <w:t>2</w:t>
      </w:r>
      <w:r>
        <w:rPr>
          <w:rFonts w:hint="eastAsia"/>
        </w:rPr>
        <w:t>）</w:t>
      </w:r>
      <w:r>
        <w:t>在浇筑过程中，</w:t>
      </w:r>
      <w:r>
        <w:t xml:space="preserve"> </w:t>
      </w:r>
      <w:r>
        <w:t>应遵循</w:t>
      </w:r>
      <w:r>
        <w:t>“</w:t>
      </w:r>
      <w:r>
        <w:t>同时浇捣、分层推进，一次到顶，</w:t>
      </w:r>
      <w:r>
        <w:t xml:space="preserve"> </w:t>
      </w:r>
      <w:r>
        <w:t>循序渐进</w:t>
      </w:r>
      <w:r>
        <w:t>”</w:t>
      </w:r>
      <w:r>
        <w:t>的成熟工艺。振捣时重点控制两点，即混凝土流淌的最近点和最远点，</w:t>
      </w:r>
      <w:r>
        <w:t xml:space="preserve"> </w:t>
      </w:r>
      <w:r>
        <w:t>振动点振动时不能漏振，尽可能</w:t>
      </w:r>
      <w:r>
        <w:t>采用两次振捣工艺，</w:t>
      </w:r>
      <w:r>
        <w:t xml:space="preserve"> </w:t>
      </w:r>
      <w:r>
        <w:t>以</w:t>
      </w:r>
      <w:r>
        <w:lastRenderedPageBreak/>
        <w:t>提高混凝土的密实度。</w:t>
      </w:r>
    </w:p>
    <w:p w:rsidR="00AD1E31" w:rsidRDefault="006F0C1D">
      <w:pPr>
        <w:ind w:firstLine="560"/>
      </w:pPr>
      <w:r>
        <w:rPr>
          <w:rFonts w:hint="eastAsia"/>
        </w:rPr>
        <w:t>（</w:t>
      </w:r>
      <w:r>
        <w:rPr>
          <w:rFonts w:hint="eastAsia"/>
        </w:rPr>
        <w:t>3</w:t>
      </w:r>
      <w:r>
        <w:rPr>
          <w:rFonts w:hint="eastAsia"/>
        </w:rPr>
        <w:t>）采用二次抹压工艺。浇筑混凝土板时，</w:t>
      </w:r>
      <w:r>
        <w:t>表层刮平抹压</w:t>
      </w:r>
      <w:r>
        <w:t>1-2</w:t>
      </w:r>
      <w:r>
        <w:t>小时后，即在混凝土初凝前在混凝土表面进行二次抹压，消除混凝土干缩、</w:t>
      </w:r>
      <w:proofErr w:type="gramStart"/>
      <w:r>
        <w:t>沉缩和</w:t>
      </w:r>
      <w:proofErr w:type="gramEnd"/>
      <w:r>
        <w:t>塑性收缩产生的表面裂缝，增加混凝土内部的密实度。二次抹压时间必须掌握恰当，</w:t>
      </w:r>
      <w:r>
        <w:rPr>
          <w:rFonts w:hint="eastAsia"/>
        </w:rPr>
        <w:t>在初凝后终凝前进行。</w:t>
      </w:r>
    </w:p>
    <w:p w:rsidR="00AD1E31" w:rsidRDefault="006F0C1D">
      <w:pPr>
        <w:ind w:firstLine="560"/>
      </w:pPr>
      <w:r>
        <w:rPr>
          <w:rFonts w:hint="eastAsia"/>
        </w:rPr>
        <w:t>6.3</w:t>
      </w:r>
      <w:r>
        <w:rPr>
          <w:rFonts w:hint="eastAsia"/>
        </w:rPr>
        <w:t>加强后期养护</w:t>
      </w:r>
    </w:p>
    <w:p w:rsidR="00AD1E31" w:rsidRDefault="006F0C1D">
      <w:pPr>
        <w:ind w:firstLine="560"/>
      </w:pPr>
      <w:r>
        <w:t>养护是一项十分关键的工作，养护主要是保持适宜的温度和湿度，以便控制混凝土内表温差，促进混凝土强度的正常发展及防止混凝土裂缝的产生和发展。</w:t>
      </w:r>
      <w:r>
        <w:rPr>
          <w:rFonts w:hint="eastAsia"/>
        </w:rPr>
        <w:t>在混凝土浇筑收浆和二次抹压后用塑料薄膜覆盖，防止表面水分蒸发，待混凝土硬化至可上人时，</w:t>
      </w:r>
      <w:r>
        <w:rPr>
          <w:rFonts w:hint="eastAsia"/>
        </w:rPr>
        <w:t>揭去塑料薄膜，铺上麻袋，用水浇透保湿养护，有条件时尽量蓄水养护，并保证养护时间。</w:t>
      </w:r>
    </w:p>
    <w:p w:rsidR="00AD1E31" w:rsidRDefault="006F0C1D">
      <w:pPr>
        <w:pStyle w:val="11"/>
        <w:spacing w:before="312" w:after="312"/>
      </w:pPr>
      <w:bookmarkStart w:id="41" w:name="_Toc471988741"/>
      <w:bookmarkStart w:id="42" w:name="_Toc467673831"/>
      <w:bookmarkStart w:id="43" w:name="_Toc467674246"/>
      <w:r>
        <w:rPr>
          <w:rFonts w:hint="eastAsia"/>
        </w:rPr>
        <w:t>(</w:t>
      </w:r>
      <w:r>
        <w:rPr>
          <w:rFonts w:hint="eastAsia"/>
        </w:rPr>
        <w:t>三</w:t>
      </w:r>
      <w:r>
        <w:rPr>
          <w:rFonts w:hint="eastAsia"/>
        </w:rPr>
        <w:t>)</w:t>
      </w:r>
      <w:r>
        <w:rPr>
          <w:rFonts w:hint="eastAsia"/>
        </w:rPr>
        <w:t>钢筋工程</w:t>
      </w:r>
      <w:bookmarkEnd w:id="41"/>
      <w:bookmarkEnd w:id="42"/>
      <w:bookmarkEnd w:id="43"/>
    </w:p>
    <w:p w:rsidR="00AD1E31" w:rsidRDefault="006F0C1D">
      <w:pPr>
        <w:ind w:firstLine="560"/>
      </w:pPr>
      <w:bookmarkStart w:id="44" w:name="_Toc280086427"/>
      <w:bookmarkStart w:id="45" w:name="_Toc281572881"/>
      <w:bookmarkStart w:id="46" w:name="_Toc281675036"/>
      <w:bookmarkStart w:id="47" w:name="_Toc281667809"/>
      <w:r>
        <w:rPr>
          <w:rFonts w:hint="eastAsia"/>
        </w:rPr>
        <w:t>除应满足图纸要求外，还应满足以下要求：</w:t>
      </w:r>
    </w:p>
    <w:p w:rsidR="00AD1E31" w:rsidRDefault="006F0C1D">
      <w:pPr>
        <w:ind w:firstLine="560"/>
      </w:pPr>
      <w:r>
        <w:rPr>
          <w:rFonts w:hint="eastAsia"/>
        </w:rPr>
        <w:t>1</w:t>
      </w:r>
      <w:r>
        <w:rPr>
          <w:rFonts w:hint="eastAsia"/>
        </w:rPr>
        <w:t>、柱钢筋</w:t>
      </w:r>
      <w:bookmarkEnd w:id="44"/>
      <w:bookmarkEnd w:id="45"/>
      <w:bookmarkEnd w:id="46"/>
      <w:bookmarkEnd w:id="47"/>
    </w:p>
    <w:p w:rsidR="00AD1E31" w:rsidRDefault="006F0C1D">
      <w:pPr>
        <w:ind w:firstLine="560"/>
      </w:pPr>
      <w:r>
        <w:rPr>
          <w:rFonts w:hint="eastAsia"/>
        </w:rPr>
        <w:t>1</w:t>
      </w:r>
      <w:r>
        <w:rPr>
          <w:rFonts w:hint="eastAsia"/>
        </w:rPr>
        <w:t>）施工顺序：</w:t>
      </w:r>
      <w:proofErr w:type="gramStart"/>
      <w:r>
        <w:rPr>
          <w:rFonts w:hint="eastAsia"/>
        </w:rPr>
        <w:t>套柱箍筋</w:t>
      </w:r>
      <w:proofErr w:type="gramEnd"/>
      <w:r>
        <w:rPr>
          <w:rFonts w:hint="eastAsia"/>
        </w:rPr>
        <w:t>→搭接绑扎竖向受力筋→画箍筋间距线→绑箍筋。</w:t>
      </w:r>
    </w:p>
    <w:p w:rsidR="00AD1E31" w:rsidRDefault="006F0C1D">
      <w:pPr>
        <w:ind w:firstLine="560"/>
      </w:pPr>
      <w:r>
        <w:rPr>
          <w:rFonts w:hint="eastAsia"/>
        </w:rPr>
        <w:t>2</w:t>
      </w:r>
      <w:r>
        <w:rPr>
          <w:rFonts w:hint="eastAsia"/>
        </w:rPr>
        <w:t>）柱箍筋：按图纸要求间距，计算好每根柱箍筋数量，先将箍筋套在下层伸出的搭接筋上，然后立柱子钢筋，在搭接长度内，</w:t>
      </w:r>
      <w:proofErr w:type="gramStart"/>
      <w:r>
        <w:rPr>
          <w:rFonts w:hint="eastAsia"/>
        </w:rPr>
        <w:t>绑扣不</w:t>
      </w:r>
      <w:proofErr w:type="gramEnd"/>
      <w:r>
        <w:rPr>
          <w:rFonts w:hint="eastAsia"/>
        </w:rPr>
        <w:t>少于</w:t>
      </w:r>
      <w:r>
        <w:t>3</w:t>
      </w:r>
      <w:r>
        <w:rPr>
          <w:rFonts w:hint="eastAsia"/>
        </w:rPr>
        <w:t>个，</w:t>
      </w:r>
      <w:proofErr w:type="gramStart"/>
      <w:r>
        <w:rPr>
          <w:rFonts w:hint="eastAsia"/>
        </w:rPr>
        <w:t>绑扣要向柱</w:t>
      </w:r>
      <w:proofErr w:type="gramEnd"/>
      <w:r>
        <w:rPr>
          <w:rFonts w:hint="eastAsia"/>
        </w:rPr>
        <w:t>中心。如果柱子主筋采用光圆钢筋搭接时，角部弯钩应与模板成</w:t>
      </w:r>
      <w:r>
        <w:t>45</w:t>
      </w:r>
      <w:r>
        <w:rPr>
          <w:rFonts w:hint="eastAsia"/>
        </w:rPr>
        <w:t>°，中间钢筋的弯钩应与模板成</w:t>
      </w:r>
      <w:r>
        <w:t>90</w:t>
      </w:r>
      <w:r>
        <w:rPr>
          <w:rFonts w:hint="eastAsia"/>
        </w:rPr>
        <w:t>°角。</w:t>
      </w:r>
    </w:p>
    <w:p w:rsidR="00AD1E31" w:rsidRDefault="006F0C1D">
      <w:pPr>
        <w:ind w:firstLine="560"/>
      </w:pPr>
      <w:r>
        <w:rPr>
          <w:rFonts w:hint="eastAsia"/>
        </w:rPr>
        <w:t>3</w:t>
      </w:r>
      <w:r>
        <w:rPr>
          <w:rFonts w:hint="eastAsia"/>
        </w:rPr>
        <w:t>）搭接绑扎竖向受力筋：柱子主筋立起之后，绑扎接头的搭接长度应符合设计要求。</w:t>
      </w:r>
    </w:p>
    <w:p w:rsidR="00AD1E31" w:rsidRDefault="006F0C1D">
      <w:pPr>
        <w:ind w:firstLine="560"/>
      </w:pPr>
      <w:r>
        <w:rPr>
          <w:rFonts w:hint="eastAsia"/>
        </w:rPr>
        <w:t>4</w:t>
      </w:r>
      <w:r>
        <w:rPr>
          <w:rFonts w:hint="eastAsia"/>
        </w:rPr>
        <w:t>）画箍筋间距线：在立好的柱子竖向钢筋上，按图纸要求用粉笔划箍筋间距线。</w:t>
      </w:r>
    </w:p>
    <w:p w:rsidR="00AD1E31" w:rsidRDefault="006F0C1D">
      <w:pPr>
        <w:ind w:firstLine="560"/>
      </w:pPr>
      <w:r>
        <w:rPr>
          <w:rFonts w:hint="eastAsia"/>
        </w:rPr>
        <w:lastRenderedPageBreak/>
        <w:t>5</w:t>
      </w:r>
      <w:r>
        <w:rPr>
          <w:rFonts w:hint="eastAsia"/>
        </w:rPr>
        <w:t>）柱箍筋绑扎：按已划好的箍筋位置线，将已套好的箍筋往上移动，由上往下绑扎，宜</w:t>
      </w:r>
      <w:proofErr w:type="gramStart"/>
      <w:r>
        <w:rPr>
          <w:rFonts w:hint="eastAsia"/>
        </w:rPr>
        <w:t>采用缠扣绑扎</w:t>
      </w:r>
      <w:proofErr w:type="gramEnd"/>
      <w:r>
        <w:rPr>
          <w:rFonts w:hint="eastAsia"/>
        </w:rPr>
        <w:t>。</w:t>
      </w:r>
    </w:p>
    <w:p w:rsidR="00AD1E31" w:rsidRDefault="006F0C1D">
      <w:pPr>
        <w:ind w:firstLine="560"/>
      </w:pPr>
      <w:r>
        <w:rPr>
          <w:rFonts w:hint="eastAsia"/>
        </w:rPr>
        <w:t>6</w:t>
      </w:r>
      <w:r>
        <w:rPr>
          <w:rFonts w:hint="eastAsia"/>
        </w:rPr>
        <w:t>）箍筋与主筋要垂直，箍筋转角处与主筋交点均要绑扎，主筋与箍筋非转角部分的相交点成梅花交错绑扎。</w:t>
      </w:r>
    </w:p>
    <w:p w:rsidR="00AD1E31" w:rsidRDefault="006F0C1D">
      <w:pPr>
        <w:ind w:firstLine="560"/>
      </w:pPr>
      <w:r>
        <w:rPr>
          <w:rFonts w:hint="eastAsia"/>
        </w:rPr>
        <w:t>7</w:t>
      </w:r>
      <w:r>
        <w:rPr>
          <w:rFonts w:hint="eastAsia"/>
        </w:rPr>
        <w:t>）箍筋的弯钩叠合处沿柱子竖筋交错布置，并绑扎牢固。</w:t>
      </w:r>
    </w:p>
    <w:p w:rsidR="00AD1E31" w:rsidRDefault="006F0C1D">
      <w:pPr>
        <w:ind w:firstLine="560"/>
      </w:pPr>
      <w:r>
        <w:rPr>
          <w:rFonts w:hint="eastAsia"/>
        </w:rPr>
        <w:t>8</w:t>
      </w:r>
      <w:r>
        <w:rPr>
          <w:rFonts w:hint="eastAsia"/>
        </w:rPr>
        <w:t>）根据设计要求，该工程按</w:t>
      </w:r>
      <w:r>
        <w:rPr>
          <w:rFonts w:hint="eastAsia"/>
        </w:rPr>
        <w:t>7</w:t>
      </w:r>
      <w:r>
        <w:rPr>
          <w:rFonts w:hint="eastAsia"/>
        </w:rPr>
        <w:t>度抗震设防，柱箍筋端头弯成</w:t>
      </w:r>
      <w:r>
        <w:t>135</w:t>
      </w:r>
      <w:r>
        <w:rPr>
          <w:rFonts w:hint="eastAsia"/>
        </w:rPr>
        <w:t>°，平直部分长度不小于</w:t>
      </w:r>
      <w:r>
        <w:t>10d</w:t>
      </w:r>
      <w:r>
        <w:rPr>
          <w:rFonts w:hint="eastAsia"/>
        </w:rPr>
        <w:t>（</w:t>
      </w:r>
      <w:r>
        <w:t>d</w:t>
      </w:r>
      <w:r>
        <w:rPr>
          <w:rFonts w:hint="eastAsia"/>
        </w:rPr>
        <w:t>为箍筋直径）。如箍筋采</w:t>
      </w:r>
      <w:r>
        <w:rPr>
          <w:rFonts w:hint="eastAsia"/>
        </w:rPr>
        <w:t>用</w:t>
      </w:r>
      <w:r>
        <w:t>90</w:t>
      </w:r>
      <w:r>
        <w:rPr>
          <w:rFonts w:hint="eastAsia"/>
        </w:rPr>
        <w:t>°搭接，搭接处焊接，焊缝长度单面焊缝不小于</w:t>
      </w:r>
      <w:r>
        <w:rPr>
          <w:rFonts w:hint="eastAsia"/>
        </w:rPr>
        <w:t>10</w:t>
      </w:r>
      <w:r>
        <w:t>d</w:t>
      </w:r>
      <w:r>
        <w:rPr>
          <w:rFonts w:hint="eastAsia"/>
        </w:rPr>
        <w:t>。</w:t>
      </w:r>
    </w:p>
    <w:p w:rsidR="00AD1E31" w:rsidRDefault="006F0C1D">
      <w:pPr>
        <w:ind w:firstLine="560"/>
      </w:pPr>
      <w:r>
        <w:rPr>
          <w:rFonts w:hint="eastAsia"/>
        </w:rPr>
        <w:t>9</w:t>
      </w:r>
      <w:r>
        <w:rPr>
          <w:rFonts w:hint="eastAsia"/>
        </w:rPr>
        <w:t>）柱上下两端箍筋加密，加密区长度及加密区内箍筋间距符合设计图纸要求。</w:t>
      </w:r>
    </w:p>
    <w:p w:rsidR="00AD1E31" w:rsidRDefault="006F0C1D">
      <w:pPr>
        <w:ind w:firstLine="560"/>
      </w:pPr>
      <w:r>
        <w:rPr>
          <w:rFonts w:hint="eastAsia"/>
        </w:rPr>
        <w:t>10</w:t>
      </w:r>
      <w:r>
        <w:rPr>
          <w:rFonts w:hint="eastAsia"/>
        </w:rPr>
        <w:t>）柱筋保护层厚度符合规范要求。</w:t>
      </w:r>
      <w:proofErr w:type="gramStart"/>
      <w:r>
        <w:rPr>
          <w:rFonts w:hint="eastAsia"/>
        </w:rPr>
        <w:t>当柱截面</w:t>
      </w:r>
      <w:proofErr w:type="gramEnd"/>
      <w:r>
        <w:rPr>
          <w:rFonts w:hint="eastAsia"/>
        </w:rPr>
        <w:t>尺寸有变化时，柱应在板内弯折，弯后的尺寸要符合设计要求。</w:t>
      </w:r>
    </w:p>
    <w:p w:rsidR="00AD1E31" w:rsidRDefault="006F0C1D">
      <w:pPr>
        <w:ind w:firstLine="560"/>
      </w:pPr>
      <w:bookmarkStart w:id="48" w:name="_Toc281572883"/>
      <w:bookmarkStart w:id="49" w:name="_Toc281675038"/>
      <w:bookmarkStart w:id="50" w:name="_Toc280086429"/>
      <w:bookmarkStart w:id="51" w:name="_Toc281667811"/>
      <w:r>
        <w:rPr>
          <w:rFonts w:hint="eastAsia"/>
        </w:rPr>
        <w:t>2</w:t>
      </w:r>
      <w:r>
        <w:rPr>
          <w:rFonts w:hint="eastAsia"/>
        </w:rPr>
        <w:t>、梁钢筋</w:t>
      </w:r>
      <w:bookmarkEnd w:id="48"/>
      <w:bookmarkEnd w:id="49"/>
      <w:bookmarkEnd w:id="50"/>
      <w:bookmarkEnd w:id="51"/>
    </w:p>
    <w:p w:rsidR="00AD1E31" w:rsidRDefault="006F0C1D">
      <w:pPr>
        <w:ind w:firstLine="560"/>
      </w:pPr>
      <w:r>
        <w:rPr>
          <w:rFonts w:hint="eastAsia"/>
        </w:rPr>
        <w:t>1</w:t>
      </w:r>
      <w:r>
        <w:rPr>
          <w:rFonts w:hint="eastAsia"/>
        </w:rPr>
        <w:t>）模内绑扎：画主次梁箍筋间距→放主梁次梁箍筋→穿主梁底层纵</w:t>
      </w:r>
      <w:proofErr w:type="gramStart"/>
      <w:r>
        <w:rPr>
          <w:rFonts w:hint="eastAsia"/>
        </w:rPr>
        <w:t>筋及弯起</w:t>
      </w:r>
      <w:proofErr w:type="gramEnd"/>
      <w:r>
        <w:rPr>
          <w:rFonts w:hint="eastAsia"/>
        </w:rPr>
        <w:t>筋→</w:t>
      </w:r>
      <w:proofErr w:type="gramStart"/>
      <w:r>
        <w:rPr>
          <w:rFonts w:hint="eastAsia"/>
        </w:rPr>
        <w:t>穿次梁</w:t>
      </w:r>
      <w:proofErr w:type="gramEnd"/>
      <w:r>
        <w:rPr>
          <w:rFonts w:hint="eastAsia"/>
        </w:rPr>
        <w:t>底层</w:t>
      </w:r>
      <w:proofErr w:type="gramStart"/>
      <w:r>
        <w:rPr>
          <w:rFonts w:hint="eastAsia"/>
        </w:rPr>
        <w:t>纵筋并与</w:t>
      </w:r>
      <w:proofErr w:type="gramEnd"/>
      <w:r>
        <w:rPr>
          <w:rFonts w:hint="eastAsia"/>
        </w:rPr>
        <w:t>箍筋</w:t>
      </w:r>
      <w:proofErr w:type="gramStart"/>
      <w:r>
        <w:rPr>
          <w:rFonts w:hint="eastAsia"/>
        </w:rPr>
        <w:t>固定→</w:t>
      </w:r>
      <w:proofErr w:type="gramEnd"/>
      <w:r>
        <w:rPr>
          <w:rFonts w:hint="eastAsia"/>
        </w:rPr>
        <w:t>穿主梁上层纵向架立筋→按箍筋间距绑扎→</w:t>
      </w:r>
      <w:proofErr w:type="gramStart"/>
      <w:r>
        <w:rPr>
          <w:rFonts w:hint="eastAsia"/>
        </w:rPr>
        <w:t>穿次梁</w:t>
      </w:r>
      <w:proofErr w:type="gramEnd"/>
      <w:r>
        <w:rPr>
          <w:rFonts w:hint="eastAsia"/>
        </w:rPr>
        <w:t>上层纵向钢筋→按箍筋间距绑扎</w:t>
      </w:r>
      <w:proofErr w:type="gramStart"/>
      <w:r>
        <w:rPr>
          <w:rFonts w:hint="eastAsia"/>
        </w:rPr>
        <w:t>模外绑扎</w:t>
      </w:r>
      <w:proofErr w:type="gramEnd"/>
      <w:r>
        <w:rPr>
          <w:rFonts w:hint="eastAsia"/>
        </w:rPr>
        <w:t>（先在梁模板上口绑扎成型后再入模内）。</w:t>
      </w:r>
    </w:p>
    <w:p w:rsidR="00AD1E31" w:rsidRDefault="006F0C1D">
      <w:pPr>
        <w:ind w:firstLine="560"/>
      </w:pPr>
      <w:r>
        <w:rPr>
          <w:rFonts w:hint="eastAsia"/>
        </w:rPr>
        <w:t>2</w:t>
      </w:r>
      <w:r>
        <w:rPr>
          <w:rFonts w:hint="eastAsia"/>
        </w:rPr>
        <w:t>）</w:t>
      </w:r>
      <w:proofErr w:type="gramStart"/>
      <w:r>
        <w:rPr>
          <w:rFonts w:hint="eastAsia"/>
        </w:rPr>
        <w:t>画箍盘间距</w:t>
      </w:r>
      <w:proofErr w:type="gramEnd"/>
      <w:r>
        <w:rPr>
          <w:rFonts w:hint="eastAsia"/>
        </w:rPr>
        <w:t>→在主次梁模板上口铺横杆数根→在横杆上面放箍筋→穿主梁下层纵筋→</w:t>
      </w:r>
      <w:proofErr w:type="gramStart"/>
      <w:r>
        <w:rPr>
          <w:rFonts w:hint="eastAsia"/>
        </w:rPr>
        <w:t>穿次梁</w:t>
      </w:r>
      <w:proofErr w:type="gramEnd"/>
      <w:r>
        <w:rPr>
          <w:rFonts w:hint="eastAsia"/>
        </w:rPr>
        <w:t>下层钢筋→穿主梁上层钢筋→按箍筋间距绑扎→</w:t>
      </w:r>
      <w:proofErr w:type="gramStart"/>
      <w:r>
        <w:rPr>
          <w:rFonts w:hint="eastAsia"/>
        </w:rPr>
        <w:t>穿次梁</w:t>
      </w:r>
      <w:proofErr w:type="gramEnd"/>
      <w:r>
        <w:rPr>
          <w:rFonts w:hint="eastAsia"/>
        </w:rPr>
        <w:t>上层纵筋→按箍筋间距绑扎。</w:t>
      </w:r>
    </w:p>
    <w:p w:rsidR="00AD1E31" w:rsidRDefault="006F0C1D">
      <w:pPr>
        <w:ind w:firstLine="560"/>
      </w:pPr>
      <w:r>
        <w:rPr>
          <w:rFonts w:hint="eastAsia"/>
        </w:rPr>
        <w:t>3</w:t>
      </w:r>
      <w:r>
        <w:rPr>
          <w:rFonts w:hint="eastAsia"/>
        </w:rPr>
        <w:t>）</w:t>
      </w:r>
      <w:proofErr w:type="gramStart"/>
      <w:r>
        <w:rPr>
          <w:rFonts w:hint="eastAsia"/>
        </w:rPr>
        <w:t>在梁侧模板</w:t>
      </w:r>
      <w:proofErr w:type="gramEnd"/>
      <w:r>
        <w:rPr>
          <w:rFonts w:hint="eastAsia"/>
        </w:rPr>
        <w:t>上画出箍筋间距，摆放箍筋。</w:t>
      </w:r>
    </w:p>
    <w:p w:rsidR="00AD1E31" w:rsidRDefault="006F0C1D">
      <w:pPr>
        <w:ind w:firstLine="560"/>
      </w:pPr>
      <w:r>
        <w:rPr>
          <w:rFonts w:hint="eastAsia"/>
        </w:rPr>
        <w:t>4</w:t>
      </w:r>
      <w:r>
        <w:rPr>
          <w:rFonts w:hint="eastAsia"/>
        </w:rPr>
        <w:t>）先穿主梁的下部纵向受力钢筋及弯起钢筋，将箍筋按已画好的间距逐个分开；</w:t>
      </w:r>
      <w:proofErr w:type="gramStart"/>
      <w:r>
        <w:rPr>
          <w:rFonts w:hint="eastAsia"/>
        </w:rPr>
        <w:t>穿次梁</w:t>
      </w:r>
      <w:proofErr w:type="gramEnd"/>
      <w:r>
        <w:rPr>
          <w:rFonts w:hint="eastAsia"/>
        </w:rPr>
        <w:t>的下部纵向受力钢筋及弯起钢筋，并套好箍筋；放主次梁的架立筋；隔一定间距将架立筋与箍筋绑扎牢固；调整箍筋间距使间距符合设计要求，绑架立筋，再绑主筋，主次</w:t>
      </w:r>
      <w:proofErr w:type="gramStart"/>
      <w:r>
        <w:rPr>
          <w:rFonts w:hint="eastAsia"/>
        </w:rPr>
        <w:t>梁同时</w:t>
      </w:r>
      <w:proofErr w:type="gramEnd"/>
      <w:r>
        <w:rPr>
          <w:rFonts w:hint="eastAsia"/>
        </w:rPr>
        <w:t>配</w:t>
      </w:r>
      <w:r>
        <w:rPr>
          <w:rFonts w:hint="eastAsia"/>
        </w:rPr>
        <w:lastRenderedPageBreak/>
        <w:t>合进行。</w:t>
      </w:r>
    </w:p>
    <w:p w:rsidR="00AD1E31" w:rsidRDefault="006F0C1D">
      <w:pPr>
        <w:ind w:firstLine="560"/>
      </w:pPr>
      <w:r>
        <w:rPr>
          <w:rFonts w:hint="eastAsia"/>
        </w:rPr>
        <w:t>5</w:t>
      </w:r>
      <w:r>
        <w:rPr>
          <w:rFonts w:hint="eastAsia"/>
        </w:rPr>
        <w:t>）框架梁上部纵向钢筋应贯穿中间节点，梁下部纵向钢筋伸入中间节点</w:t>
      </w:r>
      <w:r>
        <w:rPr>
          <w:rFonts w:hint="eastAsia"/>
        </w:rPr>
        <w:t>锚固长度及伸过中心线的长度要符合设计要求。框架梁纵向钢筋在端节点内的锚固长度也要符合设计要求。</w:t>
      </w:r>
    </w:p>
    <w:p w:rsidR="00AD1E31" w:rsidRDefault="006F0C1D">
      <w:pPr>
        <w:ind w:firstLine="560"/>
      </w:pPr>
      <w:r>
        <w:rPr>
          <w:rFonts w:hint="eastAsia"/>
        </w:rPr>
        <w:t>6</w:t>
      </w:r>
      <w:r>
        <w:rPr>
          <w:rFonts w:hint="eastAsia"/>
        </w:rPr>
        <w:t>）</w:t>
      </w:r>
      <w:proofErr w:type="gramStart"/>
      <w:r>
        <w:rPr>
          <w:rFonts w:hint="eastAsia"/>
        </w:rPr>
        <w:t>绑梁上部</w:t>
      </w:r>
      <w:proofErr w:type="gramEnd"/>
      <w:r>
        <w:rPr>
          <w:rFonts w:hint="eastAsia"/>
        </w:rPr>
        <w:t>纵向筋的箍筋，宜用套扣法绑扎。</w:t>
      </w:r>
    </w:p>
    <w:p w:rsidR="00AD1E31" w:rsidRDefault="006F0C1D">
      <w:pPr>
        <w:ind w:firstLine="560"/>
      </w:pPr>
      <w:r>
        <w:rPr>
          <w:rFonts w:hint="eastAsia"/>
        </w:rPr>
        <w:t>7</w:t>
      </w:r>
      <w:r>
        <w:rPr>
          <w:rFonts w:hint="eastAsia"/>
        </w:rPr>
        <w:t>）箍筋在叠合处的弯钩，在梁中应交错绑扎，箍筋弯钩为</w:t>
      </w:r>
      <w:r>
        <w:t>135</w:t>
      </w:r>
      <w:r>
        <w:rPr>
          <w:rFonts w:hint="eastAsia"/>
        </w:rPr>
        <w:t>°，平直部分长度为</w:t>
      </w:r>
      <w:r>
        <w:t>10d</w:t>
      </w:r>
      <w:r>
        <w:rPr>
          <w:rFonts w:hint="eastAsia"/>
        </w:rPr>
        <w:t>，如做成封闭箍时，单面焊缝长度为</w:t>
      </w:r>
      <w:r>
        <w:rPr>
          <w:rFonts w:hint="eastAsia"/>
        </w:rPr>
        <w:t>10</w:t>
      </w:r>
      <w:r>
        <w:t>d</w:t>
      </w:r>
      <w:r>
        <w:rPr>
          <w:rFonts w:hint="eastAsia"/>
        </w:rPr>
        <w:t>。</w:t>
      </w:r>
    </w:p>
    <w:p w:rsidR="00AD1E31" w:rsidRDefault="006F0C1D">
      <w:pPr>
        <w:ind w:firstLine="560"/>
      </w:pPr>
      <w:r>
        <w:rPr>
          <w:rFonts w:hint="eastAsia"/>
        </w:rPr>
        <w:t>8</w:t>
      </w:r>
      <w:r>
        <w:rPr>
          <w:rFonts w:hint="eastAsia"/>
        </w:rPr>
        <w:t>）梁端第一个箍筋设置在距离柱节点边缘</w:t>
      </w:r>
      <w:r>
        <w:t>50mm</w:t>
      </w:r>
      <w:r>
        <w:rPr>
          <w:rFonts w:hint="eastAsia"/>
        </w:rPr>
        <w:t>处。梁端与柱交接处箍筋加密，其间距与加密区长度均要符合设计要求。</w:t>
      </w:r>
    </w:p>
    <w:p w:rsidR="00AD1E31" w:rsidRDefault="006F0C1D">
      <w:pPr>
        <w:ind w:firstLine="560"/>
      </w:pPr>
      <w:r>
        <w:rPr>
          <w:rFonts w:hint="eastAsia"/>
        </w:rPr>
        <w:t>9</w:t>
      </w:r>
      <w:r>
        <w:rPr>
          <w:rFonts w:hint="eastAsia"/>
        </w:rPr>
        <w:t>）在主、次梁受力筋下均垫垫块（或塑料卡），保证保护层的厚度。受力筋为双排时，用短钢筋垫在两层钢筋之间，钢筋排距符合设计要求。</w:t>
      </w:r>
    </w:p>
    <w:p w:rsidR="00AD1E31" w:rsidRDefault="006F0C1D">
      <w:pPr>
        <w:ind w:firstLine="560"/>
      </w:pPr>
      <w:r>
        <w:rPr>
          <w:rFonts w:hint="eastAsia"/>
        </w:rPr>
        <w:t>10</w:t>
      </w:r>
      <w:r>
        <w:rPr>
          <w:rFonts w:hint="eastAsia"/>
        </w:rPr>
        <w:t>）梁</w:t>
      </w:r>
      <w:r>
        <w:rPr>
          <w:rFonts w:hint="eastAsia"/>
        </w:rPr>
        <w:t>筋的搭接：梁的受力钢筋直径等于或大于</w:t>
      </w:r>
      <w:r>
        <w:t>22mm</w:t>
      </w:r>
      <w:r>
        <w:rPr>
          <w:rFonts w:hint="eastAsia"/>
        </w:rPr>
        <w:t>时，宜采用焊接接头，小于</w:t>
      </w:r>
      <w:r>
        <w:t>22mm</w:t>
      </w:r>
      <w:r>
        <w:rPr>
          <w:rFonts w:hint="eastAsia"/>
        </w:rPr>
        <w:t>时，可采用绑扎接头，搭接长度要符合规范的规定。搭接长度末端与钢筋弯折处的距离，不得小于钢筋直径的</w:t>
      </w:r>
      <w:r>
        <w:t>10</w:t>
      </w:r>
      <w:r>
        <w:rPr>
          <w:rFonts w:hint="eastAsia"/>
        </w:rPr>
        <w:t>倍。接头不宜位于构件最大弯矩处，受</w:t>
      </w:r>
      <w:proofErr w:type="gramStart"/>
      <w:r>
        <w:rPr>
          <w:rFonts w:hint="eastAsia"/>
        </w:rPr>
        <w:t>拉区域</w:t>
      </w:r>
      <w:proofErr w:type="gramEnd"/>
      <w:r>
        <w:rPr>
          <w:rFonts w:hint="eastAsia"/>
        </w:rPr>
        <w:t>内</w:t>
      </w:r>
      <w:r>
        <w:rPr>
          <w:rFonts w:hint="eastAsia"/>
        </w:rPr>
        <w:t>I</w:t>
      </w:r>
      <w:r>
        <w:rPr>
          <w:rFonts w:hint="eastAsia"/>
        </w:rPr>
        <w:t>级钢筋绑扎接头的末端做弯钩（</w:t>
      </w:r>
      <w:r>
        <w:rPr>
          <w:rFonts w:hint="eastAsia"/>
        </w:rPr>
        <w:t>II</w:t>
      </w:r>
      <w:r>
        <w:rPr>
          <w:rFonts w:hint="eastAsia"/>
        </w:rPr>
        <w:t>级钢筋可不做弯钩），搭接处在中心和两端扎牢。接头位置相互错开，当采用绑扎搭接接头时，在规定搭接长度的任一区段内有接头的受力钢筋截面面积占受力钢筋总截面面积百分率，</w:t>
      </w:r>
      <w:proofErr w:type="gramStart"/>
      <w:r>
        <w:rPr>
          <w:rFonts w:hint="eastAsia"/>
        </w:rPr>
        <w:t>受拉区不</w:t>
      </w:r>
      <w:proofErr w:type="gramEnd"/>
      <w:r>
        <w:rPr>
          <w:rFonts w:hint="eastAsia"/>
        </w:rPr>
        <w:t>大于</w:t>
      </w:r>
      <w:r>
        <w:t>50%</w:t>
      </w:r>
      <w:r>
        <w:rPr>
          <w:rFonts w:hint="eastAsia"/>
        </w:rPr>
        <w:t>。</w:t>
      </w:r>
    </w:p>
    <w:p w:rsidR="00AD1E31" w:rsidRDefault="006F0C1D">
      <w:pPr>
        <w:ind w:firstLine="560"/>
      </w:pPr>
      <w:bookmarkStart w:id="52" w:name="_Toc281572884"/>
      <w:bookmarkStart w:id="53" w:name="_Toc280086430"/>
      <w:bookmarkStart w:id="54" w:name="_Toc281675039"/>
      <w:bookmarkStart w:id="55" w:name="_Toc281667812"/>
      <w:r>
        <w:rPr>
          <w:rFonts w:hint="eastAsia"/>
        </w:rPr>
        <w:t>3</w:t>
      </w:r>
      <w:r>
        <w:rPr>
          <w:rFonts w:hint="eastAsia"/>
        </w:rPr>
        <w:t>、板钢筋</w:t>
      </w:r>
      <w:bookmarkEnd w:id="52"/>
      <w:bookmarkEnd w:id="53"/>
      <w:bookmarkEnd w:id="54"/>
      <w:bookmarkEnd w:id="55"/>
    </w:p>
    <w:p w:rsidR="00AD1E31" w:rsidRDefault="006F0C1D">
      <w:pPr>
        <w:ind w:firstLine="560"/>
      </w:pPr>
      <w:r>
        <w:rPr>
          <w:rFonts w:hint="eastAsia"/>
        </w:rPr>
        <w:t>1</w:t>
      </w:r>
      <w:r>
        <w:rPr>
          <w:rFonts w:hint="eastAsia"/>
        </w:rPr>
        <w:t>）施工顺序：清理模板→模板上画线→</w:t>
      </w:r>
      <w:proofErr w:type="gramStart"/>
      <w:r>
        <w:rPr>
          <w:rFonts w:hint="eastAsia"/>
        </w:rPr>
        <w:t>绑板下</w:t>
      </w:r>
      <w:proofErr w:type="gramEnd"/>
      <w:r>
        <w:rPr>
          <w:rFonts w:hint="eastAsia"/>
        </w:rPr>
        <w:t>受力筋→</w:t>
      </w:r>
      <w:proofErr w:type="gramStart"/>
      <w:r>
        <w:rPr>
          <w:rFonts w:hint="eastAsia"/>
        </w:rPr>
        <w:t>绑负弯短</w:t>
      </w:r>
      <w:proofErr w:type="gramEnd"/>
      <w:r>
        <w:rPr>
          <w:rFonts w:hint="eastAsia"/>
        </w:rPr>
        <w:t>钢筋。</w:t>
      </w:r>
    </w:p>
    <w:p w:rsidR="00AD1E31" w:rsidRDefault="006F0C1D">
      <w:pPr>
        <w:ind w:firstLine="560"/>
      </w:pPr>
      <w:r>
        <w:rPr>
          <w:rFonts w:hint="eastAsia"/>
        </w:rPr>
        <w:t>2</w:t>
      </w:r>
      <w:r>
        <w:rPr>
          <w:rFonts w:hint="eastAsia"/>
        </w:rPr>
        <w:t>）清理模板上面的杂物，用粉笔在模板上划好主筋，分布</w:t>
      </w:r>
      <w:proofErr w:type="gramStart"/>
      <w:r>
        <w:rPr>
          <w:rFonts w:hint="eastAsia"/>
        </w:rPr>
        <w:t>筋</w:t>
      </w:r>
      <w:proofErr w:type="gramEnd"/>
      <w:r>
        <w:rPr>
          <w:rFonts w:hint="eastAsia"/>
        </w:rPr>
        <w:t>间距。</w:t>
      </w:r>
    </w:p>
    <w:p w:rsidR="00AD1E31" w:rsidRDefault="006F0C1D">
      <w:pPr>
        <w:ind w:firstLine="560"/>
      </w:pPr>
      <w:r>
        <w:rPr>
          <w:rFonts w:hint="eastAsia"/>
        </w:rPr>
        <w:lastRenderedPageBreak/>
        <w:t>3</w:t>
      </w:r>
      <w:r>
        <w:rPr>
          <w:rFonts w:hint="eastAsia"/>
        </w:rPr>
        <w:t>）划好的间距，先摆放受力主筋、后放分布筋。预埋件、电线管、预留孔等及时配合安装。</w:t>
      </w:r>
    </w:p>
    <w:p w:rsidR="00AD1E31" w:rsidRDefault="006F0C1D">
      <w:pPr>
        <w:ind w:firstLine="560"/>
      </w:pPr>
      <w:r>
        <w:rPr>
          <w:rFonts w:hint="eastAsia"/>
        </w:rPr>
        <w:t>4</w:t>
      </w:r>
      <w:r>
        <w:rPr>
          <w:rFonts w:hint="eastAsia"/>
        </w:rPr>
        <w:t>）在现浇板中有板带梁时，先绑板带梁钢筋，再摆放板钢筋。</w:t>
      </w:r>
    </w:p>
    <w:p w:rsidR="00AD1E31" w:rsidRDefault="006F0C1D">
      <w:pPr>
        <w:ind w:firstLine="560"/>
      </w:pPr>
      <w:r>
        <w:rPr>
          <w:rFonts w:hint="eastAsia"/>
        </w:rPr>
        <w:t>5</w:t>
      </w:r>
      <w:r>
        <w:rPr>
          <w:rFonts w:hint="eastAsia"/>
        </w:rPr>
        <w:t>）绑扎板筋时一般</w:t>
      </w:r>
      <w:proofErr w:type="gramStart"/>
      <w:r>
        <w:rPr>
          <w:rFonts w:hint="eastAsia"/>
        </w:rPr>
        <w:t>用顺扣或</w:t>
      </w:r>
      <w:proofErr w:type="gramEnd"/>
      <w:r>
        <w:rPr>
          <w:rFonts w:hint="eastAsia"/>
        </w:rPr>
        <w:t>八字扣，除外围两根筋的相交点全部绑扎外，其余各点交错绑扎（双向板相交点须全部绑扎）。板为双层钢筋时，两层</w:t>
      </w:r>
      <w:proofErr w:type="gramStart"/>
      <w:r>
        <w:rPr>
          <w:rFonts w:hint="eastAsia"/>
        </w:rPr>
        <w:t>筋</w:t>
      </w:r>
      <w:proofErr w:type="gramEnd"/>
      <w:r>
        <w:rPr>
          <w:rFonts w:hint="eastAsia"/>
        </w:rPr>
        <w:t>之间须加</w:t>
      </w:r>
      <w:proofErr w:type="gramStart"/>
      <w:r>
        <w:rPr>
          <w:rFonts w:hint="eastAsia"/>
        </w:rPr>
        <w:t>钢筋马凳</w:t>
      </w:r>
      <w:proofErr w:type="gramEnd"/>
      <w:r>
        <w:rPr>
          <w:rFonts w:hint="eastAsia"/>
        </w:rPr>
        <w:t>，以确保上部钢筋的位置。负弯矩钢筋每个相交点均要绑扎。</w:t>
      </w:r>
    </w:p>
    <w:p w:rsidR="00AD1E31" w:rsidRDefault="006F0C1D">
      <w:pPr>
        <w:ind w:firstLine="560"/>
      </w:pPr>
      <w:r>
        <w:rPr>
          <w:rFonts w:hint="eastAsia"/>
        </w:rPr>
        <w:t>6</w:t>
      </w:r>
      <w:r>
        <w:rPr>
          <w:rFonts w:hint="eastAsia"/>
        </w:rPr>
        <w:t>）在钢筋的下面垫好砂浆垫块，间距</w:t>
      </w:r>
      <w:r>
        <w:t>1.5m</w:t>
      </w:r>
      <w:r>
        <w:rPr>
          <w:rFonts w:hint="eastAsia"/>
        </w:rPr>
        <w:t>。</w:t>
      </w:r>
      <w:proofErr w:type="gramStart"/>
      <w:r>
        <w:rPr>
          <w:rFonts w:hint="eastAsia"/>
        </w:rPr>
        <w:t>垫块的</w:t>
      </w:r>
      <w:proofErr w:type="gramEnd"/>
      <w:r>
        <w:rPr>
          <w:rFonts w:hint="eastAsia"/>
        </w:rPr>
        <w:t>厚度等于保护层厚度，需满足设计要求。</w:t>
      </w:r>
    </w:p>
    <w:p w:rsidR="00AD1E31" w:rsidRDefault="006F0C1D">
      <w:pPr>
        <w:ind w:firstLine="560"/>
      </w:pPr>
      <w:bookmarkStart w:id="56" w:name="_Toc281572885"/>
      <w:bookmarkStart w:id="57" w:name="_Toc280086431"/>
      <w:bookmarkStart w:id="58" w:name="_Toc281667813"/>
      <w:bookmarkStart w:id="59" w:name="_Toc281675040"/>
      <w:r>
        <w:rPr>
          <w:rFonts w:hint="eastAsia"/>
        </w:rPr>
        <w:t>4</w:t>
      </w:r>
      <w:r>
        <w:rPr>
          <w:rFonts w:hint="eastAsia"/>
        </w:rPr>
        <w:t>、钢筋的焊接</w:t>
      </w:r>
      <w:bookmarkEnd w:id="56"/>
      <w:bookmarkEnd w:id="57"/>
      <w:bookmarkEnd w:id="58"/>
      <w:bookmarkEnd w:id="59"/>
    </w:p>
    <w:p w:rsidR="00AD1E31" w:rsidRDefault="006F0C1D">
      <w:pPr>
        <w:ind w:firstLine="560"/>
      </w:pPr>
      <w:r>
        <w:rPr>
          <w:rFonts w:hint="eastAsia"/>
        </w:rPr>
        <w:t>1</w:t>
      </w:r>
      <w:r>
        <w:rPr>
          <w:rFonts w:hint="eastAsia"/>
        </w:rPr>
        <w:t>）钢筋焊接必须进行化学成份检验和焊接试验，经检验合格后方可使用。</w:t>
      </w:r>
    </w:p>
    <w:p w:rsidR="00AD1E31" w:rsidRDefault="006F0C1D">
      <w:pPr>
        <w:ind w:firstLine="560"/>
      </w:pPr>
      <w:r>
        <w:rPr>
          <w:rFonts w:hint="eastAsia"/>
        </w:rPr>
        <w:t>2</w:t>
      </w:r>
      <w:r>
        <w:rPr>
          <w:rFonts w:hint="eastAsia"/>
        </w:rPr>
        <w:t>）焊接成型时，焊接处无水锈、油渍等。焊接后在焊接处无缺口、裂纹及较大的金属焊瘤，用小锤敲击时，应发出与钢筋同样的清脆声。钢筋端部的扭曲、弯折必须校直或切除。</w:t>
      </w:r>
    </w:p>
    <w:p w:rsidR="00AD1E31" w:rsidRDefault="006F0C1D">
      <w:pPr>
        <w:ind w:firstLine="560"/>
      </w:pPr>
      <w:r>
        <w:rPr>
          <w:rFonts w:hint="eastAsia"/>
        </w:rPr>
        <w:t>3</w:t>
      </w:r>
      <w:r>
        <w:rPr>
          <w:rFonts w:hint="eastAsia"/>
        </w:rPr>
        <w:t>）钢筋焊接的接头形式、焊接工艺和质量验收，按国家现行标准《钢筋焊接及验收规程》的有关规定。</w:t>
      </w:r>
    </w:p>
    <w:p w:rsidR="00AD1E31" w:rsidRDefault="006F0C1D">
      <w:pPr>
        <w:ind w:firstLine="560"/>
      </w:pPr>
      <w:r>
        <w:rPr>
          <w:rFonts w:hint="eastAsia"/>
        </w:rPr>
        <w:t>4</w:t>
      </w:r>
      <w:r>
        <w:rPr>
          <w:rFonts w:hint="eastAsia"/>
        </w:rPr>
        <w:t>）钢筋焊接前，必须根据施工条件进行试焊，合格后方可施焊。焊工必须有焊工考试合格证，并在规定的范围内进行焊接操作。</w:t>
      </w:r>
    </w:p>
    <w:p w:rsidR="00AD1E31" w:rsidRDefault="006F0C1D">
      <w:pPr>
        <w:ind w:firstLine="560"/>
      </w:pPr>
      <w:r>
        <w:rPr>
          <w:rFonts w:hint="eastAsia"/>
        </w:rPr>
        <w:t>5</w:t>
      </w:r>
      <w:r>
        <w:rPr>
          <w:rFonts w:hint="eastAsia"/>
        </w:rPr>
        <w:t>）轴心受拉和小偏心受拉杆件中的钢筋接头，均采用焊接。</w:t>
      </w:r>
    </w:p>
    <w:p w:rsidR="00AD1E31" w:rsidRDefault="006F0C1D">
      <w:pPr>
        <w:ind w:firstLine="560"/>
      </w:pPr>
      <w:r>
        <w:rPr>
          <w:rFonts w:hint="eastAsia"/>
        </w:rPr>
        <w:t>6</w:t>
      </w:r>
      <w:r>
        <w:rPr>
          <w:rFonts w:hint="eastAsia"/>
        </w:rPr>
        <w:t>）钢筋接头不设置在梁端、柱端的箍筋加密区范围内。</w:t>
      </w:r>
    </w:p>
    <w:p w:rsidR="00AD1E31" w:rsidRDefault="006F0C1D">
      <w:pPr>
        <w:ind w:firstLine="560"/>
      </w:pPr>
      <w:bookmarkStart w:id="60" w:name="_Toc281675041"/>
      <w:bookmarkStart w:id="61" w:name="_Toc280086432"/>
      <w:bookmarkStart w:id="62" w:name="_Toc281667814"/>
      <w:bookmarkStart w:id="63" w:name="_Toc281572886"/>
      <w:r>
        <w:rPr>
          <w:rFonts w:hint="eastAsia"/>
        </w:rPr>
        <w:t>5</w:t>
      </w:r>
      <w:r>
        <w:rPr>
          <w:rFonts w:hint="eastAsia"/>
        </w:rPr>
        <w:t>、滚轧直螺纹钢筋连接施工</w:t>
      </w:r>
      <w:bookmarkEnd w:id="60"/>
      <w:bookmarkEnd w:id="61"/>
      <w:bookmarkEnd w:id="62"/>
      <w:bookmarkEnd w:id="63"/>
    </w:p>
    <w:p w:rsidR="00AD1E31" w:rsidRDefault="006F0C1D">
      <w:pPr>
        <w:ind w:firstLine="560"/>
      </w:pPr>
      <w:r>
        <w:rPr>
          <w:rFonts w:hint="eastAsia"/>
        </w:rPr>
        <w:t>1</w:t>
      </w:r>
      <w:r>
        <w:rPr>
          <w:rFonts w:hint="eastAsia"/>
        </w:rPr>
        <w:t>）等强直螺纹接头</w:t>
      </w:r>
    </w:p>
    <w:p w:rsidR="00AD1E31" w:rsidRDefault="006F0C1D">
      <w:pPr>
        <w:ind w:firstLine="560"/>
      </w:pPr>
      <w:r>
        <w:rPr>
          <w:rFonts w:hint="eastAsia"/>
        </w:rPr>
        <w:t>直径Φ</w:t>
      </w:r>
      <w:r>
        <w:rPr>
          <w:rFonts w:hint="eastAsia"/>
        </w:rPr>
        <w:t>25</w:t>
      </w:r>
      <w:r>
        <w:rPr>
          <w:rFonts w:hint="eastAsia"/>
        </w:rPr>
        <w:t>及以上钢筋采用等强直螺纹连接，接头采用Ⅰ级。</w:t>
      </w:r>
    </w:p>
    <w:p w:rsidR="00AD1E31" w:rsidRDefault="006F0C1D">
      <w:pPr>
        <w:ind w:firstLine="560"/>
      </w:pPr>
      <w:r>
        <w:rPr>
          <w:rFonts w:hint="eastAsia"/>
        </w:rPr>
        <w:t>根据工艺需要，钢筋端头应用砂轮</w:t>
      </w:r>
      <w:proofErr w:type="gramStart"/>
      <w:r>
        <w:rPr>
          <w:rFonts w:hint="eastAsia"/>
        </w:rPr>
        <w:t>锯</w:t>
      </w:r>
      <w:proofErr w:type="gramEnd"/>
      <w:r>
        <w:rPr>
          <w:rFonts w:hint="eastAsia"/>
        </w:rPr>
        <w:t>切除</w:t>
      </w:r>
      <w:r>
        <w:t>150mm</w:t>
      </w:r>
      <w:r>
        <w:rPr>
          <w:rFonts w:hint="eastAsia"/>
        </w:rPr>
        <w:t>端头。钢筋下料</w:t>
      </w:r>
      <w:r>
        <w:rPr>
          <w:rFonts w:hint="eastAsia"/>
        </w:rPr>
        <w:lastRenderedPageBreak/>
        <w:t>时，切口端面应与钢筋轴线垂直，不得有马蹄形或挠曲，端部不直</w:t>
      </w:r>
      <w:proofErr w:type="gramStart"/>
      <w:r>
        <w:rPr>
          <w:rFonts w:hint="eastAsia"/>
        </w:rPr>
        <w:t>应调直后</w:t>
      </w:r>
      <w:proofErr w:type="gramEnd"/>
      <w:r>
        <w:rPr>
          <w:rFonts w:hint="eastAsia"/>
        </w:rPr>
        <w:t>下料；</w:t>
      </w:r>
    </w:p>
    <w:p w:rsidR="00AD1E31" w:rsidRDefault="006F0C1D">
      <w:pPr>
        <w:ind w:firstLine="560"/>
      </w:pPr>
      <w:r>
        <w:rPr>
          <w:rFonts w:hint="eastAsia"/>
        </w:rPr>
        <w:t>2</w:t>
      </w:r>
      <w:r>
        <w:rPr>
          <w:rFonts w:hint="eastAsia"/>
        </w:rPr>
        <w:t>）滚轧钢筋滚轧直螺纹接头施工工艺</w:t>
      </w:r>
    </w:p>
    <w:p w:rsidR="00AD1E31" w:rsidRDefault="006F0C1D">
      <w:pPr>
        <w:ind w:firstLine="560"/>
      </w:pPr>
      <w:r>
        <w:rPr>
          <w:rFonts w:hint="eastAsia"/>
        </w:rPr>
        <w:t>等强钢筋滚轧直螺纹连接主要通过对钢筋端部一次滚轧成型为直螺纹，然后用预制钢套筒进行连接，这样经滚轧成型的直螺纹，有效地使钢筋母材断面积缩减最少，同时又使钢筋端头材料在冷作硬化作用下，强度得到提高，使钢筋接头达到与母材等强的效果。本工程采用的直螺纹接头类型有：</w:t>
      </w:r>
    </w:p>
    <w:p w:rsidR="00AD1E31" w:rsidRDefault="006F0C1D">
      <w:pPr>
        <w:ind w:firstLine="560"/>
      </w:pPr>
      <w:r>
        <w:rPr>
          <w:rFonts w:hint="eastAsia"/>
        </w:rPr>
        <w:t>标准型：在正常情况下连接钢筋，用于柱、墙竖向钢筋连接；</w:t>
      </w:r>
    </w:p>
    <w:p w:rsidR="00AD1E31" w:rsidRDefault="006F0C1D">
      <w:pPr>
        <w:ind w:firstLine="560"/>
      </w:pPr>
      <w:r>
        <w:rPr>
          <w:rFonts w:hint="eastAsia"/>
        </w:rPr>
        <w:t>正反丝扣型：在钢筋两端均不能转动时，将两钢筋端部相互对接，然后拧动套筒，在钢筋不转动的情况下实现钢筋的连接接长。</w:t>
      </w:r>
    </w:p>
    <w:p w:rsidR="00AD1E31" w:rsidRDefault="006F0C1D">
      <w:pPr>
        <w:pStyle w:val="11"/>
        <w:spacing w:before="312" w:after="312"/>
      </w:pPr>
      <w:bookmarkStart w:id="64" w:name="_Toc467673832"/>
      <w:bookmarkStart w:id="65" w:name="_Toc467674247"/>
      <w:bookmarkStart w:id="66" w:name="_Toc471988742"/>
      <w:r>
        <w:rPr>
          <w:rFonts w:hint="eastAsia"/>
        </w:rPr>
        <w:t>(</w:t>
      </w:r>
      <w:r>
        <w:rPr>
          <w:rFonts w:hint="eastAsia"/>
        </w:rPr>
        <w:t>四</w:t>
      </w:r>
      <w:r>
        <w:rPr>
          <w:rFonts w:hint="eastAsia"/>
        </w:rPr>
        <w:t>)</w:t>
      </w:r>
      <w:r>
        <w:rPr>
          <w:rFonts w:hint="eastAsia"/>
        </w:rPr>
        <w:t>模板工程</w:t>
      </w:r>
      <w:bookmarkEnd w:id="64"/>
      <w:bookmarkEnd w:id="65"/>
      <w:bookmarkEnd w:id="66"/>
    </w:p>
    <w:p w:rsidR="00AD1E31" w:rsidRDefault="006F0C1D">
      <w:pPr>
        <w:ind w:firstLine="560"/>
      </w:pPr>
      <w:r>
        <w:rPr>
          <w:rFonts w:hint="eastAsia"/>
        </w:rPr>
        <w:t>除应满足图纸要求外，还应满足以下要求：</w:t>
      </w:r>
    </w:p>
    <w:p w:rsidR="00AD1E31" w:rsidRDefault="006F0C1D">
      <w:pPr>
        <w:ind w:firstLine="560"/>
      </w:pPr>
      <w:r>
        <w:rPr>
          <w:rFonts w:hint="eastAsia"/>
        </w:rPr>
        <w:t>模板</w:t>
      </w:r>
      <w:r>
        <w:rPr>
          <w:rFonts w:hint="eastAsia"/>
        </w:rPr>
        <w:t>工程，</w:t>
      </w:r>
      <w:r>
        <w:rPr>
          <w:rFonts w:hint="eastAsia"/>
        </w:rPr>
        <w:t>承包人应注意以下</w:t>
      </w:r>
      <w:r>
        <w:rPr>
          <w:rFonts w:hint="eastAsia"/>
        </w:rPr>
        <w:t>方面：</w:t>
      </w:r>
    </w:p>
    <w:p w:rsidR="00AD1E31" w:rsidRDefault="006F0C1D">
      <w:pPr>
        <w:ind w:firstLine="560"/>
      </w:pPr>
      <w:r>
        <w:rPr>
          <w:rFonts w:hint="eastAsia"/>
        </w:rPr>
        <w:t>1.</w:t>
      </w:r>
      <w:r>
        <w:rPr>
          <w:rFonts w:hint="eastAsia"/>
        </w:rPr>
        <w:t>认真熟悉图纸，提前做好专家论证方案，得到地区专家认可。</w:t>
      </w:r>
    </w:p>
    <w:p w:rsidR="00AD1E31" w:rsidRDefault="006F0C1D">
      <w:pPr>
        <w:ind w:firstLine="560"/>
      </w:pPr>
      <w:r>
        <w:rPr>
          <w:rFonts w:hint="eastAsia"/>
        </w:rPr>
        <w:t>2.</w:t>
      </w:r>
      <w:r>
        <w:rPr>
          <w:rFonts w:hint="eastAsia"/>
        </w:rPr>
        <w:t>做好专项方案的安全技术交底，落实到位。</w:t>
      </w:r>
    </w:p>
    <w:p w:rsidR="00AD1E31" w:rsidRDefault="006F0C1D">
      <w:pPr>
        <w:ind w:firstLine="560"/>
      </w:pPr>
      <w:r>
        <w:rPr>
          <w:rFonts w:hint="eastAsia"/>
        </w:rPr>
        <w:t>3.</w:t>
      </w:r>
      <w:r>
        <w:rPr>
          <w:rFonts w:hint="eastAsia"/>
        </w:rPr>
        <w:t>派专职安全员、技术员、施工员进行过程跟踪检查。</w:t>
      </w:r>
    </w:p>
    <w:p w:rsidR="00AD1E31" w:rsidRDefault="006F0C1D">
      <w:pPr>
        <w:ind w:firstLine="560"/>
      </w:pPr>
      <w:r>
        <w:rPr>
          <w:rFonts w:hint="eastAsia"/>
        </w:rPr>
        <w:t>4.</w:t>
      </w:r>
      <w:r>
        <w:rPr>
          <w:rFonts w:hint="eastAsia"/>
        </w:rPr>
        <w:t>组织监理进行验收，浇捣过程中专人进行监测控制。完成后，进行后期的检查维护工作。</w:t>
      </w:r>
    </w:p>
    <w:p w:rsidR="00AD1E31" w:rsidRDefault="006F0C1D">
      <w:pPr>
        <w:ind w:firstLine="560"/>
      </w:pPr>
      <w:r>
        <w:t>5.</w:t>
      </w:r>
      <w:r>
        <w:rPr>
          <w:rFonts w:hint="eastAsia"/>
        </w:rPr>
        <w:t>本工程所采用的脚手架、模板及相关材料、设备必须满足国家有关技术操作规程的要求。</w:t>
      </w:r>
    </w:p>
    <w:p w:rsidR="00AD1E31" w:rsidRDefault="006F0C1D">
      <w:pPr>
        <w:pStyle w:val="11"/>
        <w:spacing w:before="312" w:after="312"/>
      </w:pPr>
      <w:r>
        <w:rPr>
          <w:rFonts w:hint="eastAsia"/>
        </w:rPr>
        <w:t>(</w:t>
      </w:r>
      <w:r>
        <w:rPr>
          <w:rFonts w:hint="eastAsia"/>
        </w:rPr>
        <w:t>五</w:t>
      </w:r>
      <w:r>
        <w:rPr>
          <w:rFonts w:hint="eastAsia"/>
        </w:rPr>
        <w:t>)</w:t>
      </w:r>
      <w:r>
        <w:rPr>
          <w:rFonts w:hint="eastAsia"/>
        </w:rPr>
        <w:t>灌注桩施工</w:t>
      </w:r>
    </w:p>
    <w:p w:rsidR="00AD1E31" w:rsidRDefault="006F0C1D">
      <w:pPr>
        <w:ind w:firstLine="560"/>
      </w:pPr>
      <w:r>
        <w:rPr>
          <w:rFonts w:hint="eastAsia"/>
        </w:rPr>
        <w:t>除应满足图纸要求外，还应满足以下要求：</w:t>
      </w:r>
    </w:p>
    <w:p w:rsidR="00AD1E31" w:rsidRDefault="006F0C1D">
      <w:pPr>
        <w:ind w:firstLine="560"/>
      </w:pPr>
      <w:r>
        <w:rPr>
          <w:rFonts w:hint="eastAsia"/>
        </w:rPr>
        <w:lastRenderedPageBreak/>
        <w:t>1</w:t>
      </w:r>
      <w:r>
        <w:rPr>
          <w:rFonts w:hint="eastAsia"/>
        </w:rPr>
        <w:t>、</w:t>
      </w:r>
      <w:r>
        <w:rPr>
          <w:rFonts w:hint="eastAsia"/>
        </w:rPr>
        <w:t>本工程采用人工挖孔桩，</w:t>
      </w:r>
      <w:r>
        <w:t>开始</w:t>
      </w:r>
      <w:r>
        <w:rPr>
          <w:rFonts w:hint="eastAsia"/>
        </w:rPr>
        <w:t>施工</w:t>
      </w:r>
      <w:r>
        <w:t>前</w:t>
      </w:r>
      <w:r>
        <w:t>,</w:t>
      </w:r>
      <w:r>
        <w:t>施工单位应根据建设单位提供的场地现状及地质资料编制施工方案</w:t>
      </w:r>
      <w:r>
        <w:rPr>
          <w:rFonts w:hint="eastAsia"/>
        </w:rPr>
        <w:t>，</w:t>
      </w:r>
      <w:r>
        <w:rPr>
          <w:rFonts w:hint="eastAsia"/>
        </w:rPr>
        <w:t>对重要管线进行人工探</w:t>
      </w:r>
      <w:proofErr w:type="gramStart"/>
      <w:r>
        <w:rPr>
          <w:rFonts w:hint="eastAsia"/>
        </w:rPr>
        <w:t>挖及</w:t>
      </w:r>
      <w:r>
        <w:rPr>
          <w:rFonts w:hint="eastAsia"/>
        </w:rPr>
        <w:t>迁</w:t>
      </w:r>
      <w:proofErr w:type="gramEnd"/>
      <w:r>
        <w:rPr>
          <w:rFonts w:hint="eastAsia"/>
        </w:rPr>
        <w:t>改</w:t>
      </w:r>
      <w:r>
        <w:rPr>
          <w:rFonts w:hint="eastAsia"/>
        </w:rPr>
        <w:t>。</w:t>
      </w:r>
    </w:p>
    <w:p w:rsidR="00AD1E31" w:rsidRDefault="006F0C1D">
      <w:pPr>
        <w:ind w:firstLine="560"/>
      </w:pPr>
      <w:r>
        <w:rPr>
          <w:rFonts w:hint="eastAsia"/>
        </w:rPr>
        <w:t>3</w:t>
      </w:r>
      <w:r>
        <w:rPr>
          <w:rFonts w:hint="eastAsia"/>
        </w:rPr>
        <w:t>、</w:t>
      </w:r>
      <w:r>
        <w:t>每单项工程当达到</w:t>
      </w:r>
      <w:proofErr w:type="gramStart"/>
      <w:r>
        <w:t>孔底设计</w:t>
      </w:r>
      <w:proofErr w:type="gramEnd"/>
      <w:r>
        <w:t>深度或桩</w:t>
      </w:r>
      <w:proofErr w:type="gramStart"/>
      <w:r>
        <w:t>端持力岩</w:t>
      </w:r>
      <w:proofErr w:type="gramEnd"/>
      <w:r>
        <w:t>(</w:t>
      </w:r>
      <w:r>
        <w:t>土</w:t>
      </w:r>
      <w:r>
        <w:t>)</w:t>
      </w:r>
      <w:r>
        <w:t>层时</w:t>
      </w:r>
      <w:r>
        <w:t>,</w:t>
      </w:r>
      <w:r>
        <w:t>应由设计人</w:t>
      </w:r>
      <w:r>
        <w:rPr>
          <w:rFonts w:ascii="仿宋" w:eastAsia="仿宋" w:hAnsi="仿宋" w:cs="仿宋" w:hint="eastAsia"/>
        </w:rPr>
        <w:t>、建设单位、勘察单</w:t>
      </w:r>
      <w:r>
        <w:rPr>
          <w:rFonts w:ascii="仿宋" w:eastAsia="仿宋" w:hAnsi="仿宋" w:cs="仿宋"/>
        </w:rPr>
        <w:t>位</w:t>
      </w:r>
      <w:r>
        <w:rPr>
          <w:rFonts w:ascii="仿宋" w:eastAsia="仿宋" w:hAnsi="仿宋" w:cs="仿宋" w:hint="eastAsia"/>
        </w:rPr>
        <w:t>、监理单位及质监部门代表对</w:t>
      </w:r>
      <w:proofErr w:type="gramStart"/>
      <w:r>
        <w:rPr>
          <w:rFonts w:ascii="仿宋" w:eastAsia="仿宋" w:hAnsi="仿宋" w:cs="仿宋" w:hint="eastAsia"/>
        </w:rPr>
        <w:t>深度或岩</w:t>
      </w:r>
      <w:proofErr w:type="gramEnd"/>
      <w:r>
        <w:rPr>
          <w:rFonts w:ascii="仿宋" w:eastAsia="仿宋" w:hAnsi="仿宋" w:cs="仿宋"/>
        </w:rPr>
        <w:t>(</w:t>
      </w:r>
      <w:r>
        <w:rPr>
          <w:rFonts w:ascii="仿宋" w:eastAsia="仿宋" w:hAnsi="仿宋" w:cs="仿宋"/>
        </w:rPr>
        <w:t>土</w:t>
      </w:r>
      <w:r>
        <w:rPr>
          <w:rFonts w:ascii="仿宋" w:eastAsia="仿宋" w:hAnsi="仿宋" w:cs="仿宋"/>
        </w:rPr>
        <w:t>)</w:t>
      </w:r>
      <w:r>
        <w:rPr>
          <w:rFonts w:ascii="仿宋" w:eastAsia="仿宋" w:hAnsi="仿宋" w:cs="仿宋"/>
        </w:rPr>
        <w:t>样本共同鉴定认可</w:t>
      </w:r>
      <w:r>
        <w:rPr>
          <w:rFonts w:ascii="仿宋" w:eastAsia="仿宋" w:hAnsi="仿宋" w:cs="仿宋"/>
        </w:rPr>
        <w:t>,</w:t>
      </w:r>
      <w:proofErr w:type="gramStart"/>
      <w:r>
        <w:rPr>
          <w:rFonts w:ascii="仿宋" w:eastAsia="仿宋" w:hAnsi="仿宋" w:cs="仿宋"/>
        </w:rPr>
        <w:t>作出</w:t>
      </w:r>
      <w:proofErr w:type="gramEnd"/>
      <w:r>
        <w:rPr>
          <w:rFonts w:ascii="仿宋" w:eastAsia="仿宋" w:hAnsi="仿宋" w:cs="仿宋"/>
        </w:rPr>
        <w:t>记录。其余</w:t>
      </w:r>
      <w:r>
        <w:rPr>
          <w:rFonts w:ascii="仿宋" w:eastAsia="仿宋" w:hAnsi="仿宋" w:cs="仿宋" w:hint="eastAsia"/>
        </w:rPr>
        <w:t>持力层</w:t>
      </w:r>
      <w:r>
        <w:rPr>
          <w:rFonts w:ascii="仿宋" w:eastAsia="仿宋" w:hAnsi="仿宋" w:cs="仿宋"/>
        </w:rPr>
        <w:t>的岩（土）</w:t>
      </w:r>
      <w:proofErr w:type="gramStart"/>
      <w:r>
        <w:rPr>
          <w:rFonts w:ascii="仿宋" w:eastAsia="仿宋" w:hAnsi="仿宋" w:cs="仿宋"/>
        </w:rPr>
        <w:t>样应由</w:t>
      </w:r>
      <w:proofErr w:type="gramEnd"/>
      <w:r>
        <w:rPr>
          <w:rFonts w:ascii="仿宋" w:eastAsia="仿宋" w:hAnsi="仿宋" w:cs="仿宋"/>
        </w:rPr>
        <w:t>勘察单位判定，并经监理确认后方可</w:t>
      </w:r>
      <w:proofErr w:type="gramStart"/>
      <w:r>
        <w:rPr>
          <w:rFonts w:ascii="仿宋" w:eastAsia="仿宋" w:hAnsi="仿宋" w:cs="仿宋"/>
        </w:rPr>
        <w:t>作为终孔依据</w:t>
      </w:r>
      <w:proofErr w:type="gramEnd"/>
      <w:r>
        <w:rPr>
          <w:rFonts w:ascii="仿宋" w:eastAsia="仿宋" w:hAnsi="仿宋" w:cs="仿宋" w:hint="eastAsia"/>
        </w:rPr>
        <w:t>。</w:t>
      </w:r>
      <w:r>
        <w:rPr>
          <w:rFonts w:ascii="仿宋" w:eastAsia="仿宋" w:hAnsi="仿宋" w:cs="仿宋"/>
        </w:rPr>
        <w:t>并视场地岩（土）</w:t>
      </w:r>
      <w:proofErr w:type="gramStart"/>
      <w:r>
        <w:rPr>
          <w:rFonts w:ascii="仿宋" w:eastAsia="仿宋" w:hAnsi="仿宋" w:cs="仿宋"/>
        </w:rPr>
        <w:t>层实际</w:t>
      </w:r>
      <w:proofErr w:type="gramEnd"/>
      <w:r>
        <w:rPr>
          <w:rFonts w:ascii="仿宋" w:eastAsia="仿宋" w:hAnsi="仿宋" w:cs="仿宋"/>
        </w:rPr>
        <w:t>的地质情况及施工进度要求，必要时可补充超前钻进</w:t>
      </w:r>
      <w:proofErr w:type="gramStart"/>
      <w:r>
        <w:rPr>
          <w:rFonts w:ascii="仿宋" w:eastAsia="仿宋" w:hAnsi="仿宋" w:cs="仿宋"/>
        </w:rPr>
        <w:t>行终孔判定</w:t>
      </w:r>
      <w:proofErr w:type="gramEnd"/>
      <w:r>
        <w:rPr>
          <w:rFonts w:ascii="仿宋" w:eastAsia="仿宋" w:hAnsi="仿宋" w:cs="仿宋"/>
        </w:rPr>
        <w:t>。</w:t>
      </w:r>
    </w:p>
    <w:p w:rsidR="00AD1E31" w:rsidRDefault="006F0C1D">
      <w:pPr>
        <w:ind w:firstLine="560"/>
        <w:rPr>
          <w:rFonts w:ascii="仿宋" w:eastAsia="仿宋" w:hAnsi="仿宋" w:cs="仿宋"/>
        </w:rPr>
      </w:pPr>
      <w:r>
        <w:rPr>
          <w:rFonts w:hint="eastAsia"/>
        </w:rPr>
        <w:t>4</w:t>
      </w:r>
      <w:r>
        <w:rPr>
          <w:rFonts w:hint="eastAsia"/>
        </w:rPr>
        <w:t>、</w:t>
      </w:r>
      <w:r>
        <w:t>纵向主钢筋接头宜优先采用机械连接。采用焊接时</w:t>
      </w:r>
      <w:r>
        <w:t>,</w:t>
      </w:r>
      <w:proofErr w:type="gramStart"/>
      <w:r>
        <w:t>单面焊长</w:t>
      </w:r>
      <w:proofErr w:type="gramEnd"/>
      <w:r>
        <w:t>10d,</w:t>
      </w:r>
      <w:proofErr w:type="gramStart"/>
      <w:r>
        <w:t>双面焊长</w:t>
      </w:r>
      <w:proofErr w:type="gramEnd"/>
      <w:r>
        <w:t>5d</w:t>
      </w:r>
      <w:r>
        <w:rPr>
          <w:rFonts w:ascii="仿宋" w:eastAsia="仿宋" w:hAnsi="仿宋" w:cs="仿宋" w:hint="eastAsia"/>
        </w:rPr>
        <w:t>。</w:t>
      </w:r>
    </w:p>
    <w:p w:rsidR="00AD1E31" w:rsidRDefault="006F0C1D">
      <w:pPr>
        <w:ind w:firstLine="560"/>
        <w:rPr>
          <w:rFonts w:ascii="仿宋" w:eastAsia="仿宋" w:hAnsi="仿宋" w:cs="仿宋"/>
        </w:rPr>
      </w:pPr>
      <w:r>
        <w:rPr>
          <w:rFonts w:hint="eastAsia"/>
        </w:rPr>
        <w:t>5</w:t>
      </w:r>
      <w:r>
        <w:rPr>
          <w:rFonts w:hint="eastAsia"/>
        </w:rPr>
        <w:t>、</w:t>
      </w:r>
      <w:r>
        <w:t>全部箍筋采用螺旋式或焊接环式</w:t>
      </w:r>
      <w:r>
        <w:t>,</w:t>
      </w:r>
      <w:r>
        <w:t>加劲</w:t>
      </w:r>
      <w:proofErr w:type="gramStart"/>
      <w:r>
        <w:t>箍与纵筋应</w:t>
      </w:r>
      <w:proofErr w:type="gramEnd"/>
      <w:r>
        <w:t>逐点点焊</w:t>
      </w:r>
      <w:r>
        <w:t>,</w:t>
      </w:r>
      <w:proofErr w:type="gramStart"/>
      <w:r>
        <w:t>一般箍与纵</w:t>
      </w:r>
      <w:proofErr w:type="gramEnd"/>
      <w:r>
        <w:t>筋</w:t>
      </w:r>
      <w:proofErr w:type="gramStart"/>
      <w:r>
        <w:t>为隔点点焊</w:t>
      </w:r>
      <w:proofErr w:type="gramEnd"/>
      <w:r>
        <w:rPr>
          <w:rFonts w:ascii="仿宋" w:eastAsia="仿宋" w:hAnsi="仿宋" w:cs="仿宋" w:hint="eastAsia"/>
        </w:rPr>
        <w:t>。</w:t>
      </w:r>
      <w:proofErr w:type="gramStart"/>
      <w:r>
        <w:rPr>
          <w:rFonts w:ascii="仿宋" w:eastAsia="仿宋" w:hAnsi="仿宋" w:cs="仿宋" w:hint="eastAsia"/>
        </w:rPr>
        <w:t>当纵筋配内外</w:t>
      </w:r>
      <w:proofErr w:type="gramEnd"/>
      <w:r>
        <w:rPr>
          <w:rFonts w:ascii="仿宋" w:eastAsia="仿宋" w:hAnsi="仿宋" w:cs="仿宋" w:hint="eastAsia"/>
        </w:rPr>
        <w:t>两</w:t>
      </w:r>
      <w:r>
        <w:rPr>
          <w:rFonts w:ascii="仿宋" w:eastAsia="仿宋" w:hAnsi="仿宋" w:cs="仿宋"/>
        </w:rPr>
        <w:t>排时</w:t>
      </w:r>
      <w:r>
        <w:rPr>
          <w:rFonts w:ascii="仿宋" w:eastAsia="仿宋" w:hAnsi="仿宋" w:cs="仿宋"/>
        </w:rPr>
        <w:t>,</w:t>
      </w:r>
      <w:r>
        <w:rPr>
          <w:rFonts w:ascii="仿宋" w:eastAsia="仿宋" w:hAnsi="仿宋" w:cs="仿宋"/>
        </w:rPr>
        <w:t>内排箍筋用焊</w:t>
      </w:r>
      <w:r>
        <w:rPr>
          <w:rFonts w:ascii="仿宋" w:eastAsia="仿宋" w:hAnsi="仿宋" w:cs="仿宋"/>
        </w:rPr>
        <w:t>接环式</w:t>
      </w:r>
      <w:r>
        <w:rPr>
          <w:rFonts w:ascii="仿宋" w:eastAsia="仿宋" w:hAnsi="仿宋" w:cs="仿宋"/>
        </w:rPr>
        <w:t>,</w:t>
      </w:r>
      <w:r>
        <w:rPr>
          <w:rFonts w:ascii="仿宋" w:eastAsia="仿宋" w:hAnsi="仿宋" w:cs="仿宋"/>
        </w:rPr>
        <w:t>与纵筋逐点焊接</w:t>
      </w:r>
      <w:r>
        <w:rPr>
          <w:rFonts w:ascii="仿宋" w:eastAsia="仿宋" w:hAnsi="仿宋" w:cs="仿宋" w:hint="eastAsia"/>
        </w:rPr>
        <w:t>。</w:t>
      </w:r>
    </w:p>
    <w:p w:rsidR="00AD1E31" w:rsidRDefault="006F0C1D">
      <w:pPr>
        <w:ind w:firstLine="560"/>
        <w:rPr>
          <w:rFonts w:ascii="仿宋" w:eastAsia="仿宋" w:hAnsi="仿宋" w:cs="仿宋"/>
        </w:rPr>
      </w:pPr>
      <w:r>
        <w:rPr>
          <w:rFonts w:hint="eastAsia"/>
        </w:rPr>
        <w:t>6</w:t>
      </w:r>
      <w:r>
        <w:rPr>
          <w:rFonts w:hint="eastAsia"/>
        </w:rPr>
        <w:t>、</w:t>
      </w:r>
      <w:r>
        <w:t>钢筋笼的外侧应采取有效措施</w:t>
      </w:r>
      <w:r>
        <w:t>,</w:t>
      </w:r>
      <w:r>
        <w:t>以保证钢筋的保护层厚度和钢筋</w:t>
      </w:r>
      <w:proofErr w:type="gramStart"/>
      <w:r>
        <w:t>笼</w:t>
      </w:r>
      <w:proofErr w:type="gramEnd"/>
      <w:r>
        <w:t>位置准确对中</w:t>
      </w:r>
      <w:r>
        <w:rPr>
          <w:rFonts w:ascii="仿宋" w:eastAsia="仿宋" w:hAnsi="仿宋" w:cs="仿宋" w:hint="eastAsia"/>
        </w:rPr>
        <w:t>。</w:t>
      </w:r>
    </w:p>
    <w:p w:rsidR="00AD1E31" w:rsidRDefault="006F0C1D">
      <w:pPr>
        <w:ind w:firstLine="560"/>
        <w:rPr>
          <w:rFonts w:ascii="仿宋" w:eastAsia="仿宋" w:hAnsi="仿宋" w:cs="仿宋"/>
        </w:rPr>
      </w:pPr>
      <w:r>
        <w:rPr>
          <w:rFonts w:hint="eastAsia"/>
        </w:rPr>
        <w:t>7</w:t>
      </w:r>
      <w:r>
        <w:rPr>
          <w:rFonts w:hint="eastAsia"/>
        </w:rPr>
        <w:t>、</w:t>
      </w:r>
      <w:r>
        <w:t>钢筋</w:t>
      </w:r>
      <w:proofErr w:type="gramStart"/>
      <w:r>
        <w:t>笼</w:t>
      </w:r>
      <w:proofErr w:type="gramEnd"/>
      <w:r>
        <w:t>搬运和吊装应防止变形</w:t>
      </w:r>
      <w:r>
        <w:t>,</w:t>
      </w:r>
      <w:r>
        <w:t>安装应保持垂直对中避免碰撞孔壁</w:t>
      </w:r>
      <w:r>
        <w:t>,</w:t>
      </w:r>
      <w:r>
        <w:t>就位后应立即固定</w:t>
      </w:r>
      <w:r>
        <w:rPr>
          <w:rFonts w:ascii="仿宋" w:eastAsia="仿宋" w:hAnsi="仿宋" w:cs="仿宋" w:hint="eastAsia"/>
        </w:rPr>
        <w:t>。</w:t>
      </w:r>
    </w:p>
    <w:p w:rsidR="00AD1E31" w:rsidRDefault="006F0C1D">
      <w:pPr>
        <w:ind w:firstLine="560"/>
        <w:rPr>
          <w:rFonts w:ascii="仿宋" w:eastAsia="仿宋" w:hAnsi="仿宋" w:cs="仿宋"/>
        </w:rPr>
      </w:pPr>
      <w:r>
        <w:rPr>
          <w:rFonts w:hint="eastAsia"/>
        </w:rPr>
        <w:t>8</w:t>
      </w:r>
      <w:r>
        <w:rPr>
          <w:rFonts w:hint="eastAsia"/>
        </w:rPr>
        <w:t>、</w:t>
      </w:r>
      <w:r>
        <w:t>钢筋</w:t>
      </w:r>
      <w:proofErr w:type="gramStart"/>
      <w:r>
        <w:t>笼</w:t>
      </w:r>
      <w:proofErr w:type="gramEnd"/>
      <w:r>
        <w:t>允许偏差</w:t>
      </w:r>
      <w:r>
        <w:t>:</w:t>
      </w:r>
      <w:r>
        <w:t>钢筋</w:t>
      </w:r>
      <w:proofErr w:type="gramStart"/>
      <w:r>
        <w:t>笼</w:t>
      </w:r>
      <w:proofErr w:type="gramEnd"/>
      <w:r>
        <w:t>直径</w:t>
      </w:r>
      <w:r>
        <w:rPr>
          <w:rFonts w:ascii="仿宋" w:eastAsia="仿宋" w:hAnsi="仿宋" w:cs="仿宋"/>
        </w:rPr>
        <w:t>&lt;=</w:t>
      </w:r>
      <w:r>
        <w:rPr>
          <w:rFonts w:hint="eastAsia"/>
        </w:rPr>
        <w:t>正负</w:t>
      </w:r>
      <w:r>
        <w:t>10mm,</w:t>
      </w:r>
      <w:r>
        <w:t>钢筋</w:t>
      </w:r>
      <w:proofErr w:type="gramStart"/>
      <w:r>
        <w:t>笼</w:t>
      </w:r>
      <w:proofErr w:type="gramEnd"/>
      <w:r>
        <w:t>长度</w:t>
      </w:r>
      <w:r>
        <w:rPr>
          <w:rFonts w:ascii="仿宋" w:eastAsia="仿宋" w:hAnsi="仿宋" w:cs="仿宋"/>
        </w:rPr>
        <w:t>&lt;=</w:t>
      </w:r>
      <w:r>
        <w:rPr>
          <w:rFonts w:ascii="仿宋" w:eastAsia="仿宋" w:hAnsi="仿宋" w:cs="仿宋" w:hint="eastAsia"/>
        </w:rPr>
        <w:t>正负</w:t>
      </w:r>
      <w:r>
        <w:t>100mm</w:t>
      </w:r>
      <w:r>
        <w:rPr>
          <w:rFonts w:ascii="仿宋" w:eastAsia="仿宋" w:hAnsi="仿宋" w:cs="仿宋" w:hint="eastAsia"/>
        </w:rPr>
        <w:t>，</w:t>
      </w:r>
      <w:r>
        <w:rPr>
          <w:rFonts w:ascii="仿宋" w:eastAsia="仿宋" w:hAnsi="仿宋" w:cs="仿宋"/>
        </w:rPr>
        <w:t>钢筋保护层</w:t>
      </w:r>
      <w:r>
        <w:rPr>
          <w:rFonts w:ascii="仿宋" w:eastAsia="仿宋" w:hAnsi="仿宋" w:cs="仿宋"/>
        </w:rPr>
        <w:t>&lt;=</w:t>
      </w:r>
      <w:r>
        <w:rPr>
          <w:rFonts w:hint="eastAsia"/>
        </w:rPr>
        <w:t>正负</w:t>
      </w:r>
      <w:r>
        <w:rPr>
          <w:rFonts w:ascii="仿宋" w:eastAsia="仿宋" w:hAnsi="仿宋" w:cs="仿宋"/>
        </w:rPr>
        <w:t>10mm,</w:t>
      </w:r>
      <w:r>
        <w:rPr>
          <w:rFonts w:ascii="仿宋" w:eastAsia="仿宋" w:hAnsi="仿宋" w:cs="仿宋"/>
        </w:rPr>
        <w:t>主筋间距</w:t>
      </w:r>
      <w:r>
        <w:rPr>
          <w:rFonts w:ascii="仿宋" w:eastAsia="仿宋" w:hAnsi="仿宋" w:cs="仿宋"/>
        </w:rPr>
        <w:t>&lt;=</w:t>
      </w:r>
      <w:r>
        <w:rPr>
          <w:rFonts w:hint="eastAsia"/>
        </w:rPr>
        <w:t>正负</w:t>
      </w:r>
      <w:r>
        <w:rPr>
          <w:rFonts w:ascii="仿宋" w:eastAsia="仿宋" w:hAnsi="仿宋" w:cs="仿宋"/>
        </w:rPr>
        <w:t>10mm,</w:t>
      </w:r>
      <w:r>
        <w:rPr>
          <w:rFonts w:ascii="仿宋" w:eastAsia="仿宋" w:hAnsi="仿宋" w:cs="仿宋"/>
        </w:rPr>
        <w:t>箍筋间距或螺旋</w:t>
      </w:r>
      <w:proofErr w:type="gramStart"/>
      <w:r>
        <w:rPr>
          <w:rFonts w:ascii="仿宋" w:eastAsia="仿宋" w:hAnsi="仿宋" w:cs="仿宋"/>
        </w:rPr>
        <w:t>筋</w:t>
      </w:r>
      <w:proofErr w:type="gramEnd"/>
      <w:r>
        <w:rPr>
          <w:rFonts w:ascii="仿宋" w:eastAsia="仿宋" w:hAnsi="仿宋" w:cs="仿宋"/>
        </w:rPr>
        <w:t>螺距</w:t>
      </w:r>
      <w:r>
        <w:rPr>
          <w:rFonts w:ascii="仿宋" w:eastAsia="仿宋" w:hAnsi="仿宋" w:cs="仿宋"/>
        </w:rPr>
        <w:t>&lt;=</w:t>
      </w:r>
      <w:r>
        <w:rPr>
          <w:rFonts w:hint="eastAsia"/>
        </w:rPr>
        <w:t>正负</w:t>
      </w:r>
      <w:r>
        <w:rPr>
          <w:rFonts w:ascii="仿宋" w:eastAsia="仿宋" w:hAnsi="仿宋" w:cs="仿宋"/>
        </w:rPr>
        <w:t>20mm</w:t>
      </w:r>
      <w:r>
        <w:rPr>
          <w:rFonts w:ascii="仿宋" w:eastAsia="仿宋" w:hAnsi="仿宋" w:cs="仿宋" w:hint="eastAsia"/>
        </w:rPr>
        <w:t>。</w:t>
      </w:r>
    </w:p>
    <w:p w:rsidR="00AD1E31" w:rsidRDefault="006F0C1D">
      <w:pPr>
        <w:pStyle w:val="11"/>
        <w:spacing w:before="312" w:after="312"/>
      </w:pPr>
      <w:bookmarkStart w:id="67" w:name="_Toc467673835"/>
      <w:bookmarkStart w:id="68" w:name="_Toc471988745"/>
      <w:bookmarkStart w:id="69" w:name="_Toc467674250"/>
      <w:r>
        <w:rPr>
          <w:rFonts w:hint="eastAsia"/>
        </w:rPr>
        <w:t>(</w:t>
      </w:r>
      <w:r>
        <w:rPr>
          <w:rFonts w:hint="eastAsia"/>
        </w:rPr>
        <w:t>六</w:t>
      </w:r>
      <w:r>
        <w:rPr>
          <w:rFonts w:hint="eastAsia"/>
        </w:rPr>
        <w:t>)</w:t>
      </w:r>
      <w:r>
        <w:rPr>
          <w:rFonts w:hint="eastAsia"/>
        </w:rPr>
        <w:t>大体积混凝土浇筑施工</w:t>
      </w:r>
      <w:bookmarkEnd w:id="67"/>
      <w:bookmarkEnd w:id="68"/>
      <w:bookmarkEnd w:id="69"/>
    </w:p>
    <w:p w:rsidR="00AD1E31" w:rsidRDefault="006F0C1D">
      <w:pPr>
        <w:ind w:firstLine="560"/>
      </w:pPr>
      <w:r>
        <w:rPr>
          <w:rFonts w:hint="eastAsia"/>
        </w:rPr>
        <w:t>除应满足图纸要求外，还应满足以下要求：</w:t>
      </w:r>
    </w:p>
    <w:p w:rsidR="00AD1E31" w:rsidRDefault="006F0C1D">
      <w:pPr>
        <w:ind w:firstLine="560"/>
      </w:pPr>
      <w:r>
        <w:rPr>
          <w:rFonts w:hint="eastAsia"/>
        </w:rPr>
        <w:t>本工程</w:t>
      </w:r>
      <w:proofErr w:type="gramStart"/>
      <w:r>
        <w:rPr>
          <w:rFonts w:hint="eastAsia"/>
        </w:rPr>
        <w:t>基础筏板承包人</w:t>
      </w:r>
      <w:proofErr w:type="gramEnd"/>
      <w:r>
        <w:rPr>
          <w:rFonts w:hint="eastAsia"/>
        </w:rPr>
        <w:t>应注意以下方面：</w:t>
      </w:r>
    </w:p>
    <w:p w:rsidR="00AD1E31" w:rsidRDefault="006F0C1D">
      <w:pPr>
        <w:ind w:firstLine="560"/>
      </w:pPr>
      <w:r>
        <w:lastRenderedPageBreak/>
        <w:t>1</w:t>
      </w:r>
      <w:r>
        <w:rPr>
          <w:rFonts w:hint="eastAsia"/>
        </w:rPr>
        <w:t>.</w:t>
      </w:r>
      <w:r>
        <w:rPr>
          <w:rFonts w:hint="eastAsia"/>
        </w:rPr>
        <w:t>施工前应编制方案（内容包括：大体积</w:t>
      </w:r>
      <w:proofErr w:type="gramStart"/>
      <w:r>
        <w:rPr>
          <w:rFonts w:hint="eastAsia"/>
        </w:rPr>
        <w:t>砼</w:t>
      </w:r>
      <w:proofErr w:type="gramEnd"/>
      <w:r>
        <w:rPr>
          <w:rFonts w:hint="eastAsia"/>
        </w:rPr>
        <w:t>供应阶段</w:t>
      </w:r>
      <w:proofErr w:type="gramStart"/>
      <w:r>
        <w:rPr>
          <w:rFonts w:hint="eastAsia"/>
        </w:rPr>
        <w:t>砼</w:t>
      </w:r>
      <w:proofErr w:type="gramEnd"/>
      <w:r>
        <w:rPr>
          <w:rFonts w:hint="eastAsia"/>
        </w:rPr>
        <w:t>质量控制，</w:t>
      </w:r>
      <w:proofErr w:type="gramStart"/>
      <w:r>
        <w:rPr>
          <w:rFonts w:hint="eastAsia"/>
        </w:rPr>
        <w:t>砼</w:t>
      </w:r>
      <w:proofErr w:type="gramEnd"/>
      <w:r>
        <w:rPr>
          <w:rFonts w:hint="eastAsia"/>
        </w:rPr>
        <w:t>绝热温升计算，</w:t>
      </w:r>
      <w:proofErr w:type="gramStart"/>
      <w:r>
        <w:rPr>
          <w:rFonts w:hint="eastAsia"/>
        </w:rPr>
        <w:t>砼</w:t>
      </w:r>
      <w:proofErr w:type="gramEnd"/>
      <w:r>
        <w:rPr>
          <w:rFonts w:hint="eastAsia"/>
        </w:rPr>
        <w:t>入模温度、</w:t>
      </w:r>
      <w:proofErr w:type="gramStart"/>
      <w:r>
        <w:rPr>
          <w:rFonts w:hint="eastAsia"/>
        </w:rPr>
        <w:t>砼</w:t>
      </w:r>
      <w:proofErr w:type="gramEnd"/>
      <w:r>
        <w:rPr>
          <w:rFonts w:hint="eastAsia"/>
        </w:rPr>
        <w:t>施工中温度监测等）指导大体积混凝土施工，减少水化热及温差对大体积混凝土容易产生裂缝的影响，使得混凝土施工质量满足设计及规范的要求。</w:t>
      </w:r>
    </w:p>
    <w:p w:rsidR="00AD1E31" w:rsidRDefault="006F0C1D">
      <w:pPr>
        <w:ind w:firstLine="560"/>
      </w:pPr>
      <w:r>
        <w:rPr>
          <w:rFonts w:hint="eastAsia"/>
        </w:rPr>
        <w:t>2.</w:t>
      </w:r>
      <w:r>
        <w:rPr>
          <w:rFonts w:hint="eastAsia"/>
        </w:rPr>
        <w:t>大体积混凝土浇筑应从设计、材料设备及劳动力、施工方法、养护等方面综合考虑并采取措施来减少其内部温度变化带来的影响，从而保证混凝土的质量。</w:t>
      </w:r>
    </w:p>
    <w:p w:rsidR="00AD1E31" w:rsidRDefault="006F0C1D">
      <w:pPr>
        <w:ind w:firstLine="560"/>
      </w:pPr>
      <w:r>
        <w:rPr>
          <w:rFonts w:hint="eastAsia"/>
        </w:rPr>
        <w:t>3.</w:t>
      </w:r>
      <w:r>
        <w:rPr>
          <w:rFonts w:hint="eastAsia"/>
        </w:rPr>
        <w:t>承包单位应与设计方、混凝土供应方协同做好混凝土配合比设计，加强对原材料、水泥用量、外加剂的选择和用量等。</w:t>
      </w:r>
    </w:p>
    <w:p w:rsidR="00AD1E31" w:rsidRDefault="006F0C1D">
      <w:pPr>
        <w:ind w:firstLine="560"/>
      </w:pPr>
      <w:r>
        <w:rPr>
          <w:rFonts w:hint="eastAsia"/>
        </w:rPr>
        <w:t>4.</w:t>
      </w:r>
      <w:r>
        <w:rPr>
          <w:rFonts w:hint="eastAsia"/>
        </w:rPr>
        <w:t>加强对混凝土的配合比的监督，要求商品</w:t>
      </w:r>
      <w:r>
        <w:rPr>
          <w:rFonts w:hint="eastAsia"/>
        </w:rPr>
        <w:t>混凝土供应商严格按设计要求的防渗等级进行配比，力求做到混凝土配比的最优化配比，同时还应严格混凝土的生产和运输。加强现场混凝土的收料及泵送管理，严禁向混凝土中添加生水和超过初凝时间后向泵车倾倒混凝土。</w:t>
      </w:r>
    </w:p>
    <w:p w:rsidR="00AD1E31" w:rsidRDefault="006F0C1D">
      <w:pPr>
        <w:ind w:firstLine="560"/>
      </w:pPr>
      <w:r>
        <w:rPr>
          <w:rFonts w:hint="eastAsia"/>
        </w:rPr>
        <w:t>5.</w:t>
      </w:r>
      <w:r>
        <w:rPr>
          <w:rFonts w:hint="eastAsia"/>
        </w:rPr>
        <w:t>浇捣混凝土要密实，振动棒的振动要连续不能</w:t>
      </w:r>
      <w:proofErr w:type="gramStart"/>
      <w:r>
        <w:rPr>
          <w:rFonts w:hint="eastAsia"/>
        </w:rPr>
        <w:t>漏振且</w:t>
      </w:r>
      <w:proofErr w:type="gramEnd"/>
      <w:r>
        <w:rPr>
          <w:rFonts w:hint="eastAsia"/>
        </w:rPr>
        <w:t>不能超过振动棒的作用范围。</w:t>
      </w:r>
    </w:p>
    <w:p w:rsidR="00AD1E31" w:rsidRDefault="006F0C1D">
      <w:pPr>
        <w:ind w:firstLine="560"/>
      </w:pPr>
      <w:r>
        <w:rPr>
          <w:rFonts w:hint="eastAsia"/>
        </w:rPr>
        <w:t>6.</w:t>
      </w:r>
      <w:r>
        <w:rPr>
          <w:rFonts w:hint="eastAsia"/>
        </w:rPr>
        <w:t>浇捣时不得将混凝土</w:t>
      </w:r>
      <w:proofErr w:type="gramStart"/>
      <w:r>
        <w:rPr>
          <w:rFonts w:hint="eastAsia"/>
        </w:rPr>
        <w:t>泵送管支设在</w:t>
      </w:r>
      <w:proofErr w:type="gramEnd"/>
      <w:r>
        <w:rPr>
          <w:rFonts w:hint="eastAsia"/>
        </w:rPr>
        <w:t>钢筋和模板上，并保证泵送管与上述各构件有一定的安全距离。</w:t>
      </w:r>
    </w:p>
    <w:p w:rsidR="00AD1E31" w:rsidRDefault="006F0C1D">
      <w:pPr>
        <w:ind w:firstLine="560"/>
      </w:pPr>
      <w:r>
        <w:rPr>
          <w:rFonts w:hint="eastAsia"/>
        </w:rPr>
        <w:t>7.</w:t>
      </w:r>
      <w:r>
        <w:rPr>
          <w:rFonts w:hint="eastAsia"/>
        </w:rPr>
        <w:t>振捣混凝土时，振动</w:t>
      </w:r>
      <w:proofErr w:type="gramStart"/>
      <w:r>
        <w:rPr>
          <w:rFonts w:hint="eastAsia"/>
        </w:rPr>
        <w:t>棒不得</w:t>
      </w:r>
      <w:proofErr w:type="gramEnd"/>
      <w:r>
        <w:rPr>
          <w:rFonts w:hint="eastAsia"/>
        </w:rPr>
        <w:t>碰到钢筋、模板，个别部位钢筋还应用人工仔细喂料，人工振捣密实。</w:t>
      </w:r>
    </w:p>
    <w:p w:rsidR="00AD1E31" w:rsidRDefault="006F0C1D">
      <w:pPr>
        <w:ind w:firstLine="560"/>
      </w:pPr>
      <w:r>
        <w:rPr>
          <w:rFonts w:hint="eastAsia"/>
        </w:rPr>
        <w:t>8.</w:t>
      </w:r>
      <w:r>
        <w:rPr>
          <w:rFonts w:hint="eastAsia"/>
        </w:rPr>
        <w:t>上一层混凝土必须在下一层混凝土的初凝之前浇捣完成。</w:t>
      </w:r>
    </w:p>
    <w:p w:rsidR="00AD1E31" w:rsidRDefault="006F0C1D">
      <w:pPr>
        <w:ind w:firstLine="560"/>
      </w:pPr>
      <w:r>
        <w:rPr>
          <w:rFonts w:hint="eastAsia"/>
        </w:rPr>
        <w:t>9.</w:t>
      </w:r>
      <w:r>
        <w:rPr>
          <w:rFonts w:hint="eastAsia"/>
        </w:rPr>
        <w:t>大体积混凝土的浇筑必须连续进行；如因紧急情况无法连续浇筑时，施工缝应留置在次梁跨度的中间</w:t>
      </w:r>
      <w:r>
        <w:t>1/3</w:t>
      </w:r>
      <w:r>
        <w:rPr>
          <w:rFonts w:hint="eastAsia"/>
        </w:rPr>
        <w:t>范围内。施工缝的表面应与梁轴线或底板面垂直，不得留斜</w:t>
      </w:r>
      <w:proofErr w:type="gramStart"/>
      <w:r>
        <w:rPr>
          <w:rFonts w:hint="eastAsia"/>
        </w:rPr>
        <w:t>槎</w:t>
      </w:r>
      <w:proofErr w:type="gramEnd"/>
      <w:r>
        <w:rPr>
          <w:rFonts w:hint="eastAsia"/>
        </w:rPr>
        <w:t>。施工缝宜用木板或钢丝网挡牢，在继续浇筑混凝土前，施工缝混凝土表面应凿毛，剔除浮动石子，并用水冲洗干净后，先浇一层水泥浆，然后继续浇筑混凝土，应细致操</w:t>
      </w:r>
      <w:r>
        <w:rPr>
          <w:rFonts w:hint="eastAsia"/>
        </w:rPr>
        <w:lastRenderedPageBreak/>
        <w:t>作振实，使新旧混凝土紧密结合。</w:t>
      </w:r>
    </w:p>
    <w:p w:rsidR="00AD1E31" w:rsidRDefault="006F0C1D">
      <w:pPr>
        <w:ind w:firstLine="560"/>
      </w:pPr>
      <w:r>
        <w:rPr>
          <w:rFonts w:hint="eastAsia"/>
        </w:rPr>
        <w:t>10.</w:t>
      </w:r>
      <w:r>
        <w:rPr>
          <w:rFonts w:hint="eastAsia"/>
        </w:rPr>
        <w:t>浇筑混凝土过程中，要经常复核预埋件的位置，如发现倾斜或位移，应及时纠正。</w:t>
      </w:r>
    </w:p>
    <w:p w:rsidR="00AD1E31" w:rsidRDefault="006F0C1D">
      <w:pPr>
        <w:ind w:firstLine="560"/>
      </w:pPr>
      <w:r>
        <w:rPr>
          <w:rFonts w:hint="eastAsia"/>
        </w:rPr>
        <w:t>11.</w:t>
      </w:r>
      <w:r>
        <w:rPr>
          <w:rFonts w:hint="eastAsia"/>
        </w:rPr>
        <w:t>必须在垫层表面设置一层塑料薄膜层，以</w:t>
      </w:r>
      <w:r>
        <w:rPr>
          <w:rFonts w:hint="eastAsia"/>
        </w:rPr>
        <w:t>减少垫层对混凝土的约束作用，从而防止混凝土因膨胀或收缩时受约束而引起的裂缝。</w:t>
      </w:r>
    </w:p>
    <w:p w:rsidR="00AD1E31" w:rsidRDefault="006F0C1D">
      <w:pPr>
        <w:ind w:firstLine="560"/>
      </w:pPr>
      <w:r>
        <w:rPr>
          <w:rFonts w:hint="eastAsia"/>
        </w:rPr>
        <w:t>12.</w:t>
      </w:r>
      <w:r>
        <w:rPr>
          <w:rFonts w:hint="eastAsia"/>
        </w:rPr>
        <w:t>及时掌握天气预报</w:t>
      </w:r>
      <w:r>
        <w:rPr>
          <w:rFonts w:hint="eastAsia"/>
        </w:rPr>
        <w:t>,</w:t>
      </w:r>
      <w:r>
        <w:rPr>
          <w:rFonts w:hint="eastAsia"/>
        </w:rPr>
        <w:t>避免在下大雨、暴雨时施工。如遇小雨施工时，搅拌站应及时测定砂石含水率，确保混凝土配合比的准确性。雨</w:t>
      </w:r>
      <w:proofErr w:type="gramStart"/>
      <w:r>
        <w:rPr>
          <w:rFonts w:hint="eastAsia"/>
        </w:rPr>
        <w:t>期施工</w:t>
      </w:r>
      <w:proofErr w:type="gramEnd"/>
      <w:r>
        <w:rPr>
          <w:rFonts w:hint="eastAsia"/>
        </w:rPr>
        <w:t>前准备足够防护材料防止新浇筑混凝土遭受雨淋。</w:t>
      </w:r>
    </w:p>
    <w:p w:rsidR="00AD1E31" w:rsidRDefault="006F0C1D">
      <w:pPr>
        <w:ind w:firstLine="560"/>
      </w:pPr>
      <w:r>
        <w:rPr>
          <w:rFonts w:hint="eastAsia"/>
        </w:rPr>
        <w:t>13.</w:t>
      </w:r>
      <w:r>
        <w:rPr>
          <w:rFonts w:hint="eastAsia"/>
        </w:rPr>
        <w:t>混凝土振捣采用低频振捣棒，振捣时不得碰到钢筋或模板；罐车在现场等候时必须熄火，以减少噪声扰民。必须作业或进行夜间施工时，要向当地行政主管部门申报，并得到社区的认可和谅解，严格控制噪声作业超标。对强噪声设备（如混凝土地泵），采取全封闭措施加设隔声棚遮挡。</w:t>
      </w:r>
    </w:p>
    <w:p w:rsidR="00AD1E31" w:rsidRDefault="006F0C1D">
      <w:pPr>
        <w:ind w:firstLine="560"/>
      </w:pPr>
      <w:r>
        <w:rPr>
          <w:rFonts w:hint="eastAsia"/>
        </w:rPr>
        <w:t>14.</w:t>
      </w:r>
      <w:r>
        <w:rPr>
          <w:rFonts w:hint="eastAsia"/>
        </w:rPr>
        <w:t>现场设置洗车池和沉淀池、污水井，罐车在出场前均要用水冲洗，以保证市政交通道路的清洁，减少粉尘污染。沉淀后的清水应重复使用。</w:t>
      </w:r>
    </w:p>
    <w:p w:rsidR="00AD1E31" w:rsidRDefault="00AD1E31">
      <w:pPr>
        <w:ind w:firstLine="560"/>
      </w:pPr>
    </w:p>
    <w:sectPr w:rsidR="00AD1E31">
      <w:headerReference w:type="even" r:id="rId9"/>
      <w:headerReference w:type="default" r:id="rId10"/>
      <w:footerReference w:type="even" r:id="rId11"/>
      <w:footerReference w:type="default" r:id="rId12"/>
      <w:headerReference w:type="first" r:id="rId13"/>
      <w:footerReference w:type="first" r:id="rId14"/>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F0C1D" w:rsidRDefault="006F0C1D">
      <w:pPr>
        <w:spacing w:line="240" w:lineRule="auto"/>
        <w:ind w:firstLine="560"/>
      </w:pPr>
      <w:r>
        <w:separator/>
      </w:r>
    </w:p>
  </w:endnote>
  <w:endnote w:type="continuationSeparator" w:id="0">
    <w:p w:rsidR="006F0C1D" w:rsidRDefault="006F0C1D">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altName w:val="仿宋"/>
    <w:charset w:val="86"/>
    <w:family w:val="modern"/>
    <w:pitch w:val="fixed"/>
    <w:sig w:usb0="00000001" w:usb1="080E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 w:name="仿宋">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A2F27" w:rsidRDefault="000A2F27">
    <w:pPr>
      <w:pStyle w:val="a7"/>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A2F27" w:rsidRDefault="000A2F27">
    <w:pPr>
      <w:pStyle w:val="a7"/>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A2F27" w:rsidRDefault="000A2F27">
    <w:pPr>
      <w:pStyle w:val="a7"/>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F0C1D" w:rsidRDefault="006F0C1D">
      <w:pPr>
        <w:ind w:firstLine="560"/>
      </w:pPr>
      <w:r>
        <w:separator/>
      </w:r>
    </w:p>
  </w:footnote>
  <w:footnote w:type="continuationSeparator" w:id="0">
    <w:p w:rsidR="006F0C1D" w:rsidRDefault="006F0C1D">
      <w:pPr>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A2F27" w:rsidRDefault="000A2F27">
    <w:pPr>
      <w:pStyle w:val="a6"/>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A2F27" w:rsidRDefault="000A2F27">
    <w:pPr>
      <w:pStyle w:val="a6"/>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A2F27" w:rsidRDefault="000A2F27">
    <w:pPr>
      <w:pStyle w:val="a6"/>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2"/>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U2YzYyMGIwZWZjMWY4ZTZiY2RiMDBkOTY0MTA0ZWEifQ=="/>
  </w:docVars>
  <w:rsids>
    <w:rsidRoot w:val="4A7B45E9"/>
    <w:rsid w:val="00020498"/>
    <w:rsid w:val="0008349B"/>
    <w:rsid w:val="000A2F27"/>
    <w:rsid w:val="00107DFA"/>
    <w:rsid w:val="001568CF"/>
    <w:rsid w:val="002010FB"/>
    <w:rsid w:val="00236AA6"/>
    <w:rsid w:val="0026140C"/>
    <w:rsid w:val="002A36B5"/>
    <w:rsid w:val="00301929"/>
    <w:rsid w:val="00362FC8"/>
    <w:rsid w:val="0039030A"/>
    <w:rsid w:val="003F1DD3"/>
    <w:rsid w:val="00416E1E"/>
    <w:rsid w:val="00512F6C"/>
    <w:rsid w:val="00516244"/>
    <w:rsid w:val="00531FA5"/>
    <w:rsid w:val="00577A90"/>
    <w:rsid w:val="00661D98"/>
    <w:rsid w:val="00697750"/>
    <w:rsid w:val="006F0C1D"/>
    <w:rsid w:val="00733C9B"/>
    <w:rsid w:val="00794412"/>
    <w:rsid w:val="007B04BD"/>
    <w:rsid w:val="007F14A4"/>
    <w:rsid w:val="007F245D"/>
    <w:rsid w:val="00867671"/>
    <w:rsid w:val="008E0247"/>
    <w:rsid w:val="008F3B42"/>
    <w:rsid w:val="009A4B55"/>
    <w:rsid w:val="009D0BF0"/>
    <w:rsid w:val="00AD1E31"/>
    <w:rsid w:val="00AE3E0B"/>
    <w:rsid w:val="00B15B89"/>
    <w:rsid w:val="00B86907"/>
    <w:rsid w:val="00BC37C2"/>
    <w:rsid w:val="00BC78F8"/>
    <w:rsid w:val="00C45A0B"/>
    <w:rsid w:val="00C51968"/>
    <w:rsid w:val="00C57F10"/>
    <w:rsid w:val="00C63D34"/>
    <w:rsid w:val="00C755DB"/>
    <w:rsid w:val="00C97465"/>
    <w:rsid w:val="00CA436E"/>
    <w:rsid w:val="00CC6DE9"/>
    <w:rsid w:val="00D26C92"/>
    <w:rsid w:val="00DB7C16"/>
    <w:rsid w:val="00E12DE0"/>
    <w:rsid w:val="00E32EC4"/>
    <w:rsid w:val="00E529CA"/>
    <w:rsid w:val="00EA5DF1"/>
    <w:rsid w:val="00F2122C"/>
    <w:rsid w:val="00F2407D"/>
    <w:rsid w:val="00F260A6"/>
    <w:rsid w:val="00FD4030"/>
    <w:rsid w:val="00FD435F"/>
    <w:rsid w:val="00FF5DD2"/>
    <w:rsid w:val="0AF0197B"/>
    <w:rsid w:val="0E88775D"/>
    <w:rsid w:val="1D970CFC"/>
    <w:rsid w:val="2C9F59CD"/>
    <w:rsid w:val="324B0D14"/>
    <w:rsid w:val="334B0E25"/>
    <w:rsid w:val="36C01A4A"/>
    <w:rsid w:val="3B09374D"/>
    <w:rsid w:val="4A7B45E9"/>
    <w:rsid w:val="52195DD6"/>
    <w:rsid w:val="5FD50499"/>
    <w:rsid w:val="62561E3B"/>
    <w:rsid w:val="6694184A"/>
    <w:rsid w:val="691F114D"/>
    <w:rsid w:val="6B2132EA"/>
    <w:rsid w:val="6DE41559"/>
    <w:rsid w:val="78AD67DC"/>
    <w:rsid w:val="7C5F732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A29D8D2A-3857-4449-B3FA-F81713AFBB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2" w:uiPriority="39"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autoRedefine/>
    <w:qFormat/>
    <w:pPr>
      <w:widowControl w:val="0"/>
      <w:adjustRightInd w:val="0"/>
      <w:snapToGrid w:val="0"/>
      <w:spacing w:line="360" w:lineRule="auto"/>
      <w:ind w:firstLineChars="200" w:firstLine="200"/>
      <w:textAlignment w:val="center"/>
    </w:pPr>
    <w:rPr>
      <w:rFonts w:ascii="仿宋_GB2312" w:eastAsia="仿宋_GB2312" w:hAnsi="仿宋_GB2312" w:cs="仿宋_GB2312"/>
      <w:color w:val="000000" w:themeColor="text1"/>
      <w:kern w:val="2"/>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toc 2"/>
    <w:basedOn w:val="a"/>
    <w:next w:val="a"/>
    <w:uiPriority w:val="39"/>
    <w:qFormat/>
    <w:pPr>
      <w:tabs>
        <w:tab w:val="right" w:leader="dot" w:pos="10247"/>
      </w:tabs>
      <w:ind w:left="280" w:right="280" w:firstLine="562"/>
    </w:pPr>
    <w:rPr>
      <w:smallCaps/>
      <w:sz w:val="20"/>
    </w:rPr>
  </w:style>
  <w:style w:type="paragraph" w:styleId="a3">
    <w:name w:val="Title"/>
    <w:basedOn w:val="a"/>
    <w:next w:val="a"/>
    <w:link w:val="Char"/>
    <w:autoRedefine/>
    <w:qFormat/>
    <w:pPr>
      <w:spacing w:before="240" w:after="60"/>
      <w:jc w:val="center"/>
      <w:outlineLvl w:val="0"/>
    </w:pPr>
    <w:rPr>
      <w:rFonts w:asciiTheme="majorHAnsi" w:eastAsiaTheme="majorEastAsia" w:hAnsiTheme="majorHAnsi" w:cstheme="majorBidi"/>
      <w:b/>
      <w:bCs/>
      <w:sz w:val="32"/>
      <w:szCs w:val="32"/>
    </w:rPr>
  </w:style>
  <w:style w:type="paragraph" w:customStyle="1" w:styleId="20">
    <w:name w:val="目录2"/>
    <w:basedOn w:val="2"/>
    <w:qFormat/>
    <w:pPr>
      <w:tabs>
        <w:tab w:val="left" w:pos="284"/>
        <w:tab w:val="left" w:leader="dot" w:pos="8400"/>
      </w:tabs>
      <w:ind w:leftChars="-100" w:left="-2" w:right="0" w:hangingChars="116" w:hanging="278"/>
      <w:jc w:val="center"/>
    </w:pPr>
    <w:rPr>
      <w:sz w:val="24"/>
      <w:szCs w:val="24"/>
    </w:rPr>
  </w:style>
  <w:style w:type="paragraph" w:customStyle="1" w:styleId="11">
    <w:name w:val="标题11"/>
    <w:basedOn w:val="a"/>
    <w:next w:val="a"/>
    <w:autoRedefine/>
    <w:qFormat/>
    <w:pPr>
      <w:spacing w:beforeLines="100" w:afterLines="100"/>
      <w:ind w:firstLineChars="0" w:firstLine="0"/>
      <w:outlineLvl w:val="1"/>
    </w:pPr>
    <w:rPr>
      <w:b/>
      <w:color w:val="000000"/>
      <w:sz w:val="36"/>
      <w:szCs w:val="36"/>
    </w:rPr>
  </w:style>
  <w:style w:type="paragraph" w:customStyle="1" w:styleId="a4">
    <w:name w:val="第二级标题"/>
    <w:basedOn w:val="a"/>
    <w:next w:val="a"/>
    <w:qFormat/>
    <w:pPr>
      <w:keepNext/>
      <w:keepLines/>
      <w:tabs>
        <w:tab w:val="left" w:pos="567"/>
      </w:tabs>
      <w:ind w:firstLineChars="0" w:firstLine="0"/>
      <w:outlineLvl w:val="0"/>
    </w:pPr>
    <w:rPr>
      <w:b/>
      <w:bCs/>
      <w:color w:val="000000"/>
      <w:sz w:val="32"/>
      <w:szCs w:val="32"/>
      <w:lang w:val="zh-CN"/>
    </w:rPr>
  </w:style>
  <w:style w:type="paragraph" w:customStyle="1" w:styleId="Pollux2">
    <w:name w:val="Pollux图表文字2"/>
    <w:basedOn w:val="a"/>
    <w:autoRedefine/>
    <w:qFormat/>
    <w:pPr>
      <w:adjustRightInd/>
      <w:snapToGrid/>
      <w:spacing w:line="280" w:lineRule="exact"/>
      <w:ind w:firstLineChars="0" w:firstLine="0"/>
      <w:jc w:val="center"/>
      <w:textAlignment w:val="auto"/>
    </w:pPr>
    <w:rPr>
      <w:rFonts w:ascii="宋体" w:eastAsia="宋体" w:hAnsi="Times New Roman" w:cs="Times New Roman"/>
      <w:color w:val="auto"/>
      <w:szCs w:val="20"/>
    </w:rPr>
  </w:style>
  <w:style w:type="character" w:customStyle="1" w:styleId="Char">
    <w:name w:val="标题 Char"/>
    <w:basedOn w:val="a0"/>
    <w:link w:val="a3"/>
    <w:rPr>
      <w:rFonts w:asciiTheme="majorHAnsi" w:eastAsiaTheme="majorEastAsia" w:hAnsiTheme="majorHAnsi" w:cstheme="majorBidi"/>
      <w:b/>
      <w:bCs/>
      <w:color w:val="000000" w:themeColor="text1"/>
      <w:kern w:val="2"/>
      <w:sz w:val="32"/>
      <w:szCs w:val="32"/>
    </w:rPr>
  </w:style>
  <w:style w:type="paragraph" w:styleId="a5">
    <w:name w:val="List Paragraph"/>
    <w:basedOn w:val="a"/>
    <w:autoRedefine/>
    <w:uiPriority w:val="99"/>
    <w:qFormat/>
    <w:pPr>
      <w:ind w:firstLine="420"/>
    </w:pPr>
  </w:style>
  <w:style w:type="paragraph" w:styleId="a6">
    <w:name w:val="header"/>
    <w:basedOn w:val="a"/>
    <w:link w:val="Char0"/>
    <w:rsid w:val="000A2F27"/>
    <w:pPr>
      <w:pBdr>
        <w:bottom w:val="single" w:sz="6" w:space="1" w:color="auto"/>
      </w:pBdr>
      <w:tabs>
        <w:tab w:val="center" w:pos="4153"/>
        <w:tab w:val="right" w:pos="8306"/>
      </w:tabs>
      <w:spacing w:line="240" w:lineRule="auto"/>
      <w:jc w:val="center"/>
    </w:pPr>
    <w:rPr>
      <w:sz w:val="18"/>
      <w:szCs w:val="18"/>
    </w:rPr>
  </w:style>
  <w:style w:type="character" w:customStyle="1" w:styleId="Char0">
    <w:name w:val="页眉 Char"/>
    <w:basedOn w:val="a0"/>
    <w:link w:val="a6"/>
    <w:rsid w:val="000A2F27"/>
    <w:rPr>
      <w:rFonts w:ascii="仿宋_GB2312" w:eastAsia="仿宋_GB2312" w:hAnsi="仿宋_GB2312" w:cs="仿宋_GB2312"/>
      <w:color w:val="000000" w:themeColor="text1"/>
      <w:kern w:val="2"/>
      <w:sz w:val="18"/>
      <w:szCs w:val="18"/>
    </w:rPr>
  </w:style>
  <w:style w:type="paragraph" w:styleId="a7">
    <w:name w:val="footer"/>
    <w:basedOn w:val="a"/>
    <w:link w:val="Char1"/>
    <w:rsid w:val="000A2F27"/>
    <w:pPr>
      <w:tabs>
        <w:tab w:val="center" w:pos="4153"/>
        <w:tab w:val="right" w:pos="8306"/>
      </w:tabs>
      <w:spacing w:line="240" w:lineRule="auto"/>
    </w:pPr>
    <w:rPr>
      <w:sz w:val="18"/>
      <w:szCs w:val="18"/>
    </w:rPr>
  </w:style>
  <w:style w:type="character" w:customStyle="1" w:styleId="Char1">
    <w:name w:val="页脚 Char"/>
    <w:basedOn w:val="a0"/>
    <w:link w:val="a7"/>
    <w:rsid w:val="000A2F27"/>
    <w:rPr>
      <w:rFonts w:ascii="仿宋_GB2312" w:eastAsia="仿宋_GB2312" w:hAnsi="仿宋_GB2312" w:cs="仿宋_GB2312"/>
      <w:color w:val="000000" w:themeColor="text1"/>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www.ccd.com.cn/" TargetMode="External"/><Relationship Id="rId13" Type="http://schemas.openxmlformats.org/officeDocument/2006/relationships/header" Target="header3.xml"/><Relationship Id="rId3" Type="http://schemas.openxmlformats.org/officeDocument/2006/relationships/webSettings" Target="webSettings.xml"/><Relationship Id="rId7" Type="http://schemas.openxmlformats.org/officeDocument/2006/relationships/hyperlink" Target="http://www.ccd.com.cn/" TargetMode="External"/><Relationship Id="rId12" Type="http://schemas.openxmlformats.org/officeDocument/2006/relationships/footer" Target="footer2.xm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www.ccd.com.cn/" TargetMode="External"/><Relationship Id="rId11" Type="http://schemas.openxmlformats.org/officeDocument/2006/relationships/footer" Target="footer1.xml"/><Relationship Id="rId5" Type="http://schemas.openxmlformats.org/officeDocument/2006/relationships/endnotes" Target="end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footnotes" Target="footnot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12</Pages>
  <Words>1031</Words>
  <Characters>5882</Characters>
  <Application>Microsoft Office Word</Application>
  <DocSecurity>0</DocSecurity>
  <Lines>49</Lines>
  <Paragraphs>13</Paragraphs>
  <ScaleCrop>false</ScaleCrop>
  <Company/>
  <LinksUpToDate>false</LinksUpToDate>
  <CharactersWithSpaces>6900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11714</dc:creator>
  <cp:lastModifiedBy>建设事业总部质量安全部余季庭</cp:lastModifiedBy>
  <cp:revision>40</cp:revision>
  <dcterms:created xsi:type="dcterms:W3CDTF">2021-12-12T12:08:00Z</dcterms:created>
  <dcterms:modified xsi:type="dcterms:W3CDTF">2024-04-19T11:17:00Z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96683647D4AC4F61845B6AFF63E8E09A_13</vt:lpwstr>
  </property>
</Properties>
</file>