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3BF5" w14:textId="77777777" w:rsidR="00CC3E5E" w:rsidRDefault="00CC3E5E">
      <w:pPr>
        <w:spacing w:line="360" w:lineRule="auto"/>
        <w:rPr>
          <w:rFonts w:ascii="宋体" w:hAnsi="宋体"/>
          <w:szCs w:val="22"/>
        </w:rPr>
      </w:pPr>
    </w:p>
    <w:p w14:paraId="7474F653" w14:textId="77777777" w:rsidR="00CC3E5E" w:rsidRDefault="00CC3E5E">
      <w:pPr>
        <w:spacing w:line="360" w:lineRule="auto"/>
        <w:rPr>
          <w:rFonts w:ascii="宋体" w:hAnsi="宋体"/>
          <w:szCs w:val="22"/>
        </w:rPr>
      </w:pPr>
    </w:p>
    <w:p w14:paraId="461AC391" w14:textId="77777777" w:rsidR="00CC3E5E" w:rsidRDefault="00CC3E5E">
      <w:pPr>
        <w:spacing w:line="360" w:lineRule="auto"/>
        <w:rPr>
          <w:rFonts w:ascii="宋体" w:hAnsi="宋体"/>
          <w:szCs w:val="22"/>
        </w:rPr>
      </w:pPr>
    </w:p>
    <w:p w14:paraId="0BCD5D6F" w14:textId="77777777" w:rsidR="00CC3E5E" w:rsidRDefault="00CC3E5E">
      <w:pPr>
        <w:spacing w:line="360" w:lineRule="auto"/>
        <w:rPr>
          <w:rFonts w:ascii="宋体" w:hAnsi="宋体"/>
          <w:szCs w:val="22"/>
        </w:rPr>
      </w:pPr>
    </w:p>
    <w:p w14:paraId="608610F0" w14:textId="77777777" w:rsidR="00CC3E5E" w:rsidRDefault="00CC3E5E">
      <w:pPr>
        <w:spacing w:line="360" w:lineRule="auto"/>
        <w:rPr>
          <w:rFonts w:ascii="宋体" w:hAnsi="宋体"/>
          <w:szCs w:val="22"/>
        </w:rPr>
      </w:pPr>
    </w:p>
    <w:p w14:paraId="1244A813" w14:textId="77777777" w:rsidR="00CC3E5E" w:rsidRPr="0009362D" w:rsidRDefault="00DE4018">
      <w:pPr>
        <w:spacing w:line="440" w:lineRule="exact"/>
        <w:jc w:val="center"/>
        <w:rPr>
          <w:rFonts w:ascii="宋体" w:hAnsi="宋体"/>
          <w:sz w:val="28"/>
          <w:szCs w:val="22"/>
        </w:rPr>
      </w:pPr>
      <w:bookmarkStart w:id="0" w:name="_Hlk39932293"/>
      <w:r w:rsidRPr="0009362D">
        <w:rPr>
          <w:rFonts w:ascii="宋体" w:hAnsi="宋体" w:hint="eastAsia"/>
          <w:sz w:val="28"/>
          <w:szCs w:val="28"/>
        </w:rPr>
        <w:t>广州市轨道交通七号线二期工程【车站灯箱与导向牌材料采购】项目</w:t>
      </w:r>
    </w:p>
    <w:p w14:paraId="6EF08F0E" w14:textId="77777777" w:rsidR="00CC3E5E" w:rsidRPr="0009362D" w:rsidRDefault="00CC3E5E">
      <w:pPr>
        <w:spacing w:line="360" w:lineRule="auto"/>
        <w:jc w:val="center"/>
        <w:rPr>
          <w:rFonts w:ascii="宋体" w:hAnsi="宋体"/>
          <w:sz w:val="28"/>
          <w:szCs w:val="28"/>
          <w:u w:val="single"/>
        </w:rPr>
      </w:pPr>
    </w:p>
    <w:bookmarkEnd w:id="0"/>
    <w:p w14:paraId="1DAD0818" w14:textId="77777777" w:rsidR="00CC3E5E" w:rsidRPr="0009362D" w:rsidRDefault="00DE4018">
      <w:pPr>
        <w:spacing w:line="360" w:lineRule="auto"/>
        <w:jc w:val="center"/>
        <w:rPr>
          <w:rFonts w:ascii="宋体" w:hAnsi="宋体"/>
          <w:sz w:val="28"/>
          <w:szCs w:val="28"/>
        </w:rPr>
      </w:pPr>
      <w:r w:rsidRPr="0009362D">
        <w:rPr>
          <w:rFonts w:ascii="宋体" w:hAnsi="宋体"/>
          <w:sz w:val="28"/>
          <w:szCs w:val="28"/>
        </w:rPr>
        <w:t>（</w:t>
      </w:r>
      <w:r w:rsidRPr="0009362D">
        <w:rPr>
          <w:rFonts w:ascii="宋体" w:hAnsi="宋体" w:hint="eastAsia"/>
          <w:sz w:val="28"/>
          <w:szCs w:val="28"/>
        </w:rPr>
        <w:t>招标</w:t>
      </w:r>
      <w:r w:rsidRPr="0009362D">
        <w:rPr>
          <w:rFonts w:ascii="宋体" w:hAnsi="宋体"/>
          <w:sz w:val="28"/>
          <w:szCs w:val="28"/>
        </w:rPr>
        <w:t>编号：</w:t>
      </w:r>
      <w:r w:rsidRPr="0009362D">
        <w:rPr>
          <w:rFonts w:ascii="宋体" w:hAnsi="宋体" w:hint="eastAsia"/>
          <w:sz w:val="28"/>
          <w:szCs w:val="28"/>
        </w:rPr>
        <w:t>0724-2200A06N0339</w:t>
      </w:r>
      <w:r w:rsidRPr="0009362D">
        <w:rPr>
          <w:rFonts w:ascii="宋体" w:hAnsi="宋体"/>
          <w:sz w:val="28"/>
          <w:szCs w:val="28"/>
        </w:rPr>
        <w:t>）</w:t>
      </w:r>
    </w:p>
    <w:p w14:paraId="121C4BE0" w14:textId="77777777" w:rsidR="00CC3E5E" w:rsidRPr="0009362D" w:rsidRDefault="00CC3E5E">
      <w:pPr>
        <w:spacing w:line="360" w:lineRule="auto"/>
        <w:jc w:val="right"/>
        <w:rPr>
          <w:rFonts w:ascii="宋体" w:hAnsi="宋体"/>
          <w:szCs w:val="22"/>
        </w:rPr>
      </w:pPr>
    </w:p>
    <w:p w14:paraId="62978AF8" w14:textId="77777777" w:rsidR="00CC3E5E" w:rsidRPr="0009362D" w:rsidRDefault="00CC3E5E">
      <w:pPr>
        <w:spacing w:line="360" w:lineRule="auto"/>
        <w:jc w:val="center"/>
        <w:rPr>
          <w:rFonts w:ascii="宋体" w:hAnsi="宋体"/>
          <w:sz w:val="44"/>
          <w:szCs w:val="22"/>
        </w:rPr>
      </w:pPr>
    </w:p>
    <w:p w14:paraId="6ABB2794" w14:textId="77777777" w:rsidR="00CC3E5E" w:rsidRPr="0009362D" w:rsidRDefault="00CC3E5E">
      <w:pPr>
        <w:spacing w:line="360" w:lineRule="auto"/>
        <w:jc w:val="center"/>
        <w:rPr>
          <w:rFonts w:ascii="宋体" w:hAnsi="宋体"/>
          <w:sz w:val="44"/>
          <w:szCs w:val="22"/>
        </w:rPr>
      </w:pPr>
    </w:p>
    <w:p w14:paraId="28EA50A7" w14:textId="77777777" w:rsidR="00CC3E5E" w:rsidRPr="0009362D" w:rsidRDefault="00CC3E5E">
      <w:pPr>
        <w:spacing w:line="360" w:lineRule="auto"/>
        <w:jc w:val="center"/>
        <w:rPr>
          <w:rFonts w:ascii="宋体" w:hAnsi="宋体"/>
          <w:sz w:val="44"/>
          <w:szCs w:val="22"/>
        </w:rPr>
      </w:pPr>
    </w:p>
    <w:p w14:paraId="4024E21F" w14:textId="77777777" w:rsidR="00CC3E5E" w:rsidRPr="0009362D" w:rsidRDefault="00DE4018">
      <w:pPr>
        <w:spacing w:line="360" w:lineRule="auto"/>
        <w:jc w:val="center"/>
        <w:rPr>
          <w:rFonts w:ascii="宋体" w:hAnsi="宋体"/>
          <w:sz w:val="44"/>
          <w:szCs w:val="22"/>
        </w:rPr>
      </w:pPr>
      <w:r w:rsidRPr="0009362D">
        <w:rPr>
          <w:rFonts w:ascii="宋体" w:hAnsi="宋体"/>
          <w:sz w:val="44"/>
          <w:szCs w:val="22"/>
        </w:rPr>
        <w:t>招标文件</w:t>
      </w:r>
    </w:p>
    <w:p w14:paraId="620395BA" w14:textId="77777777" w:rsidR="00CC3E5E" w:rsidRPr="0009362D" w:rsidRDefault="00CC3E5E">
      <w:pPr>
        <w:spacing w:line="360" w:lineRule="auto"/>
        <w:rPr>
          <w:rFonts w:ascii="宋体" w:hAnsi="宋体"/>
          <w:szCs w:val="22"/>
        </w:rPr>
      </w:pPr>
    </w:p>
    <w:p w14:paraId="3E93F1F0" w14:textId="77777777" w:rsidR="00CC3E5E" w:rsidRPr="0009362D" w:rsidRDefault="00CC3E5E">
      <w:pPr>
        <w:spacing w:line="360" w:lineRule="auto"/>
        <w:rPr>
          <w:rFonts w:ascii="宋体" w:hAnsi="宋体"/>
          <w:szCs w:val="22"/>
        </w:rPr>
      </w:pPr>
    </w:p>
    <w:p w14:paraId="4CB55735" w14:textId="77777777" w:rsidR="00CC3E5E" w:rsidRPr="0009362D" w:rsidRDefault="00CC3E5E">
      <w:pPr>
        <w:spacing w:line="360" w:lineRule="auto"/>
        <w:rPr>
          <w:rFonts w:ascii="宋体" w:hAnsi="宋体"/>
          <w:szCs w:val="22"/>
        </w:rPr>
      </w:pPr>
    </w:p>
    <w:p w14:paraId="63DF6FFB" w14:textId="77777777" w:rsidR="00CC3E5E" w:rsidRPr="0009362D" w:rsidRDefault="00CC3E5E">
      <w:pPr>
        <w:spacing w:line="360" w:lineRule="auto"/>
        <w:rPr>
          <w:rFonts w:ascii="宋体" w:hAnsi="宋体"/>
          <w:szCs w:val="22"/>
        </w:rPr>
      </w:pPr>
    </w:p>
    <w:p w14:paraId="0DD7E753" w14:textId="77777777" w:rsidR="00CC3E5E" w:rsidRPr="0009362D" w:rsidRDefault="00CC3E5E">
      <w:pPr>
        <w:spacing w:line="360" w:lineRule="auto"/>
        <w:rPr>
          <w:rFonts w:ascii="宋体" w:hAnsi="宋体"/>
          <w:szCs w:val="22"/>
        </w:rPr>
      </w:pPr>
    </w:p>
    <w:p w14:paraId="2ED20749" w14:textId="77777777" w:rsidR="00CC3E5E" w:rsidRPr="0009362D" w:rsidRDefault="00CC3E5E">
      <w:pPr>
        <w:spacing w:line="360" w:lineRule="auto"/>
        <w:rPr>
          <w:rFonts w:ascii="宋体" w:hAnsi="宋体"/>
          <w:szCs w:val="22"/>
        </w:rPr>
      </w:pPr>
    </w:p>
    <w:p w14:paraId="4A6E54D5" w14:textId="77777777" w:rsidR="00CC3E5E" w:rsidRPr="0009362D" w:rsidRDefault="00CC3E5E">
      <w:pPr>
        <w:spacing w:line="360" w:lineRule="auto"/>
        <w:rPr>
          <w:rFonts w:ascii="宋体" w:hAnsi="宋体"/>
          <w:szCs w:val="22"/>
        </w:rPr>
      </w:pPr>
    </w:p>
    <w:p w14:paraId="05B95D01" w14:textId="77777777" w:rsidR="00CC3E5E" w:rsidRPr="0009362D" w:rsidRDefault="00DE4018">
      <w:pPr>
        <w:spacing w:line="360" w:lineRule="auto"/>
        <w:jc w:val="center"/>
        <w:rPr>
          <w:rFonts w:ascii="宋体" w:hAnsi="宋体"/>
          <w:sz w:val="28"/>
          <w:szCs w:val="28"/>
        </w:rPr>
      </w:pPr>
      <w:r w:rsidRPr="0009362D">
        <w:rPr>
          <w:rFonts w:ascii="宋体" w:hAnsi="宋体"/>
          <w:sz w:val="28"/>
          <w:szCs w:val="28"/>
        </w:rPr>
        <w:t>招</w:t>
      </w:r>
      <w:r w:rsidRPr="0009362D">
        <w:rPr>
          <w:rFonts w:ascii="宋体" w:hAnsi="宋体" w:hint="eastAsia"/>
          <w:sz w:val="28"/>
          <w:szCs w:val="28"/>
        </w:rPr>
        <w:t xml:space="preserve">   </w:t>
      </w:r>
      <w:r w:rsidRPr="0009362D">
        <w:rPr>
          <w:rFonts w:ascii="宋体" w:hAnsi="宋体"/>
          <w:sz w:val="28"/>
          <w:szCs w:val="28"/>
        </w:rPr>
        <w:t>标</w:t>
      </w:r>
      <w:r w:rsidRPr="0009362D">
        <w:rPr>
          <w:rFonts w:ascii="宋体" w:hAnsi="宋体" w:hint="eastAsia"/>
          <w:sz w:val="28"/>
          <w:szCs w:val="28"/>
        </w:rPr>
        <w:t xml:space="preserve">   </w:t>
      </w:r>
      <w:r w:rsidRPr="0009362D">
        <w:rPr>
          <w:rFonts w:ascii="宋体" w:hAnsi="宋体"/>
          <w:sz w:val="28"/>
          <w:szCs w:val="28"/>
        </w:rPr>
        <w:t>人：</w:t>
      </w:r>
      <w:r w:rsidRPr="0009362D">
        <w:rPr>
          <w:rFonts w:ascii="宋体" w:hAnsi="宋体" w:hint="eastAsia"/>
          <w:sz w:val="28"/>
          <w:szCs w:val="28"/>
          <w:u w:val="single"/>
        </w:rPr>
        <w:t xml:space="preserve"> </w:t>
      </w:r>
      <w:r w:rsidRPr="0009362D">
        <w:rPr>
          <w:rFonts w:ascii="宋体" w:hAnsi="宋体" w:hint="eastAsia"/>
          <w:color w:val="000000"/>
          <w:sz w:val="28"/>
          <w:szCs w:val="28"/>
          <w:u w:val="single"/>
        </w:rPr>
        <w:t>中铁八局集团有限公司</w:t>
      </w:r>
    </w:p>
    <w:p w14:paraId="333198E0" w14:textId="77777777" w:rsidR="00CC3E5E" w:rsidRPr="0009362D" w:rsidRDefault="00DE4018">
      <w:pPr>
        <w:spacing w:line="360" w:lineRule="auto"/>
        <w:jc w:val="center"/>
        <w:rPr>
          <w:rFonts w:ascii="宋体" w:hAnsi="宋体"/>
          <w:sz w:val="28"/>
          <w:szCs w:val="28"/>
        </w:rPr>
      </w:pPr>
      <w:r w:rsidRPr="0009362D">
        <w:rPr>
          <w:rFonts w:ascii="宋体" w:hAnsi="宋体" w:hint="eastAsia"/>
          <w:sz w:val="28"/>
          <w:szCs w:val="28"/>
        </w:rPr>
        <w:t>招标</w:t>
      </w:r>
      <w:r w:rsidRPr="0009362D">
        <w:rPr>
          <w:rFonts w:ascii="宋体" w:hAnsi="宋体"/>
          <w:sz w:val="28"/>
          <w:szCs w:val="28"/>
        </w:rPr>
        <w:t>代理机构：</w:t>
      </w:r>
      <w:r w:rsidRPr="0009362D">
        <w:rPr>
          <w:rFonts w:ascii="宋体" w:hAnsi="宋体" w:hint="eastAsia"/>
          <w:sz w:val="28"/>
          <w:szCs w:val="28"/>
          <w:u w:val="single"/>
        </w:rPr>
        <w:t xml:space="preserve"> 国义招标股份有限公司</w:t>
      </w:r>
    </w:p>
    <w:p w14:paraId="10C294FB" w14:textId="77777777" w:rsidR="00CC3E5E" w:rsidRPr="0009362D" w:rsidRDefault="00DE4018">
      <w:pPr>
        <w:spacing w:line="360" w:lineRule="auto"/>
        <w:jc w:val="center"/>
        <w:rPr>
          <w:rFonts w:ascii="宋体" w:hAnsi="宋体"/>
          <w:sz w:val="28"/>
          <w:szCs w:val="28"/>
        </w:rPr>
      </w:pPr>
      <w:r w:rsidRPr="0009362D">
        <w:rPr>
          <w:rFonts w:ascii="宋体" w:hAnsi="宋体"/>
          <w:sz w:val="28"/>
          <w:szCs w:val="28"/>
          <w:u w:val="single"/>
        </w:rPr>
        <w:t>202</w:t>
      </w:r>
      <w:r w:rsidRPr="0009362D">
        <w:rPr>
          <w:rFonts w:ascii="宋体" w:hAnsi="宋体" w:hint="eastAsia"/>
          <w:sz w:val="28"/>
          <w:szCs w:val="28"/>
          <w:u w:val="single"/>
        </w:rPr>
        <w:t>2</w:t>
      </w:r>
      <w:r w:rsidRPr="0009362D">
        <w:rPr>
          <w:rFonts w:ascii="宋体" w:hAnsi="宋体"/>
          <w:sz w:val="28"/>
          <w:szCs w:val="28"/>
        </w:rPr>
        <w:t>年</w:t>
      </w:r>
      <w:r w:rsidRPr="0009362D">
        <w:rPr>
          <w:rFonts w:ascii="宋体" w:hAnsi="宋体"/>
          <w:sz w:val="28"/>
          <w:szCs w:val="28"/>
          <w:u w:val="single"/>
        </w:rPr>
        <w:t xml:space="preserve"> 1</w:t>
      </w:r>
      <w:r w:rsidRPr="0009362D">
        <w:rPr>
          <w:rFonts w:ascii="宋体" w:hAnsi="宋体"/>
          <w:sz w:val="28"/>
          <w:szCs w:val="28"/>
        </w:rPr>
        <w:t>月</w:t>
      </w:r>
    </w:p>
    <w:p w14:paraId="13DA1F3A" w14:textId="77777777" w:rsidR="00CC3E5E" w:rsidRPr="0009362D" w:rsidRDefault="00CC3E5E">
      <w:pPr>
        <w:spacing w:line="360" w:lineRule="auto"/>
        <w:jc w:val="center"/>
        <w:rPr>
          <w:rFonts w:ascii="宋体" w:hAnsi="宋体"/>
          <w:sz w:val="28"/>
          <w:szCs w:val="22"/>
        </w:rPr>
      </w:pPr>
    </w:p>
    <w:p w14:paraId="31ECB6D5" w14:textId="77777777" w:rsidR="00CC3E5E" w:rsidRPr="0009362D" w:rsidRDefault="00CC3E5E">
      <w:pPr>
        <w:keepNext/>
        <w:keepLines/>
        <w:widowControl/>
        <w:spacing w:before="480" w:line="276" w:lineRule="auto"/>
        <w:jc w:val="center"/>
        <w:rPr>
          <w:rFonts w:ascii="宋体" w:hAnsi="宋体"/>
          <w:kern w:val="0"/>
          <w:sz w:val="36"/>
          <w:szCs w:val="22"/>
          <w:lang w:val="zh-CN"/>
        </w:rPr>
        <w:sectPr w:rsidR="00CC3E5E" w:rsidRPr="0009362D">
          <w:headerReference w:type="even" r:id="rId9"/>
          <w:footerReference w:type="even" r:id="rId10"/>
          <w:footerReference w:type="first" r:id="rId11"/>
          <w:pgSz w:w="12240" w:h="15840"/>
          <w:pgMar w:top="1440" w:right="1800" w:bottom="1440" w:left="1800" w:header="720" w:footer="720" w:gutter="0"/>
          <w:cols w:space="720"/>
          <w:docGrid w:linePitch="285"/>
        </w:sectPr>
      </w:pPr>
    </w:p>
    <w:p w14:paraId="612EDD26" w14:textId="77777777" w:rsidR="00CC3E5E" w:rsidRPr="0009362D" w:rsidRDefault="00DE4018">
      <w:pPr>
        <w:keepNext/>
        <w:keepLines/>
        <w:widowControl/>
        <w:spacing w:before="480" w:line="276" w:lineRule="auto"/>
        <w:jc w:val="center"/>
        <w:rPr>
          <w:rFonts w:ascii="宋体" w:hAnsi="宋体"/>
          <w:kern w:val="0"/>
          <w:sz w:val="36"/>
          <w:szCs w:val="22"/>
        </w:rPr>
      </w:pPr>
      <w:r w:rsidRPr="0009362D">
        <w:rPr>
          <w:rFonts w:ascii="宋体" w:hAnsi="宋体"/>
          <w:kern w:val="0"/>
          <w:sz w:val="36"/>
          <w:szCs w:val="22"/>
          <w:lang w:val="zh-CN"/>
        </w:rPr>
        <w:lastRenderedPageBreak/>
        <w:t>目  录</w:t>
      </w:r>
    </w:p>
    <w:p w14:paraId="5DE6D77D" w14:textId="77777777" w:rsidR="00CC3E5E" w:rsidRPr="0009362D" w:rsidRDefault="00CC3E5E">
      <w:pPr>
        <w:tabs>
          <w:tab w:val="right" w:leader="dot" w:pos="8630"/>
        </w:tabs>
        <w:jc w:val="center"/>
        <w:rPr>
          <w:rFonts w:ascii="宋体" w:hAnsi="宋体"/>
          <w:sz w:val="24"/>
          <w:szCs w:val="28"/>
        </w:rPr>
      </w:pPr>
    </w:p>
    <w:p w14:paraId="7BE5CAB2" w14:textId="24F47D2F" w:rsidR="00CC3E5E" w:rsidRPr="0009362D" w:rsidRDefault="00DE4018" w:rsidP="000E62DE">
      <w:pPr>
        <w:pStyle w:val="TOC1"/>
        <w:tabs>
          <w:tab w:val="clear" w:pos="9000"/>
          <w:tab w:val="right" w:leader="dot" w:pos="8619"/>
        </w:tabs>
        <w:rPr>
          <w:rFonts w:asciiTheme="minorHAnsi" w:eastAsiaTheme="minorEastAsia" w:hAnsiTheme="minorHAnsi" w:cstheme="minorBidi"/>
          <w:b w:val="0"/>
          <w:bCs w:val="0"/>
          <w:caps w:val="0"/>
          <w:noProof/>
          <w:sz w:val="21"/>
          <w:szCs w:val="22"/>
        </w:rPr>
      </w:pPr>
      <w:r w:rsidRPr="0009362D">
        <w:rPr>
          <w:rFonts w:ascii="宋体" w:hAnsi="宋体"/>
          <w:b w:val="0"/>
          <w:sz w:val="24"/>
          <w:szCs w:val="24"/>
        </w:rPr>
        <w:fldChar w:fldCharType="begin"/>
      </w:r>
      <w:r w:rsidRPr="0009362D">
        <w:rPr>
          <w:rFonts w:ascii="宋体" w:hAnsi="宋体"/>
          <w:b w:val="0"/>
          <w:sz w:val="24"/>
          <w:szCs w:val="24"/>
        </w:rPr>
        <w:instrText xml:space="preserve"> TOC \o "1-3" \h \z \u </w:instrText>
      </w:r>
      <w:r w:rsidRPr="0009362D">
        <w:rPr>
          <w:rFonts w:ascii="宋体" w:hAnsi="宋体"/>
          <w:b w:val="0"/>
          <w:sz w:val="24"/>
          <w:szCs w:val="24"/>
        </w:rPr>
        <w:fldChar w:fldCharType="separate"/>
      </w:r>
      <w:hyperlink w:anchor="_Toc94031909" w:history="1">
        <w:r w:rsidRPr="0009362D">
          <w:rPr>
            <w:rStyle w:val="aff1"/>
            <w:rFonts w:ascii="宋体" w:hAnsi="宋体" w:hint="eastAsia"/>
            <w:noProof/>
            <w:kern w:val="44"/>
          </w:rPr>
          <w:t>第一章</w:t>
        </w:r>
        <w:r w:rsidRPr="0009362D">
          <w:rPr>
            <w:rStyle w:val="aff1"/>
            <w:rFonts w:ascii="宋体" w:hAnsi="宋体"/>
            <w:noProof/>
            <w:kern w:val="44"/>
          </w:rPr>
          <w:t xml:space="preserve"> </w:t>
        </w:r>
        <w:r w:rsidRPr="0009362D">
          <w:rPr>
            <w:rStyle w:val="aff1"/>
            <w:rFonts w:ascii="宋体" w:hAnsi="宋体" w:hint="eastAsia"/>
            <w:noProof/>
            <w:kern w:val="44"/>
          </w:rPr>
          <w:t>招标公告</w:t>
        </w:r>
        <w:r w:rsidRPr="0009362D">
          <w:rPr>
            <w:noProof/>
          </w:rPr>
          <w:tab/>
        </w:r>
        <w:r w:rsidRPr="0009362D">
          <w:rPr>
            <w:noProof/>
          </w:rPr>
          <w:fldChar w:fldCharType="begin"/>
        </w:r>
        <w:r w:rsidRPr="0009362D">
          <w:rPr>
            <w:noProof/>
          </w:rPr>
          <w:instrText xml:space="preserve"> PAGEREF _Toc94031909 \h </w:instrText>
        </w:r>
        <w:r w:rsidRPr="0009362D">
          <w:rPr>
            <w:noProof/>
          </w:rPr>
        </w:r>
        <w:r w:rsidRPr="0009362D">
          <w:rPr>
            <w:noProof/>
          </w:rPr>
          <w:fldChar w:fldCharType="separate"/>
        </w:r>
        <w:r w:rsidR="00E732F9">
          <w:rPr>
            <w:noProof/>
          </w:rPr>
          <w:t>4</w:t>
        </w:r>
        <w:r w:rsidRPr="0009362D">
          <w:rPr>
            <w:noProof/>
          </w:rPr>
          <w:fldChar w:fldCharType="end"/>
        </w:r>
      </w:hyperlink>
    </w:p>
    <w:p w14:paraId="399E0B45" w14:textId="518CAEE6" w:rsidR="00CC3E5E" w:rsidRPr="0009362D" w:rsidRDefault="0045285D" w:rsidP="000E62DE">
      <w:pPr>
        <w:pStyle w:val="TOC1"/>
        <w:tabs>
          <w:tab w:val="clear" w:pos="9000"/>
          <w:tab w:val="right" w:leader="dot" w:pos="8619"/>
        </w:tabs>
        <w:rPr>
          <w:rFonts w:asciiTheme="minorHAnsi" w:eastAsiaTheme="minorEastAsia" w:hAnsiTheme="minorHAnsi" w:cstheme="minorBidi"/>
          <w:b w:val="0"/>
          <w:bCs w:val="0"/>
          <w:caps w:val="0"/>
          <w:noProof/>
          <w:sz w:val="21"/>
          <w:szCs w:val="22"/>
        </w:rPr>
      </w:pPr>
      <w:hyperlink w:anchor="_Toc94031910" w:history="1">
        <w:r w:rsidR="00DE4018" w:rsidRPr="0009362D">
          <w:rPr>
            <w:rStyle w:val="aff1"/>
            <w:rFonts w:ascii="宋体" w:hAnsi="宋体" w:hint="eastAsia"/>
            <w:noProof/>
            <w:kern w:val="44"/>
          </w:rPr>
          <w:t>第二章投标人须知</w:t>
        </w:r>
        <w:r w:rsidR="00DE4018" w:rsidRPr="0009362D">
          <w:rPr>
            <w:noProof/>
          </w:rPr>
          <w:tab/>
        </w:r>
        <w:r w:rsidR="00DE4018" w:rsidRPr="0009362D">
          <w:rPr>
            <w:noProof/>
          </w:rPr>
          <w:fldChar w:fldCharType="begin"/>
        </w:r>
        <w:r w:rsidR="00DE4018" w:rsidRPr="0009362D">
          <w:rPr>
            <w:noProof/>
          </w:rPr>
          <w:instrText xml:space="preserve"> PAGEREF _Toc94031910 \h </w:instrText>
        </w:r>
        <w:r w:rsidR="00DE4018" w:rsidRPr="0009362D">
          <w:rPr>
            <w:noProof/>
          </w:rPr>
        </w:r>
        <w:r w:rsidR="00DE4018" w:rsidRPr="0009362D">
          <w:rPr>
            <w:noProof/>
          </w:rPr>
          <w:fldChar w:fldCharType="separate"/>
        </w:r>
        <w:r w:rsidR="00E732F9">
          <w:rPr>
            <w:noProof/>
          </w:rPr>
          <w:t>5</w:t>
        </w:r>
        <w:r w:rsidR="00DE4018" w:rsidRPr="0009362D">
          <w:rPr>
            <w:noProof/>
          </w:rPr>
          <w:fldChar w:fldCharType="end"/>
        </w:r>
      </w:hyperlink>
    </w:p>
    <w:p w14:paraId="7F233299" w14:textId="402F6FB0"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1911" w:history="1">
        <w:r w:rsidR="00DE4018" w:rsidRPr="0009362D">
          <w:rPr>
            <w:rStyle w:val="aff1"/>
            <w:rFonts w:ascii="宋体" w:hAnsi="宋体" w:hint="eastAsia"/>
            <w:b/>
            <w:noProof/>
          </w:rPr>
          <w:t>投标人须知前附表</w:t>
        </w:r>
        <w:r w:rsidR="00DE4018" w:rsidRPr="0009362D">
          <w:rPr>
            <w:noProof/>
          </w:rPr>
          <w:tab/>
        </w:r>
        <w:r w:rsidR="00DE4018" w:rsidRPr="0009362D">
          <w:rPr>
            <w:noProof/>
          </w:rPr>
          <w:fldChar w:fldCharType="begin"/>
        </w:r>
        <w:r w:rsidR="00DE4018" w:rsidRPr="0009362D">
          <w:rPr>
            <w:noProof/>
          </w:rPr>
          <w:instrText xml:space="preserve"> PAGEREF _Toc94031911 \h </w:instrText>
        </w:r>
        <w:r w:rsidR="00DE4018" w:rsidRPr="0009362D">
          <w:rPr>
            <w:noProof/>
          </w:rPr>
        </w:r>
        <w:r w:rsidR="00DE4018" w:rsidRPr="0009362D">
          <w:rPr>
            <w:noProof/>
          </w:rPr>
          <w:fldChar w:fldCharType="separate"/>
        </w:r>
        <w:r w:rsidR="00E732F9">
          <w:rPr>
            <w:noProof/>
          </w:rPr>
          <w:t>5</w:t>
        </w:r>
        <w:r w:rsidR="00DE4018" w:rsidRPr="0009362D">
          <w:rPr>
            <w:noProof/>
          </w:rPr>
          <w:fldChar w:fldCharType="end"/>
        </w:r>
      </w:hyperlink>
    </w:p>
    <w:p w14:paraId="0459244D" w14:textId="4EF2BCA6" w:rsidR="00CC3E5E" w:rsidRPr="0009362D" w:rsidRDefault="0045285D" w:rsidP="000E62DE">
      <w:pPr>
        <w:pStyle w:val="TOC1"/>
        <w:tabs>
          <w:tab w:val="clear" w:pos="9000"/>
          <w:tab w:val="right" w:leader="dot" w:pos="8619"/>
        </w:tabs>
        <w:rPr>
          <w:rFonts w:asciiTheme="minorHAnsi" w:eastAsiaTheme="minorEastAsia" w:hAnsiTheme="minorHAnsi" w:cstheme="minorBidi"/>
          <w:b w:val="0"/>
          <w:bCs w:val="0"/>
          <w:caps w:val="0"/>
          <w:noProof/>
          <w:sz w:val="21"/>
          <w:szCs w:val="22"/>
        </w:rPr>
      </w:pPr>
      <w:hyperlink w:anchor="_Toc94031969" w:history="1">
        <w:r w:rsidR="00DE4018" w:rsidRPr="0009362D">
          <w:rPr>
            <w:rStyle w:val="aff1"/>
            <w:rFonts w:ascii="宋体" w:hAnsi="宋体" w:hint="eastAsia"/>
            <w:noProof/>
            <w:kern w:val="44"/>
          </w:rPr>
          <w:t>第三章评标办法（综合评估法）</w:t>
        </w:r>
        <w:r w:rsidR="00DE4018" w:rsidRPr="0009362D">
          <w:rPr>
            <w:noProof/>
          </w:rPr>
          <w:tab/>
        </w:r>
        <w:r w:rsidR="00DE4018" w:rsidRPr="0009362D">
          <w:rPr>
            <w:noProof/>
          </w:rPr>
          <w:fldChar w:fldCharType="begin"/>
        </w:r>
        <w:r w:rsidR="00DE4018" w:rsidRPr="0009362D">
          <w:rPr>
            <w:noProof/>
          </w:rPr>
          <w:instrText xml:space="preserve"> PAGEREF _Toc94031969 \h </w:instrText>
        </w:r>
        <w:r w:rsidR="00DE4018" w:rsidRPr="0009362D">
          <w:rPr>
            <w:noProof/>
          </w:rPr>
        </w:r>
        <w:r w:rsidR="00DE4018" w:rsidRPr="0009362D">
          <w:rPr>
            <w:noProof/>
          </w:rPr>
          <w:fldChar w:fldCharType="separate"/>
        </w:r>
        <w:r w:rsidR="00E732F9">
          <w:rPr>
            <w:noProof/>
          </w:rPr>
          <w:t>35</w:t>
        </w:r>
        <w:r w:rsidR="00DE4018" w:rsidRPr="0009362D">
          <w:rPr>
            <w:noProof/>
          </w:rPr>
          <w:fldChar w:fldCharType="end"/>
        </w:r>
      </w:hyperlink>
    </w:p>
    <w:p w14:paraId="6AD2563E" w14:textId="06060A89"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1970" w:history="1">
        <w:r w:rsidR="00DE4018" w:rsidRPr="0009362D">
          <w:rPr>
            <w:rStyle w:val="aff1"/>
            <w:rFonts w:ascii="宋体" w:hAnsi="宋体" w:hint="eastAsia"/>
            <w:b/>
            <w:noProof/>
          </w:rPr>
          <w:t>评标办法前附表</w:t>
        </w:r>
        <w:r w:rsidR="00DE4018" w:rsidRPr="0009362D">
          <w:rPr>
            <w:noProof/>
          </w:rPr>
          <w:tab/>
        </w:r>
        <w:r w:rsidR="00DE4018" w:rsidRPr="0009362D">
          <w:rPr>
            <w:noProof/>
          </w:rPr>
          <w:fldChar w:fldCharType="begin"/>
        </w:r>
        <w:r w:rsidR="00DE4018" w:rsidRPr="0009362D">
          <w:rPr>
            <w:noProof/>
          </w:rPr>
          <w:instrText xml:space="preserve"> PAGEREF _Toc94031970 \h </w:instrText>
        </w:r>
        <w:r w:rsidR="00DE4018" w:rsidRPr="0009362D">
          <w:rPr>
            <w:noProof/>
          </w:rPr>
        </w:r>
        <w:r w:rsidR="00DE4018" w:rsidRPr="0009362D">
          <w:rPr>
            <w:noProof/>
          </w:rPr>
          <w:fldChar w:fldCharType="separate"/>
        </w:r>
        <w:r w:rsidR="00E732F9">
          <w:rPr>
            <w:noProof/>
          </w:rPr>
          <w:t>35</w:t>
        </w:r>
        <w:r w:rsidR="00DE4018" w:rsidRPr="0009362D">
          <w:rPr>
            <w:noProof/>
          </w:rPr>
          <w:fldChar w:fldCharType="end"/>
        </w:r>
      </w:hyperlink>
    </w:p>
    <w:p w14:paraId="2243722D" w14:textId="63683158"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1971" w:history="1">
        <w:r w:rsidR="00DE4018" w:rsidRPr="0009362D">
          <w:rPr>
            <w:rStyle w:val="aff1"/>
            <w:rFonts w:ascii="宋体" w:hAnsi="宋体" w:hint="eastAsia"/>
            <w:noProof/>
            <w:kern w:val="0"/>
          </w:rPr>
          <w:t>初步评审</w:t>
        </w:r>
        <w:r w:rsidR="00DE4018" w:rsidRPr="0009362D">
          <w:rPr>
            <w:noProof/>
          </w:rPr>
          <w:tab/>
        </w:r>
        <w:r w:rsidR="00DE4018" w:rsidRPr="0009362D">
          <w:rPr>
            <w:noProof/>
          </w:rPr>
          <w:fldChar w:fldCharType="begin"/>
        </w:r>
        <w:r w:rsidR="00DE4018" w:rsidRPr="0009362D">
          <w:rPr>
            <w:noProof/>
          </w:rPr>
          <w:instrText xml:space="preserve"> PAGEREF _Toc94031971 \h </w:instrText>
        </w:r>
        <w:r w:rsidR="00DE4018" w:rsidRPr="0009362D">
          <w:rPr>
            <w:noProof/>
          </w:rPr>
        </w:r>
        <w:r w:rsidR="00DE4018" w:rsidRPr="0009362D">
          <w:rPr>
            <w:noProof/>
          </w:rPr>
          <w:fldChar w:fldCharType="separate"/>
        </w:r>
        <w:r w:rsidR="00E732F9">
          <w:rPr>
            <w:noProof/>
          </w:rPr>
          <w:t>36</w:t>
        </w:r>
        <w:r w:rsidR="00DE4018" w:rsidRPr="0009362D">
          <w:rPr>
            <w:noProof/>
          </w:rPr>
          <w:fldChar w:fldCharType="end"/>
        </w:r>
      </w:hyperlink>
    </w:p>
    <w:p w14:paraId="107FE053" w14:textId="23DD3A5E"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1972" w:history="1">
        <w:r w:rsidR="00DE4018" w:rsidRPr="0009362D">
          <w:rPr>
            <w:rStyle w:val="aff1"/>
            <w:rFonts w:ascii="宋体" w:hAnsi="宋体" w:hint="eastAsia"/>
            <w:noProof/>
            <w:kern w:val="0"/>
          </w:rPr>
          <w:t>详细评审</w:t>
        </w:r>
        <w:r w:rsidR="00DE4018" w:rsidRPr="0009362D">
          <w:rPr>
            <w:noProof/>
          </w:rPr>
          <w:tab/>
        </w:r>
        <w:r w:rsidR="00DE4018" w:rsidRPr="0009362D">
          <w:rPr>
            <w:noProof/>
          </w:rPr>
          <w:fldChar w:fldCharType="begin"/>
        </w:r>
        <w:r w:rsidR="00DE4018" w:rsidRPr="0009362D">
          <w:rPr>
            <w:noProof/>
          </w:rPr>
          <w:instrText xml:space="preserve"> PAGEREF _Toc94031972 \h </w:instrText>
        </w:r>
        <w:r w:rsidR="00DE4018" w:rsidRPr="0009362D">
          <w:rPr>
            <w:noProof/>
          </w:rPr>
        </w:r>
        <w:r w:rsidR="00DE4018" w:rsidRPr="0009362D">
          <w:rPr>
            <w:noProof/>
          </w:rPr>
          <w:fldChar w:fldCharType="separate"/>
        </w:r>
        <w:r w:rsidR="00E732F9">
          <w:rPr>
            <w:noProof/>
          </w:rPr>
          <w:t>38</w:t>
        </w:r>
        <w:r w:rsidR="00DE4018" w:rsidRPr="0009362D">
          <w:rPr>
            <w:noProof/>
          </w:rPr>
          <w:fldChar w:fldCharType="end"/>
        </w:r>
      </w:hyperlink>
    </w:p>
    <w:p w14:paraId="14CD7791" w14:textId="7C646A3A" w:rsidR="00CC3E5E" w:rsidRPr="0009362D" w:rsidRDefault="0045285D" w:rsidP="000E62DE">
      <w:pPr>
        <w:pStyle w:val="TOC1"/>
        <w:tabs>
          <w:tab w:val="clear" w:pos="9000"/>
          <w:tab w:val="right" w:leader="dot" w:pos="8619"/>
        </w:tabs>
        <w:rPr>
          <w:rFonts w:asciiTheme="minorHAnsi" w:eastAsiaTheme="minorEastAsia" w:hAnsiTheme="minorHAnsi" w:cstheme="minorBidi"/>
          <w:b w:val="0"/>
          <w:bCs w:val="0"/>
          <w:caps w:val="0"/>
          <w:noProof/>
          <w:sz w:val="21"/>
          <w:szCs w:val="22"/>
        </w:rPr>
      </w:pPr>
      <w:hyperlink w:anchor="_Toc94031973" w:history="1">
        <w:r w:rsidR="00DE4018" w:rsidRPr="0009362D">
          <w:rPr>
            <w:rStyle w:val="aff1"/>
            <w:rFonts w:ascii="宋体" w:hAnsi="宋体" w:hint="eastAsia"/>
            <w:noProof/>
            <w:kern w:val="44"/>
          </w:rPr>
          <w:t>第四章合同条款及格式</w:t>
        </w:r>
        <w:r w:rsidR="00DE4018" w:rsidRPr="0009362D">
          <w:rPr>
            <w:noProof/>
          </w:rPr>
          <w:tab/>
        </w:r>
        <w:r w:rsidR="00DE4018" w:rsidRPr="0009362D">
          <w:rPr>
            <w:noProof/>
          </w:rPr>
          <w:fldChar w:fldCharType="begin"/>
        </w:r>
        <w:r w:rsidR="00DE4018" w:rsidRPr="0009362D">
          <w:rPr>
            <w:noProof/>
          </w:rPr>
          <w:instrText xml:space="preserve"> PAGEREF _Toc94031973 \h </w:instrText>
        </w:r>
        <w:r w:rsidR="00DE4018" w:rsidRPr="0009362D">
          <w:rPr>
            <w:noProof/>
          </w:rPr>
        </w:r>
        <w:r w:rsidR="00DE4018" w:rsidRPr="0009362D">
          <w:rPr>
            <w:noProof/>
          </w:rPr>
          <w:fldChar w:fldCharType="separate"/>
        </w:r>
        <w:r w:rsidR="00E732F9">
          <w:rPr>
            <w:noProof/>
          </w:rPr>
          <w:t>47</w:t>
        </w:r>
        <w:r w:rsidR="00DE4018" w:rsidRPr="0009362D">
          <w:rPr>
            <w:noProof/>
          </w:rPr>
          <w:fldChar w:fldCharType="end"/>
        </w:r>
      </w:hyperlink>
    </w:p>
    <w:p w14:paraId="2970BDFC" w14:textId="0FF9471E"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1974" w:history="1">
        <w:r w:rsidR="00DE4018" w:rsidRPr="0009362D">
          <w:rPr>
            <w:rStyle w:val="aff1"/>
            <w:rFonts w:ascii="宋体" w:hAnsi="宋体" w:cs="宋体" w:hint="eastAsia"/>
            <w:noProof/>
          </w:rPr>
          <w:t>一、合同协议书</w:t>
        </w:r>
        <w:r w:rsidR="00DE4018" w:rsidRPr="0009362D">
          <w:rPr>
            <w:noProof/>
          </w:rPr>
          <w:tab/>
        </w:r>
        <w:r w:rsidR="00DE4018" w:rsidRPr="0009362D">
          <w:rPr>
            <w:noProof/>
          </w:rPr>
          <w:fldChar w:fldCharType="begin"/>
        </w:r>
        <w:r w:rsidR="00DE4018" w:rsidRPr="0009362D">
          <w:rPr>
            <w:noProof/>
          </w:rPr>
          <w:instrText xml:space="preserve"> PAGEREF _Toc94031974 \h </w:instrText>
        </w:r>
        <w:r w:rsidR="00DE4018" w:rsidRPr="0009362D">
          <w:rPr>
            <w:noProof/>
          </w:rPr>
        </w:r>
        <w:r w:rsidR="00DE4018" w:rsidRPr="0009362D">
          <w:rPr>
            <w:noProof/>
          </w:rPr>
          <w:fldChar w:fldCharType="separate"/>
        </w:r>
        <w:r w:rsidR="00E732F9">
          <w:rPr>
            <w:noProof/>
          </w:rPr>
          <w:t>48</w:t>
        </w:r>
        <w:r w:rsidR="00DE4018" w:rsidRPr="0009362D">
          <w:rPr>
            <w:noProof/>
          </w:rPr>
          <w:fldChar w:fldCharType="end"/>
        </w:r>
      </w:hyperlink>
    </w:p>
    <w:p w14:paraId="65352AE3" w14:textId="2D224CF8"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1975" w:history="1">
        <w:r w:rsidR="00DE4018" w:rsidRPr="0009362D">
          <w:rPr>
            <w:rStyle w:val="aff1"/>
            <w:rFonts w:ascii="宋体" w:hAnsi="宋体" w:hint="eastAsia"/>
            <w:noProof/>
          </w:rPr>
          <w:t>合</w:t>
        </w:r>
        <w:r w:rsidR="00DE4018" w:rsidRPr="0009362D">
          <w:rPr>
            <w:rStyle w:val="aff1"/>
            <w:rFonts w:ascii="宋体" w:hAnsi="宋体"/>
            <w:noProof/>
          </w:rPr>
          <w:t xml:space="preserve">  </w:t>
        </w:r>
        <w:r w:rsidR="00DE4018" w:rsidRPr="0009362D">
          <w:rPr>
            <w:rStyle w:val="aff1"/>
            <w:rFonts w:ascii="宋体" w:hAnsi="宋体" w:hint="eastAsia"/>
            <w:noProof/>
          </w:rPr>
          <w:t>同</w:t>
        </w:r>
        <w:r w:rsidR="00DE4018" w:rsidRPr="0009362D">
          <w:rPr>
            <w:rStyle w:val="aff1"/>
            <w:rFonts w:ascii="宋体" w:hAnsi="宋体"/>
            <w:noProof/>
          </w:rPr>
          <w:t xml:space="preserve">  </w:t>
        </w:r>
        <w:r w:rsidR="00DE4018" w:rsidRPr="0009362D">
          <w:rPr>
            <w:rStyle w:val="aff1"/>
            <w:rFonts w:ascii="宋体" w:hAnsi="宋体" w:hint="eastAsia"/>
            <w:noProof/>
          </w:rPr>
          <w:t>条</w:t>
        </w:r>
        <w:r w:rsidR="00DE4018" w:rsidRPr="0009362D">
          <w:rPr>
            <w:rStyle w:val="aff1"/>
            <w:rFonts w:ascii="宋体" w:hAnsi="宋体"/>
            <w:noProof/>
          </w:rPr>
          <w:t xml:space="preserve">  </w:t>
        </w:r>
        <w:r w:rsidR="00DE4018" w:rsidRPr="0009362D">
          <w:rPr>
            <w:rStyle w:val="aff1"/>
            <w:rFonts w:ascii="宋体" w:hAnsi="宋体" w:hint="eastAsia"/>
            <w:noProof/>
          </w:rPr>
          <w:t>款</w:t>
        </w:r>
        <w:r w:rsidR="00DE4018" w:rsidRPr="0009362D">
          <w:rPr>
            <w:noProof/>
          </w:rPr>
          <w:tab/>
        </w:r>
        <w:r w:rsidR="00DE4018" w:rsidRPr="0009362D">
          <w:rPr>
            <w:noProof/>
          </w:rPr>
          <w:fldChar w:fldCharType="begin"/>
        </w:r>
        <w:r w:rsidR="00DE4018" w:rsidRPr="0009362D">
          <w:rPr>
            <w:noProof/>
          </w:rPr>
          <w:instrText xml:space="preserve"> PAGEREF _Toc94031975 \h </w:instrText>
        </w:r>
        <w:r w:rsidR="00DE4018" w:rsidRPr="0009362D">
          <w:rPr>
            <w:noProof/>
          </w:rPr>
        </w:r>
        <w:r w:rsidR="00DE4018" w:rsidRPr="0009362D">
          <w:rPr>
            <w:noProof/>
          </w:rPr>
          <w:fldChar w:fldCharType="separate"/>
        </w:r>
        <w:r w:rsidR="00E732F9">
          <w:rPr>
            <w:noProof/>
          </w:rPr>
          <w:t>49</w:t>
        </w:r>
        <w:r w:rsidR="00DE4018" w:rsidRPr="0009362D">
          <w:rPr>
            <w:noProof/>
          </w:rPr>
          <w:fldChar w:fldCharType="end"/>
        </w:r>
      </w:hyperlink>
    </w:p>
    <w:p w14:paraId="43BB2519" w14:textId="08F92410" w:rsidR="00CC3E5E" w:rsidRPr="0009362D" w:rsidRDefault="0045285D" w:rsidP="000E62DE">
      <w:pPr>
        <w:pStyle w:val="TOC1"/>
        <w:tabs>
          <w:tab w:val="clear" w:pos="9000"/>
          <w:tab w:val="right" w:leader="dot" w:pos="8619"/>
        </w:tabs>
        <w:rPr>
          <w:rFonts w:asciiTheme="minorHAnsi" w:eastAsiaTheme="minorEastAsia" w:hAnsiTheme="minorHAnsi" w:cstheme="minorBidi"/>
          <w:b w:val="0"/>
          <w:bCs w:val="0"/>
          <w:caps w:val="0"/>
          <w:noProof/>
          <w:sz w:val="21"/>
          <w:szCs w:val="22"/>
        </w:rPr>
      </w:pPr>
      <w:hyperlink w:anchor="_Toc94032009" w:history="1">
        <w:r w:rsidR="00DE4018" w:rsidRPr="0009362D">
          <w:rPr>
            <w:rStyle w:val="aff1"/>
            <w:rFonts w:ascii="宋体" w:hAnsi="宋体" w:hint="eastAsia"/>
            <w:noProof/>
            <w:kern w:val="44"/>
          </w:rPr>
          <w:t>第二卷</w:t>
        </w:r>
        <w:r w:rsidR="00DE4018" w:rsidRPr="0009362D">
          <w:rPr>
            <w:noProof/>
          </w:rPr>
          <w:tab/>
        </w:r>
        <w:r w:rsidR="00DE4018" w:rsidRPr="0009362D">
          <w:rPr>
            <w:noProof/>
          </w:rPr>
          <w:fldChar w:fldCharType="begin"/>
        </w:r>
        <w:r w:rsidR="00DE4018" w:rsidRPr="0009362D">
          <w:rPr>
            <w:noProof/>
          </w:rPr>
          <w:instrText xml:space="preserve"> PAGEREF _Toc94032009 \h </w:instrText>
        </w:r>
        <w:r w:rsidR="00DE4018" w:rsidRPr="0009362D">
          <w:rPr>
            <w:noProof/>
          </w:rPr>
        </w:r>
        <w:r w:rsidR="00DE4018" w:rsidRPr="0009362D">
          <w:rPr>
            <w:noProof/>
          </w:rPr>
          <w:fldChar w:fldCharType="separate"/>
        </w:r>
        <w:r w:rsidR="00E732F9">
          <w:rPr>
            <w:noProof/>
          </w:rPr>
          <w:t>74</w:t>
        </w:r>
        <w:r w:rsidR="00DE4018" w:rsidRPr="0009362D">
          <w:rPr>
            <w:noProof/>
          </w:rPr>
          <w:fldChar w:fldCharType="end"/>
        </w:r>
      </w:hyperlink>
    </w:p>
    <w:p w14:paraId="7D8B19BA" w14:textId="794598AC" w:rsidR="00CC3E5E" w:rsidRPr="0009362D" w:rsidRDefault="0045285D" w:rsidP="000E62DE">
      <w:pPr>
        <w:pStyle w:val="TOC1"/>
        <w:tabs>
          <w:tab w:val="clear" w:pos="9000"/>
          <w:tab w:val="right" w:leader="dot" w:pos="8619"/>
        </w:tabs>
        <w:rPr>
          <w:rFonts w:asciiTheme="minorHAnsi" w:eastAsiaTheme="minorEastAsia" w:hAnsiTheme="minorHAnsi" w:cstheme="minorBidi"/>
          <w:b w:val="0"/>
          <w:bCs w:val="0"/>
          <w:caps w:val="0"/>
          <w:noProof/>
          <w:sz w:val="21"/>
          <w:szCs w:val="22"/>
        </w:rPr>
      </w:pPr>
      <w:hyperlink w:anchor="_Toc94032010" w:history="1">
        <w:r w:rsidR="00DE4018" w:rsidRPr="0009362D">
          <w:rPr>
            <w:rStyle w:val="aff1"/>
            <w:rFonts w:ascii="宋体" w:hAnsi="宋体" w:hint="eastAsia"/>
            <w:noProof/>
            <w:kern w:val="44"/>
          </w:rPr>
          <w:t>第五章供货要求</w:t>
        </w:r>
        <w:r w:rsidR="00DE4018" w:rsidRPr="0009362D">
          <w:rPr>
            <w:noProof/>
          </w:rPr>
          <w:tab/>
        </w:r>
        <w:r w:rsidR="00DE4018" w:rsidRPr="0009362D">
          <w:rPr>
            <w:noProof/>
          </w:rPr>
          <w:fldChar w:fldCharType="begin"/>
        </w:r>
        <w:r w:rsidR="00DE4018" w:rsidRPr="0009362D">
          <w:rPr>
            <w:noProof/>
          </w:rPr>
          <w:instrText xml:space="preserve"> PAGEREF _Toc94032010 \h </w:instrText>
        </w:r>
        <w:r w:rsidR="00DE4018" w:rsidRPr="0009362D">
          <w:rPr>
            <w:noProof/>
          </w:rPr>
        </w:r>
        <w:r w:rsidR="00DE4018" w:rsidRPr="0009362D">
          <w:rPr>
            <w:noProof/>
          </w:rPr>
          <w:fldChar w:fldCharType="separate"/>
        </w:r>
        <w:r w:rsidR="00E732F9">
          <w:rPr>
            <w:noProof/>
          </w:rPr>
          <w:t>75</w:t>
        </w:r>
        <w:r w:rsidR="00DE4018" w:rsidRPr="0009362D">
          <w:rPr>
            <w:noProof/>
          </w:rPr>
          <w:fldChar w:fldCharType="end"/>
        </w:r>
      </w:hyperlink>
    </w:p>
    <w:p w14:paraId="5C66F91E" w14:textId="47D74583"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11" w:history="1">
        <w:r w:rsidR="00DE4018" w:rsidRPr="0009362D">
          <w:rPr>
            <w:rStyle w:val="aff1"/>
            <w:rFonts w:ascii="宋体" w:hAnsi="宋体" w:hint="eastAsia"/>
            <w:b/>
            <w:noProof/>
            <w:lang w:val="zh-CN"/>
          </w:rPr>
          <w:t>材料供应技术要求（导向指示牌）</w:t>
        </w:r>
        <w:r w:rsidR="00DE4018" w:rsidRPr="0009362D">
          <w:rPr>
            <w:noProof/>
          </w:rPr>
          <w:tab/>
        </w:r>
        <w:r w:rsidR="00DE4018" w:rsidRPr="0009362D">
          <w:rPr>
            <w:noProof/>
          </w:rPr>
          <w:fldChar w:fldCharType="begin"/>
        </w:r>
        <w:r w:rsidR="00DE4018" w:rsidRPr="0009362D">
          <w:rPr>
            <w:noProof/>
          </w:rPr>
          <w:instrText xml:space="preserve"> PAGEREF _Toc94032011 \h </w:instrText>
        </w:r>
        <w:r w:rsidR="00DE4018" w:rsidRPr="0009362D">
          <w:rPr>
            <w:noProof/>
          </w:rPr>
        </w:r>
        <w:r w:rsidR="00DE4018" w:rsidRPr="0009362D">
          <w:rPr>
            <w:noProof/>
          </w:rPr>
          <w:fldChar w:fldCharType="separate"/>
        </w:r>
        <w:r w:rsidR="00E732F9">
          <w:rPr>
            <w:noProof/>
          </w:rPr>
          <w:t>76</w:t>
        </w:r>
        <w:r w:rsidR="00DE4018" w:rsidRPr="0009362D">
          <w:rPr>
            <w:noProof/>
          </w:rPr>
          <w:fldChar w:fldCharType="end"/>
        </w:r>
      </w:hyperlink>
    </w:p>
    <w:p w14:paraId="756FDA2C" w14:textId="502D91FC"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12" w:history="1">
        <w:r w:rsidR="00DE4018" w:rsidRPr="0009362D">
          <w:rPr>
            <w:rStyle w:val="aff1"/>
            <w:rFonts w:hint="eastAsia"/>
            <w:noProof/>
          </w:rPr>
          <w:t>一、工程概况</w:t>
        </w:r>
        <w:r w:rsidR="00DE4018" w:rsidRPr="0009362D">
          <w:rPr>
            <w:noProof/>
          </w:rPr>
          <w:tab/>
        </w:r>
        <w:r w:rsidR="00DE4018" w:rsidRPr="0009362D">
          <w:rPr>
            <w:noProof/>
          </w:rPr>
          <w:fldChar w:fldCharType="begin"/>
        </w:r>
        <w:r w:rsidR="00DE4018" w:rsidRPr="0009362D">
          <w:rPr>
            <w:noProof/>
          </w:rPr>
          <w:instrText xml:space="preserve"> PAGEREF _Toc94032012 \h </w:instrText>
        </w:r>
        <w:r w:rsidR="00DE4018" w:rsidRPr="0009362D">
          <w:rPr>
            <w:noProof/>
          </w:rPr>
        </w:r>
        <w:r w:rsidR="00DE4018" w:rsidRPr="0009362D">
          <w:rPr>
            <w:noProof/>
          </w:rPr>
          <w:fldChar w:fldCharType="separate"/>
        </w:r>
        <w:r w:rsidR="00E732F9">
          <w:rPr>
            <w:noProof/>
          </w:rPr>
          <w:t>76</w:t>
        </w:r>
        <w:r w:rsidR="00DE4018" w:rsidRPr="0009362D">
          <w:rPr>
            <w:noProof/>
          </w:rPr>
          <w:fldChar w:fldCharType="end"/>
        </w:r>
      </w:hyperlink>
    </w:p>
    <w:p w14:paraId="5F11C7DD" w14:textId="41331E61"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13" w:history="1">
        <w:r w:rsidR="00DE4018" w:rsidRPr="0009362D">
          <w:rPr>
            <w:rStyle w:val="aff1"/>
            <w:rFonts w:hint="eastAsia"/>
            <w:noProof/>
          </w:rPr>
          <w:t>二、技术要求书说明</w:t>
        </w:r>
        <w:r w:rsidR="00DE4018" w:rsidRPr="0009362D">
          <w:rPr>
            <w:noProof/>
          </w:rPr>
          <w:tab/>
        </w:r>
        <w:r w:rsidR="00DE4018" w:rsidRPr="0009362D">
          <w:rPr>
            <w:noProof/>
          </w:rPr>
          <w:fldChar w:fldCharType="begin"/>
        </w:r>
        <w:r w:rsidR="00DE4018" w:rsidRPr="0009362D">
          <w:rPr>
            <w:noProof/>
          </w:rPr>
          <w:instrText xml:space="preserve"> PAGEREF _Toc94032013 \h </w:instrText>
        </w:r>
        <w:r w:rsidR="00DE4018" w:rsidRPr="0009362D">
          <w:rPr>
            <w:noProof/>
          </w:rPr>
        </w:r>
        <w:r w:rsidR="00DE4018" w:rsidRPr="0009362D">
          <w:rPr>
            <w:noProof/>
          </w:rPr>
          <w:fldChar w:fldCharType="separate"/>
        </w:r>
        <w:r w:rsidR="00E732F9">
          <w:rPr>
            <w:noProof/>
          </w:rPr>
          <w:t>76</w:t>
        </w:r>
        <w:r w:rsidR="00DE4018" w:rsidRPr="0009362D">
          <w:rPr>
            <w:noProof/>
          </w:rPr>
          <w:fldChar w:fldCharType="end"/>
        </w:r>
      </w:hyperlink>
    </w:p>
    <w:p w14:paraId="482D491E" w14:textId="3F5BE14F"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14" w:history="1">
        <w:r w:rsidR="00DE4018" w:rsidRPr="0009362D">
          <w:rPr>
            <w:rStyle w:val="aff1"/>
            <w:rFonts w:hint="eastAsia"/>
            <w:noProof/>
          </w:rPr>
          <w:t>三、供货范围</w:t>
        </w:r>
        <w:r w:rsidR="00DE4018" w:rsidRPr="0009362D">
          <w:rPr>
            <w:noProof/>
          </w:rPr>
          <w:tab/>
        </w:r>
        <w:r w:rsidR="00DE4018" w:rsidRPr="0009362D">
          <w:rPr>
            <w:noProof/>
          </w:rPr>
          <w:fldChar w:fldCharType="begin"/>
        </w:r>
        <w:r w:rsidR="00DE4018" w:rsidRPr="0009362D">
          <w:rPr>
            <w:noProof/>
          </w:rPr>
          <w:instrText xml:space="preserve"> PAGEREF _Toc94032014 \h </w:instrText>
        </w:r>
        <w:r w:rsidR="00DE4018" w:rsidRPr="0009362D">
          <w:rPr>
            <w:noProof/>
          </w:rPr>
        </w:r>
        <w:r w:rsidR="00DE4018" w:rsidRPr="0009362D">
          <w:rPr>
            <w:noProof/>
          </w:rPr>
          <w:fldChar w:fldCharType="separate"/>
        </w:r>
        <w:r w:rsidR="00E732F9">
          <w:rPr>
            <w:noProof/>
          </w:rPr>
          <w:t>76</w:t>
        </w:r>
        <w:r w:rsidR="00DE4018" w:rsidRPr="0009362D">
          <w:rPr>
            <w:noProof/>
          </w:rPr>
          <w:fldChar w:fldCharType="end"/>
        </w:r>
      </w:hyperlink>
    </w:p>
    <w:p w14:paraId="0C5AE9F4" w14:textId="4EE209D9"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15" w:history="1">
        <w:r w:rsidR="00DE4018" w:rsidRPr="0009362D">
          <w:rPr>
            <w:rStyle w:val="aff1"/>
            <w:rFonts w:hint="eastAsia"/>
            <w:noProof/>
          </w:rPr>
          <w:t>四、检验标准及验收规范</w:t>
        </w:r>
        <w:r w:rsidR="00DE4018" w:rsidRPr="0009362D">
          <w:rPr>
            <w:noProof/>
          </w:rPr>
          <w:tab/>
        </w:r>
        <w:r w:rsidR="00DE4018" w:rsidRPr="0009362D">
          <w:rPr>
            <w:noProof/>
          </w:rPr>
          <w:fldChar w:fldCharType="begin"/>
        </w:r>
        <w:r w:rsidR="00DE4018" w:rsidRPr="0009362D">
          <w:rPr>
            <w:noProof/>
          </w:rPr>
          <w:instrText xml:space="preserve"> PAGEREF _Toc94032015 \h </w:instrText>
        </w:r>
        <w:r w:rsidR="00DE4018" w:rsidRPr="0009362D">
          <w:rPr>
            <w:noProof/>
          </w:rPr>
        </w:r>
        <w:r w:rsidR="00DE4018" w:rsidRPr="0009362D">
          <w:rPr>
            <w:noProof/>
          </w:rPr>
          <w:fldChar w:fldCharType="separate"/>
        </w:r>
        <w:r w:rsidR="00E732F9">
          <w:rPr>
            <w:noProof/>
          </w:rPr>
          <w:t>76</w:t>
        </w:r>
        <w:r w:rsidR="00DE4018" w:rsidRPr="0009362D">
          <w:rPr>
            <w:noProof/>
          </w:rPr>
          <w:fldChar w:fldCharType="end"/>
        </w:r>
      </w:hyperlink>
    </w:p>
    <w:p w14:paraId="16CDF841" w14:textId="754AB5FE"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16" w:history="1">
        <w:r w:rsidR="00DE4018" w:rsidRPr="0009362D">
          <w:rPr>
            <w:rStyle w:val="aff1"/>
            <w:rFonts w:asciiTheme="majorEastAsia" w:eastAsiaTheme="majorEastAsia" w:hAnsiTheme="majorEastAsia"/>
            <w:noProof/>
          </w:rPr>
          <w:t>1.</w:t>
        </w:r>
        <w:r w:rsidR="00DE4018" w:rsidRPr="0009362D">
          <w:rPr>
            <w:rStyle w:val="aff1"/>
            <w:rFonts w:asciiTheme="majorEastAsia" w:eastAsiaTheme="majorEastAsia" w:hAnsiTheme="majorEastAsia" w:hint="eastAsia"/>
            <w:noProof/>
          </w:rPr>
          <w:t>检验标准及规范</w:t>
        </w:r>
        <w:r w:rsidR="00DE4018" w:rsidRPr="0009362D">
          <w:rPr>
            <w:noProof/>
          </w:rPr>
          <w:tab/>
        </w:r>
        <w:r w:rsidR="00DE4018" w:rsidRPr="0009362D">
          <w:rPr>
            <w:noProof/>
          </w:rPr>
          <w:fldChar w:fldCharType="begin"/>
        </w:r>
        <w:r w:rsidR="00DE4018" w:rsidRPr="0009362D">
          <w:rPr>
            <w:noProof/>
          </w:rPr>
          <w:instrText xml:space="preserve"> PAGEREF _Toc94032016 \h </w:instrText>
        </w:r>
        <w:r w:rsidR="00DE4018" w:rsidRPr="0009362D">
          <w:rPr>
            <w:noProof/>
          </w:rPr>
        </w:r>
        <w:r w:rsidR="00DE4018" w:rsidRPr="0009362D">
          <w:rPr>
            <w:noProof/>
          </w:rPr>
          <w:fldChar w:fldCharType="separate"/>
        </w:r>
        <w:r w:rsidR="00E732F9">
          <w:rPr>
            <w:noProof/>
          </w:rPr>
          <w:t>76</w:t>
        </w:r>
        <w:r w:rsidR="00DE4018" w:rsidRPr="0009362D">
          <w:rPr>
            <w:noProof/>
          </w:rPr>
          <w:fldChar w:fldCharType="end"/>
        </w:r>
      </w:hyperlink>
    </w:p>
    <w:p w14:paraId="76B99B72" w14:textId="6C08F9DF"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17" w:history="1">
        <w:r w:rsidR="00DE4018" w:rsidRPr="0009362D">
          <w:rPr>
            <w:rStyle w:val="aff1"/>
            <w:rFonts w:asciiTheme="majorEastAsia" w:eastAsiaTheme="majorEastAsia" w:hAnsiTheme="majorEastAsia"/>
            <w:noProof/>
          </w:rPr>
          <w:t>2.</w:t>
        </w:r>
        <w:r w:rsidR="00DE4018" w:rsidRPr="0009362D">
          <w:rPr>
            <w:rStyle w:val="aff1"/>
            <w:rFonts w:asciiTheme="majorEastAsia" w:eastAsiaTheme="majorEastAsia" w:hAnsiTheme="majorEastAsia" w:hint="eastAsia"/>
            <w:noProof/>
          </w:rPr>
          <w:t>标准及规范的执行</w:t>
        </w:r>
        <w:r w:rsidR="00DE4018" w:rsidRPr="0009362D">
          <w:rPr>
            <w:noProof/>
          </w:rPr>
          <w:tab/>
        </w:r>
        <w:r w:rsidR="00DE4018" w:rsidRPr="0009362D">
          <w:rPr>
            <w:noProof/>
          </w:rPr>
          <w:fldChar w:fldCharType="begin"/>
        </w:r>
        <w:r w:rsidR="00DE4018" w:rsidRPr="0009362D">
          <w:rPr>
            <w:noProof/>
          </w:rPr>
          <w:instrText xml:space="preserve"> PAGEREF _Toc94032017 \h </w:instrText>
        </w:r>
        <w:r w:rsidR="00DE4018" w:rsidRPr="0009362D">
          <w:rPr>
            <w:noProof/>
          </w:rPr>
        </w:r>
        <w:r w:rsidR="00DE4018" w:rsidRPr="0009362D">
          <w:rPr>
            <w:noProof/>
          </w:rPr>
          <w:fldChar w:fldCharType="separate"/>
        </w:r>
        <w:r w:rsidR="00E732F9">
          <w:rPr>
            <w:noProof/>
          </w:rPr>
          <w:t>77</w:t>
        </w:r>
        <w:r w:rsidR="00DE4018" w:rsidRPr="0009362D">
          <w:rPr>
            <w:noProof/>
          </w:rPr>
          <w:fldChar w:fldCharType="end"/>
        </w:r>
      </w:hyperlink>
    </w:p>
    <w:p w14:paraId="498D4958" w14:textId="087C099F"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18" w:history="1">
        <w:r w:rsidR="00DE4018" w:rsidRPr="0009362D">
          <w:rPr>
            <w:rStyle w:val="aff1"/>
            <w:rFonts w:asciiTheme="majorEastAsia" w:eastAsiaTheme="majorEastAsia" w:hAnsiTheme="majorEastAsia"/>
            <w:noProof/>
          </w:rPr>
          <w:t>3.</w:t>
        </w:r>
        <w:r w:rsidR="00DE4018" w:rsidRPr="0009362D">
          <w:rPr>
            <w:rStyle w:val="aff1"/>
            <w:rFonts w:asciiTheme="majorEastAsia" w:eastAsiaTheme="majorEastAsia" w:hAnsiTheme="majorEastAsia" w:hint="eastAsia"/>
            <w:noProof/>
          </w:rPr>
          <w:t>检验方法</w:t>
        </w:r>
        <w:r w:rsidR="00DE4018" w:rsidRPr="0009362D">
          <w:rPr>
            <w:noProof/>
          </w:rPr>
          <w:tab/>
        </w:r>
        <w:r w:rsidR="00DE4018" w:rsidRPr="0009362D">
          <w:rPr>
            <w:noProof/>
          </w:rPr>
          <w:fldChar w:fldCharType="begin"/>
        </w:r>
        <w:r w:rsidR="00DE4018" w:rsidRPr="0009362D">
          <w:rPr>
            <w:noProof/>
          </w:rPr>
          <w:instrText xml:space="preserve"> PAGEREF _Toc94032018 \h </w:instrText>
        </w:r>
        <w:r w:rsidR="00DE4018" w:rsidRPr="0009362D">
          <w:rPr>
            <w:noProof/>
          </w:rPr>
        </w:r>
        <w:r w:rsidR="00DE4018" w:rsidRPr="0009362D">
          <w:rPr>
            <w:noProof/>
          </w:rPr>
          <w:fldChar w:fldCharType="separate"/>
        </w:r>
        <w:r w:rsidR="00E732F9">
          <w:rPr>
            <w:noProof/>
          </w:rPr>
          <w:t>77</w:t>
        </w:r>
        <w:r w:rsidR="00DE4018" w:rsidRPr="0009362D">
          <w:rPr>
            <w:noProof/>
          </w:rPr>
          <w:fldChar w:fldCharType="end"/>
        </w:r>
      </w:hyperlink>
    </w:p>
    <w:p w14:paraId="4C438238" w14:textId="140FE62C"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19" w:history="1">
        <w:r w:rsidR="00DE4018" w:rsidRPr="0009362D">
          <w:rPr>
            <w:rStyle w:val="aff1"/>
            <w:rFonts w:hint="eastAsia"/>
            <w:noProof/>
          </w:rPr>
          <w:t>五、材料组成及技术要求</w:t>
        </w:r>
        <w:r w:rsidR="00DE4018" w:rsidRPr="0009362D">
          <w:rPr>
            <w:noProof/>
          </w:rPr>
          <w:tab/>
        </w:r>
        <w:r w:rsidR="00DE4018" w:rsidRPr="0009362D">
          <w:rPr>
            <w:noProof/>
          </w:rPr>
          <w:fldChar w:fldCharType="begin"/>
        </w:r>
        <w:r w:rsidR="00DE4018" w:rsidRPr="0009362D">
          <w:rPr>
            <w:noProof/>
          </w:rPr>
          <w:instrText xml:space="preserve"> PAGEREF _Toc94032019 \h </w:instrText>
        </w:r>
        <w:r w:rsidR="00DE4018" w:rsidRPr="0009362D">
          <w:rPr>
            <w:noProof/>
          </w:rPr>
        </w:r>
        <w:r w:rsidR="00DE4018" w:rsidRPr="0009362D">
          <w:rPr>
            <w:noProof/>
          </w:rPr>
          <w:fldChar w:fldCharType="separate"/>
        </w:r>
        <w:r w:rsidR="00E732F9">
          <w:rPr>
            <w:noProof/>
          </w:rPr>
          <w:t>77</w:t>
        </w:r>
        <w:r w:rsidR="00DE4018" w:rsidRPr="0009362D">
          <w:rPr>
            <w:noProof/>
          </w:rPr>
          <w:fldChar w:fldCharType="end"/>
        </w:r>
      </w:hyperlink>
    </w:p>
    <w:p w14:paraId="54E78299" w14:textId="1675A184"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20" w:history="1">
        <w:r w:rsidR="00DE4018" w:rsidRPr="0009362D">
          <w:rPr>
            <w:rStyle w:val="aff1"/>
            <w:rFonts w:ascii="宋体" w:hAnsi="宋体" w:cs="宋体"/>
            <w:noProof/>
          </w:rPr>
          <w:t>1.</w:t>
        </w:r>
        <w:r w:rsidR="00DE4018" w:rsidRPr="0009362D">
          <w:rPr>
            <w:rStyle w:val="aff1"/>
            <w:rFonts w:ascii="宋体" w:hAnsi="宋体" w:cs="宋体" w:hint="eastAsia"/>
            <w:noProof/>
          </w:rPr>
          <w:t>公共区导向指示系统概述</w:t>
        </w:r>
        <w:r w:rsidR="00DE4018" w:rsidRPr="0009362D">
          <w:rPr>
            <w:noProof/>
          </w:rPr>
          <w:tab/>
        </w:r>
        <w:r w:rsidR="00DE4018" w:rsidRPr="0009362D">
          <w:rPr>
            <w:noProof/>
          </w:rPr>
          <w:fldChar w:fldCharType="begin"/>
        </w:r>
        <w:r w:rsidR="00DE4018" w:rsidRPr="0009362D">
          <w:rPr>
            <w:noProof/>
          </w:rPr>
          <w:instrText xml:space="preserve"> PAGEREF _Toc94032020 \h </w:instrText>
        </w:r>
        <w:r w:rsidR="00DE4018" w:rsidRPr="0009362D">
          <w:rPr>
            <w:noProof/>
          </w:rPr>
        </w:r>
        <w:r w:rsidR="00DE4018" w:rsidRPr="0009362D">
          <w:rPr>
            <w:noProof/>
          </w:rPr>
          <w:fldChar w:fldCharType="separate"/>
        </w:r>
        <w:r w:rsidR="00E732F9">
          <w:rPr>
            <w:noProof/>
          </w:rPr>
          <w:t>77</w:t>
        </w:r>
        <w:r w:rsidR="00DE4018" w:rsidRPr="0009362D">
          <w:rPr>
            <w:noProof/>
          </w:rPr>
          <w:fldChar w:fldCharType="end"/>
        </w:r>
      </w:hyperlink>
    </w:p>
    <w:p w14:paraId="508A02C5" w14:textId="5FCE091D"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21" w:history="1">
        <w:r w:rsidR="00DE4018" w:rsidRPr="0009362D">
          <w:rPr>
            <w:rStyle w:val="aff1"/>
            <w:rFonts w:ascii="宋体" w:hAnsi="宋体" w:cs="宋体"/>
            <w:noProof/>
          </w:rPr>
          <w:t>2.</w:t>
        </w:r>
        <w:r w:rsidR="00DE4018" w:rsidRPr="0009362D">
          <w:rPr>
            <w:rStyle w:val="aff1"/>
            <w:rFonts w:ascii="宋体" w:hAnsi="宋体" w:cs="宋体" w:hint="eastAsia"/>
            <w:noProof/>
          </w:rPr>
          <w:t>技术要求</w:t>
        </w:r>
        <w:r w:rsidR="00DE4018" w:rsidRPr="0009362D">
          <w:rPr>
            <w:noProof/>
          </w:rPr>
          <w:tab/>
        </w:r>
        <w:r w:rsidR="00DE4018" w:rsidRPr="0009362D">
          <w:rPr>
            <w:noProof/>
          </w:rPr>
          <w:fldChar w:fldCharType="begin"/>
        </w:r>
        <w:r w:rsidR="00DE4018" w:rsidRPr="0009362D">
          <w:rPr>
            <w:noProof/>
          </w:rPr>
          <w:instrText xml:space="preserve"> PAGEREF _Toc94032021 \h </w:instrText>
        </w:r>
        <w:r w:rsidR="00DE4018" w:rsidRPr="0009362D">
          <w:rPr>
            <w:noProof/>
          </w:rPr>
        </w:r>
        <w:r w:rsidR="00DE4018" w:rsidRPr="0009362D">
          <w:rPr>
            <w:noProof/>
          </w:rPr>
          <w:fldChar w:fldCharType="separate"/>
        </w:r>
        <w:r w:rsidR="00E732F9">
          <w:rPr>
            <w:noProof/>
          </w:rPr>
          <w:t>79</w:t>
        </w:r>
        <w:r w:rsidR="00DE4018" w:rsidRPr="0009362D">
          <w:rPr>
            <w:noProof/>
          </w:rPr>
          <w:fldChar w:fldCharType="end"/>
        </w:r>
      </w:hyperlink>
    </w:p>
    <w:p w14:paraId="59991B94" w14:textId="3460E9A7"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22" w:history="1">
        <w:r w:rsidR="00DE4018" w:rsidRPr="0009362D">
          <w:rPr>
            <w:rStyle w:val="aff1"/>
            <w:rFonts w:ascii="宋体" w:hAnsi="宋体" w:cs="宋体"/>
            <w:noProof/>
          </w:rPr>
          <w:t>3.</w:t>
        </w:r>
        <w:r w:rsidR="00DE4018" w:rsidRPr="0009362D">
          <w:rPr>
            <w:rStyle w:val="aff1"/>
            <w:rFonts w:ascii="宋体" w:hAnsi="宋体" w:cs="宋体" w:hint="eastAsia"/>
            <w:noProof/>
          </w:rPr>
          <w:t>包装、运输、安装、成品保护</w:t>
        </w:r>
        <w:r w:rsidR="00DE4018" w:rsidRPr="0009362D">
          <w:rPr>
            <w:noProof/>
          </w:rPr>
          <w:tab/>
        </w:r>
        <w:r w:rsidR="00DE4018" w:rsidRPr="0009362D">
          <w:rPr>
            <w:noProof/>
          </w:rPr>
          <w:fldChar w:fldCharType="begin"/>
        </w:r>
        <w:r w:rsidR="00DE4018" w:rsidRPr="0009362D">
          <w:rPr>
            <w:noProof/>
          </w:rPr>
          <w:instrText xml:space="preserve"> PAGEREF _Toc94032022 \h </w:instrText>
        </w:r>
        <w:r w:rsidR="00DE4018" w:rsidRPr="0009362D">
          <w:rPr>
            <w:noProof/>
          </w:rPr>
        </w:r>
        <w:r w:rsidR="00DE4018" w:rsidRPr="0009362D">
          <w:rPr>
            <w:noProof/>
          </w:rPr>
          <w:fldChar w:fldCharType="separate"/>
        </w:r>
        <w:r w:rsidR="00E732F9">
          <w:rPr>
            <w:noProof/>
          </w:rPr>
          <w:t>91</w:t>
        </w:r>
        <w:r w:rsidR="00DE4018" w:rsidRPr="0009362D">
          <w:rPr>
            <w:noProof/>
          </w:rPr>
          <w:fldChar w:fldCharType="end"/>
        </w:r>
      </w:hyperlink>
    </w:p>
    <w:p w14:paraId="61C3D8B3" w14:textId="440E805D"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23" w:history="1">
        <w:r w:rsidR="00DE4018" w:rsidRPr="0009362D">
          <w:rPr>
            <w:rStyle w:val="aff1"/>
            <w:rFonts w:ascii="宋体" w:hAnsi="宋体" w:cs="宋体"/>
            <w:noProof/>
          </w:rPr>
          <w:t>4.</w:t>
        </w:r>
        <w:r w:rsidR="00DE4018" w:rsidRPr="0009362D">
          <w:rPr>
            <w:rStyle w:val="aff1"/>
            <w:rFonts w:ascii="宋体" w:hAnsi="宋体" w:cs="宋体" w:hint="eastAsia"/>
            <w:noProof/>
          </w:rPr>
          <w:t>随机附件</w:t>
        </w:r>
        <w:r w:rsidR="00DE4018" w:rsidRPr="0009362D">
          <w:rPr>
            <w:noProof/>
          </w:rPr>
          <w:tab/>
        </w:r>
        <w:r w:rsidR="00DE4018" w:rsidRPr="0009362D">
          <w:rPr>
            <w:noProof/>
          </w:rPr>
          <w:fldChar w:fldCharType="begin"/>
        </w:r>
        <w:r w:rsidR="00DE4018" w:rsidRPr="0009362D">
          <w:rPr>
            <w:noProof/>
          </w:rPr>
          <w:instrText xml:space="preserve"> PAGEREF _Toc94032023 \h </w:instrText>
        </w:r>
        <w:r w:rsidR="00DE4018" w:rsidRPr="0009362D">
          <w:rPr>
            <w:noProof/>
          </w:rPr>
        </w:r>
        <w:r w:rsidR="00DE4018" w:rsidRPr="0009362D">
          <w:rPr>
            <w:noProof/>
          </w:rPr>
          <w:fldChar w:fldCharType="separate"/>
        </w:r>
        <w:r w:rsidR="00E732F9">
          <w:rPr>
            <w:noProof/>
          </w:rPr>
          <w:t>91</w:t>
        </w:r>
        <w:r w:rsidR="00DE4018" w:rsidRPr="0009362D">
          <w:rPr>
            <w:noProof/>
          </w:rPr>
          <w:fldChar w:fldCharType="end"/>
        </w:r>
      </w:hyperlink>
    </w:p>
    <w:p w14:paraId="315D465C" w14:textId="0BACE6B7"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24" w:history="1">
        <w:r w:rsidR="00DE4018" w:rsidRPr="0009362D">
          <w:rPr>
            <w:rStyle w:val="aff1"/>
            <w:rFonts w:ascii="宋体" w:hAnsi="宋体" w:cs="宋体"/>
            <w:noProof/>
          </w:rPr>
          <w:t>5.</w:t>
        </w:r>
        <w:r w:rsidR="00DE4018" w:rsidRPr="0009362D">
          <w:rPr>
            <w:rStyle w:val="aff1"/>
            <w:rFonts w:ascii="宋体" w:hAnsi="宋体" w:cs="宋体" w:hint="eastAsia"/>
            <w:noProof/>
          </w:rPr>
          <w:t>二维码技术要求</w:t>
        </w:r>
        <w:r w:rsidR="00DE4018" w:rsidRPr="0009362D">
          <w:rPr>
            <w:noProof/>
          </w:rPr>
          <w:tab/>
        </w:r>
        <w:r w:rsidR="00DE4018" w:rsidRPr="0009362D">
          <w:rPr>
            <w:noProof/>
          </w:rPr>
          <w:fldChar w:fldCharType="begin"/>
        </w:r>
        <w:r w:rsidR="00DE4018" w:rsidRPr="0009362D">
          <w:rPr>
            <w:noProof/>
          </w:rPr>
          <w:instrText xml:space="preserve"> PAGEREF _Toc94032024 \h </w:instrText>
        </w:r>
        <w:r w:rsidR="00DE4018" w:rsidRPr="0009362D">
          <w:rPr>
            <w:noProof/>
          </w:rPr>
        </w:r>
        <w:r w:rsidR="00DE4018" w:rsidRPr="0009362D">
          <w:rPr>
            <w:noProof/>
          </w:rPr>
          <w:fldChar w:fldCharType="separate"/>
        </w:r>
        <w:r w:rsidR="00E732F9">
          <w:rPr>
            <w:noProof/>
          </w:rPr>
          <w:t>91</w:t>
        </w:r>
        <w:r w:rsidR="00DE4018" w:rsidRPr="0009362D">
          <w:rPr>
            <w:noProof/>
          </w:rPr>
          <w:fldChar w:fldCharType="end"/>
        </w:r>
      </w:hyperlink>
    </w:p>
    <w:p w14:paraId="62611083" w14:textId="54CDED28"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25" w:history="1">
        <w:r w:rsidR="00DE4018" w:rsidRPr="0009362D">
          <w:rPr>
            <w:rStyle w:val="aff1"/>
            <w:rFonts w:hint="eastAsia"/>
            <w:noProof/>
          </w:rPr>
          <w:t>六、投标实物样板技术要求</w:t>
        </w:r>
        <w:r w:rsidR="00DE4018" w:rsidRPr="0009362D">
          <w:rPr>
            <w:noProof/>
          </w:rPr>
          <w:tab/>
        </w:r>
        <w:r w:rsidR="00DE4018" w:rsidRPr="0009362D">
          <w:rPr>
            <w:noProof/>
          </w:rPr>
          <w:fldChar w:fldCharType="begin"/>
        </w:r>
        <w:r w:rsidR="00DE4018" w:rsidRPr="0009362D">
          <w:rPr>
            <w:noProof/>
          </w:rPr>
          <w:instrText xml:space="preserve"> PAGEREF _Toc94032025 \h </w:instrText>
        </w:r>
        <w:r w:rsidR="00DE4018" w:rsidRPr="0009362D">
          <w:rPr>
            <w:noProof/>
          </w:rPr>
        </w:r>
        <w:r w:rsidR="00DE4018" w:rsidRPr="0009362D">
          <w:rPr>
            <w:noProof/>
          </w:rPr>
          <w:fldChar w:fldCharType="separate"/>
        </w:r>
        <w:r w:rsidR="00E732F9">
          <w:rPr>
            <w:noProof/>
          </w:rPr>
          <w:t>95</w:t>
        </w:r>
        <w:r w:rsidR="00DE4018" w:rsidRPr="0009362D">
          <w:rPr>
            <w:noProof/>
          </w:rPr>
          <w:fldChar w:fldCharType="end"/>
        </w:r>
      </w:hyperlink>
    </w:p>
    <w:p w14:paraId="40C34A4E" w14:textId="6E286C86"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32" w:history="1">
        <w:r w:rsidR="00DE4018" w:rsidRPr="0009362D">
          <w:rPr>
            <w:rStyle w:val="aff1"/>
            <w:rFonts w:ascii="宋体" w:hAnsi="宋体" w:hint="eastAsia"/>
            <w:b/>
            <w:noProof/>
            <w:lang w:val="zh-CN"/>
          </w:rPr>
          <w:t>材料供应技术要求（车站灯箱）</w:t>
        </w:r>
        <w:r w:rsidR="00DE4018" w:rsidRPr="0009362D">
          <w:rPr>
            <w:noProof/>
          </w:rPr>
          <w:tab/>
        </w:r>
        <w:r w:rsidR="00DE4018" w:rsidRPr="0009362D">
          <w:rPr>
            <w:noProof/>
          </w:rPr>
          <w:fldChar w:fldCharType="begin"/>
        </w:r>
        <w:r w:rsidR="00DE4018" w:rsidRPr="0009362D">
          <w:rPr>
            <w:noProof/>
          </w:rPr>
          <w:instrText xml:space="preserve"> PAGEREF _Toc94032032 \h </w:instrText>
        </w:r>
        <w:r w:rsidR="00DE4018" w:rsidRPr="0009362D">
          <w:rPr>
            <w:noProof/>
          </w:rPr>
        </w:r>
        <w:r w:rsidR="00DE4018" w:rsidRPr="0009362D">
          <w:rPr>
            <w:noProof/>
          </w:rPr>
          <w:fldChar w:fldCharType="separate"/>
        </w:r>
        <w:r w:rsidR="00E732F9">
          <w:rPr>
            <w:noProof/>
          </w:rPr>
          <w:t>95</w:t>
        </w:r>
        <w:r w:rsidR="00DE4018" w:rsidRPr="0009362D">
          <w:rPr>
            <w:noProof/>
          </w:rPr>
          <w:fldChar w:fldCharType="end"/>
        </w:r>
      </w:hyperlink>
    </w:p>
    <w:p w14:paraId="1F066E93" w14:textId="58C79806"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33" w:history="1">
        <w:r w:rsidR="00DE4018" w:rsidRPr="0009362D">
          <w:rPr>
            <w:rStyle w:val="aff1"/>
            <w:rFonts w:hint="eastAsia"/>
            <w:noProof/>
          </w:rPr>
          <w:t>一、</w:t>
        </w:r>
        <w:r w:rsidR="00DE4018" w:rsidRPr="0009362D">
          <w:rPr>
            <w:rFonts w:asciiTheme="minorHAnsi" w:eastAsiaTheme="minorEastAsia" w:hAnsiTheme="minorHAnsi" w:cstheme="minorBidi"/>
            <w:b w:val="0"/>
            <w:bCs w:val="0"/>
            <w:caps w:val="0"/>
            <w:noProof/>
            <w:sz w:val="21"/>
            <w:szCs w:val="22"/>
          </w:rPr>
          <w:tab/>
        </w:r>
        <w:r w:rsidR="00DE4018" w:rsidRPr="0009362D">
          <w:rPr>
            <w:rStyle w:val="aff1"/>
            <w:rFonts w:hint="eastAsia"/>
            <w:noProof/>
          </w:rPr>
          <w:t>工程概况</w:t>
        </w:r>
        <w:r w:rsidR="00DE4018" w:rsidRPr="0009362D">
          <w:rPr>
            <w:noProof/>
          </w:rPr>
          <w:tab/>
        </w:r>
        <w:r w:rsidR="00DE4018" w:rsidRPr="0009362D">
          <w:rPr>
            <w:noProof/>
          </w:rPr>
          <w:fldChar w:fldCharType="begin"/>
        </w:r>
        <w:r w:rsidR="00DE4018" w:rsidRPr="0009362D">
          <w:rPr>
            <w:noProof/>
          </w:rPr>
          <w:instrText xml:space="preserve"> PAGEREF _Toc94032033 \h </w:instrText>
        </w:r>
        <w:r w:rsidR="00DE4018" w:rsidRPr="0009362D">
          <w:rPr>
            <w:noProof/>
          </w:rPr>
        </w:r>
        <w:r w:rsidR="00DE4018" w:rsidRPr="0009362D">
          <w:rPr>
            <w:noProof/>
          </w:rPr>
          <w:fldChar w:fldCharType="separate"/>
        </w:r>
        <w:r w:rsidR="00E732F9">
          <w:rPr>
            <w:noProof/>
          </w:rPr>
          <w:t>95</w:t>
        </w:r>
        <w:r w:rsidR="00DE4018" w:rsidRPr="0009362D">
          <w:rPr>
            <w:noProof/>
          </w:rPr>
          <w:fldChar w:fldCharType="end"/>
        </w:r>
      </w:hyperlink>
    </w:p>
    <w:p w14:paraId="54CCC7E1" w14:textId="00044B45"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34" w:history="1">
        <w:r w:rsidR="00DE4018" w:rsidRPr="0009362D">
          <w:rPr>
            <w:rStyle w:val="aff1"/>
            <w:rFonts w:hint="eastAsia"/>
            <w:noProof/>
          </w:rPr>
          <w:t>二、</w:t>
        </w:r>
        <w:r w:rsidR="00DE4018" w:rsidRPr="0009362D">
          <w:rPr>
            <w:rFonts w:asciiTheme="minorHAnsi" w:eastAsiaTheme="minorEastAsia" w:hAnsiTheme="minorHAnsi" w:cstheme="minorBidi"/>
            <w:b w:val="0"/>
            <w:bCs w:val="0"/>
            <w:caps w:val="0"/>
            <w:noProof/>
            <w:sz w:val="21"/>
            <w:szCs w:val="22"/>
          </w:rPr>
          <w:tab/>
        </w:r>
        <w:r w:rsidR="00DE4018" w:rsidRPr="0009362D">
          <w:rPr>
            <w:rStyle w:val="aff1"/>
            <w:rFonts w:hint="eastAsia"/>
            <w:noProof/>
          </w:rPr>
          <w:t>技术要求书说明</w:t>
        </w:r>
        <w:r w:rsidR="00DE4018" w:rsidRPr="0009362D">
          <w:rPr>
            <w:noProof/>
          </w:rPr>
          <w:tab/>
        </w:r>
        <w:r w:rsidR="00DE4018" w:rsidRPr="0009362D">
          <w:rPr>
            <w:noProof/>
          </w:rPr>
          <w:fldChar w:fldCharType="begin"/>
        </w:r>
        <w:r w:rsidR="00DE4018" w:rsidRPr="0009362D">
          <w:rPr>
            <w:noProof/>
          </w:rPr>
          <w:instrText xml:space="preserve"> PAGEREF _Toc94032034 \h </w:instrText>
        </w:r>
        <w:r w:rsidR="00DE4018" w:rsidRPr="0009362D">
          <w:rPr>
            <w:noProof/>
          </w:rPr>
        </w:r>
        <w:r w:rsidR="00DE4018" w:rsidRPr="0009362D">
          <w:rPr>
            <w:noProof/>
          </w:rPr>
          <w:fldChar w:fldCharType="separate"/>
        </w:r>
        <w:r w:rsidR="00E732F9">
          <w:rPr>
            <w:noProof/>
          </w:rPr>
          <w:t>96</w:t>
        </w:r>
        <w:r w:rsidR="00DE4018" w:rsidRPr="0009362D">
          <w:rPr>
            <w:noProof/>
          </w:rPr>
          <w:fldChar w:fldCharType="end"/>
        </w:r>
      </w:hyperlink>
    </w:p>
    <w:p w14:paraId="4F1CF1B5" w14:textId="63CBA410"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35" w:history="1">
        <w:r w:rsidR="00DE4018" w:rsidRPr="0009362D">
          <w:rPr>
            <w:rStyle w:val="aff1"/>
            <w:rFonts w:hint="eastAsia"/>
            <w:noProof/>
          </w:rPr>
          <w:t>三、</w:t>
        </w:r>
        <w:r w:rsidR="00DE4018" w:rsidRPr="0009362D">
          <w:rPr>
            <w:rFonts w:asciiTheme="minorHAnsi" w:eastAsiaTheme="minorEastAsia" w:hAnsiTheme="minorHAnsi" w:cstheme="minorBidi"/>
            <w:b w:val="0"/>
            <w:bCs w:val="0"/>
            <w:caps w:val="0"/>
            <w:noProof/>
            <w:sz w:val="21"/>
            <w:szCs w:val="22"/>
          </w:rPr>
          <w:tab/>
        </w:r>
        <w:r w:rsidR="00DE4018" w:rsidRPr="0009362D">
          <w:rPr>
            <w:rStyle w:val="aff1"/>
            <w:rFonts w:hint="eastAsia"/>
            <w:noProof/>
          </w:rPr>
          <w:t>供货范围</w:t>
        </w:r>
        <w:r w:rsidR="00DE4018" w:rsidRPr="0009362D">
          <w:rPr>
            <w:noProof/>
          </w:rPr>
          <w:tab/>
        </w:r>
        <w:r w:rsidR="00DE4018" w:rsidRPr="0009362D">
          <w:rPr>
            <w:noProof/>
          </w:rPr>
          <w:fldChar w:fldCharType="begin"/>
        </w:r>
        <w:r w:rsidR="00DE4018" w:rsidRPr="0009362D">
          <w:rPr>
            <w:noProof/>
          </w:rPr>
          <w:instrText xml:space="preserve"> PAGEREF _Toc94032035 \h </w:instrText>
        </w:r>
        <w:r w:rsidR="00DE4018" w:rsidRPr="0009362D">
          <w:rPr>
            <w:noProof/>
          </w:rPr>
        </w:r>
        <w:r w:rsidR="00DE4018" w:rsidRPr="0009362D">
          <w:rPr>
            <w:noProof/>
          </w:rPr>
          <w:fldChar w:fldCharType="separate"/>
        </w:r>
        <w:r w:rsidR="00E732F9">
          <w:rPr>
            <w:noProof/>
          </w:rPr>
          <w:t>96</w:t>
        </w:r>
        <w:r w:rsidR="00DE4018" w:rsidRPr="0009362D">
          <w:rPr>
            <w:noProof/>
          </w:rPr>
          <w:fldChar w:fldCharType="end"/>
        </w:r>
      </w:hyperlink>
    </w:p>
    <w:p w14:paraId="247186F8" w14:textId="3800C665"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36" w:history="1">
        <w:r w:rsidR="00DE4018" w:rsidRPr="0009362D">
          <w:rPr>
            <w:rStyle w:val="aff1"/>
            <w:rFonts w:hint="eastAsia"/>
            <w:noProof/>
          </w:rPr>
          <w:t>四、</w:t>
        </w:r>
        <w:r w:rsidR="00DE4018" w:rsidRPr="0009362D">
          <w:rPr>
            <w:rFonts w:asciiTheme="minorHAnsi" w:eastAsiaTheme="minorEastAsia" w:hAnsiTheme="minorHAnsi" w:cstheme="minorBidi"/>
            <w:b w:val="0"/>
            <w:bCs w:val="0"/>
            <w:caps w:val="0"/>
            <w:noProof/>
            <w:sz w:val="21"/>
            <w:szCs w:val="22"/>
          </w:rPr>
          <w:tab/>
        </w:r>
        <w:r w:rsidR="00DE4018" w:rsidRPr="0009362D">
          <w:rPr>
            <w:rStyle w:val="aff1"/>
            <w:rFonts w:hint="eastAsia"/>
            <w:noProof/>
          </w:rPr>
          <w:t>检验标准及验收规范</w:t>
        </w:r>
        <w:r w:rsidR="00DE4018" w:rsidRPr="0009362D">
          <w:rPr>
            <w:noProof/>
          </w:rPr>
          <w:tab/>
        </w:r>
        <w:r w:rsidR="00DE4018" w:rsidRPr="0009362D">
          <w:rPr>
            <w:noProof/>
          </w:rPr>
          <w:fldChar w:fldCharType="begin"/>
        </w:r>
        <w:r w:rsidR="00DE4018" w:rsidRPr="0009362D">
          <w:rPr>
            <w:noProof/>
          </w:rPr>
          <w:instrText xml:space="preserve"> PAGEREF _Toc94032036 \h </w:instrText>
        </w:r>
        <w:r w:rsidR="00DE4018" w:rsidRPr="0009362D">
          <w:rPr>
            <w:noProof/>
          </w:rPr>
        </w:r>
        <w:r w:rsidR="00DE4018" w:rsidRPr="0009362D">
          <w:rPr>
            <w:noProof/>
          </w:rPr>
          <w:fldChar w:fldCharType="separate"/>
        </w:r>
        <w:r w:rsidR="00E732F9">
          <w:rPr>
            <w:noProof/>
          </w:rPr>
          <w:t>96</w:t>
        </w:r>
        <w:r w:rsidR="00DE4018" w:rsidRPr="0009362D">
          <w:rPr>
            <w:noProof/>
          </w:rPr>
          <w:fldChar w:fldCharType="end"/>
        </w:r>
      </w:hyperlink>
    </w:p>
    <w:p w14:paraId="3253A63F" w14:textId="1B7361DE"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37" w:history="1">
        <w:r w:rsidR="00DE4018" w:rsidRPr="0009362D">
          <w:rPr>
            <w:rStyle w:val="aff1"/>
            <w:rFonts w:asciiTheme="majorEastAsia" w:eastAsiaTheme="majorEastAsia" w:hAnsiTheme="majorEastAsia"/>
            <w:noProof/>
          </w:rPr>
          <w:t>1.</w:t>
        </w:r>
        <w:r w:rsidR="00DE4018" w:rsidRPr="0009362D">
          <w:rPr>
            <w:rStyle w:val="aff1"/>
            <w:rFonts w:asciiTheme="majorEastAsia" w:eastAsiaTheme="majorEastAsia" w:hAnsiTheme="majorEastAsia" w:hint="eastAsia"/>
            <w:noProof/>
          </w:rPr>
          <w:t>检验标准及规范</w:t>
        </w:r>
        <w:r w:rsidR="00DE4018" w:rsidRPr="0009362D">
          <w:rPr>
            <w:noProof/>
          </w:rPr>
          <w:tab/>
        </w:r>
        <w:r w:rsidR="00DE4018" w:rsidRPr="0009362D">
          <w:rPr>
            <w:noProof/>
          </w:rPr>
          <w:fldChar w:fldCharType="begin"/>
        </w:r>
        <w:r w:rsidR="00DE4018" w:rsidRPr="0009362D">
          <w:rPr>
            <w:noProof/>
          </w:rPr>
          <w:instrText xml:space="preserve"> PAGEREF _Toc94032037 \h </w:instrText>
        </w:r>
        <w:r w:rsidR="00DE4018" w:rsidRPr="0009362D">
          <w:rPr>
            <w:noProof/>
          </w:rPr>
        </w:r>
        <w:r w:rsidR="00DE4018" w:rsidRPr="0009362D">
          <w:rPr>
            <w:noProof/>
          </w:rPr>
          <w:fldChar w:fldCharType="separate"/>
        </w:r>
        <w:r w:rsidR="00E732F9">
          <w:rPr>
            <w:noProof/>
          </w:rPr>
          <w:t>96</w:t>
        </w:r>
        <w:r w:rsidR="00DE4018" w:rsidRPr="0009362D">
          <w:rPr>
            <w:noProof/>
          </w:rPr>
          <w:fldChar w:fldCharType="end"/>
        </w:r>
      </w:hyperlink>
    </w:p>
    <w:p w14:paraId="4E1D83AC" w14:textId="300C870D"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38" w:history="1">
        <w:r w:rsidR="00DE4018" w:rsidRPr="0009362D">
          <w:rPr>
            <w:rStyle w:val="aff1"/>
            <w:rFonts w:asciiTheme="majorEastAsia" w:eastAsiaTheme="majorEastAsia" w:hAnsiTheme="majorEastAsia"/>
            <w:noProof/>
          </w:rPr>
          <w:t>2.</w:t>
        </w:r>
        <w:r w:rsidR="00DE4018" w:rsidRPr="0009362D">
          <w:rPr>
            <w:rStyle w:val="aff1"/>
            <w:rFonts w:asciiTheme="majorEastAsia" w:eastAsiaTheme="majorEastAsia" w:hAnsiTheme="majorEastAsia" w:hint="eastAsia"/>
            <w:noProof/>
          </w:rPr>
          <w:t>标准及规范的执行</w:t>
        </w:r>
        <w:r w:rsidR="00DE4018" w:rsidRPr="0009362D">
          <w:rPr>
            <w:noProof/>
          </w:rPr>
          <w:tab/>
        </w:r>
        <w:r w:rsidR="00DE4018" w:rsidRPr="0009362D">
          <w:rPr>
            <w:noProof/>
          </w:rPr>
          <w:fldChar w:fldCharType="begin"/>
        </w:r>
        <w:r w:rsidR="00DE4018" w:rsidRPr="0009362D">
          <w:rPr>
            <w:noProof/>
          </w:rPr>
          <w:instrText xml:space="preserve"> PAGEREF _Toc94032038 \h </w:instrText>
        </w:r>
        <w:r w:rsidR="00DE4018" w:rsidRPr="0009362D">
          <w:rPr>
            <w:noProof/>
          </w:rPr>
        </w:r>
        <w:r w:rsidR="00DE4018" w:rsidRPr="0009362D">
          <w:rPr>
            <w:noProof/>
          </w:rPr>
          <w:fldChar w:fldCharType="separate"/>
        </w:r>
        <w:r w:rsidR="00E732F9">
          <w:rPr>
            <w:noProof/>
          </w:rPr>
          <w:t>96</w:t>
        </w:r>
        <w:r w:rsidR="00DE4018" w:rsidRPr="0009362D">
          <w:rPr>
            <w:noProof/>
          </w:rPr>
          <w:fldChar w:fldCharType="end"/>
        </w:r>
      </w:hyperlink>
    </w:p>
    <w:p w14:paraId="5D512D95" w14:textId="1D506C45"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39" w:history="1">
        <w:r w:rsidR="00DE4018" w:rsidRPr="0009362D">
          <w:rPr>
            <w:rStyle w:val="aff1"/>
            <w:rFonts w:asciiTheme="majorEastAsia" w:eastAsiaTheme="majorEastAsia" w:hAnsiTheme="majorEastAsia"/>
            <w:noProof/>
          </w:rPr>
          <w:t>3.</w:t>
        </w:r>
        <w:r w:rsidR="00DE4018" w:rsidRPr="0009362D">
          <w:rPr>
            <w:rStyle w:val="aff1"/>
            <w:rFonts w:asciiTheme="majorEastAsia" w:eastAsiaTheme="majorEastAsia" w:hAnsiTheme="majorEastAsia" w:hint="eastAsia"/>
            <w:noProof/>
          </w:rPr>
          <w:t>检验方法</w:t>
        </w:r>
        <w:r w:rsidR="00DE4018" w:rsidRPr="0009362D">
          <w:rPr>
            <w:noProof/>
          </w:rPr>
          <w:tab/>
        </w:r>
        <w:r w:rsidR="00DE4018" w:rsidRPr="0009362D">
          <w:rPr>
            <w:noProof/>
          </w:rPr>
          <w:fldChar w:fldCharType="begin"/>
        </w:r>
        <w:r w:rsidR="00DE4018" w:rsidRPr="0009362D">
          <w:rPr>
            <w:noProof/>
          </w:rPr>
          <w:instrText xml:space="preserve"> PAGEREF _Toc94032039 \h </w:instrText>
        </w:r>
        <w:r w:rsidR="00DE4018" w:rsidRPr="0009362D">
          <w:rPr>
            <w:noProof/>
          </w:rPr>
        </w:r>
        <w:r w:rsidR="00DE4018" w:rsidRPr="0009362D">
          <w:rPr>
            <w:noProof/>
          </w:rPr>
          <w:fldChar w:fldCharType="separate"/>
        </w:r>
        <w:r w:rsidR="00E732F9">
          <w:rPr>
            <w:noProof/>
          </w:rPr>
          <w:t>96</w:t>
        </w:r>
        <w:r w:rsidR="00DE4018" w:rsidRPr="0009362D">
          <w:rPr>
            <w:noProof/>
          </w:rPr>
          <w:fldChar w:fldCharType="end"/>
        </w:r>
      </w:hyperlink>
    </w:p>
    <w:p w14:paraId="0E4E8DA4" w14:textId="75FB7D8E"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40" w:history="1">
        <w:r w:rsidR="00DE4018" w:rsidRPr="0009362D">
          <w:rPr>
            <w:rStyle w:val="aff1"/>
            <w:rFonts w:ascii="宋体" w:hAnsi="宋体" w:cs="宋体" w:hint="eastAsia"/>
            <w:noProof/>
          </w:rPr>
          <w:t>五、</w:t>
        </w:r>
        <w:r w:rsidR="00DE4018" w:rsidRPr="0009362D">
          <w:rPr>
            <w:rFonts w:asciiTheme="minorHAnsi" w:eastAsiaTheme="minorEastAsia" w:hAnsiTheme="minorHAnsi" w:cstheme="minorBidi"/>
            <w:b w:val="0"/>
            <w:bCs w:val="0"/>
            <w:caps w:val="0"/>
            <w:noProof/>
            <w:sz w:val="21"/>
            <w:szCs w:val="22"/>
          </w:rPr>
          <w:tab/>
        </w:r>
        <w:r w:rsidR="00DE4018" w:rsidRPr="0009362D">
          <w:rPr>
            <w:rStyle w:val="aff1"/>
            <w:rFonts w:ascii="宋体" w:hAnsi="宋体" w:cs="宋体" w:hint="eastAsia"/>
            <w:noProof/>
          </w:rPr>
          <w:t>材料组成及技术要求</w:t>
        </w:r>
        <w:r w:rsidR="00DE4018" w:rsidRPr="0009362D">
          <w:rPr>
            <w:noProof/>
          </w:rPr>
          <w:tab/>
        </w:r>
        <w:r w:rsidR="00DE4018" w:rsidRPr="0009362D">
          <w:rPr>
            <w:noProof/>
          </w:rPr>
          <w:fldChar w:fldCharType="begin"/>
        </w:r>
        <w:r w:rsidR="00DE4018" w:rsidRPr="0009362D">
          <w:rPr>
            <w:noProof/>
          </w:rPr>
          <w:instrText xml:space="preserve"> PAGEREF _Toc94032040 \h </w:instrText>
        </w:r>
        <w:r w:rsidR="00DE4018" w:rsidRPr="0009362D">
          <w:rPr>
            <w:noProof/>
          </w:rPr>
        </w:r>
        <w:r w:rsidR="00DE4018" w:rsidRPr="0009362D">
          <w:rPr>
            <w:noProof/>
          </w:rPr>
          <w:fldChar w:fldCharType="separate"/>
        </w:r>
        <w:r w:rsidR="00E732F9">
          <w:rPr>
            <w:noProof/>
          </w:rPr>
          <w:t>96</w:t>
        </w:r>
        <w:r w:rsidR="00DE4018" w:rsidRPr="0009362D">
          <w:rPr>
            <w:noProof/>
          </w:rPr>
          <w:fldChar w:fldCharType="end"/>
        </w:r>
      </w:hyperlink>
    </w:p>
    <w:p w14:paraId="769C7E41" w14:textId="3986E907"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41" w:history="1">
        <w:r w:rsidR="00DE4018" w:rsidRPr="0009362D">
          <w:rPr>
            <w:rStyle w:val="aff1"/>
            <w:rFonts w:ascii="宋体" w:hAnsi="宋体" w:cs="宋体"/>
            <w:noProof/>
          </w:rPr>
          <w:t>1.</w:t>
        </w:r>
        <w:r w:rsidR="00DE4018" w:rsidRPr="0009362D">
          <w:rPr>
            <w:rStyle w:val="aff1"/>
            <w:rFonts w:ascii="宋体" w:hAnsi="宋体" w:cs="宋体" w:hint="eastAsia"/>
            <w:noProof/>
          </w:rPr>
          <w:t>灯箱材料组成及基础要求</w:t>
        </w:r>
        <w:r w:rsidR="00DE4018" w:rsidRPr="0009362D">
          <w:rPr>
            <w:noProof/>
          </w:rPr>
          <w:tab/>
        </w:r>
        <w:r w:rsidR="00DE4018" w:rsidRPr="0009362D">
          <w:rPr>
            <w:noProof/>
          </w:rPr>
          <w:fldChar w:fldCharType="begin"/>
        </w:r>
        <w:r w:rsidR="00DE4018" w:rsidRPr="0009362D">
          <w:rPr>
            <w:noProof/>
          </w:rPr>
          <w:instrText xml:space="preserve"> PAGEREF _Toc94032041 \h </w:instrText>
        </w:r>
        <w:r w:rsidR="00DE4018" w:rsidRPr="0009362D">
          <w:rPr>
            <w:noProof/>
          </w:rPr>
        </w:r>
        <w:r w:rsidR="00DE4018" w:rsidRPr="0009362D">
          <w:rPr>
            <w:noProof/>
          </w:rPr>
          <w:fldChar w:fldCharType="separate"/>
        </w:r>
        <w:r w:rsidR="00E732F9">
          <w:rPr>
            <w:noProof/>
          </w:rPr>
          <w:t>96</w:t>
        </w:r>
        <w:r w:rsidR="00DE4018" w:rsidRPr="0009362D">
          <w:rPr>
            <w:noProof/>
          </w:rPr>
          <w:fldChar w:fldCharType="end"/>
        </w:r>
      </w:hyperlink>
    </w:p>
    <w:p w14:paraId="6CA46DDC" w14:textId="28F5C439"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42" w:history="1">
        <w:r w:rsidR="00DE4018" w:rsidRPr="0009362D">
          <w:rPr>
            <w:rStyle w:val="aff1"/>
            <w:rFonts w:ascii="宋体" w:hAnsi="宋体" w:cs="宋体"/>
            <w:noProof/>
          </w:rPr>
          <w:t>2.</w:t>
        </w:r>
        <w:r w:rsidR="00DE4018" w:rsidRPr="0009362D">
          <w:rPr>
            <w:rStyle w:val="aff1"/>
            <w:rFonts w:ascii="宋体" w:hAnsi="宋体" w:cs="宋体" w:hint="eastAsia"/>
            <w:noProof/>
          </w:rPr>
          <w:t>技术要求</w:t>
        </w:r>
        <w:r w:rsidR="00DE4018" w:rsidRPr="0009362D">
          <w:rPr>
            <w:noProof/>
          </w:rPr>
          <w:tab/>
        </w:r>
        <w:r w:rsidR="00DE4018" w:rsidRPr="0009362D">
          <w:rPr>
            <w:noProof/>
          </w:rPr>
          <w:fldChar w:fldCharType="begin"/>
        </w:r>
        <w:r w:rsidR="00DE4018" w:rsidRPr="0009362D">
          <w:rPr>
            <w:noProof/>
          </w:rPr>
          <w:instrText xml:space="preserve"> PAGEREF _Toc94032042 \h </w:instrText>
        </w:r>
        <w:r w:rsidR="00DE4018" w:rsidRPr="0009362D">
          <w:rPr>
            <w:noProof/>
          </w:rPr>
        </w:r>
        <w:r w:rsidR="00DE4018" w:rsidRPr="0009362D">
          <w:rPr>
            <w:noProof/>
          </w:rPr>
          <w:fldChar w:fldCharType="separate"/>
        </w:r>
        <w:r w:rsidR="00E732F9">
          <w:rPr>
            <w:noProof/>
          </w:rPr>
          <w:t>97</w:t>
        </w:r>
        <w:r w:rsidR="00DE4018" w:rsidRPr="0009362D">
          <w:rPr>
            <w:noProof/>
          </w:rPr>
          <w:fldChar w:fldCharType="end"/>
        </w:r>
      </w:hyperlink>
    </w:p>
    <w:p w14:paraId="7B1780A3" w14:textId="0D287CDB"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43" w:history="1">
        <w:r w:rsidR="00DE4018" w:rsidRPr="0009362D">
          <w:rPr>
            <w:rStyle w:val="aff1"/>
            <w:rFonts w:ascii="宋体" w:hAnsi="宋体" w:cs="宋体"/>
            <w:noProof/>
          </w:rPr>
          <w:t>3.</w:t>
        </w:r>
        <w:r w:rsidR="00DE4018" w:rsidRPr="0009362D">
          <w:rPr>
            <w:rStyle w:val="aff1"/>
            <w:rFonts w:ascii="宋体" w:hAnsi="宋体" w:cs="宋体" w:hint="eastAsia"/>
            <w:noProof/>
          </w:rPr>
          <w:t>专用技术条件</w:t>
        </w:r>
        <w:r w:rsidR="00DE4018" w:rsidRPr="0009362D">
          <w:rPr>
            <w:noProof/>
          </w:rPr>
          <w:tab/>
        </w:r>
        <w:r w:rsidR="00DE4018" w:rsidRPr="0009362D">
          <w:rPr>
            <w:noProof/>
          </w:rPr>
          <w:fldChar w:fldCharType="begin"/>
        </w:r>
        <w:r w:rsidR="00DE4018" w:rsidRPr="0009362D">
          <w:rPr>
            <w:noProof/>
          </w:rPr>
          <w:instrText xml:space="preserve"> PAGEREF _Toc94032043 \h </w:instrText>
        </w:r>
        <w:r w:rsidR="00DE4018" w:rsidRPr="0009362D">
          <w:rPr>
            <w:noProof/>
          </w:rPr>
        </w:r>
        <w:r w:rsidR="00DE4018" w:rsidRPr="0009362D">
          <w:rPr>
            <w:noProof/>
          </w:rPr>
          <w:fldChar w:fldCharType="separate"/>
        </w:r>
        <w:r w:rsidR="00E732F9">
          <w:rPr>
            <w:noProof/>
          </w:rPr>
          <w:t>108</w:t>
        </w:r>
        <w:r w:rsidR="00DE4018" w:rsidRPr="0009362D">
          <w:rPr>
            <w:noProof/>
          </w:rPr>
          <w:fldChar w:fldCharType="end"/>
        </w:r>
      </w:hyperlink>
    </w:p>
    <w:p w14:paraId="4FAEE6D3" w14:textId="58D2A489"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44" w:history="1">
        <w:r w:rsidR="00DE4018" w:rsidRPr="0009362D">
          <w:rPr>
            <w:rStyle w:val="aff1"/>
            <w:rFonts w:ascii="宋体" w:hAnsi="宋体" w:cs="宋体"/>
            <w:noProof/>
          </w:rPr>
          <w:t>4.</w:t>
        </w:r>
        <w:r w:rsidR="00DE4018" w:rsidRPr="0009362D">
          <w:rPr>
            <w:rStyle w:val="aff1"/>
            <w:rFonts w:ascii="宋体" w:hAnsi="宋体" w:cs="宋体" w:hint="eastAsia"/>
            <w:noProof/>
          </w:rPr>
          <w:t>随机附件</w:t>
        </w:r>
        <w:r w:rsidR="00DE4018" w:rsidRPr="0009362D">
          <w:rPr>
            <w:noProof/>
          </w:rPr>
          <w:tab/>
        </w:r>
        <w:r w:rsidR="00DE4018" w:rsidRPr="0009362D">
          <w:rPr>
            <w:noProof/>
          </w:rPr>
          <w:fldChar w:fldCharType="begin"/>
        </w:r>
        <w:r w:rsidR="00DE4018" w:rsidRPr="0009362D">
          <w:rPr>
            <w:noProof/>
          </w:rPr>
          <w:instrText xml:space="preserve"> PAGEREF _Toc94032044 \h </w:instrText>
        </w:r>
        <w:r w:rsidR="00DE4018" w:rsidRPr="0009362D">
          <w:rPr>
            <w:noProof/>
          </w:rPr>
        </w:r>
        <w:r w:rsidR="00DE4018" w:rsidRPr="0009362D">
          <w:rPr>
            <w:noProof/>
          </w:rPr>
          <w:fldChar w:fldCharType="separate"/>
        </w:r>
        <w:r w:rsidR="00E732F9">
          <w:rPr>
            <w:noProof/>
          </w:rPr>
          <w:t>109</w:t>
        </w:r>
        <w:r w:rsidR="00DE4018" w:rsidRPr="0009362D">
          <w:rPr>
            <w:noProof/>
          </w:rPr>
          <w:fldChar w:fldCharType="end"/>
        </w:r>
      </w:hyperlink>
    </w:p>
    <w:p w14:paraId="03D9FF01" w14:textId="03A5BA2F"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45" w:history="1">
        <w:r w:rsidR="00DE4018" w:rsidRPr="0009362D">
          <w:rPr>
            <w:rStyle w:val="aff1"/>
            <w:rFonts w:ascii="宋体" w:hAnsi="宋体" w:cs="宋体"/>
            <w:noProof/>
          </w:rPr>
          <w:t>5.</w:t>
        </w:r>
        <w:r w:rsidR="00DE4018" w:rsidRPr="0009362D">
          <w:rPr>
            <w:rStyle w:val="aff1"/>
            <w:rFonts w:ascii="宋体" w:hAnsi="宋体" w:cs="宋体" w:hint="eastAsia"/>
            <w:noProof/>
          </w:rPr>
          <w:t>包装、运输、安装、成品保护</w:t>
        </w:r>
        <w:r w:rsidR="00DE4018" w:rsidRPr="0009362D">
          <w:rPr>
            <w:noProof/>
          </w:rPr>
          <w:tab/>
        </w:r>
        <w:r w:rsidR="00DE4018" w:rsidRPr="0009362D">
          <w:rPr>
            <w:noProof/>
          </w:rPr>
          <w:fldChar w:fldCharType="begin"/>
        </w:r>
        <w:r w:rsidR="00DE4018" w:rsidRPr="0009362D">
          <w:rPr>
            <w:noProof/>
          </w:rPr>
          <w:instrText xml:space="preserve"> PAGEREF _Toc94032045 \h </w:instrText>
        </w:r>
        <w:r w:rsidR="00DE4018" w:rsidRPr="0009362D">
          <w:rPr>
            <w:noProof/>
          </w:rPr>
        </w:r>
        <w:r w:rsidR="00DE4018" w:rsidRPr="0009362D">
          <w:rPr>
            <w:noProof/>
          </w:rPr>
          <w:fldChar w:fldCharType="separate"/>
        </w:r>
        <w:r w:rsidR="00E732F9">
          <w:rPr>
            <w:noProof/>
          </w:rPr>
          <w:t>109</w:t>
        </w:r>
        <w:r w:rsidR="00DE4018" w:rsidRPr="0009362D">
          <w:rPr>
            <w:noProof/>
          </w:rPr>
          <w:fldChar w:fldCharType="end"/>
        </w:r>
      </w:hyperlink>
    </w:p>
    <w:p w14:paraId="5D186E60" w14:textId="070C089C"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46" w:history="1">
        <w:r w:rsidR="00DE4018" w:rsidRPr="0009362D">
          <w:rPr>
            <w:rStyle w:val="aff1"/>
            <w:rFonts w:ascii="宋体" w:hAnsi="宋体" w:cs="宋体"/>
            <w:noProof/>
          </w:rPr>
          <w:t>6.</w:t>
        </w:r>
        <w:r w:rsidR="00DE4018" w:rsidRPr="0009362D">
          <w:rPr>
            <w:rStyle w:val="aff1"/>
            <w:rFonts w:ascii="宋体" w:hAnsi="宋体" w:cs="宋体" w:hint="eastAsia"/>
            <w:noProof/>
          </w:rPr>
          <w:t>二维码技术要求</w:t>
        </w:r>
        <w:r w:rsidR="00DE4018" w:rsidRPr="0009362D">
          <w:rPr>
            <w:noProof/>
          </w:rPr>
          <w:tab/>
        </w:r>
        <w:r w:rsidR="00DE4018" w:rsidRPr="0009362D">
          <w:rPr>
            <w:noProof/>
          </w:rPr>
          <w:fldChar w:fldCharType="begin"/>
        </w:r>
        <w:r w:rsidR="00DE4018" w:rsidRPr="0009362D">
          <w:rPr>
            <w:noProof/>
          </w:rPr>
          <w:instrText xml:space="preserve"> PAGEREF _Toc94032046 \h </w:instrText>
        </w:r>
        <w:r w:rsidR="00DE4018" w:rsidRPr="0009362D">
          <w:rPr>
            <w:noProof/>
          </w:rPr>
        </w:r>
        <w:r w:rsidR="00DE4018" w:rsidRPr="0009362D">
          <w:rPr>
            <w:noProof/>
          </w:rPr>
          <w:fldChar w:fldCharType="separate"/>
        </w:r>
        <w:r w:rsidR="00E732F9">
          <w:rPr>
            <w:noProof/>
          </w:rPr>
          <w:t>109</w:t>
        </w:r>
        <w:r w:rsidR="00DE4018" w:rsidRPr="0009362D">
          <w:rPr>
            <w:noProof/>
          </w:rPr>
          <w:fldChar w:fldCharType="end"/>
        </w:r>
      </w:hyperlink>
    </w:p>
    <w:p w14:paraId="0D4F4EBE" w14:textId="3C029BBC"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47" w:history="1">
        <w:r w:rsidR="00DE4018" w:rsidRPr="0009362D">
          <w:rPr>
            <w:rStyle w:val="aff1"/>
            <w:rFonts w:ascii="宋体" w:hAnsi="宋体" w:cs="宋体"/>
            <w:noProof/>
          </w:rPr>
          <w:t>7.</w:t>
        </w:r>
        <w:r w:rsidR="00DE4018" w:rsidRPr="0009362D">
          <w:rPr>
            <w:rStyle w:val="aff1"/>
            <w:rFonts w:ascii="宋体" w:hAnsi="宋体" w:cs="宋体" w:hint="eastAsia"/>
            <w:noProof/>
          </w:rPr>
          <w:t>灯箱材料、部件列表</w:t>
        </w:r>
        <w:r w:rsidR="00DE4018" w:rsidRPr="0009362D">
          <w:rPr>
            <w:noProof/>
          </w:rPr>
          <w:tab/>
        </w:r>
        <w:r w:rsidR="00DE4018" w:rsidRPr="0009362D">
          <w:rPr>
            <w:noProof/>
          </w:rPr>
          <w:fldChar w:fldCharType="begin"/>
        </w:r>
        <w:r w:rsidR="00DE4018" w:rsidRPr="0009362D">
          <w:rPr>
            <w:noProof/>
          </w:rPr>
          <w:instrText xml:space="preserve"> PAGEREF _Toc94032047 \h </w:instrText>
        </w:r>
        <w:r w:rsidR="00DE4018" w:rsidRPr="0009362D">
          <w:rPr>
            <w:noProof/>
          </w:rPr>
        </w:r>
        <w:r w:rsidR="00DE4018" w:rsidRPr="0009362D">
          <w:rPr>
            <w:noProof/>
          </w:rPr>
          <w:fldChar w:fldCharType="separate"/>
        </w:r>
        <w:r w:rsidR="00E732F9">
          <w:rPr>
            <w:noProof/>
          </w:rPr>
          <w:t>111</w:t>
        </w:r>
        <w:r w:rsidR="00DE4018" w:rsidRPr="0009362D">
          <w:rPr>
            <w:noProof/>
          </w:rPr>
          <w:fldChar w:fldCharType="end"/>
        </w:r>
      </w:hyperlink>
    </w:p>
    <w:p w14:paraId="368C77C9" w14:textId="3D8DD277" w:rsidR="00CC3E5E" w:rsidRPr="0009362D" w:rsidRDefault="0045285D">
      <w:pPr>
        <w:pStyle w:val="TOC2"/>
        <w:tabs>
          <w:tab w:val="left" w:pos="1000"/>
          <w:tab w:val="right" w:leader="dot" w:pos="8630"/>
        </w:tabs>
        <w:rPr>
          <w:rFonts w:asciiTheme="minorHAnsi" w:eastAsiaTheme="minorEastAsia" w:hAnsiTheme="minorHAnsi" w:cstheme="minorBidi"/>
          <w:noProof/>
          <w:szCs w:val="22"/>
        </w:rPr>
      </w:pPr>
      <w:hyperlink w:anchor="_Toc94032048" w:history="1">
        <w:r w:rsidR="00DE4018" w:rsidRPr="0009362D">
          <w:rPr>
            <w:rStyle w:val="aff1"/>
            <w:rFonts w:ascii="宋体" w:hAnsi="宋体" w:cs="宋体"/>
            <w:noProof/>
          </w:rPr>
          <w:t>8.</w:t>
        </w:r>
        <w:r w:rsidR="00DE4018" w:rsidRPr="0009362D">
          <w:rPr>
            <w:rStyle w:val="aff1"/>
            <w:rFonts w:ascii="宋体" w:hAnsi="宋体" w:cs="宋体" w:hint="eastAsia"/>
            <w:noProof/>
          </w:rPr>
          <w:t>灯箱的清洁</w:t>
        </w:r>
        <w:r w:rsidR="00DE4018" w:rsidRPr="0009362D">
          <w:rPr>
            <w:noProof/>
          </w:rPr>
          <w:tab/>
        </w:r>
        <w:r w:rsidR="00DE4018" w:rsidRPr="0009362D">
          <w:rPr>
            <w:noProof/>
          </w:rPr>
          <w:fldChar w:fldCharType="begin"/>
        </w:r>
        <w:r w:rsidR="00DE4018" w:rsidRPr="0009362D">
          <w:rPr>
            <w:noProof/>
          </w:rPr>
          <w:instrText xml:space="preserve"> PAGEREF _Toc94032048 \h </w:instrText>
        </w:r>
        <w:r w:rsidR="00DE4018" w:rsidRPr="0009362D">
          <w:rPr>
            <w:noProof/>
          </w:rPr>
        </w:r>
        <w:r w:rsidR="00DE4018" w:rsidRPr="0009362D">
          <w:rPr>
            <w:noProof/>
          </w:rPr>
          <w:fldChar w:fldCharType="separate"/>
        </w:r>
        <w:r w:rsidR="00E732F9">
          <w:rPr>
            <w:noProof/>
          </w:rPr>
          <w:t>112</w:t>
        </w:r>
        <w:r w:rsidR="00DE4018" w:rsidRPr="0009362D">
          <w:rPr>
            <w:noProof/>
          </w:rPr>
          <w:fldChar w:fldCharType="end"/>
        </w:r>
      </w:hyperlink>
    </w:p>
    <w:p w14:paraId="45DC2CAA" w14:textId="6A6D3780" w:rsidR="00CC3E5E" w:rsidRPr="0009362D" w:rsidRDefault="0045285D" w:rsidP="000E62DE">
      <w:pPr>
        <w:pStyle w:val="TOC1"/>
        <w:tabs>
          <w:tab w:val="clear" w:pos="9000"/>
          <w:tab w:val="left" w:pos="84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49" w:history="1">
        <w:r w:rsidR="00DE4018" w:rsidRPr="0009362D">
          <w:rPr>
            <w:rStyle w:val="aff1"/>
            <w:rFonts w:ascii="宋体" w:hAnsi="宋体" w:cs="宋体" w:hint="eastAsia"/>
            <w:noProof/>
          </w:rPr>
          <w:t>六、</w:t>
        </w:r>
        <w:r w:rsidR="00DE4018" w:rsidRPr="0009362D">
          <w:rPr>
            <w:rFonts w:asciiTheme="minorHAnsi" w:eastAsiaTheme="minorEastAsia" w:hAnsiTheme="minorHAnsi" w:cstheme="minorBidi"/>
            <w:b w:val="0"/>
            <w:bCs w:val="0"/>
            <w:caps w:val="0"/>
            <w:noProof/>
            <w:sz w:val="21"/>
            <w:szCs w:val="22"/>
          </w:rPr>
          <w:tab/>
        </w:r>
        <w:r w:rsidR="00DE4018" w:rsidRPr="0009362D">
          <w:rPr>
            <w:rStyle w:val="aff1"/>
            <w:rFonts w:ascii="宋体" w:hAnsi="宋体" w:cs="宋体" w:hint="eastAsia"/>
            <w:noProof/>
          </w:rPr>
          <w:t>投标实物样板技术要求</w:t>
        </w:r>
        <w:r w:rsidR="00DE4018" w:rsidRPr="0009362D">
          <w:rPr>
            <w:noProof/>
          </w:rPr>
          <w:tab/>
        </w:r>
        <w:r w:rsidR="00DE4018" w:rsidRPr="0009362D">
          <w:rPr>
            <w:noProof/>
          </w:rPr>
          <w:fldChar w:fldCharType="begin"/>
        </w:r>
        <w:r w:rsidR="00DE4018" w:rsidRPr="0009362D">
          <w:rPr>
            <w:noProof/>
          </w:rPr>
          <w:instrText xml:space="preserve"> PAGEREF _Toc94032049 \h </w:instrText>
        </w:r>
        <w:r w:rsidR="00DE4018" w:rsidRPr="0009362D">
          <w:rPr>
            <w:noProof/>
          </w:rPr>
        </w:r>
        <w:r w:rsidR="00DE4018" w:rsidRPr="0009362D">
          <w:rPr>
            <w:noProof/>
          </w:rPr>
          <w:fldChar w:fldCharType="separate"/>
        </w:r>
        <w:r w:rsidR="00E732F9">
          <w:rPr>
            <w:noProof/>
          </w:rPr>
          <w:t>112</w:t>
        </w:r>
        <w:r w:rsidR="00DE4018" w:rsidRPr="0009362D">
          <w:rPr>
            <w:noProof/>
          </w:rPr>
          <w:fldChar w:fldCharType="end"/>
        </w:r>
      </w:hyperlink>
    </w:p>
    <w:p w14:paraId="2AAA5D03" w14:textId="2920F1B7" w:rsidR="00CC3E5E" w:rsidRPr="0009362D" w:rsidRDefault="0045285D" w:rsidP="000E62DE">
      <w:pPr>
        <w:pStyle w:val="TOC1"/>
        <w:tabs>
          <w:tab w:val="clear" w:pos="9000"/>
          <w:tab w:val="right" w:leader="dot" w:pos="8619"/>
        </w:tabs>
        <w:ind w:firstLineChars="200" w:firstLine="402"/>
        <w:rPr>
          <w:rFonts w:asciiTheme="minorHAnsi" w:eastAsiaTheme="minorEastAsia" w:hAnsiTheme="minorHAnsi" w:cstheme="minorBidi"/>
          <w:b w:val="0"/>
          <w:bCs w:val="0"/>
          <w:caps w:val="0"/>
          <w:noProof/>
          <w:sz w:val="21"/>
          <w:szCs w:val="22"/>
        </w:rPr>
      </w:pPr>
      <w:hyperlink w:anchor="_Toc94032056" w:history="1">
        <w:r w:rsidR="00DE4018" w:rsidRPr="0009362D">
          <w:rPr>
            <w:rStyle w:val="aff1"/>
            <w:rFonts w:ascii="宋体" w:hAnsi="宋体" w:cs="宋体" w:hint="eastAsia"/>
            <w:noProof/>
            <w:kern w:val="44"/>
          </w:rPr>
          <w:t>七、图纸目录</w:t>
        </w:r>
        <w:r w:rsidR="00DE4018" w:rsidRPr="0009362D">
          <w:rPr>
            <w:noProof/>
          </w:rPr>
          <w:tab/>
        </w:r>
        <w:r w:rsidR="00DE4018" w:rsidRPr="0009362D">
          <w:rPr>
            <w:noProof/>
          </w:rPr>
          <w:fldChar w:fldCharType="begin"/>
        </w:r>
        <w:r w:rsidR="00DE4018" w:rsidRPr="0009362D">
          <w:rPr>
            <w:noProof/>
          </w:rPr>
          <w:instrText xml:space="preserve"> PAGEREF _Toc94032056 \h </w:instrText>
        </w:r>
        <w:r w:rsidR="00DE4018" w:rsidRPr="0009362D">
          <w:rPr>
            <w:noProof/>
          </w:rPr>
        </w:r>
        <w:r w:rsidR="00DE4018" w:rsidRPr="0009362D">
          <w:rPr>
            <w:noProof/>
          </w:rPr>
          <w:fldChar w:fldCharType="separate"/>
        </w:r>
        <w:r w:rsidR="00E732F9">
          <w:rPr>
            <w:noProof/>
          </w:rPr>
          <w:t>113</w:t>
        </w:r>
        <w:r w:rsidR="00DE4018" w:rsidRPr="0009362D">
          <w:rPr>
            <w:noProof/>
          </w:rPr>
          <w:fldChar w:fldCharType="end"/>
        </w:r>
      </w:hyperlink>
    </w:p>
    <w:p w14:paraId="64BEFB1A" w14:textId="6BC2B355"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57" w:history="1">
        <w:r w:rsidR="00DE4018" w:rsidRPr="0009362D">
          <w:rPr>
            <w:rStyle w:val="aff1"/>
            <w:rFonts w:ascii="宋体" w:hAnsi="宋体" w:cs="宋体"/>
            <w:noProof/>
          </w:rPr>
          <w:t>1</w:t>
        </w:r>
        <w:r w:rsidR="00DE4018" w:rsidRPr="0009362D">
          <w:rPr>
            <w:rStyle w:val="aff1"/>
            <w:rFonts w:ascii="宋体" w:hAnsi="宋体" w:cs="宋体" w:hint="eastAsia"/>
            <w:noProof/>
          </w:rPr>
          <w:t>、</w:t>
        </w:r>
        <w:r w:rsidR="00DE4018" w:rsidRPr="0009362D">
          <w:rPr>
            <w:rStyle w:val="aff1"/>
            <w:rFonts w:hint="eastAsia"/>
            <w:noProof/>
          </w:rPr>
          <w:t>长洲站</w:t>
        </w:r>
        <w:r w:rsidR="00DE4018" w:rsidRPr="0009362D">
          <w:rPr>
            <w:noProof/>
          </w:rPr>
          <w:tab/>
        </w:r>
        <w:r w:rsidR="00DE4018" w:rsidRPr="0009362D">
          <w:rPr>
            <w:noProof/>
          </w:rPr>
          <w:fldChar w:fldCharType="begin"/>
        </w:r>
        <w:r w:rsidR="00DE4018" w:rsidRPr="0009362D">
          <w:rPr>
            <w:noProof/>
          </w:rPr>
          <w:instrText xml:space="preserve"> PAGEREF _Toc94032057 \h </w:instrText>
        </w:r>
        <w:r w:rsidR="00DE4018" w:rsidRPr="0009362D">
          <w:rPr>
            <w:noProof/>
          </w:rPr>
        </w:r>
        <w:r w:rsidR="00DE4018" w:rsidRPr="0009362D">
          <w:rPr>
            <w:noProof/>
          </w:rPr>
          <w:fldChar w:fldCharType="separate"/>
        </w:r>
        <w:r w:rsidR="00E732F9">
          <w:rPr>
            <w:noProof/>
          </w:rPr>
          <w:t>114</w:t>
        </w:r>
        <w:r w:rsidR="00DE4018" w:rsidRPr="0009362D">
          <w:rPr>
            <w:noProof/>
          </w:rPr>
          <w:fldChar w:fldCharType="end"/>
        </w:r>
      </w:hyperlink>
    </w:p>
    <w:p w14:paraId="0DB40B6F" w14:textId="3B979966"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58" w:history="1">
        <w:r w:rsidR="00DE4018" w:rsidRPr="0009362D">
          <w:rPr>
            <w:rStyle w:val="aff1"/>
            <w:noProof/>
          </w:rPr>
          <w:t>2</w:t>
        </w:r>
        <w:r w:rsidR="00DE4018" w:rsidRPr="0009362D">
          <w:rPr>
            <w:rStyle w:val="aff1"/>
            <w:rFonts w:hint="eastAsia"/>
            <w:noProof/>
          </w:rPr>
          <w:t>、大沙东站</w:t>
        </w:r>
        <w:r w:rsidR="00DE4018" w:rsidRPr="0009362D">
          <w:rPr>
            <w:noProof/>
          </w:rPr>
          <w:tab/>
        </w:r>
        <w:r w:rsidR="00DE4018" w:rsidRPr="0009362D">
          <w:rPr>
            <w:noProof/>
          </w:rPr>
          <w:fldChar w:fldCharType="begin"/>
        </w:r>
        <w:r w:rsidR="00DE4018" w:rsidRPr="0009362D">
          <w:rPr>
            <w:noProof/>
          </w:rPr>
          <w:instrText xml:space="preserve"> PAGEREF _Toc94032058 \h </w:instrText>
        </w:r>
        <w:r w:rsidR="00DE4018" w:rsidRPr="0009362D">
          <w:rPr>
            <w:noProof/>
          </w:rPr>
        </w:r>
        <w:r w:rsidR="00DE4018" w:rsidRPr="0009362D">
          <w:rPr>
            <w:noProof/>
          </w:rPr>
          <w:fldChar w:fldCharType="separate"/>
        </w:r>
        <w:r w:rsidR="00E732F9">
          <w:rPr>
            <w:noProof/>
          </w:rPr>
          <w:t>114</w:t>
        </w:r>
        <w:r w:rsidR="00DE4018" w:rsidRPr="0009362D">
          <w:rPr>
            <w:noProof/>
          </w:rPr>
          <w:fldChar w:fldCharType="end"/>
        </w:r>
      </w:hyperlink>
    </w:p>
    <w:p w14:paraId="4F2765E2" w14:textId="6E126022"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59" w:history="1">
        <w:r w:rsidR="00DE4018" w:rsidRPr="0009362D">
          <w:rPr>
            <w:rStyle w:val="aff1"/>
            <w:rFonts w:hint="eastAsia"/>
            <w:noProof/>
          </w:rPr>
          <w:t>3</w:t>
        </w:r>
        <w:r w:rsidR="00DE4018" w:rsidRPr="0009362D">
          <w:rPr>
            <w:rStyle w:val="aff1"/>
            <w:rFonts w:hint="eastAsia"/>
            <w:noProof/>
          </w:rPr>
          <w:t>、科丰路站</w:t>
        </w:r>
        <w:r w:rsidR="00DE4018" w:rsidRPr="0009362D">
          <w:rPr>
            <w:noProof/>
          </w:rPr>
          <w:tab/>
        </w:r>
        <w:r w:rsidR="00DE4018" w:rsidRPr="0009362D">
          <w:rPr>
            <w:noProof/>
          </w:rPr>
          <w:fldChar w:fldCharType="begin"/>
        </w:r>
        <w:r w:rsidR="00DE4018" w:rsidRPr="0009362D">
          <w:rPr>
            <w:noProof/>
          </w:rPr>
          <w:instrText xml:space="preserve"> PAGEREF _Toc94032059 \h </w:instrText>
        </w:r>
        <w:r w:rsidR="00DE4018" w:rsidRPr="0009362D">
          <w:rPr>
            <w:noProof/>
          </w:rPr>
        </w:r>
        <w:r w:rsidR="00DE4018" w:rsidRPr="0009362D">
          <w:rPr>
            <w:noProof/>
          </w:rPr>
          <w:fldChar w:fldCharType="separate"/>
        </w:r>
        <w:r w:rsidR="00E732F9">
          <w:rPr>
            <w:noProof/>
          </w:rPr>
          <w:t>115</w:t>
        </w:r>
        <w:r w:rsidR="00DE4018" w:rsidRPr="0009362D">
          <w:rPr>
            <w:noProof/>
          </w:rPr>
          <w:fldChar w:fldCharType="end"/>
        </w:r>
      </w:hyperlink>
    </w:p>
    <w:p w14:paraId="357C70A9" w14:textId="0EFB246D"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60" w:history="1">
        <w:r w:rsidR="00DE4018" w:rsidRPr="0009362D">
          <w:rPr>
            <w:rStyle w:val="aff1"/>
            <w:rFonts w:hint="eastAsia"/>
            <w:noProof/>
          </w:rPr>
          <w:t>4</w:t>
        </w:r>
        <w:r w:rsidR="00DE4018" w:rsidRPr="0009362D">
          <w:rPr>
            <w:rStyle w:val="aff1"/>
            <w:rFonts w:hint="eastAsia"/>
            <w:noProof/>
          </w:rPr>
          <w:t>、洪圣沙站</w:t>
        </w:r>
        <w:r w:rsidR="00DE4018" w:rsidRPr="0009362D">
          <w:rPr>
            <w:noProof/>
          </w:rPr>
          <w:tab/>
        </w:r>
        <w:r w:rsidR="00DE4018" w:rsidRPr="0009362D">
          <w:rPr>
            <w:noProof/>
          </w:rPr>
          <w:fldChar w:fldCharType="begin"/>
        </w:r>
        <w:r w:rsidR="00DE4018" w:rsidRPr="0009362D">
          <w:rPr>
            <w:noProof/>
          </w:rPr>
          <w:instrText xml:space="preserve"> PAGEREF _Toc94032060 \h </w:instrText>
        </w:r>
        <w:r w:rsidR="00DE4018" w:rsidRPr="0009362D">
          <w:rPr>
            <w:noProof/>
          </w:rPr>
        </w:r>
        <w:r w:rsidR="00DE4018" w:rsidRPr="0009362D">
          <w:rPr>
            <w:noProof/>
          </w:rPr>
          <w:fldChar w:fldCharType="separate"/>
        </w:r>
        <w:r w:rsidR="00E732F9">
          <w:rPr>
            <w:noProof/>
          </w:rPr>
          <w:t>116</w:t>
        </w:r>
        <w:r w:rsidR="00DE4018" w:rsidRPr="0009362D">
          <w:rPr>
            <w:noProof/>
          </w:rPr>
          <w:fldChar w:fldCharType="end"/>
        </w:r>
      </w:hyperlink>
    </w:p>
    <w:p w14:paraId="01FAC9E8" w14:textId="6217F5B4"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61" w:history="1">
        <w:r w:rsidR="00DE4018" w:rsidRPr="0009362D">
          <w:rPr>
            <w:rStyle w:val="aff1"/>
            <w:rFonts w:hint="eastAsia"/>
            <w:noProof/>
          </w:rPr>
          <w:t>5</w:t>
        </w:r>
        <w:r w:rsidR="00DE4018" w:rsidRPr="0009362D">
          <w:rPr>
            <w:rStyle w:val="aff1"/>
            <w:rFonts w:hint="eastAsia"/>
            <w:noProof/>
          </w:rPr>
          <w:t>、姬堂站</w:t>
        </w:r>
        <w:r w:rsidR="00DE4018" w:rsidRPr="0009362D">
          <w:rPr>
            <w:noProof/>
          </w:rPr>
          <w:tab/>
        </w:r>
        <w:r w:rsidR="00DE4018" w:rsidRPr="0009362D">
          <w:rPr>
            <w:noProof/>
          </w:rPr>
          <w:fldChar w:fldCharType="begin"/>
        </w:r>
        <w:r w:rsidR="00DE4018" w:rsidRPr="0009362D">
          <w:rPr>
            <w:noProof/>
          </w:rPr>
          <w:instrText xml:space="preserve"> PAGEREF _Toc94032061 \h </w:instrText>
        </w:r>
        <w:r w:rsidR="00DE4018" w:rsidRPr="0009362D">
          <w:rPr>
            <w:noProof/>
          </w:rPr>
        </w:r>
        <w:r w:rsidR="00DE4018" w:rsidRPr="0009362D">
          <w:rPr>
            <w:noProof/>
          </w:rPr>
          <w:fldChar w:fldCharType="separate"/>
        </w:r>
        <w:r w:rsidR="00E732F9">
          <w:rPr>
            <w:noProof/>
          </w:rPr>
          <w:t>116</w:t>
        </w:r>
        <w:r w:rsidR="00DE4018" w:rsidRPr="0009362D">
          <w:rPr>
            <w:noProof/>
          </w:rPr>
          <w:fldChar w:fldCharType="end"/>
        </w:r>
      </w:hyperlink>
    </w:p>
    <w:p w14:paraId="0D2079D7" w14:textId="20489EB3"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62" w:history="1">
        <w:r w:rsidR="00DE4018" w:rsidRPr="0009362D">
          <w:rPr>
            <w:rStyle w:val="aff1"/>
            <w:rFonts w:hint="eastAsia"/>
            <w:noProof/>
          </w:rPr>
          <w:t>6</w:t>
        </w:r>
        <w:r w:rsidR="00DE4018" w:rsidRPr="0009362D">
          <w:rPr>
            <w:rStyle w:val="aff1"/>
            <w:rFonts w:hint="eastAsia"/>
            <w:noProof/>
          </w:rPr>
          <w:t>、加庄站</w:t>
        </w:r>
        <w:r w:rsidR="00DE4018" w:rsidRPr="0009362D">
          <w:rPr>
            <w:noProof/>
          </w:rPr>
          <w:tab/>
        </w:r>
        <w:r w:rsidR="00DE4018" w:rsidRPr="0009362D">
          <w:rPr>
            <w:noProof/>
          </w:rPr>
          <w:fldChar w:fldCharType="begin"/>
        </w:r>
        <w:r w:rsidR="00DE4018" w:rsidRPr="0009362D">
          <w:rPr>
            <w:noProof/>
          </w:rPr>
          <w:instrText xml:space="preserve"> PAGEREF _Toc94032062 \h </w:instrText>
        </w:r>
        <w:r w:rsidR="00DE4018" w:rsidRPr="0009362D">
          <w:rPr>
            <w:noProof/>
          </w:rPr>
        </w:r>
        <w:r w:rsidR="00DE4018" w:rsidRPr="0009362D">
          <w:rPr>
            <w:noProof/>
          </w:rPr>
          <w:fldChar w:fldCharType="separate"/>
        </w:r>
        <w:r w:rsidR="00E732F9">
          <w:rPr>
            <w:noProof/>
          </w:rPr>
          <w:t>117</w:t>
        </w:r>
        <w:r w:rsidR="00DE4018" w:rsidRPr="0009362D">
          <w:rPr>
            <w:noProof/>
          </w:rPr>
          <w:fldChar w:fldCharType="end"/>
        </w:r>
      </w:hyperlink>
    </w:p>
    <w:p w14:paraId="31EED532" w14:textId="22DE6889"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63" w:history="1">
        <w:r w:rsidR="00DE4018" w:rsidRPr="0009362D">
          <w:rPr>
            <w:rStyle w:val="aff1"/>
            <w:rFonts w:hint="eastAsia"/>
            <w:noProof/>
          </w:rPr>
          <w:t>7</w:t>
        </w:r>
        <w:r w:rsidR="00DE4018" w:rsidRPr="0009362D">
          <w:rPr>
            <w:rStyle w:val="aff1"/>
            <w:rFonts w:hint="eastAsia"/>
            <w:noProof/>
          </w:rPr>
          <w:t>、萝岗站</w:t>
        </w:r>
        <w:r w:rsidR="00DE4018" w:rsidRPr="0009362D">
          <w:rPr>
            <w:noProof/>
          </w:rPr>
          <w:tab/>
        </w:r>
        <w:r w:rsidR="00DE4018" w:rsidRPr="0009362D">
          <w:rPr>
            <w:noProof/>
          </w:rPr>
          <w:fldChar w:fldCharType="begin"/>
        </w:r>
        <w:r w:rsidR="00DE4018" w:rsidRPr="0009362D">
          <w:rPr>
            <w:noProof/>
          </w:rPr>
          <w:instrText xml:space="preserve"> PAGEREF _Toc94032063 \h </w:instrText>
        </w:r>
        <w:r w:rsidR="00DE4018" w:rsidRPr="0009362D">
          <w:rPr>
            <w:noProof/>
          </w:rPr>
        </w:r>
        <w:r w:rsidR="00DE4018" w:rsidRPr="0009362D">
          <w:rPr>
            <w:noProof/>
          </w:rPr>
          <w:fldChar w:fldCharType="separate"/>
        </w:r>
        <w:r w:rsidR="00E732F9">
          <w:rPr>
            <w:noProof/>
          </w:rPr>
          <w:t>117</w:t>
        </w:r>
        <w:r w:rsidR="00DE4018" w:rsidRPr="0009362D">
          <w:rPr>
            <w:noProof/>
          </w:rPr>
          <w:fldChar w:fldCharType="end"/>
        </w:r>
      </w:hyperlink>
    </w:p>
    <w:p w14:paraId="3275B074" w14:textId="3B75EA30"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64" w:history="1">
        <w:r w:rsidR="00DE4018" w:rsidRPr="0009362D">
          <w:rPr>
            <w:rStyle w:val="aff1"/>
            <w:noProof/>
          </w:rPr>
          <w:t>8</w:t>
        </w:r>
        <w:r w:rsidR="00DE4018" w:rsidRPr="0009362D">
          <w:rPr>
            <w:rStyle w:val="aff1"/>
            <w:rFonts w:hint="eastAsia"/>
            <w:noProof/>
          </w:rPr>
          <w:t>、深井站</w:t>
        </w:r>
        <w:r w:rsidR="00DE4018" w:rsidRPr="0009362D">
          <w:rPr>
            <w:noProof/>
          </w:rPr>
          <w:tab/>
        </w:r>
        <w:r w:rsidR="00DE4018" w:rsidRPr="0009362D">
          <w:rPr>
            <w:noProof/>
          </w:rPr>
          <w:fldChar w:fldCharType="begin"/>
        </w:r>
        <w:r w:rsidR="00DE4018" w:rsidRPr="0009362D">
          <w:rPr>
            <w:noProof/>
          </w:rPr>
          <w:instrText xml:space="preserve"> PAGEREF _Toc94032064 \h </w:instrText>
        </w:r>
        <w:r w:rsidR="00DE4018" w:rsidRPr="0009362D">
          <w:rPr>
            <w:noProof/>
          </w:rPr>
        </w:r>
        <w:r w:rsidR="00DE4018" w:rsidRPr="0009362D">
          <w:rPr>
            <w:noProof/>
          </w:rPr>
          <w:fldChar w:fldCharType="separate"/>
        </w:r>
        <w:r w:rsidR="00E732F9">
          <w:rPr>
            <w:noProof/>
          </w:rPr>
          <w:t>118</w:t>
        </w:r>
        <w:r w:rsidR="00DE4018" w:rsidRPr="0009362D">
          <w:rPr>
            <w:noProof/>
          </w:rPr>
          <w:fldChar w:fldCharType="end"/>
        </w:r>
      </w:hyperlink>
    </w:p>
    <w:p w14:paraId="67FF1FCD" w14:textId="3136E4B4"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65" w:history="1">
        <w:r w:rsidR="00DE4018" w:rsidRPr="0009362D">
          <w:rPr>
            <w:rStyle w:val="aff1"/>
            <w:rFonts w:ascii="宋体" w:hAnsi="宋体" w:cs="宋体"/>
            <w:noProof/>
            <w:kern w:val="0"/>
          </w:rPr>
          <w:t>9</w:t>
        </w:r>
        <w:r w:rsidR="00DE4018" w:rsidRPr="0009362D">
          <w:rPr>
            <w:rStyle w:val="aff1"/>
            <w:rFonts w:ascii="宋体" w:hAnsi="宋体" w:cs="宋体" w:hint="eastAsia"/>
            <w:noProof/>
            <w:kern w:val="0"/>
          </w:rPr>
          <w:t>、水西站</w:t>
        </w:r>
        <w:r w:rsidR="00DE4018" w:rsidRPr="0009362D">
          <w:rPr>
            <w:noProof/>
          </w:rPr>
          <w:tab/>
        </w:r>
        <w:r w:rsidR="00DE4018" w:rsidRPr="0009362D">
          <w:rPr>
            <w:noProof/>
          </w:rPr>
          <w:fldChar w:fldCharType="begin"/>
        </w:r>
        <w:r w:rsidR="00DE4018" w:rsidRPr="0009362D">
          <w:rPr>
            <w:noProof/>
          </w:rPr>
          <w:instrText xml:space="preserve"> PAGEREF _Toc94032065 \h </w:instrText>
        </w:r>
        <w:r w:rsidR="00DE4018" w:rsidRPr="0009362D">
          <w:rPr>
            <w:noProof/>
          </w:rPr>
        </w:r>
        <w:r w:rsidR="00DE4018" w:rsidRPr="0009362D">
          <w:rPr>
            <w:noProof/>
          </w:rPr>
          <w:fldChar w:fldCharType="separate"/>
        </w:r>
        <w:r w:rsidR="00E732F9">
          <w:rPr>
            <w:noProof/>
          </w:rPr>
          <w:t>118</w:t>
        </w:r>
        <w:r w:rsidR="00DE4018" w:rsidRPr="0009362D">
          <w:rPr>
            <w:noProof/>
          </w:rPr>
          <w:fldChar w:fldCharType="end"/>
        </w:r>
      </w:hyperlink>
    </w:p>
    <w:p w14:paraId="4173F2DF" w14:textId="3346249C"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66" w:history="1">
        <w:r w:rsidR="00DE4018" w:rsidRPr="0009362D">
          <w:rPr>
            <w:rStyle w:val="aff1"/>
            <w:rFonts w:hint="eastAsia"/>
            <w:noProof/>
          </w:rPr>
          <w:t>10</w:t>
        </w:r>
        <w:r w:rsidR="00DE4018" w:rsidRPr="0009362D">
          <w:rPr>
            <w:rStyle w:val="aff1"/>
            <w:rFonts w:hint="eastAsia"/>
            <w:noProof/>
          </w:rPr>
          <w:t>、裕丰围站</w:t>
        </w:r>
        <w:r w:rsidR="00DE4018" w:rsidRPr="0009362D">
          <w:rPr>
            <w:noProof/>
          </w:rPr>
          <w:tab/>
        </w:r>
        <w:r w:rsidR="00DE4018" w:rsidRPr="0009362D">
          <w:rPr>
            <w:noProof/>
          </w:rPr>
          <w:fldChar w:fldCharType="begin"/>
        </w:r>
        <w:r w:rsidR="00DE4018" w:rsidRPr="0009362D">
          <w:rPr>
            <w:noProof/>
          </w:rPr>
          <w:instrText xml:space="preserve"> PAGEREF _Toc94032066 \h </w:instrText>
        </w:r>
        <w:r w:rsidR="00DE4018" w:rsidRPr="0009362D">
          <w:rPr>
            <w:noProof/>
          </w:rPr>
        </w:r>
        <w:r w:rsidR="00DE4018" w:rsidRPr="0009362D">
          <w:rPr>
            <w:noProof/>
          </w:rPr>
          <w:fldChar w:fldCharType="separate"/>
        </w:r>
        <w:r w:rsidR="00E732F9">
          <w:rPr>
            <w:noProof/>
          </w:rPr>
          <w:t>118</w:t>
        </w:r>
        <w:r w:rsidR="00DE4018" w:rsidRPr="0009362D">
          <w:rPr>
            <w:noProof/>
          </w:rPr>
          <w:fldChar w:fldCharType="end"/>
        </w:r>
      </w:hyperlink>
    </w:p>
    <w:p w14:paraId="18392CAE" w14:textId="159BCCCC"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67" w:history="1">
        <w:r w:rsidR="00DE4018" w:rsidRPr="0009362D">
          <w:rPr>
            <w:rStyle w:val="aff1"/>
            <w:rFonts w:ascii="宋体" w:hAnsi="宋体"/>
            <w:noProof/>
          </w:rPr>
          <w:t>11</w:t>
        </w:r>
        <w:r w:rsidR="00DE4018" w:rsidRPr="0009362D">
          <w:rPr>
            <w:rStyle w:val="aff1"/>
            <w:rFonts w:ascii="宋体" w:hAnsi="宋体" w:hint="eastAsia"/>
            <w:noProof/>
          </w:rPr>
          <w:t>、</w:t>
        </w:r>
        <w:r w:rsidR="00DE4018" w:rsidRPr="0009362D">
          <w:rPr>
            <w:rStyle w:val="aff1"/>
            <w:rFonts w:hint="eastAsia"/>
            <w:noProof/>
          </w:rPr>
          <w:t>水西北站</w:t>
        </w:r>
        <w:r w:rsidR="00DE4018" w:rsidRPr="0009362D">
          <w:rPr>
            <w:noProof/>
          </w:rPr>
          <w:tab/>
        </w:r>
        <w:r w:rsidR="00DE4018" w:rsidRPr="0009362D">
          <w:rPr>
            <w:noProof/>
          </w:rPr>
          <w:fldChar w:fldCharType="begin"/>
        </w:r>
        <w:r w:rsidR="00DE4018" w:rsidRPr="0009362D">
          <w:rPr>
            <w:noProof/>
          </w:rPr>
          <w:instrText xml:space="preserve"> PAGEREF _Toc94032067 \h </w:instrText>
        </w:r>
        <w:r w:rsidR="00DE4018" w:rsidRPr="0009362D">
          <w:rPr>
            <w:noProof/>
          </w:rPr>
        </w:r>
        <w:r w:rsidR="00DE4018" w:rsidRPr="0009362D">
          <w:rPr>
            <w:noProof/>
          </w:rPr>
          <w:fldChar w:fldCharType="separate"/>
        </w:r>
        <w:r w:rsidR="00E732F9">
          <w:rPr>
            <w:noProof/>
          </w:rPr>
          <w:t>119</w:t>
        </w:r>
        <w:r w:rsidR="00DE4018" w:rsidRPr="0009362D">
          <w:rPr>
            <w:noProof/>
          </w:rPr>
          <w:fldChar w:fldCharType="end"/>
        </w:r>
      </w:hyperlink>
    </w:p>
    <w:p w14:paraId="6473D69E" w14:textId="026340EB" w:rsidR="00CC3E5E" w:rsidRPr="0009362D" w:rsidRDefault="0045285D" w:rsidP="000E62DE">
      <w:pPr>
        <w:pStyle w:val="TOC1"/>
        <w:tabs>
          <w:tab w:val="clear" w:pos="9000"/>
          <w:tab w:val="right" w:leader="dot" w:pos="8619"/>
        </w:tabs>
        <w:rPr>
          <w:rFonts w:asciiTheme="minorHAnsi" w:eastAsiaTheme="minorEastAsia" w:hAnsiTheme="minorHAnsi" w:cstheme="minorBidi"/>
          <w:b w:val="0"/>
          <w:bCs w:val="0"/>
          <w:caps w:val="0"/>
          <w:noProof/>
          <w:sz w:val="21"/>
          <w:szCs w:val="22"/>
        </w:rPr>
      </w:pPr>
      <w:hyperlink w:anchor="_Toc94032068" w:history="1">
        <w:r w:rsidR="00DE4018" w:rsidRPr="0009362D">
          <w:rPr>
            <w:rStyle w:val="aff1"/>
            <w:rFonts w:ascii="宋体" w:hAnsi="宋体" w:hint="eastAsia"/>
            <w:noProof/>
            <w:kern w:val="44"/>
          </w:rPr>
          <w:t>第三卷</w:t>
        </w:r>
        <w:r w:rsidR="00DE4018" w:rsidRPr="0009362D">
          <w:rPr>
            <w:noProof/>
          </w:rPr>
          <w:tab/>
        </w:r>
        <w:r w:rsidR="00DE4018" w:rsidRPr="0009362D">
          <w:rPr>
            <w:noProof/>
          </w:rPr>
          <w:fldChar w:fldCharType="begin"/>
        </w:r>
        <w:r w:rsidR="00DE4018" w:rsidRPr="0009362D">
          <w:rPr>
            <w:noProof/>
          </w:rPr>
          <w:instrText xml:space="preserve"> PAGEREF _Toc94032068 \h </w:instrText>
        </w:r>
        <w:r w:rsidR="00DE4018" w:rsidRPr="0009362D">
          <w:rPr>
            <w:noProof/>
          </w:rPr>
        </w:r>
        <w:r w:rsidR="00DE4018" w:rsidRPr="0009362D">
          <w:rPr>
            <w:noProof/>
          </w:rPr>
          <w:fldChar w:fldCharType="separate"/>
        </w:r>
        <w:r w:rsidR="00E732F9">
          <w:rPr>
            <w:noProof/>
          </w:rPr>
          <w:t>121</w:t>
        </w:r>
        <w:r w:rsidR="00DE4018" w:rsidRPr="0009362D">
          <w:rPr>
            <w:noProof/>
          </w:rPr>
          <w:fldChar w:fldCharType="end"/>
        </w:r>
      </w:hyperlink>
    </w:p>
    <w:p w14:paraId="4AFD4935" w14:textId="6D6D1489" w:rsidR="00CC3E5E" w:rsidRPr="0009362D" w:rsidRDefault="0045285D" w:rsidP="000E62DE">
      <w:pPr>
        <w:pStyle w:val="TOC1"/>
        <w:tabs>
          <w:tab w:val="clear" w:pos="9000"/>
          <w:tab w:val="right" w:leader="dot" w:pos="8619"/>
        </w:tabs>
        <w:rPr>
          <w:rFonts w:asciiTheme="minorHAnsi" w:eastAsiaTheme="minorEastAsia" w:hAnsiTheme="minorHAnsi" w:cstheme="minorBidi"/>
          <w:b w:val="0"/>
          <w:bCs w:val="0"/>
          <w:caps w:val="0"/>
          <w:noProof/>
          <w:sz w:val="21"/>
          <w:szCs w:val="22"/>
        </w:rPr>
      </w:pPr>
      <w:hyperlink w:anchor="_Toc94032069" w:history="1">
        <w:r w:rsidR="00DE4018" w:rsidRPr="0009362D">
          <w:rPr>
            <w:rStyle w:val="aff1"/>
            <w:rFonts w:ascii="宋体" w:hAnsi="宋体" w:hint="eastAsia"/>
            <w:noProof/>
            <w:kern w:val="44"/>
          </w:rPr>
          <w:t>第六章投标文件组成及格式</w:t>
        </w:r>
        <w:r w:rsidR="00DE4018" w:rsidRPr="0009362D">
          <w:rPr>
            <w:noProof/>
          </w:rPr>
          <w:tab/>
        </w:r>
        <w:r w:rsidR="00DE4018" w:rsidRPr="0009362D">
          <w:rPr>
            <w:noProof/>
          </w:rPr>
          <w:fldChar w:fldCharType="begin"/>
        </w:r>
        <w:r w:rsidR="00DE4018" w:rsidRPr="0009362D">
          <w:rPr>
            <w:noProof/>
          </w:rPr>
          <w:instrText xml:space="preserve"> PAGEREF _Toc94032069 \h </w:instrText>
        </w:r>
        <w:r w:rsidR="00DE4018" w:rsidRPr="0009362D">
          <w:rPr>
            <w:noProof/>
          </w:rPr>
        </w:r>
        <w:r w:rsidR="00DE4018" w:rsidRPr="0009362D">
          <w:rPr>
            <w:noProof/>
          </w:rPr>
          <w:fldChar w:fldCharType="separate"/>
        </w:r>
        <w:r w:rsidR="00E732F9">
          <w:rPr>
            <w:noProof/>
          </w:rPr>
          <w:t>122</w:t>
        </w:r>
        <w:r w:rsidR="00DE4018" w:rsidRPr="0009362D">
          <w:rPr>
            <w:noProof/>
          </w:rPr>
          <w:fldChar w:fldCharType="end"/>
        </w:r>
      </w:hyperlink>
    </w:p>
    <w:p w14:paraId="71EE5FFA" w14:textId="6677069B"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70" w:history="1">
        <w:r w:rsidR="00DE4018" w:rsidRPr="0009362D">
          <w:rPr>
            <w:rStyle w:val="aff1"/>
            <w:rFonts w:ascii="宋体" w:hAnsi="宋体" w:hint="eastAsia"/>
            <w:b/>
            <w:noProof/>
          </w:rPr>
          <w:t>第二部分</w:t>
        </w:r>
        <w:r w:rsidR="00DE4018" w:rsidRPr="0009362D">
          <w:rPr>
            <w:rStyle w:val="aff1"/>
            <w:rFonts w:ascii="宋体" w:hAnsi="宋体"/>
            <w:b/>
            <w:noProof/>
          </w:rPr>
          <w:t xml:space="preserve"> </w:t>
        </w:r>
        <w:r w:rsidR="00DE4018" w:rsidRPr="0009362D">
          <w:rPr>
            <w:rStyle w:val="aff1"/>
            <w:rFonts w:ascii="宋体" w:hAnsi="宋体" w:hint="eastAsia"/>
            <w:b/>
            <w:noProof/>
          </w:rPr>
          <w:t>投标文件格式</w:t>
        </w:r>
        <w:r w:rsidR="00DE4018" w:rsidRPr="0009362D">
          <w:rPr>
            <w:noProof/>
          </w:rPr>
          <w:tab/>
        </w:r>
        <w:r w:rsidR="00DE4018" w:rsidRPr="0009362D">
          <w:rPr>
            <w:noProof/>
          </w:rPr>
          <w:fldChar w:fldCharType="begin"/>
        </w:r>
        <w:r w:rsidR="00DE4018" w:rsidRPr="0009362D">
          <w:rPr>
            <w:noProof/>
          </w:rPr>
          <w:instrText xml:space="preserve"> PAGEREF _Toc94032070 \h </w:instrText>
        </w:r>
        <w:r w:rsidR="00DE4018" w:rsidRPr="0009362D">
          <w:rPr>
            <w:noProof/>
          </w:rPr>
        </w:r>
        <w:r w:rsidR="00DE4018" w:rsidRPr="0009362D">
          <w:rPr>
            <w:noProof/>
          </w:rPr>
          <w:fldChar w:fldCharType="separate"/>
        </w:r>
        <w:r w:rsidR="00E732F9">
          <w:rPr>
            <w:noProof/>
          </w:rPr>
          <w:t>126</w:t>
        </w:r>
        <w:r w:rsidR="00DE4018" w:rsidRPr="0009362D">
          <w:rPr>
            <w:noProof/>
          </w:rPr>
          <w:fldChar w:fldCharType="end"/>
        </w:r>
      </w:hyperlink>
    </w:p>
    <w:p w14:paraId="60E4DEF9" w14:textId="10A8AD91"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71" w:history="1">
        <w:r w:rsidR="00DE4018" w:rsidRPr="0009362D">
          <w:rPr>
            <w:rStyle w:val="aff1"/>
            <w:rFonts w:ascii="宋体" w:hAnsi="宋体" w:hint="eastAsia"/>
            <w:noProof/>
          </w:rPr>
          <w:t>一、投标函</w:t>
        </w:r>
        <w:r w:rsidR="00DE4018" w:rsidRPr="0009362D">
          <w:rPr>
            <w:noProof/>
          </w:rPr>
          <w:tab/>
        </w:r>
        <w:r w:rsidR="00DE4018" w:rsidRPr="0009362D">
          <w:rPr>
            <w:noProof/>
          </w:rPr>
          <w:fldChar w:fldCharType="begin"/>
        </w:r>
        <w:r w:rsidR="00DE4018" w:rsidRPr="0009362D">
          <w:rPr>
            <w:noProof/>
          </w:rPr>
          <w:instrText xml:space="preserve"> PAGEREF _Toc94032071 \h </w:instrText>
        </w:r>
        <w:r w:rsidR="00DE4018" w:rsidRPr="0009362D">
          <w:rPr>
            <w:noProof/>
          </w:rPr>
        </w:r>
        <w:r w:rsidR="00DE4018" w:rsidRPr="0009362D">
          <w:rPr>
            <w:noProof/>
          </w:rPr>
          <w:fldChar w:fldCharType="separate"/>
        </w:r>
        <w:r w:rsidR="00E732F9">
          <w:rPr>
            <w:noProof/>
          </w:rPr>
          <w:t>128</w:t>
        </w:r>
        <w:r w:rsidR="00DE4018" w:rsidRPr="0009362D">
          <w:rPr>
            <w:noProof/>
          </w:rPr>
          <w:fldChar w:fldCharType="end"/>
        </w:r>
      </w:hyperlink>
    </w:p>
    <w:p w14:paraId="474AD8B0" w14:textId="34C236AB"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72" w:history="1">
        <w:r w:rsidR="00DE4018" w:rsidRPr="0009362D">
          <w:rPr>
            <w:rStyle w:val="aff1"/>
            <w:rFonts w:ascii="宋体" w:hAnsi="宋体" w:hint="eastAsia"/>
            <w:noProof/>
          </w:rPr>
          <w:t>二、法定代表人（单位负责人）身份证明</w:t>
        </w:r>
        <w:r w:rsidR="00DE4018" w:rsidRPr="0009362D">
          <w:rPr>
            <w:noProof/>
          </w:rPr>
          <w:tab/>
        </w:r>
        <w:r w:rsidR="00DE4018" w:rsidRPr="0009362D">
          <w:rPr>
            <w:noProof/>
          </w:rPr>
          <w:fldChar w:fldCharType="begin"/>
        </w:r>
        <w:r w:rsidR="00DE4018" w:rsidRPr="0009362D">
          <w:rPr>
            <w:noProof/>
          </w:rPr>
          <w:instrText xml:space="preserve"> PAGEREF _Toc94032072 \h </w:instrText>
        </w:r>
        <w:r w:rsidR="00DE4018" w:rsidRPr="0009362D">
          <w:rPr>
            <w:noProof/>
          </w:rPr>
        </w:r>
        <w:r w:rsidR="00DE4018" w:rsidRPr="0009362D">
          <w:rPr>
            <w:noProof/>
          </w:rPr>
          <w:fldChar w:fldCharType="separate"/>
        </w:r>
        <w:r w:rsidR="00E732F9">
          <w:rPr>
            <w:noProof/>
          </w:rPr>
          <w:t>130</w:t>
        </w:r>
        <w:r w:rsidR="00DE4018" w:rsidRPr="0009362D">
          <w:rPr>
            <w:noProof/>
          </w:rPr>
          <w:fldChar w:fldCharType="end"/>
        </w:r>
      </w:hyperlink>
    </w:p>
    <w:p w14:paraId="1D67B6CD" w14:textId="6515E3D2"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73" w:history="1">
        <w:r w:rsidR="00DE4018" w:rsidRPr="0009362D">
          <w:rPr>
            <w:rStyle w:val="aff1"/>
            <w:rFonts w:ascii="宋体" w:hAnsi="宋体" w:hint="eastAsia"/>
            <w:noProof/>
          </w:rPr>
          <w:t>三、授权委托书</w:t>
        </w:r>
        <w:r w:rsidR="00DE4018" w:rsidRPr="0009362D">
          <w:rPr>
            <w:noProof/>
          </w:rPr>
          <w:tab/>
        </w:r>
        <w:r w:rsidR="00DE4018" w:rsidRPr="0009362D">
          <w:rPr>
            <w:noProof/>
          </w:rPr>
          <w:fldChar w:fldCharType="begin"/>
        </w:r>
        <w:r w:rsidR="00DE4018" w:rsidRPr="0009362D">
          <w:rPr>
            <w:noProof/>
          </w:rPr>
          <w:instrText xml:space="preserve"> PAGEREF _Toc94032073 \h </w:instrText>
        </w:r>
        <w:r w:rsidR="00DE4018" w:rsidRPr="0009362D">
          <w:rPr>
            <w:noProof/>
          </w:rPr>
        </w:r>
        <w:r w:rsidR="00DE4018" w:rsidRPr="0009362D">
          <w:rPr>
            <w:noProof/>
          </w:rPr>
          <w:fldChar w:fldCharType="separate"/>
        </w:r>
        <w:r w:rsidR="00E732F9">
          <w:rPr>
            <w:noProof/>
          </w:rPr>
          <w:t>131</w:t>
        </w:r>
        <w:r w:rsidR="00DE4018" w:rsidRPr="0009362D">
          <w:rPr>
            <w:noProof/>
          </w:rPr>
          <w:fldChar w:fldCharType="end"/>
        </w:r>
      </w:hyperlink>
    </w:p>
    <w:p w14:paraId="2EDC884D" w14:textId="45C063D1"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74" w:history="1">
        <w:r w:rsidR="00DE4018" w:rsidRPr="0009362D">
          <w:rPr>
            <w:rStyle w:val="aff1"/>
            <w:rFonts w:ascii="宋体" w:hAnsi="宋体" w:hint="eastAsia"/>
            <w:noProof/>
          </w:rPr>
          <w:t>四、联合体协议书（本项目不适用，不需提供）</w:t>
        </w:r>
        <w:r w:rsidR="00DE4018" w:rsidRPr="0009362D">
          <w:rPr>
            <w:noProof/>
          </w:rPr>
          <w:tab/>
        </w:r>
        <w:r w:rsidR="00DE4018" w:rsidRPr="0009362D">
          <w:rPr>
            <w:noProof/>
          </w:rPr>
          <w:fldChar w:fldCharType="begin"/>
        </w:r>
        <w:r w:rsidR="00DE4018" w:rsidRPr="0009362D">
          <w:rPr>
            <w:noProof/>
          </w:rPr>
          <w:instrText xml:space="preserve"> PAGEREF _Toc94032074 \h </w:instrText>
        </w:r>
        <w:r w:rsidR="00DE4018" w:rsidRPr="0009362D">
          <w:rPr>
            <w:noProof/>
          </w:rPr>
        </w:r>
        <w:r w:rsidR="00DE4018" w:rsidRPr="0009362D">
          <w:rPr>
            <w:noProof/>
          </w:rPr>
          <w:fldChar w:fldCharType="separate"/>
        </w:r>
        <w:r w:rsidR="00E732F9">
          <w:rPr>
            <w:noProof/>
          </w:rPr>
          <w:t>132</w:t>
        </w:r>
        <w:r w:rsidR="00DE4018" w:rsidRPr="0009362D">
          <w:rPr>
            <w:noProof/>
          </w:rPr>
          <w:fldChar w:fldCharType="end"/>
        </w:r>
      </w:hyperlink>
    </w:p>
    <w:p w14:paraId="5D65C3CB" w14:textId="5D3EEE91"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75" w:history="1">
        <w:r w:rsidR="00DE4018" w:rsidRPr="0009362D">
          <w:rPr>
            <w:rStyle w:val="aff1"/>
            <w:rFonts w:ascii="宋体" w:hAnsi="宋体" w:hint="eastAsia"/>
            <w:noProof/>
          </w:rPr>
          <w:t>五、资格审查资料</w:t>
        </w:r>
        <w:r w:rsidR="00DE4018" w:rsidRPr="0009362D">
          <w:rPr>
            <w:noProof/>
          </w:rPr>
          <w:tab/>
        </w:r>
        <w:r w:rsidR="00DE4018" w:rsidRPr="0009362D">
          <w:rPr>
            <w:noProof/>
          </w:rPr>
          <w:fldChar w:fldCharType="begin"/>
        </w:r>
        <w:r w:rsidR="00DE4018" w:rsidRPr="0009362D">
          <w:rPr>
            <w:noProof/>
          </w:rPr>
          <w:instrText xml:space="preserve"> PAGEREF _Toc94032075 \h </w:instrText>
        </w:r>
        <w:r w:rsidR="00DE4018" w:rsidRPr="0009362D">
          <w:rPr>
            <w:noProof/>
          </w:rPr>
        </w:r>
        <w:r w:rsidR="00DE4018" w:rsidRPr="0009362D">
          <w:rPr>
            <w:noProof/>
          </w:rPr>
          <w:fldChar w:fldCharType="separate"/>
        </w:r>
        <w:r w:rsidR="00E732F9">
          <w:rPr>
            <w:noProof/>
          </w:rPr>
          <w:t>133</w:t>
        </w:r>
        <w:r w:rsidR="00DE4018" w:rsidRPr="0009362D">
          <w:rPr>
            <w:noProof/>
          </w:rPr>
          <w:fldChar w:fldCharType="end"/>
        </w:r>
      </w:hyperlink>
    </w:p>
    <w:p w14:paraId="24152A13" w14:textId="68C774D1" w:rsidR="00CC3E5E" w:rsidRPr="0009362D" w:rsidRDefault="0045285D">
      <w:pPr>
        <w:pStyle w:val="TOC3"/>
        <w:tabs>
          <w:tab w:val="clear" w:pos="9060"/>
          <w:tab w:val="right" w:leader="dot" w:pos="8620"/>
        </w:tabs>
        <w:jc w:val="right"/>
        <w:rPr>
          <w:rFonts w:asciiTheme="minorHAnsi" w:eastAsiaTheme="minorEastAsia" w:hAnsiTheme="minorHAnsi" w:cstheme="minorBidi"/>
          <w:noProof/>
          <w:szCs w:val="22"/>
        </w:rPr>
      </w:pPr>
      <w:hyperlink w:anchor="_Toc94032076" w:history="1">
        <w:r w:rsidR="00DE4018" w:rsidRPr="0009362D">
          <w:rPr>
            <w:rStyle w:val="aff1"/>
            <w:rFonts w:ascii="宋体" w:hAnsi="宋体"/>
            <w:noProof/>
          </w:rPr>
          <w:t>5.1</w:t>
        </w:r>
        <w:r w:rsidR="00DE4018" w:rsidRPr="0009362D">
          <w:rPr>
            <w:rStyle w:val="aff1"/>
            <w:rFonts w:ascii="宋体" w:hAnsi="宋体" w:hint="eastAsia"/>
            <w:noProof/>
          </w:rPr>
          <w:t>基本情况表</w:t>
        </w:r>
        <w:r w:rsidR="00DE4018" w:rsidRPr="0009362D">
          <w:rPr>
            <w:noProof/>
          </w:rPr>
          <w:tab/>
        </w:r>
        <w:r w:rsidR="00DE4018" w:rsidRPr="0009362D">
          <w:rPr>
            <w:noProof/>
          </w:rPr>
          <w:fldChar w:fldCharType="begin"/>
        </w:r>
        <w:r w:rsidR="00DE4018" w:rsidRPr="0009362D">
          <w:rPr>
            <w:noProof/>
          </w:rPr>
          <w:instrText xml:space="preserve"> PAGEREF _Toc94032076 \h </w:instrText>
        </w:r>
        <w:r w:rsidR="00DE4018" w:rsidRPr="0009362D">
          <w:rPr>
            <w:noProof/>
          </w:rPr>
        </w:r>
        <w:r w:rsidR="00DE4018" w:rsidRPr="0009362D">
          <w:rPr>
            <w:noProof/>
          </w:rPr>
          <w:fldChar w:fldCharType="separate"/>
        </w:r>
        <w:r w:rsidR="00E732F9">
          <w:rPr>
            <w:noProof/>
          </w:rPr>
          <w:t>133</w:t>
        </w:r>
        <w:r w:rsidR="00DE4018" w:rsidRPr="0009362D">
          <w:rPr>
            <w:noProof/>
          </w:rPr>
          <w:fldChar w:fldCharType="end"/>
        </w:r>
      </w:hyperlink>
    </w:p>
    <w:p w14:paraId="5AFBE0E2" w14:textId="77F8DBDA" w:rsidR="00CC3E5E" w:rsidRPr="0009362D" w:rsidRDefault="0045285D">
      <w:pPr>
        <w:pStyle w:val="TOC3"/>
        <w:tabs>
          <w:tab w:val="clear" w:pos="9060"/>
          <w:tab w:val="right" w:leader="dot" w:pos="8620"/>
        </w:tabs>
        <w:jc w:val="right"/>
        <w:rPr>
          <w:noProof/>
        </w:rPr>
      </w:pPr>
      <w:hyperlink w:anchor="_Toc94032077" w:history="1">
        <w:r w:rsidR="00DE4018" w:rsidRPr="0009362D">
          <w:rPr>
            <w:noProof/>
          </w:rPr>
          <w:t>5.2</w:t>
        </w:r>
        <w:r w:rsidR="00DE4018" w:rsidRPr="0009362D">
          <w:rPr>
            <w:rFonts w:hint="eastAsia"/>
            <w:noProof/>
          </w:rPr>
          <w:t>近年财务状况表</w:t>
        </w:r>
        <w:r w:rsidR="00DE4018" w:rsidRPr="0009362D">
          <w:rPr>
            <w:noProof/>
          </w:rPr>
          <w:tab/>
        </w:r>
        <w:r w:rsidR="00DE4018" w:rsidRPr="0009362D">
          <w:rPr>
            <w:noProof/>
          </w:rPr>
          <w:fldChar w:fldCharType="begin"/>
        </w:r>
        <w:r w:rsidR="00DE4018" w:rsidRPr="0009362D">
          <w:rPr>
            <w:noProof/>
          </w:rPr>
          <w:instrText xml:space="preserve"> PAGEREF _Toc94032077 \h </w:instrText>
        </w:r>
        <w:r w:rsidR="00DE4018" w:rsidRPr="0009362D">
          <w:rPr>
            <w:noProof/>
          </w:rPr>
        </w:r>
        <w:r w:rsidR="00DE4018" w:rsidRPr="0009362D">
          <w:rPr>
            <w:noProof/>
          </w:rPr>
          <w:fldChar w:fldCharType="separate"/>
        </w:r>
        <w:r w:rsidR="00E732F9">
          <w:rPr>
            <w:noProof/>
          </w:rPr>
          <w:t>134</w:t>
        </w:r>
        <w:r w:rsidR="00DE4018" w:rsidRPr="0009362D">
          <w:rPr>
            <w:noProof/>
          </w:rPr>
          <w:fldChar w:fldCharType="end"/>
        </w:r>
      </w:hyperlink>
    </w:p>
    <w:p w14:paraId="0BEF30F8" w14:textId="4027022E" w:rsidR="00CC3E5E" w:rsidRPr="0009362D" w:rsidRDefault="0045285D">
      <w:pPr>
        <w:pStyle w:val="TOC3"/>
        <w:tabs>
          <w:tab w:val="clear" w:pos="9060"/>
          <w:tab w:val="right" w:leader="dot" w:pos="8620"/>
        </w:tabs>
        <w:jc w:val="right"/>
        <w:rPr>
          <w:noProof/>
        </w:rPr>
      </w:pPr>
      <w:hyperlink w:anchor="_Toc94032078" w:history="1">
        <w:r w:rsidR="00DE4018" w:rsidRPr="0009362D">
          <w:rPr>
            <w:noProof/>
          </w:rPr>
          <w:t>5.2.1</w:t>
        </w:r>
        <w:r w:rsidR="00DE4018" w:rsidRPr="0009362D">
          <w:rPr>
            <w:rFonts w:hint="eastAsia"/>
            <w:noProof/>
          </w:rPr>
          <w:t>财务状况表</w:t>
        </w:r>
        <w:r w:rsidR="00DE4018" w:rsidRPr="0009362D">
          <w:rPr>
            <w:noProof/>
          </w:rPr>
          <w:t>1</w:t>
        </w:r>
        <w:r w:rsidR="00DE4018" w:rsidRPr="0009362D">
          <w:rPr>
            <w:noProof/>
          </w:rPr>
          <w:tab/>
        </w:r>
        <w:r w:rsidR="00DE4018" w:rsidRPr="0009362D">
          <w:rPr>
            <w:noProof/>
          </w:rPr>
          <w:fldChar w:fldCharType="begin"/>
        </w:r>
        <w:r w:rsidR="00DE4018" w:rsidRPr="0009362D">
          <w:rPr>
            <w:noProof/>
          </w:rPr>
          <w:instrText xml:space="preserve"> PAGEREF _Toc94032078 \h </w:instrText>
        </w:r>
        <w:r w:rsidR="00DE4018" w:rsidRPr="0009362D">
          <w:rPr>
            <w:noProof/>
          </w:rPr>
        </w:r>
        <w:r w:rsidR="00DE4018" w:rsidRPr="0009362D">
          <w:rPr>
            <w:noProof/>
          </w:rPr>
          <w:fldChar w:fldCharType="separate"/>
        </w:r>
        <w:r w:rsidR="00E732F9">
          <w:rPr>
            <w:noProof/>
          </w:rPr>
          <w:t>134</w:t>
        </w:r>
        <w:r w:rsidR="00DE4018" w:rsidRPr="0009362D">
          <w:rPr>
            <w:noProof/>
          </w:rPr>
          <w:fldChar w:fldCharType="end"/>
        </w:r>
      </w:hyperlink>
    </w:p>
    <w:p w14:paraId="72365F06" w14:textId="123BCA45" w:rsidR="00CC3E5E" w:rsidRPr="0009362D" w:rsidRDefault="0045285D">
      <w:pPr>
        <w:pStyle w:val="TOC3"/>
        <w:tabs>
          <w:tab w:val="clear" w:pos="9060"/>
          <w:tab w:val="right" w:leader="dot" w:pos="8620"/>
        </w:tabs>
        <w:jc w:val="right"/>
        <w:rPr>
          <w:noProof/>
        </w:rPr>
      </w:pPr>
      <w:hyperlink w:anchor="_Toc94032079" w:history="1">
        <w:r w:rsidR="00DE4018" w:rsidRPr="0009362D">
          <w:rPr>
            <w:noProof/>
          </w:rPr>
          <w:t xml:space="preserve">5.2.2 </w:t>
        </w:r>
        <w:r w:rsidR="00DE4018" w:rsidRPr="0009362D">
          <w:rPr>
            <w:rFonts w:hint="eastAsia"/>
            <w:noProof/>
          </w:rPr>
          <w:t>财务状况表</w:t>
        </w:r>
        <w:r w:rsidR="00DE4018" w:rsidRPr="0009362D">
          <w:rPr>
            <w:noProof/>
          </w:rPr>
          <w:t>2</w:t>
        </w:r>
        <w:r w:rsidR="00DE4018" w:rsidRPr="0009362D">
          <w:rPr>
            <w:noProof/>
          </w:rPr>
          <w:tab/>
        </w:r>
        <w:r w:rsidR="00DE4018" w:rsidRPr="0009362D">
          <w:rPr>
            <w:noProof/>
          </w:rPr>
          <w:fldChar w:fldCharType="begin"/>
        </w:r>
        <w:r w:rsidR="00DE4018" w:rsidRPr="0009362D">
          <w:rPr>
            <w:noProof/>
          </w:rPr>
          <w:instrText xml:space="preserve"> PAGEREF _Toc94032079 \h </w:instrText>
        </w:r>
        <w:r w:rsidR="00DE4018" w:rsidRPr="0009362D">
          <w:rPr>
            <w:noProof/>
          </w:rPr>
        </w:r>
        <w:r w:rsidR="00DE4018" w:rsidRPr="0009362D">
          <w:rPr>
            <w:noProof/>
          </w:rPr>
          <w:fldChar w:fldCharType="separate"/>
        </w:r>
        <w:r w:rsidR="00E732F9">
          <w:rPr>
            <w:noProof/>
          </w:rPr>
          <w:t>135</w:t>
        </w:r>
        <w:r w:rsidR="00DE4018" w:rsidRPr="0009362D">
          <w:rPr>
            <w:noProof/>
          </w:rPr>
          <w:fldChar w:fldCharType="end"/>
        </w:r>
      </w:hyperlink>
    </w:p>
    <w:p w14:paraId="2AE86D94" w14:textId="0A128469" w:rsidR="00CC3E5E" w:rsidRPr="0009362D" w:rsidRDefault="0045285D">
      <w:pPr>
        <w:pStyle w:val="TOC3"/>
        <w:tabs>
          <w:tab w:val="clear" w:pos="9060"/>
          <w:tab w:val="right" w:leader="dot" w:pos="8620"/>
        </w:tabs>
        <w:jc w:val="right"/>
        <w:rPr>
          <w:noProof/>
        </w:rPr>
      </w:pPr>
      <w:hyperlink w:anchor="_Toc94032080" w:history="1">
        <w:r w:rsidR="00DE4018" w:rsidRPr="0009362D">
          <w:rPr>
            <w:noProof/>
          </w:rPr>
          <w:t>5.3.1</w:t>
        </w:r>
        <w:r w:rsidR="00DE4018" w:rsidRPr="0009362D">
          <w:rPr>
            <w:rFonts w:hint="eastAsia"/>
            <w:noProof/>
          </w:rPr>
          <w:t>业绩汇总表</w:t>
        </w:r>
        <w:r w:rsidR="00DE4018" w:rsidRPr="0009362D">
          <w:rPr>
            <w:noProof/>
          </w:rPr>
          <w:tab/>
        </w:r>
        <w:r w:rsidR="00DE4018" w:rsidRPr="0009362D">
          <w:rPr>
            <w:noProof/>
          </w:rPr>
          <w:fldChar w:fldCharType="begin"/>
        </w:r>
        <w:r w:rsidR="00DE4018" w:rsidRPr="0009362D">
          <w:rPr>
            <w:noProof/>
          </w:rPr>
          <w:instrText xml:space="preserve"> PAGEREF _Toc94032080 \h </w:instrText>
        </w:r>
        <w:r w:rsidR="00DE4018" w:rsidRPr="0009362D">
          <w:rPr>
            <w:noProof/>
          </w:rPr>
        </w:r>
        <w:r w:rsidR="00DE4018" w:rsidRPr="0009362D">
          <w:rPr>
            <w:noProof/>
          </w:rPr>
          <w:fldChar w:fldCharType="separate"/>
        </w:r>
        <w:r w:rsidR="00E732F9">
          <w:rPr>
            <w:noProof/>
          </w:rPr>
          <w:t>136</w:t>
        </w:r>
        <w:r w:rsidR="00DE4018" w:rsidRPr="0009362D">
          <w:rPr>
            <w:noProof/>
          </w:rPr>
          <w:fldChar w:fldCharType="end"/>
        </w:r>
      </w:hyperlink>
    </w:p>
    <w:p w14:paraId="31C09F1B" w14:textId="0F9EDF9E" w:rsidR="00CC3E5E" w:rsidRPr="0009362D" w:rsidRDefault="0045285D">
      <w:pPr>
        <w:pStyle w:val="TOC3"/>
        <w:tabs>
          <w:tab w:val="clear" w:pos="9060"/>
          <w:tab w:val="right" w:leader="dot" w:pos="8620"/>
        </w:tabs>
        <w:jc w:val="right"/>
        <w:rPr>
          <w:noProof/>
        </w:rPr>
      </w:pPr>
      <w:hyperlink w:anchor="_Toc94032081" w:history="1">
        <w:r w:rsidR="00DE4018" w:rsidRPr="0009362D">
          <w:rPr>
            <w:noProof/>
          </w:rPr>
          <w:t>5.3.2</w:t>
        </w:r>
        <w:r w:rsidR="00DE4018" w:rsidRPr="0009362D">
          <w:rPr>
            <w:rFonts w:hint="eastAsia"/>
            <w:noProof/>
          </w:rPr>
          <w:t>近年完成的类似项目情况表</w:t>
        </w:r>
        <w:r w:rsidR="00DE4018" w:rsidRPr="0009362D">
          <w:rPr>
            <w:noProof/>
          </w:rPr>
          <w:tab/>
        </w:r>
        <w:r w:rsidR="00DE4018" w:rsidRPr="0009362D">
          <w:rPr>
            <w:noProof/>
          </w:rPr>
          <w:fldChar w:fldCharType="begin"/>
        </w:r>
        <w:r w:rsidR="00DE4018" w:rsidRPr="0009362D">
          <w:rPr>
            <w:noProof/>
          </w:rPr>
          <w:instrText xml:space="preserve"> PAGEREF _Toc94032081 \h </w:instrText>
        </w:r>
        <w:r w:rsidR="00DE4018" w:rsidRPr="0009362D">
          <w:rPr>
            <w:noProof/>
          </w:rPr>
        </w:r>
        <w:r w:rsidR="00DE4018" w:rsidRPr="0009362D">
          <w:rPr>
            <w:noProof/>
          </w:rPr>
          <w:fldChar w:fldCharType="separate"/>
        </w:r>
        <w:r w:rsidR="00E732F9">
          <w:rPr>
            <w:noProof/>
          </w:rPr>
          <w:t>137</w:t>
        </w:r>
        <w:r w:rsidR="00DE4018" w:rsidRPr="0009362D">
          <w:rPr>
            <w:noProof/>
          </w:rPr>
          <w:fldChar w:fldCharType="end"/>
        </w:r>
      </w:hyperlink>
    </w:p>
    <w:p w14:paraId="45A4AE91" w14:textId="3815623C" w:rsidR="00CC3E5E" w:rsidRPr="0009362D" w:rsidRDefault="0045285D">
      <w:pPr>
        <w:pStyle w:val="TOC3"/>
        <w:tabs>
          <w:tab w:val="clear" w:pos="9060"/>
          <w:tab w:val="right" w:leader="dot" w:pos="8620"/>
        </w:tabs>
        <w:jc w:val="right"/>
        <w:rPr>
          <w:noProof/>
        </w:rPr>
      </w:pPr>
      <w:hyperlink w:anchor="_Toc94032082" w:history="1">
        <w:r w:rsidR="00DE4018" w:rsidRPr="0009362D">
          <w:rPr>
            <w:noProof/>
          </w:rPr>
          <w:t>5.4</w:t>
        </w:r>
        <w:r w:rsidR="00DE4018" w:rsidRPr="0009362D">
          <w:rPr>
            <w:rFonts w:hint="eastAsia"/>
            <w:noProof/>
          </w:rPr>
          <w:t>近年发生的诉讼及仲裁情况</w:t>
        </w:r>
        <w:r w:rsidR="00DE4018" w:rsidRPr="0009362D">
          <w:rPr>
            <w:noProof/>
          </w:rPr>
          <w:tab/>
        </w:r>
        <w:r w:rsidR="00DE4018" w:rsidRPr="0009362D">
          <w:rPr>
            <w:noProof/>
          </w:rPr>
          <w:fldChar w:fldCharType="begin"/>
        </w:r>
        <w:r w:rsidR="00DE4018" w:rsidRPr="0009362D">
          <w:rPr>
            <w:noProof/>
          </w:rPr>
          <w:instrText xml:space="preserve"> PAGEREF _Toc94032082 \h </w:instrText>
        </w:r>
        <w:r w:rsidR="00DE4018" w:rsidRPr="0009362D">
          <w:rPr>
            <w:noProof/>
          </w:rPr>
        </w:r>
        <w:r w:rsidR="00DE4018" w:rsidRPr="0009362D">
          <w:rPr>
            <w:noProof/>
          </w:rPr>
          <w:fldChar w:fldCharType="separate"/>
        </w:r>
        <w:r w:rsidR="00E732F9">
          <w:rPr>
            <w:noProof/>
          </w:rPr>
          <w:t>139</w:t>
        </w:r>
        <w:r w:rsidR="00DE4018" w:rsidRPr="0009362D">
          <w:rPr>
            <w:noProof/>
          </w:rPr>
          <w:fldChar w:fldCharType="end"/>
        </w:r>
      </w:hyperlink>
    </w:p>
    <w:p w14:paraId="59C9CFC2" w14:textId="4BC13437" w:rsidR="00CC3E5E" w:rsidRPr="0009362D" w:rsidRDefault="0045285D">
      <w:pPr>
        <w:pStyle w:val="TOC3"/>
        <w:tabs>
          <w:tab w:val="clear" w:pos="9060"/>
          <w:tab w:val="right" w:leader="dot" w:pos="8620"/>
        </w:tabs>
        <w:jc w:val="right"/>
        <w:rPr>
          <w:noProof/>
        </w:rPr>
      </w:pPr>
      <w:hyperlink w:anchor="_Toc94032083" w:history="1">
        <w:r w:rsidR="00DE4018" w:rsidRPr="0009362D">
          <w:rPr>
            <w:noProof/>
          </w:rPr>
          <w:t>5.5</w:t>
        </w:r>
        <w:r w:rsidR="00DE4018" w:rsidRPr="0009362D">
          <w:rPr>
            <w:rFonts w:hint="eastAsia"/>
            <w:noProof/>
          </w:rPr>
          <w:t>制造商授权书（如有）</w:t>
        </w:r>
        <w:r w:rsidR="00DE4018" w:rsidRPr="0009362D">
          <w:rPr>
            <w:noProof/>
          </w:rPr>
          <w:tab/>
        </w:r>
        <w:r w:rsidR="00DE4018" w:rsidRPr="0009362D">
          <w:rPr>
            <w:noProof/>
          </w:rPr>
          <w:fldChar w:fldCharType="begin"/>
        </w:r>
        <w:r w:rsidR="00DE4018" w:rsidRPr="0009362D">
          <w:rPr>
            <w:noProof/>
          </w:rPr>
          <w:instrText xml:space="preserve"> PAGEREF _Toc94032083 \h </w:instrText>
        </w:r>
        <w:r w:rsidR="00DE4018" w:rsidRPr="0009362D">
          <w:rPr>
            <w:noProof/>
          </w:rPr>
        </w:r>
        <w:r w:rsidR="00DE4018" w:rsidRPr="0009362D">
          <w:rPr>
            <w:noProof/>
          </w:rPr>
          <w:fldChar w:fldCharType="separate"/>
        </w:r>
        <w:r w:rsidR="00E732F9">
          <w:rPr>
            <w:noProof/>
          </w:rPr>
          <w:t>140</w:t>
        </w:r>
        <w:r w:rsidR="00DE4018" w:rsidRPr="0009362D">
          <w:rPr>
            <w:noProof/>
          </w:rPr>
          <w:fldChar w:fldCharType="end"/>
        </w:r>
      </w:hyperlink>
    </w:p>
    <w:p w14:paraId="2E343293" w14:textId="62A2C696"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84" w:history="1">
        <w:r w:rsidR="00DE4018" w:rsidRPr="0009362D">
          <w:rPr>
            <w:rStyle w:val="aff1"/>
            <w:rFonts w:ascii="宋体" w:hAnsi="宋体" w:hint="eastAsia"/>
            <w:noProof/>
          </w:rPr>
          <w:t>六、投标申请人声明</w:t>
        </w:r>
        <w:r w:rsidR="00DE4018" w:rsidRPr="0009362D">
          <w:rPr>
            <w:noProof/>
          </w:rPr>
          <w:tab/>
        </w:r>
        <w:r w:rsidR="00DE4018" w:rsidRPr="0009362D">
          <w:rPr>
            <w:noProof/>
          </w:rPr>
          <w:fldChar w:fldCharType="begin"/>
        </w:r>
        <w:r w:rsidR="00DE4018" w:rsidRPr="0009362D">
          <w:rPr>
            <w:noProof/>
          </w:rPr>
          <w:instrText xml:space="preserve"> PAGEREF _Toc94032084 \h </w:instrText>
        </w:r>
        <w:r w:rsidR="00DE4018" w:rsidRPr="0009362D">
          <w:rPr>
            <w:noProof/>
          </w:rPr>
        </w:r>
        <w:r w:rsidR="00DE4018" w:rsidRPr="0009362D">
          <w:rPr>
            <w:noProof/>
          </w:rPr>
          <w:fldChar w:fldCharType="separate"/>
        </w:r>
        <w:r w:rsidR="00E732F9">
          <w:rPr>
            <w:noProof/>
          </w:rPr>
          <w:t>141</w:t>
        </w:r>
        <w:r w:rsidR="00DE4018" w:rsidRPr="0009362D">
          <w:rPr>
            <w:noProof/>
          </w:rPr>
          <w:fldChar w:fldCharType="end"/>
        </w:r>
      </w:hyperlink>
    </w:p>
    <w:p w14:paraId="3EFF3E5F" w14:textId="7DEE707F"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86" w:history="1">
        <w:r w:rsidR="00DE4018" w:rsidRPr="0009362D">
          <w:rPr>
            <w:rStyle w:val="aff1"/>
            <w:rFonts w:ascii="宋体" w:hAnsi="宋体" w:hint="eastAsia"/>
            <w:noProof/>
          </w:rPr>
          <w:t>七、分项报价表</w:t>
        </w:r>
        <w:r w:rsidR="00DE4018" w:rsidRPr="0009362D">
          <w:rPr>
            <w:noProof/>
          </w:rPr>
          <w:tab/>
        </w:r>
        <w:r w:rsidR="00DE4018" w:rsidRPr="0009362D">
          <w:rPr>
            <w:noProof/>
          </w:rPr>
          <w:fldChar w:fldCharType="begin"/>
        </w:r>
        <w:r w:rsidR="00DE4018" w:rsidRPr="0009362D">
          <w:rPr>
            <w:noProof/>
          </w:rPr>
          <w:instrText xml:space="preserve"> PAGEREF _Toc94032086 \h </w:instrText>
        </w:r>
        <w:r w:rsidR="00DE4018" w:rsidRPr="0009362D">
          <w:rPr>
            <w:noProof/>
          </w:rPr>
        </w:r>
        <w:r w:rsidR="00DE4018" w:rsidRPr="0009362D">
          <w:rPr>
            <w:noProof/>
          </w:rPr>
          <w:fldChar w:fldCharType="separate"/>
        </w:r>
        <w:r w:rsidR="00E732F9">
          <w:rPr>
            <w:noProof/>
          </w:rPr>
          <w:t>142</w:t>
        </w:r>
        <w:r w:rsidR="00DE4018" w:rsidRPr="0009362D">
          <w:rPr>
            <w:noProof/>
          </w:rPr>
          <w:fldChar w:fldCharType="end"/>
        </w:r>
      </w:hyperlink>
    </w:p>
    <w:p w14:paraId="6108A44B" w14:textId="532C5481"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87" w:history="1">
        <w:r w:rsidR="00DE4018" w:rsidRPr="0009362D">
          <w:rPr>
            <w:rStyle w:val="aff1"/>
            <w:rFonts w:ascii="宋体" w:hAnsi="宋体" w:hint="eastAsia"/>
            <w:noProof/>
          </w:rPr>
          <w:t>八、投标保证金</w:t>
        </w:r>
        <w:r w:rsidR="00DE4018" w:rsidRPr="0009362D">
          <w:rPr>
            <w:noProof/>
          </w:rPr>
          <w:tab/>
        </w:r>
        <w:r w:rsidR="00DE4018" w:rsidRPr="0009362D">
          <w:rPr>
            <w:noProof/>
          </w:rPr>
          <w:fldChar w:fldCharType="begin"/>
        </w:r>
        <w:r w:rsidR="00DE4018" w:rsidRPr="0009362D">
          <w:rPr>
            <w:noProof/>
          </w:rPr>
          <w:instrText xml:space="preserve"> PAGEREF _Toc94032087 \h </w:instrText>
        </w:r>
        <w:r w:rsidR="00DE4018" w:rsidRPr="0009362D">
          <w:rPr>
            <w:noProof/>
          </w:rPr>
        </w:r>
        <w:r w:rsidR="00DE4018" w:rsidRPr="0009362D">
          <w:rPr>
            <w:noProof/>
          </w:rPr>
          <w:fldChar w:fldCharType="separate"/>
        </w:r>
        <w:r w:rsidR="00E732F9">
          <w:rPr>
            <w:noProof/>
          </w:rPr>
          <w:t>144</w:t>
        </w:r>
        <w:r w:rsidR="00DE4018" w:rsidRPr="0009362D">
          <w:rPr>
            <w:noProof/>
          </w:rPr>
          <w:fldChar w:fldCharType="end"/>
        </w:r>
      </w:hyperlink>
    </w:p>
    <w:p w14:paraId="2393ACA9" w14:textId="6D3A44CD"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88" w:history="1">
        <w:r w:rsidR="00DE4018" w:rsidRPr="0009362D">
          <w:rPr>
            <w:rStyle w:val="aff1"/>
            <w:rFonts w:ascii="宋体" w:hAnsi="宋体" w:hint="eastAsia"/>
            <w:noProof/>
          </w:rPr>
          <w:t>九、项目机构表</w:t>
        </w:r>
        <w:r w:rsidR="00DE4018" w:rsidRPr="0009362D">
          <w:rPr>
            <w:noProof/>
          </w:rPr>
          <w:tab/>
        </w:r>
        <w:r w:rsidR="00DE4018" w:rsidRPr="0009362D">
          <w:rPr>
            <w:noProof/>
          </w:rPr>
          <w:fldChar w:fldCharType="begin"/>
        </w:r>
        <w:r w:rsidR="00DE4018" w:rsidRPr="0009362D">
          <w:rPr>
            <w:noProof/>
          </w:rPr>
          <w:instrText xml:space="preserve"> PAGEREF _Toc94032088 \h </w:instrText>
        </w:r>
        <w:r w:rsidR="00DE4018" w:rsidRPr="0009362D">
          <w:rPr>
            <w:noProof/>
          </w:rPr>
        </w:r>
        <w:r w:rsidR="00DE4018" w:rsidRPr="0009362D">
          <w:rPr>
            <w:noProof/>
          </w:rPr>
          <w:fldChar w:fldCharType="separate"/>
        </w:r>
        <w:r w:rsidR="00E732F9">
          <w:rPr>
            <w:noProof/>
          </w:rPr>
          <w:t>145</w:t>
        </w:r>
        <w:r w:rsidR="00DE4018" w:rsidRPr="0009362D">
          <w:rPr>
            <w:noProof/>
          </w:rPr>
          <w:fldChar w:fldCharType="end"/>
        </w:r>
      </w:hyperlink>
    </w:p>
    <w:p w14:paraId="735399F2" w14:textId="4A24CD76"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89" w:history="1">
        <w:r w:rsidR="00DE4018" w:rsidRPr="0009362D">
          <w:rPr>
            <w:rStyle w:val="aff1"/>
            <w:rFonts w:ascii="宋体" w:hAnsi="宋体" w:hint="eastAsia"/>
            <w:noProof/>
          </w:rPr>
          <w:t>十、本项目主要人员简历与经验表</w:t>
        </w:r>
        <w:r w:rsidR="00DE4018" w:rsidRPr="0009362D">
          <w:rPr>
            <w:noProof/>
          </w:rPr>
          <w:tab/>
        </w:r>
        <w:r w:rsidR="00DE4018" w:rsidRPr="0009362D">
          <w:rPr>
            <w:noProof/>
          </w:rPr>
          <w:fldChar w:fldCharType="begin"/>
        </w:r>
        <w:r w:rsidR="00DE4018" w:rsidRPr="0009362D">
          <w:rPr>
            <w:noProof/>
          </w:rPr>
          <w:instrText xml:space="preserve"> PAGEREF _Toc94032089 \h </w:instrText>
        </w:r>
        <w:r w:rsidR="00DE4018" w:rsidRPr="0009362D">
          <w:rPr>
            <w:noProof/>
          </w:rPr>
        </w:r>
        <w:r w:rsidR="00DE4018" w:rsidRPr="0009362D">
          <w:rPr>
            <w:noProof/>
          </w:rPr>
          <w:fldChar w:fldCharType="separate"/>
        </w:r>
        <w:r w:rsidR="00E732F9">
          <w:rPr>
            <w:noProof/>
          </w:rPr>
          <w:t>146</w:t>
        </w:r>
        <w:r w:rsidR="00DE4018" w:rsidRPr="0009362D">
          <w:rPr>
            <w:noProof/>
          </w:rPr>
          <w:fldChar w:fldCharType="end"/>
        </w:r>
      </w:hyperlink>
    </w:p>
    <w:p w14:paraId="6945CED9" w14:textId="560AF4BB"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0" w:history="1">
        <w:r w:rsidR="00DE4018" w:rsidRPr="0009362D">
          <w:rPr>
            <w:rStyle w:val="aff1"/>
            <w:rFonts w:ascii="宋体" w:hAnsi="宋体" w:hint="eastAsia"/>
            <w:noProof/>
          </w:rPr>
          <w:t>十一、“重合同守信用”情况</w:t>
        </w:r>
        <w:r w:rsidR="00DE4018" w:rsidRPr="0009362D">
          <w:rPr>
            <w:noProof/>
          </w:rPr>
          <w:tab/>
        </w:r>
        <w:r w:rsidR="00DE4018" w:rsidRPr="0009362D">
          <w:rPr>
            <w:noProof/>
          </w:rPr>
          <w:fldChar w:fldCharType="begin"/>
        </w:r>
        <w:r w:rsidR="00DE4018" w:rsidRPr="0009362D">
          <w:rPr>
            <w:noProof/>
          </w:rPr>
          <w:instrText xml:space="preserve"> PAGEREF _Toc94032090 \h </w:instrText>
        </w:r>
        <w:r w:rsidR="00DE4018" w:rsidRPr="0009362D">
          <w:rPr>
            <w:noProof/>
          </w:rPr>
        </w:r>
        <w:r w:rsidR="00DE4018" w:rsidRPr="0009362D">
          <w:rPr>
            <w:noProof/>
          </w:rPr>
          <w:fldChar w:fldCharType="separate"/>
        </w:r>
        <w:r w:rsidR="00E732F9">
          <w:rPr>
            <w:noProof/>
          </w:rPr>
          <w:t>147</w:t>
        </w:r>
        <w:r w:rsidR="00DE4018" w:rsidRPr="0009362D">
          <w:rPr>
            <w:noProof/>
          </w:rPr>
          <w:fldChar w:fldCharType="end"/>
        </w:r>
      </w:hyperlink>
    </w:p>
    <w:p w14:paraId="361D5770" w14:textId="18C31C51"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1" w:history="1">
        <w:r w:rsidR="00DE4018" w:rsidRPr="0009362D">
          <w:rPr>
            <w:rStyle w:val="aff1"/>
            <w:rFonts w:ascii="宋体" w:hAnsi="宋体" w:hint="eastAsia"/>
            <w:noProof/>
          </w:rPr>
          <w:t>十二、</w:t>
        </w:r>
        <w:r w:rsidR="00DE4018" w:rsidRPr="0009362D">
          <w:rPr>
            <w:rStyle w:val="aff1"/>
            <w:rFonts w:ascii="宋体" w:hAnsi="宋体"/>
            <w:noProof/>
          </w:rPr>
          <w:t xml:space="preserve"> </w:t>
        </w:r>
        <w:r w:rsidR="00DE4018" w:rsidRPr="0009362D">
          <w:rPr>
            <w:rStyle w:val="aff1"/>
            <w:rFonts w:ascii="宋体" w:hAnsi="宋体" w:hint="eastAsia"/>
            <w:noProof/>
          </w:rPr>
          <w:t>生产条件和能力</w:t>
        </w:r>
        <w:r w:rsidR="00DE4018" w:rsidRPr="0009362D">
          <w:rPr>
            <w:noProof/>
          </w:rPr>
          <w:tab/>
        </w:r>
        <w:r w:rsidR="00DE4018" w:rsidRPr="0009362D">
          <w:rPr>
            <w:noProof/>
          </w:rPr>
          <w:fldChar w:fldCharType="begin"/>
        </w:r>
        <w:r w:rsidR="00DE4018" w:rsidRPr="0009362D">
          <w:rPr>
            <w:noProof/>
          </w:rPr>
          <w:instrText xml:space="preserve"> PAGEREF _Toc94032091 \h </w:instrText>
        </w:r>
        <w:r w:rsidR="00DE4018" w:rsidRPr="0009362D">
          <w:rPr>
            <w:noProof/>
          </w:rPr>
        </w:r>
        <w:r w:rsidR="00DE4018" w:rsidRPr="0009362D">
          <w:rPr>
            <w:noProof/>
          </w:rPr>
          <w:fldChar w:fldCharType="separate"/>
        </w:r>
        <w:r w:rsidR="00E732F9">
          <w:rPr>
            <w:noProof/>
          </w:rPr>
          <w:t>148</w:t>
        </w:r>
        <w:r w:rsidR="00DE4018" w:rsidRPr="0009362D">
          <w:rPr>
            <w:noProof/>
          </w:rPr>
          <w:fldChar w:fldCharType="end"/>
        </w:r>
      </w:hyperlink>
    </w:p>
    <w:p w14:paraId="1EB04027" w14:textId="5F11490E"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2" w:history="1">
        <w:r w:rsidR="00DE4018" w:rsidRPr="0009362D">
          <w:rPr>
            <w:rStyle w:val="aff1"/>
            <w:rFonts w:ascii="宋体" w:hAnsi="宋体" w:hint="eastAsia"/>
            <w:noProof/>
          </w:rPr>
          <w:t>十三、</w:t>
        </w:r>
        <w:r w:rsidR="00DE4018" w:rsidRPr="0009362D">
          <w:rPr>
            <w:rStyle w:val="aff1"/>
            <w:rFonts w:ascii="宋体" w:hAnsi="宋体"/>
            <w:noProof/>
          </w:rPr>
          <w:t xml:space="preserve"> </w:t>
        </w:r>
        <w:r w:rsidR="00DE4018" w:rsidRPr="0009362D">
          <w:rPr>
            <w:rStyle w:val="aff1"/>
            <w:rFonts w:ascii="宋体" w:hAnsi="宋体" w:hint="eastAsia"/>
            <w:noProof/>
          </w:rPr>
          <w:t>货物的技术状况和生产流程</w:t>
        </w:r>
        <w:r w:rsidR="00DE4018" w:rsidRPr="0009362D">
          <w:rPr>
            <w:noProof/>
          </w:rPr>
          <w:tab/>
        </w:r>
        <w:r w:rsidR="00DE4018" w:rsidRPr="0009362D">
          <w:rPr>
            <w:noProof/>
          </w:rPr>
          <w:fldChar w:fldCharType="begin"/>
        </w:r>
        <w:r w:rsidR="00DE4018" w:rsidRPr="0009362D">
          <w:rPr>
            <w:noProof/>
          </w:rPr>
          <w:instrText xml:space="preserve"> PAGEREF _Toc94032092 \h </w:instrText>
        </w:r>
        <w:r w:rsidR="00DE4018" w:rsidRPr="0009362D">
          <w:rPr>
            <w:noProof/>
          </w:rPr>
        </w:r>
        <w:r w:rsidR="00DE4018" w:rsidRPr="0009362D">
          <w:rPr>
            <w:noProof/>
          </w:rPr>
          <w:fldChar w:fldCharType="separate"/>
        </w:r>
        <w:r w:rsidR="00E732F9">
          <w:rPr>
            <w:noProof/>
          </w:rPr>
          <w:t>149</w:t>
        </w:r>
        <w:r w:rsidR="00DE4018" w:rsidRPr="0009362D">
          <w:rPr>
            <w:noProof/>
          </w:rPr>
          <w:fldChar w:fldCharType="end"/>
        </w:r>
      </w:hyperlink>
    </w:p>
    <w:p w14:paraId="6A99D130" w14:textId="0334CAE5"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3" w:history="1">
        <w:r w:rsidR="00DE4018" w:rsidRPr="0009362D">
          <w:rPr>
            <w:rStyle w:val="aff1"/>
            <w:rFonts w:ascii="宋体" w:hAnsi="宋体" w:hint="eastAsia"/>
            <w:noProof/>
          </w:rPr>
          <w:t>十四、运输能力</w:t>
        </w:r>
        <w:r w:rsidR="00DE4018" w:rsidRPr="0009362D">
          <w:rPr>
            <w:noProof/>
          </w:rPr>
          <w:tab/>
        </w:r>
        <w:r w:rsidR="00DE4018" w:rsidRPr="0009362D">
          <w:rPr>
            <w:noProof/>
          </w:rPr>
          <w:fldChar w:fldCharType="begin"/>
        </w:r>
        <w:r w:rsidR="00DE4018" w:rsidRPr="0009362D">
          <w:rPr>
            <w:noProof/>
          </w:rPr>
          <w:instrText xml:space="preserve"> PAGEREF _Toc94032093 \h </w:instrText>
        </w:r>
        <w:r w:rsidR="00DE4018" w:rsidRPr="0009362D">
          <w:rPr>
            <w:noProof/>
          </w:rPr>
        </w:r>
        <w:r w:rsidR="00DE4018" w:rsidRPr="0009362D">
          <w:rPr>
            <w:noProof/>
          </w:rPr>
          <w:fldChar w:fldCharType="separate"/>
        </w:r>
        <w:r w:rsidR="00E732F9">
          <w:rPr>
            <w:noProof/>
          </w:rPr>
          <w:t>150</w:t>
        </w:r>
        <w:r w:rsidR="00DE4018" w:rsidRPr="0009362D">
          <w:rPr>
            <w:noProof/>
          </w:rPr>
          <w:fldChar w:fldCharType="end"/>
        </w:r>
      </w:hyperlink>
    </w:p>
    <w:p w14:paraId="29FB010B" w14:textId="414DB5C9"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4" w:history="1">
        <w:r w:rsidR="00DE4018" w:rsidRPr="0009362D">
          <w:rPr>
            <w:rStyle w:val="aff1"/>
            <w:rFonts w:ascii="宋体" w:hAnsi="宋体" w:hint="eastAsia"/>
            <w:noProof/>
          </w:rPr>
          <w:t>十五、对合同条款的响应一览表</w:t>
        </w:r>
        <w:r w:rsidR="00DE4018" w:rsidRPr="0009362D">
          <w:rPr>
            <w:noProof/>
          </w:rPr>
          <w:tab/>
        </w:r>
        <w:r w:rsidR="00DE4018" w:rsidRPr="0009362D">
          <w:rPr>
            <w:noProof/>
          </w:rPr>
          <w:fldChar w:fldCharType="begin"/>
        </w:r>
        <w:r w:rsidR="00DE4018" w:rsidRPr="0009362D">
          <w:rPr>
            <w:noProof/>
          </w:rPr>
          <w:instrText xml:space="preserve"> PAGEREF _Toc94032094 \h </w:instrText>
        </w:r>
        <w:r w:rsidR="00DE4018" w:rsidRPr="0009362D">
          <w:rPr>
            <w:noProof/>
          </w:rPr>
        </w:r>
        <w:r w:rsidR="00DE4018" w:rsidRPr="0009362D">
          <w:rPr>
            <w:noProof/>
          </w:rPr>
          <w:fldChar w:fldCharType="separate"/>
        </w:r>
        <w:r w:rsidR="00E732F9">
          <w:rPr>
            <w:noProof/>
          </w:rPr>
          <w:t>151</w:t>
        </w:r>
        <w:r w:rsidR="00DE4018" w:rsidRPr="0009362D">
          <w:rPr>
            <w:noProof/>
          </w:rPr>
          <w:fldChar w:fldCharType="end"/>
        </w:r>
      </w:hyperlink>
    </w:p>
    <w:p w14:paraId="1D63DE56" w14:textId="500B0600"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5" w:history="1">
        <w:r w:rsidR="00DE4018" w:rsidRPr="0009362D">
          <w:rPr>
            <w:rStyle w:val="aff1"/>
            <w:rFonts w:ascii="宋体" w:hAnsi="宋体" w:hint="eastAsia"/>
            <w:noProof/>
          </w:rPr>
          <w:t>十六、对供货要求的响应情况一览表</w:t>
        </w:r>
        <w:r w:rsidR="00DE4018" w:rsidRPr="0009362D">
          <w:rPr>
            <w:noProof/>
          </w:rPr>
          <w:tab/>
        </w:r>
        <w:r w:rsidR="00DE4018" w:rsidRPr="0009362D">
          <w:rPr>
            <w:noProof/>
          </w:rPr>
          <w:fldChar w:fldCharType="begin"/>
        </w:r>
        <w:r w:rsidR="00DE4018" w:rsidRPr="0009362D">
          <w:rPr>
            <w:noProof/>
          </w:rPr>
          <w:instrText xml:space="preserve"> PAGEREF _Toc94032095 \h </w:instrText>
        </w:r>
        <w:r w:rsidR="00DE4018" w:rsidRPr="0009362D">
          <w:rPr>
            <w:noProof/>
          </w:rPr>
        </w:r>
        <w:r w:rsidR="00DE4018" w:rsidRPr="0009362D">
          <w:rPr>
            <w:noProof/>
          </w:rPr>
          <w:fldChar w:fldCharType="separate"/>
        </w:r>
        <w:r w:rsidR="00E732F9">
          <w:rPr>
            <w:noProof/>
          </w:rPr>
          <w:t>153</w:t>
        </w:r>
        <w:r w:rsidR="00DE4018" w:rsidRPr="0009362D">
          <w:rPr>
            <w:noProof/>
          </w:rPr>
          <w:fldChar w:fldCharType="end"/>
        </w:r>
      </w:hyperlink>
    </w:p>
    <w:p w14:paraId="1B554CD4" w14:textId="0FD3EF9B"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6" w:history="1">
        <w:r w:rsidR="00DE4018" w:rsidRPr="0009362D">
          <w:rPr>
            <w:rStyle w:val="aff1"/>
            <w:rFonts w:ascii="宋体" w:hAnsi="宋体" w:hint="eastAsia"/>
            <w:noProof/>
          </w:rPr>
          <w:t>十七、服从材料管控服务商管理承诺函</w:t>
        </w:r>
        <w:r w:rsidR="00DE4018" w:rsidRPr="0009362D">
          <w:rPr>
            <w:noProof/>
          </w:rPr>
          <w:tab/>
        </w:r>
        <w:r w:rsidR="00DE4018" w:rsidRPr="0009362D">
          <w:rPr>
            <w:noProof/>
          </w:rPr>
          <w:fldChar w:fldCharType="begin"/>
        </w:r>
        <w:r w:rsidR="00DE4018" w:rsidRPr="0009362D">
          <w:rPr>
            <w:noProof/>
          </w:rPr>
          <w:instrText xml:space="preserve"> PAGEREF _Toc94032096 \h </w:instrText>
        </w:r>
        <w:r w:rsidR="00DE4018" w:rsidRPr="0009362D">
          <w:rPr>
            <w:noProof/>
          </w:rPr>
        </w:r>
        <w:r w:rsidR="00DE4018" w:rsidRPr="0009362D">
          <w:rPr>
            <w:noProof/>
          </w:rPr>
          <w:fldChar w:fldCharType="separate"/>
        </w:r>
        <w:r w:rsidR="00E732F9">
          <w:rPr>
            <w:noProof/>
          </w:rPr>
          <w:t>154</w:t>
        </w:r>
        <w:r w:rsidR="00DE4018" w:rsidRPr="0009362D">
          <w:rPr>
            <w:noProof/>
          </w:rPr>
          <w:fldChar w:fldCharType="end"/>
        </w:r>
      </w:hyperlink>
    </w:p>
    <w:p w14:paraId="327134B6" w14:textId="37235A2D"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7" w:history="1">
        <w:r w:rsidR="00DE4018" w:rsidRPr="0009362D">
          <w:rPr>
            <w:rStyle w:val="aff1"/>
            <w:rFonts w:ascii="宋体" w:hAnsi="宋体" w:hint="eastAsia"/>
            <w:noProof/>
          </w:rPr>
          <w:t>十八、投标材料质量标准的详细描述</w:t>
        </w:r>
        <w:r w:rsidR="00DE4018" w:rsidRPr="0009362D">
          <w:rPr>
            <w:noProof/>
          </w:rPr>
          <w:tab/>
        </w:r>
        <w:r w:rsidR="00DE4018" w:rsidRPr="0009362D">
          <w:rPr>
            <w:noProof/>
          </w:rPr>
          <w:fldChar w:fldCharType="begin"/>
        </w:r>
        <w:r w:rsidR="00DE4018" w:rsidRPr="0009362D">
          <w:rPr>
            <w:noProof/>
          </w:rPr>
          <w:instrText xml:space="preserve"> PAGEREF _Toc94032097 \h </w:instrText>
        </w:r>
        <w:r w:rsidR="00DE4018" w:rsidRPr="0009362D">
          <w:rPr>
            <w:noProof/>
          </w:rPr>
        </w:r>
        <w:r w:rsidR="00DE4018" w:rsidRPr="0009362D">
          <w:rPr>
            <w:noProof/>
          </w:rPr>
          <w:fldChar w:fldCharType="separate"/>
        </w:r>
        <w:r w:rsidR="00E732F9">
          <w:rPr>
            <w:noProof/>
          </w:rPr>
          <w:t>155</w:t>
        </w:r>
        <w:r w:rsidR="00DE4018" w:rsidRPr="0009362D">
          <w:rPr>
            <w:noProof/>
          </w:rPr>
          <w:fldChar w:fldCharType="end"/>
        </w:r>
      </w:hyperlink>
    </w:p>
    <w:p w14:paraId="3BFFFFD6" w14:textId="5BD0CC38"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8" w:history="1">
        <w:r w:rsidR="00DE4018" w:rsidRPr="0009362D">
          <w:rPr>
            <w:rStyle w:val="aff1"/>
            <w:rFonts w:ascii="宋体" w:hAnsi="宋体" w:hint="eastAsia"/>
            <w:noProof/>
          </w:rPr>
          <w:t>十九、技术支持资料（如有）</w:t>
        </w:r>
        <w:r w:rsidR="00DE4018" w:rsidRPr="0009362D">
          <w:rPr>
            <w:noProof/>
          </w:rPr>
          <w:tab/>
        </w:r>
        <w:r w:rsidR="00DE4018" w:rsidRPr="0009362D">
          <w:rPr>
            <w:noProof/>
          </w:rPr>
          <w:fldChar w:fldCharType="begin"/>
        </w:r>
        <w:r w:rsidR="00DE4018" w:rsidRPr="0009362D">
          <w:rPr>
            <w:noProof/>
          </w:rPr>
          <w:instrText xml:space="preserve"> PAGEREF _Toc94032098 \h </w:instrText>
        </w:r>
        <w:r w:rsidR="00DE4018" w:rsidRPr="0009362D">
          <w:rPr>
            <w:noProof/>
          </w:rPr>
        </w:r>
        <w:r w:rsidR="00DE4018" w:rsidRPr="0009362D">
          <w:rPr>
            <w:noProof/>
          </w:rPr>
          <w:fldChar w:fldCharType="separate"/>
        </w:r>
        <w:r w:rsidR="00E732F9">
          <w:rPr>
            <w:noProof/>
          </w:rPr>
          <w:t>156</w:t>
        </w:r>
        <w:r w:rsidR="00DE4018" w:rsidRPr="0009362D">
          <w:rPr>
            <w:noProof/>
          </w:rPr>
          <w:fldChar w:fldCharType="end"/>
        </w:r>
      </w:hyperlink>
    </w:p>
    <w:p w14:paraId="670686C9" w14:textId="738B138D"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099" w:history="1">
        <w:r w:rsidR="00DE4018" w:rsidRPr="0009362D">
          <w:rPr>
            <w:rStyle w:val="aff1"/>
            <w:rFonts w:ascii="宋体" w:hAnsi="宋体" w:hint="eastAsia"/>
            <w:noProof/>
          </w:rPr>
          <w:t>二十、相关服务计划</w:t>
        </w:r>
        <w:r w:rsidR="00DE4018" w:rsidRPr="0009362D">
          <w:rPr>
            <w:noProof/>
          </w:rPr>
          <w:tab/>
        </w:r>
        <w:r w:rsidR="00DE4018" w:rsidRPr="0009362D">
          <w:rPr>
            <w:noProof/>
          </w:rPr>
          <w:fldChar w:fldCharType="begin"/>
        </w:r>
        <w:r w:rsidR="00DE4018" w:rsidRPr="0009362D">
          <w:rPr>
            <w:noProof/>
          </w:rPr>
          <w:instrText xml:space="preserve"> PAGEREF _Toc94032099 \h </w:instrText>
        </w:r>
        <w:r w:rsidR="00DE4018" w:rsidRPr="0009362D">
          <w:rPr>
            <w:noProof/>
          </w:rPr>
        </w:r>
        <w:r w:rsidR="00DE4018" w:rsidRPr="0009362D">
          <w:rPr>
            <w:noProof/>
          </w:rPr>
          <w:fldChar w:fldCharType="separate"/>
        </w:r>
        <w:r w:rsidR="00E732F9">
          <w:rPr>
            <w:noProof/>
          </w:rPr>
          <w:t>157</w:t>
        </w:r>
        <w:r w:rsidR="00DE4018" w:rsidRPr="0009362D">
          <w:rPr>
            <w:noProof/>
          </w:rPr>
          <w:fldChar w:fldCharType="end"/>
        </w:r>
      </w:hyperlink>
    </w:p>
    <w:p w14:paraId="006DC941" w14:textId="45F084EF"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100" w:history="1">
        <w:r w:rsidR="00DE4018" w:rsidRPr="0009362D">
          <w:rPr>
            <w:rStyle w:val="aff1"/>
            <w:rFonts w:ascii="宋体" w:hAnsi="宋体" w:hint="eastAsia"/>
            <w:noProof/>
          </w:rPr>
          <w:t>二十一、投标货物清单（不适用本项目）</w:t>
        </w:r>
        <w:r w:rsidR="00DE4018" w:rsidRPr="0009362D">
          <w:rPr>
            <w:noProof/>
          </w:rPr>
          <w:tab/>
        </w:r>
        <w:r w:rsidR="00DE4018" w:rsidRPr="0009362D">
          <w:rPr>
            <w:noProof/>
          </w:rPr>
          <w:fldChar w:fldCharType="begin"/>
        </w:r>
        <w:r w:rsidR="00DE4018" w:rsidRPr="0009362D">
          <w:rPr>
            <w:noProof/>
          </w:rPr>
          <w:instrText xml:space="preserve"> PAGEREF _Toc94032100 \h </w:instrText>
        </w:r>
        <w:r w:rsidR="00DE4018" w:rsidRPr="0009362D">
          <w:rPr>
            <w:noProof/>
          </w:rPr>
        </w:r>
        <w:r w:rsidR="00DE4018" w:rsidRPr="0009362D">
          <w:rPr>
            <w:noProof/>
          </w:rPr>
          <w:fldChar w:fldCharType="separate"/>
        </w:r>
        <w:r w:rsidR="00E732F9">
          <w:rPr>
            <w:noProof/>
          </w:rPr>
          <w:t>158</w:t>
        </w:r>
        <w:r w:rsidR="00DE4018" w:rsidRPr="0009362D">
          <w:rPr>
            <w:noProof/>
          </w:rPr>
          <w:fldChar w:fldCharType="end"/>
        </w:r>
      </w:hyperlink>
    </w:p>
    <w:p w14:paraId="0ECE7C3D" w14:textId="2D71AE01"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102" w:history="1">
        <w:r w:rsidR="00DE4018" w:rsidRPr="0009362D">
          <w:rPr>
            <w:rStyle w:val="aff1"/>
            <w:rFonts w:ascii="宋体" w:hAnsi="宋体" w:hint="eastAsia"/>
            <w:noProof/>
          </w:rPr>
          <w:t>二十二、投标保函格式</w:t>
        </w:r>
        <w:r w:rsidR="00DE4018" w:rsidRPr="0009362D">
          <w:rPr>
            <w:noProof/>
          </w:rPr>
          <w:tab/>
        </w:r>
        <w:r w:rsidR="00DE4018" w:rsidRPr="0009362D">
          <w:rPr>
            <w:noProof/>
          </w:rPr>
          <w:fldChar w:fldCharType="begin"/>
        </w:r>
        <w:r w:rsidR="00DE4018" w:rsidRPr="0009362D">
          <w:rPr>
            <w:noProof/>
          </w:rPr>
          <w:instrText xml:space="preserve"> PAGEREF _Toc94032102 \h </w:instrText>
        </w:r>
        <w:r w:rsidR="00DE4018" w:rsidRPr="0009362D">
          <w:rPr>
            <w:noProof/>
          </w:rPr>
        </w:r>
        <w:r w:rsidR="00DE4018" w:rsidRPr="0009362D">
          <w:rPr>
            <w:noProof/>
          </w:rPr>
          <w:fldChar w:fldCharType="separate"/>
        </w:r>
        <w:r w:rsidR="00E732F9">
          <w:rPr>
            <w:noProof/>
          </w:rPr>
          <w:t>159</w:t>
        </w:r>
        <w:r w:rsidR="00DE4018" w:rsidRPr="0009362D">
          <w:rPr>
            <w:noProof/>
          </w:rPr>
          <w:fldChar w:fldCharType="end"/>
        </w:r>
      </w:hyperlink>
    </w:p>
    <w:p w14:paraId="2280D76D" w14:textId="78116502" w:rsidR="00CC3E5E" w:rsidRPr="0009362D" w:rsidRDefault="0045285D">
      <w:pPr>
        <w:pStyle w:val="TOC2"/>
        <w:tabs>
          <w:tab w:val="right" w:leader="dot" w:pos="8630"/>
        </w:tabs>
        <w:rPr>
          <w:rFonts w:asciiTheme="minorHAnsi" w:eastAsiaTheme="minorEastAsia" w:hAnsiTheme="minorHAnsi" w:cstheme="minorBidi"/>
          <w:noProof/>
          <w:szCs w:val="22"/>
        </w:rPr>
      </w:pPr>
      <w:hyperlink w:anchor="_Toc94032103" w:history="1">
        <w:r w:rsidR="00DE4018" w:rsidRPr="0009362D">
          <w:rPr>
            <w:rStyle w:val="aff1"/>
            <w:rFonts w:ascii="宋体" w:hAnsi="宋体" w:hint="eastAsia"/>
            <w:noProof/>
          </w:rPr>
          <w:t>二十三、其他资料</w:t>
        </w:r>
        <w:r w:rsidR="00DE4018" w:rsidRPr="0009362D">
          <w:rPr>
            <w:noProof/>
          </w:rPr>
          <w:tab/>
        </w:r>
        <w:r w:rsidR="00DE4018" w:rsidRPr="0009362D">
          <w:rPr>
            <w:noProof/>
          </w:rPr>
          <w:fldChar w:fldCharType="begin"/>
        </w:r>
        <w:r w:rsidR="00DE4018" w:rsidRPr="0009362D">
          <w:rPr>
            <w:noProof/>
          </w:rPr>
          <w:instrText xml:space="preserve"> PAGEREF _Toc94032103 \h </w:instrText>
        </w:r>
        <w:r w:rsidR="00DE4018" w:rsidRPr="0009362D">
          <w:rPr>
            <w:noProof/>
          </w:rPr>
        </w:r>
        <w:r w:rsidR="00DE4018" w:rsidRPr="0009362D">
          <w:rPr>
            <w:noProof/>
          </w:rPr>
          <w:fldChar w:fldCharType="separate"/>
        </w:r>
        <w:r w:rsidR="00E732F9">
          <w:rPr>
            <w:noProof/>
          </w:rPr>
          <w:t>160</w:t>
        </w:r>
        <w:r w:rsidR="00DE4018" w:rsidRPr="0009362D">
          <w:rPr>
            <w:noProof/>
          </w:rPr>
          <w:fldChar w:fldCharType="end"/>
        </w:r>
      </w:hyperlink>
    </w:p>
    <w:p w14:paraId="43D53678" w14:textId="77777777" w:rsidR="00CC3E5E" w:rsidRPr="0009362D" w:rsidRDefault="00DE4018">
      <w:pPr>
        <w:rPr>
          <w:rFonts w:ascii="宋体" w:hAnsi="宋体"/>
          <w:szCs w:val="22"/>
        </w:rPr>
      </w:pPr>
      <w:r w:rsidRPr="0009362D">
        <w:rPr>
          <w:rFonts w:ascii="宋体" w:hAnsi="宋体"/>
          <w:sz w:val="24"/>
        </w:rPr>
        <w:fldChar w:fldCharType="end"/>
      </w:r>
    </w:p>
    <w:p w14:paraId="65976ED3" w14:textId="77777777" w:rsidR="00CC3E5E" w:rsidRPr="0009362D" w:rsidRDefault="00CC3E5E">
      <w:pPr>
        <w:rPr>
          <w:rFonts w:ascii="宋体" w:hAnsi="宋体"/>
          <w:szCs w:val="22"/>
        </w:rPr>
        <w:sectPr w:rsidR="00CC3E5E" w:rsidRPr="0009362D">
          <w:footerReference w:type="default" r:id="rId12"/>
          <w:pgSz w:w="12240" w:h="15840"/>
          <w:pgMar w:top="1440" w:right="1800" w:bottom="1440" w:left="1800" w:header="720" w:footer="720" w:gutter="0"/>
          <w:pgNumType w:start="1"/>
          <w:cols w:space="720"/>
          <w:docGrid w:linePitch="285"/>
        </w:sectPr>
      </w:pPr>
    </w:p>
    <w:p w14:paraId="7D8372E9" w14:textId="77777777" w:rsidR="00CC3E5E" w:rsidRPr="0009362D" w:rsidRDefault="00DE4018">
      <w:pPr>
        <w:keepNext/>
        <w:keepLines/>
        <w:spacing w:before="340" w:after="330"/>
        <w:jc w:val="center"/>
        <w:outlineLvl w:val="0"/>
        <w:rPr>
          <w:rFonts w:ascii="宋体" w:hAnsi="宋体"/>
          <w:b/>
          <w:kern w:val="44"/>
          <w:sz w:val="44"/>
          <w:szCs w:val="20"/>
        </w:rPr>
      </w:pPr>
      <w:bookmarkStart w:id="1" w:name="_Toc94031909"/>
      <w:bookmarkStart w:id="2" w:name="_Toc46759002"/>
      <w:bookmarkStart w:id="3" w:name="_Toc9403"/>
      <w:bookmarkStart w:id="4" w:name="_Toc38791392"/>
      <w:r w:rsidRPr="0009362D">
        <w:rPr>
          <w:rFonts w:ascii="宋体" w:hAnsi="宋体"/>
          <w:b/>
          <w:kern w:val="44"/>
          <w:sz w:val="44"/>
          <w:szCs w:val="20"/>
        </w:rPr>
        <w:lastRenderedPageBreak/>
        <w:t>第一章</w:t>
      </w:r>
      <w:r w:rsidRPr="0009362D">
        <w:rPr>
          <w:rFonts w:ascii="宋体" w:hAnsi="宋体" w:hint="eastAsia"/>
          <w:b/>
          <w:kern w:val="44"/>
          <w:sz w:val="44"/>
          <w:szCs w:val="20"/>
        </w:rPr>
        <w:t xml:space="preserve"> </w:t>
      </w:r>
      <w:r w:rsidRPr="0009362D">
        <w:rPr>
          <w:rFonts w:ascii="宋体" w:hAnsi="宋体"/>
          <w:b/>
          <w:kern w:val="44"/>
          <w:sz w:val="44"/>
          <w:szCs w:val="20"/>
        </w:rPr>
        <w:t>招标公告</w:t>
      </w:r>
      <w:bookmarkEnd w:id="1"/>
      <w:bookmarkEnd w:id="2"/>
      <w:bookmarkEnd w:id="3"/>
      <w:bookmarkEnd w:id="4"/>
    </w:p>
    <w:p w14:paraId="36DC41D1" w14:textId="77777777" w:rsidR="00CC3E5E" w:rsidRPr="0009362D" w:rsidRDefault="00CC3E5E">
      <w:pPr>
        <w:widowControl/>
        <w:jc w:val="right"/>
        <w:rPr>
          <w:rFonts w:ascii="宋体" w:hAnsi="宋体"/>
          <w:sz w:val="28"/>
          <w:szCs w:val="28"/>
          <w:u w:val="single"/>
        </w:rPr>
      </w:pPr>
    </w:p>
    <w:p w14:paraId="3AD5BB6E" w14:textId="77777777" w:rsidR="00CC3E5E" w:rsidRPr="0009362D" w:rsidRDefault="00DE4018">
      <w:pPr>
        <w:widowControl/>
        <w:jc w:val="center"/>
        <w:rPr>
          <w:rFonts w:ascii="宋体" w:hAnsi="宋体"/>
        </w:rPr>
        <w:sectPr w:rsidR="00CC3E5E" w:rsidRPr="0009362D">
          <w:pgSz w:w="12240" w:h="15840"/>
          <w:pgMar w:top="1440" w:right="1800" w:bottom="1440" w:left="1800" w:header="720" w:footer="720" w:gutter="0"/>
          <w:cols w:space="720"/>
        </w:sectPr>
      </w:pPr>
      <w:r w:rsidRPr="0009362D">
        <w:rPr>
          <w:rFonts w:ascii="宋体" w:hAnsi="宋体" w:hint="eastAsia"/>
          <w:sz w:val="28"/>
          <w:szCs w:val="28"/>
          <w:u w:val="single"/>
        </w:rPr>
        <w:t>（另册）</w:t>
      </w:r>
    </w:p>
    <w:p w14:paraId="34842FE5" w14:textId="77777777" w:rsidR="00CC3E5E" w:rsidRPr="0009362D" w:rsidRDefault="00DE4018">
      <w:pPr>
        <w:keepNext/>
        <w:keepLines/>
        <w:spacing w:before="340" w:after="330" w:line="576" w:lineRule="auto"/>
        <w:jc w:val="center"/>
        <w:outlineLvl w:val="0"/>
        <w:rPr>
          <w:rFonts w:ascii="宋体" w:hAnsi="宋体"/>
          <w:b/>
          <w:kern w:val="44"/>
          <w:sz w:val="44"/>
          <w:szCs w:val="20"/>
        </w:rPr>
      </w:pPr>
      <w:bookmarkStart w:id="5" w:name="_Toc352691469"/>
      <w:bookmarkStart w:id="6" w:name="_Toc369531507"/>
      <w:bookmarkStart w:id="7" w:name="_Toc361508580"/>
      <w:bookmarkStart w:id="8" w:name="_Toc18885"/>
      <w:bookmarkStart w:id="9" w:name="_Toc152042301"/>
      <w:bookmarkStart w:id="10" w:name="_Toc300834941"/>
      <w:bookmarkStart w:id="11" w:name="_Toc369531509"/>
      <w:bookmarkStart w:id="12" w:name="_Toc384308203"/>
      <w:bookmarkStart w:id="13" w:name="_Toc369531511"/>
      <w:bookmarkStart w:id="14" w:name="_Toc247513948"/>
      <w:bookmarkStart w:id="15" w:name="_Toc384308199"/>
      <w:bookmarkStart w:id="16" w:name="_Toc144974491"/>
      <w:bookmarkStart w:id="17" w:name="_Toc352691465"/>
      <w:bookmarkStart w:id="18" w:name="_Toc361508574"/>
      <w:bookmarkStart w:id="19" w:name="_Toc247527547"/>
      <w:bookmarkStart w:id="20" w:name="_Toc300834943"/>
      <w:bookmarkStart w:id="21" w:name="_Toc352691467"/>
      <w:bookmarkStart w:id="22" w:name="_Toc14865"/>
      <w:bookmarkStart w:id="23" w:name="_Toc144974493"/>
      <w:bookmarkStart w:id="24" w:name="_Toc247513946"/>
      <w:bookmarkStart w:id="25" w:name="_Toc384308205"/>
      <w:bookmarkStart w:id="26" w:name="_Toc247527549"/>
      <w:bookmarkStart w:id="27" w:name="_Toc152045525"/>
      <w:bookmarkStart w:id="28" w:name="_Toc19794"/>
      <w:bookmarkStart w:id="29" w:name="_Toc361508578"/>
      <w:bookmarkStart w:id="30" w:name="_Toc152042299"/>
      <w:bookmarkStart w:id="31" w:name="_Toc152045523"/>
      <w:bookmarkStart w:id="32" w:name="_Toc94031910"/>
      <w:bookmarkStart w:id="33" w:name="_Toc15877"/>
      <w:bookmarkStart w:id="34" w:name="_Toc46759003"/>
      <w:bookmarkStart w:id="35" w:name="_Toc3879140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09362D">
        <w:rPr>
          <w:rFonts w:ascii="宋体" w:hAnsi="宋体"/>
          <w:b/>
          <w:kern w:val="44"/>
          <w:sz w:val="44"/>
          <w:szCs w:val="20"/>
        </w:rPr>
        <w:lastRenderedPageBreak/>
        <w:t>第二章投标人须知</w:t>
      </w:r>
      <w:bookmarkEnd w:id="32"/>
      <w:bookmarkEnd w:id="33"/>
      <w:bookmarkEnd w:id="34"/>
      <w:bookmarkEnd w:id="35"/>
    </w:p>
    <w:p w14:paraId="4E2E423A" w14:textId="77777777" w:rsidR="00CC3E5E" w:rsidRPr="0009362D" w:rsidRDefault="00DE4018">
      <w:pPr>
        <w:keepNext/>
        <w:keepLines/>
        <w:spacing w:before="260" w:after="260" w:line="412" w:lineRule="auto"/>
        <w:outlineLvl w:val="1"/>
        <w:rPr>
          <w:rFonts w:ascii="宋体" w:hAnsi="宋体"/>
          <w:b/>
          <w:sz w:val="32"/>
          <w:szCs w:val="20"/>
        </w:rPr>
      </w:pPr>
      <w:bookmarkStart w:id="36" w:name="_Toc46759004"/>
      <w:bookmarkStart w:id="37" w:name="_Toc21014"/>
      <w:bookmarkStart w:id="38" w:name="_Toc38791402"/>
      <w:bookmarkStart w:id="39" w:name="_Toc94031911"/>
      <w:r w:rsidRPr="0009362D">
        <w:rPr>
          <w:rFonts w:ascii="宋体" w:hAnsi="宋体"/>
          <w:b/>
          <w:sz w:val="32"/>
          <w:szCs w:val="20"/>
        </w:rPr>
        <w:t>投标人须知前附表</w:t>
      </w:r>
      <w:bookmarkEnd w:id="36"/>
      <w:bookmarkEnd w:id="37"/>
      <w:bookmarkEnd w:id="38"/>
      <w:bookmarkEnd w:id="39"/>
    </w:p>
    <w:tbl>
      <w:tblPr>
        <w:tblW w:w="9322" w:type="dxa"/>
        <w:tblLayout w:type="fixed"/>
        <w:tblLook w:val="04A0" w:firstRow="1" w:lastRow="0" w:firstColumn="1" w:lastColumn="0" w:noHBand="0" w:noVBand="1"/>
      </w:tblPr>
      <w:tblGrid>
        <w:gridCol w:w="1165"/>
        <w:gridCol w:w="3905"/>
        <w:gridCol w:w="4252"/>
      </w:tblGrid>
      <w:tr w:rsidR="00CC3E5E" w:rsidRPr="0009362D" w14:paraId="073947E6" w14:textId="77777777">
        <w:trPr>
          <w:tblHeader/>
        </w:trPr>
        <w:tc>
          <w:tcPr>
            <w:tcW w:w="1165" w:type="dxa"/>
            <w:tcBorders>
              <w:top w:val="single" w:sz="4" w:space="0" w:color="auto"/>
              <w:left w:val="single" w:sz="4" w:space="0" w:color="auto"/>
              <w:bottom w:val="single" w:sz="4" w:space="0" w:color="auto"/>
              <w:right w:val="single" w:sz="4" w:space="0" w:color="auto"/>
            </w:tcBorders>
            <w:vAlign w:val="center"/>
          </w:tcPr>
          <w:p w14:paraId="5FAF8356" w14:textId="77777777" w:rsidR="00CC3E5E" w:rsidRPr="0009362D" w:rsidRDefault="00DE4018">
            <w:pPr>
              <w:spacing w:line="440" w:lineRule="exact"/>
              <w:jc w:val="center"/>
              <w:rPr>
                <w:rFonts w:ascii="宋体" w:hAnsi="宋体"/>
                <w:b/>
                <w:szCs w:val="22"/>
              </w:rPr>
            </w:pPr>
            <w:r w:rsidRPr="0009362D">
              <w:rPr>
                <w:rFonts w:ascii="宋体" w:hAnsi="宋体"/>
                <w:b/>
                <w:szCs w:val="22"/>
              </w:rPr>
              <w:t>条款号</w:t>
            </w:r>
          </w:p>
        </w:tc>
        <w:tc>
          <w:tcPr>
            <w:tcW w:w="3905" w:type="dxa"/>
            <w:tcBorders>
              <w:top w:val="single" w:sz="4" w:space="0" w:color="auto"/>
              <w:left w:val="single" w:sz="4" w:space="0" w:color="auto"/>
              <w:bottom w:val="single" w:sz="4" w:space="0" w:color="auto"/>
              <w:right w:val="single" w:sz="4" w:space="0" w:color="auto"/>
            </w:tcBorders>
            <w:vAlign w:val="center"/>
          </w:tcPr>
          <w:p w14:paraId="6B4E5308" w14:textId="77777777" w:rsidR="00CC3E5E" w:rsidRPr="0009362D" w:rsidRDefault="00DE4018">
            <w:pPr>
              <w:spacing w:line="440" w:lineRule="exact"/>
              <w:jc w:val="center"/>
              <w:rPr>
                <w:rFonts w:ascii="宋体" w:hAnsi="宋体"/>
                <w:b/>
                <w:szCs w:val="22"/>
              </w:rPr>
            </w:pPr>
            <w:r w:rsidRPr="0009362D">
              <w:rPr>
                <w:rFonts w:ascii="宋体" w:hAnsi="宋体"/>
                <w:b/>
                <w:szCs w:val="22"/>
              </w:rPr>
              <w:t>条款名称</w:t>
            </w:r>
          </w:p>
        </w:tc>
        <w:tc>
          <w:tcPr>
            <w:tcW w:w="4252" w:type="dxa"/>
            <w:tcBorders>
              <w:top w:val="single" w:sz="4" w:space="0" w:color="auto"/>
              <w:left w:val="single" w:sz="4" w:space="0" w:color="auto"/>
              <w:bottom w:val="single" w:sz="4" w:space="0" w:color="auto"/>
              <w:right w:val="single" w:sz="4" w:space="0" w:color="auto"/>
            </w:tcBorders>
            <w:vAlign w:val="center"/>
          </w:tcPr>
          <w:p w14:paraId="36D43D1D" w14:textId="77777777" w:rsidR="00CC3E5E" w:rsidRPr="0009362D" w:rsidRDefault="00DE4018">
            <w:pPr>
              <w:spacing w:line="440" w:lineRule="exact"/>
              <w:jc w:val="center"/>
              <w:rPr>
                <w:rFonts w:ascii="宋体" w:hAnsi="宋体"/>
                <w:b/>
                <w:szCs w:val="22"/>
              </w:rPr>
            </w:pPr>
            <w:r w:rsidRPr="0009362D">
              <w:rPr>
                <w:rFonts w:ascii="宋体" w:hAnsi="宋体"/>
                <w:b/>
                <w:szCs w:val="22"/>
              </w:rPr>
              <w:t>编列内容</w:t>
            </w:r>
          </w:p>
        </w:tc>
      </w:tr>
      <w:tr w:rsidR="00CC3E5E" w:rsidRPr="0009362D" w14:paraId="78F16C03" w14:textId="77777777">
        <w:tc>
          <w:tcPr>
            <w:tcW w:w="1165" w:type="dxa"/>
            <w:tcBorders>
              <w:top w:val="single" w:sz="4" w:space="0" w:color="auto"/>
              <w:left w:val="single" w:sz="4" w:space="0" w:color="auto"/>
              <w:bottom w:val="single" w:sz="4" w:space="0" w:color="auto"/>
              <w:right w:val="single" w:sz="4" w:space="0" w:color="auto"/>
            </w:tcBorders>
            <w:vAlign w:val="center"/>
          </w:tcPr>
          <w:p w14:paraId="3B87E52C" w14:textId="77777777" w:rsidR="00CC3E5E" w:rsidRPr="0009362D" w:rsidRDefault="00DE4018">
            <w:pPr>
              <w:spacing w:line="440" w:lineRule="exact"/>
              <w:jc w:val="center"/>
              <w:rPr>
                <w:rFonts w:ascii="宋体" w:hAnsi="宋体"/>
                <w:szCs w:val="22"/>
              </w:rPr>
            </w:pPr>
            <w:r w:rsidRPr="0009362D">
              <w:rPr>
                <w:rFonts w:ascii="宋体" w:hAnsi="宋体"/>
                <w:szCs w:val="22"/>
              </w:rPr>
              <w:t>1.1.2</w:t>
            </w:r>
          </w:p>
        </w:tc>
        <w:tc>
          <w:tcPr>
            <w:tcW w:w="3905" w:type="dxa"/>
            <w:tcBorders>
              <w:top w:val="single" w:sz="4" w:space="0" w:color="auto"/>
              <w:left w:val="single" w:sz="4" w:space="0" w:color="auto"/>
              <w:bottom w:val="single" w:sz="4" w:space="0" w:color="auto"/>
              <w:right w:val="single" w:sz="4" w:space="0" w:color="auto"/>
            </w:tcBorders>
            <w:vAlign w:val="center"/>
          </w:tcPr>
          <w:p w14:paraId="676F9FAD" w14:textId="77777777" w:rsidR="00CC3E5E" w:rsidRPr="0009362D" w:rsidRDefault="00DE4018">
            <w:pPr>
              <w:spacing w:line="440" w:lineRule="exact"/>
              <w:jc w:val="center"/>
              <w:rPr>
                <w:rFonts w:ascii="宋体" w:hAnsi="宋体"/>
                <w:szCs w:val="22"/>
              </w:rPr>
            </w:pPr>
            <w:r w:rsidRPr="0009362D">
              <w:rPr>
                <w:rFonts w:ascii="宋体" w:hAnsi="宋体"/>
                <w:szCs w:val="22"/>
              </w:rPr>
              <w:t>招标人</w:t>
            </w:r>
          </w:p>
        </w:tc>
        <w:tc>
          <w:tcPr>
            <w:tcW w:w="4252" w:type="dxa"/>
            <w:tcBorders>
              <w:top w:val="single" w:sz="4" w:space="0" w:color="auto"/>
              <w:left w:val="single" w:sz="4" w:space="0" w:color="auto"/>
              <w:bottom w:val="single" w:sz="4" w:space="0" w:color="auto"/>
              <w:right w:val="single" w:sz="4" w:space="0" w:color="auto"/>
            </w:tcBorders>
            <w:vAlign w:val="center"/>
          </w:tcPr>
          <w:p w14:paraId="404D8FC2" w14:textId="77777777" w:rsidR="00CC3E5E" w:rsidRPr="0009362D" w:rsidRDefault="00DE4018">
            <w:pPr>
              <w:spacing w:line="440" w:lineRule="exact"/>
              <w:rPr>
                <w:rFonts w:ascii="宋体" w:hAnsi="宋体"/>
                <w:szCs w:val="22"/>
                <w:u w:val="single"/>
              </w:rPr>
            </w:pPr>
            <w:r w:rsidRPr="0009362D">
              <w:rPr>
                <w:rFonts w:ascii="宋体" w:hAnsi="宋体"/>
                <w:szCs w:val="22"/>
              </w:rPr>
              <w:t>名称：</w:t>
            </w:r>
            <w:r w:rsidRPr="0009362D">
              <w:rPr>
                <w:rFonts w:ascii="宋体" w:hAnsi="宋体" w:hint="eastAsia"/>
                <w:szCs w:val="22"/>
                <w:u w:val="single"/>
              </w:rPr>
              <w:t>中铁八局集团有限公司</w:t>
            </w:r>
            <w:r w:rsidRPr="0009362D">
              <w:rPr>
                <w:rFonts w:ascii="宋体" w:hAnsi="宋体"/>
                <w:szCs w:val="22"/>
                <w:u w:val="single"/>
              </w:rPr>
              <w:t xml:space="preserve"> </w:t>
            </w:r>
          </w:p>
          <w:p w14:paraId="7A90CC21" w14:textId="77777777" w:rsidR="00CC3E5E" w:rsidRPr="0009362D" w:rsidRDefault="00DE4018">
            <w:pPr>
              <w:spacing w:line="440" w:lineRule="exact"/>
              <w:rPr>
                <w:rFonts w:ascii="宋体" w:hAnsi="宋体"/>
                <w:szCs w:val="22"/>
                <w:u w:val="single"/>
              </w:rPr>
            </w:pPr>
            <w:r w:rsidRPr="0009362D">
              <w:rPr>
                <w:rFonts w:ascii="宋体" w:hAnsi="宋体"/>
                <w:szCs w:val="22"/>
              </w:rPr>
              <w:t>地址：</w:t>
            </w:r>
            <w:r w:rsidRPr="0009362D">
              <w:rPr>
                <w:rFonts w:ascii="宋体" w:hAnsi="宋体" w:hint="eastAsia"/>
                <w:szCs w:val="22"/>
                <w:u w:val="single"/>
              </w:rPr>
              <w:t>广州市黄埔区</w:t>
            </w:r>
            <w:proofErr w:type="gramStart"/>
            <w:r w:rsidRPr="0009362D">
              <w:rPr>
                <w:rFonts w:ascii="宋体" w:hAnsi="宋体" w:hint="eastAsia"/>
                <w:szCs w:val="22"/>
                <w:u w:val="single"/>
              </w:rPr>
              <w:t>石化路江悦商贸园</w:t>
            </w:r>
            <w:proofErr w:type="gramEnd"/>
            <w:r w:rsidRPr="0009362D">
              <w:rPr>
                <w:rFonts w:ascii="宋体" w:hAnsi="宋体" w:hint="eastAsia"/>
                <w:szCs w:val="22"/>
                <w:u w:val="single"/>
              </w:rPr>
              <w:t>J4栋二楼</w:t>
            </w:r>
            <w:r w:rsidRPr="0009362D">
              <w:rPr>
                <w:rFonts w:ascii="宋体" w:hAnsi="宋体"/>
                <w:szCs w:val="22"/>
                <w:u w:val="single"/>
              </w:rPr>
              <w:t xml:space="preserve"> </w:t>
            </w:r>
          </w:p>
          <w:p w14:paraId="1FF41935" w14:textId="77777777" w:rsidR="00CC3E5E" w:rsidRPr="0009362D" w:rsidRDefault="00DE4018">
            <w:pPr>
              <w:spacing w:line="440" w:lineRule="exact"/>
              <w:rPr>
                <w:rFonts w:ascii="宋体" w:hAnsi="宋体"/>
                <w:szCs w:val="22"/>
                <w:u w:val="single"/>
              </w:rPr>
            </w:pPr>
            <w:r w:rsidRPr="0009362D">
              <w:rPr>
                <w:rFonts w:ascii="宋体" w:hAnsi="宋体"/>
                <w:szCs w:val="22"/>
              </w:rPr>
              <w:t>联系人：</w:t>
            </w:r>
            <w:r w:rsidRPr="0009362D">
              <w:rPr>
                <w:rFonts w:ascii="宋体" w:hAnsi="宋体" w:hint="eastAsia"/>
                <w:szCs w:val="22"/>
                <w:u w:val="single"/>
              </w:rPr>
              <w:t xml:space="preserve">谢先生、严先生 </w:t>
            </w:r>
          </w:p>
          <w:p w14:paraId="7277CC9C" w14:textId="77777777" w:rsidR="00CC3E5E" w:rsidRPr="0009362D" w:rsidRDefault="00DE4018">
            <w:pPr>
              <w:spacing w:line="440" w:lineRule="exact"/>
              <w:rPr>
                <w:rFonts w:ascii="宋体" w:hAnsi="宋体"/>
                <w:szCs w:val="22"/>
                <w:u w:val="single"/>
              </w:rPr>
            </w:pPr>
            <w:r w:rsidRPr="0009362D">
              <w:rPr>
                <w:rFonts w:ascii="宋体" w:hAnsi="宋体"/>
                <w:szCs w:val="22"/>
              </w:rPr>
              <w:t>电话：</w:t>
            </w:r>
            <w:r w:rsidRPr="0009362D">
              <w:rPr>
                <w:rFonts w:ascii="宋体" w:hAnsi="宋体"/>
                <w:szCs w:val="22"/>
                <w:u w:val="single"/>
              </w:rPr>
              <w:t xml:space="preserve"> </w:t>
            </w:r>
            <w:r w:rsidRPr="0009362D">
              <w:rPr>
                <w:rFonts w:ascii="宋体" w:hAnsi="宋体" w:hint="eastAsia"/>
                <w:szCs w:val="22"/>
                <w:u w:val="single"/>
              </w:rPr>
              <w:t>13981838621、15201406102</w:t>
            </w:r>
            <w:r w:rsidRPr="0009362D">
              <w:rPr>
                <w:rFonts w:ascii="宋体" w:hAnsi="宋体"/>
                <w:szCs w:val="22"/>
                <w:u w:val="single"/>
              </w:rPr>
              <w:t xml:space="preserve"> </w:t>
            </w:r>
          </w:p>
        </w:tc>
      </w:tr>
      <w:tr w:rsidR="00CC3E5E" w:rsidRPr="0009362D" w14:paraId="6111534C" w14:textId="77777777">
        <w:tc>
          <w:tcPr>
            <w:tcW w:w="1165" w:type="dxa"/>
            <w:tcBorders>
              <w:top w:val="single" w:sz="4" w:space="0" w:color="auto"/>
              <w:left w:val="single" w:sz="4" w:space="0" w:color="auto"/>
              <w:bottom w:val="single" w:sz="4" w:space="0" w:color="auto"/>
              <w:right w:val="single" w:sz="4" w:space="0" w:color="auto"/>
            </w:tcBorders>
            <w:vAlign w:val="center"/>
          </w:tcPr>
          <w:p w14:paraId="60C9AC4B" w14:textId="77777777" w:rsidR="00CC3E5E" w:rsidRPr="0009362D" w:rsidRDefault="00DE4018">
            <w:pPr>
              <w:spacing w:line="440" w:lineRule="exact"/>
              <w:jc w:val="center"/>
              <w:rPr>
                <w:rFonts w:ascii="宋体" w:hAnsi="宋体"/>
                <w:szCs w:val="22"/>
              </w:rPr>
            </w:pPr>
            <w:r w:rsidRPr="0009362D">
              <w:rPr>
                <w:rFonts w:ascii="宋体" w:hAnsi="宋体"/>
                <w:szCs w:val="22"/>
              </w:rPr>
              <w:t>1.1.3</w:t>
            </w:r>
          </w:p>
        </w:tc>
        <w:tc>
          <w:tcPr>
            <w:tcW w:w="3905" w:type="dxa"/>
            <w:tcBorders>
              <w:top w:val="single" w:sz="4" w:space="0" w:color="auto"/>
              <w:left w:val="single" w:sz="4" w:space="0" w:color="auto"/>
              <w:bottom w:val="single" w:sz="4" w:space="0" w:color="auto"/>
              <w:right w:val="single" w:sz="4" w:space="0" w:color="auto"/>
            </w:tcBorders>
            <w:vAlign w:val="center"/>
          </w:tcPr>
          <w:p w14:paraId="33E3A72B" w14:textId="77777777" w:rsidR="00CC3E5E" w:rsidRPr="0009362D" w:rsidRDefault="00DE4018">
            <w:pPr>
              <w:spacing w:line="440" w:lineRule="exact"/>
              <w:jc w:val="center"/>
              <w:rPr>
                <w:rFonts w:ascii="宋体" w:hAnsi="宋体"/>
                <w:szCs w:val="22"/>
              </w:rPr>
            </w:pPr>
            <w:r w:rsidRPr="0009362D">
              <w:rPr>
                <w:rFonts w:ascii="宋体" w:hAnsi="宋体"/>
                <w:szCs w:val="22"/>
              </w:rPr>
              <w:t>招标代理机构</w:t>
            </w:r>
          </w:p>
        </w:tc>
        <w:tc>
          <w:tcPr>
            <w:tcW w:w="4252" w:type="dxa"/>
            <w:tcBorders>
              <w:top w:val="single" w:sz="4" w:space="0" w:color="auto"/>
              <w:left w:val="single" w:sz="4" w:space="0" w:color="auto"/>
              <w:bottom w:val="single" w:sz="4" w:space="0" w:color="auto"/>
              <w:right w:val="single" w:sz="4" w:space="0" w:color="auto"/>
            </w:tcBorders>
            <w:vAlign w:val="center"/>
          </w:tcPr>
          <w:p w14:paraId="3F90E201" w14:textId="77777777" w:rsidR="00CC3E5E" w:rsidRPr="0009362D" w:rsidRDefault="00DE4018">
            <w:pPr>
              <w:spacing w:line="440" w:lineRule="exact"/>
              <w:rPr>
                <w:rFonts w:ascii="宋体" w:hAnsi="宋体"/>
                <w:szCs w:val="22"/>
                <w:u w:val="single"/>
              </w:rPr>
            </w:pPr>
            <w:r w:rsidRPr="0009362D">
              <w:rPr>
                <w:rFonts w:ascii="宋体" w:hAnsi="宋体"/>
                <w:szCs w:val="22"/>
              </w:rPr>
              <w:t>名称：</w:t>
            </w:r>
            <w:r w:rsidRPr="0009362D">
              <w:rPr>
                <w:rFonts w:ascii="宋体" w:hAnsi="宋体" w:hint="eastAsia"/>
                <w:szCs w:val="22"/>
                <w:u w:val="single"/>
              </w:rPr>
              <w:t>国义招标股份有限公司</w:t>
            </w:r>
            <w:r w:rsidRPr="0009362D">
              <w:rPr>
                <w:rFonts w:ascii="宋体" w:hAnsi="宋体"/>
                <w:szCs w:val="22"/>
                <w:u w:val="single"/>
              </w:rPr>
              <w:t xml:space="preserve"> </w:t>
            </w:r>
          </w:p>
          <w:p w14:paraId="343B21D9" w14:textId="77777777" w:rsidR="00CC3E5E" w:rsidRPr="0009362D" w:rsidRDefault="00DE4018">
            <w:pPr>
              <w:spacing w:line="440" w:lineRule="exact"/>
              <w:rPr>
                <w:rFonts w:ascii="宋体" w:hAnsi="宋体"/>
                <w:szCs w:val="22"/>
                <w:u w:val="single"/>
              </w:rPr>
            </w:pPr>
            <w:r w:rsidRPr="0009362D">
              <w:rPr>
                <w:rFonts w:ascii="宋体" w:hAnsi="宋体"/>
                <w:szCs w:val="22"/>
              </w:rPr>
              <w:t>地址：</w:t>
            </w:r>
            <w:r w:rsidRPr="0009362D">
              <w:rPr>
                <w:rFonts w:ascii="宋体" w:hAnsi="宋体" w:hint="eastAsia"/>
                <w:szCs w:val="22"/>
                <w:u w:val="single"/>
              </w:rPr>
              <w:t>广东省广州市越秀区东风东路726号7楼</w:t>
            </w:r>
            <w:r w:rsidRPr="0009362D">
              <w:rPr>
                <w:rFonts w:ascii="宋体" w:hAnsi="宋体"/>
                <w:szCs w:val="22"/>
                <w:u w:val="single"/>
              </w:rPr>
              <w:t xml:space="preserve"> </w:t>
            </w:r>
          </w:p>
          <w:p w14:paraId="5B8E415F" w14:textId="77777777" w:rsidR="00CC3E5E" w:rsidRPr="0009362D" w:rsidRDefault="00DE4018">
            <w:pPr>
              <w:spacing w:line="440" w:lineRule="exact"/>
              <w:rPr>
                <w:rFonts w:ascii="宋体" w:hAnsi="宋体"/>
                <w:szCs w:val="22"/>
                <w:u w:val="single"/>
              </w:rPr>
            </w:pPr>
            <w:r w:rsidRPr="0009362D">
              <w:rPr>
                <w:rFonts w:ascii="宋体" w:hAnsi="宋体"/>
                <w:szCs w:val="22"/>
              </w:rPr>
              <w:t>联系人：</w:t>
            </w:r>
            <w:r w:rsidRPr="0009362D">
              <w:rPr>
                <w:rFonts w:ascii="宋体" w:hAnsi="宋体" w:hint="eastAsia"/>
                <w:szCs w:val="22"/>
                <w:u w:val="single"/>
              </w:rPr>
              <w:t xml:space="preserve">赵小姐、邓先生、梁小姐 </w:t>
            </w:r>
          </w:p>
          <w:p w14:paraId="7B6EB48C" w14:textId="77777777" w:rsidR="00CC3E5E" w:rsidRPr="0009362D" w:rsidRDefault="00DE4018">
            <w:pPr>
              <w:spacing w:line="440" w:lineRule="exact"/>
              <w:rPr>
                <w:rFonts w:ascii="宋体" w:hAnsi="宋体"/>
                <w:szCs w:val="22"/>
                <w:u w:val="single"/>
              </w:rPr>
            </w:pPr>
            <w:r w:rsidRPr="0009362D">
              <w:rPr>
                <w:rFonts w:ascii="宋体" w:hAnsi="宋体"/>
                <w:szCs w:val="22"/>
              </w:rPr>
              <w:t>电话：</w:t>
            </w:r>
            <w:r w:rsidRPr="0009362D">
              <w:rPr>
                <w:rFonts w:ascii="宋体" w:hAnsi="宋体" w:hint="eastAsia"/>
                <w:szCs w:val="22"/>
                <w:u w:val="single"/>
              </w:rPr>
              <w:t xml:space="preserve">13217584650、13302296246、13697438679 </w:t>
            </w:r>
          </w:p>
        </w:tc>
      </w:tr>
      <w:tr w:rsidR="00CC3E5E" w:rsidRPr="0009362D" w14:paraId="2C3B10E6" w14:textId="77777777">
        <w:tc>
          <w:tcPr>
            <w:tcW w:w="1165" w:type="dxa"/>
            <w:tcBorders>
              <w:top w:val="single" w:sz="4" w:space="0" w:color="auto"/>
              <w:left w:val="single" w:sz="4" w:space="0" w:color="auto"/>
              <w:bottom w:val="single" w:sz="4" w:space="0" w:color="auto"/>
              <w:right w:val="single" w:sz="4" w:space="0" w:color="auto"/>
            </w:tcBorders>
            <w:vAlign w:val="center"/>
          </w:tcPr>
          <w:p w14:paraId="70B56EF0" w14:textId="77777777" w:rsidR="00CC3E5E" w:rsidRPr="0009362D" w:rsidRDefault="00DE4018">
            <w:pPr>
              <w:spacing w:line="440" w:lineRule="exact"/>
              <w:jc w:val="center"/>
              <w:rPr>
                <w:rFonts w:ascii="宋体" w:hAnsi="宋体"/>
                <w:szCs w:val="22"/>
              </w:rPr>
            </w:pPr>
            <w:r w:rsidRPr="0009362D">
              <w:rPr>
                <w:rFonts w:ascii="宋体" w:hAnsi="宋体"/>
                <w:szCs w:val="22"/>
              </w:rPr>
              <w:t>1.1.4</w:t>
            </w:r>
          </w:p>
        </w:tc>
        <w:tc>
          <w:tcPr>
            <w:tcW w:w="3905" w:type="dxa"/>
            <w:tcBorders>
              <w:top w:val="single" w:sz="4" w:space="0" w:color="auto"/>
              <w:left w:val="single" w:sz="4" w:space="0" w:color="auto"/>
              <w:bottom w:val="single" w:sz="4" w:space="0" w:color="auto"/>
              <w:right w:val="single" w:sz="4" w:space="0" w:color="auto"/>
            </w:tcBorders>
            <w:vAlign w:val="center"/>
          </w:tcPr>
          <w:p w14:paraId="7B6DCF57" w14:textId="77777777" w:rsidR="00CC3E5E" w:rsidRPr="0009362D" w:rsidRDefault="00DE4018">
            <w:pPr>
              <w:spacing w:line="440" w:lineRule="exact"/>
              <w:jc w:val="center"/>
              <w:rPr>
                <w:rFonts w:ascii="宋体" w:hAnsi="宋体"/>
                <w:szCs w:val="22"/>
              </w:rPr>
            </w:pPr>
            <w:r w:rsidRPr="0009362D">
              <w:rPr>
                <w:rFonts w:ascii="宋体" w:hAnsi="宋体"/>
                <w:szCs w:val="22"/>
              </w:rPr>
              <w:t>招标项目名称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3EB83B03" w14:textId="77777777" w:rsidR="00CC3E5E" w:rsidRPr="0009362D" w:rsidRDefault="00DE4018">
            <w:pPr>
              <w:spacing w:line="440" w:lineRule="exact"/>
              <w:rPr>
                <w:rFonts w:ascii="宋体" w:hAnsi="宋体" w:cs="宋体"/>
                <w:szCs w:val="22"/>
              </w:rPr>
            </w:pPr>
            <w:r w:rsidRPr="0009362D">
              <w:rPr>
                <w:rFonts w:ascii="宋体" w:hAnsi="宋体" w:hint="eastAsia"/>
                <w:szCs w:val="22"/>
              </w:rPr>
              <w:t>本招标项目名称</w:t>
            </w:r>
            <w:r w:rsidRPr="0009362D">
              <w:rPr>
                <w:rFonts w:ascii="宋体" w:hAnsi="宋体"/>
                <w:szCs w:val="22"/>
              </w:rPr>
              <w:t>：</w:t>
            </w:r>
            <w:r w:rsidRPr="0009362D">
              <w:rPr>
                <w:rFonts w:ascii="宋体" w:hAnsi="宋体" w:hint="eastAsia"/>
                <w:szCs w:val="22"/>
              </w:rPr>
              <w:t>广州市轨道交通七号线二期工</w:t>
            </w:r>
            <w:r w:rsidRPr="0009362D">
              <w:rPr>
                <w:rFonts w:ascii="宋体" w:hAnsi="宋体" w:cs="宋体" w:hint="eastAsia"/>
                <w:szCs w:val="22"/>
              </w:rPr>
              <w:t>程【车站灯箱与导向牌材料采购】项目。</w:t>
            </w:r>
          </w:p>
          <w:p w14:paraId="3CBCA60D" w14:textId="77777777" w:rsidR="00CC3E5E" w:rsidRPr="0009362D" w:rsidRDefault="00DE4018">
            <w:pPr>
              <w:spacing w:line="440" w:lineRule="exact"/>
              <w:rPr>
                <w:rFonts w:ascii="宋体" w:hAnsi="宋体"/>
                <w:szCs w:val="22"/>
              </w:rPr>
            </w:pPr>
            <w:r w:rsidRPr="0009362D">
              <w:rPr>
                <w:rFonts w:ascii="宋体" w:hAnsi="宋体" w:cs="宋体" w:hint="eastAsia"/>
                <w:color w:val="000000"/>
                <w:szCs w:val="21"/>
              </w:rPr>
              <w:t>本包件为包件</w:t>
            </w:r>
            <w:r w:rsidRPr="0009362D">
              <w:rPr>
                <w:rFonts w:ascii="宋体" w:hAnsi="宋体" w:cs="宋体" w:hint="eastAsia"/>
                <w:color w:val="000000"/>
                <w:szCs w:val="21"/>
                <w:u w:val="single"/>
              </w:rPr>
              <w:t xml:space="preserve">1 </w:t>
            </w:r>
            <w:r w:rsidRPr="0009362D">
              <w:rPr>
                <w:rFonts w:ascii="宋体" w:hAnsi="宋体" w:cs="宋体" w:hint="eastAsia"/>
                <w:color w:val="000000"/>
                <w:szCs w:val="21"/>
              </w:rPr>
              <w:t>，包件名称为</w:t>
            </w:r>
            <w:r w:rsidRPr="0009362D">
              <w:rPr>
                <w:rFonts w:ascii="宋体" w:hAnsi="宋体" w:cs="宋体" w:hint="eastAsia"/>
                <w:szCs w:val="22"/>
                <w:u w:val="single"/>
              </w:rPr>
              <w:t>广州市轨道交通七号线二</w:t>
            </w:r>
            <w:r w:rsidRPr="0009362D">
              <w:rPr>
                <w:rFonts w:ascii="宋体" w:hAnsi="宋体" w:hint="eastAsia"/>
                <w:szCs w:val="22"/>
                <w:u w:val="single"/>
              </w:rPr>
              <w:t>期工程【车站灯箱与导向牌材料采购】项目</w:t>
            </w:r>
            <w:r w:rsidRPr="0009362D">
              <w:rPr>
                <w:rFonts w:ascii="等线" w:eastAsia="等线" w:hAnsi="等线" w:cs="等线" w:hint="eastAsia"/>
                <w:color w:val="000000"/>
                <w:szCs w:val="21"/>
                <w:u w:val="single"/>
              </w:rPr>
              <w:t xml:space="preserve">  </w:t>
            </w:r>
          </w:p>
        </w:tc>
      </w:tr>
      <w:tr w:rsidR="00CC3E5E" w:rsidRPr="0009362D" w14:paraId="473867A9" w14:textId="77777777">
        <w:tc>
          <w:tcPr>
            <w:tcW w:w="1165" w:type="dxa"/>
            <w:tcBorders>
              <w:top w:val="single" w:sz="4" w:space="0" w:color="auto"/>
              <w:left w:val="single" w:sz="4" w:space="0" w:color="auto"/>
              <w:bottom w:val="single" w:sz="4" w:space="0" w:color="auto"/>
              <w:right w:val="single" w:sz="4" w:space="0" w:color="auto"/>
            </w:tcBorders>
            <w:vAlign w:val="center"/>
          </w:tcPr>
          <w:p w14:paraId="710408AA" w14:textId="77777777" w:rsidR="00CC3E5E" w:rsidRPr="0009362D" w:rsidRDefault="00DE4018">
            <w:pPr>
              <w:spacing w:line="440" w:lineRule="exact"/>
              <w:jc w:val="center"/>
              <w:rPr>
                <w:rFonts w:ascii="宋体" w:hAnsi="宋体"/>
                <w:szCs w:val="22"/>
              </w:rPr>
            </w:pPr>
            <w:r w:rsidRPr="0009362D">
              <w:rPr>
                <w:rFonts w:ascii="宋体" w:hAnsi="宋体"/>
                <w:szCs w:val="22"/>
              </w:rPr>
              <w:t>1.1.5</w:t>
            </w:r>
          </w:p>
        </w:tc>
        <w:tc>
          <w:tcPr>
            <w:tcW w:w="3905" w:type="dxa"/>
            <w:tcBorders>
              <w:top w:val="single" w:sz="4" w:space="0" w:color="auto"/>
              <w:left w:val="single" w:sz="4" w:space="0" w:color="auto"/>
              <w:bottom w:val="single" w:sz="4" w:space="0" w:color="auto"/>
              <w:right w:val="single" w:sz="4" w:space="0" w:color="auto"/>
            </w:tcBorders>
            <w:vAlign w:val="center"/>
          </w:tcPr>
          <w:p w14:paraId="42CD5C0A" w14:textId="77777777" w:rsidR="00CC3E5E" w:rsidRPr="0009362D" w:rsidRDefault="00DE4018">
            <w:pPr>
              <w:spacing w:line="440" w:lineRule="exact"/>
              <w:jc w:val="center"/>
              <w:rPr>
                <w:rFonts w:ascii="宋体" w:hAnsi="宋体"/>
                <w:szCs w:val="22"/>
              </w:rPr>
            </w:pPr>
            <w:r w:rsidRPr="0009362D">
              <w:rPr>
                <w:rFonts w:ascii="宋体" w:hAnsi="宋体"/>
                <w:szCs w:val="22"/>
              </w:rPr>
              <w:t>工程项目名称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5B50D641" w14:textId="77777777" w:rsidR="00CC3E5E" w:rsidRPr="0009362D" w:rsidRDefault="00DE4018">
            <w:pPr>
              <w:spacing w:line="440" w:lineRule="exact"/>
              <w:rPr>
                <w:rFonts w:ascii="宋体" w:hAnsi="宋体"/>
                <w:szCs w:val="22"/>
              </w:rPr>
            </w:pPr>
            <w:r w:rsidRPr="0009362D">
              <w:rPr>
                <w:rFonts w:ascii="宋体" w:hAnsi="宋体" w:hint="eastAsia"/>
                <w:szCs w:val="22"/>
              </w:rPr>
              <w:t>详见招标公告第2.1条</w:t>
            </w:r>
          </w:p>
        </w:tc>
      </w:tr>
      <w:tr w:rsidR="00CC3E5E" w:rsidRPr="0009362D" w14:paraId="02E02D12" w14:textId="77777777">
        <w:tc>
          <w:tcPr>
            <w:tcW w:w="1165" w:type="dxa"/>
            <w:tcBorders>
              <w:top w:val="single" w:sz="4" w:space="0" w:color="auto"/>
              <w:left w:val="single" w:sz="4" w:space="0" w:color="auto"/>
              <w:bottom w:val="single" w:sz="4" w:space="0" w:color="auto"/>
              <w:right w:val="single" w:sz="4" w:space="0" w:color="auto"/>
            </w:tcBorders>
            <w:vAlign w:val="center"/>
          </w:tcPr>
          <w:p w14:paraId="59ED9563" w14:textId="77777777" w:rsidR="00CC3E5E" w:rsidRPr="0009362D" w:rsidRDefault="00DE4018">
            <w:pPr>
              <w:spacing w:line="440" w:lineRule="exact"/>
              <w:jc w:val="center"/>
              <w:rPr>
                <w:rFonts w:ascii="宋体" w:hAnsi="宋体"/>
                <w:szCs w:val="22"/>
              </w:rPr>
            </w:pPr>
            <w:r w:rsidRPr="0009362D">
              <w:rPr>
                <w:rFonts w:ascii="宋体" w:hAnsi="宋体"/>
                <w:szCs w:val="22"/>
              </w:rPr>
              <w:t>1.2.1</w:t>
            </w:r>
          </w:p>
        </w:tc>
        <w:tc>
          <w:tcPr>
            <w:tcW w:w="3905" w:type="dxa"/>
            <w:tcBorders>
              <w:top w:val="single" w:sz="4" w:space="0" w:color="auto"/>
              <w:left w:val="single" w:sz="4" w:space="0" w:color="auto"/>
              <w:bottom w:val="single" w:sz="4" w:space="0" w:color="auto"/>
              <w:right w:val="single" w:sz="4" w:space="0" w:color="auto"/>
            </w:tcBorders>
            <w:vAlign w:val="center"/>
          </w:tcPr>
          <w:p w14:paraId="0A88CC63" w14:textId="77777777" w:rsidR="00CC3E5E" w:rsidRPr="0009362D" w:rsidRDefault="00DE4018">
            <w:pPr>
              <w:spacing w:line="440" w:lineRule="exact"/>
              <w:jc w:val="center"/>
              <w:rPr>
                <w:rFonts w:ascii="宋体" w:hAnsi="宋体"/>
                <w:szCs w:val="22"/>
              </w:rPr>
            </w:pPr>
            <w:r w:rsidRPr="0009362D">
              <w:rPr>
                <w:rFonts w:ascii="宋体" w:hAnsi="宋体"/>
                <w:szCs w:val="22"/>
              </w:rPr>
              <w:t>资金来源及比例</w:t>
            </w:r>
          </w:p>
        </w:tc>
        <w:tc>
          <w:tcPr>
            <w:tcW w:w="4252" w:type="dxa"/>
            <w:tcBorders>
              <w:top w:val="single" w:sz="4" w:space="0" w:color="auto"/>
              <w:left w:val="single" w:sz="4" w:space="0" w:color="auto"/>
              <w:bottom w:val="single" w:sz="4" w:space="0" w:color="auto"/>
              <w:right w:val="single" w:sz="4" w:space="0" w:color="auto"/>
            </w:tcBorders>
            <w:vAlign w:val="center"/>
          </w:tcPr>
          <w:p w14:paraId="3D15A823" w14:textId="77777777" w:rsidR="00CC3E5E" w:rsidRPr="0009362D" w:rsidRDefault="00DE4018">
            <w:pPr>
              <w:spacing w:line="440" w:lineRule="exact"/>
              <w:rPr>
                <w:rFonts w:ascii="宋体" w:hAnsi="宋体"/>
                <w:szCs w:val="22"/>
              </w:rPr>
            </w:pPr>
            <w:r w:rsidRPr="0009362D">
              <w:rPr>
                <w:rFonts w:ascii="宋体" w:hAnsi="宋体" w:hint="eastAsia"/>
                <w:color w:val="000000"/>
              </w:rPr>
              <w:t>详见招标公告第1条</w:t>
            </w:r>
          </w:p>
        </w:tc>
      </w:tr>
      <w:tr w:rsidR="00CC3E5E" w:rsidRPr="0009362D" w14:paraId="2589DB6B" w14:textId="77777777">
        <w:tc>
          <w:tcPr>
            <w:tcW w:w="1165" w:type="dxa"/>
            <w:tcBorders>
              <w:top w:val="single" w:sz="4" w:space="0" w:color="auto"/>
              <w:left w:val="single" w:sz="4" w:space="0" w:color="auto"/>
              <w:bottom w:val="single" w:sz="4" w:space="0" w:color="auto"/>
              <w:right w:val="single" w:sz="4" w:space="0" w:color="auto"/>
            </w:tcBorders>
            <w:vAlign w:val="center"/>
          </w:tcPr>
          <w:p w14:paraId="6D2DC3A8" w14:textId="77777777" w:rsidR="00CC3E5E" w:rsidRPr="0009362D" w:rsidRDefault="00DE4018">
            <w:pPr>
              <w:spacing w:line="440" w:lineRule="exact"/>
              <w:jc w:val="center"/>
              <w:rPr>
                <w:rFonts w:ascii="宋体" w:hAnsi="宋体"/>
                <w:szCs w:val="22"/>
              </w:rPr>
            </w:pPr>
            <w:r w:rsidRPr="0009362D">
              <w:rPr>
                <w:rFonts w:ascii="宋体" w:hAnsi="宋体"/>
                <w:szCs w:val="22"/>
              </w:rPr>
              <w:t>1.2.2</w:t>
            </w:r>
          </w:p>
        </w:tc>
        <w:tc>
          <w:tcPr>
            <w:tcW w:w="3905" w:type="dxa"/>
            <w:tcBorders>
              <w:top w:val="single" w:sz="4" w:space="0" w:color="auto"/>
              <w:left w:val="single" w:sz="4" w:space="0" w:color="auto"/>
              <w:bottom w:val="single" w:sz="4" w:space="0" w:color="auto"/>
              <w:right w:val="single" w:sz="4" w:space="0" w:color="auto"/>
            </w:tcBorders>
            <w:vAlign w:val="center"/>
          </w:tcPr>
          <w:p w14:paraId="0FB8061D" w14:textId="77777777" w:rsidR="00CC3E5E" w:rsidRPr="0009362D" w:rsidRDefault="00DE4018">
            <w:pPr>
              <w:spacing w:line="440" w:lineRule="exact"/>
              <w:jc w:val="center"/>
              <w:rPr>
                <w:rFonts w:ascii="宋体" w:hAnsi="宋体"/>
                <w:szCs w:val="22"/>
              </w:rPr>
            </w:pPr>
            <w:r w:rsidRPr="0009362D">
              <w:rPr>
                <w:rFonts w:ascii="宋体" w:hAnsi="宋体"/>
                <w:szCs w:val="22"/>
              </w:rPr>
              <w:t>资金落实情况</w:t>
            </w:r>
          </w:p>
        </w:tc>
        <w:tc>
          <w:tcPr>
            <w:tcW w:w="4252" w:type="dxa"/>
            <w:tcBorders>
              <w:top w:val="single" w:sz="4" w:space="0" w:color="auto"/>
              <w:left w:val="single" w:sz="4" w:space="0" w:color="auto"/>
              <w:bottom w:val="single" w:sz="4" w:space="0" w:color="auto"/>
              <w:right w:val="single" w:sz="4" w:space="0" w:color="auto"/>
            </w:tcBorders>
            <w:vAlign w:val="center"/>
          </w:tcPr>
          <w:p w14:paraId="21CF3751" w14:textId="77777777" w:rsidR="00CC3E5E" w:rsidRPr="0009362D" w:rsidRDefault="00DE4018">
            <w:pPr>
              <w:spacing w:line="440" w:lineRule="exact"/>
              <w:rPr>
                <w:rFonts w:ascii="宋体" w:hAnsi="宋体"/>
                <w:szCs w:val="22"/>
                <w:u w:val="single"/>
              </w:rPr>
            </w:pPr>
            <w:r w:rsidRPr="0009362D">
              <w:rPr>
                <w:rFonts w:ascii="宋体" w:hAnsi="宋体" w:hint="eastAsia"/>
                <w:szCs w:val="22"/>
                <w:u w:val="single"/>
              </w:rPr>
              <w:t>已落实</w:t>
            </w:r>
          </w:p>
        </w:tc>
      </w:tr>
      <w:tr w:rsidR="00CC3E5E" w:rsidRPr="0009362D" w14:paraId="5B777526" w14:textId="77777777">
        <w:tc>
          <w:tcPr>
            <w:tcW w:w="1165" w:type="dxa"/>
            <w:tcBorders>
              <w:top w:val="single" w:sz="4" w:space="0" w:color="auto"/>
              <w:left w:val="single" w:sz="4" w:space="0" w:color="auto"/>
              <w:bottom w:val="single" w:sz="4" w:space="0" w:color="auto"/>
              <w:right w:val="single" w:sz="4" w:space="0" w:color="auto"/>
            </w:tcBorders>
            <w:vAlign w:val="center"/>
          </w:tcPr>
          <w:p w14:paraId="34B36C2B" w14:textId="77777777" w:rsidR="00CC3E5E" w:rsidRPr="0009362D" w:rsidRDefault="00DE4018">
            <w:pPr>
              <w:spacing w:line="440" w:lineRule="exact"/>
              <w:jc w:val="center"/>
              <w:rPr>
                <w:rFonts w:ascii="宋体" w:hAnsi="宋体"/>
                <w:szCs w:val="22"/>
              </w:rPr>
            </w:pPr>
            <w:r w:rsidRPr="0009362D">
              <w:rPr>
                <w:rFonts w:ascii="宋体" w:hAnsi="宋体"/>
                <w:szCs w:val="22"/>
              </w:rPr>
              <w:t>1.3.1</w:t>
            </w:r>
          </w:p>
        </w:tc>
        <w:tc>
          <w:tcPr>
            <w:tcW w:w="3905" w:type="dxa"/>
            <w:tcBorders>
              <w:top w:val="single" w:sz="4" w:space="0" w:color="auto"/>
              <w:left w:val="single" w:sz="4" w:space="0" w:color="auto"/>
              <w:bottom w:val="single" w:sz="4" w:space="0" w:color="auto"/>
              <w:right w:val="single" w:sz="4" w:space="0" w:color="auto"/>
            </w:tcBorders>
            <w:vAlign w:val="center"/>
          </w:tcPr>
          <w:p w14:paraId="62496E5B" w14:textId="77777777" w:rsidR="00CC3E5E" w:rsidRPr="0009362D" w:rsidRDefault="00DE4018">
            <w:pPr>
              <w:spacing w:line="440" w:lineRule="exact"/>
              <w:jc w:val="center"/>
              <w:rPr>
                <w:rFonts w:ascii="宋体" w:hAnsi="宋体"/>
                <w:szCs w:val="22"/>
              </w:rPr>
            </w:pPr>
            <w:r w:rsidRPr="0009362D">
              <w:rPr>
                <w:rFonts w:ascii="宋体" w:hAnsi="宋体"/>
                <w:szCs w:val="22"/>
              </w:rPr>
              <w:t>招标范围</w:t>
            </w:r>
          </w:p>
        </w:tc>
        <w:tc>
          <w:tcPr>
            <w:tcW w:w="4252" w:type="dxa"/>
            <w:tcBorders>
              <w:top w:val="single" w:sz="4" w:space="0" w:color="auto"/>
              <w:left w:val="single" w:sz="4" w:space="0" w:color="auto"/>
              <w:bottom w:val="single" w:sz="4" w:space="0" w:color="auto"/>
              <w:right w:val="single" w:sz="4" w:space="0" w:color="auto"/>
            </w:tcBorders>
            <w:vAlign w:val="center"/>
          </w:tcPr>
          <w:p w14:paraId="361B96DD" w14:textId="77777777" w:rsidR="00CC3E5E" w:rsidRPr="0009362D" w:rsidRDefault="00DE4018">
            <w:pPr>
              <w:spacing w:line="440" w:lineRule="exact"/>
              <w:rPr>
                <w:rFonts w:ascii="宋体" w:hAnsi="宋体"/>
                <w:szCs w:val="22"/>
              </w:rPr>
            </w:pPr>
            <w:r w:rsidRPr="0009362D">
              <w:rPr>
                <w:rFonts w:ascii="宋体" w:hAnsi="宋体" w:hint="eastAsia"/>
                <w:szCs w:val="22"/>
              </w:rPr>
              <w:t>详见招标公告第2.2条</w:t>
            </w:r>
          </w:p>
        </w:tc>
      </w:tr>
      <w:tr w:rsidR="00CC3E5E" w:rsidRPr="0009362D" w14:paraId="5B37AF07" w14:textId="77777777">
        <w:tc>
          <w:tcPr>
            <w:tcW w:w="1165" w:type="dxa"/>
            <w:tcBorders>
              <w:top w:val="single" w:sz="4" w:space="0" w:color="auto"/>
              <w:left w:val="single" w:sz="4" w:space="0" w:color="auto"/>
              <w:bottom w:val="single" w:sz="4" w:space="0" w:color="auto"/>
              <w:right w:val="single" w:sz="4" w:space="0" w:color="auto"/>
            </w:tcBorders>
            <w:vAlign w:val="center"/>
          </w:tcPr>
          <w:p w14:paraId="10D61CFB" w14:textId="77777777" w:rsidR="00CC3E5E" w:rsidRPr="0009362D" w:rsidRDefault="00DE4018">
            <w:pPr>
              <w:spacing w:line="440" w:lineRule="exact"/>
              <w:jc w:val="center"/>
              <w:rPr>
                <w:rFonts w:ascii="宋体" w:hAnsi="宋体"/>
                <w:szCs w:val="22"/>
              </w:rPr>
            </w:pPr>
            <w:r w:rsidRPr="0009362D">
              <w:rPr>
                <w:rFonts w:ascii="宋体" w:hAnsi="宋体"/>
                <w:szCs w:val="22"/>
              </w:rPr>
              <w:t>1.3.2</w:t>
            </w:r>
          </w:p>
        </w:tc>
        <w:tc>
          <w:tcPr>
            <w:tcW w:w="3905" w:type="dxa"/>
            <w:tcBorders>
              <w:top w:val="single" w:sz="4" w:space="0" w:color="auto"/>
              <w:left w:val="single" w:sz="4" w:space="0" w:color="auto"/>
              <w:bottom w:val="single" w:sz="4" w:space="0" w:color="auto"/>
              <w:right w:val="single" w:sz="4" w:space="0" w:color="auto"/>
            </w:tcBorders>
            <w:vAlign w:val="center"/>
          </w:tcPr>
          <w:p w14:paraId="01228B6D" w14:textId="77777777" w:rsidR="00CC3E5E" w:rsidRPr="0009362D" w:rsidRDefault="00DE4018">
            <w:pPr>
              <w:spacing w:line="440" w:lineRule="exact"/>
              <w:jc w:val="center"/>
              <w:rPr>
                <w:rFonts w:ascii="宋体" w:hAnsi="宋体"/>
                <w:szCs w:val="22"/>
              </w:rPr>
            </w:pPr>
            <w:r w:rsidRPr="0009362D">
              <w:rPr>
                <w:rFonts w:ascii="宋体" w:hAnsi="宋体"/>
                <w:szCs w:val="22"/>
              </w:rPr>
              <w:t>交货期</w:t>
            </w:r>
          </w:p>
        </w:tc>
        <w:tc>
          <w:tcPr>
            <w:tcW w:w="4252" w:type="dxa"/>
            <w:tcBorders>
              <w:top w:val="single" w:sz="4" w:space="0" w:color="auto"/>
              <w:left w:val="single" w:sz="4" w:space="0" w:color="auto"/>
              <w:bottom w:val="single" w:sz="4" w:space="0" w:color="auto"/>
              <w:right w:val="single" w:sz="4" w:space="0" w:color="auto"/>
            </w:tcBorders>
            <w:vAlign w:val="center"/>
          </w:tcPr>
          <w:p w14:paraId="254B7797" w14:textId="77777777" w:rsidR="00CC3E5E" w:rsidRPr="0009362D" w:rsidRDefault="00DE4018">
            <w:pPr>
              <w:spacing w:line="440" w:lineRule="exact"/>
              <w:rPr>
                <w:rFonts w:ascii="宋体" w:hAnsi="宋体"/>
                <w:szCs w:val="22"/>
              </w:rPr>
            </w:pPr>
            <w:r w:rsidRPr="0009362D">
              <w:rPr>
                <w:rFonts w:ascii="宋体" w:hAnsi="宋体" w:hint="eastAsia"/>
                <w:szCs w:val="22"/>
              </w:rPr>
              <w:t>详见招标公告第2.2条</w:t>
            </w:r>
          </w:p>
        </w:tc>
      </w:tr>
      <w:tr w:rsidR="00CC3E5E" w:rsidRPr="0009362D" w14:paraId="65A4C640" w14:textId="77777777">
        <w:tc>
          <w:tcPr>
            <w:tcW w:w="1165" w:type="dxa"/>
            <w:tcBorders>
              <w:top w:val="single" w:sz="4" w:space="0" w:color="auto"/>
              <w:left w:val="single" w:sz="4" w:space="0" w:color="auto"/>
              <w:bottom w:val="single" w:sz="4" w:space="0" w:color="auto"/>
              <w:right w:val="single" w:sz="4" w:space="0" w:color="auto"/>
            </w:tcBorders>
            <w:vAlign w:val="center"/>
          </w:tcPr>
          <w:p w14:paraId="0242765A" w14:textId="77777777" w:rsidR="00CC3E5E" w:rsidRPr="0009362D" w:rsidRDefault="00DE4018">
            <w:pPr>
              <w:spacing w:line="440" w:lineRule="exact"/>
              <w:jc w:val="center"/>
              <w:rPr>
                <w:rFonts w:ascii="宋体" w:hAnsi="宋体"/>
                <w:szCs w:val="22"/>
              </w:rPr>
            </w:pPr>
            <w:r w:rsidRPr="0009362D">
              <w:rPr>
                <w:rFonts w:ascii="宋体" w:hAnsi="宋体"/>
                <w:szCs w:val="22"/>
              </w:rPr>
              <w:t>1.3.3</w:t>
            </w:r>
          </w:p>
        </w:tc>
        <w:tc>
          <w:tcPr>
            <w:tcW w:w="3905" w:type="dxa"/>
            <w:tcBorders>
              <w:top w:val="single" w:sz="4" w:space="0" w:color="auto"/>
              <w:left w:val="single" w:sz="4" w:space="0" w:color="auto"/>
              <w:bottom w:val="single" w:sz="4" w:space="0" w:color="auto"/>
              <w:right w:val="single" w:sz="4" w:space="0" w:color="auto"/>
            </w:tcBorders>
            <w:vAlign w:val="center"/>
          </w:tcPr>
          <w:p w14:paraId="4AC30B8C" w14:textId="77777777" w:rsidR="00CC3E5E" w:rsidRPr="0009362D" w:rsidRDefault="00DE4018">
            <w:pPr>
              <w:spacing w:line="440" w:lineRule="exact"/>
              <w:jc w:val="center"/>
              <w:rPr>
                <w:rFonts w:ascii="宋体" w:hAnsi="宋体"/>
                <w:szCs w:val="22"/>
              </w:rPr>
            </w:pPr>
            <w:r w:rsidRPr="0009362D">
              <w:rPr>
                <w:rFonts w:ascii="宋体" w:hAnsi="宋体"/>
                <w:szCs w:val="22"/>
              </w:rPr>
              <w:t>交货地点</w:t>
            </w:r>
          </w:p>
        </w:tc>
        <w:tc>
          <w:tcPr>
            <w:tcW w:w="4252" w:type="dxa"/>
            <w:tcBorders>
              <w:top w:val="single" w:sz="4" w:space="0" w:color="auto"/>
              <w:left w:val="single" w:sz="4" w:space="0" w:color="auto"/>
              <w:bottom w:val="single" w:sz="4" w:space="0" w:color="auto"/>
              <w:right w:val="single" w:sz="4" w:space="0" w:color="auto"/>
            </w:tcBorders>
            <w:vAlign w:val="center"/>
          </w:tcPr>
          <w:p w14:paraId="379EE430" w14:textId="77777777" w:rsidR="00CC3E5E" w:rsidRPr="0009362D" w:rsidRDefault="00DE4018">
            <w:pPr>
              <w:spacing w:line="440" w:lineRule="exact"/>
              <w:rPr>
                <w:rFonts w:ascii="宋体" w:hAnsi="宋体"/>
                <w:szCs w:val="22"/>
              </w:rPr>
            </w:pPr>
            <w:r w:rsidRPr="0009362D">
              <w:rPr>
                <w:rFonts w:ascii="宋体" w:hAnsi="宋体" w:hint="eastAsia"/>
                <w:szCs w:val="22"/>
              </w:rPr>
              <w:t>详见招标公告第2.2条</w:t>
            </w:r>
          </w:p>
        </w:tc>
      </w:tr>
      <w:tr w:rsidR="00CC3E5E" w:rsidRPr="0009362D" w14:paraId="004E0B5E" w14:textId="77777777">
        <w:tc>
          <w:tcPr>
            <w:tcW w:w="1165" w:type="dxa"/>
            <w:tcBorders>
              <w:top w:val="single" w:sz="4" w:space="0" w:color="auto"/>
              <w:left w:val="single" w:sz="4" w:space="0" w:color="auto"/>
              <w:bottom w:val="single" w:sz="4" w:space="0" w:color="auto"/>
              <w:right w:val="single" w:sz="4" w:space="0" w:color="auto"/>
            </w:tcBorders>
            <w:vAlign w:val="center"/>
          </w:tcPr>
          <w:p w14:paraId="7D5663A8" w14:textId="77777777" w:rsidR="00CC3E5E" w:rsidRPr="0009362D" w:rsidRDefault="00DE4018">
            <w:pPr>
              <w:jc w:val="center"/>
              <w:rPr>
                <w:rFonts w:ascii="宋体" w:hAnsi="宋体"/>
                <w:szCs w:val="22"/>
              </w:rPr>
            </w:pPr>
            <w:r w:rsidRPr="0009362D">
              <w:rPr>
                <w:rFonts w:ascii="宋体" w:hAnsi="宋体"/>
                <w:szCs w:val="22"/>
              </w:rPr>
              <w:t>1.3.4</w:t>
            </w:r>
          </w:p>
        </w:tc>
        <w:tc>
          <w:tcPr>
            <w:tcW w:w="3905" w:type="dxa"/>
            <w:tcBorders>
              <w:top w:val="single" w:sz="4" w:space="0" w:color="auto"/>
              <w:left w:val="single" w:sz="4" w:space="0" w:color="auto"/>
              <w:bottom w:val="single" w:sz="4" w:space="0" w:color="auto"/>
              <w:right w:val="single" w:sz="4" w:space="0" w:color="auto"/>
            </w:tcBorders>
            <w:vAlign w:val="center"/>
          </w:tcPr>
          <w:p w14:paraId="763A1F23" w14:textId="77777777" w:rsidR="00CC3E5E" w:rsidRPr="0009362D" w:rsidRDefault="00DE4018">
            <w:pPr>
              <w:spacing w:line="440" w:lineRule="exact"/>
              <w:jc w:val="center"/>
              <w:rPr>
                <w:rFonts w:ascii="宋体" w:hAnsi="宋体"/>
                <w:szCs w:val="22"/>
              </w:rPr>
            </w:pPr>
            <w:r w:rsidRPr="0009362D">
              <w:rPr>
                <w:rFonts w:ascii="宋体" w:hAnsi="宋体"/>
                <w:szCs w:val="22"/>
              </w:rPr>
              <w:t>质量标准</w:t>
            </w:r>
          </w:p>
        </w:tc>
        <w:tc>
          <w:tcPr>
            <w:tcW w:w="4252" w:type="dxa"/>
            <w:tcBorders>
              <w:top w:val="single" w:sz="4" w:space="0" w:color="auto"/>
              <w:left w:val="single" w:sz="4" w:space="0" w:color="auto"/>
              <w:bottom w:val="single" w:sz="4" w:space="0" w:color="auto"/>
              <w:right w:val="single" w:sz="4" w:space="0" w:color="auto"/>
            </w:tcBorders>
            <w:vAlign w:val="center"/>
          </w:tcPr>
          <w:p w14:paraId="2EC96C57" w14:textId="77777777" w:rsidR="00CC3E5E" w:rsidRPr="0009362D" w:rsidRDefault="00DE4018">
            <w:pPr>
              <w:spacing w:line="440" w:lineRule="exact"/>
              <w:rPr>
                <w:rFonts w:ascii="宋体" w:hAnsi="宋体"/>
                <w:szCs w:val="22"/>
              </w:rPr>
            </w:pPr>
            <w:r w:rsidRPr="0009362D">
              <w:rPr>
                <w:rFonts w:ascii="宋体" w:hAnsi="宋体" w:hint="eastAsia"/>
                <w:szCs w:val="22"/>
              </w:rPr>
              <w:t>/</w:t>
            </w:r>
          </w:p>
        </w:tc>
      </w:tr>
      <w:tr w:rsidR="00CC3E5E" w:rsidRPr="0009362D" w14:paraId="11C85757" w14:textId="77777777">
        <w:tc>
          <w:tcPr>
            <w:tcW w:w="1165" w:type="dxa"/>
            <w:tcBorders>
              <w:top w:val="single" w:sz="4" w:space="0" w:color="auto"/>
              <w:left w:val="single" w:sz="4" w:space="0" w:color="auto"/>
              <w:bottom w:val="single" w:sz="4" w:space="0" w:color="auto"/>
              <w:right w:val="single" w:sz="4" w:space="0" w:color="auto"/>
            </w:tcBorders>
            <w:vAlign w:val="center"/>
          </w:tcPr>
          <w:p w14:paraId="4D16CCBF" w14:textId="77777777" w:rsidR="00CC3E5E" w:rsidRPr="0009362D" w:rsidRDefault="00DE4018">
            <w:pPr>
              <w:spacing w:line="440" w:lineRule="exact"/>
              <w:jc w:val="center"/>
              <w:rPr>
                <w:rFonts w:ascii="宋体" w:hAnsi="宋体"/>
                <w:szCs w:val="22"/>
              </w:rPr>
            </w:pPr>
            <w:r w:rsidRPr="0009362D">
              <w:rPr>
                <w:rFonts w:ascii="宋体" w:hAnsi="宋体"/>
                <w:szCs w:val="22"/>
              </w:rPr>
              <w:t>1.4.1</w:t>
            </w:r>
          </w:p>
        </w:tc>
        <w:tc>
          <w:tcPr>
            <w:tcW w:w="3905" w:type="dxa"/>
            <w:tcBorders>
              <w:top w:val="single" w:sz="4" w:space="0" w:color="auto"/>
              <w:left w:val="single" w:sz="4" w:space="0" w:color="auto"/>
              <w:bottom w:val="single" w:sz="4" w:space="0" w:color="auto"/>
              <w:right w:val="single" w:sz="4" w:space="0" w:color="auto"/>
            </w:tcBorders>
            <w:vAlign w:val="center"/>
          </w:tcPr>
          <w:p w14:paraId="7EB98CAF" w14:textId="77777777" w:rsidR="00CC3E5E" w:rsidRPr="0009362D" w:rsidRDefault="00DE4018">
            <w:pPr>
              <w:jc w:val="center"/>
              <w:rPr>
                <w:rFonts w:ascii="宋体" w:hAnsi="宋体"/>
                <w:szCs w:val="22"/>
              </w:rPr>
            </w:pPr>
            <w:r w:rsidRPr="0009362D">
              <w:rPr>
                <w:rFonts w:ascii="宋体" w:hAnsi="宋体"/>
                <w:szCs w:val="22"/>
              </w:rPr>
              <w:t>投标人资质条件、能力、信誉</w:t>
            </w:r>
          </w:p>
        </w:tc>
        <w:tc>
          <w:tcPr>
            <w:tcW w:w="4252" w:type="dxa"/>
            <w:tcBorders>
              <w:top w:val="single" w:sz="4" w:space="0" w:color="auto"/>
              <w:left w:val="single" w:sz="4" w:space="0" w:color="auto"/>
              <w:bottom w:val="single" w:sz="4" w:space="0" w:color="auto"/>
              <w:right w:val="single" w:sz="4" w:space="0" w:color="auto"/>
            </w:tcBorders>
            <w:vAlign w:val="center"/>
          </w:tcPr>
          <w:p w14:paraId="2F5700DF" w14:textId="77777777" w:rsidR="00CC3E5E" w:rsidRPr="0009362D" w:rsidRDefault="00DE4018">
            <w:pPr>
              <w:spacing w:line="440" w:lineRule="exact"/>
              <w:rPr>
                <w:rFonts w:ascii="宋体" w:hAnsi="宋体"/>
                <w:szCs w:val="22"/>
              </w:rPr>
            </w:pPr>
            <w:r w:rsidRPr="0009362D">
              <w:rPr>
                <w:rFonts w:ascii="宋体" w:hAnsi="宋体"/>
                <w:szCs w:val="22"/>
              </w:rPr>
              <w:t>（1）资质要求：</w:t>
            </w:r>
            <w:r w:rsidRPr="0009362D">
              <w:rPr>
                <w:rFonts w:ascii="宋体" w:hAnsi="宋体" w:hint="eastAsia"/>
                <w:szCs w:val="22"/>
              </w:rPr>
              <w:t>详见招标公告第3.1</w:t>
            </w:r>
            <w:r w:rsidRPr="0009362D">
              <w:rPr>
                <w:rFonts w:ascii="宋体" w:hAnsi="宋体"/>
                <w:szCs w:val="22"/>
              </w:rPr>
              <w:t>.1</w:t>
            </w:r>
            <w:r w:rsidRPr="0009362D">
              <w:rPr>
                <w:rFonts w:ascii="宋体" w:hAnsi="宋体" w:hint="eastAsia"/>
                <w:szCs w:val="22"/>
              </w:rPr>
              <w:t>条</w:t>
            </w:r>
          </w:p>
          <w:p w14:paraId="37C9490C" w14:textId="77777777" w:rsidR="00CC3E5E" w:rsidRPr="0009362D" w:rsidRDefault="00DE4018">
            <w:pPr>
              <w:spacing w:line="440" w:lineRule="exact"/>
              <w:rPr>
                <w:rFonts w:ascii="宋体" w:hAnsi="宋体"/>
                <w:szCs w:val="22"/>
              </w:rPr>
            </w:pPr>
            <w:r w:rsidRPr="0009362D">
              <w:rPr>
                <w:rFonts w:ascii="宋体" w:hAnsi="宋体"/>
                <w:szCs w:val="22"/>
              </w:rPr>
              <w:lastRenderedPageBreak/>
              <w:t>（2）财务要求：</w:t>
            </w:r>
            <w:r w:rsidRPr="0009362D">
              <w:rPr>
                <w:rFonts w:ascii="宋体" w:hAnsi="宋体" w:hint="eastAsia"/>
                <w:szCs w:val="22"/>
              </w:rPr>
              <w:t>/</w:t>
            </w:r>
          </w:p>
          <w:p w14:paraId="400429A0" w14:textId="77777777" w:rsidR="00CC3E5E" w:rsidRPr="0009362D" w:rsidRDefault="00DE4018">
            <w:pPr>
              <w:spacing w:line="440" w:lineRule="exact"/>
              <w:rPr>
                <w:rFonts w:ascii="宋体" w:hAnsi="宋体"/>
                <w:szCs w:val="22"/>
              </w:rPr>
            </w:pPr>
            <w:r w:rsidRPr="0009362D">
              <w:rPr>
                <w:rFonts w:ascii="宋体" w:hAnsi="宋体"/>
                <w:szCs w:val="22"/>
              </w:rPr>
              <w:t>（3）投标人业绩：</w:t>
            </w:r>
            <w:r w:rsidRPr="0009362D">
              <w:rPr>
                <w:rFonts w:ascii="宋体" w:hAnsi="宋体" w:hint="eastAsia"/>
                <w:szCs w:val="22"/>
              </w:rPr>
              <w:t>详见招标公告第3.1.</w:t>
            </w:r>
            <w:r w:rsidRPr="0009362D">
              <w:rPr>
                <w:rFonts w:ascii="宋体" w:hAnsi="宋体"/>
                <w:szCs w:val="22"/>
              </w:rPr>
              <w:t>2</w:t>
            </w:r>
            <w:r w:rsidRPr="0009362D">
              <w:rPr>
                <w:rFonts w:ascii="宋体" w:hAnsi="宋体" w:hint="eastAsia"/>
                <w:szCs w:val="22"/>
              </w:rPr>
              <w:t>条</w:t>
            </w:r>
          </w:p>
          <w:p w14:paraId="7ABDB7E9" w14:textId="77777777" w:rsidR="00CC3E5E" w:rsidRPr="0009362D" w:rsidRDefault="00DE4018">
            <w:pPr>
              <w:spacing w:line="440" w:lineRule="exact"/>
              <w:rPr>
                <w:rFonts w:ascii="宋体" w:hAnsi="宋体"/>
                <w:szCs w:val="22"/>
              </w:rPr>
            </w:pPr>
            <w:r w:rsidRPr="0009362D">
              <w:rPr>
                <w:rFonts w:ascii="宋体" w:hAnsi="宋体"/>
                <w:szCs w:val="22"/>
              </w:rPr>
              <w:t>（4）信誉要求：</w:t>
            </w:r>
            <w:r w:rsidRPr="0009362D">
              <w:rPr>
                <w:rFonts w:ascii="宋体" w:hAnsi="宋体" w:hint="eastAsia"/>
                <w:szCs w:val="22"/>
              </w:rPr>
              <w:t>/</w:t>
            </w:r>
          </w:p>
          <w:p w14:paraId="5B456F36" w14:textId="77777777" w:rsidR="00CC3E5E" w:rsidRPr="0009362D" w:rsidRDefault="00DE4018">
            <w:pPr>
              <w:spacing w:line="440" w:lineRule="exact"/>
              <w:rPr>
                <w:rFonts w:ascii="宋体" w:hAnsi="宋体"/>
                <w:szCs w:val="22"/>
              </w:rPr>
            </w:pPr>
            <w:r w:rsidRPr="0009362D">
              <w:rPr>
                <w:rFonts w:ascii="宋体" w:hAnsi="宋体" w:hint="eastAsia"/>
              </w:rPr>
              <w:t>（5）</w:t>
            </w:r>
            <w:r w:rsidRPr="0009362D">
              <w:rPr>
                <w:rFonts w:ascii="宋体" w:hAnsi="宋体"/>
              </w:rPr>
              <w:t>其他要求：</w:t>
            </w:r>
            <w:r w:rsidRPr="0009362D">
              <w:rPr>
                <w:rFonts w:ascii="宋体" w:hAnsi="宋体" w:hint="eastAsia"/>
              </w:rPr>
              <w:t>详见招标公告第</w:t>
            </w:r>
            <w:r w:rsidRPr="0009362D">
              <w:rPr>
                <w:rFonts w:ascii="宋体" w:hAnsi="宋体"/>
              </w:rPr>
              <w:t>3.1.3</w:t>
            </w:r>
            <w:r w:rsidRPr="0009362D">
              <w:rPr>
                <w:rFonts w:ascii="宋体" w:hAnsi="宋体" w:hint="eastAsia"/>
              </w:rPr>
              <w:t>、</w:t>
            </w:r>
            <w:r w:rsidRPr="0009362D">
              <w:rPr>
                <w:rFonts w:ascii="宋体" w:hAnsi="宋体"/>
              </w:rPr>
              <w:t>3.1.4</w:t>
            </w:r>
            <w:r w:rsidRPr="0009362D">
              <w:rPr>
                <w:rFonts w:ascii="宋体" w:hAnsi="宋体" w:hint="eastAsia"/>
              </w:rPr>
              <w:t>、</w:t>
            </w:r>
            <w:r w:rsidRPr="0009362D">
              <w:rPr>
                <w:rFonts w:ascii="宋体" w:hAnsi="宋体"/>
              </w:rPr>
              <w:t>3.</w:t>
            </w:r>
            <w:r w:rsidRPr="0009362D">
              <w:rPr>
                <w:rFonts w:ascii="宋体" w:hAnsi="宋体" w:hint="eastAsia"/>
              </w:rPr>
              <w:t>2、3.3条</w:t>
            </w:r>
          </w:p>
        </w:tc>
      </w:tr>
      <w:tr w:rsidR="00CC3E5E" w:rsidRPr="0009362D" w14:paraId="67391DBE" w14:textId="77777777">
        <w:tc>
          <w:tcPr>
            <w:tcW w:w="1165" w:type="dxa"/>
            <w:tcBorders>
              <w:top w:val="single" w:sz="4" w:space="0" w:color="auto"/>
              <w:left w:val="single" w:sz="4" w:space="0" w:color="auto"/>
              <w:bottom w:val="single" w:sz="4" w:space="0" w:color="auto"/>
              <w:right w:val="single" w:sz="4" w:space="0" w:color="auto"/>
            </w:tcBorders>
            <w:vAlign w:val="center"/>
          </w:tcPr>
          <w:p w14:paraId="4DCB6D96" w14:textId="77777777" w:rsidR="00CC3E5E" w:rsidRPr="0009362D" w:rsidRDefault="00DE4018">
            <w:pPr>
              <w:spacing w:line="440" w:lineRule="exact"/>
              <w:jc w:val="center"/>
              <w:rPr>
                <w:rFonts w:ascii="宋体" w:hAnsi="宋体"/>
                <w:szCs w:val="22"/>
              </w:rPr>
            </w:pPr>
            <w:r w:rsidRPr="0009362D">
              <w:rPr>
                <w:rFonts w:ascii="宋体" w:hAnsi="宋体"/>
                <w:szCs w:val="22"/>
              </w:rPr>
              <w:lastRenderedPageBreak/>
              <w:t>1.4.2</w:t>
            </w:r>
          </w:p>
        </w:tc>
        <w:tc>
          <w:tcPr>
            <w:tcW w:w="3905" w:type="dxa"/>
            <w:tcBorders>
              <w:top w:val="single" w:sz="4" w:space="0" w:color="auto"/>
              <w:left w:val="single" w:sz="4" w:space="0" w:color="auto"/>
              <w:bottom w:val="single" w:sz="4" w:space="0" w:color="auto"/>
              <w:right w:val="single" w:sz="4" w:space="0" w:color="auto"/>
            </w:tcBorders>
            <w:vAlign w:val="center"/>
          </w:tcPr>
          <w:p w14:paraId="1037EA30" w14:textId="77777777" w:rsidR="00CC3E5E" w:rsidRPr="0009362D" w:rsidRDefault="00DE4018">
            <w:pPr>
              <w:spacing w:line="440" w:lineRule="exact"/>
              <w:jc w:val="center"/>
              <w:rPr>
                <w:rFonts w:ascii="宋体" w:hAnsi="宋体"/>
                <w:szCs w:val="22"/>
              </w:rPr>
            </w:pPr>
            <w:r w:rsidRPr="0009362D">
              <w:rPr>
                <w:rFonts w:ascii="宋体" w:hAnsi="宋体"/>
                <w:szCs w:val="22"/>
              </w:rPr>
              <w:t>是否接受联合体投标</w:t>
            </w:r>
          </w:p>
        </w:tc>
        <w:tc>
          <w:tcPr>
            <w:tcW w:w="4252" w:type="dxa"/>
            <w:tcBorders>
              <w:top w:val="single" w:sz="4" w:space="0" w:color="auto"/>
              <w:left w:val="single" w:sz="4" w:space="0" w:color="auto"/>
              <w:bottom w:val="single" w:sz="4" w:space="0" w:color="auto"/>
              <w:right w:val="single" w:sz="4" w:space="0" w:color="auto"/>
            </w:tcBorders>
            <w:vAlign w:val="center"/>
          </w:tcPr>
          <w:p w14:paraId="4C1FECFB" w14:textId="77777777" w:rsidR="00CC3E5E" w:rsidRPr="0009362D" w:rsidRDefault="00DE4018">
            <w:pPr>
              <w:topLinePunct/>
              <w:spacing w:line="440" w:lineRule="exact"/>
              <w:rPr>
                <w:rFonts w:ascii="宋体" w:hAnsi="宋体"/>
                <w:szCs w:val="22"/>
              </w:rPr>
            </w:pPr>
            <w:r w:rsidRPr="0009362D">
              <w:rPr>
                <w:rFonts w:ascii="宋体" w:hAnsi="宋体" w:cs="宋体" w:hint="eastAsia"/>
                <w:spacing w:val="-2"/>
                <w:position w:val="1"/>
                <w:bdr w:val="single" w:sz="4" w:space="0" w:color="auto"/>
              </w:rPr>
              <w:t>√</w:t>
            </w:r>
            <w:r w:rsidRPr="0009362D">
              <w:rPr>
                <w:rFonts w:ascii="宋体" w:hAnsi="宋体"/>
                <w:szCs w:val="22"/>
              </w:rPr>
              <w:t>不接受</w:t>
            </w:r>
          </w:p>
          <w:p w14:paraId="7FD34633" w14:textId="77777777" w:rsidR="00CC3E5E" w:rsidRPr="0009362D" w:rsidRDefault="00DE4018">
            <w:pPr>
              <w:spacing w:line="440" w:lineRule="exact"/>
              <w:rPr>
                <w:rFonts w:ascii="宋体" w:hAnsi="宋体"/>
                <w:sz w:val="32"/>
                <w:szCs w:val="22"/>
              </w:rPr>
            </w:pPr>
            <w:r w:rsidRPr="0009362D">
              <w:rPr>
                <w:rFonts w:ascii="宋体" w:hAnsi="宋体"/>
                <w:sz w:val="32"/>
                <w:szCs w:val="22"/>
              </w:rPr>
              <w:t>□</w:t>
            </w:r>
            <w:r w:rsidRPr="0009362D">
              <w:rPr>
                <w:rFonts w:ascii="宋体" w:hAnsi="宋体"/>
                <w:szCs w:val="22"/>
              </w:rPr>
              <w:t>接受，应满足下列要求：</w:t>
            </w:r>
          </w:p>
        </w:tc>
      </w:tr>
      <w:tr w:rsidR="00CC3E5E" w:rsidRPr="0009362D" w14:paraId="6E4A2216" w14:textId="77777777">
        <w:tc>
          <w:tcPr>
            <w:tcW w:w="1165" w:type="dxa"/>
            <w:tcBorders>
              <w:top w:val="single" w:sz="4" w:space="0" w:color="auto"/>
              <w:left w:val="single" w:sz="4" w:space="0" w:color="auto"/>
              <w:bottom w:val="single" w:sz="4" w:space="0" w:color="auto"/>
              <w:right w:val="single" w:sz="4" w:space="0" w:color="auto"/>
            </w:tcBorders>
            <w:vAlign w:val="center"/>
          </w:tcPr>
          <w:p w14:paraId="1536EEBF" w14:textId="77777777" w:rsidR="00CC3E5E" w:rsidRPr="0009362D" w:rsidRDefault="00DE4018">
            <w:pPr>
              <w:spacing w:line="440" w:lineRule="exact"/>
              <w:jc w:val="center"/>
              <w:rPr>
                <w:rFonts w:ascii="宋体" w:hAnsi="宋体"/>
                <w:szCs w:val="22"/>
              </w:rPr>
            </w:pPr>
            <w:r w:rsidRPr="0009362D">
              <w:rPr>
                <w:rFonts w:ascii="宋体" w:hAnsi="宋体"/>
                <w:szCs w:val="22"/>
              </w:rPr>
              <w:t>1.4.3</w:t>
            </w:r>
          </w:p>
        </w:tc>
        <w:tc>
          <w:tcPr>
            <w:tcW w:w="3905" w:type="dxa"/>
            <w:tcBorders>
              <w:top w:val="single" w:sz="4" w:space="0" w:color="auto"/>
              <w:left w:val="single" w:sz="4" w:space="0" w:color="auto"/>
              <w:bottom w:val="single" w:sz="4" w:space="0" w:color="auto"/>
              <w:right w:val="single" w:sz="4" w:space="0" w:color="auto"/>
            </w:tcBorders>
            <w:vAlign w:val="center"/>
          </w:tcPr>
          <w:p w14:paraId="7771DE5D" w14:textId="77777777" w:rsidR="00CC3E5E" w:rsidRPr="0009362D" w:rsidRDefault="00DE4018">
            <w:pPr>
              <w:spacing w:line="400" w:lineRule="exact"/>
              <w:jc w:val="center"/>
              <w:rPr>
                <w:rFonts w:ascii="宋体" w:hAnsi="宋体"/>
                <w:szCs w:val="22"/>
              </w:rPr>
            </w:pPr>
            <w:r w:rsidRPr="0009362D">
              <w:rPr>
                <w:rFonts w:ascii="宋体" w:hAnsi="宋体"/>
                <w:szCs w:val="21"/>
              </w:rPr>
              <w:t>投标人不得存在的</w:t>
            </w:r>
            <w:r w:rsidRPr="0009362D">
              <w:rPr>
                <w:rFonts w:ascii="宋体" w:hAnsi="宋体" w:hint="eastAsia"/>
                <w:szCs w:val="21"/>
              </w:rPr>
              <w:t>其他</w:t>
            </w:r>
            <w:r w:rsidRPr="0009362D">
              <w:rPr>
                <w:rFonts w:ascii="宋体" w:hAnsi="宋体"/>
                <w:szCs w:val="21"/>
              </w:rPr>
              <w:t>情形</w:t>
            </w:r>
          </w:p>
        </w:tc>
        <w:tc>
          <w:tcPr>
            <w:tcW w:w="4252" w:type="dxa"/>
            <w:tcBorders>
              <w:top w:val="single" w:sz="4" w:space="0" w:color="auto"/>
              <w:left w:val="single" w:sz="4" w:space="0" w:color="auto"/>
              <w:bottom w:val="single" w:sz="4" w:space="0" w:color="auto"/>
              <w:right w:val="single" w:sz="4" w:space="0" w:color="auto"/>
            </w:tcBorders>
            <w:vAlign w:val="center"/>
          </w:tcPr>
          <w:p w14:paraId="666C92D7" w14:textId="77777777" w:rsidR="00CC3E5E" w:rsidRPr="0009362D" w:rsidRDefault="00DE4018">
            <w:pPr>
              <w:topLinePunct/>
              <w:spacing w:line="440" w:lineRule="exact"/>
              <w:rPr>
                <w:rFonts w:ascii="宋体" w:hAnsi="宋体"/>
                <w:sz w:val="32"/>
                <w:szCs w:val="22"/>
              </w:rPr>
            </w:pPr>
            <w:r w:rsidRPr="0009362D">
              <w:rPr>
                <w:rFonts w:ascii="宋体" w:hAnsi="宋体" w:hint="eastAsia"/>
                <w:szCs w:val="21"/>
              </w:rPr>
              <w:t>近三年内投标人或其法定代表人、拟委任的项目负责人有行贿犯罪行为</w:t>
            </w:r>
          </w:p>
        </w:tc>
      </w:tr>
      <w:tr w:rsidR="00CC3E5E" w:rsidRPr="0009362D" w14:paraId="7123EF8B" w14:textId="77777777">
        <w:trPr>
          <w:trHeight w:val="1600"/>
        </w:trPr>
        <w:tc>
          <w:tcPr>
            <w:tcW w:w="1165" w:type="dxa"/>
            <w:tcBorders>
              <w:top w:val="single" w:sz="4" w:space="0" w:color="auto"/>
              <w:left w:val="single" w:sz="4" w:space="0" w:color="auto"/>
              <w:bottom w:val="single" w:sz="4" w:space="0" w:color="auto"/>
              <w:right w:val="single" w:sz="4" w:space="0" w:color="auto"/>
            </w:tcBorders>
            <w:vAlign w:val="center"/>
          </w:tcPr>
          <w:p w14:paraId="2D0A99FC" w14:textId="77777777" w:rsidR="00CC3E5E" w:rsidRPr="0009362D" w:rsidRDefault="00DE4018">
            <w:pPr>
              <w:spacing w:line="440" w:lineRule="exact"/>
              <w:jc w:val="center"/>
              <w:rPr>
                <w:rFonts w:ascii="宋体" w:hAnsi="宋体"/>
                <w:szCs w:val="22"/>
              </w:rPr>
            </w:pPr>
            <w:r w:rsidRPr="0009362D">
              <w:rPr>
                <w:rFonts w:ascii="宋体" w:hAnsi="宋体"/>
                <w:szCs w:val="22"/>
              </w:rPr>
              <w:t>1.9.1</w:t>
            </w:r>
          </w:p>
        </w:tc>
        <w:tc>
          <w:tcPr>
            <w:tcW w:w="3905" w:type="dxa"/>
            <w:tcBorders>
              <w:top w:val="single" w:sz="4" w:space="0" w:color="auto"/>
              <w:left w:val="single" w:sz="4" w:space="0" w:color="auto"/>
              <w:bottom w:val="single" w:sz="4" w:space="0" w:color="auto"/>
              <w:right w:val="single" w:sz="4" w:space="0" w:color="auto"/>
            </w:tcBorders>
            <w:vAlign w:val="center"/>
          </w:tcPr>
          <w:p w14:paraId="0AC212EB" w14:textId="77777777" w:rsidR="00CC3E5E" w:rsidRPr="0009362D" w:rsidRDefault="00DE4018">
            <w:pPr>
              <w:spacing w:line="440" w:lineRule="exact"/>
              <w:jc w:val="center"/>
              <w:rPr>
                <w:rFonts w:ascii="宋体" w:hAnsi="宋体"/>
                <w:szCs w:val="22"/>
              </w:rPr>
            </w:pPr>
            <w:r w:rsidRPr="0009362D">
              <w:rPr>
                <w:rFonts w:ascii="宋体" w:hAnsi="宋体"/>
                <w:szCs w:val="22"/>
              </w:rPr>
              <w:t>投标预备会</w:t>
            </w:r>
          </w:p>
        </w:tc>
        <w:tc>
          <w:tcPr>
            <w:tcW w:w="4252" w:type="dxa"/>
            <w:tcBorders>
              <w:top w:val="single" w:sz="4" w:space="0" w:color="auto"/>
              <w:left w:val="single" w:sz="4" w:space="0" w:color="auto"/>
              <w:bottom w:val="single" w:sz="4" w:space="0" w:color="auto"/>
              <w:right w:val="single" w:sz="4" w:space="0" w:color="auto"/>
            </w:tcBorders>
            <w:vAlign w:val="center"/>
          </w:tcPr>
          <w:p w14:paraId="525C87F4" w14:textId="77777777" w:rsidR="00CC3E5E" w:rsidRPr="0009362D" w:rsidRDefault="00DE4018">
            <w:pPr>
              <w:topLinePunct/>
              <w:spacing w:line="400" w:lineRule="exact"/>
              <w:rPr>
                <w:rFonts w:ascii="宋体" w:hAnsi="宋体"/>
                <w:szCs w:val="22"/>
              </w:rPr>
            </w:pPr>
            <w:r w:rsidRPr="0009362D">
              <w:rPr>
                <w:rFonts w:ascii="宋体" w:hAnsi="宋体" w:cs="宋体" w:hint="eastAsia"/>
                <w:spacing w:val="-2"/>
                <w:position w:val="1"/>
                <w:bdr w:val="single" w:sz="4" w:space="0" w:color="auto"/>
              </w:rPr>
              <w:t>√</w:t>
            </w:r>
            <w:r w:rsidRPr="0009362D">
              <w:rPr>
                <w:rFonts w:ascii="宋体" w:hAnsi="宋体"/>
                <w:szCs w:val="22"/>
              </w:rPr>
              <w:t>不召开</w:t>
            </w:r>
          </w:p>
          <w:p w14:paraId="42D87987" w14:textId="77777777" w:rsidR="00CC3E5E" w:rsidRPr="0009362D" w:rsidRDefault="00DE4018">
            <w:pPr>
              <w:spacing w:line="440" w:lineRule="exact"/>
              <w:rPr>
                <w:rFonts w:ascii="宋体" w:hAnsi="宋体"/>
                <w:szCs w:val="22"/>
              </w:rPr>
            </w:pPr>
            <w:r w:rsidRPr="0009362D">
              <w:rPr>
                <w:rFonts w:ascii="宋体" w:hAnsi="宋体"/>
                <w:sz w:val="32"/>
                <w:szCs w:val="22"/>
              </w:rPr>
              <w:t>□</w:t>
            </w:r>
            <w:r w:rsidRPr="0009362D">
              <w:rPr>
                <w:rFonts w:ascii="宋体" w:hAnsi="宋体"/>
                <w:szCs w:val="22"/>
              </w:rPr>
              <w:t>召开，召开时间：</w:t>
            </w:r>
          </w:p>
          <w:p w14:paraId="05BAFA60" w14:textId="77777777" w:rsidR="00CC3E5E" w:rsidRPr="0009362D" w:rsidRDefault="00DE4018">
            <w:pPr>
              <w:spacing w:line="440" w:lineRule="exact"/>
              <w:ind w:firstLineChars="400" w:firstLine="840"/>
              <w:rPr>
                <w:rFonts w:ascii="宋体" w:hAnsi="宋体"/>
                <w:szCs w:val="22"/>
              </w:rPr>
            </w:pPr>
            <w:r w:rsidRPr="0009362D">
              <w:rPr>
                <w:rFonts w:ascii="宋体" w:hAnsi="宋体"/>
                <w:szCs w:val="22"/>
              </w:rPr>
              <w:t>召开地点：</w:t>
            </w:r>
          </w:p>
        </w:tc>
      </w:tr>
      <w:tr w:rsidR="00CC3E5E" w:rsidRPr="0009362D" w14:paraId="723ECD60" w14:textId="77777777">
        <w:tc>
          <w:tcPr>
            <w:tcW w:w="1165" w:type="dxa"/>
            <w:vMerge w:val="restart"/>
            <w:tcBorders>
              <w:top w:val="single" w:sz="4" w:space="0" w:color="auto"/>
              <w:left w:val="single" w:sz="4" w:space="0" w:color="auto"/>
              <w:right w:val="single" w:sz="4" w:space="0" w:color="auto"/>
            </w:tcBorders>
            <w:vAlign w:val="center"/>
          </w:tcPr>
          <w:p w14:paraId="0AA989F5" w14:textId="77777777" w:rsidR="00CC3E5E" w:rsidRPr="0009362D" w:rsidRDefault="00DE4018">
            <w:pPr>
              <w:spacing w:line="440" w:lineRule="exact"/>
              <w:jc w:val="center"/>
              <w:rPr>
                <w:rFonts w:ascii="宋体" w:hAnsi="宋体"/>
                <w:szCs w:val="22"/>
              </w:rPr>
            </w:pPr>
            <w:r w:rsidRPr="0009362D">
              <w:rPr>
                <w:rFonts w:ascii="宋体" w:hAnsi="宋体"/>
                <w:szCs w:val="22"/>
              </w:rPr>
              <w:t>1.</w:t>
            </w:r>
            <w:r w:rsidRPr="0009362D">
              <w:rPr>
                <w:rFonts w:ascii="宋体" w:hAnsi="宋体" w:hint="eastAsia"/>
                <w:szCs w:val="22"/>
              </w:rPr>
              <w:t>9</w:t>
            </w:r>
            <w:r w:rsidRPr="0009362D">
              <w:rPr>
                <w:rFonts w:ascii="宋体" w:hAnsi="宋体"/>
                <w:szCs w:val="22"/>
              </w:rPr>
              <w:t>.2</w:t>
            </w:r>
          </w:p>
        </w:tc>
        <w:tc>
          <w:tcPr>
            <w:tcW w:w="3905" w:type="dxa"/>
            <w:vMerge w:val="restart"/>
            <w:tcBorders>
              <w:top w:val="single" w:sz="4" w:space="0" w:color="auto"/>
              <w:left w:val="single" w:sz="4" w:space="0" w:color="auto"/>
              <w:right w:val="single" w:sz="4" w:space="0" w:color="auto"/>
            </w:tcBorders>
            <w:vAlign w:val="center"/>
          </w:tcPr>
          <w:p w14:paraId="251E2332" w14:textId="77777777" w:rsidR="00CC3E5E" w:rsidRPr="0009362D" w:rsidRDefault="00DE4018">
            <w:pPr>
              <w:jc w:val="center"/>
              <w:rPr>
                <w:rFonts w:ascii="宋体" w:hAnsi="宋体"/>
                <w:szCs w:val="22"/>
              </w:rPr>
            </w:pPr>
            <w:r w:rsidRPr="0009362D">
              <w:rPr>
                <w:rFonts w:ascii="宋体" w:hAnsi="宋体"/>
                <w:szCs w:val="22"/>
              </w:rPr>
              <w:t>投标人在投标预备会前提出问题</w:t>
            </w:r>
          </w:p>
        </w:tc>
        <w:tc>
          <w:tcPr>
            <w:tcW w:w="4252" w:type="dxa"/>
            <w:tcBorders>
              <w:top w:val="single" w:sz="4" w:space="0" w:color="auto"/>
              <w:left w:val="single" w:sz="4" w:space="0" w:color="auto"/>
              <w:bottom w:val="single" w:sz="4" w:space="0" w:color="auto"/>
              <w:right w:val="single" w:sz="4" w:space="0" w:color="auto"/>
            </w:tcBorders>
            <w:vAlign w:val="center"/>
          </w:tcPr>
          <w:p w14:paraId="1038E891" w14:textId="77777777" w:rsidR="00CC3E5E" w:rsidRPr="0009362D" w:rsidRDefault="00DE4018">
            <w:pPr>
              <w:spacing w:line="440" w:lineRule="exact"/>
              <w:rPr>
                <w:rFonts w:ascii="宋体" w:hAnsi="宋体"/>
                <w:szCs w:val="22"/>
              </w:rPr>
            </w:pPr>
            <w:r w:rsidRPr="0009362D">
              <w:rPr>
                <w:rFonts w:ascii="宋体" w:hAnsi="宋体"/>
                <w:szCs w:val="22"/>
              </w:rPr>
              <w:t>时间：/</w:t>
            </w:r>
          </w:p>
        </w:tc>
      </w:tr>
      <w:tr w:rsidR="00CC3E5E" w:rsidRPr="0009362D" w14:paraId="27F861CC" w14:textId="77777777">
        <w:tc>
          <w:tcPr>
            <w:tcW w:w="1165" w:type="dxa"/>
            <w:vMerge/>
            <w:tcBorders>
              <w:left w:val="single" w:sz="4" w:space="0" w:color="auto"/>
              <w:bottom w:val="single" w:sz="4" w:space="0" w:color="auto"/>
              <w:right w:val="single" w:sz="4" w:space="0" w:color="auto"/>
            </w:tcBorders>
            <w:vAlign w:val="center"/>
          </w:tcPr>
          <w:p w14:paraId="6E59DFBF" w14:textId="77777777" w:rsidR="00CC3E5E" w:rsidRPr="0009362D" w:rsidRDefault="00CC3E5E">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08E9969B" w14:textId="77777777" w:rsidR="00CC3E5E" w:rsidRPr="0009362D" w:rsidRDefault="00CC3E5E">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0443614C" w14:textId="77777777" w:rsidR="00CC3E5E" w:rsidRPr="0009362D" w:rsidRDefault="00DE4018">
            <w:pPr>
              <w:spacing w:line="440" w:lineRule="exact"/>
              <w:rPr>
                <w:rFonts w:ascii="宋体" w:hAnsi="宋体"/>
                <w:szCs w:val="22"/>
              </w:rPr>
            </w:pPr>
            <w:r w:rsidRPr="0009362D">
              <w:rPr>
                <w:rFonts w:ascii="宋体" w:hAnsi="宋体"/>
                <w:szCs w:val="22"/>
              </w:rPr>
              <w:t>形式：/</w:t>
            </w:r>
          </w:p>
        </w:tc>
      </w:tr>
      <w:tr w:rsidR="00CC3E5E" w:rsidRPr="0009362D" w14:paraId="069FC330" w14:textId="77777777">
        <w:tc>
          <w:tcPr>
            <w:tcW w:w="1165" w:type="dxa"/>
            <w:tcBorders>
              <w:left w:val="single" w:sz="4" w:space="0" w:color="auto"/>
              <w:bottom w:val="single" w:sz="4" w:space="0" w:color="auto"/>
              <w:right w:val="single" w:sz="4" w:space="0" w:color="auto"/>
            </w:tcBorders>
            <w:vAlign w:val="center"/>
          </w:tcPr>
          <w:p w14:paraId="7ECCA9FE" w14:textId="77777777" w:rsidR="00CC3E5E" w:rsidRPr="0009362D" w:rsidRDefault="00DE4018">
            <w:pPr>
              <w:spacing w:line="440" w:lineRule="exact"/>
              <w:jc w:val="center"/>
              <w:rPr>
                <w:rFonts w:ascii="宋体" w:hAnsi="宋体"/>
                <w:szCs w:val="22"/>
              </w:rPr>
            </w:pPr>
            <w:r w:rsidRPr="0009362D">
              <w:rPr>
                <w:rFonts w:ascii="宋体" w:hAnsi="宋体"/>
                <w:szCs w:val="22"/>
              </w:rPr>
              <w:t>1.</w:t>
            </w:r>
            <w:r w:rsidRPr="0009362D">
              <w:rPr>
                <w:rFonts w:ascii="宋体" w:hAnsi="宋体" w:hint="eastAsia"/>
                <w:szCs w:val="22"/>
              </w:rPr>
              <w:t>9</w:t>
            </w:r>
            <w:r w:rsidRPr="0009362D">
              <w:rPr>
                <w:rFonts w:ascii="宋体" w:hAnsi="宋体"/>
                <w:szCs w:val="22"/>
              </w:rPr>
              <w:t>.3</w:t>
            </w:r>
          </w:p>
        </w:tc>
        <w:tc>
          <w:tcPr>
            <w:tcW w:w="3905" w:type="dxa"/>
            <w:tcBorders>
              <w:left w:val="single" w:sz="4" w:space="0" w:color="auto"/>
              <w:bottom w:val="single" w:sz="4" w:space="0" w:color="auto"/>
              <w:right w:val="single" w:sz="4" w:space="0" w:color="auto"/>
            </w:tcBorders>
            <w:vAlign w:val="center"/>
          </w:tcPr>
          <w:p w14:paraId="0CA28224" w14:textId="77777777" w:rsidR="00CC3E5E" w:rsidRPr="0009362D" w:rsidRDefault="00DE4018">
            <w:pPr>
              <w:spacing w:line="440" w:lineRule="exact"/>
              <w:jc w:val="center"/>
              <w:rPr>
                <w:rFonts w:ascii="宋体" w:hAnsi="宋体"/>
                <w:szCs w:val="22"/>
              </w:rPr>
            </w:pPr>
            <w:r w:rsidRPr="0009362D">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51676523" w14:textId="77777777" w:rsidR="00CC3E5E" w:rsidRPr="0009362D" w:rsidRDefault="00DE4018">
            <w:pPr>
              <w:spacing w:line="440" w:lineRule="exact"/>
              <w:rPr>
                <w:rFonts w:ascii="宋体" w:hAnsi="宋体"/>
                <w:szCs w:val="22"/>
              </w:rPr>
            </w:pPr>
            <w:r w:rsidRPr="0009362D">
              <w:rPr>
                <w:rFonts w:ascii="宋体" w:hAnsi="宋体"/>
                <w:szCs w:val="22"/>
              </w:rPr>
              <w:t>/</w:t>
            </w:r>
          </w:p>
        </w:tc>
      </w:tr>
      <w:tr w:rsidR="00CC3E5E" w:rsidRPr="0009362D" w14:paraId="2996F160" w14:textId="77777777">
        <w:tc>
          <w:tcPr>
            <w:tcW w:w="1165" w:type="dxa"/>
            <w:tcBorders>
              <w:top w:val="single" w:sz="4" w:space="0" w:color="auto"/>
              <w:left w:val="single" w:sz="4" w:space="0" w:color="auto"/>
              <w:bottom w:val="single" w:sz="4" w:space="0" w:color="auto"/>
              <w:right w:val="single" w:sz="4" w:space="0" w:color="auto"/>
            </w:tcBorders>
            <w:vAlign w:val="center"/>
          </w:tcPr>
          <w:p w14:paraId="3A0FC940" w14:textId="77777777" w:rsidR="00CC3E5E" w:rsidRPr="0009362D" w:rsidRDefault="00DE4018">
            <w:pPr>
              <w:spacing w:line="440" w:lineRule="exact"/>
              <w:jc w:val="center"/>
              <w:rPr>
                <w:rFonts w:ascii="宋体" w:hAnsi="宋体"/>
                <w:szCs w:val="22"/>
              </w:rPr>
            </w:pPr>
            <w:r w:rsidRPr="0009362D">
              <w:rPr>
                <w:rFonts w:ascii="宋体" w:hAnsi="宋体"/>
                <w:szCs w:val="22"/>
              </w:rPr>
              <w:t>1.10.1</w:t>
            </w:r>
          </w:p>
        </w:tc>
        <w:tc>
          <w:tcPr>
            <w:tcW w:w="3905" w:type="dxa"/>
            <w:tcBorders>
              <w:top w:val="single" w:sz="4" w:space="0" w:color="auto"/>
              <w:left w:val="single" w:sz="4" w:space="0" w:color="auto"/>
              <w:bottom w:val="single" w:sz="4" w:space="0" w:color="auto"/>
              <w:right w:val="single" w:sz="4" w:space="0" w:color="auto"/>
            </w:tcBorders>
            <w:vAlign w:val="center"/>
          </w:tcPr>
          <w:p w14:paraId="0AA87AAA" w14:textId="77777777" w:rsidR="00CC3E5E" w:rsidRPr="0009362D" w:rsidRDefault="00DE4018">
            <w:pPr>
              <w:spacing w:line="440" w:lineRule="exact"/>
              <w:jc w:val="center"/>
              <w:rPr>
                <w:rFonts w:ascii="宋体" w:hAnsi="宋体"/>
                <w:szCs w:val="22"/>
              </w:rPr>
            </w:pPr>
            <w:r w:rsidRPr="0009362D">
              <w:rPr>
                <w:rFonts w:ascii="宋体" w:hAnsi="宋体"/>
                <w:szCs w:val="21"/>
              </w:rPr>
              <w:t>分包</w:t>
            </w:r>
          </w:p>
        </w:tc>
        <w:tc>
          <w:tcPr>
            <w:tcW w:w="4252" w:type="dxa"/>
            <w:tcBorders>
              <w:top w:val="single" w:sz="4" w:space="0" w:color="auto"/>
              <w:left w:val="single" w:sz="4" w:space="0" w:color="auto"/>
              <w:bottom w:val="single" w:sz="4" w:space="0" w:color="auto"/>
              <w:right w:val="single" w:sz="4" w:space="0" w:color="auto"/>
            </w:tcBorders>
            <w:vAlign w:val="center"/>
          </w:tcPr>
          <w:p w14:paraId="7C767A23" w14:textId="77777777" w:rsidR="00CC3E5E" w:rsidRPr="0009362D" w:rsidRDefault="00DE4018">
            <w:pPr>
              <w:spacing w:line="440" w:lineRule="exact"/>
              <w:rPr>
                <w:rFonts w:ascii="宋体" w:hAnsi="宋体"/>
                <w:szCs w:val="21"/>
              </w:rPr>
            </w:pPr>
            <w:r w:rsidRPr="0009362D">
              <w:rPr>
                <w:rFonts w:ascii="宋体" w:hAnsi="宋体" w:cs="宋体" w:hint="eastAsia"/>
                <w:spacing w:val="-2"/>
                <w:position w:val="1"/>
                <w:bdr w:val="single" w:sz="4" w:space="0" w:color="auto"/>
              </w:rPr>
              <w:t>√</w:t>
            </w:r>
            <w:r w:rsidRPr="0009362D">
              <w:rPr>
                <w:rFonts w:ascii="宋体" w:hAnsi="宋体"/>
                <w:szCs w:val="21"/>
              </w:rPr>
              <w:t>不允许</w:t>
            </w:r>
          </w:p>
          <w:p w14:paraId="68387B43" w14:textId="77777777" w:rsidR="00CC3E5E" w:rsidRPr="0009362D" w:rsidRDefault="00DE4018">
            <w:pPr>
              <w:spacing w:line="440" w:lineRule="exact"/>
              <w:rPr>
                <w:rFonts w:ascii="宋体" w:hAnsi="宋体"/>
                <w:szCs w:val="21"/>
              </w:rPr>
            </w:pPr>
            <w:r w:rsidRPr="0009362D">
              <w:rPr>
                <w:rFonts w:ascii="宋体" w:hAnsi="宋体"/>
                <w:sz w:val="32"/>
                <w:szCs w:val="22"/>
              </w:rPr>
              <w:t>□</w:t>
            </w:r>
            <w:r w:rsidRPr="0009362D">
              <w:rPr>
                <w:rFonts w:ascii="宋体" w:hAnsi="宋体"/>
                <w:szCs w:val="21"/>
              </w:rPr>
              <w:t>允许</w:t>
            </w:r>
            <w:r w:rsidRPr="0009362D">
              <w:rPr>
                <w:rFonts w:ascii="宋体" w:hAnsi="宋体" w:hint="eastAsia"/>
                <w:szCs w:val="21"/>
              </w:rPr>
              <w:t>，</w:t>
            </w:r>
            <w:r w:rsidRPr="0009362D">
              <w:rPr>
                <w:rFonts w:ascii="宋体" w:hAnsi="宋体"/>
                <w:szCs w:val="21"/>
              </w:rPr>
              <w:t>分包内容要求：</w:t>
            </w:r>
            <w:r w:rsidRPr="0009362D">
              <w:rPr>
                <w:rFonts w:ascii="宋体" w:hAnsi="宋体" w:hint="eastAsia"/>
                <w:szCs w:val="21"/>
              </w:rPr>
              <w:t>无法</w:t>
            </w:r>
            <w:r w:rsidRPr="0009362D">
              <w:rPr>
                <w:rFonts w:ascii="宋体" w:hAnsi="宋体"/>
                <w:szCs w:val="21"/>
              </w:rPr>
              <w:t>自行生产</w:t>
            </w:r>
            <w:r w:rsidRPr="0009362D">
              <w:rPr>
                <w:rFonts w:ascii="宋体" w:hAnsi="宋体" w:hint="eastAsia"/>
                <w:szCs w:val="21"/>
              </w:rPr>
              <w:t>，需要</w:t>
            </w:r>
            <w:r w:rsidRPr="0009362D">
              <w:rPr>
                <w:rFonts w:ascii="宋体" w:hAnsi="宋体"/>
                <w:szCs w:val="21"/>
              </w:rPr>
              <w:t>外购的材料</w:t>
            </w:r>
          </w:p>
          <w:p w14:paraId="59DD9E91" w14:textId="77777777" w:rsidR="00CC3E5E" w:rsidRPr="0009362D" w:rsidRDefault="00DE4018">
            <w:pPr>
              <w:spacing w:line="440" w:lineRule="exact"/>
              <w:ind w:firstLineChars="400" w:firstLine="840"/>
              <w:rPr>
                <w:rFonts w:ascii="宋体" w:hAnsi="宋体"/>
                <w:szCs w:val="21"/>
              </w:rPr>
            </w:pPr>
            <w:r w:rsidRPr="0009362D">
              <w:rPr>
                <w:rFonts w:ascii="宋体" w:hAnsi="宋体"/>
                <w:szCs w:val="21"/>
              </w:rPr>
              <w:t>分包金额要求：</w:t>
            </w:r>
            <w:r w:rsidRPr="0009362D">
              <w:rPr>
                <w:rFonts w:ascii="宋体" w:hAnsi="宋体" w:hint="eastAsia"/>
                <w:szCs w:val="21"/>
              </w:rPr>
              <w:t>/</w:t>
            </w:r>
          </w:p>
          <w:p w14:paraId="261909BA" w14:textId="77777777" w:rsidR="00CC3E5E" w:rsidRPr="0009362D" w:rsidRDefault="00DE4018">
            <w:pPr>
              <w:spacing w:line="440" w:lineRule="exact"/>
              <w:ind w:firstLineChars="400" w:firstLine="840"/>
              <w:rPr>
                <w:rFonts w:ascii="宋体" w:hAnsi="宋体"/>
                <w:szCs w:val="21"/>
              </w:rPr>
            </w:pPr>
            <w:r w:rsidRPr="0009362D">
              <w:rPr>
                <w:rFonts w:ascii="宋体" w:hAnsi="宋体"/>
                <w:szCs w:val="21"/>
              </w:rPr>
              <w:t>对分包人的资质要求：</w:t>
            </w:r>
            <w:r w:rsidRPr="0009362D">
              <w:rPr>
                <w:rFonts w:ascii="宋体" w:hAnsi="宋体" w:hint="eastAsia"/>
                <w:szCs w:val="21"/>
              </w:rPr>
              <w:t>/</w:t>
            </w:r>
          </w:p>
        </w:tc>
      </w:tr>
      <w:tr w:rsidR="00CC3E5E" w:rsidRPr="0009362D" w14:paraId="2D43DF37" w14:textId="77777777">
        <w:tc>
          <w:tcPr>
            <w:tcW w:w="1165" w:type="dxa"/>
            <w:tcBorders>
              <w:top w:val="single" w:sz="4" w:space="0" w:color="auto"/>
              <w:left w:val="single" w:sz="4" w:space="0" w:color="auto"/>
              <w:bottom w:val="single" w:sz="4" w:space="0" w:color="auto"/>
              <w:right w:val="single" w:sz="4" w:space="0" w:color="auto"/>
            </w:tcBorders>
            <w:vAlign w:val="center"/>
          </w:tcPr>
          <w:p w14:paraId="1EB6AA52" w14:textId="77777777" w:rsidR="00CC3E5E" w:rsidRPr="0009362D" w:rsidRDefault="00DE4018">
            <w:pPr>
              <w:spacing w:line="440" w:lineRule="exact"/>
              <w:jc w:val="center"/>
              <w:rPr>
                <w:rFonts w:ascii="宋体" w:hAnsi="宋体"/>
                <w:szCs w:val="22"/>
              </w:rPr>
            </w:pPr>
            <w:r w:rsidRPr="0009362D">
              <w:rPr>
                <w:rFonts w:ascii="宋体" w:hAnsi="宋体"/>
                <w:szCs w:val="22"/>
              </w:rPr>
              <w:t>1.11.1</w:t>
            </w:r>
          </w:p>
        </w:tc>
        <w:tc>
          <w:tcPr>
            <w:tcW w:w="3905" w:type="dxa"/>
            <w:tcBorders>
              <w:top w:val="single" w:sz="4" w:space="0" w:color="auto"/>
              <w:left w:val="single" w:sz="4" w:space="0" w:color="auto"/>
              <w:bottom w:val="single" w:sz="4" w:space="0" w:color="auto"/>
              <w:right w:val="single" w:sz="4" w:space="0" w:color="auto"/>
            </w:tcBorders>
            <w:vAlign w:val="center"/>
          </w:tcPr>
          <w:p w14:paraId="60B0D957" w14:textId="77777777" w:rsidR="00CC3E5E" w:rsidRPr="0009362D" w:rsidRDefault="00DE4018">
            <w:pPr>
              <w:spacing w:line="440" w:lineRule="exact"/>
              <w:jc w:val="center"/>
              <w:rPr>
                <w:rFonts w:ascii="宋体" w:hAnsi="宋体"/>
                <w:szCs w:val="22"/>
              </w:rPr>
            </w:pPr>
            <w:r w:rsidRPr="0009362D">
              <w:rPr>
                <w:rFonts w:ascii="宋体" w:hAnsi="宋体"/>
                <w:szCs w:val="22"/>
              </w:rPr>
              <w:t>实质性要求和条件</w:t>
            </w:r>
          </w:p>
        </w:tc>
        <w:tc>
          <w:tcPr>
            <w:tcW w:w="4252" w:type="dxa"/>
            <w:tcBorders>
              <w:top w:val="single" w:sz="4" w:space="0" w:color="auto"/>
              <w:left w:val="single" w:sz="4" w:space="0" w:color="auto"/>
              <w:bottom w:val="single" w:sz="4" w:space="0" w:color="auto"/>
              <w:right w:val="single" w:sz="4" w:space="0" w:color="auto"/>
            </w:tcBorders>
            <w:vAlign w:val="center"/>
          </w:tcPr>
          <w:p w14:paraId="7B8EB85E" w14:textId="77777777" w:rsidR="00CC3E5E" w:rsidRPr="0009362D" w:rsidRDefault="00DE4018">
            <w:pPr>
              <w:topLinePunct/>
              <w:spacing w:line="400" w:lineRule="exact"/>
              <w:rPr>
                <w:rFonts w:ascii="宋体" w:hAnsi="宋体"/>
                <w:szCs w:val="22"/>
              </w:rPr>
            </w:pPr>
            <w:r w:rsidRPr="0009362D">
              <w:rPr>
                <w:rFonts w:ascii="宋体" w:hAnsi="宋体"/>
                <w:szCs w:val="22"/>
              </w:rPr>
              <w:t>/</w:t>
            </w:r>
          </w:p>
        </w:tc>
      </w:tr>
      <w:tr w:rsidR="00CC3E5E" w:rsidRPr="0009362D" w14:paraId="1A527BD8" w14:textId="77777777">
        <w:tc>
          <w:tcPr>
            <w:tcW w:w="1165" w:type="dxa"/>
            <w:tcBorders>
              <w:top w:val="single" w:sz="4" w:space="0" w:color="auto"/>
              <w:left w:val="single" w:sz="4" w:space="0" w:color="auto"/>
              <w:bottom w:val="single" w:sz="4" w:space="0" w:color="auto"/>
              <w:right w:val="single" w:sz="4" w:space="0" w:color="auto"/>
            </w:tcBorders>
            <w:vAlign w:val="center"/>
          </w:tcPr>
          <w:p w14:paraId="1FD71E91" w14:textId="77777777" w:rsidR="00CC3E5E" w:rsidRPr="0009362D" w:rsidRDefault="00DE4018">
            <w:pPr>
              <w:spacing w:line="440" w:lineRule="exact"/>
              <w:jc w:val="center"/>
              <w:rPr>
                <w:rFonts w:ascii="宋体" w:hAnsi="宋体"/>
                <w:szCs w:val="22"/>
              </w:rPr>
            </w:pPr>
            <w:r w:rsidRPr="0009362D">
              <w:rPr>
                <w:rFonts w:ascii="宋体" w:hAnsi="宋体"/>
                <w:szCs w:val="22"/>
              </w:rPr>
              <w:t>1.11.3</w:t>
            </w:r>
          </w:p>
        </w:tc>
        <w:tc>
          <w:tcPr>
            <w:tcW w:w="3905" w:type="dxa"/>
            <w:tcBorders>
              <w:top w:val="single" w:sz="4" w:space="0" w:color="auto"/>
              <w:left w:val="single" w:sz="4" w:space="0" w:color="auto"/>
              <w:bottom w:val="single" w:sz="4" w:space="0" w:color="auto"/>
              <w:right w:val="single" w:sz="4" w:space="0" w:color="auto"/>
            </w:tcBorders>
            <w:vAlign w:val="center"/>
          </w:tcPr>
          <w:p w14:paraId="1ABC757F"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其他可以被接受的技术支持资料</w:t>
            </w:r>
          </w:p>
        </w:tc>
        <w:tc>
          <w:tcPr>
            <w:tcW w:w="4252" w:type="dxa"/>
            <w:tcBorders>
              <w:top w:val="single" w:sz="4" w:space="0" w:color="auto"/>
              <w:left w:val="single" w:sz="4" w:space="0" w:color="auto"/>
              <w:bottom w:val="single" w:sz="4" w:space="0" w:color="auto"/>
              <w:right w:val="single" w:sz="4" w:space="0" w:color="auto"/>
            </w:tcBorders>
          </w:tcPr>
          <w:p w14:paraId="4AF4544A" w14:textId="77777777" w:rsidR="00CC3E5E" w:rsidRPr="0009362D" w:rsidRDefault="00DE4018">
            <w:pPr>
              <w:topLinePunct/>
              <w:spacing w:line="400" w:lineRule="exact"/>
              <w:jc w:val="left"/>
              <w:rPr>
                <w:rFonts w:ascii="宋体" w:hAnsi="宋体"/>
                <w:szCs w:val="22"/>
              </w:rPr>
            </w:pPr>
            <w:r w:rsidRPr="0009362D">
              <w:rPr>
                <w:rFonts w:ascii="宋体" w:hAnsi="宋体"/>
                <w:szCs w:val="22"/>
              </w:rPr>
              <w:t>/</w:t>
            </w:r>
          </w:p>
        </w:tc>
      </w:tr>
      <w:tr w:rsidR="00CC3E5E" w:rsidRPr="0009362D" w14:paraId="67CD76E0" w14:textId="77777777">
        <w:tc>
          <w:tcPr>
            <w:tcW w:w="1165" w:type="dxa"/>
            <w:tcBorders>
              <w:top w:val="single" w:sz="4" w:space="0" w:color="auto"/>
              <w:left w:val="single" w:sz="4" w:space="0" w:color="auto"/>
              <w:bottom w:val="single" w:sz="4" w:space="0" w:color="auto"/>
              <w:right w:val="single" w:sz="4" w:space="0" w:color="auto"/>
            </w:tcBorders>
            <w:vAlign w:val="center"/>
          </w:tcPr>
          <w:p w14:paraId="6965C297" w14:textId="77777777" w:rsidR="00CC3E5E" w:rsidRPr="0009362D" w:rsidRDefault="00DE4018">
            <w:pPr>
              <w:spacing w:line="440" w:lineRule="exact"/>
              <w:jc w:val="center"/>
              <w:rPr>
                <w:rFonts w:ascii="宋体" w:hAnsi="宋体"/>
                <w:szCs w:val="22"/>
              </w:rPr>
            </w:pPr>
            <w:r w:rsidRPr="0009362D">
              <w:rPr>
                <w:rFonts w:ascii="宋体" w:hAnsi="宋体"/>
                <w:szCs w:val="22"/>
              </w:rPr>
              <w:t>1.11.4</w:t>
            </w:r>
          </w:p>
        </w:tc>
        <w:tc>
          <w:tcPr>
            <w:tcW w:w="3905" w:type="dxa"/>
            <w:tcBorders>
              <w:top w:val="single" w:sz="4" w:space="0" w:color="auto"/>
              <w:left w:val="single" w:sz="4" w:space="0" w:color="auto"/>
              <w:bottom w:val="single" w:sz="4" w:space="0" w:color="auto"/>
              <w:right w:val="single" w:sz="4" w:space="0" w:color="auto"/>
            </w:tcBorders>
            <w:vAlign w:val="center"/>
          </w:tcPr>
          <w:p w14:paraId="7FE712BD" w14:textId="77777777" w:rsidR="00CC3E5E" w:rsidRPr="0009362D" w:rsidRDefault="00DE4018">
            <w:pPr>
              <w:spacing w:line="440" w:lineRule="exact"/>
              <w:jc w:val="center"/>
              <w:rPr>
                <w:rFonts w:ascii="宋体" w:hAnsi="宋体"/>
                <w:szCs w:val="22"/>
              </w:rPr>
            </w:pPr>
            <w:r w:rsidRPr="0009362D">
              <w:rPr>
                <w:rFonts w:ascii="宋体" w:hAnsi="宋体"/>
                <w:szCs w:val="22"/>
              </w:rPr>
              <w:t>偏差</w:t>
            </w:r>
          </w:p>
        </w:tc>
        <w:tc>
          <w:tcPr>
            <w:tcW w:w="4252" w:type="dxa"/>
            <w:tcBorders>
              <w:top w:val="single" w:sz="4" w:space="0" w:color="auto"/>
              <w:left w:val="single" w:sz="4" w:space="0" w:color="auto"/>
              <w:bottom w:val="single" w:sz="4" w:space="0" w:color="auto"/>
              <w:right w:val="single" w:sz="4" w:space="0" w:color="auto"/>
            </w:tcBorders>
          </w:tcPr>
          <w:p w14:paraId="5EC6CE7A" w14:textId="77777777" w:rsidR="00CC3E5E" w:rsidRPr="0009362D" w:rsidRDefault="00DE4018">
            <w:pPr>
              <w:spacing w:line="440" w:lineRule="exact"/>
              <w:rPr>
                <w:rFonts w:ascii="宋体" w:hAnsi="宋体"/>
                <w:szCs w:val="21"/>
              </w:rPr>
            </w:pPr>
            <w:r w:rsidRPr="0009362D">
              <w:rPr>
                <w:rFonts w:ascii="宋体" w:hAnsi="宋体" w:cs="宋体" w:hint="eastAsia"/>
                <w:spacing w:val="-2"/>
                <w:position w:val="1"/>
                <w:bdr w:val="single" w:sz="4" w:space="0" w:color="auto"/>
              </w:rPr>
              <w:t>√</w:t>
            </w:r>
            <w:r w:rsidRPr="0009362D">
              <w:rPr>
                <w:rFonts w:ascii="宋体" w:hAnsi="宋体"/>
                <w:szCs w:val="21"/>
              </w:rPr>
              <w:t>不允许</w:t>
            </w:r>
          </w:p>
          <w:p w14:paraId="0BEBF4DE" w14:textId="77777777" w:rsidR="00CC3E5E" w:rsidRPr="0009362D" w:rsidRDefault="00DE4018">
            <w:pPr>
              <w:topLinePunct/>
              <w:spacing w:line="400" w:lineRule="exact"/>
              <w:rPr>
                <w:rFonts w:ascii="宋体" w:hAnsi="宋体"/>
                <w:szCs w:val="22"/>
              </w:rPr>
            </w:pPr>
            <w:r w:rsidRPr="0009362D">
              <w:rPr>
                <w:rFonts w:ascii="宋体" w:hAnsi="宋体"/>
                <w:szCs w:val="21"/>
              </w:rPr>
              <w:t>□允许，</w:t>
            </w:r>
            <w:r w:rsidRPr="0009362D">
              <w:rPr>
                <w:rFonts w:ascii="宋体" w:hAnsi="宋体"/>
                <w:szCs w:val="22"/>
              </w:rPr>
              <w:t>偏差范围：</w:t>
            </w:r>
          </w:p>
          <w:p w14:paraId="761D9441" w14:textId="77777777" w:rsidR="00CC3E5E" w:rsidRPr="0009362D" w:rsidRDefault="00DE4018">
            <w:pPr>
              <w:topLinePunct/>
              <w:spacing w:line="400" w:lineRule="exact"/>
              <w:ind w:firstLineChars="450" w:firstLine="945"/>
              <w:rPr>
                <w:rFonts w:ascii="宋体" w:hAnsi="宋体"/>
                <w:szCs w:val="22"/>
              </w:rPr>
            </w:pPr>
            <w:r w:rsidRPr="0009362D">
              <w:rPr>
                <w:rFonts w:ascii="宋体" w:hAnsi="宋体"/>
                <w:szCs w:val="22"/>
              </w:rPr>
              <w:t>最高项数：</w:t>
            </w:r>
          </w:p>
        </w:tc>
      </w:tr>
      <w:tr w:rsidR="00CC3E5E" w:rsidRPr="0009362D" w14:paraId="0487DDA9" w14:textId="77777777">
        <w:tc>
          <w:tcPr>
            <w:tcW w:w="1165" w:type="dxa"/>
            <w:tcBorders>
              <w:top w:val="single" w:sz="4" w:space="0" w:color="auto"/>
              <w:left w:val="single" w:sz="4" w:space="0" w:color="auto"/>
              <w:bottom w:val="single" w:sz="4" w:space="0" w:color="auto"/>
              <w:right w:val="single" w:sz="4" w:space="0" w:color="auto"/>
            </w:tcBorders>
            <w:vAlign w:val="center"/>
          </w:tcPr>
          <w:p w14:paraId="5056538E" w14:textId="77777777" w:rsidR="00CC3E5E" w:rsidRPr="0009362D" w:rsidRDefault="00DE4018">
            <w:pPr>
              <w:spacing w:line="440" w:lineRule="exact"/>
              <w:jc w:val="center"/>
              <w:rPr>
                <w:rFonts w:ascii="宋体" w:hAnsi="宋体"/>
                <w:szCs w:val="22"/>
              </w:rPr>
            </w:pPr>
            <w:r w:rsidRPr="0009362D">
              <w:rPr>
                <w:rFonts w:ascii="宋体" w:hAnsi="宋体"/>
                <w:szCs w:val="22"/>
              </w:rPr>
              <w:t>2.1</w:t>
            </w:r>
          </w:p>
        </w:tc>
        <w:tc>
          <w:tcPr>
            <w:tcW w:w="3905" w:type="dxa"/>
            <w:tcBorders>
              <w:top w:val="single" w:sz="4" w:space="0" w:color="auto"/>
              <w:left w:val="single" w:sz="4" w:space="0" w:color="auto"/>
              <w:bottom w:val="single" w:sz="4" w:space="0" w:color="auto"/>
              <w:right w:val="single" w:sz="4" w:space="0" w:color="auto"/>
            </w:tcBorders>
            <w:vAlign w:val="center"/>
          </w:tcPr>
          <w:p w14:paraId="1AD042CF" w14:textId="77777777" w:rsidR="00CC3E5E" w:rsidRPr="0009362D" w:rsidRDefault="00DE4018">
            <w:pPr>
              <w:spacing w:line="440" w:lineRule="exact"/>
              <w:jc w:val="center"/>
              <w:rPr>
                <w:rFonts w:ascii="宋体" w:hAnsi="宋体"/>
                <w:szCs w:val="22"/>
              </w:rPr>
            </w:pPr>
            <w:r w:rsidRPr="0009362D">
              <w:rPr>
                <w:rFonts w:ascii="宋体" w:hAnsi="宋体"/>
                <w:szCs w:val="22"/>
              </w:rPr>
              <w:t>构成招标文件的其他资料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429FB8F8" w14:textId="77777777" w:rsidR="00CC3E5E" w:rsidRPr="0009362D" w:rsidRDefault="00DE4018">
            <w:pPr>
              <w:spacing w:line="440" w:lineRule="exact"/>
              <w:rPr>
                <w:rFonts w:ascii="宋体" w:hAnsi="宋体"/>
                <w:szCs w:val="22"/>
              </w:rPr>
            </w:pPr>
            <w:r w:rsidRPr="0009362D">
              <w:rPr>
                <w:rFonts w:ascii="宋体" w:hAnsi="宋体"/>
                <w:szCs w:val="22"/>
              </w:rPr>
              <w:t>/</w:t>
            </w:r>
          </w:p>
        </w:tc>
      </w:tr>
      <w:tr w:rsidR="00CC3E5E" w:rsidRPr="0009362D" w14:paraId="22DF621E" w14:textId="77777777">
        <w:trPr>
          <w:trHeight w:val="890"/>
        </w:trPr>
        <w:tc>
          <w:tcPr>
            <w:tcW w:w="1165" w:type="dxa"/>
            <w:tcBorders>
              <w:top w:val="single" w:sz="4" w:space="0" w:color="auto"/>
              <w:left w:val="single" w:sz="4" w:space="0" w:color="auto"/>
              <w:bottom w:val="single" w:sz="4" w:space="0" w:color="auto"/>
              <w:right w:val="single" w:sz="4" w:space="0" w:color="auto"/>
            </w:tcBorders>
            <w:vAlign w:val="center"/>
          </w:tcPr>
          <w:p w14:paraId="6B4F4E85" w14:textId="77777777" w:rsidR="00CC3E5E" w:rsidRPr="0009362D" w:rsidRDefault="00DE4018">
            <w:pPr>
              <w:spacing w:line="440" w:lineRule="exact"/>
              <w:jc w:val="center"/>
              <w:rPr>
                <w:rFonts w:ascii="宋体" w:hAnsi="宋体"/>
                <w:szCs w:val="22"/>
              </w:rPr>
            </w:pPr>
            <w:r w:rsidRPr="0009362D">
              <w:rPr>
                <w:rFonts w:ascii="宋体" w:hAnsi="宋体"/>
                <w:szCs w:val="22"/>
              </w:rPr>
              <w:t>2.2.1</w:t>
            </w:r>
          </w:p>
        </w:tc>
        <w:tc>
          <w:tcPr>
            <w:tcW w:w="3905" w:type="dxa"/>
            <w:tcBorders>
              <w:top w:val="single" w:sz="4" w:space="0" w:color="auto"/>
              <w:left w:val="single" w:sz="4" w:space="0" w:color="auto"/>
              <w:bottom w:val="single" w:sz="4" w:space="0" w:color="auto"/>
              <w:right w:val="single" w:sz="4" w:space="0" w:color="auto"/>
            </w:tcBorders>
            <w:vAlign w:val="center"/>
          </w:tcPr>
          <w:p w14:paraId="5C843203" w14:textId="77777777" w:rsidR="00CC3E5E" w:rsidRPr="0009362D" w:rsidRDefault="00DE4018">
            <w:pPr>
              <w:jc w:val="center"/>
              <w:rPr>
                <w:rFonts w:ascii="宋体" w:hAnsi="宋体"/>
                <w:szCs w:val="22"/>
              </w:rPr>
            </w:pPr>
            <w:r w:rsidRPr="0009362D">
              <w:rPr>
                <w:rFonts w:ascii="宋体" w:hAnsi="宋体"/>
                <w:szCs w:val="22"/>
              </w:rPr>
              <w:t>投标人要求澄清招标文件</w:t>
            </w:r>
          </w:p>
        </w:tc>
        <w:tc>
          <w:tcPr>
            <w:tcW w:w="4252" w:type="dxa"/>
            <w:tcBorders>
              <w:top w:val="single" w:sz="4" w:space="0" w:color="auto"/>
              <w:left w:val="single" w:sz="4" w:space="0" w:color="auto"/>
              <w:bottom w:val="single" w:sz="4" w:space="0" w:color="auto"/>
              <w:right w:val="single" w:sz="4" w:space="0" w:color="auto"/>
            </w:tcBorders>
            <w:vAlign w:val="center"/>
          </w:tcPr>
          <w:p w14:paraId="567F73EE" w14:textId="77777777" w:rsidR="00CC3E5E" w:rsidRPr="0009362D" w:rsidRDefault="00DE4018">
            <w:pPr>
              <w:spacing w:line="440" w:lineRule="exact"/>
              <w:rPr>
                <w:rFonts w:ascii="宋体" w:hAnsi="宋体"/>
                <w:color w:val="000000"/>
              </w:rPr>
            </w:pPr>
            <w:r w:rsidRPr="0009362D">
              <w:rPr>
                <w:rFonts w:ascii="宋体" w:hAnsi="宋体" w:hint="eastAsia"/>
                <w:color w:val="000000"/>
              </w:rPr>
              <w:t>时间：    年    月    日    时（在提交投标文件截止时间18天前提出）</w:t>
            </w:r>
          </w:p>
          <w:p w14:paraId="728F5F4E" w14:textId="77777777" w:rsidR="00CC3E5E" w:rsidRPr="0009362D" w:rsidRDefault="00DE4018">
            <w:pPr>
              <w:spacing w:line="440" w:lineRule="exact"/>
              <w:rPr>
                <w:color w:val="000000"/>
              </w:rPr>
            </w:pPr>
            <w:r w:rsidRPr="0009362D">
              <w:rPr>
                <w:rFonts w:ascii="宋体" w:hAnsi="宋体" w:hint="eastAsia"/>
                <w:color w:val="000000"/>
              </w:rPr>
              <w:t>形式：</w:t>
            </w:r>
            <w:r w:rsidRPr="0009362D">
              <w:rPr>
                <w:rFonts w:hint="eastAsia"/>
                <w:color w:val="000000"/>
              </w:rPr>
              <w:t>通过广州公共资源交易中心网站网上公开发布。</w:t>
            </w:r>
          </w:p>
          <w:p w14:paraId="0148181E" w14:textId="77777777" w:rsidR="00CC3E5E" w:rsidRPr="0009362D" w:rsidRDefault="00DE4018">
            <w:pPr>
              <w:spacing w:line="440" w:lineRule="exact"/>
              <w:rPr>
                <w:color w:val="000000"/>
              </w:rPr>
            </w:pPr>
            <w:r w:rsidRPr="0009362D">
              <w:rPr>
                <w:rFonts w:hint="eastAsia"/>
                <w:color w:val="000000"/>
              </w:rPr>
              <w:lastRenderedPageBreak/>
              <w:t>招标答疑采用网上答疑方式进行。投标人若对招标文件（包括招标图纸、清单、招标控制价）有疑问的，可在规定的时间内登陆系统“招标答疑提问”功能菜单中选中本项目提问。</w:t>
            </w:r>
          </w:p>
          <w:p w14:paraId="45D1F636" w14:textId="77777777" w:rsidR="00CC3E5E" w:rsidRPr="0009362D" w:rsidRDefault="00DE4018">
            <w:pPr>
              <w:spacing w:line="440" w:lineRule="exact"/>
              <w:rPr>
                <w:rFonts w:ascii="宋体" w:hAnsi="宋体"/>
                <w:szCs w:val="22"/>
              </w:rPr>
            </w:pPr>
            <w:r w:rsidRPr="0009362D">
              <w:rPr>
                <w:rFonts w:hint="eastAsia"/>
                <w:color w:val="000000"/>
              </w:rPr>
              <w:t>具体操作详见附件《房屋建筑和市政基础设施工程全流程电子化项目专章》。</w:t>
            </w:r>
          </w:p>
        </w:tc>
      </w:tr>
      <w:tr w:rsidR="00CC3E5E" w:rsidRPr="0009362D" w14:paraId="7DCC89FD" w14:textId="77777777">
        <w:tc>
          <w:tcPr>
            <w:tcW w:w="1165" w:type="dxa"/>
            <w:tcBorders>
              <w:top w:val="single" w:sz="4" w:space="0" w:color="auto"/>
              <w:left w:val="single" w:sz="4" w:space="0" w:color="auto"/>
              <w:bottom w:val="single" w:sz="4" w:space="0" w:color="auto"/>
              <w:right w:val="single" w:sz="4" w:space="0" w:color="auto"/>
            </w:tcBorders>
            <w:vAlign w:val="center"/>
          </w:tcPr>
          <w:p w14:paraId="6EC3D86F" w14:textId="77777777" w:rsidR="00CC3E5E" w:rsidRPr="0009362D" w:rsidRDefault="00DE4018">
            <w:pPr>
              <w:spacing w:line="440" w:lineRule="exact"/>
              <w:jc w:val="center"/>
              <w:rPr>
                <w:rFonts w:ascii="宋体" w:hAnsi="宋体"/>
                <w:szCs w:val="22"/>
              </w:rPr>
            </w:pPr>
            <w:r w:rsidRPr="0009362D">
              <w:rPr>
                <w:rFonts w:ascii="宋体" w:hAnsi="宋体"/>
                <w:szCs w:val="22"/>
              </w:rPr>
              <w:lastRenderedPageBreak/>
              <w:t>2.2.2</w:t>
            </w:r>
          </w:p>
        </w:tc>
        <w:tc>
          <w:tcPr>
            <w:tcW w:w="3905" w:type="dxa"/>
            <w:tcBorders>
              <w:top w:val="single" w:sz="4" w:space="0" w:color="auto"/>
              <w:left w:val="single" w:sz="4" w:space="0" w:color="auto"/>
              <w:bottom w:val="single" w:sz="4" w:space="0" w:color="auto"/>
              <w:right w:val="single" w:sz="4" w:space="0" w:color="auto"/>
            </w:tcBorders>
            <w:vAlign w:val="center"/>
          </w:tcPr>
          <w:p w14:paraId="6A531BB9" w14:textId="77777777" w:rsidR="00CC3E5E" w:rsidRPr="0009362D" w:rsidRDefault="00DE4018">
            <w:pPr>
              <w:spacing w:line="440" w:lineRule="exact"/>
              <w:jc w:val="center"/>
              <w:rPr>
                <w:rFonts w:ascii="宋体" w:hAnsi="宋体"/>
                <w:szCs w:val="22"/>
              </w:rPr>
            </w:pPr>
            <w:r w:rsidRPr="0009362D">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115B7CB9" w14:textId="77777777" w:rsidR="00CC3E5E" w:rsidRPr="0009362D" w:rsidRDefault="00DE4018">
            <w:pPr>
              <w:spacing w:line="440" w:lineRule="exact"/>
              <w:rPr>
                <w:rFonts w:ascii="宋体" w:hAnsi="宋体"/>
                <w:szCs w:val="22"/>
              </w:rPr>
            </w:pPr>
            <w:r w:rsidRPr="0009362D">
              <w:rPr>
                <w:rFonts w:ascii="宋体" w:hAnsi="宋体" w:hint="eastAsia"/>
                <w:szCs w:val="22"/>
              </w:rPr>
              <w:t>本项目的招标文件澄清及答疑文件将在广州公共资源交易中心网上发布，投标人自行下载。从招标文件澄清及答疑文件发布之日起即视为投标人已确认收到。</w:t>
            </w:r>
          </w:p>
        </w:tc>
      </w:tr>
      <w:tr w:rsidR="00CC3E5E" w:rsidRPr="0009362D" w14:paraId="5799FEB2" w14:textId="77777777">
        <w:tc>
          <w:tcPr>
            <w:tcW w:w="1165" w:type="dxa"/>
            <w:vMerge w:val="restart"/>
            <w:tcBorders>
              <w:top w:val="single" w:sz="4" w:space="0" w:color="auto"/>
              <w:left w:val="single" w:sz="4" w:space="0" w:color="auto"/>
              <w:right w:val="single" w:sz="4" w:space="0" w:color="auto"/>
            </w:tcBorders>
            <w:vAlign w:val="center"/>
          </w:tcPr>
          <w:p w14:paraId="2AD6A560" w14:textId="77777777" w:rsidR="00CC3E5E" w:rsidRPr="0009362D" w:rsidRDefault="00DE4018">
            <w:pPr>
              <w:spacing w:line="440" w:lineRule="exact"/>
              <w:jc w:val="center"/>
              <w:rPr>
                <w:rFonts w:ascii="宋体" w:hAnsi="宋体"/>
                <w:szCs w:val="22"/>
              </w:rPr>
            </w:pPr>
            <w:r w:rsidRPr="0009362D">
              <w:rPr>
                <w:rFonts w:ascii="宋体" w:hAnsi="宋体"/>
                <w:szCs w:val="22"/>
              </w:rPr>
              <w:t>2.2.3</w:t>
            </w:r>
          </w:p>
        </w:tc>
        <w:tc>
          <w:tcPr>
            <w:tcW w:w="3905" w:type="dxa"/>
            <w:vMerge w:val="restart"/>
            <w:tcBorders>
              <w:top w:val="single" w:sz="4" w:space="0" w:color="auto"/>
              <w:left w:val="single" w:sz="4" w:space="0" w:color="auto"/>
              <w:right w:val="single" w:sz="4" w:space="0" w:color="auto"/>
            </w:tcBorders>
            <w:vAlign w:val="center"/>
          </w:tcPr>
          <w:p w14:paraId="07930E19" w14:textId="77777777" w:rsidR="00CC3E5E" w:rsidRPr="0009362D" w:rsidRDefault="00DE4018">
            <w:pPr>
              <w:jc w:val="center"/>
              <w:rPr>
                <w:rFonts w:ascii="宋体" w:hAnsi="宋体"/>
                <w:szCs w:val="22"/>
              </w:rPr>
            </w:pPr>
            <w:r w:rsidRPr="0009362D">
              <w:rPr>
                <w:rFonts w:ascii="宋体" w:hAnsi="宋体"/>
                <w:szCs w:val="22"/>
              </w:rPr>
              <w:t>投标人确认收到招标文件澄清</w:t>
            </w:r>
          </w:p>
        </w:tc>
        <w:tc>
          <w:tcPr>
            <w:tcW w:w="4252" w:type="dxa"/>
            <w:tcBorders>
              <w:top w:val="single" w:sz="4" w:space="0" w:color="auto"/>
              <w:left w:val="single" w:sz="4" w:space="0" w:color="auto"/>
              <w:bottom w:val="single" w:sz="4" w:space="0" w:color="auto"/>
              <w:right w:val="single" w:sz="4" w:space="0" w:color="auto"/>
            </w:tcBorders>
            <w:vAlign w:val="center"/>
          </w:tcPr>
          <w:p w14:paraId="2F908DBB" w14:textId="77777777" w:rsidR="00CC3E5E" w:rsidRPr="0009362D" w:rsidRDefault="00DE4018">
            <w:pPr>
              <w:spacing w:line="440" w:lineRule="exact"/>
              <w:rPr>
                <w:rFonts w:ascii="宋体" w:hAnsi="宋体"/>
                <w:szCs w:val="22"/>
              </w:rPr>
            </w:pPr>
            <w:r w:rsidRPr="0009362D">
              <w:rPr>
                <w:rFonts w:ascii="宋体" w:hAnsi="宋体" w:hint="eastAsia"/>
              </w:rPr>
              <w:t>时间：</w:t>
            </w:r>
            <w:r w:rsidRPr="0009362D">
              <w:rPr>
                <w:rFonts w:ascii="宋体" w:hAnsi="宋体" w:hint="eastAsia"/>
                <w:szCs w:val="21"/>
                <w:u w:val="single"/>
              </w:rPr>
              <w:t>从招标文件澄清及答疑文件发布之日起即视为投标人已确认收到。</w:t>
            </w:r>
          </w:p>
        </w:tc>
      </w:tr>
      <w:tr w:rsidR="00CC3E5E" w:rsidRPr="0009362D" w14:paraId="2E356DF0" w14:textId="77777777">
        <w:tc>
          <w:tcPr>
            <w:tcW w:w="1165" w:type="dxa"/>
            <w:vMerge/>
            <w:tcBorders>
              <w:left w:val="single" w:sz="4" w:space="0" w:color="auto"/>
              <w:bottom w:val="single" w:sz="4" w:space="0" w:color="auto"/>
              <w:right w:val="single" w:sz="4" w:space="0" w:color="auto"/>
            </w:tcBorders>
            <w:vAlign w:val="center"/>
          </w:tcPr>
          <w:p w14:paraId="49CCE29B" w14:textId="77777777" w:rsidR="00CC3E5E" w:rsidRPr="0009362D" w:rsidRDefault="00CC3E5E">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541E3C62" w14:textId="77777777" w:rsidR="00CC3E5E" w:rsidRPr="0009362D" w:rsidRDefault="00CC3E5E">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26FF60E8" w14:textId="77777777" w:rsidR="00CC3E5E" w:rsidRPr="0009362D" w:rsidRDefault="00DE4018">
            <w:pPr>
              <w:spacing w:line="440" w:lineRule="exact"/>
              <w:rPr>
                <w:rFonts w:ascii="宋体" w:hAnsi="宋体"/>
                <w:szCs w:val="22"/>
              </w:rPr>
            </w:pPr>
            <w:r w:rsidRPr="0009362D">
              <w:rPr>
                <w:rFonts w:ascii="宋体" w:hAnsi="宋体" w:hint="eastAsia"/>
              </w:rPr>
              <w:t>形式：</w:t>
            </w:r>
            <w:r w:rsidRPr="0009362D">
              <w:rPr>
                <w:rFonts w:ascii="宋体" w:hAnsi="宋体" w:hint="eastAsia"/>
                <w:szCs w:val="21"/>
                <w:u w:val="single"/>
              </w:rPr>
              <w:t>本项目的招标文件澄清及答疑文件将在广州公共资源交易中心网发布，投标人自行下载。</w:t>
            </w:r>
          </w:p>
        </w:tc>
      </w:tr>
      <w:tr w:rsidR="00CC3E5E" w:rsidRPr="0009362D" w14:paraId="0369074F" w14:textId="77777777">
        <w:tc>
          <w:tcPr>
            <w:tcW w:w="1165" w:type="dxa"/>
            <w:tcBorders>
              <w:left w:val="single" w:sz="4" w:space="0" w:color="auto"/>
              <w:bottom w:val="single" w:sz="4" w:space="0" w:color="auto"/>
              <w:right w:val="single" w:sz="4" w:space="0" w:color="auto"/>
            </w:tcBorders>
            <w:vAlign w:val="center"/>
          </w:tcPr>
          <w:p w14:paraId="52C758DE" w14:textId="77777777" w:rsidR="00CC3E5E" w:rsidRPr="0009362D" w:rsidRDefault="00DE4018">
            <w:pPr>
              <w:spacing w:line="440" w:lineRule="exact"/>
              <w:jc w:val="center"/>
              <w:rPr>
                <w:rFonts w:ascii="宋体" w:hAnsi="宋体"/>
                <w:szCs w:val="22"/>
              </w:rPr>
            </w:pPr>
            <w:r w:rsidRPr="0009362D">
              <w:rPr>
                <w:rFonts w:ascii="宋体" w:hAnsi="宋体"/>
                <w:szCs w:val="22"/>
              </w:rPr>
              <w:t>2.3.1</w:t>
            </w:r>
          </w:p>
        </w:tc>
        <w:tc>
          <w:tcPr>
            <w:tcW w:w="3905" w:type="dxa"/>
            <w:tcBorders>
              <w:left w:val="single" w:sz="4" w:space="0" w:color="auto"/>
              <w:bottom w:val="single" w:sz="4" w:space="0" w:color="auto"/>
              <w:right w:val="single" w:sz="4" w:space="0" w:color="auto"/>
            </w:tcBorders>
            <w:vAlign w:val="center"/>
          </w:tcPr>
          <w:p w14:paraId="44A91DD5" w14:textId="77777777" w:rsidR="00CC3E5E" w:rsidRPr="0009362D" w:rsidRDefault="00DE4018">
            <w:pPr>
              <w:spacing w:line="440" w:lineRule="exact"/>
              <w:jc w:val="center"/>
              <w:rPr>
                <w:rFonts w:ascii="宋体" w:hAnsi="宋体"/>
                <w:szCs w:val="22"/>
              </w:rPr>
            </w:pPr>
            <w:r w:rsidRPr="0009362D">
              <w:rPr>
                <w:rFonts w:ascii="宋体" w:hAnsi="宋体"/>
                <w:szCs w:val="22"/>
              </w:rPr>
              <w:t>招标文件修改发出的形式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26EA3E69" w14:textId="77777777" w:rsidR="00CC3E5E" w:rsidRPr="0009362D" w:rsidRDefault="00DE4018">
            <w:pPr>
              <w:spacing w:line="440" w:lineRule="exact"/>
              <w:rPr>
                <w:rFonts w:ascii="宋体" w:hAnsi="宋体"/>
                <w:szCs w:val="22"/>
              </w:rPr>
            </w:pPr>
            <w:r w:rsidRPr="0009362D">
              <w:rPr>
                <w:rFonts w:hint="eastAsia"/>
              </w:rPr>
              <w:t>在广州公共资源交易中心网站项目答疑专区或以补充公告形式发布。</w:t>
            </w:r>
          </w:p>
        </w:tc>
      </w:tr>
      <w:tr w:rsidR="00CC3E5E" w:rsidRPr="0009362D" w14:paraId="2B813976" w14:textId="77777777">
        <w:tc>
          <w:tcPr>
            <w:tcW w:w="1165" w:type="dxa"/>
            <w:vMerge w:val="restart"/>
            <w:tcBorders>
              <w:top w:val="single" w:sz="4" w:space="0" w:color="auto"/>
              <w:left w:val="single" w:sz="4" w:space="0" w:color="auto"/>
              <w:bottom w:val="single" w:sz="4" w:space="0" w:color="auto"/>
              <w:right w:val="single" w:sz="4" w:space="0" w:color="auto"/>
            </w:tcBorders>
            <w:vAlign w:val="center"/>
          </w:tcPr>
          <w:p w14:paraId="6F4A07E9" w14:textId="77777777" w:rsidR="00CC3E5E" w:rsidRPr="0009362D" w:rsidRDefault="00DE4018">
            <w:pPr>
              <w:spacing w:line="440" w:lineRule="exact"/>
              <w:jc w:val="center"/>
              <w:rPr>
                <w:rFonts w:ascii="宋体" w:hAnsi="宋体"/>
                <w:szCs w:val="22"/>
              </w:rPr>
            </w:pPr>
            <w:r w:rsidRPr="0009362D">
              <w:rPr>
                <w:rFonts w:ascii="宋体" w:hAnsi="宋体"/>
                <w:szCs w:val="22"/>
              </w:rPr>
              <w:t>2.3.2</w:t>
            </w:r>
          </w:p>
        </w:tc>
        <w:tc>
          <w:tcPr>
            <w:tcW w:w="3905" w:type="dxa"/>
            <w:vMerge w:val="restart"/>
            <w:tcBorders>
              <w:top w:val="single" w:sz="4" w:space="0" w:color="auto"/>
              <w:left w:val="single" w:sz="4" w:space="0" w:color="auto"/>
              <w:bottom w:val="single" w:sz="4" w:space="0" w:color="auto"/>
              <w:right w:val="single" w:sz="4" w:space="0" w:color="auto"/>
            </w:tcBorders>
            <w:vAlign w:val="center"/>
          </w:tcPr>
          <w:p w14:paraId="061E67EA" w14:textId="77777777" w:rsidR="00CC3E5E" w:rsidRPr="0009362D" w:rsidRDefault="00DE4018">
            <w:pPr>
              <w:jc w:val="center"/>
              <w:rPr>
                <w:rFonts w:ascii="宋体" w:hAnsi="宋体"/>
                <w:szCs w:val="22"/>
              </w:rPr>
            </w:pPr>
            <w:r w:rsidRPr="0009362D">
              <w:rPr>
                <w:rFonts w:ascii="宋体" w:hAnsi="宋体"/>
                <w:szCs w:val="22"/>
              </w:rPr>
              <w:t>投标人确认收到招标文件修改</w:t>
            </w:r>
          </w:p>
        </w:tc>
        <w:tc>
          <w:tcPr>
            <w:tcW w:w="4252" w:type="dxa"/>
            <w:tcBorders>
              <w:top w:val="single" w:sz="4" w:space="0" w:color="auto"/>
              <w:left w:val="single" w:sz="4" w:space="0" w:color="auto"/>
              <w:bottom w:val="single" w:sz="4" w:space="0" w:color="auto"/>
              <w:right w:val="single" w:sz="4" w:space="0" w:color="auto"/>
            </w:tcBorders>
            <w:vAlign w:val="center"/>
          </w:tcPr>
          <w:p w14:paraId="57852FA2" w14:textId="77777777" w:rsidR="00CC3E5E" w:rsidRPr="0009362D" w:rsidRDefault="00DE4018">
            <w:pPr>
              <w:spacing w:line="440" w:lineRule="exact"/>
              <w:rPr>
                <w:rFonts w:ascii="宋体" w:hAnsi="宋体"/>
                <w:szCs w:val="22"/>
              </w:rPr>
            </w:pPr>
            <w:r w:rsidRPr="0009362D">
              <w:rPr>
                <w:rFonts w:ascii="宋体" w:hAnsi="宋体" w:hint="eastAsia"/>
              </w:rPr>
              <w:t>时间：</w:t>
            </w:r>
            <w:r w:rsidRPr="0009362D">
              <w:rPr>
                <w:rFonts w:ascii="宋体" w:hAnsi="宋体" w:hint="eastAsia"/>
                <w:szCs w:val="21"/>
                <w:u w:val="single"/>
              </w:rPr>
              <w:t>从招标文件修改文件发布之日起即视为投标人已确认收到。</w:t>
            </w:r>
          </w:p>
        </w:tc>
      </w:tr>
      <w:tr w:rsidR="00CC3E5E" w:rsidRPr="0009362D" w14:paraId="059C809E" w14:textId="77777777">
        <w:tc>
          <w:tcPr>
            <w:tcW w:w="1165" w:type="dxa"/>
            <w:vMerge/>
            <w:tcBorders>
              <w:top w:val="single" w:sz="4" w:space="0" w:color="auto"/>
              <w:left w:val="single" w:sz="4" w:space="0" w:color="auto"/>
              <w:bottom w:val="single" w:sz="4" w:space="0" w:color="auto"/>
              <w:right w:val="single" w:sz="4" w:space="0" w:color="auto"/>
            </w:tcBorders>
            <w:vAlign w:val="center"/>
          </w:tcPr>
          <w:p w14:paraId="17863504" w14:textId="77777777" w:rsidR="00CC3E5E" w:rsidRPr="0009362D" w:rsidRDefault="00CC3E5E">
            <w:pPr>
              <w:spacing w:line="440" w:lineRule="exact"/>
              <w:jc w:val="center"/>
              <w:rPr>
                <w:rFonts w:ascii="宋体" w:hAnsi="宋体"/>
                <w:szCs w:val="22"/>
              </w:rPr>
            </w:pPr>
          </w:p>
        </w:tc>
        <w:tc>
          <w:tcPr>
            <w:tcW w:w="3905" w:type="dxa"/>
            <w:vMerge/>
            <w:tcBorders>
              <w:top w:val="single" w:sz="4" w:space="0" w:color="auto"/>
              <w:left w:val="single" w:sz="4" w:space="0" w:color="auto"/>
              <w:bottom w:val="single" w:sz="4" w:space="0" w:color="auto"/>
              <w:right w:val="single" w:sz="4" w:space="0" w:color="auto"/>
            </w:tcBorders>
            <w:vAlign w:val="center"/>
          </w:tcPr>
          <w:p w14:paraId="12ACA96E" w14:textId="77777777" w:rsidR="00CC3E5E" w:rsidRPr="0009362D" w:rsidRDefault="00CC3E5E">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04ECA5AD" w14:textId="77777777" w:rsidR="00CC3E5E" w:rsidRPr="0009362D" w:rsidRDefault="00DE4018">
            <w:pPr>
              <w:spacing w:line="440" w:lineRule="exact"/>
              <w:rPr>
                <w:rFonts w:ascii="宋体" w:hAnsi="宋体"/>
                <w:szCs w:val="22"/>
              </w:rPr>
            </w:pPr>
            <w:r w:rsidRPr="0009362D">
              <w:rPr>
                <w:rFonts w:ascii="宋体" w:hAnsi="宋体" w:hint="eastAsia"/>
              </w:rPr>
              <w:t>形式：</w:t>
            </w:r>
            <w:r w:rsidRPr="0009362D">
              <w:rPr>
                <w:rFonts w:ascii="宋体" w:hAnsi="宋体" w:hint="eastAsia"/>
                <w:szCs w:val="21"/>
                <w:u w:val="single"/>
              </w:rPr>
              <w:t>本项目的招标文件修改文件将在广州公共资源交易中心网发布，投标人自行下载</w:t>
            </w:r>
            <w:r w:rsidRPr="0009362D">
              <w:rPr>
                <w:rFonts w:ascii="宋体" w:hAnsi="宋体" w:hint="eastAsia"/>
                <w:szCs w:val="21"/>
              </w:rPr>
              <w:t>。</w:t>
            </w:r>
          </w:p>
        </w:tc>
      </w:tr>
      <w:tr w:rsidR="00CC3E5E" w:rsidRPr="0009362D" w14:paraId="5B3C46E8" w14:textId="77777777">
        <w:tc>
          <w:tcPr>
            <w:tcW w:w="1165" w:type="dxa"/>
            <w:tcBorders>
              <w:top w:val="single" w:sz="4" w:space="0" w:color="auto"/>
              <w:left w:val="single" w:sz="4" w:space="0" w:color="auto"/>
              <w:bottom w:val="single" w:sz="4" w:space="0" w:color="auto"/>
              <w:right w:val="single" w:sz="4" w:space="0" w:color="auto"/>
            </w:tcBorders>
            <w:vAlign w:val="center"/>
          </w:tcPr>
          <w:p w14:paraId="5FFEEBAA" w14:textId="77777777" w:rsidR="00CC3E5E" w:rsidRPr="0009362D" w:rsidRDefault="00DE4018">
            <w:pPr>
              <w:spacing w:line="440" w:lineRule="exact"/>
              <w:jc w:val="center"/>
              <w:rPr>
                <w:rFonts w:ascii="宋体" w:hAnsi="宋体"/>
                <w:szCs w:val="22"/>
              </w:rPr>
            </w:pPr>
            <w:r w:rsidRPr="0009362D">
              <w:rPr>
                <w:rFonts w:ascii="宋体" w:hAnsi="宋体"/>
                <w:szCs w:val="22"/>
              </w:rPr>
              <w:t>3.1.1</w:t>
            </w:r>
          </w:p>
        </w:tc>
        <w:tc>
          <w:tcPr>
            <w:tcW w:w="3905" w:type="dxa"/>
            <w:tcBorders>
              <w:top w:val="single" w:sz="4" w:space="0" w:color="auto"/>
              <w:left w:val="single" w:sz="4" w:space="0" w:color="auto"/>
              <w:bottom w:val="single" w:sz="4" w:space="0" w:color="auto"/>
              <w:right w:val="single" w:sz="4" w:space="0" w:color="auto"/>
            </w:tcBorders>
            <w:vAlign w:val="center"/>
          </w:tcPr>
          <w:p w14:paraId="51A3B06C" w14:textId="77777777" w:rsidR="00CC3E5E" w:rsidRPr="0009362D" w:rsidRDefault="00DE4018">
            <w:pPr>
              <w:spacing w:line="440" w:lineRule="exact"/>
              <w:jc w:val="center"/>
              <w:rPr>
                <w:rFonts w:ascii="宋体" w:hAnsi="宋体"/>
                <w:szCs w:val="22"/>
              </w:rPr>
            </w:pPr>
            <w:r w:rsidRPr="0009362D">
              <w:rPr>
                <w:rFonts w:ascii="宋体" w:hAnsi="宋体"/>
                <w:szCs w:val="22"/>
              </w:rPr>
              <w:t>构成投标文件的其他资料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0FB40D02" w14:textId="77777777" w:rsidR="00CC3E5E" w:rsidRPr="0009362D" w:rsidRDefault="00DE4018">
            <w:pPr>
              <w:spacing w:line="440" w:lineRule="exact"/>
              <w:rPr>
                <w:rFonts w:ascii="宋体" w:hAnsi="宋体"/>
                <w:szCs w:val="22"/>
              </w:rPr>
            </w:pPr>
            <w:r w:rsidRPr="0009362D">
              <w:rPr>
                <w:rFonts w:ascii="宋体" w:hAnsi="宋体" w:hint="eastAsia"/>
                <w:szCs w:val="22"/>
              </w:rPr>
              <w:t>（1）投标样板；</w:t>
            </w:r>
          </w:p>
          <w:p w14:paraId="0963BD2D" w14:textId="77777777" w:rsidR="00CC3E5E" w:rsidRPr="0009362D" w:rsidRDefault="00DE4018">
            <w:pPr>
              <w:spacing w:line="440" w:lineRule="exact"/>
              <w:rPr>
                <w:rFonts w:ascii="宋体" w:hAnsi="宋体"/>
                <w:szCs w:val="22"/>
              </w:rPr>
            </w:pPr>
            <w:r w:rsidRPr="0009362D">
              <w:rPr>
                <w:rFonts w:ascii="宋体" w:hAnsi="宋体" w:hint="eastAsia"/>
                <w:szCs w:val="22"/>
              </w:rPr>
              <w:t>（</w:t>
            </w:r>
            <w:r w:rsidRPr="0009362D">
              <w:rPr>
                <w:rFonts w:ascii="宋体" w:hAnsi="宋体"/>
                <w:szCs w:val="22"/>
              </w:rPr>
              <w:t>2</w:t>
            </w:r>
            <w:r w:rsidRPr="0009362D">
              <w:rPr>
                <w:rFonts w:ascii="宋体" w:hAnsi="宋体" w:hint="eastAsia"/>
                <w:szCs w:val="22"/>
              </w:rPr>
              <w:t>）按本招标文件规定提交的其它所有资料；</w:t>
            </w:r>
          </w:p>
          <w:p w14:paraId="525D2AB5" w14:textId="77777777" w:rsidR="00CC3E5E" w:rsidRPr="0009362D" w:rsidRDefault="00DE4018">
            <w:pPr>
              <w:spacing w:line="440" w:lineRule="exact"/>
              <w:rPr>
                <w:rFonts w:ascii="宋体" w:hAnsi="宋体"/>
                <w:szCs w:val="22"/>
              </w:rPr>
            </w:pPr>
            <w:r w:rsidRPr="0009362D">
              <w:rPr>
                <w:rFonts w:ascii="宋体" w:hAnsi="宋体" w:hint="eastAsia"/>
                <w:szCs w:val="22"/>
              </w:rPr>
              <w:t>（</w:t>
            </w:r>
            <w:r w:rsidRPr="0009362D">
              <w:rPr>
                <w:rFonts w:ascii="宋体" w:hAnsi="宋体"/>
                <w:szCs w:val="22"/>
              </w:rPr>
              <w:t>3</w:t>
            </w:r>
            <w:r w:rsidRPr="0009362D">
              <w:rPr>
                <w:rFonts w:ascii="宋体" w:hAnsi="宋体" w:hint="eastAsia"/>
                <w:szCs w:val="22"/>
              </w:rPr>
              <w:t>）投标人认为需要提交的其他资料。</w:t>
            </w:r>
          </w:p>
        </w:tc>
      </w:tr>
      <w:tr w:rsidR="00CC3E5E" w:rsidRPr="0009362D" w14:paraId="405A2683" w14:textId="77777777">
        <w:tc>
          <w:tcPr>
            <w:tcW w:w="1165" w:type="dxa"/>
            <w:tcBorders>
              <w:top w:val="single" w:sz="4" w:space="0" w:color="auto"/>
              <w:left w:val="single" w:sz="4" w:space="0" w:color="auto"/>
              <w:bottom w:val="single" w:sz="4" w:space="0" w:color="auto"/>
              <w:right w:val="single" w:sz="4" w:space="0" w:color="auto"/>
            </w:tcBorders>
            <w:vAlign w:val="center"/>
          </w:tcPr>
          <w:p w14:paraId="3279145D" w14:textId="77777777" w:rsidR="00CC3E5E" w:rsidRPr="0009362D" w:rsidRDefault="00DE4018">
            <w:pPr>
              <w:spacing w:line="440" w:lineRule="exact"/>
              <w:jc w:val="center"/>
              <w:rPr>
                <w:rFonts w:ascii="宋体" w:hAnsi="宋体"/>
                <w:szCs w:val="22"/>
              </w:rPr>
            </w:pPr>
            <w:r w:rsidRPr="0009362D">
              <w:rPr>
                <w:rFonts w:ascii="宋体" w:hAnsi="宋体"/>
                <w:szCs w:val="22"/>
              </w:rPr>
              <w:t>3.2.1</w:t>
            </w:r>
          </w:p>
        </w:tc>
        <w:tc>
          <w:tcPr>
            <w:tcW w:w="3905" w:type="dxa"/>
            <w:tcBorders>
              <w:top w:val="single" w:sz="4" w:space="0" w:color="auto"/>
              <w:left w:val="single" w:sz="4" w:space="0" w:color="auto"/>
              <w:bottom w:val="single" w:sz="4" w:space="0" w:color="auto"/>
              <w:right w:val="single" w:sz="4" w:space="0" w:color="auto"/>
            </w:tcBorders>
            <w:vAlign w:val="center"/>
          </w:tcPr>
          <w:p w14:paraId="6A0F04B5" w14:textId="77777777" w:rsidR="00CC3E5E" w:rsidRPr="0009362D" w:rsidRDefault="00DE4018">
            <w:pPr>
              <w:spacing w:line="440" w:lineRule="exact"/>
              <w:jc w:val="center"/>
              <w:rPr>
                <w:rFonts w:ascii="宋体" w:hAnsi="宋体"/>
                <w:szCs w:val="22"/>
              </w:rPr>
            </w:pPr>
            <w:r w:rsidRPr="0009362D">
              <w:rPr>
                <w:rFonts w:ascii="宋体" w:hAnsi="宋体"/>
                <w:szCs w:val="22"/>
              </w:rPr>
              <w:t>税金的计算方法</w:t>
            </w:r>
          </w:p>
        </w:tc>
        <w:tc>
          <w:tcPr>
            <w:tcW w:w="4252" w:type="dxa"/>
            <w:tcBorders>
              <w:top w:val="single" w:sz="4" w:space="0" w:color="auto"/>
              <w:left w:val="single" w:sz="4" w:space="0" w:color="auto"/>
              <w:bottom w:val="single" w:sz="4" w:space="0" w:color="auto"/>
              <w:right w:val="single" w:sz="4" w:space="0" w:color="auto"/>
            </w:tcBorders>
            <w:vAlign w:val="center"/>
          </w:tcPr>
          <w:p w14:paraId="5D34742F" w14:textId="77777777" w:rsidR="00CC3E5E" w:rsidRPr="0009362D" w:rsidRDefault="00DE4018">
            <w:pPr>
              <w:spacing w:line="440" w:lineRule="exact"/>
              <w:rPr>
                <w:rFonts w:ascii="宋体" w:hAnsi="宋体"/>
                <w:szCs w:val="22"/>
              </w:rPr>
            </w:pPr>
            <w:r w:rsidRPr="0009362D">
              <w:rPr>
                <w:rFonts w:ascii="宋体" w:hAnsi="宋体" w:hint="eastAsia"/>
                <w:szCs w:val="22"/>
              </w:rPr>
              <w:t>不含税总价*税率（按照国家税务相关法律法规规定）</w:t>
            </w:r>
          </w:p>
        </w:tc>
      </w:tr>
      <w:tr w:rsidR="00CC3E5E" w:rsidRPr="0009362D" w14:paraId="3E1749AF" w14:textId="77777777">
        <w:tc>
          <w:tcPr>
            <w:tcW w:w="1165" w:type="dxa"/>
            <w:tcBorders>
              <w:top w:val="single" w:sz="4" w:space="0" w:color="auto"/>
              <w:left w:val="single" w:sz="4" w:space="0" w:color="auto"/>
              <w:bottom w:val="single" w:sz="4" w:space="0" w:color="auto"/>
              <w:right w:val="single" w:sz="4" w:space="0" w:color="auto"/>
            </w:tcBorders>
            <w:vAlign w:val="center"/>
          </w:tcPr>
          <w:p w14:paraId="5D843798" w14:textId="77777777" w:rsidR="00CC3E5E" w:rsidRPr="0009362D" w:rsidRDefault="00DE4018">
            <w:pPr>
              <w:spacing w:line="440" w:lineRule="exact"/>
              <w:jc w:val="center"/>
              <w:rPr>
                <w:rFonts w:ascii="宋体" w:hAnsi="宋体"/>
                <w:szCs w:val="22"/>
              </w:rPr>
            </w:pPr>
            <w:r w:rsidRPr="0009362D">
              <w:rPr>
                <w:rFonts w:ascii="宋体" w:hAnsi="宋体"/>
                <w:szCs w:val="22"/>
              </w:rPr>
              <w:t>3.2.</w:t>
            </w:r>
            <w:r w:rsidRPr="0009362D">
              <w:rPr>
                <w:rFonts w:ascii="宋体" w:hAnsi="宋体" w:hint="eastAsia"/>
                <w:szCs w:val="22"/>
              </w:rPr>
              <w:t>4</w:t>
            </w:r>
          </w:p>
        </w:tc>
        <w:tc>
          <w:tcPr>
            <w:tcW w:w="3905" w:type="dxa"/>
            <w:tcBorders>
              <w:top w:val="single" w:sz="4" w:space="0" w:color="auto"/>
              <w:left w:val="single" w:sz="4" w:space="0" w:color="auto"/>
              <w:bottom w:val="single" w:sz="4" w:space="0" w:color="auto"/>
              <w:right w:val="single" w:sz="4" w:space="0" w:color="auto"/>
            </w:tcBorders>
            <w:vAlign w:val="center"/>
          </w:tcPr>
          <w:p w14:paraId="3455B16A" w14:textId="77777777" w:rsidR="00CC3E5E" w:rsidRPr="0009362D" w:rsidRDefault="00DE4018">
            <w:pPr>
              <w:spacing w:line="440" w:lineRule="exact"/>
              <w:jc w:val="center"/>
              <w:rPr>
                <w:rFonts w:ascii="宋体" w:hAnsi="宋体"/>
                <w:szCs w:val="22"/>
              </w:rPr>
            </w:pPr>
            <w:r w:rsidRPr="0009362D">
              <w:rPr>
                <w:rFonts w:ascii="宋体" w:hAnsi="宋体"/>
                <w:szCs w:val="22"/>
              </w:rPr>
              <w:t>最高投标限价</w:t>
            </w:r>
          </w:p>
        </w:tc>
        <w:tc>
          <w:tcPr>
            <w:tcW w:w="4252" w:type="dxa"/>
            <w:tcBorders>
              <w:top w:val="single" w:sz="4" w:space="0" w:color="auto"/>
              <w:left w:val="single" w:sz="4" w:space="0" w:color="auto"/>
              <w:bottom w:val="single" w:sz="4" w:space="0" w:color="auto"/>
              <w:right w:val="single" w:sz="4" w:space="0" w:color="auto"/>
            </w:tcBorders>
            <w:vAlign w:val="center"/>
          </w:tcPr>
          <w:p w14:paraId="5683F843" w14:textId="77777777" w:rsidR="00CC3E5E" w:rsidRPr="0009362D" w:rsidRDefault="00DE4018">
            <w:pPr>
              <w:spacing w:line="440" w:lineRule="exact"/>
              <w:rPr>
                <w:rFonts w:ascii="宋体" w:hAnsi="宋体"/>
                <w:szCs w:val="22"/>
              </w:rPr>
            </w:pPr>
            <w:r w:rsidRPr="0009362D">
              <w:rPr>
                <w:rFonts w:ascii="宋体" w:hAnsi="宋体"/>
                <w:sz w:val="32"/>
                <w:szCs w:val="22"/>
              </w:rPr>
              <w:t>□</w:t>
            </w:r>
            <w:r w:rsidRPr="0009362D">
              <w:rPr>
                <w:rFonts w:ascii="宋体" w:hAnsi="宋体"/>
                <w:szCs w:val="22"/>
              </w:rPr>
              <w:t>无</w:t>
            </w:r>
          </w:p>
          <w:p w14:paraId="1FD80A7E" w14:textId="77777777" w:rsidR="00CC3E5E" w:rsidRPr="0009362D" w:rsidRDefault="00DE4018">
            <w:pPr>
              <w:spacing w:line="440" w:lineRule="exact"/>
              <w:rPr>
                <w:rFonts w:ascii="宋体" w:hAnsi="宋体"/>
                <w:szCs w:val="22"/>
                <w:u w:val="single"/>
              </w:rPr>
            </w:pPr>
            <w:r w:rsidRPr="0009362D">
              <w:rPr>
                <w:rFonts w:ascii="宋体" w:hAnsi="宋体" w:cs="宋体" w:hint="eastAsia"/>
                <w:spacing w:val="-2"/>
                <w:position w:val="1"/>
                <w:bdr w:val="single" w:sz="4" w:space="0" w:color="auto"/>
              </w:rPr>
              <w:t>√</w:t>
            </w:r>
            <w:r w:rsidRPr="0009362D">
              <w:rPr>
                <w:rFonts w:ascii="宋体" w:hAnsi="宋体"/>
                <w:szCs w:val="22"/>
              </w:rPr>
              <w:t>有，最高投标限价：</w:t>
            </w:r>
            <w:r w:rsidRPr="0009362D">
              <w:rPr>
                <w:rFonts w:ascii="宋体" w:hAnsi="宋体" w:hint="eastAsia"/>
                <w:szCs w:val="22"/>
                <w:u w:val="single"/>
              </w:rPr>
              <w:t xml:space="preserve"> 详见招标公告 （即招标控制价，下同）（含招标代理服务费）</w:t>
            </w:r>
          </w:p>
        </w:tc>
      </w:tr>
      <w:tr w:rsidR="00CC3E5E" w:rsidRPr="0009362D" w14:paraId="0F121EB9" w14:textId="77777777">
        <w:tc>
          <w:tcPr>
            <w:tcW w:w="1165" w:type="dxa"/>
            <w:tcBorders>
              <w:top w:val="single" w:sz="4" w:space="0" w:color="auto"/>
              <w:left w:val="single" w:sz="4" w:space="0" w:color="auto"/>
              <w:bottom w:val="single" w:sz="4" w:space="0" w:color="auto"/>
              <w:right w:val="single" w:sz="4" w:space="0" w:color="auto"/>
            </w:tcBorders>
            <w:vAlign w:val="center"/>
          </w:tcPr>
          <w:p w14:paraId="1E72841C" w14:textId="77777777" w:rsidR="00CC3E5E" w:rsidRPr="0009362D" w:rsidRDefault="00DE4018">
            <w:pPr>
              <w:spacing w:line="440" w:lineRule="exact"/>
              <w:jc w:val="center"/>
              <w:rPr>
                <w:rFonts w:ascii="宋体" w:hAnsi="宋体"/>
                <w:szCs w:val="22"/>
              </w:rPr>
            </w:pPr>
            <w:r w:rsidRPr="0009362D">
              <w:rPr>
                <w:rFonts w:ascii="宋体" w:hAnsi="宋体"/>
                <w:szCs w:val="22"/>
              </w:rPr>
              <w:lastRenderedPageBreak/>
              <w:t>3.2.</w:t>
            </w:r>
            <w:r w:rsidRPr="0009362D">
              <w:rPr>
                <w:rFonts w:ascii="宋体" w:hAnsi="宋体" w:hint="eastAsia"/>
                <w:szCs w:val="22"/>
              </w:rPr>
              <w:t>5</w:t>
            </w:r>
          </w:p>
        </w:tc>
        <w:tc>
          <w:tcPr>
            <w:tcW w:w="3905" w:type="dxa"/>
            <w:tcBorders>
              <w:top w:val="single" w:sz="4" w:space="0" w:color="auto"/>
              <w:left w:val="single" w:sz="4" w:space="0" w:color="auto"/>
              <w:bottom w:val="single" w:sz="4" w:space="0" w:color="auto"/>
              <w:right w:val="single" w:sz="4" w:space="0" w:color="auto"/>
            </w:tcBorders>
            <w:vAlign w:val="center"/>
          </w:tcPr>
          <w:p w14:paraId="2A42EF3B" w14:textId="77777777" w:rsidR="00CC3E5E" w:rsidRPr="0009362D" w:rsidRDefault="00DE4018">
            <w:pPr>
              <w:spacing w:line="440" w:lineRule="exact"/>
              <w:jc w:val="center"/>
              <w:rPr>
                <w:rFonts w:ascii="宋体" w:hAnsi="宋体"/>
                <w:szCs w:val="22"/>
              </w:rPr>
            </w:pPr>
            <w:r w:rsidRPr="0009362D">
              <w:rPr>
                <w:rFonts w:ascii="宋体" w:hAnsi="宋体"/>
                <w:szCs w:val="22"/>
              </w:rPr>
              <w:t>投标报价的其他要求</w:t>
            </w:r>
          </w:p>
        </w:tc>
        <w:tc>
          <w:tcPr>
            <w:tcW w:w="4252" w:type="dxa"/>
            <w:tcBorders>
              <w:top w:val="single" w:sz="4" w:space="0" w:color="auto"/>
              <w:left w:val="single" w:sz="4" w:space="0" w:color="auto"/>
              <w:bottom w:val="single" w:sz="4" w:space="0" w:color="auto"/>
              <w:right w:val="single" w:sz="4" w:space="0" w:color="auto"/>
            </w:tcBorders>
            <w:vAlign w:val="center"/>
          </w:tcPr>
          <w:p w14:paraId="64E061BB" w14:textId="77777777" w:rsidR="00CC3E5E" w:rsidRPr="0009362D" w:rsidRDefault="00DE4018">
            <w:pPr>
              <w:spacing w:line="440" w:lineRule="exact"/>
              <w:rPr>
                <w:rFonts w:ascii="宋体" w:hAnsi="宋体"/>
                <w:szCs w:val="22"/>
              </w:rPr>
            </w:pPr>
            <w:r w:rsidRPr="0009362D">
              <w:rPr>
                <w:rFonts w:ascii="宋体" w:hAnsi="宋体" w:hint="eastAsia"/>
                <w:szCs w:val="22"/>
              </w:rPr>
              <w:t>对同一招标项目未出现两个或以上投标报价</w:t>
            </w:r>
          </w:p>
        </w:tc>
      </w:tr>
      <w:tr w:rsidR="00CC3E5E" w:rsidRPr="0009362D" w14:paraId="6FC755F0" w14:textId="77777777">
        <w:tc>
          <w:tcPr>
            <w:tcW w:w="1165" w:type="dxa"/>
            <w:tcBorders>
              <w:top w:val="single" w:sz="4" w:space="0" w:color="auto"/>
              <w:left w:val="single" w:sz="4" w:space="0" w:color="auto"/>
              <w:bottom w:val="single" w:sz="4" w:space="0" w:color="auto"/>
              <w:right w:val="single" w:sz="4" w:space="0" w:color="auto"/>
            </w:tcBorders>
            <w:vAlign w:val="center"/>
          </w:tcPr>
          <w:p w14:paraId="4531663D" w14:textId="77777777" w:rsidR="00CC3E5E" w:rsidRPr="0009362D" w:rsidRDefault="00DE4018">
            <w:pPr>
              <w:spacing w:line="440" w:lineRule="exact"/>
              <w:jc w:val="center"/>
              <w:rPr>
                <w:rFonts w:ascii="宋体" w:hAnsi="宋体"/>
                <w:szCs w:val="22"/>
              </w:rPr>
            </w:pPr>
            <w:r w:rsidRPr="0009362D">
              <w:rPr>
                <w:rFonts w:ascii="宋体" w:hAnsi="宋体"/>
                <w:szCs w:val="22"/>
              </w:rPr>
              <w:t>3.3.1</w:t>
            </w:r>
          </w:p>
        </w:tc>
        <w:tc>
          <w:tcPr>
            <w:tcW w:w="3905" w:type="dxa"/>
            <w:tcBorders>
              <w:top w:val="single" w:sz="4" w:space="0" w:color="auto"/>
              <w:left w:val="single" w:sz="4" w:space="0" w:color="auto"/>
              <w:bottom w:val="single" w:sz="4" w:space="0" w:color="auto"/>
              <w:right w:val="single" w:sz="4" w:space="0" w:color="auto"/>
            </w:tcBorders>
            <w:vAlign w:val="center"/>
          </w:tcPr>
          <w:p w14:paraId="132C137F" w14:textId="77777777" w:rsidR="00CC3E5E" w:rsidRPr="0009362D" w:rsidRDefault="00DE4018">
            <w:pPr>
              <w:spacing w:line="440" w:lineRule="exact"/>
              <w:jc w:val="center"/>
              <w:rPr>
                <w:rFonts w:ascii="宋体" w:hAnsi="宋体"/>
                <w:szCs w:val="22"/>
              </w:rPr>
            </w:pPr>
            <w:r w:rsidRPr="0009362D">
              <w:rPr>
                <w:rFonts w:ascii="宋体" w:hAnsi="宋体"/>
                <w:szCs w:val="22"/>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14:paraId="1CF4A0BE" w14:textId="77777777" w:rsidR="00CC3E5E" w:rsidRPr="0009362D" w:rsidRDefault="00DE4018">
            <w:pPr>
              <w:spacing w:line="440" w:lineRule="exact"/>
              <w:rPr>
                <w:rFonts w:ascii="宋体" w:hAnsi="宋体"/>
                <w:szCs w:val="22"/>
              </w:rPr>
            </w:pPr>
            <w:bookmarkStart w:id="40" w:name="_Toc384308207"/>
            <w:bookmarkStart w:id="41" w:name="_Toc1789"/>
            <w:bookmarkStart w:id="42" w:name="_Toc300834946"/>
            <w:bookmarkStart w:id="43" w:name="_Toc369531512"/>
            <w:bookmarkStart w:id="44" w:name="_Toc361508582"/>
            <w:bookmarkStart w:id="45" w:name="_Toc352691470"/>
            <w:r w:rsidRPr="0009362D">
              <w:rPr>
                <w:rFonts w:ascii="宋体" w:hAnsi="宋体"/>
              </w:rPr>
              <w:t>180</w:t>
            </w:r>
            <w:r w:rsidRPr="0009362D">
              <w:rPr>
                <w:rFonts w:ascii="宋体" w:hAnsi="宋体" w:hint="eastAsia"/>
              </w:rPr>
              <w:t>日历天（从投标截止之日算起）</w:t>
            </w:r>
          </w:p>
        </w:tc>
      </w:tr>
      <w:bookmarkEnd w:id="40"/>
      <w:bookmarkEnd w:id="41"/>
      <w:bookmarkEnd w:id="42"/>
      <w:bookmarkEnd w:id="43"/>
      <w:bookmarkEnd w:id="44"/>
      <w:bookmarkEnd w:id="45"/>
      <w:tr w:rsidR="00CC3E5E" w:rsidRPr="0009362D" w14:paraId="633BE7D3"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4D38CBE0" w14:textId="77777777" w:rsidR="00CC3E5E" w:rsidRPr="0009362D" w:rsidRDefault="00DE4018">
            <w:pPr>
              <w:spacing w:line="440" w:lineRule="exact"/>
              <w:jc w:val="center"/>
              <w:rPr>
                <w:rFonts w:ascii="宋体" w:hAnsi="宋体"/>
                <w:szCs w:val="22"/>
              </w:rPr>
            </w:pPr>
            <w:r w:rsidRPr="0009362D">
              <w:rPr>
                <w:rFonts w:ascii="宋体" w:hAnsi="宋体"/>
                <w:szCs w:val="22"/>
              </w:rPr>
              <w:t>3.4.1</w:t>
            </w:r>
          </w:p>
        </w:tc>
        <w:tc>
          <w:tcPr>
            <w:tcW w:w="3905" w:type="dxa"/>
            <w:tcBorders>
              <w:top w:val="single" w:sz="4" w:space="0" w:color="auto"/>
              <w:left w:val="single" w:sz="4" w:space="0" w:color="auto"/>
              <w:bottom w:val="single" w:sz="4" w:space="0" w:color="auto"/>
              <w:right w:val="single" w:sz="4" w:space="0" w:color="auto"/>
            </w:tcBorders>
            <w:vAlign w:val="center"/>
          </w:tcPr>
          <w:p w14:paraId="16F23B9A" w14:textId="77777777" w:rsidR="00CC3E5E" w:rsidRPr="0009362D" w:rsidRDefault="00DE4018">
            <w:pPr>
              <w:spacing w:line="440" w:lineRule="exact"/>
              <w:jc w:val="center"/>
              <w:rPr>
                <w:rFonts w:ascii="宋体" w:hAnsi="宋体"/>
                <w:szCs w:val="22"/>
              </w:rPr>
            </w:pPr>
            <w:r w:rsidRPr="0009362D">
              <w:rPr>
                <w:rFonts w:ascii="宋体" w:hAnsi="宋体"/>
                <w:szCs w:val="22"/>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65E533A6" w14:textId="77777777" w:rsidR="00CC3E5E" w:rsidRPr="0009362D" w:rsidRDefault="00DE4018">
            <w:pPr>
              <w:topLinePunct/>
              <w:spacing w:line="400" w:lineRule="exact"/>
              <w:rPr>
                <w:rFonts w:ascii="宋体" w:hAnsi="宋体"/>
                <w:szCs w:val="22"/>
              </w:rPr>
            </w:pPr>
            <w:r w:rsidRPr="0009362D">
              <w:rPr>
                <w:rFonts w:ascii="宋体" w:hAnsi="宋体"/>
                <w:szCs w:val="22"/>
              </w:rPr>
              <w:t>是否要求投标人递交投标保证金：</w:t>
            </w:r>
          </w:p>
          <w:p w14:paraId="24FB43B1" w14:textId="77777777" w:rsidR="00CC3E5E" w:rsidRPr="0009362D" w:rsidRDefault="00DE4018">
            <w:pPr>
              <w:topLinePunct/>
              <w:spacing w:line="400" w:lineRule="exact"/>
              <w:rPr>
                <w:rFonts w:ascii="宋体" w:hAnsi="宋体"/>
                <w:szCs w:val="22"/>
              </w:rPr>
            </w:pPr>
            <w:r w:rsidRPr="0009362D">
              <w:rPr>
                <w:rFonts w:ascii="宋体" w:hAnsi="宋体" w:cs="宋体" w:hint="eastAsia"/>
                <w:spacing w:val="-2"/>
                <w:position w:val="1"/>
                <w:bdr w:val="single" w:sz="4" w:space="0" w:color="auto"/>
              </w:rPr>
              <w:t>√</w:t>
            </w:r>
            <w:r w:rsidRPr="0009362D">
              <w:rPr>
                <w:rFonts w:ascii="宋体" w:hAnsi="宋体" w:hint="eastAsia"/>
                <w:szCs w:val="22"/>
              </w:rPr>
              <w:t>要求，投标保证金的形式：转账、现金、支票、投标保函、专业工程担保公司担保、保证保险；</w:t>
            </w:r>
          </w:p>
          <w:p w14:paraId="5660B5B7" w14:textId="77777777" w:rsidR="00CC3E5E" w:rsidRPr="0009362D" w:rsidRDefault="00DE4018">
            <w:pPr>
              <w:topLinePunct/>
              <w:spacing w:line="400" w:lineRule="exact"/>
              <w:rPr>
                <w:rFonts w:ascii="宋体" w:hAnsi="宋体"/>
                <w:szCs w:val="22"/>
              </w:rPr>
            </w:pPr>
            <w:r w:rsidRPr="0009362D">
              <w:rPr>
                <w:rFonts w:ascii="宋体" w:hAnsi="宋体" w:hint="eastAsia"/>
                <w:szCs w:val="22"/>
              </w:rPr>
              <w:t>投标保证金的金额：人民币20万元（贰拾万元整）/包；</w:t>
            </w:r>
          </w:p>
          <w:p w14:paraId="57281435" w14:textId="77777777" w:rsidR="00CC3E5E" w:rsidRPr="0009362D" w:rsidRDefault="00DE4018">
            <w:pPr>
              <w:topLinePunct/>
              <w:spacing w:line="400" w:lineRule="exact"/>
              <w:rPr>
                <w:rFonts w:ascii="宋体" w:hAnsi="宋体"/>
                <w:szCs w:val="22"/>
              </w:rPr>
            </w:pPr>
            <w:r w:rsidRPr="0009362D">
              <w:rPr>
                <w:rFonts w:ascii="宋体" w:hAnsi="宋体" w:hint="eastAsia"/>
                <w:szCs w:val="22"/>
              </w:rPr>
              <w:t>请投标人按所投包件分别递交投标保证金，须在递交投标文件截止时间前完成所投包件投标保证金的缴纳，否则视为放弃本次投标机会。</w:t>
            </w:r>
          </w:p>
          <w:p w14:paraId="379C1038" w14:textId="77777777" w:rsidR="00CC3E5E" w:rsidRPr="0009362D" w:rsidRDefault="00DE4018">
            <w:pPr>
              <w:topLinePunct/>
              <w:spacing w:line="400" w:lineRule="exact"/>
              <w:rPr>
                <w:rFonts w:ascii="宋体" w:hAnsi="宋体"/>
                <w:szCs w:val="22"/>
              </w:rPr>
            </w:pPr>
            <w:r w:rsidRPr="0009362D">
              <w:rPr>
                <w:rFonts w:ascii="宋体" w:hAnsi="宋体" w:hint="eastAsia"/>
                <w:szCs w:val="22"/>
              </w:rPr>
              <w:t>（1）如采用转账、现金或支票形式提交的，投标保证金从投标人基本账户递交，由广州公共资源交易中心代收。具体操作要求详见广州公共资源交易中心有关指引，递交事宜请自行咨询交易中心；缴纳时间：在投标截止时间前；到账情况以开标时广州公共资源交易中心数据库查询的信息为准。</w:t>
            </w:r>
          </w:p>
          <w:p w14:paraId="7926FB73" w14:textId="77777777" w:rsidR="00CC3E5E" w:rsidRPr="0009362D" w:rsidRDefault="00DE4018">
            <w:pPr>
              <w:topLinePunct/>
              <w:spacing w:line="400" w:lineRule="exact"/>
              <w:rPr>
                <w:rFonts w:ascii="宋体" w:hAnsi="宋体"/>
                <w:szCs w:val="22"/>
              </w:rPr>
            </w:pPr>
            <w:r w:rsidRPr="0009362D">
              <w:rPr>
                <w:rFonts w:ascii="宋体" w:hAnsi="宋体" w:hint="eastAsia"/>
                <w:szCs w:val="22"/>
              </w:rPr>
              <w:t>（2）如采用投标保函、专业工程担保公司担保或保证保险的形式提交的，由招标人收取，可在投标截止时间前单独密封递交至开标室，其复印件需附在投标文件中。（原件不要求在开标时递交，但最晚递交时间应在中标候选人公示前将原件递交到招标代理处）（时间及地点同递交备用投标文件电子光盘的时间及地点）。投标人应在投标文件中提交</w:t>
            </w:r>
            <w:proofErr w:type="gramStart"/>
            <w:r w:rsidRPr="0009362D">
              <w:rPr>
                <w:rFonts w:ascii="宋体" w:hAnsi="宋体" w:hint="eastAsia"/>
                <w:szCs w:val="22"/>
              </w:rPr>
              <w:t>扫描件并加盖</w:t>
            </w:r>
            <w:proofErr w:type="gramEnd"/>
            <w:r w:rsidRPr="0009362D">
              <w:rPr>
                <w:rFonts w:ascii="宋体" w:hAnsi="宋体" w:hint="eastAsia"/>
                <w:szCs w:val="22"/>
              </w:rPr>
              <w:t>投标人电子印章。投标人须确保投标保函、专业工程担保公司担保或保证保险真实、有效，如发现投标保函、专业工程担保公司担保或保证保险虚假、无效，将根据本招标文件约定及按法律法规规定处理。</w:t>
            </w:r>
          </w:p>
          <w:p w14:paraId="67895313" w14:textId="77777777" w:rsidR="00CC3E5E" w:rsidRPr="0009362D" w:rsidRDefault="00DE4018">
            <w:pPr>
              <w:topLinePunct/>
              <w:spacing w:line="400" w:lineRule="exact"/>
              <w:rPr>
                <w:rFonts w:ascii="宋体" w:hAnsi="宋体"/>
                <w:szCs w:val="22"/>
              </w:rPr>
            </w:pPr>
            <w:r w:rsidRPr="0009362D">
              <w:rPr>
                <w:rFonts w:ascii="宋体" w:hAnsi="宋体" w:hint="eastAsia"/>
                <w:szCs w:val="22"/>
              </w:rPr>
              <w:t>投标保函、专业工程担保公司担保或保证保险有效期应长于或等于投标有效期，若投标</w:t>
            </w:r>
            <w:r w:rsidRPr="0009362D">
              <w:rPr>
                <w:rFonts w:ascii="宋体" w:hAnsi="宋体" w:hint="eastAsia"/>
                <w:szCs w:val="22"/>
              </w:rPr>
              <w:lastRenderedPageBreak/>
              <w:t>有效期延长的，其有效期应相应延长，且延长后的有效期应满足前述要求。投标人提供的专业工程担保公司担保、保证保险的受益人必须为招标人；投标保函应为金融机构出具的无条件、见索即付、不可撤销的保函，保函出具金融机构赔付条件（投标文件格式）不得更改。担保或保险金额不得低于投标保证金的金额，否则投标人的投标文件将被否决。</w:t>
            </w:r>
          </w:p>
          <w:p w14:paraId="1A44FA1D" w14:textId="77777777" w:rsidR="00CC3E5E" w:rsidRPr="0009362D" w:rsidRDefault="00DE4018">
            <w:pPr>
              <w:topLinePunct/>
              <w:spacing w:line="400" w:lineRule="exact"/>
              <w:rPr>
                <w:rFonts w:ascii="宋体" w:hAnsi="宋体"/>
                <w:szCs w:val="21"/>
              </w:rPr>
            </w:pPr>
            <w:r w:rsidRPr="0009362D">
              <w:rPr>
                <w:rFonts w:ascii="宋体" w:hAnsi="宋体" w:hint="eastAsia"/>
                <w:szCs w:val="22"/>
              </w:rPr>
              <w:t>□不要求</w:t>
            </w:r>
          </w:p>
        </w:tc>
      </w:tr>
      <w:tr w:rsidR="00CC3E5E" w:rsidRPr="0009362D" w14:paraId="28B5F97D"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0C3979D3" w14:textId="77777777" w:rsidR="00CC3E5E" w:rsidRPr="0009362D" w:rsidRDefault="00DE4018">
            <w:pPr>
              <w:spacing w:line="440" w:lineRule="exact"/>
              <w:jc w:val="center"/>
              <w:rPr>
                <w:rFonts w:ascii="宋体" w:hAnsi="宋体"/>
                <w:szCs w:val="22"/>
              </w:rPr>
            </w:pPr>
            <w:r w:rsidRPr="0009362D">
              <w:rPr>
                <w:rFonts w:ascii="宋体" w:hAnsi="宋体"/>
                <w:szCs w:val="22"/>
              </w:rPr>
              <w:lastRenderedPageBreak/>
              <w:t>3.4</w:t>
            </w:r>
          </w:p>
        </w:tc>
        <w:tc>
          <w:tcPr>
            <w:tcW w:w="3905" w:type="dxa"/>
            <w:tcBorders>
              <w:top w:val="single" w:sz="4" w:space="0" w:color="auto"/>
              <w:left w:val="single" w:sz="4" w:space="0" w:color="auto"/>
              <w:bottom w:val="single" w:sz="4" w:space="0" w:color="auto"/>
              <w:right w:val="single" w:sz="4" w:space="0" w:color="auto"/>
            </w:tcBorders>
            <w:vAlign w:val="center"/>
          </w:tcPr>
          <w:p w14:paraId="140343E9" w14:textId="77777777" w:rsidR="00CC3E5E" w:rsidRPr="0009362D" w:rsidRDefault="00DE4018">
            <w:pPr>
              <w:spacing w:line="440" w:lineRule="exact"/>
              <w:jc w:val="center"/>
              <w:rPr>
                <w:rFonts w:ascii="宋体" w:hAnsi="宋体"/>
                <w:szCs w:val="22"/>
              </w:rPr>
            </w:pPr>
            <w:r w:rsidRPr="0009362D">
              <w:rPr>
                <w:rFonts w:ascii="宋体" w:hAnsi="宋体" w:hint="eastAsia"/>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5C50F438" w14:textId="77777777" w:rsidR="00CC3E5E" w:rsidRPr="0009362D" w:rsidRDefault="00DE4018">
            <w:pPr>
              <w:spacing w:line="440" w:lineRule="exact"/>
              <w:rPr>
                <w:rFonts w:ascii="宋体" w:hAnsi="宋体"/>
                <w:szCs w:val="22"/>
              </w:rPr>
            </w:pPr>
            <w:r w:rsidRPr="0009362D">
              <w:rPr>
                <w:rFonts w:ascii="宋体" w:hAnsi="宋体" w:hint="eastAsia"/>
                <w:szCs w:val="22"/>
              </w:rPr>
              <w:t>3.4.3招标人应当在与中标通知书发出之日起后五日内，将投标保证金及银行同期存款利息退回中标候选人以外的投标人，在书面合同订立之日起五日内将投标保证金及银行同期存款利息退回中标人和其他中标候选人。</w:t>
            </w:r>
          </w:p>
        </w:tc>
      </w:tr>
      <w:tr w:rsidR="00CC3E5E" w:rsidRPr="0009362D" w14:paraId="4AD84652"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830EE86" w14:textId="77777777" w:rsidR="00CC3E5E" w:rsidRPr="0009362D" w:rsidRDefault="00DE4018">
            <w:pPr>
              <w:spacing w:line="440" w:lineRule="exact"/>
              <w:jc w:val="center"/>
              <w:rPr>
                <w:rFonts w:ascii="宋体" w:hAnsi="宋体"/>
                <w:szCs w:val="22"/>
              </w:rPr>
            </w:pPr>
            <w:r w:rsidRPr="0009362D">
              <w:rPr>
                <w:rFonts w:ascii="宋体" w:hAnsi="宋体" w:hint="eastAsia"/>
                <w:szCs w:val="22"/>
              </w:rPr>
              <w:t>3.4.4</w:t>
            </w:r>
          </w:p>
        </w:tc>
        <w:tc>
          <w:tcPr>
            <w:tcW w:w="3905" w:type="dxa"/>
            <w:tcBorders>
              <w:top w:val="single" w:sz="4" w:space="0" w:color="auto"/>
              <w:left w:val="single" w:sz="4" w:space="0" w:color="auto"/>
              <w:bottom w:val="single" w:sz="4" w:space="0" w:color="auto"/>
              <w:right w:val="single" w:sz="4" w:space="0" w:color="auto"/>
            </w:tcBorders>
            <w:vAlign w:val="center"/>
          </w:tcPr>
          <w:p w14:paraId="383B7AC6" w14:textId="77777777" w:rsidR="00CC3E5E" w:rsidRPr="0009362D" w:rsidRDefault="00DE4018">
            <w:pPr>
              <w:spacing w:line="440" w:lineRule="exact"/>
              <w:jc w:val="center"/>
              <w:rPr>
                <w:rFonts w:ascii="宋体" w:hAnsi="宋体"/>
                <w:color w:val="000000"/>
              </w:rPr>
            </w:pPr>
            <w:r w:rsidRPr="0009362D">
              <w:rPr>
                <w:rFonts w:ascii="宋体" w:hAnsi="宋体" w:hint="eastAsia"/>
                <w:color w:val="000000"/>
              </w:rPr>
              <w:t>其他可以不予退还投标保证金的情形</w:t>
            </w:r>
          </w:p>
        </w:tc>
        <w:tc>
          <w:tcPr>
            <w:tcW w:w="4252" w:type="dxa"/>
            <w:tcBorders>
              <w:top w:val="single" w:sz="4" w:space="0" w:color="auto"/>
              <w:left w:val="single" w:sz="4" w:space="0" w:color="auto"/>
              <w:bottom w:val="single" w:sz="4" w:space="0" w:color="auto"/>
              <w:right w:val="single" w:sz="4" w:space="0" w:color="auto"/>
            </w:tcBorders>
            <w:vAlign w:val="center"/>
          </w:tcPr>
          <w:p w14:paraId="5CE1CD94" w14:textId="77777777" w:rsidR="00CC3E5E" w:rsidRPr="0009362D" w:rsidRDefault="00DE4018">
            <w:pPr>
              <w:spacing w:line="440" w:lineRule="exact"/>
              <w:jc w:val="left"/>
              <w:rPr>
                <w:color w:val="000000"/>
              </w:rPr>
            </w:pPr>
            <w:r w:rsidRPr="0009362D">
              <w:rPr>
                <w:rFonts w:hint="eastAsia"/>
                <w:color w:val="000000"/>
              </w:rPr>
              <w:t>（</w:t>
            </w:r>
            <w:r w:rsidRPr="0009362D">
              <w:rPr>
                <w:rFonts w:hint="eastAsia"/>
                <w:color w:val="000000"/>
              </w:rPr>
              <w:t>1</w:t>
            </w:r>
            <w:r w:rsidRPr="0009362D">
              <w:rPr>
                <w:rFonts w:hint="eastAsia"/>
                <w:color w:val="000000"/>
              </w:rPr>
              <w:t>）投标人在投标有效期内撤销其投标或放弃中标（含对投标文件提出实质性修改）；</w:t>
            </w:r>
          </w:p>
          <w:p w14:paraId="5D9883D3" w14:textId="77777777" w:rsidR="00CC3E5E" w:rsidRPr="0009362D" w:rsidRDefault="00DE4018">
            <w:pPr>
              <w:spacing w:line="440" w:lineRule="exact"/>
              <w:jc w:val="left"/>
              <w:rPr>
                <w:color w:val="000000"/>
              </w:rPr>
            </w:pPr>
            <w:r w:rsidRPr="0009362D">
              <w:rPr>
                <w:rFonts w:hint="eastAsia"/>
                <w:color w:val="000000"/>
              </w:rPr>
              <w:t>（</w:t>
            </w:r>
            <w:r w:rsidRPr="0009362D">
              <w:rPr>
                <w:rFonts w:hint="eastAsia"/>
                <w:color w:val="000000"/>
              </w:rPr>
              <w:t>2</w:t>
            </w:r>
            <w:r w:rsidRPr="0009362D">
              <w:rPr>
                <w:rFonts w:hint="eastAsia"/>
                <w:color w:val="000000"/>
              </w:rPr>
              <w:t>）投标人不接受按招标文件规定修正投标价；</w:t>
            </w:r>
          </w:p>
          <w:p w14:paraId="3F06266B" w14:textId="77777777" w:rsidR="00CC3E5E" w:rsidRPr="0009362D" w:rsidRDefault="00DE4018">
            <w:pPr>
              <w:spacing w:line="440" w:lineRule="exact"/>
              <w:jc w:val="left"/>
              <w:rPr>
                <w:color w:val="000000"/>
              </w:rPr>
            </w:pPr>
            <w:r w:rsidRPr="0009362D">
              <w:rPr>
                <w:rFonts w:hint="eastAsia"/>
                <w:color w:val="000000"/>
              </w:rPr>
              <w:t>（</w:t>
            </w:r>
            <w:r w:rsidRPr="0009362D">
              <w:rPr>
                <w:rFonts w:hint="eastAsia"/>
                <w:color w:val="000000"/>
              </w:rPr>
              <w:t>3</w:t>
            </w:r>
            <w:r w:rsidRPr="0009362D">
              <w:rPr>
                <w:rFonts w:hint="eastAsia"/>
                <w:color w:val="000000"/>
              </w:rPr>
              <w:t>）中标人在收到中标通知书后，无正当理由不与招标人订立合同，在签订合同时向招标人提出附加条件，或者不按照招标文件要求提交履约保证金；</w:t>
            </w:r>
          </w:p>
          <w:p w14:paraId="69FCBEDF" w14:textId="77777777" w:rsidR="00CC3E5E" w:rsidRPr="0009362D" w:rsidRDefault="00DE4018">
            <w:pPr>
              <w:spacing w:line="440" w:lineRule="exact"/>
              <w:jc w:val="left"/>
              <w:rPr>
                <w:color w:val="000000"/>
              </w:rPr>
            </w:pPr>
            <w:r w:rsidRPr="0009362D">
              <w:rPr>
                <w:rFonts w:hint="eastAsia"/>
                <w:color w:val="000000"/>
              </w:rPr>
              <w:t>（</w:t>
            </w:r>
            <w:r w:rsidRPr="0009362D">
              <w:rPr>
                <w:rFonts w:hint="eastAsia"/>
                <w:color w:val="000000"/>
              </w:rPr>
              <w:t>4</w:t>
            </w:r>
            <w:r w:rsidRPr="0009362D">
              <w:rPr>
                <w:rFonts w:hint="eastAsia"/>
                <w:color w:val="000000"/>
              </w:rPr>
              <w:t>）投标人中标后未按招标文件要求办理相关手续，影响合同签订工作的；</w:t>
            </w:r>
          </w:p>
          <w:p w14:paraId="20334F59" w14:textId="77777777" w:rsidR="00CC3E5E" w:rsidRPr="0009362D" w:rsidRDefault="00DE4018">
            <w:pPr>
              <w:spacing w:line="440" w:lineRule="exact"/>
              <w:jc w:val="left"/>
              <w:rPr>
                <w:color w:val="000000"/>
              </w:rPr>
            </w:pPr>
            <w:r w:rsidRPr="0009362D">
              <w:rPr>
                <w:rFonts w:hint="eastAsia"/>
                <w:color w:val="000000"/>
              </w:rPr>
              <w:t>（</w:t>
            </w:r>
            <w:r w:rsidRPr="0009362D">
              <w:rPr>
                <w:rFonts w:hint="eastAsia"/>
                <w:color w:val="000000"/>
              </w:rPr>
              <w:t>5</w:t>
            </w:r>
            <w:r w:rsidRPr="0009362D">
              <w:rPr>
                <w:rFonts w:hint="eastAsia"/>
                <w:color w:val="000000"/>
              </w:rPr>
              <w:t>）投标人中标后未能按照招标文件规定向招标代理机构支付“中标服务费”（适用于有招标代理的项目）；</w:t>
            </w:r>
          </w:p>
          <w:p w14:paraId="6B77D71B" w14:textId="77777777" w:rsidR="00CC3E5E" w:rsidRPr="0009362D" w:rsidRDefault="00DE4018">
            <w:pPr>
              <w:spacing w:line="440" w:lineRule="exact"/>
              <w:jc w:val="left"/>
              <w:rPr>
                <w:color w:val="000000"/>
              </w:rPr>
            </w:pPr>
            <w:r w:rsidRPr="0009362D">
              <w:rPr>
                <w:rFonts w:hint="eastAsia"/>
                <w:color w:val="000000"/>
              </w:rPr>
              <w:t>（</w:t>
            </w:r>
            <w:r w:rsidRPr="0009362D">
              <w:rPr>
                <w:rFonts w:hint="eastAsia"/>
                <w:color w:val="000000"/>
              </w:rPr>
              <w:t>6</w:t>
            </w:r>
            <w:r w:rsidRPr="0009362D">
              <w:rPr>
                <w:rFonts w:hint="eastAsia"/>
                <w:color w:val="000000"/>
              </w:rPr>
              <w:t>）经查实投标人有串通投标、弄虚作假违法行为；</w:t>
            </w:r>
          </w:p>
          <w:p w14:paraId="6F84157A" w14:textId="77777777" w:rsidR="00CC3E5E" w:rsidRPr="0009362D" w:rsidRDefault="00DE4018">
            <w:pPr>
              <w:spacing w:line="440" w:lineRule="exact"/>
              <w:jc w:val="left"/>
              <w:rPr>
                <w:color w:val="000000"/>
              </w:rPr>
            </w:pPr>
            <w:r w:rsidRPr="0009362D">
              <w:rPr>
                <w:rFonts w:hint="eastAsia"/>
                <w:color w:val="000000"/>
              </w:rPr>
              <w:t>（</w:t>
            </w:r>
            <w:r w:rsidRPr="0009362D">
              <w:rPr>
                <w:rFonts w:hint="eastAsia"/>
                <w:color w:val="000000"/>
              </w:rPr>
              <w:t>7</w:t>
            </w:r>
            <w:r w:rsidRPr="0009362D">
              <w:rPr>
                <w:rFonts w:hint="eastAsia"/>
                <w:color w:val="000000"/>
              </w:rPr>
              <w:t>）投标人原因投标文件未解密（适用于电</w:t>
            </w:r>
            <w:r w:rsidRPr="0009362D">
              <w:rPr>
                <w:rFonts w:hint="eastAsia"/>
                <w:color w:val="000000"/>
              </w:rPr>
              <w:lastRenderedPageBreak/>
              <w:t>子标）。</w:t>
            </w:r>
          </w:p>
          <w:p w14:paraId="3938CE1A"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3.4.4 有下列情形之一的，投标保证金将不予退还：</w:t>
            </w:r>
          </w:p>
          <w:p w14:paraId="53477AC2" w14:textId="77777777" w:rsidR="00CC3E5E" w:rsidRPr="0009362D" w:rsidRDefault="00DE4018">
            <w:pPr>
              <w:spacing w:line="400" w:lineRule="exact"/>
              <w:ind w:firstLineChars="150" w:firstLine="315"/>
              <w:rPr>
                <w:rFonts w:ascii="宋体" w:hAnsi="宋体"/>
                <w:color w:val="000000"/>
              </w:rPr>
            </w:pPr>
            <w:r w:rsidRPr="0009362D">
              <w:rPr>
                <w:rFonts w:ascii="宋体" w:hAnsi="宋体"/>
                <w:color w:val="000000"/>
              </w:rPr>
              <w:t>（1）投标人在投标有效期内撤销投标文件；</w:t>
            </w:r>
          </w:p>
          <w:p w14:paraId="783D50F8" w14:textId="77777777" w:rsidR="00CC3E5E" w:rsidRPr="0009362D" w:rsidRDefault="00DE4018">
            <w:pPr>
              <w:spacing w:line="400" w:lineRule="exact"/>
              <w:ind w:firstLineChars="150" w:firstLine="315"/>
              <w:rPr>
                <w:rFonts w:ascii="宋体" w:hAnsi="宋体"/>
                <w:color w:val="000000"/>
              </w:rPr>
            </w:pPr>
            <w:r w:rsidRPr="0009362D">
              <w:rPr>
                <w:rFonts w:ascii="宋体" w:hAnsi="宋体"/>
                <w:color w:val="000000"/>
              </w:rPr>
              <w:t>（2）中标人在收到中标通知书后，无正当理由不与招标人订立合同，在签订合同时向招标人提出附加条件，或者不按照招标文件要求提交履约保证金；</w:t>
            </w:r>
          </w:p>
          <w:p w14:paraId="63583AE5" w14:textId="77777777" w:rsidR="00CC3E5E" w:rsidRPr="0009362D" w:rsidRDefault="00DE4018">
            <w:pPr>
              <w:spacing w:line="440" w:lineRule="exact"/>
              <w:rPr>
                <w:rFonts w:ascii="宋体" w:hAnsi="宋体"/>
                <w:color w:val="000000"/>
                <w:szCs w:val="22"/>
              </w:rPr>
            </w:pPr>
            <w:r w:rsidRPr="0009362D">
              <w:rPr>
                <w:rFonts w:ascii="宋体" w:hAnsi="宋体"/>
                <w:color w:val="000000"/>
              </w:rPr>
              <w:t>（3）发生投标人须知前附表</w:t>
            </w:r>
            <w:r w:rsidRPr="0009362D">
              <w:rPr>
                <w:rFonts w:ascii="宋体" w:hAnsi="宋体"/>
                <w:color w:val="000000"/>
                <w:szCs w:val="21"/>
              </w:rPr>
              <w:t>规定的其他可以不予退还投标保证金的情形。</w:t>
            </w:r>
          </w:p>
        </w:tc>
      </w:tr>
      <w:tr w:rsidR="00CC3E5E" w:rsidRPr="0009362D" w14:paraId="638CE1D2"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60E9D8A" w14:textId="77777777" w:rsidR="00CC3E5E" w:rsidRPr="0009362D" w:rsidRDefault="00DE4018">
            <w:pPr>
              <w:spacing w:line="440" w:lineRule="exact"/>
              <w:jc w:val="center"/>
              <w:rPr>
                <w:rFonts w:ascii="宋体" w:hAnsi="宋体"/>
                <w:szCs w:val="22"/>
              </w:rPr>
            </w:pPr>
            <w:r w:rsidRPr="0009362D">
              <w:rPr>
                <w:rFonts w:ascii="宋体" w:hAnsi="宋体"/>
                <w:szCs w:val="22"/>
              </w:rPr>
              <w:lastRenderedPageBreak/>
              <w:t>3.5</w:t>
            </w:r>
          </w:p>
        </w:tc>
        <w:tc>
          <w:tcPr>
            <w:tcW w:w="3905" w:type="dxa"/>
            <w:tcBorders>
              <w:top w:val="single" w:sz="4" w:space="0" w:color="auto"/>
              <w:left w:val="single" w:sz="4" w:space="0" w:color="auto"/>
              <w:bottom w:val="single" w:sz="4" w:space="0" w:color="auto"/>
              <w:right w:val="single" w:sz="4" w:space="0" w:color="auto"/>
            </w:tcBorders>
            <w:vAlign w:val="center"/>
          </w:tcPr>
          <w:p w14:paraId="59BEAA99" w14:textId="77777777" w:rsidR="00CC3E5E" w:rsidRPr="0009362D" w:rsidRDefault="00DE4018">
            <w:pPr>
              <w:spacing w:line="440" w:lineRule="exact"/>
              <w:jc w:val="center"/>
              <w:rPr>
                <w:rFonts w:ascii="宋体" w:hAnsi="宋体"/>
                <w:szCs w:val="21"/>
              </w:rPr>
            </w:pPr>
            <w:r w:rsidRPr="0009362D">
              <w:rPr>
                <w:rFonts w:ascii="宋体" w:hAnsi="宋体"/>
                <w:szCs w:val="22"/>
              </w:rPr>
              <w:t>资格审查资料</w:t>
            </w:r>
            <w:r w:rsidRPr="0009362D">
              <w:rPr>
                <w:rFonts w:ascii="宋体" w:hAnsi="宋体"/>
                <w:szCs w:val="21"/>
              </w:rPr>
              <w:t>的特殊要求</w:t>
            </w:r>
          </w:p>
        </w:tc>
        <w:tc>
          <w:tcPr>
            <w:tcW w:w="4252" w:type="dxa"/>
            <w:tcBorders>
              <w:top w:val="single" w:sz="4" w:space="0" w:color="auto"/>
              <w:left w:val="single" w:sz="4" w:space="0" w:color="auto"/>
              <w:bottom w:val="single" w:sz="4" w:space="0" w:color="auto"/>
              <w:right w:val="single" w:sz="4" w:space="0" w:color="auto"/>
            </w:tcBorders>
            <w:vAlign w:val="center"/>
          </w:tcPr>
          <w:p w14:paraId="02A385E7" w14:textId="77777777" w:rsidR="00CC3E5E" w:rsidRPr="0009362D" w:rsidRDefault="00DE4018">
            <w:pPr>
              <w:topLinePunct/>
              <w:spacing w:line="400" w:lineRule="exact"/>
              <w:rPr>
                <w:rFonts w:ascii="宋体" w:hAnsi="宋体"/>
                <w:szCs w:val="21"/>
              </w:rPr>
            </w:pPr>
            <w:r w:rsidRPr="0009362D">
              <w:rPr>
                <w:rFonts w:ascii="宋体" w:hAnsi="宋体"/>
                <w:sz w:val="32"/>
                <w:szCs w:val="20"/>
              </w:rPr>
              <w:t>□</w:t>
            </w:r>
            <w:r w:rsidRPr="0009362D">
              <w:rPr>
                <w:rFonts w:ascii="宋体" w:hAnsi="宋体"/>
                <w:szCs w:val="22"/>
              </w:rPr>
              <w:t>无</w:t>
            </w:r>
          </w:p>
          <w:p w14:paraId="5654ABFC" w14:textId="77777777" w:rsidR="00CC3E5E" w:rsidRPr="0009362D" w:rsidRDefault="00DE4018">
            <w:pPr>
              <w:topLinePunct/>
              <w:spacing w:line="400" w:lineRule="exact"/>
              <w:rPr>
                <w:rFonts w:ascii="宋体" w:hAnsi="宋体"/>
                <w:szCs w:val="22"/>
              </w:rPr>
            </w:pPr>
            <w:r w:rsidRPr="0009362D">
              <w:rPr>
                <w:rFonts w:ascii="宋体" w:hAnsi="宋体" w:cs="宋体" w:hint="eastAsia"/>
                <w:spacing w:val="-2"/>
                <w:position w:val="1"/>
                <w:bdr w:val="single" w:sz="4" w:space="0" w:color="auto"/>
              </w:rPr>
              <w:t>√</w:t>
            </w:r>
            <w:r w:rsidRPr="0009362D">
              <w:rPr>
                <w:rFonts w:ascii="宋体" w:hAnsi="宋体"/>
                <w:szCs w:val="22"/>
              </w:rPr>
              <w:t>有，具体要求：</w:t>
            </w:r>
          </w:p>
          <w:p w14:paraId="0956BDD1" w14:textId="77777777" w:rsidR="00CC3E5E" w:rsidRPr="0009362D" w:rsidRDefault="00DE4018">
            <w:pPr>
              <w:topLinePunct/>
              <w:spacing w:line="400" w:lineRule="exact"/>
              <w:rPr>
                <w:rFonts w:ascii="宋体" w:hAnsi="宋体"/>
                <w:szCs w:val="22"/>
              </w:rPr>
            </w:pPr>
            <w:r w:rsidRPr="0009362D">
              <w:rPr>
                <w:rFonts w:ascii="宋体" w:hAnsi="宋体" w:hint="eastAsia"/>
                <w:szCs w:val="22"/>
              </w:rPr>
              <w:t>（1）本招标项目需要提供“正在供货和新承接的项目情况表”、“近年发生的诉讼及仲裁情况”， 但不作为资格审查内容；</w:t>
            </w:r>
          </w:p>
          <w:p w14:paraId="5FBCA82E" w14:textId="77777777" w:rsidR="00CC3E5E" w:rsidRPr="0009362D" w:rsidRDefault="00DE4018">
            <w:pPr>
              <w:topLinePunct/>
              <w:spacing w:line="400" w:lineRule="exact"/>
              <w:rPr>
                <w:rFonts w:ascii="宋体" w:hAnsi="宋体"/>
                <w:szCs w:val="22"/>
              </w:rPr>
            </w:pPr>
            <w:r w:rsidRPr="0009362D">
              <w:rPr>
                <w:rFonts w:ascii="宋体" w:hAnsi="宋体" w:hint="eastAsia"/>
                <w:szCs w:val="22"/>
              </w:rPr>
              <w:t>（2）本招标项目需要提供的 “近年完成的类似项目情况表”，具体业绩要求详见招标公告第3.1.2条。</w:t>
            </w:r>
          </w:p>
        </w:tc>
      </w:tr>
      <w:tr w:rsidR="00CC3E5E" w:rsidRPr="0009362D" w14:paraId="46F75D20"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2EC031D2" w14:textId="77777777" w:rsidR="00CC3E5E" w:rsidRPr="0009362D" w:rsidRDefault="00DE4018">
            <w:pPr>
              <w:spacing w:line="440" w:lineRule="exact"/>
              <w:jc w:val="center"/>
              <w:rPr>
                <w:rFonts w:ascii="宋体" w:hAnsi="宋体"/>
                <w:szCs w:val="22"/>
              </w:rPr>
            </w:pPr>
            <w:r w:rsidRPr="0009362D">
              <w:rPr>
                <w:rFonts w:ascii="宋体" w:hAnsi="宋体"/>
                <w:szCs w:val="22"/>
              </w:rPr>
              <w:t>3.5.2</w:t>
            </w:r>
          </w:p>
        </w:tc>
        <w:tc>
          <w:tcPr>
            <w:tcW w:w="3905" w:type="dxa"/>
            <w:tcBorders>
              <w:top w:val="single" w:sz="4" w:space="0" w:color="auto"/>
              <w:left w:val="single" w:sz="4" w:space="0" w:color="auto"/>
              <w:bottom w:val="single" w:sz="4" w:space="0" w:color="auto"/>
              <w:right w:val="single" w:sz="4" w:space="0" w:color="auto"/>
            </w:tcBorders>
            <w:vAlign w:val="center"/>
          </w:tcPr>
          <w:p w14:paraId="1E441AC9" w14:textId="77777777" w:rsidR="00CC3E5E" w:rsidRPr="0009362D" w:rsidRDefault="00DE4018">
            <w:pPr>
              <w:spacing w:line="440" w:lineRule="exact"/>
              <w:jc w:val="center"/>
              <w:rPr>
                <w:rFonts w:ascii="宋体" w:hAnsi="宋体"/>
                <w:szCs w:val="21"/>
              </w:rPr>
            </w:pPr>
            <w:r w:rsidRPr="0009362D">
              <w:rPr>
                <w:rFonts w:ascii="宋体" w:hAnsi="宋体"/>
                <w:szCs w:val="22"/>
              </w:rPr>
              <w:t>近年财务状况的年份要求</w:t>
            </w:r>
          </w:p>
        </w:tc>
        <w:tc>
          <w:tcPr>
            <w:tcW w:w="4252" w:type="dxa"/>
            <w:tcBorders>
              <w:top w:val="single" w:sz="4" w:space="0" w:color="auto"/>
              <w:left w:val="single" w:sz="4" w:space="0" w:color="auto"/>
              <w:bottom w:val="single" w:sz="4" w:space="0" w:color="auto"/>
              <w:right w:val="single" w:sz="4" w:space="0" w:color="auto"/>
            </w:tcBorders>
            <w:vAlign w:val="center"/>
          </w:tcPr>
          <w:p w14:paraId="35C44E29" w14:textId="77777777" w:rsidR="00CC3E5E" w:rsidRPr="0009362D" w:rsidRDefault="00DE4018">
            <w:pPr>
              <w:spacing w:line="440" w:lineRule="exact"/>
              <w:rPr>
                <w:rFonts w:ascii="宋体" w:hAnsi="宋体"/>
                <w:szCs w:val="22"/>
              </w:rPr>
            </w:pPr>
            <w:r w:rsidRPr="0009362D">
              <w:rPr>
                <w:rFonts w:ascii="宋体" w:hAnsi="宋体" w:hint="eastAsia"/>
                <w:szCs w:val="21"/>
                <w:u w:val="single"/>
              </w:rPr>
              <w:t>2020年</w:t>
            </w:r>
          </w:p>
        </w:tc>
      </w:tr>
      <w:tr w:rsidR="00CC3E5E" w:rsidRPr="0009362D" w14:paraId="0F365983"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1ABC737D" w14:textId="77777777" w:rsidR="00CC3E5E" w:rsidRPr="0009362D" w:rsidRDefault="00DE4018">
            <w:pPr>
              <w:spacing w:line="440" w:lineRule="exact"/>
              <w:jc w:val="center"/>
              <w:rPr>
                <w:rFonts w:ascii="宋体" w:hAnsi="宋体"/>
                <w:szCs w:val="22"/>
              </w:rPr>
            </w:pPr>
            <w:r w:rsidRPr="0009362D">
              <w:rPr>
                <w:rFonts w:ascii="宋体" w:hAnsi="宋体"/>
                <w:szCs w:val="22"/>
              </w:rPr>
              <w:t>3.5.3</w:t>
            </w:r>
          </w:p>
        </w:tc>
        <w:tc>
          <w:tcPr>
            <w:tcW w:w="3905" w:type="dxa"/>
            <w:tcBorders>
              <w:top w:val="single" w:sz="4" w:space="0" w:color="auto"/>
              <w:left w:val="single" w:sz="4" w:space="0" w:color="auto"/>
              <w:bottom w:val="single" w:sz="4" w:space="0" w:color="auto"/>
              <w:right w:val="single" w:sz="4" w:space="0" w:color="auto"/>
            </w:tcBorders>
            <w:vAlign w:val="center"/>
          </w:tcPr>
          <w:p w14:paraId="4AA7343D" w14:textId="77777777" w:rsidR="00CC3E5E" w:rsidRPr="0009362D" w:rsidRDefault="00DE4018">
            <w:pPr>
              <w:spacing w:line="440" w:lineRule="exact"/>
              <w:jc w:val="center"/>
              <w:rPr>
                <w:rFonts w:ascii="宋体" w:hAnsi="宋体"/>
                <w:szCs w:val="21"/>
              </w:rPr>
            </w:pPr>
            <w:r w:rsidRPr="0009362D">
              <w:rPr>
                <w:rFonts w:ascii="宋体" w:hAnsi="宋体"/>
                <w:szCs w:val="22"/>
              </w:rPr>
              <w:t>近年完成的类似项目情况</w:t>
            </w:r>
            <w:r w:rsidRPr="0009362D">
              <w:rPr>
                <w:rFonts w:ascii="宋体" w:hAnsi="宋体" w:hint="eastAsia"/>
                <w:szCs w:val="22"/>
              </w:rPr>
              <w:t>的</w:t>
            </w:r>
            <w:r w:rsidRPr="0009362D">
              <w:rPr>
                <w:rFonts w:ascii="宋体" w:hAnsi="宋体"/>
                <w:szCs w:val="22"/>
              </w:rPr>
              <w:t>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0B8BD9FC" w14:textId="77777777" w:rsidR="00CC3E5E" w:rsidRPr="0009362D" w:rsidRDefault="00DE4018">
            <w:pPr>
              <w:spacing w:line="440" w:lineRule="exact"/>
              <w:rPr>
                <w:rFonts w:ascii="宋体" w:hAnsi="宋体"/>
                <w:szCs w:val="21"/>
              </w:rPr>
            </w:pPr>
            <w:r w:rsidRPr="0009362D">
              <w:rPr>
                <w:rFonts w:ascii="宋体" w:hAnsi="宋体" w:hint="eastAsia"/>
                <w:szCs w:val="21"/>
                <w:u w:val="single"/>
              </w:rPr>
              <w:t>2017年  1  月  1  日至今</w:t>
            </w:r>
          </w:p>
        </w:tc>
      </w:tr>
      <w:tr w:rsidR="00CC3E5E" w:rsidRPr="0009362D" w14:paraId="21163805"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3314BC93" w14:textId="77777777" w:rsidR="00CC3E5E" w:rsidRPr="0009362D" w:rsidRDefault="00DE4018">
            <w:pPr>
              <w:spacing w:line="440" w:lineRule="exact"/>
              <w:jc w:val="center"/>
              <w:rPr>
                <w:rFonts w:ascii="宋体" w:hAnsi="宋体"/>
                <w:szCs w:val="22"/>
              </w:rPr>
            </w:pPr>
            <w:r w:rsidRPr="0009362D">
              <w:rPr>
                <w:rFonts w:ascii="宋体" w:hAnsi="宋体"/>
                <w:szCs w:val="22"/>
              </w:rPr>
              <w:t>3.5.5</w:t>
            </w:r>
          </w:p>
        </w:tc>
        <w:tc>
          <w:tcPr>
            <w:tcW w:w="3905" w:type="dxa"/>
            <w:tcBorders>
              <w:top w:val="single" w:sz="4" w:space="0" w:color="auto"/>
              <w:left w:val="single" w:sz="4" w:space="0" w:color="auto"/>
              <w:bottom w:val="single" w:sz="4" w:space="0" w:color="auto"/>
              <w:right w:val="single" w:sz="4" w:space="0" w:color="auto"/>
            </w:tcBorders>
            <w:vAlign w:val="center"/>
          </w:tcPr>
          <w:p w14:paraId="3D931FE8" w14:textId="77777777" w:rsidR="00CC3E5E" w:rsidRPr="0009362D" w:rsidRDefault="00DE4018">
            <w:pPr>
              <w:spacing w:line="440" w:lineRule="exact"/>
              <w:jc w:val="center"/>
              <w:rPr>
                <w:rFonts w:ascii="宋体" w:hAnsi="宋体"/>
                <w:szCs w:val="21"/>
              </w:rPr>
            </w:pPr>
            <w:r w:rsidRPr="0009362D">
              <w:rPr>
                <w:rFonts w:ascii="宋体" w:hAnsi="宋体"/>
                <w:szCs w:val="22"/>
              </w:rPr>
              <w:t>近年发生的诉讼及仲裁情况的时间要求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503BCC37" w14:textId="77777777" w:rsidR="00CC3E5E" w:rsidRPr="0009362D" w:rsidRDefault="00DE4018">
            <w:pPr>
              <w:spacing w:before="240" w:line="440" w:lineRule="exact"/>
              <w:rPr>
                <w:rFonts w:ascii="宋体" w:hAnsi="宋体"/>
                <w:szCs w:val="22"/>
              </w:rPr>
            </w:pPr>
            <w:r w:rsidRPr="0009362D">
              <w:rPr>
                <w:rFonts w:ascii="宋体" w:hAnsi="宋体"/>
                <w:szCs w:val="21"/>
                <w:u w:val="single"/>
              </w:rPr>
              <w:t>2019 年</w:t>
            </w:r>
            <w:r w:rsidRPr="0009362D">
              <w:rPr>
                <w:rFonts w:ascii="宋体" w:hAnsi="宋体" w:hint="eastAsia"/>
                <w:szCs w:val="21"/>
                <w:u w:val="single"/>
              </w:rPr>
              <w:t>—</w:t>
            </w:r>
            <w:r w:rsidRPr="0009362D">
              <w:rPr>
                <w:rFonts w:ascii="宋体" w:hAnsi="宋体"/>
                <w:szCs w:val="21"/>
                <w:u w:val="single"/>
              </w:rPr>
              <w:t>2021</w:t>
            </w:r>
            <w:r w:rsidRPr="0009362D">
              <w:rPr>
                <w:rFonts w:ascii="宋体" w:hAnsi="宋体" w:hint="eastAsia"/>
                <w:szCs w:val="21"/>
                <w:u w:val="single"/>
              </w:rPr>
              <w:t>年</w:t>
            </w:r>
          </w:p>
        </w:tc>
      </w:tr>
      <w:tr w:rsidR="00CC3E5E" w:rsidRPr="0009362D" w14:paraId="1C593313"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C6FC9B7" w14:textId="77777777" w:rsidR="00CC3E5E" w:rsidRPr="0009362D" w:rsidRDefault="00DE4018">
            <w:pPr>
              <w:spacing w:line="440" w:lineRule="exact"/>
              <w:jc w:val="center"/>
              <w:rPr>
                <w:rFonts w:ascii="宋体" w:hAnsi="宋体"/>
                <w:szCs w:val="22"/>
              </w:rPr>
            </w:pPr>
            <w:r w:rsidRPr="0009362D">
              <w:rPr>
                <w:rFonts w:ascii="宋体" w:hAnsi="宋体"/>
                <w:szCs w:val="22"/>
              </w:rPr>
              <w:t>3.6.1</w:t>
            </w:r>
          </w:p>
        </w:tc>
        <w:tc>
          <w:tcPr>
            <w:tcW w:w="3905" w:type="dxa"/>
            <w:tcBorders>
              <w:top w:val="single" w:sz="4" w:space="0" w:color="auto"/>
              <w:left w:val="single" w:sz="4" w:space="0" w:color="auto"/>
              <w:bottom w:val="single" w:sz="4" w:space="0" w:color="auto"/>
              <w:right w:val="single" w:sz="4" w:space="0" w:color="auto"/>
            </w:tcBorders>
            <w:vAlign w:val="center"/>
          </w:tcPr>
          <w:p w14:paraId="179A70A3" w14:textId="77777777" w:rsidR="00CC3E5E" w:rsidRPr="0009362D" w:rsidRDefault="00DE4018">
            <w:pPr>
              <w:spacing w:line="440" w:lineRule="exact"/>
              <w:jc w:val="center"/>
              <w:rPr>
                <w:rFonts w:ascii="宋体" w:hAnsi="宋体"/>
                <w:szCs w:val="22"/>
              </w:rPr>
            </w:pPr>
            <w:r w:rsidRPr="0009362D">
              <w:rPr>
                <w:rFonts w:ascii="宋体" w:hAnsi="宋体"/>
                <w:szCs w:val="22"/>
              </w:rPr>
              <w:t>是否允许递交备选投标方案</w:t>
            </w:r>
          </w:p>
        </w:tc>
        <w:tc>
          <w:tcPr>
            <w:tcW w:w="4252" w:type="dxa"/>
            <w:tcBorders>
              <w:top w:val="single" w:sz="4" w:space="0" w:color="auto"/>
              <w:left w:val="single" w:sz="4" w:space="0" w:color="auto"/>
              <w:bottom w:val="single" w:sz="4" w:space="0" w:color="auto"/>
              <w:right w:val="single" w:sz="4" w:space="0" w:color="auto"/>
            </w:tcBorders>
            <w:vAlign w:val="center"/>
          </w:tcPr>
          <w:p w14:paraId="1ADFDA22" w14:textId="77777777" w:rsidR="00CC3E5E" w:rsidRPr="0009362D" w:rsidRDefault="00DE4018">
            <w:pPr>
              <w:topLinePunct/>
              <w:spacing w:line="400" w:lineRule="exact"/>
              <w:rPr>
                <w:rFonts w:ascii="宋体" w:hAnsi="宋体"/>
                <w:szCs w:val="22"/>
              </w:rPr>
            </w:pPr>
            <w:r w:rsidRPr="0009362D">
              <w:rPr>
                <w:rFonts w:ascii="宋体" w:hAnsi="宋体" w:cs="宋体" w:hint="eastAsia"/>
                <w:spacing w:val="-2"/>
                <w:position w:val="1"/>
                <w:bdr w:val="single" w:sz="4" w:space="0" w:color="auto"/>
              </w:rPr>
              <w:t>√</w:t>
            </w:r>
            <w:r w:rsidRPr="0009362D">
              <w:rPr>
                <w:rFonts w:ascii="宋体" w:hAnsi="宋体"/>
                <w:szCs w:val="22"/>
              </w:rPr>
              <w:t>不允许</w:t>
            </w:r>
          </w:p>
          <w:p w14:paraId="18C017AE" w14:textId="77777777" w:rsidR="00CC3E5E" w:rsidRPr="0009362D" w:rsidRDefault="00DE4018">
            <w:pPr>
              <w:spacing w:line="440" w:lineRule="exact"/>
              <w:rPr>
                <w:rFonts w:ascii="宋体" w:hAnsi="宋体"/>
                <w:szCs w:val="22"/>
              </w:rPr>
            </w:pPr>
            <w:r w:rsidRPr="0009362D">
              <w:rPr>
                <w:rFonts w:ascii="宋体" w:hAnsi="宋体"/>
                <w:sz w:val="32"/>
                <w:szCs w:val="22"/>
              </w:rPr>
              <w:t>□</w:t>
            </w:r>
            <w:r w:rsidRPr="0009362D">
              <w:rPr>
                <w:rFonts w:ascii="宋体" w:hAnsi="宋体"/>
                <w:szCs w:val="22"/>
              </w:rPr>
              <w:t>允许</w:t>
            </w:r>
          </w:p>
        </w:tc>
      </w:tr>
      <w:tr w:rsidR="00CC3E5E" w:rsidRPr="0009362D" w14:paraId="3169CCFE"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2509109C" w14:textId="77777777" w:rsidR="00CC3E5E" w:rsidRPr="0009362D" w:rsidRDefault="00DE4018">
            <w:pPr>
              <w:spacing w:line="440" w:lineRule="exact"/>
              <w:jc w:val="center"/>
            </w:pPr>
            <w:r w:rsidRPr="0009362D">
              <w:t>3.7.3</w:t>
            </w:r>
            <w:r w:rsidRPr="0009362D">
              <w:rPr>
                <w:rFonts w:hint="eastAsia"/>
              </w:rPr>
              <w:t>（</w:t>
            </w:r>
            <w:r w:rsidRPr="0009362D">
              <w:t>B</w:t>
            </w:r>
            <w:r w:rsidRPr="0009362D">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67CEE6B1" w14:textId="77777777" w:rsidR="00CC3E5E" w:rsidRPr="0009362D" w:rsidRDefault="00DE4018">
            <w:pPr>
              <w:spacing w:line="400" w:lineRule="exact"/>
              <w:jc w:val="center"/>
            </w:pPr>
            <w:r w:rsidRPr="0009362D">
              <w:rPr>
                <w:rFonts w:hint="eastAsia"/>
              </w:rPr>
              <w:t>投标文件所附证书证件要求</w:t>
            </w:r>
          </w:p>
        </w:tc>
        <w:tc>
          <w:tcPr>
            <w:tcW w:w="4252" w:type="dxa"/>
            <w:tcBorders>
              <w:top w:val="single" w:sz="4" w:space="0" w:color="auto"/>
              <w:left w:val="single" w:sz="4" w:space="0" w:color="auto"/>
              <w:bottom w:val="single" w:sz="4" w:space="0" w:color="auto"/>
              <w:right w:val="single" w:sz="4" w:space="0" w:color="auto"/>
            </w:tcBorders>
            <w:vAlign w:val="center"/>
          </w:tcPr>
          <w:p w14:paraId="07751315" w14:textId="77777777" w:rsidR="00CC3E5E" w:rsidRPr="0009362D" w:rsidRDefault="00DE4018">
            <w:pPr>
              <w:spacing w:line="440" w:lineRule="exact"/>
              <w:jc w:val="left"/>
              <w:rPr>
                <w:sz w:val="32"/>
              </w:rPr>
            </w:pPr>
            <w:r w:rsidRPr="0009362D">
              <w:rPr>
                <w:rFonts w:ascii="宋体" w:hAnsi="宋体" w:cs="宋体" w:hint="eastAsia"/>
                <w:szCs w:val="21"/>
              </w:rPr>
              <w:t>投标文件所附证书证件要求：证书证件需为原件清晰扫描件，并采用单位数字证书，按照招标文件要求在相应位置</w:t>
            </w:r>
            <w:r w:rsidRPr="0009362D">
              <w:rPr>
                <w:rFonts w:ascii="宋体" w:hAnsi="宋体" w:cs="宋体" w:hint="eastAsia"/>
                <w:color w:val="000000"/>
                <w:szCs w:val="21"/>
              </w:rPr>
              <w:t>用单位数字证书加盖电子印章。</w:t>
            </w:r>
          </w:p>
        </w:tc>
      </w:tr>
      <w:tr w:rsidR="00CC3E5E" w:rsidRPr="0009362D" w14:paraId="10E5B536"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42EA073D" w14:textId="77777777" w:rsidR="00CC3E5E" w:rsidRPr="0009362D" w:rsidRDefault="00DE4018">
            <w:pPr>
              <w:spacing w:line="440" w:lineRule="exact"/>
              <w:jc w:val="center"/>
            </w:pPr>
            <w:r w:rsidRPr="0009362D">
              <w:lastRenderedPageBreak/>
              <w:t>3.7.3</w:t>
            </w:r>
            <w:r w:rsidRPr="0009362D">
              <w:rPr>
                <w:rFonts w:hint="eastAsia"/>
              </w:rPr>
              <w:t>（</w:t>
            </w:r>
            <w:r w:rsidRPr="0009362D">
              <w:t>B</w:t>
            </w:r>
            <w:r w:rsidRPr="0009362D">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27247645" w14:textId="77777777" w:rsidR="00CC3E5E" w:rsidRPr="0009362D" w:rsidRDefault="00DE4018">
            <w:pPr>
              <w:spacing w:line="400" w:lineRule="exact"/>
              <w:jc w:val="center"/>
            </w:pPr>
            <w:r w:rsidRPr="0009362D">
              <w:rPr>
                <w:rFonts w:hint="eastAsia"/>
              </w:rPr>
              <w:t>投标文件签字或盖章要求</w:t>
            </w:r>
          </w:p>
        </w:tc>
        <w:tc>
          <w:tcPr>
            <w:tcW w:w="4252" w:type="dxa"/>
            <w:tcBorders>
              <w:top w:val="single" w:sz="4" w:space="0" w:color="auto"/>
              <w:left w:val="single" w:sz="4" w:space="0" w:color="auto"/>
              <w:bottom w:val="single" w:sz="4" w:space="0" w:color="auto"/>
              <w:right w:val="single" w:sz="4" w:space="0" w:color="auto"/>
            </w:tcBorders>
            <w:vAlign w:val="center"/>
          </w:tcPr>
          <w:p w14:paraId="3CD9F701" w14:textId="77777777" w:rsidR="00CC3E5E" w:rsidRPr="0009362D" w:rsidRDefault="00DE4018">
            <w:pPr>
              <w:spacing w:line="440" w:lineRule="exact"/>
              <w:jc w:val="left"/>
              <w:rPr>
                <w:sz w:val="32"/>
              </w:rPr>
            </w:pPr>
            <w:r w:rsidRPr="0009362D">
              <w:rPr>
                <w:rFonts w:ascii="宋体" w:hAnsi="宋体" w:cs="宋体" w:hint="eastAsia"/>
                <w:szCs w:val="21"/>
              </w:rPr>
              <w:t>取消采用个人数字证书和加盖个人电子印章要求，投标文件中需法定代表人、代理人签字或加盖电子印章的，应手签后扫描上传，对加盖个人电子印章不做要求。投标文件按招标文件要</w:t>
            </w:r>
            <w:r w:rsidRPr="0009362D">
              <w:rPr>
                <w:rFonts w:ascii="宋体" w:hAnsi="宋体" w:cs="宋体" w:hint="eastAsia"/>
                <w:color w:val="000000"/>
                <w:szCs w:val="21"/>
              </w:rPr>
              <w:t>求用单位数字证书加盖电子印章。相关操作详见《房屋建筑和市政基础设施工程全流程电子化项目操作专章》。</w:t>
            </w:r>
          </w:p>
        </w:tc>
      </w:tr>
      <w:tr w:rsidR="00CC3E5E" w:rsidRPr="0009362D" w14:paraId="2870C2A2"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576595E8" w14:textId="77777777" w:rsidR="00CC3E5E" w:rsidRPr="0009362D" w:rsidRDefault="00DE4018">
            <w:pPr>
              <w:spacing w:line="440" w:lineRule="exact"/>
              <w:jc w:val="center"/>
            </w:pPr>
            <w:r w:rsidRPr="0009362D">
              <w:t>4.1.1</w:t>
            </w:r>
            <w:r w:rsidRPr="0009362D">
              <w:rPr>
                <w:rFonts w:hint="eastAsia"/>
              </w:rPr>
              <w:t>（</w:t>
            </w:r>
            <w:r w:rsidRPr="0009362D">
              <w:t>B</w:t>
            </w:r>
            <w:r w:rsidRPr="0009362D">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6F34D572" w14:textId="77777777" w:rsidR="00CC3E5E" w:rsidRPr="0009362D" w:rsidRDefault="00DE4018">
            <w:pPr>
              <w:spacing w:line="400" w:lineRule="exact"/>
              <w:jc w:val="center"/>
            </w:pPr>
            <w:r w:rsidRPr="0009362D">
              <w:rPr>
                <w:rFonts w:hint="eastAsia"/>
              </w:rPr>
              <w:t>投标文件加密要求</w:t>
            </w:r>
          </w:p>
        </w:tc>
        <w:tc>
          <w:tcPr>
            <w:tcW w:w="4252" w:type="dxa"/>
            <w:tcBorders>
              <w:top w:val="single" w:sz="4" w:space="0" w:color="auto"/>
              <w:left w:val="single" w:sz="4" w:space="0" w:color="auto"/>
              <w:bottom w:val="single" w:sz="4" w:space="0" w:color="auto"/>
              <w:right w:val="single" w:sz="4" w:space="0" w:color="auto"/>
            </w:tcBorders>
            <w:vAlign w:val="center"/>
          </w:tcPr>
          <w:p w14:paraId="58ED7365" w14:textId="77777777" w:rsidR="00CC3E5E" w:rsidRPr="0009362D" w:rsidRDefault="00DE4018">
            <w:pPr>
              <w:spacing w:line="440" w:lineRule="exact"/>
              <w:jc w:val="left"/>
              <w:rPr>
                <w:sz w:val="32"/>
              </w:rPr>
            </w:pPr>
            <w:r w:rsidRPr="0009362D">
              <w:rPr>
                <w:rFonts w:ascii="宋体" w:hAnsi="宋体" w:cs="宋体" w:hint="eastAsia"/>
                <w:szCs w:val="21"/>
              </w:rPr>
              <w:t>网上递交的电子投标文件须进行加密，具体操作详见</w:t>
            </w:r>
            <w:r w:rsidRPr="0009362D">
              <w:rPr>
                <w:rFonts w:ascii="宋体" w:hAnsi="宋体" w:cs="宋体" w:hint="eastAsia"/>
                <w:color w:val="000000"/>
                <w:szCs w:val="21"/>
              </w:rPr>
              <w:t>《房屋建筑和市政基础设施工程全流程电子化项目操作专章》。</w:t>
            </w:r>
          </w:p>
        </w:tc>
      </w:tr>
      <w:tr w:rsidR="00CC3E5E" w:rsidRPr="0009362D" w14:paraId="07D0F875" w14:textId="77777777">
        <w:tc>
          <w:tcPr>
            <w:tcW w:w="1165" w:type="dxa"/>
            <w:tcBorders>
              <w:top w:val="single" w:sz="4" w:space="0" w:color="auto"/>
              <w:left w:val="single" w:sz="4" w:space="0" w:color="auto"/>
              <w:bottom w:val="single" w:sz="4" w:space="0" w:color="auto"/>
              <w:right w:val="single" w:sz="4" w:space="0" w:color="auto"/>
            </w:tcBorders>
            <w:vAlign w:val="center"/>
          </w:tcPr>
          <w:p w14:paraId="08E78BA2" w14:textId="77777777" w:rsidR="00CC3E5E" w:rsidRPr="0009362D" w:rsidRDefault="00DE4018">
            <w:pPr>
              <w:spacing w:line="440" w:lineRule="exact"/>
              <w:jc w:val="center"/>
              <w:rPr>
                <w:rFonts w:ascii="宋体" w:hAnsi="宋体"/>
                <w:color w:val="000000"/>
              </w:rPr>
            </w:pPr>
            <w:r w:rsidRPr="0009362D">
              <w:rPr>
                <w:rFonts w:ascii="宋体" w:hAnsi="宋体"/>
              </w:rPr>
              <w:t>4.1.2</w:t>
            </w:r>
          </w:p>
        </w:tc>
        <w:tc>
          <w:tcPr>
            <w:tcW w:w="3905" w:type="dxa"/>
            <w:tcBorders>
              <w:top w:val="single" w:sz="4" w:space="0" w:color="auto"/>
              <w:left w:val="single" w:sz="4" w:space="0" w:color="auto"/>
              <w:bottom w:val="single" w:sz="4" w:space="0" w:color="auto"/>
              <w:right w:val="single" w:sz="4" w:space="0" w:color="auto"/>
            </w:tcBorders>
            <w:vAlign w:val="center"/>
          </w:tcPr>
          <w:p w14:paraId="35E483F8" w14:textId="77777777" w:rsidR="00CC3E5E" w:rsidRPr="0009362D" w:rsidRDefault="00DE4018">
            <w:pPr>
              <w:spacing w:line="440" w:lineRule="exact"/>
              <w:jc w:val="center"/>
              <w:rPr>
                <w:rFonts w:ascii="宋体" w:hAnsi="宋体"/>
              </w:rPr>
            </w:pPr>
            <w:r w:rsidRPr="0009362D">
              <w:rPr>
                <w:rFonts w:ascii="宋体" w:hAnsi="宋体" w:hint="eastAsia"/>
              </w:rPr>
              <w:t>封套上应载明的信息</w:t>
            </w:r>
          </w:p>
          <w:p w14:paraId="1AA78AD3" w14:textId="77777777" w:rsidR="00CC3E5E" w:rsidRPr="0009362D" w:rsidRDefault="00DE4018">
            <w:pPr>
              <w:spacing w:line="440" w:lineRule="exact"/>
              <w:jc w:val="center"/>
              <w:rPr>
                <w:rFonts w:ascii="宋体" w:hAnsi="宋体"/>
                <w:color w:val="000000"/>
                <w:shd w:val="clear" w:color="FFFFFF" w:fill="D9D9D9"/>
              </w:rPr>
            </w:pPr>
            <w:r w:rsidRPr="0009362D">
              <w:rPr>
                <w:rFonts w:ascii="宋体" w:hAnsi="宋体" w:hint="eastAsia"/>
              </w:rPr>
              <w:t>（适用于提交备用光盘的情况）</w:t>
            </w:r>
          </w:p>
        </w:tc>
        <w:tc>
          <w:tcPr>
            <w:tcW w:w="4252" w:type="dxa"/>
            <w:tcBorders>
              <w:top w:val="single" w:sz="4" w:space="0" w:color="auto"/>
              <w:left w:val="single" w:sz="4" w:space="0" w:color="auto"/>
              <w:bottom w:val="single" w:sz="4" w:space="0" w:color="auto"/>
              <w:right w:val="single" w:sz="4" w:space="0" w:color="auto"/>
            </w:tcBorders>
            <w:vAlign w:val="center"/>
          </w:tcPr>
          <w:p w14:paraId="2885904E" w14:textId="77777777" w:rsidR="00CC3E5E" w:rsidRPr="0009362D" w:rsidRDefault="00DE4018">
            <w:pPr>
              <w:topLinePunct/>
              <w:spacing w:line="400" w:lineRule="exact"/>
              <w:rPr>
                <w:rFonts w:ascii="宋体" w:hAnsi="宋体"/>
                <w:color w:val="000000"/>
                <w:szCs w:val="21"/>
              </w:rPr>
            </w:pPr>
            <w:r w:rsidRPr="0009362D">
              <w:rPr>
                <w:rFonts w:ascii="宋体" w:hAnsi="宋体" w:hint="eastAsia"/>
                <w:color w:val="000000"/>
                <w:szCs w:val="21"/>
              </w:rPr>
              <w:t>招标人名称：</w:t>
            </w:r>
            <w:r w:rsidRPr="0009362D">
              <w:rPr>
                <w:rFonts w:ascii="宋体" w:hAnsi="宋体" w:hint="eastAsia"/>
                <w:szCs w:val="22"/>
                <w:u w:val="single"/>
              </w:rPr>
              <w:t>中铁八局集团有限公司</w:t>
            </w:r>
            <w:r w:rsidRPr="0009362D">
              <w:rPr>
                <w:rFonts w:ascii="宋体" w:hAnsi="宋体"/>
                <w:szCs w:val="22"/>
                <w:u w:val="single"/>
              </w:rPr>
              <w:t xml:space="preserve"> </w:t>
            </w:r>
            <w:r w:rsidRPr="0009362D">
              <w:rPr>
                <w:rFonts w:ascii="宋体" w:hAnsi="宋体" w:hint="eastAsia"/>
                <w:color w:val="000000"/>
                <w:szCs w:val="21"/>
              </w:rPr>
              <w:t xml:space="preserve">        </w:t>
            </w:r>
          </w:p>
          <w:p w14:paraId="26FDB709" w14:textId="77777777" w:rsidR="00CC3E5E" w:rsidRPr="0009362D" w:rsidRDefault="00DE4018">
            <w:pPr>
              <w:topLinePunct/>
              <w:spacing w:line="400" w:lineRule="exact"/>
              <w:rPr>
                <w:rFonts w:ascii="宋体" w:hAnsi="宋体"/>
                <w:color w:val="000000"/>
                <w:szCs w:val="21"/>
              </w:rPr>
            </w:pPr>
            <w:r w:rsidRPr="0009362D">
              <w:rPr>
                <w:rFonts w:ascii="宋体" w:hAnsi="宋体" w:hint="eastAsia"/>
                <w:color w:val="000000"/>
                <w:szCs w:val="21"/>
              </w:rPr>
              <w:t>招标人地址：</w:t>
            </w:r>
            <w:r w:rsidRPr="0009362D">
              <w:rPr>
                <w:rFonts w:ascii="宋体" w:hAnsi="宋体" w:hint="eastAsia"/>
                <w:szCs w:val="22"/>
                <w:u w:val="single"/>
              </w:rPr>
              <w:t xml:space="preserve"> 广州市黄埔区石化路江悦商贸园J4栋二楼</w:t>
            </w:r>
            <w:r w:rsidRPr="0009362D">
              <w:rPr>
                <w:rFonts w:ascii="宋体" w:hAnsi="宋体" w:hint="eastAsia"/>
                <w:color w:val="000000"/>
                <w:szCs w:val="21"/>
              </w:rPr>
              <w:t xml:space="preserve">              </w:t>
            </w:r>
          </w:p>
          <w:p w14:paraId="6E639EAC" w14:textId="77777777" w:rsidR="00CC3E5E" w:rsidRPr="0009362D" w:rsidRDefault="00DE4018">
            <w:pPr>
              <w:topLinePunct/>
              <w:spacing w:line="400" w:lineRule="exact"/>
              <w:rPr>
                <w:rFonts w:ascii="宋体" w:hAnsi="宋体"/>
                <w:color w:val="000000"/>
                <w:szCs w:val="21"/>
              </w:rPr>
            </w:pPr>
            <w:r w:rsidRPr="0009362D">
              <w:rPr>
                <w:rFonts w:ascii="宋体" w:hAnsi="宋体" w:hint="eastAsia"/>
                <w:color w:val="000000"/>
                <w:szCs w:val="21"/>
              </w:rPr>
              <w:t>（项目名称）项目                       标段初步评审/详细评审投标文件</w:t>
            </w:r>
          </w:p>
          <w:p w14:paraId="7ECB147B" w14:textId="77777777" w:rsidR="00CC3E5E" w:rsidRPr="0009362D" w:rsidRDefault="00DE4018">
            <w:pPr>
              <w:topLinePunct/>
              <w:spacing w:line="400" w:lineRule="exact"/>
              <w:rPr>
                <w:rFonts w:ascii="宋体" w:hAnsi="宋体"/>
                <w:color w:val="000000"/>
                <w:szCs w:val="21"/>
              </w:rPr>
            </w:pPr>
            <w:r w:rsidRPr="0009362D">
              <w:rPr>
                <w:rFonts w:ascii="宋体" w:hAnsi="宋体" w:hint="eastAsia"/>
                <w:color w:val="000000"/>
                <w:szCs w:val="21"/>
              </w:rPr>
              <w:t xml:space="preserve">招标项目编号：             </w:t>
            </w:r>
          </w:p>
          <w:p w14:paraId="4FDDB762" w14:textId="77777777" w:rsidR="00CC3E5E" w:rsidRPr="0009362D" w:rsidRDefault="00DE4018">
            <w:pPr>
              <w:topLinePunct/>
              <w:spacing w:line="400" w:lineRule="exact"/>
              <w:rPr>
                <w:rFonts w:ascii="宋体" w:hAnsi="宋体"/>
                <w:color w:val="000000"/>
                <w:szCs w:val="21"/>
              </w:rPr>
            </w:pPr>
            <w:r w:rsidRPr="0009362D">
              <w:rPr>
                <w:rFonts w:ascii="宋体" w:hAnsi="宋体" w:hint="eastAsia"/>
                <w:color w:val="000000"/>
                <w:szCs w:val="21"/>
              </w:rPr>
              <w:t>在    年    月    日    时    分前不得开启（填入前附表第4.2.1条的时间）。</w:t>
            </w:r>
          </w:p>
        </w:tc>
      </w:tr>
      <w:tr w:rsidR="00CC3E5E" w:rsidRPr="0009362D" w14:paraId="54DEAAC8" w14:textId="77777777">
        <w:tc>
          <w:tcPr>
            <w:tcW w:w="1165" w:type="dxa"/>
            <w:tcBorders>
              <w:top w:val="single" w:sz="4" w:space="0" w:color="auto"/>
              <w:left w:val="single" w:sz="4" w:space="0" w:color="auto"/>
              <w:bottom w:val="single" w:sz="4" w:space="0" w:color="auto"/>
              <w:right w:val="single" w:sz="4" w:space="0" w:color="auto"/>
            </w:tcBorders>
            <w:vAlign w:val="center"/>
          </w:tcPr>
          <w:p w14:paraId="76D84969" w14:textId="77777777" w:rsidR="00CC3E5E" w:rsidRPr="0009362D" w:rsidRDefault="00DE4018">
            <w:pPr>
              <w:spacing w:line="440" w:lineRule="exact"/>
              <w:jc w:val="center"/>
              <w:rPr>
                <w:rFonts w:ascii="宋体" w:hAnsi="宋体"/>
                <w:szCs w:val="22"/>
              </w:rPr>
            </w:pPr>
            <w:r w:rsidRPr="0009362D">
              <w:rPr>
                <w:rFonts w:ascii="宋体" w:hAnsi="宋体"/>
                <w:szCs w:val="22"/>
              </w:rPr>
              <w:t>4.2.1</w:t>
            </w:r>
          </w:p>
        </w:tc>
        <w:tc>
          <w:tcPr>
            <w:tcW w:w="3905" w:type="dxa"/>
            <w:tcBorders>
              <w:top w:val="single" w:sz="4" w:space="0" w:color="auto"/>
              <w:left w:val="single" w:sz="4" w:space="0" w:color="auto"/>
              <w:bottom w:val="single" w:sz="4" w:space="0" w:color="auto"/>
              <w:right w:val="single" w:sz="4" w:space="0" w:color="auto"/>
            </w:tcBorders>
            <w:vAlign w:val="center"/>
          </w:tcPr>
          <w:p w14:paraId="62854817" w14:textId="77777777" w:rsidR="00CC3E5E" w:rsidRPr="0009362D" w:rsidRDefault="00DE4018">
            <w:pPr>
              <w:spacing w:line="440" w:lineRule="exact"/>
              <w:jc w:val="center"/>
              <w:rPr>
                <w:rFonts w:ascii="宋体" w:hAnsi="宋体"/>
                <w:color w:val="000000"/>
              </w:rPr>
            </w:pPr>
            <w:r w:rsidRPr="0009362D">
              <w:rPr>
                <w:rFonts w:ascii="宋体" w:hAnsi="宋体"/>
                <w:color w:val="000000"/>
              </w:rPr>
              <w:t>投标截止时间</w:t>
            </w:r>
          </w:p>
        </w:tc>
        <w:tc>
          <w:tcPr>
            <w:tcW w:w="4252" w:type="dxa"/>
            <w:tcBorders>
              <w:top w:val="single" w:sz="4" w:space="0" w:color="auto"/>
              <w:left w:val="single" w:sz="4" w:space="0" w:color="auto"/>
              <w:bottom w:val="single" w:sz="4" w:space="0" w:color="auto"/>
              <w:right w:val="single" w:sz="4" w:space="0" w:color="auto"/>
            </w:tcBorders>
            <w:vAlign w:val="center"/>
          </w:tcPr>
          <w:p w14:paraId="2E2B7971" w14:textId="77777777" w:rsidR="00CC3E5E" w:rsidRPr="0009362D" w:rsidRDefault="00DE4018">
            <w:pPr>
              <w:spacing w:line="440" w:lineRule="exact"/>
              <w:rPr>
                <w:rFonts w:ascii="宋体" w:hAnsi="宋体"/>
                <w:color w:val="000000"/>
              </w:rPr>
            </w:pPr>
            <w:r w:rsidRPr="0009362D">
              <w:rPr>
                <w:szCs w:val="21"/>
                <w:u w:val="single"/>
              </w:rPr>
              <w:t xml:space="preserve">    </w:t>
            </w:r>
            <w:r w:rsidRPr="0009362D">
              <w:rPr>
                <w:rFonts w:hint="eastAsia"/>
                <w:szCs w:val="21"/>
              </w:rPr>
              <w:t>年</w:t>
            </w:r>
            <w:r w:rsidRPr="0009362D">
              <w:rPr>
                <w:szCs w:val="21"/>
                <w:u w:val="single"/>
              </w:rPr>
              <w:t xml:space="preserve">    </w:t>
            </w:r>
            <w:r w:rsidRPr="0009362D">
              <w:rPr>
                <w:rFonts w:hint="eastAsia"/>
                <w:szCs w:val="21"/>
              </w:rPr>
              <w:t>月</w:t>
            </w:r>
            <w:r w:rsidRPr="0009362D">
              <w:rPr>
                <w:szCs w:val="21"/>
                <w:u w:val="single"/>
              </w:rPr>
              <w:t xml:space="preserve">    </w:t>
            </w:r>
            <w:r w:rsidRPr="0009362D">
              <w:rPr>
                <w:rFonts w:hint="eastAsia"/>
                <w:szCs w:val="21"/>
              </w:rPr>
              <w:t>日</w:t>
            </w:r>
            <w:r w:rsidRPr="0009362D">
              <w:rPr>
                <w:szCs w:val="21"/>
                <w:u w:val="single"/>
              </w:rPr>
              <w:t xml:space="preserve">    </w:t>
            </w:r>
            <w:r w:rsidRPr="0009362D">
              <w:rPr>
                <w:rFonts w:hint="eastAsia"/>
                <w:szCs w:val="21"/>
              </w:rPr>
              <w:t>时</w:t>
            </w:r>
            <w:r w:rsidRPr="0009362D">
              <w:rPr>
                <w:szCs w:val="21"/>
                <w:u w:val="single"/>
              </w:rPr>
              <w:t xml:space="preserve">    </w:t>
            </w:r>
            <w:r w:rsidRPr="0009362D">
              <w:rPr>
                <w:rFonts w:hint="eastAsia"/>
                <w:szCs w:val="21"/>
              </w:rPr>
              <w:t>分</w:t>
            </w:r>
          </w:p>
        </w:tc>
      </w:tr>
      <w:tr w:rsidR="00CC3E5E" w:rsidRPr="0009362D" w14:paraId="36AD5FDF" w14:textId="77777777">
        <w:tc>
          <w:tcPr>
            <w:tcW w:w="1165" w:type="dxa"/>
            <w:tcBorders>
              <w:top w:val="single" w:sz="4" w:space="0" w:color="auto"/>
              <w:left w:val="single" w:sz="4" w:space="0" w:color="auto"/>
              <w:bottom w:val="single" w:sz="4" w:space="0" w:color="auto"/>
              <w:right w:val="single" w:sz="4" w:space="0" w:color="auto"/>
            </w:tcBorders>
            <w:vAlign w:val="center"/>
          </w:tcPr>
          <w:p w14:paraId="7D4AA67A" w14:textId="77777777" w:rsidR="00CC3E5E" w:rsidRPr="0009362D" w:rsidRDefault="00DE4018">
            <w:pPr>
              <w:spacing w:line="440" w:lineRule="exact"/>
              <w:jc w:val="center"/>
              <w:rPr>
                <w:rFonts w:ascii="宋体" w:hAnsi="宋体"/>
                <w:szCs w:val="22"/>
              </w:rPr>
            </w:pPr>
            <w:r w:rsidRPr="0009362D">
              <w:rPr>
                <w:rFonts w:ascii="宋体" w:hAnsi="宋体"/>
                <w:szCs w:val="22"/>
              </w:rPr>
              <w:t>4.2.3</w:t>
            </w:r>
          </w:p>
        </w:tc>
        <w:tc>
          <w:tcPr>
            <w:tcW w:w="3905" w:type="dxa"/>
            <w:tcBorders>
              <w:top w:val="single" w:sz="4" w:space="0" w:color="auto"/>
              <w:left w:val="single" w:sz="4" w:space="0" w:color="auto"/>
              <w:bottom w:val="single" w:sz="4" w:space="0" w:color="auto"/>
              <w:right w:val="single" w:sz="4" w:space="0" w:color="auto"/>
            </w:tcBorders>
            <w:vAlign w:val="center"/>
          </w:tcPr>
          <w:p w14:paraId="33E17EC5" w14:textId="77777777" w:rsidR="00CC3E5E" w:rsidRPr="0009362D" w:rsidRDefault="00DE4018">
            <w:pPr>
              <w:spacing w:line="440" w:lineRule="exact"/>
              <w:jc w:val="center"/>
              <w:rPr>
                <w:rFonts w:ascii="宋体" w:hAnsi="宋体"/>
                <w:szCs w:val="22"/>
              </w:rPr>
            </w:pPr>
            <w:r w:rsidRPr="0009362D">
              <w:rPr>
                <w:rFonts w:ascii="宋体" w:hAnsi="宋体"/>
                <w:szCs w:val="22"/>
              </w:rPr>
              <w:t>投标文件是否退还</w:t>
            </w:r>
          </w:p>
        </w:tc>
        <w:tc>
          <w:tcPr>
            <w:tcW w:w="4252" w:type="dxa"/>
            <w:tcBorders>
              <w:top w:val="single" w:sz="4" w:space="0" w:color="auto"/>
              <w:left w:val="single" w:sz="4" w:space="0" w:color="auto"/>
              <w:bottom w:val="single" w:sz="4" w:space="0" w:color="auto"/>
              <w:right w:val="single" w:sz="4" w:space="0" w:color="auto"/>
            </w:tcBorders>
            <w:vAlign w:val="center"/>
          </w:tcPr>
          <w:p w14:paraId="6CC92D7F" w14:textId="77777777" w:rsidR="00CC3E5E" w:rsidRPr="0009362D" w:rsidRDefault="00DE4018">
            <w:pPr>
              <w:topLinePunct/>
              <w:spacing w:line="400" w:lineRule="exact"/>
              <w:rPr>
                <w:rFonts w:ascii="宋体" w:hAnsi="宋体"/>
                <w:sz w:val="24"/>
                <w:szCs w:val="22"/>
              </w:rPr>
            </w:pPr>
            <w:r w:rsidRPr="0009362D">
              <w:rPr>
                <w:rFonts w:ascii="宋体" w:hAnsi="宋体" w:cs="宋体" w:hint="eastAsia"/>
                <w:spacing w:val="-2"/>
                <w:position w:val="1"/>
                <w:bdr w:val="single" w:sz="4" w:space="0" w:color="auto"/>
              </w:rPr>
              <w:t>√</w:t>
            </w:r>
            <w:r w:rsidRPr="0009362D">
              <w:rPr>
                <w:rFonts w:ascii="宋体" w:hAnsi="宋体"/>
                <w:sz w:val="24"/>
                <w:szCs w:val="22"/>
              </w:rPr>
              <w:t>否</w:t>
            </w:r>
          </w:p>
          <w:p w14:paraId="7CE34A7C" w14:textId="77777777" w:rsidR="00CC3E5E" w:rsidRPr="0009362D" w:rsidRDefault="00DE4018">
            <w:pPr>
              <w:topLinePunct/>
              <w:spacing w:line="400" w:lineRule="exact"/>
              <w:rPr>
                <w:rFonts w:ascii="宋体" w:hAnsi="宋体"/>
                <w:szCs w:val="22"/>
              </w:rPr>
            </w:pPr>
            <w:r w:rsidRPr="0009362D">
              <w:rPr>
                <w:rFonts w:ascii="宋体" w:hAnsi="宋体"/>
                <w:sz w:val="32"/>
                <w:szCs w:val="20"/>
              </w:rPr>
              <w:t>□</w:t>
            </w:r>
            <w:r w:rsidRPr="0009362D">
              <w:rPr>
                <w:rFonts w:ascii="宋体" w:hAnsi="宋体"/>
                <w:szCs w:val="22"/>
              </w:rPr>
              <w:t>是，退还时间：</w:t>
            </w:r>
          </w:p>
        </w:tc>
      </w:tr>
      <w:tr w:rsidR="00CC3E5E" w:rsidRPr="0009362D" w14:paraId="3DF1B5F4" w14:textId="77777777">
        <w:tc>
          <w:tcPr>
            <w:tcW w:w="1165" w:type="dxa"/>
            <w:tcBorders>
              <w:top w:val="single" w:sz="4" w:space="0" w:color="auto"/>
              <w:left w:val="single" w:sz="4" w:space="0" w:color="auto"/>
              <w:bottom w:val="single" w:sz="4" w:space="0" w:color="auto"/>
              <w:right w:val="single" w:sz="4" w:space="0" w:color="auto"/>
            </w:tcBorders>
            <w:vAlign w:val="center"/>
          </w:tcPr>
          <w:p w14:paraId="3443CC59" w14:textId="77777777" w:rsidR="00CC3E5E" w:rsidRPr="0009362D" w:rsidRDefault="00DE4018">
            <w:pPr>
              <w:spacing w:line="440" w:lineRule="exact"/>
              <w:jc w:val="center"/>
            </w:pPr>
            <w:r w:rsidRPr="0009362D">
              <w:t>5.1</w:t>
            </w:r>
            <w:r w:rsidRPr="0009362D">
              <w:rPr>
                <w:rFonts w:hint="eastAsia"/>
              </w:rPr>
              <w:t>（</w:t>
            </w:r>
            <w:r w:rsidRPr="0009362D">
              <w:t>B</w:t>
            </w:r>
            <w:r w:rsidRPr="0009362D">
              <w:rPr>
                <w:rFonts w:hint="eastAsia"/>
              </w:rPr>
              <w:t>）</w:t>
            </w:r>
          </w:p>
          <w:p w14:paraId="2803401C" w14:textId="77777777" w:rsidR="00CC3E5E" w:rsidRPr="0009362D" w:rsidRDefault="00DE4018">
            <w:pPr>
              <w:spacing w:line="440" w:lineRule="exact"/>
              <w:jc w:val="center"/>
            </w:pPr>
            <w:r w:rsidRPr="0009362D">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1FBF3A7B" w14:textId="77777777" w:rsidR="00CC3E5E" w:rsidRPr="0009362D" w:rsidRDefault="00DE4018">
            <w:pPr>
              <w:spacing w:line="440" w:lineRule="exact"/>
              <w:jc w:val="center"/>
            </w:pPr>
            <w:r w:rsidRPr="0009362D">
              <w:rPr>
                <w:rFonts w:hint="eastAsia"/>
              </w:rPr>
              <w:t>开标时间和地点</w:t>
            </w:r>
          </w:p>
        </w:tc>
        <w:tc>
          <w:tcPr>
            <w:tcW w:w="4252" w:type="dxa"/>
            <w:tcBorders>
              <w:top w:val="single" w:sz="4" w:space="0" w:color="auto"/>
              <w:left w:val="single" w:sz="4" w:space="0" w:color="auto"/>
              <w:bottom w:val="single" w:sz="4" w:space="0" w:color="auto"/>
              <w:right w:val="single" w:sz="4" w:space="0" w:color="auto"/>
            </w:tcBorders>
            <w:vAlign w:val="center"/>
          </w:tcPr>
          <w:p w14:paraId="06333F07" w14:textId="77777777" w:rsidR="00CC3E5E" w:rsidRPr="0009362D" w:rsidRDefault="00DE4018">
            <w:pPr>
              <w:spacing w:line="440" w:lineRule="exact"/>
              <w:jc w:val="left"/>
              <w:rPr>
                <w:rFonts w:ascii="宋体" w:hAnsi="宋体" w:cs="宋体"/>
                <w:color w:val="000000"/>
                <w:szCs w:val="21"/>
              </w:rPr>
            </w:pPr>
            <w:r w:rsidRPr="0009362D">
              <w:rPr>
                <w:rFonts w:ascii="宋体" w:hAnsi="宋体" w:cs="宋体" w:hint="eastAsia"/>
                <w:color w:val="000000"/>
                <w:szCs w:val="21"/>
              </w:rPr>
              <w:t>本电子招投标项目在本章4.2.1项规定的投标截止时间（开标时间），在广州公共资源交易中心公开开标，并邀请所有投标人的法定代表人或其委托代理人准时参加。</w:t>
            </w:r>
          </w:p>
          <w:p w14:paraId="7705A7D0" w14:textId="77777777" w:rsidR="00CC3E5E" w:rsidRPr="0009362D" w:rsidRDefault="00DE4018">
            <w:pPr>
              <w:spacing w:line="440" w:lineRule="exact"/>
              <w:jc w:val="left"/>
              <w:rPr>
                <w:rFonts w:ascii="宋体" w:hAnsi="宋体"/>
                <w:color w:val="000000"/>
                <w:szCs w:val="21"/>
              </w:rPr>
            </w:pPr>
            <w:r w:rsidRPr="0009362D">
              <w:rPr>
                <w:rFonts w:ascii="宋体" w:hAnsi="宋体" w:hint="eastAsia"/>
                <w:color w:val="000000"/>
                <w:szCs w:val="21"/>
              </w:rPr>
              <w:t>开标时，投标人代表有权出席开标会，也可以自主决定不参加开标会，若投标人代表对开标过程提出异议，该投标人代表须同时出示本人身份证原件。</w:t>
            </w:r>
          </w:p>
          <w:p w14:paraId="2F03C036" w14:textId="77777777" w:rsidR="00CC3E5E" w:rsidRPr="0009362D" w:rsidRDefault="00DE4018">
            <w:pPr>
              <w:spacing w:line="400" w:lineRule="exact"/>
              <w:ind w:firstLineChars="100" w:firstLine="210"/>
              <w:rPr>
                <w:rFonts w:ascii="宋体" w:hAnsi="宋体"/>
                <w:color w:val="000000"/>
              </w:rPr>
            </w:pPr>
            <w:r w:rsidRPr="0009362D">
              <w:rPr>
                <w:rFonts w:ascii="宋体" w:hAnsi="宋体"/>
                <w:color w:val="000000"/>
              </w:rPr>
              <w:t>招标人在本章第4.2.1项规定的投标截止时间（开标时间）,通过电子招标投标交易平台公开开标，所有投标人的法定代表人（单</w:t>
            </w:r>
            <w:r w:rsidRPr="0009362D">
              <w:rPr>
                <w:rFonts w:ascii="宋体" w:hAnsi="宋体"/>
                <w:color w:val="000000"/>
              </w:rPr>
              <w:lastRenderedPageBreak/>
              <w:t>位负责人）或其委托代理人应当准时参加。</w:t>
            </w:r>
          </w:p>
        </w:tc>
      </w:tr>
      <w:tr w:rsidR="00CC3E5E" w:rsidRPr="0009362D" w14:paraId="222D8EC3" w14:textId="77777777">
        <w:tc>
          <w:tcPr>
            <w:tcW w:w="1165" w:type="dxa"/>
            <w:tcBorders>
              <w:top w:val="single" w:sz="4" w:space="0" w:color="auto"/>
              <w:left w:val="single" w:sz="4" w:space="0" w:color="auto"/>
              <w:bottom w:val="single" w:sz="4" w:space="0" w:color="auto"/>
              <w:right w:val="single" w:sz="4" w:space="0" w:color="auto"/>
            </w:tcBorders>
            <w:vAlign w:val="center"/>
          </w:tcPr>
          <w:p w14:paraId="7CDE1F6A" w14:textId="77777777" w:rsidR="00CC3E5E" w:rsidRPr="0009362D" w:rsidRDefault="00DE4018">
            <w:pPr>
              <w:spacing w:line="440" w:lineRule="exact"/>
              <w:jc w:val="center"/>
            </w:pPr>
            <w:r w:rsidRPr="0009362D">
              <w:lastRenderedPageBreak/>
              <w:t>5.2</w:t>
            </w:r>
            <w:r w:rsidRPr="0009362D">
              <w:rPr>
                <w:rFonts w:hint="eastAsia"/>
              </w:rPr>
              <w:t>（</w:t>
            </w:r>
            <w:r w:rsidRPr="0009362D">
              <w:t>B</w:t>
            </w:r>
            <w:r w:rsidRPr="0009362D">
              <w:rPr>
                <w:rFonts w:hint="eastAsia"/>
              </w:rPr>
              <w:t>）</w:t>
            </w:r>
          </w:p>
          <w:p w14:paraId="7068142D" w14:textId="77777777" w:rsidR="00CC3E5E" w:rsidRPr="0009362D" w:rsidRDefault="00DE4018">
            <w:pPr>
              <w:spacing w:line="440" w:lineRule="exact"/>
              <w:jc w:val="center"/>
            </w:pPr>
            <w:r w:rsidRPr="0009362D">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63DAE720" w14:textId="77777777" w:rsidR="00CC3E5E" w:rsidRPr="0009362D" w:rsidRDefault="00DE4018">
            <w:pPr>
              <w:spacing w:line="440" w:lineRule="exact"/>
              <w:jc w:val="center"/>
            </w:pPr>
            <w:r w:rsidRPr="0009362D">
              <w:rPr>
                <w:rFonts w:hint="eastAsia"/>
              </w:rPr>
              <w:t>电子招投标开标程序</w:t>
            </w:r>
          </w:p>
        </w:tc>
        <w:tc>
          <w:tcPr>
            <w:tcW w:w="4252" w:type="dxa"/>
            <w:tcBorders>
              <w:top w:val="single" w:sz="4" w:space="0" w:color="auto"/>
              <w:left w:val="single" w:sz="4" w:space="0" w:color="auto"/>
              <w:bottom w:val="single" w:sz="4" w:space="0" w:color="auto"/>
              <w:right w:val="single" w:sz="4" w:space="0" w:color="auto"/>
            </w:tcBorders>
            <w:vAlign w:val="center"/>
          </w:tcPr>
          <w:p w14:paraId="5FE19C4D" w14:textId="77777777" w:rsidR="00CC3E5E" w:rsidRPr="0009362D" w:rsidRDefault="00DE4018">
            <w:pPr>
              <w:spacing w:line="360" w:lineRule="auto"/>
              <w:rPr>
                <w:color w:val="000000"/>
              </w:rPr>
            </w:pPr>
            <w:r w:rsidRPr="0009362D">
              <w:rPr>
                <w:rFonts w:hint="eastAsia"/>
                <w:color w:val="000000"/>
              </w:rPr>
              <w:t>电子招投标项目开标按下列程序进行：</w:t>
            </w:r>
          </w:p>
          <w:p w14:paraId="6D362277" w14:textId="77777777" w:rsidR="00CC3E5E" w:rsidRPr="0009362D" w:rsidRDefault="00DE4018">
            <w:pPr>
              <w:spacing w:line="360" w:lineRule="auto"/>
              <w:rPr>
                <w:color w:val="000000"/>
              </w:rPr>
            </w:pPr>
            <w:r w:rsidRPr="0009362D">
              <w:rPr>
                <w:color w:val="000000"/>
              </w:rPr>
              <w:t>5.2.1</w:t>
            </w:r>
            <w:r w:rsidRPr="0009362D">
              <w:rPr>
                <w:rFonts w:hint="eastAsia"/>
                <w:color w:val="000000"/>
              </w:rPr>
              <w:t>主持人按下列程序进行开标：</w:t>
            </w:r>
          </w:p>
          <w:p w14:paraId="50D53008" w14:textId="77777777" w:rsidR="00CC3E5E" w:rsidRPr="0009362D" w:rsidRDefault="00DE4018">
            <w:pPr>
              <w:spacing w:line="360" w:lineRule="auto"/>
              <w:rPr>
                <w:color w:val="000000"/>
              </w:rPr>
            </w:pPr>
            <w:r w:rsidRPr="0009362D">
              <w:rPr>
                <w:rFonts w:hint="eastAsia"/>
                <w:color w:val="000000"/>
              </w:rPr>
              <w:t>（</w:t>
            </w:r>
            <w:r w:rsidRPr="0009362D">
              <w:rPr>
                <w:color w:val="000000"/>
              </w:rPr>
              <w:t>1</w:t>
            </w:r>
            <w:r w:rsidRPr="0009362D">
              <w:rPr>
                <w:rFonts w:hint="eastAsia"/>
                <w:color w:val="000000"/>
              </w:rPr>
              <w:t>）宣布开标纪律；</w:t>
            </w:r>
          </w:p>
          <w:p w14:paraId="1DA0860A" w14:textId="77777777" w:rsidR="00CC3E5E" w:rsidRPr="0009362D" w:rsidRDefault="00DE4018">
            <w:pPr>
              <w:spacing w:line="360" w:lineRule="auto"/>
              <w:rPr>
                <w:color w:val="000000"/>
              </w:rPr>
            </w:pPr>
            <w:r w:rsidRPr="0009362D">
              <w:rPr>
                <w:rFonts w:hint="eastAsia"/>
                <w:color w:val="000000"/>
              </w:rPr>
              <w:t>（</w:t>
            </w:r>
            <w:r w:rsidRPr="0009362D">
              <w:rPr>
                <w:color w:val="000000"/>
              </w:rPr>
              <w:t>2</w:t>
            </w:r>
            <w:r w:rsidRPr="0009362D">
              <w:rPr>
                <w:rFonts w:hint="eastAsia"/>
                <w:color w:val="000000"/>
              </w:rPr>
              <w:t>）公布在投标截止时间前递交投标文件的投标人名称；</w:t>
            </w:r>
          </w:p>
          <w:p w14:paraId="3242ED06" w14:textId="77777777" w:rsidR="00CC3E5E" w:rsidRPr="0009362D" w:rsidRDefault="00DE4018">
            <w:pPr>
              <w:spacing w:line="360" w:lineRule="auto"/>
              <w:rPr>
                <w:color w:val="000000"/>
              </w:rPr>
            </w:pPr>
            <w:r w:rsidRPr="0009362D">
              <w:rPr>
                <w:rFonts w:hint="eastAsia"/>
                <w:color w:val="000000"/>
              </w:rPr>
              <w:t>（</w:t>
            </w:r>
            <w:r w:rsidRPr="0009362D">
              <w:rPr>
                <w:color w:val="000000"/>
              </w:rPr>
              <w:t>3</w:t>
            </w:r>
            <w:r w:rsidRPr="0009362D">
              <w:rPr>
                <w:rFonts w:hint="eastAsia"/>
                <w:color w:val="000000"/>
              </w:rPr>
              <w:t>）宣布开标人、唱标人、记录人、监标人等有关人员姓名；</w:t>
            </w:r>
          </w:p>
          <w:p w14:paraId="4C8BCC48" w14:textId="77777777" w:rsidR="00CC3E5E" w:rsidRPr="0009362D" w:rsidRDefault="00DE4018">
            <w:pPr>
              <w:spacing w:line="360" w:lineRule="auto"/>
              <w:rPr>
                <w:color w:val="000000"/>
              </w:rPr>
            </w:pPr>
            <w:r w:rsidRPr="0009362D">
              <w:rPr>
                <w:rFonts w:hint="eastAsia"/>
                <w:color w:val="000000"/>
              </w:rPr>
              <w:t>（</w:t>
            </w:r>
            <w:r w:rsidRPr="0009362D">
              <w:rPr>
                <w:rFonts w:hint="eastAsia"/>
                <w:color w:val="000000"/>
              </w:rPr>
              <w:t>4</w:t>
            </w:r>
            <w:r w:rsidRPr="0009362D">
              <w:rPr>
                <w:rFonts w:hint="eastAsia"/>
                <w:color w:val="000000"/>
              </w:rPr>
              <w:t>）开标前，首先从</w:t>
            </w:r>
            <w:r w:rsidRPr="0009362D">
              <w:rPr>
                <w:rFonts w:hint="eastAsia"/>
                <w:color w:val="000000"/>
              </w:rPr>
              <w:t>0</w:t>
            </w:r>
            <w:r w:rsidRPr="0009362D">
              <w:rPr>
                <w:rFonts w:hint="eastAsia"/>
                <w:color w:val="000000"/>
              </w:rPr>
              <w:t>％、</w:t>
            </w:r>
            <w:r w:rsidRPr="0009362D">
              <w:rPr>
                <w:rFonts w:hint="eastAsia"/>
                <w:color w:val="000000"/>
              </w:rPr>
              <w:t>1</w:t>
            </w:r>
            <w:r w:rsidRPr="0009362D">
              <w:rPr>
                <w:rFonts w:hint="eastAsia"/>
                <w:color w:val="000000"/>
              </w:rPr>
              <w:t>％、</w:t>
            </w:r>
            <w:r w:rsidRPr="0009362D">
              <w:rPr>
                <w:rFonts w:hint="eastAsia"/>
                <w:color w:val="000000"/>
              </w:rPr>
              <w:t>2</w:t>
            </w:r>
            <w:r w:rsidRPr="0009362D">
              <w:rPr>
                <w:rFonts w:hint="eastAsia"/>
                <w:color w:val="000000"/>
              </w:rPr>
              <w:t>％的评标基准价候选下浮点数中，现场随机抽取确定本项目计算评标基准价的下浮点数</w:t>
            </w:r>
            <w:r w:rsidRPr="0009362D">
              <w:rPr>
                <w:rFonts w:hint="eastAsia"/>
                <w:color w:val="000000"/>
              </w:rPr>
              <w:t>Y</w:t>
            </w:r>
            <w:r w:rsidRPr="0009362D">
              <w:rPr>
                <w:rFonts w:hint="eastAsia"/>
                <w:color w:val="000000"/>
              </w:rPr>
              <w:t>；</w:t>
            </w:r>
          </w:p>
          <w:p w14:paraId="2A28BC7A" w14:textId="77777777" w:rsidR="00CC3E5E" w:rsidRPr="0009362D" w:rsidRDefault="00DE4018">
            <w:pPr>
              <w:spacing w:line="360" w:lineRule="auto"/>
              <w:rPr>
                <w:color w:val="000000"/>
              </w:rPr>
            </w:pPr>
            <w:r w:rsidRPr="0009362D">
              <w:rPr>
                <w:rFonts w:hint="eastAsia"/>
                <w:color w:val="000000"/>
              </w:rPr>
              <w:t>（</w:t>
            </w:r>
            <w:r w:rsidRPr="0009362D">
              <w:rPr>
                <w:rFonts w:hint="eastAsia"/>
                <w:color w:val="000000"/>
              </w:rPr>
              <w:t>5</w:t>
            </w:r>
            <w:r w:rsidRPr="0009362D">
              <w:rPr>
                <w:rFonts w:hint="eastAsia"/>
                <w:color w:val="000000"/>
              </w:rPr>
              <w:t>）（</w:t>
            </w:r>
            <w:r w:rsidRPr="0009362D">
              <w:rPr>
                <w:rFonts w:hint="eastAsia"/>
                <w:color w:val="000000"/>
              </w:rPr>
              <w:t>B</w:t>
            </w:r>
            <w:r w:rsidRPr="0009362D">
              <w:rPr>
                <w:rFonts w:hint="eastAsia"/>
                <w:color w:val="000000"/>
              </w:rPr>
              <w:t>）投标人通过电子招标投标交易平台对已递交的电子投标文件进行解密，公布招标项目名称、投标人名称、投标保证金的递交情况、投标报价及其他内容，并记录在案；</w:t>
            </w:r>
          </w:p>
          <w:p w14:paraId="77D35162" w14:textId="77777777" w:rsidR="00CC3E5E" w:rsidRPr="0009362D" w:rsidRDefault="00DE4018">
            <w:pPr>
              <w:spacing w:line="360" w:lineRule="auto"/>
              <w:rPr>
                <w:color w:val="000000"/>
              </w:rPr>
            </w:pPr>
            <w:r w:rsidRPr="0009362D">
              <w:rPr>
                <w:rFonts w:hint="eastAsia"/>
                <w:color w:val="000000"/>
              </w:rPr>
              <w:t>（</w:t>
            </w:r>
            <w:r w:rsidRPr="0009362D">
              <w:rPr>
                <w:rFonts w:hint="eastAsia"/>
                <w:color w:val="000000"/>
              </w:rPr>
              <w:t>6</w:t>
            </w:r>
            <w:r w:rsidRPr="0009362D">
              <w:rPr>
                <w:rFonts w:hint="eastAsia"/>
                <w:color w:val="000000"/>
              </w:rPr>
              <w:t>）（</w:t>
            </w:r>
            <w:r w:rsidRPr="0009362D">
              <w:rPr>
                <w:rFonts w:hint="eastAsia"/>
                <w:color w:val="000000"/>
              </w:rPr>
              <w:t>B</w:t>
            </w:r>
            <w:r w:rsidRPr="0009362D">
              <w:rPr>
                <w:rFonts w:hint="eastAsia"/>
                <w:color w:val="000000"/>
              </w:rPr>
              <w:t>）投标人代表、招标人代表、监标人、记录人等有关人员在开标记录上签字确认；若有关人员不签字的，不影响开标程序；</w:t>
            </w:r>
          </w:p>
          <w:p w14:paraId="00E61E3B" w14:textId="77777777" w:rsidR="00CC3E5E" w:rsidRPr="0009362D" w:rsidRDefault="00DE4018">
            <w:pPr>
              <w:spacing w:line="360" w:lineRule="auto"/>
              <w:rPr>
                <w:color w:val="000000"/>
              </w:rPr>
            </w:pPr>
            <w:r w:rsidRPr="0009362D">
              <w:rPr>
                <w:rFonts w:hint="eastAsia"/>
                <w:color w:val="000000"/>
              </w:rPr>
              <w:t>（</w:t>
            </w:r>
            <w:r w:rsidRPr="0009362D">
              <w:rPr>
                <w:rFonts w:hint="eastAsia"/>
                <w:color w:val="000000"/>
              </w:rPr>
              <w:t>7</w:t>
            </w:r>
            <w:r w:rsidRPr="0009362D">
              <w:rPr>
                <w:rFonts w:hint="eastAsia"/>
                <w:color w:val="000000"/>
              </w:rPr>
              <w:t>）开标结束。</w:t>
            </w:r>
          </w:p>
          <w:p w14:paraId="17227A34" w14:textId="77777777" w:rsidR="00CC3E5E" w:rsidRPr="0009362D" w:rsidRDefault="00DE4018">
            <w:pPr>
              <w:spacing w:line="360" w:lineRule="auto"/>
              <w:rPr>
                <w:b/>
                <w:color w:val="000000"/>
                <w:sz w:val="32"/>
              </w:rPr>
            </w:pPr>
            <w:r w:rsidRPr="0009362D">
              <w:rPr>
                <w:color w:val="000000"/>
              </w:rPr>
              <w:t xml:space="preserve"> 5.2.2</w:t>
            </w:r>
            <w:r w:rsidRPr="0009362D">
              <w:rPr>
                <w:rFonts w:hint="eastAsia"/>
                <w:color w:val="000000"/>
              </w:rPr>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光盘的，视为撤销其投标文件。</w:t>
            </w:r>
          </w:p>
          <w:p w14:paraId="20B6DC49" w14:textId="77777777" w:rsidR="00CC3E5E" w:rsidRPr="0009362D" w:rsidRDefault="00DE4018">
            <w:pPr>
              <w:spacing w:line="360" w:lineRule="auto"/>
              <w:rPr>
                <w:color w:val="000000"/>
              </w:rPr>
            </w:pPr>
            <w:r w:rsidRPr="0009362D">
              <w:rPr>
                <w:color w:val="000000"/>
              </w:rPr>
              <w:t>5.2.3</w:t>
            </w:r>
            <w:r w:rsidRPr="0009362D">
              <w:rPr>
                <w:rFonts w:hint="eastAsia"/>
                <w:color w:val="000000"/>
              </w:rPr>
              <w:t>开标时，两个（含两个）以上的投标人加密打包投标文件电脑机器特征码一致的，不参与下一程序，并由评标委员会否决其投标。</w:t>
            </w:r>
          </w:p>
        </w:tc>
      </w:tr>
      <w:tr w:rsidR="00CC3E5E" w:rsidRPr="0009362D" w14:paraId="5D900DB3"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48CA8D71" w14:textId="77777777" w:rsidR="00CC3E5E" w:rsidRPr="0009362D" w:rsidRDefault="00DE4018">
            <w:pPr>
              <w:spacing w:line="440" w:lineRule="exact"/>
              <w:jc w:val="center"/>
              <w:rPr>
                <w:rFonts w:ascii="宋体" w:hAnsi="宋体"/>
                <w:szCs w:val="22"/>
              </w:rPr>
            </w:pPr>
            <w:r w:rsidRPr="0009362D">
              <w:rPr>
                <w:rFonts w:ascii="宋体" w:hAnsi="宋体"/>
                <w:szCs w:val="22"/>
              </w:rPr>
              <w:t>6.1.1</w:t>
            </w:r>
          </w:p>
        </w:tc>
        <w:tc>
          <w:tcPr>
            <w:tcW w:w="3905" w:type="dxa"/>
            <w:tcBorders>
              <w:top w:val="single" w:sz="4" w:space="0" w:color="auto"/>
              <w:left w:val="single" w:sz="4" w:space="0" w:color="auto"/>
              <w:bottom w:val="single" w:sz="4" w:space="0" w:color="auto"/>
              <w:right w:val="single" w:sz="4" w:space="0" w:color="auto"/>
            </w:tcBorders>
            <w:vAlign w:val="center"/>
          </w:tcPr>
          <w:p w14:paraId="1DA10BE5" w14:textId="77777777" w:rsidR="00CC3E5E" w:rsidRPr="0009362D" w:rsidRDefault="00DE4018">
            <w:pPr>
              <w:spacing w:line="440" w:lineRule="exact"/>
              <w:jc w:val="center"/>
              <w:rPr>
                <w:rFonts w:ascii="宋体" w:hAnsi="宋体"/>
                <w:color w:val="000000"/>
              </w:rPr>
            </w:pPr>
            <w:r w:rsidRPr="0009362D">
              <w:rPr>
                <w:rFonts w:ascii="宋体" w:hAnsi="宋体"/>
                <w:color w:val="000000"/>
              </w:rPr>
              <w:t>评标委员会的组建</w:t>
            </w:r>
          </w:p>
        </w:tc>
        <w:tc>
          <w:tcPr>
            <w:tcW w:w="4252" w:type="dxa"/>
            <w:tcBorders>
              <w:top w:val="single" w:sz="4" w:space="0" w:color="auto"/>
              <w:left w:val="single" w:sz="4" w:space="0" w:color="auto"/>
              <w:bottom w:val="single" w:sz="4" w:space="0" w:color="auto"/>
              <w:right w:val="single" w:sz="4" w:space="0" w:color="auto"/>
            </w:tcBorders>
            <w:vAlign w:val="center"/>
          </w:tcPr>
          <w:p w14:paraId="46521846" w14:textId="77777777" w:rsidR="00CC3E5E" w:rsidRPr="0009362D" w:rsidRDefault="00DE4018">
            <w:pPr>
              <w:spacing w:line="440" w:lineRule="exact"/>
              <w:rPr>
                <w:rFonts w:ascii="宋体" w:hAnsi="宋体"/>
                <w:color w:val="000000"/>
              </w:rPr>
            </w:pPr>
            <w:r w:rsidRPr="0009362D">
              <w:rPr>
                <w:rFonts w:ascii="宋体" w:hAnsi="宋体"/>
                <w:color w:val="000000"/>
              </w:rPr>
              <w:t>评标委员会构成：</w:t>
            </w:r>
            <w:r w:rsidRPr="0009362D">
              <w:rPr>
                <w:rFonts w:ascii="宋体" w:hAnsi="宋体"/>
                <w:u w:val="single"/>
              </w:rPr>
              <w:t xml:space="preserve">7  </w:t>
            </w:r>
            <w:r w:rsidRPr="0009362D">
              <w:rPr>
                <w:rFonts w:ascii="宋体" w:hAnsi="宋体"/>
                <w:color w:val="000000"/>
              </w:rPr>
              <w:t>人</w:t>
            </w:r>
          </w:p>
          <w:p w14:paraId="567A053A" w14:textId="77777777" w:rsidR="00CC3E5E" w:rsidRPr="0009362D" w:rsidRDefault="00DE4018">
            <w:pPr>
              <w:spacing w:line="440" w:lineRule="exact"/>
              <w:rPr>
                <w:rFonts w:ascii="宋体" w:hAnsi="宋体"/>
                <w:color w:val="000000"/>
              </w:rPr>
            </w:pPr>
            <w:r w:rsidRPr="0009362D">
              <w:rPr>
                <w:rFonts w:ascii="宋体" w:hAnsi="宋体"/>
                <w:color w:val="000000"/>
              </w:rPr>
              <w:t>其中招标人代表</w:t>
            </w:r>
            <w:r w:rsidRPr="0009362D">
              <w:rPr>
                <w:rFonts w:ascii="宋体" w:hAnsi="宋体"/>
                <w:u w:val="single"/>
              </w:rPr>
              <w:t xml:space="preserve"> 2  </w:t>
            </w:r>
            <w:r w:rsidRPr="0009362D">
              <w:rPr>
                <w:rFonts w:ascii="宋体" w:hAnsi="宋体"/>
                <w:color w:val="000000"/>
              </w:rPr>
              <w:t>人，专家</w:t>
            </w:r>
            <w:r w:rsidRPr="0009362D">
              <w:rPr>
                <w:rFonts w:ascii="宋体" w:hAnsi="宋体"/>
                <w:u w:val="single"/>
              </w:rPr>
              <w:t>5</w:t>
            </w:r>
            <w:r w:rsidRPr="0009362D">
              <w:rPr>
                <w:rFonts w:ascii="宋体" w:hAnsi="宋体"/>
                <w:color w:val="000000"/>
              </w:rPr>
              <w:t>人；</w:t>
            </w:r>
          </w:p>
          <w:p w14:paraId="22276D12" w14:textId="77777777" w:rsidR="00CC3E5E" w:rsidRPr="0009362D" w:rsidRDefault="00DE4018">
            <w:pPr>
              <w:spacing w:line="440" w:lineRule="exact"/>
              <w:rPr>
                <w:rFonts w:ascii="宋体" w:hAnsi="宋体"/>
                <w:color w:val="000000"/>
              </w:rPr>
            </w:pPr>
            <w:r w:rsidRPr="0009362D">
              <w:rPr>
                <w:rFonts w:ascii="宋体" w:hAnsi="宋体"/>
                <w:color w:val="000000"/>
              </w:rPr>
              <w:lastRenderedPageBreak/>
              <w:t>评标专家确定方式：</w:t>
            </w:r>
            <w:r w:rsidRPr="0009362D">
              <w:rPr>
                <w:rFonts w:ascii="宋体" w:hAnsi="宋体" w:hint="eastAsia"/>
                <w:color w:val="000000"/>
              </w:rPr>
              <w:t>评标委员会依法组建</w:t>
            </w:r>
          </w:p>
        </w:tc>
      </w:tr>
      <w:tr w:rsidR="00CC3E5E" w:rsidRPr="0009362D" w14:paraId="4825E128"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7A6A74C6" w14:textId="77777777" w:rsidR="00CC3E5E" w:rsidRPr="0009362D" w:rsidRDefault="00DE4018">
            <w:pPr>
              <w:spacing w:line="440" w:lineRule="exact"/>
              <w:jc w:val="center"/>
              <w:rPr>
                <w:rFonts w:ascii="宋体" w:hAnsi="宋体"/>
                <w:szCs w:val="22"/>
              </w:rPr>
            </w:pPr>
            <w:r w:rsidRPr="0009362D">
              <w:rPr>
                <w:rFonts w:ascii="宋体" w:hAnsi="宋体"/>
                <w:szCs w:val="22"/>
              </w:rPr>
              <w:lastRenderedPageBreak/>
              <w:t>6.3.2</w:t>
            </w:r>
          </w:p>
        </w:tc>
        <w:tc>
          <w:tcPr>
            <w:tcW w:w="3905" w:type="dxa"/>
            <w:tcBorders>
              <w:top w:val="single" w:sz="4" w:space="0" w:color="auto"/>
              <w:left w:val="single" w:sz="4" w:space="0" w:color="auto"/>
              <w:bottom w:val="single" w:sz="4" w:space="0" w:color="auto"/>
              <w:right w:val="single" w:sz="4" w:space="0" w:color="auto"/>
            </w:tcBorders>
            <w:vAlign w:val="center"/>
          </w:tcPr>
          <w:p w14:paraId="610ECD95" w14:textId="77777777" w:rsidR="00CC3E5E" w:rsidRPr="0009362D" w:rsidRDefault="00DE4018">
            <w:pPr>
              <w:spacing w:line="440" w:lineRule="exact"/>
              <w:jc w:val="center"/>
              <w:rPr>
                <w:rFonts w:ascii="宋体" w:hAnsi="宋体"/>
                <w:szCs w:val="22"/>
              </w:rPr>
            </w:pPr>
            <w:r w:rsidRPr="0009362D">
              <w:rPr>
                <w:rFonts w:ascii="宋体" w:hAnsi="宋体"/>
                <w:szCs w:val="22"/>
              </w:rPr>
              <w:t>评标委员会推荐中标候选人的人数</w:t>
            </w:r>
          </w:p>
        </w:tc>
        <w:tc>
          <w:tcPr>
            <w:tcW w:w="4252" w:type="dxa"/>
            <w:tcBorders>
              <w:top w:val="single" w:sz="4" w:space="0" w:color="auto"/>
              <w:left w:val="single" w:sz="4" w:space="0" w:color="auto"/>
              <w:bottom w:val="single" w:sz="4" w:space="0" w:color="auto"/>
              <w:right w:val="single" w:sz="4" w:space="0" w:color="auto"/>
            </w:tcBorders>
            <w:vAlign w:val="center"/>
          </w:tcPr>
          <w:p w14:paraId="0FF1BE80" w14:textId="77777777" w:rsidR="00CC3E5E" w:rsidRPr="0009362D" w:rsidRDefault="00DE4018">
            <w:pPr>
              <w:spacing w:line="440" w:lineRule="exact"/>
              <w:rPr>
                <w:rFonts w:ascii="宋体" w:hAnsi="宋体"/>
                <w:szCs w:val="22"/>
              </w:rPr>
            </w:pPr>
            <w:r w:rsidRPr="0009362D">
              <w:rPr>
                <w:rFonts w:ascii="宋体" w:hAnsi="宋体" w:hint="eastAsia"/>
                <w:szCs w:val="22"/>
              </w:rPr>
              <w:t>3名。若可推荐的单位不足3名时，按能推荐的最大数推荐。</w:t>
            </w:r>
          </w:p>
        </w:tc>
      </w:tr>
      <w:tr w:rsidR="00CC3E5E" w:rsidRPr="0009362D" w14:paraId="071C2203"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703B9F42" w14:textId="77777777" w:rsidR="00CC3E5E" w:rsidRPr="0009362D" w:rsidRDefault="00DE4018">
            <w:pPr>
              <w:spacing w:line="440" w:lineRule="exact"/>
              <w:jc w:val="center"/>
              <w:rPr>
                <w:rFonts w:ascii="宋体" w:hAnsi="宋体"/>
                <w:szCs w:val="22"/>
              </w:rPr>
            </w:pPr>
            <w:r w:rsidRPr="0009362D">
              <w:rPr>
                <w:rFonts w:ascii="宋体" w:hAnsi="宋体"/>
                <w:szCs w:val="22"/>
              </w:rPr>
              <w:t>7.1</w:t>
            </w:r>
          </w:p>
        </w:tc>
        <w:tc>
          <w:tcPr>
            <w:tcW w:w="3905" w:type="dxa"/>
            <w:tcBorders>
              <w:top w:val="single" w:sz="4" w:space="0" w:color="auto"/>
              <w:left w:val="single" w:sz="4" w:space="0" w:color="auto"/>
              <w:bottom w:val="single" w:sz="4" w:space="0" w:color="auto"/>
              <w:right w:val="single" w:sz="4" w:space="0" w:color="auto"/>
            </w:tcBorders>
            <w:vAlign w:val="center"/>
          </w:tcPr>
          <w:p w14:paraId="3A599E1D" w14:textId="77777777" w:rsidR="00CC3E5E" w:rsidRPr="0009362D" w:rsidRDefault="00DE4018">
            <w:pPr>
              <w:spacing w:line="400" w:lineRule="exact"/>
              <w:jc w:val="center"/>
              <w:rPr>
                <w:rFonts w:ascii="宋体" w:hAnsi="宋体"/>
                <w:szCs w:val="22"/>
              </w:rPr>
            </w:pPr>
            <w:r w:rsidRPr="0009362D">
              <w:rPr>
                <w:rFonts w:ascii="宋体" w:hAnsi="宋体"/>
                <w:szCs w:val="22"/>
              </w:rPr>
              <w:t>中标候选人公示媒介及期限</w:t>
            </w:r>
          </w:p>
        </w:tc>
        <w:tc>
          <w:tcPr>
            <w:tcW w:w="4252" w:type="dxa"/>
            <w:tcBorders>
              <w:top w:val="single" w:sz="4" w:space="0" w:color="auto"/>
              <w:left w:val="single" w:sz="4" w:space="0" w:color="auto"/>
              <w:bottom w:val="single" w:sz="4" w:space="0" w:color="auto"/>
              <w:right w:val="single" w:sz="4" w:space="0" w:color="auto"/>
            </w:tcBorders>
            <w:vAlign w:val="center"/>
          </w:tcPr>
          <w:p w14:paraId="1B13912F" w14:textId="77777777" w:rsidR="00CC3E5E" w:rsidRPr="0009362D" w:rsidRDefault="00DE4018">
            <w:pPr>
              <w:spacing w:line="440" w:lineRule="exact"/>
              <w:rPr>
                <w:rFonts w:ascii="宋体" w:hAnsi="宋体"/>
                <w:szCs w:val="22"/>
              </w:rPr>
            </w:pPr>
            <w:r w:rsidRPr="0009362D">
              <w:rPr>
                <w:rFonts w:ascii="宋体" w:hAnsi="宋体" w:hint="eastAsia"/>
                <w:szCs w:val="22"/>
              </w:rPr>
              <w:t>公示媒介：中国招标投标公共服务平台、广东省招标投标监管网、广州公共资源交易网、广州地铁集团有限公司网站、城轨采购网</w:t>
            </w:r>
          </w:p>
          <w:p w14:paraId="58B578F6" w14:textId="77777777" w:rsidR="00CC3E5E" w:rsidRPr="0009362D" w:rsidRDefault="00DE4018">
            <w:pPr>
              <w:snapToGrid w:val="0"/>
              <w:spacing w:line="440" w:lineRule="exact"/>
              <w:rPr>
                <w:rFonts w:ascii="宋体" w:hAnsi="宋体"/>
                <w:szCs w:val="22"/>
              </w:rPr>
            </w:pPr>
            <w:r w:rsidRPr="0009362D">
              <w:rPr>
                <w:rFonts w:ascii="宋体" w:hAnsi="宋体" w:hint="eastAsia"/>
                <w:szCs w:val="22"/>
              </w:rPr>
              <w:t>公示期限：3日（公示结束日为工作日）</w:t>
            </w:r>
          </w:p>
          <w:p w14:paraId="44EE5ABF" w14:textId="77777777" w:rsidR="00CC3E5E" w:rsidRPr="0009362D" w:rsidRDefault="00DE4018">
            <w:pPr>
              <w:spacing w:line="440" w:lineRule="exact"/>
              <w:jc w:val="left"/>
              <w:rPr>
                <w:rFonts w:ascii="宋体" w:hAnsi="宋体"/>
                <w:sz w:val="32"/>
                <w:szCs w:val="22"/>
              </w:rPr>
            </w:pPr>
            <w:r w:rsidRPr="0009362D">
              <w:rPr>
                <w:rFonts w:ascii="宋体" w:hAnsi="宋体" w:hint="eastAsia"/>
                <w:szCs w:val="22"/>
              </w:rPr>
              <w:t>招标人在收到评标报告之日起3日内，按照投标人须知前附表规定的公示媒介和期限公示中标候选人，公示期不得少于3天</w:t>
            </w:r>
          </w:p>
        </w:tc>
      </w:tr>
      <w:tr w:rsidR="00CC3E5E" w:rsidRPr="0009362D" w14:paraId="33797574"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5D5191A6" w14:textId="77777777" w:rsidR="00CC3E5E" w:rsidRPr="0009362D" w:rsidRDefault="00DE4018">
            <w:pPr>
              <w:spacing w:line="440" w:lineRule="exact"/>
              <w:jc w:val="center"/>
              <w:rPr>
                <w:rFonts w:ascii="宋体" w:hAnsi="宋体"/>
                <w:szCs w:val="22"/>
              </w:rPr>
            </w:pPr>
            <w:r w:rsidRPr="0009362D">
              <w:rPr>
                <w:rFonts w:ascii="宋体" w:hAnsi="宋体"/>
                <w:szCs w:val="22"/>
              </w:rPr>
              <w:t>7.4</w:t>
            </w:r>
          </w:p>
        </w:tc>
        <w:tc>
          <w:tcPr>
            <w:tcW w:w="3905" w:type="dxa"/>
            <w:tcBorders>
              <w:top w:val="single" w:sz="4" w:space="0" w:color="auto"/>
              <w:left w:val="single" w:sz="4" w:space="0" w:color="auto"/>
              <w:bottom w:val="single" w:sz="4" w:space="0" w:color="auto"/>
              <w:right w:val="single" w:sz="4" w:space="0" w:color="auto"/>
            </w:tcBorders>
            <w:vAlign w:val="center"/>
          </w:tcPr>
          <w:p w14:paraId="1D4D6EDD" w14:textId="77777777" w:rsidR="00CC3E5E" w:rsidRPr="0009362D" w:rsidRDefault="00DE4018">
            <w:pPr>
              <w:spacing w:line="440" w:lineRule="exact"/>
              <w:jc w:val="center"/>
              <w:rPr>
                <w:rFonts w:ascii="宋体" w:hAnsi="宋体"/>
                <w:szCs w:val="22"/>
              </w:rPr>
            </w:pPr>
            <w:r w:rsidRPr="0009362D">
              <w:rPr>
                <w:rFonts w:ascii="宋体" w:hAnsi="宋体"/>
                <w:szCs w:val="22"/>
              </w:rPr>
              <w:t>是否授权评标委员会确定中标人</w:t>
            </w:r>
          </w:p>
        </w:tc>
        <w:tc>
          <w:tcPr>
            <w:tcW w:w="4252" w:type="dxa"/>
            <w:tcBorders>
              <w:top w:val="single" w:sz="4" w:space="0" w:color="auto"/>
              <w:left w:val="single" w:sz="4" w:space="0" w:color="auto"/>
              <w:bottom w:val="single" w:sz="4" w:space="0" w:color="auto"/>
              <w:right w:val="single" w:sz="4" w:space="0" w:color="auto"/>
            </w:tcBorders>
            <w:vAlign w:val="center"/>
          </w:tcPr>
          <w:p w14:paraId="3EA2DACB" w14:textId="77777777" w:rsidR="00CC3E5E" w:rsidRPr="0009362D" w:rsidRDefault="00DE4018">
            <w:pPr>
              <w:spacing w:line="440" w:lineRule="exact"/>
              <w:rPr>
                <w:rFonts w:ascii="宋体" w:hAnsi="宋体"/>
                <w:szCs w:val="22"/>
              </w:rPr>
            </w:pPr>
            <w:r w:rsidRPr="0009362D">
              <w:rPr>
                <w:rFonts w:ascii="宋体" w:hAnsi="宋体" w:cs="宋体" w:hint="eastAsia"/>
                <w:spacing w:val="-2"/>
                <w:position w:val="1"/>
                <w:bdr w:val="single" w:sz="4" w:space="0" w:color="auto"/>
              </w:rPr>
              <w:t>√</w:t>
            </w:r>
            <w:r w:rsidRPr="0009362D">
              <w:rPr>
                <w:rFonts w:ascii="宋体" w:hAnsi="宋体"/>
                <w:szCs w:val="22"/>
              </w:rPr>
              <w:t>是</w:t>
            </w:r>
          </w:p>
          <w:p w14:paraId="08B074AB" w14:textId="77777777" w:rsidR="00CC3E5E" w:rsidRPr="0009362D" w:rsidRDefault="00DE4018">
            <w:pPr>
              <w:spacing w:line="440" w:lineRule="exact"/>
              <w:rPr>
                <w:rFonts w:ascii="宋体" w:hAnsi="宋体"/>
              </w:rPr>
            </w:pPr>
            <w:r w:rsidRPr="0009362D">
              <w:rPr>
                <w:rFonts w:ascii="宋体" w:hAnsi="宋体"/>
                <w:sz w:val="32"/>
                <w:szCs w:val="22"/>
              </w:rPr>
              <w:t>□</w:t>
            </w:r>
            <w:r w:rsidRPr="0009362D">
              <w:rPr>
                <w:rFonts w:ascii="宋体" w:hAnsi="宋体" w:hint="eastAsia"/>
              </w:rPr>
              <w:t>否</w:t>
            </w:r>
          </w:p>
          <w:p w14:paraId="74786C34" w14:textId="77777777" w:rsidR="00CC3E5E" w:rsidRPr="0009362D" w:rsidRDefault="00DE4018">
            <w:pPr>
              <w:snapToGrid w:val="0"/>
              <w:spacing w:line="360" w:lineRule="auto"/>
              <w:rPr>
                <w:rFonts w:ascii="宋体" w:hAnsi="宋体"/>
              </w:rPr>
            </w:pPr>
            <w:r w:rsidRPr="0009362D">
              <w:rPr>
                <w:rFonts w:ascii="宋体" w:hAnsi="宋体" w:hint="eastAsia"/>
              </w:rPr>
              <w:t>补充说明：</w:t>
            </w:r>
          </w:p>
          <w:p w14:paraId="4ADC0DE9" w14:textId="77777777" w:rsidR="00CC3E5E" w:rsidRPr="0009362D" w:rsidRDefault="00DE4018">
            <w:pPr>
              <w:snapToGrid w:val="0"/>
              <w:spacing w:line="360" w:lineRule="auto"/>
              <w:rPr>
                <w:rFonts w:ascii="宋体" w:hAnsi="宋体"/>
              </w:rPr>
            </w:pPr>
            <w:r w:rsidRPr="0009362D">
              <w:rPr>
                <w:rFonts w:ascii="宋体" w:hAnsi="宋体" w:hint="eastAsia"/>
              </w:rPr>
              <w:t>（</w:t>
            </w:r>
            <w:r w:rsidRPr="0009362D">
              <w:rPr>
                <w:rFonts w:ascii="宋体" w:hAnsi="宋体"/>
              </w:rPr>
              <w:t>1</w:t>
            </w:r>
            <w:r w:rsidRPr="0009362D">
              <w:rPr>
                <w:rFonts w:ascii="宋体" w:hAnsi="宋体" w:hint="eastAsia"/>
              </w:rPr>
              <w:t>）</w:t>
            </w:r>
            <w:r w:rsidRPr="0009362D">
              <w:rPr>
                <w:rFonts w:ascii="宋体" w:hAnsi="宋体" w:cs="Tahoma"/>
                <w:szCs w:val="21"/>
              </w:rPr>
              <w:t>招标人的招标领导小组根据评标报告，最终审定中标人。</w:t>
            </w:r>
          </w:p>
          <w:p w14:paraId="770E89C5" w14:textId="77777777" w:rsidR="00CC3E5E" w:rsidRPr="0009362D" w:rsidRDefault="00DE4018">
            <w:pPr>
              <w:snapToGrid w:val="0"/>
              <w:spacing w:line="360" w:lineRule="auto"/>
              <w:rPr>
                <w:rFonts w:ascii="宋体" w:hAnsi="宋体"/>
              </w:rPr>
            </w:pPr>
            <w:r w:rsidRPr="0009362D">
              <w:rPr>
                <w:rFonts w:ascii="宋体" w:hAnsi="宋体" w:hint="eastAsia"/>
              </w:rPr>
              <w:t>（2）</w:t>
            </w:r>
            <w:r w:rsidRPr="0009362D">
              <w:rPr>
                <w:rFonts w:ascii="宋体" w:hAnsi="宋体" w:cs="Tahoma" w:hint="eastAsia"/>
                <w:szCs w:val="21"/>
              </w:rPr>
              <w:t>依法必须进行公开招标的项目，招标人应当确定排名第一的中标候选人为中标人。</w:t>
            </w:r>
          </w:p>
          <w:p w14:paraId="03C83A83" w14:textId="77777777" w:rsidR="00CC3E5E" w:rsidRPr="0009362D" w:rsidRDefault="00DE4018">
            <w:pPr>
              <w:spacing w:line="440" w:lineRule="exact"/>
              <w:rPr>
                <w:rFonts w:ascii="宋体" w:hAnsi="宋体"/>
                <w:szCs w:val="22"/>
              </w:rPr>
            </w:pPr>
            <w:r w:rsidRPr="0009362D">
              <w:rPr>
                <w:rFonts w:ascii="宋体" w:hAnsi="宋体" w:cs="Tahoma" w:hint="eastAsia"/>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CC3E5E" w:rsidRPr="0009362D" w14:paraId="16FB51C8"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559BB004" w14:textId="77777777" w:rsidR="00CC3E5E" w:rsidRPr="0009362D" w:rsidRDefault="00DE4018">
            <w:pPr>
              <w:spacing w:line="440" w:lineRule="exact"/>
              <w:jc w:val="center"/>
              <w:rPr>
                <w:rFonts w:ascii="宋体" w:hAnsi="宋体"/>
                <w:szCs w:val="22"/>
              </w:rPr>
            </w:pPr>
            <w:r w:rsidRPr="0009362D">
              <w:rPr>
                <w:rFonts w:ascii="宋体" w:hAnsi="宋体"/>
                <w:szCs w:val="22"/>
              </w:rPr>
              <w:t>7.6.1</w:t>
            </w:r>
          </w:p>
        </w:tc>
        <w:tc>
          <w:tcPr>
            <w:tcW w:w="3905" w:type="dxa"/>
            <w:tcBorders>
              <w:top w:val="single" w:sz="4" w:space="0" w:color="auto"/>
              <w:left w:val="single" w:sz="4" w:space="0" w:color="auto"/>
              <w:bottom w:val="single" w:sz="4" w:space="0" w:color="auto"/>
              <w:right w:val="single" w:sz="4" w:space="0" w:color="auto"/>
            </w:tcBorders>
            <w:vAlign w:val="center"/>
          </w:tcPr>
          <w:p w14:paraId="50BC713A" w14:textId="77777777" w:rsidR="00CC3E5E" w:rsidRPr="0009362D" w:rsidRDefault="00DE4018">
            <w:pPr>
              <w:spacing w:line="440" w:lineRule="exact"/>
              <w:jc w:val="center"/>
              <w:rPr>
                <w:rFonts w:ascii="宋体" w:hAnsi="宋体"/>
                <w:szCs w:val="22"/>
              </w:rPr>
            </w:pPr>
            <w:r w:rsidRPr="0009362D">
              <w:rPr>
                <w:rFonts w:ascii="宋体" w:hAnsi="宋体"/>
                <w:szCs w:val="22"/>
              </w:rPr>
              <w:t>履约保证金</w:t>
            </w:r>
          </w:p>
        </w:tc>
        <w:tc>
          <w:tcPr>
            <w:tcW w:w="4252" w:type="dxa"/>
            <w:tcBorders>
              <w:top w:val="single" w:sz="4" w:space="0" w:color="auto"/>
              <w:left w:val="single" w:sz="4" w:space="0" w:color="auto"/>
              <w:bottom w:val="single" w:sz="4" w:space="0" w:color="auto"/>
              <w:right w:val="single" w:sz="4" w:space="0" w:color="auto"/>
            </w:tcBorders>
            <w:vAlign w:val="center"/>
          </w:tcPr>
          <w:p w14:paraId="6850ADDC" w14:textId="77777777" w:rsidR="00CC3E5E" w:rsidRPr="0009362D" w:rsidRDefault="00DE4018">
            <w:pPr>
              <w:topLinePunct/>
              <w:spacing w:line="400" w:lineRule="exact"/>
              <w:rPr>
                <w:rFonts w:ascii="宋体" w:hAnsi="宋体"/>
                <w:szCs w:val="21"/>
              </w:rPr>
            </w:pPr>
            <w:r w:rsidRPr="0009362D">
              <w:rPr>
                <w:rFonts w:ascii="宋体" w:hAnsi="宋体"/>
                <w:szCs w:val="21"/>
              </w:rPr>
              <w:t>是否要求中标人提交履约保证金：</w:t>
            </w:r>
          </w:p>
          <w:p w14:paraId="7A2AD16C" w14:textId="77777777" w:rsidR="00CC3E5E" w:rsidRPr="0009362D" w:rsidRDefault="00DE4018">
            <w:pPr>
              <w:pStyle w:val="30"/>
              <w:topLinePunct/>
              <w:spacing w:line="400" w:lineRule="exact"/>
              <w:rPr>
                <w:rFonts w:hAnsi="宋体"/>
                <w:sz w:val="21"/>
                <w:szCs w:val="21"/>
              </w:rPr>
            </w:pPr>
            <w:r w:rsidRPr="0009362D">
              <w:rPr>
                <w:rFonts w:hAnsi="宋体" w:cs="宋体" w:hint="eastAsia"/>
                <w:spacing w:val="-2"/>
                <w:position w:val="1"/>
                <w:bdr w:val="single" w:sz="4" w:space="0" w:color="auto"/>
              </w:rPr>
              <w:t>√</w:t>
            </w:r>
            <w:r w:rsidRPr="0009362D">
              <w:rPr>
                <w:rFonts w:hAnsi="宋体" w:hint="eastAsia"/>
                <w:sz w:val="21"/>
                <w:szCs w:val="21"/>
              </w:rPr>
              <w:t>要求，履约保证金的形式：</w:t>
            </w:r>
            <w:r w:rsidRPr="0009362D">
              <w:rPr>
                <w:rFonts w:hAnsi="宋体" w:hint="eastAsia"/>
                <w:sz w:val="21"/>
                <w:szCs w:val="21"/>
                <w:u w:val="single"/>
              </w:rPr>
              <w:t>银行保函</w:t>
            </w:r>
          </w:p>
          <w:p w14:paraId="57B109C7" w14:textId="77777777" w:rsidR="00CC3E5E" w:rsidRPr="0009362D" w:rsidRDefault="00DE4018">
            <w:pPr>
              <w:pStyle w:val="30"/>
              <w:topLinePunct/>
              <w:spacing w:line="400" w:lineRule="exact"/>
              <w:rPr>
                <w:rFonts w:hAnsi="宋体"/>
                <w:sz w:val="21"/>
                <w:szCs w:val="21"/>
                <w:u w:val="single"/>
              </w:rPr>
            </w:pPr>
            <w:r w:rsidRPr="0009362D">
              <w:rPr>
                <w:rFonts w:hAnsi="宋体" w:hint="eastAsia"/>
                <w:sz w:val="21"/>
                <w:szCs w:val="21"/>
              </w:rPr>
              <w:t>履约保证金金额为</w:t>
            </w:r>
            <w:r w:rsidRPr="0009362D">
              <w:rPr>
                <w:rFonts w:hAnsi="宋体" w:hint="eastAsia"/>
                <w:sz w:val="21"/>
                <w:szCs w:val="21"/>
                <w:u w:val="single"/>
              </w:rPr>
              <w:t>中标合同金额的5%</w:t>
            </w:r>
            <w:r w:rsidRPr="0009362D">
              <w:rPr>
                <w:rFonts w:hAnsi="宋体" w:hint="eastAsia"/>
                <w:sz w:val="21"/>
                <w:szCs w:val="21"/>
              </w:rPr>
              <w:t>。</w:t>
            </w:r>
          </w:p>
          <w:p w14:paraId="3DD106B6" w14:textId="77777777" w:rsidR="00CC3E5E" w:rsidRPr="0009362D" w:rsidRDefault="00DE4018">
            <w:pPr>
              <w:spacing w:line="440" w:lineRule="exact"/>
              <w:rPr>
                <w:rFonts w:ascii="宋体" w:hAnsi="宋体"/>
                <w:szCs w:val="22"/>
              </w:rPr>
            </w:pPr>
            <w:r w:rsidRPr="0009362D">
              <w:rPr>
                <w:rFonts w:ascii="宋体" w:hAnsi="宋体"/>
                <w:sz w:val="32"/>
                <w:szCs w:val="22"/>
              </w:rPr>
              <w:t>□</w:t>
            </w:r>
            <w:r w:rsidRPr="0009362D">
              <w:rPr>
                <w:rFonts w:ascii="宋体" w:hAnsi="宋体"/>
                <w:szCs w:val="22"/>
              </w:rPr>
              <w:t>不要求</w:t>
            </w:r>
          </w:p>
        </w:tc>
      </w:tr>
      <w:tr w:rsidR="00CC3E5E" w:rsidRPr="0009362D" w14:paraId="1BED77E2"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427D1B15" w14:textId="77777777" w:rsidR="00CC3E5E" w:rsidRPr="0009362D" w:rsidRDefault="00DE4018">
            <w:pPr>
              <w:spacing w:line="440" w:lineRule="exact"/>
              <w:jc w:val="center"/>
              <w:rPr>
                <w:rFonts w:ascii="宋体" w:hAnsi="宋体"/>
                <w:szCs w:val="22"/>
              </w:rPr>
            </w:pPr>
            <w:r w:rsidRPr="0009362D">
              <w:rPr>
                <w:rFonts w:ascii="宋体" w:hAnsi="宋体" w:hint="eastAsia"/>
                <w:szCs w:val="22"/>
              </w:rPr>
              <w:t>9</w:t>
            </w:r>
          </w:p>
        </w:tc>
        <w:tc>
          <w:tcPr>
            <w:tcW w:w="3905" w:type="dxa"/>
            <w:tcBorders>
              <w:top w:val="single" w:sz="4" w:space="0" w:color="auto"/>
              <w:left w:val="single" w:sz="4" w:space="0" w:color="auto"/>
              <w:bottom w:val="single" w:sz="4" w:space="0" w:color="auto"/>
              <w:right w:val="single" w:sz="4" w:space="0" w:color="auto"/>
            </w:tcBorders>
          </w:tcPr>
          <w:p w14:paraId="5484BBA9" w14:textId="77777777" w:rsidR="00CC3E5E" w:rsidRPr="0009362D" w:rsidRDefault="00DE4018">
            <w:pPr>
              <w:spacing w:line="440" w:lineRule="exact"/>
              <w:jc w:val="center"/>
              <w:rPr>
                <w:rFonts w:ascii="宋体" w:hAnsi="宋体"/>
              </w:rPr>
            </w:pPr>
            <w:r w:rsidRPr="0009362D">
              <w:rPr>
                <w:rFonts w:ascii="宋体" w:hAnsi="宋体" w:hint="eastAsia"/>
              </w:rPr>
              <w:t>是否采用电子招标投标</w:t>
            </w:r>
          </w:p>
        </w:tc>
        <w:tc>
          <w:tcPr>
            <w:tcW w:w="4252" w:type="dxa"/>
            <w:tcBorders>
              <w:top w:val="single" w:sz="4" w:space="0" w:color="auto"/>
              <w:left w:val="single" w:sz="4" w:space="0" w:color="auto"/>
              <w:bottom w:val="single" w:sz="4" w:space="0" w:color="auto"/>
              <w:right w:val="single" w:sz="4" w:space="0" w:color="auto"/>
            </w:tcBorders>
          </w:tcPr>
          <w:p w14:paraId="032023BB" w14:textId="77777777" w:rsidR="00CC3E5E" w:rsidRPr="0009362D" w:rsidRDefault="00DE4018">
            <w:r w:rsidRPr="0009362D">
              <w:rPr>
                <w:sz w:val="32"/>
              </w:rPr>
              <w:t>□</w:t>
            </w:r>
            <w:r w:rsidRPr="0009362D">
              <w:rPr>
                <w:rFonts w:hint="eastAsia"/>
              </w:rPr>
              <w:t>否</w:t>
            </w:r>
          </w:p>
          <w:p w14:paraId="03076E8A" w14:textId="77777777" w:rsidR="00CC3E5E" w:rsidRPr="0009362D" w:rsidRDefault="00DE4018">
            <w:pPr>
              <w:spacing w:line="440" w:lineRule="exact"/>
            </w:pPr>
            <w:r w:rsidRPr="0009362D">
              <w:rPr>
                <w:rFonts w:hAnsi="宋体" w:cs="宋体" w:hint="eastAsia"/>
                <w:spacing w:val="-2"/>
                <w:position w:val="1"/>
                <w:bdr w:val="single" w:sz="4" w:space="0" w:color="auto"/>
              </w:rPr>
              <w:t>√</w:t>
            </w:r>
            <w:r w:rsidRPr="0009362D">
              <w:rPr>
                <w:rFonts w:hint="eastAsia"/>
              </w:rPr>
              <w:t>是，具体要求：</w:t>
            </w:r>
          </w:p>
          <w:p w14:paraId="4F28610D" w14:textId="77777777" w:rsidR="00CC3E5E" w:rsidRPr="0009362D" w:rsidRDefault="00DE4018">
            <w:pPr>
              <w:spacing w:line="440" w:lineRule="exact"/>
            </w:pPr>
            <w:r w:rsidRPr="0009362D">
              <w:rPr>
                <w:rFonts w:hint="eastAsia"/>
              </w:rPr>
              <w:t>（</w:t>
            </w:r>
            <w:r w:rsidRPr="0009362D">
              <w:t>1</w:t>
            </w:r>
            <w:r w:rsidRPr="0009362D">
              <w:rPr>
                <w:rFonts w:hint="eastAsia"/>
              </w:rPr>
              <w:t>）具体操作详见附件《房屋建筑和市政基</w:t>
            </w:r>
            <w:r w:rsidRPr="0009362D">
              <w:rPr>
                <w:rFonts w:hint="eastAsia"/>
              </w:rPr>
              <w:lastRenderedPageBreak/>
              <w:t>础设施工程全流程电子化项目操作专章》。</w:t>
            </w:r>
          </w:p>
          <w:p w14:paraId="5B20140C" w14:textId="77777777" w:rsidR="00CC3E5E" w:rsidRPr="0009362D" w:rsidRDefault="00DE4018">
            <w:pPr>
              <w:spacing w:line="440" w:lineRule="exact"/>
            </w:pPr>
            <w:r w:rsidRPr="0009362D">
              <w:rPr>
                <w:rFonts w:hint="eastAsia"/>
              </w:rPr>
              <w:t>（</w:t>
            </w:r>
            <w:r w:rsidRPr="0009362D">
              <w:t>2</w:t>
            </w:r>
            <w:r w:rsidRPr="0009362D">
              <w:rPr>
                <w:rFonts w:hint="eastAsia"/>
              </w:rPr>
              <w:t>）提交投标文件光盘备用</w:t>
            </w:r>
          </w:p>
          <w:p w14:paraId="78ADEADF" w14:textId="77777777" w:rsidR="00CC3E5E" w:rsidRPr="0009362D" w:rsidRDefault="00DE4018">
            <w:pPr>
              <w:spacing w:line="440" w:lineRule="exact"/>
            </w:pPr>
            <w:r w:rsidRPr="0009362D">
              <w:rPr>
                <w:rFonts w:hint="eastAsia"/>
              </w:rPr>
              <w:t>投标人制作非加密的电子投标文件（</w:t>
            </w:r>
            <w:r w:rsidRPr="0009362D">
              <w:t>PDF</w:t>
            </w:r>
            <w:r w:rsidRPr="0009362D">
              <w:rPr>
                <w:rFonts w:hint="eastAsia"/>
              </w:rPr>
              <w:t>格式及其相应</w:t>
            </w:r>
            <w:r w:rsidRPr="0009362D">
              <w:t>word</w:t>
            </w:r>
            <w:r w:rsidRPr="0009362D">
              <w:rPr>
                <w:rFonts w:hint="eastAsia"/>
              </w:rPr>
              <w:t>格式或</w:t>
            </w:r>
            <w:r w:rsidRPr="0009362D">
              <w:t>excel</w:t>
            </w:r>
            <w:r w:rsidRPr="0009362D">
              <w:rPr>
                <w:rFonts w:hint="eastAsia"/>
              </w:rPr>
              <w:t>格式文档）刻入光盘（</w:t>
            </w:r>
            <w:r w:rsidRPr="0009362D">
              <w:t>1</w:t>
            </w:r>
            <w:r w:rsidRPr="0009362D">
              <w:rPr>
                <w:rFonts w:hint="eastAsia"/>
              </w:rPr>
              <w:t>份），按招标公告规定的时间、地点提交备用。</w:t>
            </w:r>
            <w:r w:rsidRPr="0009362D">
              <w:t>(</w:t>
            </w:r>
            <w:r w:rsidRPr="0009362D">
              <w:rPr>
                <w:rFonts w:hint="eastAsia"/>
              </w:rPr>
              <w:t>刻录好的投标文件光盘密封在密封袋中，并在封口处加盖投标人单位公章。密封袋上应写明的内容见投标人须知前附表要求</w:t>
            </w:r>
            <w:r w:rsidRPr="0009362D">
              <w:t>4.1.2</w:t>
            </w:r>
            <w:r w:rsidRPr="0009362D">
              <w:rPr>
                <w:rFonts w:hint="eastAsia"/>
              </w:rPr>
              <w:t>。递交的投标文件（光盘）不得加密。光盘（投标文件）无法读取或导入的，则视为未提交备用投标文件光盘。如果投标人没有按规定通过交易平台网上递交电子投标文件的，不再读取提交的光盘。</w:t>
            </w:r>
          </w:p>
          <w:p w14:paraId="43185709" w14:textId="77777777" w:rsidR="00CC3E5E" w:rsidRPr="0009362D" w:rsidRDefault="00DE4018">
            <w:pPr>
              <w:spacing w:line="440" w:lineRule="exact"/>
            </w:pPr>
            <w:r w:rsidRPr="0009362D">
              <w:rPr>
                <w:rFonts w:hint="eastAsia"/>
              </w:rPr>
              <w:t>（</w:t>
            </w:r>
            <w:r w:rsidRPr="0009362D">
              <w:t>3</w:t>
            </w:r>
            <w:r w:rsidRPr="0009362D">
              <w:rPr>
                <w:rFonts w:hint="eastAsia"/>
              </w:rPr>
              <w:t>）补救方案</w:t>
            </w:r>
          </w:p>
          <w:p w14:paraId="17CFCF03" w14:textId="77777777" w:rsidR="00CC3E5E" w:rsidRPr="0009362D" w:rsidRDefault="00DE4018">
            <w:pPr>
              <w:spacing w:line="440" w:lineRule="exact"/>
            </w:pPr>
            <w:r w:rsidRPr="0009362D">
              <w:t>1</w:t>
            </w:r>
            <w:r w:rsidRPr="0009362D">
              <w:rPr>
                <w:rFonts w:hint="eastAsia"/>
              </w:rPr>
              <w:t>）投标文件解密失败的补救方案：</w:t>
            </w:r>
          </w:p>
          <w:p w14:paraId="1A45584B" w14:textId="77777777" w:rsidR="00CC3E5E" w:rsidRPr="0009362D" w:rsidRDefault="00DE4018">
            <w:pPr>
              <w:spacing w:line="440" w:lineRule="exact"/>
            </w:pPr>
            <w:r w:rsidRPr="0009362D">
              <w:rPr>
                <w:rFonts w:hint="eastAsia"/>
              </w:rPr>
              <w:t>在规定时间内，因投标人之外原因</w:t>
            </w:r>
            <w:r w:rsidRPr="0009362D">
              <w:t>(</w:t>
            </w:r>
            <w:r w:rsidRPr="0009362D">
              <w:rPr>
                <w:rFonts w:hint="eastAsia"/>
              </w:rPr>
              <w:t>指网络瘫痪、服务器损坏、交易系统故障短期无法恢复</w:t>
            </w:r>
            <w:r w:rsidRPr="0009362D">
              <w:t>)</w:t>
            </w:r>
            <w:r w:rsidRPr="0009362D">
              <w:rPr>
                <w:rFonts w:hint="eastAsia"/>
              </w:rPr>
              <w:t>导致的电子投标文件解密失败，在开标现场读取光盘内容，继续开标程序。评标委员会对其投标文件的评审以光盘内容为准。因投标人之外原因解密失败且未递交电子光盘的，视为撤回投标文件。</w:t>
            </w:r>
          </w:p>
          <w:p w14:paraId="7159038B" w14:textId="77777777" w:rsidR="00CC3E5E" w:rsidRPr="0009362D" w:rsidRDefault="00DE4018">
            <w:pPr>
              <w:spacing w:line="440" w:lineRule="exact"/>
            </w:pPr>
            <w:r w:rsidRPr="0009362D">
              <w:t>2</w:t>
            </w:r>
            <w:r w:rsidRPr="0009362D">
              <w:rPr>
                <w:rFonts w:hint="eastAsia"/>
              </w:rPr>
              <w:t>）评标时突发情况的补救方案</w:t>
            </w:r>
          </w:p>
          <w:p w14:paraId="7EE9E494" w14:textId="77777777" w:rsidR="00CC3E5E" w:rsidRPr="0009362D" w:rsidRDefault="00DE4018">
            <w:pPr>
              <w:spacing w:line="440" w:lineRule="exact"/>
            </w:pPr>
            <w:r w:rsidRPr="0009362D">
              <w:rPr>
                <w:rFonts w:hint="eastAsia"/>
              </w:rPr>
              <w:t>若遇不可抗力发生（如：网络瘫痪、服务器损坏、交易系统故障短期无法恢复等因素），由评标委员会开启现场递交的全部投标文件光盘，并按光盘内容进行评审。</w:t>
            </w:r>
          </w:p>
          <w:p w14:paraId="6DF2EFFC" w14:textId="77777777" w:rsidR="00CC3E5E" w:rsidRPr="0009362D" w:rsidRDefault="00DE4018">
            <w:pPr>
              <w:topLinePunct/>
              <w:spacing w:line="400" w:lineRule="exact"/>
              <w:rPr>
                <w:rFonts w:ascii="宋体" w:hAnsi="宋体"/>
                <w:szCs w:val="22"/>
              </w:rPr>
            </w:pPr>
            <w:r w:rsidRPr="0009362D">
              <w:t>3</w:t>
            </w:r>
            <w:r w:rsidRPr="0009362D">
              <w:rPr>
                <w:rFonts w:hint="eastAsia"/>
              </w:rPr>
              <w:t>）除发生上述情况外，开标评标均以投标人通过交易平台网上递交的电子投标文件为准。</w:t>
            </w:r>
          </w:p>
        </w:tc>
      </w:tr>
      <w:tr w:rsidR="00CC3E5E" w:rsidRPr="0009362D" w14:paraId="5F4C83B3" w14:textId="77777777">
        <w:trPr>
          <w:trHeight w:val="530"/>
        </w:trPr>
        <w:tc>
          <w:tcPr>
            <w:tcW w:w="1165" w:type="dxa"/>
            <w:tcBorders>
              <w:top w:val="single" w:sz="4" w:space="0" w:color="auto"/>
              <w:left w:val="single" w:sz="4" w:space="0" w:color="auto"/>
              <w:bottom w:val="single" w:sz="4" w:space="0" w:color="auto"/>
              <w:right w:val="single" w:sz="4" w:space="0" w:color="auto"/>
            </w:tcBorders>
            <w:vAlign w:val="center"/>
          </w:tcPr>
          <w:p w14:paraId="001CCAC9" w14:textId="77777777" w:rsidR="00CC3E5E" w:rsidRPr="0009362D" w:rsidRDefault="00DE4018">
            <w:pPr>
              <w:spacing w:line="440" w:lineRule="exact"/>
              <w:jc w:val="center"/>
              <w:rPr>
                <w:rFonts w:ascii="宋体" w:hAnsi="宋体"/>
                <w:szCs w:val="22"/>
              </w:rPr>
            </w:pPr>
            <w:r w:rsidRPr="0009362D">
              <w:rPr>
                <w:rFonts w:ascii="宋体" w:hAnsi="宋体" w:hint="eastAsia"/>
                <w:szCs w:val="22"/>
              </w:rPr>
              <w:lastRenderedPageBreak/>
              <w:t>10</w:t>
            </w:r>
          </w:p>
        </w:tc>
        <w:tc>
          <w:tcPr>
            <w:tcW w:w="8157" w:type="dxa"/>
            <w:gridSpan w:val="2"/>
            <w:tcBorders>
              <w:top w:val="single" w:sz="4" w:space="0" w:color="auto"/>
              <w:left w:val="single" w:sz="4" w:space="0" w:color="auto"/>
              <w:bottom w:val="single" w:sz="4" w:space="0" w:color="auto"/>
              <w:right w:val="single" w:sz="4" w:space="0" w:color="auto"/>
            </w:tcBorders>
            <w:vAlign w:val="center"/>
          </w:tcPr>
          <w:p w14:paraId="6B9C1E8A" w14:textId="77777777" w:rsidR="00CC3E5E" w:rsidRPr="0009362D" w:rsidRDefault="00DE4018">
            <w:pPr>
              <w:topLinePunct/>
              <w:spacing w:line="400" w:lineRule="exact"/>
              <w:ind w:firstLineChars="200" w:firstLine="420"/>
              <w:jc w:val="left"/>
              <w:rPr>
                <w:rFonts w:ascii="宋体" w:hAnsi="宋体"/>
                <w:szCs w:val="22"/>
              </w:rPr>
            </w:pPr>
            <w:r w:rsidRPr="0009362D">
              <w:rPr>
                <w:rFonts w:ascii="宋体" w:hAnsi="宋体" w:hint="eastAsia"/>
                <w:szCs w:val="22"/>
              </w:rPr>
              <w:t>需要补充的其他内容</w:t>
            </w:r>
          </w:p>
        </w:tc>
      </w:tr>
      <w:tr w:rsidR="00CC3E5E" w:rsidRPr="0009362D" w14:paraId="73258CEB"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15656417" w14:textId="77777777" w:rsidR="00CC3E5E" w:rsidRPr="0009362D" w:rsidRDefault="00DE4018">
            <w:pPr>
              <w:spacing w:line="440" w:lineRule="exact"/>
              <w:jc w:val="center"/>
              <w:rPr>
                <w:rFonts w:ascii="宋体" w:hAnsi="宋体"/>
              </w:rPr>
            </w:pPr>
            <w:r w:rsidRPr="0009362D">
              <w:rPr>
                <w:rFonts w:ascii="宋体" w:hAnsi="宋体" w:hint="eastAsia"/>
              </w:rPr>
              <w:lastRenderedPageBreak/>
              <w:t>10.1</w:t>
            </w:r>
          </w:p>
        </w:tc>
        <w:tc>
          <w:tcPr>
            <w:tcW w:w="3905" w:type="dxa"/>
            <w:tcBorders>
              <w:top w:val="single" w:sz="4" w:space="0" w:color="auto"/>
              <w:left w:val="single" w:sz="4" w:space="0" w:color="auto"/>
              <w:bottom w:val="single" w:sz="4" w:space="0" w:color="auto"/>
              <w:right w:val="single" w:sz="4" w:space="0" w:color="auto"/>
            </w:tcBorders>
          </w:tcPr>
          <w:p w14:paraId="6DBD75B5" w14:textId="77777777" w:rsidR="00CC3E5E" w:rsidRPr="0009362D" w:rsidRDefault="00DE4018">
            <w:pPr>
              <w:spacing w:line="440" w:lineRule="exact"/>
              <w:jc w:val="center"/>
              <w:rPr>
                <w:rFonts w:ascii="宋体" w:hAnsi="宋体"/>
              </w:rPr>
            </w:pPr>
            <w:r w:rsidRPr="0009362D">
              <w:rPr>
                <w:rFonts w:ascii="宋体" w:hAnsi="宋体" w:hint="eastAsia"/>
              </w:rPr>
              <w:t>特别提示</w:t>
            </w:r>
          </w:p>
        </w:tc>
        <w:tc>
          <w:tcPr>
            <w:tcW w:w="4252" w:type="dxa"/>
            <w:tcBorders>
              <w:top w:val="single" w:sz="4" w:space="0" w:color="auto"/>
              <w:left w:val="single" w:sz="4" w:space="0" w:color="auto"/>
              <w:bottom w:val="single" w:sz="4" w:space="0" w:color="auto"/>
              <w:right w:val="single" w:sz="4" w:space="0" w:color="auto"/>
            </w:tcBorders>
          </w:tcPr>
          <w:p w14:paraId="1859992B" w14:textId="77777777" w:rsidR="00CC3E5E" w:rsidRPr="0009362D" w:rsidRDefault="00DE4018">
            <w:pPr>
              <w:topLinePunct/>
              <w:spacing w:line="400" w:lineRule="exact"/>
              <w:rPr>
                <w:rFonts w:ascii="宋体" w:hAnsi="宋体"/>
              </w:rPr>
            </w:pPr>
            <w:r w:rsidRPr="0009362D">
              <w:rPr>
                <w:rFonts w:ascii="宋体" w:hAnsi="宋体" w:hint="eastAsia"/>
              </w:rPr>
              <w:t>投标人在本项目招标人的工程项目中存在下列行为的，将被拒绝一定时期内参与我单位后续工程投标。（注：拒绝投标时限由招标人视严重程度确定，最低三个月起，自招标人发出通知之日起计）：</w:t>
            </w:r>
          </w:p>
          <w:p w14:paraId="4055B633" w14:textId="77777777" w:rsidR="00CC3E5E" w:rsidRPr="0009362D" w:rsidRDefault="00DE4018">
            <w:pPr>
              <w:topLinePunct/>
              <w:spacing w:line="400" w:lineRule="exact"/>
              <w:rPr>
                <w:rFonts w:ascii="宋体" w:hAnsi="宋体"/>
              </w:rPr>
            </w:pPr>
            <w:r w:rsidRPr="0009362D">
              <w:rPr>
                <w:rFonts w:ascii="宋体" w:hAnsi="宋体" w:hint="eastAsia"/>
              </w:rPr>
              <w:t>1）将中标工程转包或者违法分包的；</w:t>
            </w:r>
          </w:p>
          <w:p w14:paraId="333BA97B" w14:textId="77777777" w:rsidR="00CC3E5E" w:rsidRPr="0009362D" w:rsidRDefault="00DE4018">
            <w:pPr>
              <w:topLinePunct/>
              <w:spacing w:line="400" w:lineRule="exact"/>
              <w:rPr>
                <w:rFonts w:ascii="宋体" w:hAnsi="宋体"/>
              </w:rPr>
            </w:pPr>
            <w:r w:rsidRPr="0009362D">
              <w:rPr>
                <w:rFonts w:ascii="宋体" w:hAnsi="宋体" w:hint="eastAsia"/>
              </w:rPr>
              <w:t>2）在中标工程中不执行质量、安全生产相关规定的，造成质量或安全事故的；</w:t>
            </w:r>
          </w:p>
          <w:p w14:paraId="12E19D31" w14:textId="77777777" w:rsidR="00CC3E5E" w:rsidRPr="0009362D" w:rsidRDefault="00DE4018">
            <w:pPr>
              <w:topLinePunct/>
              <w:spacing w:line="400" w:lineRule="exact"/>
              <w:rPr>
                <w:rFonts w:ascii="宋体" w:hAnsi="宋体"/>
              </w:rPr>
            </w:pPr>
            <w:r w:rsidRPr="0009362D">
              <w:rPr>
                <w:rFonts w:ascii="宋体" w:hAnsi="宋体" w:hint="eastAsia"/>
              </w:rPr>
              <w:t>3）存在围标或串标情形的；</w:t>
            </w:r>
          </w:p>
          <w:p w14:paraId="74581B8B" w14:textId="77777777" w:rsidR="00CC3E5E" w:rsidRPr="0009362D" w:rsidRDefault="00DE4018">
            <w:pPr>
              <w:topLinePunct/>
              <w:spacing w:line="400" w:lineRule="exact"/>
              <w:rPr>
                <w:rFonts w:ascii="宋体" w:hAnsi="宋体" w:cs="宋体"/>
                <w:spacing w:val="-2"/>
                <w:position w:val="1"/>
                <w:bdr w:val="single" w:sz="4" w:space="0" w:color="auto"/>
              </w:rPr>
            </w:pPr>
            <w:r w:rsidRPr="0009362D">
              <w:rPr>
                <w:rFonts w:ascii="宋体" w:hAnsi="宋体" w:hint="eastAsia"/>
              </w:rPr>
              <w:t>4）存在弄虚作假骗取中标情形的；</w:t>
            </w:r>
          </w:p>
        </w:tc>
      </w:tr>
      <w:tr w:rsidR="00CC3E5E" w:rsidRPr="0009362D" w14:paraId="715F09C1"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029C0318" w14:textId="77777777" w:rsidR="00CC3E5E" w:rsidRPr="0009362D" w:rsidRDefault="00DE4018">
            <w:pPr>
              <w:spacing w:line="440" w:lineRule="exact"/>
              <w:jc w:val="center"/>
              <w:rPr>
                <w:rFonts w:ascii="宋体" w:hAnsi="宋体"/>
              </w:rPr>
            </w:pPr>
            <w:r w:rsidRPr="0009362D">
              <w:rPr>
                <w:rFonts w:ascii="宋体" w:hAnsi="宋体" w:hint="eastAsia"/>
              </w:rPr>
              <w:t>10.2</w:t>
            </w:r>
          </w:p>
        </w:tc>
        <w:tc>
          <w:tcPr>
            <w:tcW w:w="3905" w:type="dxa"/>
            <w:tcBorders>
              <w:top w:val="single" w:sz="4" w:space="0" w:color="auto"/>
              <w:left w:val="single" w:sz="4" w:space="0" w:color="auto"/>
              <w:bottom w:val="single" w:sz="4" w:space="0" w:color="auto"/>
              <w:right w:val="single" w:sz="4" w:space="0" w:color="auto"/>
            </w:tcBorders>
          </w:tcPr>
          <w:p w14:paraId="362F5C9A" w14:textId="77777777" w:rsidR="00CC3E5E" w:rsidRPr="0009362D" w:rsidRDefault="00DE4018">
            <w:pPr>
              <w:spacing w:line="440" w:lineRule="exact"/>
              <w:jc w:val="center"/>
              <w:rPr>
                <w:rFonts w:ascii="宋体" w:hAnsi="宋体"/>
              </w:rPr>
            </w:pPr>
            <w:r w:rsidRPr="0009362D">
              <w:rPr>
                <w:rFonts w:ascii="宋体" w:hAnsi="宋体" w:hint="eastAsia"/>
              </w:rPr>
              <w:t>送达</w:t>
            </w:r>
          </w:p>
        </w:tc>
        <w:tc>
          <w:tcPr>
            <w:tcW w:w="4252" w:type="dxa"/>
            <w:tcBorders>
              <w:top w:val="single" w:sz="4" w:space="0" w:color="auto"/>
              <w:left w:val="single" w:sz="4" w:space="0" w:color="auto"/>
              <w:bottom w:val="single" w:sz="4" w:space="0" w:color="auto"/>
              <w:right w:val="single" w:sz="4" w:space="0" w:color="auto"/>
            </w:tcBorders>
          </w:tcPr>
          <w:p w14:paraId="52005238" w14:textId="77777777" w:rsidR="00CC3E5E" w:rsidRPr="0009362D" w:rsidRDefault="00DE4018">
            <w:pPr>
              <w:topLinePunct/>
              <w:spacing w:line="400" w:lineRule="exact"/>
              <w:rPr>
                <w:rFonts w:ascii="宋体" w:hAnsi="宋体" w:cs="宋体"/>
                <w:spacing w:val="-2"/>
                <w:position w:val="1"/>
                <w:bdr w:val="single" w:sz="4" w:space="0" w:color="auto"/>
              </w:rPr>
            </w:pPr>
            <w:r w:rsidRPr="0009362D">
              <w:rPr>
                <w:rFonts w:ascii="宋体" w:hAnsi="宋体" w:hint="eastAsia"/>
              </w:rPr>
              <w:t>《投诉处理决定书》和《行政处理决定书》在广州市住房和城乡建设局网站上公布的，视为送达其他与决定书有关的当事人。</w:t>
            </w:r>
          </w:p>
        </w:tc>
      </w:tr>
      <w:tr w:rsidR="00CC3E5E" w:rsidRPr="0009362D" w14:paraId="6A0CFAB5"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66062207" w14:textId="77777777" w:rsidR="00CC3E5E" w:rsidRPr="0009362D" w:rsidRDefault="00DE4018">
            <w:pPr>
              <w:spacing w:line="440" w:lineRule="exact"/>
              <w:jc w:val="center"/>
              <w:rPr>
                <w:rFonts w:ascii="宋体" w:hAnsi="宋体"/>
              </w:rPr>
            </w:pPr>
            <w:r w:rsidRPr="0009362D">
              <w:rPr>
                <w:rFonts w:ascii="宋体" w:hAnsi="宋体" w:hint="eastAsia"/>
              </w:rPr>
              <w:t>10.3</w:t>
            </w:r>
          </w:p>
        </w:tc>
        <w:tc>
          <w:tcPr>
            <w:tcW w:w="3905" w:type="dxa"/>
            <w:tcBorders>
              <w:top w:val="single" w:sz="4" w:space="0" w:color="auto"/>
              <w:left w:val="single" w:sz="4" w:space="0" w:color="auto"/>
              <w:bottom w:val="single" w:sz="4" w:space="0" w:color="auto"/>
              <w:right w:val="single" w:sz="4" w:space="0" w:color="auto"/>
            </w:tcBorders>
            <w:vAlign w:val="center"/>
          </w:tcPr>
          <w:p w14:paraId="14545C8F" w14:textId="77777777" w:rsidR="00CC3E5E" w:rsidRPr="0009362D" w:rsidRDefault="00DE4018">
            <w:pPr>
              <w:spacing w:line="440" w:lineRule="exact"/>
              <w:jc w:val="center"/>
              <w:rPr>
                <w:rFonts w:ascii="宋体" w:hAnsi="宋体"/>
              </w:rPr>
            </w:pPr>
            <w:r w:rsidRPr="0009362D">
              <w:rPr>
                <w:rFonts w:ascii="宋体" w:hAnsi="宋体" w:hint="eastAsia"/>
              </w:rPr>
              <w:t>资格审查方式</w:t>
            </w:r>
          </w:p>
        </w:tc>
        <w:tc>
          <w:tcPr>
            <w:tcW w:w="4252" w:type="dxa"/>
            <w:tcBorders>
              <w:top w:val="single" w:sz="4" w:space="0" w:color="auto"/>
              <w:left w:val="single" w:sz="4" w:space="0" w:color="auto"/>
              <w:bottom w:val="single" w:sz="4" w:space="0" w:color="auto"/>
              <w:right w:val="single" w:sz="4" w:space="0" w:color="auto"/>
            </w:tcBorders>
            <w:vAlign w:val="center"/>
          </w:tcPr>
          <w:p w14:paraId="036F90A7" w14:textId="77777777" w:rsidR="00CC3E5E" w:rsidRPr="0009362D" w:rsidRDefault="00DE4018">
            <w:pPr>
              <w:topLinePunct/>
              <w:spacing w:line="400" w:lineRule="exact"/>
              <w:rPr>
                <w:rFonts w:ascii="宋体" w:hAnsi="宋体" w:cs="宋体"/>
                <w:spacing w:val="-2"/>
                <w:position w:val="1"/>
                <w:bdr w:val="single" w:sz="4" w:space="0" w:color="auto"/>
              </w:rPr>
            </w:pPr>
            <w:r w:rsidRPr="0009362D">
              <w:rPr>
                <w:rFonts w:ascii="宋体" w:hAnsi="宋体" w:hint="eastAsia"/>
              </w:rPr>
              <w:t>资格后审</w:t>
            </w:r>
          </w:p>
        </w:tc>
      </w:tr>
      <w:tr w:rsidR="00CC3E5E" w:rsidRPr="0009362D" w14:paraId="6DC12BE4" w14:textId="77777777">
        <w:trPr>
          <w:trHeight w:val="533"/>
        </w:trPr>
        <w:tc>
          <w:tcPr>
            <w:tcW w:w="1165" w:type="dxa"/>
            <w:tcBorders>
              <w:top w:val="single" w:sz="4" w:space="0" w:color="auto"/>
              <w:left w:val="single" w:sz="4" w:space="0" w:color="auto"/>
              <w:bottom w:val="single" w:sz="4" w:space="0" w:color="auto"/>
              <w:right w:val="single" w:sz="4" w:space="0" w:color="auto"/>
            </w:tcBorders>
          </w:tcPr>
          <w:p w14:paraId="0EFAD9C2" w14:textId="77777777" w:rsidR="00CC3E5E" w:rsidRPr="0009362D" w:rsidRDefault="00DE4018">
            <w:pPr>
              <w:spacing w:line="440" w:lineRule="exact"/>
              <w:jc w:val="center"/>
              <w:rPr>
                <w:rFonts w:ascii="宋体" w:hAnsi="宋体"/>
              </w:rPr>
            </w:pPr>
            <w:r w:rsidRPr="0009362D">
              <w:rPr>
                <w:rFonts w:ascii="宋体" w:hAnsi="宋体" w:hint="eastAsia"/>
              </w:rPr>
              <w:t>10.4</w:t>
            </w:r>
          </w:p>
        </w:tc>
        <w:tc>
          <w:tcPr>
            <w:tcW w:w="3905" w:type="dxa"/>
            <w:tcBorders>
              <w:top w:val="single" w:sz="4" w:space="0" w:color="auto"/>
              <w:left w:val="single" w:sz="4" w:space="0" w:color="auto"/>
              <w:bottom w:val="single" w:sz="4" w:space="0" w:color="auto"/>
              <w:right w:val="single" w:sz="4" w:space="0" w:color="auto"/>
            </w:tcBorders>
          </w:tcPr>
          <w:p w14:paraId="48809F73" w14:textId="77777777" w:rsidR="00CC3E5E" w:rsidRPr="0009362D" w:rsidRDefault="00DE4018">
            <w:pPr>
              <w:spacing w:line="440" w:lineRule="exact"/>
              <w:jc w:val="center"/>
              <w:rPr>
                <w:rFonts w:ascii="宋体" w:hAnsi="宋体"/>
              </w:rPr>
            </w:pPr>
            <w:r w:rsidRPr="0009362D">
              <w:rPr>
                <w:rFonts w:ascii="宋体" w:hAnsi="宋体" w:hint="eastAsia"/>
              </w:rPr>
              <w:t>招标失败的处理</w:t>
            </w:r>
          </w:p>
        </w:tc>
        <w:tc>
          <w:tcPr>
            <w:tcW w:w="4252" w:type="dxa"/>
            <w:tcBorders>
              <w:top w:val="single" w:sz="4" w:space="0" w:color="auto"/>
              <w:left w:val="single" w:sz="4" w:space="0" w:color="auto"/>
              <w:bottom w:val="single" w:sz="4" w:space="0" w:color="auto"/>
              <w:right w:val="single" w:sz="4" w:space="0" w:color="auto"/>
            </w:tcBorders>
          </w:tcPr>
          <w:p w14:paraId="0971CC8E" w14:textId="77777777" w:rsidR="00CC3E5E" w:rsidRPr="0009362D" w:rsidRDefault="00DE4018">
            <w:pPr>
              <w:topLinePunct/>
              <w:spacing w:line="400" w:lineRule="exact"/>
              <w:rPr>
                <w:rFonts w:ascii="宋体" w:hAnsi="宋体" w:cs="宋体"/>
                <w:spacing w:val="-2"/>
                <w:position w:val="1"/>
                <w:bdr w:val="single" w:sz="4" w:space="0" w:color="auto"/>
              </w:rPr>
            </w:pPr>
            <w:r w:rsidRPr="0009362D">
              <w:rPr>
                <w:rFonts w:ascii="宋体" w:hAnsi="宋体" w:hint="eastAsia"/>
              </w:rPr>
              <w:t>招标人因两次或多次招标失败，需申请改变招标方式或不招标的，应按国家招投标法及省市最新相关规定执行。</w:t>
            </w:r>
          </w:p>
        </w:tc>
      </w:tr>
      <w:tr w:rsidR="00CC3E5E" w:rsidRPr="0009362D" w14:paraId="616426DD"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26BDAE89" w14:textId="77777777" w:rsidR="00CC3E5E" w:rsidRPr="0009362D" w:rsidRDefault="00DE4018">
            <w:pPr>
              <w:spacing w:line="440" w:lineRule="exact"/>
              <w:jc w:val="center"/>
              <w:rPr>
                <w:rFonts w:ascii="宋体" w:hAnsi="宋体"/>
              </w:rPr>
            </w:pPr>
            <w:r w:rsidRPr="0009362D">
              <w:rPr>
                <w:rFonts w:ascii="宋体" w:hAnsi="宋体" w:hint="eastAsia"/>
              </w:rPr>
              <w:t>10.5</w:t>
            </w:r>
          </w:p>
        </w:tc>
        <w:tc>
          <w:tcPr>
            <w:tcW w:w="3905" w:type="dxa"/>
            <w:tcBorders>
              <w:top w:val="single" w:sz="4" w:space="0" w:color="auto"/>
              <w:left w:val="single" w:sz="4" w:space="0" w:color="auto"/>
              <w:bottom w:val="single" w:sz="4" w:space="0" w:color="auto"/>
              <w:right w:val="single" w:sz="4" w:space="0" w:color="auto"/>
            </w:tcBorders>
          </w:tcPr>
          <w:p w14:paraId="55DD760A" w14:textId="77777777" w:rsidR="00CC3E5E" w:rsidRPr="0009362D" w:rsidRDefault="00DE4018">
            <w:pPr>
              <w:spacing w:line="440" w:lineRule="exact"/>
              <w:jc w:val="center"/>
              <w:rPr>
                <w:rFonts w:ascii="宋体" w:hAnsi="宋体"/>
              </w:rPr>
            </w:pPr>
            <w:r w:rsidRPr="0009362D">
              <w:rPr>
                <w:rFonts w:ascii="宋体" w:hAnsi="宋体" w:hint="eastAsia"/>
              </w:rPr>
              <w:t>中标价的核准原则</w:t>
            </w:r>
          </w:p>
        </w:tc>
        <w:tc>
          <w:tcPr>
            <w:tcW w:w="4252" w:type="dxa"/>
            <w:tcBorders>
              <w:top w:val="single" w:sz="4" w:space="0" w:color="auto"/>
              <w:left w:val="single" w:sz="4" w:space="0" w:color="auto"/>
              <w:bottom w:val="single" w:sz="4" w:space="0" w:color="auto"/>
              <w:right w:val="single" w:sz="4" w:space="0" w:color="auto"/>
            </w:tcBorders>
          </w:tcPr>
          <w:p w14:paraId="2C064749" w14:textId="77777777" w:rsidR="00CC3E5E" w:rsidRPr="0009362D" w:rsidRDefault="00DE4018">
            <w:pPr>
              <w:spacing w:line="360" w:lineRule="auto"/>
              <w:jc w:val="left"/>
              <w:rPr>
                <w:rFonts w:ascii="宋体" w:hAnsi="宋体"/>
                <w:b/>
              </w:rPr>
            </w:pPr>
            <w:r w:rsidRPr="0009362D">
              <w:rPr>
                <w:rFonts w:ascii="宋体" w:hAnsi="宋体" w:hint="eastAsia"/>
              </w:rPr>
              <w:t>（</w:t>
            </w:r>
            <w:r w:rsidRPr="0009362D">
              <w:rPr>
                <w:rFonts w:ascii="宋体" w:hAnsi="宋体"/>
              </w:rPr>
              <w:t>1）若数量级有误，以核准的数量级为准。</w:t>
            </w:r>
          </w:p>
          <w:p w14:paraId="07E97358" w14:textId="77777777" w:rsidR="00CC3E5E" w:rsidRPr="0009362D" w:rsidRDefault="00DE4018">
            <w:pPr>
              <w:spacing w:line="360" w:lineRule="auto"/>
              <w:jc w:val="left"/>
              <w:rPr>
                <w:rFonts w:ascii="宋体" w:hAnsi="宋体"/>
                <w:b/>
              </w:rPr>
            </w:pPr>
            <w:r w:rsidRPr="0009362D">
              <w:rPr>
                <w:rFonts w:ascii="宋体" w:hAnsi="宋体" w:hint="eastAsia"/>
              </w:rPr>
              <w:t>（</w:t>
            </w:r>
            <w:r w:rsidRPr="0009362D">
              <w:rPr>
                <w:rFonts w:ascii="宋体" w:hAnsi="宋体"/>
              </w:rPr>
              <w:t>2）若用小写表示的金额和用大写的金额不一致，以</w:t>
            </w:r>
            <w:r w:rsidRPr="0009362D">
              <w:rPr>
                <w:rFonts w:ascii="宋体" w:hAnsi="宋体" w:hint="eastAsia"/>
              </w:rPr>
              <w:t>大写</w:t>
            </w:r>
            <w:r w:rsidRPr="0009362D">
              <w:rPr>
                <w:rFonts w:ascii="宋体" w:hAnsi="宋体"/>
              </w:rPr>
              <w:t>金额为准。</w:t>
            </w:r>
          </w:p>
          <w:p w14:paraId="21FAB6CF" w14:textId="77777777" w:rsidR="00CC3E5E" w:rsidRPr="0009362D" w:rsidRDefault="00DE4018">
            <w:pPr>
              <w:spacing w:line="360" w:lineRule="auto"/>
              <w:jc w:val="left"/>
              <w:rPr>
                <w:rFonts w:ascii="宋体" w:hAnsi="宋体"/>
                <w:b/>
              </w:rPr>
            </w:pPr>
            <w:r w:rsidRPr="0009362D">
              <w:rPr>
                <w:rFonts w:ascii="宋体" w:hAnsi="宋体" w:hint="eastAsia"/>
              </w:rPr>
              <w:t>（</w:t>
            </w:r>
            <w:r w:rsidRPr="0009362D">
              <w:rPr>
                <w:rFonts w:ascii="宋体" w:hAnsi="宋体"/>
              </w:rPr>
              <w:t>3）当单价与数量的乘积与总价不一致时，以单价为准，并修订总价。除非在发包人看来单价中有明显的小数点错误，在这种情况下则以所报的合价为准，修改单价。</w:t>
            </w:r>
          </w:p>
          <w:p w14:paraId="2A43F3C0" w14:textId="77777777" w:rsidR="00CC3E5E" w:rsidRPr="0009362D" w:rsidRDefault="00DE4018">
            <w:pPr>
              <w:spacing w:line="360" w:lineRule="auto"/>
              <w:rPr>
                <w:rFonts w:ascii="宋体" w:hAnsi="宋体"/>
              </w:rPr>
            </w:pPr>
            <w:r w:rsidRPr="0009362D">
              <w:rPr>
                <w:rFonts w:ascii="宋体" w:hAnsi="宋体" w:hint="eastAsia"/>
              </w:rPr>
              <w:t>（</w:t>
            </w:r>
            <w:r w:rsidRPr="0009362D">
              <w:rPr>
                <w:rFonts w:ascii="宋体" w:hAnsi="宋体"/>
              </w:rPr>
              <w:t>4）当清单单价与单价分析表不一致时，以单价分析表为准，并修订单价。</w:t>
            </w:r>
          </w:p>
          <w:p w14:paraId="0BEACA58" w14:textId="77777777" w:rsidR="00CC3E5E" w:rsidRPr="0009362D" w:rsidRDefault="00DE4018">
            <w:pPr>
              <w:spacing w:line="360" w:lineRule="auto"/>
              <w:jc w:val="left"/>
              <w:rPr>
                <w:rFonts w:ascii="宋体" w:hAnsi="宋体"/>
                <w:b/>
              </w:rPr>
            </w:pPr>
            <w:r w:rsidRPr="0009362D">
              <w:rPr>
                <w:rFonts w:ascii="宋体" w:hAnsi="宋体" w:hint="eastAsia"/>
              </w:rPr>
              <w:t>（</w:t>
            </w:r>
            <w:r w:rsidRPr="0009362D">
              <w:rPr>
                <w:rFonts w:ascii="宋体" w:hAnsi="宋体"/>
              </w:rPr>
              <w:t>5</w:t>
            </w:r>
            <w:r w:rsidRPr="0009362D">
              <w:rPr>
                <w:rFonts w:ascii="宋体" w:hAnsi="宋体" w:hint="eastAsia"/>
              </w:rPr>
              <w:t>）工程量清单中的工程量与招标文件工程量清单不一致时，按招标文件的工程量进行修正。</w:t>
            </w:r>
          </w:p>
          <w:p w14:paraId="49615148" w14:textId="77777777" w:rsidR="00CC3E5E" w:rsidRPr="0009362D" w:rsidRDefault="00DE4018">
            <w:pPr>
              <w:spacing w:line="360" w:lineRule="auto"/>
              <w:jc w:val="left"/>
              <w:rPr>
                <w:rFonts w:ascii="宋体" w:hAnsi="宋体"/>
                <w:b/>
              </w:rPr>
            </w:pPr>
            <w:r w:rsidRPr="0009362D">
              <w:rPr>
                <w:rFonts w:ascii="宋体" w:hAnsi="宋体" w:hint="eastAsia"/>
              </w:rPr>
              <w:t>（</w:t>
            </w:r>
            <w:r w:rsidRPr="0009362D">
              <w:rPr>
                <w:rFonts w:ascii="宋体" w:hAnsi="宋体"/>
              </w:rPr>
              <w:t>6）修正工程量清单中各汇总项的累加错误。</w:t>
            </w:r>
          </w:p>
          <w:p w14:paraId="357823A7" w14:textId="77777777" w:rsidR="00CC3E5E" w:rsidRPr="0009362D" w:rsidRDefault="00DE4018">
            <w:pPr>
              <w:spacing w:line="360" w:lineRule="auto"/>
              <w:jc w:val="left"/>
              <w:rPr>
                <w:rFonts w:ascii="宋体" w:hAnsi="宋体"/>
              </w:rPr>
            </w:pPr>
            <w:r w:rsidRPr="0009362D">
              <w:rPr>
                <w:rFonts w:ascii="宋体" w:hAnsi="宋体" w:hint="eastAsia"/>
                <w:sz w:val="24"/>
              </w:rPr>
              <w:t>（</w:t>
            </w:r>
            <w:r w:rsidRPr="0009362D">
              <w:rPr>
                <w:rFonts w:ascii="宋体" w:hAnsi="宋体"/>
              </w:rPr>
              <w:t>7</w:t>
            </w:r>
            <w:r w:rsidRPr="0009362D">
              <w:rPr>
                <w:rFonts w:ascii="宋体" w:hAnsi="宋体" w:hint="eastAsia"/>
              </w:rPr>
              <w:t>）按上述原则核定后，按就低不就高原则确定核准价：当核定后的投标价小于原投标</w:t>
            </w:r>
            <w:r w:rsidRPr="0009362D">
              <w:rPr>
                <w:rFonts w:ascii="宋体" w:hAnsi="宋体" w:hint="eastAsia"/>
              </w:rPr>
              <w:lastRenderedPageBreak/>
              <w:t>价，按核定后的投标价；当核定后的投标价大于原投标价，按原投标价。合同中修正价格差额部分按比例调整修正到分部分项工程量清单中各项目的单价中或存在偏差的相应项目单价中。</w:t>
            </w:r>
          </w:p>
          <w:p w14:paraId="5CFC981B" w14:textId="77777777" w:rsidR="00CC3E5E" w:rsidRPr="0009362D" w:rsidRDefault="00DE4018">
            <w:pPr>
              <w:topLinePunct/>
              <w:spacing w:line="400" w:lineRule="exact"/>
              <w:rPr>
                <w:rFonts w:ascii="宋体" w:hAnsi="宋体"/>
              </w:rPr>
            </w:pPr>
            <w:r w:rsidRPr="0009362D">
              <w:rPr>
                <w:rFonts w:ascii="宋体" w:hAnsi="宋体" w:hint="eastAsia"/>
              </w:rPr>
              <w:t>（</w:t>
            </w:r>
            <w:r w:rsidRPr="0009362D">
              <w:rPr>
                <w:rFonts w:ascii="宋体" w:hAnsi="宋体"/>
              </w:rPr>
              <w:t>8）中标价格核准通过补充协议的方式修正。</w:t>
            </w:r>
          </w:p>
        </w:tc>
      </w:tr>
      <w:tr w:rsidR="00CC3E5E" w:rsidRPr="0009362D" w14:paraId="35D4EB91"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5A33CB11" w14:textId="77777777" w:rsidR="00CC3E5E" w:rsidRPr="0009362D" w:rsidRDefault="00DE4018">
            <w:pPr>
              <w:spacing w:line="440" w:lineRule="exact"/>
              <w:jc w:val="center"/>
              <w:rPr>
                <w:rFonts w:ascii="宋体" w:hAnsi="宋体"/>
              </w:rPr>
            </w:pPr>
            <w:r w:rsidRPr="0009362D">
              <w:rPr>
                <w:rFonts w:ascii="宋体" w:hAnsi="宋体" w:hint="eastAsia"/>
              </w:rPr>
              <w:lastRenderedPageBreak/>
              <w:t>10.6</w:t>
            </w:r>
          </w:p>
        </w:tc>
        <w:tc>
          <w:tcPr>
            <w:tcW w:w="3905" w:type="dxa"/>
            <w:tcBorders>
              <w:top w:val="single" w:sz="4" w:space="0" w:color="auto"/>
              <w:left w:val="single" w:sz="4" w:space="0" w:color="auto"/>
              <w:bottom w:val="single" w:sz="4" w:space="0" w:color="auto"/>
              <w:right w:val="single" w:sz="4" w:space="0" w:color="auto"/>
            </w:tcBorders>
          </w:tcPr>
          <w:p w14:paraId="100242C4" w14:textId="77777777" w:rsidR="00CC3E5E" w:rsidRPr="0009362D" w:rsidRDefault="00DE4018">
            <w:pPr>
              <w:spacing w:line="440" w:lineRule="exact"/>
              <w:jc w:val="center"/>
              <w:rPr>
                <w:rFonts w:ascii="宋体" w:hAnsi="宋体"/>
              </w:rPr>
            </w:pPr>
            <w:r w:rsidRPr="0009362D">
              <w:rPr>
                <w:rFonts w:ascii="宋体" w:hAnsi="宋体" w:hint="eastAsia"/>
              </w:rPr>
              <w:t>其他</w:t>
            </w:r>
          </w:p>
        </w:tc>
        <w:tc>
          <w:tcPr>
            <w:tcW w:w="4252" w:type="dxa"/>
            <w:tcBorders>
              <w:top w:val="single" w:sz="4" w:space="0" w:color="auto"/>
              <w:left w:val="single" w:sz="4" w:space="0" w:color="auto"/>
              <w:bottom w:val="single" w:sz="4" w:space="0" w:color="auto"/>
              <w:right w:val="single" w:sz="4" w:space="0" w:color="auto"/>
            </w:tcBorders>
          </w:tcPr>
          <w:p w14:paraId="41C808C8" w14:textId="77777777" w:rsidR="00CC3E5E" w:rsidRPr="0009362D" w:rsidRDefault="00DE4018">
            <w:pPr>
              <w:topLinePunct/>
              <w:spacing w:line="400" w:lineRule="exact"/>
              <w:rPr>
                <w:rFonts w:ascii="宋体" w:hAnsi="宋体"/>
              </w:rPr>
            </w:pPr>
            <w:r w:rsidRPr="0009362D">
              <w:rPr>
                <w:rFonts w:ascii="宋体" w:hAnsi="宋体" w:hint="eastAsia"/>
              </w:rPr>
              <w:t>（1）投标人应认真对待投标书的真实性，投标书中所附的各种评分材料不允许有造假行为，一经发现，则单项得分为零。</w:t>
            </w:r>
          </w:p>
          <w:p w14:paraId="3205C79C" w14:textId="77777777" w:rsidR="00CC3E5E" w:rsidRPr="0009362D" w:rsidRDefault="00DE4018">
            <w:pPr>
              <w:topLinePunct/>
              <w:spacing w:line="400" w:lineRule="exact"/>
              <w:rPr>
                <w:rFonts w:ascii="宋体" w:hAnsi="宋体"/>
              </w:rPr>
            </w:pPr>
            <w:r w:rsidRPr="0009362D">
              <w:rPr>
                <w:rFonts w:ascii="宋体" w:hAnsi="宋体" w:hint="eastAsia"/>
              </w:rPr>
              <w:t>（2）投标人必须按照招标文件规定的清单格式进行报价，除了标书清单报价，招标人不再接受其他任何形式的报价说明（比如降价函、报价补充说明、优惠报价说明等等）。</w:t>
            </w:r>
          </w:p>
          <w:p w14:paraId="22C7752E" w14:textId="77777777" w:rsidR="00CC3E5E" w:rsidRPr="0009362D" w:rsidRDefault="00DE4018">
            <w:pPr>
              <w:topLinePunct/>
              <w:spacing w:line="400" w:lineRule="exact"/>
              <w:rPr>
                <w:rFonts w:ascii="宋体" w:hAnsi="宋体"/>
              </w:rPr>
            </w:pPr>
            <w:r w:rsidRPr="0009362D">
              <w:rPr>
                <w:rFonts w:ascii="宋体" w:hAnsi="宋体" w:hint="eastAsia"/>
              </w:rPr>
              <w:t>（3）招标人和评标专家保留接受或拒绝任何变化、偏离或选择性报价的权力。凡超出招标文件规定的，或使招标人得到未曾要求的效益的变化、偏离、选择性报价或其它因素在评标时将不予考虑。</w:t>
            </w:r>
          </w:p>
          <w:p w14:paraId="58E72074" w14:textId="77777777" w:rsidR="00CC3E5E" w:rsidRPr="0009362D" w:rsidRDefault="00DE4018">
            <w:pPr>
              <w:topLinePunct/>
              <w:spacing w:line="400" w:lineRule="exact"/>
              <w:rPr>
                <w:rFonts w:ascii="宋体" w:hAnsi="宋体"/>
                <w:color w:val="000000"/>
              </w:rPr>
            </w:pPr>
            <w:r w:rsidRPr="0009362D">
              <w:rPr>
                <w:rFonts w:ascii="宋体" w:hAnsi="宋体" w:hint="eastAsia"/>
              </w:rPr>
              <w:t>（4）中标人应按招标人通知要求在规定时间内向广州公共资源交易中心缴纳交易服务费并配合办理中标通知书的相关手续。</w:t>
            </w:r>
          </w:p>
        </w:tc>
      </w:tr>
      <w:tr w:rsidR="00CC3E5E" w:rsidRPr="0009362D" w14:paraId="55EAC07D"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445DE2F5" w14:textId="77777777" w:rsidR="00CC3E5E" w:rsidRPr="0009362D" w:rsidRDefault="00DE4018">
            <w:pPr>
              <w:spacing w:line="440" w:lineRule="exact"/>
              <w:jc w:val="center"/>
              <w:rPr>
                <w:rFonts w:ascii="宋体" w:hAnsi="宋体"/>
              </w:rPr>
            </w:pPr>
            <w:r w:rsidRPr="0009362D">
              <w:rPr>
                <w:rFonts w:ascii="宋体" w:hAnsi="宋体" w:hint="eastAsia"/>
              </w:rPr>
              <w:t>1</w:t>
            </w:r>
            <w:r w:rsidRPr="0009362D">
              <w:rPr>
                <w:rFonts w:ascii="宋体" w:hAnsi="宋体"/>
              </w:rPr>
              <w:t>0.</w:t>
            </w:r>
            <w:r w:rsidRPr="0009362D">
              <w:rPr>
                <w:rFonts w:ascii="宋体" w:hAnsi="宋体" w:hint="eastAsia"/>
              </w:rPr>
              <w:t>7</w:t>
            </w:r>
          </w:p>
        </w:tc>
        <w:tc>
          <w:tcPr>
            <w:tcW w:w="3905" w:type="dxa"/>
            <w:tcBorders>
              <w:top w:val="single" w:sz="4" w:space="0" w:color="auto"/>
              <w:left w:val="single" w:sz="4" w:space="0" w:color="auto"/>
              <w:bottom w:val="single" w:sz="4" w:space="0" w:color="auto"/>
              <w:right w:val="single" w:sz="4" w:space="0" w:color="auto"/>
            </w:tcBorders>
          </w:tcPr>
          <w:p w14:paraId="60D89D34" w14:textId="77777777" w:rsidR="00CC3E5E" w:rsidRPr="0009362D" w:rsidRDefault="00DE4018">
            <w:pPr>
              <w:spacing w:line="440" w:lineRule="exact"/>
              <w:jc w:val="center"/>
              <w:rPr>
                <w:rFonts w:ascii="宋体" w:hAnsi="宋体"/>
              </w:rPr>
            </w:pPr>
            <w:r w:rsidRPr="0009362D">
              <w:rPr>
                <w:rFonts w:ascii="宋体" w:hAnsi="宋体" w:hint="eastAsia"/>
              </w:rPr>
              <w:t>投标样板</w:t>
            </w:r>
          </w:p>
        </w:tc>
        <w:tc>
          <w:tcPr>
            <w:tcW w:w="4252" w:type="dxa"/>
            <w:tcBorders>
              <w:top w:val="single" w:sz="4" w:space="0" w:color="auto"/>
              <w:left w:val="single" w:sz="4" w:space="0" w:color="auto"/>
              <w:bottom w:val="single" w:sz="4" w:space="0" w:color="auto"/>
              <w:right w:val="single" w:sz="4" w:space="0" w:color="auto"/>
            </w:tcBorders>
          </w:tcPr>
          <w:p w14:paraId="7113C9AD" w14:textId="77777777" w:rsidR="00CC3E5E" w:rsidRPr="0009362D" w:rsidRDefault="00DE4018">
            <w:pPr>
              <w:topLinePunct/>
              <w:spacing w:line="400" w:lineRule="exact"/>
              <w:rPr>
                <w:rFonts w:ascii="宋体" w:hAnsi="宋体"/>
              </w:rPr>
            </w:pPr>
            <w:r w:rsidRPr="0009362D">
              <w:rPr>
                <w:rFonts w:ascii="宋体" w:hAnsi="宋体" w:hint="eastAsia"/>
              </w:rPr>
              <w:t>（1）投标人需按第五章供货要求制作投标样板，具体规格尺寸等要求见本项目供货要求。同时需在投标样板的醒目位置标明包件名称、投标人名称等信息。</w:t>
            </w:r>
          </w:p>
          <w:p w14:paraId="1F2CE05F" w14:textId="77777777" w:rsidR="00CC3E5E" w:rsidRPr="0009362D" w:rsidRDefault="00DE4018">
            <w:pPr>
              <w:topLinePunct/>
              <w:spacing w:line="400" w:lineRule="exact"/>
              <w:rPr>
                <w:rFonts w:ascii="宋体" w:hAnsi="宋体"/>
              </w:rPr>
            </w:pPr>
            <w:r w:rsidRPr="0009362D">
              <w:rPr>
                <w:rFonts w:ascii="宋体" w:hAnsi="宋体" w:hint="eastAsia"/>
              </w:rPr>
              <w:t>（</w:t>
            </w:r>
            <w:r w:rsidRPr="0009362D">
              <w:rPr>
                <w:rFonts w:ascii="宋体" w:hAnsi="宋体"/>
              </w:rPr>
              <w:t>2</w:t>
            </w:r>
            <w:r w:rsidRPr="0009362D">
              <w:rPr>
                <w:rFonts w:ascii="宋体" w:hAnsi="宋体" w:hint="eastAsia"/>
              </w:rPr>
              <w:t>）中标人的样板，由招标人封存，作为工程验收参照物。未中标人在接到书面通知后，凭通知及单位证明到招标人或招标代理指定的地点取回样板。若在发出通知之日起30天内，投标人不取回样板，招标人或招标代理机构有权自行处理，并不予任何赔偿。</w:t>
            </w:r>
          </w:p>
          <w:p w14:paraId="17A84CFE" w14:textId="77777777" w:rsidR="00CC3E5E" w:rsidRPr="0009362D" w:rsidRDefault="00DE4018">
            <w:pPr>
              <w:topLinePunct/>
              <w:spacing w:line="400" w:lineRule="exact"/>
              <w:rPr>
                <w:rFonts w:ascii="宋体" w:hAnsi="宋体"/>
              </w:rPr>
            </w:pPr>
            <w:r w:rsidRPr="0009362D">
              <w:rPr>
                <w:rFonts w:ascii="宋体" w:hAnsi="宋体" w:hint="eastAsia"/>
              </w:rPr>
              <w:t>（</w:t>
            </w:r>
            <w:r w:rsidRPr="0009362D">
              <w:rPr>
                <w:rFonts w:ascii="宋体" w:hAnsi="宋体"/>
              </w:rPr>
              <w:t>3</w:t>
            </w:r>
            <w:r w:rsidRPr="0009362D">
              <w:rPr>
                <w:rFonts w:ascii="宋体" w:hAnsi="宋体" w:hint="eastAsia"/>
              </w:rPr>
              <w:t>）投标样板标记要求：需在投标样板的醒目位置表明包件名称、投标人名称等信息。</w:t>
            </w:r>
          </w:p>
          <w:p w14:paraId="2E9E73C2" w14:textId="77777777" w:rsidR="00CC3E5E" w:rsidRPr="0009362D" w:rsidRDefault="00DE4018">
            <w:pPr>
              <w:topLinePunct/>
              <w:spacing w:line="400" w:lineRule="exact"/>
              <w:rPr>
                <w:rFonts w:ascii="宋体" w:hAnsi="宋体"/>
              </w:rPr>
            </w:pPr>
            <w:r w:rsidRPr="0009362D">
              <w:rPr>
                <w:rFonts w:ascii="宋体" w:hAnsi="宋体" w:hint="eastAsia"/>
              </w:rPr>
              <w:t>（</w:t>
            </w:r>
            <w:r w:rsidRPr="0009362D">
              <w:rPr>
                <w:rFonts w:ascii="宋体" w:hAnsi="宋体"/>
              </w:rPr>
              <w:t>4</w:t>
            </w:r>
            <w:r w:rsidRPr="0009362D">
              <w:rPr>
                <w:rFonts w:ascii="宋体" w:hAnsi="宋体" w:hint="eastAsia"/>
              </w:rPr>
              <w:t>）投标样板无包封要求，若投标人提供的</w:t>
            </w:r>
            <w:r w:rsidRPr="0009362D">
              <w:rPr>
                <w:rFonts w:ascii="宋体" w:hAnsi="宋体" w:hint="eastAsia"/>
              </w:rPr>
              <w:lastRenderedPageBreak/>
              <w:t>实物样板有包封，则由投标人在投标样板递交地点拆除包封。</w:t>
            </w:r>
          </w:p>
          <w:p w14:paraId="0FCB97E5" w14:textId="77777777" w:rsidR="00CC3E5E" w:rsidRPr="0009362D" w:rsidRDefault="00DE4018">
            <w:pPr>
              <w:topLinePunct/>
              <w:spacing w:line="400" w:lineRule="exact"/>
              <w:rPr>
                <w:rFonts w:ascii="宋体" w:hAnsi="宋体"/>
              </w:rPr>
            </w:pPr>
            <w:r w:rsidRPr="0009362D">
              <w:rPr>
                <w:rFonts w:ascii="宋体" w:hAnsi="宋体" w:hint="eastAsia"/>
              </w:rPr>
              <w:t>（</w:t>
            </w:r>
            <w:r w:rsidRPr="0009362D">
              <w:rPr>
                <w:rFonts w:ascii="宋体" w:hAnsi="宋体"/>
              </w:rPr>
              <w:t>5</w:t>
            </w:r>
            <w:r w:rsidRPr="0009362D">
              <w:rPr>
                <w:rFonts w:ascii="宋体" w:hAnsi="宋体" w:hint="eastAsia"/>
              </w:rPr>
              <w:t>）投标样板递交时间：通过答疑形式另行通知。</w:t>
            </w:r>
          </w:p>
          <w:p w14:paraId="108EEB6F" w14:textId="77777777" w:rsidR="00CC3E5E" w:rsidRPr="0009362D" w:rsidRDefault="00DE4018">
            <w:pPr>
              <w:topLinePunct/>
              <w:spacing w:line="400" w:lineRule="exact"/>
              <w:rPr>
                <w:rFonts w:ascii="宋体" w:hAnsi="宋体"/>
              </w:rPr>
            </w:pPr>
            <w:r w:rsidRPr="0009362D">
              <w:rPr>
                <w:rFonts w:ascii="宋体" w:hAnsi="宋体" w:hint="eastAsia"/>
              </w:rPr>
              <w:t>（6）投标样板递交地点：通过答疑形式另行通知。</w:t>
            </w:r>
          </w:p>
        </w:tc>
      </w:tr>
    </w:tbl>
    <w:p w14:paraId="29E759F9" w14:textId="77777777" w:rsidR="00CC3E5E" w:rsidRPr="0009362D" w:rsidRDefault="00DE4018">
      <w:pPr>
        <w:spacing w:line="400" w:lineRule="exact"/>
        <w:rPr>
          <w:rFonts w:ascii="宋体" w:hAnsi="宋体"/>
          <w:szCs w:val="22"/>
        </w:rPr>
      </w:pPr>
      <w:r w:rsidRPr="0009362D">
        <w:rPr>
          <w:rFonts w:ascii="宋体" w:hAnsi="宋体" w:hint="eastAsia"/>
          <w:szCs w:val="22"/>
        </w:rPr>
        <w:lastRenderedPageBreak/>
        <w:t>备注：投标人须知正文与《投标人须知前附表》描述存在不一致之处，以《投标人须知前附表》为准。</w:t>
      </w:r>
    </w:p>
    <w:p w14:paraId="2B7361C7" w14:textId="77777777" w:rsidR="00CC3E5E" w:rsidRPr="0009362D" w:rsidRDefault="00DE4018">
      <w:pPr>
        <w:spacing w:line="0" w:lineRule="atLeast"/>
        <w:jc w:val="left"/>
        <w:outlineLvl w:val="1"/>
        <w:rPr>
          <w:rFonts w:ascii="宋体" w:hAnsi="宋体"/>
          <w:b/>
          <w:sz w:val="32"/>
          <w:szCs w:val="20"/>
        </w:rPr>
      </w:pPr>
      <w:r w:rsidRPr="0009362D">
        <w:rPr>
          <w:rFonts w:ascii="宋体" w:hAnsi="宋体"/>
          <w:szCs w:val="22"/>
        </w:rPr>
        <w:br w:type="page"/>
      </w:r>
      <w:bookmarkStart w:id="46" w:name="_Toc94031912"/>
      <w:bookmarkStart w:id="47" w:name="_Toc6471"/>
      <w:bookmarkStart w:id="48" w:name="_Toc46759009"/>
      <w:bookmarkStart w:id="49" w:name="_Toc38791407"/>
      <w:r w:rsidRPr="0009362D">
        <w:rPr>
          <w:rFonts w:ascii="宋体" w:hAnsi="宋体"/>
          <w:b/>
          <w:sz w:val="32"/>
          <w:szCs w:val="20"/>
        </w:rPr>
        <w:lastRenderedPageBreak/>
        <w:t>1. 总则</w:t>
      </w:r>
      <w:bookmarkEnd w:id="46"/>
      <w:bookmarkEnd w:id="47"/>
      <w:bookmarkEnd w:id="48"/>
      <w:bookmarkEnd w:id="49"/>
    </w:p>
    <w:p w14:paraId="047ACB3D" w14:textId="77777777" w:rsidR="00CC3E5E" w:rsidRPr="0009362D" w:rsidRDefault="00DE4018">
      <w:pPr>
        <w:keepNext/>
        <w:keepLines/>
        <w:spacing w:before="260" w:after="260"/>
        <w:ind w:firstLineChars="49" w:firstLine="137"/>
        <w:outlineLvl w:val="2"/>
        <w:rPr>
          <w:rFonts w:ascii="宋体" w:hAnsi="宋体"/>
          <w:sz w:val="28"/>
          <w:szCs w:val="20"/>
        </w:rPr>
      </w:pPr>
      <w:bookmarkStart w:id="50" w:name="_Toc38791408"/>
      <w:bookmarkStart w:id="51" w:name="_Toc94031913"/>
      <w:bookmarkStart w:id="52" w:name="_Toc46759010"/>
      <w:bookmarkStart w:id="53" w:name="_Toc4090"/>
      <w:r w:rsidRPr="0009362D">
        <w:rPr>
          <w:rFonts w:ascii="宋体" w:hAnsi="宋体"/>
          <w:sz w:val="28"/>
          <w:szCs w:val="20"/>
        </w:rPr>
        <w:t>1.1 招标项目概况</w:t>
      </w:r>
      <w:bookmarkEnd w:id="50"/>
      <w:bookmarkEnd w:id="51"/>
      <w:bookmarkEnd w:id="52"/>
      <w:bookmarkEnd w:id="53"/>
    </w:p>
    <w:p w14:paraId="75D3A29F"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1.1.1根据《中华人民共和国招标投标法》、《中华人民共和国招标投标法实施条例》等有关法律、法规和规章的规定，本招标项目已具备招标条件，现对材料采购进行招标。</w:t>
      </w:r>
    </w:p>
    <w:p w14:paraId="5312A832"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1.1.2 招标人：见投标人须知前附表。</w:t>
      </w:r>
    </w:p>
    <w:p w14:paraId="0DCB5883"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1.1.3 招标代理机构：见投标人须知前附表。</w:t>
      </w:r>
    </w:p>
    <w:p w14:paraId="4D0F64F8"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1.1.4招标项目名称：见投标人须知前附表。</w:t>
      </w:r>
    </w:p>
    <w:p w14:paraId="62A14D97"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1.1.5工程项目名称：即招标项目所属的工程建设项目，见投标人须知前附表。</w:t>
      </w:r>
    </w:p>
    <w:p w14:paraId="612A8F57" w14:textId="77777777" w:rsidR="00CC3E5E" w:rsidRPr="0009362D" w:rsidRDefault="00DE4018">
      <w:pPr>
        <w:keepNext/>
        <w:keepLines/>
        <w:spacing w:before="260" w:after="260"/>
        <w:ind w:firstLineChars="49" w:firstLine="137"/>
        <w:outlineLvl w:val="2"/>
        <w:rPr>
          <w:rFonts w:ascii="宋体" w:hAnsi="宋体"/>
          <w:sz w:val="28"/>
          <w:szCs w:val="20"/>
        </w:rPr>
      </w:pPr>
      <w:bookmarkStart w:id="54" w:name="_Toc38791409"/>
      <w:bookmarkStart w:id="55" w:name="_Toc46759011"/>
      <w:bookmarkStart w:id="56" w:name="_Toc94031914"/>
      <w:bookmarkStart w:id="57" w:name="_Toc956"/>
      <w:r w:rsidRPr="0009362D">
        <w:rPr>
          <w:rFonts w:ascii="宋体" w:hAnsi="宋体"/>
          <w:sz w:val="28"/>
          <w:szCs w:val="20"/>
        </w:rPr>
        <w:t>1.2 招标项目的资金来源和落实情况</w:t>
      </w:r>
      <w:bookmarkEnd w:id="54"/>
      <w:bookmarkEnd w:id="55"/>
      <w:bookmarkEnd w:id="56"/>
      <w:bookmarkEnd w:id="57"/>
    </w:p>
    <w:p w14:paraId="38C9F59E"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1.2.1 资金来源及比例：见投标人须知前附表。</w:t>
      </w:r>
    </w:p>
    <w:p w14:paraId="36E06F4A"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1.2.2 资金落实情况：见投标人须知前附表。</w:t>
      </w:r>
    </w:p>
    <w:p w14:paraId="5B1A28E5" w14:textId="77777777" w:rsidR="00CC3E5E" w:rsidRPr="0009362D" w:rsidRDefault="00DE4018">
      <w:pPr>
        <w:keepNext/>
        <w:keepLines/>
        <w:spacing w:before="260" w:after="260"/>
        <w:ind w:firstLineChars="49" w:firstLine="137"/>
        <w:outlineLvl w:val="2"/>
        <w:rPr>
          <w:rFonts w:ascii="宋体" w:hAnsi="宋体"/>
          <w:sz w:val="28"/>
          <w:szCs w:val="20"/>
        </w:rPr>
      </w:pPr>
      <w:bookmarkStart w:id="58" w:name="_Toc46759012"/>
      <w:bookmarkStart w:id="59" w:name="_Toc94031915"/>
      <w:bookmarkStart w:id="60" w:name="_Toc10967"/>
      <w:bookmarkStart w:id="61" w:name="_Toc38791410"/>
      <w:r w:rsidRPr="0009362D">
        <w:rPr>
          <w:rFonts w:ascii="宋体" w:hAnsi="宋体"/>
          <w:sz w:val="28"/>
          <w:szCs w:val="20"/>
        </w:rPr>
        <w:t>1.3招标范围、交货期、交货地点和质量标准</w:t>
      </w:r>
      <w:bookmarkEnd w:id="58"/>
      <w:bookmarkEnd w:id="59"/>
      <w:bookmarkEnd w:id="60"/>
      <w:bookmarkEnd w:id="61"/>
    </w:p>
    <w:p w14:paraId="159FD02E"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1.3.1 招标范围：见投标人须知前附表。</w:t>
      </w:r>
    </w:p>
    <w:p w14:paraId="2F023946"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1.3.2 交货期：见投标人须知前附表。</w:t>
      </w:r>
    </w:p>
    <w:p w14:paraId="035BEDA1"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1.3.3 交货地点：见投标人须知前附表。</w:t>
      </w:r>
    </w:p>
    <w:p w14:paraId="78B7D9A1"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1.3.4 质量标准：见投标人须知前附表。</w:t>
      </w:r>
    </w:p>
    <w:p w14:paraId="4024F2C5" w14:textId="77777777" w:rsidR="00CC3E5E" w:rsidRPr="0009362D" w:rsidRDefault="00DE4018">
      <w:pPr>
        <w:keepNext/>
        <w:keepLines/>
        <w:spacing w:before="260" w:after="260"/>
        <w:ind w:firstLineChars="49" w:firstLine="137"/>
        <w:outlineLvl w:val="2"/>
        <w:rPr>
          <w:rFonts w:ascii="宋体" w:hAnsi="宋体"/>
          <w:sz w:val="28"/>
          <w:szCs w:val="20"/>
        </w:rPr>
      </w:pPr>
      <w:bookmarkStart w:id="62" w:name="_Toc20623"/>
      <w:bookmarkStart w:id="63" w:name="_Toc38791411"/>
      <w:bookmarkStart w:id="64" w:name="_Toc46759013"/>
      <w:bookmarkStart w:id="65" w:name="_Toc94031916"/>
      <w:r w:rsidRPr="0009362D">
        <w:rPr>
          <w:rFonts w:ascii="宋体" w:hAnsi="宋体"/>
          <w:sz w:val="28"/>
          <w:szCs w:val="20"/>
        </w:rPr>
        <w:t>1.4投标人资格要求</w:t>
      </w:r>
      <w:bookmarkEnd w:id="62"/>
      <w:bookmarkEnd w:id="63"/>
      <w:bookmarkEnd w:id="64"/>
      <w:bookmarkEnd w:id="65"/>
    </w:p>
    <w:p w14:paraId="64823E04"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1.4.1</w:t>
      </w:r>
      <w:r w:rsidRPr="0009362D">
        <w:rPr>
          <w:rFonts w:ascii="宋体" w:hAnsi="宋体" w:hint="eastAsia"/>
          <w:szCs w:val="22"/>
        </w:rPr>
        <w:t xml:space="preserve"> </w:t>
      </w:r>
      <w:r w:rsidRPr="0009362D">
        <w:rPr>
          <w:rFonts w:ascii="宋体" w:hAnsi="宋体"/>
          <w:szCs w:val="22"/>
        </w:rPr>
        <w:t>投标人应具备承担本招标项目资质条件、能力和信誉：</w:t>
      </w:r>
    </w:p>
    <w:p w14:paraId="7392001C" w14:textId="77777777" w:rsidR="00CC3E5E" w:rsidRPr="0009362D" w:rsidRDefault="00DE4018">
      <w:pPr>
        <w:spacing w:line="400" w:lineRule="exact"/>
        <w:ind w:firstLineChars="150" w:firstLine="315"/>
        <w:rPr>
          <w:rFonts w:ascii="宋体" w:hAnsi="宋体"/>
          <w:szCs w:val="22"/>
        </w:rPr>
      </w:pPr>
      <w:r w:rsidRPr="0009362D">
        <w:rPr>
          <w:rFonts w:ascii="宋体" w:hAnsi="宋体"/>
          <w:szCs w:val="22"/>
        </w:rPr>
        <w:t>（1）资质要求：见投标人须知前附表；</w:t>
      </w:r>
    </w:p>
    <w:p w14:paraId="431B1826" w14:textId="77777777" w:rsidR="00CC3E5E" w:rsidRPr="0009362D" w:rsidRDefault="00DE4018">
      <w:pPr>
        <w:spacing w:line="400" w:lineRule="exact"/>
        <w:ind w:firstLineChars="150" w:firstLine="315"/>
        <w:rPr>
          <w:rFonts w:ascii="宋体" w:hAnsi="宋体"/>
          <w:szCs w:val="22"/>
        </w:rPr>
      </w:pPr>
      <w:r w:rsidRPr="0009362D">
        <w:rPr>
          <w:rFonts w:ascii="宋体" w:hAnsi="宋体"/>
          <w:szCs w:val="22"/>
        </w:rPr>
        <w:t>（2）财务要求：见投标人须知前附表；</w:t>
      </w:r>
    </w:p>
    <w:p w14:paraId="017A4BE4" w14:textId="77777777" w:rsidR="00CC3E5E" w:rsidRPr="0009362D" w:rsidRDefault="00DE4018">
      <w:pPr>
        <w:spacing w:line="400" w:lineRule="exact"/>
        <w:ind w:firstLineChars="150" w:firstLine="315"/>
        <w:rPr>
          <w:rFonts w:ascii="宋体" w:hAnsi="宋体"/>
          <w:szCs w:val="22"/>
        </w:rPr>
      </w:pPr>
      <w:r w:rsidRPr="0009362D">
        <w:rPr>
          <w:rFonts w:ascii="宋体" w:hAnsi="宋体"/>
          <w:szCs w:val="22"/>
        </w:rPr>
        <w:t>（3）业绩要求：见投标人须知前附表；</w:t>
      </w:r>
    </w:p>
    <w:p w14:paraId="4BBE1463" w14:textId="77777777" w:rsidR="00CC3E5E" w:rsidRPr="0009362D" w:rsidRDefault="00DE4018">
      <w:pPr>
        <w:spacing w:line="400" w:lineRule="exact"/>
        <w:ind w:firstLineChars="150" w:firstLine="315"/>
        <w:rPr>
          <w:rFonts w:ascii="宋体" w:hAnsi="宋体"/>
          <w:szCs w:val="22"/>
        </w:rPr>
      </w:pPr>
      <w:r w:rsidRPr="0009362D">
        <w:rPr>
          <w:rFonts w:ascii="宋体" w:hAnsi="宋体"/>
          <w:szCs w:val="22"/>
        </w:rPr>
        <w:t>（4）信誉要求：见投标人须知前附表；</w:t>
      </w:r>
    </w:p>
    <w:p w14:paraId="5620FA66" w14:textId="77777777" w:rsidR="00CC3E5E" w:rsidRPr="0009362D" w:rsidRDefault="00DE4018">
      <w:pPr>
        <w:spacing w:line="400" w:lineRule="exact"/>
        <w:ind w:firstLineChars="150" w:firstLine="315"/>
        <w:rPr>
          <w:rFonts w:ascii="宋体" w:hAnsi="宋体"/>
          <w:szCs w:val="22"/>
        </w:rPr>
      </w:pPr>
      <w:r w:rsidRPr="0009362D">
        <w:rPr>
          <w:rFonts w:ascii="宋体" w:hAnsi="宋体"/>
          <w:szCs w:val="22"/>
        </w:rPr>
        <w:t>（5）其他要求：见投标人须知前附表</w:t>
      </w:r>
      <w:r w:rsidRPr="0009362D">
        <w:rPr>
          <w:rFonts w:ascii="宋体" w:hAnsi="宋体" w:hint="eastAsia"/>
          <w:szCs w:val="22"/>
        </w:rPr>
        <w:t>。</w:t>
      </w:r>
    </w:p>
    <w:p w14:paraId="4A32F797"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需要提交的相关证明材料见本章第3.5款的规定。</w:t>
      </w:r>
    </w:p>
    <w:p w14:paraId="20514236"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1.4.2 投标人不得存在下列情形之一：</w:t>
      </w:r>
    </w:p>
    <w:p w14:paraId="6865C9BD"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（1）与招标人存在利害关系且可能影响招标公正性；</w:t>
      </w:r>
    </w:p>
    <w:p w14:paraId="23F93360"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（2）与本招标项目的其他投标人为同一个单位负责人；</w:t>
      </w:r>
    </w:p>
    <w:p w14:paraId="2A34A9F1"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（3）与本招标项目的其他投标人存在控股、管理关系；</w:t>
      </w:r>
    </w:p>
    <w:p w14:paraId="416841A4"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（4）与本招标项目其他投标人代理同一个制造商同一品牌同一型号的材料投标；</w:t>
      </w:r>
    </w:p>
    <w:p w14:paraId="57AB082B"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（5）为本招标项目提供过设计、编制技术规范和其他文件的咨询服务；</w:t>
      </w:r>
    </w:p>
    <w:p w14:paraId="5765406C"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（6）为本工程项目的相关监理人，或者与本工程项目的相关监理人存在隶属关系或者</w:t>
      </w:r>
      <w:r w:rsidRPr="0009362D">
        <w:rPr>
          <w:rFonts w:ascii="宋体" w:hAnsi="宋体"/>
          <w:szCs w:val="21"/>
        </w:rPr>
        <w:lastRenderedPageBreak/>
        <w:t>其他利害关系；</w:t>
      </w:r>
    </w:p>
    <w:p w14:paraId="6265512A"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（7）为本招标项目的代建人；</w:t>
      </w:r>
    </w:p>
    <w:p w14:paraId="63E7A19B"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（8）为本招标项目的招标代理机构；</w:t>
      </w:r>
    </w:p>
    <w:p w14:paraId="482F9FFC"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（9）与本招标项目的监理人或代建人或招标代理机构同为一个法定代表人；</w:t>
      </w:r>
    </w:p>
    <w:p w14:paraId="661956DE"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（10）与本招标项目的监理人或代建人或招标代理机构存在控股或参股关系；</w:t>
      </w:r>
    </w:p>
    <w:p w14:paraId="7526780F"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（11）被依法暂停或者取消投标资格；</w:t>
      </w:r>
    </w:p>
    <w:p w14:paraId="5FD8C97D"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（12）被责令停产停业、暂扣或者吊销许可证、暂扣或者吊销执照；</w:t>
      </w:r>
    </w:p>
    <w:p w14:paraId="1AB6ABEF"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（13）进入清算程序，或被宣告破产，或其他丧失履约能力的情形；</w:t>
      </w:r>
    </w:p>
    <w:p w14:paraId="6CEEBC66"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（14）在最近三年内发生重大产品质量问题（以相关行业主管部门的行政处罚决定或司法机关出具的有关法律文书为准）；</w:t>
      </w:r>
    </w:p>
    <w:p w14:paraId="1DBE8753"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（15）被工商行政管理机关在全国企业信用信息公示系统中列入严重违法失信企业名单；</w:t>
      </w:r>
    </w:p>
    <w:p w14:paraId="315A2EC7"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（16）被最高人民法院在“信用中国”网站（www.creditchina.gov.cn）或各级信用信息共享平台中列入失信被执行人名单；</w:t>
      </w:r>
    </w:p>
    <w:p w14:paraId="6BC167E6"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（17）在近三年内投标人或其法定代表人、拟委任的项目负责人有行贿犯罪行为的（以检察机关职务犯罪预防部门出具的查询结果为准）；</w:t>
      </w:r>
    </w:p>
    <w:p w14:paraId="75BBDA10" w14:textId="77777777" w:rsidR="00CC3E5E" w:rsidRPr="0009362D" w:rsidRDefault="00DE4018">
      <w:pPr>
        <w:spacing w:line="400" w:lineRule="exact"/>
        <w:ind w:firstLineChars="200" w:firstLine="420"/>
        <w:rPr>
          <w:rFonts w:ascii="宋体" w:hAnsi="宋体"/>
          <w:szCs w:val="21"/>
        </w:rPr>
      </w:pPr>
      <w:r w:rsidRPr="0009362D">
        <w:rPr>
          <w:rFonts w:ascii="宋体" w:hAnsi="宋体"/>
          <w:szCs w:val="21"/>
        </w:rPr>
        <w:t>（18）法律法规或投标人须知前附表规定的其他情形。</w:t>
      </w:r>
    </w:p>
    <w:p w14:paraId="42A98D3A" w14:textId="77777777" w:rsidR="00CC3E5E" w:rsidRPr="0009362D" w:rsidRDefault="00DE4018">
      <w:pPr>
        <w:keepNext/>
        <w:keepLines/>
        <w:spacing w:before="260" w:after="260"/>
        <w:ind w:firstLineChars="49" w:firstLine="137"/>
        <w:outlineLvl w:val="2"/>
        <w:rPr>
          <w:rFonts w:ascii="宋体" w:hAnsi="宋体"/>
          <w:sz w:val="28"/>
          <w:szCs w:val="20"/>
        </w:rPr>
      </w:pPr>
      <w:bookmarkStart w:id="66" w:name="_Toc46759014"/>
      <w:bookmarkStart w:id="67" w:name="_Toc38791412"/>
      <w:bookmarkStart w:id="68" w:name="_Toc94031917"/>
      <w:bookmarkStart w:id="69" w:name="_Toc26560"/>
      <w:r w:rsidRPr="0009362D">
        <w:rPr>
          <w:rFonts w:ascii="宋体" w:hAnsi="宋体"/>
          <w:sz w:val="28"/>
          <w:szCs w:val="20"/>
        </w:rPr>
        <w:t xml:space="preserve">1.5 </w:t>
      </w:r>
      <w:r w:rsidRPr="0009362D">
        <w:rPr>
          <w:rFonts w:ascii="宋体" w:hAnsi="宋体" w:hint="eastAsia"/>
          <w:sz w:val="28"/>
          <w:szCs w:val="20"/>
        </w:rPr>
        <w:t>费用承担</w:t>
      </w:r>
      <w:bookmarkEnd w:id="66"/>
      <w:bookmarkEnd w:id="67"/>
      <w:bookmarkEnd w:id="68"/>
      <w:bookmarkEnd w:id="69"/>
    </w:p>
    <w:p w14:paraId="7D9BB5D2"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投标人准备和参加投标活动发生的费用自理。</w:t>
      </w:r>
    </w:p>
    <w:p w14:paraId="599B2BA1" w14:textId="77777777" w:rsidR="00CC3E5E" w:rsidRPr="0009362D" w:rsidRDefault="00DE4018">
      <w:pPr>
        <w:keepNext/>
        <w:keepLines/>
        <w:spacing w:before="260" w:after="260"/>
        <w:ind w:firstLineChars="49" w:firstLine="137"/>
        <w:outlineLvl w:val="2"/>
        <w:rPr>
          <w:rFonts w:ascii="宋体" w:hAnsi="宋体"/>
          <w:sz w:val="28"/>
          <w:szCs w:val="20"/>
        </w:rPr>
      </w:pPr>
      <w:bookmarkStart w:id="70" w:name="_Toc38791413"/>
      <w:bookmarkStart w:id="71" w:name="_Toc15569"/>
      <w:bookmarkStart w:id="72" w:name="_Toc94031918"/>
      <w:bookmarkStart w:id="73" w:name="_Toc46759015"/>
      <w:r w:rsidRPr="0009362D">
        <w:rPr>
          <w:rFonts w:ascii="宋体" w:hAnsi="宋体"/>
          <w:sz w:val="28"/>
          <w:szCs w:val="20"/>
        </w:rPr>
        <w:t>1.6</w:t>
      </w:r>
      <w:r w:rsidRPr="0009362D">
        <w:rPr>
          <w:rFonts w:ascii="宋体" w:hAnsi="宋体" w:hint="eastAsia"/>
          <w:sz w:val="28"/>
          <w:szCs w:val="20"/>
        </w:rPr>
        <w:t>保密</w:t>
      </w:r>
      <w:bookmarkEnd w:id="70"/>
      <w:bookmarkEnd w:id="71"/>
      <w:bookmarkEnd w:id="72"/>
      <w:bookmarkEnd w:id="73"/>
    </w:p>
    <w:p w14:paraId="30E5A086"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参与招标投标活动的各方应对招标文件和投标文件中</w:t>
      </w:r>
      <w:bookmarkStart w:id="74" w:name="_Toc369531519"/>
      <w:bookmarkStart w:id="75" w:name="_Toc361508589"/>
      <w:bookmarkStart w:id="76" w:name="_Toc352691477"/>
      <w:bookmarkStart w:id="77" w:name="_Toc5326"/>
      <w:bookmarkStart w:id="78" w:name="_Toc384308214"/>
      <w:r w:rsidRPr="0009362D">
        <w:rPr>
          <w:rFonts w:ascii="宋体" w:hAnsi="宋体"/>
          <w:szCs w:val="22"/>
        </w:rPr>
        <w:t>的商业和技术等秘密保密</w:t>
      </w:r>
      <w:bookmarkEnd w:id="74"/>
      <w:bookmarkEnd w:id="75"/>
      <w:bookmarkEnd w:id="76"/>
      <w:bookmarkEnd w:id="77"/>
      <w:bookmarkEnd w:id="78"/>
      <w:r w:rsidRPr="0009362D">
        <w:rPr>
          <w:rFonts w:ascii="宋体" w:hAnsi="宋体"/>
          <w:szCs w:val="22"/>
        </w:rPr>
        <w:t>，否则应承担相应的法律责任。</w:t>
      </w:r>
    </w:p>
    <w:p w14:paraId="744BF0C5" w14:textId="77777777" w:rsidR="00CC3E5E" w:rsidRPr="0009362D" w:rsidRDefault="00DE4018">
      <w:pPr>
        <w:keepNext/>
        <w:keepLines/>
        <w:spacing w:before="260" w:after="260"/>
        <w:ind w:firstLineChars="49" w:firstLine="137"/>
        <w:outlineLvl w:val="2"/>
        <w:rPr>
          <w:rFonts w:ascii="宋体" w:hAnsi="宋体"/>
          <w:sz w:val="28"/>
          <w:szCs w:val="20"/>
        </w:rPr>
      </w:pPr>
      <w:bookmarkStart w:id="79" w:name="_Toc38791414"/>
      <w:bookmarkStart w:id="80" w:name="_Toc94031919"/>
      <w:bookmarkStart w:id="81" w:name="_Toc4768"/>
      <w:bookmarkStart w:id="82" w:name="_Toc46759016"/>
      <w:r w:rsidRPr="0009362D">
        <w:rPr>
          <w:rFonts w:ascii="宋体" w:hAnsi="宋体"/>
          <w:sz w:val="28"/>
          <w:szCs w:val="20"/>
        </w:rPr>
        <w:t>1.7 语言文字</w:t>
      </w:r>
      <w:bookmarkEnd w:id="79"/>
      <w:bookmarkEnd w:id="80"/>
      <w:bookmarkEnd w:id="81"/>
      <w:bookmarkEnd w:id="82"/>
    </w:p>
    <w:p w14:paraId="2060A955"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招标投标文件使用的语言文字为中文。专用术语使用外文的，应附有中文注释。</w:t>
      </w:r>
    </w:p>
    <w:p w14:paraId="374CEDC8" w14:textId="77777777" w:rsidR="00CC3E5E" w:rsidRPr="0009362D" w:rsidRDefault="00DE4018">
      <w:pPr>
        <w:keepNext/>
        <w:keepLines/>
        <w:spacing w:before="260" w:after="260"/>
        <w:ind w:firstLineChars="49" w:firstLine="137"/>
        <w:outlineLvl w:val="2"/>
        <w:rPr>
          <w:rFonts w:ascii="宋体" w:hAnsi="宋体"/>
          <w:sz w:val="28"/>
          <w:szCs w:val="20"/>
        </w:rPr>
      </w:pPr>
      <w:bookmarkStart w:id="83" w:name="_Toc46759017"/>
      <w:bookmarkStart w:id="84" w:name="_Toc25437"/>
      <w:bookmarkStart w:id="85" w:name="_Toc38791415"/>
      <w:bookmarkStart w:id="86" w:name="_Toc94031920"/>
      <w:r w:rsidRPr="0009362D">
        <w:rPr>
          <w:rFonts w:ascii="宋体" w:hAnsi="宋体"/>
          <w:sz w:val="28"/>
          <w:szCs w:val="20"/>
        </w:rPr>
        <w:t>1.8计量单位</w:t>
      </w:r>
      <w:bookmarkEnd w:id="83"/>
      <w:bookmarkEnd w:id="84"/>
      <w:bookmarkEnd w:id="85"/>
      <w:bookmarkEnd w:id="86"/>
    </w:p>
    <w:p w14:paraId="1D4AEB93"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所有计量均采用中华人民共和国法定计量单位。</w:t>
      </w:r>
    </w:p>
    <w:p w14:paraId="5E3C18AD" w14:textId="77777777" w:rsidR="00CC3E5E" w:rsidRPr="0009362D" w:rsidRDefault="00DE4018">
      <w:pPr>
        <w:keepNext/>
        <w:keepLines/>
        <w:spacing w:before="260" w:after="260"/>
        <w:ind w:firstLineChars="49" w:firstLine="137"/>
        <w:outlineLvl w:val="2"/>
        <w:rPr>
          <w:rFonts w:ascii="宋体" w:hAnsi="宋体"/>
          <w:sz w:val="28"/>
          <w:szCs w:val="20"/>
        </w:rPr>
      </w:pPr>
      <w:bookmarkStart w:id="87" w:name="_Toc46759018"/>
      <w:bookmarkStart w:id="88" w:name="_Toc94031921"/>
      <w:bookmarkStart w:id="89" w:name="_Toc18204"/>
      <w:bookmarkStart w:id="90" w:name="_Toc38791416"/>
      <w:r w:rsidRPr="0009362D">
        <w:rPr>
          <w:rFonts w:ascii="宋体" w:hAnsi="宋体"/>
          <w:sz w:val="28"/>
          <w:szCs w:val="20"/>
        </w:rPr>
        <w:t>1.9投标预备会</w:t>
      </w:r>
      <w:bookmarkEnd w:id="87"/>
      <w:bookmarkEnd w:id="88"/>
      <w:bookmarkEnd w:id="89"/>
      <w:bookmarkEnd w:id="90"/>
    </w:p>
    <w:p w14:paraId="428BA07B"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w:t>
      </w:r>
      <w:r w:rsidRPr="0009362D">
        <w:rPr>
          <w:rFonts w:ascii="宋体" w:hAnsi="宋体" w:hint="eastAsia"/>
          <w:szCs w:val="22"/>
        </w:rPr>
        <w:t>9</w:t>
      </w:r>
      <w:r w:rsidRPr="0009362D">
        <w:rPr>
          <w:rFonts w:ascii="宋体" w:hAnsi="宋体"/>
          <w:szCs w:val="22"/>
        </w:rPr>
        <w:t>.1 投标人须知前附表规定召开投标预备会的，招标人按投标人须知前附表规定的时间和地点召开投标预备会，澄清投标人提出的问题。</w:t>
      </w:r>
    </w:p>
    <w:p w14:paraId="01985D4A"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w:t>
      </w:r>
      <w:r w:rsidRPr="0009362D">
        <w:rPr>
          <w:rFonts w:ascii="宋体" w:hAnsi="宋体" w:hint="eastAsia"/>
          <w:szCs w:val="22"/>
        </w:rPr>
        <w:t>9</w:t>
      </w:r>
      <w:r w:rsidRPr="0009362D">
        <w:rPr>
          <w:rFonts w:ascii="宋体" w:hAnsi="宋体"/>
          <w:szCs w:val="22"/>
        </w:rPr>
        <w:t>.2 投标人应按投标人须知前附表规定的时间和形式将提出的问题送达招标人，以便</w:t>
      </w:r>
      <w:r w:rsidRPr="0009362D">
        <w:rPr>
          <w:rFonts w:ascii="宋体" w:hAnsi="宋体"/>
          <w:szCs w:val="22"/>
        </w:rPr>
        <w:lastRenderedPageBreak/>
        <w:t>招标人在会议期间澄清。</w:t>
      </w:r>
    </w:p>
    <w:p w14:paraId="4D3F81C0"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w:t>
      </w:r>
      <w:r w:rsidRPr="0009362D">
        <w:rPr>
          <w:rFonts w:ascii="宋体" w:hAnsi="宋体" w:hint="eastAsia"/>
          <w:szCs w:val="22"/>
        </w:rPr>
        <w:t>9</w:t>
      </w:r>
      <w:r w:rsidRPr="0009362D">
        <w:rPr>
          <w:rFonts w:ascii="宋体" w:hAnsi="宋体"/>
          <w:szCs w:val="22"/>
        </w:rPr>
        <w:t>.3 投标预备会后，招标人将对投标人所提问题的澄清，以投标人须知前附表规定的形式通知所有购买招标文件的投标人。该澄清内容为招标文件的组成部分。</w:t>
      </w:r>
    </w:p>
    <w:p w14:paraId="1861807D" w14:textId="77777777" w:rsidR="00CC3E5E" w:rsidRPr="0009362D" w:rsidRDefault="00DE4018">
      <w:pPr>
        <w:keepNext/>
        <w:keepLines/>
        <w:spacing w:before="260" w:after="260"/>
        <w:ind w:firstLineChars="49" w:firstLine="137"/>
        <w:outlineLvl w:val="2"/>
        <w:rPr>
          <w:rFonts w:ascii="宋体" w:hAnsi="宋体"/>
          <w:sz w:val="28"/>
          <w:szCs w:val="20"/>
        </w:rPr>
      </w:pPr>
      <w:bookmarkStart w:id="91" w:name="_Toc38791417"/>
      <w:bookmarkStart w:id="92" w:name="_Toc46759019"/>
      <w:bookmarkStart w:id="93" w:name="_Toc29867"/>
      <w:bookmarkStart w:id="94" w:name="_Toc94031922"/>
      <w:r w:rsidRPr="0009362D">
        <w:rPr>
          <w:rFonts w:ascii="宋体" w:hAnsi="宋体"/>
          <w:sz w:val="28"/>
          <w:szCs w:val="20"/>
        </w:rPr>
        <w:t>1.10 分包</w:t>
      </w:r>
      <w:bookmarkEnd w:id="91"/>
      <w:bookmarkEnd w:id="92"/>
      <w:bookmarkEnd w:id="93"/>
      <w:bookmarkEnd w:id="94"/>
    </w:p>
    <w:p w14:paraId="6F8B0344" w14:textId="77777777" w:rsidR="00CC3E5E" w:rsidRPr="0009362D" w:rsidRDefault="00DE4018">
      <w:pPr>
        <w:spacing w:line="400" w:lineRule="exact"/>
        <w:ind w:firstLineChars="200" w:firstLine="420"/>
        <w:rPr>
          <w:rFonts w:ascii="宋体" w:hAnsi="宋体"/>
          <w:szCs w:val="20"/>
        </w:rPr>
      </w:pPr>
      <w:r w:rsidRPr="0009362D">
        <w:rPr>
          <w:rFonts w:ascii="宋体" w:hAnsi="宋体"/>
          <w:szCs w:val="22"/>
        </w:rPr>
        <w:t xml:space="preserve">1.10.1 投标人拟在中标后将中标项目的非主体材料进行分包的，应符合投标人须知前附表规定的分包内容、分包金额和资质要求等限制性条件，除投标人须知前附表规定的非主体材料外，其他工作不得分包。 </w:t>
      </w:r>
    </w:p>
    <w:p w14:paraId="430928F6"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1.10.2中标人不得向他人转让中标项目，接受分包的人不得再次分包。中标人应当就分包项目向招标人负责，接受分包的人就分包项目承担连带责任。</w:t>
      </w:r>
    </w:p>
    <w:p w14:paraId="51753684" w14:textId="77777777" w:rsidR="00CC3E5E" w:rsidRPr="0009362D" w:rsidRDefault="00DE4018">
      <w:pPr>
        <w:keepNext/>
        <w:keepLines/>
        <w:spacing w:before="260" w:after="260"/>
        <w:ind w:firstLineChars="49" w:firstLine="137"/>
        <w:outlineLvl w:val="2"/>
        <w:rPr>
          <w:rFonts w:ascii="宋体" w:hAnsi="宋体"/>
          <w:sz w:val="28"/>
          <w:szCs w:val="20"/>
        </w:rPr>
      </w:pPr>
      <w:bookmarkStart w:id="95" w:name="_Toc38791418"/>
      <w:bookmarkStart w:id="96" w:name="_Toc94031923"/>
      <w:bookmarkStart w:id="97" w:name="_Toc46759020"/>
      <w:bookmarkStart w:id="98" w:name="_Toc4493"/>
      <w:r w:rsidRPr="0009362D">
        <w:rPr>
          <w:rFonts w:ascii="宋体" w:hAnsi="宋体"/>
          <w:sz w:val="28"/>
          <w:szCs w:val="20"/>
        </w:rPr>
        <w:t>1.11响应和偏差</w:t>
      </w:r>
      <w:bookmarkEnd w:id="95"/>
      <w:bookmarkEnd w:id="96"/>
      <w:bookmarkEnd w:id="97"/>
      <w:bookmarkEnd w:id="98"/>
    </w:p>
    <w:p w14:paraId="18B934EE"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1.11.1投标文件应当对招标文件的实质性要求和条件作出满足性或更有利于招标人的响应，否则，投标人的投标将被否决。实质性要求和条件见投标人须知前附表。</w:t>
      </w:r>
    </w:p>
    <w:p w14:paraId="1430532C"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 xml:space="preserve">1.11.2 </w:t>
      </w:r>
      <w:r w:rsidRPr="0009362D">
        <w:rPr>
          <w:rFonts w:ascii="宋体" w:hAnsi="宋体"/>
          <w:szCs w:val="21"/>
        </w:rPr>
        <w:t>投标人应根据招标文件的要求提供</w:t>
      </w:r>
      <w:r w:rsidRPr="0009362D">
        <w:rPr>
          <w:rFonts w:ascii="宋体" w:hAnsi="宋体"/>
          <w:szCs w:val="22"/>
        </w:rPr>
        <w:t>投标材料质量标准的详细描述、技术支持资料及相关服务计划等内容以对招标文件作出响应。</w:t>
      </w:r>
    </w:p>
    <w:p w14:paraId="1CF3881E"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45B9A52A"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1.11.4 投标人须知前附表规定了可以偏差的范围和最高偏差项数的，偏差应当符合投标人须知前附表规定的偏差范围和最高项数，超出偏差范围和最高偏差项数的投标将被否决。</w:t>
      </w:r>
    </w:p>
    <w:p w14:paraId="7E0213EC"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1.11.5 投标文件对招标文件的全部偏差，均应在投标文件的</w:t>
      </w:r>
      <w:r w:rsidRPr="0009362D">
        <w:rPr>
          <w:rFonts w:ascii="宋体" w:hAnsi="宋体"/>
          <w:szCs w:val="21"/>
        </w:rPr>
        <w:t>商务和技术偏差表</w:t>
      </w:r>
      <w:r w:rsidRPr="0009362D">
        <w:rPr>
          <w:rFonts w:ascii="宋体" w:hAnsi="宋体"/>
          <w:szCs w:val="22"/>
        </w:rPr>
        <w:t>中列明，除</w:t>
      </w:r>
      <w:r w:rsidRPr="0009362D">
        <w:rPr>
          <w:rFonts w:ascii="宋体" w:hAnsi="宋体"/>
          <w:szCs w:val="21"/>
        </w:rPr>
        <w:t>列明的内容外，视为投标人响应招标文件的全部要求。</w:t>
      </w:r>
    </w:p>
    <w:p w14:paraId="30C33281" w14:textId="77777777" w:rsidR="00CC3E5E" w:rsidRPr="0009362D" w:rsidRDefault="00DE4018">
      <w:pPr>
        <w:keepNext/>
        <w:keepLines/>
        <w:spacing w:before="260" w:after="260" w:line="412" w:lineRule="auto"/>
        <w:outlineLvl w:val="1"/>
        <w:rPr>
          <w:rFonts w:ascii="宋体" w:hAnsi="宋体"/>
          <w:b/>
          <w:sz w:val="32"/>
          <w:szCs w:val="20"/>
        </w:rPr>
      </w:pPr>
      <w:bookmarkStart w:id="99" w:name="_Toc94031924"/>
      <w:bookmarkStart w:id="100" w:name="_Toc31339"/>
      <w:bookmarkStart w:id="101" w:name="_Toc46759021"/>
      <w:bookmarkStart w:id="102" w:name="_Toc38791419"/>
      <w:r w:rsidRPr="0009362D">
        <w:rPr>
          <w:rFonts w:ascii="宋体" w:hAnsi="宋体"/>
          <w:b/>
          <w:sz w:val="32"/>
          <w:szCs w:val="20"/>
        </w:rPr>
        <w:t>2. 招标文件</w:t>
      </w:r>
      <w:bookmarkEnd w:id="99"/>
      <w:bookmarkEnd w:id="100"/>
      <w:bookmarkEnd w:id="101"/>
      <w:bookmarkEnd w:id="102"/>
    </w:p>
    <w:p w14:paraId="4B755CC0" w14:textId="77777777" w:rsidR="00CC3E5E" w:rsidRPr="0009362D" w:rsidRDefault="00DE4018">
      <w:pPr>
        <w:keepNext/>
        <w:keepLines/>
        <w:spacing w:before="260" w:after="260"/>
        <w:ind w:firstLineChars="49" w:firstLine="137"/>
        <w:outlineLvl w:val="2"/>
        <w:rPr>
          <w:rFonts w:ascii="宋体" w:hAnsi="宋体"/>
          <w:sz w:val="28"/>
          <w:szCs w:val="20"/>
        </w:rPr>
      </w:pPr>
      <w:bookmarkStart w:id="103" w:name="_Toc12467"/>
      <w:bookmarkStart w:id="104" w:name="_Toc46759022"/>
      <w:bookmarkStart w:id="105" w:name="_Toc38791420"/>
      <w:bookmarkStart w:id="106" w:name="_Toc94031925"/>
      <w:r w:rsidRPr="0009362D">
        <w:rPr>
          <w:rFonts w:ascii="宋体" w:hAnsi="宋体"/>
          <w:sz w:val="28"/>
          <w:szCs w:val="20"/>
        </w:rPr>
        <w:t>2.1 招标文件的组成</w:t>
      </w:r>
      <w:bookmarkEnd w:id="103"/>
      <w:bookmarkEnd w:id="104"/>
      <w:bookmarkEnd w:id="105"/>
      <w:bookmarkEnd w:id="106"/>
    </w:p>
    <w:p w14:paraId="7073FC14"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本招标文件包括：</w:t>
      </w:r>
    </w:p>
    <w:p w14:paraId="2C9A6C4D"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（1）招标公告（或投标邀请书）；</w:t>
      </w:r>
    </w:p>
    <w:p w14:paraId="3B398224"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（2）投标人须知；</w:t>
      </w:r>
    </w:p>
    <w:p w14:paraId="28427373"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（3）评标办法；</w:t>
      </w:r>
    </w:p>
    <w:p w14:paraId="1853CA7D"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（4）合同条款及格式；</w:t>
      </w:r>
    </w:p>
    <w:p w14:paraId="618BCA5E"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（5）供货要求；</w:t>
      </w:r>
    </w:p>
    <w:p w14:paraId="4ADF5163"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（6）投标文件格式；</w:t>
      </w:r>
    </w:p>
    <w:p w14:paraId="7442299D"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lastRenderedPageBreak/>
        <w:t>（7）投标人须知前附表规定的其他资料。</w:t>
      </w:r>
    </w:p>
    <w:p w14:paraId="29436665"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根据本章第1.9款、第2.2款和第2.3款对招标文件所作的澄清、修改，构成招标文件的组成部分。</w:t>
      </w:r>
    </w:p>
    <w:p w14:paraId="19BBFBFF" w14:textId="77777777" w:rsidR="00CC3E5E" w:rsidRPr="0009362D" w:rsidRDefault="00DE4018">
      <w:pPr>
        <w:keepNext/>
        <w:keepLines/>
        <w:spacing w:before="260" w:after="260"/>
        <w:ind w:firstLineChars="49" w:firstLine="137"/>
        <w:outlineLvl w:val="2"/>
        <w:rPr>
          <w:rFonts w:ascii="宋体" w:hAnsi="宋体"/>
          <w:sz w:val="28"/>
          <w:szCs w:val="20"/>
        </w:rPr>
      </w:pPr>
      <w:bookmarkStart w:id="107" w:name="_Toc38791421"/>
      <w:bookmarkStart w:id="108" w:name="_Toc27880"/>
      <w:bookmarkStart w:id="109" w:name="_Toc46759023"/>
      <w:bookmarkStart w:id="110" w:name="_Toc94031926"/>
      <w:r w:rsidRPr="0009362D">
        <w:rPr>
          <w:rFonts w:ascii="宋体" w:hAnsi="宋体"/>
          <w:sz w:val="28"/>
          <w:szCs w:val="20"/>
        </w:rPr>
        <w:t>2.2 招标文件的澄清</w:t>
      </w:r>
      <w:bookmarkEnd w:id="107"/>
      <w:bookmarkEnd w:id="108"/>
      <w:bookmarkEnd w:id="109"/>
      <w:bookmarkEnd w:id="110"/>
    </w:p>
    <w:p w14:paraId="5BBF2E2A" w14:textId="77777777" w:rsidR="00CC3E5E" w:rsidRPr="0009362D" w:rsidRDefault="00DE4018">
      <w:pPr>
        <w:spacing w:line="400" w:lineRule="exact"/>
        <w:ind w:firstLineChars="200" w:firstLine="420"/>
        <w:rPr>
          <w:rFonts w:ascii="宋体" w:hAnsi="宋体"/>
          <w:szCs w:val="22"/>
        </w:rPr>
      </w:pPr>
      <w:bookmarkStart w:id="111" w:name="_Toc352691479"/>
      <w:r w:rsidRPr="0009362D">
        <w:rPr>
          <w:rFonts w:ascii="宋体" w:hAnsi="宋体"/>
          <w:szCs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05AFADE"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4D56E8EB"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2.2.3 投标人在收到澄清后，应按投标人须知前附表规定的时间和形式通知招标人，确认已收到该澄清。</w:t>
      </w:r>
    </w:p>
    <w:p w14:paraId="1A326A26"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2.2.4 除非招标人认为确有必要答复，否则，招标人有权拒绝</w:t>
      </w:r>
      <w:bookmarkStart w:id="112" w:name="_Toc369531520"/>
      <w:bookmarkStart w:id="113" w:name="_Toc352691478"/>
      <w:bookmarkStart w:id="114" w:name="_Toc27980"/>
      <w:r w:rsidRPr="0009362D">
        <w:rPr>
          <w:rFonts w:ascii="宋体" w:hAnsi="宋体"/>
          <w:szCs w:val="22"/>
        </w:rPr>
        <w:t>回复投标人在</w:t>
      </w:r>
      <w:bookmarkEnd w:id="112"/>
      <w:bookmarkEnd w:id="113"/>
      <w:bookmarkEnd w:id="114"/>
      <w:r w:rsidRPr="0009362D">
        <w:rPr>
          <w:rFonts w:ascii="宋体" w:hAnsi="宋体" w:hint="eastAsia"/>
          <w:szCs w:val="22"/>
        </w:rPr>
        <w:t>本章第2.2.1项</w:t>
      </w:r>
      <w:r w:rsidRPr="0009362D">
        <w:rPr>
          <w:rFonts w:ascii="宋体" w:hAnsi="宋体"/>
          <w:szCs w:val="22"/>
        </w:rPr>
        <w:t>规定的时间后的任何澄清要求。</w:t>
      </w:r>
    </w:p>
    <w:p w14:paraId="1B1EE110" w14:textId="77777777" w:rsidR="00CC3E5E" w:rsidRPr="0009362D" w:rsidRDefault="00DE4018">
      <w:pPr>
        <w:keepNext/>
        <w:keepLines/>
        <w:spacing w:before="260" w:after="260"/>
        <w:ind w:firstLineChars="49" w:firstLine="137"/>
        <w:outlineLvl w:val="2"/>
        <w:rPr>
          <w:rFonts w:ascii="宋体" w:hAnsi="宋体"/>
          <w:sz w:val="28"/>
          <w:szCs w:val="20"/>
        </w:rPr>
      </w:pPr>
      <w:bookmarkStart w:id="115" w:name="_Toc17933"/>
      <w:bookmarkStart w:id="116" w:name="_Toc46759024"/>
      <w:bookmarkStart w:id="117" w:name="_Toc38791422"/>
      <w:bookmarkStart w:id="118" w:name="_Toc94031927"/>
      <w:r w:rsidRPr="0009362D">
        <w:rPr>
          <w:rFonts w:ascii="宋体" w:hAnsi="宋体"/>
          <w:sz w:val="28"/>
          <w:szCs w:val="20"/>
        </w:rPr>
        <w:t>2.3 招标文件的修</w:t>
      </w:r>
      <w:bookmarkStart w:id="119" w:name="_Toc16514"/>
      <w:bookmarkStart w:id="120" w:name="_Toc369531521"/>
      <w:r w:rsidRPr="0009362D">
        <w:rPr>
          <w:rFonts w:ascii="宋体" w:hAnsi="宋体"/>
          <w:sz w:val="28"/>
          <w:szCs w:val="20"/>
        </w:rPr>
        <w:t>改</w:t>
      </w:r>
      <w:bookmarkEnd w:id="115"/>
      <w:bookmarkEnd w:id="116"/>
      <w:bookmarkEnd w:id="117"/>
      <w:bookmarkEnd w:id="118"/>
    </w:p>
    <w:p w14:paraId="0AACF191" w14:textId="77777777" w:rsidR="00CC3E5E" w:rsidRPr="0009362D" w:rsidRDefault="00DE4018">
      <w:pPr>
        <w:spacing w:line="400" w:lineRule="exact"/>
        <w:ind w:firstLineChars="200" w:firstLine="420"/>
        <w:rPr>
          <w:rFonts w:ascii="宋体" w:hAnsi="宋体"/>
          <w:szCs w:val="22"/>
        </w:rPr>
      </w:pPr>
      <w:bookmarkStart w:id="121" w:name="_Toc16623"/>
      <w:bookmarkStart w:id="122" w:name="_Toc144974508"/>
      <w:bookmarkStart w:id="123" w:name="_Toc361508595"/>
      <w:bookmarkStart w:id="124" w:name="_Toc152042316"/>
      <w:bookmarkStart w:id="125" w:name="_Toc352691484"/>
      <w:bookmarkStart w:id="126" w:name="_Toc152045540"/>
      <w:bookmarkStart w:id="127" w:name="_Toc247527564"/>
      <w:bookmarkStart w:id="128" w:name="_Toc369531526"/>
      <w:bookmarkStart w:id="129" w:name="_Toc300834960"/>
      <w:bookmarkStart w:id="130" w:name="_Toc384308220"/>
      <w:bookmarkStart w:id="131" w:name="_Toc247513963"/>
      <w:bookmarkEnd w:id="111"/>
      <w:bookmarkEnd w:id="119"/>
      <w:bookmarkEnd w:id="120"/>
      <w:r w:rsidRPr="0009362D">
        <w:rPr>
          <w:rFonts w:ascii="宋体" w:hAnsi="宋体"/>
          <w:szCs w:val="22"/>
        </w:rPr>
        <w:t>2.3.1招标人以投标人须知前附表规定的形式修改招标文件，并通知所有已</w:t>
      </w:r>
      <w:bookmarkStart w:id="132" w:name="_Toc352691480"/>
      <w:bookmarkStart w:id="133" w:name="_Toc26878"/>
      <w:bookmarkStart w:id="134" w:name="_Toc369531522"/>
      <w:r w:rsidRPr="0009362D">
        <w:rPr>
          <w:rFonts w:ascii="宋体" w:hAnsi="宋体"/>
          <w:szCs w:val="22"/>
        </w:rPr>
        <w:t>购买招标文件</w:t>
      </w:r>
      <w:bookmarkEnd w:id="132"/>
      <w:bookmarkEnd w:id="133"/>
      <w:bookmarkEnd w:id="134"/>
      <w:r w:rsidRPr="0009362D">
        <w:rPr>
          <w:rFonts w:ascii="宋体" w:hAnsi="宋体"/>
          <w:szCs w:val="22"/>
        </w:rPr>
        <w:t>的投标人。修改招标文件的时间距本章第4.2.1项规定的投标截止时间不足15日的，并且修改内容可</w:t>
      </w:r>
      <w:bookmarkStart w:id="135" w:name="_Toc144974505"/>
      <w:bookmarkStart w:id="136" w:name="_Toc247513960"/>
      <w:bookmarkStart w:id="137" w:name="_Toc361508592"/>
      <w:bookmarkStart w:id="138" w:name="_Toc300834957"/>
      <w:bookmarkStart w:id="139" w:name="_Toc369531523"/>
      <w:bookmarkStart w:id="140" w:name="_Toc352691481"/>
      <w:bookmarkStart w:id="141" w:name="_Toc384308217"/>
      <w:bookmarkStart w:id="142" w:name="_Toc152045537"/>
      <w:bookmarkStart w:id="143" w:name="_Toc152042313"/>
      <w:bookmarkStart w:id="144" w:name="_Toc247527561"/>
      <w:bookmarkStart w:id="145" w:name="_Toc8349"/>
      <w:r w:rsidRPr="0009362D">
        <w:rPr>
          <w:rFonts w:ascii="宋体" w:hAnsi="宋体"/>
          <w:szCs w:val="22"/>
        </w:rPr>
        <w:t>能影响投标文</w:t>
      </w:r>
      <w:bookmarkEnd w:id="135"/>
      <w:r w:rsidRPr="0009362D">
        <w:rPr>
          <w:rFonts w:ascii="宋体" w:hAnsi="宋体"/>
          <w:szCs w:val="22"/>
        </w:rPr>
        <w:t>件编</w:t>
      </w:r>
      <w:bookmarkEnd w:id="136"/>
      <w:bookmarkEnd w:id="137"/>
      <w:bookmarkEnd w:id="138"/>
      <w:bookmarkEnd w:id="139"/>
      <w:bookmarkEnd w:id="140"/>
      <w:bookmarkEnd w:id="141"/>
      <w:bookmarkEnd w:id="142"/>
      <w:bookmarkEnd w:id="143"/>
      <w:bookmarkEnd w:id="144"/>
      <w:bookmarkEnd w:id="145"/>
      <w:r w:rsidRPr="0009362D">
        <w:rPr>
          <w:rFonts w:ascii="宋体" w:hAnsi="宋体"/>
          <w:szCs w:val="22"/>
        </w:rPr>
        <w:t>制的，将相应延长投标截止时间。</w:t>
      </w:r>
    </w:p>
    <w:p w14:paraId="27BBF77B"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2.3.2 投标人收到修改内容</w:t>
      </w:r>
      <w:bookmarkStart w:id="146" w:name="_Toc247527562"/>
      <w:bookmarkStart w:id="147" w:name="_Toc384308218"/>
      <w:bookmarkStart w:id="148" w:name="_Toc300834958"/>
      <w:bookmarkStart w:id="149" w:name="_Toc352691482"/>
      <w:bookmarkStart w:id="150" w:name="_Toc361508593"/>
      <w:bookmarkStart w:id="151" w:name="_Toc152045538"/>
      <w:bookmarkStart w:id="152" w:name="_Toc369531524"/>
      <w:bookmarkStart w:id="153" w:name="_Toc247513961"/>
      <w:bookmarkStart w:id="154" w:name="_Toc24632"/>
      <w:bookmarkStart w:id="155" w:name="_Toc144974506"/>
      <w:bookmarkStart w:id="156" w:name="_Toc152042314"/>
      <w:r w:rsidRPr="0009362D">
        <w:rPr>
          <w:rFonts w:ascii="宋体" w:hAnsi="宋体"/>
          <w:szCs w:val="22"/>
        </w:rPr>
        <w:t>后，</w:t>
      </w:r>
      <w:bookmarkEnd w:id="146"/>
      <w:bookmarkEnd w:id="147"/>
      <w:bookmarkEnd w:id="148"/>
      <w:bookmarkEnd w:id="149"/>
      <w:bookmarkEnd w:id="150"/>
      <w:bookmarkEnd w:id="151"/>
      <w:bookmarkEnd w:id="152"/>
      <w:bookmarkEnd w:id="153"/>
      <w:bookmarkEnd w:id="154"/>
      <w:bookmarkEnd w:id="155"/>
      <w:bookmarkEnd w:id="156"/>
      <w:r w:rsidRPr="0009362D">
        <w:rPr>
          <w:rFonts w:ascii="宋体" w:hAnsi="宋体"/>
          <w:szCs w:val="22"/>
        </w:rPr>
        <w:t>应按投标人须知前附表规定的时间和形式通知招标人，确认已收到该修改。</w:t>
      </w:r>
    </w:p>
    <w:p w14:paraId="7111FF2D" w14:textId="77777777" w:rsidR="00CC3E5E" w:rsidRPr="0009362D" w:rsidRDefault="00DE4018">
      <w:pPr>
        <w:keepNext/>
        <w:keepLines/>
        <w:spacing w:before="260" w:after="260"/>
        <w:ind w:firstLineChars="49" w:firstLine="137"/>
        <w:outlineLvl w:val="2"/>
        <w:rPr>
          <w:rFonts w:ascii="宋体" w:hAnsi="宋体"/>
          <w:sz w:val="28"/>
          <w:szCs w:val="20"/>
        </w:rPr>
      </w:pPr>
      <w:bookmarkStart w:id="157" w:name="_Toc20605"/>
      <w:bookmarkStart w:id="158" w:name="_Toc94031928"/>
      <w:bookmarkStart w:id="159" w:name="_Toc38791423"/>
      <w:bookmarkStart w:id="160" w:name="_Toc46759025"/>
      <w:r w:rsidRPr="0009362D">
        <w:rPr>
          <w:rFonts w:ascii="宋体" w:hAnsi="宋体"/>
          <w:sz w:val="28"/>
          <w:szCs w:val="20"/>
        </w:rPr>
        <w:t>2.</w:t>
      </w:r>
      <w:bookmarkEnd w:id="121"/>
      <w:bookmarkEnd w:id="122"/>
      <w:bookmarkEnd w:id="123"/>
      <w:bookmarkEnd w:id="124"/>
      <w:bookmarkEnd w:id="125"/>
      <w:bookmarkEnd w:id="126"/>
      <w:bookmarkEnd w:id="127"/>
      <w:bookmarkEnd w:id="128"/>
      <w:bookmarkEnd w:id="129"/>
      <w:bookmarkEnd w:id="130"/>
      <w:bookmarkEnd w:id="131"/>
      <w:r w:rsidRPr="0009362D">
        <w:rPr>
          <w:rFonts w:ascii="宋体" w:hAnsi="宋体"/>
          <w:sz w:val="28"/>
          <w:szCs w:val="20"/>
        </w:rPr>
        <w:t>4 招标文件的异议</w:t>
      </w:r>
      <w:bookmarkEnd w:id="157"/>
      <w:bookmarkEnd w:id="158"/>
      <w:bookmarkEnd w:id="159"/>
      <w:bookmarkEnd w:id="160"/>
    </w:p>
    <w:p w14:paraId="5A7744DA"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投标人或者其他利害关系人对招标文件有异议的，应当在投标截止时间10日前以书面形式提出。招标人将在收到异议之日起3日内作出答复；作出答复前，将暂停招标投标活动。</w:t>
      </w:r>
    </w:p>
    <w:p w14:paraId="2C99416E" w14:textId="77777777" w:rsidR="00CC3E5E" w:rsidRPr="0009362D" w:rsidRDefault="00DE4018">
      <w:pPr>
        <w:keepNext/>
        <w:keepLines/>
        <w:spacing w:before="240" w:line="412" w:lineRule="auto"/>
        <w:outlineLvl w:val="1"/>
        <w:rPr>
          <w:rFonts w:ascii="宋体" w:hAnsi="宋体"/>
          <w:b/>
          <w:sz w:val="32"/>
          <w:szCs w:val="20"/>
        </w:rPr>
      </w:pPr>
      <w:bookmarkStart w:id="161" w:name="_Toc38791424"/>
      <w:bookmarkStart w:id="162" w:name="_Toc94031929"/>
      <w:bookmarkStart w:id="163" w:name="_Toc29189"/>
      <w:bookmarkStart w:id="164" w:name="_Toc46759026"/>
      <w:r w:rsidRPr="0009362D">
        <w:rPr>
          <w:rFonts w:ascii="宋体" w:hAnsi="宋体"/>
          <w:b/>
          <w:sz w:val="32"/>
          <w:szCs w:val="20"/>
        </w:rPr>
        <w:t>3. 投标文件</w:t>
      </w:r>
      <w:bookmarkEnd w:id="161"/>
      <w:bookmarkEnd w:id="162"/>
      <w:bookmarkEnd w:id="163"/>
      <w:bookmarkEnd w:id="164"/>
    </w:p>
    <w:p w14:paraId="0E6FD176" w14:textId="77777777" w:rsidR="00CC3E5E" w:rsidRPr="0009362D" w:rsidRDefault="00DE4018">
      <w:pPr>
        <w:keepNext/>
        <w:keepLines/>
        <w:spacing w:after="260"/>
        <w:ind w:firstLineChars="49" w:firstLine="137"/>
        <w:outlineLvl w:val="2"/>
        <w:rPr>
          <w:rFonts w:ascii="宋体" w:hAnsi="宋体"/>
          <w:sz w:val="28"/>
          <w:szCs w:val="20"/>
        </w:rPr>
      </w:pPr>
      <w:bookmarkStart w:id="165" w:name="_Toc38791425"/>
      <w:bookmarkStart w:id="166" w:name="_Toc46759027"/>
      <w:bookmarkStart w:id="167" w:name="_Toc94031930"/>
      <w:bookmarkStart w:id="168" w:name="_Toc922"/>
      <w:r w:rsidRPr="0009362D">
        <w:rPr>
          <w:rFonts w:ascii="宋体" w:hAnsi="宋体"/>
          <w:sz w:val="28"/>
          <w:szCs w:val="20"/>
        </w:rPr>
        <w:t>3.1 投标文件的组成</w:t>
      </w:r>
      <w:bookmarkEnd w:id="165"/>
      <w:bookmarkEnd w:id="166"/>
      <w:bookmarkEnd w:id="167"/>
      <w:bookmarkEnd w:id="168"/>
    </w:p>
    <w:p w14:paraId="72C34DB1" w14:textId="77777777" w:rsidR="00CC3E5E" w:rsidRPr="0009362D" w:rsidRDefault="00DE4018">
      <w:pPr>
        <w:spacing w:line="400" w:lineRule="exact"/>
        <w:rPr>
          <w:rFonts w:ascii="宋体" w:hAnsi="宋体"/>
          <w:szCs w:val="22"/>
        </w:rPr>
      </w:pPr>
      <w:r w:rsidRPr="0009362D">
        <w:rPr>
          <w:rFonts w:ascii="宋体" w:hAnsi="宋体"/>
          <w:szCs w:val="22"/>
        </w:rPr>
        <w:t>3.1.1 投标文件应包括下列内容：</w:t>
      </w:r>
    </w:p>
    <w:p w14:paraId="4988777C" w14:textId="77777777" w:rsidR="00CC3E5E" w:rsidRPr="0009362D" w:rsidRDefault="00DE4018">
      <w:pPr>
        <w:spacing w:line="400" w:lineRule="exact"/>
        <w:ind w:firstLineChars="200" w:firstLine="420"/>
        <w:rPr>
          <w:rFonts w:ascii="宋体" w:hAnsi="宋体"/>
        </w:rPr>
      </w:pPr>
      <w:r w:rsidRPr="0009362D">
        <w:rPr>
          <w:rFonts w:ascii="宋体" w:hAnsi="宋体"/>
        </w:rPr>
        <w:t>（1）投标函；</w:t>
      </w:r>
    </w:p>
    <w:p w14:paraId="135CB760" w14:textId="77777777" w:rsidR="00CC3E5E" w:rsidRPr="0009362D" w:rsidRDefault="00DE4018">
      <w:pPr>
        <w:spacing w:line="400" w:lineRule="exact"/>
        <w:ind w:firstLineChars="200" w:firstLine="420"/>
        <w:rPr>
          <w:rFonts w:ascii="宋体" w:hAnsi="宋体"/>
        </w:rPr>
      </w:pPr>
      <w:r w:rsidRPr="0009362D">
        <w:rPr>
          <w:rFonts w:ascii="宋体" w:hAnsi="宋体"/>
        </w:rPr>
        <w:t>（2）法定代表人（单位负责人）身份证明或授权委托书；</w:t>
      </w:r>
    </w:p>
    <w:p w14:paraId="66F3A3DB" w14:textId="77777777" w:rsidR="00CC3E5E" w:rsidRPr="0009362D" w:rsidRDefault="00DE4018">
      <w:pPr>
        <w:spacing w:line="400" w:lineRule="exact"/>
        <w:ind w:firstLineChars="200" w:firstLine="420"/>
        <w:rPr>
          <w:rFonts w:ascii="宋体" w:hAnsi="宋体"/>
        </w:rPr>
      </w:pPr>
      <w:r w:rsidRPr="0009362D">
        <w:rPr>
          <w:rFonts w:ascii="宋体" w:hAnsi="宋体"/>
        </w:rPr>
        <w:t>（3）投标保证金；</w:t>
      </w:r>
    </w:p>
    <w:p w14:paraId="2BE1FB6D" w14:textId="77777777" w:rsidR="00CC3E5E" w:rsidRPr="0009362D" w:rsidRDefault="00DE4018">
      <w:pPr>
        <w:spacing w:line="400" w:lineRule="exact"/>
        <w:ind w:firstLineChars="200" w:firstLine="420"/>
        <w:rPr>
          <w:rFonts w:ascii="宋体" w:hAnsi="宋体"/>
        </w:rPr>
      </w:pPr>
      <w:r w:rsidRPr="0009362D">
        <w:rPr>
          <w:rFonts w:ascii="宋体" w:hAnsi="宋体"/>
        </w:rPr>
        <w:t>（4）商务和技术偏差表；</w:t>
      </w:r>
    </w:p>
    <w:p w14:paraId="17774989" w14:textId="77777777" w:rsidR="00CC3E5E" w:rsidRPr="0009362D" w:rsidRDefault="00DE4018">
      <w:pPr>
        <w:spacing w:line="400" w:lineRule="exact"/>
        <w:ind w:firstLineChars="200" w:firstLine="420"/>
        <w:rPr>
          <w:rFonts w:ascii="宋体" w:hAnsi="宋体"/>
        </w:rPr>
      </w:pPr>
      <w:r w:rsidRPr="0009362D">
        <w:rPr>
          <w:rFonts w:ascii="宋体" w:hAnsi="宋体"/>
        </w:rPr>
        <w:lastRenderedPageBreak/>
        <w:t>（5）分项报价表；</w:t>
      </w:r>
    </w:p>
    <w:p w14:paraId="564CC471" w14:textId="77777777" w:rsidR="00CC3E5E" w:rsidRPr="0009362D" w:rsidRDefault="00DE4018">
      <w:pPr>
        <w:spacing w:line="400" w:lineRule="exact"/>
        <w:ind w:firstLineChars="200" w:firstLine="420"/>
        <w:rPr>
          <w:rFonts w:ascii="宋体" w:hAnsi="宋体"/>
        </w:rPr>
      </w:pPr>
      <w:r w:rsidRPr="0009362D">
        <w:rPr>
          <w:rFonts w:ascii="宋体" w:hAnsi="宋体"/>
        </w:rPr>
        <w:t>（6）资格审查资料；</w:t>
      </w:r>
    </w:p>
    <w:p w14:paraId="5A18FB51" w14:textId="77777777" w:rsidR="00CC3E5E" w:rsidRPr="0009362D" w:rsidRDefault="00DE4018">
      <w:pPr>
        <w:spacing w:line="400" w:lineRule="exact"/>
        <w:ind w:firstLineChars="200" w:firstLine="420"/>
        <w:rPr>
          <w:rFonts w:ascii="宋体" w:hAnsi="宋体"/>
        </w:rPr>
      </w:pPr>
      <w:r w:rsidRPr="0009362D">
        <w:rPr>
          <w:rFonts w:ascii="宋体" w:hAnsi="宋体"/>
        </w:rPr>
        <w:t>（7）投标材料质量标准的详细描述；</w:t>
      </w:r>
    </w:p>
    <w:p w14:paraId="0B6E2B38" w14:textId="77777777" w:rsidR="00CC3E5E" w:rsidRPr="0009362D" w:rsidRDefault="00DE4018">
      <w:pPr>
        <w:spacing w:line="400" w:lineRule="exact"/>
        <w:ind w:firstLineChars="200" w:firstLine="420"/>
        <w:rPr>
          <w:rFonts w:ascii="宋体" w:hAnsi="宋体"/>
        </w:rPr>
      </w:pPr>
      <w:r w:rsidRPr="0009362D">
        <w:rPr>
          <w:rFonts w:ascii="宋体" w:hAnsi="宋体"/>
        </w:rPr>
        <w:t>（8）技术支持资料；</w:t>
      </w:r>
    </w:p>
    <w:p w14:paraId="1C7CC030" w14:textId="77777777" w:rsidR="00CC3E5E" w:rsidRPr="0009362D" w:rsidRDefault="00DE4018">
      <w:pPr>
        <w:spacing w:line="400" w:lineRule="exact"/>
        <w:ind w:firstLineChars="200" w:firstLine="420"/>
        <w:rPr>
          <w:rFonts w:ascii="宋体" w:hAnsi="宋体"/>
        </w:rPr>
      </w:pPr>
      <w:r w:rsidRPr="0009362D">
        <w:rPr>
          <w:rFonts w:ascii="宋体" w:hAnsi="宋体"/>
        </w:rPr>
        <w:t>（9）相关服务计划；</w:t>
      </w:r>
    </w:p>
    <w:p w14:paraId="78E5B7CB" w14:textId="77777777" w:rsidR="00CC3E5E" w:rsidRPr="0009362D" w:rsidRDefault="00DE4018">
      <w:pPr>
        <w:spacing w:line="400" w:lineRule="exact"/>
        <w:ind w:firstLineChars="200" w:firstLine="420"/>
        <w:rPr>
          <w:rFonts w:ascii="宋体" w:hAnsi="宋体"/>
        </w:rPr>
      </w:pPr>
      <w:r w:rsidRPr="0009362D">
        <w:rPr>
          <w:rFonts w:ascii="宋体" w:hAnsi="宋体"/>
        </w:rPr>
        <w:t>（10）投标人须知前附表规定的其他资料</w:t>
      </w:r>
      <w:r w:rsidRPr="0009362D">
        <w:rPr>
          <w:rFonts w:ascii="宋体" w:hAnsi="宋体" w:hint="eastAsia"/>
        </w:rPr>
        <w:t>；</w:t>
      </w:r>
    </w:p>
    <w:p w14:paraId="1FC8D618" w14:textId="77777777" w:rsidR="00CC3E5E" w:rsidRPr="0009362D" w:rsidRDefault="00DE4018">
      <w:pPr>
        <w:spacing w:line="400" w:lineRule="exact"/>
        <w:ind w:firstLineChars="200" w:firstLine="420"/>
        <w:rPr>
          <w:rFonts w:ascii="宋体" w:hAnsi="宋体"/>
        </w:rPr>
      </w:pPr>
      <w:r w:rsidRPr="0009362D">
        <w:rPr>
          <w:rFonts w:ascii="宋体" w:hAnsi="宋体"/>
        </w:rPr>
        <w:t>（1</w:t>
      </w:r>
      <w:r w:rsidRPr="0009362D">
        <w:rPr>
          <w:rFonts w:ascii="宋体" w:hAnsi="宋体" w:hint="eastAsia"/>
        </w:rPr>
        <w:t>1</w:t>
      </w:r>
      <w:r w:rsidRPr="0009362D">
        <w:rPr>
          <w:rFonts w:ascii="宋体" w:hAnsi="宋体"/>
        </w:rPr>
        <w:t>）</w:t>
      </w:r>
      <w:r w:rsidRPr="0009362D">
        <w:rPr>
          <w:rFonts w:ascii="宋体" w:hAnsi="宋体" w:hint="eastAsia"/>
        </w:rPr>
        <w:t>投标样板。</w:t>
      </w:r>
    </w:p>
    <w:p w14:paraId="76CA0732"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投标人在评标过程中作出的符合法律法规和招标文件规定的澄清确认，构成投标文件的组成部分。</w:t>
      </w:r>
    </w:p>
    <w:p w14:paraId="3F82F702"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3.1.2 投标人须知前附表规定不接受联合体投标的，或投标人没有组成联合体的，投标文件不包括本章第3.1.1（3）目所指的联合体协议书。</w:t>
      </w:r>
    </w:p>
    <w:p w14:paraId="1E4AECA8"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3.1.3 投标人须知前附表未要求提交投标保证金的，投标文件不包括本章第3.1.1（4）目所指的投标保证金。</w:t>
      </w:r>
    </w:p>
    <w:p w14:paraId="3B65B635" w14:textId="77777777" w:rsidR="00CC3E5E" w:rsidRPr="0009362D" w:rsidRDefault="00DE4018">
      <w:pPr>
        <w:keepNext/>
        <w:keepLines/>
        <w:spacing w:before="260" w:after="260"/>
        <w:ind w:firstLineChars="49" w:firstLine="137"/>
        <w:outlineLvl w:val="2"/>
        <w:rPr>
          <w:rFonts w:ascii="宋体" w:hAnsi="宋体"/>
          <w:sz w:val="28"/>
          <w:szCs w:val="20"/>
        </w:rPr>
      </w:pPr>
      <w:bookmarkStart w:id="169" w:name="_Toc94031931"/>
      <w:bookmarkStart w:id="170" w:name="_Toc580"/>
      <w:bookmarkStart w:id="171" w:name="_Toc46759028"/>
      <w:bookmarkStart w:id="172" w:name="_Toc38791426"/>
      <w:r w:rsidRPr="0009362D">
        <w:rPr>
          <w:rFonts w:ascii="宋体" w:hAnsi="宋体"/>
          <w:sz w:val="28"/>
          <w:szCs w:val="20"/>
        </w:rPr>
        <w:t>3.2 投标报价</w:t>
      </w:r>
      <w:bookmarkEnd w:id="169"/>
      <w:bookmarkEnd w:id="170"/>
      <w:bookmarkEnd w:id="171"/>
      <w:bookmarkEnd w:id="172"/>
    </w:p>
    <w:p w14:paraId="480BEC8A"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3.2.1</w:t>
      </w:r>
      <w:r w:rsidRPr="0009362D">
        <w:rPr>
          <w:rFonts w:ascii="宋体" w:hAnsi="宋体" w:hint="eastAsia"/>
          <w:szCs w:val="22"/>
        </w:rPr>
        <w:t xml:space="preserve"> </w:t>
      </w:r>
      <w:r w:rsidRPr="0009362D">
        <w:rPr>
          <w:rFonts w:ascii="宋体" w:hAnsi="宋体"/>
          <w:szCs w:val="22"/>
        </w:rPr>
        <w:t>投标报价应包括国家规定的税金，除投标人须知前附表另有规定外，税金按一般计税方法计算。投标人应按第六章“投标文件格式”的要求在投标函中进行报价并填写分项报价表。</w:t>
      </w:r>
    </w:p>
    <w:p w14:paraId="0C7E4972"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3.2.2 投标人应充分了解该项目的总体情况以及影响投标报价的其他要素。</w:t>
      </w:r>
    </w:p>
    <w:p w14:paraId="63D44FB0"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3.2.3</w:t>
      </w:r>
      <w:bookmarkStart w:id="173" w:name="_Toc152045543"/>
      <w:bookmarkStart w:id="174" w:name="_Toc384308224"/>
      <w:bookmarkStart w:id="175" w:name="_Toc15242"/>
      <w:bookmarkStart w:id="176" w:name="_Toc247527568"/>
      <w:bookmarkStart w:id="177" w:name="_Toc144974511"/>
      <w:bookmarkStart w:id="178" w:name="_Toc247513967"/>
      <w:bookmarkStart w:id="179" w:name="_Toc352691487"/>
      <w:bookmarkStart w:id="180" w:name="_Toc300834964"/>
      <w:bookmarkStart w:id="181" w:name="_Toc361508599"/>
      <w:bookmarkStart w:id="182" w:name="_Toc152042319"/>
      <w:bookmarkStart w:id="183" w:name="_Toc369531530"/>
      <w:bookmarkEnd w:id="173"/>
      <w:bookmarkEnd w:id="174"/>
      <w:bookmarkEnd w:id="175"/>
      <w:bookmarkEnd w:id="176"/>
      <w:bookmarkEnd w:id="177"/>
      <w:bookmarkEnd w:id="178"/>
      <w:bookmarkEnd w:id="179"/>
      <w:bookmarkEnd w:id="180"/>
      <w:bookmarkEnd w:id="181"/>
      <w:bookmarkEnd w:id="182"/>
      <w:bookmarkEnd w:id="183"/>
      <w:r w:rsidRPr="0009362D">
        <w:rPr>
          <w:rFonts w:ascii="宋体" w:hAnsi="宋体"/>
          <w:szCs w:val="22"/>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14:paraId="6301F265"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3.2.4</w:t>
      </w:r>
      <w:r w:rsidRPr="0009362D">
        <w:rPr>
          <w:rFonts w:ascii="宋体" w:hAnsi="宋体" w:hint="eastAsia"/>
          <w:szCs w:val="22"/>
        </w:rPr>
        <w:t xml:space="preserve"> </w:t>
      </w:r>
      <w:r w:rsidRPr="0009362D">
        <w:rPr>
          <w:rFonts w:ascii="宋体" w:hAnsi="宋体"/>
          <w:szCs w:val="22"/>
        </w:rPr>
        <w:t>招标人设有最高投标限价的，投标人的投标报价不得超过最高投标限价，最高投标限价在投标</w:t>
      </w:r>
      <w:bookmarkStart w:id="184" w:name="_Toc247513968"/>
      <w:bookmarkStart w:id="185" w:name="_Toc152045544"/>
      <w:bookmarkStart w:id="186" w:name="_Toc152042320"/>
      <w:bookmarkStart w:id="187" w:name="_Toc247527569"/>
      <w:bookmarkStart w:id="188" w:name="_Toc361508600"/>
      <w:bookmarkStart w:id="189" w:name="_Toc144974512"/>
      <w:bookmarkStart w:id="190" w:name="_Toc352691488"/>
      <w:bookmarkStart w:id="191" w:name="_Toc384308225"/>
      <w:bookmarkStart w:id="192" w:name="_Toc300834965"/>
      <w:bookmarkStart w:id="193" w:name="_Toc369531531"/>
      <w:bookmarkStart w:id="194" w:name="_Toc10429"/>
      <w:r w:rsidRPr="0009362D">
        <w:rPr>
          <w:rFonts w:ascii="宋体" w:hAnsi="宋体"/>
          <w:szCs w:val="22"/>
        </w:rPr>
        <w:t>人须知前附表中载明。</w:t>
      </w:r>
      <w:bookmarkEnd w:id="184"/>
      <w:bookmarkEnd w:id="185"/>
      <w:bookmarkEnd w:id="186"/>
      <w:bookmarkEnd w:id="187"/>
      <w:bookmarkEnd w:id="188"/>
      <w:bookmarkEnd w:id="189"/>
      <w:bookmarkEnd w:id="190"/>
      <w:bookmarkEnd w:id="191"/>
      <w:bookmarkEnd w:id="192"/>
      <w:bookmarkEnd w:id="193"/>
      <w:bookmarkEnd w:id="194"/>
    </w:p>
    <w:p w14:paraId="5CBCF644"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3.2.</w:t>
      </w:r>
      <w:r w:rsidRPr="0009362D">
        <w:rPr>
          <w:rFonts w:ascii="宋体" w:hAnsi="宋体" w:hint="eastAsia"/>
          <w:szCs w:val="22"/>
        </w:rPr>
        <w:t>5</w:t>
      </w:r>
      <w:r w:rsidRPr="0009362D">
        <w:rPr>
          <w:rFonts w:ascii="宋体" w:hAnsi="宋体"/>
          <w:szCs w:val="22"/>
        </w:rPr>
        <w:t xml:space="preserve"> 投标报价的其他要求见投标人须知前附表。</w:t>
      </w:r>
    </w:p>
    <w:p w14:paraId="584065EB" w14:textId="77777777" w:rsidR="00CC3E5E" w:rsidRPr="0009362D" w:rsidRDefault="00DE4018">
      <w:pPr>
        <w:keepNext/>
        <w:keepLines/>
        <w:spacing w:before="260" w:after="260"/>
        <w:ind w:firstLineChars="49" w:firstLine="137"/>
        <w:outlineLvl w:val="2"/>
        <w:rPr>
          <w:rFonts w:ascii="宋体" w:hAnsi="宋体"/>
          <w:sz w:val="28"/>
          <w:szCs w:val="20"/>
        </w:rPr>
      </w:pPr>
      <w:bookmarkStart w:id="195" w:name="_Toc38791427"/>
      <w:bookmarkStart w:id="196" w:name="_Toc27193"/>
      <w:bookmarkStart w:id="197" w:name="_Toc46759029"/>
      <w:bookmarkStart w:id="198" w:name="_Toc94031932"/>
      <w:r w:rsidRPr="0009362D">
        <w:rPr>
          <w:rFonts w:ascii="宋体" w:hAnsi="宋体"/>
          <w:sz w:val="28"/>
          <w:szCs w:val="20"/>
        </w:rPr>
        <w:t>3.3 投标有效期</w:t>
      </w:r>
      <w:bookmarkEnd w:id="195"/>
      <w:bookmarkEnd w:id="196"/>
      <w:bookmarkEnd w:id="197"/>
      <w:bookmarkEnd w:id="198"/>
    </w:p>
    <w:p w14:paraId="3992D2B2"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3.3.1 除投标人须知前附表另有规定外，投标有效期为</w:t>
      </w:r>
      <w:r w:rsidRPr="0009362D">
        <w:rPr>
          <w:rFonts w:ascii="宋体" w:hAnsi="宋体" w:hint="eastAsia"/>
          <w:szCs w:val="22"/>
        </w:rPr>
        <w:t>180</w:t>
      </w:r>
      <w:r w:rsidRPr="0009362D">
        <w:rPr>
          <w:rFonts w:ascii="宋体" w:hAnsi="宋体"/>
          <w:szCs w:val="22"/>
        </w:rPr>
        <w:t>天。</w:t>
      </w:r>
    </w:p>
    <w:p w14:paraId="50A9C6D6"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3.3.2 在投标有效期内，投标人撤销投标文件的，应承担招标文件和法律规定的责任。</w:t>
      </w:r>
    </w:p>
    <w:p w14:paraId="1C3DE738"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0DDC2344" w14:textId="77777777" w:rsidR="00CC3E5E" w:rsidRPr="0009362D" w:rsidRDefault="00DE4018">
      <w:pPr>
        <w:keepNext/>
        <w:keepLines/>
        <w:spacing w:before="260" w:after="260"/>
        <w:ind w:firstLineChars="49" w:firstLine="137"/>
        <w:outlineLvl w:val="2"/>
        <w:rPr>
          <w:rFonts w:ascii="宋体" w:hAnsi="宋体"/>
          <w:sz w:val="28"/>
          <w:szCs w:val="20"/>
        </w:rPr>
      </w:pPr>
      <w:bookmarkStart w:id="199" w:name="_Toc38791428"/>
      <w:bookmarkStart w:id="200" w:name="_Toc46759030"/>
      <w:bookmarkStart w:id="201" w:name="_Toc94031933"/>
      <w:bookmarkStart w:id="202" w:name="_Toc19441"/>
      <w:r w:rsidRPr="0009362D">
        <w:rPr>
          <w:rFonts w:ascii="宋体" w:hAnsi="宋体"/>
          <w:sz w:val="28"/>
          <w:szCs w:val="20"/>
        </w:rPr>
        <w:lastRenderedPageBreak/>
        <w:t>3.4 投标保证金</w:t>
      </w:r>
      <w:bookmarkEnd w:id="199"/>
      <w:bookmarkEnd w:id="200"/>
      <w:bookmarkEnd w:id="201"/>
      <w:bookmarkEnd w:id="202"/>
    </w:p>
    <w:p w14:paraId="5141ABF6"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3.4.1 投标人在递交投标文件的同时，应按投标人须知前附表规定的金额</w:t>
      </w:r>
      <w:bookmarkStart w:id="203" w:name="_Toc144974513"/>
      <w:bookmarkStart w:id="204" w:name="_Toc361508601"/>
      <w:bookmarkStart w:id="205" w:name="_Toc152042321"/>
      <w:bookmarkStart w:id="206" w:name="_Toc300834966"/>
      <w:bookmarkStart w:id="207" w:name="_Toc384308226"/>
      <w:bookmarkStart w:id="208" w:name="_Toc4592"/>
      <w:bookmarkStart w:id="209" w:name="_Toc247513969"/>
      <w:bookmarkStart w:id="210" w:name="_Toc247527570"/>
      <w:bookmarkStart w:id="211" w:name="_Toc152045545"/>
      <w:bookmarkStart w:id="212" w:name="_Toc369531532"/>
      <w:bookmarkStart w:id="213" w:name="_Toc352691489"/>
      <w:r w:rsidRPr="0009362D">
        <w:rPr>
          <w:rFonts w:ascii="宋体" w:hAnsi="宋体"/>
          <w:szCs w:val="22"/>
        </w:rPr>
        <w:t>、形式和第六章“投标文</w:t>
      </w:r>
      <w:bookmarkEnd w:id="203"/>
      <w:bookmarkEnd w:id="204"/>
      <w:bookmarkEnd w:id="205"/>
      <w:bookmarkEnd w:id="206"/>
      <w:bookmarkEnd w:id="207"/>
      <w:bookmarkEnd w:id="208"/>
      <w:bookmarkEnd w:id="209"/>
      <w:bookmarkEnd w:id="210"/>
      <w:bookmarkEnd w:id="211"/>
      <w:bookmarkEnd w:id="212"/>
      <w:bookmarkEnd w:id="213"/>
      <w:r w:rsidRPr="0009362D">
        <w:rPr>
          <w:rFonts w:ascii="宋体" w:hAnsi="宋体"/>
          <w:szCs w:val="22"/>
        </w:rPr>
        <w:t>件格式”规定的投标保证金格式递交投标保证金，并作为其投标文件的组成部分。境内投标人以现金或者支票形式提交的投标保证金，应当从其基本账户转出并在投标文件中附上基本账户开户证明。</w:t>
      </w:r>
    </w:p>
    <w:p w14:paraId="5F6EE86A" w14:textId="77777777" w:rsidR="00CC3E5E" w:rsidRPr="0009362D" w:rsidRDefault="00DE4018">
      <w:pPr>
        <w:spacing w:line="400" w:lineRule="exact"/>
        <w:ind w:firstLineChars="200" w:firstLine="420"/>
        <w:jc w:val="left"/>
        <w:rPr>
          <w:rFonts w:ascii="宋体" w:hAnsi="宋体"/>
          <w:szCs w:val="22"/>
        </w:rPr>
      </w:pPr>
      <w:r w:rsidRPr="0009362D">
        <w:rPr>
          <w:rFonts w:ascii="宋体" w:hAnsi="宋体"/>
          <w:szCs w:val="22"/>
        </w:rPr>
        <w:t>3.4.2 投标人不按本章第3.4.1项</w:t>
      </w:r>
      <w:bookmarkStart w:id="214" w:name="_Toc29025"/>
      <w:bookmarkStart w:id="215" w:name="_Toc361508602"/>
      <w:bookmarkStart w:id="216" w:name="_Toc352691490"/>
      <w:bookmarkStart w:id="217" w:name="_Toc369531533"/>
      <w:bookmarkStart w:id="218" w:name="_Toc384308227"/>
      <w:r w:rsidRPr="0009362D">
        <w:rPr>
          <w:rFonts w:ascii="宋体" w:hAnsi="宋体"/>
          <w:szCs w:val="22"/>
        </w:rPr>
        <w:t>要求提交投标保证金的，</w:t>
      </w:r>
      <w:bookmarkEnd w:id="214"/>
      <w:bookmarkEnd w:id="215"/>
      <w:bookmarkEnd w:id="216"/>
      <w:bookmarkEnd w:id="217"/>
      <w:bookmarkEnd w:id="218"/>
      <w:r w:rsidRPr="0009362D">
        <w:rPr>
          <w:rFonts w:ascii="宋体" w:hAnsi="宋体"/>
          <w:szCs w:val="22"/>
        </w:rPr>
        <w:t>评标委员会将否决其投标。</w:t>
      </w:r>
    </w:p>
    <w:p w14:paraId="3CD70180"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3.4.3 招标人最迟将在与中标人</w:t>
      </w:r>
      <w:bookmarkStart w:id="219" w:name="_Toc300834967"/>
      <w:bookmarkStart w:id="220" w:name="_Toc144974514"/>
      <w:bookmarkStart w:id="221" w:name="_Toc152045546"/>
      <w:bookmarkStart w:id="222" w:name="_Toc384308228"/>
      <w:bookmarkStart w:id="223" w:name="_Toc361508603"/>
      <w:bookmarkStart w:id="224" w:name="_Toc152042322"/>
      <w:bookmarkStart w:id="225" w:name="_Toc352691491"/>
      <w:bookmarkStart w:id="226" w:name="_Toc247513970"/>
      <w:bookmarkStart w:id="227" w:name="_Toc14751"/>
      <w:bookmarkStart w:id="228" w:name="_Toc247527571"/>
      <w:bookmarkStart w:id="229" w:name="_Toc369531534"/>
      <w:r w:rsidRPr="0009362D">
        <w:rPr>
          <w:rFonts w:ascii="宋体" w:hAnsi="宋体"/>
          <w:szCs w:val="22"/>
        </w:rPr>
        <w:t>签订合同后5日</w:t>
      </w:r>
      <w:bookmarkEnd w:id="219"/>
      <w:bookmarkEnd w:id="220"/>
      <w:bookmarkEnd w:id="221"/>
      <w:bookmarkEnd w:id="222"/>
      <w:bookmarkEnd w:id="223"/>
      <w:bookmarkEnd w:id="224"/>
      <w:bookmarkEnd w:id="225"/>
      <w:bookmarkEnd w:id="226"/>
      <w:bookmarkEnd w:id="227"/>
      <w:bookmarkEnd w:id="228"/>
      <w:bookmarkEnd w:id="229"/>
      <w:r w:rsidRPr="0009362D">
        <w:rPr>
          <w:rFonts w:ascii="宋体" w:hAnsi="宋体"/>
          <w:szCs w:val="22"/>
        </w:rPr>
        <w:t>内</w:t>
      </w:r>
      <w:bookmarkStart w:id="230" w:name="_Toc361508604"/>
      <w:bookmarkStart w:id="231" w:name="_Toc152045547"/>
      <w:bookmarkStart w:id="232" w:name="_Toc369531535"/>
      <w:bookmarkStart w:id="233" w:name="_Toc152042323"/>
      <w:bookmarkStart w:id="234" w:name="_Toc384308229"/>
      <w:bookmarkStart w:id="235" w:name="_Toc247527572"/>
      <w:bookmarkStart w:id="236" w:name="_Toc17952"/>
      <w:bookmarkStart w:id="237" w:name="_Toc352691492"/>
      <w:bookmarkStart w:id="238" w:name="_Toc144974515"/>
      <w:bookmarkStart w:id="239" w:name="_Toc247513971"/>
      <w:bookmarkStart w:id="240" w:name="_Toc300834968"/>
      <w:r w:rsidRPr="0009362D">
        <w:rPr>
          <w:rFonts w:ascii="宋体" w:hAnsi="宋体"/>
          <w:szCs w:val="22"/>
        </w:rPr>
        <w:t>，向未中标的投标人和中</w:t>
      </w:r>
      <w:bookmarkEnd w:id="230"/>
      <w:bookmarkEnd w:id="231"/>
      <w:bookmarkEnd w:id="232"/>
      <w:bookmarkEnd w:id="233"/>
      <w:bookmarkEnd w:id="234"/>
      <w:bookmarkEnd w:id="235"/>
      <w:bookmarkEnd w:id="236"/>
      <w:bookmarkEnd w:id="237"/>
      <w:bookmarkEnd w:id="238"/>
      <w:bookmarkEnd w:id="239"/>
      <w:bookmarkEnd w:id="240"/>
      <w:r w:rsidRPr="0009362D">
        <w:rPr>
          <w:rFonts w:ascii="宋体" w:hAnsi="宋体"/>
          <w:szCs w:val="22"/>
        </w:rPr>
        <w:t>标人退还投标保证金。投标保证金以现金或者支票形式递交的，还应退还银行同期存款利息。</w:t>
      </w:r>
    </w:p>
    <w:p w14:paraId="1F6160EC"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3.4.4 有下列情形之一的，投标保证金将不予退还：</w:t>
      </w:r>
    </w:p>
    <w:p w14:paraId="75CFF3E8" w14:textId="77777777" w:rsidR="00CC3E5E" w:rsidRPr="0009362D" w:rsidRDefault="00DE4018">
      <w:pPr>
        <w:spacing w:line="400" w:lineRule="exact"/>
        <w:ind w:firstLineChars="150" w:firstLine="315"/>
        <w:rPr>
          <w:rFonts w:ascii="宋体" w:hAnsi="宋体"/>
          <w:color w:val="000000"/>
        </w:rPr>
      </w:pPr>
      <w:bookmarkStart w:id="241" w:name="_Toc46759031"/>
      <w:bookmarkStart w:id="242" w:name="_Toc38791430"/>
      <w:r w:rsidRPr="0009362D">
        <w:rPr>
          <w:rFonts w:ascii="宋体" w:hAnsi="宋体"/>
          <w:color w:val="000000"/>
        </w:rPr>
        <w:t>（1）投标人在投标有效期内撤销投标文件；</w:t>
      </w:r>
    </w:p>
    <w:p w14:paraId="45CCF1A2" w14:textId="77777777" w:rsidR="00CC3E5E" w:rsidRPr="0009362D" w:rsidRDefault="00DE4018">
      <w:pPr>
        <w:spacing w:line="400" w:lineRule="exact"/>
        <w:ind w:firstLineChars="150" w:firstLine="315"/>
        <w:rPr>
          <w:rFonts w:ascii="宋体" w:hAnsi="宋体"/>
          <w:color w:val="000000"/>
        </w:rPr>
      </w:pPr>
      <w:r w:rsidRPr="0009362D">
        <w:rPr>
          <w:rFonts w:ascii="宋体" w:hAnsi="宋体"/>
          <w:color w:val="000000"/>
        </w:rPr>
        <w:t>（2）中标人在收到中标通知书后，无正当理由不与招标人订立合同，在签订合同时向招标人提出附加条件，或者不按照招标文件要求提交履约保证金；</w:t>
      </w:r>
    </w:p>
    <w:p w14:paraId="625EB27C" w14:textId="77777777" w:rsidR="00CC3E5E" w:rsidRPr="0009362D" w:rsidRDefault="00DE4018">
      <w:pPr>
        <w:spacing w:line="400" w:lineRule="exact"/>
        <w:ind w:firstLineChars="150" w:firstLine="315"/>
        <w:rPr>
          <w:rFonts w:ascii="宋体" w:hAnsi="宋体"/>
          <w:szCs w:val="21"/>
        </w:rPr>
      </w:pPr>
      <w:r w:rsidRPr="0009362D">
        <w:rPr>
          <w:rFonts w:ascii="宋体" w:hAnsi="宋体"/>
          <w:color w:val="000000"/>
        </w:rPr>
        <w:t>（3）发生投标人须知前附表</w:t>
      </w:r>
      <w:r w:rsidRPr="0009362D">
        <w:rPr>
          <w:rFonts w:ascii="宋体" w:hAnsi="宋体"/>
          <w:szCs w:val="21"/>
        </w:rPr>
        <w:t>规定的其他可以不予退还投标保证金的情形</w:t>
      </w:r>
      <w:r w:rsidRPr="0009362D">
        <w:rPr>
          <w:rFonts w:ascii="宋体" w:hAnsi="宋体" w:hint="eastAsia"/>
          <w:szCs w:val="21"/>
        </w:rPr>
        <w:t>；</w:t>
      </w:r>
    </w:p>
    <w:p w14:paraId="65F228B2" w14:textId="77777777" w:rsidR="00CC3E5E" w:rsidRPr="0009362D" w:rsidRDefault="00DE4018">
      <w:pPr>
        <w:keepNext/>
        <w:keepLines/>
        <w:spacing w:before="260" w:after="260"/>
        <w:ind w:firstLineChars="49" w:firstLine="137"/>
        <w:outlineLvl w:val="2"/>
        <w:rPr>
          <w:rFonts w:ascii="宋体" w:hAnsi="宋体"/>
          <w:sz w:val="28"/>
          <w:szCs w:val="20"/>
        </w:rPr>
      </w:pPr>
      <w:bookmarkStart w:id="243" w:name="_Toc18864"/>
      <w:bookmarkStart w:id="244" w:name="_Toc94031934"/>
      <w:r w:rsidRPr="0009362D">
        <w:rPr>
          <w:rFonts w:ascii="宋体" w:hAnsi="宋体"/>
          <w:sz w:val="28"/>
          <w:szCs w:val="20"/>
        </w:rPr>
        <w:t>3.5 资格审查资料</w:t>
      </w:r>
      <w:bookmarkEnd w:id="241"/>
      <w:bookmarkEnd w:id="242"/>
      <w:bookmarkEnd w:id="243"/>
      <w:bookmarkEnd w:id="244"/>
    </w:p>
    <w:p w14:paraId="161012DA" w14:textId="77777777" w:rsidR="00CC3E5E" w:rsidRPr="0009362D" w:rsidRDefault="00DE4018">
      <w:pPr>
        <w:spacing w:line="400" w:lineRule="exact"/>
        <w:ind w:firstLineChars="200" w:firstLine="420"/>
        <w:rPr>
          <w:rFonts w:ascii="宋体" w:hAnsi="宋体"/>
        </w:rPr>
      </w:pPr>
      <w:bookmarkStart w:id="245" w:name="_Toc38791431"/>
      <w:bookmarkStart w:id="246" w:name="_Toc46759032"/>
      <w:r w:rsidRPr="0009362D">
        <w:rPr>
          <w:rFonts w:ascii="宋体" w:hAnsi="宋体"/>
        </w:rPr>
        <w:t>除投标人须知前附表另有规定外，投标人应按下列规定提供资格审查资料，以证明其满足本章第1.4款规定的</w:t>
      </w:r>
      <w:r w:rsidRPr="0009362D">
        <w:rPr>
          <w:rFonts w:ascii="宋体" w:hAnsi="宋体"/>
          <w:color w:val="000000"/>
        </w:rPr>
        <w:t>资质、财务、业绩、信誉等要求。</w:t>
      </w:r>
    </w:p>
    <w:p w14:paraId="01AFF50A" w14:textId="77777777" w:rsidR="00CC3E5E" w:rsidRPr="0009362D" w:rsidRDefault="00DE4018">
      <w:pPr>
        <w:spacing w:line="400" w:lineRule="exact"/>
        <w:ind w:firstLineChars="200" w:firstLine="420"/>
        <w:rPr>
          <w:rFonts w:ascii="宋体" w:hAnsi="宋体"/>
        </w:rPr>
      </w:pPr>
      <w:r w:rsidRPr="0009362D">
        <w:rPr>
          <w:rFonts w:ascii="宋体" w:hAnsi="宋体"/>
        </w:rPr>
        <w:t>3.5.1 “投标人基本情况表”应附投标人及其制造商（适用于代理经销商投标的情形）资格或者资质证书副本和投标材料检验或认证等材料的原件扫描件以及：</w:t>
      </w:r>
    </w:p>
    <w:p w14:paraId="56582AD1"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（1）投标人为企业的，应提交营业执照和组织机构代码证的原件扫描件（按照“三证合一”或“五证合一”登记制度进行登记的，可仅提供营业执照原件扫描件）；</w:t>
      </w:r>
    </w:p>
    <w:p w14:paraId="0F6F77E3"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（2）投标人为依法允许经营的事业单位的，应提交事业单位法人证书和组织机构代码证的原件扫描件。</w:t>
      </w:r>
    </w:p>
    <w:p w14:paraId="4256EF6B" w14:textId="77777777" w:rsidR="00CC3E5E" w:rsidRPr="0009362D" w:rsidRDefault="00DE4018">
      <w:pPr>
        <w:spacing w:line="400" w:lineRule="exact"/>
        <w:ind w:firstLineChars="200" w:firstLine="420"/>
        <w:rPr>
          <w:rFonts w:ascii="宋体" w:hAnsi="宋体"/>
        </w:rPr>
      </w:pPr>
      <w:r w:rsidRPr="0009362D">
        <w:rPr>
          <w:rFonts w:ascii="宋体" w:hAnsi="宋体"/>
        </w:rPr>
        <w:t>3.5.2 “近年财务状况表”应附经会计师事务所或审计机构审计的财务会计报表，包括资产负债表、现金流量表、利润表和财务情况说明书的原件扫描件，具体年份要求见投标人须知前附表。投标人的成立时间少于投标人须知前附表规定年份的，应提供成立以来的财务状况</w:t>
      </w:r>
      <w:r w:rsidRPr="0009362D">
        <w:rPr>
          <w:rFonts w:ascii="宋体" w:hAnsi="宋体" w:hint="eastAsia"/>
        </w:rPr>
        <w:t>表</w:t>
      </w:r>
      <w:r w:rsidRPr="0009362D">
        <w:rPr>
          <w:rFonts w:ascii="宋体" w:hAnsi="宋体"/>
        </w:rPr>
        <w:t>。</w:t>
      </w:r>
    </w:p>
    <w:p w14:paraId="1C2BBF4E" w14:textId="77777777" w:rsidR="00CC3E5E" w:rsidRPr="0009362D" w:rsidRDefault="00DE4018">
      <w:pPr>
        <w:spacing w:line="400" w:lineRule="exact"/>
        <w:ind w:firstLineChars="200" w:firstLine="420"/>
        <w:rPr>
          <w:rFonts w:ascii="宋体" w:hAnsi="宋体"/>
        </w:rPr>
      </w:pPr>
      <w:r w:rsidRPr="0009362D">
        <w:rPr>
          <w:rFonts w:ascii="宋体" w:hAnsi="宋体"/>
        </w:rPr>
        <w:t>3.5.3 “近年完成的类似项目情况表”应附中标通知书和（或）合同协议书、材料进场验收证书等的原件扫描件，具体</w:t>
      </w:r>
      <w:r w:rsidRPr="0009362D">
        <w:rPr>
          <w:rFonts w:ascii="宋体" w:hAnsi="宋体" w:hint="eastAsia"/>
        </w:rPr>
        <w:t>时间</w:t>
      </w:r>
      <w:r w:rsidRPr="0009362D">
        <w:rPr>
          <w:rFonts w:ascii="宋体" w:hAnsi="宋体"/>
        </w:rPr>
        <w:t>要求见投标人须知前附表。每张表格只填写一个项目，并标明序号。</w:t>
      </w:r>
    </w:p>
    <w:p w14:paraId="5556C83C" w14:textId="77777777" w:rsidR="00CC3E5E" w:rsidRPr="0009362D" w:rsidRDefault="00DE4018">
      <w:pPr>
        <w:spacing w:line="400" w:lineRule="exact"/>
        <w:ind w:firstLineChars="200" w:firstLine="420"/>
        <w:rPr>
          <w:rFonts w:ascii="宋体" w:hAnsi="宋体"/>
        </w:rPr>
      </w:pPr>
      <w:r w:rsidRPr="0009362D">
        <w:rPr>
          <w:rFonts w:ascii="宋体" w:hAnsi="宋体"/>
        </w:rPr>
        <w:t>3.5.4 “正在供货和新承接的项目情况表”应附中标通知书和（或）合同协议书原件扫描件。每张表格只填写一个项目，并标明序号。</w:t>
      </w:r>
    </w:p>
    <w:p w14:paraId="7D4C88C6" w14:textId="77777777" w:rsidR="00CC3E5E" w:rsidRPr="0009362D" w:rsidRDefault="00DE4018">
      <w:pPr>
        <w:keepNext/>
        <w:keepLines/>
        <w:spacing w:before="260" w:after="260" w:line="360" w:lineRule="auto"/>
        <w:ind w:firstLineChars="199" w:firstLine="418"/>
        <w:rPr>
          <w:rFonts w:ascii="宋体" w:hAnsi="宋体"/>
        </w:rPr>
      </w:pPr>
      <w:r w:rsidRPr="0009362D">
        <w:rPr>
          <w:rFonts w:ascii="宋体" w:hAnsi="宋体"/>
        </w:rPr>
        <w:lastRenderedPageBreak/>
        <w:t>3.5.5 “近年发生的诉讼及仲裁情况”应说明投标人败诉的材料买卖合同的相关情况，并附法院或仲裁机构作出的判决、裁决等有关法律文书原件扫描件，具体</w:t>
      </w:r>
      <w:r w:rsidRPr="0009362D">
        <w:rPr>
          <w:rFonts w:ascii="宋体" w:hAnsi="宋体" w:hint="eastAsia"/>
        </w:rPr>
        <w:t>时间</w:t>
      </w:r>
      <w:r w:rsidRPr="0009362D">
        <w:rPr>
          <w:rFonts w:ascii="宋体" w:hAnsi="宋体"/>
        </w:rPr>
        <w:t>要求见投标人须知前附表。</w:t>
      </w:r>
    </w:p>
    <w:p w14:paraId="7C28121B" w14:textId="77777777" w:rsidR="00CC3E5E" w:rsidRPr="0009362D" w:rsidRDefault="00DE4018">
      <w:pPr>
        <w:keepNext/>
        <w:keepLines/>
        <w:spacing w:before="260" w:after="260"/>
        <w:ind w:firstLineChars="49" w:firstLine="137"/>
        <w:outlineLvl w:val="2"/>
        <w:rPr>
          <w:rFonts w:ascii="宋体" w:hAnsi="宋体"/>
          <w:sz w:val="28"/>
          <w:szCs w:val="20"/>
        </w:rPr>
      </w:pPr>
      <w:bookmarkStart w:id="247" w:name="_Toc22701"/>
      <w:bookmarkStart w:id="248" w:name="_Toc94031935"/>
      <w:r w:rsidRPr="0009362D">
        <w:rPr>
          <w:rFonts w:ascii="宋体" w:hAnsi="宋体"/>
          <w:sz w:val="28"/>
          <w:szCs w:val="20"/>
        </w:rPr>
        <w:t>3.6 备选投标方案</w:t>
      </w:r>
      <w:bookmarkEnd w:id="245"/>
      <w:bookmarkEnd w:id="246"/>
      <w:bookmarkEnd w:id="247"/>
      <w:bookmarkEnd w:id="248"/>
    </w:p>
    <w:p w14:paraId="284B9184"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3.6.1 除投标人须知前附表规定允许外，投标人不得递交备选投标方案，否则其投标将被否决。</w:t>
      </w:r>
    </w:p>
    <w:p w14:paraId="761A4A98"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9AC9AA8"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3.6.3 投标人提供两个或两个以上投标报价，或者在投标文件中提供一个报价，但同时提供两个或两个以上供</w:t>
      </w:r>
      <w:bookmarkStart w:id="249" w:name="_Toc352691495"/>
      <w:bookmarkStart w:id="250" w:name="_Toc384308232"/>
      <w:bookmarkStart w:id="251" w:name="_Toc152045550"/>
      <w:bookmarkStart w:id="252" w:name="_Toc144974518"/>
      <w:bookmarkStart w:id="253" w:name="_Toc300834971"/>
      <w:bookmarkStart w:id="254" w:name="_Toc29902"/>
      <w:bookmarkStart w:id="255" w:name="_Toc361508607"/>
      <w:bookmarkStart w:id="256" w:name="_Toc369531538"/>
      <w:bookmarkStart w:id="257" w:name="_Toc247513974"/>
      <w:bookmarkStart w:id="258" w:name="_Toc247527575"/>
      <w:bookmarkStart w:id="259" w:name="_Toc152042326"/>
      <w:r w:rsidRPr="0009362D">
        <w:rPr>
          <w:rFonts w:ascii="宋体" w:hAnsi="宋体"/>
          <w:szCs w:val="22"/>
        </w:rPr>
        <w:t>货方案的</w:t>
      </w:r>
      <w:bookmarkEnd w:id="249"/>
      <w:bookmarkEnd w:id="250"/>
      <w:bookmarkEnd w:id="251"/>
      <w:bookmarkEnd w:id="252"/>
      <w:bookmarkEnd w:id="253"/>
      <w:bookmarkEnd w:id="254"/>
      <w:bookmarkEnd w:id="255"/>
      <w:bookmarkEnd w:id="256"/>
      <w:bookmarkEnd w:id="257"/>
      <w:bookmarkEnd w:id="258"/>
      <w:bookmarkEnd w:id="259"/>
      <w:r w:rsidRPr="0009362D">
        <w:rPr>
          <w:rFonts w:ascii="宋体" w:hAnsi="宋体"/>
          <w:szCs w:val="22"/>
        </w:rPr>
        <w:t>，视为提供备选方案。</w:t>
      </w:r>
    </w:p>
    <w:p w14:paraId="1DB61F89" w14:textId="77777777" w:rsidR="00CC3E5E" w:rsidRPr="0009362D" w:rsidRDefault="00DE4018">
      <w:pPr>
        <w:keepNext/>
        <w:keepLines/>
        <w:spacing w:before="260" w:after="260"/>
        <w:ind w:firstLineChars="49" w:firstLine="137"/>
        <w:outlineLvl w:val="2"/>
        <w:rPr>
          <w:rFonts w:ascii="宋体" w:hAnsi="宋体"/>
          <w:sz w:val="28"/>
          <w:szCs w:val="20"/>
        </w:rPr>
      </w:pPr>
      <w:bookmarkStart w:id="260" w:name="_Toc38791432"/>
      <w:bookmarkStart w:id="261" w:name="_Toc94031936"/>
      <w:bookmarkStart w:id="262" w:name="_Toc57"/>
      <w:bookmarkStart w:id="263" w:name="_Toc46759033"/>
      <w:r w:rsidRPr="0009362D">
        <w:rPr>
          <w:rFonts w:ascii="宋体" w:hAnsi="宋体"/>
          <w:sz w:val="28"/>
          <w:szCs w:val="20"/>
        </w:rPr>
        <w:t>3.7 投标文件的编制</w:t>
      </w:r>
      <w:bookmarkEnd w:id="260"/>
      <w:bookmarkEnd w:id="261"/>
      <w:bookmarkEnd w:id="262"/>
      <w:bookmarkEnd w:id="263"/>
    </w:p>
    <w:p w14:paraId="6EE491F3"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3.7.1 投标文件应按第六章“投标文件格式”进行编写，如有必要，可以增加附页，作为投标文件的组成部分。</w:t>
      </w:r>
    </w:p>
    <w:p w14:paraId="51C0068C"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3.7.2 投标文件应当对招标文件有关供货期、投标有效期、供货要求、招标范围等实质性内容作出响应。投标文件在满足招标文件实质性要求的基础上，可以提出比招标文件要求更有利于招标人的承诺。</w:t>
      </w:r>
    </w:p>
    <w:p w14:paraId="4EC7F8A8" w14:textId="77777777" w:rsidR="00CC3E5E" w:rsidRPr="0009362D" w:rsidRDefault="00DE4018">
      <w:pPr>
        <w:spacing w:line="400" w:lineRule="exact"/>
        <w:ind w:firstLineChars="200" w:firstLine="420"/>
        <w:rPr>
          <w:rFonts w:ascii="宋体" w:hAnsi="宋体"/>
          <w:color w:val="000000"/>
        </w:rPr>
      </w:pPr>
      <w:r w:rsidRPr="0009362D">
        <w:rPr>
          <w:rFonts w:ascii="宋体" w:hAnsi="宋体"/>
          <w:szCs w:val="22"/>
        </w:rPr>
        <w:t>3.7.3</w:t>
      </w:r>
      <w:bookmarkStart w:id="264" w:name="_Toc46759034"/>
      <w:bookmarkStart w:id="265" w:name="_Toc38791433"/>
      <w:r w:rsidRPr="0009362D">
        <w:rPr>
          <w:rFonts w:ascii="宋体" w:hAnsi="宋体"/>
          <w:color w:val="000000"/>
        </w:rPr>
        <w:t>（B）投标文件全部采用电子文档，除投标人须知前附表另有规定外，投标文件所附证书证件均为原件扫描件，并</w:t>
      </w:r>
      <w:r w:rsidRPr="0009362D">
        <w:rPr>
          <w:rFonts w:ascii="宋体" w:hAnsi="宋体"/>
          <w:szCs w:val="21"/>
        </w:rPr>
        <w:t>采用单位和个人数字证书，按招标文件要求在相应位置加盖电子印章</w:t>
      </w:r>
      <w:r w:rsidRPr="0009362D">
        <w:rPr>
          <w:rFonts w:ascii="宋体" w:hAnsi="宋体"/>
          <w:color w:val="000000"/>
        </w:rPr>
        <w:t>。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14:paraId="689B3007" w14:textId="77777777" w:rsidR="00CC3E5E" w:rsidRPr="0009362D" w:rsidRDefault="00CC3E5E">
      <w:pPr>
        <w:spacing w:line="400" w:lineRule="exact"/>
        <w:ind w:firstLineChars="100" w:firstLine="321"/>
        <w:rPr>
          <w:rFonts w:ascii="宋体" w:hAnsi="宋体"/>
          <w:b/>
          <w:sz w:val="32"/>
          <w:szCs w:val="20"/>
        </w:rPr>
      </w:pPr>
    </w:p>
    <w:p w14:paraId="248E6512" w14:textId="77777777" w:rsidR="00CC3E5E" w:rsidRPr="0009362D" w:rsidRDefault="00DE4018">
      <w:pPr>
        <w:keepNext/>
        <w:keepLines/>
        <w:spacing w:before="260" w:after="260" w:line="412" w:lineRule="auto"/>
        <w:outlineLvl w:val="1"/>
        <w:rPr>
          <w:rFonts w:ascii="宋体" w:hAnsi="宋体"/>
          <w:b/>
          <w:sz w:val="32"/>
          <w:szCs w:val="20"/>
        </w:rPr>
      </w:pPr>
      <w:bookmarkStart w:id="266" w:name="_Toc94031937"/>
      <w:bookmarkStart w:id="267" w:name="_Toc1147"/>
      <w:r w:rsidRPr="0009362D">
        <w:rPr>
          <w:rFonts w:ascii="宋体" w:hAnsi="宋体"/>
          <w:b/>
          <w:sz w:val="32"/>
          <w:szCs w:val="20"/>
        </w:rPr>
        <w:t>4.投标</w:t>
      </w:r>
      <w:bookmarkEnd w:id="264"/>
      <w:bookmarkEnd w:id="265"/>
      <w:bookmarkEnd w:id="266"/>
      <w:bookmarkEnd w:id="267"/>
    </w:p>
    <w:p w14:paraId="05C825EE" w14:textId="77777777" w:rsidR="00CC3E5E" w:rsidRPr="0009362D" w:rsidRDefault="00DE4018">
      <w:pPr>
        <w:keepNext/>
        <w:keepLines/>
        <w:spacing w:after="260"/>
        <w:ind w:firstLineChars="49" w:firstLine="137"/>
        <w:outlineLvl w:val="2"/>
        <w:rPr>
          <w:rFonts w:ascii="宋体" w:hAnsi="宋体"/>
          <w:sz w:val="28"/>
          <w:szCs w:val="20"/>
        </w:rPr>
      </w:pPr>
      <w:bookmarkStart w:id="268" w:name="_Toc94031938"/>
      <w:bookmarkStart w:id="269" w:name="_Toc46759035"/>
      <w:bookmarkStart w:id="270" w:name="_Toc38791434"/>
      <w:bookmarkStart w:id="271" w:name="_Toc23986"/>
      <w:r w:rsidRPr="0009362D">
        <w:rPr>
          <w:rFonts w:ascii="宋体" w:hAnsi="宋体"/>
          <w:sz w:val="28"/>
          <w:szCs w:val="20"/>
        </w:rPr>
        <w:t>4.1 投标文件的密封和标记</w:t>
      </w:r>
      <w:bookmarkEnd w:id="268"/>
      <w:bookmarkEnd w:id="269"/>
      <w:bookmarkEnd w:id="270"/>
      <w:bookmarkEnd w:id="271"/>
    </w:p>
    <w:p w14:paraId="6A63CC63" w14:textId="77777777" w:rsidR="00CC3E5E" w:rsidRPr="0009362D" w:rsidRDefault="00DE4018">
      <w:pPr>
        <w:spacing w:line="400" w:lineRule="exact"/>
        <w:ind w:firstLineChars="200" w:firstLine="420"/>
        <w:rPr>
          <w:rFonts w:ascii="宋体" w:hAnsi="宋体"/>
          <w:color w:val="000000"/>
        </w:rPr>
      </w:pPr>
      <w:r w:rsidRPr="0009362D">
        <w:rPr>
          <w:rFonts w:ascii="宋体" w:hAnsi="宋体"/>
          <w:szCs w:val="22"/>
        </w:rPr>
        <w:t xml:space="preserve">4.1.1 </w:t>
      </w:r>
      <w:r w:rsidRPr="0009362D">
        <w:rPr>
          <w:rFonts w:ascii="宋体" w:hAnsi="宋体"/>
          <w:color w:val="000000"/>
        </w:rPr>
        <w:t>（B）投标人应当按照招标文件和电子招标投标交易平台的要求加密投标文件，具体要求见投标人须知前附表。</w:t>
      </w:r>
    </w:p>
    <w:p w14:paraId="11A4E342"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4.1.2 投标文件</w:t>
      </w:r>
      <w:r w:rsidRPr="0009362D">
        <w:rPr>
          <w:rFonts w:ascii="宋体" w:hAnsi="宋体" w:hint="eastAsia"/>
          <w:szCs w:val="22"/>
        </w:rPr>
        <w:t>（除投标样板外）</w:t>
      </w:r>
      <w:r w:rsidRPr="0009362D">
        <w:rPr>
          <w:rFonts w:ascii="宋体" w:hAnsi="宋体"/>
          <w:szCs w:val="22"/>
        </w:rPr>
        <w:t>封套上应写明的内容见投标人须知前附表。</w:t>
      </w:r>
    </w:p>
    <w:p w14:paraId="7DAF2706"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4.1.3 未按本章第4.1.1项要求密封的投标文件</w:t>
      </w:r>
      <w:r w:rsidRPr="0009362D">
        <w:rPr>
          <w:rFonts w:ascii="宋体" w:hAnsi="宋体" w:hint="eastAsia"/>
          <w:szCs w:val="22"/>
        </w:rPr>
        <w:t>（除投标样板外）</w:t>
      </w:r>
      <w:r w:rsidRPr="0009362D">
        <w:rPr>
          <w:rFonts w:ascii="宋体" w:hAnsi="宋体"/>
          <w:szCs w:val="22"/>
        </w:rPr>
        <w:t>，招标人将予以拒收。</w:t>
      </w:r>
    </w:p>
    <w:p w14:paraId="43791F65" w14:textId="77777777" w:rsidR="00CC3E5E" w:rsidRPr="0009362D" w:rsidRDefault="00DE4018">
      <w:pPr>
        <w:keepNext/>
        <w:keepLines/>
        <w:spacing w:before="260" w:after="260"/>
        <w:ind w:firstLineChars="49" w:firstLine="137"/>
        <w:outlineLvl w:val="2"/>
        <w:rPr>
          <w:rFonts w:ascii="宋体" w:hAnsi="宋体"/>
          <w:sz w:val="28"/>
          <w:szCs w:val="20"/>
        </w:rPr>
      </w:pPr>
      <w:bookmarkStart w:id="272" w:name="_Toc94031939"/>
      <w:bookmarkStart w:id="273" w:name="_Toc23556"/>
      <w:bookmarkStart w:id="274" w:name="_Toc46759036"/>
      <w:bookmarkStart w:id="275" w:name="_Toc38791435"/>
      <w:r w:rsidRPr="0009362D">
        <w:rPr>
          <w:rFonts w:ascii="宋体" w:hAnsi="宋体"/>
          <w:sz w:val="28"/>
          <w:szCs w:val="20"/>
        </w:rPr>
        <w:lastRenderedPageBreak/>
        <w:t>4.2 投标文件的递交</w:t>
      </w:r>
      <w:bookmarkEnd w:id="272"/>
      <w:bookmarkEnd w:id="273"/>
      <w:bookmarkEnd w:id="274"/>
      <w:bookmarkEnd w:id="275"/>
    </w:p>
    <w:p w14:paraId="18B6363E" w14:textId="77777777" w:rsidR="00CC3E5E" w:rsidRPr="0009362D" w:rsidRDefault="00DE4018">
      <w:pPr>
        <w:spacing w:line="400" w:lineRule="exact"/>
        <w:ind w:firstLineChars="200" w:firstLine="420"/>
        <w:rPr>
          <w:rFonts w:ascii="宋体" w:hAnsi="宋体"/>
          <w:color w:val="000000"/>
        </w:rPr>
      </w:pPr>
      <w:bookmarkStart w:id="276" w:name="_Toc38791436"/>
      <w:bookmarkStart w:id="277" w:name="_Toc46759037"/>
      <w:r w:rsidRPr="0009362D">
        <w:rPr>
          <w:rFonts w:ascii="宋体" w:hAnsi="宋体"/>
          <w:color w:val="000000"/>
        </w:rPr>
        <w:t>4.2.1 投标人应在投标人须知前附表规定的投标截止时间前递交投标文件。</w:t>
      </w:r>
    </w:p>
    <w:p w14:paraId="214BA61E"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4.2.2 （B）</w:t>
      </w:r>
      <w:r w:rsidRPr="0009362D">
        <w:rPr>
          <w:rFonts w:ascii="宋体" w:hAnsi="宋体"/>
          <w:bCs/>
          <w:iCs/>
          <w:color w:val="000000"/>
        </w:rPr>
        <w:t>投标人通过下载招标文件的电子招标投标交易平台递交电子投标文件。</w:t>
      </w:r>
    </w:p>
    <w:p w14:paraId="6E308C36"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4.2.3 除投标人须知前附表另有规定外，投标人所递交的投标文件不予退还。</w:t>
      </w:r>
    </w:p>
    <w:p w14:paraId="577FE01D" w14:textId="77777777" w:rsidR="00CC3E5E" w:rsidRPr="0009362D" w:rsidRDefault="00DE4018">
      <w:pPr>
        <w:spacing w:line="400" w:lineRule="exact"/>
        <w:ind w:firstLineChars="200" w:firstLine="420"/>
        <w:rPr>
          <w:rFonts w:ascii="宋体" w:hAnsi="宋体"/>
        </w:rPr>
      </w:pPr>
      <w:r w:rsidRPr="0009362D">
        <w:rPr>
          <w:rFonts w:ascii="宋体" w:hAnsi="宋体"/>
          <w:color w:val="000000"/>
        </w:rPr>
        <w:t>4.2.4 （B）投标人</w:t>
      </w:r>
      <w:r w:rsidRPr="0009362D">
        <w:rPr>
          <w:rFonts w:ascii="宋体" w:hAnsi="宋体"/>
        </w:rPr>
        <w:t>完成电子投标文件上传后，</w:t>
      </w:r>
      <w:r w:rsidRPr="0009362D">
        <w:rPr>
          <w:rFonts w:ascii="宋体" w:hAnsi="宋体"/>
          <w:bCs/>
          <w:iCs/>
          <w:color w:val="000000"/>
        </w:rPr>
        <w:t>电子招标投标交易平台</w:t>
      </w:r>
      <w:r w:rsidRPr="0009362D">
        <w:rPr>
          <w:rFonts w:ascii="宋体" w:hAnsi="宋体"/>
          <w:color w:val="000000"/>
        </w:rPr>
        <w:t>即时向投标人发出递交回执通知</w:t>
      </w:r>
      <w:r w:rsidRPr="0009362D">
        <w:rPr>
          <w:rFonts w:ascii="宋体" w:hAnsi="宋体"/>
        </w:rPr>
        <w:t>。递交时间以递交回执通知载明的传输完成时间为准。</w:t>
      </w:r>
    </w:p>
    <w:p w14:paraId="5FC592F9" w14:textId="77777777" w:rsidR="00CC3E5E" w:rsidRPr="0009362D" w:rsidRDefault="00DE4018">
      <w:pPr>
        <w:spacing w:line="400" w:lineRule="exact"/>
        <w:ind w:firstLineChars="200" w:firstLine="420"/>
        <w:jc w:val="left"/>
        <w:rPr>
          <w:rFonts w:ascii="宋体" w:hAnsi="宋体"/>
        </w:rPr>
      </w:pPr>
      <w:r w:rsidRPr="0009362D">
        <w:rPr>
          <w:rFonts w:ascii="宋体" w:hAnsi="宋体"/>
        </w:rPr>
        <w:t>4.2.5 （B）逾期送达的投标文件，电子招标投标交易平台将予以拒收。</w:t>
      </w:r>
    </w:p>
    <w:p w14:paraId="39A43D83" w14:textId="77777777" w:rsidR="00CC3E5E" w:rsidRPr="0009362D" w:rsidRDefault="00DE4018">
      <w:pPr>
        <w:keepNext/>
        <w:keepLines/>
        <w:spacing w:before="260" w:after="260"/>
        <w:ind w:firstLineChars="49" w:firstLine="137"/>
        <w:outlineLvl w:val="2"/>
        <w:rPr>
          <w:rFonts w:ascii="宋体" w:hAnsi="宋体"/>
          <w:sz w:val="28"/>
          <w:szCs w:val="20"/>
        </w:rPr>
      </w:pPr>
      <w:bookmarkStart w:id="278" w:name="_Toc20319"/>
      <w:bookmarkStart w:id="279" w:name="_Toc94031940"/>
      <w:r w:rsidRPr="0009362D">
        <w:rPr>
          <w:rFonts w:ascii="宋体" w:hAnsi="宋体"/>
          <w:sz w:val="28"/>
          <w:szCs w:val="20"/>
        </w:rPr>
        <w:t>4.3 投标文件的修改与撤回</w:t>
      </w:r>
      <w:bookmarkEnd w:id="276"/>
      <w:bookmarkEnd w:id="277"/>
      <w:bookmarkEnd w:id="278"/>
      <w:bookmarkEnd w:id="279"/>
    </w:p>
    <w:p w14:paraId="6CD8A95F" w14:textId="77777777" w:rsidR="00CC3E5E" w:rsidRPr="0009362D" w:rsidRDefault="00DE4018">
      <w:pPr>
        <w:spacing w:line="400" w:lineRule="exact"/>
        <w:ind w:firstLineChars="200" w:firstLine="420"/>
        <w:rPr>
          <w:rFonts w:ascii="宋体" w:hAnsi="宋体"/>
          <w:color w:val="000000"/>
        </w:rPr>
      </w:pPr>
      <w:bookmarkStart w:id="280" w:name="_Toc46759038"/>
      <w:bookmarkStart w:id="281" w:name="_Toc38791437"/>
      <w:r w:rsidRPr="0009362D">
        <w:rPr>
          <w:rFonts w:ascii="宋体" w:hAnsi="宋体"/>
          <w:color w:val="000000"/>
        </w:rPr>
        <w:t>4.3.1 在本章第4.2.1项规定的投标截止时间前，投标人可以修改或撤回已递交的投标文件，但应以书面形式通知招标人。</w:t>
      </w:r>
    </w:p>
    <w:p w14:paraId="4EE69919"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4.3.2 （B）投标人修改或撤回已递交投标文件的通知，应按照本章第3.7.3（B）项的要求加盖电子印章。</w:t>
      </w:r>
      <w:r w:rsidRPr="0009362D">
        <w:rPr>
          <w:rFonts w:ascii="宋体" w:hAnsi="宋体"/>
          <w:bCs/>
          <w:iCs/>
          <w:color w:val="000000"/>
        </w:rPr>
        <w:t>电子招标投标交易平台收到通知后，</w:t>
      </w:r>
      <w:r w:rsidRPr="0009362D">
        <w:rPr>
          <w:rFonts w:ascii="宋体" w:hAnsi="宋体"/>
          <w:color w:val="000000"/>
        </w:rPr>
        <w:t>即时向投标人发出确认回执通知。</w:t>
      </w:r>
    </w:p>
    <w:p w14:paraId="7F8C2A05"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4.3.3 投标人撤回投标文件的，招标人自收到投标人书面撤回通知之日起5日内退还已收取的投标保证金。</w:t>
      </w:r>
    </w:p>
    <w:p w14:paraId="3F350F22"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4.3.</w:t>
      </w:r>
      <w:bookmarkStart w:id="282" w:name="_Toc247527578"/>
      <w:bookmarkStart w:id="283" w:name="_Toc152045553"/>
      <w:bookmarkStart w:id="284" w:name="_Toc144974521"/>
      <w:bookmarkStart w:id="285" w:name="_Toc384308235"/>
      <w:bookmarkStart w:id="286" w:name="_Toc300834974"/>
      <w:bookmarkStart w:id="287" w:name="_Toc247513977"/>
      <w:bookmarkStart w:id="288" w:name="_Toc369531541"/>
      <w:bookmarkStart w:id="289" w:name="_Toc19203"/>
      <w:bookmarkStart w:id="290" w:name="_Toc352691497"/>
      <w:bookmarkStart w:id="291" w:name="_Toc361508610"/>
      <w:bookmarkStart w:id="292" w:name="_Toc152042329"/>
      <w:r w:rsidRPr="0009362D">
        <w:rPr>
          <w:rFonts w:ascii="宋体" w:hAnsi="宋体"/>
          <w:color w:val="000000"/>
        </w:rPr>
        <w:t>4 修改的内容为投标</w:t>
      </w:r>
      <w:bookmarkEnd w:id="282"/>
      <w:bookmarkEnd w:id="283"/>
      <w:bookmarkEnd w:id="284"/>
      <w:bookmarkEnd w:id="285"/>
      <w:bookmarkEnd w:id="286"/>
      <w:bookmarkEnd w:id="287"/>
      <w:bookmarkEnd w:id="288"/>
      <w:bookmarkEnd w:id="289"/>
      <w:bookmarkEnd w:id="290"/>
      <w:bookmarkEnd w:id="291"/>
      <w:bookmarkEnd w:id="292"/>
      <w:r w:rsidRPr="0009362D">
        <w:rPr>
          <w:rFonts w:ascii="宋体" w:hAnsi="宋体"/>
          <w:color w:val="000000"/>
        </w:rPr>
        <w:t>文件的组成部分。修改的投标文件应按照本章第3条、第4条的规定进行编制、密封、标记和递交，并标明“修改”字样。</w:t>
      </w:r>
    </w:p>
    <w:p w14:paraId="71925501" w14:textId="77777777" w:rsidR="00CC3E5E" w:rsidRPr="0009362D" w:rsidRDefault="00DE4018">
      <w:pPr>
        <w:keepNext/>
        <w:keepLines/>
        <w:spacing w:before="260" w:after="260" w:line="412" w:lineRule="auto"/>
        <w:outlineLvl w:val="1"/>
        <w:rPr>
          <w:rFonts w:ascii="宋体" w:hAnsi="宋体"/>
          <w:b/>
          <w:sz w:val="32"/>
          <w:szCs w:val="20"/>
        </w:rPr>
      </w:pPr>
      <w:bookmarkStart w:id="293" w:name="_Toc17870"/>
      <w:bookmarkStart w:id="294" w:name="_Toc94031941"/>
      <w:r w:rsidRPr="0009362D">
        <w:rPr>
          <w:rFonts w:ascii="宋体" w:hAnsi="宋体"/>
          <w:b/>
          <w:sz w:val="32"/>
          <w:szCs w:val="20"/>
        </w:rPr>
        <w:t>5. 开标</w:t>
      </w:r>
      <w:bookmarkEnd w:id="280"/>
      <w:bookmarkEnd w:id="281"/>
      <w:bookmarkEnd w:id="293"/>
      <w:bookmarkEnd w:id="294"/>
    </w:p>
    <w:p w14:paraId="15D3F669" w14:textId="77777777" w:rsidR="00CC3E5E" w:rsidRPr="0009362D" w:rsidRDefault="00DE4018">
      <w:pPr>
        <w:keepNext/>
        <w:keepLines/>
        <w:spacing w:before="260" w:after="260"/>
        <w:ind w:firstLineChars="49" w:firstLine="137"/>
        <w:outlineLvl w:val="2"/>
        <w:rPr>
          <w:rFonts w:ascii="宋体" w:hAnsi="宋体"/>
          <w:color w:val="000000"/>
          <w:sz w:val="28"/>
          <w:szCs w:val="20"/>
        </w:rPr>
      </w:pPr>
      <w:bookmarkStart w:id="295" w:name="_Toc94031942"/>
      <w:bookmarkStart w:id="296" w:name="_Toc24242"/>
      <w:bookmarkStart w:id="297" w:name="_Toc6557067"/>
      <w:bookmarkStart w:id="298" w:name="_Toc38791440"/>
      <w:bookmarkStart w:id="299" w:name="_Toc46759040"/>
      <w:r w:rsidRPr="0009362D">
        <w:rPr>
          <w:rFonts w:ascii="宋体" w:hAnsi="宋体"/>
          <w:color w:val="000000"/>
          <w:sz w:val="28"/>
          <w:szCs w:val="20"/>
        </w:rPr>
        <w:t>5.1 开标时间和地点（B）</w:t>
      </w:r>
      <w:bookmarkEnd w:id="295"/>
      <w:bookmarkEnd w:id="296"/>
      <w:bookmarkEnd w:id="297"/>
    </w:p>
    <w:p w14:paraId="7FA0D51C"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招标人在本章第4.2.1项规定的投标截止时间（开标时间）,通过电子招标投标交易平台公开开标，所有投标人的法定代表人（单位负责人）或其委托代理人应当准时参加。</w:t>
      </w:r>
    </w:p>
    <w:p w14:paraId="581C9180" w14:textId="77777777" w:rsidR="00CC3E5E" w:rsidRPr="0009362D" w:rsidRDefault="00DE4018">
      <w:pPr>
        <w:keepNext/>
        <w:keepLines/>
        <w:spacing w:before="260" w:after="260"/>
        <w:ind w:firstLineChars="49" w:firstLine="137"/>
        <w:outlineLvl w:val="2"/>
        <w:rPr>
          <w:rFonts w:ascii="宋体" w:hAnsi="宋体"/>
          <w:sz w:val="28"/>
          <w:szCs w:val="20"/>
        </w:rPr>
      </w:pPr>
      <w:bookmarkStart w:id="300" w:name="_Toc5731"/>
      <w:bookmarkStart w:id="301" w:name="_Toc94031943"/>
      <w:r w:rsidRPr="0009362D">
        <w:rPr>
          <w:rFonts w:ascii="宋体" w:hAnsi="宋体"/>
          <w:sz w:val="28"/>
          <w:szCs w:val="20"/>
        </w:rPr>
        <w:t>5.2 开标程序</w:t>
      </w:r>
      <w:bookmarkEnd w:id="298"/>
      <w:bookmarkEnd w:id="299"/>
      <w:bookmarkEnd w:id="300"/>
      <w:bookmarkEnd w:id="301"/>
    </w:p>
    <w:p w14:paraId="5B06BEEE"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主持人按下列程序进行开标：</w:t>
      </w:r>
    </w:p>
    <w:p w14:paraId="2CD78BBA"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（1）宣布开标纪律；</w:t>
      </w:r>
    </w:p>
    <w:p w14:paraId="64181B2F"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（2）公布在投标截止时间前递交投标文件的投标人名称；</w:t>
      </w:r>
    </w:p>
    <w:p w14:paraId="0BD7D842"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（3）宣布</w:t>
      </w:r>
      <w:bookmarkStart w:id="302" w:name="_Toc361508611"/>
      <w:bookmarkStart w:id="303" w:name="_Toc247527579"/>
      <w:bookmarkStart w:id="304" w:name="_Toc384308236"/>
      <w:bookmarkStart w:id="305" w:name="_Toc247513978"/>
      <w:bookmarkStart w:id="306" w:name="_Toc152045554"/>
      <w:bookmarkStart w:id="307" w:name="_Toc352691498"/>
      <w:bookmarkStart w:id="308" w:name="_Toc300834975"/>
      <w:bookmarkStart w:id="309" w:name="_Toc369531542"/>
      <w:bookmarkStart w:id="310" w:name="_Toc144974522"/>
      <w:bookmarkStart w:id="311" w:name="_Toc152042330"/>
      <w:bookmarkStart w:id="312" w:name="_Toc22119"/>
      <w:r w:rsidRPr="0009362D">
        <w:rPr>
          <w:rFonts w:ascii="宋体" w:hAnsi="宋体"/>
          <w:szCs w:val="22"/>
        </w:rPr>
        <w:t>开标人、唱标人、记录人</w:t>
      </w:r>
      <w:bookmarkEnd w:id="302"/>
      <w:bookmarkEnd w:id="303"/>
      <w:bookmarkEnd w:id="304"/>
      <w:bookmarkEnd w:id="305"/>
      <w:bookmarkEnd w:id="306"/>
      <w:bookmarkEnd w:id="307"/>
      <w:bookmarkEnd w:id="308"/>
      <w:bookmarkEnd w:id="309"/>
      <w:bookmarkEnd w:id="310"/>
      <w:bookmarkEnd w:id="311"/>
      <w:bookmarkEnd w:id="312"/>
      <w:r w:rsidRPr="0009362D">
        <w:rPr>
          <w:rFonts w:ascii="宋体" w:hAnsi="宋体"/>
          <w:szCs w:val="22"/>
        </w:rPr>
        <w:t>、监标人等有关人员姓名；</w:t>
      </w:r>
    </w:p>
    <w:p w14:paraId="72900AF4" w14:textId="77777777" w:rsidR="00CC3E5E" w:rsidRPr="0009362D" w:rsidRDefault="00DE4018">
      <w:pPr>
        <w:spacing w:line="400" w:lineRule="exact"/>
        <w:ind w:firstLineChars="200" w:firstLine="420"/>
        <w:rPr>
          <w:rFonts w:ascii="宋体" w:hAnsi="宋体"/>
          <w:color w:val="000000"/>
        </w:rPr>
      </w:pPr>
      <w:bookmarkStart w:id="313" w:name="_Toc46759041"/>
      <w:bookmarkStart w:id="314" w:name="_Toc38791441"/>
      <w:r w:rsidRPr="0009362D">
        <w:rPr>
          <w:rFonts w:ascii="宋体" w:hAnsi="宋体"/>
          <w:color w:val="000000"/>
        </w:rPr>
        <w:t>（4）（B）投标人通过电子招标投标交易平台对已递交的电子投标文件进行解密，公布招标项目名称、投标人名称、投标保证金的递交情况、投标报价、交货期、交货地点及其他内容，并记录在案；</w:t>
      </w:r>
    </w:p>
    <w:p w14:paraId="1B012E93"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t>（5）（B）投标人代表、招标人代表、监标人、记录人等有关人员使用本人的电子印章在开标记录上签字确认；</w:t>
      </w:r>
    </w:p>
    <w:p w14:paraId="176481AA" w14:textId="77777777" w:rsidR="00CC3E5E" w:rsidRPr="0009362D" w:rsidRDefault="00DE4018">
      <w:pPr>
        <w:spacing w:line="400" w:lineRule="exact"/>
        <w:ind w:firstLineChars="200" w:firstLine="420"/>
        <w:rPr>
          <w:rFonts w:ascii="宋体" w:hAnsi="宋体"/>
          <w:color w:val="000000"/>
        </w:rPr>
      </w:pPr>
      <w:r w:rsidRPr="0009362D">
        <w:rPr>
          <w:rFonts w:ascii="宋体" w:hAnsi="宋体"/>
          <w:color w:val="000000"/>
        </w:rPr>
        <w:lastRenderedPageBreak/>
        <w:t>（6）开标结束。</w:t>
      </w:r>
    </w:p>
    <w:p w14:paraId="05CF1C72" w14:textId="77777777" w:rsidR="00CC3E5E" w:rsidRPr="0009362D" w:rsidRDefault="00DE4018">
      <w:pPr>
        <w:keepNext/>
        <w:keepLines/>
        <w:spacing w:before="260" w:after="260"/>
        <w:ind w:firstLineChars="49" w:firstLine="137"/>
        <w:outlineLvl w:val="2"/>
        <w:rPr>
          <w:rFonts w:ascii="宋体" w:hAnsi="宋体"/>
          <w:sz w:val="28"/>
          <w:szCs w:val="20"/>
        </w:rPr>
      </w:pPr>
      <w:bookmarkStart w:id="315" w:name="_Toc17256"/>
      <w:bookmarkStart w:id="316" w:name="_Toc94031944"/>
      <w:r w:rsidRPr="0009362D">
        <w:rPr>
          <w:rFonts w:ascii="宋体" w:hAnsi="宋体"/>
          <w:sz w:val="28"/>
          <w:szCs w:val="20"/>
        </w:rPr>
        <w:t>5.3 开标异议</w:t>
      </w:r>
      <w:bookmarkEnd w:id="313"/>
      <w:bookmarkEnd w:id="314"/>
      <w:bookmarkEnd w:id="315"/>
      <w:bookmarkEnd w:id="316"/>
    </w:p>
    <w:p w14:paraId="7582F20A" w14:textId="77777777" w:rsidR="00CC3E5E" w:rsidRPr="0009362D" w:rsidRDefault="00DE4018">
      <w:pPr>
        <w:spacing w:line="400" w:lineRule="exact"/>
        <w:ind w:firstLineChars="171" w:firstLine="359"/>
        <w:rPr>
          <w:rFonts w:ascii="宋体" w:hAnsi="宋体"/>
          <w:szCs w:val="22"/>
        </w:rPr>
      </w:pPr>
      <w:r w:rsidRPr="0009362D">
        <w:rPr>
          <w:rFonts w:ascii="宋体" w:hAnsi="宋体"/>
          <w:szCs w:val="22"/>
        </w:rPr>
        <w:t>投标人对开标有异议的，应当在开标现场提出，招标人当场作出答复，并制作记录。</w:t>
      </w:r>
    </w:p>
    <w:p w14:paraId="3B8C656A" w14:textId="77777777" w:rsidR="00CC3E5E" w:rsidRPr="0009362D" w:rsidRDefault="00DE4018">
      <w:pPr>
        <w:keepNext/>
        <w:keepLines/>
        <w:spacing w:before="260" w:line="412" w:lineRule="auto"/>
        <w:outlineLvl w:val="1"/>
        <w:rPr>
          <w:rFonts w:ascii="宋体" w:hAnsi="宋体"/>
          <w:b/>
          <w:sz w:val="32"/>
          <w:szCs w:val="20"/>
        </w:rPr>
      </w:pPr>
      <w:bookmarkStart w:id="317" w:name="_Toc46759042"/>
      <w:bookmarkStart w:id="318" w:name="_Toc28285"/>
      <w:bookmarkStart w:id="319" w:name="_Toc38791442"/>
      <w:bookmarkStart w:id="320" w:name="_Toc94031945"/>
      <w:r w:rsidRPr="0009362D">
        <w:rPr>
          <w:rFonts w:ascii="宋体" w:hAnsi="宋体"/>
          <w:b/>
          <w:sz w:val="32"/>
          <w:szCs w:val="20"/>
        </w:rPr>
        <w:t>6. 评标</w:t>
      </w:r>
      <w:bookmarkEnd w:id="317"/>
      <w:bookmarkEnd w:id="318"/>
      <w:bookmarkEnd w:id="319"/>
      <w:bookmarkEnd w:id="320"/>
    </w:p>
    <w:p w14:paraId="141B700C" w14:textId="77777777" w:rsidR="00CC3E5E" w:rsidRPr="0009362D" w:rsidRDefault="00DE4018">
      <w:pPr>
        <w:keepNext/>
        <w:keepLines/>
        <w:spacing w:after="260"/>
        <w:ind w:firstLineChars="49" w:firstLine="137"/>
        <w:outlineLvl w:val="2"/>
        <w:rPr>
          <w:rFonts w:ascii="宋体" w:hAnsi="宋体"/>
          <w:sz w:val="28"/>
          <w:szCs w:val="20"/>
        </w:rPr>
      </w:pPr>
      <w:bookmarkStart w:id="321" w:name="_Toc46759043"/>
      <w:bookmarkStart w:id="322" w:name="_Toc2943"/>
      <w:bookmarkStart w:id="323" w:name="_Toc94031946"/>
      <w:bookmarkStart w:id="324" w:name="_Toc38791443"/>
      <w:r w:rsidRPr="0009362D">
        <w:rPr>
          <w:rFonts w:ascii="宋体" w:hAnsi="宋体"/>
          <w:sz w:val="28"/>
          <w:szCs w:val="20"/>
        </w:rPr>
        <w:t>6.1 评标委员会</w:t>
      </w:r>
      <w:bookmarkEnd w:id="321"/>
      <w:bookmarkEnd w:id="322"/>
      <w:bookmarkEnd w:id="323"/>
      <w:bookmarkEnd w:id="324"/>
    </w:p>
    <w:p w14:paraId="7BA63C58"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36600D1"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6.1.2 评标委员会成员有下列情形之一的，应当回避：</w:t>
      </w:r>
    </w:p>
    <w:p w14:paraId="6B3A2DB6" w14:textId="77777777" w:rsidR="00CC3E5E" w:rsidRPr="0009362D" w:rsidRDefault="00DE4018">
      <w:pPr>
        <w:spacing w:line="400" w:lineRule="exact"/>
        <w:ind w:firstLineChars="342" w:firstLine="718"/>
        <w:rPr>
          <w:rFonts w:ascii="宋体" w:hAnsi="宋体"/>
          <w:szCs w:val="22"/>
        </w:rPr>
      </w:pPr>
      <w:r w:rsidRPr="0009362D">
        <w:rPr>
          <w:rFonts w:ascii="宋体" w:hAnsi="宋体"/>
          <w:szCs w:val="22"/>
        </w:rPr>
        <w:t>（1）投标人或投标人主要负责人的近亲属；</w:t>
      </w:r>
    </w:p>
    <w:p w14:paraId="31F88C84" w14:textId="77777777" w:rsidR="00CC3E5E" w:rsidRPr="0009362D" w:rsidRDefault="00DE4018">
      <w:pPr>
        <w:spacing w:line="400" w:lineRule="exact"/>
        <w:ind w:firstLineChars="342" w:firstLine="718"/>
        <w:rPr>
          <w:rFonts w:ascii="宋体" w:hAnsi="宋体"/>
          <w:szCs w:val="22"/>
        </w:rPr>
      </w:pPr>
      <w:r w:rsidRPr="0009362D">
        <w:rPr>
          <w:rFonts w:ascii="宋体" w:hAnsi="宋体"/>
          <w:szCs w:val="22"/>
        </w:rPr>
        <w:t>（2）项目主管部门或者行政监督部门的人员；</w:t>
      </w:r>
    </w:p>
    <w:p w14:paraId="27335EEC" w14:textId="77777777" w:rsidR="00CC3E5E" w:rsidRPr="0009362D" w:rsidRDefault="00DE4018">
      <w:pPr>
        <w:spacing w:line="400" w:lineRule="exact"/>
        <w:ind w:firstLineChars="342" w:firstLine="718"/>
        <w:rPr>
          <w:rFonts w:ascii="宋体" w:hAnsi="宋体"/>
          <w:szCs w:val="22"/>
        </w:rPr>
      </w:pPr>
      <w:r w:rsidRPr="0009362D">
        <w:rPr>
          <w:rFonts w:ascii="宋体" w:hAnsi="宋体"/>
          <w:szCs w:val="22"/>
        </w:rPr>
        <w:t>（3）与投标人有经济利益关系，可能影响对投标公正评审的；</w:t>
      </w:r>
    </w:p>
    <w:p w14:paraId="78CD5BB2" w14:textId="77777777" w:rsidR="00CC3E5E" w:rsidRPr="0009362D" w:rsidRDefault="00DE4018">
      <w:pPr>
        <w:spacing w:line="400" w:lineRule="exact"/>
        <w:ind w:firstLineChars="342" w:firstLine="718"/>
        <w:rPr>
          <w:rFonts w:ascii="宋体" w:hAnsi="宋体"/>
          <w:szCs w:val="22"/>
        </w:rPr>
      </w:pPr>
      <w:r w:rsidRPr="0009362D">
        <w:rPr>
          <w:rFonts w:ascii="宋体" w:hAnsi="宋体"/>
          <w:szCs w:val="22"/>
        </w:rPr>
        <w:t>（4）曾因在招标、评</w:t>
      </w:r>
      <w:bookmarkStart w:id="325" w:name="_Toc152042331"/>
      <w:bookmarkStart w:id="326" w:name="_Toc369531543"/>
      <w:bookmarkStart w:id="327" w:name="_Toc247527580"/>
      <w:bookmarkStart w:id="328" w:name="_Toc361508612"/>
      <w:bookmarkStart w:id="329" w:name="_Toc300834976"/>
      <w:bookmarkStart w:id="330" w:name="_Toc152045555"/>
      <w:bookmarkStart w:id="331" w:name="_Toc247513979"/>
      <w:bookmarkStart w:id="332" w:name="_Toc352691499"/>
      <w:bookmarkStart w:id="333" w:name="_Toc144974523"/>
      <w:bookmarkStart w:id="334" w:name="_Toc384308237"/>
      <w:bookmarkStart w:id="335" w:name="_Toc6230"/>
      <w:r w:rsidRPr="0009362D">
        <w:rPr>
          <w:rFonts w:ascii="宋体" w:hAnsi="宋体"/>
          <w:szCs w:val="22"/>
        </w:rPr>
        <w:t>标以及其他</w:t>
      </w:r>
      <w:bookmarkEnd w:id="325"/>
      <w:bookmarkEnd w:id="326"/>
      <w:bookmarkEnd w:id="327"/>
      <w:bookmarkEnd w:id="328"/>
      <w:bookmarkEnd w:id="329"/>
      <w:bookmarkEnd w:id="330"/>
      <w:bookmarkEnd w:id="331"/>
      <w:bookmarkEnd w:id="332"/>
      <w:bookmarkEnd w:id="333"/>
      <w:bookmarkEnd w:id="334"/>
      <w:bookmarkEnd w:id="335"/>
      <w:r w:rsidRPr="0009362D">
        <w:rPr>
          <w:rFonts w:ascii="宋体" w:hAnsi="宋体"/>
          <w:szCs w:val="22"/>
        </w:rPr>
        <w:t>与</w:t>
      </w:r>
      <w:bookmarkStart w:id="336" w:name="_Toc17703"/>
      <w:bookmarkStart w:id="337" w:name="_Toc152042332"/>
      <w:bookmarkStart w:id="338" w:name="_Toc247513980"/>
      <w:bookmarkStart w:id="339" w:name="_Toc300834977"/>
      <w:bookmarkStart w:id="340" w:name="_Toc361508613"/>
      <w:bookmarkStart w:id="341" w:name="_Toc384308238"/>
      <w:bookmarkStart w:id="342" w:name="_Toc152045556"/>
      <w:bookmarkStart w:id="343" w:name="_Toc352691500"/>
      <w:bookmarkStart w:id="344" w:name="_Toc247527581"/>
      <w:bookmarkStart w:id="345" w:name="_Toc369531544"/>
      <w:bookmarkStart w:id="346" w:name="_Toc144974524"/>
      <w:r w:rsidRPr="0009362D">
        <w:rPr>
          <w:rFonts w:ascii="宋体" w:hAnsi="宋体"/>
          <w:szCs w:val="22"/>
        </w:rPr>
        <w:t>招标投标有关活动中从事违法行</w:t>
      </w:r>
      <w:bookmarkEnd w:id="336"/>
      <w:bookmarkEnd w:id="337"/>
      <w:bookmarkEnd w:id="338"/>
      <w:bookmarkEnd w:id="339"/>
      <w:bookmarkEnd w:id="340"/>
      <w:bookmarkEnd w:id="341"/>
      <w:bookmarkEnd w:id="342"/>
      <w:bookmarkEnd w:id="343"/>
      <w:bookmarkEnd w:id="344"/>
      <w:bookmarkEnd w:id="345"/>
      <w:bookmarkEnd w:id="346"/>
      <w:r w:rsidRPr="0009362D">
        <w:rPr>
          <w:rFonts w:ascii="宋体" w:hAnsi="宋体"/>
          <w:szCs w:val="22"/>
        </w:rPr>
        <w:t>为而受过行政处罚或刑事处罚的；</w:t>
      </w:r>
    </w:p>
    <w:p w14:paraId="7943C54E" w14:textId="77777777" w:rsidR="00CC3E5E" w:rsidRPr="0009362D" w:rsidRDefault="00DE4018">
      <w:pPr>
        <w:spacing w:line="400" w:lineRule="exact"/>
        <w:ind w:firstLineChars="342" w:firstLine="718"/>
        <w:rPr>
          <w:rFonts w:ascii="宋体" w:hAnsi="宋体"/>
          <w:szCs w:val="22"/>
        </w:rPr>
      </w:pPr>
      <w:r w:rsidRPr="0009362D">
        <w:rPr>
          <w:rFonts w:ascii="宋体" w:hAnsi="宋体"/>
          <w:szCs w:val="22"/>
        </w:rPr>
        <w:t>（5）与投标人有其他利害关系。</w:t>
      </w:r>
    </w:p>
    <w:p w14:paraId="37F5351A"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6.1.3 评标过程中，评标委员会成员有回避事由、擅离职守或者因健康等原因不能继续评标的，招标人有权更换。被更换的评标委员会成员作出的评审结论无效，由更换后的评标委员会成员重新进行评审。</w:t>
      </w:r>
    </w:p>
    <w:p w14:paraId="5502F259" w14:textId="77777777" w:rsidR="00CC3E5E" w:rsidRPr="0009362D" w:rsidRDefault="00DE4018">
      <w:pPr>
        <w:keepNext/>
        <w:keepLines/>
        <w:spacing w:before="260" w:after="260"/>
        <w:ind w:firstLineChars="49" w:firstLine="137"/>
        <w:outlineLvl w:val="2"/>
        <w:rPr>
          <w:rFonts w:ascii="宋体" w:hAnsi="宋体"/>
          <w:sz w:val="28"/>
          <w:szCs w:val="20"/>
        </w:rPr>
      </w:pPr>
      <w:bookmarkStart w:id="347" w:name="_Toc46759044"/>
      <w:bookmarkStart w:id="348" w:name="_Toc31659"/>
      <w:bookmarkStart w:id="349" w:name="_Toc94031947"/>
      <w:bookmarkStart w:id="350" w:name="_Toc38791444"/>
      <w:r w:rsidRPr="0009362D">
        <w:rPr>
          <w:rFonts w:ascii="宋体" w:hAnsi="宋体"/>
          <w:sz w:val="28"/>
          <w:szCs w:val="20"/>
        </w:rPr>
        <w:t>6.2 评标原则</w:t>
      </w:r>
      <w:bookmarkEnd w:id="347"/>
      <w:bookmarkEnd w:id="348"/>
      <w:bookmarkEnd w:id="349"/>
      <w:bookmarkEnd w:id="350"/>
    </w:p>
    <w:p w14:paraId="6D181A3E"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评标活动遵循公平、公正、科学和择优的原</w:t>
      </w:r>
      <w:bookmarkStart w:id="351" w:name="_Toc369531545"/>
      <w:bookmarkStart w:id="352" w:name="_Toc361508614"/>
      <w:bookmarkStart w:id="353" w:name="_Toc152045557"/>
      <w:bookmarkStart w:id="354" w:name="_Toc300834978"/>
      <w:bookmarkStart w:id="355" w:name="_Toc144974525"/>
      <w:bookmarkStart w:id="356" w:name="_Toc247527582"/>
      <w:bookmarkStart w:id="357" w:name="_Toc384308239"/>
      <w:bookmarkStart w:id="358" w:name="_Toc352691501"/>
      <w:bookmarkStart w:id="359" w:name="_Toc152042333"/>
      <w:bookmarkStart w:id="360" w:name="_Toc247513981"/>
      <w:bookmarkStart w:id="361" w:name="_Toc18949"/>
      <w:r w:rsidRPr="0009362D">
        <w:rPr>
          <w:rFonts w:ascii="宋体" w:hAnsi="宋体"/>
          <w:szCs w:val="22"/>
        </w:rPr>
        <w:t>则。</w:t>
      </w:r>
    </w:p>
    <w:p w14:paraId="50B3BB87" w14:textId="77777777" w:rsidR="00CC3E5E" w:rsidRPr="0009362D" w:rsidRDefault="00DE4018">
      <w:pPr>
        <w:keepNext/>
        <w:keepLines/>
        <w:spacing w:before="260" w:after="260"/>
        <w:ind w:firstLineChars="49" w:firstLine="137"/>
        <w:outlineLvl w:val="2"/>
        <w:rPr>
          <w:rFonts w:ascii="宋体" w:hAnsi="宋体"/>
          <w:sz w:val="28"/>
          <w:szCs w:val="20"/>
        </w:rPr>
      </w:pPr>
      <w:bookmarkStart w:id="362" w:name="_Toc12228"/>
      <w:bookmarkStart w:id="363" w:name="_Toc46759045"/>
      <w:bookmarkStart w:id="364" w:name="_Toc94031948"/>
      <w:bookmarkStart w:id="365" w:name="_Toc38791445"/>
      <w:r w:rsidRPr="0009362D">
        <w:rPr>
          <w:rFonts w:ascii="宋体" w:hAnsi="宋体"/>
          <w:sz w:val="28"/>
          <w:szCs w:val="20"/>
        </w:rPr>
        <w:t>6.3 评标</w:t>
      </w:r>
      <w:bookmarkEnd w:id="362"/>
      <w:bookmarkEnd w:id="363"/>
      <w:bookmarkEnd w:id="364"/>
      <w:bookmarkEnd w:id="365"/>
    </w:p>
    <w:p w14:paraId="1A2DFF64"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6</w:t>
      </w:r>
      <w:bookmarkEnd w:id="351"/>
      <w:bookmarkEnd w:id="352"/>
      <w:bookmarkEnd w:id="353"/>
      <w:bookmarkEnd w:id="354"/>
      <w:bookmarkEnd w:id="355"/>
      <w:bookmarkEnd w:id="356"/>
      <w:bookmarkEnd w:id="357"/>
      <w:bookmarkEnd w:id="358"/>
      <w:bookmarkEnd w:id="359"/>
      <w:bookmarkEnd w:id="360"/>
      <w:bookmarkEnd w:id="361"/>
      <w:r w:rsidRPr="0009362D">
        <w:rPr>
          <w:rFonts w:ascii="宋体" w:hAnsi="宋体"/>
          <w:szCs w:val="22"/>
        </w:rPr>
        <w:t>.3.1评标委员会按照第三章“评标办法”规定的方法、评审因素、标准和程序对投标文件进行评审。第三章“评标办法”没有规定的方法、评审因素和标准，不作为评标依据。</w:t>
      </w:r>
    </w:p>
    <w:p w14:paraId="71AB4E88"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6.3.2评标完成后，评标委员会应当向招标人提交书面评标报告和中标候选人名单。评标委员会推荐中标</w:t>
      </w:r>
      <w:bookmarkStart w:id="366" w:name="_Toc361508615"/>
      <w:bookmarkStart w:id="367" w:name="_Toc300834979"/>
      <w:bookmarkStart w:id="368" w:name="_Toc247527583"/>
      <w:bookmarkStart w:id="369" w:name="_Toc152042334"/>
      <w:bookmarkStart w:id="370" w:name="_Toc247513982"/>
      <w:bookmarkStart w:id="371" w:name="_Toc384308240"/>
      <w:bookmarkStart w:id="372" w:name="_Toc152045558"/>
      <w:bookmarkStart w:id="373" w:name="_Toc369531546"/>
      <w:bookmarkStart w:id="374" w:name="_Toc352691502"/>
      <w:bookmarkStart w:id="375" w:name="_Toc144974526"/>
      <w:bookmarkStart w:id="376" w:name="_Toc12259"/>
      <w:r w:rsidRPr="0009362D">
        <w:rPr>
          <w:rFonts w:ascii="宋体" w:hAnsi="宋体"/>
          <w:szCs w:val="22"/>
        </w:rPr>
        <w:t>候选人的人数见投标人须知前附</w:t>
      </w:r>
      <w:bookmarkEnd w:id="366"/>
      <w:bookmarkEnd w:id="367"/>
      <w:bookmarkEnd w:id="368"/>
      <w:bookmarkEnd w:id="369"/>
      <w:bookmarkEnd w:id="370"/>
      <w:bookmarkEnd w:id="371"/>
      <w:bookmarkEnd w:id="372"/>
      <w:bookmarkEnd w:id="373"/>
      <w:bookmarkEnd w:id="374"/>
      <w:bookmarkEnd w:id="375"/>
      <w:bookmarkEnd w:id="376"/>
      <w:r w:rsidRPr="0009362D">
        <w:rPr>
          <w:rFonts w:ascii="宋体" w:hAnsi="宋体"/>
          <w:szCs w:val="22"/>
        </w:rPr>
        <w:t>表。</w:t>
      </w:r>
    </w:p>
    <w:p w14:paraId="53F0A1E1" w14:textId="77777777" w:rsidR="00CC3E5E" w:rsidRPr="0009362D" w:rsidRDefault="00DE4018">
      <w:pPr>
        <w:keepNext/>
        <w:keepLines/>
        <w:spacing w:before="260" w:line="412" w:lineRule="auto"/>
        <w:outlineLvl w:val="1"/>
        <w:rPr>
          <w:rFonts w:ascii="宋体" w:hAnsi="宋体"/>
          <w:b/>
          <w:sz w:val="32"/>
          <w:szCs w:val="20"/>
        </w:rPr>
      </w:pPr>
      <w:bookmarkStart w:id="377" w:name="_Toc38791446"/>
      <w:bookmarkStart w:id="378" w:name="_Toc94031949"/>
      <w:bookmarkStart w:id="379" w:name="_Toc14094"/>
      <w:bookmarkStart w:id="380" w:name="_Toc46759046"/>
      <w:r w:rsidRPr="0009362D">
        <w:rPr>
          <w:rFonts w:ascii="宋体" w:hAnsi="宋体"/>
          <w:b/>
          <w:sz w:val="32"/>
          <w:szCs w:val="20"/>
        </w:rPr>
        <w:t>7. 合同授予</w:t>
      </w:r>
      <w:bookmarkEnd w:id="377"/>
      <w:bookmarkEnd w:id="378"/>
      <w:bookmarkEnd w:id="379"/>
      <w:bookmarkEnd w:id="380"/>
    </w:p>
    <w:p w14:paraId="517F12EC" w14:textId="77777777" w:rsidR="00CC3E5E" w:rsidRPr="0009362D" w:rsidRDefault="00DE4018">
      <w:pPr>
        <w:keepNext/>
        <w:keepLines/>
        <w:spacing w:after="260"/>
        <w:ind w:firstLineChars="49" w:firstLine="137"/>
        <w:outlineLvl w:val="2"/>
        <w:rPr>
          <w:rFonts w:ascii="宋体" w:hAnsi="宋体"/>
          <w:sz w:val="28"/>
          <w:szCs w:val="20"/>
        </w:rPr>
      </w:pPr>
      <w:bookmarkStart w:id="381" w:name="_Toc46759047"/>
      <w:bookmarkStart w:id="382" w:name="_Toc25115"/>
      <w:bookmarkStart w:id="383" w:name="_Toc94031950"/>
      <w:bookmarkStart w:id="384" w:name="_Toc38791447"/>
      <w:r w:rsidRPr="0009362D">
        <w:rPr>
          <w:rFonts w:ascii="宋体" w:hAnsi="宋体"/>
          <w:sz w:val="28"/>
          <w:szCs w:val="20"/>
        </w:rPr>
        <w:t>7.1 中标候选人公示</w:t>
      </w:r>
      <w:bookmarkEnd w:id="381"/>
      <w:bookmarkEnd w:id="382"/>
      <w:bookmarkEnd w:id="383"/>
      <w:bookmarkEnd w:id="384"/>
    </w:p>
    <w:p w14:paraId="1305CDF1"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招标人在收到评标报告之日起3日内，按照投标人须知前附表规定的公示媒介和期限公</w:t>
      </w:r>
      <w:r w:rsidRPr="0009362D">
        <w:rPr>
          <w:rFonts w:ascii="宋体" w:hAnsi="宋体"/>
          <w:szCs w:val="22"/>
        </w:rPr>
        <w:lastRenderedPageBreak/>
        <w:t>示中标候选人，公示期不得少于3天。</w:t>
      </w:r>
    </w:p>
    <w:p w14:paraId="60BA40BC" w14:textId="77777777" w:rsidR="00CC3E5E" w:rsidRPr="0009362D" w:rsidRDefault="00DE4018">
      <w:pPr>
        <w:keepNext/>
        <w:keepLines/>
        <w:spacing w:before="260" w:after="260"/>
        <w:ind w:firstLineChars="49" w:firstLine="137"/>
        <w:outlineLvl w:val="2"/>
        <w:rPr>
          <w:rFonts w:ascii="宋体" w:hAnsi="宋体"/>
          <w:sz w:val="28"/>
          <w:szCs w:val="20"/>
        </w:rPr>
      </w:pPr>
      <w:bookmarkStart w:id="385" w:name="_Toc38791448"/>
      <w:bookmarkStart w:id="386" w:name="_Toc23333"/>
      <w:bookmarkStart w:id="387" w:name="_Toc94031951"/>
      <w:bookmarkStart w:id="388" w:name="_Toc46759048"/>
      <w:r w:rsidRPr="0009362D">
        <w:rPr>
          <w:rFonts w:ascii="宋体" w:hAnsi="宋体"/>
          <w:sz w:val="28"/>
          <w:szCs w:val="20"/>
        </w:rPr>
        <w:t>7.2 评标结果异议</w:t>
      </w:r>
      <w:bookmarkEnd w:id="385"/>
      <w:bookmarkEnd w:id="386"/>
      <w:bookmarkEnd w:id="387"/>
      <w:bookmarkEnd w:id="388"/>
    </w:p>
    <w:p w14:paraId="64525040"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投标人或者其他利</w:t>
      </w:r>
      <w:bookmarkStart w:id="389" w:name="_Toc384308243"/>
      <w:bookmarkStart w:id="390" w:name="_Toc352691505"/>
      <w:bookmarkStart w:id="391" w:name="_Toc152045561"/>
      <w:bookmarkStart w:id="392" w:name="_Toc152042337"/>
      <w:bookmarkStart w:id="393" w:name="_Toc369531549"/>
      <w:bookmarkStart w:id="394" w:name="_Toc30095"/>
      <w:bookmarkStart w:id="395" w:name="_Toc361508618"/>
      <w:bookmarkStart w:id="396" w:name="_Toc247527586"/>
      <w:bookmarkStart w:id="397" w:name="_Toc247513985"/>
      <w:bookmarkStart w:id="398" w:name="_Toc144974529"/>
      <w:bookmarkStart w:id="399" w:name="_Toc300834982"/>
      <w:r w:rsidRPr="0009362D">
        <w:rPr>
          <w:rFonts w:ascii="宋体" w:hAnsi="宋体"/>
          <w:szCs w:val="22"/>
        </w:rPr>
        <w:t>害关系人对评标结</w:t>
      </w:r>
      <w:bookmarkEnd w:id="389"/>
      <w:bookmarkEnd w:id="390"/>
      <w:bookmarkEnd w:id="391"/>
      <w:bookmarkEnd w:id="392"/>
      <w:bookmarkEnd w:id="393"/>
      <w:bookmarkEnd w:id="394"/>
      <w:bookmarkEnd w:id="395"/>
      <w:bookmarkEnd w:id="396"/>
      <w:bookmarkEnd w:id="397"/>
      <w:bookmarkEnd w:id="398"/>
      <w:bookmarkEnd w:id="399"/>
      <w:r w:rsidRPr="0009362D">
        <w:rPr>
          <w:rFonts w:ascii="宋体" w:hAnsi="宋体"/>
          <w:szCs w:val="22"/>
        </w:rPr>
        <w:t>果有异议的，应当在中标候选人公示期间提出。招标人将在收到异议之日起3日内作出答复；作出答复前，将暂停招标投标活动。</w:t>
      </w:r>
    </w:p>
    <w:p w14:paraId="44DD8CED" w14:textId="77777777" w:rsidR="00CC3E5E" w:rsidRPr="0009362D" w:rsidRDefault="00DE4018">
      <w:pPr>
        <w:keepNext/>
        <w:keepLines/>
        <w:spacing w:before="260" w:after="260"/>
        <w:ind w:firstLineChars="49" w:firstLine="137"/>
        <w:outlineLvl w:val="2"/>
        <w:rPr>
          <w:rFonts w:ascii="宋体" w:hAnsi="宋体"/>
          <w:sz w:val="28"/>
          <w:szCs w:val="20"/>
        </w:rPr>
      </w:pPr>
      <w:bookmarkStart w:id="400" w:name="_Toc38791449"/>
      <w:bookmarkStart w:id="401" w:name="_Toc94031952"/>
      <w:bookmarkStart w:id="402" w:name="_Toc2725"/>
      <w:bookmarkStart w:id="403" w:name="_Toc46759049"/>
      <w:r w:rsidRPr="0009362D">
        <w:rPr>
          <w:rFonts w:ascii="宋体" w:hAnsi="宋体"/>
          <w:sz w:val="28"/>
          <w:szCs w:val="20"/>
        </w:rPr>
        <w:t>7.3 中标候选人履约能力审查</w:t>
      </w:r>
      <w:bookmarkEnd w:id="400"/>
      <w:bookmarkEnd w:id="401"/>
      <w:bookmarkEnd w:id="402"/>
      <w:bookmarkEnd w:id="403"/>
    </w:p>
    <w:p w14:paraId="02744C99"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中标候选人的经营、财务状况发生较大变化或存在违法行为，招标人认为可能影响其履约能力的，将在发出中标通知书前提请原评标委员会按照招标文件规定的标准和方法进行审查确认。</w:t>
      </w:r>
    </w:p>
    <w:p w14:paraId="42AB3DA8" w14:textId="77777777" w:rsidR="00CC3E5E" w:rsidRPr="0009362D" w:rsidRDefault="00DE4018">
      <w:pPr>
        <w:keepNext/>
        <w:keepLines/>
        <w:spacing w:before="260" w:after="260"/>
        <w:ind w:firstLineChars="49" w:firstLine="137"/>
        <w:outlineLvl w:val="2"/>
        <w:rPr>
          <w:rFonts w:ascii="宋体" w:hAnsi="宋体"/>
          <w:sz w:val="28"/>
          <w:szCs w:val="20"/>
        </w:rPr>
      </w:pPr>
      <w:bookmarkStart w:id="404" w:name="_Toc38791450"/>
      <w:bookmarkStart w:id="405" w:name="_Toc20665"/>
      <w:bookmarkStart w:id="406" w:name="_Toc94031953"/>
      <w:bookmarkStart w:id="407" w:name="_Toc46759050"/>
      <w:r w:rsidRPr="0009362D">
        <w:rPr>
          <w:rFonts w:ascii="宋体" w:hAnsi="宋体"/>
          <w:sz w:val="28"/>
          <w:szCs w:val="20"/>
        </w:rPr>
        <w:t>7.4 定标</w:t>
      </w:r>
      <w:bookmarkEnd w:id="404"/>
      <w:bookmarkEnd w:id="405"/>
      <w:bookmarkEnd w:id="406"/>
      <w:bookmarkEnd w:id="407"/>
    </w:p>
    <w:p w14:paraId="3E693917"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按照投标人须知前附表的规定，招标人或招标人授权的评标委员会依法确定中标人。</w:t>
      </w:r>
    </w:p>
    <w:p w14:paraId="65BFF6C7" w14:textId="77777777" w:rsidR="00CC3E5E" w:rsidRPr="0009362D" w:rsidRDefault="00DE4018">
      <w:pPr>
        <w:keepNext/>
        <w:keepLines/>
        <w:spacing w:before="260" w:after="260"/>
        <w:ind w:firstLineChars="49" w:firstLine="137"/>
        <w:outlineLvl w:val="2"/>
        <w:rPr>
          <w:rFonts w:ascii="宋体" w:hAnsi="宋体"/>
          <w:sz w:val="28"/>
          <w:szCs w:val="20"/>
        </w:rPr>
      </w:pPr>
      <w:bookmarkStart w:id="408" w:name="_Toc21359"/>
      <w:bookmarkStart w:id="409" w:name="_Toc46759051"/>
      <w:bookmarkStart w:id="410" w:name="_Toc94031954"/>
      <w:bookmarkStart w:id="411" w:name="_Toc38791451"/>
      <w:r w:rsidRPr="0009362D">
        <w:rPr>
          <w:rFonts w:ascii="宋体" w:hAnsi="宋体"/>
          <w:sz w:val="28"/>
          <w:szCs w:val="20"/>
        </w:rPr>
        <w:t>7.5 中标通知</w:t>
      </w:r>
      <w:bookmarkEnd w:id="408"/>
      <w:bookmarkEnd w:id="409"/>
      <w:bookmarkEnd w:id="410"/>
      <w:bookmarkEnd w:id="411"/>
    </w:p>
    <w:p w14:paraId="106B1ED1"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在本章第3.3款规定的投标有效期内，招标人以书面形式向中标人发出中标</w:t>
      </w:r>
      <w:bookmarkStart w:id="412" w:name="_Toc300834983"/>
      <w:bookmarkStart w:id="413" w:name="_Toc352691506"/>
      <w:bookmarkStart w:id="414" w:name="_Toc5668"/>
      <w:bookmarkStart w:id="415" w:name="_Toc361508619"/>
      <w:bookmarkStart w:id="416" w:name="_Toc369531550"/>
      <w:bookmarkStart w:id="417" w:name="_Toc384308244"/>
      <w:r w:rsidRPr="0009362D">
        <w:rPr>
          <w:rFonts w:ascii="宋体" w:hAnsi="宋体"/>
          <w:szCs w:val="22"/>
        </w:rPr>
        <w:t>通知书，同时将中</w:t>
      </w:r>
      <w:bookmarkEnd w:id="412"/>
      <w:bookmarkEnd w:id="413"/>
      <w:bookmarkEnd w:id="414"/>
      <w:bookmarkEnd w:id="415"/>
      <w:bookmarkEnd w:id="416"/>
      <w:bookmarkEnd w:id="417"/>
      <w:r w:rsidRPr="0009362D">
        <w:rPr>
          <w:rFonts w:ascii="宋体" w:hAnsi="宋体"/>
          <w:szCs w:val="22"/>
        </w:rPr>
        <w:t>标结果通知未中标的投标人。</w:t>
      </w:r>
    </w:p>
    <w:p w14:paraId="7889E854" w14:textId="77777777" w:rsidR="00CC3E5E" w:rsidRPr="0009362D" w:rsidRDefault="00DE4018">
      <w:pPr>
        <w:keepNext/>
        <w:keepLines/>
        <w:spacing w:before="260" w:after="260"/>
        <w:ind w:firstLineChars="49" w:firstLine="137"/>
        <w:outlineLvl w:val="2"/>
        <w:rPr>
          <w:rFonts w:ascii="宋体" w:hAnsi="宋体"/>
          <w:sz w:val="28"/>
          <w:szCs w:val="20"/>
        </w:rPr>
      </w:pPr>
      <w:bookmarkStart w:id="418" w:name="_Toc5225"/>
      <w:bookmarkStart w:id="419" w:name="_Toc46759052"/>
      <w:bookmarkStart w:id="420" w:name="_Toc38791452"/>
      <w:bookmarkStart w:id="421" w:name="_Toc94031955"/>
      <w:r w:rsidRPr="0009362D">
        <w:rPr>
          <w:rFonts w:ascii="宋体" w:hAnsi="宋体"/>
          <w:sz w:val="28"/>
          <w:szCs w:val="20"/>
        </w:rPr>
        <w:t>7.6 履约保证金</w:t>
      </w:r>
      <w:bookmarkEnd w:id="418"/>
      <w:bookmarkEnd w:id="419"/>
      <w:bookmarkEnd w:id="420"/>
      <w:bookmarkEnd w:id="421"/>
    </w:p>
    <w:p w14:paraId="5DA2C564"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 xml:space="preserve">7.6.1 </w:t>
      </w:r>
      <w:r w:rsidRPr="0009362D">
        <w:rPr>
          <w:rFonts w:ascii="宋体" w:hAnsi="宋体" w:hint="eastAsia"/>
          <w:szCs w:val="22"/>
        </w:rPr>
        <w:t>在签订合同前，</w:t>
      </w:r>
      <w:r w:rsidRPr="0009362D">
        <w:rPr>
          <w:rFonts w:ascii="宋体" w:hAnsi="宋体"/>
          <w:szCs w:val="22"/>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14:paraId="487B764D"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7.6.2 中标人不能按本章第7.6.1项要求提交履约保证金的，视为放弃中标，其投标保证金不予退还，给招标人造成的损失超过投标保证金数额的，中标人还应当对超过部分予以赔偿。</w:t>
      </w:r>
    </w:p>
    <w:p w14:paraId="4376542B" w14:textId="77777777" w:rsidR="00CC3E5E" w:rsidRPr="0009362D" w:rsidRDefault="00DE4018">
      <w:pPr>
        <w:keepNext/>
        <w:keepLines/>
        <w:spacing w:before="260" w:after="260"/>
        <w:ind w:firstLineChars="49" w:firstLine="137"/>
        <w:outlineLvl w:val="2"/>
        <w:rPr>
          <w:rFonts w:ascii="宋体" w:hAnsi="宋体"/>
          <w:sz w:val="28"/>
          <w:szCs w:val="20"/>
        </w:rPr>
      </w:pPr>
      <w:bookmarkStart w:id="422" w:name="_Toc24151"/>
      <w:bookmarkStart w:id="423" w:name="_Toc46759053"/>
      <w:bookmarkStart w:id="424" w:name="_Toc38791453"/>
      <w:bookmarkStart w:id="425" w:name="_Toc94031956"/>
      <w:r w:rsidRPr="0009362D">
        <w:rPr>
          <w:rFonts w:ascii="宋体" w:hAnsi="宋体"/>
          <w:sz w:val="28"/>
          <w:szCs w:val="20"/>
        </w:rPr>
        <w:t>7.7 签订合同</w:t>
      </w:r>
      <w:bookmarkEnd w:id="422"/>
      <w:bookmarkEnd w:id="423"/>
      <w:bookmarkEnd w:id="424"/>
      <w:bookmarkEnd w:id="425"/>
    </w:p>
    <w:p w14:paraId="2D87DA8D"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7.7.1 招标人和中标人应当在中标通知书发出之日起</w:t>
      </w:r>
      <w:bookmarkStart w:id="426" w:name="_Toc369531553"/>
      <w:bookmarkStart w:id="427" w:name="_Toc300834986"/>
      <w:bookmarkStart w:id="428" w:name="_Toc384308247"/>
      <w:bookmarkStart w:id="429" w:name="_Toc352691509"/>
      <w:bookmarkStart w:id="430" w:name="_Toc152045564"/>
      <w:bookmarkStart w:id="431" w:name="_Toc4656"/>
      <w:bookmarkStart w:id="432" w:name="_Toc247527589"/>
      <w:bookmarkStart w:id="433" w:name="_Toc152042340"/>
      <w:bookmarkStart w:id="434" w:name="_Toc144974532"/>
      <w:bookmarkStart w:id="435" w:name="_Toc247513988"/>
      <w:bookmarkStart w:id="436" w:name="_Toc361508622"/>
      <w:r w:rsidRPr="0009362D">
        <w:rPr>
          <w:rFonts w:ascii="宋体" w:hAnsi="宋体"/>
          <w:szCs w:val="22"/>
        </w:rPr>
        <w:t>30日内，根据招</w:t>
      </w:r>
      <w:bookmarkEnd w:id="426"/>
      <w:bookmarkEnd w:id="427"/>
      <w:bookmarkEnd w:id="428"/>
      <w:bookmarkEnd w:id="429"/>
      <w:bookmarkEnd w:id="430"/>
      <w:bookmarkEnd w:id="431"/>
      <w:bookmarkEnd w:id="432"/>
      <w:bookmarkEnd w:id="433"/>
      <w:bookmarkEnd w:id="434"/>
      <w:bookmarkEnd w:id="435"/>
      <w:bookmarkEnd w:id="436"/>
      <w:r w:rsidRPr="0009362D">
        <w:rPr>
          <w:rFonts w:ascii="宋体" w:hAnsi="宋体"/>
          <w:szCs w:val="22"/>
        </w:rPr>
        <w:t>标文件和中标人的投标文件订立书面合同。中标人</w:t>
      </w:r>
      <w:r w:rsidRPr="0009362D">
        <w:rPr>
          <w:rFonts w:ascii="宋体" w:hAnsi="宋体" w:hint="eastAsia"/>
          <w:szCs w:val="22"/>
        </w:rPr>
        <w:t>无正当理由拒签合同，在签订合同时向招标人提出附加条件，或者不按照招标文件要求提交履约保证金的</w:t>
      </w:r>
      <w:r w:rsidRPr="0009362D">
        <w:rPr>
          <w:rFonts w:ascii="宋体" w:hAnsi="宋体"/>
          <w:szCs w:val="22"/>
        </w:rPr>
        <w:t>，招标人有权取消其中标资格，其投标保证金不予退还；给招标人造成的损失超过投标保证金数额的，中标人还应当对超过部分予以赔偿。</w:t>
      </w:r>
    </w:p>
    <w:p w14:paraId="4FD82066"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7.7.2 发出中标通知书后，招标人无正当理由拒签合同，或者</w:t>
      </w:r>
      <w:r w:rsidRPr="0009362D">
        <w:rPr>
          <w:rFonts w:ascii="宋体" w:hAnsi="宋体" w:hint="eastAsia"/>
          <w:szCs w:val="22"/>
        </w:rPr>
        <w:t>在签订合同时向中标人</w:t>
      </w:r>
      <w:r w:rsidRPr="0009362D">
        <w:rPr>
          <w:rFonts w:ascii="宋体" w:hAnsi="宋体"/>
          <w:szCs w:val="22"/>
        </w:rPr>
        <w:t>提出附加条件的，招标人向中标人退还投标保证金；给中标人造成损失的，还应当赔偿损失。</w:t>
      </w:r>
    </w:p>
    <w:p w14:paraId="315FC657" w14:textId="77777777" w:rsidR="00CC3E5E" w:rsidRPr="0009362D" w:rsidRDefault="00DE4018">
      <w:pPr>
        <w:keepNext/>
        <w:keepLines/>
        <w:spacing w:before="260" w:after="260" w:line="412" w:lineRule="auto"/>
        <w:outlineLvl w:val="1"/>
        <w:rPr>
          <w:rFonts w:ascii="宋体" w:hAnsi="宋体"/>
          <w:b/>
          <w:sz w:val="32"/>
          <w:szCs w:val="20"/>
        </w:rPr>
      </w:pPr>
      <w:bookmarkStart w:id="437" w:name="_Toc384308252"/>
      <w:bookmarkStart w:id="438" w:name="_Toc24067"/>
      <w:bookmarkStart w:id="439" w:name="_Toc361508627"/>
      <w:bookmarkStart w:id="440" w:name="_Toc46759054"/>
      <w:bookmarkStart w:id="441" w:name="_Toc24941"/>
      <w:bookmarkStart w:id="442" w:name="_Toc38791454"/>
      <w:bookmarkStart w:id="443" w:name="_Toc94031957"/>
      <w:bookmarkStart w:id="444" w:name="_Toc144974536"/>
      <w:bookmarkStart w:id="445" w:name="_Toc247527593"/>
      <w:bookmarkStart w:id="446" w:name="_Toc152042344"/>
      <w:bookmarkStart w:id="447" w:name="_Toc300834991"/>
      <w:bookmarkStart w:id="448" w:name="_Toc152045568"/>
      <w:bookmarkStart w:id="449" w:name="_Toc247513992"/>
      <w:r w:rsidRPr="0009362D">
        <w:rPr>
          <w:rFonts w:ascii="宋体" w:hAnsi="宋体"/>
          <w:b/>
          <w:sz w:val="32"/>
          <w:szCs w:val="20"/>
        </w:rPr>
        <w:lastRenderedPageBreak/>
        <w:t>8.</w:t>
      </w:r>
      <w:bookmarkEnd w:id="437"/>
      <w:bookmarkEnd w:id="438"/>
      <w:bookmarkEnd w:id="439"/>
      <w:r w:rsidRPr="0009362D">
        <w:rPr>
          <w:rFonts w:ascii="宋体" w:hAnsi="宋体"/>
          <w:b/>
          <w:sz w:val="32"/>
          <w:szCs w:val="20"/>
        </w:rPr>
        <w:t>纪律和监督</w:t>
      </w:r>
      <w:bookmarkEnd w:id="440"/>
      <w:bookmarkEnd w:id="441"/>
      <w:bookmarkEnd w:id="442"/>
      <w:bookmarkEnd w:id="443"/>
    </w:p>
    <w:p w14:paraId="4248D6EA" w14:textId="77777777" w:rsidR="00CC3E5E" w:rsidRPr="0009362D" w:rsidRDefault="00DE4018">
      <w:pPr>
        <w:keepNext/>
        <w:keepLines/>
        <w:spacing w:before="260" w:after="260"/>
        <w:ind w:firstLineChars="49" w:firstLine="137"/>
        <w:outlineLvl w:val="2"/>
        <w:rPr>
          <w:rFonts w:ascii="宋体" w:hAnsi="宋体"/>
          <w:sz w:val="28"/>
          <w:szCs w:val="20"/>
        </w:rPr>
      </w:pPr>
      <w:bookmarkStart w:id="450" w:name="_Toc24382"/>
      <w:bookmarkStart w:id="451" w:name="_Toc46759055"/>
      <w:bookmarkStart w:id="452" w:name="_Toc38791455"/>
      <w:bookmarkStart w:id="453" w:name="_Toc94031958"/>
      <w:r w:rsidRPr="0009362D">
        <w:rPr>
          <w:rFonts w:ascii="宋体" w:hAnsi="宋体"/>
          <w:sz w:val="28"/>
          <w:szCs w:val="20"/>
        </w:rPr>
        <w:t>8.1 对招标人的纪律要求</w:t>
      </w:r>
      <w:bookmarkEnd w:id="450"/>
      <w:bookmarkEnd w:id="451"/>
      <w:bookmarkEnd w:id="452"/>
      <w:bookmarkEnd w:id="453"/>
    </w:p>
    <w:p w14:paraId="7F69AAA4"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招标人不得泄露招标投标活动中应当保密的情况和资料，不得与投标人串通损害国家利益、社会公共利益或者他人合法权益。</w:t>
      </w:r>
    </w:p>
    <w:p w14:paraId="13C45B67" w14:textId="77777777" w:rsidR="00CC3E5E" w:rsidRPr="0009362D" w:rsidRDefault="00DE4018">
      <w:pPr>
        <w:keepNext/>
        <w:keepLines/>
        <w:spacing w:before="260" w:after="260"/>
        <w:ind w:firstLineChars="49" w:firstLine="137"/>
        <w:outlineLvl w:val="2"/>
        <w:rPr>
          <w:rFonts w:ascii="宋体" w:hAnsi="宋体"/>
          <w:sz w:val="28"/>
          <w:szCs w:val="20"/>
        </w:rPr>
      </w:pPr>
      <w:bookmarkStart w:id="454" w:name="_Toc94031959"/>
      <w:bookmarkStart w:id="455" w:name="_Toc38791456"/>
      <w:bookmarkStart w:id="456" w:name="_Toc4991"/>
      <w:bookmarkStart w:id="457" w:name="_Toc46759056"/>
      <w:r w:rsidRPr="0009362D">
        <w:rPr>
          <w:rFonts w:ascii="宋体" w:hAnsi="宋体"/>
          <w:sz w:val="28"/>
          <w:szCs w:val="20"/>
        </w:rPr>
        <w:t>8.2 对投标人的纪律要求</w:t>
      </w:r>
      <w:bookmarkEnd w:id="454"/>
      <w:bookmarkEnd w:id="455"/>
      <w:bookmarkEnd w:id="456"/>
      <w:bookmarkEnd w:id="457"/>
    </w:p>
    <w:p w14:paraId="6EF341C7"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52F5473" w14:textId="77777777" w:rsidR="00CC3E5E" w:rsidRPr="0009362D" w:rsidRDefault="00DE4018">
      <w:pPr>
        <w:keepNext/>
        <w:keepLines/>
        <w:spacing w:before="260" w:after="260"/>
        <w:ind w:firstLineChars="49" w:firstLine="137"/>
        <w:outlineLvl w:val="2"/>
        <w:rPr>
          <w:rFonts w:ascii="宋体" w:hAnsi="宋体"/>
          <w:sz w:val="28"/>
          <w:szCs w:val="20"/>
        </w:rPr>
      </w:pPr>
      <w:bookmarkStart w:id="458" w:name="_Toc25807"/>
      <w:bookmarkStart w:id="459" w:name="_Toc38791457"/>
      <w:bookmarkStart w:id="460" w:name="_Toc46759057"/>
      <w:bookmarkStart w:id="461" w:name="_Toc94031960"/>
      <w:r w:rsidRPr="0009362D">
        <w:rPr>
          <w:rFonts w:ascii="宋体" w:hAnsi="宋体"/>
          <w:sz w:val="28"/>
          <w:szCs w:val="20"/>
        </w:rPr>
        <w:t>8.3 对评标委员会成员的纪律要求</w:t>
      </w:r>
      <w:bookmarkEnd w:id="458"/>
      <w:bookmarkEnd w:id="459"/>
      <w:bookmarkEnd w:id="460"/>
      <w:bookmarkEnd w:id="461"/>
    </w:p>
    <w:p w14:paraId="03C77BA6"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评标委员会成员不得收受他人的财物或者其他好处，不得向他人透露对投标文件的评审</w:t>
      </w:r>
      <w:bookmarkStart w:id="462" w:name="_Toc384308253"/>
      <w:bookmarkStart w:id="463" w:name="_Toc13644"/>
      <w:bookmarkStart w:id="464" w:name="_Toc369531559"/>
      <w:bookmarkStart w:id="465" w:name="_Toc361508628"/>
      <w:bookmarkStart w:id="466" w:name="_Toc352691515"/>
      <w:r w:rsidRPr="0009362D">
        <w:rPr>
          <w:rFonts w:ascii="宋体" w:hAnsi="宋体"/>
          <w:szCs w:val="22"/>
        </w:rPr>
        <w:t>和比较、中标候选人</w:t>
      </w:r>
      <w:bookmarkEnd w:id="444"/>
      <w:bookmarkEnd w:id="445"/>
      <w:bookmarkEnd w:id="446"/>
      <w:bookmarkEnd w:id="447"/>
      <w:bookmarkEnd w:id="448"/>
      <w:bookmarkEnd w:id="449"/>
      <w:bookmarkEnd w:id="462"/>
      <w:bookmarkEnd w:id="463"/>
      <w:bookmarkEnd w:id="464"/>
      <w:bookmarkEnd w:id="465"/>
      <w:bookmarkEnd w:id="466"/>
      <w:r w:rsidRPr="0009362D">
        <w:rPr>
          <w:rFonts w:ascii="宋体" w:hAnsi="宋体"/>
          <w:szCs w:val="22"/>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6DF47CE" w14:textId="77777777" w:rsidR="00CC3E5E" w:rsidRPr="0009362D" w:rsidRDefault="00DE4018">
      <w:pPr>
        <w:keepNext/>
        <w:keepLines/>
        <w:spacing w:before="260" w:after="260"/>
        <w:ind w:firstLineChars="49" w:firstLine="137"/>
        <w:outlineLvl w:val="2"/>
        <w:rPr>
          <w:rFonts w:ascii="宋体" w:hAnsi="宋体"/>
          <w:sz w:val="28"/>
          <w:szCs w:val="20"/>
        </w:rPr>
      </w:pPr>
      <w:bookmarkStart w:id="467" w:name="_Toc276"/>
      <w:bookmarkStart w:id="468" w:name="_Toc46759058"/>
      <w:bookmarkStart w:id="469" w:name="_Toc94031961"/>
      <w:bookmarkStart w:id="470" w:name="_Toc38791458"/>
      <w:r w:rsidRPr="0009362D">
        <w:rPr>
          <w:rFonts w:ascii="宋体" w:hAnsi="宋体"/>
          <w:sz w:val="28"/>
          <w:szCs w:val="20"/>
        </w:rPr>
        <w:t>8.4 对与评标活动有关的工作人员的纪律要求</w:t>
      </w:r>
      <w:bookmarkEnd w:id="467"/>
      <w:bookmarkEnd w:id="468"/>
      <w:bookmarkEnd w:id="469"/>
      <w:bookmarkEnd w:id="470"/>
    </w:p>
    <w:p w14:paraId="0ED25BAB"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与评标活动有关的工作人员不得收受他人的财物或者其他好处，不得向他人透露对投标文件</w:t>
      </w:r>
      <w:bookmarkStart w:id="471" w:name="_Toc144974537"/>
      <w:bookmarkStart w:id="472" w:name="_Toc352691516"/>
      <w:bookmarkStart w:id="473" w:name="_Toc369531560"/>
      <w:bookmarkStart w:id="474" w:name="_Toc247527594"/>
      <w:bookmarkStart w:id="475" w:name="_Toc300834992"/>
      <w:bookmarkStart w:id="476" w:name="_Toc152042345"/>
      <w:bookmarkStart w:id="477" w:name="_Toc361508629"/>
      <w:bookmarkStart w:id="478" w:name="_Toc19429"/>
      <w:bookmarkStart w:id="479" w:name="_Toc384308254"/>
      <w:bookmarkStart w:id="480" w:name="_Toc152045569"/>
      <w:bookmarkStart w:id="481" w:name="_Toc247513993"/>
      <w:r w:rsidRPr="0009362D">
        <w:rPr>
          <w:rFonts w:ascii="宋体" w:hAnsi="宋体"/>
          <w:szCs w:val="22"/>
        </w:rPr>
        <w:t>的评审和比较、中标</w:t>
      </w:r>
      <w:bookmarkEnd w:id="471"/>
      <w:bookmarkEnd w:id="472"/>
      <w:bookmarkEnd w:id="473"/>
      <w:bookmarkEnd w:id="474"/>
      <w:bookmarkEnd w:id="475"/>
      <w:bookmarkEnd w:id="476"/>
      <w:bookmarkEnd w:id="477"/>
      <w:bookmarkEnd w:id="478"/>
      <w:bookmarkEnd w:id="479"/>
      <w:bookmarkEnd w:id="480"/>
      <w:bookmarkEnd w:id="481"/>
      <w:r w:rsidRPr="0009362D">
        <w:rPr>
          <w:rFonts w:ascii="宋体" w:hAnsi="宋体"/>
          <w:szCs w:val="22"/>
        </w:rPr>
        <w:t>候选人的推荐情况以及评标有关的其他情况。在评标活动中，与评标活动有关的工作人员不得擅离职守，影响评标程序正常进行。</w:t>
      </w:r>
    </w:p>
    <w:p w14:paraId="37135A95" w14:textId="77777777" w:rsidR="00CC3E5E" w:rsidRPr="0009362D" w:rsidRDefault="00DE4018">
      <w:pPr>
        <w:keepNext/>
        <w:keepLines/>
        <w:spacing w:before="260" w:after="260"/>
        <w:ind w:firstLineChars="49" w:firstLine="137"/>
        <w:outlineLvl w:val="2"/>
        <w:rPr>
          <w:rFonts w:ascii="宋体" w:hAnsi="宋体"/>
          <w:sz w:val="28"/>
          <w:szCs w:val="20"/>
        </w:rPr>
      </w:pPr>
      <w:bookmarkStart w:id="482" w:name="_Toc94031962"/>
      <w:bookmarkStart w:id="483" w:name="_Toc46759059"/>
      <w:bookmarkStart w:id="484" w:name="_Toc38791459"/>
      <w:bookmarkStart w:id="485" w:name="_Toc11352"/>
      <w:r w:rsidRPr="0009362D">
        <w:rPr>
          <w:rFonts w:ascii="宋体" w:hAnsi="宋体"/>
          <w:sz w:val="28"/>
          <w:szCs w:val="20"/>
        </w:rPr>
        <w:t>8.5 投诉</w:t>
      </w:r>
      <w:bookmarkEnd w:id="482"/>
      <w:bookmarkEnd w:id="483"/>
      <w:bookmarkEnd w:id="484"/>
      <w:bookmarkEnd w:id="485"/>
    </w:p>
    <w:p w14:paraId="7C86C717"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8.5.1 投标人或者其他利害关系人认为招标投标活动不符合法律、行政法规规定的，可以自知道或者应当知道之日起10日内向有关行政监督部门投诉。投诉应当有明确的请求和必要的证明材料。</w:t>
      </w:r>
    </w:p>
    <w:p w14:paraId="5990A9B3"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8.5.2 投标人或者其他利害关系人对招标文件、开标和评标结果提出投诉的，应当按照投标人须知第2.4款、第5.3款和第7.2款的规定先向招标人提出异议。异议答复期间</w:t>
      </w:r>
      <w:bookmarkStart w:id="486" w:name="_Toc300834993"/>
      <w:bookmarkStart w:id="487" w:name="_Toc12776"/>
      <w:bookmarkStart w:id="488" w:name="_Toc247527595"/>
      <w:bookmarkStart w:id="489" w:name="_Toc152045570"/>
      <w:bookmarkStart w:id="490" w:name="_Toc352691517"/>
      <w:bookmarkStart w:id="491" w:name="_Toc361508630"/>
      <w:bookmarkStart w:id="492" w:name="_Toc152042346"/>
      <w:bookmarkStart w:id="493" w:name="_Toc247513994"/>
      <w:bookmarkStart w:id="494" w:name="_Toc384308255"/>
      <w:bookmarkStart w:id="495" w:name="_Toc144974538"/>
      <w:bookmarkStart w:id="496" w:name="_Toc369531561"/>
      <w:r w:rsidRPr="0009362D">
        <w:rPr>
          <w:rFonts w:ascii="宋体" w:hAnsi="宋体"/>
          <w:szCs w:val="22"/>
        </w:rPr>
        <w:t>不计算在第8.5.</w:t>
      </w:r>
      <w:bookmarkEnd w:id="486"/>
      <w:bookmarkEnd w:id="487"/>
      <w:bookmarkEnd w:id="488"/>
      <w:bookmarkEnd w:id="489"/>
      <w:bookmarkEnd w:id="490"/>
      <w:bookmarkEnd w:id="491"/>
      <w:bookmarkEnd w:id="492"/>
      <w:bookmarkEnd w:id="493"/>
      <w:bookmarkEnd w:id="494"/>
      <w:bookmarkEnd w:id="495"/>
      <w:bookmarkEnd w:id="496"/>
      <w:r w:rsidRPr="0009362D">
        <w:rPr>
          <w:rFonts w:ascii="宋体" w:hAnsi="宋体"/>
          <w:szCs w:val="22"/>
        </w:rPr>
        <w:t>1项规定的期限内。</w:t>
      </w:r>
    </w:p>
    <w:p w14:paraId="1DCB2B0B" w14:textId="77777777" w:rsidR="00CC3E5E" w:rsidRPr="0009362D" w:rsidRDefault="00DE4018">
      <w:pPr>
        <w:keepNext/>
        <w:keepLines/>
        <w:spacing w:before="260" w:after="260"/>
        <w:outlineLvl w:val="1"/>
        <w:rPr>
          <w:rFonts w:ascii="宋体" w:hAnsi="宋体"/>
          <w:b/>
          <w:sz w:val="32"/>
          <w:szCs w:val="20"/>
        </w:rPr>
      </w:pPr>
      <w:bookmarkStart w:id="497" w:name="_Toc38791460"/>
      <w:bookmarkStart w:id="498" w:name="_Toc477134992"/>
      <w:bookmarkStart w:id="499" w:name="_Toc94031963"/>
      <w:bookmarkStart w:id="500" w:name="_Toc22597"/>
      <w:bookmarkStart w:id="501" w:name="_Toc46759060"/>
      <w:r w:rsidRPr="0009362D">
        <w:rPr>
          <w:rFonts w:ascii="宋体" w:hAnsi="宋体"/>
          <w:b/>
          <w:sz w:val="32"/>
          <w:szCs w:val="20"/>
        </w:rPr>
        <w:t>9. 是否采用电子招标投标</w:t>
      </w:r>
      <w:bookmarkEnd w:id="497"/>
      <w:bookmarkEnd w:id="498"/>
      <w:bookmarkEnd w:id="499"/>
      <w:bookmarkEnd w:id="500"/>
      <w:bookmarkEnd w:id="501"/>
    </w:p>
    <w:p w14:paraId="163F17DF"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本招标项目是否采用电子招标投标方式，见投标人须知前附表。</w:t>
      </w:r>
    </w:p>
    <w:p w14:paraId="0D837572" w14:textId="77777777" w:rsidR="00CC3E5E" w:rsidRPr="0009362D" w:rsidRDefault="00DE4018">
      <w:pPr>
        <w:keepNext/>
        <w:keepLines/>
        <w:spacing w:before="260" w:after="260"/>
        <w:outlineLvl w:val="1"/>
        <w:rPr>
          <w:rFonts w:ascii="宋体" w:hAnsi="宋体"/>
          <w:b/>
          <w:sz w:val="32"/>
          <w:szCs w:val="20"/>
        </w:rPr>
      </w:pPr>
      <w:bookmarkStart w:id="502" w:name="_Toc390"/>
      <w:bookmarkStart w:id="503" w:name="_Toc38791461"/>
      <w:bookmarkStart w:id="504" w:name="_Toc46759061"/>
      <w:bookmarkStart w:id="505" w:name="_Toc94031964"/>
      <w:r w:rsidRPr="0009362D">
        <w:rPr>
          <w:rFonts w:ascii="宋体" w:hAnsi="宋体"/>
          <w:b/>
          <w:sz w:val="32"/>
          <w:szCs w:val="20"/>
        </w:rPr>
        <w:lastRenderedPageBreak/>
        <w:t>10. 需要补充的其他内容</w:t>
      </w:r>
      <w:bookmarkEnd w:id="502"/>
      <w:bookmarkEnd w:id="503"/>
      <w:bookmarkEnd w:id="504"/>
      <w:bookmarkEnd w:id="505"/>
    </w:p>
    <w:p w14:paraId="073D4912" w14:textId="77777777" w:rsidR="00CC3E5E" w:rsidRPr="0009362D" w:rsidRDefault="00DE4018">
      <w:pPr>
        <w:spacing w:line="400" w:lineRule="exact"/>
        <w:ind w:firstLineChars="200" w:firstLine="420"/>
        <w:rPr>
          <w:rFonts w:ascii="宋体" w:hAnsi="宋体"/>
          <w:szCs w:val="22"/>
        </w:rPr>
      </w:pPr>
      <w:r w:rsidRPr="0009362D">
        <w:rPr>
          <w:rFonts w:ascii="宋体" w:hAnsi="宋体"/>
          <w:szCs w:val="22"/>
        </w:rPr>
        <w:t>需要补充的其他内容：见投标人须知前附表。</w:t>
      </w:r>
    </w:p>
    <w:p w14:paraId="5528E2EC" w14:textId="77777777" w:rsidR="00CC3E5E" w:rsidRPr="0009362D" w:rsidRDefault="00DE4018">
      <w:pPr>
        <w:spacing w:line="400" w:lineRule="exact"/>
        <w:ind w:firstLineChars="200" w:firstLine="420"/>
        <w:rPr>
          <w:rFonts w:ascii="宋体" w:hAnsi="宋体"/>
          <w:sz w:val="28"/>
          <w:szCs w:val="20"/>
        </w:rPr>
      </w:pPr>
      <w:r w:rsidRPr="0009362D">
        <w:rPr>
          <w:rFonts w:ascii="宋体" w:hAnsi="宋体"/>
          <w:szCs w:val="22"/>
        </w:rPr>
        <w:br w:type="page"/>
      </w:r>
      <w:bookmarkStart w:id="506" w:name="_Toc46759062"/>
      <w:bookmarkStart w:id="507" w:name="_Toc38791462"/>
      <w:r w:rsidRPr="0009362D">
        <w:rPr>
          <w:rFonts w:ascii="宋体" w:hAnsi="宋体"/>
          <w:sz w:val="28"/>
          <w:szCs w:val="20"/>
        </w:rPr>
        <w:lastRenderedPageBreak/>
        <w:t>附件一：开标记录表</w:t>
      </w:r>
      <w:bookmarkEnd w:id="506"/>
      <w:bookmarkEnd w:id="507"/>
    </w:p>
    <w:p w14:paraId="1C965818" w14:textId="77777777" w:rsidR="00CC3E5E" w:rsidRPr="0009362D" w:rsidRDefault="00DE4018">
      <w:pPr>
        <w:spacing w:line="440" w:lineRule="exact"/>
        <w:jc w:val="center"/>
        <w:rPr>
          <w:rFonts w:ascii="宋体" w:hAnsi="宋体"/>
          <w:color w:val="000000"/>
          <w:sz w:val="28"/>
        </w:rPr>
      </w:pPr>
      <w:r w:rsidRPr="0009362D">
        <w:rPr>
          <w:rFonts w:ascii="宋体" w:hAnsi="宋体"/>
          <w:color w:val="000000"/>
          <w:sz w:val="28"/>
        </w:rPr>
        <w:t>开标记录表</w:t>
      </w:r>
    </w:p>
    <w:p w14:paraId="4EBE5AD2" w14:textId="77777777" w:rsidR="00CC3E5E" w:rsidRPr="0009362D" w:rsidRDefault="00DE4018">
      <w:pPr>
        <w:spacing w:beforeLines="50" w:before="120" w:afterLines="50" w:after="120" w:line="400" w:lineRule="exact"/>
        <w:ind w:right="420"/>
        <w:jc w:val="right"/>
        <w:rPr>
          <w:rFonts w:ascii="宋体" w:hAnsi="宋体"/>
          <w:color w:val="000000"/>
        </w:rPr>
      </w:pPr>
      <w:r w:rsidRPr="0009362D">
        <w:rPr>
          <w:rFonts w:ascii="宋体" w:hAnsi="宋体"/>
          <w:color w:val="000000"/>
        </w:rPr>
        <w:t>开标时间：</w:t>
      </w:r>
      <w:r w:rsidRPr="0009362D">
        <w:rPr>
          <w:rFonts w:ascii="宋体" w:hAnsi="宋体"/>
          <w:u w:val="single"/>
        </w:rPr>
        <w:t xml:space="preserve">         </w:t>
      </w:r>
      <w:r w:rsidRPr="0009362D">
        <w:rPr>
          <w:rFonts w:ascii="宋体" w:hAnsi="宋体"/>
          <w:color w:val="000000"/>
        </w:rPr>
        <w:t>年</w:t>
      </w:r>
      <w:r w:rsidRPr="0009362D">
        <w:rPr>
          <w:rFonts w:ascii="宋体" w:hAnsi="宋体"/>
          <w:u w:val="single"/>
        </w:rPr>
        <w:t xml:space="preserve">         </w:t>
      </w:r>
      <w:r w:rsidRPr="0009362D">
        <w:rPr>
          <w:rFonts w:ascii="宋体" w:hAnsi="宋体"/>
          <w:color w:val="000000"/>
        </w:rPr>
        <w:t>月</w:t>
      </w:r>
      <w:r w:rsidRPr="0009362D">
        <w:rPr>
          <w:rFonts w:ascii="宋体" w:hAnsi="宋体"/>
          <w:u w:val="single"/>
        </w:rPr>
        <w:t xml:space="preserve">         </w:t>
      </w:r>
      <w:r w:rsidRPr="0009362D">
        <w:rPr>
          <w:rFonts w:ascii="宋体" w:hAnsi="宋体"/>
          <w:color w:val="000000"/>
        </w:rPr>
        <w:t>日</w:t>
      </w:r>
      <w:r w:rsidRPr="0009362D">
        <w:rPr>
          <w:rFonts w:ascii="宋体" w:hAnsi="宋体"/>
          <w:u w:val="single"/>
        </w:rPr>
        <w:t xml:space="preserve">         </w:t>
      </w:r>
      <w:r w:rsidRPr="0009362D">
        <w:rPr>
          <w:rFonts w:ascii="宋体" w:hAnsi="宋体"/>
          <w:color w:val="000000"/>
        </w:rPr>
        <w:t>时</w:t>
      </w:r>
      <w:r w:rsidRPr="0009362D">
        <w:rPr>
          <w:rFonts w:ascii="宋体" w:hAnsi="宋体"/>
          <w:u w:val="single"/>
        </w:rPr>
        <w:t xml:space="preserve">         </w:t>
      </w:r>
      <w:r w:rsidRPr="0009362D">
        <w:rPr>
          <w:rFonts w:ascii="宋体" w:hAnsi="宋体"/>
          <w:color w:val="000000"/>
        </w:rPr>
        <w:t>分</w:t>
      </w:r>
    </w:p>
    <w:tbl>
      <w:tblPr>
        <w:tblW w:w="8848" w:type="dxa"/>
        <w:tblLayout w:type="fixed"/>
        <w:tblLook w:val="04A0" w:firstRow="1" w:lastRow="0" w:firstColumn="1" w:lastColumn="0" w:noHBand="0" w:noVBand="1"/>
      </w:tblPr>
      <w:tblGrid>
        <w:gridCol w:w="649"/>
        <w:gridCol w:w="1019"/>
        <w:gridCol w:w="1134"/>
        <w:gridCol w:w="1417"/>
        <w:gridCol w:w="1929"/>
        <w:gridCol w:w="1133"/>
        <w:gridCol w:w="1567"/>
      </w:tblGrid>
      <w:tr w:rsidR="00CC3E5E" w:rsidRPr="0009362D" w14:paraId="4D35D233" w14:textId="77777777">
        <w:trPr>
          <w:trHeight w:val="690"/>
        </w:trPr>
        <w:tc>
          <w:tcPr>
            <w:tcW w:w="649" w:type="dxa"/>
            <w:tcBorders>
              <w:top w:val="single" w:sz="4" w:space="0" w:color="auto"/>
              <w:left w:val="single" w:sz="4" w:space="0" w:color="auto"/>
              <w:bottom w:val="single" w:sz="4" w:space="0" w:color="auto"/>
              <w:right w:val="single" w:sz="4" w:space="0" w:color="auto"/>
            </w:tcBorders>
            <w:vAlign w:val="center"/>
          </w:tcPr>
          <w:p w14:paraId="77AF1CC7" w14:textId="77777777" w:rsidR="00CC3E5E" w:rsidRPr="0009362D" w:rsidRDefault="00DE4018">
            <w:pPr>
              <w:spacing w:line="500" w:lineRule="exact"/>
              <w:jc w:val="center"/>
              <w:rPr>
                <w:rFonts w:ascii="宋体" w:hAnsi="宋体"/>
                <w:sz w:val="18"/>
              </w:rPr>
            </w:pPr>
            <w:r w:rsidRPr="0009362D">
              <w:rPr>
                <w:rFonts w:ascii="宋体" w:hAnsi="宋体"/>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14:paraId="13EFED1D" w14:textId="77777777" w:rsidR="00CC3E5E" w:rsidRPr="0009362D" w:rsidRDefault="00DE4018">
            <w:pPr>
              <w:spacing w:line="500" w:lineRule="exact"/>
              <w:jc w:val="center"/>
              <w:rPr>
                <w:rFonts w:ascii="宋体" w:hAnsi="宋体"/>
                <w:sz w:val="18"/>
              </w:rPr>
            </w:pPr>
            <w:r w:rsidRPr="0009362D">
              <w:rPr>
                <w:rFonts w:ascii="宋体" w:hAnsi="宋体"/>
                <w:sz w:val="18"/>
              </w:rPr>
              <w:t>投标人</w:t>
            </w:r>
          </w:p>
        </w:tc>
        <w:tc>
          <w:tcPr>
            <w:tcW w:w="1134" w:type="dxa"/>
            <w:tcBorders>
              <w:top w:val="single" w:sz="4" w:space="0" w:color="auto"/>
              <w:left w:val="single" w:sz="4" w:space="0" w:color="auto"/>
              <w:bottom w:val="single" w:sz="4" w:space="0" w:color="auto"/>
              <w:right w:val="single" w:sz="4" w:space="0" w:color="auto"/>
            </w:tcBorders>
            <w:vAlign w:val="center"/>
          </w:tcPr>
          <w:p w14:paraId="76683DE2" w14:textId="77777777" w:rsidR="00CC3E5E" w:rsidRPr="0009362D" w:rsidRDefault="00DE4018">
            <w:pPr>
              <w:spacing w:line="500" w:lineRule="exact"/>
              <w:rPr>
                <w:rFonts w:ascii="宋体" w:hAnsi="宋体"/>
                <w:sz w:val="18"/>
              </w:rPr>
            </w:pPr>
            <w:r w:rsidRPr="0009362D">
              <w:rPr>
                <w:rFonts w:ascii="宋体" w:hAnsi="宋体"/>
                <w:sz w:val="18"/>
              </w:rPr>
              <w:t>密封情况</w:t>
            </w:r>
          </w:p>
        </w:tc>
        <w:tc>
          <w:tcPr>
            <w:tcW w:w="1417" w:type="dxa"/>
            <w:tcBorders>
              <w:top w:val="single" w:sz="4" w:space="0" w:color="auto"/>
              <w:left w:val="single" w:sz="4" w:space="0" w:color="auto"/>
              <w:bottom w:val="single" w:sz="4" w:space="0" w:color="auto"/>
              <w:right w:val="single" w:sz="4" w:space="0" w:color="auto"/>
            </w:tcBorders>
            <w:vAlign w:val="center"/>
          </w:tcPr>
          <w:p w14:paraId="181B0AD4" w14:textId="77777777" w:rsidR="00CC3E5E" w:rsidRPr="0009362D" w:rsidRDefault="00DE4018">
            <w:pPr>
              <w:spacing w:line="500" w:lineRule="exact"/>
              <w:jc w:val="center"/>
              <w:rPr>
                <w:rFonts w:ascii="宋体" w:hAnsi="宋体"/>
                <w:sz w:val="18"/>
              </w:rPr>
            </w:pPr>
            <w:r w:rsidRPr="0009362D">
              <w:rPr>
                <w:rFonts w:ascii="宋体" w:hAnsi="宋体"/>
                <w:sz w:val="18"/>
              </w:rPr>
              <w:t>投标保证金</w:t>
            </w:r>
          </w:p>
        </w:tc>
        <w:tc>
          <w:tcPr>
            <w:tcW w:w="1929" w:type="dxa"/>
            <w:tcBorders>
              <w:top w:val="single" w:sz="4" w:space="0" w:color="auto"/>
              <w:left w:val="single" w:sz="4" w:space="0" w:color="auto"/>
              <w:bottom w:val="single" w:sz="4" w:space="0" w:color="auto"/>
              <w:right w:val="single" w:sz="4" w:space="0" w:color="auto"/>
            </w:tcBorders>
            <w:vAlign w:val="center"/>
          </w:tcPr>
          <w:p w14:paraId="607B2714" w14:textId="77777777" w:rsidR="00CC3E5E" w:rsidRPr="0009362D" w:rsidRDefault="00DE4018">
            <w:pPr>
              <w:spacing w:line="500" w:lineRule="exact"/>
              <w:jc w:val="center"/>
              <w:rPr>
                <w:rFonts w:ascii="宋体" w:hAnsi="宋体"/>
                <w:sz w:val="18"/>
              </w:rPr>
            </w:pPr>
            <w:r w:rsidRPr="0009362D">
              <w:rPr>
                <w:rFonts w:ascii="宋体" w:hAnsi="宋体"/>
                <w:sz w:val="18"/>
              </w:rPr>
              <w:t>投标报价（元）</w:t>
            </w:r>
          </w:p>
        </w:tc>
        <w:tc>
          <w:tcPr>
            <w:tcW w:w="1133" w:type="dxa"/>
            <w:tcBorders>
              <w:top w:val="single" w:sz="4" w:space="0" w:color="auto"/>
              <w:left w:val="single" w:sz="4" w:space="0" w:color="auto"/>
              <w:bottom w:val="single" w:sz="4" w:space="0" w:color="auto"/>
              <w:right w:val="single" w:sz="4" w:space="0" w:color="auto"/>
            </w:tcBorders>
            <w:vAlign w:val="center"/>
          </w:tcPr>
          <w:p w14:paraId="6F970FB7" w14:textId="77777777" w:rsidR="00CC3E5E" w:rsidRPr="0009362D" w:rsidRDefault="00DE4018">
            <w:pPr>
              <w:spacing w:line="500" w:lineRule="exact"/>
              <w:jc w:val="center"/>
              <w:rPr>
                <w:rFonts w:ascii="宋体" w:hAnsi="宋体"/>
                <w:sz w:val="18"/>
              </w:rPr>
            </w:pPr>
            <w:r w:rsidRPr="0009362D">
              <w:rPr>
                <w:rFonts w:ascii="宋体" w:hAnsi="宋体"/>
                <w:sz w:val="18"/>
              </w:rPr>
              <w:t>备注</w:t>
            </w:r>
          </w:p>
        </w:tc>
        <w:tc>
          <w:tcPr>
            <w:tcW w:w="1567" w:type="dxa"/>
            <w:tcBorders>
              <w:top w:val="single" w:sz="4" w:space="0" w:color="auto"/>
              <w:left w:val="single" w:sz="4" w:space="0" w:color="auto"/>
              <w:bottom w:val="single" w:sz="4" w:space="0" w:color="auto"/>
              <w:right w:val="single" w:sz="4" w:space="0" w:color="auto"/>
            </w:tcBorders>
            <w:vAlign w:val="center"/>
          </w:tcPr>
          <w:p w14:paraId="1142DD70" w14:textId="77777777" w:rsidR="00CC3E5E" w:rsidRPr="0009362D" w:rsidRDefault="00DE4018">
            <w:pPr>
              <w:spacing w:line="500" w:lineRule="exact"/>
              <w:jc w:val="center"/>
              <w:rPr>
                <w:rFonts w:ascii="宋体" w:hAnsi="宋体"/>
                <w:sz w:val="18"/>
              </w:rPr>
            </w:pPr>
            <w:r w:rsidRPr="0009362D">
              <w:rPr>
                <w:rFonts w:ascii="宋体" w:hAnsi="宋体"/>
                <w:sz w:val="18"/>
              </w:rPr>
              <w:t>投标人代表签名</w:t>
            </w:r>
          </w:p>
        </w:tc>
      </w:tr>
      <w:tr w:rsidR="00CC3E5E" w:rsidRPr="0009362D" w14:paraId="0BF564D0" w14:textId="77777777">
        <w:tc>
          <w:tcPr>
            <w:tcW w:w="649" w:type="dxa"/>
            <w:tcBorders>
              <w:top w:val="single" w:sz="4" w:space="0" w:color="auto"/>
              <w:left w:val="single" w:sz="4" w:space="0" w:color="auto"/>
              <w:bottom w:val="single" w:sz="4" w:space="0" w:color="auto"/>
              <w:right w:val="single" w:sz="4" w:space="0" w:color="auto"/>
            </w:tcBorders>
          </w:tcPr>
          <w:p w14:paraId="24CDD76E"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07CE55D4"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11BF68B4"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7208E30"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36FBCE9C"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75320438"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1AD8D879" w14:textId="77777777" w:rsidR="00CC3E5E" w:rsidRPr="0009362D" w:rsidRDefault="00CC3E5E">
            <w:pPr>
              <w:spacing w:line="500" w:lineRule="exact"/>
              <w:jc w:val="left"/>
              <w:rPr>
                <w:rFonts w:ascii="宋体" w:hAnsi="宋体"/>
              </w:rPr>
            </w:pPr>
          </w:p>
        </w:tc>
      </w:tr>
      <w:tr w:rsidR="00CC3E5E" w:rsidRPr="0009362D" w14:paraId="570203F0" w14:textId="77777777">
        <w:tc>
          <w:tcPr>
            <w:tcW w:w="649" w:type="dxa"/>
            <w:tcBorders>
              <w:top w:val="single" w:sz="4" w:space="0" w:color="auto"/>
              <w:left w:val="single" w:sz="4" w:space="0" w:color="auto"/>
              <w:bottom w:val="single" w:sz="4" w:space="0" w:color="auto"/>
              <w:right w:val="single" w:sz="4" w:space="0" w:color="auto"/>
            </w:tcBorders>
          </w:tcPr>
          <w:p w14:paraId="602944A5"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2A3B59EA"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41F53608"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726AA71"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165B394"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55A6F86D"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01954844" w14:textId="77777777" w:rsidR="00CC3E5E" w:rsidRPr="0009362D" w:rsidRDefault="00CC3E5E">
            <w:pPr>
              <w:spacing w:line="500" w:lineRule="exact"/>
              <w:jc w:val="left"/>
              <w:rPr>
                <w:rFonts w:ascii="宋体" w:hAnsi="宋体"/>
              </w:rPr>
            </w:pPr>
          </w:p>
        </w:tc>
      </w:tr>
      <w:tr w:rsidR="00CC3E5E" w:rsidRPr="0009362D" w14:paraId="3AF46186" w14:textId="77777777">
        <w:tc>
          <w:tcPr>
            <w:tcW w:w="649" w:type="dxa"/>
            <w:tcBorders>
              <w:top w:val="single" w:sz="4" w:space="0" w:color="auto"/>
              <w:left w:val="single" w:sz="4" w:space="0" w:color="auto"/>
              <w:bottom w:val="single" w:sz="4" w:space="0" w:color="auto"/>
              <w:right w:val="single" w:sz="4" w:space="0" w:color="auto"/>
            </w:tcBorders>
          </w:tcPr>
          <w:p w14:paraId="035DE09D"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437E9E7B"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B92BE68"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79F80EE"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3D22330E"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640D7F05"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74CEC1F9" w14:textId="77777777" w:rsidR="00CC3E5E" w:rsidRPr="0009362D" w:rsidRDefault="00CC3E5E">
            <w:pPr>
              <w:spacing w:line="500" w:lineRule="exact"/>
              <w:jc w:val="left"/>
              <w:rPr>
                <w:rFonts w:ascii="宋体" w:hAnsi="宋体"/>
              </w:rPr>
            </w:pPr>
          </w:p>
        </w:tc>
      </w:tr>
      <w:tr w:rsidR="00CC3E5E" w:rsidRPr="0009362D" w14:paraId="35519563" w14:textId="77777777">
        <w:tc>
          <w:tcPr>
            <w:tcW w:w="649" w:type="dxa"/>
            <w:tcBorders>
              <w:top w:val="single" w:sz="4" w:space="0" w:color="auto"/>
              <w:left w:val="single" w:sz="4" w:space="0" w:color="auto"/>
              <w:bottom w:val="single" w:sz="4" w:space="0" w:color="auto"/>
              <w:right w:val="single" w:sz="4" w:space="0" w:color="auto"/>
            </w:tcBorders>
          </w:tcPr>
          <w:p w14:paraId="4C4E1317"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6A3F4925"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18E610F2"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4D24DB18"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19F616FD"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10DCB7A3"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7E7DA5E1" w14:textId="77777777" w:rsidR="00CC3E5E" w:rsidRPr="0009362D" w:rsidRDefault="00CC3E5E">
            <w:pPr>
              <w:spacing w:line="500" w:lineRule="exact"/>
              <w:jc w:val="left"/>
              <w:rPr>
                <w:rFonts w:ascii="宋体" w:hAnsi="宋体"/>
              </w:rPr>
            </w:pPr>
          </w:p>
        </w:tc>
      </w:tr>
      <w:tr w:rsidR="00CC3E5E" w:rsidRPr="0009362D" w14:paraId="756CB65D" w14:textId="77777777">
        <w:tc>
          <w:tcPr>
            <w:tcW w:w="649" w:type="dxa"/>
            <w:tcBorders>
              <w:top w:val="single" w:sz="4" w:space="0" w:color="auto"/>
              <w:left w:val="single" w:sz="4" w:space="0" w:color="auto"/>
              <w:bottom w:val="single" w:sz="4" w:space="0" w:color="auto"/>
              <w:right w:val="single" w:sz="4" w:space="0" w:color="auto"/>
            </w:tcBorders>
          </w:tcPr>
          <w:p w14:paraId="15DCB921"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4FB6E960"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3723DF2B"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6353F8C"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73D3D046"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1FE9F55C"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D767B7F" w14:textId="77777777" w:rsidR="00CC3E5E" w:rsidRPr="0009362D" w:rsidRDefault="00CC3E5E">
            <w:pPr>
              <w:spacing w:line="500" w:lineRule="exact"/>
              <w:jc w:val="left"/>
              <w:rPr>
                <w:rFonts w:ascii="宋体" w:hAnsi="宋体"/>
              </w:rPr>
            </w:pPr>
          </w:p>
        </w:tc>
      </w:tr>
      <w:tr w:rsidR="00CC3E5E" w:rsidRPr="0009362D" w14:paraId="20234470" w14:textId="77777777">
        <w:tc>
          <w:tcPr>
            <w:tcW w:w="649" w:type="dxa"/>
            <w:tcBorders>
              <w:top w:val="single" w:sz="4" w:space="0" w:color="auto"/>
              <w:left w:val="single" w:sz="4" w:space="0" w:color="auto"/>
              <w:bottom w:val="single" w:sz="4" w:space="0" w:color="auto"/>
              <w:right w:val="single" w:sz="4" w:space="0" w:color="auto"/>
            </w:tcBorders>
          </w:tcPr>
          <w:p w14:paraId="669CF81B"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2EE71A6C"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72ED6950"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18EE183A"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01242DC9"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63FD1AC9"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7FF975A5" w14:textId="77777777" w:rsidR="00CC3E5E" w:rsidRPr="0009362D" w:rsidRDefault="00CC3E5E">
            <w:pPr>
              <w:spacing w:line="500" w:lineRule="exact"/>
              <w:jc w:val="left"/>
              <w:rPr>
                <w:rFonts w:ascii="宋体" w:hAnsi="宋体"/>
              </w:rPr>
            </w:pPr>
          </w:p>
        </w:tc>
      </w:tr>
      <w:tr w:rsidR="00CC3E5E" w:rsidRPr="0009362D" w14:paraId="01062A8D" w14:textId="77777777">
        <w:tc>
          <w:tcPr>
            <w:tcW w:w="649" w:type="dxa"/>
            <w:tcBorders>
              <w:top w:val="single" w:sz="4" w:space="0" w:color="auto"/>
              <w:left w:val="single" w:sz="4" w:space="0" w:color="auto"/>
              <w:bottom w:val="single" w:sz="4" w:space="0" w:color="auto"/>
              <w:right w:val="single" w:sz="4" w:space="0" w:color="auto"/>
            </w:tcBorders>
          </w:tcPr>
          <w:p w14:paraId="04053C28"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57E1783D"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7FCE8E5A"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2381CDD"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DB82207"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0BFE34EC"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3240F510" w14:textId="77777777" w:rsidR="00CC3E5E" w:rsidRPr="0009362D" w:rsidRDefault="00CC3E5E">
            <w:pPr>
              <w:spacing w:line="500" w:lineRule="exact"/>
              <w:jc w:val="left"/>
              <w:rPr>
                <w:rFonts w:ascii="宋体" w:hAnsi="宋体"/>
              </w:rPr>
            </w:pPr>
          </w:p>
        </w:tc>
      </w:tr>
      <w:tr w:rsidR="00CC3E5E" w:rsidRPr="0009362D" w14:paraId="3EA683C7" w14:textId="77777777">
        <w:tc>
          <w:tcPr>
            <w:tcW w:w="649" w:type="dxa"/>
            <w:tcBorders>
              <w:top w:val="single" w:sz="4" w:space="0" w:color="auto"/>
              <w:left w:val="single" w:sz="4" w:space="0" w:color="auto"/>
              <w:bottom w:val="single" w:sz="4" w:space="0" w:color="auto"/>
              <w:right w:val="single" w:sz="4" w:space="0" w:color="auto"/>
            </w:tcBorders>
          </w:tcPr>
          <w:p w14:paraId="649B1E7D"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2DED9540"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0E839683"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6931E665"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3A60A37B"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286C8A04"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6F7773E" w14:textId="77777777" w:rsidR="00CC3E5E" w:rsidRPr="0009362D" w:rsidRDefault="00CC3E5E">
            <w:pPr>
              <w:spacing w:line="500" w:lineRule="exact"/>
              <w:jc w:val="left"/>
              <w:rPr>
                <w:rFonts w:ascii="宋体" w:hAnsi="宋体"/>
              </w:rPr>
            </w:pPr>
          </w:p>
        </w:tc>
      </w:tr>
      <w:tr w:rsidR="00CC3E5E" w:rsidRPr="0009362D" w14:paraId="5FD75787" w14:textId="77777777">
        <w:trPr>
          <w:trHeight w:val="502"/>
        </w:trPr>
        <w:tc>
          <w:tcPr>
            <w:tcW w:w="649" w:type="dxa"/>
            <w:tcBorders>
              <w:top w:val="single" w:sz="4" w:space="0" w:color="auto"/>
              <w:left w:val="single" w:sz="4" w:space="0" w:color="auto"/>
              <w:bottom w:val="single" w:sz="4" w:space="0" w:color="auto"/>
              <w:right w:val="single" w:sz="4" w:space="0" w:color="auto"/>
            </w:tcBorders>
          </w:tcPr>
          <w:p w14:paraId="151A459C"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2BED1CC2"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427502F6"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1DFF71F5"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6BC38EA1"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4843B365"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845FBBC" w14:textId="77777777" w:rsidR="00CC3E5E" w:rsidRPr="0009362D" w:rsidRDefault="00CC3E5E">
            <w:pPr>
              <w:spacing w:line="500" w:lineRule="exact"/>
              <w:jc w:val="left"/>
              <w:rPr>
                <w:rFonts w:ascii="宋体" w:hAnsi="宋体"/>
              </w:rPr>
            </w:pPr>
          </w:p>
        </w:tc>
      </w:tr>
      <w:tr w:rsidR="00CC3E5E" w:rsidRPr="0009362D" w14:paraId="2DF3BCA4" w14:textId="77777777">
        <w:tc>
          <w:tcPr>
            <w:tcW w:w="649" w:type="dxa"/>
            <w:tcBorders>
              <w:top w:val="single" w:sz="4" w:space="0" w:color="auto"/>
              <w:left w:val="single" w:sz="4" w:space="0" w:color="auto"/>
              <w:bottom w:val="single" w:sz="4" w:space="0" w:color="auto"/>
              <w:right w:val="single" w:sz="4" w:space="0" w:color="auto"/>
            </w:tcBorders>
          </w:tcPr>
          <w:p w14:paraId="6345B606"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0464F82C"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30916A5B"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55A9EBA4"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72C1D076"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10672F90"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19861FB" w14:textId="77777777" w:rsidR="00CC3E5E" w:rsidRPr="0009362D" w:rsidRDefault="00CC3E5E">
            <w:pPr>
              <w:spacing w:line="500" w:lineRule="exact"/>
              <w:jc w:val="left"/>
              <w:rPr>
                <w:rFonts w:ascii="宋体" w:hAnsi="宋体"/>
              </w:rPr>
            </w:pPr>
            <w:bookmarkStart w:id="508" w:name="_Toc17638"/>
          </w:p>
        </w:tc>
      </w:tr>
      <w:tr w:rsidR="00CC3E5E" w:rsidRPr="0009362D" w14:paraId="360546F3" w14:textId="77777777">
        <w:tc>
          <w:tcPr>
            <w:tcW w:w="649" w:type="dxa"/>
            <w:tcBorders>
              <w:top w:val="single" w:sz="4" w:space="0" w:color="auto"/>
              <w:left w:val="single" w:sz="4" w:space="0" w:color="auto"/>
              <w:bottom w:val="single" w:sz="4" w:space="0" w:color="auto"/>
              <w:right w:val="single" w:sz="4" w:space="0" w:color="auto"/>
            </w:tcBorders>
          </w:tcPr>
          <w:p w14:paraId="7A98ACFA" w14:textId="77777777" w:rsidR="00CC3E5E" w:rsidRPr="0009362D" w:rsidRDefault="00CC3E5E">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4E30E503" w14:textId="77777777" w:rsidR="00CC3E5E" w:rsidRPr="0009362D" w:rsidRDefault="00CC3E5E">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44CE7709" w14:textId="77777777" w:rsidR="00CC3E5E" w:rsidRPr="0009362D" w:rsidRDefault="00CC3E5E">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FB97108" w14:textId="77777777" w:rsidR="00CC3E5E" w:rsidRPr="0009362D" w:rsidRDefault="00CC3E5E">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483214CD" w14:textId="77777777" w:rsidR="00CC3E5E" w:rsidRPr="0009362D" w:rsidRDefault="00CC3E5E">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4454CE98" w14:textId="77777777" w:rsidR="00CC3E5E" w:rsidRPr="0009362D" w:rsidRDefault="00CC3E5E">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04867A0F" w14:textId="77777777" w:rsidR="00CC3E5E" w:rsidRPr="0009362D" w:rsidRDefault="00CC3E5E">
            <w:pPr>
              <w:spacing w:line="500" w:lineRule="exact"/>
              <w:jc w:val="left"/>
              <w:rPr>
                <w:rFonts w:ascii="宋体" w:hAnsi="宋体"/>
              </w:rPr>
            </w:pPr>
          </w:p>
        </w:tc>
      </w:tr>
      <w:tr w:rsidR="00CC3E5E" w:rsidRPr="0009362D" w14:paraId="468431B4" w14:textId="77777777">
        <w:tc>
          <w:tcPr>
            <w:tcW w:w="2802" w:type="dxa"/>
            <w:gridSpan w:val="3"/>
            <w:tcBorders>
              <w:top w:val="single" w:sz="4" w:space="0" w:color="auto"/>
              <w:left w:val="single" w:sz="4" w:space="0" w:color="auto"/>
              <w:bottom w:val="single" w:sz="4" w:space="0" w:color="auto"/>
              <w:right w:val="single" w:sz="4" w:space="0" w:color="auto"/>
            </w:tcBorders>
          </w:tcPr>
          <w:p w14:paraId="037FA648" w14:textId="77777777" w:rsidR="00CC3E5E" w:rsidRPr="0009362D" w:rsidRDefault="00DE4018">
            <w:pPr>
              <w:spacing w:line="500" w:lineRule="exact"/>
              <w:jc w:val="left"/>
              <w:rPr>
                <w:rFonts w:ascii="宋体" w:hAnsi="宋体"/>
              </w:rPr>
            </w:pPr>
            <w:r w:rsidRPr="0009362D">
              <w:rPr>
                <w:rFonts w:ascii="宋体" w:hAnsi="宋体"/>
              </w:rPr>
              <w:t>最高投标限</w:t>
            </w:r>
            <w:bookmarkEnd w:id="508"/>
            <w:r w:rsidRPr="0009362D">
              <w:rPr>
                <w:rFonts w:ascii="宋体" w:hAnsi="宋体"/>
              </w:rPr>
              <w:t>价：</w:t>
            </w:r>
          </w:p>
        </w:tc>
        <w:tc>
          <w:tcPr>
            <w:tcW w:w="6046" w:type="dxa"/>
            <w:gridSpan w:val="4"/>
            <w:tcBorders>
              <w:top w:val="single" w:sz="4" w:space="0" w:color="auto"/>
              <w:left w:val="single" w:sz="4" w:space="0" w:color="auto"/>
              <w:bottom w:val="single" w:sz="4" w:space="0" w:color="auto"/>
              <w:right w:val="single" w:sz="4" w:space="0" w:color="auto"/>
            </w:tcBorders>
          </w:tcPr>
          <w:p w14:paraId="531ACF01" w14:textId="77777777" w:rsidR="00CC3E5E" w:rsidRPr="0009362D" w:rsidRDefault="00CC3E5E">
            <w:pPr>
              <w:spacing w:line="500" w:lineRule="exact"/>
              <w:jc w:val="left"/>
              <w:rPr>
                <w:rFonts w:ascii="宋体" w:hAnsi="宋体"/>
              </w:rPr>
            </w:pPr>
          </w:p>
        </w:tc>
      </w:tr>
    </w:tbl>
    <w:p w14:paraId="5873A626" w14:textId="77777777" w:rsidR="00CC3E5E" w:rsidRPr="0009362D" w:rsidRDefault="00CC3E5E">
      <w:pPr>
        <w:spacing w:line="620" w:lineRule="exact"/>
        <w:rPr>
          <w:rFonts w:ascii="宋体" w:hAnsi="宋体"/>
          <w:szCs w:val="22"/>
        </w:rPr>
      </w:pPr>
    </w:p>
    <w:p w14:paraId="67B9DEE3" w14:textId="77777777" w:rsidR="00CC3E5E" w:rsidRPr="0009362D" w:rsidRDefault="00DE4018">
      <w:pPr>
        <w:spacing w:line="620" w:lineRule="exact"/>
        <w:rPr>
          <w:rFonts w:ascii="宋体" w:hAnsi="宋体"/>
          <w:szCs w:val="22"/>
        </w:rPr>
      </w:pPr>
      <w:r w:rsidRPr="0009362D">
        <w:rPr>
          <w:rFonts w:ascii="宋体" w:hAnsi="宋体"/>
          <w:szCs w:val="22"/>
        </w:rPr>
        <w:t>招标人代表：</w:t>
      </w:r>
      <w:r w:rsidRPr="0009362D">
        <w:rPr>
          <w:rFonts w:ascii="宋体" w:hAnsi="宋体"/>
          <w:szCs w:val="22"/>
          <w:u w:val="single"/>
        </w:rPr>
        <w:t xml:space="preserve">       </w:t>
      </w:r>
      <w:r w:rsidRPr="0009362D">
        <w:rPr>
          <w:rFonts w:ascii="宋体" w:hAnsi="宋体"/>
          <w:szCs w:val="22"/>
        </w:rPr>
        <w:t xml:space="preserve">        记录人：</w:t>
      </w:r>
      <w:r w:rsidRPr="0009362D">
        <w:rPr>
          <w:rFonts w:ascii="宋体" w:hAnsi="宋体"/>
          <w:szCs w:val="22"/>
          <w:u w:val="single"/>
        </w:rPr>
        <w:t xml:space="preserve">       </w:t>
      </w:r>
      <w:r w:rsidRPr="0009362D">
        <w:rPr>
          <w:rFonts w:ascii="宋体" w:hAnsi="宋体"/>
          <w:szCs w:val="22"/>
        </w:rPr>
        <w:t xml:space="preserve">       监标人：</w:t>
      </w:r>
      <w:r w:rsidRPr="0009362D">
        <w:rPr>
          <w:rFonts w:ascii="宋体" w:hAnsi="宋体"/>
          <w:szCs w:val="22"/>
          <w:u w:val="single"/>
        </w:rPr>
        <w:t xml:space="preserve">       </w:t>
      </w:r>
    </w:p>
    <w:p w14:paraId="60A8978F" w14:textId="77777777" w:rsidR="00CC3E5E" w:rsidRPr="0009362D" w:rsidRDefault="00DE4018">
      <w:pPr>
        <w:spacing w:line="620" w:lineRule="exact"/>
        <w:jc w:val="right"/>
        <w:rPr>
          <w:rFonts w:ascii="宋体" w:hAnsi="宋体"/>
          <w:sz w:val="20"/>
          <w:szCs w:val="22"/>
        </w:rPr>
      </w:pPr>
      <w:r w:rsidRPr="0009362D">
        <w:rPr>
          <w:rFonts w:ascii="宋体" w:hAnsi="宋体"/>
          <w:szCs w:val="22"/>
          <w:u w:val="single"/>
        </w:rPr>
        <w:t xml:space="preserve">       </w:t>
      </w:r>
      <w:r w:rsidRPr="0009362D">
        <w:rPr>
          <w:rFonts w:ascii="宋体" w:hAnsi="宋体"/>
          <w:szCs w:val="22"/>
        </w:rPr>
        <w:t>年</w:t>
      </w:r>
      <w:r w:rsidRPr="0009362D">
        <w:rPr>
          <w:rFonts w:ascii="宋体" w:hAnsi="宋体"/>
          <w:szCs w:val="22"/>
          <w:u w:val="single"/>
        </w:rPr>
        <w:t xml:space="preserve">       </w:t>
      </w:r>
      <w:r w:rsidRPr="0009362D">
        <w:rPr>
          <w:rFonts w:ascii="宋体" w:hAnsi="宋体"/>
          <w:szCs w:val="22"/>
        </w:rPr>
        <w:t>月</w:t>
      </w:r>
      <w:r w:rsidRPr="0009362D">
        <w:rPr>
          <w:rFonts w:ascii="宋体" w:hAnsi="宋体"/>
          <w:szCs w:val="22"/>
          <w:u w:val="single"/>
        </w:rPr>
        <w:t xml:space="preserve">       </w:t>
      </w:r>
      <w:r w:rsidRPr="0009362D">
        <w:rPr>
          <w:rFonts w:ascii="宋体" w:hAnsi="宋体"/>
          <w:szCs w:val="22"/>
        </w:rPr>
        <w:t>日</w:t>
      </w:r>
    </w:p>
    <w:p w14:paraId="3ECB34C5" w14:textId="77777777" w:rsidR="00CC3E5E" w:rsidRPr="0009362D" w:rsidRDefault="00DE4018">
      <w:pPr>
        <w:spacing w:line="440" w:lineRule="exact"/>
        <w:rPr>
          <w:rFonts w:ascii="宋体" w:hAnsi="宋体"/>
          <w:szCs w:val="22"/>
        </w:rPr>
      </w:pPr>
      <w:r w:rsidRPr="0009362D">
        <w:rPr>
          <w:rFonts w:ascii="宋体" w:hAnsi="宋体"/>
          <w:szCs w:val="22"/>
        </w:rPr>
        <w:br w:type="page"/>
      </w:r>
    </w:p>
    <w:p w14:paraId="14B45205" w14:textId="77777777" w:rsidR="00CC3E5E" w:rsidRPr="0009362D" w:rsidRDefault="00DE4018">
      <w:pPr>
        <w:keepNext/>
        <w:keepLines/>
        <w:spacing w:before="260" w:after="260" w:line="412" w:lineRule="auto"/>
        <w:ind w:firstLineChars="49" w:firstLine="137"/>
        <w:outlineLvl w:val="2"/>
        <w:rPr>
          <w:rFonts w:ascii="宋体" w:hAnsi="宋体"/>
          <w:sz w:val="28"/>
          <w:szCs w:val="20"/>
        </w:rPr>
      </w:pPr>
      <w:bookmarkStart w:id="509" w:name="_Toc46759063"/>
      <w:bookmarkStart w:id="510" w:name="_Toc38791463"/>
      <w:bookmarkStart w:id="511" w:name="_Toc7192"/>
      <w:bookmarkStart w:id="512" w:name="_Toc94031965"/>
      <w:r w:rsidRPr="0009362D">
        <w:rPr>
          <w:rFonts w:ascii="宋体" w:hAnsi="宋体"/>
          <w:sz w:val="28"/>
          <w:szCs w:val="20"/>
        </w:rPr>
        <w:lastRenderedPageBreak/>
        <w:t>附件二：问题澄清通知</w:t>
      </w:r>
      <w:bookmarkEnd w:id="509"/>
      <w:bookmarkEnd w:id="510"/>
      <w:bookmarkEnd w:id="511"/>
      <w:bookmarkEnd w:id="512"/>
    </w:p>
    <w:p w14:paraId="64BB453C" w14:textId="77777777" w:rsidR="00CC3E5E" w:rsidRPr="0009362D" w:rsidRDefault="00CC3E5E">
      <w:pPr>
        <w:spacing w:line="440" w:lineRule="exact"/>
        <w:jc w:val="center"/>
        <w:rPr>
          <w:rFonts w:ascii="宋体" w:hAnsi="宋体"/>
          <w:szCs w:val="22"/>
        </w:rPr>
      </w:pPr>
    </w:p>
    <w:p w14:paraId="7F5BEA35" w14:textId="77777777" w:rsidR="00CC3E5E" w:rsidRPr="0009362D" w:rsidRDefault="00DE4018">
      <w:pPr>
        <w:spacing w:line="440" w:lineRule="exact"/>
        <w:jc w:val="center"/>
        <w:rPr>
          <w:rFonts w:ascii="宋体" w:hAnsi="宋体"/>
          <w:sz w:val="28"/>
          <w:szCs w:val="22"/>
        </w:rPr>
      </w:pPr>
      <w:r w:rsidRPr="0009362D">
        <w:rPr>
          <w:rFonts w:ascii="宋体" w:hAnsi="宋体"/>
          <w:sz w:val="28"/>
          <w:szCs w:val="22"/>
        </w:rPr>
        <w:t>问题澄清通知</w:t>
      </w:r>
    </w:p>
    <w:p w14:paraId="0434E42D" w14:textId="77777777" w:rsidR="00CC3E5E" w:rsidRPr="0009362D" w:rsidRDefault="00DE4018">
      <w:pPr>
        <w:spacing w:line="440" w:lineRule="exact"/>
        <w:jc w:val="center"/>
        <w:rPr>
          <w:rFonts w:ascii="宋体" w:hAnsi="宋体"/>
          <w:szCs w:val="22"/>
        </w:rPr>
      </w:pPr>
      <w:r w:rsidRPr="0009362D">
        <w:rPr>
          <w:rFonts w:ascii="宋体" w:hAnsi="宋体"/>
          <w:szCs w:val="22"/>
        </w:rPr>
        <w:t>（编号：</w:t>
      </w:r>
      <w:r w:rsidRPr="0009362D">
        <w:rPr>
          <w:rFonts w:ascii="宋体" w:hAnsi="宋体"/>
          <w:sz w:val="28"/>
          <w:szCs w:val="22"/>
          <w:u w:val="single"/>
        </w:rPr>
        <w:t xml:space="preserve">               </w:t>
      </w:r>
      <w:r w:rsidRPr="0009362D">
        <w:rPr>
          <w:rFonts w:ascii="宋体" w:hAnsi="宋体"/>
          <w:szCs w:val="22"/>
        </w:rPr>
        <w:t>）</w:t>
      </w:r>
    </w:p>
    <w:p w14:paraId="7C223BA1" w14:textId="77777777" w:rsidR="00CC3E5E" w:rsidRPr="0009362D" w:rsidRDefault="00CC3E5E">
      <w:pPr>
        <w:spacing w:line="440" w:lineRule="exact"/>
        <w:rPr>
          <w:rFonts w:ascii="宋体" w:hAnsi="宋体"/>
          <w:szCs w:val="22"/>
        </w:rPr>
      </w:pPr>
    </w:p>
    <w:p w14:paraId="485692EA" w14:textId="77777777" w:rsidR="00CC3E5E" w:rsidRPr="0009362D" w:rsidRDefault="00DE4018">
      <w:pPr>
        <w:spacing w:line="440" w:lineRule="exact"/>
        <w:rPr>
          <w:rFonts w:ascii="宋体" w:hAnsi="宋体"/>
          <w:szCs w:val="22"/>
        </w:rPr>
      </w:pPr>
      <w:r w:rsidRPr="0009362D">
        <w:rPr>
          <w:rFonts w:ascii="宋体" w:hAnsi="宋体"/>
          <w:szCs w:val="22"/>
          <w:u w:val="single"/>
        </w:rPr>
        <w:t xml:space="preserve">                     </w:t>
      </w:r>
      <w:r w:rsidRPr="0009362D">
        <w:rPr>
          <w:rFonts w:ascii="宋体" w:hAnsi="宋体"/>
          <w:szCs w:val="22"/>
        </w:rPr>
        <w:t>（投标人名称）：</w:t>
      </w:r>
    </w:p>
    <w:p w14:paraId="3C4EE590" w14:textId="77777777" w:rsidR="00CC3E5E" w:rsidRPr="0009362D" w:rsidRDefault="00CC3E5E">
      <w:pPr>
        <w:spacing w:line="440" w:lineRule="exact"/>
        <w:rPr>
          <w:rFonts w:ascii="宋体" w:hAnsi="宋体"/>
          <w:szCs w:val="22"/>
        </w:rPr>
      </w:pPr>
    </w:p>
    <w:p w14:paraId="39C994E3" w14:textId="77777777" w:rsidR="00CC3E5E" w:rsidRPr="0009362D" w:rsidRDefault="00DE4018">
      <w:pPr>
        <w:spacing w:line="440" w:lineRule="exact"/>
        <w:rPr>
          <w:rFonts w:ascii="宋体" w:hAnsi="宋体"/>
          <w:szCs w:val="22"/>
        </w:rPr>
      </w:pPr>
      <w:r w:rsidRPr="0009362D">
        <w:rPr>
          <w:rFonts w:ascii="宋体" w:hAnsi="宋体"/>
          <w:szCs w:val="22"/>
        </w:rPr>
        <w:t xml:space="preserve">　　评标委员会对你方的投标文件进行了仔细的审查，现需你方对下列问题以书</w:t>
      </w:r>
      <w:bookmarkStart w:id="513" w:name="_Toc247514000"/>
      <w:bookmarkStart w:id="514" w:name="_Toc152042352"/>
      <w:bookmarkStart w:id="515" w:name="_Toc369531565"/>
      <w:bookmarkStart w:id="516" w:name="_Toc300834996"/>
      <w:bookmarkStart w:id="517" w:name="_Toc23050"/>
      <w:bookmarkStart w:id="518" w:name="_Toc144974544"/>
      <w:bookmarkStart w:id="519" w:name="_Toc352691521"/>
      <w:bookmarkStart w:id="520" w:name="_Toc152045576"/>
      <w:bookmarkStart w:id="521" w:name="_Toc247527601"/>
      <w:bookmarkStart w:id="522" w:name="_Toc361508634"/>
      <w:bookmarkStart w:id="523" w:name="_Toc384308260"/>
      <w:r w:rsidRPr="0009362D">
        <w:rPr>
          <w:rFonts w:ascii="宋体" w:hAnsi="宋体"/>
          <w:szCs w:val="22"/>
        </w:rPr>
        <w:t>面形式予以澄清、说明或补正：</w:t>
      </w:r>
    </w:p>
    <w:p w14:paraId="05619E90" w14:textId="77777777" w:rsidR="00CC3E5E" w:rsidRPr="0009362D" w:rsidRDefault="00DE4018">
      <w:pPr>
        <w:spacing w:line="440" w:lineRule="exact"/>
        <w:rPr>
          <w:rFonts w:ascii="宋体" w:hAnsi="宋体"/>
          <w:szCs w:val="22"/>
        </w:rPr>
      </w:pPr>
      <w:r w:rsidRPr="0009362D">
        <w:rPr>
          <w:rFonts w:ascii="宋体" w:hAnsi="宋体"/>
          <w:szCs w:val="22"/>
        </w:rPr>
        <w:t xml:space="preserve">　　</w:t>
      </w:r>
    </w:p>
    <w:bookmarkEnd w:id="513"/>
    <w:bookmarkEnd w:id="514"/>
    <w:bookmarkEnd w:id="515"/>
    <w:bookmarkEnd w:id="516"/>
    <w:bookmarkEnd w:id="517"/>
    <w:bookmarkEnd w:id="518"/>
    <w:bookmarkEnd w:id="519"/>
    <w:bookmarkEnd w:id="520"/>
    <w:bookmarkEnd w:id="521"/>
    <w:bookmarkEnd w:id="522"/>
    <w:bookmarkEnd w:id="523"/>
    <w:p w14:paraId="0D0CA27A" w14:textId="77777777" w:rsidR="00CC3E5E" w:rsidRPr="0009362D" w:rsidRDefault="00DE4018">
      <w:pPr>
        <w:spacing w:line="440" w:lineRule="exact"/>
        <w:rPr>
          <w:rFonts w:ascii="宋体" w:hAnsi="宋体"/>
          <w:szCs w:val="22"/>
        </w:rPr>
      </w:pPr>
      <w:r w:rsidRPr="0009362D">
        <w:rPr>
          <w:rFonts w:ascii="宋体" w:hAnsi="宋体"/>
          <w:szCs w:val="22"/>
        </w:rPr>
        <w:t xml:space="preserve">    1.</w:t>
      </w:r>
    </w:p>
    <w:p w14:paraId="38C1E395" w14:textId="77777777" w:rsidR="00CC3E5E" w:rsidRPr="0009362D" w:rsidRDefault="00DE4018">
      <w:pPr>
        <w:spacing w:line="440" w:lineRule="exact"/>
        <w:rPr>
          <w:rFonts w:ascii="宋体" w:hAnsi="宋体"/>
          <w:szCs w:val="22"/>
        </w:rPr>
      </w:pPr>
      <w:r w:rsidRPr="0009362D">
        <w:rPr>
          <w:rFonts w:ascii="宋体" w:hAnsi="宋体"/>
          <w:szCs w:val="22"/>
        </w:rPr>
        <w:t xml:space="preserve">    2.</w:t>
      </w:r>
    </w:p>
    <w:p w14:paraId="0144ACFD" w14:textId="77777777" w:rsidR="00CC3E5E" w:rsidRPr="0009362D" w:rsidRDefault="00DE4018">
      <w:pPr>
        <w:spacing w:line="440" w:lineRule="exact"/>
        <w:rPr>
          <w:rFonts w:ascii="宋体" w:hAnsi="宋体"/>
          <w:szCs w:val="22"/>
        </w:rPr>
      </w:pPr>
      <w:r w:rsidRPr="0009362D">
        <w:rPr>
          <w:rFonts w:ascii="宋体" w:hAnsi="宋体"/>
          <w:szCs w:val="22"/>
        </w:rPr>
        <w:t xml:space="preserve">     ......   </w:t>
      </w:r>
    </w:p>
    <w:p w14:paraId="42AD21EE" w14:textId="77777777" w:rsidR="00CC3E5E" w:rsidRPr="0009362D" w:rsidRDefault="00DE4018">
      <w:pPr>
        <w:spacing w:line="440" w:lineRule="exact"/>
        <w:rPr>
          <w:rFonts w:ascii="宋体" w:hAnsi="宋体"/>
          <w:szCs w:val="22"/>
        </w:rPr>
      </w:pPr>
      <w:r w:rsidRPr="0009362D">
        <w:rPr>
          <w:rFonts w:ascii="宋体" w:hAnsi="宋体"/>
          <w:szCs w:val="22"/>
        </w:rPr>
        <w:t xml:space="preserve">　　　</w:t>
      </w:r>
    </w:p>
    <w:p w14:paraId="06FB6DE6" w14:textId="77777777" w:rsidR="00CC3E5E" w:rsidRPr="0009362D" w:rsidRDefault="00DE4018">
      <w:pPr>
        <w:spacing w:line="440" w:lineRule="exact"/>
        <w:ind w:firstLine="405"/>
        <w:rPr>
          <w:rFonts w:ascii="宋体" w:hAnsi="宋体"/>
          <w:szCs w:val="22"/>
        </w:rPr>
      </w:pPr>
      <w:r w:rsidRPr="0009362D">
        <w:rPr>
          <w:rFonts w:ascii="宋体" w:hAnsi="宋体"/>
          <w:szCs w:val="22"/>
        </w:rPr>
        <w:t>请将上述问题的澄清、说明或补正于</w:t>
      </w:r>
      <w:r w:rsidRPr="0009362D">
        <w:rPr>
          <w:rFonts w:ascii="宋体" w:hAnsi="宋体"/>
          <w:szCs w:val="22"/>
          <w:u w:val="single"/>
        </w:rPr>
        <w:t xml:space="preserve">       </w:t>
      </w:r>
      <w:r w:rsidRPr="0009362D">
        <w:rPr>
          <w:rFonts w:ascii="宋体" w:hAnsi="宋体"/>
          <w:szCs w:val="22"/>
        </w:rPr>
        <w:t>年</w:t>
      </w:r>
      <w:r w:rsidRPr="0009362D">
        <w:rPr>
          <w:rFonts w:ascii="宋体" w:hAnsi="宋体"/>
          <w:szCs w:val="22"/>
          <w:u w:val="single"/>
        </w:rPr>
        <w:t xml:space="preserve">       </w:t>
      </w:r>
      <w:r w:rsidRPr="0009362D">
        <w:rPr>
          <w:rFonts w:ascii="宋体" w:hAnsi="宋体"/>
          <w:szCs w:val="22"/>
        </w:rPr>
        <w:t>月</w:t>
      </w:r>
      <w:r w:rsidRPr="0009362D">
        <w:rPr>
          <w:rFonts w:ascii="宋体" w:hAnsi="宋体"/>
          <w:szCs w:val="22"/>
          <w:u w:val="single"/>
        </w:rPr>
        <w:t xml:space="preserve">       </w:t>
      </w:r>
      <w:r w:rsidRPr="0009362D">
        <w:rPr>
          <w:rFonts w:ascii="宋体" w:hAnsi="宋体"/>
          <w:szCs w:val="22"/>
        </w:rPr>
        <w:t>日</w:t>
      </w:r>
      <w:r w:rsidRPr="0009362D">
        <w:rPr>
          <w:rFonts w:ascii="宋体" w:hAnsi="宋体"/>
          <w:szCs w:val="22"/>
          <w:u w:val="single"/>
        </w:rPr>
        <w:t xml:space="preserve">       </w:t>
      </w:r>
      <w:r w:rsidRPr="0009362D">
        <w:rPr>
          <w:rFonts w:ascii="宋体" w:hAnsi="宋体"/>
          <w:szCs w:val="22"/>
        </w:rPr>
        <w:t>时前递交至</w:t>
      </w:r>
      <w:bookmarkStart w:id="524" w:name="_Toc247514001"/>
      <w:bookmarkStart w:id="525" w:name="_Toc369531566"/>
      <w:bookmarkStart w:id="526" w:name="_Toc247527602"/>
      <w:bookmarkStart w:id="527" w:name="_Toc361508635"/>
      <w:bookmarkStart w:id="528" w:name="_Toc352691522"/>
      <w:bookmarkStart w:id="529" w:name="_Toc384308261"/>
      <w:bookmarkStart w:id="530" w:name="_Toc144974545"/>
      <w:bookmarkStart w:id="531" w:name="_Toc28385"/>
      <w:bookmarkStart w:id="532" w:name="_Toc152045577"/>
      <w:bookmarkStart w:id="533" w:name="_Toc152042353"/>
      <w:bookmarkStart w:id="534" w:name="_Toc300834997"/>
    </w:p>
    <w:p w14:paraId="76B3C59A" w14:textId="77777777" w:rsidR="00CC3E5E" w:rsidRPr="0009362D" w:rsidRDefault="00DE4018">
      <w:pPr>
        <w:spacing w:line="440" w:lineRule="exact"/>
        <w:rPr>
          <w:rFonts w:ascii="宋体" w:hAnsi="宋体"/>
          <w:szCs w:val="22"/>
        </w:rPr>
      </w:pPr>
      <w:r w:rsidRPr="0009362D">
        <w:rPr>
          <w:rFonts w:ascii="宋体" w:hAnsi="宋体"/>
          <w:szCs w:val="22"/>
          <w:u w:val="single"/>
        </w:rPr>
        <w:t xml:space="preserve">                            </w:t>
      </w:r>
      <w:r w:rsidRPr="0009362D">
        <w:rPr>
          <w:rFonts w:ascii="宋体" w:hAnsi="宋体"/>
          <w:szCs w:val="22"/>
        </w:rPr>
        <w:t>（详细地址）或传真至</w:t>
      </w:r>
      <w:bookmarkEnd w:id="524"/>
      <w:bookmarkEnd w:id="525"/>
      <w:bookmarkEnd w:id="526"/>
      <w:bookmarkEnd w:id="527"/>
      <w:bookmarkEnd w:id="528"/>
      <w:bookmarkEnd w:id="529"/>
      <w:bookmarkEnd w:id="530"/>
      <w:bookmarkEnd w:id="531"/>
      <w:bookmarkEnd w:id="532"/>
      <w:bookmarkEnd w:id="533"/>
      <w:bookmarkEnd w:id="534"/>
      <w:r w:rsidRPr="0009362D">
        <w:rPr>
          <w:rFonts w:ascii="宋体" w:hAnsi="宋体"/>
          <w:szCs w:val="22"/>
          <w:u w:val="single"/>
        </w:rPr>
        <w:t xml:space="preserve">                     </w:t>
      </w:r>
      <w:r w:rsidRPr="0009362D">
        <w:rPr>
          <w:rFonts w:ascii="宋体" w:hAnsi="宋体"/>
          <w:szCs w:val="22"/>
        </w:rPr>
        <w:t>（传真号码）或通过下载招标文件的电子招标交易平台上传。采用传真方式的，应在</w:t>
      </w:r>
      <w:r w:rsidRPr="0009362D">
        <w:rPr>
          <w:rFonts w:ascii="宋体" w:hAnsi="宋体"/>
          <w:szCs w:val="22"/>
          <w:u w:val="single"/>
        </w:rPr>
        <w:t xml:space="preserve">       </w:t>
      </w:r>
      <w:r w:rsidRPr="0009362D">
        <w:rPr>
          <w:rFonts w:ascii="宋体" w:hAnsi="宋体"/>
          <w:szCs w:val="22"/>
        </w:rPr>
        <w:t>年</w:t>
      </w:r>
      <w:r w:rsidRPr="0009362D">
        <w:rPr>
          <w:rFonts w:ascii="宋体" w:hAnsi="宋体"/>
          <w:szCs w:val="22"/>
          <w:u w:val="single"/>
        </w:rPr>
        <w:t xml:space="preserve">       </w:t>
      </w:r>
      <w:r w:rsidRPr="0009362D">
        <w:rPr>
          <w:rFonts w:ascii="宋体" w:hAnsi="宋体"/>
          <w:szCs w:val="22"/>
        </w:rPr>
        <w:t>月</w:t>
      </w:r>
    </w:p>
    <w:p w14:paraId="69B095DC" w14:textId="77777777" w:rsidR="00CC3E5E" w:rsidRPr="0009362D" w:rsidRDefault="00DE4018">
      <w:pPr>
        <w:spacing w:line="440" w:lineRule="exact"/>
        <w:rPr>
          <w:rFonts w:ascii="宋体" w:hAnsi="宋体"/>
          <w:szCs w:val="22"/>
        </w:rPr>
      </w:pPr>
      <w:r w:rsidRPr="0009362D">
        <w:rPr>
          <w:rFonts w:ascii="宋体" w:hAnsi="宋体"/>
          <w:szCs w:val="22"/>
          <w:u w:val="single"/>
        </w:rPr>
        <w:t xml:space="preserve">       </w:t>
      </w:r>
      <w:r w:rsidRPr="0009362D">
        <w:rPr>
          <w:rFonts w:ascii="宋体" w:hAnsi="宋体"/>
          <w:szCs w:val="22"/>
        </w:rPr>
        <w:t>日</w:t>
      </w:r>
      <w:r w:rsidRPr="0009362D">
        <w:rPr>
          <w:rFonts w:ascii="宋体" w:hAnsi="宋体"/>
          <w:szCs w:val="22"/>
          <w:u w:val="single"/>
        </w:rPr>
        <w:t xml:space="preserve">       </w:t>
      </w:r>
      <w:r w:rsidRPr="0009362D">
        <w:rPr>
          <w:rFonts w:ascii="宋体" w:hAnsi="宋体"/>
          <w:szCs w:val="22"/>
        </w:rPr>
        <w:t>时前将原件递交至</w:t>
      </w:r>
      <w:r w:rsidRPr="0009362D">
        <w:rPr>
          <w:rFonts w:ascii="宋体" w:hAnsi="宋体"/>
          <w:szCs w:val="22"/>
          <w:u w:val="single"/>
        </w:rPr>
        <w:t xml:space="preserve">                     </w:t>
      </w:r>
      <w:r w:rsidRPr="0009362D">
        <w:rPr>
          <w:rFonts w:ascii="宋体" w:hAnsi="宋体"/>
          <w:szCs w:val="22"/>
        </w:rPr>
        <w:t>（详细地址）。</w:t>
      </w:r>
    </w:p>
    <w:p w14:paraId="36720EEF" w14:textId="77777777" w:rsidR="00CC3E5E" w:rsidRPr="0009362D" w:rsidRDefault="00CC3E5E">
      <w:pPr>
        <w:spacing w:line="440" w:lineRule="exact"/>
        <w:rPr>
          <w:rFonts w:ascii="宋体" w:hAnsi="宋体"/>
          <w:szCs w:val="22"/>
        </w:rPr>
      </w:pPr>
    </w:p>
    <w:p w14:paraId="50B3C3E2" w14:textId="77777777" w:rsidR="00CC3E5E" w:rsidRPr="0009362D" w:rsidRDefault="00CC3E5E">
      <w:pPr>
        <w:spacing w:line="440" w:lineRule="exact"/>
        <w:rPr>
          <w:rFonts w:ascii="宋体" w:hAnsi="宋体"/>
          <w:szCs w:val="22"/>
        </w:rPr>
      </w:pPr>
    </w:p>
    <w:p w14:paraId="1B6EA5DF" w14:textId="77777777" w:rsidR="00CC3E5E" w:rsidRPr="0009362D" w:rsidRDefault="00DE4018">
      <w:pPr>
        <w:spacing w:line="440" w:lineRule="exact"/>
        <w:ind w:firstLineChars="1000" w:firstLine="2100"/>
        <w:rPr>
          <w:rFonts w:ascii="宋体" w:hAnsi="宋体"/>
          <w:szCs w:val="22"/>
        </w:rPr>
      </w:pPr>
      <w:r w:rsidRPr="0009362D">
        <w:rPr>
          <w:rFonts w:ascii="宋体" w:hAnsi="宋体"/>
          <w:szCs w:val="22"/>
        </w:rPr>
        <w:t>评标委员会授权的招标人或招标代理机构：</w:t>
      </w:r>
      <w:r w:rsidRPr="0009362D">
        <w:rPr>
          <w:rFonts w:ascii="宋体" w:hAnsi="宋体"/>
          <w:sz w:val="28"/>
          <w:szCs w:val="22"/>
          <w:u w:val="single"/>
        </w:rPr>
        <w:t xml:space="preserve">      </w:t>
      </w:r>
      <w:r w:rsidRPr="0009362D">
        <w:rPr>
          <w:rFonts w:ascii="宋体" w:hAnsi="宋体"/>
          <w:szCs w:val="22"/>
        </w:rPr>
        <w:t>（签字或盖章）</w:t>
      </w:r>
      <w:bookmarkStart w:id="535" w:name="_Toc152045578"/>
      <w:bookmarkStart w:id="536" w:name="_Toc300834998"/>
      <w:bookmarkStart w:id="537" w:name="_Toc6580"/>
      <w:bookmarkStart w:id="538" w:name="_Toc247527603"/>
      <w:bookmarkStart w:id="539" w:name="_Toc369531567"/>
      <w:bookmarkStart w:id="540" w:name="_Toc152042354"/>
      <w:bookmarkStart w:id="541" w:name="_Toc352691523"/>
      <w:bookmarkStart w:id="542" w:name="_Toc247514002"/>
      <w:bookmarkStart w:id="543" w:name="_Toc361508636"/>
      <w:bookmarkStart w:id="544" w:name="_Toc384308262"/>
      <w:bookmarkStart w:id="545" w:name="_Toc144974546"/>
    </w:p>
    <w:p w14:paraId="7EDE1DA5" w14:textId="77777777" w:rsidR="00CC3E5E" w:rsidRPr="0009362D" w:rsidRDefault="00CC3E5E">
      <w:pPr>
        <w:spacing w:line="440" w:lineRule="exact"/>
        <w:rPr>
          <w:rFonts w:ascii="宋体" w:hAnsi="宋体"/>
          <w:szCs w:val="22"/>
        </w:rPr>
      </w:pPr>
      <w:bookmarkStart w:id="546" w:name="_Toc152042355"/>
      <w:bookmarkEnd w:id="535"/>
      <w:bookmarkEnd w:id="536"/>
      <w:bookmarkEnd w:id="537"/>
      <w:bookmarkEnd w:id="538"/>
      <w:bookmarkEnd w:id="539"/>
      <w:bookmarkEnd w:id="540"/>
      <w:bookmarkEnd w:id="541"/>
      <w:bookmarkEnd w:id="542"/>
      <w:bookmarkEnd w:id="543"/>
      <w:bookmarkEnd w:id="544"/>
    </w:p>
    <w:p w14:paraId="2A2447A4" w14:textId="77777777" w:rsidR="00CC3E5E" w:rsidRPr="0009362D" w:rsidRDefault="00DE4018">
      <w:pPr>
        <w:spacing w:line="440" w:lineRule="exact"/>
        <w:ind w:right="840"/>
        <w:jc w:val="right"/>
        <w:rPr>
          <w:rFonts w:ascii="宋体" w:hAnsi="宋体"/>
          <w:szCs w:val="22"/>
        </w:rPr>
      </w:pPr>
      <w:r w:rsidRPr="0009362D">
        <w:rPr>
          <w:rFonts w:ascii="宋体" w:hAnsi="宋体"/>
          <w:szCs w:val="22"/>
          <w:u w:val="single"/>
        </w:rPr>
        <w:t xml:space="preserve">        </w:t>
      </w:r>
      <w:r w:rsidRPr="0009362D">
        <w:rPr>
          <w:rFonts w:ascii="宋体" w:hAnsi="宋体"/>
          <w:szCs w:val="22"/>
        </w:rPr>
        <w:t>年</w:t>
      </w:r>
      <w:r w:rsidRPr="0009362D">
        <w:rPr>
          <w:rFonts w:ascii="宋体" w:hAnsi="宋体"/>
          <w:szCs w:val="22"/>
          <w:u w:val="single"/>
        </w:rPr>
        <w:t xml:space="preserve">       </w:t>
      </w:r>
      <w:r w:rsidRPr="0009362D">
        <w:rPr>
          <w:rFonts w:ascii="宋体" w:hAnsi="宋体"/>
          <w:szCs w:val="22"/>
        </w:rPr>
        <w:t>月</w:t>
      </w:r>
      <w:r w:rsidRPr="0009362D">
        <w:rPr>
          <w:rFonts w:ascii="宋体" w:hAnsi="宋体"/>
          <w:szCs w:val="22"/>
          <w:u w:val="single"/>
        </w:rPr>
        <w:t xml:space="preserve">       </w:t>
      </w:r>
      <w:r w:rsidRPr="0009362D">
        <w:rPr>
          <w:rFonts w:ascii="宋体" w:hAnsi="宋体"/>
          <w:szCs w:val="22"/>
        </w:rPr>
        <w:t>日</w:t>
      </w:r>
    </w:p>
    <w:p w14:paraId="4CDD2C6E" w14:textId="77777777" w:rsidR="00CC3E5E" w:rsidRPr="0009362D" w:rsidRDefault="00CC3E5E">
      <w:pPr>
        <w:spacing w:line="400" w:lineRule="exact"/>
        <w:rPr>
          <w:rFonts w:ascii="宋体" w:hAnsi="宋体"/>
          <w:szCs w:val="22"/>
        </w:rPr>
      </w:pPr>
    </w:p>
    <w:p w14:paraId="5BFE473C" w14:textId="77777777" w:rsidR="00CC3E5E" w:rsidRPr="0009362D" w:rsidRDefault="00DE4018">
      <w:pPr>
        <w:spacing w:line="400" w:lineRule="exact"/>
        <w:rPr>
          <w:rFonts w:ascii="宋体" w:hAnsi="宋体"/>
          <w:szCs w:val="22"/>
        </w:rPr>
      </w:pPr>
      <w:r w:rsidRPr="0009362D">
        <w:rPr>
          <w:rFonts w:ascii="宋体" w:hAnsi="宋体"/>
          <w:szCs w:val="22"/>
        </w:rPr>
        <w:br w:type="page"/>
      </w:r>
    </w:p>
    <w:p w14:paraId="44FFA961" w14:textId="77777777" w:rsidR="00CC3E5E" w:rsidRPr="0009362D" w:rsidRDefault="00DE4018">
      <w:pPr>
        <w:keepNext/>
        <w:keepLines/>
        <w:spacing w:before="260" w:after="260" w:line="412" w:lineRule="auto"/>
        <w:ind w:firstLineChars="49" w:firstLine="137"/>
        <w:outlineLvl w:val="2"/>
        <w:rPr>
          <w:rFonts w:ascii="宋体" w:hAnsi="宋体"/>
          <w:sz w:val="28"/>
          <w:szCs w:val="20"/>
        </w:rPr>
      </w:pPr>
      <w:bookmarkStart w:id="547" w:name="_Toc38791464"/>
      <w:bookmarkStart w:id="548" w:name="_Toc94031966"/>
      <w:bookmarkStart w:id="549" w:name="_Toc46759064"/>
      <w:bookmarkStart w:id="550" w:name="_Toc28944"/>
      <w:r w:rsidRPr="0009362D">
        <w:rPr>
          <w:rFonts w:ascii="宋体" w:hAnsi="宋体"/>
          <w:sz w:val="28"/>
          <w:szCs w:val="20"/>
        </w:rPr>
        <w:lastRenderedPageBreak/>
        <w:t>附件三：问题的澄清</w:t>
      </w:r>
      <w:bookmarkEnd w:id="547"/>
      <w:bookmarkEnd w:id="548"/>
      <w:bookmarkEnd w:id="549"/>
      <w:bookmarkEnd w:id="550"/>
    </w:p>
    <w:p w14:paraId="1F11CD40" w14:textId="77777777" w:rsidR="00CC3E5E" w:rsidRPr="0009362D" w:rsidRDefault="00CC3E5E">
      <w:pPr>
        <w:spacing w:line="400" w:lineRule="exact"/>
        <w:jc w:val="center"/>
        <w:rPr>
          <w:rFonts w:ascii="宋体" w:hAnsi="宋体"/>
          <w:sz w:val="28"/>
          <w:szCs w:val="22"/>
        </w:rPr>
      </w:pPr>
    </w:p>
    <w:p w14:paraId="08FBD005" w14:textId="77777777" w:rsidR="00CC3E5E" w:rsidRPr="0009362D" w:rsidRDefault="00DE4018">
      <w:pPr>
        <w:spacing w:line="400" w:lineRule="exact"/>
        <w:jc w:val="center"/>
        <w:rPr>
          <w:rFonts w:ascii="宋体" w:hAnsi="宋体"/>
          <w:sz w:val="28"/>
          <w:szCs w:val="22"/>
        </w:rPr>
      </w:pPr>
      <w:r w:rsidRPr="0009362D">
        <w:rPr>
          <w:rFonts w:ascii="宋体" w:hAnsi="宋体"/>
          <w:sz w:val="28"/>
          <w:szCs w:val="22"/>
        </w:rPr>
        <w:t>问</w:t>
      </w:r>
      <w:bookmarkEnd w:id="546"/>
      <w:r w:rsidRPr="0009362D">
        <w:rPr>
          <w:rFonts w:ascii="宋体" w:hAnsi="宋体"/>
          <w:sz w:val="28"/>
          <w:szCs w:val="22"/>
        </w:rPr>
        <w:t>题</w:t>
      </w:r>
      <w:bookmarkStart w:id="551" w:name="_Toc384308263"/>
      <w:bookmarkStart w:id="552" w:name="_Toc152042356"/>
      <w:bookmarkStart w:id="553" w:name="_Toc369531568"/>
      <w:bookmarkStart w:id="554" w:name="_Toc152045579"/>
      <w:bookmarkStart w:id="555" w:name="_Toc361508637"/>
      <w:bookmarkStart w:id="556" w:name="_Toc352691524"/>
      <w:bookmarkStart w:id="557" w:name="_Toc3622"/>
      <w:bookmarkStart w:id="558" w:name="_Toc300834999"/>
      <w:bookmarkStart w:id="559" w:name="_Toc247514003"/>
      <w:bookmarkStart w:id="560" w:name="_Toc247527604"/>
      <w:r w:rsidRPr="0009362D">
        <w:rPr>
          <w:rFonts w:ascii="宋体" w:hAnsi="宋体"/>
          <w:sz w:val="28"/>
          <w:szCs w:val="22"/>
        </w:rPr>
        <w:t>的澄清</w:t>
      </w:r>
    </w:p>
    <w:p w14:paraId="3F67F308" w14:textId="77777777" w:rsidR="00CC3E5E" w:rsidRPr="0009362D" w:rsidRDefault="00DE4018">
      <w:pPr>
        <w:spacing w:line="400" w:lineRule="exact"/>
        <w:ind w:firstLineChars="1650" w:firstLine="3465"/>
        <w:rPr>
          <w:rFonts w:ascii="宋体" w:hAnsi="宋体"/>
          <w:szCs w:val="22"/>
        </w:rPr>
      </w:pPr>
      <w:r w:rsidRPr="0009362D">
        <w:rPr>
          <w:rFonts w:ascii="宋体" w:hAnsi="宋体"/>
          <w:szCs w:val="22"/>
        </w:rPr>
        <w:t>（编号</w:t>
      </w:r>
      <w:bookmarkEnd w:id="545"/>
      <w:bookmarkEnd w:id="551"/>
      <w:bookmarkEnd w:id="552"/>
      <w:bookmarkEnd w:id="553"/>
      <w:bookmarkEnd w:id="554"/>
      <w:bookmarkEnd w:id="555"/>
      <w:bookmarkEnd w:id="556"/>
      <w:bookmarkEnd w:id="557"/>
      <w:bookmarkEnd w:id="558"/>
      <w:bookmarkEnd w:id="559"/>
      <w:bookmarkEnd w:id="560"/>
      <w:r w:rsidRPr="0009362D">
        <w:rPr>
          <w:rFonts w:ascii="宋体" w:hAnsi="宋体"/>
          <w:szCs w:val="22"/>
        </w:rPr>
        <w:t>：</w:t>
      </w:r>
      <w:r w:rsidRPr="0009362D">
        <w:rPr>
          <w:rFonts w:ascii="宋体" w:hAnsi="宋体"/>
          <w:sz w:val="28"/>
          <w:szCs w:val="22"/>
          <w:u w:val="single"/>
        </w:rPr>
        <w:t xml:space="preserve">           </w:t>
      </w:r>
      <w:r w:rsidRPr="0009362D">
        <w:rPr>
          <w:rFonts w:ascii="宋体" w:hAnsi="宋体"/>
          <w:szCs w:val="22"/>
        </w:rPr>
        <w:t>）</w:t>
      </w:r>
    </w:p>
    <w:p w14:paraId="11E361FC" w14:textId="77777777" w:rsidR="00CC3E5E" w:rsidRPr="0009362D" w:rsidRDefault="00CC3E5E">
      <w:pPr>
        <w:spacing w:line="400" w:lineRule="exact"/>
        <w:rPr>
          <w:rFonts w:ascii="宋体" w:hAnsi="宋体"/>
          <w:szCs w:val="22"/>
        </w:rPr>
      </w:pPr>
    </w:p>
    <w:p w14:paraId="5B32BF7C" w14:textId="77777777" w:rsidR="00CC3E5E" w:rsidRPr="0009362D" w:rsidRDefault="00DE4018">
      <w:pPr>
        <w:spacing w:line="440" w:lineRule="exact"/>
        <w:rPr>
          <w:rFonts w:ascii="宋体" w:hAnsi="宋体"/>
          <w:szCs w:val="22"/>
        </w:rPr>
      </w:pPr>
      <w:r w:rsidRPr="0009362D">
        <w:rPr>
          <w:rFonts w:ascii="宋体" w:hAnsi="宋体"/>
          <w:szCs w:val="22"/>
        </w:rPr>
        <w:t>评标委员会：</w:t>
      </w:r>
    </w:p>
    <w:p w14:paraId="44E8E811" w14:textId="77777777" w:rsidR="00CC3E5E" w:rsidRPr="0009362D" w:rsidRDefault="00CC3E5E">
      <w:pPr>
        <w:spacing w:line="440" w:lineRule="exact"/>
        <w:rPr>
          <w:rFonts w:ascii="宋体" w:hAnsi="宋体"/>
          <w:szCs w:val="22"/>
        </w:rPr>
      </w:pPr>
    </w:p>
    <w:p w14:paraId="361B9CDB" w14:textId="77777777" w:rsidR="00CC3E5E" w:rsidRPr="0009362D" w:rsidRDefault="00DE4018">
      <w:pPr>
        <w:spacing w:line="440" w:lineRule="exact"/>
        <w:rPr>
          <w:rFonts w:ascii="宋体" w:hAnsi="宋体"/>
          <w:szCs w:val="22"/>
        </w:rPr>
      </w:pPr>
      <w:r w:rsidRPr="0009362D">
        <w:rPr>
          <w:rFonts w:ascii="宋体" w:hAnsi="宋体"/>
          <w:szCs w:val="22"/>
        </w:rPr>
        <w:t xml:space="preserve">　　问题澄清通知（编号：</w:t>
      </w:r>
      <w:r w:rsidRPr="0009362D">
        <w:rPr>
          <w:rFonts w:ascii="宋体" w:hAnsi="宋体"/>
          <w:sz w:val="28"/>
          <w:szCs w:val="22"/>
          <w:u w:val="single"/>
        </w:rPr>
        <w:t xml:space="preserve">      </w:t>
      </w:r>
      <w:r w:rsidRPr="0009362D">
        <w:rPr>
          <w:rFonts w:ascii="宋体" w:hAnsi="宋体"/>
          <w:szCs w:val="22"/>
        </w:rPr>
        <w:t>）已收悉，现澄清、说明或补正如下：</w:t>
      </w:r>
    </w:p>
    <w:p w14:paraId="5C5D5EBD" w14:textId="77777777" w:rsidR="00CC3E5E" w:rsidRPr="0009362D" w:rsidRDefault="00DE4018">
      <w:pPr>
        <w:spacing w:line="440" w:lineRule="exact"/>
        <w:rPr>
          <w:rFonts w:ascii="宋体" w:hAnsi="宋体"/>
          <w:szCs w:val="22"/>
        </w:rPr>
      </w:pPr>
      <w:r w:rsidRPr="0009362D">
        <w:rPr>
          <w:rFonts w:ascii="宋体" w:hAnsi="宋体"/>
          <w:szCs w:val="22"/>
        </w:rPr>
        <w:t xml:space="preserve">　     1.</w:t>
      </w:r>
    </w:p>
    <w:p w14:paraId="0508690E" w14:textId="77777777" w:rsidR="00CC3E5E" w:rsidRPr="0009362D" w:rsidRDefault="00DE4018">
      <w:pPr>
        <w:spacing w:line="440" w:lineRule="exact"/>
        <w:rPr>
          <w:rFonts w:ascii="宋体" w:hAnsi="宋体"/>
          <w:szCs w:val="22"/>
        </w:rPr>
      </w:pPr>
      <w:r w:rsidRPr="0009362D">
        <w:rPr>
          <w:rFonts w:ascii="宋体" w:hAnsi="宋体"/>
          <w:szCs w:val="22"/>
        </w:rPr>
        <w:t xml:space="preserve">　     2.</w:t>
      </w:r>
    </w:p>
    <w:p w14:paraId="2EB3033F" w14:textId="77777777" w:rsidR="00CC3E5E" w:rsidRPr="0009362D" w:rsidRDefault="00DE4018">
      <w:pPr>
        <w:spacing w:line="440" w:lineRule="exact"/>
        <w:rPr>
          <w:rFonts w:ascii="宋体" w:hAnsi="宋体"/>
          <w:szCs w:val="22"/>
        </w:rPr>
      </w:pPr>
      <w:r w:rsidRPr="0009362D">
        <w:rPr>
          <w:rFonts w:ascii="宋体" w:hAnsi="宋体"/>
          <w:szCs w:val="22"/>
        </w:rPr>
        <w:t xml:space="preserve">　    .....</w:t>
      </w:r>
    </w:p>
    <w:p w14:paraId="24905477" w14:textId="77777777" w:rsidR="00CC3E5E" w:rsidRPr="0009362D" w:rsidRDefault="00CC3E5E">
      <w:pPr>
        <w:spacing w:line="440" w:lineRule="exact"/>
        <w:rPr>
          <w:rFonts w:ascii="宋体" w:hAnsi="宋体"/>
          <w:szCs w:val="22"/>
        </w:rPr>
      </w:pPr>
    </w:p>
    <w:p w14:paraId="50052522" w14:textId="77777777" w:rsidR="00CC3E5E" w:rsidRPr="0009362D" w:rsidRDefault="00DE4018">
      <w:pPr>
        <w:spacing w:line="440" w:lineRule="exact"/>
        <w:rPr>
          <w:rFonts w:ascii="宋体" w:hAnsi="宋体"/>
          <w:szCs w:val="22"/>
        </w:rPr>
      </w:pPr>
      <w:r w:rsidRPr="0009362D">
        <w:rPr>
          <w:rFonts w:ascii="宋体" w:hAnsi="宋体"/>
          <w:szCs w:val="22"/>
        </w:rPr>
        <w:t xml:space="preserve">　</w:t>
      </w:r>
    </w:p>
    <w:p w14:paraId="706E6343" w14:textId="77777777" w:rsidR="00CC3E5E" w:rsidRPr="0009362D" w:rsidRDefault="00CC3E5E">
      <w:pPr>
        <w:spacing w:line="440" w:lineRule="exact"/>
        <w:rPr>
          <w:rFonts w:ascii="宋体" w:hAnsi="宋体"/>
          <w:szCs w:val="22"/>
        </w:rPr>
      </w:pPr>
    </w:p>
    <w:p w14:paraId="55E30058" w14:textId="77777777" w:rsidR="00CC3E5E" w:rsidRPr="0009362D" w:rsidRDefault="00DE4018">
      <w:pPr>
        <w:spacing w:line="440" w:lineRule="exact"/>
        <w:ind w:firstLineChars="200" w:firstLine="420"/>
        <w:rPr>
          <w:rFonts w:ascii="宋体" w:hAnsi="宋体"/>
          <w:szCs w:val="22"/>
        </w:rPr>
      </w:pPr>
      <w:r w:rsidRPr="0009362D">
        <w:rPr>
          <w:rFonts w:ascii="宋体" w:hAnsi="宋体"/>
          <w:szCs w:val="22"/>
        </w:rPr>
        <w:t>上述问题澄清、说明或补正，不改变我方投标文件的实质性内容，构成我方投标文件的组成部分。</w:t>
      </w:r>
    </w:p>
    <w:p w14:paraId="00910551" w14:textId="77777777" w:rsidR="00CC3E5E" w:rsidRPr="0009362D" w:rsidRDefault="00CC3E5E">
      <w:pPr>
        <w:spacing w:line="440" w:lineRule="exact"/>
        <w:rPr>
          <w:rFonts w:ascii="宋体" w:hAnsi="宋体"/>
          <w:szCs w:val="22"/>
        </w:rPr>
      </w:pPr>
    </w:p>
    <w:p w14:paraId="5685A3A1" w14:textId="77777777" w:rsidR="00CC3E5E" w:rsidRPr="0009362D" w:rsidRDefault="00CC3E5E">
      <w:pPr>
        <w:spacing w:line="440" w:lineRule="exact"/>
        <w:rPr>
          <w:rFonts w:ascii="宋体" w:hAnsi="宋体"/>
          <w:szCs w:val="22"/>
        </w:rPr>
      </w:pPr>
    </w:p>
    <w:p w14:paraId="5FE341F6" w14:textId="77777777" w:rsidR="00CC3E5E" w:rsidRPr="0009362D" w:rsidRDefault="00DE4018">
      <w:pPr>
        <w:spacing w:line="480" w:lineRule="auto"/>
        <w:rPr>
          <w:rFonts w:ascii="宋体" w:hAnsi="宋体"/>
          <w:szCs w:val="22"/>
        </w:rPr>
      </w:pPr>
      <w:r w:rsidRPr="0009362D">
        <w:rPr>
          <w:rFonts w:ascii="宋体" w:hAnsi="宋体"/>
          <w:szCs w:val="22"/>
        </w:rPr>
        <w:t xml:space="preserve">　　　　　　　　　　　　　　投标人：</w:t>
      </w:r>
      <w:r w:rsidRPr="0009362D">
        <w:rPr>
          <w:rFonts w:ascii="宋体" w:hAnsi="宋体"/>
          <w:sz w:val="28"/>
          <w:szCs w:val="22"/>
          <w:u w:val="single"/>
        </w:rPr>
        <w:t xml:space="preserve">                         </w:t>
      </w:r>
      <w:r w:rsidRPr="0009362D">
        <w:rPr>
          <w:rFonts w:ascii="宋体" w:hAnsi="宋体"/>
          <w:szCs w:val="22"/>
        </w:rPr>
        <w:t>（盖单位章）</w:t>
      </w:r>
    </w:p>
    <w:p w14:paraId="2C6663F1" w14:textId="77777777" w:rsidR="00CC3E5E" w:rsidRPr="0009362D" w:rsidRDefault="00DE4018">
      <w:pPr>
        <w:spacing w:line="480" w:lineRule="auto"/>
        <w:ind w:firstLineChars="1350" w:firstLine="2835"/>
        <w:rPr>
          <w:rFonts w:ascii="宋体" w:hAnsi="宋体"/>
          <w:szCs w:val="22"/>
        </w:rPr>
      </w:pPr>
      <w:r w:rsidRPr="0009362D">
        <w:rPr>
          <w:rFonts w:ascii="宋体" w:hAnsi="宋体" w:hint="eastAsia"/>
          <w:szCs w:val="22"/>
        </w:rPr>
        <w:t xml:space="preserve"> </w:t>
      </w:r>
      <w:r w:rsidRPr="0009362D">
        <w:rPr>
          <w:rFonts w:ascii="宋体" w:hAnsi="宋体"/>
          <w:szCs w:val="22"/>
        </w:rPr>
        <w:t>法定代表</w:t>
      </w:r>
      <w:bookmarkStart w:id="561" w:name="_Toc361508639"/>
      <w:bookmarkStart w:id="562" w:name="_Toc369531570"/>
      <w:bookmarkStart w:id="563" w:name="_Toc300835001"/>
      <w:bookmarkStart w:id="564" w:name="_Toc384308265"/>
      <w:bookmarkStart w:id="565" w:name="_Toc352691526"/>
      <w:bookmarkStart w:id="566" w:name="_Toc30983"/>
      <w:r w:rsidRPr="0009362D">
        <w:rPr>
          <w:rFonts w:ascii="宋体" w:hAnsi="宋体"/>
          <w:szCs w:val="22"/>
        </w:rPr>
        <w:t>人（单位负责人）或其</w:t>
      </w:r>
      <w:bookmarkEnd w:id="561"/>
      <w:bookmarkEnd w:id="562"/>
      <w:bookmarkEnd w:id="563"/>
      <w:bookmarkEnd w:id="564"/>
      <w:bookmarkEnd w:id="565"/>
      <w:bookmarkEnd w:id="566"/>
      <w:r w:rsidRPr="0009362D">
        <w:rPr>
          <w:rFonts w:ascii="宋体" w:hAnsi="宋体"/>
          <w:szCs w:val="22"/>
        </w:rPr>
        <w:t>委托代理人：</w:t>
      </w:r>
      <w:r w:rsidRPr="0009362D">
        <w:rPr>
          <w:rFonts w:ascii="宋体" w:hAnsi="宋体"/>
          <w:szCs w:val="22"/>
          <w:u w:val="single"/>
        </w:rPr>
        <w:t xml:space="preserve">     </w:t>
      </w:r>
      <w:r w:rsidRPr="0009362D">
        <w:rPr>
          <w:rFonts w:ascii="宋体" w:hAnsi="宋体"/>
          <w:szCs w:val="22"/>
        </w:rPr>
        <w:t>（签字）</w:t>
      </w:r>
    </w:p>
    <w:p w14:paraId="6F14EBC4" w14:textId="77777777" w:rsidR="00CC3E5E" w:rsidRPr="0009362D" w:rsidRDefault="00DE4018">
      <w:pPr>
        <w:spacing w:line="440" w:lineRule="exact"/>
        <w:rPr>
          <w:rFonts w:ascii="宋体" w:hAnsi="宋体"/>
          <w:szCs w:val="22"/>
        </w:rPr>
      </w:pPr>
      <w:r w:rsidRPr="0009362D">
        <w:rPr>
          <w:rFonts w:ascii="宋体" w:hAnsi="宋体"/>
          <w:szCs w:val="22"/>
        </w:rPr>
        <w:t xml:space="preserve">　　　　　　　　　　　　　　　</w:t>
      </w:r>
    </w:p>
    <w:p w14:paraId="10A5A888" w14:textId="77777777" w:rsidR="00CC3E5E" w:rsidRPr="0009362D" w:rsidRDefault="00DE4018">
      <w:pPr>
        <w:spacing w:line="440" w:lineRule="exact"/>
        <w:jc w:val="right"/>
        <w:rPr>
          <w:rFonts w:ascii="宋体" w:hAnsi="宋体"/>
          <w:szCs w:val="22"/>
        </w:rPr>
      </w:pPr>
      <w:r w:rsidRPr="0009362D">
        <w:rPr>
          <w:rFonts w:ascii="宋体" w:hAnsi="宋体"/>
          <w:szCs w:val="22"/>
        </w:rPr>
        <w:t xml:space="preserve">　　　　　　　　　　　　　　　</w:t>
      </w:r>
      <w:r w:rsidRPr="0009362D">
        <w:rPr>
          <w:rFonts w:ascii="宋体" w:hAnsi="宋体"/>
          <w:szCs w:val="22"/>
          <w:u w:val="single"/>
        </w:rPr>
        <w:t xml:space="preserve">        </w:t>
      </w:r>
      <w:r w:rsidRPr="0009362D">
        <w:rPr>
          <w:rFonts w:ascii="宋体" w:hAnsi="宋体"/>
          <w:szCs w:val="22"/>
        </w:rPr>
        <w:t>年</w:t>
      </w:r>
      <w:bookmarkStart w:id="567" w:name="_Toc361508640"/>
      <w:bookmarkStart w:id="568" w:name="_Toc300835002"/>
      <w:bookmarkStart w:id="569" w:name="_Toc152042358"/>
      <w:bookmarkStart w:id="570" w:name="_Toc15139"/>
      <w:bookmarkStart w:id="571" w:name="_Toc352691527"/>
      <w:bookmarkStart w:id="572" w:name="_Toc247514005"/>
      <w:bookmarkStart w:id="573" w:name="_Toc384308266"/>
      <w:bookmarkStart w:id="574" w:name="_Toc247527606"/>
      <w:bookmarkStart w:id="575" w:name="_Toc144974548"/>
      <w:bookmarkStart w:id="576" w:name="_Toc152045581"/>
      <w:bookmarkStart w:id="577" w:name="_Toc369531571"/>
      <w:r w:rsidRPr="0009362D">
        <w:rPr>
          <w:rFonts w:ascii="宋体" w:hAnsi="宋体"/>
          <w:szCs w:val="22"/>
          <w:u w:val="single"/>
        </w:rPr>
        <w:t xml:space="preserve">        </w:t>
      </w:r>
      <w:r w:rsidRPr="0009362D">
        <w:rPr>
          <w:rFonts w:ascii="宋体" w:hAnsi="宋体"/>
          <w:szCs w:val="22"/>
        </w:rPr>
        <w:t>月</w:t>
      </w:r>
      <w:r w:rsidRPr="0009362D">
        <w:rPr>
          <w:rFonts w:ascii="宋体" w:hAnsi="宋体"/>
          <w:szCs w:val="22"/>
          <w:u w:val="single"/>
        </w:rPr>
        <w:t xml:space="preserve">        </w:t>
      </w:r>
      <w:r w:rsidRPr="0009362D">
        <w:rPr>
          <w:rFonts w:ascii="宋体" w:hAnsi="宋体"/>
          <w:szCs w:val="22"/>
        </w:rPr>
        <w:t>日</w:t>
      </w:r>
    </w:p>
    <w:bookmarkEnd w:id="567"/>
    <w:bookmarkEnd w:id="568"/>
    <w:bookmarkEnd w:id="569"/>
    <w:bookmarkEnd w:id="570"/>
    <w:bookmarkEnd w:id="571"/>
    <w:bookmarkEnd w:id="572"/>
    <w:bookmarkEnd w:id="573"/>
    <w:bookmarkEnd w:id="574"/>
    <w:bookmarkEnd w:id="575"/>
    <w:bookmarkEnd w:id="576"/>
    <w:bookmarkEnd w:id="577"/>
    <w:p w14:paraId="3E3F134B" w14:textId="77777777" w:rsidR="00CC3E5E" w:rsidRPr="0009362D" w:rsidRDefault="00CC3E5E">
      <w:pPr>
        <w:spacing w:line="400" w:lineRule="exact"/>
        <w:rPr>
          <w:rFonts w:ascii="宋体" w:hAnsi="宋体"/>
          <w:szCs w:val="22"/>
        </w:rPr>
      </w:pPr>
    </w:p>
    <w:p w14:paraId="14D3EC54" w14:textId="77777777" w:rsidR="00CC3E5E" w:rsidRPr="0009362D" w:rsidRDefault="00DE4018">
      <w:pPr>
        <w:spacing w:line="400" w:lineRule="exact"/>
        <w:rPr>
          <w:rFonts w:ascii="宋体" w:hAnsi="宋体"/>
          <w:szCs w:val="22"/>
        </w:rPr>
      </w:pPr>
      <w:r w:rsidRPr="0009362D">
        <w:rPr>
          <w:rFonts w:ascii="宋体" w:hAnsi="宋体"/>
          <w:szCs w:val="22"/>
        </w:rPr>
        <w:br w:type="page"/>
      </w:r>
    </w:p>
    <w:p w14:paraId="211E2251" w14:textId="77777777" w:rsidR="00CC3E5E" w:rsidRPr="0009362D" w:rsidRDefault="00DE4018">
      <w:pPr>
        <w:keepNext/>
        <w:keepLines/>
        <w:spacing w:before="260" w:after="260" w:line="412" w:lineRule="auto"/>
        <w:ind w:firstLineChars="49" w:firstLine="137"/>
        <w:outlineLvl w:val="2"/>
        <w:rPr>
          <w:rFonts w:ascii="宋体" w:hAnsi="宋体"/>
          <w:sz w:val="28"/>
          <w:szCs w:val="20"/>
        </w:rPr>
      </w:pPr>
      <w:bookmarkStart w:id="578" w:name="_Toc38791465"/>
      <w:bookmarkStart w:id="579" w:name="_Toc3344"/>
      <w:bookmarkStart w:id="580" w:name="_Toc94031967"/>
      <w:bookmarkStart w:id="581" w:name="_Toc46759065"/>
      <w:r w:rsidRPr="0009362D">
        <w:rPr>
          <w:rFonts w:ascii="宋体" w:hAnsi="宋体"/>
          <w:sz w:val="28"/>
          <w:szCs w:val="20"/>
        </w:rPr>
        <w:lastRenderedPageBreak/>
        <w:t>附件四：中标通知书</w:t>
      </w:r>
      <w:bookmarkEnd w:id="578"/>
      <w:bookmarkEnd w:id="579"/>
      <w:bookmarkEnd w:id="580"/>
      <w:bookmarkEnd w:id="581"/>
    </w:p>
    <w:p w14:paraId="1C174210" w14:textId="77777777" w:rsidR="00CC3E5E" w:rsidRPr="0009362D" w:rsidRDefault="00CC3E5E">
      <w:pPr>
        <w:spacing w:line="400" w:lineRule="exact"/>
        <w:rPr>
          <w:rFonts w:ascii="宋体" w:hAnsi="宋体"/>
          <w:szCs w:val="22"/>
        </w:rPr>
      </w:pPr>
    </w:p>
    <w:p w14:paraId="434E21F9" w14:textId="77777777" w:rsidR="00CC3E5E" w:rsidRPr="0009362D" w:rsidRDefault="00DE4018">
      <w:pPr>
        <w:spacing w:line="400" w:lineRule="exact"/>
        <w:jc w:val="center"/>
        <w:rPr>
          <w:rFonts w:ascii="宋体" w:hAnsi="宋体"/>
          <w:sz w:val="28"/>
          <w:szCs w:val="22"/>
        </w:rPr>
      </w:pPr>
      <w:r w:rsidRPr="0009362D">
        <w:rPr>
          <w:rFonts w:ascii="宋体" w:hAnsi="宋体"/>
          <w:sz w:val="28"/>
          <w:szCs w:val="22"/>
        </w:rPr>
        <w:t>中标通知书</w:t>
      </w:r>
    </w:p>
    <w:p w14:paraId="277A3635" w14:textId="77777777" w:rsidR="00CC3E5E" w:rsidRPr="0009362D" w:rsidRDefault="00CC3E5E">
      <w:pPr>
        <w:spacing w:line="400" w:lineRule="exact"/>
        <w:rPr>
          <w:rFonts w:ascii="宋体" w:hAnsi="宋体"/>
          <w:szCs w:val="22"/>
        </w:rPr>
      </w:pPr>
    </w:p>
    <w:p w14:paraId="167E668C" w14:textId="77777777" w:rsidR="00CC3E5E" w:rsidRPr="0009362D" w:rsidRDefault="00DE4018">
      <w:pPr>
        <w:rPr>
          <w:rFonts w:ascii="宋体"/>
          <w:bCs/>
        </w:rPr>
      </w:pPr>
      <w:r w:rsidRPr="0009362D">
        <w:rPr>
          <w:rFonts w:ascii="宋体" w:hint="eastAsia"/>
          <w:bCs/>
        </w:rPr>
        <w:t>以广州公共资源交易中心印制的《中标通知书》为准。</w:t>
      </w:r>
    </w:p>
    <w:p w14:paraId="0A30D3CB" w14:textId="77777777" w:rsidR="00CC3E5E" w:rsidRPr="0009362D" w:rsidRDefault="00CC3E5E">
      <w:pPr>
        <w:spacing w:line="400" w:lineRule="exact"/>
        <w:rPr>
          <w:rFonts w:ascii="宋体" w:hAnsi="宋体"/>
          <w:szCs w:val="22"/>
        </w:rPr>
      </w:pPr>
    </w:p>
    <w:p w14:paraId="0E39B870" w14:textId="77777777" w:rsidR="00CC3E5E" w:rsidRPr="0009362D" w:rsidRDefault="00DE4018">
      <w:pPr>
        <w:spacing w:line="400" w:lineRule="exact"/>
        <w:rPr>
          <w:rFonts w:ascii="宋体" w:hAnsi="宋体"/>
          <w:szCs w:val="22"/>
        </w:rPr>
      </w:pPr>
      <w:r w:rsidRPr="0009362D">
        <w:rPr>
          <w:rFonts w:ascii="宋体" w:hAnsi="宋体"/>
          <w:szCs w:val="22"/>
        </w:rPr>
        <w:br w:type="page"/>
      </w:r>
    </w:p>
    <w:p w14:paraId="5765622C" w14:textId="77777777" w:rsidR="00CC3E5E" w:rsidRPr="0009362D" w:rsidRDefault="00DE4018">
      <w:pPr>
        <w:keepNext/>
        <w:keepLines/>
        <w:spacing w:before="260" w:after="260" w:line="412" w:lineRule="auto"/>
        <w:ind w:firstLineChars="49" w:firstLine="137"/>
        <w:outlineLvl w:val="2"/>
        <w:rPr>
          <w:rFonts w:ascii="宋体" w:hAnsi="宋体"/>
          <w:sz w:val="28"/>
          <w:szCs w:val="20"/>
        </w:rPr>
      </w:pPr>
      <w:bookmarkStart w:id="582" w:name="_Toc94031968"/>
      <w:bookmarkStart w:id="583" w:name="_Toc38791466"/>
      <w:bookmarkStart w:id="584" w:name="_Toc3464"/>
      <w:bookmarkStart w:id="585" w:name="_Toc46759066"/>
      <w:r w:rsidRPr="0009362D">
        <w:rPr>
          <w:rFonts w:ascii="宋体" w:hAnsi="宋体"/>
          <w:sz w:val="28"/>
          <w:szCs w:val="20"/>
        </w:rPr>
        <w:lastRenderedPageBreak/>
        <w:t>附件五：中标结果通知书</w:t>
      </w:r>
      <w:bookmarkEnd w:id="582"/>
      <w:bookmarkEnd w:id="583"/>
      <w:bookmarkEnd w:id="584"/>
      <w:bookmarkEnd w:id="585"/>
    </w:p>
    <w:p w14:paraId="677428BE" w14:textId="77777777" w:rsidR="00CC3E5E" w:rsidRPr="0009362D" w:rsidRDefault="00CC3E5E">
      <w:pPr>
        <w:spacing w:line="400" w:lineRule="exact"/>
        <w:rPr>
          <w:rFonts w:ascii="宋体" w:hAnsi="宋体"/>
          <w:szCs w:val="22"/>
        </w:rPr>
      </w:pPr>
    </w:p>
    <w:p w14:paraId="6E4BFD67" w14:textId="77777777" w:rsidR="00CC3E5E" w:rsidRPr="0009362D" w:rsidRDefault="00DE4018">
      <w:pPr>
        <w:spacing w:line="400" w:lineRule="exact"/>
        <w:jc w:val="center"/>
        <w:rPr>
          <w:rFonts w:ascii="宋体" w:hAnsi="宋体"/>
          <w:sz w:val="28"/>
          <w:szCs w:val="22"/>
        </w:rPr>
      </w:pPr>
      <w:r w:rsidRPr="0009362D">
        <w:rPr>
          <w:rFonts w:ascii="宋体" w:hAnsi="宋体"/>
          <w:sz w:val="28"/>
          <w:szCs w:val="22"/>
        </w:rPr>
        <w:t>中标结果通知书</w:t>
      </w:r>
    </w:p>
    <w:p w14:paraId="74454656" w14:textId="77777777" w:rsidR="00CC3E5E" w:rsidRPr="0009362D" w:rsidRDefault="00CC3E5E">
      <w:pPr>
        <w:spacing w:line="400" w:lineRule="exact"/>
        <w:rPr>
          <w:rFonts w:ascii="宋体" w:hAnsi="宋体"/>
          <w:szCs w:val="22"/>
        </w:rPr>
      </w:pPr>
    </w:p>
    <w:p w14:paraId="20A83D11" w14:textId="77777777" w:rsidR="00CC3E5E" w:rsidRPr="0009362D" w:rsidRDefault="00DE4018">
      <w:pPr>
        <w:spacing w:line="440" w:lineRule="exact"/>
        <w:rPr>
          <w:rFonts w:ascii="宋体" w:hAnsi="宋体"/>
          <w:szCs w:val="22"/>
        </w:rPr>
      </w:pPr>
      <w:r w:rsidRPr="0009362D">
        <w:rPr>
          <w:rFonts w:ascii="宋体" w:hAnsi="宋体"/>
          <w:szCs w:val="22"/>
          <w:u w:val="single"/>
        </w:rPr>
        <w:t xml:space="preserve">                     </w:t>
      </w:r>
      <w:r w:rsidRPr="0009362D">
        <w:rPr>
          <w:rFonts w:ascii="宋体" w:hAnsi="宋体"/>
          <w:szCs w:val="22"/>
        </w:rPr>
        <w:t>（未中标人名称）：</w:t>
      </w:r>
    </w:p>
    <w:p w14:paraId="713B7756" w14:textId="77777777" w:rsidR="00CC3E5E" w:rsidRPr="0009362D" w:rsidRDefault="00CC3E5E">
      <w:pPr>
        <w:spacing w:line="440" w:lineRule="exact"/>
        <w:rPr>
          <w:rFonts w:ascii="宋体" w:hAnsi="宋体"/>
          <w:szCs w:val="22"/>
        </w:rPr>
      </w:pPr>
    </w:p>
    <w:p w14:paraId="115E06FF" w14:textId="77777777" w:rsidR="00CC3E5E" w:rsidRPr="0009362D" w:rsidRDefault="00DE4018">
      <w:pPr>
        <w:spacing w:line="440" w:lineRule="exact"/>
        <w:ind w:firstLine="420"/>
        <w:rPr>
          <w:rFonts w:ascii="宋体" w:hAnsi="宋体"/>
          <w:szCs w:val="22"/>
        </w:rPr>
      </w:pPr>
      <w:r w:rsidRPr="0009362D">
        <w:rPr>
          <w:rFonts w:ascii="宋体" w:hAnsi="宋体"/>
          <w:szCs w:val="22"/>
        </w:rPr>
        <w:t>我方已接受</w:t>
      </w:r>
      <w:r w:rsidRPr="0009362D">
        <w:rPr>
          <w:rFonts w:ascii="宋体" w:hAnsi="宋体"/>
          <w:szCs w:val="22"/>
          <w:u w:val="single"/>
        </w:rPr>
        <w:t xml:space="preserve">          </w:t>
      </w:r>
      <w:r w:rsidRPr="0009362D">
        <w:rPr>
          <w:rFonts w:ascii="宋体" w:hAnsi="宋体"/>
          <w:szCs w:val="22"/>
        </w:rPr>
        <w:t>（中标人名称）于</w:t>
      </w:r>
      <w:r w:rsidRPr="0009362D">
        <w:rPr>
          <w:rFonts w:ascii="宋体" w:hAnsi="宋体"/>
          <w:szCs w:val="22"/>
          <w:u w:val="single"/>
        </w:rPr>
        <w:t xml:space="preserve">        </w:t>
      </w:r>
      <w:r w:rsidRPr="0009362D">
        <w:rPr>
          <w:rFonts w:ascii="宋体" w:hAnsi="宋体"/>
          <w:szCs w:val="22"/>
        </w:rPr>
        <w:t>（投标日期）所递交的</w:t>
      </w:r>
      <w:r w:rsidRPr="0009362D">
        <w:rPr>
          <w:rFonts w:ascii="宋体" w:hAnsi="宋体"/>
          <w:szCs w:val="22"/>
          <w:u w:val="single"/>
        </w:rPr>
        <w:t xml:space="preserve">               </w:t>
      </w:r>
      <w:r w:rsidRPr="0009362D">
        <w:rPr>
          <w:rFonts w:ascii="宋体" w:hAnsi="宋体"/>
          <w:szCs w:val="22"/>
        </w:rPr>
        <w:t>（项目名称）材料采购招标的投标文件，确定</w:t>
      </w:r>
      <w:r w:rsidRPr="0009362D">
        <w:rPr>
          <w:rFonts w:ascii="宋体" w:hAnsi="宋体"/>
          <w:szCs w:val="22"/>
          <w:u w:val="single"/>
        </w:rPr>
        <w:t xml:space="preserve">                     </w:t>
      </w:r>
      <w:r w:rsidRPr="0009362D">
        <w:rPr>
          <w:rFonts w:ascii="宋体" w:hAnsi="宋体"/>
          <w:szCs w:val="22"/>
        </w:rPr>
        <w:t>（中标人名称）为中标人。</w:t>
      </w:r>
    </w:p>
    <w:p w14:paraId="5F3F15B7" w14:textId="77777777" w:rsidR="00CC3E5E" w:rsidRPr="0009362D" w:rsidRDefault="00DE4018">
      <w:pPr>
        <w:spacing w:line="440" w:lineRule="exact"/>
        <w:rPr>
          <w:rFonts w:ascii="宋体" w:hAnsi="宋体"/>
          <w:szCs w:val="22"/>
        </w:rPr>
      </w:pPr>
      <w:r w:rsidRPr="0009362D">
        <w:rPr>
          <w:rFonts w:ascii="宋体" w:hAnsi="宋体"/>
          <w:szCs w:val="22"/>
        </w:rPr>
        <w:t xml:space="preserve">　　感谢你单位对招标项目的参与！</w:t>
      </w:r>
    </w:p>
    <w:p w14:paraId="1230E659" w14:textId="77777777" w:rsidR="00CC3E5E" w:rsidRPr="0009362D" w:rsidRDefault="00CC3E5E">
      <w:pPr>
        <w:spacing w:line="440" w:lineRule="exact"/>
        <w:rPr>
          <w:rFonts w:ascii="宋体" w:hAnsi="宋体"/>
          <w:szCs w:val="22"/>
        </w:rPr>
      </w:pPr>
    </w:p>
    <w:p w14:paraId="7901A824" w14:textId="77777777" w:rsidR="00CC3E5E" w:rsidRPr="0009362D" w:rsidRDefault="00CC3E5E">
      <w:pPr>
        <w:spacing w:line="440" w:lineRule="exact"/>
        <w:rPr>
          <w:rFonts w:ascii="宋体" w:hAnsi="宋体"/>
          <w:szCs w:val="22"/>
        </w:rPr>
      </w:pPr>
    </w:p>
    <w:p w14:paraId="4F9C55AD" w14:textId="77777777" w:rsidR="00CC3E5E" w:rsidRPr="0009362D" w:rsidRDefault="00CC3E5E">
      <w:pPr>
        <w:spacing w:line="440" w:lineRule="exact"/>
        <w:rPr>
          <w:rFonts w:ascii="宋体" w:hAnsi="宋体"/>
          <w:szCs w:val="22"/>
        </w:rPr>
      </w:pPr>
    </w:p>
    <w:p w14:paraId="3B8FBD91" w14:textId="77777777" w:rsidR="00CC3E5E" w:rsidRPr="0009362D" w:rsidRDefault="00DE4018">
      <w:pPr>
        <w:spacing w:line="440" w:lineRule="exact"/>
        <w:ind w:firstLineChars="1450" w:firstLine="3045"/>
        <w:rPr>
          <w:rFonts w:ascii="宋体" w:hAnsi="宋体"/>
          <w:szCs w:val="22"/>
        </w:rPr>
      </w:pPr>
      <w:r w:rsidRPr="0009362D">
        <w:rPr>
          <w:rFonts w:ascii="宋体" w:hAnsi="宋体"/>
          <w:szCs w:val="22"/>
        </w:rPr>
        <w:t>招标人：</w:t>
      </w:r>
      <w:r w:rsidRPr="0009362D">
        <w:rPr>
          <w:rFonts w:ascii="宋体" w:hAnsi="宋体"/>
          <w:sz w:val="28"/>
          <w:szCs w:val="22"/>
          <w:u w:val="single"/>
        </w:rPr>
        <w:t xml:space="preserve">               </w:t>
      </w:r>
      <w:r w:rsidRPr="0009362D">
        <w:rPr>
          <w:rFonts w:ascii="宋体" w:hAnsi="宋体"/>
          <w:szCs w:val="22"/>
        </w:rPr>
        <w:t>（盖单位章）</w:t>
      </w:r>
    </w:p>
    <w:p w14:paraId="146836D9" w14:textId="77777777" w:rsidR="00CC3E5E" w:rsidRPr="0009362D" w:rsidRDefault="00CC3E5E">
      <w:pPr>
        <w:spacing w:line="440" w:lineRule="exact"/>
        <w:rPr>
          <w:rFonts w:ascii="宋体" w:hAnsi="宋体"/>
          <w:szCs w:val="22"/>
        </w:rPr>
      </w:pPr>
    </w:p>
    <w:p w14:paraId="7D0CEE22" w14:textId="77777777" w:rsidR="00CC3E5E" w:rsidRPr="0009362D" w:rsidRDefault="00DE4018">
      <w:pPr>
        <w:spacing w:line="440" w:lineRule="exact"/>
        <w:jc w:val="right"/>
        <w:rPr>
          <w:rFonts w:ascii="宋体" w:hAnsi="宋体"/>
          <w:szCs w:val="22"/>
        </w:rPr>
      </w:pPr>
      <w:r w:rsidRPr="0009362D">
        <w:rPr>
          <w:rFonts w:ascii="宋体" w:hAnsi="宋体"/>
          <w:szCs w:val="22"/>
          <w:u w:val="single"/>
        </w:rPr>
        <w:t xml:space="preserve">      </w:t>
      </w:r>
      <w:r w:rsidRPr="0009362D">
        <w:rPr>
          <w:rFonts w:ascii="宋体" w:hAnsi="宋体"/>
          <w:szCs w:val="22"/>
        </w:rPr>
        <w:t>年</w:t>
      </w:r>
      <w:r w:rsidRPr="0009362D">
        <w:rPr>
          <w:rFonts w:ascii="宋体" w:hAnsi="宋体"/>
          <w:szCs w:val="22"/>
          <w:u w:val="single"/>
        </w:rPr>
        <w:t xml:space="preserve">      </w:t>
      </w:r>
      <w:r w:rsidRPr="0009362D">
        <w:rPr>
          <w:rFonts w:ascii="宋体" w:hAnsi="宋体"/>
          <w:szCs w:val="22"/>
        </w:rPr>
        <w:t>月</w:t>
      </w:r>
      <w:r w:rsidRPr="0009362D">
        <w:rPr>
          <w:rFonts w:ascii="宋体" w:hAnsi="宋体"/>
          <w:szCs w:val="22"/>
          <w:u w:val="single"/>
        </w:rPr>
        <w:t xml:space="preserve">      </w:t>
      </w:r>
      <w:r w:rsidRPr="0009362D">
        <w:rPr>
          <w:rFonts w:ascii="宋体" w:hAnsi="宋体"/>
          <w:szCs w:val="22"/>
        </w:rPr>
        <w:t>日</w:t>
      </w:r>
    </w:p>
    <w:p w14:paraId="74187D3E" w14:textId="77777777" w:rsidR="00CC3E5E" w:rsidRPr="0009362D" w:rsidRDefault="00DE4018">
      <w:pPr>
        <w:keepNext/>
        <w:keepLines/>
        <w:spacing w:before="340" w:after="330" w:line="360" w:lineRule="auto"/>
        <w:jc w:val="center"/>
        <w:outlineLvl w:val="0"/>
        <w:rPr>
          <w:rFonts w:ascii="宋体" w:hAnsi="宋体"/>
          <w:b/>
          <w:kern w:val="44"/>
          <w:sz w:val="44"/>
          <w:szCs w:val="20"/>
        </w:rPr>
      </w:pPr>
      <w:r w:rsidRPr="0009362D">
        <w:rPr>
          <w:rFonts w:ascii="宋体" w:hAnsi="宋体"/>
          <w:b/>
          <w:kern w:val="44"/>
          <w:sz w:val="44"/>
          <w:szCs w:val="20"/>
        </w:rPr>
        <w:br w:type="page"/>
      </w:r>
      <w:bookmarkStart w:id="586" w:name="_Toc46759080"/>
      <w:bookmarkStart w:id="587" w:name="_Toc38791480"/>
    </w:p>
    <w:p w14:paraId="6A89AD21" w14:textId="77777777" w:rsidR="00CC3E5E" w:rsidRPr="0009362D" w:rsidRDefault="00DE4018">
      <w:pPr>
        <w:keepNext/>
        <w:keepLines/>
        <w:spacing w:before="340" w:after="330" w:line="360" w:lineRule="auto"/>
        <w:jc w:val="center"/>
        <w:outlineLvl w:val="0"/>
      </w:pPr>
      <w:r w:rsidRPr="0009362D">
        <w:lastRenderedPageBreak/>
        <w:t xml:space="preserve"> </w:t>
      </w:r>
      <w:r w:rsidRPr="0009362D">
        <w:rPr>
          <w:rFonts w:hint="eastAsia"/>
        </w:rPr>
        <w:t xml:space="preserve">  </w:t>
      </w:r>
      <w:bookmarkStart w:id="588" w:name="_Toc24358"/>
      <w:bookmarkStart w:id="589" w:name="_Toc94031969"/>
      <w:r w:rsidRPr="0009362D">
        <w:rPr>
          <w:rFonts w:ascii="宋体" w:hAnsi="宋体" w:hint="eastAsia"/>
          <w:b/>
          <w:kern w:val="44"/>
          <w:sz w:val="44"/>
          <w:szCs w:val="20"/>
        </w:rPr>
        <w:t>第三章评标办法（综合评估法）</w:t>
      </w:r>
      <w:bookmarkEnd w:id="588"/>
      <w:bookmarkEnd w:id="589"/>
    </w:p>
    <w:p w14:paraId="3EC3C3B3" w14:textId="77777777" w:rsidR="00CC3E5E" w:rsidRPr="0009362D" w:rsidRDefault="00DE4018">
      <w:pPr>
        <w:keepNext/>
        <w:keepLines/>
        <w:spacing w:before="260" w:after="260" w:line="412" w:lineRule="auto"/>
        <w:outlineLvl w:val="1"/>
        <w:rPr>
          <w:rFonts w:ascii="宋体" w:hAnsi="宋体"/>
          <w:b/>
          <w:sz w:val="32"/>
          <w:szCs w:val="20"/>
        </w:rPr>
      </w:pPr>
      <w:bookmarkStart w:id="590" w:name="_Toc94031970"/>
      <w:bookmarkStart w:id="591" w:name="_Toc16367"/>
      <w:bookmarkStart w:id="592" w:name="_Toc46759068"/>
      <w:bookmarkStart w:id="593" w:name="_Toc38791468"/>
      <w:r w:rsidRPr="0009362D">
        <w:rPr>
          <w:rFonts w:ascii="宋体" w:hAnsi="宋体"/>
          <w:b/>
          <w:sz w:val="32"/>
          <w:szCs w:val="20"/>
        </w:rPr>
        <w:t>评标办法前附表</w:t>
      </w:r>
      <w:bookmarkEnd w:id="590"/>
      <w:bookmarkEnd w:id="591"/>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476"/>
        <w:gridCol w:w="4680"/>
      </w:tblGrid>
      <w:tr w:rsidR="00CC3E5E" w:rsidRPr="0009362D" w14:paraId="24BCA7AD" w14:textId="77777777">
        <w:trPr>
          <w:trHeight w:val="607"/>
        </w:trPr>
        <w:tc>
          <w:tcPr>
            <w:tcW w:w="2024" w:type="dxa"/>
            <w:gridSpan w:val="2"/>
            <w:tcBorders>
              <w:top w:val="single" w:sz="4" w:space="0" w:color="auto"/>
              <w:bottom w:val="single" w:sz="4" w:space="0" w:color="auto"/>
              <w:right w:val="single" w:sz="4" w:space="0" w:color="auto"/>
            </w:tcBorders>
            <w:vAlign w:val="center"/>
          </w:tcPr>
          <w:p w14:paraId="77377567" w14:textId="77777777" w:rsidR="00CC3E5E" w:rsidRPr="0009362D" w:rsidRDefault="00DE4018">
            <w:pPr>
              <w:spacing w:line="440" w:lineRule="exact"/>
              <w:jc w:val="center"/>
              <w:rPr>
                <w:rFonts w:ascii="宋体" w:hAnsi="宋体"/>
                <w:b/>
                <w:szCs w:val="22"/>
              </w:rPr>
            </w:pPr>
            <w:r w:rsidRPr="0009362D">
              <w:rPr>
                <w:rFonts w:ascii="宋体" w:hAnsi="宋体"/>
                <w:b/>
                <w:szCs w:val="22"/>
              </w:rPr>
              <w:t>条款号</w:t>
            </w:r>
          </w:p>
        </w:tc>
        <w:tc>
          <w:tcPr>
            <w:tcW w:w="2476" w:type="dxa"/>
            <w:tcBorders>
              <w:top w:val="single" w:sz="4" w:space="0" w:color="auto"/>
              <w:left w:val="single" w:sz="4" w:space="0" w:color="auto"/>
              <w:bottom w:val="single" w:sz="4" w:space="0" w:color="auto"/>
              <w:right w:val="single" w:sz="4" w:space="0" w:color="auto"/>
            </w:tcBorders>
            <w:vAlign w:val="center"/>
          </w:tcPr>
          <w:p w14:paraId="259FE648" w14:textId="77777777" w:rsidR="00CC3E5E" w:rsidRPr="0009362D" w:rsidRDefault="00DE4018">
            <w:pPr>
              <w:spacing w:line="440" w:lineRule="exact"/>
              <w:jc w:val="center"/>
              <w:rPr>
                <w:rFonts w:ascii="宋体" w:hAnsi="宋体"/>
                <w:b/>
                <w:szCs w:val="22"/>
              </w:rPr>
            </w:pPr>
            <w:r w:rsidRPr="0009362D">
              <w:rPr>
                <w:rFonts w:ascii="宋体" w:hAnsi="宋体"/>
                <w:b/>
                <w:szCs w:val="22"/>
              </w:rPr>
              <w:t>评审因素</w:t>
            </w:r>
          </w:p>
        </w:tc>
        <w:tc>
          <w:tcPr>
            <w:tcW w:w="4680" w:type="dxa"/>
            <w:tcBorders>
              <w:top w:val="single" w:sz="4" w:space="0" w:color="auto"/>
              <w:left w:val="single" w:sz="4" w:space="0" w:color="auto"/>
              <w:bottom w:val="single" w:sz="4" w:space="0" w:color="auto"/>
              <w:right w:val="single" w:sz="4" w:space="0" w:color="auto"/>
            </w:tcBorders>
            <w:vAlign w:val="center"/>
          </w:tcPr>
          <w:p w14:paraId="0252275C" w14:textId="77777777" w:rsidR="00CC3E5E" w:rsidRPr="0009362D" w:rsidRDefault="00DE4018">
            <w:pPr>
              <w:spacing w:line="440" w:lineRule="exact"/>
              <w:jc w:val="center"/>
              <w:rPr>
                <w:rFonts w:ascii="宋体" w:hAnsi="宋体"/>
                <w:b/>
                <w:szCs w:val="22"/>
              </w:rPr>
            </w:pPr>
            <w:r w:rsidRPr="0009362D">
              <w:rPr>
                <w:rFonts w:ascii="宋体" w:hAnsi="宋体"/>
                <w:b/>
                <w:szCs w:val="22"/>
              </w:rPr>
              <w:t>评审标准</w:t>
            </w:r>
          </w:p>
        </w:tc>
      </w:tr>
      <w:tr w:rsidR="00CC3E5E" w:rsidRPr="0009362D" w14:paraId="6F7D20B0" w14:textId="77777777">
        <w:trPr>
          <w:trHeight w:val="10056"/>
        </w:trPr>
        <w:tc>
          <w:tcPr>
            <w:tcW w:w="900" w:type="dxa"/>
            <w:tcBorders>
              <w:top w:val="single" w:sz="4" w:space="0" w:color="auto"/>
              <w:left w:val="single" w:sz="4" w:space="0" w:color="auto"/>
              <w:bottom w:val="single" w:sz="4" w:space="0" w:color="auto"/>
              <w:right w:val="single" w:sz="4" w:space="0" w:color="auto"/>
            </w:tcBorders>
            <w:vAlign w:val="center"/>
          </w:tcPr>
          <w:p w14:paraId="7479549D" w14:textId="77777777" w:rsidR="00CC3E5E" w:rsidRPr="0009362D" w:rsidRDefault="00DE4018">
            <w:pPr>
              <w:spacing w:line="440" w:lineRule="exact"/>
              <w:jc w:val="center"/>
              <w:rPr>
                <w:rFonts w:ascii="宋体" w:hAnsi="宋体"/>
                <w:szCs w:val="22"/>
              </w:rPr>
            </w:pPr>
            <w:r w:rsidRPr="0009362D">
              <w:rPr>
                <w:rFonts w:ascii="宋体" w:hAnsi="宋体"/>
                <w:szCs w:val="22"/>
              </w:rPr>
              <w:t>1</w:t>
            </w:r>
          </w:p>
        </w:tc>
        <w:tc>
          <w:tcPr>
            <w:tcW w:w="1124" w:type="dxa"/>
            <w:tcBorders>
              <w:top w:val="single" w:sz="4" w:space="0" w:color="auto"/>
              <w:left w:val="single" w:sz="4" w:space="0" w:color="auto"/>
              <w:bottom w:val="single" w:sz="4" w:space="0" w:color="auto"/>
              <w:right w:val="single" w:sz="4" w:space="0" w:color="auto"/>
            </w:tcBorders>
            <w:vAlign w:val="center"/>
          </w:tcPr>
          <w:p w14:paraId="6DB007CA" w14:textId="77777777" w:rsidR="00CC3E5E" w:rsidRPr="0009362D" w:rsidRDefault="00DE4018">
            <w:pPr>
              <w:spacing w:line="440" w:lineRule="exact"/>
              <w:jc w:val="center"/>
              <w:rPr>
                <w:rFonts w:ascii="宋体" w:hAnsi="宋体"/>
                <w:szCs w:val="22"/>
              </w:rPr>
            </w:pPr>
            <w:r w:rsidRPr="0009362D">
              <w:rPr>
                <w:rFonts w:ascii="宋体" w:hAnsi="宋体"/>
                <w:szCs w:val="22"/>
              </w:rPr>
              <w:t>评标方法</w:t>
            </w:r>
          </w:p>
        </w:tc>
        <w:tc>
          <w:tcPr>
            <w:tcW w:w="2476" w:type="dxa"/>
            <w:tcBorders>
              <w:top w:val="single" w:sz="4" w:space="0" w:color="auto"/>
              <w:left w:val="single" w:sz="4" w:space="0" w:color="auto"/>
              <w:bottom w:val="single" w:sz="4" w:space="0" w:color="auto"/>
              <w:right w:val="single" w:sz="4" w:space="0" w:color="auto"/>
            </w:tcBorders>
            <w:vAlign w:val="center"/>
          </w:tcPr>
          <w:p w14:paraId="1527BADC" w14:textId="77777777" w:rsidR="00CC3E5E" w:rsidRPr="0009362D" w:rsidRDefault="00DE4018">
            <w:pPr>
              <w:spacing w:line="440" w:lineRule="exact"/>
              <w:jc w:val="center"/>
              <w:rPr>
                <w:rFonts w:ascii="宋体" w:hAnsi="宋体"/>
                <w:szCs w:val="22"/>
              </w:rPr>
            </w:pPr>
            <w:r w:rsidRPr="0009362D">
              <w:rPr>
                <w:rFonts w:ascii="宋体" w:hAnsi="宋体"/>
                <w:szCs w:val="22"/>
              </w:rPr>
              <w:t>中标候选人排序方法</w:t>
            </w:r>
          </w:p>
        </w:tc>
        <w:tc>
          <w:tcPr>
            <w:tcW w:w="4680" w:type="dxa"/>
            <w:tcBorders>
              <w:top w:val="single" w:sz="4" w:space="0" w:color="auto"/>
              <w:left w:val="single" w:sz="4" w:space="0" w:color="auto"/>
              <w:bottom w:val="single" w:sz="4" w:space="0" w:color="auto"/>
              <w:right w:val="single" w:sz="4" w:space="0" w:color="auto"/>
            </w:tcBorders>
          </w:tcPr>
          <w:p w14:paraId="303841BF" w14:textId="77777777" w:rsidR="00CC3E5E" w:rsidRPr="0009362D" w:rsidRDefault="00DE4018">
            <w:pPr>
              <w:spacing w:line="440" w:lineRule="exact"/>
              <w:jc w:val="left"/>
              <w:rPr>
                <w:rFonts w:ascii="宋体" w:hAnsi="宋体"/>
                <w:szCs w:val="22"/>
              </w:rPr>
            </w:pPr>
            <w:r w:rsidRPr="0009362D">
              <w:rPr>
                <w:rFonts w:ascii="宋体" w:hAnsi="宋体" w:hint="eastAsia"/>
                <w:szCs w:val="22"/>
              </w:rPr>
              <w:t>（1）本次评标采用综合评估法。评标委员会对满足招标文件实质性要求的投标文件，按照本章第2.2款规定的评分标准进行打分，并按照总分从高到低排列先后次序。</w:t>
            </w:r>
          </w:p>
          <w:p w14:paraId="793EFC39" w14:textId="77777777" w:rsidR="00CC3E5E" w:rsidRPr="0009362D" w:rsidRDefault="00DE4018">
            <w:pPr>
              <w:spacing w:line="440" w:lineRule="exact"/>
              <w:jc w:val="left"/>
              <w:rPr>
                <w:rFonts w:ascii="宋体" w:hAnsi="宋体"/>
                <w:szCs w:val="22"/>
                <w:u w:val="single"/>
              </w:rPr>
            </w:pPr>
            <w:r w:rsidRPr="0009362D">
              <w:rPr>
                <w:rFonts w:ascii="宋体" w:hAnsi="宋体" w:hint="eastAsia"/>
                <w:szCs w:val="22"/>
                <w:u w:val="single"/>
              </w:rPr>
              <w:t>总得分相同的，则投标报价较低的投标人排序优先；如果投标报价相同，则技术得分较高的投标人排序优先；如果技术得分也相同的，采用随机抽取的办法确定中标候选人排序。</w:t>
            </w:r>
          </w:p>
          <w:p w14:paraId="005F0D9F" w14:textId="77777777" w:rsidR="00CC3E5E" w:rsidRPr="0009362D" w:rsidRDefault="00DE4018">
            <w:pPr>
              <w:spacing w:line="440" w:lineRule="exact"/>
              <w:jc w:val="left"/>
              <w:rPr>
                <w:rFonts w:ascii="宋体" w:hAnsi="宋体"/>
                <w:szCs w:val="22"/>
              </w:rPr>
            </w:pPr>
            <w:r w:rsidRPr="0009362D">
              <w:rPr>
                <w:rFonts w:ascii="宋体" w:hAnsi="宋体" w:hint="eastAsia"/>
                <w:szCs w:val="22"/>
                <w:u w:val="single"/>
              </w:rPr>
              <w:t>随机抽取办法：在广州公共资源交易中心见证下，按投标登记顺序号（以广州公共资源交易中心网站记录为准）为投标人的对应号码球编号，将投标报价相同的投标人的号码球放进摇珠机，按率先抽中为先的原则，由评标委员会随机抽取号码球对应的投标人进行中标候选人排序。</w:t>
            </w:r>
          </w:p>
          <w:p w14:paraId="599A4A6D" w14:textId="77777777" w:rsidR="00CC3E5E" w:rsidRPr="0009362D" w:rsidRDefault="00DE4018">
            <w:pPr>
              <w:spacing w:line="440" w:lineRule="exact"/>
              <w:jc w:val="left"/>
              <w:rPr>
                <w:rFonts w:ascii="宋体" w:hAnsi="宋体"/>
                <w:szCs w:val="22"/>
              </w:rPr>
            </w:pPr>
            <w:r w:rsidRPr="0009362D">
              <w:rPr>
                <w:rFonts w:ascii="宋体" w:hAnsi="宋体" w:hint="eastAsia"/>
                <w:szCs w:val="22"/>
              </w:rPr>
              <w:t>（2）中标候选人确定方式：</w:t>
            </w:r>
          </w:p>
          <w:p w14:paraId="0F262440" w14:textId="77777777" w:rsidR="00CC3E5E" w:rsidRPr="0009362D" w:rsidRDefault="00DE4018">
            <w:pPr>
              <w:spacing w:line="440" w:lineRule="exact"/>
              <w:jc w:val="left"/>
              <w:rPr>
                <w:rFonts w:ascii="宋体" w:hAnsi="宋体"/>
                <w:szCs w:val="22"/>
              </w:rPr>
            </w:pPr>
            <w:r w:rsidRPr="0009362D">
              <w:rPr>
                <w:rFonts w:ascii="宋体" w:hAnsi="宋体" w:hint="eastAsia"/>
                <w:szCs w:val="22"/>
              </w:rPr>
              <w:t>本招标项目分1个包件，</w:t>
            </w:r>
          </w:p>
          <w:p w14:paraId="45495549" w14:textId="77777777" w:rsidR="00CC3E5E" w:rsidRPr="0009362D" w:rsidRDefault="00DE4018">
            <w:pPr>
              <w:spacing w:line="400" w:lineRule="exact"/>
              <w:rPr>
                <w:rFonts w:ascii="宋体" w:hAnsi="宋体"/>
                <w:szCs w:val="22"/>
              </w:rPr>
            </w:pPr>
            <w:r w:rsidRPr="0009362D">
              <w:rPr>
                <w:rFonts w:ascii="宋体" w:hAnsi="宋体" w:hint="eastAsia"/>
                <w:szCs w:val="22"/>
              </w:rPr>
              <w:t>（3）招标失败的情况</w:t>
            </w:r>
          </w:p>
          <w:p w14:paraId="2959A78A" w14:textId="77777777" w:rsidR="00CC3E5E" w:rsidRPr="0009362D" w:rsidRDefault="00DE4018">
            <w:pPr>
              <w:spacing w:line="440" w:lineRule="exact"/>
              <w:jc w:val="left"/>
              <w:rPr>
                <w:rFonts w:ascii="宋体" w:hAnsi="宋体"/>
                <w:szCs w:val="22"/>
              </w:rPr>
            </w:pPr>
            <w:r w:rsidRPr="0009362D">
              <w:rPr>
                <w:rFonts w:ascii="宋体" w:hAnsi="宋体" w:hint="eastAsia"/>
                <w:szCs w:val="22"/>
              </w:rPr>
              <w:t>若包件满足资格审查合格条件或通过初步评审的投标申请人不足3名，则该包件重新组织招标。</w:t>
            </w:r>
          </w:p>
        </w:tc>
      </w:tr>
    </w:tbl>
    <w:p w14:paraId="2E5BEBB0" w14:textId="77777777" w:rsidR="00CC3E5E" w:rsidRPr="0009362D" w:rsidRDefault="00DE4018">
      <w:pPr>
        <w:rPr>
          <w:rFonts w:ascii="宋体" w:hAnsi="宋体"/>
          <w:kern w:val="0"/>
          <w:sz w:val="24"/>
          <w:szCs w:val="20"/>
        </w:rPr>
      </w:pPr>
      <w:bookmarkStart w:id="594" w:name="_Toc94031971"/>
      <w:bookmarkStart w:id="595" w:name="_Toc28822"/>
      <w:r w:rsidRPr="0009362D">
        <w:rPr>
          <w:rFonts w:ascii="宋体" w:hAnsi="宋体" w:hint="eastAsia"/>
          <w:kern w:val="0"/>
          <w:sz w:val="24"/>
          <w:szCs w:val="20"/>
        </w:rPr>
        <w:br w:type="page"/>
      </w:r>
    </w:p>
    <w:p w14:paraId="176D7A35" w14:textId="77777777" w:rsidR="00CC3E5E" w:rsidRPr="0009362D" w:rsidRDefault="00DE4018">
      <w:pPr>
        <w:keepNext/>
        <w:keepLines/>
        <w:adjustRightInd w:val="0"/>
        <w:spacing w:before="240" w:after="120" w:line="360" w:lineRule="auto"/>
        <w:jc w:val="center"/>
        <w:textAlignment w:val="baseline"/>
        <w:outlineLvl w:val="1"/>
        <w:rPr>
          <w:rFonts w:ascii="宋体" w:hAnsi="宋体"/>
          <w:kern w:val="0"/>
          <w:sz w:val="24"/>
          <w:szCs w:val="20"/>
        </w:rPr>
      </w:pPr>
      <w:r w:rsidRPr="0009362D">
        <w:rPr>
          <w:rFonts w:ascii="宋体" w:hAnsi="宋体" w:hint="eastAsia"/>
          <w:kern w:val="0"/>
          <w:sz w:val="24"/>
          <w:szCs w:val="20"/>
        </w:rPr>
        <w:lastRenderedPageBreak/>
        <w:t>初步评审</w:t>
      </w:r>
      <w:bookmarkEnd w:id="594"/>
      <w:bookmarkEnd w:id="595"/>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371"/>
        <w:gridCol w:w="4677"/>
      </w:tblGrid>
      <w:tr w:rsidR="00CC3E5E" w:rsidRPr="0009362D" w14:paraId="6D4EDB9C" w14:textId="77777777">
        <w:trPr>
          <w:cantSplit/>
        </w:trPr>
        <w:tc>
          <w:tcPr>
            <w:tcW w:w="2024" w:type="dxa"/>
            <w:gridSpan w:val="2"/>
            <w:tcBorders>
              <w:top w:val="single" w:sz="4" w:space="0" w:color="auto"/>
              <w:bottom w:val="single" w:sz="4" w:space="0" w:color="auto"/>
              <w:right w:val="single" w:sz="4" w:space="0" w:color="auto"/>
            </w:tcBorders>
            <w:vAlign w:val="center"/>
          </w:tcPr>
          <w:p w14:paraId="5DF610BA" w14:textId="77777777" w:rsidR="00CC3E5E" w:rsidRPr="0009362D" w:rsidRDefault="00DE4018">
            <w:pPr>
              <w:spacing w:line="440" w:lineRule="exact"/>
              <w:jc w:val="center"/>
              <w:rPr>
                <w:rFonts w:ascii="宋体" w:hAnsi="宋体"/>
                <w:szCs w:val="22"/>
              </w:rPr>
            </w:pPr>
            <w:r w:rsidRPr="0009362D">
              <w:rPr>
                <w:rFonts w:ascii="宋体" w:hAnsi="宋体"/>
                <w:b/>
              </w:rPr>
              <w:t>条款号</w:t>
            </w:r>
          </w:p>
        </w:tc>
        <w:tc>
          <w:tcPr>
            <w:tcW w:w="2371" w:type="dxa"/>
            <w:tcBorders>
              <w:top w:val="single" w:sz="4" w:space="0" w:color="auto"/>
              <w:left w:val="single" w:sz="4" w:space="0" w:color="auto"/>
              <w:bottom w:val="single" w:sz="4" w:space="0" w:color="auto"/>
              <w:right w:val="single" w:sz="4" w:space="0" w:color="auto"/>
            </w:tcBorders>
            <w:vAlign w:val="center"/>
          </w:tcPr>
          <w:p w14:paraId="43ECA8BB" w14:textId="77777777" w:rsidR="00CC3E5E" w:rsidRPr="0009362D" w:rsidRDefault="00DE4018">
            <w:pPr>
              <w:spacing w:line="440" w:lineRule="exact"/>
              <w:jc w:val="center"/>
              <w:rPr>
                <w:rFonts w:ascii="宋体" w:hAnsi="宋体"/>
                <w:szCs w:val="22"/>
              </w:rPr>
            </w:pPr>
            <w:r w:rsidRPr="0009362D">
              <w:rPr>
                <w:rFonts w:ascii="宋体" w:hAnsi="宋体"/>
                <w:b/>
              </w:rPr>
              <w:t>评审因素</w:t>
            </w:r>
          </w:p>
        </w:tc>
        <w:tc>
          <w:tcPr>
            <w:tcW w:w="4677" w:type="dxa"/>
            <w:tcBorders>
              <w:top w:val="single" w:sz="4" w:space="0" w:color="auto"/>
              <w:left w:val="single" w:sz="4" w:space="0" w:color="auto"/>
              <w:bottom w:val="single" w:sz="4" w:space="0" w:color="auto"/>
              <w:right w:val="single" w:sz="4" w:space="0" w:color="auto"/>
            </w:tcBorders>
            <w:vAlign w:val="center"/>
          </w:tcPr>
          <w:p w14:paraId="6911DCC2" w14:textId="77777777" w:rsidR="00CC3E5E" w:rsidRPr="0009362D" w:rsidRDefault="00DE4018">
            <w:pPr>
              <w:spacing w:line="440" w:lineRule="exact"/>
              <w:rPr>
                <w:rFonts w:ascii="宋体" w:hAnsi="宋体"/>
                <w:szCs w:val="22"/>
              </w:rPr>
            </w:pPr>
            <w:r w:rsidRPr="0009362D">
              <w:rPr>
                <w:rFonts w:ascii="宋体" w:hAnsi="宋体"/>
                <w:b/>
              </w:rPr>
              <w:t>评审标准</w:t>
            </w:r>
          </w:p>
        </w:tc>
      </w:tr>
      <w:tr w:rsidR="00CC3E5E" w:rsidRPr="0009362D" w14:paraId="066FD449" w14:textId="77777777">
        <w:trPr>
          <w:cantSplit/>
        </w:trPr>
        <w:tc>
          <w:tcPr>
            <w:tcW w:w="900" w:type="dxa"/>
            <w:vMerge w:val="restart"/>
            <w:tcBorders>
              <w:top w:val="single" w:sz="4" w:space="0" w:color="auto"/>
              <w:bottom w:val="single" w:sz="4" w:space="0" w:color="auto"/>
              <w:right w:val="single" w:sz="4" w:space="0" w:color="auto"/>
            </w:tcBorders>
            <w:vAlign w:val="center"/>
          </w:tcPr>
          <w:p w14:paraId="054BE769" w14:textId="77777777" w:rsidR="00CC3E5E" w:rsidRPr="0009362D" w:rsidRDefault="00DE4018">
            <w:pPr>
              <w:spacing w:line="440" w:lineRule="exact"/>
              <w:jc w:val="center"/>
              <w:rPr>
                <w:rFonts w:ascii="宋体" w:hAnsi="宋体"/>
                <w:szCs w:val="22"/>
              </w:rPr>
            </w:pPr>
            <w:r w:rsidRPr="0009362D">
              <w:rPr>
                <w:rFonts w:ascii="宋体" w:hAnsi="宋体"/>
                <w:szCs w:val="22"/>
              </w:rPr>
              <w:t>2.1.1</w:t>
            </w:r>
          </w:p>
        </w:tc>
        <w:tc>
          <w:tcPr>
            <w:tcW w:w="1124" w:type="dxa"/>
            <w:vMerge w:val="restart"/>
            <w:tcBorders>
              <w:top w:val="single" w:sz="4" w:space="0" w:color="auto"/>
              <w:right w:val="single" w:sz="4" w:space="0" w:color="auto"/>
            </w:tcBorders>
            <w:vAlign w:val="center"/>
          </w:tcPr>
          <w:p w14:paraId="4BF964CF" w14:textId="77777777" w:rsidR="00CC3E5E" w:rsidRPr="0009362D" w:rsidRDefault="00DE4018">
            <w:pPr>
              <w:spacing w:line="440" w:lineRule="exact"/>
              <w:jc w:val="center"/>
              <w:rPr>
                <w:rFonts w:ascii="宋体" w:hAnsi="宋体"/>
                <w:szCs w:val="22"/>
              </w:rPr>
            </w:pPr>
            <w:r w:rsidRPr="0009362D">
              <w:rPr>
                <w:rFonts w:ascii="宋体" w:hAnsi="宋体"/>
                <w:szCs w:val="22"/>
              </w:rPr>
              <w:t>形式评审标准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399D45D9" w14:textId="77777777" w:rsidR="00CC3E5E" w:rsidRPr="0009362D" w:rsidRDefault="00DE4018">
            <w:pPr>
              <w:spacing w:line="440" w:lineRule="exact"/>
              <w:jc w:val="center"/>
              <w:rPr>
                <w:rFonts w:ascii="宋体" w:hAnsi="宋体"/>
                <w:szCs w:val="22"/>
              </w:rPr>
            </w:pPr>
            <w:r w:rsidRPr="0009362D">
              <w:rPr>
                <w:rFonts w:ascii="宋体" w:hAnsi="宋体"/>
                <w:szCs w:val="22"/>
              </w:rPr>
              <w:t>投标人名称</w:t>
            </w:r>
          </w:p>
        </w:tc>
        <w:tc>
          <w:tcPr>
            <w:tcW w:w="4677" w:type="dxa"/>
            <w:tcBorders>
              <w:top w:val="single" w:sz="4" w:space="0" w:color="auto"/>
              <w:left w:val="single" w:sz="4" w:space="0" w:color="auto"/>
              <w:bottom w:val="single" w:sz="4" w:space="0" w:color="auto"/>
              <w:right w:val="single" w:sz="4" w:space="0" w:color="auto"/>
            </w:tcBorders>
            <w:vAlign w:val="center"/>
          </w:tcPr>
          <w:p w14:paraId="618D57D8" w14:textId="77777777" w:rsidR="00CC3E5E" w:rsidRPr="0009362D" w:rsidRDefault="00DE4018">
            <w:pPr>
              <w:spacing w:line="440" w:lineRule="exact"/>
              <w:rPr>
                <w:rFonts w:ascii="宋体" w:hAnsi="宋体"/>
                <w:szCs w:val="22"/>
              </w:rPr>
            </w:pPr>
            <w:r w:rsidRPr="0009362D">
              <w:rPr>
                <w:rFonts w:ascii="宋体" w:hAnsi="宋体"/>
                <w:szCs w:val="22"/>
              </w:rPr>
              <w:t>与营业执照、资质证书一致</w:t>
            </w:r>
          </w:p>
        </w:tc>
      </w:tr>
      <w:tr w:rsidR="00CC3E5E" w:rsidRPr="0009362D" w14:paraId="4DF3FEED" w14:textId="77777777">
        <w:trPr>
          <w:cantSplit/>
        </w:trPr>
        <w:tc>
          <w:tcPr>
            <w:tcW w:w="900" w:type="dxa"/>
            <w:vMerge/>
            <w:tcBorders>
              <w:top w:val="nil"/>
              <w:bottom w:val="single" w:sz="4" w:space="0" w:color="auto"/>
              <w:right w:val="single" w:sz="4" w:space="0" w:color="auto"/>
            </w:tcBorders>
            <w:vAlign w:val="center"/>
          </w:tcPr>
          <w:p w14:paraId="0B2FADB2" w14:textId="77777777" w:rsidR="00CC3E5E" w:rsidRPr="0009362D" w:rsidRDefault="00CC3E5E">
            <w:pPr>
              <w:rPr>
                <w:rFonts w:ascii="宋体" w:hAnsi="宋体"/>
                <w:szCs w:val="22"/>
              </w:rPr>
            </w:pPr>
          </w:p>
        </w:tc>
        <w:tc>
          <w:tcPr>
            <w:tcW w:w="1124" w:type="dxa"/>
            <w:vMerge/>
            <w:tcBorders>
              <w:right w:val="single" w:sz="4" w:space="0" w:color="auto"/>
            </w:tcBorders>
            <w:vAlign w:val="center"/>
          </w:tcPr>
          <w:p w14:paraId="3F27297B"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C6F26C7" w14:textId="77777777" w:rsidR="00CC3E5E" w:rsidRPr="0009362D" w:rsidRDefault="00DE4018">
            <w:pPr>
              <w:spacing w:line="440" w:lineRule="exact"/>
              <w:jc w:val="center"/>
              <w:rPr>
                <w:rFonts w:ascii="宋体" w:hAnsi="宋体"/>
                <w:szCs w:val="22"/>
              </w:rPr>
            </w:pPr>
            <w:r w:rsidRPr="0009362D">
              <w:rPr>
                <w:rFonts w:ascii="宋体" w:hAnsi="宋体"/>
                <w:szCs w:val="22"/>
              </w:rPr>
              <w:t>投标函签字盖章</w:t>
            </w:r>
          </w:p>
        </w:tc>
        <w:tc>
          <w:tcPr>
            <w:tcW w:w="4677" w:type="dxa"/>
            <w:tcBorders>
              <w:top w:val="single" w:sz="4" w:space="0" w:color="auto"/>
              <w:left w:val="single" w:sz="4" w:space="0" w:color="auto"/>
              <w:bottom w:val="single" w:sz="4" w:space="0" w:color="auto"/>
              <w:right w:val="single" w:sz="4" w:space="0" w:color="auto"/>
            </w:tcBorders>
            <w:vAlign w:val="center"/>
          </w:tcPr>
          <w:p w14:paraId="2F2F8AFE" w14:textId="77777777" w:rsidR="00CC3E5E" w:rsidRPr="0009362D" w:rsidRDefault="00DE4018">
            <w:pPr>
              <w:spacing w:line="440" w:lineRule="exact"/>
              <w:rPr>
                <w:rFonts w:ascii="宋体" w:hAnsi="宋体"/>
                <w:szCs w:val="22"/>
              </w:rPr>
            </w:pPr>
            <w:r w:rsidRPr="0009362D">
              <w:rPr>
                <w:rFonts w:hint="eastAsia"/>
              </w:rPr>
              <w:t>符合第六章</w:t>
            </w:r>
            <w:r w:rsidRPr="0009362D">
              <w:t>“</w:t>
            </w:r>
            <w:r w:rsidRPr="0009362D">
              <w:rPr>
                <w:rFonts w:hint="eastAsia"/>
              </w:rPr>
              <w:t>投标文件格式</w:t>
            </w:r>
            <w:r w:rsidRPr="0009362D">
              <w:t>”</w:t>
            </w:r>
            <w:r w:rsidRPr="0009362D">
              <w:rPr>
                <w:rFonts w:hint="eastAsia"/>
              </w:rPr>
              <w:t>的规定，有法定代表人或其委托代理人签字且加盖单位公章，应附法定代表人证明书，若法定代表人委托代理人参与投标相关事项则须同时提供法定代表人授权书。</w:t>
            </w:r>
          </w:p>
        </w:tc>
      </w:tr>
      <w:tr w:rsidR="00CC3E5E" w:rsidRPr="0009362D" w14:paraId="139883D3" w14:textId="77777777">
        <w:trPr>
          <w:cantSplit/>
        </w:trPr>
        <w:tc>
          <w:tcPr>
            <w:tcW w:w="900" w:type="dxa"/>
            <w:vMerge/>
            <w:tcBorders>
              <w:top w:val="nil"/>
              <w:bottom w:val="single" w:sz="4" w:space="0" w:color="auto"/>
              <w:right w:val="single" w:sz="4" w:space="0" w:color="auto"/>
            </w:tcBorders>
            <w:vAlign w:val="center"/>
          </w:tcPr>
          <w:p w14:paraId="24879CF8" w14:textId="77777777" w:rsidR="00CC3E5E" w:rsidRPr="0009362D" w:rsidRDefault="00CC3E5E">
            <w:pPr>
              <w:rPr>
                <w:rFonts w:ascii="宋体" w:hAnsi="宋体"/>
                <w:szCs w:val="22"/>
              </w:rPr>
            </w:pPr>
          </w:p>
        </w:tc>
        <w:tc>
          <w:tcPr>
            <w:tcW w:w="1124" w:type="dxa"/>
            <w:vMerge/>
            <w:tcBorders>
              <w:right w:val="single" w:sz="4" w:space="0" w:color="auto"/>
            </w:tcBorders>
            <w:vAlign w:val="center"/>
          </w:tcPr>
          <w:p w14:paraId="019DABE4"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8D7FC7B" w14:textId="77777777" w:rsidR="00CC3E5E" w:rsidRPr="0009362D" w:rsidRDefault="00DE4018">
            <w:pPr>
              <w:spacing w:line="440" w:lineRule="exact"/>
              <w:jc w:val="center"/>
              <w:rPr>
                <w:rFonts w:ascii="宋体" w:hAnsi="宋体"/>
                <w:szCs w:val="22"/>
              </w:rPr>
            </w:pPr>
            <w:r w:rsidRPr="0009362D">
              <w:rPr>
                <w:rFonts w:ascii="宋体" w:hAnsi="宋体"/>
                <w:szCs w:val="22"/>
              </w:rPr>
              <w:t>投标文件格式</w:t>
            </w:r>
          </w:p>
        </w:tc>
        <w:tc>
          <w:tcPr>
            <w:tcW w:w="4677" w:type="dxa"/>
            <w:tcBorders>
              <w:top w:val="single" w:sz="4" w:space="0" w:color="auto"/>
              <w:left w:val="single" w:sz="4" w:space="0" w:color="auto"/>
              <w:bottom w:val="single" w:sz="4" w:space="0" w:color="auto"/>
              <w:right w:val="single" w:sz="4" w:space="0" w:color="auto"/>
            </w:tcBorders>
            <w:vAlign w:val="center"/>
          </w:tcPr>
          <w:p w14:paraId="30FDCC6F" w14:textId="77777777" w:rsidR="00CC3E5E" w:rsidRPr="0009362D" w:rsidRDefault="00DE4018">
            <w:pPr>
              <w:spacing w:line="440" w:lineRule="exact"/>
              <w:rPr>
                <w:rFonts w:ascii="宋体" w:hAnsi="宋体"/>
                <w:szCs w:val="22"/>
              </w:rPr>
            </w:pPr>
            <w:r w:rsidRPr="0009362D">
              <w:rPr>
                <w:rFonts w:ascii="宋体" w:hAnsi="宋体" w:hint="eastAsia"/>
                <w:szCs w:val="22"/>
              </w:rPr>
              <w:t>实质性内容</w:t>
            </w:r>
            <w:r w:rsidRPr="0009362D">
              <w:rPr>
                <w:rFonts w:ascii="宋体" w:hAnsi="宋体"/>
                <w:szCs w:val="22"/>
              </w:rPr>
              <w:t>符合第六章“投标文件格式”的规定</w:t>
            </w:r>
          </w:p>
        </w:tc>
      </w:tr>
      <w:tr w:rsidR="00CC3E5E" w:rsidRPr="0009362D" w14:paraId="285481D8" w14:textId="77777777">
        <w:trPr>
          <w:cantSplit/>
        </w:trPr>
        <w:tc>
          <w:tcPr>
            <w:tcW w:w="900" w:type="dxa"/>
            <w:vMerge/>
            <w:tcBorders>
              <w:top w:val="nil"/>
              <w:bottom w:val="single" w:sz="4" w:space="0" w:color="auto"/>
              <w:right w:val="single" w:sz="4" w:space="0" w:color="auto"/>
            </w:tcBorders>
            <w:vAlign w:val="center"/>
          </w:tcPr>
          <w:p w14:paraId="5D05E80A" w14:textId="77777777" w:rsidR="00CC3E5E" w:rsidRPr="0009362D" w:rsidRDefault="00CC3E5E">
            <w:pPr>
              <w:rPr>
                <w:rFonts w:ascii="宋体" w:hAnsi="宋体"/>
                <w:szCs w:val="22"/>
              </w:rPr>
            </w:pPr>
          </w:p>
        </w:tc>
        <w:tc>
          <w:tcPr>
            <w:tcW w:w="1124" w:type="dxa"/>
            <w:vMerge/>
            <w:tcBorders>
              <w:right w:val="single" w:sz="4" w:space="0" w:color="auto"/>
            </w:tcBorders>
            <w:vAlign w:val="center"/>
          </w:tcPr>
          <w:p w14:paraId="46A3BA89"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237F556" w14:textId="77777777" w:rsidR="00CC3E5E" w:rsidRPr="0009362D" w:rsidRDefault="00DE4018">
            <w:pPr>
              <w:spacing w:line="440" w:lineRule="exact"/>
              <w:jc w:val="center"/>
              <w:rPr>
                <w:rFonts w:ascii="宋体" w:hAnsi="宋体"/>
                <w:szCs w:val="22"/>
              </w:rPr>
            </w:pPr>
            <w:r w:rsidRPr="0009362D">
              <w:rPr>
                <w:rFonts w:ascii="宋体" w:hAnsi="宋体" w:hint="eastAsia"/>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07CB965F" w14:textId="77777777" w:rsidR="00CC3E5E" w:rsidRPr="0009362D" w:rsidRDefault="00DE4018">
            <w:pPr>
              <w:spacing w:line="440" w:lineRule="exact"/>
              <w:rPr>
                <w:rFonts w:ascii="宋体" w:hAnsi="宋体"/>
                <w:szCs w:val="22"/>
              </w:rPr>
            </w:pPr>
            <w:r w:rsidRPr="0009362D">
              <w:rPr>
                <w:rFonts w:ascii="宋体" w:hAnsi="宋体" w:hint="eastAsia"/>
                <w:szCs w:val="22"/>
              </w:rPr>
              <w:t>本项目不允许联合体投标。</w:t>
            </w:r>
          </w:p>
        </w:tc>
      </w:tr>
      <w:tr w:rsidR="00CC3E5E" w:rsidRPr="0009362D" w14:paraId="251FB64F" w14:textId="77777777">
        <w:trPr>
          <w:cantSplit/>
        </w:trPr>
        <w:tc>
          <w:tcPr>
            <w:tcW w:w="900" w:type="dxa"/>
            <w:vMerge/>
            <w:tcBorders>
              <w:top w:val="nil"/>
              <w:bottom w:val="single" w:sz="4" w:space="0" w:color="auto"/>
              <w:right w:val="single" w:sz="4" w:space="0" w:color="auto"/>
            </w:tcBorders>
            <w:vAlign w:val="center"/>
          </w:tcPr>
          <w:p w14:paraId="4D06124F" w14:textId="77777777" w:rsidR="00CC3E5E" w:rsidRPr="0009362D" w:rsidRDefault="00CC3E5E">
            <w:pPr>
              <w:rPr>
                <w:rFonts w:ascii="宋体" w:hAnsi="宋体"/>
                <w:szCs w:val="22"/>
              </w:rPr>
            </w:pPr>
          </w:p>
        </w:tc>
        <w:tc>
          <w:tcPr>
            <w:tcW w:w="1124" w:type="dxa"/>
            <w:vMerge/>
            <w:tcBorders>
              <w:right w:val="single" w:sz="4" w:space="0" w:color="auto"/>
            </w:tcBorders>
            <w:vAlign w:val="center"/>
          </w:tcPr>
          <w:p w14:paraId="7CF94E8A"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3470F47" w14:textId="77777777" w:rsidR="00CC3E5E" w:rsidRPr="0009362D" w:rsidRDefault="00DE4018">
            <w:pPr>
              <w:spacing w:line="440" w:lineRule="exact"/>
              <w:jc w:val="center"/>
              <w:rPr>
                <w:rFonts w:ascii="宋体" w:hAnsi="宋体"/>
                <w:szCs w:val="22"/>
              </w:rPr>
            </w:pPr>
            <w:r w:rsidRPr="0009362D">
              <w:rPr>
                <w:rFonts w:ascii="宋体" w:hAnsi="宋体"/>
                <w:szCs w:val="22"/>
              </w:rPr>
              <w:t>备选投标方案</w:t>
            </w:r>
          </w:p>
        </w:tc>
        <w:tc>
          <w:tcPr>
            <w:tcW w:w="4677" w:type="dxa"/>
            <w:tcBorders>
              <w:top w:val="single" w:sz="4" w:space="0" w:color="auto"/>
              <w:left w:val="single" w:sz="4" w:space="0" w:color="auto"/>
              <w:bottom w:val="single" w:sz="4" w:space="0" w:color="auto"/>
              <w:right w:val="single" w:sz="4" w:space="0" w:color="auto"/>
            </w:tcBorders>
            <w:vAlign w:val="center"/>
          </w:tcPr>
          <w:p w14:paraId="5821D61B" w14:textId="77777777" w:rsidR="00CC3E5E" w:rsidRPr="0009362D" w:rsidRDefault="00DE4018">
            <w:pPr>
              <w:spacing w:line="440" w:lineRule="exact"/>
              <w:rPr>
                <w:rFonts w:ascii="宋体" w:hAnsi="宋体"/>
                <w:szCs w:val="22"/>
              </w:rPr>
            </w:pPr>
            <w:r w:rsidRPr="0009362D">
              <w:rPr>
                <w:rFonts w:ascii="宋体" w:hAnsi="宋体"/>
                <w:szCs w:val="22"/>
              </w:rPr>
              <w:t>除招标文件明确允许提交备选投标方案外，投标人不得提交备选投标方案</w:t>
            </w:r>
          </w:p>
        </w:tc>
      </w:tr>
      <w:tr w:rsidR="00CC3E5E" w:rsidRPr="0009362D" w14:paraId="3701B7AC" w14:textId="77777777">
        <w:trPr>
          <w:cantSplit/>
        </w:trPr>
        <w:tc>
          <w:tcPr>
            <w:tcW w:w="900" w:type="dxa"/>
            <w:vMerge/>
            <w:tcBorders>
              <w:top w:val="nil"/>
              <w:bottom w:val="single" w:sz="4" w:space="0" w:color="auto"/>
              <w:right w:val="single" w:sz="4" w:space="0" w:color="auto"/>
            </w:tcBorders>
            <w:vAlign w:val="center"/>
          </w:tcPr>
          <w:p w14:paraId="4CA1BFC7" w14:textId="77777777" w:rsidR="00CC3E5E" w:rsidRPr="0009362D" w:rsidRDefault="00CC3E5E">
            <w:pPr>
              <w:rPr>
                <w:rFonts w:ascii="宋体" w:hAnsi="宋体"/>
                <w:szCs w:val="22"/>
              </w:rPr>
            </w:pPr>
          </w:p>
        </w:tc>
        <w:tc>
          <w:tcPr>
            <w:tcW w:w="1124" w:type="dxa"/>
            <w:vMerge/>
            <w:tcBorders>
              <w:right w:val="single" w:sz="4" w:space="0" w:color="auto"/>
            </w:tcBorders>
            <w:vAlign w:val="center"/>
          </w:tcPr>
          <w:p w14:paraId="74470F47"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5221CC3" w14:textId="77777777" w:rsidR="00CC3E5E" w:rsidRPr="0009362D" w:rsidRDefault="00DE4018">
            <w:pPr>
              <w:spacing w:line="440" w:lineRule="exact"/>
              <w:jc w:val="center"/>
              <w:rPr>
                <w:rFonts w:ascii="宋体" w:hAnsi="宋体"/>
                <w:szCs w:val="22"/>
              </w:rPr>
            </w:pPr>
            <w:r w:rsidRPr="0009362D">
              <w:rPr>
                <w:rFonts w:ascii="宋体" w:hAnsi="宋体" w:hint="eastAsia"/>
                <w:szCs w:val="22"/>
              </w:rPr>
              <w:t>授权有效性</w:t>
            </w:r>
          </w:p>
        </w:tc>
        <w:tc>
          <w:tcPr>
            <w:tcW w:w="4677" w:type="dxa"/>
            <w:tcBorders>
              <w:top w:val="single" w:sz="4" w:space="0" w:color="auto"/>
              <w:left w:val="single" w:sz="4" w:space="0" w:color="auto"/>
              <w:bottom w:val="single" w:sz="4" w:space="0" w:color="auto"/>
              <w:right w:val="single" w:sz="4" w:space="0" w:color="auto"/>
            </w:tcBorders>
            <w:vAlign w:val="center"/>
          </w:tcPr>
          <w:p w14:paraId="68B65C59" w14:textId="77777777" w:rsidR="00CC3E5E" w:rsidRPr="0009362D" w:rsidRDefault="00DE4018">
            <w:pPr>
              <w:spacing w:line="440" w:lineRule="exact"/>
              <w:rPr>
                <w:rFonts w:ascii="宋体" w:hAnsi="宋体"/>
                <w:szCs w:val="22"/>
              </w:rPr>
            </w:pPr>
            <w:r w:rsidRPr="0009362D">
              <w:rPr>
                <w:rFonts w:ascii="宋体" w:hAnsi="宋体" w:cs="Tahoma" w:hint="eastAsia"/>
              </w:rPr>
              <w:t>投标人参加投标的意思表达清楚，法定代表人证明书及投标人代表被授权有效</w:t>
            </w:r>
          </w:p>
        </w:tc>
      </w:tr>
      <w:tr w:rsidR="00CC3E5E" w:rsidRPr="0009362D" w14:paraId="150BC468" w14:textId="77777777">
        <w:trPr>
          <w:cantSplit/>
        </w:trPr>
        <w:tc>
          <w:tcPr>
            <w:tcW w:w="900" w:type="dxa"/>
            <w:vMerge/>
            <w:tcBorders>
              <w:top w:val="nil"/>
              <w:bottom w:val="single" w:sz="4" w:space="0" w:color="auto"/>
              <w:right w:val="single" w:sz="4" w:space="0" w:color="auto"/>
            </w:tcBorders>
            <w:vAlign w:val="center"/>
          </w:tcPr>
          <w:p w14:paraId="57F00631" w14:textId="77777777" w:rsidR="00CC3E5E" w:rsidRPr="0009362D" w:rsidRDefault="00CC3E5E">
            <w:pPr>
              <w:rPr>
                <w:rFonts w:ascii="宋体" w:hAnsi="宋体"/>
                <w:szCs w:val="22"/>
              </w:rPr>
            </w:pPr>
          </w:p>
        </w:tc>
        <w:tc>
          <w:tcPr>
            <w:tcW w:w="1124" w:type="dxa"/>
            <w:vMerge/>
            <w:tcBorders>
              <w:right w:val="single" w:sz="4" w:space="0" w:color="auto"/>
            </w:tcBorders>
            <w:vAlign w:val="center"/>
          </w:tcPr>
          <w:p w14:paraId="2E2A754C"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2DE2A2E0" w14:textId="77777777" w:rsidR="00CC3E5E" w:rsidRPr="0009362D" w:rsidRDefault="00DE4018">
            <w:pPr>
              <w:spacing w:line="440" w:lineRule="exact"/>
              <w:jc w:val="center"/>
              <w:rPr>
                <w:rFonts w:ascii="宋体" w:hAnsi="宋体"/>
                <w:szCs w:val="22"/>
              </w:rPr>
            </w:pPr>
            <w:r w:rsidRPr="0009362D">
              <w:rPr>
                <w:rFonts w:ascii="宋体" w:hAnsi="宋体" w:hint="eastAsia"/>
                <w:kern w:val="0"/>
              </w:rPr>
              <w:t>不存在串通投标情形</w:t>
            </w:r>
          </w:p>
        </w:tc>
        <w:tc>
          <w:tcPr>
            <w:tcW w:w="4677" w:type="dxa"/>
            <w:tcBorders>
              <w:top w:val="single" w:sz="4" w:space="0" w:color="auto"/>
              <w:left w:val="single" w:sz="4" w:space="0" w:color="auto"/>
              <w:bottom w:val="single" w:sz="4" w:space="0" w:color="auto"/>
              <w:right w:val="single" w:sz="4" w:space="0" w:color="auto"/>
            </w:tcBorders>
            <w:vAlign w:val="center"/>
          </w:tcPr>
          <w:p w14:paraId="6A8F430A" w14:textId="77777777" w:rsidR="00CC3E5E" w:rsidRPr="0009362D" w:rsidRDefault="00DE4018">
            <w:pPr>
              <w:spacing w:line="440" w:lineRule="exact"/>
              <w:rPr>
                <w:rFonts w:ascii="宋体" w:hAnsi="宋体"/>
                <w:szCs w:val="22"/>
              </w:rPr>
            </w:pPr>
            <w:r w:rsidRPr="0009362D">
              <w:rPr>
                <w:rFonts w:ascii="宋体" w:hAnsi="宋体" w:hint="eastAsia"/>
                <w:kern w:val="0"/>
              </w:rPr>
              <w:t>串通投标情形以《中华人民共和国招标投标法实施条例》为准</w:t>
            </w:r>
          </w:p>
        </w:tc>
      </w:tr>
      <w:tr w:rsidR="00CC3E5E" w:rsidRPr="0009362D" w14:paraId="428D202E" w14:textId="77777777">
        <w:trPr>
          <w:cantSplit/>
        </w:trPr>
        <w:tc>
          <w:tcPr>
            <w:tcW w:w="900" w:type="dxa"/>
            <w:vMerge w:val="restart"/>
            <w:tcBorders>
              <w:top w:val="single" w:sz="4" w:space="0" w:color="auto"/>
              <w:right w:val="single" w:sz="4" w:space="0" w:color="auto"/>
            </w:tcBorders>
            <w:vAlign w:val="center"/>
          </w:tcPr>
          <w:p w14:paraId="7F7A813A" w14:textId="77777777" w:rsidR="00CC3E5E" w:rsidRPr="0009362D" w:rsidRDefault="00DE4018">
            <w:pPr>
              <w:spacing w:line="440" w:lineRule="exact"/>
              <w:jc w:val="center"/>
              <w:rPr>
                <w:rFonts w:ascii="宋体" w:hAnsi="宋体"/>
                <w:szCs w:val="22"/>
              </w:rPr>
            </w:pPr>
            <w:r w:rsidRPr="0009362D">
              <w:rPr>
                <w:rFonts w:ascii="宋体" w:hAnsi="宋体"/>
                <w:szCs w:val="22"/>
              </w:rPr>
              <w:t>2.1.2</w:t>
            </w:r>
          </w:p>
        </w:tc>
        <w:tc>
          <w:tcPr>
            <w:tcW w:w="1124" w:type="dxa"/>
            <w:vMerge w:val="restart"/>
            <w:tcBorders>
              <w:top w:val="single" w:sz="4" w:space="0" w:color="auto"/>
              <w:left w:val="single" w:sz="4" w:space="0" w:color="auto"/>
              <w:right w:val="single" w:sz="4" w:space="0" w:color="auto"/>
            </w:tcBorders>
            <w:vAlign w:val="center"/>
          </w:tcPr>
          <w:p w14:paraId="19BC77CC" w14:textId="77777777" w:rsidR="00CC3E5E" w:rsidRPr="0009362D" w:rsidRDefault="00DE4018">
            <w:pPr>
              <w:spacing w:line="440" w:lineRule="exact"/>
              <w:jc w:val="center"/>
              <w:rPr>
                <w:rFonts w:ascii="宋体" w:hAnsi="宋体"/>
                <w:szCs w:val="22"/>
              </w:rPr>
            </w:pPr>
            <w:r w:rsidRPr="0009362D">
              <w:rPr>
                <w:rFonts w:ascii="宋体" w:hAnsi="宋体"/>
                <w:szCs w:val="22"/>
              </w:rPr>
              <w:t>资格评审标准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6E4C8BF9" w14:textId="77777777" w:rsidR="00CC3E5E" w:rsidRPr="0009362D" w:rsidRDefault="00DE4018">
            <w:pPr>
              <w:spacing w:line="440" w:lineRule="exact"/>
              <w:jc w:val="center"/>
              <w:rPr>
                <w:rFonts w:ascii="宋体" w:hAnsi="宋体"/>
                <w:szCs w:val="22"/>
              </w:rPr>
            </w:pPr>
            <w:r w:rsidRPr="0009362D">
              <w:rPr>
                <w:rFonts w:ascii="宋体" w:hAnsi="宋体"/>
                <w:szCs w:val="22"/>
              </w:rPr>
              <w:t>营业执照和组织机构代码证</w:t>
            </w:r>
          </w:p>
        </w:tc>
        <w:tc>
          <w:tcPr>
            <w:tcW w:w="4677" w:type="dxa"/>
            <w:tcBorders>
              <w:top w:val="single" w:sz="4" w:space="0" w:color="auto"/>
              <w:left w:val="single" w:sz="4" w:space="0" w:color="auto"/>
              <w:bottom w:val="single" w:sz="4" w:space="0" w:color="auto"/>
              <w:right w:val="single" w:sz="4" w:space="0" w:color="auto"/>
            </w:tcBorders>
            <w:vAlign w:val="center"/>
          </w:tcPr>
          <w:p w14:paraId="09A2B883" w14:textId="77777777" w:rsidR="00CC3E5E" w:rsidRPr="0009362D" w:rsidRDefault="00DE4018">
            <w:pPr>
              <w:spacing w:line="440" w:lineRule="exact"/>
              <w:rPr>
                <w:rFonts w:ascii="宋体" w:hAnsi="宋体"/>
                <w:szCs w:val="22"/>
              </w:rPr>
            </w:pPr>
            <w:r w:rsidRPr="0009362D">
              <w:rPr>
                <w:rFonts w:ascii="宋体" w:hAnsi="宋体"/>
                <w:szCs w:val="22"/>
              </w:rPr>
              <w:t>符合第二章“投标人须知”第3.5.1项规定</w:t>
            </w:r>
            <w:r w:rsidRPr="0009362D">
              <w:rPr>
                <w:rFonts w:ascii="宋体" w:hAnsi="宋体" w:hint="eastAsia"/>
                <w:szCs w:val="22"/>
              </w:rPr>
              <w:t>，投标人必须是在中华人民共和国注册的独立法人。</w:t>
            </w:r>
          </w:p>
        </w:tc>
      </w:tr>
      <w:tr w:rsidR="00CC3E5E" w:rsidRPr="0009362D" w14:paraId="750035D5" w14:textId="77777777">
        <w:trPr>
          <w:cantSplit/>
        </w:trPr>
        <w:tc>
          <w:tcPr>
            <w:tcW w:w="900" w:type="dxa"/>
            <w:vMerge/>
            <w:tcBorders>
              <w:right w:val="single" w:sz="4" w:space="0" w:color="auto"/>
            </w:tcBorders>
            <w:vAlign w:val="center"/>
          </w:tcPr>
          <w:p w14:paraId="3B184D18"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2E525707"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27E1820F" w14:textId="77777777" w:rsidR="00CC3E5E" w:rsidRPr="0009362D" w:rsidRDefault="00DE4018">
            <w:pPr>
              <w:spacing w:line="440" w:lineRule="exact"/>
              <w:jc w:val="center"/>
              <w:rPr>
                <w:rFonts w:ascii="宋体" w:hAnsi="宋体"/>
                <w:szCs w:val="22"/>
              </w:rPr>
            </w:pPr>
            <w:r w:rsidRPr="0009362D">
              <w:rPr>
                <w:rFonts w:ascii="宋体" w:hAnsi="宋体"/>
                <w:szCs w:val="22"/>
              </w:rPr>
              <w:t>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11473D1D" w14:textId="77777777" w:rsidR="00CC3E5E" w:rsidRPr="0009362D" w:rsidRDefault="00DE4018">
            <w:pPr>
              <w:spacing w:line="440" w:lineRule="exact"/>
              <w:rPr>
                <w:rFonts w:ascii="宋体" w:hAnsi="宋体"/>
                <w:szCs w:val="22"/>
              </w:rPr>
            </w:pPr>
            <w:r w:rsidRPr="0009362D">
              <w:rPr>
                <w:rFonts w:ascii="宋体" w:hAnsi="宋体"/>
                <w:szCs w:val="22"/>
              </w:rPr>
              <w:t>符合第二章“投标人须知”第1.4.1项规定</w:t>
            </w:r>
          </w:p>
        </w:tc>
      </w:tr>
      <w:tr w:rsidR="00CC3E5E" w:rsidRPr="0009362D" w14:paraId="40366CF5" w14:textId="77777777">
        <w:trPr>
          <w:cantSplit/>
        </w:trPr>
        <w:tc>
          <w:tcPr>
            <w:tcW w:w="900" w:type="dxa"/>
            <w:vMerge/>
            <w:tcBorders>
              <w:right w:val="single" w:sz="4" w:space="0" w:color="auto"/>
            </w:tcBorders>
            <w:vAlign w:val="center"/>
          </w:tcPr>
          <w:p w14:paraId="241E2457"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3364F01A"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25BEEC3" w14:textId="77777777" w:rsidR="00CC3E5E" w:rsidRPr="0009362D" w:rsidRDefault="00DE4018">
            <w:pPr>
              <w:spacing w:line="440" w:lineRule="exact"/>
              <w:jc w:val="center"/>
              <w:rPr>
                <w:rFonts w:ascii="宋体" w:hAnsi="宋体"/>
                <w:szCs w:val="22"/>
              </w:rPr>
            </w:pPr>
            <w:r w:rsidRPr="0009362D">
              <w:rPr>
                <w:rFonts w:ascii="宋体" w:hAnsi="宋体"/>
                <w:szCs w:val="22"/>
              </w:rPr>
              <w:t>财务要求</w:t>
            </w:r>
          </w:p>
        </w:tc>
        <w:tc>
          <w:tcPr>
            <w:tcW w:w="4677" w:type="dxa"/>
            <w:tcBorders>
              <w:top w:val="single" w:sz="4" w:space="0" w:color="auto"/>
              <w:left w:val="single" w:sz="4" w:space="0" w:color="auto"/>
              <w:bottom w:val="single" w:sz="4" w:space="0" w:color="auto"/>
              <w:right w:val="single" w:sz="4" w:space="0" w:color="auto"/>
            </w:tcBorders>
            <w:vAlign w:val="center"/>
          </w:tcPr>
          <w:p w14:paraId="5BE37618" w14:textId="77777777" w:rsidR="00CC3E5E" w:rsidRPr="0009362D" w:rsidRDefault="00DE4018">
            <w:pPr>
              <w:spacing w:line="440" w:lineRule="exact"/>
              <w:rPr>
                <w:rFonts w:ascii="宋体" w:hAnsi="宋体"/>
                <w:szCs w:val="22"/>
              </w:rPr>
            </w:pPr>
            <w:r w:rsidRPr="0009362D">
              <w:rPr>
                <w:rFonts w:ascii="宋体" w:hAnsi="宋体" w:hint="eastAsia"/>
                <w:szCs w:val="22"/>
              </w:rPr>
              <w:t>/</w:t>
            </w:r>
          </w:p>
        </w:tc>
      </w:tr>
      <w:tr w:rsidR="00CC3E5E" w:rsidRPr="0009362D" w14:paraId="75D6E53D" w14:textId="77777777">
        <w:trPr>
          <w:cantSplit/>
        </w:trPr>
        <w:tc>
          <w:tcPr>
            <w:tcW w:w="900" w:type="dxa"/>
            <w:vMerge/>
            <w:tcBorders>
              <w:right w:val="single" w:sz="4" w:space="0" w:color="auto"/>
            </w:tcBorders>
            <w:vAlign w:val="center"/>
          </w:tcPr>
          <w:p w14:paraId="02FEBE9C"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01E324B7"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204433F" w14:textId="77777777" w:rsidR="00CC3E5E" w:rsidRPr="0009362D" w:rsidRDefault="00DE4018">
            <w:pPr>
              <w:spacing w:line="440" w:lineRule="exact"/>
              <w:jc w:val="center"/>
              <w:rPr>
                <w:rFonts w:ascii="宋体" w:hAnsi="宋体"/>
                <w:szCs w:val="22"/>
              </w:rPr>
            </w:pPr>
            <w:r w:rsidRPr="0009362D">
              <w:rPr>
                <w:rFonts w:ascii="宋体" w:hAnsi="宋体"/>
                <w:szCs w:val="22"/>
              </w:rPr>
              <w:t>业绩要求</w:t>
            </w:r>
          </w:p>
        </w:tc>
        <w:tc>
          <w:tcPr>
            <w:tcW w:w="4677" w:type="dxa"/>
            <w:tcBorders>
              <w:top w:val="single" w:sz="4" w:space="0" w:color="auto"/>
              <w:left w:val="single" w:sz="4" w:space="0" w:color="auto"/>
              <w:bottom w:val="single" w:sz="4" w:space="0" w:color="auto"/>
              <w:right w:val="single" w:sz="4" w:space="0" w:color="auto"/>
            </w:tcBorders>
          </w:tcPr>
          <w:p w14:paraId="78948C4A" w14:textId="77777777" w:rsidR="00CC3E5E" w:rsidRPr="0009362D" w:rsidRDefault="00DE4018">
            <w:pPr>
              <w:spacing w:line="440" w:lineRule="exact"/>
              <w:rPr>
                <w:rFonts w:ascii="宋体" w:hAnsi="宋体"/>
                <w:szCs w:val="22"/>
              </w:rPr>
            </w:pPr>
            <w:r w:rsidRPr="0009362D">
              <w:rPr>
                <w:rFonts w:ascii="宋体" w:hAnsi="宋体"/>
                <w:szCs w:val="22"/>
              </w:rPr>
              <w:t>符合第二章“投标人须知”第1.4.1项规定</w:t>
            </w:r>
          </w:p>
        </w:tc>
      </w:tr>
      <w:tr w:rsidR="00CC3E5E" w:rsidRPr="0009362D" w14:paraId="7B09E238" w14:textId="77777777">
        <w:trPr>
          <w:cantSplit/>
          <w:trHeight w:val="325"/>
        </w:trPr>
        <w:tc>
          <w:tcPr>
            <w:tcW w:w="900" w:type="dxa"/>
            <w:vMerge/>
            <w:tcBorders>
              <w:right w:val="single" w:sz="4" w:space="0" w:color="auto"/>
            </w:tcBorders>
            <w:vAlign w:val="center"/>
          </w:tcPr>
          <w:p w14:paraId="50253DAF"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3FBC4B66"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35A56651" w14:textId="77777777" w:rsidR="00CC3E5E" w:rsidRPr="0009362D" w:rsidRDefault="00DE4018">
            <w:pPr>
              <w:spacing w:line="440" w:lineRule="exact"/>
              <w:jc w:val="center"/>
              <w:rPr>
                <w:rFonts w:ascii="宋体" w:hAnsi="宋体"/>
                <w:szCs w:val="22"/>
              </w:rPr>
            </w:pPr>
            <w:r w:rsidRPr="0009362D">
              <w:rPr>
                <w:rFonts w:ascii="宋体" w:hAnsi="宋体"/>
                <w:szCs w:val="22"/>
              </w:rPr>
              <w:t>信誉要求</w:t>
            </w:r>
          </w:p>
        </w:tc>
        <w:tc>
          <w:tcPr>
            <w:tcW w:w="4677" w:type="dxa"/>
            <w:tcBorders>
              <w:top w:val="single" w:sz="4" w:space="0" w:color="auto"/>
              <w:left w:val="single" w:sz="4" w:space="0" w:color="auto"/>
              <w:bottom w:val="single" w:sz="4" w:space="0" w:color="auto"/>
              <w:right w:val="single" w:sz="4" w:space="0" w:color="auto"/>
            </w:tcBorders>
          </w:tcPr>
          <w:p w14:paraId="2552F83C" w14:textId="77777777" w:rsidR="00CC3E5E" w:rsidRPr="0009362D" w:rsidRDefault="00DE4018">
            <w:pPr>
              <w:spacing w:line="440" w:lineRule="exact"/>
              <w:rPr>
                <w:rFonts w:ascii="宋体" w:hAnsi="宋体"/>
                <w:szCs w:val="22"/>
              </w:rPr>
            </w:pPr>
            <w:r w:rsidRPr="0009362D">
              <w:rPr>
                <w:rFonts w:ascii="宋体" w:hAnsi="宋体" w:hint="eastAsia"/>
                <w:szCs w:val="22"/>
              </w:rPr>
              <w:t>/</w:t>
            </w:r>
          </w:p>
        </w:tc>
      </w:tr>
      <w:tr w:rsidR="00CC3E5E" w:rsidRPr="0009362D" w14:paraId="39200ADC" w14:textId="77777777">
        <w:trPr>
          <w:cantSplit/>
        </w:trPr>
        <w:tc>
          <w:tcPr>
            <w:tcW w:w="900" w:type="dxa"/>
            <w:vMerge/>
            <w:tcBorders>
              <w:right w:val="single" w:sz="4" w:space="0" w:color="auto"/>
            </w:tcBorders>
            <w:vAlign w:val="center"/>
          </w:tcPr>
          <w:p w14:paraId="45388909"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24EE0081"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9960D5C" w14:textId="77777777" w:rsidR="00CC3E5E" w:rsidRPr="0009362D" w:rsidRDefault="00DE4018">
            <w:pPr>
              <w:spacing w:line="440" w:lineRule="exact"/>
              <w:jc w:val="center"/>
              <w:rPr>
                <w:rFonts w:ascii="宋体" w:hAnsi="宋体"/>
                <w:szCs w:val="22"/>
              </w:rPr>
            </w:pPr>
            <w:r w:rsidRPr="0009362D">
              <w:rPr>
                <w:rFonts w:ascii="宋体" w:hAnsi="宋体"/>
                <w:szCs w:val="22"/>
              </w:rPr>
              <w:t>其他要求</w:t>
            </w:r>
          </w:p>
        </w:tc>
        <w:tc>
          <w:tcPr>
            <w:tcW w:w="4677" w:type="dxa"/>
            <w:tcBorders>
              <w:top w:val="single" w:sz="4" w:space="0" w:color="auto"/>
              <w:left w:val="single" w:sz="4" w:space="0" w:color="auto"/>
              <w:bottom w:val="single" w:sz="4" w:space="0" w:color="auto"/>
              <w:right w:val="single" w:sz="4" w:space="0" w:color="auto"/>
            </w:tcBorders>
            <w:vAlign w:val="center"/>
          </w:tcPr>
          <w:p w14:paraId="6C8B5A9C" w14:textId="77777777" w:rsidR="00CC3E5E" w:rsidRPr="0009362D" w:rsidRDefault="00DE4018">
            <w:pPr>
              <w:spacing w:line="400" w:lineRule="exact"/>
              <w:rPr>
                <w:rFonts w:ascii="宋体" w:hAnsi="宋体"/>
                <w:szCs w:val="22"/>
              </w:rPr>
            </w:pPr>
            <w:r w:rsidRPr="0009362D">
              <w:rPr>
                <w:rFonts w:ascii="宋体" w:hAnsi="宋体" w:cs="宋体" w:hint="eastAsia"/>
                <w:kern w:val="0"/>
                <w:szCs w:val="21"/>
              </w:rPr>
              <w:t>符合第二章</w:t>
            </w:r>
            <w:r w:rsidRPr="0009362D">
              <w:rPr>
                <w:kern w:val="0"/>
                <w:szCs w:val="21"/>
              </w:rPr>
              <w:t>“</w:t>
            </w:r>
            <w:r w:rsidRPr="0009362D">
              <w:rPr>
                <w:rFonts w:ascii="宋体" w:hAnsi="宋体" w:cs="宋体" w:hint="eastAsia"/>
                <w:kern w:val="0"/>
                <w:szCs w:val="21"/>
              </w:rPr>
              <w:t>投标人须知</w:t>
            </w:r>
            <w:r w:rsidRPr="0009362D">
              <w:rPr>
                <w:kern w:val="0"/>
                <w:szCs w:val="21"/>
              </w:rPr>
              <w:t>”</w:t>
            </w:r>
            <w:r w:rsidRPr="0009362D">
              <w:rPr>
                <w:rFonts w:ascii="宋体" w:hAnsi="宋体" w:cs="宋体" w:hint="eastAsia"/>
                <w:kern w:val="0"/>
                <w:szCs w:val="21"/>
              </w:rPr>
              <w:t>第</w:t>
            </w:r>
            <w:r w:rsidRPr="0009362D">
              <w:rPr>
                <w:kern w:val="0"/>
                <w:szCs w:val="21"/>
              </w:rPr>
              <w:t>1.4.1</w:t>
            </w:r>
            <w:r w:rsidRPr="0009362D">
              <w:rPr>
                <w:rFonts w:ascii="宋体" w:hAnsi="宋体" w:cs="宋体" w:hint="eastAsia"/>
                <w:kern w:val="0"/>
                <w:szCs w:val="21"/>
              </w:rPr>
              <w:t>项规定</w:t>
            </w:r>
          </w:p>
        </w:tc>
      </w:tr>
      <w:tr w:rsidR="00CC3E5E" w:rsidRPr="0009362D" w14:paraId="3F6BF764" w14:textId="77777777">
        <w:trPr>
          <w:cantSplit/>
        </w:trPr>
        <w:tc>
          <w:tcPr>
            <w:tcW w:w="900" w:type="dxa"/>
            <w:vMerge/>
            <w:tcBorders>
              <w:right w:val="single" w:sz="4" w:space="0" w:color="auto"/>
            </w:tcBorders>
            <w:vAlign w:val="center"/>
          </w:tcPr>
          <w:p w14:paraId="1D4D5AE3"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3BA47C73"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30471448" w14:textId="77777777" w:rsidR="00CC3E5E" w:rsidRPr="0009362D" w:rsidRDefault="00DE4018">
            <w:pPr>
              <w:spacing w:line="440" w:lineRule="exact"/>
              <w:jc w:val="center"/>
              <w:rPr>
                <w:rFonts w:ascii="宋体" w:hAnsi="宋体"/>
                <w:szCs w:val="22"/>
              </w:rPr>
            </w:pPr>
            <w:r w:rsidRPr="0009362D">
              <w:rPr>
                <w:rFonts w:ascii="宋体" w:hAnsi="宋体"/>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31E1D317" w14:textId="77777777" w:rsidR="00CC3E5E" w:rsidRPr="0009362D" w:rsidRDefault="00DE4018">
            <w:pPr>
              <w:spacing w:line="440" w:lineRule="exact"/>
              <w:rPr>
                <w:rFonts w:ascii="宋体" w:hAnsi="宋体"/>
                <w:szCs w:val="22"/>
              </w:rPr>
            </w:pPr>
            <w:r w:rsidRPr="0009362D">
              <w:rPr>
                <w:rFonts w:ascii="宋体" w:hAnsi="宋体" w:hint="eastAsia"/>
                <w:szCs w:val="22"/>
              </w:rPr>
              <w:t>本项目不允许联合体投标。</w:t>
            </w:r>
          </w:p>
        </w:tc>
      </w:tr>
      <w:tr w:rsidR="00CC3E5E" w:rsidRPr="0009362D" w14:paraId="2F3F7521" w14:textId="77777777">
        <w:trPr>
          <w:cantSplit/>
        </w:trPr>
        <w:tc>
          <w:tcPr>
            <w:tcW w:w="900" w:type="dxa"/>
            <w:vMerge/>
            <w:tcBorders>
              <w:right w:val="single" w:sz="4" w:space="0" w:color="auto"/>
            </w:tcBorders>
            <w:vAlign w:val="center"/>
          </w:tcPr>
          <w:p w14:paraId="2BFE8F98"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5FD79302"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C2F96EE" w14:textId="77777777" w:rsidR="00CC3E5E" w:rsidRPr="0009362D" w:rsidRDefault="00DE4018">
            <w:pPr>
              <w:spacing w:line="440" w:lineRule="exact"/>
              <w:jc w:val="center"/>
              <w:rPr>
                <w:rFonts w:ascii="宋体" w:hAnsi="宋体"/>
                <w:szCs w:val="22"/>
              </w:rPr>
            </w:pPr>
            <w:r w:rsidRPr="0009362D">
              <w:rPr>
                <w:rFonts w:ascii="宋体" w:hAnsi="宋体"/>
                <w:szCs w:val="22"/>
              </w:rPr>
              <w:t>不存在禁止投标的情形</w:t>
            </w:r>
          </w:p>
        </w:tc>
        <w:tc>
          <w:tcPr>
            <w:tcW w:w="4677" w:type="dxa"/>
            <w:tcBorders>
              <w:top w:val="single" w:sz="4" w:space="0" w:color="auto"/>
              <w:left w:val="single" w:sz="4" w:space="0" w:color="auto"/>
              <w:bottom w:val="single" w:sz="4" w:space="0" w:color="auto"/>
              <w:right w:val="single" w:sz="4" w:space="0" w:color="auto"/>
            </w:tcBorders>
            <w:vAlign w:val="center"/>
          </w:tcPr>
          <w:p w14:paraId="78BE152E" w14:textId="77777777" w:rsidR="00CC3E5E" w:rsidRPr="0009362D" w:rsidRDefault="00DE4018">
            <w:pPr>
              <w:spacing w:line="440" w:lineRule="exact"/>
              <w:rPr>
                <w:rFonts w:ascii="宋体" w:hAnsi="宋体"/>
                <w:szCs w:val="22"/>
              </w:rPr>
            </w:pPr>
            <w:r w:rsidRPr="0009362D">
              <w:rPr>
                <w:rFonts w:ascii="宋体" w:hAnsi="宋体"/>
                <w:szCs w:val="22"/>
              </w:rPr>
              <w:t>不存在第二章“投标人须知”第1.4.3项规定的任何一种情形</w:t>
            </w:r>
          </w:p>
        </w:tc>
      </w:tr>
      <w:tr w:rsidR="00CC3E5E" w:rsidRPr="0009362D" w14:paraId="5DB512F6" w14:textId="77777777">
        <w:trPr>
          <w:cantSplit/>
        </w:trPr>
        <w:tc>
          <w:tcPr>
            <w:tcW w:w="900" w:type="dxa"/>
            <w:vMerge/>
            <w:tcBorders>
              <w:right w:val="single" w:sz="4" w:space="0" w:color="auto"/>
            </w:tcBorders>
            <w:vAlign w:val="center"/>
          </w:tcPr>
          <w:p w14:paraId="307D50BA"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528EABF6"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667E5A4" w14:textId="77777777" w:rsidR="00CC3E5E" w:rsidRPr="0009362D" w:rsidRDefault="00DE4018">
            <w:pPr>
              <w:spacing w:line="440" w:lineRule="exact"/>
              <w:jc w:val="center"/>
              <w:rPr>
                <w:rFonts w:ascii="宋体" w:hAnsi="宋体"/>
              </w:rPr>
            </w:pPr>
            <w:r w:rsidRPr="0009362D">
              <w:rPr>
                <w:rFonts w:ascii="宋体" w:hAnsi="宋体"/>
              </w:rPr>
              <w:t>投标材料制造商的资质要求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1AE1A64A" w14:textId="77777777" w:rsidR="00CC3E5E" w:rsidRPr="0009362D" w:rsidRDefault="00DE4018">
            <w:pPr>
              <w:spacing w:line="440" w:lineRule="exact"/>
              <w:rPr>
                <w:rFonts w:ascii="宋体" w:hAnsi="宋体"/>
              </w:rPr>
            </w:pPr>
            <w:r w:rsidRPr="0009362D">
              <w:rPr>
                <w:rFonts w:ascii="宋体" w:hAnsi="宋体"/>
              </w:rPr>
              <w:t>符合第二章“投标人须知”第1.4.1项规定</w:t>
            </w:r>
          </w:p>
        </w:tc>
      </w:tr>
      <w:tr w:rsidR="00CC3E5E" w:rsidRPr="0009362D" w14:paraId="29AC40EA" w14:textId="77777777">
        <w:trPr>
          <w:cantSplit/>
        </w:trPr>
        <w:tc>
          <w:tcPr>
            <w:tcW w:w="900" w:type="dxa"/>
            <w:vMerge/>
            <w:tcBorders>
              <w:bottom w:val="single" w:sz="4" w:space="0" w:color="auto"/>
              <w:right w:val="single" w:sz="4" w:space="0" w:color="auto"/>
            </w:tcBorders>
            <w:vAlign w:val="center"/>
          </w:tcPr>
          <w:p w14:paraId="06A55C69" w14:textId="77777777" w:rsidR="00CC3E5E" w:rsidRPr="0009362D" w:rsidRDefault="00CC3E5E">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10D6D0FC"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C1C06CD" w14:textId="77777777" w:rsidR="00CC3E5E" w:rsidRPr="0009362D" w:rsidRDefault="00DE4018">
            <w:pPr>
              <w:spacing w:line="440" w:lineRule="exact"/>
              <w:jc w:val="center"/>
              <w:rPr>
                <w:rFonts w:ascii="宋体" w:hAnsi="宋体"/>
              </w:rPr>
            </w:pPr>
            <w:r w:rsidRPr="0009362D">
              <w:rPr>
                <w:rFonts w:ascii="宋体" w:hAnsi="宋体"/>
              </w:rPr>
              <w:t>投标材料的业绩要求（如有）</w:t>
            </w:r>
          </w:p>
        </w:tc>
        <w:tc>
          <w:tcPr>
            <w:tcW w:w="4677" w:type="dxa"/>
            <w:tcBorders>
              <w:top w:val="single" w:sz="4" w:space="0" w:color="auto"/>
              <w:left w:val="single" w:sz="4" w:space="0" w:color="auto"/>
              <w:bottom w:val="single" w:sz="4" w:space="0" w:color="auto"/>
              <w:right w:val="single" w:sz="4" w:space="0" w:color="auto"/>
            </w:tcBorders>
            <w:vAlign w:val="center"/>
          </w:tcPr>
          <w:p w14:paraId="7A3DA33C" w14:textId="77777777" w:rsidR="00CC3E5E" w:rsidRPr="0009362D" w:rsidRDefault="00DE4018">
            <w:pPr>
              <w:spacing w:line="440" w:lineRule="exact"/>
              <w:rPr>
                <w:rFonts w:ascii="宋体" w:hAnsi="宋体"/>
              </w:rPr>
            </w:pPr>
            <w:r w:rsidRPr="0009362D">
              <w:rPr>
                <w:rFonts w:ascii="宋体" w:hAnsi="宋体"/>
              </w:rPr>
              <w:t>符合第二章“投标人须知”第1.4.1项规定</w:t>
            </w:r>
          </w:p>
        </w:tc>
      </w:tr>
      <w:tr w:rsidR="00CC3E5E" w:rsidRPr="0009362D" w14:paraId="14E7ECDF" w14:textId="77777777">
        <w:trPr>
          <w:cantSplit/>
        </w:trPr>
        <w:tc>
          <w:tcPr>
            <w:tcW w:w="900" w:type="dxa"/>
            <w:vMerge w:val="restart"/>
            <w:tcBorders>
              <w:top w:val="single" w:sz="4" w:space="0" w:color="auto"/>
              <w:right w:val="single" w:sz="4" w:space="0" w:color="auto"/>
            </w:tcBorders>
            <w:vAlign w:val="center"/>
          </w:tcPr>
          <w:p w14:paraId="50431E42" w14:textId="77777777" w:rsidR="00CC3E5E" w:rsidRPr="0009362D" w:rsidRDefault="00DE4018">
            <w:pPr>
              <w:spacing w:line="440" w:lineRule="exact"/>
              <w:jc w:val="center"/>
              <w:rPr>
                <w:rFonts w:ascii="宋体" w:hAnsi="宋体"/>
                <w:szCs w:val="22"/>
              </w:rPr>
            </w:pPr>
            <w:r w:rsidRPr="0009362D">
              <w:rPr>
                <w:rFonts w:ascii="宋体" w:hAnsi="宋体"/>
                <w:szCs w:val="22"/>
              </w:rPr>
              <w:lastRenderedPageBreak/>
              <w:t>2.1.3</w:t>
            </w:r>
          </w:p>
        </w:tc>
        <w:tc>
          <w:tcPr>
            <w:tcW w:w="1124" w:type="dxa"/>
            <w:vMerge w:val="restart"/>
            <w:tcBorders>
              <w:top w:val="single" w:sz="4" w:space="0" w:color="auto"/>
              <w:left w:val="single" w:sz="4" w:space="0" w:color="auto"/>
              <w:right w:val="single" w:sz="4" w:space="0" w:color="auto"/>
            </w:tcBorders>
            <w:vAlign w:val="center"/>
          </w:tcPr>
          <w:p w14:paraId="39ECAE3B" w14:textId="77777777" w:rsidR="00CC3E5E" w:rsidRPr="0009362D" w:rsidRDefault="00DE4018">
            <w:pPr>
              <w:spacing w:line="440" w:lineRule="exact"/>
              <w:jc w:val="center"/>
              <w:rPr>
                <w:rFonts w:ascii="宋体" w:hAnsi="宋体"/>
                <w:szCs w:val="22"/>
              </w:rPr>
            </w:pPr>
            <w:r w:rsidRPr="0009362D">
              <w:rPr>
                <w:rFonts w:ascii="宋体" w:hAnsi="宋体"/>
                <w:szCs w:val="22"/>
              </w:rPr>
              <w:t>响应性评审标准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47E4E89F" w14:textId="77777777" w:rsidR="00CC3E5E" w:rsidRPr="0009362D" w:rsidRDefault="00DE4018">
            <w:pPr>
              <w:spacing w:line="440" w:lineRule="exact"/>
              <w:jc w:val="center"/>
              <w:rPr>
                <w:rFonts w:ascii="宋体" w:hAnsi="宋体"/>
                <w:szCs w:val="22"/>
              </w:rPr>
            </w:pPr>
            <w:r w:rsidRPr="0009362D">
              <w:rPr>
                <w:rFonts w:ascii="宋体" w:hAnsi="宋体"/>
                <w:szCs w:val="22"/>
              </w:rPr>
              <w:t>投标报价</w:t>
            </w:r>
          </w:p>
        </w:tc>
        <w:tc>
          <w:tcPr>
            <w:tcW w:w="4677" w:type="dxa"/>
            <w:tcBorders>
              <w:top w:val="single" w:sz="4" w:space="0" w:color="auto"/>
              <w:left w:val="single" w:sz="4" w:space="0" w:color="auto"/>
              <w:bottom w:val="single" w:sz="4" w:space="0" w:color="auto"/>
            </w:tcBorders>
            <w:vAlign w:val="center"/>
          </w:tcPr>
          <w:p w14:paraId="33BCF7C6" w14:textId="77777777" w:rsidR="00CC3E5E" w:rsidRPr="0009362D" w:rsidRDefault="00DE4018">
            <w:pPr>
              <w:spacing w:line="440" w:lineRule="exact"/>
              <w:rPr>
                <w:rFonts w:ascii="宋体" w:hAnsi="宋体"/>
                <w:szCs w:val="22"/>
              </w:rPr>
            </w:pPr>
            <w:r w:rsidRPr="0009362D">
              <w:rPr>
                <w:rFonts w:ascii="宋体" w:hAnsi="宋体" w:hint="eastAsia"/>
                <w:szCs w:val="22"/>
              </w:rPr>
              <w:t>须同时满足以下条件：</w:t>
            </w:r>
          </w:p>
          <w:p w14:paraId="737A42DD" w14:textId="205507E4" w:rsidR="00CC3E5E" w:rsidRPr="0009362D" w:rsidRDefault="00DE4018">
            <w:pPr>
              <w:spacing w:line="440" w:lineRule="exact"/>
              <w:rPr>
                <w:rFonts w:ascii="宋体" w:hAnsi="宋体"/>
                <w:szCs w:val="22"/>
              </w:rPr>
            </w:pPr>
            <w:r w:rsidRPr="0009362D">
              <w:rPr>
                <w:rFonts w:ascii="宋体" w:hAnsi="宋体" w:hint="eastAsia"/>
                <w:szCs w:val="22"/>
              </w:rPr>
              <w:t>（1）</w:t>
            </w:r>
            <w:r w:rsidR="00D73ED1" w:rsidRPr="0009362D">
              <w:rPr>
                <w:rFonts w:ascii="宋体" w:hAnsi="宋体" w:hint="eastAsia"/>
                <w:szCs w:val="22"/>
              </w:rPr>
              <w:t>投标人的投标报价不得高于本项目招标控制价；</w:t>
            </w:r>
            <w:r w:rsidR="00D73ED1" w:rsidRPr="0009362D">
              <w:rPr>
                <w:rFonts w:ascii="宋体" w:hAnsi="宋体"/>
                <w:szCs w:val="22"/>
              </w:rPr>
              <w:t xml:space="preserve"> </w:t>
            </w:r>
          </w:p>
          <w:p w14:paraId="3464139E" w14:textId="77777777" w:rsidR="00CC3E5E" w:rsidRPr="0009362D" w:rsidRDefault="00DE4018">
            <w:pPr>
              <w:spacing w:line="440" w:lineRule="exact"/>
              <w:rPr>
                <w:rFonts w:ascii="宋体" w:hAnsi="宋体"/>
                <w:szCs w:val="22"/>
              </w:rPr>
            </w:pPr>
            <w:r w:rsidRPr="0009362D">
              <w:rPr>
                <w:rFonts w:ascii="宋体" w:hAnsi="宋体" w:hint="eastAsia"/>
                <w:szCs w:val="22"/>
              </w:rPr>
              <w:t>（2）按第六章“投标文件格式”的要求在投标函中进行报价并填写分项报价表；</w:t>
            </w:r>
          </w:p>
          <w:p w14:paraId="7E516DA2" w14:textId="77777777" w:rsidR="00CC3E5E" w:rsidRPr="0009362D" w:rsidRDefault="00DE4018">
            <w:pPr>
              <w:spacing w:line="440" w:lineRule="exact"/>
              <w:rPr>
                <w:rFonts w:ascii="宋体" w:hAnsi="宋体"/>
                <w:szCs w:val="22"/>
              </w:rPr>
            </w:pPr>
            <w:r w:rsidRPr="0009362D">
              <w:rPr>
                <w:rFonts w:ascii="宋体" w:hAnsi="宋体" w:hint="eastAsia"/>
                <w:szCs w:val="22"/>
              </w:rPr>
              <w:t>（3）对同一招标项目未出现两个或以上投标报价。</w:t>
            </w:r>
          </w:p>
        </w:tc>
      </w:tr>
      <w:tr w:rsidR="00CC3E5E" w:rsidRPr="0009362D" w14:paraId="41A509B5" w14:textId="77777777">
        <w:trPr>
          <w:cantSplit/>
        </w:trPr>
        <w:tc>
          <w:tcPr>
            <w:tcW w:w="900" w:type="dxa"/>
            <w:vMerge/>
            <w:tcBorders>
              <w:top w:val="single" w:sz="4" w:space="0" w:color="auto"/>
              <w:right w:val="single" w:sz="4" w:space="0" w:color="auto"/>
            </w:tcBorders>
            <w:vAlign w:val="center"/>
          </w:tcPr>
          <w:p w14:paraId="2076D4CC" w14:textId="77777777" w:rsidR="00CC3E5E" w:rsidRPr="0009362D" w:rsidRDefault="00CC3E5E">
            <w:pPr>
              <w:spacing w:line="440" w:lineRule="exact"/>
              <w:jc w:val="center"/>
              <w:rPr>
                <w:rFonts w:ascii="宋体" w:hAnsi="宋体"/>
                <w:szCs w:val="22"/>
              </w:rPr>
            </w:pPr>
          </w:p>
        </w:tc>
        <w:tc>
          <w:tcPr>
            <w:tcW w:w="1124" w:type="dxa"/>
            <w:vMerge/>
            <w:tcBorders>
              <w:top w:val="single" w:sz="4" w:space="0" w:color="auto"/>
              <w:left w:val="single" w:sz="4" w:space="0" w:color="auto"/>
              <w:right w:val="single" w:sz="4" w:space="0" w:color="auto"/>
            </w:tcBorders>
            <w:vAlign w:val="center"/>
          </w:tcPr>
          <w:p w14:paraId="09CE48EA" w14:textId="77777777" w:rsidR="00CC3E5E" w:rsidRPr="0009362D" w:rsidRDefault="00CC3E5E">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9CFF254" w14:textId="77777777" w:rsidR="00CC3E5E" w:rsidRPr="0009362D" w:rsidRDefault="00DE4018">
            <w:pPr>
              <w:spacing w:line="440" w:lineRule="exact"/>
              <w:jc w:val="center"/>
              <w:rPr>
                <w:rFonts w:ascii="宋体" w:hAnsi="宋体"/>
                <w:szCs w:val="22"/>
              </w:rPr>
            </w:pPr>
            <w:r w:rsidRPr="0009362D">
              <w:rPr>
                <w:rFonts w:ascii="宋体" w:hAnsi="宋体" w:hint="eastAsia"/>
                <w:szCs w:val="22"/>
              </w:rPr>
              <w:t>材料成本警戒价</w:t>
            </w:r>
          </w:p>
        </w:tc>
        <w:tc>
          <w:tcPr>
            <w:tcW w:w="4677" w:type="dxa"/>
            <w:tcBorders>
              <w:top w:val="single" w:sz="4" w:space="0" w:color="auto"/>
              <w:left w:val="single" w:sz="4" w:space="0" w:color="auto"/>
              <w:bottom w:val="single" w:sz="4" w:space="0" w:color="auto"/>
            </w:tcBorders>
            <w:vAlign w:val="center"/>
          </w:tcPr>
          <w:p w14:paraId="499058A2" w14:textId="77777777" w:rsidR="00CC3E5E" w:rsidRPr="0009362D" w:rsidRDefault="00DE4018">
            <w:pPr>
              <w:spacing w:line="440" w:lineRule="exact"/>
              <w:rPr>
                <w:rFonts w:ascii="宋体" w:hAnsi="宋体"/>
                <w:szCs w:val="22"/>
              </w:rPr>
            </w:pPr>
            <w:r w:rsidRPr="0009362D">
              <w:rPr>
                <w:rFonts w:ascii="宋体" w:hAnsi="宋体" w:hint="eastAsia"/>
                <w:szCs w:val="22"/>
              </w:rPr>
              <w:t>材料成本警戒价为（是招标控制价的8</w:t>
            </w:r>
            <w:r w:rsidRPr="0009362D">
              <w:rPr>
                <w:rFonts w:ascii="宋体" w:hAnsi="宋体"/>
                <w:szCs w:val="22"/>
              </w:rPr>
              <w:t>0</w:t>
            </w:r>
            <w:r w:rsidRPr="0009362D">
              <w:rPr>
                <w:rFonts w:ascii="宋体" w:hAnsi="宋体" w:hint="eastAsia"/>
                <w:szCs w:val="22"/>
              </w:rPr>
              <w:t>%）元。对低于该警戒价的投标报价，投标人必须提供详细的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09362D">
              <w:rPr>
                <w:rFonts w:ascii="宋体" w:hAnsi="宋体" w:hint="eastAsia"/>
                <w:szCs w:val="22"/>
              </w:rPr>
              <w:t>作出</w:t>
            </w:r>
            <w:proofErr w:type="gramEnd"/>
            <w:r w:rsidRPr="0009362D">
              <w:rPr>
                <w:rFonts w:ascii="宋体" w:hAnsi="宋体" w:hint="eastAsia"/>
                <w:szCs w:val="22"/>
              </w:rPr>
              <w:t>书面说明并提供相关证明材料。投标人不能合理说明或者不能提供相关证明材料的，由评标委员会认定该投标人以低于成本报价竞标，应当否决其投标。</w:t>
            </w:r>
          </w:p>
        </w:tc>
      </w:tr>
      <w:tr w:rsidR="00CC3E5E" w:rsidRPr="0009362D" w14:paraId="7908D157" w14:textId="77777777">
        <w:trPr>
          <w:cantSplit/>
        </w:trPr>
        <w:tc>
          <w:tcPr>
            <w:tcW w:w="900" w:type="dxa"/>
            <w:vMerge/>
            <w:tcBorders>
              <w:right w:val="single" w:sz="4" w:space="0" w:color="auto"/>
            </w:tcBorders>
            <w:vAlign w:val="center"/>
          </w:tcPr>
          <w:p w14:paraId="737229D6" w14:textId="77777777" w:rsidR="00CC3E5E" w:rsidRPr="0009362D" w:rsidRDefault="00CC3E5E">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7DBBE2B6" w14:textId="77777777" w:rsidR="00CC3E5E" w:rsidRPr="0009362D" w:rsidRDefault="00CC3E5E">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2BF55695" w14:textId="77777777" w:rsidR="00CC3E5E" w:rsidRPr="0009362D" w:rsidRDefault="00DE4018">
            <w:pPr>
              <w:spacing w:line="440" w:lineRule="exact"/>
              <w:jc w:val="center"/>
              <w:rPr>
                <w:rFonts w:ascii="宋体" w:hAnsi="宋体"/>
                <w:szCs w:val="22"/>
              </w:rPr>
            </w:pPr>
            <w:r w:rsidRPr="0009362D">
              <w:rPr>
                <w:rFonts w:ascii="宋体" w:hAnsi="宋体"/>
                <w:szCs w:val="22"/>
              </w:rPr>
              <w:t>投标内容</w:t>
            </w:r>
          </w:p>
        </w:tc>
        <w:tc>
          <w:tcPr>
            <w:tcW w:w="4677" w:type="dxa"/>
            <w:tcBorders>
              <w:top w:val="single" w:sz="4" w:space="0" w:color="auto"/>
              <w:left w:val="single" w:sz="4" w:space="0" w:color="auto"/>
              <w:bottom w:val="single" w:sz="4" w:space="0" w:color="auto"/>
            </w:tcBorders>
            <w:vAlign w:val="center"/>
          </w:tcPr>
          <w:p w14:paraId="7E074C58" w14:textId="77777777" w:rsidR="00CC3E5E" w:rsidRPr="0009362D" w:rsidRDefault="00DE4018">
            <w:pPr>
              <w:spacing w:line="440" w:lineRule="exact"/>
              <w:jc w:val="left"/>
              <w:rPr>
                <w:rFonts w:ascii="宋体" w:hAnsi="宋体"/>
                <w:szCs w:val="22"/>
              </w:rPr>
            </w:pPr>
            <w:r w:rsidRPr="0009362D">
              <w:rPr>
                <w:rFonts w:ascii="宋体" w:hAnsi="宋体"/>
                <w:szCs w:val="22"/>
              </w:rPr>
              <w:t>符合第二章“投标人须知”第1.3.1项规定</w:t>
            </w:r>
          </w:p>
        </w:tc>
      </w:tr>
      <w:tr w:rsidR="00CC3E5E" w:rsidRPr="0009362D" w14:paraId="5935A27C" w14:textId="77777777">
        <w:trPr>
          <w:cantSplit/>
        </w:trPr>
        <w:tc>
          <w:tcPr>
            <w:tcW w:w="900" w:type="dxa"/>
            <w:vMerge/>
            <w:tcBorders>
              <w:right w:val="single" w:sz="4" w:space="0" w:color="auto"/>
            </w:tcBorders>
            <w:vAlign w:val="center"/>
          </w:tcPr>
          <w:p w14:paraId="6253DCBB" w14:textId="77777777" w:rsidR="00CC3E5E" w:rsidRPr="0009362D" w:rsidRDefault="00CC3E5E">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4647E1F4" w14:textId="77777777" w:rsidR="00CC3E5E" w:rsidRPr="0009362D" w:rsidRDefault="00CC3E5E">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EB41652" w14:textId="77777777" w:rsidR="00CC3E5E" w:rsidRPr="0009362D" w:rsidRDefault="00DE4018">
            <w:pPr>
              <w:spacing w:line="440" w:lineRule="exact"/>
              <w:jc w:val="center"/>
              <w:rPr>
                <w:rFonts w:ascii="宋体" w:hAnsi="宋体"/>
                <w:szCs w:val="22"/>
              </w:rPr>
            </w:pPr>
            <w:r w:rsidRPr="0009362D">
              <w:rPr>
                <w:rFonts w:ascii="宋体" w:hAnsi="宋体"/>
                <w:szCs w:val="22"/>
              </w:rPr>
              <w:t>交货期</w:t>
            </w:r>
          </w:p>
        </w:tc>
        <w:tc>
          <w:tcPr>
            <w:tcW w:w="4677" w:type="dxa"/>
            <w:tcBorders>
              <w:top w:val="single" w:sz="4" w:space="0" w:color="auto"/>
              <w:left w:val="single" w:sz="4" w:space="0" w:color="auto"/>
              <w:bottom w:val="single" w:sz="4" w:space="0" w:color="auto"/>
            </w:tcBorders>
            <w:vAlign w:val="center"/>
          </w:tcPr>
          <w:p w14:paraId="6DC928F8" w14:textId="77777777" w:rsidR="00CC3E5E" w:rsidRPr="0009362D" w:rsidRDefault="00DE4018">
            <w:pPr>
              <w:spacing w:line="440" w:lineRule="exact"/>
              <w:jc w:val="left"/>
              <w:rPr>
                <w:rFonts w:ascii="宋体" w:hAnsi="宋体"/>
                <w:szCs w:val="22"/>
              </w:rPr>
            </w:pPr>
            <w:r w:rsidRPr="0009362D">
              <w:rPr>
                <w:rFonts w:ascii="宋体" w:hAnsi="宋体"/>
                <w:szCs w:val="22"/>
              </w:rPr>
              <w:t>符合第二章“投标人须知”第1.3.2项规定</w:t>
            </w:r>
          </w:p>
        </w:tc>
      </w:tr>
      <w:tr w:rsidR="00CC3E5E" w:rsidRPr="0009362D" w14:paraId="0EED83E4" w14:textId="77777777">
        <w:trPr>
          <w:cantSplit/>
        </w:trPr>
        <w:tc>
          <w:tcPr>
            <w:tcW w:w="900" w:type="dxa"/>
            <w:vMerge/>
            <w:tcBorders>
              <w:right w:val="single" w:sz="4" w:space="0" w:color="auto"/>
            </w:tcBorders>
            <w:vAlign w:val="center"/>
          </w:tcPr>
          <w:p w14:paraId="79A75A91" w14:textId="77777777" w:rsidR="00CC3E5E" w:rsidRPr="0009362D" w:rsidRDefault="00CC3E5E">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244A5F9E" w14:textId="77777777" w:rsidR="00CC3E5E" w:rsidRPr="0009362D" w:rsidRDefault="00CC3E5E">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442FC73" w14:textId="77777777" w:rsidR="00CC3E5E" w:rsidRPr="0009362D" w:rsidRDefault="00DE4018">
            <w:pPr>
              <w:spacing w:line="440" w:lineRule="exact"/>
              <w:jc w:val="center"/>
              <w:rPr>
                <w:rFonts w:ascii="宋体" w:hAnsi="宋体"/>
                <w:szCs w:val="22"/>
              </w:rPr>
            </w:pPr>
            <w:r w:rsidRPr="0009362D">
              <w:rPr>
                <w:rFonts w:ascii="宋体" w:hAnsi="宋体" w:hint="eastAsia"/>
                <w:szCs w:val="22"/>
              </w:rPr>
              <w:t>交货地点</w:t>
            </w:r>
          </w:p>
        </w:tc>
        <w:tc>
          <w:tcPr>
            <w:tcW w:w="4677" w:type="dxa"/>
            <w:tcBorders>
              <w:top w:val="single" w:sz="4" w:space="0" w:color="auto"/>
              <w:left w:val="single" w:sz="4" w:space="0" w:color="auto"/>
              <w:bottom w:val="single" w:sz="4" w:space="0" w:color="auto"/>
            </w:tcBorders>
            <w:vAlign w:val="center"/>
          </w:tcPr>
          <w:p w14:paraId="28DBAFA1" w14:textId="77777777" w:rsidR="00CC3E5E" w:rsidRPr="0009362D" w:rsidRDefault="00DE4018">
            <w:pPr>
              <w:spacing w:line="440" w:lineRule="exact"/>
              <w:jc w:val="left"/>
              <w:rPr>
                <w:rFonts w:ascii="宋体" w:hAnsi="宋体"/>
                <w:szCs w:val="22"/>
              </w:rPr>
            </w:pPr>
            <w:r w:rsidRPr="0009362D">
              <w:rPr>
                <w:rFonts w:ascii="宋体" w:hAnsi="宋体"/>
                <w:szCs w:val="22"/>
              </w:rPr>
              <w:t>符合第二章“投标人须知”第1.3.</w:t>
            </w:r>
            <w:r w:rsidRPr="0009362D">
              <w:rPr>
                <w:rFonts w:ascii="宋体" w:hAnsi="宋体" w:hint="eastAsia"/>
                <w:szCs w:val="22"/>
              </w:rPr>
              <w:t>3</w:t>
            </w:r>
            <w:r w:rsidRPr="0009362D">
              <w:rPr>
                <w:rFonts w:ascii="宋体" w:hAnsi="宋体"/>
                <w:szCs w:val="22"/>
              </w:rPr>
              <w:t>项规定</w:t>
            </w:r>
          </w:p>
        </w:tc>
      </w:tr>
      <w:tr w:rsidR="00CC3E5E" w:rsidRPr="0009362D" w14:paraId="63D48D8F" w14:textId="77777777">
        <w:trPr>
          <w:cantSplit/>
        </w:trPr>
        <w:tc>
          <w:tcPr>
            <w:tcW w:w="900" w:type="dxa"/>
            <w:vMerge/>
            <w:tcBorders>
              <w:right w:val="single" w:sz="4" w:space="0" w:color="auto"/>
            </w:tcBorders>
            <w:vAlign w:val="center"/>
          </w:tcPr>
          <w:p w14:paraId="48E9717B" w14:textId="77777777" w:rsidR="00CC3E5E" w:rsidRPr="0009362D" w:rsidRDefault="00CC3E5E">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3EB3699B" w14:textId="77777777" w:rsidR="00CC3E5E" w:rsidRPr="0009362D" w:rsidRDefault="00CC3E5E">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3E724B2" w14:textId="77777777" w:rsidR="00CC3E5E" w:rsidRPr="0009362D" w:rsidRDefault="00DE4018">
            <w:pPr>
              <w:spacing w:line="440" w:lineRule="exact"/>
              <w:jc w:val="center"/>
              <w:rPr>
                <w:rFonts w:ascii="宋体" w:hAnsi="宋体"/>
                <w:szCs w:val="22"/>
              </w:rPr>
            </w:pPr>
            <w:r w:rsidRPr="0009362D">
              <w:rPr>
                <w:rFonts w:ascii="宋体" w:hAnsi="宋体" w:hint="eastAsia"/>
                <w:szCs w:val="22"/>
              </w:rPr>
              <w:t>质量要求</w:t>
            </w:r>
          </w:p>
        </w:tc>
        <w:tc>
          <w:tcPr>
            <w:tcW w:w="4677" w:type="dxa"/>
            <w:tcBorders>
              <w:top w:val="single" w:sz="4" w:space="0" w:color="auto"/>
              <w:left w:val="single" w:sz="4" w:space="0" w:color="auto"/>
              <w:bottom w:val="single" w:sz="4" w:space="0" w:color="auto"/>
            </w:tcBorders>
            <w:vAlign w:val="center"/>
          </w:tcPr>
          <w:p w14:paraId="55777BC8" w14:textId="77777777" w:rsidR="00CC3E5E" w:rsidRPr="0009362D" w:rsidRDefault="00DE4018">
            <w:pPr>
              <w:spacing w:line="440" w:lineRule="exact"/>
              <w:jc w:val="left"/>
              <w:rPr>
                <w:rFonts w:ascii="宋体" w:hAnsi="宋体"/>
                <w:szCs w:val="22"/>
              </w:rPr>
            </w:pPr>
            <w:r w:rsidRPr="0009362D">
              <w:rPr>
                <w:rFonts w:ascii="宋体" w:hAnsi="宋体"/>
                <w:szCs w:val="22"/>
              </w:rPr>
              <w:t>符合第二章“投标人须知”第1.3.</w:t>
            </w:r>
            <w:r w:rsidRPr="0009362D">
              <w:rPr>
                <w:rFonts w:ascii="宋体" w:hAnsi="宋体" w:hint="eastAsia"/>
                <w:szCs w:val="22"/>
              </w:rPr>
              <w:t>4</w:t>
            </w:r>
            <w:r w:rsidRPr="0009362D">
              <w:rPr>
                <w:rFonts w:ascii="宋体" w:hAnsi="宋体"/>
                <w:szCs w:val="22"/>
              </w:rPr>
              <w:t>项规定</w:t>
            </w:r>
          </w:p>
        </w:tc>
      </w:tr>
      <w:tr w:rsidR="00CC3E5E" w:rsidRPr="0009362D" w14:paraId="0060034D" w14:textId="77777777">
        <w:trPr>
          <w:cantSplit/>
        </w:trPr>
        <w:tc>
          <w:tcPr>
            <w:tcW w:w="900" w:type="dxa"/>
            <w:vMerge/>
            <w:tcBorders>
              <w:right w:val="single" w:sz="4" w:space="0" w:color="auto"/>
            </w:tcBorders>
            <w:vAlign w:val="center"/>
          </w:tcPr>
          <w:p w14:paraId="6C4781FC"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0E5294FD"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112A6BE1" w14:textId="77777777" w:rsidR="00CC3E5E" w:rsidRPr="0009362D" w:rsidRDefault="00DE4018">
            <w:pPr>
              <w:spacing w:line="440" w:lineRule="exact"/>
              <w:jc w:val="center"/>
              <w:rPr>
                <w:rFonts w:ascii="宋体" w:hAnsi="宋体"/>
                <w:szCs w:val="22"/>
              </w:rPr>
            </w:pPr>
            <w:r w:rsidRPr="0009362D">
              <w:rPr>
                <w:rFonts w:ascii="宋体" w:hAnsi="宋体"/>
                <w:szCs w:val="22"/>
              </w:rPr>
              <w:t>投标有效期</w:t>
            </w:r>
          </w:p>
        </w:tc>
        <w:tc>
          <w:tcPr>
            <w:tcW w:w="4677" w:type="dxa"/>
            <w:tcBorders>
              <w:top w:val="single" w:sz="4" w:space="0" w:color="auto"/>
              <w:left w:val="single" w:sz="4" w:space="0" w:color="auto"/>
              <w:bottom w:val="single" w:sz="4" w:space="0" w:color="auto"/>
            </w:tcBorders>
          </w:tcPr>
          <w:p w14:paraId="23795288" w14:textId="77777777" w:rsidR="00CC3E5E" w:rsidRPr="0009362D" w:rsidRDefault="00DE4018">
            <w:pPr>
              <w:spacing w:line="440" w:lineRule="exact"/>
              <w:rPr>
                <w:rFonts w:ascii="宋体" w:hAnsi="宋体"/>
                <w:szCs w:val="22"/>
              </w:rPr>
            </w:pPr>
            <w:r w:rsidRPr="0009362D">
              <w:rPr>
                <w:rFonts w:ascii="宋体" w:hAnsi="宋体"/>
                <w:szCs w:val="22"/>
              </w:rPr>
              <w:t>符合第二章“投标人须知”第3.3.1项规定</w:t>
            </w:r>
          </w:p>
        </w:tc>
      </w:tr>
      <w:tr w:rsidR="00CC3E5E" w:rsidRPr="0009362D" w14:paraId="12A2FD88" w14:textId="77777777">
        <w:trPr>
          <w:cantSplit/>
        </w:trPr>
        <w:tc>
          <w:tcPr>
            <w:tcW w:w="900" w:type="dxa"/>
            <w:vMerge/>
            <w:tcBorders>
              <w:right w:val="single" w:sz="4" w:space="0" w:color="auto"/>
            </w:tcBorders>
            <w:vAlign w:val="center"/>
          </w:tcPr>
          <w:p w14:paraId="7E6B56EB"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76F26D2E"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4D537705" w14:textId="77777777" w:rsidR="00CC3E5E" w:rsidRPr="0009362D" w:rsidRDefault="00DE4018">
            <w:pPr>
              <w:spacing w:line="440" w:lineRule="exact"/>
              <w:jc w:val="center"/>
              <w:rPr>
                <w:rFonts w:ascii="宋体" w:hAnsi="宋体"/>
                <w:szCs w:val="22"/>
              </w:rPr>
            </w:pPr>
            <w:r w:rsidRPr="0009362D">
              <w:rPr>
                <w:rFonts w:ascii="宋体" w:hAnsi="宋体"/>
                <w:szCs w:val="22"/>
              </w:rPr>
              <w:t>投标保证金</w:t>
            </w:r>
          </w:p>
        </w:tc>
        <w:tc>
          <w:tcPr>
            <w:tcW w:w="4677" w:type="dxa"/>
            <w:tcBorders>
              <w:top w:val="single" w:sz="4" w:space="0" w:color="auto"/>
              <w:left w:val="single" w:sz="4" w:space="0" w:color="auto"/>
              <w:bottom w:val="single" w:sz="4" w:space="0" w:color="auto"/>
            </w:tcBorders>
          </w:tcPr>
          <w:p w14:paraId="1609D7A8" w14:textId="77777777" w:rsidR="00CC3E5E" w:rsidRPr="0009362D" w:rsidRDefault="00DE4018">
            <w:pPr>
              <w:spacing w:line="440" w:lineRule="exact"/>
              <w:rPr>
                <w:rFonts w:ascii="宋体" w:hAnsi="宋体"/>
                <w:szCs w:val="22"/>
              </w:rPr>
            </w:pPr>
            <w:r w:rsidRPr="0009362D">
              <w:rPr>
                <w:rFonts w:ascii="宋体" w:hAnsi="宋体"/>
                <w:szCs w:val="22"/>
              </w:rPr>
              <w:t>符合第二章“投标人须知”第3.4</w:t>
            </w:r>
            <w:r w:rsidRPr="0009362D">
              <w:rPr>
                <w:rFonts w:ascii="宋体" w:hAnsi="宋体" w:hint="eastAsia"/>
                <w:szCs w:val="22"/>
              </w:rPr>
              <w:t>.1项</w:t>
            </w:r>
            <w:r w:rsidRPr="0009362D">
              <w:rPr>
                <w:rFonts w:ascii="宋体" w:hAnsi="宋体"/>
                <w:szCs w:val="22"/>
              </w:rPr>
              <w:t>规定</w:t>
            </w:r>
            <w:r w:rsidRPr="0009362D">
              <w:rPr>
                <w:rFonts w:ascii="宋体" w:hAnsi="宋体" w:hint="eastAsia"/>
                <w:szCs w:val="22"/>
              </w:rPr>
              <w:t>。</w:t>
            </w:r>
          </w:p>
        </w:tc>
      </w:tr>
      <w:tr w:rsidR="00CC3E5E" w:rsidRPr="0009362D" w14:paraId="661752D4" w14:textId="77777777">
        <w:trPr>
          <w:cantSplit/>
          <w:trHeight w:val="699"/>
        </w:trPr>
        <w:tc>
          <w:tcPr>
            <w:tcW w:w="900" w:type="dxa"/>
            <w:vMerge/>
            <w:tcBorders>
              <w:right w:val="single" w:sz="4" w:space="0" w:color="auto"/>
            </w:tcBorders>
            <w:vAlign w:val="center"/>
          </w:tcPr>
          <w:p w14:paraId="11E51869"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1CE62AFF"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450C2A9D" w14:textId="77777777" w:rsidR="00CC3E5E" w:rsidRPr="0009362D" w:rsidRDefault="00DE4018">
            <w:pPr>
              <w:spacing w:line="440" w:lineRule="exact"/>
              <w:jc w:val="center"/>
              <w:rPr>
                <w:rFonts w:ascii="宋体" w:hAnsi="宋体"/>
                <w:szCs w:val="22"/>
              </w:rPr>
            </w:pPr>
            <w:r w:rsidRPr="0009362D">
              <w:rPr>
                <w:rFonts w:ascii="宋体" w:hAnsi="宋体"/>
                <w:szCs w:val="22"/>
              </w:rPr>
              <w:t>权利义务</w:t>
            </w:r>
          </w:p>
        </w:tc>
        <w:tc>
          <w:tcPr>
            <w:tcW w:w="4677" w:type="dxa"/>
            <w:tcBorders>
              <w:top w:val="single" w:sz="4" w:space="0" w:color="auto"/>
              <w:left w:val="single" w:sz="4" w:space="0" w:color="auto"/>
              <w:bottom w:val="single" w:sz="4" w:space="0" w:color="auto"/>
            </w:tcBorders>
          </w:tcPr>
          <w:p w14:paraId="7ECBA8CA" w14:textId="77777777" w:rsidR="00CC3E5E" w:rsidRPr="0009362D" w:rsidRDefault="00DE4018">
            <w:pPr>
              <w:spacing w:line="440" w:lineRule="exact"/>
              <w:rPr>
                <w:rFonts w:ascii="宋体" w:hAnsi="宋体"/>
                <w:szCs w:val="22"/>
              </w:rPr>
            </w:pPr>
            <w:r w:rsidRPr="0009362D">
              <w:rPr>
                <w:rFonts w:ascii="宋体" w:hAnsi="宋体"/>
                <w:szCs w:val="22"/>
              </w:rPr>
              <w:t>符合第四章“合同条款及格式”中</w:t>
            </w:r>
            <w:r w:rsidRPr="0009362D">
              <w:rPr>
                <w:rFonts w:ascii="宋体" w:hAnsi="宋体" w:hint="eastAsia"/>
                <w:szCs w:val="22"/>
              </w:rPr>
              <w:t>的</w:t>
            </w:r>
            <w:r w:rsidRPr="0009362D">
              <w:rPr>
                <w:rFonts w:ascii="宋体" w:hAnsi="宋体"/>
                <w:szCs w:val="22"/>
              </w:rPr>
              <w:t>实质性要求和条件</w:t>
            </w:r>
          </w:p>
        </w:tc>
      </w:tr>
      <w:tr w:rsidR="00CC3E5E" w:rsidRPr="0009362D" w14:paraId="227413B2" w14:textId="77777777">
        <w:trPr>
          <w:cantSplit/>
          <w:trHeight w:val="669"/>
        </w:trPr>
        <w:tc>
          <w:tcPr>
            <w:tcW w:w="900" w:type="dxa"/>
            <w:vMerge/>
            <w:tcBorders>
              <w:right w:val="single" w:sz="4" w:space="0" w:color="auto"/>
            </w:tcBorders>
            <w:vAlign w:val="center"/>
          </w:tcPr>
          <w:p w14:paraId="27D17C30" w14:textId="77777777" w:rsidR="00CC3E5E" w:rsidRPr="0009362D" w:rsidRDefault="00CC3E5E">
            <w:pPr>
              <w:rPr>
                <w:rFonts w:ascii="宋体" w:hAnsi="宋体"/>
                <w:szCs w:val="22"/>
              </w:rPr>
            </w:pPr>
          </w:p>
        </w:tc>
        <w:tc>
          <w:tcPr>
            <w:tcW w:w="1124" w:type="dxa"/>
            <w:vMerge/>
            <w:tcBorders>
              <w:left w:val="single" w:sz="4" w:space="0" w:color="auto"/>
              <w:right w:val="single" w:sz="4" w:space="0" w:color="auto"/>
            </w:tcBorders>
            <w:vAlign w:val="center"/>
          </w:tcPr>
          <w:p w14:paraId="2A9609DE"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5905479D" w14:textId="77777777" w:rsidR="00CC3E5E" w:rsidRPr="0009362D" w:rsidRDefault="00DE4018">
            <w:pPr>
              <w:spacing w:line="440" w:lineRule="exact"/>
              <w:jc w:val="center"/>
              <w:rPr>
                <w:rFonts w:ascii="宋体" w:hAnsi="宋体"/>
              </w:rPr>
            </w:pPr>
            <w:r w:rsidRPr="0009362D">
              <w:rPr>
                <w:rFonts w:ascii="宋体" w:hAnsi="宋体"/>
              </w:rPr>
              <w:t>投标材料及相关服务</w:t>
            </w:r>
          </w:p>
        </w:tc>
        <w:tc>
          <w:tcPr>
            <w:tcW w:w="4677" w:type="dxa"/>
            <w:tcBorders>
              <w:top w:val="single" w:sz="4" w:space="0" w:color="auto"/>
              <w:left w:val="single" w:sz="4" w:space="0" w:color="auto"/>
              <w:bottom w:val="single" w:sz="4" w:space="0" w:color="auto"/>
            </w:tcBorders>
          </w:tcPr>
          <w:p w14:paraId="3A993431" w14:textId="77777777" w:rsidR="00CC3E5E" w:rsidRPr="0009362D" w:rsidRDefault="00DE4018">
            <w:pPr>
              <w:spacing w:line="440" w:lineRule="exact"/>
              <w:rPr>
                <w:rFonts w:ascii="宋体" w:hAnsi="宋体"/>
              </w:rPr>
            </w:pPr>
            <w:r w:rsidRPr="0009362D">
              <w:rPr>
                <w:rFonts w:ascii="宋体" w:hAnsi="宋体"/>
              </w:rPr>
              <w:t>符合第五章“供货要求”中的实质性要求和条件</w:t>
            </w:r>
          </w:p>
        </w:tc>
      </w:tr>
      <w:tr w:rsidR="00CC3E5E" w:rsidRPr="0009362D" w14:paraId="01CDA245" w14:textId="77777777">
        <w:trPr>
          <w:cantSplit/>
        </w:trPr>
        <w:tc>
          <w:tcPr>
            <w:tcW w:w="900" w:type="dxa"/>
            <w:vMerge/>
            <w:tcBorders>
              <w:bottom w:val="single" w:sz="4" w:space="0" w:color="auto"/>
              <w:right w:val="single" w:sz="4" w:space="0" w:color="auto"/>
            </w:tcBorders>
            <w:vAlign w:val="center"/>
          </w:tcPr>
          <w:p w14:paraId="5A24499C" w14:textId="77777777" w:rsidR="00CC3E5E" w:rsidRPr="0009362D" w:rsidRDefault="00CC3E5E">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3D28DD7C" w14:textId="77777777" w:rsidR="00CC3E5E" w:rsidRPr="0009362D" w:rsidRDefault="00CC3E5E">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63C5A288" w14:textId="77777777" w:rsidR="00CC3E5E" w:rsidRPr="0009362D" w:rsidRDefault="00DE4018">
            <w:pPr>
              <w:spacing w:line="440" w:lineRule="exact"/>
              <w:jc w:val="center"/>
              <w:rPr>
                <w:rFonts w:ascii="宋体" w:hAnsi="宋体"/>
              </w:rPr>
            </w:pPr>
            <w:r w:rsidRPr="0009362D">
              <w:rPr>
                <w:rFonts w:ascii="宋体" w:hAnsi="宋体"/>
              </w:rPr>
              <w:t>技术支持资料</w:t>
            </w:r>
          </w:p>
        </w:tc>
        <w:tc>
          <w:tcPr>
            <w:tcW w:w="4677" w:type="dxa"/>
            <w:tcBorders>
              <w:top w:val="single" w:sz="4" w:space="0" w:color="auto"/>
              <w:left w:val="single" w:sz="4" w:space="0" w:color="auto"/>
              <w:bottom w:val="single" w:sz="4" w:space="0" w:color="auto"/>
            </w:tcBorders>
          </w:tcPr>
          <w:p w14:paraId="2FF915FF" w14:textId="77777777" w:rsidR="00CC3E5E" w:rsidRPr="0009362D" w:rsidRDefault="00DE4018">
            <w:pPr>
              <w:spacing w:line="440" w:lineRule="exact"/>
              <w:rPr>
                <w:rFonts w:ascii="宋体" w:hAnsi="宋体"/>
              </w:rPr>
            </w:pPr>
            <w:r w:rsidRPr="0009362D">
              <w:rPr>
                <w:rFonts w:ascii="宋体" w:hAnsi="宋体"/>
              </w:rPr>
              <w:t>符合第二章“投标人须知”第1.11.3项规定</w:t>
            </w:r>
          </w:p>
        </w:tc>
      </w:tr>
    </w:tbl>
    <w:p w14:paraId="48D6E13F" w14:textId="77777777" w:rsidR="00CC3E5E" w:rsidRPr="0009362D" w:rsidRDefault="00DE4018">
      <w:pPr>
        <w:rPr>
          <w:rFonts w:ascii="宋体" w:hAnsi="宋体"/>
          <w:kern w:val="0"/>
          <w:sz w:val="24"/>
          <w:szCs w:val="20"/>
        </w:rPr>
      </w:pPr>
      <w:bookmarkStart w:id="596" w:name="_Toc94031972"/>
      <w:bookmarkStart w:id="597" w:name="_Toc10695"/>
      <w:r w:rsidRPr="0009362D">
        <w:rPr>
          <w:rFonts w:ascii="宋体" w:hAnsi="宋体" w:hint="eastAsia"/>
          <w:kern w:val="0"/>
          <w:sz w:val="24"/>
          <w:szCs w:val="20"/>
        </w:rPr>
        <w:br w:type="page"/>
      </w:r>
    </w:p>
    <w:p w14:paraId="768BFFDC" w14:textId="77777777" w:rsidR="00CC3E5E" w:rsidRPr="0009362D" w:rsidRDefault="00DE4018">
      <w:pPr>
        <w:keepNext/>
        <w:keepLines/>
        <w:adjustRightInd w:val="0"/>
        <w:spacing w:before="240" w:after="120" w:line="360" w:lineRule="auto"/>
        <w:jc w:val="center"/>
        <w:textAlignment w:val="baseline"/>
        <w:outlineLvl w:val="1"/>
        <w:rPr>
          <w:rFonts w:ascii="宋体" w:hAnsi="宋体"/>
          <w:kern w:val="0"/>
          <w:sz w:val="24"/>
          <w:szCs w:val="20"/>
        </w:rPr>
      </w:pPr>
      <w:r w:rsidRPr="0009362D">
        <w:rPr>
          <w:rFonts w:ascii="宋体" w:hAnsi="宋体" w:hint="eastAsia"/>
          <w:kern w:val="0"/>
          <w:sz w:val="24"/>
          <w:szCs w:val="20"/>
        </w:rPr>
        <w:lastRenderedPageBreak/>
        <w:t>详细评审</w:t>
      </w:r>
      <w:bookmarkEnd w:id="596"/>
      <w:bookmarkEnd w:id="597"/>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2126"/>
        <w:gridCol w:w="4111"/>
      </w:tblGrid>
      <w:tr w:rsidR="00CC3E5E" w:rsidRPr="0009362D" w14:paraId="40912C00" w14:textId="77777777">
        <w:tc>
          <w:tcPr>
            <w:tcW w:w="2552" w:type="dxa"/>
            <w:tcBorders>
              <w:top w:val="single" w:sz="4" w:space="0" w:color="auto"/>
              <w:bottom w:val="single" w:sz="4" w:space="0" w:color="auto"/>
              <w:right w:val="single" w:sz="4" w:space="0" w:color="auto"/>
            </w:tcBorders>
            <w:vAlign w:val="center"/>
          </w:tcPr>
          <w:p w14:paraId="73E380D2" w14:textId="77777777" w:rsidR="00CC3E5E" w:rsidRPr="0009362D" w:rsidRDefault="00DE4018">
            <w:pPr>
              <w:spacing w:line="440" w:lineRule="exact"/>
              <w:jc w:val="center"/>
              <w:rPr>
                <w:rFonts w:ascii="宋体" w:hAnsi="宋体"/>
                <w:b/>
              </w:rPr>
            </w:pPr>
            <w:r w:rsidRPr="0009362D">
              <w:rPr>
                <w:rFonts w:ascii="宋体" w:hAnsi="宋体"/>
                <w:b/>
              </w:rPr>
              <w:t>条款号</w:t>
            </w:r>
          </w:p>
        </w:tc>
        <w:tc>
          <w:tcPr>
            <w:tcW w:w="2126" w:type="dxa"/>
            <w:tcBorders>
              <w:top w:val="single" w:sz="4" w:space="0" w:color="auto"/>
              <w:left w:val="single" w:sz="4" w:space="0" w:color="auto"/>
              <w:bottom w:val="single" w:sz="4" w:space="0" w:color="auto"/>
              <w:right w:val="single" w:sz="4" w:space="0" w:color="auto"/>
            </w:tcBorders>
            <w:vAlign w:val="center"/>
          </w:tcPr>
          <w:p w14:paraId="79D1F9B0" w14:textId="77777777" w:rsidR="00CC3E5E" w:rsidRPr="0009362D" w:rsidRDefault="00DE4018">
            <w:pPr>
              <w:spacing w:line="440" w:lineRule="exact"/>
              <w:jc w:val="center"/>
              <w:rPr>
                <w:rFonts w:ascii="宋体" w:hAnsi="宋体"/>
                <w:b/>
              </w:rPr>
            </w:pPr>
            <w:r w:rsidRPr="0009362D">
              <w:rPr>
                <w:rFonts w:ascii="宋体" w:hAnsi="宋体"/>
                <w:b/>
              </w:rPr>
              <w:t>条款内容</w:t>
            </w:r>
          </w:p>
        </w:tc>
        <w:tc>
          <w:tcPr>
            <w:tcW w:w="4111" w:type="dxa"/>
            <w:tcBorders>
              <w:top w:val="single" w:sz="4" w:space="0" w:color="auto"/>
              <w:left w:val="single" w:sz="4" w:space="0" w:color="auto"/>
              <w:bottom w:val="single" w:sz="4" w:space="0" w:color="auto"/>
              <w:right w:val="single" w:sz="4" w:space="0" w:color="auto"/>
            </w:tcBorders>
            <w:vAlign w:val="center"/>
          </w:tcPr>
          <w:p w14:paraId="0764C974" w14:textId="77777777" w:rsidR="00CC3E5E" w:rsidRPr="0009362D" w:rsidRDefault="00DE4018">
            <w:pPr>
              <w:spacing w:line="440" w:lineRule="exact"/>
              <w:jc w:val="center"/>
              <w:rPr>
                <w:rFonts w:ascii="宋体" w:hAnsi="宋体"/>
                <w:b/>
              </w:rPr>
            </w:pPr>
            <w:r w:rsidRPr="0009362D">
              <w:rPr>
                <w:rFonts w:ascii="宋体" w:hAnsi="宋体"/>
                <w:b/>
              </w:rPr>
              <w:t>编列内容</w:t>
            </w:r>
          </w:p>
        </w:tc>
      </w:tr>
      <w:tr w:rsidR="00CC3E5E" w:rsidRPr="0009362D" w14:paraId="2541721F" w14:textId="77777777">
        <w:tc>
          <w:tcPr>
            <w:tcW w:w="2552" w:type="dxa"/>
            <w:tcBorders>
              <w:bottom w:val="single" w:sz="4" w:space="0" w:color="auto"/>
              <w:right w:val="single" w:sz="4" w:space="0" w:color="auto"/>
            </w:tcBorders>
            <w:vAlign w:val="center"/>
          </w:tcPr>
          <w:p w14:paraId="1C51D312" w14:textId="77777777" w:rsidR="00CC3E5E" w:rsidRPr="0009362D" w:rsidRDefault="00DE4018">
            <w:pPr>
              <w:spacing w:line="440" w:lineRule="exact"/>
              <w:jc w:val="center"/>
              <w:rPr>
                <w:rFonts w:ascii="宋体" w:hAnsi="宋体"/>
              </w:rPr>
            </w:pPr>
            <w:r w:rsidRPr="0009362D">
              <w:rPr>
                <w:rFonts w:ascii="宋体" w:hAnsi="宋体"/>
              </w:rPr>
              <w:t>2.2.1</w:t>
            </w:r>
          </w:p>
        </w:tc>
        <w:tc>
          <w:tcPr>
            <w:tcW w:w="2126" w:type="dxa"/>
            <w:tcBorders>
              <w:top w:val="single" w:sz="4" w:space="0" w:color="auto"/>
              <w:left w:val="single" w:sz="4" w:space="0" w:color="auto"/>
              <w:bottom w:val="single" w:sz="4" w:space="0" w:color="auto"/>
              <w:right w:val="single" w:sz="4" w:space="0" w:color="auto"/>
            </w:tcBorders>
            <w:vAlign w:val="center"/>
          </w:tcPr>
          <w:p w14:paraId="0A1B0F91" w14:textId="77777777" w:rsidR="00CC3E5E" w:rsidRPr="0009362D" w:rsidRDefault="00DE4018">
            <w:pPr>
              <w:spacing w:line="440" w:lineRule="exact"/>
              <w:jc w:val="center"/>
              <w:rPr>
                <w:rFonts w:ascii="宋体" w:hAnsi="宋体"/>
              </w:rPr>
            </w:pPr>
            <w:r w:rsidRPr="0009362D">
              <w:rPr>
                <w:rFonts w:ascii="宋体" w:hAnsi="宋体"/>
              </w:rPr>
              <w:t>分值构成</w:t>
            </w:r>
          </w:p>
          <w:p w14:paraId="4B30DFBA" w14:textId="77777777" w:rsidR="00CC3E5E" w:rsidRPr="0009362D" w:rsidRDefault="00DE4018">
            <w:pPr>
              <w:spacing w:line="440" w:lineRule="exact"/>
              <w:jc w:val="center"/>
              <w:rPr>
                <w:rFonts w:ascii="宋体" w:hAnsi="宋体"/>
              </w:rPr>
            </w:pPr>
            <w:r w:rsidRPr="0009362D">
              <w:rPr>
                <w:rFonts w:ascii="宋体" w:hAnsi="宋体"/>
              </w:rPr>
              <w:t>(总分100分)</w:t>
            </w:r>
          </w:p>
        </w:tc>
        <w:tc>
          <w:tcPr>
            <w:tcW w:w="4111" w:type="dxa"/>
            <w:tcBorders>
              <w:top w:val="single" w:sz="4" w:space="0" w:color="auto"/>
              <w:left w:val="single" w:sz="4" w:space="0" w:color="auto"/>
              <w:bottom w:val="single" w:sz="4" w:space="0" w:color="auto"/>
              <w:right w:val="single" w:sz="4" w:space="0" w:color="auto"/>
            </w:tcBorders>
            <w:vAlign w:val="center"/>
          </w:tcPr>
          <w:p w14:paraId="2D03C94C" w14:textId="77777777" w:rsidR="00CC3E5E" w:rsidRPr="0009362D" w:rsidRDefault="00DE4018">
            <w:pPr>
              <w:spacing w:line="440" w:lineRule="exact"/>
              <w:rPr>
                <w:rFonts w:ascii="宋体" w:hAnsi="宋体"/>
              </w:rPr>
            </w:pPr>
            <w:r w:rsidRPr="0009362D">
              <w:rPr>
                <w:rFonts w:ascii="宋体" w:hAnsi="宋体" w:hint="eastAsia"/>
              </w:rPr>
              <w:t>综合评分法采用百分制，根据第三章3.2.3款规定，投标人得分 =商务部分得分（A）+技术部分得分（B） + 投标报价得分（C）+ 其他评分因素得分（D）</w:t>
            </w:r>
          </w:p>
          <w:p w14:paraId="054E4394" w14:textId="77777777" w:rsidR="00CC3E5E" w:rsidRPr="0009362D" w:rsidRDefault="00DE4018">
            <w:pPr>
              <w:spacing w:line="440" w:lineRule="exact"/>
              <w:rPr>
                <w:rFonts w:ascii="宋体" w:hAnsi="宋体"/>
              </w:rPr>
            </w:pPr>
            <w:r w:rsidRPr="0009362D">
              <w:rPr>
                <w:rFonts w:ascii="宋体" w:hAnsi="宋体"/>
              </w:rPr>
              <w:t>商务部分</w:t>
            </w:r>
            <w:r w:rsidRPr="0009362D">
              <w:rPr>
                <w:rFonts w:ascii="宋体" w:hAnsi="宋体" w:hint="eastAsia"/>
              </w:rPr>
              <w:t>（A）</w:t>
            </w:r>
            <w:r w:rsidRPr="0009362D">
              <w:rPr>
                <w:rFonts w:ascii="宋体" w:hAnsi="宋体"/>
              </w:rPr>
              <w:t>：</w:t>
            </w:r>
            <w:r w:rsidRPr="0009362D">
              <w:rPr>
                <w:rFonts w:ascii="宋体" w:hAnsi="宋体" w:hint="eastAsia"/>
              </w:rPr>
              <w:t>满分</w:t>
            </w:r>
            <w:r w:rsidRPr="0009362D">
              <w:rPr>
                <w:rFonts w:ascii="宋体" w:hAnsi="宋体"/>
              </w:rPr>
              <w:t xml:space="preserve">  </w:t>
            </w:r>
            <w:r w:rsidRPr="0009362D">
              <w:rPr>
                <w:rFonts w:ascii="宋体" w:hAnsi="宋体" w:hint="eastAsia"/>
              </w:rPr>
              <w:t>10</w:t>
            </w:r>
            <w:r w:rsidRPr="0009362D">
              <w:rPr>
                <w:rFonts w:ascii="宋体" w:hAnsi="宋体"/>
              </w:rPr>
              <w:t xml:space="preserve">  分</w:t>
            </w:r>
          </w:p>
          <w:p w14:paraId="26832583" w14:textId="77777777" w:rsidR="00CC3E5E" w:rsidRPr="0009362D" w:rsidRDefault="00DE4018">
            <w:pPr>
              <w:spacing w:line="440" w:lineRule="exact"/>
              <w:rPr>
                <w:rFonts w:ascii="宋体" w:hAnsi="宋体"/>
              </w:rPr>
            </w:pPr>
            <w:r w:rsidRPr="0009362D">
              <w:rPr>
                <w:rFonts w:ascii="宋体" w:hAnsi="宋体"/>
              </w:rPr>
              <w:t>技术部分</w:t>
            </w:r>
            <w:r w:rsidRPr="0009362D">
              <w:rPr>
                <w:rFonts w:ascii="宋体" w:hAnsi="宋体" w:hint="eastAsia"/>
              </w:rPr>
              <w:t>（B）</w:t>
            </w:r>
            <w:r w:rsidRPr="0009362D">
              <w:rPr>
                <w:rFonts w:ascii="宋体" w:hAnsi="宋体"/>
              </w:rPr>
              <w:t>：</w:t>
            </w:r>
            <w:r w:rsidRPr="0009362D">
              <w:rPr>
                <w:rFonts w:ascii="宋体" w:hAnsi="宋体" w:hint="eastAsia"/>
              </w:rPr>
              <w:t>满分</w:t>
            </w:r>
            <w:r w:rsidRPr="0009362D">
              <w:rPr>
                <w:rFonts w:ascii="宋体" w:hAnsi="宋体"/>
              </w:rPr>
              <w:t xml:space="preserve">  </w:t>
            </w:r>
            <w:r w:rsidRPr="0009362D">
              <w:rPr>
                <w:rFonts w:ascii="宋体" w:hAnsi="宋体" w:hint="eastAsia"/>
              </w:rPr>
              <w:t>40</w:t>
            </w:r>
            <w:r w:rsidRPr="0009362D">
              <w:rPr>
                <w:rFonts w:ascii="宋体" w:hAnsi="宋体"/>
              </w:rPr>
              <w:t xml:space="preserve">  分</w:t>
            </w:r>
          </w:p>
          <w:p w14:paraId="1042D488" w14:textId="77777777" w:rsidR="00CC3E5E" w:rsidRPr="0009362D" w:rsidRDefault="00DE4018">
            <w:pPr>
              <w:spacing w:line="440" w:lineRule="exact"/>
              <w:rPr>
                <w:rFonts w:ascii="宋体" w:hAnsi="宋体"/>
              </w:rPr>
            </w:pPr>
            <w:r w:rsidRPr="0009362D">
              <w:rPr>
                <w:rFonts w:ascii="宋体" w:hAnsi="宋体"/>
              </w:rPr>
              <w:t>投标报价</w:t>
            </w:r>
            <w:r w:rsidRPr="0009362D">
              <w:rPr>
                <w:rFonts w:ascii="宋体" w:hAnsi="宋体" w:hint="eastAsia"/>
              </w:rPr>
              <w:t>（C）</w:t>
            </w:r>
            <w:r w:rsidRPr="0009362D">
              <w:rPr>
                <w:rFonts w:ascii="宋体" w:hAnsi="宋体"/>
              </w:rPr>
              <w:t>：</w:t>
            </w:r>
            <w:r w:rsidRPr="0009362D">
              <w:rPr>
                <w:rFonts w:ascii="宋体" w:hAnsi="宋体" w:hint="eastAsia"/>
              </w:rPr>
              <w:t>满分</w:t>
            </w:r>
            <w:r w:rsidRPr="0009362D">
              <w:rPr>
                <w:rFonts w:ascii="宋体" w:hAnsi="宋体"/>
              </w:rPr>
              <w:t xml:space="preserve"> 50  分</w:t>
            </w:r>
          </w:p>
          <w:p w14:paraId="6EE012E3" w14:textId="77777777" w:rsidR="00CC3E5E" w:rsidRPr="0009362D" w:rsidRDefault="00DE4018">
            <w:pPr>
              <w:spacing w:line="440" w:lineRule="exact"/>
              <w:rPr>
                <w:rFonts w:ascii="宋体" w:hAnsi="宋体"/>
              </w:rPr>
            </w:pPr>
            <w:r w:rsidRPr="0009362D">
              <w:rPr>
                <w:rFonts w:ascii="宋体" w:hAnsi="宋体"/>
              </w:rPr>
              <w:t>其他评分因素</w:t>
            </w:r>
            <w:r w:rsidRPr="0009362D">
              <w:rPr>
                <w:rFonts w:ascii="宋体" w:hAnsi="宋体" w:hint="eastAsia"/>
              </w:rPr>
              <w:t>（D）</w:t>
            </w:r>
            <w:r w:rsidRPr="0009362D">
              <w:rPr>
                <w:rFonts w:ascii="宋体" w:hAnsi="宋体"/>
              </w:rPr>
              <w:t>：</w:t>
            </w:r>
            <w:r w:rsidRPr="0009362D">
              <w:rPr>
                <w:rFonts w:ascii="宋体" w:hAnsi="宋体" w:hint="eastAsia"/>
              </w:rPr>
              <w:t>无。</w:t>
            </w:r>
          </w:p>
        </w:tc>
      </w:tr>
      <w:tr w:rsidR="00CC3E5E" w:rsidRPr="0009362D" w14:paraId="301CB8B3" w14:textId="77777777">
        <w:tc>
          <w:tcPr>
            <w:tcW w:w="2552" w:type="dxa"/>
            <w:tcBorders>
              <w:top w:val="single" w:sz="4" w:space="0" w:color="auto"/>
              <w:bottom w:val="single" w:sz="4" w:space="0" w:color="auto"/>
              <w:right w:val="single" w:sz="4" w:space="0" w:color="auto"/>
            </w:tcBorders>
            <w:vAlign w:val="center"/>
          </w:tcPr>
          <w:p w14:paraId="5AC3D937" w14:textId="77777777" w:rsidR="00CC3E5E" w:rsidRPr="0009362D" w:rsidRDefault="00DE4018">
            <w:pPr>
              <w:spacing w:line="440" w:lineRule="exact"/>
              <w:jc w:val="center"/>
              <w:rPr>
                <w:rFonts w:ascii="宋体" w:hAnsi="宋体"/>
              </w:rPr>
            </w:pPr>
            <w:r w:rsidRPr="0009362D">
              <w:rPr>
                <w:rFonts w:ascii="宋体" w:hAnsi="宋体"/>
              </w:rPr>
              <w:t>2.2.2</w:t>
            </w:r>
          </w:p>
        </w:tc>
        <w:tc>
          <w:tcPr>
            <w:tcW w:w="2126" w:type="dxa"/>
            <w:tcBorders>
              <w:top w:val="single" w:sz="4" w:space="0" w:color="auto"/>
              <w:left w:val="single" w:sz="4" w:space="0" w:color="auto"/>
              <w:bottom w:val="single" w:sz="4" w:space="0" w:color="auto"/>
              <w:right w:val="single" w:sz="4" w:space="0" w:color="auto"/>
            </w:tcBorders>
            <w:vAlign w:val="center"/>
          </w:tcPr>
          <w:p w14:paraId="2670F789" w14:textId="77777777" w:rsidR="00CC3E5E" w:rsidRPr="0009362D" w:rsidRDefault="00DE4018">
            <w:pPr>
              <w:spacing w:line="440" w:lineRule="exact"/>
              <w:jc w:val="center"/>
              <w:rPr>
                <w:rFonts w:ascii="宋体" w:hAnsi="宋体"/>
              </w:rPr>
            </w:pPr>
            <w:r w:rsidRPr="0009362D">
              <w:rPr>
                <w:rFonts w:ascii="宋体" w:hAnsi="宋体"/>
              </w:rPr>
              <w:t>评标基准价计算方法</w:t>
            </w:r>
          </w:p>
        </w:tc>
        <w:tc>
          <w:tcPr>
            <w:tcW w:w="4111" w:type="dxa"/>
            <w:tcBorders>
              <w:top w:val="single" w:sz="4" w:space="0" w:color="auto"/>
              <w:left w:val="single" w:sz="4" w:space="0" w:color="auto"/>
              <w:bottom w:val="single" w:sz="4" w:space="0" w:color="auto"/>
              <w:right w:val="single" w:sz="4" w:space="0" w:color="auto"/>
            </w:tcBorders>
            <w:vAlign w:val="center"/>
          </w:tcPr>
          <w:p w14:paraId="56D51377" w14:textId="77777777" w:rsidR="00CC3E5E" w:rsidRPr="0009362D" w:rsidRDefault="00DE4018">
            <w:pPr>
              <w:spacing w:line="440" w:lineRule="exact"/>
              <w:rPr>
                <w:rFonts w:ascii="宋体" w:hAnsi="宋体"/>
              </w:rPr>
            </w:pPr>
            <w:r w:rsidRPr="0009362D">
              <w:rPr>
                <w:rFonts w:ascii="宋体" w:hAnsi="宋体" w:hint="eastAsia"/>
              </w:rPr>
              <w:t>在开标前，首先从0%、</w:t>
            </w:r>
            <w:r w:rsidRPr="0009362D">
              <w:rPr>
                <w:rFonts w:ascii="宋体" w:hAnsi="宋体" w:hint="eastAsia"/>
                <w:u w:val="single"/>
              </w:rPr>
              <w:t>1</w:t>
            </w:r>
            <w:r w:rsidRPr="0009362D">
              <w:rPr>
                <w:rFonts w:ascii="宋体" w:hAnsi="宋体" w:hint="eastAsia"/>
              </w:rPr>
              <w:t>%、</w:t>
            </w:r>
            <w:r w:rsidRPr="0009362D">
              <w:rPr>
                <w:rFonts w:ascii="宋体" w:hAnsi="宋体" w:hint="eastAsia"/>
                <w:u w:val="single"/>
              </w:rPr>
              <w:t>2</w:t>
            </w:r>
            <w:r w:rsidRPr="0009362D">
              <w:rPr>
                <w:rFonts w:ascii="宋体" w:hAnsi="宋体" w:hint="eastAsia"/>
              </w:rPr>
              <w:t>%的评标基准价候选下浮点数中，现场随机抽取确定本项目计算评标基准价的</w:t>
            </w:r>
            <w:proofErr w:type="gramStart"/>
            <w:r w:rsidRPr="0009362D">
              <w:rPr>
                <w:rFonts w:ascii="宋体" w:hAnsi="宋体" w:hint="eastAsia"/>
              </w:rPr>
              <w:t>下浮率</w:t>
            </w:r>
            <w:proofErr w:type="gramEnd"/>
            <w:r w:rsidRPr="0009362D">
              <w:rPr>
                <w:rFonts w:ascii="宋体" w:hAnsi="宋体" w:hint="eastAsia"/>
              </w:rPr>
              <w:t>Y。</w:t>
            </w:r>
          </w:p>
          <w:p w14:paraId="4758AE1F" w14:textId="77777777" w:rsidR="00CC3E5E" w:rsidRPr="0009362D" w:rsidRDefault="00DE4018">
            <w:pPr>
              <w:spacing w:line="440" w:lineRule="exact"/>
              <w:rPr>
                <w:rFonts w:ascii="宋体" w:hAnsi="宋体" w:cs="宋体"/>
                <w:kern w:val="0"/>
                <w:szCs w:val="21"/>
              </w:rPr>
            </w:pPr>
            <w:r w:rsidRPr="0009362D">
              <w:rPr>
                <w:rFonts w:ascii="宋体" w:hAnsi="宋体" w:hint="eastAsia"/>
              </w:rPr>
              <w:t>若通过</w:t>
            </w:r>
            <w:r w:rsidRPr="0009362D">
              <w:rPr>
                <w:rFonts w:ascii="宋体" w:hAnsi="宋体" w:cs="宋体" w:hint="eastAsia"/>
                <w:kern w:val="0"/>
                <w:szCs w:val="21"/>
              </w:rPr>
              <w:t>初步评审的</w:t>
            </w:r>
            <w:r w:rsidRPr="0009362D">
              <w:rPr>
                <w:rFonts w:ascii="宋体" w:hAnsi="宋体" w:hint="eastAsia"/>
              </w:rPr>
              <w:t>投标人</w:t>
            </w:r>
            <w:r w:rsidRPr="0009362D">
              <w:rPr>
                <w:rFonts w:ascii="宋体" w:hAnsi="宋体" w:cs="宋体" w:hint="eastAsia"/>
                <w:kern w:val="0"/>
                <w:szCs w:val="21"/>
              </w:rPr>
              <w:t>少于</w:t>
            </w:r>
            <w:r w:rsidRPr="0009362D">
              <w:rPr>
                <w:rFonts w:ascii="宋体" w:hAnsi="宋体" w:cs="宋体"/>
                <w:kern w:val="0"/>
                <w:szCs w:val="21"/>
              </w:rPr>
              <w:t>5家且大于等于3家时</w:t>
            </w:r>
            <w:r w:rsidRPr="0009362D">
              <w:rPr>
                <w:rFonts w:ascii="宋体" w:hAnsi="宋体" w:hint="eastAsia"/>
              </w:rPr>
              <w:t>，以通过</w:t>
            </w:r>
            <w:r w:rsidRPr="0009362D">
              <w:rPr>
                <w:rFonts w:ascii="宋体" w:hAnsi="宋体" w:cs="宋体" w:hint="eastAsia"/>
                <w:kern w:val="0"/>
                <w:szCs w:val="21"/>
              </w:rPr>
              <w:t>初步评审的</w:t>
            </w:r>
            <w:proofErr w:type="gramStart"/>
            <w:r w:rsidRPr="0009362D">
              <w:rPr>
                <w:rFonts w:ascii="宋体" w:hAnsi="宋体" w:hint="eastAsia"/>
              </w:rPr>
              <w:t>的</w:t>
            </w:r>
            <w:proofErr w:type="gramEnd"/>
            <w:r w:rsidRPr="0009362D">
              <w:rPr>
                <w:rFonts w:ascii="宋体" w:hAnsi="宋体" w:hint="eastAsia"/>
              </w:rPr>
              <w:t>各投标人的总报价的算术平均值下浮Y作为评标基准价；若通过</w:t>
            </w:r>
            <w:r w:rsidRPr="0009362D">
              <w:rPr>
                <w:rFonts w:ascii="宋体" w:hAnsi="宋体" w:cs="宋体" w:hint="eastAsia"/>
                <w:kern w:val="0"/>
                <w:szCs w:val="21"/>
              </w:rPr>
              <w:t>初步评审的</w:t>
            </w:r>
            <w:r w:rsidRPr="0009362D">
              <w:rPr>
                <w:rFonts w:ascii="宋体" w:hAnsi="宋体" w:hint="eastAsia"/>
              </w:rPr>
              <w:t>投标人</w:t>
            </w:r>
            <w:r w:rsidRPr="0009362D">
              <w:rPr>
                <w:rFonts w:ascii="宋体" w:hAnsi="宋体" w:cs="宋体" w:hint="eastAsia"/>
                <w:kern w:val="0"/>
                <w:szCs w:val="21"/>
              </w:rPr>
              <w:t>多于</w:t>
            </w:r>
            <w:r w:rsidRPr="0009362D">
              <w:rPr>
                <w:rFonts w:ascii="宋体" w:hAnsi="宋体" w:cs="宋体"/>
                <w:kern w:val="0"/>
                <w:szCs w:val="21"/>
              </w:rPr>
              <w:t>5家时（含5家）</w:t>
            </w:r>
            <w:r w:rsidRPr="0009362D">
              <w:rPr>
                <w:rFonts w:ascii="宋体" w:hAnsi="宋体" w:hint="eastAsia"/>
              </w:rPr>
              <w:t>，则在通过</w:t>
            </w:r>
            <w:r w:rsidRPr="0009362D">
              <w:rPr>
                <w:rFonts w:ascii="宋体" w:hAnsi="宋体" w:cs="宋体" w:hint="eastAsia"/>
                <w:kern w:val="0"/>
                <w:szCs w:val="21"/>
              </w:rPr>
              <w:t>初步评审的</w:t>
            </w:r>
            <w:r w:rsidRPr="0009362D">
              <w:rPr>
                <w:rFonts w:ascii="宋体" w:hAnsi="宋体" w:hint="eastAsia"/>
              </w:rPr>
              <w:t>各投标人的总报价中，去一个</w:t>
            </w:r>
            <w:proofErr w:type="gramStart"/>
            <w:r w:rsidRPr="0009362D">
              <w:rPr>
                <w:rFonts w:ascii="宋体" w:hAnsi="宋体" w:hint="eastAsia"/>
              </w:rPr>
              <w:t>最</w:t>
            </w:r>
            <w:proofErr w:type="gramEnd"/>
            <w:r w:rsidRPr="0009362D">
              <w:rPr>
                <w:rFonts w:ascii="宋体" w:hAnsi="宋体" w:hint="eastAsia"/>
              </w:rPr>
              <w:t>高价和一个最低价后，剩余报价的算术平均值下浮Y作为评标基准价。</w:t>
            </w:r>
          </w:p>
        </w:tc>
      </w:tr>
      <w:tr w:rsidR="00CC3E5E" w:rsidRPr="0009362D" w14:paraId="165BB013" w14:textId="77777777">
        <w:trPr>
          <w:trHeight w:val="902"/>
        </w:trPr>
        <w:tc>
          <w:tcPr>
            <w:tcW w:w="2552" w:type="dxa"/>
            <w:tcBorders>
              <w:top w:val="single" w:sz="4" w:space="0" w:color="auto"/>
              <w:bottom w:val="single" w:sz="4" w:space="0" w:color="auto"/>
              <w:right w:val="single" w:sz="4" w:space="0" w:color="auto"/>
            </w:tcBorders>
            <w:vAlign w:val="center"/>
          </w:tcPr>
          <w:p w14:paraId="58E671E9" w14:textId="77777777" w:rsidR="00CC3E5E" w:rsidRPr="0009362D" w:rsidRDefault="00DE4018">
            <w:pPr>
              <w:spacing w:line="440" w:lineRule="exact"/>
              <w:jc w:val="center"/>
              <w:rPr>
                <w:rFonts w:ascii="宋体" w:hAnsi="宋体"/>
              </w:rPr>
            </w:pPr>
            <w:r w:rsidRPr="0009362D">
              <w:rPr>
                <w:rFonts w:ascii="宋体" w:hAnsi="宋体"/>
              </w:rPr>
              <w:t>2.2.3</w:t>
            </w:r>
          </w:p>
        </w:tc>
        <w:tc>
          <w:tcPr>
            <w:tcW w:w="2126" w:type="dxa"/>
            <w:tcBorders>
              <w:top w:val="single" w:sz="4" w:space="0" w:color="auto"/>
              <w:left w:val="single" w:sz="4" w:space="0" w:color="auto"/>
              <w:bottom w:val="single" w:sz="4" w:space="0" w:color="auto"/>
              <w:right w:val="single" w:sz="4" w:space="0" w:color="auto"/>
            </w:tcBorders>
            <w:vAlign w:val="center"/>
          </w:tcPr>
          <w:p w14:paraId="1BACCB0B" w14:textId="77777777" w:rsidR="00CC3E5E" w:rsidRPr="0009362D" w:rsidRDefault="00DE4018">
            <w:pPr>
              <w:spacing w:line="440" w:lineRule="exact"/>
              <w:jc w:val="center"/>
              <w:rPr>
                <w:rFonts w:ascii="宋体" w:hAnsi="宋体"/>
              </w:rPr>
            </w:pPr>
            <w:r w:rsidRPr="0009362D">
              <w:rPr>
                <w:rFonts w:ascii="宋体" w:hAnsi="宋体"/>
              </w:rPr>
              <w:t>投标报价的偏差率</w:t>
            </w:r>
          </w:p>
          <w:p w14:paraId="4EF61ED7" w14:textId="77777777" w:rsidR="00CC3E5E" w:rsidRPr="0009362D" w:rsidRDefault="00DE4018">
            <w:pPr>
              <w:spacing w:line="440" w:lineRule="exact"/>
              <w:jc w:val="center"/>
              <w:rPr>
                <w:rFonts w:ascii="宋体" w:hAnsi="宋体"/>
              </w:rPr>
            </w:pPr>
            <w:r w:rsidRPr="0009362D">
              <w:rPr>
                <w:rFonts w:ascii="宋体" w:hAnsi="宋体"/>
              </w:rPr>
              <w:t>计算公式</w:t>
            </w:r>
          </w:p>
        </w:tc>
        <w:tc>
          <w:tcPr>
            <w:tcW w:w="4111" w:type="dxa"/>
            <w:tcBorders>
              <w:top w:val="single" w:sz="4" w:space="0" w:color="auto"/>
              <w:left w:val="single" w:sz="4" w:space="0" w:color="auto"/>
              <w:right w:val="single" w:sz="4" w:space="0" w:color="auto"/>
            </w:tcBorders>
            <w:vAlign w:val="center"/>
          </w:tcPr>
          <w:p w14:paraId="530A00A3" w14:textId="77777777" w:rsidR="00CC3E5E" w:rsidRPr="0009362D" w:rsidRDefault="00DE4018">
            <w:pPr>
              <w:spacing w:line="440" w:lineRule="exact"/>
              <w:rPr>
                <w:rFonts w:ascii="宋体" w:hAnsi="宋体"/>
              </w:rPr>
            </w:pPr>
            <w:r w:rsidRPr="0009362D">
              <w:rPr>
                <w:rFonts w:ascii="宋体" w:hAnsi="宋体" w:hint="eastAsia"/>
              </w:rPr>
              <w:t>偏差率X＝（投标价－评标基准价）/评标基准价*100%</w:t>
            </w:r>
          </w:p>
          <w:p w14:paraId="41C74196" w14:textId="77777777" w:rsidR="00CC3E5E" w:rsidRPr="0009362D" w:rsidRDefault="00DE4018">
            <w:pPr>
              <w:spacing w:line="360" w:lineRule="auto"/>
              <w:rPr>
                <w:rFonts w:ascii="宋体" w:hAnsi="宋体"/>
              </w:rPr>
            </w:pPr>
            <w:r w:rsidRPr="0009362D">
              <w:rPr>
                <w:rFonts w:ascii="宋体" w:hAnsi="宋体" w:hint="eastAsia"/>
              </w:rPr>
              <w:t>（偏差率四舍五入</w:t>
            </w:r>
            <w:r w:rsidRPr="0009362D">
              <w:rPr>
                <w:rFonts w:ascii="宋体" w:hAnsi="宋体"/>
              </w:rPr>
              <w:t>保留</w:t>
            </w:r>
            <w:r w:rsidRPr="0009362D">
              <w:rPr>
                <w:rFonts w:ascii="宋体" w:hAnsi="宋体" w:hint="eastAsia"/>
              </w:rPr>
              <w:t>1</w:t>
            </w:r>
            <w:r w:rsidRPr="0009362D">
              <w:rPr>
                <w:rFonts w:ascii="宋体" w:hAnsi="宋体"/>
              </w:rPr>
              <w:t>位</w:t>
            </w:r>
            <w:r w:rsidRPr="0009362D">
              <w:rPr>
                <w:rFonts w:ascii="宋体" w:hAnsi="宋体" w:hint="eastAsia"/>
              </w:rPr>
              <w:t>小数，</w:t>
            </w:r>
            <w:r w:rsidRPr="0009362D">
              <w:rPr>
                <w:rFonts w:ascii="宋体" w:hAnsi="宋体" w:hint="eastAsia"/>
                <w:szCs w:val="21"/>
              </w:rPr>
              <w:t>报价偏差率不足1%的，按直线内插法计算投标报价得分</w:t>
            </w:r>
            <w:r w:rsidRPr="0009362D">
              <w:rPr>
                <w:rFonts w:ascii="宋体" w:hAnsi="宋体" w:hint="eastAsia"/>
              </w:rPr>
              <w:t>）</w:t>
            </w:r>
          </w:p>
          <w:p w14:paraId="142BDF34" w14:textId="77777777" w:rsidR="00CC3E5E" w:rsidRPr="0009362D" w:rsidRDefault="00DE4018">
            <w:pPr>
              <w:spacing w:line="440" w:lineRule="exact"/>
              <w:rPr>
                <w:rFonts w:ascii="宋体" w:hAnsi="宋体"/>
              </w:rPr>
            </w:pPr>
            <w:r w:rsidRPr="0009362D">
              <w:rPr>
                <w:rFonts w:ascii="宋体" w:hAnsi="宋体" w:hint="eastAsia"/>
              </w:rPr>
              <w:t>“投标报价”为投标人投标函中的大写金额。</w:t>
            </w:r>
          </w:p>
          <w:p w14:paraId="721E7AD8" w14:textId="77777777" w:rsidR="00CC3E5E" w:rsidRPr="0009362D" w:rsidRDefault="00DE4018">
            <w:pPr>
              <w:spacing w:line="440" w:lineRule="exact"/>
              <w:rPr>
                <w:rFonts w:ascii="宋体" w:hAnsi="宋体"/>
              </w:rPr>
            </w:pPr>
            <w:r w:rsidRPr="0009362D">
              <w:rPr>
                <w:rFonts w:ascii="宋体" w:hAnsi="宋体" w:hint="eastAsia"/>
              </w:rPr>
              <w:t>“评标价”为经修正后的投标报价（如有）。</w:t>
            </w:r>
          </w:p>
        </w:tc>
      </w:tr>
    </w:tbl>
    <w:p w14:paraId="567E8944" w14:textId="77777777" w:rsidR="00CC3E5E" w:rsidRPr="0009362D" w:rsidRDefault="00CC3E5E">
      <w:pPr>
        <w:spacing w:line="400" w:lineRule="exact"/>
        <w:rPr>
          <w:rFonts w:ascii="宋体" w:hAnsi="宋体"/>
          <w:szCs w:val="22"/>
        </w:rPr>
        <w:sectPr w:rsidR="00CC3E5E" w:rsidRPr="0009362D">
          <w:pgSz w:w="11906" w:h="16838"/>
          <w:pgMar w:top="992" w:right="1797" w:bottom="1440" w:left="1797" w:header="851" w:footer="992" w:gutter="0"/>
          <w:cols w:space="425"/>
          <w:docGrid w:linePitch="312"/>
        </w:sectPr>
      </w:pPr>
    </w:p>
    <w:tbl>
      <w:tblPr>
        <w:tblW w:w="12885" w:type="dxa"/>
        <w:tblCellMar>
          <w:left w:w="0" w:type="dxa"/>
          <w:right w:w="0" w:type="dxa"/>
        </w:tblCellMar>
        <w:tblLook w:val="04A0" w:firstRow="1" w:lastRow="0" w:firstColumn="1" w:lastColumn="0" w:noHBand="0" w:noVBand="1"/>
      </w:tblPr>
      <w:tblGrid>
        <w:gridCol w:w="873"/>
        <w:gridCol w:w="881"/>
        <w:gridCol w:w="799"/>
        <w:gridCol w:w="715"/>
        <w:gridCol w:w="495"/>
        <w:gridCol w:w="623"/>
        <w:gridCol w:w="1803"/>
        <w:gridCol w:w="1892"/>
        <w:gridCol w:w="1803"/>
        <w:gridCol w:w="3001"/>
      </w:tblGrid>
      <w:tr w:rsidR="00CC3E5E" w:rsidRPr="0009362D" w14:paraId="7F921848" w14:textId="77777777">
        <w:trPr>
          <w:trHeight w:val="300"/>
        </w:trPr>
        <w:tc>
          <w:tcPr>
            <w:tcW w:w="175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4D0AA"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lastRenderedPageBreak/>
              <w:t>条款号</w:t>
            </w: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5F73A"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评分因素</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A545F"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分值</w:t>
            </w:r>
          </w:p>
        </w:tc>
        <w:tc>
          <w:tcPr>
            <w:tcW w:w="549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3945B"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评分标准</w:t>
            </w:r>
          </w:p>
        </w:tc>
        <w:tc>
          <w:tcPr>
            <w:tcW w:w="30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F4AB7"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备注</w:t>
            </w:r>
          </w:p>
        </w:tc>
      </w:tr>
      <w:tr w:rsidR="00CC3E5E" w:rsidRPr="0009362D" w14:paraId="77443C96" w14:textId="77777777">
        <w:trPr>
          <w:trHeight w:val="300"/>
        </w:trPr>
        <w:tc>
          <w:tcPr>
            <w:tcW w:w="326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A7F24"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总计</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C3AA7"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100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309CF"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好</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C2EAD"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中</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792F2"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差</w:t>
            </w:r>
          </w:p>
        </w:tc>
        <w:tc>
          <w:tcPr>
            <w:tcW w:w="30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CF733" w14:textId="77777777" w:rsidR="00CC3E5E" w:rsidRPr="0009362D" w:rsidRDefault="00CC3E5E">
            <w:pPr>
              <w:jc w:val="center"/>
              <w:rPr>
                <w:rFonts w:ascii="宋体" w:hAnsi="宋体" w:cs="宋体"/>
                <w:sz w:val="22"/>
                <w:szCs w:val="22"/>
              </w:rPr>
            </w:pPr>
          </w:p>
        </w:tc>
      </w:tr>
      <w:tr w:rsidR="00CC3E5E" w:rsidRPr="0009362D" w14:paraId="5D26D3C5" w14:textId="77777777">
        <w:trPr>
          <w:trHeight w:val="1022"/>
        </w:trPr>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542BA"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2.2.4（1）</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D9358"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商务评分标准</w:t>
            </w: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A4C2C"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资产负债率</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8E61D"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10</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0ADDD"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AF47D" w14:textId="77777777" w:rsidR="00CC3E5E" w:rsidRPr="0009362D" w:rsidRDefault="00DE4018">
            <w:pPr>
              <w:widowControl/>
              <w:jc w:val="left"/>
              <w:textAlignment w:val="center"/>
              <w:rPr>
                <w:rFonts w:ascii="宋体" w:hAnsi="宋体" w:cs="宋体"/>
                <w:b/>
                <w:szCs w:val="21"/>
              </w:rPr>
            </w:pPr>
            <w:r w:rsidRPr="0009362D">
              <w:rPr>
                <w:rFonts w:ascii="宋体" w:hAnsi="宋体" w:cs="宋体" w:hint="eastAsia"/>
                <w:b/>
                <w:kern w:val="0"/>
                <w:szCs w:val="21"/>
                <w:lang w:bidi="ar"/>
              </w:rPr>
              <w:t>好：</w:t>
            </w:r>
            <w:r w:rsidRPr="0009362D">
              <w:rPr>
                <w:rFonts w:ascii="宋体" w:hAnsi="宋体" w:cs="宋体" w:hint="eastAsia"/>
                <w:kern w:val="0"/>
                <w:szCs w:val="21"/>
                <w:lang w:bidi="ar"/>
              </w:rPr>
              <w:t>≤</w:t>
            </w:r>
            <w:r w:rsidRPr="0009362D">
              <w:rPr>
                <w:rFonts w:ascii="宋体" w:hAnsi="宋体" w:cs="宋体" w:hint="eastAsia"/>
                <w:kern w:val="0"/>
                <w:szCs w:val="21"/>
                <w:u w:val="single"/>
                <w:lang w:bidi="ar"/>
              </w:rPr>
              <w:t xml:space="preserve">  0.7 </w:t>
            </w:r>
            <w:r w:rsidRPr="0009362D">
              <w:rPr>
                <w:rFonts w:ascii="宋体" w:hAnsi="宋体" w:cs="宋体" w:hint="eastAsia"/>
                <w:kern w:val="0"/>
                <w:szCs w:val="21"/>
                <w:lang w:bidi="ar"/>
              </w:rPr>
              <w:t>，单项分值 3 分</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24D42" w14:textId="77777777" w:rsidR="00CC3E5E" w:rsidRPr="0009362D" w:rsidRDefault="00DE4018">
            <w:pPr>
              <w:widowControl/>
              <w:jc w:val="left"/>
              <w:textAlignment w:val="center"/>
              <w:rPr>
                <w:rFonts w:ascii="宋体" w:hAnsi="宋体" w:cs="宋体"/>
                <w:b/>
                <w:szCs w:val="21"/>
              </w:rPr>
            </w:pPr>
            <w:r w:rsidRPr="0009362D">
              <w:rPr>
                <w:rFonts w:ascii="宋体" w:hAnsi="宋体" w:cs="宋体" w:hint="eastAsia"/>
                <w:b/>
                <w:kern w:val="0"/>
                <w:szCs w:val="21"/>
                <w:lang w:bidi="ar"/>
              </w:rPr>
              <w:t>中：</w:t>
            </w:r>
            <w:r w:rsidRPr="0009362D">
              <w:rPr>
                <w:rFonts w:ascii="宋体" w:hAnsi="宋体" w:cs="宋体" w:hint="eastAsia"/>
                <w:kern w:val="0"/>
                <w:szCs w:val="21"/>
                <w:lang w:bidi="ar"/>
              </w:rPr>
              <w:t>（</w:t>
            </w:r>
            <w:r w:rsidRPr="0009362D">
              <w:rPr>
                <w:rFonts w:ascii="宋体" w:hAnsi="宋体" w:cs="宋体" w:hint="eastAsia"/>
                <w:kern w:val="0"/>
                <w:szCs w:val="21"/>
                <w:u w:val="single"/>
                <w:lang w:bidi="ar"/>
              </w:rPr>
              <w:t xml:space="preserve">  0.7  ，0.85    </w:t>
            </w:r>
            <w:r w:rsidRPr="0009362D">
              <w:rPr>
                <w:rFonts w:ascii="宋体" w:hAnsi="宋体" w:cs="宋体" w:hint="eastAsia"/>
                <w:kern w:val="0"/>
                <w:szCs w:val="21"/>
                <w:lang w:bidi="ar"/>
              </w:rPr>
              <w:t>），单项分值2 分</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A9B8B" w14:textId="77777777" w:rsidR="00CC3E5E" w:rsidRPr="0009362D" w:rsidRDefault="00DE4018">
            <w:pPr>
              <w:widowControl/>
              <w:jc w:val="left"/>
              <w:textAlignment w:val="center"/>
              <w:rPr>
                <w:rFonts w:ascii="宋体" w:hAnsi="宋体" w:cs="宋体"/>
                <w:b/>
                <w:szCs w:val="21"/>
              </w:rPr>
            </w:pPr>
            <w:r w:rsidRPr="0009362D">
              <w:rPr>
                <w:rFonts w:ascii="宋体" w:hAnsi="宋体" w:cs="宋体" w:hint="eastAsia"/>
                <w:b/>
                <w:kern w:val="0"/>
                <w:szCs w:val="21"/>
                <w:lang w:bidi="ar"/>
              </w:rPr>
              <w:t>差：</w:t>
            </w:r>
            <w:r w:rsidRPr="0009362D">
              <w:rPr>
                <w:rFonts w:ascii="宋体" w:hAnsi="宋体" w:cs="宋体" w:hint="eastAsia"/>
                <w:kern w:val="0"/>
                <w:szCs w:val="21"/>
                <w:lang w:bidi="ar"/>
              </w:rPr>
              <w:t>≥</w:t>
            </w:r>
            <w:r w:rsidRPr="0009362D">
              <w:rPr>
                <w:rFonts w:ascii="宋体" w:hAnsi="宋体" w:cs="宋体" w:hint="eastAsia"/>
                <w:kern w:val="0"/>
                <w:szCs w:val="21"/>
                <w:u w:val="single"/>
                <w:lang w:bidi="ar"/>
              </w:rPr>
              <w:t xml:space="preserve"> 0.85   </w:t>
            </w:r>
            <w:r w:rsidRPr="0009362D">
              <w:rPr>
                <w:rFonts w:ascii="宋体" w:hAnsi="宋体" w:cs="宋体" w:hint="eastAsia"/>
                <w:kern w:val="0"/>
                <w:szCs w:val="21"/>
                <w:lang w:bidi="ar"/>
              </w:rPr>
              <w:t>，单项分值 1分</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DF0AD"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2020年</w:t>
            </w:r>
          </w:p>
        </w:tc>
      </w:tr>
      <w:tr w:rsidR="00CC3E5E" w:rsidRPr="0009362D" w14:paraId="7E3D9313" w14:textId="77777777">
        <w:trPr>
          <w:trHeight w:val="1096"/>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70BE0" w14:textId="77777777" w:rsidR="00CC3E5E" w:rsidRPr="0009362D" w:rsidRDefault="00CC3E5E">
            <w:pPr>
              <w:jc w:val="center"/>
              <w:rPr>
                <w:rFonts w:ascii="宋体" w:hAnsi="宋体" w:cs="宋体"/>
                <w:sz w:val="22"/>
                <w:szCs w:val="22"/>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F6C02" w14:textId="77777777" w:rsidR="00CC3E5E" w:rsidRPr="0009362D" w:rsidRDefault="00CC3E5E">
            <w:pPr>
              <w:jc w:val="center"/>
              <w:rPr>
                <w:rFonts w:ascii="宋体" w:hAnsi="宋体" w:cs="宋体"/>
                <w:sz w:val="22"/>
                <w:szCs w:val="22"/>
              </w:rPr>
            </w:pP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F8E8D"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速动比率</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C7A95" w14:textId="77777777" w:rsidR="00CC3E5E" w:rsidRPr="0009362D" w:rsidRDefault="00CC3E5E">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78B48"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2</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72B64" w14:textId="77777777" w:rsidR="00CC3E5E" w:rsidRPr="0009362D" w:rsidRDefault="00DE4018">
            <w:pPr>
              <w:widowControl/>
              <w:jc w:val="left"/>
              <w:textAlignment w:val="center"/>
              <w:rPr>
                <w:rFonts w:ascii="宋体" w:hAnsi="宋体" w:cs="宋体"/>
                <w:b/>
                <w:szCs w:val="21"/>
              </w:rPr>
            </w:pPr>
            <w:r w:rsidRPr="0009362D">
              <w:rPr>
                <w:rFonts w:ascii="宋体" w:hAnsi="宋体" w:cs="宋体" w:hint="eastAsia"/>
                <w:b/>
                <w:kern w:val="0"/>
                <w:szCs w:val="21"/>
                <w:lang w:bidi="ar"/>
              </w:rPr>
              <w:t>好：</w:t>
            </w:r>
            <w:r w:rsidRPr="0009362D">
              <w:rPr>
                <w:rFonts w:ascii="宋体" w:hAnsi="宋体" w:cs="宋体" w:hint="eastAsia"/>
                <w:kern w:val="0"/>
                <w:szCs w:val="21"/>
                <w:lang w:bidi="ar"/>
              </w:rPr>
              <w:t>≥</w:t>
            </w:r>
            <w:r w:rsidRPr="0009362D">
              <w:rPr>
                <w:rFonts w:ascii="宋体" w:hAnsi="宋体" w:cs="宋体" w:hint="eastAsia"/>
                <w:kern w:val="0"/>
                <w:szCs w:val="21"/>
                <w:u w:val="single"/>
                <w:lang w:bidi="ar"/>
              </w:rPr>
              <w:t xml:space="preserve">  1  </w:t>
            </w:r>
            <w:r w:rsidRPr="0009362D">
              <w:rPr>
                <w:rFonts w:ascii="宋体" w:hAnsi="宋体" w:cs="宋体" w:hint="eastAsia"/>
                <w:kern w:val="0"/>
                <w:szCs w:val="21"/>
                <w:lang w:bidi="ar"/>
              </w:rPr>
              <w:t>，单项分值 2 分</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853D2" w14:textId="77777777" w:rsidR="00CC3E5E" w:rsidRPr="0009362D" w:rsidRDefault="00DE4018">
            <w:pPr>
              <w:widowControl/>
              <w:jc w:val="left"/>
              <w:textAlignment w:val="center"/>
              <w:rPr>
                <w:rFonts w:ascii="宋体" w:hAnsi="宋体" w:cs="宋体"/>
                <w:b/>
                <w:szCs w:val="21"/>
              </w:rPr>
            </w:pPr>
            <w:r w:rsidRPr="0009362D">
              <w:rPr>
                <w:rFonts w:ascii="宋体" w:hAnsi="宋体" w:cs="宋体" w:hint="eastAsia"/>
                <w:b/>
                <w:kern w:val="0"/>
                <w:szCs w:val="21"/>
                <w:lang w:bidi="ar"/>
              </w:rPr>
              <w:t>中：</w:t>
            </w:r>
            <w:r w:rsidRPr="0009362D">
              <w:rPr>
                <w:rFonts w:ascii="宋体" w:hAnsi="宋体" w:cs="宋体" w:hint="eastAsia"/>
                <w:kern w:val="0"/>
                <w:szCs w:val="21"/>
                <w:lang w:bidi="ar"/>
              </w:rPr>
              <w:t>（</w:t>
            </w:r>
            <w:r w:rsidRPr="0009362D">
              <w:rPr>
                <w:rFonts w:ascii="宋体" w:hAnsi="宋体" w:cs="宋体" w:hint="eastAsia"/>
                <w:kern w:val="0"/>
                <w:szCs w:val="21"/>
                <w:u w:val="single"/>
                <w:lang w:bidi="ar"/>
              </w:rPr>
              <w:t xml:space="preserve"> 0.7   ,  1 </w:t>
            </w:r>
            <w:r w:rsidRPr="0009362D">
              <w:rPr>
                <w:rFonts w:ascii="宋体" w:hAnsi="宋体" w:cs="宋体" w:hint="eastAsia"/>
                <w:kern w:val="0"/>
                <w:szCs w:val="21"/>
                <w:lang w:bidi="ar"/>
              </w:rPr>
              <w:t>），单项分值 1 分</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49DD9" w14:textId="77777777" w:rsidR="00CC3E5E" w:rsidRPr="0009362D" w:rsidRDefault="00DE4018">
            <w:pPr>
              <w:widowControl/>
              <w:jc w:val="left"/>
              <w:textAlignment w:val="center"/>
              <w:rPr>
                <w:rFonts w:ascii="宋体" w:hAnsi="宋体" w:cs="宋体"/>
                <w:b/>
                <w:szCs w:val="21"/>
              </w:rPr>
            </w:pPr>
            <w:r w:rsidRPr="0009362D">
              <w:rPr>
                <w:rFonts w:ascii="宋体" w:hAnsi="宋体" w:cs="宋体" w:hint="eastAsia"/>
                <w:b/>
                <w:kern w:val="0"/>
                <w:szCs w:val="21"/>
                <w:lang w:bidi="ar"/>
              </w:rPr>
              <w:t>差：</w:t>
            </w:r>
            <w:r w:rsidRPr="0009362D">
              <w:rPr>
                <w:rFonts w:ascii="宋体" w:hAnsi="宋体" w:cs="宋体" w:hint="eastAsia"/>
                <w:kern w:val="0"/>
                <w:szCs w:val="21"/>
                <w:lang w:bidi="ar"/>
              </w:rPr>
              <w:t>≤</w:t>
            </w:r>
            <w:r w:rsidRPr="0009362D">
              <w:rPr>
                <w:rFonts w:ascii="宋体" w:hAnsi="宋体" w:cs="宋体" w:hint="eastAsia"/>
                <w:kern w:val="0"/>
                <w:szCs w:val="21"/>
                <w:u w:val="single"/>
                <w:lang w:bidi="ar"/>
              </w:rPr>
              <w:t xml:space="preserve">  0.7  </w:t>
            </w:r>
            <w:r w:rsidRPr="0009362D">
              <w:rPr>
                <w:rFonts w:ascii="宋体" w:hAnsi="宋体" w:cs="宋体" w:hint="eastAsia"/>
                <w:kern w:val="0"/>
                <w:szCs w:val="21"/>
                <w:lang w:bidi="ar"/>
              </w:rPr>
              <w:t>，单项分值  0  分</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8395D" w14:textId="77777777" w:rsidR="00CC3E5E" w:rsidRPr="0009362D" w:rsidRDefault="00DE4018">
            <w:pPr>
              <w:jc w:val="center"/>
              <w:rPr>
                <w:rFonts w:ascii="宋体" w:hAnsi="宋体" w:cs="宋体"/>
                <w:sz w:val="22"/>
                <w:szCs w:val="22"/>
              </w:rPr>
            </w:pPr>
            <w:r w:rsidRPr="0009362D">
              <w:rPr>
                <w:rFonts w:ascii="宋体" w:hAnsi="宋体" w:cs="宋体" w:hint="eastAsia"/>
                <w:kern w:val="0"/>
                <w:sz w:val="22"/>
                <w:szCs w:val="22"/>
                <w:lang w:bidi="ar"/>
              </w:rPr>
              <w:t>2020年</w:t>
            </w:r>
          </w:p>
        </w:tc>
      </w:tr>
      <w:tr w:rsidR="00CC3E5E" w:rsidRPr="0009362D" w14:paraId="782FCACE" w14:textId="77777777">
        <w:trPr>
          <w:trHeight w:val="1132"/>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04E7E" w14:textId="77777777" w:rsidR="00CC3E5E" w:rsidRPr="0009362D" w:rsidRDefault="00CC3E5E">
            <w:pPr>
              <w:jc w:val="center"/>
              <w:rPr>
                <w:rFonts w:ascii="宋体" w:hAnsi="宋体" w:cs="宋体"/>
                <w:sz w:val="22"/>
                <w:szCs w:val="22"/>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004BA" w14:textId="77777777" w:rsidR="00CC3E5E" w:rsidRPr="0009362D" w:rsidRDefault="00CC3E5E">
            <w:pPr>
              <w:jc w:val="center"/>
              <w:rPr>
                <w:rFonts w:ascii="宋体" w:hAnsi="宋体" w:cs="宋体"/>
                <w:sz w:val="22"/>
                <w:szCs w:val="22"/>
              </w:rPr>
            </w:pP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21BF4"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营业额（万元）</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724F4" w14:textId="77777777" w:rsidR="00CC3E5E" w:rsidRPr="0009362D" w:rsidRDefault="00CC3E5E">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158CA"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82769" w14:textId="77777777" w:rsidR="00CC3E5E" w:rsidRPr="0009362D" w:rsidRDefault="00DE4018">
            <w:pPr>
              <w:widowControl/>
              <w:jc w:val="center"/>
              <w:textAlignment w:val="center"/>
              <w:rPr>
                <w:rFonts w:ascii="宋体" w:hAnsi="宋体" w:cs="宋体"/>
                <w:b/>
                <w:szCs w:val="21"/>
              </w:rPr>
            </w:pPr>
            <w:r w:rsidRPr="0009362D">
              <w:rPr>
                <w:rFonts w:ascii="宋体" w:hAnsi="宋体" w:cs="宋体" w:hint="eastAsia"/>
                <w:kern w:val="0"/>
                <w:szCs w:val="21"/>
                <w:lang w:bidi="ar"/>
              </w:rPr>
              <w:t>≥项目控制价</w:t>
            </w:r>
            <w:r w:rsidRPr="0009362D">
              <w:rPr>
                <w:rStyle w:val="font41"/>
                <w:rFonts w:ascii="宋体" w:hAnsi="宋体" w:cs="宋体" w:hint="eastAsia"/>
                <w:lang w:bidi="ar"/>
              </w:rPr>
              <w:t>2.5</w:t>
            </w:r>
            <w:r w:rsidRPr="0009362D">
              <w:rPr>
                <w:rStyle w:val="font11"/>
                <w:rFonts w:hint="default"/>
                <w:lang w:bidi="ar"/>
              </w:rPr>
              <w:t xml:space="preserve">倍（整数），单项分值 </w:t>
            </w:r>
            <w:r w:rsidRPr="0009362D">
              <w:rPr>
                <w:rStyle w:val="font41"/>
                <w:rFonts w:ascii="宋体" w:hAnsi="宋体" w:cs="宋体" w:hint="eastAsia"/>
                <w:lang w:bidi="ar"/>
              </w:rPr>
              <w:t xml:space="preserve">3 </w:t>
            </w:r>
            <w:r w:rsidRPr="0009362D">
              <w:rPr>
                <w:rStyle w:val="font11"/>
                <w:rFonts w:hint="default"/>
                <w:lang w:bidi="ar"/>
              </w:rPr>
              <w:t>分</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C9B71" w14:textId="77777777" w:rsidR="00CC3E5E" w:rsidRPr="0009362D" w:rsidRDefault="00DE4018">
            <w:pPr>
              <w:widowControl/>
              <w:jc w:val="center"/>
              <w:textAlignment w:val="center"/>
              <w:rPr>
                <w:rFonts w:ascii="宋体" w:hAnsi="宋体" w:cs="宋体"/>
                <w:b/>
                <w:szCs w:val="21"/>
              </w:rPr>
            </w:pPr>
            <w:r w:rsidRPr="0009362D">
              <w:rPr>
                <w:rFonts w:ascii="宋体" w:hAnsi="宋体" w:cs="宋体" w:hint="eastAsia"/>
                <w:kern w:val="0"/>
                <w:szCs w:val="21"/>
                <w:lang w:bidi="ar"/>
              </w:rPr>
              <w:t>（项目控制价</w:t>
            </w:r>
            <w:r w:rsidRPr="0009362D">
              <w:rPr>
                <w:rStyle w:val="font41"/>
                <w:rFonts w:ascii="宋体" w:hAnsi="宋体" w:cs="宋体" w:hint="eastAsia"/>
                <w:lang w:bidi="ar"/>
              </w:rPr>
              <w:t>1.5</w:t>
            </w:r>
            <w:r w:rsidRPr="0009362D">
              <w:rPr>
                <w:rStyle w:val="font11"/>
                <w:rFonts w:hint="default"/>
                <w:lang w:bidi="ar"/>
              </w:rPr>
              <w:t>倍（整数），项目控制价</w:t>
            </w:r>
            <w:r w:rsidRPr="0009362D">
              <w:rPr>
                <w:rStyle w:val="font41"/>
                <w:rFonts w:ascii="宋体" w:hAnsi="宋体" w:cs="宋体" w:hint="eastAsia"/>
                <w:lang w:bidi="ar"/>
              </w:rPr>
              <w:t>2.5</w:t>
            </w:r>
            <w:r w:rsidRPr="0009362D">
              <w:rPr>
                <w:rStyle w:val="font11"/>
                <w:rFonts w:hint="default"/>
                <w:lang w:bidi="ar"/>
              </w:rPr>
              <w:t>倍（整数）），单项分值2</w:t>
            </w:r>
            <w:r w:rsidRPr="0009362D">
              <w:rPr>
                <w:rStyle w:val="font41"/>
                <w:rFonts w:ascii="宋体" w:hAnsi="宋体" w:cs="宋体" w:hint="eastAsia"/>
                <w:lang w:bidi="ar"/>
              </w:rPr>
              <w:t xml:space="preserve"> </w:t>
            </w:r>
            <w:r w:rsidRPr="0009362D">
              <w:rPr>
                <w:rStyle w:val="font11"/>
                <w:rFonts w:hint="default"/>
                <w:lang w:bidi="ar"/>
              </w:rPr>
              <w:t>分</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43604" w14:textId="77777777" w:rsidR="00CC3E5E" w:rsidRPr="0009362D" w:rsidRDefault="00DE4018">
            <w:pPr>
              <w:widowControl/>
              <w:jc w:val="center"/>
              <w:textAlignment w:val="center"/>
              <w:rPr>
                <w:rFonts w:ascii="宋体" w:hAnsi="宋体" w:cs="宋体"/>
                <w:b/>
                <w:szCs w:val="21"/>
              </w:rPr>
            </w:pPr>
            <w:r w:rsidRPr="0009362D">
              <w:rPr>
                <w:rFonts w:ascii="宋体" w:hAnsi="宋体" w:cs="宋体" w:hint="eastAsia"/>
                <w:kern w:val="0"/>
                <w:szCs w:val="21"/>
                <w:lang w:bidi="ar"/>
              </w:rPr>
              <w:t>≤项目控制价</w:t>
            </w:r>
            <w:r w:rsidRPr="0009362D">
              <w:rPr>
                <w:rStyle w:val="font41"/>
                <w:rFonts w:ascii="宋体" w:hAnsi="宋体" w:cs="宋体" w:hint="eastAsia"/>
                <w:lang w:bidi="ar"/>
              </w:rPr>
              <w:t>1.5</w:t>
            </w:r>
            <w:r w:rsidRPr="0009362D">
              <w:rPr>
                <w:rStyle w:val="font11"/>
                <w:rFonts w:hint="default"/>
                <w:lang w:bidi="ar"/>
              </w:rPr>
              <w:t xml:space="preserve">倍（整数），单项分值 </w:t>
            </w:r>
            <w:r w:rsidRPr="0009362D">
              <w:rPr>
                <w:rStyle w:val="font41"/>
                <w:rFonts w:ascii="宋体" w:hAnsi="宋体" w:cs="宋体" w:hint="eastAsia"/>
                <w:lang w:bidi="ar"/>
              </w:rPr>
              <w:t>1</w:t>
            </w:r>
            <w:r w:rsidRPr="0009362D">
              <w:rPr>
                <w:rStyle w:val="font11"/>
                <w:rFonts w:hint="default"/>
                <w:lang w:bidi="ar"/>
              </w:rPr>
              <w:t>分</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8E395"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sz w:val="22"/>
                <w:szCs w:val="22"/>
              </w:rPr>
              <w:t>2020年</w:t>
            </w:r>
          </w:p>
        </w:tc>
      </w:tr>
      <w:tr w:rsidR="00CC3E5E" w:rsidRPr="0009362D" w14:paraId="7C8F1CBC" w14:textId="77777777">
        <w:trPr>
          <w:trHeight w:val="2378"/>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42E74" w14:textId="77777777" w:rsidR="00CC3E5E" w:rsidRPr="0009362D" w:rsidRDefault="00CC3E5E">
            <w:pPr>
              <w:jc w:val="center"/>
              <w:rPr>
                <w:rFonts w:ascii="宋体" w:hAnsi="宋体" w:cs="宋体"/>
                <w:sz w:val="22"/>
                <w:szCs w:val="22"/>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70E74" w14:textId="77777777" w:rsidR="00CC3E5E" w:rsidRPr="0009362D" w:rsidRDefault="00CC3E5E">
            <w:pPr>
              <w:jc w:val="center"/>
              <w:rPr>
                <w:rFonts w:ascii="宋体" w:hAnsi="宋体" w:cs="宋体"/>
                <w:sz w:val="22"/>
                <w:szCs w:val="22"/>
              </w:rPr>
            </w:pP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24AB7"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企业管理体系认证</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90866" w14:textId="77777777" w:rsidR="00CC3E5E" w:rsidRPr="0009362D" w:rsidRDefault="00CC3E5E">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41A8F"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2</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BA0D6"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投标人具有质量管理体系认证、环境管理体系认证、职业健康安全管理体系认证且在有效期内的，得2分。</w:t>
            </w: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6171E" w14:textId="77777777" w:rsidR="00CC3E5E" w:rsidRPr="0009362D" w:rsidRDefault="00CC3E5E">
            <w:pPr>
              <w:widowControl/>
              <w:jc w:val="center"/>
              <w:textAlignment w:val="center"/>
              <w:rPr>
                <w:rFonts w:ascii="宋体" w:hAnsi="宋体" w:cs="宋体"/>
                <w:szCs w:val="21"/>
              </w:rPr>
            </w:pPr>
          </w:p>
          <w:p w14:paraId="6231D0E2"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不属于好档、中档情况的，得0分。</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75907"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注：提供有效期内的相关认证证书扫描件及国家认监委网站（http://www.cnca.gov.cn/）的认证信息截图。（如认证证书注明年审要求的，必须按规定年审且证书有效期内的方为有效）。</w:t>
            </w:r>
          </w:p>
        </w:tc>
      </w:tr>
      <w:tr w:rsidR="00CC3E5E" w:rsidRPr="0009362D" w14:paraId="7F49015E" w14:textId="77777777">
        <w:trPr>
          <w:trHeight w:val="1020"/>
        </w:trPr>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E452C"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2.2.4（2）</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0599C"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技术评分标准</w:t>
            </w: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AB173"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对用户需求书的响应</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68BAE"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40</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95246"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2</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62CE3"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满足用户需求书的要求，且有实质性的优于招标文件条件，得[2,1.6]分。</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4B1D7"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满足用户需求书的要求，对招标文件无偏离，得（1.6,1）分。</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779D8"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有实质性不利于买方的条件，得0分。</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A2D4E" w14:textId="77777777" w:rsidR="00CC3E5E" w:rsidRPr="0009362D" w:rsidRDefault="00CC3E5E">
            <w:pPr>
              <w:jc w:val="left"/>
              <w:rPr>
                <w:rFonts w:ascii="宋体" w:hAnsi="宋体" w:cs="宋体"/>
                <w:sz w:val="22"/>
                <w:szCs w:val="22"/>
              </w:rPr>
            </w:pPr>
          </w:p>
        </w:tc>
      </w:tr>
      <w:tr w:rsidR="00CC3E5E" w:rsidRPr="0009362D" w14:paraId="0F03E569" w14:textId="77777777">
        <w:trPr>
          <w:trHeight w:val="3570"/>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672E7" w14:textId="77777777" w:rsidR="00CC3E5E" w:rsidRPr="0009362D" w:rsidRDefault="00CC3E5E">
            <w:pPr>
              <w:jc w:val="center"/>
              <w:rPr>
                <w:rFonts w:ascii="宋体" w:hAnsi="宋体" w:cs="宋体"/>
                <w:sz w:val="22"/>
                <w:szCs w:val="22"/>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2D639" w14:textId="77777777" w:rsidR="00CC3E5E" w:rsidRPr="0009362D" w:rsidRDefault="00CC3E5E">
            <w:pPr>
              <w:jc w:val="center"/>
              <w:rPr>
                <w:rFonts w:ascii="宋体" w:hAnsi="宋体" w:cs="宋体"/>
                <w:szCs w:val="21"/>
              </w:rPr>
            </w:pP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0F510"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公共区灯箱、</w:t>
            </w:r>
            <w:proofErr w:type="gramStart"/>
            <w:r w:rsidRPr="0009362D">
              <w:rPr>
                <w:rFonts w:ascii="宋体" w:hAnsi="宋体" w:cs="宋体" w:hint="eastAsia"/>
                <w:kern w:val="0"/>
                <w:szCs w:val="21"/>
                <w:lang w:bidi="ar"/>
              </w:rPr>
              <w:t>轨行区</w:t>
            </w:r>
            <w:proofErr w:type="gramEnd"/>
            <w:r w:rsidRPr="0009362D">
              <w:rPr>
                <w:rFonts w:ascii="宋体" w:hAnsi="宋体" w:cs="宋体" w:hint="eastAsia"/>
                <w:kern w:val="0"/>
                <w:szCs w:val="21"/>
                <w:lang w:bidi="ar"/>
              </w:rPr>
              <w:t>灯箱及导向指示牌样板</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65508"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整体效果</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8F52B" w14:textId="77777777" w:rsidR="00CC3E5E" w:rsidRPr="0009362D" w:rsidRDefault="00CC3E5E">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21D67"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8</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EEDC2"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样板无任何光斑和色差，广告灯箱样板的第三方测试报告中最亮点与最暗点照度差不超过10%，公共区灯箱表面平均照度在2500lux以上，</w:t>
            </w:r>
            <w:proofErr w:type="gramStart"/>
            <w:r w:rsidRPr="0009362D">
              <w:rPr>
                <w:rFonts w:ascii="宋体" w:hAnsi="宋体" w:cs="宋体" w:hint="eastAsia"/>
                <w:kern w:val="0"/>
                <w:szCs w:val="21"/>
                <w:lang w:bidi="ar"/>
              </w:rPr>
              <w:t>轨行区</w:t>
            </w:r>
            <w:proofErr w:type="gramEnd"/>
            <w:r w:rsidRPr="0009362D">
              <w:rPr>
                <w:rFonts w:ascii="宋体" w:hAnsi="宋体" w:cs="宋体" w:hint="eastAsia"/>
                <w:kern w:val="0"/>
                <w:szCs w:val="21"/>
                <w:lang w:bidi="ar"/>
              </w:rPr>
              <w:t>灯箱表面平均照度在3500lux以上，广告灯箱表面色温在6000K±300K范围内。得[8,6.4]分。</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3F057"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样板有不明显光斑和色差，广告灯箱样板的第三方测试报告中最亮点与最暗点照度差不超过15%，公共区灯箱表面平均照度在2000lux-2500lux，</w:t>
            </w:r>
            <w:proofErr w:type="gramStart"/>
            <w:r w:rsidRPr="0009362D">
              <w:rPr>
                <w:rFonts w:ascii="宋体" w:hAnsi="宋体" w:cs="宋体" w:hint="eastAsia"/>
                <w:kern w:val="0"/>
                <w:szCs w:val="21"/>
                <w:lang w:bidi="ar"/>
              </w:rPr>
              <w:t>轨行区</w:t>
            </w:r>
            <w:proofErr w:type="gramEnd"/>
            <w:r w:rsidRPr="0009362D">
              <w:rPr>
                <w:rFonts w:ascii="宋体" w:hAnsi="宋体" w:cs="宋体" w:hint="eastAsia"/>
                <w:kern w:val="0"/>
                <w:szCs w:val="21"/>
                <w:lang w:bidi="ar"/>
              </w:rPr>
              <w:t>灯箱表面平均照度在3000lux-3500lux，广告灯箱表面色温在6000K±300K范围内。得（6.4,4）分。</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7EA50"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样板有明显光斑和色差，或广告灯箱样板的第三方测试报告中最亮点与最暗点照度差超过15%，或公共区灯箱表面平均照度在2000lux以下，</w:t>
            </w:r>
            <w:proofErr w:type="gramStart"/>
            <w:r w:rsidRPr="0009362D">
              <w:rPr>
                <w:rFonts w:ascii="宋体" w:hAnsi="宋体" w:cs="宋体" w:hint="eastAsia"/>
                <w:kern w:val="0"/>
                <w:szCs w:val="21"/>
                <w:lang w:bidi="ar"/>
              </w:rPr>
              <w:t>或轨行</w:t>
            </w:r>
            <w:proofErr w:type="gramEnd"/>
            <w:r w:rsidRPr="0009362D">
              <w:rPr>
                <w:rFonts w:ascii="宋体" w:hAnsi="宋体" w:cs="宋体" w:hint="eastAsia"/>
                <w:kern w:val="0"/>
                <w:szCs w:val="21"/>
                <w:lang w:bidi="ar"/>
              </w:rPr>
              <w:t>区灯箱表面平均照度在3000lux以下，或广告灯箱表面色温不在6000K±300K范围内。得0分。</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4B517" w14:textId="77777777" w:rsidR="00CC3E5E" w:rsidRPr="0009362D" w:rsidRDefault="00CC3E5E">
            <w:pPr>
              <w:jc w:val="left"/>
              <w:rPr>
                <w:rFonts w:ascii="宋体" w:hAnsi="宋体" w:cs="宋体"/>
                <w:sz w:val="22"/>
                <w:szCs w:val="22"/>
              </w:rPr>
            </w:pPr>
          </w:p>
        </w:tc>
      </w:tr>
      <w:tr w:rsidR="00CC3E5E" w:rsidRPr="0009362D" w14:paraId="3067E61C" w14:textId="77777777">
        <w:trPr>
          <w:trHeight w:val="5100"/>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4AD83" w14:textId="77777777" w:rsidR="00CC3E5E" w:rsidRPr="0009362D" w:rsidRDefault="00CC3E5E">
            <w:pPr>
              <w:jc w:val="center"/>
              <w:rPr>
                <w:rFonts w:ascii="宋体" w:hAnsi="宋体" w:cs="宋体"/>
                <w:sz w:val="22"/>
                <w:szCs w:val="22"/>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12F31" w14:textId="77777777" w:rsidR="00CC3E5E" w:rsidRPr="0009362D" w:rsidRDefault="00CC3E5E">
            <w:pPr>
              <w:jc w:val="center"/>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C31E9" w14:textId="77777777" w:rsidR="00CC3E5E" w:rsidRPr="0009362D" w:rsidRDefault="00CC3E5E">
            <w:pPr>
              <w:jc w:val="center"/>
              <w:rPr>
                <w:rFonts w:ascii="宋体" w:hAnsi="宋体" w:cs="宋体"/>
                <w:szCs w:val="21"/>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37995"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加工工艺</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C1CF9" w14:textId="77777777" w:rsidR="00CC3E5E" w:rsidRPr="0009362D" w:rsidRDefault="00CC3E5E">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0601C"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40257"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箱体整体外观美观，结构合理，制作精良，无破损，箱内连接件牢固，广告灯箱挂画板下拉顺畅。箱体表面及内部构件没有容易造成人员受伤的毛口、毛刺、尖角。LED光源模块化。箱体内布局规范，检修空间充足，散热性能好。可实现整体广告灯箱X/Y/Z三维方向±3CM以上的自身调节。单项分值[4，3.2]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A9A38"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箱体整体外观较美观，结构较合理，制作较精良，无破损，箱内连接件较牢固，广告灯箱挂画板</w:t>
            </w:r>
            <w:proofErr w:type="gramStart"/>
            <w:r w:rsidRPr="0009362D">
              <w:rPr>
                <w:rFonts w:ascii="宋体" w:hAnsi="宋体" w:cs="宋体" w:hint="eastAsia"/>
                <w:kern w:val="0"/>
                <w:szCs w:val="21"/>
                <w:lang w:bidi="ar"/>
              </w:rPr>
              <w:t>下拉较顺畅</w:t>
            </w:r>
            <w:proofErr w:type="gramEnd"/>
            <w:r w:rsidRPr="0009362D">
              <w:rPr>
                <w:rFonts w:ascii="宋体" w:hAnsi="宋体" w:cs="宋体" w:hint="eastAsia"/>
                <w:kern w:val="0"/>
                <w:szCs w:val="21"/>
                <w:lang w:bidi="ar"/>
              </w:rPr>
              <w:t>。灯箱表面及内部构件没有容易造成人员受伤的毛口、毛刺、尖角。LED光源模块化。箱体内布局比较规范，检修空间较充足，散热性能较好。可实现整体广告灯箱X/Y/Z三维方向±2CM～±3CM的自身调节。单项分值（3.2，2）。</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B55A6"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箱体整体外观不美观，或结构不合理，或制作不精良，或有破损，或箱内连接件不牢固，或广告灯箱挂画板下拉不顺畅。或灯箱表面及内部构件有容易造成人员受伤的毛口、毛刺、尖角。或LED光源没有模块化处理。或箱体内布局不规范，或检修空间不足，或不能散热。或不可实现整体广告灯箱X/Y/Z三维方向±2CM以上的自身调节。单项分值[2，0]。</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18C16" w14:textId="77777777" w:rsidR="00CC3E5E" w:rsidRPr="0009362D" w:rsidRDefault="00CC3E5E">
            <w:pPr>
              <w:jc w:val="left"/>
              <w:rPr>
                <w:rFonts w:ascii="宋体" w:hAnsi="宋体" w:cs="宋体"/>
                <w:sz w:val="22"/>
                <w:szCs w:val="22"/>
              </w:rPr>
            </w:pPr>
          </w:p>
        </w:tc>
      </w:tr>
      <w:tr w:rsidR="00CC3E5E" w:rsidRPr="0009362D" w14:paraId="224D75CD" w14:textId="77777777">
        <w:trPr>
          <w:trHeight w:val="3060"/>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389E7" w14:textId="77777777" w:rsidR="00CC3E5E" w:rsidRPr="0009362D" w:rsidRDefault="00CC3E5E">
            <w:pPr>
              <w:jc w:val="center"/>
              <w:rPr>
                <w:rFonts w:ascii="宋体" w:hAnsi="宋体" w:cs="宋体"/>
                <w:sz w:val="22"/>
                <w:szCs w:val="22"/>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E3291" w14:textId="77777777" w:rsidR="00CC3E5E" w:rsidRPr="0009362D" w:rsidRDefault="00CC3E5E">
            <w:pPr>
              <w:jc w:val="center"/>
              <w:rPr>
                <w:rFonts w:ascii="宋体" w:hAnsi="宋体" w:cs="宋体"/>
                <w:szCs w:val="21"/>
              </w:rPr>
            </w:pP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6C1BD"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设计方案</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33A11" w14:textId="77777777" w:rsidR="00CC3E5E" w:rsidRPr="0009362D" w:rsidRDefault="00CC3E5E">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75FD0"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38CE6"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设计方案符合用户需求书要求，公共区灯箱与玻璃墙面接口设计清晰合理。站外标识柱防护等级达到IP55。设计图纸表达清晰、说明齐全。单项分值[6，4.8]。</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12154"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设计方案基本符合用户需求书要求。公共区灯箱与玻璃墙面接口设计较清晰合理。站外标识柱防护等级达到IP54。设计图纸表达较清晰、</w:t>
            </w:r>
            <w:proofErr w:type="gramStart"/>
            <w:r w:rsidRPr="0009362D">
              <w:rPr>
                <w:rFonts w:ascii="宋体" w:hAnsi="宋体" w:cs="宋体" w:hint="eastAsia"/>
                <w:kern w:val="0"/>
                <w:szCs w:val="21"/>
                <w:lang w:bidi="ar"/>
              </w:rPr>
              <w:t>说明较</w:t>
            </w:r>
            <w:proofErr w:type="gramEnd"/>
            <w:r w:rsidRPr="0009362D">
              <w:rPr>
                <w:rFonts w:ascii="宋体" w:hAnsi="宋体" w:cs="宋体" w:hint="eastAsia"/>
                <w:kern w:val="0"/>
                <w:szCs w:val="21"/>
                <w:lang w:bidi="ar"/>
              </w:rPr>
              <w:t>齐全。单项分值（4.8，3）。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8822F"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设计方案大部分不符合用户需求书要求。公共区灯箱与玻璃墙面接口设计不清晰、不合理（没有提供为0分）。站外标识柱防护等级不能达到IP54。设计图纸表达不清晰、说明不齐全。单项分值[3，0]。</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729DB" w14:textId="77777777" w:rsidR="00CC3E5E" w:rsidRPr="0009362D" w:rsidRDefault="00CC3E5E">
            <w:pPr>
              <w:jc w:val="left"/>
              <w:rPr>
                <w:rFonts w:ascii="宋体" w:hAnsi="宋体" w:cs="宋体"/>
                <w:sz w:val="22"/>
                <w:szCs w:val="22"/>
              </w:rPr>
            </w:pPr>
          </w:p>
        </w:tc>
      </w:tr>
      <w:tr w:rsidR="00CC3E5E" w:rsidRPr="0009362D" w14:paraId="145218FE" w14:textId="77777777">
        <w:trPr>
          <w:trHeight w:val="1020"/>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CF8A4" w14:textId="77777777" w:rsidR="00CC3E5E" w:rsidRPr="0009362D" w:rsidRDefault="00CC3E5E">
            <w:pPr>
              <w:jc w:val="center"/>
              <w:rPr>
                <w:rFonts w:ascii="宋体" w:hAnsi="宋体" w:cs="宋体"/>
                <w:sz w:val="22"/>
                <w:szCs w:val="22"/>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B63C6" w14:textId="77777777" w:rsidR="00CC3E5E" w:rsidRPr="0009362D" w:rsidRDefault="00CC3E5E">
            <w:pPr>
              <w:jc w:val="center"/>
              <w:rPr>
                <w:rFonts w:ascii="宋体" w:hAnsi="宋体" w:cs="宋体"/>
                <w:szCs w:val="21"/>
              </w:rPr>
            </w:pP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F859C"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节能降耗</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593FA"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公共区灯箱功率</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AC3A6" w14:textId="77777777" w:rsidR="00CC3E5E" w:rsidRPr="0009362D" w:rsidRDefault="00CC3E5E">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08B73"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293F2"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第三方测试报告中12封公共区灯箱整体功率在230W以下。得[6,4.8]分。</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2643C" w14:textId="77777777" w:rsidR="00CC3E5E" w:rsidRPr="0009362D" w:rsidRDefault="00DE4018">
            <w:pPr>
              <w:widowControl/>
              <w:textAlignment w:val="center"/>
              <w:rPr>
                <w:rFonts w:ascii="宋体" w:hAnsi="宋体" w:cs="宋体"/>
                <w:kern w:val="0"/>
                <w:szCs w:val="21"/>
                <w:lang w:bidi="ar"/>
              </w:rPr>
            </w:pPr>
            <w:r w:rsidRPr="0009362D">
              <w:rPr>
                <w:rFonts w:ascii="宋体" w:hAnsi="宋体" w:cs="宋体" w:hint="eastAsia"/>
                <w:kern w:val="0"/>
                <w:szCs w:val="21"/>
                <w:lang w:bidi="ar"/>
              </w:rPr>
              <w:t>第三方测试报告中12封公共区灯箱整体功率在</w:t>
            </w:r>
          </w:p>
          <w:p w14:paraId="7C1C29E9"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230W-280W。得（4.8，3）分。</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0C0DC"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第三方测试报告中12封公共区灯箱整体功率在280W以上。得0分。</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3A371" w14:textId="77777777" w:rsidR="00CC3E5E" w:rsidRPr="0009362D" w:rsidRDefault="00CC3E5E">
            <w:pPr>
              <w:jc w:val="left"/>
              <w:rPr>
                <w:rFonts w:ascii="宋体" w:hAnsi="宋体" w:cs="宋体"/>
                <w:sz w:val="22"/>
                <w:szCs w:val="22"/>
              </w:rPr>
            </w:pPr>
          </w:p>
        </w:tc>
      </w:tr>
      <w:tr w:rsidR="00CC3E5E" w:rsidRPr="0009362D" w14:paraId="4921A3CB" w14:textId="77777777">
        <w:trPr>
          <w:trHeight w:val="1020"/>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5942D" w14:textId="77777777" w:rsidR="00CC3E5E" w:rsidRPr="0009362D" w:rsidRDefault="00CC3E5E">
            <w:pPr>
              <w:jc w:val="center"/>
              <w:rPr>
                <w:rFonts w:ascii="宋体" w:hAnsi="宋体" w:cs="宋体"/>
                <w:sz w:val="22"/>
                <w:szCs w:val="22"/>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25C44" w14:textId="77777777" w:rsidR="00CC3E5E" w:rsidRPr="0009362D" w:rsidRDefault="00CC3E5E">
            <w:pPr>
              <w:jc w:val="center"/>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A4EFB" w14:textId="77777777" w:rsidR="00CC3E5E" w:rsidRPr="0009362D" w:rsidRDefault="00CC3E5E">
            <w:pPr>
              <w:jc w:val="center"/>
              <w:rPr>
                <w:rFonts w:ascii="宋体" w:hAnsi="宋体" w:cs="宋体"/>
                <w:szCs w:val="21"/>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4C874" w14:textId="77777777" w:rsidR="00CC3E5E" w:rsidRPr="0009362D" w:rsidRDefault="00DE4018">
            <w:pPr>
              <w:widowControl/>
              <w:jc w:val="center"/>
              <w:textAlignment w:val="center"/>
              <w:rPr>
                <w:rFonts w:ascii="宋体" w:hAnsi="宋体" w:cs="宋体"/>
                <w:szCs w:val="21"/>
              </w:rPr>
            </w:pPr>
            <w:proofErr w:type="gramStart"/>
            <w:r w:rsidRPr="0009362D">
              <w:rPr>
                <w:rFonts w:ascii="宋体" w:hAnsi="宋体" w:cs="宋体" w:hint="eastAsia"/>
                <w:kern w:val="0"/>
                <w:szCs w:val="21"/>
                <w:lang w:bidi="ar"/>
              </w:rPr>
              <w:t>轨行区</w:t>
            </w:r>
            <w:proofErr w:type="gramEnd"/>
            <w:r w:rsidRPr="0009362D">
              <w:rPr>
                <w:rFonts w:ascii="宋体" w:hAnsi="宋体" w:cs="宋体" w:hint="eastAsia"/>
                <w:kern w:val="0"/>
                <w:szCs w:val="21"/>
                <w:lang w:bidi="ar"/>
              </w:rPr>
              <w:t>灯箱功率</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AE434" w14:textId="77777777" w:rsidR="00CC3E5E" w:rsidRPr="0009362D" w:rsidRDefault="00CC3E5E">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18577"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A19B1"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第三方测试报告中</w:t>
            </w:r>
            <w:proofErr w:type="gramStart"/>
            <w:r w:rsidRPr="0009362D">
              <w:rPr>
                <w:rFonts w:ascii="宋体" w:hAnsi="宋体" w:cs="宋体" w:hint="eastAsia"/>
                <w:kern w:val="0"/>
                <w:szCs w:val="21"/>
                <w:lang w:bidi="ar"/>
              </w:rPr>
              <w:t>12封轨行区</w:t>
            </w:r>
            <w:proofErr w:type="gramEnd"/>
            <w:r w:rsidRPr="0009362D">
              <w:rPr>
                <w:rFonts w:ascii="宋体" w:hAnsi="宋体" w:cs="宋体" w:hint="eastAsia"/>
                <w:kern w:val="0"/>
                <w:szCs w:val="21"/>
                <w:lang w:bidi="ar"/>
              </w:rPr>
              <w:t>灯箱整体功率在300W以下。得[6,4.8]分</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8980E"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第三方测试报告中</w:t>
            </w:r>
            <w:proofErr w:type="gramStart"/>
            <w:r w:rsidRPr="0009362D">
              <w:rPr>
                <w:rFonts w:ascii="宋体" w:hAnsi="宋体" w:cs="宋体" w:hint="eastAsia"/>
                <w:kern w:val="0"/>
                <w:szCs w:val="21"/>
                <w:lang w:bidi="ar"/>
              </w:rPr>
              <w:t>12封轨行区</w:t>
            </w:r>
            <w:proofErr w:type="gramEnd"/>
            <w:r w:rsidRPr="0009362D">
              <w:rPr>
                <w:rFonts w:ascii="宋体" w:hAnsi="宋体" w:cs="宋体" w:hint="eastAsia"/>
                <w:kern w:val="0"/>
                <w:szCs w:val="21"/>
                <w:lang w:bidi="ar"/>
              </w:rPr>
              <w:t>灯箱整体功率在300W-350W。得（4.8，3）分。</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E3B7C" w14:textId="77777777" w:rsidR="00CC3E5E" w:rsidRPr="0009362D" w:rsidRDefault="00DE4018">
            <w:pPr>
              <w:widowControl/>
              <w:textAlignment w:val="center"/>
              <w:rPr>
                <w:rFonts w:ascii="宋体" w:hAnsi="宋体" w:cs="宋体"/>
                <w:szCs w:val="21"/>
              </w:rPr>
            </w:pPr>
            <w:r w:rsidRPr="0009362D">
              <w:rPr>
                <w:rFonts w:ascii="宋体" w:hAnsi="宋体" w:cs="宋体" w:hint="eastAsia"/>
                <w:kern w:val="0"/>
                <w:szCs w:val="21"/>
                <w:lang w:bidi="ar"/>
              </w:rPr>
              <w:t>第三方测试报告中</w:t>
            </w:r>
            <w:proofErr w:type="gramStart"/>
            <w:r w:rsidRPr="0009362D">
              <w:rPr>
                <w:rFonts w:ascii="宋体" w:hAnsi="宋体" w:cs="宋体" w:hint="eastAsia"/>
                <w:kern w:val="0"/>
                <w:szCs w:val="21"/>
                <w:lang w:bidi="ar"/>
              </w:rPr>
              <w:t>12封轨行区</w:t>
            </w:r>
            <w:proofErr w:type="gramEnd"/>
            <w:r w:rsidRPr="0009362D">
              <w:rPr>
                <w:rFonts w:ascii="宋体" w:hAnsi="宋体" w:cs="宋体" w:hint="eastAsia"/>
                <w:kern w:val="0"/>
                <w:szCs w:val="21"/>
                <w:lang w:bidi="ar"/>
              </w:rPr>
              <w:t>灯箱整体功率在350W以上。得0分。</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CDB2F" w14:textId="77777777" w:rsidR="00CC3E5E" w:rsidRPr="0009362D" w:rsidRDefault="00CC3E5E">
            <w:pPr>
              <w:jc w:val="left"/>
              <w:rPr>
                <w:rFonts w:ascii="宋体" w:hAnsi="宋体" w:cs="宋体"/>
                <w:sz w:val="22"/>
                <w:szCs w:val="22"/>
              </w:rPr>
            </w:pPr>
          </w:p>
        </w:tc>
      </w:tr>
      <w:tr w:rsidR="00CC3E5E" w:rsidRPr="0009362D" w14:paraId="3D20884C" w14:textId="77777777">
        <w:trPr>
          <w:trHeight w:val="4400"/>
        </w:trPr>
        <w:tc>
          <w:tcPr>
            <w:tcW w:w="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57731" w14:textId="77777777" w:rsidR="00CC3E5E" w:rsidRPr="0009362D" w:rsidRDefault="00CC3E5E">
            <w:pPr>
              <w:jc w:val="center"/>
              <w:rPr>
                <w:rFonts w:ascii="宋体" w:hAnsi="宋体" w:cs="宋体"/>
                <w:sz w:val="22"/>
                <w:szCs w:val="22"/>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A617A" w14:textId="77777777" w:rsidR="00CC3E5E" w:rsidRPr="0009362D" w:rsidRDefault="00CC3E5E">
            <w:pPr>
              <w:jc w:val="center"/>
              <w:rPr>
                <w:rFonts w:ascii="宋体" w:hAnsi="宋体" w:cs="宋体"/>
                <w:szCs w:val="21"/>
              </w:rPr>
            </w:pP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A5486"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类似工程业绩</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94BEE" w14:textId="77777777" w:rsidR="00CC3E5E" w:rsidRPr="0009362D" w:rsidRDefault="00CC3E5E">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2CC98"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8</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FB0FE" w14:textId="77777777" w:rsidR="00CC3E5E" w:rsidRPr="0009362D" w:rsidRDefault="00DE4018">
            <w:pPr>
              <w:widowControl/>
              <w:jc w:val="left"/>
              <w:textAlignment w:val="center"/>
              <w:rPr>
                <w:rFonts w:ascii="宋体" w:hAnsi="宋体" w:cs="宋体"/>
                <w:szCs w:val="21"/>
              </w:rPr>
            </w:pPr>
            <w:r w:rsidRPr="0009362D">
              <w:rPr>
                <w:rFonts w:ascii="宋体" w:hAnsi="宋体" w:cs="宋体" w:hint="eastAsia"/>
                <w:kern w:val="0"/>
                <w:szCs w:val="21"/>
                <w:lang w:bidi="ar"/>
              </w:rPr>
              <w:t>投标人在投标截止日期前五年内（2017年1月1日至今）3个完成过质量合格的国内轨道交通、或3个及以上高铁车站、或机场）国内广告灯箱项目货物采购</w:t>
            </w:r>
            <w:r w:rsidRPr="0009362D">
              <w:rPr>
                <w:rFonts w:ascii="宋体" w:hAnsi="宋体" w:cs="宋体"/>
                <w:szCs w:val="21"/>
                <w:lang w:bidi="ar"/>
              </w:rPr>
              <w:t>（或采购包安装）</w:t>
            </w:r>
            <w:r w:rsidRPr="0009362D">
              <w:rPr>
                <w:rFonts w:ascii="宋体" w:hAnsi="宋体" w:cs="宋体" w:hint="eastAsia"/>
                <w:kern w:val="0"/>
                <w:szCs w:val="21"/>
                <w:lang w:bidi="ar"/>
              </w:rPr>
              <w:t>项目，且单项合同金额不少于1000万元，5项或以上，得8分。</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5EEF1" w14:textId="77777777" w:rsidR="00CC3E5E" w:rsidRPr="0009362D" w:rsidRDefault="00DE4018">
            <w:pPr>
              <w:widowControl/>
              <w:jc w:val="left"/>
              <w:textAlignment w:val="center"/>
              <w:rPr>
                <w:rFonts w:ascii="宋体" w:hAnsi="宋体" w:cs="宋体"/>
                <w:szCs w:val="21"/>
              </w:rPr>
            </w:pPr>
            <w:r w:rsidRPr="0009362D">
              <w:rPr>
                <w:rFonts w:ascii="宋体" w:hAnsi="宋体" w:cs="宋体" w:hint="eastAsia"/>
                <w:kern w:val="0"/>
                <w:szCs w:val="21"/>
                <w:lang w:bidi="ar"/>
              </w:rPr>
              <w:t>投标人在投标截止日期前五年内（2017年1月1日至今）2个完成过质量合格的国内轨道交通、或2个及以上高铁车站、或机场国内广告灯箱项目货物采购</w:t>
            </w:r>
            <w:r w:rsidRPr="0009362D">
              <w:rPr>
                <w:rFonts w:ascii="宋体" w:hAnsi="宋体" w:cs="宋体"/>
                <w:szCs w:val="21"/>
                <w:lang w:bidi="ar"/>
              </w:rPr>
              <w:t>（或采购包安装）</w:t>
            </w:r>
            <w:r w:rsidRPr="0009362D">
              <w:rPr>
                <w:rFonts w:ascii="宋体" w:hAnsi="宋体" w:cs="宋体" w:hint="eastAsia"/>
                <w:kern w:val="0"/>
                <w:szCs w:val="21"/>
                <w:lang w:bidi="ar"/>
              </w:rPr>
              <w:t>项目，且单项合同金额不少于 1000万元，（4-2）项得（6.4~3.2）分。</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C7854" w14:textId="77777777" w:rsidR="00CC3E5E" w:rsidRPr="0009362D" w:rsidRDefault="00DE4018">
            <w:pPr>
              <w:widowControl/>
              <w:jc w:val="left"/>
              <w:textAlignment w:val="center"/>
              <w:rPr>
                <w:rFonts w:ascii="宋体" w:hAnsi="宋体" w:cs="宋体"/>
                <w:szCs w:val="21"/>
              </w:rPr>
            </w:pPr>
            <w:r w:rsidRPr="0009362D">
              <w:rPr>
                <w:rFonts w:ascii="宋体" w:hAnsi="宋体" w:cs="宋体" w:hint="eastAsia"/>
                <w:kern w:val="0"/>
                <w:szCs w:val="21"/>
                <w:lang w:bidi="ar"/>
              </w:rPr>
              <w:t>投标人在投标截止日期前五年内（2017年1月1日至今）1个完成过质量合格的国内轨道交通、或1个及以上高铁车站、或机场国内广告灯箱项目货物采购</w:t>
            </w:r>
            <w:r w:rsidRPr="0009362D">
              <w:rPr>
                <w:rFonts w:ascii="宋体" w:hAnsi="宋体" w:cs="宋体"/>
                <w:szCs w:val="21"/>
                <w:lang w:bidi="ar"/>
              </w:rPr>
              <w:t>（或采购包安装）</w:t>
            </w:r>
            <w:r w:rsidRPr="0009362D">
              <w:rPr>
                <w:rFonts w:ascii="宋体" w:hAnsi="宋体" w:cs="宋体" w:hint="eastAsia"/>
                <w:kern w:val="0"/>
                <w:szCs w:val="21"/>
                <w:lang w:bidi="ar"/>
              </w:rPr>
              <w:t>项目，且单项合同金额不少于1000万元，1项1.6分，没有0分。</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11431" w14:textId="77777777" w:rsidR="00CC3E5E" w:rsidRPr="0009362D" w:rsidRDefault="00DE4018">
            <w:pPr>
              <w:widowControl/>
              <w:jc w:val="left"/>
              <w:textAlignment w:val="center"/>
              <w:rPr>
                <w:rFonts w:ascii="宋体" w:hAnsi="宋体" w:cs="宋体"/>
                <w:sz w:val="22"/>
                <w:szCs w:val="22"/>
              </w:rPr>
            </w:pPr>
            <w:r w:rsidRPr="0009362D">
              <w:rPr>
                <w:rFonts w:ascii="宋体" w:hAnsi="宋体" w:cs="宋体" w:hint="eastAsia"/>
                <w:kern w:val="0"/>
                <w:sz w:val="22"/>
                <w:szCs w:val="22"/>
                <w:lang w:bidi="ar"/>
              </w:rPr>
              <w:t>注：均需提供采购合同签订时间为</w:t>
            </w:r>
            <w:r w:rsidRPr="0009362D">
              <w:rPr>
                <w:rStyle w:val="font31"/>
                <w:color w:val="auto"/>
                <w:lang w:bidi="ar"/>
              </w:rPr>
              <w:t>201</w:t>
            </w:r>
            <w:r w:rsidRPr="0009362D">
              <w:rPr>
                <w:rStyle w:val="font31"/>
                <w:rFonts w:hint="eastAsia"/>
                <w:color w:val="auto"/>
                <w:lang w:bidi="ar"/>
              </w:rPr>
              <w:t>7</w:t>
            </w:r>
            <w:r w:rsidRPr="0009362D">
              <w:rPr>
                <w:rStyle w:val="font21"/>
                <w:rFonts w:hint="default"/>
                <w:lang w:bidi="ar"/>
              </w:rPr>
              <w:t>年</w:t>
            </w:r>
            <w:r w:rsidRPr="0009362D">
              <w:rPr>
                <w:rStyle w:val="font31"/>
                <w:color w:val="auto"/>
                <w:lang w:bidi="ar"/>
              </w:rPr>
              <w:t>1</w:t>
            </w:r>
            <w:r w:rsidRPr="0009362D">
              <w:rPr>
                <w:rStyle w:val="font21"/>
                <w:rFonts w:hint="default"/>
                <w:lang w:bidi="ar"/>
              </w:rPr>
              <w:t>月</w:t>
            </w:r>
            <w:r w:rsidRPr="0009362D">
              <w:rPr>
                <w:rStyle w:val="font31"/>
                <w:color w:val="auto"/>
                <w:lang w:bidi="ar"/>
              </w:rPr>
              <w:t>1</w:t>
            </w:r>
            <w:r w:rsidRPr="0009362D">
              <w:rPr>
                <w:rStyle w:val="font21"/>
                <w:rFonts w:hint="default"/>
                <w:lang w:bidi="ar"/>
              </w:rPr>
              <w:t>日至今的采购合同复印件（须同时包含合同封面、协议书签字盖章页、供货清单和经建设单位确认的验收报告或验收证明）。合同的签署时间应在上述时间范围内。如果上述资料未能清晰反映有关特征及必要信息的，还需提供由业主出具的加盖业主单位公章的证明材料原件。（中标候选人投标文件中提交的所有类似工程业绩将在网上公示）</w:t>
            </w:r>
          </w:p>
        </w:tc>
      </w:tr>
      <w:tr w:rsidR="00CC3E5E" w:rsidRPr="0009362D" w14:paraId="7DF35868" w14:textId="77777777">
        <w:trPr>
          <w:trHeight w:val="1365"/>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9A60D" w14:textId="77777777" w:rsidR="00CC3E5E" w:rsidRPr="0009362D" w:rsidRDefault="00DE4018">
            <w:pPr>
              <w:widowControl/>
              <w:jc w:val="left"/>
              <w:textAlignment w:val="center"/>
              <w:rPr>
                <w:rFonts w:ascii="宋体" w:hAnsi="宋体" w:cs="宋体"/>
                <w:szCs w:val="21"/>
              </w:rPr>
            </w:pPr>
            <w:r w:rsidRPr="0009362D">
              <w:rPr>
                <w:rFonts w:ascii="宋体" w:hAnsi="宋体" w:cs="宋体" w:hint="eastAsia"/>
                <w:kern w:val="0"/>
                <w:szCs w:val="21"/>
                <w:lang w:bidi="ar"/>
              </w:rPr>
              <w:t>2.2.4（3）</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3FD6B"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投标报价评分标准</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DAA4B" w14:textId="77777777" w:rsidR="00CC3E5E" w:rsidRPr="0009362D" w:rsidRDefault="00CC3E5E">
            <w:pPr>
              <w:jc w:val="center"/>
              <w:rPr>
                <w:rFonts w:ascii="宋体" w:hAnsi="宋体" w:cs="宋体"/>
                <w:szCs w:val="21"/>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AD077" w14:textId="77777777" w:rsidR="00CC3E5E" w:rsidRPr="0009362D" w:rsidRDefault="00DE4018">
            <w:pPr>
              <w:widowControl/>
              <w:jc w:val="center"/>
              <w:textAlignment w:val="center"/>
              <w:rPr>
                <w:rFonts w:ascii="宋体" w:hAnsi="宋体" w:cs="宋体"/>
                <w:szCs w:val="21"/>
              </w:rPr>
            </w:pPr>
            <w:r w:rsidRPr="0009362D">
              <w:rPr>
                <w:rFonts w:ascii="宋体" w:hAnsi="宋体" w:cs="宋体" w:hint="eastAsia"/>
                <w:kern w:val="0"/>
                <w:szCs w:val="21"/>
                <w:lang w:bidi="ar"/>
              </w:rPr>
              <w:t>偏差率</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C6189"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50</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6ABCD"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50</w:t>
            </w:r>
          </w:p>
        </w:tc>
        <w:tc>
          <w:tcPr>
            <w:tcW w:w="549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98194" w14:textId="77777777" w:rsidR="00CC3E5E" w:rsidRPr="0009362D" w:rsidRDefault="00DE4018">
            <w:pPr>
              <w:widowControl/>
              <w:jc w:val="center"/>
              <w:textAlignment w:val="center"/>
              <w:rPr>
                <w:rFonts w:ascii="宋体" w:hAnsi="宋体" w:cs="宋体"/>
                <w:sz w:val="22"/>
                <w:szCs w:val="22"/>
              </w:rPr>
            </w:pPr>
            <w:r w:rsidRPr="0009362D">
              <w:rPr>
                <w:rFonts w:ascii="宋体" w:hAnsi="宋体" w:cs="宋体" w:hint="eastAsia"/>
                <w:kern w:val="0"/>
                <w:sz w:val="22"/>
                <w:szCs w:val="22"/>
                <w:lang w:bidi="ar"/>
              </w:rPr>
              <w:t>当投标价等于评标基准价时得满分，投标价每高于评标基准价1%，扣1分，每低于评标基准价1%，扣0.5分，最多扣50分，得分精确到小数点后两位。</w:t>
            </w:r>
          </w:p>
        </w:tc>
        <w:tc>
          <w:tcPr>
            <w:tcW w:w="30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D0E1E" w14:textId="77777777" w:rsidR="00CC3E5E" w:rsidRPr="0009362D" w:rsidRDefault="00CC3E5E">
            <w:pPr>
              <w:rPr>
                <w:rFonts w:ascii="宋体" w:hAnsi="宋体" w:cs="宋体"/>
                <w:sz w:val="22"/>
                <w:szCs w:val="22"/>
              </w:rPr>
            </w:pPr>
          </w:p>
        </w:tc>
      </w:tr>
    </w:tbl>
    <w:p w14:paraId="7B9380DE" w14:textId="77777777" w:rsidR="00CC3E5E" w:rsidRPr="0009362D" w:rsidRDefault="00CC3E5E">
      <w:pPr>
        <w:spacing w:line="400" w:lineRule="exact"/>
        <w:rPr>
          <w:rFonts w:ascii="宋体" w:hAnsi="宋体"/>
          <w:bCs/>
          <w:sz w:val="18"/>
        </w:rPr>
      </w:pPr>
    </w:p>
    <w:p w14:paraId="64C3C4D9" w14:textId="77777777" w:rsidR="00CC3E5E" w:rsidRPr="0009362D" w:rsidRDefault="00CC3E5E">
      <w:pPr>
        <w:spacing w:line="400" w:lineRule="exact"/>
        <w:rPr>
          <w:rFonts w:ascii="宋体" w:hAnsi="宋体"/>
          <w:bCs/>
          <w:sz w:val="18"/>
        </w:rPr>
      </w:pPr>
    </w:p>
    <w:p w14:paraId="4563B0F1" w14:textId="77777777" w:rsidR="00CC3E5E" w:rsidRPr="0009362D" w:rsidRDefault="00CC3E5E">
      <w:pPr>
        <w:spacing w:line="400" w:lineRule="exact"/>
        <w:rPr>
          <w:rFonts w:ascii="宋体" w:hAnsi="宋体"/>
          <w:szCs w:val="22"/>
        </w:rPr>
        <w:sectPr w:rsidR="00CC3E5E" w:rsidRPr="0009362D">
          <w:pgSz w:w="16838" w:h="11906" w:orient="landscape"/>
          <w:pgMar w:top="1797" w:right="1387" w:bottom="1797" w:left="1440" w:header="851" w:footer="992" w:gutter="0"/>
          <w:cols w:space="425"/>
          <w:docGrid w:linePitch="312"/>
        </w:sectPr>
      </w:pPr>
    </w:p>
    <w:p w14:paraId="1C87EDE9" w14:textId="77777777" w:rsidR="00CC3E5E" w:rsidRPr="0009362D" w:rsidRDefault="00DE4018">
      <w:pPr>
        <w:spacing w:line="400" w:lineRule="exact"/>
        <w:rPr>
          <w:rFonts w:ascii="宋体" w:hAnsi="宋体"/>
          <w:szCs w:val="22"/>
        </w:rPr>
      </w:pPr>
      <w:r w:rsidRPr="0009362D">
        <w:rPr>
          <w:rFonts w:ascii="宋体" w:hAnsi="宋体" w:hint="eastAsia"/>
          <w:szCs w:val="22"/>
        </w:rPr>
        <w:lastRenderedPageBreak/>
        <w:t>备注：</w:t>
      </w:r>
    </w:p>
    <w:tbl>
      <w:tblPr>
        <w:tblW w:w="0" w:type="auto"/>
        <w:tblInd w:w="90" w:type="dxa"/>
        <w:tblLook w:val="04A0" w:firstRow="1" w:lastRow="0" w:firstColumn="1" w:lastColumn="0" w:noHBand="0" w:noVBand="1"/>
      </w:tblPr>
      <w:tblGrid>
        <w:gridCol w:w="1457"/>
        <w:gridCol w:w="2015"/>
        <w:gridCol w:w="1696"/>
        <w:gridCol w:w="508"/>
        <w:gridCol w:w="508"/>
        <w:gridCol w:w="508"/>
        <w:gridCol w:w="508"/>
        <w:gridCol w:w="508"/>
        <w:gridCol w:w="508"/>
      </w:tblGrid>
      <w:tr w:rsidR="00CC3E5E" w:rsidRPr="0009362D" w14:paraId="23E80AE1" w14:textId="77777777">
        <w:trPr>
          <w:trHeight w:val="270"/>
        </w:trPr>
        <w:tc>
          <w:tcPr>
            <w:tcW w:w="0" w:type="auto"/>
            <w:gridSpan w:val="9"/>
            <w:tcBorders>
              <w:top w:val="nil"/>
              <w:left w:val="nil"/>
              <w:bottom w:val="nil"/>
              <w:right w:val="nil"/>
            </w:tcBorders>
            <w:shd w:val="clear" w:color="auto" w:fill="auto"/>
            <w:noWrap/>
            <w:vAlign w:val="center"/>
          </w:tcPr>
          <w:bookmarkEnd w:id="592"/>
          <w:bookmarkEnd w:id="593"/>
          <w:p w14:paraId="25BECDC0"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1、评标办法正文与《评标办法前附表》描述存在不一致之处，以《评标办法前附表》为准。</w:t>
            </w:r>
          </w:p>
        </w:tc>
      </w:tr>
      <w:tr w:rsidR="00CC3E5E" w:rsidRPr="0009362D" w14:paraId="588AA471" w14:textId="77777777">
        <w:trPr>
          <w:trHeight w:val="270"/>
        </w:trPr>
        <w:tc>
          <w:tcPr>
            <w:tcW w:w="0" w:type="auto"/>
            <w:gridSpan w:val="9"/>
            <w:tcBorders>
              <w:top w:val="nil"/>
              <w:left w:val="nil"/>
              <w:bottom w:val="nil"/>
              <w:right w:val="nil"/>
            </w:tcBorders>
            <w:shd w:val="clear" w:color="auto" w:fill="auto"/>
            <w:noWrap/>
            <w:vAlign w:val="center"/>
          </w:tcPr>
          <w:p w14:paraId="17F62232"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2、评分如出现小数点，则保留小数点后两位，第三位四舍五入。</w:t>
            </w:r>
          </w:p>
        </w:tc>
      </w:tr>
      <w:tr w:rsidR="00CC3E5E" w:rsidRPr="0009362D" w14:paraId="1C1B2E74" w14:textId="77777777">
        <w:trPr>
          <w:trHeight w:val="270"/>
        </w:trPr>
        <w:tc>
          <w:tcPr>
            <w:tcW w:w="0" w:type="auto"/>
            <w:gridSpan w:val="9"/>
            <w:tcBorders>
              <w:top w:val="nil"/>
              <w:left w:val="nil"/>
              <w:bottom w:val="nil"/>
              <w:right w:val="nil"/>
            </w:tcBorders>
            <w:shd w:val="clear" w:color="auto" w:fill="auto"/>
            <w:noWrap/>
            <w:vAlign w:val="center"/>
          </w:tcPr>
          <w:p w14:paraId="59D35971"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3、业绩证明、业绩完成时间、类似工程：具体要求详见招标公告3.1.3条。</w:t>
            </w:r>
          </w:p>
        </w:tc>
      </w:tr>
      <w:tr w:rsidR="00CC3E5E" w:rsidRPr="0009362D" w14:paraId="6015C2B9" w14:textId="77777777">
        <w:trPr>
          <w:trHeight w:val="270"/>
        </w:trPr>
        <w:tc>
          <w:tcPr>
            <w:tcW w:w="0" w:type="auto"/>
            <w:gridSpan w:val="9"/>
            <w:tcBorders>
              <w:top w:val="nil"/>
              <w:left w:val="nil"/>
              <w:bottom w:val="nil"/>
              <w:right w:val="nil"/>
            </w:tcBorders>
            <w:shd w:val="clear" w:color="auto" w:fill="auto"/>
            <w:noWrap/>
            <w:vAlign w:val="center"/>
          </w:tcPr>
          <w:p w14:paraId="59D1C8EB"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4、评标程序中关于详细评审的补充说明</w:t>
            </w:r>
          </w:p>
        </w:tc>
      </w:tr>
      <w:tr w:rsidR="00CC3E5E" w:rsidRPr="0009362D" w14:paraId="42D85E63" w14:textId="77777777">
        <w:trPr>
          <w:trHeight w:val="270"/>
        </w:trPr>
        <w:tc>
          <w:tcPr>
            <w:tcW w:w="0" w:type="auto"/>
            <w:gridSpan w:val="9"/>
            <w:tcBorders>
              <w:top w:val="nil"/>
              <w:left w:val="nil"/>
              <w:bottom w:val="nil"/>
              <w:right w:val="nil"/>
            </w:tcBorders>
            <w:shd w:val="clear" w:color="auto" w:fill="auto"/>
            <w:noWrap/>
            <w:vAlign w:val="center"/>
          </w:tcPr>
          <w:p w14:paraId="3DDC2DDD"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详细评审得分依据“先定档、后评分”的原则，具体要求如下：</w:t>
            </w:r>
          </w:p>
        </w:tc>
      </w:tr>
      <w:tr w:rsidR="00CC3E5E" w:rsidRPr="0009362D" w14:paraId="6B2015A5" w14:textId="77777777">
        <w:trPr>
          <w:trHeight w:val="270"/>
        </w:trPr>
        <w:tc>
          <w:tcPr>
            <w:tcW w:w="0" w:type="auto"/>
            <w:gridSpan w:val="9"/>
            <w:tcBorders>
              <w:top w:val="nil"/>
              <w:left w:val="nil"/>
              <w:bottom w:val="nil"/>
              <w:right w:val="nil"/>
            </w:tcBorders>
            <w:shd w:val="clear" w:color="auto" w:fill="auto"/>
            <w:noWrap/>
            <w:vAlign w:val="center"/>
          </w:tcPr>
          <w:p w14:paraId="01A9D369"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（1）每位评标专家应严格按照详细评审项目规定的【好、中、差】等级标准对有效投标文件进行定档评议。</w:t>
            </w:r>
          </w:p>
        </w:tc>
      </w:tr>
      <w:tr w:rsidR="00CC3E5E" w:rsidRPr="0009362D" w14:paraId="04C75DC1" w14:textId="77777777">
        <w:trPr>
          <w:trHeight w:val="285"/>
        </w:trPr>
        <w:tc>
          <w:tcPr>
            <w:tcW w:w="0" w:type="auto"/>
            <w:gridSpan w:val="9"/>
            <w:tcBorders>
              <w:top w:val="nil"/>
              <w:left w:val="nil"/>
              <w:bottom w:val="nil"/>
              <w:right w:val="nil"/>
            </w:tcBorders>
            <w:shd w:val="clear" w:color="auto" w:fill="auto"/>
            <w:noWrap/>
            <w:vAlign w:val="center"/>
          </w:tcPr>
          <w:p w14:paraId="48EB451E"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（2）每位评标专家先递交各自的定档评议，</w:t>
            </w:r>
            <w:proofErr w:type="gramStart"/>
            <w:r w:rsidRPr="0009362D">
              <w:rPr>
                <w:rFonts w:ascii="宋体" w:hAnsi="宋体" w:cs="宋体" w:hint="eastAsia"/>
                <w:kern w:val="0"/>
                <w:szCs w:val="21"/>
              </w:rPr>
              <w:t>定档分好</w:t>
            </w:r>
            <w:proofErr w:type="gramEnd"/>
            <w:r w:rsidRPr="0009362D">
              <w:rPr>
                <w:rFonts w:ascii="宋体" w:hAnsi="宋体" w:cs="宋体" w:hint="eastAsia"/>
                <w:kern w:val="0"/>
                <w:szCs w:val="21"/>
              </w:rPr>
              <w:t>、中、差三档，好为3分、中为2分、差为1分；经汇总并计算其算术平均分，最终按下表得出各投标人的最终档次。</w:t>
            </w:r>
          </w:p>
        </w:tc>
      </w:tr>
      <w:tr w:rsidR="00CC3E5E" w:rsidRPr="0009362D" w14:paraId="4510DC73" w14:textId="77777777">
        <w:trPr>
          <w:trHeight w:val="2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F645E06"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好</w:t>
            </w:r>
          </w:p>
        </w:tc>
        <w:tc>
          <w:tcPr>
            <w:tcW w:w="0" w:type="auto"/>
            <w:tcBorders>
              <w:top w:val="single" w:sz="8" w:space="0" w:color="auto"/>
              <w:left w:val="nil"/>
              <w:bottom w:val="single" w:sz="8" w:space="0" w:color="auto"/>
              <w:right w:val="single" w:sz="8" w:space="0" w:color="auto"/>
            </w:tcBorders>
            <w:shd w:val="clear" w:color="auto" w:fill="auto"/>
            <w:vAlign w:val="center"/>
          </w:tcPr>
          <w:p w14:paraId="7877ECC2"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中</w:t>
            </w:r>
          </w:p>
        </w:tc>
        <w:tc>
          <w:tcPr>
            <w:tcW w:w="0" w:type="auto"/>
            <w:tcBorders>
              <w:top w:val="single" w:sz="8" w:space="0" w:color="auto"/>
              <w:left w:val="nil"/>
              <w:bottom w:val="single" w:sz="8" w:space="0" w:color="auto"/>
              <w:right w:val="single" w:sz="8" w:space="0" w:color="auto"/>
            </w:tcBorders>
            <w:shd w:val="clear" w:color="auto" w:fill="auto"/>
            <w:vAlign w:val="center"/>
          </w:tcPr>
          <w:p w14:paraId="2BC2D3ED"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差</w:t>
            </w:r>
          </w:p>
        </w:tc>
        <w:tc>
          <w:tcPr>
            <w:tcW w:w="0" w:type="auto"/>
            <w:tcBorders>
              <w:top w:val="nil"/>
              <w:left w:val="nil"/>
              <w:bottom w:val="nil"/>
              <w:right w:val="nil"/>
            </w:tcBorders>
            <w:shd w:val="clear" w:color="auto" w:fill="auto"/>
            <w:noWrap/>
            <w:vAlign w:val="center"/>
          </w:tcPr>
          <w:p w14:paraId="6C48F1E7" w14:textId="77777777" w:rsidR="00CC3E5E" w:rsidRPr="0009362D" w:rsidRDefault="00CC3E5E">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5751DB5" w14:textId="77777777" w:rsidR="00CC3E5E" w:rsidRPr="0009362D" w:rsidRDefault="00CC3E5E">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9018D15" w14:textId="77777777" w:rsidR="00CC3E5E" w:rsidRPr="0009362D" w:rsidRDefault="00CC3E5E">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B8E40CA" w14:textId="77777777" w:rsidR="00CC3E5E" w:rsidRPr="0009362D" w:rsidRDefault="00CC3E5E">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B5836E8" w14:textId="77777777" w:rsidR="00CC3E5E" w:rsidRPr="0009362D" w:rsidRDefault="00CC3E5E">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23F64F5" w14:textId="77777777" w:rsidR="00CC3E5E" w:rsidRPr="0009362D" w:rsidRDefault="00CC3E5E">
            <w:pPr>
              <w:widowControl/>
              <w:jc w:val="center"/>
              <w:rPr>
                <w:rFonts w:ascii="宋体" w:hAnsi="宋体" w:cs="宋体"/>
                <w:kern w:val="0"/>
                <w:sz w:val="22"/>
                <w:szCs w:val="22"/>
              </w:rPr>
            </w:pPr>
          </w:p>
        </w:tc>
      </w:tr>
      <w:tr w:rsidR="00CC3E5E" w:rsidRPr="0009362D" w14:paraId="5EDF8EF2" w14:textId="77777777">
        <w:trPr>
          <w:trHeight w:val="525"/>
        </w:trPr>
        <w:tc>
          <w:tcPr>
            <w:tcW w:w="0" w:type="auto"/>
            <w:tcBorders>
              <w:top w:val="nil"/>
              <w:left w:val="single" w:sz="8" w:space="0" w:color="auto"/>
              <w:bottom w:val="single" w:sz="8" w:space="0" w:color="auto"/>
              <w:right w:val="single" w:sz="8" w:space="0" w:color="auto"/>
            </w:tcBorders>
            <w:shd w:val="clear" w:color="auto" w:fill="auto"/>
            <w:vAlign w:val="center"/>
          </w:tcPr>
          <w:p w14:paraId="32E612A0" w14:textId="77777777" w:rsidR="00CC3E5E" w:rsidRPr="0009362D" w:rsidRDefault="00DE4018">
            <w:pPr>
              <w:widowControl/>
              <w:rPr>
                <w:rFonts w:ascii="宋体" w:hAnsi="宋体" w:cs="宋体"/>
                <w:kern w:val="0"/>
                <w:szCs w:val="21"/>
              </w:rPr>
            </w:pPr>
            <w:r w:rsidRPr="0009362D">
              <w:rPr>
                <w:rFonts w:ascii="宋体" w:hAnsi="宋体" w:cs="宋体" w:hint="eastAsia"/>
                <w:kern w:val="0"/>
                <w:szCs w:val="21"/>
              </w:rPr>
              <w:t>[3，2.5]</w:t>
            </w:r>
          </w:p>
        </w:tc>
        <w:tc>
          <w:tcPr>
            <w:tcW w:w="0" w:type="auto"/>
            <w:tcBorders>
              <w:top w:val="nil"/>
              <w:left w:val="nil"/>
              <w:bottom w:val="single" w:sz="8" w:space="0" w:color="auto"/>
              <w:right w:val="single" w:sz="8" w:space="0" w:color="auto"/>
            </w:tcBorders>
            <w:shd w:val="clear" w:color="auto" w:fill="auto"/>
            <w:vAlign w:val="center"/>
          </w:tcPr>
          <w:p w14:paraId="3F655EB7" w14:textId="77777777" w:rsidR="00CC3E5E" w:rsidRPr="0009362D" w:rsidRDefault="00DE4018">
            <w:pPr>
              <w:widowControl/>
              <w:rPr>
                <w:rFonts w:ascii="宋体" w:hAnsi="宋体" w:cs="宋体"/>
                <w:kern w:val="0"/>
                <w:szCs w:val="21"/>
              </w:rPr>
            </w:pPr>
            <w:r w:rsidRPr="0009362D">
              <w:rPr>
                <w:rFonts w:ascii="宋体" w:hAnsi="宋体" w:cs="宋体" w:hint="eastAsia"/>
                <w:kern w:val="0"/>
                <w:szCs w:val="21"/>
              </w:rPr>
              <w:t>（2.5，1.5）</w:t>
            </w:r>
          </w:p>
        </w:tc>
        <w:tc>
          <w:tcPr>
            <w:tcW w:w="0" w:type="auto"/>
            <w:tcBorders>
              <w:top w:val="nil"/>
              <w:left w:val="nil"/>
              <w:bottom w:val="single" w:sz="8" w:space="0" w:color="auto"/>
              <w:right w:val="single" w:sz="8" w:space="0" w:color="auto"/>
            </w:tcBorders>
            <w:shd w:val="clear" w:color="auto" w:fill="auto"/>
            <w:vAlign w:val="center"/>
          </w:tcPr>
          <w:p w14:paraId="2EEF5D1C" w14:textId="77777777" w:rsidR="00CC3E5E" w:rsidRPr="0009362D" w:rsidRDefault="00DE4018">
            <w:pPr>
              <w:widowControl/>
              <w:rPr>
                <w:rFonts w:ascii="宋体" w:hAnsi="宋体" w:cs="宋体"/>
                <w:kern w:val="0"/>
                <w:szCs w:val="21"/>
              </w:rPr>
            </w:pPr>
            <w:r w:rsidRPr="0009362D">
              <w:rPr>
                <w:rFonts w:ascii="宋体" w:hAnsi="宋体" w:cs="宋体" w:hint="eastAsia"/>
                <w:kern w:val="0"/>
                <w:szCs w:val="21"/>
              </w:rPr>
              <w:t>[1.5，1 ]</w:t>
            </w:r>
          </w:p>
        </w:tc>
        <w:tc>
          <w:tcPr>
            <w:tcW w:w="0" w:type="auto"/>
            <w:tcBorders>
              <w:top w:val="nil"/>
              <w:left w:val="nil"/>
              <w:bottom w:val="nil"/>
              <w:right w:val="nil"/>
            </w:tcBorders>
            <w:shd w:val="clear" w:color="auto" w:fill="auto"/>
            <w:noWrap/>
            <w:vAlign w:val="center"/>
          </w:tcPr>
          <w:p w14:paraId="2FD3D1B7" w14:textId="77777777" w:rsidR="00CC3E5E" w:rsidRPr="0009362D" w:rsidRDefault="00CC3E5E">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C212B73" w14:textId="77777777" w:rsidR="00CC3E5E" w:rsidRPr="0009362D" w:rsidRDefault="00CC3E5E">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F8CD00A" w14:textId="77777777" w:rsidR="00CC3E5E" w:rsidRPr="0009362D" w:rsidRDefault="00CC3E5E">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815F3CF" w14:textId="77777777" w:rsidR="00CC3E5E" w:rsidRPr="0009362D" w:rsidRDefault="00CC3E5E">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D3746C9" w14:textId="77777777" w:rsidR="00CC3E5E" w:rsidRPr="0009362D" w:rsidRDefault="00CC3E5E">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CA346CA" w14:textId="77777777" w:rsidR="00CC3E5E" w:rsidRPr="0009362D" w:rsidRDefault="00CC3E5E">
            <w:pPr>
              <w:widowControl/>
              <w:jc w:val="center"/>
              <w:rPr>
                <w:rFonts w:ascii="宋体" w:hAnsi="宋体" w:cs="宋体"/>
                <w:kern w:val="0"/>
                <w:sz w:val="22"/>
                <w:szCs w:val="22"/>
              </w:rPr>
            </w:pPr>
          </w:p>
        </w:tc>
      </w:tr>
      <w:tr w:rsidR="00CC3E5E" w:rsidRPr="0009362D" w14:paraId="4178071D" w14:textId="77777777">
        <w:trPr>
          <w:trHeight w:val="270"/>
        </w:trPr>
        <w:tc>
          <w:tcPr>
            <w:tcW w:w="0" w:type="auto"/>
            <w:gridSpan w:val="9"/>
            <w:tcBorders>
              <w:top w:val="nil"/>
              <w:left w:val="nil"/>
              <w:bottom w:val="nil"/>
              <w:right w:val="nil"/>
            </w:tcBorders>
            <w:shd w:val="clear" w:color="auto" w:fill="auto"/>
            <w:noWrap/>
            <w:vAlign w:val="center"/>
          </w:tcPr>
          <w:p w14:paraId="417BB268"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（3）各评标专家根据评定的最终档次进行各自打分，评分不符合最终档次的无效，须按最终档次重新打分。</w:t>
            </w:r>
          </w:p>
        </w:tc>
      </w:tr>
      <w:tr w:rsidR="00CC3E5E" w:rsidRPr="0009362D" w14:paraId="3ABBE2B8" w14:textId="77777777">
        <w:trPr>
          <w:trHeight w:val="270"/>
        </w:trPr>
        <w:tc>
          <w:tcPr>
            <w:tcW w:w="0" w:type="auto"/>
            <w:gridSpan w:val="9"/>
            <w:tcBorders>
              <w:top w:val="nil"/>
              <w:left w:val="nil"/>
              <w:bottom w:val="nil"/>
              <w:right w:val="nil"/>
            </w:tcBorders>
            <w:shd w:val="clear" w:color="auto" w:fill="auto"/>
            <w:noWrap/>
            <w:vAlign w:val="center"/>
          </w:tcPr>
          <w:p w14:paraId="34B5BA61"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（4）最后按评标办法第3.2条，对每一项得分取平均值得出每一项的得分，分数出现小数点，保留小数点后两位，得出各项最终详细评审得分。</w:t>
            </w:r>
          </w:p>
        </w:tc>
      </w:tr>
      <w:tr w:rsidR="00CC3E5E" w:rsidRPr="0009362D" w14:paraId="17484617" w14:textId="77777777">
        <w:trPr>
          <w:trHeight w:val="270"/>
        </w:trPr>
        <w:tc>
          <w:tcPr>
            <w:tcW w:w="0" w:type="auto"/>
            <w:gridSpan w:val="4"/>
            <w:tcBorders>
              <w:top w:val="nil"/>
              <w:left w:val="nil"/>
              <w:bottom w:val="nil"/>
              <w:right w:val="nil"/>
            </w:tcBorders>
            <w:shd w:val="clear" w:color="auto" w:fill="auto"/>
            <w:noWrap/>
            <w:vAlign w:val="center"/>
          </w:tcPr>
          <w:p w14:paraId="54F5919F"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4、样板颜色对比以Pantone</w:t>
            </w:r>
            <w:proofErr w:type="gramStart"/>
            <w:r w:rsidRPr="0009362D">
              <w:rPr>
                <w:rFonts w:ascii="宋体" w:hAnsi="宋体" w:cs="宋体" w:hint="eastAsia"/>
                <w:kern w:val="0"/>
                <w:szCs w:val="21"/>
              </w:rPr>
              <w:t>色系色版为准</w:t>
            </w:r>
            <w:proofErr w:type="gramEnd"/>
            <w:r w:rsidRPr="0009362D">
              <w:rPr>
                <w:rFonts w:ascii="宋体" w:hAnsi="宋体" w:cs="宋体" w:hint="eastAsia"/>
                <w:kern w:val="0"/>
                <w:szCs w:val="21"/>
              </w:rPr>
              <w:t>。</w:t>
            </w:r>
          </w:p>
        </w:tc>
        <w:tc>
          <w:tcPr>
            <w:tcW w:w="0" w:type="auto"/>
            <w:tcBorders>
              <w:top w:val="nil"/>
              <w:left w:val="nil"/>
              <w:bottom w:val="nil"/>
              <w:right w:val="nil"/>
            </w:tcBorders>
            <w:shd w:val="clear" w:color="auto" w:fill="auto"/>
            <w:noWrap/>
            <w:vAlign w:val="center"/>
          </w:tcPr>
          <w:p w14:paraId="6BE0665D" w14:textId="77777777" w:rsidR="00CC3E5E" w:rsidRPr="0009362D" w:rsidRDefault="00CC3E5E">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AC3E351" w14:textId="77777777" w:rsidR="00CC3E5E" w:rsidRPr="0009362D" w:rsidRDefault="00CC3E5E">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7F452B2" w14:textId="77777777" w:rsidR="00CC3E5E" w:rsidRPr="0009362D" w:rsidRDefault="00CC3E5E">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3156051" w14:textId="77777777" w:rsidR="00CC3E5E" w:rsidRPr="0009362D" w:rsidRDefault="00CC3E5E">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61CBB40" w14:textId="77777777" w:rsidR="00CC3E5E" w:rsidRPr="0009362D" w:rsidRDefault="00CC3E5E">
            <w:pPr>
              <w:widowControl/>
              <w:jc w:val="center"/>
              <w:rPr>
                <w:rFonts w:ascii="宋体" w:hAnsi="宋体" w:cs="宋体"/>
                <w:kern w:val="0"/>
                <w:sz w:val="22"/>
                <w:szCs w:val="22"/>
              </w:rPr>
            </w:pPr>
          </w:p>
        </w:tc>
      </w:tr>
      <w:tr w:rsidR="00CC3E5E" w:rsidRPr="0009362D" w14:paraId="375071E0" w14:textId="77777777">
        <w:trPr>
          <w:trHeight w:val="405"/>
        </w:trPr>
        <w:tc>
          <w:tcPr>
            <w:tcW w:w="0" w:type="auto"/>
            <w:gridSpan w:val="9"/>
            <w:tcBorders>
              <w:top w:val="nil"/>
              <w:left w:val="nil"/>
              <w:bottom w:val="nil"/>
              <w:right w:val="nil"/>
            </w:tcBorders>
            <w:shd w:val="clear" w:color="auto" w:fill="auto"/>
            <w:noWrap/>
            <w:vAlign w:val="center"/>
          </w:tcPr>
          <w:p w14:paraId="4AB5B0E7" w14:textId="77777777" w:rsidR="00CC3E5E" w:rsidRPr="0009362D" w:rsidRDefault="00DE4018">
            <w:pPr>
              <w:widowControl/>
              <w:jc w:val="left"/>
              <w:rPr>
                <w:rFonts w:ascii="宋体" w:hAnsi="宋体" w:cs="宋体"/>
                <w:b/>
                <w:bCs/>
                <w:kern w:val="0"/>
                <w:sz w:val="32"/>
                <w:szCs w:val="32"/>
              </w:rPr>
            </w:pPr>
            <w:bookmarkStart w:id="598" w:name="RANGE!A32"/>
            <w:r w:rsidRPr="0009362D">
              <w:rPr>
                <w:rFonts w:ascii="宋体" w:hAnsi="宋体" w:cs="宋体" w:hint="eastAsia"/>
                <w:b/>
                <w:bCs/>
                <w:kern w:val="0"/>
                <w:sz w:val="32"/>
                <w:szCs w:val="32"/>
              </w:rPr>
              <w:t>1. 评标方法</w:t>
            </w:r>
            <w:bookmarkEnd w:id="598"/>
          </w:p>
        </w:tc>
      </w:tr>
      <w:tr w:rsidR="00CC3E5E" w:rsidRPr="0009362D" w14:paraId="7B70156E" w14:textId="77777777">
        <w:trPr>
          <w:trHeight w:val="270"/>
        </w:trPr>
        <w:tc>
          <w:tcPr>
            <w:tcW w:w="0" w:type="auto"/>
            <w:gridSpan w:val="9"/>
            <w:tcBorders>
              <w:top w:val="nil"/>
              <w:left w:val="nil"/>
              <w:bottom w:val="nil"/>
              <w:right w:val="nil"/>
            </w:tcBorders>
            <w:shd w:val="clear" w:color="auto" w:fill="auto"/>
            <w:noWrap/>
            <w:vAlign w:val="center"/>
          </w:tcPr>
          <w:p w14:paraId="242D5DB1" w14:textId="77777777" w:rsidR="00CC3E5E" w:rsidRPr="0009362D" w:rsidRDefault="00DE4018">
            <w:pPr>
              <w:widowControl/>
              <w:ind w:firstLineChars="150" w:firstLine="315"/>
              <w:jc w:val="left"/>
              <w:rPr>
                <w:rFonts w:ascii="宋体" w:hAnsi="宋体" w:cs="宋体"/>
                <w:kern w:val="0"/>
                <w:szCs w:val="21"/>
              </w:rPr>
            </w:pPr>
            <w:bookmarkStart w:id="599" w:name="RANGE!A33"/>
            <w:r w:rsidRPr="0009362D">
              <w:rPr>
                <w:rFonts w:ascii="宋体" w:hAnsi="宋体" w:cs="宋体" w:hint="eastAsia"/>
                <w:kern w:val="0"/>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bookmarkEnd w:id="599"/>
          </w:p>
        </w:tc>
      </w:tr>
      <w:tr w:rsidR="00CC3E5E" w:rsidRPr="0009362D" w14:paraId="2AC9A4F9" w14:textId="77777777">
        <w:trPr>
          <w:trHeight w:val="405"/>
        </w:trPr>
        <w:tc>
          <w:tcPr>
            <w:tcW w:w="0" w:type="auto"/>
            <w:gridSpan w:val="9"/>
            <w:tcBorders>
              <w:top w:val="nil"/>
              <w:left w:val="nil"/>
              <w:bottom w:val="nil"/>
              <w:right w:val="nil"/>
            </w:tcBorders>
            <w:shd w:val="clear" w:color="auto" w:fill="auto"/>
            <w:noWrap/>
            <w:vAlign w:val="center"/>
          </w:tcPr>
          <w:p w14:paraId="15F31DC4" w14:textId="77777777" w:rsidR="00CC3E5E" w:rsidRPr="0009362D" w:rsidRDefault="00DE4018">
            <w:pPr>
              <w:widowControl/>
              <w:jc w:val="left"/>
              <w:rPr>
                <w:rFonts w:ascii="宋体" w:hAnsi="宋体" w:cs="宋体"/>
                <w:b/>
                <w:bCs/>
                <w:kern w:val="0"/>
                <w:sz w:val="32"/>
                <w:szCs w:val="32"/>
              </w:rPr>
            </w:pPr>
            <w:bookmarkStart w:id="600" w:name="RANGE!A34"/>
            <w:r w:rsidRPr="0009362D">
              <w:rPr>
                <w:rFonts w:ascii="宋体" w:hAnsi="宋体" w:cs="宋体" w:hint="eastAsia"/>
                <w:b/>
                <w:bCs/>
                <w:kern w:val="0"/>
                <w:sz w:val="32"/>
                <w:szCs w:val="32"/>
              </w:rPr>
              <w:t>2. 评审标准</w:t>
            </w:r>
            <w:bookmarkEnd w:id="600"/>
          </w:p>
        </w:tc>
      </w:tr>
      <w:tr w:rsidR="00CC3E5E" w:rsidRPr="0009362D" w14:paraId="3CFC88EF" w14:textId="77777777">
        <w:trPr>
          <w:trHeight w:val="375"/>
        </w:trPr>
        <w:tc>
          <w:tcPr>
            <w:tcW w:w="0" w:type="auto"/>
            <w:gridSpan w:val="9"/>
            <w:tcBorders>
              <w:top w:val="nil"/>
              <w:left w:val="nil"/>
              <w:bottom w:val="nil"/>
              <w:right w:val="nil"/>
            </w:tcBorders>
            <w:shd w:val="clear" w:color="auto" w:fill="auto"/>
            <w:noWrap/>
            <w:vAlign w:val="center"/>
          </w:tcPr>
          <w:p w14:paraId="14CAA3D9" w14:textId="77777777" w:rsidR="00CC3E5E" w:rsidRPr="0009362D" w:rsidRDefault="00DE4018">
            <w:pPr>
              <w:widowControl/>
              <w:jc w:val="left"/>
              <w:rPr>
                <w:rFonts w:ascii="宋体" w:hAnsi="宋体" w:cs="宋体"/>
                <w:kern w:val="0"/>
                <w:sz w:val="28"/>
                <w:szCs w:val="28"/>
              </w:rPr>
            </w:pPr>
            <w:bookmarkStart w:id="601" w:name="RANGE!A35"/>
            <w:r w:rsidRPr="0009362D">
              <w:rPr>
                <w:rFonts w:ascii="宋体" w:hAnsi="宋体" w:cs="宋体" w:hint="eastAsia"/>
                <w:kern w:val="0"/>
                <w:sz w:val="28"/>
                <w:szCs w:val="28"/>
              </w:rPr>
              <w:t>2.1 初步评审标准</w:t>
            </w:r>
            <w:bookmarkEnd w:id="601"/>
          </w:p>
        </w:tc>
      </w:tr>
      <w:tr w:rsidR="00CC3E5E" w:rsidRPr="0009362D" w14:paraId="7F37BB81" w14:textId="77777777">
        <w:trPr>
          <w:trHeight w:val="270"/>
        </w:trPr>
        <w:tc>
          <w:tcPr>
            <w:tcW w:w="0" w:type="auto"/>
            <w:gridSpan w:val="9"/>
            <w:tcBorders>
              <w:top w:val="nil"/>
              <w:left w:val="nil"/>
              <w:bottom w:val="nil"/>
              <w:right w:val="nil"/>
            </w:tcBorders>
            <w:shd w:val="clear" w:color="auto" w:fill="auto"/>
            <w:noWrap/>
            <w:vAlign w:val="center"/>
          </w:tcPr>
          <w:p w14:paraId="3F1E0F24"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2.1.1 形式评审标准：见评标办法前附表。</w:t>
            </w:r>
          </w:p>
        </w:tc>
      </w:tr>
      <w:tr w:rsidR="00CC3E5E" w:rsidRPr="0009362D" w14:paraId="4F73AF8A" w14:textId="77777777">
        <w:trPr>
          <w:trHeight w:val="270"/>
        </w:trPr>
        <w:tc>
          <w:tcPr>
            <w:tcW w:w="0" w:type="auto"/>
            <w:gridSpan w:val="9"/>
            <w:tcBorders>
              <w:top w:val="nil"/>
              <w:left w:val="nil"/>
              <w:bottom w:val="nil"/>
              <w:right w:val="nil"/>
            </w:tcBorders>
            <w:shd w:val="clear" w:color="auto" w:fill="auto"/>
            <w:noWrap/>
            <w:vAlign w:val="center"/>
          </w:tcPr>
          <w:p w14:paraId="1821457E"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2.1.2 资格评审标准：见评标办法前附表。</w:t>
            </w:r>
          </w:p>
        </w:tc>
      </w:tr>
      <w:tr w:rsidR="00CC3E5E" w:rsidRPr="0009362D" w14:paraId="4D3A9F91" w14:textId="77777777">
        <w:trPr>
          <w:trHeight w:val="270"/>
        </w:trPr>
        <w:tc>
          <w:tcPr>
            <w:tcW w:w="0" w:type="auto"/>
            <w:gridSpan w:val="9"/>
            <w:tcBorders>
              <w:top w:val="nil"/>
              <w:left w:val="nil"/>
              <w:bottom w:val="nil"/>
              <w:right w:val="nil"/>
            </w:tcBorders>
            <w:shd w:val="clear" w:color="auto" w:fill="auto"/>
            <w:noWrap/>
            <w:vAlign w:val="center"/>
          </w:tcPr>
          <w:p w14:paraId="242226E3"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2.1.3 响应性评审标准：见评标办法前附表。</w:t>
            </w:r>
          </w:p>
        </w:tc>
      </w:tr>
      <w:tr w:rsidR="00CC3E5E" w:rsidRPr="0009362D" w14:paraId="238B1AB5" w14:textId="77777777">
        <w:trPr>
          <w:trHeight w:val="375"/>
        </w:trPr>
        <w:tc>
          <w:tcPr>
            <w:tcW w:w="0" w:type="auto"/>
            <w:gridSpan w:val="9"/>
            <w:tcBorders>
              <w:top w:val="nil"/>
              <w:left w:val="nil"/>
              <w:bottom w:val="nil"/>
              <w:right w:val="nil"/>
            </w:tcBorders>
            <w:shd w:val="clear" w:color="auto" w:fill="auto"/>
            <w:noWrap/>
            <w:vAlign w:val="center"/>
          </w:tcPr>
          <w:p w14:paraId="5D0853FE" w14:textId="77777777" w:rsidR="00CC3E5E" w:rsidRPr="0009362D" w:rsidRDefault="00DE4018">
            <w:pPr>
              <w:widowControl/>
              <w:jc w:val="left"/>
              <w:rPr>
                <w:rFonts w:ascii="宋体" w:hAnsi="宋体" w:cs="宋体"/>
                <w:kern w:val="0"/>
                <w:sz w:val="28"/>
                <w:szCs w:val="28"/>
              </w:rPr>
            </w:pPr>
            <w:bookmarkStart w:id="602" w:name="RANGE!A39"/>
            <w:r w:rsidRPr="0009362D">
              <w:rPr>
                <w:rFonts w:ascii="宋体" w:hAnsi="宋体" w:cs="宋体" w:hint="eastAsia"/>
                <w:kern w:val="0"/>
                <w:sz w:val="28"/>
                <w:szCs w:val="28"/>
              </w:rPr>
              <w:t>2.2 分值构成与评分标准</w:t>
            </w:r>
            <w:bookmarkEnd w:id="602"/>
          </w:p>
        </w:tc>
      </w:tr>
      <w:tr w:rsidR="00CC3E5E" w:rsidRPr="0009362D" w14:paraId="627F57A5" w14:textId="77777777">
        <w:trPr>
          <w:trHeight w:val="270"/>
        </w:trPr>
        <w:tc>
          <w:tcPr>
            <w:tcW w:w="0" w:type="auto"/>
            <w:gridSpan w:val="9"/>
            <w:tcBorders>
              <w:top w:val="nil"/>
              <w:left w:val="nil"/>
              <w:bottom w:val="nil"/>
              <w:right w:val="nil"/>
            </w:tcBorders>
            <w:shd w:val="clear" w:color="auto" w:fill="auto"/>
            <w:noWrap/>
            <w:vAlign w:val="center"/>
          </w:tcPr>
          <w:p w14:paraId="2A8C46A8"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2.2.1 分值构成</w:t>
            </w:r>
          </w:p>
        </w:tc>
      </w:tr>
      <w:tr w:rsidR="00CC3E5E" w:rsidRPr="0009362D" w14:paraId="534BA19B" w14:textId="77777777">
        <w:trPr>
          <w:trHeight w:val="270"/>
        </w:trPr>
        <w:tc>
          <w:tcPr>
            <w:tcW w:w="0" w:type="auto"/>
            <w:gridSpan w:val="9"/>
            <w:tcBorders>
              <w:top w:val="nil"/>
              <w:left w:val="nil"/>
              <w:bottom w:val="nil"/>
              <w:right w:val="nil"/>
            </w:tcBorders>
            <w:shd w:val="clear" w:color="auto" w:fill="auto"/>
            <w:noWrap/>
            <w:vAlign w:val="center"/>
          </w:tcPr>
          <w:p w14:paraId="4A52531F"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（1）商务部分：见评标办法前附表；</w:t>
            </w:r>
          </w:p>
        </w:tc>
      </w:tr>
      <w:tr w:rsidR="00CC3E5E" w:rsidRPr="0009362D" w14:paraId="2CC057D9" w14:textId="77777777">
        <w:trPr>
          <w:trHeight w:val="270"/>
        </w:trPr>
        <w:tc>
          <w:tcPr>
            <w:tcW w:w="0" w:type="auto"/>
            <w:gridSpan w:val="9"/>
            <w:tcBorders>
              <w:top w:val="nil"/>
              <w:left w:val="nil"/>
              <w:bottom w:val="nil"/>
              <w:right w:val="nil"/>
            </w:tcBorders>
            <w:shd w:val="clear" w:color="auto" w:fill="auto"/>
            <w:noWrap/>
            <w:vAlign w:val="center"/>
          </w:tcPr>
          <w:p w14:paraId="17838CE1"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（2）技术部分：见评标办法前附表；</w:t>
            </w:r>
          </w:p>
        </w:tc>
      </w:tr>
      <w:tr w:rsidR="00CC3E5E" w:rsidRPr="0009362D" w14:paraId="4378E5C9" w14:textId="77777777">
        <w:trPr>
          <w:trHeight w:val="270"/>
        </w:trPr>
        <w:tc>
          <w:tcPr>
            <w:tcW w:w="0" w:type="auto"/>
            <w:gridSpan w:val="9"/>
            <w:tcBorders>
              <w:top w:val="nil"/>
              <w:left w:val="nil"/>
              <w:bottom w:val="nil"/>
              <w:right w:val="nil"/>
            </w:tcBorders>
            <w:shd w:val="clear" w:color="auto" w:fill="auto"/>
            <w:noWrap/>
            <w:vAlign w:val="center"/>
          </w:tcPr>
          <w:p w14:paraId="69F6FDF1"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（3）投标报价：见评标办法前附表；</w:t>
            </w:r>
          </w:p>
        </w:tc>
      </w:tr>
      <w:tr w:rsidR="00CC3E5E" w:rsidRPr="0009362D" w14:paraId="6FD05784" w14:textId="77777777">
        <w:trPr>
          <w:trHeight w:val="270"/>
        </w:trPr>
        <w:tc>
          <w:tcPr>
            <w:tcW w:w="0" w:type="auto"/>
            <w:gridSpan w:val="9"/>
            <w:tcBorders>
              <w:top w:val="nil"/>
              <w:left w:val="nil"/>
              <w:bottom w:val="nil"/>
              <w:right w:val="nil"/>
            </w:tcBorders>
            <w:shd w:val="clear" w:color="auto" w:fill="auto"/>
            <w:noWrap/>
            <w:vAlign w:val="center"/>
          </w:tcPr>
          <w:p w14:paraId="101424B1"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（4）其他评分因素：见评标办法前附表。</w:t>
            </w:r>
          </w:p>
        </w:tc>
      </w:tr>
      <w:tr w:rsidR="00CC3E5E" w:rsidRPr="0009362D" w14:paraId="54084EE8" w14:textId="77777777">
        <w:trPr>
          <w:trHeight w:val="270"/>
        </w:trPr>
        <w:tc>
          <w:tcPr>
            <w:tcW w:w="0" w:type="auto"/>
            <w:gridSpan w:val="9"/>
            <w:tcBorders>
              <w:top w:val="nil"/>
              <w:left w:val="nil"/>
              <w:bottom w:val="nil"/>
              <w:right w:val="nil"/>
            </w:tcBorders>
            <w:shd w:val="clear" w:color="auto" w:fill="auto"/>
            <w:noWrap/>
            <w:vAlign w:val="center"/>
          </w:tcPr>
          <w:p w14:paraId="26BA4C28"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2.2.2 评标基准价计算</w:t>
            </w:r>
          </w:p>
        </w:tc>
      </w:tr>
      <w:tr w:rsidR="00CC3E5E" w:rsidRPr="0009362D" w14:paraId="5ABC3D21" w14:textId="77777777">
        <w:trPr>
          <w:trHeight w:val="270"/>
        </w:trPr>
        <w:tc>
          <w:tcPr>
            <w:tcW w:w="0" w:type="auto"/>
            <w:gridSpan w:val="9"/>
            <w:tcBorders>
              <w:top w:val="nil"/>
              <w:left w:val="nil"/>
              <w:bottom w:val="nil"/>
              <w:right w:val="nil"/>
            </w:tcBorders>
            <w:shd w:val="clear" w:color="auto" w:fill="auto"/>
            <w:noWrap/>
            <w:vAlign w:val="center"/>
          </w:tcPr>
          <w:p w14:paraId="5DC7F2D8"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评标基准价计算方法：见评标办法前附表。</w:t>
            </w:r>
          </w:p>
        </w:tc>
      </w:tr>
      <w:tr w:rsidR="00CC3E5E" w:rsidRPr="0009362D" w14:paraId="5348E4C2" w14:textId="77777777">
        <w:trPr>
          <w:trHeight w:val="270"/>
        </w:trPr>
        <w:tc>
          <w:tcPr>
            <w:tcW w:w="0" w:type="auto"/>
            <w:gridSpan w:val="9"/>
            <w:tcBorders>
              <w:top w:val="nil"/>
              <w:left w:val="nil"/>
              <w:bottom w:val="nil"/>
              <w:right w:val="nil"/>
            </w:tcBorders>
            <w:shd w:val="clear" w:color="auto" w:fill="auto"/>
            <w:noWrap/>
            <w:vAlign w:val="center"/>
          </w:tcPr>
          <w:p w14:paraId="02821414"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2.2.3 投标报价的偏差率计算</w:t>
            </w:r>
          </w:p>
        </w:tc>
      </w:tr>
      <w:tr w:rsidR="00CC3E5E" w:rsidRPr="0009362D" w14:paraId="04075F4D" w14:textId="77777777">
        <w:trPr>
          <w:trHeight w:val="270"/>
        </w:trPr>
        <w:tc>
          <w:tcPr>
            <w:tcW w:w="0" w:type="auto"/>
            <w:gridSpan w:val="9"/>
            <w:tcBorders>
              <w:top w:val="nil"/>
              <w:left w:val="nil"/>
              <w:bottom w:val="nil"/>
              <w:right w:val="nil"/>
            </w:tcBorders>
            <w:shd w:val="clear" w:color="auto" w:fill="auto"/>
            <w:noWrap/>
            <w:vAlign w:val="center"/>
          </w:tcPr>
          <w:p w14:paraId="2E7CC7BD"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投标报价的偏差率计算公式：见评标办法前附表。</w:t>
            </w:r>
          </w:p>
        </w:tc>
      </w:tr>
      <w:tr w:rsidR="00CC3E5E" w:rsidRPr="0009362D" w14:paraId="089345B1" w14:textId="77777777">
        <w:trPr>
          <w:trHeight w:val="270"/>
        </w:trPr>
        <w:tc>
          <w:tcPr>
            <w:tcW w:w="0" w:type="auto"/>
            <w:gridSpan w:val="9"/>
            <w:tcBorders>
              <w:top w:val="nil"/>
              <w:left w:val="nil"/>
              <w:bottom w:val="nil"/>
              <w:right w:val="nil"/>
            </w:tcBorders>
            <w:shd w:val="clear" w:color="auto" w:fill="auto"/>
            <w:noWrap/>
            <w:vAlign w:val="center"/>
          </w:tcPr>
          <w:p w14:paraId="29DFC4F2"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2.2.4 评分标准</w:t>
            </w:r>
          </w:p>
        </w:tc>
      </w:tr>
      <w:tr w:rsidR="00CC3E5E" w:rsidRPr="0009362D" w14:paraId="3E91A203" w14:textId="77777777">
        <w:trPr>
          <w:trHeight w:val="270"/>
        </w:trPr>
        <w:tc>
          <w:tcPr>
            <w:tcW w:w="0" w:type="auto"/>
            <w:gridSpan w:val="9"/>
            <w:tcBorders>
              <w:top w:val="nil"/>
              <w:left w:val="nil"/>
              <w:bottom w:val="nil"/>
              <w:right w:val="nil"/>
            </w:tcBorders>
            <w:shd w:val="clear" w:color="auto" w:fill="auto"/>
            <w:noWrap/>
            <w:vAlign w:val="center"/>
          </w:tcPr>
          <w:p w14:paraId="14E55F9C"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lastRenderedPageBreak/>
              <w:t>（1）商务评分标准：见评标办法前附表；</w:t>
            </w:r>
          </w:p>
        </w:tc>
      </w:tr>
      <w:tr w:rsidR="00CC3E5E" w:rsidRPr="0009362D" w14:paraId="6BF741DB" w14:textId="77777777">
        <w:trPr>
          <w:trHeight w:val="270"/>
        </w:trPr>
        <w:tc>
          <w:tcPr>
            <w:tcW w:w="0" w:type="auto"/>
            <w:gridSpan w:val="9"/>
            <w:tcBorders>
              <w:top w:val="nil"/>
              <w:left w:val="nil"/>
              <w:bottom w:val="nil"/>
              <w:right w:val="nil"/>
            </w:tcBorders>
            <w:shd w:val="clear" w:color="auto" w:fill="auto"/>
            <w:noWrap/>
            <w:vAlign w:val="center"/>
          </w:tcPr>
          <w:p w14:paraId="74012BB9"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（2）技术评分标准：见评标办法前附表；</w:t>
            </w:r>
          </w:p>
        </w:tc>
      </w:tr>
      <w:tr w:rsidR="00CC3E5E" w:rsidRPr="0009362D" w14:paraId="11E0BB0C" w14:textId="77777777">
        <w:trPr>
          <w:trHeight w:val="270"/>
        </w:trPr>
        <w:tc>
          <w:tcPr>
            <w:tcW w:w="0" w:type="auto"/>
            <w:gridSpan w:val="9"/>
            <w:tcBorders>
              <w:top w:val="nil"/>
              <w:left w:val="nil"/>
              <w:bottom w:val="nil"/>
              <w:right w:val="nil"/>
            </w:tcBorders>
            <w:shd w:val="clear" w:color="auto" w:fill="auto"/>
            <w:noWrap/>
            <w:vAlign w:val="center"/>
          </w:tcPr>
          <w:p w14:paraId="07A64CE6"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（3）投标报价评分标准：见评标办法前附表；</w:t>
            </w:r>
          </w:p>
        </w:tc>
      </w:tr>
      <w:tr w:rsidR="00CC3E5E" w:rsidRPr="0009362D" w14:paraId="0D378BA7" w14:textId="77777777">
        <w:trPr>
          <w:trHeight w:val="405"/>
        </w:trPr>
        <w:tc>
          <w:tcPr>
            <w:tcW w:w="0" w:type="auto"/>
            <w:gridSpan w:val="9"/>
            <w:tcBorders>
              <w:top w:val="nil"/>
              <w:left w:val="nil"/>
              <w:bottom w:val="nil"/>
              <w:right w:val="nil"/>
            </w:tcBorders>
            <w:shd w:val="clear" w:color="auto" w:fill="auto"/>
            <w:noWrap/>
            <w:vAlign w:val="center"/>
          </w:tcPr>
          <w:p w14:paraId="75746444" w14:textId="77777777" w:rsidR="00CC3E5E" w:rsidRPr="0009362D" w:rsidRDefault="00DE4018">
            <w:pPr>
              <w:widowControl/>
              <w:jc w:val="left"/>
              <w:rPr>
                <w:rFonts w:ascii="宋体" w:hAnsi="宋体" w:cs="宋体"/>
                <w:b/>
                <w:bCs/>
                <w:kern w:val="0"/>
                <w:sz w:val="32"/>
                <w:szCs w:val="32"/>
              </w:rPr>
            </w:pPr>
            <w:bookmarkStart w:id="603" w:name="RANGE!A54"/>
            <w:r w:rsidRPr="0009362D">
              <w:rPr>
                <w:rFonts w:ascii="宋体" w:hAnsi="宋体" w:cs="宋体" w:hint="eastAsia"/>
                <w:b/>
                <w:bCs/>
                <w:kern w:val="0"/>
                <w:sz w:val="32"/>
                <w:szCs w:val="32"/>
              </w:rPr>
              <w:t>3. 评标程序</w:t>
            </w:r>
            <w:bookmarkEnd w:id="603"/>
          </w:p>
        </w:tc>
      </w:tr>
      <w:tr w:rsidR="00CC3E5E" w:rsidRPr="0009362D" w14:paraId="29674910" w14:textId="77777777">
        <w:trPr>
          <w:trHeight w:val="375"/>
        </w:trPr>
        <w:tc>
          <w:tcPr>
            <w:tcW w:w="0" w:type="auto"/>
            <w:gridSpan w:val="9"/>
            <w:tcBorders>
              <w:top w:val="nil"/>
              <w:left w:val="nil"/>
              <w:bottom w:val="nil"/>
              <w:right w:val="nil"/>
            </w:tcBorders>
            <w:shd w:val="clear" w:color="auto" w:fill="auto"/>
            <w:noWrap/>
            <w:vAlign w:val="center"/>
          </w:tcPr>
          <w:p w14:paraId="26F53E64" w14:textId="77777777" w:rsidR="00CC3E5E" w:rsidRPr="0009362D" w:rsidRDefault="00DE4018">
            <w:pPr>
              <w:widowControl/>
              <w:jc w:val="left"/>
              <w:rPr>
                <w:rFonts w:ascii="宋体" w:hAnsi="宋体" w:cs="宋体"/>
                <w:kern w:val="0"/>
                <w:sz w:val="28"/>
                <w:szCs w:val="28"/>
              </w:rPr>
            </w:pPr>
            <w:bookmarkStart w:id="604" w:name="RANGE!A55"/>
            <w:r w:rsidRPr="0009362D">
              <w:rPr>
                <w:rFonts w:ascii="宋体" w:hAnsi="宋体" w:cs="宋体" w:hint="eastAsia"/>
                <w:kern w:val="0"/>
                <w:sz w:val="28"/>
                <w:szCs w:val="28"/>
              </w:rPr>
              <w:t>3.1 初步评审</w:t>
            </w:r>
            <w:bookmarkEnd w:id="604"/>
          </w:p>
        </w:tc>
      </w:tr>
      <w:tr w:rsidR="00CC3E5E" w:rsidRPr="0009362D" w14:paraId="69F92F84" w14:textId="77777777">
        <w:trPr>
          <w:trHeight w:val="270"/>
        </w:trPr>
        <w:tc>
          <w:tcPr>
            <w:tcW w:w="0" w:type="auto"/>
            <w:gridSpan w:val="9"/>
            <w:tcBorders>
              <w:top w:val="nil"/>
              <w:left w:val="nil"/>
              <w:bottom w:val="nil"/>
              <w:right w:val="nil"/>
            </w:tcBorders>
            <w:shd w:val="clear" w:color="auto" w:fill="auto"/>
            <w:noWrap/>
            <w:vAlign w:val="center"/>
          </w:tcPr>
          <w:p w14:paraId="7A6AB045"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tc>
      </w:tr>
      <w:tr w:rsidR="00CC3E5E" w:rsidRPr="0009362D" w14:paraId="0C7B1374" w14:textId="77777777">
        <w:trPr>
          <w:trHeight w:val="270"/>
        </w:trPr>
        <w:tc>
          <w:tcPr>
            <w:tcW w:w="0" w:type="auto"/>
            <w:gridSpan w:val="9"/>
            <w:tcBorders>
              <w:top w:val="nil"/>
              <w:left w:val="nil"/>
              <w:bottom w:val="nil"/>
              <w:right w:val="nil"/>
            </w:tcBorders>
            <w:shd w:val="clear" w:color="auto" w:fill="auto"/>
            <w:noWrap/>
            <w:vAlign w:val="center"/>
          </w:tcPr>
          <w:p w14:paraId="17A0BCE3"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3.1.2 投标人有以下情形之一的，评标委员会应当否决其投标：</w:t>
            </w:r>
          </w:p>
        </w:tc>
      </w:tr>
      <w:tr w:rsidR="00CC3E5E" w:rsidRPr="0009362D" w14:paraId="45123177" w14:textId="77777777">
        <w:trPr>
          <w:trHeight w:val="270"/>
        </w:trPr>
        <w:tc>
          <w:tcPr>
            <w:tcW w:w="0" w:type="auto"/>
            <w:gridSpan w:val="9"/>
            <w:tcBorders>
              <w:top w:val="nil"/>
              <w:left w:val="nil"/>
              <w:bottom w:val="nil"/>
              <w:right w:val="nil"/>
            </w:tcBorders>
            <w:shd w:val="clear" w:color="auto" w:fill="auto"/>
            <w:noWrap/>
            <w:vAlign w:val="center"/>
          </w:tcPr>
          <w:p w14:paraId="68A60B73"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（1）投标文件没有对招标文件的实质性要求和条件</w:t>
            </w:r>
            <w:proofErr w:type="gramStart"/>
            <w:r w:rsidRPr="0009362D">
              <w:rPr>
                <w:rFonts w:ascii="宋体" w:hAnsi="宋体" w:cs="宋体" w:hint="eastAsia"/>
                <w:kern w:val="0"/>
                <w:szCs w:val="21"/>
              </w:rPr>
              <w:t>作出</w:t>
            </w:r>
            <w:proofErr w:type="gramEnd"/>
            <w:r w:rsidRPr="0009362D">
              <w:rPr>
                <w:rFonts w:ascii="宋体" w:hAnsi="宋体" w:cs="宋体" w:hint="eastAsia"/>
                <w:kern w:val="0"/>
                <w:szCs w:val="21"/>
              </w:rPr>
              <w:t>响应，或者对招标文件的偏差超出招标文件规定的偏差范围或最高项数；</w:t>
            </w:r>
          </w:p>
        </w:tc>
      </w:tr>
      <w:tr w:rsidR="00CC3E5E" w:rsidRPr="0009362D" w14:paraId="3A06A2D6" w14:textId="77777777">
        <w:trPr>
          <w:trHeight w:val="270"/>
        </w:trPr>
        <w:tc>
          <w:tcPr>
            <w:tcW w:w="0" w:type="auto"/>
            <w:gridSpan w:val="9"/>
            <w:tcBorders>
              <w:top w:val="nil"/>
              <w:left w:val="nil"/>
              <w:bottom w:val="nil"/>
              <w:right w:val="nil"/>
            </w:tcBorders>
            <w:shd w:val="clear" w:color="auto" w:fill="auto"/>
            <w:noWrap/>
            <w:vAlign w:val="center"/>
          </w:tcPr>
          <w:p w14:paraId="66007147"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（2）有串通投标、弄虚作假、行贿等违法行为。</w:t>
            </w:r>
          </w:p>
        </w:tc>
      </w:tr>
      <w:tr w:rsidR="00CC3E5E" w:rsidRPr="0009362D" w14:paraId="75069AC0" w14:textId="77777777">
        <w:trPr>
          <w:trHeight w:val="270"/>
        </w:trPr>
        <w:tc>
          <w:tcPr>
            <w:tcW w:w="0" w:type="auto"/>
            <w:gridSpan w:val="9"/>
            <w:tcBorders>
              <w:top w:val="nil"/>
              <w:left w:val="nil"/>
              <w:bottom w:val="nil"/>
              <w:right w:val="nil"/>
            </w:tcBorders>
            <w:shd w:val="clear" w:color="auto" w:fill="auto"/>
            <w:noWrap/>
            <w:vAlign w:val="center"/>
          </w:tcPr>
          <w:p w14:paraId="2BA1B0C1" w14:textId="77777777" w:rsidR="00CC3E5E" w:rsidRPr="0009362D" w:rsidRDefault="00DE4018">
            <w:pPr>
              <w:widowControl/>
              <w:jc w:val="left"/>
              <w:rPr>
                <w:rFonts w:ascii="宋体" w:hAnsi="宋体" w:cs="宋体"/>
                <w:kern w:val="0"/>
                <w:szCs w:val="21"/>
              </w:rPr>
            </w:pPr>
            <w:bookmarkStart w:id="605" w:name="RANGE!A60"/>
            <w:r w:rsidRPr="0009362D">
              <w:rPr>
                <w:rFonts w:ascii="宋体" w:hAnsi="宋体" w:cs="宋体" w:hint="eastAsia"/>
                <w:kern w:val="0"/>
                <w:szCs w:val="21"/>
              </w:rPr>
              <w:t>3.1.3 投标报价有算术错误及其他错误的，评标委员会按以下原则要求投标人对投标报价进行修正，并要求投标人书面澄清确认。投标人拒不澄清确认的，评标委员会应当否决其投标：</w:t>
            </w:r>
            <w:bookmarkEnd w:id="605"/>
          </w:p>
        </w:tc>
      </w:tr>
      <w:tr w:rsidR="00CC3E5E" w:rsidRPr="0009362D" w14:paraId="53A26737" w14:textId="77777777">
        <w:trPr>
          <w:trHeight w:val="270"/>
        </w:trPr>
        <w:tc>
          <w:tcPr>
            <w:tcW w:w="0" w:type="auto"/>
            <w:gridSpan w:val="9"/>
            <w:tcBorders>
              <w:top w:val="nil"/>
              <w:left w:val="nil"/>
              <w:bottom w:val="nil"/>
              <w:right w:val="nil"/>
            </w:tcBorders>
            <w:shd w:val="clear" w:color="auto" w:fill="auto"/>
            <w:noWrap/>
            <w:vAlign w:val="center"/>
          </w:tcPr>
          <w:p w14:paraId="196BB243"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（1）投标文件中的大写金额与小写金额不一致的，以大写金额为准；</w:t>
            </w:r>
          </w:p>
        </w:tc>
      </w:tr>
      <w:tr w:rsidR="00CC3E5E" w:rsidRPr="0009362D" w14:paraId="7EB90DD8" w14:textId="77777777">
        <w:trPr>
          <w:trHeight w:val="270"/>
        </w:trPr>
        <w:tc>
          <w:tcPr>
            <w:tcW w:w="0" w:type="auto"/>
            <w:gridSpan w:val="9"/>
            <w:tcBorders>
              <w:top w:val="nil"/>
              <w:left w:val="nil"/>
              <w:bottom w:val="nil"/>
              <w:right w:val="nil"/>
            </w:tcBorders>
            <w:shd w:val="clear" w:color="auto" w:fill="auto"/>
            <w:noWrap/>
            <w:vAlign w:val="center"/>
          </w:tcPr>
          <w:p w14:paraId="185E8FA3"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（2）总价金额与单价金额不一致的，以单价金额为准，但单价金额小数点有明显错误的除外；</w:t>
            </w:r>
          </w:p>
        </w:tc>
      </w:tr>
      <w:tr w:rsidR="00CC3E5E" w:rsidRPr="0009362D" w14:paraId="05496C61" w14:textId="77777777">
        <w:trPr>
          <w:trHeight w:val="270"/>
        </w:trPr>
        <w:tc>
          <w:tcPr>
            <w:tcW w:w="0" w:type="auto"/>
            <w:gridSpan w:val="9"/>
            <w:tcBorders>
              <w:top w:val="nil"/>
              <w:left w:val="nil"/>
              <w:bottom w:val="nil"/>
              <w:right w:val="nil"/>
            </w:tcBorders>
            <w:shd w:val="clear" w:color="auto" w:fill="auto"/>
            <w:noWrap/>
            <w:vAlign w:val="center"/>
          </w:tcPr>
          <w:p w14:paraId="1C550910"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（3）投标报价为各分项报价金额之和，投标报价与分项报价的合价不一致的，应以各分项合价累计数为准，修正投标报价；</w:t>
            </w:r>
          </w:p>
        </w:tc>
      </w:tr>
      <w:tr w:rsidR="00CC3E5E" w:rsidRPr="0009362D" w14:paraId="6DF7FA6B" w14:textId="77777777">
        <w:trPr>
          <w:trHeight w:val="270"/>
        </w:trPr>
        <w:tc>
          <w:tcPr>
            <w:tcW w:w="0" w:type="auto"/>
            <w:gridSpan w:val="9"/>
            <w:tcBorders>
              <w:top w:val="nil"/>
              <w:left w:val="nil"/>
              <w:bottom w:val="nil"/>
              <w:right w:val="nil"/>
            </w:tcBorders>
            <w:shd w:val="clear" w:color="auto" w:fill="auto"/>
            <w:noWrap/>
            <w:vAlign w:val="center"/>
          </w:tcPr>
          <w:p w14:paraId="6CCF763D"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（4）如果分项报价中存在缺漏项，则视为缺漏</w:t>
            </w:r>
            <w:proofErr w:type="gramStart"/>
            <w:r w:rsidRPr="0009362D">
              <w:rPr>
                <w:rFonts w:ascii="宋体" w:hAnsi="宋体" w:cs="宋体" w:hint="eastAsia"/>
                <w:kern w:val="0"/>
                <w:szCs w:val="21"/>
              </w:rPr>
              <w:t>项价格</w:t>
            </w:r>
            <w:proofErr w:type="gramEnd"/>
            <w:r w:rsidRPr="0009362D">
              <w:rPr>
                <w:rFonts w:ascii="宋体" w:hAnsi="宋体" w:cs="宋体" w:hint="eastAsia"/>
                <w:kern w:val="0"/>
                <w:szCs w:val="21"/>
              </w:rPr>
              <w:t>已包含在其他分项报价之中。</w:t>
            </w:r>
          </w:p>
        </w:tc>
      </w:tr>
      <w:tr w:rsidR="00CC3E5E" w:rsidRPr="0009362D" w14:paraId="328B186E" w14:textId="77777777">
        <w:trPr>
          <w:trHeight w:val="270"/>
        </w:trPr>
        <w:tc>
          <w:tcPr>
            <w:tcW w:w="0" w:type="auto"/>
            <w:gridSpan w:val="9"/>
            <w:tcBorders>
              <w:top w:val="nil"/>
              <w:left w:val="nil"/>
              <w:bottom w:val="nil"/>
              <w:right w:val="nil"/>
            </w:tcBorders>
            <w:shd w:val="clear" w:color="auto" w:fill="auto"/>
            <w:noWrap/>
            <w:vAlign w:val="center"/>
          </w:tcPr>
          <w:p w14:paraId="5D4EC93D" w14:textId="77777777" w:rsidR="00CC3E5E" w:rsidRPr="0009362D" w:rsidRDefault="00DE4018">
            <w:pPr>
              <w:widowControl/>
              <w:jc w:val="left"/>
              <w:rPr>
                <w:rFonts w:ascii="宋体" w:hAnsi="宋体" w:cs="宋体"/>
                <w:kern w:val="0"/>
                <w:szCs w:val="21"/>
              </w:rPr>
            </w:pPr>
            <w:bookmarkStart w:id="606" w:name="RANGE!A65"/>
            <w:r w:rsidRPr="0009362D">
              <w:rPr>
                <w:rFonts w:ascii="宋体" w:hAnsi="宋体" w:cs="宋体" w:hint="eastAsia"/>
                <w:kern w:val="0"/>
                <w:szCs w:val="21"/>
              </w:rPr>
              <w:t>3.2 详细评审</w:t>
            </w:r>
            <w:bookmarkEnd w:id="606"/>
          </w:p>
        </w:tc>
      </w:tr>
      <w:tr w:rsidR="00CC3E5E" w:rsidRPr="0009362D" w14:paraId="15DB349B" w14:textId="77777777">
        <w:trPr>
          <w:trHeight w:val="270"/>
        </w:trPr>
        <w:tc>
          <w:tcPr>
            <w:tcW w:w="0" w:type="auto"/>
            <w:gridSpan w:val="9"/>
            <w:tcBorders>
              <w:top w:val="nil"/>
              <w:left w:val="nil"/>
              <w:bottom w:val="nil"/>
              <w:right w:val="nil"/>
            </w:tcBorders>
            <w:shd w:val="clear" w:color="auto" w:fill="auto"/>
            <w:noWrap/>
            <w:vAlign w:val="center"/>
          </w:tcPr>
          <w:p w14:paraId="1D3503B0"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3.2.1 评标委员会按本章第2.2款规定的量化因素和分值进行打分，并计算出综合评估得分。</w:t>
            </w:r>
          </w:p>
        </w:tc>
      </w:tr>
      <w:tr w:rsidR="00CC3E5E" w:rsidRPr="0009362D" w14:paraId="19B75D3C" w14:textId="77777777">
        <w:trPr>
          <w:trHeight w:val="270"/>
        </w:trPr>
        <w:tc>
          <w:tcPr>
            <w:tcW w:w="0" w:type="auto"/>
            <w:gridSpan w:val="9"/>
            <w:tcBorders>
              <w:top w:val="nil"/>
              <w:left w:val="nil"/>
              <w:bottom w:val="nil"/>
              <w:right w:val="nil"/>
            </w:tcBorders>
            <w:shd w:val="clear" w:color="auto" w:fill="auto"/>
            <w:noWrap/>
            <w:vAlign w:val="center"/>
          </w:tcPr>
          <w:p w14:paraId="157DE498"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（1）按本章第2.2.4（1）目规定的评审因素和分值对资信标计算出得分A；</w:t>
            </w:r>
          </w:p>
        </w:tc>
      </w:tr>
      <w:tr w:rsidR="00CC3E5E" w:rsidRPr="0009362D" w14:paraId="1E04FF6C" w14:textId="77777777">
        <w:trPr>
          <w:trHeight w:val="270"/>
        </w:trPr>
        <w:tc>
          <w:tcPr>
            <w:tcW w:w="0" w:type="auto"/>
            <w:gridSpan w:val="9"/>
            <w:tcBorders>
              <w:top w:val="nil"/>
              <w:left w:val="nil"/>
              <w:bottom w:val="nil"/>
              <w:right w:val="nil"/>
            </w:tcBorders>
            <w:shd w:val="clear" w:color="auto" w:fill="auto"/>
            <w:noWrap/>
            <w:vAlign w:val="center"/>
          </w:tcPr>
          <w:p w14:paraId="2A807B40"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（2）按本章第2.2.4（2）目规定的评审因素和分值对技术</w:t>
            </w:r>
            <w:proofErr w:type="gramStart"/>
            <w:r w:rsidRPr="0009362D">
              <w:rPr>
                <w:rFonts w:ascii="宋体" w:hAnsi="宋体" w:cs="宋体" w:hint="eastAsia"/>
                <w:kern w:val="0"/>
                <w:szCs w:val="21"/>
              </w:rPr>
              <w:t>标计算</w:t>
            </w:r>
            <w:proofErr w:type="gramEnd"/>
            <w:r w:rsidRPr="0009362D">
              <w:rPr>
                <w:rFonts w:ascii="宋体" w:hAnsi="宋体" w:cs="宋体" w:hint="eastAsia"/>
                <w:kern w:val="0"/>
                <w:szCs w:val="21"/>
              </w:rPr>
              <w:t>出得分B；</w:t>
            </w:r>
          </w:p>
        </w:tc>
      </w:tr>
      <w:tr w:rsidR="00CC3E5E" w:rsidRPr="0009362D" w14:paraId="44C8619A" w14:textId="77777777">
        <w:trPr>
          <w:trHeight w:val="270"/>
        </w:trPr>
        <w:tc>
          <w:tcPr>
            <w:tcW w:w="0" w:type="auto"/>
            <w:gridSpan w:val="9"/>
            <w:tcBorders>
              <w:top w:val="nil"/>
              <w:left w:val="nil"/>
              <w:bottom w:val="nil"/>
              <w:right w:val="nil"/>
            </w:tcBorders>
            <w:shd w:val="clear" w:color="auto" w:fill="auto"/>
            <w:noWrap/>
            <w:vAlign w:val="center"/>
          </w:tcPr>
          <w:p w14:paraId="40C79C6A" w14:textId="77777777" w:rsidR="00CC3E5E" w:rsidRPr="0009362D" w:rsidRDefault="00DE4018">
            <w:pPr>
              <w:widowControl/>
              <w:jc w:val="left"/>
              <w:rPr>
                <w:rFonts w:ascii="宋体" w:hAnsi="宋体" w:cs="宋体"/>
                <w:kern w:val="0"/>
                <w:szCs w:val="21"/>
              </w:rPr>
            </w:pPr>
            <w:bookmarkStart w:id="607" w:name="RANGE!A69"/>
            <w:r w:rsidRPr="0009362D">
              <w:rPr>
                <w:rFonts w:ascii="宋体" w:hAnsi="宋体" w:cs="宋体" w:hint="eastAsia"/>
                <w:kern w:val="0"/>
                <w:szCs w:val="21"/>
              </w:rPr>
              <w:t>（3）按本章第2.2.4（3）目规定的评审因素和分值对经济</w:t>
            </w:r>
            <w:proofErr w:type="gramStart"/>
            <w:r w:rsidRPr="0009362D">
              <w:rPr>
                <w:rFonts w:ascii="宋体" w:hAnsi="宋体" w:cs="宋体" w:hint="eastAsia"/>
                <w:kern w:val="0"/>
                <w:szCs w:val="21"/>
              </w:rPr>
              <w:t>标计算</w:t>
            </w:r>
            <w:proofErr w:type="gramEnd"/>
            <w:r w:rsidRPr="0009362D">
              <w:rPr>
                <w:rFonts w:ascii="宋体" w:hAnsi="宋体" w:cs="宋体" w:hint="eastAsia"/>
                <w:kern w:val="0"/>
                <w:szCs w:val="21"/>
              </w:rPr>
              <w:t>出得分C。</w:t>
            </w:r>
            <w:bookmarkEnd w:id="607"/>
          </w:p>
        </w:tc>
      </w:tr>
      <w:tr w:rsidR="00CC3E5E" w:rsidRPr="0009362D" w14:paraId="1EDDF598" w14:textId="77777777">
        <w:trPr>
          <w:trHeight w:val="270"/>
        </w:trPr>
        <w:tc>
          <w:tcPr>
            <w:tcW w:w="0" w:type="auto"/>
            <w:gridSpan w:val="9"/>
            <w:tcBorders>
              <w:top w:val="nil"/>
              <w:left w:val="nil"/>
              <w:bottom w:val="nil"/>
              <w:right w:val="nil"/>
            </w:tcBorders>
            <w:shd w:val="clear" w:color="auto" w:fill="auto"/>
            <w:noWrap/>
            <w:vAlign w:val="center"/>
          </w:tcPr>
          <w:p w14:paraId="56553BA4"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3.2.2 评分分值计算保留小数点后两位，小数点后第三位“四舍五入”。</w:t>
            </w:r>
          </w:p>
        </w:tc>
      </w:tr>
      <w:tr w:rsidR="00CC3E5E" w:rsidRPr="0009362D" w14:paraId="25019726" w14:textId="77777777">
        <w:trPr>
          <w:trHeight w:val="270"/>
        </w:trPr>
        <w:tc>
          <w:tcPr>
            <w:tcW w:w="0" w:type="auto"/>
            <w:gridSpan w:val="9"/>
            <w:tcBorders>
              <w:top w:val="nil"/>
              <w:left w:val="nil"/>
              <w:bottom w:val="nil"/>
              <w:right w:val="nil"/>
            </w:tcBorders>
            <w:shd w:val="clear" w:color="auto" w:fill="auto"/>
            <w:noWrap/>
            <w:vAlign w:val="center"/>
          </w:tcPr>
          <w:p w14:paraId="44239B17"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3.2.3 投标人得分=A+B+C。</w:t>
            </w:r>
          </w:p>
        </w:tc>
      </w:tr>
      <w:tr w:rsidR="00CC3E5E" w:rsidRPr="0009362D" w14:paraId="151EFB0A" w14:textId="77777777">
        <w:trPr>
          <w:trHeight w:val="270"/>
        </w:trPr>
        <w:tc>
          <w:tcPr>
            <w:tcW w:w="0" w:type="auto"/>
            <w:gridSpan w:val="9"/>
            <w:tcBorders>
              <w:top w:val="nil"/>
              <w:left w:val="nil"/>
              <w:bottom w:val="nil"/>
              <w:right w:val="nil"/>
            </w:tcBorders>
            <w:shd w:val="clear" w:color="auto" w:fill="auto"/>
            <w:noWrap/>
            <w:vAlign w:val="center"/>
          </w:tcPr>
          <w:p w14:paraId="491065D2"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3.2.4 评标委员会发现投标人的报价明显低于其他投标报价，使得其投标报价可能低于其个别成本的，应当要求该投标人</w:t>
            </w:r>
            <w:proofErr w:type="gramStart"/>
            <w:r w:rsidRPr="0009362D">
              <w:rPr>
                <w:rFonts w:ascii="宋体" w:hAnsi="宋体" w:cs="宋体" w:hint="eastAsia"/>
                <w:kern w:val="0"/>
                <w:szCs w:val="21"/>
              </w:rPr>
              <w:t>作出</w:t>
            </w:r>
            <w:proofErr w:type="gramEnd"/>
            <w:r w:rsidRPr="0009362D">
              <w:rPr>
                <w:rFonts w:ascii="宋体" w:hAnsi="宋体" w:cs="宋体" w:hint="eastAsia"/>
                <w:kern w:val="0"/>
                <w:szCs w:val="21"/>
              </w:rPr>
              <w:t>书面说明并提供相应的证明材料。投标人不能合理说明或者不能提供相应证明材料的，评标委员会应当认定该投标人以低于成本报价竞标，并否决其投标。</w:t>
            </w:r>
          </w:p>
        </w:tc>
      </w:tr>
      <w:tr w:rsidR="00CC3E5E" w:rsidRPr="0009362D" w14:paraId="4567B298" w14:textId="77777777">
        <w:trPr>
          <w:trHeight w:val="270"/>
        </w:trPr>
        <w:tc>
          <w:tcPr>
            <w:tcW w:w="0" w:type="auto"/>
            <w:gridSpan w:val="9"/>
            <w:tcBorders>
              <w:top w:val="nil"/>
              <w:left w:val="nil"/>
              <w:bottom w:val="nil"/>
              <w:right w:val="nil"/>
            </w:tcBorders>
            <w:shd w:val="clear" w:color="auto" w:fill="auto"/>
            <w:noWrap/>
            <w:vAlign w:val="center"/>
          </w:tcPr>
          <w:p w14:paraId="609168A0" w14:textId="77777777" w:rsidR="00CC3E5E" w:rsidRPr="0009362D" w:rsidRDefault="00DE4018">
            <w:pPr>
              <w:widowControl/>
              <w:jc w:val="left"/>
              <w:rPr>
                <w:rFonts w:ascii="宋体" w:hAnsi="宋体" w:cs="宋体"/>
                <w:kern w:val="0"/>
                <w:szCs w:val="21"/>
              </w:rPr>
            </w:pPr>
            <w:bookmarkStart w:id="608" w:name="RANGE!A73"/>
            <w:r w:rsidRPr="0009362D">
              <w:rPr>
                <w:rFonts w:ascii="宋体" w:hAnsi="宋体" w:cs="宋体" w:hint="eastAsia"/>
                <w:kern w:val="0"/>
                <w:szCs w:val="21"/>
              </w:rPr>
              <w:t>3.3 投标文件的澄清</w:t>
            </w:r>
            <w:bookmarkEnd w:id="608"/>
          </w:p>
        </w:tc>
      </w:tr>
      <w:tr w:rsidR="00CC3E5E" w:rsidRPr="0009362D" w14:paraId="19AD47CA" w14:textId="77777777">
        <w:trPr>
          <w:trHeight w:val="270"/>
        </w:trPr>
        <w:tc>
          <w:tcPr>
            <w:tcW w:w="0" w:type="auto"/>
            <w:gridSpan w:val="9"/>
            <w:tcBorders>
              <w:top w:val="nil"/>
              <w:left w:val="nil"/>
              <w:bottom w:val="nil"/>
              <w:right w:val="nil"/>
            </w:tcBorders>
            <w:shd w:val="clear" w:color="auto" w:fill="auto"/>
            <w:noWrap/>
            <w:vAlign w:val="center"/>
          </w:tcPr>
          <w:p w14:paraId="363B3D59"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tc>
      </w:tr>
      <w:tr w:rsidR="00CC3E5E" w:rsidRPr="0009362D" w14:paraId="6DC915C9" w14:textId="77777777">
        <w:trPr>
          <w:trHeight w:val="270"/>
        </w:trPr>
        <w:tc>
          <w:tcPr>
            <w:tcW w:w="0" w:type="auto"/>
            <w:gridSpan w:val="9"/>
            <w:tcBorders>
              <w:top w:val="nil"/>
              <w:left w:val="nil"/>
              <w:bottom w:val="nil"/>
              <w:right w:val="nil"/>
            </w:tcBorders>
            <w:shd w:val="clear" w:color="auto" w:fill="auto"/>
            <w:noWrap/>
            <w:vAlign w:val="center"/>
          </w:tcPr>
          <w:p w14:paraId="27A7DCA9"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3.3.2 澄清、说明或补正不得超出投标文件的范围且不得改变投标文件的实质性内容，并构成投标文件的组成部分。</w:t>
            </w:r>
          </w:p>
        </w:tc>
      </w:tr>
      <w:tr w:rsidR="00CC3E5E" w:rsidRPr="0009362D" w14:paraId="2F77A204" w14:textId="77777777">
        <w:trPr>
          <w:trHeight w:val="270"/>
        </w:trPr>
        <w:tc>
          <w:tcPr>
            <w:tcW w:w="0" w:type="auto"/>
            <w:gridSpan w:val="9"/>
            <w:tcBorders>
              <w:top w:val="nil"/>
              <w:left w:val="nil"/>
              <w:bottom w:val="nil"/>
              <w:right w:val="nil"/>
            </w:tcBorders>
            <w:shd w:val="clear" w:color="auto" w:fill="auto"/>
            <w:noWrap/>
            <w:vAlign w:val="center"/>
          </w:tcPr>
          <w:p w14:paraId="5655AA6B"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3.3.3 评标委员会对投标人提交的澄清、说明或补正有疑问的，可以要求投标人进一步澄清、说明或补正，直至满足评标委员会的要求。</w:t>
            </w:r>
          </w:p>
        </w:tc>
      </w:tr>
      <w:tr w:rsidR="00CC3E5E" w:rsidRPr="0009362D" w14:paraId="5F4259B5" w14:textId="77777777">
        <w:trPr>
          <w:trHeight w:val="270"/>
        </w:trPr>
        <w:tc>
          <w:tcPr>
            <w:tcW w:w="0" w:type="auto"/>
            <w:gridSpan w:val="9"/>
            <w:tcBorders>
              <w:top w:val="nil"/>
              <w:left w:val="nil"/>
              <w:bottom w:val="nil"/>
              <w:right w:val="nil"/>
            </w:tcBorders>
            <w:shd w:val="clear" w:color="auto" w:fill="auto"/>
            <w:noWrap/>
            <w:vAlign w:val="center"/>
          </w:tcPr>
          <w:p w14:paraId="1B8F3073" w14:textId="77777777" w:rsidR="00CC3E5E" w:rsidRPr="0009362D" w:rsidRDefault="00DE4018">
            <w:pPr>
              <w:widowControl/>
              <w:jc w:val="left"/>
              <w:rPr>
                <w:rFonts w:ascii="宋体" w:hAnsi="宋体" w:cs="宋体"/>
                <w:kern w:val="0"/>
                <w:szCs w:val="21"/>
              </w:rPr>
            </w:pPr>
            <w:bookmarkStart w:id="609" w:name="RANGE!A77"/>
            <w:r w:rsidRPr="0009362D">
              <w:rPr>
                <w:rFonts w:ascii="宋体" w:hAnsi="宋体" w:cs="宋体" w:hint="eastAsia"/>
                <w:kern w:val="0"/>
                <w:szCs w:val="21"/>
              </w:rPr>
              <w:t>3.4 评标结果</w:t>
            </w:r>
            <w:bookmarkEnd w:id="609"/>
          </w:p>
        </w:tc>
      </w:tr>
      <w:tr w:rsidR="00CC3E5E" w:rsidRPr="0009362D" w14:paraId="1768B801" w14:textId="77777777">
        <w:trPr>
          <w:trHeight w:val="270"/>
        </w:trPr>
        <w:tc>
          <w:tcPr>
            <w:tcW w:w="0" w:type="auto"/>
            <w:gridSpan w:val="9"/>
            <w:tcBorders>
              <w:top w:val="nil"/>
              <w:left w:val="nil"/>
              <w:bottom w:val="nil"/>
              <w:right w:val="nil"/>
            </w:tcBorders>
            <w:shd w:val="clear" w:color="auto" w:fill="auto"/>
            <w:noWrap/>
            <w:vAlign w:val="center"/>
          </w:tcPr>
          <w:p w14:paraId="0F785BDC"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lastRenderedPageBreak/>
              <w:t>3.4.1 除第二章“投标人须知”前附表授权直接确定中标人外，评标委员会按照得分由高到低的顺序推荐中标候选人，并标明排序。</w:t>
            </w:r>
          </w:p>
        </w:tc>
      </w:tr>
      <w:tr w:rsidR="00CC3E5E" w:rsidRPr="0009362D" w14:paraId="4FF8F875" w14:textId="77777777">
        <w:trPr>
          <w:trHeight w:val="270"/>
        </w:trPr>
        <w:tc>
          <w:tcPr>
            <w:tcW w:w="0" w:type="auto"/>
            <w:gridSpan w:val="9"/>
            <w:tcBorders>
              <w:top w:val="nil"/>
              <w:left w:val="nil"/>
              <w:bottom w:val="nil"/>
              <w:right w:val="nil"/>
            </w:tcBorders>
            <w:shd w:val="clear" w:color="auto" w:fill="auto"/>
            <w:noWrap/>
            <w:vAlign w:val="center"/>
          </w:tcPr>
          <w:p w14:paraId="2767B0DE" w14:textId="77777777" w:rsidR="00CC3E5E" w:rsidRPr="0009362D" w:rsidRDefault="00DE4018">
            <w:pPr>
              <w:widowControl/>
              <w:jc w:val="left"/>
              <w:rPr>
                <w:rFonts w:ascii="宋体" w:hAnsi="宋体" w:cs="宋体"/>
                <w:kern w:val="0"/>
                <w:szCs w:val="21"/>
              </w:rPr>
            </w:pPr>
            <w:r w:rsidRPr="0009362D">
              <w:rPr>
                <w:rFonts w:ascii="宋体" w:hAnsi="宋体" w:cs="宋体" w:hint="eastAsia"/>
                <w:kern w:val="0"/>
                <w:szCs w:val="21"/>
              </w:rPr>
              <w:t>3.4.2 评标委员会完成评标后，应当向招标人提交书面评标报告和中标候选人名单。</w:t>
            </w:r>
          </w:p>
        </w:tc>
      </w:tr>
    </w:tbl>
    <w:p w14:paraId="1D60891B" w14:textId="77777777" w:rsidR="00CC3E5E" w:rsidRPr="0009362D" w:rsidRDefault="00DE4018">
      <w:pPr>
        <w:rPr>
          <w:rFonts w:ascii="宋体" w:hAnsi="宋体"/>
          <w:b/>
          <w:kern w:val="44"/>
          <w:sz w:val="44"/>
          <w:szCs w:val="20"/>
        </w:rPr>
      </w:pPr>
      <w:bookmarkStart w:id="610" w:name="_Toc4146"/>
      <w:r w:rsidRPr="0009362D">
        <w:rPr>
          <w:rFonts w:ascii="宋体" w:hAnsi="宋体"/>
          <w:b/>
          <w:kern w:val="44"/>
          <w:sz w:val="44"/>
          <w:szCs w:val="20"/>
        </w:rPr>
        <w:br w:type="page"/>
      </w:r>
    </w:p>
    <w:p w14:paraId="1B789A2A" w14:textId="77777777" w:rsidR="00CC3E5E" w:rsidRPr="0009362D" w:rsidRDefault="00DE4018">
      <w:pPr>
        <w:keepNext/>
        <w:keepLines/>
        <w:spacing w:before="340" w:after="330" w:line="360" w:lineRule="auto"/>
        <w:jc w:val="center"/>
        <w:outlineLvl w:val="0"/>
      </w:pPr>
      <w:bookmarkStart w:id="611" w:name="_Toc94031973"/>
      <w:r w:rsidRPr="0009362D">
        <w:rPr>
          <w:rFonts w:ascii="宋体" w:hAnsi="宋体"/>
          <w:b/>
          <w:kern w:val="44"/>
          <w:sz w:val="44"/>
          <w:szCs w:val="20"/>
        </w:rPr>
        <w:lastRenderedPageBreak/>
        <w:t>第四章合同条款及格式</w:t>
      </w:r>
      <w:bookmarkEnd w:id="586"/>
      <w:bookmarkEnd w:id="587"/>
      <w:bookmarkEnd w:id="610"/>
      <w:bookmarkEnd w:id="611"/>
    </w:p>
    <w:p w14:paraId="7CBF106D" w14:textId="77777777" w:rsidR="00CC3E5E" w:rsidRPr="0009362D" w:rsidRDefault="00DE4018">
      <w:pPr>
        <w:spacing w:line="360" w:lineRule="auto"/>
        <w:jc w:val="center"/>
        <w:outlineLvl w:val="1"/>
        <w:rPr>
          <w:rFonts w:ascii="宋体" w:hAnsi="宋体" w:cs="宋体"/>
          <w:b/>
          <w:sz w:val="32"/>
          <w:szCs w:val="32"/>
        </w:rPr>
      </w:pPr>
      <w:r w:rsidRPr="0009362D">
        <w:rPr>
          <w:rFonts w:ascii="宋体" w:hAnsi="宋体"/>
          <w:b/>
          <w:kern w:val="44"/>
          <w:sz w:val="44"/>
          <w:szCs w:val="20"/>
        </w:rPr>
        <w:br w:type="page"/>
      </w:r>
      <w:bookmarkStart w:id="612" w:name="_Toc3242"/>
      <w:bookmarkStart w:id="613" w:name="_Toc94031974"/>
      <w:bookmarkStart w:id="614" w:name="_Toc247085853"/>
      <w:bookmarkStart w:id="615" w:name="_Toc246997081"/>
      <w:bookmarkStart w:id="616" w:name="_Toc179632787"/>
      <w:bookmarkStart w:id="617" w:name="_Toc246996338"/>
      <w:bookmarkStart w:id="618" w:name="_Toc152045610"/>
      <w:bookmarkStart w:id="619" w:name="_Toc184635122"/>
      <w:bookmarkStart w:id="620" w:name="_Toc247514197"/>
      <w:bookmarkStart w:id="621" w:name="_Toc152042388"/>
      <w:bookmarkStart w:id="622" w:name="_Toc144974829"/>
      <w:bookmarkStart w:id="623" w:name="_Toc300835199"/>
      <w:bookmarkStart w:id="624" w:name="_Toc247527798"/>
      <w:bookmarkStart w:id="625" w:name="_Toc152042549"/>
      <w:bookmarkStart w:id="626" w:name="_Toc144974578"/>
      <w:r w:rsidRPr="0009362D">
        <w:rPr>
          <w:rFonts w:ascii="宋体" w:hAnsi="宋体" w:cs="宋体" w:hint="eastAsia"/>
          <w:b/>
          <w:sz w:val="32"/>
          <w:szCs w:val="32"/>
        </w:rPr>
        <w:lastRenderedPageBreak/>
        <w:t>一、合同协议书</w:t>
      </w:r>
      <w:bookmarkEnd w:id="612"/>
      <w:bookmarkEnd w:id="613"/>
    </w:p>
    <w:p w14:paraId="48E61743" w14:textId="77777777" w:rsidR="00CC3E5E" w:rsidRPr="0009362D" w:rsidRDefault="00DE4018">
      <w:pPr>
        <w:spacing w:line="360" w:lineRule="auto"/>
        <w:ind w:firstLineChars="400" w:firstLine="840"/>
        <w:rPr>
          <w:rFonts w:ascii="宋体" w:hAnsi="宋体" w:cs="宋体"/>
        </w:rPr>
      </w:pPr>
      <w:r w:rsidRPr="0009362D">
        <w:rPr>
          <w:rFonts w:ascii="宋体" w:hAnsi="宋体" w:cs="宋体" w:hint="eastAsia"/>
          <w:u w:val="single"/>
        </w:rPr>
        <w:t xml:space="preserve">            </w:t>
      </w:r>
      <w:r w:rsidRPr="0009362D">
        <w:rPr>
          <w:rFonts w:ascii="宋体" w:hAnsi="宋体" w:cs="宋体" w:hint="eastAsia"/>
        </w:rPr>
        <w:t>（买方名称，以下简称“买方”）为获得</w:t>
      </w:r>
      <w:r w:rsidRPr="0009362D">
        <w:rPr>
          <w:rFonts w:ascii="宋体" w:hAnsi="宋体" w:cs="宋体" w:hint="eastAsia"/>
          <w:u w:val="single"/>
        </w:rPr>
        <w:t xml:space="preserve">          </w:t>
      </w:r>
      <w:r w:rsidRPr="0009362D">
        <w:rPr>
          <w:rFonts w:ascii="宋体" w:hAnsi="宋体" w:cs="宋体" w:hint="eastAsia"/>
        </w:rPr>
        <w:t>（项目名称）合同</w:t>
      </w:r>
      <w:r w:rsidRPr="0009362D">
        <w:rPr>
          <w:rFonts w:ascii="宋体" w:hAnsi="宋体" w:cs="宋体" w:hint="eastAsia"/>
          <w:u w:val="single"/>
        </w:rPr>
        <w:t xml:space="preserve">           （材料名称）</w:t>
      </w:r>
      <w:r w:rsidRPr="0009362D">
        <w:rPr>
          <w:rFonts w:ascii="宋体" w:hAnsi="宋体" w:cs="宋体" w:hint="eastAsia"/>
        </w:rPr>
        <w:t>，已接受</w:t>
      </w:r>
      <w:r w:rsidRPr="0009362D">
        <w:rPr>
          <w:rFonts w:ascii="宋体" w:hAnsi="宋体" w:cs="宋体" w:hint="eastAsia"/>
          <w:u w:val="single"/>
        </w:rPr>
        <w:t xml:space="preserve">                   </w:t>
      </w:r>
      <w:r w:rsidRPr="0009362D">
        <w:rPr>
          <w:rFonts w:ascii="宋体" w:hAnsi="宋体" w:cs="宋体" w:hint="eastAsia"/>
        </w:rPr>
        <w:t>（卖方名称，以下简称“卖方”）为提供上述合同</w:t>
      </w:r>
      <w:r w:rsidRPr="0009362D">
        <w:rPr>
          <w:rFonts w:ascii="宋体" w:hAnsi="宋体" w:cs="宋体" w:hint="eastAsia"/>
          <w:u w:val="single"/>
        </w:rPr>
        <w:t xml:space="preserve">     （材料名称）</w:t>
      </w:r>
      <w:r w:rsidRPr="0009362D">
        <w:rPr>
          <w:rFonts w:ascii="宋体" w:hAnsi="宋体" w:cs="宋体" w:hint="eastAsia"/>
        </w:rPr>
        <w:t>的投标。</w:t>
      </w:r>
    </w:p>
    <w:p w14:paraId="3E17544F" w14:textId="77777777" w:rsidR="00CC3E5E" w:rsidRPr="0009362D" w:rsidRDefault="00DE4018">
      <w:pPr>
        <w:pStyle w:val="aa"/>
        <w:rPr>
          <w:rFonts w:ascii="宋体" w:hAnsi="宋体" w:cs="宋体"/>
          <w:sz w:val="21"/>
          <w:szCs w:val="21"/>
        </w:rPr>
      </w:pPr>
      <w:r w:rsidRPr="0009362D">
        <w:rPr>
          <w:rFonts w:ascii="宋体" w:hAnsi="宋体" w:cs="宋体" w:hint="eastAsia"/>
          <w:sz w:val="21"/>
          <w:szCs w:val="21"/>
        </w:rPr>
        <w:t>1. 本协议书与下列文件一起构成合同文件：</w:t>
      </w:r>
    </w:p>
    <w:p w14:paraId="200A34EA"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（1）补充协议书（如果有）</w:t>
      </w:r>
    </w:p>
    <w:p w14:paraId="429CC328"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（2）本协议书及附件；</w:t>
      </w:r>
    </w:p>
    <w:p w14:paraId="12F7C0AF"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（3）专用合同条款；（如果有）</w:t>
      </w:r>
    </w:p>
    <w:p w14:paraId="45A7A34F"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（4）通用合同条款；</w:t>
      </w:r>
    </w:p>
    <w:p w14:paraId="4B30EE35"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（5）价格清单；</w:t>
      </w:r>
    </w:p>
    <w:p w14:paraId="2F2F3F4C"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（6）合同附件；</w:t>
      </w:r>
    </w:p>
    <w:p w14:paraId="429C0A7F"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（7）合同附录；</w:t>
      </w:r>
    </w:p>
    <w:p w14:paraId="774B7357"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（8）中标通知书；</w:t>
      </w:r>
    </w:p>
    <w:p w14:paraId="2494BC34"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（9）招标文件及澄清补充文件及其它补充资料</w:t>
      </w:r>
    </w:p>
    <w:p w14:paraId="7904EA6F"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（10）投标文件及澄清补充文件及其它补充资料</w:t>
      </w:r>
    </w:p>
    <w:p w14:paraId="4CA29278"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（11）廉洁协议（中标人须与买方签署《廉洁协议》。）</w:t>
      </w:r>
    </w:p>
    <w:p w14:paraId="13D9E009" w14:textId="77777777" w:rsidR="00CC3E5E" w:rsidRPr="0009362D" w:rsidRDefault="00DE4018">
      <w:pPr>
        <w:pStyle w:val="aa"/>
        <w:spacing w:after="0"/>
        <w:ind w:firstLine="573"/>
        <w:rPr>
          <w:rFonts w:ascii="宋体" w:hAnsi="宋体" w:cs="宋体"/>
          <w:sz w:val="21"/>
          <w:szCs w:val="21"/>
        </w:rPr>
      </w:pPr>
      <w:r w:rsidRPr="0009362D">
        <w:rPr>
          <w:rFonts w:ascii="宋体" w:hAnsi="宋体" w:cs="宋体" w:hint="eastAsia"/>
          <w:sz w:val="21"/>
          <w:szCs w:val="21"/>
        </w:rPr>
        <w:t>（</w:t>
      </w:r>
      <w:r w:rsidRPr="0009362D">
        <w:rPr>
          <w:rFonts w:ascii="宋体" w:hAnsi="宋体" w:cs="宋体"/>
          <w:sz w:val="21"/>
          <w:szCs w:val="21"/>
        </w:rPr>
        <w:t>12）其他合同文件。</w:t>
      </w:r>
    </w:p>
    <w:p w14:paraId="287475F7" w14:textId="77777777" w:rsidR="00CC3E5E" w:rsidRPr="0009362D" w:rsidRDefault="00DE4018">
      <w:pPr>
        <w:pStyle w:val="aa"/>
        <w:rPr>
          <w:rFonts w:ascii="宋体" w:hAnsi="宋体" w:cs="宋体"/>
          <w:sz w:val="21"/>
          <w:szCs w:val="21"/>
        </w:rPr>
      </w:pPr>
      <w:r w:rsidRPr="0009362D">
        <w:rPr>
          <w:rFonts w:ascii="宋体" w:hAnsi="宋体" w:cs="宋体" w:hint="eastAsia"/>
          <w:sz w:val="21"/>
          <w:szCs w:val="21"/>
        </w:rPr>
        <w:t>2. 上述合同文件互相补充和解释。如果合同文件之间存在矛盾或不一致之处，以上述文件的排列顺序在先者为准。</w:t>
      </w:r>
    </w:p>
    <w:p w14:paraId="16DE3D28" w14:textId="77777777" w:rsidR="00CC3E5E" w:rsidRPr="0009362D" w:rsidRDefault="00DE4018">
      <w:pPr>
        <w:pStyle w:val="aa"/>
        <w:rPr>
          <w:rFonts w:ascii="宋体" w:hAnsi="宋体" w:cs="宋体"/>
          <w:sz w:val="21"/>
          <w:szCs w:val="21"/>
        </w:rPr>
      </w:pPr>
      <w:r w:rsidRPr="0009362D">
        <w:rPr>
          <w:rFonts w:ascii="宋体" w:hAnsi="宋体" w:cs="宋体" w:hint="eastAsia"/>
          <w:sz w:val="21"/>
          <w:szCs w:val="21"/>
        </w:rPr>
        <w:t>3. 签约合同价：人民币（大写）</w:t>
      </w:r>
      <w:r w:rsidRPr="0009362D">
        <w:rPr>
          <w:rFonts w:ascii="宋体" w:hAnsi="宋体" w:cs="宋体" w:hint="eastAsia"/>
          <w:sz w:val="21"/>
          <w:szCs w:val="21"/>
          <w:u w:val="single"/>
        </w:rPr>
        <w:t xml:space="preserve">       </w:t>
      </w:r>
      <w:r w:rsidRPr="0009362D">
        <w:rPr>
          <w:rFonts w:ascii="宋体" w:hAnsi="宋体" w:cs="宋体" w:hint="eastAsia"/>
          <w:sz w:val="21"/>
          <w:szCs w:val="21"/>
        </w:rPr>
        <w:t>（¥ ）</w:t>
      </w:r>
      <w:r w:rsidRPr="0009362D">
        <w:rPr>
          <w:rFonts w:ascii="宋体" w:hAnsi="宋体" w:cs="宋体" w:hint="eastAsia"/>
          <w:sz w:val="21"/>
          <w:szCs w:val="21"/>
          <w:u w:val="single"/>
        </w:rPr>
        <w:t xml:space="preserve">        </w:t>
      </w:r>
      <w:r w:rsidRPr="0009362D">
        <w:rPr>
          <w:rFonts w:ascii="宋体" w:hAnsi="宋体" w:cs="宋体" w:hint="eastAsia"/>
          <w:sz w:val="21"/>
          <w:szCs w:val="21"/>
        </w:rPr>
        <w:t>。</w:t>
      </w:r>
    </w:p>
    <w:p w14:paraId="66DCD263" w14:textId="77777777" w:rsidR="00CC3E5E" w:rsidRPr="0009362D" w:rsidRDefault="00DE4018">
      <w:pPr>
        <w:pStyle w:val="aa"/>
        <w:ind w:left="565" w:firstLine="0"/>
        <w:rPr>
          <w:rFonts w:ascii="宋体" w:hAnsi="宋体" w:cs="宋体"/>
          <w:sz w:val="21"/>
          <w:szCs w:val="21"/>
        </w:rPr>
      </w:pPr>
      <w:r w:rsidRPr="0009362D">
        <w:rPr>
          <w:rFonts w:ascii="宋体" w:hAnsi="宋体" w:cs="宋体" w:hint="eastAsia"/>
          <w:sz w:val="21"/>
          <w:szCs w:val="21"/>
        </w:rPr>
        <w:t>4. 考虑到买方将按下条规定付款给卖方，卖方承诺保证完全按照合同约定提供合同</w:t>
      </w:r>
      <w:r w:rsidRPr="0009362D">
        <w:rPr>
          <w:rFonts w:ascii="宋体" w:hAnsi="宋体" w:cs="宋体" w:hint="eastAsia"/>
          <w:sz w:val="21"/>
          <w:szCs w:val="21"/>
          <w:u w:val="single"/>
        </w:rPr>
        <w:t xml:space="preserve">        （材料名称）</w:t>
      </w:r>
      <w:r w:rsidRPr="0009362D">
        <w:rPr>
          <w:rFonts w:ascii="宋体" w:hAnsi="宋体" w:cs="宋体" w:hint="eastAsia"/>
          <w:sz w:val="21"/>
          <w:szCs w:val="21"/>
        </w:rPr>
        <w:t>和技术服务和</w:t>
      </w:r>
      <w:proofErr w:type="gramStart"/>
      <w:r w:rsidRPr="0009362D">
        <w:rPr>
          <w:rFonts w:ascii="宋体" w:hAnsi="宋体" w:cs="宋体" w:hint="eastAsia"/>
          <w:sz w:val="21"/>
          <w:szCs w:val="21"/>
        </w:rPr>
        <w:t>质保期</w:t>
      </w:r>
      <w:proofErr w:type="gramEnd"/>
      <w:r w:rsidRPr="0009362D">
        <w:rPr>
          <w:rFonts w:ascii="宋体" w:hAnsi="宋体" w:cs="宋体" w:hint="eastAsia"/>
          <w:sz w:val="21"/>
          <w:szCs w:val="21"/>
        </w:rPr>
        <w:t>服务并修补缺陷，在此立约保证全面按合同规定履行义务。</w:t>
      </w:r>
    </w:p>
    <w:p w14:paraId="40801C45" w14:textId="77777777" w:rsidR="00CC3E5E" w:rsidRPr="0009362D" w:rsidRDefault="00DE4018">
      <w:pPr>
        <w:pStyle w:val="aa"/>
        <w:ind w:firstLineChars="250" w:firstLine="525"/>
        <w:rPr>
          <w:rFonts w:ascii="宋体" w:hAnsi="宋体" w:cs="宋体"/>
          <w:sz w:val="21"/>
          <w:szCs w:val="21"/>
        </w:rPr>
      </w:pPr>
      <w:r w:rsidRPr="0009362D">
        <w:rPr>
          <w:rFonts w:ascii="宋体" w:hAnsi="宋体" w:cs="宋体" w:hint="eastAsia"/>
          <w:sz w:val="21"/>
          <w:szCs w:val="21"/>
        </w:rPr>
        <w:t>5. 考虑到卖方将全面按合同规定履行义务，买方承诺保证按照合同约定的条件、时间和方式向卖方支付合同价款。</w:t>
      </w:r>
    </w:p>
    <w:p w14:paraId="0DC96A05" w14:textId="77777777" w:rsidR="00CC3E5E" w:rsidRPr="0009362D" w:rsidRDefault="00DE4018">
      <w:pPr>
        <w:pStyle w:val="aa"/>
        <w:ind w:firstLineChars="250" w:firstLine="525"/>
        <w:rPr>
          <w:rFonts w:ascii="宋体" w:hAnsi="宋体" w:cs="宋体"/>
          <w:sz w:val="21"/>
          <w:szCs w:val="21"/>
        </w:rPr>
      </w:pPr>
      <w:r w:rsidRPr="0009362D">
        <w:rPr>
          <w:rFonts w:ascii="宋体" w:hAnsi="宋体" w:cs="宋体"/>
          <w:sz w:val="21"/>
          <w:szCs w:val="21"/>
        </w:rPr>
        <w:t>6.卖方须满足买方与广州地铁集团有限公司签订的施工总承包合同内关于材料采购、检验的相关要求及地铁公司相关的管理办法。</w:t>
      </w:r>
    </w:p>
    <w:p w14:paraId="02F50B53" w14:textId="77777777" w:rsidR="00CC3E5E" w:rsidRPr="0009362D" w:rsidRDefault="00DE4018">
      <w:pPr>
        <w:pStyle w:val="aa"/>
        <w:ind w:firstLineChars="250" w:firstLine="525"/>
        <w:rPr>
          <w:rFonts w:ascii="宋体" w:hAnsi="宋体" w:cs="宋体"/>
          <w:sz w:val="21"/>
          <w:szCs w:val="21"/>
        </w:rPr>
      </w:pPr>
      <w:r w:rsidRPr="0009362D">
        <w:rPr>
          <w:rFonts w:ascii="宋体" w:hAnsi="宋体" w:cs="宋体" w:hint="eastAsia"/>
          <w:sz w:val="21"/>
          <w:szCs w:val="21"/>
        </w:rPr>
        <w:t>7.买方、卖方双方法定代表人或其委托代理人在此签字并加盖公章后，本合同生效。生效日期以最后签字盖章日为准。本协议正本</w:t>
      </w:r>
      <w:r w:rsidRPr="0009362D">
        <w:rPr>
          <w:rFonts w:ascii="宋体" w:hAnsi="宋体" w:cs="宋体" w:hint="eastAsia"/>
          <w:sz w:val="21"/>
          <w:szCs w:val="21"/>
          <w:u w:val="single"/>
        </w:rPr>
        <w:t>二（2）份</w:t>
      </w:r>
      <w:r w:rsidRPr="0009362D">
        <w:rPr>
          <w:rFonts w:ascii="宋体" w:hAnsi="宋体" w:cs="宋体" w:hint="eastAsia"/>
          <w:sz w:val="21"/>
          <w:szCs w:val="21"/>
        </w:rPr>
        <w:t>，副本</w:t>
      </w:r>
      <w:r w:rsidRPr="0009362D">
        <w:rPr>
          <w:rFonts w:ascii="宋体" w:hAnsi="宋体" w:cs="宋体" w:hint="eastAsia"/>
          <w:sz w:val="21"/>
          <w:szCs w:val="21"/>
          <w:u w:val="single"/>
        </w:rPr>
        <w:t>四（4）份</w:t>
      </w:r>
      <w:r w:rsidRPr="0009362D">
        <w:rPr>
          <w:rFonts w:ascii="宋体" w:hAnsi="宋体" w:cs="宋体" w:hint="eastAsia"/>
          <w:sz w:val="21"/>
          <w:szCs w:val="21"/>
        </w:rPr>
        <w:t>，双方各执</w:t>
      </w:r>
      <w:r w:rsidRPr="0009362D">
        <w:rPr>
          <w:rFonts w:ascii="宋体" w:hAnsi="宋体" w:cs="宋体" w:hint="eastAsia"/>
          <w:sz w:val="21"/>
          <w:szCs w:val="21"/>
          <w:u w:val="single"/>
        </w:rPr>
        <w:t>正本</w:t>
      </w:r>
      <w:proofErr w:type="gramStart"/>
      <w:r w:rsidRPr="0009362D">
        <w:rPr>
          <w:rFonts w:ascii="宋体" w:hAnsi="宋体" w:cs="宋体" w:hint="eastAsia"/>
          <w:sz w:val="21"/>
          <w:szCs w:val="21"/>
          <w:u w:val="single"/>
        </w:rPr>
        <w:t>一</w:t>
      </w:r>
      <w:proofErr w:type="gramEnd"/>
      <w:r w:rsidRPr="0009362D">
        <w:rPr>
          <w:rFonts w:ascii="宋体" w:hAnsi="宋体" w:cs="宋体" w:hint="eastAsia"/>
          <w:sz w:val="21"/>
          <w:szCs w:val="21"/>
          <w:u w:val="single"/>
        </w:rPr>
        <w:t>（1）份</w:t>
      </w:r>
      <w:r w:rsidRPr="0009362D">
        <w:rPr>
          <w:rFonts w:ascii="宋体" w:hAnsi="宋体" w:cs="宋体" w:hint="eastAsia"/>
          <w:sz w:val="21"/>
          <w:szCs w:val="21"/>
        </w:rPr>
        <w:t>，买方执</w:t>
      </w:r>
      <w:r w:rsidRPr="0009362D">
        <w:rPr>
          <w:rFonts w:ascii="宋体" w:hAnsi="宋体" w:cs="宋体" w:hint="eastAsia"/>
          <w:sz w:val="21"/>
          <w:szCs w:val="21"/>
          <w:u w:val="single"/>
        </w:rPr>
        <w:t>副本三（3）份</w:t>
      </w:r>
      <w:r w:rsidRPr="0009362D">
        <w:rPr>
          <w:rFonts w:ascii="宋体" w:hAnsi="宋体" w:cs="宋体" w:hint="eastAsia"/>
          <w:sz w:val="21"/>
          <w:szCs w:val="21"/>
        </w:rPr>
        <w:t>，卖方执副本</w:t>
      </w:r>
      <w:proofErr w:type="gramStart"/>
      <w:r w:rsidRPr="0009362D">
        <w:rPr>
          <w:rFonts w:ascii="宋体" w:hAnsi="宋体" w:cs="宋体" w:hint="eastAsia"/>
          <w:sz w:val="21"/>
          <w:szCs w:val="21"/>
          <w:u w:val="single"/>
        </w:rPr>
        <w:t>一</w:t>
      </w:r>
      <w:proofErr w:type="gramEnd"/>
      <w:r w:rsidRPr="0009362D">
        <w:rPr>
          <w:rFonts w:ascii="宋体" w:hAnsi="宋体" w:cs="宋体" w:hint="eastAsia"/>
          <w:sz w:val="21"/>
          <w:szCs w:val="21"/>
          <w:u w:val="single"/>
        </w:rPr>
        <w:t>（1）份</w:t>
      </w:r>
      <w:r w:rsidRPr="0009362D">
        <w:rPr>
          <w:rFonts w:ascii="宋体" w:hAnsi="宋体" w:cs="宋体" w:hint="eastAsia"/>
          <w:sz w:val="21"/>
          <w:szCs w:val="21"/>
        </w:rPr>
        <w:t>。</w:t>
      </w:r>
    </w:p>
    <w:p w14:paraId="0DC029E6" w14:textId="77777777" w:rsidR="00CC3E5E" w:rsidRPr="0009362D" w:rsidRDefault="00DE4018">
      <w:pPr>
        <w:pStyle w:val="aa"/>
        <w:rPr>
          <w:rFonts w:ascii="宋体" w:hAnsi="宋体" w:cs="宋体"/>
          <w:sz w:val="21"/>
          <w:szCs w:val="21"/>
        </w:rPr>
      </w:pPr>
      <w:r w:rsidRPr="0009362D">
        <w:rPr>
          <w:rFonts w:ascii="宋体" w:hAnsi="宋体" w:cs="宋体" w:hint="eastAsia"/>
          <w:sz w:val="21"/>
          <w:szCs w:val="21"/>
        </w:rPr>
        <w:t>8. 合同未尽事宜，双方另行签订补充协议，补充协议是合同的组成部分。</w:t>
      </w:r>
    </w:p>
    <w:p w14:paraId="0E9B8595" w14:textId="77777777" w:rsidR="00857EB8" w:rsidRPr="0009362D" w:rsidRDefault="00857EB8">
      <w:pPr>
        <w:ind w:firstLineChars="200" w:firstLine="420"/>
        <w:rPr>
          <w:rFonts w:ascii="宋体" w:hAnsi="宋体" w:cs="宋体"/>
          <w:szCs w:val="21"/>
        </w:rPr>
      </w:pPr>
    </w:p>
    <w:p w14:paraId="20141F9F" w14:textId="6464EB16" w:rsidR="00CC3E5E" w:rsidRPr="0009362D" w:rsidRDefault="00DE4018">
      <w:pPr>
        <w:ind w:firstLineChars="200" w:firstLine="420"/>
        <w:rPr>
          <w:rFonts w:ascii="宋体" w:hAnsi="宋体" w:cs="宋体"/>
          <w:szCs w:val="21"/>
        </w:rPr>
      </w:pPr>
      <w:r w:rsidRPr="0009362D">
        <w:rPr>
          <w:rFonts w:ascii="宋体" w:hAnsi="宋体" w:cs="宋体" w:hint="eastAsia"/>
          <w:szCs w:val="21"/>
        </w:rPr>
        <w:t>买方： （盖单位章）</w:t>
      </w:r>
    </w:p>
    <w:p w14:paraId="3F0DD0AF" w14:textId="77777777" w:rsidR="00CC3E5E" w:rsidRPr="0009362D" w:rsidRDefault="00DE4018">
      <w:pPr>
        <w:ind w:firstLineChars="200" w:firstLine="420"/>
        <w:rPr>
          <w:rFonts w:ascii="宋体" w:hAnsi="宋体" w:cs="宋体"/>
          <w:szCs w:val="21"/>
        </w:rPr>
      </w:pPr>
      <w:r w:rsidRPr="0009362D">
        <w:rPr>
          <w:rFonts w:ascii="宋体" w:hAnsi="宋体" w:cs="宋体" w:hint="eastAsia"/>
          <w:szCs w:val="21"/>
        </w:rPr>
        <w:t>法定代表人（单位负责人）或其委托代理人： （签字）</w:t>
      </w:r>
    </w:p>
    <w:p w14:paraId="100B8CB7" w14:textId="77777777" w:rsidR="00CC3E5E" w:rsidRPr="0009362D" w:rsidRDefault="00DE4018">
      <w:pPr>
        <w:ind w:firstLineChars="200" w:firstLine="420"/>
        <w:rPr>
          <w:rFonts w:ascii="宋体" w:hAnsi="宋体" w:cs="宋体"/>
          <w:szCs w:val="21"/>
        </w:rPr>
      </w:pPr>
      <w:r w:rsidRPr="0009362D">
        <w:rPr>
          <w:rFonts w:ascii="宋体" w:hAnsi="宋体" w:cs="宋体" w:hint="eastAsia"/>
          <w:szCs w:val="21"/>
        </w:rPr>
        <w:t>年 月 日</w:t>
      </w:r>
    </w:p>
    <w:p w14:paraId="2621F25E" w14:textId="77777777" w:rsidR="00CC3E5E" w:rsidRPr="0009362D" w:rsidRDefault="00DE4018">
      <w:pPr>
        <w:ind w:firstLineChars="200" w:firstLine="420"/>
        <w:rPr>
          <w:rFonts w:ascii="宋体" w:hAnsi="宋体" w:cs="宋体"/>
          <w:szCs w:val="21"/>
        </w:rPr>
      </w:pPr>
      <w:r w:rsidRPr="0009362D">
        <w:rPr>
          <w:rFonts w:ascii="宋体" w:hAnsi="宋体" w:cs="宋体" w:hint="eastAsia"/>
          <w:szCs w:val="21"/>
        </w:rPr>
        <w:t>卖方： （盖单位章）</w:t>
      </w:r>
    </w:p>
    <w:p w14:paraId="7F5BC83A" w14:textId="77777777" w:rsidR="00CC3E5E" w:rsidRPr="0009362D" w:rsidRDefault="00DE4018">
      <w:pPr>
        <w:ind w:firstLineChars="200" w:firstLine="420"/>
        <w:rPr>
          <w:rFonts w:ascii="宋体" w:hAnsi="宋体" w:cs="宋体"/>
          <w:szCs w:val="21"/>
        </w:rPr>
      </w:pPr>
      <w:r w:rsidRPr="0009362D">
        <w:rPr>
          <w:rFonts w:ascii="宋体" w:hAnsi="宋体" w:cs="宋体" w:hint="eastAsia"/>
          <w:szCs w:val="21"/>
        </w:rPr>
        <w:t>法定代表人（单位负责人）或其委托代理人： （签字）</w:t>
      </w:r>
    </w:p>
    <w:p w14:paraId="22757582" w14:textId="6B2389C5" w:rsidR="00CC3E5E" w:rsidRPr="0009362D" w:rsidRDefault="00DE4018" w:rsidP="00857EB8">
      <w:pPr>
        <w:spacing w:line="360" w:lineRule="auto"/>
        <w:ind w:firstLineChars="200" w:firstLine="420"/>
        <w:rPr>
          <w:rFonts w:ascii="宋体" w:hAnsi="宋体"/>
          <w:b/>
          <w:sz w:val="32"/>
        </w:rPr>
      </w:pPr>
      <w:r w:rsidRPr="0009362D">
        <w:rPr>
          <w:rFonts w:ascii="宋体" w:hAnsi="宋体" w:cs="宋体" w:hint="eastAsia"/>
          <w:szCs w:val="21"/>
        </w:rPr>
        <w:t>年 月 日</w:t>
      </w:r>
      <w:r w:rsidRPr="0009362D">
        <w:rPr>
          <w:rFonts w:ascii="宋体" w:hAnsi="宋体"/>
          <w:szCs w:val="20"/>
        </w:rPr>
        <w:br w:type="page"/>
      </w:r>
    </w:p>
    <w:p w14:paraId="0F29C56F" w14:textId="77777777" w:rsidR="00CC3E5E" w:rsidRPr="0009362D" w:rsidRDefault="00CC3E5E">
      <w:pPr>
        <w:spacing w:line="360" w:lineRule="auto"/>
        <w:jc w:val="center"/>
        <w:rPr>
          <w:rFonts w:ascii="宋体" w:hAnsi="宋体"/>
          <w:b/>
          <w:sz w:val="32"/>
        </w:rPr>
      </w:pPr>
    </w:p>
    <w:p w14:paraId="5087F88F" w14:textId="77777777" w:rsidR="00CC3E5E" w:rsidRPr="0009362D" w:rsidRDefault="00DE4018">
      <w:pPr>
        <w:ind w:firstLine="420"/>
        <w:jc w:val="center"/>
        <w:rPr>
          <w:rFonts w:ascii="宋体" w:hAnsi="宋体"/>
          <w:b/>
          <w:sz w:val="32"/>
          <w:szCs w:val="32"/>
        </w:rPr>
      </w:pPr>
      <w:r w:rsidRPr="0009362D">
        <w:rPr>
          <w:rFonts w:ascii="宋体" w:hAnsi="宋体" w:hint="eastAsia"/>
          <w:b/>
          <w:sz w:val="32"/>
          <w:szCs w:val="32"/>
        </w:rPr>
        <w:t>（适用于买方、卖方，买卖双方可协商确定其他约定，但不得违反本合同条款的要求）</w:t>
      </w:r>
    </w:p>
    <w:p w14:paraId="0B57597F" w14:textId="77777777" w:rsidR="00CC3E5E" w:rsidRPr="0009362D" w:rsidRDefault="00CC3E5E">
      <w:pPr>
        <w:spacing w:line="360" w:lineRule="auto"/>
        <w:jc w:val="center"/>
        <w:rPr>
          <w:rFonts w:ascii="宋体" w:hAnsi="宋体"/>
          <w:b/>
          <w:sz w:val="32"/>
        </w:rPr>
      </w:pPr>
    </w:p>
    <w:p w14:paraId="311124EB" w14:textId="77777777" w:rsidR="00CC3E5E" w:rsidRPr="0009362D" w:rsidRDefault="00CC3E5E">
      <w:pPr>
        <w:spacing w:line="360" w:lineRule="auto"/>
        <w:jc w:val="center"/>
        <w:rPr>
          <w:rFonts w:ascii="宋体" w:hAnsi="宋体"/>
          <w:b/>
          <w:sz w:val="32"/>
        </w:rPr>
      </w:pPr>
    </w:p>
    <w:p w14:paraId="79C225A8" w14:textId="77777777" w:rsidR="00CC3E5E" w:rsidRPr="0009362D" w:rsidRDefault="00CC3E5E">
      <w:pPr>
        <w:spacing w:line="360" w:lineRule="auto"/>
        <w:jc w:val="center"/>
        <w:rPr>
          <w:rFonts w:ascii="宋体" w:hAnsi="宋体"/>
          <w:b/>
          <w:sz w:val="32"/>
        </w:rPr>
      </w:pPr>
    </w:p>
    <w:p w14:paraId="282B9984" w14:textId="77777777" w:rsidR="00CC3E5E" w:rsidRPr="0009362D" w:rsidRDefault="00DE4018">
      <w:pPr>
        <w:spacing w:line="360" w:lineRule="auto"/>
        <w:jc w:val="center"/>
        <w:outlineLvl w:val="1"/>
        <w:rPr>
          <w:rFonts w:ascii="宋体" w:hAnsi="宋体"/>
          <w:b/>
          <w:sz w:val="48"/>
        </w:rPr>
      </w:pPr>
      <w:bookmarkStart w:id="627" w:name="_Toc38791482"/>
      <w:bookmarkStart w:id="628" w:name="_Toc46759082"/>
      <w:bookmarkStart w:id="629" w:name="_Toc94031975"/>
      <w:bookmarkStart w:id="630" w:name="_Toc5900"/>
      <w:r w:rsidRPr="0009362D">
        <w:rPr>
          <w:rFonts w:ascii="宋体" w:hAnsi="宋体" w:hint="eastAsia"/>
          <w:b/>
          <w:sz w:val="44"/>
        </w:rPr>
        <w:t>合</w:t>
      </w:r>
      <w:r w:rsidRPr="0009362D">
        <w:rPr>
          <w:rFonts w:ascii="宋体" w:hAnsi="宋体"/>
          <w:b/>
          <w:sz w:val="44"/>
        </w:rPr>
        <w:t xml:space="preserve">  </w:t>
      </w:r>
      <w:r w:rsidRPr="0009362D">
        <w:rPr>
          <w:rFonts w:ascii="宋体" w:hAnsi="宋体" w:hint="eastAsia"/>
          <w:b/>
          <w:sz w:val="44"/>
        </w:rPr>
        <w:t>同</w:t>
      </w:r>
      <w:r w:rsidRPr="0009362D">
        <w:rPr>
          <w:rFonts w:ascii="宋体" w:hAnsi="宋体"/>
          <w:b/>
          <w:sz w:val="44"/>
        </w:rPr>
        <w:t xml:space="preserve">  </w:t>
      </w:r>
      <w:r w:rsidRPr="0009362D">
        <w:rPr>
          <w:rFonts w:ascii="宋体" w:hAnsi="宋体" w:hint="eastAsia"/>
          <w:b/>
          <w:sz w:val="44"/>
        </w:rPr>
        <w:t>条  款</w:t>
      </w:r>
      <w:bookmarkEnd w:id="627"/>
      <w:bookmarkEnd w:id="628"/>
      <w:bookmarkEnd w:id="629"/>
      <w:bookmarkEnd w:id="630"/>
    </w:p>
    <w:p w14:paraId="2BAD1D9E" w14:textId="77777777" w:rsidR="00CC3E5E" w:rsidRPr="0009362D" w:rsidRDefault="00CC3E5E">
      <w:pPr>
        <w:spacing w:line="360" w:lineRule="auto"/>
        <w:jc w:val="center"/>
        <w:rPr>
          <w:rFonts w:ascii="宋体" w:hAnsi="宋体"/>
          <w:b/>
          <w:sz w:val="32"/>
        </w:rPr>
      </w:pPr>
    </w:p>
    <w:p w14:paraId="2B5606DF" w14:textId="77777777" w:rsidR="00CC3E5E" w:rsidRPr="0009362D" w:rsidRDefault="00CC3E5E">
      <w:pPr>
        <w:spacing w:line="360" w:lineRule="auto"/>
        <w:jc w:val="center"/>
        <w:rPr>
          <w:rFonts w:ascii="宋体" w:hAnsi="宋体"/>
          <w:b/>
          <w:sz w:val="32"/>
        </w:rPr>
      </w:pPr>
    </w:p>
    <w:p w14:paraId="1E527600" w14:textId="77777777" w:rsidR="00CC3E5E" w:rsidRPr="0009362D" w:rsidRDefault="00CC3E5E">
      <w:pPr>
        <w:spacing w:line="360" w:lineRule="auto"/>
        <w:jc w:val="center"/>
        <w:rPr>
          <w:rFonts w:ascii="宋体" w:hAnsi="宋体"/>
          <w:b/>
          <w:sz w:val="32"/>
        </w:rPr>
      </w:pPr>
    </w:p>
    <w:p w14:paraId="5C85A16F" w14:textId="77777777" w:rsidR="00CC3E5E" w:rsidRPr="0009362D" w:rsidRDefault="00CC3E5E">
      <w:pPr>
        <w:spacing w:line="360" w:lineRule="auto"/>
        <w:jc w:val="center"/>
        <w:rPr>
          <w:rFonts w:ascii="宋体" w:hAnsi="宋体"/>
          <w:b/>
          <w:sz w:val="32"/>
        </w:rPr>
      </w:pPr>
    </w:p>
    <w:p w14:paraId="0D8F0B73" w14:textId="77777777" w:rsidR="00CC3E5E" w:rsidRPr="0009362D" w:rsidRDefault="00CC3E5E">
      <w:pPr>
        <w:spacing w:line="360" w:lineRule="auto"/>
        <w:jc w:val="center"/>
        <w:rPr>
          <w:rFonts w:ascii="宋体" w:hAnsi="宋体"/>
          <w:b/>
          <w:sz w:val="32"/>
        </w:rPr>
      </w:pPr>
    </w:p>
    <w:p w14:paraId="43B6F260" w14:textId="77777777" w:rsidR="00CC3E5E" w:rsidRPr="0009362D" w:rsidRDefault="00CC3E5E">
      <w:pPr>
        <w:spacing w:line="360" w:lineRule="auto"/>
        <w:jc w:val="center"/>
        <w:rPr>
          <w:rFonts w:ascii="宋体" w:hAnsi="宋体"/>
          <w:b/>
          <w:sz w:val="32"/>
        </w:rPr>
      </w:pPr>
    </w:p>
    <w:p w14:paraId="5C7D1E2C" w14:textId="77777777" w:rsidR="00CC3E5E" w:rsidRPr="0009362D" w:rsidRDefault="00CC3E5E">
      <w:pPr>
        <w:spacing w:line="360" w:lineRule="auto"/>
        <w:jc w:val="center"/>
        <w:rPr>
          <w:rFonts w:ascii="宋体" w:hAnsi="宋体"/>
          <w:b/>
          <w:sz w:val="32"/>
        </w:rPr>
      </w:pPr>
    </w:p>
    <w:p w14:paraId="46FB5AE5" w14:textId="77777777" w:rsidR="00CC3E5E" w:rsidRPr="0009362D" w:rsidRDefault="00CC3E5E">
      <w:pPr>
        <w:spacing w:line="360" w:lineRule="auto"/>
        <w:jc w:val="center"/>
        <w:rPr>
          <w:rFonts w:ascii="宋体" w:hAnsi="宋体"/>
          <w:b/>
          <w:sz w:val="32"/>
        </w:rPr>
      </w:pPr>
    </w:p>
    <w:p w14:paraId="33DAE606" w14:textId="77777777" w:rsidR="00CC3E5E" w:rsidRPr="0009362D" w:rsidRDefault="00CC3E5E">
      <w:pPr>
        <w:spacing w:line="360" w:lineRule="auto"/>
        <w:jc w:val="center"/>
        <w:rPr>
          <w:rFonts w:ascii="宋体" w:hAnsi="宋体"/>
          <w:b/>
          <w:sz w:val="32"/>
        </w:rPr>
      </w:pPr>
    </w:p>
    <w:p w14:paraId="6FB73E0E" w14:textId="77777777" w:rsidR="00CC3E5E" w:rsidRPr="0009362D" w:rsidRDefault="00CC3E5E">
      <w:pPr>
        <w:spacing w:line="360" w:lineRule="auto"/>
        <w:jc w:val="center"/>
        <w:rPr>
          <w:rFonts w:ascii="宋体" w:hAnsi="宋体"/>
          <w:b/>
          <w:sz w:val="32"/>
        </w:rPr>
      </w:pPr>
    </w:p>
    <w:p w14:paraId="63D4A308" w14:textId="77777777" w:rsidR="00CC3E5E" w:rsidRPr="0009362D" w:rsidRDefault="00CC3E5E">
      <w:pPr>
        <w:spacing w:line="360" w:lineRule="auto"/>
        <w:jc w:val="center"/>
        <w:rPr>
          <w:rFonts w:ascii="宋体" w:hAnsi="宋体"/>
          <w:b/>
          <w:sz w:val="32"/>
        </w:rPr>
      </w:pPr>
    </w:p>
    <w:p w14:paraId="6F7F6529" w14:textId="77777777" w:rsidR="00CC3E5E" w:rsidRPr="0009362D" w:rsidRDefault="00CC3E5E">
      <w:pPr>
        <w:spacing w:line="360" w:lineRule="auto"/>
        <w:jc w:val="center"/>
        <w:rPr>
          <w:rFonts w:ascii="宋体" w:hAnsi="宋体"/>
          <w:b/>
          <w:sz w:val="32"/>
        </w:rPr>
      </w:pPr>
    </w:p>
    <w:p w14:paraId="0558CE62" w14:textId="77777777" w:rsidR="00CC3E5E" w:rsidRPr="0009362D" w:rsidRDefault="00CC3E5E">
      <w:pPr>
        <w:spacing w:line="360" w:lineRule="auto"/>
        <w:jc w:val="center"/>
        <w:rPr>
          <w:rFonts w:ascii="宋体" w:hAnsi="宋体"/>
          <w:b/>
          <w:sz w:val="32"/>
        </w:rPr>
      </w:pPr>
    </w:p>
    <w:p w14:paraId="3AF23C13" w14:textId="77777777" w:rsidR="00CC3E5E" w:rsidRPr="0009362D" w:rsidRDefault="00CC3E5E">
      <w:pPr>
        <w:spacing w:line="360" w:lineRule="auto"/>
        <w:jc w:val="center"/>
        <w:rPr>
          <w:rFonts w:ascii="宋体" w:hAnsi="宋体"/>
          <w:b/>
          <w:sz w:val="32"/>
        </w:rPr>
      </w:pPr>
    </w:p>
    <w:p w14:paraId="79F780C3" w14:textId="77777777" w:rsidR="00CC3E5E" w:rsidRPr="0009362D" w:rsidRDefault="00DE4018">
      <w:pPr>
        <w:spacing w:line="360" w:lineRule="auto"/>
        <w:jc w:val="center"/>
        <w:rPr>
          <w:rFonts w:ascii="宋体" w:hAnsi="宋体"/>
          <w:b/>
          <w:sz w:val="32"/>
        </w:rPr>
      </w:pPr>
      <w:r w:rsidRPr="0009362D">
        <w:rPr>
          <w:rFonts w:ascii="宋体" w:hAnsi="宋体"/>
          <w:b/>
          <w:sz w:val="32"/>
        </w:rPr>
        <w:br w:type="page"/>
      </w:r>
      <w:r w:rsidRPr="0009362D">
        <w:rPr>
          <w:rFonts w:ascii="宋体" w:hAnsi="宋体" w:hint="eastAsia"/>
          <w:b/>
          <w:sz w:val="32"/>
        </w:rPr>
        <w:lastRenderedPageBreak/>
        <w:t>目    录</w:t>
      </w:r>
    </w:p>
    <w:p w14:paraId="2713AD35" w14:textId="77777777" w:rsidR="00CC3E5E" w:rsidRPr="0009362D" w:rsidRDefault="00DE4018">
      <w:pPr>
        <w:pStyle w:val="TOC1"/>
        <w:rPr>
          <w:rFonts w:ascii="等线" w:eastAsia="等线" w:hAnsi="等线"/>
          <w:b w:val="0"/>
          <w:noProof/>
          <w:szCs w:val="22"/>
        </w:rPr>
      </w:pPr>
      <w:r w:rsidRPr="0009362D">
        <w:rPr>
          <w:b w:val="0"/>
        </w:rPr>
        <w:fldChar w:fldCharType="begin"/>
      </w:r>
      <w:r w:rsidRPr="0009362D">
        <w:rPr>
          <w:b w:val="0"/>
        </w:rPr>
        <w:instrText xml:space="preserve"> TOC \o "1-3" \h \z \u </w:instrText>
      </w:r>
      <w:r w:rsidRPr="0009362D">
        <w:rPr>
          <w:b w:val="0"/>
        </w:rPr>
        <w:fldChar w:fldCharType="separate"/>
      </w:r>
    </w:p>
    <w:p w14:paraId="38E8812D" w14:textId="7D7577B1" w:rsidR="00CC3E5E" w:rsidRPr="0009362D" w:rsidRDefault="0045285D">
      <w:pPr>
        <w:pStyle w:val="TOC1"/>
        <w:rPr>
          <w:rFonts w:ascii="等线" w:eastAsia="等线" w:hAnsi="等线"/>
          <w:b w:val="0"/>
          <w:bCs w:val="0"/>
          <w:caps w:val="0"/>
          <w:noProof/>
          <w:sz w:val="21"/>
          <w:szCs w:val="22"/>
        </w:rPr>
      </w:pPr>
      <w:hyperlink w:anchor="_Toc38791482" w:history="1">
        <w:r w:rsidR="00DE4018" w:rsidRPr="0009362D">
          <w:rPr>
            <w:rStyle w:val="aff1"/>
            <w:rFonts w:ascii="宋体" w:hAnsi="宋体"/>
            <w:b w:val="0"/>
            <w:noProof/>
          </w:rPr>
          <w:t>合  同  条  款</w:t>
        </w:r>
        <w:r w:rsidR="00DE4018" w:rsidRPr="0009362D">
          <w:rPr>
            <w:b w:val="0"/>
            <w:noProof/>
          </w:rPr>
          <w:tab/>
        </w:r>
        <w:r w:rsidR="00DE4018" w:rsidRPr="0009362D">
          <w:rPr>
            <w:b w:val="0"/>
            <w:noProof/>
          </w:rPr>
          <w:fldChar w:fldCharType="begin"/>
        </w:r>
        <w:r w:rsidR="00DE4018" w:rsidRPr="0009362D">
          <w:rPr>
            <w:b w:val="0"/>
            <w:noProof/>
          </w:rPr>
          <w:instrText xml:space="preserve"> PAGEREF _Toc38791482 \h </w:instrText>
        </w:r>
        <w:r w:rsidR="00DE4018" w:rsidRPr="0009362D">
          <w:rPr>
            <w:b w:val="0"/>
            <w:noProof/>
          </w:rPr>
        </w:r>
        <w:r w:rsidR="00DE4018" w:rsidRPr="0009362D">
          <w:rPr>
            <w:b w:val="0"/>
            <w:noProof/>
          </w:rPr>
          <w:fldChar w:fldCharType="separate"/>
        </w:r>
        <w:r w:rsidR="00E732F9">
          <w:rPr>
            <w:b w:val="0"/>
            <w:noProof/>
          </w:rPr>
          <w:t>49</w:t>
        </w:r>
        <w:r w:rsidR="00DE4018" w:rsidRPr="0009362D">
          <w:rPr>
            <w:b w:val="0"/>
            <w:noProof/>
          </w:rPr>
          <w:fldChar w:fldCharType="end"/>
        </w:r>
      </w:hyperlink>
    </w:p>
    <w:p w14:paraId="4AB07AA8" w14:textId="16EBA3BD" w:rsidR="00CC3E5E" w:rsidRPr="0009362D" w:rsidRDefault="0045285D">
      <w:pPr>
        <w:pStyle w:val="TOC3"/>
        <w:rPr>
          <w:rFonts w:ascii="等线" w:eastAsia="等线" w:hAnsi="等线"/>
          <w:noProof/>
          <w:szCs w:val="22"/>
        </w:rPr>
      </w:pPr>
      <w:hyperlink w:anchor="_Toc38791483" w:history="1">
        <w:r w:rsidR="00DE4018" w:rsidRPr="0009362D">
          <w:rPr>
            <w:rStyle w:val="aff1"/>
            <w:rFonts w:ascii="宋体" w:hAnsi="宋体"/>
            <w:bCs/>
            <w:noProof/>
            <w:kern w:val="0"/>
          </w:rPr>
          <w:t>1.定义</w:t>
        </w:r>
        <w:r w:rsidR="00DE4018" w:rsidRPr="0009362D">
          <w:rPr>
            <w:noProof/>
          </w:rPr>
          <w:tab/>
        </w:r>
        <w:r w:rsidR="00DE4018" w:rsidRPr="0009362D">
          <w:rPr>
            <w:noProof/>
          </w:rPr>
          <w:tab/>
        </w:r>
        <w:r w:rsidR="00DE4018" w:rsidRPr="0009362D">
          <w:rPr>
            <w:noProof/>
          </w:rPr>
          <w:fldChar w:fldCharType="begin"/>
        </w:r>
        <w:r w:rsidR="00DE4018" w:rsidRPr="0009362D">
          <w:rPr>
            <w:noProof/>
          </w:rPr>
          <w:instrText xml:space="preserve"> PAGEREF _Toc38791483 \h </w:instrText>
        </w:r>
        <w:r w:rsidR="00DE4018" w:rsidRPr="0009362D">
          <w:rPr>
            <w:noProof/>
          </w:rPr>
        </w:r>
        <w:r w:rsidR="00DE4018" w:rsidRPr="0009362D">
          <w:rPr>
            <w:noProof/>
          </w:rPr>
          <w:fldChar w:fldCharType="separate"/>
        </w:r>
        <w:r w:rsidR="00E732F9">
          <w:rPr>
            <w:noProof/>
          </w:rPr>
          <w:t>51</w:t>
        </w:r>
        <w:r w:rsidR="00DE4018" w:rsidRPr="0009362D">
          <w:rPr>
            <w:noProof/>
          </w:rPr>
          <w:fldChar w:fldCharType="end"/>
        </w:r>
      </w:hyperlink>
    </w:p>
    <w:p w14:paraId="6F5E5AAA" w14:textId="3B59E1EF" w:rsidR="00CC3E5E" w:rsidRPr="0009362D" w:rsidRDefault="0045285D">
      <w:pPr>
        <w:pStyle w:val="TOC3"/>
        <w:rPr>
          <w:rFonts w:ascii="等线" w:eastAsia="等线" w:hAnsi="等线"/>
          <w:noProof/>
          <w:szCs w:val="22"/>
        </w:rPr>
      </w:pPr>
      <w:hyperlink w:anchor="_Toc38791484" w:history="1">
        <w:r w:rsidR="00DE4018" w:rsidRPr="0009362D">
          <w:rPr>
            <w:rStyle w:val="aff1"/>
            <w:rFonts w:ascii="宋体" w:hAnsi="宋体"/>
            <w:bCs/>
            <w:noProof/>
            <w:kern w:val="0"/>
          </w:rPr>
          <w:t>2.合同标的</w:t>
        </w:r>
        <w:r w:rsidR="00DE4018" w:rsidRPr="0009362D">
          <w:rPr>
            <w:noProof/>
          </w:rPr>
          <w:tab/>
        </w:r>
        <w:r w:rsidR="00DE4018" w:rsidRPr="0009362D">
          <w:rPr>
            <w:noProof/>
          </w:rPr>
          <w:fldChar w:fldCharType="begin"/>
        </w:r>
        <w:r w:rsidR="00DE4018" w:rsidRPr="0009362D">
          <w:rPr>
            <w:noProof/>
          </w:rPr>
          <w:instrText xml:space="preserve"> PAGEREF _Toc38791484 \h </w:instrText>
        </w:r>
        <w:r w:rsidR="00DE4018" w:rsidRPr="0009362D">
          <w:rPr>
            <w:noProof/>
          </w:rPr>
        </w:r>
        <w:r w:rsidR="00DE4018" w:rsidRPr="0009362D">
          <w:rPr>
            <w:noProof/>
          </w:rPr>
          <w:fldChar w:fldCharType="separate"/>
        </w:r>
        <w:r w:rsidR="00E732F9">
          <w:rPr>
            <w:noProof/>
          </w:rPr>
          <w:t>51</w:t>
        </w:r>
        <w:r w:rsidR="00DE4018" w:rsidRPr="0009362D">
          <w:rPr>
            <w:noProof/>
          </w:rPr>
          <w:fldChar w:fldCharType="end"/>
        </w:r>
      </w:hyperlink>
    </w:p>
    <w:p w14:paraId="11C93195" w14:textId="4D12AA1C" w:rsidR="00CC3E5E" w:rsidRPr="0009362D" w:rsidRDefault="0045285D">
      <w:pPr>
        <w:pStyle w:val="TOC3"/>
        <w:rPr>
          <w:rFonts w:ascii="等线" w:eastAsia="等线" w:hAnsi="等线"/>
          <w:noProof/>
          <w:szCs w:val="22"/>
        </w:rPr>
      </w:pPr>
      <w:hyperlink w:anchor="_Toc38791485" w:history="1">
        <w:r w:rsidR="00DE4018" w:rsidRPr="0009362D">
          <w:rPr>
            <w:rStyle w:val="aff1"/>
            <w:rFonts w:ascii="宋体" w:hAnsi="宋体"/>
            <w:bCs/>
            <w:noProof/>
            <w:kern w:val="0"/>
          </w:rPr>
          <w:t>3.来源地</w:t>
        </w:r>
        <w:r w:rsidR="00DE4018" w:rsidRPr="0009362D">
          <w:rPr>
            <w:noProof/>
          </w:rPr>
          <w:tab/>
        </w:r>
        <w:r w:rsidR="00DE4018" w:rsidRPr="0009362D">
          <w:rPr>
            <w:noProof/>
          </w:rPr>
          <w:fldChar w:fldCharType="begin"/>
        </w:r>
        <w:r w:rsidR="00DE4018" w:rsidRPr="0009362D">
          <w:rPr>
            <w:noProof/>
          </w:rPr>
          <w:instrText xml:space="preserve"> PAGEREF _Toc38791485 \h </w:instrText>
        </w:r>
        <w:r w:rsidR="00DE4018" w:rsidRPr="0009362D">
          <w:rPr>
            <w:noProof/>
          </w:rPr>
        </w:r>
        <w:r w:rsidR="00DE4018" w:rsidRPr="0009362D">
          <w:rPr>
            <w:noProof/>
          </w:rPr>
          <w:fldChar w:fldCharType="separate"/>
        </w:r>
        <w:r w:rsidR="00E732F9">
          <w:rPr>
            <w:noProof/>
          </w:rPr>
          <w:t>51</w:t>
        </w:r>
        <w:r w:rsidR="00DE4018" w:rsidRPr="0009362D">
          <w:rPr>
            <w:noProof/>
          </w:rPr>
          <w:fldChar w:fldCharType="end"/>
        </w:r>
      </w:hyperlink>
    </w:p>
    <w:p w14:paraId="6E7FE47D" w14:textId="777A243C" w:rsidR="00CC3E5E" w:rsidRPr="0009362D" w:rsidRDefault="0045285D">
      <w:pPr>
        <w:pStyle w:val="TOC3"/>
        <w:rPr>
          <w:rFonts w:ascii="等线" w:eastAsia="等线" w:hAnsi="等线"/>
          <w:noProof/>
          <w:szCs w:val="22"/>
        </w:rPr>
      </w:pPr>
      <w:hyperlink w:anchor="_Toc38791486" w:history="1">
        <w:r w:rsidR="00DE4018" w:rsidRPr="0009362D">
          <w:rPr>
            <w:rStyle w:val="aff1"/>
            <w:rFonts w:ascii="宋体" w:hAnsi="宋体"/>
            <w:bCs/>
            <w:noProof/>
            <w:kern w:val="0"/>
          </w:rPr>
          <w:t>4.技术要求和标准</w:t>
        </w:r>
        <w:r w:rsidR="00DE4018" w:rsidRPr="0009362D">
          <w:rPr>
            <w:noProof/>
          </w:rPr>
          <w:tab/>
        </w:r>
        <w:r w:rsidR="00DE4018" w:rsidRPr="0009362D">
          <w:rPr>
            <w:noProof/>
          </w:rPr>
          <w:fldChar w:fldCharType="begin"/>
        </w:r>
        <w:r w:rsidR="00DE4018" w:rsidRPr="0009362D">
          <w:rPr>
            <w:noProof/>
          </w:rPr>
          <w:instrText xml:space="preserve"> PAGEREF _Toc38791486 \h </w:instrText>
        </w:r>
        <w:r w:rsidR="00DE4018" w:rsidRPr="0009362D">
          <w:rPr>
            <w:noProof/>
          </w:rPr>
        </w:r>
        <w:r w:rsidR="00DE4018" w:rsidRPr="0009362D">
          <w:rPr>
            <w:noProof/>
          </w:rPr>
          <w:fldChar w:fldCharType="separate"/>
        </w:r>
        <w:r w:rsidR="00E732F9">
          <w:rPr>
            <w:noProof/>
          </w:rPr>
          <w:t>52</w:t>
        </w:r>
        <w:r w:rsidR="00DE4018" w:rsidRPr="0009362D">
          <w:rPr>
            <w:noProof/>
          </w:rPr>
          <w:fldChar w:fldCharType="end"/>
        </w:r>
      </w:hyperlink>
    </w:p>
    <w:p w14:paraId="3B6D7490" w14:textId="45E65488" w:rsidR="00CC3E5E" w:rsidRPr="0009362D" w:rsidRDefault="0045285D">
      <w:pPr>
        <w:pStyle w:val="TOC3"/>
        <w:rPr>
          <w:rFonts w:ascii="等线" w:eastAsia="等线" w:hAnsi="等线"/>
          <w:noProof/>
          <w:szCs w:val="22"/>
        </w:rPr>
      </w:pPr>
      <w:hyperlink w:anchor="_Toc38791487" w:history="1">
        <w:r w:rsidR="00DE4018" w:rsidRPr="0009362D">
          <w:rPr>
            <w:rStyle w:val="aff1"/>
            <w:rFonts w:ascii="宋体" w:hAnsi="宋体"/>
            <w:bCs/>
            <w:noProof/>
            <w:kern w:val="0"/>
          </w:rPr>
          <w:t>5.合同价格</w:t>
        </w:r>
        <w:r w:rsidR="00DE4018" w:rsidRPr="0009362D">
          <w:rPr>
            <w:noProof/>
          </w:rPr>
          <w:tab/>
        </w:r>
        <w:r w:rsidR="00DE4018" w:rsidRPr="0009362D">
          <w:rPr>
            <w:noProof/>
          </w:rPr>
          <w:fldChar w:fldCharType="begin"/>
        </w:r>
        <w:r w:rsidR="00DE4018" w:rsidRPr="0009362D">
          <w:rPr>
            <w:noProof/>
          </w:rPr>
          <w:instrText xml:space="preserve"> PAGEREF _Toc38791487 \h </w:instrText>
        </w:r>
        <w:r w:rsidR="00DE4018" w:rsidRPr="0009362D">
          <w:rPr>
            <w:noProof/>
          </w:rPr>
        </w:r>
        <w:r w:rsidR="00DE4018" w:rsidRPr="0009362D">
          <w:rPr>
            <w:noProof/>
          </w:rPr>
          <w:fldChar w:fldCharType="separate"/>
        </w:r>
        <w:r w:rsidR="00E732F9">
          <w:rPr>
            <w:noProof/>
          </w:rPr>
          <w:t>52</w:t>
        </w:r>
        <w:r w:rsidR="00DE4018" w:rsidRPr="0009362D">
          <w:rPr>
            <w:noProof/>
          </w:rPr>
          <w:fldChar w:fldCharType="end"/>
        </w:r>
      </w:hyperlink>
    </w:p>
    <w:p w14:paraId="711D9A8A" w14:textId="21FC7037" w:rsidR="00CC3E5E" w:rsidRPr="0009362D" w:rsidRDefault="0045285D">
      <w:pPr>
        <w:pStyle w:val="TOC3"/>
        <w:rPr>
          <w:rFonts w:ascii="等线" w:eastAsia="等线" w:hAnsi="等线"/>
          <w:noProof/>
          <w:szCs w:val="22"/>
        </w:rPr>
      </w:pPr>
      <w:hyperlink w:anchor="_Toc38791488" w:history="1">
        <w:r w:rsidR="00DE4018" w:rsidRPr="0009362D">
          <w:rPr>
            <w:rStyle w:val="aff1"/>
            <w:rFonts w:ascii="宋体" w:hAnsi="宋体"/>
            <w:bCs/>
            <w:noProof/>
            <w:kern w:val="0"/>
          </w:rPr>
          <w:t>6.支付条款</w:t>
        </w:r>
        <w:r w:rsidR="00DE4018" w:rsidRPr="0009362D">
          <w:rPr>
            <w:noProof/>
          </w:rPr>
          <w:tab/>
        </w:r>
        <w:r w:rsidR="00DE4018" w:rsidRPr="0009362D">
          <w:rPr>
            <w:noProof/>
          </w:rPr>
          <w:fldChar w:fldCharType="begin"/>
        </w:r>
        <w:r w:rsidR="00DE4018" w:rsidRPr="0009362D">
          <w:rPr>
            <w:noProof/>
          </w:rPr>
          <w:instrText xml:space="preserve"> PAGEREF _Toc38791488 \h </w:instrText>
        </w:r>
        <w:r w:rsidR="00DE4018" w:rsidRPr="0009362D">
          <w:rPr>
            <w:noProof/>
          </w:rPr>
        </w:r>
        <w:r w:rsidR="00DE4018" w:rsidRPr="0009362D">
          <w:rPr>
            <w:noProof/>
          </w:rPr>
          <w:fldChar w:fldCharType="separate"/>
        </w:r>
        <w:r w:rsidR="00E732F9">
          <w:rPr>
            <w:noProof/>
          </w:rPr>
          <w:t>53</w:t>
        </w:r>
        <w:r w:rsidR="00DE4018" w:rsidRPr="0009362D">
          <w:rPr>
            <w:noProof/>
          </w:rPr>
          <w:fldChar w:fldCharType="end"/>
        </w:r>
      </w:hyperlink>
    </w:p>
    <w:p w14:paraId="17BEA55C" w14:textId="53B5DEF4" w:rsidR="00CC3E5E" w:rsidRPr="0009362D" w:rsidRDefault="0045285D">
      <w:pPr>
        <w:pStyle w:val="TOC3"/>
        <w:rPr>
          <w:rFonts w:ascii="等线" w:eastAsia="等线" w:hAnsi="等线"/>
          <w:noProof/>
          <w:szCs w:val="22"/>
        </w:rPr>
      </w:pPr>
      <w:hyperlink w:anchor="_Toc38791489" w:history="1">
        <w:r w:rsidR="00DE4018" w:rsidRPr="0009362D">
          <w:rPr>
            <w:rStyle w:val="aff1"/>
            <w:rFonts w:ascii="宋体" w:hAnsi="宋体"/>
            <w:bCs/>
            <w:noProof/>
            <w:kern w:val="0"/>
          </w:rPr>
          <w:t>7.检验和验收</w:t>
        </w:r>
        <w:r w:rsidR="00DE4018" w:rsidRPr="0009362D">
          <w:rPr>
            <w:noProof/>
          </w:rPr>
          <w:tab/>
        </w:r>
        <w:r w:rsidR="00DE4018" w:rsidRPr="0009362D">
          <w:rPr>
            <w:noProof/>
          </w:rPr>
          <w:fldChar w:fldCharType="begin"/>
        </w:r>
        <w:r w:rsidR="00DE4018" w:rsidRPr="0009362D">
          <w:rPr>
            <w:noProof/>
          </w:rPr>
          <w:instrText xml:space="preserve"> PAGEREF _Toc38791489 \h </w:instrText>
        </w:r>
        <w:r w:rsidR="00DE4018" w:rsidRPr="0009362D">
          <w:rPr>
            <w:noProof/>
          </w:rPr>
        </w:r>
        <w:r w:rsidR="00DE4018" w:rsidRPr="0009362D">
          <w:rPr>
            <w:noProof/>
          </w:rPr>
          <w:fldChar w:fldCharType="separate"/>
        </w:r>
        <w:r w:rsidR="00E732F9">
          <w:rPr>
            <w:noProof/>
          </w:rPr>
          <w:t>54</w:t>
        </w:r>
        <w:r w:rsidR="00DE4018" w:rsidRPr="0009362D">
          <w:rPr>
            <w:noProof/>
          </w:rPr>
          <w:fldChar w:fldCharType="end"/>
        </w:r>
      </w:hyperlink>
    </w:p>
    <w:p w14:paraId="07DA6C67" w14:textId="2F71D483" w:rsidR="00CC3E5E" w:rsidRPr="0009362D" w:rsidRDefault="0045285D">
      <w:pPr>
        <w:pStyle w:val="TOC3"/>
        <w:rPr>
          <w:rFonts w:ascii="等线" w:eastAsia="等线" w:hAnsi="等线"/>
          <w:noProof/>
          <w:szCs w:val="22"/>
        </w:rPr>
      </w:pPr>
      <w:hyperlink w:anchor="_Toc38791490" w:history="1">
        <w:r w:rsidR="00DE4018" w:rsidRPr="0009362D">
          <w:rPr>
            <w:rStyle w:val="aff1"/>
            <w:rFonts w:ascii="宋体" w:hAnsi="宋体"/>
            <w:bCs/>
            <w:noProof/>
            <w:kern w:val="0"/>
          </w:rPr>
          <w:t>8.计划与供货</w:t>
        </w:r>
        <w:r w:rsidR="00DE4018" w:rsidRPr="0009362D">
          <w:rPr>
            <w:noProof/>
          </w:rPr>
          <w:tab/>
        </w:r>
        <w:r w:rsidR="00DE4018" w:rsidRPr="0009362D">
          <w:rPr>
            <w:noProof/>
          </w:rPr>
          <w:fldChar w:fldCharType="begin"/>
        </w:r>
        <w:r w:rsidR="00DE4018" w:rsidRPr="0009362D">
          <w:rPr>
            <w:noProof/>
          </w:rPr>
          <w:instrText xml:space="preserve"> PAGEREF _Toc38791490 \h </w:instrText>
        </w:r>
        <w:r w:rsidR="00DE4018" w:rsidRPr="0009362D">
          <w:rPr>
            <w:noProof/>
          </w:rPr>
        </w:r>
        <w:r w:rsidR="00DE4018" w:rsidRPr="0009362D">
          <w:rPr>
            <w:noProof/>
          </w:rPr>
          <w:fldChar w:fldCharType="separate"/>
        </w:r>
        <w:r w:rsidR="00E732F9">
          <w:rPr>
            <w:noProof/>
          </w:rPr>
          <w:t>56</w:t>
        </w:r>
        <w:r w:rsidR="00DE4018" w:rsidRPr="0009362D">
          <w:rPr>
            <w:noProof/>
          </w:rPr>
          <w:fldChar w:fldCharType="end"/>
        </w:r>
      </w:hyperlink>
    </w:p>
    <w:p w14:paraId="617D64D0" w14:textId="055EA1BD" w:rsidR="00CC3E5E" w:rsidRPr="0009362D" w:rsidRDefault="0045285D">
      <w:pPr>
        <w:pStyle w:val="TOC3"/>
        <w:rPr>
          <w:rFonts w:ascii="等线" w:eastAsia="等线" w:hAnsi="等线"/>
          <w:noProof/>
          <w:szCs w:val="22"/>
        </w:rPr>
      </w:pPr>
      <w:hyperlink w:anchor="_Toc38791491" w:history="1">
        <w:r w:rsidR="00DE4018" w:rsidRPr="0009362D">
          <w:rPr>
            <w:rStyle w:val="aff1"/>
            <w:rFonts w:ascii="宋体" w:hAnsi="宋体"/>
            <w:bCs/>
            <w:noProof/>
            <w:kern w:val="0"/>
          </w:rPr>
          <w:t>9.货物的其它要求和资料</w:t>
        </w:r>
        <w:r w:rsidR="00DE4018" w:rsidRPr="0009362D">
          <w:rPr>
            <w:noProof/>
          </w:rPr>
          <w:tab/>
        </w:r>
        <w:r w:rsidR="00DE4018" w:rsidRPr="0009362D">
          <w:rPr>
            <w:noProof/>
          </w:rPr>
          <w:fldChar w:fldCharType="begin"/>
        </w:r>
        <w:r w:rsidR="00DE4018" w:rsidRPr="0009362D">
          <w:rPr>
            <w:noProof/>
          </w:rPr>
          <w:instrText xml:space="preserve"> PAGEREF _Toc38791491 \h </w:instrText>
        </w:r>
        <w:r w:rsidR="00DE4018" w:rsidRPr="0009362D">
          <w:rPr>
            <w:noProof/>
          </w:rPr>
        </w:r>
        <w:r w:rsidR="00DE4018" w:rsidRPr="0009362D">
          <w:rPr>
            <w:noProof/>
          </w:rPr>
          <w:fldChar w:fldCharType="separate"/>
        </w:r>
        <w:r w:rsidR="00E732F9">
          <w:rPr>
            <w:noProof/>
          </w:rPr>
          <w:t>56</w:t>
        </w:r>
        <w:r w:rsidR="00DE4018" w:rsidRPr="0009362D">
          <w:rPr>
            <w:noProof/>
          </w:rPr>
          <w:fldChar w:fldCharType="end"/>
        </w:r>
      </w:hyperlink>
    </w:p>
    <w:p w14:paraId="22915EA6" w14:textId="2A4AE4D0" w:rsidR="00CC3E5E" w:rsidRPr="0009362D" w:rsidRDefault="0045285D">
      <w:pPr>
        <w:pStyle w:val="TOC3"/>
        <w:rPr>
          <w:rFonts w:ascii="等线" w:eastAsia="等线" w:hAnsi="等线"/>
          <w:noProof/>
          <w:szCs w:val="22"/>
        </w:rPr>
      </w:pPr>
      <w:hyperlink w:anchor="_Toc38791492" w:history="1">
        <w:r w:rsidR="00DE4018" w:rsidRPr="0009362D">
          <w:rPr>
            <w:rStyle w:val="aff1"/>
            <w:rFonts w:ascii="宋体" w:hAnsi="宋体"/>
            <w:bCs/>
            <w:noProof/>
            <w:kern w:val="0"/>
          </w:rPr>
          <w:t>10.</w:t>
        </w:r>
        <w:r w:rsidR="00DE4018" w:rsidRPr="0009362D">
          <w:rPr>
            <w:rStyle w:val="aff1"/>
            <w:rFonts w:ascii="宋体" w:hAnsi="宋体" w:hint="eastAsia"/>
            <w:bCs/>
            <w:noProof/>
            <w:kern w:val="0"/>
          </w:rPr>
          <w:t xml:space="preserve"> </w:t>
        </w:r>
        <w:r w:rsidR="00DE4018" w:rsidRPr="0009362D">
          <w:rPr>
            <w:rStyle w:val="aff1"/>
            <w:rFonts w:ascii="宋体" w:hAnsi="宋体"/>
            <w:bCs/>
            <w:noProof/>
            <w:kern w:val="0"/>
          </w:rPr>
          <w:t>保险</w:t>
        </w:r>
        <w:r w:rsidR="00DE4018" w:rsidRPr="0009362D">
          <w:rPr>
            <w:noProof/>
          </w:rPr>
          <w:tab/>
        </w:r>
        <w:r w:rsidR="00DE4018" w:rsidRPr="0009362D">
          <w:rPr>
            <w:noProof/>
          </w:rPr>
          <w:fldChar w:fldCharType="begin"/>
        </w:r>
        <w:r w:rsidR="00DE4018" w:rsidRPr="0009362D">
          <w:rPr>
            <w:noProof/>
          </w:rPr>
          <w:instrText xml:space="preserve"> PAGEREF _Toc38791492 \h </w:instrText>
        </w:r>
        <w:r w:rsidR="00DE4018" w:rsidRPr="0009362D">
          <w:rPr>
            <w:noProof/>
          </w:rPr>
        </w:r>
        <w:r w:rsidR="00DE4018" w:rsidRPr="0009362D">
          <w:rPr>
            <w:noProof/>
          </w:rPr>
          <w:fldChar w:fldCharType="separate"/>
        </w:r>
        <w:r w:rsidR="00E732F9">
          <w:rPr>
            <w:noProof/>
          </w:rPr>
          <w:t>56</w:t>
        </w:r>
        <w:r w:rsidR="00DE4018" w:rsidRPr="0009362D">
          <w:rPr>
            <w:noProof/>
          </w:rPr>
          <w:fldChar w:fldCharType="end"/>
        </w:r>
      </w:hyperlink>
    </w:p>
    <w:p w14:paraId="3DE8CD0A" w14:textId="434018F4" w:rsidR="00CC3E5E" w:rsidRPr="0009362D" w:rsidRDefault="0045285D">
      <w:pPr>
        <w:pStyle w:val="TOC3"/>
        <w:rPr>
          <w:rFonts w:ascii="等线" w:eastAsia="等线" w:hAnsi="等线"/>
          <w:noProof/>
          <w:szCs w:val="22"/>
        </w:rPr>
      </w:pPr>
      <w:hyperlink w:anchor="_Toc38791493" w:history="1">
        <w:r w:rsidR="00DE4018" w:rsidRPr="0009362D">
          <w:rPr>
            <w:rStyle w:val="aff1"/>
            <w:rFonts w:ascii="宋体" w:hAnsi="宋体"/>
            <w:bCs/>
            <w:noProof/>
            <w:kern w:val="0"/>
          </w:rPr>
          <w:t>11.</w:t>
        </w:r>
        <w:r w:rsidR="00DE4018" w:rsidRPr="0009362D">
          <w:rPr>
            <w:rStyle w:val="aff1"/>
            <w:rFonts w:ascii="宋体" w:hAnsi="宋体" w:hint="eastAsia"/>
            <w:bCs/>
            <w:noProof/>
            <w:kern w:val="0"/>
          </w:rPr>
          <w:t xml:space="preserve"> </w:t>
        </w:r>
        <w:r w:rsidR="00DE4018" w:rsidRPr="0009362D">
          <w:rPr>
            <w:rStyle w:val="aff1"/>
            <w:rFonts w:ascii="宋体" w:hAnsi="宋体"/>
            <w:bCs/>
            <w:noProof/>
            <w:kern w:val="0"/>
          </w:rPr>
          <w:t>保证</w:t>
        </w:r>
        <w:r w:rsidR="00DE4018" w:rsidRPr="0009362D">
          <w:rPr>
            <w:noProof/>
          </w:rPr>
          <w:tab/>
        </w:r>
        <w:r w:rsidR="00DE4018" w:rsidRPr="0009362D">
          <w:rPr>
            <w:noProof/>
          </w:rPr>
          <w:fldChar w:fldCharType="begin"/>
        </w:r>
        <w:r w:rsidR="00DE4018" w:rsidRPr="0009362D">
          <w:rPr>
            <w:noProof/>
          </w:rPr>
          <w:instrText xml:space="preserve"> PAGEREF _Toc38791493 \h </w:instrText>
        </w:r>
        <w:r w:rsidR="00DE4018" w:rsidRPr="0009362D">
          <w:rPr>
            <w:noProof/>
          </w:rPr>
        </w:r>
        <w:r w:rsidR="00DE4018" w:rsidRPr="0009362D">
          <w:rPr>
            <w:noProof/>
          </w:rPr>
          <w:fldChar w:fldCharType="separate"/>
        </w:r>
        <w:r w:rsidR="00E732F9">
          <w:rPr>
            <w:noProof/>
          </w:rPr>
          <w:t>57</w:t>
        </w:r>
        <w:r w:rsidR="00DE4018" w:rsidRPr="0009362D">
          <w:rPr>
            <w:noProof/>
          </w:rPr>
          <w:fldChar w:fldCharType="end"/>
        </w:r>
      </w:hyperlink>
    </w:p>
    <w:p w14:paraId="270EBE18" w14:textId="0A06B57D" w:rsidR="00CC3E5E" w:rsidRPr="0009362D" w:rsidRDefault="0045285D">
      <w:pPr>
        <w:pStyle w:val="TOC3"/>
        <w:rPr>
          <w:rFonts w:ascii="等线" w:eastAsia="等线" w:hAnsi="等线"/>
          <w:noProof/>
          <w:szCs w:val="22"/>
        </w:rPr>
      </w:pPr>
      <w:hyperlink w:anchor="_Toc38791494" w:history="1">
        <w:r w:rsidR="00DE4018" w:rsidRPr="0009362D">
          <w:rPr>
            <w:rStyle w:val="aff1"/>
            <w:rFonts w:ascii="宋体" w:hAnsi="宋体"/>
            <w:bCs/>
            <w:noProof/>
            <w:kern w:val="0"/>
          </w:rPr>
          <w:t>12. 索赔与赔偿</w:t>
        </w:r>
        <w:r w:rsidR="00DE4018" w:rsidRPr="0009362D">
          <w:rPr>
            <w:noProof/>
          </w:rPr>
          <w:tab/>
        </w:r>
        <w:r w:rsidR="00DE4018" w:rsidRPr="0009362D">
          <w:rPr>
            <w:noProof/>
          </w:rPr>
          <w:fldChar w:fldCharType="begin"/>
        </w:r>
        <w:r w:rsidR="00DE4018" w:rsidRPr="0009362D">
          <w:rPr>
            <w:noProof/>
          </w:rPr>
          <w:instrText xml:space="preserve"> PAGEREF _Toc38791494 \h </w:instrText>
        </w:r>
        <w:r w:rsidR="00DE4018" w:rsidRPr="0009362D">
          <w:rPr>
            <w:noProof/>
          </w:rPr>
        </w:r>
        <w:r w:rsidR="00DE4018" w:rsidRPr="0009362D">
          <w:rPr>
            <w:noProof/>
          </w:rPr>
          <w:fldChar w:fldCharType="separate"/>
        </w:r>
        <w:r w:rsidR="00E732F9">
          <w:rPr>
            <w:noProof/>
          </w:rPr>
          <w:t>57</w:t>
        </w:r>
        <w:r w:rsidR="00DE4018" w:rsidRPr="0009362D">
          <w:rPr>
            <w:noProof/>
          </w:rPr>
          <w:fldChar w:fldCharType="end"/>
        </w:r>
      </w:hyperlink>
    </w:p>
    <w:p w14:paraId="7B9F60CD" w14:textId="48305B4D" w:rsidR="00CC3E5E" w:rsidRPr="0009362D" w:rsidRDefault="0045285D">
      <w:pPr>
        <w:pStyle w:val="TOC3"/>
        <w:rPr>
          <w:rFonts w:ascii="等线" w:eastAsia="等线" w:hAnsi="等线"/>
          <w:noProof/>
          <w:szCs w:val="22"/>
        </w:rPr>
      </w:pPr>
      <w:hyperlink w:anchor="_Toc38791495" w:history="1">
        <w:r w:rsidR="00DE4018" w:rsidRPr="0009362D">
          <w:rPr>
            <w:rStyle w:val="aff1"/>
            <w:rFonts w:ascii="宋体" w:hAnsi="宋体"/>
            <w:bCs/>
            <w:noProof/>
            <w:kern w:val="0"/>
          </w:rPr>
          <w:t>13. 转让</w:t>
        </w:r>
        <w:r w:rsidR="00DE4018" w:rsidRPr="0009362D">
          <w:rPr>
            <w:noProof/>
          </w:rPr>
          <w:tab/>
        </w:r>
        <w:r w:rsidR="00DE4018" w:rsidRPr="0009362D">
          <w:rPr>
            <w:noProof/>
          </w:rPr>
          <w:fldChar w:fldCharType="begin"/>
        </w:r>
        <w:r w:rsidR="00DE4018" w:rsidRPr="0009362D">
          <w:rPr>
            <w:noProof/>
          </w:rPr>
          <w:instrText xml:space="preserve"> PAGEREF _Toc38791495 \h </w:instrText>
        </w:r>
        <w:r w:rsidR="00DE4018" w:rsidRPr="0009362D">
          <w:rPr>
            <w:noProof/>
          </w:rPr>
        </w:r>
        <w:r w:rsidR="00DE4018" w:rsidRPr="0009362D">
          <w:rPr>
            <w:noProof/>
          </w:rPr>
          <w:fldChar w:fldCharType="separate"/>
        </w:r>
        <w:r w:rsidR="00E732F9">
          <w:rPr>
            <w:noProof/>
          </w:rPr>
          <w:t>60</w:t>
        </w:r>
        <w:r w:rsidR="00DE4018" w:rsidRPr="0009362D">
          <w:rPr>
            <w:noProof/>
          </w:rPr>
          <w:fldChar w:fldCharType="end"/>
        </w:r>
      </w:hyperlink>
    </w:p>
    <w:p w14:paraId="2C51A09E" w14:textId="46E3784B" w:rsidR="00CC3E5E" w:rsidRPr="0009362D" w:rsidRDefault="0045285D">
      <w:pPr>
        <w:pStyle w:val="TOC3"/>
        <w:rPr>
          <w:rFonts w:ascii="等线" w:eastAsia="等线" w:hAnsi="等线"/>
          <w:noProof/>
          <w:szCs w:val="22"/>
        </w:rPr>
      </w:pPr>
      <w:hyperlink w:anchor="_Toc38791496" w:history="1">
        <w:r w:rsidR="00DE4018" w:rsidRPr="0009362D">
          <w:rPr>
            <w:rStyle w:val="aff1"/>
            <w:rFonts w:ascii="宋体" w:hAnsi="宋体"/>
            <w:bCs/>
            <w:noProof/>
            <w:kern w:val="0"/>
          </w:rPr>
          <w:t>14．通知</w:t>
        </w:r>
        <w:r w:rsidR="00DE4018" w:rsidRPr="0009362D">
          <w:rPr>
            <w:noProof/>
          </w:rPr>
          <w:tab/>
        </w:r>
        <w:r w:rsidR="00DE4018" w:rsidRPr="0009362D">
          <w:rPr>
            <w:noProof/>
          </w:rPr>
          <w:fldChar w:fldCharType="begin"/>
        </w:r>
        <w:r w:rsidR="00DE4018" w:rsidRPr="0009362D">
          <w:rPr>
            <w:noProof/>
          </w:rPr>
          <w:instrText xml:space="preserve"> PAGEREF _Toc38791496 \h </w:instrText>
        </w:r>
        <w:r w:rsidR="00DE4018" w:rsidRPr="0009362D">
          <w:rPr>
            <w:noProof/>
          </w:rPr>
        </w:r>
        <w:r w:rsidR="00DE4018" w:rsidRPr="0009362D">
          <w:rPr>
            <w:noProof/>
          </w:rPr>
          <w:fldChar w:fldCharType="separate"/>
        </w:r>
        <w:r w:rsidR="00E732F9">
          <w:rPr>
            <w:noProof/>
          </w:rPr>
          <w:t>60</w:t>
        </w:r>
        <w:r w:rsidR="00DE4018" w:rsidRPr="0009362D">
          <w:rPr>
            <w:noProof/>
          </w:rPr>
          <w:fldChar w:fldCharType="end"/>
        </w:r>
      </w:hyperlink>
    </w:p>
    <w:p w14:paraId="528BA8E3" w14:textId="1E3DF65E" w:rsidR="00CC3E5E" w:rsidRPr="0009362D" w:rsidRDefault="0045285D">
      <w:pPr>
        <w:pStyle w:val="TOC3"/>
        <w:rPr>
          <w:rFonts w:ascii="等线" w:eastAsia="等线" w:hAnsi="等线"/>
          <w:noProof/>
          <w:szCs w:val="22"/>
        </w:rPr>
      </w:pPr>
      <w:hyperlink w:anchor="_Toc38791497" w:history="1">
        <w:r w:rsidR="00DE4018" w:rsidRPr="0009362D">
          <w:rPr>
            <w:rStyle w:val="aff1"/>
            <w:rFonts w:ascii="宋体" w:hAnsi="宋体"/>
            <w:bCs/>
            <w:noProof/>
            <w:kern w:val="0"/>
          </w:rPr>
          <w:t>15. 税</w:t>
        </w:r>
        <w:r w:rsidR="00DE4018" w:rsidRPr="0009362D">
          <w:rPr>
            <w:noProof/>
          </w:rPr>
          <w:tab/>
        </w:r>
        <w:r w:rsidR="00DE4018" w:rsidRPr="0009362D">
          <w:rPr>
            <w:noProof/>
          </w:rPr>
          <w:tab/>
        </w:r>
        <w:r w:rsidR="00DE4018" w:rsidRPr="0009362D">
          <w:rPr>
            <w:noProof/>
          </w:rPr>
          <w:fldChar w:fldCharType="begin"/>
        </w:r>
        <w:r w:rsidR="00DE4018" w:rsidRPr="0009362D">
          <w:rPr>
            <w:noProof/>
          </w:rPr>
          <w:instrText xml:space="preserve"> PAGEREF _Toc38791497 \h </w:instrText>
        </w:r>
        <w:r w:rsidR="00DE4018" w:rsidRPr="0009362D">
          <w:rPr>
            <w:noProof/>
          </w:rPr>
        </w:r>
        <w:r w:rsidR="00DE4018" w:rsidRPr="0009362D">
          <w:rPr>
            <w:noProof/>
          </w:rPr>
          <w:fldChar w:fldCharType="separate"/>
        </w:r>
        <w:r w:rsidR="00E732F9">
          <w:rPr>
            <w:noProof/>
          </w:rPr>
          <w:t>61</w:t>
        </w:r>
        <w:r w:rsidR="00DE4018" w:rsidRPr="0009362D">
          <w:rPr>
            <w:noProof/>
          </w:rPr>
          <w:fldChar w:fldCharType="end"/>
        </w:r>
      </w:hyperlink>
    </w:p>
    <w:p w14:paraId="52DADDFC" w14:textId="55EAF48C" w:rsidR="00CC3E5E" w:rsidRPr="0009362D" w:rsidRDefault="0045285D">
      <w:pPr>
        <w:pStyle w:val="TOC3"/>
        <w:rPr>
          <w:rFonts w:ascii="等线" w:eastAsia="等线" w:hAnsi="等线"/>
          <w:noProof/>
          <w:szCs w:val="22"/>
        </w:rPr>
      </w:pPr>
      <w:hyperlink w:anchor="_Toc38791498" w:history="1">
        <w:r w:rsidR="00DE4018" w:rsidRPr="0009362D">
          <w:rPr>
            <w:rStyle w:val="aff1"/>
            <w:rFonts w:ascii="宋体" w:hAnsi="宋体"/>
            <w:bCs/>
            <w:noProof/>
            <w:kern w:val="0"/>
          </w:rPr>
          <w:t>16. 争端的解决</w:t>
        </w:r>
        <w:r w:rsidR="00DE4018" w:rsidRPr="0009362D">
          <w:rPr>
            <w:noProof/>
          </w:rPr>
          <w:tab/>
        </w:r>
        <w:r w:rsidR="00DE4018" w:rsidRPr="0009362D">
          <w:rPr>
            <w:noProof/>
          </w:rPr>
          <w:fldChar w:fldCharType="begin"/>
        </w:r>
        <w:r w:rsidR="00DE4018" w:rsidRPr="0009362D">
          <w:rPr>
            <w:noProof/>
          </w:rPr>
          <w:instrText xml:space="preserve"> PAGEREF _Toc38791498 \h </w:instrText>
        </w:r>
        <w:r w:rsidR="00DE4018" w:rsidRPr="0009362D">
          <w:rPr>
            <w:noProof/>
          </w:rPr>
        </w:r>
        <w:r w:rsidR="00DE4018" w:rsidRPr="0009362D">
          <w:rPr>
            <w:noProof/>
          </w:rPr>
          <w:fldChar w:fldCharType="separate"/>
        </w:r>
        <w:r w:rsidR="00E732F9">
          <w:rPr>
            <w:noProof/>
          </w:rPr>
          <w:t>61</w:t>
        </w:r>
        <w:r w:rsidR="00DE4018" w:rsidRPr="0009362D">
          <w:rPr>
            <w:noProof/>
          </w:rPr>
          <w:fldChar w:fldCharType="end"/>
        </w:r>
      </w:hyperlink>
    </w:p>
    <w:p w14:paraId="3182FE5D" w14:textId="08B0329B" w:rsidR="00CC3E5E" w:rsidRPr="0009362D" w:rsidRDefault="0045285D">
      <w:pPr>
        <w:pStyle w:val="TOC3"/>
        <w:rPr>
          <w:rFonts w:ascii="等线" w:eastAsia="等线" w:hAnsi="等线"/>
          <w:noProof/>
          <w:szCs w:val="22"/>
        </w:rPr>
      </w:pPr>
      <w:hyperlink w:anchor="_Toc38791499" w:history="1">
        <w:r w:rsidR="00DE4018" w:rsidRPr="0009362D">
          <w:rPr>
            <w:rStyle w:val="aff1"/>
            <w:rFonts w:ascii="宋体" w:hAnsi="宋体"/>
            <w:bCs/>
            <w:noProof/>
            <w:kern w:val="0"/>
          </w:rPr>
          <w:t>17. 双方合同义务履行完成终止合同</w:t>
        </w:r>
        <w:r w:rsidR="00DE4018" w:rsidRPr="0009362D">
          <w:rPr>
            <w:noProof/>
          </w:rPr>
          <w:tab/>
        </w:r>
        <w:r w:rsidR="00DE4018" w:rsidRPr="0009362D">
          <w:rPr>
            <w:noProof/>
          </w:rPr>
          <w:fldChar w:fldCharType="begin"/>
        </w:r>
        <w:r w:rsidR="00DE4018" w:rsidRPr="0009362D">
          <w:rPr>
            <w:noProof/>
          </w:rPr>
          <w:instrText xml:space="preserve"> PAGEREF _Toc38791499 \h </w:instrText>
        </w:r>
        <w:r w:rsidR="00DE4018" w:rsidRPr="0009362D">
          <w:rPr>
            <w:noProof/>
          </w:rPr>
        </w:r>
        <w:r w:rsidR="00DE4018" w:rsidRPr="0009362D">
          <w:rPr>
            <w:noProof/>
          </w:rPr>
          <w:fldChar w:fldCharType="separate"/>
        </w:r>
        <w:r w:rsidR="00E732F9">
          <w:rPr>
            <w:noProof/>
          </w:rPr>
          <w:t>61</w:t>
        </w:r>
        <w:r w:rsidR="00DE4018" w:rsidRPr="0009362D">
          <w:rPr>
            <w:noProof/>
          </w:rPr>
          <w:fldChar w:fldCharType="end"/>
        </w:r>
      </w:hyperlink>
    </w:p>
    <w:p w14:paraId="09650C42" w14:textId="2D06567C" w:rsidR="00CC3E5E" w:rsidRPr="0009362D" w:rsidRDefault="0045285D">
      <w:pPr>
        <w:pStyle w:val="TOC3"/>
        <w:rPr>
          <w:rFonts w:ascii="等线" w:eastAsia="等线" w:hAnsi="等线"/>
          <w:noProof/>
          <w:szCs w:val="22"/>
        </w:rPr>
      </w:pPr>
      <w:hyperlink w:anchor="_Toc38791500" w:history="1">
        <w:r w:rsidR="00DE4018" w:rsidRPr="0009362D">
          <w:rPr>
            <w:rStyle w:val="aff1"/>
            <w:rFonts w:ascii="宋体" w:hAnsi="宋体"/>
            <w:bCs/>
            <w:noProof/>
            <w:kern w:val="0"/>
          </w:rPr>
          <w:t>18. 双方同意终止合同</w:t>
        </w:r>
        <w:r w:rsidR="00DE4018" w:rsidRPr="0009362D">
          <w:rPr>
            <w:noProof/>
          </w:rPr>
          <w:tab/>
        </w:r>
        <w:r w:rsidR="00DE4018" w:rsidRPr="0009362D">
          <w:rPr>
            <w:noProof/>
          </w:rPr>
          <w:fldChar w:fldCharType="begin"/>
        </w:r>
        <w:r w:rsidR="00DE4018" w:rsidRPr="0009362D">
          <w:rPr>
            <w:noProof/>
          </w:rPr>
          <w:instrText xml:space="preserve"> PAGEREF _Toc38791500 \h </w:instrText>
        </w:r>
        <w:r w:rsidR="00DE4018" w:rsidRPr="0009362D">
          <w:rPr>
            <w:noProof/>
          </w:rPr>
        </w:r>
        <w:r w:rsidR="00DE4018" w:rsidRPr="0009362D">
          <w:rPr>
            <w:noProof/>
          </w:rPr>
          <w:fldChar w:fldCharType="separate"/>
        </w:r>
        <w:r w:rsidR="00E732F9">
          <w:rPr>
            <w:noProof/>
          </w:rPr>
          <w:t>61</w:t>
        </w:r>
        <w:r w:rsidR="00DE4018" w:rsidRPr="0009362D">
          <w:rPr>
            <w:noProof/>
          </w:rPr>
          <w:fldChar w:fldCharType="end"/>
        </w:r>
      </w:hyperlink>
    </w:p>
    <w:p w14:paraId="0493E49F" w14:textId="7AC103F2" w:rsidR="00CC3E5E" w:rsidRPr="0009362D" w:rsidRDefault="0045285D">
      <w:pPr>
        <w:pStyle w:val="TOC3"/>
        <w:rPr>
          <w:rFonts w:ascii="等线" w:eastAsia="等线" w:hAnsi="等线"/>
          <w:noProof/>
          <w:szCs w:val="22"/>
        </w:rPr>
      </w:pPr>
      <w:hyperlink w:anchor="_Toc38791501" w:history="1">
        <w:r w:rsidR="00DE4018" w:rsidRPr="0009362D">
          <w:rPr>
            <w:rStyle w:val="aff1"/>
            <w:rFonts w:ascii="宋体" w:hAnsi="宋体"/>
            <w:bCs/>
            <w:noProof/>
            <w:kern w:val="0"/>
          </w:rPr>
          <w:t>19. 违约终止合同</w:t>
        </w:r>
        <w:r w:rsidR="00DE4018" w:rsidRPr="0009362D">
          <w:rPr>
            <w:noProof/>
          </w:rPr>
          <w:tab/>
        </w:r>
        <w:r w:rsidR="00DE4018" w:rsidRPr="0009362D">
          <w:rPr>
            <w:noProof/>
          </w:rPr>
          <w:fldChar w:fldCharType="begin"/>
        </w:r>
        <w:r w:rsidR="00DE4018" w:rsidRPr="0009362D">
          <w:rPr>
            <w:noProof/>
          </w:rPr>
          <w:instrText xml:space="preserve"> PAGEREF _Toc38791501 \h </w:instrText>
        </w:r>
        <w:r w:rsidR="00DE4018" w:rsidRPr="0009362D">
          <w:rPr>
            <w:noProof/>
          </w:rPr>
        </w:r>
        <w:r w:rsidR="00DE4018" w:rsidRPr="0009362D">
          <w:rPr>
            <w:noProof/>
          </w:rPr>
          <w:fldChar w:fldCharType="separate"/>
        </w:r>
        <w:r w:rsidR="00E732F9">
          <w:rPr>
            <w:noProof/>
          </w:rPr>
          <w:t>61</w:t>
        </w:r>
        <w:r w:rsidR="00DE4018" w:rsidRPr="0009362D">
          <w:rPr>
            <w:noProof/>
          </w:rPr>
          <w:fldChar w:fldCharType="end"/>
        </w:r>
      </w:hyperlink>
    </w:p>
    <w:p w14:paraId="38B6546B" w14:textId="6180C98B" w:rsidR="00CC3E5E" w:rsidRPr="0009362D" w:rsidRDefault="0045285D">
      <w:pPr>
        <w:pStyle w:val="TOC3"/>
        <w:rPr>
          <w:rFonts w:ascii="等线" w:eastAsia="等线" w:hAnsi="等线"/>
          <w:noProof/>
          <w:szCs w:val="22"/>
        </w:rPr>
      </w:pPr>
      <w:hyperlink w:anchor="_Toc38791502" w:history="1">
        <w:r w:rsidR="00DE4018" w:rsidRPr="0009362D">
          <w:rPr>
            <w:rStyle w:val="aff1"/>
            <w:rFonts w:ascii="宋体" w:hAnsi="宋体"/>
            <w:bCs/>
            <w:noProof/>
            <w:kern w:val="0"/>
          </w:rPr>
          <w:t>20. 因破产而终止合同</w:t>
        </w:r>
        <w:r w:rsidR="00DE4018" w:rsidRPr="0009362D">
          <w:rPr>
            <w:noProof/>
          </w:rPr>
          <w:tab/>
        </w:r>
        <w:r w:rsidR="00DE4018" w:rsidRPr="0009362D">
          <w:rPr>
            <w:noProof/>
          </w:rPr>
          <w:fldChar w:fldCharType="begin"/>
        </w:r>
        <w:r w:rsidR="00DE4018" w:rsidRPr="0009362D">
          <w:rPr>
            <w:noProof/>
          </w:rPr>
          <w:instrText xml:space="preserve"> PAGEREF _Toc38791502 \h </w:instrText>
        </w:r>
        <w:r w:rsidR="00DE4018" w:rsidRPr="0009362D">
          <w:rPr>
            <w:noProof/>
          </w:rPr>
        </w:r>
        <w:r w:rsidR="00DE4018" w:rsidRPr="0009362D">
          <w:rPr>
            <w:noProof/>
          </w:rPr>
          <w:fldChar w:fldCharType="separate"/>
        </w:r>
        <w:r w:rsidR="00E732F9">
          <w:rPr>
            <w:noProof/>
          </w:rPr>
          <w:t>62</w:t>
        </w:r>
        <w:r w:rsidR="00DE4018" w:rsidRPr="0009362D">
          <w:rPr>
            <w:noProof/>
          </w:rPr>
          <w:fldChar w:fldCharType="end"/>
        </w:r>
      </w:hyperlink>
    </w:p>
    <w:p w14:paraId="45D1709A" w14:textId="5A8EE9A0" w:rsidR="00CC3E5E" w:rsidRPr="0009362D" w:rsidRDefault="0045285D">
      <w:pPr>
        <w:pStyle w:val="TOC3"/>
        <w:tabs>
          <w:tab w:val="clear" w:pos="1680"/>
          <w:tab w:val="left" w:pos="1575"/>
        </w:tabs>
        <w:rPr>
          <w:rFonts w:ascii="等线" w:eastAsia="等线" w:hAnsi="等线"/>
          <w:noProof/>
          <w:szCs w:val="22"/>
        </w:rPr>
      </w:pPr>
      <w:hyperlink w:anchor="_Toc38791503" w:history="1">
        <w:r w:rsidR="00DE4018" w:rsidRPr="0009362D">
          <w:rPr>
            <w:rStyle w:val="aff1"/>
            <w:rFonts w:ascii="宋体" w:hAnsi="宋体"/>
            <w:bCs/>
            <w:noProof/>
            <w:kern w:val="0"/>
          </w:rPr>
          <w:t>21.</w:t>
        </w:r>
        <w:r w:rsidR="00DE4018" w:rsidRPr="0009362D">
          <w:rPr>
            <w:rFonts w:ascii="等线" w:eastAsia="等线" w:hAnsi="等线"/>
            <w:noProof/>
            <w:szCs w:val="22"/>
          </w:rPr>
          <w:t xml:space="preserve"> </w:t>
        </w:r>
        <w:r w:rsidR="00DE4018" w:rsidRPr="0009362D">
          <w:rPr>
            <w:rStyle w:val="aff1"/>
            <w:rFonts w:ascii="宋体" w:hAnsi="宋体"/>
            <w:bCs/>
            <w:noProof/>
            <w:kern w:val="0"/>
          </w:rPr>
          <w:t>工程暂停</w:t>
        </w:r>
        <w:r w:rsidR="00DE4018" w:rsidRPr="0009362D">
          <w:rPr>
            <w:noProof/>
          </w:rPr>
          <w:tab/>
        </w:r>
        <w:r w:rsidR="00DE4018" w:rsidRPr="0009362D">
          <w:rPr>
            <w:noProof/>
          </w:rPr>
          <w:fldChar w:fldCharType="begin"/>
        </w:r>
        <w:r w:rsidR="00DE4018" w:rsidRPr="0009362D">
          <w:rPr>
            <w:noProof/>
          </w:rPr>
          <w:instrText xml:space="preserve"> PAGEREF _Toc38791503 \h </w:instrText>
        </w:r>
        <w:r w:rsidR="00DE4018" w:rsidRPr="0009362D">
          <w:rPr>
            <w:noProof/>
          </w:rPr>
        </w:r>
        <w:r w:rsidR="00DE4018" w:rsidRPr="0009362D">
          <w:rPr>
            <w:noProof/>
          </w:rPr>
          <w:fldChar w:fldCharType="separate"/>
        </w:r>
        <w:r w:rsidR="00E732F9">
          <w:rPr>
            <w:noProof/>
          </w:rPr>
          <w:t>62</w:t>
        </w:r>
        <w:r w:rsidR="00DE4018" w:rsidRPr="0009362D">
          <w:rPr>
            <w:noProof/>
          </w:rPr>
          <w:fldChar w:fldCharType="end"/>
        </w:r>
      </w:hyperlink>
    </w:p>
    <w:p w14:paraId="0ED994B9" w14:textId="775F85DB" w:rsidR="00CC3E5E" w:rsidRPr="0009362D" w:rsidRDefault="0045285D">
      <w:pPr>
        <w:pStyle w:val="TOC3"/>
        <w:rPr>
          <w:rFonts w:ascii="等线" w:eastAsia="等线" w:hAnsi="等线"/>
          <w:noProof/>
          <w:szCs w:val="22"/>
        </w:rPr>
      </w:pPr>
      <w:hyperlink w:anchor="_Toc38791504" w:history="1">
        <w:r w:rsidR="00DE4018" w:rsidRPr="0009362D">
          <w:rPr>
            <w:rStyle w:val="aff1"/>
            <w:rFonts w:ascii="宋体" w:hAnsi="宋体"/>
            <w:bCs/>
            <w:noProof/>
            <w:kern w:val="0"/>
          </w:rPr>
          <w:t>22. 不可抗力</w:t>
        </w:r>
        <w:r w:rsidR="00DE4018" w:rsidRPr="0009362D">
          <w:rPr>
            <w:noProof/>
          </w:rPr>
          <w:tab/>
        </w:r>
        <w:r w:rsidR="00DE4018" w:rsidRPr="0009362D">
          <w:rPr>
            <w:noProof/>
          </w:rPr>
          <w:fldChar w:fldCharType="begin"/>
        </w:r>
        <w:r w:rsidR="00DE4018" w:rsidRPr="0009362D">
          <w:rPr>
            <w:noProof/>
          </w:rPr>
          <w:instrText xml:space="preserve"> PAGEREF _Toc38791504 \h </w:instrText>
        </w:r>
        <w:r w:rsidR="00DE4018" w:rsidRPr="0009362D">
          <w:rPr>
            <w:noProof/>
          </w:rPr>
        </w:r>
        <w:r w:rsidR="00DE4018" w:rsidRPr="0009362D">
          <w:rPr>
            <w:noProof/>
          </w:rPr>
          <w:fldChar w:fldCharType="separate"/>
        </w:r>
        <w:r w:rsidR="00E732F9">
          <w:rPr>
            <w:noProof/>
          </w:rPr>
          <w:t>63</w:t>
        </w:r>
        <w:r w:rsidR="00DE4018" w:rsidRPr="0009362D">
          <w:rPr>
            <w:noProof/>
          </w:rPr>
          <w:fldChar w:fldCharType="end"/>
        </w:r>
      </w:hyperlink>
    </w:p>
    <w:p w14:paraId="4C2B2957" w14:textId="11A0FE08" w:rsidR="00CC3E5E" w:rsidRPr="0009362D" w:rsidRDefault="0045285D">
      <w:pPr>
        <w:pStyle w:val="TOC3"/>
        <w:rPr>
          <w:rFonts w:ascii="等线" w:eastAsia="等线" w:hAnsi="等线"/>
          <w:noProof/>
          <w:szCs w:val="22"/>
        </w:rPr>
      </w:pPr>
      <w:hyperlink w:anchor="_Toc38791505" w:history="1">
        <w:r w:rsidR="00DE4018" w:rsidRPr="0009362D">
          <w:rPr>
            <w:rStyle w:val="aff1"/>
            <w:rFonts w:ascii="宋体" w:hAnsi="宋体"/>
            <w:bCs/>
            <w:noProof/>
            <w:kern w:val="0"/>
          </w:rPr>
          <w:t>23. 其他约定</w:t>
        </w:r>
        <w:r w:rsidR="00DE4018" w:rsidRPr="0009362D">
          <w:rPr>
            <w:noProof/>
          </w:rPr>
          <w:tab/>
        </w:r>
        <w:r w:rsidR="00DE4018" w:rsidRPr="0009362D">
          <w:rPr>
            <w:noProof/>
          </w:rPr>
          <w:fldChar w:fldCharType="begin"/>
        </w:r>
        <w:r w:rsidR="00DE4018" w:rsidRPr="0009362D">
          <w:rPr>
            <w:noProof/>
          </w:rPr>
          <w:instrText xml:space="preserve"> PAGEREF _Toc38791505 \h </w:instrText>
        </w:r>
        <w:r w:rsidR="00DE4018" w:rsidRPr="0009362D">
          <w:rPr>
            <w:noProof/>
          </w:rPr>
        </w:r>
        <w:r w:rsidR="00DE4018" w:rsidRPr="0009362D">
          <w:rPr>
            <w:noProof/>
          </w:rPr>
          <w:fldChar w:fldCharType="separate"/>
        </w:r>
        <w:r w:rsidR="00E732F9">
          <w:rPr>
            <w:noProof/>
          </w:rPr>
          <w:t>63</w:t>
        </w:r>
        <w:r w:rsidR="00DE4018" w:rsidRPr="0009362D">
          <w:rPr>
            <w:noProof/>
          </w:rPr>
          <w:fldChar w:fldCharType="end"/>
        </w:r>
      </w:hyperlink>
    </w:p>
    <w:p w14:paraId="2EDDC7EC" w14:textId="31B1C6BD" w:rsidR="00CC3E5E" w:rsidRPr="0009362D" w:rsidRDefault="0045285D">
      <w:pPr>
        <w:pStyle w:val="TOC3"/>
        <w:rPr>
          <w:rFonts w:ascii="等线" w:eastAsia="等线" w:hAnsi="等线"/>
          <w:noProof/>
          <w:szCs w:val="22"/>
        </w:rPr>
      </w:pPr>
      <w:hyperlink w:anchor="_Toc38791506" w:history="1">
        <w:r w:rsidR="00DE4018" w:rsidRPr="0009362D">
          <w:rPr>
            <w:rStyle w:val="aff1"/>
            <w:rFonts w:ascii="宋体" w:hAnsi="宋体"/>
            <w:bCs/>
            <w:noProof/>
            <w:kern w:val="0"/>
          </w:rPr>
          <w:t>24. 主导语言</w:t>
        </w:r>
        <w:r w:rsidR="00DE4018" w:rsidRPr="0009362D">
          <w:rPr>
            <w:noProof/>
          </w:rPr>
          <w:tab/>
        </w:r>
        <w:r w:rsidR="00DE4018" w:rsidRPr="0009362D">
          <w:rPr>
            <w:noProof/>
          </w:rPr>
          <w:fldChar w:fldCharType="begin"/>
        </w:r>
        <w:r w:rsidR="00DE4018" w:rsidRPr="0009362D">
          <w:rPr>
            <w:noProof/>
          </w:rPr>
          <w:instrText xml:space="preserve"> PAGEREF _Toc38791506 \h </w:instrText>
        </w:r>
        <w:r w:rsidR="00DE4018" w:rsidRPr="0009362D">
          <w:rPr>
            <w:noProof/>
          </w:rPr>
        </w:r>
        <w:r w:rsidR="00DE4018" w:rsidRPr="0009362D">
          <w:rPr>
            <w:noProof/>
          </w:rPr>
          <w:fldChar w:fldCharType="separate"/>
        </w:r>
        <w:r w:rsidR="00E732F9">
          <w:rPr>
            <w:noProof/>
          </w:rPr>
          <w:t>63</w:t>
        </w:r>
        <w:r w:rsidR="00DE4018" w:rsidRPr="0009362D">
          <w:rPr>
            <w:noProof/>
          </w:rPr>
          <w:fldChar w:fldCharType="end"/>
        </w:r>
      </w:hyperlink>
    </w:p>
    <w:p w14:paraId="0D4B6FFF" w14:textId="4E6088D8" w:rsidR="00CC3E5E" w:rsidRPr="0009362D" w:rsidRDefault="0045285D">
      <w:pPr>
        <w:pStyle w:val="TOC3"/>
        <w:rPr>
          <w:rFonts w:ascii="等线" w:eastAsia="等线" w:hAnsi="等线"/>
          <w:noProof/>
          <w:szCs w:val="22"/>
        </w:rPr>
      </w:pPr>
      <w:hyperlink w:anchor="_Toc38791507" w:history="1">
        <w:r w:rsidR="00DE4018" w:rsidRPr="0009362D">
          <w:rPr>
            <w:rStyle w:val="aff1"/>
            <w:rFonts w:ascii="宋体" w:hAnsi="宋体"/>
            <w:bCs/>
            <w:noProof/>
            <w:kern w:val="0"/>
          </w:rPr>
          <w:t>25. 适用法律</w:t>
        </w:r>
        <w:r w:rsidR="00DE4018" w:rsidRPr="0009362D">
          <w:rPr>
            <w:noProof/>
          </w:rPr>
          <w:tab/>
        </w:r>
        <w:r w:rsidR="00DE4018" w:rsidRPr="0009362D">
          <w:rPr>
            <w:noProof/>
          </w:rPr>
          <w:fldChar w:fldCharType="begin"/>
        </w:r>
        <w:r w:rsidR="00DE4018" w:rsidRPr="0009362D">
          <w:rPr>
            <w:noProof/>
          </w:rPr>
          <w:instrText xml:space="preserve"> PAGEREF _Toc38791507 \h </w:instrText>
        </w:r>
        <w:r w:rsidR="00DE4018" w:rsidRPr="0009362D">
          <w:rPr>
            <w:noProof/>
          </w:rPr>
        </w:r>
        <w:r w:rsidR="00DE4018" w:rsidRPr="0009362D">
          <w:rPr>
            <w:noProof/>
          </w:rPr>
          <w:fldChar w:fldCharType="separate"/>
        </w:r>
        <w:r w:rsidR="00E732F9">
          <w:rPr>
            <w:noProof/>
          </w:rPr>
          <w:t>63</w:t>
        </w:r>
        <w:r w:rsidR="00DE4018" w:rsidRPr="0009362D">
          <w:rPr>
            <w:noProof/>
          </w:rPr>
          <w:fldChar w:fldCharType="end"/>
        </w:r>
      </w:hyperlink>
    </w:p>
    <w:p w14:paraId="22143326" w14:textId="0F302448" w:rsidR="00CC3E5E" w:rsidRPr="0009362D" w:rsidRDefault="0045285D">
      <w:pPr>
        <w:pStyle w:val="TOC3"/>
        <w:rPr>
          <w:rFonts w:ascii="等线" w:eastAsia="等线" w:hAnsi="等线"/>
          <w:noProof/>
          <w:szCs w:val="22"/>
        </w:rPr>
      </w:pPr>
      <w:hyperlink w:anchor="_Toc38791508" w:history="1">
        <w:r w:rsidR="00DE4018" w:rsidRPr="0009362D">
          <w:rPr>
            <w:rStyle w:val="aff1"/>
            <w:rFonts w:ascii="宋体" w:hAnsi="宋体"/>
            <w:bCs/>
            <w:noProof/>
            <w:kern w:val="0"/>
          </w:rPr>
          <w:t>26. 签约地</w:t>
        </w:r>
        <w:r w:rsidR="00DE4018" w:rsidRPr="0009362D">
          <w:rPr>
            <w:noProof/>
          </w:rPr>
          <w:tab/>
        </w:r>
        <w:r w:rsidR="00DE4018" w:rsidRPr="0009362D">
          <w:rPr>
            <w:noProof/>
          </w:rPr>
          <w:fldChar w:fldCharType="begin"/>
        </w:r>
        <w:r w:rsidR="00DE4018" w:rsidRPr="0009362D">
          <w:rPr>
            <w:noProof/>
          </w:rPr>
          <w:instrText xml:space="preserve"> PAGEREF _Toc38791508 \h </w:instrText>
        </w:r>
        <w:r w:rsidR="00DE4018" w:rsidRPr="0009362D">
          <w:rPr>
            <w:noProof/>
          </w:rPr>
        </w:r>
        <w:r w:rsidR="00DE4018" w:rsidRPr="0009362D">
          <w:rPr>
            <w:noProof/>
          </w:rPr>
          <w:fldChar w:fldCharType="separate"/>
        </w:r>
        <w:r w:rsidR="00E732F9">
          <w:rPr>
            <w:noProof/>
          </w:rPr>
          <w:t>63</w:t>
        </w:r>
        <w:r w:rsidR="00DE4018" w:rsidRPr="0009362D">
          <w:rPr>
            <w:noProof/>
          </w:rPr>
          <w:fldChar w:fldCharType="end"/>
        </w:r>
      </w:hyperlink>
    </w:p>
    <w:p w14:paraId="7BFB0467" w14:textId="1F9FCBCD" w:rsidR="00CC3E5E" w:rsidRPr="0009362D" w:rsidRDefault="0045285D">
      <w:pPr>
        <w:pStyle w:val="TOC3"/>
        <w:rPr>
          <w:rFonts w:ascii="等线" w:eastAsia="等线" w:hAnsi="等线"/>
          <w:noProof/>
          <w:szCs w:val="22"/>
        </w:rPr>
      </w:pPr>
      <w:hyperlink w:anchor="_Toc38791509" w:history="1">
        <w:r w:rsidR="00DE4018" w:rsidRPr="0009362D">
          <w:rPr>
            <w:rStyle w:val="aff1"/>
            <w:rFonts w:ascii="宋体" w:hAnsi="宋体"/>
            <w:bCs/>
            <w:noProof/>
            <w:kern w:val="0"/>
          </w:rPr>
          <w:t>27. 合同生效</w:t>
        </w:r>
        <w:r w:rsidR="00DE4018" w:rsidRPr="0009362D">
          <w:rPr>
            <w:noProof/>
          </w:rPr>
          <w:tab/>
        </w:r>
        <w:r w:rsidR="00DE4018" w:rsidRPr="0009362D">
          <w:rPr>
            <w:noProof/>
          </w:rPr>
          <w:fldChar w:fldCharType="begin"/>
        </w:r>
        <w:r w:rsidR="00DE4018" w:rsidRPr="0009362D">
          <w:rPr>
            <w:noProof/>
          </w:rPr>
          <w:instrText xml:space="preserve"> PAGEREF _Toc38791509 \h </w:instrText>
        </w:r>
        <w:r w:rsidR="00DE4018" w:rsidRPr="0009362D">
          <w:rPr>
            <w:noProof/>
          </w:rPr>
        </w:r>
        <w:r w:rsidR="00DE4018" w:rsidRPr="0009362D">
          <w:rPr>
            <w:noProof/>
          </w:rPr>
          <w:fldChar w:fldCharType="separate"/>
        </w:r>
        <w:r w:rsidR="00E732F9">
          <w:rPr>
            <w:noProof/>
          </w:rPr>
          <w:t>64</w:t>
        </w:r>
        <w:r w:rsidR="00DE4018" w:rsidRPr="0009362D">
          <w:rPr>
            <w:noProof/>
          </w:rPr>
          <w:fldChar w:fldCharType="end"/>
        </w:r>
      </w:hyperlink>
    </w:p>
    <w:p w14:paraId="67E4EE2F" w14:textId="77777777" w:rsidR="00CC3E5E" w:rsidRPr="0009362D" w:rsidRDefault="00DE4018">
      <w:r w:rsidRPr="0009362D">
        <w:rPr>
          <w:bCs/>
          <w:lang w:val="zh-CN"/>
        </w:rPr>
        <w:fldChar w:fldCharType="end"/>
      </w:r>
    </w:p>
    <w:p w14:paraId="54926A33" w14:textId="77777777" w:rsidR="00CC3E5E" w:rsidRPr="0009362D" w:rsidRDefault="00CC3E5E">
      <w:pPr>
        <w:spacing w:line="360" w:lineRule="auto"/>
        <w:jc w:val="center"/>
        <w:rPr>
          <w:rFonts w:ascii="宋体" w:hAnsi="宋体"/>
          <w:b/>
          <w:sz w:val="32"/>
        </w:rPr>
      </w:pPr>
    </w:p>
    <w:p w14:paraId="1000FA4D" w14:textId="77777777" w:rsidR="00CC3E5E" w:rsidRPr="0009362D" w:rsidRDefault="00DE4018">
      <w:pPr>
        <w:jc w:val="center"/>
        <w:rPr>
          <w:rFonts w:ascii="宋体" w:hAnsi="宋体"/>
          <w:b/>
          <w:kern w:val="0"/>
          <w:sz w:val="36"/>
          <w:szCs w:val="20"/>
        </w:rPr>
      </w:pPr>
      <w:r w:rsidRPr="0009362D">
        <w:rPr>
          <w:rFonts w:ascii="宋体" w:hAnsi="宋体"/>
          <w:kern w:val="0"/>
          <w:sz w:val="24"/>
          <w:szCs w:val="20"/>
        </w:rPr>
        <w:br w:type="page"/>
      </w:r>
      <w:r w:rsidRPr="0009362D">
        <w:rPr>
          <w:rFonts w:ascii="宋体" w:hAnsi="宋体" w:hint="eastAsia"/>
          <w:b/>
          <w:kern w:val="0"/>
          <w:sz w:val="36"/>
          <w:szCs w:val="20"/>
        </w:rPr>
        <w:lastRenderedPageBreak/>
        <w:t>合同条款</w:t>
      </w:r>
    </w:p>
    <w:p w14:paraId="108F124D"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31" w:name="_Toc38791483"/>
      <w:bookmarkStart w:id="632" w:name="_Toc94031976"/>
      <w:bookmarkStart w:id="633" w:name="_Toc46759083"/>
      <w:bookmarkStart w:id="634" w:name="_Toc2998"/>
      <w:r w:rsidRPr="0009362D">
        <w:rPr>
          <w:rFonts w:ascii="宋体" w:hAnsi="宋体" w:hint="eastAsia"/>
          <w:b/>
          <w:bCs/>
          <w:kern w:val="0"/>
          <w:sz w:val="24"/>
          <w:szCs w:val="32"/>
        </w:rPr>
        <w:t>1.定义</w:t>
      </w:r>
      <w:bookmarkEnd w:id="631"/>
      <w:bookmarkEnd w:id="632"/>
      <w:bookmarkEnd w:id="633"/>
      <w:bookmarkEnd w:id="634"/>
    </w:p>
    <w:p w14:paraId="5BBDBB89" w14:textId="77777777" w:rsidR="00CC3E5E" w:rsidRPr="0009362D" w:rsidRDefault="00DE4018">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rPr>
          <w:rFonts w:ascii="宋体" w:hAnsi="宋体"/>
        </w:rPr>
      </w:pPr>
      <w:r w:rsidRPr="0009362D">
        <w:rPr>
          <w:rFonts w:ascii="宋体" w:hAnsi="宋体" w:hint="eastAsia"/>
        </w:rPr>
        <w:t>1.1   业主：指广州地铁集团有限公司。</w:t>
      </w:r>
    </w:p>
    <w:p w14:paraId="18D04D04" w14:textId="77777777" w:rsidR="00CC3E5E" w:rsidRPr="0009362D" w:rsidRDefault="00DE4018">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ind w:left="630" w:hangingChars="300" w:hanging="630"/>
        <w:rPr>
          <w:rFonts w:ascii="宋体" w:hAnsi="宋体"/>
        </w:rPr>
      </w:pPr>
      <w:r w:rsidRPr="0009362D">
        <w:rPr>
          <w:rFonts w:ascii="宋体" w:hAnsi="宋体" w:hint="eastAsia"/>
        </w:rPr>
        <w:t>1.</w:t>
      </w:r>
      <w:r w:rsidRPr="0009362D">
        <w:rPr>
          <w:rFonts w:ascii="宋体" w:hAnsi="宋体"/>
        </w:rPr>
        <w:t>2</w:t>
      </w:r>
      <w:r w:rsidRPr="0009362D">
        <w:rPr>
          <w:rFonts w:ascii="宋体" w:hAnsi="宋体" w:hint="eastAsia"/>
        </w:rPr>
        <w:t xml:space="preserve"> </w:t>
      </w:r>
      <w:r w:rsidRPr="0009362D">
        <w:rPr>
          <w:rFonts w:ascii="宋体" w:hAnsi="宋体"/>
        </w:rPr>
        <w:t xml:space="preserve"> </w:t>
      </w:r>
      <w:r w:rsidRPr="0009362D">
        <w:rPr>
          <w:rFonts w:ascii="宋体" w:hAnsi="宋体" w:hint="eastAsia"/>
        </w:rPr>
        <w:t xml:space="preserve"> 买方：与卖方签署供货合同（本合同）的一方。</w:t>
      </w:r>
    </w:p>
    <w:p w14:paraId="0A27488E" w14:textId="77777777" w:rsidR="00CC3E5E" w:rsidRPr="0009362D" w:rsidRDefault="00DE4018">
      <w:pPr>
        <w:spacing w:line="360" w:lineRule="auto"/>
        <w:ind w:left="630" w:hangingChars="300" w:hanging="630"/>
        <w:rPr>
          <w:rFonts w:ascii="宋体" w:hAnsi="宋体"/>
        </w:rPr>
      </w:pPr>
      <w:r w:rsidRPr="0009362D">
        <w:rPr>
          <w:rFonts w:ascii="宋体" w:hAnsi="宋体" w:hint="eastAsia"/>
        </w:rPr>
        <w:t>1.</w:t>
      </w:r>
      <w:r w:rsidRPr="0009362D">
        <w:rPr>
          <w:rFonts w:ascii="宋体" w:hAnsi="宋体"/>
        </w:rPr>
        <w:t>3</w:t>
      </w:r>
      <w:r w:rsidRPr="0009362D">
        <w:rPr>
          <w:rFonts w:ascii="宋体" w:hAnsi="宋体" w:hint="eastAsia"/>
        </w:rPr>
        <w:t xml:space="preserve">   卖方：与买方签署供货合同（本合同）的一方。</w:t>
      </w:r>
    </w:p>
    <w:p w14:paraId="2017289C" w14:textId="77777777" w:rsidR="00CC3E5E" w:rsidRPr="0009362D" w:rsidRDefault="00DE4018">
      <w:pPr>
        <w:spacing w:line="360" w:lineRule="auto"/>
        <w:ind w:left="630" w:hangingChars="300" w:hanging="630"/>
        <w:rPr>
          <w:rFonts w:ascii="宋体" w:hAnsi="宋体"/>
        </w:rPr>
      </w:pPr>
      <w:r w:rsidRPr="0009362D">
        <w:rPr>
          <w:rFonts w:ascii="宋体" w:hAnsi="宋体" w:hint="eastAsia"/>
        </w:rPr>
        <w:t>1.</w:t>
      </w:r>
      <w:r w:rsidRPr="0009362D">
        <w:rPr>
          <w:rFonts w:ascii="宋体" w:hAnsi="宋体"/>
        </w:rPr>
        <w:t>4</w:t>
      </w:r>
      <w:r w:rsidRPr="0009362D">
        <w:rPr>
          <w:rFonts w:ascii="宋体" w:hAnsi="宋体" w:hint="eastAsia"/>
        </w:rPr>
        <w:t xml:space="preserve">   货物：卖方为满足合同的要求而提供的合格</w:t>
      </w:r>
      <w:r w:rsidRPr="0009362D">
        <w:rPr>
          <w:rFonts w:ascii="宋体" w:hAnsi="宋体" w:hint="eastAsia"/>
          <w:u w:val="single"/>
        </w:rPr>
        <w:t xml:space="preserve">     </w:t>
      </w:r>
      <w:r w:rsidRPr="0009362D">
        <w:rPr>
          <w:rFonts w:ascii="宋体" w:hAnsi="宋体" w:hint="eastAsia"/>
        </w:rPr>
        <w:t>材料，以及必须向买方提供的相关文件等。</w:t>
      </w:r>
    </w:p>
    <w:p w14:paraId="337DA4EA" w14:textId="77777777" w:rsidR="00CC3E5E" w:rsidRPr="0009362D" w:rsidRDefault="00DE4018">
      <w:pPr>
        <w:spacing w:line="360" w:lineRule="auto"/>
        <w:ind w:left="630" w:hangingChars="300" w:hanging="630"/>
        <w:rPr>
          <w:rFonts w:ascii="宋体" w:hAnsi="宋体"/>
        </w:rPr>
      </w:pPr>
      <w:r w:rsidRPr="0009362D">
        <w:rPr>
          <w:rFonts w:ascii="宋体" w:hAnsi="宋体" w:hint="eastAsia"/>
        </w:rPr>
        <w:t>1.</w:t>
      </w:r>
      <w:r w:rsidRPr="0009362D">
        <w:rPr>
          <w:rFonts w:ascii="宋体" w:hAnsi="宋体"/>
        </w:rPr>
        <w:t>5</w:t>
      </w:r>
      <w:r w:rsidRPr="0009362D">
        <w:rPr>
          <w:rFonts w:ascii="宋体" w:hAnsi="宋体" w:hint="eastAsia"/>
        </w:rPr>
        <w:t xml:space="preserve">   服务：指卖方向买方提供供应商资料、出厂合格证、检测报告及与货物有关的运输和保险以及其它技术要求。</w:t>
      </w:r>
    </w:p>
    <w:p w14:paraId="762C8058" w14:textId="77777777" w:rsidR="00CC3E5E" w:rsidRPr="0009362D" w:rsidRDefault="00DE4018">
      <w:pPr>
        <w:spacing w:line="360" w:lineRule="auto"/>
        <w:ind w:left="630" w:hangingChars="300" w:hanging="630"/>
        <w:rPr>
          <w:rFonts w:ascii="宋体" w:hAnsi="宋体"/>
        </w:rPr>
      </w:pPr>
      <w:r w:rsidRPr="0009362D">
        <w:rPr>
          <w:rFonts w:ascii="宋体" w:hAnsi="宋体" w:hint="eastAsia"/>
        </w:rPr>
        <w:t>1.</w:t>
      </w:r>
      <w:r w:rsidRPr="0009362D">
        <w:rPr>
          <w:rFonts w:ascii="宋体" w:hAnsi="宋体"/>
        </w:rPr>
        <w:t>6</w:t>
      </w:r>
      <w:r w:rsidRPr="0009362D">
        <w:rPr>
          <w:rFonts w:ascii="宋体" w:hAnsi="宋体" w:hint="eastAsia"/>
        </w:rPr>
        <w:t xml:space="preserve">   招标基准期：</w:t>
      </w:r>
      <w:r w:rsidRPr="0009362D">
        <w:rPr>
          <w:rFonts w:ascii="宋体" w:hAnsi="宋体" w:hint="eastAsia"/>
          <w:u w:val="single"/>
        </w:rPr>
        <w:t xml:space="preserve">      </w:t>
      </w:r>
      <w:r w:rsidRPr="0009362D">
        <w:rPr>
          <w:rFonts w:ascii="宋体" w:hAnsi="宋体" w:hint="eastAsia"/>
        </w:rPr>
        <w:t>年</w:t>
      </w:r>
      <w:r w:rsidRPr="0009362D">
        <w:rPr>
          <w:rFonts w:ascii="宋体" w:hAnsi="宋体" w:hint="eastAsia"/>
          <w:u w:val="single"/>
        </w:rPr>
        <w:t xml:space="preserve">       </w:t>
      </w:r>
      <w:r w:rsidRPr="0009362D">
        <w:rPr>
          <w:rFonts w:ascii="宋体" w:hAnsi="宋体" w:hint="eastAsia"/>
        </w:rPr>
        <w:t>月</w:t>
      </w:r>
    </w:p>
    <w:p w14:paraId="244499EB"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35" w:name="_Toc30907"/>
      <w:bookmarkStart w:id="636" w:name="_Toc38791484"/>
      <w:bookmarkStart w:id="637" w:name="_Toc94031977"/>
      <w:bookmarkStart w:id="638" w:name="_Toc46759084"/>
      <w:r w:rsidRPr="0009362D">
        <w:rPr>
          <w:rFonts w:ascii="宋体" w:hAnsi="宋体"/>
          <w:b/>
          <w:bCs/>
          <w:kern w:val="0"/>
          <w:sz w:val="24"/>
          <w:szCs w:val="32"/>
        </w:rPr>
        <w:t>2</w:t>
      </w:r>
      <w:r w:rsidRPr="0009362D">
        <w:rPr>
          <w:rFonts w:ascii="宋体" w:hAnsi="宋体" w:hint="eastAsia"/>
          <w:b/>
          <w:bCs/>
          <w:kern w:val="0"/>
          <w:sz w:val="24"/>
          <w:szCs w:val="32"/>
        </w:rPr>
        <w:t>.合同标的</w:t>
      </w:r>
      <w:bookmarkEnd w:id="635"/>
      <w:bookmarkEnd w:id="636"/>
      <w:bookmarkEnd w:id="637"/>
      <w:bookmarkEnd w:id="638"/>
    </w:p>
    <w:p w14:paraId="76D1A036" w14:textId="77777777" w:rsidR="00CC3E5E" w:rsidRPr="0009362D" w:rsidRDefault="00DE4018">
      <w:pPr>
        <w:numPr>
          <w:ilvl w:val="1"/>
          <w:numId w:val="5"/>
        </w:numPr>
        <w:tabs>
          <w:tab w:val="left" w:pos="735"/>
        </w:tabs>
        <w:spacing w:line="360" w:lineRule="auto"/>
        <w:ind w:left="840" w:hanging="900"/>
        <w:rPr>
          <w:rFonts w:ascii="宋体" w:hAnsi="宋体"/>
          <w:kern w:val="0"/>
          <w:szCs w:val="21"/>
        </w:rPr>
      </w:pPr>
      <w:r w:rsidRPr="0009362D">
        <w:rPr>
          <w:rFonts w:ascii="宋体" w:hAnsi="宋体" w:hint="eastAsia"/>
          <w:kern w:val="0"/>
          <w:szCs w:val="21"/>
        </w:rPr>
        <w:t>工程合同生效后，卖方同意提供货物及服务，以用于广州市轨道交通</w:t>
      </w:r>
      <w:r w:rsidRPr="0009362D">
        <w:rPr>
          <w:rFonts w:ascii="宋体" w:hAnsi="宋体" w:hint="eastAsia"/>
          <w:kern w:val="0"/>
          <w:szCs w:val="21"/>
          <w:u w:val="single"/>
        </w:rPr>
        <w:t xml:space="preserve">   </w:t>
      </w:r>
      <w:r w:rsidRPr="0009362D">
        <w:rPr>
          <w:rFonts w:ascii="宋体" w:hAnsi="宋体" w:hint="eastAsia"/>
          <w:kern w:val="0"/>
          <w:szCs w:val="21"/>
        </w:rPr>
        <w:t>号线工程（下称</w:t>
      </w:r>
      <w:r w:rsidRPr="0009362D">
        <w:rPr>
          <w:rFonts w:ascii="宋体" w:hAnsi="宋体" w:hint="eastAsia"/>
          <w:kern w:val="0"/>
          <w:szCs w:val="21"/>
          <w:u w:val="single"/>
        </w:rPr>
        <w:t xml:space="preserve">   </w:t>
      </w:r>
      <w:r w:rsidRPr="0009362D">
        <w:rPr>
          <w:rFonts w:ascii="宋体" w:hAnsi="宋体" w:hint="eastAsia"/>
          <w:kern w:val="0"/>
          <w:szCs w:val="21"/>
        </w:rPr>
        <w:t>号线）的建设。服务范围如下：</w:t>
      </w:r>
    </w:p>
    <w:p w14:paraId="62FC41A2" w14:textId="77777777" w:rsidR="00CC3E5E" w:rsidRPr="0009362D" w:rsidRDefault="00DE4018">
      <w:pPr>
        <w:numPr>
          <w:ilvl w:val="2"/>
          <w:numId w:val="5"/>
        </w:numPr>
        <w:tabs>
          <w:tab w:val="left" w:pos="735"/>
        </w:tabs>
        <w:spacing w:line="360" w:lineRule="auto"/>
        <w:ind w:left="735" w:hanging="735"/>
        <w:rPr>
          <w:rFonts w:ascii="宋体" w:hAnsi="宋体"/>
          <w:kern w:val="0"/>
          <w:szCs w:val="21"/>
        </w:rPr>
      </w:pPr>
      <w:r w:rsidRPr="0009362D">
        <w:rPr>
          <w:rFonts w:ascii="宋体" w:hAnsi="宋体" w:hint="eastAsia"/>
          <w:kern w:val="0"/>
          <w:szCs w:val="21"/>
        </w:rPr>
        <w:t>卖方应按合同条款和“ 供货要求”的规定，为买方生产并提供合同项下的货物。</w:t>
      </w:r>
    </w:p>
    <w:p w14:paraId="026ED42C" w14:textId="77777777" w:rsidR="00CC3E5E" w:rsidRPr="0009362D" w:rsidRDefault="00DE4018">
      <w:pPr>
        <w:numPr>
          <w:ilvl w:val="2"/>
          <w:numId w:val="5"/>
        </w:numPr>
        <w:tabs>
          <w:tab w:val="left" w:pos="735"/>
        </w:tabs>
        <w:spacing w:line="360" w:lineRule="auto"/>
        <w:ind w:left="1080" w:hanging="1080"/>
        <w:rPr>
          <w:rFonts w:ascii="宋体" w:hAnsi="宋体"/>
          <w:kern w:val="0"/>
          <w:szCs w:val="21"/>
        </w:rPr>
      </w:pPr>
      <w:r w:rsidRPr="0009362D">
        <w:rPr>
          <w:rFonts w:ascii="宋体" w:hAnsi="宋体" w:hint="eastAsia"/>
          <w:kern w:val="0"/>
          <w:szCs w:val="21"/>
        </w:rPr>
        <w:t>卖方应按合同条款和“ 供货要求”规定，做好货物的装卸、运输。</w:t>
      </w:r>
    </w:p>
    <w:p w14:paraId="70CE5A2C" w14:textId="77777777" w:rsidR="00CC3E5E" w:rsidRPr="0009362D" w:rsidRDefault="00DE4018">
      <w:pPr>
        <w:numPr>
          <w:ilvl w:val="2"/>
          <w:numId w:val="5"/>
        </w:numPr>
        <w:tabs>
          <w:tab w:val="left" w:pos="735"/>
        </w:tabs>
        <w:spacing w:line="360" w:lineRule="auto"/>
        <w:ind w:left="1080" w:hanging="1080"/>
        <w:rPr>
          <w:rFonts w:ascii="宋体" w:hAnsi="宋体"/>
          <w:kern w:val="0"/>
          <w:szCs w:val="21"/>
        </w:rPr>
      </w:pPr>
      <w:r w:rsidRPr="0009362D">
        <w:rPr>
          <w:rFonts w:ascii="宋体" w:hAnsi="宋体" w:hint="eastAsia"/>
          <w:kern w:val="0"/>
          <w:szCs w:val="21"/>
        </w:rPr>
        <w:t>卖方应按合同条款和“ 供货要求”规定，进行出厂检验和验收工作。</w:t>
      </w:r>
    </w:p>
    <w:p w14:paraId="3766410C" w14:textId="77777777" w:rsidR="00CC3E5E" w:rsidRPr="0009362D" w:rsidRDefault="00DE4018">
      <w:pPr>
        <w:numPr>
          <w:ilvl w:val="2"/>
          <w:numId w:val="5"/>
        </w:numPr>
        <w:tabs>
          <w:tab w:val="left" w:pos="735"/>
        </w:tabs>
        <w:spacing w:line="360" w:lineRule="auto"/>
        <w:ind w:left="1080" w:hanging="1080"/>
        <w:rPr>
          <w:rFonts w:ascii="宋体" w:hAnsi="宋体"/>
          <w:kern w:val="0"/>
          <w:szCs w:val="21"/>
        </w:rPr>
      </w:pPr>
      <w:r w:rsidRPr="0009362D">
        <w:rPr>
          <w:rFonts w:ascii="宋体" w:hAnsi="宋体" w:hint="eastAsia"/>
          <w:kern w:val="0"/>
          <w:szCs w:val="21"/>
        </w:rPr>
        <w:t>卖方应按合同条款和“ 供货要求”规定，履行质量保证责任。</w:t>
      </w:r>
    </w:p>
    <w:p w14:paraId="68DA4BE3" w14:textId="77777777" w:rsidR="00CC3E5E" w:rsidRPr="0009362D" w:rsidRDefault="00DE4018">
      <w:pPr>
        <w:numPr>
          <w:ilvl w:val="2"/>
          <w:numId w:val="5"/>
        </w:numPr>
        <w:tabs>
          <w:tab w:val="left" w:pos="735"/>
        </w:tabs>
        <w:spacing w:line="360" w:lineRule="auto"/>
        <w:ind w:left="735" w:hanging="735"/>
        <w:rPr>
          <w:rFonts w:ascii="宋体" w:hAnsi="宋体"/>
          <w:kern w:val="0"/>
          <w:szCs w:val="21"/>
        </w:rPr>
      </w:pPr>
      <w:r w:rsidRPr="0009362D">
        <w:rPr>
          <w:rFonts w:ascii="宋体" w:hAnsi="宋体" w:hint="eastAsia"/>
          <w:kern w:val="0"/>
          <w:szCs w:val="21"/>
        </w:rPr>
        <w:t>卖方应按合同条款和“ 供货要求”规定，向买方提交货物检验、试验及其他所需的所有技术文件。</w:t>
      </w:r>
    </w:p>
    <w:p w14:paraId="199E3E33" w14:textId="77777777" w:rsidR="00CC3E5E" w:rsidRPr="0009362D" w:rsidRDefault="00DE4018">
      <w:pPr>
        <w:numPr>
          <w:ilvl w:val="2"/>
          <w:numId w:val="6"/>
        </w:numPr>
        <w:tabs>
          <w:tab w:val="left" w:pos="1080"/>
        </w:tabs>
        <w:spacing w:line="360" w:lineRule="auto"/>
        <w:ind w:left="735" w:hanging="735"/>
        <w:rPr>
          <w:rFonts w:ascii="宋体" w:hAnsi="宋体"/>
          <w:kern w:val="0"/>
          <w:szCs w:val="21"/>
        </w:rPr>
      </w:pPr>
      <w:r w:rsidRPr="0009362D">
        <w:rPr>
          <w:rFonts w:ascii="宋体" w:hAnsi="宋体" w:hint="eastAsia"/>
          <w:kern w:val="0"/>
          <w:szCs w:val="21"/>
        </w:rPr>
        <w:t>卖方应按合同条款和“ 供货要求”规定，对买方人员进行培训或指导。</w:t>
      </w:r>
    </w:p>
    <w:p w14:paraId="66C4F23B" w14:textId="77777777" w:rsidR="00CC3E5E" w:rsidRPr="0009362D" w:rsidRDefault="00DE4018">
      <w:pPr>
        <w:numPr>
          <w:ilvl w:val="1"/>
          <w:numId w:val="6"/>
        </w:numPr>
        <w:spacing w:line="360" w:lineRule="auto"/>
        <w:ind w:left="735" w:hanging="735"/>
        <w:rPr>
          <w:rFonts w:ascii="宋体" w:hAnsi="宋体"/>
          <w:kern w:val="0"/>
          <w:szCs w:val="21"/>
        </w:rPr>
      </w:pPr>
      <w:r w:rsidRPr="0009362D">
        <w:rPr>
          <w:rFonts w:ascii="宋体" w:hAnsi="宋体" w:hint="eastAsia"/>
          <w:kern w:val="0"/>
          <w:szCs w:val="21"/>
        </w:rPr>
        <w:t>买方依照合同规定履行其合同义务的条件下，卖方须承担依照“合同条款”第2.1条规定而履行其合同义务所产生的全部费用。</w:t>
      </w:r>
    </w:p>
    <w:p w14:paraId="2C8DBB1E"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39" w:name="_Toc46759085"/>
      <w:bookmarkStart w:id="640" w:name="_Toc38791485"/>
      <w:bookmarkStart w:id="641" w:name="_Toc94031978"/>
      <w:bookmarkStart w:id="642" w:name="_Toc32082"/>
      <w:r w:rsidRPr="0009362D">
        <w:rPr>
          <w:rFonts w:ascii="宋体" w:hAnsi="宋体"/>
          <w:b/>
          <w:bCs/>
          <w:kern w:val="0"/>
          <w:sz w:val="24"/>
          <w:szCs w:val="32"/>
        </w:rPr>
        <w:t>3</w:t>
      </w:r>
      <w:r w:rsidRPr="0009362D">
        <w:rPr>
          <w:rFonts w:ascii="宋体" w:hAnsi="宋体" w:hint="eastAsia"/>
          <w:b/>
          <w:bCs/>
          <w:kern w:val="0"/>
          <w:sz w:val="24"/>
          <w:szCs w:val="32"/>
        </w:rPr>
        <w:t>.来源地</w:t>
      </w:r>
      <w:bookmarkEnd w:id="639"/>
      <w:bookmarkEnd w:id="640"/>
      <w:bookmarkEnd w:id="641"/>
      <w:bookmarkEnd w:id="642"/>
    </w:p>
    <w:p w14:paraId="54504723" w14:textId="77777777" w:rsidR="00CC3E5E" w:rsidRPr="0009362D" w:rsidRDefault="00DE4018">
      <w:pPr>
        <w:numPr>
          <w:ilvl w:val="1"/>
          <w:numId w:val="7"/>
        </w:numPr>
        <w:spacing w:line="360" w:lineRule="auto"/>
        <w:rPr>
          <w:rFonts w:ascii="宋体" w:hAnsi="宋体"/>
        </w:rPr>
      </w:pPr>
      <w:r w:rsidRPr="0009362D">
        <w:rPr>
          <w:rFonts w:ascii="宋体" w:hAnsi="宋体" w:hint="eastAsia"/>
        </w:rPr>
        <w:t>A、本合同项下所提供的货物和服务均应来自于中华人民共和国。</w:t>
      </w:r>
    </w:p>
    <w:p w14:paraId="26C5F05E" w14:textId="77777777" w:rsidR="00CC3E5E" w:rsidRPr="0009362D" w:rsidRDefault="00DE4018">
      <w:pPr>
        <w:numPr>
          <w:ilvl w:val="1"/>
          <w:numId w:val="7"/>
        </w:numPr>
        <w:spacing w:line="360" w:lineRule="auto"/>
        <w:rPr>
          <w:rFonts w:ascii="宋体" w:hAnsi="宋体"/>
        </w:rPr>
      </w:pPr>
      <w:r w:rsidRPr="0009362D">
        <w:rPr>
          <w:rFonts w:ascii="宋体" w:hAnsi="宋体" w:hint="eastAsia"/>
        </w:rPr>
        <w:t>本合同项下的货物符合“合同条款”和“供货要求”的规定。</w:t>
      </w:r>
    </w:p>
    <w:p w14:paraId="12A31A25"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43" w:name="_Toc94031979"/>
      <w:bookmarkStart w:id="644" w:name="_Toc38791486"/>
      <w:bookmarkStart w:id="645" w:name="_Toc18059"/>
      <w:bookmarkStart w:id="646" w:name="_Toc46759086"/>
      <w:r w:rsidRPr="0009362D">
        <w:rPr>
          <w:rFonts w:ascii="宋体" w:hAnsi="宋体"/>
          <w:b/>
          <w:bCs/>
          <w:kern w:val="0"/>
          <w:sz w:val="24"/>
          <w:szCs w:val="32"/>
        </w:rPr>
        <w:lastRenderedPageBreak/>
        <w:t>4</w:t>
      </w:r>
      <w:r w:rsidRPr="0009362D">
        <w:rPr>
          <w:rFonts w:ascii="宋体" w:hAnsi="宋体" w:hint="eastAsia"/>
          <w:b/>
          <w:bCs/>
          <w:kern w:val="0"/>
          <w:sz w:val="24"/>
          <w:szCs w:val="32"/>
        </w:rPr>
        <w:t>.技术要求和标准</w:t>
      </w:r>
      <w:bookmarkEnd w:id="643"/>
      <w:bookmarkEnd w:id="644"/>
      <w:bookmarkEnd w:id="645"/>
      <w:bookmarkEnd w:id="646"/>
    </w:p>
    <w:p w14:paraId="162EC8AC" w14:textId="77777777" w:rsidR="00CC3E5E" w:rsidRPr="0009362D" w:rsidRDefault="00DE4018">
      <w:pPr>
        <w:numPr>
          <w:ilvl w:val="1"/>
          <w:numId w:val="8"/>
        </w:numPr>
        <w:spacing w:line="360" w:lineRule="auto"/>
        <w:rPr>
          <w:rFonts w:ascii="宋体" w:hAnsi="宋体"/>
        </w:rPr>
      </w:pPr>
      <w:r w:rsidRPr="0009362D">
        <w:rPr>
          <w:rFonts w:ascii="宋体" w:hAnsi="宋体" w:hint="eastAsia"/>
        </w:rPr>
        <w:t>货物应符合“供货要求”中所述的标准。如果没有提及适用标准，则应符合中华人民共和国国家标准。这些标准必须是有关机构发布的最新版本的标准。</w:t>
      </w:r>
    </w:p>
    <w:p w14:paraId="1BD5300D" w14:textId="77777777" w:rsidR="00CC3E5E" w:rsidRPr="0009362D" w:rsidRDefault="00DE4018">
      <w:pPr>
        <w:numPr>
          <w:ilvl w:val="1"/>
          <w:numId w:val="8"/>
        </w:numPr>
        <w:spacing w:line="360" w:lineRule="auto"/>
        <w:rPr>
          <w:rFonts w:ascii="宋体" w:hAnsi="宋体"/>
        </w:rPr>
      </w:pPr>
      <w:r w:rsidRPr="0009362D">
        <w:rPr>
          <w:rFonts w:ascii="宋体" w:hAnsi="宋体" w:hint="eastAsia"/>
        </w:rPr>
        <w:t>除非合同中另有规定，计量单位均应采用公制。</w:t>
      </w:r>
    </w:p>
    <w:p w14:paraId="5CA113B9"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47" w:name="_Toc38791487"/>
      <w:bookmarkStart w:id="648" w:name="_Toc94031980"/>
      <w:bookmarkStart w:id="649" w:name="_Toc30739"/>
      <w:bookmarkStart w:id="650" w:name="_Toc46759087"/>
      <w:r w:rsidRPr="0009362D">
        <w:rPr>
          <w:rFonts w:ascii="宋体" w:hAnsi="宋体"/>
          <w:b/>
          <w:bCs/>
          <w:kern w:val="0"/>
          <w:sz w:val="24"/>
          <w:szCs w:val="32"/>
        </w:rPr>
        <w:t>5</w:t>
      </w:r>
      <w:r w:rsidRPr="0009362D">
        <w:rPr>
          <w:rFonts w:ascii="宋体" w:hAnsi="宋体" w:hint="eastAsia"/>
          <w:b/>
          <w:bCs/>
          <w:kern w:val="0"/>
          <w:sz w:val="24"/>
          <w:szCs w:val="32"/>
        </w:rPr>
        <w:t>.合同价格</w:t>
      </w:r>
      <w:bookmarkEnd w:id="647"/>
      <w:bookmarkEnd w:id="648"/>
      <w:bookmarkEnd w:id="649"/>
      <w:bookmarkEnd w:id="650"/>
    </w:p>
    <w:p w14:paraId="2A7E9878" w14:textId="77777777" w:rsidR="00CC3E5E" w:rsidRPr="0009362D" w:rsidRDefault="00DE4018">
      <w:pPr>
        <w:numPr>
          <w:ilvl w:val="1"/>
          <w:numId w:val="9"/>
        </w:numPr>
        <w:tabs>
          <w:tab w:val="clear" w:pos="360"/>
          <w:tab w:val="left" w:pos="735"/>
        </w:tabs>
        <w:spacing w:line="360" w:lineRule="auto"/>
        <w:ind w:left="735" w:hanging="735"/>
        <w:rPr>
          <w:rFonts w:ascii="宋体" w:hAnsi="宋体"/>
          <w:kern w:val="0"/>
          <w:szCs w:val="21"/>
        </w:rPr>
      </w:pPr>
      <w:r w:rsidRPr="0009362D">
        <w:rPr>
          <w:rFonts w:ascii="宋体" w:hAnsi="宋体" w:hint="eastAsia"/>
          <w:kern w:val="0"/>
          <w:szCs w:val="21"/>
        </w:rPr>
        <w:t>合同价格指货物运到买方指定的广州市轨道交通   号线工程工地（或加工场）的交货价，该价格包括货物生产前准备、生产、运输、装卸及现场指导服务等全过程，所产生的所有成本和费用以及一切税费。</w:t>
      </w:r>
    </w:p>
    <w:p w14:paraId="55ABFB86" w14:textId="77777777" w:rsidR="00CC3E5E" w:rsidRPr="0009362D" w:rsidRDefault="00DE4018">
      <w:pPr>
        <w:spacing w:line="360" w:lineRule="auto"/>
        <w:ind w:left="735"/>
        <w:rPr>
          <w:rFonts w:ascii="宋体" w:hAnsi="宋体"/>
          <w:kern w:val="0"/>
          <w:szCs w:val="21"/>
        </w:rPr>
      </w:pPr>
      <w:r w:rsidRPr="0009362D">
        <w:rPr>
          <w:rFonts w:ascii="宋体" w:hAnsi="宋体" w:hint="eastAsia"/>
          <w:kern w:val="0"/>
          <w:szCs w:val="21"/>
        </w:rPr>
        <w:t>本合同价包含本项目实施中应缴纳的一切税费。承包人报价时应充分了解和理解政府对相关税费的规定，在合同执行期间，如国家对</w:t>
      </w:r>
      <w:proofErr w:type="gramStart"/>
      <w:r w:rsidRPr="0009362D">
        <w:rPr>
          <w:rFonts w:ascii="宋体" w:hAnsi="宋体" w:hint="eastAsia"/>
          <w:kern w:val="0"/>
          <w:szCs w:val="21"/>
        </w:rPr>
        <w:t>涉及税</w:t>
      </w:r>
      <w:proofErr w:type="gramEnd"/>
      <w:r w:rsidRPr="0009362D">
        <w:rPr>
          <w:rFonts w:ascii="宋体" w:hAnsi="宋体" w:hint="eastAsia"/>
          <w:kern w:val="0"/>
          <w:szCs w:val="21"/>
        </w:rPr>
        <w:t>的相关要求进行调整，则执行最新的规定。</w:t>
      </w:r>
    </w:p>
    <w:p w14:paraId="2A548B24" w14:textId="77777777" w:rsidR="00303F02" w:rsidRPr="0009362D" w:rsidRDefault="00303F02" w:rsidP="00303F02">
      <w:pPr>
        <w:numPr>
          <w:ilvl w:val="1"/>
          <w:numId w:val="9"/>
        </w:numPr>
        <w:tabs>
          <w:tab w:val="clear" w:pos="360"/>
          <w:tab w:val="left" w:pos="735"/>
        </w:tabs>
        <w:spacing w:line="360" w:lineRule="auto"/>
        <w:ind w:left="735" w:hanging="735"/>
        <w:rPr>
          <w:rFonts w:ascii="宋体" w:hAnsi="宋体"/>
          <w:kern w:val="0"/>
          <w:szCs w:val="21"/>
        </w:rPr>
      </w:pPr>
      <w:bookmarkStart w:id="651" w:name="_Hlk94262008"/>
      <w:r w:rsidRPr="0009362D">
        <w:rPr>
          <w:rFonts w:ascii="宋体" w:hAnsi="宋体" w:hint="eastAsia"/>
          <w:kern w:val="0"/>
          <w:szCs w:val="21"/>
        </w:rPr>
        <w:t>本项目采用合价包干和单价包干相结合的工程采购方式。作为合同文件一部分的投标文件的材料价格清单备注栏，应在相应项目上注明：合价包干或单价包干。</w:t>
      </w:r>
    </w:p>
    <w:p w14:paraId="086AB8D3" w14:textId="77777777" w:rsidR="00303F02" w:rsidRPr="0009362D" w:rsidRDefault="00303F02" w:rsidP="00303F02">
      <w:pPr>
        <w:tabs>
          <w:tab w:val="left" w:pos="735"/>
        </w:tabs>
        <w:spacing w:line="360" w:lineRule="auto"/>
        <w:ind w:left="735"/>
        <w:rPr>
          <w:rFonts w:ascii="宋体" w:hAnsi="宋体"/>
          <w:kern w:val="0"/>
          <w:szCs w:val="21"/>
        </w:rPr>
      </w:pPr>
      <w:r w:rsidRPr="0009362D">
        <w:rPr>
          <w:rFonts w:ascii="宋体" w:hAnsi="宋体" w:hint="eastAsia"/>
          <w:kern w:val="0"/>
          <w:szCs w:val="21"/>
        </w:rPr>
        <w:t>对于合价包干项目，无论材料清单是否列明，招标资料包含的所有工程项目和工程数量的费用视为已包含在合同价之中，并包含所有税费。</w:t>
      </w:r>
    </w:p>
    <w:p w14:paraId="41DD2BE8" w14:textId="01413AD7" w:rsidR="00CC3E5E" w:rsidRPr="0009362D" w:rsidRDefault="00303F02" w:rsidP="00303F02">
      <w:pPr>
        <w:tabs>
          <w:tab w:val="left" w:pos="0"/>
          <w:tab w:val="left" w:pos="360"/>
          <w:tab w:val="left" w:pos="567"/>
        </w:tabs>
        <w:spacing w:line="360" w:lineRule="auto"/>
        <w:ind w:left="735"/>
        <w:rPr>
          <w:rFonts w:ascii="宋体" w:hAnsi="宋体"/>
          <w:kern w:val="0"/>
          <w:szCs w:val="21"/>
        </w:rPr>
      </w:pPr>
      <w:r w:rsidRPr="0009362D">
        <w:rPr>
          <w:rFonts w:ascii="宋体" w:hAnsi="宋体" w:hint="eastAsia"/>
          <w:kern w:val="0"/>
          <w:szCs w:val="21"/>
        </w:rPr>
        <w:t>对于单价包干项目：综合单价是包括了该子目所有相关费用（含税费），并已得到双方确认的中标单价。单价包干的项目，除了合同规定可进行调整外，在合同执行期内综合单价固定不变。投标时的工程量为估算量，最后经业主批准后的施工图工程总量为准调整工程总量（增加或减少）进行支付计价。</w:t>
      </w:r>
      <w:bookmarkEnd w:id="651"/>
    </w:p>
    <w:p w14:paraId="5CEA3028" w14:textId="77777777" w:rsidR="00CC3E5E" w:rsidRPr="0009362D" w:rsidRDefault="00DE4018">
      <w:pPr>
        <w:numPr>
          <w:ilvl w:val="1"/>
          <w:numId w:val="9"/>
        </w:numPr>
        <w:tabs>
          <w:tab w:val="clear" w:pos="360"/>
          <w:tab w:val="left" w:pos="0"/>
          <w:tab w:val="left" w:pos="567"/>
        </w:tabs>
        <w:spacing w:line="360" w:lineRule="auto"/>
        <w:ind w:left="735" w:hanging="735"/>
        <w:rPr>
          <w:rFonts w:ascii="宋体" w:hAnsi="宋体"/>
          <w:kern w:val="0"/>
          <w:szCs w:val="21"/>
        </w:rPr>
      </w:pPr>
      <w:r w:rsidRPr="0009362D">
        <w:rPr>
          <w:rFonts w:ascii="宋体" w:hAnsi="宋体" w:hint="eastAsia"/>
          <w:kern w:val="0"/>
          <w:szCs w:val="21"/>
        </w:rPr>
        <w:t>货物单价详见附件一价格清单。</w:t>
      </w:r>
    </w:p>
    <w:p w14:paraId="1F46564F" w14:textId="77777777" w:rsidR="00CC3E5E" w:rsidRPr="0009362D" w:rsidRDefault="00DE4018">
      <w:pPr>
        <w:tabs>
          <w:tab w:val="left" w:pos="0"/>
        </w:tabs>
        <w:spacing w:line="360" w:lineRule="auto"/>
        <w:rPr>
          <w:rFonts w:ascii="宋体" w:hAnsi="宋体"/>
          <w:kern w:val="0"/>
          <w:szCs w:val="21"/>
        </w:rPr>
      </w:pPr>
      <w:r w:rsidRPr="0009362D">
        <w:rPr>
          <w:rFonts w:ascii="宋体" w:hAnsi="宋体" w:hint="eastAsia"/>
          <w:kern w:val="0"/>
          <w:szCs w:val="21"/>
        </w:rPr>
        <w:t>5.4</w:t>
      </w:r>
      <w:r w:rsidRPr="0009362D">
        <w:rPr>
          <w:rFonts w:ascii="宋体" w:hAnsi="宋体"/>
          <w:kern w:val="0"/>
          <w:szCs w:val="21"/>
        </w:rPr>
        <w:t xml:space="preserve">   </w:t>
      </w:r>
      <w:r w:rsidRPr="0009362D">
        <w:rPr>
          <w:rFonts w:ascii="宋体" w:hAnsi="宋体" w:hint="eastAsia"/>
          <w:kern w:val="0"/>
          <w:szCs w:val="21"/>
        </w:rPr>
        <w:t>合同总金额</w:t>
      </w:r>
    </w:p>
    <w:p w14:paraId="6869DE20" w14:textId="77777777" w:rsidR="00CC3E5E" w:rsidRPr="0009362D" w:rsidRDefault="00DE4018">
      <w:pPr>
        <w:spacing w:line="360" w:lineRule="auto"/>
        <w:ind w:left="735"/>
        <w:jc w:val="left"/>
        <w:rPr>
          <w:rFonts w:ascii="宋体" w:hAnsi="宋体"/>
          <w:kern w:val="0"/>
          <w:szCs w:val="21"/>
        </w:rPr>
      </w:pPr>
      <w:r w:rsidRPr="0009362D">
        <w:rPr>
          <w:rFonts w:ascii="宋体" w:hAnsi="宋体" w:hint="eastAsia"/>
          <w:kern w:val="0"/>
          <w:szCs w:val="21"/>
        </w:rPr>
        <w:t>本合同总金额为人民币：</w:t>
      </w:r>
      <w:r w:rsidRPr="0009362D">
        <w:rPr>
          <w:rFonts w:ascii="宋体" w:hAnsi="宋体" w:hint="eastAsia"/>
          <w:kern w:val="0"/>
          <w:szCs w:val="21"/>
          <w:u w:val="single"/>
        </w:rPr>
        <w:t xml:space="preserve">         </w:t>
      </w:r>
      <w:r w:rsidRPr="0009362D">
        <w:rPr>
          <w:rFonts w:ascii="宋体" w:hAnsi="宋体" w:hint="eastAsia"/>
          <w:kern w:val="0"/>
          <w:szCs w:val="21"/>
        </w:rPr>
        <w:t>元（￥</w:t>
      </w:r>
      <w:r w:rsidRPr="0009362D">
        <w:rPr>
          <w:rFonts w:ascii="宋体" w:hAnsi="宋体" w:hint="eastAsia"/>
          <w:kern w:val="0"/>
          <w:szCs w:val="21"/>
          <w:u w:val="single"/>
        </w:rPr>
        <w:t xml:space="preserve">        </w:t>
      </w:r>
      <w:r w:rsidRPr="0009362D">
        <w:rPr>
          <w:rFonts w:ascii="宋体" w:hAnsi="宋体" w:hint="eastAsia"/>
          <w:kern w:val="0"/>
          <w:szCs w:val="21"/>
        </w:rPr>
        <w:t>）（增值税税率</w:t>
      </w:r>
      <w:r w:rsidRPr="0009362D">
        <w:rPr>
          <w:rFonts w:ascii="宋体" w:hAnsi="宋体" w:hint="eastAsia"/>
          <w:kern w:val="0"/>
          <w:szCs w:val="21"/>
          <w:u w:val="single"/>
        </w:rPr>
        <w:t xml:space="preserve">      </w:t>
      </w:r>
      <w:r w:rsidRPr="0009362D">
        <w:rPr>
          <w:rFonts w:ascii="宋体" w:hAnsi="宋体" w:hint="eastAsia"/>
          <w:kern w:val="0"/>
          <w:szCs w:val="21"/>
        </w:rPr>
        <w:t>）。</w:t>
      </w:r>
    </w:p>
    <w:p w14:paraId="407B7221" w14:textId="77777777" w:rsidR="00CC3E5E" w:rsidRPr="0009362D" w:rsidRDefault="00DE4018">
      <w:pPr>
        <w:spacing w:line="360" w:lineRule="auto"/>
        <w:ind w:left="734" w:hanging="734"/>
        <w:rPr>
          <w:rFonts w:ascii="宋体" w:hAnsi="宋体"/>
          <w:kern w:val="0"/>
          <w:szCs w:val="21"/>
        </w:rPr>
      </w:pPr>
      <w:r w:rsidRPr="0009362D">
        <w:rPr>
          <w:rFonts w:ascii="宋体" w:hAnsi="宋体"/>
          <w:kern w:val="0"/>
          <w:szCs w:val="21"/>
        </w:rPr>
        <w:t>5.</w:t>
      </w:r>
      <w:r w:rsidRPr="0009362D">
        <w:rPr>
          <w:rFonts w:ascii="宋体" w:hAnsi="宋体" w:hint="eastAsia"/>
          <w:kern w:val="0"/>
          <w:szCs w:val="21"/>
        </w:rPr>
        <w:t>5</w:t>
      </w:r>
      <w:r w:rsidRPr="0009362D">
        <w:rPr>
          <w:rFonts w:ascii="宋体" w:hAnsi="宋体"/>
          <w:kern w:val="0"/>
          <w:szCs w:val="21"/>
        </w:rPr>
        <w:t xml:space="preserve">   </w:t>
      </w:r>
      <w:r w:rsidRPr="0009362D">
        <w:rPr>
          <w:rFonts w:ascii="宋体" w:hAnsi="宋体" w:hint="eastAsia"/>
          <w:kern w:val="0"/>
          <w:szCs w:val="21"/>
        </w:rPr>
        <w:t>应当认为卖方已经彻底查清，并在合同价格中全面并充分考虑到了以下几项：</w:t>
      </w:r>
    </w:p>
    <w:p w14:paraId="5AD6232B" w14:textId="77777777" w:rsidR="00CC3E5E" w:rsidRPr="0009362D" w:rsidRDefault="00DE4018">
      <w:pPr>
        <w:numPr>
          <w:ilvl w:val="0"/>
          <w:numId w:val="10"/>
        </w:numPr>
        <w:spacing w:line="360" w:lineRule="auto"/>
        <w:rPr>
          <w:rFonts w:ascii="宋体" w:hAnsi="宋体"/>
          <w:kern w:val="0"/>
          <w:szCs w:val="21"/>
        </w:rPr>
      </w:pPr>
      <w:r w:rsidRPr="0009362D">
        <w:rPr>
          <w:rFonts w:ascii="宋体" w:hAnsi="宋体" w:hint="eastAsia"/>
          <w:kern w:val="0"/>
          <w:szCs w:val="21"/>
        </w:rPr>
        <w:t>影响到合同价格的全部条件和情况；</w:t>
      </w:r>
    </w:p>
    <w:p w14:paraId="641017E3" w14:textId="77777777" w:rsidR="00CC3E5E" w:rsidRPr="0009362D" w:rsidRDefault="00DE4018">
      <w:pPr>
        <w:numPr>
          <w:ilvl w:val="0"/>
          <w:numId w:val="10"/>
        </w:numPr>
        <w:spacing w:line="360" w:lineRule="auto"/>
        <w:rPr>
          <w:rFonts w:ascii="宋体" w:hAnsi="宋体"/>
          <w:kern w:val="0"/>
          <w:szCs w:val="20"/>
        </w:rPr>
      </w:pPr>
      <w:r w:rsidRPr="0009362D">
        <w:rPr>
          <w:rFonts w:ascii="宋体" w:hAnsi="宋体" w:hint="eastAsia"/>
          <w:kern w:val="0"/>
          <w:szCs w:val="20"/>
        </w:rPr>
        <w:t>考虑到现场的各种情况，所采用的各种不同的卸货方式；</w:t>
      </w:r>
    </w:p>
    <w:p w14:paraId="5871558D" w14:textId="77777777" w:rsidR="00CC3E5E" w:rsidRPr="0009362D" w:rsidRDefault="00DE4018">
      <w:pPr>
        <w:numPr>
          <w:ilvl w:val="0"/>
          <w:numId w:val="10"/>
        </w:numPr>
        <w:tabs>
          <w:tab w:val="left" w:pos="1800"/>
        </w:tabs>
        <w:spacing w:line="360" w:lineRule="auto"/>
        <w:rPr>
          <w:rFonts w:ascii="宋体" w:hAnsi="宋体"/>
          <w:kern w:val="0"/>
          <w:szCs w:val="20"/>
        </w:rPr>
      </w:pPr>
      <w:r w:rsidRPr="0009362D">
        <w:rPr>
          <w:rFonts w:ascii="宋体" w:hAnsi="宋体" w:hint="eastAsia"/>
          <w:kern w:val="0"/>
          <w:szCs w:val="20"/>
        </w:rPr>
        <w:t>其它现场的综合情况。</w:t>
      </w:r>
    </w:p>
    <w:p w14:paraId="0EEBE641"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52" w:name="_Toc38791488"/>
      <w:bookmarkStart w:id="653" w:name="_Toc94031981"/>
      <w:bookmarkStart w:id="654" w:name="_Toc46759088"/>
      <w:bookmarkStart w:id="655" w:name="_Toc17744"/>
      <w:r w:rsidRPr="0009362D">
        <w:rPr>
          <w:rFonts w:ascii="宋体" w:hAnsi="宋体" w:hint="eastAsia"/>
          <w:b/>
          <w:bCs/>
          <w:kern w:val="0"/>
          <w:sz w:val="24"/>
          <w:szCs w:val="32"/>
        </w:rPr>
        <w:lastRenderedPageBreak/>
        <w:t>6.支付条款</w:t>
      </w:r>
      <w:bookmarkEnd w:id="652"/>
      <w:bookmarkEnd w:id="653"/>
      <w:bookmarkEnd w:id="654"/>
      <w:bookmarkEnd w:id="655"/>
    </w:p>
    <w:p w14:paraId="0AED11E6" w14:textId="77777777" w:rsidR="00CC3E5E" w:rsidRPr="0009362D" w:rsidRDefault="00DE4018">
      <w:pPr>
        <w:numPr>
          <w:ilvl w:val="1"/>
          <w:numId w:val="11"/>
        </w:numPr>
        <w:tabs>
          <w:tab w:val="left" w:pos="735"/>
        </w:tabs>
        <w:spacing w:line="360" w:lineRule="auto"/>
        <w:ind w:left="735" w:hanging="735"/>
        <w:jc w:val="left"/>
        <w:rPr>
          <w:rFonts w:ascii="宋体" w:hAnsi="宋体"/>
          <w:kern w:val="0"/>
          <w:szCs w:val="21"/>
        </w:rPr>
      </w:pPr>
      <w:r w:rsidRPr="0009362D">
        <w:rPr>
          <w:rFonts w:ascii="宋体" w:hAnsi="宋体" w:hint="eastAsia"/>
          <w:kern w:val="0"/>
          <w:szCs w:val="21"/>
        </w:rPr>
        <w:t>本合同款项均用人民币以电汇或支票的方式，通过买方开户银行与卖方开户银行之间进行。</w:t>
      </w:r>
    </w:p>
    <w:p w14:paraId="43D46691" w14:textId="77777777" w:rsidR="00CC3E5E" w:rsidRPr="0009362D" w:rsidRDefault="00DE4018">
      <w:pPr>
        <w:numPr>
          <w:ilvl w:val="1"/>
          <w:numId w:val="11"/>
        </w:numPr>
        <w:tabs>
          <w:tab w:val="left" w:pos="735"/>
        </w:tabs>
        <w:spacing w:line="360" w:lineRule="auto"/>
        <w:rPr>
          <w:rFonts w:ascii="宋体" w:hAnsi="宋体"/>
          <w:kern w:val="0"/>
          <w:szCs w:val="21"/>
        </w:rPr>
      </w:pPr>
      <w:r w:rsidRPr="0009362D">
        <w:rPr>
          <w:rFonts w:ascii="宋体" w:hAnsi="宋体" w:hint="eastAsia"/>
          <w:kern w:val="0"/>
          <w:szCs w:val="21"/>
        </w:rPr>
        <w:t>预付款</w:t>
      </w:r>
    </w:p>
    <w:p w14:paraId="466FA37D" w14:textId="77777777" w:rsidR="00CC3E5E" w:rsidRPr="0009362D" w:rsidRDefault="00DE4018">
      <w:pPr>
        <w:spacing w:line="360" w:lineRule="auto"/>
        <w:rPr>
          <w:rFonts w:ascii="宋体" w:hAnsi="宋体"/>
          <w:color w:val="000000"/>
          <w:kern w:val="0"/>
          <w:szCs w:val="21"/>
        </w:rPr>
      </w:pPr>
      <w:r w:rsidRPr="0009362D">
        <w:rPr>
          <w:rFonts w:ascii="宋体" w:hAnsi="宋体" w:hint="eastAsia"/>
          <w:color w:val="000000"/>
          <w:kern w:val="0"/>
          <w:szCs w:val="21"/>
        </w:rPr>
        <w:t>6.2.1预付款的比例为合同价的10%。买方应按上述比例向卖方支付预付款，卖方向买方出具同等金额的预付款保函，保函受益人为买方。</w:t>
      </w:r>
    </w:p>
    <w:p w14:paraId="43DFD1F2" w14:textId="77777777" w:rsidR="00CC3E5E" w:rsidRPr="0009362D" w:rsidRDefault="00DE4018">
      <w:pPr>
        <w:spacing w:line="360" w:lineRule="auto"/>
        <w:rPr>
          <w:rFonts w:ascii="宋体" w:hAnsi="宋体"/>
          <w:color w:val="000000"/>
          <w:kern w:val="0"/>
          <w:szCs w:val="21"/>
        </w:rPr>
      </w:pPr>
      <w:r w:rsidRPr="0009362D">
        <w:rPr>
          <w:rFonts w:ascii="宋体" w:hAnsi="宋体" w:hint="eastAsia"/>
          <w:color w:val="000000"/>
          <w:kern w:val="0"/>
          <w:szCs w:val="21"/>
        </w:rPr>
        <w:t>6.2.2卖方在完成下述工作，同时买方收到业主支付的预付款后14天内，由买方向卖方支付预付款：</w:t>
      </w:r>
    </w:p>
    <w:p w14:paraId="7C85FB17" w14:textId="77777777" w:rsidR="00CC3E5E" w:rsidRPr="0009362D" w:rsidRDefault="00DE4018">
      <w:pPr>
        <w:spacing w:line="360" w:lineRule="auto"/>
        <w:ind w:left="360"/>
        <w:rPr>
          <w:rFonts w:ascii="宋体" w:hAnsi="宋体"/>
          <w:color w:val="000000"/>
          <w:kern w:val="0"/>
          <w:szCs w:val="21"/>
        </w:rPr>
      </w:pPr>
      <w:r w:rsidRPr="0009362D">
        <w:rPr>
          <w:rFonts w:ascii="宋体" w:hAnsi="宋体"/>
          <w:color w:val="000000"/>
          <w:kern w:val="0"/>
          <w:szCs w:val="21"/>
        </w:rPr>
        <w:t>(</w:t>
      </w:r>
      <w:proofErr w:type="spellStart"/>
      <w:r w:rsidRPr="0009362D">
        <w:rPr>
          <w:rFonts w:ascii="宋体" w:hAnsi="宋体"/>
          <w:color w:val="000000"/>
          <w:kern w:val="0"/>
          <w:szCs w:val="21"/>
        </w:rPr>
        <w:t>i</w:t>
      </w:r>
      <w:proofErr w:type="spellEnd"/>
      <w:r w:rsidRPr="0009362D">
        <w:rPr>
          <w:rFonts w:ascii="宋体" w:hAnsi="宋体"/>
          <w:color w:val="000000"/>
          <w:kern w:val="0"/>
          <w:szCs w:val="21"/>
        </w:rPr>
        <w:t>)</w:t>
      </w:r>
      <w:r w:rsidRPr="0009362D">
        <w:rPr>
          <w:rFonts w:ascii="宋体" w:hAnsi="宋体" w:hint="eastAsia"/>
          <w:color w:val="000000"/>
          <w:kern w:val="0"/>
          <w:szCs w:val="21"/>
        </w:rPr>
        <w:t>签订合同（给买方），</w:t>
      </w:r>
    </w:p>
    <w:p w14:paraId="3AFE9AD1" w14:textId="77777777" w:rsidR="00CC3E5E" w:rsidRPr="0009362D" w:rsidRDefault="00DE4018">
      <w:pPr>
        <w:spacing w:line="360" w:lineRule="auto"/>
        <w:ind w:firstLineChars="150" w:firstLine="315"/>
        <w:rPr>
          <w:rFonts w:ascii="宋体" w:hAnsi="宋体"/>
          <w:color w:val="000000"/>
          <w:kern w:val="0"/>
          <w:szCs w:val="21"/>
        </w:rPr>
      </w:pPr>
      <w:r w:rsidRPr="0009362D">
        <w:rPr>
          <w:rFonts w:ascii="宋体" w:hAnsi="宋体"/>
          <w:color w:val="000000"/>
          <w:kern w:val="0"/>
          <w:szCs w:val="21"/>
        </w:rPr>
        <w:t>(ii)</w:t>
      </w:r>
      <w:r w:rsidRPr="0009362D">
        <w:rPr>
          <w:rFonts w:ascii="宋体" w:hAnsi="宋体" w:hint="eastAsia"/>
          <w:color w:val="000000"/>
          <w:kern w:val="0"/>
          <w:szCs w:val="21"/>
        </w:rPr>
        <w:t>提交履约保证金（给买方）。</w:t>
      </w:r>
    </w:p>
    <w:p w14:paraId="54860856" w14:textId="77777777" w:rsidR="00CC3E5E" w:rsidRPr="0009362D" w:rsidRDefault="00DE4018">
      <w:pPr>
        <w:spacing w:line="360" w:lineRule="auto"/>
        <w:ind w:firstLineChars="50" w:firstLine="105"/>
        <w:rPr>
          <w:rFonts w:ascii="宋体" w:hAnsi="宋体"/>
          <w:color w:val="000000"/>
          <w:kern w:val="0"/>
          <w:szCs w:val="21"/>
        </w:rPr>
      </w:pPr>
      <w:r w:rsidRPr="0009362D">
        <w:rPr>
          <w:rFonts w:ascii="宋体" w:hAnsi="宋体" w:hint="eastAsia"/>
          <w:color w:val="000000"/>
          <w:kern w:val="0"/>
          <w:szCs w:val="21"/>
        </w:rPr>
        <w:t>（iii）提交预付款保函（给买方）</w:t>
      </w:r>
    </w:p>
    <w:p w14:paraId="34FA9EDD" w14:textId="77777777" w:rsidR="00CC3E5E" w:rsidRPr="0009362D" w:rsidRDefault="00DE4018">
      <w:pPr>
        <w:spacing w:line="360" w:lineRule="auto"/>
        <w:rPr>
          <w:rFonts w:ascii="宋体" w:hAnsi="宋体"/>
          <w:color w:val="000000"/>
          <w:kern w:val="0"/>
          <w:szCs w:val="21"/>
        </w:rPr>
      </w:pPr>
      <w:r w:rsidRPr="0009362D">
        <w:rPr>
          <w:rFonts w:ascii="宋体" w:hAnsi="宋体" w:hint="eastAsia"/>
          <w:color w:val="000000"/>
          <w:kern w:val="0"/>
          <w:szCs w:val="21"/>
        </w:rPr>
        <w:t>6.2.3预付款仅用于卖方支付施工开始时与本工程有关的材料准备费用。如卖方滥用此款，买方有权立即收回。</w:t>
      </w:r>
    </w:p>
    <w:p w14:paraId="0DAD530A" w14:textId="77777777" w:rsidR="00CC3E5E" w:rsidRPr="0009362D" w:rsidRDefault="00DE4018">
      <w:pPr>
        <w:widowControl/>
        <w:spacing w:line="360" w:lineRule="auto"/>
        <w:rPr>
          <w:rFonts w:ascii="宋体" w:hAnsi="宋体"/>
          <w:kern w:val="0"/>
          <w:szCs w:val="21"/>
        </w:rPr>
      </w:pPr>
      <w:r w:rsidRPr="0009362D">
        <w:rPr>
          <w:rFonts w:ascii="宋体" w:hAnsi="宋体" w:hint="eastAsia"/>
          <w:kern w:val="0"/>
          <w:szCs w:val="21"/>
        </w:rPr>
        <w:t>6.3货款支付</w:t>
      </w:r>
    </w:p>
    <w:p w14:paraId="4D575670" w14:textId="77777777" w:rsidR="00CC3E5E" w:rsidRPr="0009362D" w:rsidRDefault="00DE4018">
      <w:pPr>
        <w:widowControl/>
        <w:spacing w:line="360" w:lineRule="auto"/>
        <w:rPr>
          <w:rFonts w:ascii="宋体" w:hAnsi="宋体"/>
          <w:kern w:val="0"/>
          <w:szCs w:val="21"/>
        </w:rPr>
      </w:pPr>
      <w:r w:rsidRPr="0009362D">
        <w:rPr>
          <w:rFonts w:ascii="宋体" w:hAnsi="宋体" w:hint="eastAsia"/>
          <w:kern w:val="0"/>
          <w:szCs w:val="21"/>
        </w:rPr>
        <w:t>6.3.1于每批材料到货后按该批到货材料价值</w:t>
      </w:r>
      <w:r w:rsidRPr="0009362D">
        <w:rPr>
          <w:rFonts w:ascii="宋体" w:hAnsi="宋体" w:hint="eastAsia"/>
          <w:kern w:val="0"/>
          <w:szCs w:val="21"/>
          <w:u w:val="single"/>
        </w:rPr>
        <w:t>的8</w:t>
      </w:r>
      <w:r w:rsidRPr="0009362D">
        <w:rPr>
          <w:rFonts w:ascii="宋体" w:hAnsi="宋体"/>
          <w:kern w:val="0"/>
          <w:szCs w:val="21"/>
          <w:u w:val="single"/>
        </w:rPr>
        <w:t>5</w:t>
      </w:r>
      <w:r w:rsidRPr="0009362D">
        <w:rPr>
          <w:rFonts w:ascii="宋体" w:hAnsi="宋体" w:hint="eastAsia"/>
          <w:kern w:val="0"/>
          <w:szCs w:val="21"/>
        </w:rPr>
        <w:t>%支付，支付至合同总价</w:t>
      </w:r>
      <w:r w:rsidRPr="0009362D">
        <w:rPr>
          <w:rFonts w:ascii="宋体" w:hAnsi="宋体" w:hint="eastAsia"/>
          <w:kern w:val="0"/>
          <w:szCs w:val="21"/>
          <w:u w:val="single"/>
        </w:rPr>
        <w:t>的</w:t>
      </w:r>
      <w:r w:rsidRPr="0009362D">
        <w:rPr>
          <w:rFonts w:ascii="宋体" w:hAnsi="宋体"/>
          <w:kern w:val="0"/>
          <w:szCs w:val="21"/>
          <w:u w:val="single"/>
        </w:rPr>
        <w:t>95</w:t>
      </w:r>
      <w:r w:rsidRPr="0009362D">
        <w:rPr>
          <w:rFonts w:ascii="宋体" w:hAnsi="宋体" w:hint="eastAsia"/>
          <w:kern w:val="0"/>
          <w:szCs w:val="21"/>
          <w:u w:val="single"/>
        </w:rPr>
        <w:t>%时</w:t>
      </w:r>
      <w:r w:rsidRPr="0009362D">
        <w:rPr>
          <w:rFonts w:ascii="宋体" w:hAnsi="宋体" w:hint="eastAsia"/>
          <w:kern w:val="0"/>
          <w:szCs w:val="21"/>
        </w:rPr>
        <w:t>停止支付。买方收到卖方提交完整、无误的付款单之日起四十（40）</w:t>
      </w:r>
      <w:proofErr w:type="gramStart"/>
      <w:r w:rsidRPr="0009362D">
        <w:rPr>
          <w:rFonts w:ascii="宋体" w:hAnsi="宋体" w:hint="eastAsia"/>
          <w:kern w:val="0"/>
          <w:szCs w:val="21"/>
        </w:rPr>
        <w:t>个</w:t>
      </w:r>
      <w:proofErr w:type="gramEnd"/>
      <w:r w:rsidRPr="0009362D">
        <w:rPr>
          <w:rFonts w:ascii="宋体" w:hAnsi="宋体" w:hint="eastAsia"/>
          <w:kern w:val="0"/>
          <w:szCs w:val="21"/>
        </w:rPr>
        <w:t>工作日内，由买方支付给卖方，</w:t>
      </w:r>
      <w:proofErr w:type="gramStart"/>
      <w:r w:rsidRPr="0009362D">
        <w:rPr>
          <w:rFonts w:ascii="宋体" w:hAnsi="宋体" w:hint="eastAsia"/>
          <w:kern w:val="0"/>
          <w:szCs w:val="21"/>
        </w:rPr>
        <w:t>需相关</w:t>
      </w:r>
      <w:proofErr w:type="gramEnd"/>
      <w:r w:rsidRPr="0009362D">
        <w:rPr>
          <w:rFonts w:ascii="宋体" w:hAnsi="宋体" w:hint="eastAsia"/>
          <w:kern w:val="0"/>
          <w:szCs w:val="21"/>
        </w:rPr>
        <w:t>单据如下：</w:t>
      </w:r>
    </w:p>
    <w:p w14:paraId="2A9BDC2F" w14:textId="77777777" w:rsidR="00CC3E5E" w:rsidRPr="0009362D" w:rsidRDefault="00DE4018">
      <w:pPr>
        <w:spacing w:line="360" w:lineRule="auto"/>
        <w:ind w:left="851"/>
        <w:rPr>
          <w:rFonts w:ascii="宋体" w:hAnsi="宋体"/>
        </w:rPr>
      </w:pPr>
      <w:r w:rsidRPr="0009362D">
        <w:rPr>
          <w:rFonts w:ascii="宋体" w:hAnsi="宋体" w:hint="eastAsia"/>
        </w:rPr>
        <w:t>（1）买方签字（或盖章）确认的《送货签收单》（在收到卖方资料后，须在</w:t>
      </w:r>
      <w:r w:rsidRPr="0009362D">
        <w:rPr>
          <w:rFonts w:ascii="宋体" w:hAnsi="宋体"/>
        </w:rPr>
        <w:t>5</w:t>
      </w:r>
      <w:r w:rsidRPr="0009362D">
        <w:rPr>
          <w:rFonts w:ascii="宋体" w:hAnsi="宋体" w:hint="eastAsia"/>
        </w:rPr>
        <w:t>个工作日内完成送货签收单的确认）。</w:t>
      </w:r>
    </w:p>
    <w:p w14:paraId="385AB437" w14:textId="77777777" w:rsidR="00CC3E5E" w:rsidRPr="0009362D" w:rsidRDefault="00DE4018">
      <w:pPr>
        <w:spacing w:line="360" w:lineRule="auto"/>
        <w:ind w:left="851"/>
        <w:rPr>
          <w:rFonts w:ascii="宋体" w:hAnsi="宋体"/>
        </w:rPr>
      </w:pPr>
      <w:r w:rsidRPr="0009362D">
        <w:rPr>
          <w:rFonts w:ascii="宋体" w:hAnsi="宋体" w:hint="eastAsia"/>
        </w:rPr>
        <w:t>（2）支付请求和货物结算明细表正本一份。</w:t>
      </w:r>
    </w:p>
    <w:p w14:paraId="0AC08437" w14:textId="77777777" w:rsidR="00CC3E5E" w:rsidRPr="0009362D" w:rsidRDefault="00DE4018">
      <w:pPr>
        <w:spacing w:line="360" w:lineRule="auto"/>
        <w:ind w:left="851"/>
        <w:rPr>
          <w:rFonts w:ascii="宋体" w:hAnsi="宋体"/>
        </w:rPr>
      </w:pPr>
      <w:r w:rsidRPr="0009362D">
        <w:rPr>
          <w:rFonts w:ascii="宋体" w:hAnsi="宋体" w:hint="eastAsia"/>
        </w:rPr>
        <w:t>（3）提供当批货物的出厂合格证及检测报告。</w:t>
      </w:r>
    </w:p>
    <w:p w14:paraId="169CEA7B" w14:textId="77777777" w:rsidR="00CC3E5E" w:rsidRPr="0009362D" w:rsidRDefault="00DE4018">
      <w:pPr>
        <w:numPr>
          <w:ilvl w:val="0"/>
          <w:numId w:val="12"/>
        </w:numPr>
        <w:spacing w:line="360" w:lineRule="auto"/>
        <w:rPr>
          <w:rFonts w:ascii="宋体" w:hAnsi="宋体"/>
        </w:rPr>
      </w:pPr>
      <w:r w:rsidRPr="0009362D">
        <w:rPr>
          <w:rFonts w:ascii="宋体" w:hAnsi="宋体" w:hint="eastAsia"/>
        </w:rPr>
        <w:t>与支付请求金额一致的销售发票（支付货款时提供）。</w:t>
      </w:r>
    </w:p>
    <w:p w14:paraId="1CDC2283" w14:textId="77777777" w:rsidR="00CC3E5E" w:rsidRPr="0009362D" w:rsidRDefault="00DE4018">
      <w:pPr>
        <w:widowControl/>
        <w:spacing w:line="360" w:lineRule="auto"/>
        <w:rPr>
          <w:rFonts w:ascii="宋体" w:hAnsi="宋体"/>
        </w:rPr>
      </w:pPr>
      <w:r w:rsidRPr="0009362D">
        <w:rPr>
          <w:rFonts w:ascii="宋体" w:hAnsi="宋体" w:hint="eastAsia"/>
        </w:rPr>
        <w:t>6.3.2在通过车站单位工程验收之日起2</w:t>
      </w:r>
      <w:r w:rsidRPr="0009362D">
        <w:rPr>
          <w:rFonts w:ascii="宋体" w:hAnsi="宋体"/>
        </w:rPr>
        <w:t>4</w:t>
      </w:r>
      <w:r w:rsidRPr="0009362D">
        <w:rPr>
          <w:rFonts w:ascii="宋体" w:hAnsi="宋体" w:hint="eastAsia"/>
        </w:rPr>
        <w:t>个月质保期满后，支付合同实际结算总价的</w:t>
      </w:r>
      <w:r w:rsidRPr="0009362D">
        <w:rPr>
          <w:rFonts w:ascii="宋体" w:hAnsi="宋体"/>
        </w:rPr>
        <w:t>5%</w:t>
      </w:r>
      <w:r w:rsidRPr="0009362D">
        <w:rPr>
          <w:rFonts w:ascii="宋体" w:hAnsi="宋体" w:hint="eastAsia"/>
        </w:rPr>
        <w:t>，支付合同余款在买方收到卖方提供的相关完整单据的60天内支付卖方，</w:t>
      </w:r>
      <w:proofErr w:type="gramStart"/>
      <w:r w:rsidRPr="0009362D">
        <w:rPr>
          <w:rFonts w:ascii="宋体" w:hAnsi="宋体" w:hint="eastAsia"/>
        </w:rPr>
        <w:t>需相关</w:t>
      </w:r>
      <w:proofErr w:type="gramEnd"/>
      <w:r w:rsidRPr="0009362D">
        <w:rPr>
          <w:rFonts w:ascii="宋体" w:hAnsi="宋体" w:hint="eastAsia"/>
        </w:rPr>
        <w:t>单据如下：</w:t>
      </w:r>
    </w:p>
    <w:p w14:paraId="4424CD69" w14:textId="77777777" w:rsidR="00CC3E5E" w:rsidRPr="0009362D" w:rsidRDefault="00DE4018">
      <w:pPr>
        <w:spacing w:line="360" w:lineRule="auto"/>
        <w:ind w:leftChars="337" w:left="708"/>
        <w:rPr>
          <w:rFonts w:ascii="宋体" w:hAnsi="宋体"/>
        </w:rPr>
      </w:pPr>
      <w:r w:rsidRPr="0009362D">
        <w:rPr>
          <w:rFonts w:ascii="宋体" w:hAnsi="宋体" w:hint="eastAsia"/>
        </w:rPr>
        <w:t>（1）支付请求正本一份；</w:t>
      </w:r>
    </w:p>
    <w:p w14:paraId="52E91C78" w14:textId="77777777" w:rsidR="00CC3E5E" w:rsidRPr="0009362D" w:rsidRDefault="00DE4018">
      <w:pPr>
        <w:spacing w:line="360" w:lineRule="auto"/>
        <w:ind w:leftChars="337" w:left="708"/>
        <w:rPr>
          <w:rFonts w:ascii="宋体" w:hAnsi="宋体"/>
        </w:rPr>
      </w:pPr>
      <w:r w:rsidRPr="0009362D">
        <w:rPr>
          <w:rFonts w:ascii="宋体" w:hAnsi="宋体" w:hint="eastAsia"/>
        </w:rPr>
        <w:t>（2）与支付请求金额一致的销售发票（支付货款时提供）。</w:t>
      </w:r>
    </w:p>
    <w:p w14:paraId="53F613F0" w14:textId="77777777" w:rsidR="00CC3E5E" w:rsidRPr="0009362D" w:rsidRDefault="00DE4018">
      <w:pPr>
        <w:spacing w:line="360" w:lineRule="auto"/>
        <w:ind w:left="600" w:hangingChars="300" w:hanging="600"/>
        <w:rPr>
          <w:rFonts w:ascii="宋体" w:hAnsi="宋体"/>
          <w:kern w:val="0"/>
          <w:szCs w:val="21"/>
        </w:rPr>
      </w:pPr>
      <w:r w:rsidRPr="0009362D">
        <w:rPr>
          <w:rFonts w:ascii="宋体" w:hAnsi="宋体" w:hint="eastAsia"/>
          <w:kern w:val="0"/>
          <w:sz w:val="20"/>
          <w:szCs w:val="20"/>
        </w:rPr>
        <w:t xml:space="preserve">6.3.3 </w:t>
      </w:r>
      <w:r w:rsidRPr="0009362D">
        <w:rPr>
          <w:rFonts w:ascii="宋体" w:hAnsi="宋体" w:hint="eastAsia"/>
          <w:kern w:val="0"/>
          <w:szCs w:val="21"/>
        </w:rPr>
        <w:t>付款时卖方应提供与计量金额一致的符合国家税务规定的合法、合</w:t>
      </w:r>
      <w:proofErr w:type="gramStart"/>
      <w:r w:rsidRPr="0009362D">
        <w:rPr>
          <w:rFonts w:ascii="宋体" w:hAnsi="宋体" w:hint="eastAsia"/>
          <w:kern w:val="0"/>
          <w:szCs w:val="21"/>
        </w:rPr>
        <w:t>规</w:t>
      </w:r>
      <w:proofErr w:type="gramEnd"/>
      <w:r w:rsidRPr="0009362D">
        <w:rPr>
          <w:rFonts w:ascii="宋体" w:hAnsi="宋体" w:hint="eastAsia"/>
          <w:kern w:val="0"/>
          <w:szCs w:val="21"/>
        </w:rPr>
        <w:t>、有效的增值税专用发票(含发票联及抵扣联，符合增值税相关规定要求），卖方须按照合同约定的计量时间开具增值税专用发票，并在发票开具之日起10天内将发票交与买方，否则</w:t>
      </w:r>
      <w:r w:rsidRPr="0009362D">
        <w:rPr>
          <w:rFonts w:ascii="宋体" w:hAnsi="宋体" w:hint="eastAsia"/>
          <w:kern w:val="0"/>
          <w:szCs w:val="21"/>
        </w:rPr>
        <w:lastRenderedPageBreak/>
        <w:t>买方有权延缓支付材料款，由此造成的一切延迟支付责任由卖方自行承担。</w:t>
      </w:r>
    </w:p>
    <w:p w14:paraId="2267D10E" w14:textId="77777777" w:rsidR="00CC3E5E" w:rsidRPr="0009362D" w:rsidRDefault="00DE4018">
      <w:pPr>
        <w:spacing w:line="360" w:lineRule="auto"/>
        <w:ind w:left="630" w:hangingChars="300" w:hanging="630"/>
        <w:rPr>
          <w:rFonts w:ascii="宋体" w:hAnsi="宋体"/>
          <w:kern w:val="0"/>
          <w:szCs w:val="21"/>
        </w:rPr>
      </w:pPr>
      <w:r w:rsidRPr="0009362D">
        <w:rPr>
          <w:rFonts w:ascii="宋体" w:hAnsi="宋体" w:hint="eastAsia"/>
          <w:kern w:val="0"/>
          <w:szCs w:val="21"/>
        </w:rPr>
        <w:t>6.</w:t>
      </w:r>
      <w:r w:rsidRPr="0009362D">
        <w:rPr>
          <w:rFonts w:ascii="宋体" w:hAnsi="宋体"/>
          <w:kern w:val="0"/>
          <w:szCs w:val="21"/>
        </w:rPr>
        <w:t>3</w:t>
      </w:r>
      <w:r w:rsidRPr="0009362D">
        <w:rPr>
          <w:rFonts w:ascii="宋体" w:hAnsi="宋体" w:hint="eastAsia"/>
          <w:kern w:val="0"/>
          <w:szCs w:val="21"/>
        </w:rPr>
        <w:t>.4银行费用</w:t>
      </w:r>
    </w:p>
    <w:p w14:paraId="03CBCB06" w14:textId="77777777" w:rsidR="00CC3E5E" w:rsidRPr="0009362D" w:rsidRDefault="00DE4018">
      <w:pPr>
        <w:spacing w:line="360" w:lineRule="auto"/>
        <w:ind w:left="735"/>
        <w:rPr>
          <w:rFonts w:ascii="宋体" w:hAnsi="宋体"/>
          <w:szCs w:val="21"/>
        </w:rPr>
      </w:pPr>
      <w:r w:rsidRPr="0009362D">
        <w:rPr>
          <w:rFonts w:ascii="宋体" w:hAnsi="宋体" w:hint="eastAsia"/>
          <w:szCs w:val="21"/>
        </w:rPr>
        <w:t>在买方银行发生的费用由买方负担，在卖方银行发生的费用由卖方负担。</w:t>
      </w:r>
    </w:p>
    <w:p w14:paraId="3C385CDA"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56" w:name="_Toc38791489"/>
      <w:bookmarkStart w:id="657" w:name="_Toc46759089"/>
      <w:bookmarkStart w:id="658" w:name="_Toc23499"/>
      <w:bookmarkStart w:id="659" w:name="_Toc94031982"/>
      <w:r w:rsidRPr="0009362D">
        <w:rPr>
          <w:rFonts w:ascii="宋体" w:hAnsi="宋体" w:hint="eastAsia"/>
          <w:b/>
          <w:bCs/>
          <w:kern w:val="0"/>
          <w:sz w:val="24"/>
          <w:szCs w:val="32"/>
        </w:rPr>
        <w:t>7.检验和验收</w:t>
      </w:r>
      <w:bookmarkEnd w:id="656"/>
      <w:bookmarkEnd w:id="657"/>
      <w:bookmarkEnd w:id="658"/>
      <w:bookmarkEnd w:id="659"/>
    </w:p>
    <w:p w14:paraId="594EEF76" w14:textId="77777777" w:rsidR="00CC3E5E" w:rsidRPr="0009362D" w:rsidRDefault="00DE4018">
      <w:pPr>
        <w:spacing w:after="312"/>
        <w:ind w:left="720" w:hanging="720"/>
        <w:rPr>
          <w:rFonts w:ascii="宋体" w:hAnsi="宋体" w:cs="宋体"/>
          <w:b/>
        </w:rPr>
      </w:pPr>
      <w:bookmarkStart w:id="660" w:name="_Hlk39679468"/>
      <w:r w:rsidRPr="0009362D">
        <w:rPr>
          <w:rFonts w:ascii="宋体" w:hAnsi="宋体" w:hint="eastAsia"/>
        </w:rPr>
        <w:t xml:space="preserve">   </w:t>
      </w:r>
      <w:r w:rsidRPr="0009362D">
        <w:rPr>
          <w:rFonts w:ascii="宋体" w:hAnsi="宋体" w:cs="宋体" w:hint="eastAsia"/>
        </w:rPr>
        <w:t>7.1检验和验收程序</w:t>
      </w:r>
    </w:p>
    <w:p w14:paraId="44455AA8" w14:textId="77777777" w:rsidR="00CC3E5E" w:rsidRPr="0009362D" w:rsidRDefault="00DE4018">
      <w:pPr>
        <w:spacing w:after="312"/>
        <w:ind w:firstLineChars="202" w:firstLine="424"/>
        <w:rPr>
          <w:rFonts w:ascii="宋体" w:hAnsi="宋体" w:cs="宋体"/>
        </w:rPr>
      </w:pPr>
      <w:r w:rsidRPr="0009362D">
        <w:rPr>
          <w:rFonts w:ascii="宋体" w:hAnsi="宋体" w:cs="宋体" w:hint="eastAsia"/>
        </w:rPr>
        <w:t xml:space="preserve">合同项下验收程序如下： </w:t>
      </w:r>
    </w:p>
    <w:p w14:paraId="33B3C23D" w14:textId="77777777" w:rsidR="00CC3E5E" w:rsidRPr="0009362D" w:rsidRDefault="00DE4018">
      <w:pPr>
        <w:pStyle w:val="1f3"/>
        <w:tabs>
          <w:tab w:val="left" w:pos="840"/>
        </w:tabs>
        <w:ind w:left="840" w:hanging="420"/>
        <w:rPr>
          <w:rFonts w:ascii="宋体" w:hAnsi="宋体" w:cs="宋体"/>
          <w:color w:val="auto"/>
          <w:sz w:val="21"/>
          <w:szCs w:val="21"/>
        </w:rPr>
      </w:pPr>
      <w:r w:rsidRPr="0009362D">
        <w:rPr>
          <w:rFonts w:ascii="宋体" w:hAnsi="宋体" w:cs="宋体" w:hint="eastAsia"/>
          <w:color w:val="auto"/>
          <w:sz w:val="21"/>
          <w:szCs w:val="21"/>
        </w:rPr>
        <w:t>（1）工厂检验(制造过程中由买方参与检验)；</w:t>
      </w:r>
    </w:p>
    <w:p w14:paraId="122F6485" w14:textId="77777777" w:rsidR="00CC3E5E" w:rsidRPr="0009362D" w:rsidRDefault="00DE4018">
      <w:pPr>
        <w:pStyle w:val="1f3"/>
        <w:tabs>
          <w:tab w:val="left" w:pos="840"/>
        </w:tabs>
        <w:ind w:left="945" w:hanging="525"/>
        <w:rPr>
          <w:rFonts w:ascii="宋体" w:hAnsi="宋体" w:cs="宋体"/>
          <w:color w:val="auto"/>
          <w:sz w:val="21"/>
          <w:szCs w:val="21"/>
        </w:rPr>
      </w:pPr>
      <w:r w:rsidRPr="0009362D">
        <w:rPr>
          <w:rFonts w:ascii="宋体" w:hAnsi="宋体" w:cs="宋体" w:hint="eastAsia"/>
          <w:color w:val="auto"/>
          <w:sz w:val="21"/>
          <w:szCs w:val="21"/>
        </w:rPr>
        <w:t>（2）出厂检验(在生产调试完后装运前，出厂检验完成后，由买方、卖方签字出具出厂检验报告)；</w:t>
      </w:r>
    </w:p>
    <w:p w14:paraId="3F300B4C" w14:textId="77777777" w:rsidR="00CC3E5E" w:rsidRPr="0009362D" w:rsidRDefault="00DE4018">
      <w:pPr>
        <w:pStyle w:val="1f3"/>
        <w:tabs>
          <w:tab w:val="left" w:pos="840"/>
        </w:tabs>
        <w:ind w:left="840" w:hanging="420"/>
        <w:rPr>
          <w:rFonts w:ascii="宋体" w:hAnsi="宋体" w:cs="宋体"/>
          <w:color w:val="auto"/>
          <w:sz w:val="21"/>
          <w:szCs w:val="21"/>
        </w:rPr>
      </w:pPr>
      <w:r w:rsidRPr="0009362D">
        <w:rPr>
          <w:rFonts w:ascii="宋体" w:hAnsi="宋体" w:cs="宋体" w:hint="eastAsia"/>
          <w:color w:val="auto"/>
          <w:sz w:val="21"/>
          <w:szCs w:val="21"/>
        </w:rPr>
        <w:t>（3）到货检查(交到工地、仓库，入库单或交接单应由买方、卖方签字)；</w:t>
      </w:r>
    </w:p>
    <w:p w14:paraId="312E394D" w14:textId="77777777" w:rsidR="00CC3E5E" w:rsidRPr="0009362D" w:rsidRDefault="00DE4018">
      <w:pPr>
        <w:pStyle w:val="1f3"/>
        <w:tabs>
          <w:tab w:val="left" w:pos="840"/>
        </w:tabs>
        <w:ind w:left="945" w:hanging="525"/>
        <w:rPr>
          <w:rFonts w:ascii="宋体" w:hAnsi="宋体" w:cs="宋体"/>
          <w:color w:val="auto"/>
          <w:sz w:val="21"/>
          <w:szCs w:val="21"/>
        </w:rPr>
      </w:pPr>
      <w:r w:rsidRPr="0009362D">
        <w:rPr>
          <w:rFonts w:ascii="宋体" w:hAnsi="宋体" w:cs="宋体" w:hint="eastAsia"/>
          <w:color w:val="auto"/>
          <w:sz w:val="21"/>
          <w:szCs w:val="21"/>
        </w:rPr>
        <w:t>（4）开箱检验(交到工地、仓库，开箱检验结束后，买方、卖方</w:t>
      </w:r>
      <w:proofErr w:type="gramStart"/>
      <w:r w:rsidRPr="0009362D">
        <w:rPr>
          <w:rFonts w:ascii="宋体" w:hAnsi="宋体" w:cs="宋体" w:hint="eastAsia"/>
          <w:color w:val="auto"/>
          <w:sz w:val="21"/>
          <w:szCs w:val="21"/>
        </w:rPr>
        <w:t>验</w:t>
      </w:r>
      <w:proofErr w:type="gramEnd"/>
      <w:r w:rsidRPr="0009362D">
        <w:rPr>
          <w:rFonts w:ascii="宋体" w:hAnsi="宋体" w:cs="宋体" w:hint="eastAsia"/>
          <w:color w:val="auto"/>
          <w:sz w:val="21"/>
          <w:szCs w:val="21"/>
        </w:rPr>
        <w:t xml:space="preserve">人员应签署开箱检验报告)。 </w:t>
      </w:r>
    </w:p>
    <w:p w14:paraId="55591EE1" w14:textId="77777777" w:rsidR="00CC3E5E" w:rsidRPr="0009362D" w:rsidRDefault="00DE4018">
      <w:pPr>
        <w:tabs>
          <w:tab w:val="left" w:pos="824"/>
        </w:tabs>
        <w:spacing w:after="312"/>
        <w:ind w:left="720" w:hanging="720"/>
        <w:rPr>
          <w:rFonts w:ascii="宋体" w:hAnsi="宋体" w:cs="宋体"/>
        </w:rPr>
      </w:pPr>
      <w:r w:rsidRPr="0009362D">
        <w:rPr>
          <w:rFonts w:ascii="宋体" w:hAnsi="宋体" w:cs="宋体" w:hint="eastAsia"/>
        </w:rPr>
        <w:t>7.2</w:t>
      </w:r>
      <w:r w:rsidRPr="0009362D">
        <w:rPr>
          <w:rFonts w:ascii="宋体" w:hAnsi="宋体" w:cs="宋体" w:hint="eastAsia"/>
        </w:rPr>
        <w:tab/>
        <w:t>为检验提供</w:t>
      </w:r>
      <w:r w:rsidRPr="0009362D">
        <w:rPr>
          <w:rFonts w:ascii="宋体" w:hAnsi="宋体" w:cs="宋体" w:hint="eastAsia"/>
          <w:bCs/>
        </w:rPr>
        <w:t>设备</w:t>
      </w:r>
    </w:p>
    <w:p w14:paraId="57028AC2" w14:textId="77777777" w:rsidR="00CC3E5E" w:rsidRPr="0009362D" w:rsidRDefault="00DE4018">
      <w:pPr>
        <w:spacing w:after="312"/>
        <w:ind w:left="845" w:hanging="845"/>
        <w:rPr>
          <w:rFonts w:ascii="宋体" w:hAnsi="宋体" w:cs="宋体"/>
        </w:rPr>
      </w:pPr>
      <w:r w:rsidRPr="0009362D">
        <w:rPr>
          <w:rFonts w:ascii="宋体" w:hAnsi="宋体" w:cs="宋体" w:hint="eastAsia"/>
        </w:rPr>
        <w:t xml:space="preserve">        凡合同规定在卖方（或其分包商）所在地进行检验时，卖方应提供为有效地进行检验所必需的帮助、装置和仪器。</w:t>
      </w:r>
    </w:p>
    <w:p w14:paraId="17921955" w14:textId="77777777" w:rsidR="00CC3E5E" w:rsidRPr="0009362D" w:rsidRDefault="00DE4018">
      <w:pPr>
        <w:spacing w:after="312"/>
        <w:ind w:left="720" w:hanging="720"/>
        <w:rPr>
          <w:rFonts w:ascii="宋体" w:hAnsi="宋体" w:cs="宋体"/>
        </w:rPr>
      </w:pPr>
      <w:r w:rsidRPr="0009362D">
        <w:rPr>
          <w:rFonts w:ascii="宋体" w:hAnsi="宋体" w:cs="宋体" w:hint="eastAsia"/>
        </w:rPr>
        <w:t>7.3    如果检验测试出现一部分或全部失败，买方有权选择下列之任一处理方式：</w:t>
      </w:r>
    </w:p>
    <w:p w14:paraId="5AE29816" w14:textId="77777777" w:rsidR="00CC3E5E" w:rsidRPr="0009362D" w:rsidRDefault="00DE4018">
      <w:pPr>
        <w:spacing w:after="312"/>
        <w:rPr>
          <w:rFonts w:ascii="宋体" w:hAnsi="宋体" w:cs="宋体"/>
        </w:rPr>
      </w:pPr>
      <w:r w:rsidRPr="0009362D">
        <w:rPr>
          <w:rFonts w:ascii="宋体" w:hAnsi="宋体" w:cs="宋体" w:hint="eastAsia"/>
        </w:rPr>
        <w:t xml:space="preserve">        (1) 重新测试直至合格为止；</w:t>
      </w:r>
    </w:p>
    <w:p w14:paraId="41F16566" w14:textId="77777777" w:rsidR="00CC3E5E" w:rsidRPr="0009362D" w:rsidRDefault="00DE4018">
      <w:pPr>
        <w:tabs>
          <w:tab w:val="left" w:pos="824"/>
        </w:tabs>
        <w:spacing w:after="312"/>
        <w:rPr>
          <w:rFonts w:ascii="宋体" w:hAnsi="宋体" w:cs="宋体"/>
        </w:rPr>
      </w:pPr>
      <w:r w:rsidRPr="0009362D">
        <w:rPr>
          <w:rFonts w:ascii="宋体" w:hAnsi="宋体" w:cs="宋体" w:hint="eastAsia"/>
        </w:rPr>
        <w:t xml:space="preserve">        (2) 要求卖方对缺陷或缺点进行修正，然后重新测试直至合格为止；</w:t>
      </w:r>
    </w:p>
    <w:p w14:paraId="64CBD8FD" w14:textId="77777777" w:rsidR="00CC3E5E" w:rsidRPr="0009362D" w:rsidRDefault="00DE4018">
      <w:pPr>
        <w:spacing w:after="312"/>
        <w:ind w:left="1260" w:hanging="1260"/>
        <w:rPr>
          <w:rFonts w:ascii="宋体" w:hAnsi="宋体" w:cs="宋体"/>
        </w:rPr>
      </w:pPr>
      <w:r w:rsidRPr="0009362D">
        <w:rPr>
          <w:rFonts w:ascii="宋体" w:hAnsi="宋体" w:cs="宋体" w:hint="eastAsia"/>
        </w:rPr>
        <w:t xml:space="preserve">        (3)</w:t>
      </w:r>
      <w:r w:rsidRPr="0009362D">
        <w:rPr>
          <w:rFonts w:ascii="宋体" w:hAnsi="宋体" w:cs="宋体" w:hint="eastAsia"/>
        </w:rPr>
        <w:tab/>
        <w:t>当卖方已根据本合同条款第7.3（2）款的书面要求在合理时间内对缺陷或缺点进行修正但未成功时，按照合同条款12.2.2</w:t>
      </w:r>
      <w:r w:rsidRPr="0009362D">
        <w:rPr>
          <w:rFonts w:ascii="宋体" w:hAnsi="宋体" w:cs="宋体" w:hint="eastAsia"/>
          <w:bCs/>
        </w:rPr>
        <w:t>条的规定处理</w:t>
      </w:r>
      <w:r w:rsidRPr="0009362D">
        <w:rPr>
          <w:rFonts w:ascii="宋体" w:hAnsi="宋体" w:cs="宋体" w:hint="eastAsia"/>
        </w:rPr>
        <w:t xml:space="preserve">。 </w:t>
      </w:r>
    </w:p>
    <w:p w14:paraId="7B504111" w14:textId="77777777" w:rsidR="00CC3E5E" w:rsidRPr="0009362D" w:rsidRDefault="00DE4018">
      <w:pPr>
        <w:spacing w:after="312"/>
        <w:ind w:left="945" w:hanging="840"/>
        <w:rPr>
          <w:rFonts w:ascii="宋体" w:hAnsi="宋体" w:cs="宋体"/>
        </w:rPr>
      </w:pPr>
      <w:r w:rsidRPr="0009362D">
        <w:rPr>
          <w:rFonts w:ascii="宋体" w:hAnsi="宋体" w:cs="宋体" w:hint="eastAsia"/>
        </w:rPr>
        <w:t xml:space="preserve">        无论买方选择上述何种方式，买方因此而发生的因卖方原因引起的所有费用均由卖方负担。</w:t>
      </w:r>
    </w:p>
    <w:p w14:paraId="50DD1D3D" w14:textId="77777777" w:rsidR="00CC3E5E" w:rsidRPr="0009362D" w:rsidRDefault="00DE4018">
      <w:pPr>
        <w:spacing w:line="360" w:lineRule="auto"/>
        <w:ind w:left="720" w:hanging="720"/>
        <w:rPr>
          <w:rFonts w:ascii="宋体" w:hAnsi="宋体" w:cs="宋体"/>
        </w:rPr>
      </w:pPr>
      <w:r w:rsidRPr="0009362D">
        <w:rPr>
          <w:rFonts w:ascii="宋体" w:hAnsi="宋体" w:cs="宋体" w:hint="eastAsia"/>
        </w:rPr>
        <w:t>7.4     在具体实施合同用户需求书规定的检验验收之前，卖方需提前三(3)</w:t>
      </w:r>
      <w:proofErr w:type="gramStart"/>
      <w:r w:rsidRPr="0009362D">
        <w:rPr>
          <w:rFonts w:ascii="宋体" w:hAnsi="宋体" w:cs="宋体" w:hint="eastAsia"/>
        </w:rPr>
        <w:t>个</w:t>
      </w:r>
      <w:proofErr w:type="gramEnd"/>
      <w:r w:rsidRPr="0009362D">
        <w:rPr>
          <w:rFonts w:ascii="宋体" w:hAnsi="宋体" w:cs="宋体" w:hint="eastAsia"/>
        </w:rPr>
        <w:t>月提交相应的测试计划（包括测试程序、测试内容和检验标准、试验时间安排）业主和买方确认。</w:t>
      </w:r>
    </w:p>
    <w:p w14:paraId="4DB794EF" w14:textId="77777777" w:rsidR="00CC3E5E" w:rsidRPr="0009362D" w:rsidRDefault="00DE4018">
      <w:pPr>
        <w:spacing w:line="360" w:lineRule="auto"/>
        <w:ind w:left="1050" w:hanging="681"/>
        <w:rPr>
          <w:rFonts w:ascii="宋体" w:hAnsi="宋体" w:cs="宋体"/>
        </w:rPr>
      </w:pPr>
      <w:r w:rsidRPr="0009362D">
        <w:rPr>
          <w:rFonts w:ascii="宋体" w:hAnsi="宋体" w:cs="宋体" w:hint="eastAsia"/>
        </w:rPr>
        <w:t xml:space="preserve">      除需业主确认的试验验收外，卖方还应对所有检验验收测试的结果、步骤、原始数据等作妥善记录。如业主要求，卖方应提供这些记录给买方。</w:t>
      </w:r>
    </w:p>
    <w:p w14:paraId="16D9849F" w14:textId="77777777" w:rsidR="00CC3E5E" w:rsidRPr="0009362D" w:rsidRDefault="00DE4018">
      <w:pPr>
        <w:spacing w:line="360" w:lineRule="auto"/>
        <w:ind w:left="947" w:hanging="2"/>
        <w:rPr>
          <w:rFonts w:ascii="宋体" w:hAnsi="宋体" w:cs="宋体"/>
        </w:rPr>
      </w:pPr>
      <w:r w:rsidRPr="0009362D">
        <w:rPr>
          <w:rFonts w:ascii="宋体" w:hAnsi="宋体" w:cs="宋体" w:hint="eastAsia"/>
        </w:rPr>
        <w:lastRenderedPageBreak/>
        <w:t>合同双方均须派人参加合同要求双方参加的试验、检验。若任何一方因自身原因未能参加试验，另一方有权单独试验且试验、检验结果有效。若因一方的原因导致对方不能参加试验、检验，则对方有权要求其在场时重新试验、检验。这种重新试验、检验所发生的费用，包括交通和食宿费用，由责任方承担。</w:t>
      </w:r>
    </w:p>
    <w:p w14:paraId="31C17B8A" w14:textId="77777777" w:rsidR="00CC3E5E" w:rsidRPr="0009362D" w:rsidRDefault="00DE4018">
      <w:pPr>
        <w:spacing w:line="360" w:lineRule="auto"/>
        <w:ind w:left="945"/>
        <w:rPr>
          <w:rFonts w:ascii="宋体" w:hAnsi="宋体" w:cs="宋体"/>
        </w:rPr>
      </w:pPr>
      <w:r w:rsidRPr="0009362D">
        <w:rPr>
          <w:rFonts w:ascii="宋体" w:hAnsi="宋体" w:cs="宋体" w:hint="eastAsia"/>
        </w:rPr>
        <w:t>对于合同用户需求书中规定的需业主确认的试验验收项目，卖方应在这些项目完成后的2周内向买方递交一式四(4)</w:t>
      </w:r>
      <w:proofErr w:type="gramStart"/>
      <w:r w:rsidRPr="0009362D">
        <w:rPr>
          <w:rFonts w:ascii="宋体" w:hAnsi="宋体" w:cs="宋体" w:hint="eastAsia"/>
        </w:rPr>
        <w:t>套试验</w:t>
      </w:r>
      <w:proofErr w:type="gramEnd"/>
      <w:r w:rsidRPr="0009362D">
        <w:rPr>
          <w:rFonts w:ascii="宋体" w:hAnsi="宋体" w:cs="宋体" w:hint="eastAsia"/>
        </w:rPr>
        <w:t>记录以供买方确认，该记录应详尽到可使买方</w:t>
      </w:r>
      <w:proofErr w:type="gramStart"/>
      <w:r w:rsidRPr="0009362D">
        <w:rPr>
          <w:rFonts w:ascii="宋体" w:hAnsi="宋体" w:cs="宋体" w:hint="eastAsia"/>
        </w:rPr>
        <w:t>得以就</w:t>
      </w:r>
      <w:proofErr w:type="gramEnd"/>
      <w:r w:rsidRPr="0009362D">
        <w:rPr>
          <w:rFonts w:ascii="宋体" w:hAnsi="宋体" w:cs="宋体" w:hint="eastAsia"/>
        </w:rPr>
        <w:t>其真实性及准确性进行评定。</w:t>
      </w:r>
    </w:p>
    <w:p w14:paraId="66AD2450" w14:textId="77777777" w:rsidR="00CC3E5E" w:rsidRPr="0009362D" w:rsidRDefault="00DE4018">
      <w:pPr>
        <w:spacing w:line="360" w:lineRule="auto"/>
        <w:ind w:left="945"/>
        <w:rPr>
          <w:rFonts w:ascii="宋体" w:hAnsi="宋体" w:cs="宋体"/>
        </w:rPr>
      </w:pPr>
      <w:r w:rsidRPr="0009362D">
        <w:rPr>
          <w:rFonts w:ascii="宋体" w:hAnsi="宋体" w:cs="宋体" w:hint="eastAsia"/>
        </w:rPr>
        <w:t>如果合同双方对卖方提供的上述试验结果报告的解释有分歧，双方须于出现分歧后20天内给对方</w:t>
      </w:r>
      <w:proofErr w:type="gramStart"/>
      <w:r w:rsidRPr="0009362D">
        <w:rPr>
          <w:rFonts w:ascii="宋体" w:hAnsi="宋体" w:cs="宋体" w:hint="eastAsia"/>
        </w:rPr>
        <w:t>一</w:t>
      </w:r>
      <w:proofErr w:type="gramEnd"/>
      <w:r w:rsidRPr="0009362D">
        <w:rPr>
          <w:rFonts w:ascii="宋体" w:hAnsi="宋体" w:cs="宋体" w:hint="eastAsia"/>
        </w:rPr>
        <w:t>声明，以陈述己方的观点。声明须附有关证据。分歧应通过协商解决。</w:t>
      </w:r>
    </w:p>
    <w:p w14:paraId="1B570055" w14:textId="77777777" w:rsidR="00CC3E5E" w:rsidRPr="0009362D" w:rsidRDefault="00DE4018">
      <w:pPr>
        <w:spacing w:line="360" w:lineRule="auto"/>
        <w:ind w:left="945" w:hanging="945"/>
        <w:rPr>
          <w:rFonts w:ascii="宋体" w:hAnsi="宋体" w:cs="宋体"/>
        </w:rPr>
      </w:pPr>
      <w:r w:rsidRPr="0009362D">
        <w:rPr>
          <w:rFonts w:ascii="宋体" w:hAnsi="宋体" w:cs="宋体" w:hint="eastAsia"/>
        </w:rPr>
        <w:t>7.5</w:t>
      </w:r>
      <w:r w:rsidRPr="0009362D">
        <w:rPr>
          <w:rFonts w:ascii="宋体" w:hAnsi="宋体" w:cs="宋体" w:hint="eastAsia"/>
        </w:rPr>
        <w:tab/>
        <w:t>买方可以自费赴卖方制造工厂检查与本工程有关的加工和组装工作。在</w:t>
      </w:r>
      <w:r w:rsidRPr="0009362D">
        <w:rPr>
          <w:rFonts w:hAnsi="宋体" w:cs="宋体" w:hint="eastAsia"/>
          <w:szCs w:val="21"/>
        </w:rPr>
        <w:t>货物材料</w:t>
      </w:r>
      <w:r w:rsidRPr="0009362D">
        <w:rPr>
          <w:rFonts w:ascii="宋体" w:hAnsi="宋体" w:cs="宋体" w:hint="eastAsia"/>
        </w:rPr>
        <w:t>制造期间，买方的授权代表有权检查、试验及检验材料和加工工艺，检查按合同提供的所有</w:t>
      </w:r>
      <w:r w:rsidRPr="0009362D">
        <w:rPr>
          <w:rFonts w:hAnsi="宋体" w:cs="宋体" w:hint="eastAsia"/>
          <w:szCs w:val="21"/>
        </w:rPr>
        <w:t>货物材料</w:t>
      </w:r>
      <w:r w:rsidRPr="0009362D">
        <w:rPr>
          <w:rFonts w:ascii="宋体" w:hAnsi="宋体" w:cs="宋体" w:hint="eastAsia"/>
        </w:rPr>
        <w:t>的制造过程。</w:t>
      </w:r>
    </w:p>
    <w:p w14:paraId="73B48C9A" w14:textId="77777777" w:rsidR="00CC3E5E" w:rsidRPr="0009362D" w:rsidRDefault="00DE4018">
      <w:pPr>
        <w:spacing w:line="360" w:lineRule="auto"/>
        <w:ind w:left="945" w:hanging="945"/>
        <w:rPr>
          <w:rFonts w:ascii="宋体" w:hAnsi="宋体" w:cs="宋体"/>
        </w:rPr>
      </w:pPr>
      <w:r w:rsidRPr="0009362D">
        <w:rPr>
          <w:rFonts w:ascii="宋体" w:hAnsi="宋体" w:cs="宋体" w:hint="eastAsia"/>
        </w:rPr>
        <w:t xml:space="preserve">7.6    </w:t>
      </w:r>
      <w:r w:rsidRPr="0009362D">
        <w:rPr>
          <w:rFonts w:ascii="宋体" w:hAnsi="宋体" w:cs="宋体" w:hint="eastAsia"/>
          <w:bCs/>
        </w:rPr>
        <w:t>卖方必须负担本条款项下属于卖方负责的检验、测试、调试、试运行和验收的所有费用，并负责卖方派往协助买方组织的检验、测试和验收的人员的所有费用。</w:t>
      </w:r>
    </w:p>
    <w:p w14:paraId="7082D3F9" w14:textId="77777777" w:rsidR="00CC3E5E" w:rsidRPr="0009362D" w:rsidRDefault="00DE4018">
      <w:pPr>
        <w:tabs>
          <w:tab w:val="left" w:pos="840"/>
        </w:tabs>
        <w:spacing w:line="360" w:lineRule="auto"/>
        <w:ind w:left="840" w:hanging="840"/>
        <w:rPr>
          <w:rFonts w:ascii="宋体" w:hAnsi="宋体" w:cs="宋体"/>
        </w:rPr>
      </w:pPr>
      <w:r w:rsidRPr="0009362D">
        <w:rPr>
          <w:rFonts w:ascii="宋体" w:hAnsi="宋体" w:cs="宋体" w:hint="eastAsia"/>
        </w:rPr>
        <w:t>7.7    业主和买方参加在卖方工厂/分包商所在地检验、测试、监造、验收及差旅的费用除下述本合同条款第7.8条规定买方需承担的费用外，其它费用全部由卖方负责并已包含在合同总价中。卖方必须提供工作便利如办公场所、必要的通讯条件、技术文件、图纸和当地交通条件。</w:t>
      </w:r>
    </w:p>
    <w:p w14:paraId="660AE42D" w14:textId="77777777" w:rsidR="00CC3E5E" w:rsidRPr="0009362D" w:rsidRDefault="00DE4018">
      <w:pPr>
        <w:tabs>
          <w:tab w:val="left" w:pos="840"/>
        </w:tabs>
        <w:spacing w:line="360" w:lineRule="auto"/>
        <w:ind w:left="840" w:hanging="840"/>
        <w:rPr>
          <w:rFonts w:ascii="宋体" w:hAnsi="宋体" w:cs="宋体"/>
        </w:rPr>
      </w:pPr>
      <w:r w:rsidRPr="0009362D">
        <w:rPr>
          <w:rFonts w:ascii="宋体" w:hAnsi="宋体" w:cs="宋体" w:hint="eastAsia"/>
        </w:rPr>
        <w:t>7.8     买方参加在卖方工厂进行的组装、出厂验收的差旅费（即往返旅费、食宿费）由各自负责。参加设计联络会议/审查（包括设计配合）所需的差旅费用（即往返旅费、食宿费）由各方自行承担，除此之外的其他费用由卖方负担并已包含在合同价中。</w:t>
      </w:r>
    </w:p>
    <w:p w14:paraId="4AE081C4" w14:textId="77777777" w:rsidR="00CC3E5E" w:rsidRPr="0009362D" w:rsidRDefault="00DE4018">
      <w:pPr>
        <w:spacing w:line="360" w:lineRule="auto"/>
        <w:ind w:left="840" w:hanging="840"/>
        <w:rPr>
          <w:rFonts w:ascii="宋体" w:hAnsi="宋体" w:cs="宋体"/>
        </w:rPr>
      </w:pPr>
      <w:r w:rsidRPr="0009362D">
        <w:rPr>
          <w:rFonts w:ascii="宋体" w:hAnsi="宋体" w:cs="宋体" w:hint="eastAsia"/>
        </w:rPr>
        <w:t>7.9</w:t>
      </w:r>
      <w:r w:rsidRPr="0009362D">
        <w:rPr>
          <w:rFonts w:ascii="宋体" w:hAnsi="宋体" w:cs="宋体" w:hint="eastAsia"/>
        </w:rPr>
        <w:tab/>
        <w:t>若买方检验人员已到卖方工厂/分包商所在地,而检验测试无法依照合同附件“项目执行时间表”进行,而引起买方人员延长逗留时间，所有由此产生的包括买方人员在内的直接费用及成本由卖方承担。</w:t>
      </w:r>
    </w:p>
    <w:p w14:paraId="21DF19DE" w14:textId="77777777" w:rsidR="00CC3E5E" w:rsidRPr="0009362D" w:rsidRDefault="00DE4018">
      <w:pPr>
        <w:spacing w:line="360" w:lineRule="auto"/>
        <w:ind w:left="840" w:hanging="840"/>
        <w:rPr>
          <w:rFonts w:ascii="宋体" w:hAnsi="宋体" w:cs="宋体"/>
        </w:rPr>
      </w:pPr>
      <w:r w:rsidRPr="0009362D">
        <w:rPr>
          <w:rFonts w:ascii="宋体" w:hAnsi="宋体" w:cs="宋体" w:hint="eastAsia"/>
        </w:rPr>
        <w:t>7.10    检验、测试和验收过程中涉及的赔偿条款在合同条款第12条中规定。</w:t>
      </w:r>
    </w:p>
    <w:p w14:paraId="06F00F13" w14:textId="77777777" w:rsidR="00CC3E5E" w:rsidRPr="0009362D" w:rsidRDefault="00DE4018">
      <w:pPr>
        <w:tabs>
          <w:tab w:val="left" w:pos="4410"/>
        </w:tabs>
        <w:spacing w:line="360" w:lineRule="auto"/>
        <w:ind w:left="901" w:hanging="901"/>
        <w:rPr>
          <w:rFonts w:ascii="宋体" w:hAnsi="宋体" w:cs="宋体"/>
        </w:rPr>
      </w:pPr>
      <w:r w:rsidRPr="0009362D">
        <w:rPr>
          <w:rFonts w:ascii="宋体" w:hAnsi="宋体" w:cs="宋体" w:hint="eastAsia"/>
        </w:rPr>
        <w:t>7.11    检验、测试和验收的时间和细节在用户需求书中规定。</w:t>
      </w:r>
    </w:p>
    <w:p w14:paraId="427F12EF" w14:textId="77777777" w:rsidR="00CC3E5E" w:rsidRPr="0009362D" w:rsidRDefault="00DE4018">
      <w:pPr>
        <w:spacing w:line="360" w:lineRule="auto"/>
        <w:rPr>
          <w:rFonts w:ascii="宋体" w:hAnsi="宋体" w:cs="宋体"/>
        </w:rPr>
      </w:pPr>
      <w:r w:rsidRPr="0009362D">
        <w:rPr>
          <w:rFonts w:ascii="宋体" w:hAnsi="宋体" w:cs="宋体" w:hint="eastAsia"/>
        </w:rPr>
        <w:t>7.12    在任何情况下，任何检验、测试和验收的结果均不免除卖方的合同责任。</w:t>
      </w:r>
    </w:p>
    <w:p w14:paraId="20063C29"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61" w:name="_Toc38791490"/>
      <w:bookmarkStart w:id="662" w:name="_Toc29368"/>
      <w:bookmarkStart w:id="663" w:name="_Toc46759090"/>
      <w:bookmarkStart w:id="664" w:name="_Toc94031983"/>
      <w:bookmarkEnd w:id="660"/>
      <w:r w:rsidRPr="0009362D">
        <w:rPr>
          <w:rFonts w:ascii="宋体" w:hAnsi="宋体"/>
          <w:b/>
          <w:bCs/>
          <w:kern w:val="0"/>
          <w:sz w:val="24"/>
          <w:szCs w:val="32"/>
        </w:rPr>
        <w:lastRenderedPageBreak/>
        <w:t>8</w:t>
      </w:r>
      <w:r w:rsidRPr="0009362D">
        <w:rPr>
          <w:rFonts w:ascii="宋体" w:hAnsi="宋体" w:hint="eastAsia"/>
          <w:b/>
          <w:bCs/>
          <w:kern w:val="0"/>
          <w:sz w:val="24"/>
          <w:szCs w:val="32"/>
        </w:rPr>
        <w:t>.计划与供货</w:t>
      </w:r>
      <w:bookmarkEnd w:id="661"/>
      <w:bookmarkEnd w:id="662"/>
      <w:bookmarkEnd w:id="663"/>
      <w:bookmarkEnd w:id="664"/>
    </w:p>
    <w:p w14:paraId="2A3EA280" w14:textId="77777777" w:rsidR="00CC3E5E" w:rsidRPr="0009362D" w:rsidRDefault="00DE4018">
      <w:pPr>
        <w:pStyle w:val="ab"/>
        <w:tabs>
          <w:tab w:val="left" w:pos="2610"/>
        </w:tabs>
        <w:spacing w:line="360" w:lineRule="auto"/>
        <w:rPr>
          <w:rFonts w:hAnsi="宋体" w:cs="宋体"/>
          <w:sz w:val="21"/>
          <w:szCs w:val="21"/>
        </w:rPr>
      </w:pPr>
      <w:bookmarkStart w:id="665" w:name="_Hlk39679530"/>
      <w:r w:rsidRPr="0009362D">
        <w:rPr>
          <w:rFonts w:hAnsi="宋体" w:cs="宋体" w:hint="eastAsia"/>
          <w:sz w:val="21"/>
          <w:szCs w:val="21"/>
        </w:rPr>
        <w:t>8.1   计划</w:t>
      </w:r>
    </w:p>
    <w:p w14:paraId="3FECC56B" w14:textId="77777777" w:rsidR="00CC3E5E" w:rsidRPr="0009362D" w:rsidRDefault="00DE4018">
      <w:pPr>
        <w:pStyle w:val="ab"/>
        <w:tabs>
          <w:tab w:val="left" w:pos="2610"/>
        </w:tabs>
        <w:spacing w:line="360" w:lineRule="auto"/>
        <w:ind w:left="734" w:hanging="734"/>
        <w:rPr>
          <w:rFonts w:hAnsi="宋体" w:cs="宋体"/>
          <w:sz w:val="21"/>
          <w:szCs w:val="21"/>
        </w:rPr>
      </w:pPr>
      <w:r w:rsidRPr="0009362D">
        <w:rPr>
          <w:rFonts w:hAnsi="宋体" w:cs="宋体" w:hint="eastAsia"/>
          <w:sz w:val="21"/>
          <w:szCs w:val="21"/>
        </w:rPr>
        <w:t>8.1.1 卖方应根据工程的实际进展情况作好货物生产和供应的准备。买方将根据工程的实际需要以书面计划（或电话）的形式报与卖方。</w:t>
      </w:r>
    </w:p>
    <w:p w14:paraId="795E6732" w14:textId="77777777" w:rsidR="00CC3E5E" w:rsidRPr="0009362D" w:rsidRDefault="00DE4018">
      <w:pPr>
        <w:spacing w:line="360" w:lineRule="auto"/>
        <w:ind w:left="525"/>
        <w:rPr>
          <w:rFonts w:ascii="宋体" w:hAnsi="宋体" w:cs="宋体"/>
          <w:szCs w:val="21"/>
        </w:rPr>
      </w:pPr>
      <w:r w:rsidRPr="0009362D">
        <w:rPr>
          <w:rFonts w:ascii="宋体" w:hAnsi="宋体" w:cs="宋体" w:hint="eastAsia"/>
          <w:szCs w:val="21"/>
        </w:rPr>
        <w:t>在要求到货前，买方一般应提前7天预约，具体要求到货时间以提前3天的通知（可为电话通知）为准。如有计划有变化，也应于计划到货时间前24小时通知买方。大量使用货物，需提前15天预约。</w:t>
      </w:r>
    </w:p>
    <w:p w14:paraId="35A9D463" w14:textId="77777777" w:rsidR="00CC3E5E" w:rsidRPr="0009362D" w:rsidRDefault="00DE4018">
      <w:pPr>
        <w:spacing w:line="360" w:lineRule="auto"/>
        <w:ind w:left="525"/>
        <w:rPr>
          <w:rFonts w:ascii="宋体" w:hAnsi="宋体" w:cs="宋体"/>
          <w:szCs w:val="21"/>
        </w:rPr>
      </w:pPr>
      <w:r w:rsidRPr="0009362D">
        <w:rPr>
          <w:rFonts w:ascii="宋体" w:hAnsi="宋体" w:cs="宋体" w:hint="eastAsia"/>
          <w:szCs w:val="21"/>
        </w:rPr>
        <w:t>本项目第一次供货时间为</w:t>
      </w:r>
      <w:r w:rsidRPr="0009362D">
        <w:rPr>
          <w:rFonts w:ascii="宋体" w:hAnsi="宋体" w:cs="宋体"/>
          <w:szCs w:val="21"/>
        </w:rPr>
        <w:t xml:space="preserve">    </w:t>
      </w:r>
      <w:r w:rsidRPr="0009362D">
        <w:rPr>
          <w:rFonts w:ascii="宋体" w:hAnsi="宋体" w:cs="宋体" w:hint="eastAsia"/>
          <w:szCs w:val="21"/>
        </w:rPr>
        <w:t>年</w:t>
      </w:r>
      <w:r w:rsidRPr="0009362D">
        <w:rPr>
          <w:rFonts w:ascii="宋体" w:hAnsi="宋体" w:cs="宋体"/>
          <w:szCs w:val="21"/>
        </w:rPr>
        <w:t xml:space="preserve">   </w:t>
      </w:r>
      <w:r w:rsidRPr="0009362D">
        <w:rPr>
          <w:rFonts w:ascii="宋体" w:hAnsi="宋体" w:cs="宋体" w:hint="eastAsia"/>
          <w:szCs w:val="21"/>
        </w:rPr>
        <w:t>月</w:t>
      </w:r>
      <w:r w:rsidRPr="0009362D">
        <w:rPr>
          <w:rFonts w:ascii="宋体" w:hAnsi="宋体" w:cs="宋体"/>
          <w:szCs w:val="21"/>
        </w:rPr>
        <w:t xml:space="preserve">   </w:t>
      </w:r>
      <w:r w:rsidRPr="0009362D">
        <w:rPr>
          <w:rFonts w:ascii="宋体" w:hAnsi="宋体" w:cs="宋体" w:hint="eastAsia"/>
          <w:szCs w:val="21"/>
        </w:rPr>
        <w:t>日前，至</w:t>
      </w:r>
      <w:r w:rsidRPr="0009362D">
        <w:rPr>
          <w:rFonts w:ascii="宋体" w:hAnsi="宋体" w:cs="宋体"/>
          <w:szCs w:val="21"/>
        </w:rPr>
        <w:t xml:space="preserve">   </w:t>
      </w:r>
      <w:r w:rsidRPr="0009362D">
        <w:rPr>
          <w:rFonts w:ascii="宋体" w:hAnsi="宋体" w:cs="宋体" w:hint="eastAsia"/>
          <w:szCs w:val="21"/>
        </w:rPr>
        <w:t>年</w:t>
      </w:r>
      <w:r w:rsidRPr="0009362D">
        <w:rPr>
          <w:rFonts w:ascii="宋体" w:hAnsi="宋体" w:cs="宋体"/>
          <w:szCs w:val="21"/>
        </w:rPr>
        <w:t xml:space="preserve">    </w:t>
      </w:r>
      <w:r w:rsidRPr="0009362D">
        <w:rPr>
          <w:rFonts w:ascii="宋体" w:hAnsi="宋体" w:cs="宋体" w:hint="eastAsia"/>
          <w:szCs w:val="21"/>
        </w:rPr>
        <w:t>月底全部供完。</w:t>
      </w:r>
    </w:p>
    <w:p w14:paraId="4F45B11B" w14:textId="77777777" w:rsidR="00CC3E5E" w:rsidRPr="0009362D" w:rsidRDefault="00DE4018">
      <w:pPr>
        <w:pStyle w:val="ab"/>
        <w:numPr>
          <w:ilvl w:val="2"/>
          <w:numId w:val="13"/>
        </w:numPr>
        <w:spacing w:line="360" w:lineRule="auto"/>
        <w:rPr>
          <w:rFonts w:hAnsi="宋体" w:cs="宋体"/>
          <w:sz w:val="21"/>
          <w:szCs w:val="21"/>
        </w:rPr>
      </w:pPr>
      <w:r w:rsidRPr="0009362D">
        <w:rPr>
          <w:rFonts w:hAnsi="宋体" w:cs="宋体" w:hint="eastAsia"/>
          <w:sz w:val="21"/>
          <w:szCs w:val="21"/>
        </w:rPr>
        <w:t>卖方应按买方向卖方发出的供货通知的供货时间、数量、规格、技术要求等提供货物。</w:t>
      </w:r>
    </w:p>
    <w:p w14:paraId="3FA83C2A" w14:textId="77777777" w:rsidR="00CC3E5E" w:rsidRPr="0009362D" w:rsidRDefault="00DE4018">
      <w:pPr>
        <w:pStyle w:val="ab"/>
        <w:numPr>
          <w:ilvl w:val="1"/>
          <w:numId w:val="13"/>
        </w:numPr>
        <w:spacing w:line="360" w:lineRule="auto"/>
        <w:rPr>
          <w:rFonts w:hAnsi="宋体" w:cs="宋体"/>
          <w:sz w:val="21"/>
          <w:szCs w:val="21"/>
        </w:rPr>
      </w:pPr>
      <w:r w:rsidRPr="0009362D">
        <w:rPr>
          <w:rFonts w:hAnsi="宋体" w:cs="宋体" w:hint="eastAsia"/>
          <w:sz w:val="21"/>
          <w:szCs w:val="21"/>
        </w:rPr>
        <w:t xml:space="preserve">  运输</w:t>
      </w:r>
    </w:p>
    <w:p w14:paraId="3418EB8E" w14:textId="77777777" w:rsidR="00CC3E5E" w:rsidRPr="0009362D" w:rsidRDefault="00DE4018">
      <w:pPr>
        <w:pStyle w:val="ab"/>
        <w:spacing w:line="360" w:lineRule="auto"/>
        <w:ind w:left="734" w:hanging="734"/>
        <w:rPr>
          <w:rFonts w:hAnsi="宋体" w:cs="宋体"/>
          <w:sz w:val="21"/>
          <w:szCs w:val="21"/>
        </w:rPr>
      </w:pPr>
      <w:r w:rsidRPr="0009362D">
        <w:rPr>
          <w:rFonts w:hAnsi="宋体" w:cs="宋体" w:hint="eastAsia"/>
          <w:sz w:val="21"/>
          <w:szCs w:val="21"/>
        </w:rPr>
        <w:t xml:space="preserve">8.2.1 </w:t>
      </w:r>
      <w:r w:rsidRPr="0009362D">
        <w:rPr>
          <w:rFonts w:hAnsi="宋体" w:cs="宋体"/>
          <w:sz w:val="21"/>
          <w:szCs w:val="21"/>
        </w:rPr>
        <w:t xml:space="preserve"> </w:t>
      </w:r>
      <w:r w:rsidRPr="0009362D">
        <w:rPr>
          <w:rFonts w:hAnsi="宋体" w:cs="宋体" w:hint="eastAsia"/>
          <w:sz w:val="21"/>
          <w:szCs w:val="21"/>
        </w:rPr>
        <w:t>材料</w:t>
      </w:r>
      <w:r w:rsidRPr="0009362D">
        <w:rPr>
          <w:rFonts w:hAnsi="宋体" w:cs="宋体"/>
          <w:sz w:val="21"/>
          <w:szCs w:val="21"/>
        </w:rPr>
        <w:t>由</w:t>
      </w:r>
      <w:r w:rsidRPr="0009362D">
        <w:rPr>
          <w:rFonts w:hAnsi="宋体" w:cs="宋体" w:hint="eastAsia"/>
          <w:sz w:val="21"/>
          <w:szCs w:val="21"/>
        </w:rPr>
        <w:t>卖方送至车站地面</w:t>
      </w:r>
      <w:r w:rsidRPr="0009362D">
        <w:rPr>
          <w:rFonts w:hAnsi="宋体" w:cs="宋体"/>
          <w:sz w:val="21"/>
          <w:szCs w:val="21"/>
        </w:rPr>
        <w:t>施工</w:t>
      </w:r>
      <w:r w:rsidRPr="0009362D">
        <w:rPr>
          <w:rFonts w:hAnsi="宋体" w:cs="宋体" w:hint="eastAsia"/>
          <w:sz w:val="21"/>
          <w:szCs w:val="21"/>
        </w:rPr>
        <w:t>场地交付</w:t>
      </w:r>
      <w:r w:rsidRPr="0009362D">
        <w:rPr>
          <w:rFonts w:hAnsi="宋体" w:cs="宋体"/>
          <w:sz w:val="21"/>
          <w:szCs w:val="21"/>
        </w:rPr>
        <w:t>买</w:t>
      </w:r>
      <w:r w:rsidRPr="0009362D">
        <w:rPr>
          <w:rFonts w:hAnsi="宋体" w:cs="宋体" w:hint="eastAsia"/>
          <w:sz w:val="21"/>
          <w:szCs w:val="21"/>
        </w:rPr>
        <w:t>方，并负责卸货，运杂费已包含在合同单价中。</w:t>
      </w:r>
    </w:p>
    <w:p w14:paraId="3B116753" w14:textId="77777777" w:rsidR="00CC3E5E" w:rsidRPr="0009362D" w:rsidRDefault="00DE4018">
      <w:pPr>
        <w:pStyle w:val="ab"/>
        <w:numPr>
          <w:ilvl w:val="2"/>
          <w:numId w:val="13"/>
        </w:numPr>
        <w:spacing w:line="360" w:lineRule="auto"/>
        <w:rPr>
          <w:rFonts w:hAnsi="宋体" w:cs="宋体"/>
          <w:sz w:val="21"/>
          <w:szCs w:val="21"/>
        </w:rPr>
      </w:pPr>
      <w:r w:rsidRPr="0009362D">
        <w:rPr>
          <w:rFonts w:hAnsi="宋体" w:cs="宋体" w:hint="eastAsia"/>
          <w:sz w:val="21"/>
          <w:szCs w:val="21"/>
        </w:rPr>
        <w:t>卖方负责办理上述装、卸的一切手续，承担“合同条款”第8.2条的全部工作和责任。</w:t>
      </w:r>
    </w:p>
    <w:p w14:paraId="25B5B298" w14:textId="77777777" w:rsidR="00CC3E5E" w:rsidRPr="0009362D" w:rsidRDefault="00DE4018">
      <w:pPr>
        <w:pStyle w:val="ab"/>
        <w:numPr>
          <w:ilvl w:val="2"/>
          <w:numId w:val="13"/>
        </w:numPr>
        <w:spacing w:line="360" w:lineRule="auto"/>
        <w:rPr>
          <w:rFonts w:hAnsi="宋体" w:cs="宋体"/>
          <w:sz w:val="21"/>
          <w:szCs w:val="21"/>
        </w:rPr>
      </w:pPr>
      <w:r w:rsidRPr="0009362D">
        <w:rPr>
          <w:rFonts w:hAnsi="宋体" w:cs="宋体" w:hint="eastAsia"/>
          <w:sz w:val="21"/>
          <w:szCs w:val="21"/>
        </w:rPr>
        <w:t>卖方负担实施“合同条款”第8.2条所述事项产生的全部费用。</w:t>
      </w:r>
    </w:p>
    <w:p w14:paraId="46914A15"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66" w:name="_Toc94031984"/>
      <w:bookmarkStart w:id="667" w:name="_Toc24580"/>
      <w:bookmarkStart w:id="668" w:name="_Toc38791491"/>
      <w:bookmarkStart w:id="669" w:name="_Toc46759091"/>
      <w:bookmarkEnd w:id="665"/>
      <w:r w:rsidRPr="0009362D">
        <w:rPr>
          <w:rFonts w:ascii="宋体" w:hAnsi="宋体" w:hint="eastAsia"/>
          <w:b/>
          <w:bCs/>
          <w:kern w:val="0"/>
          <w:sz w:val="24"/>
          <w:szCs w:val="32"/>
        </w:rPr>
        <w:t>9.货物的其它要求和资料</w:t>
      </w:r>
      <w:bookmarkEnd w:id="666"/>
      <w:bookmarkEnd w:id="667"/>
      <w:bookmarkEnd w:id="668"/>
      <w:bookmarkEnd w:id="669"/>
    </w:p>
    <w:p w14:paraId="4ED3F1CD" w14:textId="77777777" w:rsidR="00CC3E5E" w:rsidRPr="0009362D" w:rsidRDefault="00DE4018">
      <w:pPr>
        <w:numPr>
          <w:ilvl w:val="1"/>
          <w:numId w:val="14"/>
        </w:numPr>
        <w:spacing w:line="360" w:lineRule="auto"/>
        <w:rPr>
          <w:rFonts w:ascii="宋体" w:hAnsi="宋体"/>
        </w:rPr>
      </w:pPr>
      <w:r w:rsidRPr="0009362D">
        <w:rPr>
          <w:rFonts w:ascii="宋体" w:hAnsi="宋体" w:hint="eastAsia"/>
        </w:rPr>
        <w:t>货物的有关要求</w:t>
      </w:r>
    </w:p>
    <w:p w14:paraId="33F02E13" w14:textId="77777777" w:rsidR="00CC3E5E" w:rsidRPr="0009362D" w:rsidRDefault="00DE4018">
      <w:pPr>
        <w:tabs>
          <w:tab w:val="left" w:pos="851"/>
        </w:tabs>
        <w:adjustRightInd w:val="0"/>
        <w:spacing w:line="360" w:lineRule="auto"/>
        <w:ind w:leftChars="294" w:left="617"/>
        <w:textAlignment w:val="baseline"/>
        <w:rPr>
          <w:rFonts w:ascii="宋体" w:hAnsi="宋体"/>
        </w:rPr>
      </w:pPr>
      <w:bookmarkStart w:id="670" w:name="_Hlk39679543"/>
      <w:r w:rsidRPr="0009362D">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“技术要求”的规定一致。</w:t>
      </w:r>
      <w:bookmarkEnd w:id="670"/>
    </w:p>
    <w:p w14:paraId="20245842" w14:textId="77777777" w:rsidR="00CC3E5E" w:rsidRPr="0009362D" w:rsidRDefault="00DE4018">
      <w:pPr>
        <w:numPr>
          <w:ilvl w:val="1"/>
          <w:numId w:val="14"/>
        </w:numPr>
        <w:spacing w:line="360" w:lineRule="auto"/>
        <w:rPr>
          <w:rFonts w:ascii="宋体" w:hAnsi="宋体"/>
        </w:rPr>
      </w:pPr>
      <w:r w:rsidRPr="0009362D">
        <w:rPr>
          <w:rFonts w:ascii="宋体" w:hAnsi="宋体" w:hint="eastAsia"/>
        </w:rPr>
        <w:t>资料的有关要求</w:t>
      </w:r>
    </w:p>
    <w:p w14:paraId="2D5AAF26" w14:textId="77777777" w:rsidR="00CC3E5E" w:rsidRPr="0009362D" w:rsidRDefault="00DE4018">
      <w:pPr>
        <w:tabs>
          <w:tab w:val="left" w:pos="851"/>
        </w:tabs>
        <w:adjustRightInd w:val="0"/>
        <w:spacing w:line="360" w:lineRule="auto"/>
        <w:ind w:leftChars="294" w:left="617"/>
        <w:textAlignment w:val="baseline"/>
        <w:rPr>
          <w:rFonts w:ascii="宋体" w:hAnsi="宋体"/>
        </w:rPr>
      </w:pPr>
      <w:r w:rsidRPr="0009362D">
        <w:rPr>
          <w:rFonts w:ascii="宋体" w:hAnsi="宋体" w:hint="eastAsia"/>
        </w:rPr>
        <w:t>卖方供应的货物应有同批货物的出厂合格证和检测报告。</w:t>
      </w:r>
    </w:p>
    <w:p w14:paraId="0AFE101C"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71" w:name="_Toc94031985"/>
      <w:bookmarkStart w:id="672" w:name="_Toc32339"/>
      <w:bookmarkStart w:id="673" w:name="_Toc38791492"/>
      <w:bookmarkStart w:id="674" w:name="_Toc46759092"/>
      <w:r w:rsidRPr="0009362D">
        <w:rPr>
          <w:rFonts w:ascii="宋体" w:hAnsi="宋体" w:hint="eastAsia"/>
          <w:b/>
          <w:bCs/>
          <w:kern w:val="0"/>
          <w:sz w:val="24"/>
          <w:szCs w:val="32"/>
        </w:rPr>
        <w:t>10.保险</w:t>
      </w:r>
      <w:bookmarkEnd w:id="671"/>
      <w:bookmarkEnd w:id="672"/>
      <w:bookmarkEnd w:id="673"/>
      <w:bookmarkEnd w:id="674"/>
    </w:p>
    <w:p w14:paraId="4FBCCAB4" w14:textId="77777777" w:rsidR="00CC3E5E" w:rsidRPr="0009362D" w:rsidRDefault="00DE4018">
      <w:pPr>
        <w:spacing w:line="360" w:lineRule="auto"/>
        <w:ind w:left="720" w:hanging="720"/>
        <w:rPr>
          <w:rFonts w:ascii="宋体" w:hAnsi="宋体"/>
        </w:rPr>
      </w:pPr>
      <w:r w:rsidRPr="0009362D">
        <w:rPr>
          <w:rFonts w:ascii="宋体" w:hAnsi="宋体"/>
        </w:rPr>
        <w:t xml:space="preserve">10.1  </w:t>
      </w:r>
      <w:r w:rsidRPr="0009362D">
        <w:rPr>
          <w:rFonts w:ascii="宋体" w:hAnsi="宋体" w:hint="eastAsia"/>
        </w:rPr>
        <w:t>卖方根据货物的特点，考虑对货物在生产、购置、运输、存放和交付过程中的丢失或损坏以及工作人员和第三方责任进行保险，费用由卖方负责。</w:t>
      </w:r>
    </w:p>
    <w:p w14:paraId="18B92EA4"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75" w:name="_Toc15231"/>
      <w:bookmarkStart w:id="676" w:name="_Toc38791493"/>
      <w:bookmarkStart w:id="677" w:name="_Toc94031986"/>
      <w:bookmarkStart w:id="678" w:name="_Toc46759093"/>
      <w:r w:rsidRPr="0009362D">
        <w:rPr>
          <w:rFonts w:ascii="宋体" w:hAnsi="宋体"/>
          <w:b/>
          <w:bCs/>
          <w:kern w:val="0"/>
          <w:sz w:val="24"/>
          <w:szCs w:val="32"/>
        </w:rPr>
        <w:lastRenderedPageBreak/>
        <w:t>1</w:t>
      </w:r>
      <w:r w:rsidRPr="0009362D">
        <w:rPr>
          <w:rFonts w:ascii="宋体" w:hAnsi="宋体" w:hint="eastAsia"/>
          <w:b/>
          <w:bCs/>
          <w:kern w:val="0"/>
          <w:sz w:val="24"/>
          <w:szCs w:val="32"/>
        </w:rPr>
        <w:t>1.保证</w:t>
      </w:r>
      <w:bookmarkEnd w:id="675"/>
      <w:bookmarkEnd w:id="676"/>
      <w:bookmarkEnd w:id="677"/>
      <w:bookmarkEnd w:id="678"/>
    </w:p>
    <w:p w14:paraId="133EF57D" w14:textId="77777777" w:rsidR="00CC3E5E" w:rsidRPr="0009362D" w:rsidRDefault="00DE4018">
      <w:pPr>
        <w:numPr>
          <w:ilvl w:val="1"/>
          <w:numId w:val="15"/>
        </w:numPr>
        <w:tabs>
          <w:tab w:val="left" w:pos="735"/>
        </w:tabs>
        <w:spacing w:line="360" w:lineRule="auto"/>
        <w:ind w:left="735" w:hanging="735"/>
        <w:rPr>
          <w:rFonts w:ascii="宋体" w:hAnsi="宋体"/>
        </w:rPr>
      </w:pPr>
      <w:r w:rsidRPr="0009362D">
        <w:rPr>
          <w:rFonts w:ascii="宋体" w:hAnsi="宋体" w:hint="eastAsia"/>
        </w:rPr>
        <w:t>卖方应对货物的生产、管理、交货、调配等建立完整的有效的质量保证体系，制定符合ISO9001要求的质量保证体系，并坚持实施，确保工程之质量。</w:t>
      </w:r>
    </w:p>
    <w:p w14:paraId="715C80D1" w14:textId="77777777" w:rsidR="00CC3E5E" w:rsidRPr="0009362D" w:rsidRDefault="00DE4018">
      <w:pPr>
        <w:numPr>
          <w:ilvl w:val="1"/>
          <w:numId w:val="15"/>
        </w:numPr>
        <w:tabs>
          <w:tab w:val="left" w:pos="735"/>
        </w:tabs>
        <w:spacing w:line="360" w:lineRule="auto"/>
        <w:ind w:left="735" w:hanging="735"/>
        <w:rPr>
          <w:rFonts w:ascii="宋体" w:hAnsi="宋体"/>
        </w:rPr>
      </w:pPr>
      <w:r w:rsidRPr="0009362D">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“供货要求”的规定一致。</w:t>
      </w:r>
    </w:p>
    <w:p w14:paraId="04C6CBEA" w14:textId="77777777" w:rsidR="00CC3E5E" w:rsidRPr="0009362D" w:rsidRDefault="00DE4018">
      <w:pPr>
        <w:numPr>
          <w:ilvl w:val="1"/>
          <w:numId w:val="15"/>
        </w:numPr>
        <w:tabs>
          <w:tab w:val="left" w:pos="735"/>
        </w:tabs>
        <w:spacing w:line="360" w:lineRule="auto"/>
        <w:ind w:left="735" w:hanging="735"/>
        <w:rPr>
          <w:rFonts w:ascii="宋体" w:hAnsi="宋体"/>
        </w:rPr>
      </w:pPr>
      <w:r w:rsidRPr="0009362D">
        <w:rPr>
          <w:rFonts w:ascii="宋体" w:hAnsi="宋体" w:hint="eastAsia"/>
        </w:rPr>
        <w:t>卖方保证在施工现场和广州现有条件下，不会因卖方在生产、运输过程中的缺陷、错误或原材料选用及制造工艺的采用上的缺陷，而产生事故。</w:t>
      </w:r>
    </w:p>
    <w:p w14:paraId="59897865" w14:textId="77777777" w:rsidR="00CC3E5E" w:rsidRPr="0009362D" w:rsidRDefault="00DE4018">
      <w:pPr>
        <w:numPr>
          <w:ilvl w:val="1"/>
          <w:numId w:val="15"/>
        </w:numPr>
        <w:tabs>
          <w:tab w:val="left" w:pos="735"/>
        </w:tabs>
        <w:spacing w:line="360" w:lineRule="auto"/>
        <w:ind w:left="735" w:hanging="735"/>
        <w:rPr>
          <w:rFonts w:ascii="宋体" w:hAnsi="宋体"/>
        </w:rPr>
      </w:pPr>
      <w:r w:rsidRPr="0009362D">
        <w:rPr>
          <w:rFonts w:ascii="宋体" w:hAnsi="宋体" w:hint="eastAsia"/>
        </w:rPr>
        <w:t>卖方保证给予业主或买方人员在卖方工厂检查其质保体系和生产流程的任一环节提供方便。</w:t>
      </w:r>
    </w:p>
    <w:p w14:paraId="09DC90DD" w14:textId="77777777" w:rsidR="00CC3E5E" w:rsidRPr="0009362D" w:rsidRDefault="00DE4018">
      <w:pPr>
        <w:numPr>
          <w:ilvl w:val="1"/>
          <w:numId w:val="15"/>
        </w:numPr>
        <w:tabs>
          <w:tab w:val="left" w:pos="735"/>
        </w:tabs>
        <w:spacing w:line="360" w:lineRule="auto"/>
        <w:ind w:left="735" w:hanging="735"/>
        <w:rPr>
          <w:rFonts w:ascii="宋体" w:hAnsi="宋体"/>
        </w:rPr>
      </w:pPr>
      <w:r w:rsidRPr="0009362D">
        <w:rPr>
          <w:rFonts w:ascii="宋体" w:hAnsi="宋体" w:hint="eastAsia"/>
        </w:rPr>
        <w:t>卖方保证按业主或买方要求参加工程抢险工作，保证抢险所属材料及时到位。</w:t>
      </w:r>
    </w:p>
    <w:p w14:paraId="6DAE1D6A"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79" w:name="_Toc7076"/>
      <w:bookmarkStart w:id="680" w:name="_Toc38791494"/>
      <w:bookmarkStart w:id="681" w:name="_Toc46759094"/>
      <w:bookmarkStart w:id="682" w:name="_Toc94031987"/>
      <w:r w:rsidRPr="0009362D">
        <w:rPr>
          <w:rFonts w:ascii="宋体" w:hAnsi="宋体" w:hint="eastAsia"/>
          <w:b/>
          <w:bCs/>
          <w:kern w:val="0"/>
          <w:sz w:val="24"/>
          <w:szCs w:val="32"/>
        </w:rPr>
        <w:t>12. 索赔与赔偿</w:t>
      </w:r>
      <w:bookmarkEnd w:id="679"/>
      <w:bookmarkEnd w:id="680"/>
      <w:bookmarkEnd w:id="681"/>
      <w:bookmarkEnd w:id="682"/>
    </w:p>
    <w:p w14:paraId="4BAB4F03"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83" w:name="_Toc94031988"/>
      <w:bookmarkStart w:id="684" w:name="_Toc21606"/>
      <w:bookmarkStart w:id="685" w:name="_Hlk39679595"/>
      <w:r w:rsidRPr="0009362D">
        <w:rPr>
          <w:rFonts w:ascii="宋体" w:hAnsi="宋体" w:cs="宋体" w:hint="eastAsia"/>
        </w:rPr>
        <w:t>12.1短装索赔</w:t>
      </w:r>
      <w:bookmarkEnd w:id="683"/>
      <w:bookmarkEnd w:id="684"/>
    </w:p>
    <w:p w14:paraId="06030853" w14:textId="77777777" w:rsidR="00CC3E5E" w:rsidRPr="0009362D" w:rsidRDefault="00DE4018">
      <w:pPr>
        <w:spacing w:line="360" w:lineRule="auto"/>
        <w:ind w:left="945" w:hanging="945"/>
        <w:rPr>
          <w:rFonts w:ascii="宋体" w:hAnsi="宋体" w:cs="宋体"/>
        </w:rPr>
      </w:pPr>
      <w:r w:rsidRPr="0009362D">
        <w:rPr>
          <w:rFonts w:ascii="宋体" w:hAnsi="宋体" w:cs="宋体" w:hint="eastAsia"/>
        </w:rPr>
        <w:t>12.1.1</w:t>
      </w:r>
      <w:r w:rsidRPr="0009362D">
        <w:rPr>
          <w:rFonts w:ascii="宋体" w:hAnsi="宋体" w:cs="宋体" w:hint="eastAsia"/>
        </w:rPr>
        <w:tab/>
        <w:t>由卖方负责装运之货物，一经发现短缺、误装或因卖方原因引起的损坏，买方即通知卖方并附上由买方和卖方代表签署的证明短装、误装和破损的确认书/检查结果确认书或附上买方国家检验机构出具的证明。因卖方自身原因未能到场而签署的确认书可作为向卖方索赔的依据。国家检验机构的检验、出证费用由索赔事件的过错方承担。</w:t>
      </w:r>
    </w:p>
    <w:p w14:paraId="3D6310A6" w14:textId="77777777" w:rsidR="00CC3E5E" w:rsidRPr="0009362D" w:rsidRDefault="00DE4018">
      <w:pPr>
        <w:spacing w:line="360" w:lineRule="auto"/>
        <w:ind w:left="945" w:hanging="945"/>
        <w:rPr>
          <w:rFonts w:ascii="宋体" w:hAnsi="宋体" w:cs="宋体"/>
        </w:rPr>
      </w:pPr>
      <w:r w:rsidRPr="0009362D">
        <w:rPr>
          <w:rFonts w:ascii="宋体" w:hAnsi="宋体" w:cs="宋体"/>
        </w:rPr>
        <w:t xml:space="preserve">12.1.2   </w:t>
      </w:r>
      <w:r w:rsidRPr="0009362D">
        <w:rPr>
          <w:rFonts w:ascii="宋体" w:hAnsi="宋体" w:cs="宋体" w:hint="eastAsia"/>
        </w:rPr>
        <w:t>卖方供应的货物，不可经常出现负偏差的情况，同批货物中，如连续出现负偏差的现象，虽然在允许误差范围之内，但买方可能认为卖方有故意欺骗买方的行为，将视情节严重程度保留对卖方提出警告、要求赔偿、甚至解除合同的权利。</w:t>
      </w:r>
    </w:p>
    <w:p w14:paraId="1C82887F" w14:textId="77777777" w:rsidR="00CC3E5E" w:rsidRPr="0009362D" w:rsidRDefault="00DE4018">
      <w:pPr>
        <w:tabs>
          <w:tab w:val="left" w:pos="5145"/>
        </w:tabs>
        <w:spacing w:line="360" w:lineRule="auto"/>
        <w:ind w:left="945" w:hanging="945"/>
        <w:rPr>
          <w:rFonts w:ascii="宋体" w:hAnsi="宋体" w:cs="宋体"/>
        </w:rPr>
      </w:pPr>
      <w:r w:rsidRPr="0009362D">
        <w:rPr>
          <w:rFonts w:ascii="宋体" w:hAnsi="宋体" w:cs="宋体" w:hint="eastAsia"/>
        </w:rPr>
        <w:t>12.1.3</w:t>
      </w:r>
      <w:r w:rsidRPr="0009362D">
        <w:rPr>
          <w:rFonts w:ascii="宋体" w:hAnsi="宋体" w:cs="宋体" w:hint="eastAsia"/>
        </w:rPr>
        <w:tab/>
        <w:t>一旦收到买方索赔文件，卖方应无偿地补足短装货物，替换错装或损坏的货物。</w:t>
      </w:r>
    </w:p>
    <w:p w14:paraId="56BB41F5" w14:textId="77777777" w:rsidR="00CC3E5E" w:rsidRPr="0009362D" w:rsidRDefault="00DE4018">
      <w:pPr>
        <w:tabs>
          <w:tab w:val="left" w:pos="8505"/>
        </w:tabs>
        <w:spacing w:line="360" w:lineRule="auto"/>
        <w:ind w:left="945" w:hanging="945"/>
        <w:rPr>
          <w:rFonts w:ascii="宋体" w:hAnsi="宋体" w:cs="宋体"/>
          <w:bCs/>
        </w:rPr>
      </w:pPr>
      <w:r w:rsidRPr="0009362D">
        <w:rPr>
          <w:rFonts w:ascii="宋体" w:hAnsi="宋体" w:cs="宋体" w:hint="eastAsia"/>
        </w:rPr>
        <w:t>12.1.4</w:t>
      </w:r>
      <w:r w:rsidRPr="0009362D">
        <w:rPr>
          <w:rFonts w:ascii="宋体" w:hAnsi="宋体" w:cs="宋体" w:hint="eastAsia"/>
        </w:rPr>
        <w:tab/>
      </w:r>
      <w:r w:rsidRPr="0009362D">
        <w:rPr>
          <w:rFonts w:ascii="宋体" w:hAnsi="宋体" w:cs="宋体" w:hint="eastAsia"/>
          <w:bCs/>
        </w:rPr>
        <w:t>若索赔属于保险赔偿范围，则卖方应自行处理保险索赔，且不应影响本条款第12.1.3条的执行。</w:t>
      </w:r>
    </w:p>
    <w:p w14:paraId="68DE3B54" w14:textId="77777777" w:rsidR="00CC3E5E" w:rsidRPr="0009362D" w:rsidRDefault="00DE4018">
      <w:pPr>
        <w:tabs>
          <w:tab w:val="left" w:pos="8505"/>
        </w:tabs>
        <w:spacing w:line="360" w:lineRule="auto"/>
        <w:ind w:left="945" w:hanging="945"/>
        <w:rPr>
          <w:rFonts w:ascii="宋体" w:hAnsi="宋体" w:cs="宋体"/>
        </w:rPr>
      </w:pPr>
      <w:r w:rsidRPr="0009362D">
        <w:rPr>
          <w:rFonts w:ascii="宋体" w:hAnsi="宋体" w:cs="宋体" w:hint="eastAsia"/>
        </w:rPr>
        <w:t>12.2质量索赔</w:t>
      </w:r>
    </w:p>
    <w:p w14:paraId="3096F1DD" w14:textId="77777777" w:rsidR="00CC3E5E" w:rsidRPr="0009362D" w:rsidRDefault="00DE4018">
      <w:pPr>
        <w:spacing w:line="360" w:lineRule="auto"/>
        <w:ind w:left="945" w:hanging="945"/>
        <w:rPr>
          <w:rFonts w:ascii="宋体" w:hAnsi="宋体" w:cs="宋体"/>
        </w:rPr>
      </w:pPr>
      <w:r w:rsidRPr="0009362D">
        <w:rPr>
          <w:rFonts w:ascii="宋体" w:hAnsi="宋体" w:cs="宋体" w:hint="eastAsia"/>
        </w:rPr>
        <w:t>12.2.1 如在合同条款第7条所述之检验和验收过程中</w:t>
      </w:r>
      <w:r w:rsidRPr="0009362D">
        <w:rPr>
          <w:rFonts w:ascii="宋体" w:hAnsi="宋体" w:cs="宋体" w:hint="eastAsia"/>
          <w:bCs/>
        </w:rPr>
        <w:t>或者在质保期内</w:t>
      </w:r>
      <w:r w:rsidRPr="0009362D">
        <w:rPr>
          <w:rFonts w:ascii="宋体" w:hAnsi="宋体" w:cs="宋体" w:hint="eastAsia"/>
        </w:rPr>
        <w:t>，发现货物材料的质量不能达到合同附件中的技术要求，则买方应事先以传真再以信函方式向卖方提</w:t>
      </w:r>
      <w:r w:rsidRPr="0009362D">
        <w:rPr>
          <w:rFonts w:ascii="宋体" w:hAnsi="宋体" w:cs="宋体" w:hint="eastAsia"/>
        </w:rPr>
        <w:lastRenderedPageBreak/>
        <w:t>出索赔，并附上下列文件之一作为向卖方进行索赔：</w:t>
      </w:r>
    </w:p>
    <w:p w14:paraId="29C977CA" w14:textId="77777777" w:rsidR="00CC3E5E" w:rsidRPr="0009362D" w:rsidRDefault="00DE4018">
      <w:pPr>
        <w:pStyle w:val="ac"/>
        <w:numPr>
          <w:ilvl w:val="2"/>
          <w:numId w:val="16"/>
        </w:numPr>
        <w:spacing w:line="360" w:lineRule="auto"/>
        <w:ind w:left="0" w:firstLineChars="200" w:firstLine="420"/>
        <w:rPr>
          <w:rFonts w:hAnsi="宋体" w:cs="宋体"/>
          <w:sz w:val="21"/>
          <w:szCs w:val="21"/>
        </w:rPr>
      </w:pPr>
      <w:r w:rsidRPr="0009362D">
        <w:rPr>
          <w:rFonts w:hAnsi="宋体" w:cs="宋体" w:hint="eastAsia"/>
          <w:sz w:val="21"/>
          <w:szCs w:val="21"/>
        </w:rPr>
        <w:t>由双方授权代表签署的检验结果记录或开箱检验单。</w:t>
      </w:r>
    </w:p>
    <w:p w14:paraId="31054551" w14:textId="77777777" w:rsidR="00CC3E5E" w:rsidRPr="0009362D" w:rsidRDefault="00DE4018">
      <w:pPr>
        <w:pStyle w:val="ac"/>
        <w:numPr>
          <w:ilvl w:val="2"/>
          <w:numId w:val="16"/>
        </w:numPr>
        <w:tabs>
          <w:tab w:val="left" w:pos="1560"/>
        </w:tabs>
        <w:spacing w:line="360" w:lineRule="auto"/>
        <w:ind w:left="0" w:firstLineChars="200" w:firstLine="420"/>
        <w:rPr>
          <w:rFonts w:hAnsi="宋体" w:cs="宋体"/>
          <w:sz w:val="21"/>
          <w:szCs w:val="21"/>
        </w:rPr>
      </w:pPr>
      <w:r w:rsidRPr="0009362D">
        <w:rPr>
          <w:rFonts w:hAnsi="宋体" w:cs="宋体" w:hint="eastAsia"/>
          <w:sz w:val="21"/>
          <w:szCs w:val="21"/>
        </w:rPr>
        <w:t>证明货物材料的质量不能达到合同要求的试</w:t>
      </w:r>
      <w:r w:rsidRPr="0009362D">
        <w:rPr>
          <w:rFonts w:hAnsi="宋体" w:cs="宋体" w:hint="eastAsia"/>
          <w:sz w:val="21"/>
          <w:szCs w:val="21"/>
        </w:rPr>
        <w:t>/</w:t>
      </w:r>
      <w:r w:rsidRPr="0009362D">
        <w:rPr>
          <w:rFonts w:hAnsi="宋体" w:cs="宋体" w:hint="eastAsia"/>
          <w:sz w:val="21"/>
          <w:szCs w:val="21"/>
        </w:rPr>
        <w:t>检验报告结果。</w:t>
      </w:r>
    </w:p>
    <w:p w14:paraId="32411276" w14:textId="77777777" w:rsidR="00CC3E5E" w:rsidRPr="0009362D" w:rsidRDefault="00DE4018">
      <w:pPr>
        <w:pStyle w:val="ac"/>
        <w:numPr>
          <w:ilvl w:val="2"/>
          <w:numId w:val="16"/>
        </w:numPr>
        <w:tabs>
          <w:tab w:val="left" w:pos="851"/>
        </w:tabs>
        <w:spacing w:line="360" w:lineRule="auto"/>
        <w:ind w:hanging="1134"/>
        <w:rPr>
          <w:rFonts w:hAnsi="宋体" w:cs="宋体"/>
          <w:sz w:val="21"/>
          <w:szCs w:val="21"/>
        </w:rPr>
      </w:pPr>
      <w:r w:rsidRPr="0009362D">
        <w:rPr>
          <w:rFonts w:hAnsi="宋体" w:cs="宋体" w:hint="eastAsia"/>
          <w:bCs/>
          <w:sz w:val="21"/>
          <w:szCs w:val="21"/>
        </w:rPr>
        <w:t>第三方检测机构出具的检验证书</w:t>
      </w:r>
      <w:r w:rsidRPr="0009362D">
        <w:rPr>
          <w:rFonts w:hAnsi="宋体" w:cs="宋体" w:hint="eastAsia"/>
          <w:sz w:val="21"/>
          <w:szCs w:val="21"/>
        </w:rPr>
        <w:t>。</w:t>
      </w:r>
    </w:p>
    <w:p w14:paraId="056E1123" w14:textId="77777777" w:rsidR="00CC3E5E" w:rsidRPr="0009362D" w:rsidRDefault="00DE4018">
      <w:pPr>
        <w:pStyle w:val="ac"/>
        <w:spacing w:line="360" w:lineRule="auto"/>
        <w:ind w:firstLineChars="200" w:firstLine="420"/>
        <w:rPr>
          <w:rFonts w:hAnsi="宋体" w:cs="宋体"/>
          <w:sz w:val="21"/>
          <w:szCs w:val="21"/>
        </w:rPr>
      </w:pPr>
      <w:r w:rsidRPr="0009362D">
        <w:rPr>
          <w:rFonts w:hAnsi="宋体" w:cs="宋体" w:hint="eastAsia"/>
          <w:sz w:val="21"/>
          <w:szCs w:val="21"/>
        </w:rPr>
        <w:t>上述检验、出证的相关费用由责任方承担。</w:t>
      </w:r>
    </w:p>
    <w:p w14:paraId="6A941E24" w14:textId="77777777" w:rsidR="00CC3E5E" w:rsidRPr="0009362D" w:rsidRDefault="00DE4018">
      <w:pPr>
        <w:spacing w:line="360" w:lineRule="auto"/>
        <w:ind w:left="945" w:hanging="945"/>
        <w:rPr>
          <w:rFonts w:ascii="宋体" w:hAnsi="宋体" w:cs="宋体"/>
        </w:rPr>
      </w:pPr>
      <w:r w:rsidRPr="0009362D">
        <w:rPr>
          <w:rFonts w:ascii="宋体" w:hAnsi="宋体" w:cs="宋体" w:hint="eastAsia"/>
        </w:rPr>
        <w:t>12.2.2</w:t>
      </w:r>
      <w:r w:rsidRPr="0009362D">
        <w:rPr>
          <w:rFonts w:ascii="宋体" w:hAnsi="宋体" w:cs="宋体" w:hint="eastAsia"/>
        </w:rPr>
        <w:tab/>
        <w:t>卖方应在收到买方的索赔文件后三（3）天内</w:t>
      </w:r>
      <w:proofErr w:type="gramStart"/>
      <w:r w:rsidRPr="0009362D">
        <w:rPr>
          <w:rFonts w:ascii="宋体" w:hAnsi="宋体" w:cs="宋体" w:hint="eastAsia"/>
        </w:rPr>
        <w:t>作出</w:t>
      </w:r>
      <w:proofErr w:type="gramEnd"/>
      <w:r w:rsidRPr="0009362D">
        <w:rPr>
          <w:rFonts w:ascii="宋体" w:hAnsi="宋体" w:cs="宋体" w:hint="eastAsia"/>
          <w:bCs/>
        </w:rPr>
        <w:t>书面</w:t>
      </w:r>
      <w:r w:rsidRPr="0009362D">
        <w:rPr>
          <w:rFonts w:ascii="宋体" w:hAnsi="宋体" w:cs="宋体" w:hint="eastAsia"/>
        </w:rPr>
        <w:t>答复以确认是否接受买方的索赔要求。如卖方在收到索赔文件三（3）天内不作</w:t>
      </w:r>
      <w:r w:rsidRPr="0009362D">
        <w:rPr>
          <w:rFonts w:ascii="宋体" w:hAnsi="宋体" w:cs="宋体" w:hint="eastAsia"/>
          <w:bCs/>
        </w:rPr>
        <w:t>书面</w:t>
      </w:r>
      <w:r w:rsidRPr="0009362D">
        <w:rPr>
          <w:rFonts w:ascii="宋体" w:hAnsi="宋体" w:cs="宋体" w:hint="eastAsia"/>
        </w:rPr>
        <w:t>答复，则应视为该索赔要求已被卖方接受。</w:t>
      </w:r>
    </w:p>
    <w:p w14:paraId="4F552E48" w14:textId="77777777" w:rsidR="00CC3E5E" w:rsidRPr="0009362D" w:rsidRDefault="00DE4018">
      <w:pPr>
        <w:spacing w:line="360" w:lineRule="auto"/>
        <w:ind w:left="945" w:hanging="945"/>
        <w:rPr>
          <w:rFonts w:ascii="宋体" w:hAnsi="宋体" w:cs="宋体"/>
        </w:rPr>
      </w:pPr>
      <w:r w:rsidRPr="0009362D">
        <w:rPr>
          <w:rFonts w:ascii="宋体" w:hAnsi="宋体" w:cs="宋体" w:hint="eastAsia"/>
        </w:rPr>
        <w:t>12.2.3</w:t>
      </w:r>
      <w:r w:rsidRPr="0009362D">
        <w:rPr>
          <w:rFonts w:ascii="宋体" w:hAnsi="宋体" w:cs="宋体" w:hint="eastAsia"/>
        </w:rPr>
        <w:tab/>
        <w:t>按本条款第12.2.1规定对货物提出的质量索赔，若卖方根据本条款第12.2.3（1）和12.2.3（2）的方式</w:t>
      </w:r>
      <w:r w:rsidRPr="0009362D">
        <w:rPr>
          <w:rFonts w:ascii="宋体" w:hAnsi="宋体" w:cs="宋体" w:hint="eastAsia"/>
          <w:bCs/>
        </w:rPr>
        <w:t>在买方确认的时间内未能修复</w:t>
      </w:r>
      <w:r w:rsidRPr="0009362D">
        <w:rPr>
          <w:rFonts w:ascii="宋体" w:hAnsi="宋体" w:cs="宋体" w:hint="eastAsia"/>
        </w:rPr>
        <w:t>货物的缺陷后，</w:t>
      </w:r>
      <w:r w:rsidRPr="0009362D">
        <w:rPr>
          <w:rFonts w:ascii="宋体" w:hAnsi="宋体" w:cs="宋体" w:hint="eastAsia"/>
          <w:bCs/>
        </w:rPr>
        <w:t>则按12. 2.4支付违约金并按本条款第12.2.3（3）和本条款第12.2.3（4）两者之一的方式处理。</w:t>
      </w:r>
    </w:p>
    <w:p w14:paraId="11DD6CE1" w14:textId="77777777" w:rsidR="00CC3E5E" w:rsidRPr="0009362D" w:rsidRDefault="00DE4018">
      <w:pPr>
        <w:spacing w:line="360" w:lineRule="auto"/>
        <w:ind w:firstLine="945"/>
        <w:rPr>
          <w:rFonts w:ascii="宋体" w:hAnsi="宋体" w:cs="宋体"/>
        </w:rPr>
      </w:pPr>
      <w:r w:rsidRPr="0009362D">
        <w:rPr>
          <w:rFonts w:ascii="宋体" w:hAnsi="宋体" w:cs="宋体" w:hint="eastAsia"/>
        </w:rPr>
        <w:t>(1) 修理</w:t>
      </w:r>
    </w:p>
    <w:p w14:paraId="76A6BCB7" w14:textId="77777777" w:rsidR="00CC3E5E" w:rsidRPr="0009362D" w:rsidRDefault="00DE4018">
      <w:pPr>
        <w:spacing w:line="360" w:lineRule="auto"/>
        <w:ind w:left="945"/>
        <w:rPr>
          <w:rFonts w:ascii="宋体" w:hAnsi="宋体" w:cs="宋体"/>
        </w:rPr>
      </w:pPr>
      <w:r w:rsidRPr="0009362D">
        <w:rPr>
          <w:rFonts w:ascii="宋体" w:hAnsi="宋体" w:cs="宋体" w:hint="eastAsia"/>
        </w:rPr>
        <w:t>卖方应</w:t>
      </w:r>
      <w:proofErr w:type="gramStart"/>
      <w:r w:rsidRPr="0009362D">
        <w:rPr>
          <w:rFonts w:ascii="宋体" w:hAnsi="宋体" w:cs="宋体" w:hint="eastAsia"/>
        </w:rPr>
        <w:t>自费对</w:t>
      </w:r>
      <w:proofErr w:type="gramEnd"/>
      <w:r w:rsidRPr="0009362D">
        <w:rPr>
          <w:rFonts w:ascii="宋体" w:hAnsi="宋体" w:cs="宋体" w:hint="eastAsia"/>
        </w:rPr>
        <w:t>有缺陷的</w:t>
      </w:r>
      <w:r w:rsidRPr="0009362D">
        <w:rPr>
          <w:rFonts w:hAnsi="宋体" w:cs="宋体" w:hint="eastAsia"/>
          <w:szCs w:val="21"/>
        </w:rPr>
        <w:t>货物材料</w:t>
      </w:r>
      <w:r w:rsidRPr="0009362D">
        <w:rPr>
          <w:rFonts w:ascii="宋体" w:hAnsi="宋体" w:cs="宋体" w:hint="eastAsia"/>
        </w:rPr>
        <w:t>进行修理，使之符合合同规定的技术要求。除买方特别许可外，修理应在十(10)天内完成。经修理的</w:t>
      </w:r>
      <w:r w:rsidRPr="0009362D">
        <w:rPr>
          <w:rFonts w:hAnsi="宋体" w:cs="宋体" w:hint="eastAsia"/>
          <w:szCs w:val="21"/>
        </w:rPr>
        <w:t>货物材料</w:t>
      </w:r>
      <w:r w:rsidRPr="0009362D">
        <w:rPr>
          <w:rFonts w:ascii="宋体" w:hAnsi="宋体" w:cs="宋体" w:hint="eastAsia"/>
        </w:rPr>
        <w:t>在通过规定的测试后，买方应予以接受。</w:t>
      </w:r>
    </w:p>
    <w:p w14:paraId="75A2B588" w14:textId="77777777" w:rsidR="00CC3E5E" w:rsidRPr="0009362D" w:rsidRDefault="00DE4018">
      <w:pPr>
        <w:spacing w:line="360" w:lineRule="auto"/>
        <w:ind w:firstLine="945"/>
        <w:rPr>
          <w:rFonts w:ascii="宋体" w:hAnsi="宋体" w:cs="宋体"/>
        </w:rPr>
      </w:pPr>
      <w:r w:rsidRPr="0009362D">
        <w:rPr>
          <w:rFonts w:ascii="宋体" w:hAnsi="宋体" w:cs="宋体" w:hint="eastAsia"/>
        </w:rPr>
        <w:t>(2) 替换</w:t>
      </w:r>
    </w:p>
    <w:p w14:paraId="7E1B28C0" w14:textId="77777777" w:rsidR="00CC3E5E" w:rsidRPr="0009362D" w:rsidRDefault="00DE4018">
      <w:pPr>
        <w:spacing w:line="360" w:lineRule="auto"/>
        <w:ind w:left="945"/>
        <w:rPr>
          <w:rFonts w:ascii="宋体" w:hAnsi="宋体" w:cs="宋体"/>
        </w:rPr>
      </w:pPr>
      <w:r w:rsidRPr="0009362D">
        <w:rPr>
          <w:rFonts w:ascii="宋体" w:hAnsi="宋体" w:cs="宋体" w:hint="eastAsia"/>
        </w:rPr>
        <w:t>卖方应以全新及合格的</w:t>
      </w:r>
      <w:r w:rsidRPr="0009362D">
        <w:rPr>
          <w:rFonts w:hAnsi="宋体" w:cs="宋体" w:hint="eastAsia"/>
          <w:szCs w:val="21"/>
        </w:rPr>
        <w:t>货物材料</w:t>
      </w:r>
      <w:r w:rsidRPr="0009362D">
        <w:rPr>
          <w:rFonts w:ascii="宋体" w:hAnsi="宋体" w:cs="宋体" w:hint="eastAsia"/>
        </w:rPr>
        <w:t>替换有缺陷的</w:t>
      </w:r>
      <w:r w:rsidRPr="0009362D">
        <w:rPr>
          <w:rFonts w:hAnsi="宋体" w:cs="宋体" w:hint="eastAsia"/>
          <w:szCs w:val="21"/>
        </w:rPr>
        <w:t>货物材料</w:t>
      </w:r>
      <w:r w:rsidRPr="0009362D">
        <w:rPr>
          <w:rFonts w:ascii="宋体" w:hAnsi="宋体" w:cs="宋体" w:hint="eastAsia"/>
        </w:rPr>
        <w:t>，费用卖方自理。除买方特别许可外，替换应在十(10)天内完成。经替换的</w:t>
      </w:r>
      <w:r w:rsidRPr="0009362D">
        <w:rPr>
          <w:rFonts w:hAnsi="宋体" w:cs="宋体" w:hint="eastAsia"/>
          <w:szCs w:val="21"/>
        </w:rPr>
        <w:t>货物材料</w:t>
      </w:r>
      <w:r w:rsidRPr="0009362D">
        <w:rPr>
          <w:rFonts w:ascii="宋体" w:hAnsi="宋体" w:cs="宋体" w:hint="eastAsia"/>
        </w:rPr>
        <w:t>在通过规定的测试后，买方应予以接受。</w:t>
      </w:r>
    </w:p>
    <w:p w14:paraId="72F741D0" w14:textId="77777777" w:rsidR="00CC3E5E" w:rsidRPr="0009362D" w:rsidRDefault="00DE4018">
      <w:pPr>
        <w:spacing w:line="360" w:lineRule="auto"/>
        <w:ind w:firstLine="945"/>
        <w:rPr>
          <w:rFonts w:ascii="宋体" w:hAnsi="宋体" w:cs="宋体"/>
        </w:rPr>
      </w:pPr>
      <w:r w:rsidRPr="0009362D">
        <w:rPr>
          <w:rFonts w:ascii="宋体" w:hAnsi="宋体" w:cs="宋体" w:hint="eastAsia"/>
        </w:rPr>
        <w:t>(3) 退货</w:t>
      </w:r>
    </w:p>
    <w:p w14:paraId="12A4B057" w14:textId="77777777" w:rsidR="00CC3E5E" w:rsidRPr="0009362D" w:rsidRDefault="00DE4018">
      <w:pPr>
        <w:spacing w:line="360" w:lineRule="auto"/>
        <w:ind w:left="945"/>
        <w:rPr>
          <w:rFonts w:ascii="宋体" w:hAnsi="宋体" w:cs="宋体"/>
        </w:rPr>
      </w:pPr>
      <w:r w:rsidRPr="0009362D">
        <w:rPr>
          <w:rFonts w:ascii="宋体" w:hAnsi="宋体" w:cs="宋体" w:hint="eastAsia"/>
        </w:rPr>
        <w:t>买方拒绝接受索赔项下的</w:t>
      </w:r>
      <w:r w:rsidRPr="0009362D">
        <w:rPr>
          <w:rFonts w:hAnsi="宋体" w:cs="宋体" w:hint="eastAsia"/>
          <w:szCs w:val="21"/>
        </w:rPr>
        <w:t>货物材料</w:t>
      </w:r>
      <w:r w:rsidRPr="0009362D">
        <w:rPr>
          <w:rFonts w:ascii="宋体" w:hAnsi="宋体" w:cs="宋体" w:hint="eastAsia"/>
        </w:rPr>
        <w:t>，并退回给卖方。卖方应赔偿买方索赔项下的</w:t>
      </w:r>
      <w:r w:rsidRPr="0009362D">
        <w:rPr>
          <w:rFonts w:hAnsi="宋体" w:cs="宋体" w:hint="eastAsia"/>
          <w:szCs w:val="21"/>
        </w:rPr>
        <w:t>货物材料</w:t>
      </w:r>
      <w:r w:rsidRPr="0009362D">
        <w:rPr>
          <w:rFonts w:ascii="宋体" w:hAnsi="宋体" w:cs="宋体" w:hint="eastAsia"/>
        </w:rPr>
        <w:t>的一切费用及额外支出，包括买方从其他地方采购替换</w:t>
      </w:r>
      <w:r w:rsidRPr="0009362D">
        <w:rPr>
          <w:rFonts w:hAnsi="宋体" w:cs="宋体" w:hint="eastAsia"/>
          <w:szCs w:val="21"/>
        </w:rPr>
        <w:t>货物材料</w:t>
      </w:r>
      <w:r w:rsidRPr="0009362D">
        <w:rPr>
          <w:rFonts w:ascii="宋体" w:hAnsi="宋体" w:cs="宋体" w:hint="eastAsia"/>
        </w:rPr>
        <w:t>的费用。</w:t>
      </w:r>
    </w:p>
    <w:p w14:paraId="530DC31C" w14:textId="77777777" w:rsidR="00CC3E5E" w:rsidRPr="0009362D" w:rsidRDefault="00DE4018">
      <w:pPr>
        <w:spacing w:line="360" w:lineRule="auto"/>
        <w:ind w:left="315" w:firstLine="630"/>
        <w:rPr>
          <w:rFonts w:ascii="宋体" w:hAnsi="宋体" w:cs="宋体"/>
        </w:rPr>
      </w:pPr>
      <w:r w:rsidRPr="0009362D">
        <w:rPr>
          <w:rFonts w:ascii="宋体" w:hAnsi="宋体" w:cs="宋体" w:hint="eastAsia"/>
        </w:rPr>
        <w:t>拒收</w:t>
      </w:r>
      <w:r w:rsidRPr="0009362D">
        <w:rPr>
          <w:rFonts w:hAnsi="宋体" w:cs="宋体" w:hint="eastAsia"/>
          <w:szCs w:val="21"/>
        </w:rPr>
        <w:t>货物材料</w:t>
      </w:r>
      <w:r w:rsidRPr="0009362D">
        <w:rPr>
          <w:rFonts w:ascii="宋体" w:hAnsi="宋体" w:cs="宋体" w:hint="eastAsia"/>
        </w:rPr>
        <w:t>的运输和保险费</w:t>
      </w:r>
      <w:r w:rsidRPr="0009362D">
        <w:rPr>
          <w:rFonts w:ascii="宋体" w:hAnsi="宋体" w:cs="宋体" w:hint="eastAsia"/>
          <w:bCs/>
        </w:rPr>
        <w:t>用</w:t>
      </w:r>
      <w:r w:rsidRPr="0009362D">
        <w:rPr>
          <w:rFonts w:ascii="宋体" w:hAnsi="宋体" w:cs="宋体" w:hint="eastAsia"/>
        </w:rPr>
        <w:t>及其它杂费应由卖方支付。</w:t>
      </w:r>
    </w:p>
    <w:p w14:paraId="5202EA47" w14:textId="77777777" w:rsidR="00CC3E5E" w:rsidRPr="0009362D" w:rsidRDefault="00DE4018">
      <w:pPr>
        <w:spacing w:line="360" w:lineRule="auto"/>
        <w:ind w:firstLine="945"/>
        <w:rPr>
          <w:rFonts w:ascii="宋体" w:hAnsi="宋体" w:cs="宋体"/>
        </w:rPr>
      </w:pPr>
      <w:r w:rsidRPr="0009362D">
        <w:rPr>
          <w:rFonts w:ascii="宋体" w:hAnsi="宋体" w:cs="宋体" w:hint="eastAsia"/>
        </w:rPr>
        <w:t xml:space="preserve"> (4)削价处理</w:t>
      </w:r>
    </w:p>
    <w:p w14:paraId="54E28F37" w14:textId="77777777" w:rsidR="00CC3E5E" w:rsidRPr="0009362D" w:rsidRDefault="00DE4018">
      <w:pPr>
        <w:spacing w:line="360" w:lineRule="auto"/>
        <w:ind w:left="945"/>
        <w:rPr>
          <w:rFonts w:ascii="宋体" w:hAnsi="宋体" w:cs="宋体"/>
        </w:rPr>
      </w:pPr>
      <w:r w:rsidRPr="0009362D">
        <w:rPr>
          <w:rFonts w:ascii="宋体" w:hAnsi="宋体" w:cs="宋体" w:hint="eastAsia"/>
        </w:rPr>
        <w:t>索赔项下的</w:t>
      </w:r>
      <w:r w:rsidRPr="0009362D">
        <w:rPr>
          <w:rFonts w:hAnsi="宋体" w:cs="宋体" w:hint="eastAsia"/>
          <w:szCs w:val="21"/>
        </w:rPr>
        <w:t>货物材料</w:t>
      </w:r>
      <w:r w:rsidRPr="0009362D">
        <w:rPr>
          <w:rFonts w:ascii="宋体" w:hAnsi="宋体" w:cs="宋体" w:hint="eastAsia"/>
        </w:rPr>
        <w:t>，只有在买卖双方同意的情况下，可作降价处理。为此，买方可接受由根据原价格和规格妥协得出的具有新规格的</w:t>
      </w:r>
      <w:r w:rsidRPr="0009362D">
        <w:rPr>
          <w:rFonts w:hAnsi="宋体" w:cs="宋体" w:hint="eastAsia"/>
          <w:szCs w:val="21"/>
        </w:rPr>
        <w:t>货物材料</w:t>
      </w:r>
      <w:r w:rsidRPr="0009362D">
        <w:rPr>
          <w:rFonts w:ascii="宋体" w:hAnsi="宋体" w:cs="宋体" w:hint="eastAsia"/>
        </w:rPr>
        <w:t>。如能达成协议，则合同价格与所降低价格的差额应退还给买方。新的规格应由买方确认，</w:t>
      </w:r>
      <w:r w:rsidRPr="0009362D">
        <w:rPr>
          <w:rFonts w:hAnsi="宋体" w:cs="宋体" w:hint="eastAsia"/>
          <w:szCs w:val="21"/>
        </w:rPr>
        <w:t>货物材料</w:t>
      </w:r>
      <w:r w:rsidRPr="0009362D">
        <w:rPr>
          <w:rFonts w:ascii="宋体" w:hAnsi="宋体" w:cs="宋体" w:hint="eastAsia"/>
        </w:rPr>
        <w:t>的测试验收应根据新的规格进行。</w:t>
      </w:r>
    </w:p>
    <w:p w14:paraId="129D20A0" w14:textId="77777777" w:rsidR="00CC3E5E" w:rsidRPr="0009362D" w:rsidRDefault="00DE4018">
      <w:pPr>
        <w:tabs>
          <w:tab w:val="left" w:pos="945"/>
        </w:tabs>
        <w:spacing w:line="360" w:lineRule="auto"/>
        <w:rPr>
          <w:rFonts w:ascii="宋体" w:hAnsi="宋体" w:cs="宋体"/>
        </w:rPr>
      </w:pPr>
      <w:r w:rsidRPr="0009362D">
        <w:rPr>
          <w:rFonts w:ascii="宋体" w:hAnsi="宋体" w:cs="宋体" w:hint="eastAsia"/>
        </w:rPr>
        <w:t>12.4    延迟到货违约金</w:t>
      </w:r>
    </w:p>
    <w:p w14:paraId="30F96654" w14:textId="77777777" w:rsidR="00CC3E5E" w:rsidRPr="0009362D" w:rsidRDefault="00DE4018">
      <w:pPr>
        <w:spacing w:line="360" w:lineRule="auto"/>
        <w:ind w:leftChars="400" w:left="840"/>
        <w:rPr>
          <w:rFonts w:ascii="宋体" w:hAnsi="宋体" w:cs="宋体"/>
          <w:bCs/>
        </w:rPr>
      </w:pPr>
      <w:r w:rsidRPr="0009362D">
        <w:rPr>
          <w:rFonts w:ascii="宋体" w:hAnsi="宋体" w:cs="宋体" w:hint="eastAsia"/>
        </w:rPr>
        <w:lastRenderedPageBreak/>
        <w:t>除非买卖双方书面同意延迟到货外，若卖方未能按合同规定的或双方协商确定的到货期到货，则卖方应根据以下标准向买方支付违约金：</w:t>
      </w:r>
      <w:r w:rsidRPr="0009362D">
        <w:rPr>
          <w:rFonts w:ascii="宋体" w:hAnsi="宋体" w:cs="宋体" w:hint="eastAsia"/>
          <w:bCs/>
        </w:rPr>
        <w:t>（到货时间以交接单或入库</w:t>
      </w:r>
      <w:proofErr w:type="gramStart"/>
      <w:r w:rsidRPr="0009362D">
        <w:rPr>
          <w:rFonts w:ascii="宋体" w:hAnsi="宋体" w:cs="宋体" w:hint="eastAsia"/>
          <w:bCs/>
        </w:rPr>
        <w:t>单之一</w:t>
      </w:r>
      <w:proofErr w:type="gramEnd"/>
      <w:r w:rsidRPr="0009362D">
        <w:rPr>
          <w:rFonts w:ascii="宋体" w:hAnsi="宋体" w:cs="宋体" w:hint="eastAsia"/>
          <w:bCs/>
        </w:rPr>
        <w:t>的买方签字时间为准）</w:t>
      </w:r>
    </w:p>
    <w:p w14:paraId="6AD773F0" w14:textId="77777777" w:rsidR="00CC3E5E" w:rsidRPr="0009362D" w:rsidRDefault="00DE4018">
      <w:pPr>
        <w:pStyle w:val="1f3"/>
        <w:tabs>
          <w:tab w:val="left" w:pos="600"/>
        </w:tabs>
        <w:spacing w:before="0" w:line="360" w:lineRule="auto"/>
        <w:ind w:left="2100" w:hanging="1155"/>
        <w:rPr>
          <w:rFonts w:ascii="宋体" w:hAnsi="宋体" w:cs="宋体"/>
          <w:color w:val="auto"/>
          <w:sz w:val="21"/>
          <w:szCs w:val="21"/>
        </w:rPr>
      </w:pPr>
      <w:r w:rsidRPr="0009362D">
        <w:rPr>
          <w:rFonts w:ascii="宋体" w:hAnsi="宋体" w:cs="宋体" w:hint="eastAsia"/>
          <w:color w:val="auto"/>
          <w:sz w:val="21"/>
          <w:szCs w:val="21"/>
        </w:rPr>
        <w:t>（1）第三至第四周，每周违约金额为该批到货金额的1.5%；</w:t>
      </w:r>
    </w:p>
    <w:p w14:paraId="6687ACB4" w14:textId="77777777" w:rsidR="00CC3E5E" w:rsidRPr="0009362D" w:rsidRDefault="00DE4018">
      <w:pPr>
        <w:pStyle w:val="1f3"/>
        <w:tabs>
          <w:tab w:val="left" w:pos="600"/>
        </w:tabs>
        <w:spacing w:before="0" w:line="360" w:lineRule="auto"/>
        <w:ind w:left="2100" w:hanging="1155"/>
        <w:rPr>
          <w:rFonts w:ascii="宋体" w:hAnsi="宋体" w:cs="宋体"/>
          <w:color w:val="auto"/>
          <w:sz w:val="21"/>
          <w:szCs w:val="21"/>
        </w:rPr>
      </w:pPr>
      <w:r w:rsidRPr="0009362D">
        <w:rPr>
          <w:rFonts w:ascii="宋体" w:hAnsi="宋体" w:cs="宋体" w:hint="eastAsia"/>
          <w:color w:val="auto"/>
          <w:sz w:val="21"/>
          <w:szCs w:val="21"/>
        </w:rPr>
        <w:t>（2）第五至第八周，每周违约金额为该批到货金额的1.8%；</w:t>
      </w:r>
    </w:p>
    <w:p w14:paraId="7DF97298" w14:textId="77777777" w:rsidR="00CC3E5E" w:rsidRPr="0009362D" w:rsidRDefault="00DE4018">
      <w:pPr>
        <w:pStyle w:val="1f3"/>
        <w:tabs>
          <w:tab w:val="left" w:pos="600"/>
        </w:tabs>
        <w:spacing w:before="0" w:line="360" w:lineRule="auto"/>
        <w:ind w:left="2100" w:hanging="1155"/>
        <w:rPr>
          <w:rFonts w:ascii="宋体" w:hAnsi="宋体" w:cs="宋体"/>
          <w:color w:val="auto"/>
          <w:sz w:val="21"/>
          <w:szCs w:val="21"/>
        </w:rPr>
      </w:pPr>
      <w:r w:rsidRPr="0009362D">
        <w:rPr>
          <w:rFonts w:ascii="宋体" w:hAnsi="宋体" w:cs="宋体" w:hint="eastAsia"/>
          <w:color w:val="auto"/>
          <w:sz w:val="21"/>
          <w:szCs w:val="21"/>
        </w:rPr>
        <w:t>（3）第九周后，每周违约金额为该批到货金额的3.0%；</w:t>
      </w:r>
    </w:p>
    <w:p w14:paraId="65AE1F10" w14:textId="77777777" w:rsidR="00CC3E5E" w:rsidRPr="0009362D" w:rsidRDefault="00DE4018">
      <w:pPr>
        <w:pStyle w:val="1f3"/>
        <w:spacing w:before="0" w:line="360" w:lineRule="auto"/>
        <w:ind w:left="947"/>
        <w:rPr>
          <w:rFonts w:ascii="宋体" w:hAnsi="宋体" w:cs="宋体"/>
          <w:color w:val="auto"/>
          <w:sz w:val="21"/>
          <w:szCs w:val="21"/>
        </w:rPr>
      </w:pPr>
      <w:r w:rsidRPr="0009362D">
        <w:rPr>
          <w:rFonts w:ascii="宋体" w:hAnsi="宋体" w:cs="宋体" w:hint="eastAsia"/>
          <w:color w:val="auto"/>
          <w:sz w:val="21"/>
          <w:szCs w:val="21"/>
        </w:rPr>
        <w:t>本条规定的违约金最多不超过</w:t>
      </w:r>
      <w:r w:rsidRPr="0009362D">
        <w:rPr>
          <w:rFonts w:hAnsi="宋体" w:cs="宋体" w:hint="eastAsia"/>
          <w:sz w:val="21"/>
          <w:szCs w:val="21"/>
        </w:rPr>
        <w:t>货物材料</w:t>
      </w:r>
      <w:r w:rsidRPr="0009362D">
        <w:rPr>
          <w:rFonts w:ascii="宋体" w:hAnsi="宋体" w:cs="宋体" w:hint="eastAsia"/>
          <w:color w:val="auto"/>
          <w:sz w:val="21"/>
          <w:szCs w:val="21"/>
        </w:rPr>
        <w:t>总价的5%。</w:t>
      </w:r>
    </w:p>
    <w:p w14:paraId="63EA8DBD" w14:textId="77777777" w:rsidR="00CC3E5E" w:rsidRPr="0009362D" w:rsidRDefault="00DE4018">
      <w:pPr>
        <w:spacing w:line="360" w:lineRule="auto"/>
        <w:ind w:left="947"/>
        <w:rPr>
          <w:rFonts w:ascii="宋体" w:hAnsi="宋体" w:cs="宋体"/>
        </w:rPr>
      </w:pPr>
      <w:r w:rsidRPr="0009362D">
        <w:rPr>
          <w:rFonts w:ascii="宋体" w:hAnsi="宋体" w:cs="宋体" w:hint="eastAsia"/>
        </w:rPr>
        <w:t>上述标准中，一周为七（7）天，</w:t>
      </w:r>
      <w:r w:rsidRPr="0009362D">
        <w:rPr>
          <w:rFonts w:ascii="宋体" w:hAnsi="宋体" w:cs="宋体" w:hint="eastAsia"/>
          <w:bCs/>
        </w:rPr>
        <w:t>不足一周的按一周计算</w:t>
      </w:r>
      <w:r w:rsidRPr="0009362D">
        <w:rPr>
          <w:rFonts w:ascii="宋体" w:hAnsi="宋体" w:cs="宋体" w:hint="eastAsia"/>
        </w:rPr>
        <w:t>。</w:t>
      </w:r>
    </w:p>
    <w:p w14:paraId="384C7F33" w14:textId="77777777" w:rsidR="00CC3E5E" w:rsidRPr="0009362D" w:rsidRDefault="00DE4018">
      <w:pPr>
        <w:tabs>
          <w:tab w:val="left" w:pos="945"/>
        </w:tabs>
        <w:spacing w:line="360" w:lineRule="auto"/>
        <w:rPr>
          <w:rFonts w:ascii="宋体" w:hAnsi="宋体" w:cs="宋体"/>
        </w:rPr>
      </w:pPr>
      <w:r w:rsidRPr="0009362D">
        <w:rPr>
          <w:rFonts w:ascii="宋体" w:hAnsi="宋体" w:cs="宋体" w:hint="eastAsia"/>
        </w:rPr>
        <w:t xml:space="preserve">12.5     </w:t>
      </w:r>
      <w:r w:rsidRPr="0009362D">
        <w:rPr>
          <w:rFonts w:ascii="宋体" w:hAnsi="宋体" w:cs="宋体" w:hint="eastAsia"/>
          <w:bCs/>
        </w:rPr>
        <w:t>开通时间</w:t>
      </w:r>
      <w:r w:rsidRPr="0009362D">
        <w:rPr>
          <w:rFonts w:ascii="宋体" w:hAnsi="宋体" w:cs="宋体" w:hint="eastAsia"/>
        </w:rPr>
        <w:t>延迟违约金</w:t>
      </w:r>
    </w:p>
    <w:p w14:paraId="69B8A4D0" w14:textId="77777777" w:rsidR="00CC3E5E" w:rsidRPr="0009362D" w:rsidRDefault="00DE4018">
      <w:pPr>
        <w:spacing w:line="360" w:lineRule="auto"/>
        <w:ind w:left="945" w:hanging="945"/>
        <w:rPr>
          <w:rFonts w:ascii="宋体" w:hAnsi="宋体" w:cs="宋体"/>
        </w:rPr>
      </w:pPr>
      <w:r w:rsidRPr="0009362D">
        <w:rPr>
          <w:rFonts w:ascii="宋体" w:hAnsi="宋体" w:cs="宋体" w:hint="eastAsia"/>
        </w:rPr>
        <w:t>12.5.1</w:t>
      </w:r>
      <w:r w:rsidRPr="0009362D">
        <w:rPr>
          <w:rFonts w:ascii="宋体" w:hAnsi="宋体" w:cs="宋体" w:hint="eastAsia"/>
        </w:rPr>
        <w:tab/>
      </w:r>
      <w:r w:rsidRPr="0009362D">
        <w:rPr>
          <w:rFonts w:ascii="宋体" w:hAnsi="宋体" w:cs="宋体" w:hint="eastAsia"/>
          <w:bCs/>
        </w:rPr>
        <w:t>若因卖方原因导致合同规定的开通时间延迟，则卖方应根据本条款规定，向买方支付违约金。</w:t>
      </w:r>
    </w:p>
    <w:p w14:paraId="6B979EDE" w14:textId="77777777" w:rsidR="00CC3E5E" w:rsidRPr="0009362D" w:rsidRDefault="00DE4018">
      <w:pPr>
        <w:spacing w:line="360" w:lineRule="auto"/>
        <w:ind w:left="945" w:hanging="945"/>
        <w:rPr>
          <w:rFonts w:ascii="宋体" w:hAnsi="宋体" w:cs="宋体"/>
          <w:bCs/>
        </w:rPr>
      </w:pPr>
      <w:r w:rsidRPr="0009362D">
        <w:rPr>
          <w:rFonts w:ascii="宋体" w:hAnsi="宋体" w:cs="宋体" w:hint="eastAsia"/>
        </w:rPr>
        <w:t>12.5.2</w:t>
      </w:r>
      <w:r w:rsidRPr="0009362D">
        <w:rPr>
          <w:rFonts w:ascii="宋体" w:hAnsi="宋体" w:cs="宋体" w:hint="eastAsia"/>
        </w:rPr>
        <w:tab/>
      </w:r>
      <w:r w:rsidRPr="0009362D">
        <w:rPr>
          <w:rFonts w:ascii="宋体" w:hAnsi="宋体" w:cs="宋体" w:hint="eastAsia"/>
          <w:bCs/>
        </w:rPr>
        <w:t>开通时间因卖方原因每延迟七（7）天违约金为合同总价的0.5%，不足七（7）</w:t>
      </w:r>
      <w:proofErr w:type="gramStart"/>
      <w:r w:rsidRPr="0009362D">
        <w:rPr>
          <w:rFonts w:ascii="宋体" w:hAnsi="宋体" w:cs="宋体" w:hint="eastAsia"/>
          <w:bCs/>
        </w:rPr>
        <w:t>天按七</w:t>
      </w:r>
      <w:proofErr w:type="gramEnd"/>
      <w:r w:rsidRPr="0009362D">
        <w:rPr>
          <w:rFonts w:ascii="宋体" w:hAnsi="宋体" w:cs="宋体" w:hint="eastAsia"/>
          <w:bCs/>
        </w:rPr>
        <w:t>（7）天计算。本条款规定的违约金最高不应超过合同总价的10%。</w:t>
      </w:r>
    </w:p>
    <w:p w14:paraId="32B6ACA6" w14:textId="77777777" w:rsidR="00CC3E5E" w:rsidRPr="0009362D" w:rsidRDefault="00DE4018">
      <w:pPr>
        <w:spacing w:line="360" w:lineRule="auto"/>
        <w:ind w:left="945" w:hanging="945"/>
        <w:rPr>
          <w:rFonts w:ascii="宋体" w:hAnsi="宋体" w:cs="宋体"/>
          <w:bCs/>
        </w:rPr>
      </w:pPr>
      <w:r w:rsidRPr="0009362D">
        <w:rPr>
          <w:rFonts w:ascii="宋体" w:hAnsi="宋体" w:cs="宋体" w:hint="eastAsia"/>
        </w:rPr>
        <w:t>12.5.3</w:t>
      </w:r>
      <w:r w:rsidRPr="0009362D">
        <w:rPr>
          <w:rFonts w:ascii="宋体" w:hAnsi="宋体" w:cs="宋体" w:hint="eastAsia"/>
        </w:rPr>
        <w:tab/>
      </w:r>
      <w:r w:rsidRPr="0009362D">
        <w:rPr>
          <w:rFonts w:ascii="宋体" w:hAnsi="宋体" w:cs="宋体" w:hint="eastAsia"/>
          <w:bCs/>
        </w:rPr>
        <w:t>违约金的支付只能作为开通时间延误的补偿，卖方</w:t>
      </w:r>
      <w:proofErr w:type="gramStart"/>
      <w:r w:rsidRPr="0009362D">
        <w:rPr>
          <w:rFonts w:ascii="宋体" w:hAnsi="宋体" w:cs="宋体" w:hint="eastAsia"/>
          <w:bCs/>
        </w:rPr>
        <w:t>仍然应</w:t>
      </w:r>
      <w:proofErr w:type="gramEnd"/>
      <w:r w:rsidRPr="0009362D">
        <w:rPr>
          <w:rFonts w:ascii="宋体" w:hAnsi="宋体" w:cs="宋体" w:hint="eastAsia"/>
          <w:bCs/>
        </w:rPr>
        <w:t>负责完成整个工程至结束。</w:t>
      </w:r>
    </w:p>
    <w:p w14:paraId="250A3BD7" w14:textId="77777777" w:rsidR="00CC3E5E" w:rsidRPr="0009362D" w:rsidRDefault="00DE4018">
      <w:pPr>
        <w:spacing w:line="360" w:lineRule="auto"/>
        <w:ind w:left="840" w:hanging="840"/>
        <w:rPr>
          <w:rFonts w:ascii="宋体" w:hAnsi="宋体" w:cs="宋体"/>
          <w:bCs/>
        </w:rPr>
      </w:pPr>
      <w:r w:rsidRPr="0009362D">
        <w:rPr>
          <w:rFonts w:ascii="宋体" w:hAnsi="宋体" w:cs="宋体" w:hint="eastAsia"/>
          <w:bCs/>
        </w:rPr>
        <w:t>12.6</w:t>
      </w:r>
      <w:r w:rsidRPr="0009362D">
        <w:rPr>
          <w:rFonts w:ascii="宋体" w:hAnsi="宋体" w:cs="宋体" w:hint="eastAsia"/>
          <w:bCs/>
        </w:rPr>
        <w:tab/>
        <w:t>文件提交延误赔偿</w:t>
      </w:r>
    </w:p>
    <w:p w14:paraId="14A6714A" w14:textId="77777777" w:rsidR="00CC3E5E" w:rsidRPr="0009362D" w:rsidRDefault="00DE4018">
      <w:pPr>
        <w:spacing w:line="360" w:lineRule="auto"/>
        <w:ind w:left="840" w:hanging="840"/>
        <w:rPr>
          <w:rFonts w:ascii="宋体" w:hAnsi="宋体" w:cs="宋体"/>
          <w:bCs/>
        </w:rPr>
      </w:pPr>
      <w:r w:rsidRPr="0009362D">
        <w:rPr>
          <w:rFonts w:ascii="宋体" w:hAnsi="宋体" w:cs="宋体" w:hint="eastAsia"/>
          <w:bCs/>
        </w:rPr>
        <w:t>12.6.1</w:t>
      </w:r>
      <w:r w:rsidRPr="0009362D">
        <w:rPr>
          <w:rFonts w:ascii="宋体" w:hAnsi="宋体" w:cs="宋体" w:hint="eastAsia"/>
          <w:bCs/>
        </w:rPr>
        <w:tab/>
        <w:t xml:space="preserve"> 若因卖方的原因导致卖方提供的文件（图纸、手册和技术文件）未按合同规定的时间提供给买方，则卖方应根据本专用条款规定，向买方支付赔偿。</w:t>
      </w:r>
    </w:p>
    <w:p w14:paraId="5054D09D" w14:textId="77777777" w:rsidR="00CC3E5E" w:rsidRPr="0009362D" w:rsidRDefault="00DE4018">
      <w:pPr>
        <w:spacing w:line="360" w:lineRule="auto"/>
        <w:ind w:left="840" w:hanging="840"/>
        <w:rPr>
          <w:rFonts w:ascii="宋体" w:hAnsi="宋体" w:cs="宋体"/>
          <w:bCs/>
        </w:rPr>
      </w:pPr>
      <w:r w:rsidRPr="0009362D">
        <w:rPr>
          <w:rFonts w:ascii="宋体" w:hAnsi="宋体" w:cs="宋体" w:hint="eastAsia"/>
          <w:bCs/>
        </w:rPr>
        <w:t>12.6.2</w:t>
      </w:r>
      <w:r w:rsidRPr="0009362D">
        <w:rPr>
          <w:rFonts w:ascii="宋体" w:hAnsi="宋体" w:cs="宋体" w:hint="eastAsia"/>
          <w:bCs/>
        </w:rPr>
        <w:tab/>
      </w:r>
      <w:proofErr w:type="gramStart"/>
      <w:r w:rsidRPr="0009362D">
        <w:rPr>
          <w:rFonts w:ascii="宋体" w:hAnsi="宋体" w:cs="宋体" w:hint="eastAsia"/>
          <w:bCs/>
        </w:rPr>
        <w:t>上述第12</w:t>
      </w:r>
      <w:proofErr w:type="gramEnd"/>
      <w:r w:rsidRPr="0009362D">
        <w:rPr>
          <w:rFonts w:ascii="宋体" w:hAnsi="宋体" w:cs="宋体" w:hint="eastAsia"/>
          <w:bCs/>
        </w:rPr>
        <w:t>.5.1条的文件提交延误赔偿按每延误七（7）天赔偿金额为人民币500元；不足七（7）</w:t>
      </w:r>
      <w:proofErr w:type="gramStart"/>
      <w:r w:rsidRPr="0009362D">
        <w:rPr>
          <w:rFonts w:ascii="宋体" w:hAnsi="宋体" w:cs="宋体" w:hint="eastAsia"/>
          <w:bCs/>
        </w:rPr>
        <w:t>天按七</w:t>
      </w:r>
      <w:proofErr w:type="gramEnd"/>
      <w:r w:rsidRPr="0009362D">
        <w:rPr>
          <w:rFonts w:ascii="宋体" w:hAnsi="宋体" w:cs="宋体" w:hint="eastAsia"/>
          <w:bCs/>
        </w:rPr>
        <w:t>（7）天计算；如果因卖方交付文件延误引起预验收时间延迟，则按本条款第12.4条执行。</w:t>
      </w:r>
    </w:p>
    <w:p w14:paraId="60D401BB" w14:textId="77777777" w:rsidR="00CC3E5E" w:rsidRPr="0009362D" w:rsidRDefault="00DE4018">
      <w:pPr>
        <w:spacing w:line="360" w:lineRule="auto"/>
        <w:ind w:left="840" w:hanging="840"/>
        <w:rPr>
          <w:rFonts w:ascii="宋体" w:hAnsi="宋体" w:cs="宋体"/>
          <w:bCs/>
        </w:rPr>
      </w:pPr>
      <w:r w:rsidRPr="0009362D">
        <w:rPr>
          <w:rFonts w:ascii="宋体" w:hAnsi="宋体" w:cs="宋体" w:hint="eastAsia"/>
          <w:bCs/>
        </w:rPr>
        <w:t>12.7 其它服务违约的赔偿。</w:t>
      </w:r>
    </w:p>
    <w:p w14:paraId="405355F3" w14:textId="77777777" w:rsidR="00CC3E5E" w:rsidRPr="0009362D" w:rsidRDefault="00DE4018">
      <w:pPr>
        <w:spacing w:line="360" w:lineRule="auto"/>
        <w:ind w:left="840" w:hanging="840"/>
        <w:rPr>
          <w:rFonts w:ascii="宋体" w:hAnsi="宋体" w:cs="宋体"/>
          <w:bCs/>
        </w:rPr>
      </w:pPr>
      <w:r w:rsidRPr="0009362D">
        <w:rPr>
          <w:rFonts w:ascii="宋体" w:hAnsi="宋体" w:cs="宋体" w:hint="eastAsia"/>
          <w:bCs/>
        </w:rPr>
        <w:t>12.7.1</w:t>
      </w:r>
      <w:r w:rsidRPr="0009362D">
        <w:rPr>
          <w:rFonts w:ascii="宋体" w:hAnsi="宋体" w:cs="宋体" w:hint="eastAsia"/>
          <w:bCs/>
        </w:rPr>
        <w:tab/>
        <w:t>因卖方原因提供资料错误而导致的工程损失的直接费用应由买方依据合同或实际情况计算合理的费用，经买方和卖方确认后由卖方负责赔偿。</w:t>
      </w:r>
    </w:p>
    <w:p w14:paraId="58151E26" w14:textId="77777777" w:rsidR="00CC3E5E" w:rsidRPr="0009362D" w:rsidRDefault="00DE4018">
      <w:pPr>
        <w:spacing w:line="360" w:lineRule="auto"/>
        <w:ind w:left="840" w:hanging="840"/>
        <w:rPr>
          <w:rFonts w:ascii="宋体" w:hAnsi="宋体" w:cs="宋体"/>
          <w:bCs/>
        </w:rPr>
      </w:pPr>
      <w:r w:rsidRPr="0009362D">
        <w:rPr>
          <w:rFonts w:ascii="宋体" w:hAnsi="宋体" w:cs="宋体" w:hint="eastAsia"/>
          <w:bCs/>
        </w:rPr>
        <w:t>12.7.2</w:t>
      </w:r>
      <w:r w:rsidRPr="0009362D">
        <w:rPr>
          <w:rFonts w:ascii="宋体" w:hAnsi="宋体" w:cs="宋体" w:hint="eastAsia"/>
          <w:bCs/>
        </w:rPr>
        <w:tab/>
        <w:t>卖方服务的违约导致系统预验收时间的延迟的赔偿按本专用条款第12.4条的规定执行。</w:t>
      </w:r>
    </w:p>
    <w:p w14:paraId="3D326D99" w14:textId="77777777" w:rsidR="00CC3E5E" w:rsidRPr="0009362D" w:rsidRDefault="00DE4018">
      <w:pPr>
        <w:spacing w:line="360" w:lineRule="auto"/>
        <w:ind w:left="800" w:hanging="800"/>
        <w:rPr>
          <w:rFonts w:ascii="宋体" w:hAnsi="宋体" w:cs="宋体"/>
        </w:rPr>
      </w:pPr>
      <w:r w:rsidRPr="0009362D">
        <w:rPr>
          <w:rFonts w:ascii="宋体" w:hAnsi="宋体" w:cs="宋体" w:hint="eastAsia"/>
        </w:rPr>
        <w:t>12.8   违约金与赔偿金额计算</w:t>
      </w:r>
    </w:p>
    <w:p w14:paraId="52A35F99" w14:textId="77777777" w:rsidR="00CC3E5E" w:rsidRPr="0009362D" w:rsidRDefault="00DE4018">
      <w:pPr>
        <w:spacing w:line="360" w:lineRule="auto"/>
        <w:ind w:left="945"/>
        <w:rPr>
          <w:rFonts w:ascii="宋体" w:hAnsi="宋体" w:cs="宋体"/>
          <w:kern w:val="0"/>
        </w:rPr>
      </w:pPr>
      <w:r w:rsidRPr="0009362D">
        <w:rPr>
          <w:rFonts w:ascii="宋体" w:hAnsi="宋体" w:cs="宋体" w:hint="eastAsia"/>
        </w:rPr>
        <w:t>本合同项</w:t>
      </w:r>
      <w:proofErr w:type="gramStart"/>
      <w:r w:rsidRPr="0009362D">
        <w:rPr>
          <w:rFonts w:ascii="宋体" w:hAnsi="宋体" w:cs="宋体" w:hint="eastAsia"/>
        </w:rPr>
        <w:t>下涉及</w:t>
      </w:r>
      <w:proofErr w:type="gramEnd"/>
      <w:r w:rsidRPr="0009362D">
        <w:rPr>
          <w:rFonts w:ascii="宋体" w:hAnsi="宋体" w:cs="宋体" w:hint="eastAsia"/>
        </w:rPr>
        <w:t>的所有违约金和赔偿金额均依据合同的规定计算。如合同未有明确规定的，则根据国家或地方有关规定、惯例、行业规定等合理地估算。</w:t>
      </w:r>
    </w:p>
    <w:p w14:paraId="60974254" w14:textId="77777777" w:rsidR="00CC3E5E" w:rsidRPr="0009362D" w:rsidRDefault="00DE4018">
      <w:pPr>
        <w:spacing w:line="360" w:lineRule="auto"/>
        <w:rPr>
          <w:rFonts w:ascii="宋体" w:hAnsi="宋体" w:cs="宋体"/>
        </w:rPr>
      </w:pPr>
      <w:r w:rsidRPr="0009362D">
        <w:rPr>
          <w:rFonts w:ascii="宋体" w:hAnsi="宋体" w:cs="宋体" w:hint="eastAsia"/>
        </w:rPr>
        <w:t>12.9    违约金与赔偿的支付</w:t>
      </w:r>
    </w:p>
    <w:p w14:paraId="25D870E0" w14:textId="77777777" w:rsidR="00CC3E5E" w:rsidRPr="0009362D" w:rsidRDefault="00DE4018">
      <w:pPr>
        <w:pStyle w:val="ab"/>
        <w:spacing w:line="360" w:lineRule="auto"/>
        <w:ind w:left="947" w:hanging="2"/>
        <w:rPr>
          <w:rFonts w:hAnsi="宋体" w:cs="宋体"/>
          <w:bCs/>
          <w:sz w:val="21"/>
          <w:szCs w:val="21"/>
        </w:rPr>
      </w:pPr>
      <w:r w:rsidRPr="0009362D">
        <w:rPr>
          <w:rFonts w:hAnsi="宋体" w:cs="宋体" w:hint="eastAsia"/>
          <w:bCs/>
          <w:sz w:val="21"/>
          <w:szCs w:val="21"/>
        </w:rPr>
        <w:lastRenderedPageBreak/>
        <w:t>对于合同中所列的违约金和赔偿，买方有权直接从保函中获取，或直接从卖方的后续货款中扣除，或要求卖方以电汇方式向买方支付偿还。在电汇方式的情况下，卖方应在收到买方索赔文件之日起</w:t>
      </w:r>
      <w:proofErr w:type="gramStart"/>
      <w:r w:rsidRPr="0009362D">
        <w:rPr>
          <w:rFonts w:hAnsi="宋体" w:cs="宋体" w:hint="eastAsia"/>
          <w:bCs/>
          <w:sz w:val="21"/>
          <w:szCs w:val="21"/>
        </w:rPr>
        <w:t>一</w:t>
      </w:r>
      <w:proofErr w:type="gramEnd"/>
      <w:r w:rsidRPr="0009362D">
        <w:rPr>
          <w:rFonts w:hAnsi="宋体" w:cs="宋体" w:hint="eastAsia"/>
          <w:bCs/>
          <w:sz w:val="21"/>
          <w:szCs w:val="21"/>
        </w:rPr>
        <w:t>（1）</w:t>
      </w:r>
      <w:proofErr w:type="gramStart"/>
      <w:r w:rsidRPr="0009362D">
        <w:rPr>
          <w:rFonts w:hAnsi="宋体" w:cs="宋体" w:hint="eastAsia"/>
          <w:bCs/>
          <w:sz w:val="21"/>
          <w:szCs w:val="21"/>
        </w:rPr>
        <w:t>个</w:t>
      </w:r>
      <w:proofErr w:type="gramEnd"/>
      <w:r w:rsidRPr="0009362D">
        <w:rPr>
          <w:rFonts w:hAnsi="宋体" w:cs="宋体" w:hint="eastAsia"/>
          <w:bCs/>
          <w:sz w:val="21"/>
          <w:szCs w:val="21"/>
        </w:rPr>
        <w:t>月内以电汇方式向买方支付所有违约金和索赔偿还。</w:t>
      </w:r>
    </w:p>
    <w:p w14:paraId="7B6F0B7A" w14:textId="77777777" w:rsidR="00CC3E5E" w:rsidRPr="0009362D" w:rsidRDefault="00DE4018">
      <w:pPr>
        <w:spacing w:line="360" w:lineRule="auto"/>
        <w:ind w:left="944" w:hanging="944"/>
        <w:rPr>
          <w:rFonts w:ascii="宋体" w:hAnsi="宋体" w:cs="宋体"/>
          <w:lang w:val="en-GB"/>
        </w:rPr>
      </w:pPr>
      <w:r w:rsidRPr="0009362D">
        <w:rPr>
          <w:rFonts w:ascii="宋体" w:hAnsi="宋体" w:cs="宋体" w:hint="eastAsia"/>
        </w:rPr>
        <w:t xml:space="preserve">12.10    </w:t>
      </w:r>
      <w:proofErr w:type="gramStart"/>
      <w:r w:rsidRPr="0009362D">
        <w:rPr>
          <w:rFonts w:ascii="宋体" w:hAnsi="宋体" w:cs="宋体" w:hint="eastAsia"/>
        </w:rPr>
        <w:t>卖方须据合同</w:t>
      </w:r>
      <w:proofErr w:type="gramEnd"/>
      <w:r w:rsidRPr="0009362D">
        <w:rPr>
          <w:rFonts w:ascii="宋体" w:hAnsi="宋体" w:cs="宋体" w:hint="eastAsia"/>
        </w:rPr>
        <w:t>规定，对工程质量负完全责任。</w:t>
      </w:r>
      <w:r w:rsidRPr="0009362D">
        <w:rPr>
          <w:rFonts w:ascii="宋体" w:hAnsi="宋体" w:cs="宋体" w:hint="eastAsia"/>
          <w:bCs/>
        </w:rPr>
        <w:t>卖方承担因其产品质量给买方造成的所有损失。</w:t>
      </w:r>
      <w:r w:rsidRPr="0009362D">
        <w:rPr>
          <w:rFonts w:ascii="宋体" w:hAnsi="宋体" w:cs="宋体" w:hint="eastAsia"/>
          <w:lang w:val="en-GB"/>
        </w:rPr>
        <w:t>本合同规定的责任限制不适用于因合同一方故意行为导致的损害、损失及人身伤亡。</w:t>
      </w:r>
    </w:p>
    <w:p w14:paraId="6E1839CF" w14:textId="77777777" w:rsidR="00CC3E5E" w:rsidRPr="0009362D" w:rsidRDefault="00DE4018">
      <w:pPr>
        <w:tabs>
          <w:tab w:val="left" w:pos="6030"/>
        </w:tabs>
        <w:spacing w:line="360" w:lineRule="auto"/>
        <w:ind w:left="947" w:hanging="2"/>
        <w:rPr>
          <w:rFonts w:ascii="宋体" w:hAnsi="宋体" w:cs="宋体"/>
          <w:bCs/>
        </w:rPr>
      </w:pPr>
      <w:r w:rsidRPr="0009362D">
        <w:rPr>
          <w:rFonts w:ascii="宋体" w:hAnsi="宋体" w:cs="宋体" w:hint="eastAsia"/>
          <w:bCs/>
        </w:rPr>
        <w:t>卖方</w:t>
      </w:r>
      <w:proofErr w:type="gramStart"/>
      <w:r w:rsidRPr="0009362D">
        <w:rPr>
          <w:rFonts w:ascii="宋体" w:hAnsi="宋体" w:cs="宋体" w:hint="eastAsia"/>
          <w:bCs/>
        </w:rPr>
        <w:t>应承担由其</w:t>
      </w:r>
      <w:proofErr w:type="gramEnd"/>
      <w:r w:rsidRPr="0009362D">
        <w:rPr>
          <w:rFonts w:ascii="宋体" w:hAnsi="宋体" w:cs="宋体" w:hint="eastAsia"/>
          <w:bCs/>
        </w:rPr>
        <w:t>责任导致的买方的财产损失。卖方对其产品质量引起的人身伤亡的责任受有关适用法律的制约。</w:t>
      </w:r>
    </w:p>
    <w:p w14:paraId="326EA905" w14:textId="77777777" w:rsidR="00CC3E5E" w:rsidRPr="0009362D" w:rsidRDefault="00DE4018">
      <w:pPr>
        <w:spacing w:line="360" w:lineRule="auto"/>
        <w:ind w:left="944" w:hanging="944"/>
        <w:rPr>
          <w:rFonts w:ascii="宋体" w:hAnsi="宋体" w:cs="宋体"/>
        </w:rPr>
      </w:pPr>
      <w:r w:rsidRPr="0009362D">
        <w:rPr>
          <w:rFonts w:ascii="宋体" w:hAnsi="宋体" w:cs="宋体" w:hint="eastAsia"/>
        </w:rPr>
        <w:t>12.11</w:t>
      </w:r>
      <w:r w:rsidRPr="0009362D">
        <w:rPr>
          <w:rFonts w:ascii="宋体" w:hAnsi="宋体" w:cs="宋体" w:hint="eastAsia"/>
        </w:rPr>
        <w:tab/>
      </w:r>
      <w:r w:rsidRPr="0009362D">
        <w:rPr>
          <w:rFonts w:ascii="宋体" w:hAnsi="宋体" w:cs="宋体" w:hint="eastAsia"/>
          <w:bCs/>
        </w:rPr>
        <w:t>所有违约金和赔偿的支付不减轻卖方合同项下的任何责任和义务。</w:t>
      </w:r>
    </w:p>
    <w:p w14:paraId="5A56F12B" w14:textId="77777777" w:rsidR="00CC3E5E" w:rsidRPr="0009362D" w:rsidRDefault="00DE4018">
      <w:pPr>
        <w:spacing w:line="360" w:lineRule="auto"/>
        <w:ind w:left="944" w:hanging="944"/>
        <w:rPr>
          <w:rFonts w:ascii="宋体" w:hAnsi="宋体" w:cs="宋体"/>
          <w:bCs/>
        </w:rPr>
      </w:pPr>
      <w:r w:rsidRPr="0009362D">
        <w:rPr>
          <w:rFonts w:ascii="宋体" w:hAnsi="宋体" w:cs="宋体" w:hint="eastAsia"/>
        </w:rPr>
        <w:t xml:space="preserve">12.12    </w:t>
      </w:r>
      <w:r w:rsidRPr="0009362D">
        <w:rPr>
          <w:rFonts w:ascii="宋体" w:hAnsi="宋体" w:cs="宋体" w:hint="eastAsia"/>
          <w:bCs/>
        </w:rPr>
        <w:t>卖方对赔偿或罚款的所有异议应按本条款第12.2.2条规定的时间向买方提出，买方收到后十四（14）天内组织有关各方协商解决。但异议的协商不能影响合同项下的其它工作的继续进行。</w:t>
      </w:r>
    </w:p>
    <w:p w14:paraId="546EDBFB" w14:textId="77777777" w:rsidR="00CC3E5E" w:rsidRPr="0009362D" w:rsidRDefault="00DE4018">
      <w:pPr>
        <w:spacing w:line="360" w:lineRule="auto"/>
        <w:ind w:left="945" w:hanging="945"/>
        <w:rPr>
          <w:rFonts w:ascii="宋体" w:hAnsi="宋体" w:cs="宋体"/>
        </w:rPr>
      </w:pPr>
      <w:r w:rsidRPr="0009362D">
        <w:rPr>
          <w:rFonts w:ascii="宋体" w:hAnsi="宋体" w:cs="宋体" w:hint="eastAsia"/>
        </w:rPr>
        <w:t>12.13</w:t>
      </w:r>
      <w:r w:rsidRPr="0009362D">
        <w:rPr>
          <w:rFonts w:ascii="宋体" w:hAnsi="宋体" w:cs="宋体" w:hint="eastAsia"/>
        </w:rPr>
        <w:tab/>
        <w:t>本条款规定的卖方处理</w:t>
      </w:r>
      <w:r w:rsidRPr="0009362D">
        <w:rPr>
          <w:rFonts w:hAnsi="宋体" w:cs="宋体" w:hint="eastAsia"/>
          <w:szCs w:val="21"/>
        </w:rPr>
        <w:t>货物材料</w:t>
      </w:r>
      <w:r w:rsidRPr="0009362D">
        <w:rPr>
          <w:rFonts w:ascii="宋体" w:hAnsi="宋体" w:cs="宋体" w:hint="eastAsia"/>
        </w:rPr>
        <w:t>质量问题的时间如果与合同规定的关键节点时间有冲突，应首先满足</w:t>
      </w:r>
      <w:proofErr w:type="gramStart"/>
      <w:r w:rsidRPr="0009362D">
        <w:rPr>
          <w:rFonts w:ascii="宋体" w:hAnsi="宋体" w:cs="宋体" w:hint="eastAsia"/>
        </w:rPr>
        <w:t>该关键</w:t>
      </w:r>
      <w:proofErr w:type="gramEnd"/>
      <w:r w:rsidRPr="0009362D">
        <w:rPr>
          <w:rFonts w:ascii="宋体" w:hAnsi="宋体" w:cs="宋体" w:hint="eastAsia"/>
        </w:rPr>
        <w:t>节点时间。</w:t>
      </w:r>
    </w:p>
    <w:p w14:paraId="3BFA1276" w14:textId="77777777" w:rsidR="00CC3E5E" w:rsidRPr="0009362D" w:rsidRDefault="00DE4018">
      <w:pPr>
        <w:spacing w:line="360" w:lineRule="auto"/>
        <w:ind w:left="840" w:hanging="840"/>
        <w:rPr>
          <w:rFonts w:ascii="宋体" w:hAnsi="宋体" w:cs="宋体"/>
          <w:bCs/>
        </w:rPr>
      </w:pPr>
      <w:r w:rsidRPr="0009362D">
        <w:rPr>
          <w:rFonts w:ascii="宋体" w:hAnsi="宋体" w:cs="宋体" w:hint="eastAsia"/>
          <w:bCs/>
        </w:rPr>
        <w:t>12.14  由于卖方提供的发票不符合税务部门的要求，从而给买方造成的经济损失，由卖方负责赔偿；</w:t>
      </w:r>
    </w:p>
    <w:p w14:paraId="03A31063" w14:textId="77777777" w:rsidR="00CC3E5E" w:rsidRPr="0009362D" w:rsidRDefault="00DE4018">
      <w:pPr>
        <w:adjustRightInd w:val="0"/>
        <w:snapToGrid w:val="0"/>
        <w:spacing w:line="360" w:lineRule="auto"/>
        <w:ind w:left="945" w:hangingChars="450" w:hanging="945"/>
        <w:rPr>
          <w:rFonts w:ascii="宋体" w:hAnsi="宋体" w:cs="宋体"/>
          <w:bCs/>
        </w:rPr>
      </w:pPr>
      <w:r w:rsidRPr="0009362D">
        <w:rPr>
          <w:rFonts w:ascii="宋体" w:hAnsi="宋体" w:cs="宋体" w:hint="eastAsia"/>
          <w:bCs/>
        </w:rPr>
        <w:t>12.15  卖方开具的发票在送达采购方后如发生丢失、灭失、或被盗等，卖方有义务按照税法规定和采购方的要求及时积极协助采购方在税法规定期限内办理有关的进项税额的认证抵扣手续。</w:t>
      </w:r>
    </w:p>
    <w:p w14:paraId="21B85F70"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86" w:name="_Toc32253"/>
      <w:bookmarkStart w:id="687" w:name="_Toc94031989"/>
      <w:bookmarkStart w:id="688" w:name="_Toc38791495"/>
      <w:bookmarkStart w:id="689" w:name="_Toc46759095"/>
      <w:bookmarkEnd w:id="685"/>
      <w:r w:rsidRPr="0009362D">
        <w:rPr>
          <w:rFonts w:ascii="宋体" w:hAnsi="宋体" w:hint="eastAsia"/>
          <w:b/>
          <w:bCs/>
          <w:kern w:val="0"/>
          <w:sz w:val="24"/>
          <w:szCs w:val="32"/>
        </w:rPr>
        <w:t>13. 转让</w:t>
      </w:r>
      <w:bookmarkEnd w:id="686"/>
      <w:bookmarkEnd w:id="687"/>
      <w:bookmarkEnd w:id="688"/>
      <w:bookmarkEnd w:id="689"/>
    </w:p>
    <w:p w14:paraId="39320B61" w14:textId="77777777" w:rsidR="00CC3E5E" w:rsidRPr="0009362D" w:rsidRDefault="00DE4018">
      <w:pPr>
        <w:numPr>
          <w:ilvl w:val="1"/>
          <w:numId w:val="17"/>
        </w:numPr>
        <w:tabs>
          <w:tab w:val="left" w:pos="735"/>
        </w:tabs>
        <w:spacing w:line="360" w:lineRule="auto"/>
        <w:ind w:left="735" w:hanging="735"/>
        <w:rPr>
          <w:rFonts w:ascii="宋体" w:hAnsi="宋体"/>
        </w:rPr>
      </w:pPr>
      <w:r w:rsidRPr="0009362D">
        <w:rPr>
          <w:rFonts w:ascii="宋体" w:hAnsi="宋体" w:hint="eastAsia"/>
        </w:rPr>
        <w:t>除买方事先书面同意外，卖方不得部分转让或全部转让其应履行的合同义务。</w:t>
      </w:r>
    </w:p>
    <w:p w14:paraId="4FEB4AD9"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90" w:name="_Toc38791496"/>
      <w:bookmarkStart w:id="691" w:name="_Toc46759096"/>
      <w:bookmarkStart w:id="692" w:name="_Toc94031990"/>
      <w:bookmarkStart w:id="693" w:name="_Toc10067"/>
      <w:r w:rsidRPr="0009362D">
        <w:rPr>
          <w:rFonts w:ascii="宋体" w:hAnsi="宋体" w:hint="eastAsia"/>
          <w:b/>
          <w:bCs/>
          <w:kern w:val="0"/>
          <w:sz w:val="24"/>
          <w:szCs w:val="32"/>
        </w:rPr>
        <w:t>14．通知</w:t>
      </w:r>
      <w:bookmarkEnd w:id="690"/>
      <w:bookmarkEnd w:id="691"/>
      <w:bookmarkEnd w:id="692"/>
      <w:bookmarkEnd w:id="693"/>
    </w:p>
    <w:p w14:paraId="10A35308" w14:textId="77777777" w:rsidR="00CC3E5E" w:rsidRPr="0009362D" w:rsidRDefault="00DE4018">
      <w:pPr>
        <w:spacing w:line="360" w:lineRule="auto"/>
        <w:ind w:left="734" w:hanging="734"/>
        <w:rPr>
          <w:rFonts w:ascii="宋体" w:hAnsi="宋体"/>
        </w:rPr>
      </w:pPr>
      <w:r w:rsidRPr="0009362D">
        <w:rPr>
          <w:rFonts w:ascii="宋体" w:hAnsi="宋体" w:hint="eastAsia"/>
        </w:rPr>
        <w:t>14.1   本合同一方给对方的通知，应用书面形式或传真或电报送到合同书中规定的对方的地址。</w:t>
      </w:r>
    </w:p>
    <w:p w14:paraId="64B51878" w14:textId="77777777" w:rsidR="00CC3E5E" w:rsidRPr="0009362D" w:rsidRDefault="00DE4018">
      <w:pPr>
        <w:spacing w:line="360" w:lineRule="auto"/>
        <w:ind w:left="734" w:hanging="734"/>
        <w:rPr>
          <w:rFonts w:ascii="宋体" w:hAnsi="宋体"/>
        </w:rPr>
      </w:pPr>
      <w:r w:rsidRPr="0009362D">
        <w:rPr>
          <w:rFonts w:ascii="宋体" w:hAnsi="宋体" w:hint="eastAsia"/>
        </w:rPr>
        <w:t>14.2   通知以送到日期或通知书的生效日期为生效日期，两者中以晚的一个日期为准。</w:t>
      </w:r>
    </w:p>
    <w:p w14:paraId="1278A723" w14:textId="77777777" w:rsidR="00CC3E5E" w:rsidRPr="0009362D" w:rsidRDefault="00DE4018">
      <w:pPr>
        <w:spacing w:line="360" w:lineRule="auto"/>
        <w:ind w:left="734" w:hanging="734"/>
        <w:rPr>
          <w:rFonts w:ascii="宋体" w:hAnsi="宋体"/>
        </w:rPr>
      </w:pPr>
      <w:r w:rsidRPr="0009362D">
        <w:rPr>
          <w:rFonts w:ascii="宋体" w:hAnsi="宋体" w:hint="eastAsia"/>
        </w:rPr>
        <w:t>14.3   凡合同规定任何人发出通知、同意或确认时，</w:t>
      </w:r>
      <w:proofErr w:type="gramStart"/>
      <w:r w:rsidRPr="0009362D">
        <w:rPr>
          <w:rFonts w:ascii="宋体" w:hAnsi="宋体" w:hint="eastAsia"/>
        </w:rPr>
        <w:t>该同意</w:t>
      </w:r>
      <w:proofErr w:type="gramEnd"/>
      <w:r w:rsidRPr="0009362D">
        <w:rPr>
          <w:rFonts w:ascii="宋体" w:hAnsi="宋体" w:hint="eastAsia"/>
        </w:rPr>
        <w:t>或确认不得被无故扣押。</w:t>
      </w:r>
    </w:p>
    <w:p w14:paraId="39B0A0A3"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694" w:name="_Toc5105"/>
      <w:bookmarkStart w:id="695" w:name="_Toc38791497"/>
      <w:bookmarkStart w:id="696" w:name="_Toc94031991"/>
      <w:bookmarkStart w:id="697" w:name="_Toc46759097"/>
      <w:r w:rsidRPr="0009362D">
        <w:rPr>
          <w:rFonts w:ascii="宋体" w:hAnsi="宋体" w:hint="eastAsia"/>
          <w:b/>
          <w:bCs/>
          <w:kern w:val="0"/>
          <w:sz w:val="24"/>
          <w:szCs w:val="32"/>
        </w:rPr>
        <w:lastRenderedPageBreak/>
        <w:t>15. 税</w:t>
      </w:r>
      <w:bookmarkEnd w:id="694"/>
      <w:bookmarkEnd w:id="695"/>
      <w:bookmarkEnd w:id="696"/>
      <w:bookmarkEnd w:id="697"/>
    </w:p>
    <w:p w14:paraId="480F6C86" w14:textId="77777777" w:rsidR="00CC3E5E" w:rsidRPr="0009362D" w:rsidRDefault="00DE4018">
      <w:pPr>
        <w:numPr>
          <w:ilvl w:val="1"/>
          <w:numId w:val="18"/>
        </w:numPr>
        <w:tabs>
          <w:tab w:val="clear" w:pos="375"/>
          <w:tab w:val="left" w:pos="735"/>
        </w:tabs>
        <w:spacing w:line="360" w:lineRule="auto"/>
        <w:ind w:left="735" w:hanging="735"/>
        <w:rPr>
          <w:rFonts w:ascii="宋体" w:hAnsi="宋体"/>
        </w:rPr>
      </w:pPr>
      <w:r w:rsidRPr="0009362D">
        <w:rPr>
          <w:rFonts w:ascii="宋体" w:hAnsi="宋体" w:hint="eastAsia"/>
        </w:rPr>
        <w:t>中国政府根据现行税法规定对买方征收的与本合同有关的一切税费均应由买方负担。</w:t>
      </w:r>
    </w:p>
    <w:p w14:paraId="12C32C52" w14:textId="77777777" w:rsidR="00CC3E5E" w:rsidRPr="0009362D" w:rsidRDefault="00DE4018">
      <w:pPr>
        <w:numPr>
          <w:ilvl w:val="1"/>
          <w:numId w:val="18"/>
        </w:numPr>
        <w:tabs>
          <w:tab w:val="clear" w:pos="375"/>
          <w:tab w:val="left" w:pos="735"/>
        </w:tabs>
        <w:spacing w:line="360" w:lineRule="auto"/>
        <w:ind w:left="735" w:hanging="735"/>
        <w:rPr>
          <w:rFonts w:ascii="宋体" w:hAnsi="宋体"/>
        </w:rPr>
      </w:pPr>
      <w:r w:rsidRPr="0009362D">
        <w:rPr>
          <w:rFonts w:ascii="宋体" w:hAnsi="宋体" w:hint="eastAsia"/>
        </w:rPr>
        <w:t>中国政府根据现行税法规定对卖方征收的与本合同有关的一切税费均应由卖方负担。</w:t>
      </w:r>
    </w:p>
    <w:p w14:paraId="6487FEE2" w14:textId="77777777" w:rsidR="00CC3E5E" w:rsidRPr="0009362D" w:rsidRDefault="00DE4018">
      <w:pPr>
        <w:keepNext/>
        <w:keepLines/>
        <w:spacing w:before="260" w:after="260" w:line="416" w:lineRule="auto"/>
        <w:outlineLvl w:val="2"/>
        <w:rPr>
          <w:rFonts w:ascii="宋体" w:hAnsi="宋体"/>
          <w:b/>
          <w:bCs/>
          <w:kern w:val="0"/>
          <w:sz w:val="24"/>
          <w:szCs w:val="32"/>
        </w:rPr>
      </w:pPr>
      <w:bookmarkStart w:id="698" w:name="_Toc17250"/>
      <w:bookmarkStart w:id="699" w:name="_Toc46759098"/>
      <w:bookmarkStart w:id="700" w:name="_Toc38791498"/>
      <w:bookmarkStart w:id="701" w:name="_Toc94031992"/>
      <w:r w:rsidRPr="0009362D">
        <w:rPr>
          <w:rFonts w:ascii="宋体" w:hAnsi="宋体" w:hint="eastAsia"/>
          <w:b/>
          <w:bCs/>
          <w:kern w:val="0"/>
          <w:sz w:val="24"/>
          <w:szCs w:val="32"/>
        </w:rPr>
        <w:t>16. 争端的解决</w:t>
      </w:r>
      <w:bookmarkEnd w:id="698"/>
      <w:bookmarkEnd w:id="699"/>
      <w:bookmarkEnd w:id="700"/>
      <w:bookmarkEnd w:id="701"/>
    </w:p>
    <w:p w14:paraId="504A0DAD" w14:textId="77777777" w:rsidR="00CC3E5E" w:rsidRPr="0009362D" w:rsidRDefault="00DE4018">
      <w:pPr>
        <w:numPr>
          <w:ilvl w:val="1"/>
          <w:numId w:val="19"/>
        </w:numPr>
        <w:autoSpaceDE w:val="0"/>
        <w:autoSpaceDN w:val="0"/>
        <w:adjustRightInd w:val="0"/>
        <w:spacing w:line="360" w:lineRule="auto"/>
        <w:rPr>
          <w:rFonts w:ascii="宋体" w:hAnsi="宋体"/>
          <w:kern w:val="0"/>
        </w:rPr>
      </w:pPr>
      <w:r w:rsidRPr="0009362D">
        <w:rPr>
          <w:rFonts w:hint="eastAsia"/>
          <w:bCs/>
        </w:rPr>
        <w:t>凡与合同有关的一切争端，买卖双方应首先通过友好协商解决。如果友好协商后还不能解决，双方同意任何一方可以向买方住所地有管辖权的法院起诉。</w:t>
      </w:r>
    </w:p>
    <w:p w14:paraId="43FB7D10" w14:textId="77777777" w:rsidR="00CC3E5E" w:rsidRPr="0009362D" w:rsidRDefault="00DE4018">
      <w:pPr>
        <w:numPr>
          <w:ilvl w:val="1"/>
          <w:numId w:val="19"/>
        </w:numPr>
        <w:autoSpaceDE w:val="0"/>
        <w:autoSpaceDN w:val="0"/>
        <w:adjustRightInd w:val="0"/>
        <w:spacing w:line="360" w:lineRule="auto"/>
        <w:rPr>
          <w:rFonts w:ascii="宋体" w:hAnsi="宋体"/>
          <w:kern w:val="0"/>
        </w:rPr>
      </w:pPr>
      <w:r w:rsidRPr="0009362D">
        <w:rPr>
          <w:rFonts w:ascii="宋体" w:hAnsi="宋体" w:hint="eastAsia"/>
          <w:kern w:val="0"/>
        </w:rPr>
        <w:t xml:space="preserve">  在诉讼期间，除正在进行诉讼的部分外，本合同的其它部分应继续执行</w:t>
      </w:r>
    </w:p>
    <w:p w14:paraId="21F9B923"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702" w:name="_Toc1954"/>
      <w:bookmarkStart w:id="703" w:name="_Toc38791499"/>
      <w:bookmarkStart w:id="704" w:name="_Toc94031993"/>
      <w:bookmarkStart w:id="705" w:name="_Toc46759099"/>
      <w:r w:rsidRPr="0009362D">
        <w:rPr>
          <w:rFonts w:ascii="宋体" w:hAnsi="宋体" w:hint="eastAsia"/>
          <w:b/>
          <w:bCs/>
          <w:kern w:val="0"/>
          <w:sz w:val="24"/>
          <w:szCs w:val="32"/>
        </w:rPr>
        <w:t>17. 双方合同义务履行完成终止合同</w:t>
      </w:r>
      <w:bookmarkEnd w:id="702"/>
      <w:bookmarkEnd w:id="703"/>
      <w:bookmarkEnd w:id="704"/>
      <w:bookmarkEnd w:id="705"/>
    </w:p>
    <w:p w14:paraId="044043E4" w14:textId="77777777" w:rsidR="00CC3E5E" w:rsidRPr="0009362D" w:rsidRDefault="00DE4018">
      <w:pPr>
        <w:spacing w:line="360" w:lineRule="auto"/>
        <w:rPr>
          <w:rFonts w:ascii="宋体" w:hAnsi="宋体"/>
          <w:kern w:val="0"/>
          <w:szCs w:val="20"/>
        </w:rPr>
      </w:pPr>
      <w:r w:rsidRPr="0009362D">
        <w:rPr>
          <w:rFonts w:ascii="宋体" w:hAnsi="宋体" w:hint="eastAsia"/>
          <w:kern w:val="0"/>
          <w:szCs w:val="20"/>
        </w:rPr>
        <w:t>17.1  当合同双方完成了合同中规定的责任和义务，合同终止。</w:t>
      </w:r>
    </w:p>
    <w:p w14:paraId="307942F1"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706" w:name="_Toc46759100"/>
      <w:bookmarkStart w:id="707" w:name="_Toc38791500"/>
      <w:bookmarkStart w:id="708" w:name="_Toc94031994"/>
      <w:bookmarkStart w:id="709" w:name="_Toc27611"/>
      <w:r w:rsidRPr="0009362D">
        <w:rPr>
          <w:rFonts w:ascii="宋体" w:hAnsi="宋体" w:hint="eastAsia"/>
          <w:b/>
          <w:bCs/>
          <w:kern w:val="0"/>
          <w:sz w:val="24"/>
          <w:szCs w:val="32"/>
        </w:rPr>
        <w:t>18. 双方同意终止合同</w:t>
      </w:r>
      <w:bookmarkEnd w:id="706"/>
      <w:bookmarkEnd w:id="707"/>
      <w:bookmarkEnd w:id="708"/>
      <w:bookmarkEnd w:id="709"/>
    </w:p>
    <w:p w14:paraId="3709EB79" w14:textId="77777777" w:rsidR="00CC3E5E" w:rsidRPr="0009362D" w:rsidRDefault="00DE4018">
      <w:pPr>
        <w:spacing w:line="360" w:lineRule="auto"/>
        <w:rPr>
          <w:rFonts w:ascii="宋体" w:hAnsi="宋体"/>
          <w:kern w:val="0"/>
          <w:szCs w:val="20"/>
        </w:rPr>
      </w:pPr>
      <w:r w:rsidRPr="0009362D">
        <w:rPr>
          <w:rFonts w:ascii="宋体" w:hAnsi="宋体" w:hint="eastAsia"/>
          <w:kern w:val="0"/>
          <w:szCs w:val="20"/>
        </w:rPr>
        <w:t>18.1  在买卖双方同意的前提下，合同可以在任何条件下终止。</w:t>
      </w:r>
    </w:p>
    <w:p w14:paraId="129B4538" w14:textId="77777777" w:rsidR="00CC3E5E" w:rsidRPr="0009362D" w:rsidRDefault="00DE4018">
      <w:pPr>
        <w:spacing w:line="360" w:lineRule="auto"/>
        <w:ind w:left="732" w:hanging="732"/>
        <w:rPr>
          <w:rFonts w:ascii="宋体" w:hAnsi="宋体"/>
          <w:kern w:val="0"/>
          <w:szCs w:val="20"/>
        </w:rPr>
      </w:pPr>
      <w:r w:rsidRPr="0009362D">
        <w:rPr>
          <w:rFonts w:ascii="宋体" w:hAnsi="宋体" w:hint="eastAsia"/>
          <w:kern w:val="0"/>
          <w:szCs w:val="20"/>
        </w:rPr>
        <w:t>18.2  在“合同条款”</w:t>
      </w:r>
      <w:r w:rsidRPr="0009362D">
        <w:rPr>
          <w:rFonts w:ascii="宋体" w:hAnsi="宋体"/>
          <w:kern w:val="0"/>
          <w:szCs w:val="20"/>
        </w:rPr>
        <w:t>18</w:t>
      </w:r>
      <w:r w:rsidRPr="0009362D">
        <w:rPr>
          <w:rFonts w:ascii="宋体" w:hAnsi="宋体" w:hint="eastAsia"/>
          <w:kern w:val="0"/>
          <w:szCs w:val="20"/>
        </w:rPr>
        <w:t>.1的情况下，合同双方则将无例外的免去对方所有的合同规定的责任和义务。</w:t>
      </w:r>
    </w:p>
    <w:p w14:paraId="69BB3B06"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710" w:name="_Toc46759101"/>
      <w:bookmarkStart w:id="711" w:name="_Toc38791501"/>
      <w:bookmarkStart w:id="712" w:name="_Toc29239"/>
      <w:bookmarkStart w:id="713" w:name="_Toc94031995"/>
      <w:r w:rsidRPr="0009362D">
        <w:rPr>
          <w:rFonts w:ascii="宋体" w:hAnsi="宋体" w:hint="eastAsia"/>
          <w:b/>
          <w:bCs/>
          <w:kern w:val="0"/>
          <w:sz w:val="24"/>
          <w:szCs w:val="32"/>
        </w:rPr>
        <w:t>19. 违约终止合同</w:t>
      </w:r>
      <w:bookmarkEnd w:id="710"/>
      <w:bookmarkEnd w:id="711"/>
      <w:bookmarkEnd w:id="712"/>
      <w:bookmarkEnd w:id="713"/>
    </w:p>
    <w:p w14:paraId="4ED45289" w14:textId="77777777" w:rsidR="00CC3E5E" w:rsidRPr="0009362D" w:rsidRDefault="00DE4018">
      <w:pPr>
        <w:spacing w:line="360" w:lineRule="auto"/>
        <w:rPr>
          <w:rFonts w:ascii="宋体" w:hAnsi="宋体"/>
          <w:kern w:val="0"/>
          <w:szCs w:val="20"/>
        </w:rPr>
      </w:pPr>
      <w:r w:rsidRPr="0009362D">
        <w:rPr>
          <w:rFonts w:ascii="宋体" w:hAnsi="宋体" w:hint="eastAsia"/>
          <w:kern w:val="0"/>
          <w:szCs w:val="20"/>
        </w:rPr>
        <w:t>19.1   因卖方违约终止合同</w:t>
      </w:r>
    </w:p>
    <w:p w14:paraId="426F2730" w14:textId="77777777" w:rsidR="00CC3E5E" w:rsidRPr="0009362D" w:rsidRDefault="00DE4018">
      <w:pPr>
        <w:spacing w:line="360" w:lineRule="auto"/>
        <w:ind w:left="735" w:hanging="735"/>
        <w:rPr>
          <w:rFonts w:ascii="宋体" w:hAnsi="宋体"/>
        </w:rPr>
      </w:pPr>
      <w:r w:rsidRPr="0009362D">
        <w:rPr>
          <w:rFonts w:ascii="宋体" w:hAnsi="宋体" w:hint="eastAsia"/>
        </w:rPr>
        <w:t>19.1.1  如果买方发现以下违约情形之一后，可向卖方发出书面违约通知书，提出终止部分或全部合同：</w:t>
      </w:r>
    </w:p>
    <w:p w14:paraId="3D3F38F9" w14:textId="77777777" w:rsidR="00CC3E5E" w:rsidRPr="0009362D" w:rsidRDefault="00DE4018">
      <w:pPr>
        <w:numPr>
          <w:ilvl w:val="0"/>
          <w:numId w:val="20"/>
        </w:numPr>
        <w:tabs>
          <w:tab w:val="left" w:pos="720"/>
        </w:tabs>
        <w:spacing w:line="360" w:lineRule="auto"/>
        <w:ind w:left="720"/>
        <w:rPr>
          <w:rFonts w:ascii="宋体" w:hAnsi="宋体"/>
        </w:rPr>
      </w:pPr>
      <w:r w:rsidRPr="0009362D">
        <w:rPr>
          <w:rFonts w:ascii="宋体" w:hAnsi="宋体" w:hint="eastAsia"/>
        </w:rPr>
        <w:t>如果卖方在合同规定的期限或买方同意延长的期限内，未能提供符合合同规定的部分或全部货物；</w:t>
      </w:r>
    </w:p>
    <w:p w14:paraId="3D798ECF" w14:textId="77777777" w:rsidR="00CC3E5E" w:rsidRPr="0009362D" w:rsidRDefault="00DE4018">
      <w:pPr>
        <w:numPr>
          <w:ilvl w:val="0"/>
          <w:numId w:val="20"/>
        </w:numPr>
        <w:tabs>
          <w:tab w:val="left" w:pos="720"/>
        </w:tabs>
        <w:spacing w:line="360" w:lineRule="auto"/>
        <w:ind w:left="720"/>
        <w:rPr>
          <w:rFonts w:ascii="宋体" w:hAnsi="宋体"/>
        </w:rPr>
      </w:pPr>
      <w:r w:rsidRPr="0009362D">
        <w:rPr>
          <w:rFonts w:ascii="宋体" w:hAnsi="宋体" w:hint="eastAsia"/>
        </w:rPr>
        <w:t>如果卖方未能履行合同规定的其他任何义务；</w:t>
      </w:r>
    </w:p>
    <w:p w14:paraId="7B6879AE" w14:textId="77777777" w:rsidR="00CC3E5E" w:rsidRPr="0009362D" w:rsidRDefault="00DE4018">
      <w:pPr>
        <w:numPr>
          <w:ilvl w:val="0"/>
          <w:numId w:val="20"/>
        </w:numPr>
        <w:tabs>
          <w:tab w:val="left" w:pos="720"/>
        </w:tabs>
        <w:spacing w:line="360" w:lineRule="auto"/>
        <w:ind w:left="720"/>
        <w:rPr>
          <w:rFonts w:ascii="宋体" w:hAnsi="宋体"/>
        </w:rPr>
      </w:pPr>
      <w:r w:rsidRPr="0009362D">
        <w:rPr>
          <w:rFonts w:ascii="宋体" w:hAnsi="宋体" w:hint="eastAsia"/>
        </w:rPr>
        <w:t>如果买方认为卖方在本合同的竞争和实施过程中有腐败和欺诈行为。</w:t>
      </w:r>
    </w:p>
    <w:p w14:paraId="72110A49" w14:textId="77777777" w:rsidR="00CC3E5E" w:rsidRPr="0009362D" w:rsidRDefault="00DE4018">
      <w:pPr>
        <w:spacing w:line="360" w:lineRule="auto"/>
        <w:ind w:left="1080" w:hanging="360"/>
        <w:rPr>
          <w:rFonts w:ascii="宋体" w:hAnsi="宋体"/>
        </w:rPr>
      </w:pPr>
      <w:r w:rsidRPr="0009362D">
        <w:rPr>
          <w:rFonts w:ascii="宋体" w:hAnsi="宋体" w:hint="eastAsia"/>
        </w:rPr>
        <w:t>为此目的，定义下述条件：</w:t>
      </w:r>
    </w:p>
    <w:p w14:paraId="12C478F3" w14:textId="77777777" w:rsidR="00CC3E5E" w:rsidRPr="0009362D" w:rsidRDefault="00DE4018">
      <w:pPr>
        <w:spacing w:line="360" w:lineRule="auto"/>
        <w:ind w:left="1080" w:hanging="360"/>
        <w:rPr>
          <w:rFonts w:ascii="宋体" w:hAnsi="宋体"/>
        </w:rPr>
      </w:pPr>
      <w:r w:rsidRPr="0009362D">
        <w:rPr>
          <w:rFonts w:ascii="宋体" w:hAnsi="宋体"/>
        </w:rPr>
        <w:t>(</w:t>
      </w:r>
      <w:proofErr w:type="spellStart"/>
      <w:r w:rsidRPr="0009362D">
        <w:rPr>
          <w:rFonts w:ascii="宋体" w:hAnsi="宋体"/>
        </w:rPr>
        <w:t>i</w:t>
      </w:r>
      <w:proofErr w:type="spellEnd"/>
      <w:r w:rsidRPr="0009362D">
        <w:rPr>
          <w:rFonts w:ascii="宋体" w:hAnsi="宋体"/>
        </w:rPr>
        <w:t>)</w:t>
      </w:r>
      <w:r w:rsidRPr="0009362D">
        <w:rPr>
          <w:rFonts w:ascii="宋体" w:hAnsi="宋体"/>
        </w:rPr>
        <w:tab/>
        <w:t>“</w:t>
      </w:r>
      <w:r w:rsidRPr="0009362D">
        <w:rPr>
          <w:rFonts w:ascii="宋体" w:hAnsi="宋体" w:hint="eastAsia"/>
        </w:rPr>
        <w:t>腐败行为”是指提供、给予、接受或索取任何有价值的东西，来影响有关人员在采购过程或合同实施过程中的行为；</w:t>
      </w:r>
    </w:p>
    <w:p w14:paraId="1660C172" w14:textId="77777777" w:rsidR="00CC3E5E" w:rsidRPr="0009362D" w:rsidRDefault="00DE4018">
      <w:pPr>
        <w:spacing w:line="360" w:lineRule="auto"/>
        <w:ind w:left="1080" w:hanging="360"/>
        <w:rPr>
          <w:rFonts w:ascii="宋体" w:hAnsi="宋体"/>
        </w:rPr>
      </w:pPr>
      <w:r w:rsidRPr="0009362D">
        <w:rPr>
          <w:rFonts w:ascii="宋体" w:hAnsi="宋体"/>
        </w:rPr>
        <w:lastRenderedPageBreak/>
        <w:t>(ii)</w:t>
      </w:r>
      <w:r w:rsidRPr="0009362D">
        <w:rPr>
          <w:rFonts w:ascii="宋体" w:hAnsi="宋体" w:hint="eastAsia"/>
        </w:rPr>
        <w:t xml:space="preserve"> </w:t>
      </w:r>
      <w:r w:rsidRPr="0009362D">
        <w:rPr>
          <w:rFonts w:ascii="宋体" w:hAnsi="宋体"/>
        </w:rPr>
        <w:t>“</w:t>
      </w:r>
      <w:r w:rsidRPr="0009362D">
        <w:rPr>
          <w:rFonts w:ascii="宋体" w:hAnsi="宋体" w:hint="eastAsia"/>
        </w:rPr>
        <w:t>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改变钢筋材料产地，使用非买方指定的产品等。</w:t>
      </w:r>
    </w:p>
    <w:p w14:paraId="18E9EA9D" w14:textId="77777777" w:rsidR="00CC3E5E" w:rsidRPr="0009362D" w:rsidRDefault="00DE4018">
      <w:pPr>
        <w:numPr>
          <w:ilvl w:val="2"/>
          <w:numId w:val="21"/>
        </w:numPr>
        <w:spacing w:line="360" w:lineRule="auto"/>
        <w:rPr>
          <w:rFonts w:ascii="宋体" w:hAnsi="宋体"/>
        </w:rPr>
      </w:pPr>
      <w:r w:rsidRPr="0009362D">
        <w:rPr>
          <w:rFonts w:ascii="宋体" w:hAnsi="宋体" w:hint="eastAsia"/>
        </w:rPr>
        <w:t>如果买方根据“合同条款”第19.1.</w:t>
      </w:r>
      <w:r w:rsidRPr="0009362D">
        <w:rPr>
          <w:rFonts w:ascii="宋体" w:hAnsi="宋体"/>
        </w:rPr>
        <w:t>1</w:t>
      </w:r>
      <w:r w:rsidRPr="0009362D">
        <w:rPr>
          <w:rFonts w:ascii="宋体" w:hAnsi="宋体" w:hint="eastAsia"/>
        </w:rPr>
        <w:t>条的规定，发出违约通知书后，买方有权依其认为适当的条件和方法购买与未交货</w:t>
      </w:r>
      <w:proofErr w:type="gramStart"/>
      <w:r w:rsidRPr="0009362D">
        <w:rPr>
          <w:rFonts w:ascii="宋体" w:hAnsi="宋体" w:hint="eastAsia"/>
        </w:rPr>
        <w:t>物类似</w:t>
      </w:r>
      <w:proofErr w:type="gramEnd"/>
      <w:r w:rsidRPr="0009362D">
        <w:rPr>
          <w:rFonts w:ascii="宋体" w:hAnsi="宋体" w:hint="eastAsia"/>
        </w:rPr>
        <w:t>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14:paraId="60DA455A" w14:textId="77777777" w:rsidR="00CC3E5E" w:rsidRPr="0009362D" w:rsidRDefault="00DE4018">
      <w:pPr>
        <w:spacing w:line="360" w:lineRule="auto"/>
        <w:rPr>
          <w:rFonts w:ascii="宋体" w:hAnsi="宋体"/>
          <w:kern w:val="0"/>
          <w:szCs w:val="21"/>
        </w:rPr>
      </w:pPr>
      <w:r w:rsidRPr="0009362D">
        <w:rPr>
          <w:rFonts w:ascii="宋体" w:hAnsi="宋体" w:hint="eastAsia"/>
          <w:kern w:val="0"/>
          <w:szCs w:val="21"/>
        </w:rPr>
        <w:t>19.2  因买方违约终止合同</w:t>
      </w:r>
    </w:p>
    <w:p w14:paraId="30A37001" w14:textId="77777777" w:rsidR="00CC3E5E" w:rsidRPr="0009362D" w:rsidRDefault="00DE4018">
      <w:pPr>
        <w:spacing w:line="360" w:lineRule="auto"/>
        <w:ind w:left="735" w:hanging="735"/>
        <w:rPr>
          <w:rFonts w:ascii="宋体" w:hAnsi="宋体"/>
          <w:kern w:val="0"/>
          <w:szCs w:val="21"/>
        </w:rPr>
      </w:pPr>
      <w:r w:rsidRPr="0009362D">
        <w:rPr>
          <w:rFonts w:ascii="宋体" w:hAnsi="宋体" w:hint="eastAsia"/>
          <w:kern w:val="0"/>
          <w:szCs w:val="21"/>
        </w:rPr>
        <w:t>19.2.1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14:paraId="090C95D5" w14:textId="77777777" w:rsidR="00CC3E5E" w:rsidRPr="0009362D" w:rsidRDefault="00DE4018">
      <w:pPr>
        <w:spacing w:line="360" w:lineRule="auto"/>
        <w:ind w:left="735" w:hanging="735"/>
        <w:rPr>
          <w:rFonts w:ascii="宋体" w:hAnsi="宋体"/>
          <w:kern w:val="0"/>
          <w:szCs w:val="21"/>
        </w:rPr>
      </w:pPr>
      <w:r w:rsidRPr="0009362D">
        <w:rPr>
          <w:rFonts w:ascii="宋体" w:hAnsi="宋体" w:hint="eastAsia"/>
          <w:kern w:val="0"/>
          <w:szCs w:val="21"/>
        </w:rPr>
        <w:t>19.2.2在“合同条款”第19.2.1条的情况下，卖方有权要求买方补偿其因违约而造成的任何直接损失。但是，卖方应继续执行合同中未终止的部分。</w:t>
      </w:r>
    </w:p>
    <w:p w14:paraId="42DCBA16"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714" w:name="_Toc46759102"/>
      <w:bookmarkStart w:id="715" w:name="_Toc13377"/>
      <w:bookmarkStart w:id="716" w:name="_Toc94031996"/>
      <w:bookmarkStart w:id="717" w:name="_Toc38791502"/>
      <w:r w:rsidRPr="0009362D">
        <w:rPr>
          <w:rFonts w:ascii="宋体" w:hAnsi="宋体" w:hint="eastAsia"/>
          <w:b/>
          <w:bCs/>
          <w:kern w:val="0"/>
          <w:sz w:val="24"/>
          <w:szCs w:val="32"/>
        </w:rPr>
        <w:t>20. 因破产而终止合同</w:t>
      </w:r>
      <w:bookmarkEnd w:id="714"/>
      <w:bookmarkEnd w:id="715"/>
      <w:bookmarkEnd w:id="716"/>
      <w:bookmarkEnd w:id="717"/>
    </w:p>
    <w:p w14:paraId="28DBB031" w14:textId="77777777" w:rsidR="00CC3E5E" w:rsidRPr="0009362D" w:rsidRDefault="00DE4018">
      <w:pPr>
        <w:numPr>
          <w:ilvl w:val="1"/>
          <w:numId w:val="22"/>
        </w:numPr>
        <w:tabs>
          <w:tab w:val="clear" w:pos="375"/>
          <w:tab w:val="left" w:pos="735"/>
        </w:tabs>
        <w:spacing w:line="360" w:lineRule="auto"/>
        <w:ind w:left="735" w:hanging="735"/>
        <w:rPr>
          <w:rFonts w:ascii="宋体" w:hAnsi="宋体"/>
        </w:rPr>
      </w:pPr>
      <w:r w:rsidRPr="0009362D">
        <w:rPr>
          <w:rFonts w:ascii="宋体" w:hAnsi="宋体" w:hint="eastAsia"/>
        </w:rPr>
        <w:t>如果卖方破产或无清偿能力，买方可在任何时候以书面形式通知卖方，提出终止合同而不给卖方补偿。该终止合同将不损害或影响买方已经采取或将要采取的任何行动或补救措施的权利。</w:t>
      </w:r>
    </w:p>
    <w:p w14:paraId="0F03053F" w14:textId="77777777" w:rsidR="00CC3E5E" w:rsidRPr="0009362D" w:rsidRDefault="00DE4018">
      <w:pPr>
        <w:numPr>
          <w:ilvl w:val="1"/>
          <w:numId w:val="22"/>
        </w:numPr>
        <w:tabs>
          <w:tab w:val="clear" w:pos="375"/>
          <w:tab w:val="left" w:pos="735"/>
        </w:tabs>
        <w:spacing w:line="360" w:lineRule="auto"/>
        <w:ind w:left="735" w:hanging="735"/>
        <w:rPr>
          <w:rFonts w:ascii="宋体" w:hAnsi="宋体"/>
        </w:rPr>
      </w:pPr>
      <w:r w:rsidRPr="0009362D">
        <w:rPr>
          <w:rFonts w:ascii="宋体" w:hAnsi="宋体" w:hint="eastAsia"/>
        </w:rPr>
        <w:t>卖方有责任而且必须支付买方超过合同金额的合理的必须的费用。该费用是买方为了执行完成被终止了的该部分而实际发生的直接费用，包括搬运费及所需的额外资料费。</w:t>
      </w:r>
    </w:p>
    <w:p w14:paraId="01ECF345" w14:textId="77777777" w:rsidR="00CC3E5E" w:rsidRPr="0009362D" w:rsidRDefault="00DE4018">
      <w:pPr>
        <w:keepNext/>
        <w:keepLines/>
        <w:numPr>
          <w:ilvl w:val="3"/>
          <w:numId w:val="23"/>
        </w:numPr>
        <w:tabs>
          <w:tab w:val="left" w:pos="735"/>
        </w:tabs>
        <w:spacing w:before="260" w:after="260" w:line="360" w:lineRule="auto"/>
        <w:ind w:left="735" w:hanging="735"/>
        <w:outlineLvl w:val="2"/>
        <w:rPr>
          <w:rFonts w:ascii="宋体" w:hAnsi="宋体"/>
          <w:b/>
          <w:bCs/>
          <w:kern w:val="0"/>
          <w:sz w:val="24"/>
          <w:szCs w:val="32"/>
        </w:rPr>
      </w:pPr>
      <w:bookmarkStart w:id="718" w:name="_Toc38791503"/>
      <w:bookmarkStart w:id="719" w:name="_Toc46759103"/>
      <w:bookmarkStart w:id="720" w:name="_Toc94031997"/>
      <w:bookmarkStart w:id="721" w:name="_Toc25654"/>
      <w:r w:rsidRPr="0009362D">
        <w:rPr>
          <w:rFonts w:ascii="宋体" w:hAnsi="宋体" w:hint="eastAsia"/>
          <w:b/>
          <w:bCs/>
          <w:kern w:val="0"/>
          <w:sz w:val="24"/>
          <w:szCs w:val="32"/>
        </w:rPr>
        <w:t>工程暂停</w:t>
      </w:r>
      <w:bookmarkEnd w:id="718"/>
      <w:bookmarkEnd w:id="719"/>
      <w:bookmarkEnd w:id="720"/>
      <w:bookmarkEnd w:id="721"/>
    </w:p>
    <w:p w14:paraId="7A3D4613" w14:textId="77777777" w:rsidR="00CC3E5E" w:rsidRPr="0009362D" w:rsidRDefault="00DE4018">
      <w:pPr>
        <w:spacing w:line="360" w:lineRule="auto"/>
        <w:ind w:left="734" w:hanging="734"/>
        <w:rPr>
          <w:rFonts w:ascii="宋体" w:hAnsi="宋体"/>
          <w:kern w:val="0"/>
          <w:szCs w:val="21"/>
        </w:rPr>
      </w:pPr>
      <w:r w:rsidRPr="0009362D">
        <w:rPr>
          <w:rFonts w:ascii="宋体" w:hAnsi="宋体"/>
          <w:kern w:val="0"/>
          <w:szCs w:val="21"/>
        </w:rPr>
        <w:t xml:space="preserve">21.1  </w:t>
      </w:r>
      <w:r w:rsidRPr="0009362D">
        <w:rPr>
          <w:rFonts w:ascii="宋体" w:hAnsi="宋体" w:hint="eastAsia"/>
          <w:kern w:val="0"/>
          <w:szCs w:val="21"/>
        </w:rPr>
        <w:t>买方可以在任何时间由于任何原因暂停工程，并以书面通知卖方暂停部分和暂停起始日以及重新恢复的大约日期，卖方必须在暂停起始日尽快暂停上述工程，但未暂停部分必须继续执行。若要恢复，买方必须以书面方式通知卖方，说明恢复部分以及恢复的生效日，以便恢复前述暂停部分。</w:t>
      </w:r>
    </w:p>
    <w:p w14:paraId="1BB646F6" w14:textId="77777777" w:rsidR="00CC3E5E" w:rsidRPr="0009362D" w:rsidRDefault="00DE4018">
      <w:pPr>
        <w:numPr>
          <w:ilvl w:val="1"/>
          <w:numId w:val="24"/>
        </w:numPr>
        <w:tabs>
          <w:tab w:val="left" w:pos="735"/>
        </w:tabs>
        <w:spacing w:line="360" w:lineRule="auto"/>
        <w:ind w:left="735" w:hanging="735"/>
        <w:rPr>
          <w:rFonts w:ascii="宋体" w:hAnsi="宋体"/>
          <w:kern w:val="0"/>
          <w:szCs w:val="21"/>
        </w:rPr>
      </w:pPr>
      <w:r w:rsidRPr="0009362D">
        <w:rPr>
          <w:rFonts w:ascii="宋体" w:hAnsi="宋体" w:hint="eastAsia"/>
          <w:kern w:val="0"/>
          <w:szCs w:val="21"/>
        </w:rPr>
        <w:lastRenderedPageBreak/>
        <w:t xml:space="preserve"> 在买方提出工程暂停持续较长时间的情况下，买方书面通知卖方。如果工程暂停是因为卖方违约造成的则本条款不适用。</w:t>
      </w:r>
    </w:p>
    <w:p w14:paraId="3ACCFFBE" w14:textId="77777777" w:rsidR="00CC3E5E" w:rsidRPr="0009362D" w:rsidRDefault="00DE4018">
      <w:pPr>
        <w:keepNext/>
        <w:keepLines/>
        <w:numPr>
          <w:ilvl w:val="3"/>
          <w:numId w:val="23"/>
        </w:numPr>
        <w:tabs>
          <w:tab w:val="left" w:pos="735"/>
        </w:tabs>
        <w:spacing w:before="260" w:after="260" w:line="360" w:lineRule="auto"/>
        <w:ind w:left="735" w:hanging="735"/>
        <w:outlineLvl w:val="2"/>
        <w:rPr>
          <w:rFonts w:ascii="宋体" w:hAnsi="宋体"/>
          <w:b/>
          <w:bCs/>
          <w:kern w:val="0"/>
          <w:sz w:val="24"/>
          <w:szCs w:val="32"/>
        </w:rPr>
      </w:pPr>
      <w:bookmarkStart w:id="722" w:name="_Toc94031998"/>
      <w:bookmarkStart w:id="723" w:name="_Toc20937"/>
      <w:bookmarkStart w:id="724" w:name="_Toc38791504"/>
      <w:bookmarkStart w:id="725" w:name="_Toc46759104"/>
      <w:r w:rsidRPr="0009362D">
        <w:rPr>
          <w:rFonts w:ascii="宋体" w:hAnsi="宋体" w:hint="eastAsia"/>
          <w:b/>
          <w:bCs/>
          <w:kern w:val="0"/>
          <w:sz w:val="24"/>
          <w:szCs w:val="32"/>
        </w:rPr>
        <w:t>不可抗力</w:t>
      </w:r>
      <w:bookmarkEnd w:id="722"/>
      <w:bookmarkEnd w:id="723"/>
      <w:bookmarkEnd w:id="724"/>
      <w:bookmarkEnd w:id="725"/>
    </w:p>
    <w:p w14:paraId="657BF496" w14:textId="77777777" w:rsidR="00CC3E5E" w:rsidRPr="0009362D" w:rsidRDefault="00DE4018">
      <w:pPr>
        <w:numPr>
          <w:ilvl w:val="1"/>
          <w:numId w:val="25"/>
        </w:numPr>
        <w:tabs>
          <w:tab w:val="left" w:pos="735"/>
        </w:tabs>
        <w:spacing w:line="360" w:lineRule="auto"/>
        <w:ind w:left="735" w:hanging="735"/>
        <w:rPr>
          <w:rFonts w:ascii="宋体" w:hAnsi="宋体"/>
        </w:rPr>
      </w:pPr>
      <w:r w:rsidRPr="0009362D">
        <w:rPr>
          <w:rFonts w:ascii="宋体" w:hAnsi="宋体" w:hint="eastAsia"/>
        </w:rPr>
        <w:t>尽管有“合同条款”第</w:t>
      </w:r>
      <w:r w:rsidRPr="0009362D">
        <w:rPr>
          <w:rFonts w:ascii="宋体" w:hAnsi="宋体"/>
        </w:rPr>
        <w:t>19</w:t>
      </w:r>
      <w:r w:rsidRPr="0009362D">
        <w:rPr>
          <w:rFonts w:ascii="宋体" w:hAnsi="宋体" w:hint="eastAsia"/>
        </w:rPr>
        <w:t>条和20条的规定，如果卖方因不可抗力而导致合同实施延误或不能履行其他的合同义务的话，卖方也不应该承担延误</w:t>
      </w:r>
      <w:proofErr w:type="gramStart"/>
      <w:r w:rsidRPr="0009362D">
        <w:rPr>
          <w:rFonts w:ascii="宋体" w:hAnsi="宋体" w:hint="eastAsia"/>
        </w:rPr>
        <w:t>期赔偿</w:t>
      </w:r>
      <w:proofErr w:type="gramEnd"/>
      <w:r w:rsidRPr="0009362D">
        <w:rPr>
          <w:rFonts w:ascii="宋体" w:hAnsi="宋体" w:hint="eastAsia"/>
        </w:rPr>
        <w:t>或终止合同的责任。</w:t>
      </w:r>
    </w:p>
    <w:p w14:paraId="5F631327" w14:textId="77777777" w:rsidR="00CC3E5E" w:rsidRPr="0009362D" w:rsidRDefault="00DE4018">
      <w:pPr>
        <w:numPr>
          <w:ilvl w:val="1"/>
          <w:numId w:val="25"/>
        </w:numPr>
        <w:tabs>
          <w:tab w:val="left" w:pos="735"/>
        </w:tabs>
        <w:spacing w:line="360" w:lineRule="auto"/>
        <w:ind w:left="735" w:hanging="735"/>
        <w:rPr>
          <w:rFonts w:ascii="宋体" w:hAnsi="宋体"/>
        </w:rPr>
      </w:pPr>
      <w:r w:rsidRPr="0009362D">
        <w:rPr>
          <w:rFonts w:ascii="宋体" w:hAnsi="宋体" w:hint="eastAsia"/>
        </w:rPr>
        <w:t>本条所述的“不可抗力”系指那些卖方无法控制，不可预见的事件，但不包括卖方的违约或疏忽。不可抗力包括但不限于：战争或动乱、火灾、洪水、流行病、防疫限制和禁运。</w:t>
      </w:r>
    </w:p>
    <w:p w14:paraId="76E2B840" w14:textId="77777777" w:rsidR="00CC3E5E" w:rsidRPr="0009362D" w:rsidRDefault="00DE4018">
      <w:pPr>
        <w:numPr>
          <w:ilvl w:val="1"/>
          <w:numId w:val="25"/>
        </w:numPr>
        <w:tabs>
          <w:tab w:val="left" w:pos="735"/>
        </w:tabs>
        <w:spacing w:line="360" w:lineRule="auto"/>
        <w:ind w:left="735" w:hanging="735"/>
        <w:rPr>
          <w:rFonts w:ascii="宋体" w:hAnsi="宋体"/>
        </w:rPr>
      </w:pPr>
      <w:r w:rsidRPr="0009362D">
        <w:rPr>
          <w:rFonts w:ascii="宋体" w:hAnsi="宋体" w:hint="eastAsia"/>
        </w:rPr>
        <w:t>在不可抗力发生时，卖方应尽快以书面形式将不可抗力的情况和原因通知买方。除买方书面另有要求，卖方应尽实际可能继续履行合同义务，以及寻求采取合理的方案履行不受不可抗力影响的其他事项。</w:t>
      </w:r>
    </w:p>
    <w:p w14:paraId="72C35D77"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726" w:name="_Toc38791505"/>
      <w:bookmarkStart w:id="727" w:name="_Toc94031999"/>
      <w:bookmarkStart w:id="728" w:name="_Toc12709"/>
      <w:bookmarkStart w:id="729" w:name="_Toc46759105"/>
      <w:r w:rsidRPr="0009362D">
        <w:rPr>
          <w:rFonts w:ascii="宋体" w:hAnsi="宋体" w:hint="eastAsia"/>
          <w:b/>
          <w:bCs/>
          <w:kern w:val="0"/>
          <w:sz w:val="24"/>
          <w:szCs w:val="32"/>
        </w:rPr>
        <w:t>23.  其他约定</w:t>
      </w:r>
      <w:bookmarkEnd w:id="726"/>
      <w:bookmarkEnd w:id="727"/>
      <w:bookmarkEnd w:id="728"/>
      <w:bookmarkEnd w:id="729"/>
    </w:p>
    <w:p w14:paraId="4BE5A5ED" w14:textId="77777777" w:rsidR="00CC3E5E" w:rsidRPr="0009362D" w:rsidRDefault="00DE4018">
      <w:pPr>
        <w:ind w:firstLineChars="300" w:firstLine="630"/>
        <w:rPr>
          <w:rFonts w:ascii="宋体" w:hAnsi="宋体"/>
          <w:szCs w:val="20"/>
        </w:rPr>
      </w:pPr>
      <w:r w:rsidRPr="0009362D">
        <w:rPr>
          <w:rFonts w:ascii="宋体" w:hAnsi="宋体" w:hint="eastAsia"/>
          <w:szCs w:val="20"/>
        </w:rPr>
        <w:t>23.1</w:t>
      </w:r>
      <w:r w:rsidRPr="0009362D">
        <w:rPr>
          <w:rFonts w:ascii="宋体" w:hAnsi="宋体"/>
          <w:szCs w:val="20"/>
        </w:rPr>
        <w:t>卖方必须遵守业主制定的《广州地铁集团有限公司合作企业和个人不诚信行为管理细则》。</w:t>
      </w:r>
    </w:p>
    <w:p w14:paraId="441B4D23" w14:textId="77777777" w:rsidR="00CC3E5E" w:rsidRPr="0009362D" w:rsidRDefault="00DE4018">
      <w:pPr>
        <w:ind w:firstLineChars="300" w:firstLine="630"/>
        <w:rPr>
          <w:rFonts w:ascii="宋体" w:hAnsi="宋体"/>
          <w:szCs w:val="20"/>
        </w:rPr>
      </w:pPr>
      <w:r w:rsidRPr="0009362D">
        <w:rPr>
          <w:rFonts w:ascii="宋体" w:hAnsi="宋体" w:hint="eastAsia"/>
          <w:szCs w:val="20"/>
        </w:rPr>
        <w:t>23.2买卖双方可协商确定其他约定，但不得违反上述合同条款的要求。</w:t>
      </w:r>
    </w:p>
    <w:p w14:paraId="666B21F6" w14:textId="77777777" w:rsidR="00CC3E5E" w:rsidRPr="0009362D" w:rsidRDefault="00DE4018">
      <w:pPr>
        <w:ind w:firstLineChars="300" w:firstLine="630"/>
        <w:rPr>
          <w:rFonts w:ascii="宋体" w:hAnsi="宋体"/>
          <w:szCs w:val="20"/>
        </w:rPr>
      </w:pPr>
      <w:r w:rsidRPr="0009362D">
        <w:rPr>
          <w:rFonts w:ascii="宋体" w:hAnsi="宋体" w:hint="eastAsia"/>
          <w:szCs w:val="20"/>
        </w:rPr>
        <w:t>23.3各方</w:t>
      </w:r>
      <w:r w:rsidRPr="0009362D">
        <w:rPr>
          <w:rFonts w:ascii="宋体" w:hAnsi="宋体"/>
          <w:szCs w:val="20"/>
        </w:rPr>
        <w:t>人员</w:t>
      </w:r>
      <w:r w:rsidRPr="0009362D">
        <w:rPr>
          <w:rFonts w:ascii="宋体" w:hAnsi="宋体" w:hint="eastAsia"/>
          <w:szCs w:val="20"/>
        </w:rPr>
        <w:t>的</w:t>
      </w:r>
      <w:r w:rsidRPr="0009362D">
        <w:rPr>
          <w:rFonts w:ascii="宋体" w:hAnsi="宋体"/>
          <w:szCs w:val="20"/>
        </w:rPr>
        <w:t>往返交通费、食宿费，由各方</w:t>
      </w:r>
      <w:r w:rsidRPr="0009362D">
        <w:rPr>
          <w:rFonts w:ascii="宋体" w:hAnsi="宋体" w:hint="eastAsia"/>
          <w:szCs w:val="20"/>
        </w:rPr>
        <w:t>自理</w:t>
      </w:r>
      <w:r w:rsidRPr="0009362D">
        <w:rPr>
          <w:rFonts w:ascii="宋体" w:hAnsi="宋体"/>
          <w:szCs w:val="20"/>
        </w:rPr>
        <w:t>，除此之外，</w:t>
      </w:r>
      <w:r w:rsidRPr="0009362D">
        <w:rPr>
          <w:rFonts w:ascii="宋体" w:hAnsi="宋体" w:hint="eastAsia"/>
          <w:szCs w:val="20"/>
        </w:rPr>
        <w:t>培训</w:t>
      </w:r>
      <w:r w:rsidRPr="0009362D">
        <w:rPr>
          <w:rFonts w:ascii="宋体" w:hAnsi="宋体"/>
          <w:szCs w:val="20"/>
        </w:rPr>
        <w:t>费用含在合同价格中</w:t>
      </w:r>
      <w:r w:rsidRPr="0009362D">
        <w:rPr>
          <w:rFonts w:ascii="宋体" w:hAnsi="宋体" w:hint="eastAsia"/>
          <w:szCs w:val="20"/>
        </w:rPr>
        <w:t>。</w:t>
      </w:r>
      <w:r w:rsidRPr="0009362D">
        <w:rPr>
          <w:rFonts w:ascii="宋体" w:hAnsi="宋体"/>
          <w:szCs w:val="20"/>
        </w:rPr>
        <w:t>培训</w:t>
      </w:r>
      <w:r w:rsidRPr="0009362D">
        <w:rPr>
          <w:rFonts w:ascii="宋体" w:hAnsi="宋体" w:hint="eastAsia"/>
          <w:szCs w:val="20"/>
        </w:rPr>
        <w:t>费用</w:t>
      </w:r>
      <w:r w:rsidRPr="0009362D">
        <w:rPr>
          <w:rFonts w:ascii="宋体" w:hAnsi="宋体"/>
          <w:szCs w:val="20"/>
        </w:rPr>
        <w:t>包含以下</w:t>
      </w:r>
      <w:r w:rsidRPr="0009362D">
        <w:rPr>
          <w:rFonts w:ascii="宋体" w:hAnsi="宋体" w:hint="eastAsia"/>
          <w:szCs w:val="20"/>
        </w:rPr>
        <w:t>：</w:t>
      </w:r>
    </w:p>
    <w:p w14:paraId="3702C9F0" w14:textId="77777777" w:rsidR="00CC3E5E" w:rsidRPr="0009362D" w:rsidRDefault="00DE4018">
      <w:pPr>
        <w:ind w:firstLineChars="300" w:firstLine="630"/>
        <w:rPr>
          <w:rFonts w:ascii="宋体" w:hAnsi="宋体"/>
          <w:szCs w:val="20"/>
        </w:rPr>
      </w:pPr>
      <w:r w:rsidRPr="0009362D">
        <w:rPr>
          <w:rFonts w:ascii="宋体" w:hAnsi="宋体" w:hint="eastAsia"/>
          <w:szCs w:val="20"/>
        </w:rPr>
        <w:t>（1）各类培训使用的工具、仪表和仿真器的费用，教员以及书本费用；</w:t>
      </w:r>
    </w:p>
    <w:p w14:paraId="0109C16D" w14:textId="77777777" w:rsidR="00CC3E5E" w:rsidRPr="0009362D" w:rsidRDefault="00DE4018">
      <w:pPr>
        <w:ind w:firstLineChars="300" w:firstLine="630"/>
        <w:rPr>
          <w:rFonts w:ascii="宋体" w:hAnsi="宋体"/>
          <w:szCs w:val="20"/>
        </w:rPr>
      </w:pPr>
      <w:r w:rsidRPr="0009362D">
        <w:rPr>
          <w:rFonts w:ascii="宋体" w:hAnsi="宋体" w:hint="eastAsia"/>
          <w:szCs w:val="20"/>
        </w:rPr>
        <w:t>（2）卖方为业主</w:t>
      </w:r>
      <w:r w:rsidRPr="0009362D">
        <w:rPr>
          <w:rFonts w:ascii="宋体" w:hAnsi="宋体"/>
          <w:szCs w:val="20"/>
        </w:rPr>
        <w:t>或</w:t>
      </w:r>
      <w:r w:rsidRPr="0009362D">
        <w:rPr>
          <w:rFonts w:ascii="宋体" w:hAnsi="宋体" w:hint="eastAsia"/>
          <w:szCs w:val="20"/>
        </w:rPr>
        <w:t>买方人员在本工程现场的培训所发生的费用；</w:t>
      </w:r>
    </w:p>
    <w:p w14:paraId="6E4E1FC7" w14:textId="77777777" w:rsidR="00CC3E5E" w:rsidRPr="0009362D" w:rsidRDefault="00DE4018">
      <w:pPr>
        <w:ind w:firstLineChars="300" w:firstLine="630"/>
        <w:rPr>
          <w:rFonts w:ascii="宋体" w:hAnsi="宋体"/>
          <w:szCs w:val="20"/>
        </w:rPr>
      </w:pPr>
      <w:r w:rsidRPr="0009362D">
        <w:rPr>
          <w:rFonts w:ascii="宋体" w:hAnsi="宋体" w:hint="eastAsia"/>
          <w:szCs w:val="20"/>
        </w:rPr>
        <w:t>（3）其它培训费用。</w:t>
      </w:r>
    </w:p>
    <w:p w14:paraId="46260370"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730" w:name="_Toc30081"/>
      <w:bookmarkStart w:id="731" w:name="_Toc94032000"/>
      <w:bookmarkStart w:id="732" w:name="_Toc46759106"/>
      <w:bookmarkStart w:id="733" w:name="_Toc38791506"/>
      <w:r w:rsidRPr="0009362D">
        <w:rPr>
          <w:rFonts w:ascii="宋体" w:hAnsi="宋体" w:hint="eastAsia"/>
          <w:b/>
          <w:bCs/>
          <w:kern w:val="0"/>
          <w:sz w:val="24"/>
          <w:szCs w:val="32"/>
        </w:rPr>
        <w:t>24.  主导语言</w:t>
      </w:r>
      <w:bookmarkEnd w:id="730"/>
      <w:bookmarkEnd w:id="731"/>
      <w:bookmarkEnd w:id="732"/>
      <w:bookmarkEnd w:id="733"/>
    </w:p>
    <w:p w14:paraId="3B5EC584" w14:textId="77777777" w:rsidR="00CC3E5E" w:rsidRPr="0009362D" w:rsidRDefault="00DE4018">
      <w:pPr>
        <w:spacing w:line="360" w:lineRule="auto"/>
        <w:rPr>
          <w:rFonts w:ascii="宋体" w:hAnsi="宋体"/>
        </w:rPr>
      </w:pPr>
      <w:r w:rsidRPr="0009362D">
        <w:rPr>
          <w:rFonts w:ascii="宋体" w:hAnsi="宋体" w:hint="eastAsia"/>
        </w:rPr>
        <w:t>24.1 合同应用中文书写， 双方交换的与合同有关的信件和其他文件也应用中文书写。</w:t>
      </w:r>
    </w:p>
    <w:p w14:paraId="3DCC2D06"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734" w:name="_Toc38791507"/>
      <w:bookmarkStart w:id="735" w:name="_Toc94032001"/>
      <w:bookmarkStart w:id="736" w:name="_Toc10257"/>
      <w:bookmarkStart w:id="737" w:name="_Toc46759107"/>
      <w:r w:rsidRPr="0009362D">
        <w:rPr>
          <w:rFonts w:ascii="宋体" w:hAnsi="宋体" w:hint="eastAsia"/>
          <w:b/>
          <w:bCs/>
          <w:kern w:val="0"/>
          <w:sz w:val="24"/>
          <w:szCs w:val="32"/>
        </w:rPr>
        <w:t>25.  适用法律</w:t>
      </w:r>
      <w:bookmarkEnd w:id="734"/>
      <w:bookmarkEnd w:id="735"/>
      <w:bookmarkEnd w:id="736"/>
      <w:bookmarkEnd w:id="737"/>
    </w:p>
    <w:p w14:paraId="5CE81160" w14:textId="77777777" w:rsidR="00CC3E5E" w:rsidRPr="0009362D" w:rsidRDefault="00DE4018">
      <w:pPr>
        <w:spacing w:line="360" w:lineRule="auto"/>
        <w:rPr>
          <w:rFonts w:ascii="宋体" w:hAnsi="宋体"/>
        </w:rPr>
      </w:pPr>
      <w:r w:rsidRPr="0009362D">
        <w:rPr>
          <w:rFonts w:ascii="宋体" w:hAnsi="宋体" w:hint="eastAsia"/>
        </w:rPr>
        <w:t>25.1   本合同应按照中华人民共和国法律进行解释。</w:t>
      </w:r>
    </w:p>
    <w:p w14:paraId="4DEF73AE"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738" w:name="_Toc23724"/>
      <w:bookmarkStart w:id="739" w:name="_Toc46759108"/>
      <w:bookmarkStart w:id="740" w:name="_Toc38791508"/>
      <w:bookmarkStart w:id="741" w:name="_Toc94032002"/>
      <w:r w:rsidRPr="0009362D">
        <w:rPr>
          <w:rFonts w:ascii="宋体" w:hAnsi="宋体" w:hint="eastAsia"/>
          <w:b/>
          <w:bCs/>
          <w:kern w:val="0"/>
          <w:sz w:val="24"/>
          <w:szCs w:val="32"/>
        </w:rPr>
        <w:t>26.   签约地</w:t>
      </w:r>
      <w:bookmarkEnd w:id="738"/>
      <w:bookmarkEnd w:id="739"/>
      <w:bookmarkEnd w:id="740"/>
      <w:bookmarkEnd w:id="741"/>
    </w:p>
    <w:p w14:paraId="7635B1F3" w14:textId="77777777" w:rsidR="00CC3E5E" w:rsidRPr="0009362D" w:rsidRDefault="00DE4018">
      <w:pPr>
        <w:rPr>
          <w:rFonts w:ascii="宋体" w:hAnsi="宋体"/>
          <w:szCs w:val="20"/>
        </w:rPr>
      </w:pPr>
      <w:r w:rsidRPr="0009362D">
        <w:rPr>
          <w:rFonts w:ascii="宋体" w:hAnsi="宋体" w:hint="eastAsia"/>
          <w:szCs w:val="20"/>
        </w:rPr>
        <w:t>26.1   本合同签约地为广州市。</w:t>
      </w:r>
    </w:p>
    <w:p w14:paraId="04F8AC05" w14:textId="77777777" w:rsidR="00CC3E5E" w:rsidRPr="0009362D" w:rsidRDefault="00DE4018">
      <w:pPr>
        <w:keepNext/>
        <w:keepLines/>
        <w:spacing w:before="260" w:after="260" w:line="360" w:lineRule="auto"/>
        <w:outlineLvl w:val="2"/>
        <w:rPr>
          <w:rFonts w:ascii="宋体" w:hAnsi="宋体"/>
          <w:b/>
          <w:bCs/>
          <w:kern w:val="0"/>
          <w:sz w:val="24"/>
          <w:szCs w:val="32"/>
        </w:rPr>
      </w:pPr>
      <w:bookmarkStart w:id="742" w:name="_Toc17900"/>
      <w:bookmarkStart w:id="743" w:name="_Toc94032003"/>
      <w:bookmarkStart w:id="744" w:name="_Toc46759109"/>
      <w:bookmarkStart w:id="745" w:name="_Toc38791509"/>
      <w:r w:rsidRPr="0009362D">
        <w:rPr>
          <w:rFonts w:ascii="宋体" w:hAnsi="宋体" w:hint="eastAsia"/>
          <w:b/>
          <w:bCs/>
          <w:kern w:val="0"/>
          <w:sz w:val="24"/>
          <w:szCs w:val="32"/>
        </w:rPr>
        <w:lastRenderedPageBreak/>
        <w:t>27.   合同生效</w:t>
      </w:r>
      <w:bookmarkEnd w:id="742"/>
      <w:bookmarkEnd w:id="743"/>
      <w:bookmarkEnd w:id="744"/>
      <w:bookmarkEnd w:id="745"/>
    </w:p>
    <w:p w14:paraId="52EBEF4B" w14:textId="77777777" w:rsidR="00CC3E5E" w:rsidRPr="0009362D" w:rsidRDefault="00DE4018">
      <w:pPr>
        <w:spacing w:line="360" w:lineRule="auto"/>
        <w:ind w:left="720" w:hanging="720"/>
        <w:rPr>
          <w:rFonts w:ascii="宋体" w:hAnsi="宋体"/>
          <w:szCs w:val="20"/>
        </w:rPr>
      </w:pPr>
      <w:r w:rsidRPr="0009362D">
        <w:rPr>
          <w:rFonts w:ascii="宋体" w:hAnsi="宋体" w:hint="eastAsia"/>
          <w:szCs w:val="20"/>
        </w:rPr>
        <w:t>27.1   合同生效条件：自双方法定代表人或授权代表签字，并加盖公司公章之日起生效，生效日期为最后一方签字并盖章的日期。</w:t>
      </w:r>
    </w:p>
    <w:p w14:paraId="4047E1EB" w14:textId="77777777" w:rsidR="00CC3E5E" w:rsidRPr="0009362D" w:rsidRDefault="00CC3E5E">
      <w:pPr>
        <w:spacing w:line="360" w:lineRule="auto"/>
        <w:ind w:left="720" w:hanging="720"/>
        <w:rPr>
          <w:rFonts w:ascii="宋体" w:hAnsi="宋体"/>
          <w:szCs w:val="20"/>
        </w:rPr>
      </w:pPr>
    </w:p>
    <w:p w14:paraId="20B2CDC3" w14:textId="77777777" w:rsidR="00CC3E5E" w:rsidRPr="0009362D" w:rsidRDefault="00DE4018">
      <w:pPr>
        <w:spacing w:line="360" w:lineRule="auto"/>
        <w:ind w:firstLineChars="100" w:firstLine="240"/>
        <w:rPr>
          <w:rFonts w:ascii="宋体" w:hAnsi="宋体"/>
          <w:sz w:val="24"/>
          <w:szCs w:val="20"/>
        </w:rPr>
      </w:pPr>
      <w:r w:rsidRPr="0009362D">
        <w:rPr>
          <w:rFonts w:ascii="宋体" w:hAnsi="宋体" w:hint="eastAsia"/>
          <w:sz w:val="24"/>
          <w:szCs w:val="20"/>
        </w:rPr>
        <w:t xml:space="preserve">买方（盖章）：                        卖方（盖章）：    </w:t>
      </w:r>
    </w:p>
    <w:p w14:paraId="068C8012" w14:textId="77777777" w:rsidR="00CC3E5E" w:rsidRPr="0009362D" w:rsidRDefault="00DE4018">
      <w:pPr>
        <w:spacing w:line="360" w:lineRule="auto"/>
        <w:ind w:leftChars="114" w:left="719" w:hangingChars="200" w:hanging="480"/>
        <w:rPr>
          <w:rFonts w:ascii="宋体" w:hAnsi="宋体"/>
          <w:sz w:val="24"/>
          <w:szCs w:val="20"/>
        </w:rPr>
      </w:pPr>
      <w:r w:rsidRPr="0009362D">
        <w:rPr>
          <w:rFonts w:ascii="宋体" w:hAnsi="宋体" w:hint="eastAsia"/>
          <w:sz w:val="24"/>
          <w:szCs w:val="20"/>
        </w:rPr>
        <w:t>地址：                               地址：</w:t>
      </w:r>
    </w:p>
    <w:p w14:paraId="5719D7ED" w14:textId="77777777" w:rsidR="00CC3E5E" w:rsidRPr="0009362D" w:rsidRDefault="00DE4018">
      <w:pPr>
        <w:spacing w:line="360" w:lineRule="auto"/>
        <w:ind w:leftChars="114" w:left="719" w:hangingChars="200" w:hanging="480"/>
        <w:rPr>
          <w:rFonts w:ascii="宋体" w:hAnsi="宋体"/>
          <w:sz w:val="24"/>
          <w:szCs w:val="20"/>
        </w:rPr>
      </w:pPr>
      <w:r w:rsidRPr="0009362D">
        <w:rPr>
          <w:rFonts w:ascii="宋体" w:hAnsi="宋体" w:hint="eastAsia"/>
          <w:sz w:val="24"/>
          <w:szCs w:val="20"/>
        </w:rPr>
        <w:t>邮政编码：                           邮政编码：</w:t>
      </w:r>
    </w:p>
    <w:p w14:paraId="157D9171" w14:textId="77777777" w:rsidR="00CC3E5E" w:rsidRPr="0009362D" w:rsidRDefault="00DE4018">
      <w:pPr>
        <w:spacing w:line="360" w:lineRule="auto"/>
        <w:ind w:firstLineChars="100" w:firstLine="240"/>
        <w:rPr>
          <w:rFonts w:ascii="宋体" w:hAnsi="宋体"/>
          <w:sz w:val="24"/>
          <w:szCs w:val="20"/>
        </w:rPr>
      </w:pPr>
      <w:r w:rsidRPr="0009362D">
        <w:rPr>
          <w:rFonts w:ascii="宋体" w:hAnsi="宋体" w:hint="eastAsia"/>
          <w:sz w:val="24"/>
          <w:szCs w:val="20"/>
        </w:rPr>
        <w:t>传真：                               传真：</w:t>
      </w:r>
    </w:p>
    <w:p w14:paraId="0D415693" w14:textId="77777777" w:rsidR="00CC3E5E" w:rsidRPr="0009362D" w:rsidRDefault="00DE4018">
      <w:pPr>
        <w:spacing w:line="360" w:lineRule="auto"/>
        <w:ind w:leftChars="114" w:left="719" w:hangingChars="200" w:hanging="480"/>
        <w:rPr>
          <w:rFonts w:ascii="宋体" w:hAnsi="宋体"/>
          <w:sz w:val="24"/>
          <w:szCs w:val="20"/>
        </w:rPr>
      </w:pPr>
      <w:r w:rsidRPr="0009362D">
        <w:rPr>
          <w:rFonts w:ascii="宋体" w:hAnsi="宋体" w:hint="eastAsia"/>
          <w:sz w:val="24"/>
          <w:szCs w:val="20"/>
        </w:rPr>
        <w:t>电话：                               电话：</w:t>
      </w:r>
    </w:p>
    <w:p w14:paraId="1EA2F38F" w14:textId="77777777" w:rsidR="00CC3E5E" w:rsidRPr="0009362D" w:rsidRDefault="00DE4018">
      <w:pPr>
        <w:spacing w:line="360" w:lineRule="auto"/>
        <w:ind w:firstLineChars="100" w:firstLine="240"/>
        <w:rPr>
          <w:rFonts w:ascii="宋体" w:hAnsi="宋体"/>
          <w:sz w:val="24"/>
          <w:szCs w:val="20"/>
        </w:rPr>
      </w:pPr>
      <w:r w:rsidRPr="0009362D">
        <w:rPr>
          <w:rFonts w:ascii="宋体" w:hAnsi="宋体" w:hint="eastAsia"/>
          <w:sz w:val="24"/>
          <w:szCs w:val="20"/>
        </w:rPr>
        <w:t>授权代表（签字）：                    授权代表（签字）：</w:t>
      </w:r>
    </w:p>
    <w:p w14:paraId="6C668A97" w14:textId="77777777" w:rsidR="00CC3E5E" w:rsidRPr="0009362D" w:rsidRDefault="00DE4018">
      <w:pPr>
        <w:spacing w:line="360" w:lineRule="auto"/>
        <w:jc w:val="left"/>
        <w:outlineLvl w:val="2"/>
        <w:rPr>
          <w:rFonts w:ascii="宋体"/>
          <w:b/>
          <w:sz w:val="28"/>
          <w:szCs w:val="28"/>
        </w:rPr>
      </w:pPr>
      <w:r w:rsidRPr="0009362D">
        <w:rPr>
          <w:rFonts w:ascii="宋体" w:hAnsi="宋体"/>
          <w:sz w:val="24"/>
          <w:szCs w:val="20"/>
        </w:rPr>
        <w:br w:type="page"/>
      </w:r>
      <w:bookmarkStart w:id="746" w:name="_Toc94032004"/>
      <w:bookmarkStart w:id="747" w:name="_Toc38791510"/>
      <w:bookmarkStart w:id="748" w:name="_Toc46759110"/>
      <w:bookmarkStart w:id="749" w:name="_Toc28968"/>
      <w:r w:rsidRPr="0009362D">
        <w:rPr>
          <w:rFonts w:ascii="宋体" w:hint="eastAsia"/>
          <w:b/>
          <w:sz w:val="28"/>
          <w:szCs w:val="28"/>
        </w:rPr>
        <w:lastRenderedPageBreak/>
        <w:t>附件1 中标通知书</w:t>
      </w:r>
      <w:bookmarkEnd w:id="746"/>
      <w:bookmarkEnd w:id="747"/>
      <w:bookmarkEnd w:id="748"/>
      <w:bookmarkEnd w:id="749"/>
    </w:p>
    <w:p w14:paraId="34DFB44C" w14:textId="77777777" w:rsidR="00CC3E5E" w:rsidRPr="0009362D" w:rsidRDefault="00DE4018">
      <w:pPr>
        <w:ind w:left="560"/>
        <w:rPr>
          <w:rFonts w:ascii="宋体" w:hAnsi="宋体"/>
          <w:sz w:val="24"/>
        </w:rPr>
      </w:pPr>
      <w:r w:rsidRPr="0009362D">
        <w:rPr>
          <w:rFonts w:ascii="宋体" w:hAnsi="宋体" w:hint="eastAsia"/>
          <w:sz w:val="24"/>
        </w:rPr>
        <w:t>格式按广州公共资源交易中心印制的《中标通知书》。</w:t>
      </w:r>
    </w:p>
    <w:p w14:paraId="0514A1C1" w14:textId="77777777" w:rsidR="00CC3E5E" w:rsidRPr="0009362D" w:rsidRDefault="00CC3E5E">
      <w:pPr>
        <w:ind w:left="560"/>
        <w:rPr>
          <w:rFonts w:ascii="宋体" w:hAnsi="宋体"/>
          <w:sz w:val="24"/>
        </w:rPr>
      </w:pPr>
    </w:p>
    <w:tbl>
      <w:tblPr>
        <w:tblW w:w="9293" w:type="dxa"/>
        <w:tblInd w:w="93" w:type="dxa"/>
        <w:tblLook w:val="04A0" w:firstRow="1" w:lastRow="0" w:firstColumn="1" w:lastColumn="0" w:noHBand="0" w:noVBand="1"/>
      </w:tblPr>
      <w:tblGrid>
        <w:gridCol w:w="900"/>
        <w:gridCol w:w="3793"/>
        <w:gridCol w:w="2860"/>
        <w:gridCol w:w="1740"/>
      </w:tblGrid>
      <w:tr w:rsidR="00CC3E5E" w:rsidRPr="0009362D" w14:paraId="7B1FDEBA" w14:textId="77777777">
        <w:trPr>
          <w:trHeight w:val="840"/>
        </w:trPr>
        <w:tc>
          <w:tcPr>
            <w:tcW w:w="9293" w:type="dxa"/>
            <w:gridSpan w:val="4"/>
            <w:tcBorders>
              <w:top w:val="nil"/>
              <w:left w:val="nil"/>
              <w:bottom w:val="nil"/>
              <w:right w:val="nil"/>
            </w:tcBorders>
            <w:vAlign w:val="bottom"/>
          </w:tcPr>
          <w:p w14:paraId="038E09F0" w14:textId="77777777" w:rsidR="00CC3E5E" w:rsidRPr="0009362D" w:rsidRDefault="00DE4018">
            <w:pPr>
              <w:widowControl/>
              <w:jc w:val="center"/>
              <w:rPr>
                <w:rFonts w:ascii="宋体" w:hAnsi="宋体" w:cs="宋体"/>
                <w:color w:val="000000"/>
                <w:kern w:val="0"/>
                <w:sz w:val="30"/>
                <w:szCs w:val="30"/>
              </w:rPr>
            </w:pPr>
            <w:r w:rsidRPr="0009362D">
              <w:rPr>
                <w:rFonts w:ascii="宋体" w:hAnsi="宋体" w:cs="宋体" w:hint="eastAsia"/>
                <w:color w:val="000000"/>
                <w:kern w:val="0"/>
                <w:sz w:val="30"/>
                <w:szCs w:val="30"/>
                <w:u w:val="single"/>
              </w:rPr>
              <w:t xml:space="preserve">       </w:t>
            </w:r>
            <w:r w:rsidRPr="0009362D">
              <w:rPr>
                <w:rFonts w:ascii="宋体" w:hAnsi="宋体" w:cs="宋体" w:hint="eastAsia"/>
                <w:color w:val="000000"/>
                <w:kern w:val="0"/>
                <w:sz w:val="30"/>
                <w:szCs w:val="30"/>
              </w:rPr>
              <w:t xml:space="preserve"> 项目中标价一览表（如有）</w:t>
            </w:r>
          </w:p>
        </w:tc>
      </w:tr>
      <w:tr w:rsidR="00CC3E5E" w:rsidRPr="0009362D" w14:paraId="73329C87" w14:textId="77777777">
        <w:trPr>
          <w:trHeight w:val="300"/>
        </w:trPr>
        <w:tc>
          <w:tcPr>
            <w:tcW w:w="900" w:type="dxa"/>
            <w:tcBorders>
              <w:top w:val="nil"/>
              <w:left w:val="nil"/>
              <w:bottom w:val="nil"/>
              <w:right w:val="nil"/>
            </w:tcBorders>
            <w:vAlign w:val="bottom"/>
          </w:tcPr>
          <w:p w14:paraId="10B07BA9" w14:textId="77777777" w:rsidR="00CC3E5E" w:rsidRPr="0009362D" w:rsidRDefault="00CC3E5E">
            <w:pPr>
              <w:widowControl/>
              <w:jc w:val="center"/>
              <w:rPr>
                <w:rFonts w:ascii="宋体" w:hAnsi="宋体" w:cs="宋体"/>
                <w:color w:val="000000"/>
                <w:kern w:val="0"/>
                <w:sz w:val="44"/>
                <w:szCs w:val="44"/>
              </w:rPr>
            </w:pPr>
          </w:p>
        </w:tc>
        <w:tc>
          <w:tcPr>
            <w:tcW w:w="3793" w:type="dxa"/>
            <w:tcBorders>
              <w:top w:val="nil"/>
              <w:left w:val="nil"/>
              <w:bottom w:val="nil"/>
              <w:right w:val="nil"/>
            </w:tcBorders>
            <w:vAlign w:val="bottom"/>
          </w:tcPr>
          <w:p w14:paraId="5D84C00F" w14:textId="77777777" w:rsidR="00CC3E5E" w:rsidRPr="0009362D" w:rsidRDefault="00CC3E5E">
            <w:pPr>
              <w:widowControl/>
              <w:jc w:val="center"/>
              <w:rPr>
                <w:rFonts w:ascii="宋体" w:hAnsi="宋体" w:cs="宋体"/>
                <w:color w:val="000000"/>
                <w:kern w:val="0"/>
                <w:sz w:val="44"/>
                <w:szCs w:val="44"/>
              </w:rPr>
            </w:pPr>
          </w:p>
        </w:tc>
        <w:tc>
          <w:tcPr>
            <w:tcW w:w="2860" w:type="dxa"/>
            <w:tcBorders>
              <w:top w:val="nil"/>
              <w:left w:val="nil"/>
              <w:bottom w:val="nil"/>
              <w:right w:val="nil"/>
            </w:tcBorders>
            <w:vAlign w:val="bottom"/>
          </w:tcPr>
          <w:p w14:paraId="48C8EC18" w14:textId="77777777" w:rsidR="00CC3E5E" w:rsidRPr="0009362D" w:rsidRDefault="00CC3E5E">
            <w:pPr>
              <w:widowControl/>
              <w:jc w:val="center"/>
              <w:rPr>
                <w:rFonts w:ascii="宋体" w:hAnsi="宋体" w:cs="宋体"/>
                <w:color w:val="000000"/>
                <w:kern w:val="0"/>
                <w:sz w:val="44"/>
                <w:szCs w:val="44"/>
              </w:rPr>
            </w:pPr>
          </w:p>
        </w:tc>
        <w:tc>
          <w:tcPr>
            <w:tcW w:w="1740" w:type="dxa"/>
            <w:tcBorders>
              <w:top w:val="nil"/>
              <w:left w:val="nil"/>
              <w:bottom w:val="nil"/>
              <w:right w:val="nil"/>
            </w:tcBorders>
            <w:vAlign w:val="bottom"/>
          </w:tcPr>
          <w:p w14:paraId="5F163D18" w14:textId="77777777" w:rsidR="00CC3E5E" w:rsidRPr="0009362D" w:rsidRDefault="00CC3E5E">
            <w:pPr>
              <w:widowControl/>
              <w:jc w:val="center"/>
              <w:rPr>
                <w:rFonts w:ascii="宋体" w:hAnsi="宋体" w:cs="宋体"/>
                <w:color w:val="000000"/>
                <w:kern w:val="0"/>
                <w:sz w:val="44"/>
                <w:szCs w:val="44"/>
              </w:rPr>
            </w:pPr>
          </w:p>
        </w:tc>
      </w:tr>
      <w:tr w:rsidR="00CC3E5E" w:rsidRPr="0009362D" w14:paraId="56691C44" w14:textId="77777777">
        <w:trPr>
          <w:trHeight w:val="495"/>
        </w:trPr>
        <w:tc>
          <w:tcPr>
            <w:tcW w:w="900" w:type="dxa"/>
            <w:tcBorders>
              <w:top w:val="single" w:sz="4" w:space="0" w:color="auto"/>
              <w:left w:val="single" w:sz="4" w:space="0" w:color="auto"/>
              <w:bottom w:val="single" w:sz="4" w:space="0" w:color="auto"/>
              <w:right w:val="single" w:sz="4" w:space="0" w:color="auto"/>
            </w:tcBorders>
            <w:noWrap/>
            <w:vAlign w:val="bottom"/>
          </w:tcPr>
          <w:p w14:paraId="77ABECF0" w14:textId="77777777" w:rsidR="00CC3E5E" w:rsidRPr="0009362D" w:rsidRDefault="00DE4018">
            <w:pPr>
              <w:widowControl/>
              <w:jc w:val="center"/>
              <w:rPr>
                <w:rFonts w:ascii="宋体" w:hAnsi="宋体" w:cs="宋体"/>
                <w:b/>
                <w:bCs/>
                <w:color w:val="000000"/>
                <w:kern w:val="0"/>
                <w:sz w:val="30"/>
                <w:szCs w:val="30"/>
              </w:rPr>
            </w:pPr>
            <w:r w:rsidRPr="0009362D">
              <w:rPr>
                <w:rFonts w:ascii="宋体" w:hAnsi="宋体" w:cs="宋体" w:hint="eastAsia"/>
                <w:b/>
                <w:bCs/>
                <w:color w:val="000000"/>
                <w:kern w:val="0"/>
                <w:sz w:val="30"/>
                <w:szCs w:val="30"/>
              </w:rPr>
              <w:t>序号</w:t>
            </w:r>
          </w:p>
        </w:tc>
        <w:tc>
          <w:tcPr>
            <w:tcW w:w="3793" w:type="dxa"/>
            <w:tcBorders>
              <w:top w:val="single" w:sz="4" w:space="0" w:color="auto"/>
              <w:left w:val="nil"/>
              <w:bottom w:val="single" w:sz="4" w:space="0" w:color="auto"/>
              <w:right w:val="single" w:sz="4" w:space="0" w:color="auto"/>
            </w:tcBorders>
            <w:noWrap/>
            <w:vAlign w:val="bottom"/>
          </w:tcPr>
          <w:p w14:paraId="19ADA3CF" w14:textId="77777777" w:rsidR="00CC3E5E" w:rsidRPr="0009362D" w:rsidRDefault="00DE4018">
            <w:pPr>
              <w:widowControl/>
              <w:jc w:val="center"/>
              <w:rPr>
                <w:rFonts w:ascii="宋体" w:hAnsi="宋体" w:cs="宋体"/>
                <w:b/>
                <w:bCs/>
                <w:color w:val="000000"/>
                <w:kern w:val="0"/>
                <w:sz w:val="30"/>
                <w:szCs w:val="30"/>
              </w:rPr>
            </w:pPr>
            <w:r w:rsidRPr="0009362D">
              <w:rPr>
                <w:rFonts w:ascii="宋体" w:hAnsi="宋体" w:cs="宋体" w:hint="eastAsia"/>
                <w:b/>
                <w:bCs/>
                <w:color w:val="000000"/>
                <w:kern w:val="0"/>
                <w:sz w:val="30"/>
                <w:szCs w:val="30"/>
              </w:rPr>
              <w:t>线路/项目</w:t>
            </w:r>
          </w:p>
        </w:tc>
        <w:tc>
          <w:tcPr>
            <w:tcW w:w="2860" w:type="dxa"/>
            <w:tcBorders>
              <w:top w:val="single" w:sz="4" w:space="0" w:color="auto"/>
              <w:left w:val="nil"/>
              <w:bottom w:val="single" w:sz="4" w:space="0" w:color="auto"/>
              <w:right w:val="single" w:sz="4" w:space="0" w:color="auto"/>
            </w:tcBorders>
            <w:noWrap/>
            <w:vAlign w:val="bottom"/>
          </w:tcPr>
          <w:p w14:paraId="3571EFFA" w14:textId="77777777" w:rsidR="00CC3E5E" w:rsidRPr="0009362D" w:rsidRDefault="00DE4018">
            <w:pPr>
              <w:widowControl/>
              <w:jc w:val="center"/>
              <w:rPr>
                <w:rFonts w:ascii="宋体" w:hAnsi="宋体" w:cs="宋体"/>
                <w:b/>
                <w:bCs/>
                <w:color w:val="000000"/>
                <w:kern w:val="0"/>
                <w:sz w:val="30"/>
                <w:szCs w:val="30"/>
              </w:rPr>
            </w:pPr>
            <w:r w:rsidRPr="0009362D">
              <w:rPr>
                <w:rFonts w:ascii="宋体" w:hAnsi="宋体" w:cs="宋体" w:hint="eastAsia"/>
                <w:b/>
                <w:bCs/>
                <w:color w:val="000000"/>
                <w:kern w:val="0"/>
                <w:sz w:val="30"/>
                <w:szCs w:val="30"/>
              </w:rPr>
              <w:t>中标价</w:t>
            </w:r>
          </w:p>
        </w:tc>
        <w:tc>
          <w:tcPr>
            <w:tcW w:w="1740" w:type="dxa"/>
            <w:tcBorders>
              <w:top w:val="single" w:sz="4" w:space="0" w:color="auto"/>
              <w:left w:val="nil"/>
              <w:bottom w:val="single" w:sz="4" w:space="0" w:color="auto"/>
              <w:right w:val="single" w:sz="4" w:space="0" w:color="auto"/>
            </w:tcBorders>
            <w:noWrap/>
            <w:vAlign w:val="bottom"/>
          </w:tcPr>
          <w:p w14:paraId="6F101100" w14:textId="77777777" w:rsidR="00CC3E5E" w:rsidRPr="0009362D" w:rsidRDefault="00DE4018">
            <w:pPr>
              <w:widowControl/>
              <w:jc w:val="center"/>
              <w:rPr>
                <w:rFonts w:ascii="宋体" w:hAnsi="宋体" w:cs="宋体"/>
                <w:b/>
                <w:bCs/>
                <w:color w:val="000000"/>
                <w:kern w:val="0"/>
                <w:sz w:val="30"/>
                <w:szCs w:val="30"/>
              </w:rPr>
            </w:pPr>
            <w:r w:rsidRPr="0009362D">
              <w:rPr>
                <w:rFonts w:ascii="宋体" w:hAnsi="宋体" w:cs="宋体" w:hint="eastAsia"/>
                <w:b/>
                <w:bCs/>
                <w:color w:val="000000"/>
                <w:kern w:val="0"/>
                <w:sz w:val="30"/>
                <w:szCs w:val="30"/>
              </w:rPr>
              <w:t>备注</w:t>
            </w:r>
          </w:p>
        </w:tc>
      </w:tr>
      <w:tr w:rsidR="00CC3E5E" w:rsidRPr="0009362D" w14:paraId="239EC4A9"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196E52DE"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386DD349"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84F59AE"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473050F6"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2F166A41"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1CEB5253"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AC20635"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5074E0BE"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2EDEA96C"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25807C5E"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09F7072C"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4DAE85E"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3D113FA1"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59C2E964"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185FBE52"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4D2FF039"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431F9EE3"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2F1F3EB0"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5CB49FB5"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04FD30BA"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2C1501EB"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3CF75BB4"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7885DF3B"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42D1C847"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76BD594D"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0042F663"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23F2EAE4"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3929E5C7"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1760C6F5"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55EC7A0D"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5917D6EF"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29D6153"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AAB601A"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4B92B311"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49CBB552"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6C132D9F"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36CA11FE"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0121000A"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6A0B2D0A"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028DB0EE"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26F7E42E"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EF986F0"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15BA70F1"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2C8B9988"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70DDC0DE"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10C9489F"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14F3AB0C"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2F5A713"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05177B31"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3C74ECA6"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063CFC17"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C9FA025" w14:textId="77777777" w:rsidR="00CC3E5E" w:rsidRPr="0009362D" w:rsidRDefault="00DE4018">
            <w:pPr>
              <w:widowControl/>
              <w:jc w:val="center"/>
              <w:rPr>
                <w:rFonts w:ascii="宋体" w:hAnsi="宋体" w:cs="宋体"/>
                <w:color w:val="000000"/>
                <w:kern w:val="0"/>
                <w:sz w:val="30"/>
                <w:szCs w:val="30"/>
              </w:rPr>
            </w:pPr>
            <w:r w:rsidRPr="0009362D">
              <w:rPr>
                <w:rFonts w:ascii="宋体" w:hAnsi="宋体" w:cs="宋体" w:hint="eastAsia"/>
                <w:color w:val="000000"/>
                <w:kern w:val="0"/>
                <w:sz w:val="30"/>
                <w:szCs w:val="30"/>
              </w:rPr>
              <w:t>合计</w:t>
            </w:r>
          </w:p>
        </w:tc>
        <w:tc>
          <w:tcPr>
            <w:tcW w:w="2860" w:type="dxa"/>
            <w:tcBorders>
              <w:top w:val="nil"/>
              <w:left w:val="nil"/>
              <w:bottom w:val="single" w:sz="4" w:space="0" w:color="auto"/>
              <w:right w:val="single" w:sz="4" w:space="0" w:color="auto"/>
            </w:tcBorders>
            <w:noWrap/>
            <w:vAlign w:val="bottom"/>
          </w:tcPr>
          <w:p w14:paraId="42CFA892"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3382D011" w14:textId="77777777" w:rsidR="00CC3E5E" w:rsidRPr="0009362D" w:rsidRDefault="00DE4018">
            <w:pPr>
              <w:widowControl/>
              <w:jc w:val="left"/>
              <w:rPr>
                <w:rFonts w:ascii="宋体" w:hAnsi="宋体" w:cs="宋体"/>
                <w:color w:val="000000"/>
                <w:kern w:val="0"/>
                <w:sz w:val="30"/>
                <w:szCs w:val="30"/>
              </w:rPr>
            </w:pPr>
            <w:r w:rsidRPr="0009362D">
              <w:rPr>
                <w:rFonts w:ascii="宋体" w:hAnsi="宋体" w:cs="宋体" w:hint="eastAsia"/>
                <w:color w:val="000000"/>
                <w:kern w:val="0"/>
                <w:sz w:val="30"/>
                <w:szCs w:val="30"/>
              </w:rPr>
              <w:t xml:space="preserve">　</w:t>
            </w:r>
          </w:p>
        </w:tc>
      </w:tr>
      <w:tr w:rsidR="00CC3E5E" w:rsidRPr="0009362D" w14:paraId="1B1ADB47" w14:textId="77777777">
        <w:trPr>
          <w:trHeight w:val="270"/>
        </w:trPr>
        <w:tc>
          <w:tcPr>
            <w:tcW w:w="900" w:type="dxa"/>
            <w:tcBorders>
              <w:top w:val="nil"/>
              <w:left w:val="nil"/>
              <w:bottom w:val="nil"/>
              <w:right w:val="nil"/>
            </w:tcBorders>
            <w:noWrap/>
            <w:vAlign w:val="bottom"/>
          </w:tcPr>
          <w:p w14:paraId="6CA7794A" w14:textId="77777777" w:rsidR="00CC3E5E" w:rsidRPr="0009362D" w:rsidRDefault="00CC3E5E">
            <w:pPr>
              <w:widowControl/>
              <w:jc w:val="left"/>
              <w:rPr>
                <w:rFonts w:ascii="宋体" w:hAnsi="宋体" w:cs="宋体"/>
                <w:color w:val="000000"/>
                <w:kern w:val="0"/>
                <w:sz w:val="22"/>
              </w:rPr>
            </w:pPr>
          </w:p>
        </w:tc>
        <w:tc>
          <w:tcPr>
            <w:tcW w:w="3793" w:type="dxa"/>
            <w:tcBorders>
              <w:top w:val="nil"/>
              <w:left w:val="nil"/>
              <w:bottom w:val="nil"/>
              <w:right w:val="nil"/>
            </w:tcBorders>
            <w:noWrap/>
            <w:vAlign w:val="bottom"/>
          </w:tcPr>
          <w:p w14:paraId="6FE4F5AE" w14:textId="77777777" w:rsidR="00CC3E5E" w:rsidRPr="0009362D" w:rsidRDefault="00CC3E5E">
            <w:pPr>
              <w:widowControl/>
              <w:jc w:val="left"/>
              <w:rPr>
                <w:rFonts w:ascii="宋体" w:hAnsi="宋体" w:cs="宋体"/>
                <w:color w:val="000000"/>
                <w:kern w:val="0"/>
                <w:sz w:val="22"/>
              </w:rPr>
            </w:pPr>
          </w:p>
        </w:tc>
        <w:tc>
          <w:tcPr>
            <w:tcW w:w="2860" w:type="dxa"/>
            <w:tcBorders>
              <w:top w:val="nil"/>
              <w:left w:val="nil"/>
              <w:bottom w:val="nil"/>
              <w:right w:val="nil"/>
            </w:tcBorders>
            <w:noWrap/>
            <w:vAlign w:val="bottom"/>
          </w:tcPr>
          <w:p w14:paraId="3DB20055" w14:textId="77777777" w:rsidR="00CC3E5E" w:rsidRPr="0009362D" w:rsidRDefault="00CC3E5E">
            <w:pPr>
              <w:widowControl/>
              <w:jc w:val="left"/>
              <w:rPr>
                <w:rFonts w:ascii="宋体" w:hAnsi="宋体" w:cs="宋体"/>
                <w:color w:val="000000"/>
                <w:kern w:val="0"/>
                <w:sz w:val="22"/>
              </w:rPr>
            </w:pPr>
          </w:p>
        </w:tc>
        <w:tc>
          <w:tcPr>
            <w:tcW w:w="1740" w:type="dxa"/>
            <w:tcBorders>
              <w:top w:val="nil"/>
              <w:left w:val="nil"/>
              <w:bottom w:val="nil"/>
              <w:right w:val="nil"/>
            </w:tcBorders>
            <w:noWrap/>
            <w:vAlign w:val="bottom"/>
          </w:tcPr>
          <w:p w14:paraId="70C39AE9" w14:textId="77777777" w:rsidR="00CC3E5E" w:rsidRPr="0009362D" w:rsidRDefault="00CC3E5E">
            <w:pPr>
              <w:widowControl/>
              <w:jc w:val="left"/>
              <w:rPr>
                <w:rFonts w:ascii="宋体" w:hAnsi="宋体" w:cs="宋体"/>
                <w:color w:val="000000"/>
                <w:kern w:val="0"/>
                <w:sz w:val="22"/>
              </w:rPr>
            </w:pPr>
          </w:p>
        </w:tc>
      </w:tr>
      <w:tr w:rsidR="00CC3E5E" w:rsidRPr="0009362D" w14:paraId="6B2AA041" w14:textId="77777777">
        <w:trPr>
          <w:trHeight w:val="270"/>
        </w:trPr>
        <w:tc>
          <w:tcPr>
            <w:tcW w:w="4693" w:type="dxa"/>
            <w:gridSpan w:val="2"/>
            <w:tcBorders>
              <w:top w:val="nil"/>
              <w:left w:val="nil"/>
              <w:bottom w:val="nil"/>
              <w:right w:val="nil"/>
            </w:tcBorders>
            <w:noWrap/>
            <w:vAlign w:val="bottom"/>
          </w:tcPr>
          <w:p w14:paraId="705AE55E"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注：适用于一个标段分</w:t>
            </w:r>
            <w:proofErr w:type="gramStart"/>
            <w:r w:rsidRPr="0009362D">
              <w:rPr>
                <w:rFonts w:ascii="宋体" w:hAnsi="宋体" w:cs="宋体" w:hint="eastAsia"/>
                <w:color w:val="000000"/>
                <w:kern w:val="0"/>
                <w:sz w:val="22"/>
              </w:rPr>
              <w:t>线签订</w:t>
            </w:r>
            <w:proofErr w:type="gramEnd"/>
            <w:r w:rsidRPr="0009362D">
              <w:rPr>
                <w:rFonts w:ascii="宋体" w:hAnsi="宋体" w:cs="宋体" w:hint="eastAsia"/>
                <w:color w:val="000000"/>
                <w:kern w:val="0"/>
                <w:sz w:val="22"/>
              </w:rPr>
              <w:t>合同的情况。</w:t>
            </w:r>
          </w:p>
        </w:tc>
        <w:tc>
          <w:tcPr>
            <w:tcW w:w="2860" w:type="dxa"/>
            <w:tcBorders>
              <w:top w:val="nil"/>
              <w:left w:val="nil"/>
              <w:bottom w:val="nil"/>
              <w:right w:val="nil"/>
            </w:tcBorders>
            <w:noWrap/>
            <w:vAlign w:val="bottom"/>
          </w:tcPr>
          <w:p w14:paraId="6A1E384A" w14:textId="77777777" w:rsidR="00CC3E5E" w:rsidRPr="0009362D" w:rsidRDefault="00CC3E5E">
            <w:pPr>
              <w:widowControl/>
              <w:jc w:val="left"/>
              <w:rPr>
                <w:rFonts w:ascii="宋体" w:hAnsi="宋体" w:cs="宋体"/>
                <w:color w:val="000000"/>
                <w:kern w:val="0"/>
                <w:sz w:val="22"/>
              </w:rPr>
            </w:pPr>
          </w:p>
        </w:tc>
        <w:tc>
          <w:tcPr>
            <w:tcW w:w="1740" w:type="dxa"/>
            <w:tcBorders>
              <w:top w:val="nil"/>
              <w:left w:val="nil"/>
              <w:bottom w:val="nil"/>
              <w:right w:val="nil"/>
            </w:tcBorders>
            <w:noWrap/>
            <w:vAlign w:val="bottom"/>
          </w:tcPr>
          <w:p w14:paraId="24625383" w14:textId="77777777" w:rsidR="00CC3E5E" w:rsidRPr="0009362D" w:rsidRDefault="00CC3E5E">
            <w:pPr>
              <w:widowControl/>
              <w:jc w:val="left"/>
              <w:rPr>
                <w:rFonts w:ascii="宋体" w:hAnsi="宋体" w:cs="宋体"/>
                <w:color w:val="000000"/>
                <w:kern w:val="0"/>
                <w:sz w:val="22"/>
              </w:rPr>
            </w:pPr>
          </w:p>
        </w:tc>
      </w:tr>
    </w:tbl>
    <w:p w14:paraId="5D52CB62" w14:textId="77777777" w:rsidR="00CC3E5E" w:rsidRPr="0009362D" w:rsidRDefault="00CC3E5E">
      <w:pPr>
        <w:spacing w:line="360" w:lineRule="auto"/>
        <w:ind w:leftChars="114" w:left="659" w:hangingChars="200" w:hanging="420"/>
        <w:rPr>
          <w:rFonts w:ascii="宋体" w:hAnsi="宋体"/>
          <w:szCs w:val="20"/>
        </w:rPr>
      </w:pPr>
    </w:p>
    <w:p w14:paraId="4C514C7C" w14:textId="77777777" w:rsidR="00CC3E5E" w:rsidRPr="0009362D" w:rsidRDefault="00CC3E5E">
      <w:pPr>
        <w:ind w:left="560"/>
        <w:rPr>
          <w:rFonts w:ascii="宋体" w:hAnsi="宋体"/>
          <w:sz w:val="24"/>
        </w:rPr>
      </w:pPr>
    </w:p>
    <w:p w14:paraId="65F021BD" w14:textId="77777777" w:rsidR="00CC3E5E" w:rsidRPr="0009362D" w:rsidRDefault="00CC3E5E">
      <w:pPr>
        <w:spacing w:line="360" w:lineRule="auto"/>
        <w:ind w:leftChars="114" w:left="659" w:hangingChars="200" w:hanging="420"/>
        <w:rPr>
          <w:rFonts w:ascii="宋体" w:hAnsi="宋体"/>
          <w:szCs w:val="20"/>
        </w:rPr>
      </w:pPr>
    </w:p>
    <w:p w14:paraId="484B30B1" w14:textId="77777777" w:rsidR="00CC3E5E" w:rsidRPr="0009362D" w:rsidRDefault="00DE4018">
      <w:pPr>
        <w:spacing w:line="360" w:lineRule="auto"/>
        <w:ind w:leftChars="114" w:left="659" w:hangingChars="200" w:hanging="420"/>
        <w:rPr>
          <w:rFonts w:ascii="宋体" w:hAnsi="宋体"/>
          <w:szCs w:val="20"/>
        </w:rPr>
      </w:pPr>
      <w:r w:rsidRPr="0009362D">
        <w:rPr>
          <w:rFonts w:ascii="宋体" w:hAnsi="宋体"/>
          <w:szCs w:val="20"/>
        </w:rPr>
        <w:br w:type="page"/>
      </w:r>
    </w:p>
    <w:p w14:paraId="0797D8C3" w14:textId="77777777" w:rsidR="00CC3E5E" w:rsidRPr="0009362D" w:rsidRDefault="00DE4018">
      <w:pPr>
        <w:spacing w:line="360" w:lineRule="auto"/>
        <w:jc w:val="left"/>
        <w:outlineLvl w:val="2"/>
        <w:rPr>
          <w:rFonts w:ascii="宋体"/>
          <w:b/>
          <w:sz w:val="28"/>
          <w:szCs w:val="28"/>
        </w:rPr>
      </w:pPr>
      <w:bookmarkStart w:id="750" w:name="_Toc46759111"/>
      <w:bookmarkStart w:id="751" w:name="_Toc94032005"/>
      <w:bookmarkStart w:id="752" w:name="_Toc38791511"/>
      <w:bookmarkStart w:id="753" w:name="_Toc1519"/>
      <w:r w:rsidRPr="0009362D">
        <w:rPr>
          <w:rFonts w:ascii="宋体" w:hint="eastAsia"/>
          <w:b/>
          <w:sz w:val="28"/>
          <w:szCs w:val="28"/>
        </w:rPr>
        <w:lastRenderedPageBreak/>
        <w:t>附件2 履约保函</w:t>
      </w:r>
      <w:bookmarkEnd w:id="750"/>
      <w:bookmarkEnd w:id="751"/>
      <w:bookmarkEnd w:id="752"/>
      <w:bookmarkEnd w:id="753"/>
    </w:p>
    <w:p w14:paraId="676357E0" w14:textId="77777777" w:rsidR="00CC3E5E" w:rsidRPr="0009362D" w:rsidRDefault="00DE4018">
      <w:pPr>
        <w:jc w:val="center"/>
        <w:rPr>
          <w:rFonts w:ascii="宋体"/>
          <w:b/>
          <w:sz w:val="28"/>
          <w:szCs w:val="28"/>
        </w:rPr>
      </w:pPr>
      <w:r w:rsidRPr="0009362D">
        <w:rPr>
          <w:rFonts w:ascii="宋体" w:hint="eastAsia"/>
          <w:b/>
          <w:sz w:val="28"/>
          <w:szCs w:val="28"/>
        </w:rPr>
        <w:t>履约保函</w:t>
      </w:r>
    </w:p>
    <w:p w14:paraId="692F1E90" w14:textId="77777777" w:rsidR="00CC3E5E" w:rsidRPr="0009362D" w:rsidRDefault="00DE4018">
      <w:pPr>
        <w:widowControl/>
        <w:autoSpaceDE w:val="0"/>
        <w:autoSpaceDN w:val="0"/>
        <w:jc w:val="center"/>
        <w:textAlignment w:val="bottom"/>
      </w:pPr>
      <w:r w:rsidRPr="0009362D">
        <w:rPr>
          <w:rFonts w:hint="eastAsia"/>
        </w:rPr>
        <w:t>（由银行出具）</w:t>
      </w:r>
    </w:p>
    <w:p w14:paraId="4FB4739F" w14:textId="77777777" w:rsidR="00CC3E5E" w:rsidRPr="0009362D" w:rsidRDefault="00DE4018">
      <w:pPr>
        <w:spacing w:after="120" w:line="480" w:lineRule="auto"/>
        <w:ind w:left="315" w:hangingChars="150" w:hanging="315"/>
        <w:jc w:val="left"/>
        <w:rPr>
          <w:b/>
          <w:szCs w:val="21"/>
        </w:rPr>
      </w:pPr>
      <w:r w:rsidRPr="0009362D">
        <w:rPr>
          <w:rFonts w:hint="eastAsia"/>
          <w:szCs w:val="21"/>
        </w:rPr>
        <w:t>（本文件作为合同格式文件，将在投标人中标后的项目实施过程中使用，投标人投标时不须提交，但投标人应在投标文件中承诺如获中标，将在项目实施过程中按此要求办理。）</w:t>
      </w:r>
    </w:p>
    <w:p w14:paraId="58C47786" w14:textId="77777777" w:rsidR="00CC3E5E" w:rsidRPr="0009362D" w:rsidRDefault="00DE4018">
      <w:pPr>
        <w:ind w:firstLineChars="2200" w:firstLine="4620"/>
        <w:rPr>
          <w:rFonts w:ascii="宋体"/>
          <w:szCs w:val="21"/>
          <w:u w:val="single"/>
        </w:rPr>
      </w:pPr>
      <w:r w:rsidRPr="0009362D">
        <w:rPr>
          <w:rFonts w:ascii="宋体" w:hint="eastAsia"/>
          <w:szCs w:val="21"/>
        </w:rPr>
        <w:t xml:space="preserve">开具日期：   </w:t>
      </w:r>
      <w:r w:rsidRPr="0009362D">
        <w:rPr>
          <w:rFonts w:ascii="宋体" w:hint="eastAsia"/>
          <w:szCs w:val="21"/>
          <w:u w:val="single"/>
        </w:rPr>
        <w:t xml:space="preserve">              </w:t>
      </w:r>
    </w:p>
    <w:p w14:paraId="042A2494" w14:textId="77777777" w:rsidR="00CC3E5E" w:rsidRPr="0009362D" w:rsidRDefault="00DE4018">
      <w:pPr>
        <w:ind w:firstLineChars="2200" w:firstLine="4620"/>
        <w:rPr>
          <w:rFonts w:ascii="宋体"/>
          <w:szCs w:val="21"/>
        </w:rPr>
      </w:pPr>
      <w:r w:rsidRPr="0009362D">
        <w:rPr>
          <w:rFonts w:ascii="宋体" w:hint="eastAsia"/>
          <w:szCs w:val="21"/>
        </w:rPr>
        <w:t>保函编号：</w:t>
      </w:r>
      <w:r w:rsidRPr="0009362D">
        <w:rPr>
          <w:rFonts w:ascii="宋体" w:hint="eastAsia"/>
          <w:szCs w:val="21"/>
          <w:u w:val="single"/>
        </w:rPr>
        <w:t xml:space="preserve">              </w:t>
      </w:r>
    </w:p>
    <w:p w14:paraId="5FC9ED86" w14:textId="77777777" w:rsidR="00CC3E5E" w:rsidRPr="0009362D" w:rsidRDefault="00DE4018">
      <w:pPr>
        <w:rPr>
          <w:rFonts w:ascii="宋体"/>
          <w:szCs w:val="21"/>
        </w:rPr>
      </w:pPr>
      <w:r w:rsidRPr="0009362D">
        <w:rPr>
          <w:rFonts w:hint="eastAsia"/>
          <w:szCs w:val="21"/>
        </w:rPr>
        <w:t>致：</w:t>
      </w:r>
      <w:r w:rsidRPr="0009362D">
        <w:rPr>
          <w:rFonts w:ascii="宋体" w:hint="eastAsia"/>
          <w:szCs w:val="21"/>
          <w:u w:val="single"/>
        </w:rPr>
        <w:t xml:space="preserve">           </w:t>
      </w:r>
      <w:r w:rsidRPr="0009362D">
        <w:rPr>
          <w:rFonts w:hint="eastAsia"/>
          <w:szCs w:val="21"/>
        </w:rPr>
        <w:t>（</w:t>
      </w:r>
      <w:r w:rsidRPr="0009362D">
        <w:rPr>
          <w:szCs w:val="21"/>
        </w:rPr>
        <w:t xml:space="preserve"> </w:t>
      </w:r>
      <w:r w:rsidRPr="0009362D">
        <w:rPr>
          <w:rFonts w:hint="eastAsia"/>
          <w:szCs w:val="21"/>
        </w:rPr>
        <w:t>招标人名称，以下简称贵方）</w:t>
      </w:r>
    </w:p>
    <w:p w14:paraId="60AA0A84" w14:textId="77777777" w:rsidR="00CC3E5E" w:rsidRPr="0009362D" w:rsidRDefault="00DE4018">
      <w:pPr>
        <w:ind w:firstLineChars="200" w:firstLine="420"/>
        <w:rPr>
          <w:rFonts w:ascii="宋体"/>
          <w:szCs w:val="21"/>
        </w:rPr>
      </w:pPr>
      <w:r w:rsidRPr="0009362D">
        <w:rPr>
          <w:rFonts w:ascii="宋体" w:hint="eastAsia"/>
          <w:szCs w:val="21"/>
        </w:rPr>
        <w:t>本保函作为贵方与</w:t>
      </w:r>
      <w:r w:rsidRPr="0009362D">
        <w:rPr>
          <w:rFonts w:ascii="宋体" w:hint="eastAsia"/>
          <w:szCs w:val="21"/>
          <w:u w:val="single"/>
        </w:rPr>
        <w:t xml:space="preserve">         </w:t>
      </w:r>
      <w:r w:rsidRPr="0009362D">
        <w:rPr>
          <w:rFonts w:hint="eastAsia"/>
          <w:szCs w:val="21"/>
        </w:rPr>
        <w:t>（中标人名称</w:t>
      </w:r>
      <w:r w:rsidRPr="0009362D">
        <w:rPr>
          <w:rFonts w:ascii="宋体" w:hint="eastAsia"/>
          <w:szCs w:val="21"/>
        </w:rPr>
        <w:t>）于</w:t>
      </w:r>
      <w:r w:rsidRPr="0009362D">
        <w:rPr>
          <w:rFonts w:ascii="宋体" w:hint="eastAsia"/>
          <w:szCs w:val="21"/>
          <w:u w:val="single"/>
        </w:rPr>
        <w:t xml:space="preserve">    </w:t>
      </w:r>
      <w:r w:rsidRPr="0009362D">
        <w:rPr>
          <w:rFonts w:ascii="宋体" w:hint="eastAsia"/>
          <w:szCs w:val="21"/>
        </w:rPr>
        <w:t>年</w:t>
      </w:r>
      <w:r w:rsidRPr="0009362D">
        <w:rPr>
          <w:rFonts w:ascii="宋体" w:hint="eastAsia"/>
          <w:szCs w:val="21"/>
          <w:u w:val="single"/>
        </w:rPr>
        <w:t xml:space="preserve">    </w:t>
      </w:r>
      <w:r w:rsidRPr="0009362D">
        <w:rPr>
          <w:rFonts w:ascii="宋体" w:hint="eastAsia"/>
          <w:szCs w:val="21"/>
        </w:rPr>
        <w:t>月</w:t>
      </w:r>
      <w:r w:rsidRPr="0009362D">
        <w:rPr>
          <w:rFonts w:ascii="宋体" w:hint="eastAsia"/>
          <w:szCs w:val="21"/>
          <w:u w:val="single"/>
        </w:rPr>
        <w:t xml:space="preserve">     </w:t>
      </w:r>
      <w:r w:rsidRPr="0009362D">
        <w:rPr>
          <w:rFonts w:ascii="宋体" w:hint="eastAsia"/>
          <w:szCs w:val="21"/>
        </w:rPr>
        <w:t>日就_________项目（以下简称项目），签订的_____号_____</w:t>
      </w:r>
      <w:r w:rsidRPr="0009362D">
        <w:rPr>
          <w:rFonts w:ascii="宋体" w:hint="eastAsia"/>
          <w:szCs w:val="21"/>
          <w:u w:val="single"/>
        </w:rPr>
        <w:t xml:space="preserve">     </w:t>
      </w:r>
      <w:r w:rsidRPr="0009362D">
        <w:rPr>
          <w:rFonts w:ascii="宋体" w:hint="eastAsia"/>
          <w:szCs w:val="21"/>
        </w:rPr>
        <w:t>合同的履约保函。</w:t>
      </w:r>
    </w:p>
    <w:p w14:paraId="766245D0" w14:textId="77777777" w:rsidR="00CC3E5E" w:rsidRPr="0009362D" w:rsidRDefault="00DE4018">
      <w:pPr>
        <w:ind w:firstLineChars="200" w:firstLine="420"/>
        <w:rPr>
          <w:rFonts w:ascii="宋体"/>
          <w:szCs w:val="21"/>
        </w:rPr>
      </w:pPr>
      <w:r w:rsidRPr="0009362D">
        <w:rPr>
          <w:rFonts w:ascii="宋体" w:hint="eastAsia"/>
          <w:szCs w:val="21"/>
          <w:u w:val="single"/>
        </w:rPr>
        <w:t xml:space="preserve">                  </w:t>
      </w:r>
      <w:r w:rsidRPr="0009362D">
        <w:rPr>
          <w:rFonts w:ascii="宋体" w:hint="eastAsia"/>
          <w:szCs w:val="21"/>
        </w:rPr>
        <w:t>银行（以下简称本行）无条件地、不可撤销地保证本行及其继承者和受托者无追索地向贵方支付</w:t>
      </w:r>
      <w:r w:rsidRPr="0009362D">
        <w:rPr>
          <w:rFonts w:hint="eastAsia"/>
          <w:szCs w:val="21"/>
        </w:rPr>
        <w:t>履约保证金</w:t>
      </w:r>
      <w:r w:rsidRPr="0009362D">
        <w:rPr>
          <w:rFonts w:ascii="宋体" w:hint="eastAsia"/>
          <w:szCs w:val="21"/>
        </w:rPr>
        <w:t>人民币_______元（金额大小写），并以此约定如下：</w:t>
      </w:r>
      <w:r w:rsidRPr="0009362D">
        <w:rPr>
          <w:rFonts w:ascii="宋体" w:hAnsi="宋体" w:cs="宋体" w:hint="eastAsia"/>
          <w:szCs w:val="21"/>
        </w:rPr>
        <w:t></w:t>
      </w:r>
    </w:p>
    <w:p w14:paraId="331D30ED" w14:textId="77777777" w:rsidR="00CC3E5E" w:rsidRPr="0009362D" w:rsidRDefault="00DE4018">
      <w:pPr>
        <w:ind w:firstLineChars="200" w:firstLine="420"/>
      </w:pPr>
      <w:r w:rsidRPr="0009362D">
        <w:rPr>
          <w:rFonts w:hint="eastAsia"/>
        </w:rPr>
        <w:t>（</w:t>
      </w:r>
      <w:r w:rsidRPr="0009362D">
        <w:t>1</w:t>
      </w:r>
      <w:r w:rsidRPr="0009362D">
        <w:rPr>
          <w:rFonts w:hint="eastAsia"/>
        </w:rPr>
        <w:t>）</w:t>
      </w:r>
      <w:r w:rsidRPr="0009362D">
        <w:t xml:space="preserve">________ </w:t>
      </w:r>
      <w:r w:rsidRPr="0009362D">
        <w:rPr>
          <w:rFonts w:hint="eastAsia"/>
        </w:rPr>
        <w:t>（中标人名称）未能忠实地履行所有合同文件的规定和双方此后一致同意修改、补充等协议（以下简称违约），只要贵方确定，无论</w:t>
      </w:r>
      <w:r w:rsidRPr="0009362D">
        <w:t>_______</w:t>
      </w:r>
      <w:r w:rsidRPr="0009362D">
        <w:rPr>
          <w:rFonts w:hint="eastAsia"/>
        </w:rPr>
        <w:t>（中标人名称）有任何反对，本行保证本行及其继承者和受托者在收到贵方第一次的表明</w:t>
      </w:r>
      <w:r w:rsidRPr="0009362D">
        <w:t>________</w:t>
      </w:r>
      <w:r w:rsidRPr="0009362D">
        <w:rPr>
          <w:rFonts w:hint="eastAsia"/>
        </w:rPr>
        <w:t>（中标人名称）违约的书面通知后七日内，按贵方提出的上述金额和按该通知中规定的方式付给贵方。</w:t>
      </w:r>
    </w:p>
    <w:p w14:paraId="01EAD163" w14:textId="77777777" w:rsidR="00CC3E5E" w:rsidRPr="0009362D" w:rsidRDefault="00DE4018">
      <w:pPr>
        <w:ind w:firstLineChars="200" w:firstLine="420"/>
        <w:rPr>
          <w:rFonts w:ascii="宋体"/>
          <w:szCs w:val="21"/>
        </w:rPr>
      </w:pPr>
      <w:r w:rsidRPr="0009362D">
        <w:rPr>
          <w:rFonts w:ascii="宋体" w:hint="eastAsia"/>
          <w:szCs w:val="21"/>
        </w:rPr>
        <w:t>（2）本保函任何支付应为免税，无论任何人以何种理由提出扣减现有或未来的税费、其它费用或扣款，均不能从本保函中扣除。</w:t>
      </w:r>
      <w:r w:rsidRPr="0009362D">
        <w:rPr>
          <w:rFonts w:ascii="宋体" w:hAnsi="宋体" w:cs="宋体" w:hint="eastAsia"/>
          <w:szCs w:val="21"/>
        </w:rPr>
        <w:t></w:t>
      </w:r>
    </w:p>
    <w:p w14:paraId="286F7BEA" w14:textId="77777777" w:rsidR="00CC3E5E" w:rsidRPr="0009362D" w:rsidRDefault="00DE4018">
      <w:pPr>
        <w:ind w:firstLineChars="200" w:firstLine="420"/>
        <w:rPr>
          <w:rFonts w:ascii="宋体"/>
          <w:szCs w:val="21"/>
        </w:rPr>
      </w:pPr>
      <w:r w:rsidRPr="0009362D">
        <w:rPr>
          <w:rFonts w:ascii="宋体" w:hint="eastAsia"/>
          <w:szCs w:val="21"/>
        </w:rPr>
        <w:t>（3）本保函的规定构成本行无条件的、不可撤销的直接义务。今后任何对合同条款的修改、贵方在时间上的通融、其它宽容、让步或由贵方采取的除了本款以外都适用的可能免除本行责任的任何删除或其它行为，均不能解除或免除本行在本保函的责任，但本行的担保责任以本保函的担保金额及担保期限为限。</w:t>
      </w:r>
    </w:p>
    <w:p w14:paraId="57F17548" w14:textId="77777777" w:rsidR="00CC3E5E" w:rsidRPr="0009362D" w:rsidRDefault="00DE4018">
      <w:pPr>
        <w:ind w:firstLineChars="200" w:firstLine="420"/>
        <w:rPr>
          <w:rFonts w:ascii="宋体"/>
          <w:i/>
          <w:szCs w:val="21"/>
        </w:rPr>
      </w:pPr>
      <w:r w:rsidRPr="0009362D">
        <w:rPr>
          <w:rFonts w:ascii="宋体" w:hint="eastAsia"/>
          <w:szCs w:val="21"/>
        </w:rPr>
        <w:t>（4）</w:t>
      </w:r>
      <w:r w:rsidRPr="0009362D">
        <w:rPr>
          <w:rFonts w:ascii="宋体" w:hint="eastAsia"/>
          <w:i/>
          <w:szCs w:val="21"/>
        </w:rPr>
        <w:t>本保函开具生效，直至项目合同全部履行完毕止，但本保函的有效期最晚不超过_____年___月__日。</w:t>
      </w:r>
    </w:p>
    <w:p w14:paraId="652D419E" w14:textId="77777777" w:rsidR="00CC3E5E" w:rsidRPr="0009362D" w:rsidRDefault="00DE4018">
      <w:pPr>
        <w:ind w:firstLineChars="200" w:firstLine="420"/>
        <w:rPr>
          <w:rFonts w:ascii="宋体"/>
          <w:szCs w:val="21"/>
        </w:rPr>
      </w:pPr>
      <w:r w:rsidRPr="0009362D">
        <w:rPr>
          <w:rFonts w:ascii="宋体" w:hint="eastAsia"/>
          <w:szCs w:val="21"/>
        </w:rPr>
        <w:t>（5）本保函未经本行同意不得转让。</w:t>
      </w:r>
    </w:p>
    <w:p w14:paraId="143B2AE9" w14:textId="77777777" w:rsidR="00CC3E5E" w:rsidRPr="0009362D" w:rsidRDefault="00DE4018">
      <w:pPr>
        <w:ind w:firstLineChars="200" w:firstLine="420"/>
        <w:rPr>
          <w:rFonts w:ascii="宋体"/>
          <w:szCs w:val="21"/>
        </w:rPr>
      </w:pPr>
      <w:r w:rsidRPr="0009362D">
        <w:rPr>
          <w:rFonts w:ascii="宋体" w:hint="eastAsia"/>
          <w:szCs w:val="21"/>
        </w:rPr>
        <w:t>（6）本保函适用中华人民共和国法律，并按中华人民共和国法律解释。</w:t>
      </w:r>
    </w:p>
    <w:p w14:paraId="3CE9DE53" w14:textId="77777777" w:rsidR="00CC3E5E" w:rsidRPr="0009362D" w:rsidRDefault="00DE4018">
      <w:pPr>
        <w:ind w:firstLineChars="200" w:firstLine="420"/>
        <w:rPr>
          <w:rFonts w:ascii="宋体"/>
          <w:szCs w:val="21"/>
        </w:rPr>
      </w:pPr>
      <w:r w:rsidRPr="0009362D">
        <w:rPr>
          <w:rFonts w:ascii="宋体" w:hint="eastAsia"/>
          <w:szCs w:val="21"/>
        </w:rPr>
        <w:t>（7）本保函的通知行为招标人选定的银行。</w:t>
      </w:r>
    </w:p>
    <w:p w14:paraId="7302DA09" w14:textId="77777777" w:rsidR="00CC3E5E" w:rsidRPr="0009362D" w:rsidRDefault="00DE4018">
      <w:pPr>
        <w:ind w:firstLineChars="200" w:firstLine="420"/>
        <w:rPr>
          <w:rFonts w:ascii="宋体"/>
          <w:szCs w:val="21"/>
        </w:rPr>
      </w:pPr>
      <w:r w:rsidRPr="0009362D">
        <w:rPr>
          <w:rFonts w:ascii="宋体" w:hint="eastAsia"/>
          <w:i/>
          <w:szCs w:val="21"/>
        </w:rPr>
        <w:t>（斜体字处根据实际业务情况填写）</w:t>
      </w:r>
    </w:p>
    <w:p w14:paraId="4F737AD6" w14:textId="77777777" w:rsidR="00CC3E5E" w:rsidRPr="0009362D" w:rsidRDefault="00DE4018">
      <w:pPr>
        <w:widowControl/>
        <w:autoSpaceDE w:val="0"/>
        <w:autoSpaceDN w:val="0"/>
        <w:ind w:firstLineChars="2150" w:firstLine="4515"/>
        <w:jc w:val="left"/>
        <w:textAlignment w:val="bottom"/>
        <w:rPr>
          <w:rFonts w:ascii="宋体" w:hAnsi="宋体"/>
          <w:szCs w:val="21"/>
        </w:rPr>
      </w:pPr>
      <w:r w:rsidRPr="0009362D">
        <w:rPr>
          <w:rFonts w:ascii="宋体" w:hint="eastAsia"/>
          <w:szCs w:val="21"/>
        </w:rPr>
        <w:t>出证行名称：</w:t>
      </w:r>
      <w:r w:rsidRPr="0009362D">
        <w:rPr>
          <w:rFonts w:ascii="宋体" w:hint="eastAsia"/>
          <w:szCs w:val="21"/>
          <w:u w:val="single"/>
        </w:rPr>
        <w:t xml:space="preserve">                         </w:t>
      </w:r>
    </w:p>
    <w:p w14:paraId="1C3C4F6B" w14:textId="77777777" w:rsidR="00CC3E5E" w:rsidRPr="0009362D" w:rsidRDefault="00DE4018">
      <w:pPr>
        <w:ind w:firstLineChars="2150" w:firstLine="4515"/>
        <w:rPr>
          <w:rFonts w:ascii="宋体"/>
          <w:szCs w:val="21"/>
        </w:rPr>
      </w:pPr>
      <w:r w:rsidRPr="0009362D">
        <w:rPr>
          <w:rFonts w:ascii="宋体" w:hint="eastAsia"/>
          <w:szCs w:val="21"/>
        </w:rPr>
        <w:t>签名（或签章）：</w:t>
      </w:r>
      <w:r w:rsidRPr="0009362D">
        <w:rPr>
          <w:rFonts w:ascii="宋体" w:hint="eastAsia"/>
          <w:szCs w:val="21"/>
          <w:u w:val="single"/>
        </w:rPr>
        <w:t xml:space="preserve">                      </w:t>
      </w:r>
    </w:p>
    <w:p w14:paraId="50BF7005" w14:textId="77777777" w:rsidR="00CC3E5E" w:rsidRPr="0009362D" w:rsidRDefault="00DE4018">
      <w:pPr>
        <w:ind w:firstLineChars="2150" w:firstLine="4515"/>
        <w:rPr>
          <w:rFonts w:ascii="宋体"/>
          <w:szCs w:val="21"/>
        </w:rPr>
      </w:pPr>
      <w:r w:rsidRPr="0009362D">
        <w:rPr>
          <w:rFonts w:ascii="宋体" w:hint="eastAsia"/>
          <w:szCs w:val="21"/>
        </w:rPr>
        <w:t>（印刷姓名和职务）</w:t>
      </w:r>
      <w:r w:rsidRPr="0009362D">
        <w:rPr>
          <w:rFonts w:ascii="宋体" w:hint="eastAsia"/>
          <w:szCs w:val="21"/>
          <w:u w:val="single"/>
        </w:rPr>
        <w:t xml:space="preserve">                    </w:t>
      </w:r>
    </w:p>
    <w:p w14:paraId="5B3959D7" w14:textId="77777777" w:rsidR="00CC3E5E" w:rsidRPr="0009362D" w:rsidRDefault="00DE4018">
      <w:pPr>
        <w:spacing w:line="300" w:lineRule="auto"/>
        <w:ind w:firstLineChars="2150" w:firstLine="4515"/>
        <w:rPr>
          <w:rFonts w:ascii="宋体"/>
          <w:szCs w:val="21"/>
          <w:u w:val="single"/>
        </w:rPr>
      </w:pPr>
      <w:r w:rsidRPr="0009362D">
        <w:rPr>
          <w:rFonts w:ascii="宋体" w:hint="eastAsia"/>
          <w:szCs w:val="21"/>
        </w:rPr>
        <w:t>公     章：</w:t>
      </w:r>
      <w:r w:rsidRPr="0009362D">
        <w:rPr>
          <w:rFonts w:ascii="宋体" w:hint="eastAsia"/>
          <w:szCs w:val="21"/>
          <w:u w:val="single"/>
        </w:rPr>
        <w:t xml:space="preserve">                          </w:t>
      </w:r>
    </w:p>
    <w:p w14:paraId="423867C5" w14:textId="77777777" w:rsidR="00CC3E5E" w:rsidRPr="0009362D" w:rsidRDefault="00DE4018">
      <w:pPr>
        <w:spacing w:line="300" w:lineRule="auto"/>
        <w:ind w:firstLineChars="2150" w:firstLine="4515"/>
        <w:rPr>
          <w:rFonts w:ascii="宋体"/>
          <w:szCs w:val="21"/>
          <w:u w:val="single"/>
        </w:rPr>
      </w:pPr>
      <w:r w:rsidRPr="0009362D">
        <w:rPr>
          <w:rFonts w:ascii="宋体" w:hint="eastAsia"/>
          <w:szCs w:val="21"/>
        </w:rPr>
        <w:t>地     址：</w:t>
      </w:r>
      <w:r w:rsidRPr="0009362D">
        <w:rPr>
          <w:rFonts w:ascii="宋体" w:hint="eastAsia"/>
          <w:szCs w:val="21"/>
          <w:u w:val="single"/>
        </w:rPr>
        <w:t xml:space="preserve">                          </w:t>
      </w:r>
    </w:p>
    <w:p w14:paraId="08F1C22B" w14:textId="77777777" w:rsidR="00CC3E5E" w:rsidRPr="0009362D" w:rsidRDefault="00DE4018">
      <w:pPr>
        <w:spacing w:line="300" w:lineRule="auto"/>
        <w:ind w:firstLineChars="2150" w:firstLine="4515"/>
        <w:rPr>
          <w:rFonts w:ascii="宋体"/>
          <w:szCs w:val="21"/>
          <w:u w:val="single"/>
        </w:rPr>
      </w:pPr>
      <w:r w:rsidRPr="0009362D">
        <w:rPr>
          <w:rFonts w:ascii="宋体" w:hint="eastAsia"/>
          <w:szCs w:val="21"/>
        </w:rPr>
        <w:t>邮政编码：</w:t>
      </w:r>
      <w:r w:rsidRPr="0009362D">
        <w:rPr>
          <w:rFonts w:ascii="宋体" w:hint="eastAsia"/>
          <w:szCs w:val="21"/>
          <w:u w:val="single"/>
        </w:rPr>
        <w:t xml:space="preserve">                       </w:t>
      </w:r>
    </w:p>
    <w:p w14:paraId="3DB297AE" w14:textId="77777777" w:rsidR="00CC3E5E" w:rsidRPr="0009362D" w:rsidRDefault="00DE4018">
      <w:pPr>
        <w:spacing w:line="300" w:lineRule="auto"/>
        <w:ind w:firstLineChars="2150" w:firstLine="4515"/>
        <w:rPr>
          <w:rFonts w:ascii="宋体"/>
          <w:szCs w:val="21"/>
        </w:rPr>
      </w:pPr>
      <w:r w:rsidRPr="0009362D">
        <w:rPr>
          <w:rFonts w:ascii="宋体" w:hint="eastAsia"/>
          <w:szCs w:val="21"/>
        </w:rPr>
        <w:t>电     话：</w:t>
      </w:r>
      <w:r w:rsidRPr="0009362D">
        <w:rPr>
          <w:rFonts w:ascii="宋体" w:hint="eastAsia"/>
          <w:szCs w:val="21"/>
          <w:u w:val="single"/>
        </w:rPr>
        <w:t xml:space="preserve">                          </w:t>
      </w:r>
    </w:p>
    <w:p w14:paraId="0771C090" w14:textId="77777777" w:rsidR="00CC3E5E" w:rsidRPr="0009362D" w:rsidRDefault="00DE4018">
      <w:pPr>
        <w:spacing w:line="360" w:lineRule="auto"/>
        <w:jc w:val="left"/>
        <w:outlineLvl w:val="2"/>
        <w:rPr>
          <w:rFonts w:ascii="宋体"/>
          <w:b/>
          <w:sz w:val="28"/>
          <w:szCs w:val="28"/>
        </w:rPr>
      </w:pPr>
      <w:r w:rsidRPr="0009362D">
        <w:rPr>
          <w:rFonts w:ascii="宋体" w:hAnsi="宋体"/>
          <w:b/>
          <w:bCs/>
          <w:kern w:val="0"/>
          <w:sz w:val="24"/>
          <w:szCs w:val="32"/>
        </w:rPr>
        <w:br w:type="page"/>
      </w:r>
      <w:bookmarkStart w:id="754" w:name="_Toc25047"/>
      <w:bookmarkStart w:id="755" w:name="_Toc94032006"/>
      <w:bookmarkStart w:id="756" w:name="_Toc46759112"/>
      <w:bookmarkStart w:id="757" w:name="_Toc38791513"/>
      <w:r w:rsidRPr="0009362D">
        <w:rPr>
          <w:rFonts w:ascii="宋体" w:hint="eastAsia"/>
          <w:b/>
          <w:sz w:val="28"/>
          <w:szCs w:val="28"/>
        </w:rPr>
        <w:lastRenderedPageBreak/>
        <w:t>附件3</w:t>
      </w:r>
      <w:r w:rsidRPr="0009362D">
        <w:rPr>
          <w:rFonts w:ascii="宋体"/>
          <w:b/>
          <w:sz w:val="28"/>
          <w:szCs w:val="28"/>
        </w:rPr>
        <w:t xml:space="preserve"> </w:t>
      </w:r>
      <w:r w:rsidRPr="0009362D">
        <w:rPr>
          <w:rFonts w:ascii="宋体" w:hint="eastAsia"/>
          <w:b/>
          <w:sz w:val="28"/>
          <w:szCs w:val="28"/>
        </w:rPr>
        <w:t>预付款银行保函</w:t>
      </w:r>
      <w:bookmarkEnd w:id="754"/>
      <w:bookmarkEnd w:id="755"/>
    </w:p>
    <w:p w14:paraId="31F4F954" w14:textId="77777777" w:rsidR="00CC3E5E" w:rsidRPr="0009362D" w:rsidRDefault="00DE4018">
      <w:pPr>
        <w:jc w:val="center"/>
        <w:rPr>
          <w:b/>
          <w:sz w:val="28"/>
        </w:rPr>
      </w:pPr>
      <w:bookmarkStart w:id="758" w:name="_Toc381257672"/>
      <w:r w:rsidRPr="0009362D">
        <w:rPr>
          <w:rFonts w:hint="eastAsia"/>
          <w:b/>
          <w:sz w:val="28"/>
        </w:rPr>
        <w:t>预付款银行保函</w:t>
      </w:r>
      <w:bookmarkEnd w:id="758"/>
    </w:p>
    <w:p w14:paraId="1E0DDB04" w14:textId="77777777" w:rsidR="00CC3E5E" w:rsidRPr="0009362D" w:rsidRDefault="00DE4018">
      <w:pPr>
        <w:widowControl/>
        <w:autoSpaceDE w:val="0"/>
        <w:autoSpaceDN w:val="0"/>
        <w:spacing w:after="312"/>
        <w:jc w:val="center"/>
        <w:textAlignment w:val="bottom"/>
      </w:pPr>
      <w:r w:rsidRPr="0009362D">
        <w:rPr>
          <w:rFonts w:hint="eastAsia"/>
        </w:rPr>
        <w:t>（由银行出具）（退保函规定）</w:t>
      </w:r>
    </w:p>
    <w:p w14:paraId="1497F795" w14:textId="77777777" w:rsidR="00CC3E5E" w:rsidRPr="0009362D" w:rsidRDefault="00DE4018">
      <w:pPr>
        <w:spacing w:after="120" w:line="480" w:lineRule="auto"/>
        <w:ind w:left="200" w:hangingChars="100" w:hanging="200"/>
        <w:jc w:val="left"/>
        <w:rPr>
          <w:kern w:val="0"/>
          <w:sz w:val="24"/>
        </w:rPr>
      </w:pPr>
      <w:r w:rsidRPr="0009362D">
        <w:rPr>
          <w:rFonts w:hint="eastAsia"/>
          <w:kern w:val="0"/>
          <w:sz w:val="20"/>
        </w:rPr>
        <w:t>（本文件作为合同格式文件，将在投标人中标后的项目实施过程中使用，投标人投标时不须提交，但投标人应在投标文件中承诺如获中标，将在项目实施过程中按此要求办理。）</w:t>
      </w:r>
    </w:p>
    <w:p w14:paraId="2501BB6A" w14:textId="77777777" w:rsidR="00CC3E5E" w:rsidRPr="0009362D" w:rsidRDefault="00DE4018">
      <w:pPr>
        <w:spacing w:line="300" w:lineRule="auto"/>
        <w:ind w:leftChars="2057" w:left="4320"/>
        <w:rPr>
          <w:rFonts w:ascii="宋体"/>
          <w:u w:val="single"/>
        </w:rPr>
      </w:pPr>
      <w:r w:rsidRPr="0009362D">
        <w:rPr>
          <w:rFonts w:ascii="宋体" w:hint="eastAsia"/>
        </w:rPr>
        <w:t>开具日期：</w:t>
      </w:r>
      <w:r w:rsidRPr="0009362D">
        <w:rPr>
          <w:rFonts w:ascii="宋体" w:hint="eastAsia"/>
          <w:u w:val="single"/>
        </w:rPr>
        <w:t xml:space="preserve">                  </w:t>
      </w:r>
    </w:p>
    <w:p w14:paraId="4E7F9265" w14:textId="77777777" w:rsidR="00CC3E5E" w:rsidRPr="0009362D" w:rsidRDefault="00DE4018">
      <w:pPr>
        <w:spacing w:line="300" w:lineRule="auto"/>
        <w:ind w:leftChars="2057" w:left="4320"/>
        <w:rPr>
          <w:rFonts w:ascii="宋体"/>
          <w:u w:val="single"/>
        </w:rPr>
      </w:pPr>
      <w:r w:rsidRPr="0009362D">
        <w:rPr>
          <w:rFonts w:ascii="宋体" w:hint="eastAsia"/>
        </w:rPr>
        <w:t>保函编号：</w:t>
      </w:r>
      <w:r w:rsidRPr="0009362D">
        <w:rPr>
          <w:rFonts w:ascii="宋体"/>
          <w:u w:val="single"/>
        </w:rPr>
        <w:t xml:space="preserve"> </w:t>
      </w:r>
      <w:r w:rsidRPr="0009362D">
        <w:rPr>
          <w:rFonts w:ascii="宋体" w:hint="eastAsia"/>
          <w:u w:val="single"/>
        </w:rPr>
        <w:t xml:space="preserve">                  </w:t>
      </w:r>
    </w:p>
    <w:p w14:paraId="0F201213" w14:textId="77777777" w:rsidR="00CC3E5E" w:rsidRPr="0009362D" w:rsidRDefault="00DE4018">
      <w:pPr>
        <w:spacing w:line="300" w:lineRule="auto"/>
        <w:rPr>
          <w:rFonts w:ascii="宋体"/>
        </w:rPr>
      </w:pPr>
      <w:r w:rsidRPr="0009362D">
        <w:rPr>
          <w:rFonts w:ascii="宋体" w:hint="eastAsia"/>
        </w:rPr>
        <w:t>致：</w:t>
      </w:r>
      <w:r w:rsidRPr="0009362D">
        <w:rPr>
          <w:rFonts w:ascii="宋体" w:hint="eastAsia"/>
          <w:u w:val="single"/>
        </w:rPr>
        <w:t xml:space="preserve"> </w:t>
      </w:r>
      <w:r w:rsidRPr="0009362D">
        <w:rPr>
          <w:rFonts w:ascii="宋体"/>
          <w:u w:val="single"/>
        </w:rPr>
        <w:t xml:space="preserve">             </w:t>
      </w:r>
      <w:r w:rsidRPr="0009362D">
        <w:rPr>
          <w:rFonts w:ascii="宋体" w:hint="eastAsia"/>
          <w:u w:val="single"/>
        </w:rPr>
        <w:t>（</w:t>
      </w:r>
      <w:r w:rsidRPr="0009362D">
        <w:rPr>
          <w:rFonts w:ascii="宋体" w:hint="eastAsia"/>
        </w:rPr>
        <w:t xml:space="preserve">买方名称，以下简称贵方） </w:t>
      </w:r>
    </w:p>
    <w:p w14:paraId="5C620D29" w14:textId="77777777" w:rsidR="00CC3E5E" w:rsidRPr="0009362D" w:rsidRDefault="00DE4018">
      <w:pPr>
        <w:spacing w:line="300" w:lineRule="auto"/>
        <w:rPr>
          <w:rFonts w:ascii="宋体"/>
        </w:rPr>
      </w:pPr>
      <w:r w:rsidRPr="0009362D">
        <w:rPr>
          <w:rFonts w:ascii="宋体" w:hint="eastAsia"/>
        </w:rPr>
        <w:t xml:space="preserve"> </w:t>
      </w:r>
      <w:r w:rsidRPr="0009362D">
        <w:rPr>
          <w:rFonts w:ascii="宋体"/>
        </w:rPr>
        <w:t xml:space="preserve">   </w:t>
      </w:r>
      <w:r w:rsidRPr="0009362D">
        <w:rPr>
          <w:rFonts w:ascii="宋体" w:hint="eastAsia"/>
          <w:u w:val="single"/>
        </w:rPr>
        <w:t xml:space="preserve"> </w:t>
      </w:r>
      <w:r w:rsidRPr="0009362D">
        <w:rPr>
          <w:rFonts w:ascii="宋体"/>
          <w:u w:val="single"/>
        </w:rPr>
        <w:t xml:space="preserve">            </w:t>
      </w:r>
      <w:r w:rsidRPr="0009362D">
        <w:rPr>
          <w:rFonts w:ascii="宋体" w:hint="eastAsia"/>
        </w:rPr>
        <w:t>(合同名称及合同编号）</w:t>
      </w:r>
    </w:p>
    <w:p w14:paraId="389FC8D1" w14:textId="77777777" w:rsidR="00CC3E5E" w:rsidRPr="0009362D" w:rsidRDefault="00DE4018">
      <w:pPr>
        <w:spacing w:line="320" w:lineRule="exact"/>
        <w:ind w:firstLineChars="257" w:firstLine="540"/>
        <w:jc w:val="left"/>
        <w:rPr>
          <w:rFonts w:ascii="宋体"/>
        </w:rPr>
      </w:pPr>
      <w:r w:rsidRPr="0009362D">
        <w:rPr>
          <w:rFonts w:ascii="宋体" w:hint="eastAsia"/>
        </w:rPr>
        <w:t>本保函作为贵方与</w:t>
      </w:r>
      <w:r w:rsidRPr="0009362D">
        <w:rPr>
          <w:rFonts w:ascii="宋体" w:hint="eastAsia"/>
          <w:u w:val="single"/>
        </w:rPr>
        <w:t xml:space="preserve">         </w:t>
      </w:r>
      <w:r w:rsidRPr="0009362D">
        <w:rPr>
          <w:rFonts w:ascii="宋体" w:hint="eastAsia"/>
        </w:rPr>
        <w:t>（卖方名称）在</w:t>
      </w:r>
      <w:r w:rsidRPr="0009362D">
        <w:rPr>
          <w:rFonts w:ascii="宋体" w:hint="eastAsia"/>
          <w:u w:val="single"/>
        </w:rPr>
        <w:t xml:space="preserve">     </w:t>
      </w:r>
      <w:r w:rsidRPr="0009362D">
        <w:rPr>
          <w:rFonts w:ascii="宋体" w:hint="eastAsia"/>
        </w:rPr>
        <w:t>年</w:t>
      </w:r>
      <w:r w:rsidRPr="0009362D">
        <w:rPr>
          <w:rFonts w:ascii="宋体" w:hint="eastAsia"/>
          <w:u w:val="single"/>
        </w:rPr>
        <w:t xml:space="preserve">     </w:t>
      </w:r>
      <w:r w:rsidRPr="0009362D">
        <w:rPr>
          <w:rFonts w:ascii="宋体" w:hint="eastAsia"/>
        </w:rPr>
        <w:t>月</w:t>
      </w:r>
      <w:r w:rsidRPr="0009362D">
        <w:rPr>
          <w:rFonts w:ascii="宋体" w:hint="eastAsia"/>
          <w:u w:val="single"/>
        </w:rPr>
        <w:t xml:space="preserve">     </w:t>
      </w:r>
      <w:r w:rsidRPr="0009362D">
        <w:rPr>
          <w:rFonts w:ascii="宋体" w:hint="eastAsia"/>
        </w:rPr>
        <w:t>日签订的</w:t>
      </w:r>
      <w:r w:rsidRPr="0009362D">
        <w:rPr>
          <w:rFonts w:ascii="宋体" w:hint="eastAsia"/>
          <w:szCs w:val="21"/>
          <w:u w:val="single"/>
        </w:rPr>
        <w:t xml:space="preserve">     </w:t>
      </w:r>
      <w:r w:rsidRPr="0009362D">
        <w:rPr>
          <w:rFonts w:ascii="宋体" w:hint="eastAsia"/>
        </w:rPr>
        <w:t>号</w:t>
      </w:r>
      <w:r w:rsidRPr="0009362D">
        <w:rPr>
          <w:rFonts w:ascii="宋体" w:hint="eastAsia"/>
          <w:u w:val="single"/>
        </w:rPr>
        <w:t xml:space="preserve">         </w:t>
      </w:r>
      <w:r w:rsidRPr="0009362D">
        <w:rPr>
          <w:rFonts w:ascii="宋体" w:hint="eastAsia"/>
        </w:rPr>
        <w:t>合同的预付款保函。</w:t>
      </w:r>
    </w:p>
    <w:p w14:paraId="64E7DB7B" w14:textId="77777777" w:rsidR="00CC3E5E" w:rsidRPr="0009362D" w:rsidRDefault="00DE4018">
      <w:pPr>
        <w:spacing w:line="320" w:lineRule="exact"/>
        <w:ind w:firstLineChars="357" w:firstLine="750"/>
        <w:jc w:val="left"/>
        <w:rPr>
          <w:rFonts w:ascii="宋体"/>
        </w:rPr>
      </w:pPr>
      <w:r w:rsidRPr="0009362D">
        <w:rPr>
          <w:rFonts w:ascii="宋体" w:hint="eastAsia"/>
        </w:rPr>
        <w:t>（1）</w:t>
      </w:r>
      <w:r w:rsidRPr="0009362D">
        <w:rPr>
          <w:rFonts w:ascii="宋体" w:hint="eastAsia"/>
          <w:u w:val="single"/>
        </w:rPr>
        <w:t xml:space="preserve">          </w:t>
      </w:r>
      <w:r w:rsidRPr="0009362D">
        <w:rPr>
          <w:rFonts w:ascii="宋体" w:hint="eastAsia"/>
        </w:rPr>
        <w:t>（银行名称，以下简称本行）向贵方保证本行及其继承者和受托者在收到贵方第一次的表明</w:t>
      </w:r>
      <w:r w:rsidRPr="0009362D">
        <w:rPr>
          <w:rFonts w:ascii="宋体" w:hint="eastAsia"/>
          <w:u w:val="single"/>
        </w:rPr>
        <w:t xml:space="preserve">       </w:t>
      </w:r>
      <w:r w:rsidRPr="0009362D">
        <w:rPr>
          <w:rFonts w:ascii="宋体" w:hint="eastAsia"/>
        </w:rPr>
        <w:t>（卖方名称）违约的书面通知</w:t>
      </w:r>
      <w:r w:rsidRPr="0009362D">
        <w:rPr>
          <w:rFonts w:hint="eastAsia"/>
        </w:rPr>
        <w:t>7</w:t>
      </w:r>
      <w:r w:rsidRPr="0009362D">
        <w:rPr>
          <w:rFonts w:hint="eastAsia"/>
        </w:rPr>
        <w:t>日</w:t>
      </w:r>
      <w:r w:rsidRPr="0009362D">
        <w:rPr>
          <w:rFonts w:ascii="宋体" w:hint="eastAsia"/>
        </w:rPr>
        <w:t>内，</w:t>
      </w:r>
      <w:r w:rsidRPr="0009362D">
        <w:rPr>
          <w:rFonts w:ascii="宋体" w:hint="eastAsia"/>
          <w:i/>
          <w:szCs w:val="21"/>
        </w:rPr>
        <w:t>无论</w:t>
      </w:r>
      <w:r w:rsidRPr="0009362D">
        <w:rPr>
          <w:rFonts w:ascii="宋体" w:hint="eastAsia"/>
          <w:i/>
          <w:szCs w:val="21"/>
          <w:u w:val="single"/>
        </w:rPr>
        <w:t xml:space="preserve">        </w:t>
      </w:r>
      <w:r w:rsidRPr="0009362D">
        <w:rPr>
          <w:rFonts w:ascii="宋体" w:hint="eastAsia"/>
          <w:i/>
          <w:szCs w:val="21"/>
        </w:rPr>
        <w:t xml:space="preserve">（卖方名称）有何反对，无条件地、不可撤销地以该通知中规定的方式，按贵方提出预付款人民币 </w:t>
      </w:r>
      <w:r w:rsidRPr="0009362D">
        <w:rPr>
          <w:rFonts w:ascii="宋体" w:hint="eastAsia"/>
          <w:i/>
          <w:szCs w:val="21"/>
          <w:u w:val="single"/>
        </w:rPr>
        <w:t xml:space="preserve">       </w:t>
      </w:r>
      <w:r w:rsidRPr="0009362D">
        <w:rPr>
          <w:rFonts w:ascii="宋体" w:hint="eastAsia"/>
          <w:i/>
          <w:szCs w:val="21"/>
        </w:rPr>
        <w:t xml:space="preserve">元（金额大小写）和贵方支付预付款之日起到本行实际返还日期止的利息，利息按年利率7%计算支付给贵方，但本保函最高支付人民币 </w:t>
      </w:r>
      <w:r w:rsidRPr="0009362D">
        <w:rPr>
          <w:rFonts w:ascii="宋体" w:hint="eastAsia"/>
          <w:i/>
          <w:szCs w:val="21"/>
          <w:u w:val="single"/>
        </w:rPr>
        <w:t xml:space="preserve">     </w:t>
      </w:r>
      <w:r w:rsidRPr="0009362D">
        <w:rPr>
          <w:rFonts w:ascii="宋体" w:hint="eastAsia"/>
          <w:i/>
          <w:szCs w:val="21"/>
        </w:rPr>
        <w:t>元（金额大小写）。</w:t>
      </w:r>
      <w:r w:rsidRPr="0009362D">
        <w:rPr>
          <w:rFonts w:ascii="宋体" w:hint="eastAsia"/>
        </w:rPr>
        <w:t>[注释：按单利计算利息]</w:t>
      </w:r>
    </w:p>
    <w:p w14:paraId="2DDBEA8E" w14:textId="77777777" w:rsidR="00CC3E5E" w:rsidRPr="0009362D" w:rsidRDefault="00DE4018">
      <w:pPr>
        <w:spacing w:line="320" w:lineRule="exact"/>
        <w:ind w:firstLineChars="257" w:firstLine="540"/>
        <w:jc w:val="left"/>
        <w:rPr>
          <w:rFonts w:ascii="宋体"/>
        </w:rPr>
      </w:pPr>
      <w:r w:rsidRPr="0009362D">
        <w:rPr>
          <w:rFonts w:ascii="宋体" w:hint="eastAsia"/>
        </w:rPr>
        <w:t>（2）本行同意，要履行的合同条款或贵方与</w:t>
      </w:r>
      <w:r w:rsidRPr="0009362D">
        <w:rPr>
          <w:rFonts w:ascii="宋体" w:hint="eastAsia"/>
          <w:u w:val="single"/>
        </w:rPr>
        <w:t xml:space="preserve">        （</w:t>
      </w:r>
      <w:r w:rsidRPr="0009362D">
        <w:rPr>
          <w:rFonts w:ascii="宋体" w:hint="eastAsia"/>
        </w:rPr>
        <w:t>卖方名称）签署的其它合同文件的改变、增加或修改，无论如何均不能免除本行在本保函下任何责任。本行在此表示不要求接到上述改变、增加或修改的通知，但本行的担保责任以本保函的担保金额及担保期限为限。</w:t>
      </w:r>
    </w:p>
    <w:p w14:paraId="68C22080" w14:textId="77777777" w:rsidR="00CC3E5E" w:rsidRPr="0009362D" w:rsidRDefault="00DE4018">
      <w:pPr>
        <w:spacing w:line="320" w:lineRule="exact"/>
        <w:ind w:firstLineChars="257" w:firstLine="540"/>
        <w:jc w:val="left"/>
        <w:rPr>
          <w:rFonts w:ascii="宋体"/>
        </w:rPr>
      </w:pPr>
      <w:r w:rsidRPr="0009362D">
        <w:rPr>
          <w:rFonts w:ascii="宋体" w:hint="eastAsia"/>
        </w:rPr>
        <w:t>（3）</w:t>
      </w:r>
      <w:r w:rsidRPr="0009362D">
        <w:rPr>
          <w:rFonts w:ascii="宋体" w:hint="eastAsia"/>
          <w:i/>
          <w:szCs w:val="21"/>
        </w:rPr>
        <w:t>本保函金额将按贵方确认已扣回预付款递减。</w:t>
      </w:r>
    </w:p>
    <w:p w14:paraId="7A65C34F" w14:textId="77777777" w:rsidR="00CC3E5E" w:rsidRPr="0009362D" w:rsidRDefault="00DE4018">
      <w:pPr>
        <w:spacing w:line="320" w:lineRule="exact"/>
        <w:ind w:leftChars="250" w:left="1470" w:hangingChars="450" w:hanging="945"/>
        <w:rPr>
          <w:rFonts w:ascii="宋体"/>
          <w:i/>
          <w:szCs w:val="21"/>
        </w:rPr>
      </w:pPr>
      <w:r w:rsidRPr="0009362D">
        <w:rPr>
          <w:rFonts w:ascii="宋体" w:hint="eastAsia"/>
        </w:rPr>
        <w:t>（4）</w:t>
      </w:r>
      <w:r w:rsidRPr="0009362D">
        <w:rPr>
          <w:rFonts w:ascii="宋体" w:hint="eastAsia"/>
          <w:i/>
          <w:szCs w:val="21"/>
        </w:rPr>
        <w:t>本保函开具生效，直至该工程移交工程证书发出前一直有效，但本保函的有效期最晚不超过</w:t>
      </w:r>
      <w:r w:rsidRPr="0009362D">
        <w:rPr>
          <w:rFonts w:ascii="宋体" w:hint="eastAsia"/>
          <w:i/>
          <w:szCs w:val="21"/>
          <w:u w:val="single"/>
        </w:rPr>
        <w:t xml:space="preserve">   </w:t>
      </w:r>
      <w:r w:rsidRPr="0009362D">
        <w:rPr>
          <w:rFonts w:ascii="宋体" w:hint="eastAsia"/>
          <w:i/>
          <w:szCs w:val="21"/>
        </w:rPr>
        <w:t>年</w:t>
      </w:r>
      <w:r w:rsidRPr="0009362D">
        <w:rPr>
          <w:rFonts w:ascii="宋体" w:hint="eastAsia"/>
          <w:i/>
          <w:szCs w:val="21"/>
          <w:u w:val="single"/>
        </w:rPr>
        <w:t xml:space="preserve">   </w:t>
      </w:r>
      <w:r w:rsidRPr="0009362D">
        <w:rPr>
          <w:rFonts w:ascii="宋体" w:hint="eastAsia"/>
          <w:i/>
          <w:szCs w:val="21"/>
        </w:rPr>
        <w:t>月</w:t>
      </w:r>
      <w:r w:rsidRPr="0009362D">
        <w:rPr>
          <w:rFonts w:ascii="宋体" w:hint="eastAsia"/>
          <w:i/>
          <w:szCs w:val="21"/>
          <w:u w:val="single"/>
        </w:rPr>
        <w:t xml:space="preserve">    </w:t>
      </w:r>
      <w:r w:rsidRPr="0009362D">
        <w:rPr>
          <w:rFonts w:ascii="宋体" w:hint="eastAsia"/>
          <w:i/>
          <w:szCs w:val="21"/>
        </w:rPr>
        <w:t>日。</w:t>
      </w:r>
    </w:p>
    <w:p w14:paraId="2D02B4B9" w14:textId="77777777" w:rsidR="00CC3E5E" w:rsidRPr="0009362D" w:rsidRDefault="00DE4018">
      <w:pPr>
        <w:spacing w:line="320" w:lineRule="exact"/>
        <w:ind w:firstLineChars="250" w:firstLine="525"/>
        <w:jc w:val="left"/>
        <w:rPr>
          <w:rFonts w:ascii="宋体"/>
        </w:rPr>
      </w:pPr>
      <w:r w:rsidRPr="0009362D">
        <w:rPr>
          <w:rFonts w:ascii="宋体" w:hint="eastAsia"/>
        </w:rPr>
        <w:t>（5）本保函未经本行同意不得转让。</w:t>
      </w:r>
    </w:p>
    <w:p w14:paraId="5BDBDCF8" w14:textId="77777777" w:rsidR="00CC3E5E" w:rsidRPr="0009362D" w:rsidRDefault="00DE4018">
      <w:pPr>
        <w:spacing w:line="320" w:lineRule="exact"/>
        <w:ind w:firstLineChars="257" w:firstLine="540"/>
        <w:jc w:val="left"/>
        <w:rPr>
          <w:rFonts w:ascii="宋体"/>
        </w:rPr>
      </w:pPr>
      <w:r w:rsidRPr="0009362D">
        <w:rPr>
          <w:rFonts w:ascii="宋体" w:hint="eastAsia"/>
        </w:rPr>
        <w:t>（6）本保函适用中华人民共和国法律，并按中华人民共和国法律解释。。</w:t>
      </w:r>
    </w:p>
    <w:p w14:paraId="1CB9060A" w14:textId="77777777" w:rsidR="00CC3E5E" w:rsidRPr="0009362D" w:rsidRDefault="00DE4018">
      <w:pPr>
        <w:spacing w:line="320" w:lineRule="exact"/>
        <w:ind w:firstLineChars="250" w:firstLine="525"/>
        <w:jc w:val="left"/>
        <w:rPr>
          <w:rFonts w:ascii="宋体"/>
        </w:rPr>
      </w:pPr>
      <w:r w:rsidRPr="0009362D">
        <w:rPr>
          <w:rFonts w:ascii="宋体" w:hint="eastAsia"/>
        </w:rPr>
        <w:t>（7）本保函的通知行为地铁集团选定的银行。</w:t>
      </w:r>
    </w:p>
    <w:p w14:paraId="01296F59" w14:textId="77777777" w:rsidR="00CC3E5E" w:rsidRPr="0009362D" w:rsidRDefault="00DE4018">
      <w:pPr>
        <w:spacing w:line="320" w:lineRule="exact"/>
        <w:ind w:firstLineChars="450" w:firstLine="945"/>
      </w:pPr>
      <w:r w:rsidRPr="0009362D">
        <w:rPr>
          <w:rFonts w:ascii="宋体" w:hint="eastAsia"/>
          <w:i/>
          <w:szCs w:val="21"/>
        </w:rPr>
        <w:t>（斜体字处根据实际业务情况填写）</w:t>
      </w:r>
    </w:p>
    <w:p w14:paraId="2DA16846" w14:textId="77777777" w:rsidR="00CC3E5E" w:rsidRPr="0009362D" w:rsidRDefault="00CC3E5E">
      <w:pPr>
        <w:spacing w:line="320" w:lineRule="exact"/>
        <w:ind w:firstLineChars="257" w:firstLine="540"/>
        <w:rPr>
          <w:rFonts w:ascii="宋体"/>
        </w:rPr>
      </w:pPr>
    </w:p>
    <w:p w14:paraId="242A0F16" w14:textId="77777777" w:rsidR="00CC3E5E" w:rsidRPr="0009362D" w:rsidRDefault="00DE4018">
      <w:pPr>
        <w:spacing w:line="320" w:lineRule="exact"/>
        <w:ind w:firstLineChars="1900" w:firstLine="3990"/>
        <w:rPr>
          <w:rFonts w:ascii="宋体"/>
          <w:u w:val="single"/>
        </w:rPr>
      </w:pPr>
      <w:r w:rsidRPr="0009362D">
        <w:rPr>
          <w:rFonts w:ascii="宋体" w:hint="eastAsia"/>
        </w:rPr>
        <w:t>出证行名称：</w:t>
      </w:r>
      <w:r w:rsidRPr="0009362D">
        <w:rPr>
          <w:rFonts w:ascii="宋体" w:hint="eastAsia"/>
          <w:u w:val="single"/>
        </w:rPr>
        <w:t xml:space="preserve">                    </w:t>
      </w:r>
    </w:p>
    <w:p w14:paraId="7C91932C" w14:textId="77777777" w:rsidR="00CC3E5E" w:rsidRPr="0009362D" w:rsidRDefault="00DE4018">
      <w:pPr>
        <w:spacing w:line="320" w:lineRule="exact"/>
        <w:ind w:firstLineChars="1900" w:firstLine="3990"/>
        <w:rPr>
          <w:rFonts w:ascii="宋体"/>
        </w:rPr>
      </w:pPr>
      <w:r w:rsidRPr="0009362D">
        <w:rPr>
          <w:rFonts w:ascii="宋体" w:hint="eastAsia"/>
        </w:rPr>
        <w:t>签名（或签章）：</w:t>
      </w:r>
      <w:r w:rsidRPr="0009362D">
        <w:rPr>
          <w:rFonts w:ascii="宋体" w:hint="eastAsia"/>
          <w:u w:val="single"/>
        </w:rPr>
        <w:t xml:space="preserve">                  </w:t>
      </w:r>
    </w:p>
    <w:p w14:paraId="77C7EED0" w14:textId="77777777" w:rsidR="00CC3E5E" w:rsidRPr="0009362D" w:rsidRDefault="00DE4018">
      <w:pPr>
        <w:spacing w:line="320" w:lineRule="exact"/>
        <w:ind w:firstLineChars="1850" w:firstLine="3885"/>
        <w:rPr>
          <w:rFonts w:ascii="宋体"/>
        </w:rPr>
      </w:pPr>
      <w:r w:rsidRPr="0009362D">
        <w:rPr>
          <w:rFonts w:ascii="宋体" w:hint="eastAsia"/>
        </w:rPr>
        <w:t>（印刷姓名和职务）</w:t>
      </w:r>
      <w:r w:rsidRPr="0009362D">
        <w:rPr>
          <w:rFonts w:ascii="宋体" w:hint="eastAsia"/>
          <w:u w:val="single"/>
        </w:rPr>
        <w:t xml:space="preserve">             </w:t>
      </w:r>
    </w:p>
    <w:p w14:paraId="4C21927B" w14:textId="77777777" w:rsidR="00CC3E5E" w:rsidRPr="0009362D" w:rsidRDefault="00DE4018">
      <w:pPr>
        <w:spacing w:line="320" w:lineRule="exact"/>
        <w:ind w:firstLineChars="1900" w:firstLine="3990"/>
        <w:rPr>
          <w:rFonts w:ascii="宋体"/>
          <w:u w:val="single"/>
        </w:rPr>
      </w:pPr>
      <w:r w:rsidRPr="0009362D">
        <w:rPr>
          <w:rFonts w:ascii="宋体" w:hint="eastAsia"/>
        </w:rPr>
        <w:t>公</w:t>
      </w:r>
      <w:r w:rsidRPr="0009362D">
        <w:rPr>
          <w:rFonts w:ascii="宋体"/>
        </w:rPr>
        <w:t xml:space="preserve">     </w:t>
      </w:r>
      <w:r w:rsidRPr="0009362D">
        <w:rPr>
          <w:rFonts w:ascii="宋体" w:hint="eastAsia"/>
        </w:rPr>
        <w:t>章：</w:t>
      </w:r>
      <w:r w:rsidRPr="0009362D">
        <w:rPr>
          <w:rFonts w:ascii="宋体" w:hint="eastAsia"/>
          <w:u w:val="single"/>
        </w:rPr>
        <w:t xml:space="preserve">                   </w:t>
      </w:r>
    </w:p>
    <w:p w14:paraId="3EFD4855" w14:textId="77777777" w:rsidR="00CC3E5E" w:rsidRPr="0009362D" w:rsidRDefault="00DE4018">
      <w:pPr>
        <w:spacing w:line="320" w:lineRule="exact"/>
        <w:ind w:firstLineChars="1900" w:firstLine="3990"/>
        <w:rPr>
          <w:rFonts w:ascii="宋体"/>
          <w:u w:val="single"/>
        </w:rPr>
      </w:pPr>
      <w:r w:rsidRPr="0009362D">
        <w:rPr>
          <w:rFonts w:ascii="宋体" w:hint="eastAsia"/>
        </w:rPr>
        <w:t>地</w:t>
      </w:r>
      <w:r w:rsidRPr="0009362D">
        <w:rPr>
          <w:rFonts w:ascii="宋体"/>
        </w:rPr>
        <w:t xml:space="preserve">     </w:t>
      </w:r>
      <w:r w:rsidRPr="0009362D">
        <w:rPr>
          <w:rFonts w:ascii="宋体" w:hint="eastAsia"/>
        </w:rPr>
        <w:t>址：</w:t>
      </w:r>
      <w:r w:rsidRPr="0009362D">
        <w:rPr>
          <w:rFonts w:ascii="宋体" w:hint="eastAsia"/>
          <w:u w:val="single"/>
        </w:rPr>
        <w:t xml:space="preserve">                    </w:t>
      </w:r>
    </w:p>
    <w:p w14:paraId="15CCC1F1" w14:textId="77777777" w:rsidR="00CC3E5E" w:rsidRPr="0009362D" w:rsidRDefault="00DE4018">
      <w:pPr>
        <w:spacing w:line="320" w:lineRule="exact"/>
        <w:ind w:firstLineChars="1900" w:firstLine="3990"/>
        <w:rPr>
          <w:rFonts w:ascii="宋体"/>
          <w:u w:val="single"/>
        </w:rPr>
      </w:pPr>
      <w:r w:rsidRPr="0009362D">
        <w:rPr>
          <w:rFonts w:ascii="宋体" w:hint="eastAsia"/>
        </w:rPr>
        <w:t>邮政编码：</w:t>
      </w:r>
      <w:r w:rsidRPr="0009362D">
        <w:rPr>
          <w:rFonts w:ascii="宋体" w:hint="eastAsia"/>
          <w:u w:val="single"/>
        </w:rPr>
        <w:t xml:space="preserve">                     </w:t>
      </w:r>
    </w:p>
    <w:p w14:paraId="6B3904F4" w14:textId="77777777" w:rsidR="00CC3E5E" w:rsidRPr="0009362D" w:rsidRDefault="00DE4018">
      <w:pPr>
        <w:spacing w:line="320" w:lineRule="exact"/>
        <w:ind w:firstLineChars="1900" w:firstLine="3990"/>
        <w:rPr>
          <w:rFonts w:ascii="宋体"/>
          <w:u w:val="single"/>
        </w:rPr>
      </w:pPr>
      <w:r w:rsidRPr="0009362D">
        <w:rPr>
          <w:rFonts w:ascii="宋体" w:hint="eastAsia"/>
        </w:rPr>
        <w:t>电</w:t>
      </w:r>
      <w:r w:rsidRPr="0009362D">
        <w:rPr>
          <w:rFonts w:ascii="宋体"/>
        </w:rPr>
        <w:t xml:space="preserve">     </w:t>
      </w:r>
      <w:r w:rsidRPr="0009362D">
        <w:rPr>
          <w:rFonts w:ascii="宋体" w:hint="eastAsia"/>
        </w:rPr>
        <w:t>话：</w:t>
      </w:r>
      <w:r w:rsidRPr="0009362D">
        <w:rPr>
          <w:rFonts w:ascii="宋体" w:hint="eastAsia"/>
          <w:u w:val="single"/>
        </w:rPr>
        <w:t xml:space="preserve">                     </w:t>
      </w:r>
    </w:p>
    <w:p w14:paraId="057FECA5" w14:textId="77777777" w:rsidR="00CC3E5E" w:rsidRPr="0009362D" w:rsidRDefault="00DE4018">
      <w:pPr>
        <w:rPr>
          <w:rFonts w:ascii="宋体" w:hAnsi="宋体"/>
          <w:b/>
          <w:bCs/>
          <w:kern w:val="0"/>
          <w:sz w:val="24"/>
          <w:szCs w:val="32"/>
        </w:rPr>
      </w:pPr>
      <w:bookmarkStart w:id="759" w:name="_Toc9816"/>
      <w:r w:rsidRPr="0009362D">
        <w:rPr>
          <w:rFonts w:ascii="宋体" w:hAnsi="宋体" w:hint="eastAsia"/>
          <w:b/>
          <w:bCs/>
          <w:kern w:val="0"/>
          <w:sz w:val="24"/>
          <w:szCs w:val="32"/>
        </w:rPr>
        <w:br w:type="page"/>
      </w:r>
    </w:p>
    <w:p w14:paraId="17A62DEA" w14:textId="77777777" w:rsidR="00CC3E5E" w:rsidRPr="0009362D" w:rsidRDefault="00DE4018">
      <w:pPr>
        <w:spacing w:line="360" w:lineRule="auto"/>
        <w:jc w:val="left"/>
        <w:outlineLvl w:val="2"/>
        <w:rPr>
          <w:rFonts w:ascii="宋体" w:hAnsi="宋体"/>
          <w:b/>
          <w:bCs/>
          <w:kern w:val="0"/>
          <w:sz w:val="24"/>
          <w:szCs w:val="32"/>
        </w:rPr>
      </w:pPr>
      <w:bookmarkStart w:id="760" w:name="_Toc94032007"/>
      <w:r w:rsidRPr="0009362D">
        <w:rPr>
          <w:rFonts w:ascii="宋体" w:hAnsi="宋体" w:hint="eastAsia"/>
          <w:b/>
          <w:bCs/>
          <w:kern w:val="0"/>
          <w:sz w:val="24"/>
          <w:szCs w:val="32"/>
        </w:rPr>
        <w:lastRenderedPageBreak/>
        <w:t>附件4 价格清单</w:t>
      </w:r>
      <w:bookmarkEnd w:id="756"/>
      <w:bookmarkEnd w:id="757"/>
      <w:bookmarkEnd w:id="759"/>
      <w:bookmarkEnd w:id="760"/>
    </w:p>
    <w:p w14:paraId="5D3C37C8" w14:textId="77777777" w:rsidR="00CC3E5E" w:rsidRPr="0009362D" w:rsidRDefault="00DE4018">
      <w:pPr>
        <w:spacing w:line="440" w:lineRule="exact"/>
        <w:ind w:firstLineChars="200" w:firstLine="420"/>
        <w:rPr>
          <w:rFonts w:ascii="宋体" w:hAnsi="宋体"/>
          <w:szCs w:val="21"/>
        </w:rPr>
      </w:pPr>
      <w:bookmarkStart w:id="761" w:name="_Toc38791516"/>
      <w:r w:rsidRPr="0009362D">
        <w:rPr>
          <w:rFonts w:ascii="宋体" w:hAnsi="宋体" w:hint="eastAsia"/>
          <w:szCs w:val="21"/>
        </w:rPr>
        <w:t>1. 分项报价表说明</w:t>
      </w:r>
    </w:p>
    <w:p w14:paraId="6A34E253" w14:textId="77777777" w:rsidR="00CC3E5E" w:rsidRPr="0009362D" w:rsidRDefault="00DE4018">
      <w:pPr>
        <w:spacing w:line="440" w:lineRule="exact"/>
        <w:ind w:firstLineChars="200" w:firstLine="420"/>
        <w:rPr>
          <w:rFonts w:ascii="宋体" w:hAnsi="宋体"/>
          <w:szCs w:val="21"/>
        </w:rPr>
      </w:pPr>
      <w:r w:rsidRPr="0009362D">
        <w:rPr>
          <w:rFonts w:ascii="宋体" w:hAnsi="宋体" w:hint="eastAsia"/>
          <w:szCs w:val="21"/>
        </w:rPr>
        <w:t>汇总表（分签合同）各站写清单汇总表</w:t>
      </w:r>
    </w:p>
    <w:p w14:paraId="09DB6EDC" w14:textId="77777777" w:rsidR="00CC3E5E" w:rsidRPr="0009362D" w:rsidRDefault="00DE4018">
      <w:pPr>
        <w:spacing w:line="440" w:lineRule="exact"/>
        <w:ind w:firstLineChars="200" w:firstLine="420"/>
        <w:rPr>
          <w:rFonts w:ascii="宋体" w:hAnsi="宋体"/>
          <w:szCs w:val="21"/>
        </w:rPr>
      </w:pPr>
      <w:r w:rsidRPr="0009362D">
        <w:rPr>
          <w:rFonts w:ascii="宋体" w:hAnsi="宋体" w:hint="eastAsia"/>
          <w:szCs w:val="21"/>
        </w:rPr>
        <w:t>2. 分项报价表</w:t>
      </w:r>
    </w:p>
    <w:p w14:paraId="4238A631" w14:textId="77777777" w:rsidR="00CC3E5E" w:rsidRPr="0009362D" w:rsidRDefault="00DE4018">
      <w:pPr>
        <w:keepNext/>
        <w:keepLines/>
        <w:spacing w:before="260" w:after="260" w:line="412" w:lineRule="auto"/>
        <w:ind w:firstLineChars="49" w:firstLine="137"/>
        <w:jc w:val="center"/>
        <w:rPr>
          <w:rFonts w:ascii="宋体" w:hAnsi="宋体"/>
          <w:sz w:val="28"/>
          <w:szCs w:val="20"/>
        </w:rPr>
      </w:pPr>
      <w:r w:rsidRPr="0009362D">
        <w:rPr>
          <w:rFonts w:ascii="宋体" w:hAnsi="宋体" w:hint="eastAsia"/>
          <w:sz w:val="28"/>
          <w:szCs w:val="20"/>
        </w:rPr>
        <w:t>材料价格清单</w:t>
      </w:r>
    </w:p>
    <w:p w14:paraId="124C8F74" w14:textId="77777777" w:rsidR="00CC3E5E" w:rsidRPr="0009362D" w:rsidRDefault="00DE4018">
      <w:pPr>
        <w:spacing w:line="440" w:lineRule="exact"/>
        <w:ind w:firstLineChars="200" w:firstLine="420"/>
        <w:jc w:val="right"/>
        <w:rPr>
          <w:rFonts w:ascii="宋体" w:hAnsi="宋体"/>
          <w:szCs w:val="21"/>
        </w:rPr>
      </w:pPr>
      <w:r w:rsidRPr="0009362D">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1134"/>
        <w:gridCol w:w="852"/>
        <w:gridCol w:w="1134"/>
        <w:gridCol w:w="1417"/>
        <w:gridCol w:w="1701"/>
        <w:gridCol w:w="1276"/>
      </w:tblGrid>
      <w:tr w:rsidR="00CC3E5E" w:rsidRPr="0009362D" w14:paraId="10DB2B84"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1E280CF7" w14:textId="77777777" w:rsidR="00CC3E5E" w:rsidRPr="0009362D" w:rsidRDefault="00DE4018">
            <w:pPr>
              <w:widowControl/>
              <w:jc w:val="center"/>
              <w:rPr>
                <w:rFonts w:ascii="宋体" w:hAnsi="宋体"/>
                <w:b/>
                <w:kern w:val="0"/>
                <w:szCs w:val="21"/>
              </w:rPr>
            </w:pPr>
            <w:r w:rsidRPr="0009362D">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01861F93" w14:textId="77777777" w:rsidR="00CC3E5E" w:rsidRPr="0009362D" w:rsidRDefault="00DE4018">
            <w:pPr>
              <w:widowControl/>
              <w:jc w:val="center"/>
              <w:rPr>
                <w:rFonts w:ascii="宋体" w:hAnsi="宋体"/>
                <w:b/>
                <w:kern w:val="0"/>
                <w:szCs w:val="21"/>
              </w:rPr>
            </w:pPr>
            <w:r w:rsidRPr="0009362D">
              <w:rPr>
                <w:rFonts w:ascii="宋体" w:hAnsi="宋体"/>
                <w:b/>
                <w:kern w:val="0"/>
                <w:szCs w:val="21"/>
              </w:rPr>
              <w:t>分项名称</w:t>
            </w:r>
          </w:p>
        </w:tc>
        <w:tc>
          <w:tcPr>
            <w:tcW w:w="1134" w:type="dxa"/>
            <w:tcBorders>
              <w:top w:val="single" w:sz="4" w:space="0" w:color="auto"/>
              <w:left w:val="nil"/>
              <w:bottom w:val="single" w:sz="4" w:space="0" w:color="auto"/>
              <w:right w:val="single" w:sz="4" w:space="0" w:color="auto"/>
            </w:tcBorders>
          </w:tcPr>
          <w:p w14:paraId="1175F497" w14:textId="77777777" w:rsidR="00CC3E5E" w:rsidRPr="0009362D" w:rsidRDefault="00DE4018">
            <w:pPr>
              <w:widowControl/>
              <w:jc w:val="center"/>
              <w:rPr>
                <w:rFonts w:ascii="宋体" w:hAnsi="宋体"/>
                <w:b/>
                <w:kern w:val="0"/>
                <w:szCs w:val="21"/>
              </w:rPr>
            </w:pPr>
            <w:r w:rsidRPr="0009362D">
              <w:rPr>
                <w:rFonts w:ascii="宋体" w:hAnsi="宋体" w:hint="eastAsia"/>
                <w:b/>
                <w:kern w:val="0"/>
                <w:szCs w:val="21"/>
              </w:rPr>
              <w:t>材料规格</w:t>
            </w:r>
          </w:p>
        </w:tc>
        <w:tc>
          <w:tcPr>
            <w:tcW w:w="852" w:type="dxa"/>
            <w:tcBorders>
              <w:top w:val="single" w:sz="4" w:space="0" w:color="auto"/>
              <w:left w:val="single" w:sz="4" w:space="0" w:color="auto"/>
              <w:bottom w:val="single" w:sz="4" w:space="0" w:color="auto"/>
              <w:right w:val="single" w:sz="4" w:space="0" w:color="auto"/>
            </w:tcBorders>
            <w:vAlign w:val="center"/>
          </w:tcPr>
          <w:p w14:paraId="75350272" w14:textId="77777777" w:rsidR="00CC3E5E" w:rsidRPr="0009362D" w:rsidRDefault="00DE4018">
            <w:pPr>
              <w:widowControl/>
              <w:jc w:val="center"/>
              <w:rPr>
                <w:rFonts w:ascii="宋体" w:hAnsi="宋体"/>
                <w:b/>
                <w:kern w:val="0"/>
                <w:szCs w:val="21"/>
              </w:rPr>
            </w:pPr>
            <w:r w:rsidRPr="0009362D">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0DABC099" w14:textId="77777777" w:rsidR="00CC3E5E" w:rsidRPr="0009362D" w:rsidRDefault="00DE4018">
            <w:pPr>
              <w:widowControl/>
              <w:jc w:val="center"/>
              <w:rPr>
                <w:rFonts w:ascii="宋体" w:hAnsi="宋体"/>
                <w:b/>
                <w:kern w:val="0"/>
                <w:szCs w:val="21"/>
              </w:rPr>
            </w:pPr>
            <w:r w:rsidRPr="0009362D">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11085C1E" w14:textId="77777777" w:rsidR="00CC3E5E" w:rsidRPr="0009362D" w:rsidRDefault="00DE4018">
            <w:pPr>
              <w:widowControl/>
              <w:jc w:val="center"/>
              <w:rPr>
                <w:rFonts w:ascii="宋体" w:hAnsi="宋体"/>
                <w:b/>
                <w:kern w:val="0"/>
                <w:szCs w:val="21"/>
              </w:rPr>
            </w:pPr>
            <w:r w:rsidRPr="0009362D">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08C296A9" w14:textId="77777777" w:rsidR="00CC3E5E" w:rsidRPr="0009362D" w:rsidRDefault="00DE4018">
            <w:pPr>
              <w:widowControl/>
              <w:jc w:val="center"/>
              <w:rPr>
                <w:rFonts w:ascii="宋体" w:hAnsi="宋体"/>
                <w:b/>
                <w:kern w:val="0"/>
                <w:szCs w:val="21"/>
              </w:rPr>
            </w:pPr>
            <w:r w:rsidRPr="0009362D">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2C1A87DE" w14:textId="77777777" w:rsidR="00CC3E5E" w:rsidRPr="0009362D" w:rsidRDefault="00DE4018">
            <w:pPr>
              <w:widowControl/>
              <w:jc w:val="center"/>
              <w:rPr>
                <w:rFonts w:ascii="宋体" w:hAnsi="宋体"/>
                <w:b/>
                <w:kern w:val="0"/>
                <w:szCs w:val="21"/>
              </w:rPr>
            </w:pPr>
            <w:r w:rsidRPr="0009362D">
              <w:rPr>
                <w:rFonts w:ascii="宋体" w:hAnsi="宋体"/>
                <w:b/>
                <w:kern w:val="0"/>
                <w:szCs w:val="21"/>
              </w:rPr>
              <w:t>备注</w:t>
            </w:r>
          </w:p>
        </w:tc>
      </w:tr>
      <w:tr w:rsidR="00CC3E5E" w:rsidRPr="0009362D" w14:paraId="0D115F8D"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3210E97" w14:textId="77777777" w:rsidR="00CC3E5E" w:rsidRPr="0009362D" w:rsidRDefault="00DE4018">
            <w:pPr>
              <w:widowControl/>
              <w:jc w:val="center"/>
              <w:rPr>
                <w:rFonts w:ascii="宋体" w:hAnsi="宋体"/>
                <w:kern w:val="0"/>
                <w:szCs w:val="21"/>
              </w:rPr>
            </w:pPr>
            <w:r w:rsidRPr="0009362D">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66399410" w14:textId="77777777" w:rsidR="00CC3E5E" w:rsidRPr="0009362D" w:rsidRDefault="00CC3E5E">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tcPr>
          <w:p w14:paraId="49F22884" w14:textId="77777777" w:rsidR="00CC3E5E" w:rsidRPr="0009362D" w:rsidRDefault="00CC3E5E">
            <w:pPr>
              <w:jc w:val="center"/>
              <w:rPr>
                <w:rFonts w:ascii="宋体" w:hAnsi="宋体"/>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6A092FB6" w14:textId="77777777" w:rsidR="00CC3E5E" w:rsidRPr="0009362D" w:rsidRDefault="00CC3E5E">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D783833" w14:textId="77777777" w:rsidR="00CC3E5E" w:rsidRPr="0009362D" w:rsidRDefault="00CC3E5E">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810E9A0" w14:textId="77777777" w:rsidR="00CC3E5E" w:rsidRPr="0009362D" w:rsidRDefault="00CC3E5E">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0BDF6496" w14:textId="77777777" w:rsidR="00CC3E5E" w:rsidRPr="0009362D" w:rsidRDefault="00CC3E5E">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14229095" w14:textId="77777777" w:rsidR="00CC3E5E" w:rsidRPr="0009362D" w:rsidRDefault="00CC3E5E">
            <w:pPr>
              <w:widowControl/>
              <w:jc w:val="center"/>
              <w:rPr>
                <w:rFonts w:ascii="宋体" w:hAnsi="宋体"/>
                <w:kern w:val="0"/>
                <w:szCs w:val="21"/>
              </w:rPr>
            </w:pPr>
          </w:p>
        </w:tc>
      </w:tr>
      <w:tr w:rsidR="00CC3E5E" w:rsidRPr="0009362D" w14:paraId="7D14208D"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E8B5945" w14:textId="77777777" w:rsidR="00CC3E5E" w:rsidRPr="0009362D" w:rsidRDefault="00DE4018">
            <w:pPr>
              <w:widowControl/>
              <w:jc w:val="center"/>
              <w:rPr>
                <w:rFonts w:ascii="宋体" w:hAnsi="宋体"/>
                <w:kern w:val="0"/>
                <w:szCs w:val="21"/>
              </w:rPr>
            </w:pPr>
            <w:r w:rsidRPr="0009362D">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72EC9CFB" w14:textId="77777777" w:rsidR="00CC3E5E" w:rsidRPr="0009362D" w:rsidRDefault="00CC3E5E">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tcPr>
          <w:p w14:paraId="7A4F3F31" w14:textId="77777777" w:rsidR="00CC3E5E" w:rsidRPr="0009362D" w:rsidRDefault="00CC3E5E">
            <w:pPr>
              <w:jc w:val="center"/>
              <w:rPr>
                <w:rFonts w:ascii="宋体" w:hAnsi="宋体"/>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4D383E4D" w14:textId="77777777" w:rsidR="00CC3E5E" w:rsidRPr="0009362D" w:rsidRDefault="00CC3E5E">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01BAE16D" w14:textId="77777777" w:rsidR="00CC3E5E" w:rsidRPr="0009362D" w:rsidRDefault="00CC3E5E">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7966B0B7" w14:textId="77777777" w:rsidR="00CC3E5E" w:rsidRPr="0009362D" w:rsidRDefault="00CC3E5E">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3965D6E" w14:textId="77777777" w:rsidR="00CC3E5E" w:rsidRPr="0009362D" w:rsidRDefault="00CC3E5E">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6A8B4CF4" w14:textId="77777777" w:rsidR="00CC3E5E" w:rsidRPr="0009362D" w:rsidRDefault="00CC3E5E">
            <w:pPr>
              <w:widowControl/>
              <w:jc w:val="center"/>
              <w:rPr>
                <w:rFonts w:ascii="宋体" w:hAnsi="宋体"/>
                <w:kern w:val="0"/>
                <w:szCs w:val="21"/>
              </w:rPr>
            </w:pPr>
          </w:p>
        </w:tc>
      </w:tr>
      <w:tr w:rsidR="00CC3E5E" w:rsidRPr="0009362D" w14:paraId="7F43C5B9"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0831C15B" w14:textId="77777777" w:rsidR="00CC3E5E" w:rsidRPr="0009362D" w:rsidRDefault="00DE4018">
            <w:pPr>
              <w:widowControl/>
              <w:jc w:val="center"/>
              <w:rPr>
                <w:rFonts w:ascii="宋体" w:hAnsi="宋体"/>
                <w:kern w:val="0"/>
                <w:szCs w:val="21"/>
              </w:rPr>
            </w:pPr>
            <w:r w:rsidRPr="0009362D">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77D3648C" w14:textId="77777777" w:rsidR="00CC3E5E" w:rsidRPr="0009362D" w:rsidRDefault="00CC3E5E">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tcPr>
          <w:p w14:paraId="03C53A50" w14:textId="77777777" w:rsidR="00CC3E5E" w:rsidRPr="0009362D" w:rsidRDefault="00CC3E5E">
            <w:pPr>
              <w:jc w:val="center"/>
              <w:rPr>
                <w:rFonts w:ascii="宋体" w:hAnsi="宋体"/>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405AAE75" w14:textId="77777777" w:rsidR="00CC3E5E" w:rsidRPr="0009362D" w:rsidRDefault="00CC3E5E">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1E39C76" w14:textId="77777777" w:rsidR="00CC3E5E" w:rsidRPr="0009362D" w:rsidRDefault="00CC3E5E">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43F65287" w14:textId="77777777" w:rsidR="00CC3E5E" w:rsidRPr="0009362D" w:rsidRDefault="00CC3E5E">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5BC8E207" w14:textId="77777777" w:rsidR="00CC3E5E" w:rsidRPr="0009362D" w:rsidRDefault="00CC3E5E">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44941057" w14:textId="77777777" w:rsidR="00CC3E5E" w:rsidRPr="0009362D" w:rsidRDefault="00CC3E5E">
            <w:pPr>
              <w:widowControl/>
              <w:jc w:val="center"/>
              <w:rPr>
                <w:rFonts w:ascii="宋体" w:hAnsi="宋体"/>
                <w:kern w:val="0"/>
                <w:szCs w:val="21"/>
              </w:rPr>
            </w:pPr>
          </w:p>
        </w:tc>
      </w:tr>
      <w:tr w:rsidR="00CC3E5E" w:rsidRPr="0009362D" w14:paraId="06896701"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6054E87" w14:textId="77777777" w:rsidR="00CC3E5E" w:rsidRPr="0009362D" w:rsidRDefault="00DE4018">
            <w:pPr>
              <w:widowControl/>
              <w:jc w:val="center"/>
              <w:rPr>
                <w:rFonts w:ascii="宋体" w:hAnsi="宋体"/>
                <w:kern w:val="0"/>
                <w:szCs w:val="21"/>
              </w:rPr>
            </w:pPr>
            <w:r w:rsidRPr="0009362D">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74A288DA" w14:textId="77777777" w:rsidR="00CC3E5E" w:rsidRPr="0009362D" w:rsidRDefault="00CC3E5E">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tcPr>
          <w:p w14:paraId="1A68FE0C" w14:textId="77777777" w:rsidR="00CC3E5E" w:rsidRPr="0009362D" w:rsidRDefault="00CC3E5E">
            <w:pPr>
              <w:widowControl/>
              <w:jc w:val="center"/>
              <w:rPr>
                <w:rFonts w:ascii="宋体" w:hAnsi="宋体"/>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48E6C6BC" w14:textId="77777777" w:rsidR="00CC3E5E" w:rsidRPr="0009362D" w:rsidRDefault="00CC3E5E">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5862F2DC" w14:textId="77777777" w:rsidR="00CC3E5E" w:rsidRPr="0009362D" w:rsidRDefault="00CC3E5E">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670BD695" w14:textId="77777777" w:rsidR="00CC3E5E" w:rsidRPr="0009362D" w:rsidRDefault="00CC3E5E">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4C340B36" w14:textId="77777777" w:rsidR="00CC3E5E" w:rsidRPr="0009362D" w:rsidRDefault="00CC3E5E">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039F04D7" w14:textId="77777777" w:rsidR="00CC3E5E" w:rsidRPr="0009362D" w:rsidRDefault="00CC3E5E">
            <w:pPr>
              <w:widowControl/>
              <w:jc w:val="center"/>
              <w:rPr>
                <w:rFonts w:ascii="宋体" w:hAnsi="宋体"/>
                <w:kern w:val="0"/>
                <w:szCs w:val="21"/>
              </w:rPr>
            </w:pPr>
          </w:p>
        </w:tc>
      </w:tr>
      <w:tr w:rsidR="00CC3E5E" w:rsidRPr="0009362D" w14:paraId="655379CC"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0413BFF" w14:textId="77777777" w:rsidR="00CC3E5E" w:rsidRPr="0009362D" w:rsidRDefault="00DE4018">
            <w:pPr>
              <w:widowControl/>
              <w:jc w:val="center"/>
              <w:rPr>
                <w:rFonts w:ascii="宋体" w:hAnsi="宋体"/>
                <w:kern w:val="0"/>
                <w:szCs w:val="21"/>
              </w:rPr>
            </w:pPr>
            <w:r w:rsidRPr="0009362D">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41A78D0A" w14:textId="77777777" w:rsidR="00CC3E5E" w:rsidRPr="0009362D" w:rsidRDefault="00CC3E5E">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tcPr>
          <w:p w14:paraId="53DA8595" w14:textId="77777777" w:rsidR="00CC3E5E" w:rsidRPr="0009362D" w:rsidRDefault="00CC3E5E">
            <w:pPr>
              <w:widowControl/>
              <w:jc w:val="left"/>
              <w:rPr>
                <w:rFonts w:ascii="宋体" w:hAnsi="宋体"/>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014393E1" w14:textId="77777777" w:rsidR="00CC3E5E" w:rsidRPr="0009362D" w:rsidRDefault="00CC3E5E">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188CBDB0" w14:textId="77777777" w:rsidR="00CC3E5E" w:rsidRPr="0009362D" w:rsidRDefault="00CC3E5E">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6A55BD16" w14:textId="77777777" w:rsidR="00CC3E5E" w:rsidRPr="0009362D" w:rsidRDefault="00CC3E5E">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643EA84" w14:textId="77777777" w:rsidR="00CC3E5E" w:rsidRPr="0009362D" w:rsidRDefault="00CC3E5E">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2688B34E" w14:textId="77777777" w:rsidR="00CC3E5E" w:rsidRPr="0009362D" w:rsidRDefault="00CC3E5E">
            <w:pPr>
              <w:widowControl/>
              <w:jc w:val="left"/>
              <w:rPr>
                <w:rFonts w:ascii="宋体" w:hAnsi="宋体"/>
                <w:kern w:val="0"/>
                <w:szCs w:val="21"/>
              </w:rPr>
            </w:pPr>
          </w:p>
        </w:tc>
      </w:tr>
      <w:tr w:rsidR="00CC3E5E" w:rsidRPr="0009362D" w14:paraId="35ECBB52"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E74655E" w14:textId="77777777" w:rsidR="00CC3E5E" w:rsidRPr="0009362D" w:rsidRDefault="00DE4018">
            <w:pPr>
              <w:widowControl/>
              <w:jc w:val="center"/>
              <w:rPr>
                <w:rFonts w:ascii="宋体" w:hAnsi="宋体"/>
                <w:kern w:val="0"/>
                <w:szCs w:val="21"/>
              </w:rPr>
            </w:pPr>
            <w:r w:rsidRPr="0009362D">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6261B451" w14:textId="77777777" w:rsidR="00CC3E5E" w:rsidRPr="0009362D" w:rsidRDefault="00DE4018">
            <w:pPr>
              <w:widowControl/>
              <w:jc w:val="center"/>
              <w:rPr>
                <w:rFonts w:ascii="宋体" w:hAnsi="宋体"/>
                <w:kern w:val="0"/>
                <w:szCs w:val="21"/>
              </w:rPr>
            </w:pPr>
            <w:r w:rsidRPr="0009362D">
              <w:rPr>
                <w:rFonts w:ascii="宋体" w:hAnsi="宋体"/>
                <w:kern w:val="0"/>
                <w:szCs w:val="21"/>
              </w:rPr>
              <w:t>……</w:t>
            </w:r>
          </w:p>
        </w:tc>
        <w:tc>
          <w:tcPr>
            <w:tcW w:w="1134" w:type="dxa"/>
            <w:tcBorders>
              <w:top w:val="single" w:sz="4" w:space="0" w:color="auto"/>
              <w:left w:val="nil"/>
              <w:bottom w:val="single" w:sz="4" w:space="0" w:color="auto"/>
              <w:right w:val="single" w:sz="4" w:space="0" w:color="auto"/>
            </w:tcBorders>
          </w:tcPr>
          <w:p w14:paraId="594F7A37" w14:textId="77777777" w:rsidR="00CC3E5E" w:rsidRPr="0009362D" w:rsidRDefault="00CC3E5E">
            <w:pPr>
              <w:widowControl/>
              <w:jc w:val="left"/>
              <w:rPr>
                <w:rFonts w:ascii="宋体" w:hAnsi="宋体"/>
                <w:kern w:val="0"/>
                <w:szCs w:val="21"/>
              </w:rPr>
            </w:pPr>
          </w:p>
        </w:tc>
        <w:tc>
          <w:tcPr>
            <w:tcW w:w="852" w:type="dxa"/>
            <w:tcBorders>
              <w:top w:val="single" w:sz="4" w:space="0" w:color="auto"/>
              <w:left w:val="single" w:sz="4" w:space="0" w:color="auto"/>
              <w:bottom w:val="single" w:sz="4" w:space="0" w:color="auto"/>
              <w:right w:val="single" w:sz="4" w:space="0" w:color="auto"/>
            </w:tcBorders>
            <w:vAlign w:val="center"/>
          </w:tcPr>
          <w:p w14:paraId="5910744F" w14:textId="77777777" w:rsidR="00CC3E5E" w:rsidRPr="0009362D" w:rsidRDefault="00CC3E5E">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674ADCDA" w14:textId="77777777" w:rsidR="00CC3E5E" w:rsidRPr="0009362D" w:rsidRDefault="00CC3E5E">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3E079573" w14:textId="77777777" w:rsidR="00CC3E5E" w:rsidRPr="0009362D" w:rsidRDefault="00CC3E5E">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43FD3917" w14:textId="77777777" w:rsidR="00CC3E5E" w:rsidRPr="0009362D" w:rsidRDefault="00CC3E5E">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6483F8CD" w14:textId="77777777" w:rsidR="00CC3E5E" w:rsidRPr="0009362D" w:rsidRDefault="00CC3E5E">
            <w:pPr>
              <w:widowControl/>
              <w:jc w:val="left"/>
              <w:rPr>
                <w:rFonts w:ascii="宋体" w:hAnsi="宋体"/>
                <w:kern w:val="0"/>
                <w:szCs w:val="21"/>
              </w:rPr>
            </w:pPr>
          </w:p>
        </w:tc>
      </w:tr>
      <w:tr w:rsidR="00CC3E5E" w:rsidRPr="0009362D" w14:paraId="31B082C6"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55DB1360" w14:textId="77777777" w:rsidR="00CC3E5E" w:rsidRPr="0009362D" w:rsidRDefault="00DE4018">
            <w:pPr>
              <w:widowControl/>
              <w:jc w:val="center"/>
              <w:rPr>
                <w:rFonts w:ascii="宋体" w:hAnsi="宋体"/>
                <w:kern w:val="0"/>
                <w:szCs w:val="21"/>
              </w:rPr>
            </w:pPr>
            <w:r w:rsidRPr="0009362D">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50833ADE" w14:textId="77777777" w:rsidR="00CC3E5E" w:rsidRPr="0009362D" w:rsidRDefault="00CC3E5E">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55762D31" w14:textId="77777777" w:rsidR="00CC3E5E" w:rsidRPr="0009362D" w:rsidRDefault="00CC3E5E">
            <w:pPr>
              <w:widowControl/>
              <w:jc w:val="left"/>
              <w:rPr>
                <w:rFonts w:ascii="宋体" w:hAnsi="宋体"/>
                <w:kern w:val="0"/>
                <w:szCs w:val="21"/>
              </w:rPr>
            </w:pPr>
          </w:p>
        </w:tc>
      </w:tr>
    </w:tbl>
    <w:p w14:paraId="5B95B4D4" w14:textId="77777777" w:rsidR="00CC3E5E" w:rsidRPr="0009362D" w:rsidRDefault="00CC3E5E">
      <w:pPr>
        <w:widowControl/>
        <w:ind w:right="105"/>
        <w:jc w:val="right"/>
        <w:rPr>
          <w:rFonts w:ascii="宋体" w:hAnsi="宋体"/>
          <w:kern w:val="0"/>
        </w:rPr>
      </w:pPr>
    </w:p>
    <w:p w14:paraId="19470D1F" w14:textId="77777777" w:rsidR="00CC3E5E" w:rsidRPr="0009362D" w:rsidRDefault="00DE4018">
      <w:pPr>
        <w:tabs>
          <w:tab w:val="left" w:pos="8364"/>
        </w:tabs>
        <w:snapToGrid w:val="0"/>
        <w:spacing w:line="276" w:lineRule="auto"/>
        <w:ind w:right="-58"/>
        <w:rPr>
          <w:rFonts w:ascii="宋体"/>
          <w:bCs/>
        </w:rPr>
      </w:pPr>
      <w:r w:rsidRPr="0009362D">
        <w:rPr>
          <w:rFonts w:ascii="宋体" w:hint="eastAsia"/>
          <w:bCs/>
        </w:rPr>
        <w:t>说明：</w:t>
      </w:r>
      <w:r w:rsidRPr="0009362D">
        <w:rPr>
          <w:rFonts w:ascii="宋体"/>
          <w:bCs/>
        </w:rPr>
        <w:t xml:space="preserve">  </w:t>
      </w:r>
    </w:p>
    <w:p w14:paraId="55CF2B83" w14:textId="77777777" w:rsidR="00CC3E5E" w:rsidRPr="0009362D" w:rsidRDefault="00DE4018">
      <w:pPr>
        <w:tabs>
          <w:tab w:val="left" w:pos="8364"/>
        </w:tabs>
        <w:snapToGrid w:val="0"/>
        <w:spacing w:line="276" w:lineRule="auto"/>
        <w:ind w:right="-58"/>
        <w:rPr>
          <w:rFonts w:ascii="宋体"/>
          <w:bCs/>
        </w:rPr>
      </w:pPr>
      <w:r w:rsidRPr="0009362D">
        <w:rPr>
          <w:rFonts w:ascii="宋体"/>
          <w:bCs/>
        </w:rPr>
        <w:t>1</w:t>
      </w:r>
      <w:r w:rsidRPr="0009362D">
        <w:rPr>
          <w:rFonts w:ascii="宋体" w:hint="eastAsia"/>
          <w:bCs/>
        </w:rPr>
        <w:t>、以上</w:t>
      </w:r>
      <w:proofErr w:type="gramStart"/>
      <w:r w:rsidRPr="0009362D">
        <w:rPr>
          <w:rFonts w:ascii="宋体" w:hint="eastAsia"/>
          <w:bCs/>
        </w:rPr>
        <w:t>报价表指货物</w:t>
      </w:r>
      <w:proofErr w:type="gramEnd"/>
      <w:r w:rsidRPr="0009362D">
        <w:rPr>
          <w:rFonts w:ascii="宋体" w:hint="eastAsia"/>
          <w:bCs/>
        </w:rPr>
        <w:t>由卖方供应到买方指定的广州市轨道交通</w:t>
      </w:r>
      <w:r w:rsidRPr="0009362D">
        <w:rPr>
          <w:rFonts w:ascii="宋体"/>
          <w:bCs/>
          <w:u w:val="single"/>
        </w:rPr>
        <w:t xml:space="preserve">     </w:t>
      </w:r>
      <w:r w:rsidRPr="0009362D">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07C524D9" w14:textId="77777777" w:rsidR="00CC3E5E" w:rsidRPr="0009362D" w:rsidRDefault="00DE4018">
      <w:pPr>
        <w:tabs>
          <w:tab w:val="left" w:pos="8364"/>
        </w:tabs>
        <w:snapToGrid w:val="0"/>
        <w:spacing w:line="276" w:lineRule="auto"/>
        <w:ind w:right="-58"/>
        <w:rPr>
          <w:rFonts w:ascii="宋体"/>
          <w:bCs/>
        </w:rPr>
      </w:pPr>
      <w:r w:rsidRPr="0009362D">
        <w:rPr>
          <w:rFonts w:ascii="宋体"/>
          <w:bCs/>
        </w:rPr>
        <w:t>2</w:t>
      </w:r>
      <w:r w:rsidRPr="0009362D">
        <w:rPr>
          <w:rFonts w:ascii="宋体" w:hint="eastAsia"/>
          <w:bCs/>
        </w:rPr>
        <w:t>、以上表中的货物数量只为参考的工程数量，结算以工程实际需要的货物规格及数量核算。</w:t>
      </w:r>
    </w:p>
    <w:p w14:paraId="31234DA8" w14:textId="77777777" w:rsidR="00CC3E5E" w:rsidRPr="0009362D" w:rsidRDefault="00DE4018">
      <w:pPr>
        <w:keepNext/>
        <w:keepLines/>
        <w:spacing w:before="260" w:after="260" w:line="412" w:lineRule="auto"/>
        <w:ind w:firstLineChars="49" w:firstLine="103"/>
        <w:jc w:val="center"/>
        <w:rPr>
          <w:rFonts w:ascii="宋体" w:hAnsi="宋体"/>
          <w:sz w:val="28"/>
          <w:szCs w:val="20"/>
        </w:rPr>
      </w:pPr>
      <w:r w:rsidRPr="0009362D">
        <w:rPr>
          <w:rFonts w:ascii="宋体"/>
          <w:bCs/>
        </w:rPr>
        <w:br w:type="page"/>
      </w:r>
      <w:r w:rsidRPr="0009362D">
        <w:rPr>
          <w:rFonts w:ascii="宋体" w:hAnsi="宋体" w:hint="eastAsia"/>
          <w:sz w:val="28"/>
          <w:szCs w:val="20"/>
        </w:rPr>
        <w:lastRenderedPageBreak/>
        <w:t>单价分析表（如有）</w:t>
      </w:r>
    </w:p>
    <w:p w14:paraId="3267020B" w14:textId="77777777" w:rsidR="00CC3E5E" w:rsidRPr="0009362D" w:rsidRDefault="00CC3E5E">
      <w:pPr>
        <w:tabs>
          <w:tab w:val="left" w:pos="8364"/>
        </w:tabs>
        <w:snapToGrid w:val="0"/>
        <w:spacing w:after="120"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CC3E5E" w:rsidRPr="0009362D" w14:paraId="70120AC3" w14:textId="77777777">
        <w:trPr>
          <w:cantSplit/>
          <w:trHeight w:val="925"/>
        </w:trPr>
        <w:tc>
          <w:tcPr>
            <w:tcW w:w="861" w:type="dxa"/>
            <w:vAlign w:val="center"/>
          </w:tcPr>
          <w:p w14:paraId="34C63BEF" w14:textId="77777777" w:rsidR="00CC3E5E" w:rsidRPr="0009362D" w:rsidRDefault="00DE4018">
            <w:pPr>
              <w:jc w:val="center"/>
              <w:rPr>
                <w:sz w:val="24"/>
              </w:rPr>
            </w:pPr>
            <w:r w:rsidRPr="0009362D">
              <w:rPr>
                <w:rFonts w:hint="eastAsia"/>
                <w:sz w:val="24"/>
              </w:rPr>
              <w:t>序号</w:t>
            </w:r>
          </w:p>
        </w:tc>
        <w:tc>
          <w:tcPr>
            <w:tcW w:w="2047" w:type="dxa"/>
            <w:vAlign w:val="center"/>
          </w:tcPr>
          <w:p w14:paraId="33F614CB" w14:textId="77777777" w:rsidR="00CC3E5E" w:rsidRPr="0009362D" w:rsidRDefault="00DE4018">
            <w:pPr>
              <w:jc w:val="center"/>
              <w:rPr>
                <w:sz w:val="24"/>
              </w:rPr>
            </w:pPr>
            <w:r w:rsidRPr="0009362D">
              <w:rPr>
                <w:rFonts w:hint="eastAsia"/>
                <w:sz w:val="24"/>
              </w:rPr>
              <w:t>项目及费用名称</w:t>
            </w:r>
          </w:p>
        </w:tc>
        <w:tc>
          <w:tcPr>
            <w:tcW w:w="1120" w:type="dxa"/>
            <w:vAlign w:val="center"/>
          </w:tcPr>
          <w:p w14:paraId="028888D7" w14:textId="77777777" w:rsidR="00CC3E5E" w:rsidRPr="0009362D" w:rsidRDefault="00DE4018">
            <w:pPr>
              <w:jc w:val="center"/>
              <w:rPr>
                <w:sz w:val="24"/>
              </w:rPr>
            </w:pPr>
            <w:r w:rsidRPr="0009362D">
              <w:rPr>
                <w:rFonts w:hint="eastAsia"/>
                <w:sz w:val="24"/>
              </w:rPr>
              <w:t>单价</w:t>
            </w:r>
          </w:p>
        </w:tc>
        <w:tc>
          <w:tcPr>
            <w:tcW w:w="1400" w:type="dxa"/>
            <w:vAlign w:val="center"/>
          </w:tcPr>
          <w:p w14:paraId="4AF65275" w14:textId="77777777" w:rsidR="00CC3E5E" w:rsidRPr="0009362D" w:rsidRDefault="00DE4018">
            <w:pPr>
              <w:jc w:val="center"/>
              <w:rPr>
                <w:sz w:val="24"/>
              </w:rPr>
            </w:pPr>
            <w:r w:rsidRPr="0009362D">
              <w:rPr>
                <w:rFonts w:hint="eastAsia"/>
                <w:sz w:val="24"/>
              </w:rPr>
              <w:t>用量</w:t>
            </w:r>
          </w:p>
        </w:tc>
        <w:tc>
          <w:tcPr>
            <w:tcW w:w="1680" w:type="dxa"/>
            <w:vAlign w:val="center"/>
          </w:tcPr>
          <w:p w14:paraId="66C62EBE" w14:textId="77777777" w:rsidR="00CC3E5E" w:rsidRPr="0009362D" w:rsidRDefault="00DE4018">
            <w:pPr>
              <w:pStyle w:val="ac"/>
              <w:jc w:val="center"/>
              <w:rPr>
                <w:color w:val="000000"/>
                <w:kern w:val="2"/>
                <w:sz w:val="21"/>
              </w:rPr>
            </w:pPr>
            <w:r w:rsidRPr="0009362D">
              <w:rPr>
                <w:rFonts w:hint="eastAsia"/>
                <w:color w:val="000000"/>
                <w:kern w:val="2"/>
                <w:sz w:val="21"/>
              </w:rPr>
              <w:t>小计</w:t>
            </w:r>
          </w:p>
        </w:tc>
        <w:tc>
          <w:tcPr>
            <w:tcW w:w="1260" w:type="dxa"/>
            <w:vAlign w:val="center"/>
          </w:tcPr>
          <w:p w14:paraId="5BFC1081" w14:textId="77777777" w:rsidR="00CC3E5E" w:rsidRPr="0009362D" w:rsidRDefault="00DE4018">
            <w:pPr>
              <w:jc w:val="center"/>
              <w:rPr>
                <w:sz w:val="24"/>
              </w:rPr>
            </w:pPr>
            <w:r w:rsidRPr="0009362D">
              <w:rPr>
                <w:rFonts w:hint="eastAsia"/>
                <w:sz w:val="24"/>
              </w:rPr>
              <w:t>备注</w:t>
            </w:r>
          </w:p>
        </w:tc>
      </w:tr>
      <w:tr w:rsidR="00CC3E5E" w:rsidRPr="0009362D" w14:paraId="4AE67911" w14:textId="77777777">
        <w:tc>
          <w:tcPr>
            <w:tcW w:w="861" w:type="dxa"/>
            <w:vAlign w:val="center"/>
          </w:tcPr>
          <w:p w14:paraId="7F33DC3D" w14:textId="77777777" w:rsidR="00CC3E5E" w:rsidRPr="0009362D" w:rsidRDefault="00DE4018">
            <w:pPr>
              <w:rPr>
                <w:b/>
                <w:sz w:val="24"/>
              </w:rPr>
            </w:pPr>
            <w:r w:rsidRPr="0009362D">
              <w:rPr>
                <w:b/>
                <w:sz w:val="24"/>
              </w:rPr>
              <w:t>1</w:t>
            </w:r>
          </w:p>
        </w:tc>
        <w:tc>
          <w:tcPr>
            <w:tcW w:w="2047" w:type="dxa"/>
            <w:vAlign w:val="center"/>
          </w:tcPr>
          <w:p w14:paraId="039504AD" w14:textId="77777777" w:rsidR="00CC3E5E" w:rsidRPr="0009362D" w:rsidRDefault="00DE4018">
            <w:pPr>
              <w:rPr>
                <w:b/>
                <w:sz w:val="24"/>
              </w:rPr>
            </w:pPr>
            <w:r w:rsidRPr="0009362D">
              <w:rPr>
                <w:rFonts w:hint="eastAsia"/>
                <w:b/>
                <w:sz w:val="24"/>
              </w:rPr>
              <w:t>原材料</w:t>
            </w:r>
          </w:p>
        </w:tc>
        <w:tc>
          <w:tcPr>
            <w:tcW w:w="1120" w:type="dxa"/>
            <w:vAlign w:val="center"/>
          </w:tcPr>
          <w:p w14:paraId="06E125B6" w14:textId="77777777" w:rsidR="00CC3E5E" w:rsidRPr="0009362D" w:rsidRDefault="00CC3E5E">
            <w:pPr>
              <w:rPr>
                <w:b/>
                <w:sz w:val="24"/>
              </w:rPr>
            </w:pPr>
          </w:p>
        </w:tc>
        <w:tc>
          <w:tcPr>
            <w:tcW w:w="1400" w:type="dxa"/>
            <w:vAlign w:val="center"/>
          </w:tcPr>
          <w:p w14:paraId="067067D3" w14:textId="77777777" w:rsidR="00CC3E5E" w:rsidRPr="0009362D" w:rsidRDefault="00CC3E5E">
            <w:pPr>
              <w:rPr>
                <w:b/>
                <w:sz w:val="24"/>
              </w:rPr>
            </w:pPr>
          </w:p>
        </w:tc>
        <w:tc>
          <w:tcPr>
            <w:tcW w:w="1680" w:type="dxa"/>
            <w:vAlign w:val="center"/>
          </w:tcPr>
          <w:p w14:paraId="214BBFAE" w14:textId="77777777" w:rsidR="00CC3E5E" w:rsidRPr="0009362D" w:rsidRDefault="00CC3E5E">
            <w:pPr>
              <w:rPr>
                <w:b/>
                <w:sz w:val="24"/>
              </w:rPr>
            </w:pPr>
          </w:p>
        </w:tc>
        <w:tc>
          <w:tcPr>
            <w:tcW w:w="1260" w:type="dxa"/>
            <w:vAlign w:val="center"/>
          </w:tcPr>
          <w:p w14:paraId="72052843" w14:textId="77777777" w:rsidR="00CC3E5E" w:rsidRPr="0009362D" w:rsidRDefault="00CC3E5E">
            <w:pPr>
              <w:rPr>
                <w:b/>
                <w:sz w:val="24"/>
              </w:rPr>
            </w:pPr>
          </w:p>
        </w:tc>
      </w:tr>
      <w:tr w:rsidR="00CC3E5E" w:rsidRPr="0009362D" w14:paraId="7C227E4F" w14:textId="77777777">
        <w:tc>
          <w:tcPr>
            <w:tcW w:w="861" w:type="dxa"/>
            <w:vAlign w:val="center"/>
          </w:tcPr>
          <w:p w14:paraId="06BF5C38" w14:textId="77777777" w:rsidR="00CC3E5E" w:rsidRPr="0009362D" w:rsidRDefault="00CC3E5E">
            <w:pPr>
              <w:rPr>
                <w:sz w:val="24"/>
              </w:rPr>
            </w:pPr>
          </w:p>
        </w:tc>
        <w:tc>
          <w:tcPr>
            <w:tcW w:w="2047" w:type="dxa"/>
            <w:vAlign w:val="center"/>
          </w:tcPr>
          <w:p w14:paraId="7641780E" w14:textId="77777777" w:rsidR="00CC3E5E" w:rsidRPr="0009362D" w:rsidRDefault="00CC3E5E">
            <w:pPr>
              <w:rPr>
                <w:sz w:val="24"/>
              </w:rPr>
            </w:pPr>
          </w:p>
        </w:tc>
        <w:tc>
          <w:tcPr>
            <w:tcW w:w="1120" w:type="dxa"/>
            <w:vAlign w:val="center"/>
          </w:tcPr>
          <w:p w14:paraId="48A79544" w14:textId="77777777" w:rsidR="00CC3E5E" w:rsidRPr="0009362D" w:rsidRDefault="00CC3E5E">
            <w:pPr>
              <w:rPr>
                <w:sz w:val="24"/>
              </w:rPr>
            </w:pPr>
          </w:p>
        </w:tc>
        <w:tc>
          <w:tcPr>
            <w:tcW w:w="1400" w:type="dxa"/>
            <w:vAlign w:val="center"/>
          </w:tcPr>
          <w:p w14:paraId="601625FF" w14:textId="77777777" w:rsidR="00CC3E5E" w:rsidRPr="0009362D" w:rsidRDefault="00CC3E5E">
            <w:pPr>
              <w:rPr>
                <w:sz w:val="24"/>
              </w:rPr>
            </w:pPr>
          </w:p>
        </w:tc>
        <w:tc>
          <w:tcPr>
            <w:tcW w:w="1680" w:type="dxa"/>
            <w:vAlign w:val="center"/>
          </w:tcPr>
          <w:p w14:paraId="4CBC8EBD" w14:textId="77777777" w:rsidR="00CC3E5E" w:rsidRPr="0009362D" w:rsidRDefault="00CC3E5E">
            <w:pPr>
              <w:rPr>
                <w:sz w:val="24"/>
              </w:rPr>
            </w:pPr>
          </w:p>
        </w:tc>
        <w:tc>
          <w:tcPr>
            <w:tcW w:w="1260" w:type="dxa"/>
            <w:vAlign w:val="center"/>
          </w:tcPr>
          <w:p w14:paraId="78BCC019" w14:textId="77777777" w:rsidR="00CC3E5E" w:rsidRPr="0009362D" w:rsidRDefault="00CC3E5E">
            <w:pPr>
              <w:rPr>
                <w:sz w:val="24"/>
              </w:rPr>
            </w:pPr>
          </w:p>
        </w:tc>
      </w:tr>
      <w:tr w:rsidR="00CC3E5E" w:rsidRPr="0009362D" w14:paraId="7250209B" w14:textId="77777777">
        <w:tc>
          <w:tcPr>
            <w:tcW w:w="861" w:type="dxa"/>
            <w:vAlign w:val="center"/>
          </w:tcPr>
          <w:p w14:paraId="52548706" w14:textId="77777777" w:rsidR="00CC3E5E" w:rsidRPr="0009362D" w:rsidRDefault="00CC3E5E">
            <w:pPr>
              <w:rPr>
                <w:sz w:val="24"/>
              </w:rPr>
            </w:pPr>
          </w:p>
        </w:tc>
        <w:tc>
          <w:tcPr>
            <w:tcW w:w="2047" w:type="dxa"/>
            <w:vAlign w:val="center"/>
          </w:tcPr>
          <w:p w14:paraId="0FCCC16E" w14:textId="77777777" w:rsidR="00CC3E5E" w:rsidRPr="0009362D" w:rsidRDefault="00CC3E5E">
            <w:pPr>
              <w:rPr>
                <w:sz w:val="24"/>
              </w:rPr>
            </w:pPr>
          </w:p>
        </w:tc>
        <w:tc>
          <w:tcPr>
            <w:tcW w:w="1120" w:type="dxa"/>
            <w:vAlign w:val="center"/>
          </w:tcPr>
          <w:p w14:paraId="3D25610B" w14:textId="77777777" w:rsidR="00CC3E5E" w:rsidRPr="0009362D" w:rsidRDefault="00CC3E5E">
            <w:pPr>
              <w:rPr>
                <w:sz w:val="24"/>
              </w:rPr>
            </w:pPr>
          </w:p>
        </w:tc>
        <w:tc>
          <w:tcPr>
            <w:tcW w:w="1400" w:type="dxa"/>
            <w:vAlign w:val="center"/>
          </w:tcPr>
          <w:p w14:paraId="5E08B2CB" w14:textId="77777777" w:rsidR="00CC3E5E" w:rsidRPr="0009362D" w:rsidRDefault="00CC3E5E">
            <w:pPr>
              <w:rPr>
                <w:sz w:val="24"/>
              </w:rPr>
            </w:pPr>
          </w:p>
        </w:tc>
        <w:tc>
          <w:tcPr>
            <w:tcW w:w="1680" w:type="dxa"/>
            <w:vAlign w:val="center"/>
          </w:tcPr>
          <w:p w14:paraId="0EC000BF" w14:textId="77777777" w:rsidR="00CC3E5E" w:rsidRPr="0009362D" w:rsidRDefault="00CC3E5E">
            <w:pPr>
              <w:rPr>
                <w:sz w:val="24"/>
              </w:rPr>
            </w:pPr>
          </w:p>
        </w:tc>
        <w:tc>
          <w:tcPr>
            <w:tcW w:w="1260" w:type="dxa"/>
            <w:vAlign w:val="center"/>
          </w:tcPr>
          <w:p w14:paraId="76E9618C" w14:textId="77777777" w:rsidR="00CC3E5E" w:rsidRPr="0009362D" w:rsidRDefault="00CC3E5E">
            <w:pPr>
              <w:rPr>
                <w:sz w:val="24"/>
              </w:rPr>
            </w:pPr>
          </w:p>
        </w:tc>
      </w:tr>
      <w:tr w:rsidR="00CC3E5E" w:rsidRPr="0009362D" w14:paraId="0C370D01" w14:textId="77777777">
        <w:tc>
          <w:tcPr>
            <w:tcW w:w="861" w:type="dxa"/>
            <w:vAlign w:val="center"/>
          </w:tcPr>
          <w:p w14:paraId="06FFD81E" w14:textId="77777777" w:rsidR="00CC3E5E" w:rsidRPr="0009362D" w:rsidRDefault="00CC3E5E">
            <w:pPr>
              <w:rPr>
                <w:sz w:val="24"/>
              </w:rPr>
            </w:pPr>
          </w:p>
        </w:tc>
        <w:tc>
          <w:tcPr>
            <w:tcW w:w="2047" w:type="dxa"/>
            <w:vAlign w:val="center"/>
          </w:tcPr>
          <w:p w14:paraId="2012A97A" w14:textId="77777777" w:rsidR="00CC3E5E" w:rsidRPr="0009362D" w:rsidRDefault="00CC3E5E">
            <w:pPr>
              <w:rPr>
                <w:sz w:val="24"/>
              </w:rPr>
            </w:pPr>
          </w:p>
        </w:tc>
        <w:tc>
          <w:tcPr>
            <w:tcW w:w="1120" w:type="dxa"/>
            <w:vAlign w:val="center"/>
          </w:tcPr>
          <w:p w14:paraId="06FC781A" w14:textId="77777777" w:rsidR="00CC3E5E" w:rsidRPr="0009362D" w:rsidRDefault="00CC3E5E">
            <w:pPr>
              <w:rPr>
                <w:sz w:val="24"/>
              </w:rPr>
            </w:pPr>
          </w:p>
        </w:tc>
        <w:tc>
          <w:tcPr>
            <w:tcW w:w="1400" w:type="dxa"/>
            <w:vAlign w:val="center"/>
          </w:tcPr>
          <w:p w14:paraId="1E983B90" w14:textId="77777777" w:rsidR="00CC3E5E" w:rsidRPr="0009362D" w:rsidRDefault="00CC3E5E">
            <w:pPr>
              <w:rPr>
                <w:sz w:val="24"/>
              </w:rPr>
            </w:pPr>
          </w:p>
        </w:tc>
        <w:tc>
          <w:tcPr>
            <w:tcW w:w="1680" w:type="dxa"/>
            <w:vAlign w:val="center"/>
          </w:tcPr>
          <w:p w14:paraId="5131CD0B" w14:textId="77777777" w:rsidR="00CC3E5E" w:rsidRPr="0009362D" w:rsidRDefault="00CC3E5E">
            <w:pPr>
              <w:rPr>
                <w:sz w:val="24"/>
              </w:rPr>
            </w:pPr>
          </w:p>
        </w:tc>
        <w:tc>
          <w:tcPr>
            <w:tcW w:w="1260" w:type="dxa"/>
            <w:vAlign w:val="center"/>
          </w:tcPr>
          <w:p w14:paraId="7E93EEA4" w14:textId="77777777" w:rsidR="00CC3E5E" w:rsidRPr="0009362D" w:rsidRDefault="00CC3E5E">
            <w:pPr>
              <w:rPr>
                <w:sz w:val="24"/>
              </w:rPr>
            </w:pPr>
          </w:p>
        </w:tc>
      </w:tr>
      <w:tr w:rsidR="00CC3E5E" w:rsidRPr="0009362D" w14:paraId="54443ED0" w14:textId="77777777">
        <w:tc>
          <w:tcPr>
            <w:tcW w:w="861" w:type="dxa"/>
            <w:vAlign w:val="center"/>
          </w:tcPr>
          <w:p w14:paraId="36FAA9EB" w14:textId="77777777" w:rsidR="00CC3E5E" w:rsidRPr="0009362D" w:rsidRDefault="00CC3E5E">
            <w:pPr>
              <w:rPr>
                <w:b/>
                <w:sz w:val="24"/>
              </w:rPr>
            </w:pPr>
          </w:p>
        </w:tc>
        <w:tc>
          <w:tcPr>
            <w:tcW w:w="2047" w:type="dxa"/>
            <w:vAlign w:val="center"/>
          </w:tcPr>
          <w:p w14:paraId="49556BF2" w14:textId="77777777" w:rsidR="00CC3E5E" w:rsidRPr="0009362D" w:rsidRDefault="00CC3E5E">
            <w:pPr>
              <w:pStyle w:val="ac"/>
              <w:rPr>
                <w:kern w:val="2"/>
                <w:sz w:val="21"/>
              </w:rPr>
            </w:pPr>
          </w:p>
        </w:tc>
        <w:tc>
          <w:tcPr>
            <w:tcW w:w="1120" w:type="dxa"/>
            <w:vAlign w:val="center"/>
          </w:tcPr>
          <w:p w14:paraId="6D1AF901" w14:textId="77777777" w:rsidR="00CC3E5E" w:rsidRPr="0009362D" w:rsidRDefault="00CC3E5E">
            <w:pPr>
              <w:rPr>
                <w:b/>
                <w:sz w:val="24"/>
              </w:rPr>
            </w:pPr>
          </w:p>
        </w:tc>
        <w:tc>
          <w:tcPr>
            <w:tcW w:w="1400" w:type="dxa"/>
            <w:vAlign w:val="center"/>
          </w:tcPr>
          <w:p w14:paraId="3ECF9040" w14:textId="77777777" w:rsidR="00CC3E5E" w:rsidRPr="0009362D" w:rsidRDefault="00CC3E5E">
            <w:pPr>
              <w:rPr>
                <w:b/>
                <w:sz w:val="24"/>
              </w:rPr>
            </w:pPr>
          </w:p>
        </w:tc>
        <w:tc>
          <w:tcPr>
            <w:tcW w:w="1680" w:type="dxa"/>
            <w:vAlign w:val="center"/>
          </w:tcPr>
          <w:p w14:paraId="3BDDCEE0" w14:textId="77777777" w:rsidR="00CC3E5E" w:rsidRPr="0009362D" w:rsidRDefault="00CC3E5E">
            <w:pPr>
              <w:rPr>
                <w:b/>
                <w:sz w:val="24"/>
              </w:rPr>
            </w:pPr>
          </w:p>
        </w:tc>
        <w:tc>
          <w:tcPr>
            <w:tcW w:w="1260" w:type="dxa"/>
            <w:vAlign w:val="center"/>
          </w:tcPr>
          <w:p w14:paraId="4756493B" w14:textId="77777777" w:rsidR="00CC3E5E" w:rsidRPr="0009362D" w:rsidRDefault="00CC3E5E">
            <w:pPr>
              <w:rPr>
                <w:b/>
                <w:sz w:val="24"/>
              </w:rPr>
            </w:pPr>
          </w:p>
        </w:tc>
      </w:tr>
      <w:tr w:rsidR="00CC3E5E" w:rsidRPr="0009362D" w14:paraId="16433C62" w14:textId="77777777">
        <w:tc>
          <w:tcPr>
            <w:tcW w:w="861" w:type="dxa"/>
            <w:vAlign w:val="center"/>
          </w:tcPr>
          <w:p w14:paraId="592A9E5B" w14:textId="77777777" w:rsidR="00CC3E5E" w:rsidRPr="0009362D" w:rsidRDefault="00CC3E5E">
            <w:pPr>
              <w:rPr>
                <w:b/>
                <w:sz w:val="24"/>
              </w:rPr>
            </w:pPr>
          </w:p>
        </w:tc>
        <w:tc>
          <w:tcPr>
            <w:tcW w:w="2047" w:type="dxa"/>
            <w:vAlign w:val="center"/>
          </w:tcPr>
          <w:p w14:paraId="5309FF5F" w14:textId="77777777" w:rsidR="00CC3E5E" w:rsidRPr="0009362D" w:rsidRDefault="00CC3E5E">
            <w:pPr>
              <w:rPr>
                <w:sz w:val="24"/>
              </w:rPr>
            </w:pPr>
          </w:p>
        </w:tc>
        <w:tc>
          <w:tcPr>
            <w:tcW w:w="1120" w:type="dxa"/>
            <w:vAlign w:val="center"/>
          </w:tcPr>
          <w:p w14:paraId="4196B215" w14:textId="77777777" w:rsidR="00CC3E5E" w:rsidRPr="0009362D" w:rsidRDefault="00CC3E5E">
            <w:pPr>
              <w:rPr>
                <w:b/>
                <w:sz w:val="24"/>
              </w:rPr>
            </w:pPr>
          </w:p>
        </w:tc>
        <w:tc>
          <w:tcPr>
            <w:tcW w:w="1400" w:type="dxa"/>
            <w:vAlign w:val="center"/>
          </w:tcPr>
          <w:p w14:paraId="4D3AAFE9" w14:textId="77777777" w:rsidR="00CC3E5E" w:rsidRPr="0009362D" w:rsidRDefault="00CC3E5E">
            <w:pPr>
              <w:rPr>
                <w:b/>
                <w:sz w:val="24"/>
              </w:rPr>
            </w:pPr>
          </w:p>
        </w:tc>
        <w:tc>
          <w:tcPr>
            <w:tcW w:w="1680" w:type="dxa"/>
            <w:vAlign w:val="center"/>
          </w:tcPr>
          <w:p w14:paraId="5F7B6724" w14:textId="77777777" w:rsidR="00CC3E5E" w:rsidRPr="0009362D" w:rsidRDefault="00CC3E5E">
            <w:pPr>
              <w:rPr>
                <w:b/>
                <w:sz w:val="24"/>
              </w:rPr>
            </w:pPr>
          </w:p>
        </w:tc>
        <w:tc>
          <w:tcPr>
            <w:tcW w:w="1260" w:type="dxa"/>
            <w:vAlign w:val="center"/>
          </w:tcPr>
          <w:p w14:paraId="1C30C6B1" w14:textId="77777777" w:rsidR="00CC3E5E" w:rsidRPr="0009362D" w:rsidRDefault="00CC3E5E">
            <w:pPr>
              <w:rPr>
                <w:b/>
                <w:sz w:val="24"/>
              </w:rPr>
            </w:pPr>
          </w:p>
        </w:tc>
      </w:tr>
      <w:tr w:rsidR="00CC3E5E" w:rsidRPr="0009362D" w14:paraId="4E61AB87" w14:textId="77777777">
        <w:tc>
          <w:tcPr>
            <w:tcW w:w="861" w:type="dxa"/>
            <w:vAlign w:val="center"/>
          </w:tcPr>
          <w:p w14:paraId="2C704B67" w14:textId="77777777" w:rsidR="00CC3E5E" w:rsidRPr="0009362D" w:rsidRDefault="00CC3E5E">
            <w:pPr>
              <w:rPr>
                <w:b/>
                <w:sz w:val="24"/>
              </w:rPr>
            </w:pPr>
          </w:p>
        </w:tc>
        <w:tc>
          <w:tcPr>
            <w:tcW w:w="2047" w:type="dxa"/>
            <w:vAlign w:val="center"/>
          </w:tcPr>
          <w:p w14:paraId="6B09730D" w14:textId="77777777" w:rsidR="00CC3E5E" w:rsidRPr="0009362D" w:rsidRDefault="00CC3E5E">
            <w:pPr>
              <w:rPr>
                <w:sz w:val="24"/>
              </w:rPr>
            </w:pPr>
          </w:p>
        </w:tc>
        <w:tc>
          <w:tcPr>
            <w:tcW w:w="1120" w:type="dxa"/>
            <w:vAlign w:val="center"/>
          </w:tcPr>
          <w:p w14:paraId="648FA23F" w14:textId="77777777" w:rsidR="00CC3E5E" w:rsidRPr="0009362D" w:rsidRDefault="00CC3E5E">
            <w:pPr>
              <w:rPr>
                <w:b/>
                <w:sz w:val="24"/>
              </w:rPr>
            </w:pPr>
          </w:p>
        </w:tc>
        <w:tc>
          <w:tcPr>
            <w:tcW w:w="1400" w:type="dxa"/>
            <w:vAlign w:val="center"/>
          </w:tcPr>
          <w:p w14:paraId="755033B5" w14:textId="77777777" w:rsidR="00CC3E5E" w:rsidRPr="0009362D" w:rsidRDefault="00CC3E5E">
            <w:pPr>
              <w:rPr>
                <w:b/>
                <w:sz w:val="24"/>
              </w:rPr>
            </w:pPr>
          </w:p>
        </w:tc>
        <w:tc>
          <w:tcPr>
            <w:tcW w:w="1680" w:type="dxa"/>
            <w:vAlign w:val="center"/>
          </w:tcPr>
          <w:p w14:paraId="20DCAB61" w14:textId="77777777" w:rsidR="00CC3E5E" w:rsidRPr="0009362D" w:rsidRDefault="00CC3E5E">
            <w:pPr>
              <w:rPr>
                <w:b/>
                <w:sz w:val="24"/>
              </w:rPr>
            </w:pPr>
          </w:p>
        </w:tc>
        <w:tc>
          <w:tcPr>
            <w:tcW w:w="1260" w:type="dxa"/>
            <w:vAlign w:val="center"/>
          </w:tcPr>
          <w:p w14:paraId="4CA76F32" w14:textId="77777777" w:rsidR="00CC3E5E" w:rsidRPr="0009362D" w:rsidRDefault="00CC3E5E">
            <w:pPr>
              <w:rPr>
                <w:b/>
                <w:sz w:val="24"/>
              </w:rPr>
            </w:pPr>
          </w:p>
        </w:tc>
      </w:tr>
      <w:tr w:rsidR="00CC3E5E" w:rsidRPr="0009362D" w14:paraId="22A63DF4" w14:textId="77777777">
        <w:tc>
          <w:tcPr>
            <w:tcW w:w="861" w:type="dxa"/>
            <w:vAlign w:val="center"/>
          </w:tcPr>
          <w:p w14:paraId="13FE3622" w14:textId="77777777" w:rsidR="00CC3E5E" w:rsidRPr="0009362D" w:rsidRDefault="00DE4018">
            <w:pPr>
              <w:rPr>
                <w:b/>
                <w:sz w:val="24"/>
              </w:rPr>
            </w:pPr>
            <w:r w:rsidRPr="0009362D">
              <w:rPr>
                <w:b/>
                <w:sz w:val="24"/>
              </w:rPr>
              <w:t>2</w:t>
            </w:r>
          </w:p>
        </w:tc>
        <w:tc>
          <w:tcPr>
            <w:tcW w:w="2047" w:type="dxa"/>
            <w:vAlign w:val="center"/>
          </w:tcPr>
          <w:p w14:paraId="1A6F72E5" w14:textId="77777777" w:rsidR="00CC3E5E" w:rsidRPr="0009362D" w:rsidRDefault="00DE4018">
            <w:pPr>
              <w:rPr>
                <w:b/>
                <w:sz w:val="24"/>
              </w:rPr>
            </w:pPr>
            <w:r w:rsidRPr="0009362D">
              <w:rPr>
                <w:rFonts w:hint="eastAsia"/>
                <w:b/>
                <w:sz w:val="24"/>
              </w:rPr>
              <w:t>其它费用</w:t>
            </w:r>
          </w:p>
        </w:tc>
        <w:tc>
          <w:tcPr>
            <w:tcW w:w="1120" w:type="dxa"/>
            <w:vAlign w:val="center"/>
          </w:tcPr>
          <w:p w14:paraId="40978C0A" w14:textId="77777777" w:rsidR="00CC3E5E" w:rsidRPr="0009362D" w:rsidRDefault="00CC3E5E">
            <w:pPr>
              <w:rPr>
                <w:b/>
                <w:sz w:val="24"/>
              </w:rPr>
            </w:pPr>
          </w:p>
        </w:tc>
        <w:tc>
          <w:tcPr>
            <w:tcW w:w="1400" w:type="dxa"/>
            <w:vAlign w:val="center"/>
          </w:tcPr>
          <w:p w14:paraId="10E4351A" w14:textId="77777777" w:rsidR="00CC3E5E" w:rsidRPr="0009362D" w:rsidRDefault="00CC3E5E">
            <w:pPr>
              <w:rPr>
                <w:b/>
                <w:sz w:val="24"/>
              </w:rPr>
            </w:pPr>
          </w:p>
        </w:tc>
        <w:tc>
          <w:tcPr>
            <w:tcW w:w="1680" w:type="dxa"/>
            <w:vAlign w:val="center"/>
          </w:tcPr>
          <w:p w14:paraId="1DD5D547" w14:textId="77777777" w:rsidR="00CC3E5E" w:rsidRPr="0009362D" w:rsidRDefault="00CC3E5E">
            <w:pPr>
              <w:rPr>
                <w:b/>
                <w:sz w:val="24"/>
              </w:rPr>
            </w:pPr>
          </w:p>
        </w:tc>
        <w:tc>
          <w:tcPr>
            <w:tcW w:w="1260" w:type="dxa"/>
            <w:vAlign w:val="center"/>
          </w:tcPr>
          <w:p w14:paraId="2F63CC6D" w14:textId="77777777" w:rsidR="00CC3E5E" w:rsidRPr="0009362D" w:rsidRDefault="00CC3E5E">
            <w:pPr>
              <w:rPr>
                <w:b/>
                <w:sz w:val="24"/>
              </w:rPr>
            </w:pPr>
          </w:p>
        </w:tc>
      </w:tr>
      <w:tr w:rsidR="00CC3E5E" w:rsidRPr="0009362D" w14:paraId="63D6576F" w14:textId="77777777">
        <w:tc>
          <w:tcPr>
            <w:tcW w:w="861" w:type="dxa"/>
            <w:vAlign w:val="center"/>
          </w:tcPr>
          <w:p w14:paraId="5EA370A3" w14:textId="77777777" w:rsidR="00CC3E5E" w:rsidRPr="0009362D" w:rsidRDefault="00CC3E5E">
            <w:pPr>
              <w:rPr>
                <w:b/>
                <w:sz w:val="24"/>
              </w:rPr>
            </w:pPr>
          </w:p>
        </w:tc>
        <w:tc>
          <w:tcPr>
            <w:tcW w:w="2047" w:type="dxa"/>
            <w:vAlign w:val="center"/>
          </w:tcPr>
          <w:p w14:paraId="3F25037E" w14:textId="77777777" w:rsidR="00CC3E5E" w:rsidRPr="0009362D" w:rsidRDefault="00DE4018">
            <w:pPr>
              <w:rPr>
                <w:sz w:val="24"/>
              </w:rPr>
            </w:pPr>
            <w:r w:rsidRPr="0009362D">
              <w:rPr>
                <w:rFonts w:hint="eastAsia"/>
                <w:sz w:val="24"/>
              </w:rPr>
              <w:t>管理费</w:t>
            </w:r>
          </w:p>
        </w:tc>
        <w:tc>
          <w:tcPr>
            <w:tcW w:w="1120" w:type="dxa"/>
            <w:vAlign w:val="center"/>
          </w:tcPr>
          <w:p w14:paraId="0A03D04B" w14:textId="77777777" w:rsidR="00CC3E5E" w:rsidRPr="0009362D" w:rsidRDefault="00CC3E5E">
            <w:pPr>
              <w:rPr>
                <w:b/>
                <w:sz w:val="24"/>
              </w:rPr>
            </w:pPr>
          </w:p>
        </w:tc>
        <w:tc>
          <w:tcPr>
            <w:tcW w:w="1400" w:type="dxa"/>
            <w:vAlign w:val="center"/>
          </w:tcPr>
          <w:p w14:paraId="4F5A86B7" w14:textId="77777777" w:rsidR="00CC3E5E" w:rsidRPr="0009362D" w:rsidRDefault="00CC3E5E">
            <w:pPr>
              <w:rPr>
                <w:b/>
                <w:sz w:val="24"/>
              </w:rPr>
            </w:pPr>
          </w:p>
        </w:tc>
        <w:tc>
          <w:tcPr>
            <w:tcW w:w="1680" w:type="dxa"/>
            <w:vAlign w:val="center"/>
          </w:tcPr>
          <w:p w14:paraId="5EEF0088" w14:textId="77777777" w:rsidR="00CC3E5E" w:rsidRPr="0009362D" w:rsidRDefault="00CC3E5E">
            <w:pPr>
              <w:rPr>
                <w:b/>
                <w:sz w:val="24"/>
              </w:rPr>
            </w:pPr>
          </w:p>
        </w:tc>
        <w:tc>
          <w:tcPr>
            <w:tcW w:w="1260" w:type="dxa"/>
            <w:vAlign w:val="center"/>
          </w:tcPr>
          <w:p w14:paraId="11F44A62" w14:textId="77777777" w:rsidR="00CC3E5E" w:rsidRPr="0009362D" w:rsidRDefault="00CC3E5E">
            <w:pPr>
              <w:rPr>
                <w:b/>
                <w:sz w:val="24"/>
              </w:rPr>
            </w:pPr>
          </w:p>
        </w:tc>
      </w:tr>
      <w:tr w:rsidR="00CC3E5E" w:rsidRPr="0009362D" w14:paraId="3DD5825B" w14:textId="77777777">
        <w:tc>
          <w:tcPr>
            <w:tcW w:w="861" w:type="dxa"/>
            <w:vAlign w:val="center"/>
          </w:tcPr>
          <w:p w14:paraId="30E52241" w14:textId="77777777" w:rsidR="00CC3E5E" w:rsidRPr="0009362D" w:rsidRDefault="00CC3E5E">
            <w:pPr>
              <w:rPr>
                <w:b/>
                <w:sz w:val="24"/>
              </w:rPr>
            </w:pPr>
          </w:p>
        </w:tc>
        <w:tc>
          <w:tcPr>
            <w:tcW w:w="2047" w:type="dxa"/>
            <w:vAlign w:val="center"/>
          </w:tcPr>
          <w:p w14:paraId="615FE4CA" w14:textId="77777777" w:rsidR="00CC3E5E" w:rsidRPr="0009362D" w:rsidRDefault="00DE4018">
            <w:pPr>
              <w:rPr>
                <w:sz w:val="24"/>
              </w:rPr>
            </w:pPr>
            <w:r w:rsidRPr="0009362D">
              <w:rPr>
                <w:rFonts w:hint="eastAsia"/>
                <w:sz w:val="24"/>
              </w:rPr>
              <w:t>利润</w:t>
            </w:r>
          </w:p>
        </w:tc>
        <w:tc>
          <w:tcPr>
            <w:tcW w:w="1120" w:type="dxa"/>
            <w:vAlign w:val="center"/>
          </w:tcPr>
          <w:p w14:paraId="36D8F6AB" w14:textId="77777777" w:rsidR="00CC3E5E" w:rsidRPr="0009362D" w:rsidRDefault="00CC3E5E">
            <w:pPr>
              <w:rPr>
                <w:b/>
                <w:sz w:val="24"/>
              </w:rPr>
            </w:pPr>
          </w:p>
        </w:tc>
        <w:tc>
          <w:tcPr>
            <w:tcW w:w="1400" w:type="dxa"/>
            <w:vAlign w:val="center"/>
          </w:tcPr>
          <w:p w14:paraId="3C7BDD6E" w14:textId="77777777" w:rsidR="00CC3E5E" w:rsidRPr="0009362D" w:rsidRDefault="00CC3E5E">
            <w:pPr>
              <w:rPr>
                <w:b/>
                <w:sz w:val="24"/>
              </w:rPr>
            </w:pPr>
          </w:p>
        </w:tc>
        <w:tc>
          <w:tcPr>
            <w:tcW w:w="1680" w:type="dxa"/>
            <w:vAlign w:val="center"/>
          </w:tcPr>
          <w:p w14:paraId="76EAA098" w14:textId="77777777" w:rsidR="00CC3E5E" w:rsidRPr="0009362D" w:rsidRDefault="00CC3E5E">
            <w:pPr>
              <w:rPr>
                <w:b/>
                <w:sz w:val="24"/>
              </w:rPr>
            </w:pPr>
          </w:p>
        </w:tc>
        <w:tc>
          <w:tcPr>
            <w:tcW w:w="1260" w:type="dxa"/>
            <w:vAlign w:val="center"/>
          </w:tcPr>
          <w:p w14:paraId="221FED0B" w14:textId="77777777" w:rsidR="00CC3E5E" w:rsidRPr="0009362D" w:rsidRDefault="00CC3E5E">
            <w:pPr>
              <w:rPr>
                <w:b/>
                <w:sz w:val="24"/>
              </w:rPr>
            </w:pPr>
          </w:p>
        </w:tc>
      </w:tr>
      <w:tr w:rsidR="00CC3E5E" w:rsidRPr="0009362D" w14:paraId="11411C08" w14:textId="77777777">
        <w:tc>
          <w:tcPr>
            <w:tcW w:w="861" w:type="dxa"/>
            <w:vAlign w:val="center"/>
          </w:tcPr>
          <w:p w14:paraId="42F6C236" w14:textId="77777777" w:rsidR="00CC3E5E" w:rsidRPr="0009362D" w:rsidRDefault="00CC3E5E">
            <w:pPr>
              <w:rPr>
                <w:b/>
                <w:sz w:val="24"/>
              </w:rPr>
            </w:pPr>
          </w:p>
        </w:tc>
        <w:tc>
          <w:tcPr>
            <w:tcW w:w="2047" w:type="dxa"/>
            <w:vAlign w:val="center"/>
          </w:tcPr>
          <w:p w14:paraId="0F8573B4" w14:textId="77777777" w:rsidR="00CC3E5E" w:rsidRPr="0009362D" w:rsidRDefault="00DE4018">
            <w:pPr>
              <w:rPr>
                <w:sz w:val="24"/>
              </w:rPr>
            </w:pPr>
            <w:r w:rsidRPr="0009362D">
              <w:rPr>
                <w:rFonts w:hint="eastAsia"/>
                <w:sz w:val="24"/>
              </w:rPr>
              <w:t>运输费</w:t>
            </w:r>
          </w:p>
        </w:tc>
        <w:tc>
          <w:tcPr>
            <w:tcW w:w="1120" w:type="dxa"/>
            <w:vAlign w:val="center"/>
          </w:tcPr>
          <w:p w14:paraId="0DB46AF4" w14:textId="77777777" w:rsidR="00CC3E5E" w:rsidRPr="0009362D" w:rsidRDefault="00CC3E5E">
            <w:pPr>
              <w:rPr>
                <w:b/>
                <w:sz w:val="24"/>
              </w:rPr>
            </w:pPr>
          </w:p>
        </w:tc>
        <w:tc>
          <w:tcPr>
            <w:tcW w:w="1400" w:type="dxa"/>
            <w:vAlign w:val="center"/>
          </w:tcPr>
          <w:p w14:paraId="5D77CCB5" w14:textId="77777777" w:rsidR="00CC3E5E" w:rsidRPr="0009362D" w:rsidRDefault="00CC3E5E">
            <w:pPr>
              <w:rPr>
                <w:b/>
                <w:sz w:val="24"/>
              </w:rPr>
            </w:pPr>
          </w:p>
        </w:tc>
        <w:tc>
          <w:tcPr>
            <w:tcW w:w="1680" w:type="dxa"/>
            <w:vAlign w:val="center"/>
          </w:tcPr>
          <w:p w14:paraId="57F53330" w14:textId="77777777" w:rsidR="00CC3E5E" w:rsidRPr="0009362D" w:rsidRDefault="00CC3E5E">
            <w:pPr>
              <w:rPr>
                <w:b/>
                <w:sz w:val="24"/>
              </w:rPr>
            </w:pPr>
          </w:p>
        </w:tc>
        <w:tc>
          <w:tcPr>
            <w:tcW w:w="1260" w:type="dxa"/>
            <w:vAlign w:val="center"/>
          </w:tcPr>
          <w:p w14:paraId="74B9A6CE" w14:textId="77777777" w:rsidR="00CC3E5E" w:rsidRPr="0009362D" w:rsidRDefault="00CC3E5E">
            <w:pPr>
              <w:rPr>
                <w:b/>
                <w:sz w:val="24"/>
              </w:rPr>
            </w:pPr>
          </w:p>
        </w:tc>
      </w:tr>
      <w:tr w:rsidR="00CC3E5E" w:rsidRPr="0009362D" w14:paraId="71489FAE" w14:textId="77777777">
        <w:tc>
          <w:tcPr>
            <w:tcW w:w="861" w:type="dxa"/>
            <w:vAlign w:val="center"/>
          </w:tcPr>
          <w:p w14:paraId="09DD27AA" w14:textId="77777777" w:rsidR="00CC3E5E" w:rsidRPr="0009362D" w:rsidRDefault="00CC3E5E">
            <w:pPr>
              <w:rPr>
                <w:b/>
                <w:sz w:val="24"/>
              </w:rPr>
            </w:pPr>
          </w:p>
        </w:tc>
        <w:tc>
          <w:tcPr>
            <w:tcW w:w="2047" w:type="dxa"/>
            <w:vAlign w:val="center"/>
          </w:tcPr>
          <w:p w14:paraId="0447668C" w14:textId="77777777" w:rsidR="00CC3E5E" w:rsidRPr="0009362D" w:rsidRDefault="00DE4018">
            <w:pPr>
              <w:rPr>
                <w:sz w:val="24"/>
              </w:rPr>
            </w:pPr>
            <w:r w:rsidRPr="0009362D">
              <w:rPr>
                <w:rFonts w:hint="eastAsia"/>
                <w:sz w:val="24"/>
              </w:rPr>
              <w:t>税金</w:t>
            </w:r>
          </w:p>
        </w:tc>
        <w:tc>
          <w:tcPr>
            <w:tcW w:w="1120" w:type="dxa"/>
            <w:vAlign w:val="center"/>
          </w:tcPr>
          <w:p w14:paraId="4235CEC5" w14:textId="77777777" w:rsidR="00CC3E5E" w:rsidRPr="0009362D" w:rsidRDefault="00CC3E5E">
            <w:pPr>
              <w:rPr>
                <w:b/>
                <w:sz w:val="24"/>
              </w:rPr>
            </w:pPr>
          </w:p>
        </w:tc>
        <w:tc>
          <w:tcPr>
            <w:tcW w:w="1400" w:type="dxa"/>
            <w:vAlign w:val="center"/>
          </w:tcPr>
          <w:p w14:paraId="254A211A" w14:textId="77777777" w:rsidR="00CC3E5E" w:rsidRPr="0009362D" w:rsidRDefault="00CC3E5E">
            <w:pPr>
              <w:rPr>
                <w:b/>
                <w:sz w:val="24"/>
              </w:rPr>
            </w:pPr>
          </w:p>
        </w:tc>
        <w:tc>
          <w:tcPr>
            <w:tcW w:w="1680" w:type="dxa"/>
            <w:vAlign w:val="center"/>
          </w:tcPr>
          <w:p w14:paraId="27E4AB81" w14:textId="77777777" w:rsidR="00CC3E5E" w:rsidRPr="0009362D" w:rsidRDefault="00CC3E5E">
            <w:pPr>
              <w:rPr>
                <w:b/>
                <w:sz w:val="24"/>
              </w:rPr>
            </w:pPr>
          </w:p>
        </w:tc>
        <w:tc>
          <w:tcPr>
            <w:tcW w:w="1260" w:type="dxa"/>
            <w:vAlign w:val="center"/>
          </w:tcPr>
          <w:p w14:paraId="0A942B2A" w14:textId="77777777" w:rsidR="00CC3E5E" w:rsidRPr="0009362D" w:rsidRDefault="00CC3E5E">
            <w:pPr>
              <w:rPr>
                <w:b/>
                <w:sz w:val="24"/>
              </w:rPr>
            </w:pPr>
          </w:p>
        </w:tc>
      </w:tr>
      <w:tr w:rsidR="00CC3E5E" w:rsidRPr="0009362D" w14:paraId="1C08BC21" w14:textId="77777777">
        <w:tc>
          <w:tcPr>
            <w:tcW w:w="861" w:type="dxa"/>
            <w:vAlign w:val="center"/>
          </w:tcPr>
          <w:p w14:paraId="0A22C39C" w14:textId="77777777" w:rsidR="00CC3E5E" w:rsidRPr="0009362D" w:rsidRDefault="00DE4018">
            <w:pPr>
              <w:rPr>
                <w:b/>
                <w:sz w:val="24"/>
              </w:rPr>
            </w:pPr>
            <w:r w:rsidRPr="0009362D">
              <w:rPr>
                <w:b/>
                <w:sz w:val="24"/>
              </w:rPr>
              <w:t>3</w:t>
            </w:r>
          </w:p>
        </w:tc>
        <w:tc>
          <w:tcPr>
            <w:tcW w:w="2047" w:type="dxa"/>
            <w:vAlign w:val="center"/>
          </w:tcPr>
          <w:p w14:paraId="72B6F2A3" w14:textId="77777777" w:rsidR="00CC3E5E" w:rsidRPr="0009362D" w:rsidRDefault="00DE4018">
            <w:pPr>
              <w:rPr>
                <w:b/>
                <w:sz w:val="24"/>
              </w:rPr>
            </w:pPr>
            <w:r w:rsidRPr="0009362D">
              <w:rPr>
                <w:rFonts w:hint="eastAsia"/>
                <w:b/>
                <w:sz w:val="24"/>
              </w:rPr>
              <w:t>综合单价</w:t>
            </w:r>
          </w:p>
        </w:tc>
        <w:tc>
          <w:tcPr>
            <w:tcW w:w="1120" w:type="dxa"/>
            <w:vAlign w:val="center"/>
          </w:tcPr>
          <w:p w14:paraId="6F87558B" w14:textId="77777777" w:rsidR="00CC3E5E" w:rsidRPr="0009362D" w:rsidRDefault="00CC3E5E">
            <w:pPr>
              <w:rPr>
                <w:b/>
                <w:sz w:val="24"/>
              </w:rPr>
            </w:pPr>
          </w:p>
        </w:tc>
        <w:tc>
          <w:tcPr>
            <w:tcW w:w="1400" w:type="dxa"/>
            <w:vAlign w:val="center"/>
          </w:tcPr>
          <w:p w14:paraId="35E998ED" w14:textId="77777777" w:rsidR="00CC3E5E" w:rsidRPr="0009362D" w:rsidRDefault="00CC3E5E">
            <w:pPr>
              <w:rPr>
                <w:b/>
                <w:sz w:val="24"/>
              </w:rPr>
            </w:pPr>
          </w:p>
        </w:tc>
        <w:tc>
          <w:tcPr>
            <w:tcW w:w="1680" w:type="dxa"/>
            <w:vAlign w:val="center"/>
          </w:tcPr>
          <w:p w14:paraId="5D9C976F" w14:textId="77777777" w:rsidR="00CC3E5E" w:rsidRPr="0009362D" w:rsidRDefault="00CC3E5E">
            <w:pPr>
              <w:rPr>
                <w:b/>
                <w:sz w:val="24"/>
              </w:rPr>
            </w:pPr>
          </w:p>
        </w:tc>
        <w:tc>
          <w:tcPr>
            <w:tcW w:w="1260" w:type="dxa"/>
            <w:vAlign w:val="center"/>
          </w:tcPr>
          <w:p w14:paraId="5B6A6745" w14:textId="77777777" w:rsidR="00CC3E5E" w:rsidRPr="0009362D" w:rsidRDefault="00CC3E5E">
            <w:pPr>
              <w:rPr>
                <w:b/>
                <w:sz w:val="24"/>
              </w:rPr>
            </w:pPr>
          </w:p>
        </w:tc>
      </w:tr>
      <w:tr w:rsidR="00CC3E5E" w:rsidRPr="0009362D" w14:paraId="7F16045E" w14:textId="77777777">
        <w:tc>
          <w:tcPr>
            <w:tcW w:w="861" w:type="dxa"/>
            <w:vAlign w:val="center"/>
          </w:tcPr>
          <w:p w14:paraId="1625ED59" w14:textId="77777777" w:rsidR="00CC3E5E" w:rsidRPr="0009362D" w:rsidRDefault="00CC3E5E">
            <w:pPr>
              <w:rPr>
                <w:sz w:val="24"/>
              </w:rPr>
            </w:pPr>
          </w:p>
        </w:tc>
        <w:tc>
          <w:tcPr>
            <w:tcW w:w="2047" w:type="dxa"/>
            <w:vAlign w:val="center"/>
          </w:tcPr>
          <w:p w14:paraId="480F1B04" w14:textId="77777777" w:rsidR="00CC3E5E" w:rsidRPr="0009362D" w:rsidRDefault="00CC3E5E">
            <w:pPr>
              <w:rPr>
                <w:sz w:val="24"/>
              </w:rPr>
            </w:pPr>
          </w:p>
        </w:tc>
        <w:tc>
          <w:tcPr>
            <w:tcW w:w="1120" w:type="dxa"/>
            <w:vAlign w:val="center"/>
          </w:tcPr>
          <w:p w14:paraId="068C3E53" w14:textId="77777777" w:rsidR="00CC3E5E" w:rsidRPr="0009362D" w:rsidRDefault="00CC3E5E">
            <w:pPr>
              <w:rPr>
                <w:sz w:val="24"/>
              </w:rPr>
            </w:pPr>
          </w:p>
        </w:tc>
        <w:tc>
          <w:tcPr>
            <w:tcW w:w="1400" w:type="dxa"/>
            <w:vAlign w:val="center"/>
          </w:tcPr>
          <w:p w14:paraId="4D3FAFC6" w14:textId="77777777" w:rsidR="00CC3E5E" w:rsidRPr="0009362D" w:rsidRDefault="00CC3E5E">
            <w:pPr>
              <w:rPr>
                <w:sz w:val="24"/>
              </w:rPr>
            </w:pPr>
          </w:p>
        </w:tc>
        <w:tc>
          <w:tcPr>
            <w:tcW w:w="1680" w:type="dxa"/>
            <w:vAlign w:val="center"/>
          </w:tcPr>
          <w:p w14:paraId="1F470C8F" w14:textId="77777777" w:rsidR="00CC3E5E" w:rsidRPr="0009362D" w:rsidRDefault="00CC3E5E">
            <w:pPr>
              <w:rPr>
                <w:sz w:val="24"/>
              </w:rPr>
            </w:pPr>
          </w:p>
        </w:tc>
        <w:tc>
          <w:tcPr>
            <w:tcW w:w="1260" w:type="dxa"/>
            <w:vAlign w:val="center"/>
          </w:tcPr>
          <w:p w14:paraId="03B98453" w14:textId="77777777" w:rsidR="00CC3E5E" w:rsidRPr="0009362D" w:rsidRDefault="00CC3E5E">
            <w:pPr>
              <w:rPr>
                <w:sz w:val="24"/>
              </w:rPr>
            </w:pPr>
          </w:p>
        </w:tc>
      </w:tr>
    </w:tbl>
    <w:p w14:paraId="0AB28E67" w14:textId="77777777" w:rsidR="00CC3E5E" w:rsidRPr="0009362D" w:rsidRDefault="00CC3E5E"/>
    <w:p w14:paraId="7F0DA974" w14:textId="77777777" w:rsidR="00CC3E5E" w:rsidRPr="0009362D" w:rsidRDefault="00DE4018">
      <w:pPr>
        <w:tabs>
          <w:tab w:val="left" w:pos="8364"/>
        </w:tabs>
        <w:snapToGrid w:val="0"/>
        <w:spacing w:line="276" w:lineRule="auto"/>
        <w:ind w:right="-58"/>
        <w:rPr>
          <w:rFonts w:ascii="宋体"/>
          <w:b/>
          <w:sz w:val="28"/>
          <w:szCs w:val="28"/>
        </w:rPr>
      </w:pPr>
      <w:r w:rsidRPr="0009362D">
        <w:rPr>
          <w:rFonts w:ascii="宋体" w:hAnsi="宋体"/>
          <w:b/>
          <w:bCs/>
          <w:kern w:val="0"/>
          <w:sz w:val="24"/>
          <w:szCs w:val="32"/>
        </w:rPr>
        <w:br w:type="page"/>
      </w:r>
    </w:p>
    <w:p w14:paraId="4A2AD581" w14:textId="77777777" w:rsidR="00CC3E5E" w:rsidRPr="0009362D" w:rsidRDefault="00DE4018">
      <w:pPr>
        <w:spacing w:line="360" w:lineRule="auto"/>
        <w:jc w:val="left"/>
        <w:outlineLvl w:val="2"/>
        <w:rPr>
          <w:rFonts w:ascii="宋体"/>
          <w:b/>
          <w:sz w:val="28"/>
          <w:szCs w:val="28"/>
        </w:rPr>
      </w:pPr>
      <w:bookmarkStart w:id="762" w:name="_Toc7000"/>
      <w:bookmarkStart w:id="763" w:name="_Toc94032008"/>
      <w:bookmarkStart w:id="764" w:name="_Toc46759113"/>
      <w:r w:rsidRPr="0009362D">
        <w:rPr>
          <w:rFonts w:ascii="宋体" w:hint="eastAsia"/>
          <w:b/>
          <w:sz w:val="28"/>
          <w:szCs w:val="28"/>
        </w:rPr>
        <w:lastRenderedPageBreak/>
        <w:t>附件5 廉洁协议</w:t>
      </w:r>
      <w:bookmarkEnd w:id="761"/>
      <w:bookmarkEnd w:id="762"/>
      <w:bookmarkEnd w:id="763"/>
      <w:bookmarkEnd w:id="764"/>
    </w:p>
    <w:p w14:paraId="684D9432" w14:textId="77777777" w:rsidR="00CC3E5E" w:rsidRPr="0009362D" w:rsidRDefault="00DE4018">
      <w:pPr>
        <w:spacing w:line="360" w:lineRule="auto"/>
        <w:jc w:val="center"/>
        <w:rPr>
          <w:rFonts w:eastAsia="黑体"/>
          <w:b/>
          <w:sz w:val="32"/>
          <w:szCs w:val="32"/>
        </w:rPr>
      </w:pPr>
      <w:bookmarkStart w:id="765" w:name="_Toc56413011"/>
      <w:r w:rsidRPr="0009362D">
        <w:rPr>
          <w:rFonts w:eastAsia="黑体" w:hint="eastAsia"/>
          <w:b/>
          <w:sz w:val="32"/>
          <w:szCs w:val="32"/>
        </w:rPr>
        <w:t>廉</w:t>
      </w:r>
      <w:r w:rsidRPr="0009362D">
        <w:rPr>
          <w:rFonts w:eastAsia="黑体" w:hint="eastAsia"/>
          <w:b/>
          <w:sz w:val="32"/>
          <w:szCs w:val="32"/>
        </w:rPr>
        <w:t xml:space="preserve"> </w:t>
      </w:r>
      <w:r w:rsidRPr="0009362D">
        <w:rPr>
          <w:rFonts w:eastAsia="黑体" w:hint="eastAsia"/>
          <w:b/>
          <w:sz w:val="32"/>
          <w:szCs w:val="32"/>
        </w:rPr>
        <w:t>洁</w:t>
      </w:r>
      <w:r w:rsidRPr="0009362D">
        <w:rPr>
          <w:rFonts w:eastAsia="黑体" w:hint="eastAsia"/>
          <w:b/>
          <w:sz w:val="32"/>
          <w:szCs w:val="32"/>
        </w:rPr>
        <w:t xml:space="preserve"> </w:t>
      </w:r>
      <w:r w:rsidRPr="0009362D">
        <w:rPr>
          <w:rFonts w:eastAsia="黑体" w:hint="eastAsia"/>
          <w:b/>
          <w:sz w:val="32"/>
          <w:szCs w:val="32"/>
        </w:rPr>
        <w:t>协</w:t>
      </w:r>
      <w:r w:rsidRPr="0009362D">
        <w:rPr>
          <w:rFonts w:eastAsia="黑体" w:hint="eastAsia"/>
          <w:b/>
          <w:sz w:val="32"/>
          <w:szCs w:val="32"/>
        </w:rPr>
        <w:t xml:space="preserve"> </w:t>
      </w:r>
      <w:r w:rsidRPr="0009362D">
        <w:rPr>
          <w:rFonts w:eastAsia="黑体" w:hint="eastAsia"/>
          <w:b/>
          <w:sz w:val="32"/>
          <w:szCs w:val="32"/>
        </w:rPr>
        <w:t>议</w:t>
      </w:r>
    </w:p>
    <w:p w14:paraId="033B364F" w14:textId="77777777" w:rsidR="00CC3E5E" w:rsidRPr="0009362D" w:rsidRDefault="00DE4018">
      <w:pPr>
        <w:spacing w:line="360" w:lineRule="auto"/>
        <w:jc w:val="center"/>
        <w:rPr>
          <w:rFonts w:ascii="仿宋_GB2312" w:eastAsia="仿宋_GB2312"/>
          <w:sz w:val="24"/>
        </w:rPr>
      </w:pPr>
      <w:r w:rsidRPr="0009362D">
        <w:rPr>
          <w:rFonts w:ascii="仿宋_GB2312" w:eastAsia="仿宋_GB2312" w:hint="eastAsia"/>
          <w:sz w:val="24"/>
        </w:rPr>
        <w:t>（适用于支出类、收入类、合作类作为买方的合同项目）</w:t>
      </w:r>
    </w:p>
    <w:p w14:paraId="119F16A5" w14:textId="77777777" w:rsidR="00CC3E5E" w:rsidRPr="0009362D" w:rsidRDefault="00CC3E5E">
      <w:pPr>
        <w:spacing w:line="360" w:lineRule="auto"/>
        <w:ind w:firstLineChars="225" w:firstLine="540"/>
        <w:rPr>
          <w:rFonts w:ascii="仿宋_GB2312" w:eastAsia="仿宋_GB2312"/>
          <w:sz w:val="24"/>
        </w:rPr>
      </w:pPr>
    </w:p>
    <w:p w14:paraId="1F347649"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为促进双方诚信经营、廉洁从业，防范商业贿赂</w:t>
      </w:r>
      <w:r w:rsidRPr="0009362D">
        <w:rPr>
          <w:rFonts w:ascii="仿宋_GB2312" w:eastAsia="仿宋_GB2312" w:hint="eastAsia"/>
          <w:color w:val="000000"/>
          <w:sz w:val="24"/>
        </w:rPr>
        <w:t>，保护国家、集体和当事人的合法权益，根据国家有关法律法规和广东省、广州市廉政建设的规定，</w:t>
      </w:r>
      <w:r w:rsidRPr="0009362D">
        <w:rPr>
          <w:rFonts w:ascii="仿宋_GB2312" w:eastAsia="仿宋_GB2312" w:hint="eastAsia"/>
          <w:sz w:val="24"/>
          <w:u w:val="single"/>
        </w:rPr>
        <w:t xml:space="preserve"> </w:t>
      </w:r>
      <w:r w:rsidRPr="0009362D">
        <w:rPr>
          <w:rFonts w:ascii="仿宋_GB2312" w:eastAsia="仿宋_GB2312"/>
          <w:sz w:val="24"/>
          <w:u w:val="single"/>
        </w:rPr>
        <w:t xml:space="preserve">                 </w:t>
      </w:r>
      <w:r w:rsidRPr="0009362D">
        <w:rPr>
          <w:rFonts w:ascii="仿宋_GB2312" w:eastAsia="仿宋_GB2312" w:hint="eastAsia"/>
          <w:sz w:val="24"/>
        </w:rPr>
        <w:t xml:space="preserve"> (以下称买方)与</w:t>
      </w:r>
      <w:r w:rsidRPr="0009362D">
        <w:rPr>
          <w:rFonts w:ascii="仿宋_GB2312" w:eastAsia="仿宋_GB2312" w:hint="eastAsia"/>
          <w:sz w:val="24"/>
          <w:u w:val="single"/>
        </w:rPr>
        <w:t xml:space="preserve">                      </w:t>
      </w:r>
      <w:r w:rsidRPr="0009362D">
        <w:rPr>
          <w:rFonts w:ascii="仿宋_GB2312" w:eastAsia="仿宋_GB2312" w:hint="eastAsia"/>
          <w:sz w:val="24"/>
        </w:rPr>
        <w:t>(以下称卖方)，特此订立本协议，并共同遵照执行。</w:t>
      </w:r>
    </w:p>
    <w:p w14:paraId="3AAA9DCB" w14:textId="77777777" w:rsidR="00CC3E5E" w:rsidRPr="0009362D" w:rsidRDefault="00DE4018">
      <w:pPr>
        <w:spacing w:line="360" w:lineRule="auto"/>
        <w:ind w:firstLineChars="200" w:firstLine="482"/>
        <w:rPr>
          <w:rFonts w:ascii="仿宋_GB2312" w:eastAsia="仿宋_GB2312"/>
          <w:sz w:val="24"/>
        </w:rPr>
      </w:pPr>
      <w:r w:rsidRPr="0009362D">
        <w:rPr>
          <w:rFonts w:ascii="黑体" w:eastAsia="黑体" w:hint="eastAsia"/>
          <w:b/>
          <w:bCs/>
          <w:sz w:val="24"/>
        </w:rPr>
        <w:t>第一条 买卖双方的权利和义务</w:t>
      </w:r>
    </w:p>
    <w:p w14:paraId="3E745554"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（一）买卖双方应自觉</w:t>
      </w:r>
      <w:r w:rsidRPr="0009362D">
        <w:rPr>
          <w:rFonts w:ascii="仿宋_GB2312" w:eastAsia="仿宋_GB2312"/>
          <w:sz w:val="24"/>
        </w:rPr>
        <w:t>遵守《中华人民共和国反不正当竞争法》</w:t>
      </w:r>
      <w:r w:rsidRPr="0009362D">
        <w:rPr>
          <w:rFonts w:ascii="仿宋_GB2312" w:eastAsia="仿宋_GB2312" w:hint="eastAsia"/>
          <w:sz w:val="24"/>
        </w:rPr>
        <w:t>、</w:t>
      </w:r>
      <w:r w:rsidRPr="0009362D">
        <w:rPr>
          <w:rFonts w:ascii="仿宋_GB2312" w:eastAsia="仿宋_GB2312"/>
          <w:sz w:val="24"/>
        </w:rPr>
        <w:t>《关于禁止商业贿赂行为的暂行规定》</w:t>
      </w:r>
      <w:r w:rsidRPr="0009362D">
        <w:rPr>
          <w:rFonts w:ascii="仿宋_GB2312" w:eastAsia="仿宋_GB2312" w:hint="eastAsia"/>
          <w:sz w:val="24"/>
        </w:rPr>
        <w:t>、《最高人民法院、最高人民检察院关于办理受贿刑事案件适用法律若干问题的意见》等相关法律、法规，廉洁自律、纪律处分等相关规定。</w:t>
      </w:r>
    </w:p>
    <w:p w14:paraId="0FFA5687" w14:textId="77777777" w:rsidR="00CC3E5E" w:rsidRPr="0009362D" w:rsidRDefault="00DE4018">
      <w:pPr>
        <w:spacing w:line="360" w:lineRule="auto"/>
        <w:ind w:firstLineChars="200" w:firstLine="480"/>
        <w:jc w:val="left"/>
        <w:rPr>
          <w:rFonts w:ascii="仿宋_GB2312" w:eastAsia="仿宋_GB2312"/>
          <w:sz w:val="24"/>
        </w:rPr>
      </w:pPr>
      <w:r w:rsidRPr="0009362D">
        <w:rPr>
          <w:rFonts w:ascii="仿宋_GB2312" w:eastAsia="仿宋_GB2312" w:hint="eastAsia"/>
          <w:sz w:val="24"/>
        </w:rPr>
        <w:t>（二）买卖双方应严格执行</w:t>
      </w:r>
      <w:r w:rsidRPr="0009362D">
        <w:rPr>
          <w:rFonts w:ascii="仿宋_GB2312" w:eastAsia="仿宋_GB2312" w:hint="eastAsia"/>
          <w:sz w:val="24"/>
          <w:u w:val="single"/>
        </w:rPr>
        <w:t xml:space="preserve">                                </w:t>
      </w:r>
      <w:r w:rsidRPr="0009362D">
        <w:rPr>
          <w:rFonts w:ascii="仿宋_GB2312" w:eastAsia="仿宋_GB2312" w:hint="eastAsia"/>
          <w:sz w:val="24"/>
        </w:rPr>
        <w:t>合同（以下简称“主合同”），自觉履行合同约定的相关义务，在合同的订立、履行过程中廉洁自律。</w:t>
      </w:r>
    </w:p>
    <w:p w14:paraId="11D638CF"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（三）买卖双方在业务活动中坚持公开、公正、诚信、透明的原则，不得损害国家、集体利益。</w:t>
      </w:r>
    </w:p>
    <w:p w14:paraId="624E26C7"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（四）买卖双方应建立健全廉洁制度，开展廉洁教育，公布受理举报方式，监督并认真查处违法违纪违规行为。</w:t>
      </w:r>
    </w:p>
    <w:p w14:paraId="6B32885E"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（五）买卖双方中的任何一方发现另一方在业务活动中有违反廉洁规定的行为，应及时提醒另一方纠正。情节严重的，应向其上级有关部门举报，建议给</w:t>
      </w:r>
      <w:proofErr w:type="gramStart"/>
      <w:r w:rsidRPr="0009362D">
        <w:rPr>
          <w:rFonts w:ascii="仿宋_GB2312" w:eastAsia="仿宋_GB2312" w:hint="eastAsia"/>
          <w:sz w:val="24"/>
        </w:rPr>
        <w:t>予处理</w:t>
      </w:r>
      <w:proofErr w:type="gramEnd"/>
      <w:r w:rsidRPr="0009362D">
        <w:rPr>
          <w:rFonts w:ascii="仿宋_GB2312" w:eastAsia="仿宋_GB2312" w:hint="eastAsia"/>
          <w:sz w:val="24"/>
        </w:rPr>
        <w:t>，并有权要求告知处理结果。但任意一方不得无事实依据投诉。</w:t>
      </w:r>
    </w:p>
    <w:p w14:paraId="0CA66374" w14:textId="77777777" w:rsidR="00CC3E5E" w:rsidRPr="0009362D" w:rsidRDefault="00DE4018">
      <w:pPr>
        <w:spacing w:line="360" w:lineRule="auto"/>
        <w:ind w:firstLineChars="200" w:firstLine="482"/>
        <w:rPr>
          <w:rFonts w:ascii="仿宋_GB2312" w:eastAsia="仿宋_GB2312"/>
          <w:sz w:val="24"/>
        </w:rPr>
      </w:pPr>
      <w:r w:rsidRPr="0009362D">
        <w:rPr>
          <w:rFonts w:ascii="黑体" w:eastAsia="黑体" w:hint="eastAsia"/>
          <w:b/>
          <w:bCs/>
          <w:sz w:val="24"/>
        </w:rPr>
        <w:t>第二条 买方的义务</w:t>
      </w:r>
    </w:p>
    <w:p w14:paraId="664222CB"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一）买方工作人员及其亲属（包括但不限于父母、配偶、子女、兄弟姐妹和姻亲，下同）、身边工作人员和其他特定关系人不得索要或收受卖方（含卖方工作人员，下同）的礼品、礼金、消费卡和有价证券、股权、其他金融产品等财物，不得在卖方报销任何应由买方或个人支付的费用等。</w:t>
      </w:r>
    </w:p>
    <w:p w14:paraId="123DB4CB"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（二）买方工作人员不得接受卖方安排的可能影响公正执行公务的宴请或者</w:t>
      </w:r>
      <w:r w:rsidRPr="0009362D">
        <w:rPr>
          <w:rFonts w:ascii="仿宋_GB2312" w:eastAsia="仿宋_GB2312" w:hint="eastAsia"/>
          <w:sz w:val="24"/>
        </w:rPr>
        <w:lastRenderedPageBreak/>
        <w:t>旅游、健身、娱乐等活动；不得接受卖方提供的通讯工具、交通工具等。</w:t>
      </w:r>
    </w:p>
    <w:p w14:paraId="644D8A90"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（三）买方工作人员不得要求或者接受卖方为其住房装修、婚丧喜庆活动、亲属、身边工作人员和其他特定关系人工作安排以及出国出境、旅游等提供方便等。</w:t>
      </w:r>
    </w:p>
    <w:p w14:paraId="0DC9A6B5"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（四）买方工作人员不得在卖方或与卖方有股权关联的企业兼职，不得向卖方介绍其亲属、身边工作人员和其他特定关系人从事与买方业务有关的经济活动。</w:t>
      </w:r>
    </w:p>
    <w:p w14:paraId="0C0D32EB"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（五）买方工作人员不得以明显低于市场的价格向卖方购买住房、车辆等物品；不得</w:t>
      </w:r>
      <w:r w:rsidRPr="0009362D">
        <w:rPr>
          <w:rFonts w:ascii="仿宋_GB2312" w:eastAsia="仿宋_GB2312"/>
          <w:sz w:val="24"/>
        </w:rPr>
        <w:t>以明显高于市场的价格向</w:t>
      </w:r>
      <w:r w:rsidRPr="0009362D">
        <w:rPr>
          <w:rFonts w:ascii="仿宋_GB2312" w:eastAsia="仿宋_GB2312" w:hint="eastAsia"/>
          <w:sz w:val="24"/>
        </w:rPr>
        <w:t>卖方</w:t>
      </w:r>
      <w:r w:rsidRPr="0009362D">
        <w:rPr>
          <w:rFonts w:ascii="仿宋_GB2312" w:eastAsia="仿宋_GB2312"/>
          <w:sz w:val="24"/>
        </w:rPr>
        <w:t>出售住房、车辆等物品；</w:t>
      </w:r>
      <w:r w:rsidRPr="0009362D">
        <w:rPr>
          <w:rFonts w:ascii="仿宋_GB2312" w:eastAsia="仿宋_GB2312" w:hint="eastAsia"/>
          <w:sz w:val="24"/>
        </w:rPr>
        <w:t>不得借用卖方的钱款、住房、车辆等财物；不得以其他交易形式非法收受卖方或关联方的财物。</w:t>
      </w:r>
    </w:p>
    <w:p w14:paraId="71670795"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（六）买方工作人员不得利用职务之便收受卖方以回扣、手续费、加班费、咨询费、劳务费、协调费、辛苦费等各种名义给予或赠送的财物。</w:t>
      </w:r>
    </w:p>
    <w:p w14:paraId="189AD166"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（七）买方工作人员不得有法律法规、买方相关规定的其他不廉洁行为。</w:t>
      </w:r>
    </w:p>
    <w:p w14:paraId="065FE9AF" w14:textId="77777777" w:rsidR="00CC3E5E" w:rsidRPr="0009362D" w:rsidRDefault="00DE4018">
      <w:pPr>
        <w:spacing w:line="360" w:lineRule="auto"/>
        <w:ind w:firstLineChars="200" w:firstLine="482"/>
        <w:rPr>
          <w:rFonts w:ascii="仿宋_GB2312" w:eastAsia="仿宋_GB2312"/>
          <w:sz w:val="24"/>
        </w:rPr>
      </w:pPr>
      <w:r w:rsidRPr="0009362D">
        <w:rPr>
          <w:rFonts w:ascii="黑体" w:eastAsia="黑体" w:hint="eastAsia"/>
          <w:b/>
          <w:bCs/>
          <w:sz w:val="24"/>
        </w:rPr>
        <w:t>第三条 卖方的义务</w:t>
      </w:r>
    </w:p>
    <w:p w14:paraId="289497D2"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（一）卖方不得以任何理由向买方工作人员及其亲属、身边工作人员和其他特定关系人行贿或赠送礼品、礼金、消费卡和有价证券、股权、其他金融产品等财物。</w:t>
      </w:r>
    </w:p>
    <w:p w14:paraId="6791246F"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（二)卖方不得以任何名义为买方工作人员报销应由买方单位或个人支付的任何费用。</w:t>
      </w:r>
    </w:p>
    <w:p w14:paraId="462FABA9"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（三）卖方不得以任何理由安排买方工作人员参加可能影响公正执行公务的宴请或者旅游、健身、娱乐等活动。</w:t>
      </w:r>
    </w:p>
    <w:p w14:paraId="2DD95D78"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（四）卖方</w:t>
      </w:r>
      <w:r w:rsidRPr="0009362D">
        <w:rPr>
          <w:rFonts w:ascii="仿宋_GB2312" w:eastAsia="仿宋_GB2312"/>
          <w:sz w:val="24"/>
        </w:rPr>
        <w:t>不得安排</w:t>
      </w:r>
      <w:r w:rsidRPr="0009362D">
        <w:rPr>
          <w:rFonts w:ascii="仿宋_GB2312" w:eastAsia="仿宋_GB2312" w:hint="eastAsia"/>
          <w:sz w:val="24"/>
        </w:rPr>
        <w:t>买方</w:t>
      </w:r>
      <w:r w:rsidRPr="0009362D">
        <w:rPr>
          <w:rFonts w:ascii="仿宋_GB2312" w:eastAsia="仿宋_GB2312"/>
          <w:sz w:val="24"/>
        </w:rPr>
        <w:t>工作人员在</w:t>
      </w:r>
      <w:r w:rsidRPr="0009362D">
        <w:rPr>
          <w:rFonts w:ascii="仿宋_GB2312" w:eastAsia="仿宋_GB2312" w:hint="eastAsia"/>
          <w:sz w:val="24"/>
        </w:rPr>
        <w:t>卖方或与卖方有股权关联的企业兼职，卖方不得接受买方</w:t>
      </w:r>
      <w:r w:rsidRPr="0009362D">
        <w:rPr>
          <w:rFonts w:ascii="仿宋_GB2312" w:eastAsia="仿宋_GB2312"/>
          <w:sz w:val="24"/>
        </w:rPr>
        <w:t>工作人员</w:t>
      </w:r>
      <w:r w:rsidRPr="0009362D">
        <w:rPr>
          <w:rFonts w:ascii="仿宋_GB2312" w:eastAsia="仿宋_GB2312" w:hint="eastAsia"/>
          <w:sz w:val="24"/>
        </w:rPr>
        <w:t>介绍</w:t>
      </w:r>
      <w:r w:rsidRPr="0009362D">
        <w:rPr>
          <w:rFonts w:ascii="仿宋_GB2312" w:eastAsia="仿宋_GB2312"/>
          <w:sz w:val="24"/>
        </w:rPr>
        <w:t>，</w:t>
      </w:r>
      <w:r w:rsidRPr="0009362D">
        <w:rPr>
          <w:rFonts w:ascii="仿宋_GB2312" w:eastAsia="仿宋_GB2312" w:hint="eastAsia"/>
          <w:sz w:val="24"/>
        </w:rPr>
        <w:t>安排买方</w:t>
      </w:r>
      <w:r w:rsidRPr="0009362D">
        <w:rPr>
          <w:rFonts w:ascii="仿宋_GB2312" w:eastAsia="仿宋_GB2312"/>
          <w:sz w:val="24"/>
        </w:rPr>
        <w:t>工作人员</w:t>
      </w:r>
      <w:r w:rsidRPr="0009362D">
        <w:rPr>
          <w:rFonts w:ascii="仿宋_GB2312" w:eastAsia="仿宋_GB2312" w:hint="eastAsia"/>
          <w:sz w:val="24"/>
        </w:rPr>
        <w:t>亲属、身边工作人员和其他特定关系人从事与买方业务有关的经济活动。</w:t>
      </w:r>
    </w:p>
    <w:p w14:paraId="06E38DBA"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（五）卖方</w:t>
      </w:r>
      <w:r w:rsidRPr="0009362D">
        <w:rPr>
          <w:rFonts w:ascii="仿宋_GB2312" w:eastAsia="仿宋_GB2312"/>
          <w:sz w:val="24"/>
        </w:rPr>
        <w:t>不得</w:t>
      </w:r>
      <w:r w:rsidRPr="0009362D">
        <w:rPr>
          <w:rFonts w:ascii="仿宋_GB2312" w:eastAsia="仿宋_GB2312" w:hint="eastAsia"/>
          <w:sz w:val="24"/>
        </w:rPr>
        <w:t>以明显低于市场的价格向买方工作人员</w:t>
      </w:r>
      <w:r w:rsidRPr="0009362D">
        <w:rPr>
          <w:rFonts w:ascii="仿宋_GB2312" w:eastAsia="仿宋_GB2312"/>
          <w:sz w:val="24"/>
        </w:rPr>
        <w:t>出售</w:t>
      </w:r>
      <w:r w:rsidRPr="0009362D">
        <w:rPr>
          <w:rFonts w:ascii="仿宋_GB2312" w:eastAsia="仿宋_GB2312" w:hint="eastAsia"/>
          <w:sz w:val="24"/>
        </w:rPr>
        <w:t>住房、车辆等物品；不得</w:t>
      </w:r>
      <w:r w:rsidRPr="0009362D">
        <w:rPr>
          <w:rFonts w:ascii="仿宋_GB2312" w:eastAsia="仿宋_GB2312"/>
          <w:sz w:val="24"/>
        </w:rPr>
        <w:t>以明显高于市场的价格向</w:t>
      </w:r>
      <w:r w:rsidRPr="0009362D">
        <w:rPr>
          <w:rFonts w:ascii="仿宋_GB2312" w:eastAsia="仿宋_GB2312" w:hint="eastAsia"/>
          <w:sz w:val="24"/>
        </w:rPr>
        <w:t>买方</w:t>
      </w:r>
      <w:r w:rsidRPr="0009362D">
        <w:rPr>
          <w:rFonts w:ascii="仿宋_GB2312" w:eastAsia="仿宋_GB2312"/>
          <w:sz w:val="24"/>
        </w:rPr>
        <w:t>工作人员买</w:t>
      </w:r>
      <w:r w:rsidRPr="0009362D">
        <w:rPr>
          <w:rFonts w:ascii="仿宋_GB2312" w:eastAsia="仿宋_GB2312" w:hint="eastAsia"/>
          <w:sz w:val="24"/>
        </w:rPr>
        <w:t>受</w:t>
      </w:r>
      <w:r w:rsidRPr="0009362D">
        <w:rPr>
          <w:rFonts w:ascii="仿宋_GB2312" w:eastAsia="仿宋_GB2312"/>
          <w:sz w:val="24"/>
        </w:rPr>
        <w:t>住房、车辆等</w:t>
      </w:r>
      <w:r w:rsidRPr="0009362D">
        <w:rPr>
          <w:rFonts w:ascii="仿宋_GB2312" w:eastAsia="仿宋_GB2312" w:hint="eastAsia"/>
          <w:sz w:val="24"/>
        </w:rPr>
        <w:t>物品</w:t>
      </w:r>
      <w:r w:rsidRPr="0009362D">
        <w:rPr>
          <w:rFonts w:ascii="仿宋_GB2312" w:eastAsia="仿宋_GB2312"/>
          <w:sz w:val="24"/>
        </w:rPr>
        <w:t>；不得向</w:t>
      </w:r>
      <w:r w:rsidRPr="0009362D">
        <w:rPr>
          <w:rFonts w:ascii="仿宋_GB2312" w:eastAsia="仿宋_GB2312" w:hint="eastAsia"/>
          <w:sz w:val="24"/>
        </w:rPr>
        <w:t>买方</w:t>
      </w:r>
      <w:r w:rsidRPr="0009362D">
        <w:rPr>
          <w:rFonts w:ascii="仿宋_GB2312" w:eastAsia="仿宋_GB2312"/>
          <w:sz w:val="24"/>
        </w:rPr>
        <w:t>工作人员出借钱款</w:t>
      </w:r>
      <w:r w:rsidRPr="0009362D">
        <w:rPr>
          <w:rFonts w:ascii="仿宋_GB2312" w:eastAsia="仿宋_GB2312" w:hint="eastAsia"/>
          <w:sz w:val="24"/>
        </w:rPr>
        <w:t>、</w:t>
      </w:r>
      <w:r w:rsidRPr="0009362D">
        <w:rPr>
          <w:rFonts w:ascii="仿宋_GB2312" w:eastAsia="仿宋_GB2312"/>
          <w:sz w:val="24"/>
        </w:rPr>
        <w:t>住房</w:t>
      </w:r>
      <w:r w:rsidRPr="0009362D">
        <w:rPr>
          <w:rFonts w:ascii="仿宋_GB2312" w:eastAsia="仿宋_GB2312" w:hint="eastAsia"/>
          <w:sz w:val="24"/>
        </w:rPr>
        <w:t>、</w:t>
      </w:r>
      <w:r w:rsidRPr="0009362D">
        <w:rPr>
          <w:rFonts w:ascii="仿宋_GB2312" w:eastAsia="仿宋_GB2312"/>
          <w:sz w:val="24"/>
        </w:rPr>
        <w:t>车辆等</w:t>
      </w:r>
      <w:r w:rsidRPr="0009362D">
        <w:rPr>
          <w:rFonts w:ascii="仿宋_GB2312" w:eastAsia="仿宋_GB2312" w:hint="eastAsia"/>
          <w:sz w:val="24"/>
        </w:rPr>
        <w:t>；卖方或</w:t>
      </w:r>
      <w:r w:rsidRPr="0009362D">
        <w:rPr>
          <w:rFonts w:ascii="仿宋_GB2312" w:eastAsia="仿宋_GB2312"/>
          <w:sz w:val="24"/>
        </w:rPr>
        <w:t>关联方</w:t>
      </w:r>
      <w:r w:rsidRPr="0009362D">
        <w:rPr>
          <w:rFonts w:ascii="仿宋_GB2312" w:eastAsia="仿宋_GB2312" w:hint="eastAsia"/>
          <w:sz w:val="24"/>
        </w:rPr>
        <w:t>不得以其他交易形式非法向买方</w:t>
      </w:r>
      <w:r w:rsidRPr="0009362D">
        <w:rPr>
          <w:rFonts w:ascii="仿宋_GB2312" w:eastAsia="仿宋_GB2312"/>
          <w:sz w:val="24"/>
        </w:rPr>
        <w:t>工作人员提供</w:t>
      </w:r>
      <w:r w:rsidRPr="0009362D">
        <w:rPr>
          <w:rFonts w:ascii="仿宋_GB2312" w:eastAsia="仿宋_GB2312" w:hint="eastAsia"/>
          <w:sz w:val="24"/>
        </w:rPr>
        <w:t>财物。</w:t>
      </w:r>
    </w:p>
    <w:p w14:paraId="62C0D6D5"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（六）卖方不得为买方工作人员购置或提供通讯工具、交通工具等物品。</w:t>
      </w:r>
    </w:p>
    <w:p w14:paraId="1AFEA769"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（七）卖方不得为谋取利益擅自与买方工作人员就合同中的质量、数量、价</w:t>
      </w:r>
      <w:r w:rsidRPr="0009362D">
        <w:rPr>
          <w:rFonts w:ascii="仿宋_GB2312" w:eastAsia="仿宋_GB2312" w:hint="eastAsia"/>
          <w:sz w:val="24"/>
        </w:rPr>
        <w:lastRenderedPageBreak/>
        <w:t>格、工程量、验收等条款进行私下商谈或者达成默契。</w:t>
      </w:r>
    </w:p>
    <w:p w14:paraId="36692E8D"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（八）卖方不得以回扣、手续费、加班费、咨询费、劳务费、协调费、辛苦费等各种名义向买方工作人员给予或赠送财物。</w:t>
      </w:r>
    </w:p>
    <w:p w14:paraId="7C2BB508"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（九）卖方不得有法律法规等相关规定的其他不廉洁行为。</w:t>
      </w:r>
    </w:p>
    <w:p w14:paraId="33CCDDA2" w14:textId="77777777" w:rsidR="00CC3E5E" w:rsidRPr="0009362D" w:rsidRDefault="00DE4018">
      <w:pPr>
        <w:spacing w:line="360" w:lineRule="auto"/>
        <w:ind w:firstLineChars="200" w:firstLine="482"/>
        <w:rPr>
          <w:rFonts w:ascii="仿宋_GB2312" w:eastAsia="仿宋_GB2312"/>
          <w:sz w:val="24"/>
        </w:rPr>
      </w:pPr>
      <w:r w:rsidRPr="0009362D">
        <w:rPr>
          <w:rFonts w:ascii="黑体" w:eastAsia="黑体" w:hint="eastAsia"/>
          <w:b/>
          <w:bCs/>
          <w:sz w:val="24"/>
        </w:rPr>
        <w:t>第四条 违约责任</w:t>
      </w:r>
    </w:p>
    <w:p w14:paraId="555F4EB7"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（一）买方及其工作人员违反本协议第一、二条。买方按管理权限，依据有关规定对相关责任人给予党纪、政务处分、组织处理等；涉嫌犯罪的，移交司法机关追究刑事责任。</w:t>
      </w:r>
    </w:p>
    <w:p w14:paraId="445BAB88"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买方举报投诉受理部门：        ；举报电话：       ；举报网站：           ；举报地址：             。</w:t>
      </w:r>
    </w:p>
    <w:p w14:paraId="0BD04D36"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二）卖方及其工作人员违反本协议第一、三条。卖方应按管理权限，对相关责任人依据有关规定给予党纪、政务处分、组织处理等；涉嫌犯罪的，移交司法机关追究刑事责任；给买方单位造成经济损失的，应予以赔偿。根据具体情节和造成的后果，买方有权对卖方采取以下一种或多种处理办法：</w:t>
      </w:r>
    </w:p>
    <w:p w14:paraId="512ECB0F"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sz w:val="24"/>
        </w:rPr>
        <w:t>1</w:t>
      </w:r>
      <w:r w:rsidRPr="0009362D">
        <w:rPr>
          <w:rFonts w:ascii="仿宋_GB2312" w:eastAsia="仿宋_GB2312" w:hint="eastAsia"/>
          <w:sz w:val="24"/>
        </w:rPr>
        <w:t>.对卖方工作人员处理：</w:t>
      </w:r>
    </w:p>
    <w:p w14:paraId="0B30F25E"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w:t>
      </w:r>
      <w:r w:rsidRPr="0009362D">
        <w:rPr>
          <w:rFonts w:ascii="仿宋_GB2312" w:eastAsia="仿宋_GB2312"/>
          <w:sz w:val="24"/>
        </w:rPr>
        <w:t>1</w:t>
      </w:r>
      <w:r w:rsidRPr="0009362D">
        <w:rPr>
          <w:rFonts w:ascii="仿宋_GB2312" w:eastAsia="仿宋_GB2312" w:hint="eastAsia"/>
          <w:sz w:val="24"/>
        </w:rPr>
        <w:t>）由买方对卖方法定代表人或其法定代表授权人、监督部门负责人或项目负责人进行约谈。</w:t>
      </w:r>
    </w:p>
    <w:p w14:paraId="6FCEB38C"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 xml:space="preserve">（2）要求卖方对相关工作人员进行相应党纪、政务处分、组织处理等，该工作人员 </w:t>
      </w:r>
      <w:r w:rsidRPr="0009362D">
        <w:rPr>
          <w:rFonts w:ascii="仿宋_GB2312" w:eastAsia="仿宋_GB2312"/>
          <w:sz w:val="24"/>
        </w:rPr>
        <w:t>2</w:t>
      </w:r>
      <w:r w:rsidRPr="0009362D">
        <w:rPr>
          <w:rFonts w:ascii="仿宋_GB2312" w:eastAsia="仿宋_GB2312" w:hint="eastAsia"/>
          <w:sz w:val="24"/>
        </w:rPr>
        <w:t>年内不得继续从事买方管辖项目工作。</w:t>
      </w:r>
    </w:p>
    <w:p w14:paraId="67CAF2ED"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（3）要求卖方更换项目负责人，该项目负责人</w:t>
      </w:r>
      <w:r w:rsidRPr="0009362D">
        <w:rPr>
          <w:rFonts w:ascii="仿宋_GB2312" w:eastAsia="仿宋_GB2312"/>
          <w:sz w:val="24"/>
        </w:rPr>
        <w:t>2</w:t>
      </w:r>
      <w:r w:rsidRPr="0009362D">
        <w:rPr>
          <w:rFonts w:ascii="仿宋_GB2312" w:eastAsia="仿宋_GB2312" w:hint="eastAsia"/>
          <w:sz w:val="24"/>
        </w:rPr>
        <w:t>年内不得参与买方管辖项目的管理。</w:t>
      </w:r>
    </w:p>
    <w:p w14:paraId="6FD64BAE"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2.卖方或卖方工作人员拒不纠正违反协议约定行为的，或不配合处理的，或在买方采取处理后，再次出现违反协议约定行为的，应当从重、加重处理。卖方积极配合可从轻处理。</w:t>
      </w:r>
    </w:p>
    <w:p w14:paraId="0B224D66"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3.要求卖方对相关事项进行通报。</w:t>
      </w:r>
    </w:p>
    <w:p w14:paraId="3DFFE6D8"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4.单方解除合同而无须承担任何违约责任。</w:t>
      </w:r>
    </w:p>
    <w:p w14:paraId="1D47CD6E"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5.追究卖方主合同其他违约责任。</w:t>
      </w:r>
    </w:p>
    <w:p w14:paraId="66A0AA15"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t>6.卖方无条件接受买方处理意见并承担给买方造成的损失，并承担相应的法律责任。</w:t>
      </w:r>
    </w:p>
    <w:p w14:paraId="3CA9DF84" w14:textId="77777777" w:rsidR="00CC3E5E" w:rsidRPr="0009362D" w:rsidRDefault="00DE4018">
      <w:pPr>
        <w:spacing w:line="360" w:lineRule="auto"/>
        <w:ind w:firstLineChars="200" w:firstLine="480"/>
        <w:rPr>
          <w:rFonts w:ascii="仿宋_GB2312" w:eastAsia="仿宋_GB2312"/>
          <w:sz w:val="24"/>
        </w:rPr>
      </w:pPr>
      <w:r w:rsidRPr="0009362D">
        <w:rPr>
          <w:rFonts w:ascii="仿宋_GB2312" w:eastAsia="仿宋_GB2312" w:hint="eastAsia"/>
          <w:sz w:val="24"/>
        </w:rPr>
        <w:lastRenderedPageBreak/>
        <w:t>本违约条款仅适用于违反本协议的情形，如卖方出现其他违约行为则按主合同的违约条款执行。</w:t>
      </w:r>
    </w:p>
    <w:p w14:paraId="5BF09668" w14:textId="77777777" w:rsidR="00CC3E5E" w:rsidRPr="0009362D" w:rsidRDefault="00DE4018">
      <w:pPr>
        <w:spacing w:line="360" w:lineRule="auto"/>
        <w:ind w:firstLineChars="200" w:firstLine="482"/>
        <w:rPr>
          <w:rFonts w:ascii="仿宋_GB2312" w:eastAsia="仿宋_GB2312"/>
          <w:sz w:val="24"/>
        </w:rPr>
      </w:pPr>
      <w:r w:rsidRPr="0009362D">
        <w:rPr>
          <w:rFonts w:ascii="黑体" w:eastAsia="黑体" w:hint="eastAsia"/>
          <w:b/>
          <w:bCs/>
          <w:sz w:val="24"/>
        </w:rPr>
        <w:t xml:space="preserve">第五条 </w:t>
      </w:r>
      <w:r w:rsidRPr="0009362D">
        <w:rPr>
          <w:rFonts w:ascii="仿宋_GB2312" w:eastAsia="仿宋_GB2312" w:hint="eastAsia"/>
          <w:sz w:val="24"/>
        </w:rPr>
        <w:t>本协议由双方或双方上级单位（若有）负责监督。可由买方或买方上级单位的纪检监察部门约请卖方或卖方上级单位的相关部门对本协议履行情况进行检查。</w:t>
      </w:r>
    </w:p>
    <w:p w14:paraId="37C6EA40" w14:textId="77777777" w:rsidR="00CC3E5E" w:rsidRPr="0009362D" w:rsidRDefault="00DE4018">
      <w:pPr>
        <w:spacing w:line="360" w:lineRule="auto"/>
        <w:ind w:firstLineChars="200" w:firstLine="482"/>
        <w:rPr>
          <w:rFonts w:ascii="仿宋_GB2312" w:eastAsia="仿宋_GB2312"/>
          <w:sz w:val="24"/>
        </w:rPr>
      </w:pPr>
      <w:r w:rsidRPr="0009362D">
        <w:rPr>
          <w:rFonts w:ascii="黑体" w:eastAsia="黑体" w:hint="eastAsia"/>
          <w:b/>
          <w:bCs/>
          <w:sz w:val="24"/>
        </w:rPr>
        <w:t>第六条</w:t>
      </w:r>
      <w:r w:rsidRPr="0009362D">
        <w:rPr>
          <w:rFonts w:ascii="黑体" w:eastAsia="黑体" w:hint="eastAsia"/>
          <w:sz w:val="24"/>
        </w:rPr>
        <w:t xml:space="preserve"> </w:t>
      </w:r>
      <w:r w:rsidRPr="0009362D">
        <w:rPr>
          <w:rFonts w:ascii="仿宋_GB2312" w:eastAsia="仿宋_GB2312" w:hint="eastAsia"/>
          <w:sz w:val="24"/>
        </w:rPr>
        <w:t>本协议有效期为买卖双方签署之日</w:t>
      </w:r>
      <w:proofErr w:type="gramStart"/>
      <w:r w:rsidRPr="0009362D">
        <w:rPr>
          <w:rFonts w:ascii="仿宋_GB2312" w:eastAsia="仿宋_GB2312" w:hint="eastAsia"/>
          <w:sz w:val="24"/>
        </w:rPr>
        <w:t>起至主合同</w:t>
      </w:r>
      <w:proofErr w:type="gramEnd"/>
      <w:r w:rsidRPr="0009362D">
        <w:rPr>
          <w:rFonts w:ascii="仿宋_GB2312" w:eastAsia="仿宋_GB2312" w:hint="eastAsia"/>
          <w:sz w:val="24"/>
        </w:rPr>
        <w:t>终止之日止。主合同执行过程中及主合同终止后，若发现及查实发生在主合同签订前或合同期内的不廉洁行为，买卖双方可追溯相关责任。</w:t>
      </w:r>
    </w:p>
    <w:p w14:paraId="65156440" w14:textId="77777777" w:rsidR="00CC3E5E" w:rsidRPr="0009362D" w:rsidRDefault="00DE4018">
      <w:pPr>
        <w:spacing w:line="360" w:lineRule="auto"/>
        <w:ind w:firstLineChars="200" w:firstLine="482"/>
        <w:rPr>
          <w:rFonts w:ascii="仿宋_GB2312" w:eastAsia="仿宋_GB2312"/>
          <w:sz w:val="24"/>
        </w:rPr>
      </w:pPr>
      <w:r w:rsidRPr="0009362D">
        <w:rPr>
          <w:rFonts w:ascii="黑体" w:eastAsia="黑体" w:hint="eastAsia"/>
          <w:b/>
          <w:bCs/>
          <w:sz w:val="24"/>
        </w:rPr>
        <w:t>第七条</w:t>
      </w:r>
      <w:r w:rsidRPr="0009362D">
        <w:rPr>
          <w:rFonts w:ascii="黑体" w:eastAsia="黑体" w:hint="eastAsia"/>
          <w:sz w:val="24"/>
        </w:rPr>
        <w:t xml:space="preserve"> </w:t>
      </w:r>
      <w:r w:rsidRPr="0009362D">
        <w:rPr>
          <w:rFonts w:ascii="仿宋_GB2312" w:eastAsia="仿宋_GB2312" w:hint="eastAsia"/>
          <w:sz w:val="24"/>
        </w:rPr>
        <w:t>本协议作为主合同的附件，与其具有同等的法律效力。</w:t>
      </w:r>
    </w:p>
    <w:p w14:paraId="00B3E4A3" w14:textId="77777777" w:rsidR="00CC3E5E" w:rsidRPr="0009362D" w:rsidRDefault="00DE4018">
      <w:pPr>
        <w:spacing w:line="360" w:lineRule="auto"/>
        <w:ind w:firstLineChars="200" w:firstLine="482"/>
        <w:rPr>
          <w:rFonts w:ascii="仿宋_GB2312" w:eastAsia="仿宋_GB2312"/>
          <w:sz w:val="24"/>
        </w:rPr>
      </w:pPr>
      <w:r w:rsidRPr="0009362D">
        <w:rPr>
          <w:rFonts w:ascii="黑体" w:eastAsia="黑体" w:hint="eastAsia"/>
          <w:b/>
          <w:bCs/>
          <w:sz w:val="24"/>
        </w:rPr>
        <w:t xml:space="preserve">第八条 </w:t>
      </w:r>
      <w:r w:rsidRPr="0009362D">
        <w:rPr>
          <w:rFonts w:ascii="仿宋_GB2312" w:eastAsia="仿宋_GB2312" w:hint="eastAsia"/>
          <w:sz w:val="24"/>
        </w:rPr>
        <w:t>本协议一式两份，双方各执一份。</w:t>
      </w:r>
    </w:p>
    <w:p w14:paraId="1056FE96" w14:textId="77777777" w:rsidR="00CC3E5E" w:rsidRPr="0009362D" w:rsidRDefault="00CC3E5E">
      <w:pPr>
        <w:spacing w:line="360" w:lineRule="auto"/>
        <w:ind w:firstLineChars="196" w:firstLine="470"/>
        <w:rPr>
          <w:rFonts w:ascii="仿宋_GB2312" w:eastAsia="仿宋_GB2312"/>
          <w:sz w:val="24"/>
        </w:rPr>
      </w:pPr>
    </w:p>
    <w:p w14:paraId="74716AE6" w14:textId="77777777" w:rsidR="00CC3E5E" w:rsidRPr="0009362D" w:rsidRDefault="00DE4018">
      <w:pPr>
        <w:spacing w:line="360" w:lineRule="auto"/>
        <w:ind w:firstLineChars="196" w:firstLine="470"/>
        <w:rPr>
          <w:rFonts w:ascii="仿宋_GB2312" w:eastAsia="仿宋_GB2312"/>
          <w:sz w:val="24"/>
        </w:rPr>
      </w:pPr>
      <w:r w:rsidRPr="0009362D">
        <w:rPr>
          <w:rFonts w:ascii="仿宋_GB2312" w:eastAsia="仿宋_GB2312" w:hint="eastAsia"/>
          <w:sz w:val="24"/>
        </w:rPr>
        <w:t>买方（盖章）：</w:t>
      </w:r>
    </w:p>
    <w:p w14:paraId="3E1EFDEA" w14:textId="77777777" w:rsidR="00CC3E5E" w:rsidRPr="0009362D" w:rsidRDefault="00DE4018">
      <w:pPr>
        <w:spacing w:line="360" w:lineRule="auto"/>
        <w:ind w:firstLineChars="196" w:firstLine="470"/>
        <w:rPr>
          <w:rFonts w:ascii="仿宋_GB2312" w:eastAsia="仿宋_GB2312"/>
          <w:sz w:val="24"/>
        </w:rPr>
      </w:pPr>
      <w:r w:rsidRPr="0009362D">
        <w:rPr>
          <w:rFonts w:ascii="仿宋_GB2312" w:eastAsia="仿宋_GB2312" w:hint="eastAsia"/>
          <w:sz w:val="24"/>
        </w:rPr>
        <w:t>授权代表（签字）：</w:t>
      </w:r>
    </w:p>
    <w:p w14:paraId="45FFE215" w14:textId="77777777" w:rsidR="00CC3E5E" w:rsidRPr="0009362D" w:rsidRDefault="00CC3E5E">
      <w:pPr>
        <w:spacing w:line="360" w:lineRule="auto"/>
        <w:ind w:firstLineChars="196" w:firstLine="470"/>
        <w:rPr>
          <w:rFonts w:ascii="仿宋_GB2312" w:eastAsia="仿宋_GB2312"/>
          <w:sz w:val="24"/>
        </w:rPr>
      </w:pPr>
    </w:p>
    <w:p w14:paraId="049124F0" w14:textId="77777777" w:rsidR="00CC3E5E" w:rsidRPr="0009362D" w:rsidRDefault="00DE4018">
      <w:pPr>
        <w:spacing w:line="360" w:lineRule="auto"/>
        <w:ind w:firstLineChars="196" w:firstLine="470"/>
        <w:rPr>
          <w:rFonts w:ascii="仿宋_GB2312" w:eastAsia="仿宋_GB2312"/>
          <w:sz w:val="24"/>
        </w:rPr>
      </w:pPr>
      <w:r w:rsidRPr="0009362D">
        <w:rPr>
          <w:rFonts w:ascii="仿宋_GB2312" w:eastAsia="仿宋_GB2312" w:hint="eastAsia"/>
          <w:sz w:val="24"/>
        </w:rPr>
        <w:t>卖方（盖章）：</w:t>
      </w:r>
    </w:p>
    <w:p w14:paraId="4F42AE7A" w14:textId="77777777" w:rsidR="00CC3E5E" w:rsidRPr="0009362D" w:rsidRDefault="00DE4018">
      <w:pPr>
        <w:spacing w:line="360" w:lineRule="auto"/>
        <w:ind w:firstLineChars="196" w:firstLine="470"/>
        <w:rPr>
          <w:rFonts w:ascii="仿宋_GB2312" w:eastAsia="仿宋_GB2312"/>
          <w:sz w:val="24"/>
        </w:rPr>
      </w:pPr>
      <w:r w:rsidRPr="0009362D">
        <w:rPr>
          <w:rFonts w:ascii="仿宋_GB2312" w:eastAsia="仿宋_GB2312" w:hint="eastAsia"/>
          <w:sz w:val="24"/>
        </w:rPr>
        <w:t>授权代表（签字）：</w:t>
      </w:r>
    </w:p>
    <w:p w14:paraId="4C2C6D5D" w14:textId="77777777" w:rsidR="00CC3E5E" w:rsidRPr="0009362D" w:rsidRDefault="00CC3E5E">
      <w:pPr>
        <w:spacing w:line="360" w:lineRule="auto"/>
        <w:ind w:firstLineChars="196" w:firstLine="470"/>
        <w:rPr>
          <w:rFonts w:ascii="仿宋_GB2312" w:eastAsia="仿宋_GB2312"/>
          <w:sz w:val="24"/>
        </w:rPr>
      </w:pPr>
    </w:p>
    <w:p w14:paraId="5F6C69F7" w14:textId="77777777" w:rsidR="00CC3E5E" w:rsidRPr="0009362D" w:rsidRDefault="00DE4018">
      <w:pPr>
        <w:spacing w:line="360" w:lineRule="auto"/>
        <w:ind w:firstLineChars="196" w:firstLine="470"/>
        <w:rPr>
          <w:sz w:val="24"/>
        </w:rPr>
      </w:pPr>
      <w:r w:rsidRPr="0009362D">
        <w:rPr>
          <w:rFonts w:ascii="仿宋_GB2312" w:eastAsia="仿宋_GB2312" w:hint="eastAsia"/>
          <w:sz w:val="24"/>
        </w:rPr>
        <w:t>日期：   年  月   日</w:t>
      </w:r>
    </w:p>
    <w:bookmarkEnd w:id="765"/>
    <w:p w14:paraId="5D2A191F" w14:textId="77777777" w:rsidR="00CC3E5E" w:rsidRPr="0009362D" w:rsidRDefault="00CC3E5E">
      <w:pPr>
        <w:spacing w:line="360" w:lineRule="auto"/>
        <w:ind w:left="560" w:firstLineChars="150" w:firstLine="315"/>
        <w:rPr>
          <w:strike/>
          <w:color w:val="000000"/>
          <w:szCs w:val="28"/>
        </w:rPr>
      </w:pPr>
    </w:p>
    <w:p w14:paraId="3312A5C9" w14:textId="77777777" w:rsidR="00CC3E5E" w:rsidRPr="0009362D" w:rsidRDefault="00DE4018">
      <w:pPr>
        <w:rPr>
          <w:rFonts w:ascii="宋体" w:hAnsi="宋体" w:cs="宋体"/>
        </w:rPr>
      </w:pPr>
      <w:r w:rsidRPr="0009362D">
        <w:rPr>
          <w:rFonts w:ascii="宋体" w:hAnsi="宋体" w:cs="宋体"/>
        </w:rPr>
        <w:br w:type="page"/>
      </w:r>
    </w:p>
    <w:p w14:paraId="6D6EDC98" w14:textId="77777777" w:rsidR="00CC3E5E" w:rsidRPr="0009362D" w:rsidRDefault="00CC3E5E">
      <w:pPr>
        <w:pStyle w:val="afffc"/>
        <w:rPr>
          <w:rFonts w:ascii="宋体" w:hAnsi="宋体" w:cs="宋体"/>
        </w:rPr>
      </w:pPr>
    </w:p>
    <w:p w14:paraId="5111A57C" w14:textId="77777777" w:rsidR="00CC3E5E" w:rsidRPr="0009362D" w:rsidRDefault="00DE4018">
      <w:pPr>
        <w:rPr>
          <w:rFonts w:ascii="宋体" w:hAnsi="宋体"/>
          <w:szCs w:val="20"/>
        </w:rPr>
      </w:pPr>
      <w:r w:rsidRPr="0009362D">
        <w:rPr>
          <w:rFonts w:ascii="宋体" w:hAnsi="宋体" w:hint="eastAsia"/>
          <w:szCs w:val="20"/>
        </w:rPr>
        <w:t xml:space="preserve"> </w:t>
      </w:r>
    </w:p>
    <w:p w14:paraId="2D06600A" w14:textId="77777777" w:rsidR="00CC3E5E" w:rsidRPr="0009362D" w:rsidRDefault="00CC3E5E">
      <w:pPr>
        <w:widowControl/>
        <w:spacing w:line="300" w:lineRule="atLeast"/>
        <w:jc w:val="left"/>
        <w:rPr>
          <w:rFonts w:ascii="宋体" w:hAnsi="宋体"/>
          <w:szCs w:val="20"/>
        </w:rPr>
      </w:pPr>
    </w:p>
    <w:p w14:paraId="689F18E0" w14:textId="77777777" w:rsidR="00CC3E5E" w:rsidRPr="0009362D" w:rsidRDefault="00DE4018">
      <w:pPr>
        <w:keepNext/>
        <w:keepLines/>
        <w:spacing w:before="340" w:after="330" w:line="576" w:lineRule="auto"/>
        <w:jc w:val="center"/>
        <w:outlineLvl w:val="0"/>
        <w:rPr>
          <w:rFonts w:ascii="宋体" w:hAnsi="宋体"/>
          <w:b/>
          <w:kern w:val="44"/>
          <w:sz w:val="44"/>
          <w:szCs w:val="20"/>
        </w:rPr>
      </w:pPr>
      <w:bookmarkStart w:id="766" w:name="_Toc38791518"/>
      <w:bookmarkStart w:id="767" w:name="_Toc46759114"/>
      <w:bookmarkStart w:id="768" w:name="_Toc94032009"/>
      <w:bookmarkStart w:id="769" w:name="_Toc2974"/>
      <w:r w:rsidRPr="0009362D">
        <w:rPr>
          <w:rFonts w:ascii="宋体" w:hAnsi="宋体"/>
          <w:b/>
          <w:kern w:val="44"/>
          <w:sz w:val="44"/>
          <w:szCs w:val="20"/>
        </w:rPr>
        <w:t>第</w:t>
      </w:r>
      <w:r w:rsidRPr="0009362D">
        <w:rPr>
          <w:rFonts w:ascii="宋体" w:hAnsi="宋体" w:hint="eastAsia"/>
          <w:b/>
          <w:kern w:val="44"/>
          <w:sz w:val="44"/>
          <w:szCs w:val="20"/>
        </w:rPr>
        <w:t>二</w:t>
      </w:r>
      <w:r w:rsidRPr="0009362D">
        <w:rPr>
          <w:rFonts w:ascii="宋体" w:hAnsi="宋体"/>
          <w:b/>
          <w:kern w:val="44"/>
          <w:sz w:val="44"/>
          <w:szCs w:val="20"/>
        </w:rPr>
        <w:t>卷</w:t>
      </w:r>
      <w:bookmarkEnd w:id="766"/>
      <w:bookmarkEnd w:id="767"/>
      <w:bookmarkEnd w:id="768"/>
      <w:bookmarkEnd w:id="769"/>
    </w:p>
    <w:p w14:paraId="3A8A40E3" w14:textId="77777777" w:rsidR="00CC3E5E" w:rsidRPr="0009362D" w:rsidRDefault="00DE4018">
      <w:pPr>
        <w:keepNext/>
        <w:keepLines/>
        <w:spacing w:before="340" w:after="330" w:line="576" w:lineRule="auto"/>
        <w:jc w:val="center"/>
        <w:outlineLvl w:val="0"/>
        <w:rPr>
          <w:rFonts w:ascii="宋体" w:hAnsi="宋体"/>
          <w:b/>
          <w:kern w:val="44"/>
          <w:sz w:val="44"/>
          <w:szCs w:val="20"/>
        </w:rPr>
      </w:pPr>
      <w:r w:rsidRPr="0009362D">
        <w:rPr>
          <w:rFonts w:ascii="宋体" w:hAnsi="宋体"/>
          <w:b/>
          <w:bCs/>
          <w:kern w:val="44"/>
          <w:sz w:val="44"/>
          <w:szCs w:val="20"/>
        </w:rPr>
        <w:br w:type="page"/>
      </w:r>
      <w:bookmarkStart w:id="770" w:name="_Toc94032010"/>
      <w:bookmarkStart w:id="771" w:name="_Toc38791519"/>
      <w:bookmarkStart w:id="772" w:name="_Toc46759115"/>
      <w:bookmarkStart w:id="773" w:name="_Toc5184"/>
      <w:r w:rsidRPr="0009362D">
        <w:rPr>
          <w:rFonts w:ascii="宋体" w:hAnsi="宋体"/>
          <w:b/>
          <w:kern w:val="44"/>
          <w:sz w:val="44"/>
          <w:szCs w:val="20"/>
        </w:rPr>
        <w:lastRenderedPageBreak/>
        <w:t>第五章供货要求</w:t>
      </w:r>
      <w:bookmarkEnd w:id="770"/>
      <w:bookmarkEnd w:id="771"/>
      <w:bookmarkEnd w:id="772"/>
      <w:bookmarkEnd w:id="773"/>
    </w:p>
    <w:p w14:paraId="64E81370" w14:textId="77777777" w:rsidR="00CC3E5E" w:rsidRPr="0009362D" w:rsidRDefault="00CC3E5E">
      <w:pPr>
        <w:topLinePunct/>
        <w:spacing w:line="440" w:lineRule="exact"/>
        <w:jc w:val="center"/>
        <w:rPr>
          <w:rFonts w:ascii="宋体" w:hAnsi="宋体"/>
          <w:szCs w:val="22"/>
        </w:rPr>
      </w:pPr>
    </w:p>
    <w:p w14:paraId="363E9AC3" w14:textId="77777777" w:rsidR="00CC3E5E" w:rsidRPr="0009362D" w:rsidRDefault="00CC3E5E">
      <w:pPr>
        <w:spacing w:line="400" w:lineRule="exact"/>
        <w:rPr>
          <w:rFonts w:ascii="宋体" w:hAnsi="宋体"/>
          <w:szCs w:val="22"/>
        </w:rPr>
        <w:sectPr w:rsidR="00CC3E5E" w:rsidRPr="0009362D">
          <w:headerReference w:type="default" r:id="rId13"/>
          <w:pgSz w:w="11906" w:h="16838"/>
          <w:pgMar w:top="1440" w:right="1800" w:bottom="1440" w:left="1800" w:header="851" w:footer="992" w:gutter="0"/>
          <w:cols w:space="720"/>
          <w:docGrid w:type="lines" w:linePitch="312"/>
        </w:sectPr>
      </w:pPr>
      <w:bookmarkStart w:id="774" w:name="_Toc344283309"/>
      <w:bookmarkStart w:id="775" w:name="_Toc352598283"/>
      <w:bookmarkStart w:id="776" w:name="_Toc381040957"/>
    </w:p>
    <w:p w14:paraId="1AC3F3F9" w14:textId="77777777" w:rsidR="00CC3E5E" w:rsidRPr="0009362D" w:rsidRDefault="00DE4018">
      <w:pPr>
        <w:spacing w:line="360" w:lineRule="auto"/>
        <w:ind w:firstLineChars="200" w:firstLine="643"/>
        <w:jc w:val="left"/>
        <w:outlineLvl w:val="1"/>
        <w:rPr>
          <w:rFonts w:ascii="宋体" w:hAnsi="宋体"/>
          <w:b/>
          <w:sz w:val="32"/>
          <w:szCs w:val="32"/>
          <w:lang w:val="zh-CN"/>
        </w:rPr>
      </w:pPr>
      <w:bookmarkStart w:id="777" w:name="_Toc94032011"/>
      <w:bookmarkStart w:id="778" w:name="_Toc12068"/>
      <w:bookmarkStart w:id="779" w:name="_Toc46759116"/>
      <w:bookmarkStart w:id="780" w:name="_Toc42251794"/>
      <w:r w:rsidRPr="0009362D">
        <w:rPr>
          <w:rFonts w:ascii="宋体" w:hAnsi="宋体" w:hint="eastAsia"/>
          <w:b/>
          <w:sz w:val="32"/>
          <w:szCs w:val="32"/>
          <w:lang w:val="zh-CN"/>
        </w:rPr>
        <w:lastRenderedPageBreak/>
        <w:t>材料供应技术要求</w:t>
      </w:r>
      <w:r w:rsidRPr="0009362D">
        <w:rPr>
          <w:rFonts w:ascii="宋体" w:hAnsi="宋体"/>
          <w:b/>
          <w:sz w:val="32"/>
          <w:szCs w:val="32"/>
          <w:lang w:val="zh-CN"/>
        </w:rPr>
        <w:t>（导向指示牌）</w:t>
      </w:r>
      <w:bookmarkEnd w:id="777"/>
      <w:bookmarkEnd w:id="778"/>
    </w:p>
    <w:p w14:paraId="6A7355B8" w14:textId="77777777" w:rsidR="00CC3E5E" w:rsidRPr="0009362D" w:rsidRDefault="00DE4018">
      <w:pPr>
        <w:jc w:val="center"/>
        <w:rPr>
          <w:b/>
          <w:bCs/>
          <w:sz w:val="44"/>
          <w:szCs w:val="44"/>
        </w:rPr>
      </w:pPr>
      <w:bookmarkStart w:id="781" w:name="_Toc429475760"/>
      <w:bookmarkStart w:id="782" w:name="_Toc429776441"/>
      <w:bookmarkStart w:id="783" w:name="_Hlk91444070"/>
      <w:bookmarkStart w:id="784" w:name="_Toc472493440"/>
      <w:bookmarkStart w:id="785" w:name="_Toc429474860"/>
      <w:bookmarkStart w:id="786" w:name="_Hlk91439959"/>
      <w:bookmarkStart w:id="787" w:name="_Toc429583111"/>
      <w:bookmarkStart w:id="788" w:name="_Toc429574277"/>
      <w:bookmarkStart w:id="789" w:name="_Toc439150320"/>
      <w:bookmarkStart w:id="790" w:name="_Toc429474993"/>
      <w:bookmarkStart w:id="791" w:name="_Toc429475121"/>
      <w:bookmarkStart w:id="792" w:name="_Toc440037124"/>
      <w:bookmarkStart w:id="793" w:name="_Toc429426406"/>
      <w:bookmarkStart w:id="794" w:name="_Hlk91439972"/>
      <w:bookmarkStart w:id="795" w:name="_Toc439148896"/>
      <w:bookmarkStart w:id="796" w:name="_Toc429475248"/>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09362D">
        <w:rPr>
          <w:b/>
          <w:bCs/>
          <w:sz w:val="44"/>
          <w:szCs w:val="44"/>
        </w:rPr>
        <w:t>材料供应技术要求</w:t>
      </w:r>
    </w:p>
    <w:p w14:paraId="65AC71DF" w14:textId="77777777" w:rsidR="00CC3E5E" w:rsidRPr="0009362D" w:rsidRDefault="00DE4018">
      <w:pPr>
        <w:jc w:val="center"/>
        <w:rPr>
          <w:b/>
          <w:bCs/>
          <w:sz w:val="32"/>
          <w:szCs w:val="32"/>
        </w:rPr>
      </w:pPr>
      <w:r w:rsidRPr="0009362D">
        <w:rPr>
          <w:b/>
          <w:bCs/>
          <w:sz w:val="32"/>
          <w:szCs w:val="32"/>
        </w:rPr>
        <w:t>（</w:t>
      </w:r>
      <w:r w:rsidRPr="0009362D">
        <w:rPr>
          <w:rFonts w:ascii="黑体" w:eastAsia="黑体" w:hAnsi="黑体"/>
          <w:sz w:val="36"/>
          <w:szCs w:val="36"/>
        </w:rPr>
        <w:t>导向指示牌</w:t>
      </w:r>
      <w:r w:rsidRPr="0009362D">
        <w:rPr>
          <w:b/>
          <w:bCs/>
          <w:sz w:val="32"/>
          <w:szCs w:val="32"/>
        </w:rPr>
        <w:t>）</w:t>
      </w:r>
    </w:p>
    <w:p w14:paraId="239965C9" w14:textId="77777777" w:rsidR="00CC3E5E" w:rsidRPr="0009362D" w:rsidRDefault="00DE4018">
      <w:pPr>
        <w:pStyle w:val="1"/>
        <w:numPr>
          <w:ilvl w:val="0"/>
          <w:numId w:val="26"/>
        </w:numPr>
        <w:spacing w:before="0" w:after="0" w:line="360" w:lineRule="auto"/>
        <w:jc w:val="left"/>
        <w:rPr>
          <w:sz w:val="28"/>
          <w:szCs w:val="28"/>
        </w:rPr>
      </w:pPr>
      <w:bookmarkStart w:id="797" w:name="_Toc94032012"/>
      <w:bookmarkStart w:id="798" w:name="_Toc91187592"/>
      <w:bookmarkStart w:id="799" w:name="_Toc8589"/>
      <w:r w:rsidRPr="0009362D">
        <w:rPr>
          <w:sz w:val="28"/>
          <w:szCs w:val="28"/>
        </w:rPr>
        <w:t>工程概况</w:t>
      </w:r>
      <w:bookmarkEnd w:id="797"/>
      <w:bookmarkEnd w:id="798"/>
      <w:bookmarkEnd w:id="799"/>
    </w:p>
    <w:p w14:paraId="4EE28777" w14:textId="77777777" w:rsidR="00CC3E5E" w:rsidRPr="0009362D" w:rsidRDefault="00DE4018">
      <w:pPr>
        <w:pStyle w:val="a3"/>
        <w:numPr>
          <w:ilvl w:val="0"/>
          <w:numId w:val="27"/>
        </w:numPr>
        <w:spacing w:line="360" w:lineRule="auto"/>
        <w:ind w:left="420" w:hangingChars="200" w:hanging="420"/>
        <w:rPr>
          <w:rFonts w:asciiTheme="minorEastAsia" w:hAnsiTheme="minorEastAsia"/>
          <w:szCs w:val="21"/>
        </w:rPr>
      </w:pPr>
      <w:r w:rsidRPr="0009362D">
        <w:rPr>
          <w:rFonts w:asciiTheme="minorEastAsia" w:hAnsiTheme="minorEastAsia"/>
          <w:szCs w:val="21"/>
        </w:rPr>
        <w:t>广州市轨道交通七号线二期工程起于大学城南，途经深井站、长洲站、洪圣沙站、大沙东站、姬堂站、</w:t>
      </w:r>
      <w:proofErr w:type="gramStart"/>
      <w:r w:rsidRPr="0009362D">
        <w:rPr>
          <w:rFonts w:asciiTheme="minorEastAsia" w:hAnsiTheme="minorEastAsia"/>
          <w:szCs w:val="21"/>
        </w:rPr>
        <w:t>加庄站</w:t>
      </w:r>
      <w:proofErr w:type="gramEnd"/>
      <w:r w:rsidRPr="0009362D">
        <w:rPr>
          <w:rFonts w:asciiTheme="minorEastAsia" w:hAnsiTheme="minorEastAsia"/>
          <w:szCs w:val="21"/>
        </w:rPr>
        <w:t>、科丰路站、萝岗站、水西站、止于水西北站，线路全长约21.9公里，均为地下敷设，共设11座车站，其中，深井站、长洲站、</w:t>
      </w:r>
      <w:proofErr w:type="gramStart"/>
      <w:r w:rsidRPr="0009362D">
        <w:rPr>
          <w:rFonts w:asciiTheme="minorEastAsia" w:hAnsiTheme="minorEastAsia"/>
          <w:szCs w:val="21"/>
        </w:rPr>
        <w:t>裕丰围站</w:t>
      </w:r>
      <w:proofErr w:type="gramEnd"/>
      <w:r w:rsidRPr="0009362D">
        <w:rPr>
          <w:rFonts w:asciiTheme="minorEastAsia" w:hAnsiTheme="minorEastAsia"/>
          <w:szCs w:val="21"/>
        </w:rPr>
        <w:t>、大沙东站、姬堂站、萝岗站、水西站为换乘站。分别与广州地铁五、六、八、十三、十九、二十一号线以及穗</w:t>
      </w:r>
      <w:proofErr w:type="gramStart"/>
      <w:r w:rsidRPr="0009362D">
        <w:rPr>
          <w:rFonts w:asciiTheme="minorEastAsia" w:hAnsiTheme="minorEastAsia"/>
          <w:szCs w:val="21"/>
        </w:rPr>
        <w:t>莞</w:t>
      </w:r>
      <w:proofErr w:type="gramEnd"/>
      <w:r w:rsidRPr="0009362D">
        <w:rPr>
          <w:rFonts w:asciiTheme="minorEastAsia" w:hAnsiTheme="minorEastAsia"/>
          <w:szCs w:val="21"/>
        </w:rPr>
        <w:t>深城际</w:t>
      </w:r>
      <w:proofErr w:type="gramStart"/>
      <w:r w:rsidRPr="0009362D">
        <w:rPr>
          <w:rFonts w:asciiTheme="minorEastAsia" w:hAnsiTheme="minorEastAsia"/>
          <w:szCs w:val="21"/>
        </w:rPr>
        <w:t>琶</w:t>
      </w:r>
      <w:proofErr w:type="gramEnd"/>
      <w:r w:rsidRPr="0009362D">
        <w:rPr>
          <w:rFonts w:asciiTheme="minorEastAsia" w:hAnsiTheme="minorEastAsia"/>
          <w:szCs w:val="21"/>
        </w:rPr>
        <w:t>洲支线换乘。</w:t>
      </w:r>
    </w:p>
    <w:p w14:paraId="6373C9F4" w14:textId="77777777" w:rsidR="00CC3E5E" w:rsidRPr="0009362D" w:rsidRDefault="00DE4018">
      <w:pPr>
        <w:pStyle w:val="a3"/>
        <w:numPr>
          <w:ilvl w:val="0"/>
          <w:numId w:val="27"/>
        </w:numPr>
        <w:spacing w:line="360" w:lineRule="auto"/>
        <w:ind w:left="420" w:hangingChars="200" w:hanging="420"/>
        <w:rPr>
          <w:rFonts w:asciiTheme="minorEastAsia" w:hAnsiTheme="minorEastAsia"/>
          <w:szCs w:val="21"/>
        </w:rPr>
      </w:pPr>
      <w:r w:rsidRPr="0009362D">
        <w:rPr>
          <w:rFonts w:asciiTheme="minorEastAsia" w:hAnsiTheme="minorEastAsia"/>
          <w:szCs w:val="21"/>
        </w:rPr>
        <w:t>车站装修总原则是：安全、适用、经济、美观、并能充分体现方便、舒适、快捷的交通建筑特点和我国南方特色以及广州市地域文化内涵。</w:t>
      </w:r>
    </w:p>
    <w:p w14:paraId="6C177ACB" w14:textId="77777777" w:rsidR="00CC3E5E" w:rsidRPr="0009362D" w:rsidRDefault="00DE4018">
      <w:pPr>
        <w:pStyle w:val="a3"/>
        <w:numPr>
          <w:ilvl w:val="0"/>
          <w:numId w:val="27"/>
        </w:numPr>
        <w:spacing w:line="360" w:lineRule="auto"/>
        <w:ind w:left="420" w:hangingChars="200" w:hanging="420"/>
        <w:rPr>
          <w:rFonts w:asciiTheme="minorEastAsia" w:hAnsiTheme="minorEastAsia"/>
          <w:szCs w:val="21"/>
        </w:rPr>
      </w:pPr>
      <w:r w:rsidRPr="0009362D">
        <w:rPr>
          <w:rFonts w:asciiTheme="minorEastAsia" w:hAnsiTheme="minorEastAsia"/>
          <w:szCs w:val="21"/>
        </w:rPr>
        <w:t>导向指示牌有四种形式包括：⑴吊挂式；⑵柱立式；⑶悬挑式；⑷贴附式。</w:t>
      </w:r>
    </w:p>
    <w:p w14:paraId="5BCE9FD3" w14:textId="77777777" w:rsidR="00CC3E5E" w:rsidRPr="0009362D" w:rsidRDefault="00DE4018">
      <w:pPr>
        <w:pStyle w:val="1"/>
        <w:numPr>
          <w:ilvl w:val="0"/>
          <w:numId w:val="26"/>
        </w:numPr>
        <w:spacing w:before="0" w:after="0" w:line="360" w:lineRule="auto"/>
        <w:jc w:val="left"/>
        <w:rPr>
          <w:sz w:val="28"/>
          <w:szCs w:val="28"/>
        </w:rPr>
      </w:pPr>
      <w:bookmarkStart w:id="800" w:name="_Toc7369"/>
      <w:bookmarkStart w:id="801" w:name="_Toc91187593"/>
      <w:bookmarkStart w:id="802" w:name="_Toc94032013"/>
      <w:r w:rsidRPr="0009362D">
        <w:rPr>
          <w:sz w:val="28"/>
          <w:szCs w:val="28"/>
        </w:rPr>
        <w:t>技术要求书说明</w:t>
      </w:r>
      <w:bookmarkEnd w:id="800"/>
      <w:bookmarkEnd w:id="801"/>
      <w:bookmarkEnd w:id="802"/>
    </w:p>
    <w:p w14:paraId="20D65904" w14:textId="77777777" w:rsidR="00CC3E5E" w:rsidRPr="0009362D" w:rsidRDefault="00DE4018">
      <w:pPr>
        <w:pStyle w:val="a3"/>
        <w:numPr>
          <w:ilvl w:val="0"/>
          <w:numId w:val="28"/>
        </w:numPr>
        <w:spacing w:line="360" w:lineRule="auto"/>
        <w:ind w:left="420" w:hangingChars="200" w:hanging="420"/>
        <w:rPr>
          <w:rFonts w:asciiTheme="minorEastAsia" w:hAnsiTheme="minorEastAsia"/>
          <w:szCs w:val="21"/>
        </w:rPr>
      </w:pPr>
      <w:r w:rsidRPr="0009362D">
        <w:rPr>
          <w:rFonts w:asciiTheme="minorEastAsia" w:hAnsiTheme="minorEastAsia"/>
          <w:szCs w:val="21"/>
        </w:rPr>
        <w:t>本技术要求书文字说明对于细部构造、专业接口或施工工艺的描述未详尽处，详见各车站施工图中各部分内容。如本技术要求的文字说明中的材料、构造、接口处理与工点施工图有出入，一律以本技术要求为准。</w:t>
      </w:r>
    </w:p>
    <w:p w14:paraId="5A21AF7D" w14:textId="77777777" w:rsidR="00CC3E5E" w:rsidRPr="0009362D" w:rsidRDefault="00DE4018">
      <w:pPr>
        <w:pStyle w:val="a3"/>
        <w:numPr>
          <w:ilvl w:val="0"/>
          <w:numId w:val="28"/>
        </w:numPr>
        <w:spacing w:line="360" w:lineRule="auto"/>
        <w:ind w:left="420" w:hangingChars="200" w:hanging="420"/>
        <w:rPr>
          <w:rFonts w:asciiTheme="minorEastAsia" w:hAnsiTheme="minorEastAsia"/>
          <w:szCs w:val="21"/>
        </w:rPr>
      </w:pPr>
      <w:r w:rsidRPr="0009362D">
        <w:rPr>
          <w:rFonts w:asciiTheme="minorEastAsia" w:hAnsiTheme="minorEastAsia"/>
          <w:szCs w:val="21"/>
        </w:rPr>
        <w:t>本技术要求由文字说明和《招标技术要求附图》组成，供货商必须同时满足全部要求。技术要求对灯箱的性能、材料、安装方式、接口处理、包装、运输、成品保护作了详细规定，未对灯箱的内部构造、外观细部、特殊工艺作具体要求，由供货商根据产品特点自行设计并作为投标评分项目。</w:t>
      </w:r>
    </w:p>
    <w:p w14:paraId="595641B9" w14:textId="77777777" w:rsidR="00CC3E5E" w:rsidRPr="0009362D" w:rsidRDefault="00DE4018">
      <w:pPr>
        <w:pStyle w:val="a3"/>
        <w:numPr>
          <w:ilvl w:val="0"/>
          <w:numId w:val="28"/>
        </w:numPr>
        <w:spacing w:line="360" w:lineRule="auto"/>
        <w:ind w:left="420" w:hangingChars="200" w:hanging="420"/>
        <w:rPr>
          <w:rFonts w:asciiTheme="minorEastAsia" w:hAnsiTheme="minorEastAsia"/>
          <w:szCs w:val="21"/>
        </w:rPr>
      </w:pPr>
      <w:r w:rsidRPr="0009362D">
        <w:rPr>
          <w:rFonts w:asciiTheme="minorEastAsia" w:hAnsiTheme="minorEastAsia"/>
          <w:szCs w:val="21"/>
        </w:rPr>
        <w:t>本技术要求引用的标准和规范是必须满足的基本要求，供货商应按照材料技术要求提供优质产品。</w:t>
      </w:r>
    </w:p>
    <w:p w14:paraId="5D2444F3" w14:textId="77777777" w:rsidR="00CC3E5E" w:rsidRPr="0009362D" w:rsidRDefault="00DE4018">
      <w:pPr>
        <w:pStyle w:val="1"/>
        <w:numPr>
          <w:ilvl w:val="0"/>
          <w:numId w:val="26"/>
        </w:numPr>
        <w:spacing w:before="0" w:after="0" w:line="360" w:lineRule="auto"/>
        <w:jc w:val="left"/>
        <w:rPr>
          <w:sz w:val="28"/>
          <w:szCs w:val="28"/>
        </w:rPr>
      </w:pPr>
      <w:bookmarkStart w:id="803" w:name="_Toc94032014"/>
      <w:bookmarkStart w:id="804" w:name="_Toc8353"/>
      <w:bookmarkStart w:id="805" w:name="_Toc91187594"/>
      <w:r w:rsidRPr="0009362D">
        <w:rPr>
          <w:sz w:val="28"/>
          <w:szCs w:val="28"/>
        </w:rPr>
        <w:t>供货范围</w:t>
      </w:r>
      <w:bookmarkEnd w:id="803"/>
      <w:bookmarkEnd w:id="804"/>
      <w:bookmarkEnd w:id="805"/>
    </w:p>
    <w:p w14:paraId="537609F3" w14:textId="77777777" w:rsidR="00CC3E5E" w:rsidRPr="0009362D" w:rsidRDefault="00DE4018">
      <w:pPr>
        <w:pStyle w:val="a3"/>
        <w:spacing w:line="360" w:lineRule="auto"/>
        <w:ind w:firstLineChars="200"/>
        <w:rPr>
          <w:rFonts w:asciiTheme="minorEastAsia" w:hAnsiTheme="minorEastAsia"/>
          <w:szCs w:val="21"/>
        </w:rPr>
      </w:pPr>
      <w:r w:rsidRPr="0009362D">
        <w:rPr>
          <w:rFonts w:asciiTheme="minorEastAsia" w:hAnsiTheme="minorEastAsia"/>
          <w:szCs w:val="21"/>
        </w:rPr>
        <w:t>七号线二期车站的公共区含站厅、站台、中间转换层、通道及出入口、站外等的导向系统；</w:t>
      </w:r>
      <w:r w:rsidRPr="0009362D">
        <w:rPr>
          <w:rFonts w:asciiTheme="minorEastAsia" w:hAnsiTheme="minorEastAsia" w:hint="eastAsia"/>
          <w:szCs w:val="21"/>
        </w:rPr>
        <w:t>与既有线路装修改造材料的供应；</w:t>
      </w:r>
    </w:p>
    <w:p w14:paraId="726889CA" w14:textId="77777777" w:rsidR="00CC3E5E" w:rsidRPr="0009362D" w:rsidRDefault="00DE4018">
      <w:pPr>
        <w:pStyle w:val="1"/>
        <w:numPr>
          <w:ilvl w:val="0"/>
          <w:numId w:val="26"/>
        </w:numPr>
        <w:spacing w:before="0" w:after="0" w:line="360" w:lineRule="auto"/>
        <w:jc w:val="left"/>
        <w:rPr>
          <w:sz w:val="28"/>
          <w:szCs w:val="28"/>
        </w:rPr>
      </w:pPr>
      <w:bookmarkStart w:id="806" w:name="_Toc11682"/>
      <w:bookmarkStart w:id="807" w:name="_Toc94032015"/>
      <w:bookmarkStart w:id="808" w:name="_Toc91187595"/>
      <w:r w:rsidRPr="0009362D">
        <w:rPr>
          <w:sz w:val="28"/>
          <w:szCs w:val="28"/>
        </w:rPr>
        <w:t>检验标准及验收规范</w:t>
      </w:r>
      <w:bookmarkEnd w:id="806"/>
      <w:bookmarkEnd w:id="807"/>
      <w:bookmarkEnd w:id="808"/>
    </w:p>
    <w:p w14:paraId="2F7AF468" w14:textId="77777777" w:rsidR="00CC3E5E" w:rsidRPr="0009362D" w:rsidRDefault="00DE4018">
      <w:pPr>
        <w:pStyle w:val="a3"/>
        <w:spacing w:line="360" w:lineRule="auto"/>
        <w:ind w:firstLineChars="200"/>
        <w:rPr>
          <w:rFonts w:asciiTheme="minorEastAsia" w:hAnsiTheme="minorEastAsia"/>
          <w:szCs w:val="21"/>
        </w:rPr>
      </w:pPr>
      <w:r w:rsidRPr="0009362D">
        <w:rPr>
          <w:rFonts w:asciiTheme="minorEastAsia" w:hAnsiTheme="minorEastAsia"/>
          <w:szCs w:val="21"/>
        </w:rPr>
        <w:t>本项目车站装修材料供货应遵循国家颁布的主要技术标准及规范（包括但不限于）如下所示，所采用的标准均应为项目执行时的最新有效版本或修订版本。</w:t>
      </w:r>
    </w:p>
    <w:p w14:paraId="1AFF1486" w14:textId="77777777" w:rsidR="00CC3E5E" w:rsidRPr="0009362D" w:rsidRDefault="00DE4018">
      <w:pPr>
        <w:pStyle w:val="2"/>
        <w:numPr>
          <w:ilvl w:val="1"/>
          <w:numId w:val="29"/>
        </w:numPr>
        <w:spacing w:before="0" w:after="0" w:line="360" w:lineRule="auto"/>
        <w:ind w:leftChars="200" w:left="704"/>
        <w:jc w:val="left"/>
        <w:rPr>
          <w:rFonts w:asciiTheme="majorEastAsia" w:eastAsiaTheme="majorEastAsia" w:hAnsiTheme="majorEastAsia"/>
          <w:sz w:val="21"/>
          <w:szCs w:val="21"/>
        </w:rPr>
      </w:pPr>
      <w:bookmarkStart w:id="809" w:name="_Toc4465"/>
      <w:bookmarkStart w:id="810" w:name="_Toc94032016"/>
      <w:r w:rsidRPr="0009362D">
        <w:rPr>
          <w:rFonts w:asciiTheme="majorEastAsia" w:eastAsiaTheme="majorEastAsia" w:hAnsiTheme="majorEastAsia"/>
          <w:sz w:val="21"/>
          <w:szCs w:val="21"/>
        </w:rPr>
        <w:t>检验标准及规范</w:t>
      </w:r>
      <w:bookmarkEnd w:id="809"/>
      <w:bookmarkEnd w:id="810"/>
    </w:p>
    <w:p w14:paraId="46C30AE2" w14:textId="77777777" w:rsidR="00CC3E5E" w:rsidRPr="0009362D" w:rsidRDefault="00DE4018">
      <w:pPr>
        <w:pStyle w:val="afff9"/>
        <w:numPr>
          <w:ilvl w:val="0"/>
          <w:numId w:val="30"/>
        </w:numPr>
        <w:spacing w:line="360" w:lineRule="auto"/>
        <w:ind w:left="0" w:firstLine="422"/>
        <w:rPr>
          <w:rFonts w:asciiTheme="majorEastAsia" w:hAnsiTheme="majorEastAsia"/>
          <w:b/>
          <w:bCs/>
          <w:szCs w:val="21"/>
        </w:rPr>
      </w:pPr>
      <w:r w:rsidRPr="0009362D">
        <w:rPr>
          <w:rFonts w:asciiTheme="majorEastAsia" w:hAnsiTheme="majorEastAsia"/>
          <w:b/>
          <w:bCs/>
          <w:szCs w:val="21"/>
        </w:rPr>
        <w:t>材料检验标准</w:t>
      </w:r>
    </w:p>
    <w:p w14:paraId="43854E67"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 xml:space="preserve">GB/T 3280-2015  </w:t>
      </w:r>
      <w:r w:rsidRPr="0009362D">
        <w:rPr>
          <w:rFonts w:asciiTheme="minorEastAsia" w:hAnsiTheme="minorEastAsia"/>
          <w:kern w:val="2"/>
          <w:sz w:val="21"/>
          <w:szCs w:val="21"/>
        </w:rPr>
        <w:t>不锈钢冷轧钢板</w:t>
      </w:r>
    </w:p>
    <w:p w14:paraId="6C1D9823"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 xml:space="preserve">GB/T 5237.1-2017  </w:t>
      </w:r>
      <w:r w:rsidRPr="0009362D">
        <w:rPr>
          <w:rFonts w:asciiTheme="minorEastAsia" w:hAnsiTheme="minorEastAsia"/>
          <w:kern w:val="2"/>
          <w:sz w:val="21"/>
          <w:szCs w:val="21"/>
        </w:rPr>
        <w:t>铝合金建筑型材 第</w:t>
      </w:r>
      <w:r w:rsidRPr="0009362D">
        <w:rPr>
          <w:rFonts w:asciiTheme="minorEastAsia" w:eastAsiaTheme="minorEastAsia" w:hAnsiTheme="minorEastAsia"/>
          <w:kern w:val="2"/>
          <w:sz w:val="21"/>
          <w:szCs w:val="21"/>
        </w:rPr>
        <w:t>1</w:t>
      </w:r>
      <w:r w:rsidRPr="0009362D">
        <w:rPr>
          <w:rFonts w:asciiTheme="minorEastAsia" w:hAnsiTheme="minorEastAsia"/>
          <w:kern w:val="2"/>
          <w:sz w:val="21"/>
          <w:szCs w:val="21"/>
        </w:rPr>
        <w:t>部分：基材</w:t>
      </w:r>
    </w:p>
    <w:p w14:paraId="466264EF"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 xml:space="preserve">GB/T 5237.4-2017  </w:t>
      </w:r>
      <w:r w:rsidRPr="0009362D">
        <w:rPr>
          <w:rFonts w:asciiTheme="minorEastAsia" w:hAnsiTheme="minorEastAsia"/>
          <w:kern w:val="2"/>
          <w:sz w:val="21"/>
          <w:szCs w:val="21"/>
        </w:rPr>
        <w:t>铝合金建筑型材 第</w:t>
      </w:r>
      <w:r w:rsidRPr="0009362D">
        <w:rPr>
          <w:rFonts w:asciiTheme="minorEastAsia" w:eastAsiaTheme="minorEastAsia" w:hAnsiTheme="minorEastAsia"/>
          <w:kern w:val="2"/>
          <w:sz w:val="21"/>
          <w:szCs w:val="21"/>
        </w:rPr>
        <w:t>4</w:t>
      </w:r>
      <w:r w:rsidRPr="0009362D">
        <w:rPr>
          <w:rFonts w:asciiTheme="minorEastAsia" w:hAnsiTheme="minorEastAsia"/>
          <w:kern w:val="2"/>
          <w:sz w:val="21"/>
          <w:szCs w:val="21"/>
        </w:rPr>
        <w:t>部分：喷粉型材</w:t>
      </w:r>
    </w:p>
    <w:p w14:paraId="47C70628"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lastRenderedPageBreak/>
        <w:t xml:space="preserve">GB/T 11186-1989  </w:t>
      </w:r>
      <w:r w:rsidRPr="0009362D">
        <w:rPr>
          <w:rFonts w:asciiTheme="minorEastAsia" w:hAnsiTheme="minorEastAsia"/>
          <w:kern w:val="2"/>
          <w:sz w:val="21"/>
          <w:szCs w:val="21"/>
        </w:rPr>
        <w:t>涂膜颜色的测量方法</w:t>
      </w:r>
    </w:p>
    <w:p w14:paraId="3944047F" w14:textId="77777777" w:rsidR="00CC3E5E" w:rsidRPr="0009362D" w:rsidRDefault="00DE4018">
      <w:pPr>
        <w:pStyle w:val="aa"/>
        <w:spacing w:after="0" w:line="360" w:lineRule="auto"/>
        <w:ind w:firstLineChars="200" w:firstLine="420"/>
        <w:rPr>
          <w:rFonts w:asciiTheme="minorEastAsia" w:hAnsiTheme="minorEastAsia"/>
          <w:kern w:val="2"/>
          <w:sz w:val="21"/>
          <w:szCs w:val="21"/>
        </w:rPr>
      </w:pPr>
      <w:r w:rsidRPr="0009362D">
        <w:rPr>
          <w:rFonts w:asciiTheme="minorEastAsia" w:eastAsiaTheme="minorEastAsia" w:hAnsiTheme="minorEastAsia"/>
          <w:kern w:val="2"/>
          <w:sz w:val="21"/>
          <w:szCs w:val="21"/>
        </w:rPr>
        <w:t xml:space="preserve">GB 8624-2012  </w:t>
      </w:r>
      <w:r w:rsidRPr="0009362D">
        <w:rPr>
          <w:rFonts w:asciiTheme="minorEastAsia" w:hAnsiTheme="minorEastAsia"/>
          <w:kern w:val="2"/>
          <w:sz w:val="21"/>
          <w:szCs w:val="21"/>
        </w:rPr>
        <w:t>建筑材料燃烧性能分级方法</w:t>
      </w:r>
    </w:p>
    <w:p w14:paraId="016D5F6C" w14:textId="77777777" w:rsidR="00CC3E5E" w:rsidRPr="0009362D" w:rsidRDefault="00DE4018">
      <w:pPr>
        <w:pStyle w:val="afff9"/>
        <w:numPr>
          <w:ilvl w:val="0"/>
          <w:numId w:val="30"/>
        </w:numPr>
        <w:spacing w:line="360" w:lineRule="auto"/>
        <w:ind w:left="0" w:firstLine="422"/>
        <w:rPr>
          <w:rFonts w:asciiTheme="majorEastAsia" w:hAnsiTheme="majorEastAsia"/>
          <w:b/>
          <w:bCs/>
          <w:szCs w:val="21"/>
        </w:rPr>
      </w:pPr>
      <w:r w:rsidRPr="0009362D">
        <w:rPr>
          <w:rFonts w:asciiTheme="majorEastAsia" w:hAnsiTheme="majorEastAsia"/>
          <w:b/>
          <w:bCs/>
          <w:szCs w:val="21"/>
        </w:rPr>
        <w:t>电气设备检验标准</w:t>
      </w:r>
    </w:p>
    <w:p w14:paraId="5BF25932"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GB 50 147-2010 电气装置安装工程高压电器施工及验收规范</w:t>
      </w:r>
    </w:p>
    <w:p w14:paraId="7B54BE62"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GB 7000.1-2015  灯具一般安全要求与试验</w:t>
      </w:r>
    </w:p>
    <w:p w14:paraId="7D18BE7E"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GB 7000.201-2008 灯具 第2-1部分：特殊要求 固定式通用灯具</w:t>
      </w:r>
    </w:p>
    <w:p w14:paraId="3950E295"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 xml:space="preserve">GB 17896-2012  </w:t>
      </w:r>
      <w:hyperlink r:id="rId14">
        <w:r w:rsidRPr="0009362D">
          <w:rPr>
            <w:rFonts w:asciiTheme="minorEastAsia" w:eastAsiaTheme="minorEastAsia" w:hAnsiTheme="minorEastAsia"/>
            <w:kern w:val="2"/>
            <w:sz w:val="21"/>
            <w:szCs w:val="21"/>
          </w:rPr>
          <w:t>管形荧光灯镇流器能效限定值及能效等级</w:t>
        </w:r>
      </w:hyperlink>
    </w:p>
    <w:p w14:paraId="6F113CE0"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 xml:space="preserve">GB/T 15144-2020  </w:t>
      </w:r>
      <w:hyperlink r:id="rId15">
        <w:r w:rsidRPr="0009362D">
          <w:rPr>
            <w:rFonts w:asciiTheme="minorEastAsia" w:eastAsiaTheme="minorEastAsia" w:hAnsiTheme="minorEastAsia"/>
            <w:kern w:val="2"/>
            <w:sz w:val="21"/>
            <w:szCs w:val="21"/>
          </w:rPr>
          <w:t>管形荧光灯用交流和/或直流电子控制装置 性能要求</w:t>
        </w:r>
      </w:hyperlink>
    </w:p>
    <w:p w14:paraId="035959E9" w14:textId="77777777" w:rsidR="00CC3E5E" w:rsidRPr="0009362D" w:rsidRDefault="00DE4018">
      <w:pPr>
        <w:pStyle w:val="aa"/>
        <w:spacing w:after="0" w:line="360" w:lineRule="auto"/>
        <w:ind w:firstLineChars="200" w:firstLine="42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 xml:space="preserve">GB 7000.2-2008  </w:t>
      </w:r>
      <w:hyperlink r:id="rId16">
        <w:r w:rsidRPr="0009362D">
          <w:rPr>
            <w:rFonts w:asciiTheme="minorEastAsia" w:eastAsiaTheme="minorEastAsia" w:hAnsiTheme="minorEastAsia"/>
            <w:kern w:val="2"/>
            <w:sz w:val="21"/>
            <w:szCs w:val="21"/>
          </w:rPr>
          <w:t>灯具 第2-22部分：特殊要求 应急照明灯具</w:t>
        </w:r>
      </w:hyperlink>
    </w:p>
    <w:p w14:paraId="15DAEEED" w14:textId="77777777" w:rsidR="00CC3E5E" w:rsidRPr="0009362D" w:rsidRDefault="00DE4018">
      <w:pPr>
        <w:pStyle w:val="2"/>
        <w:numPr>
          <w:ilvl w:val="1"/>
          <w:numId w:val="29"/>
        </w:numPr>
        <w:spacing w:before="0" w:after="0" w:line="360" w:lineRule="auto"/>
        <w:ind w:leftChars="200" w:left="704"/>
        <w:jc w:val="left"/>
        <w:rPr>
          <w:rFonts w:asciiTheme="majorEastAsia" w:eastAsiaTheme="majorEastAsia" w:hAnsiTheme="majorEastAsia"/>
          <w:sz w:val="21"/>
          <w:szCs w:val="21"/>
        </w:rPr>
      </w:pPr>
      <w:bookmarkStart w:id="811" w:name="_Toc2114"/>
      <w:bookmarkStart w:id="812" w:name="_Toc94032017"/>
      <w:r w:rsidRPr="0009362D">
        <w:rPr>
          <w:rFonts w:asciiTheme="majorEastAsia" w:eastAsiaTheme="majorEastAsia" w:hAnsiTheme="majorEastAsia"/>
          <w:sz w:val="21"/>
          <w:szCs w:val="21"/>
        </w:rPr>
        <w:t>标准及规范的执行</w:t>
      </w:r>
      <w:bookmarkEnd w:id="811"/>
      <w:bookmarkEnd w:id="812"/>
    </w:p>
    <w:p w14:paraId="0B0CC52E" w14:textId="77777777" w:rsidR="00CC3E5E" w:rsidRPr="0009362D" w:rsidRDefault="00DE4018">
      <w:pPr>
        <w:pStyle w:val="a3"/>
        <w:spacing w:line="360" w:lineRule="auto"/>
        <w:ind w:firstLineChars="200"/>
        <w:rPr>
          <w:rFonts w:asciiTheme="minorEastAsia" w:hAnsiTheme="minorEastAsia"/>
          <w:szCs w:val="21"/>
        </w:rPr>
      </w:pPr>
      <w:proofErr w:type="gramStart"/>
      <w:r w:rsidRPr="0009362D">
        <w:rPr>
          <w:rFonts w:asciiTheme="minorEastAsia" w:hAnsiTheme="minorEastAsia"/>
          <w:szCs w:val="21"/>
        </w:rPr>
        <w:t>当规范</w:t>
      </w:r>
      <w:proofErr w:type="gramEnd"/>
      <w:r w:rsidRPr="0009362D">
        <w:rPr>
          <w:rFonts w:asciiTheme="minorEastAsia" w:hAnsiTheme="minorEastAsia"/>
          <w:szCs w:val="21"/>
        </w:rPr>
        <w:t>和检验标准、招标文件、施工图、设备说明书等技术文件之间有矛盾时，原则上应执行较高标准。当投标人认为需要采用较低标准时，必须事先征得招标人、设计院、监理工程师的共同书面确认，方可执行。</w:t>
      </w:r>
    </w:p>
    <w:p w14:paraId="03F52957" w14:textId="77777777" w:rsidR="00CC3E5E" w:rsidRPr="0009362D" w:rsidRDefault="00DE4018">
      <w:pPr>
        <w:pStyle w:val="2"/>
        <w:numPr>
          <w:ilvl w:val="1"/>
          <w:numId w:val="29"/>
        </w:numPr>
        <w:spacing w:before="0" w:after="0" w:line="360" w:lineRule="auto"/>
        <w:ind w:leftChars="200" w:left="704"/>
        <w:jc w:val="left"/>
        <w:rPr>
          <w:rFonts w:asciiTheme="majorEastAsia" w:eastAsiaTheme="majorEastAsia" w:hAnsiTheme="majorEastAsia"/>
          <w:sz w:val="21"/>
          <w:szCs w:val="21"/>
        </w:rPr>
      </w:pPr>
      <w:bookmarkStart w:id="813" w:name="_Toc94032018"/>
      <w:bookmarkStart w:id="814" w:name="_Toc13574"/>
      <w:r w:rsidRPr="0009362D">
        <w:rPr>
          <w:rFonts w:asciiTheme="majorEastAsia" w:eastAsiaTheme="majorEastAsia" w:hAnsiTheme="majorEastAsia"/>
          <w:sz w:val="21"/>
          <w:szCs w:val="21"/>
        </w:rPr>
        <w:t>检验方法</w:t>
      </w:r>
      <w:bookmarkEnd w:id="813"/>
      <w:bookmarkEnd w:id="814"/>
    </w:p>
    <w:p w14:paraId="6F3FA7D9" w14:textId="77777777" w:rsidR="00CC3E5E" w:rsidRPr="0009362D" w:rsidRDefault="00DE4018">
      <w:pPr>
        <w:pStyle w:val="a3"/>
        <w:spacing w:line="360" w:lineRule="auto"/>
        <w:ind w:firstLineChars="200"/>
        <w:rPr>
          <w:rFonts w:asciiTheme="minorEastAsia" w:hAnsiTheme="minorEastAsia"/>
          <w:szCs w:val="21"/>
        </w:rPr>
      </w:pPr>
      <w:r w:rsidRPr="0009362D">
        <w:rPr>
          <w:rFonts w:asciiTheme="minorEastAsia" w:hAnsiTheme="minorEastAsia"/>
          <w:szCs w:val="21"/>
        </w:rPr>
        <w:t>由国家认可的检验部门进行检验。</w:t>
      </w:r>
    </w:p>
    <w:p w14:paraId="78172757" w14:textId="77777777" w:rsidR="00CC3E5E" w:rsidRPr="0009362D" w:rsidRDefault="00DE4018">
      <w:pPr>
        <w:pStyle w:val="1"/>
        <w:numPr>
          <w:ilvl w:val="0"/>
          <w:numId w:val="26"/>
        </w:numPr>
        <w:spacing w:before="0" w:after="0" w:line="360" w:lineRule="auto"/>
        <w:jc w:val="left"/>
        <w:rPr>
          <w:sz w:val="28"/>
          <w:szCs w:val="28"/>
        </w:rPr>
      </w:pPr>
      <w:bookmarkStart w:id="815" w:name="_Toc91187596"/>
      <w:bookmarkStart w:id="816" w:name="_Toc21313"/>
      <w:bookmarkStart w:id="817" w:name="_Toc94032019"/>
      <w:r w:rsidRPr="0009362D">
        <w:rPr>
          <w:sz w:val="28"/>
          <w:szCs w:val="28"/>
        </w:rPr>
        <w:t>材料组成及技术要求</w:t>
      </w:r>
      <w:bookmarkEnd w:id="815"/>
      <w:bookmarkEnd w:id="816"/>
      <w:bookmarkEnd w:id="817"/>
    </w:p>
    <w:p w14:paraId="2B4D2A05" w14:textId="77777777" w:rsidR="00CC3E5E" w:rsidRPr="0009362D" w:rsidRDefault="00DE4018">
      <w:pPr>
        <w:pStyle w:val="2"/>
        <w:numPr>
          <w:ilvl w:val="1"/>
          <w:numId w:val="31"/>
        </w:numPr>
        <w:spacing w:before="0" w:after="0" w:line="360" w:lineRule="auto"/>
        <w:ind w:leftChars="200" w:left="704"/>
        <w:jc w:val="left"/>
        <w:rPr>
          <w:rFonts w:ascii="宋体" w:eastAsia="宋体" w:hAnsi="宋体" w:cs="宋体"/>
          <w:sz w:val="21"/>
          <w:szCs w:val="21"/>
        </w:rPr>
      </w:pPr>
      <w:bookmarkStart w:id="818" w:name="_Toc94032020"/>
      <w:bookmarkStart w:id="819" w:name="_Toc17002"/>
      <w:r w:rsidRPr="0009362D">
        <w:rPr>
          <w:rFonts w:ascii="宋体" w:eastAsia="宋体" w:hAnsi="宋体" w:cs="宋体" w:hint="eastAsia"/>
          <w:sz w:val="21"/>
          <w:szCs w:val="21"/>
        </w:rPr>
        <w:t>公共区导向指示系统概述</w:t>
      </w:r>
      <w:bookmarkEnd w:id="818"/>
      <w:bookmarkEnd w:id="819"/>
    </w:p>
    <w:p w14:paraId="4A51CD92" w14:textId="77777777" w:rsidR="00CC3E5E" w:rsidRPr="0009362D" w:rsidRDefault="00DE4018">
      <w:pPr>
        <w:spacing w:line="360" w:lineRule="auto"/>
        <w:ind w:leftChars="200" w:left="420" w:firstLineChars="200" w:firstLine="420"/>
        <w:rPr>
          <w:rFonts w:ascii="宋体" w:hAnsi="宋体" w:cs="宋体"/>
          <w:szCs w:val="21"/>
          <w:lang w:val="zh-CN"/>
        </w:rPr>
      </w:pPr>
      <w:r w:rsidRPr="0009362D">
        <w:rPr>
          <w:rFonts w:ascii="宋体" w:hAnsi="宋体" w:cs="宋体" w:hint="eastAsia"/>
          <w:szCs w:val="21"/>
        </w:rPr>
        <w:t>车站公共区设有导向指示系统，用于组织正常运营及紧急疏散时的客流方向。在正常运营状态下，导向指示系统用于引导乘客快速进入与离开车站；在紧急疏散状态下，导向指示系统用于引导乘客快速离开车站。</w:t>
      </w:r>
    </w:p>
    <w:p w14:paraId="3F482604" w14:textId="77777777" w:rsidR="00CC3E5E" w:rsidRPr="0009362D" w:rsidRDefault="00DE4018">
      <w:pPr>
        <w:pStyle w:val="afff9"/>
        <w:numPr>
          <w:ilvl w:val="0"/>
          <w:numId w:val="32"/>
        </w:numPr>
        <w:spacing w:line="360" w:lineRule="auto"/>
        <w:ind w:left="0" w:firstLine="422"/>
        <w:rPr>
          <w:rFonts w:ascii="宋体" w:hAnsi="宋体" w:cs="宋体"/>
          <w:b/>
          <w:bCs/>
          <w:szCs w:val="21"/>
        </w:rPr>
      </w:pPr>
      <w:r w:rsidRPr="0009362D">
        <w:rPr>
          <w:rFonts w:ascii="宋体" w:hAnsi="宋体" w:cs="宋体" w:hint="eastAsia"/>
          <w:b/>
          <w:bCs/>
          <w:szCs w:val="21"/>
        </w:rPr>
        <w:t>导向指示系统主要组成部分为导向指示牌，即本次招标的项目。有以下四种形式：</w:t>
      </w:r>
    </w:p>
    <w:p w14:paraId="4DE74856" w14:textId="77777777" w:rsidR="00CC3E5E" w:rsidRPr="0009362D" w:rsidRDefault="00DE4018">
      <w:pPr>
        <w:pStyle w:val="aa"/>
        <w:numPr>
          <w:ilvl w:val="0"/>
          <w:numId w:val="33"/>
        </w:numPr>
        <w:spacing w:after="0" w:line="360" w:lineRule="auto"/>
        <w:ind w:left="420" w:hangingChars="200"/>
        <w:rPr>
          <w:rFonts w:ascii="宋体" w:hAnsi="宋体" w:cs="宋体"/>
          <w:kern w:val="2"/>
          <w:sz w:val="21"/>
          <w:szCs w:val="21"/>
        </w:rPr>
      </w:pPr>
      <w:r w:rsidRPr="0009362D">
        <w:rPr>
          <w:rFonts w:ascii="宋体" w:hAnsi="宋体" w:cs="宋体" w:hint="eastAsia"/>
          <w:sz w:val="21"/>
          <w:szCs w:val="21"/>
        </w:rPr>
        <w:t>吊挂式（含门匾）：单面及双面灯箱，为照明式。灯箱双面均设置导向信息</w:t>
      </w:r>
    </w:p>
    <w:p w14:paraId="3CCEDFC3" w14:textId="77777777" w:rsidR="00CC3E5E" w:rsidRPr="0009362D" w:rsidRDefault="00DE4018">
      <w:pPr>
        <w:pStyle w:val="aa"/>
        <w:numPr>
          <w:ilvl w:val="0"/>
          <w:numId w:val="33"/>
        </w:numPr>
        <w:spacing w:after="0" w:line="360" w:lineRule="auto"/>
        <w:ind w:left="420" w:hangingChars="200"/>
        <w:rPr>
          <w:rFonts w:ascii="宋体" w:hAnsi="宋体" w:cs="宋体"/>
          <w:kern w:val="2"/>
          <w:sz w:val="21"/>
          <w:szCs w:val="21"/>
        </w:rPr>
      </w:pPr>
      <w:r w:rsidRPr="0009362D">
        <w:rPr>
          <w:rFonts w:ascii="宋体" w:hAnsi="宋体" w:cs="宋体" w:hint="eastAsia"/>
          <w:sz w:val="21"/>
          <w:szCs w:val="21"/>
        </w:rPr>
        <w:t>柱立式：分为照明式和非照明式两种；照明式：标识柱、运营时刻表；非照明式：资讯牌、公告栏</w:t>
      </w:r>
      <w:r w:rsidRPr="0009362D">
        <w:rPr>
          <w:rFonts w:ascii="宋体" w:hAnsi="宋体" w:cs="宋体" w:hint="eastAsia"/>
          <w:kern w:val="2"/>
          <w:sz w:val="21"/>
          <w:szCs w:val="21"/>
        </w:rPr>
        <w:t xml:space="preserve">。 </w:t>
      </w:r>
    </w:p>
    <w:p w14:paraId="676B117B" w14:textId="77777777" w:rsidR="00CC3E5E" w:rsidRPr="0009362D" w:rsidRDefault="00DE4018">
      <w:pPr>
        <w:pStyle w:val="aa"/>
        <w:numPr>
          <w:ilvl w:val="0"/>
          <w:numId w:val="33"/>
        </w:numPr>
        <w:spacing w:after="0" w:line="360" w:lineRule="auto"/>
        <w:ind w:left="420" w:hangingChars="200"/>
        <w:rPr>
          <w:rFonts w:ascii="宋体" w:hAnsi="宋体" w:cs="宋体"/>
          <w:sz w:val="21"/>
          <w:szCs w:val="21"/>
        </w:rPr>
      </w:pPr>
      <w:r w:rsidRPr="0009362D">
        <w:rPr>
          <w:rFonts w:ascii="宋体" w:hAnsi="宋体" w:cs="宋体" w:hint="eastAsia"/>
          <w:sz w:val="21"/>
          <w:szCs w:val="21"/>
        </w:rPr>
        <w:t>悬挑式：共建物业定位标识牌、特殊站梯口导向标识，均为照明式。灯箱双面均设置导向信息。</w:t>
      </w:r>
    </w:p>
    <w:p w14:paraId="118A8D21" w14:textId="77777777" w:rsidR="00CC3E5E" w:rsidRPr="0009362D" w:rsidRDefault="00DE4018">
      <w:pPr>
        <w:pStyle w:val="aa"/>
        <w:numPr>
          <w:ilvl w:val="0"/>
          <w:numId w:val="33"/>
        </w:numPr>
        <w:spacing w:after="0" w:line="360" w:lineRule="auto"/>
        <w:ind w:left="420" w:hangingChars="200"/>
        <w:rPr>
          <w:rFonts w:ascii="宋体" w:hAnsi="宋体" w:cs="宋体"/>
          <w:sz w:val="21"/>
          <w:szCs w:val="21"/>
        </w:rPr>
      </w:pPr>
      <w:r w:rsidRPr="0009362D">
        <w:rPr>
          <w:rFonts w:ascii="宋体" w:hAnsi="宋体" w:cs="宋体" w:hint="eastAsia"/>
          <w:sz w:val="21"/>
          <w:szCs w:val="21"/>
        </w:rPr>
        <w:t xml:space="preserve">贴附式：分为照明式和非照明式两种；照明式：出入口及通道定位标识；非照明式：警示类标识牌、资讯类标识牌、公告牌、运营时刻表、各类盲文导向牌、宣传小画框等。贴附式导向牌包含版面信息的设计与制作。运营时刻表灯箱设置双面信息，运营时刻表贴附式导向牌以一对为单位成对安装。    </w:t>
      </w:r>
    </w:p>
    <w:p w14:paraId="0B54DE9E" w14:textId="77777777" w:rsidR="00CC3E5E" w:rsidRPr="0009362D" w:rsidRDefault="00DE4018">
      <w:pPr>
        <w:pStyle w:val="aa"/>
        <w:numPr>
          <w:ilvl w:val="0"/>
          <w:numId w:val="33"/>
        </w:numPr>
        <w:spacing w:after="0" w:line="360" w:lineRule="auto"/>
        <w:ind w:left="420" w:hangingChars="200"/>
        <w:rPr>
          <w:rFonts w:ascii="宋体" w:hAnsi="宋体" w:cs="宋体"/>
          <w:kern w:val="2"/>
          <w:sz w:val="21"/>
          <w:szCs w:val="21"/>
        </w:rPr>
      </w:pPr>
      <w:r w:rsidRPr="0009362D">
        <w:rPr>
          <w:rFonts w:ascii="宋体" w:hAnsi="宋体" w:cs="宋体" w:hint="eastAsia"/>
          <w:sz w:val="21"/>
          <w:szCs w:val="21"/>
        </w:rPr>
        <w:t xml:space="preserve">以上各类导向指示牌的供货均包括版面信息的设计、制作、画面粘贴，设计费用已包含在总价中，业主不再支付任何额外费用。 </w:t>
      </w:r>
      <w:r w:rsidRPr="0009362D">
        <w:rPr>
          <w:rFonts w:ascii="宋体" w:hAnsi="宋体" w:cs="宋体" w:hint="eastAsia"/>
          <w:kern w:val="2"/>
          <w:sz w:val="21"/>
          <w:szCs w:val="21"/>
        </w:rPr>
        <w:t xml:space="preserve">  </w:t>
      </w:r>
    </w:p>
    <w:p w14:paraId="51ED0CA5" w14:textId="77777777" w:rsidR="00CC3E5E" w:rsidRPr="0009362D" w:rsidRDefault="00DE4018">
      <w:pPr>
        <w:pStyle w:val="afff9"/>
        <w:numPr>
          <w:ilvl w:val="0"/>
          <w:numId w:val="32"/>
        </w:numPr>
        <w:spacing w:line="360" w:lineRule="auto"/>
        <w:ind w:left="0" w:firstLine="422"/>
        <w:rPr>
          <w:rFonts w:ascii="宋体" w:hAnsi="宋体" w:cs="宋体"/>
          <w:b/>
          <w:bCs/>
          <w:szCs w:val="21"/>
        </w:rPr>
      </w:pPr>
      <w:r w:rsidRPr="0009362D">
        <w:rPr>
          <w:rFonts w:ascii="宋体" w:hAnsi="宋体" w:cs="宋体" w:hint="eastAsia"/>
          <w:b/>
          <w:bCs/>
          <w:szCs w:val="21"/>
        </w:rPr>
        <w:t>导向指示系统使用范围：</w:t>
      </w:r>
    </w:p>
    <w:p w14:paraId="0E0AE718" w14:textId="77777777" w:rsidR="00CC3E5E" w:rsidRPr="0009362D" w:rsidRDefault="00DE4018">
      <w:pPr>
        <w:pStyle w:val="aa"/>
        <w:spacing w:after="0" w:line="360" w:lineRule="auto"/>
        <w:ind w:left="420" w:firstLine="0"/>
        <w:rPr>
          <w:rFonts w:ascii="宋体" w:hAnsi="宋体" w:cs="宋体"/>
          <w:sz w:val="21"/>
          <w:szCs w:val="21"/>
        </w:rPr>
      </w:pPr>
      <w:r w:rsidRPr="0009362D">
        <w:rPr>
          <w:rFonts w:ascii="宋体" w:hAnsi="宋体" w:cs="宋体" w:hint="eastAsia"/>
          <w:sz w:val="21"/>
          <w:szCs w:val="21"/>
        </w:rPr>
        <w:t>公共区吊挂式指示牌吊挂在车站以下部位：</w:t>
      </w:r>
    </w:p>
    <w:p w14:paraId="53502C54" w14:textId="77777777" w:rsidR="00CC3E5E" w:rsidRPr="0009362D" w:rsidRDefault="00DE4018">
      <w:pPr>
        <w:pStyle w:val="aa"/>
        <w:numPr>
          <w:ilvl w:val="0"/>
          <w:numId w:val="34"/>
        </w:numPr>
        <w:spacing w:after="0" w:line="360" w:lineRule="auto"/>
        <w:ind w:left="420" w:hangingChars="200"/>
        <w:rPr>
          <w:rFonts w:ascii="宋体" w:hAnsi="宋体" w:cs="宋体"/>
          <w:sz w:val="21"/>
          <w:szCs w:val="21"/>
        </w:rPr>
      </w:pPr>
      <w:r w:rsidRPr="0009362D">
        <w:rPr>
          <w:rFonts w:ascii="宋体" w:hAnsi="宋体" w:cs="宋体" w:hint="eastAsia"/>
          <w:sz w:val="21"/>
          <w:szCs w:val="21"/>
        </w:rPr>
        <w:t>车站主体钢筋混凝土结构板、梁下方；</w:t>
      </w:r>
    </w:p>
    <w:p w14:paraId="45C17D97" w14:textId="77777777" w:rsidR="00CC3E5E" w:rsidRPr="0009362D" w:rsidRDefault="00DE4018">
      <w:pPr>
        <w:pStyle w:val="aa"/>
        <w:numPr>
          <w:ilvl w:val="0"/>
          <w:numId w:val="34"/>
        </w:numPr>
        <w:spacing w:after="0" w:line="360" w:lineRule="auto"/>
        <w:ind w:left="420" w:hangingChars="200"/>
        <w:rPr>
          <w:rFonts w:ascii="宋体" w:hAnsi="宋体" w:cs="宋体"/>
          <w:sz w:val="21"/>
          <w:szCs w:val="21"/>
        </w:rPr>
      </w:pPr>
      <w:r w:rsidRPr="0009362D">
        <w:rPr>
          <w:rFonts w:ascii="宋体" w:hAnsi="宋体" w:cs="宋体" w:hint="eastAsia"/>
          <w:sz w:val="21"/>
          <w:szCs w:val="21"/>
        </w:rPr>
        <w:t>站厅吊挂系统下方；</w:t>
      </w:r>
    </w:p>
    <w:p w14:paraId="2AFBD2FD" w14:textId="77777777" w:rsidR="00CC3E5E" w:rsidRPr="0009362D" w:rsidRDefault="00DE4018">
      <w:pPr>
        <w:pStyle w:val="aa"/>
        <w:numPr>
          <w:ilvl w:val="0"/>
          <w:numId w:val="34"/>
        </w:numPr>
        <w:spacing w:after="0" w:line="360" w:lineRule="auto"/>
        <w:ind w:left="420" w:hangingChars="200"/>
        <w:rPr>
          <w:rFonts w:ascii="宋体" w:hAnsi="宋体" w:cs="宋体"/>
          <w:sz w:val="21"/>
          <w:szCs w:val="21"/>
        </w:rPr>
      </w:pPr>
      <w:r w:rsidRPr="0009362D">
        <w:rPr>
          <w:rFonts w:ascii="宋体" w:hAnsi="宋体" w:cs="宋体" w:hint="eastAsia"/>
          <w:sz w:val="21"/>
          <w:szCs w:val="21"/>
        </w:rPr>
        <w:lastRenderedPageBreak/>
        <w:t>站台灯架下方；</w:t>
      </w:r>
    </w:p>
    <w:p w14:paraId="19D9F22E" w14:textId="77777777" w:rsidR="00CC3E5E" w:rsidRPr="0009362D" w:rsidRDefault="00DE4018">
      <w:pPr>
        <w:pStyle w:val="aa"/>
        <w:numPr>
          <w:ilvl w:val="0"/>
          <w:numId w:val="34"/>
        </w:numPr>
        <w:spacing w:after="0" w:line="360" w:lineRule="auto"/>
        <w:ind w:left="420" w:hangingChars="200"/>
        <w:rPr>
          <w:rFonts w:ascii="宋体" w:hAnsi="宋体" w:cs="宋体"/>
          <w:sz w:val="21"/>
          <w:szCs w:val="21"/>
        </w:rPr>
      </w:pPr>
      <w:r w:rsidRPr="0009362D">
        <w:rPr>
          <w:rFonts w:ascii="宋体" w:hAnsi="宋体" w:cs="宋体" w:hint="eastAsia"/>
          <w:sz w:val="21"/>
          <w:szCs w:val="21"/>
        </w:rPr>
        <w:t>车站钢结构上指定位置。</w:t>
      </w:r>
    </w:p>
    <w:p w14:paraId="592C8003" w14:textId="77777777" w:rsidR="00CC3E5E" w:rsidRPr="0009362D" w:rsidRDefault="00DE4018">
      <w:pPr>
        <w:pStyle w:val="afff9"/>
        <w:numPr>
          <w:ilvl w:val="0"/>
          <w:numId w:val="32"/>
        </w:numPr>
        <w:spacing w:line="360" w:lineRule="auto"/>
        <w:ind w:left="0" w:firstLine="422"/>
        <w:rPr>
          <w:rFonts w:ascii="宋体" w:hAnsi="宋体" w:cs="宋体"/>
          <w:b/>
          <w:bCs/>
          <w:szCs w:val="21"/>
        </w:rPr>
      </w:pPr>
      <w:r w:rsidRPr="0009362D">
        <w:rPr>
          <w:rFonts w:ascii="宋体" w:hAnsi="宋体" w:cs="宋体" w:hint="eastAsia"/>
          <w:b/>
          <w:bCs/>
          <w:szCs w:val="21"/>
        </w:rPr>
        <w:t>导向指示系统材料组成：</w:t>
      </w:r>
    </w:p>
    <w:p w14:paraId="1B37E0DD" w14:textId="77777777" w:rsidR="00CC3E5E" w:rsidRPr="0009362D" w:rsidRDefault="00DE4018">
      <w:pPr>
        <w:pStyle w:val="aa"/>
        <w:numPr>
          <w:ilvl w:val="0"/>
          <w:numId w:val="35"/>
        </w:numPr>
        <w:spacing w:after="0" w:line="360" w:lineRule="auto"/>
        <w:ind w:left="420" w:hangingChars="200"/>
        <w:rPr>
          <w:rFonts w:ascii="宋体" w:hAnsi="宋体" w:cs="宋体"/>
          <w:sz w:val="21"/>
          <w:szCs w:val="21"/>
        </w:rPr>
      </w:pPr>
      <w:r w:rsidRPr="0009362D">
        <w:rPr>
          <w:rFonts w:ascii="宋体" w:hAnsi="宋体" w:cs="宋体" w:hint="eastAsia"/>
          <w:sz w:val="21"/>
          <w:szCs w:val="21"/>
        </w:rPr>
        <w:t>指示牌面板材料为乳白色聚碳酸酯板（PC板），采用知名一线品牌产品。PC板正常使用状态下10年内透光率降低（△L.T.)不超过6%（透光率的测定按照DIN5036.1 或ASTMD 1003标准），黄</w:t>
      </w:r>
      <w:proofErr w:type="gramStart"/>
      <w:r w:rsidRPr="0009362D">
        <w:rPr>
          <w:rFonts w:ascii="宋体" w:hAnsi="宋体" w:cs="宋体" w:hint="eastAsia"/>
          <w:sz w:val="21"/>
          <w:szCs w:val="21"/>
        </w:rPr>
        <w:t>变指数</w:t>
      </w:r>
      <w:proofErr w:type="gramEnd"/>
      <w:r w:rsidRPr="0009362D">
        <w:rPr>
          <w:rFonts w:ascii="宋体" w:hAnsi="宋体" w:cs="宋体" w:hint="eastAsia"/>
          <w:sz w:val="21"/>
          <w:szCs w:val="21"/>
        </w:rPr>
        <w:t>(△Y.I.)不超过10（黄色指数的测定按照DIN6167或ASTMD1925标准）。需提供PC板原厂出具的授权书、不可撤销的供货协议书和供货业绩，提供老化试验检测报告和烟气毒性等级检测报告（原件待查）。</w:t>
      </w:r>
    </w:p>
    <w:p w14:paraId="49BA35BB" w14:textId="77777777" w:rsidR="00CC3E5E" w:rsidRPr="0009362D" w:rsidRDefault="00DE4018">
      <w:pPr>
        <w:pStyle w:val="aa"/>
        <w:numPr>
          <w:ilvl w:val="0"/>
          <w:numId w:val="35"/>
        </w:numPr>
        <w:spacing w:after="0" w:line="360" w:lineRule="auto"/>
        <w:ind w:left="420" w:hangingChars="200"/>
        <w:rPr>
          <w:rFonts w:ascii="宋体" w:hAnsi="宋体" w:cs="宋体"/>
          <w:sz w:val="21"/>
          <w:szCs w:val="21"/>
        </w:rPr>
      </w:pPr>
      <w:proofErr w:type="gramStart"/>
      <w:r w:rsidRPr="0009362D">
        <w:rPr>
          <w:rFonts w:ascii="宋体" w:hAnsi="宋体" w:cs="宋体" w:hint="eastAsia"/>
          <w:sz w:val="21"/>
          <w:szCs w:val="21"/>
        </w:rPr>
        <w:t>面贴完全</w:t>
      </w:r>
      <w:proofErr w:type="gramEnd"/>
      <w:r w:rsidRPr="0009362D">
        <w:rPr>
          <w:rFonts w:ascii="宋体" w:hAnsi="宋体" w:cs="宋体" w:hint="eastAsia"/>
          <w:sz w:val="21"/>
          <w:szCs w:val="21"/>
        </w:rPr>
        <w:t>不透光磨砂膜。外框为铝型材。</w:t>
      </w:r>
    </w:p>
    <w:p w14:paraId="07AC30A9" w14:textId="77777777" w:rsidR="00CC3E5E" w:rsidRPr="0009362D" w:rsidRDefault="00DE4018">
      <w:pPr>
        <w:pStyle w:val="aa"/>
        <w:numPr>
          <w:ilvl w:val="0"/>
          <w:numId w:val="35"/>
        </w:numPr>
        <w:spacing w:after="0" w:line="360" w:lineRule="auto"/>
        <w:ind w:left="420" w:hangingChars="200"/>
        <w:rPr>
          <w:rFonts w:ascii="宋体" w:hAnsi="宋体" w:cs="宋体"/>
          <w:sz w:val="21"/>
          <w:szCs w:val="21"/>
        </w:rPr>
      </w:pPr>
      <w:r w:rsidRPr="0009362D">
        <w:rPr>
          <w:rFonts w:ascii="宋体" w:hAnsi="宋体" w:cs="宋体" w:hint="eastAsia"/>
          <w:sz w:val="21"/>
          <w:szCs w:val="21"/>
        </w:rPr>
        <w:t>部分吊挂式指示</w:t>
      </w:r>
      <w:proofErr w:type="gramStart"/>
      <w:r w:rsidRPr="0009362D">
        <w:rPr>
          <w:rFonts w:ascii="宋体" w:hAnsi="宋体" w:cs="宋体" w:hint="eastAsia"/>
          <w:sz w:val="21"/>
          <w:szCs w:val="21"/>
        </w:rPr>
        <w:t>牌由于</w:t>
      </w:r>
      <w:proofErr w:type="gramEnd"/>
      <w:r w:rsidRPr="0009362D">
        <w:rPr>
          <w:rFonts w:ascii="宋体" w:hAnsi="宋体" w:cs="宋体" w:hint="eastAsia"/>
          <w:sz w:val="21"/>
          <w:szCs w:val="21"/>
        </w:rPr>
        <w:t>所处位置不具备吊挂条件，需要增加附带</w:t>
      </w:r>
      <w:proofErr w:type="gramStart"/>
      <w:r w:rsidRPr="0009362D">
        <w:rPr>
          <w:rFonts w:ascii="宋体" w:hAnsi="宋体" w:cs="宋体" w:hint="eastAsia"/>
          <w:sz w:val="21"/>
          <w:szCs w:val="21"/>
        </w:rPr>
        <w:t>一榀</w:t>
      </w:r>
      <w:proofErr w:type="gramEnd"/>
      <w:r w:rsidRPr="0009362D">
        <w:rPr>
          <w:rFonts w:ascii="宋体" w:hAnsi="宋体" w:cs="宋体" w:hint="eastAsia"/>
          <w:sz w:val="21"/>
          <w:szCs w:val="21"/>
        </w:rPr>
        <w:t>不锈钢门架，并取消吊杆。</w:t>
      </w:r>
    </w:p>
    <w:p w14:paraId="73D3822E" w14:textId="77777777" w:rsidR="00CC3E5E" w:rsidRPr="0009362D" w:rsidRDefault="00DE4018">
      <w:pPr>
        <w:pStyle w:val="aa"/>
        <w:numPr>
          <w:ilvl w:val="0"/>
          <w:numId w:val="35"/>
        </w:numPr>
        <w:spacing w:after="0" w:line="360" w:lineRule="auto"/>
        <w:ind w:left="420" w:hangingChars="200"/>
        <w:rPr>
          <w:rFonts w:ascii="宋体" w:hAnsi="宋体" w:cs="宋体"/>
          <w:sz w:val="21"/>
          <w:szCs w:val="21"/>
        </w:rPr>
      </w:pPr>
      <w:r w:rsidRPr="0009362D">
        <w:rPr>
          <w:rFonts w:ascii="宋体" w:hAnsi="宋体" w:cs="宋体" w:hint="eastAsia"/>
          <w:sz w:val="21"/>
          <w:szCs w:val="21"/>
        </w:rPr>
        <w:t>柱立式导向指示牌树立在车站内或站外出入口附近地面。位于站内的以不锈钢制作，指示画面以乙烯基薄片制作，粘贴在指示牌上。位于站外的标识柱（含I型、II型）为落地式三棱柱形导向指示牌，高度6500mm，水平截面为三角形，其中I型标识柱中部</w:t>
      </w:r>
      <w:proofErr w:type="gramStart"/>
      <w:r w:rsidRPr="0009362D">
        <w:rPr>
          <w:rFonts w:ascii="宋体" w:hAnsi="宋体" w:cs="宋体" w:hint="eastAsia"/>
          <w:sz w:val="21"/>
          <w:szCs w:val="21"/>
        </w:rPr>
        <w:t>嵌</w:t>
      </w:r>
      <w:proofErr w:type="gramEnd"/>
      <w:r w:rsidRPr="0009362D">
        <w:rPr>
          <w:rFonts w:ascii="宋体" w:hAnsi="宋体" w:cs="宋体" w:hint="eastAsia"/>
          <w:sz w:val="21"/>
          <w:szCs w:val="21"/>
        </w:rPr>
        <w:t>一个三角形导向指示牌，位于敞口出入口处的运营时刻表为落地式矩形导向指示牌，高度2000mm；500米导向柱为三棱柱形导向指示牌，高度2000mm；以上导向指示</w:t>
      </w:r>
      <w:proofErr w:type="gramStart"/>
      <w:r w:rsidRPr="0009362D">
        <w:rPr>
          <w:rFonts w:ascii="宋体" w:hAnsi="宋体" w:cs="宋体" w:hint="eastAsia"/>
          <w:sz w:val="21"/>
          <w:szCs w:val="21"/>
        </w:rPr>
        <w:t>牌内部</w:t>
      </w:r>
      <w:proofErr w:type="gramEnd"/>
      <w:r w:rsidRPr="0009362D">
        <w:rPr>
          <w:rFonts w:ascii="宋体" w:hAnsi="宋体" w:cs="宋体" w:hint="eastAsia"/>
          <w:sz w:val="21"/>
          <w:szCs w:val="21"/>
        </w:rPr>
        <w:t>骨架采用304号不锈钢方管焊接，并须满足强度、刚度要求。</w:t>
      </w:r>
    </w:p>
    <w:p w14:paraId="14362729" w14:textId="77777777" w:rsidR="00CC3E5E" w:rsidRPr="0009362D" w:rsidRDefault="00DE4018">
      <w:pPr>
        <w:pStyle w:val="aa"/>
        <w:numPr>
          <w:ilvl w:val="0"/>
          <w:numId w:val="35"/>
        </w:numPr>
        <w:spacing w:after="0" w:line="360" w:lineRule="auto"/>
        <w:ind w:left="420" w:hangingChars="200"/>
        <w:rPr>
          <w:rFonts w:ascii="宋体" w:hAnsi="宋体" w:cs="宋体"/>
          <w:sz w:val="21"/>
          <w:szCs w:val="21"/>
        </w:rPr>
      </w:pPr>
      <w:r w:rsidRPr="0009362D">
        <w:rPr>
          <w:rFonts w:ascii="宋体" w:hAnsi="宋体" w:cs="宋体" w:hint="eastAsia"/>
          <w:sz w:val="21"/>
          <w:szCs w:val="21"/>
        </w:rPr>
        <w:t>注：安装导向指示牌的吊杆、螺栓等连接和固定构件，包括在供货商的供货范围内，业主不再支付任何额外费用。</w:t>
      </w:r>
    </w:p>
    <w:p w14:paraId="7C88FA86" w14:textId="77777777" w:rsidR="00CC3E5E" w:rsidRPr="0009362D" w:rsidRDefault="00DE4018">
      <w:pPr>
        <w:pStyle w:val="aa"/>
        <w:numPr>
          <w:ilvl w:val="0"/>
          <w:numId w:val="35"/>
        </w:numPr>
        <w:spacing w:after="0" w:line="360" w:lineRule="auto"/>
        <w:ind w:left="420" w:hangingChars="200"/>
        <w:rPr>
          <w:rFonts w:ascii="宋体" w:hAnsi="宋体" w:cs="宋体"/>
          <w:sz w:val="21"/>
          <w:szCs w:val="21"/>
        </w:rPr>
      </w:pPr>
      <w:r w:rsidRPr="0009362D">
        <w:rPr>
          <w:rFonts w:ascii="宋体" w:hAnsi="宋体" w:cs="宋体" w:hint="eastAsia"/>
          <w:sz w:val="21"/>
          <w:szCs w:val="21"/>
        </w:rPr>
        <w:t>注：本合同包含各类贴附式导向牌的现场粘贴工作。该费用已包含在投标总价中，业主不再支付任何额外费用，导向施工报建不在本次供应商范围。</w:t>
      </w:r>
    </w:p>
    <w:p w14:paraId="2DFFF472" w14:textId="77777777" w:rsidR="00CC3E5E" w:rsidRPr="0009362D" w:rsidRDefault="00DE4018">
      <w:pPr>
        <w:pStyle w:val="aa"/>
        <w:numPr>
          <w:ilvl w:val="0"/>
          <w:numId w:val="35"/>
        </w:numPr>
        <w:spacing w:after="0" w:line="360" w:lineRule="auto"/>
        <w:ind w:left="420" w:hangingChars="200"/>
        <w:rPr>
          <w:rFonts w:ascii="宋体" w:hAnsi="宋体" w:cs="宋体"/>
          <w:sz w:val="21"/>
          <w:szCs w:val="21"/>
        </w:rPr>
      </w:pPr>
      <w:r w:rsidRPr="0009362D">
        <w:rPr>
          <w:rFonts w:ascii="宋体" w:hAnsi="宋体" w:cs="宋体" w:hint="eastAsia"/>
          <w:sz w:val="21"/>
          <w:szCs w:val="21"/>
        </w:rPr>
        <w:t>注：以上各类导向指示牌的供货均包括版面信息的设计、制作、画面粘贴，涉及费用已包含在投标总价中，业主不再支付任何额外费用。</w:t>
      </w:r>
    </w:p>
    <w:p w14:paraId="4F51865D" w14:textId="77777777" w:rsidR="00CC3E5E" w:rsidRPr="0009362D" w:rsidRDefault="00DE4018">
      <w:pPr>
        <w:pStyle w:val="afff9"/>
        <w:numPr>
          <w:ilvl w:val="0"/>
          <w:numId w:val="32"/>
        </w:numPr>
        <w:spacing w:line="360" w:lineRule="auto"/>
        <w:ind w:left="0" w:firstLine="422"/>
        <w:rPr>
          <w:rFonts w:ascii="宋体" w:hAnsi="宋体" w:cs="宋体"/>
          <w:b/>
          <w:bCs/>
          <w:szCs w:val="21"/>
        </w:rPr>
      </w:pPr>
      <w:r w:rsidRPr="0009362D">
        <w:rPr>
          <w:rFonts w:ascii="宋体" w:hAnsi="宋体" w:cs="宋体" w:hint="eastAsia"/>
          <w:b/>
          <w:bCs/>
          <w:szCs w:val="21"/>
        </w:rPr>
        <w:t>导向指示系统工作条件：</w:t>
      </w:r>
    </w:p>
    <w:p w14:paraId="059C8C88" w14:textId="77777777" w:rsidR="00CC3E5E" w:rsidRPr="0009362D" w:rsidRDefault="00DE4018">
      <w:pPr>
        <w:pStyle w:val="aa"/>
        <w:numPr>
          <w:ilvl w:val="0"/>
          <w:numId w:val="36"/>
        </w:numPr>
        <w:spacing w:after="0" w:line="360" w:lineRule="auto"/>
        <w:ind w:left="420" w:hangingChars="200"/>
        <w:rPr>
          <w:rFonts w:ascii="宋体" w:hAnsi="宋体" w:cs="宋体"/>
          <w:sz w:val="21"/>
          <w:szCs w:val="21"/>
        </w:rPr>
      </w:pPr>
      <w:r w:rsidRPr="0009362D">
        <w:rPr>
          <w:rFonts w:ascii="宋体" w:hAnsi="宋体" w:cs="宋体" w:hint="eastAsia"/>
          <w:sz w:val="21"/>
          <w:szCs w:val="21"/>
        </w:rPr>
        <w:t>环境湿度：相对湿度小于98%。</w:t>
      </w:r>
    </w:p>
    <w:p w14:paraId="61C802B7" w14:textId="77777777" w:rsidR="00CC3E5E" w:rsidRPr="0009362D" w:rsidRDefault="00DE4018">
      <w:pPr>
        <w:pStyle w:val="aa"/>
        <w:numPr>
          <w:ilvl w:val="0"/>
          <w:numId w:val="36"/>
        </w:numPr>
        <w:spacing w:after="0" w:line="360" w:lineRule="auto"/>
        <w:ind w:left="420" w:hangingChars="200"/>
        <w:rPr>
          <w:rFonts w:ascii="宋体" w:hAnsi="宋体" w:cs="宋体"/>
          <w:sz w:val="21"/>
          <w:szCs w:val="21"/>
        </w:rPr>
      </w:pPr>
      <w:r w:rsidRPr="0009362D">
        <w:rPr>
          <w:rFonts w:ascii="宋体" w:hAnsi="宋体" w:cs="宋体" w:hint="eastAsia"/>
          <w:sz w:val="21"/>
          <w:szCs w:val="21"/>
        </w:rPr>
        <w:t>公共区温度：5℃— 40℃。</w:t>
      </w:r>
    </w:p>
    <w:p w14:paraId="511D00FE" w14:textId="77777777" w:rsidR="00CC3E5E" w:rsidRPr="0009362D" w:rsidRDefault="00DE4018">
      <w:pPr>
        <w:pStyle w:val="aa"/>
        <w:numPr>
          <w:ilvl w:val="0"/>
          <w:numId w:val="36"/>
        </w:numPr>
        <w:spacing w:after="0" w:line="360" w:lineRule="auto"/>
        <w:ind w:left="420" w:hangingChars="200"/>
        <w:rPr>
          <w:rFonts w:ascii="宋体" w:hAnsi="宋体" w:cs="宋体"/>
          <w:sz w:val="21"/>
          <w:szCs w:val="21"/>
        </w:rPr>
      </w:pPr>
      <w:r w:rsidRPr="0009362D">
        <w:rPr>
          <w:rFonts w:ascii="宋体" w:hAnsi="宋体" w:cs="宋体" w:hint="eastAsia"/>
          <w:sz w:val="21"/>
          <w:szCs w:val="21"/>
        </w:rPr>
        <w:t>出入口室外温度：5℃— 50℃。</w:t>
      </w:r>
    </w:p>
    <w:p w14:paraId="60BBFA4C" w14:textId="77777777" w:rsidR="00CC3E5E" w:rsidRPr="0009362D" w:rsidRDefault="00DE4018">
      <w:pPr>
        <w:pStyle w:val="aa"/>
        <w:numPr>
          <w:ilvl w:val="0"/>
          <w:numId w:val="36"/>
        </w:numPr>
        <w:spacing w:after="0" w:line="360" w:lineRule="auto"/>
        <w:ind w:left="420" w:hangingChars="200"/>
        <w:rPr>
          <w:rFonts w:ascii="宋体" w:hAnsi="宋体" w:cs="宋体"/>
          <w:sz w:val="21"/>
          <w:szCs w:val="21"/>
        </w:rPr>
      </w:pPr>
      <w:r w:rsidRPr="0009362D">
        <w:rPr>
          <w:rFonts w:ascii="宋体" w:hAnsi="宋体" w:cs="宋体" w:hint="eastAsia"/>
          <w:sz w:val="21"/>
          <w:szCs w:val="21"/>
        </w:rPr>
        <w:t>每天工作20小时，全年每天连续工作。</w:t>
      </w:r>
    </w:p>
    <w:p w14:paraId="267E1046" w14:textId="77777777" w:rsidR="00CC3E5E" w:rsidRPr="0009362D" w:rsidRDefault="00DE4018">
      <w:pPr>
        <w:pStyle w:val="afff9"/>
        <w:numPr>
          <w:ilvl w:val="0"/>
          <w:numId w:val="32"/>
        </w:numPr>
        <w:spacing w:line="360" w:lineRule="auto"/>
        <w:ind w:left="0" w:firstLine="422"/>
        <w:rPr>
          <w:rFonts w:ascii="宋体" w:hAnsi="宋体" w:cs="宋体"/>
          <w:b/>
          <w:bCs/>
          <w:szCs w:val="21"/>
        </w:rPr>
      </w:pPr>
      <w:r w:rsidRPr="0009362D">
        <w:rPr>
          <w:rFonts w:ascii="宋体" w:hAnsi="宋体" w:cs="宋体" w:hint="eastAsia"/>
          <w:b/>
          <w:bCs/>
          <w:szCs w:val="21"/>
        </w:rPr>
        <w:t>智慧导向标识</w:t>
      </w:r>
    </w:p>
    <w:p w14:paraId="4D431F07" w14:textId="77777777" w:rsidR="00CC3E5E" w:rsidRPr="0009362D" w:rsidRDefault="00DE4018">
      <w:pPr>
        <w:pStyle w:val="aa"/>
        <w:numPr>
          <w:ilvl w:val="0"/>
          <w:numId w:val="37"/>
        </w:numPr>
        <w:spacing w:after="0" w:line="360" w:lineRule="auto"/>
        <w:ind w:left="420" w:hangingChars="200"/>
        <w:rPr>
          <w:rFonts w:ascii="宋体" w:hAnsi="宋体" w:cs="宋体"/>
          <w:sz w:val="21"/>
          <w:szCs w:val="21"/>
        </w:rPr>
      </w:pPr>
      <w:r w:rsidRPr="0009362D">
        <w:rPr>
          <w:rFonts w:ascii="宋体" w:hAnsi="宋体" w:cs="宋体" w:hint="eastAsia"/>
          <w:sz w:val="21"/>
          <w:szCs w:val="21"/>
        </w:rPr>
        <w:t>功能简介：集导引乘客乘车、出站信息、广播、监控、视像、时钟、通讯、照明等多功能为一体的无边框设计导向设备。</w:t>
      </w:r>
    </w:p>
    <w:p w14:paraId="230A21F7" w14:textId="77777777" w:rsidR="00CC3E5E" w:rsidRPr="0009362D" w:rsidRDefault="00DE4018">
      <w:pPr>
        <w:pStyle w:val="aa"/>
        <w:numPr>
          <w:ilvl w:val="0"/>
          <w:numId w:val="37"/>
        </w:numPr>
        <w:spacing w:after="0" w:line="360" w:lineRule="auto"/>
        <w:ind w:left="420" w:hangingChars="200"/>
        <w:rPr>
          <w:rFonts w:ascii="宋体" w:hAnsi="宋体" w:cs="宋体"/>
          <w:sz w:val="21"/>
          <w:szCs w:val="21"/>
        </w:rPr>
      </w:pPr>
      <w:r w:rsidRPr="0009362D">
        <w:rPr>
          <w:rFonts w:ascii="宋体" w:hAnsi="宋体" w:cs="宋体" w:hint="eastAsia"/>
          <w:sz w:val="21"/>
          <w:szCs w:val="21"/>
        </w:rPr>
        <w:t>规格说明：标识灯箱高度为 325mm（灯箱采用LED屏，模组是320*160mm，无缝拼接），标识整体为高度 2820mm，长度</w:t>
      </w:r>
      <w:proofErr w:type="gramStart"/>
      <w:r w:rsidRPr="0009362D">
        <w:rPr>
          <w:rFonts w:ascii="宋体" w:hAnsi="宋体" w:cs="宋体" w:hint="eastAsia"/>
          <w:sz w:val="21"/>
          <w:szCs w:val="21"/>
        </w:rPr>
        <w:t>依现场</w:t>
      </w:r>
      <w:proofErr w:type="gramEnd"/>
      <w:r w:rsidRPr="0009362D">
        <w:rPr>
          <w:rFonts w:ascii="宋体" w:hAnsi="宋体" w:cs="宋体" w:hint="eastAsia"/>
          <w:sz w:val="21"/>
          <w:szCs w:val="21"/>
        </w:rPr>
        <w:t>测量。单杆单挑和双挑标识灯箱尺寸为 3550x325x200mm，侧墙悬挑标识灯箱尺寸为2500x320x200mm，整体为高度 2820mm。</w:t>
      </w:r>
    </w:p>
    <w:p w14:paraId="56C5D313" w14:textId="77777777" w:rsidR="00CC3E5E" w:rsidRPr="0009362D" w:rsidRDefault="00DE4018">
      <w:pPr>
        <w:pStyle w:val="aa"/>
        <w:numPr>
          <w:ilvl w:val="0"/>
          <w:numId w:val="37"/>
        </w:numPr>
        <w:spacing w:after="0" w:line="360" w:lineRule="auto"/>
        <w:ind w:left="420" w:hangingChars="200"/>
        <w:rPr>
          <w:rFonts w:ascii="宋体" w:hAnsi="宋体" w:cs="宋体"/>
          <w:sz w:val="21"/>
          <w:szCs w:val="21"/>
        </w:rPr>
      </w:pPr>
      <w:r w:rsidRPr="0009362D">
        <w:rPr>
          <w:rFonts w:ascii="宋体" w:hAnsi="宋体" w:cs="宋体" w:hint="eastAsia"/>
          <w:sz w:val="21"/>
          <w:szCs w:val="21"/>
        </w:rPr>
        <w:t>使用范围： 设置于高无柱车站以及天花有特殊造型或装修完成面较高的车站。</w:t>
      </w:r>
    </w:p>
    <w:p w14:paraId="7E3F71A4" w14:textId="77777777" w:rsidR="00CC3E5E" w:rsidRPr="0009362D" w:rsidRDefault="00DE4018">
      <w:pPr>
        <w:pStyle w:val="aa"/>
        <w:spacing w:after="0" w:line="360" w:lineRule="auto"/>
        <w:ind w:left="420" w:firstLine="0"/>
        <w:jc w:val="center"/>
        <w:rPr>
          <w:rFonts w:ascii="宋体" w:hAnsi="宋体" w:cs="宋体"/>
          <w:sz w:val="21"/>
          <w:szCs w:val="21"/>
        </w:rPr>
      </w:pPr>
      <w:r w:rsidRPr="0009362D">
        <w:rPr>
          <w:rFonts w:ascii="宋体" w:hAnsi="宋体" w:cs="宋体" w:hint="eastAsia"/>
          <w:noProof/>
          <w:sz w:val="21"/>
          <w:szCs w:val="21"/>
        </w:rPr>
        <w:lastRenderedPageBreak/>
        <w:drawing>
          <wp:inline distT="0" distB="0" distL="0" distR="0" wp14:anchorId="50B1D7B6" wp14:editId="51AD38C8">
            <wp:extent cx="4947920" cy="1860550"/>
            <wp:effectExtent l="0" t="0" r="5080" b="13970"/>
            <wp:docPr id="18"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像1"/>
                    <pic:cNvPicPr>
                      <a:picLocks noChangeAspect="1" noChangeArrowheads="1"/>
                    </pic:cNvPicPr>
                  </pic:nvPicPr>
                  <pic:blipFill>
                    <a:blip r:embed="rId17"/>
                    <a:stretch>
                      <a:fillRect/>
                    </a:stretch>
                  </pic:blipFill>
                  <pic:spPr>
                    <a:xfrm>
                      <a:off x="0" y="0"/>
                      <a:ext cx="4947920" cy="1860550"/>
                    </a:xfrm>
                    <a:prstGeom prst="rect">
                      <a:avLst/>
                    </a:prstGeom>
                  </pic:spPr>
                </pic:pic>
              </a:graphicData>
            </a:graphic>
          </wp:inline>
        </w:drawing>
      </w:r>
    </w:p>
    <w:p w14:paraId="62F79670" w14:textId="77777777" w:rsidR="00CC3E5E" w:rsidRPr="0009362D" w:rsidRDefault="00CC3E5E">
      <w:pPr>
        <w:pStyle w:val="aa"/>
        <w:spacing w:after="0" w:line="360" w:lineRule="auto"/>
        <w:ind w:left="420" w:firstLine="0"/>
        <w:rPr>
          <w:rFonts w:ascii="宋体" w:hAnsi="宋体" w:cs="宋体"/>
          <w:sz w:val="21"/>
          <w:szCs w:val="21"/>
        </w:rPr>
      </w:pPr>
    </w:p>
    <w:p w14:paraId="4F533C40" w14:textId="77777777" w:rsidR="00CC3E5E" w:rsidRPr="0009362D" w:rsidRDefault="00DE4018">
      <w:pPr>
        <w:pStyle w:val="2"/>
        <w:numPr>
          <w:ilvl w:val="1"/>
          <w:numId w:val="31"/>
        </w:numPr>
        <w:spacing w:before="0" w:after="0" w:line="360" w:lineRule="auto"/>
        <w:ind w:leftChars="200" w:left="704"/>
        <w:jc w:val="left"/>
        <w:rPr>
          <w:rFonts w:ascii="宋体" w:eastAsia="宋体" w:hAnsi="宋体" w:cs="宋体"/>
          <w:sz w:val="21"/>
          <w:szCs w:val="21"/>
        </w:rPr>
      </w:pPr>
      <w:bookmarkStart w:id="820" w:name="_Toc94032021"/>
      <w:bookmarkStart w:id="821" w:name="_Toc12561"/>
      <w:r w:rsidRPr="0009362D">
        <w:rPr>
          <w:rFonts w:ascii="宋体" w:eastAsia="宋体" w:hAnsi="宋体" w:cs="宋体" w:hint="eastAsia"/>
          <w:sz w:val="21"/>
          <w:szCs w:val="21"/>
        </w:rPr>
        <w:t>技术要求</w:t>
      </w:r>
      <w:bookmarkEnd w:id="820"/>
      <w:bookmarkEnd w:id="821"/>
    </w:p>
    <w:p w14:paraId="473B3CDD" w14:textId="77777777" w:rsidR="00CC3E5E" w:rsidRPr="0009362D" w:rsidRDefault="00CC3E5E">
      <w:pPr>
        <w:pStyle w:val="afff9"/>
        <w:numPr>
          <w:ilvl w:val="0"/>
          <w:numId w:val="38"/>
        </w:numPr>
        <w:spacing w:line="360" w:lineRule="auto"/>
        <w:ind w:firstLine="420"/>
        <w:rPr>
          <w:rFonts w:ascii="宋体" w:hAnsi="宋体" w:cs="宋体"/>
          <w:vanish/>
          <w:szCs w:val="21"/>
        </w:rPr>
      </w:pPr>
    </w:p>
    <w:p w14:paraId="469ACD6A" w14:textId="77777777" w:rsidR="00CC3E5E" w:rsidRPr="0009362D" w:rsidRDefault="00CC3E5E">
      <w:pPr>
        <w:pStyle w:val="afff9"/>
        <w:numPr>
          <w:ilvl w:val="0"/>
          <w:numId w:val="38"/>
        </w:numPr>
        <w:spacing w:line="360" w:lineRule="auto"/>
        <w:ind w:firstLine="420"/>
        <w:rPr>
          <w:rFonts w:ascii="宋体" w:hAnsi="宋体" w:cs="宋体"/>
          <w:vanish/>
          <w:szCs w:val="21"/>
        </w:rPr>
      </w:pPr>
    </w:p>
    <w:p w14:paraId="3BC74143" w14:textId="77777777" w:rsidR="00CC3E5E" w:rsidRPr="0009362D" w:rsidRDefault="00DE4018">
      <w:pPr>
        <w:pStyle w:val="a3"/>
        <w:numPr>
          <w:ilvl w:val="0"/>
          <w:numId w:val="39"/>
        </w:numPr>
        <w:spacing w:line="360" w:lineRule="auto"/>
        <w:rPr>
          <w:rFonts w:ascii="宋体" w:hAnsi="宋体" w:cs="宋体"/>
          <w:b/>
          <w:bCs/>
          <w:szCs w:val="21"/>
        </w:rPr>
      </w:pPr>
      <w:r w:rsidRPr="0009362D">
        <w:rPr>
          <w:rFonts w:ascii="宋体" w:hAnsi="宋体" w:cs="宋体" w:hint="eastAsia"/>
          <w:b/>
          <w:bCs/>
          <w:szCs w:val="21"/>
        </w:rPr>
        <w:t>通用技术要求</w:t>
      </w:r>
    </w:p>
    <w:p w14:paraId="661F7470" w14:textId="77777777" w:rsidR="00CC3E5E" w:rsidRPr="0009362D" w:rsidRDefault="00DE4018">
      <w:pPr>
        <w:pStyle w:val="aa"/>
        <w:numPr>
          <w:ilvl w:val="0"/>
          <w:numId w:val="40"/>
        </w:numPr>
        <w:spacing w:after="0" w:line="360" w:lineRule="auto"/>
        <w:ind w:left="420" w:hangingChars="200"/>
        <w:rPr>
          <w:rFonts w:ascii="宋体" w:hAnsi="宋体" w:cs="宋体"/>
          <w:sz w:val="21"/>
          <w:szCs w:val="21"/>
        </w:rPr>
      </w:pPr>
      <w:r w:rsidRPr="0009362D">
        <w:rPr>
          <w:rFonts w:ascii="宋体" w:hAnsi="宋体" w:cs="宋体" w:hint="eastAsia"/>
          <w:sz w:val="21"/>
          <w:szCs w:val="21"/>
        </w:rPr>
        <w:t>指示</w:t>
      </w:r>
      <w:proofErr w:type="gramStart"/>
      <w:r w:rsidRPr="0009362D">
        <w:rPr>
          <w:rFonts w:ascii="宋体" w:hAnsi="宋体" w:cs="宋体" w:hint="eastAsia"/>
          <w:sz w:val="21"/>
          <w:szCs w:val="21"/>
        </w:rPr>
        <w:t>牌内部</w:t>
      </w:r>
      <w:proofErr w:type="gramEnd"/>
      <w:r w:rsidRPr="0009362D">
        <w:rPr>
          <w:rFonts w:ascii="宋体" w:hAnsi="宋体" w:cs="宋体" w:hint="eastAsia"/>
          <w:sz w:val="21"/>
          <w:szCs w:val="21"/>
        </w:rPr>
        <w:t>构造由供货</w:t>
      </w:r>
      <w:proofErr w:type="gramStart"/>
      <w:r w:rsidRPr="0009362D">
        <w:rPr>
          <w:rFonts w:ascii="宋体" w:hAnsi="宋体" w:cs="宋体" w:hint="eastAsia"/>
          <w:sz w:val="21"/>
          <w:szCs w:val="21"/>
        </w:rPr>
        <w:t>商设计</w:t>
      </w:r>
      <w:proofErr w:type="gramEnd"/>
      <w:r w:rsidRPr="0009362D">
        <w:rPr>
          <w:rFonts w:ascii="宋体" w:hAnsi="宋体" w:cs="宋体" w:hint="eastAsia"/>
          <w:sz w:val="21"/>
          <w:szCs w:val="21"/>
        </w:rPr>
        <w:t>并提供设计详图。要求采用本技术要求中认可的材料进行设计，造型精致新颖，启闭机制灵活简便，工作可靠，正常使用过程中不变形，所有操作不得因构件磨损产生阻碍。</w:t>
      </w:r>
    </w:p>
    <w:p w14:paraId="5FC2E95E" w14:textId="77777777" w:rsidR="00CC3E5E" w:rsidRPr="0009362D" w:rsidRDefault="00DE4018">
      <w:pPr>
        <w:pStyle w:val="aa"/>
        <w:numPr>
          <w:ilvl w:val="0"/>
          <w:numId w:val="40"/>
        </w:numPr>
        <w:spacing w:after="0" w:line="360" w:lineRule="auto"/>
        <w:ind w:left="420" w:hangingChars="200"/>
        <w:rPr>
          <w:rFonts w:ascii="宋体" w:hAnsi="宋体" w:cs="宋体"/>
          <w:sz w:val="21"/>
          <w:szCs w:val="21"/>
        </w:rPr>
      </w:pPr>
      <w:r w:rsidRPr="0009362D">
        <w:rPr>
          <w:rFonts w:ascii="宋体" w:hAnsi="宋体" w:cs="宋体" w:hint="eastAsia"/>
          <w:sz w:val="21"/>
          <w:szCs w:val="21"/>
        </w:rPr>
        <w:t>所有指示牌为密封的整体结构，能够有效的防尘及防水，防护等级为IP54。</w:t>
      </w:r>
    </w:p>
    <w:p w14:paraId="537F9E94" w14:textId="77777777" w:rsidR="00CC3E5E" w:rsidRPr="0009362D" w:rsidRDefault="00DE4018">
      <w:pPr>
        <w:pStyle w:val="aa"/>
        <w:numPr>
          <w:ilvl w:val="0"/>
          <w:numId w:val="40"/>
        </w:numPr>
        <w:spacing w:after="0" w:line="360" w:lineRule="auto"/>
        <w:ind w:left="420" w:hangingChars="200"/>
        <w:rPr>
          <w:rFonts w:ascii="宋体" w:hAnsi="宋体" w:cs="宋体"/>
          <w:sz w:val="21"/>
          <w:szCs w:val="21"/>
        </w:rPr>
      </w:pPr>
      <w:r w:rsidRPr="0009362D">
        <w:rPr>
          <w:rFonts w:ascii="宋体" w:hAnsi="宋体" w:cs="宋体" w:hint="eastAsia"/>
          <w:sz w:val="21"/>
          <w:szCs w:val="21"/>
        </w:rPr>
        <w:t>导向指示牌所贴磨砂</w:t>
      </w:r>
      <w:proofErr w:type="gramStart"/>
      <w:r w:rsidRPr="0009362D">
        <w:rPr>
          <w:rFonts w:ascii="宋体" w:hAnsi="宋体" w:cs="宋体" w:hint="eastAsia"/>
          <w:sz w:val="21"/>
          <w:szCs w:val="21"/>
        </w:rPr>
        <w:t>膜建议</w:t>
      </w:r>
      <w:proofErr w:type="gramEnd"/>
      <w:r w:rsidRPr="0009362D">
        <w:rPr>
          <w:rFonts w:ascii="宋体" w:hAnsi="宋体" w:cs="宋体" w:hint="eastAsia"/>
          <w:sz w:val="21"/>
          <w:szCs w:val="21"/>
        </w:rPr>
        <w:t>采用知名一线品牌产品，材质为不透光铸造级乙烯基贴膜，具有不少于7年的较长耐候时间；张贴要求：表面要求平整，无凹陷、凸起、起泡、刮伤、透底等现象。燃烧性能不低于GB 8624-2012的B2级标准。</w:t>
      </w:r>
    </w:p>
    <w:p w14:paraId="61F36F07" w14:textId="77777777" w:rsidR="00CC3E5E" w:rsidRPr="0009362D" w:rsidRDefault="00DE4018">
      <w:pPr>
        <w:pStyle w:val="aa"/>
        <w:numPr>
          <w:ilvl w:val="0"/>
          <w:numId w:val="40"/>
        </w:numPr>
        <w:spacing w:after="0" w:line="360" w:lineRule="auto"/>
        <w:ind w:left="420" w:hangingChars="200"/>
        <w:rPr>
          <w:rFonts w:ascii="宋体" w:hAnsi="宋体" w:cs="宋体"/>
          <w:sz w:val="21"/>
          <w:szCs w:val="21"/>
        </w:rPr>
      </w:pPr>
      <w:r w:rsidRPr="0009362D">
        <w:rPr>
          <w:rFonts w:ascii="宋体" w:hAnsi="宋体" w:cs="宋体" w:hint="eastAsia"/>
          <w:sz w:val="21"/>
          <w:szCs w:val="21"/>
        </w:rPr>
        <w:t>指示</w:t>
      </w:r>
      <w:proofErr w:type="gramStart"/>
      <w:r w:rsidRPr="0009362D">
        <w:rPr>
          <w:rFonts w:ascii="宋体" w:hAnsi="宋体" w:cs="宋体" w:hint="eastAsia"/>
          <w:sz w:val="21"/>
          <w:szCs w:val="21"/>
        </w:rPr>
        <w:t>牌正常</w:t>
      </w:r>
      <w:proofErr w:type="gramEnd"/>
      <w:r w:rsidRPr="0009362D">
        <w:rPr>
          <w:rFonts w:ascii="宋体" w:hAnsi="宋体" w:cs="宋体" w:hint="eastAsia"/>
          <w:sz w:val="21"/>
          <w:szCs w:val="21"/>
        </w:rPr>
        <w:t>工作温度不得高于40℃。</w:t>
      </w:r>
    </w:p>
    <w:p w14:paraId="52F74286" w14:textId="77777777" w:rsidR="00CC3E5E" w:rsidRPr="0009362D" w:rsidRDefault="00DE4018">
      <w:pPr>
        <w:pStyle w:val="aa"/>
        <w:numPr>
          <w:ilvl w:val="0"/>
          <w:numId w:val="40"/>
        </w:numPr>
        <w:spacing w:after="0" w:line="360" w:lineRule="auto"/>
        <w:ind w:left="420" w:hangingChars="200"/>
        <w:rPr>
          <w:rFonts w:ascii="宋体" w:hAnsi="宋体" w:cs="宋体"/>
          <w:sz w:val="21"/>
          <w:szCs w:val="21"/>
        </w:rPr>
      </w:pPr>
      <w:r w:rsidRPr="0009362D">
        <w:rPr>
          <w:rFonts w:ascii="宋体" w:hAnsi="宋体" w:cs="宋体" w:hint="eastAsia"/>
          <w:sz w:val="21"/>
          <w:szCs w:val="21"/>
        </w:rPr>
        <w:t>机械加工构件加工精度不低于IT10级。</w:t>
      </w:r>
    </w:p>
    <w:p w14:paraId="72BFE67E" w14:textId="77777777" w:rsidR="00CC3E5E" w:rsidRPr="0009362D" w:rsidRDefault="00DE4018">
      <w:pPr>
        <w:pStyle w:val="aa"/>
        <w:numPr>
          <w:ilvl w:val="0"/>
          <w:numId w:val="40"/>
        </w:numPr>
        <w:spacing w:after="0" w:line="360" w:lineRule="auto"/>
        <w:ind w:left="420" w:hangingChars="200"/>
        <w:rPr>
          <w:rFonts w:ascii="宋体" w:hAnsi="宋体" w:cs="宋体"/>
          <w:sz w:val="21"/>
          <w:szCs w:val="21"/>
        </w:rPr>
      </w:pPr>
      <w:r w:rsidRPr="0009362D">
        <w:rPr>
          <w:rFonts w:ascii="宋体" w:hAnsi="宋体" w:cs="宋体" w:hint="eastAsia"/>
          <w:sz w:val="21"/>
          <w:szCs w:val="21"/>
        </w:rPr>
        <w:t>指示</w:t>
      </w:r>
      <w:proofErr w:type="gramStart"/>
      <w:r w:rsidRPr="0009362D">
        <w:rPr>
          <w:rFonts w:ascii="宋体" w:hAnsi="宋体" w:cs="宋体" w:hint="eastAsia"/>
          <w:sz w:val="21"/>
          <w:szCs w:val="21"/>
        </w:rPr>
        <w:t>牌允许</w:t>
      </w:r>
      <w:proofErr w:type="gramEnd"/>
      <w:r w:rsidRPr="0009362D">
        <w:rPr>
          <w:rFonts w:ascii="宋体" w:hAnsi="宋体" w:cs="宋体" w:hint="eastAsia"/>
          <w:sz w:val="21"/>
          <w:szCs w:val="21"/>
        </w:rPr>
        <w:t>偏差和检验方法应符合表3-1规定。</w:t>
      </w:r>
    </w:p>
    <w:p w14:paraId="46FA6B7B" w14:textId="77777777" w:rsidR="00CC3E5E" w:rsidRPr="0009362D" w:rsidRDefault="00DE4018">
      <w:pPr>
        <w:pStyle w:val="a3"/>
        <w:spacing w:line="360" w:lineRule="auto"/>
        <w:jc w:val="center"/>
        <w:rPr>
          <w:rFonts w:ascii="宋体" w:hAnsi="宋体" w:cs="宋体"/>
          <w:szCs w:val="21"/>
        </w:rPr>
      </w:pPr>
      <w:r w:rsidRPr="0009362D">
        <w:rPr>
          <w:rFonts w:ascii="宋体" w:hAnsi="宋体" w:cs="宋体" w:hint="eastAsia"/>
          <w:szCs w:val="21"/>
        </w:rPr>
        <w:t>表 3-1</w:t>
      </w:r>
    </w:p>
    <w:tbl>
      <w:tblPr>
        <w:tblW w:w="7938" w:type="dxa"/>
        <w:jc w:val="center"/>
        <w:tblLayout w:type="fixed"/>
        <w:tblLook w:val="04A0" w:firstRow="1" w:lastRow="0" w:firstColumn="1" w:lastColumn="0" w:noHBand="0" w:noVBand="1"/>
      </w:tblPr>
      <w:tblGrid>
        <w:gridCol w:w="2640"/>
        <w:gridCol w:w="2657"/>
        <w:gridCol w:w="2641"/>
      </w:tblGrid>
      <w:tr w:rsidR="00CC3E5E" w:rsidRPr="0009362D" w14:paraId="37B125DD" w14:textId="77777777">
        <w:trPr>
          <w:cantSplit/>
          <w:trHeight w:val="454"/>
          <w:jc w:val="center"/>
        </w:trPr>
        <w:tc>
          <w:tcPr>
            <w:tcW w:w="2640" w:type="dxa"/>
            <w:tcBorders>
              <w:top w:val="single" w:sz="4" w:space="0" w:color="000000"/>
              <w:left w:val="single" w:sz="4" w:space="0" w:color="000000"/>
              <w:bottom w:val="single" w:sz="4" w:space="0" w:color="000000"/>
              <w:right w:val="single" w:sz="4" w:space="0" w:color="000000"/>
            </w:tcBorders>
            <w:vAlign w:val="center"/>
          </w:tcPr>
          <w:p w14:paraId="0FFA235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检验项目</w:t>
            </w:r>
          </w:p>
        </w:tc>
        <w:tc>
          <w:tcPr>
            <w:tcW w:w="2657" w:type="dxa"/>
            <w:tcBorders>
              <w:top w:val="single" w:sz="4" w:space="0" w:color="000000"/>
              <w:left w:val="single" w:sz="4" w:space="0" w:color="000000"/>
              <w:bottom w:val="single" w:sz="4" w:space="0" w:color="000000"/>
              <w:right w:val="single" w:sz="4" w:space="0" w:color="000000"/>
            </w:tcBorders>
            <w:vAlign w:val="center"/>
          </w:tcPr>
          <w:p w14:paraId="0A2A1899"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检验要求</w:t>
            </w:r>
          </w:p>
        </w:tc>
        <w:tc>
          <w:tcPr>
            <w:tcW w:w="2641" w:type="dxa"/>
            <w:tcBorders>
              <w:top w:val="single" w:sz="4" w:space="0" w:color="000000"/>
              <w:left w:val="single" w:sz="4" w:space="0" w:color="000000"/>
              <w:bottom w:val="single" w:sz="4" w:space="0" w:color="000000"/>
              <w:right w:val="single" w:sz="4" w:space="0" w:color="000000"/>
            </w:tcBorders>
            <w:vAlign w:val="center"/>
          </w:tcPr>
          <w:p w14:paraId="0BFE5936"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检验方法</w:t>
            </w:r>
          </w:p>
        </w:tc>
      </w:tr>
      <w:tr w:rsidR="00CC3E5E" w:rsidRPr="0009362D" w14:paraId="2939F1B5" w14:textId="77777777">
        <w:trPr>
          <w:cantSplit/>
          <w:trHeight w:val="454"/>
          <w:jc w:val="center"/>
        </w:trPr>
        <w:tc>
          <w:tcPr>
            <w:tcW w:w="2640" w:type="dxa"/>
            <w:tcBorders>
              <w:top w:val="single" w:sz="4" w:space="0" w:color="000000"/>
              <w:left w:val="single" w:sz="4" w:space="0" w:color="000000"/>
              <w:bottom w:val="single" w:sz="4" w:space="0" w:color="000000"/>
              <w:right w:val="single" w:sz="4" w:space="0" w:color="000000"/>
            </w:tcBorders>
            <w:vAlign w:val="center"/>
          </w:tcPr>
          <w:p w14:paraId="2206606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边长偏差</w:t>
            </w:r>
          </w:p>
        </w:tc>
        <w:tc>
          <w:tcPr>
            <w:tcW w:w="2657" w:type="dxa"/>
            <w:tcBorders>
              <w:top w:val="single" w:sz="4" w:space="0" w:color="000000"/>
              <w:left w:val="single" w:sz="4" w:space="0" w:color="000000"/>
              <w:bottom w:val="single" w:sz="4" w:space="0" w:color="000000"/>
              <w:right w:val="single" w:sz="4" w:space="0" w:color="000000"/>
            </w:tcBorders>
            <w:vAlign w:val="center"/>
          </w:tcPr>
          <w:p w14:paraId="69AE514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2mm</w:t>
            </w:r>
          </w:p>
        </w:tc>
        <w:tc>
          <w:tcPr>
            <w:tcW w:w="2641" w:type="dxa"/>
            <w:tcBorders>
              <w:top w:val="single" w:sz="4" w:space="0" w:color="000000"/>
              <w:left w:val="single" w:sz="4" w:space="0" w:color="000000"/>
              <w:bottom w:val="single" w:sz="4" w:space="0" w:color="000000"/>
              <w:right w:val="single" w:sz="4" w:space="0" w:color="000000"/>
            </w:tcBorders>
            <w:vAlign w:val="center"/>
          </w:tcPr>
          <w:p w14:paraId="5F71BBA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用钢直尺检查</w:t>
            </w:r>
          </w:p>
        </w:tc>
      </w:tr>
      <w:tr w:rsidR="00CC3E5E" w:rsidRPr="0009362D" w14:paraId="4BCD51F3" w14:textId="77777777">
        <w:trPr>
          <w:cantSplit/>
          <w:trHeight w:val="454"/>
          <w:jc w:val="center"/>
        </w:trPr>
        <w:tc>
          <w:tcPr>
            <w:tcW w:w="2640" w:type="dxa"/>
            <w:tcBorders>
              <w:top w:val="single" w:sz="4" w:space="0" w:color="000000"/>
              <w:left w:val="single" w:sz="4" w:space="0" w:color="000000"/>
              <w:bottom w:val="single" w:sz="4" w:space="0" w:color="000000"/>
              <w:right w:val="single" w:sz="4" w:space="0" w:color="000000"/>
            </w:tcBorders>
            <w:vAlign w:val="center"/>
          </w:tcPr>
          <w:p w14:paraId="2EFA6B0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厚度偏差</w:t>
            </w:r>
          </w:p>
        </w:tc>
        <w:tc>
          <w:tcPr>
            <w:tcW w:w="2657" w:type="dxa"/>
            <w:tcBorders>
              <w:top w:val="single" w:sz="4" w:space="0" w:color="000000"/>
              <w:left w:val="single" w:sz="4" w:space="0" w:color="000000"/>
              <w:bottom w:val="single" w:sz="4" w:space="0" w:color="000000"/>
              <w:right w:val="single" w:sz="4" w:space="0" w:color="000000"/>
            </w:tcBorders>
            <w:vAlign w:val="center"/>
          </w:tcPr>
          <w:p w14:paraId="57E8767B"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2mm</w:t>
            </w:r>
          </w:p>
        </w:tc>
        <w:tc>
          <w:tcPr>
            <w:tcW w:w="2641" w:type="dxa"/>
            <w:tcBorders>
              <w:top w:val="single" w:sz="4" w:space="0" w:color="000000"/>
              <w:left w:val="single" w:sz="4" w:space="0" w:color="000000"/>
              <w:bottom w:val="single" w:sz="4" w:space="0" w:color="000000"/>
              <w:right w:val="single" w:sz="4" w:space="0" w:color="000000"/>
            </w:tcBorders>
            <w:vAlign w:val="center"/>
          </w:tcPr>
          <w:p w14:paraId="0C163A7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用钢直尺检查</w:t>
            </w:r>
          </w:p>
        </w:tc>
      </w:tr>
      <w:tr w:rsidR="00CC3E5E" w:rsidRPr="0009362D" w14:paraId="417D8C2C" w14:textId="77777777">
        <w:trPr>
          <w:cantSplit/>
          <w:trHeight w:val="454"/>
          <w:jc w:val="center"/>
        </w:trPr>
        <w:tc>
          <w:tcPr>
            <w:tcW w:w="2640" w:type="dxa"/>
            <w:tcBorders>
              <w:top w:val="single" w:sz="4" w:space="0" w:color="000000"/>
              <w:left w:val="single" w:sz="4" w:space="0" w:color="000000"/>
              <w:bottom w:val="single" w:sz="4" w:space="0" w:color="000000"/>
              <w:right w:val="single" w:sz="4" w:space="0" w:color="000000"/>
            </w:tcBorders>
            <w:vAlign w:val="center"/>
          </w:tcPr>
          <w:p w14:paraId="1ECDC101"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面板平整度</w:t>
            </w:r>
          </w:p>
        </w:tc>
        <w:tc>
          <w:tcPr>
            <w:tcW w:w="2657" w:type="dxa"/>
            <w:tcBorders>
              <w:top w:val="single" w:sz="4" w:space="0" w:color="000000"/>
              <w:left w:val="single" w:sz="4" w:space="0" w:color="000000"/>
              <w:bottom w:val="single" w:sz="4" w:space="0" w:color="000000"/>
              <w:right w:val="single" w:sz="4" w:space="0" w:color="000000"/>
            </w:tcBorders>
            <w:vAlign w:val="center"/>
          </w:tcPr>
          <w:p w14:paraId="5672022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3mm</w:t>
            </w:r>
          </w:p>
        </w:tc>
        <w:tc>
          <w:tcPr>
            <w:tcW w:w="2641" w:type="dxa"/>
            <w:tcBorders>
              <w:top w:val="single" w:sz="4" w:space="0" w:color="000000"/>
              <w:left w:val="single" w:sz="4" w:space="0" w:color="000000"/>
              <w:bottom w:val="single" w:sz="4" w:space="0" w:color="000000"/>
              <w:right w:val="single" w:sz="4" w:space="0" w:color="000000"/>
            </w:tcBorders>
            <w:vAlign w:val="center"/>
          </w:tcPr>
          <w:p w14:paraId="6EC9743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用2m靠尺和塞尺检查</w:t>
            </w:r>
          </w:p>
        </w:tc>
      </w:tr>
      <w:tr w:rsidR="00CC3E5E" w:rsidRPr="0009362D" w14:paraId="60732A90" w14:textId="77777777">
        <w:trPr>
          <w:cantSplit/>
          <w:trHeight w:val="454"/>
          <w:jc w:val="center"/>
        </w:trPr>
        <w:tc>
          <w:tcPr>
            <w:tcW w:w="2640" w:type="dxa"/>
            <w:tcBorders>
              <w:top w:val="single" w:sz="4" w:space="0" w:color="000000"/>
              <w:left w:val="single" w:sz="4" w:space="0" w:color="000000"/>
              <w:bottom w:val="single" w:sz="4" w:space="0" w:color="000000"/>
              <w:right w:val="single" w:sz="4" w:space="0" w:color="000000"/>
            </w:tcBorders>
            <w:vAlign w:val="center"/>
          </w:tcPr>
          <w:p w14:paraId="0877546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外</w:t>
            </w:r>
            <w:proofErr w:type="gramStart"/>
            <w:r w:rsidRPr="0009362D">
              <w:rPr>
                <w:rFonts w:ascii="宋体" w:hAnsi="宋体" w:cs="宋体" w:hint="eastAsia"/>
                <w:szCs w:val="21"/>
              </w:rPr>
              <w:t>框角度</w:t>
            </w:r>
            <w:proofErr w:type="gramEnd"/>
            <w:r w:rsidRPr="0009362D">
              <w:rPr>
                <w:rFonts w:ascii="宋体" w:hAnsi="宋体" w:cs="宋体" w:hint="eastAsia"/>
                <w:szCs w:val="21"/>
              </w:rPr>
              <w:t>方正</w:t>
            </w:r>
          </w:p>
        </w:tc>
        <w:tc>
          <w:tcPr>
            <w:tcW w:w="2657" w:type="dxa"/>
            <w:tcBorders>
              <w:top w:val="single" w:sz="4" w:space="0" w:color="000000"/>
              <w:left w:val="single" w:sz="4" w:space="0" w:color="000000"/>
              <w:bottom w:val="single" w:sz="4" w:space="0" w:color="000000"/>
              <w:right w:val="single" w:sz="4" w:space="0" w:color="000000"/>
            </w:tcBorders>
            <w:vAlign w:val="center"/>
          </w:tcPr>
          <w:p w14:paraId="64EE5DF1"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1mm</w:t>
            </w:r>
          </w:p>
        </w:tc>
        <w:tc>
          <w:tcPr>
            <w:tcW w:w="2641" w:type="dxa"/>
            <w:tcBorders>
              <w:top w:val="single" w:sz="4" w:space="0" w:color="000000"/>
              <w:left w:val="single" w:sz="4" w:space="0" w:color="000000"/>
              <w:bottom w:val="single" w:sz="4" w:space="0" w:color="000000"/>
              <w:right w:val="single" w:sz="4" w:space="0" w:color="000000"/>
            </w:tcBorders>
            <w:vAlign w:val="center"/>
          </w:tcPr>
          <w:p w14:paraId="2796D4E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用直角检测</w:t>
            </w:r>
            <w:proofErr w:type="gramStart"/>
            <w:r w:rsidRPr="0009362D">
              <w:rPr>
                <w:rFonts w:ascii="宋体" w:hAnsi="宋体" w:cs="宋体" w:hint="eastAsia"/>
                <w:szCs w:val="21"/>
              </w:rPr>
              <w:t>尺</w:t>
            </w:r>
            <w:proofErr w:type="gramEnd"/>
            <w:r w:rsidRPr="0009362D">
              <w:rPr>
                <w:rFonts w:ascii="宋体" w:hAnsi="宋体" w:cs="宋体" w:hint="eastAsia"/>
                <w:szCs w:val="21"/>
              </w:rPr>
              <w:t>检查</w:t>
            </w:r>
          </w:p>
        </w:tc>
      </w:tr>
    </w:tbl>
    <w:p w14:paraId="3D34C56F" w14:textId="77777777" w:rsidR="00CC3E5E" w:rsidRPr="0009362D" w:rsidRDefault="00DE4018">
      <w:pPr>
        <w:pStyle w:val="a3"/>
        <w:numPr>
          <w:ilvl w:val="0"/>
          <w:numId w:val="39"/>
        </w:numPr>
        <w:spacing w:line="360" w:lineRule="auto"/>
        <w:rPr>
          <w:rFonts w:ascii="宋体" w:hAnsi="宋体" w:cs="宋体"/>
          <w:b/>
          <w:bCs/>
          <w:szCs w:val="21"/>
        </w:rPr>
      </w:pPr>
      <w:r w:rsidRPr="0009362D">
        <w:rPr>
          <w:rFonts w:ascii="宋体" w:hAnsi="宋体" w:cs="宋体" w:hint="eastAsia"/>
          <w:b/>
          <w:bCs/>
          <w:szCs w:val="21"/>
        </w:rPr>
        <w:t>吊挂式指示牌技术要求</w:t>
      </w:r>
    </w:p>
    <w:p w14:paraId="2C86F51D" w14:textId="77777777" w:rsidR="00CC3E5E" w:rsidRPr="0009362D" w:rsidRDefault="00DE4018">
      <w:pPr>
        <w:pStyle w:val="aa"/>
        <w:numPr>
          <w:ilvl w:val="0"/>
          <w:numId w:val="41"/>
        </w:numPr>
        <w:spacing w:after="0" w:line="360" w:lineRule="auto"/>
        <w:ind w:left="420" w:hangingChars="200"/>
        <w:rPr>
          <w:rFonts w:ascii="宋体" w:hAnsi="宋体" w:cs="宋体"/>
          <w:sz w:val="21"/>
          <w:szCs w:val="21"/>
        </w:rPr>
      </w:pPr>
      <w:r w:rsidRPr="0009362D">
        <w:rPr>
          <w:rFonts w:ascii="宋体" w:hAnsi="宋体" w:cs="宋体" w:hint="eastAsia"/>
          <w:sz w:val="21"/>
          <w:szCs w:val="21"/>
        </w:rPr>
        <w:t>吊挂式指示牌面板材料为乳白色聚碳酸酯板（PC板），</w:t>
      </w:r>
      <w:proofErr w:type="gramStart"/>
      <w:r w:rsidRPr="0009362D">
        <w:rPr>
          <w:rFonts w:ascii="宋体" w:hAnsi="宋体" w:cs="宋体" w:hint="eastAsia"/>
          <w:sz w:val="21"/>
          <w:szCs w:val="21"/>
        </w:rPr>
        <w:t>面贴磨砂</w:t>
      </w:r>
      <w:proofErr w:type="gramEnd"/>
      <w:r w:rsidRPr="0009362D">
        <w:rPr>
          <w:rFonts w:ascii="宋体" w:hAnsi="宋体" w:cs="宋体" w:hint="eastAsia"/>
          <w:sz w:val="21"/>
          <w:szCs w:val="21"/>
        </w:rPr>
        <w:t>膜；外框为铝型材，表面烤漆；站内外吊挂式导向牌光源采用LED光源。</w:t>
      </w:r>
    </w:p>
    <w:p w14:paraId="50761F71"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 xml:space="preserve">站内吊挂式指示牌规格尺寸：330*2400*80mm   330*1600*80mm </w:t>
      </w:r>
    </w:p>
    <w:p w14:paraId="5EA11DF2" w14:textId="77777777" w:rsidR="00CC3E5E" w:rsidRPr="0009362D" w:rsidRDefault="00DE4018">
      <w:pPr>
        <w:pStyle w:val="a3"/>
        <w:spacing w:line="360" w:lineRule="auto"/>
        <w:ind w:firstLineChars="1500" w:firstLine="3150"/>
        <w:rPr>
          <w:rFonts w:ascii="宋体" w:hAnsi="宋体" w:cs="宋体"/>
          <w:szCs w:val="21"/>
        </w:rPr>
      </w:pPr>
      <w:r w:rsidRPr="0009362D">
        <w:rPr>
          <w:rFonts w:ascii="宋体" w:hAnsi="宋体" w:cs="宋体" w:hint="eastAsia"/>
          <w:szCs w:val="21"/>
        </w:rPr>
        <w:t>330*1000*80mm</w:t>
      </w:r>
    </w:p>
    <w:p w14:paraId="6606BC55"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门匾规格尺寸：600*出入口宽度*120mm   400*出入口宽度*120mm</w:t>
      </w:r>
    </w:p>
    <w:p w14:paraId="2B73E68A" w14:textId="77777777" w:rsidR="00CC3E5E" w:rsidRPr="0009362D" w:rsidRDefault="00DE4018">
      <w:pPr>
        <w:pStyle w:val="aa"/>
        <w:numPr>
          <w:ilvl w:val="0"/>
          <w:numId w:val="41"/>
        </w:numPr>
        <w:spacing w:after="0" w:line="360" w:lineRule="auto"/>
        <w:ind w:left="420" w:hangingChars="200"/>
        <w:rPr>
          <w:rFonts w:ascii="宋体" w:hAnsi="宋体" w:cs="宋体"/>
          <w:sz w:val="21"/>
          <w:szCs w:val="21"/>
        </w:rPr>
      </w:pPr>
      <w:r w:rsidRPr="0009362D">
        <w:rPr>
          <w:rFonts w:ascii="宋体" w:hAnsi="宋体" w:cs="宋体" w:hint="eastAsia"/>
          <w:sz w:val="21"/>
          <w:szCs w:val="21"/>
        </w:rPr>
        <w:t>指示牌外</w:t>
      </w:r>
      <w:proofErr w:type="gramStart"/>
      <w:r w:rsidRPr="0009362D">
        <w:rPr>
          <w:rFonts w:ascii="宋体" w:hAnsi="宋体" w:cs="宋体" w:hint="eastAsia"/>
          <w:sz w:val="21"/>
          <w:szCs w:val="21"/>
        </w:rPr>
        <w:t>框采用</w:t>
      </w:r>
      <w:proofErr w:type="gramEnd"/>
      <w:r w:rsidRPr="0009362D">
        <w:rPr>
          <w:rFonts w:ascii="宋体" w:hAnsi="宋体" w:cs="宋体" w:hint="eastAsia"/>
          <w:sz w:val="21"/>
          <w:szCs w:val="21"/>
        </w:rPr>
        <w:t>静电喷涂铝型材，基材的技术要求和检验方法符合表3-2的规定。无明确要求的项目达到GB/T 5237.1-2008规定的高精级标准。</w:t>
      </w:r>
    </w:p>
    <w:p w14:paraId="186017EC" w14:textId="77777777" w:rsidR="00CC3E5E" w:rsidRPr="0009362D" w:rsidRDefault="00DE4018">
      <w:pPr>
        <w:pStyle w:val="a3"/>
        <w:spacing w:line="360" w:lineRule="auto"/>
        <w:jc w:val="center"/>
        <w:rPr>
          <w:rFonts w:ascii="宋体" w:hAnsi="宋体" w:cs="宋体"/>
          <w:szCs w:val="21"/>
        </w:rPr>
      </w:pPr>
      <w:r w:rsidRPr="0009362D">
        <w:rPr>
          <w:rFonts w:ascii="宋体" w:hAnsi="宋体" w:cs="宋体" w:hint="eastAsia"/>
          <w:szCs w:val="21"/>
        </w:rPr>
        <w:lastRenderedPageBreak/>
        <w:t>表 3-2</w:t>
      </w:r>
    </w:p>
    <w:tbl>
      <w:tblPr>
        <w:tblW w:w="7938" w:type="dxa"/>
        <w:jc w:val="center"/>
        <w:tblLayout w:type="fixed"/>
        <w:tblLook w:val="04A0" w:firstRow="1" w:lastRow="0" w:firstColumn="1" w:lastColumn="0" w:noHBand="0" w:noVBand="1"/>
      </w:tblPr>
      <w:tblGrid>
        <w:gridCol w:w="2095"/>
        <w:gridCol w:w="3306"/>
        <w:gridCol w:w="2537"/>
      </w:tblGrid>
      <w:tr w:rsidR="00CC3E5E" w:rsidRPr="0009362D" w14:paraId="6F934D93"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39827FC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检验项目</w:t>
            </w:r>
          </w:p>
        </w:tc>
        <w:tc>
          <w:tcPr>
            <w:tcW w:w="3306" w:type="dxa"/>
            <w:tcBorders>
              <w:top w:val="single" w:sz="4" w:space="0" w:color="000000"/>
              <w:left w:val="single" w:sz="4" w:space="0" w:color="000000"/>
              <w:bottom w:val="single" w:sz="4" w:space="0" w:color="000000"/>
              <w:right w:val="single" w:sz="4" w:space="0" w:color="000000"/>
            </w:tcBorders>
            <w:vAlign w:val="center"/>
          </w:tcPr>
          <w:p w14:paraId="5E6C6389"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检验要求</w:t>
            </w:r>
          </w:p>
        </w:tc>
        <w:tc>
          <w:tcPr>
            <w:tcW w:w="2537" w:type="dxa"/>
            <w:tcBorders>
              <w:top w:val="single" w:sz="4" w:space="0" w:color="000000"/>
              <w:left w:val="single" w:sz="4" w:space="0" w:color="000000"/>
              <w:bottom w:val="single" w:sz="4" w:space="0" w:color="000000"/>
              <w:right w:val="single" w:sz="4" w:space="0" w:color="000000"/>
            </w:tcBorders>
            <w:vAlign w:val="center"/>
          </w:tcPr>
          <w:p w14:paraId="7F3356BB"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检验方法</w:t>
            </w:r>
          </w:p>
        </w:tc>
      </w:tr>
      <w:tr w:rsidR="00CC3E5E" w:rsidRPr="0009362D" w14:paraId="0A95CA67"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0113F42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铝牌号</w:t>
            </w:r>
          </w:p>
        </w:tc>
        <w:tc>
          <w:tcPr>
            <w:tcW w:w="3306" w:type="dxa"/>
            <w:tcBorders>
              <w:top w:val="single" w:sz="4" w:space="0" w:color="000000"/>
              <w:left w:val="single" w:sz="4" w:space="0" w:color="000000"/>
              <w:bottom w:val="single" w:sz="4" w:space="0" w:color="000000"/>
              <w:right w:val="single" w:sz="4" w:space="0" w:color="000000"/>
            </w:tcBorders>
            <w:vAlign w:val="center"/>
          </w:tcPr>
          <w:p w14:paraId="758AE18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6063</w:t>
            </w:r>
          </w:p>
        </w:tc>
        <w:tc>
          <w:tcPr>
            <w:tcW w:w="2537" w:type="dxa"/>
            <w:tcBorders>
              <w:top w:val="single" w:sz="4" w:space="0" w:color="000000"/>
              <w:left w:val="single" w:sz="4" w:space="0" w:color="000000"/>
              <w:bottom w:val="single" w:sz="4" w:space="0" w:color="000000"/>
              <w:right w:val="single" w:sz="4" w:space="0" w:color="000000"/>
            </w:tcBorders>
            <w:vAlign w:val="center"/>
          </w:tcPr>
          <w:p w14:paraId="6BFAAB9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5237.1-2008</w:t>
            </w:r>
          </w:p>
        </w:tc>
      </w:tr>
      <w:tr w:rsidR="00CC3E5E" w:rsidRPr="0009362D" w14:paraId="0C3C8D12"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2F827F5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型材壁厚</w:t>
            </w:r>
          </w:p>
        </w:tc>
        <w:tc>
          <w:tcPr>
            <w:tcW w:w="3306" w:type="dxa"/>
            <w:tcBorders>
              <w:top w:val="single" w:sz="4" w:space="0" w:color="000000"/>
              <w:left w:val="single" w:sz="4" w:space="0" w:color="000000"/>
              <w:bottom w:val="single" w:sz="4" w:space="0" w:color="000000"/>
              <w:right w:val="single" w:sz="4" w:space="0" w:color="000000"/>
            </w:tcBorders>
            <w:vAlign w:val="center"/>
          </w:tcPr>
          <w:p w14:paraId="3C5C606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lang w:val="en-GB"/>
              </w:rPr>
              <w:t>≥</w:t>
            </w:r>
            <w:r w:rsidRPr="0009362D">
              <w:rPr>
                <w:rFonts w:ascii="宋体" w:hAnsi="宋体" w:cs="宋体" w:hint="eastAsia"/>
                <w:szCs w:val="21"/>
              </w:rPr>
              <w:t>2.0mm</w:t>
            </w:r>
          </w:p>
        </w:tc>
        <w:tc>
          <w:tcPr>
            <w:tcW w:w="2537" w:type="dxa"/>
            <w:tcBorders>
              <w:top w:val="single" w:sz="4" w:space="0" w:color="000000"/>
              <w:left w:val="single" w:sz="4" w:space="0" w:color="000000"/>
              <w:bottom w:val="single" w:sz="4" w:space="0" w:color="000000"/>
              <w:right w:val="single" w:sz="4" w:space="0" w:color="000000"/>
            </w:tcBorders>
            <w:vAlign w:val="center"/>
          </w:tcPr>
          <w:p w14:paraId="3EEC59C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3880-2012</w:t>
            </w:r>
          </w:p>
        </w:tc>
      </w:tr>
      <w:tr w:rsidR="00CC3E5E" w:rsidRPr="0009362D" w14:paraId="739FC2E1"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09FCAF5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厚度偏差</w:t>
            </w:r>
          </w:p>
        </w:tc>
        <w:tc>
          <w:tcPr>
            <w:tcW w:w="3306" w:type="dxa"/>
            <w:tcBorders>
              <w:top w:val="single" w:sz="4" w:space="0" w:color="000000"/>
              <w:left w:val="single" w:sz="4" w:space="0" w:color="000000"/>
              <w:bottom w:val="single" w:sz="4" w:space="0" w:color="000000"/>
              <w:right w:val="single" w:sz="4" w:space="0" w:color="000000"/>
            </w:tcBorders>
            <w:vAlign w:val="center"/>
          </w:tcPr>
          <w:p w14:paraId="3DDFD1E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0.2mm</w:t>
            </w:r>
          </w:p>
        </w:tc>
        <w:tc>
          <w:tcPr>
            <w:tcW w:w="2537" w:type="dxa"/>
            <w:tcBorders>
              <w:top w:val="single" w:sz="4" w:space="0" w:color="000000"/>
              <w:left w:val="single" w:sz="4" w:space="0" w:color="000000"/>
              <w:bottom w:val="single" w:sz="4" w:space="0" w:color="000000"/>
              <w:right w:val="single" w:sz="4" w:space="0" w:color="000000"/>
            </w:tcBorders>
            <w:vAlign w:val="center"/>
          </w:tcPr>
          <w:p w14:paraId="4E85872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用螺旋测微器检查</w:t>
            </w:r>
          </w:p>
        </w:tc>
      </w:tr>
      <w:tr w:rsidR="00CC3E5E" w:rsidRPr="0009362D" w14:paraId="205B1FDD"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5304236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外观质量</w:t>
            </w:r>
          </w:p>
        </w:tc>
        <w:tc>
          <w:tcPr>
            <w:tcW w:w="3306" w:type="dxa"/>
            <w:tcBorders>
              <w:top w:val="single" w:sz="4" w:space="0" w:color="000000"/>
              <w:left w:val="single" w:sz="4" w:space="0" w:color="000000"/>
              <w:bottom w:val="single" w:sz="4" w:space="0" w:color="000000"/>
              <w:right w:val="single" w:sz="4" w:space="0" w:color="000000"/>
            </w:tcBorders>
            <w:vAlign w:val="center"/>
          </w:tcPr>
          <w:p w14:paraId="60CF156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表面整洁，无裂纹、起皮、腐蚀和气泡等缺陷</w:t>
            </w:r>
          </w:p>
        </w:tc>
        <w:tc>
          <w:tcPr>
            <w:tcW w:w="2537" w:type="dxa"/>
            <w:tcBorders>
              <w:top w:val="single" w:sz="4" w:space="0" w:color="000000"/>
              <w:left w:val="single" w:sz="4" w:space="0" w:color="000000"/>
              <w:bottom w:val="single" w:sz="4" w:space="0" w:color="000000"/>
              <w:right w:val="single" w:sz="4" w:space="0" w:color="000000"/>
            </w:tcBorders>
            <w:vAlign w:val="center"/>
          </w:tcPr>
          <w:p w14:paraId="0374512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目视检查</w:t>
            </w:r>
          </w:p>
        </w:tc>
      </w:tr>
    </w:tbl>
    <w:p w14:paraId="62E22611" w14:textId="77777777" w:rsidR="00CC3E5E" w:rsidRPr="0009362D" w:rsidRDefault="00DE4018">
      <w:pPr>
        <w:pStyle w:val="aa"/>
        <w:numPr>
          <w:ilvl w:val="0"/>
          <w:numId w:val="41"/>
        </w:numPr>
        <w:spacing w:after="0" w:line="360" w:lineRule="auto"/>
        <w:ind w:left="420" w:hangingChars="200"/>
        <w:rPr>
          <w:rFonts w:ascii="宋体" w:hAnsi="宋体" w:cs="宋体"/>
          <w:sz w:val="21"/>
          <w:szCs w:val="21"/>
        </w:rPr>
      </w:pPr>
      <w:r w:rsidRPr="0009362D">
        <w:rPr>
          <w:rFonts w:ascii="宋体" w:hAnsi="宋体" w:cs="宋体" w:hint="eastAsia"/>
          <w:sz w:val="21"/>
          <w:szCs w:val="21"/>
        </w:rPr>
        <w:t>静电涂层的技术要求和检验方法应符合表3-3的规定，颜色为PANTONE 447U，无明确要求的项目应达到GB/T 5237.5-2008标准。</w:t>
      </w:r>
    </w:p>
    <w:p w14:paraId="18DB50A4" w14:textId="77777777" w:rsidR="00CC3E5E" w:rsidRPr="0009362D" w:rsidRDefault="00DE4018">
      <w:pPr>
        <w:pStyle w:val="a3"/>
        <w:spacing w:line="360" w:lineRule="auto"/>
        <w:jc w:val="center"/>
        <w:rPr>
          <w:rFonts w:ascii="宋体" w:hAnsi="宋体" w:cs="宋体"/>
          <w:szCs w:val="21"/>
        </w:rPr>
      </w:pPr>
      <w:r w:rsidRPr="0009362D">
        <w:rPr>
          <w:rFonts w:ascii="宋体" w:hAnsi="宋体" w:cs="宋体" w:hint="eastAsia"/>
          <w:szCs w:val="21"/>
        </w:rPr>
        <w:t>表 3-3</w:t>
      </w:r>
    </w:p>
    <w:tbl>
      <w:tblPr>
        <w:tblW w:w="7938" w:type="dxa"/>
        <w:jc w:val="center"/>
        <w:tblLayout w:type="fixed"/>
        <w:tblLook w:val="04A0" w:firstRow="1" w:lastRow="0" w:firstColumn="1" w:lastColumn="0" w:noHBand="0" w:noVBand="1"/>
      </w:tblPr>
      <w:tblGrid>
        <w:gridCol w:w="2021"/>
        <w:gridCol w:w="3380"/>
        <w:gridCol w:w="2537"/>
      </w:tblGrid>
      <w:tr w:rsidR="00CC3E5E" w:rsidRPr="0009362D" w14:paraId="63B8C0EB"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30B15DB9"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检验项目</w:t>
            </w:r>
          </w:p>
        </w:tc>
        <w:tc>
          <w:tcPr>
            <w:tcW w:w="3380" w:type="dxa"/>
            <w:tcBorders>
              <w:top w:val="single" w:sz="4" w:space="0" w:color="000000"/>
              <w:left w:val="single" w:sz="4" w:space="0" w:color="000000"/>
              <w:bottom w:val="single" w:sz="4" w:space="0" w:color="000000"/>
              <w:right w:val="single" w:sz="4" w:space="0" w:color="000000"/>
            </w:tcBorders>
            <w:vAlign w:val="center"/>
          </w:tcPr>
          <w:p w14:paraId="1F655A40"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检验要求</w:t>
            </w:r>
          </w:p>
        </w:tc>
        <w:tc>
          <w:tcPr>
            <w:tcW w:w="2537" w:type="dxa"/>
            <w:tcBorders>
              <w:top w:val="single" w:sz="4" w:space="0" w:color="000000"/>
              <w:left w:val="single" w:sz="4" w:space="0" w:color="000000"/>
              <w:bottom w:val="single" w:sz="4" w:space="0" w:color="000000"/>
              <w:right w:val="single" w:sz="4" w:space="0" w:color="000000"/>
            </w:tcBorders>
            <w:vAlign w:val="center"/>
          </w:tcPr>
          <w:p w14:paraId="0E440D2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检验方法</w:t>
            </w:r>
          </w:p>
        </w:tc>
      </w:tr>
      <w:tr w:rsidR="00CC3E5E" w:rsidRPr="0009362D" w14:paraId="1D30383D"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41CDE2F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涂层种类</w:t>
            </w:r>
          </w:p>
        </w:tc>
        <w:tc>
          <w:tcPr>
            <w:tcW w:w="3380" w:type="dxa"/>
            <w:tcBorders>
              <w:top w:val="single" w:sz="4" w:space="0" w:color="000000"/>
              <w:left w:val="single" w:sz="4" w:space="0" w:color="000000"/>
              <w:bottom w:val="single" w:sz="4" w:space="0" w:color="000000"/>
              <w:right w:val="single" w:sz="4" w:space="0" w:color="000000"/>
            </w:tcBorders>
            <w:vAlign w:val="center"/>
          </w:tcPr>
          <w:p w14:paraId="128917A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聚</w:t>
            </w:r>
            <w:proofErr w:type="gramStart"/>
            <w:r w:rsidRPr="0009362D">
              <w:rPr>
                <w:rFonts w:ascii="宋体" w:hAnsi="宋体" w:cs="宋体" w:hint="eastAsia"/>
                <w:szCs w:val="21"/>
              </w:rPr>
              <w:t>偏二氟乙烯</w:t>
            </w:r>
            <w:proofErr w:type="gramEnd"/>
            <w:r w:rsidRPr="0009362D">
              <w:rPr>
                <w:rFonts w:ascii="宋体" w:hAnsi="宋体" w:cs="宋体" w:hint="eastAsia"/>
                <w:szCs w:val="21"/>
              </w:rPr>
              <w:t>漆</w:t>
            </w:r>
          </w:p>
          <w:p w14:paraId="305CB65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三涂层</w:t>
            </w:r>
          </w:p>
        </w:tc>
        <w:tc>
          <w:tcPr>
            <w:tcW w:w="2537" w:type="dxa"/>
            <w:tcBorders>
              <w:top w:val="single" w:sz="4" w:space="0" w:color="000000"/>
              <w:left w:val="single" w:sz="4" w:space="0" w:color="000000"/>
              <w:bottom w:val="single" w:sz="4" w:space="0" w:color="000000"/>
              <w:right w:val="single" w:sz="4" w:space="0" w:color="000000"/>
            </w:tcBorders>
            <w:vAlign w:val="center"/>
          </w:tcPr>
          <w:p w14:paraId="6FCCC1B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4CC7A58C"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5DEA3CD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外观质量</w:t>
            </w:r>
          </w:p>
        </w:tc>
        <w:tc>
          <w:tcPr>
            <w:tcW w:w="3380" w:type="dxa"/>
            <w:tcBorders>
              <w:top w:val="single" w:sz="4" w:space="0" w:color="000000"/>
              <w:left w:val="single" w:sz="4" w:space="0" w:color="000000"/>
              <w:bottom w:val="single" w:sz="4" w:space="0" w:color="000000"/>
              <w:right w:val="single" w:sz="4" w:space="0" w:color="000000"/>
            </w:tcBorders>
            <w:vAlign w:val="center"/>
          </w:tcPr>
          <w:p w14:paraId="7E2C3B1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涂层平滑、均匀，无皱纹、流痕、气泡、脱落等缺陷</w:t>
            </w:r>
          </w:p>
        </w:tc>
        <w:tc>
          <w:tcPr>
            <w:tcW w:w="2537" w:type="dxa"/>
            <w:tcBorders>
              <w:top w:val="single" w:sz="4" w:space="0" w:color="000000"/>
              <w:left w:val="single" w:sz="4" w:space="0" w:color="000000"/>
              <w:bottom w:val="single" w:sz="4" w:space="0" w:color="000000"/>
              <w:right w:val="single" w:sz="4" w:space="0" w:color="000000"/>
            </w:tcBorders>
            <w:vAlign w:val="center"/>
          </w:tcPr>
          <w:p w14:paraId="01E5179D"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目视检查</w:t>
            </w:r>
          </w:p>
        </w:tc>
      </w:tr>
      <w:tr w:rsidR="00CC3E5E" w:rsidRPr="0009362D" w14:paraId="1F32190C"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2226B89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涂层厚度</w:t>
            </w:r>
          </w:p>
        </w:tc>
        <w:tc>
          <w:tcPr>
            <w:tcW w:w="3380" w:type="dxa"/>
            <w:tcBorders>
              <w:top w:val="single" w:sz="4" w:space="0" w:color="000000"/>
              <w:left w:val="single" w:sz="4" w:space="0" w:color="000000"/>
              <w:bottom w:val="single" w:sz="4" w:space="0" w:color="000000"/>
              <w:right w:val="single" w:sz="4" w:space="0" w:color="000000"/>
            </w:tcBorders>
            <w:vAlign w:val="center"/>
          </w:tcPr>
          <w:p w14:paraId="42844356"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≥60µm</w:t>
            </w:r>
          </w:p>
        </w:tc>
        <w:tc>
          <w:tcPr>
            <w:tcW w:w="2537" w:type="dxa"/>
            <w:tcBorders>
              <w:top w:val="single" w:sz="4" w:space="0" w:color="000000"/>
              <w:left w:val="single" w:sz="4" w:space="0" w:color="000000"/>
              <w:bottom w:val="single" w:sz="4" w:space="0" w:color="000000"/>
              <w:right w:val="single" w:sz="4" w:space="0" w:color="000000"/>
            </w:tcBorders>
            <w:vAlign w:val="center"/>
          </w:tcPr>
          <w:p w14:paraId="671802D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63C26AC5"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5FF7AF8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颜色和色差</w:t>
            </w:r>
          </w:p>
        </w:tc>
        <w:tc>
          <w:tcPr>
            <w:tcW w:w="3380" w:type="dxa"/>
            <w:tcBorders>
              <w:top w:val="single" w:sz="4" w:space="0" w:color="000000"/>
              <w:left w:val="single" w:sz="4" w:space="0" w:color="000000"/>
              <w:bottom w:val="single" w:sz="4" w:space="0" w:color="000000"/>
              <w:right w:val="single" w:sz="4" w:space="0" w:color="000000"/>
            </w:tcBorders>
            <w:vAlign w:val="center"/>
          </w:tcPr>
          <w:p w14:paraId="3C14F960"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无明显可察觉的色差</w:t>
            </w:r>
          </w:p>
          <w:p w14:paraId="0BAFA7F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ΔE a*b</w:t>
            </w:r>
            <w:r w:rsidRPr="0009362D">
              <w:rPr>
                <w:rFonts w:ascii="宋体" w:hAnsi="宋体" w:cs="宋体" w:hint="eastAsia"/>
                <w:szCs w:val="21"/>
                <w:lang w:val="en-GB"/>
              </w:rPr>
              <w:t>≤</w:t>
            </w:r>
            <w:r w:rsidRPr="0009362D">
              <w:rPr>
                <w:rFonts w:ascii="宋体" w:hAnsi="宋体" w:cs="宋体" w:hint="eastAsia"/>
                <w:szCs w:val="21"/>
              </w:rPr>
              <w:t>1.5</w:t>
            </w:r>
          </w:p>
        </w:tc>
        <w:tc>
          <w:tcPr>
            <w:tcW w:w="2537" w:type="dxa"/>
            <w:tcBorders>
              <w:top w:val="single" w:sz="4" w:space="0" w:color="000000"/>
              <w:left w:val="single" w:sz="4" w:space="0" w:color="000000"/>
              <w:bottom w:val="single" w:sz="4" w:space="0" w:color="000000"/>
              <w:right w:val="single" w:sz="4" w:space="0" w:color="000000"/>
            </w:tcBorders>
            <w:vAlign w:val="center"/>
          </w:tcPr>
          <w:p w14:paraId="6CCBDBF6"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3B35CF3E"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3486F1E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60°光泽</w:t>
            </w:r>
          </w:p>
        </w:tc>
        <w:tc>
          <w:tcPr>
            <w:tcW w:w="3380" w:type="dxa"/>
            <w:tcBorders>
              <w:top w:val="single" w:sz="4" w:space="0" w:color="000000"/>
              <w:left w:val="single" w:sz="4" w:space="0" w:color="000000"/>
              <w:bottom w:val="single" w:sz="4" w:space="0" w:color="000000"/>
              <w:right w:val="single" w:sz="4" w:space="0" w:color="000000"/>
            </w:tcBorders>
            <w:vAlign w:val="center"/>
          </w:tcPr>
          <w:p w14:paraId="37FA8801"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70%</w:t>
            </w:r>
          </w:p>
        </w:tc>
        <w:tc>
          <w:tcPr>
            <w:tcW w:w="2537" w:type="dxa"/>
            <w:tcBorders>
              <w:top w:val="single" w:sz="4" w:space="0" w:color="000000"/>
              <w:left w:val="single" w:sz="4" w:space="0" w:color="000000"/>
              <w:bottom w:val="single" w:sz="4" w:space="0" w:color="000000"/>
              <w:right w:val="single" w:sz="4" w:space="0" w:color="000000"/>
            </w:tcBorders>
            <w:vAlign w:val="center"/>
          </w:tcPr>
          <w:p w14:paraId="21404F7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bl>
    <w:p w14:paraId="1A5C41C9" w14:textId="77777777" w:rsidR="00CC3E5E" w:rsidRPr="0009362D" w:rsidRDefault="00DE4018">
      <w:pPr>
        <w:pStyle w:val="aa"/>
        <w:numPr>
          <w:ilvl w:val="0"/>
          <w:numId w:val="41"/>
        </w:numPr>
        <w:spacing w:after="0" w:line="360" w:lineRule="auto"/>
        <w:ind w:left="420" w:hangingChars="200"/>
        <w:rPr>
          <w:rFonts w:ascii="宋体" w:hAnsi="宋体" w:cs="宋体"/>
          <w:sz w:val="21"/>
          <w:szCs w:val="21"/>
        </w:rPr>
      </w:pPr>
      <w:r w:rsidRPr="0009362D">
        <w:rPr>
          <w:rFonts w:ascii="宋体" w:hAnsi="宋体" w:cs="宋体" w:hint="eastAsia"/>
          <w:sz w:val="21"/>
          <w:szCs w:val="21"/>
        </w:rPr>
        <w:t>吊杆材料为304号不锈钢，规格为M10螺杆，金属元素成分符合GB/T 3280-2015规定。吊杆杆身为Φ40×3圆管，</w:t>
      </w:r>
      <w:proofErr w:type="gramStart"/>
      <w:r w:rsidRPr="0009362D">
        <w:rPr>
          <w:rFonts w:ascii="宋体" w:hAnsi="宋体" w:cs="宋体" w:hint="eastAsia"/>
          <w:sz w:val="21"/>
          <w:szCs w:val="21"/>
        </w:rPr>
        <w:t>四方向钻</w:t>
      </w:r>
      <w:proofErr w:type="gramEnd"/>
      <w:r w:rsidRPr="0009362D">
        <w:rPr>
          <w:rFonts w:ascii="宋体" w:hAnsi="宋体" w:cs="宋体" w:hint="eastAsia"/>
          <w:sz w:val="21"/>
          <w:szCs w:val="21"/>
        </w:rPr>
        <w:t>圆孔。圆管表面整体砂光处理。</w:t>
      </w:r>
    </w:p>
    <w:p w14:paraId="605481B4" w14:textId="77777777" w:rsidR="00CC3E5E" w:rsidRPr="0009362D" w:rsidRDefault="00DE4018">
      <w:pPr>
        <w:pStyle w:val="aa"/>
        <w:numPr>
          <w:ilvl w:val="0"/>
          <w:numId w:val="41"/>
        </w:numPr>
        <w:spacing w:after="0" w:line="360" w:lineRule="auto"/>
        <w:ind w:left="420" w:hangingChars="200"/>
        <w:rPr>
          <w:rFonts w:ascii="宋体" w:hAnsi="宋体" w:cs="宋体"/>
          <w:sz w:val="21"/>
          <w:szCs w:val="21"/>
        </w:rPr>
      </w:pPr>
      <w:r w:rsidRPr="0009362D">
        <w:rPr>
          <w:rFonts w:ascii="宋体" w:hAnsi="宋体" w:cs="宋体" w:hint="eastAsia"/>
          <w:sz w:val="21"/>
          <w:szCs w:val="21"/>
        </w:rPr>
        <w:t>每根吊杆配6颗M10不锈钢对穿螺栓。</w:t>
      </w:r>
    </w:p>
    <w:p w14:paraId="2500AD62" w14:textId="77777777" w:rsidR="00CC3E5E" w:rsidRPr="0009362D" w:rsidRDefault="00DE4018">
      <w:pPr>
        <w:pStyle w:val="a3"/>
        <w:numPr>
          <w:ilvl w:val="0"/>
          <w:numId w:val="39"/>
        </w:numPr>
        <w:spacing w:line="360" w:lineRule="auto"/>
        <w:rPr>
          <w:rFonts w:ascii="宋体" w:hAnsi="宋体" w:cs="宋体"/>
          <w:b/>
          <w:bCs/>
          <w:szCs w:val="21"/>
        </w:rPr>
      </w:pPr>
      <w:r w:rsidRPr="0009362D">
        <w:rPr>
          <w:rFonts w:ascii="宋体" w:hAnsi="宋体" w:cs="宋体" w:hint="eastAsia"/>
          <w:b/>
          <w:bCs/>
          <w:szCs w:val="21"/>
        </w:rPr>
        <w:t>柱立式指示牌技术要求</w:t>
      </w:r>
    </w:p>
    <w:p w14:paraId="26085E06" w14:textId="77777777" w:rsidR="00CC3E5E" w:rsidRPr="0009362D" w:rsidRDefault="00DE4018">
      <w:pPr>
        <w:pStyle w:val="a3"/>
        <w:numPr>
          <w:ilvl w:val="0"/>
          <w:numId w:val="42"/>
        </w:numPr>
        <w:spacing w:line="360" w:lineRule="auto"/>
        <w:rPr>
          <w:rFonts w:ascii="宋体" w:hAnsi="宋体" w:cs="宋体"/>
          <w:szCs w:val="21"/>
        </w:rPr>
      </w:pPr>
      <w:r w:rsidRPr="0009362D">
        <w:rPr>
          <w:rFonts w:ascii="宋体" w:hAnsi="宋体" w:cs="宋体" w:hint="eastAsia"/>
          <w:szCs w:val="21"/>
        </w:rPr>
        <w:t>标识柱面板为3mm厚不锈钢镂空，亚光面汽车漆，氟碳漆喷涂、内衬白色亚克力板；LED灯架光源；</w:t>
      </w:r>
      <w:proofErr w:type="gramStart"/>
      <w:r w:rsidRPr="0009362D">
        <w:rPr>
          <w:rFonts w:ascii="宋体" w:hAnsi="宋体" w:cs="宋体" w:hint="eastAsia"/>
          <w:szCs w:val="21"/>
        </w:rPr>
        <w:t>柱内部</w:t>
      </w:r>
      <w:proofErr w:type="gramEnd"/>
      <w:r w:rsidRPr="0009362D">
        <w:rPr>
          <w:rFonts w:ascii="宋体" w:hAnsi="宋体" w:cs="宋体" w:hint="eastAsia"/>
          <w:szCs w:val="21"/>
        </w:rPr>
        <w:t>结构为不锈钢材质框架；广州地铁标志处为黄色聚碳酸酯板材质，并确保在室外使用条件下不退色、不变形、不破裂。要求亮度均匀，无光斑和阴影。标识</w:t>
      </w:r>
      <w:proofErr w:type="gramStart"/>
      <w:r w:rsidRPr="0009362D">
        <w:rPr>
          <w:rFonts w:ascii="宋体" w:hAnsi="宋体" w:cs="宋体" w:hint="eastAsia"/>
          <w:szCs w:val="21"/>
        </w:rPr>
        <w:t>柱整体</w:t>
      </w:r>
      <w:proofErr w:type="gramEnd"/>
      <w:r w:rsidRPr="0009362D">
        <w:rPr>
          <w:rFonts w:ascii="宋体" w:hAnsi="宋体" w:cs="宋体" w:hint="eastAsia"/>
          <w:szCs w:val="21"/>
        </w:rPr>
        <w:t>满足IP55防护等级要求。</w:t>
      </w:r>
    </w:p>
    <w:p w14:paraId="2A0BC25B"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规格尺寸：6500*400*400mm   6500*400*300mm</w:t>
      </w:r>
    </w:p>
    <w:p w14:paraId="202BDD0D"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500m路引：3500*200*150mm（无需设置光源），做法与6.5米一样</w:t>
      </w:r>
    </w:p>
    <w:p w14:paraId="4DCBF3D8" w14:textId="77777777" w:rsidR="00CC3E5E" w:rsidRPr="0009362D" w:rsidRDefault="00DE4018">
      <w:pPr>
        <w:pStyle w:val="aa"/>
        <w:numPr>
          <w:ilvl w:val="0"/>
          <w:numId w:val="43"/>
        </w:numPr>
        <w:spacing w:after="0" w:line="360" w:lineRule="auto"/>
        <w:ind w:firstLineChars="200" w:firstLine="420"/>
        <w:rPr>
          <w:rFonts w:ascii="宋体" w:hAnsi="宋体" w:cs="宋体"/>
          <w:kern w:val="2"/>
          <w:sz w:val="21"/>
          <w:szCs w:val="21"/>
        </w:rPr>
      </w:pPr>
      <w:r w:rsidRPr="0009362D">
        <w:rPr>
          <w:rFonts w:ascii="宋体" w:hAnsi="宋体" w:cs="宋体" w:hint="eastAsia"/>
          <w:kern w:val="2"/>
          <w:sz w:val="21"/>
          <w:szCs w:val="21"/>
        </w:rPr>
        <w:t>制作说明：</w:t>
      </w:r>
    </w:p>
    <w:p w14:paraId="2456812F" w14:textId="77777777" w:rsidR="00CC3E5E" w:rsidRPr="0009362D" w:rsidRDefault="00DE4018">
      <w:pPr>
        <w:pStyle w:val="a3"/>
        <w:numPr>
          <w:ilvl w:val="0"/>
          <w:numId w:val="44"/>
        </w:numPr>
        <w:spacing w:line="360" w:lineRule="auto"/>
        <w:rPr>
          <w:rFonts w:ascii="宋体" w:hAnsi="宋体" w:cs="宋体"/>
          <w:szCs w:val="21"/>
        </w:rPr>
      </w:pPr>
      <w:r w:rsidRPr="0009362D">
        <w:rPr>
          <w:rFonts w:ascii="宋体" w:hAnsi="宋体" w:cs="宋体" w:hint="eastAsia"/>
          <w:szCs w:val="21"/>
        </w:rPr>
        <w:t>轨道交通车站路引标识要求制作精良，边缘平直，无毛边、无凹坑、偏色等现象；具备足够强度，稳定性。</w:t>
      </w:r>
    </w:p>
    <w:p w14:paraId="25A6A824" w14:textId="77777777" w:rsidR="00CC3E5E" w:rsidRPr="0009362D" w:rsidRDefault="00DE4018">
      <w:pPr>
        <w:pStyle w:val="a3"/>
        <w:numPr>
          <w:ilvl w:val="0"/>
          <w:numId w:val="44"/>
        </w:numPr>
        <w:spacing w:line="360" w:lineRule="auto"/>
        <w:rPr>
          <w:rFonts w:ascii="宋体" w:hAnsi="宋体" w:cs="宋体"/>
          <w:szCs w:val="21"/>
        </w:rPr>
      </w:pPr>
      <w:r w:rsidRPr="0009362D">
        <w:rPr>
          <w:rFonts w:ascii="宋体" w:hAnsi="宋体" w:cs="宋体" w:hint="eastAsia"/>
          <w:szCs w:val="21"/>
        </w:rPr>
        <w:t>所有钢管与非不锈钢结构元件均要求作防腐、防锈处理。</w:t>
      </w:r>
    </w:p>
    <w:p w14:paraId="058D2C2C" w14:textId="77777777" w:rsidR="00CC3E5E" w:rsidRPr="0009362D" w:rsidRDefault="00DE4018">
      <w:pPr>
        <w:pStyle w:val="a3"/>
        <w:numPr>
          <w:ilvl w:val="0"/>
          <w:numId w:val="44"/>
        </w:numPr>
        <w:spacing w:line="360" w:lineRule="auto"/>
        <w:rPr>
          <w:rFonts w:ascii="宋体" w:hAnsi="宋体" w:cs="宋体"/>
          <w:szCs w:val="21"/>
        </w:rPr>
      </w:pPr>
      <w:r w:rsidRPr="0009362D">
        <w:rPr>
          <w:rFonts w:ascii="宋体" w:hAnsi="宋体" w:cs="宋体" w:hint="eastAsia"/>
          <w:szCs w:val="21"/>
        </w:rPr>
        <w:t>制作时标识的版面部分信息贴膜需牢固，立柱表面亚光面汽车漆喷漆，</w:t>
      </w:r>
      <w:proofErr w:type="gramStart"/>
      <w:r w:rsidRPr="0009362D">
        <w:rPr>
          <w:rFonts w:ascii="宋体" w:hAnsi="宋体" w:cs="宋体" w:hint="eastAsia"/>
          <w:szCs w:val="21"/>
        </w:rPr>
        <w:t>色值为</w:t>
      </w:r>
      <w:proofErr w:type="gramEnd"/>
      <w:r w:rsidRPr="0009362D">
        <w:rPr>
          <w:rFonts w:ascii="宋体" w:hAnsi="宋体" w:cs="宋体" w:hint="eastAsia"/>
          <w:szCs w:val="21"/>
        </w:rPr>
        <w:t>（色号以广</w:t>
      </w:r>
      <w:r w:rsidRPr="0009362D">
        <w:rPr>
          <w:rFonts w:ascii="宋体" w:hAnsi="宋体" w:cs="宋体" w:hint="eastAsia"/>
          <w:szCs w:val="21"/>
        </w:rPr>
        <w:lastRenderedPageBreak/>
        <w:t>州地铁导则为准）；出口编号、站名、出口编号发光，线路</w:t>
      </w:r>
      <w:proofErr w:type="gramStart"/>
      <w:r w:rsidRPr="0009362D">
        <w:rPr>
          <w:rFonts w:ascii="宋体" w:hAnsi="宋体" w:cs="宋体" w:hint="eastAsia"/>
          <w:szCs w:val="21"/>
        </w:rPr>
        <w:t>色需要</w:t>
      </w:r>
      <w:proofErr w:type="gramEnd"/>
      <w:r w:rsidRPr="0009362D">
        <w:rPr>
          <w:rFonts w:ascii="宋体" w:hAnsi="宋体" w:cs="宋体" w:hint="eastAsia"/>
          <w:szCs w:val="21"/>
        </w:rPr>
        <w:t>采用丝印、2年不掉色。</w:t>
      </w:r>
    </w:p>
    <w:p w14:paraId="13E44537" w14:textId="77777777" w:rsidR="00CC3E5E" w:rsidRPr="0009362D" w:rsidRDefault="00DE4018">
      <w:pPr>
        <w:pStyle w:val="a3"/>
        <w:numPr>
          <w:ilvl w:val="0"/>
          <w:numId w:val="44"/>
        </w:numPr>
        <w:spacing w:line="360" w:lineRule="auto"/>
        <w:rPr>
          <w:rFonts w:ascii="宋体" w:hAnsi="宋体" w:cs="宋体"/>
          <w:szCs w:val="21"/>
        </w:rPr>
      </w:pPr>
      <w:r w:rsidRPr="0009362D">
        <w:rPr>
          <w:rFonts w:ascii="宋体" w:hAnsi="宋体" w:cs="宋体" w:hint="eastAsia"/>
          <w:szCs w:val="21"/>
        </w:rPr>
        <w:t>标识内部应设置LED光源（输出是在安全电压以下），内部设置时控开关、检修口预留位置在1米以上。</w:t>
      </w:r>
    </w:p>
    <w:p w14:paraId="37400F6B" w14:textId="77777777" w:rsidR="00CC3E5E" w:rsidRPr="0009362D" w:rsidRDefault="00DE4018">
      <w:pPr>
        <w:pStyle w:val="a3"/>
        <w:numPr>
          <w:ilvl w:val="0"/>
          <w:numId w:val="44"/>
        </w:numPr>
        <w:spacing w:line="360" w:lineRule="auto"/>
        <w:rPr>
          <w:rFonts w:ascii="宋体" w:hAnsi="宋体" w:cs="宋体"/>
          <w:szCs w:val="21"/>
        </w:rPr>
      </w:pPr>
      <w:r w:rsidRPr="0009362D">
        <w:rPr>
          <w:rFonts w:ascii="宋体" w:hAnsi="宋体" w:cs="宋体" w:hint="eastAsia"/>
          <w:szCs w:val="21"/>
        </w:rPr>
        <w:t>制作时标识的底座应开长圆孔，便于现场安装调节。</w:t>
      </w:r>
    </w:p>
    <w:p w14:paraId="2F9C5DCE" w14:textId="77777777" w:rsidR="00CC3E5E" w:rsidRPr="0009362D" w:rsidRDefault="00DE4018">
      <w:pPr>
        <w:pStyle w:val="aa"/>
        <w:numPr>
          <w:ilvl w:val="0"/>
          <w:numId w:val="43"/>
        </w:numPr>
        <w:spacing w:after="0" w:line="360" w:lineRule="auto"/>
        <w:ind w:firstLineChars="200" w:firstLine="420"/>
        <w:rPr>
          <w:rFonts w:ascii="宋体" w:hAnsi="宋体" w:cs="宋体"/>
          <w:kern w:val="2"/>
          <w:sz w:val="21"/>
          <w:szCs w:val="21"/>
        </w:rPr>
      </w:pPr>
      <w:r w:rsidRPr="0009362D">
        <w:rPr>
          <w:rFonts w:ascii="宋体" w:hAnsi="宋体" w:cs="宋体" w:hint="eastAsia"/>
          <w:kern w:val="2"/>
          <w:sz w:val="21"/>
          <w:szCs w:val="21"/>
        </w:rPr>
        <w:t>安装说明</w:t>
      </w:r>
    </w:p>
    <w:p w14:paraId="1CC76AD3" w14:textId="77777777" w:rsidR="00CC3E5E" w:rsidRPr="0009362D" w:rsidRDefault="00DE4018">
      <w:pPr>
        <w:pStyle w:val="a3"/>
        <w:numPr>
          <w:ilvl w:val="0"/>
          <w:numId w:val="45"/>
        </w:numPr>
        <w:spacing w:line="360" w:lineRule="auto"/>
        <w:rPr>
          <w:rFonts w:ascii="宋体" w:hAnsi="宋体" w:cs="宋体"/>
          <w:szCs w:val="21"/>
        </w:rPr>
      </w:pPr>
      <w:r w:rsidRPr="0009362D">
        <w:rPr>
          <w:rFonts w:ascii="宋体" w:hAnsi="宋体" w:cs="宋体" w:hint="eastAsia"/>
          <w:szCs w:val="21"/>
        </w:rPr>
        <w:t>标识的安装应避开人行道、盲道、交通信号灯和其他交通标识，以避免对城市其他服务设施功能造成影响。安装时需保证安装牢固、安全。</w:t>
      </w:r>
    </w:p>
    <w:p w14:paraId="2959E2F7" w14:textId="77777777" w:rsidR="00CC3E5E" w:rsidRPr="0009362D" w:rsidRDefault="00DE4018">
      <w:pPr>
        <w:pStyle w:val="a3"/>
        <w:numPr>
          <w:ilvl w:val="0"/>
          <w:numId w:val="45"/>
        </w:numPr>
        <w:spacing w:line="360" w:lineRule="auto"/>
        <w:rPr>
          <w:rFonts w:ascii="宋体" w:hAnsi="宋体" w:cs="宋体"/>
          <w:szCs w:val="21"/>
        </w:rPr>
      </w:pPr>
      <w:r w:rsidRPr="0009362D">
        <w:rPr>
          <w:rFonts w:ascii="宋体" w:hAnsi="宋体" w:cs="宋体" w:hint="eastAsia"/>
          <w:szCs w:val="21"/>
        </w:rPr>
        <w:t>轨道交通车站路引标识需结合设置地点的需求摆放，采取埋地固定方式。特殊位置的安装，应根据实际情况，允许在图纸标示位置5m范围内适当调整，应尽量保证安装位置在同一直线上。</w:t>
      </w:r>
    </w:p>
    <w:p w14:paraId="7864EE0D" w14:textId="77777777" w:rsidR="00CC3E5E" w:rsidRPr="0009362D" w:rsidRDefault="00DE4018">
      <w:pPr>
        <w:pStyle w:val="a3"/>
        <w:numPr>
          <w:ilvl w:val="0"/>
          <w:numId w:val="45"/>
        </w:numPr>
        <w:spacing w:line="360" w:lineRule="auto"/>
        <w:rPr>
          <w:rFonts w:ascii="宋体" w:hAnsi="宋体" w:cs="宋体"/>
          <w:szCs w:val="21"/>
        </w:rPr>
      </w:pPr>
      <w:r w:rsidRPr="0009362D">
        <w:rPr>
          <w:rFonts w:ascii="宋体" w:hAnsi="宋体" w:cs="宋体" w:hint="eastAsia"/>
          <w:szCs w:val="21"/>
        </w:rPr>
        <w:t>安装前，需现场浇筑混凝土（等级为C20），将预埋钢筋螺栓焊接至混凝土钢筋笼，并配齐垫圈及螺母，标识安装后不晃动，不易被破坏和被盗。</w:t>
      </w:r>
    </w:p>
    <w:p w14:paraId="530D5E22" w14:textId="77777777" w:rsidR="00CC3E5E" w:rsidRPr="0009362D" w:rsidRDefault="00DE4018">
      <w:pPr>
        <w:pStyle w:val="a3"/>
        <w:numPr>
          <w:ilvl w:val="0"/>
          <w:numId w:val="45"/>
        </w:numPr>
        <w:spacing w:line="360" w:lineRule="auto"/>
        <w:rPr>
          <w:rFonts w:ascii="宋体" w:hAnsi="宋体" w:cs="宋体"/>
          <w:szCs w:val="21"/>
        </w:rPr>
      </w:pPr>
      <w:r w:rsidRPr="0009362D">
        <w:rPr>
          <w:rFonts w:ascii="宋体" w:hAnsi="宋体" w:cs="宋体" w:hint="eastAsia"/>
          <w:szCs w:val="21"/>
        </w:rPr>
        <w:t>标识安装所采用的角钢、螺栓、吊杆等连接件需做防锈防腐处理，安装保持横水平，竖垂直，无歪斜，扭转现象，并与周边其他专业设备安装协调</w:t>
      </w:r>
    </w:p>
    <w:p w14:paraId="42E13078" w14:textId="77777777" w:rsidR="00CC3E5E" w:rsidRPr="0009362D" w:rsidRDefault="00DE4018">
      <w:pPr>
        <w:pStyle w:val="a3"/>
        <w:numPr>
          <w:ilvl w:val="0"/>
          <w:numId w:val="42"/>
        </w:numPr>
        <w:spacing w:line="360" w:lineRule="auto"/>
        <w:rPr>
          <w:rFonts w:ascii="宋体" w:hAnsi="宋体" w:cs="宋体"/>
          <w:szCs w:val="21"/>
        </w:rPr>
      </w:pPr>
      <w:r w:rsidRPr="0009362D">
        <w:rPr>
          <w:rFonts w:ascii="宋体" w:hAnsi="宋体" w:cs="宋体" w:hint="eastAsia"/>
          <w:szCs w:val="21"/>
        </w:rPr>
        <w:t>运营时刻表面板为聚碳酸酯板（PC板），</w:t>
      </w:r>
      <w:proofErr w:type="gramStart"/>
      <w:r w:rsidRPr="0009362D">
        <w:rPr>
          <w:rFonts w:ascii="宋体" w:hAnsi="宋体" w:cs="宋体" w:hint="eastAsia"/>
          <w:szCs w:val="21"/>
        </w:rPr>
        <w:t>面贴透光</w:t>
      </w:r>
      <w:proofErr w:type="gramEnd"/>
      <w:r w:rsidRPr="0009362D">
        <w:rPr>
          <w:rFonts w:ascii="宋体" w:hAnsi="宋体" w:cs="宋体" w:hint="eastAsia"/>
          <w:szCs w:val="21"/>
        </w:rPr>
        <w:t>喷绘图案；外框为铝型材，表面喷涂；内装T8灯管，内置式反光板。要求亮度均匀，无光斑和阴影。整体满足IP55防护等级要求。</w:t>
      </w:r>
    </w:p>
    <w:p w14:paraId="540D3792" w14:textId="77777777" w:rsidR="00CC3E5E" w:rsidRPr="0009362D" w:rsidRDefault="00DE4018">
      <w:pPr>
        <w:pStyle w:val="a3"/>
        <w:tabs>
          <w:tab w:val="left" w:pos="720"/>
        </w:tabs>
        <w:spacing w:line="360" w:lineRule="auto"/>
        <w:ind w:firstLineChars="200"/>
        <w:rPr>
          <w:rFonts w:ascii="宋体" w:hAnsi="宋体" w:cs="宋体"/>
          <w:szCs w:val="21"/>
        </w:rPr>
      </w:pPr>
      <w:r w:rsidRPr="0009362D">
        <w:rPr>
          <w:rFonts w:ascii="宋体" w:hAnsi="宋体" w:cs="宋体" w:hint="eastAsia"/>
          <w:szCs w:val="21"/>
        </w:rPr>
        <w:t>规格尺寸：700*2000*100mm</w:t>
      </w:r>
    </w:p>
    <w:p w14:paraId="1A19BCED" w14:textId="77777777" w:rsidR="00CC3E5E" w:rsidRPr="0009362D" w:rsidRDefault="00DE4018">
      <w:pPr>
        <w:pStyle w:val="a3"/>
        <w:numPr>
          <w:ilvl w:val="0"/>
          <w:numId w:val="42"/>
        </w:numPr>
        <w:spacing w:line="360" w:lineRule="auto"/>
        <w:rPr>
          <w:rFonts w:ascii="宋体" w:hAnsi="宋体" w:cs="宋体"/>
          <w:szCs w:val="21"/>
        </w:rPr>
      </w:pPr>
      <w:r w:rsidRPr="0009362D">
        <w:rPr>
          <w:rFonts w:ascii="宋体" w:hAnsi="宋体" w:cs="宋体" w:hint="eastAsia"/>
          <w:szCs w:val="21"/>
        </w:rPr>
        <w:t>指示</w:t>
      </w:r>
      <w:proofErr w:type="gramStart"/>
      <w:r w:rsidRPr="0009362D">
        <w:rPr>
          <w:rFonts w:ascii="宋体" w:hAnsi="宋体" w:cs="宋体" w:hint="eastAsia"/>
          <w:szCs w:val="21"/>
        </w:rPr>
        <w:t>牌材料</w:t>
      </w:r>
      <w:proofErr w:type="gramEnd"/>
      <w:r w:rsidRPr="0009362D">
        <w:rPr>
          <w:rFonts w:ascii="宋体" w:hAnsi="宋体" w:cs="宋体" w:hint="eastAsia"/>
          <w:szCs w:val="21"/>
        </w:rPr>
        <w:t>为304号不锈钢，厚度不小于3mm，底板厚度不小于5mm，金属元素成分符合GB/T 3280-2015规定。表面发纹处理，平整无绣痕，纹理均匀、清晰、顺畅。其中所有柱立式指示牌的底座均需加强设计，以满足刚度和安全的要求。</w:t>
      </w:r>
    </w:p>
    <w:p w14:paraId="68717E40" w14:textId="77777777" w:rsidR="00CC3E5E" w:rsidRPr="0009362D" w:rsidRDefault="00DE4018">
      <w:pPr>
        <w:pStyle w:val="a3"/>
        <w:numPr>
          <w:ilvl w:val="0"/>
          <w:numId w:val="42"/>
        </w:numPr>
        <w:spacing w:line="360" w:lineRule="auto"/>
        <w:rPr>
          <w:rFonts w:ascii="宋体" w:hAnsi="宋体" w:cs="宋体"/>
          <w:szCs w:val="21"/>
        </w:rPr>
      </w:pPr>
      <w:r w:rsidRPr="0009362D">
        <w:rPr>
          <w:rFonts w:ascii="宋体" w:hAnsi="宋体" w:cs="宋体" w:hint="eastAsia"/>
          <w:szCs w:val="21"/>
        </w:rPr>
        <w:t>位于站外的标识柱（含I型、II型）为落地式三棱柱形导向指示牌，高度6500mm，水平截面为三角形，其中I型标识柱中部</w:t>
      </w:r>
      <w:proofErr w:type="gramStart"/>
      <w:r w:rsidRPr="0009362D">
        <w:rPr>
          <w:rFonts w:ascii="宋体" w:hAnsi="宋体" w:cs="宋体" w:hint="eastAsia"/>
          <w:szCs w:val="21"/>
        </w:rPr>
        <w:t>嵌</w:t>
      </w:r>
      <w:proofErr w:type="gramEnd"/>
      <w:r w:rsidRPr="0009362D">
        <w:rPr>
          <w:rFonts w:ascii="宋体" w:hAnsi="宋体" w:cs="宋体" w:hint="eastAsia"/>
          <w:szCs w:val="21"/>
        </w:rPr>
        <w:t>一个三角形导向指示牌，内部骨架采用304号不锈钢方管焊接，并须满足强度、刚度要求。标识柱顶部</w:t>
      </w:r>
      <w:proofErr w:type="gramStart"/>
      <w:r w:rsidRPr="0009362D">
        <w:rPr>
          <w:rFonts w:ascii="宋体" w:hAnsi="宋体" w:cs="宋体" w:hint="eastAsia"/>
          <w:szCs w:val="21"/>
        </w:rPr>
        <w:t>须设置</w:t>
      </w:r>
      <w:proofErr w:type="gramEnd"/>
      <w:r w:rsidRPr="0009362D">
        <w:rPr>
          <w:rFonts w:ascii="宋体" w:hAnsi="宋体" w:cs="宋体" w:hint="eastAsia"/>
          <w:szCs w:val="21"/>
        </w:rPr>
        <w:t>一个线径不小于Ø14mm，内径不小于Ø50mm的吊环，吊环制作不能破坏箱体的密封性，以便于现场吊装。</w:t>
      </w:r>
    </w:p>
    <w:p w14:paraId="65055941" w14:textId="77777777" w:rsidR="00CC3E5E" w:rsidRPr="0009362D" w:rsidRDefault="00DE4018">
      <w:pPr>
        <w:pStyle w:val="a3"/>
        <w:numPr>
          <w:ilvl w:val="0"/>
          <w:numId w:val="42"/>
        </w:numPr>
        <w:spacing w:line="360" w:lineRule="auto"/>
        <w:rPr>
          <w:rFonts w:ascii="宋体" w:hAnsi="宋体" w:cs="宋体"/>
          <w:szCs w:val="21"/>
        </w:rPr>
      </w:pPr>
      <w:r w:rsidRPr="0009362D">
        <w:rPr>
          <w:rFonts w:ascii="宋体" w:hAnsi="宋体" w:cs="宋体" w:hint="eastAsia"/>
          <w:szCs w:val="21"/>
        </w:rPr>
        <w:t>灯柱身上的站名镂空，镂空部分内衬4mm白色半透明PC板。中部三角形导向灯箱面板为4mm厚PC板，外表面贴乙烯基薄片，且必须确保安装牢固。</w:t>
      </w:r>
    </w:p>
    <w:p w14:paraId="193E040F" w14:textId="77777777" w:rsidR="00CC3E5E" w:rsidRPr="0009362D" w:rsidRDefault="00DE4018">
      <w:pPr>
        <w:pStyle w:val="a3"/>
        <w:numPr>
          <w:ilvl w:val="0"/>
          <w:numId w:val="42"/>
        </w:numPr>
        <w:spacing w:line="360" w:lineRule="auto"/>
        <w:rPr>
          <w:rFonts w:ascii="宋体" w:hAnsi="宋体" w:cs="宋体"/>
          <w:szCs w:val="21"/>
        </w:rPr>
      </w:pPr>
      <w:r w:rsidRPr="0009362D">
        <w:rPr>
          <w:rFonts w:ascii="宋体" w:hAnsi="宋体" w:cs="宋体" w:hint="eastAsia"/>
          <w:szCs w:val="21"/>
        </w:rPr>
        <w:t>静电涂层的技术要求和检验方法应符合表3-4的规定，颜色为PANTONE 200C，无明确要求的项目应达到GB/T 5237.5-2008标准。</w:t>
      </w:r>
    </w:p>
    <w:p w14:paraId="7B2E6712" w14:textId="77777777" w:rsidR="00CC3E5E" w:rsidRPr="0009362D" w:rsidRDefault="00DE4018">
      <w:pPr>
        <w:pStyle w:val="a3"/>
        <w:spacing w:line="360" w:lineRule="auto"/>
        <w:jc w:val="center"/>
        <w:rPr>
          <w:rFonts w:ascii="宋体" w:hAnsi="宋体" w:cs="宋体"/>
          <w:szCs w:val="21"/>
        </w:rPr>
      </w:pPr>
      <w:r w:rsidRPr="0009362D">
        <w:rPr>
          <w:rFonts w:ascii="宋体" w:hAnsi="宋体" w:cs="宋体" w:hint="eastAsia"/>
          <w:szCs w:val="21"/>
        </w:rPr>
        <w:t>表 3-4</w:t>
      </w:r>
    </w:p>
    <w:tbl>
      <w:tblPr>
        <w:tblW w:w="7938" w:type="dxa"/>
        <w:jc w:val="center"/>
        <w:tblLayout w:type="fixed"/>
        <w:tblLook w:val="04A0" w:firstRow="1" w:lastRow="0" w:firstColumn="1" w:lastColumn="0" w:noHBand="0" w:noVBand="1"/>
      </w:tblPr>
      <w:tblGrid>
        <w:gridCol w:w="2021"/>
        <w:gridCol w:w="3380"/>
        <w:gridCol w:w="2537"/>
      </w:tblGrid>
      <w:tr w:rsidR="00CC3E5E" w:rsidRPr="0009362D" w14:paraId="76015FEC"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3E35238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检验项目</w:t>
            </w:r>
          </w:p>
        </w:tc>
        <w:tc>
          <w:tcPr>
            <w:tcW w:w="3380" w:type="dxa"/>
            <w:tcBorders>
              <w:top w:val="single" w:sz="4" w:space="0" w:color="000000"/>
              <w:left w:val="single" w:sz="4" w:space="0" w:color="000000"/>
              <w:bottom w:val="single" w:sz="4" w:space="0" w:color="000000"/>
              <w:right w:val="single" w:sz="4" w:space="0" w:color="000000"/>
            </w:tcBorders>
            <w:vAlign w:val="center"/>
          </w:tcPr>
          <w:p w14:paraId="17A029BD"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检验要求</w:t>
            </w:r>
          </w:p>
        </w:tc>
        <w:tc>
          <w:tcPr>
            <w:tcW w:w="2537" w:type="dxa"/>
            <w:tcBorders>
              <w:top w:val="single" w:sz="4" w:space="0" w:color="000000"/>
              <w:left w:val="single" w:sz="4" w:space="0" w:color="000000"/>
              <w:bottom w:val="single" w:sz="4" w:space="0" w:color="000000"/>
              <w:right w:val="single" w:sz="4" w:space="0" w:color="000000"/>
            </w:tcBorders>
            <w:vAlign w:val="center"/>
          </w:tcPr>
          <w:p w14:paraId="766E06A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检验方法</w:t>
            </w:r>
          </w:p>
        </w:tc>
      </w:tr>
      <w:tr w:rsidR="00CC3E5E" w:rsidRPr="0009362D" w14:paraId="15770EED"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2DC9D04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涂层种类</w:t>
            </w:r>
          </w:p>
        </w:tc>
        <w:tc>
          <w:tcPr>
            <w:tcW w:w="3380" w:type="dxa"/>
            <w:tcBorders>
              <w:top w:val="single" w:sz="4" w:space="0" w:color="000000"/>
              <w:left w:val="single" w:sz="4" w:space="0" w:color="000000"/>
              <w:bottom w:val="single" w:sz="4" w:space="0" w:color="000000"/>
              <w:right w:val="single" w:sz="4" w:space="0" w:color="000000"/>
            </w:tcBorders>
            <w:vAlign w:val="center"/>
          </w:tcPr>
          <w:p w14:paraId="324905A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聚</w:t>
            </w:r>
            <w:proofErr w:type="gramStart"/>
            <w:r w:rsidRPr="0009362D">
              <w:rPr>
                <w:rFonts w:ascii="宋体" w:hAnsi="宋体" w:cs="宋体" w:hint="eastAsia"/>
                <w:szCs w:val="21"/>
              </w:rPr>
              <w:t>偏二氟乙烯</w:t>
            </w:r>
            <w:proofErr w:type="gramEnd"/>
            <w:r w:rsidRPr="0009362D">
              <w:rPr>
                <w:rFonts w:ascii="宋体" w:hAnsi="宋体" w:cs="宋体" w:hint="eastAsia"/>
                <w:szCs w:val="21"/>
              </w:rPr>
              <w:t>漆</w:t>
            </w:r>
          </w:p>
          <w:p w14:paraId="366A657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三涂层</w:t>
            </w:r>
          </w:p>
        </w:tc>
        <w:tc>
          <w:tcPr>
            <w:tcW w:w="2537" w:type="dxa"/>
            <w:tcBorders>
              <w:top w:val="single" w:sz="4" w:space="0" w:color="000000"/>
              <w:left w:val="single" w:sz="4" w:space="0" w:color="000000"/>
              <w:bottom w:val="single" w:sz="4" w:space="0" w:color="000000"/>
              <w:right w:val="single" w:sz="4" w:space="0" w:color="000000"/>
            </w:tcBorders>
            <w:vAlign w:val="center"/>
          </w:tcPr>
          <w:p w14:paraId="2AC2FD2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7DBC212A"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13844556"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外观质量</w:t>
            </w:r>
          </w:p>
        </w:tc>
        <w:tc>
          <w:tcPr>
            <w:tcW w:w="3380" w:type="dxa"/>
            <w:tcBorders>
              <w:top w:val="single" w:sz="4" w:space="0" w:color="000000"/>
              <w:left w:val="single" w:sz="4" w:space="0" w:color="000000"/>
              <w:bottom w:val="single" w:sz="4" w:space="0" w:color="000000"/>
              <w:right w:val="single" w:sz="4" w:space="0" w:color="000000"/>
            </w:tcBorders>
            <w:vAlign w:val="center"/>
          </w:tcPr>
          <w:p w14:paraId="5464A04D"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涂层平滑、均匀，无皱纹、流痕、气泡、脱落等缺陷</w:t>
            </w:r>
          </w:p>
        </w:tc>
        <w:tc>
          <w:tcPr>
            <w:tcW w:w="2537" w:type="dxa"/>
            <w:tcBorders>
              <w:top w:val="single" w:sz="4" w:space="0" w:color="000000"/>
              <w:left w:val="single" w:sz="4" w:space="0" w:color="000000"/>
              <w:bottom w:val="single" w:sz="4" w:space="0" w:color="000000"/>
              <w:right w:val="single" w:sz="4" w:space="0" w:color="000000"/>
            </w:tcBorders>
            <w:vAlign w:val="center"/>
          </w:tcPr>
          <w:p w14:paraId="33667C5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目视检查</w:t>
            </w:r>
          </w:p>
        </w:tc>
      </w:tr>
      <w:tr w:rsidR="00CC3E5E" w:rsidRPr="0009362D" w14:paraId="49C503D0"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35513E1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lastRenderedPageBreak/>
              <w:t>涂层厚度</w:t>
            </w:r>
          </w:p>
        </w:tc>
        <w:tc>
          <w:tcPr>
            <w:tcW w:w="3380" w:type="dxa"/>
            <w:tcBorders>
              <w:top w:val="single" w:sz="4" w:space="0" w:color="000000"/>
              <w:left w:val="single" w:sz="4" w:space="0" w:color="000000"/>
              <w:bottom w:val="single" w:sz="4" w:space="0" w:color="000000"/>
              <w:right w:val="single" w:sz="4" w:space="0" w:color="000000"/>
            </w:tcBorders>
            <w:vAlign w:val="center"/>
          </w:tcPr>
          <w:p w14:paraId="08C8FA7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≥60µm</w:t>
            </w:r>
          </w:p>
        </w:tc>
        <w:tc>
          <w:tcPr>
            <w:tcW w:w="2537" w:type="dxa"/>
            <w:tcBorders>
              <w:top w:val="single" w:sz="4" w:space="0" w:color="000000"/>
              <w:left w:val="single" w:sz="4" w:space="0" w:color="000000"/>
              <w:bottom w:val="single" w:sz="4" w:space="0" w:color="000000"/>
              <w:right w:val="single" w:sz="4" w:space="0" w:color="000000"/>
            </w:tcBorders>
            <w:vAlign w:val="center"/>
          </w:tcPr>
          <w:p w14:paraId="213D5A7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2F4EB376"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26302851"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颜色和色差</w:t>
            </w:r>
          </w:p>
        </w:tc>
        <w:tc>
          <w:tcPr>
            <w:tcW w:w="3380" w:type="dxa"/>
            <w:tcBorders>
              <w:top w:val="single" w:sz="4" w:space="0" w:color="000000"/>
              <w:left w:val="single" w:sz="4" w:space="0" w:color="000000"/>
              <w:bottom w:val="single" w:sz="4" w:space="0" w:color="000000"/>
              <w:right w:val="single" w:sz="4" w:space="0" w:color="000000"/>
            </w:tcBorders>
            <w:vAlign w:val="center"/>
          </w:tcPr>
          <w:p w14:paraId="2087788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无明显可察觉的色差</w:t>
            </w:r>
          </w:p>
          <w:p w14:paraId="0827A95D"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ΔE a*b</w:t>
            </w:r>
            <w:r w:rsidRPr="0009362D">
              <w:rPr>
                <w:rFonts w:ascii="宋体" w:hAnsi="宋体" w:cs="宋体" w:hint="eastAsia"/>
                <w:szCs w:val="21"/>
                <w:lang w:val="en-GB"/>
              </w:rPr>
              <w:t>≤</w:t>
            </w:r>
            <w:r w:rsidRPr="0009362D">
              <w:rPr>
                <w:rFonts w:ascii="宋体" w:hAnsi="宋体" w:cs="宋体" w:hint="eastAsia"/>
                <w:szCs w:val="21"/>
              </w:rPr>
              <w:t>1.5</w:t>
            </w:r>
          </w:p>
        </w:tc>
        <w:tc>
          <w:tcPr>
            <w:tcW w:w="2537" w:type="dxa"/>
            <w:tcBorders>
              <w:top w:val="single" w:sz="4" w:space="0" w:color="000000"/>
              <w:left w:val="single" w:sz="4" w:space="0" w:color="000000"/>
              <w:bottom w:val="single" w:sz="4" w:space="0" w:color="000000"/>
              <w:right w:val="single" w:sz="4" w:space="0" w:color="000000"/>
            </w:tcBorders>
            <w:vAlign w:val="center"/>
          </w:tcPr>
          <w:p w14:paraId="749911D9"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0B63A335"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794772A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60°光泽</w:t>
            </w:r>
          </w:p>
        </w:tc>
        <w:tc>
          <w:tcPr>
            <w:tcW w:w="3380" w:type="dxa"/>
            <w:tcBorders>
              <w:top w:val="single" w:sz="4" w:space="0" w:color="000000"/>
              <w:left w:val="single" w:sz="4" w:space="0" w:color="000000"/>
              <w:bottom w:val="single" w:sz="4" w:space="0" w:color="000000"/>
              <w:right w:val="single" w:sz="4" w:space="0" w:color="000000"/>
            </w:tcBorders>
            <w:vAlign w:val="center"/>
          </w:tcPr>
          <w:p w14:paraId="4505969B"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70%</w:t>
            </w:r>
          </w:p>
        </w:tc>
        <w:tc>
          <w:tcPr>
            <w:tcW w:w="2537" w:type="dxa"/>
            <w:tcBorders>
              <w:top w:val="single" w:sz="4" w:space="0" w:color="000000"/>
              <w:left w:val="single" w:sz="4" w:space="0" w:color="000000"/>
              <w:bottom w:val="single" w:sz="4" w:space="0" w:color="000000"/>
              <w:right w:val="single" w:sz="4" w:space="0" w:color="000000"/>
            </w:tcBorders>
            <w:vAlign w:val="center"/>
          </w:tcPr>
          <w:p w14:paraId="026F8590"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bl>
    <w:p w14:paraId="0878DD16" w14:textId="77777777" w:rsidR="00CC3E5E" w:rsidRPr="0009362D" w:rsidRDefault="00CC3E5E">
      <w:pPr>
        <w:spacing w:line="360" w:lineRule="auto"/>
        <w:ind w:firstLineChars="200" w:firstLine="420"/>
        <w:rPr>
          <w:rFonts w:ascii="宋体" w:hAnsi="宋体" w:cs="宋体"/>
          <w:szCs w:val="21"/>
        </w:rPr>
      </w:pPr>
    </w:p>
    <w:p w14:paraId="1FC63B46" w14:textId="77777777" w:rsidR="00CC3E5E" w:rsidRPr="0009362D" w:rsidRDefault="00DE4018">
      <w:pPr>
        <w:pStyle w:val="a3"/>
        <w:numPr>
          <w:ilvl w:val="0"/>
          <w:numId w:val="39"/>
        </w:numPr>
        <w:spacing w:line="360" w:lineRule="auto"/>
        <w:rPr>
          <w:rFonts w:ascii="宋体" w:hAnsi="宋体" w:cs="宋体"/>
          <w:b/>
          <w:bCs/>
          <w:szCs w:val="21"/>
        </w:rPr>
      </w:pPr>
      <w:r w:rsidRPr="0009362D">
        <w:rPr>
          <w:rFonts w:ascii="宋体" w:hAnsi="宋体" w:cs="宋体" w:hint="eastAsia"/>
          <w:b/>
          <w:bCs/>
          <w:szCs w:val="21"/>
        </w:rPr>
        <w:t>悬挑式指示牌：</w:t>
      </w:r>
    </w:p>
    <w:p w14:paraId="12DCB00C" w14:textId="77777777" w:rsidR="00CC3E5E" w:rsidRPr="0009362D" w:rsidRDefault="00DE4018">
      <w:pPr>
        <w:pStyle w:val="a3"/>
        <w:numPr>
          <w:ilvl w:val="0"/>
          <w:numId w:val="46"/>
        </w:numPr>
        <w:spacing w:line="360" w:lineRule="auto"/>
        <w:rPr>
          <w:rFonts w:ascii="宋体" w:hAnsi="宋体" w:cs="宋体"/>
          <w:szCs w:val="21"/>
        </w:rPr>
      </w:pPr>
      <w:r w:rsidRPr="0009362D">
        <w:rPr>
          <w:rFonts w:ascii="宋体" w:hAnsi="宋体" w:cs="宋体" w:hint="eastAsia"/>
          <w:szCs w:val="21"/>
        </w:rPr>
        <w:t>共建物业定位标识牌面板为乳白色聚碳酸酯板（PC板），</w:t>
      </w:r>
      <w:proofErr w:type="gramStart"/>
      <w:r w:rsidRPr="0009362D">
        <w:rPr>
          <w:rFonts w:ascii="宋体" w:hAnsi="宋体" w:cs="宋体" w:hint="eastAsia"/>
          <w:szCs w:val="21"/>
        </w:rPr>
        <w:t>面贴磨砂</w:t>
      </w:r>
      <w:proofErr w:type="gramEnd"/>
      <w:r w:rsidRPr="0009362D">
        <w:rPr>
          <w:rFonts w:ascii="宋体" w:hAnsi="宋体" w:cs="宋体" w:hint="eastAsia"/>
          <w:szCs w:val="21"/>
        </w:rPr>
        <w:t>膜；外框为铝型材，表面烤漆；内装环形灯管，为照明式。要求亮度均匀，无光斑和阴影。</w:t>
      </w:r>
    </w:p>
    <w:p w14:paraId="375A711C"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规格尺寸：450*450*80</w:t>
      </w:r>
    </w:p>
    <w:p w14:paraId="23B21438" w14:textId="77777777" w:rsidR="00CC3E5E" w:rsidRPr="0009362D" w:rsidRDefault="00DE4018">
      <w:pPr>
        <w:pStyle w:val="a3"/>
        <w:numPr>
          <w:ilvl w:val="0"/>
          <w:numId w:val="46"/>
        </w:numPr>
        <w:spacing w:line="360" w:lineRule="auto"/>
        <w:rPr>
          <w:rFonts w:ascii="宋体" w:hAnsi="宋体" w:cs="宋体"/>
          <w:szCs w:val="21"/>
        </w:rPr>
      </w:pPr>
      <w:r w:rsidRPr="0009362D">
        <w:rPr>
          <w:rFonts w:ascii="宋体" w:hAnsi="宋体" w:cs="宋体" w:hint="eastAsia"/>
          <w:szCs w:val="21"/>
        </w:rPr>
        <w:t>特殊站梯口导向标识（应用于梯口无天花，不能吊挂安装的情况）</w:t>
      </w:r>
    </w:p>
    <w:p w14:paraId="01BE620B" w14:textId="77777777" w:rsidR="00CC3E5E" w:rsidRPr="0009362D" w:rsidRDefault="00DE4018">
      <w:pPr>
        <w:pStyle w:val="a3"/>
        <w:spacing w:line="360" w:lineRule="auto"/>
        <w:ind w:leftChars="400" w:left="840"/>
        <w:rPr>
          <w:rFonts w:ascii="宋体" w:hAnsi="宋体" w:cs="宋体"/>
          <w:szCs w:val="21"/>
        </w:rPr>
      </w:pPr>
      <w:r w:rsidRPr="0009362D">
        <w:rPr>
          <w:rFonts w:ascii="宋体" w:hAnsi="宋体" w:cs="宋体" w:hint="eastAsia"/>
          <w:szCs w:val="21"/>
        </w:rPr>
        <w:t>指示牌面板为乳白色聚碳酸酯板（PC板），</w:t>
      </w:r>
      <w:proofErr w:type="gramStart"/>
      <w:r w:rsidRPr="0009362D">
        <w:rPr>
          <w:rFonts w:ascii="宋体" w:hAnsi="宋体" w:cs="宋体" w:hint="eastAsia"/>
          <w:szCs w:val="21"/>
        </w:rPr>
        <w:t>面贴磨砂</w:t>
      </w:r>
      <w:proofErr w:type="gramEnd"/>
      <w:r w:rsidRPr="0009362D">
        <w:rPr>
          <w:rFonts w:ascii="宋体" w:hAnsi="宋体" w:cs="宋体" w:hint="eastAsia"/>
          <w:szCs w:val="21"/>
        </w:rPr>
        <w:t>膜；外框为铝型材，表面烤漆；内装灯管，为照明式。</w:t>
      </w:r>
    </w:p>
    <w:p w14:paraId="7FC3EE39"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规格尺寸：1000*330*80</w:t>
      </w:r>
    </w:p>
    <w:p w14:paraId="1A9703B0" w14:textId="77777777" w:rsidR="00CC3E5E" w:rsidRPr="0009362D" w:rsidRDefault="00DE4018">
      <w:pPr>
        <w:pStyle w:val="a3"/>
        <w:spacing w:line="360" w:lineRule="auto"/>
        <w:ind w:leftChars="400" w:left="840"/>
        <w:rPr>
          <w:rFonts w:ascii="宋体" w:hAnsi="宋体" w:cs="宋体"/>
          <w:szCs w:val="21"/>
        </w:rPr>
      </w:pPr>
      <w:r w:rsidRPr="0009362D">
        <w:rPr>
          <w:rFonts w:ascii="宋体" w:hAnsi="宋体" w:cs="宋体" w:hint="eastAsia"/>
          <w:szCs w:val="21"/>
        </w:rPr>
        <w:t>柱体为不锈钢方钢，表面亚光深灰色烤漆处理。</w:t>
      </w:r>
    </w:p>
    <w:p w14:paraId="2E752E9C"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规格尺寸：100*80*3mm</w:t>
      </w:r>
    </w:p>
    <w:p w14:paraId="6089EEF0"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柱高：2800mm</w:t>
      </w:r>
    </w:p>
    <w:p w14:paraId="26A045FB" w14:textId="77777777" w:rsidR="00CC3E5E" w:rsidRPr="0009362D" w:rsidRDefault="00DE4018">
      <w:pPr>
        <w:pStyle w:val="a3"/>
        <w:numPr>
          <w:ilvl w:val="0"/>
          <w:numId w:val="46"/>
        </w:numPr>
        <w:spacing w:line="360" w:lineRule="auto"/>
        <w:rPr>
          <w:rFonts w:ascii="宋体" w:hAnsi="宋体" w:cs="宋体"/>
          <w:szCs w:val="21"/>
        </w:rPr>
      </w:pPr>
      <w:r w:rsidRPr="0009362D">
        <w:rPr>
          <w:rFonts w:ascii="宋体" w:hAnsi="宋体" w:cs="宋体" w:hint="eastAsia"/>
          <w:szCs w:val="21"/>
        </w:rPr>
        <w:t>指示牌外</w:t>
      </w:r>
      <w:proofErr w:type="gramStart"/>
      <w:r w:rsidRPr="0009362D">
        <w:rPr>
          <w:rFonts w:ascii="宋体" w:hAnsi="宋体" w:cs="宋体" w:hint="eastAsia"/>
          <w:szCs w:val="21"/>
        </w:rPr>
        <w:t>框采用</w:t>
      </w:r>
      <w:proofErr w:type="gramEnd"/>
      <w:r w:rsidRPr="0009362D">
        <w:rPr>
          <w:rFonts w:ascii="宋体" w:hAnsi="宋体" w:cs="宋体" w:hint="eastAsia"/>
          <w:szCs w:val="21"/>
        </w:rPr>
        <w:t>静电喷涂铝型材，基材的技术要求和检验方法符合表3-5的规定。无明确要求的项目达到GB/T 5237.1-2008规定的高精级标准。</w:t>
      </w:r>
    </w:p>
    <w:p w14:paraId="6DA96B06" w14:textId="77777777" w:rsidR="00CC3E5E" w:rsidRPr="0009362D" w:rsidRDefault="00DE4018">
      <w:pPr>
        <w:pStyle w:val="a3"/>
        <w:spacing w:line="360" w:lineRule="auto"/>
        <w:jc w:val="center"/>
        <w:rPr>
          <w:rFonts w:ascii="宋体" w:hAnsi="宋体" w:cs="宋体"/>
          <w:szCs w:val="21"/>
        </w:rPr>
      </w:pPr>
      <w:r w:rsidRPr="0009362D">
        <w:rPr>
          <w:rFonts w:ascii="宋体" w:hAnsi="宋体" w:cs="宋体" w:hint="eastAsia"/>
          <w:szCs w:val="21"/>
        </w:rPr>
        <w:t>表 3-5</w:t>
      </w:r>
    </w:p>
    <w:tbl>
      <w:tblPr>
        <w:tblW w:w="7938" w:type="dxa"/>
        <w:jc w:val="center"/>
        <w:tblLayout w:type="fixed"/>
        <w:tblLook w:val="04A0" w:firstRow="1" w:lastRow="0" w:firstColumn="1" w:lastColumn="0" w:noHBand="0" w:noVBand="1"/>
      </w:tblPr>
      <w:tblGrid>
        <w:gridCol w:w="2095"/>
        <w:gridCol w:w="3306"/>
        <w:gridCol w:w="2537"/>
      </w:tblGrid>
      <w:tr w:rsidR="00CC3E5E" w:rsidRPr="0009362D" w14:paraId="5A579BD6"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177BB1E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检验项目</w:t>
            </w:r>
          </w:p>
        </w:tc>
        <w:tc>
          <w:tcPr>
            <w:tcW w:w="3306" w:type="dxa"/>
            <w:tcBorders>
              <w:top w:val="single" w:sz="4" w:space="0" w:color="000000"/>
              <w:left w:val="single" w:sz="4" w:space="0" w:color="000000"/>
              <w:bottom w:val="single" w:sz="4" w:space="0" w:color="000000"/>
              <w:right w:val="single" w:sz="4" w:space="0" w:color="000000"/>
            </w:tcBorders>
            <w:vAlign w:val="center"/>
          </w:tcPr>
          <w:p w14:paraId="7F64B3F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检验要求</w:t>
            </w:r>
          </w:p>
        </w:tc>
        <w:tc>
          <w:tcPr>
            <w:tcW w:w="2537" w:type="dxa"/>
            <w:tcBorders>
              <w:top w:val="single" w:sz="4" w:space="0" w:color="000000"/>
              <w:left w:val="single" w:sz="4" w:space="0" w:color="000000"/>
              <w:bottom w:val="single" w:sz="4" w:space="0" w:color="000000"/>
              <w:right w:val="single" w:sz="4" w:space="0" w:color="000000"/>
            </w:tcBorders>
            <w:vAlign w:val="center"/>
          </w:tcPr>
          <w:p w14:paraId="5559351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检验方法</w:t>
            </w:r>
          </w:p>
        </w:tc>
      </w:tr>
      <w:tr w:rsidR="00CC3E5E" w:rsidRPr="0009362D" w14:paraId="286E4B34"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6E0235B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铝牌号</w:t>
            </w:r>
          </w:p>
        </w:tc>
        <w:tc>
          <w:tcPr>
            <w:tcW w:w="3306" w:type="dxa"/>
            <w:tcBorders>
              <w:top w:val="single" w:sz="4" w:space="0" w:color="000000"/>
              <w:left w:val="single" w:sz="4" w:space="0" w:color="000000"/>
              <w:bottom w:val="single" w:sz="4" w:space="0" w:color="000000"/>
              <w:right w:val="single" w:sz="4" w:space="0" w:color="000000"/>
            </w:tcBorders>
            <w:vAlign w:val="center"/>
          </w:tcPr>
          <w:p w14:paraId="65D3603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6063</w:t>
            </w:r>
          </w:p>
        </w:tc>
        <w:tc>
          <w:tcPr>
            <w:tcW w:w="2537" w:type="dxa"/>
            <w:tcBorders>
              <w:top w:val="single" w:sz="4" w:space="0" w:color="000000"/>
              <w:left w:val="single" w:sz="4" w:space="0" w:color="000000"/>
              <w:bottom w:val="single" w:sz="4" w:space="0" w:color="000000"/>
              <w:right w:val="single" w:sz="4" w:space="0" w:color="000000"/>
            </w:tcBorders>
            <w:vAlign w:val="center"/>
          </w:tcPr>
          <w:p w14:paraId="791EAA0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5237.1-2008</w:t>
            </w:r>
          </w:p>
        </w:tc>
      </w:tr>
      <w:tr w:rsidR="00CC3E5E" w:rsidRPr="0009362D" w14:paraId="711E5188"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2A47D040"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型材壁厚</w:t>
            </w:r>
          </w:p>
        </w:tc>
        <w:tc>
          <w:tcPr>
            <w:tcW w:w="3306" w:type="dxa"/>
            <w:tcBorders>
              <w:top w:val="single" w:sz="4" w:space="0" w:color="000000"/>
              <w:left w:val="single" w:sz="4" w:space="0" w:color="000000"/>
              <w:bottom w:val="single" w:sz="4" w:space="0" w:color="000000"/>
              <w:right w:val="single" w:sz="4" w:space="0" w:color="000000"/>
            </w:tcBorders>
            <w:vAlign w:val="center"/>
          </w:tcPr>
          <w:p w14:paraId="200CF03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lang w:val="en-GB"/>
              </w:rPr>
              <w:t>≥</w:t>
            </w:r>
            <w:r w:rsidRPr="0009362D">
              <w:rPr>
                <w:rFonts w:ascii="宋体" w:hAnsi="宋体" w:cs="宋体" w:hint="eastAsia"/>
                <w:szCs w:val="21"/>
              </w:rPr>
              <w:t>2.0mm</w:t>
            </w:r>
          </w:p>
        </w:tc>
        <w:tc>
          <w:tcPr>
            <w:tcW w:w="2537" w:type="dxa"/>
            <w:tcBorders>
              <w:top w:val="single" w:sz="4" w:space="0" w:color="000000"/>
              <w:left w:val="single" w:sz="4" w:space="0" w:color="000000"/>
              <w:bottom w:val="single" w:sz="4" w:space="0" w:color="000000"/>
              <w:right w:val="single" w:sz="4" w:space="0" w:color="000000"/>
            </w:tcBorders>
            <w:vAlign w:val="center"/>
          </w:tcPr>
          <w:p w14:paraId="2B68DE21"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3880-2012</w:t>
            </w:r>
          </w:p>
        </w:tc>
      </w:tr>
      <w:tr w:rsidR="00CC3E5E" w:rsidRPr="0009362D" w14:paraId="03F75AA2"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332ABB6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厚度偏差</w:t>
            </w:r>
          </w:p>
        </w:tc>
        <w:tc>
          <w:tcPr>
            <w:tcW w:w="3306" w:type="dxa"/>
            <w:tcBorders>
              <w:top w:val="single" w:sz="4" w:space="0" w:color="000000"/>
              <w:left w:val="single" w:sz="4" w:space="0" w:color="000000"/>
              <w:bottom w:val="single" w:sz="4" w:space="0" w:color="000000"/>
              <w:right w:val="single" w:sz="4" w:space="0" w:color="000000"/>
            </w:tcBorders>
            <w:vAlign w:val="center"/>
          </w:tcPr>
          <w:p w14:paraId="0965298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0.2mm</w:t>
            </w:r>
          </w:p>
        </w:tc>
        <w:tc>
          <w:tcPr>
            <w:tcW w:w="2537" w:type="dxa"/>
            <w:tcBorders>
              <w:top w:val="single" w:sz="4" w:space="0" w:color="000000"/>
              <w:left w:val="single" w:sz="4" w:space="0" w:color="000000"/>
              <w:bottom w:val="single" w:sz="4" w:space="0" w:color="000000"/>
              <w:right w:val="single" w:sz="4" w:space="0" w:color="000000"/>
            </w:tcBorders>
            <w:vAlign w:val="center"/>
          </w:tcPr>
          <w:p w14:paraId="08F6ED39"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用螺旋测微器检查</w:t>
            </w:r>
          </w:p>
        </w:tc>
      </w:tr>
      <w:tr w:rsidR="00CC3E5E" w:rsidRPr="0009362D" w14:paraId="779D180A"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435CB1C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外观质量</w:t>
            </w:r>
          </w:p>
        </w:tc>
        <w:tc>
          <w:tcPr>
            <w:tcW w:w="3306" w:type="dxa"/>
            <w:tcBorders>
              <w:top w:val="single" w:sz="4" w:space="0" w:color="000000"/>
              <w:left w:val="single" w:sz="4" w:space="0" w:color="000000"/>
              <w:bottom w:val="single" w:sz="4" w:space="0" w:color="000000"/>
              <w:right w:val="single" w:sz="4" w:space="0" w:color="000000"/>
            </w:tcBorders>
            <w:vAlign w:val="center"/>
          </w:tcPr>
          <w:p w14:paraId="561DBAB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表面整洁，无裂纹、起皮、腐蚀和气泡等缺陷</w:t>
            </w:r>
          </w:p>
        </w:tc>
        <w:tc>
          <w:tcPr>
            <w:tcW w:w="2537" w:type="dxa"/>
            <w:tcBorders>
              <w:top w:val="single" w:sz="4" w:space="0" w:color="000000"/>
              <w:left w:val="single" w:sz="4" w:space="0" w:color="000000"/>
              <w:bottom w:val="single" w:sz="4" w:space="0" w:color="000000"/>
              <w:right w:val="single" w:sz="4" w:space="0" w:color="000000"/>
            </w:tcBorders>
            <w:vAlign w:val="center"/>
          </w:tcPr>
          <w:p w14:paraId="4D9210D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目视检查</w:t>
            </w:r>
          </w:p>
        </w:tc>
      </w:tr>
    </w:tbl>
    <w:p w14:paraId="60B03536" w14:textId="77777777" w:rsidR="00CC3E5E" w:rsidRPr="0009362D" w:rsidRDefault="00DE4018">
      <w:pPr>
        <w:pStyle w:val="a3"/>
        <w:numPr>
          <w:ilvl w:val="0"/>
          <w:numId w:val="46"/>
        </w:numPr>
        <w:spacing w:line="360" w:lineRule="auto"/>
        <w:rPr>
          <w:rFonts w:ascii="宋体" w:hAnsi="宋体" w:cs="宋体"/>
          <w:szCs w:val="21"/>
        </w:rPr>
      </w:pPr>
      <w:r w:rsidRPr="0009362D">
        <w:rPr>
          <w:rFonts w:ascii="宋体" w:hAnsi="宋体" w:cs="宋体" w:hint="eastAsia"/>
          <w:szCs w:val="21"/>
        </w:rPr>
        <w:t>静电涂层的技术要求和检验方法应符合表3-6的规定，颜色为PANTONE 447U，无明确要求的项目应达到GB/T 5237.5-2008标准。</w:t>
      </w:r>
    </w:p>
    <w:p w14:paraId="62F642F0" w14:textId="77777777" w:rsidR="00CC3E5E" w:rsidRPr="0009362D" w:rsidRDefault="00DE4018">
      <w:pPr>
        <w:pStyle w:val="a3"/>
        <w:spacing w:line="360" w:lineRule="auto"/>
        <w:jc w:val="center"/>
        <w:rPr>
          <w:rFonts w:ascii="宋体" w:hAnsi="宋体" w:cs="宋体"/>
          <w:szCs w:val="21"/>
        </w:rPr>
      </w:pPr>
      <w:r w:rsidRPr="0009362D">
        <w:rPr>
          <w:rFonts w:ascii="宋体" w:hAnsi="宋体" w:cs="宋体" w:hint="eastAsia"/>
          <w:szCs w:val="21"/>
        </w:rPr>
        <w:t>表 3-6</w:t>
      </w:r>
    </w:p>
    <w:tbl>
      <w:tblPr>
        <w:tblW w:w="7938" w:type="dxa"/>
        <w:jc w:val="center"/>
        <w:tblLayout w:type="fixed"/>
        <w:tblLook w:val="04A0" w:firstRow="1" w:lastRow="0" w:firstColumn="1" w:lastColumn="0" w:noHBand="0" w:noVBand="1"/>
      </w:tblPr>
      <w:tblGrid>
        <w:gridCol w:w="2021"/>
        <w:gridCol w:w="3380"/>
        <w:gridCol w:w="2537"/>
      </w:tblGrid>
      <w:tr w:rsidR="00CC3E5E" w:rsidRPr="0009362D" w14:paraId="2CF9A866"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1C72E7B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检验项目</w:t>
            </w:r>
          </w:p>
        </w:tc>
        <w:tc>
          <w:tcPr>
            <w:tcW w:w="3380" w:type="dxa"/>
            <w:tcBorders>
              <w:top w:val="single" w:sz="4" w:space="0" w:color="000000"/>
              <w:left w:val="single" w:sz="4" w:space="0" w:color="000000"/>
              <w:bottom w:val="single" w:sz="4" w:space="0" w:color="000000"/>
              <w:right w:val="single" w:sz="4" w:space="0" w:color="000000"/>
            </w:tcBorders>
            <w:vAlign w:val="center"/>
          </w:tcPr>
          <w:p w14:paraId="7F308BA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检验要求</w:t>
            </w:r>
          </w:p>
        </w:tc>
        <w:tc>
          <w:tcPr>
            <w:tcW w:w="2537" w:type="dxa"/>
            <w:tcBorders>
              <w:top w:val="single" w:sz="4" w:space="0" w:color="000000"/>
              <w:left w:val="single" w:sz="4" w:space="0" w:color="000000"/>
              <w:bottom w:val="single" w:sz="4" w:space="0" w:color="000000"/>
              <w:right w:val="single" w:sz="4" w:space="0" w:color="000000"/>
            </w:tcBorders>
            <w:vAlign w:val="center"/>
          </w:tcPr>
          <w:p w14:paraId="046B8C7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检验方法</w:t>
            </w:r>
          </w:p>
        </w:tc>
      </w:tr>
      <w:tr w:rsidR="00CC3E5E" w:rsidRPr="0009362D" w14:paraId="10AE6496"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00BE16B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涂层种类</w:t>
            </w:r>
          </w:p>
        </w:tc>
        <w:tc>
          <w:tcPr>
            <w:tcW w:w="3380" w:type="dxa"/>
            <w:tcBorders>
              <w:top w:val="single" w:sz="4" w:space="0" w:color="000000"/>
              <w:left w:val="single" w:sz="4" w:space="0" w:color="000000"/>
              <w:bottom w:val="single" w:sz="4" w:space="0" w:color="000000"/>
              <w:right w:val="single" w:sz="4" w:space="0" w:color="000000"/>
            </w:tcBorders>
            <w:vAlign w:val="center"/>
          </w:tcPr>
          <w:p w14:paraId="177B27A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聚</w:t>
            </w:r>
            <w:proofErr w:type="gramStart"/>
            <w:r w:rsidRPr="0009362D">
              <w:rPr>
                <w:rFonts w:ascii="宋体" w:hAnsi="宋体" w:cs="宋体" w:hint="eastAsia"/>
                <w:szCs w:val="21"/>
              </w:rPr>
              <w:t>偏二氟乙烯</w:t>
            </w:r>
            <w:proofErr w:type="gramEnd"/>
            <w:r w:rsidRPr="0009362D">
              <w:rPr>
                <w:rFonts w:ascii="宋体" w:hAnsi="宋体" w:cs="宋体" w:hint="eastAsia"/>
                <w:szCs w:val="21"/>
              </w:rPr>
              <w:t>漆</w:t>
            </w:r>
          </w:p>
          <w:p w14:paraId="6AAD0716"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三涂层</w:t>
            </w:r>
          </w:p>
        </w:tc>
        <w:tc>
          <w:tcPr>
            <w:tcW w:w="2537" w:type="dxa"/>
            <w:tcBorders>
              <w:top w:val="single" w:sz="4" w:space="0" w:color="000000"/>
              <w:left w:val="single" w:sz="4" w:space="0" w:color="000000"/>
              <w:bottom w:val="single" w:sz="4" w:space="0" w:color="000000"/>
              <w:right w:val="single" w:sz="4" w:space="0" w:color="000000"/>
            </w:tcBorders>
            <w:vAlign w:val="center"/>
          </w:tcPr>
          <w:p w14:paraId="0AF5BF09"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517608A6"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0D55775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外观质量</w:t>
            </w:r>
          </w:p>
        </w:tc>
        <w:tc>
          <w:tcPr>
            <w:tcW w:w="3380" w:type="dxa"/>
            <w:tcBorders>
              <w:top w:val="single" w:sz="4" w:space="0" w:color="000000"/>
              <w:left w:val="single" w:sz="4" w:space="0" w:color="000000"/>
              <w:bottom w:val="single" w:sz="4" w:space="0" w:color="000000"/>
              <w:right w:val="single" w:sz="4" w:space="0" w:color="000000"/>
            </w:tcBorders>
            <w:vAlign w:val="center"/>
          </w:tcPr>
          <w:p w14:paraId="22CFAB2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涂层平滑、均匀，无皱纹、流痕、气泡、脱落等缺陷</w:t>
            </w:r>
          </w:p>
        </w:tc>
        <w:tc>
          <w:tcPr>
            <w:tcW w:w="2537" w:type="dxa"/>
            <w:tcBorders>
              <w:top w:val="single" w:sz="4" w:space="0" w:color="000000"/>
              <w:left w:val="single" w:sz="4" w:space="0" w:color="000000"/>
              <w:bottom w:val="single" w:sz="4" w:space="0" w:color="000000"/>
              <w:right w:val="single" w:sz="4" w:space="0" w:color="000000"/>
            </w:tcBorders>
            <w:vAlign w:val="center"/>
          </w:tcPr>
          <w:p w14:paraId="13E4F41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目视检查</w:t>
            </w:r>
          </w:p>
        </w:tc>
      </w:tr>
      <w:tr w:rsidR="00CC3E5E" w:rsidRPr="0009362D" w14:paraId="665D73AB"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3836BBC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涂层厚度</w:t>
            </w:r>
          </w:p>
        </w:tc>
        <w:tc>
          <w:tcPr>
            <w:tcW w:w="3380" w:type="dxa"/>
            <w:tcBorders>
              <w:top w:val="single" w:sz="4" w:space="0" w:color="000000"/>
              <w:left w:val="single" w:sz="4" w:space="0" w:color="000000"/>
              <w:bottom w:val="single" w:sz="4" w:space="0" w:color="000000"/>
              <w:right w:val="single" w:sz="4" w:space="0" w:color="000000"/>
            </w:tcBorders>
            <w:vAlign w:val="center"/>
          </w:tcPr>
          <w:p w14:paraId="26CE4AE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≥60µm</w:t>
            </w:r>
          </w:p>
        </w:tc>
        <w:tc>
          <w:tcPr>
            <w:tcW w:w="2537" w:type="dxa"/>
            <w:tcBorders>
              <w:top w:val="single" w:sz="4" w:space="0" w:color="000000"/>
              <w:left w:val="single" w:sz="4" w:space="0" w:color="000000"/>
              <w:bottom w:val="single" w:sz="4" w:space="0" w:color="000000"/>
              <w:right w:val="single" w:sz="4" w:space="0" w:color="000000"/>
            </w:tcBorders>
            <w:vAlign w:val="center"/>
          </w:tcPr>
          <w:p w14:paraId="531BA38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472DF48D"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2A2B4A1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lastRenderedPageBreak/>
              <w:t>颜色和色差</w:t>
            </w:r>
          </w:p>
        </w:tc>
        <w:tc>
          <w:tcPr>
            <w:tcW w:w="3380" w:type="dxa"/>
            <w:tcBorders>
              <w:top w:val="single" w:sz="4" w:space="0" w:color="000000"/>
              <w:left w:val="single" w:sz="4" w:space="0" w:color="000000"/>
              <w:bottom w:val="single" w:sz="4" w:space="0" w:color="000000"/>
              <w:right w:val="single" w:sz="4" w:space="0" w:color="000000"/>
            </w:tcBorders>
            <w:vAlign w:val="center"/>
          </w:tcPr>
          <w:p w14:paraId="59C69F4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无明显可察觉的色差</w:t>
            </w:r>
          </w:p>
          <w:p w14:paraId="33D8A2A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ΔE a*b</w:t>
            </w:r>
            <w:r w:rsidRPr="0009362D">
              <w:rPr>
                <w:rFonts w:ascii="宋体" w:hAnsi="宋体" w:cs="宋体" w:hint="eastAsia"/>
                <w:szCs w:val="21"/>
                <w:lang w:val="en-GB"/>
              </w:rPr>
              <w:t>≤</w:t>
            </w:r>
            <w:r w:rsidRPr="0009362D">
              <w:rPr>
                <w:rFonts w:ascii="宋体" w:hAnsi="宋体" w:cs="宋体" w:hint="eastAsia"/>
                <w:szCs w:val="21"/>
              </w:rPr>
              <w:t>1.5</w:t>
            </w:r>
          </w:p>
        </w:tc>
        <w:tc>
          <w:tcPr>
            <w:tcW w:w="2537" w:type="dxa"/>
            <w:tcBorders>
              <w:top w:val="single" w:sz="4" w:space="0" w:color="000000"/>
              <w:left w:val="single" w:sz="4" w:space="0" w:color="000000"/>
              <w:bottom w:val="single" w:sz="4" w:space="0" w:color="000000"/>
              <w:right w:val="single" w:sz="4" w:space="0" w:color="000000"/>
            </w:tcBorders>
            <w:vAlign w:val="center"/>
          </w:tcPr>
          <w:p w14:paraId="18E5E92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6DD9B278"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490BA35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60°光泽</w:t>
            </w:r>
          </w:p>
        </w:tc>
        <w:tc>
          <w:tcPr>
            <w:tcW w:w="3380" w:type="dxa"/>
            <w:tcBorders>
              <w:top w:val="single" w:sz="4" w:space="0" w:color="000000"/>
              <w:left w:val="single" w:sz="4" w:space="0" w:color="000000"/>
              <w:bottom w:val="single" w:sz="4" w:space="0" w:color="000000"/>
              <w:right w:val="single" w:sz="4" w:space="0" w:color="000000"/>
            </w:tcBorders>
            <w:vAlign w:val="center"/>
          </w:tcPr>
          <w:p w14:paraId="5E85D31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70%</w:t>
            </w:r>
          </w:p>
        </w:tc>
        <w:tc>
          <w:tcPr>
            <w:tcW w:w="2537" w:type="dxa"/>
            <w:tcBorders>
              <w:top w:val="single" w:sz="4" w:space="0" w:color="000000"/>
              <w:left w:val="single" w:sz="4" w:space="0" w:color="000000"/>
              <w:bottom w:val="single" w:sz="4" w:space="0" w:color="000000"/>
              <w:right w:val="single" w:sz="4" w:space="0" w:color="000000"/>
            </w:tcBorders>
            <w:vAlign w:val="center"/>
          </w:tcPr>
          <w:p w14:paraId="4F00D43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bl>
    <w:p w14:paraId="53A08ECB" w14:textId="77777777" w:rsidR="00CC3E5E" w:rsidRPr="0009362D" w:rsidRDefault="00CC3E5E">
      <w:pPr>
        <w:pStyle w:val="a3"/>
        <w:spacing w:line="360" w:lineRule="auto"/>
        <w:ind w:firstLineChars="200"/>
        <w:rPr>
          <w:rFonts w:ascii="宋体" w:hAnsi="宋体" w:cs="宋体"/>
          <w:szCs w:val="21"/>
        </w:rPr>
      </w:pPr>
    </w:p>
    <w:p w14:paraId="5192DC7C" w14:textId="77777777" w:rsidR="00CC3E5E" w:rsidRPr="0009362D" w:rsidRDefault="00DE4018">
      <w:pPr>
        <w:pStyle w:val="a3"/>
        <w:numPr>
          <w:ilvl w:val="0"/>
          <w:numId w:val="39"/>
        </w:numPr>
        <w:spacing w:line="360" w:lineRule="auto"/>
        <w:rPr>
          <w:rFonts w:ascii="宋体" w:hAnsi="宋体" w:cs="宋体"/>
          <w:b/>
          <w:bCs/>
          <w:szCs w:val="21"/>
        </w:rPr>
      </w:pPr>
      <w:r w:rsidRPr="0009362D">
        <w:rPr>
          <w:rFonts w:ascii="宋体" w:hAnsi="宋体" w:cs="宋体" w:hint="eastAsia"/>
          <w:b/>
          <w:bCs/>
          <w:szCs w:val="21"/>
        </w:rPr>
        <w:t>贴附式指示牌技术要求</w:t>
      </w:r>
    </w:p>
    <w:p w14:paraId="0A21599E" w14:textId="77777777" w:rsidR="00CC3E5E" w:rsidRPr="0009362D" w:rsidRDefault="00DE4018">
      <w:pPr>
        <w:pStyle w:val="a3"/>
        <w:numPr>
          <w:ilvl w:val="0"/>
          <w:numId w:val="47"/>
        </w:numPr>
        <w:spacing w:line="360" w:lineRule="auto"/>
        <w:ind w:left="840"/>
        <w:rPr>
          <w:rFonts w:ascii="宋体" w:hAnsi="宋体" w:cs="宋体"/>
          <w:szCs w:val="21"/>
        </w:rPr>
      </w:pPr>
      <w:r w:rsidRPr="0009362D">
        <w:rPr>
          <w:rFonts w:ascii="宋体" w:hAnsi="宋体" w:cs="宋体" w:hint="eastAsia"/>
          <w:szCs w:val="21"/>
        </w:rPr>
        <w:t>入口定位标识面板为乳白色聚碳酸酯板（PC板），</w:t>
      </w:r>
      <w:proofErr w:type="gramStart"/>
      <w:r w:rsidRPr="0009362D">
        <w:rPr>
          <w:rFonts w:ascii="宋体" w:hAnsi="宋体" w:cs="宋体" w:hint="eastAsia"/>
          <w:szCs w:val="21"/>
        </w:rPr>
        <w:t>面贴磨砂</w:t>
      </w:r>
      <w:proofErr w:type="gramEnd"/>
      <w:r w:rsidRPr="0009362D">
        <w:rPr>
          <w:rFonts w:ascii="宋体" w:hAnsi="宋体" w:cs="宋体" w:hint="eastAsia"/>
          <w:szCs w:val="21"/>
        </w:rPr>
        <w:t>膜；铝合金型材框架结构，表面喷涂。</w:t>
      </w:r>
    </w:p>
    <w:p w14:paraId="3C77AA56" w14:textId="77777777" w:rsidR="00CC3E5E" w:rsidRPr="0009362D" w:rsidRDefault="00DE4018">
      <w:pPr>
        <w:pStyle w:val="a3"/>
        <w:numPr>
          <w:ilvl w:val="0"/>
          <w:numId w:val="47"/>
        </w:numPr>
        <w:spacing w:line="360" w:lineRule="auto"/>
        <w:ind w:left="840"/>
        <w:rPr>
          <w:rFonts w:ascii="宋体" w:hAnsi="宋体" w:cs="宋体"/>
          <w:szCs w:val="21"/>
        </w:rPr>
      </w:pPr>
      <w:r w:rsidRPr="0009362D">
        <w:rPr>
          <w:rFonts w:ascii="宋体" w:hAnsi="宋体" w:cs="宋体" w:hint="eastAsia"/>
          <w:szCs w:val="21"/>
        </w:rPr>
        <w:t>运营时刻表面板为铝板，表面烤漆，固定信息丝印，活动信息贴膜；底部框架为铝型材，表面喷涂。</w:t>
      </w:r>
    </w:p>
    <w:p w14:paraId="55CE77F6"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规格尺寸：700*1600*20mm</w:t>
      </w:r>
    </w:p>
    <w:p w14:paraId="6CDD0696" w14:textId="77777777" w:rsidR="00CC3E5E" w:rsidRPr="0009362D" w:rsidRDefault="00DE4018">
      <w:pPr>
        <w:pStyle w:val="a3"/>
        <w:numPr>
          <w:ilvl w:val="0"/>
          <w:numId w:val="47"/>
        </w:numPr>
        <w:spacing w:line="360" w:lineRule="auto"/>
        <w:ind w:left="840"/>
        <w:rPr>
          <w:rFonts w:ascii="宋体" w:hAnsi="宋体" w:cs="宋体"/>
          <w:szCs w:val="21"/>
        </w:rPr>
      </w:pPr>
      <w:r w:rsidRPr="0009362D">
        <w:rPr>
          <w:rFonts w:ascii="宋体" w:hAnsi="宋体" w:cs="宋体" w:hint="eastAsia"/>
          <w:szCs w:val="21"/>
        </w:rPr>
        <w:t>资讯类标识牌底板、框架均为铝型材，表面烤漆（喷涂）；信息采用高精度喷画贴膜。</w:t>
      </w:r>
    </w:p>
    <w:p w14:paraId="765289BF"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规格尺寸：700*1600*15mm</w:t>
      </w:r>
    </w:p>
    <w:p w14:paraId="577B5BE5" w14:textId="77777777" w:rsidR="00CC3E5E" w:rsidRPr="0009362D" w:rsidRDefault="00DE4018">
      <w:pPr>
        <w:pStyle w:val="a3"/>
        <w:numPr>
          <w:ilvl w:val="0"/>
          <w:numId w:val="47"/>
        </w:numPr>
        <w:spacing w:line="360" w:lineRule="auto"/>
        <w:ind w:left="840"/>
        <w:rPr>
          <w:rFonts w:ascii="宋体" w:hAnsi="宋体" w:cs="宋体"/>
          <w:szCs w:val="21"/>
        </w:rPr>
      </w:pPr>
      <w:r w:rsidRPr="0009362D">
        <w:rPr>
          <w:rFonts w:ascii="宋体" w:hAnsi="宋体" w:cs="宋体" w:hint="eastAsia"/>
          <w:szCs w:val="21"/>
        </w:rPr>
        <w:t>警示类标识牌面板为铝板；底部框架为铝型材，表面喷涂。</w:t>
      </w:r>
    </w:p>
    <w:p w14:paraId="3281559B"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规格尺寸：900*600*15mm</w:t>
      </w:r>
    </w:p>
    <w:p w14:paraId="26BDE6FD" w14:textId="77777777" w:rsidR="00CC3E5E" w:rsidRPr="0009362D" w:rsidRDefault="00DE4018">
      <w:pPr>
        <w:pStyle w:val="a3"/>
        <w:numPr>
          <w:ilvl w:val="0"/>
          <w:numId w:val="47"/>
        </w:numPr>
        <w:spacing w:line="360" w:lineRule="auto"/>
        <w:ind w:left="840"/>
        <w:rPr>
          <w:rFonts w:ascii="宋体" w:hAnsi="宋体" w:cs="宋体"/>
          <w:szCs w:val="21"/>
        </w:rPr>
      </w:pPr>
      <w:r w:rsidRPr="0009362D">
        <w:rPr>
          <w:rFonts w:ascii="宋体" w:hAnsi="宋体" w:cs="宋体" w:hint="eastAsia"/>
          <w:szCs w:val="21"/>
        </w:rPr>
        <w:t>运营小画框面板为聚碳酸酯硬薄膜，四周为可旋转开闭的弹力框架，底部框架为铝型材，表面喷涂。</w:t>
      </w:r>
    </w:p>
    <w:p w14:paraId="5E533CEB"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规格尺寸：530*780*15mm（外尺寸、见光尺寸）</w:t>
      </w:r>
    </w:p>
    <w:p w14:paraId="3A54E860" w14:textId="77777777" w:rsidR="00CC3E5E" w:rsidRPr="0009362D" w:rsidRDefault="00DE4018">
      <w:pPr>
        <w:pStyle w:val="a3"/>
        <w:numPr>
          <w:ilvl w:val="0"/>
          <w:numId w:val="47"/>
        </w:numPr>
        <w:spacing w:line="360" w:lineRule="auto"/>
        <w:ind w:left="840"/>
        <w:rPr>
          <w:rFonts w:ascii="宋体" w:hAnsi="宋体" w:cs="宋体"/>
          <w:szCs w:val="21"/>
        </w:rPr>
      </w:pPr>
      <w:r w:rsidRPr="0009362D">
        <w:rPr>
          <w:rFonts w:ascii="宋体" w:hAnsi="宋体" w:cs="宋体" w:hint="eastAsia"/>
          <w:szCs w:val="21"/>
        </w:rPr>
        <w:t>指示牌外</w:t>
      </w:r>
      <w:proofErr w:type="gramStart"/>
      <w:r w:rsidRPr="0009362D">
        <w:rPr>
          <w:rFonts w:ascii="宋体" w:hAnsi="宋体" w:cs="宋体" w:hint="eastAsia"/>
          <w:szCs w:val="21"/>
        </w:rPr>
        <w:t>框采用</w:t>
      </w:r>
      <w:proofErr w:type="gramEnd"/>
      <w:r w:rsidRPr="0009362D">
        <w:rPr>
          <w:rFonts w:ascii="宋体" w:hAnsi="宋体" w:cs="宋体" w:hint="eastAsia"/>
          <w:szCs w:val="21"/>
        </w:rPr>
        <w:t>静电喷涂铝型材，基材的技术要求和检验方法符合表3-7的规定。无明确要求的项目达到GB/T 5237.1-2008规定的高精级标准。</w:t>
      </w:r>
    </w:p>
    <w:p w14:paraId="66637F04" w14:textId="77777777" w:rsidR="00CC3E5E" w:rsidRPr="0009362D" w:rsidRDefault="00DE4018">
      <w:pPr>
        <w:pStyle w:val="a3"/>
        <w:spacing w:line="360" w:lineRule="auto"/>
        <w:jc w:val="center"/>
        <w:rPr>
          <w:rFonts w:ascii="宋体" w:hAnsi="宋体" w:cs="宋体"/>
          <w:szCs w:val="21"/>
        </w:rPr>
      </w:pPr>
      <w:r w:rsidRPr="0009362D">
        <w:rPr>
          <w:rFonts w:ascii="宋体" w:hAnsi="宋体" w:cs="宋体" w:hint="eastAsia"/>
          <w:szCs w:val="21"/>
        </w:rPr>
        <w:t>表 3-7</w:t>
      </w:r>
    </w:p>
    <w:tbl>
      <w:tblPr>
        <w:tblW w:w="7938" w:type="dxa"/>
        <w:jc w:val="center"/>
        <w:tblLayout w:type="fixed"/>
        <w:tblLook w:val="04A0" w:firstRow="1" w:lastRow="0" w:firstColumn="1" w:lastColumn="0" w:noHBand="0" w:noVBand="1"/>
      </w:tblPr>
      <w:tblGrid>
        <w:gridCol w:w="2095"/>
        <w:gridCol w:w="3306"/>
        <w:gridCol w:w="2537"/>
      </w:tblGrid>
      <w:tr w:rsidR="00CC3E5E" w:rsidRPr="0009362D" w14:paraId="6499590E"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120CBBF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检验项目</w:t>
            </w:r>
          </w:p>
        </w:tc>
        <w:tc>
          <w:tcPr>
            <w:tcW w:w="3306" w:type="dxa"/>
            <w:tcBorders>
              <w:top w:val="single" w:sz="4" w:space="0" w:color="000000"/>
              <w:left w:val="single" w:sz="4" w:space="0" w:color="000000"/>
              <w:bottom w:val="single" w:sz="4" w:space="0" w:color="000000"/>
              <w:right w:val="single" w:sz="4" w:space="0" w:color="000000"/>
            </w:tcBorders>
            <w:vAlign w:val="center"/>
          </w:tcPr>
          <w:p w14:paraId="0D946BD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检验要求</w:t>
            </w:r>
          </w:p>
        </w:tc>
        <w:tc>
          <w:tcPr>
            <w:tcW w:w="2537" w:type="dxa"/>
            <w:tcBorders>
              <w:top w:val="single" w:sz="4" w:space="0" w:color="000000"/>
              <w:left w:val="single" w:sz="4" w:space="0" w:color="000000"/>
              <w:bottom w:val="single" w:sz="4" w:space="0" w:color="000000"/>
              <w:right w:val="single" w:sz="4" w:space="0" w:color="000000"/>
            </w:tcBorders>
            <w:vAlign w:val="center"/>
          </w:tcPr>
          <w:p w14:paraId="11FAFBC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检验方法</w:t>
            </w:r>
          </w:p>
        </w:tc>
      </w:tr>
      <w:tr w:rsidR="00CC3E5E" w:rsidRPr="0009362D" w14:paraId="5BA66AE1"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69FA598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铝牌号</w:t>
            </w:r>
          </w:p>
        </w:tc>
        <w:tc>
          <w:tcPr>
            <w:tcW w:w="3306" w:type="dxa"/>
            <w:tcBorders>
              <w:top w:val="single" w:sz="4" w:space="0" w:color="000000"/>
              <w:left w:val="single" w:sz="4" w:space="0" w:color="000000"/>
              <w:bottom w:val="single" w:sz="4" w:space="0" w:color="000000"/>
              <w:right w:val="single" w:sz="4" w:space="0" w:color="000000"/>
            </w:tcBorders>
            <w:vAlign w:val="center"/>
          </w:tcPr>
          <w:p w14:paraId="4449A261"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6063</w:t>
            </w:r>
          </w:p>
        </w:tc>
        <w:tc>
          <w:tcPr>
            <w:tcW w:w="2537" w:type="dxa"/>
            <w:tcBorders>
              <w:top w:val="single" w:sz="4" w:space="0" w:color="000000"/>
              <w:left w:val="single" w:sz="4" w:space="0" w:color="000000"/>
              <w:bottom w:val="single" w:sz="4" w:space="0" w:color="000000"/>
              <w:right w:val="single" w:sz="4" w:space="0" w:color="000000"/>
            </w:tcBorders>
            <w:vAlign w:val="center"/>
          </w:tcPr>
          <w:p w14:paraId="57E7334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5237.1-2008</w:t>
            </w:r>
          </w:p>
        </w:tc>
      </w:tr>
      <w:tr w:rsidR="00CC3E5E" w:rsidRPr="0009362D" w14:paraId="1A8DF3C7"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1A5F15E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型材壁厚</w:t>
            </w:r>
          </w:p>
        </w:tc>
        <w:tc>
          <w:tcPr>
            <w:tcW w:w="3306" w:type="dxa"/>
            <w:tcBorders>
              <w:top w:val="single" w:sz="4" w:space="0" w:color="000000"/>
              <w:left w:val="single" w:sz="4" w:space="0" w:color="000000"/>
              <w:bottom w:val="single" w:sz="4" w:space="0" w:color="000000"/>
              <w:right w:val="single" w:sz="4" w:space="0" w:color="000000"/>
            </w:tcBorders>
            <w:vAlign w:val="center"/>
          </w:tcPr>
          <w:p w14:paraId="4CD8026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lang w:val="en-GB"/>
              </w:rPr>
              <w:t>≥</w:t>
            </w:r>
            <w:r w:rsidRPr="0009362D">
              <w:rPr>
                <w:rFonts w:ascii="宋体" w:hAnsi="宋体" w:cs="宋体" w:hint="eastAsia"/>
                <w:szCs w:val="21"/>
              </w:rPr>
              <w:t>2.0mm</w:t>
            </w:r>
          </w:p>
        </w:tc>
        <w:tc>
          <w:tcPr>
            <w:tcW w:w="2537" w:type="dxa"/>
            <w:tcBorders>
              <w:top w:val="single" w:sz="4" w:space="0" w:color="000000"/>
              <w:left w:val="single" w:sz="4" w:space="0" w:color="000000"/>
              <w:bottom w:val="single" w:sz="4" w:space="0" w:color="000000"/>
              <w:right w:val="single" w:sz="4" w:space="0" w:color="000000"/>
            </w:tcBorders>
            <w:vAlign w:val="center"/>
          </w:tcPr>
          <w:p w14:paraId="15E202B1"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3880-2012</w:t>
            </w:r>
          </w:p>
        </w:tc>
      </w:tr>
      <w:tr w:rsidR="00CC3E5E" w:rsidRPr="0009362D" w14:paraId="6FAD6529"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52CDEAF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厚度偏差</w:t>
            </w:r>
          </w:p>
        </w:tc>
        <w:tc>
          <w:tcPr>
            <w:tcW w:w="3306" w:type="dxa"/>
            <w:tcBorders>
              <w:top w:val="single" w:sz="4" w:space="0" w:color="000000"/>
              <w:left w:val="single" w:sz="4" w:space="0" w:color="000000"/>
              <w:bottom w:val="single" w:sz="4" w:space="0" w:color="000000"/>
              <w:right w:val="single" w:sz="4" w:space="0" w:color="000000"/>
            </w:tcBorders>
            <w:vAlign w:val="center"/>
          </w:tcPr>
          <w:p w14:paraId="40BBDF1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0.2mm</w:t>
            </w:r>
          </w:p>
        </w:tc>
        <w:tc>
          <w:tcPr>
            <w:tcW w:w="2537" w:type="dxa"/>
            <w:tcBorders>
              <w:top w:val="single" w:sz="4" w:space="0" w:color="000000"/>
              <w:left w:val="single" w:sz="4" w:space="0" w:color="000000"/>
              <w:bottom w:val="single" w:sz="4" w:space="0" w:color="000000"/>
              <w:right w:val="single" w:sz="4" w:space="0" w:color="000000"/>
            </w:tcBorders>
            <w:vAlign w:val="center"/>
          </w:tcPr>
          <w:p w14:paraId="026B767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用螺旋测微器检查</w:t>
            </w:r>
          </w:p>
        </w:tc>
      </w:tr>
      <w:tr w:rsidR="00CC3E5E" w:rsidRPr="0009362D" w14:paraId="6CE762E6" w14:textId="77777777">
        <w:trPr>
          <w:cantSplit/>
          <w:trHeight w:val="454"/>
          <w:jc w:val="center"/>
        </w:trPr>
        <w:tc>
          <w:tcPr>
            <w:tcW w:w="2095" w:type="dxa"/>
            <w:tcBorders>
              <w:top w:val="single" w:sz="4" w:space="0" w:color="000000"/>
              <w:left w:val="single" w:sz="4" w:space="0" w:color="000000"/>
              <w:bottom w:val="single" w:sz="4" w:space="0" w:color="000000"/>
              <w:right w:val="single" w:sz="4" w:space="0" w:color="000000"/>
            </w:tcBorders>
            <w:vAlign w:val="center"/>
          </w:tcPr>
          <w:p w14:paraId="6A0EC83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外观质量</w:t>
            </w:r>
          </w:p>
        </w:tc>
        <w:tc>
          <w:tcPr>
            <w:tcW w:w="3306" w:type="dxa"/>
            <w:tcBorders>
              <w:top w:val="single" w:sz="4" w:space="0" w:color="000000"/>
              <w:left w:val="single" w:sz="4" w:space="0" w:color="000000"/>
              <w:bottom w:val="single" w:sz="4" w:space="0" w:color="000000"/>
              <w:right w:val="single" w:sz="4" w:space="0" w:color="000000"/>
            </w:tcBorders>
            <w:vAlign w:val="center"/>
          </w:tcPr>
          <w:p w14:paraId="54249DC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表面整洁，无裂纹、起皮、腐蚀和气泡等缺陷</w:t>
            </w:r>
          </w:p>
        </w:tc>
        <w:tc>
          <w:tcPr>
            <w:tcW w:w="2537" w:type="dxa"/>
            <w:tcBorders>
              <w:top w:val="single" w:sz="4" w:space="0" w:color="000000"/>
              <w:left w:val="single" w:sz="4" w:space="0" w:color="000000"/>
              <w:bottom w:val="single" w:sz="4" w:space="0" w:color="000000"/>
              <w:right w:val="single" w:sz="4" w:space="0" w:color="000000"/>
            </w:tcBorders>
            <w:vAlign w:val="center"/>
          </w:tcPr>
          <w:p w14:paraId="1BC4EDE6"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目视检查</w:t>
            </w:r>
          </w:p>
        </w:tc>
      </w:tr>
    </w:tbl>
    <w:p w14:paraId="03CA034D" w14:textId="77777777" w:rsidR="00CC3E5E" w:rsidRPr="0009362D" w:rsidRDefault="00DE4018">
      <w:pPr>
        <w:pStyle w:val="a3"/>
        <w:numPr>
          <w:ilvl w:val="0"/>
          <w:numId w:val="47"/>
        </w:numPr>
        <w:spacing w:line="360" w:lineRule="auto"/>
        <w:ind w:left="840"/>
        <w:rPr>
          <w:rFonts w:ascii="宋体" w:hAnsi="宋体" w:cs="宋体"/>
          <w:szCs w:val="21"/>
        </w:rPr>
      </w:pPr>
      <w:r w:rsidRPr="0009362D">
        <w:rPr>
          <w:rFonts w:ascii="宋体" w:hAnsi="宋体" w:cs="宋体" w:hint="eastAsia"/>
          <w:szCs w:val="21"/>
        </w:rPr>
        <w:t>静电涂层的技术要求和检验方法应符合表3-8的规定，颜色为PANTONE 447U，无明确要求的项目应达到GB/T 5237.5-2008标准。</w:t>
      </w:r>
    </w:p>
    <w:p w14:paraId="77ED4A41" w14:textId="77777777" w:rsidR="00CC3E5E" w:rsidRPr="0009362D" w:rsidRDefault="00DE4018">
      <w:pPr>
        <w:pStyle w:val="a3"/>
        <w:spacing w:line="360" w:lineRule="auto"/>
        <w:jc w:val="center"/>
        <w:rPr>
          <w:rFonts w:ascii="宋体" w:hAnsi="宋体" w:cs="宋体"/>
          <w:szCs w:val="21"/>
        </w:rPr>
      </w:pPr>
      <w:r w:rsidRPr="0009362D">
        <w:rPr>
          <w:rFonts w:ascii="宋体" w:hAnsi="宋体" w:cs="宋体" w:hint="eastAsia"/>
          <w:szCs w:val="21"/>
        </w:rPr>
        <w:t>表 3-8</w:t>
      </w:r>
    </w:p>
    <w:tbl>
      <w:tblPr>
        <w:tblW w:w="7938" w:type="dxa"/>
        <w:jc w:val="center"/>
        <w:tblLayout w:type="fixed"/>
        <w:tblLook w:val="04A0" w:firstRow="1" w:lastRow="0" w:firstColumn="1" w:lastColumn="0" w:noHBand="0" w:noVBand="1"/>
      </w:tblPr>
      <w:tblGrid>
        <w:gridCol w:w="2021"/>
        <w:gridCol w:w="3380"/>
        <w:gridCol w:w="2537"/>
      </w:tblGrid>
      <w:tr w:rsidR="00CC3E5E" w:rsidRPr="0009362D" w14:paraId="6D0AEF2E"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6546A309"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检验项目</w:t>
            </w:r>
          </w:p>
        </w:tc>
        <w:tc>
          <w:tcPr>
            <w:tcW w:w="3380" w:type="dxa"/>
            <w:tcBorders>
              <w:top w:val="single" w:sz="4" w:space="0" w:color="000000"/>
              <w:left w:val="single" w:sz="4" w:space="0" w:color="000000"/>
              <w:bottom w:val="single" w:sz="4" w:space="0" w:color="000000"/>
              <w:right w:val="single" w:sz="4" w:space="0" w:color="000000"/>
            </w:tcBorders>
            <w:vAlign w:val="center"/>
          </w:tcPr>
          <w:p w14:paraId="61E9812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检验要求</w:t>
            </w:r>
          </w:p>
        </w:tc>
        <w:tc>
          <w:tcPr>
            <w:tcW w:w="2537" w:type="dxa"/>
            <w:tcBorders>
              <w:top w:val="single" w:sz="4" w:space="0" w:color="000000"/>
              <w:left w:val="single" w:sz="4" w:space="0" w:color="000000"/>
              <w:bottom w:val="single" w:sz="4" w:space="0" w:color="000000"/>
              <w:right w:val="single" w:sz="4" w:space="0" w:color="000000"/>
            </w:tcBorders>
            <w:vAlign w:val="center"/>
          </w:tcPr>
          <w:p w14:paraId="560DDE0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检验方法</w:t>
            </w:r>
          </w:p>
        </w:tc>
      </w:tr>
      <w:tr w:rsidR="00CC3E5E" w:rsidRPr="0009362D" w14:paraId="42B09205"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5786AC99"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涂层种类</w:t>
            </w:r>
          </w:p>
        </w:tc>
        <w:tc>
          <w:tcPr>
            <w:tcW w:w="3380" w:type="dxa"/>
            <w:tcBorders>
              <w:top w:val="single" w:sz="4" w:space="0" w:color="000000"/>
              <w:left w:val="single" w:sz="4" w:space="0" w:color="000000"/>
              <w:bottom w:val="single" w:sz="4" w:space="0" w:color="000000"/>
              <w:right w:val="single" w:sz="4" w:space="0" w:color="000000"/>
            </w:tcBorders>
            <w:vAlign w:val="center"/>
          </w:tcPr>
          <w:p w14:paraId="6498513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聚</w:t>
            </w:r>
            <w:proofErr w:type="gramStart"/>
            <w:r w:rsidRPr="0009362D">
              <w:rPr>
                <w:rFonts w:ascii="宋体" w:hAnsi="宋体" w:cs="宋体" w:hint="eastAsia"/>
                <w:szCs w:val="21"/>
              </w:rPr>
              <w:t>偏二氟乙烯</w:t>
            </w:r>
            <w:proofErr w:type="gramEnd"/>
            <w:r w:rsidRPr="0009362D">
              <w:rPr>
                <w:rFonts w:ascii="宋体" w:hAnsi="宋体" w:cs="宋体" w:hint="eastAsia"/>
                <w:szCs w:val="21"/>
              </w:rPr>
              <w:t>漆</w:t>
            </w:r>
          </w:p>
          <w:p w14:paraId="4270401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三涂层</w:t>
            </w:r>
          </w:p>
        </w:tc>
        <w:tc>
          <w:tcPr>
            <w:tcW w:w="2537" w:type="dxa"/>
            <w:tcBorders>
              <w:top w:val="single" w:sz="4" w:space="0" w:color="000000"/>
              <w:left w:val="single" w:sz="4" w:space="0" w:color="000000"/>
              <w:bottom w:val="single" w:sz="4" w:space="0" w:color="000000"/>
              <w:right w:val="single" w:sz="4" w:space="0" w:color="000000"/>
            </w:tcBorders>
            <w:vAlign w:val="center"/>
          </w:tcPr>
          <w:p w14:paraId="6758548D"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0C80531F"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0ADE99C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外观质量</w:t>
            </w:r>
          </w:p>
        </w:tc>
        <w:tc>
          <w:tcPr>
            <w:tcW w:w="3380" w:type="dxa"/>
            <w:tcBorders>
              <w:top w:val="single" w:sz="4" w:space="0" w:color="000000"/>
              <w:left w:val="single" w:sz="4" w:space="0" w:color="000000"/>
              <w:bottom w:val="single" w:sz="4" w:space="0" w:color="000000"/>
              <w:right w:val="single" w:sz="4" w:space="0" w:color="000000"/>
            </w:tcBorders>
            <w:vAlign w:val="center"/>
          </w:tcPr>
          <w:p w14:paraId="18BDC6C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涂层平滑、均匀，无皱纹、流痕、气泡、脱落等缺陷</w:t>
            </w:r>
          </w:p>
        </w:tc>
        <w:tc>
          <w:tcPr>
            <w:tcW w:w="2537" w:type="dxa"/>
            <w:tcBorders>
              <w:top w:val="single" w:sz="4" w:space="0" w:color="000000"/>
              <w:left w:val="single" w:sz="4" w:space="0" w:color="000000"/>
              <w:bottom w:val="single" w:sz="4" w:space="0" w:color="000000"/>
              <w:right w:val="single" w:sz="4" w:space="0" w:color="000000"/>
            </w:tcBorders>
            <w:vAlign w:val="center"/>
          </w:tcPr>
          <w:p w14:paraId="437F7A36"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目视检查</w:t>
            </w:r>
          </w:p>
        </w:tc>
      </w:tr>
      <w:tr w:rsidR="00CC3E5E" w:rsidRPr="0009362D" w14:paraId="7A9F4869"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32017626"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lastRenderedPageBreak/>
              <w:t>涂层厚度</w:t>
            </w:r>
          </w:p>
        </w:tc>
        <w:tc>
          <w:tcPr>
            <w:tcW w:w="3380" w:type="dxa"/>
            <w:tcBorders>
              <w:top w:val="single" w:sz="4" w:space="0" w:color="000000"/>
              <w:left w:val="single" w:sz="4" w:space="0" w:color="000000"/>
              <w:bottom w:val="single" w:sz="4" w:space="0" w:color="000000"/>
              <w:right w:val="single" w:sz="4" w:space="0" w:color="000000"/>
            </w:tcBorders>
            <w:vAlign w:val="center"/>
          </w:tcPr>
          <w:p w14:paraId="7D1E57E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≥60µm</w:t>
            </w:r>
          </w:p>
        </w:tc>
        <w:tc>
          <w:tcPr>
            <w:tcW w:w="2537" w:type="dxa"/>
            <w:tcBorders>
              <w:top w:val="single" w:sz="4" w:space="0" w:color="000000"/>
              <w:left w:val="single" w:sz="4" w:space="0" w:color="000000"/>
              <w:bottom w:val="single" w:sz="4" w:space="0" w:color="000000"/>
              <w:right w:val="single" w:sz="4" w:space="0" w:color="000000"/>
            </w:tcBorders>
            <w:vAlign w:val="center"/>
          </w:tcPr>
          <w:p w14:paraId="101E6F4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0A6BEF13"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4BA9D3A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颜色和色差</w:t>
            </w:r>
          </w:p>
        </w:tc>
        <w:tc>
          <w:tcPr>
            <w:tcW w:w="3380" w:type="dxa"/>
            <w:tcBorders>
              <w:top w:val="single" w:sz="4" w:space="0" w:color="000000"/>
              <w:left w:val="single" w:sz="4" w:space="0" w:color="000000"/>
              <w:bottom w:val="single" w:sz="4" w:space="0" w:color="000000"/>
              <w:right w:val="single" w:sz="4" w:space="0" w:color="000000"/>
            </w:tcBorders>
            <w:vAlign w:val="center"/>
          </w:tcPr>
          <w:p w14:paraId="4D28F8D8"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无明显可察觉的色差</w:t>
            </w:r>
          </w:p>
          <w:p w14:paraId="37DF4E2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ΔE a*b</w:t>
            </w:r>
            <w:r w:rsidRPr="0009362D">
              <w:rPr>
                <w:rFonts w:ascii="宋体" w:hAnsi="宋体" w:cs="宋体" w:hint="eastAsia"/>
                <w:szCs w:val="21"/>
                <w:lang w:val="en-GB"/>
              </w:rPr>
              <w:t>≤</w:t>
            </w:r>
            <w:r w:rsidRPr="0009362D">
              <w:rPr>
                <w:rFonts w:ascii="宋体" w:hAnsi="宋体" w:cs="宋体" w:hint="eastAsia"/>
                <w:szCs w:val="21"/>
              </w:rPr>
              <w:t>1.5</w:t>
            </w:r>
          </w:p>
        </w:tc>
        <w:tc>
          <w:tcPr>
            <w:tcW w:w="2537" w:type="dxa"/>
            <w:tcBorders>
              <w:top w:val="single" w:sz="4" w:space="0" w:color="000000"/>
              <w:left w:val="single" w:sz="4" w:space="0" w:color="000000"/>
              <w:bottom w:val="single" w:sz="4" w:space="0" w:color="000000"/>
              <w:right w:val="single" w:sz="4" w:space="0" w:color="000000"/>
            </w:tcBorders>
            <w:vAlign w:val="center"/>
          </w:tcPr>
          <w:p w14:paraId="0CC55C20"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r w:rsidR="00CC3E5E" w:rsidRPr="0009362D" w14:paraId="4D934B8E" w14:textId="77777777">
        <w:trPr>
          <w:cantSplit/>
          <w:trHeight w:val="454"/>
          <w:jc w:val="center"/>
        </w:trPr>
        <w:tc>
          <w:tcPr>
            <w:tcW w:w="2021" w:type="dxa"/>
            <w:tcBorders>
              <w:top w:val="single" w:sz="4" w:space="0" w:color="000000"/>
              <w:left w:val="single" w:sz="4" w:space="0" w:color="000000"/>
              <w:bottom w:val="single" w:sz="4" w:space="0" w:color="000000"/>
              <w:right w:val="single" w:sz="4" w:space="0" w:color="000000"/>
            </w:tcBorders>
            <w:vAlign w:val="center"/>
          </w:tcPr>
          <w:p w14:paraId="69BF6F4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60°光泽</w:t>
            </w:r>
          </w:p>
        </w:tc>
        <w:tc>
          <w:tcPr>
            <w:tcW w:w="3380" w:type="dxa"/>
            <w:tcBorders>
              <w:top w:val="single" w:sz="4" w:space="0" w:color="000000"/>
              <w:left w:val="single" w:sz="4" w:space="0" w:color="000000"/>
              <w:bottom w:val="single" w:sz="4" w:space="0" w:color="000000"/>
              <w:right w:val="single" w:sz="4" w:space="0" w:color="000000"/>
            </w:tcBorders>
            <w:vAlign w:val="center"/>
          </w:tcPr>
          <w:p w14:paraId="701C427E"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70%</w:t>
            </w:r>
          </w:p>
        </w:tc>
        <w:tc>
          <w:tcPr>
            <w:tcW w:w="2537" w:type="dxa"/>
            <w:tcBorders>
              <w:top w:val="single" w:sz="4" w:space="0" w:color="000000"/>
              <w:left w:val="single" w:sz="4" w:space="0" w:color="000000"/>
              <w:bottom w:val="single" w:sz="4" w:space="0" w:color="000000"/>
              <w:right w:val="single" w:sz="4" w:space="0" w:color="000000"/>
            </w:tcBorders>
            <w:vAlign w:val="center"/>
          </w:tcPr>
          <w:p w14:paraId="072FBDDC"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GB/T 5237.5-2008</w:t>
            </w:r>
          </w:p>
        </w:tc>
      </w:tr>
    </w:tbl>
    <w:p w14:paraId="26C66DFD" w14:textId="77777777" w:rsidR="00CC3E5E" w:rsidRPr="0009362D" w:rsidRDefault="00CC3E5E">
      <w:pPr>
        <w:pStyle w:val="a3"/>
        <w:spacing w:line="360" w:lineRule="auto"/>
        <w:ind w:firstLineChars="200"/>
        <w:rPr>
          <w:rFonts w:ascii="宋体" w:hAnsi="宋体" w:cs="宋体"/>
          <w:szCs w:val="21"/>
        </w:rPr>
      </w:pPr>
    </w:p>
    <w:p w14:paraId="25764FDD" w14:textId="77777777" w:rsidR="00CC3E5E" w:rsidRPr="0009362D" w:rsidRDefault="00DE4018">
      <w:pPr>
        <w:pStyle w:val="a3"/>
        <w:numPr>
          <w:ilvl w:val="0"/>
          <w:numId w:val="39"/>
        </w:numPr>
        <w:spacing w:line="360" w:lineRule="auto"/>
        <w:rPr>
          <w:rFonts w:ascii="宋体" w:hAnsi="宋体" w:cs="宋体"/>
          <w:b/>
          <w:bCs/>
          <w:szCs w:val="21"/>
        </w:rPr>
      </w:pPr>
      <w:r w:rsidRPr="0009362D">
        <w:rPr>
          <w:rFonts w:ascii="宋体" w:hAnsi="宋体" w:cs="宋体" w:hint="eastAsia"/>
          <w:b/>
          <w:bCs/>
          <w:szCs w:val="21"/>
        </w:rPr>
        <w:t>电气设备技术要求</w:t>
      </w:r>
    </w:p>
    <w:p w14:paraId="46E299AA" w14:textId="77777777" w:rsidR="00CC3E5E" w:rsidRPr="0009362D" w:rsidRDefault="00DE4018">
      <w:pPr>
        <w:pStyle w:val="a3"/>
        <w:numPr>
          <w:ilvl w:val="0"/>
          <w:numId w:val="48"/>
        </w:numPr>
        <w:spacing w:line="360" w:lineRule="auto"/>
        <w:ind w:left="840"/>
        <w:rPr>
          <w:rFonts w:ascii="宋体" w:hAnsi="宋体" w:cs="宋体"/>
          <w:szCs w:val="21"/>
        </w:rPr>
      </w:pPr>
      <w:r w:rsidRPr="0009362D">
        <w:rPr>
          <w:rFonts w:ascii="宋体" w:hAnsi="宋体" w:cs="宋体" w:hint="eastAsia"/>
          <w:szCs w:val="21"/>
        </w:rPr>
        <w:t>所有发光指示牌采用LED光源，满足以下要求：</w:t>
      </w:r>
    </w:p>
    <w:p w14:paraId="7E2DFA6D"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灯箱LED光源采用国内知名一线品牌的产品，芯片必须原厂封装的同一批次LED。光源须通过CE或UL或3C或CQC认证。须提供LED原厂出具的授权书和不可撤销的供货协议书。LED应无铅、符合RoHS标准，LED光源须提供LM-80测试报告。</w:t>
      </w:r>
    </w:p>
    <w:p w14:paraId="44ED2879"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LED技术要求符合下表规定：</w:t>
      </w:r>
    </w:p>
    <w:tbl>
      <w:tblPr>
        <w:tblW w:w="6337" w:type="dxa"/>
        <w:jc w:val="center"/>
        <w:tblLayout w:type="fixed"/>
        <w:tblLook w:val="04A0" w:firstRow="1" w:lastRow="0" w:firstColumn="1" w:lastColumn="0" w:noHBand="0" w:noVBand="1"/>
      </w:tblPr>
      <w:tblGrid>
        <w:gridCol w:w="2835"/>
        <w:gridCol w:w="3502"/>
      </w:tblGrid>
      <w:tr w:rsidR="00CC3E5E" w:rsidRPr="0009362D" w14:paraId="7D8CFC6D" w14:textId="77777777">
        <w:trPr>
          <w:cantSplit/>
          <w:trHeight w:val="45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593693FB"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项目</w:t>
            </w:r>
          </w:p>
        </w:tc>
        <w:tc>
          <w:tcPr>
            <w:tcW w:w="3501" w:type="dxa"/>
            <w:tcBorders>
              <w:top w:val="single" w:sz="4" w:space="0" w:color="000000"/>
              <w:left w:val="single" w:sz="4" w:space="0" w:color="000000"/>
              <w:bottom w:val="single" w:sz="4" w:space="0" w:color="000000"/>
              <w:right w:val="single" w:sz="4" w:space="0" w:color="000000"/>
            </w:tcBorders>
            <w:vAlign w:val="center"/>
          </w:tcPr>
          <w:p w14:paraId="1DD7DED9"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技术要求</w:t>
            </w:r>
          </w:p>
        </w:tc>
      </w:tr>
      <w:tr w:rsidR="00CC3E5E" w:rsidRPr="0009362D" w14:paraId="748E3CA7" w14:textId="77777777">
        <w:trPr>
          <w:cantSplit/>
          <w:trHeight w:val="45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24BCDA62"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亮度</w:t>
            </w:r>
          </w:p>
        </w:tc>
        <w:tc>
          <w:tcPr>
            <w:tcW w:w="3501" w:type="dxa"/>
            <w:tcBorders>
              <w:top w:val="single" w:sz="4" w:space="0" w:color="000000"/>
              <w:left w:val="single" w:sz="4" w:space="0" w:color="000000"/>
              <w:bottom w:val="single" w:sz="4" w:space="0" w:color="000000"/>
              <w:right w:val="single" w:sz="4" w:space="0" w:color="000000"/>
            </w:tcBorders>
            <w:vAlign w:val="center"/>
          </w:tcPr>
          <w:p w14:paraId="7C12B3F2"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18000 mcd</w:t>
            </w:r>
          </w:p>
        </w:tc>
      </w:tr>
      <w:tr w:rsidR="00CC3E5E" w:rsidRPr="0009362D" w14:paraId="79655FB3" w14:textId="77777777">
        <w:trPr>
          <w:cantSplit/>
          <w:trHeight w:val="45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0FB9C8AF"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色温</w:t>
            </w:r>
          </w:p>
        </w:tc>
        <w:tc>
          <w:tcPr>
            <w:tcW w:w="3501" w:type="dxa"/>
            <w:tcBorders>
              <w:top w:val="single" w:sz="4" w:space="0" w:color="000000"/>
              <w:left w:val="single" w:sz="4" w:space="0" w:color="000000"/>
              <w:bottom w:val="single" w:sz="4" w:space="0" w:color="000000"/>
              <w:right w:val="single" w:sz="4" w:space="0" w:color="000000"/>
            </w:tcBorders>
            <w:vAlign w:val="center"/>
          </w:tcPr>
          <w:p w14:paraId="65549858"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6000K±300K</w:t>
            </w:r>
          </w:p>
        </w:tc>
      </w:tr>
      <w:tr w:rsidR="00CC3E5E" w:rsidRPr="0009362D" w14:paraId="66221D6A" w14:textId="77777777">
        <w:trPr>
          <w:cantSplit/>
          <w:trHeight w:val="45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41156045"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显色指数Ra</w:t>
            </w:r>
          </w:p>
        </w:tc>
        <w:tc>
          <w:tcPr>
            <w:tcW w:w="3501" w:type="dxa"/>
            <w:tcBorders>
              <w:top w:val="single" w:sz="4" w:space="0" w:color="000000"/>
              <w:left w:val="single" w:sz="4" w:space="0" w:color="000000"/>
              <w:bottom w:val="single" w:sz="4" w:space="0" w:color="000000"/>
              <w:right w:val="single" w:sz="4" w:space="0" w:color="000000"/>
            </w:tcBorders>
            <w:vAlign w:val="center"/>
          </w:tcPr>
          <w:p w14:paraId="6C1B15D9"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≥80</w:t>
            </w:r>
          </w:p>
        </w:tc>
      </w:tr>
      <w:tr w:rsidR="00CC3E5E" w:rsidRPr="0009362D" w14:paraId="4CB1FA75" w14:textId="77777777">
        <w:trPr>
          <w:cantSplit/>
          <w:trHeight w:val="45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45CF67D0"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UGR</w:t>
            </w:r>
          </w:p>
        </w:tc>
        <w:tc>
          <w:tcPr>
            <w:tcW w:w="3501" w:type="dxa"/>
            <w:tcBorders>
              <w:top w:val="single" w:sz="4" w:space="0" w:color="000000"/>
              <w:left w:val="single" w:sz="4" w:space="0" w:color="000000"/>
              <w:bottom w:val="single" w:sz="4" w:space="0" w:color="000000"/>
              <w:right w:val="single" w:sz="4" w:space="0" w:color="000000"/>
            </w:tcBorders>
            <w:vAlign w:val="center"/>
          </w:tcPr>
          <w:p w14:paraId="40CE7D84"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≤22</w:t>
            </w:r>
          </w:p>
        </w:tc>
      </w:tr>
      <w:tr w:rsidR="00CC3E5E" w:rsidRPr="0009362D" w14:paraId="086ABD5E" w14:textId="77777777">
        <w:trPr>
          <w:cantSplit/>
          <w:trHeight w:val="45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62E23B9C"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照度均匀度</w:t>
            </w:r>
          </w:p>
        </w:tc>
        <w:tc>
          <w:tcPr>
            <w:tcW w:w="3501" w:type="dxa"/>
            <w:tcBorders>
              <w:top w:val="single" w:sz="4" w:space="0" w:color="000000"/>
              <w:left w:val="single" w:sz="4" w:space="0" w:color="000000"/>
              <w:bottom w:val="single" w:sz="4" w:space="0" w:color="000000"/>
              <w:right w:val="single" w:sz="4" w:space="0" w:color="000000"/>
            </w:tcBorders>
            <w:vAlign w:val="center"/>
          </w:tcPr>
          <w:p w14:paraId="1C15B919"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≥0.8</w:t>
            </w:r>
          </w:p>
        </w:tc>
      </w:tr>
      <w:tr w:rsidR="00CC3E5E" w:rsidRPr="0009362D" w14:paraId="61C66466" w14:textId="77777777">
        <w:trPr>
          <w:cantSplit/>
          <w:trHeight w:val="45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01EF64FE"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色度坐标</w:t>
            </w:r>
          </w:p>
        </w:tc>
        <w:tc>
          <w:tcPr>
            <w:tcW w:w="3501" w:type="dxa"/>
            <w:tcBorders>
              <w:top w:val="single" w:sz="4" w:space="0" w:color="000000"/>
              <w:left w:val="single" w:sz="4" w:space="0" w:color="000000"/>
              <w:bottom w:val="single" w:sz="4" w:space="0" w:color="000000"/>
              <w:right w:val="single" w:sz="4" w:space="0" w:color="000000"/>
            </w:tcBorders>
            <w:vAlign w:val="center"/>
          </w:tcPr>
          <w:p w14:paraId="58020D55"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X=0.323±0.015；Y=0.333±0.015</w:t>
            </w:r>
          </w:p>
        </w:tc>
      </w:tr>
      <w:tr w:rsidR="00CC3E5E" w:rsidRPr="0009362D" w14:paraId="4EB3FE97" w14:textId="77777777">
        <w:trPr>
          <w:cantSplit/>
          <w:trHeight w:val="45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13068AD4"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输入电流</w:t>
            </w:r>
          </w:p>
        </w:tc>
        <w:tc>
          <w:tcPr>
            <w:tcW w:w="3501" w:type="dxa"/>
            <w:tcBorders>
              <w:top w:val="single" w:sz="4" w:space="0" w:color="000000"/>
              <w:left w:val="single" w:sz="4" w:space="0" w:color="000000"/>
              <w:bottom w:val="single" w:sz="4" w:space="0" w:color="000000"/>
              <w:right w:val="single" w:sz="4" w:space="0" w:color="000000"/>
            </w:tcBorders>
            <w:vAlign w:val="center"/>
          </w:tcPr>
          <w:p w14:paraId="7D089E76"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与采用的LED光源匹配</w:t>
            </w:r>
          </w:p>
        </w:tc>
      </w:tr>
      <w:tr w:rsidR="00CC3E5E" w:rsidRPr="0009362D" w14:paraId="56D62203" w14:textId="77777777">
        <w:trPr>
          <w:cantSplit/>
          <w:trHeight w:val="45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6A3ACC15"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输入电压</w:t>
            </w:r>
          </w:p>
        </w:tc>
        <w:tc>
          <w:tcPr>
            <w:tcW w:w="3501" w:type="dxa"/>
            <w:tcBorders>
              <w:top w:val="single" w:sz="4" w:space="0" w:color="000000"/>
              <w:left w:val="single" w:sz="4" w:space="0" w:color="000000"/>
              <w:bottom w:val="single" w:sz="4" w:space="0" w:color="000000"/>
              <w:right w:val="single" w:sz="4" w:space="0" w:color="000000"/>
            </w:tcBorders>
            <w:vAlign w:val="center"/>
          </w:tcPr>
          <w:p w14:paraId="6CB42AAD" w14:textId="77777777" w:rsidR="00CC3E5E" w:rsidRPr="0009362D" w:rsidRDefault="00DE4018">
            <w:pPr>
              <w:pStyle w:val="aa"/>
              <w:spacing w:after="0" w:line="360" w:lineRule="auto"/>
              <w:ind w:firstLine="0"/>
              <w:rPr>
                <w:rFonts w:ascii="宋体" w:hAnsi="宋体" w:cs="宋体"/>
                <w:kern w:val="2"/>
                <w:sz w:val="21"/>
                <w:szCs w:val="21"/>
              </w:rPr>
            </w:pPr>
            <w:r w:rsidRPr="0009362D">
              <w:rPr>
                <w:rFonts w:ascii="宋体" w:hAnsi="宋体" w:cs="宋体" w:hint="eastAsia"/>
                <w:kern w:val="2"/>
                <w:sz w:val="21"/>
                <w:szCs w:val="21"/>
              </w:rPr>
              <w:t>与采用的LED光源匹配</w:t>
            </w:r>
          </w:p>
        </w:tc>
      </w:tr>
    </w:tbl>
    <w:p w14:paraId="6FE3ADF8"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在色温在6000K时，显色指数Ra≥80，发光指示</w:t>
      </w:r>
      <w:proofErr w:type="gramStart"/>
      <w:r w:rsidRPr="0009362D">
        <w:rPr>
          <w:rFonts w:ascii="宋体" w:hAnsi="宋体" w:cs="宋体" w:hint="eastAsia"/>
          <w:kern w:val="2"/>
          <w:sz w:val="21"/>
          <w:szCs w:val="21"/>
        </w:rPr>
        <w:t>牌总体</w:t>
      </w:r>
      <w:proofErr w:type="gramEnd"/>
      <w:r w:rsidRPr="0009362D">
        <w:rPr>
          <w:rFonts w:ascii="宋体" w:hAnsi="宋体" w:cs="宋体" w:hint="eastAsia"/>
          <w:kern w:val="2"/>
          <w:sz w:val="21"/>
          <w:szCs w:val="21"/>
        </w:rPr>
        <w:t>的有效出光效率不小于90lm/W。</w:t>
      </w:r>
    </w:p>
    <w:p w14:paraId="0C95FDFB"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LED光源模块化设计，结构易安装拆卸，便于维修更换，方便安全。</w:t>
      </w:r>
    </w:p>
    <w:p w14:paraId="713D3576"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LED应采用表面贴装技术（SMT）等先进封装技术，不得采用直插引脚式封装。封装材料应具有高穿透率、高导热率、耐高温、</w:t>
      </w:r>
      <w:proofErr w:type="gramStart"/>
      <w:r w:rsidRPr="0009362D">
        <w:rPr>
          <w:rFonts w:ascii="宋体" w:hAnsi="宋体" w:cs="宋体" w:hint="eastAsia"/>
          <w:kern w:val="2"/>
          <w:sz w:val="21"/>
          <w:szCs w:val="21"/>
        </w:rPr>
        <w:t>耐日光辐射</w:t>
      </w:r>
      <w:proofErr w:type="gramEnd"/>
      <w:r w:rsidRPr="0009362D">
        <w:rPr>
          <w:rFonts w:ascii="宋体" w:hAnsi="宋体" w:cs="宋体" w:hint="eastAsia"/>
          <w:kern w:val="2"/>
          <w:sz w:val="21"/>
          <w:szCs w:val="21"/>
        </w:rPr>
        <w:t>和抗潮湿，不得采用环氧树脂作为封装材料或透镜材料。支架材料建议采用铜或陶瓷等散热性能较好的材料。LED应无铅、符合RoHS标准。</w:t>
      </w:r>
    </w:p>
    <w:p w14:paraId="5438E14F"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LED的使用寿命（光通量降至原先的70%的燃点时间）不低于5万小时。点亮1000小时的</w:t>
      </w:r>
      <w:proofErr w:type="gramStart"/>
      <w:r w:rsidRPr="0009362D">
        <w:rPr>
          <w:rFonts w:ascii="宋体" w:hAnsi="宋体" w:cs="宋体" w:hint="eastAsia"/>
          <w:kern w:val="2"/>
          <w:sz w:val="21"/>
          <w:szCs w:val="21"/>
        </w:rPr>
        <w:t>光衰应</w:t>
      </w:r>
      <w:proofErr w:type="gramEnd"/>
      <w:r w:rsidRPr="0009362D">
        <w:rPr>
          <w:rFonts w:ascii="宋体" w:hAnsi="宋体" w:cs="宋体" w:hint="eastAsia"/>
          <w:kern w:val="2"/>
          <w:sz w:val="21"/>
          <w:szCs w:val="21"/>
        </w:rPr>
        <w:t>不大于5%，点亮4000小时的</w:t>
      </w:r>
      <w:proofErr w:type="gramStart"/>
      <w:r w:rsidRPr="0009362D">
        <w:rPr>
          <w:rFonts w:ascii="宋体" w:hAnsi="宋体" w:cs="宋体" w:hint="eastAsia"/>
          <w:kern w:val="2"/>
          <w:sz w:val="21"/>
          <w:szCs w:val="21"/>
        </w:rPr>
        <w:t>光衰应</w:t>
      </w:r>
      <w:proofErr w:type="gramEnd"/>
      <w:r w:rsidRPr="0009362D">
        <w:rPr>
          <w:rFonts w:ascii="宋体" w:hAnsi="宋体" w:cs="宋体" w:hint="eastAsia"/>
          <w:kern w:val="2"/>
          <w:sz w:val="21"/>
          <w:szCs w:val="21"/>
        </w:rPr>
        <w:t>不大于10%，点亮50000小时的</w:t>
      </w:r>
      <w:proofErr w:type="gramStart"/>
      <w:r w:rsidRPr="0009362D">
        <w:rPr>
          <w:rFonts w:ascii="宋体" w:hAnsi="宋体" w:cs="宋体" w:hint="eastAsia"/>
          <w:kern w:val="2"/>
          <w:sz w:val="21"/>
          <w:szCs w:val="21"/>
        </w:rPr>
        <w:t>光衰不</w:t>
      </w:r>
      <w:proofErr w:type="gramEnd"/>
      <w:r w:rsidRPr="0009362D">
        <w:rPr>
          <w:rFonts w:ascii="宋体" w:hAnsi="宋体" w:cs="宋体" w:hint="eastAsia"/>
          <w:kern w:val="2"/>
          <w:sz w:val="21"/>
          <w:szCs w:val="21"/>
        </w:rPr>
        <w:t>大于30%。使用的LED光源需提供LM-80测试报告。</w:t>
      </w:r>
    </w:p>
    <w:p w14:paraId="25286DD7"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当环境温度为30℃、LED照明装置</w:t>
      </w:r>
      <w:proofErr w:type="gramStart"/>
      <w:r w:rsidRPr="0009362D">
        <w:rPr>
          <w:rFonts w:ascii="宋体" w:hAnsi="宋体" w:cs="宋体" w:hint="eastAsia"/>
          <w:kern w:val="2"/>
          <w:sz w:val="21"/>
          <w:szCs w:val="21"/>
        </w:rPr>
        <w:t>额定工况下且温升</w:t>
      </w:r>
      <w:proofErr w:type="gramEnd"/>
      <w:r w:rsidRPr="0009362D">
        <w:rPr>
          <w:rFonts w:ascii="宋体" w:hAnsi="宋体" w:cs="宋体" w:hint="eastAsia"/>
          <w:kern w:val="2"/>
          <w:sz w:val="21"/>
          <w:szCs w:val="21"/>
        </w:rPr>
        <w:t>稳定后，LED芯片散热板表面温度不得高于60℃，LED芯片PN结温度不得高于100℃。</w:t>
      </w:r>
    </w:p>
    <w:p w14:paraId="1B0A984A"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LED光源模块设计排布科学合理，尽量缩小灯影的面积，最大限度地发挥LED灯的光亮度及均匀度。</w:t>
      </w:r>
    </w:p>
    <w:p w14:paraId="008117CB"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LED电源线缆应为低烟、无卤、耐火的绝缘铜芯线缆。截面积不小于1.5mm2。</w:t>
      </w:r>
    </w:p>
    <w:p w14:paraId="737A701B"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需提供LED原厂出具的授权书和不可撤销的供货协议书。</w:t>
      </w:r>
    </w:p>
    <w:p w14:paraId="3B2B9FD7"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lastRenderedPageBreak/>
        <w:t>所有LED照明装置采用同一品牌同一型号的LED光源。光源须通过CE或UL或3C或CQC认证。</w:t>
      </w:r>
    </w:p>
    <w:p w14:paraId="139FCD01" w14:textId="77777777" w:rsidR="00CC3E5E" w:rsidRPr="0009362D" w:rsidRDefault="00DE4018">
      <w:pPr>
        <w:pStyle w:val="aa"/>
        <w:numPr>
          <w:ilvl w:val="0"/>
          <w:numId w:val="4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所有导向牌LED模块必须满铺整个导向指示牌内部。</w:t>
      </w:r>
    </w:p>
    <w:p w14:paraId="7488674B" w14:textId="77777777" w:rsidR="00CC3E5E" w:rsidRPr="0009362D" w:rsidRDefault="00DE4018">
      <w:pPr>
        <w:pStyle w:val="a3"/>
        <w:numPr>
          <w:ilvl w:val="0"/>
          <w:numId w:val="48"/>
        </w:numPr>
        <w:spacing w:line="360" w:lineRule="auto"/>
        <w:ind w:left="840"/>
        <w:rPr>
          <w:rFonts w:ascii="宋体" w:hAnsi="宋体" w:cs="宋体"/>
          <w:szCs w:val="21"/>
        </w:rPr>
      </w:pPr>
      <w:r w:rsidRPr="0009362D">
        <w:rPr>
          <w:rFonts w:ascii="宋体" w:hAnsi="宋体" w:cs="宋体" w:hint="eastAsia"/>
          <w:szCs w:val="21"/>
        </w:rPr>
        <w:t>发光指示牌LED光源的电源变换器，满足以下要求：</w:t>
      </w:r>
    </w:p>
    <w:p w14:paraId="2FEF9079"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LED光源的电源变换器采用开关型电源（SMPS），采用国内知名一线品牌的产品。开关型电源（SMPS）应适合180V～240V的交流电源，输出直流电压与LED负载相匹配，并为LED提供恒定直流电流驱动。</w:t>
      </w:r>
    </w:p>
    <w:p w14:paraId="14863EE9"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能输出恒定电流，使各个LED的电流相匹配，以保持各个LED的亮度均匀一致；</w:t>
      </w:r>
    </w:p>
    <w:p w14:paraId="7D283906"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具有较高的功率转换效率；转换效率&gt;0.9。</w:t>
      </w:r>
    </w:p>
    <w:p w14:paraId="0B2086DB"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提供完善的保护，如输入电压不足、过电压保护、输出开路与短路保护等；</w:t>
      </w:r>
    </w:p>
    <w:p w14:paraId="79E233C8"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低功耗；</w:t>
      </w:r>
    </w:p>
    <w:p w14:paraId="75E970A5"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小尺寸封装，散热良好，经久耐用（不低于5年的使用寿命），无内置风扇，拆卸方便；</w:t>
      </w:r>
    </w:p>
    <w:p w14:paraId="179366DA"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采用工业等级的高质量元件，电容等元件的使用寿命不低于5年；</w:t>
      </w:r>
    </w:p>
    <w:p w14:paraId="0CDD64E2"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对其它电路的干扰小；</w:t>
      </w:r>
    </w:p>
    <w:p w14:paraId="2473E19C"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功率因数&gt;0.95，总谐波失真&lt;15%；</w:t>
      </w:r>
    </w:p>
    <w:p w14:paraId="0CA2D74C"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电源变换器外壳及接插件（若有）防护等级不低于IP42。</w:t>
      </w:r>
    </w:p>
    <w:p w14:paraId="5E2A25DF"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具有3C产品认证或CQC产品认证。</w:t>
      </w:r>
    </w:p>
    <w:p w14:paraId="11FBBCBF"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电源变换器应为灯具外的独立器件。</w:t>
      </w:r>
    </w:p>
    <w:p w14:paraId="0184B1F9" w14:textId="77777777" w:rsidR="00CC3E5E" w:rsidRPr="0009362D" w:rsidRDefault="00DE4018">
      <w:pPr>
        <w:pStyle w:val="aa"/>
        <w:numPr>
          <w:ilvl w:val="0"/>
          <w:numId w:val="5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电源变换器应与LED功率相匹配，并应满足拆卸方便的需要。</w:t>
      </w:r>
    </w:p>
    <w:p w14:paraId="5AAC54FA" w14:textId="77777777" w:rsidR="00CC3E5E" w:rsidRPr="0009362D" w:rsidRDefault="00DE4018">
      <w:pPr>
        <w:pStyle w:val="a3"/>
        <w:numPr>
          <w:ilvl w:val="0"/>
          <w:numId w:val="48"/>
        </w:numPr>
        <w:spacing w:line="360" w:lineRule="auto"/>
        <w:ind w:left="840"/>
        <w:rPr>
          <w:rFonts w:ascii="宋体" w:hAnsi="宋体" w:cs="宋体"/>
          <w:szCs w:val="21"/>
        </w:rPr>
      </w:pPr>
      <w:r w:rsidRPr="0009362D">
        <w:rPr>
          <w:rFonts w:ascii="宋体" w:hAnsi="宋体" w:cs="宋体" w:hint="eastAsia"/>
          <w:szCs w:val="21"/>
        </w:rPr>
        <w:t>所有电线为低烟无卤阻燃电线，箱体外壳接地。采用国内知名一线品牌的产品。</w:t>
      </w:r>
    </w:p>
    <w:p w14:paraId="2044EB84" w14:textId="77777777" w:rsidR="00CC3E5E" w:rsidRPr="0009362D" w:rsidRDefault="00DE4018">
      <w:pPr>
        <w:pStyle w:val="a3"/>
        <w:numPr>
          <w:ilvl w:val="0"/>
          <w:numId w:val="48"/>
        </w:numPr>
        <w:spacing w:line="360" w:lineRule="auto"/>
        <w:ind w:left="840"/>
        <w:rPr>
          <w:rFonts w:ascii="宋体" w:hAnsi="宋体" w:cs="宋体"/>
          <w:szCs w:val="21"/>
        </w:rPr>
      </w:pPr>
      <w:r w:rsidRPr="0009362D">
        <w:rPr>
          <w:rFonts w:ascii="宋体" w:hAnsi="宋体" w:cs="宋体" w:hint="eastAsia"/>
          <w:szCs w:val="21"/>
        </w:rPr>
        <w:t>导向指示牌内走线合理，连接均为封闭式连接，没有裸露头在外，电线的排线均在箱体内特定的金属套管</w:t>
      </w:r>
      <w:proofErr w:type="gramStart"/>
      <w:r w:rsidRPr="0009362D">
        <w:rPr>
          <w:rFonts w:ascii="宋体" w:hAnsi="宋体" w:cs="宋体" w:hint="eastAsia"/>
          <w:szCs w:val="21"/>
        </w:rPr>
        <w:t>或密走线槽内</w:t>
      </w:r>
      <w:proofErr w:type="gramEnd"/>
      <w:r w:rsidRPr="0009362D">
        <w:rPr>
          <w:rFonts w:ascii="宋体" w:hAnsi="宋体" w:cs="宋体" w:hint="eastAsia"/>
          <w:szCs w:val="21"/>
        </w:rPr>
        <w:t>，出口均有出线保护套。</w:t>
      </w:r>
    </w:p>
    <w:p w14:paraId="0F0BED17" w14:textId="77777777" w:rsidR="00CC3E5E" w:rsidRPr="0009362D" w:rsidRDefault="00DE4018">
      <w:pPr>
        <w:pStyle w:val="a3"/>
        <w:numPr>
          <w:ilvl w:val="0"/>
          <w:numId w:val="48"/>
        </w:numPr>
        <w:spacing w:line="360" w:lineRule="auto"/>
        <w:ind w:left="840"/>
        <w:rPr>
          <w:rFonts w:ascii="宋体" w:hAnsi="宋体" w:cs="宋体"/>
          <w:szCs w:val="21"/>
        </w:rPr>
      </w:pPr>
      <w:r w:rsidRPr="0009362D">
        <w:rPr>
          <w:rFonts w:ascii="宋体" w:hAnsi="宋体" w:cs="宋体" w:hint="eastAsia"/>
          <w:szCs w:val="21"/>
        </w:rPr>
        <w:t>导向指示牌电源接线带有单相三插头。接线外包不锈钢蛇皮管护套，按规范处理接口。电源接线长度为1.0m。</w:t>
      </w:r>
    </w:p>
    <w:p w14:paraId="57933F6E" w14:textId="77777777" w:rsidR="00CC3E5E" w:rsidRPr="0009362D" w:rsidRDefault="00CC3E5E">
      <w:pPr>
        <w:pStyle w:val="a3"/>
        <w:spacing w:line="360" w:lineRule="auto"/>
        <w:ind w:firstLineChars="200"/>
        <w:rPr>
          <w:rFonts w:ascii="宋体" w:hAnsi="宋体" w:cs="宋体"/>
          <w:szCs w:val="21"/>
        </w:rPr>
      </w:pPr>
    </w:p>
    <w:p w14:paraId="46F54204" w14:textId="77777777" w:rsidR="00CC3E5E" w:rsidRPr="0009362D" w:rsidRDefault="00DE4018">
      <w:pPr>
        <w:pStyle w:val="a3"/>
        <w:numPr>
          <w:ilvl w:val="0"/>
          <w:numId w:val="39"/>
        </w:numPr>
        <w:spacing w:line="360" w:lineRule="auto"/>
        <w:rPr>
          <w:rFonts w:ascii="宋体" w:hAnsi="宋体" w:cs="宋体"/>
          <w:b/>
          <w:bCs/>
          <w:szCs w:val="21"/>
        </w:rPr>
      </w:pPr>
      <w:r w:rsidRPr="0009362D">
        <w:rPr>
          <w:rFonts w:ascii="宋体" w:hAnsi="宋体" w:cs="宋体" w:hint="eastAsia"/>
          <w:b/>
          <w:bCs/>
          <w:szCs w:val="21"/>
        </w:rPr>
        <w:t>盲文指示导向牌</w:t>
      </w:r>
    </w:p>
    <w:p w14:paraId="49F2723D" w14:textId="77777777" w:rsidR="00CC3E5E" w:rsidRPr="0009362D" w:rsidRDefault="00DE4018">
      <w:pPr>
        <w:pStyle w:val="a3"/>
        <w:numPr>
          <w:ilvl w:val="0"/>
          <w:numId w:val="51"/>
        </w:numPr>
        <w:spacing w:line="360" w:lineRule="auto"/>
        <w:ind w:left="840"/>
        <w:rPr>
          <w:rFonts w:ascii="宋体" w:hAnsi="宋体" w:cs="宋体"/>
          <w:szCs w:val="21"/>
        </w:rPr>
      </w:pPr>
      <w:r w:rsidRPr="0009362D">
        <w:rPr>
          <w:rFonts w:ascii="宋体" w:hAnsi="宋体" w:cs="宋体" w:hint="eastAsia"/>
          <w:szCs w:val="21"/>
        </w:rPr>
        <w:t>材料说明</w:t>
      </w:r>
    </w:p>
    <w:p w14:paraId="75155F61" w14:textId="77777777" w:rsidR="00CC3E5E" w:rsidRPr="0009362D" w:rsidRDefault="00DE4018">
      <w:pPr>
        <w:pStyle w:val="aa"/>
        <w:numPr>
          <w:ilvl w:val="0"/>
          <w:numId w:val="5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盲文出口导向牌共3种</w:t>
      </w:r>
    </w:p>
    <w:p w14:paraId="4FF9088B" w14:textId="77777777" w:rsidR="00CC3E5E" w:rsidRPr="0009362D" w:rsidRDefault="00DE4018">
      <w:pPr>
        <w:pStyle w:val="a3"/>
        <w:numPr>
          <w:ilvl w:val="0"/>
          <w:numId w:val="53"/>
        </w:numPr>
        <w:spacing w:line="360" w:lineRule="auto"/>
        <w:ind w:left="420" w:hangingChars="200"/>
        <w:rPr>
          <w:rFonts w:ascii="宋体" w:hAnsi="宋体" w:cs="宋体"/>
          <w:szCs w:val="21"/>
        </w:rPr>
      </w:pPr>
      <w:r w:rsidRPr="0009362D">
        <w:rPr>
          <w:rFonts w:ascii="宋体" w:hAnsi="宋体" w:cs="宋体" w:hint="eastAsia"/>
          <w:szCs w:val="21"/>
        </w:rPr>
        <w:t>墙面盲文出口牌：</w:t>
      </w:r>
    </w:p>
    <w:p w14:paraId="1FC9A386"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 xml:space="preserve">底板：PC板           尺寸34（宽）×24（高）×0.8(厚)CM </w:t>
      </w:r>
    </w:p>
    <w:p w14:paraId="15931C28"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面板：304不锈钢板    尺寸30（宽）×20（高）×0.2（厚）CM</w:t>
      </w:r>
    </w:p>
    <w:p w14:paraId="47ABE127" w14:textId="77777777" w:rsidR="00CC3E5E" w:rsidRPr="0009362D" w:rsidRDefault="00DE4018">
      <w:pPr>
        <w:pStyle w:val="a3"/>
        <w:numPr>
          <w:ilvl w:val="0"/>
          <w:numId w:val="53"/>
        </w:numPr>
        <w:spacing w:line="360" w:lineRule="auto"/>
        <w:ind w:left="420" w:hangingChars="200"/>
        <w:rPr>
          <w:rFonts w:ascii="宋体" w:hAnsi="宋体" w:cs="宋体"/>
          <w:szCs w:val="21"/>
        </w:rPr>
      </w:pPr>
      <w:r w:rsidRPr="0009362D">
        <w:rPr>
          <w:rFonts w:ascii="宋体" w:hAnsi="宋体" w:cs="宋体" w:hint="eastAsia"/>
          <w:szCs w:val="21"/>
        </w:rPr>
        <w:t>垂直电梯轿厢内盲文出口牌：</w:t>
      </w:r>
    </w:p>
    <w:p w14:paraId="27E97EF8"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 xml:space="preserve">底板：PC板           尺寸34（宽）×24（高）×0.8(厚)CM </w:t>
      </w:r>
    </w:p>
    <w:p w14:paraId="43B8B5DA"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面板：304不锈钢板    尺寸30（宽）×20（高）×0.2（厚）CM</w:t>
      </w:r>
    </w:p>
    <w:p w14:paraId="20254A28" w14:textId="77777777" w:rsidR="00CC3E5E" w:rsidRPr="0009362D" w:rsidRDefault="00DE4018">
      <w:pPr>
        <w:pStyle w:val="a3"/>
        <w:numPr>
          <w:ilvl w:val="0"/>
          <w:numId w:val="53"/>
        </w:numPr>
        <w:spacing w:line="360" w:lineRule="auto"/>
        <w:ind w:left="420" w:hangingChars="200"/>
        <w:rPr>
          <w:rFonts w:ascii="宋体" w:hAnsi="宋体" w:cs="宋体"/>
          <w:szCs w:val="21"/>
        </w:rPr>
      </w:pPr>
      <w:r w:rsidRPr="0009362D">
        <w:rPr>
          <w:rFonts w:ascii="宋体" w:hAnsi="宋体" w:cs="宋体" w:hint="eastAsia"/>
          <w:szCs w:val="21"/>
        </w:rPr>
        <w:t>楼梯扶手上圆筒状盲文出口牌：</w:t>
      </w:r>
    </w:p>
    <w:p w14:paraId="519AB1D4"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材料：304不锈钢板    尺寸18（宽）×9（高）×0.2（厚）CM</w:t>
      </w:r>
    </w:p>
    <w:p w14:paraId="36A4EEED" w14:textId="77777777" w:rsidR="00CC3E5E" w:rsidRPr="0009362D" w:rsidRDefault="00DE4018">
      <w:pPr>
        <w:pStyle w:val="aa"/>
        <w:numPr>
          <w:ilvl w:val="0"/>
          <w:numId w:val="5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lastRenderedPageBreak/>
        <w:t>盲文乘车导向牌共2种</w:t>
      </w:r>
    </w:p>
    <w:p w14:paraId="706EDCED" w14:textId="77777777" w:rsidR="00CC3E5E" w:rsidRPr="0009362D" w:rsidRDefault="00DE4018">
      <w:pPr>
        <w:pStyle w:val="a3"/>
        <w:numPr>
          <w:ilvl w:val="0"/>
          <w:numId w:val="54"/>
        </w:numPr>
        <w:spacing w:line="360" w:lineRule="auto"/>
        <w:ind w:left="420" w:hangingChars="200"/>
        <w:rPr>
          <w:rFonts w:ascii="宋体" w:hAnsi="宋体" w:cs="宋体"/>
          <w:szCs w:val="21"/>
        </w:rPr>
      </w:pPr>
      <w:r w:rsidRPr="0009362D">
        <w:rPr>
          <w:rFonts w:ascii="宋体" w:hAnsi="宋体" w:cs="宋体" w:hint="eastAsia"/>
          <w:szCs w:val="21"/>
        </w:rPr>
        <w:t>垂直电梯轿厢内盲文乘车牌：</w:t>
      </w:r>
    </w:p>
    <w:p w14:paraId="681E6057"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 xml:space="preserve">底板：PC板           尺寸34（宽）×24（高）×0.8(厚)CM </w:t>
      </w:r>
    </w:p>
    <w:p w14:paraId="7062C757"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面板：304不锈钢板    尺寸30（宽）×20（高）×0.2（厚）CM</w:t>
      </w:r>
    </w:p>
    <w:p w14:paraId="1886375D" w14:textId="77777777" w:rsidR="00CC3E5E" w:rsidRPr="0009362D" w:rsidRDefault="00DE4018">
      <w:pPr>
        <w:pStyle w:val="a3"/>
        <w:numPr>
          <w:ilvl w:val="0"/>
          <w:numId w:val="54"/>
        </w:numPr>
        <w:spacing w:line="360" w:lineRule="auto"/>
        <w:ind w:left="420" w:hangingChars="200"/>
        <w:rPr>
          <w:rFonts w:ascii="宋体" w:hAnsi="宋体" w:cs="宋体"/>
          <w:szCs w:val="21"/>
        </w:rPr>
      </w:pPr>
      <w:r w:rsidRPr="0009362D">
        <w:rPr>
          <w:rFonts w:ascii="宋体" w:hAnsi="宋体" w:cs="宋体" w:hint="eastAsia"/>
          <w:szCs w:val="21"/>
        </w:rPr>
        <w:t>楼梯扶手上的盲文乘车牌：</w:t>
      </w:r>
    </w:p>
    <w:p w14:paraId="7006ADD8"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面板：304不锈钢板    尺寸18（高）×9（宽）×0.2（厚）CM</w:t>
      </w:r>
    </w:p>
    <w:p w14:paraId="4B48271D" w14:textId="77777777" w:rsidR="00CC3E5E" w:rsidRPr="0009362D" w:rsidRDefault="00DE4018">
      <w:pPr>
        <w:pStyle w:val="aa"/>
        <w:numPr>
          <w:ilvl w:val="0"/>
          <w:numId w:val="5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盲文求助按钮牌（圆筒状）</w:t>
      </w:r>
    </w:p>
    <w:p w14:paraId="2A114FE4"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材料：304不锈钢板    尺寸18（宽）×9（高）×0.2（厚）CM</w:t>
      </w:r>
    </w:p>
    <w:p w14:paraId="753294D3" w14:textId="77777777" w:rsidR="00CC3E5E" w:rsidRPr="0009362D" w:rsidRDefault="00DE4018">
      <w:pPr>
        <w:pStyle w:val="aa"/>
        <w:numPr>
          <w:ilvl w:val="0"/>
          <w:numId w:val="5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盲人求助按钮（含接收器）：</w:t>
      </w:r>
    </w:p>
    <w:p w14:paraId="308448EE" w14:textId="77777777" w:rsidR="00CC3E5E" w:rsidRPr="0009362D" w:rsidRDefault="00DE4018">
      <w:pPr>
        <w:pStyle w:val="a3"/>
        <w:spacing w:line="360" w:lineRule="auto"/>
        <w:ind w:firstLineChars="200"/>
        <w:rPr>
          <w:rFonts w:ascii="宋体" w:hAnsi="宋体" w:cs="宋体"/>
          <w:szCs w:val="21"/>
        </w:rPr>
      </w:pPr>
      <w:r w:rsidRPr="0009362D">
        <w:rPr>
          <w:rFonts w:ascii="宋体" w:hAnsi="宋体" w:cs="宋体" w:hint="eastAsia"/>
          <w:szCs w:val="21"/>
        </w:rPr>
        <w:t>门铃式无线按钮，在进、出盲人求助按钮牌（2块）的下方各安装1个求助按钮（2个）与盲人求助按钮牌相对应。</w:t>
      </w:r>
    </w:p>
    <w:p w14:paraId="5DEEAA0D" w14:textId="77777777" w:rsidR="00CC3E5E" w:rsidRPr="0009362D" w:rsidRDefault="00DE4018">
      <w:pPr>
        <w:pStyle w:val="aa"/>
        <w:numPr>
          <w:ilvl w:val="0"/>
          <w:numId w:val="5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盲文入口导向牌（楼梯扶手上圆筒状）：</w:t>
      </w:r>
    </w:p>
    <w:p w14:paraId="27FE9B87" w14:textId="77777777" w:rsidR="00CC3E5E" w:rsidRPr="0009362D" w:rsidRDefault="00DE4018">
      <w:pPr>
        <w:pStyle w:val="a3"/>
        <w:spacing w:line="360" w:lineRule="auto"/>
        <w:ind w:left="420" w:hangingChars="200" w:hanging="420"/>
        <w:rPr>
          <w:rFonts w:ascii="宋体" w:hAnsi="宋体" w:cs="宋体"/>
          <w:szCs w:val="21"/>
        </w:rPr>
      </w:pPr>
      <w:r w:rsidRPr="0009362D">
        <w:rPr>
          <w:rFonts w:ascii="宋体" w:hAnsi="宋体" w:cs="宋体" w:hint="eastAsia"/>
          <w:szCs w:val="21"/>
        </w:rPr>
        <w:t>材料：304不锈钢板    尺寸18（高）×9（宽）×0.2（厚）CM（Ø6×15（宽）×0.2（厚）CM）</w:t>
      </w:r>
    </w:p>
    <w:p w14:paraId="6DA1459C" w14:textId="77777777" w:rsidR="00CC3E5E" w:rsidRPr="0009362D" w:rsidRDefault="00DE4018">
      <w:pPr>
        <w:pStyle w:val="aa"/>
        <w:numPr>
          <w:ilvl w:val="0"/>
          <w:numId w:val="5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以上全部盲文导向牌内外边缘</w:t>
      </w:r>
      <w:proofErr w:type="gramStart"/>
      <w:r w:rsidRPr="0009362D">
        <w:rPr>
          <w:rFonts w:ascii="宋体" w:hAnsi="宋体" w:cs="宋体" w:hint="eastAsia"/>
          <w:kern w:val="2"/>
          <w:sz w:val="21"/>
          <w:szCs w:val="21"/>
        </w:rPr>
        <w:t>均需作倒圆角</w:t>
      </w:r>
      <w:proofErr w:type="gramEnd"/>
      <w:r w:rsidRPr="0009362D">
        <w:rPr>
          <w:rFonts w:ascii="宋体" w:hAnsi="宋体" w:cs="宋体" w:hint="eastAsia"/>
          <w:kern w:val="2"/>
          <w:sz w:val="21"/>
          <w:szCs w:val="21"/>
        </w:rPr>
        <w:t>处理，并可采取其他保护措施，以防刮伤盲人乘客。</w:t>
      </w:r>
    </w:p>
    <w:p w14:paraId="5EF85B05" w14:textId="77777777" w:rsidR="00CC3E5E" w:rsidRPr="0009362D" w:rsidRDefault="00DE4018">
      <w:pPr>
        <w:pStyle w:val="a3"/>
        <w:numPr>
          <w:ilvl w:val="0"/>
          <w:numId w:val="51"/>
        </w:numPr>
        <w:spacing w:line="360" w:lineRule="auto"/>
        <w:ind w:left="840"/>
        <w:rPr>
          <w:rFonts w:ascii="宋体" w:hAnsi="宋体" w:cs="宋体"/>
          <w:szCs w:val="21"/>
        </w:rPr>
      </w:pPr>
      <w:r w:rsidRPr="0009362D">
        <w:rPr>
          <w:rFonts w:ascii="宋体" w:hAnsi="宋体" w:cs="宋体" w:hint="eastAsia"/>
          <w:szCs w:val="21"/>
        </w:rPr>
        <w:t>盲文导向牌的安装形式</w:t>
      </w:r>
    </w:p>
    <w:p w14:paraId="78C8B7A3" w14:textId="77777777" w:rsidR="00CC3E5E" w:rsidRPr="0009362D" w:rsidRDefault="00DE4018">
      <w:pPr>
        <w:pStyle w:val="aa"/>
        <w:numPr>
          <w:ilvl w:val="0"/>
          <w:numId w:val="5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盲文出口导向牌安装在通往出口的通道、楼梯平台等墙面及出入口专用电梯内及楼梯扶手上。</w:t>
      </w:r>
    </w:p>
    <w:p w14:paraId="4739ECD6" w14:textId="77777777" w:rsidR="00CC3E5E" w:rsidRPr="0009362D" w:rsidRDefault="00DE4018">
      <w:pPr>
        <w:pStyle w:val="aa"/>
        <w:numPr>
          <w:ilvl w:val="0"/>
          <w:numId w:val="5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盲文乘车导向牌，可安装在站厅通往站台的楼梯两边扶手上各安装1块，专用电梯内安装2块。</w:t>
      </w:r>
    </w:p>
    <w:p w14:paraId="143FBB11" w14:textId="77777777" w:rsidR="00CC3E5E" w:rsidRPr="0009362D" w:rsidRDefault="00DE4018">
      <w:pPr>
        <w:pStyle w:val="aa"/>
        <w:numPr>
          <w:ilvl w:val="0"/>
          <w:numId w:val="5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盲人求助按钮牌，在盲导带经过的每个工作门上各安装2块（进、出工作门各1块）。</w:t>
      </w:r>
    </w:p>
    <w:p w14:paraId="6BF82F2C" w14:textId="77777777" w:rsidR="00CC3E5E" w:rsidRPr="0009362D" w:rsidRDefault="00DE4018">
      <w:pPr>
        <w:pStyle w:val="aa"/>
        <w:numPr>
          <w:ilvl w:val="0"/>
          <w:numId w:val="5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盲文入口导向牌安装在地铁入口平台处楼梯不锈钢扶手端头上。</w:t>
      </w:r>
    </w:p>
    <w:p w14:paraId="2B36AD70" w14:textId="77777777" w:rsidR="00CC3E5E" w:rsidRPr="0009362D" w:rsidRDefault="00DE4018">
      <w:pPr>
        <w:pStyle w:val="a3"/>
        <w:numPr>
          <w:ilvl w:val="0"/>
          <w:numId w:val="51"/>
        </w:numPr>
        <w:spacing w:line="360" w:lineRule="auto"/>
        <w:ind w:left="840"/>
        <w:rPr>
          <w:rFonts w:ascii="宋体" w:hAnsi="宋体" w:cs="宋体"/>
          <w:szCs w:val="21"/>
        </w:rPr>
      </w:pPr>
      <w:r w:rsidRPr="0009362D">
        <w:rPr>
          <w:rFonts w:ascii="宋体" w:hAnsi="宋体" w:cs="宋体" w:hint="eastAsia"/>
          <w:szCs w:val="21"/>
        </w:rPr>
        <w:t>盲文导向牌的制作安装要求</w:t>
      </w:r>
    </w:p>
    <w:p w14:paraId="6BA85E4D" w14:textId="77777777" w:rsidR="00CC3E5E" w:rsidRPr="0009362D" w:rsidRDefault="00DE4018">
      <w:pPr>
        <w:pStyle w:val="aa"/>
        <w:numPr>
          <w:ilvl w:val="0"/>
          <w:numId w:val="5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盲文出口导向牌共有3种：</w:t>
      </w:r>
    </w:p>
    <w:p w14:paraId="3536AE27" w14:textId="77777777" w:rsidR="00CC3E5E" w:rsidRPr="0009362D" w:rsidRDefault="00DE4018">
      <w:pPr>
        <w:pStyle w:val="a3"/>
        <w:numPr>
          <w:ilvl w:val="0"/>
          <w:numId w:val="57"/>
        </w:numPr>
        <w:spacing w:line="360" w:lineRule="auto"/>
        <w:ind w:left="420" w:hangingChars="200"/>
        <w:rPr>
          <w:rFonts w:ascii="宋体" w:hAnsi="宋体" w:cs="宋体"/>
          <w:szCs w:val="21"/>
        </w:rPr>
      </w:pPr>
      <w:r w:rsidRPr="0009362D">
        <w:rPr>
          <w:rFonts w:ascii="宋体" w:hAnsi="宋体" w:cs="宋体" w:hint="eastAsia"/>
          <w:szCs w:val="21"/>
        </w:rPr>
        <w:t>墙面上的盲文出口牌，采用PC板做底板，尺寸34（宽）×24（高）×0.8(厚)CM ；304不锈钢板做面板，尺寸30（宽）×20（高）×0.2（厚）CM，不锈钢板用螺钉固定镶嵌在PC板上，PC板粘贴在墙面上。文字制作要求：“盲文导向牌”中文字和“广州地铁及LOGO”组合采用红色字体，“盲文导向牌”英文使用黑色字体，盲文刻在不锈钢板上；</w:t>
      </w:r>
    </w:p>
    <w:p w14:paraId="0DC3E384" w14:textId="77777777" w:rsidR="00CC3E5E" w:rsidRPr="0009362D" w:rsidRDefault="00DE4018">
      <w:pPr>
        <w:pStyle w:val="a3"/>
        <w:numPr>
          <w:ilvl w:val="0"/>
          <w:numId w:val="57"/>
        </w:numPr>
        <w:spacing w:line="360" w:lineRule="auto"/>
        <w:ind w:left="420" w:hangingChars="200"/>
        <w:rPr>
          <w:rFonts w:ascii="宋体" w:hAnsi="宋体" w:cs="宋体"/>
          <w:szCs w:val="21"/>
        </w:rPr>
      </w:pPr>
      <w:r w:rsidRPr="0009362D">
        <w:rPr>
          <w:rFonts w:ascii="宋体" w:hAnsi="宋体" w:cs="宋体" w:hint="eastAsia"/>
          <w:szCs w:val="21"/>
        </w:rPr>
        <w:t>专用电梯内盲文牌，采用PC板做底板，尺寸34（宽）×24（高）×0.8(厚)CM ；304不锈钢板做面板，尺寸30（宽）×20（高）×0.2（厚）CM，不锈钢板用螺钉固定镶嵌在PC板上，PC板粘贴在液压梯不锈钢面板上。文字制作要求：“盲文导向牌”中文和“广州地铁及LOGO”组合采用红色字体，“盲文导向牌”英文使用黑色字体，盲文刻在不锈钢板上。</w:t>
      </w:r>
    </w:p>
    <w:p w14:paraId="2EFBEE29" w14:textId="77777777" w:rsidR="00CC3E5E" w:rsidRPr="0009362D" w:rsidRDefault="00DE4018">
      <w:pPr>
        <w:pStyle w:val="a3"/>
        <w:numPr>
          <w:ilvl w:val="0"/>
          <w:numId w:val="57"/>
        </w:numPr>
        <w:spacing w:line="360" w:lineRule="auto"/>
        <w:ind w:left="420" w:hangingChars="200"/>
        <w:rPr>
          <w:rFonts w:ascii="宋体" w:hAnsi="宋体" w:cs="宋体"/>
          <w:szCs w:val="21"/>
        </w:rPr>
      </w:pPr>
      <w:r w:rsidRPr="0009362D">
        <w:rPr>
          <w:rFonts w:ascii="宋体" w:hAnsi="宋体" w:cs="宋体" w:hint="eastAsia"/>
          <w:szCs w:val="21"/>
        </w:rPr>
        <w:t>楼梯上</w:t>
      </w:r>
      <w:proofErr w:type="gramStart"/>
      <w:r w:rsidRPr="0009362D">
        <w:rPr>
          <w:rFonts w:ascii="宋体" w:hAnsi="宋体" w:cs="宋体" w:hint="eastAsia"/>
          <w:szCs w:val="21"/>
        </w:rPr>
        <w:t>下端头</w:t>
      </w:r>
      <w:proofErr w:type="gramEnd"/>
      <w:r w:rsidRPr="0009362D">
        <w:rPr>
          <w:rFonts w:ascii="宋体" w:hAnsi="宋体" w:cs="宋体" w:hint="eastAsia"/>
          <w:szCs w:val="21"/>
        </w:rPr>
        <w:t>圆筒状乘车盲文牌，采用304不锈钢板做面板，并弯卷成为圆筒状，尺寸Ø6×15（宽）×0.2（厚）CM，通过铆接方式固定在楼梯栏杆上，四周全部做压边处理，尖角位置</w:t>
      </w:r>
      <w:proofErr w:type="gramStart"/>
      <w:r w:rsidRPr="0009362D">
        <w:rPr>
          <w:rFonts w:ascii="宋体" w:hAnsi="宋体" w:cs="宋体" w:hint="eastAsia"/>
          <w:szCs w:val="21"/>
        </w:rPr>
        <w:t>全部作倒圆角</w:t>
      </w:r>
      <w:proofErr w:type="gramEnd"/>
      <w:r w:rsidRPr="0009362D">
        <w:rPr>
          <w:rFonts w:ascii="宋体" w:hAnsi="宋体" w:cs="宋体" w:hint="eastAsia"/>
          <w:szCs w:val="21"/>
        </w:rPr>
        <w:t>处理，以防刮伤盲人乘客。文字制作要求：中文和“广州地铁及LOGO”组合采用红色字体，“盲文导向指示牌牌”英文使用黑色字体，盲文刻在不锈钢板上。</w:t>
      </w:r>
    </w:p>
    <w:p w14:paraId="11EC5F02" w14:textId="77777777" w:rsidR="00CC3E5E" w:rsidRPr="0009362D" w:rsidRDefault="00DE4018">
      <w:pPr>
        <w:pStyle w:val="aa"/>
        <w:numPr>
          <w:ilvl w:val="0"/>
          <w:numId w:val="5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盲文乘车导向牌共有3种：</w:t>
      </w:r>
    </w:p>
    <w:p w14:paraId="34058779" w14:textId="77777777" w:rsidR="00CC3E5E" w:rsidRPr="0009362D" w:rsidRDefault="00DE4018">
      <w:pPr>
        <w:pStyle w:val="a3"/>
        <w:numPr>
          <w:ilvl w:val="0"/>
          <w:numId w:val="58"/>
        </w:numPr>
        <w:spacing w:line="360" w:lineRule="auto"/>
        <w:ind w:left="420" w:hangingChars="200"/>
        <w:rPr>
          <w:rFonts w:ascii="宋体" w:hAnsi="宋体" w:cs="宋体"/>
          <w:szCs w:val="21"/>
        </w:rPr>
      </w:pPr>
      <w:r w:rsidRPr="0009362D">
        <w:rPr>
          <w:rFonts w:ascii="宋体" w:hAnsi="宋体" w:cs="宋体" w:hint="eastAsia"/>
          <w:szCs w:val="21"/>
        </w:rPr>
        <w:t>专用电梯内盲文牌：PC板做底板，尺寸34（宽）×24（高）×0.8(厚)CM；304不锈钢板做面</w:t>
      </w:r>
      <w:r w:rsidRPr="0009362D">
        <w:rPr>
          <w:rFonts w:ascii="宋体" w:hAnsi="宋体" w:cs="宋体" w:hint="eastAsia"/>
          <w:szCs w:val="21"/>
        </w:rPr>
        <w:lastRenderedPageBreak/>
        <w:t>板，尺寸30（宽）×20（高）×0.2（厚）CM，不锈钢板用螺钉固定镶嵌在PC板上，PC板粘贴在液压梯不锈钢面板上。文字制作要求：“盲文导向牌”中文和“广州地铁及LOGO”组合采用红色字体，“盲文导向牌”英文使用黑色字体，盲文刻在不锈钢板上。</w:t>
      </w:r>
    </w:p>
    <w:p w14:paraId="532B0C31" w14:textId="77777777" w:rsidR="00CC3E5E" w:rsidRPr="0009362D" w:rsidRDefault="00DE4018">
      <w:pPr>
        <w:pStyle w:val="a3"/>
        <w:numPr>
          <w:ilvl w:val="0"/>
          <w:numId w:val="58"/>
        </w:numPr>
        <w:spacing w:line="360" w:lineRule="auto"/>
        <w:ind w:left="420" w:hangingChars="200"/>
        <w:rPr>
          <w:rFonts w:ascii="宋体" w:hAnsi="宋体" w:cs="宋体"/>
          <w:szCs w:val="21"/>
        </w:rPr>
      </w:pPr>
      <w:r w:rsidRPr="0009362D">
        <w:rPr>
          <w:rFonts w:ascii="宋体" w:hAnsi="宋体" w:cs="宋体" w:hint="eastAsia"/>
          <w:szCs w:val="21"/>
        </w:rPr>
        <w:t>盲人求助按钮牌: 304不锈钢材质，尺寸为18（高）×9（宽）×0.2CM，文字制作要求：“盲人求助按钮”中文和“广州地铁及LOGO”组合采用红色字体，“盲人求助按钮”英文使用黑色字体，盲文刻在不锈钢板上。制作厂家负责制作安装。（注：为了稳固，须采用点焊或铆接的方式进行安装）。</w:t>
      </w:r>
    </w:p>
    <w:p w14:paraId="357F8879" w14:textId="77777777" w:rsidR="00CC3E5E" w:rsidRPr="0009362D" w:rsidRDefault="00DE4018">
      <w:pPr>
        <w:pStyle w:val="a3"/>
        <w:numPr>
          <w:ilvl w:val="0"/>
          <w:numId w:val="58"/>
        </w:numPr>
        <w:spacing w:line="360" w:lineRule="auto"/>
        <w:ind w:left="420" w:hangingChars="200"/>
        <w:rPr>
          <w:rFonts w:ascii="宋体" w:hAnsi="宋体" w:cs="宋体"/>
          <w:szCs w:val="21"/>
        </w:rPr>
      </w:pPr>
      <w:r w:rsidRPr="0009362D">
        <w:rPr>
          <w:rFonts w:ascii="宋体" w:hAnsi="宋体" w:cs="宋体" w:hint="eastAsia"/>
          <w:szCs w:val="21"/>
        </w:rPr>
        <w:t>楼梯上</w:t>
      </w:r>
      <w:proofErr w:type="gramStart"/>
      <w:r w:rsidRPr="0009362D">
        <w:rPr>
          <w:rFonts w:ascii="宋体" w:hAnsi="宋体" w:cs="宋体" w:hint="eastAsia"/>
          <w:szCs w:val="21"/>
        </w:rPr>
        <w:t>下端头</w:t>
      </w:r>
      <w:proofErr w:type="gramEnd"/>
      <w:r w:rsidRPr="0009362D">
        <w:rPr>
          <w:rFonts w:ascii="宋体" w:hAnsi="宋体" w:cs="宋体" w:hint="eastAsia"/>
          <w:szCs w:val="21"/>
        </w:rPr>
        <w:t>圆筒状乘车盲文牌，采用304不锈钢板做面板，并弯卷成为圆筒状，尺寸Ø6×15（宽）×0.2（厚）CM，通过铆接方式固定在楼梯栏杆上，四周全部做压边处理，尖角位置</w:t>
      </w:r>
      <w:proofErr w:type="gramStart"/>
      <w:r w:rsidRPr="0009362D">
        <w:rPr>
          <w:rFonts w:ascii="宋体" w:hAnsi="宋体" w:cs="宋体" w:hint="eastAsia"/>
          <w:szCs w:val="21"/>
        </w:rPr>
        <w:t>全部作倒圆角</w:t>
      </w:r>
      <w:proofErr w:type="gramEnd"/>
      <w:r w:rsidRPr="0009362D">
        <w:rPr>
          <w:rFonts w:ascii="宋体" w:hAnsi="宋体" w:cs="宋体" w:hint="eastAsia"/>
          <w:szCs w:val="21"/>
        </w:rPr>
        <w:t>处理，以防刮伤盲人乘客。文字制作要求：中文和“广州地铁及LOGO”组合采用红色字体，“盲文导向指示牌牌”英文使用黑色字体，盲文刻在不锈钢板上。</w:t>
      </w:r>
    </w:p>
    <w:p w14:paraId="78A3472C" w14:textId="77777777" w:rsidR="00CC3E5E" w:rsidRPr="0009362D" w:rsidRDefault="00DE4018">
      <w:pPr>
        <w:pStyle w:val="aa"/>
        <w:numPr>
          <w:ilvl w:val="0"/>
          <w:numId w:val="5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本次招标包含各类盲文导向牌版面信息的设计工作，供应商根据相关导向信息和盲文法则设计版面信息，并负责加工制作。该费用已包含在投标总价中，业主不再支付任何额外费用。</w:t>
      </w:r>
    </w:p>
    <w:p w14:paraId="2AEE4C2F" w14:textId="77777777" w:rsidR="00CC3E5E" w:rsidRPr="0009362D" w:rsidRDefault="00DE4018">
      <w:pPr>
        <w:pStyle w:val="a3"/>
        <w:numPr>
          <w:ilvl w:val="0"/>
          <w:numId w:val="39"/>
        </w:numPr>
        <w:spacing w:line="360" w:lineRule="auto"/>
        <w:rPr>
          <w:rFonts w:ascii="宋体" w:hAnsi="宋体" w:cs="宋体"/>
          <w:b/>
          <w:bCs/>
          <w:szCs w:val="21"/>
        </w:rPr>
      </w:pPr>
      <w:r w:rsidRPr="0009362D">
        <w:rPr>
          <w:rFonts w:ascii="宋体" w:hAnsi="宋体" w:cs="宋体" w:hint="eastAsia"/>
          <w:b/>
          <w:bCs/>
          <w:szCs w:val="21"/>
        </w:rPr>
        <w:t>智慧导向技术要求</w:t>
      </w:r>
    </w:p>
    <w:p w14:paraId="12ED81D1" w14:textId="77777777" w:rsidR="00CC3E5E" w:rsidRPr="0009362D" w:rsidRDefault="00DE4018">
      <w:pPr>
        <w:pStyle w:val="a3"/>
        <w:numPr>
          <w:ilvl w:val="0"/>
          <w:numId w:val="59"/>
        </w:numPr>
        <w:spacing w:line="360" w:lineRule="auto"/>
        <w:ind w:left="840"/>
        <w:rPr>
          <w:rFonts w:ascii="宋体" w:hAnsi="宋体" w:cs="宋体"/>
          <w:szCs w:val="21"/>
        </w:rPr>
      </w:pPr>
      <w:r w:rsidRPr="0009362D">
        <w:rPr>
          <w:rFonts w:ascii="宋体" w:hAnsi="宋体" w:cs="宋体" w:hint="eastAsia"/>
          <w:szCs w:val="21"/>
        </w:rPr>
        <w:t>技术规范：</w:t>
      </w:r>
    </w:p>
    <w:p w14:paraId="3C99E121" w14:textId="77777777" w:rsidR="00CC3E5E" w:rsidRPr="0009362D" w:rsidRDefault="00DE4018">
      <w:pPr>
        <w:pStyle w:val="aa"/>
        <w:numPr>
          <w:ilvl w:val="0"/>
          <w:numId w:val="6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导向标识灯箱为双面信息。</w:t>
      </w:r>
    </w:p>
    <w:p w14:paraId="765E7D49" w14:textId="77777777" w:rsidR="00CC3E5E" w:rsidRPr="0009362D" w:rsidRDefault="00DE4018">
      <w:pPr>
        <w:pStyle w:val="aa"/>
        <w:numPr>
          <w:ilvl w:val="0"/>
          <w:numId w:val="6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导向标识灯箱及立柱表面采用氟碳喷涂（亚光黑），立柱采用工字钢结构，周围采用厚2mm不锈钢折弯，分别与墙面和灯箱连接，连接件表面与箱体采用同一色彩，连接处切角拼 接，保障接缝平整、结合紧密。底座需要先做预埋，采用 15mm 厚钢板钻孔，焊接加强筋，使用 M20不锈钢固定。以施工图为准，连接处切角拼接，保障接缝平整、结合紧密。</w:t>
      </w:r>
    </w:p>
    <w:p w14:paraId="21F9529B" w14:textId="77777777" w:rsidR="00CC3E5E" w:rsidRPr="0009362D" w:rsidRDefault="00DE4018">
      <w:pPr>
        <w:pStyle w:val="aa"/>
        <w:numPr>
          <w:ilvl w:val="0"/>
          <w:numId w:val="6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导向标识需要集成其他专业的广播、监控、视像、时钟、通讯、照明等功能为一体，设置于</w:t>
      </w:r>
      <w:proofErr w:type="gramStart"/>
      <w:r w:rsidRPr="0009362D">
        <w:rPr>
          <w:rFonts w:ascii="宋体" w:hAnsi="宋体" w:cs="宋体" w:hint="eastAsia"/>
          <w:kern w:val="2"/>
          <w:sz w:val="21"/>
          <w:szCs w:val="21"/>
        </w:rPr>
        <w:t>高空间</w:t>
      </w:r>
      <w:proofErr w:type="gramEnd"/>
      <w:r w:rsidRPr="0009362D">
        <w:rPr>
          <w:rFonts w:ascii="宋体" w:hAnsi="宋体" w:cs="宋体" w:hint="eastAsia"/>
          <w:kern w:val="2"/>
          <w:sz w:val="21"/>
          <w:szCs w:val="21"/>
        </w:rPr>
        <w:t>的标识与摄像头（枪机、半球机、球机）结合，放置广播、通讯等设备，导向标识供应商根据摄像头安装位置深化标识立柱钢结构、箱体内部管线优化及安装结构，因结构深化所增加的局部支撑杆件和零部件，招标人不再另外增加费用。</w:t>
      </w:r>
    </w:p>
    <w:p w14:paraId="74E2CC29" w14:textId="77777777" w:rsidR="00CC3E5E" w:rsidRPr="0009362D" w:rsidRDefault="00DE4018">
      <w:pPr>
        <w:pStyle w:val="aa"/>
        <w:numPr>
          <w:ilvl w:val="0"/>
          <w:numId w:val="6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灯箱内电线应</w:t>
      </w:r>
      <w:proofErr w:type="gramStart"/>
      <w:r w:rsidRPr="0009362D">
        <w:rPr>
          <w:rFonts w:ascii="宋体" w:hAnsi="宋体" w:cs="宋体" w:hint="eastAsia"/>
          <w:kern w:val="2"/>
          <w:sz w:val="21"/>
          <w:szCs w:val="21"/>
        </w:rPr>
        <w:t>采用低烟无卤</w:t>
      </w:r>
      <w:proofErr w:type="gramEnd"/>
      <w:r w:rsidRPr="0009362D">
        <w:rPr>
          <w:rFonts w:ascii="宋体" w:hAnsi="宋体" w:cs="宋体" w:hint="eastAsia"/>
          <w:kern w:val="2"/>
          <w:sz w:val="21"/>
          <w:szCs w:val="21"/>
        </w:rPr>
        <w:t>阻燃型铜芯线，长度配置合理，截面不小于 2.5 平方毫米，接头处应使用护套,穿管不允外露。</w:t>
      </w:r>
    </w:p>
    <w:p w14:paraId="3BBF4884" w14:textId="77777777" w:rsidR="00CC3E5E" w:rsidRPr="0009362D" w:rsidRDefault="00DE4018">
      <w:pPr>
        <w:pStyle w:val="aa"/>
        <w:numPr>
          <w:ilvl w:val="0"/>
          <w:numId w:val="60"/>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尺寸超过 1200mm 的标识灯箱结构内部安装结构应加强，标识供应</w:t>
      </w:r>
      <w:proofErr w:type="gramStart"/>
      <w:r w:rsidRPr="0009362D">
        <w:rPr>
          <w:rFonts w:ascii="宋体" w:hAnsi="宋体" w:cs="宋体" w:hint="eastAsia"/>
          <w:kern w:val="2"/>
          <w:sz w:val="21"/>
          <w:szCs w:val="21"/>
        </w:rPr>
        <w:t>商深化</w:t>
      </w:r>
      <w:proofErr w:type="gramEnd"/>
      <w:r w:rsidRPr="0009362D">
        <w:rPr>
          <w:rFonts w:ascii="宋体" w:hAnsi="宋体" w:cs="宋体" w:hint="eastAsia"/>
          <w:kern w:val="2"/>
          <w:sz w:val="21"/>
          <w:szCs w:val="21"/>
        </w:rPr>
        <w:t>设计阶段应对立杆与箱体、立杆与地面的连接结构进行结构计算，并提供结构计算书。</w:t>
      </w:r>
    </w:p>
    <w:p w14:paraId="344DC11A" w14:textId="77777777" w:rsidR="00CC3E5E" w:rsidRPr="0009362D" w:rsidRDefault="00DE4018">
      <w:pPr>
        <w:pStyle w:val="a3"/>
        <w:numPr>
          <w:ilvl w:val="0"/>
          <w:numId w:val="59"/>
        </w:numPr>
        <w:spacing w:line="360" w:lineRule="auto"/>
        <w:ind w:left="840"/>
        <w:rPr>
          <w:rFonts w:ascii="宋体" w:hAnsi="宋体" w:cs="宋体"/>
          <w:szCs w:val="21"/>
        </w:rPr>
      </w:pPr>
      <w:r w:rsidRPr="0009362D">
        <w:rPr>
          <w:rFonts w:ascii="宋体" w:hAnsi="宋体" w:cs="宋体" w:hint="eastAsia"/>
          <w:szCs w:val="21"/>
        </w:rPr>
        <w:t>制作说明：</w:t>
      </w:r>
    </w:p>
    <w:p w14:paraId="25F5D16C" w14:textId="77777777" w:rsidR="00CC3E5E" w:rsidRPr="0009362D" w:rsidRDefault="00DE4018">
      <w:pPr>
        <w:pStyle w:val="aa"/>
        <w:numPr>
          <w:ilvl w:val="0"/>
          <w:numId w:val="6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标识要求制作精良、牢固，发光部分发光均匀，镂空部分要求边缘精 细，打磨光滑，无毛边、毛刺等现象；焊接处要求满焊，焊接牢固，无漏焊、假焊等现象，螺丝连接紧密，无松动等现象。</w:t>
      </w:r>
    </w:p>
    <w:p w14:paraId="626FE0F1" w14:textId="77777777" w:rsidR="00CC3E5E" w:rsidRPr="0009362D" w:rsidRDefault="00DE4018">
      <w:pPr>
        <w:pStyle w:val="aa"/>
        <w:numPr>
          <w:ilvl w:val="0"/>
          <w:numId w:val="6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整体防水要求不低于 IP65，采用的金属件均需做防锈处理。</w:t>
      </w:r>
    </w:p>
    <w:p w14:paraId="79156D0A" w14:textId="77777777" w:rsidR="00CC3E5E" w:rsidRPr="0009362D" w:rsidRDefault="00DE4018">
      <w:pPr>
        <w:pStyle w:val="aa"/>
        <w:numPr>
          <w:ilvl w:val="0"/>
          <w:numId w:val="6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标识的配电要求为：导向标识灯箱是集广播、监控、视像、时钟、通讯、照明等多功能为一体，里面布线全部预制好线管，便于后期功能的使用，强电、弱电、信号都要进行分离。有些设计</w:t>
      </w:r>
      <w:r w:rsidRPr="0009362D">
        <w:rPr>
          <w:rFonts w:ascii="宋体" w:hAnsi="宋体" w:cs="宋体" w:hint="eastAsia"/>
          <w:kern w:val="2"/>
          <w:sz w:val="21"/>
          <w:szCs w:val="21"/>
        </w:rPr>
        <w:lastRenderedPageBreak/>
        <w:t>到照明和应急指示灯箱的线路为一级负荷。</w:t>
      </w:r>
    </w:p>
    <w:p w14:paraId="460523A0" w14:textId="77777777" w:rsidR="00CC3E5E" w:rsidRPr="0009362D" w:rsidRDefault="00DE4018">
      <w:pPr>
        <w:pStyle w:val="aa"/>
        <w:numPr>
          <w:ilvl w:val="0"/>
          <w:numId w:val="6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制作时，标识的侧面需预留安装条件，并需要预留检修口。</w:t>
      </w:r>
    </w:p>
    <w:p w14:paraId="4E3488DE" w14:textId="77777777" w:rsidR="00CC3E5E" w:rsidRPr="0009362D" w:rsidRDefault="00DE4018">
      <w:pPr>
        <w:pStyle w:val="aa"/>
        <w:numPr>
          <w:ilvl w:val="0"/>
          <w:numId w:val="6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标识底部离地为 2.5米。</w:t>
      </w:r>
    </w:p>
    <w:p w14:paraId="50737B06" w14:textId="77777777" w:rsidR="00CC3E5E" w:rsidRPr="0009362D" w:rsidRDefault="00DE4018">
      <w:pPr>
        <w:pStyle w:val="aa"/>
        <w:numPr>
          <w:ilvl w:val="0"/>
          <w:numId w:val="6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标识应考虑与多功能集成合并设置，导向标识供应商在制作前应根据现场的实际点位确定灯箱内部的走线形式和其他功能设备的固定，其他功能设备固定件由导向厂家根据其他功能设备的型号、尺寸进行深化设计并提供安装件。</w:t>
      </w:r>
    </w:p>
    <w:p w14:paraId="79436EDE" w14:textId="77777777" w:rsidR="00CC3E5E" w:rsidRPr="0009362D" w:rsidRDefault="00DE4018">
      <w:pPr>
        <w:pStyle w:val="a3"/>
        <w:numPr>
          <w:ilvl w:val="0"/>
          <w:numId w:val="59"/>
        </w:numPr>
        <w:spacing w:line="360" w:lineRule="auto"/>
        <w:ind w:left="840"/>
        <w:rPr>
          <w:rFonts w:ascii="宋体" w:hAnsi="宋体" w:cs="宋体"/>
          <w:szCs w:val="21"/>
        </w:rPr>
      </w:pPr>
      <w:r w:rsidRPr="0009362D">
        <w:rPr>
          <w:rFonts w:ascii="宋体" w:hAnsi="宋体" w:cs="宋体" w:hint="eastAsia"/>
          <w:szCs w:val="21"/>
        </w:rPr>
        <w:t>安装说明：安装时要求标识</w:t>
      </w:r>
      <w:proofErr w:type="gramStart"/>
      <w:r w:rsidRPr="0009362D">
        <w:rPr>
          <w:rFonts w:ascii="宋体" w:hAnsi="宋体" w:cs="宋体" w:hint="eastAsia"/>
          <w:szCs w:val="21"/>
        </w:rPr>
        <w:t>牌横保持</w:t>
      </w:r>
      <w:proofErr w:type="gramEnd"/>
      <w:r w:rsidRPr="0009362D">
        <w:rPr>
          <w:rFonts w:ascii="宋体" w:hAnsi="宋体" w:cs="宋体" w:hint="eastAsia"/>
          <w:szCs w:val="21"/>
        </w:rPr>
        <w:t>水平，</w:t>
      </w:r>
      <w:proofErr w:type="gramStart"/>
      <w:r w:rsidRPr="0009362D">
        <w:rPr>
          <w:rFonts w:ascii="宋体" w:hAnsi="宋体" w:cs="宋体" w:hint="eastAsia"/>
          <w:szCs w:val="21"/>
        </w:rPr>
        <w:t>竖保持</w:t>
      </w:r>
      <w:proofErr w:type="gramEnd"/>
      <w:r w:rsidRPr="0009362D">
        <w:rPr>
          <w:rFonts w:ascii="宋体" w:hAnsi="宋体" w:cs="宋体" w:hint="eastAsia"/>
          <w:szCs w:val="21"/>
        </w:rPr>
        <w:t>垂直，无歪斜，扭转现象，安装焊接精密，焊接牢固，安装后外观整洁，电源线等不允许外露。</w:t>
      </w:r>
    </w:p>
    <w:p w14:paraId="2B0124C0" w14:textId="77777777" w:rsidR="00CC3E5E" w:rsidRPr="0009362D" w:rsidRDefault="00DE4018">
      <w:pPr>
        <w:pStyle w:val="a3"/>
        <w:numPr>
          <w:ilvl w:val="0"/>
          <w:numId w:val="59"/>
        </w:numPr>
        <w:spacing w:line="360" w:lineRule="auto"/>
        <w:ind w:left="840"/>
        <w:rPr>
          <w:rFonts w:ascii="宋体" w:hAnsi="宋体" w:cs="宋体"/>
          <w:szCs w:val="21"/>
        </w:rPr>
      </w:pPr>
      <w:r w:rsidRPr="0009362D">
        <w:rPr>
          <w:rFonts w:ascii="宋体" w:hAnsi="宋体" w:cs="宋体" w:hint="eastAsia"/>
          <w:szCs w:val="21"/>
        </w:rPr>
        <w:t>LED屏技术指标</w:t>
      </w:r>
    </w:p>
    <w:tbl>
      <w:tblPr>
        <w:tblW w:w="8765" w:type="dxa"/>
        <w:tblInd w:w="528" w:type="dxa"/>
        <w:tblLayout w:type="fixed"/>
        <w:tblLook w:val="04A0" w:firstRow="1" w:lastRow="0" w:firstColumn="1" w:lastColumn="0" w:noHBand="0" w:noVBand="1"/>
      </w:tblPr>
      <w:tblGrid>
        <w:gridCol w:w="714"/>
        <w:gridCol w:w="1434"/>
        <w:gridCol w:w="6617"/>
      </w:tblGrid>
      <w:tr w:rsidR="00CC3E5E" w:rsidRPr="0009362D" w14:paraId="19C0AE4B" w14:textId="77777777">
        <w:trPr>
          <w:trHeight w:val="645"/>
        </w:trPr>
        <w:tc>
          <w:tcPr>
            <w:tcW w:w="8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EB9504" w14:textId="77777777" w:rsidR="00CC3E5E" w:rsidRPr="0009362D" w:rsidRDefault="00DE4018">
            <w:pPr>
              <w:spacing w:line="360" w:lineRule="auto"/>
              <w:rPr>
                <w:rFonts w:ascii="宋体" w:hAnsi="宋体" w:cs="宋体"/>
                <w:szCs w:val="21"/>
                <w:shd w:val="clear" w:color="auto" w:fill="FFFF00"/>
              </w:rPr>
            </w:pPr>
            <w:r w:rsidRPr="0009362D">
              <w:rPr>
                <w:rFonts w:ascii="宋体" w:hAnsi="宋体" w:cs="宋体" w:hint="eastAsia"/>
                <w:kern w:val="0"/>
                <w:szCs w:val="21"/>
              </w:rPr>
              <w:t>一、LED显示屏及其配套设备详细技术要求--核心要求</w:t>
            </w:r>
          </w:p>
        </w:tc>
      </w:tr>
      <w:tr w:rsidR="00CC3E5E" w:rsidRPr="0009362D" w14:paraId="551B79F8" w14:textId="77777777">
        <w:trPr>
          <w:trHeight w:val="41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B460C"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序号</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E2D2"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技术参数</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6F6E" w14:textId="77777777" w:rsidR="00CC3E5E" w:rsidRPr="0009362D" w:rsidRDefault="00DE4018">
            <w:pPr>
              <w:spacing w:line="360" w:lineRule="auto"/>
              <w:jc w:val="center"/>
              <w:rPr>
                <w:rFonts w:ascii="宋体" w:hAnsi="宋体" w:cs="宋体"/>
                <w:szCs w:val="21"/>
                <w:shd w:val="clear" w:color="auto" w:fill="FFFF00"/>
              </w:rPr>
            </w:pPr>
            <w:r w:rsidRPr="0009362D">
              <w:rPr>
                <w:rFonts w:ascii="宋体" w:hAnsi="宋体" w:cs="宋体" w:hint="eastAsia"/>
                <w:kern w:val="0"/>
                <w:szCs w:val="21"/>
              </w:rPr>
              <w:t>具体要求</w:t>
            </w:r>
          </w:p>
        </w:tc>
      </w:tr>
      <w:tr w:rsidR="00CC3E5E" w:rsidRPr="0009362D" w14:paraId="2E5B14B6" w14:textId="77777777">
        <w:trPr>
          <w:trHeight w:val="67"/>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02FA"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F4A1"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像素间距</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AD16" w14:textId="77777777" w:rsidR="00CC3E5E" w:rsidRPr="0009362D" w:rsidRDefault="00DE4018">
            <w:pPr>
              <w:spacing w:line="360" w:lineRule="auto"/>
              <w:rPr>
                <w:rFonts w:ascii="宋体" w:hAnsi="宋体" w:cs="宋体"/>
                <w:szCs w:val="21"/>
                <w:shd w:val="clear" w:color="auto" w:fill="FFFF00"/>
              </w:rPr>
            </w:pPr>
            <w:r w:rsidRPr="0009362D">
              <w:rPr>
                <w:rFonts w:ascii="宋体" w:hAnsi="宋体" w:cs="宋体" w:hint="eastAsia"/>
                <w:kern w:val="0"/>
                <w:szCs w:val="21"/>
              </w:rPr>
              <w:t>≤2.0mm</w:t>
            </w:r>
          </w:p>
        </w:tc>
      </w:tr>
      <w:tr w:rsidR="00CC3E5E" w:rsidRPr="0009362D" w14:paraId="61BE9548" w14:textId="77777777">
        <w:trPr>
          <w:trHeight w:val="58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5D49"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AB2F"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LED类型</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190C"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采用一线品牌原厂灯珠封装（</w:t>
            </w:r>
            <w:proofErr w:type="gramStart"/>
            <w:r w:rsidRPr="0009362D">
              <w:rPr>
                <w:rFonts w:ascii="宋体" w:hAnsi="宋体" w:cs="宋体" w:hint="eastAsia"/>
                <w:kern w:val="0"/>
                <w:szCs w:val="21"/>
              </w:rPr>
              <w:t>黑灯金线</w:t>
            </w:r>
            <w:proofErr w:type="gramEnd"/>
            <w:r w:rsidRPr="0009362D">
              <w:rPr>
                <w:rFonts w:ascii="宋体" w:hAnsi="宋体" w:cs="宋体" w:hint="eastAsia"/>
                <w:kern w:val="0"/>
                <w:szCs w:val="21"/>
              </w:rPr>
              <w:t>） ，包括科锐、日亚、亿光、国星、信达；（提供LED灯供货商提供的原厂授权书原件（复印件无效））</w:t>
            </w:r>
          </w:p>
        </w:tc>
      </w:tr>
      <w:tr w:rsidR="00CC3E5E" w:rsidRPr="0009362D" w14:paraId="01F278A4" w14:textId="77777777">
        <w:trPr>
          <w:trHeight w:val="74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E6A3"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E23E"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模块尺寸及设计</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34FE"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320mm*160；</w:t>
            </w:r>
          </w:p>
          <w:p w14:paraId="5852F79F"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模组自带底壳覆盖设计，避免元器件外露产生安全隐患；</w:t>
            </w:r>
          </w:p>
        </w:tc>
      </w:tr>
      <w:tr w:rsidR="00CC3E5E" w:rsidRPr="0009362D" w14:paraId="1D782BB0" w14:textId="77777777">
        <w:trPr>
          <w:trHeight w:val="41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D1F1"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4</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E465"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亮度（nits）</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B900"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≥1000cd/㎡</w:t>
            </w:r>
          </w:p>
        </w:tc>
      </w:tr>
      <w:tr w:rsidR="00CC3E5E" w:rsidRPr="0009362D" w14:paraId="6394D249"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CDFD"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2E97"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亮度均匀度（LGJ）</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1BDC"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≥98%</w:t>
            </w:r>
          </w:p>
        </w:tc>
      </w:tr>
      <w:tr w:rsidR="00CC3E5E" w:rsidRPr="0009362D" w14:paraId="188619CE"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3507"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6</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326B5"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对比度</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CD71"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 xml:space="preserve">≥10000：1 </w:t>
            </w:r>
          </w:p>
        </w:tc>
      </w:tr>
      <w:tr w:rsidR="00CC3E5E" w:rsidRPr="0009362D" w14:paraId="5ED67F2A"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BEB0"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5162"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像素密度</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708B9"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≥250000点/㎡</w:t>
            </w:r>
          </w:p>
        </w:tc>
      </w:tr>
      <w:tr w:rsidR="00CC3E5E" w:rsidRPr="0009362D" w14:paraId="4CFEDCCA"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65EB"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8</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C548"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色温范围及调节方式</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3DFC"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2500K-10000K 连续可调</w:t>
            </w:r>
          </w:p>
        </w:tc>
      </w:tr>
      <w:tr w:rsidR="00CC3E5E" w:rsidRPr="0009362D" w14:paraId="087A4643"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0F1E"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D4A8"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垂直、水平视角 (°)</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F3F1"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 xml:space="preserve">水平视角≥160゜，垂直视角≥160゜ </w:t>
            </w:r>
          </w:p>
        </w:tc>
      </w:tr>
      <w:tr w:rsidR="00CC3E5E" w:rsidRPr="0009362D" w14:paraId="51B3D028"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266B"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CBE8"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灰度等级</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78D7"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 xml:space="preserve">≥16bit </w:t>
            </w:r>
          </w:p>
        </w:tc>
      </w:tr>
      <w:tr w:rsidR="00CC3E5E" w:rsidRPr="0009362D" w14:paraId="3C5BC9A9"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78B4"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79FD"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刷新频率（Hz）</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CEA1"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≥3840Hz</w:t>
            </w:r>
          </w:p>
        </w:tc>
      </w:tr>
      <w:tr w:rsidR="00CC3E5E" w:rsidRPr="0009362D" w14:paraId="1EB04F70"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423B3"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528F" w14:textId="77777777" w:rsidR="00CC3E5E" w:rsidRPr="0009362D" w:rsidRDefault="00DE4018">
            <w:pPr>
              <w:spacing w:line="360" w:lineRule="auto"/>
              <w:jc w:val="center"/>
              <w:rPr>
                <w:rFonts w:ascii="宋体" w:hAnsi="宋体" w:cs="宋体"/>
                <w:kern w:val="0"/>
                <w:szCs w:val="21"/>
              </w:rPr>
            </w:pPr>
            <w:proofErr w:type="gramStart"/>
            <w:r w:rsidRPr="0009362D">
              <w:rPr>
                <w:rFonts w:ascii="宋体" w:hAnsi="宋体" w:cs="宋体" w:hint="eastAsia"/>
                <w:kern w:val="0"/>
                <w:szCs w:val="21"/>
              </w:rPr>
              <w:t>低亮高</w:t>
            </w:r>
            <w:proofErr w:type="gramEnd"/>
            <w:r w:rsidRPr="0009362D">
              <w:rPr>
                <w:rFonts w:ascii="宋体" w:hAnsi="宋体" w:cs="宋体" w:hint="eastAsia"/>
                <w:kern w:val="0"/>
                <w:szCs w:val="21"/>
              </w:rPr>
              <w:t>灰</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0B32" w14:textId="77777777" w:rsidR="00CC3E5E" w:rsidRPr="0009362D" w:rsidRDefault="00DE4018">
            <w:pPr>
              <w:spacing w:line="360" w:lineRule="auto"/>
              <w:rPr>
                <w:rFonts w:ascii="宋体" w:hAnsi="宋体" w:cs="宋体"/>
                <w:kern w:val="0"/>
                <w:szCs w:val="21"/>
              </w:rPr>
            </w:pPr>
            <w:proofErr w:type="gramStart"/>
            <w:r w:rsidRPr="0009362D">
              <w:rPr>
                <w:rFonts w:ascii="宋体" w:hAnsi="宋体" w:cs="宋体" w:hint="eastAsia"/>
                <w:kern w:val="0"/>
                <w:szCs w:val="21"/>
              </w:rPr>
              <w:t>支持低亮高</w:t>
            </w:r>
            <w:proofErr w:type="gramEnd"/>
            <w:r w:rsidRPr="0009362D">
              <w:rPr>
                <w:rFonts w:ascii="宋体" w:hAnsi="宋体" w:cs="宋体" w:hint="eastAsia"/>
                <w:kern w:val="0"/>
                <w:szCs w:val="21"/>
              </w:rPr>
              <w:t>灰功能：支持软件实现不同亮度情况下，灰度 8-16bit 任意设置；</w:t>
            </w:r>
          </w:p>
        </w:tc>
      </w:tr>
      <w:tr w:rsidR="00CC3E5E" w:rsidRPr="0009362D" w14:paraId="7C77C53E"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4018"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D2B5"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可靠性检测</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1224"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 xml:space="preserve">产品经过振动测试、跌落测试、高低温工作实验和冲击试验,测试结果样品正常； </w:t>
            </w:r>
          </w:p>
        </w:tc>
      </w:tr>
      <w:tr w:rsidR="00CC3E5E" w:rsidRPr="0009362D" w14:paraId="3453145D"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D762"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lastRenderedPageBreak/>
              <w:t>14</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87D1"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峰值功耗（W/m2）</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44620"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功耗≤800W/ m²</w:t>
            </w:r>
          </w:p>
        </w:tc>
      </w:tr>
      <w:tr w:rsidR="00CC3E5E" w:rsidRPr="0009362D" w14:paraId="66E90C26"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0C59"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A6FF"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屏体(平均)功耗（W/m2）</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5770"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功耗≤260 W/m²</w:t>
            </w:r>
          </w:p>
        </w:tc>
      </w:tr>
      <w:tr w:rsidR="00CC3E5E" w:rsidRPr="0009362D" w14:paraId="08D672C0"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3EAF2"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16</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F0ED"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供电要求</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719E"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AC 100-240VAC±10%，50/60Hz</w:t>
            </w:r>
          </w:p>
        </w:tc>
      </w:tr>
      <w:tr w:rsidR="00CC3E5E" w:rsidRPr="0009362D" w14:paraId="32B1E8CC"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DF25"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50CA"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电源效能</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3C60"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电源功率因数≥0.98</w:t>
            </w:r>
          </w:p>
        </w:tc>
      </w:tr>
      <w:tr w:rsidR="00CC3E5E" w:rsidRPr="0009362D" w14:paraId="37EB89C8"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9D3E"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18</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4A23"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像素失控率</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E8DF"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整屏像素失控率符合 SJ/T 11141-2017 标准 C 级；区域像素失控率符合 SJ/T11141-2017 标准 C 级；</w:t>
            </w:r>
          </w:p>
        </w:tc>
      </w:tr>
      <w:tr w:rsidR="00CC3E5E" w:rsidRPr="0009362D" w14:paraId="75CB848B"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7E2B"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2085"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噪声检测</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6738C"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在专业测试环境中，室内工作测试距离=1m 声压级≤25dB；</w:t>
            </w:r>
          </w:p>
        </w:tc>
      </w:tr>
      <w:tr w:rsidR="00CC3E5E" w:rsidRPr="0009362D" w14:paraId="3D35E5B5"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8BBAA"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2347"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维护方式</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2F4F"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前维护</w:t>
            </w:r>
          </w:p>
        </w:tc>
      </w:tr>
      <w:tr w:rsidR="00CC3E5E" w:rsidRPr="0009362D" w14:paraId="32F168D4"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1BE8"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D743E"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防火等级</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123A5"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产品</w:t>
            </w:r>
            <w:proofErr w:type="gramStart"/>
            <w:r w:rsidRPr="0009362D">
              <w:rPr>
                <w:rFonts w:ascii="宋体" w:hAnsi="宋体" w:cs="宋体" w:hint="eastAsia"/>
                <w:kern w:val="0"/>
                <w:szCs w:val="21"/>
              </w:rPr>
              <w:t>主材料</w:t>
            </w:r>
            <w:proofErr w:type="gramEnd"/>
            <w:r w:rsidRPr="0009362D">
              <w:rPr>
                <w:rFonts w:ascii="宋体" w:hAnsi="宋体" w:cs="宋体" w:hint="eastAsia"/>
                <w:kern w:val="0"/>
                <w:szCs w:val="21"/>
              </w:rPr>
              <w:t>符合UL94 V-0防火等级，并提供相关检测证明文件；</w:t>
            </w:r>
          </w:p>
        </w:tc>
      </w:tr>
      <w:tr w:rsidR="00CC3E5E" w:rsidRPr="0009362D" w14:paraId="2B5FEEB0"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5877"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CA0F"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显示屏模组运输试验</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92F8"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为确保产品运输可靠性，</w:t>
            </w:r>
            <w:proofErr w:type="gramStart"/>
            <w:r w:rsidRPr="0009362D">
              <w:rPr>
                <w:rFonts w:ascii="宋体" w:hAnsi="宋体" w:cs="宋体" w:hint="eastAsia"/>
                <w:kern w:val="0"/>
                <w:szCs w:val="21"/>
              </w:rPr>
              <w:t>模组需通过</w:t>
            </w:r>
            <w:proofErr w:type="gramEnd"/>
            <w:r w:rsidRPr="0009362D">
              <w:rPr>
                <w:rFonts w:ascii="宋体" w:hAnsi="宋体" w:cs="宋体" w:hint="eastAsia"/>
                <w:kern w:val="0"/>
                <w:szCs w:val="21"/>
              </w:rPr>
              <w:t>GB/T6587-2012 中 5.10.1.3 的流通条件等级3级标准的测试；</w:t>
            </w:r>
          </w:p>
        </w:tc>
      </w:tr>
      <w:tr w:rsidR="00CC3E5E" w:rsidRPr="0009362D" w14:paraId="00BC06F4" w14:textId="77777777">
        <w:trPr>
          <w:trHeight w:val="465"/>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B16D"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741F" w14:textId="77777777" w:rsidR="00CC3E5E" w:rsidRPr="0009362D" w:rsidRDefault="00DE4018">
            <w:pPr>
              <w:spacing w:line="360" w:lineRule="auto"/>
              <w:jc w:val="center"/>
              <w:rPr>
                <w:rFonts w:ascii="宋体" w:hAnsi="宋体" w:cs="宋体"/>
                <w:kern w:val="0"/>
                <w:szCs w:val="21"/>
              </w:rPr>
            </w:pPr>
            <w:proofErr w:type="gramStart"/>
            <w:r w:rsidRPr="0009362D">
              <w:rPr>
                <w:rFonts w:ascii="宋体" w:hAnsi="宋体" w:cs="宋体" w:hint="eastAsia"/>
                <w:kern w:val="0"/>
                <w:szCs w:val="21"/>
              </w:rPr>
              <w:t>监控自检技术</w:t>
            </w:r>
            <w:proofErr w:type="gramEnd"/>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94B8"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产品支持</w:t>
            </w:r>
            <w:proofErr w:type="gramStart"/>
            <w:r w:rsidRPr="0009362D">
              <w:rPr>
                <w:rFonts w:ascii="宋体" w:hAnsi="宋体" w:cs="宋体" w:hint="eastAsia"/>
                <w:kern w:val="0"/>
                <w:szCs w:val="21"/>
              </w:rPr>
              <w:t>监控自</w:t>
            </w:r>
            <w:proofErr w:type="gramEnd"/>
            <w:r w:rsidRPr="0009362D">
              <w:rPr>
                <w:rFonts w:ascii="宋体" w:hAnsi="宋体" w:cs="宋体" w:hint="eastAsia"/>
                <w:kern w:val="0"/>
                <w:szCs w:val="21"/>
              </w:rPr>
              <w:t>检技术，可实现 LED 单点检测、通讯检测、温度检测，电源检测，温度监控功能；</w:t>
            </w:r>
          </w:p>
        </w:tc>
      </w:tr>
      <w:tr w:rsidR="00CC3E5E" w:rsidRPr="0009362D" w14:paraId="5CB1AA40" w14:textId="77777777">
        <w:trPr>
          <w:trHeight w:val="69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6348"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24</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942E"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图像处理功能</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718C"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LED 显示屏具有视频降噪、运动补偿、色彩变换等图像处理功能；具有亮度/对比度/色度调节/视觉修正等图像处理功能；LED显示屏图像无失真现象</w:t>
            </w:r>
          </w:p>
        </w:tc>
      </w:tr>
      <w:tr w:rsidR="00CC3E5E" w:rsidRPr="0009362D" w14:paraId="0E4E09C8" w14:textId="77777777">
        <w:trPr>
          <w:trHeight w:val="452"/>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4167"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D254"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视觉舒适度</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A60C"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产品（VICO指数）范围在0-1级，满足CSA035.2-2017标准；</w:t>
            </w:r>
          </w:p>
        </w:tc>
      </w:tr>
      <w:tr w:rsidR="00CC3E5E" w:rsidRPr="0009362D" w14:paraId="0B57CBD0" w14:textId="77777777">
        <w:trPr>
          <w:trHeight w:val="54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F507"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26</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9F04C"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镀膜工艺</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47CE2"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ab/>
              <w:t>LED显示屏具有镀膜工艺，以满足现场潮湿环境的稳定使用；</w:t>
            </w:r>
          </w:p>
        </w:tc>
      </w:tr>
      <w:tr w:rsidR="00CC3E5E" w:rsidRPr="0009362D" w14:paraId="79699331" w14:textId="77777777">
        <w:trPr>
          <w:trHeight w:val="54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98A5"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C09E"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内部结构</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83C99"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LED显示屏内置的接收卡和电源具有独立安装结构用于固定，避免走线故障隐患；</w:t>
            </w:r>
          </w:p>
        </w:tc>
      </w:tr>
      <w:tr w:rsidR="00CC3E5E" w:rsidRPr="0009362D" w14:paraId="15DE477A" w14:textId="77777777">
        <w:trPr>
          <w:trHeight w:val="54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C84B"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28</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CB12"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系统功能</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6BF9"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显示系统内置播放器，支持媒体内容离线播放，支持HDMI输入和音频输出，支持U盘内容播放；</w:t>
            </w:r>
          </w:p>
          <w:p w14:paraId="57BA01A7"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ab/>
              <w:t>显示系统支持手机、平板、PC端的无线控制，实现媒体内容的上传和发布管理；</w:t>
            </w:r>
          </w:p>
        </w:tc>
      </w:tr>
      <w:tr w:rsidR="00CC3E5E" w:rsidRPr="0009362D" w14:paraId="4D4ED567" w14:textId="77777777">
        <w:trPr>
          <w:trHeight w:val="563"/>
        </w:trPr>
        <w:tc>
          <w:tcPr>
            <w:tcW w:w="8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68C4B4" w14:textId="77777777" w:rsidR="00CC3E5E" w:rsidRPr="0009362D" w:rsidRDefault="00DE4018">
            <w:pPr>
              <w:spacing w:line="360" w:lineRule="auto"/>
              <w:rPr>
                <w:rFonts w:ascii="宋体" w:hAnsi="宋体" w:cs="宋体"/>
                <w:szCs w:val="21"/>
                <w:shd w:val="clear" w:color="auto" w:fill="FFFF00"/>
              </w:rPr>
            </w:pPr>
            <w:r w:rsidRPr="0009362D">
              <w:rPr>
                <w:rFonts w:ascii="宋体" w:hAnsi="宋体" w:cs="宋体" w:hint="eastAsia"/>
                <w:kern w:val="0"/>
                <w:szCs w:val="21"/>
              </w:rPr>
              <w:t>二、LED显示屏及其配套设备详细技术要求</w:t>
            </w:r>
          </w:p>
        </w:tc>
      </w:tr>
      <w:tr w:rsidR="00CC3E5E" w:rsidRPr="0009362D" w14:paraId="5ED27E8F" w14:textId="77777777">
        <w:trPr>
          <w:trHeight w:val="56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DAA1B"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序号</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3B7E7"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技术参数</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20EA" w14:textId="77777777" w:rsidR="00CC3E5E" w:rsidRPr="0009362D" w:rsidRDefault="00DE4018">
            <w:pPr>
              <w:spacing w:line="360" w:lineRule="auto"/>
              <w:jc w:val="center"/>
              <w:rPr>
                <w:rFonts w:ascii="宋体" w:hAnsi="宋体" w:cs="宋体"/>
                <w:szCs w:val="21"/>
                <w:shd w:val="clear" w:color="auto" w:fill="FFFF00"/>
              </w:rPr>
            </w:pPr>
            <w:r w:rsidRPr="0009362D">
              <w:rPr>
                <w:rFonts w:ascii="宋体" w:hAnsi="宋体" w:cs="宋体" w:hint="eastAsia"/>
                <w:kern w:val="0"/>
                <w:szCs w:val="21"/>
              </w:rPr>
              <w:t>具体要求</w:t>
            </w:r>
          </w:p>
        </w:tc>
      </w:tr>
      <w:tr w:rsidR="00CC3E5E" w:rsidRPr="0009362D" w14:paraId="20AB0058" w14:textId="77777777">
        <w:trPr>
          <w:trHeight w:val="90"/>
        </w:trPr>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4E0DB6"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70F02F"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产品及制造商资质</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1896"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LED显示屏产品须具有中国节能产品认证；</w:t>
            </w:r>
          </w:p>
        </w:tc>
      </w:tr>
      <w:tr w:rsidR="00CC3E5E" w:rsidRPr="0009362D" w14:paraId="2688F80E" w14:textId="77777777">
        <w:trPr>
          <w:trHeight w:val="9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8FF3E" w14:textId="77777777" w:rsidR="00CC3E5E" w:rsidRPr="0009362D" w:rsidRDefault="00CC3E5E">
            <w:pPr>
              <w:numPr>
                <w:ilvl w:val="0"/>
                <w:numId w:val="39"/>
              </w:numPr>
              <w:spacing w:line="360" w:lineRule="auto"/>
              <w:jc w:val="center"/>
              <w:rPr>
                <w:rFonts w:ascii="宋体" w:hAnsi="宋体" w:cs="宋体"/>
                <w:b/>
                <w:bCs/>
                <w:szCs w:val="21"/>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A4CE1B" w14:textId="77777777" w:rsidR="00CC3E5E" w:rsidRPr="0009362D" w:rsidRDefault="00CC3E5E">
            <w:pPr>
              <w:numPr>
                <w:ilvl w:val="0"/>
                <w:numId w:val="39"/>
              </w:numPr>
              <w:spacing w:line="360" w:lineRule="auto"/>
              <w:jc w:val="center"/>
              <w:rPr>
                <w:rFonts w:ascii="宋体" w:hAnsi="宋体" w:cs="宋体"/>
                <w:b/>
                <w:bCs/>
                <w:szCs w:val="21"/>
              </w:rPr>
            </w:pP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3C0D2"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ab/>
              <w:t>LED显示屏需为非 OEM 产品，以确保售后服务的质量：要求 3C 证书中认证委托人、产品生产者、生产企业三者名称须一致或为同一集团、法人企业；</w:t>
            </w:r>
          </w:p>
        </w:tc>
      </w:tr>
      <w:tr w:rsidR="00CC3E5E" w:rsidRPr="0009362D" w14:paraId="26857E1A" w14:textId="77777777">
        <w:trPr>
          <w:trHeight w:val="9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A0FAAA" w14:textId="77777777" w:rsidR="00CC3E5E" w:rsidRPr="0009362D" w:rsidRDefault="00CC3E5E">
            <w:pPr>
              <w:numPr>
                <w:ilvl w:val="0"/>
                <w:numId w:val="39"/>
              </w:numPr>
              <w:spacing w:line="360" w:lineRule="auto"/>
              <w:jc w:val="center"/>
              <w:rPr>
                <w:rFonts w:ascii="宋体" w:hAnsi="宋体" w:cs="宋体"/>
                <w:b/>
                <w:bCs/>
                <w:szCs w:val="21"/>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D33D6" w14:textId="77777777" w:rsidR="00CC3E5E" w:rsidRPr="0009362D" w:rsidRDefault="00CC3E5E">
            <w:pPr>
              <w:numPr>
                <w:ilvl w:val="0"/>
                <w:numId w:val="39"/>
              </w:numPr>
              <w:spacing w:line="360" w:lineRule="auto"/>
              <w:jc w:val="center"/>
              <w:rPr>
                <w:rFonts w:ascii="宋体" w:hAnsi="宋体" w:cs="宋体"/>
                <w:b/>
                <w:bCs/>
                <w:szCs w:val="21"/>
              </w:rPr>
            </w:pP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57C2"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LED显示屏制造商为国家知识产权局认可的“国家知识产权优势企业”</w:t>
            </w:r>
          </w:p>
        </w:tc>
      </w:tr>
      <w:tr w:rsidR="00CC3E5E" w:rsidRPr="0009362D" w14:paraId="4821E471" w14:textId="77777777">
        <w:trPr>
          <w:trHeight w:val="9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37001" w14:textId="77777777" w:rsidR="00CC3E5E" w:rsidRPr="0009362D" w:rsidRDefault="00CC3E5E">
            <w:pPr>
              <w:numPr>
                <w:ilvl w:val="0"/>
                <w:numId w:val="39"/>
              </w:numPr>
              <w:spacing w:line="360" w:lineRule="auto"/>
              <w:jc w:val="center"/>
              <w:rPr>
                <w:rFonts w:ascii="宋体" w:hAnsi="宋体" w:cs="宋体"/>
                <w:b/>
                <w:bCs/>
                <w:szCs w:val="21"/>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CB7EC" w14:textId="77777777" w:rsidR="00CC3E5E" w:rsidRPr="0009362D" w:rsidRDefault="00CC3E5E">
            <w:pPr>
              <w:numPr>
                <w:ilvl w:val="0"/>
                <w:numId w:val="39"/>
              </w:numPr>
              <w:spacing w:line="360" w:lineRule="auto"/>
              <w:jc w:val="center"/>
              <w:rPr>
                <w:rFonts w:ascii="宋体" w:hAnsi="宋体" w:cs="宋体"/>
                <w:b/>
                <w:bCs/>
                <w:szCs w:val="21"/>
              </w:rPr>
            </w:pP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9F3E"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LED显示屏制造厂商需通过ISO9001质量管理体系认证、ISO14001环境管理体系认证、ISO45001职业健康安全管理体系认证；</w:t>
            </w:r>
          </w:p>
        </w:tc>
      </w:tr>
      <w:tr w:rsidR="00CC3E5E" w:rsidRPr="0009362D" w14:paraId="77B7CD3B" w14:textId="77777777">
        <w:trPr>
          <w:trHeight w:val="9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59180" w14:textId="77777777" w:rsidR="00CC3E5E" w:rsidRPr="0009362D" w:rsidRDefault="00CC3E5E">
            <w:pPr>
              <w:numPr>
                <w:ilvl w:val="0"/>
                <w:numId w:val="39"/>
              </w:numPr>
              <w:spacing w:line="360" w:lineRule="auto"/>
              <w:jc w:val="center"/>
              <w:rPr>
                <w:rFonts w:ascii="宋体" w:hAnsi="宋体" w:cs="宋体"/>
                <w:b/>
                <w:bCs/>
                <w:szCs w:val="21"/>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BBC29" w14:textId="77777777" w:rsidR="00CC3E5E" w:rsidRPr="0009362D" w:rsidRDefault="00CC3E5E">
            <w:pPr>
              <w:numPr>
                <w:ilvl w:val="0"/>
                <w:numId w:val="39"/>
              </w:numPr>
              <w:spacing w:line="360" w:lineRule="auto"/>
              <w:jc w:val="center"/>
              <w:rPr>
                <w:rFonts w:ascii="宋体" w:hAnsi="宋体" w:cs="宋体"/>
                <w:b/>
                <w:bCs/>
                <w:szCs w:val="21"/>
              </w:rPr>
            </w:pP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3082"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LED显示屏的生产厂家应具备对于来料、生产过程、成品的全链路质量控制能力、具有优秀的售后服务能力，拥有通过中国合格评定国家认可委员会（CNAS）实验室认可证书和商品售后服务评价体系五星级认证；</w:t>
            </w:r>
          </w:p>
        </w:tc>
      </w:tr>
      <w:tr w:rsidR="00CC3E5E" w:rsidRPr="0009362D" w14:paraId="510825B0" w14:textId="77777777">
        <w:trPr>
          <w:trHeight w:val="9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940C0" w14:textId="77777777" w:rsidR="00CC3E5E" w:rsidRPr="0009362D" w:rsidRDefault="00CC3E5E">
            <w:pPr>
              <w:numPr>
                <w:ilvl w:val="0"/>
                <w:numId w:val="39"/>
              </w:numPr>
              <w:spacing w:line="360" w:lineRule="auto"/>
              <w:jc w:val="center"/>
              <w:rPr>
                <w:rFonts w:ascii="宋体" w:hAnsi="宋体" w:cs="宋体"/>
                <w:b/>
                <w:bCs/>
                <w:szCs w:val="21"/>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5EA61" w14:textId="77777777" w:rsidR="00CC3E5E" w:rsidRPr="0009362D" w:rsidRDefault="00CC3E5E">
            <w:pPr>
              <w:numPr>
                <w:ilvl w:val="0"/>
                <w:numId w:val="39"/>
              </w:numPr>
              <w:spacing w:line="360" w:lineRule="auto"/>
              <w:jc w:val="center"/>
              <w:rPr>
                <w:rFonts w:ascii="宋体" w:hAnsi="宋体" w:cs="宋体"/>
                <w:b/>
                <w:bCs/>
                <w:szCs w:val="21"/>
              </w:rPr>
            </w:pP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62E7"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为促进制造业高质量发展，持续打造绿色制造先进典型，LED显示屏厂家为工信部认证绿色工厂</w:t>
            </w:r>
          </w:p>
        </w:tc>
      </w:tr>
      <w:tr w:rsidR="00CC3E5E" w:rsidRPr="0009362D" w14:paraId="336FA43C" w14:textId="77777777">
        <w:trPr>
          <w:trHeight w:val="90"/>
        </w:trPr>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AAEBF" w14:textId="77777777" w:rsidR="00CC3E5E" w:rsidRPr="0009362D" w:rsidRDefault="00CC3E5E">
            <w:pPr>
              <w:numPr>
                <w:ilvl w:val="0"/>
                <w:numId w:val="39"/>
              </w:numPr>
              <w:spacing w:line="360" w:lineRule="auto"/>
              <w:jc w:val="center"/>
              <w:rPr>
                <w:rFonts w:ascii="宋体" w:hAnsi="宋体" w:cs="宋体"/>
                <w:b/>
                <w:bCs/>
                <w:szCs w:val="21"/>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EBF1D" w14:textId="77777777" w:rsidR="00CC3E5E" w:rsidRPr="0009362D" w:rsidRDefault="00CC3E5E">
            <w:pPr>
              <w:numPr>
                <w:ilvl w:val="0"/>
                <w:numId w:val="39"/>
              </w:numPr>
              <w:spacing w:line="360" w:lineRule="auto"/>
              <w:jc w:val="center"/>
              <w:rPr>
                <w:rFonts w:ascii="宋体" w:hAnsi="宋体" w:cs="宋体"/>
                <w:b/>
                <w:bCs/>
                <w:szCs w:val="21"/>
              </w:rPr>
            </w:pP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7A53"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LED显示屏制造商近三年获得工业和信息化部出具的制造业单项冠军产品证书;</w:t>
            </w:r>
          </w:p>
        </w:tc>
      </w:tr>
      <w:tr w:rsidR="00CC3E5E" w:rsidRPr="0009362D" w14:paraId="2E1265A8" w14:textId="77777777">
        <w:trPr>
          <w:trHeight w:val="727"/>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62B8"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40D46"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项目组织方案</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2DDD"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投标方应根据该项目实际情况制定详细的项目组织方案：包括项目管理要求、项目组成员介绍、项目实施计划、施工组织计划、安全保障及措施等。</w:t>
            </w:r>
          </w:p>
        </w:tc>
      </w:tr>
      <w:tr w:rsidR="00CC3E5E" w:rsidRPr="0009362D" w14:paraId="6B5F3D21" w14:textId="77777777">
        <w:trPr>
          <w:trHeight w:val="727"/>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2A6F1"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B14EA"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软件实力</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12AC"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LED显示屏制造商需具备软件开发能力，软件能力成熟度达到CMMI5及以上；</w:t>
            </w:r>
          </w:p>
        </w:tc>
      </w:tr>
      <w:tr w:rsidR="00CC3E5E" w:rsidRPr="0009362D" w14:paraId="3CE6D4F8" w14:textId="77777777">
        <w:trPr>
          <w:trHeight w:val="727"/>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035D"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4</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E1AD"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实施能力</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869FC" w14:textId="77777777" w:rsidR="00CC3E5E" w:rsidRPr="0009362D" w:rsidRDefault="00DE4018">
            <w:pPr>
              <w:spacing w:line="360" w:lineRule="auto"/>
              <w:rPr>
                <w:rFonts w:ascii="宋体" w:hAnsi="宋体" w:cs="宋体"/>
                <w:kern w:val="0"/>
                <w:szCs w:val="21"/>
              </w:rPr>
            </w:pPr>
            <w:r w:rsidRPr="0009362D">
              <w:rPr>
                <w:rFonts w:ascii="宋体" w:hAnsi="宋体" w:cs="宋体" w:hint="eastAsia"/>
                <w:kern w:val="0"/>
                <w:szCs w:val="21"/>
              </w:rPr>
              <w:t>LED显示屏实施须由LED生产厂家原厂提供，厂家具有“设计、施工、维修资格证”、电子与智能化工程专业承包二级（含）以上资质、建筑机电安装工程专业承包三级（含）以上资质、音视频集成工程一级资质、钢结构工程专业承包三级（含）以上资质；</w:t>
            </w:r>
          </w:p>
        </w:tc>
      </w:tr>
      <w:tr w:rsidR="00CC3E5E" w:rsidRPr="0009362D" w14:paraId="4F99D87D" w14:textId="77777777">
        <w:trPr>
          <w:trHeight w:val="525"/>
        </w:trPr>
        <w:tc>
          <w:tcPr>
            <w:tcW w:w="8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85018F" w14:textId="77777777" w:rsidR="00CC3E5E" w:rsidRPr="0009362D" w:rsidRDefault="00DE4018">
            <w:pPr>
              <w:spacing w:line="360" w:lineRule="auto"/>
              <w:rPr>
                <w:rFonts w:ascii="宋体" w:hAnsi="宋体" w:cs="宋体"/>
                <w:szCs w:val="21"/>
                <w:shd w:val="clear" w:color="auto" w:fill="FFFF00"/>
              </w:rPr>
            </w:pPr>
            <w:r w:rsidRPr="0009362D">
              <w:rPr>
                <w:rFonts w:ascii="宋体" w:hAnsi="宋体" w:cs="宋体" w:hint="eastAsia"/>
                <w:kern w:val="0"/>
                <w:szCs w:val="21"/>
              </w:rPr>
              <w:t>三、LED显示屏及其配套设备商务要求</w:t>
            </w:r>
          </w:p>
        </w:tc>
      </w:tr>
      <w:tr w:rsidR="00CC3E5E" w:rsidRPr="0009362D" w14:paraId="3D21EA6C" w14:textId="77777777">
        <w:trPr>
          <w:trHeight w:val="483"/>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11E5" w14:textId="77777777" w:rsidR="00CC3E5E" w:rsidRPr="0009362D" w:rsidRDefault="00DE4018">
            <w:pPr>
              <w:spacing w:line="360" w:lineRule="auto"/>
              <w:jc w:val="center"/>
              <w:rPr>
                <w:rFonts w:ascii="宋体" w:hAnsi="宋体" w:cs="宋体"/>
                <w:szCs w:val="21"/>
                <w:shd w:val="clear" w:color="auto" w:fill="FFFF00"/>
              </w:rPr>
            </w:pPr>
            <w:r w:rsidRPr="0009362D">
              <w:rPr>
                <w:rFonts w:ascii="宋体" w:hAnsi="宋体" w:cs="宋体" w:hint="eastAsia"/>
                <w:kern w:val="0"/>
                <w:szCs w:val="21"/>
              </w:rPr>
              <w:t>序号</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59E7" w14:textId="77777777" w:rsidR="00CC3E5E" w:rsidRPr="0009362D" w:rsidRDefault="00DE4018">
            <w:pPr>
              <w:spacing w:line="360" w:lineRule="auto"/>
              <w:jc w:val="center"/>
              <w:rPr>
                <w:rFonts w:ascii="宋体" w:hAnsi="宋体" w:cs="宋体"/>
                <w:szCs w:val="21"/>
                <w:shd w:val="clear" w:color="auto" w:fill="FFFF00"/>
              </w:rPr>
            </w:pPr>
            <w:r w:rsidRPr="0009362D">
              <w:rPr>
                <w:rFonts w:ascii="宋体" w:hAnsi="宋体" w:cs="宋体" w:hint="eastAsia"/>
                <w:kern w:val="0"/>
                <w:szCs w:val="21"/>
              </w:rPr>
              <w:t>内容</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D959" w14:textId="77777777" w:rsidR="00CC3E5E" w:rsidRPr="0009362D" w:rsidRDefault="00DE4018">
            <w:pPr>
              <w:spacing w:line="360" w:lineRule="auto"/>
              <w:jc w:val="center"/>
              <w:rPr>
                <w:rFonts w:ascii="宋体" w:hAnsi="宋体" w:cs="宋体"/>
                <w:szCs w:val="21"/>
                <w:shd w:val="clear" w:color="auto" w:fill="FFFF00"/>
              </w:rPr>
            </w:pPr>
            <w:r w:rsidRPr="0009362D">
              <w:rPr>
                <w:rFonts w:ascii="宋体" w:hAnsi="宋体" w:cs="宋体" w:hint="eastAsia"/>
                <w:kern w:val="0"/>
                <w:szCs w:val="21"/>
              </w:rPr>
              <w:t>具体要求</w:t>
            </w:r>
          </w:p>
        </w:tc>
      </w:tr>
      <w:tr w:rsidR="00CC3E5E" w:rsidRPr="0009362D" w14:paraId="5662E4E3" w14:textId="77777777">
        <w:trPr>
          <w:trHeight w:val="53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08D3" w14:textId="77777777" w:rsidR="00CC3E5E" w:rsidRPr="0009362D" w:rsidRDefault="00DE4018">
            <w:pPr>
              <w:spacing w:line="360" w:lineRule="auto"/>
              <w:jc w:val="center"/>
              <w:rPr>
                <w:rFonts w:ascii="宋体" w:hAnsi="宋体" w:cs="宋体"/>
                <w:szCs w:val="21"/>
                <w:shd w:val="clear" w:color="auto" w:fill="FFFF00"/>
              </w:rPr>
            </w:pPr>
            <w:r w:rsidRPr="0009362D">
              <w:rPr>
                <w:rFonts w:ascii="宋体" w:hAnsi="宋体" w:cs="宋体" w:hint="eastAsia"/>
                <w:kern w:val="0"/>
                <w:szCs w:val="21"/>
              </w:rPr>
              <w:t>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6D74" w14:textId="77777777" w:rsidR="00CC3E5E" w:rsidRPr="0009362D" w:rsidRDefault="00DE4018">
            <w:pPr>
              <w:spacing w:line="360" w:lineRule="auto"/>
              <w:jc w:val="center"/>
              <w:rPr>
                <w:rFonts w:ascii="宋体" w:hAnsi="宋体" w:cs="宋体"/>
                <w:szCs w:val="21"/>
                <w:shd w:val="clear" w:color="auto" w:fill="FFFF00"/>
              </w:rPr>
            </w:pPr>
            <w:proofErr w:type="gramStart"/>
            <w:r w:rsidRPr="0009362D">
              <w:rPr>
                <w:rFonts w:ascii="宋体" w:hAnsi="宋体" w:cs="宋体" w:hint="eastAsia"/>
                <w:kern w:val="0"/>
                <w:szCs w:val="21"/>
              </w:rPr>
              <w:t>厂商本地</w:t>
            </w:r>
            <w:proofErr w:type="gramEnd"/>
            <w:r w:rsidRPr="0009362D">
              <w:rPr>
                <w:rFonts w:ascii="宋体" w:hAnsi="宋体" w:cs="宋体" w:hint="eastAsia"/>
                <w:kern w:val="0"/>
                <w:szCs w:val="21"/>
              </w:rPr>
              <w:t>售后服务</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DD12" w14:textId="77777777" w:rsidR="00CC3E5E" w:rsidRPr="0009362D" w:rsidRDefault="00DE4018">
            <w:pPr>
              <w:spacing w:line="360" w:lineRule="auto"/>
              <w:rPr>
                <w:rFonts w:ascii="宋体" w:hAnsi="宋体" w:cs="宋体"/>
                <w:szCs w:val="21"/>
                <w:shd w:val="clear" w:color="auto" w:fill="FFFF00"/>
              </w:rPr>
            </w:pPr>
            <w:r w:rsidRPr="0009362D">
              <w:rPr>
                <w:rFonts w:ascii="宋体" w:hAnsi="宋体" w:cs="宋体" w:hint="eastAsia"/>
                <w:kern w:val="0"/>
                <w:szCs w:val="21"/>
                <w:shd w:val="clear" w:color="auto" w:fill="FFFF00"/>
              </w:rPr>
              <w:t>L</w:t>
            </w:r>
            <w:r w:rsidRPr="0009362D">
              <w:rPr>
                <w:rFonts w:ascii="宋体" w:hAnsi="宋体" w:cs="宋体" w:hint="eastAsia"/>
                <w:kern w:val="0"/>
                <w:szCs w:val="21"/>
              </w:rPr>
              <w:t>ED制造商具备优秀的本地化售后服务，提供广东省内服务网点的租赁合同；提供必需的维修维护工具、设施，</w:t>
            </w:r>
            <w:proofErr w:type="gramStart"/>
            <w:r w:rsidRPr="0009362D">
              <w:rPr>
                <w:rFonts w:ascii="宋体" w:hAnsi="宋体" w:cs="宋体" w:hint="eastAsia"/>
                <w:kern w:val="0"/>
                <w:szCs w:val="21"/>
              </w:rPr>
              <w:t>且待质保期</w:t>
            </w:r>
            <w:proofErr w:type="gramEnd"/>
            <w:r w:rsidRPr="0009362D">
              <w:rPr>
                <w:rFonts w:ascii="宋体" w:hAnsi="宋体" w:cs="宋体" w:hint="eastAsia"/>
                <w:kern w:val="0"/>
                <w:szCs w:val="21"/>
              </w:rPr>
              <w:t>结束后可免费提供给招标方使用；</w:t>
            </w:r>
          </w:p>
        </w:tc>
      </w:tr>
    </w:tbl>
    <w:p w14:paraId="2AF3C124" w14:textId="77777777" w:rsidR="00CC3E5E" w:rsidRPr="0009362D" w:rsidRDefault="00CC3E5E">
      <w:pPr>
        <w:pStyle w:val="a3"/>
        <w:spacing w:line="360" w:lineRule="auto"/>
        <w:ind w:firstLineChars="200"/>
        <w:rPr>
          <w:rFonts w:ascii="宋体" w:hAnsi="宋体" w:cs="宋体"/>
          <w:szCs w:val="21"/>
        </w:rPr>
      </w:pPr>
    </w:p>
    <w:p w14:paraId="64455266" w14:textId="77777777" w:rsidR="00CC3E5E" w:rsidRPr="0009362D" w:rsidRDefault="00DE4018">
      <w:pPr>
        <w:pStyle w:val="a3"/>
        <w:numPr>
          <w:ilvl w:val="0"/>
          <w:numId w:val="39"/>
        </w:numPr>
        <w:spacing w:line="360" w:lineRule="auto"/>
        <w:rPr>
          <w:rFonts w:ascii="宋体" w:hAnsi="宋体" w:cs="宋体"/>
          <w:b/>
          <w:bCs/>
          <w:szCs w:val="21"/>
        </w:rPr>
      </w:pPr>
      <w:r w:rsidRPr="0009362D">
        <w:rPr>
          <w:rFonts w:ascii="宋体" w:hAnsi="宋体" w:cs="宋体" w:hint="eastAsia"/>
          <w:b/>
          <w:bCs/>
          <w:szCs w:val="21"/>
        </w:rPr>
        <w:t>指示牌材料、部件列表</w:t>
      </w:r>
    </w:p>
    <w:p w14:paraId="52770877" w14:textId="77777777" w:rsidR="00CC3E5E" w:rsidRPr="0009362D" w:rsidRDefault="00DE4018">
      <w:pPr>
        <w:pStyle w:val="a3"/>
        <w:spacing w:line="360" w:lineRule="auto"/>
        <w:ind w:firstLineChars="100" w:firstLine="210"/>
        <w:rPr>
          <w:rFonts w:ascii="宋体" w:hAnsi="宋体" w:cs="宋体"/>
          <w:szCs w:val="21"/>
        </w:rPr>
      </w:pPr>
      <w:r w:rsidRPr="0009362D">
        <w:rPr>
          <w:rFonts w:ascii="宋体" w:hAnsi="宋体" w:cs="宋体" w:hint="eastAsia"/>
          <w:szCs w:val="21"/>
        </w:rPr>
        <w:t>所有材料和部件必须注明品牌、产地及供应商，表格式样见表</w:t>
      </w:r>
    </w:p>
    <w:tbl>
      <w:tblPr>
        <w:tblW w:w="8341" w:type="dxa"/>
        <w:jc w:val="center"/>
        <w:tblLayout w:type="fixed"/>
        <w:tblCellMar>
          <w:left w:w="30" w:type="dxa"/>
          <w:right w:w="30" w:type="dxa"/>
        </w:tblCellMar>
        <w:tblLook w:val="04A0" w:firstRow="1" w:lastRow="0" w:firstColumn="1" w:lastColumn="0" w:noHBand="0" w:noVBand="1"/>
      </w:tblPr>
      <w:tblGrid>
        <w:gridCol w:w="2369"/>
        <w:gridCol w:w="2126"/>
        <w:gridCol w:w="1761"/>
        <w:gridCol w:w="2085"/>
      </w:tblGrid>
      <w:tr w:rsidR="00CC3E5E" w:rsidRPr="0009362D" w14:paraId="47139E94" w14:textId="77777777">
        <w:trPr>
          <w:trHeight w:val="410"/>
          <w:jc w:val="center"/>
        </w:trPr>
        <w:tc>
          <w:tcPr>
            <w:tcW w:w="2368" w:type="dxa"/>
            <w:tcBorders>
              <w:top w:val="single" w:sz="6" w:space="0" w:color="000000"/>
              <w:left w:val="single" w:sz="6" w:space="0" w:color="000000"/>
              <w:bottom w:val="single" w:sz="6" w:space="0" w:color="000000"/>
              <w:right w:val="single" w:sz="6" w:space="0" w:color="000000"/>
            </w:tcBorders>
            <w:vAlign w:val="center"/>
          </w:tcPr>
          <w:p w14:paraId="3B8CAF46" w14:textId="77777777" w:rsidR="00CC3E5E" w:rsidRPr="0009362D" w:rsidRDefault="00DE4018">
            <w:pPr>
              <w:autoSpaceDE w:val="0"/>
              <w:autoSpaceDN w:val="0"/>
              <w:spacing w:line="360" w:lineRule="auto"/>
              <w:jc w:val="center"/>
              <w:rPr>
                <w:rFonts w:ascii="宋体" w:hAnsi="宋体" w:cs="宋体"/>
                <w:szCs w:val="21"/>
              </w:rPr>
            </w:pPr>
            <w:r w:rsidRPr="0009362D">
              <w:rPr>
                <w:rFonts w:ascii="宋体" w:hAnsi="宋体" w:cs="宋体" w:hint="eastAsia"/>
                <w:szCs w:val="21"/>
              </w:rPr>
              <w:t>部 件 名 称</w:t>
            </w:r>
          </w:p>
        </w:tc>
        <w:tc>
          <w:tcPr>
            <w:tcW w:w="2126" w:type="dxa"/>
            <w:tcBorders>
              <w:top w:val="single" w:sz="6" w:space="0" w:color="000000"/>
              <w:left w:val="single" w:sz="6" w:space="0" w:color="000000"/>
              <w:bottom w:val="single" w:sz="6" w:space="0" w:color="000000"/>
              <w:right w:val="single" w:sz="6" w:space="0" w:color="000000"/>
            </w:tcBorders>
            <w:vAlign w:val="center"/>
          </w:tcPr>
          <w:p w14:paraId="1F2CD571" w14:textId="77777777" w:rsidR="00CC3E5E" w:rsidRPr="0009362D" w:rsidRDefault="00DE4018">
            <w:pPr>
              <w:autoSpaceDE w:val="0"/>
              <w:autoSpaceDN w:val="0"/>
              <w:spacing w:line="360" w:lineRule="auto"/>
              <w:jc w:val="center"/>
              <w:rPr>
                <w:rFonts w:ascii="宋体" w:hAnsi="宋体" w:cs="宋体"/>
                <w:szCs w:val="21"/>
              </w:rPr>
            </w:pPr>
            <w:r w:rsidRPr="0009362D">
              <w:rPr>
                <w:rFonts w:ascii="宋体" w:hAnsi="宋体" w:cs="宋体" w:hint="eastAsia"/>
                <w:szCs w:val="21"/>
              </w:rPr>
              <w:t>品 牌</w:t>
            </w:r>
          </w:p>
        </w:tc>
        <w:tc>
          <w:tcPr>
            <w:tcW w:w="1761" w:type="dxa"/>
            <w:tcBorders>
              <w:top w:val="single" w:sz="6" w:space="0" w:color="000000"/>
              <w:left w:val="single" w:sz="6" w:space="0" w:color="000000"/>
              <w:bottom w:val="single" w:sz="6" w:space="0" w:color="000000"/>
              <w:right w:val="single" w:sz="6" w:space="0" w:color="000000"/>
            </w:tcBorders>
            <w:vAlign w:val="center"/>
          </w:tcPr>
          <w:p w14:paraId="16050EB2" w14:textId="77777777" w:rsidR="00CC3E5E" w:rsidRPr="0009362D" w:rsidRDefault="00DE4018">
            <w:pPr>
              <w:autoSpaceDE w:val="0"/>
              <w:autoSpaceDN w:val="0"/>
              <w:spacing w:line="360" w:lineRule="auto"/>
              <w:jc w:val="center"/>
              <w:rPr>
                <w:rFonts w:ascii="宋体" w:hAnsi="宋体" w:cs="宋体"/>
                <w:szCs w:val="21"/>
              </w:rPr>
            </w:pPr>
            <w:r w:rsidRPr="0009362D">
              <w:rPr>
                <w:rFonts w:ascii="宋体" w:hAnsi="宋体" w:cs="宋体" w:hint="eastAsia"/>
                <w:szCs w:val="21"/>
              </w:rPr>
              <w:t>产 地</w:t>
            </w:r>
          </w:p>
        </w:tc>
        <w:tc>
          <w:tcPr>
            <w:tcW w:w="2085" w:type="dxa"/>
            <w:tcBorders>
              <w:top w:val="single" w:sz="6" w:space="0" w:color="000000"/>
              <w:left w:val="single" w:sz="6" w:space="0" w:color="000000"/>
              <w:bottom w:val="single" w:sz="6" w:space="0" w:color="000000"/>
              <w:right w:val="single" w:sz="6" w:space="0" w:color="000000"/>
            </w:tcBorders>
            <w:vAlign w:val="center"/>
          </w:tcPr>
          <w:p w14:paraId="5B117072" w14:textId="77777777" w:rsidR="00CC3E5E" w:rsidRPr="0009362D" w:rsidRDefault="00DE4018">
            <w:pPr>
              <w:autoSpaceDE w:val="0"/>
              <w:autoSpaceDN w:val="0"/>
              <w:spacing w:line="360" w:lineRule="auto"/>
              <w:jc w:val="center"/>
              <w:rPr>
                <w:rFonts w:ascii="宋体" w:hAnsi="宋体" w:cs="宋体"/>
                <w:szCs w:val="21"/>
              </w:rPr>
            </w:pPr>
            <w:r w:rsidRPr="0009362D">
              <w:rPr>
                <w:rFonts w:ascii="宋体" w:hAnsi="宋体" w:cs="宋体" w:hint="eastAsia"/>
                <w:szCs w:val="21"/>
              </w:rPr>
              <w:t>供应商</w:t>
            </w:r>
          </w:p>
        </w:tc>
      </w:tr>
      <w:tr w:rsidR="00CC3E5E" w:rsidRPr="0009362D" w14:paraId="470FC606" w14:textId="77777777">
        <w:trPr>
          <w:trHeight w:hRule="exact" w:val="400"/>
          <w:jc w:val="center"/>
        </w:trPr>
        <w:tc>
          <w:tcPr>
            <w:tcW w:w="2368" w:type="dxa"/>
            <w:tcBorders>
              <w:top w:val="single" w:sz="6" w:space="0" w:color="000000"/>
              <w:left w:val="single" w:sz="6" w:space="0" w:color="000000"/>
              <w:bottom w:val="single" w:sz="6" w:space="0" w:color="000000"/>
              <w:right w:val="single" w:sz="6" w:space="0" w:color="000000"/>
            </w:tcBorders>
            <w:vAlign w:val="center"/>
          </w:tcPr>
          <w:p w14:paraId="56B77373" w14:textId="77777777" w:rsidR="00CC3E5E" w:rsidRPr="0009362D" w:rsidRDefault="00DE4018">
            <w:pPr>
              <w:autoSpaceDE w:val="0"/>
              <w:autoSpaceDN w:val="0"/>
              <w:spacing w:line="360" w:lineRule="auto"/>
              <w:jc w:val="center"/>
              <w:rPr>
                <w:rFonts w:ascii="宋体" w:hAnsi="宋体" w:cs="宋体"/>
                <w:szCs w:val="21"/>
              </w:rPr>
            </w:pPr>
            <w:r w:rsidRPr="0009362D">
              <w:rPr>
                <w:rFonts w:ascii="宋体" w:hAnsi="宋体" w:cs="宋体" w:hint="eastAsia"/>
                <w:szCs w:val="21"/>
              </w:rPr>
              <w:t>LED芯片</w:t>
            </w:r>
          </w:p>
        </w:tc>
        <w:tc>
          <w:tcPr>
            <w:tcW w:w="2126" w:type="dxa"/>
            <w:tcBorders>
              <w:top w:val="single" w:sz="6" w:space="0" w:color="000000"/>
              <w:left w:val="single" w:sz="6" w:space="0" w:color="000000"/>
              <w:bottom w:val="single" w:sz="6" w:space="0" w:color="000000"/>
              <w:right w:val="single" w:sz="6" w:space="0" w:color="000000"/>
            </w:tcBorders>
            <w:vAlign w:val="center"/>
          </w:tcPr>
          <w:p w14:paraId="56D4DAE4" w14:textId="77777777" w:rsidR="00CC3E5E" w:rsidRPr="0009362D" w:rsidRDefault="00CC3E5E">
            <w:pPr>
              <w:autoSpaceDE w:val="0"/>
              <w:autoSpaceDN w:val="0"/>
              <w:spacing w:line="360" w:lineRule="auto"/>
              <w:jc w:val="center"/>
              <w:rPr>
                <w:rFonts w:ascii="宋体" w:hAnsi="宋体" w:cs="宋体"/>
                <w:szCs w:val="21"/>
              </w:rPr>
            </w:pPr>
          </w:p>
        </w:tc>
        <w:tc>
          <w:tcPr>
            <w:tcW w:w="1761" w:type="dxa"/>
            <w:tcBorders>
              <w:top w:val="single" w:sz="6" w:space="0" w:color="000000"/>
              <w:left w:val="single" w:sz="6" w:space="0" w:color="000000"/>
              <w:bottom w:val="single" w:sz="6" w:space="0" w:color="000000"/>
              <w:right w:val="single" w:sz="6" w:space="0" w:color="000000"/>
            </w:tcBorders>
            <w:vAlign w:val="center"/>
          </w:tcPr>
          <w:p w14:paraId="3EDE4E0C" w14:textId="77777777" w:rsidR="00CC3E5E" w:rsidRPr="0009362D" w:rsidRDefault="00CC3E5E">
            <w:pPr>
              <w:autoSpaceDE w:val="0"/>
              <w:autoSpaceDN w:val="0"/>
              <w:spacing w:line="360" w:lineRule="auto"/>
              <w:jc w:val="center"/>
              <w:rPr>
                <w:rFonts w:ascii="宋体" w:hAnsi="宋体" w:cs="宋体"/>
                <w:szCs w:val="21"/>
              </w:rPr>
            </w:pPr>
          </w:p>
        </w:tc>
        <w:tc>
          <w:tcPr>
            <w:tcW w:w="2085" w:type="dxa"/>
            <w:tcBorders>
              <w:top w:val="single" w:sz="6" w:space="0" w:color="000000"/>
              <w:left w:val="single" w:sz="6" w:space="0" w:color="000000"/>
              <w:bottom w:val="single" w:sz="6" w:space="0" w:color="000000"/>
              <w:right w:val="single" w:sz="6" w:space="0" w:color="000000"/>
            </w:tcBorders>
            <w:vAlign w:val="center"/>
          </w:tcPr>
          <w:p w14:paraId="7164E771" w14:textId="77777777" w:rsidR="00CC3E5E" w:rsidRPr="0009362D" w:rsidRDefault="00CC3E5E">
            <w:pPr>
              <w:autoSpaceDE w:val="0"/>
              <w:autoSpaceDN w:val="0"/>
              <w:spacing w:line="360" w:lineRule="auto"/>
              <w:jc w:val="center"/>
              <w:rPr>
                <w:rFonts w:ascii="宋体" w:hAnsi="宋体" w:cs="宋体"/>
                <w:szCs w:val="21"/>
              </w:rPr>
            </w:pPr>
          </w:p>
        </w:tc>
      </w:tr>
      <w:tr w:rsidR="00CC3E5E" w:rsidRPr="0009362D" w14:paraId="4F4505F6" w14:textId="77777777">
        <w:trPr>
          <w:trHeight w:hRule="exact" w:val="400"/>
          <w:jc w:val="center"/>
        </w:trPr>
        <w:tc>
          <w:tcPr>
            <w:tcW w:w="2368" w:type="dxa"/>
            <w:tcBorders>
              <w:top w:val="single" w:sz="6" w:space="0" w:color="000000"/>
              <w:left w:val="single" w:sz="6" w:space="0" w:color="000000"/>
              <w:bottom w:val="single" w:sz="6" w:space="0" w:color="000000"/>
              <w:right w:val="single" w:sz="6" w:space="0" w:color="000000"/>
            </w:tcBorders>
            <w:vAlign w:val="center"/>
          </w:tcPr>
          <w:p w14:paraId="432CA447" w14:textId="77777777" w:rsidR="00CC3E5E" w:rsidRPr="0009362D" w:rsidRDefault="00DE4018">
            <w:pPr>
              <w:autoSpaceDE w:val="0"/>
              <w:autoSpaceDN w:val="0"/>
              <w:spacing w:line="360" w:lineRule="auto"/>
              <w:jc w:val="center"/>
              <w:rPr>
                <w:rFonts w:ascii="宋体" w:hAnsi="宋体" w:cs="宋体"/>
                <w:szCs w:val="21"/>
              </w:rPr>
            </w:pPr>
            <w:r w:rsidRPr="0009362D">
              <w:rPr>
                <w:rFonts w:ascii="宋体" w:hAnsi="宋体" w:cs="宋体" w:hint="eastAsia"/>
                <w:szCs w:val="21"/>
              </w:rPr>
              <w:t>PC板</w:t>
            </w:r>
          </w:p>
        </w:tc>
        <w:tc>
          <w:tcPr>
            <w:tcW w:w="2126" w:type="dxa"/>
            <w:tcBorders>
              <w:top w:val="single" w:sz="6" w:space="0" w:color="000000"/>
              <w:left w:val="single" w:sz="6" w:space="0" w:color="000000"/>
              <w:bottom w:val="single" w:sz="6" w:space="0" w:color="000000"/>
              <w:right w:val="single" w:sz="6" w:space="0" w:color="000000"/>
            </w:tcBorders>
            <w:vAlign w:val="center"/>
          </w:tcPr>
          <w:p w14:paraId="22A7184D" w14:textId="77777777" w:rsidR="00CC3E5E" w:rsidRPr="0009362D" w:rsidRDefault="00CC3E5E">
            <w:pPr>
              <w:autoSpaceDE w:val="0"/>
              <w:autoSpaceDN w:val="0"/>
              <w:spacing w:line="360" w:lineRule="auto"/>
              <w:jc w:val="center"/>
              <w:rPr>
                <w:rFonts w:ascii="宋体" w:hAnsi="宋体" w:cs="宋体"/>
                <w:szCs w:val="21"/>
              </w:rPr>
            </w:pPr>
          </w:p>
        </w:tc>
        <w:tc>
          <w:tcPr>
            <w:tcW w:w="1761" w:type="dxa"/>
            <w:tcBorders>
              <w:top w:val="single" w:sz="6" w:space="0" w:color="000000"/>
              <w:left w:val="single" w:sz="6" w:space="0" w:color="000000"/>
              <w:bottom w:val="single" w:sz="6" w:space="0" w:color="000000"/>
              <w:right w:val="single" w:sz="6" w:space="0" w:color="000000"/>
            </w:tcBorders>
            <w:vAlign w:val="center"/>
          </w:tcPr>
          <w:p w14:paraId="7F5C1A03" w14:textId="77777777" w:rsidR="00CC3E5E" w:rsidRPr="0009362D" w:rsidRDefault="00CC3E5E">
            <w:pPr>
              <w:autoSpaceDE w:val="0"/>
              <w:autoSpaceDN w:val="0"/>
              <w:spacing w:line="360" w:lineRule="auto"/>
              <w:jc w:val="center"/>
              <w:rPr>
                <w:rFonts w:ascii="宋体" w:hAnsi="宋体" w:cs="宋体"/>
                <w:szCs w:val="21"/>
              </w:rPr>
            </w:pPr>
          </w:p>
        </w:tc>
        <w:tc>
          <w:tcPr>
            <w:tcW w:w="2085" w:type="dxa"/>
            <w:tcBorders>
              <w:top w:val="single" w:sz="6" w:space="0" w:color="000000"/>
              <w:left w:val="single" w:sz="6" w:space="0" w:color="000000"/>
              <w:bottom w:val="single" w:sz="6" w:space="0" w:color="000000"/>
              <w:right w:val="single" w:sz="6" w:space="0" w:color="000000"/>
            </w:tcBorders>
            <w:vAlign w:val="center"/>
          </w:tcPr>
          <w:p w14:paraId="0B5ECF57" w14:textId="77777777" w:rsidR="00CC3E5E" w:rsidRPr="0009362D" w:rsidRDefault="00CC3E5E">
            <w:pPr>
              <w:autoSpaceDE w:val="0"/>
              <w:autoSpaceDN w:val="0"/>
              <w:spacing w:line="360" w:lineRule="auto"/>
              <w:jc w:val="center"/>
              <w:rPr>
                <w:rFonts w:ascii="宋体" w:hAnsi="宋体" w:cs="宋体"/>
                <w:szCs w:val="21"/>
              </w:rPr>
            </w:pPr>
          </w:p>
        </w:tc>
      </w:tr>
      <w:tr w:rsidR="00CC3E5E" w:rsidRPr="0009362D" w14:paraId="4733B766" w14:textId="77777777">
        <w:trPr>
          <w:trHeight w:hRule="exact" w:val="400"/>
          <w:jc w:val="center"/>
        </w:trPr>
        <w:tc>
          <w:tcPr>
            <w:tcW w:w="2368" w:type="dxa"/>
            <w:tcBorders>
              <w:top w:val="single" w:sz="6" w:space="0" w:color="000000"/>
              <w:left w:val="single" w:sz="6" w:space="0" w:color="000000"/>
              <w:bottom w:val="single" w:sz="6" w:space="0" w:color="000000"/>
              <w:right w:val="single" w:sz="6" w:space="0" w:color="000000"/>
            </w:tcBorders>
            <w:vAlign w:val="center"/>
          </w:tcPr>
          <w:p w14:paraId="2602818A" w14:textId="77777777" w:rsidR="00CC3E5E" w:rsidRPr="0009362D" w:rsidRDefault="00DE4018">
            <w:pPr>
              <w:autoSpaceDE w:val="0"/>
              <w:autoSpaceDN w:val="0"/>
              <w:spacing w:line="360" w:lineRule="auto"/>
              <w:jc w:val="center"/>
              <w:rPr>
                <w:rFonts w:ascii="宋体" w:hAnsi="宋体" w:cs="宋体"/>
                <w:szCs w:val="21"/>
              </w:rPr>
            </w:pPr>
            <w:r w:rsidRPr="0009362D">
              <w:rPr>
                <w:rFonts w:ascii="宋体" w:hAnsi="宋体" w:cs="宋体" w:hint="eastAsia"/>
                <w:szCs w:val="21"/>
              </w:rPr>
              <w:t>AC/DC电源转化器</w:t>
            </w:r>
          </w:p>
          <w:p w14:paraId="4930566F" w14:textId="77777777" w:rsidR="00CC3E5E" w:rsidRPr="0009362D" w:rsidRDefault="00CC3E5E">
            <w:pPr>
              <w:autoSpaceDE w:val="0"/>
              <w:autoSpaceDN w:val="0"/>
              <w:spacing w:line="360" w:lineRule="auto"/>
              <w:jc w:val="center"/>
              <w:rPr>
                <w:rFonts w:ascii="宋体" w:hAnsi="宋体" w:cs="宋体"/>
                <w:szCs w:val="21"/>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E70CF37" w14:textId="77777777" w:rsidR="00CC3E5E" w:rsidRPr="0009362D" w:rsidRDefault="00CC3E5E">
            <w:pPr>
              <w:autoSpaceDE w:val="0"/>
              <w:autoSpaceDN w:val="0"/>
              <w:spacing w:line="360" w:lineRule="auto"/>
              <w:jc w:val="center"/>
              <w:rPr>
                <w:rFonts w:ascii="宋体" w:hAnsi="宋体" w:cs="宋体"/>
                <w:szCs w:val="21"/>
              </w:rPr>
            </w:pPr>
          </w:p>
        </w:tc>
        <w:tc>
          <w:tcPr>
            <w:tcW w:w="1761" w:type="dxa"/>
            <w:tcBorders>
              <w:top w:val="single" w:sz="6" w:space="0" w:color="000000"/>
              <w:left w:val="single" w:sz="6" w:space="0" w:color="000000"/>
              <w:bottom w:val="single" w:sz="6" w:space="0" w:color="000000"/>
              <w:right w:val="single" w:sz="6" w:space="0" w:color="000000"/>
            </w:tcBorders>
            <w:vAlign w:val="center"/>
          </w:tcPr>
          <w:p w14:paraId="28CA6A97" w14:textId="77777777" w:rsidR="00CC3E5E" w:rsidRPr="0009362D" w:rsidRDefault="00CC3E5E">
            <w:pPr>
              <w:autoSpaceDE w:val="0"/>
              <w:autoSpaceDN w:val="0"/>
              <w:spacing w:line="360" w:lineRule="auto"/>
              <w:jc w:val="center"/>
              <w:rPr>
                <w:rFonts w:ascii="宋体" w:hAnsi="宋体" w:cs="宋体"/>
                <w:szCs w:val="21"/>
              </w:rPr>
            </w:pPr>
          </w:p>
        </w:tc>
        <w:tc>
          <w:tcPr>
            <w:tcW w:w="2085" w:type="dxa"/>
            <w:tcBorders>
              <w:top w:val="single" w:sz="6" w:space="0" w:color="000000"/>
              <w:left w:val="single" w:sz="6" w:space="0" w:color="000000"/>
              <w:bottom w:val="single" w:sz="6" w:space="0" w:color="000000"/>
              <w:right w:val="single" w:sz="6" w:space="0" w:color="000000"/>
            </w:tcBorders>
            <w:vAlign w:val="center"/>
          </w:tcPr>
          <w:p w14:paraId="7867F520" w14:textId="77777777" w:rsidR="00CC3E5E" w:rsidRPr="0009362D" w:rsidRDefault="00CC3E5E">
            <w:pPr>
              <w:autoSpaceDE w:val="0"/>
              <w:autoSpaceDN w:val="0"/>
              <w:spacing w:line="360" w:lineRule="auto"/>
              <w:jc w:val="center"/>
              <w:rPr>
                <w:rFonts w:ascii="宋体" w:hAnsi="宋体" w:cs="宋体"/>
                <w:szCs w:val="21"/>
              </w:rPr>
            </w:pPr>
          </w:p>
        </w:tc>
      </w:tr>
      <w:tr w:rsidR="00CC3E5E" w:rsidRPr="0009362D" w14:paraId="03365D67" w14:textId="77777777">
        <w:trPr>
          <w:trHeight w:hRule="exact" w:val="400"/>
          <w:jc w:val="center"/>
        </w:trPr>
        <w:tc>
          <w:tcPr>
            <w:tcW w:w="2368" w:type="dxa"/>
            <w:tcBorders>
              <w:top w:val="single" w:sz="6" w:space="0" w:color="000000"/>
              <w:left w:val="single" w:sz="6" w:space="0" w:color="000000"/>
              <w:bottom w:val="single" w:sz="6" w:space="0" w:color="000000"/>
              <w:right w:val="single" w:sz="6" w:space="0" w:color="000000"/>
            </w:tcBorders>
            <w:vAlign w:val="center"/>
          </w:tcPr>
          <w:p w14:paraId="260F97C0" w14:textId="77777777" w:rsidR="00CC3E5E" w:rsidRPr="0009362D" w:rsidRDefault="00DE4018">
            <w:pPr>
              <w:autoSpaceDE w:val="0"/>
              <w:autoSpaceDN w:val="0"/>
              <w:spacing w:line="360" w:lineRule="auto"/>
              <w:jc w:val="center"/>
              <w:rPr>
                <w:rFonts w:ascii="宋体" w:hAnsi="宋体" w:cs="宋体"/>
                <w:szCs w:val="21"/>
              </w:rPr>
            </w:pPr>
            <w:r w:rsidRPr="0009362D">
              <w:rPr>
                <w:rFonts w:ascii="宋体" w:hAnsi="宋体" w:cs="宋体" w:hint="eastAsia"/>
                <w:szCs w:val="21"/>
              </w:rPr>
              <w:t>漏电保护器</w:t>
            </w:r>
          </w:p>
        </w:tc>
        <w:tc>
          <w:tcPr>
            <w:tcW w:w="2126" w:type="dxa"/>
            <w:tcBorders>
              <w:top w:val="single" w:sz="6" w:space="0" w:color="000000"/>
              <w:left w:val="single" w:sz="6" w:space="0" w:color="000000"/>
              <w:bottom w:val="single" w:sz="6" w:space="0" w:color="000000"/>
              <w:right w:val="single" w:sz="6" w:space="0" w:color="000000"/>
            </w:tcBorders>
            <w:vAlign w:val="center"/>
          </w:tcPr>
          <w:p w14:paraId="3F3D7678" w14:textId="77777777" w:rsidR="00CC3E5E" w:rsidRPr="0009362D" w:rsidRDefault="00CC3E5E">
            <w:pPr>
              <w:autoSpaceDE w:val="0"/>
              <w:autoSpaceDN w:val="0"/>
              <w:spacing w:line="360" w:lineRule="auto"/>
              <w:jc w:val="center"/>
              <w:rPr>
                <w:rFonts w:ascii="宋体" w:hAnsi="宋体" w:cs="宋体"/>
                <w:szCs w:val="21"/>
              </w:rPr>
            </w:pPr>
          </w:p>
        </w:tc>
        <w:tc>
          <w:tcPr>
            <w:tcW w:w="1761" w:type="dxa"/>
            <w:tcBorders>
              <w:top w:val="single" w:sz="6" w:space="0" w:color="000000"/>
              <w:left w:val="single" w:sz="6" w:space="0" w:color="000000"/>
              <w:bottom w:val="single" w:sz="6" w:space="0" w:color="000000"/>
              <w:right w:val="single" w:sz="6" w:space="0" w:color="000000"/>
            </w:tcBorders>
            <w:vAlign w:val="center"/>
          </w:tcPr>
          <w:p w14:paraId="33F6ABA4" w14:textId="77777777" w:rsidR="00CC3E5E" w:rsidRPr="0009362D" w:rsidRDefault="00CC3E5E">
            <w:pPr>
              <w:autoSpaceDE w:val="0"/>
              <w:autoSpaceDN w:val="0"/>
              <w:spacing w:line="360" w:lineRule="auto"/>
              <w:jc w:val="center"/>
              <w:rPr>
                <w:rFonts w:ascii="宋体" w:hAnsi="宋体" w:cs="宋体"/>
                <w:szCs w:val="21"/>
              </w:rPr>
            </w:pPr>
          </w:p>
        </w:tc>
        <w:tc>
          <w:tcPr>
            <w:tcW w:w="2085" w:type="dxa"/>
            <w:tcBorders>
              <w:top w:val="single" w:sz="6" w:space="0" w:color="000000"/>
              <w:left w:val="single" w:sz="6" w:space="0" w:color="000000"/>
              <w:bottom w:val="single" w:sz="6" w:space="0" w:color="000000"/>
              <w:right w:val="single" w:sz="6" w:space="0" w:color="000000"/>
            </w:tcBorders>
            <w:vAlign w:val="center"/>
          </w:tcPr>
          <w:p w14:paraId="19238873" w14:textId="77777777" w:rsidR="00CC3E5E" w:rsidRPr="0009362D" w:rsidRDefault="00CC3E5E">
            <w:pPr>
              <w:autoSpaceDE w:val="0"/>
              <w:autoSpaceDN w:val="0"/>
              <w:spacing w:line="360" w:lineRule="auto"/>
              <w:jc w:val="center"/>
              <w:rPr>
                <w:rFonts w:ascii="宋体" w:hAnsi="宋体" w:cs="宋体"/>
                <w:szCs w:val="21"/>
              </w:rPr>
            </w:pPr>
          </w:p>
        </w:tc>
      </w:tr>
      <w:tr w:rsidR="00CC3E5E" w:rsidRPr="0009362D" w14:paraId="7D1EE2F0" w14:textId="77777777">
        <w:trPr>
          <w:trHeight w:hRule="exact" w:val="400"/>
          <w:jc w:val="center"/>
        </w:trPr>
        <w:tc>
          <w:tcPr>
            <w:tcW w:w="2368" w:type="dxa"/>
            <w:tcBorders>
              <w:top w:val="single" w:sz="6" w:space="0" w:color="000000"/>
              <w:left w:val="single" w:sz="6" w:space="0" w:color="000000"/>
              <w:bottom w:val="single" w:sz="6" w:space="0" w:color="000000"/>
              <w:right w:val="single" w:sz="6" w:space="0" w:color="000000"/>
            </w:tcBorders>
            <w:vAlign w:val="center"/>
          </w:tcPr>
          <w:p w14:paraId="57A9DFAE" w14:textId="77777777" w:rsidR="00CC3E5E" w:rsidRPr="0009362D" w:rsidRDefault="00DE4018">
            <w:pPr>
              <w:pStyle w:val="ac"/>
              <w:spacing w:line="360" w:lineRule="auto"/>
              <w:ind w:left="5250"/>
              <w:jc w:val="center"/>
              <w:rPr>
                <w:rFonts w:cs="宋体"/>
                <w:sz w:val="21"/>
                <w:szCs w:val="21"/>
              </w:rPr>
            </w:pPr>
            <w:r w:rsidRPr="0009362D">
              <w:rPr>
                <w:rFonts w:cs="宋体" w:hint="eastAsia"/>
                <w:sz w:val="21"/>
                <w:szCs w:val="21"/>
              </w:rPr>
              <w:t>电线、电缆</w:t>
            </w:r>
          </w:p>
        </w:tc>
        <w:tc>
          <w:tcPr>
            <w:tcW w:w="2126" w:type="dxa"/>
            <w:tcBorders>
              <w:top w:val="single" w:sz="6" w:space="0" w:color="000000"/>
              <w:left w:val="single" w:sz="6" w:space="0" w:color="000000"/>
              <w:bottom w:val="single" w:sz="6" w:space="0" w:color="000000"/>
              <w:right w:val="single" w:sz="6" w:space="0" w:color="000000"/>
            </w:tcBorders>
            <w:vAlign w:val="center"/>
          </w:tcPr>
          <w:p w14:paraId="2AF6F6F3" w14:textId="77777777" w:rsidR="00CC3E5E" w:rsidRPr="0009362D" w:rsidRDefault="00CC3E5E">
            <w:pPr>
              <w:autoSpaceDE w:val="0"/>
              <w:autoSpaceDN w:val="0"/>
              <w:spacing w:line="360" w:lineRule="auto"/>
              <w:jc w:val="center"/>
              <w:rPr>
                <w:rFonts w:ascii="宋体" w:hAnsi="宋体" w:cs="宋体"/>
                <w:szCs w:val="21"/>
              </w:rPr>
            </w:pPr>
          </w:p>
        </w:tc>
        <w:tc>
          <w:tcPr>
            <w:tcW w:w="1761" w:type="dxa"/>
            <w:tcBorders>
              <w:top w:val="single" w:sz="6" w:space="0" w:color="000000"/>
              <w:left w:val="single" w:sz="6" w:space="0" w:color="000000"/>
              <w:bottom w:val="single" w:sz="6" w:space="0" w:color="000000"/>
              <w:right w:val="single" w:sz="6" w:space="0" w:color="000000"/>
            </w:tcBorders>
            <w:vAlign w:val="center"/>
          </w:tcPr>
          <w:p w14:paraId="5F6C7F7F" w14:textId="77777777" w:rsidR="00CC3E5E" w:rsidRPr="0009362D" w:rsidRDefault="00CC3E5E">
            <w:pPr>
              <w:autoSpaceDE w:val="0"/>
              <w:autoSpaceDN w:val="0"/>
              <w:spacing w:line="360" w:lineRule="auto"/>
              <w:jc w:val="center"/>
              <w:rPr>
                <w:rFonts w:ascii="宋体" w:hAnsi="宋体" w:cs="宋体"/>
                <w:szCs w:val="21"/>
              </w:rPr>
            </w:pPr>
          </w:p>
        </w:tc>
        <w:tc>
          <w:tcPr>
            <w:tcW w:w="2085" w:type="dxa"/>
            <w:tcBorders>
              <w:top w:val="single" w:sz="6" w:space="0" w:color="000000"/>
              <w:left w:val="single" w:sz="6" w:space="0" w:color="000000"/>
              <w:bottom w:val="single" w:sz="6" w:space="0" w:color="000000"/>
              <w:right w:val="single" w:sz="6" w:space="0" w:color="000000"/>
            </w:tcBorders>
            <w:vAlign w:val="center"/>
          </w:tcPr>
          <w:p w14:paraId="60642651" w14:textId="77777777" w:rsidR="00CC3E5E" w:rsidRPr="0009362D" w:rsidRDefault="00CC3E5E">
            <w:pPr>
              <w:autoSpaceDE w:val="0"/>
              <w:autoSpaceDN w:val="0"/>
              <w:spacing w:line="360" w:lineRule="auto"/>
              <w:jc w:val="center"/>
              <w:rPr>
                <w:rFonts w:ascii="宋体" w:hAnsi="宋体" w:cs="宋体"/>
                <w:szCs w:val="21"/>
              </w:rPr>
            </w:pPr>
          </w:p>
        </w:tc>
      </w:tr>
      <w:tr w:rsidR="00CC3E5E" w:rsidRPr="0009362D" w14:paraId="212F49CD" w14:textId="77777777">
        <w:trPr>
          <w:trHeight w:hRule="exact" w:val="400"/>
          <w:jc w:val="center"/>
        </w:trPr>
        <w:tc>
          <w:tcPr>
            <w:tcW w:w="2368" w:type="dxa"/>
            <w:tcBorders>
              <w:top w:val="single" w:sz="6" w:space="0" w:color="000000"/>
              <w:left w:val="single" w:sz="6" w:space="0" w:color="000000"/>
              <w:bottom w:val="single" w:sz="6" w:space="0" w:color="000000"/>
              <w:right w:val="single" w:sz="6" w:space="0" w:color="000000"/>
            </w:tcBorders>
            <w:vAlign w:val="center"/>
          </w:tcPr>
          <w:p w14:paraId="24F51883" w14:textId="77777777" w:rsidR="00CC3E5E" w:rsidRPr="0009362D" w:rsidRDefault="00DE4018">
            <w:pPr>
              <w:pStyle w:val="ac"/>
              <w:spacing w:line="360" w:lineRule="auto"/>
              <w:ind w:left="5250"/>
              <w:jc w:val="center"/>
              <w:rPr>
                <w:rFonts w:cs="宋体"/>
                <w:sz w:val="21"/>
                <w:szCs w:val="21"/>
              </w:rPr>
            </w:pPr>
            <w:r w:rsidRPr="0009362D">
              <w:rPr>
                <w:rFonts w:cs="宋体" w:hint="eastAsia"/>
                <w:sz w:val="21"/>
                <w:szCs w:val="21"/>
              </w:rPr>
              <w:lastRenderedPageBreak/>
              <w:t>铝型材</w:t>
            </w:r>
          </w:p>
        </w:tc>
        <w:tc>
          <w:tcPr>
            <w:tcW w:w="2126" w:type="dxa"/>
            <w:tcBorders>
              <w:top w:val="single" w:sz="6" w:space="0" w:color="000000"/>
              <w:left w:val="single" w:sz="6" w:space="0" w:color="000000"/>
              <w:bottom w:val="single" w:sz="6" w:space="0" w:color="000000"/>
              <w:right w:val="single" w:sz="6" w:space="0" w:color="000000"/>
            </w:tcBorders>
            <w:vAlign w:val="center"/>
          </w:tcPr>
          <w:p w14:paraId="69BA0EDD" w14:textId="77777777" w:rsidR="00CC3E5E" w:rsidRPr="0009362D" w:rsidRDefault="00CC3E5E">
            <w:pPr>
              <w:autoSpaceDE w:val="0"/>
              <w:autoSpaceDN w:val="0"/>
              <w:spacing w:line="360" w:lineRule="auto"/>
              <w:jc w:val="center"/>
              <w:rPr>
                <w:rFonts w:ascii="宋体" w:hAnsi="宋体" w:cs="宋体"/>
                <w:szCs w:val="21"/>
              </w:rPr>
            </w:pPr>
          </w:p>
        </w:tc>
        <w:tc>
          <w:tcPr>
            <w:tcW w:w="1761" w:type="dxa"/>
            <w:tcBorders>
              <w:top w:val="single" w:sz="6" w:space="0" w:color="000000"/>
              <w:left w:val="single" w:sz="6" w:space="0" w:color="000000"/>
              <w:bottom w:val="single" w:sz="6" w:space="0" w:color="000000"/>
              <w:right w:val="single" w:sz="6" w:space="0" w:color="000000"/>
            </w:tcBorders>
            <w:vAlign w:val="center"/>
          </w:tcPr>
          <w:p w14:paraId="21D913BF" w14:textId="77777777" w:rsidR="00CC3E5E" w:rsidRPr="0009362D" w:rsidRDefault="00CC3E5E">
            <w:pPr>
              <w:autoSpaceDE w:val="0"/>
              <w:autoSpaceDN w:val="0"/>
              <w:spacing w:line="360" w:lineRule="auto"/>
              <w:jc w:val="center"/>
              <w:rPr>
                <w:rFonts w:ascii="宋体" w:hAnsi="宋体" w:cs="宋体"/>
                <w:szCs w:val="21"/>
              </w:rPr>
            </w:pPr>
          </w:p>
        </w:tc>
        <w:tc>
          <w:tcPr>
            <w:tcW w:w="2085" w:type="dxa"/>
            <w:tcBorders>
              <w:top w:val="single" w:sz="6" w:space="0" w:color="000000"/>
              <w:left w:val="single" w:sz="6" w:space="0" w:color="000000"/>
              <w:bottom w:val="single" w:sz="6" w:space="0" w:color="000000"/>
              <w:right w:val="single" w:sz="6" w:space="0" w:color="000000"/>
            </w:tcBorders>
            <w:vAlign w:val="center"/>
          </w:tcPr>
          <w:p w14:paraId="1FD7499A" w14:textId="77777777" w:rsidR="00CC3E5E" w:rsidRPr="0009362D" w:rsidRDefault="00CC3E5E">
            <w:pPr>
              <w:autoSpaceDE w:val="0"/>
              <w:autoSpaceDN w:val="0"/>
              <w:spacing w:line="360" w:lineRule="auto"/>
              <w:jc w:val="center"/>
              <w:rPr>
                <w:rFonts w:ascii="宋体" w:hAnsi="宋体" w:cs="宋体"/>
                <w:szCs w:val="21"/>
              </w:rPr>
            </w:pPr>
          </w:p>
        </w:tc>
      </w:tr>
      <w:tr w:rsidR="00CC3E5E" w:rsidRPr="0009362D" w14:paraId="49B1DF43" w14:textId="77777777">
        <w:trPr>
          <w:trHeight w:hRule="exact" w:val="400"/>
          <w:jc w:val="center"/>
        </w:trPr>
        <w:tc>
          <w:tcPr>
            <w:tcW w:w="2368" w:type="dxa"/>
            <w:tcBorders>
              <w:top w:val="single" w:sz="6" w:space="0" w:color="000000"/>
              <w:left w:val="single" w:sz="6" w:space="0" w:color="000000"/>
              <w:bottom w:val="single" w:sz="6" w:space="0" w:color="000000"/>
              <w:right w:val="single" w:sz="6" w:space="0" w:color="000000"/>
            </w:tcBorders>
            <w:vAlign w:val="center"/>
          </w:tcPr>
          <w:p w14:paraId="2E2F016F" w14:textId="77777777" w:rsidR="00CC3E5E" w:rsidRPr="0009362D" w:rsidRDefault="00DE4018">
            <w:pPr>
              <w:pStyle w:val="ac"/>
              <w:spacing w:line="360" w:lineRule="auto"/>
              <w:ind w:left="5250"/>
              <w:jc w:val="center"/>
              <w:rPr>
                <w:rFonts w:cs="宋体"/>
                <w:sz w:val="21"/>
                <w:szCs w:val="21"/>
              </w:rPr>
            </w:pPr>
            <w:r w:rsidRPr="0009362D">
              <w:rPr>
                <w:rFonts w:cs="宋体" w:hint="eastAsia"/>
                <w:sz w:val="21"/>
                <w:szCs w:val="21"/>
              </w:rPr>
              <w:t>贴膜</w:t>
            </w:r>
          </w:p>
        </w:tc>
        <w:tc>
          <w:tcPr>
            <w:tcW w:w="2126" w:type="dxa"/>
            <w:tcBorders>
              <w:top w:val="single" w:sz="6" w:space="0" w:color="000000"/>
              <w:left w:val="single" w:sz="6" w:space="0" w:color="000000"/>
              <w:bottom w:val="single" w:sz="6" w:space="0" w:color="000000"/>
              <w:right w:val="single" w:sz="6" w:space="0" w:color="000000"/>
            </w:tcBorders>
            <w:vAlign w:val="center"/>
          </w:tcPr>
          <w:p w14:paraId="5C56CF7F" w14:textId="77777777" w:rsidR="00CC3E5E" w:rsidRPr="0009362D" w:rsidRDefault="00CC3E5E">
            <w:pPr>
              <w:autoSpaceDE w:val="0"/>
              <w:autoSpaceDN w:val="0"/>
              <w:spacing w:line="360" w:lineRule="auto"/>
              <w:jc w:val="center"/>
              <w:rPr>
                <w:rFonts w:ascii="宋体" w:hAnsi="宋体" w:cs="宋体"/>
                <w:szCs w:val="21"/>
              </w:rPr>
            </w:pPr>
          </w:p>
        </w:tc>
        <w:tc>
          <w:tcPr>
            <w:tcW w:w="1761" w:type="dxa"/>
            <w:tcBorders>
              <w:top w:val="single" w:sz="6" w:space="0" w:color="000000"/>
              <w:left w:val="single" w:sz="6" w:space="0" w:color="000000"/>
              <w:bottom w:val="single" w:sz="6" w:space="0" w:color="000000"/>
              <w:right w:val="single" w:sz="6" w:space="0" w:color="000000"/>
            </w:tcBorders>
            <w:vAlign w:val="center"/>
          </w:tcPr>
          <w:p w14:paraId="0963229E" w14:textId="77777777" w:rsidR="00CC3E5E" w:rsidRPr="0009362D" w:rsidRDefault="00CC3E5E">
            <w:pPr>
              <w:autoSpaceDE w:val="0"/>
              <w:autoSpaceDN w:val="0"/>
              <w:spacing w:line="360" w:lineRule="auto"/>
              <w:jc w:val="center"/>
              <w:rPr>
                <w:rFonts w:ascii="宋体" w:hAnsi="宋体" w:cs="宋体"/>
                <w:szCs w:val="21"/>
              </w:rPr>
            </w:pPr>
          </w:p>
        </w:tc>
        <w:tc>
          <w:tcPr>
            <w:tcW w:w="2085" w:type="dxa"/>
            <w:tcBorders>
              <w:top w:val="single" w:sz="6" w:space="0" w:color="000000"/>
              <w:left w:val="single" w:sz="6" w:space="0" w:color="000000"/>
              <w:bottom w:val="single" w:sz="6" w:space="0" w:color="000000"/>
              <w:right w:val="single" w:sz="6" w:space="0" w:color="000000"/>
            </w:tcBorders>
            <w:vAlign w:val="center"/>
          </w:tcPr>
          <w:p w14:paraId="3B33B4F5" w14:textId="77777777" w:rsidR="00CC3E5E" w:rsidRPr="0009362D" w:rsidRDefault="00CC3E5E">
            <w:pPr>
              <w:autoSpaceDE w:val="0"/>
              <w:autoSpaceDN w:val="0"/>
              <w:spacing w:line="360" w:lineRule="auto"/>
              <w:jc w:val="center"/>
              <w:rPr>
                <w:rFonts w:ascii="宋体" w:hAnsi="宋体" w:cs="宋体"/>
                <w:szCs w:val="21"/>
              </w:rPr>
            </w:pPr>
          </w:p>
        </w:tc>
      </w:tr>
    </w:tbl>
    <w:p w14:paraId="47CEF963" w14:textId="77777777" w:rsidR="00CC3E5E" w:rsidRPr="0009362D" w:rsidRDefault="00CC3E5E">
      <w:pPr>
        <w:widowControl/>
        <w:spacing w:line="360" w:lineRule="auto"/>
        <w:rPr>
          <w:rFonts w:ascii="宋体" w:hAnsi="宋体" w:cs="宋体"/>
          <w:szCs w:val="21"/>
        </w:rPr>
      </w:pPr>
    </w:p>
    <w:p w14:paraId="6A4221F4" w14:textId="77777777" w:rsidR="00CC3E5E" w:rsidRPr="0009362D" w:rsidRDefault="00DE4018">
      <w:pPr>
        <w:pStyle w:val="2"/>
        <w:numPr>
          <w:ilvl w:val="1"/>
          <w:numId w:val="31"/>
        </w:numPr>
        <w:spacing w:before="0" w:after="0" w:line="360" w:lineRule="auto"/>
        <w:ind w:leftChars="200" w:left="704"/>
        <w:jc w:val="left"/>
        <w:rPr>
          <w:rFonts w:ascii="宋体" w:eastAsia="宋体" w:hAnsi="宋体" w:cs="宋体"/>
          <w:sz w:val="21"/>
          <w:szCs w:val="21"/>
        </w:rPr>
      </w:pPr>
      <w:bookmarkStart w:id="822" w:name="_Toc94032022"/>
      <w:bookmarkStart w:id="823" w:name="_Toc9131"/>
      <w:r w:rsidRPr="0009362D">
        <w:rPr>
          <w:rFonts w:ascii="宋体" w:eastAsia="宋体" w:hAnsi="宋体" w:cs="宋体" w:hint="eastAsia"/>
          <w:sz w:val="21"/>
          <w:szCs w:val="21"/>
        </w:rPr>
        <w:t>包装、运输、安装、成品保护</w:t>
      </w:r>
      <w:bookmarkEnd w:id="822"/>
      <w:bookmarkEnd w:id="823"/>
    </w:p>
    <w:p w14:paraId="061D896D" w14:textId="77777777" w:rsidR="00CC3E5E" w:rsidRPr="0009362D" w:rsidRDefault="00DE4018">
      <w:pPr>
        <w:pStyle w:val="afff9"/>
        <w:numPr>
          <w:ilvl w:val="0"/>
          <w:numId w:val="62"/>
        </w:numPr>
        <w:spacing w:line="360" w:lineRule="auto"/>
        <w:ind w:leftChars="200" w:left="840" w:hangingChars="200" w:hanging="420"/>
        <w:rPr>
          <w:rFonts w:ascii="宋体" w:hAnsi="宋体" w:cs="宋体"/>
          <w:szCs w:val="21"/>
        </w:rPr>
      </w:pPr>
      <w:r w:rsidRPr="0009362D">
        <w:rPr>
          <w:rFonts w:ascii="宋体" w:hAnsi="宋体" w:cs="宋体" w:hint="eastAsia"/>
          <w:szCs w:val="21"/>
        </w:rPr>
        <w:t>导向指示牌由供货商运送至车站地面施工场地交付车站安装承包商（包括站外标识柱及时刻表导向指示牌钥匙），由车站安装承包商负责运送至导向指示牌安装位置及进行安装。内部光管不交付车站安装承包商，在导向指示</w:t>
      </w:r>
      <w:proofErr w:type="gramStart"/>
      <w:r w:rsidRPr="0009362D">
        <w:rPr>
          <w:rFonts w:ascii="宋体" w:hAnsi="宋体" w:cs="宋体" w:hint="eastAsia"/>
          <w:szCs w:val="21"/>
        </w:rPr>
        <w:t>牌整体</w:t>
      </w:r>
      <w:proofErr w:type="gramEnd"/>
      <w:r w:rsidRPr="0009362D">
        <w:rPr>
          <w:rFonts w:ascii="宋体" w:hAnsi="宋体" w:cs="宋体" w:hint="eastAsia"/>
          <w:szCs w:val="21"/>
        </w:rPr>
        <w:t>安装完成后，由供货商负责安装光管。导向指示牌供货商负责最后调试。</w:t>
      </w:r>
    </w:p>
    <w:p w14:paraId="362DD0C6" w14:textId="77777777" w:rsidR="00CC3E5E" w:rsidRPr="0009362D" w:rsidRDefault="00DE4018">
      <w:pPr>
        <w:pStyle w:val="afff9"/>
        <w:numPr>
          <w:ilvl w:val="0"/>
          <w:numId w:val="62"/>
        </w:numPr>
        <w:spacing w:line="360" w:lineRule="auto"/>
        <w:ind w:leftChars="200" w:left="840" w:hangingChars="200" w:hanging="420"/>
        <w:rPr>
          <w:rFonts w:ascii="宋体" w:hAnsi="宋体" w:cs="宋体"/>
          <w:szCs w:val="21"/>
        </w:rPr>
      </w:pPr>
      <w:r w:rsidRPr="0009362D">
        <w:rPr>
          <w:rFonts w:ascii="宋体" w:hAnsi="宋体" w:cs="宋体" w:hint="eastAsia"/>
          <w:szCs w:val="21"/>
        </w:rPr>
        <w:t>导向指示牌由车站出入口运送至站厅、站台过程中，由车站安装承包商负责采用木箱等方式</w:t>
      </w:r>
      <w:proofErr w:type="gramStart"/>
      <w:r w:rsidRPr="0009362D">
        <w:rPr>
          <w:rFonts w:ascii="宋体" w:hAnsi="宋体" w:cs="宋体" w:hint="eastAsia"/>
          <w:szCs w:val="21"/>
        </w:rPr>
        <w:t>作成</w:t>
      </w:r>
      <w:proofErr w:type="gramEnd"/>
      <w:r w:rsidRPr="0009362D">
        <w:rPr>
          <w:rFonts w:ascii="宋体" w:hAnsi="宋体" w:cs="宋体" w:hint="eastAsia"/>
          <w:szCs w:val="21"/>
        </w:rPr>
        <w:t>品保护，</w:t>
      </w:r>
      <w:proofErr w:type="gramStart"/>
      <w:r w:rsidRPr="0009362D">
        <w:rPr>
          <w:rFonts w:ascii="宋体" w:hAnsi="宋体" w:cs="宋体" w:hint="eastAsia"/>
          <w:szCs w:val="21"/>
        </w:rPr>
        <w:t>包装膜不允许</w:t>
      </w:r>
      <w:proofErr w:type="gramEnd"/>
      <w:r w:rsidRPr="0009362D">
        <w:rPr>
          <w:rFonts w:ascii="宋体" w:hAnsi="宋体" w:cs="宋体" w:hint="eastAsia"/>
          <w:szCs w:val="21"/>
        </w:rPr>
        <w:t>撕除和损坏，包装膜上贴附该导向牌编号及导向内容，以便于安装。</w:t>
      </w:r>
    </w:p>
    <w:p w14:paraId="16AEFBEC" w14:textId="77777777" w:rsidR="00CC3E5E" w:rsidRPr="0009362D" w:rsidRDefault="00DE4018">
      <w:pPr>
        <w:pStyle w:val="afff9"/>
        <w:numPr>
          <w:ilvl w:val="0"/>
          <w:numId w:val="62"/>
        </w:numPr>
        <w:spacing w:line="360" w:lineRule="auto"/>
        <w:ind w:leftChars="200" w:left="840" w:hangingChars="200" w:hanging="420"/>
        <w:rPr>
          <w:rFonts w:ascii="宋体" w:hAnsi="宋体" w:cs="宋体"/>
          <w:szCs w:val="21"/>
        </w:rPr>
      </w:pPr>
      <w:r w:rsidRPr="0009362D">
        <w:rPr>
          <w:rFonts w:ascii="宋体" w:hAnsi="宋体" w:cs="宋体" w:hint="eastAsia"/>
          <w:szCs w:val="21"/>
        </w:rPr>
        <w:t>安装完成的导向指示牌由车站安装承包商负责</w:t>
      </w:r>
      <w:proofErr w:type="gramStart"/>
      <w:r w:rsidRPr="0009362D">
        <w:rPr>
          <w:rFonts w:ascii="宋体" w:hAnsi="宋体" w:cs="宋体" w:hint="eastAsia"/>
          <w:szCs w:val="21"/>
        </w:rPr>
        <w:t>作成</w:t>
      </w:r>
      <w:proofErr w:type="gramEnd"/>
      <w:r w:rsidRPr="0009362D">
        <w:rPr>
          <w:rFonts w:ascii="宋体" w:hAnsi="宋体" w:cs="宋体" w:hint="eastAsia"/>
          <w:szCs w:val="21"/>
        </w:rPr>
        <w:t>品保护。车站安装及装修工程基本完工并完成清洁工作后，供货商负责拆除导向指示牌牌塑料保护薄膜，拆除保护膜时间由监理工程师确定。</w:t>
      </w:r>
    </w:p>
    <w:p w14:paraId="520344DB" w14:textId="77777777" w:rsidR="00CC3E5E" w:rsidRPr="0009362D" w:rsidRDefault="00CC3E5E">
      <w:pPr>
        <w:pStyle w:val="aa"/>
        <w:spacing w:after="0" w:line="360" w:lineRule="auto"/>
        <w:ind w:left="420" w:firstLine="210"/>
        <w:rPr>
          <w:rFonts w:ascii="宋体" w:hAnsi="宋体" w:cs="宋体"/>
          <w:sz w:val="21"/>
          <w:szCs w:val="21"/>
        </w:rPr>
      </w:pPr>
    </w:p>
    <w:p w14:paraId="62756145" w14:textId="77777777" w:rsidR="00CC3E5E" w:rsidRPr="0009362D" w:rsidRDefault="00DE4018">
      <w:pPr>
        <w:pStyle w:val="2"/>
        <w:numPr>
          <w:ilvl w:val="1"/>
          <w:numId w:val="31"/>
        </w:numPr>
        <w:spacing w:before="0" w:after="0" w:line="360" w:lineRule="auto"/>
        <w:ind w:leftChars="200" w:left="704"/>
        <w:jc w:val="left"/>
        <w:rPr>
          <w:rFonts w:ascii="宋体" w:eastAsia="宋体" w:hAnsi="宋体" w:cs="宋体"/>
          <w:sz w:val="21"/>
          <w:szCs w:val="21"/>
        </w:rPr>
      </w:pPr>
      <w:bookmarkStart w:id="824" w:name="_Toc94032023"/>
      <w:bookmarkStart w:id="825" w:name="_Toc30557"/>
      <w:r w:rsidRPr="0009362D">
        <w:rPr>
          <w:rFonts w:ascii="宋体" w:eastAsia="宋体" w:hAnsi="宋体" w:cs="宋体" w:hint="eastAsia"/>
          <w:sz w:val="21"/>
          <w:szCs w:val="21"/>
        </w:rPr>
        <w:t>随机附件</w:t>
      </w:r>
      <w:bookmarkEnd w:id="824"/>
      <w:bookmarkEnd w:id="825"/>
    </w:p>
    <w:p w14:paraId="4C217A7E" w14:textId="77777777" w:rsidR="00CC3E5E" w:rsidRPr="0009362D" w:rsidRDefault="00CC3E5E">
      <w:pPr>
        <w:pStyle w:val="afff9"/>
        <w:numPr>
          <w:ilvl w:val="0"/>
          <w:numId w:val="63"/>
        </w:numPr>
        <w:spacing w:line="360" w:lineRule="auto"/>
        <w:ind w:firstLine="420"/>
        <w:rPr>
          <w:rFonts w:ascii="宋体" w:hAnsi="宋体" w:cs="宋体"/>
          <w:vanish/>
          <w:szCs w:val="21"/>
        </w:rPr>
      </w:pPr>
    </w:p>
    <w:p w14:paraId="3B65193A" w14:textId="77777777" w:rsidR="00CC3E5E" w:rsidRPr="0009362D" w:rsidRDefault="00DE4018">
      <w:pPr>
        <w:pStyle w:val="afff9"/>
        <w:numPr>
          <w:ilvl w:val="0"/>
          <w:numId w:val="64"/>
        </w:numPr>
        <w:spacing w:line="360" w:lineRule="auto"/>
        <w:ind w:leftChars="200" w:left="840" w:hangingChars="200" w:hanging="420"/>
        <w:rPr>
          <w:rFonts w:ascii="宋体" w:hAnsi="宋体" w:cs="宋体"/>
          <w:szCs w:val="21"/>
        </w:rPr>
      </w:pPr>
      <w:r w:rsidRPr="0009362D">
        <w:rPr>
          <w:rFonts w:ascii="宋体" w:hAnsi="宋体" w:cs="宋体" w:hint="eastAsia"/>
          <w:szCs w:val="21"/>
        </w:rPr>
        <w:t>随机附件的种类及数量要求详见文件第五部分附表A4-2。</w:t>
      </w:r>
    </w:p>
    <w:p w14:paraId="30859DAA" w14:textId="77777777" w:rsidR="00CC3E5E" w:rsidRPr="0009362D" w:rsidRDefault="00DE4018">
      <w:pPr>
        <w:pStyle w:val="afff9"/>
        <w:numPr>
          <w:ilvl w:val="0"/>
          <w:numId w:val="64"/>
        </w:numPr>
        <w:spacing w:line="360" w:lineRule="auto"/>
        <w:ind w:leftChars="200" w:left="840" w:hangingChars="200" w:hanging="420"/>
        <w:rPr>
          <w:rFonts w:ascii="宋体" w:hAnsi="宋体" w:cs="宋体"/>
          <w:szCs w:val="21"/>
        </w:rPr>
      </w:pPr>
      <w:r w:rsidRPr="0009362D">
        <w:rPr>
          <w:rFonts w:ascii="宋体" w:hAnsi="宋体" w:cs="宋体" w:hint="eastAsia"/>
          <w:szCs w:val="21"/>
        </w:rPr>
        <w:t>在合同质保期结束后的15个工作日内，导向指示</w:t>
      </w:r>
      <w:proofErr w:type="gramStart"/>
      <w:r w:rsidRPr="0009362D">
        <w:rPr>
          <w:rFonts w:ascii="宋体" w:hAnsi="宋体" w:cs="宋体" w:hint="eastAsia"/>
          <w:szCs w:val="21"/>
        </w:rPr>
        <w:t>牌供应</w:t>
      </w:r>
      <w:proofErr w:type="gramEnd"/>
      <w:r w:rsidRPr="0009362D">
        <w:rPr>
          <w:rFonts w:ascii="宋体" w:hAnsi="宋体" w:cs="宋体" w:hint="eastAsia"/>
          <w:szCs w:val="21"/>
        </w:rPr>
        <w:t>商将所有随机附件一次性提供给业主的使用单位。</w:t>
      </w:r>
    </w:p>
    <w:p w14:paraId="10FE4333" w14:textId="77777777" w:rsidR="00CC3E5E" w:rsidRPr="0009362D" w:rsidRDefault="00CC3E5E">
      <w:pPr>
        <w:pStyle w:val="aa"/>
        <w:spacing w:after="0" w:line="360" w:lineRule="auto"/>
        <w:ind w:firstLine="211"/>
        <w:rPr>
          <w:rFonts w:ascii="宋体" w:hAnsi="宋体" w:cs="宋体"/>
          <w:b/>
          <w:bCs/>
          <w:kern w:val="2"/>
          <w:sz w:val="21"/>
          <w:szCs w:val="21"/>
        </w:rPr>
      </w:pPr>
    </w:p>
    <w:p w14:paraId="0564B719" w14:textId="77777777" w:rsidR="00CC3E5E" w:rsidRPr="0009362D" w:rsidRDefault="00DE4018">
      <w:pPr>
        <w:pStyle w:val="2"/>
        <w:numPr>
          <w:ilvl w:val="1"/>
          <w:numId w:val="31"/>
        </w:numPr>
        <w:spacing w:before="0" w:after="0" w:line="360" w:lineRule="auto"/>
        <w:ind w:leftChars="200" w:left="704"/>
        <w:jc w:val="left"/>
        <w:rPr>
          <w:rFonts w:ascii="宋体" w:eastAsia="宋体" w:hAnsi="宋体" w:cs="宋体"/>
          <w:sz w:val="21"/>
          <w:szCs w:val="21"/>
        </w:rPr>
      </w:pPr>
      <w:bookmarkStart w:id="826" w:name="_Toc94032024"/>
      <w:bookmarkStart w:id="827" w:name="_Toc1078"/>
      <w:r w:rsidRPr="0009362D">
        <w:rPr>
          <w:rFonts w:ascii="宋体" w:eastAsia="宋体" w:hAnsi="宋体" w:cs="宋体" w:hint="eastAsia"/>
          <w:sz w:val="21"/>
          <w:szCs w:val="21"/>
        </w:rPr>
        <w:t>二</w:t>
      </w:r>
      <w:proofErr w:type="gramStart"/>
      <w:r w:rsidRPr="0009362D">
        <w:rPr>
          <w:rFonts w:ascii="宋体" w:eastAsia="宋体" w:hAnsi="宋体" w:cs="宋体" w:hint="eastAsia"/>
          <w:sz w:val="21"/>
          <w:szCs w:val="21"/>
        </w:rPr>
        <w:t>维码技术</w:t>
      </w:r>
      <w:proofErr w:type="gramEnd"/>
      <w:r w:rsidRPr="0009362D">
        <w:rPr>
          <w:rFonts w:ascii="宋体" w:eastAsia="宋体" w:hAnsi="宋体" w:cs="宋体" w:hint="eastAsia"/>
          <w:sz w:val="21"/>
          <w:szCs w:val="21"/>
        </w:rPr>
        <w:t>要求</w:t>
      </w:r>
      <w:bookmarkEnd w:id="826"/>
      <w:bookmarkEnd w:id="827"/>
    </w:p>
    <w:p w14:paraId="03D0FD12"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t>为提高材料与采购管理中的质量管控手段，本次招标项目需采用</w:t>
      </w:r>
      <w:proofErr w:type="gramStart"/>
      <w:r w:rsidRPr="0009362D">
        <w:rPr>
          <w:rFonts w:ascii="宋体" w:hAnsi="宋体" w:cs="宋体" w:hint="eastAsia"/>
          <w:szCs w:val="21"/>
        </w:rPr>
        <w:t>二维码来解决</w:t>
      </w:r>
      <w:proofErr w:type="gramEnd"/>
      <w:r w:rsidRPr="0009362D">
        <w:rPr>
          <w:rFonts w:ascii="宋体" w:hAnsi="宋体" w:cs="宋体" w:hint="eastAsia"/>
          <w:szCs w:val="21"/>
        </w:rPr>
        <w:t>传统工程管理方式中存在的材料到货、品控管理难题，其作为BIM工具的组成模块之一，方便工程实施中各环节对数据、信息的处理加工，提高管理效率。二</w:t>
      </w:r>
      <w:proofErr w:type="gramStart"/>
      <w:r w:rsidRPr="0009362D">
        <w:rPr>
          <w:rFonts w:ascii="宋体" w:hAnsi="宋体" w:cs="宋体" w:hint="eastAsia"/>
          <w:szCs w:val="21"/>
        </w:rPr>
        <w:t>维码相关</w:t>
      </w:r>
      <w:proofErr w:type="gramEnd"/>
      <w:r w:rsidRPr="0009362D">
        <w:rPr>
          <w:rFonts w:ascii="宋体" w:hAnsi="宋体" w:cs="宋体" w:hint="eastAsia"/>
          <w:szCs w:val="21"/>
        </w:rPr>
        <w:t>费用已包含在供货商的投标报价中，业主不再支付任何费用。</w:t>
      </w:r>
    </w:p>
    <w:p w14:paraId="03895DDB" w14:textId="77777777" w:rsidR="00CC3E5E" w:rsidRPr="0009362D" w:rsidRDefault="00DE4018">
      <w:pPr>
        <w:numPr>
          <w:ilvl w:val="1"/>
          <w:numId w:val="65"/>
        </w:numPr>
        <w:spacing w:line="360" w:lineRule="auto"/>
        <w:ind w:left="0" w:firstLineChars="200" w:firstLine="420"/>
        <w:rPr>
          <w:rFonts w:ascii="宋体" w:hAnsi="宋体" w:cs="宋体"/>
          <w:szCs w:val="21"/>
        </w:rPr>
      </w:pPr>
      <w:r w:rsidRPr="0009362D">
        <w:rPr>
          <w:rFonts w:ascii="宋体" w:hAnsi="宋体" w:cs="宋体" w:hint="eastAsia"/>
          <w:szCs w:val="21"/>
        </w:rPr>
        <w:t>各单位职责：</w:t>
      </w:r>
    </w:p>
    <w:p w14:paraId="47E24485" w14:textId="77777777" w:rsidR="00CC3E5E" w:rsidRPr="0009362D" w:rsidRDefault="00DE4018">
      <w:pPr>
        <w:pStyle w:val="a3"/>
        <w:numPr>
          <w:ilvl w:val="0"/>
          <w:numId w:val="66"/>
        </w:numPr>
        <w:spacing w:line="360" w:lineRule="auto"/>
        <w:ind w:left="840"/>
        <w:rPr>
          <w:rFonts w:ascii="宋体" w:hAnsi="宋体" w:cs="宋体"/>
          <w:szCs w:val="21"/>
        </w:rPr>
      </w:pPr>
      <w:r w:rsidRPr="0009362D">
        <w:rPr>
          <w:rFonts w:ascii="宋体" w:hAnsi="宋体" w:cs="宋体" w:hint="eastAsia"/>
          <w:szCs w:val="21"/>
        </w:rPr>
        <w:t>集成服务商：设备集成服务商需自行配备手持</w:t>
      </w:r>
      <w:proofErr w:type="gramStart"/>
      <w:r w:rsidRPr="0009362D">
        <w:rPr>
          <w:rFonts w:ascii="宋体" w:hAnsi="宋体" w:cs="宋体" w:hint="eastAsia"/>
          <w:szCs w:val="21"/>
        </w:rPr>
        <w:t>二维码扫描仪</w:t>
      </w:r>
      <w:proofErr w:type="gramEnd"/>
      <w:r w:rsidRPr="0009362D">
        <w:rPr>
          <w:rFonts w:ascii="宋体" w:hAnsi="宋体" w:cs="宋体" w:hint="eastAsia"/>
          <w:szCs w:val="21"/>
        </w:rPr>
        <w:t>，在开箱时对纸面文件和设备本体上的</w:t>
      </w:r>
      <w:proofErr w:type="gramStart"/>
      <w:r w:rsidRPr="0009362D">
        <w:rPr>
          <w:rFonts w:ascii="宋体" w:hAnsi="宋体" w:cs="宋体" w:hint="eastAsia"/>
          <w:szCs w:val="21"/>
        </w:rPr>
        <w:t>二维码进行</w:t>
      </w:r>
      <w:proofErr w:type="gramEnd"/>
      <w:r w:rsidRPr="0009362D">
        <w:rPr>
          <w:rFonts w:ascii="宋体" w:hAnsi="宋体" w:cs="宋体" w:hint="eastAsia"/>
          <w:szCs w:val="21"/>
        </w:rPr>
        <w:t>核实，登记入册。</w:t>
      </w:r>
    </w:p>
    <w:p w14:paraId="4E6B715D" w14:textId="77777777" w:rsidR="00CC3E5E" w:rsidRPr="0009362D" w:rsidRDefault="00DE4018">
      <w:pPr>
        <w:pStyle w:val="a3"/>
        <w:numPr>
          <w:ilvl w:val="0"/>
          <w:numId w:val="66"/>
        </w:numPr>
        <w:spacing w:line="360" w:lineRule="auto"/>
        <w:ind w:left="840"/>
        <w:rPr>
          <w:rFonts w:ascii="宋体" w:hAnsi="宋体" w:cs="宋体"/>
          <w:szCs w:val="21"/>
        </w:rPr>
      </w:pPr>
      <w:r w:rsidRPr="0009362D">
        <w:rPr>
          <w:rFonts w:ascii="宋体" w:hAnsi="宋体" w:cs="宋体" w:hint="eastAsia"/>
          <w:szCs w:val="21"/>
        </w:rPr>
        <w:t>施工监理：现场施工监理（由机电安装承包商提供手持式</w:t>
      </w:r>
      <w:proofErr w:type="gramStart"/>
      <w:r w:rsidRPr="0009362D">
        <w:rPr>
          <w:rFonts w:ascii="宋体" w:hAnsi="宋体" w:cs="宋体" w:hint="eastAsia"/>
          <w:szCs w:val="21"/>
        </w:rPr>
        <w:t>二维码扫描仪</w:t>
      </w:r>
      <w:proofErr w:type="gramEnd"/>
      <w:r w:rsidRPr="0009362D">
        <w:rPr>
          <w:rFonts w:ascii="宋体" w:hAnsi="宋体" w:cs="宋体" w:hint="eastAsia"/>
          <w:szCs w:val="21"/>
        </w:rPr>
        <w:t>）在甲、</w:t>
      </w:r>
      <w:proofErr w:type="gramStart"/>
      <w:r w:rsidRPr="0009362D">
        <w:rPr>
          <w:rFonts w:ascii="宋体" w:hAnsi="宋体" w:cs="宋体" w:hint="eastAsia"/>
          <w:szCs w:val="21"/>
        </w:rPr>
        <w:t>乙供材料</w:t>
      </w:r>
      <w:proofErr w:type="gramEnd"/>
      <w:r w:rsidRPr="0009362D">
        <w:rPr>
          <w:rFonts w:ascii="宋体" w:hAnsi="宋体" w:cs="宋体" w:hint="eastAsia"/>
          <w:szCs w:val="21"/>
        </w:rPr>
        <w:t>到货时对施工承包商提供的纸面材料文件和材料包装上的</w:t>
      </w:r>
      <w:proofErr w:type="gramStart"/>
      <w:r w:rsidRPr="0009362D">
        <w:rPr>
          <w:rFonts w:ascii="宋体" w:hAnsi="宋体" w:cs="宋体" w:hint="eastAsia"/>
          <w:szCs w:val="21"/>
        </w:rPr>
        <w:t>二维码进行</w:t>
      </w:r>
      <w:proofErr w:type="gramEnd"/>
      <w:r w:rsidRPr="0009362D">
        <w:rPr>
          <w:rFonts w:ascii="宋体" w:hAnsi="宋体" w:cs="宋体" w:hint="eastAsia"/>
          <w:szCs w:val="21"/>
        </w:rPr>
        <w:t>扫描进行核对，核对无误后登记入册。对施工承包商所做的施工信息</w:t>
      </w:r>
      <w:proofErr w:type="gramStart"/>
      <w:r w:rsidRPr="0009362D">
        <w:rPr>
          <w:rFonts w:ascii="宋体" w:hAnsi="宋体" w:cs="宋体" w:hint="eastAsia"/>
          <w:szCs w:val="21"/>
        </w:rPr>
        <w:t>二维码进行</w:t>
      </w:r>
      <w:proofErr w:type="gramEnd"/>
      <w:r w:rsidRPr="0009362D">
        <w:rPr>
          <w:rFonts w:ascii="宋体" w:hAnsi="宋体" w:cs="宋体" w:hint="eastAsia"/>
          <w:szCs w:val="21"/>
        </w:rPr>
        <w:t>检查，建立与二</w:t>
      </w:r>
      <w:proofErr w:type="gramStart"/>
      <w:r w:rsidRPr="0009362D">
        <w:rPr>
          <w:rFonts w:ascii="宋体" w:hAnsi="宋体" w:cs="宋体" w:hint="eastAsia"/>
          <w:szCs w:val="21"/>
        </w:rPr>
        <w:t>维码一致</w:t>
      </w:r>
      <w:proofErr w:type="gramEnd"/>
      <w:r w:rsidRPr="0009362D">
        <w:rPr>
          <w:rFonts w:ascii="宋体" w:hAnsi="宋体" w:cs="宋体" w:hint="eastAsia"/>
          <w:szCs w:val="21"/>
        </w:rPr>
        <w:t>的纸质信息文件。</w:t>
      </w:r>
    </w:p>
    <w:p w14:paraId="0AE8EED4" w14:textId="77777777" w:rsidR="00CC3E5E" w:rsidRPr="0009362D" w:rsidRDefault="00DE4018">
      <w:pPr>
        <w:pStyle w:val="a3"/>
        <w:numPr>
          <w:ilvl w:val="0"/>
          <w:numId w:val="66"/>
        </w:numPr>
        <w:spacing w:line="360" w:lineRule="auto"/>
        <w:ind w:left="840"/>
        <w:rPr>
          <w:rFonts w:ascii="宋体" w:hAnsi="宋体" w:cs="宋体"/>
          <w:szCs w:val="21"/>
        </w:rPr>
      </w:pPr>
      <w:r w:rsidRPr="0009362D">
        <w:rPr>
          <w:rFonts w:ascii="宋体" w:hAnsi="宋体" w:cs="宋体" w:hint="eastAsia"/>
          <w:szCs w:val="21"/>
        </w:rPr>
        <w:t>施工承包商：施工承包商需对现场各专业施工信息按要求进行输入生成二维码，施工信息二</w:t>
      </w:r>
      <w:proofErr w:type="gramStart"/>
      <w:r w:rsidRPr="0009362D">
        <w:rPr>
          <w:rFonts w:ascii="宋体" w:hAnsi="宋体" w:cs="宋体" w:hint="eastAsia"/>
          <w:szCs w:val="21"/>
        </w:rPr>
        <w:t>维码需</w:t>
      </w:r>
      <w:proofErr w:type="gramEnd"/>
      <w:r w:rsidRPr="0009362D">
        <w:rPr>
          <w:rFonts w:ascii="宋体" w:hAnsi="宋体" w:cs="宋体" w:hint="eastAsia"/>
          <w:szCs w:val="21"/>
        </w:rPr>
        <w:t>经过监理核对确认方可使用。</w:t>
      </w:r>
    </w:p>
    <w:p w14:paraId="251F0007" w14:textId="77777777" w:rsidR="00CC3E5E" w:rsidRPr="0009362D" w:rsidRDefault="00CC3E5E">
      <w:pPr>
        <w:spacing w:line="360" w:lineRule="auto"/>
        <w:ind w:leftChars="200" w:left="420"/>
        <w:rPr>
          <w:rFonts w:ascii="宋体" w:hAnsi="宋体" w:cs="宋体"/>
          <w:szCs w:val="21"/>
        </w:rPr>
      </w:pPr>
    </w:p>
    <w:p w14:paraId="3150CB2F" w14:textId="77777777" w:rsidR="00CC3E5E" w:rsidRPr="0009362D" w:rsidRDefault="00DE4018">
      <w:pPr>
        <w:numPr>
          <w:ilvl w:val="1"/>
          <w:numId w:val="65"/>
        </w:numPr>
        <w:spacing w:line="360" w:lineRule="auto"/>
        <w:ind w:left="0" w:firstLineChars="200" w:firstLine="420"/>
        <w:rPr>
          <w:rFonts w:ascii="宋体" w:hAnsi="宋体" w:cs="宋体"/>
          <w:szCs w:val="21"/>
        </w:rPr>
      </w:pPr>
      <w:r w:rsidRPr="0009362D">
        <w:rPr>
          <w:rFonts w:ascii="宋体" w:hAnsi="宋体" w:cs="宋体" w:hint="eastAsia"/>
          <w:szCs w:val="21"/>
        </w:rPr>
        <w:lastRenderedPageBreak/>
        <w:t>二</w:t>
      </w:r>
      <w:proofErr w:type="gramStart"/>
      <w:r w:rsidRPr="0009362D">
        <w:rPr>
          <w:rFonts w:ascii="宋体" w:hAnsi="宋体" w:cs="宋体" w:hint="eastAsia"/>
          <w:szCs w:val="21"/>
        </w:rPr>
        <w:t>维码分为</w:t>
      </w:r>
      <w:proofErr w:type="gramEnd"/>
      <w:r w:rsidRPr="0009362D">
        <w:rPr>
          <w:rFonts w:ascii="宋体" w:hAnsi="宋体" w:cs="宋体" w:hint="eastAsia"/>
          <w:szCs w:val="21"/>
        </w:rPr>
        <w:t>设备信息和施工信息两大类。</w:t>
      </w:r>
    </w:p>
    <w:p w14:paraId="038F9E39" w14:textId="77777777" w:rsidR="00CC3E5E" w:rsidRPr="0009362D" w:rsidRDefault="00DE4018">
      <w:pPr>
        <w:pStyle w:val="a3"/>
        <w:numPr>
          <w:ilvl w:val="0"/>
          <w:numId w:val="67"/>
        </w:numPr>
        <w:spacing w:line="360" w:lineRule="auto"/>
        <w:ind w:left="840"/>
        <w:rPr>
          <w:rFonts w:ascii="宋体" w:hAnsi="宋体" w:cs="宋体"/>
          <w:szCs w:val="21"/>
        </w:rPr>
      </w:pPr>
      <w:r w:rsidRPr="0009362D">
        <w:rPr>
          <w:rFonts w:ascii="宋体" w:hAnsi="宋体" w:cs="宋体" w:hint="eastAsia"/>
          <w:szCs w:val="21"/>
        </w:rPr>
        <w:t>材料、设备信息：由材料、设备厂家在出厂时将材料、设备信息【工点名称、设备编号、机组型号、生产商、生产日期、整机产地、安装位置等，特别是品质信息（如油漆等级）和注意事项（如维保期限、加注机油）】编写生成</w:t>
      </w:r>
      <w:proofErr w:type="gramStart"/>
      <w:r w:rsidRPr="0009362D">
        <w:rPr>
          <w:rFonts w:ascii="宋体" w:hAnsi="宋体" w:cs="宋体" w:hint="eastAsia"/>
          <w:szCs w:val="21"/>
        </w:rPr>
        <w:t>二维码后</w:t>
      </w:r>
      <w:proofErr w:type="gramEnd"/>
      <w:r w:rsidRPr="0009362D">
        <w:rPr>
          <w:rFonts w:ascii="宋体" w:hAnsi="宋体" w:cs="宋体" w:hint="eastAsia"/>
          <w:szCs w:val="21"/>
        </w:rPr>
        <w:t>贴附在铭牌处、标识处。</w:t>
      </w:r>
    </w:p>
    <w:tbl>
      <w:tblPr>
        <w:tblpPr w:leftFromText="180" w:rightFromText="180" w:vertAnchor="text" w:horzAnchor="margin" w:tblpXSpec="center" w:tblpY="119"/>
        <w:tblW w:w="5860" w:type="dxa"/>
        <w:jc w:val="center"/>
        <w:tblLayout w:type="fixed"/>
        <w:tblLook w:val="04A0" w:firstRow="1" w:lastRow="0" w:firstColumn="1" w:lastColumn="0" w:noHBand="0" w:noVBand="1"/>
      </w:tblPr>
      <w:tblGrid>
        <w:gridCol w:w="3641"/>
        <w:gridCol w:w="2219"/>
      </w:tblGrid>
      <w:tr w:rsidR="00CC3E5E" w:rsidRPr="0009362D" w14:paraId="37406FC3" w14:textId="77777777">
        <w:trPr>
          <w:trHeight w:val="1605"/>
          <w:jc w:val="center"/>
        </w:trPr>
        <w:tc>
          <w:tcPr>
            <w:tcW w:w="3640" w:type="dxa"/>
            <w:tcBorders>
              <w:top w:val="single" w:sz="4" w:space="0" w:color="000000"/>
              <w:left w:val="single" w:sz="4" w:space="0" w:color="000000"/>
              <w:bottom w:val="single" w:sz="4" w:space="0" w:color="000000"/>
              <w:right w:val="single" w:sz="4" w:space="0" w:color="000000"/>
            </w:tcBorders>
            <w:vAlign w:val="center"/>
          </w:tcPr>
          <w:p w14:paraId="37B5A382"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设备铭牌基本信息</w:t>
            </w:r>
          </w:p>
        </w:tc>
        <w:tc>
          <w:tcPr>
            <w:tcW w:w="2219" w:type="dxa"/>
            <w:tcBorders>
              <w:top w:val="single" w:sz="4" w:space="0" w:color="000000"/>
              <w:bottom w:val="single" w:sz="4" w:space="0" w:color="000000"/>
              <w:right w:val="single" w:sz="4" w:space="0" w:color="000000"/>
            </w:tcBorders>
            <w:vAlign w:val="center"/>
          </w:tcPr>
          <w:p w14:paraId="4E4E91E9"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粘贴二</w:t>
            </w:r>
            <w:proofErr w:type="gramStart"/>
            <w:r w:rsidRPr="0009362D">
              <w:rPr>
                <w:rFonts w:ascii="宋体" w:hAnsi="宋体" w:cs="宋体" w:hint="eastAsia"/>
                <w:kern w:val="0"/>
                <w:szCs w:val="21"/>
              </w:rPr>
              <w:t>维码处</w:t>
            </w:r>
            <w:proofErr w:type="gramEnd"/>
          </w:p>
        </w:tc>
      </w:tr>
    </w:tbl>
    <w:p w14:paraId="3E0C56B2" w14:textId="77777777" w:rsidR="00CC3E5E" w:rsidRPr="0009362D" w:rsidRDefault="00CC3E5E">
      <w:pPr>
        <w:spacing w:line="360" w:lineRule="auto"/>
        <w:rPr>
          <w:rFonts w:ascii="宋体" w:hAnsi="宋体" w:cs="宋体"/>
          <w:szCs w:val="21"/>
        </w:rPr>
      </w:pPr>
    </w:p>
    <w:p w14:paraId="7A66AFBF" w14:textId="77777777" w:rsidR="00CC3E5E" w:rsidRPr="0009362D" w:rsidRDefault="00CC3E5E">
      <w:pPr>
        <w:spacing w:line="360" w:lineRule="auto"/>
        <w:rPr>
          <w:rFonts w:ascii="宋体" w:hAnsi="宋体" w:cs="宋体"/>
          <w:szCs w:val="21"/>
        </w:rPr>
      </w:pPr>
    </w:p>
    <w:p w14:paraId="50711E5C" w14:textId="77777777" w:rsidR="00CC3E5E" w:rsidRPr="0009362D" w:rsidRDefault="00CC3E5E">
      <w:pPr>
        <w:spacing w:line="360" w:lineRule="auto"/>
        <w:rPr>
          <w:rFonts w:ascii="宋体" w:hAnsi="宋体" w:cs="宋体"/>
          <w:szCs w:val="21"/>
        </w:rPr>
      </w:pPr>
    </w:p>
    <w:p w14:paraId="1EA67F86" w14:textId="77777777" w:rsidR="00CC3E5E" w:rsidRPr="0009362D" w:rsidRDefault="00CC3E5E">
      <w:pPr>
        <w:spacing w:line="360" w:lineRule="auto"/>
        <w:rPr>
          <w:rFonts w:ascii="宋体" w:hAnsi="宋体" w:cs="宋体"/>
          <w:szCs w:val="21"/>
        </w:rPr>
      </w:pPr>
    </w:p>
    <w:p w14:paraId="7476F1D2" w14:textId="77777777" w:rsidR="00CC3E5E" w:rsidRPr="0009362D" w:rsidRDefault="00DE4018">
      <w:pPr>
        <w:pStyle w:val="a3"/>
        <w:numPr>
          <w:ilvl w:val="0"/>
          <w:numId w:val="67"/>
        </w:numPr>
        <w:spacing w:line="360" w:lineRule="auto"/>
        <w:ind w:left="840"/>
        <w:rPr>
          <w:rFonts w:ascii="宋体" w:hAnsi="宋体" w:cs="宋体"/>
          <w:szCs w:val="21"/>
        </w:rPr>
      </w:pPr>
      <w:r w:rsidRPr="0009362D">
        <w:rPr>
          <w:rFonts w:ascii="宋体" w:hAnsi="宋体" w:cs="宋体" w:hint="eastAsia"/>
          <w:szCs w:val="21"/>
        </w:rPr>
        <w:t>施工信息：由承包商在移交前将【各系统的基本信息、施工单位、责任人、施工时间、运营维保使用信息】贴附/挂牌在铭牌处、标识处</w:t>
      </w:r>
    </w:p>
    <w:p w14:paraId="122803B2" w14:textId="77777777" w:rsidR="00CC3E5E" w:rsidRPr="0009362D" w:rsidRDefault="00CC3E5E">
      <w:pPr>
        <w:pStyle w:val="afff9"/>
        <w:spacing w:line="360" w:lineRule="auto"/>
        <w:ind w:left="840"/>
        <w:rPr>
          <w:rFonts w:ascii="宋体" w:hAnsi="宋体" w:cs="宋体"/>
          <w:szCs w:val="21"/>
        </w:rPr>
      </w:pPr>
    </w:p>
    <w:p w14:paraId="242287A0" w14:textId="77777777" w:rsidR="00CC3E5E" w:rsidRPr="0009362D" w:rsidRDefault="00DE4018">
      <w:pPr>
        <w:numPr>
          <w:ilvl w:val="1"/>
          <w:numId w:val="65"/>
        </w:numPr>
        <w:spacing w:line="360" w:lineRule="auto"/>
        <w:ind w:left="0" w:firstLineChars="200" w:firstLine="420"/>
        <w:rPr>
          <w:rFonts w:ascii="宋体" w:hAnsi="宋体" w:cs="宋体"/>
          <w:szCs w:val="21"/>
        </w:rPr>
      </w:pPr>
      <w:proofErr w:type="gramStart"/>
      <w:r w:rsidRPr="0009362D">
        <w:rPr>
          <w:rFonts w:ascii="宋体" w:hAnsi="宋体" w:cs="宋体" w:hint="eastAsia"/>
          <w:szCs w:val="21"/>
        </w:rPr>
        <w:t>二维码的</w:t>
      </w:r>
      <w:proofErr w:type="gramEnd"/>
      <w:r w:rsidRPr="0009362D">
        <w:rPr>
          <w:rFonts w:ascii="宋体" w:hAnsi="宋体" w:cs="宋体" w:hint="eastAsia"/>
          <w:szCs w:val="21"/>
        </w:rPr>
        <w:t>规格</w:t>
      </w:r>
    </w:p>
    <w:p w14:paraId="5BB9D54C" w14:textId="77777777" w:rsidR="00CC3E5E" w:rsidRPr="0009362D" w:rsidRDefault="00DE4018">
      <w:pPr>
        <w:pStyle w:val="a3"/>
        <w:numPr>
          <w:ilvl w:val="0"/>
          <w:numId w:val="68"/>
        </w:numPr>
        <w:spacing w:line="360" w:lineRule="auto"/>
        <w:ind w:left="840"/>
        <w:rPr>
          <w:rFonts w:ascii="宋体" w:hAnsi="宋体" w:cs="宋体"/>
          <w:szCs w:val="21"/>
        </w:rPr>
      </w:pPr>
      <w:r w:rsidRPr="0009362D">
        <w:rPr>
          <w:rFonts w:ascii="宋体" w:hAnsi="宋体" w:cs="宋体" w:hint="eastAsia"/>
          <w:szCs w:val="21"/>
        </w:rPr>
        <w:t>车站材料、设备及施工信息所用二</w:t>
      </w:r>
      <w:proofErr w:type="gramStart"/>
      <w:r w:rsidRPr="0009362D">
        <w:rPr>
          <w:rFonts w:ascii="宋体" w:hAnsi="宋体" w:cs="宋体" w:hint="eastAsia"/>
          <w:szCs w:val="21"/>
        </w:rPr>
        <w:t>维码须</w:t>
      </w:r>
      <w:proofErr w:type="gramEnd"/>
      <w:r w:rsidRPr="0009362D">
        <w:rPr>
          <w:rFonts w:ascii="宋体" w:hAnsi="宋体" w:cs="宋体" w:hint="eastAsia"/>
          <w:szCs w:val="21"/>
        </w:rPr>
        <w:t>选用拥有详细材料及设备信息的二维码，二</w:t>
      </w:r>
      <w:proofErr w:type="gramStart"/>
      <w:r w:rsidRPr="0009362D">
        <w:rPr>
          <w:rFonts w:ascii="宋体" w:hAnsi="宋体" w:cs="宋体" w:hint="eastAsia"/>
          <w:szCs w:val="21"/>
        </w:rPr>
        <w:t>维码大小</w:t>
      </w:r>
      <w:proofErr w:type="gramEnd"/>
      <w:r w:rsidRPr="0009362D">
        <w:rPr>
          <w:rFonts w:ascii="宋体" w:hAnsi="宋体" w:cs="宋体" w:hint="eastAsia"/>
          <w:szCs w:val="21"/>
        </w:rPr>
        <w:t>一律选用规格为3.5*3.5CM（信息控制300字以内，含300字），材质选用美国艾利亚银PET材料。</w:t>
      </w:r>
    </w:p>
    <w:p w14:paraId="0338AC17" w14:textId="77777777" w:rsidR="00CC3E5E" w:rsidRPr="0009362D" w:rsidRDefault="00DE4018">
      <w:pPr>
        <w:pStyle w:val="a3"/>
        <w:numPr>
          <w:ilvl w:val="0"/>
          <w:numId w:val="68"/>
        </w:numPr>
        <w:spacing w:line="360" w:lineRule="auto"/>
        <w:ind w:left="840"/>
        <w:rPr>
          <w:rFonts w:ascii="宋体" w:hAnsi="宋体" w:cs="宋体"/>
          <w:szCs w:val="21"/>
        </w:rPr>
      </w:pPr>
      <w:r w:rsidRPr="0009362D">
        <w:rPr>
          <w:rFonts w:ascii="宋体" w:hAnsi="宋体" w:cs="宋体" w:hint="eastAsia"/>
          <w:szCs w:val="21"/>
        </w:rPr>
        <w:t>（读取）拥有详细材料及设备信息的二维码，可以通过手持的</w:t>
      </w:r>
      <w:proofErr w:type="gramStart"/>
      <w:r w:rsidRPr="0009362D">
        <w:rPr>
          <w:rFonts w:ascii="宋体" w:hAnsi="宋体" w:cs="宋体" w:hint="eastAsia"/>
          <w:szCs w:val="21"/>
        </w:rPr>
        <w:t>二维码扫描仪</w:t>
      </w:r>
      <w:proofErr w:type="gramEnd"/>
      <w:r w:rsidRPr="0009362D">
        <w:rPr>
          <w:rFonts w:ascii="宋体" w:hAnsi="宋体" w:cs="宋体" w:hint="eastAsia"/>
          <w:szCs w:val="21"/>
        </w:rPr>
        <w:t>或者智能手机（安装扫描</w:t>
      </w:r>
      <w:proofErr w:type="gramStart"/>
      <w:r w:rsidRPr="0009362D">
        <w:rPr>
          <w:rFonts w:ascii="宋体" w:hAnsi="宋体" w:cs="宋体" w:hint="eastAsia"/>
          <w:szCs w:val="21"/>
        </w:rPr>
        <w:t>二维码的</w:t>
      </w:r>
      <w:proofErr w:type="gramEnd"/>
      <w:r w:rsidRPr="0009362D">
        <w:rPr>
          <w:rFonts w:ascii="宋体" w:hAnsi="宋体" w:cs="宋体" w:hint="eastAsia"/>
          <w:szCs w:val="21"/>
        </w:rPr>
        <w:t>应用软件）直接读取二</w:t>
      </w:r>
      <w:proofErr w:type="gramStart"/>
      <w:r w:rsidRPr="0009362D">
        <w:rPr>
          <w:rFonts w:ascii="宋体" w:hAnsi="宋体" w:cs="宋体" w:hint="eastAsia"/>
          <w:szCs w:val="21"/>
        </w:rPr>
        <w:t>维码内</w:t>
      </w:r>
      <w:proofErr w:type="gramEnd"/>
      <w:r w:rsidRPr="0009362D">
        <w:rPr>
          <w:rFonts w:ascii="宋体" w:hAnsi="宋体" w:cs="宋体" w:hint="eastAsia"/>
          <w:szCs w:val="21"/>
        </w:rPr>
        <w:t>包含的信息，不需要连接网络。二</w:t>
      </w:r>
      <w:proofErr w:type="gramStart"/>
      <w:r w:rsidRPr="0009362D">
        <w:rPr>
          <w:rFonts w:ascii="宋体" w:hAnsi="宋体" w:cs="宋体" w:hint="eastAsia"/>
          <w:szCs w:val="21"/>
        </w:rPr>
        <w:t>维码必须</w:t>
      </w:r>
      <w:proofErr w:type="gramEnd"/>
      <w:r w:rsidRPr="0009362D">
        <w:rPr>
          <w:rFonts w:ascii="宋体" w:hAnsi="宋体" w:cs="宋体" w:hint="eastAsia"/>
          <w:szCs w:val="21"/>
        </w:rPr>
        <w:t xml:space="preserve">清晰，图案完成。 </w:t>
      </w:r>
    </w:p>
    <w:p w14:paraId="302E9BEA" w14:textId="77777777" w:rsidR="00CC3E5E" w:rsidRPr="0009362D" w:rsidRDefault="00DE4018">
      <w:pPr>
        <w:spacing w:line="360" w:lineRule="auto"/>
        <w:ind w:firstLineChars="400" w:firstLine="840"/>
        <w:rPr>
          <w:rFonts w:ascii="宋体" w:hAnsi="宋体" w:cs="宋体"/>
          <w:szCs w:val="21"/>
        </w:rPr>
      </w:pPr>
      <w:r w:rsidRPr="0009362D">
        <w:rPr>
          <w:rFonts w:ascii="宋体" w:hAnsi="宋体" w:cs="宋体" w:hint="eastAsia"/>
          <w:szCs w:val="21"/>
        </w:rPr>
        <w:t>备注：信息码有两种形式。</w:t>
      </w:r>
    </w:p>
    <w:p w14:paraId="07202446" w14:textId="77777777" w:rsidR="00CC3E5E" w:rsidRPr="0009362D" w:rsidRDefault="00DE4018">
      <w:pPr>
        <w:pStyle w:val="aa"/>
        <w:numPr>
          <w:ilvl w:val="0"/>
          <w:numId w:val="6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拥有详细材料及设备信息的二维码（可贴在平面上）。拥有详细材料及设备信息的二维码，可以通过手持的</w:t>
      </w:r>
      <w:proofErr w:type="gramStart"/>
      <w:r w:rsidRPr="0009362D">
        <w:rPr>
          <w:rFonts w:ascii="宋体" w:hAnsi="宋体" w:cs="宋体" w:hint="eastAsia"/>
          <w:kern w:val="2"/>
          <w:sz w:val="21"/>
          <w:szCs w:val="21"/>
        </w:rPr>
        <w:t>二维码扫描仪</w:t>
      </w:r>
      <w:proofErr w:type="gramEnd"/>
      <w:r w:rsidRPr="0009362D">
        <w:rPr>
          <w:rFonts w:ascii="宋体" w:hAnsi="宋体" w:cs="宋体" w:hint="eastAsia"/>
          <w:kern w:val="2"/>
          <w:sz w:val="21"/>
          <w:szCs w:val="21"/>
        </w:rPr>
        <w:t>或者智能手机（安装扫描</w:t>
      </w:r>
      <w:proofErr w:type="gramStart"/>
      <w:r w:rsidRPr="0009362D">
        <w:rPr>
          <w:rFonts w:ascii="宋体" w:hAnsi="宋体" w:cs="宋体" w:hint="eastAsia"/>
          <w:kern w:val="2"/>
          <w:sz w:val="21"/>
          <w:szCs w:val="21"/>
        </w:rPr>
        <w:t>二维码的</w:t>
      </w:r>
      <w:proofErr w:type="gramEnd"/>
      <w:r w:rsidRPr="0009362D">
        <w:rPr>
          <w:rFonts w:ascii="宋体" w:hAnsi="宋体" w:cs="宋体" w:hint="eastAsia"/>
          <w:kern w:val="2"/>
          <w:sz w:val="21"/>
          <w:szCs w:val="21"/>
        </w:rPr>
        <w:t>应用软件）直接读取二</w:t>
      </w:r>
      <w:proofErr w:type="gramStart"/>
      <w:r w:rsidRPr="0009362D">
        <w:rPr>
          <w:rFonts w:ascii="宋体" w:hAnsi="宋体" w:cs="宋体" w:hint="eastAsia"/>
          <w:kern w:val="2"/>
          <w:sz w:val="21"/>
          <w:szCs w:val="21"/>
        </w:rPr>
        <w:t>维码内</w:t>
      </w:r>
      <w:proofErr w:type="gramEnd"/>
      <w:r w:rsidRPr="0009362D">
        <w:rPr>
          <w:rFonts w:ascii="宋体" w:hAnsi="宋体" w:cs="宋体" w:hint="eastAsia"/>
          <w:kern w:val="2"/>
          <w:sz w:val="21"/>
          <w:szCs w:val="21"/>
        </w:rPr>
        <w:t>包含的信息，不需要连接网络。</w:t>
      </w:r>
    </w:p>
    <w:p w14:paraId="771C47C0" w14:textId="77777777" w:rsidR="00CC3E5E" w:rsidRPr="0009362D" w:rsidRDefault="00DE4018">
      <w:pPr>
        <w:pStyle w:val="aa"/>
        <w:numPr>
          <w:ilvl w:val="0"/>
          <w:numId w:val="6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提供网址链接获取信息的二维码（贴在小型弧面上）。提供网址链接获取信息的二维码，该二</w:t>
      </w:r>
      <w:proofErr w:type="gramStart"/>
      <w:r w:rsidRPr="0009362D">
        <w:rPr>
          <w:rFonts w:ascii="宋体" w:hAnsi="宋体" w:cs="宋体" w:hint="eastAsia"/>
          <w:kern w:val="2"/>
          <w:sz w:val="21"/>
          <w:szCs w:val="21"/>
        </w:rPr>
        <w:t>维码信息</w:t>
      </w:r>
      <w:proofErr w:type="gramEnd"/>
      <w:r w:rsidRPr="0009362D">
        <w:rPr>
          <w:rFonts w:ascii="宋体" w:hAnsi="宋体" w:cs="宋体" w:hint="eastAsia"/>
          <w:kern w:val="2"/>
          <w:sz w:val="21"/>
          <w:szCs w:val="21"/>
        </w:rPr>
        <w:t>为一个网址链接，信息量少，易于被</w:t>
      </w:r>
      <w:proofErr w:type="gramStart"/>
      <w:r w:rsidRPr="0009362D">
        <w:rPr>
          <w:rFonts w:ascii="宋体" w:hAnsi="宋体" w:cs="宋体" w:hint="eastAsia"/>
          <w:kern w:val="2"/>
          <w:sz w:val="21"/>
          <w:szCs w:val="21"/>
        </w:rPr>
        <w:t>二维码扫描仪</w:t>
      </w:r>
      <w:proofErr w:type="gramEnd"/>
      <w:r w:rsidRPr="0009362D">
        <w:rPr>
          <w:rFonts w:ascii="宋体" w:hAnsi="宋体" w:cs="宋体" w:hint="eastAsia"/>
          <w:kern w:val="2"/>
          <w:sz w:val="21"/>
          <w:szCs w:val="21"/>
        </w:rPr>
        <w:t>或者智能手机读取；打印成纸质版也不易出错；需要连接互联网点开网址链接后，才能读取消声器信息。</w:t>
      </w:r>
    </w:p>
    <w:p w14:paraId="12F9850B" w14:textId="77777777" w:rsidR="00CC3E5E" w:rsidRPr="0009362D" w:rsidRDefault="00DE4018">
      <w:pPr>
        <w:pStyle w:val="a3"/>
        <w:numPr>
          <w:ilvl w:val="0"/>
          <w:numId w:val="70"/>
        </w:numPr>
        <w:spacing w:line="360" w:lineRule="auto"/>
        <w:ind w:left="420" w:hangingChars="200"/>
        <w:rPr>
          <w:rFonts w:ascii="宋体" w:hAnsi="宋体" w:cs="宋体"/>
          <w:szCs w:val="21"/>
        </w:rPr>
      </w:pPr>
      <w:r w:rsidRPr="0009362D">
        <w:rPr>
          <w:rFonts w:ascii="宋体" w:hAnsi="宋体" w:cs="宋体" w:hint="eastAsia"/>
          <w:szCs w:val="21"/>
        </w:rPr>
        <w:t>所用二</w:t>
      </w:r>
      <w:proofErr w:type="gramStart"/>
      <w:r w:rsidRPr="0009362D">
        <w:rPr>
          <w:rFonts w:ascii="宋体" w:hAnsi="宋体" w:cs="宋体" w:hint="eastAsia"/>
          <w:szCs w:val="21"/>
        </w:rPr>
        <w:t>维码信息</w:t>
      </w:r>
      <w:proofErr w:type="gramEnd"/>
      <w:r w:rsidRPr="0009362D">
        <w:rPr>
          <w:rFonts w:ascii="宋体" w:hAnsi="宋体" w:cs="宋体" w:hint="eastAsia"/>
          <w:szCs w:val="21"/>
        </w:rPr>
        <w:t>软件输出统一输出至BIM数据库，由BIM系统统一调用。</w:t>
      </w:r>
    </w:p>
    <w:p w14:paraId="0971A6E1" w14:textId="77777777" w:rsidR="00CC3E5E" w:rsidRPr="0009362D" w:rsidRDefault="00DE4018">
      <w:pPr>
        <w:pStyle w:val="a3"/>
        <w:numPr>
          <w:ilvl w:val="0"/>
          <w:numId w:val="70"/>
        </w:numPr>
        <w:spacing w:line="360" w:lineRule="auto"/>
        <w:ind w:left="420" w:hangingChars="200"/>
        <w:rPr>
          <w:rFonts w:ascii="宋体" w:hAnsi="宋体" w:cs="宋体"/>
          <w:szCs w:val="21"/>
        </w:rPr>
      </w:pPr>
      <w:r w:rsidRPr="0009362D">
        <w:rPr>
          <w:rFonts w:ascii="宋体" w:hAnsi="宋体" w:cs="宋体" w:hint="eastAsia"/>
          <w:szCs w:val="21"/>
        </w:rPr>
        <w:t>BIM系统标识码的构成(</w:t>
      </w:r>
      <w:proofErr w:type="gramStart"/>
      <w:r w:rsidRPr="0009362D">
        <w:rPr>
          <w:rFonts w:ascii="宋体" w:hAnsi="宋体" w:cs="宋体" w:hint="eastAsia"/>
          <w:szCs w:val="21"/>
        </w:rPr>
        <w:t>二维码标识</w:t>
      </w:r>
      <w:proofErr w:type="gramEnd"/>
      <w:r w:rsidRPr="0009362D">
        <w:rPr>
          <w:rFonts w:ascii="宋体" w:hAnsi="宋体" w:cs="宋体" w:hint="eastAsia"/>
          <w:szCs w:val="21"/>
        </w:rPr>
        <w:t xml:space="preserve">码) </w:t>
      </w:r>
    </w:p>
    <w:p w14:paraId="74B0A4D4" w14:textId="77777777" w:rsidR="00E732F9" w:rsidRPr="00E732F9" w:rsidRDefault="00E732F9" w:rsidP="00E732F9">
      <w:pPr>
        <w:pStyle w:val="afff9"/>
        <w:spacing w:line="360" w:lineRule="auto"/>
        <w:ind w:left="840" w:firstLineChars="0" w:firstLine="0"/>
        <w:rPr>
          <w:rFonts w:ascii="宋体" w:hAnsi="宋体" w:cs="宋体"/>
          <w:b/>
          <w:szCs w:val="21"/>
        </w:rPr>
      </w:pPr>
      <w:r>
        <w:rPr>
          <w:rFonts w:hint="eastAsia"/>
          <w:noProof/>
        </w:rPr>
        <mc:AlternateContent>
          <mc:Choice Requires="wps">
            <w:drawing>
              <wp:anchor distT="0" distB="0" distL="114300" distR="114300" simplePos="0" relativeHeight="251666432" behindDoc="0" locked="0" layoutInCell="1" allowOverlap="1" wp14:anchorId="58ABCFE2" wp14:editId="5252E52C">
                <wp:simplePos x="0" y="0"/>
                <wp:positionH relativeFrom="column">
                  <wp:posOffset>1417320</wp:posOffset>
                </wp:positionH>
                <wp:positionV relativeFrom="paragraph">
                  <wp:posOffset>274320</wp:posOffset>
                </wp:positionV>
                <wp:extent cx="0" cy="1445895"/>
                <wp:effectExtent l="4445" t="0" r="10795" b="190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0370"/>
                        </a:xfrm>
                        <a:prstGeom prst="line">
                          <a:avLst/>
                        </a:prstGeom>
                        <a:noFill/>
                        <a:ln w="9525">
                          <a:solidFill>
                            <a:srgbClr val="000000"/>
                          </a:solidFill>
                          <a:round/>
                        </a:ln>
                        <a:effectLst/>
                      </wps:spPr>
                      <wps:bodyPr/>
                    </wps:wsp>
                  </a:graphicData>
                </a:graphic>
              </wp:anchor>
            </w:drawing>
          </mc:Choice>
          <mc:Fallback>
            <w:pict>
              <v:line w14:anchorId="46695E0B" id="直接连接符 4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11.6pt,21.6pt" to="111.6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"/>
            </w:pict>
          </mc:Fallback>
        </mc:AlternateContent>
      </w:r>
      <w:r>
        <w:rPr>
          <w:rFonts w:hint="eastAsia"/>
          <w:noProof/>
        </w:rPr>
        <mc:AlternateContent>
          <mc:Choice Requires="wps">
            <w:drawing>
              <wp:anchor distT="0" distB="0" distL="114300" distR="114300" simplePos="0" relativeHeight="251668480" behindDoc="0" locked="0" layoutInCell="1" allowOverlap="1" wp14:anchorId="512E9B2E" wp14:editId="04041785">
                <wp:simplePos x="0" y="0"/>
                <wp:positionH relativeFrom="column">
                  <wp:posOffset>2103120</wp:posOffset>
                </wp:positionH>
                <wp:positionV relativeFrom="paragraph">
                  <wp:posOffset>274320</wp:posOffset>
                </wp:positionV>
                <wp:extent cx="635" cy="950595"/>
                <wp:effectExtent l="4445" t="0" r="10160" b="952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99515"/>
                        </a:xfrm>
                        <a:prstGeom prst="line">
                          <a:avLst/>
                        </a:prstGeom>
                        <a:noFill/>
                        <a:ln w="9525">
                          <a:solidFill>
                            <a:srgbClr val="000000"/>
                          </a:solidFill>
                          <a:round/>
                        </a:ln>
                        <a:effectLst/>
                      </wps:spPr>
                      <wps:bodyPr/>
                    </wps:wsp>
                  </a:graphicData>
                </a:graphic>
              </wp:anchor>
            </w:drawing>
          </mc:Choice>
          <mc:Fallback>
            <w:pict>
              <v:line w14:anchorId="3FEDEAD8" id="直接连接符 4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65.6pt,21.6pt" to="165.6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"/>
            </w:pict>
          </mc:Fallback>
        </mc:AlternateContent>
      </w:r>
      <w:r>
        <w:rPr>
          <w:rFonts w:hint="eastAsia"/>
          <w:noProof/>
        </w:rPr>
        <mc:AlternateContent>
          <mc:Choice Requires="wps">
            <w:drawing>
              <wp:anchor distT="0" distB="0" distL="114300" distR="114300" simplePos="0" relativeHeight="251670528" behindDoc="0" locked="0" layoutInCell="0" allowOverlap="1" wp14:anchorId="2C06FAB2" wp14:editId="22CC4D0B">
                <wp:simplePos x="0" y="0"/>
                <wp:positionH relativeFrom="column">
                  <wp:posOffset>2887980</wp:posOffset>
                </wp:positionH>
                <wp:positionV relativeFrom="paragraph">
                  <wp:posOffset>294640</wp:posOffset>
                </wp:positionV>
                <wp:extent cx="635" cy="568325"/>
                <wp:effectExtent l="4445" t="0" r="10160" b="1079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33095"/>
                        </a:xfrm>
                        <a:prstGeom prst="line">
                          <a:avLst/>
                        </a:prstGeom>
                        <a:noFill/>
                        <a:ln w="9525">
                          <a:solidFill>
                            <a:srgbClr val="000000"/>
                          </a:solidFill>
                          <a:round/>
                        </a:ln>
                        <a:effectLst/>
                      </wps:spPr>
                      <wps:bodyPr/>
                    </wps:wsp>
                  </a:graphicData>
                </a:graphic>
              </wp:anchor>
            </w:drawing>
          </mc:Choice>
          <mc:Fallback>
            <w:pict>
              <v:line w14:anchorId="66DEC82F" id="直接连接符 48"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27.4pt,23.2pt" to="227.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" o:allowincell="f"/>
            </w:pict>
          </mc:Fallback>
        </mc:AlternateContent>
      </w:r>
      <w:r w:rsidRPr="00E732F9">
        <w:rPr>
          <w:rFonts w:ascii="宋体" w:hAnsi="宋体" w:cs="宋体" w:hint="eastAsia"/>
          <w:b/>
          <w:szCs w:val="21"/>
        </w:rPr>
        <w:t>××××——××——××——×××××××</w:t>
      </w:r>
    </w:p>
    <w:p w14:paraId="37B06043" w14:textId="77777777" w:rsidR="00E732F9" w:rsidRPr="00E732F9" w:rsidRDefault="00E732F9" w:rsidP="00E732F9">
      <w:pPr>
        <w:pStyle w:val="afff9"/>
        <w:tabs>
          <w:tab w:val="left" w:pos="2550"/>
        </w:tabs>
        <w:spacing w:line="360" w:lineRule="auto"/>
        <w:ind w:left="840" w:firstLineChars="0" w:firstLine="0"/>
        <w:jc w:val="left"/>
        <w:rPr>
          <w:rFonts w:ascii="宋体" w:hAnsi="宋体" w:cs="宋体"/>
          <w:szCs w:val="21"/>
        </w:rPr>
      </w:pPr>
      <w:r>
        <w:rPr>
          <w:rFonts w:hint="eastAsia"/>
          <w:noProof/>
        </w:rPr>
        <mc:AlternateContent>
          <mc:Choice Requires="wps">
            <w:drawing>
              <wp:anchor distT="0" distB="0" distL="114300" distR="114300" simplePos="0" relativeHeight="251658240" behindDoc="0" locked="0" layoutInCell="0" allowOverlap="1" wp14:anchorId="12B45253" wp14:editId="2AC6FDE4">
                <wp:simplePos x="0" y="0"/>
                <wp:positionH relativeFrom="column">
                  <wp:posOffset>3122930</wp:posOffset>
                </wp:positionH>
                <wp:positionV relativeFrom="paragraph">
                  <wp:posOffset>384810</wp:posOffset>
                </wp:positionV>
                <wp:extent cx="1598295" cy="310515"/>
                <wp:effectExtent l="4445" t="4445" r="12700" b="508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10515"/>
                        </a:xfrm>
                        <a:prstGeom prst="rect">
                          <a:avLst/>
                        </a:prstGeom>
                        <a:solidFill>
                          <a:srgbClr val="FFFFFF"/>
                        </a:solidFill>
                        <a:ln w="9525">
                          <a:solidFill>
                            <a:srgbClr val="000000"/>
                          </a:solidFill>
                          <a:miter lim="800000"/>
                        </a:ln>
                        <a:effectLst/>
                      </wps:spPr>
                      <wps:txbx>
                        <w:txbxContent>
                          <w:p w14:paraId="502548A4" w14:textId="77777777" w:rsidR="00E732F9" w:rsidRDefault="00E732F9" w:rsidP="00E732F9">
                            <w:r>
                              <w:rPr>
                                <w:rFonts w:hint="eastAsia"/>
                              </w:rPr>
                              <w:t>设备材料代码（流水号）</w:t>
                            </w:r>
                          </w:p>
                          <w:p w14:paraId="41608D40" w14:textId="77777777" w:rsidR="00E732F9" w:rsidRDefault="00E732F9" w:rsidP="00E732F9">
                            <w:r>
                              <w:rPr>
                                <w:rFonts w:hint="eastAsia"/>
                              </w:rPr>
                              <w:t>）</w:t>
                            </w:r>
                          </w:p>
                        </w:txbxContent>
                      </wps:txbx>
                      <wps:bodyPr rot="0" vert="horz" wrap="square" lIns="91440" tIns="45720" rIns="91440" bIns="45720" anchor="t" anchorCtr="0" upright="1">
                        <a:noAutofit/>
                      </wps:bodyPr>
                    </wps:wsp>
                  </a:graphicData>
                </a:graphic>
              </wp:anchor>
            </w:drawing>
          </mc:Choice>
          <mc:Fallback>
            <w:pict>
              <v:shapetype w14:anchorId="12B45253" id="_x0000_t202" coordsize="21600,21600" o:spt="202" path="m,l,21600r21600,l21600,xe">
                <v:stroke joinstyle="miter"/>
                <v:path gradientshapeok="t" o:connecttype="rect"/>
              </v:shapetype>
              <v:shape id="文本框 49" o:spid="_x0000_s1026" type="#_x0000_t202" style="position:absolute;left:0;text-align:left;margin-left:245.9pt;margin-top:30.3pt;width:125.85pt;height:2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" o:allowincell="f">
                <v:textbox>
                  <w:txbxContent>
                    <w:p w14:paraId="502548A4" w14:textId="77777777" w:rsidR="00E732F9" w:rsidRDefault="00E732F9" w:rsidP="00E732F9">
                      <w:r>
                        <w:rPr>
                          <w:rFonts w:hint="eastAsia"/>
                        </w:rPr>
                        <w:t>设备材料代码（流水号）</w:t>
                      </w:r>
                    </w:p>
                    <w:p w14:paraId="41608D40" w14:textId="77777777" w:rsidR="00E732F9" w:rsidRDefault="00E732F9" w:rsidP="00E732F9">
                      <w:r>
                        <w:rPr>
                          <w:rFonts w:hint="eastAsia"/>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0" allowOverlap="1" wp14:anchorId="2F06CF19" wp14:editId="3343BF8F">
                <wp:simplePos x="0" y="0"/>
                <wp:positionH relativeFrom="column">
                  <wp:posOffset>695325</wp:posOffset>
                </wp:positionH>
                <wp:positionV relativeFrom="paragraph">
                  <wp:posOffset>5715</wp:posOffset>
                </wp:positionV>
                <wp:extent cx="635" cy="1788795"/>
                <wp:effectExtent l="4445" t="0" r="10160" b="952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5520"/>
                        </a:xfrm>
                        <a:prstGeom prst="line">
                          <a:avLst/>
                        </a:prstGeom>
                        <a:noFill/>
                        <a:ln w="9525">
                          <a:solidFill>
                            <a:srgbClr val="000000"/>
                          </a:solidFill>
                          <a:round/>
                        </a:ln>
                        <a:effectLst/>
                      </wps:spPr>
                      <wps:bodyPr/>
                    </wps:wsp>
                  </a:graphicData>
                </a:graphic>
              </wp:anchor>
            </w:drawing>
          </mc:Choice>
          <mc:Fallback>
            <w:pict>
              <v:line w14:anchorId="326EFE13" id="直接连接符 5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4.75pt,.45pt" to="54.8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" o:allowincell="f"/>
            </w:pict>
          </mc:Fallback>
        </mc:AlternateContent>
      </w:r>
      <w:r w:rsidRPr="00E732F9">
        <w:rPr>
          <w:rFonts w:ascii="宋体" w:hAnsi="宋体" w:cs="宋体" w:hint="eastAsia"/>
          <w:szCs w:val="21"/>
        </w:rPr>
        <w:tab/>
      </w:r>
    </w:p>
    <w:p w14:paraId="0469BEF0" w14:textId="77777777" w:rsidR="00E732F9" w:rsidRPr="00E732F9" w:rsidRDefault="00E732F9" w:rsidP="00E732F9">
      <w:pPr>
        <w:pStyle w:val="afff9"/>
        <w:spacing w:line="360" w:lineRule="auto"/>
        <w:ind w:left="840" w:firstLineChars="0" w:firstLine="0"/>
        <w:jc w:val="left"/>
        <w:rPr>
          <w:rFonts w:ascii="宋体" w:hAnsi="宋体" w:cs="宋体"/>
          <w:szCs w:val="21"/>
        </w:rPr>
      </w:pPr>
      <w:r>
        <w:rPr>
          <w:rFonts w:hint="eastAsia"/>
          <w:noProof/>
        </w:rPr>
        <mc:AlternateContent>
          <mc:Choice Requires="wps">
            <w:drawing>
              <wp:anchor distT="0" distB="0" distL="114300" distR="114300" simplePos="0" relativeHeight="251671552" behindDoc="0" locked="0" layoutInCell="0" allowOverlap="1" wp14:anchorId="4918A3BF" wp14:editId="514EA536">
                <wp:simplePos x="0" y="0"/>
                <wp:positionH relativeFrom="column">
                  <wp:posOffset>2887980</wp:posOffset>
                </wp:positionH>
                <wp:positionV relativeFrom="paragraph">
                  <wp:posOffset>169545</wp:posOffset>
                </wp:positionV>
                <wp:extent cx="234950" cy="0"/>
                <wp:effectExtent l="0" t="0" r="0" b="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ln>
                        <a:effectLst/>
                      </wps:spPr>
                      <wps:bodyPr/>
                    </wps:wsp>
                  </a:graphicData>
                </a:graphic>
              </wp:anchor>
            </w:drawing>
          </mc:Choice>
          <mc:Fallback>
            <w:pict>
              <v:line w14:anchorId="54A85C5F" id="直接连接符 51"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27.4pt,13.35pt" to="245.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" o:allowincell="f"/>
            </w:pict>
          </mc:Fallback>
        </mc:AlternateContent>
      </w:r>
    </w:p>
    <w:p w14:paraId="67CEB36F" w14:textId="77777777" w:rsidR="00E732F9" w:rsidRPr="00E732F9" w:rsidRDefault="00E732F9" w:rsidP="00E732F9">
      <w:pPr>
        <w:pStyle w:val="afff9"/>
        <w:spacing w:line="360" w:lineRule="auto"/>
        <w:ind w:left="840" w:firstLineChars="0" w:firstLine="0"/>
        <w:jc w:val="left"/>
        <w:rPr>
          <w:rFonts w:ascii="宋体" w:hAnsi="宋体" w:cs="宋体"/>
          <w:szCs w:val="21"/>
        </w:rPr>
      </w:pPr>
      <w:r>
        <w:rPr>
          <w:rFonts w:hint="eastAsia"/>
          <w:noProof/>
        </w:rPr>
        <mc:AlternateContent>
          <mc:Choice Requires="wps">
            <w:drawing>
              <wp:anchor distT="0" distB="0" distL="114300" distR="114300" simplePos="0" relativeHeight="251662336" behindDoc="0" locked="0" layoutInCell="0" allowOverlap="1" wp14:anchorId="5124E5C1" wp14:editId="0F8EEE7D">
                <wp:simplePos x="0" y="0"/>
                <wp:positionH relativeFrom="column">
                  <wp:posOffset>3141980</wp:posOffset>
                </wp:positionH>
                <wp:positionV relativeFrom="paragraph">
                  <wp:posOffset>49530</wp:posOffset>
                </wp:positionV>
                <wp:extent cx="1972945" cy="310515"/>
                <wp:effectExtent l="4445" t="4445" r="19050" b="508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310515"/>
                        </a:xfrm>
                        <a:prstGeom prst="rect">
                          <a:avLst/>
                        </a:prstGeom>
                        <a:solidFill>
                          <a:srgbClr val="FFFFFF"/>
                        </a:solidFill>
                        <a:ln w="9525">
                          <a:solidFill>
                            <a:srgbClr val="000000"/>
                          </a:solidFill>
                          <a:miter lim="800000"/>
                        </a:ln>
                        <a:effectLst/>
                      </wps:spPr>
                      <wps:txbx>
                        <w:txbxContent>
                          <w:p w14:paraId="3017A9A4" w14:textId="77777777" w:rsidR="00E732F9" w:rsidRDefault="00E732F9" w:rsidP="00E732F9">
                            <w:r>
                              <w:rPr>
                                <w:rFonts w:hint="eastAsia"/>
                              </w:rPr>
                              <w:t>甲、</w:t>
                            </w:r>
                            <w:r>
                              <w:rPr>
                                <w:rFonts w:hint="eastAsia"/>
                              </w:rPr>
                              <w:t>乙供设备、材料标识码码</w:t>
                            </w:r>
                          </w:p>
                        </w:txbxContent>
                      </wps:txbx>
                      <wps:bodyPr rot="0" vert="horz" wrap="square" lIns="91440" tIns="45720" rIns="91440" bIns="45720" anchor="t" anchorCtr="0" upright="1">
                        <a:noAutofit/>
                      </wps:bodyPr>
                    </wps:wsp>
                  </a:graphicData>
                </a:graphic>
              </wp:anchor>
            </w:drawing>
          </mc:Choice>
          <mc:Fallback>
            <w:pict>
              <v:shape w14:anchorId="5124E5C1" id="文本框 52" o:spid="_x0000_s1027" type="#_x0000_t202" style="position:absolute;left:0;text-align:left;margin-left:247.4pt;margin-top:3.9pt;width:155.35pt;height:24.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" o:allowincell="f">
                <v:textbox>
                  <w:txbxContent>
                    <w:p w14:paraId="3017A9A4" w14:textId="77777777" w:rsidR="00E732F9" w:rsidRDefault="00E732F9" w:rsidP="00E732F9">
                      <w:r>
                        <w:rPr>
                          <w:rFonts w:hint="eastAsia"/>
                        </w:rPr>
                        <w:t>甲、</w:t>
                      </w:r>
                      <w:r>
                        <w:rPr>
                          <w:rFonts w:hint="eastAsia"/>
                        </w:rPr>
                        <w:t>乙供设备、材料标识码码</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795FEEEC" wp14:editId="705DD8CE">
                <wp:simplePos x="0" y="0"/>
                <wp:positionH relativeFrom="column">
                  <wp:posOffset>2103120</wp:posOffset>
                </wp:positionH>
                <wp:positionV relativeFrom="paragraph">
                  <wp:posOffset>135255</wp:posOffset>
                </wp:positionV>
                <wp:extent cx="1028700" cy="0"/>
                <wp:effectExtent l="0" t="0" r="0" b="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ln>
                        <a:effectLst/>
                      </wps:spPr>
                      <wps:bodyPr/>
                    </wps:wsp>
                  </a:graphicData>
                </a:graphic>
              </wp:anchor>
            </w:drawing>
          </mc:Choice>
          <mc:Fallback>
            <w:pict>
              <v:line w14:anchorId="123CC0AD" id="直接连接符 53"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65.6pt,10.65pt" to="246.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"/>
            </w:pict>
          </mc:Fallback>
        </mc:AlternateContent>
      </w:r>
    </w:p>
    <w:p w14:paraId="7FC696A4" w14:textId="77777777" w:rsidR="00E732F9" w:rsidRPr="00E732F9" w:rsidRDefault="00E732F9" w:rsidP="00E732F9">
      <w:pPr>
        <w:pStyle w:val="afff9"/>
        <w:spacing w:line="360" w:lineRule="auto"/>
        <w:ind w:left="840" w:firstLineChars="0" w:firstLine="0"/>
        <w:jc w:val="left"/>
        <w:rPr>
          <w:rFonts w:ascii="宋体" w:hAnsi="宋体" w:cs="宋体"/>
          <w:szCs w:val="21"/>
        </w:rPr>
      </w:pPr>
      <w:r>
        <w:rPr>
          <w:rFonts w:hint="eastAsia"/>
          <w:noProof/>
        </w:rPr>
        <mc:AlternateContent>
          <mc:Choice Requires="wps">
            <w:drawing>
              <wp:anchor distT="0" distB="0" distL="114300" distR="114300" simplePos="0" relativeHeight="251667456" behindDoc="0" locked="0" layoutInCell="1" allowOverlap="1" wp14:anchorId="5B534774" wp14:editId="24E90748">
                <wp:simplePos x="0" y="0"/>
                <wp:positionH relativeFrom="column">
                  <wp:posOffset>1408430</wp:posOffset>
                </wp:positionH>
                <wp:positionV relativeFrom="paragraph">
                  <wp:posOffset>234315</wp:posOffset>
                </wp:positionV>
                <wp:extent cx="1714500" cy="0"/>
                <wp:effectExtent l="0" t="0" r="0" b="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ln>
                        <a:effectLst/>
                      </wps:spPr>
                      <wps:bodyPr/>
                    </wps:wsp>
                  </a:graphicData>
                </a:graphic>
              </wp:anchor>
            </w:drawing>
          </mc:Choice>
          <mc:Fallback>
            <w:pict>
              <v:line w14:anchorId="7A3F7636" id="直接连接符 5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10.9pt,18.45pt" to="245.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"/>
            </w:pict>
          </mc:Fallback>
        </mc:AlternateContent>
      </w:r>
      <w:r>
        <w:rPr>
          <w:rFonts w:hint="eastAsia"/>
          <w:noProof/>
        </w:rPr>
        <mc:AlternateContent>
          <mc:Choice Requires="wps">
            <w:drawing>
              <wp:anchor distT="0" distB="0" distL="114300" distR="114300" simplePos="0" relativeHeight="251663360" behindDoc="0" locked="0" layoutInCell="1" allowOverlap="1" wp14:anchorId="1AC91C57" wp14:editId="3050FE83">
                <wp:simplePos x="0" y="0"/>
                <wp:positionH relativeFrom="column">
                  <wp:posOffset>3141980</wp:posOffset>
                </wp:positionH>
                <wp:positionV relativeFrom="paragraph">
                  <wp:posOffset>72390</wp:posOffset>
                </wp:positionV>
                <wp:extent cx="800100" cy="305435"/>
                <wp:effectExtent l="4445" t="4445" r="18415" b="1016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5435"/>
                        </a:xfrm>
                        <a:prstGeom prst="rect">
                          <a:avLst/>
                        </a:prstGeom>
                        <a:solidFill>
                          <a:srgbClr val="FFFFFF"/>
                        </a:solidFill>
                        <a:ln w="9525">
                          <a:solidFill>
                            <a:srgbClr val="000000"/>
                          </a:solidFill>
                          <a:miter lim="800000"/>
                        </a:ln>
                        <a:effectLst/>
                      </wps:spPr>
                      <wps:txbx>
                        <w:txbxContent>
                          <w:p w14:paraId="16D3C6CE" w14:textId="77777777" w:rsidR="00E732F9" w:rsidRDefault="00E732F9" w:rsidP="00E732F9">
                            <w:r>
                              <w:rPr>
                                <w:rFonts w:hint="eastAsia"/>
                              </w:rPr>
                              <w:t>专业代码</w:t>
                            </w:r>
                            <w:r>
                              <w:tab/>
                            </w:r>
                          </w:p>
                        </w:txbxContent>
                      </wps:txbx>
                      <wps:bodyPr rot="0" vert="horz" wrap="square" lIns="91440" tIns="45720" rIns="91440" bIns="45720" anchor="t" anchorCtr="0" upright="1">
                        <a:noAutofit/>
                      </wps:bodyPr>
                    </wps:wsp>
                  </a:graphicData>
                </a:graphic>
              </wp:anchor>
            </w:drawing>
          </mc:Choice>
          <mc:Fallback>
            <w:pict>
              <v:shape w14:anchorId="1AC91C57" id="文本框 55" o:spid="_x0000_s1028" type="#_x0000_t202" style="position:absolute;left:0;text-align:left;margin-left:247.4pt;margin-top:5.7pt;width:63pt;height:24.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">
                <v:textbox>
                  <w:txbxContent>
                    <w:p w14:paraId="16D3C6CE" w14:textId="77777777" w:rsidR="00E732F9" w:rsidRDefault="00E732F9" w:rsidP="00E732F9">
                      <w:r>
                        <w:rPr>
                          <w:rFonts w:hint="eastAsia"/>
                        </w:rPr>
                        <w:t>专业代码</w:t>
                      </w:r>
                      <w:r>
                        <w:tab/>
                      </w:r>
                    </w:p>
                  </w:txbxContent>
                </v:textbox>
              </v:shape>
            </w:pict>
          </mc:Fallback>
        </mc:AlternateContent>
      </w:r>
    </w:p>
    <w:p w14:paraId="008E124F" w14:textId="77777777" w:rsidR="00E732F9" w:rsidRPr="00E732F9" w:rsidRDefault="00E732F9" w:rsidP="00E732F9">
      <w:pPr>
        <w:pStyle w:val="afff9"/>
        <w:spacing w:line="360" w:lineRule="auto"/>
        <w:ind w:left="840" w:firstLineChars="0" w:firstLine="0"/>
        <w:jc w:val="left"/>
        <w:rPr>
          <w:rFonts w:ascii="宋体" w:hAnsi="宋体" w:cs="宋体"/>
          <w:szCs w:val="21"/>
        </w:rPr>
      </w:pPr>
      <w:r>
        <w:rPr>
          <w:rFonts w:hint="eastAsia"/>
          <w:noProof/>
        </w:rPr>
        <mc:AlternateContent>
          <mc:Choice Requires="wps">
            <w:drawing>
              <wp:anchor distT="0" distB="0" distL="114300" distR="114300" simplePos="0" relativeHeight="251660288" behindDoc="0" locked="0" layoutInCell="0" allowOverlap="1" wp14:anchorId="2E40B751" wp14:editId="03C55C19">
                <wp:simplePos x="0" y="0"/>
                <wp:positionH relativeFrom="column">
                  <wp:posOffset>3141980</wp:posOffset>
                </wp:positionH>
                <wp:positionV relativeFrom="paragraph">
                  <wp:posOffset>98425</wp:posOffset>
                </wp:positionV>
                <wp:extent cx="1170305" cy="286385"/>
                <wp:effectExtent l="5080" t="4445" r="13335" b="1397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286385"/>
                        </a:xfrm>
                        <a:prstGeom prst="rect">
                          <a:avLst/>
                        </a:prstGeom>
                        <a:solidFill>
                          <a:srgbClr val="FFFFFF"/>
                        </a:solidFill>
                        <a:ln w="9525">
                          <a:solidFill>
                            <a:srgbClr val="000000"/>
                          </a:solidFill>
                          <a:miter lim="800000"/>
                        </a:ln>
                        <a:effectLst/>
                      </wps:spPr>
                      <wps:txbx>
                        <w:txbxContent>
                          <w:p w14:paraId="557E9896" w14:textId="77777777" w:rsidR="00E732F9" w:rsidRDefault="00E732F9" w:rsidP="00E732F9">
                            <w:r>
                              <w:rPr>
                                <w:rFonts w:hint="eastAsia"/>
                              </w:rPr>
                              <w:t>线路及车站代码</w:t>
                            </w:r>
                          </w:p>
                        </w:txbxContent>
                      </wps:txbx>
                      <wps:bodyPr rot="0" vert="horz" wrap="square" lIns="91440" tIns="45720" rIns="91440" bIns="45720" anchor="t" anchorCtr="0" upright="1">
                        <a:noAutofit/>
                      </wps:bodyPr>
                    </wps:wsp>
                  </a:graphicData>
                </a:graphic>
              </wp:anchor>
            </w:drawing>
          </mc:Choice>
          <mc:Fallback>
            <w:pict>
              <v:shape w14:anchorId="2E40B751" id="文本框 56" o:spid="_x0000_s1029" type="#_x0000_t202" style="position:absolute;left:0;text-align:left;margin-left:247.4pt;margin-top:7.75pt;width:92.15pt;height:2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" o:allowincell="f">
                <v:textbox>
                  <w:txbxContent>
                    <w:p w14:paraId="557E9896" w14:textId="77777777" w:rsidR="00E732F9" w:rsidRDefault="00E732F9" w:rsidP="00E732F9">
                      <w:r>
                        <w:rPr>
                          <w:rFonts w:hint="eastAsia"/>
                        </w:rPr>
                        <w:t>线路及车站代码</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0" allowOverlap="1" wp14:anchorId="456ACB00" wp14:editId="2CFAA760">
                <wp:simplePos x="0" y="0"/>
                <wp:positionH relativeFrom="column">
                  <wp:posOffset>706120</wp:posOffset>
                </wp:positionH>
                <wp:positionV relativeFrom="paragraph">
                  <wp:posOffset>209550</wp:posOffset>
                </wp:positionV>
                <wp:extent cx="2427605" cy="0"/>
                <wp:effectExtent l="0" t="0" r="0" b="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605" cy="0"/>
                        </a:xfrm>
                        <a:prstGeom prst="line">
                          <a:avLst/>
                        </a:prstGeom>
                        <a:noFill/>
                        <a:ln w="9525">
                          <a:solidFill>
                            <a:srgbClr val="000000"/>
                          </a:solidFill>
                          <a:round/>
                        </a:ln>
                        <a:effectLst/>
                      </wps:spPr>
                      <wps:bodyPr/>
                    </wps:wsp>
                  </a:graphicData>
                </a:graphic>
              </wp:anchor>
            </w:drawing>
          </mc:Choice>
          <mc:Fallback>
            <w:pict>
              <v:line w14:anchorId="47C06C45" id="直接连接符 5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5.6pt,16.5pt" to="24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" o:allowincell="f"/>
            </w:pict>
          </mc:Fallback>
        </mc:AlternateContent>
      </w:r>
    </w:p>
    <w:p w14:paraId="65611692" w14:textId="77777777" w:rsidR="00E732F9" w:rsidRPr="00E732F9" w:rsidRDefault="00E732F9" w:rsidP="00E732F9">
      <w:pPr>
        <w:pStyle w:val="afff9"/>
        <w:spacing w:line="500" w:lineRule="exact"/>
        <w:ind w:left="840" w:firstLineChars="0" w:firstLine="0"/>
        <w:rPr>
          <w:rFonts w:ascii="宋体" w:hAnsi="宋体" w:cs="宋体"/>
          <w:szCs w:val="21"/>
        </w:rPr>
      </w:pPr>
      <w:r w:rsidRPr="00E732F9">
        <w:rPr>
          <w:rFonts w:ascii="宋体" w:hAnsi="宋体" w:cs="宋体" w:hint="eastAsia"/>
          <w:szCs w:val="21"/>
        </w:rPr>
        <w:t>标识码由四层结构组成，共10位</w:t>
      </w:r>
    </w:p>
    <w:p w14:paraId="2002FC3A"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lastRenderedPageBreak/>
        <w:t>第一层为线路及车站代码，四位；前两位为线路代码，例如“六号线”代码为“06”； 后两位为车站代码，根据设计图纸，由小里程向大里程方向对车站顺序编号，以六号线为例“</w:t>
      </w:r>
      <w:proofErr w:type="gramStart"/>
      <w:r w:rsidRPr="0009362D">
        <w:rPr>
          <w:rFonts w:ascii="宋体" w:hAnsi="宋体" w:cs="宋体" w:hint="eastAsia"/>
          <w:szCs w:val="21"/>
        </w:rPr>
        <w:t>浔峰岗</w:t>
      </w:r>
      <w:proofErr w:type="gramEnd"/>
      <w:r w:rsidRPr="0009362D">
        <w:rPr>
          <w:rFonts w:ascii="宋体" w:hAnsi="宋体" w:cs="宋体" w:hint="eastAsia"/>
          <w:szCs w:val="21"/>
        </w:rPr>
        <w:t>站”代号为“01”。</w:t>
      </w:r>
    </w:p>
    <w:p w14:paraId="2D9312F1"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t>第二层为专业代码，二位；以各专业名称及分项名称拼音首字母的大写缩写表示。详见表1。</w:t>
      </w:r>
    </w:p>
    <w:p w14:paraId="7E4A612B"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t>第三层为甲、</w:t>
      </w:r>
      <w:proofErr w:type="gramStart"/>
      <w:r w:rsidRPr="0009362D">
        <w:rPr>
          <w:rFonts w:ascii="宋体" w:hAnsi="宋体" w:cs="宋体" w:hint="eastAsia"/>
          <w:szCs w:val="21"/>
        </w:rPr>
        <w:t>乙供设备</w:t>
      </w:r>
      <w:proofErr w:type="gramEnd"/>
      <w:r w:rsidRPr="0009362D">
        <w:rPr>
          <w:rFonts w:ascii="宋体" w:hAnsi="宋体" w:cs="宋体" w:hint="eastAsia"/>
          <w:szCs w:val="21"/>
        </w:rPr>
        <w:t>及材料标示码，两位；第一位为甲、</w:t>
      </w:r>
      <w:proofErr w:type="gramStart"/>
      <w:r w:rsidRPr="0009362D">
        <w:rPr>
          <w:rFonts w:ascii="宋体" w:hAnsi="宋体" w:cs="宋体" w:hint="eastAsia"/>
          <w:szCs w:val="21"/>
        </w:rPr>
        <w:t>乙供标识</w:t>
      </w:r>
      <w:proofErr w:type="gramEnd"/>
      <w:r w:rsidRPr="0009362D">
        <w:rPr>
          <w:rFonts w:ascii="宋体" w:hAnsi="宋体" w:cs="宋体" w:hint="eastAsia"/>
          <w:szCs w:val="21"/>
        </w:rPr>
        <w:t>码，例如“甲供”代码为“0”，“乙供”代码为“1”；第二位为设备、材料标识码，例如“设备”代码为“0”，“材料”代码为“1”。</w:t>
      </w:r>
    </w:p>
    <w:p w14:paraId="067EA29D"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t>第四层为设备材料代码（流水号），七位；前四位为设备材料代码，如设备代码不足四位，则以0补足四位。例如“冷水机组”代码为“0WCC”，后三位为设备数量编号，如有两台，代码分别为“001”、“002”。</w:t>
      </w:r>
    </w:p>
    <w:p w14:paraId="43311B68" w14:textId="77777777" w:rsidR="00CC3E5E" w:rsidRPr="0009362D" w:rsidRDefault="00DE4018">
      <w:pPr>
        <w:pStyle w:val="a3"/>
        <w:numPr>
          <w:ilvl w:val="0"/>
          <w:numId w:val="68"/>
        </w:numPr>
        <w:spacing w:line="360" w:lineRule="auto"/>
        <w:ind w:left="840"/>
        <w:rPr>
          <w:rFonts w:ascii="宋体" w:hAnsi="宋体" w:cs="宋体"/>
          <w:szCs w:val="21"/>
        </w:rPr>
      </w:pPr>
      <w:r w:rsidRPr="0009362D">
        <w:rPr>
          <w:rFonts w:ascii="宋体" w:hAnsi="宋体" w:cs="宋体" w:hint="eastAsia"/>
          <w:szCs w:val="21"/>
        </w:rPr>
        <w:t>BIM系统标识码的使用</w:t>
      </w:r>
    </w:p>
    <w:p w14:paraId="4DF52B5D"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t>BIM系统标识</w:t>
      </w:r>
      <w:proofErr w:type="gramStart"/>
      <w:r w:rsidRPr="0009362D">
        <w:rPr>
          <w:rFonts w:ascii="宋体" w:hAnsi="宋体" w:cs="宋体" w:hint="eastAsia"/>
          <w:szCs w:val="21"/>
        </w:rPr>
        <w:t>码位于二维码</w:t>
      </w:r>
      <w:proofErr w:type="gramEnd"/>
      <w:r w:rsidRPr="0009362D">
        <w:rPr>
          <w:rFonts w:ascii="宋体" w:hAnsi="宋体" w:cs="宋体" w:hint="eastAsia"/>
          <w:szCs w:val="21"/>
        </w:rPr>
        <w:t>读取信息内容的首行，该标识码与BIM系统3D模型中的</w:t>
      </w:r>
      <w:proofErr w:type="gramStart"/>
      <w:r w:rsidRPr="0009362D">
        <w:rPr>
          <w:rFonts w:ascii="宋体" w:hAnsi="宋体" w:cs="宋体" w:hint="eastAsia"/>
          <w:szCs w:val="21"/>
        </w:rPr>
        <w:t>标识码相一致</w:t>
      </w:r>
      <w:proofErr w:type="gramEnd"/>
      <w:r w:rsidRPr="0009362D">
        <w:rPr>
          <w:rFonts w:ascii="宋体" w:hAnsi="宋体" w:cs="宋体" w:hint="eastAsia"/>
          <w:szCs w:val="21"/>
        </w:rPr>
        <w:t>。是每个设备及材料的“身份证”，起到实物与BIM系统3D模型一一映射的作用。设计院完成二维图纸，车站设备安装及装修承包商将二维图纸转换成三维模型的同时，对每个需要进行编码的设备及材料进行编码。完成编码后，将编码下发至设备、材料供应商，设备、材料供应商在设备、材料出厂时制作并粘贴二维码，其中</w:t>
      </w:r>
      <w:proofErr w:type="gramStart"/>
      <w:r w:rsidRPr="0009362D">
        <w:rPr>
          <w:rFonts w:ascii="宋体" w:hAnsi="宋体" w:cs="宋体" w:hint="eastAsia"/>
          <w:szCs w:val="21"/>
        </w:rPr>
        <w:t>二维码的</w:t>
      </w:r>
      <w:proofErr w:type="gramEnd"/>
      <w:r w:rsidRPr="0009362D">
        <w:rPr>
          <w:rFonts w:ascii="宋体" w:hAnsi="宋体" w:cs="宋体" w:hint="eastAsia"/>
          <w:szCs w:val="21"/>
        </w:rPr>
        <w:t>首行就是该BIM系统标识码。</w:t>
      </w:r>
    </w:p>
    <w:p w14:paraId="518D6CAB" w14:textId="77777777" w:rsidR="00CC3E5E" w:rsidRPr="0009362D" w:rsidRDefault="00DE4018">
      <w:pPr>
        <w:kinsoku w:val="0"/>
        <w:overflowPunct w:val="0"/>
        <w:autoSpaceDE w:val="0"/>
        <w:autoSpaceDN w:val="0"/>
        <w:snapToGrid w:val="0"/>
        <w:spacing w:line="360" w:lineRule="auto"/>
        <w:jc w:val="center"/>
        <w:rPr>
          <w:rFonts w:ascii="宋体" w:hAnsi="宋体" w:cs="宋体"/>
          <w:b/>
          <w:szCs w:val="21"/>
        </w:rPr>
      </w:pPr>
      <w:r w:rsidRPr="0009362D">
        <w:rPr>
          <w:rFonts w:ascii="宋体" w:hAnsi="宋体" w:cs="宋体" w:hint="eastAsia"/>
          <w:b/>
          <w:szCs w:val="21"/>
        </w:rPr>
        <w:t>表1    专业代码、设备材料代码（第二层、第四层）</w:t>
      </w:r>
    </w:p>
    <w:tbl>
      <w:tblPr>
        <w:tblW w:w="9000" w:type="dxa"/>
        <w:jc w:val="center"/>
        <w:tblLayout w:type="fixed"/>
        <w:tblCellMar>
          <w:left w:w="5" w:type="dxa"/>
          <w:right w:w="5" w:type="dxa"/>
        </w:tblCellMar>
        <w:tblLook w:val="04A0" w:firstRow="1" w:lastRow="0" w:firstColumn="1" w:lastColumn="0" w:noHBand="0" w:noVBand="1"/>
      </w:tblPr>
      <w:tblGrid>
        <w:gridCol w:w="810"/>
        <w:gridCol w:w="1980"/>
        <w:gridCol w:w="1062"/>
        <w:gridCol w:w="3438"/>
        <w:gridCol w:w="1710"/>
      </w:tblGrid>
      <w:tr w:rsidR="00CC3E5E" w:rsidRPr="0009362D" w14:paraId="5924C836" w14:textId="77777777">
        <w:trPr>
          <w:trHeight w:val="615"/>
          <w:jc w:val="center"/>
        </w:trPr>
        <w:tc>
          <w:tcPr>
            <w:tcW w:w="810" w:type="dxa"/>
            <w:tcBorders>
              <w:top w:val="single" w:sz="4" w:space="0" w:color="000000"/>
              <w:left w:val="single" w:sz="4" w:space="0" w:color="000000"/>
              <w:bottom w:val="single" w:sz="4" w:space="0" w:color="000000"/>
              <w:right w:val="single" w:sz="4" w:space="0" w:color="000000"/>
            </w:tcBorders>
            <w:vAlign w:val="center"/>
          </w:tcPr>
          <w:p w14:paraId="398ECCD0" w14:textId="77777777" w:rsidR="00CC3E5E" w:rsidRPr="0009362D" w:rsidRDefault="00DE4018">
            <w:pPr>
              <w:spacing w:line="360" w:lineRule="auto"/>
              <w:jc w:val="center"/>
              <w:rPr>
                <w:rFonts w:ascii="宋体" w:hAnsi="宋体" w:cs="宋体"/>
                <w:bCs/>
                <w:iCs/>
                <w:szCs w:val="21"/>
              </w:rPr>
            </w:pPr>
            <w:r w:rsidRPr="0009362D">
              <w:rPr>
                <w:rFonts w:ascii="宋体" w:hAnsi="宋体" w:cs="宋体" w:hint="eastAsia"/>
                <w:bCs/>
                <w:iCs/>
                <w:szCs w:val="21"/>
              </w:rPr>
              <w:t>顺序</w:t>
            </w:r>
          </w:p>
        </w:tc>
        <w:tc>
          <w:tcPr>
            <w:tcW w:w="1980" w:type="dxa"/>
            <w:tcBorders>
              <w:top w:val="single" w:sz="4" w:space="0" w:color="000000"/>
              <w:bottom w:val="single" w:sz="4" w:space="0" w:color="000000"/>
              <w:right w:val="single" w:sz="4" w:space="0" w:color="000000"/>
            </w:tcBorders>
            <w:vAlign w:val="center"/>
          </w:tcPr>
          <w:p w14:paraId="36542898" w14:textId="77777777" w:rsidR="00CC3E5E" w:rsidRPr="0009362D" w:rsidRDefault="00DE4018">
            <w:pPr>
              <w:spacing w:line="360" w:lineRule="auto"/>
              <w:jc w:val="center"/>
              <w:rPr>
                <w:rFonts w:ascii="宋体" w:hAnsi="宋体" w:cs="宋体"/>
                <w:bCs/>
                <w:iCs/>
                <w:szCs w:val="21"/>
              </w:rPr>
            </w:pPr>
            <w:r w:rsidRPr="0009362D">
              <w:rPr>
                <w:rFonts w:ascii="宋体" w:hAnsi="宋体" w:cs="宋体" w:hint="eastAsia"/>
                <w:bCs/>
                <w:iCs/>
                <w:szCs w:val="21"/>
              </w:rPr>
              <w:t>项目说明</w:t>
            </w:r>
          </w:p>
        </w:tc>
        <w:tc>
          <w:tcPr>
            <w:tcW w:w="1062" w:type="dxa"/>
            <w:tcBorders>
              <w:top w:val="single" w:sz="4" w:space="0" w:color="000000"/>
              <w:bottom w:val="single" w:sz="4" w:space="0" w:color="000000"/>
              <w:right w:val="single" w:sz="4" w:space="0" w:color="000000"/>
            </w:tcBorders>
            <w:vAlign w:val="center"/>
          </w:tcPr>
          <w:p w14:paraId="55A631AC" w14:textId="77777777" w:rsidR="00CC3E5E" w:rsidRPr="0009362D" w:rsidRDefault="00DE4018">
            <w:pPr>
              <w:spacing w:line="360" w:lineRule="auto"/>
              <w:jc w:val="center"/>
              <w:rPr>
                <w:rFonts w:ascii="宋体" w:hAnsi="宋体" w:cs="宋体"/>
                <w:bCs/>
                <w:iCs/>
                <w:szCs w:val="21"/>
              </w:rPr>
            </w:pPr>
            <w:r w:rsidRPr="0009362D">
              <w:rPr>
                <w:rFonts w:ascii="宋体" w:hAnsi="宋体" w:cs="宋体" w:hint="eastAsia"/>
                <w:bCs/>
                <w:iCs/>
                <w:szCs w:val="21"/>
              </w:rPr>
              <w:t>专业代码</w:t>
            </w:r>
          </w:p>
        </w:tc>
        <w:tc>
          <w:tcPr>
            <w:tcW w:w="3438" w:type="dxa"/>
            <w:tcBorders>
              <w:top w:val="single" w:sz="4" w:space="0" w:color="000000"/>
              <w:bottom w:val="single" w:sz="4" w:space="0" w:color="000000"/>
              <w:right w:val="single" w:sz="4" w:space="0" w:color="000000"/>
            </w:tcBorders>
            <w:vAlign w:val="center"/>
          </w:tcPr>
          <w:p w14:paraId="63CC873F" w14:textId="77777777" w:rsidR="00CC3E5E" w:rsidRPr="0009362D" w:rsidRDefault="00DE4018">
            <w:pPr>
              <w:spacing w:line="360" w:lineRule="auto"/>
              <w:jc w:val="center"/>
              <w:rPr>
                <w:rFonts w:ascii="宋体" w:hAnsi="宋体" w:cs="宋体"/>
                <w:bCs/>
                <w:iCs/>
                <w:szCs w:val="21"/>
              </w:rPr>
            </w:pPr>
            <w:r w:rsidRPr="0009362D">
              <w:rPr>
                <w:rFonts w:ascii="宋体" w:hAnsi="宋体" w:cs="宋体" w:hint="eastAsia"/>
                <w:bCs/>
                <w:iCs/>
                <w:szCs w:val="21"/>
              </w:rPr>
              <w:t>分项名称</w:t>
            </w:r>
          </w:p>
        </w:tc>
        <w:tc>
          <w:tcPr>
            <w:tcW w:w="1710" w:type="dxa"/>
            <w:tcBorders>
              <w:top w:val="single" w:sz="4" w:space="0" w:color="000000"/>
              <w:bottom w:val="single" w:sz="4" w:space="0" w:color="000000"/>
              <w:right w:val="single" w:sz="4" w:space="0" w:color="000000"/>
            </w:tcBorders>
            <w:vAlign w:val="center"/>
          </w:tcPr>
          <w:p w14:paraId="386D6E14" w14:textId="77777777" w:rsidR="00CC3E5E" w:rsidRPr="0009362D" w:rsidRDefault="00DE4018">
            <w:pPr>
              <w:spacing w:line="360" w:lineRule="auto"/>
              <w:jc w:val="center"/>
              <w:rPr>
                <w:rFonts w:ascii="宋体" w:hAnsi="宋体" w:cs="宋体"/>
                <w:bCs/>
                <w:iCs/>
                <w:szCs w:val="21"/>
              </w:rPr>
            </w:pPr>
            <w:r w:rsidRPr="0009362D">
              <w:rPr>
                <w:rFonts w:ascii="宋体" w:hAnsi="宋体" w:cs="宋体" w:hint="eastAsia"/>
                <w:bCs/>
                <w:iCs/>
                <w:szCs w:val="21"/>
              </w:rPr>
              <w:t>设备材料代码</w:t>
            </w:r>
          </w:p>
        </w:tc>
      </w:tr>
      <w:tr w:rsidR="00CC3E5E" w:rsidRPr="0009362D" w14:paraId="1BD5DDC5" w14:textId="77777777">
        <w:trPr>
          <w:cantSplit/>
          <w:trHeight w:val="416"/>
          <w:jc w:val="center"/>
        </w:trPr>
        <w:tc>
          <w:tcPr>
            <w:tcW w:w="810" w:type="dxa"/>
            <w:vMerge w:val="restart"/>
            <w:tcBorders>
              <w:top w:val="single" w:sz="4" w:space="0" w:color="000000"/>
              <w:left w:val="single" w:sz="4" w:space="0" w:color="000000"/>
              <w:bottom w:val="single" w:sz="4" w:space="0" w:color="000000"/>
              <w:right w:val="single" w:sz="4" w:space="0" w:color="000000"/>
            </w:tcBorders>
            <w:vAlign w:val="center"/>
          </w:tcPr>
          <w:p w14:paraId="73219C60" w14:textId="77777777" w:rsidR="00CC3E5E" w:rsidRPr="0009362D" w:rsidRDefault="00CC3E5E">
            <w:pPr>
              <w:spacing w:line="360" w:lineRule="auto"/>
              <w:jc w:val="center"/>
              <w:rPr>
                <w:rFonts w:ascii="宋体" w:hAnsi="宋体" w:cs="宋体"/>
                <w:bCs/>
                <w:iCs/>
                <w:szCs w:val="21"/>
              </w:rPr>
            </w:pP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6B790A21" w14:textId="77777777" w:rsidR="00CC3E5E" w:rsidRPr="0009362D" w:rsidRDefault="00DE4018">
            <w:pPr>
              <w:spacing w:line="360" w:lineRule="auto"/>
              <w:jc w:val="center"/>
              <w:rPr>
                <w:rFonts w:ascii="宋体" w:hAnsi="宋体" w:cs="宋体"/>
                <w:bCs/>
                <w:iCs/>
                <w:szCs w:val="21"/>
              </w:rPr>
            </w:pPr>
            <w:r w:rsidRPr="0009362D">
              <w:rPr>
                <w:rFonts w:ascii="宋体" w:hAnsi="宋体" w:cs="宋体" w:hint="eastAsia"/>
                <w:bCs/>
                <w:iCs/>
                <w:szCs w:val="21"/>
              </w:rPr>
              <w:t>灯箱、导向</w:t>
            </w:r>
          </w:p>
        </w:tc>
        <w:tc>
          <w:tcPr>
            <w:tcW w:w="1062" w:type="dxa"/>
            <w:vMerge w:val="restart"/>
            <w:tcBorders>
              <w:top w:val="single" w:sz="4" w:space="0" w:color="000000"/>
              <w:left w:val="single" w:sz="4" w:space="0" w:color="000000"/>
              <w:bottom w:val="single" w:sz="4" w:space="0" w:color="000000"/>
              <w:right w:val="single" w:sz="4" w:space="0" w:color="000000"/>
            </w:tcBorders>
            <w:vAlign w:val="center"/>
          </w:tcPr>
          <w:p w14:paraId="1D868C8D" w14:textId="77777777" w:rsidR="00CC3E5E" w:rsidRPr="0009362D" w:rsidRDefault="00CC3E5E">
            <w:pPr>
              <w:spacing w:line="360" w:lineRule="auto"/>
              <w:jc w:val="center"/>
              <w:rPr>
                <w:rFonts w:ascii="宋体" w:hAnsi="宋体" w:cs="宋体"/>
                <w:bCs/>
                <w:iCs/>
                <w:szCs w:val="21"/>
              </w:rPr>
            </w:pPr>
          </w:p>
        </w:tc>
        <w:tc>
          <w:tcPr>
            <w:tcW w:w="3438" w:type="dxa"/>
            <w:tcBorders>
              <w:top w:val="single" w:sz="4" w:space="0" w:color="000000"/>
              <w:bottom w:val="single" w:sz="4" w:space="0" w:color="000000"/>
              <w:right w:val="single" w:sz="4" w:space="0" w:color="000000"/>
            </w:tcBorders>
            <w:vAlign w:val="center"/>
          </w:tcPr>
          <w:p w14:paraId="4DCABABD"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吊挂式导向</w:t>
            </w:r>
          </w:p>
        </w:tc>
        <w:tc>
          <w:tcPr>
            <w:tcW w:w="1710" w:type="dxa"/>
            <w:tcBorders>
              <w:top w:val="single" w:sz="4" w:space="0" w:color="000000"/>
              <w:bottom w:val="single" w:sz="4" w:space="0" w:color="000000"/>
              <w:right w:val="single" w:sz="4" w:space="0" w:color="000000"/>
            </w:tcBorders>
            <w:vAlign w:val="bottom"/>
          </w:tcPr>
          <w:p w14:paraId="756AC35E" w14:textId="77777777" w:rsidR="00CC3E5E" w:rsidRPr="0009362D" w:rsidRDefault="00DE4018">
            <w:pPr>
              <w:spacing w:line="360" w:lineRule="auto"/>
              <w:jc w:val="center"/>
              <w:rPr>
                <w:rFonts w:ascii="宋体" w:hAnsi="宋体" w:cs="宋体"/>
                <w:bCs/>
                <w:iCs/>
                <w:szCs w:val="21"/>
              </w:rPr>
            </w:pPr>
            <w:r w:rsidRPr="0009362D">
              <w:rPr>
                <w:rFonts w:ascii="宋体" w:hAnsi="宋体" w:cs="宋体" w:hint="eastAsia"/>
                <w:bCs/>
                <w:iCs/>
                <w:szCs w:val="21"/>
              </w:rPr>
              <w:t>DX</w:t>
            </w:r>
          </w:p>
        </w:tc>
      </w:tr>
      <w:tr w:rsidR="00CC3E5E" w:rsidRPr="0009362D" w14:paraId="0A751939" w14:textId="77777777">
        <w:trPr>
          <w:cantSplit/>
          <w:trHeight w:val="70"/>
          <w:jc w:val="center"/>
        </w:trPr>
        <w:tc>
          <w:tcPr>
            <w:tcW w:w="810" w:type="dxa"/>
            <w:vMerge/>
            <w:tcBorders>
              <w:top w:val="single" w:sz="4" w:space="0" w:color="000000"/>
              <w:left w:val="single" w:sz="4" w:space="0" w:color="000000"/>
              <w:bottom w:val="single" w:sz="4" w:space="0" w:color="000000"/>
              <w:right w:val="single" w:sz="4" w:space="0" w:color="000000"/>
            </w:tcBorders>
            <w:vAlign w:val="center"/>
          </w:tcPr>
          <w:p w14:paraId="76A98257" w14:textId="77777777" w:rsidR="00CC3E5E" w:rsidRPr="0009362D" w:rsidRDefault="00CC3E5E">
            <w:pPr>
              <w:spacing w:line="360" w:lineRule="auto"/>
              <w:jc w:val="center"/>
              <w:rPr>
                <w:rFonts w:ascii="宋体" w:hAnsi="宋体" w:cs="宋体"/>
                <w:bCs/>
                <w:iCs/>
                <w:szCs w:val="21"/>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14:paraId="5FFA3126" w14:textId="77777777" w:rsidR="00CC3E5E" w:rsidRPr="0009362D" w:rsidRDefault="00CC3E5E">
            <w:pPr>
              <w:spacing w:line="360" w:lineRule="auto"/>
              <w:rPr>
                <w:rFonts w:ascii="宋体" w:hAnsi="宋体" w:cs="宋体"/>
                <w:bCs/>
                <w:iCs/>
                <w:szCs w:val="21"/>
              </w:rPr>
            </w:pPr>
          </w:p>
        </w:tc>
        <w:tc>
          <w:tcPr>
            <w:tcW w:w="1062" w:type="dxa"/>
            <w:vMerge/>
            <w:tcBorders>
              <w:top w:val="single" w:sz="4" w:space="0" w:color="000000"/>
              <w:left w:val="single" w:sz="4" w:space="0" w:color="000000"/>
              <w:bottom w:val="single" w:sz="4" w:space="0" w:color="000000"/>
              <w:right w:val="single" w:sz="4" w:space="0" w:color="000000"/>
            </w:tcBorders>
            <w:vAlign w:val="center"/>
          </w:tcPr>
          <w:p w14:paraId="1C3C6E3A" w14:textId="77777777" w:rsidR="00CC3E5E" w:rsidRPr="0009362D" w:rsidRDefault="00CC3E5E">
            <w:pPr>
              <w:spacing w:line="360" w:lineRule="auto"/>
              <w:rPr>
                <w:rFonts w:ascii="宋体" w:hAnsi="宋体" w:cs="宋体"/>
                <w:bCs/>
                <w:iCs/>
                <w:szCs w:val="21"/>
              </w:rPr>
            </w:pPr>
          </w:p>
        </w:tc>
        <w:tc>
          <w:tcPr>
            <w:tcW w:w="3438" w:type="dxa"/>
            <w:tcBorders>
              <w:top w:val="single" w:sz="4" w:space="0" w:color="000000"/>
              <w:bottom w:val="single" w:sz="4" w:space="0" w:color="000000"/>
              <w:right w:val="single" w:sz="4" w:space="0" w:color="000000"/>
            </w:tcBorders>
            <w:vAlign w:val="center"/>
          </w:tcPr>
          <w:p w14:paraId="555D5E5E"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广告灯箱</w:t>
            </w:r>
          </w:p>
        </w:tc>
        <w:tc>
          <w:tcPr>
            <w:tcW w:w="1710" w:type="dxa"/>
            <w:tcBorders>
              <w:top w:val="single" w:sz="4" w:space="0" w:color="000000"/>
              <w:bottom w:val="single" w:sz="4" w:space="0" w:color="000000"/>
              <w:right w:val="single" w:sz="4" w:space="0" w:color="000000"/>
            </w:tcBorders>
            <w:vAlign w:val="bottom"/>
          </w:tcPr>
          <w:p w14:paraId="79FA17EF" w14:textId="77777777" w:rsidR="00CC3E5E" w:rsidRPr="0009362D" w:rsidRDefault="00DE4018">
            <w:pPr>
              <w:spacing w:line="360" w:lineRule="auto"/>
              <w:jc w:val="center"/>
              <w:rPr>
                <w:rFonts w:ascii="宋体" w:hAnsi="宋体" w:cs="宋体"/>
                <w:bCs/>
                <w:iCs/>
                <w:szCs w:val="21"/>
              </w:rPr>
            </w:pPr>
            <w:r w:rsidRPr="0009362D">
              <w:rPr>
                <w:rFonts w:ascii="宋体" w:hAnsi="宋体" w:cs="宋体" w:hint="eastAsia"/>
                <w:bCs/>
                <w:iCs/>
                <w:szCs w:val="21"/>
              </w:rPr>
              <w:t>GGDX</w:t>
            </w:r>
          </w:p>
        </w:tc>
      </w:tr>
      <w:tr w:rsidR="00CC3E5E" w:rsidRPr="0009362D" w14:paraId="2B549E3D" w14:textId="77777777">
        <w:trPr>
          <w:cantSplit/>
          <w:trHeight w:val="416"/>
          <w:jc w:val="center"/>
        </w:trPr>
        <w:tc>
          <w:tcPr>
            <w:tcW w:w="810" w:type="dxa"/>
            <w:vMerge/>
            <w:tcBorders>
              <w:top w:val="single" w:sz="4" w:space="0" w:color="000000"/>
              <w:left w:val="single" w:sz="4" w:space="0" w:color="000000"/>
              <w:bottom w:val="single" w:sz="4" w:space="0" w:color="000000"/>
              <w:right w:val="single" w:sz="4" w:space="0" w:color="000000"/>
            </w:tcBorders>
            <w:vAlign w:val="center"/>
          </w:tcPr>
          <w:p w14:paraId="49555AAD" w14:textId="77777777" w:rsidR="00CC3E5E" w:rsidRPr="0009362D" w:rsidRDefault="00CC3E5E">
            <w:pPr>
              <w:spacing w:line="360" w:lineRule="auto"/>
              <w:jc w:val="center"/>
              <w:rPr>
                <w:rFonts w:ascii="宋体" w:hAnsi="宋体" w:cs="宋体"/>
                <w:bCs/>
                <w:iCs/>
                <w:szCs w:val="21"/>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14:paraId="6A8476D0" w14:textId="77777777" w:rsidR="00CC3E5E" w:rsidRPr="0009362D" w:rsidRDefault="00CC3E5E">
            <w:pPr>
              <w:spacing w:line="360" w:lineRule="auto"/>
              <w:rPr>
                <w:rFonts w:ascii="宋体" w:hAnsi="宋体" w:cs="宋体"/>
                <w:bCs/>
                <w:iCs/>
                <w:szCs w:val="21"/>
              </w:rPr>
            </w:pPr>
          </w:p>
        </w:tc>
        <w:tc>
          <w:tcPr>
            <w:tcW w:w="1062" w:type="dxa"/>
            <w:vMerge/>
            <w:tcBorders>
              <w:top w:val="single" w:sz="4" w:space="0" w:color="000000"/>
              <w:left w:val="single" w:sz="4" w:space="0" w:color="000000"/>
              <w:bottom w:val="single" w:sz="4" w:space="0" w:color="000000"/>
              <w:right w:val="single" w:sz="4" w:space="0" w:color="000000"/>
            </w:tcBorders>
            <w:vAlign w:val="center"/>
          </w:tcPr>
          <w:p w14:paraId="76CEECD7" w14:textId="77777777" w:rsidR="00CC3E5E" w:rsidRPr="0009362D" w:rsidRDefault="00CC3E5E">
            <w:pPr>
              <w:spacing w:line="360" w:lineRule="auto"/>
              <w:rPr>
                <w:rFonts w:ascii="宋体" w:hAnsi="宋体" w:cs="宋体"/>
                <w:bCs/>
                <w:iCs/>
                <w:szCs w:val="21"/>
              </w:rPr>
            </w:pPr>
          </w:p>
        </w:tc>
        <w:tc>
          <w:tcPr>
            <w:tcW w:w="3438" w:type="dxa"/>
            <w:tcBorders>
              <w:top w:val="single" w:sz="4" w:space="0" w:color="000000"/>
              <w:bottom w:val="single" w:sz="4" w:space="0" w:color="000000"/>
              <w:right w:val="single" w:sz="4" w:space="0" w:color="000000"/>
            </w:tcBorders>
            <w:vAlign w:val="center"/>
          </w:tcPr>
          <w:p w14:paraId="7B60E7CB"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标识柱</w:t>
            </w:r>
          </w:p>
        </w:tc>
        <w:tc>
          <w:tcPr>
            <w:tcW w:w="1710" w:type="dxa"/>
            <w:tcBorders>
              <w:top w:val="single" w:sz="4" w:space="0" w:color="000000"/>
              <w:bottom w:val="single" w:sz="4" w:space="0" w:color="000000"/>
              <w:right w:val="single" w:sz="4" w:space="0" w:color="000000"/>
            </w:tcBorders>
            <w:vAlign w:val="bottom"/>
          </w:tcPr>
          <w:p w14:paraId="4FA941F8" w14:textId="77777777" w:rsidR="00CC3E5E" w:rsidRPr="0009362D" w:rsidRDefault="00DE4018">
            <w:pPr>
              <w:spacing w:line="360" w:lineRule="auto"/>
              <w:jc w:val="center"/>
              <w:rPr>
                <w:rFonts w:ascii="宋体" w:hAnsi="宋体" w:cs="宋体"/>
                <w:bCs/>
                <w:iCs/>
                <w:szCs w:val="21"/>
              </w:rPr>
            </w:pPr>
            <w:r w:rsidRPr="0009362D">
              <w:rPr>
                <w:rFonts w:ascii="宋体" w:hAnsi="宋体" w:cs="宋体" w:hint="eastAsia"/>
                <w:bCs/>
                <w:iCs/>
                <w:szCs w:val="21"/>
              </w:rPr>
              <w:t>BSZ</w:t>
            </w:r>
          </w:p>
        </w:tc>
      </w:tr>
    </w:tbl>
    <w:p w14:paraId="68474726" w14:textId="77777777" w:rsidR="00CC3E5E" w:rsidRPr="0009362D" w:rsidRDefault="00DE4018">
      <w:pPr>
        <w:numPr>
          <w:ilvl w:val="1"/>
          <w:numId w:val="65"/>
        </w:numPr>
        <w:spacing w:line="360" w:lineRule="auto"/>
        <w:ind w:left="0" w:firstLineChars="200" w:firstLine="420"/>
        <w:rPr>
          <w:rFonts w:ascii="宋体" w:hAnsi="宋体" w:cs="宋体"/>
          <w:szCs w:val="21"/>
        </w:rPr>
      </w:pPr>
      <w:r w:rsidRPr="0009362D">
        <w:rPr>
          <w:rFonts w:ascii="宋体" w:hAnsi="宋体" w:cs="宋体" w:hint="eastAsia"/>
          <w:szCs w:val="21"/>
        </w:rPr>
        <w:t>材料、设备信息：</w:t>
      </w:r>
    </w:p>
    <w:p w14:paraId="11817777" w14:textId="77777777" w:rsidR="00CC3E5E" w:rsidRPr="0009362D" w:rsidRDefault="00DE4018">
      <w:pPr>
        <w:pStyle w:val="a3"/>
        <w:numPr>
          <w:ilvl w:val="0"/>
          <w:numId w:val="71"/>
        </w:numPr>
        <w:spacing w:line="360" w:lineRule="auto"/>
        <w:ind w:left="840"/>
        <w:rPr>
          <w:rFonts w:ascii="宋体" w:hAnsi="宋体" w:cs="宋体"/>
          <w:szCs w:val="21"/>
        </w:rPr>
      </w:pPr>
      <w:r w:rsidRPr="0009362D">
        <w:rPr>
          <w:rFonts w:ascii="宋体" w:hAnsi="宋体" w:cs="宋体" w:hint="eastAsia"/>
          <w:szCs w:val="21"/>
        </w:rPr>
        <w:t>所有</w:t>
      </w:r>
      <w:proofErr w:type="gramStart"/>
      <w:r w:rsidRPr="0009362D">
        <w:rPr>
          <w:rFonts w:ascii="宋体" w:hAnsi="宋体" w:cs="宋体" w:hint="eastAsia"/>
          <w:szCs w:val="21"/>
        </w:rPr>
        <w:t>甲供设备</w:t>
      </w:r>
      <w:proofErr w:type="gramEnd"/>
      <w:r w:rsidRPr="0009362D">
        <w:rPr>
          <w:rFonts w:ascii="宋体" w:hAnsi="宋体" w:cs="宋体" w:hint="eastAsia"/>
          <w:szCs w:val="21"/>
        </w:rPr>
        <w:t>均需在设备铭牌处粘贴随机附带二维码，到货同时提交书面到货文件（含一个与设备铭牌一致的二维码，由厂家出具盖章有效）。集成服务商（需自行配备  手持</w:t>
      </w:r>
      <w:proofErr w:type="gramStart"/>
      <w:r w:rsidRPr="0009362D">
        <w:rPr>
          <w:rFonts w:ascii="宋体" w:hAnsi="宋体" w:cs="宋体" w:hint="eastAsia"/>
          <w:szCs w:val="21"/>
        </w:rPr>
        <w:t>二维码扫描仪</w:t>
      </w:r>
      <w:proofErr w:type="gramEnd"/>
      <w:r w:rsidRPr="0009362D">
        <w:rPr>
          <w:rFonts w:ascii="宋体" w:hAnsi="宋体" w:cs="宋体" w:hint="eastAsia"/>
          <w:szCs w:val="21"/>
        </w:rPr>
        <w:t>）在开箱时对纸面文件和设备本体上的</w:t>
      </w:r>
      <w:proofErr w:type="gramStart"/>
      <w:r w:rsidRPr="0009362D">
        <w:rPr>
          <w:rFonts w:ascii="宋体" w:hAnsi="宋体" w:cs="宋体" w:hint="eastAsia"/>
          <w:szCs w:val="21"/>
        </w:rPr>
        <w:t>二维码进行</w:t>
      </w:r>
      <w:proofErr w:type="gramEnd"/>
      <w:r w:rsidRPr="0009362D">
        <w:rPr>
          <w:rFonts w:ascii="宋体" w:hAnsi="宋体" w:cs="宋体" w:hint="eastAsia"/>
          <w:szCs w:val="21"/>
        </w:rPr>
        <w:t>核实，登记入册。</w:t>
      </w:r>
    </w:p>
    <w:p w14:paraId="2ED0D0F8" w14:textId="77777777" w:rsidR="00CC3E5E" w:rsidRPr="0009362D" w:rsidRDefault="00DE4018">
      <w:pPr>
        <w:spacing w:line="360" w:lineRule="auto"/>
        <w:ind w:left="360"/>
        <w:rPr>
          <w:rFonts w:ascii="宋体" w:hAnsi="宋体" w:cs="宋体"/>
          <w:b/>
          <w:szCs w:val="21"/>
        </w:rPr>
      </w:pPr>
      <w:r w:rsidRPr="0009362D">
        <w:rPr>
          <w:rFonts w:ascii="宋体" w:hAnsi="宋体" w:cs="宋体" w:hint="eastAsia"/>
          <w:noProof/>
          <w:szCs w:val="21"/>
        </w:rPr>
        <w:drawing>
          <wp:anchor distT="0" distB="0" distL="114300" distR="114300" simplePos="0" relativeHeight="251646976" behindDoc="0" locked="0" layoutInCell="0" allowOverlap="1" wp14:anchorId="60D3BE7B" wp14:editId="363F4D06">
            <wp:simplePos x="0" y="0"/>
            <wp:positionH relativeFrom="column">
              <wp:posOffset>-133350</wp:posOffset>
            </wp:positionH>
            <wp:positionV relativeFrom="paragraph">
              <wp:posOffset>10795</wp:posOffset>
            </wp:positionV>
            <wp:extent cx="1228725" cy="1219835"/>
            <wp:effectExtent l="0" t="0" r="5715" b="14605"/>
            <wp:wrapSquare wrapText="bothSides"/>
            <wp:docPr id="17" name="图片 14" descr="说明: C:\Users\Vivian\AppData\Roaming\Tencent\Users\626028234\QQ\WinTemp\RichOle\TUURNM[WT[$BZEN{6CK2B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说明: C:\Users\Vivian\AppData\Roaming\Tencent\Users\626028234\QQ\WinTemp\RichOle\TUURNM[WT[$BZEN{6CK2BVP.jpg"/>
                    <pic:cNvPicPr>
                      <a:picLocks noChangeAspect="1" noChangeArrowheads="1"/>
                    </pic:cNvPicPr>
                  </pic:nvPicPr>
                  <pic:blipFill>
                    <a:blip r:embed="rId18"/>
                    <a:stretch>
                      <a:fillRect/>
                    </a:stretch>
                  </pic:blipFill>
                  <pic:spPr>
                    <a:xfrm>
                      <a:off x="0" y="0"/>
                      <a:ext cx="1228725" cy="1219835"/>
                    </a:xfrm>
                    <a:prstGeom prst="rect">
                      <a:avLst/>
                    </a:prstGeom>
                  </pic:spPr>
                </pic:pic>
              </a:graphicData>
            </a:graphic>
          </wp:anchor>
        </w:drawing>
      </w:r>
      <w:r w:rsidRPr="0009362D">
        <w:rPr>
          <w:rFonts w:ascii="宋体" w:hAnsi="宋体" w:cs="宋体" w:hint="eastAsia"/>
          <w:b/>
          <w:szCs w:val="21"/>
        </w:rPr>
        <w:t>例如：冷水机组二维码</w:t>
      </w:r>
    </w:p>
    <w:p w14:paraId="1BED918A" w14:textId="77777777" w:rsidR="00CC3E5E" w:rsidRPr="0009362D" w:rsidRDefault="00DE4018">
      <w:pPr>
        <w:widowControl/>
        <w:spacing w:line="360" w:lineRule="auto"/>
        <w:ind w:leftChars="428" w:left="899"/>
        <w:jc w:val="left"/>
        <w:rPr>
          <w:rFonts w:ascii="宋体" w:hAnsi="宋体" w:cs="宋体"/>
          <w:szCs w:val="21"/>
        </w:rPr>
      </w:pPr>
      <w:r w:rsidRPr="0009362D">
        <w:rPr>
          <w:rFonts w:ascii="宋体" w:hAnsi="宋体" w:cs="宋体" w:hint="eastAsia"/>
          <w:szCs w:val="21"/>
        </w:rPr>
        <w:t xml:space="preserve">工点名称：河沙站  设备编号：WCC-01,02  </w:t>
      </w:r>
    </w:p>
    <w:p w14:paraId="03F50DA3"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机组型号：PFS140.1CFST-B    整机原产地：中国武汉</w:t>
      </w:r>
    </w:p>
    <w:p w14:paraId="6B18EA06"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生产商：麦克维尔空调制冷（武汉）有限公司  生产日期：2012.8.27</w:t>
      </w:r>
    </w:p>
    <w:p w14:paraId="35D6D0C8"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压缩机形式/产地：螺杆式/苏州  冷凝器形式/产地：壳管式/武汉</w:t>
      </w:r>
    </w:p>
    <w:p w14:paraId="0D145204"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蒸发器形式/产地：壳管式/武汉</w:t>
      </w:r>
    </w:p>
    <w:p w14:paraId="5F9B1042"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 xml:space="preserve">制冷量：132USRT  输入功率：93kw  额定电压：380V  </w:t>
      </w:r>
    </w:p>
    <w:p w14:paraId="5ACBA5A4"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 xml:space="preserve">制冷剂：R134a  冷却水流量：96m3/h  </w:t>
      </w:r>
    </w:p>
    <w:p w14:paraId="519E7379"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冷却水进出水温度：32℃/37℃  冷冻水流量：57m3/h</w:t>
      </w:r>
    </w:p>
    <w:p w14:paraId="46C0BC34" w14:textId="77777777" w:rsidR="00CC3E5E" w:rsidRPr="0009362D" w:rsidRDefault="00DE4018">
      <w:pPr>
        <w:spacing w:line="360" w:lineRule="auto"/>
        <w:ind w:leftChars="171" w:left="359" w:rightChars="-159" w:right="-334"/>
        <w:rPr>
          <w:rFonts w:ascii="宋体" w:hAnsi="宋体" w:cs="宋体"/>
          <w:szCs w:val="21"/>
        </w:rPr>
      </w:pPr>
      <w:proofErr w:type="gramStart"/>
      <w:r w:rsidRPr="0009362D">
        <w:rPr>
          <w:rFonts w:ascii="宋体" w:hAnsi="宋体" w:cs="宋体" w:hint="eastAsia"/>
          <w:szCs w:val="21"/>
        </w:rPr>
        <w:lastRenderedPageBreak/>
        <w:t>冷冻水</w:t>
      </w:r>
      <w:proofErr w:type="gramEnd"/>
      <w:r w:rsidRPr="0009362D">
        <w:rPr>
          <w:rFonts w:ascii="宋体" w:hAnsi="宋体" w:cs="宋体" w:hint="eastAsia"/>
          <w:szCs w:val="21"/>
        </w:rPr>
        <w:t>进出水温度：14℃/7℃</w:t>
      </w:r>
    </w:p>
    <w:p w14:paraId="6B00E929"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机组尺寸（长ⅹ宽ⅹ高）：3340mmⅹ1545 mmⅹ1956 mm</w:t>
      </w:r>
    </w:p>
    <w:p w14:paraId="1CFDB4AB" w14:textId="77777777" w:rsidR="00CC3E5E" w:rsidRPr="0009362D" w:rsidRDefault="00CC3E5E">
      <w:pPr>
        <w:spacing w:line="360" w:lineRule="auto"/>
        <w:ind w:leftChars="171" w:left="359" w:rightChars="-159" w:right="-334"/>
        <w:rPr>
          <w:rFonts w:ascii="宋体" w:hAnsi="宋体" w:cs="宋体"/>
          <w:szCs w:val="21"/>
        </w:rPr>
      </w:pPr>
    </w:p>
    <w:p w14:paraId="4C08D7D1" w14:textId="77777777" w:rsidR="00CC3E5E" w:rsidRPr="0009362D" w:rsidRDefault="00DE4018">
      <w:pPr>
        <w:pStyle w:val="a3"/>
        <w:numPr>
          <w:ilvl w:val="0"/>
          <w:numId w:val="71"/>
        </w:numPr>
        <w:spacing w:line="360" w:lineRule="auto"/>
        <w:ind w:left="840"/>
        <w:rPr>
          <w:rFonts w:ascii="宋体" w:hAnsi="宋体" w:cs="宋体"/>
          <w:szCs w:val="21"/>
        </w:rPr>
      </w:pPr>
      <w:r w:rsidRPr="0009362D">
        <w:rPr>
          <w:rFonts w:ascii="宋体" w:hAnsi="宋体" w:cs="宋体" w:hint="eastAsia"/>
          <w:szCs w:val="21"/>
        </w:rPr>
        <w:t>灯箱导向专业</w:t>
      </w:r>
      <w:proofErr w:type="gramStart"/>
      <w:r w:rsidRPr="0009362D">
        <w:rPr>
          <w:rFonts w:ascii="宋体" w:hAnsi="宋体" w:cs="宋体" w:hint="eastAsia"/>
          <w:szCs w:val="21"/>
        </w:rPr>
        <w:t>甲供设备</w:t>
      </w:r>
      <w:proofErr w:type="gramEnd"/>
      <w:r w:rsidRPr="0009362D">
        <w:rPr>
          <w:rFonts w:ascii="宋体" w:hAnsi="宋体" w:cs="宋体" w:hint="eastAsia"/>
          <w:szCs w:val="21"/>
        </w:rPr>
        <w:t>或材料应用</w:t>
      </w:r>
      <w:proofErr w:type="gramStart"/>
      <w:r w:rsidRPr="0009362D">
        <w:rPr>
          <w:rFonts w:ascii="宋体" w:hAnsi="宋体" w:cs="宋体" w:hint="eastAsia"/>
          <w:szCs w:val="21"/>
        </w:rPr>
        <w:t>二维码信息采集</w:t>
      </w:r>
      <w:proofErr w:type="gramEnd"/>
      <w:r w:rsidRPr="0009362D">
        <w:rPr>
          <w:rFonts w:ascii="宋体" w:hAnsi="宋体" w:cs="宋体" w:hint="eastAsia"/>
          <w:szCs w:val="21"/>
        </w:rPr>
        <w:t>清单</w:t>
      </w:r>
    </w:p>
    <w:tbl>
      <w:tblPr>
        <w:tblW w:w="9900" w:type="dxa"/>
        <w:jc w:val="center"/>
        <w:tblLayout w:type="fixed"/>
        <w:tblLook w:val="04A0" w:firstRow="1" w:lastRow="0" w:firstColumn="1" w:lastColumn="0" w:noHBand="0" w:noVBand="1"/>
      </w:tblPr>
      <w:tblGrid>
        <w:gridCol w:w="875"/>
        <w:gridCol w:w="1068"/>
        <w:gridCol w:w="1648"/>
        <w:gridCol w:w="3429"/>
        <w:gridCol w:w="2880"/>
      </w:tblGrid>
      <w:tr w:rsidR="00CC3E5E" w:rsidRPr="0009362D" w14:paraId="3931089B" w14:textId="77777777">
        <w:trPr>
          <w:trHeight w:val="480"/>
          <w:jc w:val="center"/>
        </w:trPr>
        <w:tc>
          <w:tcPr>
            <w:tcW w:w="875" w:type="dxa"/>
            <w:tcBorders>
              <w:top w:val="single" w:sz="4" w:space="0" w:color="000000"/>
              <w:left w:val="single" w:sz="4" w:space="0" w:color="000000"/>
              <w:bottom w:val="single" w:sz="4" w:space="0" w:color="000000"/>
              <w:right w:val="single" w:sz="4" w:space="0" w:color="000000"/>
            </w:tcBorders>
            <w:vAlign w:val="center"/>
          </w:tcPr>
          <w:p w14:paraId="0A4C42A6"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序号</w:t>
            </w:r>
          </w:p>
        </w:tc>
        <w:tc>
          <w:tcPr>
            <w:tcW w:w="1068" w:type="dxa"/>
            <w:tcBorders>
              <w:top w:val="single" w:sz="4" w:space="0" w:color="000000"/>
              <w:bottom w:val="single" w:sz="4" w:space="0" w:color="000000"/>
              <w:right w:val="single" w:sz="4" w:space="0" w:color="000000"/>
            </w:tcBorders>
            <w:vAlign w:val="center"/>
          </w:tcPr>
          <w:p w14:paraId="2AA585FD"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设备材料类型</w:t>
            </w:r>
          </w:p>
        </w:tc>
        <w:tc>
          <w:tcPr>
            <w:tcW w:w="1648" w:type="dxa"/>
            <w:tcBorders>
              <w:top w:val="single" w:sz="4" w:space="0" w:color="000000"/>
              <w:bottom w:val="single" w:sz="4" w:space="0" w:color="000000"/>
              <w:right w:val="single" w:sz="4" w:space="0" w:color="000000"/>
            </w:tcBorders>
            <w:vAlign w:val="center"/>
          </w:tcPr>
          <w:p w14:paraId="2B1210C8"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设备材料名称</w:t>
            </w:r>
          </w:p>
        </w:tc>
        <w:tc>
          <w:tcPr>
            <w:tcW w:w="3429" w:type="dxa"/>
            <w:tcBorders>
              <w:top w:val="single" w:sz="4" w:space="0" w:color="000000"/>
              <w:bottom w:val="single" w:sz="4" w:space="0" w:color="000000"/>
              <w:right w:val="single" w:sz="4" w:space="0" w:color="000000"/>
            </w:tcBorders>
            <w:vAlign w:val="center"/>
          </w:tcPr>
          <w:p w14:paraId="6F1A8246"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采集方式</w:t>
            </w:r>
          </w:p>
        </w:tc>
        <w:tc>
          <w:tcPr>
            <w:tcW w:w="2880" w:type="dxa"/>
            <w:tcBorders>
              <w:top w:val="single" w:sz="4" w:space="0" w:color="000000"/>
              <w:bottom w:val="single" w:sz="4" w:space="0" w:color="000000"/>
              <w:right w:val="single" w:sz="4" w:space="0" w:color="000000"/>
            </w:tcBorders>
            <w:vAlign w:val="center"/>
          </w:tcPr>
          <w:p w14:paraId="6704AB6B"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采集内容</w:t>
            </w:r>
          </w:p>
        </w:tc>
      </w:tr>
      <w:tr w:rsidR="00CC3E5E" w:rsidRPr="0009362D" w14:paraId="3A03213B" w14:textId="77777777">
        <w:trPr>
          <w:trHeight w:val="510"/>
          <w:jc w:val="center"/>
        </w:trPr>
        <w:tc>
          <w:tcPr>
            <w:tcW w:w="875" w:type="dxa"/>
            <w:tcBorders>
              <w:left w:val="single" w:sz="4" w:space="0" w:color="000000"/>
              <w:bottom w:val="single" w:sz="4" w:space="0" w:color="000000"/>
              <w:right w:val="single" w:sz="4" w:space="0" w:color="000000"/>
            </w:tcBorders>
            <w:vAlign w:val="center"/>
          </w:tcPr>
          <w:p w14:paraId="2923E8E5"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1</w:t>
            </w:r>
          </w:p>
        </w:tc>
        <w:tc>
          <w:tcPr>
            <w:tcW w:w="1068" w:type="dxa"/>
            <w:vMerge w:val="restart"/>
            <w:tcBorders>
              <w:left w:val="single" w:sz="4" w:space="0" w:color="000000"/>
              <w:bottom w:val="single" w:sz="4" w:space="0" w:color="000000"/>
              <w:right w:val="single" w:sz="4" w:space="0" w:color="000000"/>
            </w:tcBorders>
            <w:vAlign w:val="center"/>
          </w:tcPr>
          <w:p w14:paraId="61AA50B6" w14:textId="77777777" w:rsidR="00CC3E5E" w:rsidRPr="0009362D" w:rsidRDefault="00DE4018">
            <w:pPr>
              <w:spacing w:line="360" w:lineRule="auto"/>
              <w:jc w:val="center"/>
              <w:rPr>
                <w:rFonts w:ascii="宋体" w:hAnsi="宋体" w:cs="宋体"/>
                <w:kern w:val="0"/>
                <w:szCs w:val="21"/>
              </w:rPr>
            </w:pPr>
            <w:proofErr w:type="gramStart"/>
            <w:r w:rsidRPr="0009362D">
              <w:rPr>
                <w:rFonts w:ascii="宋体" w:hAnsi="宋体" w:cs="宋体" w:hint="eastAsia"/>
                <w:kern w:val="0"/>
                <w:szCs w:val="21"/>
              </w:rPr>
              <w:t>甲供设备</w:t>
            </w:r>
            <w:proofErr w:type="gramEnd"/>
          </w:p>
        </w:tc>
        <w:tc>
          <w:tcPr>
            <w:tcW w:w="1648" w:type="dxa"/>
            <w:tcBorders>
              <w:bottom w:val="single" w:sz="4" w:space="0" w:color="000000"/>
              <w:right w:val="single" w:sz="4" w:space="0" w:color="000000"/>
            </w:tcBorders>
            <w:vAlign w:val="center"/>
          </w:tcPr>
          <w:p w14:paraId="5DE746CF"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广告灯箱</w:t>
            </w:r>
          </w:p>
        </w:tc>
        <w:tc>
          <w:tcPr>
            <w:tcW w:w="3429" w:type="dxa"/>
            <w:vMerge w:val="restart"/>
            <w:tcBorders>
              <w:left w:val="single" w:sz="4" w:space="0" w:color="000000"/>
              <w:bottom w:val="single" w:sz="4" w:space="0" w:color="000000"/>
              <w:right w:val="single" w:sz="4" w:space="0" w:color="000000"/>
            </w:tcBorders>
            <w:vAlign w:val="center"/>
          </w:tcPr>
          <w:p w14:paraId="0C94543C"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以台为单位，每台配一组二维码，设备铭牌上随机附带一个二维码，到货同时提交书面到货文件（含一个与设备铭牌一致的二维码，由厂家出具盖章有效）。</w:t>
            </w:r>
          </w:p>
        </w:tc>
        <w:tc>
          <w:tcPr>
            <w:tcW w:w="2880" w:type="dxa"/>
            <w:vMerge w:val="restart"/>
            <w:tcBorders>
              <w:left w:val="single" w:sz="4" w:space="0" w:color="000000"/>
              <w:bottom w:val="single" w:sz="4" w:space="0" w:color="000000"/>
              <w:right w:val="single" w:sz="4" w:space="0" w:color="000000"/>
            </w:tcBorders>
            <w:vAlign w:val="center"/>
          </w:tcPr>
          <w:p w14:paraId="31703DE4"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工点名称、设备编号、设备名称、生产商、生产日期、设备产地、主要配件信息、主要参数、</w:t>
            </w:r>
            <w:proofErr w:type="gramStart"/>
            <w:r w:rsidRPr="0009362D">
              <w:rPr>
                <w:rFonts w:ascii="宋体" w:hAnsi="宋体" w:cs="宋体" w:hint="eastAsia"/>
                <w:kern w:val="0"/>
                <w:szCs w:val="21"/>
              </w:rPr>
              <w:t>维保注意</w:t>
            </w:r>
            <w:proofErr w:type="gramEnd"/>
            <w:r w:rsidRPr="0009362D">
              <w:rPr>
                <w:rFonts w:ascii="宋体" w:hAnsi="宋体" w:cs="宋体" w:hint="eastAsia"/>
                <w:kern w:val="0"/>
                <w:szCs w:val="21"/>
              </w:rPr>
              <w:t>事项</w:t>
            </w:r>
          </w:p>
        </w:tc>
      </w:tr>
      <w:tr w:rsidR="00CC3E5E" w:rsidRPr="0009362D" w14:paraId="19A2B42E" w14:textId="77777777">
        <w:trPr>
          <w:trHeight w:val="510"/>
          <w:jc w:val="center"/>
        </w:trPr>
        <w:tc>
          <w:tcPr>
            <w:tcW w:w="875" w:type="dxa"/>
            <w:tcBorders>
              <w:left w:val="single" w:sz="4" w:space="0" w:color="000000"/>
              <w:bottom w:val="single" w:sz="4" w:space="0" w:color="000000"/>
              <w:right w:val="single" w:sz="4" w:space="0" w:color="000000"/>
            </w:tcBorders>
            <w:vAlign w:val="center"/>
          </w:tcPr>
          <w:p w14:paraId="251EA043"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2</w:t>
            </w:r>
          </w:p>
        </w:tc>
        <w:tc>
          <w:tcPr>
            <w:tcW w:w="1068" w:type="dxa"/>
            <w:vMerge/>
            <w:tcBorders>
              <w:left w:val="single" w:sz="4" w:space="0" w:color="000000"/>
              <w:bottom w:val="single" w:sz="4" w:space="0" w:color="000000"/>
              <w:right w:val="single" w:sz="4" w:space="0" w:color="000000"/>
            </w:tcBorders>
            <w:vAlign w:val="center"/>
          </w:tcPr>
          <w:p w14:paraId="22F6FD4A" w14:textId="77777777" w:rsidR="00CC3E5E" w:rsidRPr="0009362D" w:rsidRDefault="00CC3E5E">
            <w:pPr>
              <w:spacing w:line="360" w:lineRule="auto"/>
              <w:jc w:val="left"/>
              <w:rPr>
                <w:rFonts w:ascii="宋体" w:hAnsi="宋体" w:cs="宋体"/>
                <w:kern w:val="0"/>
                <w:szCs w:val="21"/>
              </w:rPr>
            </w:pPr>
          </w:p>
        </w:tc>
        <w:tc>
          <w:tcPr>
            <w:tcW w:w="1648" w:type="dxa"/>
            <w:tcBorders>
              <w:bottom w:val="single" w:sz="4" w:space="0" w:color="000000"/>
              <w:right w:val="single" w:sz="4" w:space="0" w:color="000000"/>
            </w:tcBorders>
            <w:vAlign w:val="center"/>
          </w:tcPr>
          <w:p w14:paraId="785FB647" w14:textId="77777777" w:rsidR="00CC3E5E" w:rsidRPr="0009362D" w:rsidRDefault="00DE4018">
            <w:pPr>
              <w:spacing w:line="360" w:lineRule="auto"/>
              <w:jc w:val="center"/>
              <w:rPr>
                <w:rFonts w:ascii="宋体" w:hAnsi="宋体" w:cs="宋体"/>
                <w:kern w:val="0"/>
                <w:szCs w:val="21"/>
              </w:rPr>
            </w:pPr>
            <w:r w:rsidRPr="0009362D">
              <w:rPr>
                <w:rFonts w:ascii="宋体" w:hAnsi="宋体" w:cs="宋体" w:hint="eastAsia"/>
                <w:kern w:val="0"/>
                <w:szCs w:val="21"/>
              </w:rPr>
              <w:t>吊挂式导向、标识柱</w:t>
            </w:r>
          </w:p>
        </w:tc>
        <w:tc>
          <w:tcPr>
            <w:tcW w:w="3429" w:type="dxa"/>
            <w:vMerge/>
            <w:tcBorders>
              <w:left w:val="single" w:sz="4" w:space="0" w:color="000000"/>
              <w:bottom w:val="single" w:sz="4" w:space="0" w:color="000000"/>
              <w:right w:val="single" w:sz="4" w:space="0" w:color="000000"/>
            </w:tcBorders>
            <w:vAlign w:val="center"/>
          </w:tcPr>
          <w:p w14:paraId="0AE0BD0E" w14:textId="77777777" w:rsidR="00CC3E5E" w:rsidRPr="0009362D" w:rsidRDefault="00CC3E5E">
            <w:pPr>
              <w:spacing w:line="360" w:lineRule="auto"/>
              <w:jc w:val="left"/>
              <w:rPr>
                <w:rFonts w:ascii="宋体" w:hAnsi="宋体" w:cs="宋体"/>
                <w:kern w:val="0"/>
                <w:szCs w:val="21"/>
              </w:rPr>
            </w:pPr>
          </w:p>
        </w:tc>
        <w:tc>
          <w:tcPr>
            <w:tcW w:w="2880" w:type="dxa"/>
            <w:vMerge/>
            <w:tcBorders>
              <w:left w:val="single" w:sz="4" w:space="0" w:color="000000"/>
              <w:bottom w:val="single" w:sz="4" w:space="0" w:color="000000"/>
              <w:right w:val="single" w:sz="4" w:space="0" w:color="000000"/>
            </w:tcBorders>
            <w:vAlign w:val="center"/>
          </w:tcPr>
          <w:p w14:paraId="6AC16DEB" w14:textId="77777777" w:rsidR="00CC3E5E" w:rsidRPr="0009362D" w:rsidRDefault="00CC3E5E">
            <w:pPr>
              <w:spacing w:line="360" w:lineRule="auto"/>
              <w:jc w:val="left"/>
              <w:rPr>
                <w:rFonts w:ascii="宋体" w:hAnsi="宋体" w:cs="宋体"/>
                <w:kern w:val="0"/>
                <w:szCs w:val="21"/>
              </w:rPr>
            </w:pPr>
          </w:p>
        </w:tc>
      </w:tr>
    </w:tbl>
    <w:p w14:paraId="11E6FA18" w14:textId="77777777" w:rsidR="00CC3E5E" w:rsidRPr="0009362D" w:rsidRDefault="00CC3E5E">
      <w:pPr>
        <w:pStyle w:val="a3"/>
        <w:spacing w:line="360" w:lineRule="auto"/>
        <w:rPr>
          <w:rFonts w:ascii="宋体" w:hAnsi="宋体" w:cs="宋体"/>
          <w:b/>
          <w:bCs/>
          <w:szCs w:val="21"/>
        </w:rPr>
      </w:pPr>
    </w:p>
    <w:p w14:paraId="651512BB" w14:textId="77777777" w:rsidR="00CC3E5E" w:rsidRPr="0009362D" w:rsidRDefault="00DE4018">
      <w:pPr>
        <w:numPr>
          <w:ilvl w:val="1"/>
          <w:numId w:val="31"/>
        </w:numPr>
        <w:spacing w:line="360" w:lineRule="auto"/>
        <w:ind w:leftChars="200" w:left="704"/>
        <w:jc w:val="left"/>
        <w:rPr>
          <w:rFonts w:ascii="宋体" w:hAnsi="宋体" w:cs="宋体"/>
          <w:szCs w:val="21"/>
        </w:rPr>
      </w:pPr>
      <w:r w:rsidRPr="0009362D">
        <w:rPr>
          <w:rFonts w:ascii="宋体" w:hAnsi="宋体" w:cs="宋体" w:hint="eastAsia"/>
          <w:szCs w:val="21"/>
        </w:rPr>
        <w:t>供应商应根据业主下达的指令按期供货，并最迟在30天完成供货。为确保按期供货，供应商应设置成品存储仓库，并储存不少于2个标准站的全套导向指示牌产品（贴膜工作除外）。此部分费用已包含在报价中，业主不再支付任何费用。</w:t>
      </w:r>
    </w:p>
    <w:p w14:paraId="1091941D" w14:textId="77777777" w:rsidR="00C43F92" w:rsidRPr="0009362D" w:rsidRDefault="00C43F92" w:rsidP="00C43F92">
      <w:pPr>
        <w:tabs>
          <w:tab w:val="left" w:pos="0"/>
        </w:tabs>
        <w:spacing w:line="360" w:lineRule="auto"/>
        <w:jc w:val="left"/>
        <w:rPr>
          <w:rFonts w:ascii="宋体" w:hAnsi="宋体" w:cs="宋体"/>
          <w:szCs w:val="21"/>
        </w:rPr>
      </w:pPr>
    </w:p>
    <w:p w14:paraId="3BEBE85D" w14:textId="77777777" w:rsidR="00C43F92" w:rsidRPr="0009362D" w:rsidRDefault="00C43F92" w:rsidP="00C43F92">
      <w:pPr>
        <w:tabs>
          <w:tab w:val="left" w:pos="0"/>
        </w:tabs>
        <w:spacing w:line="360" w:lineRule="auto"/>
        <w:jc w:val="left"/>
        <w:rPr>
          <w:rFonts w:ascii="宋体" w:hAnsi="宋体" w:cs="宋体"/>
          <w:szCs w:val="21"/>
        </w:rPr>
      </w:pPr>
    </w:p>
    <w:p w14:paraId="643E0ABB" w14:textId="77777777" w:rsidR="00C43F92" w:rsidRPr="0009362D" w:rsidRDefault="00C43F92" w:rsidP="00C43F92">
      <w:pPr>
        <w:tabs>
          <w:tab w:val="left" w:pos="0"/>
        </w:tabs>
        <w:spacing w:line="360" w:lineRule="auto"/>
        <w:jc w:val="left"/>
        <w:rPr>
          <w:rFonts w:ascii="宋体" w:hAnsi="宋体" w:cs="宋体"/>
          <w:szCs w:val="21"/>
        </w:rPr>
      </w:pPr>
    </w:p>
    <w:p w14:paraId="3B2E84B2" w14:textId="77777777" w:rsidR="00C43F92" w:rsidRPr="0009362D" w:rsidRDefault="00C43F92" w:rsidP="00C43F92">
      <w:pPr>
        <w:tabs>
          <w:tab w:val="left" w:pos="0"/>
        </w:tabs>
        <w:spacing w:line="360" w:lineRule="auto"/>
        <w:jc w:val="left"/>
        <w:rPr>
          <w:rFonts w:ascii="宋体" w:hAnsi="宋体" w:cs="宋体"/>
          <w:szCs w:val="21"/>
        </w:rPr>
      </w:pPr>
    </w:p>
    <w:p w14:paraId="02A57590" w14:textId="77777777" w:rsidR="00C43F92" w:rsidRPr="0009362D" w:rsidRDefault="00C43F92" w:rsidP="00C43F92">
      <w:pPr>
        <w:tabs>
          <w:tab w:val="left" w:pos="0"/>
        </w:tabs>
        <w:spacing w:line="360" w:lineRule="auto"/>
        <w:jc w:val="left"/>
        <w:rPr>
          <w:rFonts w:ascii="宋体" w:hAnsi="宋体" w:cs="宋体"/>
          <w:szCs w:val="21"/>
        </w:rPr>
      </w:pPr>
    </w:p>
    <w:p w14:paraId="209BC113" w14:textId="77777777" w:rsidR="00C43F92" w:rsidRPr="0009362D" w:rsidRDefault="00C43F92" w:rsidP="00C43F92">
      <w:pPr>
        <w:tabs>
          <w:tab w:val="left" w:pos="0"/>
        </w:tabs>
        <w:spacing w:line="360" w:lineRule="auto"/>
        <w:jc w:val="left"/>
        <w:rPr>
          <w:rFonts w:ascii="宋体" w:hAnsi="宋体" w:cs="宋体"/>
          <w:szCs w:val="21"/>
        </w:rPr>
      </w:pPr>
    </w:p>
    <w:p w14:paraId="124AAC61" w14:textId="77777777" w:rsidR="00C43F92" w:rsidRPr="0009362D" w:rsidRDefault="00C43F92" w:rsidP="00C43F92">
      <w:pPr>
        <w:tabs>
          <w:tab w:val="left" w:pos="0"/>
        </w:tabs>
        <w:spacing w:line="360" w:lineRule="auto"/>
        <w:jc w:val="left"/>
        <w:rPr>
          <w:rFonts w:ascii="宋体" w:hAnsi="宋体" w:cs="宋体"/>
          <w:szCs w:val="21"/>
        </w:rPr>
      </w:pPr>
    </w:p>
    <w:p w14:paraId="55C3D1BD" w14:textId="77777777" w:rsidR="00C43F92" w:rsidRPr="0009362D" w:rsidRDefault="00C43F92" w:rsidP="00C43F92">
      <w:pPr>
        <w:tabs>
          <w:tab w:val="left" w:pos="0"/>
        </w:tabs>
        <w:spacing w:line="360" w:lineRule="auto"/>
        <w:jc w:val="left"/>
        <w:rPr>
          <w:rFonts w:ascii="宋体" w:hAnsi="宋体" w:cs="宋体"/>
          <w:szCs w:val="21"/>
        </w:rPr>
      </w:pPr>
    </w:p>
    <w:p w14:paraId="54522AF5" w14:textId="77777777" w:rsidR="00C43F92" w:rsidRPr="0009362D" w:rsidRDefault="00C43F92" w:rsidP="00C43F92">
      <w:pPr>
        <w:tabs>
          <w:tab w:val="left" w:pos="0"/>
        </w:tabs>
        <w:spacing w:line="360" w:lineRule="auto"/>
        <w:jc w:val="left"/>
        <w:rPr>
          <w:rFonts w:ascii="宋体" w:hAnsi="宋体" w:cs="宋体"/>
          <w:szCs w:val="21"/>
        </w:rPr>
      </w:pPr>
    </w:p>
    <w:p w14:paraId="6F46D709" w14:textId="77777777" w:rsidR="00C43F92" w:rsidRPr="0009362D" w:rsidRDefault="00C43F92" w:rsidP="00C43F92">
      <w:pPr>
        <w:tabs>
          <w:tab w:val="left" w:pos="0"/>
        </w:tabs>
        <w:spacing w:line="360" w:lineRule="auto"/>
        <w:jc w:val="left"/>
        <w:rPr>
          <w:rFonts w:ascii="宋体" w:hAnsi="宋体" w:cs="宋体"/>
          <w:szCs w:val="21"/>
        </w:rPr>
      </w:pPr>
    </w:p>
    <w:p w14:paraId="0BB472E7" w14:textId="77777777" w:rsidR="00C43F92" w:rsidRPr="0009362D" w:rsidRDefault="00C43F92" w:rsidP="00C43F92">
      <w:pPr>
        <w:tabs>
          <w:tab w:val="left" w:pos="0"/>
        </w:tabs>
        <w:spacing w:line="360" w:lineRule="auto"/>
        <w:jc w:val="left"/>
        <w:rPr>
          <w:rFonts w:ascii="宋体" w:hAnsi="宋体" w:cs="宋体"/>
          <w:szCs w:val="21"/>
        </w:rPr>
      </w:pPr>
    </w:p>
    <w:p w14:paraId="24A8BA59" w14:textId="77777777" w:rsidR="00C43F92" w:rsidRPr="0009362D" w:rsidRDefault="00C43F92" w:rsidP="00C43F92">
      <w:pPr>
        <w:tabs>
          <w:tab w:val="left" w:pos="0"/>
        </w:tabs>
        <w:spacing w:line="360" w:lineRule="auto"/>
        <w:jc w:val="left"/>
        <w:rPr>
          <w:rFonts w:ascii="宋体" w:hAnsi="宋体" w:cs="宋体"/>
          <w:szCs w:val="21"/>
        </w:rPr>
      </w:pPr>
    </w:p>
    <w:p w14:paraId="7801A52C" w14:textId="77777777" w:rsidR="00C43F92" w:rsidRPr="0009362D" w:rsidRDefault="00C43F92" w:rsidP="00C43F92">
      <w:pPr>
        <w:tabs>
          <w:tab w:val="left" w:pos="0"/>
        </w:tabs>
        <w:spacing w:line="360" w:lineRule="auto"/>
        <w:jc w:val="left"/>
        <w:rPr>
          <w:rFonts w:ascii="宋体" w:hAnsi="宋体" w:cs="宋体"/>
          <w:szCs w:val="21"/>
        </w:rPr>
      </w:pPr>
    </w:p>
    <w:p w14:paraId="722A75B4" w14:textId="77777777" w:rsidR="00C43F92" w:rsidRPr="0009362D" w:rsidRDefault="00C43F92" w:rsidP="00C43F92">
      <w:pPr>
        <w:tabs>
          <w:tab w:val="left" w:pos="0"/>
        </w:tabs>
        <w:spacing w:line="360" w:lineRule="auto"/>
        <w:jc w:val="left"/>
        <w:rPr>
          <w:rFonts w:ascii="宋体" w:hAnsi="宋体" w:cs="宋体"/>
          <w:szCs w:val="21"/>
        </w:rPr>
      </w:pPr>
    </w:p>
    <w:p w14:paraId="61F269CF" w14:textId="77777777" w:rsidR="00C43F92" w:rsidRPr="0009362D" w:rsidRDefault="00C43F92" w:rsidP="00C43F92">
      <w:pPr>
        <w:tabs>
          <w:tab w:val="left" w:pos="0"/>
        </w:tabs>
        <w:spacing w:line="360" w:lineRule="auto"/>
        <w:jc w:val="left"/>
        <w:rPr>
          <w:rFonts w:ascii="宋体" w:hAnsi="宋体" w:cs="宋体"/>
          <w:szCs w:val="21"/>
        </w:rPr>
      </w:pPr>
    </w:p>
    <w:p w14:paraId="2BD207F0" w14:textId="77777777" w:rsidR="00C43F92" w:rsidRPr="0009362D" w:rsidRDefault="00C43F92" w:rsidP="00C43F92">
      <w:pPr>
        <w:tabs>
          <w:tab w:val="left" w:pos="0"/>
        </w:tabs>
        <w:spacing w:line="360" w:lineRule="auto"/>
        <w:jc w:val="left"/>
        <w:rPr>
          <w:rFonts w:ascii="宋体" w:hAnsi="宋体" w:cs="宋体"/>
          <w:szCs w:val="21"/>
        </w:rPr>
      </w:pPr>
    </w:p>
    <w:p w14:paraId="33873E95" w14:textId="77777777" w:rsidR="00C43F92" w:rsidRPr="0009362D" w:rsidRDefault="00C43F92" w:rsidP="00C43F92">
      <w:pPr>
        <w:tabs>
          <w:tab w:val="left" w:pos="0"/>
        </w:tabs>
        <w:spacing w:line="360" w:lineRule="auto"/>
        <w:jc w:val="left"/>
        <w:rPr>
          <w:rFonts w:ascii="宋体" w:hAnsi="宋体" w:cs="宋体"/>
          <w:szCs w:val="21"/>
        </w:rPr>
      </w:pPr>
    </w:p>
    <w:p w14:paraId="66789D0A" w14:textId="77777777" w:rsidR="00C43F92" w:rsidRPr="0009362D" w:rsidRDefault="00C43F92" w:rsidP="00C43F92">
      <w:pPr>
        <w:tabs>
          <w:tab w:val="left" w:pos="0"/>
        </w:tabs>
        <w:spacing w:line="360" w:lineRule="auto"/>
        <w:jc w:val="left"/>
        <w:rPr>
          <w:rFonts w:ascii="宋体" w:hAnsi="宋体" w:cs="宋体"/>
          <w:szCs w:val="21"/>
        </w:rPr>
      </w:pPr>
    </w:p>
    <w:p w14:paraId="747C699F" w14:textId="77777777" w:rsidR="00CC3E5E" w:rsidRPr="0009362D" w:rsidRDefault="00DE4018">
      <w:pPr>
        <w:pStyle w:val="1"/>
        <w:numPr>
          <w:ilvl w:val="0"/>
          <w:numId w:val="26"/>
        </w:numPr>
        <w:spacing w:before="0" w:after="0" w:line="360" w:lineRule="auto"/>
        <w:jc w:val="left"/>
        <w:rPr>
          <w:sz w:val="28"/>
          <w:szCs w:val="28"/>
        </w:rPr>
      </w:pPr>
      <w:bookmarkStart w:id="828" w:name="_Toc94032025"/>
      <w:r w:rsidRPr="0009362D">
        <w:rPr>
          <w:rFonts w:hint="eastAsia"/>
          <w:sz w:val="28"/>
          <w:szCs w:val="28"/>
        </w:rPr>
        <w:lastRenderedPageBreak/>
        <w:t>投标实物样板技术要求</w:t>
      </w:r>
      <w:bookmarkEnd w:id="828"/>
    </w:p>
    <w:p w14:paraId="63ECE2DC" w14:textId="77777777" w:rsidR="00CC3E5E" w:rsidRPr="0009362D" w:rsidRDefault="00DE4018">
      <w:pPr>
        <w:pStyle w:val="2"/>
        <w:numPr>
          <w:ilvl w:val="1"/>
          <w:numId w:val="72"/>
        </w:numPr>
        <w:tabs>
          <w:tab w:val="clear" w:pos="0"/>
          <w:tab w:val="left" w:pos="360"/>
        </w:tabs>
        <w:spacing w:before="0" w:after="0" w:line="360" w:lineRule="auto"/>
        <w:ind w:left="0" w:firstLineChars="200" w:firstLine="420"/>
        <w:jc w:val="left"/>
        <w:rPr>
          <w:rFonts w:asciiTheme="majorEastAsia" w:eastAsiaTheme="majorEastAsia" w:hAnsiTheme="majorEastAsia"/>
          <w:b w:val="0"/>
          <w:bCs w:val="0"/>
          <w:sz w:val="21"/>
          <w:szCs w:val="21"/>
        </w:rPr>
      </w:pPr>
      <w:bookmarkStart w:id="829" w:name="_Toc94032026"/>
      <w:r w:rsidRPr="0009362D">
        <w:rPr>
          <w:rFonts w:asciiTheme="majorEastAsia" w:eastAsiaTheme="majorEastAsia" w:hAnsiTheme="majorEastAsia" w:hint="eastAsia"/>
          <w:b w:val="0"/>
          <w:bCs w:val="0"/>
          <w:sz w:val="21"/>
          <w:szCs w:val="21"/>
        </w:rPr>
        <w:t>投标实物样板</w:t>
      </w:r>
      <w:bookmarkEnd w:id="829"/>
    </w:p>
    <w:p w14:paraId="11C7F38E" w14:textId="77777777" w:rsidR="00CC3E5E" w:rsidRPr="0009362D" w:rsidRDefault="00DE4018">
      <w:pPr>
        <w:pStyle w:val="afff2"/>
        <w:adjustRightInd/>
        <w:ind w:leftChars="200" w:left="420" w:firstLineChars="200" w:firstLine="420"/>
        <w:rPr>
          <w:rFonts w:ascii="宋体" w:hAnsi="宋体" w:cs="宋体"/>
          <w:sz w:val="21"/>
          <w:szCs w:val="21"/>
          <w:lang w:val="en-US"/>
        </w:rPr>
      </w:pPr>
      <w:r w:rsidRPr="0009362D">
        <w:rPr>
          <w:rFonts w:ascii="宋体" w:hAnsi="宋体" w:cs="宋体" w:hint="eastAsia"/>
          <w:sz w:val="21"/>
          <w:szCs w:val="21"/>
          <w:lang w:val="en-US"/>
        </w:rPr>
        <w:t>1000×330×80单面“入闸处加7号线线色”图案的吊挂式指示牌（白底、可通电发光），另一面白色，可测照度（1500Lux~2000Lux）。</w:t>
      </w:r>
    </w:p>
    <w:p w14:paraId="3ED75C10" w14:textId="77777777" w:rsidR="00CC3E5E" w:rsidRPr="0009362D" w:rsidRDefault="00DE4018">
      <w:pPr>
        <w:pStyle w:val="2"/>
        <w:numPr>
          <w:ilvl w:val="1"/>
          <w:numId w:val="72"/>
        </w:numPr>
        <w:tabs>
          <w:tab w:val="clear" w:pos="0"/>
          <w:tab w:val="left" w:pos="360"/>
        </w:tabs>
        <w:spacing w:before="0" w:after="0" w:line="360" w:lineRule="auto"/>
        <w:ind w:left="0" w:firstLineChars="200" w:firstLine="420"/>
        <w:jc w:val="left"/>
        <w:rPr>
          <w:rFonts w:asciiTheme="majorEastAsia" w:eastAsiaTheme="majorEastAsia" w:hAnsiTheme="majorEastAsia"/>
          <w:b w:val="0"/>
          <w:bCs w:val="0"/>
          <w:sz w:val="21"/>
          <w:szCs w:val="21"/>
        </w:rPr>
      </w:pPr>
      <w:bookmarkStart w:id="830" w:name="_Toc94032027"/>
      <w:r w:rsidRPr="0009362D">
        <w:rPr>
          <w:rFonts w:asciiTheme="majorEastAsia" w:eastAsiaTheme="majorEastAsia" w:hAnsiTheme="majorEastAsia" w:hint="eastAsia"/>
          <w:b w:val="0"/>
          <w:bCs w:val="0"/>
          <w:sz w:val="21"/>
          <w:szCs w:val="21"/>
        </w:rPr>
        <w:t>LED导向指示牌投标样板需自带电器插头和插线板，不需安装，摆放在展示场地的指定位置上。</w:t>
      </w:r>
      <w:bookmarkEnd w:id="830"/>
    </w:p>
    <w:p w14:paraId="66F3A49B" w14:textId="77777777" w:rsidR="00CC3E5E" w:rsidRPr="0009362D" w:rsidRDefault="00DE4018">
      <w:pPr>
        <w:pStyle w:val="2"/>
        <w:numPr>
          <w:ilvl w:val="1"/>
          <w:numId w:val="72"/>
        </w:numPr>
        <w:tabs>
          <w:tab w:val="clear" w:pos="0"/>
          <w:tab w:val="left" w:pos="360"/>
        </w:tabs>
        <w:spacing w:before="0" w:after="0" w:line="360" w:lineRule="auto"/>
        <w:ind w:left="0" w:firstLineChars="200" w:firstLine="420"/>
        <w:jc w:val="left"/>
        <w:rPr>
          <w:rFonts w:asciiTheme="majorEastAsia" w:eastAsiaTheme="majorEastAsia" w:hAnsiTheme="majorEastAsia"/>
          <w:b w:val="0"/>
          <w:bCs w:val="0"/>
          <w:sz w:val="21"/>
          <w:szCs w:val="21"/>
        </w:rPr>
      </w:pPr>
      <w:bookmarkStart w:id="831" w:name="_Toc94032028"/>
      <w:r w:rsidRPr="0009362D">
        <w:rPr>
          <w:rFonts w:asciiTheme="majorEastAsia" w:eastAsiaTheme="majorEastAsia" w:hAnsiTheme="majorEastAsia" w:hint="eastAsia"/>
          <w:b w:val="0"/>
          <w:bCs w:val="0"/>
          <w:sz w:val="21"/>
          <w:szCs w:val="21"/>
        </w:rPr>
        <w:t>具体制作大样及要求详见附图。</w:t>
      </w:r>
      <w:bookmarkEnd w:id="831"/>
    </w:p>
    <w:p w14:paraId="75B8A9CE" w14:textId="77777777" w:rsidR="00783F99" w:rsidRPr="0009362D" w:rsidRDefault="00783F99" w:rsidP="00783F99">
      <w:pPr>
        <w:pStyle w:val="2"/>
        <w:numPr>
          <w:ilvl w:val="1"/>
          <w:numId w:val="72"/>
        </w:numPr>
        <w:tabs>
          <w:tab w:val="clear" w:pos="0"/>
          <w:tab w:val="left" w:pos="360"/>
        </w:tabs>
        <w:spacing w:before="0" w:after="0" w:line="360" w:lineRule="auto"/>
        <w:ind w:left="0" w:firstLineChars="200" w:firstLine="420"/>
        <w:jc w:val="left"/>
        <w:rPr>
          <w:rFonts w:asciiTheme="majorEastAsia" w:eastAsiaTheme="majorEastAsia" w:hAnsiTheme="majorEastAsia"/>
          <w:szCs w:val="21"/>
        </w:rPr>
      </w:pPr>
      <w:r w:rsidRPr="0009362D">
        <w:rPr>
          <w:rFonts w:asciiTheme="majorEastAsia" w:eastAsiaTheme="majorEastAsia" w:hAnsiTheme="majorEastAsia" w:hint="eastAsia"/>
          <w:b w:val="0"/>
          <w:bCs w:val="0"/>
          <w:sz w:val="21"/>
          <w:szCs w:val="21"/>
        </w:rPr>
        <w:t>投标实物样板由投标单位自行安放或安装在展示场地指定位置上，投标实物底座形式由投标人自行考虑。投标样板无包封要求，若投标人提供的实物样板有包封，则由投标人在递交样板到指定地点后拆除包封。投标人须在实物样板的醒目位置标明项目名称、投标人名称等信息。</w:t>
      </w:r>
    </w:p>
    <w:p w14:paraId="4FA99ACD" w14:textId="77777777" w:rsidR="00CC3E5E" w:rsidRPr="0009362D" w:rsidRDefault="00CC3E5E">
      <w:pPr>
        <w:rPr>
          <w:rFonts w:ascii="Arial" w:hAnsi="Arial" w:cs="Arial"/>
        </w:rPr>
      </w:pPr>
    </w:p>
    <w:p w14:paraId="453AED09" w14:textId="43A0A141" w:rsidR="00CC3E5E" w:rsidRPr="0009362D" w:rsidRDefault="00DE4018" w:rsidP="002A44B5">
      <w:pPr>
        <w:pStyle w:val="2"/>
        <w:numPr>
          <w:ilvl w:val="1"/>
          <w:numId w:val="72"/>
        </w:numPr>
        <w:tabs>
          <w:tab w:val="clear" w:pos="0"/>
          <w:tab w:val="left" w:pos="360"/>
        </w:tabs>
        <w:spacing w:before="0" w:after="0" w:line="360" w:lineRule="auto"/>
        <w:ind w:leftChars="200" w:left="840" w:hangingChars="200" w:hanging="420"/>
        <w:jc w:val="left"/>
        <w:rPr>
          <w:rFonts w:asciiTheme="majorEastAsia" w:eastAsiaTheme="majorEastAsia" w:hAnsiTheme="majorEastAsia"/>
          <w:b w:val="0"/>
          <w:bCs w:val="0"/>
          <w:sz w:val="21"/>
          <w:szCs w:val="21"/>
        </w:rPr>
      </w:pPr>
      <w:bookmarkStart w:id="832" w:name="_Toc94032031"/>
      <w:r w:rsidRPr="0009362D">
        <w:rPr>
          <w:rFonts w:asciiTheme="majorEastAsia" w:eastAsiaTheme="majorEastAsia" w:hAnsiTheme="majorEastAsia" w:hint="eastAsia"/>
          <w:b w:val="0"/>
          <w:bCs w:val="0"/>
          <w:sz w:val="21"/>
          <w:szCs w:val="21"/>
        </w:rPr>
        <w:t>投标样板展示场地另行通知。</w:t>
      </w:r>
      <w:bookmarkEnd w:id="832"/>
    </w:p>
    <w:p w14:paraId="00A44C56" w14:textId="77777777" w:rsidR="00CC3E5E" w:rsidRPr="0009362D" w:rsidRDefault="00CC3E5E">
      <w:pPr>
        <w:rPr>
          <w:rFonts w:ascii="宋体" w:hAnsi="宋体" w:cs="宋体"/>
          <w:szCs w:val="21"/>
        </w:rPr>
      </w:pPr>
    </w:p>
    <w:p w14:paraId="3A113F75" w14:textId="6D91D9F4" w:rsidR="00CC3E5E" w:rsidRPr="0009362D" w:rsidRDefault="00481148">
      <w:pPr>
        <w:rPr>
          <w:rFonts w:ascii="宋体" w:hAnsi="宋体" w:cs="宋体"/>
          <w:szCs w:val="21"/>
        </w:rPr>
      </w:pPr>
      <w:r w:rsidRPr="0009362D">
        <w:rPr>
          <w:noProof/>
        </w:rPr>
        <w:drawing>
          <wp:inline distT="0" distB="0" distL="114300" distR="114300" wp14:anchorId="0F63464D" wp14:editId="6E8CB796">
            <wp:extent cx="5521960" cy="2916555"/>
            <wp:effectExtent l="0" t="0" r="254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5521960" cy="2916555"/>
                    </a:xfrm>
                    <a:prstGeom prst="rect">
                      <a:avLst/>
                    </a:prstGeom>
                    <a:noFill/>
                    <a:ln>
                      <a:noFill/>
                    </a:ln>
                  </pic:spPr>
                </pic:pic>
              </a:graphicData>
            </a:graphic>
          </wp:inline>
        </w:drawing>
      </w:r>
    </w:p>
    <w:p w14:paraId="42BC3888" w14:textId="77777777" w:rsidR="00CC3E5E" w:rsidRPr="0009362D" w:rsidRDefault="00CC3E5E">
      <w:pPr>
        <w:rPr>
          <w:rFonts w:ascii="宋体" w:hAnsi="宋体" w:cs="宋体"/>
          <w:szCs w:val="21"/>
        </w:rPr>
      </w:pPr>
    </w:p>
    <w:p w14:paraId="1CB65B7C" w14:textId="77777777" w:rsidR="00CC3E5E" w:rsidRPr="0009362D" w:rsidRDefault="00CC3E5E">
      <w:pPr>
        <w:rPr>
          <w:rFonts w:ascii="宋体" w:hAnsi="宋体" w:cs="宋体"/>
          <w:szCs w:val="21"/>
        </w:rPr>
      </w:pPr>
    </w:p>
    <w:p w14:paraId="1AE05A73" w14:textId="77777777" w:rsidR="00CC3E5E" w:rsidRPr="0009362D" w:rsidRDefault="00DE4018">
      <w:pPr>
        <w:spacing w:line="360" w:lineRule="auto"/>
        <w:ind w:firstLineChars="200" w:firstLine="643"/>
        <w:jc w:val="left"/>
        <w:outlineLvl w:val="1"/>
        <w:rPr>
          <w:rFonts w:ascii="宋体" w:hAnsi="宋体"/>
          <w:b/>
          <w:sz w:val="32"/>
          <w:szCs w:val="32"/>
          <w:lang w:val="zh-CN"/>
        </w:rPr>
      </w:pPr>
      <w:bookmarkStart w:id="833" w:name="_Toc26250"/>
      <w:bookmarkStart w:id="834" w:name="_Toc94032032"/>
      <w:r w:rsidRPr="0009362D">
        <w:rPr>
          <w:rFonts w:ascii="宋体" w:hAnsi="宋体" w:hint="eastAsia"/>
          <w:b/>
          <w:sz w:val="32"/>
          <w:szCs w:val="32"/>
          <w:lang w:val="zh-CN"/>
        </w:rPr>
        <w:t>材料供应技术要求（车站灯箱）</w:t>
      </w:r>
      <w:bookmarkEnd w:id="833"/>
      <w:bookmarkEnd w:id="834"/>
    </w:p>
    <w:p w14:paraId="2BFA9C4F" w14:textId="77777777" w:rsidR="00CC3E5E" w:rsidRPr="0009362D" w:rsidRDefault="00DE4018">
      <w:pPr>
        <w:pStyle w:val="1"/>
        <w:numPr>
          <w:ilvl w:val="0"/>
          <w:numId w:val="73"/>
        </w:numPr>
        <w:spacing w:before="0" w:after="0" w:line="360" w:lineRule="auto"/>
        <w:jc w:val="left"/>
        <w:rPr>
          <w:sz w:val="28"/>
          <w:szCs w:val="28"/>
        </w:rPr>
      </w:pPr>
      <w:bookmarkStart w:id="835" w:name="_Toc737"/>
      <w:bookmarkStart w:id="836" w:name="_Toc94032033"/>
      <w:r w:rsidRPr="0009362D">
        <w:rPr>
          <w:rFonts w:hint="eastAsia"/>
          <w:sz w:val="28"/>
          <w:szCs w:val="28"/>
        </w:rPr>
        <w:t>工程概况</w:t>
      </w:r>
      <w:bookmarkEnd w:id="835"/>
      <w:bookmarkEnd w:id="836"/>
    </w:p>
    <w:p w14:paraId="484B54D2" w14:textId="77777777" w:rsidR="00CC3E5E" w:rsidRPr="0009362D" w:rsidRDefault="00DE4018">
      <w:pPr>
        <w:pStyle w:val="a3"/>
        <w:numPr>
          <w:ilvl w:val="0"/>
          <w:numId w:val="27"/>
        </w:numPr>
        <w:ind w:leftChars="200" w:left="840" w:hangingChars="200" w:hanging="420"/>
        <w:rPr>
          <w:rFonts w:asciiTheme="minorEastAsia" w:hAnsiTheme="minorEastAsia"/>
          <w:szCs w:val="21"/>
        </w:rPr>
      </w:pPr>
      <w:r w:rsidRPr="0009362D">
        <w:rPr>
          <w:rFonts w:asciiTheme="minorEastAsia" w:hAnsiTheme="minorEastAsia"/>
          <w:szCs w:val="21"/>
        </w:rPr>
        <w:t>广州市轨道交通</w:t>
      </w:r>
      <w:r w:rsidRPr="0009362D">
        <w:rPr>
          <w:rFonts w:asciiTheme="minorEastAsia" w:hAnsiTheme="minorEastAsia" w:hint="eastAsia"/>
          <w:szCs w:val="21"/>
        </w:rPr>
        <w:t>七号线二期</w:t>
      </w:r>
      <w:r w:rsidRPr="0009362D">
        <w:rPr>
          <w:rFonts w:asciiTheme="minorEastAsia" w:hAnsiTheme="minorEastAsia"/>
          <w:szCs w:val="21"/>
        </w:rPr>
        <w:t>工程起于</w:t>
      </w:r>
      <w:r w:rsidRPr="0009362D">
        <w:rPr>
          <w:rFonts w:asciiTheme="minorEastAsia" w:hAnsiTheme="minorEastAsia" w:hint="eastAsia"/>
          <w:szCs w:val="21"/>
        </w:rPr>
        <w:t>大学城南</w:t>
      </w:r>
      <w:r w:rsidRPr="0009362D">
        <w:rPr>
          <w:rFonts w:asciiTheme="minorEastAsia" w:hAnsiTheme="minorEastAsia"/>
          <w:szCs w:val="21"/>
        </w:rPr>
        <w:t>，途经</w:t>
      </w:r>
      <w:r w:rsidRPr="0009362D">
        <w:rPr>
          <w:rFonts w:asciiTheme="minorEastAsia" w:hAnsiTheme="minorEastAsia" w:hint="eastAsia"/>
          <w:szCs w:val="21"/>
        </w:rPr>
        <w:t>深井站、长洲站、洪圣沙站、大沙东站、姬堂站、</w:t>
      </w:r>
      <w:proofErr w:type="gramStart"/>
      <w:r w:rsidRPr="0009362D">
        <w:rPr>
          <w:rFonts w:asciiTheme="minorEastAsia" w:hAnsiTheme="minorEastAsia" w:hint="eastAsia"/>
          <w:szCs w:val="21"/>
        </w:rPr>
        <w:t>加庄站</w:t>
      </w:r>
      <w:proofErr w:type="gramEnd"/>
      <w:r w:rsidRPr="0009362D">
        <w:rPr>
          <w:rFonts w:asciiTheme="minorEastAsia" w:hAnsiTheme="minorEastAsia" w:hint="eastAsia"/>
          <w:szCs w:val="21"/>
        </w:rPr>
        <w:t>、科丰路站、萝岗站、水西站、止于水西北站</w:t>
      </w:r>
      <w:r w:rsidRPr="0009362D">
        <w:rPr>
          <w:rFonts w:asciiTheme="minorEastAsia" w:hAnsiTheme="minorEastAsia"/>
          <w:szCs w:val="21"/>
        </w:rPr>
        <w:t>，</w:t>
      </w:r>
      <w:r w:rsidRPr="0009362D">
        <w:rPr>
          <w:rFonts w:asciiTheme="minorEastAsia" w:hAnsiTheme="minorEastAsia" w:hint="eastAsia"/>
          <w:szCs w:val="21"/>
        </w:rPr>
        <w:t>线路全长约21.9公里，均为地下敷设，共设11座车站，其中，深井站、长洲站、</w:t>
      </w:r>
      <w:proofErr w:type="gramStart"/>
      <w:r w:rsidRPr="0009362D">
        <w:rPr>
          <w:rFonts w:asciiTheme="minorEastAsia" w:hAnsiTheme="minorEastAsia" w:hint="eastAsia"/>
          <w:szCs w:val="21"/>
        </w:rPr>
        <w:t>裕丰围站</w:t>
      </w:r>
      <w:proofErr w:type="gramEnd"/>
      <w:r w:rsidRPr="0009362D">
        <w:rPr>
          <w:rFonts w:asciiTheme="minorEastAsia" w:hAnsiTheme="minorEastAsia" w:hint="eastAsia"/>
          <w:szCs w:val="21"/>
        </w:rPr>
        <w:t>、大沙东站、姬堂站、萝岗站、水西站为换乘站。分别与广州地铁五、六、八、十三、十九、二十一号线以及穗</w:t>
      </w:r>
      <w:proofErr w:type="gramStart"/>
      <w:r w:rsidRPr="0009362D">
        <w:rPr>
          <w:rFonts w:asciiTheme="minorEastAsia" w:hAnsiTheme="minorEastAsia" w:hint="eastAsia"/>
          <w:szCs w:val="21"/>
        </w:rPr>
        <w:t>莞</w:t>
      </w:r>
      <w:proofErr w:type="gramEnd"/>
      <w:r w:rsidRPr="0009362D">
        <w:rPr>
          <w:rFonts w:asciiTheme="minorEastAsia" w:hAnsiTheme="minorEastAsia" w:hint="eastAsia"/>
          <w:szCs w:val="21"/>
        </w:rPr>
        <w:t>深城际</w:t>
      </w:r>
      <w:proofErr w:type="gramStart"/>
      <w:r w:rsidRPr="0009362D">
        <w:rPr>
          <w:rFonts w:asciiTheme="minorEastAsia" w:hAnsiTheme="minorEastAsia" w:hint="eastAsia"/>
          <w:szCs w:val="21"/>
        </w:rPr>
        <w:t>琶</w:t>
      </w:r>
      <w:proofErr w:type="gramEnd"/>
      <w:r w:rsidRPr="0009362D">
        <w:rPr>
          <w:rFonts w:asciiTheme="minorEastAsia" w:hAnsiTheme="minorEastAsia" w:hint="eastAsia"/>
          <w:szCs w:val="21"/>
        </w:rPr>
        <w:t>洲支线换乘。</w:t>
      </w:r>
    </w:p>
    <w:p w14:paraId="0D01D921" w14:textId="77777777" w:rsidR="00CC3E5E" w:rsidRPr="0009362D" w:rsidRDefault="00DE4018">
      <w:pPr>
        <w:pStyle w:val="a3"/>
        <w:numPr>
          <w:ilvl w:val="0"/>
          <w:numId w:val="27"/>
        </w:numPr>
        <w:ind w:leftChars="200" w:left="840" w:hangingChars="200" w:hanging="420"/>
        <w:rPr>
          <w:rFonts w:asciiTheme="minorEastAsia" w:hAnsiTheme="minorEastAsia"/>
          <w:szCs w:val="21"/>
        </w:rPr>
      </w:pPr>
      <w:r w:rsidRPr="0009362D">
        <w:rPr>
          <w:rFonts w:asciiTheme="minorEastAsia" w:hAnsiTheme="minorEastAsia"/>
          <w:szCs w:val="21"/>
        </w:rPr>
        <w:t>车站装修总原则是：安全、适用、经济、美观、并能充分体现方便、舒适、快捷的交通建筑特点和我国南方特色以及广州市地域文化内涵。</w:t>
      </w:r>
    </w:p>
    <w:p w14:paraId="1AF37C7D" w14:textId="77777777" w:rsidR="00CC3E5E" w:rsidRPr="0009362D" w:rsidRDefault="00DE4018">
      <w:pPr>
        <w:pStyle w:val="a3"/>
        <w:numPr>
          <w:ilvl w:val="0"/>
          <w:numId w:val="27"/>
        </w:numPr>
        <w:ind w:leftChars="200" w:left="840" w:hangingChars="200" w:hanging="420"/>
        <w:rPr>
          <w:rFonts w:asciiTheme="minorEastAsia" w:hAnsiTheme="minorEastAsia"/>
          <w:szCs w:val="21"/>
        </w:rPr>
      </w:pPr>
      <w:r w:rsidRPr="0009362D">
        <w:rPr>
          <w:rFonts w:asciiTheme="minorEastAsia" w:hAnsiTheme="minorEastAsia" w:hint="eastAsia"/>
          <w:szCs w:val="21"/>
        </w:rPr>
        <w:t>灯箱有四种规格，包括：1）公共区12封灯箱；2）</w:t>
      </w:r>
      <w:proofErr w:type="gramStart"/>
      <w:r w:rsidRPr="0009362D">
        <w:rPr>
          <w:rFonts w:asciiTheme="minorEastAsia" w:hAnsiTheme="minorEastAsia" w:hint="eastAsia"/>
          <w:szCs w:val="21"/>
        </w:rPr>
        <w:t>轨行区</w:t>
      </w:r>
      <w:proofErr w:type="gramEnd"/>
      <w:r w:rsidRPr="0009362D">
        <w:rPr>
          <w:rFonts w:asciiTheme="minorEastAsia" w:hAnsiTheme="minorEastAsia" w:hint="eastAsia"/>
          <w:szCs w:val="21"/>
        </w:rPr>
        <w:t>12封单面灯箱；3）公共区6封灯箱；4）超薄灯箱。</w:t>
      </w:r>
    </w:p>
    <w:p w14:paraId="09FB956A" w14:textId="77777777" w:rsidR="00CC3E5E" w:rsidRPr="0009362D" w:rsidRDefault="00DE4018">
      <w:pPr>
        <w:pStyle w:val="1"/>
        <w:numPr>
          <w:ilvl w:val="0"/>
          <w:numId w:val="73"/>
        </w:numPr>
        <w:spacing w:before="0" w:after="0" w:line="360" w:lineRule="auto"/>
        <w:jc w:val="left"/>
        <w:rPr>
          <w:sz w:val="28"/>
          <w:szCs w:val="28"/>
        </w:rPr>
      </w:pPr>
      <w:bookmarkStart w:id="837" w:name="_Toc94032034"/>
      <w:bookmarkStart w:id="838" w:name="_Toc2577"/>
      <w:r w:rsidRPr="0009362D">
        <w:rPr>
          <w:rFonts w:hint="eastAsia"/>
          <w:sz w:val="28"/>
          <w:szCs w:val="28"/>
        </w:rPr>
        <w:lastRenderedPageBreak/>
        <w:t>技术要求书说明</w:t>
      </w:r>
      <w:bookmarkEnd w:id="837"/>
      <w:bookmarkEnd w:id="838"/>
    </w:p>
    <w:p w14:paraId="139FBA5C" w14:textId="77777777" w:rsidR="00CC3E5E" w:rsidRPr="0009362D" w:rsidRDefault="00DE4018">
      <w:pPr>
        <w:pStyle w:val="a3"/>
        <w:numPr>
          <w:ilvl w:val="0"/>
          <w:numId w:val="74"/>
        </w:numPr>
        <w:ind w:leftChars="200" w:left="840" w:hangingChars="200" w:hanging="420"/>
        <w:rPr>
          <w:rFonts w:asciiTheme="minorEastAsia" w:hAnsiTheme="minorEastAsia"/>
          <w:szCs w:val="21"/>
        </w:rPr>
      </w:pPr>
      <w:r w:rsidRPr="0009362D">
        <w:rPr>
          <w:rFonts w:asciiTheme="minorEastAsia" w:hAnsiTheme="minorEastAsia" w:hint="eastAsia"/>
          <w:szCs w:val="21"/>
        </w:rPr>
        <w:t>本技术要求书文字说明对于细部构造、专业接口或施工工艺的描述未详尽处，详见各车站施工图中各部分内容。如本技术要求的文字说明中的材料、构造、接口处理与工点施工图有出入，一律以本技术要求为准。</w:t>
      </w:r>
    </w:p>
    <w:p w14:paraId="71BD0D65" w14:textId="77777777" w:rsidR="00CC3E5E" w:rsidRPr="0009362D" w:rsidRDefault="00DE4018">
      <w:pPr>
        <w:pStyle w:val="a3"/>
        <w:numPr>
          <w:ilvl w:val="0"/>
          <w:numId w:val="74"/>
        </w:numPr>
        <w:ind w:leftChars="200" w:left="840" w:hangingChars="200" w:hanging="420"/>
        <w:rPr>
          <w:rFonts w:asciiTheme="minorEastAsia" w:hAnsiTheme="minorEastAsia"/>
          <w:szCs w:val="21"/>
        </w:rPr>
      </w:pPr>
      <w:r w:rsidRPr="0009362D">
        <w:rPr>
          <w:rFonts w:asciiTheme="minorEastAsia" w:hAnsiTheme="minorEastAsia" w:hint="eastAsia"/>
          <w:szCs w:val="21"/>
        </w:rPr>
        <w:t>本技术要求由文字说明和《招标技术要求附图》组成，供货商必须同时满足全部要求。技术要求对灯箱的性能、材料、安装方式、接口处理、包装、运输、成品保护作了详细规定，未对灯箱的内部构造、外观细部、特殊工艺作具体要求，由供货商根据产品特点自行设计并作为投标评分项目。</w:t>
      </w:r>
    </w:p>
    <w:p w14:paraId="7CB7E1CF" w14:textId="77777777" w:rsidR="00CC3E5E" w:rsidRPr="0009362D" w:rsidRDefault="00DE4018">
      <w:pPr>
        <w:pStyle w:val="a3"/>
        <w:numPr>
          <w:ilvl w:val="0"/>
          <w:numId w:val="74"/>
        </w:numPr>
        <w:ind w:leftChars="200" w:left="840" w:hangingChars="200" w:hanging="420"/>
        <w:rPr>
          <w:rFonts w:asciiTheme="minorEastAsia" w:hAnsiTheme="minorEastAsia"/>
          <w:szCs w:val="21"/>
        </w:rPr>
      </w:pPr>
      <w:r w:rsidRPr="0009362D">
        <w:rPr>
          <w:rFonts w:asciiTheme="minorEastAsia" w:hAnsiTheme="minorEastAsia" w:hint="eastAsia"/>
          <w:szCs w:val="21"/>
        </w:rPr>
        <w:t>本技术要求引用的标准和规范是必须满足的基本要求，供货商应按照材料技术要求提供优质产品。</w:t>
      </w:r>
    </w:p>
    <w:p w14:paraId="355EC7CC" w14:textId="77777777" w:rsidR="00CC3E5E" w:rsidRPr="0009362D" w:rsidRDefault="00DE4018">
      <w:pPr>
        <w:pStyle w:val="1"/>
        <w:numPr>
          <w:ilvl w:val="0"/>
          <w:numId w:val="73"/>
        </w:numPr>
        <w:spacing w:before="0" w:after="0" w:line="360" w:lineRule="auto"/>
        <w:jc w:val="left"/>
        <w:rPr>
          <w:sz w:val="28"/>
          <w:szCs w:val="28"/>
        </w:rPr>
      </w:pPr>
      <w:bookmarkStart w:id="839" w:name="_Toc11604"/>
      <w:bookmarkStart w:id="840" w:name="_Toc94032035"/>
      <w:r w:rsidRPr="0009362D">
        <w:rPr>
          <w:rFonts w:hint="eastAsia"/>
          <w:sz w:val="28"/>
          <w:szCs w:val="28"/>
        </w:rPr>
        <w:t>供货范围</w:t>
      </w:r>
      <w:bookmarkEnd w:id="839"/>
      <w:bookmarkEnd w:id="840"/>
    </w:p>
    <w:p w14:paraId="1023B1DB" w14:textId="77777777" w:rsidR="00CC3E5E" w:rsidRPr="0009362D" w:rsidRDefault="00DE4018">
      <w:pPr>
        <w:pStyle w:val="1f5"/>
        <w:spacing w:line="360" w:lineRule="auto"/>
        <w:ind w:leftChars="200" w:left="420" w:firstLineChars="200" w:firstLine="420"/>
        <w:jc w:val="left"/>
        <w:rPr>
          <w:rFonts w:ascii="宋体" w:hAnsi="宋体" w:cs="宋体"/>
          <w:szCs w:val="21"/>
        </w:rPr>
      </w:pPr>
      <w:r w:rsidRPr="0009362D">
        <w:rPr>
          <w:rFonts w:ascii="宋体" w:hAnsi="宋体" w:cs="宋体"/>
          <w:szCs w:val="21"/>
        </w:rPr>
        <w:t>七号线二期车站的公共区含站厅、站台</w:t>
      </w:r>
      <w:proofErr w:type="gramStart"/>
      <w:r w:rsidRPr="0009362D">
        <w:rPr>
          <w:rFonts w:ascii="宋体" w:hAnsi="宋体" w:cs="宋体" w:hint="eastAsia"/>
          <w:szCs w:val="21"/>
        </w:rPr>
        <w:t>及轨行</w:t>
      </w:r>
      <w:proofErr w:type="gramEnd"/>
      <w:r w:rsidRPr="0009362D">
        <w:rPr>
          <w:rFonts w:ascii="宋体" w:hAnsi="宋体" w:cs="宋体" w:hint="eastAsia"/>
          <w:szCs w:val="21"/>
        </w:rPr>
        <w:t>区</w:t>
      </w:r>
      <w:r w:rsidRPr="0009362D">
        <w:rPr>
          <w:rFonts w:ascii="宋体" w:hAnsi="宋体" w:cs="宋体"/>
          <w:szCs w:val="21"/>
        </w:rPr>
        <w:t>、</w:t>
      </w:r>
      <w:r w:rsidRPr="0009362D">
        <w:rPr>
          <w:rFonts w:ascii="宋体" w:hAnsi="宋体" w:cs="宋体" w:hint="eastAsia"/>
          <w:szCs w:val="21"/>
        </w:rPr>
        <w:t>通道及</w:t>
      </w:r>
      <w:r w:rsidRPr="0009362D">
        <w:rPr>
          <w:rFonts w:ascii="宋体" w:hAnsi="宋体" w:cs="宋体"/>
          <w:szCs w:val="21"/>
        </w:rPr>
        <w:t>出入口</w:t>
      </w:r>
      <w:r w:rsidRPr="0009362D">
        <w:rPr>
          <w:rFonts w:ascii="宋体" w:hAnsi="宋体" w:cs="宋体" w:hint="eastAsia"/>
          <w:szCs w:val="21"/>
        </w:rPr>
        <w:t>等；与既有线路装修改造材料的供应；</w:t>
      </w:r>
    </w:p>
    <w:p w14:paraId="446AE2BE" w14:textId="77777777" w:rsidR="00CC3E5E" w:rsidRPr="0009362D" w:rsidRDefault="00DE4018">
      <w:pPr>
        <w:pStyle w:val="1"/>
        <w:numPr>
          <w:ilvl w:val="0"/>
          <w:numId w:val="73"/>
        </w:numPr>
        <w:spacing w:before="0" w:after="0" w:line="360" w:lineRule="auto"/>
        <w:jc w:val="left"/>
        <w:rPr>
          <w:sz w:val="28"/>
          <w:szCs w:val="28"/>
        </w:rPr>
      </w:pPr>
      <w:bookmarkStart w:id="841" w:name="_Toc28869"/>
      <w:bookmarkStart w:id="842" w:name="_Toc94032036"/>
      <w:r w:rsidRPr="0009362D">
        <w:rPr>
          <w:rFonts w:hint="eastAsia"/>
          <w:sz w:val="28"/>
          <w:szCs w:val="28"/>
        </w:rPr>
        <w:t>检验标准及验收规范</w:t>
      </w:r>
      <w:bookmarkEnd w:id="841"/>
      <w:bookmarkEnd w:id="842"/>
    </w:p>
    <w:p w14:paraId="5389781A" w14:textId="77777777" w:rsidR="00CC3E5E" w:rsidRPr="0009362D" w:rsidRDefault="00DE4018">
      <w:pPr>
        <w:pStyle w:val="1f5"/>
        <w:spacing w:line="360" w:lineRule="auto"/>
        <w:ind w:leftChars="200" w:left="420" w:firstLineChars="200" w:firstLine="420"/>
        <w:jc w:val="left"/>
        <w:rPr>
          <w:rFonts w:ascii="宋体" w:hAnsi="宋体" w:cs="宋体"/>
          <w:szCs w:val="21"/>
        </w:rPr>
      </w:pPr>
      <w:r w:rsidRPr="0009362D">
        <w:rPr>
          <w:rFonts w:ascii="宋体" w:hAnsi="宋体" w:cs="宋体" w:hint="eastAsia"/>
          <w:szCs w:val="21"/>
        </w:rPr>
        <w:t>本项目车站装修材料供货应遵循国家颁布的主要技术标准及规范（包括但不限于）如下所示，所采用的标准均应为项目执行时的最新有效版本或修订版本。</w:t>
      </w:r>
    </w:p>
    <w:p w14:paraId="5BD1588F" w14:textId="77777777" w:rsidR="00CC3E5E" w:rsidRPr="0009362D" w:rsidRDefault="00DE4018">
      <w:pPr>
        <w:pStyle w:val="2"/>
        <w:numPr>
          <w:ilvl w:val="1"/>
          <w:numId w:val="75"/>
        </w:numPr>
        <w:spacing w:before="0" w:after="0" w:line="360" w:lineRule="auto"/>
        <w:ind w:leftChars="200" w:left="420" w:firstLine="0"/>
        <w:jc w:val="left"/>
        <w:rPr>
          <w:rFonts w:asciiTheme="majorEastAsia" w:eastAsiaTheme="majorEastAsia" w:hAnsiTheme="majorEastAsia"/>
          <w:sz w:val="21"/>
          <w:szCs w:val="21"/>
        </w:rPr>
      </w:pPr>
      <w:bookmarkStart w:id="843" w:name="_Toc22452"/>
      <w:bookmarkStart w:id="844" w:name="_Toc94032037"/>
      <w:r w:rsidRPr="0009362D">
        <w:rPr>
          <w:rFonts w:asciiTheme="majorEastAsia" w:eastAsiaTheme="majorEastAsia" w:hAnsiTheme="majorEastAsia" w:hint="eastAsia"/>
          <w:sz w:val="21"/>
          <w:szCs w:val="21"/>
        </w:rPr>
        <w:t>检验标准及规范</w:t>
      </w:r>
      <w:bookmarkEnd w:id="843"/>
      <w:bookmarkEnd w:id="844"/>
    </w:p>
    <w:p w14:paraId="093F3AFF" w14:textId="77777777" w:rsidR="00CC3E5E" w:rsidRPr="0009362D" w:rsidRDefault="00DE4018">
      <w:pPr>
        <w:pStyle w:val="afff9"/>
        <w:numPr>
          <w:ilvl w:val="0"/>
          <w:numId w:val="76"/>
        </w:numPr>
        <w:spacing w:line="360" w:lineRule="auto"/>
        <w:ind w:left="0" w:firstLine="420"/>
        <w:rPr>
          <w:rFonts w:asciiTheme="majorEastAsia" w:eastAsiaTheme="majorEastAsia" w:hAnsiTheme="majorEastAsia"/>
          <w:szCs w:val="21"/>
        </w:rPr>
      </w:pPr>
      <w:r w:rsidRPr="0009362D">
        <w:rPr>
          <w:rFonts w:ascii="Arial" w:hAnsi="Arial" w:cs="Arial" w:hint="eastAsia"/>
        </w:rPr>
        <w:t>材料检验</w:t>
      </w:r>
      <w:r w:rsidRPr="0009362D">
        <w:rPr>
          <w:rFonts w:asciiTheme="majorEastAsia" w:eastAsiaTheme="majorEastAsia" w:hAnsiTheme="majorEastAsia" w:hint="eastAsia"/>
          <w:szCs w:val="21"/>
        </w:rPr>
        <w:t>标准</w:t>
      </w:r>
    </w:p>
    <w:p w14:paraId="59C70255" w14:textId="77777777" w:rsidR="00CC3E5E" w:rsidRPr="0009362D" w:rsidRDefault="00DE4018">
      <w:pPr>
        <w:pStyle w:val="af8"/>
        <w:spacing w:after="0" w:line="360" w:lineRule="auto"/>
        <w:ind w:left="420" w:firstLineChars="0" w:firstLine="0"/>
        <w:rPr>
          <w:rFonts w:asciiTheme="minorEastAsia" w:eastAsiaTheme="minorEastAsia" w:hAnsiTheme="minorEastAsia"/>
          <w:kern w:val="2"/>
          <w:sz w:val="21"/>
          <w:szCs w:val="21"/>
        </w:rPr>
      </w:pPr>
      <w:r w:rsidRPr="0009362D">
        <w:rPr>
          <w:rFonts w:asciiTheme="minorEastAsia" w:eastAsiaTheme="minorEastAsia" w:hAnsiTheme="minorEastAsia" w:hint="eastAsia"/>
          <w:kern w:val="2"/>
          <w:sz w:val="21"/>
          <w:szCs w:val="21"/>
        </w:rPr>
        <w:t>GB/T 3280-2015  不锈钢冷轧钢板</w:t>
      </w:r>
    </w:p>
    <w:p w14:paraId="42B14B79" w14:textId="77777777" w:rsidR="00CC3E5E" w:rsidRPr="0009362D" w:rsidRDefault="00DE4018">
      <w:pPr>
        <w:pStyle w:val="af8"/>
        <w:spacing w:after="0" w:line="360" w:lineRule="auto"/>
        <w:ind w:left="420" w:firstLineChars="0" w:firstLine="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 xml:space="preserve">GB/T 5237.1-2017 </w:t>
      </w:r>
      <w:r w:rsidRPr="0009362D">
        <w:rPr>
          <w:rFonts w:asciiTheme="minorEastAsia" w:eastAsiaTheme="minorEastAsia" w:hAnsiTheme="minorEastAsia" w:hint="eastAsia"/>
          <w:kern w:val="2"/>
          <w:sz w:val="21"/>
          <w:szCs w:val="21"/>
        </w:rPr>
        <w:t xml:space="preserve"> </w:t>
      </w:r>
      <w:r w:rsidRPr="0009362D">
        <w:rPr>
          <w:rFonts w:asciiTheme="minorEastAsia" w:eastAsiaTheme="minorEastAsia" w:hAnsiTheme="minorEastAsia"/>
          <w:kern w:val="2"/>
          <w:sz w:val="21"/>
          <w:szCs w:val="21"/>
        </w:rPr>
        <w:t>铝合金建筑型材 第</w:t>
      </w:r>
      <w:r w:rsidRPr="0009362D">
        <w:rPr>
          <w:rFonts w:asciiTheme="minorEastAsia" w:eastAsiaTheme="minorEastAsia" w:hAnsiTheme="minorEastAsia" w:hint="eastAsia"/>
          <w:kern w:val="2"/>
          <w:sz w:val="21"/>
          <w:szCs w:val="21"/>
        </w:rPr>
        <w:t>1</w:t>
      </w:r>
      <w:r w:rsidRPr="0009362D">
        <w:rPr>
          <w:rFonts w:asciiTheme="minorEastAsia" w:eastAsiaTheme="minorEastAsia" w:hAnsiTheme="minorEastAsia"/>
          <w:kern w:val="2"/>
          <w:sz w:val="21"/>
          <w:szCs w:val="21"/>
        </w:rPr>
        <w:t>部分：</w:t>
      </w:r>
      <w:r w:rsidRPr="0009362D">
        <w:rPr>
          <w:rFonts w:asciiTheme="minorEastAsia" w:eastAsiaTheme="minorEastAsia" w:hAnsiTheme="minorEastAsia" w:hint="eastAsia"/>
          <w:kern w:val="2"/>
          <w:sz w:val="21"/>
          <w:szCs w:val="21"/>
        </w:rPr>
        <w:t>基</w:t>
      </w:r>
      <w:r w:rsidRPr="0009362D">
        <w:rPr>
          <w:rFonts w:asciiTheme="minorEastAsia" w:eastAsiaTheme="minorEastAsia" w:hAnsiTheme="minorEastAsia"/>
          <w:kern w:val="2"/>
          <w:sz w:val="21"/>
          <w:szCs w:val="21"/>
        </w:rPr>
        <w:t>材</w:t>
      </w:r>
    </w:p>
    <w:p w14:paraId="26A93D92" w14:textId="77777777" w:rsidR="00CC3E5E" w:rsidRPr="0009362D" w:rsidRDefault="00DE4018">
      <w:pPr>
        <w:pStyle w:val="af8"/>
        <w:spacing w:after="0" w:line="360" w:lineRule="auto"/>
        <w:ind w:left="420" w:firstLineChars="0" w:firstLine="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GB/T</w:t>
      </w:r>
      <w:r w:rsidRPr="0009362D">
        <w:rPr>
          <w:rFonts w:asciiTheme="minorEastAsia" w:eastAsiaTheme="minorEastAsia" w:hAnsiTheme="minorEastAsia" w:hint="eastAsia"/>
          <w:kern w:val="2"/>
          <w:sz w:val="21"/>
          <w:szCs w:val="21"/>
        </w:rPr>
        <w:t xml:space="preserve"> </w:t>
      </w:r>
      <w:r w:rsidRPr="0009362D">
        <w:rPr>
          <w:rFonts w:asciiTheme="minorEastAsia" w:eastAsiaTheme="minorEastAsia" w:hAnsiTheme="minorEastAsia"/>
          <w:kern w:val="2"/>
          <w:sz w:val="21"/>
          <w:szCs w:val="21"/>
        </w:rPr>
        <w:t>5237.4</w:t>
      </w:r>
      <w:r w:rsidRPr="0009362D">
        <w:rPr>
          <w:rFonts w:asciiTheme="minorEastAsia" w:eastAsiaTheme="minorEastAsia" w:hAnsiTheme="minorEastAsia" w:hint="eastAsia"/>
          <w:kern w:val="2"/>
          <w:sz w:val="21"/>
          <w:szCs w:val="21"/>
        </w:rPr>
        <w:t>-</w:t>
      </w:r>
      <w:r w:rsidRPr="0009362D">
        <w:rPr>
          <w:rFonts w:asciiTheme="minorEastAsia" w:eastAsiaTheme="minorEastAsia" w:hAnsiTheme="minorEastAsia"/>
          <w:kern w:val="2"/>
          <w:sz w:val="21"/>
          <w:szCs w:val="21"/>
        </w:rPr>
        <w:t xml:space="preserve">2017 </w:t>
      </w:r>
      <w:r w:rsidRPr="0009362D">
        <w:rPr>
          <w:rFonts w:asciiTheme="minorEastAsia" w:eastAsiaTheme="minorEastAsia" w:hAnsiTheme="minorEastAsia" w:hint="eastAsia"/>
          <w:kern w:val="2"/>
          <w:sz w:val="21"/>
          <w:szCs w:val="21"/>
        </w:rPr>
        <w:t xml:space="preserve"> </w:t>
      </w:r>
      <w:r w:rsidRPr="0009362D">
        <w:rPr>
          <w:rFonts w:asciiTheme="minorEastAsia" w:eastAsiaTheme="minorEastAsia" w:hAnsiTheme="minorEastAsia"/>
          <w:kern w:val="2"/>
          <w:sz w:val="21"/>
          <w:szCs w:val="21"/>
        </w:rPr>
        <w:t>铝合金建筑型材 第4部分：喷粉型材</w:t>
      </w:r>
    </w:p>
    <w:p w14:paraId="45ABD0FF" w14:textId="77777777" w:rsidR="00CC3E5E" w:rsidRPr="0009362D" w:rsidRDefault="00DE4018">
      <w:pPr>
        <w:pStyle w:val="af8"/>
        <w:spacing w:after="0" w:line="360" w:lineRule="auto"/>
        <w:ind w:left="420" w:firstLineChars="0" w:firstLine="0"/>
        <w:rPr>
          <w:rFonts w:asciiTheme="minorEastAsia" w:eastAsiaTheme="minorEastAsia" w:hAnsiTheme="minorEastAsia"/>
          <w:kern w:val="2"/>
          <w:sz w:val="21"/>
          <w:szCs w:val="21"/>
        </w:rPr>
      </w:pPr>
      <w:r w:rsidRPr="0009362D">
        <w:rPr>
          <w:rFonts w:asciiTheme="minorEastAsia" w:eastAsiaTheme="minorEastAsia" w:hAnsiTheme="minorEastAsia" w:hint="eastAsia"/>
          <w:kern w:val="2"/>
          <w:sz w:val="21"/>
          <w:szCs w:val="21"/>
        </w:rPr>
        <w:t>GB/T 11186-1989  涂膜颜色的测量方法</w:t>
      </w:r>
    </w:p>
    <w:p w14:paraId="6B7DA0FF" w14:textId="77777777" w:rsidR="00CC3E5E" w:rsidRPr="0009362D" w:rsidRDefault="00DE4018">
      <w:pPr>
        <w:pStyle w:val="af8"/>
        <w:spacing w:after="0" w:line="360" w:lineRule="auto"/>
        <w:ind w:left="420" w:firstLineChars="0" w:firstLine="0"/>
        <w:rPr>
          <w:rFonts w:asciiTheme="minorEastAsia" w:eastAsiaTheme="minorEastAsia" w:hAnsiTheme="minorEastAsia"/>
          <w:kern w:val="2"/>
          <w:sz w:val="21"/>
          <w:szCs w:val="21"/>
        </w:rPr>
      </w:pPr>
      <w:r w:rsidRPr="0009362D">
        <w:rPr>
          <w:rFonts w:asciiTheme="minorEastAsia" w:eastAsiaTheme="minorEastAsia" w:hAnsiTheme="minorEastAsia"/>
          <w:kern w:val="2"/>
          <w:sz w:val="21"/>
          <w:szCs w:val="21"/>
        </w:rPr>
        <w:t xml:space="preserve">GB 8624-2012 </w:t>
      </w:r>
      <w:r w:rsidRPr="0009362D">
        <w:rPr>
          <w:rFonts w:asciiTheme="minorEastAsia" w:eastAsiaTheme="minorEastAsia" w:hAnsiTheme="minorEastAsia" w:hint="eastAsia"/>
          <w:kern w:val="2"/>
          <w:sz w:val="21"/>
          <w:szCs w:val="21"/>
        </w:rPr>
        <w:t xml:space="preserve"> </w:t>
      </w:r>
      <w:r w:rsidRPr="0009362D">
        <w:rPr>
          <w:rFonts w:asciiTheme="minorEastAsia" w:eastAsiaTheme="minorEastAsia" w:hAnsiTheme="minorEastAsia"/>
          <w:kern w:val="2"/>
          <w:sz w:val="21"/>
          <w:szCs w:val="21"/>
        </w:rPr>
        <w:t>建筑材料燃烧性能分级方法</w:t>
      </w:r>
    </w:p>
    <w:p w14:paraId="4D965916" w14:textId="77777777" w:rsidR="00CC3E5E" w:rsidRPr="0009362D" w:rsidRDefault="00DE4018">
      <w:pPr>
        <w:pStyle w:val="afff9"/>
        <w:numPr>
          <w:ilvl w:val="0"/>
          <w:numId w:val="76"/>
        </w:numPr>
        <w:spacing w:line="360" w:lineRule="auto"/>
        <w:ind w:left="0" w:firstLine="420"/>
        <w:rPr>
          <w:rFonts w:asciiTheme="majorEastAsia" w:eastAsiaTheme="majorEastAsia" w:hAnsiTheme="majorEastAsia"/>
          <w:szCs w:val="21"/>
        </w:rPr>
      </w:pPr>
      <w:r w:rsidRPr="0009362D">
        <w:rPr>
          <w:rFonts w:ascii="Arial" w:hAnsi="Arial" w:cs="Arial" w:hint="eastAsia"/>
        </w:rPr>
        <w:t>电气设备检验标准</w:t>
      </w:r>
    </w:p>
    <w:p w14:paraId="1BE483FA" w14:textId="77777777" w:rsidR="00CC3E5E" w:rsidRPr="0009362D" w:rsidRDefault="00DE4018">
      <w:pPr>
        <w:pStyle w:val="af8"/>
        <w:spacing w:after="0" w:line="360" w:lineRule="auto"/>
        <w:ind w:left="420" w:firstLineChars="0" w:firstLine="0"/>
        <w:rPr>
          <w:rFonts w:asciiTheme="minorEastAsia" w:eastAsiaTheme="minorEastAsia" w:hAnsiTheme="minorEastAsia"/>
          <w:kern w:val="2"/>
          <w:sz w:val="21"/>
          <w:szCs w:val="21"/>
        </w:rPr>
      </w:pPr>
      <w:r w:rsidRPr="0009362D">
        <w:rPr>
          <w:rFonts w:asciiTheme="minorEastAsia" w:eastAsiaTheme="minorEastAsia" w:hAnsiTheme="minorEastAsia" w:hint="eastAsia"/>
          <w:kern w:val="2"/>
          <w:sz w:val="21"/>
          <w:szCs w:val="21"/>
        </w:rPr>
        <w:t>GB 50 147-2010 电气装置安装工程高压电器施工及验收规范</w:t>
      </w:r>
    </w:p>
    <w:p w14:paraId="28A7BF46" w14:textId="77777777" w:rsidR="00CC3E5E" w:rsidRPr="0009362D" w:rsidRDefault="00DE4018">
      <w:pPr>
        <w:pStyle w:val="af8"/>
        <w:spacing w:after="0" w:line="360" w:lineRule="auto"/>
        <w:ind w:left="420" w:firstLineChars="0" w:firstLine="0"/>
        <w:rPr>
          <w:rFonts w:asciiTheme="minorEastAsia" w:eastAsiaTheme="minorEastAsia" w:hAnsiTheme="minorEastAsia"/>
          <w:kern w:val="2"/>
          <w:sz w:val="21"/>
          <w:szCs w:val="21"/>
        </w:rPr>
      </w:pPr>
      <w:r w:rsidRPr="0009362D">
        <w:rPr>
          <w:rFonts w:asciiTheme="minorEastAsia" w:eastAsiaTheme="minorEastAsia" w:hAnsiTheme="minorEastAsia" w:hint="eastAsia"/>
          <w:kern w:val="2"/>
          <w:sz w:val="21"/>
          <w:szCs w:val="21"/>
        </w:rPr>
        <w:t>GB 7000.1-2015  灯具一般安全要求与试验</w:t>
      </w:r>
    </w:p>
    <w:p w14:paraId="4661B5C6" w14:textId="77777777" w:rsidR="00CC3E5E" w:rsidRPr="0009362D" w:rsidRDefault="00DE4018">
      <w:pPr>
        <w:pStyle w:val="af8"/>
        <w:spacing w:after="0" w:line="360" w:lineRule="auto"/>
        <w:ind w:left="420" w:firstLineChars="0" w:firstLine="0"/>
        <w:rPr>
          <w:rFonts w:asciiTheme="minorEastAsia" w:eastAsiaTheme="minorEastAsia" w:hAnsiTheme="minorEastAsia"/>
          <w:kern w:val="2"/>
          <w:sz w:val="21"/>
          <w:szCs w:val="21"/>
        </w:rPr>
      </w:pPr>
      <w:r w:rsidRPr="0009362D">
        <w:rPr>
          <w:rFonts w:asciiTheme="minorEastAsia" w:eastAsiaTheme="minorEastAsia" w:hAnsiTheme="minorEastAsia" w:hint="eastAsia"/>
          <w:kern w:val="2"/>
          <w:sz w:val="21"/>
          <w:szCs w:val="21"/>
        </w:rPr>
        <w:t>GB 7000.201-2008 灯具 第2-1部分：特殊要求 固定式通用灯具</w:t>
      </w:r>
    </w:p>
    <w:p w14:paraId="2D874280" w14:textId="77777777" w:rsidR="00CC3E5E" w:rsidRPr="0009362D" w:rsidRDefault="00DE4018">
      <w:pPr>
        <w:pStyle w:val="2"/>
        <w:numPr>
          <w:ilvl w:val="1"/>
          <w:numId w:val="75"/>
        </w:numPr>
        <w:spacing w:before="0" w:after="0" w:line="360" w:lineRule="auto"/>
        <w:ind w:leftChars="200" w:left="420" w:firstLine="0"/>
        <w:jc w:val="left"/>
        <w:rPr>
          <w:rFonts w:asciiTheme="majorEastAsia" w:eastAsiaTheme="majorEastAsia" w:hAnsiTheme="majorEastAsia"/>
          <w:sz w:val="21"/>
          <w:szCs w:val="21"/>
        </w:rPr>
      </w:pPr>
      <w:bookmarkStart w:id="845" w:name="_Toc94032038"/>
      <w:bookmarkStart w:id="846" w:name="_Toc9293"/>
      <w:r w:rsidRPr="0009362D">
        <w:rPr>
          <w:rFonts w:asciiTheme="majorEastAsia" w:eastAsiaTheme="majorEastAsia" w:hAnsiTheme="majorEastAsia" w:hint="eastAsia"/>
          <w:sz w:val="21"/>
          <w:szCs w:val="21"/>
        </w:rPr>
        <w:t>标准及规范的执行</w:t>
      </w:r>
      <w:bookmarkEnd w:id="845"/>
      <w:bookmarkEnd w:id="846"/>
    </w:p>
    <w:p w14:paraId="390EEC9C" w14:textId="77777777" w:rsidR="00CC3E5E" w:rsidRPr="0009362D" w:rsidRDefault="00DE4018">
      <w:pPr>
        <w:pStyle w:val="1f5"/>
        <w:spacing w:line="360" w:lineRule="auto"/>
        <w:ind w:leftChars="200" w:left="420" w:firstLineChars="200" w:firstLine="420"/>
        <w:jc w:val="left"/>
        <w:rPr>
          <w:rFonts w:ascii="宋体" w:hAnsi="宋体" w:cs="宋体"/>
          <w:szCs w:val="21"/>
        </w:rPr>
      </w:pPr>
      <w:proofErr w:type="gramStart"/>
      <w:r w:rsidRPr="0009362D">
        <w:rPr>
          <w:rFonts w:ascii="宋体" w:hAnsi="宋体" w:cs="宋体" w:hint="eastAsia"/>
          <w:szCs w:val="21"/>
        </w:rPr>
        <w:t>当规范</w:t>
      </w:r>
      <w:proofErr w:type="gramEnd"/>
      <w:r w:rsidRPr="0009362D">
        <w:rPr>
          <w:rFonts w:ascii="宋体" w:hAnsi="宋体" w:cs="宋体" w:hint="eastAsia"/>
          <w:szCs w:val="21"/>
        </w:rPr>
        <w:t>和检验标准、招标文件、施工图、设备说明书等技术文件之间有矛盾时，原则上应执行较高标准。当投标人认为需要采用较低标准时，必须事先征得招标人、设计院、监理工程师的共同书面确认，方可执行。</w:t>
      </w:r>
    </w:p>
    <w:p w14:paraId="0C97FAC9" w14:textId="77777777" w:rsidR="00CC3E5E" w:rsidRPr="0009362D" w:rsidRDefault="00DE4018">
      <w:pPr>
        <w:pStyle w:val="2"/>
        <w:numPr>
          <w:ilvl w:val="1"/>
          <w:numId w:val="75"/>
        </w:numPr>
        <w:spacing w:before="0" w:after="0" w:line="360" w:lineRule="auto"/>
        <w:ind w:leftChars="200" w:left="420" w:firstLine="0"/>
        <w:jc w:val="left"/>
        <w:rPr>
          <w:rFonts w:asciiTheme="majorEastAsia" w:eastAsiaTheme="majorEastAsia" w:hAnsiTheme="majorEastAsia"/>
          <w:sz w:val="21"/>
          <w:szCs w:val="21"/>
        </w:rPr>
      </w:pPr>
      <w:bookmarkStart w:id="847" w:name="_Toc15044"/>
      <w:bookmarkStart w:id="848" w:name="_Toc94032039"/>
      <w:r w:rsidRPr="0009362D">
        <w:rPr>
          <w:rFonts w:asciiTheme="majorEastAsia" w:eastAsiaTheme="majorEastAsia" w:hAnsiTheme="majorEastAsia" w:hint="eastAsia"/>
          <w:sz w:val="21"/>
          <w:szCs w:val="21"/>
        </w:rPr>
        <w:t>检验方法</w:t>
      </w:r>
      <w:bookmarkEnd w:id="847"/>
      <w:bookmarkEnd w:id="848"/>
    </w:p>
    <w:p w14:paraId="3D7CA9E4" w14:textId="77777777" w:rsidR="00CC3E5E" w:rsidRPr="0009362D" w:rsidRDefault="00DE4018">
      <w:pPr>
        <w:pStyle w:val="1f5"/>
        <w:spacing w:line="360" w:lineRule="auto"/>
        <w:ind w:leftChars="200" w:left="420" w:firstLineChars="200" w:firstLine="420"/>
        <w:jc w:val="left"/>
        <w:rPr>
          <w:rFonts w:ascii="宋体" w:hAnsi="宋体" w:cs="宋体"/>
          <w:szCs w:val="21"/>
        </w:rPr>
      </w:pPr>
      <w:r w:rsidRPr="0009362D">
        <w:rPr>
          <w:rFonts w:ascii="宋体" w:hAnsi="宋体" w:cs="宋体" w:hint="eastAsia"/>
          <w:szCs w:val="21"/>
        </w:rPr>
        <w:t>由国家认可的检验部门进行检验。</w:t>
      </w:r>
    </w:p>
    <w:p w14:paraId="728E647F" w14:textId="77777777" w:rsidR="00CC3E5E" w:rsidRPr="0009362D" w:rsidRDefault="00CC3E5E">
      <w:pPr>
        <w:pStyle w:val="af8"/>
        <w:spacing w:after="0" w:line="360" w:lineRule="auto"/>
        <w:ind w:leftChars="400" w:left="840" w:firstLineChars="0" w:firstLine="0"/>
        <w:rPr>
          <w:rFonts w:ascii="宋体" w:hAnsi="宋体" w:cs="宋体"/>
          <w:kern w:val="2"/>
          <w:sz w:val="21"/>
          <w:szCs w:val="21"/>
        </w:rPr>
      </w:pPr>
    </w:p>
    <w:p w14:paraId="5BB23FB7" w14:textId="77777777" w:rsidR="00CC3E5E" w:rsidRPr="0009362D" w:rsidRDefault="00DE4018">
      <w:pPr>
        <w:pStyle w:val="1"/>
        <w:numPr>
          <w:ilvl w:val="0"/>
          <w:numId w:val="73"/>
        </w:numPr>
        <w:spacing w:before="0" w:after="0" w:line="360" w:lineRule="auto"/>
        <w:jc w:val="left"/>
        <w:rPr>
          <w:rFonts w:ascii="宋体" w:hAnsi="宋体" w:cs="宋体"/>
          <w:sz w:val="28"/>
          <w:szCs w:val="28"/>
        </w:rPr>
      </w:pPr>
      <w:bookmarkStart w:id="849" w:name="_Toc16719"/>
      <w:bookmarkStart w:id="850" w:name="_Toc94032040"/>
      <w:r w:rsidRPr="0009362D">
        <w:rPr>
          <w:rFonts w:ascii="宋体" w:hAnsi="宋体" w:cs="宋体" w:hint="eastAsia"/>
          <w:sz w:val="28"/>
          <w:szCs w:val="28"/>
        </w:rPr>
        <w:t>材料组成及技术要求</w:t>
      </w:r>
      <w:bookmarkEnd w:id="849"/>
      <w:bookmarkEnd w:id="850"/>
    </w:p>
    <w:p w14:paraId="604338C1" w14:textId="77777777" w:rsidR="00CC3E5E" w:rsidRPr="0009362D" w:rsidRDefault="00DE4018">
      <w:pPr>
        <w:pStyle w:val="2"/>
        <w:numPr>
          <w:ilvl w:val="1"/>
          <w:numId w:val="77"/>
        </w:numPr>
        <w:spacing w:before="0" w:after="0" w:line="360" w:lineRule="auto"/>
        <w:ind w:leftChars="200" w:left="420" w:firstLine="0"/>
        <w:jc w:val="left"/>
        <w:rPr>
          <w:rFonts w:ascii="宋体" w:eastAsia="宋体" w:hAnsi="宋体" w:cs="宋体"/>
          <w:sz w:val="21"/>
          <w:szCs w:val="21"/>
        </w:rPr>
      </w:pPr>
      <w:bookmarkStart w:id="851" w:name="_Toc94032041"/>
      <w:bookmarkStart w:id="852" w:name="_Toc21452"/>
      <w:r w:rsidRPr="0009362D">
        <w:rPr>
          <w:rFonts w:ascii="宋体" w:eastAsia="宋体" w:hAnsi="宋体" w:cs="宋体" w:hint="eastAsia"/>
          <w:sz w:val="21"/>
          <w:szCs w:val="21"/>
        </w:rPr>
        <w:t>灯箱材料组成及基础要求</w:t>
      </w:r>
      <w:bookmarkEnd w:id="851"/>
      <w:bookmarkEnd w:id="852"/>
    </w:p>
    <w:p w14:paraId="0DE525D3" w14:textId="77777777" w:rsidR="00CC3E5E" w:rsidRPr="0009362D" w:rsidRDefault="00DE4018">
      <w:pPr>
        <w:pStyle w:val="af8"/>
        <w:numPr>
          <w:ilvl w:val="1"/>
          <w:numId w:val="78"/>
        </w:numPr>
        <w:spacing w:after="0" w:line="360" w:lineRule="auto"/>
        <w:ind w:left="987" w:firstLineChars="0"/>
        <w:rPr>
          <w:rFonts w:ascii="宋体" w:hAnsi="宋体" w:cs="宋体"/>
          <w:b/>
          <w:bCs/>
          <w:sz w:val="21"/>
          <w:szCs w:val="21"/>
        </w:rPr>
      </w:pPr>
      <w:r w:rsidRPr="0009362D">
        <w:rPr>
          <w:rFonts w:ascii="宋体" w:hAnsi="宋体" w:cs="宋体" w:hint="eastAsia"/>
          <w:b/>
          <w:bCs/>
          <w:sz w:val="21"/>
          <w:szCs w:val="21"/>
        </w:rPr>
        <w:t>常规灯箱材料组成及基础要求</w:t>
      </w:r>
    </w:p>
    <w:p w14:paraId="2AE8BDBC" w14:textId="77777777" w:rsidR="00CC3E5E" w:rsidRPr="0009362D" w:rsidRDefault="00DE4018">
      <w:pPr>
        <w:pStyle w:val="a3"/>
        <w:numPr>
          <w:ilvl w:val="0"/>
          <w:numId w:val="79"/>
        </w:numPr>
        <w:ind w:leftChars="200" w:left="840" w:hangingChars="200" w:hanging="420"/>
        <w:rPr>
          <w:rFonts w:ascii="宋体" w:hAnsi="宋体" w:cs="宋体"/>
          <w:szCs w:val="21"/>
        </w:rPr>
      </w:pPr>
      <w:r w:rsidRPr="0009362D">
        <w:rPr>
          <w:rFonts w:ascii="宋体" w:hAnsi="宋体" w:cs="宋体" w:hint="eastAsia"/>
          <w:szCs w:val="21"/>
        </w:rPr>
        <w:lastRenderedPageBreak/>
        <w:t>本次招标的公共区（站厅、通道、站台）墙面广告灯箱面板将根据具体线路装修设计方案而定。如装修设计方案车站墙面为耐压玻璃面板，则广告灯箱形式采用隐框灯箱，广告灯箱面板由彩色玻璃墙板承包商负责制作和供货，耐压玻璃周边彩色丝印，中间画面部分透明，并由玻璃墙板承包商负责安装。如装修设计方案车站墙面为搪瓷钢板或陶瓷墙板，则广告灯箱形式采用明框灯箱，广告灯箱面板由广告灯箱制造商负责提供。灯箱供应商负责灯箱玻璃面板锁、液压杆、支撑杆的供货、安装、调整，具体要求在设计联络会议上确定。</w:t>
      </w:r>
    </w:p>
    <w:p w14:paraId="3DC3A3F9" w14:textId="77777777" w:rsidR="00CC3E5E" w:rsidRPr="0009362D" w:rsidRDefault="00DE4018">
      <w:pPr>
        <w:pStyle w:val="a3"/>
        <w:numPr>
          <w:ilvl w:val="0"/>
          <w:numId w:val="79"/>
        </w:numPr>
        <w:ind w:leftChars="200" w:left="845"/>
        <w:rPr>
          <w:rFonts w:ascii="宋体" w:hAnsi="宋体" w:cs="宋体"/>
          <w:szCs w:val="21"/>
        </w:rPr>
      </w:pPr>
      <w:proofErr w:type="gramStart"/>
      <w:r w:rsidRPr="0009362D">
        <w:rPr>
          <w:rFonts w:ascii="宋体" w:hAnsi="宋体" w:cs="宋体" w:hint="eastAsia"/>
          <w:szCs w:val="21"/>
        </w:rPr>
        <w:t>轨行区</w:t>
      </w:r>
      <w:proofErr w:type="gramEnd"/>
      <w:r w:rsidRPr="0009362D">
        <w:rPr>
          <w:rFonts w:ascii="宋体" w:hAnsi="宋体" w:cs="宋体" w:hint="eastAsia"/>
          <w:szCs w:val="21"/>
        </w:rPr>
        <w:t>广告灯箱面板均为PC板。</w:t>
      </w:r>
    </w:p>
    <w:p w14:paraId="157656A9" w14:textId="77777777" w:rsidR="00CC3E5E" w:rsidRPr="0009362D" w:rsidRDefault="00DE4018">
      <w:pPr>
        <w:pStyle w:val="a3"/>
        <w:numPr>
          <w:ilvl w:val="0"/>
          <w:numId w:val="79"/>
        </w:numPr>
        <w:ind w:leftChars="200" w:left="845"/>
        <w:rPr>
          <w:rFonts w:ascii="宋体" w:hAnsi="宋体" w:cs="宋体"/>
          <w:szCs w:val="21"/>
        </w:rPr>
      </w:pPr>
      <w:r w:rsidRPr="0009362D">
        <w:rPr>
          <w:rFonts w:ascii="宋体" w:hAnsi="宋体" w:cs="宋体" w:hint="eastAsia"/>
          <w:szCs w:val="21"/>
        </w:rPr>
        <w:t>工作条件：</w:t>
      </w:r>
    </w:p>
    <w:p w14:paraId="77E744A4" w14:textId="77777777" w:rsidR="00CC3E5E" w:rsidRPr="0009362D" w:rsidRDefault="00DE4018">
      <w:pPr>
        <w:pStyle w:val="a3"/>
        <w:numPr>
          <w:ilvl w:val="0"/>
          <w:numId w:val="80"/>
        </w:numPr>
        <w:ind w:leftChars="200" w:left="420" w:firstLine="0"/>
        <w:rPr>
          <w:rFonts w:ascii="宋体" w:hAnsi="宋体" w:cs="宋体"/>
          <w:szCs w:val="21"/>
        </w:rPr>
      </w:pPr>
      <w:r w:rsidRPr="0009362D">
        <w:rPr>
          <w:rFonts w:ascii="宋体" w:hAnsi="宋体" w:cs="宋体" w:hint="eastAsia"/>
          <w:szCs w:val="21"/>
        </w:rPr>
        <w:t>环境湿度：相对湿度小于98%。</w:t>
      </w:r>
    </w:p>
    <w:p w14:paraId="7E415111" w14:textId="77777777" w:rsidR="00CC3E5E" w:rsidRPr="0009362D" w:rsidRDefault="00DE4018">
      <w:pPr>
        <w:pStyle w:val="a3"/>
        <w:numPr>
          <w:ilvl w:val="0"/>
          <w:numId w:val="80"/>
        </w:numPr>
        <w:ind w:leftChars="200" w:left="420" w:firstLine="0"/>
        <w:rPr>
          <w:rFonts w:ascii="宋体" w:hAnsi="宋体" w:cs="宋体"/>
          <w:szCs w:val="21"/>
        </w:rPr>
      </w:pPr>
      <w:r w:rsidRPr="0009362D">
        <w:rPr>
          <w:rFonts w:ascii="宋体" w:hAnsi="宋体" w:cs="宋体" w:hint="eastAsia"/>
          <w:szCs w:val="21"/>
        </w:rPr>
        <w:t>公共区温度：5℃— 30℃。</w:t>
      </w:r>
    </w:p>
    <w:p w14:paraId="2AD0055E" w14:textId="77777777" w:rsidR="00CC3E5E" w:rsidRPr="0009362D" w:rsidRDefault="00DE4018">
      <w:pPr>
        <w:pStyle w:val="a3"/>
        <w:numPr>
          <w:ilvl w:val="0"/>
          <w:numId w:val="80"/>
        </w:numPr>
        <w:ind w:leftChars="200" w:left="420" w:firstLine="0"/>
        <w:rPr>
          <w:rFonts w:ascii="宋体" w:hAnsi="宋体" w:cs="宋体"/>
          <w:szCs w:val="21"/>
        </w:rPr>
      </w:pPr>
      <w:proofErr w:type="gramStart"/>
      <w:r w:rsidRPr="0009362D">
        <w:rPr>
          <w:rFonts w:ascii="宋体" w:hAnsi="宋体" w:cs="宋体" w:hint="eastAsia"/>
          <w:szCs w:val="21"/>
        </w:rPr>
        <w:t>轨行区</w:t>
      </w:r>
      <w:proofErr w:type="gramEnd"/>
      <w:r w:rsidRPr="0009362D">
        <w:rPr>
          <w:rFonts w:ascii="宋体" w:hAnsi="宋体" w:cs="宋体" w:hint="eastAsia"/>
          <w:szCs w:val="21"/>
        </w:rPr>
        <w:t>温度：5℃— 40℃。</w:t>
      </w:r>
    </w:p>
    <w:p w14:paraId="096ABB4C" w14:textId="77777777" w:rsidR="00CC3E5E" w:rsidRPr="0009362D" w:rsidRDefault="00DE4018">
      <w:pPr>
        <w:pStyle w:val="a3"/>
        <w:numPr>
          <w:ilvl w:val="0"/>
          <w:numId w:val="80"/>
        </w:numPr>
        <w:ind w:leftChars="200" w:left="420" w:firstLine="0"/>
        <w:rPr>
          <w:rFonts w:ascii="宋体" w:hAnsi="宋体" w:cs="宋体"/>
          <w:szCs w:val="21"/>
        </w:rPr>
      </w:pPr>
      <w:r w:rsidRPr="0009362D">
        <w:rPr>
          <w:rFonts w:ascii="宋体" w:hAnsi="宋体" w:cs="宋体" w:hint="eastAsia"/>
          <w:szCs w:val="21"/>
        </w:rPr>
        <w:t>每天工作20小时，全年每天连续工作。</w:t>
      </w:r>
    </w:p>
    <w:p w14:paraId="5EA00569" w14:textId="77777777" w:rsidR="00CC3E5E" w:rsidRPr="0009362D" w:rsidRDefault="00DE4018">
      <w:pPr>
        <w:pStyle w:val="a3"/>
        <w:numPr>
          <w:ilvl w:val="0"/>
          <w:numId w:val="80"/>
        </w:numPr>
        <w:ind w:leftChars="200" w:left="420" w:firstLine="0"/>
        <w:rPr>
          <w:rFonts w:ascii="宋体" w:hAnsi="宋体" w:cs="宋体"/>
          <w:szCs w:val="21"/>
        </w:rPr>
      </w:pPr>
      <w:r w:rsidRPr="0009362D">
        <w:rPr>
          <w:rFonts w:ascii="宋体" w:hAnsi="宋体" w:cs="宋体" w:hint="eastAsia"/>
          <w:szCs w:val="21"/>
        </w:rPr>
        <w:t>灯箱正常工作时温度不得高于50℃。</w:t>
      </w:r>
    </w:p>
    <w:p w14:paraId="3BFC6CD4" w14:textId="77777777" w:rsidR="00CC3E5E" w:rsidRPr="0009362D" w:rsidRDefault="00CC3E5E">
      <w:pPr>
        <w:pStyle w:val="af8"/>
        <w:spacing w:after="0" w:line="360" w:lineRule="auto"/>
        <w:ind w:left="927" w:firstLineChars="0" w:firstLine="0"/>
        <w:rPr>
          <w:rFonts w:ascii="宋体" w:hAnsi="宋体" w:cs="宋体"/>
          <w:kern w:val="2"/>
          <w:sz w:val="21"/>
          <w:szCs w:val="21"/>
        </w:rPr>
      </w:pPr>
    </w:p>
    <w:p w14:paraId="5DE7D921" w14:textId="77777777" w:rsidR="00CC3E5E" w:rsidRPr="0009362D" w:rsidRDefault="00DE4018">
      <w:pPr>
        <w:pStyle w:val="af8"/>
        <w:numPr>
          <w:ilvl w:val="1"/>
          <w:numId w:val="78"/>
        </w:numPr>
        <w:spacing w:after="0" w:line="360" w:lineRule="auto"/>
        <w:ind w:left="987" w:firstLineChars="0"/>
        <w:rPr>
          <w:rFonts w:ascii="宋体" w:hAnsi="宋体" w:cs="宋体"/>
          <w:b/>
          <w:bCs/>
          <w:sz w:val="21"/>
          <w:szCs w:val="21"/>
        </w:rPr>
      </w:pPr>
      <w:r w:rsidRPr="0009362D">
        <w:rPr>
          <w:rFonts w:ascii="宋体" w:hAnsi="宋体" w:cs="宋体" w:hint="eastAsia"/>
          <w:b/>
          <w:bCs/>
          <w:sz w:val="21"/>
          <w:szCs w:val="21"/>
        </w:rPr>
        <w:t>超薄灯箱材料组成及基础要求</w:t>
      </w:r>
    </w:p>
    <w:p w14:paraId="2281B835" w14:textId="77777777" w:rsidR="00CC3E5E" w:rsidRPr="0009362D" w:rsidRDefault="00DE4018">
      <w:pPr>
        <w:pStyle w:val="a3"/>
        <w:numPr>
          <w:ilvl w:val="0"/>
          <w:numId w:val="81"/>
        </w:numPr>
        <w:ind w:leftChars="200" w:left="845"/>
        <w:rPr>
          <w:rFonts w:ascii="宋体" w:hAnsi="宋体" w:cs="宋体"/>
          <w:szCs w:val="21"/>
        </w:rPr>
      </w:pPr>
      <w:r w:rsidRPr="0009362D">
        <w:rPr>
          <w:rFonts w:ascii="宋体" w:hAnsi="宋体" w:cs="宋体" w:hint="eastAsia"/>
          <w:szCs w:val="21"/>
        </w:rPr>
        <w:t>材料组成：</w:t>
      </w:r>
    </w:p>
    <w:p w14:paraId="65848E56" w14:textId="77777777" w:rsidR="00CC3E5E" w:rsidRPr="0009362D" w:rsidRDefault="00DE4018">
      <w:pPr>
        <w:pStyle w:val="a3"/>
        <w:ind w:firstLineChars="200"/>
        <w:rPr>
          <w:rFonts w:ascii="宋体" w:hAnsi="宋体" w:cs="宋体"/>
          <w:szCs w:val="21"/>
        </w:rPr>
      </w:pPr>
      <w:r w:rsidRPr="0009362D">
        <w:rPr>
          <w:rFonts w:ascii="宋体" w:hAnsi="宋体" w:cs="宋体" w:hint="eastAsia"/>
          <w:szCs w:val="21"/>
        </w:rPr>
        <w:t>超薄灯箱（以下简称灯箱）背板、侧板、面框及光源防护装置采用铝合金型材。</w:t>
      </w:r>
    </w:p>
    <w:p w14:paraId="29556537" w14:textId="77777777" w:rsidR="00CC3E5E" w:rsidRPr="0009362D" w:rsidRDefault="00DE4018">
      <w:pPr>
        <w:pStyle w:val="a3"/>
        <w:numPr>
          <w:ilvl w:val="0"/>
          <w:numId w:val="81"/>
        </w:numPr>
        <w:ind w:leftChars="200" w:left="845"/>
        <w:rPr>
          <w:rFonts w:ascii="宋体" w:hAnsi="宋体" w:cs="宋体"/>
          <w:szCs w:val="21"/>
        </w:rPr>
      </w:pPr>
      <w:r w:rsidRPr="0009362D">
        <w:rPr>
          <w:rFonts w:ascii="宋体" w:hAnsi="宋体" w:cs="宋体" w:hint="eastAsia"/>
          <w:szCs w:val="21"/>
        </w:rPr>
        <w:t>材料基础要求:</w:t>
      </w:r>
    </w:p>
    <w:p w14:paraId="4C18BF01" w14:textId="77777777" w:rsidR="00CC3E5E" w:rsidRPr="0009362D" w:rsidRDefault="00DE4018">
      <w:pPr>
        <w:pStyle w:val="a3"/>
        <w:numPr>
          <w:ilvl w:val="0"/>
          <w:numId w:val="82"/>
        </w:numPr>
        <w:ind w:leftChars="200" w:left="845"/>
        <w:rPr>
          <w:rFonts w:ascii="宋体" w:hAnsi="宋体" w:cs="宋体"/>
          <w:szCs w:val="21"/>
        </w:rPr>
      </w:pPr>
      <w:r w:rsidRPr="0009362D">
        <w:rPr>
          <w:rFonts w:ascii="宋体" w:hAnsi="宋体" w:cs="宋体" w:hint="eastAsia"/>
          <w:szCs w:val="21"/>
        </w:rPr>
        <w:t>灯箱材料需便于清洁、维护，耐于清洗。</w:t>
      </w:r>
    </w:p>
    <w:p w14:paraId="6C6462E6" w14:textId="77777777" w:rsidR="00CC3E5E" w:rsidRPr="0009362D" w:rsidRDefault="00DE4018">
      <w:pPr>
        <w:pStyle w:val="a3"/>
        <w:numPr>
          <w:ilvl w:val="0"/>
          <w:numId w:val="82"/>
        </w:numPr>
        <w:ind w:leftChars="200" w:left="845"/>
        <w:rPr>
          <w:rFonts w:ascii="宋体" w:hAnsi="宋体" w:cs="宋体"/>
          <w:szCs w:val="21"/>
        </w:rPr>
      </w:pPr>
      <w:r w:rsidRPr="0009362D">
        <w:rPr>
          <w:rFonts w:ascii="宋体" w:hAnsi="宋体" w:cs="宋体" w:hint="eastAsia"/>
          <w:szCs w:val="21"/>
        </w:rPr>
        <w:t>灯箱中电源防护盖板必须为铝合金或不锈钢，简易操作</w:t>
      </w:r>
      <w:proofErr w:type="gramStart"/>
      <w:r w:rsidRPr="0009362D">
        <w:rPr>
          <w:rFonts w:ascii="宋体" w:hAnsi="宋体" w:cs="宋体" w:hint="eastAsia"/>
          <w:szCs w:val="21"/>
        </w:rPr>
        <w:t>不</w:t>
      </w:r>
      <w:proofErr w:type="gramEnd"/>
      <w:r w:rsidRPr="0009362D">
        <w:rPr>
          <w:rFonts w:ascii="宋体" w:hAnsi="宋体" w:cs="宋体" w:hint="eastAsia"/>
          <w:szCs w:val="21"/>
        </w:rPr>
        <w:t>变型。</w:t>
      </w:r>
    </w:p>
    <w:p w14:paraId="62331414" w14:textId="77777777" w:rsidR="00CC3E5E" w:rsidRPr="0009362D" w:rsidRDefault="00DE4018">
      <w:pPr>
        <w:pStyle w:val="a3"/>
        <w:numPr>
          <w:ilvl w:val="0"/>
          <w:numId w:val="82"/>
        </w:numPr>
        <w:ind w:leftChars="200" w:left="845"/>
        <w:rPr>
          <w:rFonts w:ascii="宋体" w:hAnsi="宋体" w:cs="宋体"/>
          <w:szCs w:val="21"/>
        </w:rPr>
      </w:pPr>
      <w:r w:rsidRPr="0009362D">
        <w:rPr>
          <w:rFonts w:ascii="宋体" w:hAnsi="宋体" w:cs="宋体" w:hint="eastAsia"/>
          <w:szCs w:val="21"/>
        </w:rPr>
        <w:t>灯箱边框、边角必须进行打磨，不得有锐角。</w:t>
      </w:r>
    </w:p>
    <w:p w14:paraId="5C962D4A" w14:textId="77777777" w:rsidR="00CC3E5E" w:rsidRPr="0009362D" w:rsidRDefault="00DE4018">
      <w:pPr>
        <w:pStyle w:val="a3"/>
        <w:numPr>
          <w:ilvl w:val="0"/>
          <w:numId w:val="81"/>
        </w:numPr>
        <w:ind w:leftChars="200" w:left="845"/>
        <w:rPr>
          <w:rFonts w:ascii="宋体" w:hAnsi="宋体" w:cs="宋体"/>
          <w:szCs w:val="21"/>
        </w:rPr>
      </w:pPr>
      <w:r w:rsidRPr="0009362D">
        <w:rPr>
          <w:rFonts w:ascii="宋体" w:hAnsi="宋体" w:cs="宋体" w:hint="eastAsia"/>
          <w:szCs w:val="21"/>
        </w:rPr>
        <w:t>工作条件:</w:t>
      </w:r>
    </w:p>
    <w:p w14:paraId="08544A8D" w14:textId="77777777" w:rsidR="00CC3E5E" w:rsidRPr="0009362D" w:rsidRDefault="00DE4018">
      <w:pPr>
        <w:pStyle w:val="a3"/>
        <w:numPr>
          <w:ilvl w:val="0"/>
          <w:numId w:val="83"/>
        </w:numPr>
        <w:ind w:leftChars="200" w:left="420" w:firstLine="0"/>
        <w:rPr>
          <w:rFonts w:ascii="宋体" w:hAnsi="宋体" w:cs="宋体"/>
          <w:szCs w:val="21"/>
        </w:rPr>
      </w:pPr>
      <w:r w:rsidRPr="0009362D">
        <w:rPr>
          <w:rFonts w:ascii="宋体" w:hAnsi="宋体" w:cs="宋体" w:hint="eastAsia"/>
          <w:szCs w:val="21"/>
        </w:rPr>
        <w:t>环境湿度：相对湿度小于95%。</w:t>
      </w:r>
    </w:p>
    <w:p w14:paraId="24BCAE75" w14:textId="77777777" w:rsidR="00CC3E5E" w:rsidRPr="0009362D" w:rsidRDefault="00DE4018">
      <w:pPr>
        <w:pStyle w:val="a3"/>
        <w:numPr>
          <w:ilvl w:val="0"/>
          <w:numId w:val="83"/>
        </w:numPr>
        <w:ind w:leftChars="200" w:left="420" w:firstLine="0"/>
        <w:rPr>
          <w:rFonts w:ascii="宋体" w:hAnsi="宋体" w:cs="宋体"/>
          <w:szCs w:val="21"/>
        </w:rPr>
      </w:pPr>
      <w:r w:rsidRPr="0009362D">
        <w:rPr>
          <w:rFonts w:ascii="宋体" w:hAnsi="宋体" w:cs="宋体" w:hint="eastAsia"/>
          <w:szCs w:val="21"/>
        </w:rPr>
        <w:t>公共区温度：5℃— 35℃。</w:t>
      </w:r>
    </w:p>
    <w:p w14:paraId="757D90EC" w14:textId="77777777" w:rsidR="00CC3E5E" w:rsidRPr="0009362D" w:rsidRDefault="00DE4018">
      <w:pPr>
        <w:pStyle w:val="a3"/>
        <w:numPr>
          <w:ilvl w:val="0"/>
          <w:numId w:val="83"/>
        </w:numPr>
        <w:ind w:leftChars="200" w:left="420" w:firstLine="0"/>
        <w:rPr>
          <w:rFonts w:ascii="宋体" w:hAnsi="宋体" w:cs="宋体"/>
          <w:szCs w:val="21"/>
        </w:rPr>
      </w:pPr>
      <w:r w:rsidRPr="0009362D">
        <w:rPr>
          <w:rFonts w:ascii="宋体" w:hAnsi="宋体" w:cs="宋体" w:hint="eastAsia"/>
          <w:szCs w:val="21"/>
        </w:rPr>
        <w:t>每天工作20个小时，每周7天连续工作。</w:t>
      </w:r>
    </w:p>
    <w:p w14:paraId="6D2DA671" w14:textId="77777777" w:rsidR="00CC3E5E" w:rsidRPr="0009362D" w:rsidRDefault="00DE4018">
      <w:pPr>
        <w:pStyle w:val="a3"/>
        <w:numPr>
          <w:ilvl w:val="0"/>
          <w:numId w:val="83"/>
        </w:numPr>
        <w:ind w:leftChars="200" w:left="420" w:firstLine="0"/>
        <w:rPr>
          <w:rFonts w:ascii="宋体" w:hAnsi="宋体" w:cs="宋体"/>
          <w:szCs w:val="21"/>
        </w:rPr>
      </w:pPr>
      <w:r w:rsidRPr="0009362D">
        <w:rPr>
          <w:rFonts w:ascii="宋体" w:hAnsi="宋体" w:cs="宋体" w:hint="eastAsia"/>
          <w:szCs w:val="21"/>
        </w:rPr>
        <w:t>灯箱正常工作时灯箱内平均温度不得高于40℃，</w:t>
      </w:r>
      <w:proofErr w:type="gramStart"/>
      <w:r w:rsidRPr="0009362D">
        <w:rPr>
          <w:rFonts w:ascii="宋体" w:hAnsi="宋体" w:cs="宋体" w:hint="eastAsia"/>
          <w:szCs w:val="21"/>
        </w:rPr>
        <w:t>边框及灯布</w:t>
      </w:r>
      <w:proofErr w:type="gramEnd"/>
      <w:r w:rsidRPr="0009362D">
        <w:rPr>
          <w:rFonts w:ascii="宋体" w:hAnsi="宋体" w:cs="宋体" w:hint="eastAsia"/>
          <w:szCs w:val="21"/>
        </w:rPr>
        <w:t>表面无灼热感。</w:t>
      </w:r>
    </w:p>
    <w:p w14:paraId="0B572EDF" w14:textId="77777777" w:rsidR="00CC3E5E" w:rsidRPr="0009362D" w:rsidRDefault="00CC3E5E">
      <w:pPr>
        <w:pStyle w:val="af8"/>
        <w:spacing w:after="0" w:line="360" w:lineRule="auto"/>
        <w:ind w:firstLineChars="0"/>
        <w:rPr>
          <w:rFonts w:ascii="宋体" w:hAnsi="宋体" w:cs="宋体"/>
          <w:kern w:val="2"/>
          <w:sz w:val="21"/>
          <w:szCs w:val="21"/>
        </w:rPr>
      </w:pPr>
    </w:p>
    <w:p w14:paraId="2AADD131" w14:textId="77777777" w:rsidR="00CC3E5E" w:rsidRPr="0009362D" w:rsidRDefault="00DE4018">
      <w:pPr>
        <w:pStyle w:val="af8"/>
        <w:numPr>
          <w:ilvl w:val="1"/>
          <w:numId w:val="78"/>
        </w:numPr>
        <w:spacing w:after="0" w:line="360" w:lineRule="auto"/>
        <w:ind w:left="987" w:firstLineChars="0"/>
        <w:rPr>
          <w:rFonts w:ascii="宋体" w:hAnsi="宋体" w:cs="宋体"/>
          <w:b/>
          <w:bCs/>
          <w:sz w:val="21"/>
          <w:szCs w:val="21"/>
        </w:rPr>
      </w:pPr>
      <w:proofErr w:type="gramStart"/>
      <w:r w:rsidRPr="0009362D">
        <w:rPr>
          <w:rFonts w:ascii="宋体" w:hAnsi="宋体" w:cs="宋体" w:hint="eastAsia"/>
          <w:b/>
          <w:bCs/>
          <w:sz w:val="21"/>
          <w:szCs w:val="21"/>
        </w:rPr>
        <w:t>梯牌材料</w:t>
      </w:r>
      <w:proofErr w:type="gramEnd"/>
      <w:r w:rsidRPr="0009362D">
        <w:rPr>
          <w:rFonts w:ascii="宋体" w:hAnsi="宋体" w:cs="宋体" w:hint="eastAsia"/>
          <w:b/>
          <w:bCs/>
          <w:sz w:val="21"/>
          <w:szCs w:val="21"/>
        </w:rPr>
        <w:t>组成及基础要求</w:t>
      </w:r>
    </w:p>
    <w:p w14:paraId="693F16C5" w14:textId="77777777" w:rsidR="00CC3E5E" w:rsidRPr="0009362D" w:rsidRDefault="00DE4018">
      <w:pPr>
        <w:pStyle w:val="a3"/>
        <w:numPr>
          <w:ilvl w:val="0"/>
          <w:numId w:val="84"/>
        </w:numPr>
        <w:ind w:leftChars="500" w:left="1050" w:firstLine="0"/>
        <w:rPr>
          <w:rFonts w:ascii="宋体" w:hAnsi="宋体" w:cs="宋体"/>
          <w:szCs w:val="21"/>
        </w:rPr>
      </w:pPr>
      <w:r w:rsidRPr="0009362D">
        <w:rPr>
          <w:rFonts w:ascii="宋体" w:hAnsi="宋体" w:cs="宋体" w:hint="eastAsia"/>
          <w:szCs w:val="21"/>
        </w:rPr>
        <w:t>材料组成</w:t>
      </w:r>
    </w:p>
    <w:p w14:paraId="345978D5" w14:textId="77777777" w:rsidR="00CC3E5E" w:rsidRPr="0009362D" w:rsidRDefault="00DE4018">
      <w:pPr>
        <w:pStyle w:val="a3"/>
        <w:ind w:leftChars="200" w:left="420" w:firstLineChars="200"/>
        <w:rPr>
          <w:rFonts w:ascii="宋体" w:hAnsi="宋体" w:cs="宋体"/>
          <w:szCs w:val="21"/>
        </w:rPr>
      </w:pPr>
      <w:proofErr w:type="gramStart"/>
      <w:r w:rsidRPr="0009362D">
        <w:rPr>
          <w:rFonts w:ascii="宋体" w:hAnsi="宋体" w:cs="宋体" w:hint="eastAsia"/>
          <w:szCs w:val="21"/>
        </w:rPr>
        <w:t>梯牌的</w:t>
      </w:r>
      <w:proofErr w:type="gramEnd"/>
      <w:r w:rsidRPr="0009362D">
        <w:rPr>
          <w:rFonts w:ascii="宋体" w:hAnsi="宋体" w:cs="宋体" w:hint="eastAsia"/>
          <w:szCs w:val="21"/>
        </w:rPr>
        <w:t>面框用1 mm及以上厚度的不锈钢加工压型，框体表面采用不锈钢原色；面框底部的两侧各用1个胶头不锈钢螺丝固定，为避免胶头螺丝在使用中丢失，胶头螺丝采用不可脱落的设计；面框底部的两侧各设置1个排水孔；底架用1mm及以上厚度的10MM×10MM不锈钢方管焊接抛光再焗防水黑漆；面框与底架平行保持5mm的间距；采用可靠防腐防锈处理，确保</w:t>
      </w:r>
      <w:proofErr w:type="gramStart"/>
      <w:r w:rsidRPr="0009362D">
        <w:rPr>
          <w:rFonts w:ascii="宋体" w:hAnsi="宋体" w:cs="宋体" w:hint="eastAsia"/>
          <w:szCs w:val="21"/>
        </w:rPr>
        <w:t>梯牌正常</w:t>
      </w:r>
      <w:proofErr w:type="gramEnd"/>
      <w:r w:rsidRPr="0009362D">
        <w:rPr>
          <w:rFonts w:ascii="宋体" w:hAnsi="宋体" w:cs="宋体" w:hint="eastAsia"/>
          <w:szCs w:val="21"/>
        </w:rPr>
        <w:t>使用过程中3年内不出现任何腐蚀、锈迹。</w:t>
      </w:r>
    </w:p>
    <w:p w14:paraId="677D411E" w14:textId="77777777" w:rsidR="00CC3E5E" w:rsidRPr="0009362D" w:rsidRDefault="00DE4018">
      <w:pPr>
        <w:pStyle w:val="a3"/>
        <w:numPr>
          <w:ilvl w:val="0"/>
          <w:numId w:val="84"/>
        </w:numPr>
        <w:ind w:leftChars="500" w:left="1050" w:firstLine="0"/>
        <w:rPr>
          <w:rFonts w:ascii="宋体" w:hAnsi="宋体" w:cs="宋体"/>
          <w:szCs w:val="21"/>
        </w:rPr>
      </w:pPr>
      <w:r w:rsidRPr="0009362D">
        <w:rPr>
          <w:rFonts w:ascii="宋体" w:hAnsi="宋体" w:cs="宋体" w:hint="eastAsia"/>
          <w:szCs w:val="21"/>
        </w:rPr>
        <w:t>使用范围</w:t>
      </w:r>
    </w:p>
    <w:p w14:paraId="4B380F83" w14:textId="77777777" w:rsidR="00CC3E5E" w:rsidRPr="0009362D" w:rsidRDefault="00DE4018">
      <w:pPr>
        <w:pStyle w:val="a3"/>
        <w:ind w:leftChars="200" w:left="420" w:firstLineChars="200"/>
        <w:rPr>
          <w:rFonts w:ascii="宋体" w:hAnsi="宋体" w:cs="宋体"/>
          <w:szCs w:val="21"/>
        </w:rPr>
      </w:pPr>
      <w:proofErr w:type="gramStart"/>
      <w:r w:rsidRPr="0009362D">
        <w:rPr>
          <w:rFonts w:ascii="宋体" w:hAnsi="宋体" w:cs="宋体" w:hint="eastAsia"/>
          <w:szCs w:val="21"/>
        </w:rPr>
        <w:t>梯牌原则上</w:t>
      </w:r>
      <w:proofErr w:type="gramEnd"/>
      <w:r w:rsidRPr="0009362D">
        <w:rPr>
          <w:rFonts w:ascii="宋体" w:hAnsi="宋体" w:cs="宋体" w:hint="eastAsia"/>
          <w:szCs w:val="21"/>
        </w:rPr>
        <w:t>只设置在地铁车站通道出入口扶梯（楼梯）两侧墙面，从下往上沿扶梯（楼梯）两侧墙面成列粘贴（闸门外或在露天的区域暂不安装梯牌，如</w:t>
      </w:r>
      <w:proofErr w:type="gramStart"/>
      <w:r w:rsidRPr="0009362D">
        <w:rPr>
          <w:rFonts w:ascii="宋体" w:hAnsi="宋体" w:cs="宋体" w:hint="eastAsia"/>
          <w:szCs w:val="21"/>
        </w:rPr>
        <w:t>梯牌数量</w:t>
      </w:r>
      <w:proofErr w:type="gramEnd"/>
      <w:r w:rsidRPr="0009362D">
        <w:rPr>
          <w:rFonts w:ascii="宋体" w:hAnsi="宋体" w:cs="宋体" w:hint="eastAsia"/>
          <w:szCs w:val="21"/>
        </w:rPr>
        <w:t>过少，不满足广告经营需要，则由业主确认后在以上区域安装梯牌）；现场粘贴费用已包含在投标总价中，业主不再支付任何额外费用。</w:t>
      </w:r>
    </w:p>
    <w:p w14:paraId="40B7F8D8" w14:textId="77777777" w:rsidR="00CC3E5E" w:rsidRPr="0009362D" w:rsidRDefault="00CC3E5E">
      <w:pPr>
        <w:pStyle w:val="af8"/>
        <w:spacing w:after="0" w:line="360" w:lineRule="auto"/>
        <w:ind w:firstLineChars="0"/>
        <w:rPr>
          <w:rFonts w:ascii="宋体" w:hAnsi="宋体" w:cs="宋体"/>
          <w:kern w:val="2"/>
          <w:sz w:val="21"/>
          <w:szCs w:val="21"/>
        </w:rPr>
      </w:pPr>
    </w:p>
    <w:p w14:paraId="6CD251A7" w14:textId="77777777" w:rsidR="00CC3E5E" w:rsidRPr="0009362D" w:rsidRDefault="00DE4018">
      <w:pPr>
        <w:pStyle w:val="2"/>
        <w:numPr>
          <w:ilvl w:val="1"/>
          <w:numId w:val="77"/>
        </w:numPr>
        <w:spacing w:before="0" w:after="0" w:line="360" w:lineRule="auto"/>
        <w:ind w:leftChars="200" w:left="420" w:firstLine="0"/>
        <w:jc w:val="left"/>
        <w:rPr>
          <w:rFonts w:ascii="宋体" w:eastAsia="宋体" w:hAnsi="宋体" w:cs="宋体"/>
          <w:sz w:val="21"/>
          <w:szCs w:val="21"/>
        </w:rPr>
      </w:pPr>
      <w:bookmarkStart w:id="853" w:name="_Toc94032042"/>
      <w:bookmarkStart w:id="854" w:name="_Toc24104"/>
      <w:r w:rsidRPr="0009362D">
        <w:rPr>
          <w:rFonts w:ascii="宋体" w:eastAsia="宋体" w:hAnsi="宋体" w:cs="宋体" w:hint="eastAsia"/>
          <w:sz w:val="21"/>
          <w:szCs w:val="21"/>
        </w:rPr>
        <w:t>技术要求</w:t>
      </w:r>
      <w:bookmarkEnd w:id="853"/>
      <w:bookmarkEnd w:id="854"/>
    </w:p>
    <w:p w14:paraId="5B93760B" w14:textId="77777777" w:rsidR="00CC3E5E" w:rsidRPr="0009362D" w:rsidRDefault="00CC3E5E">
      <w:pPr>
        <w:pStyle w:val="afff9"/>
        <w:numPr>
          <w:ilvl w:val="0"/>
          <w:numId w:val="85"/>
        </w:numPr>
        <w:adjustRightInd w:val="0"/>
        <w:spacing w:line="360" w:lineRule="auto"/>
        <w:ind w:firstLineChars="0"/>
        <w:rPr>
          <w:rFonts w:ascii="宋体" w:hAnsi="宋体" w:cs="宋体"/>
          <w:vanish/>
          <w:szCs w:val="21"/>
        </w:rPr>
      </w:pPr>
    </w:p>
    <w:p w14:paraId="43245FEF" w14:textId="77777777" w:rsidR="00CC3E5E" w:rsidRPr="0009362D" w:rsidRDefault="00CC3E5E">
      <w:pPr>
        <w:pStyle w:val="afff9"/>
        <w:numPr>
          <w:ilvl w:val="0"/>
          <w:numId w:val="85"/>
        </w:numPr>
        <w:adjustRightInd w:val="0"/>
        <w:spacing w:line="360" w:lineRule="auto"/>
        <w:ind w:firstLineChars="0"/>
        <w:rPr>
          <w:rFonts w:ascii="宋体" w:hAnsi="宋体" w:cs="宋体"/>
          <w:vanish/>
          <w:szCs w:val="21"/>
        </w:rPr>
      </w:pPr>
    </w:p>
    <w:p w14:paraId="658128CA" w14:textId="77777777" w:rsidR="00CC3E5E" w:rsidRPr="0009362D" w:rsidRDefault="00DE4018">
      <w:pPr>
        <w:pStyle w:val="a3"/>
        <w:numPr>
          <w:ilvl w:val="0"/>
          <w:numId w:val="86"/>
        </w:numPr>
        <w:ind w:leftChars="200" w:left="420" w:firstLine="0"/>
        <w:rPr>
          <w:rFonts w:ascii="宋体" w:hAnsi="宋体" w:cs="宋体"/>
          <w:b/>
          <w:bCs/>
          <w:szCs w:val="21"/>
        </w:rPr>
      </w:pPr>
      <w:r w:rsidRPr="0009362D">
        <w:rPr>
          <w:rFonts w:ascii="宋体" w:hAnsi="宋体" w:cs="宋体" w:hint="eastAsia"/>
          <w:b/>
          <w:bCs/>
          <w:szCs w:val="21"/>
        </w:rPr>
        <w:t>常规灯箱技术要求</w:t>
      </w:r>
    </w:p>
    <w:p w14:paraId="2706CCD6" w14:textId="77777777" w:rsidR="00CC3E5E" w:rsidRPr="0009362D" w:rsidRDefault="00DE4018">
      <w:pPr>
        <w:pStyle w:val="a3"/>
        <w:numPr>
          <w:ilvl w:val="0"/>
          <w:numId w:val="87"/>
        </w:numPr>
        <w:ind w:left="839"/>
        <w:rPr>
          <w:rFonts w:ascii="宋体" w:hAnsi="宋体" w:cs="宋体"/>
          <w:szCs w:val="21"/>
        </w:rPr>
      </w:pPr>
      <w:r w:rsidRPr="0009362D">
        <w:rPr>
          <w:rFonts w:ascii="宋体" w:hAnsi="宋体" w:cs="宋体" w:hint="eastAsia"/>
          <w:szCs w:val="21"/>
        </w:rPr>
        <w:t>工艺要求</w:t>
      </w:r>
    </w:p>
    <w:p w14:paraId="4AED0675"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灯箱的箱体为密封的整体结构，能够有效地防尘、防水，防护等级的标准为IP54及以上（隐框灯箱的防护等级的标准允许为IP44及以上），且不能出现漏光现象。</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灯箱必须承受列车经过所产生的活塞风压，活塞风压为±800帕，资料中需提供抗风压设计说明。</w:t>
      </w:r>
    </w:p>
    <w:p w14:paraId="021D92BF"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灯箱整体结实牢固，灯箱的主体结构应有加强槽钢，确保正常使用过程中不变形，所有操作不得因构件磨损而产生阻碍。</w:t>
      </w:r>
    </w:p>
    <w:p w14:paraId="43934D81"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灯箱内设手动下滑式挂画板框，在平视的方向，挂画板框不出现在灯箱见光尺寸以内。挂</w:t>
      </w:r>
      <w:r w:rsidRPr="0009362D">
        <w:rPr>
          <w:rFonts w:ascii="宋体" w:hAnsi="宋体" w:cs="宋体" w:hint="eastAsia"/>
          <w:szCs w:val="21"/>
        </w:rPr>
        <w:lastRenderedPageBreak/>
        <w:t>画板</w:t>
      </w:r>
      <w:proofErr w:type="gramStart"/>
      <w:r w:rsidRPr="0009362D">
        <w:rPr>
          <w:rFonts w:ascii="宋体" w:hAnsi="宋体" w:cs="宋体" w:hint="eastAsia"/>
          <w:szCs w:val="21"/>
        </w:rPr>
        <w:t>框采用</w:t>
      </w:r>
      <w:proofErr w:type="gramEnd"/>
      <w:r w:rsidRPr="0009362D">
        <w:rPr>
          <w:rFonts w:ascii="宋体" w:hAnsi="宋体" w:cs="宋体" w:hint="eastAsia"/>
          <w:szCs w:val="21"/>
        </w:rPr>
        <w:t>具有足够强度和刚性的轻质金属材料，用以镶嵌挂画板。挂</w:t>
      </w:r>
      <w:proofErr w:type="gramStart"/>
      <w:r w:rsidRPr="0009362D">
        <w:rPr>
          <w:rFonts w:ascii="宋体" w:hAnsi="宋体" w:cs="宋体" w:hint="eastAsia"/>
          <w:szCs w:val="21"/>
        </w:rPr>
        <w:t>画板框应可</w:t>
      </w:r>
      <w:proofErr w:type="gramEnd"/>
      <w:r w:rsidRPr="0009362D">
        <w:rPr>
          <w:rFonts w:ascii="宋体" w:hAnsi="宋体" w:cs="宋体" w:hint="eastAsia"/>
          <w:szCs w:val="21"/>
        </w:rPr>
        <w:t>轻易滑出，且运动平滑，运动过程不出现脱轨现象，方便更换灯片（例如，</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的挂画板框的运动滑槽可由上方的倾斜部分和下方的垂直部分组成，倾斜部分和垂直部分的夹角的参考值为173度。滑槽如果存在焊接，焊接处不能设在夹角处，而是设在夹角处下方100mm以外，避免挂画板框运动中对焊接处形成撞击）。运动滑槽采用厚度为2mm及以上的不锈钢，并在底部设置安装牢固可靠的缓冲橡胶垫。因日常使用中挂画板框对滑槽的底部存在一定的撞击，滑槽的底部采用可靠的受力结构，确保正常使用10年内滑槽底部</w:t>
      </w:r>
      <w:proofErr w:type="gramStart"/>
      <w:r w:rsidRPr="0009362D">
        <w:rPr>
          <w:rFonts w:ascii="宋体" w:hAnsi="宋体" w:cs="宋体" w:hint="eastAsia"/>
          <w:szCs w:val="21"/>
        </w:rPr>
        <w:t>不</w:t>
      </w:r>
      <w:proofErr w:type="gramEnd"/>
      <w:r w:rsidRPr="0009362D">
        <w:rPr>
          <w:rFonts w:ascii="宋体" w:hAnsi="宋体" w:cs="宋体" w:hint="eastAsia"/>
          <w:szCs w:val="21"/>
        </w:rPr>
        <w:t xml:space="preserve">受损。 </w:t>
      </w:r>
    </w:p>
    <w:p w14:paraId="0511167A"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挂</w:t>
      </w:r>
      <w:proofErr w:type="gramStart"/>
      <w:r w:rsidRPr="0009362D">
        <w:rPr>
          <w:rFonts w:ascii="宋体" w:hAnsi="宋体" w:cs="宋体" w:hint="eastAsia"/>
          <w:szCs w:val="21"/>
        </w:rPr>
        <w:t>画板框应设有</w:t>
      </w:r>
      <w:proofErr w:type="gramEnd"/>
      <w:r w:rsidRPr="0009362D">
        <w:rPr>
          <w:rFonts w:ascii="宋体" w:hAnsi="宋体" w:cs="宋体" w:hint="eastAsia"/>
          <w:szCs w:val="21"/>
        </w:rPr>
        <w:t>不锈钢的操作装置，如操作把手，便于对挂画板</w:t>
      </w:r>
      <w:proofErr w:type="gramStart"/>
      <w:r w:rsidRPr="0009362D">
        <w:rPr>
          <w:rFonts w:ascii="宋体" w:hAnsi="宋体" w:cs="宋体" w:hint="eastAsia"/>
          <w:szCs w:val="21"/>
        </w:rPr>
        <w:t>框实行</w:t>
      </w:r>
      <w:proofErr w:type="gramEnd"/>
      <w:r w:rsidRPr="0009362D">
        <w:rPr>
          <w:rFonts w:ascii="宋体" w:hAnsi="宋体" w:cs="宋体" w:hint="eastAsia"/>
          <w:szCs w:val="21"/>
        </w:rPr>
        <w:t>操作。操作装置应圆润处理，避免工人操作时受伤害。公共区灯箱的操作装置</w:t>
      </w:r>
      <w:proofErr w:type="gramStart"/>
      <w:r w:rsidRPr="0009362D">
        <w:rPr>
          <w:rFonts w:ascii="宋体" w:hAnsi="宋体" w:cs="宋体" w:hint="eastAsia"/>
          <w:szCs w:val="21"/>
        </w:rPr>
        <w:t>设置于挂画板</w:t>
      </w:r>
      <w:proofErr w:type="gramEnd"/>
      <w:r w:rsidRPr="0009362D">
        <w:rPr>
          <w:rFonts w:ascii="宋体" w:hAnsi="宋体" w:cs="宋体" w:hint="eastAsia"/>
          <w:szCs w:val="21"/>
        </w:rPr>
        <w:t>框两侧的下端，操作装置为上端固定，不使用时为垂直状态，使用时转动操作装置为水平状态，与挂画板</w:t>
      </w:r>
      <w:proofErr w:type="gramStart"/>
      <w:r w:rsidRPr="0009362D">
        <w:rPr>
          <w:rFonts w:ascii="宋体" w:hAnsi="宋体" w:cs="宋体" w:hint="eastAsia"/>
          <w:szCs w:val="21"/>
        </w:rPr>
        <w:t>框形成</w:t>
      </w:r>
      <w:proofErr w:type="gramEnd"/>
      <w:r w:rsidRPr="0009362D">
        <w:rPr>
          <w:rFonts w:ascii="宋体" w:hAnsi="宋体" w:cs="宋体" w:hint="eastAsia"/>
          <w:szCs w:val="21"/>
        </w:rPr>
        <w:t>直角。</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灯箱的操作装置，</w:t>
      </w:r>
      <w:proofErr w:type="gramStart"/>
      <w:r w:rsidRPr="0009362D">
        <w:rPr>
          <w:rFonts w:ascii="宋体" w:hAnsi="宋体" w:cs="宋体" w:hint="eastAsia"/>
          <w:szCs w:val="21"/>
        </w:rPr>
        <w:t>设置于挂画板</w:t>
      </w:r>
      <w:proofErr w:type="gramEnd"/>
      <w:r w:rsidRPr="0009362D">
        <w:rPr>
          <w:rFonts w:ascii="宋体" w:hAnsi="宋体" w:cs="宋体" w:hint="eastAsia"/>
          <w:szCs w:val="21"/>
        </w:rPr>
        <w:t>框背面的底部的两端。</w:t>
      </w:r>
    </w:p>
    <w:p w14:paraId="7B97EACF"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挂画板框应带6根上画压条，上下各2根，左右各1根，上画压条在挂画板框的四个角的区域减短50 mm，端头处理为弧形。上画压条应具备自动闭合的功能，例如，可采用在上画压条中加磁铁或者弹簧片的方式。上画压条的板材的厚度达到1.5mm以上，应确保能有效固定画面，保持画面平整不变形，例如：可在压条上设橡胶条，橡胶条突出压条1 mm，增加与灯片的摩擦力；顶部的压条可等距设钉，每</w:t>
      </w:r>
      <w:proofErr w:type="gramStart"/>
      <w:r w:rsidRPr="0009362D">
        <w:rPr>
          <w:rFonts w:ascii="宋体" w:hAnsi="宋体" w:cs="宋体" w:hint="eastAsia"/>
          <w:szCs w:val="21"/>
        </w:rPr>
        <w:t>根压条设3个</w:t>
      </w:r>
      <w:proofErr w:type="gramEnd"/>
      <w:r w:rsidRPr="0009362D">
        <w:rPr>
          <w:rFonts w:ascii="宋体" w:hAnsi="宋体" w:cs="宋体" w:hint="eastAsia"/>
          <w:szCs w:val="21"/>
        </w:rPr>
        <w:t>钉子，钉子突出橡胶条1.5 mm，钉子采用可靠固定方式，避免使用中钉子脱落，挂画板应在对应</w:t>
      </w:r>
      <w:proofErr w:type="gramStart"/>
      <w:r w:rsidRPr="0009362D">
        <w:rPr>
          <w:rFonts w:ascii="宋体" w:hAnsi="宋体" w:cs="宋体" w:hint="eastAsia"/>
          <w:szCs w:val="21"/>
        </w:rPr>
        <w:t>位置设钉孔</w:t>
      </w:r>
      <w:proofErr w:type="gramEnd"/>
      <w:r w:rsidRPr="0009362D">
        <w:rPr>
          <w:rFonts w:ascii="宋体" w:hAnsi="宋体" w:cs="宋体" w:hint="eastAsia"/>
          <w:szCs w:val="21"/>
        </w:rPr>
        <w:t>。</w:t>
      </w:r>
    </w:p>
    <w:p w14:paraId="0E17F2A6"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灯箱的PC板及挂画板在垂直状态下，面板须确保完全平整，不允许出现凹凸、波浪等影响画面发布效果的现象。</w:t>
      </w:r>
    </w:p>
    <w:p w14:paraId="47C49010"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灯箱要求美观大方、新颖节能、装拆方便、工作可靠、启闭及</w:t>
      </w:r>
      <w:proofErr w:type="gramStart"/>
      <w:r w:rsidRPr="0009362D">
        <w:rPr>
          <w:rFonts w:ascii="宋体" w:hAnsi="宋体" w:cs="宋体" w:hint="eastAsia"/>
          <w:szCs w:val="21"/>
        </w:rPr>
        <w:t>换画机制</w:t>
      </w:r>
      <w:proofErr w:type="gramEnd"/>
      <w:r w:rsidRPr="0009362D">
        <w:rPr>
          <w:rFonts w:ascii="宋体" w:hAnsi="宋体" w:cs="宋体" w:hint="eastAsia"/>
          <w:szCs w:val="21"/>
        </w:rPr>
        <w:t>灵活简便。安装构造牢固可靠，保证安全，公共区灯箱不影响墙面装修效果，</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灯箱不影响结构墙和列车运行。</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灯箱顶部</w:t>
      </w:r>
      <w:proofErr w:type="gramStart"/>
      <w:r w:rsidRPr="0009362D">
        <w:rPr>
          <w:rFonts w:ascii="宋体" w:hAnsi="宋体" w:cs="宋体" w:hint="eastAsia"/>
          <w:szCs w:val="21"/>
        </w:rPr>
        <w:t>须设置</w:t>
      </w:r>
      <w:proofErr w:type="gramEnd"/>
      <w:r w:rsidRPr="0009362D">
        <w:rPr>
          <w:rFonts w:ascii="宋体" w:hAnsi="宋体" w:cs="宋体" w:hint="eastAsia"/>
          <w:szCs w:val="21"/>
        </w:rPr>
        <w:t>两个线径不小于Ø14mm，内径不小于Ø50mm的吊环，吊环制作部的破坏箱体的密封性，以便于现场吊装。</w:t>
      </w:r>
    </w:p>
    <w:p w14:paraId="5AD793C5"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灯箱采用可靠的防腐防锈工艺处理，</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灯箱的箱体外部为黑色，内部为白色；公共区灯箱的箱体外部和内部均为白色，公共区灯箱面框保留原金属色。</w:t>
      </w:r>
    </w:p>
    <w:p w14:paraId="1B4CE43B"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公共</w:t>
      </w:r>
      <w:proofErr w:type="gramStart"/>
      <w:r w:rsidRPr="0009362D">
        <w:rPr>
          <w:rFonts w:ascii="宋体" w:hAnsi="宋体" w:cs="宋体" w:hint="eastAsia"/>
          <w:szCs w:val="21"/>
        </w:rPr>
        <w:t>区明框</w:t>
      </w:r>
      <w:proofErr w:type="gramEnd"/>
      <w:r w:rsidRPr="0009362D">
        <w:rPr>
          <w:rFonts w:ascii="宋体" w:hAnsi="宋体" w:cs="宋体" w:hint="eastAsia"/>
          <w:szCs w:val="21"/>
        </w:rPr>
        <w:t>灯箱（带面框的灯箱）与</w:t>
      </w:r>
      <w:proofErr w:type="gramStart"/>
      <w:r w:rsidRPr="0009362D">
        <w:rPr>
          <w:rFonts w:ascii="宋体" w:hAnsi="宋体" w:cs="宋体" w:hint="eastAsia"/>
          <w:szCs w:val="21"/>
        </w:rPr>
        <w:t>公共区隐框</w:t>
      </w:r>
      <w:proofErr w:type="gramEnd"/>
      <w:r w:rsidRPr="0009362D">
        <w:rPr>
          <w:rFonts w:ascii="宋体" w:hAnsi="宋体" w:cs="宋体" w:hint="eastAsia"/>
          <w:szCs w:val="21"/>
        </w:rPr>
        <w:t>灯箱（不带面框的灯箱）的箱体结构应具有通用性，公共</w:t>
      </w:r>
      <w:proofErr w:type="gramStart"/>
      <w:r w:rsidRPr="0009362D">
        <w:rPr>
          <w:rFonts w:ascii="宋体" w:hAnsi="宋体" w:cs="宋体" w:hint="eastAsia"/>
          <w:szCs w:val="21"/>
        </w:rPr>
        <w:t>区明框</w:t>
      </w:r>
      <w:proofErr w:type="gramEnd"/>
      <w:r w:rsidRPr="0009362D">
        <w:rPr>
          <w:rFonts w:ascii="宋体" w:hAnsi="宋体" w:cs="宋体" w:hint="eastAsia"/>
          <w:szCs w:val="21"/>
        </w:rPr>
        <w:t>灯箱（带面框的灯箱）可通过</w:t>
      </w:r>
      <w:proofErr w:type="gramStart"/>
      <w:r w:rsidRPr="0009362D">
        <w:rPr>
          <w:rFonts w:ascii="宋体" w:hAnsi="宋体" w:cs="宋体" w:hint="eastAsia"/>
          <w:szCs w:val="21"/>
        </w:rPr>
        <w:t>公共区隐框</w:t>
      </w:r>
      <w:proofErr w:type="gramEnd"/>
      <w:r w:rsidRPr="0009362D">
        <w:rPr>
          <w:rFonts w:ascii="宋体" w:hAnsi="宋体" w:cs="宋体" w:hint="eastAsia"/>
          <w:szCs w:val="21"/>
        </w:rPr>
        <w:t>灯箱（不带面框的灯箱）与独立的灯箱面框组装组成。</w:t>
      </w:r>
    </w:p>
    <w:p w14:paraId="6FDC61FB"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灯箱的上下</w:t>
      </w:r>
      <w:proofErr w:type="gramStart"/>
      <w:r w:rsidRPr="0009362D">
        <w:rPr>
          <w:rFonts w:ascii="宋体" w:hAnsi="宋体" w:cs="宋体" w:hint="eastAsia"/>
          <w:szCs w:val="21"/>
        </w:rPr>
        <w:t>画操作</w:t>
      </w:r>
      <w:proofErr w:type="gramEnd"/>
      <w:r w:rsidRPr="0009362D">
        <w:rPr>
          <w:rFonts w:ascii="宋体" w:hAnsi="宋体" w:cs="宋体" w:hint="eastAsia"/>
          <w:szCs w:val="21"/>
        </w:rPr>
        <w:t>仅限于手动操作。</w:t>
      </w:r>
    </w:p>
    <w:p w14:paraId="74A7BD03"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灯箱材料必须符合国家防火要求，任何由灯箱制作商提出的代替材料必须是不可燃（A）类材料，至少也须是难燃（B1）类材料，防火性能还必须经消防部门的检验认定，并提供书面检测报告。</w:t>
      </w:r>
    </w:p>
    <w:p w14:paraId="620B0C68"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所有采用PC面板(聚碳酸酯板Polycarbonate sheet，简称PC板）的灯箱，其面框内用于固定PC面板的橡胶压条在同一侧应为一整条，橡胶</w:t>
      </w:r>
      <w:proofErr w:type="gramStart"/>
      <w:r w:rsidRPr="0009362D">
        <w:rPr>
          <w:rFonts w:ascii="宋体" w:hAnsi="宋体" w:cs="宋体" w:hint="eastAsia"/>
          <w:szCs w:val="21"/>
        </w:rPr>
        <w:t>条必须</w:t>
      </w:r>
      <w:proofErr w:type="gramEnd"/>
      <w:r w:rsidRPr="0009362D">
        <w:rPr>
          <w:rFonts w:ascii="宋体" w:hAnsi="宋体" w:cs="宋体" w:hint="eastAsia"/>
          <w:szCs w:val="21"/>
        </w:rPr>
        <w:t>安装牢固，以防止使用过程中的脱落。</w:t>
      </w:r>
    </w:p>
    <w:p w14:paraId="5CE7D669"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车站公共区灯箱箱体材料为冷轧钢板。隐框灯箱面板为带有背框的夹层玻璃板，周边彩色丝印，背框为不锈钢型钢，面板通过背</w:t>
      </w:r>
      <w:proofErr w:type="gramStart"/>
      <w:r w:rsidRPr="0009362D">
        <w:rPr>
          <w:rFonts w:ascii="宋体" w:hAnsi="宋体" w:cs="宋体" w:hint="eastAsia"/>
          <w:szCs w:val="21"/>
        </w:rPr>
        <w:t>框固定</w:t>
      </w:r>
      <w:proofErr w:type="gramEnd"/>
      <w:r w:rsidRPr="0009362D">
        <w:rPr>
          <w:rFonts w:ascii="宋体" w:hAnsi="宋体" w:cs="宋体" w:hint="eastAsia"/>
          <w:szCs w:val="21"/>
        </w:rPr>
        <w:t>在墙面龙骨上，与箱体不接触，箱体上对应的</w:t>
      </w:r>
      <w:proofErr w:type="gramStart"/>
      <w:r w:rsidRPr="0009362D">
        <w:rPr>
          <w:rFonts w:ascii="宋体" w:hAnsi="宋体" w:cs="宋体" w:hint="eastAsia"/>
          <w:szCs w:val="21"/>
        </w:rPr>
        <w:t>固定位</w:t>
      </w:r>
      <w:proofErr w:type="gramEnd"/>
      <w:r w:rsidRPr="0009362D">
        <w:rPr>
          <w:rFonts w:ascii="宋体" w:hAnsi="宋体" w:cs="宋体" w:hint="eastAsia"/>
          <w:szCs w:val="21"/>
        </w:rPr>
        <w:t>应有可靠受力的结构。</w:t>
      </w:r>
    </w:p>
    <w:p w14:paraId="451951D0"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车站公共区灯箱的夹层玻璃面板（</w:t>
      </w:r>
      <w:proofErr w:type="gramStart"/>
      <w:r w:rsidRPr="0009362D">
        <w:rPr>
          <w:rFonts w:ascii="宋体" w:hAnsi="宋体" w:cs="宋体" w:hint="eastAsia"/>
          <w:szCs w:val="21"/>
        </w:rPr>
        <w:t>含背框</w:t>
      </w:r>
      <w:proofErr w:type="gramEnd"/>
      <w:r w:rsidRPr="0009362D">
        <w:rPr>
          <w:rFonts w:ascii="宋体" w:hAnsi="宋体" w:cs="宋体" w:hint="eastAsia"/>
          <w:szCs w:val="21"/>
        </w:rPr>
        <w:t>及预留孔洞）由业主选定的玻璃墙板供货商制作、安装。灯箱供货商与玻璃墙板供货商在玻璃面板、液压杆、支撑杆的设计及安装方面存在接口处理，灯箱供货商必须与设计单位、玻璃墙板供货商共同深化设计并最终得出三方认可的接口构造详图。</w:t>
      </w:r>
    </w:p>
    <w:p w14:paraId="77645FF7"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公共区灯箱面板的开启方式为液压支撑翻盖式，面板两侧设一对液压杆和</w:t>
      </w:r>
      <w:proofErr w:type="gramStart"/>
      <w:r w:rsidRPr="0009362D">
        <w:rPr>
          <w:rFonts w:ascii="宋体" w:hAnsi="宋体" w:cs="宋体" w:hint="eastAsia"/>
          <w:szCs w:val="21"/>
        </w:rPr>
        <w:t>一对钢支</w:t>
      </w:r>
      <w:proofErr w:type="gramEnd"/>
      <w:r w:rsidRPr="0009362D">
        <w:rPr>
          <w:rFonts w:ascii="宋体" w:hAnsi="宋体" w:cs="宋体" w:hint="eastAsia"/>
          <w:szCs w:val="21"/>
        </w:rPr>
        <w:t>撑杆。液压</w:t>
      </w:r>
      <w:proofErr w:type="gramStart"/>
      <w:r w:rsidRPr="0009362D">
        <w:rPr>
          <w:rFonts w:ascii="宋体" w:hAnsi="宋体" w:cs="宋体" w:hint="eastAsia"/>
          <w:szCs w:val="21"/>
        </w:rPr>
        <w:t>杆用于</w:t>
      </w:r>
      <w:proofErr w:type="gramEnd"/>
      <w:r w:rsidRPr="0009362D">
        <w:rPr>
          <w:rFonts w:ascii="宋体" w:hAnsi="宋体" w:cs="宋体" w:hint="eastAsia"/>
          <w:szCs w:val="21"/>
        </w:rPr>
        <w:t>减小面板开启力量，支撑杆用于保证面板开启后的安全，液压杆应可单独职称面板玻璃与竖直面成约35º。支撑杆的两端固定，采用可折叠方式，当灯箱面板打开后，支撑杆自动打开；当灯箱面板闭合后，支撑杆折叠收起。</w:t>
      </w:r>
    </w:p>
    <w:p w14:paraId="60C28AE7"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公共区灯箱的液压杆、支撑杆固定在箱体和玻璃面板后的背框上。</w:t>
      </w:r>
    </w:p>
    <w:p w14:paraId="2257A9A5" w14:textId="77777777" w:rsidR="00CC3E5E" w:rsidRPr="0009362D" w:rsidRDefault="00DE4018">
      <w:pPr>
        <w:pStyle w:val="a3"/>
        <w:numPr>
          <w:ilvl w:val="0"/>
          <w:numId w:val="88"/>
        </w:numPr>
        <w:ind w:leftChars="200" w:left="845"/>
        <w:rPr>
          <w:rFonts w:ascii="宋体" w:hAnsi="宋体" w:cs="宋体"/>
          <w:szCs w:val="21"/>
        </w:rPr>
      </w:pPr>
      <w:proofErr w:type="gramStart"/>
      <w:r w:rsidRPr="0009362D">
        <w:rPr>
          <w:rFonts w:ascii="宋体" w:hAnsi="宋体" w:cs="宋体" w:hint="eastAsia"/>
          <w:szCs w:val="21"/>
        </w:rPr>
        <w:t>轨行区</w:t>
      </w:r>
      <w:proofErr w:type="gramEnd"/>
      <w:r w:rsidRPr="0009362D">
        <w:rPr>
          <w:rFonts w:ascii="宋体" w:hAnsi="宋体" w:cs="宋体" w:hint="eastAsia"/>
          <w:szCs w:val="21"/>
        </w:rPr>
        <w:t>灯箱的面框与箱体连成一体，采用优质冷轧钢板。面框上安装厚度为6mm的PC面板，固定PC面板的结构设计应满足PC面板便于更换，最低限度满足1个工作点（2小时内）完成1块PC面板更换的需要，固定PC面板的零部件可多次使用。例如，可在PC面板上加装可拆卸的不锈钢斜面装饰条，斜面装饰</w:t>
      </w:r>
      <w:proofErr w:type="gramStart"/>
      <w:r w:rsidRPr="0009362D">
        <w:rPr>
          <w:rFonts w:ascii="宋体" w:hAnsi="宋体" w:cs="宋体" w:hint="eastAsia"/>
          <w:szCs w:val="21"/>
        </w:rPr>
        <w:t>条包至</w:t>
      </w:r>
      <w:proofErr w:type="gramEnd"/>
      <w:r w:rsidRPr="0009362D">
        <w:rPr>
          <w:rFonts w:ascii="宋体" w:hAnsi="宋体" w:cs="宋体" w:hint="eastAsia"/>
          <w:szCs w:val="21"/>
        </w:rPr>
        <w:t>见光尺寸边缘，斜面装饰条为光面，以免落尘，且与面框的接口处不能有漏光现象。</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灯箱箱体材料为厚度2mm的冷轧钢板；因面框尺寸较大，中部镂空，因此产品设计时必须充分考虑其强度和刚度，确保与PC板装</w:t>
      </w:r>
      <w:r w:rsidRPr="0009362D">
        <w:rPr>
          <w:rFonts w:ascii="宋体" w:hAnsi="宋体" w:cs="宋体" w:hint="eastAsia"/>
          <w:szCs w:val="21"/>
        </w:rPr>
        <w:lastRenderedPageBreak/>
        <w:t>配牢固，密封良好。聚碳酸酯板采用知名一线品牌的产品，厚度为≧6 mm，双面带UV防护层，透光率不低于85%。正常使用状态下10年内透光率降低（△L.T.)不超过6%（透光率的测定按照DIN5036.1 或ASTMD 1003标准），黄</w:t>
      </w:r>
      <w:proofErr w:type="gramStart"/>
      <w:r w:rsidRPr="0009362D">
        <w:rPr>
          <w:rFonts w:ascii="宋体" w:hAnsi="宋体" w:cs="宋体" w:hint="eastAsia"/>
          <w:szCs w:val="21"/>
        </w:rPr>
        <w:t>变指数</w:t>
      </w:r>
      <w:proofErr w:type="gramEnd"/>
      <w:r w:rsidRPr="0009362D">
        <w:rPr>
          <w:rFonts w:ascii="宋体" w:hAnsi="宋体" w:cs="宋体" w:hint="eastAsia"/>
          <w:szCs w:val="21"/>
        </w:rPr>
        <w:t>(△Y.I.)不超过10（黄色指数的测定按照DIN6167或ASTMD1925标准）。需提供PC板原厂出具的授权书、不可撤销的供货协议书和供货业绩，提供老化试验检测报告和烟气毒性等级检测报告（原件待查）。</w:t>
      </w:r>
    </w:p>
    <w:p w14:paraId="1813DDBC" w14:textId="77777777" w:rsidR="00CC3E5E" w:rsidRPr="0009362D" w:rsidRDefault="00DE4018">
      <w:pPr>
        <w:pStyle w:val="a3"/>
        <w:numPr>
          <w:ilvl w:val="0"/>
          <w:numId w:val="88"/>
        </w:numPr>
        <w:ind w:leftChars="200" w:left="845"/>
        <w:rPr>
          <w:rFonts w:ascii="宋体" w:hAnsi="宋体" w:cs="宋体"/>
          <w:szCs w:val="21"/>
        </w:rPr>
      </w:pPr>
      <w:proofErr w:type="gramStart"/>
      <w:r w:rsidRPr="0009362D">
        <w:rPr>
          <w:rFonts w:ascii="宋体" w:hAnsi="宋体" w:cs="宋体" w:hint="eastAsia"/>
          <w:szCs w:val="21"/>
        </w:rPr>
        <w:t>轨行区</w:t>
      </w:r>
      <w:proofErr w:type="gramEnd"/>
      <w:r w:rsidRPr="0009362D">
        <w:rPr>
          <w:rFonts w:ascii="宋体" w:hAnsi="宋体" w:cs="宋体" w:hint="eastAsia"/>
          <w:szCs w:val="21"/>
        </w:rPr>
        <w:t>灯箱采用底盖板开启方式，有2个底盖板，底盖板关闭后与箱体间必须密封良好，不能漏光，并满足IP54防护等级要求。</w:t>
      </w:r>
      <w:proofErr w:type="gramStart"/>
      <w:r w:rsidRPr="0009362D">
        <w:rPr>
          <w:rFonts w:ascii="宋体" w:hAnsi="宋体" w:cs="宋体" w:hint="eastAsia"/>
          <w:szCs w:val="21"/>
        </w:rPr>
        <w:t>换画方式</w:t>
      </w:r>
      <w:proofErr w:type="gramEnd"/>
      <w:r w:rsidRPr="0009362D">
        <w:rPr>
          <w:rFonts w:ascii="宋体" w:hAnsi="宋体" w:cs="宋体" w:hint="eastAsia"/>
          <w:szCs w:val="21"/>
        </w:rPr>
        <w:t>采用下拉式，通过灯箱底盖板将挂画板框取出。遇到不能采用底盖板开启方式时，厂家根据现场情况采用其它开启方式，经业主确认后方可生产。</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灯箱连接底盖板与箱体的合页采用板材厚度为3mm及以上的不锈钢，每个底盖板采用3个合页，居中设置1个，两侧各设置1个。所有合页中的转轴均采用不锈钢。灯箱箱体</w:t>
      </w:r>
      <w:proofErr w:type="gramStart"/>
      <w:r w:rsidRPr="0009362D">
        <w:rPr>
          <w:rFonts w:ascii="宋体" w:hAnsi="宋体" w:cs="宋体" w:hint="eastAsia"/>
          <w:szCs w:val="21"/>
        </w:rPr>
        <w:t>须做氟碳</w:t>
      </w:r>
      <w:proofErr w:type="gramEnd"/>
      <w:r w:rsidRPr="0009362D">
        <w:rPr>
          <w:rFonts w:ascii="宋体" w:hAnsi="宋体" w:cs="宋体" w:hint="eastAsia"/>
          <w:szCs w:val="21"/>
        </w:rPr>
        <w:t>漆喷涂，防止腐蚀。</w:t>
      </w:r>
    </w:p>
    <w:p w14:paraId="4D2E3104"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所有灯箱的箱体</w:t>
      </w:r>
      <w:proofErr w:type="gramStart"/>
      <w:r w:rsidRPr="0009362D">
        <w:rPr>
          <w:rFonts w:ascii="宋体" w:hAnsi="宋体" w:cs="宋体" w:hint="eastAsia"/>
          <w:szCs w:val="21"/>
        </w:rPr>
        <w:t>及轨行</w:t>
      </w:r>
      <w:proofErr w:type="gramEnd"/>
      <w:r w:rsidRPr="0009362D">
        <w:rPr>
          <w:rFonts w:ascii="宋体" w:hAnsi="宋体" w:cs="宋体" w:hint="eastAsia"/>
          <w:szCs w:val="21"/>
        </w:rPr>
        <w:t>区灯箱的面</w:t>
      </w:r>
      <w:proofErr w:type="gramStart"/>
      <w:r w:rsidRPr="0009362D">
        <w:rPr>
          <w:rFonts w:ascii="宋体" w:hAnsi="宋体" w:cs="宋体" w:hint="eastAsia"/>
          <w:szCs w:val="21"/>
        </w:rPr>
        <w:t>框采用</w:t>
      </w:r>
      <w:proofErr w:type="gramEnd"/>
      <w:r w:rsidRPr="0009362D">
        <w:rPr>
          <w:rFonts w:ascii="宋体" w:hAnsi="宋体" w:cs="宋体" w:hint="eastAsia"/>
          <w:szCs w:val="21"/>
        </w:rPr>
        <w:t>厚度2 mm以上（不含漆料的厚度）的优质冷轧钢板，公共</w:t>
      </w:r>
      <w:proofErr w:type="gramStart"/>
      <w:r w:rsidRPr="0009362D">
        <w:rPr>
          <w:rFonts w:ascii="宋体" w:hAnsi="宋体" w:cs="宋体" w:hint="eastAsia"/>
          <w:szCs w:val="21"/>
        </w:rPr>
        <w:t>区明框</w:t>
      </w:r>
      <w:proofErr w:type="gramEnd"/>
      <w:r w:rsidRPr="0009362D">
        <w:rPr>
          <w:rFonts w:ascii="宋体" w:hAnsi="宋体" w:cs="宋体" w:hint="eastAsia"/>
          <w:szCs w:val="21"/>
        </w:rPr>
        <w:t>灯箱面框的不锈钢板的厚度为2mm以上，拉丝处理。</w:t>
      </w:r>
    </w:p>
    <w:p w14:paraId="001B3761"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所有透明PC面板为聚碳酸脂板，采用国内知名一线品牌的产品。厚度为≧6 mm，双面带UV防护层，透光率不低于85%。正常使用状态下10年内透光率降低（△L.T.)不超过6%（透光率的测定按照DIN5036.1 或ASTMD 1003标准），黄</w:t>
      </w:r>
      <w:proofErr w:type="gramStart"/>
      <w:r w:rsidRPr="0009362D">
        <w:rPr>
          <w:rFonts w:ascii="宋体" w:hAnsi="宋体" w:cs="宋体" w:hint="eastAsia"/>
          <w:szCs w:val="21"/>
        </w:rPr>
        <w:t>变指数</w:t>
      </w:r>
      <w:proofErr w:type="gramEnd"/>
      <w:r w:rsidRPr="0009362D">
        <w:rPr>
          <w:rFonts w:ascii="宋体" w:hAnsi="宋体" w:cs="宋体" w:hint="eastAsia"/>
          <w:szCs w:val="21"/>
        </w:rPr>
        <w:t>(△Y.I.)不超过10（黄色指数的测定按照DIN6167或ASTMD1925标准）。需提供PC板原厂出具的授权书、不可撤销的供货协议书和供货业绩，提供老化试验检测报告和烟气毒性等级检测报告（原件待查）。</w:t>
      </w:r>
    </w:p>
    <w:p w14:paraId="2F283E4F"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全部灯箱均须设置单独的</w:t>
      </w:r>
      <w:proofErr w:type="gramStart"/>
      <w:r w:rsidRPr="0009362D">
        <w:rPr>
          <w:rFonts w:ascii="宋体" w:hAnsi="宋体" w:cs="宋体" w:hint="eastAsia"/>
          <w:szCs w:val="21"/>
        </w:rPr>
        <w:t>匀光挂</w:t>
      </w:r>
      <w:proofErr w:type="gramEnd"/>
      <w:r w:rsidRPr="0009362D">
        <w:rPr>
          <w:rFonts w:ascii="宋体" w:hAnsi="宋体" w:cs="宋体" w:hint="eastAsia"/>
          <w:szCs w:val="21"/>
        </w:rPr>
        <w:t>画板，挂画板为聚碳酸脂板，</w:t>
      </w:r>
      <w:proofErr w:type="gramStart"/>
      <w:r w:rsidRPr="0009362D">
        <w:rPr>
          <w:rFonts w:ascii="宋体" w:hAnsi="宋体" w:cs="宋体" w:hint="eastAsia"/>
          <w:szCs w:val="21"/>
        </w:rPr>
        <w:t>轨行区</w:t>
      </w:r>
      <w:proofErr w:type="gramEnd"/>
      <w:r w:rsidRPr="0009362D">
        <w:rPr>
          <w:rFonts w:ascii="宋体" w:hAnsi="宋体" w:cs="宋体" w:hint="eastAsia"/>
          <w:szCs w:val="21"/>
        </w:rPr>
        <w:t>及公共区灯箱挂画板厚度为4mm，双面带UV防护层。正常使用状态下10年内透光率降低（△L.T.）不超过6%，黄</w:t>
      </w:r>
      <w:proofErr w:type="gramStart"/>
      <w:r w:rsidRPr="0009362D">
        <w:rPr>
          <w:rFonts w:ascii="宋体" w:hAnsi="宋体" w:cs="宋体" w:hint="eastAsia"/>
          <w:szCs w:val="21"/>
        </w:rPr>
        <w:t>变指数</w:t>
      </w:r>
      <w:proofErr w:type="gramEnd"/>
      <w:r w:rsidRPr="0009362D">
        <w:rPr>
          <w:rFonts w:ascii="宋体" w:hAnsi="宋体" w:cs="宋体" w:hint="eastAsia"/>
          <w:szCs w:val="21"/>
        </w:rPr>
        <w:t>(△Y.I.)不超过10。如果挂画板为奶白板，在以上要求的基础上，还应确保透光率不得低于35%。聚碳酸酯板采用国内知名一线品牌的产品，并与透明PC面板品牌、要求一致。</w:t>
      </w:r>
    </w:p>
    <w:p w14:paraId="35EB2DC6"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除箱体外，灯箱内所有金属构件（含面板锁、紧固件）材料为304号不锈钢，滑道、滑轨、滑槽应具有足够的强度，性能可靠，操作顺畅，以满足长期运动的要求。</w:t>
      </w:r>
    </w:p>
    <w:p w14:paraId="1A47DB53"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灯箱外框的各组件（包括结构门、活动边框等）必须有足够的强度保证其不变形，并使其操作方便灵活耐用。</w:t>
      </w:r>
    </w:p>
    <w:p w14:paraId="51B5C330"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所有紧固件、各种装配螺丝和小配件，螺帽外需突出至少30mm，必须使用不锈钢材质的材料。所有钢构件表面须热浸镀锌处理，达到GB/T 13912-2002标准，锌</w:t>
      </w:r>
      <w:proofErr w:type="gramStart"/>
      <w:r w:rsidRPr="0009362D">
        <w:rPr>
          <w:rFonts w:ascii="宋体" w:hAnsi="宋体" w:cs="宋体" w:hint="eastAsia"/>
          <w:szCs w:val="21"/>
        </w:rPr>
        <w:t>层平均</w:t>
      </w:r>
      <w:proofErr w:type="gramEnd"/>
      <w:r w:rsidRPr="0009362D">
        <w:rPr>
          <w:rFonts w:ascii="宋体" w:hAnsi="宋体" w:cs="宋体" w:hint="eastAsia"/>
          <w:szCs w:val="21"/>
        </w:rPr>
        <w:t>厚度不低于80微米。</w:t>
      </w:r>
    </w:p>
    <w:p w14:paraId="450DDF94"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所有钢构件表面热浸镀锌后须静电粉末喷涂处理。静电粉末喷涂的技术要求和检验方法应符合表1的规定，无明确要求的项目应达到GB/T 5237.4-2000标准。</w:t>
      </w:r>
    </w:p>
    <w:p w14:paraId="4047141F" w14:textId="77777777" w:rsidR="00CC3E5E" w:rsidRPr="0009362D" w:rsidRDefault="00DE4018">
      <w:pPr>
        <w:spacing w:line="360" w:lineRule="auto"/>
        <w:rPr>
          <w:rFonts w:ascii="宋体" w:hAnsi="宋体" w:cs="宋体"/>
          <w:szCs w:val="21"/>
        </w:rPr>
      </w:pPr>
      <w:r w:rsidRPr="0009362D">
        <w:rPr>
          <w:rFonts w:ascii="宋体" w:hAnsi="宋体" w:cs="宋体" w:hint="eastAsia"/>
          <w:szCs w:val="21"/>
        </w:rPr>
        <w:t xml:space="preserve">                                    表1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644"/>
        <w:gridCol w:w="2727"/>
      </w:tblGrid>
      <w:tr w:rsidR="00CC3E5E" w:rsidRPr="0009362D" w14:paraId="2243431C" w14:textId="77777777">
        <w:trPr>
          <w:cantSplit/>
          <w:trHeight w:val="454"/>
          <w:jc w:val="center"/>
        </w:trPr>
        <w:tc>
          <w:tcPr>
            <w:tcW w:w="2567" w:type="dxa"/>
            <w:vAlign w:val="center"/>
          </w:tcPr>
          <w:p w14:paraId="01DBBD8F" w14:textId="77777777" w:rsidR="00CC3E5E" w:rsidRPr="0009362D" w:rsidRDefault="00DE4018">
            <w:pPr>
              <w:jc w:val="center"/>
              <w:rPr>
                <w:rFonts w:ascii="宋体" w:hAnsi="宋体" w:cs="宋体"/>
                <w:szCs w:val="21"/>
              </w:rPr>
            </w:pPr>
            <w:r w:rsidRPr="0009362D">
              <w:rPr>
                <w:rFonts w:ascii="宋体" w:hAnsi="宋体" w:cs="宋体" w:hint="eastAsia"/>
                <w:szCs w:val="21"/>
              </w:rPr>
              <w:t>检验项目</w:t>
            </w:r>
          </w:p>
        </w:tc>
        <w:tc>
          <w:tcPr>
            <w:tcW w:w="2644" w:type="dxa"/>
            <w:vAlign w:val="center"/>
          </w:tcPr>
          <w:p w14:paraId="6603D7AF" w14:textId="77777777" w:rsidR="00CC3E5E" w:rsidRPr="0009362D" w:rsidRDefault="00DE4018">
            <w:pPr>
              <w:jc w:val="center"/>
              <w:rPr>
                <w:rFonts w:ascii="宋体" w:hAnsi="宋体" w:cs="宋体"/>
                <w:szCs w:val="21"/>
              </w:rPr>
            </w:pPr>
            <w:r w:rsidRPr="0009362D">
              <w:rPr>
                <w:rFonts w:ascii="宋体" w:hAnsi="宋体" w:cs="宋体" w:hint="eastAsia"/>
                <w:szCs w:val="21"/>
              </w:rPr>
              <w:t>检验要求</w:t>
            </w:r>
          </w:p>
        </w:tc>
        <w:tc>
          <w:tcPr>
            <w:tcW w:w="2727" w:type="dxa"/>
            <w:vAlign w:val="center"/>
          </w:tcPr>
          <w:p w14:paraId="3C765262" w14:textId="77777777" w:rsidR="00CC3E5E" w:rsidRPr="0009362D" w:rsidRDefault="00DE4018">
            <w:pPr>
              <w:jc w:val="center"/>
              <w:rPr>
                <w:rFonts w:ascii="宋体" w:hAnsi="宋体" w:cs="宋体"/>
                <w:szCs w:val="21"/>
              </w:rPr>
            </w:pPr>
            <w:r w:rsidRPr="0009362D">
              <w:rPr>
                <w:rFonts w:ascii="宋体" w:hAnsi="宋体" w:cs="宋体" w:hint="eastAsia"/>
                <w:szCs w:val="21"/>
              </w:rPr>
              <w:t>检验方法</w:t>
            </w:r>
          </w:p>
        </w:tc>
      </w:tr>
      <w:tr w:rsidR="00CC3E5E" w:rsidRPr="0009362D" w14:paraId="49867EA9" w14:textId="77777777">
        <w:trPr>
          <w:cantSplit/>
          <w:trHeight w:val="454"/>
          <w:jc w:val="center"/>
        </w:trPr>
        <w:tc>
          <w:tcPr>
            <w:tcW w:w="2567" w:type="dxa"/>
            <w:vAlign w:val="center"/>
          </w:tcPr>
          <w:p w14:paraId="097243EB" w14:textId="77777777" w:rsidR="00CC3E5E" w:rsidRPr="0009362D" w:rsidRDefault="00DE4018">
            <w:pPr>
              <w:jc w:val="center"/>
              <w:rPr>
                <w:rFonts w:ascii="宋体" w:hAnsi="宋体" w:cs="宋体"/>
                <w:szCs w:val="21"/>
              </w:rPr>
            </w:pPr>
            <w:r w:rsidRPr="0009362D">
              <w:rPr>
                <w:rFonts w:ascii="宋体" w:hAnsi="宋体" w:cs="宋体" w:hint="eastAsia"/>
                <w:szCs w:val="21"/>
              </w:rPr>
              <w:t>与设计色样</w:t>
            </w:r>
          </w:p>
        </w:tc>
        <w:tc>
          <w:tcPr>
            <w:tcW w:w="2644" w:type="dxa"/>
            <w:vAlign w:val="center"/>
          </w:tcPr>
          <w:p w14:paraId="7FA4516E" w14:textId="77777777" w:rsidR="00CC3E5E" w:rsidRPr="0009362D" w:rsidRDefault="00DE4018">
            <w:pPr>
              <w:jc w:val="center"/>
              <w:rPr>
                <w:rFonts w:ascii="宋体" w:hAnsi="宋体" w:cs="宋体"/>
                <w:szCs w:val="21"/>
              </w:rPr>
            </w:pPr>
            <w:r w:rsidRPr="0009362D">
              <w:rPr>
                <w:rFonts w:ascii="宋体" w:hAnsi="宋体" w:cs="宋体" w:hint="eastAsia"/>
                <w:szCs w:val="21"/>
              </w:rPr>
              <w:t>基本接近并得到设计认可</w:t>
            </w:r>
          </w:p>
        </w:tc>
        <w:tc>
          <w:tcPr>
            <w:tcW w:w="2727" w:type="dxa"/>
            <w:vAlign w:val="center"/>
          </w:tcPr>
          <w:p w14:paraId="5DD4D89A" w14:textId="77777777" w:rsidR="00CC3E5E" w:rsidRPr="0009362D" w:rsidRDefault="00DE4018">
            <w:pPr>
              <w:jc w:val="center"/>
              <w:rPr>
                <w:rFonts w:ascii="宋体" w:hAnsi="宋体" w:cs="宋体"/>
                <w:szCs w:val="21"/>
              </w:rPr>
            </w:pPr>
            <w:r w:rsidRPr="0009362D">
              <w:rPr>
                <w:rFonts w:ascii="宋体" w:hAnsi="宋体" w:cs="宋体" w:hint="eastAsia"/>
                <w:szCs w:val="21"/>
              </w:rPr>
              <w:t>GB/T 9761-1988</w:t>
            </w:r>
          </w:p>
        </w:tc>
      </w:tr>
      <w:tr w:rsidR="00CC3E5E" w:rsidRPr="0009362D" w14:paraId="4838954D" w14:textId="77777777">
        <w:trPr>
          <w:cantSplit/>
          <w:trHeight w:val="454"/>
          <w:jc w:val="center"/>
        </w:trPr>
        <w:tc>
          <w:tcPr>
            <w:tcW w:w="2567" w:type="dxa"/>
            <w:vAlign w:val="center"/>
          </w:tcPr>
          <w:p w14:paraId="47B5F6C1" w14:textId="77777777" w:rsidR="00CC3E5E" w:rsidRPr="0009362D" w:rsidRDefault="00DE4018">
            <w:pPr>
              <w:jc w:val="center"/>
              <w:rPr>
                <w:rFonts w:ascii="宋体" w:hAnsi="宋体" w:cs="宋体"/>
                <w:szCs w:val="21"/>
              </w:rPr>
            </w:pPr>
            <w:r w:rsidRPr="0009362D">
              <w:rPr>
                <w:rFonts w:ascii="宋体" w:hAnsi="宋体" w:cs="宋体" w:hint="eastAsia"/>
                <w:szCs w:val="21"/>
              </w:rPr>
              <w:t>颜色和色差</w:t>
            </w:r>
          </w:p>
        </w:tc>
        <w:tc>
          <w:tcPr>
            <w:tcW w:w="2644" w:type="dxa"/>
            <w:vAlign w:val="center"/>
          </w:tcPr>
          <w:p w14:paraId="2AC83064" w14:textId="77777777" w:rsidR="00CC3E5E" w:rsidRPr="0009362D" w:rsidRDefault="00DE4018">
            <w:pPr>
              <w:jc w:val="center"/>
              <w:rPr>
                <w:rFonts w:ascii="宋体" w:hAnsi="宋体" w:cs="宋体"/>
                <w:szCs w:val="21"/>
              </w:rPr>
            </w:pPr>
            <w:r w:rsidRPr="0009362D">
              <w:rPr>
                <w:rFonts w:ascii="宋体" w:hAnsi="宋体" w:cs="宋体" w:hint="eastAsia"/>
                <w:szCs w:val="21"/>
              </w:rPr>
              <w:t>ΔE a*b≤1.5</w:t>
            </w:r>
          </w:p>
        </w:tc>
        <w:tc>
          <w:tcPr>
            <w:tcW w:w="2727" w:type="dxa"/>
            <w:vAlign w:val="center"/>
          </w:tcPr>
          <w:p w14:paraId="5CF543D8" w14:textId="77777777" w:rsidR="00CC3E5E" w:rsidRPr="0009362D" w:rsidRDefault="00DE4018">
            <w:pPr>
              <w:jc w:val="center"/>
              <w:rPr>
                <w:rFonts w:ascii="宋体" w:hAnsi="宋体" w:cs="宋体"/>
                <w:szCs w:val="21"/>
              </w:rPr>
            </w:pPr>
            <w:r w:rsidRPr="0009362D">
              <w:rPr>
                <w:rFonts w:ascii="宋体" w:hAnsi="宋体" w:cs="宋体" w:hint="eastAsia"/>
                <w:szCs w:val="21"/>
              </w:rPr>
              <w:t>GB/T 11186-1989</w:t>
            </w:r>
          </w:p>
        </w:tc>
      </w:tr>
    </w:tbl>
    <w:p w14:paraId="3DC49107"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材料允许偏差和检验方法符合表2的规定</w:t>
      </w:r>
    </w:p>
    <w:p w14:paraId="38FC7C28" w14:textId="77777777" w:rsidR="00CC3E5E" w:rsidRPr="0009362D" w:rsidRDefault="00DE4018">
      <w:pPr>
        <w:spacing w:line="360" w:lineRule="auto"/>
        <w:ind w:left="720"/>
        <w:rPr>
          <w:rFonts w:ascii="宋体" w:hAnsi="宋体" w:cs="宋体"/>
          <w:szCs w:val="21"/>
        </w:rPr>
      </w:pPr>
      <w:r w:rsidRPr="0009362D">
        <w:rPr>
          <w:rFonts w:ascii="宋体" w:hAnsi="宋体" w:cs="宋体" w:hint="eastAsia"/>
          <w:szCs w:val="21"/>
        </w:rPr>
        <w:t xml:space="preserve">                              表2</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644"/>
        <w:gridCol w:w="2727"/>
      </w:tblGrid>
      <w:tr w:rsidR="00CC3E5E" w:rsidRPr="0009362D" w14:paraId="0C504352" w14:textId="77777777">
        <w:trPr>
          <w:cantSplit/>
          <w:trHeight w:val="454"/>
          <w:jc w:val="center"/>
        </w:trPr>
        <w:tc>
          <w:tcPr>
            <w:tcW w:w="2567" w:type="dxa"/>
            <w:vAlign w:val="center"/>
          </w:tcPr>
          <w:p w14:paraId="4933D05D" w14:textId="77777777" w:rsidR="00CC3E5E" w:rsidRPr="0009362D" w:rsidRDefault="00DE4018">
            <w:pPr>
              <w:jc w:val="center"/>
              <w:rPr>
                <w:rFonts w:ascii="宋体" w:hAnsi="宋体" w:cs="宋体"/>
                <w:szCs w:val="21"/>
              </w:rPr>
            </w:pPr>
            <w:r w:rsidRPr="0009362D">
              <w:rPr>
                <w:rFonts w:ascii="宋体" w:hAnsi="宋体" w:cs="宋体" w:hint="eastAsia"/>
                <w:szCs w:val="21"/>
              </w:rPr>
              <w:t>检验项目</w:t>
            </w:r>
          </w:p>
        </w:tc>
        <w:tc>
          <w:tcPr>
            <w:tcW w:w="2644" w:type="dxa"/>
            <w:vAlign w:val="center"/>
          </w:tcPr>
          <w:p w14:paraId="63CD64B6" w14:textId="77777777" w:rsidR="00CC3E5E" w:rsidRPr="0009362D" w:rsidRDefault="00DE4018">
            <w:pPr>
              <w:jc w:val="center"/>
              <w:rPr>
                <w:rFonts w:ascii="宋体" w:hAnsi="宋体" w:cs="宋体"/>
                <w:szCs w:val="21"/>
              </w:rPr>
            </w:pPr>
            <w:r w:rsidRPr="0009362D">
              <w:rPr>
                <w:rFonts w:ascii="宋体" w:hAnsi="宋体" w:cs="宋体" w:hint="eastAsia"/>
                <w:szCs w:val="21"/>
              </w:rPr>
              <w:t>检验要求</w:t>
            </w:r>
          </w:p>
        </w:tc>
        <w:tc>
          <w:tcPr>
            <w:tcW w:w="2727" w:type="dxa"/>
            <w:vAlign w:val="center"/>
          </w:tcPr>
          <w:p w14:paraId="599D8DA8" w14:textId="77777777" w:rsidR="00CC3E5E" w:rsidRPr="0009362D" w:rsidRDefault="00DE4018">
            <w:pPr>
              <w:jc w:val="center"/>
              <w:rPr>
                <w:rFonts w:ascii="宋体" w:hAnsi="宋体" w:cs="宋体"/>
                <w:szCs w:val="21"/>
              </w:rPr>
            </w:pPr>
            <w:r w:rsidRPr="0009362D">
              <w:rPr>
                <w:rFonts w:ascii="宋体" w:hAnsi="宋体" w:cs="宋体" w:hint="eastAsia"/>
                <w:szCs w:val="21"/>
              </w:rPr>
              <w:t>检验方法</w:t>
            </w:r>
          </w:p>
        </w:tc>
      </w:tr>
      <w:tr w:rsidR="00CC3E5E" w:rsidRPr="0009362D" w14:paraId="7BD4BF99" w14:textId="77777777">
        <w:trPr>
          <w:cantSplit/>
          <w:trHeight w:val="454"/>
          <w:jc w:val="center"/>
        </w:trPr>
        <w:tc>
          <w:tcPr>
            <w:tcW w:w="2567" w:type="dxa"/>
            <w:vAlign w:val="center"/>
          </w:tcPr>
          <w:p w14:paraId="7E3359BB" w14:textId="77777777" w:rsidR="00CC3E5E" w:rsidRPr="0009362D" w:rsidRDefault="00DE4018">
            <w:pPr>
              <w:jc w:val="center"/>
              <w:rPr>
                <w:rFonts w:ascii="宋体" w:hAnsi="宋体" w:cs="宋体"/>
                <w:szCs w:val="21"/>
              </w:rPr>
            </w:pPr>
            <w:r w:rsidRPr="0009362D">
              <w:rPr>
                <w:rFonts w:ascii="宋体" w:hAnsi="宋体" w:cs="宋体" w:hint="eastAsia"/>
                <w:szCs w:val="21"/>
              </w:rPr>
              <w:t>单块边长</w:t>
            </w:r>
          </w:p>
        </w:tc>
        <w:tc>
          <w:tcPr>
            <w:tcW w:w="2644" w:type="dxa"/>
            <w:vAlign w:val="center"/>
          </w:tcPr>
          <w:p w14:paraId="13065CF0" w14:textId="77777777" w:rsidR="00CC3E5E" w:rsidRPr="0009362D" w:rsidRDefault="00DE4018">
            <w:pPr>
              <w:jc w:val="center"/>
              <w:rPr>
                <w:rFonts w:ascii="宋体" w:hAnsi="宋体" w:cs="宋体"/>
                <w:szCs w:val="21"/>
              </w:rPr>
            </w:pPr>
            <w:r w:rsidRPr="0009362D">
              <w:rPr>
                <w:rFonts w:ascii="宋体" w:hAnsi="宋体" w:cs="宋体" w:hint="eastAsia"/>
                <w:szCs w:val="21"/>
              </w:rPr>
              <w:t>1mm</w:t>
            </w:r>
          </w:p>
        </w:tc>
        <w:tc>
          <w:tcPr>
            <w:tcW w:w="2727" w:type="dxa"/>
            <w:vAlign w:val="center"/>
          </w:tcPr>
          <w:p w14:paraId="76281C5B" w14:textId="77777777" w:rsidR="00CC3E5E" w:rsidRPr="0009362D" w:rsidRDefault="00DE4018">
            <w:pPr>
              <w:jc w:val="center"/>
              <w:rPr>
                <w:rFonts w:ascii="宋体" w:hAnsi="宋体" w:cs="宋体"/>
                <w:szCs w:val="21"/>
              </w:rPr>
            </w:pPr>
            <w:r w:rsidRPr="0009362D">
              <w:rPr>
                <w:rFonts w:ascii="宋体" w:hAnsi="宋体" w:cs="宋体" w:hint="eastAsia"/>
                <w:szCs w:val="21"/>
              </w:rPr>
              <w:t>GB/T 7697-1996</w:t>
            </w:r>
          </w:p>
        </w:tc>
      </w:tr>
      <w:tr w:rsidR="00CC3E5E" w:rsidRPr="0009362D" w14:paraId="35E4AF93" w14:textId="77777777">
        <w:trPr>
          <w:cantSplit/>
          <w:trHeight w:val="454"/>
          <w:jc w:val="center"/>
        </w:trPr>
        <w:tc>
          <w:tcPr>
            <w:tcW w:w="2567" w:type="dxa"/>
            <w:vAlign w:val="center"/>
          </w:tcPr>
          <w:p w14:paraId="2BC74A31" w14:textId="77777777" w:rsidR="00CC3E5E" w:rsidRPr="0009362D" w:rsidRDefault="00DE4018">
            <w:pPr>
              <w:jc w:val="center"/>
              <w:rPr>
                <w:rFonts w:ascii="宋体" w:hAnsi="宋体" w:cs="宋体"/>
                <w:szCs w:val="21"/>
              </w:rPr>
            </w:pPr>
            <w:r w:rsidRPr="0009362D">
              <w:rPr>
                <w:rFonts w:ascii="宋体" w:hAnsi="宋体" w:cs="宋体" w:hint="eastAsia"/>
                <w:szCs w:val="21"/>
              </w:rPr>
              <w:t>单块厚度</w:t>
            </w:r>
          </w:p>
        </w:tc>
        <w:tc>
          <w:tcPr>
            <w:tcW w:w="2644" w:type="dxa"/>
            <w:vAlign w:val="center"/>
          </w:tcPr>
          <w:p w14:paraId="17760C26" w14:textId="77777777" w:rsidR="00CC3E5E" w:rsidRPr="0009362D" w:rsidRDefault="00DE4018">
            <w:pPr>
              <w:jc w:val="center"/>
              <w:rPr>
                <w:rFonts w:ascii="宋体" w:hAnsi="宋体" w:cs="宋体"/>
                <w:szCs w:val="21"/>
              </w:rPr>
            </w:pPr>
            <w:r w:rsidRPr="0009362D">
              <w:rPr>
                <w:rFonts w:ascii="宋体" w:hAnsi="宋体" w:cs="宋体" w:hint="eastAsia"/>
                <w:szCs w:val="21"/>
              </w:rPr>
              <w:t>0.1mm</w:t>
            </w:r>
          </w:p>
        </w:tc>
        <w:tc>
          <w:tcPr>
            <w:tcW w:w="2727" w:type="dxa"/>
            <w:vAlign w:val="center"/>
          </w:tcPr>
          <w:p w14:paraId="26BCD92F" w14:textId="77777777" w:rsidR="00CC3E5E" w:rsidRPr="0009362D" w:rsidRDefault="00DE4018">
            <w:pPr>
              <w:jc w:val="center"/>
              <w:rPr>
                <w:rFonts w:ascii="宋体" w:hAnsi="宋体" w:cs="宋体"/>
                <w:szCs w:val="21"/>
              </w:rPr>
            </w:pPr>
            <w:r w:rsidRPr="0009362D">
              <w:rPr>
                <w:rFonts w:ascii="宋体" w:hAnsi="宋体" w:cs="宋体" w:hint="eastAsia"/>
                <w:szCs w:val="21"/>
              </w:rPr>
              <w:t>GB/T 7697-1996</w:t>
            </w:r>
          </w:p>
        </w:tc>
      </w:tr>
      <w:tr w:rsidR="00CC3E5E" w:rsidRPr="0009362D" w14:paraId="366923D1" w14:textId="77777777">
        <w:trPr>
          <w:cantSplit/>
          <w:trHeight w:val="454"/>
          <w:jc w:val="center"/>
        </w:trPr>
        <w:tc>
          <w:tcPr>
            <w:tcW w:w="2567" w:type="dxa"/>
            <w:vAlign w:val="center"/>
          </w:tcPr>
          <w:p w14:paraId="21306987" w14:textId="77777777" w:rsidR="00CC3E5E" w:rsidRPr="0009362D" w:rsidRDefault="00DE4018">
            <w:pPr>
              <w:jc w:val="center"/>
              <w:rPr>
                <w:rFonts w:ascii="宋体" w:hAnsi="宋体" w:cs="宋体"/>
                <w:szCs w:val="21"/>
              </w:rPr>
            </w:pPr>
            <w:r w:rsidRPr="0009362D">
              <w:rPr>
                <w:rFonts w:ascii="宋体" w:hAnsi="宋体" w:cs="宋体" w:hint="eastAsia"/>
                <w:szCs w:val="21"/>
              </w:rPr>
              <w:t>线路</w:t>
            </w:r>
          </w:p>
        </w:tc>
        <w:tc>
          <w:tcPr>
            <w:tcW w:w="2644" w:type="dxa"/>
            <w:vAlign w:val="center"/>
          </w:tcPr>
          <w:p w14:paraId="594D32B0" w14:textId="77777777" w:rsidR="00CC3E5E" w:rsidRPr="0009362D" w:rsidRDefault="00DE4018">
            <w:pPr>
              <w:jc w:val="center"/>
              <w:rPr>
                <w:rFonts w:ascii="宋体" w:hAnsi="宋体" w:cs="宋体"/>
                <w:szCs w:val="21"/>
              </w:rPr>
            </w:pPr>
            <w:r w:rsidRPr="0009362D">
              <w:rPr>
                <w:rFonts w:ascii="宋体" w:hAnsi="宋体" w:cs="宋体" w:hint="eastAsia"/>
                <w:szCs w:val="21"/>
              </w:rPr>
              <w:t>0.5mm</w:t>
            </w:r>
          </w:p>
        </w:tc>
        <w:tc>
          <w:tcPr>
            <w:tcW w:w="2727" w:type="dxa"/>
            <w:vAlign w:val="center"/>
          </w:tcPr>
          <w:p w14:paraId="019E7131" w14:textId="77777777" w:rsidR="00CC3E5E" w:rsidRPr="0009362D" w:rsidRDefault="00DE4018">
            <w:pPr>
              <w:jc w:val="center"/>
              <w:rPr>
                <w:rFonts w:ascii="宋体" w:hAnsi="宋体" w:cs="宋体"/>
                <w:szCs w:val="21"/>
              </w:rPr>
            </w:pPr>
            <w:r w:rsidRPr="0009362D">
              <w:rPr>
                <w:rFonts w:ascii="宋体" w:hAnsi="宋体" w:cs="宋体" w:hint="eastAsia"/>
                <w:szCs w:val="21"/>
              </w:rPr>
              <w:t>GB/T 7697-1996</w:t>
            </w:r>
          </w:p>
        </w:tc>
      </w:tr>
      <w:tr w:rsidR="00CC3E5E" w:rsidRPr="0009362D" w14:paraId="0E1C89D6" w14:textId="77777777">
        <w:trPr>
          <w:cantSplit/>
          <w:trHeight w:val="454"/>
          <w:jc w:val="center"/>
        </w:trPr>
        <w:tc>
          <w:tcPr>
            <w:tcW w:w="2567" w:type="dxa"/>
            <w:vAlign w:val="center"/>
          </w:tcPr>
          <w:p w14:paraId="7A8FD98C" w14:textId="77777777" w:rsidR="00CC3E5E" w:rsidRPr="0009362D" w:rsidRDefault="00DE4018">
            <w:pPr>
              <w:jc w:val="center"/>
              <w:rPr>
                <w:rFonts w:ascii="宋体" w:hAnsi="宋体" w:cs="宋体"/>
                <w:szCs w:val="21"/>
              </w:rPr>
            </w:pPr>
            <w:r w:rsidRPr="0009362D">
              <w:rPr>
                <w:rFonts w:ascii="宋体" w:hAnsi="宋体" w:cs="宋体" w:hint="eastAsia"/>
                <w:szCs w:val="21"/>
              </w:rPr>
              <w:t>板材边长</w:t>
            </w:r>
          </w:p>
        </w:tc>
        <w:tc>
          <w:tcPr>
            <w:tcW w:w="2644" w:type="dxa"/>
            <w:vAlign w:val="center"/>
          </w:tcPr>
          <w:p w14:paraId="7B99C63E" w14:textId="77777777" w:rsidR="00CC3E5E" w:rsidRPr="0009362D" w:rsidRDefault="00DE4018">
            <w:pPr>
              <w:jc w:val="center"/>
              <w:rPr>
                <w:rFonts w:ascii="宋体" w:hAnsi="宋体" w:cs="宋体"/>
                <w:szCs w:val="21"/>
              </w:rPr>
            </w:pPr>
            <w:r w:rsidRPr="0009362D">
              <w:rPr>
                <w:rFonts w:ascii="宋体" w:hAnsi="宋体" w:cs="宋体" w:hint="eastAsia"/>
                <w:szCs w:val="21"/>
              </w:rPr>
              <w:t>2mm</w:t>
            </w:r>
          </w:p>
        </w:tc>
        <w:tc>
          <w:tcPr>
            <w:tcW w:w="2727" w:type="dxa"/>
            <w:vAlign w:val="center"/>
          </w:tcPr>
          <w:p w14:paraId="5557386D" w14:textId="77777777" w:rsidR="00CC3E5E" w:rsidRPr="0009362D" w:rsidRDefault="00DE4018">
            <w:pPr>
              <w:jc w:val="center"/>
              <w:rPr>
                <w:rFonts w:ascii="宋体" w:hAnsi="宋体" w:cs="宋体"/>
                <w:szCs w:val="21"/>
              </w:rPr>
            </w:pPr>
            <w:r w:rsidRPr="0009362D">
              <w:rPr>
                <w:rFonts w:ascii="宋体" w:hAnsi="宋体" w:cs="宋体" w:hint="eastAsia"/>
                <w:szCs w:val="21"/>
              </w:rPr>
              <w:t>GB/T 7697-1996</w:t>
            </w:r>
          </w:p>
        </w:tc>
      </w:tr>
      <w:tr w:rsidR="00CC3E5E" w:rsidRPr="0009362D" w14:paraId="1A3ABCE4" w14:textId="77777777">
        <w:trPr>
          <w:cantSplit/>
          <w:trHeight w:val="454"/>
          <w:jc w:val="center"/>
        </w:trPr>
        <w:tc>
          <w:tcPr>
            <w:tcW w:w="2567" w:type="dxa"/>
            <w:vAlign w:val="center"/>
          </w:tcPr>
          <w:p w14:paraId="77E0A138" w14:textId="77777777" w:rsidR="00CC3E5E" w:rsidRPr="0009362D" w:rsidRDefault="00DE4018">
            <w:pPr>
              <w:jc w:val="center"/>
              <w:rPr>
                <w:rFonts w:ascii="宋体" w:hAnsi="宋体" w:cs="宋体"/>
                <w:szCs w:val="21"/>
              </w:rPr>
            </w:pPr>
            <w:r w:rsidRPr="0009362D">
              <w:rPr>
                <w:rFonts w:ascii="宋体" w:hAnsi="宋体" w:cs="宋体" w:hint="eastAsia"/>
                <w:szCs w:val="21"/>
              </w:rPr>
              <w:t>板材对角线</w:t>
            </w:r>
          </w:p>
        </w:tc>
        <w:tc>
          <w:tcPr>
            <w:tcW w:w="2644" w:type="dxa"/>
            <w:vAlign w:val="center"/>
          </w:tcPr>
          <w:p w14:paraId="7F95D04F" w14:textId="77777777" w:rsidR="00CC3E5E" w:rsidRPr="0009362D" w:rsidRDefault="00DE4018">
            <w:pPr>
              <w:jc w:val="center"/>
              <w:rPr>
                <w:rFonts w:ascii="宋体" w:hAnsi="宋体" w:cs="宋体"/>
                <w:szCs w:val="21"/>
              </w:rPr>
            </w:pPr>
            <w:r w:rsidRPr="0009362D">
              <w:rPr>
                <w:rFonts w:ascii="宋体" w:hAnsi="宋体" w:cs="宋体" w:hint="eastAsia"/>
                <w:szCs w:val="21"/>
              </w:rPr>
              <w:t>1mm</w:t>
            </w:r>
          </w:p>
        </w:tc>
        <w:tc>
          <w:tcPr>
            <w:tcW w:w="2727" w:type="dxa"/>
            <w:vAlign w:val="center"/>
          </w:tcPr>
          <w:p w14:paraId="3165675A" w14:textId="77777777" w:rsidR="00CC3E5E" w:rsidRPr="0009362D" w:rsidRDefault="00DE4018">
            <w:pPr>
              <w:jc w:val="center"/>
              <w:rPr>
                <w:rFonts w:ascii="宋体" w:hAnsi="宋体" w:cs="宋体"/>
                <w:szCs w:val="21"/>
              </w:rPr>
            </w:pPr>
            <w:r w:rsidRPr="0009362D">
              <w:rPr>
                <w:rFonts w:ascii="宋体" w:hAnsi="宋体" w:cs="宋体" w:hint="eastAsia"/>
                <w:szCs w:val="21"/>
              </w:rPr>
              <w:t>用钢直尺检查</w:t>
            </w:r>
          </w:p>
        </w:tc>
      </w:tr>
      <w:tr w:rsidR="00CC3E5E" w:rsidRPr="0009362D" w14:paraId="60D645AB" w14:textId="77777777">
        <w:trPr>
          <w:cantSplit/>
          <w:trHeight w:val="454"/>
          <w:jc w:val="center"/>
        </w:trPr>
        <w:tc>
          <w:tcPr>
            <w:tcW w:w="2567" w:type="dxa"/>
            <w:vAlign w:val="center"/>
          </w:tcPr>
          <w:p w14:paraId="5A6D3E75" w14:textId="77777777" w:rsidR="00CC3E5E" w:rsidRPr="0009362D" w:rsidRDefault="00DE4018">
            <w:pPr>
              <w:jc w:val="center"/>
              <w:rPr>
                <w:rFonts w:ascii="宋体" w:hAnsi="宋体" w:cs="宋体"/>
                <w:szCs w:val="21"/>
              </w:rPr>
            </w:pPr>
            <w:r w:rsidRPr="0009362D">
              <w:rPr>
                <w:rFonts w:ascii="宋体" w:hAnsi="宋体" w:cs="宋体" w:hint="eastAsia"/>
                <w:szCs w:val="21"/>
              </w:rPr>
              <w:lastRenderedPageBreak/>
              <w:t>板材平整度</w:t>
            </w:r>
          </w:p>
        </w:tc>
        <w:tc>
          <w:tcPr>
            <w:tcW w:w="2644" w:type="dxa"/>
            <w:vAlign w:val="center"/>
          </w:tcPr>
          <w:p w14:paraId="2C020138" w14:textId="77777777" w:rsidR="00CC3E5E" w:rsidRPr="0009362D" w:rsidRDefault="00DE4018">
            <w:pPr>
              <w:jc w:val="center"/>
              <w:rPr>
                <w:rFonts w:ascii="宋体" w:hAnsi="宋体" w:cs="宋体"/>
                <w:szCs w:val="21"/>
              </w:rPr>
            </w:pPr>
            <w:r w:rsidRPr="0009362D">
              <w:rPr>
                <w:rFonts w:ascii="宋体" w:hAnsi="宋体" w:cs="宋体" w:hint="eastAsia"/>
                <w:szCs w:val="21"/>
              </w:rPr>
              <w:t>0.5mm</w:t>
            </w:r>
          </w:p>
        </w:tc>
        <w:tc>
          <w:tcPr>
            <w:tcW w:w="2727" w:type="dxa"/>
            <w:vAlign w:val="center"/>
          </w:tcPr>
          <w:p w14:paraId="63F59EB4" w14:textId="77777777" w:rsidR="00CC3E5E" w:rsidRPr="0009362D" w:rsidRDefault="00DE4018">
            <w:pPr>
              <w:jc w:val="center"/>
              <w:rPr>
                <w:rFonts w:ascii="宋体" w:hAnsi="宋体" w:cs="宋体"/>
                <w:szCs w:val="21"/>
              </w:rPr>
            </w:pPr>
            <w:r w:rsidRPr="0009362D">
              <w:rPr>
                <w:rFonts w:ascii="宋体" w:hAnsi="宋体" w:cs="宋体" w:hint="eastAsia"/>
                <w:szCs w:val="21"/>
              </w:rPr>
              <w:t>用2m靠尺和塞尺检查</w:t>
            </w:r>
          </w:p>
        </w:tc>
      </w:tr>
    </w:tbl>
    <w:p w14:paraId="173B88A4"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结构胶为建筑用</w:t>
      </w:r>
      <w:proofErr w:type="gramStart"/>
      <w:r w:rsidRPr="0009362D">
        <w:rPr>
          <w:rFonts w:ascii="宋体" w:hAnsi="宋体" w:cs="宋体" w:hint="eastAsia"/>
          <w:szCs w:val="21"/>
        </w:rPr>
        <w:t>硅酮双</w:t>
      </w:r>
      <w:proofErr w:type="gramEnd"/>
      <w:r w:rsidRPr="0009362D">
        <w:rPr>
          <w:rFonts w:ascii="宋体" w:hAnsi="宋体" w:cs="宋体" w:hint="eastAsia"/>
          <w:szCs w:val="21"/>
        </w:rPr>
        <w:t>组份玻璃结构胶，符合GB 16776-1997规定。</w:t>
      </w:r>
    </w:p>
    <w:p w14:paraId="61F5B50C"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所有外露螺栓采用不锈钢螺栓。</w:t>
      </w:r>
    </w:p>
    <w:p w14:paraId="2A2F736A"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机械加工构件的加工精度不低于IT10级。</w:t>
      </w:r>
    </w:p>
    <w:p w14:paraId="796B6C1E"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橡胶垫需符合国家标准，并符合消防部门防火规范。</w:t>
      </w:r>
    </w:p>
    <w:p w14:paraId="291FA719"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所有弹簧应采用热浸镀锌处理。</w:t>
      </w:r>
    </w:p>
    <w:p w14:paraId="3E5A28A6"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本文所述的不锈钢，均为304号不锈钢。</w:t>
      </w:r>
    </w:p>
    <w:p w14:paraId="23D6357C"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所有灯箱外观、见光尺寸符合表3的规定，其中公共区灯箱厚度不包括玻璃面板厚度。</w:t>
      </w:r>
    </w:p>
    <w:tbl>
      <w:tblPr>
        <w:tblW w:w="8520" w:type="dxa"/>
        <w:jc w:val="center"/>
        <w:tblLook w:val="04A0" w:firstRow="1" w:lastRow="0" w:firstColumn="1" w:lastColumn="0" w:noHBand="0" w:noVBand="1"/>
      </w:tblPr>
      <w:tblGrid>
        <w:gridCol w:w="1033"/>
        <w:gridCol w:w="910"/>
        <w:gridCol w:w="909"/>
        <w:gridCol w:w="936"/>
        <w:gridCol w:w="793"/>
        <w:gridCol w:w="793"/>
        <w:gridCol w:w="810"/>
        <w:gridCol w:w="810"/>
        <w:gridCol w:w="793"/>
        <w:gridCol w:w="733"/>
      </w:tblGrid>
      <w:tr w:rsidR="00CC3E5E" w:rsidRPr="0009362D" w14:paraId="6E02E566" w14:textId="77777777">
        <w:trPr>
          <w:trHeight w:val="600"/>
          <w:jc w:val="center"/>
        </w:trPr>
        <w:tc>
          <w:tcPr>
            <w:tcW w:w="8520" w:type="dxa"/>
            <w:gridSpan w:val="10"/>
            <w:tcBorders>
              <w:top w:val="single" w:sz="4" w:space="0" w:color="auto"/>
              <w:left w:val="single" w:sz="4" w:space="0" w:color="auto"/>
              <w:bottom w:val="single" w:sz="4" w:space="0" w:color="auto"/>
              <w:right w:val="single" w:sz="4" w:space="0" w:color="auto"/>
            </w:tcBorders>
            <w:vAlign w:val="center"/>
          </w:tcPr>
          <w:p w14:paraId="6BCE8CF8"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 xml:space="preserve">               表</w:t>
            </w:r>
            <w:r w:rsidRPr="0009362D">
              <w:rPr>
                <w:rFonts w:ascii="宋体" w:hAnsi="宋体" w:cs="宋体" w:hint="eastAsia"/>
                <w:szCs w:val="21"/>
              </w:rPr>
              <w:t>3</w:t>
            </w:r>
            <w:r w:rsidRPr="0009362D">
              <w:rPr>
                <w:rFonts w:ascii="宋体" w:hAnsi="宋体" w:cs="宋体" w:hint="eastAsia"/>
                <w:kern w:val="0"/>
                <w:szCs w:val="21"/>
              </w:rPr>
              <w:t xml:space="preserve">：广告媒体的尺寸要求表         单位：mm  </w:t>
            </w:r>
          </w:p>
        </w:tc>
      </w:tr>
      <w:tr w:rsidR="00CC3E5E" w:rsidRPr="0009362D" w14:paraId="4AE73253" w14:textId="77777777">
        <w:trPr>
          <w:cantSplit/>
          <w:trHeight w:val="930"/>
          <w:jc w:val="center"/>
        </w:trPr>
        <w:tc>
          <w:tcPr>
            <w:tcW w:w="1033" w:type="dxa"/>
            <w:vMerge w:val="restart"/>
            <w:tcBorders>
              <w:top w:val="nil"/>
              <w:left w:val="single" w:sz="4" w:space="0" w:color="auto"/>
              <w:bottom w:val="single" w:sz="4" w:space="0" w:color="auto"/>
              <w:right w:val="single" w:sz="4" w:space="0" w:color="auto"/>
            </w:tcBorders>
            <w:vAlign w:val="center"/>
          </w:tcPr>
          <w:p w14:paraId="00277C0F"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媒体类型</w:t>
            </w:r>
          </w:p>
        </w:tc>
        <w:tc>
          <w:tcPr>
            <w:tcW w:w="2755" w:type="dxa"/>
            <w:gridSpan w:val="3"/>
            <w:tcBorders>
              <w:top w:val="single" w:sz="4" w:space="0" w:color="auto"/>
              <w:left w:val="nil"/>
              <w:bottom w:val="single" w:sz="4" w:space="0" w:color="auto"/>
              <w:right w:val="single" w:sz="4" w:space="0" w:color="auto"/>
            </w:tcBorders>
            <w:vAlign w:val="center"/>
          </w:tcPr>
          <w:p w14:paraId="05CF04A0"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媒体外观尺寸</w:t>
            </w:r>
          </w:p>
        </w:tc>
        <w:tc>
          <w:tcPr>
            <w:tcW w:w="1586" w:type="dxa"/>
            <w:gridSpan w:val="2"/>
            <w:tcBorders>
              <w:top w:val="single" w:sz="4" w:space="0" w:color="auto"/>
              <w:left w:val="nil"/>
              <w:bottom w:val="single" w:sz="4" w:space="0" w:color="auto"/>
              <w:right w:val="single" w:sz="4" w:space="0" w:color="auto"/>
            </w:tcBorders>
            <w:vAlign w:val="center"/>
          </w:tcPr>
          <w:p w14:paraId="71F111F1"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媒体见光尺寸</w:t>
            </w:r>
          </w:p>
        </w:tc>
        <w:tc>
          <w:tcPr>
            <w:tcW w:w="1620" w:type="dxa"/>
            <w:gridSpan w:val="2"/>
            <w:tcBorders>
              <w:top w:val="single" w:sz="4" w:space="0" w:color="auto"/>
              <w:left w:val="nil"/>
              <w:bottom w:val="single" w:sz="4" w:space="0" w:color="auto"/>
              <w:right w:val="single" w:sz="4" w:space="0" w:color="000000"/>
            </w:tcBorders>
            <w:vAlign w:val="center"/>
          </w:tcPr>
          <w:p w14:paraId="484A2C05"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挂画板的见光尺寸</w:t>
            </w:r>
          </w:p>
        </w:tc>
        <w:tc>
          <w:tcPr>
            <w:tcW w:w="1526" w:type="dxa"/>
            <w:gridSpan w:val="2"/>
            <w:tcBorders>
              <w:top w:val="single" w:sz="4" w:space="0" w:color="auto"/>
              <w:left w:val="nil"/>
              <w:bottom w:val="single" w:sz="4" w:space="0" w:color="auto"/>
              <w:right w:val="single" w:sz="4" w:space="0" w:color="000000"/>
            </w:tcBorders>
            <w:vAlign w:val="center"/>
          </w:tcPr>
          <w:p w14:paraId="60878ADD"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画面的成品尺寸</w:t>
            </w:r>
          </w:p>
        </w:tc>
      </w:tr>
      <w:tr w:rsidR="00CC3E5E" w:rsidRPr="0009362D" w14:paraId="6664965C" w14:textId="77777777">
        <w:trPr>
          <w:cantSplit/>
          <w:trHeight w:val="600"/>
          <w:jc w:val="center"/>
        </w:trPr>
        <w:tc>
          <w:tcPr>
            <w:tcW w:w="1033" w:type="dxa"/>
            <w:vMerge/>
            <w:tcBorders>
              <w:top w:val="nil"/>
              <w:left w:val="single" w:sz="4" w:space="0" w:color="auto"/>
              <w:bottom w:val="single" w:sz="4" w:space="0" w:color="auto"/>
              <w:right w:val="single" w:sz="4" w:space="0" w:color="auto"/>
            </w:tcBorders>
            <w:vAlign w:val="center"/>
          </w:tcPr>
          <w:p w14:paraId="22828587" w14:textId="77777777" w:rsidR="00CC3E5E" w:rsidRPr="0009362D" w:rsidRDefault="00CC3E5E">
            <w:pPr>
              <w:widowControl/>
              <w:jc w:val="left"/>
              <w:rPr>
                <w:rFonts w:ascii="宋体" w:hAnsi="宋体" w:cs="宋体"/>
                <w:kern w:val="0"/>
                <w:szCs w:val="21"/>
              </w:rPr>
            </w:pPr>
          </w:p>
        </w:tc>
        <w:tc>
          <w:tcPr>
            <w:tcW w:w="910" w:type="dxa"/>
            <w:tcBorders>
              <w:top w:val="nil"/>
              <w:left w:val="nil"/>
              <w:bottom w:val="single" w:sz="4" w:space="0" w:color="auto"/>
              <w:right w:val="single" w:sz="4" w:space="0" w:color="auto"/>
            </w:tcBorders>
            <w:vAlign w:val="center"/>
          </w:tcPr>
          <w:p w14:paraId="04494AB0"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宽</w:t>
            </w:r>
          </w:p>
        </w:tc>
        <w:tc>
          <w:tcPr>
            <w:tcW w:w="909" w:type="dxa"/>
            <w:tcBorders>
              <w:top w:val="nil"/>
              <w:left w:val="nil"/>
              <w:bottom w:val="single" w:sz="4" w:space="0" w:color="auto"/>
              <w:right w:val="single" w:sz="4" w:space="0" w:color="auto"/>
            </w:tcBorders>
            <w:vAlign w:val="center"/>
          </w:tcPr>
          <w:p w14:paraId="0AC2EFB9"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高</w:t>
            </w:r>
          </w:p>
        </w:tc>
        <w:tc>
          <w:tcPr>
            <w:tcW w:w="936" w:type="dxa"/>
            <w:tcBorders>
              <w:top w:val="nil"/>
              <w:left w:val="nil"/>
              <w:bottom w:val="single" w:sz="4" w:space="0" w:color="auto"/>
              <w:right w:val="single" w:sz="4" w:space="0" w:color="auto"/>
            </w:tcBorders>
            <w:vAlign w:val="center"/>
          </w:tcPr>
          <w:p w14:paraId="73733F01"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厚</w:t>
            </w:r>
          </w:p>
        </w:tc>
        <w:tc>
          <w:tcPr>
            <w:tcW w:w="793" w:type="dxa"/>
            <w:tcBorders>
              <w:top w:val="nil"/>
              <w:left w:val="nil"/>
              <w:bottom w:val="single" w:sz="4" w:space="0" w:color="auto"/>
              <w:right w:val="single" w:sz="4" w:space="0" w:color="auto"/>
            </w:tcBorders>
            <w:vAlign w:val="center"/>
          </w:tcPr>
          <w:p w14:paraId="27450F69"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宽</w:t>
            </w:r>
          </w:p>
        </w:tc>
        <w:tc>
          <w:tcPr>
            <w:tcW w:w="793" w:type="dxa"/>
            <w:tcBorders>
              <w:top w:val="nil"/>
              <w:left w:val="nil"/>
              <w:bottom w:val="single" w:sz="4" w:space="0" w:color="auto"/>
              <w:right w:val="single" w:sz="4" w:space="0" w:color="auto"/>
            </w:tcBorders>
            <w:vAlign w:val="center"/>
          </w:tcPr>
          <w:p w14:paraId="1F6D0756"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高</w:t>
            </w:r>
          </w:p>
        </w:tc>
        <w:tc>
          <w:tcPr>
            <w:tcW w:w="810" w:type="dxa"/>
            <w:tcBorders>
              <w:top w:val="nil"/>
              <w:left w:val="nil"/>
              <w:bottom w:val="single" w:sz="4" w:space="0" w:color="auto"/>
              <w:right w:val="single" w:sz="4" w:space="0" w:color="auto"/>
            </w:tcBorders>
            <w:vAlign w:val="center"/>
          </w:tcPr>
          <w:p w14:paraId="34BF4011"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宽</w:t>
            </w:r>
          </w:p>
        </w:tc>
        <w:tc>
          <w:tcPr>
            <w:tcW w:w="810" w:type="dxa"/>
            <w:tcBorders>
              <w:top w:val="nil"/>
              <w:left w:val="nil"/>
              <w:bottom w:val="single" w:sz="4" w:space="0" w:color="auto"/>
              <w:right w:val="single" w:sz="4" w:space="0" w:color="auto"/>
            </w:tcBorders>
            <w:vAlign w:val="center"/>
          </w:tcPr>
          <w:p w14:paraId="28098D24"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高</w:t>
            </w:r>
          </w:p>
        </w:tc>
        <w:tc>
          <w:tcPr>
            <w:tcW w:w="793" w:type="dxa"/>
            <w:tcBorders>
              <w:top w:val="nil"/>
              <w:left w:val="nil"/>
              <w:bottom w:val="single" w:sz="4" w:space="0" w:color="auto"/>
              <w:right w:val="single" w:sz="4" w:space="0" w:color="auto"/>
            </w:tcBorders>
            <w:vAlign w:val="center"/>
          </w:tcPr>
          <w:p w14:paraId="11786410"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宽</w:t>
            </w:r>
          </w:p>
        </w:tc>
        <w:tc>
          <w:tcPr>
            <w:tcW w:w="733" w:type="dxa"/>
            <w:tcBorders>
              <w:top w:val="nil"/>
              <w:left w:val="nil"/>
              <w:bottom w:val="single" w:sz="4" w:space="0" w:color="auto"/>
              <w:right w:val="single" w:sz="4" w:space="0" w:color="auto"/>
            </w:tcBorders>
            <w:vAlign w:val="center"/>
          </w:tcPr>
          <w:p w14:paraId="52A38650"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高</w:t>
            </w:r>
          </w:p>
        </w:tc>
      </w:tr>
      <w:tr w:rsidR="00CC3E5E" w:rsidRPr="0009362D" w14:paraId="43804DFD" w14:textId="77777777">
        <w:trPr>
          <w:trHeight w:val="600"/>
          <w:jc w:val="center"/>
        </w:trPr>
        <w:tc>
          <w:tcPr>
            <w:tcW w:w="1033" w:type="dxa"/>
            <w:tcBorders>
              <w:top w:val="single" w:sz="4" w:space="0" w:color="auto"/>
              <w:left w:val="single" w:sz="4" w:space="0" w:color="auto"/>
              <w:bottom w:val="single" w:sz="4" w:space="0" w:color="auto"/>
              <w:right w:val="single" w:sz="4" w:space="0" w:color="auto"/>
            </w:tcBorders>
            <w:vAlign w:val="center"/>
          </w:tcPr>
          <w:p w14:paraId="3BE92575"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公共区12封灯箱</w:t>
            </w:r>
          </w:p>
        </w:tc>
        <w:tc>
          <w:tcPr>
            <w:tcW w:w="910" w:type="dxa"/>
            <w:tcBorders>
              <w:top w:val="single" w:sz="4" w:space="0" w:color="auto"/>
              <w:left w:val="nil"/>
              <w:bottom w:val="single" w:sz="4" w:space="0" w:color="auto"/>
              <w:right w:val="single" w:sz="4" w:space="0" w:color="auto"/>
            </w:tcBorders>
            <w:vAlign w:val="center"/>
          </w:tcPr>
          <w:p w14:paraId="7A4ED1C4"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3180</w:t>
            </w:r>
          </w:p>
        </w:tc>
        <w:tc>
          <w:tcPr>
            <w:tcW w:w="909" w:type="dxa"/>
            <w:tcBorders>
              <w:top w:val="single" w:sz="4" w:space="0" w:color="auto"/>
              <w:left w:val="nil"/>
              <w:bottom w:val="single" w:sz="4" w:space="0" w:color="auto"/>
              <w:right w:val="single" w:sz="4" w:space="0" w:color="auto"/>
            </w:tcBorders>
            <w:vAlign w:val="center"/>
          </w:tcPr>
          <w:p w14:paraId="3CD24B5B"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1700</w:t>
            </w:r>
          </w:p>
        </w:tc>
        <w:tc>
          <w:tcPr>
            <w:tcW w:w="936" w:type="dxa"/>
            <w:tcBorders>
              <w:top w:val="single" w:sz="4" w:space="0" w:color="auto"/>
              <w:left w:val="nil"/>
              <w:bottom w:val="single" w:sz="4" w:space="0" w:color="auto"/>
              <w:right w:val="single" w:sz="4" w:space="0" w:color="auto"/>
            </w:tcBorders>
            <w:vAlign w:val="center"/>
          </w:tcPr>
          <w:p w14:paraId="6AA1C556"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不小于200</w:t>
            </w:r>
          </w:p>
        </w:tc>
        <w:tc>
          <w:tcPr>
            <w:tcW w:w="793" w:type="dxa"/>
            <w:tcBorders>
              <w:top w:val="single" w:sz="4" w:space="0" w:color="auto"/>
              <w:left w:val="nil"/>
              <w:bottom w:val="single" w:sz="4" w:space="0" w:color="auto"/>
              <w:right w:val="single" w:sz="4" w:space="0" w:color="auto"/>
            </w:tcBorders>
            <w:vAlign w:val="center"/>
          </w:tcPr>
          <w:p w14:paraId="5B1C67EE"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2990</w:t>
            </w:r>
          </w:p>
        </w:tc>
        <w:tc>
          <w:tcPr>
            <w:tcW w:w="793" w:type="dxa"/>
            <w:tcBorders>
              <w:top w:val="single" w:sz="4" w:space="0" w:color="auto"/>
              <w:left w:val="nil"/>
              <w:bottom w:val="single" w:sz="4" w:space="0" w:color="auto"/>
              <w:right w:val="single" w:sz="4" w:space="0" w:color="auto"/>
            </w:tcBorders>
            <w:vAlign w:val="center"/>
          </w:tcPr>
          <w:p w14:paraId="6BCC00AE"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1480</w:t>
            </w:r>
          </w:p>
        </w:tc>
        <w:tc>
          <w:tcPr>
            <w:tcW w:w="810" w:type="dxa"/>
            <w:tcBorders>
              <w:top w:val="single" w:sz="4" w:space="0" w:color="auto"/>
              <w:left w:val="nil"/>
              <w:bottom w:val="single" w:sz="4" w:space="0" w:color="auto"/>
              <w:right w:val="single" w:sz="4" w:space="0" w:color="auto"/>
            </w:tcBorders>
            <w:vAlign w:val="center"/>
          </w:tcPr>
          <w:p w14:paraId="0C4310A5"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不小于2996</w:t>
            </w:r>
          </w:p>
        </w:tc>
        <w:tc>
          <w:tcPr>
            <w:tcW w:w="810" w:type="dxa"/>
            <w:tcBorders>
              <w:top w:val="single" w:sz="4" w:space="0" w:color="auto"/>
              <w:left w:val="nil"/>
              <w:bottom w:val="single" w:sz="4" w:space="0" w:color="auto"/>
              <w:right w:val="single" w:sz="4" w:space="0" w:color="auto"/>
            </w:tcBorders>
            <w:vAlign w:val="center"/>
          </w:tcPr>
          <w:p w14:paraId="03E2401E"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不小于1486</w:t>
            </w:r>
          </w:p>
        </w:tc>
        <w:tc>
          <w:tcPr>
            <w:tcW w:w="793" w:type="dxa"/>
            <w:tcBorders>
              <w:top w:val="single" w:sz="4" w:space="0" w:color="auto"/>
              <w:left w:val="nil"/>
              <w:bottom w:val="single" w:sz="4" w:space="0" w:color="auto"/>
              <w:right w:val="single" w:sz="4" w:space="0" w:color="auto"/>
            </w:tcBorders>
            <w:vAlign w:val="center"/>
          </w:tcPr>
          <w:p w14:paraId="19C27EE4"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3020</w:t>
            </w:r>
          </w:p>
        </w:tc>
        <w:tc>
          <w:tcPr>
            <w:tcW w:w="733" w:type="dxa"/>
            <w:tcBorders>
              <w:top w:val="single" w:sz="4" w:space="0" w:color="auto"/>
              <w:left w:val="nil"/>
              <w:bottom w:val="single" w:sz="4" w:space="0" w:color="auto"/>
              <w:right w:val="single" w:sz="4" w:space="0" w:color="auto"/>
            </w:tcBorders>
            <w:vAlign w:val="center"/>
          </w:tcPr>
          <w:p w14:paraId="558AA8F3"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1520</w:t>
            </w:r>
          </w:p>
        </w:tc>
      </w:tr>
      <w:tr w:rsidR="00CC3E5E" w:rsidRPr="0009362D" w14:paraId="44F75D8F" w14:textId="77777777">
        <w:trPr>
          <w:trHeight w:val="600"/>
          <w:jc w:val="center"/>
        </w:trPr>
        <w:tc>
          <w:tcPr>
            <w:tcW w:w="1033" w:type="dxa"/>
            <w:tcBorders>
              <w:top w:val="nil"/>
              <w:left w:val="single" w:sz="4" w:space="0" w:color="auto"/>
              <w:bottom w:val="single" w:sz="4" w:space="0" w:color="auto"/>
              <w:right w:val="single" w:sz="4" w:space="0" w:color="auto"/>
            </w:tcBorders>
            <w:vAlign w:val="center"/>
          </w:tcPr>
          <w:p w14:paraId="2C3CC957" w14:textId="77777777" w:rsidR="00CC3E5E" w:rsidRPr="0009362D" w:rsidRDefault="00DE4018">
            <w:pPr>
              <w:widowControl/>
              <w:jc w:val="center"/>
              <w:rPr>
                <w:rFonts w:ascii="宋体" w:hAnsi="宋体" w:cs="宋体"/>
                <w:kern w:val="0"/>
                <w:szCs w:val="21"/>
              </w:rPr>
            </w:pPr>
            <w:proofErr w:type="gramStart"/>
            <w:r w:rsidRPr="0009362D">
              <w:rPr>
                <w:rFonts w:ascii="宋体" w:hAnsi="宋体" w:cs="宋体" w:hint="eastAsia"/>
                <w:kern w:val="0"/>
                <w:szCs w:val="21"/>
              </w:rPr>
              <w:t>轨行区</w:t>
            </w:r>
            <w:proofErr w:type="gramEnd"/>
            <w:r w:rsidRPr="0009362D">
              <w:rPr>
                <w:rFonts w:ascii="宋体" w:hAnsi="宋体" w:cs="宋体" w:hint="eastAsia"/>
                <w:kern w:val="0"/>
                <w:szCs w:val="21"/>
              </w:rPr>
              <w:t>12封单面灯箱</w:t>
            </w:r>
          </w:p>
        </w:tc>
        <w:tc>
          <w:tcPr>
            <w:tcW w:w="910" w:type="dxa"/>
            <w:tcBorders>
              <w:top w:val="nil"/>
              <w:left w:val="nil"/>
              <w:bottom w:val="single" w:sz="4" w:space="0" w:color="auto"/>
              <w:right w:val="single" w:sz="4" w:space="0" w:color="auto"/>
            </w:tcBorders>
            <w:vAlign w:val="center"/>
          </w:tcPr>
          <w:p w14:paraId="3304CDB2"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3250</w:t>
            </w:r>
          </w:p>
        </w:tc>
        <w:tc>
          <w:tcPr>
            <w:tcW w:w="909" w:type="dxa"/>
            <w:tcBorders>
              <w:top w:val="nil"/>
              <w:left w:val="nil"/>
              <w:bottom w:val="single" w:sz="4" w:space="0" w:color="auto"/>
              <w:right w:val="single" w:sz="4" w:space="0" w:color="auto"/>
            </w:tcBorders>
            <w:vAlign w:val="center"/>
          </w:tcPr>
          <w:p w14:paraId="5A53FD41"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1760</w:t>
            </w:r>
          </w:p>
        </w:tc>
        <w:tc>
          <w:tcPr>
            <w:tcW w:w="936" w:type="dxa"/>
            <w:tcBorders>
              <w:top w:val="nil"/>
              <w:left w:val="nil"/>
              <w:bottom w:val="single" w:sz="4" w:space="0" w:color="auto"/>
              <w:right w:val="single" w:sz="4" w:space="0" w:color="auto"/>
            </w:tcBorders>
            <w:vAlign w:val="center"/>
          </w:tcPr>
          <w:p w14:paraId="63278D6A"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不小于250</w:t>
            </w:r>
          </w:p>
        </w:tc>
        <w:tc>
          <w:tcPr>
            <w:tcW w:w="793" w:type="dxa"/>
            <w:tcBorders>
              <w:top w:val="nil"/>
              <w:left w:val="nil"/>
              <w:bottom w:val="single" w:sz="4" w:space="0" w:color="auto"/>
              <w:right w:val="single" w:sz="4" w:space="0" w:color="auto"/>
            </w:tcBorders>
            <w:vAlign w:val="center"/>
          </w:tcPr>
          <w:p w14:paraId="7F68FD6F"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2990</w:t>
            </w:r>
          </w:p>
        </w:tc>
        <w:tc>
          <w:tcPr>
            <w:tcW w:w="793" w:type="dxa"/>
            <w:tcBorders>
              <w:top w:val="nil"/>
              <w:left w:val="nil"/>
              <w:bottom w:val="single" w:sz="4" w:space="0" w:color="auto"/>
              <w:right w:val="single" w:sz="4" w:space="0" w:color="auto"/>
            </w:tcBorders>
            <w:vAlign w:val="center"/>
          </w:tcPr>
          <w:p w14:paraId="79CF9B09"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1480</w:t>
            </w:r>
          </w:p>
        </w:tc>
        <w:tc>
          <w:tcPr>
            <w:tcW w:w="810" w:type="dxa"/>
            <w:tcBorders>
              <w:top w:val="nil"/>
              <w:left w:val="nil"/>
              <w:bottom w:val="single" w:sz="4" w:space="0" w:color="auto"/>
              <w:right w:val="single" w:sz="4" w:space="0" w:color="auto"/>
            </w:tcBorders>
            <w:vAlign w:val="center"/>
          </w:tcPr>
          <w:p w14:paraId="2C7B9119"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不小于2996</w:t>
            </w:r>
          </w:p>
        </w:tc>
        <w:tc>
          <w:tcPr>
            <w:tcW w:w="810" w:type="dxa"/>
            <w:tcBorders>
              <w:top w:val="nil"/>
              <w:left w:val="nil"/>
              <w:bottom w:val="single" w:sz="4" w:space="0" w:color="auto"/>
              <w:right w:val="single" w:sz="4" w:space="0" w:color="auto"/>
            </w:tcBorders>
            <w:vAlign w:val="center"/>
          </w:tcPr>
          <w:p w14:paraId="1B7A240E"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不小于1486</w:t>
            </w:r>
          </w:p>
        </w:tc>
        <w:tc>
          <w:tcPr>
            <w:tcW w:w="793" w:type="dxa"/>
            <w:tcBorders>
              <w:top w:val="nil"/>
              <w:left w:val="nil"/>
              <w:bottom w:val="single" w:sz="4" w:space="0" w:color="auto"/>
              <w:right w:val="single" w:sz="4" w:space="0" w:color="auto"/>
            </w:tcBorders>
            <w:vAlign w:val="center"/>
          </w:tcPr>
          <w:p w14:paraId="37C5FADD"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3020</w:t>
            </w:r>
          </w:p>
        </w:tc>
        <w:tc>
          <w:tcPr>
            <w:tcW w:w="733" w:type="dxa"/>
            <w:tcBorders>
              <w:top w:val="nil"/>
              <w:left w:val="nil"/>
              <w:bottom w:val="single" w:sz="4" w:space="0" w:color="auto"/>
              <w:right w:val="single" w:sz="4" w:space="0" w:color="auto"/>
            </w:tcBorders>
            <w:vAlign w:val="center"/>
          </w:tcPr>
          <w:p w14:paraId="4135B897"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1520</w:t>
            </w:r>
          </w:p>
        </w:tc>
      </w:tr>
      <w:tr w:rsidR="00CC3E5E" w:rsidRPr="0009362D" w14:paraId="62752C14" w14:textId="77777777">
        <w:trPr>
          <w:trHeight w:val="600"/>
          <w:jc w:val="center"/>
        </w:trPr>
        <w:tc>
          <w:tcPr>
            <w:tcW w:w="1033" w:type="dxa"/>
            <w:tcBorders>
              <w:top w:val="nil"/>
              <w:left w:val="single" w:sz="4" w:space="0" w:color="auto"/>
              <w:bottom w:val="single" w:sz="4" w:space="0" w:color="auto"/>
              <w:right w:val="single" w:sz="4" w:space="0" w:color="auto"/>
            </w:tcBorders>
            <w:vAlign w:val="center"/>
          </w:tcPr>
          <w:p w14:paraId="60CD1595" w14:textId="77777777" w:rsidR="00CC3E5E" w:rsidRPr="0009362D" w:rsidRDefault="00DE4018">
            <w:pPr>
              <w:widowControl/>
              <w:jc w:val="center"/>
              <w:rPr>
                <w:rFonts w:ascii="宋体" w:hAnsi="宋体" w:cs="宋体"/>
                <w:kern w:val="0"/>
                <w:szCs w:val="21"/>
              </w:rPr>
            </w:pPr>
            <w:r w:rsidRPr="0009362D">
              <w:rPr>
                <w:rFonts w:ascii="宋体" w:hAnsi="宋体" w:cs="宋体" w:hint="eastAsia"/>
                <w:szCs w:val="21"/>
              </w:rPr>
              <w:t>公共区6封灯箱</w:t>
            </w:r>
          </w:p>
        </w:tc>
        <w:tc>
          <w:tcPr>
            <w:tcW w:w="910" w:type="dxa"/>
            <w:tcBorders>
              <w:top w:val="nil"/>
              <w:left w:val="nil"/>
              <w:bottom w:val="single" w:sz="4" w:space="0" w:color="auto"/>
              <w:right w:val="single" w:sz="4" w:space="0" w:color="auto"/>
            </w:tcBorders>
            <w:vAlign w:val="center"/>
          </w:tcPr>
          <w:p w14:paraId="36C1DEC7"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1590</w:t>
            </w:r>
          </w:p>
        </w:tc>
        <w:tc>
          <w:tcPr>
            <w:tcW w:w="909" w:type="dxa"/>
            <w:tcBorders>
              <w:top w:val="nil"/>
              <w:left w:val="nil"/>
              <w:bottom w:val="single" w:sz="4" w:space="0" w:color="auto"/>
              <w:right w:val="single" w:sz="4" w:space="0" w:color="auto"/>
            </w:tcBorders>
            <w:vAlign w:val="center"/>
          </w:tcPr>
          <w:p w14:paraId="468C567A"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1700</w:t>
            </w:r>
          </w:p>
        </w:tc>
        <w:tc>
          <w:tcPr>
            <w:tcW w:w="936" w:type="dxa"/>
            <w:tcBorders>
              <w:top w:val="nil"/>
              <w:left w:val="nil"/>
              <w:bottom w:val="single" w:sz="4" w:space="0" w:color="auto"/>
              <w:right w:val="single" w:sz="4" w:space="0" w:color="auto"/>
            </w:tcBorders>
            <w:vAlign w:val="center"/>
          </w:tcPr>
          <w:p w14:paraId="10DE6C87"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不小于200</w:t>
            </w:r>
          </w:p>
        </w:tc>
        <w:tc>
          <w:tcPr>
            <w:tcW w:w="793" w:type="dxa"/>
            <w:tcBorders>
              <w:top w:val="nil"/>
              <w:left w:val="nil"/>
              <w:bottom w:val="single" w:sz="4" w:space="0" w:color="auto"/>
              <w:right w:val="single" w:sz="4" w:space="0" w:color="auto"/>
            </w:tcBorders>
            <w:vAlign w:val="center"/>
          </w:tcPr>
          <w:p w14:paraId="3FF6213A"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1380</w:t>
            </w:r>
          </w:p>
        </w:tc>
        <w:tc>
          <w:tcPr>
            <w:tcW w:w="793" w:type="dxa"/>
            <w:tcBorders>
              <w:top w:val="nil"/>
              <w:left w:val="nil"/>
              <w:bottom w:val="single" w:sz="4" w:space="0" w:color="auto"/>
              <w:right w:val="single" w:sz="4" w:space="0" w:color="auto"/>
            </w:tcBorders>
            <w:vAlign w:val="center"/>
          </w:tcPr>
          <w:p w14:paraId="60659206"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1480</w:t>
            </w:r>
          </w:p>
        </w:tc>
        <w:tc>
          <w:tcPr>
            <w:tcW w:w="810" w:type="dxa"/>
            <w:tcBorders>
              <w:top w:val="nil"/>
              <w:left w:val="nil"/>
              <w:bottom w:val="single" w:sz="4" w:space="0" w:color="auto"/>
              <w:right w:val="single" w:sz="4" w:space="0" w:color="auto"/>
            </w:tcBorders>
            <w:vAlign w:val="center"/>
          </w:tcPr>
          <w:p w14:paraId="339FD5DC"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不小于1386</w:t>
            </w:r>
          </w:p>
        </w:tc>
        <w:tc>
          <w:tcPr>
            <w:tcW w:w="810" w:type="dxa"/>
            <w:tcBorders>
              <w:top w:val="nil"/>
              <w:left w:val="nil"/>
              <w:bottom w:val="single" w:sz="4" w:space="0" w:color="auto"/>
              <w:right w:val="single" w:sz="4" w:space="0" w:color="auto"/>
            </w:tcBorders>
            <w:vAlign w:val="center"/>
          </w:tcPr>
          <w:p w14:paraId="15DC1F0F"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不小于1486</w:t>
            </w:r>
          </w:p>
        </w:tc>
        <w:tc>
          <w:tcPr>
            <w:tcW w:w="793" w:type="dxa"/>
            <w:tcBorders>
              <w:top w:val="nil"/>
              <w:left w:val="nil"/>
              <w:bottom w:val="single" w:sz="4" w:space="0" w:color="auto"/>
              <w:right w:val="single" w:sz="4" w:space="0" w:color="auto"/>
            </w:tcBorders>
            <w:vAlign w:val="center"/>
          </w:tcPr>
          <w:p w14:paraId="38A03686"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1410</w:t>
            </w:r>
          </w:p>
        </w:tc>
        <w:tc>
          <w:tcPr>
            <w:tcW w:w="733" w:type="dxa"/>
            <w:tcBorders>
              <w:top w:val="nil"/>
              <w:left w:val="nil"/>
              <w:bottom w:val="single" w:sz="4" w:space="0" w:color="auto"/>
              <w:right w:val="single" w:sz="4" w:space="0" w:color="auto"/>
            </w:tcBorders>
            <w:vAlign w:val="center"/>
          </w:tcPr>
          <w:p w14:paraId="755895BB"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1510</w:t>
            </w:r>
          </w:p>
        </w:tc>
      </w:tr>
      <w:tr w:rsidR="00CC3E5E" w:rsidRPr="0009362D" w14:paraId="20AC216F" w14:textId="77777777">
        <w:trPr>
          <w:trHeight w:val="600"/>
          <w:jc w:val="center"/>
        </w:trPr>
        <w:tc>
          <w:tcPr>
            <w:tcW w:w="1033" w:type="dxa"/>
            <w:tcBorders>
              <w:top w:val="nil"/>
              <w:left w:val="single" w:sz="4" w:space="0" w:color="auto"/>
              <w:bottom w:val="single" w:sz="4" w:space="0" w:color="auto"/>
              <w:right w:val="single" w:sz="4" w:space="0" w:color="auto"/>
            </w:tcBorders>
            <w:vAlign w:val="center"/>
          </w:tcPr>
          <w:p w14:paraId="4428F2ED" w14:textId="77777777" w:rsidR="00CC3E5E" w:rsidRPr="0009362D" w:rsidRDefault="00DE4018">
            <w:pPr>
              <w:widowControl/>
              <w:jc w:val="center"/>
              <w:rPr>
                <w:rFonts w:ascii="宋体" w:hAnsi="宋体" w:cs="宋体"/>
                <w:kern w:val="0"/>
                <w:szCs w:val="21"/>
              </w:rPr>
            </w:pPr>
            <w:proofErr w:type="gramStart"/>
            <w:r w:rsidRPr="0009362D">
              <w:rPr>
                <w:rFonts w:ascii="宋体" w:hAnsi="宋体" w:cs="宋体" w:hint="eastAsia"/>
                <w:kern w:val="0"/>
                <w:szCs w:val="21"/>
              </w:rPr>
              <w:t>梯牌</w:t>
            </w:r>
            <w:proofErr w:type="gramEnd"/>
          </w:p>
        </w:tc>
        <w:tc>
          <w:tcPr>
            <w:tcW w:w="910" w:type="dxa"/>
            <w:tcBorders>
              <w:top w:val="nil"/>
              <w:left w:val="nil"/>
              <w:bottom w:val="single" w:sz="4" w:space="0" w:color="auto"/>
              <w:right w:val="single" w:sz="4" w:space="0" w:color="auto"/>
            </w:tcBorders>
            <w:vAlign w:val="center"/>
          </w:tcPr>
          <w:p w14:paraId="71FC4B02"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440</w:t>
            </w:r>
          </w:p>
        </w:tc>
        <w:tc>
          <w:tcPr>
            <w:tcW w:w="909" w:type="dxa"/>
            <w:tcBorders>
              <w:top w:val="nil"/>
              <w:left w:val="nil"/>
              <w:bottom w:val="single" w:sz="4" w:space="0" w:color="auto"/>
              <w:right w:val="single" w:sz="4" w:space="0" w:color="auto"/>
            </w:tcBorders>
            <w:vAlign w:val="center"/>
          </w:tcPr>
          <w:p w14:paraId="76D66E8E"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600</w:t>
            </w:r>
          </w:p>
        </w:tc>
        <w:tc>
          <w:tcPr>
            <w:tcW w:w="936" w:type="dxa"/>
            <w:tcBorders>
              <w:top w:val="nil"/>
              <w:left w:val="nil"/>
              <w:bottom w:val="single" w:sz="4" w:space="0" w:color="auto"/>
              <w:right w:val="single" w:sz="4" w:space="0" w:color="auto"/>
            </w:tcBorders>
            <w:vAlign w:val="center"/>
          </w:tcPr>
          <w:p w14:paraId="1B5C2DE8"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30</w:t>
            </w:r>
          </w:p>
        </w:tc>
        <w:tc>
          <w:tcPr>
            <w:tcW w:w="793" w:type="dxa"/>
            <w:tcBorders>
              <w:top w:val="nil"/>
              <w:left w:val="nil"/>
              <w:bottom w:val="single" w:sz="4" w:space="0" w:color="auto"/>
              <w:right w:val="single" w:sz="4" w:space="0" w:color="auto"/>
            </w:tcBorders>
            <w:vAlign w:val="center"/>
          </w:tcPr>
          <w:p w14:paraId="3A59DB8C"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410</w:t>
            </w:r>
          </w:p>
        </w:tc>
        <w:tc>
          <w:tcPr>
            <w:tcW w:w="793" w:type="dxa"/>
            <w:tcBorders>
              <w:top w:val="nil"/>
              <w:left w:val="nil"/>
              <w:bottom w:val="single" w:sz="4" w:space="0" w:color="auto"/>
              <w:right w:val="single" w:sz="4" w:space="0" w:color="auto"/>
            </w:tcBorders>
            <w:vAlign w:val="center"/>
          </w:tcPr>
          <w:p w14:paraId="24486187"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570</w:t>
            </w:r>
          </w:p>
        </w:tc>
        <w:tc>
          <w:tcPr>
            <w:tcW w:w="810" w:type="dxa"/>
            <w:tcBorders>
              <w:top w:val="nil"/>
              <w:left w:val="nil"/>
              <w:bottom w:val="single" w:sz="4" w:space="0" w:color="auto"/>
              <w:right w:val="single" w:sz="4" w:space="0" w:color="auto"/>
            </w:tcBorders>
            <w:vAlign w:val="center"/>
          </w:tcPr>
          <w:p w14:paraId="07D23F74"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410</w:t>
            </w:r>
          </w:p>
        </w:tc>
        <w:tc>
          <w:tcPr>
            <w:tcW w:w="810" w:type="dxa"/>
            <w:tcBorders>
              <w:top w:val="nil"/>
              <w:left w:val="nil"/>
              <w:bottom w:val="single" w:sz="4" w:space="0" w:color="auto"/>
              <w:right w:val="single" w:sz="4" w:space="0" w:color="auto"/>
            </w:tcBorders>
            <w:vAlign w:val="center"/>
          </w:tcPr>
          <w:p w14:paraId="27D8FC97"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570</w:t>
            </w:r>
          </w:p>
        </w:tc>
        <w:tc>
          <w:tcPr>
            <w:tcW w:w="793" w:type="dxa"/>
            <w:tcBorders>
              <w:top w:val="nil"/>
              <w:left w:val="nil"/>
              <w:bottom w:val="single" w:sz="4" w:space="0" w:color="auto"/>
              <w:right w:val="single" w:sz="4" w:space="0" w:color="auto"/>
            </w:tcBorders>
            <w:vAlign w:val="center"/>
          </w:tcPr>
          <w:p w14:paraId="4A5EF037"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427</w:t>
            </w:r>
          </w:p>
        </w:tc>
        <w:tc>
          <w:tcPr>
            <w:tcW w:w="733" w:type="dxa"/>
            <w:tcBorders>
              <w:top w:val="nil"/>
              <w:left w:val="nil"/>
              <w:bottom w:val="single" w:sz="4" w:space="0" w:color="auto"/>
              <w:right w:val="single" w:sz="4" w:space="0" w:color="auto"/>
            </w:tcBorders>
            <w:vAlign w:val="center"/>
          </w:tcPr>
          <w:p w14:paraId="37325322"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590</w:t>
            </w:r>
          </w:p>
        </w:tc>
      </w:tr>
    </w:tbl>
    <w:p w14:paraId="068B7040" w14:textId="77777777" w:rsidR="00CC3E5E" w:rsidRPr="0009362D" w:rsidRDefault="00DE4018">
      <w:pPr>
        <w:pStyle w:val="ac"/>
        <w:spacing w:line="360" w:lineRule="auto"/>
        <w:ind w:left="5250"/>
        <w:jc w:val="left"/>
        <w:rPr>
          <w:rFonts w:hAnsi="宋体" w:cs="宋体"/>
          <w:sz w:val="21"/>
          <w:szCs w:val="21"/>
        </w:rPr>
      </w:pPr>
      <w:r w:rsidRPr="0009362D">
        <w:rPr>
          <w:rFonts w:hAnsi="宋体" w:cs="宋体" w:hint="eastAsia"/>
          <w:sz w:val="21"/>
          <w:szCs w:val="21"/>
        </w:rPr>
        <w:t>备注：</w:t>
      </w:r>
    </w:p>
    <w:p w14:paraId="2E5E0152" w14:textId="77777777" w:rsidR="00CC3E5E" w:rsidRPr="0009362D" w:rsidRDefault="00DE4018">
      <w:pPr>
        <w:pStyle w:val="af8"/>
        <w:numPr>
          <w:ilvl w:val="0"/>
          <w:numId w:val="8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对于部分灯箱安装位置为弧面的结构，可能出现离壁墙厚度不足的情况，投标人需根据实际情况调整灯箱厚度。</w:t>
      </w:r>
    </w:p>
    <w:p w14:paraId="676577DC" w14:textId="77777777" w:rsidR="00CC3E5E" w:rsidRPr="0009362D" w:rsidRDefault="00DE4018">
      <w:pPr>
        <w:pStyle w:val="af8"/>
        <w:numPr>
          <w:ilvl w:val="0"/>
          <w:numId w:val="8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公共</w:t>
      </w:r>
      <w:proofErr w:type="gramStart"/>
      <w:r w:rsidRPr="0009362D">
        <w:rPr>
          <w:rFonts w:ascii="宋体" w:hAnsi="宋体" w:cs="宋体" w:hint="eastAsia"/>
          <w:kern w:val="2"/>
          <w:sz w:val="21"/>
          <w:szCs w:val="21"/>
        </w:rPr>
        <w:t>区明框</w:t>
      </w:r>
      <w:proofErr w:type="gramEnd"/>
      <w:r w:rsidRPr="0009362D">
        <w:rPr>
          <w:rFonts w:ascii="宋体" w:hAnsi="宋体" w:cs="宋体" w:hint="eastAsia"/>
          <w:kern w:val="2"/>
          <w:sz w:val="21"/>
          <w:szCs w:val="21"/>
        </w:rPr>
        <w:t>灯箱的背板与侧板形成的夹角尽可能接近于90度，便于后期广告媒体发布。</w:t>
      </w:r>
    </w:p>
    <w:p w14:paraId="3AB4214B" w14:textId="77777777" w:rsidR="00CC3E5E" w:rsidRPr="0009362D" w:rsidRDefault="00DE4018">
      <w:pPr>
        <w:pStyle w:val="af8"/>
        <w:numPr>
          <w:ilvl w:val="0"/>
          <w:numId w:val="8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供货商</w:t>
      </w:r>
      <w:proofErr w:type="gramStart"/>
      <w:r w:rsidRPr="0009362D">
        <w:rPr>
          <w:rFonts w:ascii="宋体" w:hAnsi="宋体" w:cs="宋体" w:hint="eastAsia"/>
          <w:kern w:val="2"/>
          <w:sz w:val="21"/>
          <w:szCs w:val="21"/>
        </w:rPr>
        <w:t>负责梯牌与</w:t>
      </w:r>
      <w:proofErr w:type="gramEnd"/>
      <w:r w:rsidRPr="0009362D">
        <w:rPr>
          <w:rFonts w:ascii="宋体" w:hAnsi="宋体" w:cs="宋体" w:hint="eastAsia"/>
          <w:kern w:val="2"/>
          <w:sz w:val="21"/>
          <w:szCs w:val="21"/>
        </w:rPr>
        <w:t>车站墙面的粘贴工作。</w:t>
      </w:r>
    </w:p>
    <w:p w14:paraId="2B6E0314" w14:textId="77777777" w:rsidR="00CC3E5E" w:rsidRPr="0009362D" w:rsidRDefault="00DE4018">
      <w:pPr>
        <w:pStyle w:val="af8"/>
        <w:numPr>
          <w:ilvl w:val="0"/>
          <w:numId w:val="8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业主保留对上表相关尺寸进行适度调整的权利。</w:t>
      </w:r>
    </w:p>
    <w:p w14:paraId="3678DF06"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灯箱允许偏差和检验方法符合表4规定。</w:t>
      </w:r>
    </w:p>
    <w:p w14:paraId="5610AAF7" w14:textId="77777777" w:rsidR="00CC3E5E" w:rsidRPr="0009362D" w:rsidRDefault="00DE4018">
      <w:pPr>
        <w:pStyle w:val="a3"/>
        <w:ind w:left="2520" w:firstLineChars="800" w:firstLine="1680"/>
        <w:rPr>
          <w:rFonts w:ascii="宋体" w:hAnsi="宋体" w:cs="宋体"/>
          <w:szCs w:val="21"/>
        </w:rPr>
      </w:pPr>
      <w:r w:rsidRPr="0009362D">
        <w:rPr>
          <w:rFonts w:ascii="宋体" w:hAnsi="宋体" w:cs="宋体" w:hint="eastAsia"/>
          <w:szCs w:val="21"/>
        </w:rPr>
        <w:t>表 4</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756"/>
        <w:gridCol w:w="2796"/>
      </w:tblGrid>
      <w:tr w:rsidR="00CC3E5E" w:rsidRPr="0009362D" w14:paraId="2DEC7B55" w14:textId="77777777">
        <w:trPr>
          <w:cantSplit/>
          <w:trHeight w:val="454"/>
          <w:jc w:val="center"/>
        </w:trPr>
        <w:tc>
          <w:tcPr>
            <w:tcW w:w="2825" w:type="dxa"/>
            <w:vAlign w:val="center"/>
          </w:tcPr>
          <w:p w14:paraId="587BB200"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检验项目</w:t>
            </w:r>
          </w:p>
        </w:tc>
        <w:tc>
          <w:tcPr>
            <w:tcW w:w="2140" w:type="dxa"/>
            <w:vAlign w:val="center"/>
          </w:tcPr>
          <w:p w14:paraId="1C6895E6"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检验要求</w:t>
            </w:r>
          </w:p>
        </w:tc>
        <w:tc>
          <w:tcPr>
            <w:tcW w:w="3540" w:type="dxa"/>
            <w:vAlign w:val="center"/>
          </w:tcPr>
          <w:p w14:paraId="734B619B"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检验方法</w:t>
            </w:r>
          </w:p>
        </w:tc>
      </w:tr>
      <w:tr w:rsidR="00CC3E5E" w:rsidRPr="0009362D" w14:paraId="14FB1DE0" w14:textId="77777777">
        <w:trPr>
          <w:cantSplit/>
          <w:trHeight w:val="454"/>
          <w:jc w:val="center"/>
        </w:trPr>
        <w:tc>
          <w:tcPr>
            <w:tcW w:w="2825" w:type="dxa"/>
            <w:vAlign w:val="center"/>
          </w:tcPr>
          <w:p w14:paraId="644447D0"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边长偏差</w:t>
            </w:r>
          </w:p>
        </w:tc>
        <w:tc>
          <w:tcPr>
            <w:tcW w:w="2140" w:type="dxa"/>
            <w:vAlign w:val="center"/>
          </w:tcPr>
          <w:p w14:paraId="2A83F1E5"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1mm</w:t>
            </w:r>
          </w:p>
        </w:tc>
        <w:tc>
          <w:tcPr>
            <w:tcW w:w="3540" w:type="dxa"/>
            <w:vAlign w:val="center"/>
          </w:tcPr>
          <w:p w14:paraId="22E3B749"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用钢直尺检查</w:t>
            </w:r>
          </w:p>
        </w:tc>
      </w:tr>
      <w:tr w:rsidR="00CC3E5E" w:rsidRPr="0009362D" w14:paraId="2EC4A2D0" w14:textId="77777777">
        <w:trPr>
          <w:cantSplit/>
          <w:trHeight w:val="454"/>
          <w:jc w:val="center"/>
        </w:trPr>
        <w:tc>
          <w:tcPr>
            <w:tcW w:w="2825" w:type="dxa"/>
            <w:vAlign w:val="center"/>
          </w:tcPr>
          <w:p w14:paraId="00B5D041"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厚度偏差</w:t>
            </w:r>
          </w:p>
        </w:tc>
        <w:tc>
          <w:tcPr>
            <w:tcW w:w="2140" w:type="dxa"/>
            <w:vAlign w:val="center"/>
          </w:tcPr>
          <w:p w14:paraId="5A02F1B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2mm</w:t>
            </w:r>
          </w:p>
        </w:tc>
        <w:tc>
          <w:tcPr>
            <w:tcW w:w="3540" w:type="dxa"/>
            <w:vAlign w:val="center"/>
          </w:tcPr>
          <w:p w14:paraId="3E005B8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用钢直尺检查</w:t>
            </w:r>
          </w:p>
        </w:tc>
      </w:tr>
      <w:tr w:rsidR="00CC3E5E" w:rsidRPr="0009362D" w14:paraId="3276AB49" w14:textId="77777777">
        <w:trPr>
          <w:cantSplit/>
          <w:trHeight w:val="454"/>
          <w:jc w:val="center"/>
        </w:trPr>
        <w:tc>
          <w:tcPr>
            <w:tcW w:w="2825" w:type="dxa"/>
            <w:vAlign w:val="center"/>
          </w:tcPr>
          <w:p w14:paraId="48A6CBB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箱体角度方正</w:t>
            </w:r>
          </w:p>
        </w:tc>
        <w:tc>
          <w:tcPr>
            <w:tcW w:w="2140" w:type="dxa"/>
            <w:vAlign w:val="center"/>
          </w:tcPr>
          <w:p w14:paraId="41E1461A"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1mm</w:t>
            </w:r>
          </w:p>
        </w:tc>
        <w:tc>
          <w:tcPr>
            <w:tcW w:w="3540" w:type="dxa"/>
            <w:vAlign w:val="center"/>
          </w:tcPr>
          <w:p w14:paraId="7A4B367F"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用直角检测</w:t>
            </w:r>
            <w:proofErr w:type="gramStart"/>
            <w:r w:rsidRPr="0009362D">
              <w:rPr>
                <w:rFonts w:ascii="宋体" w:hAnsi="宋体" w:cs="宋体" w:hint="eastAsia"/>
                <w:szCs w:val="21"/>
              </w:rPr>
              <w:t>尺</w:t>
            </w:r>
            <w:proofErr w:type="gramEnd"/>
            <w:r w:rsidRPr="0009362D">
              <w:rPr>
                <w:rFonts w:ascii="宋体" w:hAnsi="宋体" w:cs="宋体" w:hint="eastAsia"/>
                <w:szCs w:val="21"/>
              </w:rPr>
              <w:t>检查</w:t>
            </w:r>
          </w:p>
        </w:tc>
      </w:tr>
    </w:tbl>
    <w:p w14:paraId="0D95E0D2"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公共区6封灯箱的制作包含画片；公共区12封灯箱分为广告灯箱和三维街区图灯箱，其中三维街区图灯箱的制作包含画片，画片的版面设计费和制作费已包含在供货商的投标报价中，业主不再支付任何费用。</w:t>
      </w:r>
      <w:proofErr w:type="gramStart"/>
      <w:r w:rsidRPr="0009362D">
        <w:rPr>
          <w:rFonts w:ascii="宋体" w:hAnsi="宋体" w:cs="宋体" w:hint="eastAsia"/>
          <w:szCs w:val="21"/>
        </w:rPr>
        <w:t>轨行区</w:t>
      </w:r>
      <w:proofErr w:type="gramEnd"/>
      <w:r w:rsidRPr="0009362D">
        <w:rPr>
          <w:rFonts w:ascii="宋体" w:hAnsi="宋体" w:cs="宋体" w:hint="eastAsia"/>
          <w:szCs w:val="21"/>
        </w:rPr>
        <w:t>12封双面灯箱的制作不包含画片。</w:t>
      </w:r>
    </w:p>
    <w:p w14:paraId="49DE8ED6"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广告灯箱的供货范围包含与土建结构或型钢连接用的角码，</w:t>
      </w:r>
      <w:proofErr w:type="gramStart"/>
      <w:r w:rsidRPr="0009362D">
        <w:rPr>
          <w:rFonts w:ascii="宋体" w:hAnsi="宋体" w:cs="宋体" w:hint="eastAsia"/>
          <w:szCs w:val="21"/>
        </w:rPr>
        <w:t>角码材料</w:t>
      </w:r>
      <w:proofErr w:type="gramEnd"/>
      <w:r w:rsidRPr="0009362D">
        <w:rPr>
          <w:rFonts w:ascii="宋体" w:hAnsi="宋体" w:cs="宋体" w:hint="eastAsia"/>
          <w:szCs w:val="21"/>
        </w:rPr>
        <w:t>厚度不少于8mm，表面须热浸镀锌防腐处理，达到GB/T 13912-2002标准，锌</w:t>
      </w:r>
      <w:proofErr w:type="gramStart"/>
      <w:r w:rsidRPr="0009362D">
        <w:rPr>
          <w:rFonts w:ascii="宋体" w:hAnsi="宋体" w:cs="宋体" w:hint="eastAsia"/>
          <w:szCs w:val="21"/>
        </w:rPr>
        <w:t>层平均</w:t>
      </w:r>
      <w:proofErr w:type="gramEnd"/>
      <w:r w:rsidRPr="0009362D">
        <w:rPr>
          <w:rFonts w:ascii="宋体" w:hAnsi="宋体" w:cs="宋体" w:hint="eastAsia"/>
          <w:szCs w:val="21"/>
        </w:rPr>
        <w:t>厚度不低于80微米，灯箱可通过连接</w:t>
      </w:r>
      <w:proofErr w:type="gramStart"/>
      <w:r w:rsidRPr="0009362D">
        <w:rPr>
          <w:rFonts w:ascii="宋体" w:hAnsi="宋体" w:cs="宋体" w:hint="eastAsia"/>
          <w:szCs w:val="21"/>
        </w:rPr>
        <w:t>角码实现</w:t>
      </w:r>
      <w:proofErr w:type="gramEnd"/>
      <w:r w:rsidRPr="0009362D">
        <w:rPr>
          <w:rFonts w:ascii="宋体" w:hAnsi="宋体" w:cs="宋体" w:hint="eastAsia"/>
          <w:szCs w:val="21"/>
        </w:rPr>
        <w:t>X、Y、Z三维方向±3CM的位置调节。</w:t>
      </w:r>
    </w:p>
    <w:p w14:paraId="7A1A8A92" w14:textId="77777777" w:rsidR="00CC3E5E" w:rsidRPr="0009362D" w:rsidRDefault="00DE4018">
      <w:pPr>
        <w:pStyle w:val="a3"/>
        <w:numPr>
          <w:ilvl w:val="0"/>
          <w:numId w:val="88"/>
        </w:numPr>
        <w:ind w:leftChars="200" w:left="845"/>
        <w:rPr>
          <w:rFonts w:ascii="宋体" w:hAnsi="宋体" w:cs="宋体"/>
          <w:szCs w:val="21"/>
        </w:rPr>
      </w:pPr>
      <w:r w:rsidRPr="0009362D">
        <w:rPr>
          <w:rFonts w:ascii="宋体" w:hAnsi="宋体" w:cs="宋体" w:hint="eastAsia"/>
          <w:szCs w:val="21"/>
        </w:rPr>
        <w:t>广告灯箱箱体设计结构（包括箱体、PC面板、奶白板等灯箱结构）寿命为10年。</w:t>
      </w:r>
    </w:p>
    <w:p w14:paraId="6742F348" w14:textId="77777777" w:rsidR="00CC3E5E" w:rsidRPr="0009362D" w:rsidRDefault="00CC3E5E">
      <w:pPr>
        <w:pStyle w:val="a3"/>
        <w:ind w:leftChars="200" w:left="420"/>
        <w:rPr>
          <w:rFonts w:ascii="宋体" w:hAnsi="宋体" w:cs="宋体"/>
          <w:szCs w:val="21"/>
        </w:rPr>
      </w:pPr>
    </w:p>
    <w:p w14:paraId="0E7BEEE5" w14:textId="77777777" w:rsidR="00CC3E5E" w:rsidRPr="0009362D" w:rsidRDefault="00DE4018">
      <w:pPr>
        <w:pStyle w:val="a3"/>
        <w:numPr>
          <w:ilvl w:val="0"/>
          <w:numId w:val="87"/>
        </w:numPr>
        <w:ind w:left="839"/>
        <w:rPr>
          <w:rFonts w:ascii="宋体" w:hAnsi="宋体" w:cs="宋体"/>
          <w:szCs w:val="21"/>
        </w:rPr>
      </w:pPr>
      <w:r w:rsidRPr="0009362D">
        <w:rPr>
          <w:rFonts w:ascii="宋体" w:hAnsi="宋体" w:cs="宋体" w:hint="eastAsia"/>
          <w:szCs w:val="21"/>
        </w:rPr>
        <w:t>灯箱电气设备技术要求</w:t>
      </w:r>
    </w:p>
    <w:p w14:paraId="43888395" w14:textId="77777777" w:rsidR="00CC3E5E" w:rsidRPr="0009362D" w:rsidRDefault="00DE4018">
      <w:pPr>
        <w:pStyle w:val="a3"/>
        <w:numPr>
          <w:ilvl w:val="0"/>
          <w:numId w:val="90"/>
        </w:numPr>
        <w:ind w:leftChars="200" w:left="845"/>
        <w:rPr>
          <w:rFonts w:ascii="宋体" w:hAnsi="宋体" w:cs="宋体"/>
          <w:szCs w:val="21"/>
        </w:rPr>
      </w:pPr>
      <w:proofErr w:type="gramStart"/>
      <w:r w:rsidRPr="0009362D">
        <w:rPr>
          <w:rFonts w:ascii="宋体" w:hAnsi="宋体" w:cs="宋体" w:hint="eastAsia"/>
          <w:szCs w:val="21"/>
        </w:rPr>
        <w:t>轨行区</w:t>
      </w:r>
      <w:proofErr w:type="gramEnd"/>
      <w:r w:rsidRPr="0009362D">
        <w:rPr>
          <w:rFonts w:ascii="宋体" w:hAnsi="宋体" w:cs="宋体" w:hint="eastAsia"/>
          <w:szCs w:val="21"/>
        </w:rPr>
        <w:t>及公共区灯箱均采用LED为光源，满足以下要求：</w:t>
      </w:r>
    </w:p>
    <w:p w14:paraId="672CD467"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灯箱LED光源采用国内知名一线品牌的产品，芯片必须原厂封装的同一批次LED。光源须通过CE或UL或3C或CQC认证。须提供LED原厂出具的授权书和不可撤销的供货协议书。LED应无铅、符合RoHS标准，LED光源须提供LM-80测试报告。</w:t>
      </w:r>
    </w:p>
    <w:p w14:paraId="3DDD5520"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 xml:space="preserve"> LED技术要求符合下表规定：</w:t>
      </w:r>
    </w:p>
    <w:tbl>
      <w:tblPr>
        <w:tblW w:w="6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02"/>
      </w:tblGrid>
      <w:tr w:rsidR="00CC3E5E" w:rsidRPr="0009362D" w14:paraId="0F8E3355" w14:textId="77777777">
        <w:trPr>
          <w:cantSplit/>
          <w:trHeight w:val="454"/>
          <w:jc w:val="center"/>
        </w:trPr>
        <w:tc>
          <w:tcPr>
            <w:tcW w:w="2835" w:type="dxa"/>
            <w:vAlign w:val="center"/>
          </w:tcPr>
          <w:p w14:paraId="6F178111"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 xml:space="preserve">   项目</w:t>
            </w:r>
          </w:p>
        </w:tc>
        <w:tc>
          <w:tcPr>
            <w:tcW w:w="3502" w:type="dxa"/>
            <w:vAlign w:val="center"/>
          </w:tcPr>
          <w:p w14:paraId="73BF5E36"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技术要求</w:t>
            </w:r>
          </w:p>
        </w:tc>
      </w:tr>
      <w:tr w:rsidR="00CC3E5E" w:rsidRPr="0009362D" w14:paraId="30E10E35" w14:textId="77777777">
        <w:trPr>
          <w:cantSplit/>
          <w:trHeight w:val="454"/>
          <w:jc w:val="center"/>
        </w:trPr>
        <w:tc>
          <w:tcPr>
            <w:tcW w:w="2835" w:type="dxa"/>
            <w:vAlign w:val="center"/>
          </w:tcPr>
          <w:p w14:paraId="5D540524"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亮度</w:t>
            </w:r>
          </w:p>
        </w:tc>
        <w:tc>
          <w:tcPr>
            <w:tcW w:w="3502" w:type="dxa"/>
            <w:vAlign w:val="center"/>
          </w:tcPr>
          <w:p w14:paraId="7B5617EE"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18000 mcd</w:t>
            </w:r>
          </w:p>
        </w:tc>
      </w:tr>
      <w:tr w:rsidR="00CC3E5E" w:rsidRPr="0009362D" w14:paraId="205F48EE" w14:textId="77777777">
        <w:trPr>
          <w:cantSplit/>
          <w:trHeight w:val="454"/>
          <w:jc w:val="center"/>
        </w:trPr>
        <w:tc>
          <w:tcPr>
            <w:tcW w:w="2835" w:type="dxa"/>
            <w:vAlign w:val="center"/>
          </w:tcPr>
          <w:p w14:paraId="44EACDC3"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色温</w:t>
            </w:r>
          </w:p>
        </w:tc>
        <w:tc>
          <w:tcPr>
            <w:tcW w:w="3502" w:type="dxa"/>
            <w:vAlign w:val="center"/>
          </w:tcPr>
          <w:p w14:paraId="7EE488C1"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6000K±300K</w:t>
            </w:r>
          </w:p>
        </w:tc>
      </w:tr>
      <w:tr w:rsidR="00CC3E5E" w:rsidRPr="0009362D" w14:paraId="35A2F441" w14:textId="77777777">
        <w:trPr>
          <w:cantSplit/>
          <w:trHeight w:val="454"/>
          <w:jc w:val="center"/>
        </w:trPr>
        <w:tc>
          <w:tcPr>
            <w:tcW w:w="2835" w:type="dxa"/>
            <w:vAlign w:val="center"/>
          </w:tcPr>
          <w:p w14:paraId="027D8CD6"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显色指数Ra</w:t>
            </w:r>
          </w:p>
        </w:tc>
        <w:tc>
          <w:tcPr>
            <w:tcW w:w="3502" w:type="dxa"/>
            <w:vAlign w:val="center"/>
          </w:tcPr>
          <w:p w14:paraId="25908DF7"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≥80</w:t>
            </w:r>
          </w:p>
        </w:tc>
      </w:tr>
      <w:tr w:rsidR="00CC3E5E" w:rsidRPr="0009362D" w14:paraId="163E3C05" w14:textId="77777777">
        <w:trPr>
          <w:cantSplit/>
          <w:trHeight w:val="454"/>
          <w:jc w:val="center"/>
        </w:trPr>
        <w:tc>
          <w:tcPr>
            <w:tcW w:w="2835" w:type="dxa"/>
            <w:vAlign w:val="center"/>
          </w:tcPr>
          <w:p w14:paraId="478142F2"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UGR</w:t>
            </w:r>
          </w:p>
        </w:tc>
        <w:tc>
          <w:tcPr>
            <w:tcW w:w="3502" w:type="dxa"/>
            <w:vAlign w:val="center"/>
          </w:tcPr>
          <w:p w14:paraId="44F215E1"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≤22</w:t>
            </w:r>
          </w:p>
        </w:tc>
      </w:tr>
      <w:tr w:rsidR="00CC3E5E" w:rsidRPr="0009362D" w14:paraId="1C73521E" w14:textId="77777777">
        <w:trPr>
          <w:cantSplit/>
          <w:trHeight w:val="454"/>
          <w:jc w:val="center"/>
        </w:trPr>
        <w:tc>
          <w:tcPr>
            <w:tcW w:w="2835" w:type="dxa"/>
            <w:vAlign w:val="center"/>
          </w:tcPr>
          <w:p w14:paraId="6C915924"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照度均匀度</w:t>
            </w:r>
          </w:p>
        </w:tc>
        <w:tc>
          <w:tcPr>
            <w:tcW w:w="3502" w:type="dxa"/>
            <w:vAlign w:val="center"/>
          </w:tcPr>
          <w:p w14:paraId="1F15A54E"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≥0.8</w:t>
            </w:r>
          </w:p>
        </w:tc>
      </w:tr>
      <w:tr w:rsidR="00CC3E5E" w:rsidRPr="0009362D" w14:paraId="2F651C5D" w14:textId="77777777">
        <w:trPr>
          <w:cantSplit/>
          <w:trHeight w:val="454"/>
          <w:jc w:val="center"/>
        </w:trPr>
        <w:tc>
          <w:tcPr>
            <w:tcW w:w="2835" w:type="dxa"/>
            <w:vAlign w:val="center"/>
          </w:tcPr>
          <w:p w14:paraId="0F2205E5"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色度坐标</w:t>
            </w:r>
          </w:p>
        </w:tc>
        <w:tc>
          <w:tcPr>
            <w:tcW w:w="3502" w:type="dxa"/>
            <w:vAlign w:val="center"/>
          </w:tcPr>
          <w:p w14:paraId="2748D020"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X=0.323±0.015；Y=0.333±0.015</w:t>
            </w:r>
          </w:p>
        </w:tc>
      </w:tr>
      <w:tr w:rsidR="00CC3E5E" w:rsidRPr="0009362D" w14:paraId="29244B00" w14:textId="77777777">
        <w:trPr>
          <w:cantSplit/>
          <w:trHeight w:val="454"/>
          <w:jc w:val="center"/>
        </w:trPr>
        <w:tc>
          <w:tcPr>
            <w:tcW w:w="2835" w:type="dxa"/>
            <w:vAlign w:val="center"/>
          </w:tcPr>
          <w:p w14:paraId="54FDF33A"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输入电流</w:t>
            </w:r>
          </w:p>
        </w:tc>
        <w:tc>
          <w:tcPr>
            <w:tcW w:w="3502" w:type="dxa"/>
            <w:vAlign w:val="center"/>
          </w:tcPr>
          <w:p w14:paraId="2D68D0F0"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与采用的LED光源匹配</w:t>
            </w:r>
          </w:p>
        </w:tc>
      </w:tr>
      <w:tr w:rsidR="00CC3E5E" w:rsidRPr="0009362D" w14:paraId="12D17D34" w14:textId="77777777">
        <w:trPr>
          <w:cantSplit/>
          <w:trHeight w:val="454"/>
          <w:jc w:val="center"/>
        </w:trPr>
        <w:tc>
          <w:tcPr>
            <w:tcW w:w="2835" w:type="dxa"/>
            <w:vAlign w:val="center"/>
          </w:tcPr>
          <w:p w14:paraId="705E013C"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输入电压</w:t>
            </w:r>
          </w:p>
        </w:tc>
        <w:tc>
          <w:tcPr>
            <w:tcW w:w="3502" w:type="dxa"/>
            <w:vAlign w:val="center"/>
          </w:tcPr>
          <w:p w14:paraId="61624A83" w14:textId="77777777" w:rsidR="00CC3E5E" w:rsidRPr="0009362D" w:rsidRDefault="00DE4018">
            <w:pPr>
              <w:pStyle w:val="af8"/>
              <w:spacing w:after="0" w:line="360" w:lineRule="auto"/>
              <w:ind w:left="567" w:firstLineChars="0" w:firstLine="0"/>
              <w:rPr>
                <w:rFonts w:ascii="宋体" w:hAnsi="宋体" w:cs="宋体"/>
                <w:kern w:val="2"/>
                <w:sz w:val="21"/>
                <w:szCs w:val="21"/>
              </w:rPr>
            </w:pPr>
            <w:r w:rsidRPr="0009362D">
              <w:rPr>
                <w:rFonts w:ascii="宋体" w:hAnsi="宋体" w:cs="宋体" w:hint="eastAsia"/>
                <w:kern w:val="2"/>
                <w:sz w:val="21"/>
                <w:szCs w:val="21"/>
              </w:rPr>
              <w:t>与采用的LED光源匹配</w:t>
            </w:r>
          </w:p>
        </w:tc>
      </w:tr>
    </w:tbl>
    <w:p w14:paraId="09BCDFCD"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公共区12封灯箱LED光源总功率不大于250W，灯箱整体功率不大于280W，</w:t>
      </w:r>
      <w:proofErr w:type="gramStart"/>
      <w:r w:rsidRPr="0009362D">
        <w:rPr>
          <w:rFonts w:ascii="宋体" w:hAnsi="宋体" w:cs="宋体" w:hint="eastAsia"/>
          <w:kern w:val="2"/>
          <w:sz w:val="21"/>
          <w:szCs w:val="21"/>
        </w:rPr>
        <w:t>轨行区</w:t>
      </w:r>
      <w:proofErr w:type="gramEnd"/>
      <w:r w:rsidRPr="0009362D">
        <w:rPr>
          <w:rFonts w:ascii="宋体" w:hAnsi="宋体" w:cs="宋体" w:hint="eastAsia"/>
          <w:kern w:val="2"/>
          <w:sz w:val="21"/>
          <w:szCs w:val="21"/>
        </w:rPr>
        <w:t>灯箱LED光源总功率不大于320W，灯箱整体功率不大于350W，在色温在6000K时，显色指数Ra≥80，总体有效出光效率不小于90lm/W。</w:t>
      </w:r>
    </w:p>
    <w:p w14:paraId="2DE27FE2"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光源模块化设计，结构易安装拆卸，便于维修更换，方便安全。LED光源须模块化标准件设计，通用性强，可独立拆卸；模块不允许“明线（即裸线）”连接，结构易安装拆卸，确保在借助常用的非电用工具（例如螺丝刀、尖嘴钳、剥线钳、电笔、内六角匙、开口扳手）下即可快速完成维护维修工作，方便安全。同一规格的 LED 光源、光源模块具备互换性。</w:t>
      </w:r>
    </w:p>
    <w:p w14:paraId="6550D4B8"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LED光源</w:t>
      </w:r>
      <w:proofErr w:type="gramStart"/>
      <w:r w:rsidRPr="0009362D">
        <w:rPr>
          <w:rFonts w:ascii="宋体" w:hAnsi="宋体" w:cs="宋体" w:hint="eastAsia"/>
          <w:kern w:val="2"/>
          <w:sz w:val="21"/>
          <w:szCs w:val="21"/>
        </w:rPr>
        <w:t>单颗灯珠</w:t>
      </w:r>
      <w:proofErr w:type="gramEnd"/>
      <w:r w:rsidRPr="0009362D">
        <w:rPr>
          <w:rFonts w:ascii="宋体" w:hAnsi="宋体" w:cs="宋体" w:hint="eastAsia"/>
          <w:kern w:val="2"/>
          <w:sz w:val="21"/>
          <w:szCs w:val="21"/>
        </w:rPr>
        <w:t>故障不影响其它LED个体正常工作。</w:t>
      </w:r>
    </w:p>
    <w:p w14:paraId="68FD8BF4"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ED应采用表面贴装技术（SMT）等先进封装技术，不得采用直插引脚式封装。封装材料应具有高穿透率、高导热率、耐高温、</w:t>
      </w:r>
      <w:proofErr w:type="gramStart"/>
      <w:r w:rsidRPr="0009362D">
        <w:rPr>
          <w:rFonts w:ascii="宋体" w:hAnsi="宋体" w:cs="宋体" w:hint="eastAsia"/>
          <w:kern w:val="2"/>
          <w:sz w:val="21"/>
          <w:szCs w:val="21"/>
        </w:rPr>
        <w:t>耐日光辐射</w:t>
      </w:r>
      <w:proofErr w:type="gramEnd"/>
      <w:r w:rsidRPr="0009362D">
        <w:rPr>
          <w:rFonts w:ascii="宋体" w:hAnsi="宋体" w:cs="宋体" w:hint="eastAsia"/>
          <w:kern w:val="2"/>
          <w:sz w:val="21"/>
          <w:szCs w:val="21"/>
        </w:rPr>
        <w:t>和抗潮湿，不得采用环氧树脂作为封装材料或透镜材料。支架材料建议采用铜或陶瓷等散热性能较好的材料。LED应无铅、符合RoHS标准。</w:t>
      </w:r>
    </w:p>
    <w:p w14:paraId="61EF0C2B"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LED的使用寿命（光通量降至原先的70%的燃点时间）不低于5万小时。点亮6000小时的</w:t>
      </w:r>
      <w:proofErr w:type="gramStart"/>
      <w:r w:rsidRPr="0009362D">
        <w:rPr>
          <w:rFonts w:ascii="宋体" w:hAnsi="宋体" w:cs="宋体" w:hint="eastAsia"/>
          <w:kern w:val="2"/>
          <w:sz w:val="21"/>
          <w:szCs w:val="21"/>
        </w:rPr>
        <w:t>光衰应</w:t>
      </w:r>
      <w:proofErr w:type="gramEnd"/>
      <w:r w:rsidRPr="0009362D">
        <w:rPr>
          <w:rFonts w:ascii="宋体" w:hAnsi="宋体" w:cs="宋体" w:hint="eastAsia"/>
          <w:kern w:val="2"/>
          <w:sz w:val="21"/>
          <w:szCs w:val="21"/>
        </w:rPr>
        <w:t>不大于5%，点亮50000小时的</w:t>
      </w:r>
      <w:proofErr w:type="gramStart"/>
      <w:r w:rsidRPr="0009362D">
        <w:rPr>
          <w:rFonts w:ascii="宋体" w:hAnsi="宋体" w:cs="宋体" w:hint="eastAsia"/>
          <w:kern w:val="2"/>
          <w:sz w:val="21"/>
          <w:szCs w:val="21"/>
        </w:rPr>
        <w:t>光衰不</w:t>
      </w:r>
      <w:proofErr w:type="gramEnd"/>
      <w:r w:rsidRPr="0009362D">
        <w:rPr>
          <w:rFonts w:ascii="宋体" w:hAnsi="宋体" w:cs="宋体" w:hint="eastAsia"/>
          <w:kern w:val="2"/>
          <w:sz w:val="21"/>
          <w:szCs w:val="21"/>
        </w:rPr>
        <w:t>大于30%。使用的LED光源需提供LM-80测试报告。</w:t>
      </w:r>
    </w:p>
    <w:p w14:paraId="2AB2C97B"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当环境温度为30℃、LED照明装置在</w:t>
      </w:r>
      <w:proofErr w:type="gramStart"/>
      <w:r w:rsidRPr="0009362D">
        <w:rPr>
          <w:rFonts w:ascii="宋体" w:hAnsi="宋体" w:cs="宋体" w:hint="eastAsia"/>
          <w:kern w:val="2"/>
          <w:sz w:val="21"/>
          <w:szCs w:val="21"/>
        </w:rPr>
        <w:t>额定工况下且温升</w:t>
      </w:r>
      <w:proofErr w:type="gramEnd"/>
      <w:r w:rsidRPr="0009362D">
        <w:rPr>
          <w:rFonts w:ascii="宋体" w:hAnsi="宋体" w:cs="宋体" w:hint="eastAsia"/>
          <w:kern w:val="2"/>
          <w:sz w:val="21"/>
          <w:szCs w:val="21"/>
        </w:rPr>
        <w:t>稳定后，LED芯片散热板表面温度不得高于60℃，LED芯片PN结温度不得高于100℃。</w:t>
      </w:r>
    </w:p>
    <w:p w14:paraId="27E830D4"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LED光源背板（若有）应独立设置，与灯箱箱体背面板应分开设置。</w:t>
      </w:r>
    </w:p>
    <w:p w14:paraId="11A5F0E3"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LED光源模块设计排布科学合理，尽量缩小灯影的面积，最大限度地发挥LED灯的光亮度及均匀度。</w:t>
      </w:r>
    </w:p>
    <w:p w14:paraId="2616ECF6"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lastRenderedPageBreak/>
        <w:t>LED电源线缆应为低烟、无卤、耐火的绝缘铜芯线缆，截面积不小于1.5mm2。LED灯条与连接线需要采取防水接头。</w:t>
      </w:r>
    </w:p>
    <w:p w14:paraId="588D718E"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需提供LED原厂出具的授权书和不可撤销的供货协议书。</w:t>
      </w:r>
    </w:p>
    <w:p w14:paraId="454A4CC5" w14:textId="77777777" w:rsidR="00CC3E5E" w:rsidRPr="0009362D" w:rsidRDefault="00DE4018">
      <w:pPr>
        <w:pStyle w:val="af8"/>
        <w:numPr>
          <w:ilvl w:val="0"/>
          <w:numId w:val="91"/>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所有LED照明装置采用同一品牌同一型号的LED光源。</w:t>
      </w:r>
    </w:p>
    <w:p w14:paraId="4E7008E4" w14:textId="77777777" w:rsidR="00CC3E5E" w:rsidRPr="0009362D" w:rsidRDefault="00DE4018">
      <w:pPr>
        <w:pStyle w:val="a3"/>
        <w:numPr>
          <w:ilvl w:val="0"/>
          <w:numId w:val="90"/>
        </w:numPr>
        <w:ind w:leftChars="200" w:left="845"/>
        <w:rPr>
          <w:rFonts w:ascii="宋体" w:hAnsi="宋体" w:cs="宋体"/>
          <w:szCs w:val="21"/>
        </w:rPr>
      </w:pPr>
      <w:proofErr w:type="gramStart"/>
      <w:r w:rsidRPr="0009362D">
        <w:rPr>
          <w:rFonts w:ascii="宋体" w:hAnsi="宋体" w:cs="宋体" w:hint="eastAsia"/>
          <w:szCs w:val="21"/>
        </w:rPr>
        <w:t>轨行区</w:t>
      </w:r>
      <w:proofErr w:type="gramEnd"/>
      <w:r w:rsidRPr="0009362D">
        <w:rPr>
          <w:rFonts w:ascii="宋体" w:hAnsi="宋体" w:cs="宋体" w:hint="eastAsia"/>
          <w:szCs w:val="21"/>
        </w:rPr>
        <w:t>及公共区灯箱LED光源的电源变换器，满足以下要求：</w:t>
      </w:r>
    </w:p>
    <w:p w14:paraId="3B11FF2D"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LED光源的电源变换器采用开关型电源（SMPS），建议采用国内一线知名品牌产品。开关型电源（SMPS）应适合180V～240V的交流电源，输出直流电压与LED负载相匹配，并为LED提供恒定直流电流驱动。</w:t>
      </w:r>
    </w:p>
    <w:p w14:paraId="3C772DDA"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能输出恒定电流，使各个LED的电流相匹配，以保持各个LED的亮度均匀一致；</w:t>
      </w:r>
    </w:p>
    <w:p w14:paraId="4326C921"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具有较高的功率转换效率；转换效率&gt;0.9。</w:t>
      </w:r>
    </w:p>
    <w:p w14:paraId="41FED506"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提供完善的保护，如输入电压不足、过电压保护、输出开路与短路保护等；</w:t>
      </w:r>
    </w:p>
    <w:p w14:paraId="683F1F71"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低功耗，具有良好的电源散热方案；</w:t>
      </w:r>
    </w:p>
    <w:p w14:paraId="58A63134"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小尺寸封装，散热良好，经久耐用（不低于5年的使用寿命），无内置风扇，拆卸方便；</w:t>
      </w:r>
    </w:p>
    <w:p w14:paraId="7ABA7B18"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采用工业等级的高质量元件，电容等元件的使用寿命不低于5年；</w:t>
      </w:r>
    </w:p>
    <w:p w14:paraId="5F113470"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对其它电路的干扰小；</w:t>
      </w:r>
    </w:p>
    <w:p w14:paraId="32159C1B"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功率因数&gt;0.95，总谐波失真&lt;15%；</w:t>
      </w:r>
    </w:p>
    <w:p w14:paraId="02129579"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电源变换器外壳及接插件（若有）防护等级不低于IP42。</w:t>
      </w:r>
    </w:p>
    <w:p w14:paraId="1DFCF862"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具有并提供3C产品认证或CQC产品认证。</w:t>
      </w:r>
    </w:p>
    <w:p w14:paraId="0CD18EA4"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电源变换器应为灯具外的独立器件。</w:t>
      </w:r>
    </w:p>
    <w:p w14:paraId="5E59D52F" w14:textId="77777777" w:rsidR="00CC3E5E" w:rsidRPr="0009362D" w:rsidRDefault="00DE4018">
      <w:pPr>
        <w:pStyle w:val="af8"/>
        <w:numPr>
          <w:ilvl w:val="0"/>
          <w:numId w:val="9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电源变换器应与LED功率相匹配。电源变换器优先考虑设置于灯箱底部，如设置于灯箱背部，应方便更换。</w:t>
      </w:r>
    </w:p>
    <w:p w14:paraId="37546156" w14:textId="77777777" w:rsidR="00CC3E5E" w:rsidRPr="0009362D" w:rsidRDefault="00DE4018">
      <w:pPr>
        <w:pStyle w:val="a3"/>
        <w:numPr>
          <w:ilvl w:val="0"/>
          <w:numId w:val="90"/>
        </w:numPr>
        <w:ind w:leftChars="200" w:left="845"/>
        <w:rPr>
          <w:rFonts w:ascii="宋体" w:hAnsi="宋体" w:cs="宋体"/>
          <w:szCs w:val="21"/>
        </w:rPr>
      </w:pPr>
      <w:r w:rsidRPr="0009362D">
        <w:rPr>
          <w:rFonts w:ascii="宋体" w:hAnsi="宋体" w:cs="宋体" w:hint="eastAsia"/>
          <w:szCs w:val="21"/>
        </w:rPr>
        <w:t>灯箱光线明亮均匀，无明显明暗条纹或光晕、光斑，公共区灯箱表面平均照度（白底）为2000Lux~3000Lux，</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灯箱表面平均照度（白底）为3000Lux~4000Lux。</w:t>
      </w:r>
    </w:p>
    <w:p w14:paraId="3B270459"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t>最亮点与最暗点照度差不超过15%，即（最亮点的照度</w:t>
      </w:r>
      <w:proofErr w:type="gramStart"/>
      <w:r w:rsidRPr="0009362D">
        <w:rPr>
          <w:rFonts w:ascii="宋体" w:hAnsi="宋体" w:cs="宋体" w:hint="eastAsia"/>
          <w:szCs w:val="21"/>
        </w:rPr>
        <w:t>值—最暗点</w:t>
      </w:r>
      <w:proofErr w:type="gramEnd"/>
      <w:r w:rsidRPr="0009362D">
        <w:rPr>
          <w:rFonts w:ascii="宋体" w:hAnsi="宋体" w:cs="宋体" w:hint="eastAsia"/>
          <w:szCs w:val="21"/>
        </w:rPr>
        <w:t>的照度值）/最亮点的照度值＜15%。</w:t>
      </w:r>
    </w:p>
    <w:p w14:paraId="62DE9795"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t>广告灯箱（公共区灯箱）照度测试应消除环境、背景光影响，灯箱内安装白底的灯片，照度仪紧贴透明PC板进行测试，在灯箱上取21点测量照度（取点位置见下图）。</w:t>
      </w:r>
    </w:p>
    <w:p w14:paraId="106A1363" w14:textId="77777777" w:rsidR="00CC3E5E" w:rsidRPr="0009362D" w:rsidRDefault="00DE4018">
      <w:pPr>
        <w:spacing w:line="360" w:lineRule="auto"/>
        <w:ind w:left="420"/>
        <w:jc w:val="center"/>
        <w:rPr>
          <w:rFonts w:ascii="宋体" w:hAnsi="宋体" w:cs="宋体"/>
          <w:szCs w:val="21"/>
        </w:rPr>
      </w:pPr>
      <w:r w:rsidRPr="0009362D">
        <w:rPr>
          <w:rFonts w:ascii="宋体" w:hAnsi="宋体" w:cs="宋体" w:hint="eastAsia"/>
          <w:noProof/>
          <w:szCs w:val="21"/>
        </w:rPr>
        <w:lastRenderedPageBreak/>
        <w:drawing>
          <wp:inline distT="0" distB="0" distL="114300" distR="114300" wp14:anchorId="193E302A" wp14:editId="01CA80B8">
            <wp:extent cx="3830955" cy="2621915"/>
            <wp:effectExtent l="0" t="0" r="9525" b="14605"/>
            <wp:docPr id="8" name="图片 1" descr="图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图形3"/>
                    <pic:cNvPicPr>
                      <a:picLocks noChangeAspect="1"/>
                    </pic:cNvPicPr>
                  </pic:nvPicPr>
                  <pic:blipFill>
                    <a:blip r:embed="rId20"/>
                    <a:stretch>
                      <a:fillRect/>
                    </a:stretch>
                  </pic:blipFill>
                  <pic:spPr>
                    <a:xfrm>
                      <a:off x="0" y="0"/>
                      <a:ext cx="3839957" cy="2628255"/>
                    </a:xfrm>
                    <a:prstGeom prst="rect">
                      <a:avLst/>
                    </a:prstGeom>
                    <a:noFill/>
                    <a:ln>
                      <a:noFill/>
                    </a:ln>
                  </pic:spPr>
                </pic:pic>
              </a:graphicData>
            </a:graphic>
          </wp:inline>
        </w:drawing>
      </w:r>
    </w:p>
    <w:p w14:paraId="507671CA" w14:textId="77777777" w:rsidR="00CC3E5E" w:rsidRPr="0009362D" w:rsidRDefault="00DE4018">
      <w:pPr>
        <w:pStyle w:val="a3"/>
        <w:numPr>
          <w:ilvl w:val="0"/>
          <w:numId w:val="90"/>
        </w:numPr>
        <w:ind w:leftChars="200" w:left="845"/>
        <w:rPr>
          <w:rFonts w:ascii="宋体" w:hAnsi="宋体" w:cs="宋体"/>
          <w:szCs w:val="21"/>
        </w:rPr>
      </w:pPr>
      <w:r w:rsidRPr="0009362D">
        <w:rPr>
          <w:rFonts w:ascii="宋体" w:hAnsi="宋体" w:cs="宋体" w:hint="eastAsia"/>
          <w:szCs w:val="21"/>
        </w:rPr>
        <w:t>灯箱内安装二级控制空气带漏电保护开关，安培数为6A，确保用电安全。采用知名一线品牌产品。</w:t>
      </w:r>
    </w:p>
    <w:p w14:paraId="6AF82E64" w14:textId="77777777" w:rsidR="00CC3E5E" w:rsidRPr="0009362D" w:rsidRDefault="00DE4018">
      <w:pPr>
        <w:pStyle w:val="a3"/>
        <w:numPr>
          <w:ilvl w:val="0"/>
          <w:numId w:val="90"/>
        </w:numPr>
        <w:ind w:leftChars="200" w:left="845"/>
        <w:rPr>
          <w:rFonts w:ascii="宋体" w:hAnsi="宋体" w:cs="宋体"/>
          <w:szCs w:val="21"/>
        </w:rPr>
      </w:pPr>
      <w:r w:rsidRPr="0009362D">
        <w:rPr>
          <w:rFonts w:ascii="宋体" w:hAnsi="宋体" w:cs="宋体" w:hint="eastAsia"/>
          <w:szCs w:val="21"/>
        </w:rPr>
        <w:t>公共区灯箱的开关设置在箱内底部的右端，开关朝向为开启朝右，关闭朝左，并标识开闭方向。</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灯箱的开关设置在箱外的左侧下端，开关朝向为开启朝上，关闭朝下，开关上方设置防水挡棚，并标识开闭方向。</w:t>
      </w:r>
    </w:p>
    <w:p w14:paraId="4E18B4A1" w14:textId="77777777" w:rsidR="00CC3E5E" w:rsidRPr="0009362D" w:rsidRDefault="00DE4018">
      <w:pPr>
        <w:pStyle w:val="a3"/>
        <w:numPr>
          <w:ilvl w:val="0"/>
          <w:numId w:val="90"/>
        </w:numPr>
        <w:ind w:leftChars="200" w:left="845"/>
        <w:rPr>
          <w:rFonts w:ascii="宋体" w:hAnsi="宋体" w:cs="宋体"/>
          <w:szCs w:val="21"/>
        </w:rPr>
      </w:pPr>
      <w:r w:rsidRPr="0009362D">
        <w:rPr>
          <w:rFonts w:ascii="宋体" w:hAnsi="宋体" w:cs="宋体" w:hint="eastAsia"/>
          <w:szCs w:val="21"/>
        </w:rPr>
        <w:t xml:space="preserve">灯箱内的底部设一个白色盖板，将二级控制空气带漏电保护开关、电线隐藏在白色盖板中，二级控制空气带漏电保护开关顶部的控制键应外露，盖板的两侧开散热孔。  </w:t>
      </w:r>
    </w:p>
    <w:p w14:paraId="24D65989" w14:textId="77777777" w:rsidR="00CC3E5E" w:rsidRPr="0009362D" w:rsidRDefault="00DE4018">
      <w:pPr>
        <w:pStyle w:val="a3"/>
        <w:numPr>
          <w:ilvl w:val="0"/>
          <w:numId w:val="87"/>
        </w:numPr>
        <w:ind w:left="839"/>
        <w:rPr>
          <w:rFonts w:ascii="宋体" w:hAnsi="宋体" w:cs="宋体"/>
          <w:szCs w:val="21"/>
        </w:rPr>
      </w:pPr>
      <w:r w:rsidRPr="0009362D">
        <w:rPr>
          <w:rFonts w:ascii="宋体" w:hAnsi="宋体" w:cs="宋体" w:hint="eastAsia"/>
          <w:szCs w:val="21"/>
        </w:rPr>
        <w:t>电缆质量要求</w:t>
      </w:r>
    </w:p>
    <w:p w14:paraId="4E359677" w14:textId="77777777" w:rsidR="00CC3E5E" w:rsidRPr="0009362D" w:rsidRDefault="00DE4018">
      <w:pPr>
        <w:pStyle w:val="a3"/>
        <w:numPr>
          <w:ilvl w:val="0"/>
          <w:numId w:val="93"/>
        </w:numPr>
        <w:ind w:leftChars="200" w:left="845"/>
        <w:rPr>
          <w:rFonts w:ascii="宋体" w:hAnsi="宋体" w:cs="宋体"/>
          <w:szCs w:val="21"/>
        </w:rPr>
      </w:pPr>
      <w:r w:rsidRPr="0009362D">
        <w:rPr>
          <w:rFonts w:ascii="宋体" w:hAnsi="宋体" w:cs="宋体" w:hint="eastAsia"/>
          <w:szCs w:val="21"/>
        </w:rPr>
        <w:t>所有电线需满足在设计负荷下连续运行，必须</w:t>
      </w:r>
      <w:proofErr w:type="gramStart"/>
      <w:r w:rsidRPr="0009362D">
        <w:rPr>
          <w:rFonts w:ascii="宋体" w:hAnsi="宋体" w:cs="宋体" w:hint="eastAsia"/>
          <w:szCs w:val="21"/>
        </w:rPr>
        <w:t>采用低烟无卤</w:t>
      </w:r>
      <w:proofErr w:type="gramEnd"/>
      <w:r w:rsidRPr="0009362D">
        <w:rPr>
          <w:rFonts w:ascii="宋体" w:hAnsi="宋体" w:cs="宋体" w:hint="eastAsia"/>
          <w:szCs w:val="21"/>
        </w:rPr>
        <w:t>阻燃型，连接灯管的电线截面为0.75—1mm2，灯箱内的主电线的截面为1.5m2，灯箱与外部连接的电线截面为2.5mm2，并要求采取通过</w:t>
      </w:r>
      <w:proofErr w:type="gramStart"/>
      <w:r w:rsidRPr="0009362D">
        <w:rPr>
          <w:rFonts w:ascii="宋体" w:hAnsi="宋体" w:cs="宋体" w:hint="eastAsia"/>
          <w:szCs w:val="21"/>
        </w:rPr>
        <w:t>一</w:t>
      </w:r>
      <w:proofErr w:type="gramEnd"/>
      <w:r w:rsidRPr="0009362D">
        <w:rPr>
          <w:rFonts w:ascii="宋体" w:hAnsi="宋体" w:cs="宋体" w:hint="eastAsia"/>
          <w:szCs w:val="21"/>
        </w:rPr>
        <w:t>中心点直接接地的保护措施。采用国内知名一线品牌产品。</w:t>
      </w:r>
    </w:p>
    <w:p w14:paraId="78DA27D2" w14:textId="77777777" w:rsidR="00CC3E5E" w:rsidRPr="0009362D" w:rsidRDefault="00DE4018">
      <w:pPr>
        <w:pStyle w:val="a3"/>
        <w:numPr>
          <w:ilvl w:val="0"/>
          <w:numId w:val="93"/>
        </w:numPr>
        <w:ind w:leftChars="200" w:left="845"/>
        <w:rPr>
          <w:rFonts w:ascii="宋体" w:hAnsi="宋体" w:cs="宋体"/>
          <w:szCs w:val="21"/>
        </w:rPr>
      </w:pPr>
      <w:r w:rsidRPr="0009362D">
        <w:rPr>
          <w:rFonts w:ascii="宋体" w:hAnsi="宋体" w:cs="宋体" w:hint="eastAsia"/>
          <w:szCs w:val="21"/>
        </w:rPr>
        <w:t>所有使用的绝缘电缆需符合国家规范，并符合说明的要求。</w:t>
      </w:r>
    </w:p>
    <w:p w14:paraId="6436A643" w14:textId="77777777" w:rsidR="00CC3E5E" w:rsidRPr="0009362D" w:rsidRDefault="00DE4018">
      <w:pPr>
        <w:pStyle w:val="a3"/>
        <w:numPr>
          <w:ilvl w:val="0"/>
          <w:numId w:val="93"/>
        </w:numPr>
        <w:ind w:leftChars="200" w:left="845"/>
        <w:rPr>
          <w:rFonts w:ascii="宋体" w:hAnsi="宋体" w:cs="宋体"/>
          <w:szCs w:val="21"/>
        </w:rPr>
      </w:pPr>
      <w:r w:rsidRPr="0009362D">
        <w:rPr>
          <w:rFonts w:ascii="宋体" w:hAnsi="宋体" w:cs="宋体" w:hint="eastAsia"/>
          <w:szCs w:val="21"/>
        </w:rPr>
        <w:t>除非特别说明，一般1.5平方毫米至35平方毫米电缆为450/750V级。50平方</w:t>
      </w:r>
      <w:proofErr w:type="gramStart"/>
      <w:r w:rsidRPr="0009362D">
        <w:rPr>
          <w:rFonts w:ascii="宋体" w:hAnsi="宋体" w:cs="宋体" w:hint="eastAsia"/>
          <w:szCs w:val="21"/>
        </w:rPr>
        <w:t>毫米及</w:t>
      </w:r>
      <w:proofErr w:type="gramEnd"/>
      <w:r w:rsidRPr="0009362D">
        <w:rPr>
          <w:rFonts w:ascii="宋体" w:hAnsi="宋体" w:cs="宋体" w:hint="eastAsia"/>
          <w:szCs w:val="21"/>
        </w:rPr>
        <w:t>以上为600/1000V级。</w:t>
      </w:r>
    </w:p>
    <w:p w14:paraId="1F9545AA" w14:textId="77777777" w:rsidR="00CC3E5E" w:rsidRPr="0009362D" w:rsidRDefault="00DE4018">
      <w:pPr>
        <w:pStyle w:val="a3"/>
        <w:numPr>
          <w:ilvl w:val="0"/>
          <w:numId w:val="93"/>
        </w:numPr>
        <w:ind w:leftChars="200" w:left="845"/>
        <w:rPr>
          <w:rFonts w:ascii="宋体" w:hAnsi="宋体" w:cs="宋体"/>
          <w:szCs w:val="21"/>
        </w:rPr>
      </w:pPr>
      <w:r w:rsidRPr="0009362D">
        <w:rPr>
          <w:rFonts w:ascii="宋体" w:hAnsi="宋体" w:cs="宋体" w:hint="eastAsia"/>
          <w:szCs w:val="21"/>
        </w:rPr>
        <w:t>灯箱内走线合理，连接均为封闭式连接，没有裸露头在外，电线的排线均在箱体内特定的白色金属套管</w:t>
      </w:r>
      <w:proofErr w:type="gramStart"/>
      <w:r w:rsidRPr="0009362D">
        <w:rPr>
          <w:rFonts w:ascii="宋体" w:hAnsi="宋体" w:cs="宋体" w:hint="eastAsia"/>
          <w:szCs w:val="21"/>
        </w:rPr>
        <w:t>或密走线槽内</w:t>
      </w:r>
      <w:proofErr w:type="gramEnd"/>
      <w:r w:rsidRPr="0009362D">
        <w:rPr>
          <w:rFonts w:ascii="宋体" w:hAnsi="宋体" w:cs="宋体" w:hint="eastAsia"/>
          <w:szCs w:val="21"/>
        </w:rPr>
        <w:t>，出口均有套金属套管保护，并设置清晰的电线</w:t>
      </w:r>
      <w:proofErr w:type="gramStart"/>
      <w:r w:rsidRPr="0009362D">
        <w:rPr>
          <w:rFonts w:ascii="宋体" w:hAnsi="宋体" w:cs="宋体" w:hint="eastAsia"/>
          <w:szCs w:val="21"/>
        </w:rPr>
        <w:t>线</w:t>
      </w:r>
      <w:proofErr w:type="gramEnd"/>
      <w:r w:rsidRPr="0009362D">
        <w:rPr>
          <w:rFonts w:ascii="宋体" w:hAnsi="宋体" w:cs="宋体" w:hint="eastAsia"/>
          <w:szCs w:val="21"/>
        </w:rPr>
        <w:t>码。</w:t>
      </w:r>
    </w:p>
    <w:p w14:paraId="3C9E3EC2" w14:textId="77777777" w:rsidR="00CC3E5E" w:rsidRPr="0009362D" w:rsidRDefault="00DE4018">
      <w:pPr>
        <w:pStyle w:val="a3"/>
        <w:numPr>
          <w:ilvl w:val="0"/>
          <w:numId w:val="93"/>
        </w:numPr>
        <w:ind w:leftChars="200" w:left="845"/>
        <w:rPr>
          <w:rFonts w:ascii="宋体" w:hAnsi="宋体" w:cs="宋体"/>
          <w:szCs w:val="21"/>
        </w:rPr>
      </w:pPr>
      <w:r w:rsidRPr="0009362D">
        <w:rPr>
          <w:rFonts w:ascii="宋体" w:hAnsi="宋体" w:cs="宋体" w:hint="eastAsia"/>
          <w:szCs w:val="21"/>
        </w:rPr>
        <w:t>灯箱电源接线带有单相三插头，插头与供电插座的安培数必须匹配。接线外包不锈钢蛇皮管和防水护套，按规范处理接口。电源接线应有适合的长度，满足电源接线能连接到供电插座，但电源接线又不能过长，以避免发生意外事件。</w:t>
      </w:r>
      <w:hyperlink r:id="rId21" w:tgtFrame="_blank" w:history="1">
        <w:r w:rsidRPr="0009362D">
          <w:rPr>
            <w:rFonts w:ascii="宋体" w:hAnsi="宋体" w:cs="宋体" w:hint="eastAsia"/>
            <w:szCs w:val="21"/>
          </w:rPr>
          <w:t>接线</w:t>
        </w:r>
      </w:hyperlink>
      <w:r w:rsidRPr="0009362D">
        <w:rPr>
          <w:rFonts w:ascii="宋体" w:hAnsi="宋体" w:cs="宋体" w:hint="eastAsia"/>
          <w:szCs w:val="21"/>
        </w:rPr>
        <w:t>端与LED灯的包扎、接头、绝缘密封需使用子母式安全插，忌使用绝缘黑胶布。</w:t>
      </w:r>
    </w:p>
    <w:p w14:paraId="1DDA7491" w14:textId="77777777" w:rsidR="00CC3E5E" w:rsidRPr="0009362D" w:rsidRDefault="00DE4018">
      <w:pPr>
        <w:pStyle w:val="a3"/>
        <w:numPr>
          <w:ilvl w:val="0"/>
          <w:numId w:val="93"/>
        </w:numPr>
        <w:ind w:leftChars="200" w:left="845"/>
        <w:rPr>
          <w:rFonts w:ascii="宋体" w:hAnsi="宋体" w:cs="宋体"/>
          <w:szCs w:val="21"/>
        </w:rPr>
      </w:pPr>
      <w:r w:rsidRPr="0009362D">
        <w:rPr>
          <w:rFonts w:ascii="宋体" w:hAnsi="宋体" w:cs="宋体" w:hint="eastAsia"/>
          <w:szCs w:val="21"/>
        </w:rPr>
        <w:t>公共区灯箱的接线</w:t>
      </w:r>
      <w:proofErr w:type="gramStart"/>
      <w:r w:rsidRPr="0009362D">
        <w:rPr>
          <w:rFonts w:ascii="宋体" w:hAnsi="宋体" w:cs="宋体" w:hint="eastAsia"/>
          <w:szCs w:val="21"/>
        </w:rPr>
        <w:t>孔位于</w:t>
      </w:r>
      <w:proofErr w:type="gramEnd"/>
      <w:r w:rsidRPr="0009362D">
        <w:rPr>
          <w:rFonts w:ascii="宋体" w:hAnsi="宋体" w:cs="宋体" w:hint="eastAsia"/>
          <w:szCs w:val="21"/>
        </w:rPr>
        <w:t>右上角，</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灯箱的接线孔均位于左下角，</w:t>
      </w:r>
      <w:proofErr w:type="gramStart"/>
      <w:r w:rsidRPr="0009362D">
        <w:rPr>
          <w:rFonts w:ascii="宋体" w:hAnsi="宋体" w:cs="宋体" w:hint="eastAsia"/>
          <w:szCs w:val="21"/>
        </w:rPr>
        <w:t>接线孔边加胶塞</w:t>
      </w:r>
      <w:proofErr w:type="gramEnd"/>
      <w:r w:rsidRPr="0009362D">
        <w:rPr>
          <w:rFonts w:ascii="宋体" w:hAnsi="宋体" w:cs="宋体" w:hint="eastAsia"/>
          <w:szCs w:val="21"/>
        </w:rPr>
        <w:t>等保护套以防电源线割破。</w:t>
      </w:r>
    </w:p>
    <w:p w14:paraId="60B69B37" w14:textId="77777777" w:rsidR="00CC3E5E" w:rsidRPr="0009362D" w:rsidRDefault="00DE4018">
      <w:pPr>
        <w:pStyle w:val="a3"/>
        <w:numPr>
          <w:ilvl w:val="0"/>
          <w:numId w:val="93"/>
        </w:numPr>
        <w:ind w:leftChars="200" w:left="845"/>
        <w:rPr>
          <w:rFonts w:ascii="宋体" w:hAnsi="宋体" w:cs="宋体"/>
          <w:szCs w:val="21"/>
        </w:rPr>
      </w:pPr>
      <w:r w:rsidRPr="0009362D">
        <w:rPr>
          <w:rFonts w:ascii="宋体" w:hAnsi="宋体" w:cs="宋体" w:hint="eastAsia"/>
          <w:szCs w:val="21"/>
        </w:rPr>
        <w:t>电线的接线端子采用阻燃材料，应不易老化，不易短路，满足安全要求。采用知名一线品牌产品。</w:t>
      </w:r>
    </w:p>
    <w:p w14:paraId="586D8431" w14:textId="77777777" w:rsidR="00CC3E5E" w:rsidRPr="0009362D" w:rsidRDefault="00DE4018">
      <w:pPr>
        <w:pStyle w:val="a3"/>
        <w:numPr>
          <w:ilvl w:val="0"/>
          <w:numId w:val="87"/>
        </w:numPr>
        <w:ind w:left="839"/>
        <w:rPr>
          <w:rFonts w:ascii="宋体" w:hAnsi="宋体" w:cs="宋体"/>
          <w:szCs w:val="21"/>
        </w:rPr>
      </w:pPr>
      <w:r w:rsidRPr="0009362D">
        <w:rPr>
          <w:rFonts w:ascii="宋体" w:hAnsi="宋体" w:cs="宋体" w:hint="eastAsia"/>
          <w:szCs w:val="21"/>
        </w:rPr>
        <w:t>制作工艺要求</w:t>
      </w:r>
    </w:p>
    <w:p w14:paraId="7C752543" w14:textId="77777777" w:rsidR="00CC3E5E" w:rsidRPr="0009362D" w:rsidRDefault="00DE4018">
      <w:pPr>
        <w:pStyle w:val="a3"/>
        <w:numPr>
          <w:ilvl w:val="0"/>
          <w:numId w:val="94"/>
        </w:numPr>
        <w:ind w:leftChars="200" w:left="845"/>
        <w:rPr>
          <w:rFonts w:ascii="宋体" w:hAnsi="宋体" w:cs="宋体"/>
          <w:szCs w:val="21"/>
        </w:rPr>
      </w:pPr>
      <w:r w:rsidRPr="0009362D">
        <w:rPr>
          <w:rFonts w:ascii="宋体" w:hAnsi="宋体" w:cs="宋体" w:hint="eastAsia"/>
          <w:szCs w:val="21"/>
        </w:rPr>
        <w:t>装配：</w:t>
      </w:r>
    </w:p>
    <w:p w14:paraId="352376E6"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保护：在安装过程中应对所有完工后裸露可见的表面进行保护。</w:t>
      </w:r>
    </w:p>
    <w:p w14:paraId="2C951D43"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冷成型弯曲通过冷成型工艺、冷弯成型机或冷卷曲来完成。</w:t>
      </w:r>
    </w:p>
    <w:p w14:paraId="6F9066A8"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转角： 除非特别说明，相同的截面采用斜切面接口</w:t>
      </w:r>
      <w:proofErr w:type="gramStart"/>
      <w:r w:rsidRPr="0009362D">
        <w:rPr>
          <w:rFonts w:ascii="宋体" w:hAnsi="宋体" w:cs="宋体" w:hint="eastAsia"/>
          <w:kern w:val="2"/>
          <w:sz w:val="21"/>
          <w:szCs w:val="21"/>
        </w:rPr>
        <w:t>或掩边</w:t>
      </w:r>
      <w:proofErr w:type="gramEnd"/>
      <w:r w:rsidRPr="0009362D">
        <w:rPr>
          <w:rFonts w:ascii="宋体" w:hAnsi="宋体" w:cs="宋体" w:hint="eastAsia"/>
          <w:kern w:val="2"/>
          <w:sz w:val="21"/>
          <w:szCs w:val="21"/>
        </w:rPr>
        <w:t>横接。</w:t>
      </w:r>
    </w:p>
    <w:p w14:paraId="11BF3AA3"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孔洞： 周边金属没有变形。</w:t>
      </w:r>
    </w:p>
    <w:p w14:paraId="70393F93"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活动部分：组装完成后，所有活动部</w:t>
      </w:r>
      <w:proofErr w:type="gramStart"/>
      <w:r w:rsidRPr="0009362D">
        <w:rPr>
          <w:rFonts w:ascii="宋体" w:hAnsi="宋体" w:cs="宋体" w:hint="eastAsia"/>
          <w:kern w:val="2"/>
          <w:sz w:val="21"/>
          <w:szCs w:val="21"/>
        </w:rPr>
        <w:t>份必须</w:t>
      </w:r>
      <w:proofErr w:type="gramEnd"/>
      <w:r w:rsidRPr="0009362D">
        <w:rPr>
          <w:rFonts w:ascii="宋体" w:hAnsi="宋体" w:cs="宋体" w:hint="eastAsia"/>
          <w:kern w:val="2"/>
          <w:sz w:val="21"/>
          <w:szCs w:val="21"/>
        </w:rPr>
        <w:t>能自由移动而没有阻碍。</w:t>
      </w:r>
    </w:p>
    <w:p w14:paraId="5F48EBBA"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清洁：除去所有在完工后暴露的或对使用者会造成伤害的毛刺或披锋。</w:t>
      </w:r>
    </w:p>
    <w:p w14:paraId="0B882C32"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不锈钢：热切割后打磨除去表面有可能造成腐蚀的物质。</w:t>
      </w:r>
    </w:p>
    <w:p w14:paraId="021423AE"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lastRenderedPageBreak/>
        <w:t>粘贴：清洁金属表面的油污，用机械或化学方法进行表面处理以增加附着力，使用制造商所介绍的粘合方法，在加压的情况下进行成型粘合。</w:t>
      </w:r>
    </w:p>
    <w:p w14:paraId="59A96F73"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机械接合点：紧固情况下不能有可见的缝。</w:t>
      </w:r>
    </w:p>
    <w:p w14:paraId="5425732F"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机械接合点：除非特别指明，否则构件的连接在以下情况中采用埋头螺丝：螺栓在构件紧固后明显可见；突出的螺栓会影响活动部分的移动。</w:t>
      </w:r>
    </w:p>
    <w:p w14:paraId="3BC0ABD7"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构件与基础相连接的机械接合点，应包括连接面、楔子和紧固件。</w:t>
      </w:r>
    </w:p>
    <w:p w14:paraId="698D21CF" w14:textId="77777777" w:rsidR="00CC3E5E" w:rsidRPr="0009362D" w:rsidRDefault="00DE4018">
      <w:pPr>
        <w:pStyle w:val="af8"/>
        <w:numPr>
          <w:ilvl w:val="0"/>
          <w:numId w:val="95"/>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广告灯箱的供货范围包含与土建结构或型钢连接用的角码，灯箱可通过连接</w:t>
      </w:r>
      <w:proofErr w:type="gramStart"/>
      <w:r w:rsidRPr="0009362D">
        <w:rPr>
          <w:rFonts w:ascii="宋体" w:hAnsi="宋体" w:cs="宋体" w:hint="eastAsia"/>
          <w:kern w:val="2"/>
          <w:sz w:val="21"/>
          <w:szCs w:val="21"/>
        </w:rPr>
        <w:t>角码实现</w:t>
      </w:r>
      <w:proofErr w:type="gramEnd"/>
      <w:r w:rsidRPr="0009362D">
        <w:rPr>
          <w:rFonts w:ascii="宋体" w:hAnsi="宋体" w:cs="宋体" w:hint="eastAsia"/>
          <w:kern w:val="2"/>
          <w:sz w:val="21"/>
          <w:szCs w:val="21"/>
        </w:rPr>
        <w:t>X、Y、Z三维方向±3CM的位置调节。</w:t>
      </w:r>
    </w:p>
    <w:p w14:paraId="6656DFB5" w14:textId="77777777" w:rsidR="00CC3E5E" w:rsidRPr="0009362D" w:rsidRDefault="00DE4018">
      <w:pPr>
        <w:pStyle w:val="a3"/>
        <w:numPr>
          <w:ilvl w:val="0"/>
          <w:numId w:val="94"/>
        </w:numPr>
        <w:ind w:leftChars="200" w:left="845"/>
        <w:rPr>
          <w:rFonts w:ascii="宋体" w:hAnsi="宋体" w:cs="宋体"/>
          <w:szCs w:val="21"/>
        </w:rPr>
      </w:pPr>
      <w:r w:rsidRPr="0009362D">
        <w:rPr>
          <w:rFonts w:ascii="宋体" w:hAnsi="宋体" w:cs="宋体" w:hint="eastAsia"/>
          <w:szCs w:val="21"/>
        </w:rPr>
        <w:t>灯箱设备的组装、测试及出厂验收必须在灯箱供应商所在地自有工厂内完成。</w:t>
      </w:r>
    </w:p>
    <w:p w14:paraId="2DD116F8" w14:textId="77777777" w:rsidR="00CC3E5E" w:rsidRPr="0009362D" w:rsidRDefault="00DE4018">
      <w:pPr>
        <w:pStyle w:val="a3"/>
        <w:numPr>
          <w:ilvl w:val="0"/>
          <w:numId w:val="94"/>
        </w:numPr>
        <w:ind w:leftChars="200" w:left="845"/>
        <w:rPr>
          <w:rFonts w:ascii="宋体" w:hAnsi="宋体" w:cs="宋体"/>
          <w:szCs w:val="21"/>
        </w:rPr>
      </w:pPr>
      <w:r w:rsidRPr="0009362D">
        <w:rPr>
          <w:rFonts w:ascii="宋体" w:hAnsi="宋体" w:cs="宋体" w:hint="eastAsia"/>
          <w:szCs w:val="21"/>
        </w:rPr>
        <w:t>灯箱的锁闭</w:t>
      </w:r>
    </w:p>
    <w:p w14:paraId="496AF75E" w14:textId="77777777" w:rsidR="00CC3E5E" w:rsidRPr="0009362D" w:rsidRDefault="00DE4018">
      <w:pPr>
        <w:spacing w:line="360" w:lineRule="auto"/>
        <w:ind w:left="720"/>
        <w:rPr>
          <w:rFonts w:ascii="宋体" w:hAnsi="宋体" w:cs="宋体"/>
          <w:szCs w:val="21"/>
        </w:rPr>
      </w:pPr>
      <w:r w:rsidRPr="0009362D">
        <w:rPr>
          <w:rFonts w:ascii="宋体" w:hAnsi="宋体" w:cs="宋体" w:hint="eastAsia"/>
          <w:szCs w:val="21"/>
        </w:rPr>
        <w:t>所有灯箱应采用安全可靠的启闭机制，采用相同的专用工具开启。</w:t>
      </w:r>
    </w:p>
    <w:p w14:paraId="27A0B1BC" w14:textId="77777777" w:rsidR="00CC3E5E" w:rsidRPr="0009362D" w:rsidRDefault="00DE4018">
      <w:pPr>
        <w:spacing w:line="360" w:lineRule="auto"/>
        <w:ind w:left="720"/>
        <w:rPr>
          <w:rFonts w:ascii="宋体" w:hAnsi="宋体" w:cs="宋体"/>
          <w:szCs w:val="21"/>
        </w:rPr>
      </w:pPr>
      <w:r w:rsidRPr="0009362D">
        <w:rPr>
          <w:rFonts w:ascii="宋体" w:hAnsi="宋体" w:cs="宋体" w:hint="eastAsia"/>
          <w:szCs w:val="21"/>
        </w:rPr>
        <w:t>公共区灯箱有至少2套自动上锁的锁具，启闭无阻塞，关闭后应具有自锁功能。</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有2个底盖板，每个底盖板有2套弹力上锁的锁具和1套手动上锁的锁具。弹力上锁的锁具，应避免自动上锁，如采用锁舌加锁扣的锁具，锁舌应加长且不能有便于自动上锁的斜面，但锁舌的运动应流畅无阻塞，不会自动弹出，避免虚锁、假锁。手动上锁的锁具，应采用简单可靠的启闭方式，如采用螺栓和元宝螺母，通过旋转元宝螺母即可启闭锁具，或采用其他形式。</w:t>
      </w:r>
    </w:p>
    <w:p w14:paraId="5ACF31F1" w14:textId="77777777" w:rsidR="00CC3E5E" w:rsidRPr="0009362D" w:rsidRDefault="00DE4018">
      <w:pPr>
        <w:pStyle w:val="a3"/>
        <w:numPr>
          <w:ilvl w:val="0"/>
          <w:numId w:val="94"/>
        </w:numPr>
        <w:ind w:leftChars="200" w:left="845"/>
        <w:rPr>
          <w:rFonts w:ascii="宋体" w:hAnsi="宋体" w:cs="宋体"/>
          <w:szCs w:val="21"/>
        </w:rPr>
      </w:pPr>
      <w:r w:rsidRPr="0009362D">
        <w:rPr>
          <w:rFonts w:ascii="宋体" w:hAnsi="宋体" w:cs="宋体" w:hint="eastAsia"/>
          <w:szCs w:val="21"/>
        </w:rPr>
        <w:t>焊接</w:t>
      </w:r>
    </w:p>
    <w:p w14:paraId="59BBD0AD" w14:textId="77777777" w:rsidR="00CC3E5E" w:rsidRPr="0009362D" w:rsidRDefault="00DE4018">
      <w:pPr>
        <w:pStyle w:val="af8"/>
        <w:numPr>
          <w:ilvl w:val="0"/>
          <w:numId w:val="9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准备工作：</w:t>
      </w:r>
    </w:p>
    <w:p w14:paraId="15416CCB" w14:textId="77777777" w:rsidR="00CC3E5E" w:rsidRPr="0009362D" w:rsidRDefault="00DE4018">
      <w:pPr>
        <w:pStyle w:val="af8"/>
        <w:numPr>
          <w:ilvl w:val="0"/>
          <w:numId w:val="97"/>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除去焊接表面的灰土、油脂、水雾和氧化物。</w:t>
      </w:r>
    </w:p>
    <w:p w14:paraId="09F76976" w14:textId="77777777" w:rsidR="00CC3E5E" w:rsidRPr="0009362D" w:rsidRDefault="00DE4018">
      <w:pPr>
        <w:pStyle w:val="af8"/>
        <w:numPr>
          <w:ilvl w:val="0"/>
          <w:numId w:val="97"/>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除去动力切割和手工磨光所造成的铁屑和渣滓。</w:t>
      </w:r>
    </w:p>
    <w:p w14:paraId="739592CE" w14:textId="77777777" w:rsidR="00CC3E5E" w:rsidRPr="0009362D" w:rsidRDefault="00DE4018">
      <w:pPr>
        <w:pStyle w:val="af8"/>
        <w:numPr>
          <w:ilvl w:val="0"/>
          <w:numId w:val="9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 xml:space="preserve">精确度：  </w:t>
      </w:r>
    </w:p>
    <w:p w14:paraId="4C2DD8DA" w14:textId="77777777" w:rsidR="00CC3E5E" w:rsidRPr="0009362D" w:rsidRDefault="00DE4018">
      <w:pPr>
        <w:pStyle w:val="af8"/>
        <w:numPr>
          <w:ilvl w:val="0"/>
          <w:numId w:val="98"/>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精确度符合施工时使用夹具的要求。</w:t>
      </w:r>
    </w:p>
    <w:p w14:paraId="15E51251" w14:textId="77777777" w:rsidR="00CC3E5E" w:rsidRPr="0009362D" w:rsidRDefault="00DE4018">
      <w:pPr>
        <w:pStyle w:val="af8"/>
        <w:numPr>
          <w:ilvl w:val="0"/>
          <w:numId w:val="98"/>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在夹具不能使用的地方应采用平接焊接方式作为临时附加装置。</w:t>
      </w:r>
    </w:p>
    <w:p w14:paraId="0FFC6F37" w14:textId="77777777" w:rsidR="00CC3E5E" w:rsidRPr="0009362D" w:rsidRDefault="00DE4018">
      <w:pPr>
        <w:pStyle w:val="af8"/>
        <w:numPr>
          <w:ilvl w:val="0"/>
          <w:numId w:val="9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 xml:space="preserve">表面处理： </w:t>
      </w:r>
    </w:p>
    <w:p w14:paraId="624356E3" w14:textId="77777777" w:rsidR="00CC3E5E" w:rsidRPr="0009362D" w:rsidRDefault="00DE4018">
      <w:pPr>
        <w:pStyle w:val="af8"/>
        <w:spacing w:after="0" w:line="360" w:lineRule="auto"/>
        <w:ind w:left="420" w:firstLineChars="200"/>
        <w:rPr>
          <w:rFonts w:ascii="宋体" w:hAnsi="宋体" w:cs="宋体"/>
          <w:kern w:val="2"/>
          <w:sz w:val="21"/>
          <w:szCs w:val="21"/>
        </w:rPr>
      </w:pPr>
      <w:r w:rsidRPr="0009362D">
        <w:rPr>
          <w:rFonts w:ascii="宋体" w:hAnsi="宋体" w:cs="宋体" w:hint="eastAsia"/>
          <w:kern w:val="2"/>
          <w:sz w:val="21"/>
          <w:szCs w:val="21"/>
        </w:rPr>
        <w:t>焊点接缝不能凹凸不平，要求打磨光滑，焊接处应焊接牢固，不</w:t>
      </w:r>
      <w:proofErr w:type="gramStart"/>
      <w:r w:rsidRPr="0009362D">
        <w:rPr>
          <w:rFonts w:ascii="宋体" w:hAnsi="宋体" w:cs="宋体" w:hint="eastAsia"/>
          <w:kern w:val="2"/>
          <w:sz w:val="21"/>
          <w:szCs w:val="21"/>
        </w:rPr>
        <w:t>应有假焊</w:t>
      </w:r>
      <w:proofErr w:type="gramEnd"/>
      <w:r w:rsidRPr="0009362D">
        <w:rPr>
          <w:rFonts w:ascii="宋体" w:hAnsi="宋体" w:cs="宋体" w:hint="eastAsia"/>
          <w:kern w:val="2"/>
          <w:sz w:val="21"/>
          <w:szCs w:val="21"/>
        </w:rPr>
        <w:t>、夹渣等缺陷。满足搬运、使用或有一定外作用力的情况下</w:t>
      </w:r>
      <w:proofErr w:type="gramStart"/>
      <w:r w:rsidRPr="0009362D">
        <w:rPr>
          <w:rFonts w:ascii="宋体" w:hAnsi="宋体" w:cs="宋体" w:hint="eastAsia"/>
          <w:kern w:val="2"/>
          <w:sz w:val="21"/>
          <w:szCs w:val="21"/>
        </w:rPr>
        <w:t>不</w:t>
      </w:r>
      <w:proofErr w:type="gramEnd"/>
      <w:r w:rsidRPr="0009362D">
        <w:rPr>
          <w:rFonts w:ascii="宋体" w:hAnsi="宋体" w:cs="宋体" w:hint="eastAsia"/>
          <w:kern w:val="2"/>
          <w:sz w:val="21"/>
          <w:szCs w:val="21"/>
        </w:rPr>
        <w:t>开裂的要求。灯箱表面不应看到焊透的斑点。</w:t>
      </w:r>
    </w:p>
    <w:p w14:paraId="4C692E5C" w14:textId="77777777" w:rsidR="00CC3E5E" w:rsidRPr="0009362D" w:rsidRDefault="00DE4018">
      <w:pPr>
        <w:pStyle w:val="a3"/>
        <w:numPr>
          <w:ilvl w:val="0"/>
          <w:numId w:val="94"/>
        </w:numPr>
        <w:ind w:leftChars="200" w:left="845"/>
        <w:rPr>
          <w:rFonts w:ascii="宋体" w:hAnsi="宋体" w:cs="宋体"/>
          <w:szCs w:val="21"/>
        </w:rPr>
      </w:pPr>
      <w:r w:rsidRPr="0009362D">
        <w:rPr>
          <w:rFonts w:ascii="宋体" w:hAnsi="宋体" w:cs="宋体" w:hint="eastAsia"/>
          <w:szCs w:val="21"/>
        </w:rPr>
        <w:t>上漆</w:t>
      </w:r>
    </w:p>
    <w:p w14:paraId="7A246ED6" w14:textId="77777777" w:rsidR="00CC3E5E" w:rsidRPr="0009362D" w:rsidRDefault="00DE4018">
      <w:pPr>
        <w:pStyle w:val="af8"/>
        <w:spacing w:after="0" w:line="360" w:lineRule="auto"/>
        <w:ind w:left="420" w:firstLineChars="200"/>
        <w:rPr>
          <w:rFonts w:ascii="宋体" w:hAnsi="宋体" w:cs="宋体"/>
          <w:kern w:val="2"/>
          <w:sz w:val="21"/>
          <w:szCs w:val="21"/>
        </w:rPr>
      </w:pPr>
      <w:r w:rsidRPr="0009362D">
        <w:rPr>
          <w:rFonts w:ascii="宋体" w:hAnsi="宋体" w:cs="宋体" w:hint="eastAsia"/>
          <w:kern w:val="2"/>
          <w:sz w:val="21"/>
          <w:szCs w:val="21"/>
        </w:rPr>
        <w:t xml:space="preserve">灯箱采用可靠防腐防锈工艺，在正常使用情况下，也能确保灯箱正常使用过程中10年内不出现任何腐蚀、锈迹。 </w:t>
      </w:r>
    </w:p>
    <w:p w14:paraId="62BD0BC4" w14:textId="77777777" w:rsidR="00CC3E5E" w:rsidRPr="0009362D" w:rsidRDefault="00DE4018">
      <w:pPr>
        <w:pStyle w:val="af8"/>
        <w:spacing w:after="0" w:line="360" w:lineRule="auto"/>
        <w:ind w:left="420" w:firstLineChars="200"/>
        <w:rPr>
          <w:rFonts w:ascii="宋体" w:hAnsi="宋体" w:cs="宋体"/>
          <w:kern w:val="2"/>
          <w:sz w:val="21"/>
          <w:szCs w:val="21"/>
        </w:rPr>
      </w:pPr>
      <w:r w:rsidRPr="0009362D">
        <w:rPr>
          <w:rFonts w:ascii="宋体" w:hAnsi="宋体" w:cs="宋体" w:hint="eastAsia"/>
          <w:kern w:val="2"/>
          <w:sz w:val="21"/>
          <w:szCs w:val="21"/>
        </w:rPr>
        <w:t>灯箱生产商选用的氟碳涂料必须符合国家环保要求。</w:t>
      </w:r>
    </w:p>
    <w:p w14:paraId="09793A25"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灯箱生产商须将选用氟碳涂料品牌、型号、产品说明书及保质书提供给业主。</w:t>
      </w:r>
    </w:p>
    <w:p w14:paraId="0AB84C0D"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严格按照氟碳涂料制造商的介绍进行喷涂。</w:t>
      </w:r>
    </w:p>
    <w:p w14:paraId="5B4A4173"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为避免在处理过程中材料的变形，板材须有足够的厚度和韧性。</w:t>
      </w:r>
    </w:p>
    <w:p w14:paraId="4ABDB17E"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所有材料的表面都应预处理以满足制作要求，对于铝合金的构件、电镀构件应符合国家标准。</w:t>
      </w:r>
    </w:p>
    <w:p w14:paraId="6A4F0B02"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灯箱面</w:t>
      </w:r>
      <w:proofErr w:type="gramStart"/>
      <w:r w:rsidRPr="0009362D">
        <w:rPr>
          <w:rFonts w:ascii="宋体" w:hAnsi="宋体" w:cs="宋体" w:hint="eastAsia"/>
          <w:kern w:val="2"/>
          <w:sz w:val="21"/>
          <w:szCs w:val="21"/>
        </w:rPr>
        <w:t>框采用</w:t>
      </w:r>
      <w:proofErr w:type="gramEnd"/>
      <w:r w:rsidRPr="0009362D">
        <w:rPr>
          <w:rFonts w:ascii="宋体" w:hAnsi="宋体" w:cs="宋体" w:hint="eastAsia"/>
          <w:kern w:val="2"/>
          <w:sz w:val="21"/>
          <w:szCs w:val="21"/>
        </w:rPr>
        <w:t>热浸镀锌钢板，在冷成型加工前利用热处理工艺消除内应力，使喷涂后高温固体的状态下钢板不产生应力和变形。</w:t>
      </w:r>
    </w:p>
    <w:p w14:paraId="75663C91"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lastRenderedPageBreak/>
        <w:t>所有表面在喷涂前都应进行喷沙和磷化处理并清洗化学残留物，然后进行高温固化。</w:t>
      </w:r>
    </w:p>
    <w:p w14:paraId="6E2E75A4"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箱体进行氟碳喷涂工艺。</w:t>
      </w:r>
    </w:p>
    <w:p w14:paraId="0764153C"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检验依据参考JG/T133-2000。</w:t>
      </w:r>
    </w:p>
    <w:p w14:paraId="258F4DA1"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外观：无流痕、裂纹、气泡、夹杂物或其他表面缺陷。</w:t>
      </w:r>
    </w:p>
    <w:p w14:paraId="05A1E120"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平均涂层厚度：</w:t>
      </w:r>
      <w:proofErr w:type="gramStart"/>
      <w:r w:rsidRPr="0009362D">
        <w:rPr>
          <w:rFonts w:ascii="宋体" w:hAnsi="宋体" w:cs="宋体" w:hint="eastAsia"/>
          <w:kern w:val="2"/>
          <w:sz w:val="21"/>
          <w:szCs w:val="21"/>
        </w:rPr>
        <w:t>三涂</w:t>
      </w:r>
      <w:proofErr w:type="gramEnd"/>
      <w:r w:rsidRPr="0009362D">
        <w:rPr>
          <w:rFonts w:ascii="宋体" w:hAnsi="宋体" w:cs="宋体" w:hint="eastAsia"/>
          <w:kern w:val="2"/>
          <w:sz w:val="21"/>
          <w:szCs w:val="21"/>
        </w:rPr>
        <w:t>≥40μm，</w:t>
      </w:r>
      <w:proofErr w:type="gramStart"/>
      <w:r w:rsidRPr="0009362D">
        <w:rPr>
          <w:rFonts w:ascii="宋体" w:hAnsi="宋体" w:cs="宋体" w:hint="eastAsia"/>
          <w:kern w:val="2"/>
          <w:sz w:val="21"/>
          <w:szCs w:val="21"/>
        </w:rPr>
        <w:t>二涂</w:t>
      </w:r>
      <w:proofErr w:type="gramEnd"/>
      <w:r w:rsidRPr="0009362D">
        <w:rPr>
          <w:rFonts w:ascii="宋体" w:hAnsi="宋体" w:cs="宋体" w:hint="eastAsia"/>
          <w:kern w:val="2"/>
          <w:sz w:val="21"/>
          <w:szCs w:val="21"/>
        </w:rPr>
        <w:t>≥30μm。</w:t>
      </w:r>
    </w:p>
    <w:p w14:paraId="2E462E9D"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色差：目测不明显，或单色时△E≤2。</w:t>
      </w:r>
    </w:p>
    <w:p w14:paraId="55771A65"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铅笔硬度：≥HB。</w:t>
      </w:r>
    </w:p>
    <w:p w14:paraId="553C7AF8"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光泽度：规定值±5，参考规定值=34。</w:t>
      </w:r>
    </w:p>
    <w:p w14:paraId="0C46539D"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耐冲击性：50㎏•cm不脱漆。</w:t>
      </w:r>
    </w:p>
    <w:p w14:paraId="01026782"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耐磨性：≥5.0L/μm。</w:t>
      </w:r>
    </w:p>
    <w:p w14:paraId="5449A5EA"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附着力：干式，湿式，沸水煮均为划格法0级。</w:t>
      </w:r>
    </w:p>
    <w:p w14:paraId="286EEAFC" w14:textId="77777777" w:rsidR="00CC3E5E" w:rsidRPr="0009362D" w:rsidRDefault="00DE4018">
      <w:pPr>
        <w:pStyle w:val="af8"/>
        <w:numPr>
          <w:ilvl w:val="0"/>
          <w:numId w:val="99"/>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耐化学性：耐盐酸，15min点滴无气泡，外观无变化；耐硝酸，颜色变化△E≤6；耐砂浆，无任何变化；耐洗涤剂，无气泡，漆膜无脱落。</w:t>
      </w:r>
    </w:p>
    <w:p w14:paraId="423996D8" w14:textId="77777777" w:rsidR="00CC3E5E" w:rsidRPr="0009362D" w:rsidRDefault="00DE4018">
      <w:pPr>
        <w:pStyle w:val="a3"/>
        <w:numPr>
          <w:ilvl w:val="0"/>
          <w:numId w:val="94"/>
        </w:numPr>
        <w:ind w:leftChars="200" w:left="845"/>
        <w:rPr>
          <w:rFonts w:ascii="宋体" w:hAnsi="宋体" w:cs="宋体"/>
          <w:szCs w:val="21"/>
        </w:rPr>
      </w:pPr>
      <w:r w:rsidRPr="0009362D">
        <w:rPr>
          <w:rFonts w:ascii="宋体" w:hAnsi="宋体" w:cs="宋体" w:hint="eastAsia"/>
          <w:szCs w:val="21"/>
        </w:rPr>
        <w:t xml:space="preserve">灯箱的散热  </w:t>
      </w:r>
    </w:p>
    <w:p w14:paraId="365CB961" w14:textId="77777777" w:rsidR="00CC3E5E" w:rsidRPr="0009362D" w:rsidRDefault="00DE4018">
      <w:pPr>
        <w:pStyle w:val="af8"/>
        <w:spacing w:after="0" w:line="360" w:lineRule="auto"/>
        <w:ind w:left="420" w:firstLineChars="200"/>
        <w:rPr>
          <w:rFonts w:ascii="宋体" w:hAnsi="宋体" w:cs="宋体"/>
          <w:kern w:val="2"/>
          <w:sz w:val="21"/>
          <w:szCs w:val="21"/>
        </w:rPr>
      </w:pPr>
      <w:r w:rsidRPr="0009362D">
        <w:rPr>
          <w:rFonts w:ascii="宋体" w:hAnsi="宋体" w:cs="宋体" w:hint="eastAsia"/>
          <w:kern w:val="2"/>
          <w:sz w:val="21"/>
          <w:szCs w:val="21"/>
        </w:rPr>
        <w:t>要考虑灯箱的散热，既有通风排热功能，又能达到防尘的效果，为通风排热所设置的排风口应有相应设施减少灰尘进入，确保达到IP54所要求的防尘标准，提高灯箱的使用寿命，降低维修的成本和提高灯箱本身的安全性，防止意外事故的发生。例如，可在灯箱内的顶部设置通气槽管，在两侧设置排风口，热量经由通气槽管后</w:t>
      </w:r>
      <w:proofErr w:type="gramStart"/>
      <w:r w:rsidRPr="0009362D">
        <w:rPr>
          <w:rFonts w:ascii="宋体" w:hAnsi="宋体" w:cs="宋体" w:hint="eastAsia"/>
          <w:kern w:val="2"/>
          <w:sz w:val="21"/>
          <w:szCs w:val="21"/>
        </w:rPr>
        <w:t>再通过排风口</w:t>
      </w:r>
      <w:proofErr w:type="gramEnd"/>
      <w:r w:rsidRPr="0009362D">
        <w:rPr>
          <w:rFonts w:ascii="宋体" w:hAnsi="宋体" w:cs="宋体" w:hint="eastAsia"/>
          <w:kern w:val="2"/>
          <w:sz w:val="21"/>
          <w:szCs w:val="21"/>
        </w:rPr>
        <w:t>排出。此外箱体两侧需同时设置曲折式通风管路，减少灰尘进入。</w:t>
      </w:r>
    </w:p>
    <w:p w14:paraId="1E40A112" w14:textId="77777777" w:rsidR="00CC3E5E" w:rsidRPr="0009362D" w:rsidRDefault="00DE4018">
      <w:pPr>
        <w:pStyle w:val="a3"/>
        <w:numPr>
          <w:ilvl w:val="0"/>
          <w:numId w:val="87"/>
        </w:numPr>
        <w:ind w:left="839"/>
        <w:rPr>
          <w:rFonts w:ascii="宋体" w:hAnsi="宋体" w:cs="宋体"/>
          <w:szCs w:val="21"/>
        </w:rPr>
      </w:pPr>
      <w:r w:rsidRPr="0009362D">
        <w:rPr>
          <w:rFonts w:ascii="宋体" w:hAnsi="宋体" w:cs="宋体" w:hint="eastAsia"/>
          <w:szCs w:val="21"/>
        </w:rPr>
        <w:t>维修要求</w:t>
      </w:r>
    </w:p>
    <w:p w14:paraId="306FF96B" w14:textId="77777777" w:rsidR="00CC3E5E" w:rsidRPr="0009362D" w:rsidRDefault="00DE4018">
      <w:pPr>
        <w:pStyle w:val="a3"/>
        <w:numPr>
          <w:ilvl w:val="0"/>
          <w:numId w:val="100"/>
        </w:numPr>
        <w:ind w:leftChars="200" w:left="845"/>
        <w:rPr>
          <w:rFonts w:ascii="宋体" w:hAnsi="宋体" w:cs="宋体"/>
          <w:szCs w:val="21"/>
        </w:rPr>
      </w:pPr>
      <w:r w:rsidRPr="0009362D">
        <w:rPr>
          <w:rFonts w:ascii="宋体" w:hAnsi="宋体" w:cs="宋体" w:hint="eastAsia"/>
          <w:szCs w:val="21"/>
        </w:rPr>
        <w:t>灯箱的维修及零部件的更换必须便于操作。</w:t>
      </w:r>
    </w:p>
    <w:p w14:paraId="52C05B75" w14:textId="77777777" w:rsidR="00CC3E5E" w:rsidRPr="0009362D" w:rsidRDefault="00DE4018">
      <w:pPr>
        <w:pStyle w:val="a3"/>
        <w:numPr>
          <w:ilvl w:val="0"/>
          <w:numId w:val="100"/>
        </w:numPr>
        <w:ind w:leftChars="200" w:left="845"/>
        <w:rPr>
          <w:rFonts w:ascii="宋体" w:hAnsi="宋体" w:cs="宋体"/>
          <w:szCs w:val="21"/>
        </w:rPr>
      </w:pPr>
      <w:r w:rsidRPr="0009362D">
        <w:rPr>
          <w:rFonts w:ascii="宋体" w:hAnsi="宋体" w:cs="宋体" w:hint="eastAsia"/>
          <w:szCs w:val="21"/>
        </w:rPr>
        <w:t xml:space="preserve">灯箱内所有零部件应便于维修及更换，零部件的安装方式应简单牢固，并预留检修空间。 </w:t>
      </w:r>
    </w:p>
    <w:p w14:paraId="38816C53" w14:textId="77777777" w:rsidR="00CC3E5E" w:rsidRPr="0009362D" w:rsidRDefault="00DE4018">
      <w:pPr>
        <w:pStyle w:val="a3"/>
        <w:numPr>
          <w:ilvl w:val="0"/>
          <w:numId w:val="100"/>
        </w:numPr>
        <w:ind w:leftChars="200" w:left="845"/>
        <w:rPr>
          <w:rFonts w:ascii="宋体" w:hAnsi="宋体" w:cs="宋体"/>
          <w:szCs w:val="21"/>
        </w:rPr>
      </w:pPr>
      <w:r w:rsidRPr="0009362D">
        <w:rPr>
          <w:rFonts w:ascii="宋体" w:hAnsi="宋体" w:cs="宋体" w:hint="eastAsia"/>
          <w:szCs w:val="21"/>
        </w:rPr>
        <w:t>维修操作应充分考虑灯箱的外部环境，尤其</w:t>
      </w:r>
      <w:proofErr w:type="gramStart"/>
      <w:r w:rsidRPr="0009362D">
        <w:rPr>
          <w:rFonts w:ascii="宋体" w:hAnsi="宋体" w:cs="宋体" w:hint="eastAsia"/>
          <w:szCs w:val="21"/>
        </w:rPr>
        <w:t>是轨行</w:t>
      </w:r>
      <w:proofErr w:type="gramEnd"/>
      <w:r w:rsidRPr="0009362D">
        <w:rPr>
          <w:rFonts w:ascii="宋体" w:hAnsi="宋体" w:cs="宋体" w:hint="eastAsia"/>
          <w:szCs w:val="21"/>
        </w:rPr>
        <w:t>区灯箱的外部环境。公共区灯箱的日常维修，应无须拆卸灯箱周边的墙板。</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灯箱的日常维修，应只需通过灯箱底部即可完成操作。</w:t>
      </w:r>
    </w:p>
    <w:p w14:paraId="5825774E" w14:textId="77777777" w:rsidR="00CC3E5E" w:rsidRPr="0009362D" w:rsidRDefault="00DE4018">
      <w:pPr>
        <w:pStyle w:val="a3"/>
        <w:numPr>
          <w:ilvl w:val="0"/>
          <w:numId w:val="100"/>
        </w:numPr>
        <w:ind w:leftChars="200" w:left="845"/>
        <w:rPr>
          <w:rFonts w:ascii="宋体" w:hAnsi="宋体" w:cs="宋体"/>
          <w:szCs w:val="21"/>
        </w:rPr>
      </w:pPr>
      <w:proofErr w:type="gramStart"/>
      <w:r w:rsidRPr="0009362D">
        <w:rPr>
          <w:rFonts w:ascii="宋体" w:hAnsi="宋体" w:cs="宋体" w:hint="eastAsia"/>
          <w:szCs w:val="21"/>
        </w:rPr>
        <w:t>轨行区</w:t>
      </w:r>
      <w:proofErr w:type="gramEnd"/>
      <w:r w:rsidRPr="0009362D">
        <w:rPr>
          <w:rFonts w:ascii="宋体" w:hAnsi="宋体" w:cs="宋体" w:hint="eastAsia"/>
          <w:szCs w:val="21"/>
        </w:rPr>
        <w:t>灯箱的灯管支架（含灯管卡座）采用可整体拆卸的固定方式，可在灯箱底部完成上下灯管卡座、线路的维修及更换。</w:t>
      </w:r>
    </w:p>
    <w:p w14:paraId="305ECC4B" w14:textId="77777777" w:rsidR="00CC3E5E" w:rsidRPr="0009362D" w:rsidRDefault="00DE4018">
      <w:pPr>
        <w:pStyle w:val="a3"/>
        <w:numPr>
          <w:ilvl w:val="0"/>
          <w:numId w:val="100"/>
        </w:numPr>
        <w:ind w:leftChars="200" w:left="845"/>
        <w:rPr>
          <w:rFonts w:ascii="宋体" w:hAnsi="宋体" w:cs="宋体"/>
          <w:szCs w:val="21"/>
        </w:rPr>
      </w:pPr>
      <w:r w:rsidRPr="0009362D">
        <w:rPr>
          <w:rFonts w:ascii="宋体" w:hAnsi="宋体" w:cs="宋体" w:hint="eastAsia"/>
          <w:szCs w:val="21"/>
        </w:rPr>
        <w:t>在光源的质保期内，光源维修前后的灯箱表现效果基本一致，即照度、均匀度、色度坐标基本一致。如灯箱表面光</w:t>
      </w:r>
      <w:proofErr w:type="gramStart"/>
      <w:r w:rsidRPr="0009362D">
        <w:rPr>
          <w:rFonts w:ascii="宋体" w:hAnsi="宋体" w:cs="宋体" w:hint="eastAsia"/>
          <w:szCs w:val="21"/>
        </w:rPr>
        <w:t>衰</w:t>
      </w:r>
      <w:proofErr w:type="gramEnd"/>
      <w:r w:rsidRPr="0009362D">
        <w:rPr>
          <w:rFonts w:ascii="宋体" w:hAnsi="宋体" w:cs="宋体" w:hint="eastAsia"/>
          <w:szCs w:val="21"/>
        </w:rPr>
        <w:t>超过30%或灯箱表面最亮点与最暗点照度差超过35%，</w:t>
      </w:r>
      <w:proofErr w:type="gramStart"/>
      <w:r w:rsidRPr="0009362D">
        <w:rPr>
          <w:rFonts w:ascii="宋体" w:hAnsi="宋体" w:cs="宋体" w:hint="eastAsia"/>
          <w:szCs w:val="21"/>
        </w:rPr>
        <w:t>须整体</w:t>
      </w:r>
      <w:proofErr w:type="gramEnd"/>
      <w:r w:rsidRPr="0009362D">
        <w:rPr>
          <w:rFonts w:ascii="宋体" w:hAnsi="宋体" w:cs="宋体" w:hint="eastAsia"/>
          <w:szCs w:val="21"/>
        </w:rPr>
        <w:t>更换光源。</w:t>
      </w:r>
    </w:p>
    <w:p w14:paraId="3FD034BC" w14:textId="77777777" w:rsidR="00CC3E5E" w:rsidRPr="0009362D" w:rsidRDefault="00CC3E5E">
      <w:pPr>
        <w:pStyle w:val="a3"/>
        <w:ind w:leftChars="200" w:left="420"/>
        <w:rPr>
          <w:rFonts w:ascii="宋体" w:hAnsi="宋体" w:cs="宋体"/>
          <w:szCs w:val="21"/>
        </w:rPr>
      </w:pPr>
    </w:p>
    <w:p w14:paraId="3183E1D2" w14:textId="77777777" w:rsidR="00CC3E5E" w:rsidRPr="0009362D" w:rsidRDefault="00DE4018">
      <w:pPr>
        <w:pStyle w:val="a3"/>
        <w:numPr>
          <w:ilvl w:val="0"/>
          <w:numId w:val="87"/>
        </w:numPr>
        <w:ind w:left="839"/>
        <w:rPr>
          <w:rFonts w:ascii="宋体" w:hAnsi="宋体" w:cs="宋体"/>
          <w:szCs w:val="21"/>
        </w:rPr>
      </w:pPr>
      <w:r w:rsidRPr="0009362D">
        <w:rPr>
          <w:rFonts w:ascii="宋体" w:hAnsi="宋体" w:cs="宋体" w:hint="eastAsia"/>
          <w:szCs w:val="21"/>
        </w:rPr>
        <w:t>安装设计的要求</w:t>
      </w:r>
    </w:p>
    <w:p w14:paraId="2B7B00BE" w14:textId="77777777" w:rsidR="00CC3E5E" w:rsidRPr="0009362D" w:rsidRDefault="00DE4018">
      <w:pPr>
        <w:pStyle w:val="a3"/>
        <w:numPr>
          <w:ilvl w:val="0"/>
          <w:numId w:val="101"/>
        </w:numPr>
        <w:ind w:leftChars="200" w:left="845"/>
        <w:rPr>
          <w:rFonts w:ascii="宋体" w:hAnsi="宋体" w:cs="宋体"/>
          <w:szCs w:val="21"/>
        </w:rPr>
      </w:pPr>
      <w:r w:rsidRPr="0009362D">
        <w:rPr>
          <w:rFonts w:ascii="宋体" w:hAnsi="宋体" w:cs="宋体" w:hint="eastAsia"/>
          <w:szCs w:val="21"/>
        </w:rPr>
        <w:t>灯箱供应商为灯箱设计的安装系统采取可靠防腐防锈措施，应满足正常使用过程中10年内不出现任何腐蚀、锈迹。</w:t>
      </w:r>
    </w:p>
    <w:p w14:paraId="28D84F7E" w14:textId="77777777" w:rsidR="00CC3E5E" w:rsidRPr="0009362D" w:rsidRDefault="00DE4018">
      <w:pPr>
        <w:pStyle w:val="a3"/>
        <w:numPr>
          <w:ilvl w:val="0"/>
          <w:numId w:val="101"/>
        </w:numPr>
        <w:ind w:leftChars="200" w:left="845"/>
        <w:rPr>
          <w:rFonts w:ascii="宋体" w:hAnsi="宋体" w:cs="宋体"/>
          <w:szCs w:val="21"/>
        </w:rPr>
      </w:pPr>
      <w:r w:rsidRPr="0009362D">
        <w:rPr>
          <w:rFonts w:ascii="宋体" w:hAnsi="宋体" w:cs="宋体" w:hint="eastAsia"/>
          <w:szCs w:val="21"/>
        </w:rPr>
        <w:t xml:space="preserve">灯箱供应商为灯箱设计的安装系统应具有兼容性，能适应车站的不同环境，如垂直墙面和弧形墙面，以及充分考虑车站土建施工的结构墙不平整的情况。 </w:t>
      </w:r>
    </w:p>
    <w:p w14:paraId="0D6E5FC8" w14:textId="77777777" w:rsidR="00CC3E5E" w:rsidRPr="0009362D" w:rsidRDefault="00CC3E5E">
      <w:pPr>
        <w:pStyle w:val="a3"/>
        <w:ind w:leftChars="200" w:left="420"/>
        <w:rPr>
          <w:rFonts w:ascii="宋体" w:hAnsi="宋体" w:cs="宋体"/>
          <w:szCs w:val="21"/>
        </w:rPr>
      </w:pPr>
    </w:p>
    <w:p w14:paraId="5E5D2850" w14:textId="77777777" w:rsidR="00CC3E5E" w:rsidRPr="0009362D" w:rsidRDefault="00DE4018">
      <w:pPr>
        <w:pStyle w:val="a3"/>
        <w:numPr>
          <w:ilvl w:val="0"/>
          <w:numId w:val="86"/>
        </w:numPr>
        <w:ind w:leftChars="200" w:left="420" w:firstLine="0"/>
        <w:rPr>
          <w:rFonts w:ascii="宋体" w:hAnsi="宋体" w:cs="宋体"/>
          <w:szCs w:val="21"/>
        </w:rPr>
      </w:pPr>
      <w:r w:rsidRPr="0009362D">
        <w:rPr>
          <w:rFonts w:ascii="宋体" w:hAnsi="宋体" w:cs="宋体" w:hint="eastAsia"/>
          <w:szCs w:val="21"/>
        </w:rPr>
        <w:t>超薄灯箱技术要求</w:t>
      </w:r>
    </w:p>
    <w:p w14:paraId="36E068CB" w14:textId="77777777" w:rsidR="00CC3E5E" w:rsidRPr="0009362D" w:rsidRDefault="00DE4018">
      <w:pPr>
        <w:pStyle w:val="a3"/>
        <w:numPr>
          <w:ilvl w:val="0"/>
          <w:numId w:val="102"/>
        </w:numPr>
        <w:rPr>
          <w:rFonts w:ascii="宋体" w:hAnsi="宋体" w:cs="宋体"/>
          <w:szCs w:val="21"/>
        </w:rPr>
      </w:pPr>
      <w:r w:rsidRPr="0009362D">
        <w:rPr>
          <w:rFonts w:ascii="宋体" w:hAnsi="宋体" w:cs="宋体" w:hint="eastAsia"/>
          <w:szCs w:val="21"/>
        </w:rPr>
        <w:t>制作技术要求</w:t>
      </w:r>
    </w:p>
    <w:p w14:paraId="5A210484" w14:textId="77777777" w:rsidR="00CC3E5E" w:rsidRPr="0009362D" w:rsidRDefault="00DE4018">
      <w:pPr>
        <w:pStyle w:val="a3"/>
        <w:numPr>
          <w:ilvl w:val="0"/>
          <w:numId w:val="103"/>
        </w:numPr>
        <w:ind w:leftChars="200" w:left="845"/>
        <w:rPr>
          <w:rFonts w:ascii="宋体" w:hAnsi="宋体" w:cs="宋体"/>
          <w:szCs w:val="21"/>
        </w:rPr>
      </w:pPr>
      <w:r w:rsidRPr="0009362D">
        <w:rPr>
          <w:rFonts w:ascii="宋体" w:hAnsi="宋体" w:cs="宋体" w:hint="eastAsia"/>
          <w:szCs w:val="21"/>
        </w:rPr>
        <w:t>灯箱的厚度不得大于12CM，突出墙面不超过7CM。</w:t>
      </w:r>
    </w:p>
    <w:p w14:paraId="3FB734D0" w14:textId="77777777" w:rsidR="00CC3E5E" w:rsidRPr="0009362D" w:rsidRDefault="00DE4018">
      <w:pPr>
        <w:pStyle w:val="a3"/>
        <w:numPr>
          <w:ilvl w:val="0"/>
          <w:numId w:val="103"/>
        </w:numPr>
        <w:ind w:leftChars="200" w:left="845"/>
        <w:rPr>
          <w:rFonts w:ascii="宋体" w:hAnsi="宋体" w:cs="宋体"/>
          <w:szCs w:val="21"/>
        </w:rPr>
      </w:pPr>
      <w:r w:rsidRPr="0009362D">
        <w:rPr>
          <w:rFonts w:ascii="宋体" w:hAnsi="宋体" w:cs="宋体" w:hint="eastAsia"/>
          <w:szCs w:val="21"/>
        </w:rPr>
        <w:t>灯箱的高度和长度优先选择2.7*6米、2.7*8米或2.16*5米。</w:t>
      </w:r>
    </w:p>
    <w:p w14:paraId="7271E8E0" w14:textId="77777777" w:rsidR="00CC3E5E" w:rsidRPr="0009362D" w:rsidRDefault="00DE4018">
      <w:pPr>
        <w:pStyle w:val="a3"/>
        <w:numPr>
          <w:ilvl w:val="0"/>
          <w:numId w:val="103"/>
        </w:numPr>
        <w:ind w:leftChars="200" w:left="845"/>
        <w:rPr>
          <w:rFonts w:ascii="宋体" w:hAnsi="宋体" w:cs="宋体"/>
          <w:szCs w:val="21"/>
        </w:rPr>
      </w:pPr>
      <w:r w:rsidRPr="0009362D">
        <w:rPr>
          <w:rFonts w:ascii="宋体" w:hAnsi="宋体" w:cs="宋体" w:hint="eastAsia"/>
          <w:szCs w:val="21"/>
        </w:rPr>
        <w:t>灯箱画面材料为灯布，灯布四周采用扎带等可靠方式固定于灯箱侧框。</w:t>
      </w:r>
    </w:p>
    <w:p w14:paraId="16FFC6FF" w14:textId="77777777" w:rsidR="00CC3E5E" w:rsidRPr="0009362D" w:rsidRDefault="00DE4018">
      <w:pPr>
        <w:pStyle w:val="a3"/>
        <w:numPr>
          <w:ilvl w:val="0"/>
          <w:numId w:val="103"/>
        </w:numPr>
        <w:ind w:leftChars="200" w:left="845"/>
        <w:rPr>
          <w:rFonts w:ascii="宋体" w:hAnsi="宋体" w:cs="宋体"/>
          <w:szCs w:val="21"/>
        </w:rPr>
      </w:pPr>
      <w:r w:rsidRPr="0009362D">
        <w:rPr>
          <w:rFonts w:ascii="宋体" w:hAnsi="宋体" w:cs="宋体" w:hint="eastAsia"/>
          <w:szCs w:val="21"/>
        </w:rPr>
        <w:t>灯箱边框采用可活动方式固定，确保操作简易、开合方便、不易老化。</w:t>
      </w:r>
    </w:p>
    <w:p w14:paraId="6D81F495" w14:textId="77777777" w:rsidR="00CC3E5E" w:rsidRPr="0009362D" w:rsidRDefault="00DE4018">
      <w:pPr>
        <w:pStyle w:val="a3"/>
        <w:numPr>
          <w:ilvl w:val="0"/>
          <w:numId w:val="102"/>
        </w:numPr>
        <w:rPr>
          <w:rFonts w:ascii="宋体" w:hAnsi="宋体" w:cs="宋体"/>
          <w:szCs w:val="21"/>
        </w:rPr>
      </w:pPr>
      <w:r w:rsidRPr="0009362D">
        <w:rPr>
          <w:rFonts w:ascii="宋体" w:hAnsi="宋体" w:cs="宋体" w:hint="eastAsia"/>
          <w:szCs w:val="21"/>
        </w:rPr>
        <w:t>材料技术要求</w:t>
      </w:r>
    </w:p>
    <w:p w14:paraId="2D90F111" w14:textId="77777777" w:rsidR="00CC3E5E" w:rsidRPr="0009362D" w:rsidRDefault="00DE4018">
      <w:pPr>
        <w:pStyle w:val="a3"/>
        <w:numPr>
          <w:ilvl w:val="0"/>
          <w:numId w:val="104"/>
        </w:numPr>
        <w:ind w:leftChars="200" w:left="845"/>
        <w:rPr>
          <w:rFonts w:ascii="宋体" w:hAnsi="宋体" w:cs="宋体"/>
          <w:szCs w:val="21"/>
        </w:rPr>
      </w:pPr>
      <w:r w:rsidRPr="0009362D">
        <w:rPr>
          <w:rFonts w:ascii="宋体" w:hAnsi="宋体" w:cs="宋体" w:hint="eastAsia"/>
          <w:szCs w:val="21"/>
        </w:rPr>
        <w:lastRenderedPageBreak/>
        <w:t>灯箱箱体金属部件符合GB 8624-2012的A级标准，有机材料（</w:t>
      </w:r>
      <w:proofErr w:type="gramStart"/>
      <w:r w:rsidRPr="0009362D">
        <w:rPr>
          <w:rFonts w:ascii="宋体" w:hAnsi="宋体" w:cs="宋体" w:hint="eastAsia"/>
          <w:szCs w:val="21"/>
        </w:rPr>
        <w:t>含灯布</w:t>
      </w:r>
      <w:proofErr w:type="gramEnd"/>
      <w:r w:rsidRPr="0009362D">
        <w:rPr>
          <w:rFonts w:ascii="宋体" w:hAnsi="宋体" w:cs="宋体" w:hint="eastAsia"/>
          <w:szCs w:val="21"/>
        </w:rPr>
        <w:t>等）符合GB 8624-2012的B1级标准，须提供具备CMA和CNAS资质的国家级检测单位出具的B1级防火等级检测报告。</w:t>
      </w:r>
    </w:p>
    <w:p w14:paraId="2C7CD33F" w14:textId="77777777" w:rsidR="00CC3E5E" w:rsidRPr="0009362D" w:rsidRDefault="00DE4018">
      <w:pPr>
        <w:pStyle w:val="a3"/>
        <w:numPr>
          <w:ilvl w:val="0"/>
          <w:numId w:val="104"/>
        </w:numPr>
        <w:ind w:leftChars="200" w:left="845"/>
        <w:rPr>
          <w:rFonts w:ascii="宋体" w:hAnsi="宋体" w:cs="宋体"/>
          <w:szCs w:val="21"/>
        </w:rPr>
      </w:pPr>
      <w:r w:rsidRPr="0009362D">
        <w:rPr>
          <w:rFonts w:ascii="宋体" w:hAnsi="宋体" w:cs="宋体" w:hint="eastAsia"/>
          <w:szCs w:val="21"/>
        </w:rPr>
        <w:t>灯箱箱体及各活动部件须具有足够强度，性能可靠，操作顺畅，满足长期运作要求。</w:t>
      </w:r>
    </w:p>
    <w:p w14:paraId="4BC0E8F5" w14:textId="77777777" w:rsidR="00CC3E5E" w:rsidRPr="0009362D" w:rsidRDefault="00DE4018">
      <w:pPr>
        <w:pStyle w:val="a3"/>
        <w:numPr>
          <w:ilvl w:val="0"/>
          <w:numId w:val="102"/>
        </w:numPr>
        <w:rPr>
          <w:rFonts w:ascii="宋体" w:hAnsi="宋体" w:cs="宋体"/>
          <w:szCs w:val="21"/>
        </w:rPr>
      </w:pPr>
      <w:r w:rsidRPr="0009362D">
        <w:rPr>
          <w:rFonts w:ascii="宋体" w:hAnsi="宋体" w:cs="宋体" w:hint="eastAsia"/>
          <w:szCs w:val="21"/>
        </w:rPr>
        <w:t>电气设备技术要求</w:t>
      </w:r>
    </w:p>
    <w:p w14:paraId="42B5ED60" w14:textId="77777777" w:rsidR="00CC3E5E" w:rsidRPr="0009362D" w:rsidRDefault="00DE4018">
      <w:pPr>
        <w:pStyle w:val="a3"/>
        <w:numPr>
          <w:ilvl w:val="0"/>
          <w:numId w:val="105"/>
        </w:numPr>
        <w:ind w:leftChars="200" w:left="845"/>
        <w:rPr>
          <w:rFonts w:ascii="宋体" w:hAnsi="宋体" w:cs="宋体"/>
          <w:szCs w:val="21"/>
        </w:rPr>
      </w:pPr>
      <w:r w:rsidRPr="0009362D">
        <w:rPr>
          <w:rFonts w:ascii="宋体" w:hAnsi="宋体" w:cs="宋体" w:hint="eastAsia"/>
          <w:szCs w:val="21"/>
        </w:rPr>
        <w:t>灯箱采用LED光源，与12封灯箱标准相同，LED技术要求符合以下要求：</w:t>
      </w:r>
    </w:p>
    <w:p w14:paraId="586044B4" w14:textId="77777777" w:rsidR="00CC3E5E" w:rsidRPr="0009362D" w:rsidRDefault="00DE4018">
      <w:pPr>
        <w:pStyle w:val="af8"/>
        <w:numPr>
          <w:ilvl w:val="0"/>
          <w:numId w:val="10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技术要求：</w:t>
      </w:r>
    </w:p>
    <w:tbl>
      <w:tblPr>
        <w:tblW w:w="6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02"/>
      </w:tblGrid>
      <w:tr w:rsidR="00CC3E5E" w:rsidRPr="0009362D" w14:paraId="202FC226" w14:textId="77777777">
        <w:trPr>
          <w:cantSplit/>
          <w:trHeight w:val="454"/>
          <w:jc w:val="center"/>
        </w:trPr>
        <w:tc>
          <w:tcPr>
            <w:tcW w:w="2835" w:type="dxa"/>
            <w:vAlign w:val="center"/>
          </w:tcPr>
          <w:p w14:paraId="00389C83" w14:textId="77777777" w:rsidR="00CC3E5E" w:rsidRPr="0009362D" w:rsidRDefault="00DE4018">
            <w:pPr>
              <w:pStyle w:val="a3"/>
              <w:rPr>
                <w:rFonts w:ascii="宋体" w:hAnsi="宋体" w:cs="宋体"/>
                <w:szCs w:val="21"/>
              </w:rPr>
            </w:pPr>
            <w:r w:rsidRPr="0009362D">
              <w:rPr>
                <w:rFonts w:ascii="宋体" w:hAnsi="宋体" w:cs="宋体" w:hint="eastAsia"/>
                <w:szCs w:val="21"/>
              </w:rPr>
              <w:t xml:space="preserve">   项目</w:t>
            </w:r>
          </w:p>
        </w:tc>
        <w:tc>
          <w:tcPr>
            <w:tcW w:w="3502" w:type="dxa"/>
            <w:vAlign w:val="center"/>
          </w:tcPr>
          <w:p w14:paraId="16D90F61"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技术要求</w:t>
            </w:r>
          </w:p>
        </w:tc>
      </w:tr>
      <w:tr w:rsidR="00CC3E5E" w:rsidRPr="0009362D" w14:paraId="64CB3C8E" w14:textId="77777777">
        <w:trPr>
          <w:cantSplit/>
          <w:trHeight w:val="454"/>
          <w:jc w:val="center"/>
        </w:trPr>
        <w:tc>
          <w:tcPr>
            <w:tcW w:w="2835" w:type="dxa"/>
            <w:vAlign w:val="center"/>
          </w:tcPr>
          <w:p w14:paraId="6337FFB4"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亮度</w:t>
            </w:r>
          </w:p>
        </w:tc>
        <w:tc>
          <w:tcPr>
            <w:tcW w:w="3502" w:type="dxa"/>
            <w:vAlign w:val="center"/>
          </w:tcPr>
          <w:p w14:paraId="76598EE1"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18000 mcd（可提供产品说明）</w:t>
            </w:r>
          </w:p>
        </w:tc>
      </w:tr>
      <w:tr w:rsidR="00CC3E5E" w:rsidRPr="0009362D" w14:paraId="1DCAC429" w14:textId="77777777">
        <w:trPr>
          <w:cantSplit/>
          <w:trHeight w:val="454"/>
          <w:jc w:val="center"/>
        </w:trPr>
        <w:tc>
          <w:tcPr>
            <w:tcW w:w="2835" w:type="dxa"/>
            <w:vAlign w:val="center"/>
          </w:tcPr>
          <w:p w14:paraId="63DF064D"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灯箱表面平均照度（白底）</w:t>
            </w:r>
          </w:p>
        </w:tc>
        <w:tc>
          <w:tcPr>
            <w:tcW w:w="3502" w:type="dxa"/>
            <w:vAlign w:val="center"/>
          </w:tcPr>
          <w:p w14:paraId="7E019554"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1500—2000Lux，且可根据车站具体情况调控亮度</w:t>
            </w:r>
          </w:p>
        </w:tc>
      </w:tr>
      <w:tr w:rsidR="00CC3E5E" w:rsidRPr="0009362D" w14:paraId="6914FDBE" w14:textId="77777777">
        <w:trPr>
          <w:cantSplit/>
          <w:trHeight w:val="454"/>
          <w:jc w:val="center"/>
        </w:trPr>
        <w:tc>
          <w:tcPr>
            <w:tcW w:w="2835" w:type="dxa"/>
            <w:vAlign w:val="center"/>
          </w:tcPr>
          <w:p w14:paraId="06D40A20"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色温</w:t>
            </w:r>
          </w:p>
        </w:tc>
        <w:tc>
          <w:tcPr>
            <w:tcW w:w="3502" w:type="dxa"/>
            <w:vAlign w:val="center"/>
          </w:tcPr>
          <w:p w14:paraId="0F952E11"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6000K±300K</w:t>
            </w:r>
          </w:p>
        </w:tc>
      </w:tr>
      <w:tr w:rsidR="00CC3E5E" w:rsidRPr="0009362D" w14:paraId="745755C2" w14:textId="77777777">
        <w:trPr>
          <w:cantSplit/>
          <w:trHeight w:val="454"/>
          <w:jc w:val="center"/>
        </w:trPr>
        <w:tc>
          <w:tcPr>
            <w:tcW w:w="2835" w:type="dxa"/>
            <w:vAlign w:val="center"/>
          </w:tcPr>
          <w:p w14:paraId="65574B5F"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光效</w:t>
            </w:r>
          </w:p>
        </w:tc>
        <w:tc>
          <w:tcPr>
            <w:tcW w:w="3502" w:type="dxa"/>
            <w:vAlign w:val="center"/>
          </w:tcPr>
          <w:p w14:paraId="60F3642F"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 xml:space="preserve">≥150 </w:t>
            </w:r>
            <w:proofErr w:type="spellStart"/>
            <w:r w:rsidRPr="0009362D">
              <w:rPr>
                <w:rFonts w:ascii="宋体" w:hAnsi="宋体" w:cs="宋体" w:hint="eastAsia"/>
                <w:szCs w:val="21"/>
              </w:rPr>
              <w:t>lm</w:t>
            </w:r>
            <w:proofErr w:type="spellEnd"/>
            <w:r w:rsidRPr="0009362D">
              <w:rPr>
                <w:rFonts w:ascii="宋体" w:hAnsi="宋体" w:cs="宋体" w:hint="eastAsia"/>
                <w:szCs w:val="21"/>
              </w:rPr>
              <w:t>/w</w:t>
            </w:r>
          </w:p>
        </w:tc>
      </w:tr>
      <w:tr w:rsidR="00CC3E5E" w:rsidRPr="0009362D" w14:paraId="16FDA61C" w14:textId="77777777">
        <w:trPr>
          <w:cantSplit/>
          <w:trHeight w:val="454"/>
          <w:jc w:val="center"/>
        </w:trPr>
        <w:tc>
          <w:tcPr>
            <w:tcW w:w="2835" w:type="dxa"/>
            <w:vAlign w:val="center"/>
          </w:tcPr>
          <w:p w14:paraId="5581E8E3"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显色指数Ra</w:t>
            </w:r>
          </w:p>
        </w:tc>
        <w:tc>
          <w:tcPr>
            <w:tcW w:w="3502" w:type="dxa"/>
            <w:vAlign w:val="center"/>
          </w:tcPr>
          <w:p w14:paraId="73D03E94"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≥80</w:t>
            </w:r>
          </w:p>
        </w:tc>
      </w:tr>
      <w:tr w:rsidR="00CC3E5E" w:rsidRPr="0009362D" w14:paraId="6D8A5DB6" w14:textId="77777777">
        <w:trPr>
          <w:cantSplit/>
          <w:trHeight w:val="454"/>
          <w:jc w:val="center"/>
        </w:trPr>
        <w:tc>
          <w:tcPr>
            <w:tcW w:w="2835" w:type="dxa"/>
            <w:vAlign w:val="center"/>
          </w:tcPr>
          <w:p w14:paraId="1BDA3AD8"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UGR</w:t>
            </w:r>
          </w:p>
        </w:tc>
        <w:tc>
          <w:tcPr>
            <w:tcW w:w="3502" w:type="dxa"/>
            <w:vAlign w:val="center"/>
          </w:tcPr>
          <w:p w14:paraId="1E102C90"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≤22</w:t>
            </w:r>
          </w:p>
        </w:tc>
      </w:tr>
      <w:tr w:rsidR="00CC3E5E" w:rsidRPr="0009362D" w14:paraId="4B78C4C7" w14:textId="77777777">
        <w:trPr>
          <w:cantSplit/>
          <w:trHeight w:val="454"/>
          <w:jc w:val="center"/>
        </w:trPr>
        <w:tc>
          <w:tcPr>
            <w:tcW w:w="2835" w:type="dxa"/>
            <w:vAlign w:val="center"/>
          </w:tcPr>
          <w:p w14:paraId="703A014E"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照度均匀度</w:t>
            </w:r>
          </w:p>
        </w:tc>
        <w:tc>
          <w:tcPr>
            <w:tcW w:w="3502" w:type="dxa"/>
            <w:vAlign w:val="center"/>
          </w:tcPr>
          <w:p w14:paraId="7C5106A4"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≥0.8</w:t>
            </w:r>
          </w:p>
        </w:tc>
      </w:tr>
      <w:tr w:rsidR="00CC3E5E" w:rsidRPr="0009362D" w14:paraId="30F836A9" w14:textId="77777777">
        <w:trPr>
          <w:cantSplit/>
          <w:trHeight w:val="454"/>
          <w:jc w:val="center"/>
        </w:trPr>
        <w:tc>
          <w:tcPr>
            <w:tcW w:w="2835" w:type="dxa"/>
            <w:vAlign w:val="center"/>
          </w:tcPr>
          <w:p w14:paraId="7321E23A"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均匀率最亮点与最暗点照度差</w:t>
            </w:r>
          </w:p>
        </w:tc>
        <w:tc>
          <w:tcPr>
            <w:tcW w:w="3502" w:type="dxa"/>
            <w:vAlign w:val="center"/>
          </w:tcPr>
          <w:p w14:paraId="75F0C666"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≥85%</w:t>
            </w:r>
          </w:p>
        </w:tc>
      </w:tr>
      <w:tr w:rsidR="00CC3E5E" w:rsidRPr="0009362D" w14:paraId="2D7BC829" w14:textId="77777777">
        <w:trPr>
          <w:cantSplit/>
          <w:trHeight w:val="454"/>
          <w:jc w:val="center"/>
        </w:trPr>
        <w:tc>
          <w:tcPr>
            <w:tcW w:w="2835" w:type="dxa"/>
            <w:vAlign w:val="center"/>
          </w:tcPr>
          <w:p w14:paraId="3D55B1C2"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色度坐标</w:t>
            </w:r>
          </w:p>
        </w:tc>
        <w:tc>
          <w:tcPr>
            <w:tcW w:w="3502" w:type="dxa"/>
            <w:vAlign w:val="center"/>
          </w:tcPr>
          <w:p w14:paraId="1B913A71"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X=0.323±0.015；Y=0.333±0.015</w:t>
            </w:r>
          </w:p>
        </w:tc>
      </w:tr>
      <w:tr w:rsidR="00CC3E5E" w:rsidRPr="0009362D" w14:paraId="5E004F5C" w14:textId="77777777">
        <w:trPr>
          <w:cantSplit/>
          <w:trHeight w:val="454"/>
          <w:jc w:val="center"/>
        </w:trPr>
        <w:tc>
          <w:tcPr>
            <w:tcW w:w="2835" w:type="dxa"/>
            <w:vAlign w:val="center"/>
          </w:tcPr>
          <w:p w14:paraId="00BA8ED6"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输入电流</w:t>
            </w:r>
          </w:p>
        </w:tc>
        <w:tc>
          <w:tcPr>
            <w:tcW w:w="3502" w:type="dxa"/>
            <w:vAlign w:val="center"/>
          </w:tcPr>
          <w:p w14:paraId="1006553A"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与采用的LED光源匹配</w:t>
            </w:r>
          </w:p>
        </w:tc>
      </w:tr>
      <w:tr w:rsidR="00CC3E5E" w:rsidRPr="0009362D" w14:paraId="142EF00D" w14:textId="77777777">
        <w:trPr>
          <w:cantSplit/>
          <w:trHeight w:val="454"/>
          <w:jc w:val="center"/>
        </w:trPr>
        <w:tc>
          <w:tcPr>
            <w:tcW w:w="2835" w:type="dxa"/>
            <w:vAlign w:val="center"/>
          </w:tcPr>
          <w:p w14:paraId="4CF17817"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输入电压</w:t>
            </w:r>
          </w:p>
        </w:tc>
        <w:tc>
          <w:tcPr>
            <w:tcW w:w="3502" w:type="dxa"/>
            <w:vAlign w:val="center"/>
          </w:tcPr>
          <w:p w14:paraId="6698EFA8" w14:textId="77777777" w:rsidR="00CC3E5E" w:rsidRPr="0009362D" w:rsidRDefault="00DE4018">
            <w:pPr>
              <w:pStyle w:val="a3"/>
              <w:jc w:val="center"/>
              <w:rPr>
                <w:rFonts w:ascii="宋体" w:hAnsi="宋体" w:cs="宋体"/>
                <w:szCs w:val="21"/>
              </w:rPr>
            </w:pPr>
            <w:r w:rsidRPr="0009362D">
              <w:rPr>
                <w:rFonts w:ascii="宋体" w:hAnsi="宋体" w:cs="宋体" w:hint="eastAsia"/>
                <w:szCs w:val="21"/>
              </w:rPr>
              <w:t>与采用的LED光源匹配</w:t>
            </w:r>
          </w:p>
        </w:tc>
      </w:tr>
    </w:tbl>
    <w:p w14:paraId="67BBEB67" w14:textId="77777777" w:rsidR="00CC3E5E" w:rsidRPr="0009362D" w:rsidRDefault="00DE4018">
      <w:pPr>
        <w:pStyle w:val="af8"/>
        <w:numPr>
          <w:ilvl w:val="0"/>
          <w:numId w:val="10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光源模块化设计，且自带保护装置（防止触电），结构易安装拆卸，便于维修更换，方便安全。LED光源须模块化标准件设计，通用性强，可独立拆卸；模块不允许“明线（即裸线）”连接，结构易安装拆卸，确保在借助常用的非电动工具（例如螺丝刀、尖嘴钳、剥线钳、电笔、内六角匙、开口扳手）下即可快速完成维护维修工作，方便安全。LED光源</w:t>
      </w:r>
      <w:proofErr w:type="gramStart"/>
      <w:r w:rsidRPr="0009362D">
        <w:rPr>
          <w:rFonts w:ascii="宋体" w:hAnsi="宋体" w:cs="宋体" w:hint="eastAsia"/>
          <w:kern w:val="2"/>
          <w:sz w:val="21"/>
          <w:szCs w:val="21"/>
        </w:rPr>
        <w:t>单颗灯珠</w:t>
      </w:r>
      <w:proofErr w:type="gramEnd"/>
      <w:r w:rsidRPr="0009362D">
        <w:rPr>
          <w:rFonts w:ascii="宋体" w:hAnsi="宋体" w:cs="宋体" w:hint="eastAsia"/>
          <w:kern w:val="2"/>
          <w:sz w:val="21"/>
          <w:szCs w:val="21"/>
        </w:rPr>
        <w:t>故障不影响其它LED个体正常工作。</w:t>
      </w:r>
    </w:p>
    <w:p w14:paraId="2F42AF9A" w14:textId="77777777" w:rsidR="00CC3E5E" w:rsidRPr="0009362D" w:rsidRDefault="00DE4018">
      <w:pPr>
        <w:pStyle w:val="af8"/>
        <w:numPr>
          <w:ilvl w:val="0"/>
          <w:numId w:val="10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LED应采用表面贴装技术（SMT）等先进封装技术，不得采用直插引脚式封装。封装材料应具有高穿透率、高导热率、耐高温、</w:t>
      </w:r>
      <w:proofErr w:type="gramStart"/>
      <w:r w:rsidRPr="0009362D">
        <w:rPr>
          <w:rFonts w:ascii="宋体" w:hAnsi="宋体" w:cs="宋体" w:hint="eastAsia"/>
          <w:kern w:val="2"/>
          <w:sz w:val="21"/>
          <w:szCs w:val="21"/>
        </w:rPr>
        <w:t>耐日光辐射</w:t>
      </w:r>
      <w:proofErr w:type="gramEnd"/>
      <w:r w:rsidRPr="0009362D">
        <w:rPr>
          <w:rFonts w:ascii="宋体" w:hAnsi="宋体" w:cs="宋体" w:hint="eastAsia"/>
          <w:kern w:val="2"/>
          <w:sz w:val="21"/>
          <w:szCs w:val="21"/>
        </w:rPr>
        <w:t>和抗潮湿，不得采用环氧树脂作为封装材料或透镜材料。支架材料建议采用铜或陶瓷等散热性能较好的材料。LED应无铅、符合RoHS标准。</w:t>
      </w:r>
    </w:p>
    <w:p w14:paraId="2C5770FA" w14:textId="77777777" w:rsidR="00CC3E5E" w:rsidRPr="0009362D" w:rsidRDefault="00DE4018">
      <w:pPr>
        <w:pStyle w:val="af8"/>
        <w:numPr>
          <w:ilvl w:val="0"/>
          <w:numId w:val="106"/>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LED的使用寿命（光通量降至原先的70%的燃点时间）不低于5万小时。点亮1000小时的</w:t>
      </w:r>
      <w:proofErr w:type="gramStart"/>
      <w:r w:rsidRPr="0009362D">
        <w:rPr>
          <w:rFonts w:ascii="宋体" w:hAnsi="宋体" w:cs="宋体" w:hint="eastAsia"/>
          <w:kern w:val="2"/>
          <w:sz w:val="21"/>
          <w:szCs w:val="21"/>
        </w:rPr>
        <w:t>光衰应</w:t>
      </w:r>
      <w:proofErr w:type="gramEnd"/>
      <w:r w:rsidRPr="0009362D">
        <w:rPr>
          <w:rFonts w:ascii="宋体" w:hAnsi="宋体" w:cs="宋体" w:hint="eastAsia"/>
          <w:kern w:val="2"/>
          <w:sz w:val="21"/>
          <w:szCs w:val="21"/>
        </w:rPr>
        <w:t>不大于5%，点亮4000小时的</w:t>
      </w:r>
      <w:proofErr w:type="gramStart"/>
      <w:r w:rsidRPr="0009362D">
        <w:rPr>
          <w:rFonts w:ascii="宋体" w:hAnsi="宋体" w:cs="宋体" w:hint="eastAsia"/>
          <w:kern w:val="2"/>
          <w:sz w:val="21"/>
          <w:szCs w:val="21"/>
        </w:rPr>
        <w:t>光衰应</w:t>
      </w:r>
      <w:proofErr w:type="gramEnd"/>
      <w:r w:rsidRPr="0009362D">
        <w:rPr>
          <w:rFonts w:ascii="宋体" w:hAnsi="宋体" w:cs="宋体" w:hint="eastAsia"/>
          <w:kern w:val="2"/>
          <w:sz w:val="21"/>
          <w:szCs w:val="21"/>
        </w:rPr>
        <w:t>不大于10%，点亮50000小时的色温偏移不大于30%。使用的LED光源需提供LM-80测试报告。</w:t>
      </w:r>
    </w:p>
    <w:p w14:paraId="3195EBFB" w14:textId="77777777" w:rsidR="00CC3E5E" w:rsidRPr="0009362D" w:rsidRDefault="00DE4018">
      <w:pPr>
        <w:pStyle w:val="a3"/>
        <w:numPr>
          <w:ilvl w:val="0"/>
          <w:numId w:val="105"/>
        </w:numPr>
        <w:ind w:leftChars="200" w:left="845"/>
        <w:rPr>
          <w:rFonts w:ascii="宋体" w:hAnsi="宋体" w:cs="宋体"/>
          <w:szCs w:val="21"/>
        </w:rPr>
      </w:pPr>
      <w:r w:rsidRPr="0009362D">
        <w:rPr>
          <w:rFonts w:ascii="宋体" w:hAnsi="宋体" w:cs="宋体" w:hint="eastAsia"/>
          <w:szCs w:val="21"/>
        </w:rPr>
        <w:t>电源转换器</w:t>
      </w:r>
    </w:p>
    <w:p w14:paraId="5F8AC8C2" w14:textId="77777777" w:rsidR="00CC3E5E" w:rsidRPr="0009362D" w:rsidRDefault="00DE4018">
      <w:pPr>
        <w:pStyle w:val="af8"/>
        <w:numPr>
          <w:ilvl w:val="0"/>
          <w:numId w:val="107"/>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采用开关型电源（SMPS），必须与LED光源的功率相匹配。</w:t>
      </w:r>
    </w:p>
    <w:p w14:paraId="6A44ACBD" w14:textId="77777777" w:rsidR="00CC3E5E" w:rsidRPr="0009362D" w:rsidRDefault="00DE4018">
      <w:pPr>
        <w:pStyle w:val="af8"/>
        <w:numPr>
          <w:ilvl w:val="0"/>
          <w:numId w:val="107"/>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电源转换器须自带保护装置，优先考虑设置于灯箱底部，如设置于灯箱背部，应拆卸方便，便于维修或更换，适用于电压220V，输入频率50Hz。</w:t>
      </w:r>
    </w:p>
    <w:p w14:paraId="67A3CEEF" w14:textId="77777777" w:rsidR="00CC3E5E" w:rsidRPr="0009362D" w:rsidRDefault="00DE4018">
      <w:pPr>
        <w:pStyle w:val="af8"/>
        <w:numPr>
          <w:ilvl w:val="0"/>
          <w:numId w:val="107"/>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电源转换器使用寿命≥5年，电源转换器功率因数≥0.95，电源转换效率≥90%，总谐波失真&lt;15%，</w:t>
      </w:r>
      <w:r w:rsidRPr="0009362D">
        <w:rPr>
          <w:rFonts w:ascii="宋体" w:hAnsi="宋体" w:cs="宋体" w:hint="eastAsia"/>
          <w:kern w:val="2"/>
          <w:sz w:val="21"/>
          <w:szCs w:val="21"/>
        </w:rPr>
        <w:lastRenderedPageBreak/>
        <w:t>使用时不得干扰地铁的列车等通信信号。</w:t>
      </w:r>
    </w:p>
    <w:p w14:paraId="1246A5D5" w14:textId="77777777" w:rsidR="00CC3E5E" w:rsidRPr="0009362D" w:rsidRDefault="00DE4018">
      <w:pPr>
        <w:pStyle w:val="af8"/>
        <w:numPr>
          <w:ilvl w:val="0"/>
          <w:numId w:val="107"/>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恒定电流、电压输出，使各个LED的电流相匹配，保持各个LED的亮度均匀一致；</w:t>
      </w:r>
    </w:p>
    <w:p w14:paraId="3B548B49" w14:textId="77777777" w:rsidR="00CC3E5E" w:rsidRPr="0009362D" w:rsidRDefault="00DE4018">
      <w:pPr>
        <w:pStyle w:val="af8"/>
        <w:numPr>
          <w:ilvl w:val="0"/>
          <w:numId w:val="107"/>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电源转换器具有3C或CQC产品认证。</w:t>
      </w:r>
    </w:p>
    <w:p w14:paraId="35703E1F" w14:textId="77777777" w:rsidR="00CC3E5E" w:rsidRPr="0009362D" w:rsidRDefault="00DE4018">
      <w:pPr>
        <w:pStyle w:val="a3"/>
        <w:numPr>
          <w:ilvl w:val="0"/>
          <w:numId w:val="105"/>
        </w:numPr>
        <w:ind w:leftChars="200" w:left="845"/>
        <w:rPr>
          <w:rFonts w:ascii="宋体" w:hAnsi="宋体" w:cs="宋体"/>
          <w:szCs w:val="21"/>
        </w:rPr>
      </w:pPr>
      <w:r w:rsidRPr="0009362D">
        <w:rPr>
          <w:rFonts w:ascii="宋体" w:hAnsi="宋体" w:cs="宋体" w:hint="eastAsia"/>
          <w:szCs w:val="21"/>
        </w:rPr>
        <w:t>所有电源转换器前端电源线必须</w:t>
      </w:r>
      <w:proofErr w:type="gramStart"/>
      <w:r w:rsidRPr="0009362D">
        <w:rPr>
          <w:rFonts w:ascii="宋体" w:hAnsi="宋体" w:cs="宋体" w:hint="eastAsia"/>
          <w:szCs w:val="21"/>
        </w:rPr>
        <w:t>采用低烟无卤</w:t>
      </w:r>
      <w:proofErr w:type="gramEnd"/>
      <w:r w:rsidRPr="0009362D">
        <w:rPr>
          <w:rFonts w:ascii="宋体" w:hAnsi="宋体" w:cs="宋体" w:hint="eastAsia"/>
          <w:szCs w:val="21"/>
        </w:rPr>
        <w:t>阻燃型，电器线路布线要求符合《资源经营中心电气线路管理参考标准》（详见附件）。</w:t>
      </w:r>
    </w:p>
    <w:p w14:paraId="2E0BF37E" w14:textId="77777777" w:rsidR="00CC3E5E" w:rsidRPr="0009362D" w:rsidRDefault="00DE4018">
      <w:pPr>
        <w:pStyle w:val="a3"/>
        <w:numPr>
          <w:ilvl w:val="0"/>
          <w:numId w:val="105"/>
        </w:numPr>
        <w:ind w:leftChars="200" w:left="845"/>
        <w:rPr>
          <w:rFonts w:ascii="宋体" w:hAnsi="宋体" w:cs="宋体"/>
          <w:szCs w:val="21"/>
        </w:rPr>
      </w:pPr>
      <w:r w:rsidRPr="0009362D">
        <w:rPr>
          <w:rFonts w:ascii="宋体" w:hAnsi="宋体" w:cs="宋体" w:hint="eastAsia"/>
          <w:szCs w:val="21"/>
        </w:rPr>
        <w:t>灯箱内走线合理，连接均为封闭式连接，没有裸露头在外，电线的排线均在箱体内特定的金属套管</w:t>
      </w:r>
      <w:proofErr w:type="gramStart"/>
      <w:r w:rsidRPr="0009362D">
        <w:rPr>
          <w:rFonts w:ascii="宋体" w:hAnsi="宋体" w:cs="宋体" w:hint="eastAsia"/>
          <w:szCs w:val="21"/>
        </w:rPr>
        <w:t>或密走线槽内</w:t>
      </w:r>
      <w:proofErr w:type="gramEnd"/>
      <w:r w:rsidRPr="0009362D">
        <w:rPr>
          <w:rFonts w:ascii="宋体" w:hAnsi="宋体" w:cs="宋体" w:hint="eastAsia"/>
          <w:szCs w:val="21"/>
        </w:rPr>
        <w:t>，出口均有出线保护套。</w:t>
      </w:r>
    </w:p>
    <w:p w14:paraId="1B890683" w14:textId="77777777" w:rsidR="00CC3E5E" w:rsidRPr="0009362D" w:rsidRDefault="00DE4018">
      <w:pPr>
        <w:pStyle w:val="a3"/>
        <w:numPr>
          <w:ilvl w:val="0"/>
          <w:numId w:val="105"/>
        </w:numPr>
        <w:ind w:leftChars="200" w:left="845"/>
        <w:rPr>
          <w:rFonts w:ascii="宋体" w:hAnsi="宋体" w:cs="宋体"/>
          <w:szCs w:val="21"/>
        </w:rPr>
      </w:pPr>
      <w:r w:rsidRPr="0009362D">
        <w:rPr>
          <w:rFonts w:ascii="宋体" w:hAnsi="宋体" w:cs="宋体" w:hint="eastAsia"/>
          <w:szCs w:val="21"/>
        </w:rPr>
        <w:t>灯箱电源接线带有单相三插头。接线外包金属蛇皮管护套，按规范处理接口。电源接线应有足够长度，预留接线长度为1.5-2.0m。</w:t>
      </w:r>
    </w:p>
    <w:p w14:paraId="72CB8BFB" w14:textId="77777777" w:rsidR="00CC3E5E" w:rsidRPr="0009362D" w:rsidRDefault="00DE4018">
      <w:pPr>
        <w:pStyle w:val="a3"/>
        <w:numPr>
          <w:ilvl w:val="0"/>
          <w:numId w:val="105"/>
        </w:numPr>
        <w:ind w:leftChars="200" w:left="845"/>
        <w:rPr>
          <w:rFonts w:ascii="宋体" w:hAnsi="宋体" w:cs="宋体"/>
          <w:szCs w:val="21"/>
        </w:rPr>
      </w:pPr>
      <w:r w:rsidRPr="0009362D">
        <w:rPr>
          <w:rFonts w:ascii="宋体" w:hAnsi="宋体" w:cs="宋体" w:hint="eastAsia"/>
          <w:szCs w:val="21"/>
        </w:rPr>
        <w:t>灯箱的接线孔应按照实际安装位置而设置于较近外部电源一侧的灯箱外框上角位置，</w:t>
      </w:r>
      <w:proofErr w:type="gramStart"/>
      <w:r w:rsidRPr="0009362D">
        <w:rPr>
          <w:rFonts w:ascii="宋体" w:hAnsi="宋体" w:cs="宋体" w:hint="eastAsia"/>
          <w:szCs w:val="21"/>
        </w:rPr>
        <w:t>接线孔边加胶塞</w:t>
      </w:r>
      <w:proofErr w:type="gramEnd"/>
      <w:r w:rsidRPr="0009362D">
        <w:rPr>
          <w:rFonts w:ascii="宋体" w:hAnsi="宋体" w:cs="宋体" w:hint="eastAsia"/>
          <w:szCs w:val="21"/>
        </w:rPr>
        <w:t>等保护套以防电源线被割破。</w:t>
      </w:r>
    </w:p>
    <w:p w14:paraId="05C60576" w14:textId="77777777" w:rsidR="00CC3E5E" w:rsidRPr="0009362D" w:rsidRDefault="00DE4018">
      <w:pPr>
        <w:pStyle w:val="a3"/>
        <w:numPr>
          <w:ilvl w:val="0"/>
          <w:numId w:val="105"/>
        </w:numPr>
        <w:ind w:leftChars="200" w:left="845"/>
        <w:rPr>
          <w:rFonts w:ascii="宋体" w:hAnsi="宋体" w:cs="宋体"/>
          <w:szCs w:val="21"/>
        </w:rPr>
      </w:pPr>
      <w:r w:rsidRPr="0009362D">
        <w:rPr>
          <w:rFonts w:ascii="宋体" w:hAnsi="宋体" w:cs="宋体" w:hint="eastAsia"/>
          <w:szCs w:val="21"/>
        </w:rPr>
        <w:t>灯箱内安装二级控制空气带漏电保护开关，确保用电安全且便于操作。</w:t>
      </w:r>
    </w:p>
    <w:p w14:paraId="18CC3B4A" w14:textId="77777777" w:rsidR="00CC3E5E" w:rsidRPr="0009362D" w:rsidRDefault="00DE4018">
      <w:pPr>
        <w:pStyle w:val="a3"/>
        <w:numPr>
          <w:ilvl w:val="0"/>
          <w:numId w:val="102"/>
        </w:numPr>
        <w:rPr>
          <w:rFonts w:ascii="宋体" w:hAnsi="宋体" w:cs="宋体"/>
          <w:szCs w:val="21"/>
        </w:rPr>
      </w:pPr>
      <w:r w:rsidRPr="0009362D">
        <w:rPr>
          <w:rFonts w:ascii="宋体" w:hAnsi="宋体" w:cs="宋体" w:hint="eastAsia"/>
          <w:szCs w:val="21"/>
        </w:rPr>
        <w:t>效果要求</w:t>
      </w:r>
    </w:p>
    <w:p w14:paraId="6E0B3AEE" w14:textId="77777777" w:rsidR="00CC3E5E" w:rsidRPr="0009362D" w:rsidRDefault="00DE4018">
      <w:pPr>
        <w:pStyle w:val="a3"/>
        <w:ind w:left="420"/>
        <w:rPr>
          <w:rFonts w:ascii="宋体" w:hAnsi="宋体" w:cs="宋体"/>
          <w:szCs w:val="21"/>
        </w:rPr>
      </w:pPr>
      <w:r w:rsidRPr="0009362D">
        <w:rPr>
          <w:rFonts w:ascii="宋体" w:hAnsi="宋体" w:cs="宋体" w:hint="eastAsia"/>
          <w:szCs w:val="21"/>
        </w:rPr>
        <w:t>灯箱光线明亮均匀，目测无明暗条纹或光晕。</w:t>
      </w:r>
    </w:p>
    <w:p w14:paraId="3FE0AD61" w14:textId="77777777" w:rsidR="00CC3E5E" w:rsidRPr="0009362D" w:rsidRDefault="00DE4018">
      <w:pPr>
        <w:pStyle w:val="a3"/>
        <w:numPr>
          <w:ilvl w:val="0"/>
          <w:numId w:val="102"/>
        </w:numPr>
        <w:rPr>
          <w:rFonts w:ascii="宋体" w:hAnsi="宋体" w:cs="宋体"/>
          <w:szCs w:val="21"/>
        </w:rPr>
      </w:pPr>
      <w:r w:rsidRPr="0009362D">
        <w:rPr>
          <w:rFonts w:ascii="宋体" w:hAnsi="宋体" w:cs="宋体" w:hint="eastAsia"/>
          <w:szCs w:val="21"/>
        </w:rPr>
        <w:t>日常维护、</w:t>
      </w:r>
      <w:proofErr w:type="gramStart"/>
      <w:r w:rsidRPr="0009362D">
        <w:rPr>
          <w:rFonts w:ascii="宋体" w:hAnsi="宋体" w:cs="宋体" w:hint="eastAsia"/>
          <w:szCs w:val="21"/>
        </w:rPr>
        <w:t>登挂要求</w:t>
      </w:r>
      <w:proofErr w:type="gramEnd"/>
    </w:p>
    <w:p w14:paraId="296831E4" w14:textId="77777777" w:rsidR="00CC3E5E" w:rsidRPr="0009362D" w:rsidRDefault="00DE4018">
      <w:pPr>
        <w:pStyle w:val="a3"/>
        <w:numPr>
          <w:ilvl w:val="0"/>
          <w:numId w:val="108"/>
        </w:numPr>
        <w:ind w:leftChars="200" w:left="845"/>
        <w:rPr>
          <w:rFonts w:ascii="宋体" w:hAnsi="宋体" w:cs="宋体"/>
          <w:szCs w:val="21"/>
        </w:rPr>
      </w:pPr>
      <w:r w:rsidRPr="0009362D">
        <w:rPr>
          <w:rFonts w:ascii="宋体" w:hAnsi="宋体" w:cs="宋体" w:hint="eastAsia"/>
          <w:szCs w:val="21"/>
        </w:rPr>
        <w:t>灯箱边框为四边启闭,具备锁闭功能，锁闭方式须便于日常操作。</w:t>
      </w:r>
    </w:p>
    <w:p w14:paraId="1D4EAE87" w14:textId="77777777" w:rsidR="00CC3E5E" w:rsidRPr="0009362D" w:rsidRDefault="00DE4018">
      <w:pPr>
        <w:pStyle w:val="a3"/>
        <w:numPr>
          <w:ilvl w:val="0"/>
          <w:numId w:val="108"/>
        </w:numPr>
        <w:ind w:leftChars="200" w:left="845"/>
        <w:rPr>
          <w:rFonts w:ascii="宋体" w:hAnsi="宋体" w:cs="宋体"/>
          <w:szCs w:val="21"/>
        </w:rPr>
      </w:pPr>
      <w:r w:rsidRPr="0009362D">
        <w:rPr>
          <w:rFonts w:ascii="宋体" w:hAnsi="宋体" w:cs="宋体" w:hint="eastAsia"/>
          <w:szCs w:val="21"/>
        </w:rPr>
        <w:t>灯箱画面更换须简便，例如3个人</w:t>
      </w:r>
      <w:proofErr w:type="gramStart"/>
      <w:r w:rsidRPr="0009362D">
        <w:rPr>
          <w:rFonts w:ascii="宋体" w:hAnsi="宋体" w:cs="宋体" w:hint="eastAsia"/>
          <w:szCs w:val="21"/>
        </w:rPr>
        <w:t>换画时间</w:t>
      </w:r>
      <w:proofErr w:type="gramEnd"/>
      <w:r w:rsidRPr="0009362D">
        <w:rPr>
          <w:rFonts w:ascii="宋体" w:hAnsi="宋体" w:cs="宋体" w:hint="eastAsia"/>
          <w:szCs w:val="21"/>
        </w:rPr>
        <w:t>少于20分钟。</w:t>
      </w:r>
    </w:p>
    <w:p w14:paraId="6E8A3B72" w14:textId="77777777" w:rsidR="00CC3E5E" w:rsidRPr="0009362D" w:rsidRDefault="00DE4018">
      <w:pPr>
        <w:pStyle w:val="a3"/>
        <w:numPr>
          <w:ilvl w:val="0"/>
          <w:numId w:val="108"/>
        </w:numPr>
        <w:ind w:leftChars="200" w:left="845"/>
        <w:rPr>
          <w:rFonts w:ascii="宋体" w:hAnsi="宋体" w:cs="宋体"/>
          <w:szCs w:val="21"/>
        </w:rPr>
      </w:pPr>
      <w:r w:rsidRPr="0009362D">
        <w:rPr>
          <w:rFonts w:ascii="宋体" w:hAnsi="宋体" w:cs="宋体" w:hint="eastAsia"/>
          <w:szCs w:val="21"/>
        </w:rPr>
        <w:t>灯箱整体便于清洁，可进行擦拭。</w:t>
      </w:r>
    </w:p>
    <w:p w14:paraId="48176C6A" w14:textId="77777777" w:rsidR="00CC3E5E" w:rsidRPr="0009362D" w:rsidRDefault="00DE4018">
      <w:pPr>
        <w:pStyle w:val="a3"/>
        <w:numPr>
          <w:ilvl w:val="0"/>
          <w:numId w:val="108"/>
        </w:numPr>
        <w:ind w:leftChars="200" w:left="845"/>
        <w:rPr>
          <w:rFonts w:ascii="宋体" w:hAnsi="宋体" w:cs="宋体"/>
          <w:szCs w:val="21"/>
        </w:rPr>
      </w:pPr>
      <w:r w:rsidRPr="0009362D">
        <w:rPr>
          <w:rFonts w:ascii="宋体" w:hAnsi="宋体" w:cs="宋体" w:hint="eastAsia"/>
          <w:szCs w:val="21"/>
        </w:rPr>
        <w:t>灯箱维护简便，更换</w:t>
      </w:r>
      <w:proofErr w:type="gramStart"/>
      <w:r w:rsidRPr="0009362D">
        <w:rPr>
          <w:rFonts w:ascii="宋体" w:hAnsi="宋体" w:cs="宋体" w:hint="eastAsia"/>
          <w:szCs w:val="21"/>
        </w:rPr>
        <w:t>电器元</w:t>
      </w:r>
      <w:proofErr w:type="gramEnd"/>
      <w:r w:rsidRPr="0009362D">
        <w:rPr>
          <w:rFonts w:ascii="宋体" w:hAnsi="宋体" w:cs="宋体" w:hint="eastAsia"/>
          <w:szCs w:val="21"/>
        </w:rPr>
        <w:t>配件简易，无安全隐患。</w:t>
      </w:r>
    </w:p>
    <w:p w14:paraId="45A6FCD8" w14:textId="77777777" w:rsidR="00CC3E5E" w:rsidRPr="0009362D" w:rsidRDefault="00DE4018">
      <w:pPr>
        <w:pStyle w:val="a3"/>
        <w:numPr>
          <w:ilvl w:val="0"/>
          <w:numId w:val="102"/>
        </w:numPr>
        <w:rPr>
          <w:rFonts w:ascii="宋体" w:hAnsi="宋体" w:cs="宋体"/>
          <w:szCs w:val="21"/>
        </w:rPr>
      </w:pPr>
      <w:r w:rsidRPr="0009362D">
        <w:rPr>
          <w:rFonts w:ascii="宋体" w:hAnsi="宋体" w:cs="宋体" w:hint="eastAsia"/>
          <w:szCs w:val="21"/>
        </w:rPr>
        <w:t>能耗要求</w:t>
      </w:r>
    </w:p>
    <w:p w14:paraId="323EB83F" w14:textId="77777777" w:rsidR="00CC3E5E" w:rsidRPr="0009362D" w:rsidRDefault="00DE4018">
      <w:pPr>
        <w:pStyle w:val="af8"/>
        <w:spacing w:after="0" w:line="360" w:lineRule="auto"/>
        <w:ind w:left="420" w:firstLineChars="200"/>
        <w:rPr>
          <w:rFonts w:ascii="宋体" w:hAnsi="宋体" w:cs="宋体"/>
          <w:kern w:val="2"/>
          <w:sz w:val="21"/>
          <w:szCs w:val="21"/>
        </w:rPr>
      </w:pPr>
      <w:r w:rsidRPr="0009362D">
        <w:rPr>
          <w:rFonts w:ascii="宋体" w:hAnsi="宋体" w:cs="宋体" w:hint="eastAsia"/>
          <w:kern w:val="2"/>
          <w:sz w:val="21"/>
          <w:szCs w:val="21"/>
        </w:rPr>
        <w:t>对于静态超薄灯箱，灯箱成品能耗要求少于每平方米48瓦\小时；对于超薄动感灯箱，灯箱成品能耗要求少于每平方米100瓦\小时。</w:t>
      </w:r>
    </w:p>
    <w:p w14:paraId="2B2F1132" w14:textId="77777777" w:rsidR="00CC3E5E" w:rsidRPr="0009362D" w:rsidRDefault="00DE4018">
      <w:pPr>
        <w:pStyle w:val="a3"/>
        <w:numPr>
          <w:ilvl w:val="0"/>
          <w:numId w:val="102"/>
        </w:numPr>
        <w:rPr>
          <w:rFonts w:ascii="宋体" w:hAnsi="宋体" w:cs="宋体"/>
          <w:szCs w:val="21"/>
        </w:rPr>
      </w:pPr>
      <w:r w:rsidRPr="0009362D">
        <w:rPr>
          <w:rFonts w:ascii="宋体" w:hAnsi="宋体" w:cs="宋体" w:hint="eastAsia"/>
          <w:szCs w:val="21"/>
        </w:rPr>
        <w:t>安装要求</w:t>
      </w:r>
    </w:p>
    <w:p w14:paraId="47B36981" w14:textId="77777777" w:rsidR="00CC3E5E" w:rsidRPr="0009362D" w:rsidRDefault="00DE4018">
      <w:pPr>
        <w:pStyle w:val="a3"/>
        <w:ind w:firstLineChars="200"/>
        <w:rPr>
          <w:rFonts w:ascii="宋体" w:hAnsi="宋体" w:cs="宋体"/>
          <w:szCs w:val="21"/>
        </w:rPr>
      </w:pPr>
      <w:r w:rsidRPr="0009362D">
        <w:rPr>
          <w:rFonts w:ascii="宋体" w:hAnsi="宋体" w:cs="宋体" w:hint="eastAsia"/>
          <w:szCs w:val="21"/>
        </w:rPr>
        <w:t>灯箱挂装在墙面或龙骨上并用螺栓固定, 螺栓材质采用不锈钢或镀锌材质。</w:t>
      </w:r>
    </w:p>
    <w:p w14:paraId="48E3587F" w14:textId="77777777" w:rsidR="00CC3E5E" w:rsidRPr="0009362D" w:rsidRDefault="00DE4018">
      <w:pPr>
        <w:pStyle w:val="a3"/>
        <w:numPr>
          <w:ilvl w:val="0"/>
          <w:numId w:val="102"/>
        </w:numPr>
        <w:rPr>
          <w:rFonts w:ascii="宋体" w:hAnsi="宋体" w:cs="宋体"/>
          <w:szCs w:val="21"/>
        </w:rPr>
      </w:pPr>
      <w:r w:rsidRPr="0009362D">
        <w:rPr>
          <w:rFonts w:ascii="宋体" w:hAnsi="宋体" w:cs="宋体" w:hint="eastAsia"/>
          <w:szCs w:val="21"/>
        </w:rPr>
        <w:t>设置要求</w:t>
      </w:r>
    </w:p>
    <w:p w14:paraId="54C6E9C9" w14:textId="77777777" w:rsidR="00CC3E5E" w:rsidRPr="0009362D" w:rsidRDefault="00DE4018">
      <w:pPr>
        <w:pStyle w:val="a3"/>
        <w:numPr>
          <w:ilvl w:val="0"/>
          <w:numId w:val="109"/>
        </w:numPr>
        <w:ind w:leftChars="200" w:left="845"/>
        <w:rPr>
          <w:rFonts w:ascii="宋体" w:hAnsi="宋体" w:cs="宋体"/>
          <w:szCs w:val="21"/>
        </w:rPr>
      </w:pPr>
      <w:r w:rsidRPr="0009362D">
        <w:rPr>
          <w:rFonts w:ascii="宋体" w:hAnsi="宋体" w:cs="宋体" w:hint="eastAsia"/>
          <w:szCs w:val="21"/>
        </w:rPr>
        <w:t>在同一可视范围内，毗邻的灯箱应平行、等距、大小统一、亮度一致，灯箱间距不少于3米且均匀分布。如遇特殊位置，因客观条件局限，需采用本标准3.1.2条以外的特殊灯箱尺寸或适当缩小灯箱间距的，以地铁审批意见为准。</w:t>
      </w:r>
    </w:p>
    <w:p w14:paraId="6E03A234" w14:textId="77777777" w:rsidR="00CC3E5E" w:rsidRPr="0009362D" w:rsidRDefault="00DE4018">
      <w:pPr>
        <w:pStyle w:val="a3"/>
        <w:numPr>
          <w:ilvl w:val="0"/>
          <w:numId w:val="109"/>
        </w:numPr>
        <w:ind w:leftChars="200" w:left="845"/>
        <w:rPr>
          <w:rFonts w:ascii="宋体" w:hAnsi="宋体" w:cs="宋体"/>
          <w:szCs w:val="21"/>
        </w:rPr>
      </w:pPr>
      <w:r w:rsidRPr="0009362D">
        <w:rPr>
          <w:rFonts w:ascii="宋体" w:hAnsi="宋体" w:cs="宋体" w:hint="eastAsia"/>
          <w:szCs w:val="21"/>
        </w:rPr>
        <w:t>灯箱设置应与地铁空间环境相协调。通道宽度小于5米的，双侧墙面灯箱须错位设置，水平重合长度不多于1.5米，确保乘客视觉舒适；通道灯箱设置后，通道实际宽度不低于4米，确保符合消防安全要求；在运营设施附近设置的，须按照相关规定与运营设施保持合理间距，不能影响运营设施的正常使用；原则上与导向灯箱、导向看板、导向电子屏等设备设施的间距不低于1米，不能干扰乘客辨识导向。</w:t>
      </w:r>
    </w:p>
    <w:p w14:paraId="1C728B18" w14:textId="77777777" w:rsidR="00CC3E5E" w:rsidRPr="0009362D" w:rsidRDefault="00DE4018">
      <w:pPr>
        <w:pStyle w:val="a3"/>
        <w:numPr>
          <w:ilvl w:val="0"/>
          <w:numId w:val="86"/>
        </w:numPr>
        <w:ind w:leftChars="200" w:left="420" w:firstLine="0"/>
        <w:rPr>
          <w:rFonts w:ascii="宋体" w:hAnsi="宋体" w:cs="宋体"/>
          <w:b/>
          <w:bCs/>
          <w:szCs w:val="21"/>
        </w:rPr>
      </w:pPr>
      <w:r w:rsidRPr="0009362D">
        <w:rPr>
          <w:rFonts w:ascii="宋体" w:hAnsi="宋体" w:cs="宋体" w:hint="eastAsia"/>
          <w:b/>
          <w:bCs/>
          <w:szCs w:val="21"/>
        </w:rPr>
        <w:t>梯牌技术要求</w:t>
      </w:r>
    </w:p>
    <w:p w14:paraId="714EE844" w14:textId="77777777" w:rsidR="00CC3E5E" w:rsidRPr="0009362D" w:rsidRDefault="00DE4018">
      <w:pPr>
        <w:pStyle w:val="afff9"/>
        <w:numPr>
          <w:ilvl w:val="0"/>
          <w:numId w:val="110"/>
        </w:numPr>
        <w:spacing w:line="360" w:lineRule="auto"/>
        <w:ind w:firstLineChars="0"/>
        <w:rPr>
          <w:rFonts w:ascii="宋体" w:hAnsi="宋体" w:cs="宋体"/>
          <w:szCs w:val="21"/>
        </w:rPr>
      </w:pPr>
      <w:proofErr w:type="gramStart"/>
      <w:r w:rsidRPr="0009362D">
        <w:rPr>
          <w:rFonts w:ascii="宋体" w:hAnsi="宋体" w:cs="宋体" w:hint="eastAsia"/>
          <w:szCs w:val="21"/>
        </w:rPr>
        <w:t>梯牌设置</w:t>
      </w:r>
      <w:proofErr w:type="gramEnd"/>
      <w:r w:rsidRPr="0009362D">
        <w:rPr>
          <w:rFonts w:ascii="宋体" w:hAnsi="宋体" w:cs="宋体" w:hint="eastAsia"/>
          <w:szCs w:val="21"/>
        </w:rPr>
        <w:t>位置的规范</w:t>
      </w:r>
    </w:p>
    <w:p w14:paraId="7B315CA7" w14:textId="77777777" w:rsidR="00CC3E5E" w:rsidRPr="0009362D" w:rsidRDefault="00DE4018">
      <w:pPr>
        <w:pStyle w:val="a3"/>
        <w:numPr>
          <w:ilvl w:val="0"/>
          <w:numId w:val="111"/>
        </w:numPr>
        <w:ind w:leftChars="200" w:left="845"/>
        <w:rPr>
          <w:rFonts w:ascii="宋体" w:hAnsi="宋体" w:cs="宋体"/>
          <w:szCs w:val="21"/>
        </w:rPr>
      </w:pPr>
      <w:r w:rsidRPr="0009362D">
        <w:rPr>
          <w:rFonts w:ascii="宋体" w:hAnsi="宋体" w:cs="宋体" w:hint="eastAsia"/>
          <w:szCs w:val="21"/>
        </w:rPr>
        <w:t>楼梯或扶梯</w:t>
      </w:r>
      <w:proofErr w:type="gramStart"/>
      <w:r w:rsidRPr="0009362D">
        <w:rPr>
          <w:rFonts w:ascii="宋体" w:hAnsi="宋体" w:cs="宋体" w:hint="eastAsia"/>
          <w:szCs w:val="21"/>
        </w:rPr>
        <w:t>的梯牌设置</w:t>
      </w:r>
      <w:proofErr w:type="gramEnd"/>
      <w:r w:rsidRPr="0009362D">
        <w:rPr>
          <w:rFonts w:ascii="宋体" w:hAnsi="宋体" w:cs="宋体" w:hint="eastAsia"/>
          <w:szCs w:val="21"/>
        </w:rPr>
        <w:t>角度分别按照楼梯或扶梯的扶手角度设置；</w:t>
      </w:r>
    </w:p>
    <w:p w14:paraId="2FBC7EDC" w14:textId="77777777" w:rsidR="00CC3E5E" w:rsidRPr="0009362D" w:rsidRDefault="00DE4018">
      <w:pPr>
        <w:pStyle w:val="a3"/>
        <w:numPr>
          <w:ilvl w:val="0"/>
          <w:numId w:val="111"/>
        </w:numPr>
        <w:ind w:leftChars="200" w:left="845"/>
        <w:rPr>
          <w:rFonts w:ascii="宋体" w:hAnsi="宋体" w:cs="宋体"/>
          <w:szCs w:val="21"/>
        </w:rPr>
      </w:pPr>
      <w:r w:rsidRPr="0009362D">
        <w:rPr>
          <w:rFonts w:ascii="宋体" w:hAnsi="宋体" w:cs="宋体" w:hint="eastAsia"/>
          <w:szCs w:val="21"/>
        </w:rPr>
        <w:t>高度标准：</w:t>
      </w:r>
      <w:proofErr w:type="gramStart"/>
      <w:r w:rsidRPr="0009362D">
        <w:rPr>
          <w:rFonts w:ascii="宋体" w:hAnsi="宋体" w:cs="宋体" w:hint="eastAsia"/>
          <w:szCs w:val="21"/>
        </w:rPr>
        <w:t>梯牌中心点</w:t>
      </w:r>
      <w:proofErr w:type="gramEnd"/>
      <w:r w:rsidRPr="0009362D">
        <w:rPr>
          <w:rFonts w:ascii="宋体" w:hAnsi="宋体" w:cs="宋体" w:hint="eastAsia"/>
          <w:szCs w:val="21"/>
        </w:rPr>
        <w:t xml:space="preserve">高度与大部分乘客最佳的观赏高度平齐，一般为1.65m， </w:t>
      </w:r>
      <w:proofErr w:type="gramStart"/>
      <w:r w:rsidRPr="0009362D">
        <w:rPr>
          <w:rFonts w:ascii="宋体" w:hAnsi="宋体" w:cs="宋体" w:hint="eastAsia"/>
          <w:szCs w:val="21"/>
        </w:rPr>
        <w:t>即梯牌</w:t>
      </w:r>
      <w:proofErr w:type="gramEnd"/>
      <w:r w:rsidRPr="0009362D">
        <w:rPr>
          <w:rFonts w:ascii="宋体" w:hAnsi="宋体" w:cs="宋体" w:hint="eastAsia"/>
          <w:szCs w:val="21"/>
        </w:rPr>
        <w:t>中心点高度距正前方乘客站立的梯级平面垂直高度为1.65m，但在有残疾人电梯一侧</w:t>
      </w:r>
      <w:proofErr w:type="gramStart"/>
      <w:r w:rsidRPr="0009362D">
        <w:rPr>
          <w:rFonts w:ascii="宋体" w:hAnsi="宋体" w:cs="宋体" w:hint="eastAsia"/>
          <w:szCs w:val="21"/>
        </w:rPr>
        <w:t>的梯牌的</w:t>
      </w:r>
      <w:proofErr w:type="gramEnd"/>
      <w:r w:rsidRPr="0009362D">
        <w:rPr>
          <w:rFonts w:ascii="宋体" w:hAnsi="宋体" w:cs="宋体" w:hint="eastAsia"/>
          <w:szCs w:val="21"/>
        </w:rPr>
        <w:t>底部应距离残疾人电梯轨道顶部30 mm的距离；</w:t>
      </w:r>
    </w:p>
    <w:p w14:paraId="6D5B9210" w14:textId="77777777" w:rsidR="00CC3E5E" w:rsidRPr="0009362D" w:rsidRDefault="00DE4018">
      <w:pPr>
        <w:pStyle w:val="a3"/>
        <w:numPr>
          <w:ilvl w:val="0"/>
          <w:numId w:val="111"/>
        </w:numPr>
        <w:ind w:leftChars="200" w:left="845"/>
        <w:rPr>
          <w:rFonts w:ascii="宋体" w:hAnsi="宋体" w:cs="宋体"/>
          <w:szCs w:val="21"/>
        </w:rPr>
      </w:pPr>
      <w:r w:rsidRPr="0009362D">
        <w:rPr>
          <w:rFonts w:ascii="宋体" w:hAnsi="宋体" w:cs="宋体" w:hint="eastAsia"/>
          <w:szCs w:val="21"/>
        </w:rPr>
        <w:t>间隔标准：</w:t>
      </w:r>
      <w:proofErr w:type="gramStart"/>
      <w:r w:rsidRPr="0009362D">
        <w:rPr>
          <w:rFonts w:ascii="宋体" w:hAnsi="宋体" w:cs="宋体" w:hint="eastAsia"/>
          <w:szCs w:val="21"/>
        </w:rPr>
        <w:t>两梯牌中心点</w:t>
      </w:r>
      <w:proofErr w:type="gramEnd"/>
      <w:r w:rsidRPr="0009362D">
        <w:rPr>
          <w:rFonts w:ascii="宋体" w:hAnsi="宋体" w:cs="宋体" w:hint="eastAsia"/>
          <w:szCs w:val="21"/>
        </w:rPr>
        <w:t>直线距离为1200mm，</w:t>
      </w:r>
      <w:proofErr w:type="gramStart"/>
      <w:r w:rsidRPr="0009362D">
        <w:rPr>
          <w:rFonts w:ascii="宋体" w:hAnsi="宋体" w:cs="宋体" w:hint="eastAsia"/>
          <w:szCs w:val="21"/>
        </w:rPr>
        <w:t>即梯牌之间</w:t>
      </w:r>
      <w:proofErr w:type="gramEnd"/>
      <w:r w:rsidRPr="0009362D">
        <w:rPr>
          <w:rFonts w:ascii="宋体" w:hAnsi="宋体" w:cs="宋体" w:hint="eastAsia"/>
          <w:szCs w:val="21"/>
        </w:rPr>
        <w:t xml:space="preserve">水平距离约为660 mm。 </w:t>
      </w:r>
    </w:p>
    <w:p w14:paraId="6CFF6F57" w14:textId="77777777" w:rsidR="00CC3E5E" w:rsidRPr="0009362D" w:rsidRDefault="00DE4018">
      <w:pPr>
        <w:pStyle w:val="a3"/>
        <w:numPr>
          <w:ilvl w:val="0"/>
          <w:numId w:val="111"/>
        </w:numPr>
        <w:ind w:leftChars="200" w:left="845"/>
        <w:rPr>
          <w:rFonts w:ascii="宋体" w:hAnsi="宋体" w:cs="宋体"/>
          <w:szCs w:val="21"/>
        </w:rPr>
      </w:pPr>
      <w:r w:rsidRPr="0009362D">
        <w:rPr>
          <w:rFonts w:ascii="宋体" w:hAnsi="宋体" w:cs="宋体" w:hint="eastAsia"/>
          <w:szCs w:val="21"/>
        </w:rPr>
        <w:t>扶梯</w:t>
      </w:r>
      <w:proofErr w:type="gramStart"/>
      <w:r w:rsidRPr="0009362D">
        <w:rPr>
          <w:rFonts w:ascii="宋体" w:hAnsi="宋体" w:cs="宋体" w:hint="eastAsia"/>
          <w:szCs w:val="21"/>
        </w:rPr>
        <w:t>的梯牌设置</w:t>
      </w:r>
      <w:proofErr w:type="gramEnd"/>
      <w:r w:rsidRPr="0009362D">
        <w:rPr>
          <w:rFonts w:ascii="宋体" w:hAnsi="宋体" w:cs="宋体" w:hint="eastAsia"/>
          <w:szCs w:val="21"/>
        </w:rPr>
        <w:t>：从扶手电梯首个梯级开始设置，至梯道最后可设置区域或扶手电梯尽头为止。</w:t>
      </w:r>
    </w:p>
    <w:p w14:paraId="1E5F3C71" w14:textId="77777777" w:rsidR="00CC3E5E" w:rsidRPr="0009362D" w:rsidRDefault="00DE4018">
      <w:pPr>
        <w:pStyle w:val="a3"/>
        <w:numPr>
          <w:ilvl w:val="0"/>
          <w:numId w:val="111"/>
        </w:numPr>
        <w:ind w:leftChars="200" w:left="845"/>
        <w:rPr>
          <w:rFonts w:ascii="宋体" w:hAnsi="宋体" w:cs="宋体"/>
          <w:szCs w:val="21"/>
        </w:rPr>
      </w:pPr>
      <w:r w:rsidRPr="0009362D">
        <w:rPr>
          <w:rFonts w:ascii="宋体" w:hAnsi="宋体" w:cs="宋体" w:hint="eastAsia"/>
          <w:szCs w:val="21"/>
        </w:rPr>
        <w:t>楼梯</w:t>
      </w:r>
      <w:proofErr w:type="gramStart"/>
      <w:r w:rsidRPr="0009362D">
        <w:rPr>
          <w:rFonts w:ascii="宋体" w:hAnsi="宋体" w:cs="宋体" w:hint="eastAsia"/>
          <w:szCs w:val="21"/>
        </w:rPr>
        <w:t>的梯牌设置</w:t>
      </w:r>
      <w:proofErr w:type="gramEnd"/>
      <w:r w:rsidRPr="0009362D">
        <w:rPr>
          <w:rFonts w:ascii="宋体" w:hAnsi="宋体" w:cs="宋体" w:hint="eastAsia"/>
          <w:szCs w:val="21"/>
        </w:rPr>
        <w:t>：从楼梯首个梯级开始设置，至梯道最后可设置区域为止。</w:t>
      </w:r>
    </w:p>
    <w:p w14:paraId="469E7AD1" w14:textId="77777777" w:rsidR="00CC3E5E" w:rsidRPr="0009362D" w:rsidRDefault="00DE4018">
      <w:pPr>
        <w:pStyle w:val="a3"/>
        <w:numPr>
          <w:ilvl w:val="0"/>
          <w:numId w:val="111"/>
        </w:numPr>
        <w:ind w:leftChars="200" w:left="845"/>
        <w:rPr>
          <w:rFonts w:ascii="宋体" w:hAnsi="宋体" w:cs="宋体"/>
          <w:szCs w:val="21"/>
        </w:rPr>
      </w:pPr>
      <w:r w:rsidRPr="0009362D">
        <w:rPr>
          <w:rFonts w:ascii="宋体" w:hAnsi="宋体" w:cs="宋体" w:hint="eastAsia"/>
          <w:szCs w:val="21"/>
        </w:rPr>
        <w:t>当出入口为露天出入口，无论扶梯或楼梯，在区分露天区域与非露天区域的垂直线往非露天区域的1m范围之内不设置梯牌，</w:t>
      </w:r>
      <w:proofErr w:type="gramStart"/>
      <w:r w:rsidRPr="0009362D">
        <w:rPr>
          <w:rFonts w:ascii="宋体" w:hAnsi="宋体" w:cs="宋体" w:hint="eastAsia"/>
          <w:szCs w:val="21"/>
        </w:rPr>
        <w:t>以免梯牌遭遇</w:t>
      </w:r>
      <w:proofErr w:type="gramEnd"/>
      <w:r w:rsidRPr="0009362D">
        <w:rPr>
          <w:rFonts w:ascii="宋体" w:hAnsi="宋体" w:cs="宋体" w:hint="eastAsia"/>
          <w:szCs w:val="21"/>
        </w:rPr>
        <w:t>风吹雨淋。</w:t>
      </w:r>
    </w:p>
    <w:p w14:paraId="48DA6D81" w14:textId="77777777" w:rsidR="00CC3E5E" w:rsidRPr="0009362D" w:rsidRDefault="00DE4018">
      <w:pPr>
        <w:pStyle w:val="a3"/>
        <w:numPr>
          <w:ilvl w:val="0"/>
          <w:numId w:val="111"/>
        </w:numPr>
        <w:ind w:leftChars="200" w:left="845"/>
        <w:rPr>
          <w:rFonts w:ascii="宋体" w:hAnsi="宋体" w:cs="宋体"/>
          <w:szCs w:val="21"/>
        </w:rPr>
      </w:pPr>
      <w:r w:rsidRPr="0009362D">
        <w:rPr>
          <w:rFonts w:ascii="宋体" w:hAnsi="宋体" w:cs="宋体" w:hint="eastAsia"/>
          <w:szCs w:val="21"/>
        </w:rPr>
        <w:t>对称原则：</w:t>
      </w:r>
    </w:p>
    <w:p w14:paraId="7EA7D5EF" w14:textId="77777777" w:rsidR="00CC3E5E" w:rsidRPr="0009362D" w:rsidRDefault="00DE4018">
      <w:pPr>
        <w:pStyle w:val="af8"/>
        <w:numPr>
          <w:ilvl w:val="0"/>
          <w:numId w:val="11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通道出入口同为楼梯或扶梯的两侧墙</w:t>
      </w:r>
      <w:proofErr w:type="gramStart"/>
      <w:r w:rsidRPr="0009362D">
        <w:rPr>
          <w:rFonts w:ascii="宋体" w:hAnsi="宋体" w:cs="宋体" w:hint="eastAsia"/>
          <w:kern w:val="2"/>
          <w:sz w:val="21"/>
          <w:szCs w:val="21"/>
        </w:rPr>
        <w:t>面梯牌</w:t>
      </w:r>
      <w:proofErr w:type="gramEnd"/>
      <w:r w:rsidRPr="0009362D">
        <w:rPr>
          <w:rFonts w:ascii="宋体" w:hAnsi="宋体" w:cs="宋体" w:hint="eastAsia"/>
          <w:kern w:val="2"/>
          <w:sz w:val="21"/>
          <w:szCs w:val="21"/>
        </w:rPr>
        <w:t>的设置数量相等，位置对称，高度统一；</w:t>
      </w:r>
    </w:p>
    <w:p w14:paraId="07C73D7F" w14:textId="77777777" w:rsidR="00CC3E5E" w:rsidRPr="0009362D" w:rsidRDefault="00DE4018">
      <w:pPr>
        <w:pStyle w:val="af8"/>
        <w:numPr>
          <w:ilvl w:val="0"/>
          <w:numId w:val="11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因楼梯和扶梯可设置区域不尽相同，故通道出入口如都有楼梯和扶梯，两侧墙</w:t>
      </w:r>
      <w:proofErr w:type="gramStart"/>
      <w:r w:rsidRPr="0009362D">
        <w:rPr>
          <w:rFonts w:ascii="宋体" w:hAnsi="宋体" w:cs="宋体" w:hint="eastAsia"/>
          <w:kern w:val="2"/>
          <w:sz w:val="21"/>
          <w:szCs w:val="21"/>
        </w:rPr>
        <w:t>面梯牌</w:t>
      </w:r>
      <w:proofErr w:type="gramEnd"/>
      <w:r w:rsidRPr="0009362D">
        <w:rPr>
          <w:rFonts w:ascii="宋体" w:hAnsi="宋体" w:cs="宋体" w:hint="eastAsia"/>
          <w:kern w:val="2"/>
          <w:sz w:val="21"/>
          <w:szCs w:val="21"/>
        </w:rPr>
        <w:t>的设置数量不要求一致，位置要求对称，高度不要求统一。</w:t>
      </w:r>
    </w:p>
    <w:p w14:paraId="018ED46F" w14:textId="77777777" w:rsidR="00CC3E5E" w:rsidRPr="0009362D" w:rsidRDefault="00DE4018">
      <w:pPr>
        <w:pStyle w:val="af8"/>
        <w:numPr>
          <w:ilvl w:val="0"/>
          <w:numId w:val="112"/>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lastRenderedPageBreak/>
        <w:t>两段或多段楼梯的出入口，在同一楼梯/</w:t>
      </w:r>
      <w:proofErr w:type="gramStart"/>
      <w:r w:rsidRPr="0009362D">
        <w:rPr>
          <w:rFonts w:ascii="宋体" w:hAnsi="宋体" w:cs="宋体" w:hint="eastAsia"/>
          <w:kern w:val="2"/>
          <w:sz w:val="21"/>
          <w:szCs w:val="21"/>
        </w:rPr>
        <w:t>扶梯端应遵循</w:t>
      </w:r>
      <w:proofErr w:type="spellStart"/>
      <w:proofErr w:type="gramEnd"/>
      <w:r w:rsidRPr="0009362D">
        <w:rPr>
          <w:rFonts w:ascii="宋体" w:hAnsi="宋体" w:cs="宋体" w:hint="eastAsia"/>
          <w:kern w:val="2"/>
          <w:sz w:val="21"/>
          <w:szCs w:val="21"/>
        </w:rPr>
        <w:t>i</w:t>
      </w:r>
      <w:proofErr w:type="spellEnd"/>
      <w:r w:rsidRPr="0009362D">
        <w:rPr>
          <w:rFonts w:ascii="宋体" w:hAnsi="宋体" w:cs="宋体" w:hint="eastAsia"/>
          <w:kern w:val="2"/>
          <w:sz w:val="21"/>
          <w:szCs w:val="21"/>
        </w:rPr>
        <w:t>条原则，两段之间的过渡平台可根据现场情况，按统一高度、间隔设置，两侧数量及位置不要求对称；</w:t>
      </w:r>
    </w:p>
    <w:p w14:paraId="5F7848A4" w14:textId="77777777" w:rsidR="00CC3E5E" w:rsidRPr="0009362D" w:rsidRDefault="00DE4018">
      <w:pPr>
        <w:pStyle w:val="afff9"/>
        <w:numPr>
          <w:ilvl w:val="0"/>
          <w:numId w:val="110"/>
        </w:numPr>
        <w:spacing w:line="360" w:lineRule="auto"/>
        <w:ind w:firstLineChars="0"/>
        <w:rPr>
          <w:rFonts w:ascii="宋体" w:hAnsi="宋体" w:cs="宋体"/>
          <w:szCs w:val="21"/>
        </w:rPr>
      </w:pPr>
      <w:proofErr w:type="gramStart"/>
      <w:r w:rsidRPr="0009362D">
        <w:rPr>
          <w:rFonts w:ascii="宋体" w:hAnsi="宋体" w:cs="宋体" w:hint="eastAsia"/>
          <w:szCs w:val="21"/>
        </w:rPr>
        <w:t>梯牌设置</w:t>
      </w:r>
      <w:proofErr w:type="gramEnd"/>
      <w:r w:rsidRPr="0009362D">
        <w:rPr>
          <w:rFonts w:ascii="宋体" w:hAnsi="宋体" w:cs="宋体" w:hint="eastAsia"/>
          <w:szCs w:val="21"/>
        </w:rPr>
        <w:t>数量的规范</w:t>
      </w:r>
    </w:p>
    <w:p w14:paraId="24879CC3" w14:textId="77777777" w:rsidR="00CC3E5E" w:rsidRPr="0009362D" w:rsidRDefault="00DE4018">
      <w:pPr>
        <w:pStyle w:val="a3"/>
        <w:numPr>
          <w:ilvl w:val="0"/>
          <w:numId w:val="113"/>
        </w:numPr>
        <w:ind w:leftChars="200" w:left="845"/>
        <w:rPr>
          <w:rFonts w:ascii="宋体" w:hAnsi="宋体" w:cs="宋体"/>
          <w:szCs w:val="21"/>
        </w:rPr>
      </w:pPr>
      <w:proofErr w:type="gramStart"/>
      <w:r w:rsidRPr="0009362D">
        <w:rPr>
          <w:rFonts w:ascii="宋体" w:hAnsi="宋体" w:cs="宋体" w:hint="eastAsia"/>
          <w:szCs w:val="21"/>
        </w:rPr>
        <w:t>梯牌设置</w:t>
      </w:r>
      <w:proofErr w:type="gramEnd"/>
      <w:r w:rsidRPr="0009362D">
        <w:rPr>
          <w:rFonts w:ascii="宋体" w:hAnsi="宋体" w:cs="宋体" w:hint="eastAsia"/>
          <w:szCs w:val="21"/>
        </w:rPr>
        <w:t>数量根据出入口楼梯/扶梯长度因地制宜设置，不要求各扶梯统一；</w:t>
      </w:r>
    </w:p>
    <w:p w14:paraId="0195BA56" w14:textId="77777777" w:rsidR="00CC3E5E" w:rsidRPr="0009362D" w:rsidRDefault="00DE4018">
      <w:pPr>
        <w:pStyle w:val="a3"/>
        <w:numPr>
          <w:ilvl w:val="0"/>
          <w:numId w:val="113"/>
        </w:numPr>
        <w:ind w:leftChars="200" w:left="845"/>
        <w:rPr>
          <w:rFonts w:ascii="宋体" w:hAnsi="宋体" w:cs="宋体"/>
          <w:szCs w:val="21"/>
        </w:rPr>
      </w:pPr>
      <w:r w:rsidRPr="0009362D">
        <w:rPr>
          <w:rFonts w:ascii="宋体" w:hAnsi="宋体" w:cs="宋体" w:hint="eastAsia"/>
          <w:szCs w:val="21"/>
        </w:rPr>
        <w:t>除非现场有特殊情况，每个通道</w:t>
      </w:r>
      <w:proofErr w:type="gramStart"/>
      <w:r w:rsidRPr="0009362D">
        <w:rPr>
          <w:rFonts w:ascii="宋体" w:hAnsi="宋体" w:cs="宋体" w:hint="eastAsia"/>
          <w:szCs w:val="21"/>
        </w:rPr>
        <w:t>出入口梯牌设置</w:t>
      </w:r>
      <w:proofErr w:type="gramEnd"/>
      <w:r w:rsidRPr="0009362D">
        <w:rPr>
          <w:rFonts w:ascii="宋体" w:hAnsi="宋体" w:cs="宋体" w:hint="eastAsia"/>
          <w:szCs w:val="21"/>
        </w:rPr>
        <w:t>数量应在20块以上为宜（两侧合计）；</w:t>
      </w:r>
    </w:p>
    <w:p w14:paraId="681A3262" w14:textId="77777777" w:rsidR="00CC3E5E" w:rsidRPr="0009362D" w:rsidRDefault="00DE4018">
      <w:pPr>
        <w:pStyle w:val="2"/>
        <w:numPr>
          <w:ilvl w:val="1"/>
          <w:numId w:val="77"/>
        </w:numPr>
        <w:spacing w:before="0" w:after="0" w:line="360" w:lineRule="auto"/>
        <w:ind w:leftChars="200" w:left="420" w:firstLine="0"/>
        <w:jc w:val="left"/>
        <w:rPr>
          <w:rFonts w:ascii="宋体" w:eastAsia="宋体" w:hAnsi="宋体" w:cs="宋体"/>
          <w:sz w:val="21"/>
          <w:szCs w:val="21"/>
        </w:rPr>
      </w:pPr>
      <w:bookmarkStart w:id="855" w:name="_Toc7438"/>
      <w:bookmarkStart w:id="856" w:name="_Toc94032043"/>
      <w:r w:rsidRPr="0009362D">
        <w:rPr>
          <w:rFonts w:ascii="宋体" w:eastAsia="宋体" w:hAnsi="宋体" w:cs="宋体" w:hint="eastAsia"/>
          <w:sz w:val="21"/>
          <w:szCs w:val="21"/>
        </w:rPr>
        <w:t>专用技术条件</w:t>
      </w:r>
      <w:bookmarkEnd w:id="855"/>
      <w:bookmarkEnd w:id="856"/>
    </w:p>
    <w:p w14:paraId="500BBBD5" w14:textId="77777777" w:rsidR="00CC3E5E" w:rsidRPr="0009362D" w:rsidRDefault="00DE4018">
      <w:pPr>
        <w:pStyle w:val="afff9"/>
        <w:numPr>
          <w:ilvl w:val="0"/>
          <w:numId w:val="114"/>
        </w:numPr>
        <w:spacing w:line="360" w:lineRule="auto"/>
        <w:ind w:leftChars="200" w:left="562" w:firstLineChars="0"/>
        <w:rPr>
          <w:rFonts w:ascii="宋体" w:hAnsi="宋体" w:cs="宋体"/>
          <w:b/>
          <w:bCs/>
          <w:szCs w:val="21"/>
        </w:rPr>
      </w:pPr>
      <w:r w:rsidRPr="0009362D">
        <w:rPr>
          <w:rFonts w:ascii="宋体" w:hAnsi="宋体" w:cs="宋体" w:hint="eastAsia"/>
          <w:b/>
          <w:bCs/>
          <w:szCs w:val="21"/>
        </w:rPr>
        <w:t>生产、设计及审批生产</w:t>
      </w:r>
    </w:p>
    <w:p w14:paraId="6D31C4B3" w14:textId="77777777" w:rsidR="00CC3E5E" w:rsidRPr="0009362D" w:rsidRDefault="00DE4018">
      <w:pPr>
        <w:pStyle w:val="afff9"/>
        <w:numPr>
          <w:ilvl w:val="0"/>
          <w:numId w:val="115"/>
        </w:numPr>
        <w:spacing w:line="360" w:lineRule="auto"/>
        <w:ind w:leftChars="200" w:left="1260" w:hangingChars="400" w:hanging="840"/>
        <w:rPr>
          <w:rFonts w:ascii="宋体" w:hAnsi="宋体" w:cs="宋体"/>
          <w:szCs w:val="21"/>
        </w:rPr>
      </w:pPr>
      <w:r w:rsidRPr="0009362D">
        <w:rPr>
          <w:rFonts w:ascii="宋体" w:hAnsi="宋体" w:cs="宋体" w:hint="eastAsia"/>
          <w:szCs w:val="21"/>
        </w:rPr>
        <w:t xml:space="preserve">灯箱制作商应先按要求就各类灯箱和规格设计产品图纸，并按规定的程序提交审批，业主在收到设计图后，需在十天内回复。 </w:t>
      </w:r>
    </w:p>
    <w:p w14:paraId="2953FD91" w14:textId="77777777" w:rsidR="00CC3E5E" w:rsidRPr="0009362D" w:rsidRDefault="00DE4018">
      <w:pPr>
        <w:pStyle w:val="afff9"/>
        <w:numPr>
          <w:ilvl w:val="0"/>
          <w:numId w:val="115"/>
        </w:numPr>
        <w:spacing w:line="360" w:lineRule="auto"/>
        <w:ind w:leftChars="200" w:left="1260" w:hangingChars="400" w:hanging="840"/>
        <w:rPr>
          <w:rFonts w:ascii="宋体" w:hAnsi="宋体" w:cs="宋体"/>
          <w:szCs w:val="21"/>
        </w:rPr>
      </w:pPr>
      <w:r w:rsidRPr="0009362D">
        <w:rPr>
          <w:rFonts w:ascii="宋体" w:hAnsi="宋体" w:cs="宋体" w:hint="eastAsia"/>
          <w:szCs w:val="21"/>
        </w:rPr>
        <w:t xml:space="preserve">灯箱制作商需根据规格章程，提交业主审批通过的生产所用原材料的使用说明、证明文件、验证报告等，全部文件通过审批后才可生产各类灯箱。业主需在十天内批复。 </w:t>
      </w:r>
    </w:p>
    <w:p w14:paraId="163364F1" w14:textId="77777777" w:rsidR="00CC3E5E" w:rsidRPr="0009362D" w:rsidRDefault="00DE4018">
      <w:pPr>
        <w:pStyle w:val="afff9"/>
        <w:numPr>
          <w:ilvl w:val="0"/>
          <w:numId w:val="115"/>
        </w:numPr>
        <w:spacing w:line="360" w:lineRule="auto"/>
        <w:ind w:leftChars="200" w:left="1260" w:hangingChars="400" w:hanging="840"/>
        <w:rPr>
          <w:rFonts w:ascii="宋体" w:hAnsi="宋体" w:cs="宋体"/>
          <w:szCs w:val="21"/>
        </w:rPr>
      </w:pPr>
      <w:r w:rsidRPr="0009362D">
        <w:rPr>
          <w:rFonts w:ascii="宋体" w:hAnsi="宋体" w:cs="宋体" w:hint="eastAsia"/>
          <w:szCs w:val="21"/>
        </w:rPr>
        <w:t>灯箱制作商在合同中订明的设计、制作及生产的责任不因业主审批认可而减除。</w:t>
      </w:r>
    </w:p>
    <w:p w14:paraId="4CB42D0B" w14:textId="77777777" w:rsidR="00CC3E5E" w:rsidRPr="0009362D" w:rsidRDefault="00DE4018">
      <w:pPr>
        <w:pStyle w:val="afff9"/>
        <w:numPr>
          <w:ilvl w:val="0"/>
          <w:numId w:val="115"/>
        </w:numPr>
        <w:spacing w:line="360" w:lineRule="auto"/>
        <w:ind w:leftChars="200" w:left="1260" w:hangingChars="400" w:hanging="840"/>
        <w:rPr>
          <w:rFonts w:ascii="宋体" w:hAnsi="宋体" w:cs="宋体"/>
          <w:szCs w:val="21"/>
        </w:rPr>
      </w:pPr>
      <w:r w:rsidRPr="0009362D">
        <w:rPr>
          <w:rFonts w:ascii="宋体" w:hAnsi="宋体" w:cs="宋体" w:hint="eastAsia"/>
          <w:szCs w:val="21"/>
        </w:rPr>
        <w:t>所有未经审批认可而生产的灯箱或部分成品，业主有权拒绝接收。</w:t>
      </w:r>
    </w:p>
    <w:p w14:paraId="3730E161" w14:textId="77777777" w:rsidR="00CC3E5E" w:rsidRPr="0009362D" w:rsidRDefault="00DE4018">
      <w:pPr>
        <w:pStyle w:val="afff9"/>
        <w:numPr>
          <w:ilvl w:val="0"/>
          <w:numId w:val="115"/>
        </w:numPr>
        <w:spacing w:line="360" w:lineRule="auto"/>
        <w:ind w:leftChars="200" w:left="1260" w:hangingChars="400" w:hanging="840"/>
        <w:rPr>
          <w:rFonts w:ascii="宋体" w:hAnsi="宋体" w:cs="宋体"/>
          <w:szCs w:val="21"/>
        </w:rPr>
      </w:pPr>
      <w:proofErr w:type="gramStart"/>
      <w:r w:rsidRPr="0009362D">
        <w:rPr>
          <w:rFonts w:ascii="宋体" w:hAnsi="宋体" w:cs="宋体" w:hint="eastAsia"/>
          <w:szCs w:val="21"/>
        </w:rPr>
        <w:t>材质审批</w:t>
      </w:r>
      <w:proofErr w:type="gramEnd"/>
      <w:r w:rsidRPr="0009362D">
        <w:rPr>
          <w:rFonts w:ascii="宋体" w:hAnsi="宋体" w:cs="宋体" w:hint="eastAsia"/>
          <w:szCs w:val="21"/>
        </w:rPr>
        <w:t>程序使用的表格由业主提供，并必须进行系统地管理和编号，注明日期。</w:t>
      </w:r>
    </w:p>
    <w:p w14:paraId="69430CAB" w14:textId="77777777" w:rsidR="00CC3E5E" w:rsidRPr="0009362D" w:rsidRDefault="00DE4018">
      <w:pPr>
        <w:pStyle w:val="afff9"/>
        <w:numPr>
          <w:ilvl w:val="0"/>
          <w:numId w:val="114"/>
        </w:numPr>
        <w:spacing w:line="360" w:lineRule="auto"/>
        <w:ind w:leftChars="200" w:left="562" w:firstLineChars="0"/>
        <w:rPr>
          <w:rFonts w:ascii="宋体" w:hAnsi="宋体" w:cs="宋体"/>
          <w:b/>
          <w:bCs/>
          <w:szCs w:val="21"/>
        </w:rPr>
      </w:pPr>
      <w:r w:rsidRPr="0009362D">
        <w:rPr>
          <w:rFonts w:ascii="宋体" w:hAnsi="宋体" w:cs="宋体" w:hint="eastAsia"/>
          <w:b/>
          <w:bCs/>
          <w:szCs w:val="21"/>
        </w:rPr>
        <w:t xml:space="preserve">制作及安装  </w:t>
      </w:r>
    </w:p>
    <w:p w14:paraId="4C49F26F"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制作及安装需符合设计要求。</w:t>
      </w:r>
    </w:p>
    <w:p w14:paraId="4BE65EE5"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在油漆或喷涂后再组装其他部件。</w:t>
      </w:r>
    </w:p>
    <w:p w14:paraId="5FD35779"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灯箱箱体需有足够强度，稳定性和刚度，其设计组成应符合现行钢铁设计规范，及符合采购方的规格要求。</w:t>
      </w:r>
    </w:p>
    <w:p w14:paraId="49CFA675"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活动部分的原件组合禁止使用拉铆连接，必须使用加弹簧垫的螺栓连接。</w:t>
      </w:r>
    </w:p>
    <w:p w14:paraId="3E31A6C1"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灯箱PC面板、挂画板与各自的固定框架结构交接处应预留空间,以应对PC面板、挂画板受热</w:t>
      </w:r>
      <w:proofErr w:type="gramStart"/>
      <w:r w:rsidRPr="0009362D">
        <w:rPr>
          <w:rFonts w:ascii="宋体" w:hAnsi="宋体" w:cs="宋体" w:hint="eastAsia"/>
          <w:szCs w:val="21"/>
        </w:rPr>
        <w:t>膨涨</w:t>
      </w:r>
      <w:proofErr w:type="gramEnd"/>
      <w:r w:rsidRPr="0009362D">
        <w:rPr>
          <w:rFonts w:ascii="宋体" w:hAnsi="宋体" w:cs="宋体" w:hint="eastAsia"/>
          <w:szCs w:val="21"/>
        </w:rPr>
        <w:t>现象。</w:t>
      </w:r>
      <w:proofErr w:type="gramStart"/>
      <w:r w:rsidRPr="0009362D">
        <w:rPr>
          <w:rFonts w:ascii="宋体" w:hAnsi="宋体" w:cs="宋体" w:hint="eastAsia"/>
          <w:szCs w:val="21"/>
        </w:rPr>
        <w:t>轨行区</w:t>
      </w:r>
      <w:proofErr w:type="gramEnd"/>
      <w:r w:rsidRPr="0009362D">
        <w:rPr>
          <w:rFonts w:ascii="宋体" w:hAnsi="宋体" w:cs="宋体" w:hint="eastAsia"/>
          <w:szCs w:val="21"/>
        </w:rPr>
        <w:t>灯箱面框与PC板的安装必须满足IP54防护等级要求。</w:t>
      </w:r>
    </w:p>
    <w:p w14:paraId="11D70233"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灯箱挂画板与框架结构交接处需安装胶垫及压紧条,使胶片不容易移动及预留空间,以避免胶片受热</w:t>
      </w:r>
      <w:proofErr w:type="gramStart"/>
      <w:r w:rsidRPr="0009362D">
        <w:rPr>
          <w:rFonts w:ascii="宋体" w:hAnsi="宋体" w:cs="宋体" w:hint="eastAsia"/>
          <w:szCs w:val="21"/>
        </w:rPr>
        <w:t>膨涨</w:t>
      </w:r>
      <w:proofErr w:type="gramEnd"/>
      <w:r w:rsidRPr="0009362D">
        <w:rPr>
          <w:rFonts w:ascii="宋体" w:hAnsi="宋体" w:cs="宋体" w:hint="eastAsia"/>
          <w:szCs w:val="21"/>
        </w:rPr>
        <w:t xml:space="preserve">现象。 </w:t>
      </w:r>
    </w:p>
    <w:p w14:paraId="007C07F8"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挂画板需平直保持与灯箱面板最小的距离（最小距离小于10 mm），因此，灯箱中应有对挂画板实施定位的装置，达到以上要求。</w:t>
      </w:r>
    </w:p>
    <w:p w14:paraId="314A535E"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尽可能保留覆盖层并保持干燥，不要与泥浆、灰尘、石膏和水泥相接触。</w:t>
      </w:r>
    </w:p>
    <w:p w14:paraId="0B6CFF51"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制作木质隔板与垫衬进行包装，防止金属构件在运输、装卸和存储过程中变形。</w:t>
      </w:r>
    </w:p>
    <w:p w14:paraId="6F8B6DF3"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灯箱需妥善密封，防止灰尘进入，防止裸露出来的表面被损坏而产生毛刺、凹凸等。</w:t>
      </w:r>
    </w:p>
    <w:p w14:paraId="5305E937"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制作加工及吊运需妥善处理，以防止箱体变形或受到破损。</w:t>
      </w:r>
    </w:p>
    <w:p w14:paraId="24D0D4CC"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所有电器部分需牢固收紧，所有灯箱内部线路需整齐排列，牢固固定于灯箱箱体。</w:t>
      </w:r>
    </w:p>
    <w:p w14:paraId="7A806C93"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除装置在灯箱内部驳接部分的电缆外，所有电缆需置于金属套管内。</w:t>
      </w:r>
    </w:p>
    <w:p w14:paraId="2BD234C5"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应明确灯箱与墙面间的安装点数量，每款灯箱必须配备足够的</w:t>
      </w:r>
      <w:proofErr w:type="gramStart"/>
      <w:r w:rsidRPr="0009362D">
        <w:rPr>
          <w:rFonts w:ascii="宋体" w:hAnsi="宋体" w:cs="宋体" w:hint="eastAsia"/>
          <w:szCs w:val="21"/>
        </w:rPr>
        <w:t>安装角码及安装</w:t>
      </w:r>
      <w:proofErr w:type="gramEnd"/>
      <w:r w:rsidRPr="0009362D">
        <w:rPr>
          <w:rFonts w:ascii="宋体" w:hAnsi="宋体" w:cs="宋体" w:hint="eastAsia"/>
          <w:szCs w:val="21"/>
        </w:rPr>
        <w:t>配件。</w:t>
      </w:r>
    </w:p>
    <w:p w14:paraId="3A3F3CAA" w14:textId="77777777" w:rsidR="00CC3E5E" w:rsidRPr="0009362D" w:rsidRDefault="00DE4018">
      <w:pPr>
        <w:pStyle w:val="afff9"/>
        <w:numPr>
          <w:ilvl w:val="0"/>
          <w:numId w:val="116"/>
        </w:numPr>
        <w:spacing w:line="360" w:lineRule="auto"/>
        <w:ind w:leftChars="200" w:left="1260" w:hangingChars="400" w:hanging="840"/>
        <w:rPr>
          <w:rFonts w:ascii="宋体" w:hAnsi="宋体" w:cs="宋体"/>
          <w:szCs w:val="21"/>
        </w:rPr>
      </w:pPr>
      <w:r w:rsidRPr="0009362D">
        <w:rPr>
          <w:rFonts w:ascii="宋体" w:hAnsi="宋体" w:cs="宋体" w:hint="eastAsia"/>
          <w:szCs w:val="21"/>
        </w:rPr>
        <w:t>固定零部件的螺钉都采用拉铆螺母。</w:t>
      </w:r>
    </w:p>
    <w:p w14:paraId="27070A18" w14:textId="77777777" w:rsidR="00CC3E5E" w:rsidRPr="0009362D" w:rsidRDefault="00CC3E5E">
      <w:pPr>
        <w:pStyle w:val="a3"/>
        <w:ind w:firstLineChars="200"/>
        <w:rPr>
          <w:rFonts w:ascii="宋体" w:hAnsi="宋体" w:cs="宋体"/>
          <w:szCs w:val="21"/>
        </w:rPr>
      </w:pPr>
    </w:p>
    <w:p w14:paraId="541B075F" w14:textId="77777777" w:rsidR="00CC3E5E" w:rsidRPr="0009362D" w:rsidRDefault="00DE4018">
      <w:pPr>
        <w:pStyle w:val="2"/>
        <w:numPr>
          <w:ilvl w:val="1"/>
          <w:numId w:val="77"/>
        </w:numPr>
        <w:spacing w:before="0" w:after="0" w:line="360" w:lineRule="auto"/>
        <w:ind w:leftChars="200" w:left="420" w:firstLine="0"/>
        <w:jc w:val="left"/>
        <w:rPr>
          <w:rFonts w:ascii="宋体" w:eastAsia="宋体" w:hAnsi="宋体" w:cs="宋体"/>
          <w:sz w:val="21"/>
          <w:szCs w:val="21"/>
        </w:rPr>
      </w:pPr>
      <w:bookmarkStart w:id="857" w:name="_Toc94032044"/>
      <w:bookmarkStart w:id="858" w:name="_Toc7199"/>
      <w:r w:rsidRPr="0009362D">
        <w:rPr>
          <w:rFonts w:ascii="宋体" w:eastAsia="宋体" w:hAnsi="宋体" w:cs="宋体" w:hint="eastAsia"/>
          <w:sz w:val="21"/>
          <w:szCs w:val="21"/>
        </w:rPr>
        <w:lastRenderedPageBreak/>
        <w:t>随机附件</w:t>
      </w:r>
      <w:bookmarkEnd w:id="857"/>
      <w:bookmarkEnd w:id="858"/>
    </w:p>
    <w:p w14:paraId="2BF69A62" w14:textId="77777777" w:rsidR="00CC3E5E" w:rsidRPr="0009362D" w:rsidRDefault="00DE4018">
      <w:pPr>
        <w:pStyle w:val="afff9"/>
        <w:numPr>
          <w:ilvl w:val="0"/>
          <w:numId w:val="117"/>
        </w:numPr>
        <w:spacing w:line="360" w:lineRule="auto"/>
        <w:ind w:leftChars="200" w:left="840" w:hangingChars="200" w:hanging="420"/>
        <w:rPr>
          <w:rFonts w:ascii="宋体" w:hAnsi="宋体" w:cs="宋体"/>
          <w:szCs w:val="21"/>
        </w:rPr>
      </w:pPr>
      <w:r w:rsidRPr="0009362D">
        <w:rPr>
          <w:rFonts w:ascii="宋体" w:hAnsi="宋体" w:cs="宋体" w:hint="eastAsia"/>
          <w:szCs w:val="21"/>
        </w:rPr>
        <w:t>随机附件的种类及数量要求详见招标文件第五部分附表A4-2。</w:t>
      </w:r>
    </w:p>
    <w:p w14:paraId="2E8D7765" w14:textId="77777777" w:rsidR="00CC3E5E" w:rsidRPr="0009362D" w:rsidRDefault="00DE4018">
      <w:pPr>
        <w:pStyle w:val="afff9"/>
        <w:numPr>
          <w:ilvl w:val="0"/>
          <w:numId w:val="117"/>
        </w:numPr>
        <w:spacing w:line="360" w:lineRule="auto"/>
        <w:ind w:leftChars="200" w:left="840" w:hangingChars="200" w:hanging="420"/>
        <w:rPr>
          <w:rFonts w:ascii="宋体" w:hAnsi="宋体" w:cs="宋体"/>
          <w:szCs w:val="21"/>
        </w:rPr>
      </w:pPr>
      <w:r w:rsidRPr="0009362D">
        <w:rPr>
          <w:rFonts w:ascii="宋体" w:hAnsi="宋体" w:cs="宋体" w:hint="eastAsia"/>
          <w:szCs w:val="21"/>
        </w:rPr>
        <w:t>在合同质保期结束后的15个工作日内，灯箱供应商将所有随机附件一次性提供给业主的使用单位。</w:t>
      </w:r>
    </w:p>
    <w:p w14:paraId="042A36B6" w14:textId="77777777" w:rsidR="00CC3E5E" w:rsidRPr="0009362D" w:rsidRDefault="00CC3E5E">
      <w:pPr>
        <w:pStyle w:val="a3"/>
        <w:ind w:firstLineChars="200"/>
        <w:rPr>
          <w:rFonts w:ascii="宋体" w:hAnsi="宋体" w:cs="宋体"/>
          <w:szCs w:val="21"/>
        </w:rPr>
      </w:pPr>
    </w:p>
    <w:p w14:paraId="62818F80" w14:textId="77777777" w:rsidR="00CC3E5E" w:rsidRPr="0009362D" w:rsidRDefault="00DE4018">
      <w:pPr>
        <w:pStyle w:val="2"/>
        <w:numPr>
          <w:ilvl w:val="1"/>
          <w:numId w:val="77"/>
        </w:numPr>
        <w:spacing w:before="0" w:after="0" w:line="360" w:lineRule="auto"/>
        <w:ind w:leftChars="200" w:left="420" w:firstLine="0"/>
        <w:jc w:val="left"/>
        <w:rPr>
          <w:rFonts w:ascii="宋体" w:eastAsia="宋体" w:hAnsi="宋体" w:cs="宋体"/>
          <w:sz w:val="21"/>
          <w:szCs w:val="21"/>
        </w:rPr>
      </w:pPr>
      <w:bookmarkStart w:id="859" w:name="_Toc10897"/>
      <w:bookmarkStart w:id="860" w:name="_Toc94032045"/>
      <w:r w:rsidRPr="0009362D">
        <w:rPr>
          <w:rFonts w:ascii="宋体" w:eastAsia="宋体" w:hAnsi="宋体" w:cs="宋体" w:hint="eastAsia"/>
          <w:sz w:val="21"/>
          <w:szCs w:val="21"/>
        </w:rPr>
        <w:t>包装、运输、安装、成品保护</w:t>
      </w:r>
      <w:bookmarkEnd w:id="859"/>
      <w:bookmarkEnd w:id="860"/>
    </w:p>
    <w:p w14:paraId="1F6B01DC" w14:textId="77777777" w:rsidR="00CC3E5E" w:rsidRPr="0009362D" w:rsidRDefault="00DE4018">
      <w:pPr>
        <w:numPr>
          <w:ilvl w:val="1"/>
          <w:numId w:val="118"/>
        </w:numPr>
        <w:spacing w:line="360" w:lineRule="auto"/>
        <w:ind w:leftChars="200" w:left="840" w:hangingChars="200" w:hanging="420"/>
        <w:rPr>
          <w:rFonts w:ascii="宋体" w:hAnsi="宋体" w:cs="宋体"/>
          <w:szCs w:val="21"/>
        </w:rPr>
      </w:pPr>
      <w:r w:rsidRPr="0009362D">
        <w:rPr>
          <w:rFonts w:ascii="宋体" w:hAnsi="宋体" w:cs="宋体" w:hint="eastAsia"/>
          <w:szCs w:val="21"/>
        </w:rPr>
        <w:t>对于玻璃墙板装修的车站，公共区灯箱面板由玻璃供货商提供。</w:t>
      </w:r>
    </w:p>
    <w:p w14:paraId="67331F06" w14:textId="77777777" w:rsidR="00CC3E5E" w:rsidRPr="0009362D" w:rsidRDefault="00DE4018">
      <w:pPr>
        <w:numPr>
          <w:ilvl w:val="1"/>
          <w:numId w:val="118"/>
        </w:numPr>
        <w:spacing w:line="360" w:lineRule="auto"/>
        <w:ind w:leftChars="200" w:left="840" w:hangingChars="200" w:hanging="420"/>
        <w:rPr>
          <w:rFonts w:ascii="宋体" w:hAnsi="宋体" w:cs="宋体"/>
          <w:szCs w:val="21"/>
        </w:rPr>
      </w:pPr>
      <w:r w:rsidRPr="0009362D">
        <w:rPr>
          <w:rFonts w:ascii="宋体" w:hAnsi="宋体" w:cs="宋体" w:hint="eastAsia"/>
          <w:szCs w:val="21"/>
        </w:rPr>
        <w:t>灯箱由灯箱供货商运送至车站地面施工场地交付车站安装承包商，由车站安装承包商负责采用木箱等方式作保护，并运送至灯箱安装位置及进行安装。内部光管、奶白片不交付车站安装承包商，在灯箱整体安装完成后，由灯箱供货商负责安装。灯箱供货商负责最后调试。</w:t>
      </w:r>
    </w:p>
    <w:p w14:paraId="2F3A1BAC" w14:textId="77777777" w:rsidR="00CC3E5E" w:rsidRPr="0009362D" w:rsidRDefault="00DE4018">
      <w:pPr>
        <w:numPr>
          <w:ilvl w:val="1"/>
          <w:numId w:val="118"/>
        </w:numPr>
        <w:spacing w:line="360" w:lineRule="auto"/>
        <w:ind w:leftChars="200" w:left="840" w:hangingChars="200" w:hanging="420"/>
        <w:rPr>
          <w:rFonts w:ascii="宋体" w:hAnsi="宋体" w:cs="宋体"/>
          <w:szCs w:val="21"/>
        </w:rPr>
      </w:pPr>
      <w:r w:rsidRPr="0009362D">
        <w:rPr>
          <w:rFonts w:ascii="宋体" w:hAnsi="宋体" w:cs="宋体" w:hint="eastAsia"/>
          <w:szCs w:val="21"/>
        </w:rPr>
        <w:t>安装完成的灯箱由车站安装承包商负责用木箱</w:t>
      </w:r>
      <w:proofErr w:type="gramStart"/>
      <w:r w:rsidRPr="0009362D">
        <w:rPr>
          <w:rFonts w:ascii="宋体" w:hAnsi="宋体" w:cs="宋体" w:hint="eastAsia"/>
          <w:szCs w:val="21"/>
        </w:rPr>
        <w:t>作成</w:t>
      </w:r>
      <w:proofErr w:type="gramEnd"/>
      <w:r w:rsidRPr="0009362D">
        <w:rPr>
          <w:rFonts w:ascii="宋体" w:hAnsi="宋体" w:cs="宋体" w:hint="eastAsia"/>
          <w:szCs w:val="21"/>
        </w:rPr>
        <w:t>品保护。竣工验收前灯箱供货商将所有灯箱面板表面以塑料薄膜覆盖保护，车站安装及装修工程基本完工并完成清洁工作后，由监理工程师确定揭除薄膜的时间。</w:t>
      </w:r>
    </w:p>
    <w:p w14:paraId="63445DF0" w14:textId="77777777" w:rsidR="00CC3E5E" w:rsidRPr="0009362D" w:rsidRDefault="00CC3E5E">
      <w:pPr>
        <w:pStyle w:val="afff9"/>
        <w:spacing w:line="360" w:lineRule="auto"/>
        <w:ind w:left="420" w:firstLineChars="0" w:firstLine="0"/>
        <w:rPr>
          <w:rFonts w:ascii="宋体" w:hAnsi="宋体" w:cs="宋体"/>
          <w:szCs w:val="21"/>
        </w:rPr>
      </w:pPr>
    </w:p>
    <w:p w14:paraId="50D4B2D4" w14:textId="77777777" w:rsidR="00CC3E5E" w:rsidRPr="0009362D" w:rsidRDefault="00DE4018">
      <w:pPr>
        <w:pStyle w:val="2"/>
        <w:numPr>
          <w:ilvl w:val="1"/>
          <w:numId w:val="77"/>
        </w:numPr>
        <w:spacing w:before="0" w:after="0" w:line="360" w:lineRule="auto"/>
        <w:ind w:leftChars="200" w:left="420" w:firstLine="0"/>
        <w:jc w:val="left"/>
        <w:rPr>
          <w:rFonts w:ascii="宋体" w:eastAsia="宋体" w:hAnsi="宋体" w:cs="宋体"/>
          <w:sz w:val="21"/>
          <w:szCs w:val="21"/>
        </w:rPr>
      </w:pPr>
      <w:bookmarkStart w:id="861" w:name="_Toc94032046"/>
      <w:bookmarkStart w:id="862" w:name="_Toc24439"/>
      <w:r w:rsidRPr="0009362D">
        <w:rPr>
          <w:rFonts w:ascii="宋体" w:eastAsia="宋体" w:hAnsi="宋体" w:cs="宋体" w:hint="eastAsia"/>
          <w:sz w:val="21"/>
          <w:szCs w:val="21"/>
        </w:rPr>
        <w:t>二</w:t>
      </w:r>
      <w:proofErr w:type="gramStart"/>
      <w:r w:rsidRPr="0009362D">
        <w:rPr>
          <w:rFonts w:ascii="宋体" w:eastAsia="宋体" w:hAnsi="宋体" w:cs="宋体" w:hint="eastAsia"/>
          <w:sz w:val="21"/>
          <w:szCs w:val="21"/>
        </w:rPr>
        <w:t>维码技术</w:t>
      </w:r>
      <w:proofErr w:type="gramEnd"/>
      <w:r w:rsidRPr="0009362D">
        <w:rPr>
          <w:rFonts w:ascii="宋体" w:eastAsia="宋体" w:hAnsi="宋体" w:cs="宋体" w:hint="eastAsia"/>
          <w:sz w:val="21"/>
          <w:szCs w:val="21"/>
        </w:rPr>
        <w:t>要求</w:t>
      </w:r>
      <w:bookmarkEnd w:id="861"/>
      <w:bookmarkEnd w:id="862"/>
    </w:p>
    <w:p w14:paraId="0ADD4569"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t>为提高材料与采购管理中的质量管控手段，本次招标项目需采用</w:t>
      </w:r>
      <w:proofErr w:type="gramStart"/>
      <w:r w:rsidRPr="0009362D">
        <w:rPr>
          <w:rFonts w:ascii="宋体" w:hAnsi="宋体" w:cs="宋体" w:hint="eastAsia"/>
          <w:szCs w:val="21"/>
        </w:rPr>
        <w:t>二维码来解决</w:t>
      </w:r>
      <w:proofErr w:type="gramEnd"/>
      <w:r w:rsidRPr="0009362D">
        <w:rPr>
          <w:rFonts w:ascii="宋体" w:hAnsi="宋体" w:cs="宋体" w:hint="eastAsia"/>
          <w:szCs w:val="21"/>
        </w:rPr>
        <w:t>传统工程管理方式中存在的材料到货、品控管理难题，其作为BIM工具的组成模块之一，方便工程实施中各环节对数据、信息的处理加工，提高管理效率。二</w:t>
      </w:r>
      <w:proofErr w:type="gramStart"/>
      <w:r w:rsidRPr="0009362D">
        <w:rPr>
          <w:rFonts w:ascii="宋体" w:hAnsi="宋体" w:cs="宋体" w:hint="eastAsia"/>
          <w:szCs w:val="21"/>
        </w:rPr>
        <w:t>维码相关</w:t>
      </w:r>
      <w:proofErr w:type="gramEnd"/>
      <w:r w:rsidRPr="0009362D">
        <w:rPr>
          <w:rFonts w:ascii="宋体" w:hAnsi="宋体" w:cs="宋体" w:hint="eastAsia"/>
          <w:szCs w:val="21"/>
        </w:rPr>
        <w:t>费用已包含在供货商的投标报价中，业主不再支付任何费用。</w:t>
      </w:r>
    </w:p>
    <w:p w14:paraId="65BC912D" w14:textId="77777777" w:rsidR="00CC3E5E" w:rsidRPr="0009362D" w:rsidRDefault="00DE4018">
      <w:pPr>
        <w:numPr>
          <w:ilvl w:val="1"/>
          <w:numId w:val="119"/>
        </w:numPr>
        <w:spacing w:line="360" w:lineRule="auto"/>
        <w:ind w:leftChars="200" w:left="420" w:firstLine="0"/>
        <w:rPr>
          <w:rFonts w:ascii="宋体" w:hAnsi="宋体" w:cs="宋体"/>
          <w:szCs w:val="21"/>
        </w:rPr>
      </w:pPr>
      <w:r w:rsidRPr="0009362D">
        <w:rPr>
          <w:rFonts w:ascii="宋体" w:hAnsi="宋体" w:cs="宋体" w:hint="eastAsia"/>
          <w:szCs w:val="21"/>
        </w:rPr>
        <w:t>各单位职责：</w:t>
      </w:r>
    </w:p>
    <w:p w14:paraId="0E1A68DB" w14:textId="77777777" w:rsidR="00CC3E5E" w:rsidRPr="0009362D" w:rsidRDefault="00DE4018">
      <w:pPr>
        <w:pStyle w:val="a3"/>
        <w:numPr>
          <w:ilvl w:val="0"/>
          <w:numId w:val="120"/>
        </w:numPr>
        <w:ind w:leftChars="200" w:left="845"/>
        <w:rPr>
          <w:rFonts w:ascii="宋体" w:hAnsi="宋体" w:cs="宋体"/>
          <w:szCs w:val="21"/>
        </w:rPr>
      </w:pPr>
      <w:r w:rsidRPr="0009362D">
        <w:rPr>
          <w:rFonts w:ascii="宋体" w:hAnsi="宋体" w:cs="宋体" w:hint="eastAsia"/>
          <w:szCs w:val="21"/>
        </w:rPr>
        <w:t>集成服务商：设备集成服务商需自行配备手持</w:t>
      </w:r>
      <w:proofErr w:type="gramStart"/>
      <w:r w:rsidRPr="0009362D">
        <w:rPr>
          <w:rFonts w:ascii="宋体" w:hAnsi="宋体" w:cs="宋体" w:hint="eastAsia"/>
          <w:szCs w:val="21"/>
        </w:rPr>
        <w:t>二维码扫描仪</w:t>
      </w:r>
      <w:proofErr w:type="gramEnd"/>
      <w:r w:rsidRPr="0009362D">
        <w:rPr>
          <w:rFonts w:ascii="宋体" w:hAnsi="宋体" w:cs="宋体" w:hint="eastAsia"/>
          <w:szCs w:val="21"/>
        </w:rPr>
        <w:t>，在开箱时对纸面文件和设备本体上的</w:t>
      </w:r>
      <w:proofErr w:type="gramStart"/>
      <w:r w:rsidRPr="0009362D">
        <w:rPr>
          <w:rFonts w:ascii="宋体" w:hAnsi="宋体" w:cs="宋体" w:hint="eastAsia"/>
          <w:szCs w:val="21"/>
        </w:rPr>
        <w:t>二维码进行</w:t>
      </w:r>
      <w:proofErr w:type="gramEnd"/>
      <w:r w:rsidRPr="0009362D">
        <w:rPr>
          <w:rFonts w:ascii="宋体" w:hAnsi="宋体" w:cs="宋体" w:hint="eastAsia"/>
          <w:szCs w:val="21"/>
        </w:rPr>
        <w:t>核实，登记入册。</w:t>
      </w:r>
    </w:p>
    <w:p w14:paraId="2635568D" w14:textId="77777777" w:rsidR="00CC3E5E" w:rsidRPr="0009362D" w:rsidRDefault="00DE4018">
      <w:pPr>
        <w:pStyle w:val="a3"/>
        <w:numPr>
          <w:ilvl w:val="0"/>
          <w:numId w:val="120"/>
        </w:numPr>
        <w:ind w:leftChars="200" w:left="845"/>
        <w:rPr>
          <w:rFonts w:ascii="宋体" w:hAnsi="宋体" w:cs="宋体"/>
          <w:szCs w:val="21"/>
        </w:rPr>
      </w:pPr>
      <w:r w:rsidRPr="0009362D">
        <w:rPr>
          <w:rFonts w:ascii="宋体" w:hAnsi="宋体" w:cs="宋体" w:hint="eastAsia"/>
          <w:szCs w:val="21"/>
        </w:rPr>
        <w:t>施工监理：现场施工监理（由机电安装承包商提供手持式</w:t>
      </w:r>
      <w:proofErr w:type="gramStart"/>
      <w:r w:rsidRPr="0009362D">
        <w:rPr>
          <w:rFonts w:ascii="宋体" w:hAnsi="宋体" w:cs="宋体" w:hint="eastAsia"/>
          <w:szCs w:val="21"/>
        </w:rPr>
        <w:t>二维码扫描仪</w:t>
      </w:r>
      <w:proofErr w:type="gramEnd"/>
      <w:r w:rsidRPr="0009362D">
        <w:rPr>
          <w:rFonts w:ascii="宋体" w:hAnsi="宋体" w:cs="宋体" w:hint="eastAsia"/>
          <w:szCs w:val="21"/>
        </w:rPr>
        <w:t>）在甲、</w:t>
      </w:r>
      <w:proofErr w:type="gramStart"/>
      <w:r w:rsidRPr="0009362D">
        <w:rPr>
          <w:rFonts w:ascii="宋体" w:hAnsi="宋体" w:cs="宋体" w:hint="eastAsia"/>
          <w:szCs w:val="21"/>
        </w:rPr>
        <w:t>乙供材料</w:t>
      </w:r>
      <w:proofErr w:type="gramEnd"/>
      <w:r w:rsidRPr="0009362D">
        <w:rPr>
          <w:rFonts w:ascii="宋体" w:hAnsi="宋体" w:cs="宋体" w:hint="eastAsia"/>
          <w:szCs w:val="21"/>
        </w:rPr>
        <w:t>到货时对施工承包商提供的纸面材料文件和材料包装上的</w:t>
      </w:r>
      <w:proofErr w:type="gramStart"/>
      <w:r w:rsidRPr="0009362D">
        <w:rPr>
          <w:rFonts w:ascii="宋体" w:hAnsi="宋体" w:cs="宋体" w:hint="eastAsia"/>
          <w:szCs w:val="21"/>
        </w:rPr>
        <w:t>二维码进行</w:t>
      </w:r>
      <w:proofErr w:type="gramEnd"/>
      <w:r w:rsidRPr="0009362D">
        <w:rPr>
          <w:rFonts w:ascii="宋体" w:hAnsi="宋体" w:cs="宋体" w:hint="eastAsia"/>
          <w:szCs w:val="21"/>
        </w:rPr>
        <w:t>扫描进行核对，核对无误后登记入册。对施工承包商所做的施工信息</w:t>
      </w:r>
      <w:proofErr w:type="gramStart"/>
      <w:r w:rsidRPr="0009362D">
        <w:rPr>
          <w:rFonts w:ascii="宋体" w:hAnsi="宋体" w:cs="宋体" w:hint="eastAsia"/>
          <w:szCs w:val="21"/>
        </w:rPr>
        <w:t>二维码进行</w:t>
      </w:r>
      <w:proofErr w:type="gramEnd"/>
      <w:r w:rsidRPr="0009362D">
        <w:rPr>
          <w:rFonts w:ascii="宋体" w:hAnsi="宋体" w:cs="宋体" w:hint="eastAsia"/>
          <w:szCs w:val="21"/>
        </w:rPr>
        <w:t>检查，建立与二</w:t>
      </w:r>
      <w:proofErr w:type="gramStart"/>
      <w:r w:rsidRPr="0009362D">
        <w:rPr>
          <w:rFonts w:ascii="宋体" w:hAnsi="宋体" w:cs="宋体" w:hint="eastAsia"/>
          <w:szCs w:val="21"/>
        </w:rPr>
        <w:t>维码一致</w:t>
      </w:r>
      <w:proofErr w:type="gramEnd"/>
      <w:r w:rsidRPr="0009362D">
        <w:rPr>
          <w:rFonts w:ascii="宋体" w:hAnsi="宋体" w:cs="宋体" w:hint="eastAsia"/>
          <w:szCs w:val="21"/>
        </w:rPr>
        <w:t>的纸质信息文件。</w:t>
      </w:r>
    </w:p>
    <w:p w14:paraId="67463384" w14:textId="77777777" w:rsidR="00CC3E5E" w:rsidRPr="0009362D" w:rsidRDefault="00DE4018">
      <w:pPr>
        <w:pStyle w:val="a3"/>
        <w:numPr>
          <w:ilvl w:val="0"/>
          <w:numId w:val="120"/>
        </w:numPr>
        <w:ind w:leftChars="200" w:left="845"/>
        <w:rPr>
          <w:rFonts w:ascii="宋体" w:hAnsi="宋体" w:cs="宋体"/>
          <w:szCs w:val="21"/>
        </w:rPr>
      </w:pPr>
      <w:r w:rsidRPr="0009362D">
        <w:rPr>
          <w:rFonts w:ascii="宋体" w:hAnsi="宋体" w:cs="宋体" w:hint="eastAsia"/>
          <w:szCs w:val="21"/>
        </w:rPr>
        <w:t>施工承包商：施工承包商需对现场各专业施工信息按要求进行输入生成二维码，施工信息二</w:t>
      </w:r>
      <w:proofErr w:type="gramStart"/>
      <w:r w:rsidRPr="0009362D">
        <w:rPr>
          <w:rFonts w:ascii="宋体" w:hAnsi="宋体" w:cs="宋体" w:hint="eastAsia"/>
          <w:szCs w:val="21"/>
        </w:rPr>
        <w:t>维码需</w:t>
      </w:r>
      <w:proofErr w:type="gramEnd"/>
      <w:r w:rsidRPr="0009362D">
        <w:rPr>
          <w:rFonts w:ascii="宋体" w:hAnsi="宋体" w:cs="宋体" w:hint="eastAsia"/>
          <w:szCs w:val="21"/>
        </w:rPr>
        <w:t>经过监理核对确认方可使用。</w:t>
      </w:r>
    </w:p>
    <w:p w14:paraId="0B33360F" w14:textId="77777777" w:rsidR="00CC3E5E" w:rsidRPr="0009362D" w:rsidRDefault="00DE4018">
      <w:pPr>
        <w:numPr>
          <w:ilvl w:val="1"/>
          <w:numId w:val="119"/>
        </w:numPr>
        <w:spacing w:line="360" w:lineRule="auto"/>
        <w:ind w:left="0" w:firstLineChars="200" w:firstLine="420"/>
        <w:rPr>
          <w:rFonts w:ascii="宋体" w:hAnsi="宋体" w:cs="宋体"/>
          <w:szCs w:val="21"/>
        </w:rPr>
      </w:pPr>
      <w:r w:rsidRPr="0009362D">
        <w:rPr>
          <w:rFonts w:ascii="宋体" w:hAnsi="宋体" w:cs="宋体" w:hint="eastAsia"/>
          <w:szCs w:val="21"/>
        </w:rPr>
        <w:t>二</w:t>
      </w:r>
      <w:proofErr w:type="gramStart"/>
      <w:r w:rsidRPr="0009362D">
        <w:rPr>
          <w:rFonts w:ascii="宋体" w:hAnsi="宋体" w:cs="宋体" w:hint="eastAsia"/>
          <w:szCs w:val="21"/>
        </w:rPr>
        <w:t>维码分为</w:t>
      </w:r>
      <w:proofErr w:type="gramEnd"/>
      <w:r w:rsidRPr="0009362D">
        <w:rPr>
          <w:rFonts w:ascii="宋体" w:hAnsi="宋体" w:cs="宋体" w:hint="eastAsia"/>
          <w:szCs w:val="21"/>
        </w:rPr>
        <w:t>设备信息和施工信息两大类。</w:t>
      </w:r>
    </w:p>
    <w:p w14:paraId="46AD8E87" w14:textId="77777777" w:rsidR="00CC3E5E" w:rsidRPr="0009362D" w:rsidRDefault="00DE4018">
      <w:pPr>
        <w:pStyle w:val="a3"/>
        <w:numPr>
          <w:ilvl w:val="0"/>
          <w:numId w:val="121"/>
        </w:numPr>
        <w:ind w:leftChars="200" w:left="845"/>
        <w:rPr>
          <w:rFonts w:ascii="宋体" w:hAnsi="宋体" w:cs="宋体"/>
          <w:szCs w:val="21"/>
        </w:rPr>
      </w:pPr>
      <w:r w:rsidRPr="0009362D">
        <w:rPr>
          <w:rFonts w:ascii="宋体" w:hAnsi="宋体" w:cs="宋体" w:hint="eastAsia"/>
          <w:szCs w:val="21"/>
        </w:rPr>
        <w:t>材料、设备信息：由材料、设备厂家在出厂时将材料、设备信息【工点名称、设备编号、机组型号、生产商、生产日期、整机产地、安装位置等，特别是品质信息（如油漆等级）和注意事项（如维保期限、加注机油）】编写生成</w:t>
      </w:r>
      <w:proofErr w:type="gramStart"/>
      <w:r w:rsidRPr="0009362D">
        <w:rPr>
          <w:rFonts w:ascii="宋体" w:hAnsi="宋体" w:cs="宋体" w:hint="eastAsia"/>
          <w:szCs w:val="21"/>
        </w:rPr>
        <w:t>二维码后</w:t>
      </w:r>
      <w:proofErr w:type="gramEnd"/>
      <w:r w:rsidRPr="0009362D">
        <w:rPr>
          <w:rFonts w:ascii="宋体" w:hAnsi="宋体" w:cs="宋体" w:hint="eastAsia"/>
          <w:szCs w:val="21"/>
        </w:rPr>
        <w:t>贴附在铭牌处、标识处。</w:t>
      </w:r>
    </w:p>
    <w:tbl>
      <w:tblPr>
        <w:tblpPr w:leftFromText="180" w:rightFromText="180" w:vertAnchor="text" w:horzAnchor="margin" w:tblpXSpec="center" w:tblpY="119"/>
        <w:tblW w:w="0" w:type="auto"/>
        <w:tblLayout w:type="fixed"/>
        <w:tblLook w:val="04A0" w:firstRow="1" w:lastRow="0" w:firstColumn="1" w:lastColumn="0" w:noHBand="0" w:noVBand="1"/>
      </w:tblPr>
      <w:tblGrid>
        <w:gridCol w:w="3640"/>
        <w:gridCol w:w="2220"/>
      </w:tblGrid>
      <w:tr w:rsidR="00CC3E5E" w:rsidRPr="0009362D" w14:paraId="769731BD" w14:textId="77777777">
        <w:trPr>
          <w:trHeight w:val="1605"/>
        </w:trPr>
        <w:tc>
          <w:tcPr>
            <w:tcW w:w="3640" w:type="dxa"/>
            <w:tcBorders>
              <w:top w:val="single" w:sz="4" w:space="0" w:color="auto"/>
              <w:left w:val="single" w:sz="4" w:space="0" w:color="auto"/>
              <w:bottom w:val="single" w:sz="4" w:space="0" w:color="auto"/>
              <w:right w:val="single" w:sz="4" w:space="0" w:color="auto"/>
            </w:tcBorders>
            <w:vAlign w:val="center"/>
          </w:tcPr>
          <w:p w14:paraId="0B41A9E9"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设备铭牌基本信息</w:t>
            </w:r>
          </w:p>
        </w:tc>
        <w:tc>
          <w:tcPr>
            <w:tcW w:w="2220" w:type="dxa"/>
            <w:tcBorders>
              <w:top w:val="single" w:sz="4" w:space="0" w:color="auto"/>
              <w:left w:val="nil"/>
              <w:bottom w:val="single" w:sz="4" w:space="0" w:color="auto"/>
              <w:right w:val="single" w:sz="4" w:space="0" w:color="auto"/>
            </w:tcBorders>
            <w:vAlign w:val="center"/>
          </w:tcPr>
          <w:p w14:paraId="71201374"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粘贴二</w:t>
            </w:r>
            <w:proofErr w:type="gramStart"/>
            <w:r w:rsidRPr="0009362D">
              <w:rPr>
                <w:rFonts w:ascii="宋体" w:hAnsi="宋体" w:cs="宋体" w:hint="eastAsia"/>
                <w:kern w:val="0"/>
                <w:szCs w:val="21"/>
              </w:rPr>
              <w:t>维码处</w:t>
            </w:r>
            <w:proofErr w:type="gramEnd"/>
          </w:p>
        </w:tc>
      </w:tr>
    </w:tbl>
    <w:p w14:paraId="215C0F61" w14:textId="77777777" w:rsidR="00CC3E5E" w:rsidRPr="0009362D" w:rsidRDefault="00CC3E5E">
      <w:pPr>
        <w:rPr>
          <w:rFonts w:ascii="宋体" w:hAnsi="宋体" w:cs="宋体"/>
          <w:szCs w:val="21"/>
        </w:rPr>
      </w:pPr>
    </w:p>
    <w:p w14:paraId="63C6CF7B" w14:textId="77777777" w:rsidR="00CC3E5E" w:rsidRPr="0009362D" w:rsidRDefault="00CC3E5E">
      <w:pPr>
        <w:rPr>
          <w:rFonts w:ascii="宋体" w:hAnsi="宋体" w:cs="宋体"/>
          <w:szCs w:val="21"/>
        </w:rPr>
      </w:pPr>
    </w:p>
    <w:p w14:paraId="5D129A51" w14:textId="77777777" w:rsidR="00CC3E5E" w:rsidRPr="0009362D" w:rsidRDefault="00CC3E5E">
      <w:pPr>
        <w:rPr>
          <w:rFonts w:ascii="宋体" w:hAnsi="宋体" w:cs="宋体"/>
          <w:szCs w:val="21"/>
        </w:rPr>
      </w:pPr>
    </w:p>
    <w:p w14:paraId="2DB70033" w14:textId="77777777" w:rsidR="00CC3E5E" w:rsidRPr="0009362D" w:rsidRDefault="00CC3E5E">
      <w:pPr>
        <w:rPr>
          <w:rFonts w:ascii="宋体" w:hAnsi="宋体" w:cs="宋体"/>
          <w:szCs w:val="21"/>
        </w:rPr>
      </w:pPr>
    </w:p>
    <w:p w14:paraId="608F7825" w14:textId="77777777" w:rsidR="00CC3E5E" w:rsidRPr="0009362D" w:rsidRDefault="00CC3E5E">
      <w:pPr>
        <w:rPr>
          <w:rFonts w:ascii="宋体" w:hAnsi="宋体" w:cs="宋体"/>
          <w:szCs w:val="21"/>
        </w:rPr>
      </w:pPr>
    </w:p>
    <w:p w14:paraId="7B01188D" w14:textId="77777777" w:rsidR="00CC3E5E" w:rsidRPr="0009362D" w:rsidRDefault="00CC3E5E">
      <w:pPr>
        <w:rPr>
          <w:rFonts w:ascii="宋体" w:hAnsi="宋体" w:cs="宋体"/>
          <w:szCs w:val="21"/>
        </w:rPr>
      </w:pPr>
    </w:p>
    <w:p w14:paraId="7417D5C0" w14:textId="77777777" w:rsidR="00CC3E5E" w:rsidRPr="0009362D" w:rsidRDefault="00DE4018">
      <w:pPr>
        <w:pStyle w:val="a3"/>
        <w:numPr>
          <w:ilvl w:val="0"/>
          <w:numId w:val="121"/>
        </w:numPr>
        <w:ind w:leftChars="200" w:left="845"/>
        <w:rPr>
          <w:rFonts w:ascii="宋体" w:hAnsi="宋体" w:cs="宋体"/>
          <w:szCs w:val="21"/>
        </w:rPr>
      </w:pPr>
      <w:r w:rsidRPr="0009362D">
        <w:rPr>
          <w:rFonts w:ascii="宋体" w:hAnsi="宋体" w:cs="宋体" w:hint="eastAsia"/>
          <w:szCs w:val="21"/>
        </w:rPr>
        <w:t>施工信息：由承包商在移交前将【各系统的基本信息、施工单位、责任人、施工时间、运营维保使用信息】贴附/挂牌在铭牌处、标识处</w:t>
      </w:r>
    </w:p>
    <w:p w14:paraId="517022C1" w14:textId="77777777" w:rsidR="00CC3E5E" w:rsidRPr="0009362D" w:rsidRDefault="00DE4018">
      <w:pPr>
        <w:numPr>
          <w:ilvl w:val="1"/>
          <w:numId w:val="119"/>
        </w:numPr>
        <w:spacing w:line="360" w:lineRule="auto"/>
        <w:ind w:left="0" w:firstLineChars="200" w:firstLine="420"/>
        <w:rPr>
          <w:rFonts w:ascii="宋体" w:hAnsi="宋体" w:cs="宋体"/>
          <w:szCs w:val="21"/>
        </w:rPr>
      </w:pPr>
      <w:proofErr w:type="gramStart"/>
      <w:r w:rsidRPr="0009362D">
        <w:rPr>
          <w:rFonts w:ascii="宋体" w:hAnsi="宋体" w:cs="宋体" w:hint="eastAsia"/>
          <w:szCs w:val="21"/>
        </w:rPr>
        <w:lastRenderedPageBreak/>
        <w:t>二维码的</w:t>
      </w:r>
      <w:proofErr w:type="gramEnd"/>
      <w:r w:rsidRPr="0009362D">
        <w:rPr>
          <w:rFonts w:ascii="宋体" w:hAnsi="宋体" w:cs="宋体" w:hint="eastAsia"/>
          <w:szCs w:val="21"/>
        </w:rPr>
        <w:t>规格</w:t>
      </w:r>
    </w:p>
    <w:p w14:paraId="55F237A1" w14:textId="77777777" w:rsidR="00CC3E5E" w:rsidRPr="0009362D" w:rsidRDefault="00DE4018">
      <w:pPr>
        <w:pStyle w:val="a3"/>
        <w:numPr>
          <w:ilvl w:val="0"/>
          <w:numId w:val="122"/>
        </w:numPr>
        <w:ind w:leftChars="200" w:left="845"/>
        <w:rPr>
          <w:rFonts w:ascii="宋体" w:hAnsi="宋体" w:cs="宋体"/>
          <w:szCs w:val="21"/>
        </w:rPr>
      </w:pPr>
      <w:r w:rsidRPr="0009362D">
        <w:rPr>
          <w:rFonts w:ascii="宋体" w:hAnsi="宋体" w:cs="宋体" w:hint="eastAsia"/>
          <w:szCs w:val="21"/>
        </w:rPr>
        <w:t>车站材料、设备及施工信息所用二</w:t>
      </w:r>
      <w:proofErr w:type="gramStart"/>
      <w:r w:rsidRPr="0009362D">
        <w:rPr>
          <w:rFonts w:ascii="宋体" w:hAnsi="宋体" w:cs="宋体" w:hint="eastAsia"/>
          <w:szCs w:val="21"/>
        </w:rPr>
        <w:t>维码须</w:t>
      </w:r>
      <w:proofErr w:type="gramEnd"/>
      <w:r w:rsidRPr="0009362D">
        <w:rPr>
          <w:rFonts w:ascii="宋体" w:hAnsi="宋体" w:cs="宋体" w:hint="eastAsia"/>
          <w:szCs w:val="21"/>
        </w:rPr>
        <w:t>选用拥有详细材料及设备信息的二维码，二</w:t>
      </w:r>
      <w:proofErr w:type="gramStart"/>
      <w:r w:rsidRPr="0009362D">
        <w:rPr>
          <w:rFonts w:ascii="宋体" w:hAnsi="宋体" w:cs="宋体" w:hint="eastAsia"/>
          <w:szCs w:val="21"/>
        </w:rPr>
        <w:t>维码大小</w:t>
      </w:r>
      <w:proofErr w:type="gramEnd"/>
      <w:r w:rsidRPr="0009362D">
        <w:rPr>
          <w:rFonts w:ascii="宋体" w:hAnsi="宋体" w:cs="宋体" w:hint="eastAsia"/>
          <w:szCs w:val="21"/>
        </w:rPr>
        <w:t>一律选用规格为3.5*3.5CM（信息控制300字以内，含300字），材质选用美国艾利亚银PET材料。</w:t>
      </w:r>
    </w:p>
    <w:p w14:paraId="484CFC72" w14:textId="77777777" w:rsidR="00CC3E5E" w:rsidRPr="0009362D" w:rsidRDefault="00DE4018">
      <w:pPr>
        <w:pStyle w:val="a3"/>
        <w:numPr>
          <w:ilvl w:val="0"/>
          <w:numId w:val="122"/>
        </w:numPr>
        <w:ind w:leftChars="200" w:left="845"/>
        <w:rPr>
          <w:rFonts w:ascii="宋体" w:hAnsi="宋体" w:cs="宋体"/>
          <w:szCs w:val="21"/>
        </w:rPr>
      </w:pPr>
      <w:r w:rsidRPr="0009362D">
        <w:rPr>
          <w:rFonts w:ascii="宋体" w:hAnsi="宋体" w:cs="宋体" w:hint="eastAsia"/>
          <w:szCs w:val="21"/>
        </w:rPr>
        <w:t>（读取）拥有详细材料及设备信息的二维码，可以通过手持的</w:t>
      </w:r>
      <w:proofErr w:type="gramStart"/>
      <w:r w:rsidRPr="0009362D">
        <w:rPr>
          <w:rFonts w:ascii="宋体" w:hAnsi="宋体" w:cs="宋体" w:hint="eastAsia"/>
          <w:szCs w:val="21"/>
        </w:rPr>
        <w:t>二维码扫描仪</w:t>
      </w:r>
      <w:proofErr w:type="gramEnd"/>
      <w:r w:rsidRPr="0009362D">
        <w:rPr>
          <w:rFonts w:ascii="宋体" w:hAnsi="宋体" w:cs="宋体" w:hint="eastAsia"/>
          <w:szCs w:val="21"/>
        </w:rPr>
        <w:t>或者智能手机（安装扫描</w:t>
      </w:r>
      <w:proofErr w:type="gramStart"/>
      <w:r w:rsidRPr="0009362D">
        <w:rPr>
          <w:rFonts w:ascii="宋体" w:hAnsi="宋体" w:cs="宋体" w:hint="eastAsia"/>
          <w:szCs w:val="21"/>
        </w:rPr>
        <w:t>二维码的</w:t>
      </w:r>
      <w:proofErr w:type="gramEnd"/>
      <w:r w:rsidRPr="0009362D">
        <w:rPr>
          <w:rFonts w:ascii="宋体" w:hAnsi="宋体" w:cs="宋体" w:hint="eastAsia"/>
          <w:szCs w:val="21"/>
        </w:rPr>
        <w:t>应用软件）直接读取二</w:t>
      </w:r>
      <w:proofErr w:type="gramStart"/>
      <w:r w:rsidRPr="0009362D">
        <w:rPr>
          <w:rFonts w:ascii="宋体" w:hAnsi="宋体" w:cs="宋体" w:hint="eastAsia"/>
          <w:szCs w:val="21"/>
        </w:rPr>
        <w:t>维码内</w:t>
      </w:r>
      <w:proofErr w:type="gramEnd"/>
      <w:r w:rsidRPr="0009362D">
        <w:rPr>
          <w:rFonts w:ascii="宋体" w:hAnsi="宋体" w:cs="宋体" w:hint="eastAsia"/>
          <w:szCs w:val="21"/>
        </w:rPr>
        <w:t>包含的信息，不需要连接网络。二</w:t>
      </w:r>
      <w:proofErr w:type="gramStart"/>
      <w:r w:rsidRPr="0009362D">
        <w:rPr>
          <w:rFonts w:ascii="宋体" w:hAnsi="宋体" w:cs="宋体" w:hint="eastAsia"/>
          <w:szCs w:val="21"/>
        </w:rPr>
        <w:t>维码必须</w:t>
      </w:r>
      <w:proofErr w:type="gramEnd"/>
      <w:r w:rsidRPr="0009362D">
        <w:rPr>
          <w:rFonts w:ascii="宋体" w:hAnsi="宋体" w:cs="宋体" w:hint="eastAsia"/>
          <w:szCs w:val="21"/>
        </w:rPr>
        <w:t xml:space="preserve">清晰，图案完成。 </w:t>
      </w:r>
    </w:p>
    <w:p w14:paraId="4C7D7CE7" w14:textId="77777777" w:rsidR="00CC3E5E" w:rsidRPr="0009362D" w:rsidRDefault="00DE4018">
      <w:pPr>
        <w:spacing w:line="360" w:lineRule="auto"/>
        <w:ind w:firstLineChars="400" w:firstLine="840"/>
        <w:rPr>
          <w:rFonts w:ascii="宋体" w:hAnsi="宋体" w:cs="宋体"/>
          <w:szCs w:val="21"/>
        </w:rPr>
      </w:pPr>
      <w:r w:rsidRPr="0009362D">
        <w:rPr>
          <w:rFonts w:ascii="宋体" w:hAnsi="宋体" w:cs="宋体" w:hint="eastAsia"/>
          <w:szCs w:val="21"/>
        </w:rPr>
        <w:t>备注：信息码有两种形式。</w:t>
      </w:r>
    </w:p>
    <w:p w14:paraId="052D7B72" w14:textId="77777777" w:rsidR="00CC3E5E" w:rsidRPr="0009362D" w:rsidRDefault="00DE4018">
      <w:pPr>
        <w:pStyle w:val="af8"/>
        <w:numPr>
          <w:ilvl w:val="0"/>
          <w:numId w:val="123"/>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拥有详细材料及设备信息的二维码（可贴在平面上）。拥有详细材料及设备信息的二维码，可以通过手持的</w:t>
      </w:r>
      <w:proofErr w:type="gramStart"/>
      <w:r w:rsidRPr="0009362D">
        <w:rPr>
          <w:rFonts w:ascii="宋体" w:hAnsi="宋体" w:cs="宋体" w:hint="eastAsia"/>
          <w:kern w:val="2"/>
          <w:sz w:val="21"/>
          <w:szCs w:val="21"/>
        </w:rPr>
        <w:t>二维码扫描仪</w:t>
      </w:r>
      <w:proofErr w:type="gramEnd"/>
      <w:r w:rsidRPr="0009362D">
        <w:rPr>
          <w:rFonts w:ascii="宋体" w:hAnsi="宋体" w:cs="宋体" w:hint="eastAsia"/>
          <w:kern w:val="2"/>
          <w:sz w:val="21"/>
          <w:szCs w:val="21"/>
        </w:rPr>
        <w:t>或者智能手机（安装扫描</w:t>
      </w:r>
      <w:proofErr w:type="gramStart"/>
      <w:r w:rsidRPr="0009362D">
        <w:rPr>
          <w:rFonts w:ascii="宋体" w:hAnsi="宋体" w:cs="宋体" w:hint="eastAsia"/>
          <w:kern w:val="2"/>
          <w:sz w:val="21"/>
          <w:szCs w:val="21"/>
        </w:rPr>
        <w:t>二维码的</w:t>
      </w:r>
      <w:proofErr w:type="gramEnd"/>
      <w:r w:rsidRPr="0009362D">
        <w:rPr>
          <w:rFonts w:ascii="宋体" w:hAnsi="宋体" w:cs="宋体" w:hint="eastAsia"/>
          <w:kern w:val="2"/>
          <w:sz w:val="21"/>
          <w:szCs w:val="21"/>
        </w:rPr>
        <w:t>应用软件）直接读取二</w:t>
      </w:r>
      <w:proofErr w:type="gramStart"/>
      <w:r w:rsidRPr="0009362D">
        <w:rPr>
          <w:rFonts w:ascii="宋体" w:hAnsi="宋体" w:cs="宋体" w:hint="eastAsia"/>
          <w:kern w:val="2"/>
          <w:sz w:val="21"/>
          <w:szCs w:val="21"/>
        </w:rPr>
        <w:t>维码内</w:t>
      </w:r>
      <w:proofErr w:type="gramEnd"/>
      <w:r w:rsidRPr="0009362D">
        <w:rPr>
          <w:rFonts w:ascii="宋体" w:hAnsi="宋体" w:cs="宋体" w:hint="eastAsia"/>
          <w:kern w:val="2"/>
          <w:sz w:val="21"/>
          <w:szCs w:val="21"/>
        </w:rPr>
        <w:t>包含的信息，不需要连接网络。</w:t>
      </w:r>
    </w:p>
    <w:p w14:paraId="3CE56981" w14:textId="77777777" w:rsidR="00CC3E5E" w:rsidRPr="0009362D" w:rsidRDefault="00DE4018">
      <w:pPr>
        <w:pStyle w:val="af8"/>
        <w:numPr>
          <w:ilvl w:val="0"/>
          <w:numId w:val="123"/>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提供网址链接获取信息的二维码（贴在小型弧面上）。提供网址链接获取信息的二维码，该二</w:t>
      </w:r>
      <w:proofErr w:type="gramStart"/>
      <w:r w:rsidRPr="0009362D">
        <w:rPr>
          <w:rFonts w:ascii="宋体" w:hAnsi="宋体" w:cs="宋体" w:hint="eastAsia"/>
          <w:kern w:val="2"/>
          <w:sz w:val="21"/>
          <w:szCs w:val="21"/>
        </w:rPr>
        <w:t>维码信息</w:t>
      </w:r>
      <w:proofErr w:type="gramEnd"/>
      <w:r w:rsidRPr="0009362D">
        <w:rPr>
          <w:rFonts w:ascii="宋体" w:hAnsi="宋体" w:cs="宋体" w:hint="eastAsia"/>
          <w:kern w:val="2"/>
          <w:sz w:val="21"/>
          <w:szCs w:val="21"/>
        </w:rPr>
        <w:t>为一个网址链接，信息量少，易于被</w:t>
      </w:r>
      <w:proofErr w:type="gramStart"/>
      <w:r w:rsidRPr="0009362D">
        <w:rPr>
          <w:rFonts w:ascii="宋体" w:hAnsi="宋体" w:cs="宋体" w:hint="eastAsia"/>
          <w:kern w:val="2"/>
          <w:sz w:val="21"/>
          <w:szCs w:val="21"/>
        </w:rPr>
        <w:t>二维码扫描仪</w:t>
      </w:r>
      <w:proofErr w:type="gramEnd"/>
      <w:r w:rsidRPr="0009362D">
        <w:rPr>
          <w:rFonts w:ascii="宋体" w:hAnsi="宋体" w:cs="宋体" w:hint="eastAsia"/>
          <w:kern w:val="2"/>
          <w:sz w:val="21"/>
          <w:szCs w:val="21"/>
        </w:rPr>
        <w:t>或者智能手机读取；打印成纸质版也不易出错；需要连接互联网点开网址链接后，才能读取消声器信息。</w:t>
      </w:r>
    </w:p>
    <w:p w14:paraId="480D5055" w14:textId="77777777" w:rsidR="00CC3E5E" w:rsidRPr="0009362D" w:rsidRDefault="00DE4018">
      <w:pPr>
        <w:pStyle w:val="af8"/>
        <w:numPr>
          <w:ilvl w:val="0"/>
          <w:numId w:val="124"/>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所用二</w:t>
      </w:r>
      <w:proofErr w:type="gramStart"/>
      <w:r w:rsidRPr="0009362D">
        <w:rPr>
          <w:rFonts w:ascii="宋体" w:hAnsi="宋体" w:cs="宋体" w:hint="eastAsia"/>
          <w:kern w:val="2"/>
          <w:sz w:val="21"/>
          <w:szCs w:val="21"/>
        </w:rPr>
        <w:t>维码信息</w:t>
      </w:r>
      <w:proofErr w:type="gramEnd"/>
      <w:r w:rsidRPr="0009362D">
        <w:rPr>
          <w:rFonts w:ascii="宋体" w:hAnsi="宋体" w:cs="宋体" w:hint="eastAsia"/>
          <w:kern w:val="2"/>
          <w:sz w:val="21"/>
          <w:szCs w:val="21"/>
        </w:rPr>
        <w:t>软件输出统一输出至BIM数据库，由BIM系统统一调用。</w:t>
      </w:r>
    </w:p>
    <w:p w14:paraId="41CF97E2" w14:textId="77777777" w:rsidR="00CC3E5E" w:rsidRPr="0009362D" w:rsidRDefault="00DE4018">
      <w:pPr>
        <w:pStyle w:val="af8"/>
        <w:numPr>
          <w:ilvl w:val="0"/>
          <w:numId w:val="124"/>
        </w:numPr>
        <w:spacing w:after="0" w:line="360" w:lineRule="auto"/>
        <w:ind w:left="420" w:hangingChars="200" w:hanging="420"/>
        <w:rPr>
          <w:rFonts w:ascii="宋体" w:hAnsi="宋体" w:cs="宋体"/>
          <w:kern w:val="2"/>
          <w:sz w:val="21"/>
          <w:szCs w:val="21"/>
        </w:rPr>
      </w:pPr>
      <w:r w:rsidRPr="0009362D">
        <w:rPr>
          <w:rFonts w:ascii="宋体" w:hAnsi="宋体" w:cs="宋体" w:hint="eastAsia"/>
          <w:kern w:val="2"/>
          <w:sz w:val="21"/>
          <w:szCs w:val="21"/>
        </w:rPr>
        <w:t>BIM系统标识码的构成(</w:t>
      </w:r>
      <w:proofErr w:type="gramStart"/>
      <w:r w:rsidRPr="0009362D">
        <w:rPr>
          <w:rFonts w:ascii="宋体" w:hAnsi="宋体" w:cs="宋体" w:hint="eastAsia"/>
          <w:kern w:val="2"/>
          <w:sz w:val="21"/>
          <w:szCs w:val="21"/>
        </w:rPr>
        <w:t>二维码标识</w:t>
      </w:r>
      <w:proofErr w:type="gramEnd"/>
      <w:r w:rsidRPr="0009362D">
        <w:rPr>
          <w:rFonts w:ascii="宋体" w:hAnsi="宋体" w:cs="宋体" w:hint="eastAsia"/>
          <w:kern w:val="2"/>
          <w:sz w:val="21"/>
          <w:szCs w:val="21"/>
        </w:rPr>
        <w:t xml:space="preserve">码) </w:t>
      </w:r>
    </w:p>
    <w:p w14:paraId="54028C1F" w14:textId="77777777" w:rsidR="00CC3E5E" w:rsidRPr="0009362D" w:rsidRDefault="00DE4018">
      <w:pPr>
        <w:spacing w:line="360" w:lineRule="auto"/>
        <w:ind w:firstLineChars="250" w:firstLine="525"/>
        <w:rPr>
          <w:rFonts w:ascii="宋体" w:hAnsi="宋体" w:cs="宋体"/>
          <w:b/>
          <w:szCs w:val="21"/>
        </w:rPr>
      </w:pPr>
      <w:r w:rsidRPr="0009362D">
        <w:rPr>
          <w:rFonts w:ascii="宋体" w:hAnsi="宋体" w:cs="宋体" w:hint="eastAsia"/>
          <w:noProof/>
          <w:szCs w:val="21"/>
        </w:rPr>
        <mc:AlternateContent>
          <mc:Choice Requires="wps">
            <w:drawing>
              <wp:anchor distT="0" distB="0" distL="114300" distR="114300" simplePos="0" relativeHeight="251651072" behindDoc="0" locked="0" layoutInCell="1" allowOverlap="1" wp14:anchorId="50B8D4EE" wp14:editId="5DCD903E">
                <wp:simplePos x="0" y="0"/>
                <wp:positionH relativeFrom="column">
                  <wp:posOffset>1417320</wp:posOffset>
                </wp:positionH>
                <wp:positionV relativeFrom="paragraph">
                  <wp:posOffset>274320</wp:posOffset>
                </wp:positionV>
                <wp:extent cx="0" cy="1445895"/>
                <wp:effectExtent l="4445" t="0" r="10795" b="190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0370"/>
                        </a:xfrm>
                        <a:prstGeom prst="line">
                          <a:avLst/>
                        </a:prstGeom>
                        <a:noFill/>
                        <a:ln w="9525">
                          <a:solidFill>
                            <a:srgbClr val="000000"/>
                          </a:solidFill>
                          <a:round/>
                        </a:ln>
                        <a:effectLst/>
                      </wps:spPr>
                      <wps:bodyPr/>
                    </wps:wsp>
                  </a:graphicData>
                </a:graphic>
              </wp:anchor>
            </w:drawing>
          </mc:Choice>
          <mc:Fallback>
            <w:pict>
              <v:line w14:anchorId="2E8801A9" id="直接连接符 25"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111.6pt,21.6pt" to="111.6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"/>
            </w:pict>
          </mc:Fallback>
        </mc:AlternateContent>
      </w:r>
      <w:r w:rsidRPr="0009362D">
        <w:rPr>
          <w:rFonts w:ascii="宋体" w:hAnsi="宋体" w:cs="宋体" w:hint="eastAsia"/>
          <w:noProof/>
          <w:szCs w:val="21"/>
        </w:rPr>
        <mc:AlternateContent>
          <mc:Choice Requires="wps">
            <w:drawing>
              <wp:anchor distT="0" distB="0" distL="114300" distR="114300" simplePos="0" relativeHeight="251653120" behindDoc="0" locked="0" layoutInCell="1" allowOverlap="1" wp14:anchorId="32238CF1" wp14:editId="18E2BB0A">
                <wp:simplePos x="0" y="0"/>
                <wp:positionH relativeFrom="column">
                  <wp:posOffset>2103120</wp:posOffset>
                </wp:positionH>
                <wp:positionV relativeFrom="paragraph">
                  <wp:posOffset>274320</wp:posOffset>
                </wp:positionV>
                <wp:extent cx="635" cy="950595"/>
                <wp:effectExtent l="4445" t="0" r="10160" b="952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99515"/>
                        </a:xfrm>
                        <a:prstGeom prst="line">
                          <a:avLst/>
                        </a:prstGeom>
                        <a:noFill/>
                        <a:ln w="9525">
                          <a:solidFill>
                            <a:srgbClr val="000000"/>
                          </a:solidFill>
                          <a:round/>
                        </a:ln>
                        <a:effectLst/>
                      </wps:spPr>
                      <wps:bodyPr/>
                    </wps:wsp>
                  </a:graphicData>
                </a:graphic>
              </wp:anchor>
            </w:drawing>
          </mc:Choice>
          <mc:Fallback>
            <w:pict>
              <v:line w14:anchorId="63BFE4AD" id="直接连接符 26"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65.6pt,21.6pt" to="165.6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"/>
            </w:pict>
          </mc:Fallback>
        </mc:AlternateContent>
      </w:r>
      <w:r w:rsidRPr="0009362D">
        <w:rPr>
          <w:rFonts w:ascii="宋体" w:hAnsi="宋体" w:cs="宋体" w:hint="eastAsia"/>
          <w:noProof/>
          <w:szCs w:val="21"/>
        </w:rPr>
        <mc:AlternateContent>
          <mc:Choice Requires="wps">
            <w:drawing>
              <wp:anchor distT="0" distB="0" distL="114300" distR="114300" simplePos="0" relativeHeight="251655168" behindDoc="0" locked="0" layoutInCell="0" allowOverlap="1" wp14:anchorId="4D2E3F08" wp14:editId="0234EBEE">
                <wp:simplePos x="0" y="0"/>
                <wp:positionH relativeFrom="column">
                  <wp:posOffset>2887980</wp:posOffset>
                </wp:positionH>
                <wp:positionV relativeFrom="paragraph">
                  <wp:posOffset>294640</wp:posOffset>
                </wp:positionV>
                <wp:extent cx="635" cy="568325"/>
                <wp:effectExtent l="4445" t="0" r="10160" b="1079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33095"/>
                        </a:xfrm>
                        <a:prstGeom prst="line">
                          <a:avLst/>
                        </a:prstGeom>
                        <a:noFill/>
                        <a:ln w="9525">
                          <a:solidFill>
                            <a:srgbClr val="000000"/>
                          </a:solidFill>
                          <a:round/>
                        </a:ln>
                        <a:effectLst/>
                      </wps:spPr>
                      <wps:bodyPr/>
                    </wps:wsp>
                  </a:graphicData>
                </a:graphic>
              </wp:anchor>
            </w:drawing>
          </mc:Choice>
          <mc:Fallback>
            <w:pict>
              <v:line w14:anchorId="554D84A9" id="直接连接符 24" o:spid="_x0000_s1026" style="position:absolute;left:0;text-align:left;flip:x;z-index:251655168;visibility:visible;mso-wrap-style:square;mso-wrap-distance-left:9pt;mso-wrap-distance-top:0;mso-wrap-distance-right:9pt;mso-wrap-distance-bottom:0;mso-position-horizontal:absolute;mso-position-horizontal-relative:text;mso-position-vertical:absolute;mso-position-vertical-relative:text" from="227.4pt,23.2pt" to="227.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" o:allowincell="f"/>
            </w:pict>
          </mc:Fallback>
        </mc:AlternateContent>
      </w:r>
      <w:r w:rsidRPr="0009362D">
        <w:rPr>
          <w:rFonts w:ascii="宋体" w:hAnsi="宋体" w:cs="宋体" w:hint="eastAsia"/>
          <w:b/>
          <w:szCs w:val="21"/>
        </w:rPr>
        <w:t>××××——××——××——×××××××</w:t>
      </w:r>
    </w:p>
    <w:p w14:paraId="00C664FF" w14:textId="77777777" w:rsidR="00CC3E5E" w:rsidRPr="0009362D" w:rsidRDefault="00DE4018">
      <w:pPr>
        <w:tabs>
          <w:tab w:val="left" w:pos="2550"/>
        </w:tabs>
        <w:spacing w:line="360" w:lineRule="auto"/>
        <w:ind w:left="165" w:firstLine="454"/>
        <w:jc w:val="left"/>
        <w:rPr>
          <w:rFonts w:ascii="宋体" w:hAnsi="宋体" w:cs="宋体"/>
          <w:szCs w:val="21"/>
        </w:rPr>
      </w:pPr>
      <w:r w:rsidRPr="0009362D">
        <w:rPr>
          <w:rFonts w:ascii="宋体" w:hAnsi="宋体" w:cs="宋体" w:hint="eastAsia"/>
          <w:noProof/>
          <w:szCs w:val="21"/>
        </w:rPr>
        <mc:AlternateContent>
          <mc:Choice Requires="wps">
            <w:drawing>
              <wp:anchor distT="0" distB="0" distL="114300" distR="114300" simplePos="0" relativeHeight="251643904" behindDoc="0" locked="0" layoutInCell="0" allowOverlap="1" wp14:anchorId="434BAAA8" wp14:editId="48DEB46B">
                <wp:simplePos x="0" y="0"/>
                <wp:positionH relativeFrom="column">
                  <wp:posOffset>3122930</wp:posOffset>
                </wp:positionH>
                <wp:positionV relativeFrom="paragraph">
                  <wp:posOffset>384810</wp:posOffset>
                </wp:positionV>
                <wp:extent cx="1598295" cy="310515"/>
                <wp:effectExtent l="4445" t="4445" r="12700" b="508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10515"/>
                        </a:xfrm>
                        <a:prstGeom prst="rect">
                          <a:avLst/>
                        </a:prstGeom>
                        <a:solidFill>
                          <a:srgbClr val="FFFFFF"/>
                        </a:solidFill>
                        <a:ln w="9525">
                          <a:solidFill>
                            <a:srgbClr val="000000"/>
                          </a:solidFill>
                          <a:miter lim="800000"/>
                        </a:ln>
                        <a:effectLst/>
                      </wps:spPr>
                      <wps:txbx>
                        <w:txbxContent>
                          <w:p w14:paraId="7B2A34FE" w14:textId="77777777" w:rsidR="00752C8B" w:rsidRDefault="00752C8B">
                            <w:r>
                              <w:rPr>
                                <w:rFonts w:hint="eastAsia"/>
                              </w:rPr>
                              <w:t>设备材料代码（流水号）</w:t>
                            </w:r>
                          </w:p>
                          <w:p w14:paraId="1D3FDBC0" w14:textId="77777777" w:rsidR="00752C8B" w:rsidRDefault="00752C8B">
                            <w:r>
                              <w:rPr>
                                <w:rFonts w:hint="eastAsia"/>
                              </w:rPr>
                              <w:t>）</w:t>
                            </w:r>
                          </w:p>
                        </w:txbxContent>
                      </wps:txbx>
                      <wps:bodyPr rot="0" vert="horz" wrap="square" lIns="91440" tIns="45720" rIns="91440" bIns="45720" anchor="t" anchorCtr="0" upright="1">
                        <a:noAutofit/>
                      </wps:bodyPr>
                    </wps:wsp>
                  </a:graphicData>
                </a:graphic>
              </wp:anchor>
            </w:drawing>
          </mc:Choice>
          <mc:Fallback>
            <w:pict>
              <v:shape w14:anchorId="434BAAA8" id="文本框 22" o:spid="_x0000_s1030" type="#_x0000_t202" style="position:absolute;left:0;text-align:left;margin-left:245.9pt;margin-top:30.3pt;width:125.85pt;height:24.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" o:allowincell="f">
                <v:textbox>
                  <w:txbxContent>
                    <w:p w14:paraId="7B2A34FE" w14:textId="77777777" w:rsidR="00752C8B" w:rsidRDefault="00752C8B">
                      <w:r>
                        <w:rPr>
                          <w:rFonts w:hint="eastAsia"/>
                        </w:rPr>
                        <w:t>设备材料代码（流水号）</w:t>
                      </w:r>
                    </w:p>
                    <w:p w14:paraId="1D3FDBC0" w14:textId="77777777" w:rsidR="00752C8B" w:rsidRDefault="00752C8B">
                      <w:r>
                        <w:rPr>
                          <w:rFonts w:hint="eastAsia"/>
                        </w:rPr>
                        <w:t>）</w:t>
                      </w:r>
                    </w:p>
                  </w:txbxContent>
                </v:textbox>
              </v:shape>
            </w:pict>
          </mc:Fallback>
        </mc:AlternateContent>
      </w:r>
      <w:r w:rsidRPr="0009362D">
        <w:rPr>
          <w:rFonts w:ascii="宋体" w:hAnsi="宋体" w:cs="宋体" w:hint="eastAsia"/>
          <w:noProof/>
          <w:szCs w:val="21"/>
        </w:rPr>
        <mc:AlternateContent>
          <mc:Choice Requires="wps">
            <w:drawing>
              <wp:anchor distT="0" distB="0" distL="114300" distR="114300" simplePos="0" relativeHeight="251649024" behindDoc="0" locked="0" layoutInCell="0" allowOverlap="1" wp14:anchorId="22BC3EFF" wp14:editId="2AC9731C">
                <wp:simplePos x="0" y="0"/>
                <wp:positionH relativeFrom="column">
                  <wp:posOffset>695325</wp:posOffset>
                </wp:positionH>
                <wp:positionV relativeFrom="paragraph">
                  <wp:posOffset>5715</wp:posOffset>
                </wp:positionV>
                <wp:extent cx="635" cy="1788795"/>
                <wp:effectExtent l="4445" t="0" r="10160" b="952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5520"/>
                        </a:xfrm>
                        <a:prstGeom prst="line">
                          <a:avLst/>
                        </a:prstGeom>
                        <a:noFill/>
                        <a:ln w="9525">
                          <a:solidFill>
                            <a:srgbClr val="000000"/>
                          </a:solidFill>
                          <a:round/>
                        </a:ln>
                        <a:effectLst/>
                      </wps:spPr>
                      <wps:bodyPr/>
                    </wps:wsp>
                  </a:graphicData>
                </a:graphic>
              </wp:anchor>
            </w:drawing>
          </mc:Choice>
          <mc:Fallback>
            <w:pict>
              <v:line w14:anchorId="7C32F705" id="直接连接符 23"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54.75pt,.45pt" to="54.8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" o:allowincell="f"/>
            </w:pict>
          </mc:Fallback>
        </mc:AlternateContent>
      </w:r>
      <w:r w:rsidRPr="0009362D">
        <w:rPr>
          <w:rFonts w:ascii="宋体" w:hAnsi="宋体" w:cs="宋体" w:hint="eastAsia"/>
          <w:szCs w:val="21"/>
        </w:rPr>
        <w:tab/>
      </w:r>
    </w:p>
    <w:p w14:paraId="561D350C" w14:textId="77777777" w:rsidR="00CC3E5E" w:rsidRPr="0009362D" w:rsidRDefault="00DE4018">
      <w:pPr>
        <w:spacing w:line="360" w:lineRule="auto"/>
        <w:ind w:left="165" w:firstLine="454"/>
        <w:jc w:val="left"/>
        <w:rPr>
          <w:rFonts w:ascii="宋体" w:hAnsi="宋体" w:cs="宋体"/>
          <w:szCs w:val="21"/>
        </w:rPr>
      </w:pPr>
      <w:r w:rsidRPr="0009362D">
        <w:rPr>
          <w:rFonts w:ascii="宋体" w:hAnsi="宋体" w:cs="宋体" w:hint="eastAsia"/>
          <w:noProof/>
          <w:szCs w:val="21"/>
        </w:rPr>
        <mc:AlternateContent>
          <mc:Choice Requires="wps">
            <w:drawing>
              <wp:anchor distT="0" distB="0" distL="114300" distR="114300" simplePos="0" relativeHeight="251656192" behindDoc="0" locked="0" layoutInCell="0" allowOverlap="1" wp14:anchorId="0D51D50A" wp14:editId="17668846">
                <wp:simplePos x="0" y="0"/>
                <wp:positionH relativeFrom="column">
                  <wp:posOffset>2887980</wp:posOffset>
                </wp:positionH>
                <wp:positionV relativeFrom="paragraph">
                  <wp:posOffset>169545</wp:posOffset>
                </wp:positionV>
                <wp:extent cx="234950" cy="0"/>
                <wp:effectExtent l="0" t="0" r="0" b="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ln>
                        <a:effectLst/>
                      </wps:spPr>
                      <wps:bodyPr/>
                    </wps:wsp>
                  </a:graphicData>
                </a:graphic>
              </wp:anchor>
            </w:drawing>
          </mc:Choice>
          <mc:Fallback>
            <w:pict>
              <v:line w14:anchorId="5A41F8FC" id="直接连接符 2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227.4pt,13.35pt" to="245.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" o:allowincell="f"/>
            </w:pict>
          </mc:Fallback>
        </mc:AlternateContent>
      </w:r>
    </w:p>
    <w:p w14:paraId="3988DFDB" w14:textId="77777777" w:rsidR="00CC3E5E" w:rsidRPr="0009362D" w:rsidRDefault="00DE4018">
      <w:pPr>
        <w:spacing w:line="360" w:lineRule="auto"/>
        <w:ind w:left="165" w:firstLine="454"/>
        <w:jc w:val="left"/>
        <w:rPr>
          <w:rFonts w:ascii="宋体" w:hAnsi="宋体" w:cs="宋体"/>
          <w:szCs w:val="21"/>
        </w:rPr>
      </w:pPr>
      <w:r w:rsidRPr="0009362D">
        <w:rPr>
          <w:rFonts w:ascii="宋体" w:hAnsi="宋体" w:cs="宋体" w:hint="eastAsia"/>
          <w:noProof/>
          <w:szCs w:val="21"/>
        </w:rPr>
        <mc:AlternateContent>
          <mc:Choice Requires="wps">
            <w:drawing>
              <wp:anchor distT="0" distB="0" distL="114300" distR="114300" simplePos="0" relativeHeight="251645952" behindDoc="0" locked="0" layoutInCell="0" allowOverlap="1" wp14:anchorId="53869C47" wp14:editId="6E262822">
                <wp:simplePos x="0" y="0"/>
                <wp:positionH relativeFrom="column">
                  <wp:posOffset>3141980</wp:posOffset>
                </wp:positionH>
                <wp:positionV relativeFrom="paragraph">
                  <wp:posOffset>49530</wp:posOffset>
                </wp:positionV>
                <wp:extent cx="1972945" cy="310515"/>
                <wp:effectExtent l="4445" t="4445" r="19050" b="508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310515"/>
                        </a:xfrm>
                        <a:prstGeom prst="rect">
                          <a:avLst/>
                        </a:prstGeom>
                        <a:solidFill>
                          <a:srgbClr val="FFFFFF"/>
                        </a:solidFill>
                        <a:ln w="9525">
                          <a:solidFill>
                            <a:srgbClr val="000000"/>
                          </a:solidFill>
                          <a:miter lim="800000"/>
                        </a:ln>
                        <a:effectLst/>
                      </wps:spPr>
                      <wps:txbx>
                        <w:txbxContent>
                          <w:p w14:paraId="26CDF29E" w14:textId="77777777" w:rsidR="00752C8B" w:rsidRDefault="00752C8B">
                            <w:r>
                              <w:rPr>
                                <w:rFonts w:hint="eastAsia"/>
                              </w:rPr>
                              <w:t>甲、</w:t>
                            </w:r>
                            <w:r>
                              <w:rPr>
                                <w:rFonts w:hint="eastAsia"/>
                              </w:rPr>
                              <w:t>乙供设备、材料标识码码</w:t>
                            </w:r>
                          </w:p>
                        </w:txbxContent>
                      </wps:txbx>
                      <wps:bodyPr rot="0" vert="horz" wrap="square" lIns="91440" tIns="45720" rIns="91440" bIns="45720" anchor="t" anchorCtr="0" upright="1">
                        <a:noAutofit/>
                      </wps:bodyPr>
                    </wps:wsp>
                  </a:graphicData>
                </a:graphic>
              </wp:anchor>
            </w:drawing>
          </mc:Choice>
          <mc:Fallback>
            <w:pict>
              <v:shape w14:anchorId="53869C47" id="文本框 19" o:spid="_x0000_s1031" type="#_x0000_t202" style="position:absolute;left:0;text-align:left;margin-left:247.4pt;margin-top:3.9pt;width:155.35pt;height:24.4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" o:allowincell="f">
                <v:textbox>
                  <w:txbxContent>
                    <w:p w14:paraId="26CDF29E" w14:textId="77777777" w:rsidR="00752C8B" w:rsidRDefault="00752C8B">
                      <w:r>
                        <w:rPr>
                          <w:rFonts w:hint="eastAsia"/>
                        </w:rPr>
                        <w:t>甲、</w:t>
                      </w:r>
                      <w:r>
                        <w:rPr>
                          <w:rFonts w:hint="eastAsia"/>
                        </w:rPr>
                        <w:t>乙供设备、材料标识码码</w:t>
                      </w:r>
                    </w:p>
                  </w:txbxContent>
                </v:textbox>
              </v:shape>
            </w:pict>
          </mc:Fallback>
        </mc:AlternateContent>
      </w:r>
      <w:r w:rsidRPr="0009362D">
        <w:rPr>
          <w:rFonts w:ascii="宋体" w:hAnsi="宋体" w:cs="宋体" w:hint="eastAsia"/>
          <w:noProof/>
          <w:szCs w:val="21"/>
        </w:rPr>
        <mc:AlternateContent>
          <mc:Choice Requires="wps">
            <w:drawing>
              <wp:anchor distT="0" distB="0" distL="114300" distR="114300" simplePos="0" relativeHeight="251654144" behindDoc="0" locked="0" layoutInCell="1" allowOverlap="1" wp14:anchorId="48DE801C" wp14:editId="1AE59169">
                <wp:simplePos x="0" y="0"/>
                <wp:positionH relativeFrom="column">
                  <wp:posOffset>2103120</wp:posOffset>
                </wp:positionH>
                <wp:positionV relativeFrom="paragraph">
                  <wp:posOffset>135255</wp:posOffset>
                </wp:positionV>
                <wp:extent cx="1028700" cy="0"/>
                <wp:effectExtent l="0" t="0" r="0" b="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ln>
                        <a:effectLst/>
                      </wps:spPr>
                      <wps:bodyPr/>
                    </wps:wsp>
                  </a:graphicData>
                </a:graphic>
              </wp:anchor>
            </w:drawing>
          </mc:Choice>
          <mc:Fallback>
            <w:pict>
              <v:line w14:anchorId="35AD5D8E" id="直接连接符 20" o:spid="_x0000_s1026" style="position:absolute;left:0;text-align:left;flip:y;z-index:251654144;visibility:visible;mso-wrap-style:square;mso-wrap-distance-left:9pt;mso-wrap-distance-top:0;mso-wrap-distance-right:9pt;mso-wrap-distance-bottom:0;mso-position-horizontal:absolute;mso-position-horizontal-relative:text;mso-position-vertical:absolute;mso-position-vertical-relative:text" from="165.6pt,10.65pt" to="246.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"/>
            </w:pict>
          </mc:Fallback>
        </mc:AlternateContent>
      </w:r>
    </w:p>
    <w:p w14:paraId="5300B956" w14:textId="77777777" w:rsidR="00CC3E5E" w:rsidRPr="0009362D" w:rsidRDefault="00DE4018">
      <w:pPr>
        <w:spacing w:line="360" w:lineRule="auto"/>
        <w:ind w:left="165" w:firstLine="454"/>
        <w:jc w:val="left"/>
        <w:rPr>
          <w:rFonts w:ascii="宋体" w:hAnsi="宋体" w:cs="宋体"/>
          <w:szCs w:val="21"/>
        </w:rPr>
      </w:pPr>
      <w:r w:rsidRPr="0009362D">
        <w:rPr>
          <w:rFonts w:ascii="宋体" w:hAnsi="宋体" w:cs="宋体" w:hint="eastAsia"/>
          <w:noProof/>
          <w:szCs w:val="21"/>
        </w:rPr>
        <mc:AlternateContent>
          <mc:Choice Requires="wps">
            <w:drawing>
              <wp:anchor distT="0" distB="0" distL="114300" distR="114300" simplePos="0" relativeHeight="251652096" behindDoc="0" locked="0" layoutInCell="1" allowOverlap="1" wp14:anchorId="74081773" wp14:editId="75787A5B">
                <wp:simplePos x="0" y="0"/>
                <wp:positionH relativeFrom="column">
                  <wp:posOffset>1408430</wp:posOffset>
                </wp:positionH>
                <wp:positionV relativeFrom="paragraph">
                  <wp:posOffset>234315</wp:posOffset>
                </wp:positionV>
                <wp:extent cx="1714500" cy="0"/>
                <wp:effectExtent l="0" t="0" r="0" b="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ln>
                        <a:effectLst/>
                      </wps:spPr>
                      <wps:bodyPr/>
                    </wps:wsp>
                  </a:graphicData>
                </a:graphic>
              </wp:anchor>
            </w:drawing>
          </mc:Choice>
          <mc:Fallback>
            <w:pict>
              <v:line w14:anchorId="4C0D19BE" id="直接连接符 16"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110.9pt,18.45pt" to="245.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"/>
            </w:pict>
          </mc:Fallback>
        </mc:AlternateContent>
      </w:r>
      <w:r w:rsidRPr="0009362D">
        <w:rPr>
          <w:rFonts w:ascii="宋体" w:hAnsi="宋体" w:cs="宋体" w:hint="eastAsia"/>
          <w:noProof/>
          <w:szCs w:val="21"/>
        </w:rPr>
        <mc:AlternateContent>
          <mc:Choice Requires="wps">
            <w:drawing>
              <wp:anchor distT="0" distB="0" distL="114300" distR="114300" simplePos="0" relativeHeight="251648000" behindDoc="0" locked="0" layoutInCell="1" allowOverlap="1" wp14:anchorId="29FADE56" wp14:editId="183044AA">
                <wp:simplePos x="0" y="0"/>
                <wp:positionH relativeFrom="column">
                  <wp:posOffset>3141980</wp:posOffset>
                </wp:positionH>
                <wp:positionV relativeFrom="paragraph">
                  <wp:posOffset>72390</wp:posOffset>
                </wp:positionV>
                <wp:extent cx="800100" cy="305435"/>
                <wp:effectExtent l="4445" t="4445" r="18415" b="1016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5435"/>
                        </a:xfrm>
                        <a:prstGeom prst="rect">
                          <a:avLst/>
                        </a:prstGeom>
                        <a:solidFill>
                          <a:srgbClr val="FFFFFF"/>
                        </a:solidFill>
                        <a:ln w="9525">
                          <a:solidFill>
                            <a:srgbClr val="000000"/>
                          </a:solidFill>
                          <a:miter lim="800000"/>
                        </a:ln>
                        <a:effectLst/>
                      </wps:spPr>
                      <wps:txbx>
                        <w:txbxContent>
                          <w:p w14:paraId="711EACBB" w14:textId="77777777" w:rsidR="00752C8B" w:rsidRDefault="00752C8B">
                            <w:r>
                              <w:rPr>
                                <w:rFonts w:hint="eastAsia"/>
                              </w:rPr>
                              <w:t>专业代码</w:t>
                            </w:r>
                            <w:r>
                              <w:tab/>
                            </w:r>
                          </w:p>
                        </w:txbxContent>
                      </wps:txbx>
                      <wps:bodyPr rot="0" vert="horz" wrap="square" lIns="91440" tIns="45720" rIns="91440" bIns="45720" anchor="t" anchorCtr="0" upright="1">
                        <a:noAutofit/>
                      </wps:bodyPr>
                    </wps:wsp>
                  </a:graphicData>
                </a:graphic>
              </wp:anchor>
            </w:drawing>
          </mc:Choice>
          <mc:Fallback>
            <w:pict>
              <v:shape w14:anchorId="29FADE56" id="文本框 27" o:spid="_x0000_s1032" type="#_x0000_t202" style="position:absolute;left:0;text-align:left;margin-left:247.4pt;margin-top:5.7pt;width:63pt;height:24.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">
                <v:textbox>
                  <w:txbxContent>
                    <w:p w14:paraId="711EACBB" w14:textId="77777777" w:rsidR="00752C8B" w:rsidRDefault="00752C8B">
                      <w:r>
                        <w:rPr>
                          <w:rFonts w:hint="eastAsia"/>
                        </w:rPr>
                        <w:t>专业代码</w:t>
                      </w:r>
                      <w:r>
                        <w:tab/>
                      </w:r>
                    </w:p>
                  </w:txbxContent>
                </v:textbox>
              </v:shape>
            </w:pict>
          </mc:Fallback>
        </mc:AlternateContent>
      </w:r>
    </w:p>
    <w:p w14:paraId="5DD2FDD8" w14:textId="77777777" w:rsidR="00CC3E5E" w:rsidRPr="0009362D" w:rsidRDefault="00DE4018">
      <w:pPr>
        <w:spacing w:line="360" w:lineRule="auto"/>
        <w:ind w:left="165" w:firstLine="454"/>
        <w:jc w:val="left"/>
        <w:rPr>
          <w:rFonts w:ascii="宋体" w:hAnsi="宋体" w:cs="宋体"/>
          <w:szCs w:val="21"/>
        </w:rPr>
      </w:pPr>
      <w:r w:rsidRPr="0009362D">
        <w:rPr>
          <w:rFonts w:ascii="宋体" w:hAnsi="宋体" w:cs="宋体" w:hint="eastAsia"/>
          <w:noProof/>
          <w:szCs w:val="21"/>
        </w:rPr>
        <mc:AlternateContent>
          <mc:Choice Requires="wps">
            <w:drawing>
              <wp:anchor distT="0" distB="0" distL="114300" distR="114300" simplePos="0" relativeHeight="251644928" behindDoc="0" locked="0" layoutInCell="0" allowOverlap="1" wp14:anchorId="0EC6E2CF" wp14:editId="7EF7E9C0">
                <wp:simplePos x="0" y="0"/>
                <wp:positionH relativeFrom="column">
                  <wp:posOffset>3141980</wp:posOffset>
                </wp:positionH>
                <wp:positionV relativeFrom="paragraph">
                  <wp:posOffset>98425</wp:posOffset>
                </wp:positionV>
                <wp:extent cx="1170305" cy="286385"/>
                <wp:effectExtent l="5080" t="4445" r="13335" b="1397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286385"/>
                        </a:xfrm>
                        <a:prstGeom prst="rect">
                          <a:avLst/>
                        </a:prstGeom>
                        <a:solidFill>
                          <a:srgbClr val="FFFFFF"/>
                        </a:solidFill>
                        <a:ln w="9525">
                          <a:solidFill>
                            <a:srgbClr val="000000"/>
                          </a:solidFill>
                          <a:miter lim="800000"/>
                        </a:ln>
                        <a:effectLst/>
                      </wps:spPr>
                      <wps:txbx>
                        <w:txbxContent>
                          <w:p w14:paraId="58BD982B" w14:textId="77777777" w:rsidR="00752C8B" w:rsidRDefault="00752C8B">
                            <w:r>
                              <w:rPr>
                                <w:rFonts w:hint="eastAsia"/>
                              </w:rPr>
                              <w:t>线路及车站代码</w:t>
                            </w:r>
                          </w:p>
                        </w:txbxContent>
                      </wps:txbx>
                      <wps:bodyPr rot="0" vert="horz" wrap="square" lIns="91440" tIns="45720" rIns="91440" bIns="45720" anchor="t" anchorCtr="0" upright="1">
                        <a:noAutofit/>
                      </wps:bodyPr>
                    </wps:wsp>
                  </a:graphicData>
                </a:graphic>
              </wp:anchor>
            </w:drawing>
          </mc:Choice>
          <mc:Fallback>
            <w:pict>
              <v:shape w14:anchorId="0EC6E2CF" id="文本框 28" o:spid="_x0000_s1033" type="#_x0000_t202" style="position:absolute;left:0;text-align:left;margin-left:247.4pt;margin-top:7.75pt;width:92.15pt;height:22.5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" o:allowincell="f">
                <v:textbox>
                  <w:txbxContent>
                    <w:p w14:paraId="58BD982B" w14:textId="77777777" w:rsidR="00752C8B" w:rsidRDefault="00752C8B">
                      <w:r>
                        <w:rPr>
                          <w:rFonts w:hint="eastAsia"/>
                        </w:rPr>
                        <w:t>线路及车站代码</w:t>
                      </w:r>
                    </w:p>
                  </w:txbxContent>
                </v:textbox>
              </v:shape>
            </w:pict>
          </mc:Fallback>
        </mc:AlternateContent>
      </w:r>
      <w:r w:rsidRPr="0009362D">
        <w:rPr>
          <w:rFonts w:ascii="宋体" w:hAnsi="宋体" w:cs="宋体" w:hint="eastAsia"/>
          <w:noProof/>
          <w:szCs w:val="21"/>
        </w:rPr>
        <mc:AlternateContent>
          <mc:Choice Requires="wps">
            <w:drawing>
              <wp:anchor distT="0" distB="0" distL="114300" distR="114300" simplePos="0" relativeHeight="251650048" behindDoc="0" locked="0" layoutInCell="0" allowOverlap="1" wp14:anchorId="07CF60B1" wp14:editId="39BD162E">
                <wp:simplePos x="0" y="0"/>
                <wp:positionH relativeFrom="column">
                  <wp:posOffset>706120</wp:posOffset>
                </wp:positionH>
                <wp:positionV relativeFrom="paragraph">
                  <wp:posOffset>209550</wp:posOffset>
                </wp:positionV>
                <wp:extent cx="2427605" cy="0"/>
                <wp:effectExtent l="0" t="0" r="0" b="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605" cy="0"/>
                        </a:xfrm>
                        <a:prstGeom prst="line">
                          <a:avLst/>
                        </a:prstGeom>
                        <a:noFill/>
                        <a:ln w="9525">
                          <a:solidFill>
                            <a:srgbClr val="000000"/>
                          </a:solidFill>
                          <a:round/>
                        </a:ln>
                        <a:effectLst/>
                      </wps:spPr>
                      <wps:bodyPr/>
                    </wps:wsp>
                  </a:graphicData>
                </a:graphic>
              </wp:anchor>
            </w:drawing>
          </mc:Choice>
          <mc:Fallback>
            <w:pict>
              <v:line w14:anchorId="62EA5F1C" id="直接连接符 29"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55.6pt,16.5pt" to="24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" o:allowincell="f"/>
            </w:pict>
          </mc:Fallback>
        </mc:AlternateContent>
      </w:r>
    </w:p>
    <w:p w14:paraId="02612D00" w14:textId="77777777" w:rsidR="00CC3E5E" w:rsidRPr="0009362D" w:rsidRDefault="00DE4018">
      <w:pPr>
        <w:spacing w:line="500" w:lineRule="exact"/>
        <w:ind w:firstLineChars="100" w:firstLine="210"/>
        <w:rPr>
          <w:rFonts w:ascii="宋体" w:hAnsi="宋体" w:cs="宋体"/>
          <w:szCs w:val="21"/>
        </w:rPr>
      </w:pPr>
      <w:r w:rsidRPr="0009362D">
        <w:rPr>
          <w:rFonts w:ascii="宋体" w:hAnsi="宋体" w:cs="宋体" w:hint="eastAsia"/>
          <w:szCs w:val="21"/>
        </w:rPr>
        <w:t>标识码由四层结构组成，共10位</w:t>
      </w:r>
    </w:p>
    <w:p w14:paraId="65081132" w14:textId="77777777" w:rsidR="00CC3E5E" w:rsidRPr="0009362D" w:rsidRDefault="00DE4018">
      <w:pPr>
        <w:spacing w:line="500" w:lineRule="exact"/>
        <w:ind w:leftChars="200" w:left="420" w:firstLineChars="200" w:firstLine="420"/>
        <w:rPr>
          <w:rFonts w:ascii="宋体" w:hAnsi="宋体" w:cs="宋体"/>
          <w:szCs w:val="21"/>
        </w:rPr>
      </w:pPr>
      <w:r w:rsidRPr="0009362D">
        <w:rPr>
          <w:rFonts w:ascii="宋体" w:hAnsi="宋体" w:cs="宋体" w:hint="eastAsia"/>
          <w:szCs w:val="21"/>
        </w:rPr>
        <w:t>第一层为线路及车站代码，四位；前两位为线路代码，例如“六号线”代码为“06”； 后两位为车站代码，根据设计图纸，由小里程向大里程方向对车站顺序编号，以六号线为例“</w:t>
      </w:r>
      <w:proofErr w:type="gramStart"/>
      <w:r w:rsidRPr="0009362D">
        <w:rPr>
          <w:rFonts w:ascii="宋体" w:hAnsi="宋体" w:cs="宋体" w:hint="eastAsia"/>
          <w:szCs w:val="21"/>
        </w:rPr>
        <w:t>浔峰岗</w:t>
      </w:r>
      <w:proofErr w:type="gramEnd"/>
      <w:r w:rsidRPr="0009362D">
        <w:rPr>
          <w:rFonts w:ascii="宋体" w:hAnsi="宋体" w:cs="宋体" w:hint="eastAsia"/>
          <w:szCs w:val="21"/>
        </w:rPr>
        <w:t>站”代号为“01”。</w:t>
      </w:r>
    </w:p>
    <w:p w14:paraId="01888DDA" w14:textId="77777777" w:rsidR="00CC3E5E" w:rsidRPr="0009362D" w:rsidRDefault="00DE4018">
      <w:pPr>
        <w:spacing w:line="500" w:lineRule="exact"/>
        <w:ind w:leftChars="200" w:left="420" w:firstLineChars="200" w:firstLine="420"/>
        <w:rPr>
          <w:rFonts w:ascii="宋体" w:hAnsi="宋体" w:cs="宋体"/>
          <w:szCs w:val="21"/>
        </w:rPr>
      </w:pPr>
      <w:r w:rsidRPr="0009362D">
        <w:rPr>
          <w:rFonts w:ascii="宋体" w:hAnsi="宋体" w:cs="宋体" w:hint="eastAsia"/>
          <w:szCs w:val="21"/>
        </w:rPr>
        <w:t>第二层为专业代码，二位；以各专业名称及分项名称拼音首字母的大写缩写表示。详见表1。</w:t>
      </w:r>
    </w:p>
    <w:p w14:paraId="6EB690C6" w14:textId="77777777" w:rsidR="00CC3E5E" w:rsidRPr="0009362D" w:rsidRDefault="00DE4018">
      <w:pPr>
        <w:spacing w:line="500" w:lineRule="exact"/>
        <w:ind w:leftChars="200" w:left="420" w:firstLineChars="200" w:firstLine="420"/>
        <w:rPr>
          <w:rFonts w:ascii="宋体" w:hAnsi="宋体" w:cs="宋体"/>
          <w:szCs w:val="21"/>
        </w:rPr>
      </w:pPr>
      <w:r w:rsidRPr="0009362D">
        <w:rPr>
          <w:rFonts w:ascii="宋体" w:hAnsi="宋体" w:cs="宋体" w:hint="eastAsia"/>
          <w:szCs w:val="21"/>
        </w:rPr>
        <w:t>第三层为甲、</w:t>
      </w:r>
      <w:proofErr w:type="gramStart"/>
      <w:r w:rsidRPr="0009362D">
        <w:rPr>
          <w:rFonts w:ascii="宋体" w:hAnsi="宋体" w:cs="宋体" w:hint="eastAsia"/>
          <w:szCs w:val="21"/>
        </w:rPr>
        <w:t>乙供设备</w:t>
      </w:r>
      <w:proofErr w:type="gramEnd"/>
      <w:r w:rsidRPr="0009362D">
        <w:rPr>
          <w:rFonts w:ascii="宋体" w:hAnsi="宋体" w:cs="宋体" w:hint="eastAsia"/>
          <w:szCs w:val="21"/>
        </w:rPr>
        <w:t>及材料标示码，两位；第一位为甲、</w:t>
      </w:r>
      <w:proofErr w:type="gramStart"/>
      <w:r w:rsidRPr="0009362D">
        <w:rPr>
          <w:rFonts w:ascii="宋体" w:hAnsi="宋体" w:cs="宋体" w:hint="eastAsia"/>
          <w:szCs w:val="21"/>
        </w:rPr>
        <w:t>乙供标识</w:t>
      </w:r>
      <w:proofErr w:type="gramEnd"/>
      <w:r w:rsidRPr="0009362D">
        <w:rPr>
          <w:rFonts w:ascii="宋体" w:hAnsi="宋体" w:cs="宋体" w:hint="eastAsia"/>
          <w:szCs w:val="21"/>
        </w:rPr>
        <w:t>码，例如“甲供”代码为“0”，“乙供”代码为“1”；第二位为设备、材料标识码，例如“设备”代码为“0”，“材料”代码为“1”。</w:t>
      </w:r>
    </w:p>
    <w:p w14:paraId="6CDCFF0E" w14:textId="77777777" w:rsidR="00CC3E5E" w:rsidRPr="0009362D" w:rsidRDefault="00DE4018">
      <w:pPr>
        <w:spacing w:line="500" w:lineRule="exact"/>
        <w:ind w:leftChars="200" w:left="420" w:firstLineChars="200" w:firstLine="420"/>
        <w:rPr>
          <w:rFonts w:ascii="宋体" w:hAnsi="宋体" w:cs="宋体"/>
          <w:szCs w:val="21"/>
        </w:rPr>
      </w:pPr>
      <w:r w:rsidRPr="0009362D">
        <w:rPr>
          <w:rFonts w:ascii="宋体" w:hAnsi="宋体" w:cs="宋体" w:hint="eastAsia"/>
          <w:szCs w:val="21"/>
        </w:rPr>
        <w:t>第四层为设备材料代码（流水号），七位；前四位为设备材料代码，如设备代码不足四位，则以0补足四位。例如“冷水机组”代码为“0WCC”，后三位为设备数量编号，如有两台，代码分别为“001”、“002”。</w:t>
      </w:r>
    </w:p>
    <w:p w14:paraId="75319C84" w14:textId="77777777" w:rsidR="00CC3E5E" w:rsidRPr="0009362D" w:rsidRDefault="00DE4018">
      <w:pPr>
        <w:pStyle w:val="a3"/>
        <w:numPr>
          <w:ilvl w:val="0"/>
          <w:numId w:val="122"/>
        </w:numPr>
        <w:ind w:leftChars="200" w:left="845"/>
        <w:rPr>
          <w:rFonts w:ascii="宋体" w:hAnsi="宋体" w:cs="宋体"/>
          <w:szCs w:val="21"/>
        </w:rPr>
      </w:pPr>
      <w:r w:rsidRPr="0009362D">
        <w:rPr>
          <w:rFonts w:ascii="宋体" w:hAnsi="宋体" w:cs="宋体" w:hint="eastAsia"/>
          <w:szCs w:val="21"/>
        </w:rPr>
        <w:t>BIM系统标识码的使用</w:t>
      </w:r>
    </w:p>
    <w:p w14:paraId="0B4E6B78" w14:textId="77777777" w:rsidR="00CC3E5E" w:rsidRPr="0009362D" w:rsidRDefault="00DE4018">
      <w:pPr>
        <w:spacing w:line="360" w:lineRule="auto"/>
        <w:ind w:leftChars="200" w:left="420" w:firstLineChars="200" w:firstLine="420"/>
        <w:rPr>
          <w:rFonts w:ascii="宋体" w:hAnsi="宋体" w:cs="宋体"/>
          <w:szCs w:val="21"/>
        </w:rPr>
      </w:pPr>
      <w:r w:rsidRPr="0009362D">
        <w:rPr>
          <w:rFonts w:ascii="宋体" w:hAnsi="宋体" w:cs="宋体" w:hint="eastAsia"/>
          <w:szCs w:val="21"/>
        </w:rPr>
        <w:lastRenderedPageBreak/>
        <w:t>BIM系统标识</w:t>
      </w:r>
      <w:proofErr w:type="gramStart"/>
      <w:r w:rsidRPr="0009362D">
        <w:rPr>
          <w:rFonts w:ascii="宋体" w:hAnsi="宋体" w:cs="宋体" w:hint="eastAsia"/>
          <w:szCs w:val="21"/>
        </w:rPr>
        <w:t>码位于二维码</w:t>
      </w:r>
      <w:proofErr w:type="gramEnd"/>
      <w:r w:rsidRPr="0009362D">
        <w:rPr>
          <w:rFonts w:ascii="宋体" w:hAnsi="宋体" w:cs="宋体" w:hint="eastAsia"/>
          <w:szCs w:val="21"/>
        </w:rPr>
        <w:t>读取信息内容的首行，该标识码与BIM系统3D模型中的</w:t>
      </w:r>
      <w:proofErr w:type="gramStart"/>
      <w:r w:rsidRPr="0009362D">
        <w:rPr>
          <w:rFonts w:ascii="宋体" w:hAnsi="宋体" w:cs="宋体" w:hint="eastAsia"/>
          <w:szCs w:val="21"/>
        </w:rPr>
        <w:t>标识码相一致</w:t>
      </w:r>
      <w:proofErr w:type="gramEnd"/>
      <w:r w:rsidRPr="0009362D">
        <w:rPr>
          <w:rFonts w:ascii="宋体" w:hAnsi="宋体" w:cs="宋体" w:hint="eastAsia"/>
          <w:szCs w:val="21"/>
        </w:rPr>
        <w:t>。是每个设备及材料的“身份证”，起到实物与BIM系统3D模型一一映射的作用。设计院完成二维图纸，车站设备安装及装修承包商将二维图纸转换成三维模型的同时，对每个需要进行编码的设备及材料进行编码。完成编码后，将编码下发至设备、材料供应商，设备、材料供应商在设备、材料出厂时制作并粘贴二维码，其中</w:t>
      </w:r>
      <w:proofErr w:type="gramStart"/>
      <w:r w:rsidRPr="0009362D">
        <w:rPr>
          <w:rFonts w:ascii="宋体" w:hAnsi="宋体" w:cs="宋体" w:hint="eastAsia"/>
          <w:szCs w:val="21"/>
        </w:rPr>
        <w:t>二维码的</w:t>
      </w:r>
      <w:proofErr w:type="gramEnd"/>
      <w:r w:rsidRPr="0009362D">
        <w:rPr>
          <w:rFonts w:ascii="宋体" w:hAnsi="宋体" w:cs="宋体" w:hint="eastAsia"/>
          <w:szCs w:val="21"/>
        </w:rPr>
        <w:t>首行就是该BIM系统标识码。</w:t>
      </w:r>
    </w:p>
    <w:p w14:paraId="5A7D8347" w14:textId="77777777" w:rsidR="00CC3E5E" w:rsidRPr="0009362D" w:rsidRDefault="00DE4018">
      <w:pPr>
        <w:kinsoku w:val="0"/>
        <w:overflowPunct w:val="0"/>
        <w:autoSpaceDE w:val="0"/>
        <w:autoSpaceDN w:val="0"/>
        <w:adjustRightInd w:val="0"/>
        <w:snapToGrid w:val="0"/>
        <w:spacing w:line="360" w:lineRule="auto"/>
        <w:jc w:val="center"/>
        <w:rPr>
          <w:rFonts w:ascii="宋体" w:hAnsi="宋体" w:cs="宋体"/>
          <w:b/>
          <w:szCs w:val="21"/>
        </w:rPr>
      </w:pPr>
      <w:r w:rsidRPr="0009362D">
        <w:rPr>
          <w:rFonts w:ascii="宋体" w:hAnsi="宋体" w:cs="宋体" w:hint="eastAsia"/>
          <w:b/>
          <w:szCs w:val="21"/>
        </w:rPr>
        <w:t>表1    专业代码、设备材料代码（第二层、第四层）</w:t>
      </w:r>
    </w:p>
    <w:tbl>
      <w:tblPr>
        <w:tblW w:w="9000" w:type="dxa"/>
        <w:jc w:val="center"/>
        <w:tblLayout w:type="fixed"/>
        <w:tblCellMar>
          <w:left w:w="0" w:type="dxa"/>
          <w:right w:w="0" w:type="dxa"/>
        </w:tblCellMar>
        <w:tblLook w:val="04A0" w:firstRow="1" w:lastRow="0" w:firstColumn="1" w:lastColumn="0" w:noHBand="0" w:noVBand="1"/>
      </w:tblPr>
      <w:tblGrid>
        <w:gridCol w:w="810"/>
        <w:gridCol w:w="1980"/>
        <w:gridCol w:w="1062"/>
        <w:gridCol w:w="3438"/>
        <w:gridCol w:w="1710"/>
      </w:tblGrid>
      <w:tr w:rsidR="00CC3E5E" w:rsidRPr="0009362D" w14:paraId="713271C2" w14:textId="77777777">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14:paraId="1C222CD6" w14:textId="77777777" w:rsidR="00CC3E5E" w:rsidRPr="0009362D" w:rsidRDefault="00DE4018">
            <w:pPr>
              <w:jc w:val="center"/>
              <w:rPr>
                <w:rFonts w:ascii="宋体" w:hAnsi="宋体" w:cs="宋体"/>
                <w:bCs/>
                <w:iCs/>
                <w:szCs w:val="21"/>
              </w:rPr>
            </w:pPr>
            <w:r w:rsidRPr="0009362D">
              <w:rPr>
                <w:rFonts w:ascii="宋体" w:hAnsi="宋体" w:cs="宋体" w:hint="eastAsia"/>
                <w:bCs/>
                <w:iCs/>
                <w:szCs w:val="21"/>
              </w:rPr>
              <w:t>顺序</w:t>
            </w:r>
          </w:p>
        </w:tc>
        <w:tc>
          <w:tcPr>
            <w:tcW w:w="1980" w:type="dxa"/>
            <w:tcBorders>
              <w:top w:val="single" w:sz="4" w:space="0" w:color="auto"/>
              <w:left w:val="nil"/>
              <w:bottom w:val="single" w:sz="4" w:space="0" w:color="auto"/>
              <w:right w:val="single" w:sz="4" w:space="0" w:color="auto"/>
            </w:tcBorders>
            <w:vAlign w:val="center"/>
          </w:tcPr>
          <w:p w14:paraId="661ED2C0" w14:textId="77777777" w:rsidR="00CC3E5E" w:rsidRPr="0009362D" w:rsidRDefault="00DE4018">
            <w:pPr>
              <w:jc w:val="center"/>
              <w:rPr>
                <w:rFonts w:ascii="宋体" w:hAnsi="宋体" w:cs="宋体"/>
                <w:bCs/>
                <w:iCs/>
                <w:szCs w:val="21"/>
              </w:rPr>
            </w:pPr>
            <w:r w:rsidRPr="0009362D">
              <w:rPr>
                <w:rFonts w:ascii="宋体" w:hAnsi="宋体" w:cs="宋体" w:hint="eastAsia"/>
                <w:bCs/>
                <w:iCs/>
                <w:szCs w:val="21"/>
              </w:rPr>
              <w:t>项目说明</w:t>
            </w:r>
          </w:p>
        </w:tc>
        <w:tc>
          <w:tcPr>
            <w:tcW w:w="1062" w:type="dxa"/>
            <w:tcBorders>
              <w:top w:val="single" w:sz="4" w:space="0" w:color="auto"/>
              <w:left w:val="nil"/>
              <w:bottom w:val="single" w:sz="4" w:space="0" w:color="auto"/>
              <w:right w:val="single" w:sz="4" w:space="0" w:color="auto"/>
            </w:tcBorders>
            <w:vAlign w:val="center"/>
          </w:tcPr>
          <w:p w14:paraId="4787F4C1" w14:textId="77777777" w:rsidR="00CC3E5E" w:rsidRPr="0009362D" w:rsidRDefault="00DE4018">
            <w:pPr>
              <w:jc w:val="center"/>
              <w:rPr>
                <w:rFonts w:ascii="宋体" w:hAnsi="宋体" w:cs="宋体"/>
                <w:bCs/>
                <w:iCs/>
                <w:szCs w:val="21"/>
              </w:rPr>
            </w:pPr>
            <w:r w:rsidRPr="0009362D">
              <w:rPr>
                <w:rFonts w:ascii="宋体" w:hAnsi="宋体" w:cs="宋体" w:hint="eastAsia"/>
                <w:bCs/>
                <w:iCs/>
                <w:szCs w:val="21"/>
              </w:rPr>
              <w:t>专业代码</w:t>
            </w:r>
          </w:p>
        </w:tc>
        <w:tc>
          <w:tcPr>
            <w:tcW w:w="3438" w:type="dxa"/>
            <w:tcBorders>
              <w:top w:val="single" w:sz="4" w:space="0" w:color="auto"/>
              <w:left w:val="nil"/>
              <w:bottom w:val="single" w:sz="4" w:space="0" w:color="auto"/>
              <w:right w:val="single" w:sz="4" w:space="0" w:color="auto"/>
            </w:tcBorders>
            <w:vAlign w:val="center"/>
          </w:tcPr>
          <w:p w14:paraId="45C56442" w14:textId="77777777" w:rsidR="00CC3E5E" w:rsidRPr="0009362D" w:rsidRDefault="00DE4018">
            <w:pPr>
              <w:jc w:val="center"/>
              <w:rPr>
                <w:rFonts w:ascii="宋体" w:hAnsi="宋体" w:cs="宋体"/>
                <w:bCs/>
                <w:iCs/>
                <w:szCs w:val="21"/>
              </w:rPr>
            </w:pPr>
            <w:r w:rsidRPr="0009362D">
              <w:rPr>
                <w:rFonts w:ascii="宋体" w:hAnsi="宋体" w:cs="宋体" w:hint="eastAsia"/>
                <w:bCs/>
                <w:iCs/>
                <w:szCs w:val="21"/>
              </w:rPr>
              <w:t>分项名称</w:t>
            </w:r>
          </w:p>
        </w:tc>
        <w:tc>
          <w:tcPr>
            <w:tcW w:w="1710" w:type="dxa"/>
            <w:tcBorders>
              <w:top w:val="single" w:sz="4" w:space="0" w:color="auto"/>
              <w:left w:val="nil"/>
              <w:bottom w:val="single" w:sz="4" w:space="0" w:color="auto"/>
              <w:right w:val="single" w:sz="4" w:space="0" w:color="auto"/>
            </w:tcBorders>
            <w:vAlign w:val="center"/>
          </w:tcPr>
          <w:p w14:paraId="40A41124" w14:textId="77777777" w:rsidR="00CC3E5E" w:rsidRPr="0009362D" w:rsidRDefault="00DE4018">
            <w:pPr>
              <w:jc w:val="center"/>
              <w:rPr>
                <w:rFonts w:ascii="宋体" w:hAnsi="宋体" w:cs="宋体"/>
                <w:bCs/>
                <w:iCs/>
                <w:szCs w:val="21"/>
              </w:rPr>
            </w:pPr>
            <w:r w:rsidRPr="0009362D">
              <w:rPr>
                <w:rFonts w:ascii="宋体" w:hAnsi="宋体" w:cs="宋体" w:hint="eastAsia"/>
                <w:bCs/>
                <w:iCs/>
                <w:szCs w:val="21"/>
              </w:rPr>
              <w:t>设备材料代码</w:t>
            </w:r>
          </w:p>
        </w:tc>
      </w:tr>
      <w:tr w:rsidR="00CC3E5E" w:rsidRPr="0009362D" w14:paraId="06D80E3F" w14:textId="77777777">
        <w:trPr>
          <w:cantSplit/>
          <w:trHeight w:val="416"/>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37431DF5" w14:textId="77777777" w:rsidR="00CC3E5E" w:rsidRPr="0009362D" w:rsidRDefault="00CC3E5E">
            <w:pPr>
              <w:jc w:val="center"/>
              <w:rPr>
                <w:rFonts w:ascii="宋体" w:hAnsi="宋体" w:cs="宋体"/>
                <w:bCs/>
                <w:iCs/>
                <w:szCs w:val="21"/>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24E10ADC" w14:textId="77777777" w:rsidR="00CC3E5E" w:rsidRPr="0009362D" w:rsidRDefault="00DE4018">
            <w:pPr>
              <w:jc w:val="center"/>
              <w:rPr>
                <w:rFonts w:ascii="宋体" w:hAnsi="宋体" w:cs="宋体"/>
                <w:bCs/>
                <w:iCs/>
                <w:szCs w:val="21"/>
              </w:rPr>
            </w:pPr>
            <w:r w:rsidRPr="0009362D">
              <w:rPr>
                <w:rFonts w:ascii="宋体" w:hAnsi="宋体" w:cs="宋体" w:hint="eastAsia"/>
                <w:bCs/>
                <w:iCs/>
                <w:szCs w:val="21"/>
              </w:rPr>
              <w:t>灯箱、导向</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686A5F01" w14:textId="77777777" w:rsidR="00CC3E5E" w:rsidRPr="0009362D" w:rsidRDefault="00CC3E5E">
            <w:pPr>
              <w:jc w:val="center"/>
              <w:rPr>
                <w:rFonts w:ascii="宋体" w:hAnsi="宋体" w:cs="宋体"/>
                <w:bCs/>
                <w:iCs/>
                <w:szCs w:val="21"/>
              </w:rPr>
            </w:pPr>
          </w:p>
        </w:tc>
        <w:tc>
          <w:tcPr>
            <w:tcW w:w="3438" w:type="dxa"/>
            <w:tcBorders>
              <w:top w:val="single" w:sz="4" w:space="0" w:color="auto"/>
              <w:left w:val="nil"/>
              <w:bottom w:val="single" w:sz="4" w:space="0" w:color="auto"/>
              <w:right w:val="single" w:sz="4" w:space="0" w:color="auto"/>
            </w:tcBorders>
            <w:vAlign w:val="center"/>
          </w:tcPr>
          <w:p w14:paraId="53CB9556"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吊挂式导向</w:t>
            </w:r>
          </w:p>
        </w:tc>
        <w:tc>
          <w:tcPr>
            <w:tcW w:w="1710" w:type="dxa"/>
            <w:tcBorders>
              <w:top w:val="single" w:sz="4" w:space="0" w:color="auto"/>
              <w:left w:val="nil"/>
              <w:bottom w:val="single" w:sz="4" w:space="0" w:color="auto"/>
              <w:right w:val="single" w:sz="4" w:space="0" w:color="auto"/>
            </w:tcBorders>
            <w:vAlign w:val="bottom"/>
          </w:tcPr>
          <w:p w14:paraId="442CD444" w14:textId="77777777" w:rsidR="00CC3E5E" w:rsidRPr="0009362D" w:rsidRDefault="00DE4018">
            <w:pPr>
              <w:jc w:val="center"/>
              <w:rPr>
                <w:rFonts w:ascii="宋体" w:hAnsi="宋体" w:cs="宋体"/>
                <w:bCs/>
                <w:iCs/>
                <w:szCs w:val="21"/>
              </w:rPr>
            </w:pPr>
            <w:r w:rsidRPr="0009362D">
              <w:rPr>
                <w:rFonts w:ascii="宋体" w:hAnsi="宋体" w:cs="宋体" w:hint="eastAsia"/>
                <w:bCs/>
                <w:iCs/>
                <w:szCs w:val="21"/>
              </w:rPr>
              <w:t>DX</w:t>
            </w:r>
          </w:p>
        </w:tc>
      </w:tr>
      <w:tr w:rsidR="00CC3E5E" w:rsidRPr="0009362D" w14:paraId="48A16334" w14:textId="77777777">
        <w:trPr>
          <w:cantSplit/>
          <w:trHeight w:val="70"/>
          <w:jc w:val="center"/>
        </w:trPr>
        <w:tc>
          <w:tcPr>
            <w:tcW w:w="810" w:type="dxa"/>
            <w:vMerge/>
            <w:tcBorders>
              <w:top w:val="single" w:sz="4" w:space="0" w:color="auto"/>
              <w:left w:val="single" w:sz="4" w:space="0" w:color="auto"/>
              <w:bottom w:val="single" w:sz="4" w:space="0" w:color="auto"/>
              <w:right w:val="single" w:sz="4" w:space="0" w:color="auto"/>
            </w:tcBorders>
            <w:vAlign w:val="center"/>
          </w:tcPr>
          <w:p w14:paraId="29A73CB0" w14:textId="77777777" w:rsidR="00CC3E5E" w:rsidRPr="0009362D" w:rsidRDefault="00CC3E5E">
            <w:pPr>
              <w:jc w:val="center"/>
              <w:rPr>
                <w:rFonts w:ascii="宋体" w:hAnsi="宋体" w:cs="宋体"/>
                <w:bCs/>
                <w:iCs/>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0FCFEF73" w14:textId="77777777" w:rsidR="00CC3E5E" w:rsidRPr="0009362D" w:rsidRDefault="00CC3E5E">
            <w:pPr>
              <w:rPr>
                <w:rFonts w:ascii="宋体" w:hAnsi="宋体" w:cs="宋体"/>
                <w:bCs/>
                <w:iCs/>
                <w:szCs w:val="21"/>
              </w:rPr>
            </w:pPr>
          </w:p>
        </w:tc>
        <w:tc>
          <w:tcPr>
            <w:tcW w:w="1062" w:type="dxa"/>
            <w:vMerge/>
            <w:tcBorders>
              <w:top w:val="single" w:sz="4" w:space="0" w:color="auto"/>
              <w:left w:val="single" w:sz="4" w:space="0" w:color="auto"/>
              <w:bottom w:val="single" w:sz="4" w:space="0" w:color="auto"/>
              <w:right w:val="single" w:sz="4" w:space="0" w:color="auto"/>
            </w:tcBorders>
            <w:vAlign w:val="center"/>
          </w:tcPr>
          <w:p w14:paraId="3721DB81" w14:textId="77777777" w:rsidR="00CC3E5E" w:rsidRPr="0009362D" w:rsidRDefault="00CC3E5E">
            <w:pPr>
              <w:rPr>
                <w:rFonts w:ascii="宋体" w:hAnsi="宋体" w:cs="宋体"/>
                <w:bCs/>
                <w:iCs/>
                <w:szCs w:val="21"/>
              </w:rPr>
            </w:pPr>
          </w:p>
        </w:tc>
        <w:tc>
          <w:tcPr>
            <w:tcW w:w="3438" w:type="dxa"/>
            <w:tcBorders>
              <w:top w:val="single" w:sz="4" w:space="0" w:color="auto"/>
              <w:left w:val="nil"/>
              <w:bottom w:val="single" w:sz="4" w:space="0" w:color="auto"/>
              <w:right w:val="single" w:sz="4" w:space="0" w:color="auto"/>
            </w:tcBorders>
            <w:vAlign w:val="center"/>
          </w:tcPr>
          <w:p w14:paraId="28EEBDB4"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广告灯箱</w:t>
            </w:r>
          </w:p>
        </w:tc>
        <w:tc>
          <w:tcPr>
            <w:tcW w:w="1710" w:type="dxa"/>
            <w:tcBorders>
              <w:top w:val="single" w:sz="4" w:space="0" w:color="auto"/>
              <w:left w:val="nil"/>
              <w:bottom w:val="single" w:sz="4" w:space="0" w:color="auto"/>
              <w:right w:val="single" w:sz="4" w:space="0" w:color="auto"/>
            </w:tcBorders>
            <w:vAlign w:val="bottom"/>
          </w:tcPr>
          <w:p w14:paraId="69F0740F" w14:textId="77777777" w:rsidR="00CC3E5E" w:rsidRPr="0009362D" w:rsidRDefault="00DE4018">
            <w:pPr>
              <w:jc w:val="center"/>
              <w:rPr>
                <w:rFonts w:ascii="宋体" w:hAnsi="宋体" w:cs="宋体"/>
                <w:bCs/>
                <w:iCs/>
                <w:szCs w:val="21"/>
              </w:rPr>
            </w:pPr>
            <w:r w:rsidRPr="0009362D">
              <w:rPr>
                <w:rFonts w:ascii="宋体" w:hAnsi="宋体" w:cs="宋体" w:hint="eastAsia"/>
                <w:bCs/>
                <w:iCs/>
                <w:szCs w:val="21"/>
              </w:rPr>
              <w:t>GGDX</w:t>
            </w:r>
          </w:p>
        </w:tc>
      </w:tr>
      <w:tr w:rsidR="00CC3E5E" w:rsidRPr="0009362D" w14:paraId="5F2042D4" w14:textId="77777777">
        <w:trPr>
          <w:cantSplit/>
          <w:trHeight w:val="416"/>
          <w:jc w:val="center"/>
        </w:trPr>
        <w:tc>
          <w:tcPr>
            <w:tcW w:w="810" w:type="dxa"/>
            <w:vMerge/>
            <w:tcBorders>
              <w:top w:val="single" w:sz="4" w:space="0" w:color="auto"/>
              <w:left w:val="single" w:sz="4" w:space="0" w:color="auto"/>
              <w:bottom w:val="single" w:sz="4" w:space="0" w:color="auto"/>
              <w:right w:val="single" w:sz="4" w:space="0" w:color="auto"/>
            </w:tcBorders>
            <w:vAlign w:val="center"/>
          </w:tcPr>
          <w:p w14:paraId="7267901D" w14:textId="77777777" w:rsidR="00CC3E5E" w:rsidRPr="0009362D" w:rsidRDefault="00CC3E5E">
            <w:pPr>
              <w:jc w:val="center"/>
              <w:rPr>
                <w:rFonts w:ascii="宋体" w:hAnsi="宋体" w:cs="宋体"/>
                <w:bCs/>
                <w:iCs/>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0A109AA8" w14:textId="77777777" w:rsidR="00CC3E5E" w:rsidRPr="0009362D" w:rsidRDefault="00CC3E5E">
            <w:pPr>
              <w:rPr>
                <w:rFonts w:ascii="宋体" w:hAnsi="宋体" w:cs="宋体"/>
                <w:bCs/>
                <w:iCs/>
                <w:szCs w:val="21"/>
              </w:rPr>
            </w:pPr>
          </w:p>
        </w:tc>
        <w:tc>
          <w:tcPr>
            <w:tcW w:w="1062" w:type="dxa"/>
            <w:vMerge/>
            <w:tcBorders>
              <w:top w:val="single" w:sz="4" w:space="0" w:color="auto"/>
              <w:left w:val="single" w:sz="4" w:space="0" w:color="auto"/>
              <w:bottom w:val="single" w:sz="4" w:space="0" w:color="auto"/>
              <w:right w:val="single" w:sz="4" w:space="0" w:color="auto"/>
            </w:tcBorders>
            <w:vAlign w:val="center"/>
          </w:tcPr>
          <w:p w14:paraId="3A09C4B9" w14:textId="77777777" w:rsidR="00CC3E5E" w:rsidRPr="0009362D" w:rsidRDefault="00CC3E5E">
            <w:pPr>
              <w:rPr>
                <w:rFonts w:ascii="宋体" w:hAnsi="宋体" w:cs="宋体"/>
                <w:bCs/>
                <w:iCs/>
                <w:szCs w:val="21"/>
              </w:rPr>
            </w:pPr>
          </w:p>
        </w:tc>
        <w:tc>
          <w:tcPr>
            <w:tcW w:w="3438" w:type="dxa"/>
            <w:tcBorders>
              <w:top w:val="single" w:sz="4" w:space="0" w:color="auto"/>
              <w:left w:val="nil"/>
              <w:bottom w:val="single" w:sz="4" w:space="0" w:color="auto"/>
              <w:right w:val="single" w:sz="4" w:space="0" w:color="auto"/>
            </w:tcBorders>
            <w:vAlign w:val="center"/>
          </w:tcPr>
          <w:p w14:paraId="23CCAEB2"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标识柱</w:t>
            </w:r>
          </w:p>
        </w:tc>
        <w:tc>
          <w:tcPr>
            <w:tcW w:w="1710" w:type="dxa"/>
            <w:tcBorders>
              <w:top w:val="single" w:sz="4" w:space="0" w:color="auto"/>
              <w:left w:val="nil"/>
              <w:bottom w:val="single" w:sz="4" w:space="0" w:color="auto"/>
              <w:right w:val="single" w:sz="4" w:space="0" w:color="auto"/>
            </w:tcBorders>
            <w:vAlign w:val="bottom"/>
          </w:tcPr>
          <w:p w14:paraId="7E56B30F" w14:textId="77777777" w:rsidR="00CC3E5E" w:rsidRPr="0009362D" w:rsidRDefault="00DE4018">
            <w:pPr>
              <w:jc w:val="center"/>
              <w:rPr>
                <w:rFonts w:ascii="宋体" w:hAnsi="宋体" w:cs="宋体"/>
                <w:bCs/>
                <w:iCs/>
                <w:szCs w:val="21"/>
              </w:rPr>
            </w:pPr>
            <w:r w:rsidRPr="0009362D">
              <w:rPr>
                <w:rFonts w:ascii="宋体" w:hAnsi="宋体" w:cs="宋体" w:hint="eastAsia"/>
                <w:bCs/>
                <w:iCs/>
                <w:szCs w:val="21"/>
              </w:rPr>
              <w:t>BSZ</w:t>
            </w:r>
          </w:p>
        </w:tc>
      </w:tr>
    </w:tbl>
    <w:p w14:paraId="73B0ACEF" w14:textId="77777777" w:rsidR="00CC3E5E" w:rsidRPr="0009362D" w:rsidRDefault="00DE4018">
      <w:pPr>
        <w:numPr>
          <w:ilvl w:val="1"/>
          <w:numId w:val="119"/>
        </w:numPr>
        <w:spacing w:line="360" w:lineRule="auto"/>
        <w:ind w:leftChars="200" w:left="420" w:firstLine="0"/>
        <w:rPr>
          <w:rFonts w:ascii="宋体" w:hAnsi="宋体" w:cs="宋体"/>
          <w:szCs w:val="21"/>
        </w:rPr>
      </w:pPr>
      <w:r w:rsidRPr="0009362D">
        <w:rPr>
          <w:rFonts w:ascii="宋体" w:hAnsi="宋体" w:cs="宋体" w:hint="eastAsia"/>
          <w:szCs w:val="21"/>
        </w:rPr>
        <w:t>材料、设备信息：</w:t>
      </w:r>
    </w:p>
    <w:p w14:paraId="5BE73892" w14:textId="77777777" w:rsidR="00CC3E5E" w:rsidRPr="0009362D" w:rsidRDefault="00DE4018">
      <w:pPr>
        <w:pStyle w:val="a3"/>
        <w:numPr>
          <w:ilvl w:val="0"/>
          <w:numId w:val="125"/>
        </w:numPr>
        <w:ind w:leftChars="200" w:left="845"/>
        <w:rPr>
          <w:rFonts w:ascii="宋体" w:hAnsi="宋体" w:cs="宋体"/>
          <w:szCs w:val="21"/>
        </w:rPr>
      </w:pPr>
      <w:r w:rsidRPr="0009362D">
        <w:rPr>
          <w:rFonts w:ascii="宋体" w:hAnsi="宋体" w:cs="宋体" w:hint="eastAsia"/>
          <w:szCs w:val="21"/>
        </w:rPr>
        <w:t>所有</w:t>
      </w:r>
      <w:proofErr w:type="gramStart"/>
      <w:r w:rsidRPr="0009362D">
        <w:rPr>
          <w:rFonts w:ascii="宋体" w:hAnsi="宋体" w:cs="宋体" w:hint="eastAsia"/>
          <w:szCs w:val="21"/>
        </w:rPr>
        <w:t>甲供设备</w:t>
      </w:r>
      <w:proofErr w:type="gramEnd"/>
      <w:r w:rsidRPr="0009362D">
        <w:rPr>
          <w:rFonts w:ascii="宋体" w:hAnsi="宋体" w:cs="宋体" w:hint="eastAsia"/>
          <w:szCs w:val="21"/>
        </w:rPr>
        <w:t>均需在设备铭牌处粘贴随机附带二维码，到货同时提交书面到货文件（含一个与设备铭牌一致的二维码，由厂家出具盖章有效）。集成服务商（需自行配备  手持</w:t>
      </w:r>
      <w:proofErr w:type="gramStart"/>
      <w:r w:rsidRPr="0009362D">
        <w:rPr>
          <w:rFonts w:ascii="宋体" w:hAnsi="宋体" w:cs="宋体" w:hint="eastAsia"/>
          <w:szCs w:val="21"/>
        </w:rPr>
        <w:t>二维码扫描仪</w:t>
      </w:r>
      <w:proofErr w:type="gramEnd"/>
      <w:r w:rsidRPr="0009362D">
        <w:rPr>
          <w:rFonts w:ascii="宋体" w:hAnsi="宋体" w:cs="宋体" w:hint="eastAsia"/>
          <w:szCs w:val="21"/>
        </w:rPr>
        <w:t>）在开箱时对纸面文件和设备本体上的</w:t>
      </w:r>
      <w:proofErr w:type="gramStart"/>
      <w:r w:rsidRPr="0009362D">
        <w:rPr>
          <w:rFonts w:ascii="宋体" w:hAnsi="宋体" w:cs="宋体" w:hint="eastAsia"/>
          <w:szCs w:val="21"/>
        </w:rPr>
        <w:t>二维码进行</w:t>
      </w:r>
      <w:proofErr w:type="gramEnd"/>
      <w:r w:rsidRPr="0009362D">
        <w:rPr>
          <w:rFonts w:ascii="宋体" w:hAnsi="宋体" w:cs="宋体" w:hint="eastAsia"/>
          <w:szCs w:val="21"/>
        </w:rPr>
        <w:t>核实，登记入册。</w:t>
      </w:r>
    </w:p>
    <w:p w14:paraId="50721AAC" w14:textId="77777777" w:rsidR="00CC3E5E" w:rsidRPr="0009362D" w:rsidRDefault="00DE4018">
      <w:pPr>
        <w:spacing w:line="360" w:lineRule="auto"/>
        <w:ind w:left="360"/>
        <w:rPr>
          <w:rFonts w:ascii="宋体" w:hAnsi="宋体" w:cs="宋体"/>
          <w:b/>
          <w:szCs w:val="21"/>
        </w:rPr>
      </w:pPr>
      <w:r w:rsidRPr="0009362D">
        <w:rPr>
          <w:rFonts w:ascii="宋体" w:hAnsi="宋体" w:cs="宋体" w:hint="eastAsia"/>
          <w:noProof/>
          <w:szCs w:val="21"/>
        </w:rPr>
        <w:drawing>
          <wp:anchor distT="0" distB="0" distL="114300" distR="114300" simplePos="0" relativeHeight="251657216" behindDoc="0" locked="0" layoutInCell="1" allowOverlap="1" wp14:anchorId="2608BF2D" wp14:editId="389ADA5E">
            <wp:simplePos x="0" y="0"/>
            <wp:positionH relativeFrom="column">
              <wp:posOffset>-133350</wp:posOffset>
            </wp:positionH>
            <wp:positionV relativeFrom="paragraph">
              <wp:posOffset>10795</wp:posOffset>
            </wp:positionV>
            <wp:extent cx="1228725" cy="1219835"/>
            <wp:effectExtent l="0" t="0" r="5715" b="14605"/>
            <wp:wrapSquare wrapText="bothSides"/>
            <wp:docPr id="30" name="图片 14" descr="说明: C:\Users\Vivian\AppData\Roaming\Tencent\Users\626028234\QQ\WinTemp\RichOle\TUURNM[WT[$BZEN{6CK2B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descr="说明: C:\Users\Vivian\AppData\Roaming\Tencent\Users\626028234\QQ\WinTemp\RichOle\TUURNM[WT[$BZEN{6CK2BVP.jpg"/>
                    <pic:cNvPicPr>
                      <a:picLocks noChangeAspect="1"/>
                    </pic:cNvPicPr>
                  </pic:nvPicPr>
                  <pic:blipFill>
                    <a:blip r:embed="rId18"/>
                    <a:stretch>
                      <a:fillRect/>
                    </a:stretch>
                  </pic:blipFill>
                  <pic:spPr>
                    <a:xfrm>
                      <a:off x="0" y="0"/>
                      <a:ext cx="1228725" cy="1219835"/>
                    </a:xfrm>
                    <a:prstGeom prst="rect">
                      <a:avLst/>
                    </a:prstGeom>
                    <a:noFill/>
                    <a:ln>
                      <a:noFill/>
                    </a:ln>
                  </pic:spPr>
                </pic:pic>
              </a:graphicData>
            </a:graphic>
          </wp:anchor>
        </w:drawing>
      </w:r>
      <w:r w:rsidRPr="0009362D">
        <w:rPr>
          <w:rFonts w:ascii="宋体" w:hAnsi="宋体" w:cs="宋体" w:hint="eastAsia"/>
          <w:b/>
          <w:szCs w:val="21"/>
        </w:rPr>
        <w:t>例如：冷水机组二维码</w:t>
      </w:r>
    </w:p>
    <w:p w14:paraId="447605F6" w14:textId="77777777" w:rsidR="00CC3E5E" w:rsidRPr="0009362D" w:rsidRDefault="00DE4018">
      <w:pPr>
        <w:widowControl/>
        <w:spacing w:line="360" w:lineRule="auto"/>
        <w:ind w:leftChars="428" w:left="899"/>
        <w:jc w:val="left"/>
        <w:rPr>
          <w:rFonts w:ascii="宋体" w:hAnsi="宋体" w:cs="宋体"/>
          <w:szCs w:val="21"/>
        </w:rPr>
      </w:pPr>
      <w:r w:rsidRPr="0009362D">
        <w:rPr>
          <w:rFonts w:ascii="宋体" w:hAnsi="宋体" w:cs="宋体" w:hint="eastAsia"/>
          <w:szCs w:val="21"/>
        </w:rPr>
        <w:t xml:space="preserve">工点名称：河沙站  设备编号：WCC-01,02  </w:t>
      </w:r>
    </w:p>
    <w:p w14:paraId="7ECF8129"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机组型号：PFS140.1CFST-B    整机原产地：中国武汉</w:t>
      </w:r>
    </w:p>
    <w:p w14:paraId="799AF714"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生产商：麦克维尔空调制冷（武汉）有限公司  生产日期：2012.8.27</w:t>
      </w:r>
    </w:p>
    <w:p w14:paraId="4905BDC4"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压缩机形式/产地：螺杆式/苏州  冷凝器形式/产地：壳管式/武汉</w:t>
      </w:r>
    </w:p>
    <w:p w14:paraId="7C4DD9A6"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蒸发器形式/产地：壳管式/武汉</w:t>
      </w:r>
    </w:p>
    <w:p w14:paraId="51A3A027"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 xml:space="preserve">制冷量：132USRT  输入功率：93kw  额定电压：380V  </w:t>
      </w:r>
    </w:p>
    <w:p w14:paraId="0D43D2E9"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 xml:space="preserve">制冷剂：R134a  冷却水流量：96m3/h  </w:t>
      </w:r>
    </w:p>
    <w:p w14:paraId="7DFEE6D8"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冷却水进出水温度：32℃/37℃  冷冻水流量：57m3/h</w:t>
      </w:r>
    </w:p>
    <w:p w14:paraId="36EAE122" w14:textId="77777777" w:rsidR="00CC3E5E" w:rsidRPr="0009362D" w:rsidRDefault="00DE4018">
      <w:pPr>
        <w:spacing w:line="360" w:lineRule="auto"/>
        <w:ind w:leftChars="171" w:left="359" w:rightChars="-159" w:right="-334"/>
        <w:rPr>
          <w:rFonts w:ascii="宋体" w:hAnsi="宋体" w:cs="宋体"/>
          <w:szCs w:val="21"/>
        </w:rPr>
      </w:pPr>
      <w:proofErr w:type="gramStart"/>
      <w:r w:rsidRPr="0009362D">
        <w:rPr>
          <w:rFonts w:ascii="宋体" w:hAnsi="宋体" w:cs="宋体" w:hint="eastAsia"/>
          <w:szCs w:val="21"/>
        </w:rPr>
        <w:t>冷冻水</w:t>
      </w:r>
      <w:proofErr w:type="gramEnd"/>
      <w:r w:rsidRPr="0009362D">
        <w:rPr>
          <w:rFonts w:ascii="宋体" w:hAnsi="宋体" w:cs="宋体" w:hint="eastAsia"/>
          <w:szCs w:val="21"/>
        </w:rPr>
        <w:t>进出水温度：14℃/7℃</w:t>
      </w:r>
    </w:p>
    <w:p w14:paraId="6BCBA825" w14:textId="77777777" w:rsidR="00CC3E5E" w:rsidRPr="0009362D" w:rsidRDefault="00DE4018">
      <w:pPr>
        <w:spacing w:line="360" w:lineRule="auto"/>
        <w:ind w:leftChars="171" w:left="359" w:rightChars="-159" w:right="-334"/>
        <w:rPr>
          <w:rFonts w:ascii="宋体" w:hAnsi="宋体" w:cs="宋体"/>
          <w:szCs w:val="21"/>
        </w:rPr>
      </w:pPr>
      <w:r w:rsidRPr="0009362D">
        <w:rPr>
          <w:rFonts w:ascii="宋体" w:hAnsi="宋体" w:cs="宋体" w:hint="eastAsia"/>
          <w:szCs w:val="21"/>
        </w:rPr>
        <w:t>机组尺寸（长ⅹ宽ⅹ高）：3340mmⅹ1545 mmⅹ1956 mm</w:t>
      </w:r>
    </w:p>
    <w:p w14:paraId="7EFE88A0" w14:textId="77777777" w:rsidR="00CC3E5E" w:rsidRPr="0009362D" w:rsidRDefault="00DE4018">
      <w:pPr>
        <w:pStyle w:val="a3"/>
        <w:numPr>
          <w:ilvl w:val="0"/>
          <w:numId w:val="125"/>
        </w:numPr>
        <w:ind w:leftChars="200" w:left="845"/>
        <w:rPr>
          <w:rFonts w:ascii="宋体" w:hAnsi="宋体" w:cs="宋体"/>
          <w:szCs w:val="21"/>
        </w:rPr>
      </w:pPr>
      <w:r w:rsidRPr="0009362D">
        <w:rPr>
          <w:rFonts w:ascii="宋体" w:hAnsi="宋体" w:cs="宋体" w:hint="eastAsia"/>
          <w:szCs w:val="21"/>
        </w:rPr>
        <w:t>灯箱导向专业</w:t>
      </w:r>
      <w:proofErr w:type="gramStart"/>
      <w:r w:rsidRPr="0009362D">
        <w:rPr>
          <w:rFonts w:ascii="宋体" w:hAnsi="宋体" w:cs="宋体" w:hint="eastAsia"/>
          <w:szCs w:val="21"/>
        </w:rPr>
        <w:t>甲供设备</w:t>
      </w:r>
      <w:proofErr w:type="gramEnd"/>
      <w:r w:rsidRPr="0009362D">
        <w:rPr>
          <w:rFonts w:ascii="宋体" w:hAnsi="宋体" w:cs="宋体" w:hint="eastAsia"/>
          <w:szCs w:val="21"/>
        </w:rPr>
        <w:t>或材料应用</w:t>
      </w:r>
      <w:proofErr w:type="gramStart"/>
      <w:r w:rsidRPr="0009362D">
        <w:rPr>
          <w:rFonts w:ascii="宋体" w:hAnsi="宋体" w:cs="宋体" w:hint="eastAsia"/>
          <w:szCs w:val="21"/>
        </w:rPr>
        <w:t>二维码信息采集</w:t>
      </w:r>
      <w:proofErr w:type="gramEnd"/>
      <w:r w:rsidRPr="0009362D">
        <w:rPr>
          <w:rFonts w:ascii="宋体" w:hAnsi="宋体" w:cs="宋体" w:hint="eastAsia"/>
          <w:szCs w:val="21"/>
        </w:rPr>
        <w:t>清单</w:t>
      </w:r>
    </w:p>
    <w:tbl>
      <w:tblPr>
        <w:tblW w:w="0" w:type="auto"/>
        <w:jc w:val="center"/>
        <w:tblLayout w:type="fixed"/>
        <w:tblLook w:val="04A0" w:firstRow="1" w:lastRow="0" w:firstColumn="1" w:lastColumn="0" w:noHBand="0" w:noVBand="1"/>
      </w:tblPr>
      <w:tblGrid>
        <w:gridCol w:w="875"/>
        <w:gridCol w:w="1068"/>
        <w:gridCol w:w="1649"/>
        <w:gridCol w:w="3428"/>
        <w:gridCol w:w="2880"/>
      </w:tblGrid>
      <w:tr w:rsidR="00CC3E5E" w:rsidRPr="0009362D" w14:paraId="75150405" w14:textId="77777777">
        <w:trPr>
          <w:trHeight w:val="480"/>
          <w:jc w:val="center"/>
        </w:trPr>
        <w:tc>
          <w:tcPr>
            <w:tcW w:w="875" w:type="dxa"/>
            <w:tcBorders>
              <w:top w:val="single" w:sz="4" w:space="0" w:color="auto"/>
              <w:left w:val="single" w:sz="4" w:space="0" w:color="auto"/>
              <w:bottom w:val="single" w:sz="4" w:space="0" w:color="auto"/>
              <w:right w:val="single" w:sz="4" w:space="0" w:color="auto"/>
            </w:tcBorders>
            <w:vAlign w:val="center"/>
          </w:tcPr>
          <w:p w14:paraId="05CC65A1"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序号</w:t>
            </w:r>
          </w:p>
        </w:tc>
        <w:tc>
          <w:tcPr>
            <w:tcW w:w="1068" w:type="dxa"/>
            <w:tcBorders>
              <w:top w:val="single" w:sz="4" w:space="0" w:color="auto"/>
              <w:left w:val="nil"/>
              <w:bottom w:val="single" w:sz="4" w:space="0" w:color="auto"/>
              <w:right w:val="single" w:sz="4" w:space="0" w:color="auto"/>
            </w:tcBorders>
            <w:vAlign w:val="center"/>
          </w:tcPr>
          <w:p w14:paraId="0D637C93"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设备材料类型</w:t>
            </w:r>
          </w:p>
        </w:tc>
        <w:tc>
          <w:tcPr>
            <w:tcW w:w="1649" w:type="dxa"/>
            <w:tcBorders>
              <w:top w:val="single" w:sz="4" w:space="0" w:color="auto"/>
              <w:left w:val="nil"/>
              <w:bottom w:val="single" w:sz="4" w:space="0" w:color="auto"/>
              <w:right w:val="single" w:sz="4" w:space="0" w:color="auto"/>
            </w:tcBorders>
            <w:vAlign w:val="center"/>
          </w:tcPr>
          <w:p w14:paraId="3CAED7E3"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设备材料名称</w:t>
            </w:r>
          </w:p>
        </w:tc>
        <w:tc>
          <w:tcPr>
            <w:tcW w:w="3428" w:type="dxa"/>
            <w:tcBorders>
              <w:top w:val="single" w:sz="4" w:space="0" w:color="auto"/>
              <w:left w:val="nil"/>
              <w:bottom w:val="single" w:sz="4" w:space="0" w:color="auto"/>
              <w:right w:val="single" w:sz="4" w:space="0" w:color="auto"/>
            </w:tcBorders>
            <w:vAlign w:val="center"/>
          </w:tcPr>
          <w:p w14:paraId="1A9CFA0E"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采集方式</w:t>
            </w:r>
          </w:p>
        </w:tc>
        <w:tc>
          <w:tcPr>
            <w:tcW w:w="2880" w:type="dxa"/>
            <w:tcBorders>
              <w:top w:val="single" w:sz="4" w:space="0" w:color="auto"/>
              <w:left w:val="nil"/>
              <w:bottom w:val="single" w:sz="4" w:space="0" w:color="auto"/>
              <w:right w:val="single" w:sz="4" w:space="0" w:color="auto"/>
            </w:tcBorders>
            <w:vAlign w:val="center"/>
          </w:tcPr>
          <w:p w14:paraId="1331B5B8"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采集内容</w:t>
            </w:r>
          </w:p>
        </w:tc>
      </w:tr>
      <w:tr w:rsidR="00CC3E5E" w:rsidRPr="0009362D" w14:paraId="3C1E0732" w14:textId="77777777">
        <w:trPr>
          <w:trHeight w:val="510"/>
          <w:jc w:val="center"/>
        </w:trPr>
        <w:tc>
          <w:tcPr>
            <w:tcW w:w="875" w:type="dxa"/>
            <w:tcBorders>
              <w:top w:val="nil"/>
              <w:left w:val="single" w:sz="4" w:space="0" w:color="auto"/>
              <w:bottom w:val="single" w:sz="4" w:space="0" w:color="auto"/>
              <w:right w:val="single" w:sz="4" w:space="0" w:color="auto"/>
            </w:tcBorders>
            <w:vAlign w:val="center"/>
          </w:tcPr>
          <w:p w14:paraId="42482C27"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1</w:t>
            </w:r>
          </w:p>
        </w:tc>
        <w:tc>
          <w:tcPr>
            <w:tcW w:w="1068" w:type="dxa"/>
            <w:vMerge w:val="restart"/>
            <w:tcBorders>
              <w:top w:val="nil"/>
              <w:left w:val="single" w:sz="4" w:space="0" w:color="auto"/>
              <w:bottom w:val="single" w:sz="4" w:space="0" w:color="000000"/>
              <w:right w:val="single" w:sz="4" w:space="0" w:color="auto"/>
            </w:tcBorders>
            <w:vAlign w:val="center"/>
          </w:tcPr>
          <w:p w14:paraId="65D2A337" w14:textId="77777777" w:rsidR="00CC3E5E" w:rsidRPr="0009362D" w:rsidRDefault="00DE4018">
            <w:pPr>
              <w:widowControl/>
              <w:jc w:val="center"/>
              <w:rPr>
                <w:rFonts w:ascii="宋体" w:hAnsi="宋体" w:cs="宋体"/>
                <w:kern w:val="0"/>
                <w:szCs w:val="21"/>
              </w:rPr>
            </w:pPr>
            <w:proofErr w:type="gramStart"/>
            <w:r w:rsidRPr="0009362D">
              <w:rPr>
                <w:rFonts w:ascii="宋体" w:hAnsi="宋体" w:cs="宋体" w:hint="eastAsia"/>
                <w:kern w:val="0"/>
                <w:szCs w:val="21"/>
              </w:rPr>
              <w:t>甲供设备</w:t>
            </w:r>
            <w:proofErr w:type="gramEnd"/>
          </w:p>
        </w:tc>
        <w:tc>
          <w:tcPr>
            <w:tcW w:w="1649" w:type="dxa"/>
            <w:tcBorders>
              <w:top w:val="nil"/>
              <w:left w:val="nil"/>
              <w:bottom w:val="single" w:sz="4" w:space="0" w:color="auto"/>
              <w:right w:val="single" w:sz="4" w:space="0" w:color="auto"/>
            </w:tcBorders>
            <w:vAlign w:val="center"/>
          </w:tcPr>
          <w:p w14:paraId="5CCC6705"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广告灯箱</w:t>
            </w:r>
          </w:p>
        </w:tc>
        <w:tc>
          <w:tcPr>
            <w:tcW w:w="3428" w:type="dxa"/>
            <w:vMerge w:val="restart"/>
            <w:tcBorders>
              <w:top w:val="nil"/>
              <w:left w:val="single" w:sz="4" w:space="0" w:color="auto"/>
              <w:bottom w:val="single" w:sz="4" w:space="0" w:color="000000"/>
              <w:right w:val="single" w:sz="4" w:space="0" w:color="auto"/>
            </w:tcBorders>
            <w:vAlign w:val="center"/>
          </w:tcPr>
          <w:p w14:paraId="28991631"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以台为单位，每台配一组二维码，设备铭牌上随机附带一个二维码，到货同时提交书面到货文件（含一个与设备铭牌一致的二维码，由厂家出具盖章有效）。</w:t>
            </w:r>
          </w:p>
        </w:tc>
        <w:tc>
          <w:tcPr>
            <w:tcW w:w="2880" w:type="dxa"/>
            <w:vMerge w:val="restart"/>
            <w:tcBorders>
              <w:top w:val="nil"/>
              <w:left w:val="single" w:sz="4" w:space="0" w:color="auto"/>
              <w:bottom w:val="single" w:sz="4" w:space="0" w:color="000000"/>
              <w:right w:val="single" w:sz="4" w:space="0" w:color="auto"/>
            </w:tcBorders>
            <w:vAlign w:val="center"/>
          </w:tcPr>
          <w:p w14:paraId="13F51472"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工点名称、设备编号、设备名称、生产商、生产日期、设备产地、主要配件信息、主要参数、</w:t>
            </w:r>
            <w:proofErr w:type="gramStart"/>
            <w:r w:rsidRPr="0009362D">
              <w:rPr>
                <w:rFonts w:ascii="宋体" w:hAnsi="宋体" w:cs="宋体" w:hint="eastAsia"/>
                <w:kern w:val="0"/>
                <w:szCs w:val="21"/>
              </w:rPr>
              <w:t>维保注意</w:t>
            </w:r>
            <w:proofErr w:type="gramEnd"/>
            <w:r w:rsidRPr="0009362D">
              <w:rPr>
                <w:rFonts w:ascii="宋体" w:hAnsi="宋体" w:cs="宋体" w:hint="eastAsia"/>
                <w:kern w:val="0"/>
                <w:szCs w:val="21"/>
              </w:rPr>
              <w:t>事项</w:t>
            </w:r>
          </w:p>
        </w:tc>
      </w:tr>
      <w:tr w:rsidR="00CC3E5E" w:rsidRPr="0009362D" w14:paraId="4D867EC6" w14:textId="77777777">
        <w:trPr>
          <w:trHeight w:val="510"/>
          <w:jc w:val="center"/>
        </w:trPr>
        <w:tc>
          <w:tcPr>
            <w:tcW w:w="875" w:type="dxa"/>
            <w:tcBorders>
              <w:top w:val="nil"/>
              <w:left w:val="single" w:sz="4" w:space="0" w:color="auto"/>
              <w:bottom w:val="single" w:sz="4" w:space="0" w:color="auto"/>
              <w:right w:val="single" w:sz="4" w:space="0" w:color="auto"/>
            </w:tcBorders>
            <w:vAlign w:val="center"/>
          </w:tcPr>
          <w:p w14:paraId="6706E254"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2</w:t>
            </w:r>
          </w:p>
        </w:tc>
        <w:tc>
          <w:tcPr>
            <w:tcW w:w="1068" w:type="dxa"/>
            <w:vMerge/>
            <w:tcBorders>
              <w:top w:val="nil"/>
              <w:left w:val="single" w:sz="4" w:space="0" w:color="auto"/>
              <w:bottom w:val="single" w:sz="4" w:space="0" w:color="000000"/>
              <w:right w:val="single" w:sz="4" w:space="0" w:color="auto"/>
            </w:tcBorders>
            <w:vAlign w:val="center"/>
          </w:tcPr>
          <w:p w14:paraId="0E259034" w14:textId="77777777" w:rsidR="00CC3E5E" w:rsidRPr="0009362D" w:rsidRDefault="00CC3E5E">
            <w:pPr>
              <w:widowControl/>
              <w:jc w:val="left"/>
              <w:rPr>
                <w:rFonts w:ascii="宋体" w:hAnsi="宋体" w:cs="宋体"/>
                <w:kern w:val="0"/>
                <w:szCs w:val="21"/>
              </w:rPr>
            </w:pPr>
          </w:p>
        </w:tc>
        <w:tc>
          <w:tcPr>
            <w:tcW w:w="1649" w:type="dxa"/>
            <w:tcBorders>
              <w:top w:val="nil"/>
              <w:left w:val="nil"/>
              <w:bottom w:val="single" w:sz="4" w:space="0" w:color="auto"/>
              <w:right w:val="single" w:sz="4" w:space="0" w:color="auto"/>
            </w:tcBorders>
            <w:vAlign w:val="center"/>
          </w:tcPr>
          <w:p w14:paraId="5219CCA4" w14:textId="77777777" w:rsidR="00CC3E5E" w:rsidRPr="0009362D" w:rsidRDefault="00DE4018">
            <w:pPr>
              <w:widowControl/>
              <w:jc w:val="center"/>
              <w:rPr>
                <w:rFonts w:ascii="宋体" w:hAnsi="宋体" w:cs="宋体"/>
                <w:kern w:val="0"/>
                <w:szCs w:val="21"/>
              </w:rPr>
            </w:pPr>
            <w:r w:rsidRPr="0009362D">
              <w:rPr>
                <w:rFonts w:ascii="宋体" w:hAnsi="宋体" w:cs="宋体" w:hint="eastAsia"/>
                <w:kern w:val="0"/>
                <w:szCs w:val="21"/>
              </w:rPr>
              <w:t>吊挂式导向、标识柱</w:t>
            </w:r>
          </w:p>
        </w:tc>
        <w:tc>
          <w:tcPr>
            <w:tcW w:w="3428" w:type="dxa"/>
            <w:vMerge/>
            <w:tcBorders>
              <w:top w:val="nil"/>
              <w:left w:val="single" w:sz="4" w:space="0" w:color="auto"/>
              <w:bottom w:val="single" w:sz="4" w:space="0" w:color="000000"/>
              <w:right w:val="single" w:sz="4" w:space="0" w:color="auto"/>
            </w:tcBorders>
            <w:vAlign w:val="center"/>
          </w:tcPr>
          <w:p w14:paraId="42CCA0CC" w14:textId="77777777" w:rsidR="00CC3E5E" w:rsidRPr="0009362D" w:rsidRDefault="00CC3E5E">
            <w:pPr>
              <w:widowControl/>
              <w:jc w:val="left"/>
              <w:rPr>
                <w:rFonts w:ascii="宋体" w:hAnsi="宋体" w:cs="宋体"/>
                <w:kern w:val="0"/>
                <w:szCs w:val="21"/>
              </w:rPr>
            </w:pPr>
          </w:p>
        </w:tc>
        <w:tc>
          <w:tcPr>
            <w:tcW w:w="2880" w:type="dxa"/>
            <w:vMerge/>
            <w:tcBorders>
              <w:top w:val="nil"/>
              <w:left w:val="single" w:sz="4" w:space="0" w:color="auto"/>
              <w:bottom w:val="single" w:sz="4" w:space="0" w:color="000000"/>
              <w:right w:val="single" w:sz="4" w:space="0" w:color="auto"/>
            </w:tcBorders>
            <w:vAlign w:val="center"/>
          </w:tcPr>
          <w:p w14:paraId="3F417732" w14:textId="77777777" w:rsidR="00CC3E5E" w:rsidRPr="0009362D" w:rsidRDefault="00CC3E5E">
            <w:pPr>
              <w:widowControl/>
              <w:jc w:val="left"/>
              <w:rPr>
                <w:rFonts w:ascii="宋体" w:hAnsi="宋体" w:cs="宋体"/>
                <w:kern w:val="0"/>
                <w:szCs w:val="21"/>
              </w:rPr>
            </w:pPr>
          </w:p>
        </w:tc>
      </w:tr>
    </w:tbl>
    <w:p w14:paraId="3BBA41F4" w14:textId="77777777" w:rsidR="00CC3E5E" w:rsidRPr="0009362D" w:rsidRDefault="00DE4018">
      <w:pPr>
        <w:pStyle w:val="2"/>
        <w:numPr>
          <w:ilvl w:val="1"/>
          <w:numId w:val="77"/>
        </w:numPr>
        <w:spacing w:before="0" w:after="0" w:line="360" w:lineRule="auto"/>
        <w:ind w:leftChars="200" w:left="420" w:firstLine="0"/>
        <w:jc w:val="left"/>
        <w:rPr>
          <w:rFonts w:ascii="宋体" w:eastAsia="宋体" w:hAnsi="宋体" w:cs="宋体"/>
          <w:sz w:val="21"/>
          <w:szCs w:val="21"/>
        </w:rPr>
      </w:pPr>
      <w:r w:rsidRPr="0009362D">
        <w:rPr>
          <w:rFonts w:ascii="宋体" w:eastAsia="宋体" w:hAnsi="宋体" w:cs="宋体" w:hint="eastAsia"/>
          <w:sz w:val="21"/>
          <w:szCs w:val="21"/>
        </w:rPr>
        <w:t xml:space="preserve"> </w:t>
      </w:r>
      <w:bookmarkStart w:id="863" w:name="_Toc94032047"/>
      <w:bookmarkStart w:id="864" w:name="_Toc22149"/>
      <w:r w:rsidRPr="0009362D">
        <w:rPr>
          <w:rFonts w:ascii="宋体" w:eastAsia="宋体" w:hAnsi="宋体" w:cs="宋体" w:hint="eastAsia"/>
          <w:kern w:val="2"/>
          <w:sz w:val="21"/>
          <w:szCs w:val="21"/>
        </w:rPr>
        <w:t>灯箱材料、部件列表</w:t>
      </w:r>
      <w:bookmarkEnd w:id="863"/>
      <w:bookmarkEnd w:id="864"/>
    </w:p>
    <w:p w14:paraId="7381072D" w14:textId="77777777" w:rsidR="00CC3E5E" w:rsidRPr="0009362D" w:rsidRDefault="00DE4018">
      <w:pPr>
        <w:spacing w:line="360" w:lineRule="auto"/>
        <w:ind w:firstLineChars="200" w:firstLine="420"/>
        <w:rPr>
          <w:rFonts w:ascii="宋体" w:hAnsi="宋体" w:cs="宋体"/>
          <w:szCs w:val="21"/>
        </w:rPr>
      </w:pPr>
      <w:r w:rsidRPr="0009362D">
        <w:rPr>
          <w:rFonts w:ascii="宋体" w:hAnsi="宋体" w:cs="宋体" w:hint="eastAsia"/>
          <w:szCs w:val="21"/>
        </w:rPr>
        <w:t>所有材料和部件必须注明品牌、产地及供应商，表格式样见表</w:t>
      </w:r>
    </w:p>
    <w:tbl>
      <w:tblPr>
        <w:tblW w:w="8341" w:type="dxa"/>
        <w:jc w:val="center"/>
        <w:tblLayout w:type="fixed"/>
        <w:tblCellMar>
          <w:left w:w="30" w:type="dxa"/>
          <w:right w:w="30" w:type="dxa"/>
        </w:tblCellMar>
        <w:tblLook w:val="04A0" w:firstRow="1" w:lastRow="0" w:firstColumn="1" w:lastColumn="0" w:noHBand="0" w:noVBand="1"/>
      </w:tblPr>
      <w:tblGrid>
        <w:gridCol w:w="2368"/>
        <w:gridCol w:w="2126"/>
        <w:gridCol w:w="1761"/>
        <w:gridCol w:w="2086"/>
      </w:tblGrid>
      <w:tr w:rsidR="00CC3E5E" w:rsidRPr="0009362D" w14:paraId="42E7CAA8" w14:textId="77777777">
        <w:trPr>
          <w:trHeight w:val="410"/>
          <w:jc w:val="center"/>
        </w:trPr>
        <w:tc>
          <w:tcPr>
            <w:tcW w:w="2368" w:type="dxa"/>
            <w:tcBorders>
              <w:top w:val="single" w:sz="6" w:space="0" w:color="auto"/>
              <w:left w:val="single" w:sz="6" w:space="0" w:color="auto"/>
              <w:bottom w:val="single" w:sz="6" w:space="0" w:color="auto"/>
              <w:right w:val="single" w:sz="6" w:space="0" w:color="auto"/>
            </w:tcBorders>
            <w:vAlign w:val="center"/>
          </w:tcPr>
          <w:p w14:paraId="37FD4BE0"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部 件 名 称</w:t>
            </w:r>
          </w:p>
        </w:tc>
        <w:tc>
          <w:tcPr>
            <w:tcW w:w="2126" w:type="dxa"/>
            <w:tcBorders>
              <w:top w:val="single" w:sz="6" w:space="0" w:color="auto"/>
              <w:left w:val="single" w:sz="6" w:space="0" w:color="auto"/>
              <w:bottom w:val="single" w:sz="6" w:space="0" w:color="auto"/>
              <w:right w:val="single" w:sz="6" w:space="0" w:color="auto"/>
            </w:tcBorders>
            <w:vAlign w:val="center"/>
          </w:tcPr>
          <w:p w14:paraId="0B54940A"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品 牌</w:t>
            </w:r>
          </w:p>
        </w:tc>
        <w:tc>
          <w:tcPr>
            <w:tcW w:w="1761" w:type="dxa"/>
            <w:tcBorders>
              <w:top w:val="single" w:sz="6" w:space="0" w:color="auto"/>
              <w:left w:val="single" w:sz="6" w:space="0" w:color="auto"/>
              <w:bottom w:val="single" w:sz="6" w:space="0" w:color="auto"/>
              <w:right w:val="single" w:sz="6" w:space="0" w:color="auto"/>
            </w:tcBorders>
            <w:vAlign w:val="center"/>
          </w:tcPr>
          <w:p w14:paraId="46BFF7EF"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产 地</w:t>
            </w:r>
          </w:p>
        </w:tc>
        <w:tc>
          <w:tcPr>
            <w:tcW w:w="2086" w:type="dxa"/>
            <w:tcBorders>
              <w:top w:val="single" w:sz="6" w:space="0" w:color="auto"/>
              <w:left w:val="single" w:sz="6" w:space="0" w:color="auto"/>
              <w:bottom w:val="single" w:sz="6" w:space="0" w:color="auto"/>
              <w:right w:val="single" w:sz="6" w:space="0" w:color="auto"/>
            </w:tcBorders>
            <w:vAlign w:val="center"/>
          </w:tcPr>
          <w:p w14:paraId="4D975D6C"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供应商</w:t>
            </w:r>
          </w:p>
        </w:tc>
      </w:tr>
      <w:tr w:rsidR="00CC3E5E" w:rsidRPr="0009362D" w14:paraId="28A064BB" w14:textId="77777777">
        <w:trPr>
          <w:trHeight w:hRule="exact" w:val="400"/>
          <w:jc w:val="center"/>
        </w:trPr>
        <w:tc>
          <w:tcPr>
            <w:tcW w:w="2368" w:type="dxa"/>
            <w:tcBorders>
              <w:top w:val="single" w:sz="6" w:space="0" w:color="auto"/>
              <w:left w:val="single" w:sz="6" w:space="0" w:color="auto"/>
              <w:bottom w:val="single" w:sz="6" w:space="0" w:color="auto"/>
              <w:right w:val="single" w:sz="6" w:space="0" w:color="auto"/>
            </w:tcBorders>
            <w:vAlign w:val="center"/>
          </w:tcPr>
          <w:p w14:paraId="51566160"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LED芯片</w:t>
            </w:r>
          </w:p>
        </w:tc>
        <w:tc>
          <w:tcPr>
            <w:tcW w:w="2126" w:type="dxa"/>
            <w:tcBorders>
              <w:top w:val="single" w:sz="6" w:space="0" w:color="auto"/>
              <w:left w:val="single" w:sz="6" w:space="0" w:color="auto"/>
              <w:bottom w:val="single" w:sz="6" w:space="0" w:color="auto"/>
              <w:right w:val="single" w:sz="6" w:space="0" w:color="auto"/>
            </w:tcBorders>
            <w:vAlign w:val="center"/>
          </w:tcPr>
          <w:p w14:paraId="79E2919D"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1761" w:type="dxa"/>
            <w:tcBorders>
              <w:top w:val="single" w:sz="6" w:space="0" w:color="auto"/>
              <w:left w:val="single" w:sz="6" w:space="0" w:color="auto"/>
              <w:bottom w:val="single" w:sz="6" w:space="0" w:color="auto"/>
              <w:right w:val="single" w:sz="6" w:space="0" w:color="auto"/>
            </w:tcBorders>
            <w:vAlign w:val="center"/>
          </w:tcPr>
          <w:p w14:paraId="03F929E7"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2086" w:type="dxa"/>
            <w:tcBorders>
              <w:top w:val="single" w:sz="6" w:space="0" w:color="auto"/>
              <w:left w:val="single" w:sz="6" w:space="0" w:color="auto"/>
              <w:bottom w:val="single" w:sz="6" w:space="0" w:color="auto"/>
              <w:right w:val="single" w:sz="6" w:space="0" w:color="auto"/>
            </w:tcBorders>
            <w:vAlign w:val="center"/>
          </w:tcPr>
          <w:p w14:paraId="08C92BC2" w14:textId="77777777" w:rsidR="00CC3E5E" w:rsidRPr="0009362D" w:rsidRDefault="00CC3E5E">
            <w:pPr>
              <w:autoSpaceDE w:val="0"/>
              <w:autoSpaceDN w:val="0"/>
              <w:adjustRightInd w:val="0"/>
              <w:spacing w:line="360" w:lineRule="auto"/>
              <w:jc w:val="center"/>
              <w:rPr>
                <w:rFonts w:ascii="宋体" w:hAnsi="宋体" w:cs="宋体"/>
                <w:szCs w:val="21"/>
              </w:rPr>
            </w:pPr>
          </w:p>
        </w:tc>
      </w:tr>
      <w:tr w:rsidR="00CC3E5E" w:rsidRPr="0009362D" w14:paraId="7CA4B20B" w14:textId="77777777">
        <w:trPr>
          <w:trHeight w:hRule="exact" w:val="400"/>
          <w:jc w:val="center"/>
        </w:trPr>
        <w:tc>
          <w:tcPr>
            <w:tcW w:w="2368" w:type="dxa"/>
            <w:tcBorders>
              <w:top w:val="single" w:sz="6" w:space="0" w:color="auto"/>
              <w:left w:val="single" w:sz="6" w:space="0" w:color="auto"/>
              <w:bottom w:val="single" w:sz="6" w:space="0" w:color="auto"/>
              <w:right w:val="single" w:sz="6" w:space="0" w:color="auto"/>
            </w:tcBorders>
            <w:vAlign w:val="center"/>
          </w:tcPr>
          <w:p w14:paraId="2C4516B4"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PC板</w:t>
            </w:r>
          </w:p>
        </w:tc>
        <w:tc>
          <w:tcPr>
            <w:tcW w:w="2126" w:type="dxa"/>
            <w:tcBorders>
              <w:top w:val="single" w:sz="6" w:space="0" w:color="auto"/>
              <w:left w:val="single" w:sz="6" w:space="0" w:color="auto"/>
              <w:bottom w:val="single" w:sz="6" w:space="0" w:color="auto"/>
              <w:right w:val="single" w:sz="6" w:space="0" w:color="auto"/>
            </w:tcBorders>
            <w:vAlign w:val="center"/>
          </w:tcPr>
          <w:p w14:paraId="7184B6C7"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1761" w:type="dxa"/>
            <w:tcBorders>
              <w:top w:val="single" w:sz="6" w:space="0" w:color="auto"/>
              <w:left w:val="single" w:sz="6" w:space="0" w:color="auto"/>
              <w:bottom w:val="single" w:sz="6" w:space="0" w:color="auto"/>
              <w:right w:val="single" w:sz="6" w:space="0" w:color="auto"/>
            </w:tcBorders>
            <w:vAlign w:val="center"/>
          </w:tcPr>
          <w:p w14:paraId="0B64E3C3"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2086" w:type="dxa"/>
            <w:tcBorders>
              <w:top w:val="single" w:sz="6" w:space="0" w:color="auto"/>
              <w:left w:val="single" w:sz="6" w:space="0" w:color="auto"/>
              <w:bottom w:val="single" w:sz="6" w:space="0" w:color="auto"/>
              <w:right w:val="single" w:sz="6" w:space="0" w:color="auto"/>
            </w:tcBorders>
            <w:vAlign w:val="center"/>
          </w:tcPr>
          <w:p w14:paraId="38825FDF" w14:textId="77777777" w:rsidR="00CC3E5E" w:rsidRPr="0009362D" w:rsidRDefault="00CC3E5E">
            <w:pPr>
              <w:autoSpaceDE w:val="0"/>
              <w:autoSpaceDN w:val="0"/>
              <w:adjustRightInd w:val="0"/>
              <w:spacing w:line="360" w:lineRule="auto"/>
              <w:jc w:val="center"/>
              <w:rPr>
                <w:rFonts w:ascii="宋体" w:hAnsi="宋体" w:cs="宋体"/>
                <w:szCs w:val="21"/>
              </w:rPr>
            </w:pPr>
          </w:p>
        </w:tc>
      </w:tr>
      <w:tr w:rsidR="00CC3E5E" w:rsidRPr="0009362D" w14:paraId="2BE75441" w14:textId="77777777">
        <w:trPr>
          <w:trHeight w:hRule="exact" w:val="400"/>
          <w:jc w:val="center"/>
        </w:trPr>
        <w:tc>
          <w:tcPr>
            <w:tcW w:w="2368" w:type="dxa"/>
            <w:tcBorders>
              <w:top w:val="single" w:sz="6" w:space="0" w:color="auto"/>
              <w:left w:val="single" w:sz="6" w:space="0" w:color="auto"/>
              <w:bottom w:val="single" w:sz="6" w:space="0" w:color="auto"/>
              <w:right w:val="single" w:sz="6" w:space="0" w:color="auto"/>
            </w:tcBorders>
            <w:vAlign w:val="center"/>
          </w:tcPr>
          <w:p w14:paraId="554F4D80"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lastRenderedPageBreak/>
              <w:t>反光系统（若有）</w:t>
            </w:r>
          </w:p>
        </w:tc>
        <w:tc>
          <w:tcPr>
            <w:tcW w:w="2126" w:type="dxa"/>
            <w:tcBorders>
              <w:top w:val="single" w:sz="6" w:space="0" w:color="auto"/>
              <w:left w:val="single" w:sz="6" w:space="0" w:color="auto"/>
              <w:bottom w:val="single" w:sz="6" w:space="0" w:color="auto"/>
              <w:right w:val="single" w:sz="6" w:space="0" w:color="auto"/>
            </w:tcBorders>
            <w:vAlign w:val="center"/>
          </w:tcPr>
          <w:p w14:paraId="5E5D0AEE"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1761" w:type="dxa"/>
            <w:tcBorders>
              <w:top w:val="single" w:sz="6" w:space="0" w:color="auto"/>
              <w:left w:val="single" w:sz="6" w:space="0" w:color="auto"/>
              <w:bottom w:val="single" w:sz="6" w:space="0" w:color="auto"/>
              <w:right w:val="single" w:sz="6" w:space="0" w:color="auto"/>
            </w:tcBorders>
            <w:vAlign w:val="center"/>
          </w:tcPr>
          <w:p w14:paraId="327927BA"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2086" w:type="dxa"/>
            <w:tcBorders>
              <w:top w:val="single" w:sz="6" w:space="0" w:color="auto"/>
              <w:left w:val="single" w:sz="6" w:space="0" w:color="auto"/>
              <w:bottom w:val="single" w:sz="6" w:space="0" w:color="auto"/>
              <w:right w:val="single" w:sz="6" w:space="0" w:color="auto"/>
            </w:tcBorders>
            <w:vAlign w:val="center"/>
          </w:tcPr>
          <w:p w14:paraId="6CF5C72F" w14:textId="77777777" w:rsidR="00CC3E5E" w:rsidRPr="0009362D" w:rsidRDefault="00CC3E5E">
            <w:pPr>
              <w:autoSpaceDE w:val="0"/>
              <w:autoSpaceDN w:val="0"/>
              <w:adjustRightInd w:val="0"/>
              <w:spacing w:line="360" w:lineRule="auto"/>
              <w:jc w:val="center"/>
              <w:rPr>
                <w:rFonts w:ascii="宋体" w:hAnsi="宋体" w:cs="宋体"/>
                <w:szCs w:val="21"/>
              </w:rPr>
            </w:pPr>
          </w:p>
        </w:tc>
      </w:tr>
      <w:tr w:rsidR="00CC3E5E" w:rsidRPr="0009362D" w14:paraId="5736E115" w14:textId="77777777">
        <w:trPr>
          <w:trHeight w:hRule="exact" w:val="400"/>
          <w:jc w:val="center"/>
        </w:trPr>
        <w:tc>
          <w:tcPr>
            <w:tcW w:w="2368" w:type="dxa"/>
            <w:tcBorders>
              <w:top w:val="single" w:sz="6" w:space="0" w:color="auto"/>
              <w:left w:val="single" w:sz="6" w:space="0" w:color="auto"/>
              <w:bottom w:val="single" w:sz="6" w:space="0" w:color="auto"/>
              <w:right w:val="single" w:sz="6" w:space="0" w:color="auto"/>
            </w:tcBorders>
            <w:vAlign w:val="center"/>
          </w:tcPr>
          <w:p w14:paraId="649816F4"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AC/DC电源转化器</w:t>
            </w:r>
          </w:p>
          <w:p w14:paraId="39B58A93"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2126" w:type="dxa"/>
            <w:tcBorders>
              <w:top w:val="single" w:sz="6" w:space="0" w:color="auto"/>
              <w:left w:val="single" w:sz="6" w:space="0" w:color="auto"/>
              <w:bottom w:val="single" w:sz="6" w:space="0" w:color="auto"/>
              <w:right w:val="single" w:sz="6" w:space="0" w:color="auto"/>
            </w:tcBorders>
            <w:vAlign w:val="center"/>
          </w:tcPr>
          <w:p w14:paraId="0491ED84"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1761" w:type="dxa"/>
            <w:tcBorders>
              <w:top w:val="single" w:sz="6" w:space="0" w:color="auto"/>
              <w:left w:val="single" w:sz="6" w:space="0" w:color="auto"/>
              <w:bottom w:val="single" w:sz="6" w:space="0" w:color="auto"/>
              <w:right w:val="single" w:sz="6" w:space="0" w:color="auto"/>
            </w:tcBorders>
            <w:vAlign w:val="center"/>
          </w:tcPr>
          <w:p w14:paraId="6D5198B3"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2086" w:type="dxa"/>
            <w:tcBorders>
              <w:top w:val="single" w:sz="6" w:space="0" w:color="auto"/>
              <w:left w:val="single" w:sz="6" w:space="0" w:color="auto"/>
              <w:bottom w:val="single" w:sz="6" w:space="0" w:color="auto"/>
              <w:right w:val="single" w:sz="6" w:space="0" w:color="auto"/>
            </w:tcBorders>
            <w:vAlign w:val="center"/>
          </w:tcPr>
          <w:p w14:paraId="6E5BEA42" w14:textId="77777777" w:rsidR="00CC3E5E" w:rsidRPr="0009362D" w:rsidRDefault="00CC3E5E">
            <w:pPr>
              <w:autoSpaceDE w:val="0"/>
              <w:autoSpaceDN w:val="0"/>
              <w:adjustRightInd w:val="0"/>
              <w:spacing w:line="360" w:lineRule="auto"/>
              <w:jc w:val="center"/>
              <w:rPr>
                <w:rFonts w:ascii="宋体" w:hAnsi="宋体" w:cs="宋体"/>
                <w:szCs w:val="21"/>
              </w:rPr>
            </w:pPr>
          </w:p>
        </w:tc>
      </w:tr>
      <w:tr w:rsidR="00CC3E5E" w:rsidRPr="0009362D" w14:paraId="3580BB1B" w14:textId="77777777">
        <w:trPr>
          <w:trHeight w:hRule="exact" w:val="400"/>
          <w:jc w:val="center"/>
        </w:trPr>
        <w:tc>
          <w:tcPr>
            <w:tcW w:w="2368" w:type="dxa"/>
            <w:tcBorders>
              <w:top w:val="single" w:sz="6" w:space="0" w:color="auto"/>
              <w:left w:val="single" w:sz="6" w:space="0" w:color="auto"/>
              <w:bottom w:val="single" w:sz="6" w:space="0" w:color="auto"/>
              <w:right w:val="single" w:sz="6" w:space="0" w:color="auto"/>
            </w:tcBorders>
            <w:vAlign w:val="center"/>
          </w:tcPr>
          <w:p w14:paraId="6F65CD40" w14:textId="77777777" w:rsidR="00CC3E5E" w:rsidRPr="0009362D" w:rsidRDefault="00DE4018">
            <w:pPr>
              <w:autoSpaceDE w:val="0"/>
              <w:autoSpaceDN w:val="0"/>
              <w:adjustRightInd w:val="0"/>
              <w:spacing w:line="360" w:lineRule="auto"/>
              <w:jc w:val="center"/>
              <w:rPr>
                <w:rFonts w:ascii="宋体" w:hAnsi="宋体" w:cs="宋体"/>
                <w:szCs w:val="21"/>
              </w:rPr>
            </w:pPr>
            <w:r w:rsidRPr="0009362D">
              <w:rPr>
                <w:rFonts w:ascii="宋体" w:hAnsi="宋体" w:cs="宋体" w:hint="eastAsia"/>
                <w:szCs w:val="21"/>
              </w:rPr>
              <w:t>漏电保护器</w:t>
            </w:r>
          </w:p>
        </w:tc>
        <w:tc>
          <w:tcPr>
            <w:tcW w:w="2126" w:type="dxa"/>
            <w:tcBorders>
              <w:top w:val="single" w:sz="6" w:space="0" w:color="auto"/>
              <w:left w:val="single" w:sz="6" w:space="0" w:color="auto"/>
              <w:bottom w:val="single" w:sz="6" w:space="0" w:color="auto"/>
              <w:right w:val="single" w:sz="6" w:space="0" w:color="auto"/>
            </w:tcBorders>
            <w:vAlign w:val="center"/>
          </w:tcPr>
          <w:p w14:paraId="2F7FFC4C"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1761" w:type="dxa"/>
            <w:tcBorders>
              <w:top w:val="single" w:sz="6" w:space="0" w:color="auto"/>
              <w:left w:val="single" w:sz="6" w:space="0" w:color="auto"/>
              <w:bottom w:val="single" w:sz="6" w:space="0" w:color="auto"/>
              <w:right w:val="single" w:sz="6" w:space="0" w:color="auto"/>
            </w:tcBorders>
            <w:vAlign w:val="center"/>
          </w:tcPr>
          <w:p w14:paraId="5BFEC6C0"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2086" w:type="dxa"/>
            <w:tcBorders>
              <w:top w:val="single" w:sz="6" w:space="0" w:color="auto"/>
              <w:left w:val="single" w:sz="6" w:space="0" w:color="auto"/>
              <w:bottom w:val="single" w:sz="6" w:space="0" w:color="auto"/>
              <w:right w:val="single" w:sz="6" w:space="0" w:color="auto"/>
            </w:tcBorders>
            <w:vAlign w:val="center"/>
          </w:tcPr>
          <w:p w14:paraId="581B971B" w14:textId="77777777" w:rsidR="00CC3E5E" w:rsidRPr="0009362D" w:rsidRDefault="00CC3E5E">
            <w:pPr>
              <w:autoSpaceDE w:val="0"/>
              <w:autoSpaceDN w:val="0"/>
              <w:adjustRightInd w:val="0"/>
              <w:spacing w:line="360" w:lineRule="auto"/>
              <w:jc w:val="center"/>
              <w:rPr>
                <w:rFonts w:ascii="宋体" w:hAnsi="宋体" w:cs="宋体"/>
                <w:szCs w:val="21"/>
              </w:rPr>
            </w:pPr>
          </w:p>
        </w:tc>
      </w:tr>
      <w:tr w:rsidR="00CC3E5E" w:rsidRPr="0009362D" w14:paraId="1C529F5A" w14:textId="77777777">
        <w:trPr>
          <w:trHeight w:hRule="exact" w:val="400"/>
          <w:jc w:val="center"/>
        </w:trPr>
        <w:tc>
          <w:tcPr>
            <w:tcW w:w="2368" w:type="dxa"/>
            <w:tcBorders>
              <w:top w:val="single" w:sz="6" w:space="0" w:color="auto"/>
              <w:left w:val="single" w:sz="6" w:space="0" w:color="auto"/>
              <w:bottom w:val="single" w:sz="6" w:space="0" w:color="auto"/>
              <w:right w:val="single" w:sz="6" w:space="0" w:color="auto"/>
            </w:tcBorders>
            <w:vAlign w:val="center"/>
          </w:tcPr>
          <w:p w14:paraId="2696BB8C" w14:textId="77777777" w:rsidR="00CC3E5E" w:rsidRPr="0009362D" w:rsidRDefault="00DE4018">
            <w:pPr>
              <w:pStyle w:val="ac"/>
              <w:spacing w:line="360" w:lineRule="auto"/>
              <w:ind w:left="5250"/>
              <w:jc w:val="center"/>
              <w:rPr>
                <w:rFonts w:hAnsi="宋体" w:cs="宋体"/>
                <w:sz w:val="21"/>
                <w:szCs w:val="21"/>
              </w:rPr>
            </w:pPr>
            <w:r w:rsidRPr="0009362D">
              <w:rPr>
                <w:rFonts w:hAnsi="宋体" w:cs="宋体" w:hint="eastAsia"/>
                <w:sz w:val="21"/>
                <w:szCs w:val="21"/>
              </w:rPr>
              <w:t>电线、电缆</w:t>
            </w:r>
          </w:p>
        </w:tc>
        <w:tc>
          <w:tcPr>
            <w:tcW w:w="2126" w:type="dxa"/>
            <w:tcBorders>
              <w:top w:val="single" w:sz="6" w:space="0" w:color="auto"/>
              <w:left w:val="single" w:sz="6" w:space="0" w:color="auto"/>
              <w:bottom w:val="single" w:sz="6" w:space="0" w:color="auto"/>
              <w:right w:val="single" w:sz="6" w:space="0" w:color="auto"/>
            </w:tcBorders>
            <w:vAlign w:val="center"/>
          </w:tcPr>
          <w:p w14:paraId="7FA5C14C"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1761" w:type="dxa"/>
            <w:tcBorders>
              <w:top w:val="single" w:sz="6" w:space="0" w:color="auto"/>
              <w:left w:val="single" w:sz="6" w:space="0" w:color="auto"/>
              <w:bottom w:val="single" w:sz="6" w:space="0" w:color="auto"/>
              <w:right w:val="single" w:sz="6" w:space="0" w:color="auto"/>
            </w:tcBorders>
            <w:vAlign w:val="center"/>
          </w:tcPr>
          <w:p w14:paraId="14F57FD7"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2086" w:type="dxa"/>
            <w:tcBorders>
              <w:top w:val="single" w:sz="6" w:space="0" w:color="auto"/>
              <w:left w:val="single" w:sz="6" w:space="0" w:color="auto"/>
              <w:bottom w:val="single" w:sz="6" w:space="0" w:color="auto"/>
              <w:right w:val="single" w:sz="6" w:space="0" w:color="auto"/>
            </w:tcBorders>
            <w:vAlign w:val="center"/>
          </w:tcPr>
          <w:p w14:paraId="29361F11" w14:textId="77777777" w:rsidR="00CC3E5E" w:rsidRPr="0009362D" w:rsidRDefault="00CC3E5E">
            <w:pPr>
              <w:autoSpaceDE w:val="0"/>
              <w:autoSpaceDN w:val="0"/>
              <w:adjustRightInd w:val="0"/>
              <w:spacing w:line="360" w:lineRule="auto"/>
              <w:jc w:val="center"/>
              <w:rPr>
                <w:rFonts w:ascii="宋体" w:hAnsi="宋体" w:cs="宋体"/>
                <w:szCs w:val="21"/>
              </w:rPr>
            </w:pPr>
          </w:p>
        </w:tc>
      </w:tr>
      <w:tr w:rsidR="00CC3E5E" w:rsidRPr="0009362D" w14:paraId="3331A6C7" w14:textId="77777777">
        <w:trPr>
          <w:trHeight w:hRule="exact" w:val="400"/>
          <w:jc w:val="center"/>
        </w:trPr>
        <w:tc>
          <w:tcPr>
            <w:tcW w:w="2368" w:type="dxa"/>
            <w:tcBorders>
              <w:top w:val="single" w:sz="6" w:space="0" w:color="auto"/>
              <w:left w:val="single" w:sz="6" w:space="0" w:color="auto"/>
              <w:bottom w:val="single" w:sz="6" w:space="0" w:color="auto"/>
              <w:right w:val="single" w:sz="6" w:space="0" w:color="auto"/>
            </w:tcBorders>
            <w:vAlign w:val="center"/>
          </w:tcPr>
          <w:p w14:paraId="28B800CF" w14:textId="77777777" w:rsidR="00CC3E5E" w:rsidRPr="0009362D" w:rsidRDefault="00DE4018">
            <w:pPr>
              <w:pStyle w:val="ac"/>
              <w:spacing w:line="360" w:lineRule="auto"/>
              <w:ind w:left="5250"/>
              <w:jc w:val="center"/>
              <w:rPr>
                <w:rFonts w:hAnsi="宋体" w:cs="宋体"/>
                <w:sz w:val="21"/>
                <w:szCs w:val="21"/>
              </w:rPr>
            </w:pPr>
            <w:r w:rsidRPr="0009362D">
              <w:rPr>
                <w:rFonts w:hAnsi="宋体" w:cs="宋体" w:hint="eastAsia"/>
                <w:sz w:val="21"/>
                <w:szCs w:val="21"/>
              </w:rPr>
              <w:t>冷轧钢板</w:t>
            </w:r>
          </w:p>
        </w:tc>
        <w:tc>
          <w:tcPr>
            <w:tcW w:w="2126" w:type="dxa"/>
            <w:tcBorders>
              <w:top w:val="single" w:sz="6" w:space="0" w:color="auto"/>
              <w:left w:val="single" w:sz="6" w:space="0" w:color="auto"/>
              <w:bottom w:val="single" w:sz="6" w:space="0" w:color="auto"/>
              <w:right w:val="single" w:sz="6" w:space="0" w:color="auto"/>
            </w:tcBorders>
            <w:vAlign w:val="center"/>
          </w:tcPr>
          <w:p w14:paraId="3603D91F"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1761" w:type="dxa"/>
            <w:tcBorders>
              <w:top w:val="single" w:sz="6" w:space="0" w:color="auto"/>
              <w:left w:val="single" w:sz="6" w:space="0" w:color="auto"/>
              <w:bottom w:val="single" w:sz="6" w:space="0" w:color="auto"/>
              <w:right w:val="single" w:sz="6" w:space="0" w:color="auto"/>
            </w:tcBorders>
            <w:vAlign w:val="center"/>
          </w:tcPr>
          <w:p w14:paraId="4CAD3E85"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2086" w:type="dxa"/>
            <w:tcBorders>
              <w:top w:val="single" w:sz="6" w:space="0" w:color="auto"/>
              <w:left w:val="single" w:sz="6" w:space="0" w:color="auto"/>
              <w:bottom w:val="single" w:sz="6" w:space="0" w:color="auto"/>
              <w:right w:val="single" w:sz="6" w:space="0" w:color="auto"/>
            </w:tcBorders>
            <w:vAlign w:val="center"/>
          </w:tcPr>
          <w:p w14:paraId="2D44605D" w14:textId="77777777" w:rsidR="00CC3E5E" w:rsidRPr="0009362D" w:rsidRDefault="00CC3E5E">
            <w:pPr>
              <w:autoSpaceDE w:val="0"/>
              <w:autoSpaceDN w:val="0"/>
              <w:adjustRightInd w:val="0"/>
              <w:spacing w:line="360" w:lineRule="auto"/>
              <w:jc w:val="center"/>
              <w:rPr>
                <w:rFonts w:ascii="宋体" w:hAnsi="宋体" w:cs="宋体"/>
                <w:szCs w:val="21"/>
              </w:rPr>
            </w:pPr>
          </w:p>
        </w:tc>
      </w:tr>
      <w:tr w:rsidR="00CC3E5E" w:rsidRPr="0009362D" w14:paraId="6679A6B0" w14:textId="77777777">
        <w:trPr>
          <w:trHeight w:hRule="exact" w:val="400"/>
          <w:jc w:val="center"/>
        </w:trPr>
        <w:tc>
          <w:tcPr>
            <w:tcW w:w="2368" w:type="dxa"/>
            <w:tcBorders>
              <w:top w:val="single" w:sz="6" w:space="0" w:color="auto"/>
              <w:left w:val="single" w:sz="6" w:space="0" w:color="auto"/>
              <w:bottom w:val="single" w:sz="6" w:space="0" w:color="auto"/>
              <w:right w:val="single" w:sz="6" w:space="0" w:color="auto"/>
            </w:tcBorders>
            <w:vAlign w:val="center"/>
          </w:tcPr>
          <w:p w14:paraId="12D7F5B7" w14:textId="77777777" w:rsidR="00CC3E5E" w:rsidRPr="0009362D" w:rsidRDefault="00DE4018">
            <w:pPr>
              <w:pStyle w:val="ac"/>
              <w:spacing w:line="360" w:lineRule="auto"/>
              <w:ind w:left="5250"/>
              <w:jc w:val="center"/>
              <w:rPr>
                <w:rFonts w:hAnsi="宋体" w:cs="宋体"/>
                <w:sz w:val="21"/>
                <w:szCs w:val="21"/>
              </w:rPr>
            </w:pPr>
            <w:r w:rsidRPr="0009362D">
              <w:rPr>
                <w:rFonts w:hAnsi="宋体" w:cs="宋体" w:hint="eastAsia"/>
                <w:sz w:val="21"/>
                <w:szCs w:val="21"/>
              </w:rPr>
              <w:t>不锈钢板</w:t>
            </w:r>
          </w:p>
        </w:tc>
        <w:tc>
          <w:tcPr>
            <w:tcW w:w="2126" w:type="dxa"/>
            <w:tcBorders>
              <w:top w:val="single" w:sz="6" w:space="0" w:color="auto"/>
              <w:left w:val="single" w:sz="6" w:space="0" w:color="auto"/>
              <w:bottom w:val="single" w:sz="6" w:space="0" w:color="auto"/>
              <w:right w:val="single" w:sz="6" w:space="0" w:color="auto"/>
            </w:tcBorders>
            <w:vAlign w:val="center"/>
          </w:tcPr>
          <w:p w14:paraId="01FA23A8"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1761" w:type="dxa"/>
            <w:tcBorders>
              <w:top w:val="single" w:sz="6" w:space="0" w:color="auto"/>
              <w:left w:val="single" w:sz="6" w:space="0" w:color="auto"/>
              <w:bottom w:val="single" w:sz="6" w:space="0" w:color="auto"/>
              <w:right w:val="single" w:sz="6" w:space="0" w:color="auto"/>
            </w:tcBorders>
            <w:vAlign w:val="center"/>
          </w:tcPr>
          <w:p w14:paraId="7436A404" w14:textId="77777777" w:rsidR="00CC3E5E" w:rsidRPr="0009362D" w:rsidRDefault="00CC3E5E">
            <w:pPr>
              <w:autoSpaceDE w:val="0"/>
              <w:autoSpaceDN w:val="0"/>
              <w:adjustRightInd w:val="0"/>
              <w:spacing w:line="360" w:lineRule="auto"/>
              <w:jc w:val="center"/>
              <w:rPr>
                <w:rFonts w:ascii="宋体" w:hAnsi="宋体" w:cs="宋体"/>
                <w:szCs w:val="21"/>
              </w:rPr>
            </w:pPr>
          </w:p>
        </w:tc>
        <w:tc>
          <w:tcPr>
            <w:tcW w:w="2086" w:type="dxa"/>
            <w:tcBorders>
              <w:top w:val="single" w:sz="6" w:space="0" w:color="auto"/>
              <w:left w:val="single" w:sz="6" w:space="0" w:color="auto"/>
              <w:bottom w:val="single" w:sz="6" w:space="0" w:color="auto"/>
              <w:right w:val="single" w:sz="6" w:space="0" w:color="auto"/>
            </w:tcBorders>
            <w:vAlign w:val="center"/>
          </w:tcPr>
          <w:p w14:paraId="6F3F324D" w14:textId="77777777" w:rsidR="00CC3E5E" w:rsidRPr="0009362D" w:rsidRDefault="00CC3E5E">
            <w:pPr>
              <w:autoSpaceDE w:val="0"/>
              <w:autoSpaceDN w:val="0"/>
              <w:adjustRightInd w:val="0"/>
              <w:spacing w:line="360" w:lineRule="auto"/>
              <w:jc w:val="center"/>
              <w:rPr>
                <w:rFonts w:ascii="宋体" w:hAnsi="宋体" w:cs="宋体"/>
                <w:szCs w:val="21"/>
              </w:rPr>
            </w:pPr>
          </w:p>
        </w:tc>
      </w:tr>
    </w:tbl>
    <w:p w14:paraId="63FC8B5F" w14:textId="77777777" w:rsidR="00CC3E5E" w:rsidRPr="0009362D" w:rsidRDefault="00DE4018">
      <w:pPr>
        <w:pStyle w:val="2"/>
        <w:numPr>
          <w:ilvl w:val="1"/>
          <w:numId w:val="77"/>
        </w:numPr>
        <w:spacing w:before="0" w:after="0" w:line="360" w:lineRule="auto"/>
        <w:ind w:leftChars="200" w:left="420" w:firstLine="0"/>
        <w:jc w:val="left"/>
        <w:rPr>
          <w:rFonts w:ascii="宋体" w:eastAsia="宋体" w:hAnsi="宋体" w:cs="宋体"/>
          <w:sz w:val="21"/>
          <w:szCs w:val="21"/>
        </w:rPr>
      </w:pPr>
      <w:bookmarkStart w:id="865" w:name="_Toc94032048"/>
      <w:bookmarkStart w:id="866" w:name="_Toc19660"/>
      <w:r w:rsidRPr="0009362D">
        <w:rPr>
          <w:rFonts w:ascii="宋体" w:eastAsia="宋体" w:hAnsi="宋体" w:cs="宋体" w:hint="eastAsia"/>
          <w:sz w:val="21"/>
          <w:szCs w:val="21"/>
        </w:rPr>
        <w:t>灯箱的清洁</w:t>
      </w:r>
      <w:bookmarkEnd w:id="865"/>
      <w:bookmarkEnd w:id="866"/>
    </w:p>
    <w:p w14:paraId="6A7BA8C1" w14:textId="77777777" w:rsidR="00CC3E5E" w:rsidRPr="0009362D" w:rsidRDefault="00DE4018">
      <w:pPr>
        <w:numPr>
          <w:ilvl w:val="0"/>
          <w:numId w:val="126"/>
        </w:numPr>
        <w:spacing w:line="360" w:lineRule="auto"/>
        <w:ind w:leftChars="200" w:left="840" w:hangingChars="200" w:hanging="420"/>
        <w:rPr>
          <w:rFonts w:ascii="宋体" w:hAnsi="宋体" w:cs="宋体"/>
          <w:szCs w:val="21"/>
        </w:rPr>
      </w:pPr>
      <w:r w:rsidRPr="0009362D">
        <w:rPr>
          <w:rFonts w:ascii="宋体" w:hAnsi="宋体" w:cs="宋体" w:hint="eastAsia"/>
          <w:szCs w:val="21"/>
        </w:rPr>
        <w:t>媒体清洁工作是指由厂家按照业主要求，组织有计划的对地铁广告媒体（主要为</w:t>
      </w:r>
      <w:proofErr w:type="gramStart"/>
      <w:r w:rsidRPr="0009362D">
        <w:rPr>
          <w:rFonts w:ascii="宋体" w:hAnsi="宋体" w:cs="宋体" w:hint="eastAsia"/>
          <w:szCs w:val="21"/>
        </w:rPr>
        <w:t>灯箱及梯牌</w:t>
      </w:r>
      <w:proofErr w:type="gramEnd"/>
      <w:r w:rsidRPr="0009362D">
        <w:rPr>
          <w:rFonts w:ascii="宋体" w:hAnsi="宋体" w:cs="宋体" w:hint="eastAsia"/>
          <w:szCs w:val="21"/>
        </w:rPr>
        <w:t>）进行卫生清理工作，保持于车站三权移交前完成媒体内外整洁，确保</w:t>
      </w:r>
      <w:proofErr w:type="gramStart"/>
      <w:r w:rsidRPr="0009362D">
        <w:rPr>
          <w:rFonts w:ascii="宋体" w:hAnsi="宋体" w:cs="宋体" w:hint="eastAsia"/>
          <w:szCs w:val="21"/>
        </w:rPr>
        <w:t>媒体登挂效果</w:t>
      </w:r>
      <w:proofErr w:type="gramEnd"/>
      <w:r w:rsidRPr="0009362D">
        <w:rPr>
          <w:rFonts w:ascii="宋体" w:hAnsi="宋体" w:cs="宋体" w:hint="eastAsia"/>
          <w:szCs w:val="21"/>
        </w:rPr>
        <w:t>。</w:t>
      </w:r>
    </w:p>
    <w:p w14:paraId="2505EDE0" w14:textId="77777777" w:rsidR="00CC3E5E" w:rsidRPr="0009362D" w:rsidRDefault="00DE4018">
      <w:pPr>
        <w:numPr>
          <w:ilvl w:val="0"/>
          <w:numId w:val="126"/>
        </w:numPr>
        <w:spacing w:line="360" w:lineRule="auto"/>
        <w:ind w:leftChars="200" w:left="840" w:hangingChars="200" w:hanging="420"/>
        <w:rPr>
          <w:rFonts w:ascii="宋体" w:hAnsi="宋体" w:cs="宋体"/>
          <w:szCs w:val="21"/>
        </w:rPr>
      </w:pPr>
      <w:r w:rsidRPr="0009362D">
        <w:rPr>
          <w:rFonts w:ascii="宋体" w:hAnsi="宋体" w:cs="宋体" w:hint="eastAsia"/>
          <w:szCs w:val="21"/>
        </w:rPr>
        <w:t>适用于车站站台、站厅、通道及出口等区域的广告媒体。</w:t>
      </w:r>
    </w:p>
    <w:p w14:paraId="6F836438" w14:textId="77777777" w:rsidR="00CC3E5E" w:rsidRPr="0009362D" w:rsidRDefault="00DE4018">
      <w:pPr>
        <w:numPr>
          <w:ilvl w:val="0"/>
          <w:numId w:val="126"/>
        </w:numPr>
        <w:spacing w:line="360" w:lineRule="auto"/>
        <w:ind w:leftChars="200" w:left="840" w:hangingChars="200" w:hanging="420"/>
        <w:rPr>
          <w:rFonts w:ascii="宋体" w:hAnsi="宋体" w:cs="宋体"/>
          <w:szCs w:val="21"/>
        </w:rPr>
      </w:pPr>
      <w:r w:rsidRPr="0009362D">
        <w:rPr>
          <w:rFonts w:ascii="宋体" w:hAnsi="宋体" w:cs="宋体" w:hint="eastAsia"/>
          <w:szCs w:val="21"/>
        </w:rPr>
        <w:t>总体清洁质量标准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070"/>
        <w:gridCol w:w="5534"/>
      </w:tblGrid>
      <w:tr w:rsidR="00CC3E5E" w:rsidRPr="0009362D" w14:paraId="3F448FEE" w14:textId="77777777">
        <w:trPr>
          <w:trHeight w:val="464"/>
          <w:jc w:val="center"/>
        </w:trPr>
        <w:tc>
          <w:tcPr>
            <w:tcW w:w="918" w:type="dxa"/>
            <w:vAlign w:val="center"/>
          </w:tcPr>
          <w:p w14:paraId="1EA89AE0" w14:textId="77777777" w:rsidR="00CC3E5E" w:rsidRPr="0009362D" w:rsidRDefault="00DE4018">
            <w:pPr>
              <w:spacing w:line="360" w:lineRule="auto"/>
              <w:jc w:val="center"/>
              <w:rPr>
                <w:rFonts w:ascii="宋体" w:hAnsi="宋体" w:cs="宋体"/>
                <w:b/>
                <w:bCs/>
                <w:szCs w:val="21"/>
              </w:rPr>
            </w:pPr>
            <w:r w:rsidRPr="0009362D">
              <w:rPr>
                <w:rFonts w:ascii="宋体" w:hAnsi="宋体" w:cs="宋体" w:hint="eastAsia"/>
                <w:b/>
                <w:bCs/>
                <w:szCs w:val="21"/>
              </w:rPr>
              <w:t>序号</w:t>
            </w:r>
          </w:p>
        </w:tc>
        <w:tc>
          <w:tcPr>
            <w:tcW w:w="2070" w:type="dxa"/>
            <w:vAlign w:val="center"/>
          </w:tcPr>
          <w:p w14:paraId="454A57D2" w14:textId="77777777" w:rsidR="00CC3E5E" w:rsidRPr="0009362D" w:rsidRDefault="00DE4018">
            <w:pPr>
              <w:spacing w:line="360" w:lineRule="auto"/>
              <w:jc w:val="center"/>
              <w:rPr>
                <w:rFonts w:ascii="宋体" w:hAnsi="宋体" w:cs="宋体"/>
                <w:b/>
                <w:bCs/>
                <w:szCs w:val="21"/>
              </w:rPr>
            </w:pPr>
            <w:r w:rsidRPr="0009362D">
              <w:rPr>
                <w:rFonts w:ascii="宋体" w:hAnsi="宋体" w:cs="宋体" w:hint="eastAsia"/>
                <w:b/>
                <w:bCs/>
                <w:szCs w:val="21"/>
              </w:rPr>
              <w:t>项目</w:t>
            </w:r>
          </w:p>
        </w:tc>
        <w:tc>
          <w:tcPr>
            <w:tcW w:w="5534" w:type="dxa"/>
            <w:vAlign w:val="center"/>
          </w:tcPr>
          <w:p w14:paraId="5017E1F7" w14:textId="77777777" w:rsidR="00CC3E5E" w:rsidRPr="0009362D" w:rsidRDefault="00DE4018">
            <w:pPr>
              <w:spacing w:line="360" w:lineRule="auto"/>
              <w:jc w:val="center"/>
              <w:rPr>
                <w:rFonts w:ascii="宋体" w:hAnsi="宋体" w:cs="宋体"/>
                <w:b/>
                <w:bCs/>
                <w:szCs w:val="21"/>
              </w:rPr>
            </w:pPr>
            <w:r w:rsidRPr="0009362D">
              <w:rPr>
                <w:rFonts w:ascii="宋体" w:hAnsi="宋体" w:cs="宋体" w:hint="eastAsia"/>
                <w:b/>
                <w:bCs/>
                <w:szCs w:val="21"/>
              </w:rPr>
              <w:t>质量标准</w:t>
            </w:r>
          </w:p>
        </w:tc>
      </w:tr>
      <w:tr w:rsidR="00CC3E5E" w:rsidRPr="0009362D" w14:paraId="7F8FC77E" w14:textId="77777777">
        <w:trPr>
          <w:trHeight w:val="442"/>
          <w:jc w:val="center"/>
        </w:trPr>
        <w:tc>
          <w:tcPr>
            <w:tcW w:w="918" w:type="dxa"/>
            <w:vAlign w:val="center"/>
          </w:tcPr>
          <w:p w14:paraId="44527713"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1</w:t>
            </w:r>
          </w:p>
        </w:tc>
        <w:tc>
          <w:tcPr>
            <w:tcW w:w="2070" w:type="dxa"/>
            <w:vAlign w:val="center"/>
          </w:tcPr>
          <w:p w14:paraId="2AAEF709" w14:textId="77777777" w:rsidR="00CC3E5E" w:rsidRPr="0009362D" w:rsidRDefault="00DE4018">
            <w:pPr>
              <w:spacing w:line="360" w:lineRule="auto"/>
              <w:rPr>
                <w:rFonts w:ascii="宋体" w:hAnsi="宋体" w:cs="宋体"/>
                <w:szCs w:val="21"/>
              </w:rPr>
            </w:pPr>
            <w:r w:rsidRPr="0009362D">
              <w:rPr>
                <w:rFonts w:ascii="宋体" w:hAnsi="宋体" w:cs="宋体" w:hint="eastAsia"/>
                <w:szCs w:val="21"/>
              </w:rPr>
              <w:t>灯箱面板（PC面板及玻璃面板）、面框、挂画板、反光系统、设备盖板</w:t>
            </w:r>
          </w:p>
        </w:tc>
        <w:tc>
          <w:tcPr>
            <w:tcW w:w="5534" w:type="dxa"/>
            <w:vAlign w:val="center"/>
          </w:tcPr>
          <w:p w14:paraId="1547D3A9" w14:textId="77777777" w:rsidR="00CC3E5E" w:rsidRPr="0009362D" w:rsidRDefault="00DE4018">
            <w:pPr>
              <w:spacing w:line="360" w:lineRule="auto"/>
              <w:rPr>
                <w:rFonts w:ascii="宋体" w:hAnsi="宋体" w:cs="宋体"/>
                <w:szCs w:val="21"/>
              </w:rPr>
            </w:pPr>
            <w:r w:rsidRPr="0009362D">
              <w:rPr>
                <w:rFonts w:ascii="宋体" w:hAnsi="宋体" w:cs="宋体" w:hint="eastAsia"/>
                <w:szCs w:val="21"/>
              </w:rPr>
              <w:t>光洁、明亮、无污渍、无残胶</w:t>
            </w:r>
          </w:p>
        </w:tc>
      </w:tr>
      <w:tr w:rsidR="00CC3E5E" w:rsidRPr="0009362D" w14:paraId="01D5B31B" w14:textId="77777777">
        <w:trPr>
          <w:trHeight w:val="433"/>
          <w:jc w:val="center"/>
        </w:trPr>
        <w:tc>
          <w:tcPr>
            <w:tcW w:w="918" w:type="dxa"/>
            <w:vAlign w:val="center"/>
          </w:tcPr>
          <w:p w14:paraId="49E52974"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2</w:t>
            </w:r>
          </w:p>
        </w:tc>
        <w:tc>
          <w:tcPr>
            <w:tcW w:w="2070" w:type="dxa"/>
            <w:vAlign w:val="center"/>
          </w:tcPr>
          <w:p w14:paraId="77742A91" w14:textId="77777777" w:rsidR="00CC3E5E" w:rsidRPr="0009362D" w:rsidRDefault="00DE4018">
            <w:pPr>
              <w:spacing w:line="360" w:lineRule="auto"/>
              <w:rPr>
                <w:rFonts w:ascii="宋体" w:hAnsi="宋体" w:cs="宋体"/>
                <w:szCs w:val="21"/>
              </w:rPr>
            </w:pPr>
            <w:r w:rsidRPr="0009362D">
              <w:rPr>
                <w:rFonts w:ascii="宋体" w:hAnsi="宋体" w:cs="宋体" w:hint="eastAsia"/>
                <w:szCs w:val="21"/>
              </w:rPr>
              <w:t>灯箱光源（LED）</w:t>
            </w:r>
          </w:p>
        </w:tc>
        <w:tc>
          <w:tcPr>
            <w:tcW w:w="5534" w:type="dxa"/>
            <w:vAlign w:val="center"/>
          </w:tcPr>
          <w:p w14:paraId="3E91FE4D" w14:textId="77777777" w:rsidR="00CC3E5E" w:rsidRPr="0009362D" w:rsidRDefault="00DE4018">
            <w:pPr>
              <w:spacing w:line="360" w:lineRule="auto"/>
              <w:rPr>
                <w:rFonts w:ascii="宋体" w:hAnsi="宋体" w:cs="宋体"/>
                <w:szCs w:val="21"/>
              </w:rPr>
            </w:pPr>
            <w:r w:rsidRPr="0009362D">
              <w:rPr>
                <w:rFonts w:ascii="宋体" w:hAnsi="宋体" w:cs="宋体" w:hint="eastAsia"/>
                <w:szCs w:val="21"/>
              </w:rPr>
              <w:t>干净、无污渍</w:t>
            </w:r>
          </w:p>
        </w:tc>
      </w:tr>
      <w:tr w:rsidR="00CC3E5E" w:rsidRPr="0009362D" w14:paraId="72716B8F" w14:textId="77777777">
        <w:trPr>
          <w:trHeight w:val="424"/>
          <w:jc w:val="center"/>
        </w:trPr>
        <w:tc>
          <w:tcPr>
            <w:tcW w:w="918" w:type="dxa"/>
            <w:vAlign w:val="center"/>
          </w:tcPr>
          <w:p w14:paraId="7E44D232"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3</w:t>
            </w:r>
          </w:p>
        </w:tc>
        <w:tc>
          <w:tcPr>
            <w:tcW w:w="2070" w:type="dxa"/>
            <w:vAlign w:val="center"/>
          </w:tcPr>
          <w:p w14:paraId="3140BBA2" w14:textId="77777777" w:rsidR="00CC3E5E" w:rsidRPr="0009362D" w:rsidRDefault="00DE4018">
            <w:pPr>
              <w:spacing w:line="360" w:lineRule="auto"/>
              <w:rPr>
                <w:rFonts w:ascii="宋体" w:hAnsi="宋体" w:cs="宋体"/>
                <w:szCs w:val="21"/>
              </w:rPr>
            </w:pPr>
            <w:r w:rsidRPr="0009362D">
              <w:rPr>
                <w:rFonts w:ascii="宋体" w:hAnsi="宋体" w:cs="宋体" w:hint="eastAsia"/>
                <w:szCs w:val="21"/>
              </w:rPr>
              <w:t>灯箱框体内部</w:t>
            </w:r>
          </w:p>
        </w:tc>
        <w:tc>
          <w:tcPr>
            <w:tcW w:w="5534" w:type="dxa"/>
            <w:vAlign w:val="center"/>
          </w:tcPr>
          <w:p w14:paraId="1B6AFCD0" w14:textId="77777777" w:rsidR="00CC3E5E" w:rsidRPr="0009362D" w:rsidRDefault="00DE4018">
            <w:pPr>
              <w:spacing w:line="360" w:lineRule="auto"/>
              <w:rPr>
                <w:rFonts w:ascii="宋体" w:hAnsi="宋体" w:cs="宋体"/>
                <w:szCs w:val="21"/>
              </w:rPr>
            </w:pPr>
            <w:r w:rsidRPr="0009362D">
              <w:rPr>
                <w:rFonts w:ascii="宋体" w:hAnsi="宋体" w:cs="宋体" w:hint="eastAsia"/>
                <w:szCs w:val="21"/>
              </w:rPr>
              <w:t>无污渍、无杂物</w:t>
            </w:r>
          </w:p>
        </w:tc>
      </w:tr>
      <w:tr w:rsidR="00CC3E5E" w:rsidRPr="0009362D" w14:paraId="23EA0556" w14:textId="77777777">
        <w:trPr>
          <w:trHeight w:val="402"/>
          <w:jc w:val="center"/>
        </w:trPr>
        <w:tc>
          <w:tcPr>
            <w:tcW w:w="918" w:type="dxa"/>
            <w:vAlign w:val="center"/>
          </w:tcPr>
          <w:p w14:paraId="04384F67" w14:textId="77777777" w:rsidR="00CC3E5E" w:rsidRPr="0009362D" w:rsidRDefault="00DE4018">
            <w:pPr>
              <w:spacing w:line="360" w:lineRule="auto"/>
              <w:jc w:val="center"/>
              <w:rPr>
                <w:rFonts w:ascii="宋体" w:hAnsi="宋体" w:cs="宋体"/>
                <w:szCs w:val="21"/>
              </w:rPr>
            </w:pPr>
            <w:r w:rsidRPr="0009362D">
              <w:rPr>
                <w:rFonts w:ascii="宋体" w:hAnsi="宋体" w:cs="宋体" w:hint="eastAsia"/>
                <w:szCs w:val="21"/>
              </w:rPr>
              <w:t>4</w:t>
            </w:r>
          </w:p>
        </w:tc>
        <w:tc>
          <w:tcPr>
            <w:tcW w:w="2070" w:type="dxa"/>
            <w:vAlign w:val="center"/>
          </w:tcPr>
          <w:p w14:paraId="7F4ADF08" w14:textId="77777777" w:rsidR="00CC3E5E" w:rsidRPr="0009362D" w:rsidRDefault="00DE4018">
            <w:pPr>
              <w:spacing w:line="360" w:lineRule="auto"/>
              <w:rPr>
                <w:rFonts w:ascii="宋体" w:hAnsi="宋体" w:cs="宋体"/>
                <w:szCs w:val="21"/>
              </w:rPr>
            </w:pPr>
            <w:proofErr w:type="gramStart"/>
            <w:r w:rsidRPr="0009362D">
              <w:rPr>
                <w:rFonts w:ascii="宋体" w:hAnsi="宋体" w:cs="宋体" w:hint="eastAsia"/>
                <w:szCs w:val="21"/>
              </w:rPr>
              <w:t>梯牌</w:t>
            </w:r>
            <w:proofErr w:type="gramEnd"/>
          </w:p>
        </w:tc>
        <w:tc>
          <w:tcPr>
            <w:tcW w:w="5534" w:type="dxa"/>
            <w:vAlign w:val="center"/>
          </w:tcPr>
          <w:p w14:paraId="765B3415" w14:textId="77777777" w:rsidR="00CC3E5E" w:rsidRPr="0009362D" w:rsidRDefault="00DE4018">
            <w:pPr>
              <w:spacing w:line="360" w:lineRule="auto"/>
              <w:rPr>
                <w:rFonts w:ascii="宋体" w:hAnsi="宋体" w:cs="宋体"/>
                <w:szCs w:val="21"/>
              </w:rPr>
            </w:pPr>
            <w:r w:rsidRPr="0009362D">
              <w:rPr>
                <w:rFonts w:ascii="宋体" w:hAnsi="宋体" w:cs="宋体" w:hint="eastAsia"/>
                <w:szCs w:val="21"/>
              </w:rPr>
              <w:t>干净、无污渍</w:t>
            </w:r>
          </w:p>
        </w:tc>
      </w:tr>
    </w:tbl>
    <w:p w14:paraId="63DB89E2" w14:textId="77777777" w:rsidR="00CC3E5E" w:rsidRPr="0009362D" w:rsidRDefault="00CC3E5E">
      <w:pPr>
        <w:rPr>
          <w:rFonts w:ascii="宋体" w:hAnsi="宋体" w:cs="宋体"/>
          <w:szCs w:val="21"/>
          <w:lang w:val="zh-CN"/>
        </w:rPr>
      </w:pPr>
    </w:p>
    <w:p w14:paraId="7845948A" w14:textId="77777777" w:rsidR="00CC3E5E" w:rsidRPr="0009362D" w:rsidRDefault="00DE4018">
      <w:pPr>
        <w:spacing w:line="400" w:lineRule="exact"/>
        <w:rPr>
          <w:rFonts w:ascii="宋体" w:hAnsi="宋体" w:cs="宋体"/>
          <w:szCs w:val="21"/>
        </w:rPr>
      </w:pPr>
      <w:r w:rsidRPr="0009362D">
        <w:rPr>
          <w:rFonts w:ascii="宋体" w:hAnsi="宋体" w:cs="宋体" w:hint="eastAsia"/>
          <w:szCs w:val="21"/>
        </w:rPr>
        <w:t>广告灯箱供应商应根据业主下达的指令按期供货，并最迟在30天完成供货。为确保按期供货，相关产品必须提前到货广州，为此广告灯箱供应商应在地铁工地附近设置成品存储仓库，并储存不少于2个标准站的全套广告灯箱产品。此部分费用已包含在报价中，业主不再支付任何费用。</w:t>
      </w:r>
    </w:p>
    <w:p w14:paraId="2060727D" w14:textId="77777777" w:rsidR="00CC3E5E" w:rsidRPr="0009362D" w:rsidRDefault="00CC3E5E">
      <w:pPr>
        <w:spacing w:line="400" w:lineRule="exact"/>
        <w:rPr>
          <w:rFonts w:ascii="宋体" w:hAnsi="宋体" w:cs="宋体"/>
          <w:szCs w:val="21"/>
        </w:rPr>
      </w:pPr>
    </w:p>
    <w:p w14:paraId="2F14DEBB" w14:textId="77777777" w:rsidR="00CC3E5E" w:rsidRPr="0009362D" w:rsidRDefault="00DE4018">
      <w:pPr>
        <w:pStyle w:val="1"/>
        <w:numPr>
          <w:ilvl w:val="0"/>
          <w:numId w:val="73"/>
        </w:numPr>
        <w:spacing w:before="0" w:after="0" w:line="360" w:lineRule="auto"/>
        <w:jc w:val="left"/>
        <w:rPr>
          <w:rFonts w:ascii="宋体" w:hAnsi="宋体" w:cs="宋体"/>
          <w:sz w:val="28"/>
          <w:szCs w:val="28"/>
        </w:rPr>
      </w:pPr>
      <w:bookmarkStart w:id="867" w:name="_Toc92919783"/>
      <w:bookmarkStart w:id="868" w:name="_Toc93914876"/>
      <w:bookmarkStart w:id="869" w:name="_Toc94032049"/>
      <w:bookmarkStart w:id="870" w:name="_Toc93915950"/>
      <w:r w:rsidRPr="0009362D">
        <w:rPr>
          <w:rFonts w:ascii="宋体" w:hAnsi="宋体" w:cs="宋体" w:hint="eastAsia"/>
          <w:sz w:val="28"/>
          <w:szCs w:val="28"/>
        </w:rPr>
        <w:t>投标实物样板技术要求</w:t>
      </w:r>
      <w:bookmarkEnd w:id="867"/>
      <w:bookmarkEnd w:id="868"/>
      <w:bookmarkEnd w:id="869"/>
      <w:bookmarkEnd w:id="870"/>
    </w:p>
    <w:p w14:paraId="4EB1840C" w14:textId="77777777" w:rsidR="00CC3E5E" w:rsidRPr="0009362D" w:rsidRDefault="00DE4018">
      <w:pPr>
        <w:pStyle w:val="2"/>
        <w:numPr>
          <w:ilvl w:val="1"/>
          <w:numId w:val="72"/>
        </w:numPr>
        <w:tabs>
          <w:tab w:val="clear" w:pos="0"/>
          <w:tab w:val="left" w:pos="360"/>
        </w:tabs>
        <w:spacing w:before="0" w:after="0" w:line="360" w:lineRule="auto"/>
        <w:ind w:left="0" w:firstLineChars="200" w:firstLine="420"/>
        <w:jc w:val="left"/>
        <w:rPr>
          <w:rFonts w:asciiTheme="majorEastAsia" w:eastAsiaTheme="majorEastAsia" w:hAnsiTheme="majorEastAsia"/>
          <w:b w:val="0"/>
          <w:bCs w:val="0"/>
          <w:sz w:val="21"/>
          <w:szCs w:val="21"/>
        </w:rPr>
      </w:pPr>
      <w:bookmarkStart w:id="871" w:name="_Toc94032050"/>
      <w:bookmarkStart w:id="872" w:name="_Toc93914877"/>
      <w:r w:rsidRPr="0009362D">
        <w:rPr>
          <w:rFonts w:asciiTheme="majorEastAsia" w:eastAsiaTheme="majorEastAsia" w:hAnsiTheme="majorEastAsia" w:hint="eastAsia"/>
          <w:b w:val="0"/>
          <w:bCs w:val="0"/>
          <w:sz w:val="21"/>
          <w:szCs w:val="21"/>
        </w:rPr>
        <w:t>投标实物样板</w:t>
      </w:r>
      <w:bookmarkEnd w:id="871"/>
      <w:bookmarkEnd w:id="872"/>
    </w:p>
    <w:p w14:paraId="0B23B194" w14:textId="77777777" w:rsidR="00CC3E5E" w:rsidRPr="0009362D" w:rsidRDefault="00DE4018">
      <w:pPr>
        <w:pStyle w:val="a3"/>
        <w:numPr>
          <w:ilvl w:val="0"/>
          <w:numId w:val="127"/>
        </w:numPr>
        <w:spacing w:line="360" w:lineRule="auto"/>
        <w:ind w:leftChars="200" w:left="840" w:hangingChars="200" w:hanging="420"/>
        <w:rPr>
          <w:rFonts w:ascii="宋体" w:hAnsi="宋体" w:cs="宋体"/>
          <w:szCs w:val="21"/>
        </w:rPr>
      </w:pPr>
      <w:r w:rsidRPr="0009362D">
        <w:rPr>
          <w:rFonts w:ascii="宋体" w:hAnsi="宋体" w:cs="宋体" w:hint="eastAsia"/>
          <w:szCs w:val="21"/>
        </w:rPr>
        <w:t>公共区12封LED明框灯箱（白底、可通电发光、配面框开启钥匙、自带电源插头和插线板），面板为透明PC板及不锈钢外框。同时需要在投标文件中提交平均照度、最亮点与最暗点照度差、照度均匀度、防护等级和总功率项目的第三方检测报告，详见用户需求书。</w:t>
      </w:r>
    </w:p>
    <w:p w14:paraId="73603FD9" w14:textId="77777777" w:rsidR="00CC3E5E" w:rsidRPr="0009362D" w:rsidRDefault="00DE4018">
      <w:pPr>
        <w:pStyle w:val="a3"/>
        <w:rPr>
          <w:rFonts w:ascii="宋体" w:hAnsi="宋体" w:cs="宋体"/>
          <w:szCs w:val="21"/>
        </w:rPr>
      </w:pPr>
      <w:r w:rsidRPr="0009362D">
        <w:rPr>
          <w:noProof/>
        </w:rPr>
        <w:lastRenderedPageBreak/>
        <w:drawing>
          <wp:inline distT="0" distB="0" distL="114300" distR="114300" wp14:anchorId="27B82AC2" wp14:editId="5F4D0973">
            <wp:extent cx="5273675" cy="2652395"/>
            <wp:effectExtent l="0" t="0" r="9525" b="190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2"/>
                    <a:stretch>
                      <a:fillRect/>
                    </a:stretch>
                  </pic:blipFill>
                  <pic:spPr>
                    <a:xfrm>
                      <a:off x="0" y="0"/>
                      <a:ext cx="5273675" cy="2652395"/>
                    </a:xfrm>
                    <a:prstGeom prst="rect">
                      <a:avLst/>
                    </a:prstGeom>
                    <a:noFill/>
                    <a:ln>
                      <a:noFill/>
                    </a:ln>
                  </pic:spPr>
                </pic:pic>
              </a:graphicData>
            </a:graphic>
          </wp:inline>
        </w:drawing>
      </w:r>
    </w:p>
    <w:p w14:paraId="4E7E53CE" w14:textId="77777777" w:rsidR="00CC3E5E" w:rsidRPr="0009362D" w:rsidRDefault="00DE4018">
      <w:pPr>
        <w:pStyle w:val="a3"/>
        <w:numPr>
          <w:ilvl w:val="0"/>
          <w:numId w:val="127"/>
        </w:numPr>
        <w:spacing w:line="360" w:lineRule="auto"/>
        <w:ind w:leftChars="200" w:left="840" w:hangingChars="200" w:hanging="420"/>
        <w:rPr>
          <w:rFonts w:ascii="宋体" w:hAnsi="宋体" w:cs="宋体"/>
          <w:szCs w:val="21"/>
        </w:rPr>
      </w:pPr>
      <w:proofErr w:type="gramStart"/>
      <w:r w:rsidRPr="0009362D">
        <w:rPr>
          <w:rFonts w:ascii="宋体" w:hAnsi="宋体" w:cs="宋体" w:hint="eastAsia"/>
          <w:szCs w:val="21"/>
        </w:rPr>
        <w:t>轨行区</w:t>
      </w:r>
      <w:proofErr w:type="gramEnd"/>
      <w:r w:rsidRPr="0009362D">
        <w:rPr>
          <w:rFonts w:ascii="宋体" w:hAnsi="宋体" w:cs="宋体" w:hint="eastAsia"/>
          <w:szCs w:val="21"/>
        </w:rPr>
        <w:t>12封LED灯箱（白底、可通电发光、自带电源插头和插线板）。同时需要在投标文件中提交平均照度、最亮点与最暗点照度差、照度均匀度、防护等级和总功率项目的第三方检测报告，需要便于维护，详见用户需求书。</w:t>
      </w:r>
    </w:p>
    <w:p w14:paraId="7C20616F" w14:textId="77777777" w:rsidR="00C43F92" w:rsidRPr="0009362D" w:rsidRDefault="00C43F92">
      <w:pPr>
        <w:pStyle w:val="a3"/>
        <w:rPr>
          <w:rFonts w:ascii="宋体" w:hAnsi="宋体" w:cs="宋体"/>
          <w:szCs w:val="21"/>
        </w:rPr>
      </w:pPr>
    </w:p>
    <w:p w14:paraId="4C2558B6" w14:textId="4FC91928" w:rsidR="00C43F92" w:rsidRPr="0009362D" w:rsidRDefault="00C43F92">
      <w:pPr>
        <w:pStyle w:val="a3"/>
        <w:rPr>
          <w:rFonts w:ascii="宋体" w:hAnsi="宋体" w:cs="宋体"/>
          <w:szCs w:val="21"/>
        </w:rPr>
      </w:pPr>
      <w:r w:rsidRPr="0009362D">
        <w:rPr>
          <w:noProof/>
        </w:rPr>
        <w:drawing>
          <wp:inline distT="0" distB="0" distL="114300" distR="114300" wp14:anchorId="70D6E19B" wp14:editId="7E99DB7C">
            <wp:extent cx="5274310" cy="2827655"/>
            <wp:effectExtent l="0" t="0" r="8890" b="444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3"/>
                    <a:stretch>
                      <a:fillRect/>
                    </a:stretch>
                  </pic:blipFill>
                  <pic:spPr>
                    <a:xfrm>
                      <a:off x="0" y="0"/>
                      <a:ext cx="5274310" cy="2827655"/>
                    </a:xfrm>
                    <a:prstGeom prst="rect">
                      <a:avLst/>
                    </a:prstGeom>
                    <a:noFill/>
                    <a:ln>
                      <a:noFill/>
                    </a:ln>
                  </pic:spPr>
                </pic:pic>
              </a:graphicData>
            </a:graphic>
          </wp:inline>
        </w:drawing>
      </w:r>
    </w:p>
    <w:p w14:paraId="47591255" w14:textId="77777777" w:rsidR="00CC3E5E" w:rsidRPr="0009362D" w:rsidRDefault="00DE4018">
      <w:pPr>
        <w:pStyle w:val="2"/>
        <w:numPr>
          <w:ilvl w:val="1"/>
          <w:numId w:val="72"/>
        </w:numPr>
        <w:tabs>
          <w:tab w:val="clear" w:pos="0"/>
          <w:tab w:val="left" w:pos="360"/>
        </w:tabs>
        <w:spacing w:before="0" w:after="0" w:line="360" w:lineRule="auto"/>
        <w:ind w:leftChars="200" w:left="840" w:hangingChars="200" w:hanging="420"/>
        <w:jc w:val="left"/>
        <w:rPr>
          <w:rFonts w:asciiTheme="majorEastAsia" w:eastAsiaTheme="majorEastAsia" w:hAnsiTheme="majorEastAsia"/>
          <w:b w:val="0"/>
          <w:bCs w:val="0"/>
          <w:sz w:val="21"/>
          <w:szCs w:val="21"/>
        </w:rPr>
      </w:pPr>
      <w:bookmarkStart w:id="873" w:name="_Toc94032051"/>
      <w:r w:rsidRPr="0009362D">
        <w:rPr>
          <w:rFonts w:asciiTheme="majorEastAsia" w:eastAsiaTheme="majorEastAsia" w:hAnsiTheme="majorEastAsia" w:hint="eastAsia"/>
          <w:b w:val="0"/>
          <w:bCs w:val="0"/>
          <w:sz w:val="21"/>
          <w:szCs w:val="21"/>
        </w:rPr>
        <w:t>公共区12封LED明框灯箱、</w:t>
      </w:r>
      <w:proofErr w:type="gramStart"/>
      <w:r w:rsidRPr="0009362D">
        <w:rPr>
          <w:rFonts w:asciiTheme="majorEastAsia" w:eastAsiaTheme="majorEastAsia" w:hAnsiTheme="majorEastAsia" w:hint="eastAsia"/>
          <w:b w:val="0"/>
          <w:bCs w:val="0"/>
          <w:sz w:val="21"/>
          <w:szCs w:val="21"/>
        </w:rPr>
        <w:t>轨行区</w:t>
      </w:r>
      <w:proofErr w:type="gramEnd"/>
      <w:r w:rsidRPr="0009362D">
        <w:rPr>
          <w:rFonts w:asciiTheme="majorEastAsia" w:eastAsiaTheme="majorEastAsia" w:hAnsiTheme="majorEastAsia" w:hint="eastAsia"/>
          <w:b w:val="0"/>
          <w:bCs w:val="0"/>
          <w:sz w:val="21"/>
          <w:szCs w:val="21"/>
        </w:rPr>
        <w:t>12封LED灯箱投标样板须分别安装在自制钢架上，摆放在展示场地的指定位置上。安装完成后灯箱底边距离地面约0.6米，面框可方便打开。</w:t>
      </w:r>
      <w:bookmarkEnd w:id="873"/>
    </w:p>
    <w:p w14:paraId="3F211EEC" w14:textId="77777777" w:rsidR="00CC3E5E" w:rsidRPr="0009362D" w:rsidRDefault="00DE4018">
      <w:pPr>
        <w:pStyle w:val="2"/>
        <w:numPr>
          <w:ilvl w:val="1"/>
          <w:numId w:val="72"/>
        </w:numPr>
        <w:tabs>
          <w:tab w:val="clear" w:pos="0"/>
          <w:tab w:val="left" w:pos="360"/>
        </w:tabs>
        <w:spacing w:before="0" w:after="0" w:line="360" w:lineRule="auto"/>
        <w:ind w:left="0" w:firstLineChars="200" w:firstLine="420"/>
        <w:jc w:val="left"/>
        <w:rPr>
          <w:rFonts w:asciiTheme="majorEastAsia" w:eastAsiaTheme="majorEastAsia" w:hAnsiTheme="majorEastAsia"/>
          <w:b w:val="0"/>
          <w:bCs w:val="0"/>
          <w:sz w:val="21"/>
          <w:szCs w:val="21"/>
        </w:rPr>
      </w:pPr>
      <w:bookmarkStart w:id="874" w:name="_Toc93914878"/>
      <w:bookmarkStart w:id="875" w:name="_Toc94032052"/>
      <w:r w:rsidRPr="0009362D">
        <w:rPr>
          <w:rFonts w:asciiTheme="majorEastAsia" w:eastAsiaTheme="majorEastAsia" w:hAnsiTheme="majorEastAsia" w:hint="eastAsia"/>
          <w:b w:val="0"/>
          <w:bCs w:val="0"/>
          <w:sz w:val="21"/>
          <w:szCs w:val="21"/>
        </w:rPr>
        <w:t>具体制作大样及要求详见附图。</w:t>
      </w:r>
      <w:bookmarkEnd w:id="874"/>
      <w:bookmarkEnd w:id="875"/>
    </w:p>
    <w:p w14:paraId="418499A5" w14:textId="77777777" w:rsidR="00783F99" w:rsidRPr="0009362D" w:rsidRDefault="00783F99">
      <w:pPr>
        <w:pStyle w:val="2"/>
        <w:numPr>
          <w:ilvl w:val="1"/>
          <w:numId w:val="72"/>
        </w:numPr>
        <w:tabs>
          <w:tab w:val="clear" w:pos="0"/>
          <w:tab w:val="left" w:pos="360"/>
        </w:tabs>
        <w:spacing w:before="0" w:after="0" w:line="360" w:lineRule="auto"/>
        <w:ind w:leftChars="200" w:left="840" w:hangingChars="200" w:hanging="420"/>
        <w:jc w:val="left"/>
        <w:rPr>
          <w:rFonts w:asciiTheme="majorEastAsia" w:eastAsiaTheme="majorEastAsia" w:hAnsiTheme="majorEastAsia"/>
          <w:b w:val="0"/>
          <w:bCs w:val="0"/>
          <w:sz w:val="21"/>
          <w:szCs w:val="21"/>
        </w:rPr>
      </w:pPr>
      <w:bookmarkStart w:id="876" w:name="_Toc94032055"/>
      <w:r w:rsidRPr="0009362D">
        <w:rPr>
          <w:rFonts w:asciiTheme="majorEastAsia" w:eastAsiaTheme="majorEastAsia" w:hAnsiTheme="majorEastAsia" w:hint="eastAsia"/>
          <w:b w:val="0"/>
          <w:bCs w:val="0"/>
          <w:sz w:val="21"/>
          <w:szCs w:val="21"/>
        </w:rPr>
        <w:t>投标实物样板由投标单位自行安放或安装在展示场地指定位置上，投标实物底座形式由投标人自行考虑。投标样板无包封要求，若投标人提供的实物样板有包封，则由投标人在递交样板到指定地点后拆除包封。投标人须在实物样板的醒目位置标明项目名称、投标人名称等信息。</w:t>
      </w:r>
    </w:p>
    <w:p w14:paraId="3BE31A67" w14:textId="637CB04E" w:rsidR="00CC3E5E" w:rsidRPr="0009362D" w:rsidRDefault="00DE4018">
      <w:pPr>
        <w:pStyle w:val="2"/>
        <w:numPr>
          <w:ilvl w:val="1"/>
          <w:numId w:val="72"/>
        </w:numPr>
        <w:tabs>
          <w:tab w:val="clear" w:pos="0"/>
          <w:tab w:val="left" w:pos="360"/>
        </w:tabs>
        <w:spacing w:before="0" w:after="0" w:line="360" w:lineRule="auto"/>
        <w:ind w:leftChars="200" w:left="840" w:hangingChars="200" w:hanging="420"/>
        <w:jc w:val="left"/>
        <w:rPr>
          <w:rFonts w:asciiTheme="majorEastAsia" w:eastAsiaTheme="majorEastAsia" w:hAnsiTheme="majorEastAsia"/>
          <w:b w:val="0"/>
          <w:bCs w:val="0"/>
          <w:sz w:val="21"/>
          <w:szCs w:val="21"/>
        </w:rPr>
      </w:pPr>
      <w:r w:rsidRPr="0009362D">
        <w:rPr>
          <w:rFonts w:asciiTheme="majorEastAsia" w:eastAsiaTheme="majorEastAsia" w:hAnsiTheme="majorEastAsia" w:hint="eastAsia"/>
          <w:b w:val="0"/>
          <w:bCs w:val="0"/>
          <w:sz w:val="21"/>
          <w:szCs w:val="21"/>
        </w:rPr>
        <w:t>投标样板展示场地另行通知</w:t>
      </w:r>
      <w:bookmarkEnd w:id="876"/>
    </w:p>
    <w:p w14:paraId="347D001D" w14:textId="77777777" w:rsidR="002A44B5" w:rsidRPr="0009362D" w:rsidRDefault="002A44B5">
      <w:pPr>
        <w:spacing w:line="400" w:lineRule="exact"/>
        <w:rPr>
          <w:rFonts w:ascii="宋体" w:hAnsi="宋体" w:cs="宋体"/>
          <w:szCs w:val="21"/>
        </w:rPr>
      </w:pPr>
    </w:p>
    <w:p w14:paraId="11E945B8" w14:textId="77777777" w:rsidR="00CC3E5E" w:rsidRPr="0009362D" w:rsidRDefault="00DE4018">
      <w:pPr>
        <w:spacing w:line="400" w:lineRule="exact"/>
        <w:outlineLvl w:val="0"/>
        <w:rPr>
          <w:rFonts w:ascii="宋体" w:hAnsi="宋体" w:cs="宋体"/>
          <w:szCs w:val="21"/>
        </w:rPr>
      </w:pPr>
      <w:bookmarkStart w:id="877" w:name="_Toc94032056"/>
      <w:r w:rsidRPr="0009362D">
        <w:rPr>
          <w:rFonts w:ascii="宋体" w:hAnsi="宋体" w:cs="宋体" w:hint="eastAsia"/>
          <w:b/>
          <w:bCs/>
          <w:kern w:val="44"/>
          <w:sz w:val="28"/>
          <w:szCs w:val="28"/>
        </w:rPr>
        <w:t>七、图纸目录</w:t>
      </w:r>
      <w:bookmarkEnd w:id="877"/>
    </w:p>
    <w:p w14:paraId="3D244FE7" w14:textId="77777777" w:rsidR="00CC3E5E" w:rsidRPr="0009362D" w:rsidRDefault="00DE4018">
      <w:pPr>
        <w:spacing w:line="400" w:lineRule="exact"/>
        <w:outlineLvl w:val="1"/>
      </w:pPr>
      <w:bookmarkStart w:id="878" w:name="_Toc94032057"/>
      <w:r w:rsidRPr="0009362D">
        <w:rPr>
          <w:rFonts w:ascii="宋体" w:hAnsi="宋体" w:cs="宋体" w:hint="eastAsia"/>
          <w:szCs w:val="21"/>
        </w:rPr>
        <w:lastRenderedPageBreak/>
        <w:t>1、</w:t>
      </w:r>
      <w:r w:rsidRPr="0009362D">
        <w:rPr>
          <w:rFonts w:hint="eastAsia"/>
        </w:rPr>
        <w:t>长洲站</w:t>
      </w:r>
      <w:bookmarkEnd w:id="878"/>
    </w:p>
    <w:tbl>
      <w:tblPr>
        <w:tblW w:w="9009" w:type="dxa"/>
        <w:jc w:val="center"/>
        <w:tblLook w:val="04A0" w:firstRow="1" w:lastRow="0" w:firstColumn="1" w:lastColumn="0" w:noHBand="0" w:noVBand="1"/>
      </w:tblPr>
      <w:tblGrid>
        <w:gridCol w:w="600"/>
        <w:gridCol w:w="4060"/>
        <w:gridCol w:w="2874"/>
        <w:gridCol w:w="1475"/>
      </w:tblGrid>
      <w:tr w:rsidR="00CC3E5E" w:rsidRPr="0009362D" w14:paraId="46C7B315" w14:textId="77777777">
        <w:trPr>
          <w:trHeight w:val="240"/>
          <w:jc w:val="center"/>
        </w:trPr>
        <w:tc>
          <w:tcPr>
            <w:tcW w:w="90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1A2344" w14:textId="77777777" w:rsidR="00CC3E5E" w:rsidRPr="0009362D" w:rsidRDefault="00DE4018">
            <w:r w:rsidRPr="0009362D">
              <w:rPr>
                <w:rFonts w:hint="eastAsia"/>
              </w:rPr>
              <w:t>7.0</w:t>
            </w:r>
            <w:r w:rsidRPr="0009362D">
              <w:rPr>
                <w:rFonts w:hint="eastAsia"/>
              </w:rPr>
              <w:t>导向分册（全一册）</w:t>
            </w:r>
          </w:p>
        </w:tc>
      </w:tr>
      <w:tr w:rsidR="00CC3E5E" w:rsidRPr="0009362D" w14:paraId="58CDC5BE"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62DFC20" w14:textId="77777777" w:rsidR="00CC3E5E" w:rsidRPr="0009362D" w:rsidRDefault="00DE4018">
            <w:r w:rsidRPr="0009362D">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5D2E4D1C" w14:textId="77777777" w:rsidR="00CC3E5E" w:rsidRPr="0009362D" w:rsidRDefault="00DE4018">
            <w:r w:rsidRPr="0009362D">
              <w:rPr>
                <w:rFonts w:hint="eastAsia"/>
              </w:rPr>
              <w:t>图名</w:t>
            </w:r>
          </w:p>
        </w:tc>
        <w:tc>
          <w:tcPr>
            <w:tcW w:w="2874" w:type="dxa"/>
            <w:tcBorders>
              <w:top w:val="nil"/>
              <w:left w:val="nil"/>
              <w:bottom w:val="single" w:sz="4" w:space="0" w:color="auto"/>
              <w:right w:val="single" w:sz="4" w:space="0" w:color="auto"/>
            </w:tcBorders>
            <w:shd w:val="clear" w:color="auto" w:fill="auto"/>
            <w:vAlign w:val="center"/>
          </w:tcPr>
          <w:p w14:paraId="5451242E" w14:textId="77777777" w:rsidR="00CC3E5E" w:rsidRPr="0009362D" w:rsidRDefault="00DE4018">
            <w:r w:rsidRPr="0009362D">
              <w:rPr>
                <w:rFonts w:hint="eastAsia"/>
              </w:rPr>
              <w:t>图号</w:t>
            </w:r>
          </w:p>
        </w:tc>
        <w:tc>
          <w:tcPr>
            <w:tcW w:w="1475" w:type="dxa"/>
            <w:tcBorders>
              <w:top w:val="nil"/>
              <w:left w:val="nil"/>
              <w:bottom w:val="single" w:sz="4" w:space="0" w:color="auto"/>
              <w:right w:val="single" w:sz="4" w:space="0" w:color="auto"/>
            </w:tcBorders>
            <w:shd w:val="clear" w:color="auto" w:fill="auto"/>
            <w:vAlign w:val="center"/>
          </w:tcPr>
          <w:p w14:paraId="47E5DFF6" w14:textId="77777777" w:rsidR="00CC3E5E" w:rsidRPr="0009362D" w:rsidRDefault="00DE4018">
            <w:r w:rsidRPr="0009362D">
              <w:rPr>
                <w:rFonts w:hint="eastAsia"/>
              </w:rPr>
              <w:t>备注</w:t>
            </w:r>
          </w:p>
        </w:tc>
      </w:tr>
      <w:tr w:rsidR="00CC3E5E" w:rsidRPr="0009362D" w14:paraId="3B1A83A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9280102" w14:textId="77777777" w:rsidR="00CC3E5E" w:rsidRPr="0009362D" w:rsidRDefault="00DE4018">
            <w:r w:rsidRPr="0009362D">
              <w:rPr>
                <w:rFonts w:hint="eastAsia"/>
              </w:rPr>
              <w:t>1</w:t>
            </w:r>
          </w:p>
        </w:tc>
        <w:tc>
          <w:tcPr>
            <w:tcW w:w="4060" w:type="dxa"/>
            <w:tcBorders>
              <w:top w:val="nil"/>
              <w:left w:val="nil"/>
              <w:bottom w:val="single" w:sz="4" w:space="0" w:color="auto"/>
              <w:right w:val="single" w:sz="4" w:space="0" w:color="auto"/>
            </w:tcBorders>
            <w:shd w:val="clear" w:color="auto" w:fill="auto"/>
            <w:vAlign w:val="center"/>
          </w:tcPr>
          <w:p w14:paraId="3EBB94A6" w14:textId="77777777" w:rsidR="00CC3E5E" w:rsidRPr="0009362D" w:rsidRDefault="00DE4018">
            <w:r w:rsidRPr="0009362D">
              <w:rPr>
                <w:rFonts w:hint="eastAsia"/>
              </w:rPr>
              <w:t>图纸目录</w:t>
            </w:r>
          </w:p>
        </w:tc>
        <w:tc>
          <w:tcPr>
            <w:tcW w:w="2874" w:type="dxa"/>
            <w:tcBorders>
              <w:top w:val="nil"/>
              <w:left w:val="nil"/>
              <w:bottom w:val="single" w:sz="4" w:space="0" w:color="auto"/>
              <w:right w:val="single" w:sz="4" w:space="0" w:color="auto"/>
            </w:tcBorders>
            <w:shd w:val="clear" w:color="auto" w:fill="auto"/>
            <w:vAlign w:val="center"/>
          </w:tcPr>
          <w:p w14:paraId="3D4285DD" w14:textId="77777777" w:rsidR="00CC3E5E" w:rsidRPr="0009362D" w:rsidRDefault="00DE4018">
            <w:r w:rsidRPr="0009362D">
              <w:t>7E403-S-JZ-07-001</w:t>
            </w:r>
          </w:p>
        </w:tc>
        <w:tc>
          <w:tcPr>
            <w:tcW w:w="1475" w:type="dxa"/>
            <w:tcBorders>
              <w:top w:val="nil"/>
              <w:left w:val="nil"/>
              <w:bottom w:val="single" w:sz="4" w:space="0" w:color="auto"/>
              <w:right w:val="single" w:sz="4" w:space="0" w:color="auto"/>
            </w:tcBorders>
            <w:shd w:val="clear" w:color="auto" w:fill="auto"/>
            <w:vAlign w:val="center"/>
          </w:tcPr>
          <w:p w14:paraId="3C1635CB" w14:textId="77777777" w:rsidR="00CC3E5E" w:rsidRPr="0009362D" w:rsidRDefault="00DE4018">
            <w:r w:rsidRPr="0009362D">
              <w:rPr>
                <w:rFonts w:hint="eastAsia"/>
              </w:rPr>
              <w:t>A2</w:t>
            </w:r>
          </w:p>
        </w:tc>
      </w:tr>
      <w:tr w:rsidR="00CC3E5E" w:rsidRPr="0009362D" w14:paraId="1B92FCD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339DF36" w14:textId="77777777" w:rsidR="00CC3E5E" w:rsidRPr="0009362D" w:rsidRDefault="00DE4018">
            <w:r w:rsidRPr="0009362D">
              <w:rPr>
                <w:rFonts w:hint="eastAsia"/>
              </w:rPr>
              <w:t>2</w:t>
            </w:r>
          </w:p>
        </w:tc>
        <w:tc>
          <w:tcPr>
            <w:tcW w:w="4060" w:type="dxa"/>
            <w:tcBorders>
              <w:top w:val="nil"/>
              <w:left w:val="nil"/>
              <w:bottom w:val="single" w:sz="4" w:space="0" w:color="auto"/>
              <w:right w:val="single" w:sz="4" w:space="0" w:color="auto"/>
            </w:tcBorders>
            <w:shd w:val="clear" w:color="auto" w:fill="auto"/>
            <w:vAlign w:val="center"/>
          </w:tcPr>
          <w:p w14:paraId="5E34D4E9" w14:textId="77777777" w:rsidR="00CC3E5E" w:rsidRPr="0009362D" w:rsidRDefault="00DE4018">
            <w:r w:rsidRPr="0009362D">
              <w:rPr>
                <w:rFonts w:hint="eastAsia"/>
              </w:rPr>
              <w:t>设计说明</w:t>
            </w:r>
            <w:proofErr w:type="gramStart"/>
            <w:r w:rsidRPr="0009362D">
              <w:rPr>
                <w:rFonts w:hint="eastAsia"/>
              </w:rPr>
              <w:t>一</w:t>
            </w:r>
            <w:proofErr w:type="gramEnd"/>
          </w:p>
        </w:tc>
        <w:tc>
          <w:tcPr>
            <w:tcW w:w="2874" w:type="dxa"/>
            <w:tcBorders>
              <w:top w:val="nil"/>
              <w:left w:val="nil"/>
              <w:bottom w:val="single" w:sz="4" w:space="0" w:color="auto"/>
              <w:right w:val="single" w:sz="4" w:space="0" w:color="auto"/>
            </w:tcBorders>
            <w:shd w:val="clear" w:color="auto" w:fill="auto"/>
            <w:vAlign w:val="center"/>
          </w:tcPr>
          <w:p w14:paraId="2BD8D4A0" w14:textId="77777777" w:rsidR="00CC3E5E" w:rsidRPr="0009362D" w:rsidRDefault="00DE4018">
            <w:r w:rsidRPr="0009362D">
              <w:rPr>
                <w:rFonts w:hint="eastAsia"/>
              </w:rPr>
              <w:t>7E403-S-JZ-07-002</w:t>
            </w:r>
            <w:r w:rsidRPr="0009362D">
              <w:rPr>
                <w:rFonts w:hint="eastAsia"/>
              </w:rPr>
              <w:t>（</w:t>
            </w:r>
            <w:r w:rsidRPr="0009362D">
              <w:rPr>
                <w:rFonts w:hint="eastAsia"/>
              </w:rPr>
              <w:t>1</w:t>
            </w:r>
            <w:r w:rsidRPr="0009362D">
              <w:rPr>
                <w:rFonts w:hint="eastAsia"/>
              </w:rPr>
              <w:t>）</w:t>
            </w:r>
          </w:p>
        </w:tc>
        <w:tc>
          <w:tcPr>
            <w:tcW w:w="1475" w:type="dxa"/>
            <w:tcBorders>
              <w:top w:val="nil"/>
              <w:left w:val="nil"/>
              <w:bottom w:val="single" w:sz="4" w:space="0" w:color="auto"/>
              <w:right w:val="single" w:sz="4" w:space="0" w:color="auto"/>
            </w:tcBorders>
            <w:shd w:val="clear" w:color="auto" w:fill="auto"/>
            <w:vAlign w:val="center"/>
          </w:tcPr>
          <w:p w14:paraId="3861D0C6" w14:textId="77777777" w:rsidR="00CC3E5E" w:rsidRPr="0009362D" w:rsidRDefault="00DE4018">
            <w:r w:rsidRPr="0009362D">
              <w:rPr>
                <w:rFonts w:hint="eastAsia"/>
              </w:rPr>
              <w:t>A2</w:t>
            </w:r>
          </w:p>
        </w:tc>
      </w:tr>
      <w:tr w:rsidR="00CC3E5E" w:rsidRPr="0009362D" w14:paraId="0C64C08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0F9C34D" w14:textId="77777777" w:rsidR="00CC3E5E" w:rsidRPr="0009362D" w:rsidRDefault="00DE4018">
            <w:r w:rsidRPr="0009362D">
              <w:rPr>
                <w:rFonts w:hint="eastAsia"/>
              </w:rPr>
              <w:t>3</w:t>
            </w:r>
          </w:p>
        </w:tc>
        <w:tc>
          <w:tcPr>
            <w:tcW w:w="4060" w:type="dxa"/>
            <w:tcBorders>
              <w:top w:val="nil"/>
              <w:left w:val="nil"/>
              <w:bottom w:val="single" w:sz="4" w:space="0" w:color="auto"/>
              <w:right w:val="single" w:sz="4" w:space="0" w:color="auto"/>
            </w:tcBorders>
            <w:shd w:val="clear" w:color="auto" w:fill="auto"/>
            <w:vAlign w:val="center"/>
          </w:tcPr>
          <w:p w14:paraId="38C657F6" w14:textId="77777777" w:rsidR="00CC3E5E" w:rsidRPr="0009362D" w:rsidRDefault="00DE4018">
            <w:r w:rsidRPr="0009362D">
              <w:rPr>
                <w:rFonts w:hint="eastAsia"/>
              </w:rPr>
              <w:t>设计说明二</w:t>
            </w:r>
          </w:p>
        </w:tc>
        <w:tc>
          <w:tcPr>
            <w:tcW w:w="2874" w:type="dxa"/>
            <w:tcBorders>
              <w:top w:val="nil"/>
              <w:left w:val="nil"/>
              <w:bottom w:val="single" w:sz="4" w:space="0" w:color="auto"/>
              <w:right w:val="single" w:sz="4" w:space="0" w:color="auto"/>
            </w:tcBorders>
            <w:shd w:val="clear" w:color="auto" w:fill="auto"/>
            <w:vAlign w:val="center"/>
          </w:tcPr>
          <w:p w14:paraId="2C293CEE" w14:textId="77777777" w:rsidR="00CC3E5E" w:rsidRPr="0009362D" w:rsidRDefault="00DE4018">
            <w:r w:rsidRPr="0009362D">
              <w:rPr>
                <w:rFonts w:hint="eastAsia"/>
              </w:rPr>
              <w:t>7E403-S-JZ-07-002</w:t>
            </w:r>
            <w:r w:rsidRPr="0009362D">
              <w:rPr>
                <w:rFonts w:hint="eastAsia"/>
              </w:rPr>
              <w:t>（</w:t>
            </w:r>
            <w:r w:rsidRPr="0009362D">
              <w:rPr>
                <w:rFonts w:hint="eastAsia"/>
              </w:rPr>
              <w:t>2</w:t>
            </w:r>
            <w:r w:rsidRPr="0009362D">
              <w:rPr>
                <w:rFonts w:hint="eastAsia"/>
              </w:rPr>
              <w:t>）</w:t>
            </w:r>
          </w:p>
        </w:tc>
        <w:tc>
          <w:tcPr>
            <w:tcW w:w="1475" w:type="dxa"/>
            <w:tcBorders>
              <w:top w:val="nil"/>
              <w:left w:val="nil"/>
              <w:bottom w:val="single" w:sz="4" w:space="0" w:color="auto"/>
              <w:right w:val="single" w:sz="4" w:space="0" w:color="auto"/>
            </w:tcBorders>
            <w:shd w:val="clear" w:color="auto" w:fill="auto"/>
            <w:vAlign w:val="center"/>
          </w:tcPr>
          <w:p w14:paraId="451331A8" w14:textId="77777777" w:rsidR="00CC3E5E" w:rsidRPr="0009362D" w:rsidRDefault="00DE4018">
            <w:r w:rsidRPr="0009362D">
              <w:rPr>
                <w:rFonts w:hint="eastAsia"/>
              </w:rPr>
              <w:t>A2</w:t>
            </w:r>
          </w:p>
        </w:tc>
      </w:tr>
      <w:tr w:rsidR="00CC3E5E" w:rsidRPr="0009362D" w14:paraId="0BCE709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03B450E" w14:textId="77777777" w:rsidR="00CC3E5E" w:rsidRPr="0009362D" w:rsidRDefault="00DE4018">
            <w:r w:rsidRPr="0009362D">
              <w:rPr>
                <w:rFonts w:hint="eastAsia"/>
              </w:rPr>
              <w:t>4</w:t>
            </w:r>
          </w:p>
        </w:tc>
        <w:tc>
          <w:tcPr>
            <w:tcW w:w="4060" w:type="dxa"/>
            <w:tcBorders>
              <w:top w:val="nil"/>
              <w:left w:val="nil"/>
              <w:bottom w:val="single" w:sz="4" w:space="0" w:color="auto"/>
              <w:right w:val="single" w:sz="4" w:space="0" w:color="auto"/>
            </w:tcBorders>
            <w:shd w:val="clear" w:color="auto" w:fill="auto"/>
            <w:vAlign w:val="center"/>
          </w:tcPr>
          <w:p w14:paraId="4CD4D22C" w14:textId="77777777" w:rsidR="00CC3E5E" w:rsidRPr="0009362D" w:rsidRDefault="00DE4018">
            <w:r w:rsidRPr="0009362D">
              <w:rPr>
                <w:rFonts w:hint="eastAsia"/>
              </w:rPr>
              <w:t>500m</w:t>
            </w:r>
            <w:r w:rsidRPr="0009362D">
              <w:rPr>
                <w:rFonts w:hint="eastAsia"/>
              </w:rPr>
              <w:t>导向柱平面布置图</w:t>
            </w:r>
          </w:p>
        </w:tc>
        <w:tc>
          <w:tcPr>
            <w:tcW w:w="2874" w:type="dxa"/>
            <w:tcBorders>
              <w:top w:val="nil"/>
              <w:left w:val="nil"/>
              <w:bottom w:val="single" w:sz="4" w:space="0" w:color="auto"/>
              <w:right w:val="single" w:sz="4" w:space="0" w:color="auto"/>
            </w:tcBorders>
            <w:shd w:val="clear" w:color="auto" w:fill="auto"/>
            <w:vAlign w:val="center"/>
          </w:tcPr>
          <w:p w14:paraId="1B8FC2A5" w14:textId="77777777" w:rsidR="00CC3E5E" w:rsidRPr="0009362D" w:rsidRDefault="00DE4018">
            <w:r w:rsidRPr="0009362D">
              <w:t>7E403-S-JZ-07-003</w:t>
            </w:r>
          </w:p>
        </w:tc>
        <w:tc>
          <w:tcPr>
            <w:tcW w:w="1475" w:type="dxa"/>
            <w:tcBorders>
              <w:top w:val="nil"/>
              <w:left w:val="nil"/>
              <w:bottom w:val="single" w:sz="4" w:space="0" w:color="auto"/>
              <w:right w:val="single" w:sz="4" w:space="0" w:color="auto"/>
            </w:tcBorders>
            <w:shd w:val="clear" w:color="auto" w:fill="auto"/>
            <w:vAlign w:val="center"/>
          </w:tcPr>
          <w:p w14:paraId="752AF38D" w14:textId="77777777" w:rsidR="00CC3E5E" w:rsidRPr="0009362D" w:rsidRDefault="00DE4018">
            <w:r w:rsidRPr="0009362D">
              <w:rPr>
                <w:rFonts w:hint="eastAsia"/>
              </w:rPr>
              <w:t>A1</w:t>
            </w:r>
          </w:p>
        </w:tc>
      </w:tr>
      <w:tr w:rsidR="00CC3E5E" w:rsidRPr="0009362D" w14:paraId="5AC60A9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9C2412D" w14:textId="77777777" w:rsidR="00CC3E5E" w:rsidRPr="0009362D" w:rsidRDefault="00DE4018">
            <w:r w:rsidRPr="0009362D">
              <w:rPr>
                <w:rFonts w:hint="eastAsia"/>
              </w:rPr>
              <w:t>5</w:t>
            </w:r>
          </w:p>
        </w:tc>
        <w:tc>
          <w:tcPr>
            <w:tcW w:w="4060" w:type="dxa"/>
            <w:tcBorders>
              <w:top w:val="nil"/>
              <w:left w:val="nil"/>
              <w:bottom w:val="single" w:sz="4" w:space="0" w:color="auto"/>
              <w:right w:val="single" w:sz="4" w:space="0" w:color="auto"/>
            </w:tcBorders>
            <w:shd w:val="clear" w:color="auto" w:fill="auto"/>
            <w:vAlign w:val="center"/>
          </w:tcPr>
          <w:p w14:paraId="7C4B1989" w14:textId="77777777" w:rsidR="00CC3E5E" w:rsidRPr="0009362D" w:rsidRDefault="00DE4018">
            <w:r w:rsidRPr="0009362D">
              <w:rPr>
                <w:rFonts w:hint="eastAsia"/>
              </w:rPr>
              <w:t>站厅层公共区客流组织示意图</w:t>
            </w:r>
          </w:p>
        </w:tc>
        <w:tc>
          <w:tcPr>
            <w:tcW w:w="2874" w:type="dxa"/>
            <w:tcBorders>
              <w:top w:val="nil"/>
              <w:left w:val="nil"/>
              <w:bottom w:val="single" w:sz="4" w:space="0" w:color="auto"/>
              <w:right w:val="single" w:sz="4" w:space="0" w:color="auto"/>
            </w:tcBorders>
            <w:shd w:val="clear" w:color="auto" w:fill="auto"/>
            <w:vAlign w:val="center"/>
          </w:tcPr>
          <w:p w14:paraId="681F93D4" w14:textId="77777777" w:rsidR="00CC3E5E" w:rsidRPr="0009362D" w:rsidRDefault="00DE4018">
            <w:r w:rsidRPr="0009362D">
              <w:t>7E403-S-JZ-07-00</w:t>
            </w:r>
            <w:r w:rsidRPr="0009362D">
              <w:rPr>
                <w:rFonts w:hint="eastAsia"/>
              </w:rPr>
              <w:t>4</w:t>
            </w:r>
          </w:p>
        </w:tc>
        <w:tc>
          <w:tcPr>
            <w:tcW w:w="1475" w:type="dxa"/>
            <w:tcBorders>
              <w:top w:val="nil"/>
              <w:left w:val="nil"/>
              <w:bottom w:val="single" w:sz="4" w:space="0" w:color="auto"/>
              <w:right w:val="single" w:sz="4" w:space="0" w:color="auto"/>
            </w:tcBorders>
            <w:shd w:val="clear" w:color="auto" w:fill="auto"/>
            <w:vAlign w:val="center"/>
          </w:tcPr>
          <w:p w14:paraId="1E771DFC" w14:textId="77777777" w:rsidR="00CC3E5E" w:rsidRPr="0009362D" w:rsidRDefault="00DE4018">
            <w:r w:rsidRPr="0009362D">
              <w:rPr>
                <w:rFonts w:hint="eastAsia"/>
              </w:rPr>
              <w:t>A2+</w:t>
            </w:r>
          </w:p>
        </w:tc>
      </w:tr>
      <w:tr w:rsidR="00CC3E5E" w:rsidRPr="0009362D" w14:paraId="15A2102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A91059D" w14:textId="77777777" w:rsidR="00CC3E5E" w:rsidRPr="0009362D" w:rsidRDefault="00DE4018">
            <w:r w:rsidRPr="0009362D">
              <w:rPr>
                <w:rFonts w:hint="eastAsia"/>
              </w:rPr>
              <w:t>6</w:t>
            </w:r>
          </w:p>
        </w:tc>
        <w:tc>
          <w:tcPr>
            <w:tcW w:w="4060" w:type="dxa"/>
            <w:tcBorders>
              <w:top w:val="nil"/>
              <w:left w:val="nil"/>
              <w:bottom w:val="single" w:sz="4" w:space="0" w:color="auto"/>
              <w:right w:val="single" w:sz="4" w:space="0" w:color="auto"/>
            </w:tcBorders>
            <w:shd w:val="clear" w:color="auto" w:fill="auto"/>
            <w:vAlign w:val="center"/>
          </w:tcPr>
          <w:p w14:paraId="2891522C" w14:textId="77777777" w:rsidR="00CC3E5E" w:rsidRPr="0009362D" w:rsidRDefault="00DE4018">
            <w:r w:rsidRPr="0009362D">
              <w:rPr>
                <w:rFonts w:hint="eastAsia"/>
              </w:rPr>
              <w:t>站台层公共区客流组织示意图</w:t>
            </w:r>
          </w:p>
        </w:tc>
        <w:tc>
          <w:tcPr>
            <w:tcW w:w="2874" w:type="dxa"/>
            <w:tcBorders>
              <w:top w:val="nil"/>
              <w:left w:val="nil"/>
              <w:bottom w:val="single" w:sz="4" w:space="0" w:color="auto"/>
              <w:right w:val="single" w:sz="4" w:space="0" w:color="auto"/>
            </w:tcBorders>
            <w:shd w:val="clear" w:color="auto" w:fill="auto"/>
            <w:vAlign w:val="center"/>
          </w:tcPr>
          <w:p w14:paraId="6A0A1874" w14:textId="77777777" w:rsidR="00CC3E5E" w:rsidRPr="0009362D" w:rsidRDefault="00DE4018">
            <w:r w:rsidRPr="0009362D">
              <w:t>7E403-S-JZ-07-00</w:t>
            </w:r>
            <w:r w:rsidRPr="0009362D">
              <w:rPr>
                <w:rFonts w:hint="eastAsia"/>
              </w:rPr>
              <w:t>5</w:t>
            </w:r>
          </w:p>
        </w:tc>
        <w:tc>
          <w:tcPr>
            <w:tcW w:w="1475" w:type="dxa"/>
            <w:tcBorders>
              <w:top w:val="nil"/>
              <w:left w:val="nil"/>
              <w:bottom w:val="single" w:sz="4" w:space="0" w:color="auto"/>
              <w:right w:val="single" w:sz="4" w:space="0" w:color="auto"/>
            </w:tcBorders>
            <w:shd w:val="clear" w:color="auto" w:fill="auto"/>
            <w:vAlign w:val="center"/>
          </w:tcPr>
          <w:p w14:paraId="20591C5E" w14:textId="77777777" w:rsidR="00CC3E5E" w:rsidRPr="0009362D" w:rsidRDefault="00DE4018">
            <w:r w:rsidRPr="0009362D">
              <w:rPr>
                <w:rFonts w:hint="eastAsia"/>
              </w:rPr>
              <w:t>A2+</w:t>
            </w:r>
          </w:p>
        </w:tc>
      </w:tr>
      <w:tr w:rsidR="00CC3E5E" w:rsidRPr="0009362D" w14:paraId="04D65F0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5525F05" w14:textId="77777777" w:rsidR="00CC3E5E" w:rsidRPr="0009362D" w:rsidRDefault="00DE4018">
            <w:r w:rsidRPr="0009362D">
              <w:rPr>
                <w:rFonts w:hint="eastAsia"/>
              </w:rPr>
              <w:t>7</w:t>
            </w:r>
          </w:p>
        </w:tc>
        <w:tc>
          <w:tcPr>
            <w:tcW w:w="4060" w:type="dxa"/>
            <w:tcBorders>
              <w:top w:val="nil"/>
              <w:left w:val="nil"/>
              <w:bottom w:val="single" w:sz="4" w:space="0" w:color="auto"/>
              <w:right w:val="single" w:sz="4" w:space="0" w:color="auto"/>
            </w:tcBorders>
            <w:shd w:val="clear" w:color="auto" w:fill="auto"/>
            <w:vAlign w:val="center"/>
          </w:tcPr>
          <w:p w14:paraId="4413F4CB" w14:textId="77777777" w:rsidR="00CC3E5E" w:rsidRPr="0009362D" w:rsidRDefault="00DE4018">
            <w:r w:rsidRPr="0009362D">
              <w:rPr>
                <w:rFonts w:hint="eastAsia"/>
              </w:rPr>
              <w:t>站厅层公共区导向系统标识示意图</w:t>
            </w:r>
          </w:p>
        </w:tc>
        <w:tc>
          <w:tcPr>
            <w:tcW w:w="2874" w:type="dxa"/>
            <w:tcBorders>
              <w:top w:val="nil"/>
              <w:left w:val="nil"/>
              <w:bottom w:val="single" w:sz="4" w:space="0" w:color="auto"/>
              <w:right w:val="single" w:sz="4" w:space="0" w:color="auto"/>
            </w:tcBorders>
            <w:shd w:val="clear" w:color="auto" w:fill="auto"/>
            <w:vAlign w:val="center"/>
          </w:tcPr>
          <w:p w14:paraId="4CA2EF81" w14:textId="77777777" w:rsidR="00CC3E5E" w:rsidRPr="0009362D" w:rsidRDefault="00DE4018">
            <w:r w:rsidRPr="0009362D">
              <w:t>7E403-S-JZ-07-00</w:t>
            </w:r>
            <w:r w:rsidRPr="0009362D">
              <w:rPr>
                <w:rFonts w:hint="eastAsia"/>
              </w:rPr>
              <w:t>6</w:t>
            </w:r>
          </w:p>
        </w:tc>
        <w:tc>
          <w:tcPr>
            <w:tcW w:w="1475" w:type="dxa"/>
            <w:tcBorders>
              <w:top w:val="nil"/>
              <w:left w:val="nil"/>
              <w:bottom w:val="single" w:sz="4" w:space="0" w:color="auto"/>
              <w:right w:val="single" w:sz="4" w:space="0" w:color="auto"/>
            </w:tcBorders>
            <w:shd w:val="clear" w:color="auto" w:fill="auto"/>
            <w:vAlign w:val="center"/>
          </w:tcPr>
          <w:p w14:paraId="21CB06F3" w14:textId="77777777" w:rsidR="00CC3E5E" w:rsidRPr="0009362D" w:rsidRDefault="00DE4018">
            <w:r w:rsidRPr="0009362D">
              <w:rPr>
                <w:rFonts w:hint="eastAsia"/>
              </w:rPr>
              <w:t>A1+</w:t>
            </w:r>
          </w:p>
        </w:tc>
      </w:tr>
      <w:tr w:rsidR="00CC3E5E" w:rsidRPr="0009362D" w14:paraId="6438FDA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F07BB8D" w14:textId="77777777" w:rsidR="00CC3E5E" w:rsidRPr="0009362D" w:rsidRDefault="00DE4018">
            <w:r w:rsidRPr="0009362D">
              <w:rPr>
                <w:rFonts w:hint="eastAsia"/>
              </w:rPr>
              <w:t>8</w:t>
            </w:r>
          </w:p>
        </w:tc>
        <w:tc>
          <w:tcPr>
            <w:tcW w:w="4060" w:type="dxa"/>
            <w:tcBorders>
              <w:top w:val="nil"/>
              <w:left w:val="nil"/>
              <w:bottom w:val="single" w:sz="4" w:space="0" w:color="auto"/>
              <w:right w:val="single" w:sz="4" w:space="0" w:color="auto"/>
            </w:tcBorders>
            <w:shd w:val="clear" w:color="auto" w:fill="auto"/>
            <w:vAlign w:val="center"/>
          </w:tcPr>
          <w:p w14:paraId="56B2D24F" w14:textId="77777777" w:rsidR="00CC3E5E" w:rsidRPr="0009362D" w:rsidRDefault="00DE4018">
            <w:r w:rsidRPr="0009362D">
              <w:rPr>
                <w:rFonts w:hint="eastAsia"/>
              </w:rPr>
              <w:t>站台层公共区导向系统标识示意图</w:t>
            </w:r>
          </w:p>
        </w:tc>
        <w:tc>
          <w:tcPr>
            <w:tcW w:w="2874" w:type="dxa"/>
            <w:tcBorders>
              <w:top w:val="nil"/>
              <w:left w:val="nil"/>
              <w:bottom w:val="single" w:sz="4" w:space="0" w:color="auto"/>
              <w:right w:val="single" w:sz="4" w:space="0" w:color="auto"/>
            </w:tcBorders>
            <w:shd w:val="clear" w:color="auto" w:fill="auto"/>
            <w:vAlign w:val="center"/>
          </w:tcPr>
          <w:p w14:paraId="253B027C" w14:textId="77777777" w:rsidR="00CC3E5E" w:rsidRPr="0009362D" w:rsidRDefault="00DE4018">
            <w:r w:rsidRPr="0009362D">
              <w:t>7E403-S-JZ-07-00</w:t>
            </w:r>
            <w:r w:rsidRPr="0009362D">
              <w:rPr>
                <w:rFonts w:hint="eastAsia"/>
              </w:rPr>
              <w:t>7</w:t>
            </w:r>
          </w:p>
        </w:tc>
        <w:tc>
          <w:tcPr>
            <w:tcW w:w="1475" w:type="dxa"/>
            <w:tcBorders>
              <w:top w:val="nil"/>
              <w:left w:val="nil"/>
              <w:bottom w:val="single" w:sz="4" w:space="0" w:color="auto"/>
              <w:right w:val="single" w:sz="4" w:space="0" w:color="auto"/>
            </w:tcBorders>
            <w:shd w:val="clear" w:color="auto" w:fill="auto"/>
            <w:vAlign w:val="center"/>
          </w:tcPr>
          <w:p w14:paraId="63DB0418" w14:textId="77777777" w:rsidR="00CC3E5E" w:rsidRPr="0009362D" w:rsidRDefault="00DE4018">
            <w:r w:rsidRPr="0009362D">
              <w:rPr>
                <w:rFonts w:hint="eastAsia"/>
              </w:rPr>
              <w:t>A1+</w:t>
            </w:r>
          </w:p>
        </w:tc>
      </w:tr>
      <w:tr w:rsidR="00CC3E5E" w:rsidRPr="0009362D" w14:paraId="7CDB547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96725C9" w14:textId="77777777" w:rsidR="00CC3E5E" w:rsidRPr="0009362D" w:rsidRDefault="00DE4018">
            <w:r w:rsidRPr="0009362D">
              <w:rPr>
                <w:rFonts w:hint="eastAsia"/>
              </w:rPr>
              <w:t>9</w:t>
            </w:r>
          </w:p>
        </w:tc>
        <w:tc>
          <w:tcPr>
            <w:tcW w:w="4060" w:type="dxa"/>
            <w:tcBorders>
              <w:top w:val="nil"/>
              <w:left w:val="nil"/>
              <w:bottom w:val="single" w:sz="4" w:space="0" w:color="auto"/>
              <w:right w:val="single" w:sz="4" w:space="0" w:color="auto"/>
            </w:tcBorders>
            <w:shd w:val="clear" w:color="auto" w:fill="auto"/>
            <w:vAlign w:val="center"/>
          </w:tcPr>
          <w:p w14:paraId="05218C7B" w14:textId="77777777" w:rsidR="00CC3E5E" w:rsidRPr="0009362D" w:rsidRDefault="00DE4018">
            <w:r w:rsidRPr="0009362D">
              <w:rPr>
                <w:rFonts w:hint="eastAsia"/>
              </w:rPr>
              <w:t>站厅层公共区导向系统标识尺寸定位图</w:t>
            </w:r>
          </w:p>
        </w:tc>
        <w:tc>
          <w:tcPr>
            <w:tcW w:w="2874" w:type="dxa"/>
            <w:tcBorders>
              <w:top w:val="nil"/>
              <w:left w:val="nil"/>
              <w:bottom w:val="single" w:sz="4" w:space="0" w:color="auto"/>
              <w:right w:val="single" w:sz="4" w:space="0" w:color="auto"/>
            </w:tcBorders>
            <w:shd w:val="clear" w:color="auto" w:fill="auto"/>
            <w:vAlign w:val="center"/>
          </w:tcPr>
          <w:p w14:paraId="7316F2EB" w14:textId="77777777" w:rsidR="00CC3E5E" w:rsidRPr="0009362D" w:rsidRDefault="00DE4018">
            <w:r w:rsidRPr="0009362D">
              <w:t>7E403-S-JZ-07-00</w:t>
            </w:r>
            <w:r w:rsidRPr="0009362D">
              <w:rPr>
                <w:rFonts w:hint="eastAsia"/>
              </w:rPr>
              <w:t>8</w:t>
            </w:r>
          </w:p>
        </w:tc>
        <w:tc>
          <w:tcPr>
            <w:tcW w:w="1475" w:type="dxa"/>
            <w:tcBorders>
              <w:top w:val="nil"/>
              <w:left w:val="nil"/>
              <w:bottom w:val="single" w:sz="4" w:space="0" w:color="auto"/>
              <w:right w:val="single" w:sz="4" w:space="0" w:color="auto"/>
            </w:tcBorders>
            <w:shd w:val="clear" w:color="auto" w:fill="auto"/>
            <w:vAlign w:val="center"/>
          </w:tcPr>
          <w:p w14:paraId="52720FF7" w14:textId="77777777" w:rsidR="00CC3E5E" w:rsidRPr="0009362D" w:rsidRDefault="00DE4018">
            <w:r w:rsidRPr="0009362D">
              <w:rPr>
                <w:rFonts w:hint="eastAsia"/>
              </w:rPr>
              <w:t>A2+</w:t>
            </w:r>
          </w:p>
        </w:tc>
      </w:tr>
      <w:tr w:rsidR="00CC3E5E" w:rsidRPr="0009362D" w14:paraId="142AFBB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5443BFD" w14:textId="77777777" w:rsidR="00CC3E5E" w:rsidRPr="0009362D" w:rsidRDefault="00DE4018">
            <w:r w:rsidRPr="0009362D">
              <w:rPr>
                <w:rFonts w:hint="eastAsia"/>
              </w:rPr>
              <w:t>10</w:t>
            </w:r>
          </w:p>
        </w:tc>
        <w:tc>
          <w:tcPr>
            <w:tcW w:w="4060" w:type="dxa"/>
            <w:tcBorders>
              <w:top w:val="nil"/>
              <w:left w:val="nil"/>
              <w:bottom w:val="single" w:sz="4" w:space="0" w:color="auto"/>
              <w:right w:val="single" w:sz="4" w:space="0" w:color="auto"/>
            </w:tcBorders>
            <w:shd w:val="clear" w:color="auto" w:fill="auto"/>
            <w:vAlign w:val="center"/>
          </w:tcPr>
          <w:p w14:paraId="25BE1BF9" w14:textId="77777777" w:rsidR="00CC3E5E" w:rsidRPr="0009362D" w:rsidRDefault="00DE4018">
            <w:r w:rsidRPr="0009362D">
              <w:rPr>
                <w:rFonts w:hint="eastAsia"/>
              </w:rPr>
              <w:t>站台层公共区导向系统标识尺寸定位图</w:t>
            </w:r>
          </w:p>
        </w:tc>
        <w:tc>
          <w:tcPr>
            <w:tcW w:w="2874" w:type="dxa"/>
            <w:tcBorders>
              <w:top w:val="nil"/>
              <w:left w:val="nil"/>
              <w:bottom w:val="single" w:sz="4" w:space="0" w:color="auto"/>
              <w:right w:val="single" w:sz="4" w:space="0" w:color="auto"/>
            </w:tcBorders>
            <w:shd w:val="clear" w:color="auto" w:fill="auto"/>
            <w:vAlign w:val="center"/>
          </w:tcPr>
          <w:p w14:paraId="0943E8BE" w14:textId="77777777" w:rsidR="00CC3E5E" w:rsidRPr="0009362D" w:rsidRDefault="00DE4018">
            <w:r w:rsidRPr="0009362D">
              <w:t>7E403-S-JZ-07-00</w:t>
            </w:r>
            <w:r w:rsidRPr="0009362D">
              <w:rPr>
                <w:rFonts w:hint="eastAsia"/>
              </w:rPr>
              <w:t>9</w:t>
            </w:r>
          </w:p>
        </w:tc>
        <w:tc>
          <w:tcPr>
            <w:tcW w:w="1475" w:type="dxa"/>
            <w:tcBorders>
              <w:top w:val="nil"/>
              <w:left w:val="nil"/>
              <w:bottom w:val="single" w:sz="4" w:space="0" w:color="auto"/>
              <w:right w:val="single" w:sz="4" w:space="0" w:color="auto"/>
            </w:tcBorders>
            <w:shd w:val="clear" w:color="auto" w:fill="auto"/>
            <w:vAlign w:val="center"/>
          </w:tcPr>
          <w:p w14:paraId="0D4466DE" w14:textId="77777777" w:rsidR="00CC3E5E" w:rsidRPr="0009362D" w:rsidRDefault="00DE4018">
            <w:r w:rsidRPr="0009362D">
              <w:rPr>
                <w:rFonts w:hint="eastAsia"/>
              </w:rPr>
              <w:t>A2+</w:t>
            </w:r>
          </w:p>
        </w:tc>
      </w:tr>
      <w:tr w:rsidR="00CC3E5E" w:rsidRPr="0009362D" w14:paraId="1BE9CCA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0073D46" w14:textId="77777777" w:rsidR="00CC3E5E" w:rsidRPr="0009362D" w:rsidRDefault="00DE4018">
            <w:r w:rsidRPr="0009362D">
              <w:rPr>
                <w:rFonts w:hint="eastAsia"/>
              </w:rPr>
              <w:t>11</w:t>
            </w:r>
          </w:p>
        </w:tc>
        <w:tc>
          <w:tcPr>
            <w:tcW w:w="4060" w:type="dxa"/>
            <w:tcBorders>
              <w:top w:val="nil"/>
              <w:left w:val="nil"/>
              <w:bottom w:val="single" w:sz="4" w:space="0" w:color="auto"/>
              <w:right w:val="single" w:sz="4" w:space="0" w:color="auto"/>
            </w:tcBorders>
            <w:shd w:val="clear" w:color="auto" w:fill="auto"/>
            <w:vAlign w:val="center"/>
          </w:tcPr>
          <w:p w14:paraId="40C67D32" w14:textId="77777777" w:rsidR="00CC3E5E" w:rsidRPr="0009362D" w:rsidRDefault="00DE4018">
            <w:r w:rsidRPr="0009362D">
              <w:rPr>
                <w:rFonts w:hint="eastAsia"/>
              </w:rPr>
              <w:t>B</w:t>
            </w:r>
            <w:r w:rsidRPr="0009362D">
              <w:rPr>
                <w:rFonts w:hint="eastAsia"/>
              </w:rPr>
              <w:t>号出入口导向系统标识示意图</w:t>
            </w:r>
          </w:p>
        </w:tc>
        <w:tc>
          <w:tcPr>
            <w:tcW w:w="2874" w:type="dxa"/>
            <w:tcBorders>
              <w:top w:val="nil"/>
              <w:left w:val="nil"/>
              <w:bottom w:val="single" w:sz="4" w:space="0" w:color="auto"/>
              <w:right w:val="single" w:sz="4" w:space="0" w:color="auto"/>
            </w:tcBorders>
            <w:shd w:val="clear" w:color="auto" w:fill="auto"/>
            <w:vAlign w:val="center"/>
          </w:tcPr>
          <w:p w14:paraId="19BDCE0B" w14:textId="77777777" w:rsidR="00CC3E5E" w:rsidRPr="0009362D" w:rsidRDefault="00DE4018">
            <w:r w:rsidRPr="0009362D">
              <w:t>7E403-S-JZ-07-0</w:t>
            </w:r>
            <w:r w:rsidRPr="0009362D">
              <w:rPr>
                <w:rFonts w:hint="eastAsia"/>
              </w:rPr>
              <w:t>10</w:t>
            </w:r>
          </w:p>
        </w:tc>
        <w:tc>
          <w:tcPr>
            <w:tcW w:w="1475" w:type="dxa"/>
            <w:tcBorders>
              <w:top w:val="nil"/>
              <w:left w:val="nil"/>
              <w:bottom w:val="single" w:sz="4" w:space="0" w:color="auto"/>
              <w:right w:val="single" w:sz="4" w:space="0" w:color="auto"/>
            </w:tcBorders>
            <w:shd w:val="clear" w:color="auto" w:fill="auto"/>
            <w:vAlign w:val="center"/>
          </w:tcPr>
          <w:p w14:paraId="21963E89" w14:textId="77777777" w:rsidR="00CC3E5E" w:rsidRPr="0009362D" w:rsidRDefault="00DE4018">
            <w:r w:rsidRPr="0009362D">
              <w:rPr>
                <w:rFonts w:hint="eastAsia"/>
              </w:rPr>
              <w:t>A2</w:t>
            </w:r>
          </w:p>
        </w:tc>
      </w:tr>
      <w:tr w:rsidR="00CC3E5E" w:rsidRPr="0009362D" w14:paraId="217E440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35C4BE6" w14:textId="77777777" w:rsidR="00CC3E5E" w:rsidRPr="0009362D" w:rsidRDefault="00DE4018">
            <w:r w:rsidRPr="0009362D">
              <w:rPr>
                <w:rFonts w:hint="eastAsia"/>
              </w:rPr>
              <w:t>12</w:t>
            </w:r>
          </w:p>
        </w:tc>
        <w:tc>
          <w:tcPr>
            <w:tcW w:w="4060" w:type="dxa"/>
            <w:tcBorders>
              <w:top w:val="nil"/>
              <w:left w:val="nil"/>
              <w:bottom w:val="single" w:sz="4" w:space="0" w:color="auto"/>
              <w:right w:val="single" w:sz="4" w:space="0" w:color="auto"/>
            </w:tcBorders>
            <w:shd w:val="clear" w:color="auto" w:fill="auto"/>
            <w:vAlign w:val="center"/>
          </w:tcPr>
          <w:p w14:paraId="36D8A9B8" w14:textId="77777777" w:rsidR="00CC3E5E" w:rsidRPr="0009362D" w:rsidRDefault="00DE4018">
            <w:r w:rsidRPr="0009362D">
              <w:rPr>
                <w:rFonts w:hint="eastAsia"/>
              </w:rPr>
              <w:t>C</w:t>
            </w:r>
            <w:r w:rsidRPr="0009362D">
              <w:rPr>
                <w:rFonts w:hint="eastAsia"/>
              </w:rPr>
              <w:t>号出入口导向系统标识示意图</w:t>
            </w:r>
          </w:p>
        </w:tc>
        <w:tc>
          <w:tcPr>
            <w:tcW w:w="2874" w:type="dxa"/>
            <w:tcBorders>
              <w:top w:val="nil"/>
              <w:left w:val="nil"/>
              <w:bottom w:val="single" w:sz="4" w:space="0" w:color="auto"/>
              <w:right w:val="single" w:sz="4" w:space="0" w:color="auto"/>
            </w:tcBorders>
            <w:shd w:val="clear" w:color="auto" w:fill="auto"/>
            <w:vAlign w:val="center"/>
          </w:tcPr>
          <w:p w14:paraId="30F3D8BA" w14:textId="77777777" w:rsidR="00CC3E5E" w:rsidRPr="0009362D" w:rsidRDefault="00DE4018">
            <w:r w:rsidRPr="0009362D">
              <w:t>7E403-S-JZ-07-0</w:t>
            </w:r>
            <w:r w:rsidRPr="0009362D">
              <w:rPr>
                <w:rFonts w:hint="eastAsia"/>
              </w:rPr>
              <w:t>11</w:t>
            </w:r>
          </w:p>
        </w:tc>
        <w:tc>
          <w:tcPr>
            <w:tcW w:w="1475" w:type="dxa"/>
            <w:tcBorders>
              <w:top w:val="nil"/>
              <w:left w:val="nil"/>
              <w:bottom w:val="single" w:sz="4" w:space="0" w:color="auto"/>
              <w:right w:val="single" w:sz="4" w:space="0" w:color="auto"/>
            </w:tcBorders>
            <w:shd w:val="clear" w:color="auto" w:fill="auto"/>
            <w:vAlign w:val="center"/>
          </w:tcPr>
          <w:p w14:paraId="15CE2C18" w14:textId="77777777" w:rsidR="00CC3E5E" w:rsidRPr="0009362D" w:rsidRDefault="00DE4018">
            <w:r w:rsidRPr="0009362D">
              <w:rPr>
                <w:rFonts w:hint="eastAsia"/>
              </w:rPr>
              <w:t>A2</w:t>
            </w:r>
          </w:p>
        </w:tc>
      </w:tr>
      <w:tr w:rsidR="00CC3E5E" w:rsidRPr="0009362D" w14:paraId="09E6E08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4037F15" w14:textId="77777777" w:rsidR="00CC3E5E" w:rsidRPr="0009362D" w:rsidRDefault="00DE4018">
            <w:r w:rsidRPr="0009362D">
              <w:rPr>
                <w:rFonts w:hint="eastAsia"/>
              </w:rPr>
              <w:t>13</w:t>
            </w:r>
          </w:p>
        </w:tc>
        <w:tc>
          <w:tcPr>
            <w:tcW w:w="4060" w:type="dxa"/>
            <w:tcBorders>
              <w:top w:val="nil"/>
              <w:left w:val="nil"/>
              <w:bottom w:val="single" w:sz="4" w:space="0" w:color="auto"/>
              <w:right w:val="single" w:sz="4" w:space="0" w:color="auto"/>
            </w:tcBorders>
            <w:shd w:val="clear" w:color="auto" w:fill="auto"/>
            <w:vAlign w:val="center"/>
          </w:tcPr>
          <w:p w14:paraId="152EFC42" w14:textId="77777777" w:rsidR="00CC3E5E" w:rsidRPr="0009362D" w:rsidRDefault="00DE4018">
            <w:r w:rsidRPr="0009362D">
              <w:rPr>
                <w:rFonts w:hint="eastAsia"/>
              </w:rPr>
              <w:t>E</w:t>
            </w:r>
            <w:r w:rsidRPr="0009362D">
              <w:rPr>
                <w:rFonts w:hint="eastAsia"/>
              </w:rPr>
              <w:t>号出入口导向系统标识示意图</w:t>
            </w:r>
          </w:p>
        </w:tc>
        <w:tc>
          <w:tcPr>
            <w:tcW w:w="2874" w:type="dxa"/>
            <w:tcBorders>
              <w:top w:val="nil"/>
              <w:left w:val="nil"/>
              <w:bottom w:val="single" w:sz="4" w:space="0" w:color="auto"/>
              <w:right w:val="single" w:sz="4" w:space="0" w:color="auto"/>
            </w:tcBorders>
            <w:shd w:val="clear" w:color="auto" w:fill="auto"/>
            <w:vAlign w:val="center"/>
          </w:tcPr>
          <w:p w14:paraId="46902939" w14:textId="77777777" w:rsidR="00CC3E5E" w:rsidRPr="0009362D" w:rsidRDefault="00DE4018">
            <w:r w:rsidRPr="0009362D">
              <w:t>7E403-S-JZ-07-0</w:t>
            </w:r>
            <w:r w:rsidRPr="0009362D">
              <w:rPr>
                <w:rFonts w:hint="eastAsia"/>
              </w:rPr>
              <w:t>12</w:t>
            </w:r>
          </w:p>
        </w:tc>
        <w:tc>
          <w:tcPr>
            <w:tcW w:w="1475" w:type="dxa"/>
            <w:tcBorders>
              <w:top w:val="nil"/>
              <w:left w:val="nil"/>
              <w:bottom w:val="single" w:sz="4" w:space="0" w:color="auto"/>
              <w:right w:val="single" w:sz="4" w:space="0" w:color="auto"/>
            </w:tcBorders>
            <w:shd w:val="clear" w:color="auto" w:fill="auto"/>
            <w:vAlign w:val="center"/>
          </w:tcPr>
          <w:p w14:paraId="238A40DB" w14:textId="77777777" w:rsidR="00CC3E5E" w:rsidRPr="0009362D" w:rsidRDefault="00DE4018">
            <w:r w:rsidRPr="0009362D">
              <w:rPr>
                <w:rFonts w:hint="eastAsia"/>
              </w:rPr>
              <w:t>A2</w:t>
            </w:r>
          </w:p>
        </w:tc>
      </w:tr>
      <w:tr w:rsidR="00CC3E5E" w:rsidRPr="0009362D" w14:paraId="006AE50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940AC7A" w14:textId="77777777" w:rsidR="00CC3E5E" w:rsidRPr="0009362D" w:rsidRDefault="00DE4018">
            <w:r w:rsidRPr="0009362D">
              <w:rPr>
                <w:rFonts w:hint="eastAsia"/>
              </w:rPr>
              <w:t>14</w:t>
            </w:r>
          </w:p>
        </w:tc>
        <w:tc>
          <w:tcPr>
            <w:tcW w:w="4060" w:type="dxa"/>
            <w:tcBorders>
              <w:top w:val="nil"/>
              <w:left w:val="nil"/>
              <w:bottom w:val="single" w:sz="4" w:space="0" w:color="auto"/>
              <w:right w:val="single" w:sz="4" w:space="0" w:color="auto"/>
            </w:tcBorders>
            <w:shd w:val="clear" w:color="auto" w:fill="auto"/>
            <w:vAlign w:val="center"/>
          </w:tcPr>
          <w:p w14:paraId="4125B3D0" w14:textId="77777777" w:rsidR="00CC3E5E" w:rsidRPr="0009362D" w:rsidRDefault="00DE4018">
            <w:r w:rsidRPr="0009362D">
              <w:rPr>
                <w:rFonts w:hint="eastAsia"/>
              </w:rPr>
              <w:t>站外路引及地徽标识牌详图</w:t>
            </w:r>
          </w:p>
        </w:tc>
        <w:tc>
          <w:tcPr>
            <w:tcW w:w="2874" w:type="dxa"/>
            <w:tcBorders>
              <w:top w:val="nil"/>
              <w:left w:val="nil"/>
              <w:bottom w:val="single" w:sz="4" w:space="0" w:color="auto"/>
              <w:right w:val="single" w:sz="4" w:space="0" w:color="auto"/>
            </w:tcBorders>
            <w:shd w:val="clear" w:color="auto" w:fill="auto"/>
            <w:vAlign w:val="center"/>
          </w:tcPr>
          <w:p w14:paraId="5E701731" w14:textId="77777777" w:rsidR="00CC3E5E" w:rsidRPr="0009362D" w:rsidRDefault="00DE4018">
            <w:r w:rsidRPr="0009362D">
              <w:t>7E403-S-JZ-07-0</w:t>
            </w:r>
            <w:r w:rsidRPr="0009362D">
              <w:rPr>
                <w:rFonts w:hint="eastAsia"/>
              </w:rPr>
              <w:t>13</w:t>
            </w:r>
          </w:p>
        </w:tc>
        <w:tc>
          <w:tcPr>
            <w:tcW w:w="1475" w:type="dxa"/>
            <w:tcBorders>
              <w:top w:val="nil"/>
              <w:left w:val="nil"/>
              <w:bottom w:val="single" w:sz="4" w:space="0" w:color="auto"/>
              <w:right w:val="single" w:sz="4" w:space="0" w:color="auto"/>
            </w:tcBorders>
            <w:shd w:val="clear" w:color="auto" w:fill="auto"/>
            <w:vAlign w:val="center"/>
          </w:tcPr>
          <w:p w14:paraId="0D368A78" w14:textId="77777777" w:rsidR="00CC3E5E" w:rsidRPr="0009362D" w:rsidRDefault="00DE4018">
            <w:r w:rsidRPr="0009362D">
              <w:rPr>
                <w:rFonts w:hint="eastAsia"/>
              </w:rPr>
              <w:t>A2</w:t>
            </w:r>
          </w:p>
        </w:tc>
      </w:tr>
      <w:tr w:rsidR="00CC3E5E" w:rsidRPr="0009362D" w14:paraId="37802DE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FE00ED0" w14:textId="77777777" w:rsidR="00CC3E5E" w:rsidRPr="0009362D" w:rsidRDefault="00DE4018">
            <w:r w:rsidRPr="0009362D">
              <w:rPr>
                <w:rFonts w:hint="eastAsia"/>
              </w:rPr>
              <w:t>15</w:t>
            </w:r>
          </w:p>
        </w:tc>
        <w:tc>
          <w:tcPr>
            <w:tcW w:w="4060" w:type="dxa"/>
            <w:tcBorders>
              <w:top w:val="nil"/>
              <w:left w:val="nil"/>
              <w:bottom w:val="single" w:sz="4" w:space="0" w:color="auto"/>
              <w:right w:val="single" w:sz="4" w:space="0" w:color="auto"/>
            </w:tcBorders>
            <w:shd w:val="clear" w:color="auto" w:fill="auto"/>
            <w:vAlign w:val="center"/>
          </w:tcPr>
          <w:p w14:paraId="71A504EC" w14:textId="77777777" w:rsidR="00CC3E5E" w:rsidRPr="0009362D" w:rsidRDefault="00DE4018">
            <w:r w:rsidRPr="0009362D">
              <w:rPr>
                <w:rFonts w:hint="eastAsia"/>
              </w:rPr>
              <w:t>导向牌体大样详图</w:t>
            </w:r>
            <w:proofErr w:type="gramStart"/>
            <w:r w:rsidRPr="0009362D">
              <w:rPr>
                <w:rFonts w:hint="eastAsia"/>
              </w:rPr>
              <w:t>一</w:t>
            </w:r>
            <w:proofErr w:type="gramEnd"/>
          </w:p>
        </w:tc>
        <w:tc>
          <w:tcPr>
            <w:tcW w:w="2874" w:type="dxa"/>
            <w:tcBorders>
              <w:top w:val="nil"/>
              <w:left w:val="nil"/>
              <w:bottom w:val="single" w:sz="4" w:space="0" w:color="auto"/>
              <w:right w:val="single" w:sz="4" w:space="0" w:color="auto"/>
            </w:tcBorders>
            <w:shd w:val="clear" w:color="auto" w:fill="auto"/>
            <w:vAlign w:val="center"/>
          </w:tcPr>
          <w:p w14:paraId="62BAC263" w14:textId="77777777" w:rsidR="00CC3E5E" w:rsidRPr="0009362D" w:rsidRDefault="00DE4018">
            <w:r w:rsidRPr="0009362D">
              <w:t>7E403-S-JZ-07-0</w:t>
            </w:r>
            <w:r w:rsidRPr="0009362D">
              <w:rPr>
                <w:rFonts w:hint="eastAsia"/>
              </w:rPr>
              <w:t>14</w:t>
            </w:r>
          </w:p>
        </w:tc>
        <w:tc>
          <w:tcPr>
            <w:tcW w:w="1475" w:type="dxa"/>
            <w:tcBorders>
              <w:top w:val="nil"/>
              <w:left w:val="nil"/>
              <w:bottom w:val="single" w:sz="4" w:space="0" w:color="auto"/>
              <w:right w:val="single" w:sz="4" w:space="0" w:color="auto"/>
            </w:tcBorders>
            <w:shd w:val="clear" w:color="auto" w:fill="auto"/>
            <w:vAlign w:val="center"/>
          </w:tcPr>
          <w:p w14:paraId="31C040BC" w14:textId="77777777" w:rsidR="00CC3E5E" w:rsidRPr="0009362D" w:rsidRDefault="00DE4018">
            <w:r w:rsidRPr="0009362D">
              <w:rPr>
                <w:rFonts w:hint="eastAsia"/>
              </w:rPr>
              <w:t>A2</w:t>
            </w:r>
          </w:p>
        </w:tc>
      </w:tr>
      <w:tr w:rsidR="00CC3E5E" w:rsidRPr="0009362D" w14:paraId="28650C9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B6F0829" w14:textId="77777777" w:rsidR="00CC3E5E" w:rsidRPr="0009362D" w:rsidRDefault="00DE4018">
            <w:r w:rsidRPr="0009362D">
              <w:rPr>
                <w:rFonts w:hint="eastAsia"/>
              </w:rPr>
              <w:t>16</w:t>
            </w:r>
          </w:p>
        </w:tc>
        <w:tc>
          <w:tcPr>
            <w:tcW w:w="4060" w:type="dxa"/>
            <w:tcBorders>
              <w:top w:val="nil"/>
              <w:left w:val="nil"/>
              <w:bottom w:val="single" w:sz="4" w:space="0" w:color="auto"/>
              <w:right w:val="single" w:sz="4" w:space="0" w:color="auto"/>
            </w:tcBorders>
            <w:shd w:val="clear" w:color="auto" w:fill="auto"/>
            <w:vAlign w:val="center"/>
          </w:tcPr>
          <w:p w14:paraId="7D98DAAB" w14:textId="77777777" w:rsidR="00CC3E5E" w:rsidRPr="0009362D" w:rsidRDefault="00DE4018">
            <w:r w:rsidRPr="0009362D">
              <w:rPr>
                <w:rFonts w:hint="eastAsia"/>
              </w:rPr>
              <w:t>导向牌体大样详图二</w:t>
            </w:r>
          </w:p>
        </w:tc>
        <w:tc>
          <w:tcPr>
            <w:tcW w:w="2874" w:type="dxa"/>
            <w:tcBorders>
              <w:top w:val="nil"/>
              <w:left w:val="nil"/>
              <w:bottom w:val="single" w:sz="4" w:space="0" w:color="auto"/>
              <w:right w:val="single" w:sz="4" w:space="0" w:color="auto"/>
            </w:tcBorders>
            <w:shd w:val="clear" w:color="auto" w:fill="auto"/>
            <w:vAlign w:val="center"/>
          </w:tcPr>
          <w:p w14:paraId="6C09C0CA" w14:textId="77777777" w:rsidR="00CC3E5E" w:rsidRPr="0009362D" w:rsidRDefault="00DE4018">
            <w:r w:rsidRPr="0009362D">
              <w:t>7E403-S-JZ-07-0</w:t>
            </w:r>
            <w:r w:rsidRPr="0009362D">
              <w:rPr>
                <w:rFonts w:hint="eastAsia"/>
              </w:rPr>
              <w:t>15</w:t>
            </w:r>
          </w:p>
        </w:tc>
        <w:tc>
          <w:tcPr>
            <w:tcW w:w="1475" w:type="dxa"/>
            <w:tcBorders>
              <w:top w:val="nil"/>
              <w:left w:val="nil"/>
              <w:bottom w:val="single" w:sz="4" w:space="0" w:color="auto"/>
              <w:right w:val="single" w:sz="4" w:space="0" w:color="auto"/>
            </w:tcBorders>
            <w:shd w:val="clear" w:color="auto" w:fill="auto"/>
            <w:vAlign w:val="center"/>
          </w:tcPr>
          <w:p w14:paraId="4D35EA29" w14:textId="77777777" w:rsidR="00CC3E5E" w:rsidRPr="0009362D" w:rsidRDefault="00DE4018">
            <w:r w:rsidRPr="0009362D">
              <w:rPr>
                <w:rFonts w:hint="eastAsia"/>
              </w:rPr>
              <w:t>A2</w:t>
            </w:r>
          </w:p>
        </w:tc>
      </w:tr>
      <w:tr w:rsidR="00CC3E5E" w:rsidRPr="0009362D" w14:paraId="5A4CFE5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7A02989" w14:textId="77777777" w:rsidR="00CC3E5E" w:rsidRPr="0009362D" w:rsidRDefault="00DE4018">
            <w:r w:rsidRPr="0009362D">
              <w:rPr>
                <w:rFonts w:hint="eastAsia"/>
              </w:rPr>
              <w:t>17</w:t>
            </w:r>
          </w:p>
        </w:tc>
        <w:tc>
          <w:tcPr>
            <w:tcW w:w="4060" w:type="dxa"/>
            <w:tcBorders>
              <w:top w:val="nil"/>
              <w:left w:val="nil"/>
              <w:bottom w:val="single" w:sz="4" w:space="0" w:color="auto"/>
              <w:right w:val="single" w:sz="4" w:space="0" w:color="auto"/>
            </w:tcBorders>
            <w:shd w:val="clear" w:color="auto" w:fill="auto"/>
            <w:vAlign w:val="center"/>
          </w:tcPr>
          <w:p w14:paraId="66664735" w14:textId="77777777" w:rsidR="00CC3E5E" w:rsidRPr="0009362D" w:rsidRDefault="00DE4018">
            <w:r w:rsidRPr="0009362D">
              <w:rPr>
                <w:rFonts w:hint="eastAsia"/>
              </w:rPr>
              <w:t>导向牌体大样详图三</w:t>
            </w:r>
          </w:p>
        </w:tc>
        <w:tc>
          <w:tcPr>
            <w:tcW w:w="2874" w:type="dxa"/>
            <w:tcBorders>
              <w:top w:val="nil"/>
              <w:left w:val="nil"/>
              <w:bottom w:val="single" w:sz="4" w:space="0" w:color="auto"/>
              <w:right w:val="single" w:sz="4" w:space="0" w:color="auto"/>
            </w:tcBorders>
            <w:shd w:val="clear" w:color="auto" w:fill="auto"/>
            <w:vAlign w:val="center"/>
          </w:tcPr>
          <w:p w14:paraId="7CC69F4E" w14:textId="77777777" w:rsidR="00CC3E5E" w:rsidRPr="0009362D" w:rsidRDefault="00DE4018">
            <w:r w:rsidRPr="0009362D">
              <w:t>7E403-S-JZ-07-0</w:t>
            </w:r>
            <w:r w:rsidRPr="0009362D">
              <w:rPr>
                <w:rFonts w:hint="eastAsia"/>
              </w:rPr>
              <w:t>16</w:t>
            </w:r>
          </w:p>
        </w:tc>
        <w:tc>
          <w:tcPr>
            <w:tcW w:w="1475" w:type="dxa"/>
            <w:tcBorders>
              <w:top w:val="nil"/>
              <w:left w:val="nil"/>
              <w:bottom w:val="single" w:sz="4" w:space="0" w:color="auto"/>
              <w:right w:val="single" w:sz="4" w:space="0" w:color="auto"/>
            </w:tcBorders>
            <w:shd w:val="clear" w:color="auto" w:fill="auto"/>
            <w:vAlign w:val="center"/>
          </w:tcPr>
          <w:p w14:paraId="6ADA787B" w14:textId="77777777" w:rsidR="00CC3E5E" w:rsidRPr="0009362D" w:rsidRDefault="00DE4018">
            <w:r w:rsidRPr="0009362D">
              <w:rPr>
                <w:rFonts w:hint="eastAsia"/>
              </w:rPr>
              <w:t>A2</w:t>
            </w:r>
          </w:p>
        </w:tc>
      </w:tr>
      <w:tr w:rsidR="00CC3E5E" w:rsidRPr="0009362D" w14:paraId="221B153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6C652F4" w14:textId="77777777" w:rsidR="00CC3E5E" w:rsidRPr="0009362D" w:rsidRDefault="00DE4018">
            <w:r w:rsidRPr="0009362D">
              <w:rPr>
                <w:rFonts w:hint="eastAsia"/>
              </w:rPr>
              <w:t>18</w:t>
            </w:r>
          </w:p>
        </w:tc>
        <w:tc>
          <w:tcPr>
            <w:tcW w:w="4060" w:type="dxa"/>
            <w:tcBorders>
              <w:top w:val="nil"/>
              <w:left w:val="nil"/>
              <w:bottom w:val="single" w:sz="4" w:space="0" w:color="auto"/>
              <w:right w:val="single" w:sz="4" w:space="0" w:color="auto"/>
            </w:tcBorders>
            <w:shd w:val="clear" w:color="auto" w:fill="auto"/>
            <w:vAlign w:val="center"/>
          </w:tcPr>
          <w:p w14:paraId="11694471" w14:textId="77777777" w:rsidR="00CC3E5E" w:rsidRPr="0009362D" w:rsidRDefault="00DE4018">
            <w:r w:rsidRPr="0009362D">
              <w:rPr>
                <w:rFonts w:hint="eastAsia"/>
              </w:rPr>
              <w:t>落地式牌体预埋件基座详图</w:t>
            </w:r>
          </w:p>
        </w:tc>
        <w:tc>
          <w:tcPr>
            <w:tcW w:w="2874" w:type="dxa"/>
            <w:tcBorders>
              <w:top w:val="nil"/>
              <w:left w:val="nil"/>
              <w:bottom w:val="single" w:sz="4" w:space="0" w:color="auto"/>
              <w:right w:val="single" w:sz="4" w:space="0" w:color="auto"/>
            </w:tcBorders>
            <w:shd w:val="clear" w:color="auto" w:fill="auto"/>
            <w:vAlign w:val="center"/>
          </w:tcPr>
          <w:p w14:paraId="0E7368D0" w14:textId="77777777" w:rsidR="00CC3E5E" w:rsidRPr="0009362D" w:rsidRDefault="00DE4018">
            <w:r w:rsidRPr="0009362D">
              <w:t>7E403-S-JZ-07-0</w:t>
            </w:r>
            <w:r w:rsidRPr="0009362D">
              <w:rPr>
                <w:rFonts w:hint="eastAsia"/>
              </w:rPr>
              <w:t>17</w:t>
            </w:r>
          </w:p>
        </w:tc>
        <w:tc>
          <w:tcPr>
            <w:tcW w:w="1475" w:type="dxa"/>
            <w:tcBorders>
              <w:top w:val="nil"/>
              <w:left w:val="nil"/>
              <w:bottom w:val="single" w:sz="4" w:space="0" w:color="auto"/>
              <w:right w:val="single" w:sz="4" w:space="0" w:color="auto"/>
            </w:tcBorders>
            <w:shd w:val="clear" w:color="auto" w:fill="auto"/>
            <w:vAlign w:val="center"/>
          </w:tcPr>
          <w:p w14:paraId="7C88AB28" w14:textId="77777777" w:rsidR="00CC3E5E" w:rsidRPr="0009362D" w:rsidRDefault="00DE4018">
            <w:r w:rsidRPr="0009362D">
              <w:rPr>
                <w:rFonts w:hint="eastAsia"/>
              </w:rPr>
              <w:t>A2</w:t>
            </w:r>
          </w:p>
        </w:tc>
      </w:tr>
      <w:tr w:rsidR="00CC3E5E" w:rsidRPr="0009362D" w14:paraId="152B983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408D5CA" w14:textId="77777777" w:rsidR="00CC3E5E" w:rsidRPr="0009362D" w:rsidRDefault="00DE4018">
            <w:r w:rsidRPr="0009362D">
              <w:rPr>
                <w:rFonts w:hint="eastAsia"/>
              </w:rPr>
              <w:t>19</w:t>
            </w:r>
          </w:p>
        </w:tc>
        <w:tc>
          <w:tcPr>
            <w:tcW w:w="4060" w:type="dxa"/>
            <w:tcBorders>
              <w:top w:val="nil"/>
              <w:left w:val="nil"/>
              <w:bottom w:val="single" w:sz="4" w:space="0" w:color="auto"/>
              <w:right w:val="single" w:sz="4" w:space="0" w:color="auto"/>
            </w:tcBorders>
            <w:shd w:val="clear" w:color="auto" w:fill="auto"/>
            <w:vAlign w:val="center"/>
          </w:tcPr>
          <w:p w14:paraId="61FE69D1" w14:textId="77777777" w:rsidR="00CC3E5E" w:rsidRPr="0009362D" w:rsidRDefault="00DE4018">
            <w:r w:rsidRPr="0009362D">
              <w:rPr>
                <w:rFonts w:hint="eastAsia"/>
              </w:rPr>
              <w:t>编码标识牌位置示意图</w:t>
            </w:r>
          </w:p>
        </w:tc>
        <w:tc>
          <w:tcPr>
            <w:tcW w:w="2874" w:type="dxa"/>
            <w:tcBorders>
              <w:top w:val="nil"/>
              <w:left w:val="nil"/>
              <w:bottom w:val="single" w:sz="4" w:space="0" w:color="auto"/>
              <w:right w:val="single" w:sz="4" w:space="0" w:color="auto"/>
            </w:tcBorders>
            <w:shd w:val="clear" w:color="auto" w:fill="auto"/>
            <w:vAlign w:val="center"/>
          </w:tcPr>
          <w:p w14:paraId="782E630B" w14:textId="77777777" w:rsidR="00CC3E5E" w:rsidRPr="0009362D" w:rsidRDefault="00DE4018">
            <w:r w:rsidRPr="0009362D">
              <w:t>7E403-S-JZ-07-0</w:t>
            </w:r>
            <w:r w:rsidRPr="0009362D">
              <w:rPr>
                <w:rFonts w:hint="eastAsia"/>
              </w:rPr>
              <w:t>18</w:t>
            </w:r>
          </w:p>
        </w:tc>
        <w:tc>
          <w:tcPr>
            <w:tcW w:w="1475" w:type="dxa"/>
            <w:tcBorders>
              <w:top w:val="nil"/>
              <w:left w:val="nil"/>
              <w:bottom w:val="single" w:sz="4" w:space="0" w:color="auto"/>
              <w:right w:val="single" w:sz="4" w:space="0" w:color="auto"/>
            </w:tcBorders>
            <w:shd w:val="clear" w:color="auto" w:fill="auto"/>
            <w:vAlign w:val="center"/>
          </w:tcPr>
          <w:p w14:paraId="269AA152" w14:textId="77777777" w:rsidR="00CC3E5E" w:rsidRPr="0009362D" w:rsidRDefault="00DE4018">
            <w:r w:rsidRPr="0009362D">
              <w:rPr>
                <w:rFonts w:hint="eastAsia"/>
              </w:rPr>
              <w:t>A2</w:t>
            </w:r>
          </w:p>
        </w:tc>
      </w:tr>
    </w:tbl>
    <w:p w14:paraId="2B760EAB" w14:textId="77777777" w:rsidR="00C43F92" w:rsidRPr="0009362D" w:rsidRDefault="00C43F92">
      <w:pPr>
        <w:spacing w:line="400" w:lineRule="exact"/>
        <w:outlineLvl w:val="1"/>
      </w:pPr>
      <w:bookmarkStart w:id="879" w:name="_Toc94032058"/>
    </w:p>
    <w:p w14:paraId="6B1D776B" w14:textId="77777777" w:rsidR="00C43F92" w:rsidRPr="0009362D" w:rsidRDefault="00C43F92">
      <w:pPr>
        <w:spacing w:line="400" w:lineRule="exact"/>
        <w:outlineLvl w:val="1"/>
      </w:pPr>
    </w:p>
    <w:p w14:paraId="447C20A5" w14:textId="77777777" w:rsidR="00CC3E5E" w:rsidRPr="0009362D" w:rsidRDefault="00DE4018">
      <w:pPr>
        <w:spacing w:line="400" w:lineRule="exact"/>
        <w:outlineLvl w:val="1"/>
      </w:pPr>
      <w:r w:rsidRPr="0009362D">
        <w:rPr>
          <w:rFonts w:hint="eastAsia"/>
        </w:rPr>
        <w:t>2</w:t>
      </w:r>
      <w:r w:rsidRPr="0009362D">
        <w:rPr>
          <w:rFonts w:hint="eastAsia"/>
        </w:rPr>
        <w:t>、</w:t>
      </w:r>
      <w:r w:rsidRPr="0009362D">
        <w:rPr>
          <w:rFonts w:hint="eastAsia"/>
          <w:color w:val="000000"/>
          <w:sz w:val="22"/>
        </w:rPr>
        <w:t>大沙东站</w:t>
      </w:r>
      <w:bookmarkEnd w:id="879"/>
    </w:p>
    <w:tbl>
      <w:tblPr>
        <w:tblW w:w="9181" w:type="dxa"/>
        <w:jc w:val="center"/>
        <w:tblLayout w:type="fixed"/>
        <w:tblLook w:val="04A0" w:firstRow="1" w:lastRow="0" w:firstColumn="1" w:lastColumn="0" w:noHBand="0" w:noVBand="1"/>
      </w:tblPr>
      <w:tblGrid>
        <w:gridCol w:w="695"/>
        <w:gridCol w:w="5114"/>
        <w:gridCol w:w="2100"/>
        <w:gridCol w:w="1272"/>
      </w:tblGrid>
      <w:tr w:rsidR="00CC3E5E" w:rsidRPr="0009362D" w14:paraId="54D51009" w14:textId="77777777" w:rsidTr="00C43F92">
        <w:trPr>
          <w:trHeight w:val="653"/>
          <w:jc w:val="center"/>
        </w:trPr>
        <w:tc>
          <w:tcPr>
            <w:tcW w:w="91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8FD3487" w14:textId="77777777" w:rsidR="00CC3E5E" w:rsidRPr="0009362D" w:rsidRDefault="00DE4018">
            <w:pPr>
              <w:rPr>
                <w:rFonts w:ascii="宋体" w:hAnsi="宋体" w:cs="宋体"/>
                <w:color w:val="000000"/>
                <w:sz w:val="22"/>
              </w:rPr>
            </w:pPr>
            <w:r w:rsidRPr="0009362D">
              <w:rPr>
                <w:rFonts w:hint="eastAsia"/>
                <w:color w:val="000000"/>
                <w:sz w:val="22"/>
              </w:rPr>
              <w:t>7.0</w:t>
            </w:r>
            <w:r w:rsidRPr="0009362D">
              <w:rPr>
                <w:rFonts w:hint="eastAsia"/>
                <w:color w:val="000000"/>
                <w:sz w:val="22"/>
              </w:rPr>
              <w:t>车站导向系统设计</w:t>
            </w:r>
          </w:p>
        </w:tc>
      </w:tr>
      <w:tr w:rsidR="00CC3E5E" w:rsidRPr="0009362D" w14:paraId="3C571852"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0CD4FFD1" w14:textId="77777777" w:rsidR="00CC3E5E" w:rsidRPr="0009362D" w:rsidRDefault="00DE4018">
            <w:pPr>
              <w:jc w:val="center"/>
              <w:rPr>
                <w:rFonts w:ascii="宋体" w:hAnsi="宋体" w:cs="宋体"/>
                <w:color w:val="000000"/>
                <w:sz w:val="22"/>
              </w:rPr>
            </w:pPr>
            <w:r w:rsidRPr="0009362D">
              <w:rPr>
                <w:rFonts w:hint="eastAsia"/>
                <w:color w:val="000000"/>
                <w:sz w:val="22"/>
              </w:rPr>
              <w:t>序号</w:t>
            </w:r>
          </w:p>
        </w:tc>
        <w:tc>
          <w:tcPr>
            <w:tcW w:w="5114" w:type="dxa"/>
            <w:tcBorders>
              <w:top w:val="nil"/>
              <w:left w:val="nil"/>
              <w:bottom w:val="single" w:sz="4" w:space="0" w:color="auto"/>
              <w:right w:val="single" w:sz="4" w:space="0" w:color="auto"/>
            </w:tcBorders>
            <w:shd w:val="clear" w:color="auto" w:fill="auto"/>
            <w:vAlign w:val="center"/>
          </w:tcPr>
          <w:p w14:paraId="6266A088" w14:textId="77777777" w:rsidR="00CC3E5E" w:rsidRPr="0009362D" w:rsidRDefault="00DE4018">
            <w:pPr>
              <w:jc w:val="center"/>
              <w:rPr>
                <w:rFonts w:ascii="宋体" w:hAnsi="宋体" w:cs="宋体"/>
                <w:color w:val="000000"/>
                <w:sz w:val="22"/>
              </w:rPr>
            </w:pPr>
            <w:r w:rsidRPr="0009362D">
              <w:rPr>
                <w:rFonts w:hint="eastAsia"/>
                <w:color w:val="000000"/>
                <w:sz w:val="22"/>
              </w:rPr>
              <w:t>图名</w:t>
            </w:r>
          </w:p>
        </w:tc>
        <w:tc>
          <w:tcPr>
            <w:tcW w:w="2100" w:type="dxa"/>
            <w:tcBorders>
              <w:top w:val="nil"/>
              <w:left w:val="nil"/>
              <w:bottom w:val="single" w:sz="4" w:space="0" w:color="auto"/>
              <w:right w:val="single" w:sz="4" w:space="0" w:color="auto"/>
            </w:tcBorders>
            <w:shd w:val="clear" w:color="auto" w:fill="auto"/>
            <w:noWrap/>
            <w:vAlign w:val="center"/>
          </w:tcPr>
          <w:p w14:paraId="162976AC" w14:textId="77777777" w:rsidR="00CC3E5E" w:rsidRPr="0009362D" w:rsidRDefault="00DE4018">
            <w:pPr>
              <w:jc w:val="center"/>
              <w:rPr>
                <w:rFonts w:ascii="宋体" w:hAnsi="宋体" w:cs="宋体"/>
                <w:color w:val="000000"/>
                <w:sz w:val="22"/>
              </w:rPr>
            </w:pPr>
            <w:r w:rsidRPr="0009362D">
              <w:rPr>
                <w:rFonts w:hint="eastAsia"/>
                <w:color w:val="000000"/>
                <w:sz w:val="22"/>
              </w:rPr>
              <w:t>图号</w:t>
            </w:r>
          </w:p>
        </w:tc>
        <w:tc>
          <w:tcPr>
            <w:tcW w:w="1272" w:type="dxa"/>
            <w:tcBorders>
              <w:top w:val="nil"/>
              <w:left w:val="nil"/>
              <w:bottom w:val="single" w:sz="4" w:space="0" w:color="auto"/>
              <w:right w:val="single" w:sz="4" w:space="0" w:color="auto"/>
            </w:tcBorders>
            <w:shd w:val="clear" w:color="auto" w:fill="auto"/>
            <w:noWrap/>
            <w:vAlign w:val="center"/>
          </w:tcPr>
          <w:p w14:paraId="4FBA623A" w14:textId="77777777" w:rsidR="00CC3E5E" w:rsidRPr="0009362D" w:rsidRDefault="00DE4018">
            <w:pPr>
              <w:jc w:val="center"/>
              <w:rPr>
                <w:rFonts w:ascii="宋体" w:hAnsi="宋体" w:cs="宋体"/>
                <w:color w:val="000000"/>
                <w:sz w:val="22"/>
              </w:rPr>
            </w:pPr>
            <w:r w:rsidRPr="0009362D">
              <w:rPr>
                <w:rFonts w:hint="eastAsia"/>
                <w:color w:val="000000"/>
                <w:sz w:val="22"/>
              </w:rPr>
              <w:t>备注</w:t>
            </w:r>
          </w:p>
        </w:tc>
      </w:tr>
      <w:tr w:rsidR="00CC3E5E" w:rsidRPr="0009362D" w14:paraId="63ACBE52"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744CE60A" w14:textId="77777777" w:rsidR="00CC3E5E" w:rsidRPr="0009362D" w:rsidRDefault="00DE4018">
            <w:pPr>
              <w:jc w:val="center"/>
              <w:rPr>
                <w:rFonts w:ascii="宋体" w:hAnsi="宋体" w:cs="宋体"/>
                <w:color w:val="000000"/>
                <w:sz w:val="22"/>
              </w:rPr>
            </w:pPr>
            <w:r w:rsidRPr="0009362D">
              <w:rPr>
                <w:rFonts w:hint="eastAsia"/>
                <w:color w:val="000000"/>
                <w:sz w:val="22"/>
              </w:rPr>
              <w:t>1</w:t>
            </w:r>
          </w:p>
        </w:tc>
        <w:tc>
          <w:tcPr>
            <w:tcW w:w="5114" w:type="dxa"/>
            <w:tcBorders>
              <w:top w:val="nil"/>
              <w:left w:val="nil"/>
              <w:bottom w:val="single" w:sz="4" w:space="0" w:color="auto"/>
              <w:right w:val="single" w:sz="4" w:space="0" w:color="auto"/>
            </w:tcBorders>
            <w:shd w:val="clear" w:color="auto" w:fill="auto"/>
            <w:vAlign w:val="center"/>
          </w:tcPr>
          <w:p w14:paraId="45220F2F" w14:textId="77777777" w:rsidR="00CC3E5E" w:rsidRPr="0009362D" w:rsidRDefault="00DE4018">
            <w:pPr>
              <w:rPr>
                <w:rFonts w:ascii="宋体" w:hAnsi="宋体" w:cs="宋体"/>
                <w:color w:val="000000"/>
                <w:sz w:val="22"/>
              </w:rPr>
            </w:pPr>
            <w:r w:rsidRPr="0009362D">
              <w:rPr>
                <w:rFonts w:hint="eastAsia"/>
                <w:color w:val="000000"/>
                <w:sz w:val="22"/>
              </w:rPr>
              <w:t>图纸目录</w:t>
            </w:r>
          </w:p>
        </w:tc>
        <w:tc>
          <w:tcPr>
            <w:tcW w:w="2100" w:type="dxa"/>
            <w:tcBorders>
              <w:top w:val="nil"/>
              <w:left w:val="nil"/>
              <w:bottom w:val="single" w:sz="4" w:space="0" w:color="auto"/>
              <w:right w:val="single" w:sz="4" w:space="0" w:color="auto"/>
            </w:tcBorders>
            <w:shd w:val="clear" w:color="auto" w:fill="auto"/>
            <w:noWrap/>
            <w:vAlign w:val="center"/>
          </w:tcPr>
          <w:p w14:paraId="46AD5A29" w14:textId="77777777" w:rsidR="00CC3E5E" w:rsidRPr="0009362D" w:rsidRDefault="00DE4018">
            <w:pPr>
              <w:jc w:val="center"/>
              <w:rPr>
                <w:rFonts w:ascii="宋体" w:hAnsi="宋体" w:cs="宋体"/>
                <w:color w:val="000000"/>
                <w:sz w:val="22"/>
              </w:rPr>
            </w:pPr>
            <w:r w:rsidRPr="0009362D">
              <w:rPr>
                <w:rFonts w:hint="eastAsia"/>
                <w:color w:val="000000"/>
                <w:sz w:val="22"/>
              </w:rPr>
              <w:t>7E406-B-JZ-07-000</w:t>
            </w:r>
          </w:p>
        </w:tc>
        <w:tc>
          <w:tcPr>
            <w:tcW w:w="1272" w:type="dxa"/>
            <w:tcBorders>
              <w:top w:val="nil"/>
              <w:left w:val="nil"/>
              <w:bottom w:val="single" w:sz="4" w:space="0" w:color="auto"/>
              <w:right w:val="single" w:sz="4" w:space="0" w:color="auto"/>
            </w:tcBorders>
            <w:shd w:val="clear" w:color="auto" w:fill="auto"/>
            <w:noWrap/>
            <w:vAlign w:val="center"/>
          </w:tcPr>
          <w:p w14:paraId="0368B9CE"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4D66472F"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750E2940" w14:textId="77777777" w:rsidR="00CC3E5E" w:rsidRPr="0009362D" w:rsidRDefault="00DE4018">
            <w:pPr>
              <w:jc w:val="center"/>
              <w:rPr>
                <w:rFonts w:ascii="宋体" w:hAnsi="宋体" w:cs="宋体"/>
                <w:color w:val="000000"/>
                <w:sz w:val="22"/>
              </w:rPr>
            </w:pPr>
            <w:r w:rsidRPr="0009362D">
              <w:rPr>
                <w:rFonts w:hint="eastAsia"/>
                <w:color w:val="000000"/>
                <w:sz w:val="22"/>
              </w:rPr>
              <w:t>2</w:t>
            </w:r>
          </w:p>
        </w:tc>
        <w:tc>
          <w:tcPr>
            <w:tcW w:w="5114" w:type="dxa"/>
            <w:tcBorders>
              <w:top w:val="nil"/>
              <w:left w:val="nil"/>
              <w:bottom w:val="single" w:sz="4" w:space="0" w:color="auto"/>
              <w:right w:val="single" w:sz="4" w:space="0" w:color="auto"/>
            </w:tcBorders>
            <w:shd w:val="clear" w:color="auto" w:fill="auto"/>
            <w:vAlign w:val="center"/>
          </w:tcPr>
          <w:p w14:paraId="3B5177CF" w14:textId="77777777" w:rsidR="00CC3E5E" w:rsidRPr="0009362D" w:rsidRDefault="00DE4018">
            <w:pPr>
              <w:rPr>
                <w:rFonts w:ascii="宋体" w:hAnsi="宋体" w:cs="宋体"/>
                <w:color w:val="000000"/>
                <w:sz w:val="22"/>
              </w:rPr>
            </w:pPr>
            <w:r w:rsidRPr="0009362D">
              <w:rPr>
                <w:rFonts w:hint="eastAsia"/>
                <w:color w:val="000000"/>
                <w:sz w:val="22"/>
              </w:rPr>
              <w:t>设计说明（一）</w:t>
            </w:r>
          </w:p>
        </w:tc>
        <w:tc>
          <w:tcPr>
            <w:tcW w:w="2100" w:type="dxa"/>
            <w:tcBorders>
              <w:top w:val="nil"/>
              <w:left w:val="nil"/>
              <w:bottom w:val="single" w:sz="4" w:space="0" w:color="auto"/>
              <w:right w:val="single" w:sz="4" w:space="0" w:color="auto"/>
            </w:tcBorders>
            <w:shd w:val="clear" w:color="auto" w:fill="auto"/>
            <w:noWrap/>
            <w:vAlign w:val="center"/>
          </w:tcPr>
          <w:p w14:paraId="3F6E07E8" w14:textId="77777777" w:rsidR="00CC3E5E" w:rsidRPr="0009362D" w:rsidRDefault="00DE4018">
            <w:pPr>
              <w:jc w:val="center"/>
              <w:rPr>
                <w:rFonts w:ascii="宋体" w:hAnsi="宋体" w:cs="宋体"/>
                <w:color w:val="000000"/>
                <w:sz w:val="22"/>
              </w:rPr>
            </w:pPr>
            <w:r w:rsidRPr="0009362D">
              <w:rPr>
                <w:rFonts w:hint="eastAsia"/>
                <w:color w:val="000000"/>
                <w:sz w:val="22"/>
              </w:rPr>
              <w:t>7E406-B-JZ-07-001</w:t>
            </w:r>
          </w:p>
        </w:tc>
        <w:tc>
          <w:tcPr>
            <w:tcW w:w="1272" w:type="dxa"/>
            <w:tcBorders>
              <w:top w:val="nil"/>
              <w:left w:val="nil"/>
              <w:bottom w:val="single" w:sz="4" w:space="0" w:color="auto"/>
              <w:right w:val="single" w:sz="4" w:space="0" w:color="auto"/>
            </w:tcBorders>
            <w:shd w:val="clear" w:color="auto" w:fill="auto"/>
            <w:noWrap/>
            <w:vAlign w:val="center"/>
          </w:tcPr>
          <w:p w14:paraId="7B322299"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38D0C634"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67C5BCCC" w14:textId="77777777" w:rsidR="00CC3E5E" w:rsidRPr="0009362D" w:rsidRDefault="00DE4018">
            <w:pPr>
              <w:jc w:val="center"/>
              <w:rPr>
                <w:rFonts w:ascii="宋体" w:hAnsi="宋体" w:cs="宋体"/>
                <w:color w:val="000000"/>
                <w:sz w:val="22"/>
              </w:rPr>
            </w:pPr>
            <w:r w:rsidRPr="0009362D">
              <w:rPr>
                <w:rFonts w:hint="eastAsia"/>
                <w:color w:val="000000"/>
                <w:sz w:val="22"/>
              </w:rPr>
              <w:t>3</w:t>
            </w:r>
          </w:p>
        </w:tc>
        <w:tc>
          <w:tcPr>
            <w:tcW w:w="5114" w:type="dxa"/>
            <w:tcBorders>
              <w:top w:val="nil"/>
              <w:left w:val="nil"/>
              <w:bottom w:val="single" w:sz="4" w:space="0" w:color="auto"/>
              <w:right w:val="single" w:sz="4" w:space="0" w:color="auto"/>
            </w:tcBorders>
            <w:shd w:val="clear" w:color="auto" w:fill="auto"/>
            <w:vAlign w:val="center"/>
          </w:tcPr>
          <w:p w14:paraId="27E8DF70" w14:textId="77777777" w:rsidR="00CC3E5E" w:rsidRPr="0009362D" w:rsidRDefault="00DE4018">
            <w:pPr>
              <w:rPr>
                <w:rFonts w:ascii="宋体" w:hAnsi="宋体" w:cs="宋体"/>
                <w:color w:val="000000"/>
                <w:sz w:val="22"/>
              </w:rPr>
            </w:pPr>
            <w:r w:rsidRPr="0009362D">
              <w:rPr>
                <w:rFonts w:hint="eastAsia"/>
                <w:color w:val="000000"/>
                <w:sz w:val="22"/>
              </w:rPr>
              <w:t>设计说明（二）</w:t>
            </w:r>
          </w:p>
        </w:tc>
        <w:tc>
          <w:tcPr>
            <w:tcW w:w="2100" w:type="dxa"/>
            <w:tcBorders>
              <w:top w:val="nil"/>
              <w:left w:val="nil"/>
              <w:bottom w:val="single" w:sz="4" w:space="0" w:color="auto"/>
              <w:right w:val="single" w:sz="4" w:space="0" w:color="auto"/>
            </w:tcBorders>
            <w:shd w:val="clear" w:color="auto" w:fill="auto"/>
            <w:noWrap/>
            <w:vAlign w:val="center"/>
          </w:tcPr>
          <w:p w14:paraId="2BD092CC" w14:textId="77777777" w:rsidR="00CC3E5E" w:rsidRPr="0009362D" w:rsidRDefault="00DE4018">
            <w:pPr>
              <w:jc w:val="center"/>
              <w:rPr>
                <w:rFonts w:ascii="宋体" w:hAnsi="宋体" w:cs="宋体"/>
                <w:color w:val="000000"/>
                <w:sz w:val="22"/>
              </w:rPr>
            </w:pPr>
            <w:r w:rsidRPr="0009362D">
              <w:rPr>
                <w:rFonts w:hint="eastAsia"/>
                <w:color w:val="000000"/>
                <w:sz w:val="22"/>
              </w:rPr>
              <w:t>7E406-B-JZ-07-002</w:t>
            </w:r>
          </w:p>
        </w:tc>
        <w:tc>
          <w:tcPr>
            <w:tcW w:w="1272" w:type="dxa"/>
            <w:tcBorders>
              <w:top w:val="nil"/>
              <w:left w:val="nil"/>
              <w:bottom w:val="single" w:sz="4" w:space="0" w:color="auto"/>
              <w:right w:val="single" w:sz="4" w:space="0" w:color="auto"/>
            </w:tcBorders>
            <w:shd w:val="clear" w:color="auto" w:fill="auto"/>
            <w:noWrap/>
            <w:vAlign w:val="center"/>
          </w:tcPr>
          <w:p w14:paraId="7B9C5E0B"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70F742F1"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3C509C9F" w14:textId="77777777" w:rsidR="00CC3E5E" w:rsidRPr="0009362D" w:rsidRDefault="00DE4018">
            <w:pPr>
              <w:jc w:val="center"/>
              <w:rPr>
                <w:rFonts w:ascii="宋体" w:hAnsi="宋体" w:cs="宋体"/>
                <w:color w:val="000000"/>
                <w:sz w:val="22"/>
              </w:rPr>
            </w:pPr>
            <w:r w:rsidRPr="0009362D">
              <w:rPr>
                <w:rFonts w:hint="eastAsia"/>
                <w:color w:val="000000"/>
                <w:sz w:val="22"/>
              </w:rPr>
              <w:t>4</w:t>
            </w:r>
          </w:p>
        </w:tc>
        <w:tc>
          <w:tcPr>
            <w:tcW w:w="5114" w:type="dxa"/>
            <w:tcBorders>
              <w:top w:val="nil"/>
              <w:left w:val="nil"/>
              <w:bottom w:val="single" w:sz="4" w:space="0" w:color="auto"/>
              <w:right w:val="single" w:sz="4" w:space="0" w:color="auto"/>
            </w:tcBorders>
            <w:shd w:val="clear" w:color="auto" w:fill="auto"/>
            <w:vAlign w:val="center"/>
          </w:tcPr>
          <w:p w14:paraId="7B955088" w14:textId="77777777" w:rsidR="00CC3E5E" w:rsidRPr="0009362D" w:rsidRDefault="00DE4018">
            <w:pPr>
              <w:rPr>
                <w:rFonts w:ascii="宋体" w:hAnsi="宋体" w:cs="宋体"/>
                <w:color w:val="000000"/>
                <w:sz w:val="22"/>
              </w:rPr>
            </w:pPr>
            <w:r w:rsidRPr="0009362D">
              <w:rPr>
                <w:rFonts w:hint="eastAsia"/>
                <w:color w:val="000000"/>
                <w:sz w:val="22"/>
              </w:rPr>
              <w:t>导向系统标识牌体汇总表</w:t>
            </w:r>
          </w:p>
        </w:tc>
        <w:tc>
          <w:tcPr>
            <w:tcW w:w="2100" w:type="dxa"/>
            <w:tcBorders>
              <w:top w:val="nil"/>
              <w:left w:val="nil"/>
              <w:bottom w:val="single" w:sz="4" w:space="0" w:color="auto"/>
              <w:right w:val="single" w:sz="4" w:space="0" w:color="auto"/>
            </w:tcBorders>
            <w:shd w:val="clear" w:color="auto" w:fill="auto"/>
            <w:noWrap/>
            <w:vAlign w:val="center"/>
          </w:tcPr>
          <w:p w14:paraId="2A3F6A44" w14:textId="77777777" w:rsidR="00CC3E5E" w:rsidRPr="0009362D" w:rsidRDefault="00DE4018">
            <w:pPr>
              <w:jc w:val="center"/>
              <w:rPr>
                <w:rFonts w:ascii="宋体" w:hAnsi="宋体" w:cs="宋体"/>
                <w:color w:val="000000"/>
                <w:sz w:val="22"/>
              </w:rPr>
            </w:pPr>
            <w:r w:rsidRPr="0009362D">
              <w:rPr>
                <w:rFonts w:hint="eastAsia"/>
                <w:color w:val="000000"/>
                <w:sz w:val="22"/>
              </w:rPr>
              <w:t>7E406-B-JZ-07-003</w:t>
            </w:r>
          </w:p>
        </w:tc>
        <w:tc>
          <w:tcPr>
            <w:tcW w:w="1272" w:type="dxa"/>
            <w:tcBorders>
              <w:top w:val="nil"/>
              <w:left w:val="nil"/>
              <w:bottom w:val="single" w:sz="4" w:space="0" w:color="auto"/>
              <w:right w:val="single" w:sz="4" w:space="0" w:color="auto"/>
            </w:tcBorders>
            <w:shd w:val="clear" w:color="auto" w:fill="auto"/>
            <w:noWrap/>
            <w:vAlign w:val="center"/>
          </w:tcPr>
          <w:p w14:paraId="5DDC8C17" w14:textId="77777777" w:rsidR="00CC3E5E" w:rsidRPr="0009362D" w:rsidRDefault="00DE4018">
            <w:pPr>
              <w:jc w:val="center"/>
              <w:rPr>
                <w:rFonts w:ascii="宋体" w:hAnsi="宋体" w:cs="宋体"/>
                <w:color w:val="000000"/>
                <w:sz w:val="22"/>
              </w:rPr>
            </w:pPr>
            <w:r w:rsidRPr="0009362D">
              <w:rPr>
                <w:rFonts w:hint="eastAsia"/>
                <w:color w:val="000000"/>
                <w:sz w:val="22"/>
              </w:rPr>
              <w:t>A2+1</w:t>
            </w:r>
          </w:p>
        </w:tc>
      </w:tr>
      <w:tr w:rsidR="00CC3E5E" w:rsidRPr="0009362D" w14:paraId="71948118"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58D009AA" w14:textId="77777777" w:rsidR="00CC3E5E" w:rsidRPr="0009362D" w:rsidRDefault="00DE4018">
            <w:pPr>
              <w:jc w:val="center"/>
              <w:rPr>
                <w:rFonts w:ascii="宋体" w:hAnsi="宋体" w:cs="宋体"/>
                <w:color w:val="000000"/>
                <w:sz w:val="22"/>
              </w:rPr>
            </w:pPr>
            <w:r w:rsidRPr="0009362D">
              <w:rPr>
                <w:rFonts w:hint="eastAsia"/>
                <w:color w:val="000000"/>
                <w:sz w:val="22"/>
              </w:rPr>
              <w:t>5</w:t>
            </w:r>
          </w:p>
        </w:tc>
        <w:tc>
          <w:tcPr>
            <w:tcW w:w="5114" w:type="dxa"/>
            <w:tcBorders>
              <w:top w:val="nil"/>
              <w:left w:val="nil"/>
              <w:bottom w:val="single" w:sz="4" w:space="0" w:color="auto"/>
              <w:right w:val="single" w:sz="4" w:space="0" w:color="auto"/>
            </w:tcBorders>
            <w:shd w:val="clear" w:color="auto" w:fill="auto"/>
            <w:vAlign w:val="center"/>
          </w:tcPr>
          <w:p w14:paraId="400FB12C" w14:textId="77777777" w:rsidR="00CC3E5E" w:rsidRPr="0009362D" w:rsidRDefault="00DE4018">
            <w:pPr>
              <w:rPr>
                <w:rFonts w:ascii="宋体" w:hAnsi="宋体" w:cs="宋体"/>
                <w:color w:val="000000"/>
                <w:sz w:val="22"/>
              </w:rPr>
            </w:pPr>
            <w:r w:rsidRPr="0009362D">
              <w:rPr>
                <w:rFonts w:hint="eastAsia"/>
                <w:color w:val="000000"/>
                <w:sz w:val="22"/>
              </w:rPr>
              <w:t>车站总平面图</w:t>
            </w:r>
          </w:p>
        </w:tc>
        <w:tc>
          <w:tcPr>
            <w:tcW w:w="2100" w:type="dxa"/>
            <w:tcBorders>
              <w:top w:val="nil"/>
              <w:left w:val="nil"/>
              <w:bottom w:val="single" w:sz="4" w:space="0" w:color="auto"/>
              <w:right w:val="single" w:sz="4" w:space="0" w:color="auto"/>
            </w:tcBorders>
            <w:shd w:val="clear" w:color="auto" w:fill="auto"/>
            <w:noWrap/>
            <w:vAlign w:val="center"/>
          </w:tcPr>
          <w:p w14:paraId="350CCCD6" w14:textId="77777777" w:rsidR="00CC3E5E" w:rsidRPr="0009362D" w:rsidRDefault="00DE4018">
            <w:pPr>
              <w:jc w:val="center"/>
              <w:rPr>
                <w:rFonts w:ascii="宋体" w:hAnsi="宋体" w:cs="宋体"/>
                <w:color w:val="000000"/>
                <w:sz w:val="22"/>
              </w:rPr>
            </w:pPr>
            <w:r w:rsidRPr="0009362D">
              <w:rPr>
                <w:rFonts w:hint="eastAsia"/>
                <w:color w:val="000000"/>
                <w:sz w:val="22"/>
              </w:rPr>
              <w:t>7E406-B-JZ-07-004</w:t>
            </w:r>
          </w:p>
        </w:tc>
        <w:tc>
          <w:tcPr>
            <w:tcW w:w="1272" w:type="dxa"/>
            <w:tcBorders>
              <w:top w:val="nil"/>
              <w:left w:val="nil"/>
              <w:bottom w:val="single" w:sz="4" w:space="0" w:color="auto"/>
              <w:right w:val="single" w:sz="4" w:space="0" w:color="auto"/>
            </w:tcBorders>
            <w:shd w:val="clear" w:color="auto" w:fill="auto"/>
            <w:noWrap/>
            <w:vAlign w:val="center"/>
          </w:tcPr>
          <w:p w14:paraId="471AFE24" w14:textId="77777777" w:rsidR="00CC3E5E" w:rsidRPr="0009362D" w:rsidRDefault="00DE4018">
            <w:pPr>
              <w:jc w:val="center"/>
              <w:rPr>
                <w:rFonts w:ascii="宋体" w:hAnsi="宋体" w:cs="宋体"/>
                <w:color w:val="000000"/>
                <w:sz w:val="22"/>
              </w:rPr>
            </w:pPr>
            <w:r w:rsidRPr="0009362D">
              <w:rPr>
                <w:rFonts w:hint="eastAsia"/>
                <w:color w:val="000000"/>
                <w:sz w:val="22"/>
              </w:rPr>
              <w:t>A1+1</w:t>
            </w:r>
          </w:p>
        </w:tc>
      </w:tr>
      <w:tr w:rsidR="00CC3E5E" w:rsidRPr="0009362D" w14:paraId="2F24525B"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692963A3" w14:textId="77777777" w:rsidR="00CC3E5E" w:rsidRPr="0009362D" w:rsidRDefault="00DE4018">
            <w:pPr>
              <w:jc w:val="center"/>
              <w:rPr>
                <w:rFonts w:ascii="宋体" w:hAnsi="宋体" w:cs="宋体"/>
                <w:color w:val="000000"/>
                <w:sz w:val="22"/>
              </w:rPr>
            </w:pPr>
            <w:r w:rsidRPr="0009362D">
              <w:rPr>
                <w:rFonts w:hint="eastAsia"/>
                <w:color w:val="000000"/>
                <w:sz w:val="22"/>
              </w:rPr>
              <w:t>6</w:t>
            </w:r>
          </w:p>
        </w:tc>
        <w:tc>
          <w:tcPr>
            <w:tcW w:w="5114" w:type="dxa"/>
            <w:tcBorders>
              <w:top w:val="nil"/>
              <w:left w:val="nil"/>
              <w:bottom w:val="single" w:sz="4" w:space="0" w:color="auto"/>
              <w:right w:val="single" w:sz="4" w:space="0" w:color="auto"/>
            </w:tcBorders>
            <w:shd w:val="clear" w:color="auto" w:fill="auto"/>
            <w:vAlign w:val="center"/>
          </w:tcPr>
          <w:p w14:paraId="73E05009" w14:textId="77777777" w:rsidR="00CC3E5E" w:rsidRPr="0009362D" w:rsidRDefault="00DE4018">
            <w:pPr>
              <w:rPr>
                <w:rFonts w:ascii="宋体" w:hAnsi="宋体" w:cs="宋体"/>
                <w:color w:val="000000"/>
                <w:sz w:val="22"/>
              </w:rPr>
            </w:pPr>
            <w:r w:rsidRPr="0009362D">
              <w:rPr>
                <w:rFonts w:hint="eastAsia"/>
                <w:color w:val="000000"/>
                <w:sz w:val="22"/>
              </w:rPr>
              <w:t>站外</w:t>
            </w:r>
            <w:r w:rsidRPr="0009362D">
              <w:rPr>
                <w:rFonts w:hint="eastAsia"/>
                <w:color w:val="000000"/>
                <w:sz w:val="22"/>
              </w:rPr>
              <w:t>*500m*</w:t>
            </w:r>
            <w:r w:rsidRPr="0009362D">
              <w:rPr>
                <w:rFonts w:hint="eastAsia"/>
                <w:color w:val="000000"/>
                <w:sz w:val="22"/>
              </w:rPr>
              <w:t>范围路引布置图</w:t>
            </w:r>
          </w:p>
        </w:tc>
        <w:tc>
          <w:tcPr>
            <w:tcW w:w="2100" w:type="dxa"/>
            <w:tcBorders>
              <w:top w:val="nil"/>
              <w:left w:val="nil"/>
              <w:bottom w:val="single" w:sz="4" w:space="0" w:color="auto"/>
              <w:right w:val="single" w:sz="4" w:space="0" w:color="auto"/>
            </w:tcBorders>
            <w:shd w:val="clear" w:color="auto" w:fill="auto"/>
            <w:noWrap/>
            <w:vAlign w:val="center"/>
          </w:tcPr>
          <w:p w14:paraId="7F6B51B7" w14:textId="77777777" w:rsidR="00CC3E5E" w:rsidRPr="0009362D" w:rsidRDefault="00DE4018">
            <w:pPr>
              <w:jc w:val="center"/>
              <w:rPr>
                <w:rFonts w:ascii="宋体" w:hAnsi="宋体" w:cs="宋体"/>
                <w:color w:val="000000"/>
                <w:sz w:val="22"/>
              </w:rPr>
            </w:pPr>
            <w:r w:rsidRPr="0009362D">
              <w:rPr>
                <w:rFonts w:hint="eastAsia"/>
                <w:color w:val="000000"/>
                <w:sz w:val="22"/>
              </w:rPr>
              <w:t>7E406-B-JZ-07-005</w:t>
            </w:r>
          </w:p>
        </w:tc>
        <w:tc>
          <w:tcPr>
            <w:tcW w:w="1272" w:type="dxa"/>
            <w:tcBorders>
              <w:top w:val="nil"/>
              <w:left w:val="nil"/>
              <w:bottom w:val="single" w:sz="4" w:space="0" w:color="auto"/>
              <w:right w:val="single" w:sz="4" w:space="0" w:color="auto"/>
            </w:tcBorders>
            <w:shd w:val="clear" w:color="auto" w:fill="auto"/>
            <w:noWrap/>
            <w:vAlign w:val="center"/>
          </w:tcPr>
          <w:p w14:paraId="532AE1C6" w14:textId="77777777" w:rsidR="00CC3E5E" w:rsidRPr="0009362D" w:rsidRDefault="00DE4018">
            <w:pPr>
              <w:jc w:val="center"/>
              <w:rPr>
                <w:rFonts w:ascii="宋体" w:hAnsi="宋体" w:cs="宋体"/>
                <w:color w:val="000000"/>
                <w:sz w:val="22"/>
              </w:rPr>
            </w:pPr>
            <w:r w:rsidRPr="0009362D">
              <w:rPr>
                <w:rFonts w:hint="eastAsia"/>
                <w:color w:val="000000"/>
                <w:sz w:val="22"/>
              </w:rPr>
              <w:t>A1</w:t>
            </w:r>
          </w:p>
        </w:tc>
      </w:tr>
      <w:tr w:rsidR="00CC3E5E" w:rsidRPr="0009362D" w14:paraId="5CF2CDEC"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1F783657" w14:textId="77777777" w:rsidR="00CC3E5E" w:rsidRPr="0009362D" w:rsidRDefault="00DE4018">
            <w:pPr>
              <w:jc w:val="center"/>
              <w:rPr>
                <w:rFonts w:ascii="宋体" w:hAnsi="宋体" w:cs="宋体"/>
                <w:color w:val="000000"/>
                <w:sz w:val="22"/>
              </w:rPr>
            </w:pPr>
            <w:r w:rsidRPr="0009362D">
              <w:rPr>
                <w:rFonts w:hint="eastAsia"/>
                <w:color w:val="000000"/>
                <w:sz w:val="22"/>
              </w:rPr>
              <w:t>7</w:t>
            </w:r>
          </w:p>
        </w:tc>
        <w:tc>
          <w:tcPr>
            <w:tcW w:w="5114" w:type="dxa"/>
            <w:tcBorders>
              <w:top w:val="nil"/>
              <w:left w:val="nil"/>
              <w:bottom w:val="single" w:sz="4" w:space="0" w:color="auto"/>
              <w:right w:val="single" w:sz="4" w:space="0" w:color="auto"/>
            </w:tcBorders>
            <w:shd w:val="clear" w:color="auto" w:fill="auto"/>
            <w:vAlign w:val="center"/>
          </w:tcPr>
          <w:p w14:paraId="61C973CE" w14:textId="77777777" w:rsidR="00CC3E5E" w:rsidRPr="0009362D" w:rsidRDefault="00DE4018">
            <w:pPr>
              <w:rPr>
                <w:rFonts w:ascii="宋体" w:hAnsi="宋体" w:cs="宋体"/>
                <w:color w:val="000000"/>
                <w:sz w:val="22"/>
              </w:rPr>
            </w:pPr>
            <w:r w:rsidRPr="0009362D">
              <w:rPr>
                <w:rFonts w:hint="eastAsia"/>
                <w:color w:val="000000"/>
                <w:sz w:val="22"/>
              </w:rPr>
              <w:t>站厅层公共区客流组织示意图</w:t>
            </w:r>
          </w:p>
        </w:tc>
        <w:tc>
          <w:tcPr>
            <w:tcW w:w="2100" w:type="dxa"/>
            <w:tcBorders>
              <w:top w:val="nil"/>
              <w:left w:val="nil"/>
              <w:bottom w:val="single" w:sz="4" w:space="0" w:color="auto"/>
              <w:right w:val="single" w:sz="4" w:space="0" w:color="auto"/>
            </w:tcBorders>
            <w:shd w:val="clear" w:color="auto" w:fill="auto"/>
            <w:noWrap/>
            <w:vAlign w:val="center"/>
          </w:tcPr>
          <w:p w14:paraId="086C9BA0" w14:textId="77777777" w:rsidR="00CC3E5E" w:rsidRPr="0009362D" w:rsidRDefault="00DE4018">
            <w:pPr>
              <w:jc w:val="center"/>
              <w:rPr>
                <w:rFonts w:ascii="宋体" w:hAnsi="宋体" w:cs="宋体"/>
                <w:color w:val="000000"/>
                <w:sz w:val="22"/>
              </w:rPr>
            </w:pPr>
            <w:r w:rsidRPr="0009362D">
              <w:rPr>
                <w:rFonts w:hint="eastAsia"/>
                <w:color w:val="000000"/>
                <w:sz w:val="22"/>
              </w:rPr>
              <w:t>7E406-B-JZ-07-006</w:t>
            </w:r>
          </w:p>
        </w:tc>
        <w:tc>
          <w:tcPr>
            <w:tcW w:w="1272" w:type="dxa"/>
            <w:tcBorders>
              <w:top w:val="nil"/>
              <w:left w:val="nil"/>
              <w:bottom w:val="single" w:sz="4" w:space="0" w:color="auto"/>
              <w:right w:val="single" w:sz="4" w:space="0" w:color="auto"/>
            </w:tcBorders>
            <w:shd w:val="clear" w:color="auto" w:fill="auto"/>
            <w:noWrap/>
            <w:vAlign w:val="center"/>
          </w:tcPr>
          <w:p w14:paraId="499B1148" w14:textId="77777777" w:rsidR="00CC3E5E" w:rsidRPr="0009362D" w:rsidRDefault="00DE4018">
            <w:pPr>
              <w:jc w:val="center"/>
              <w:rPr>
                <w:rFonts w:ascii="宋体" w:hAnsi="宋体" w:cs="宋体"/>
                <w:color w:val="000000"/>
                <w:sz w:val="22"/>
              </w:rPr>
            </w:pPr>
            <w:r w:rsidRPr="0009362D">
              <w:rPr>
                <w:rFonts w:hint="eastAsia"/>
                <w:color w:val="000000"/>
                <w:sz w:val="22"/>
              </w:rPr>
              <w:t>A2+1</w:t>
            </w:r>
          </w:p>
        </w:tc>
      </w:tr>
      <w:tr w:rsidR="00CC3E5E" w:rsidRPr="0009362D" w14:paraId="6F93FDEA"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69D2BD9C" w14:textId="77777777" w:rsidR="00CC3E5E" w:rsidRPr="0009362D" w:rsidRDefault="00DE4018">
            <w:pPr>
              <w:jc w:val="center"/>
              <w:rPr>
                <w:rFonts w:ascii="宋体" w:hAnsi="宋体" w:cs="宋体"/>
                <w:color w:val="000000"/>
                <w:sz w:val="22"/>
              </w:rPr>
            </w:pPr>
            <w:r w:rsidRPr="0009362D">
              <w:rPr>
                <w:rFonts w:hint="eastAsia"/>
                <w:color w:val="000000"/>
                <w:sz w:val="22"/>
              </w:rPr>
              <w:t>8</w:t>
            </w:r>
          </w:p>
        </w:tc>
        <w:tc>
          <w:tcPr>
            <w:tcW w:w="5114" w:type="dxa"/>
            <w:tcBorders>
              <w:top w:val="nil"/>
              <w:left w:val="nil"/>
              <w:bottom w:val="single" w:sz="4" w:space="0" w:color="auto"/>
              <w:right w:val="single" w:sz="4" w:space="0" w:color="auto"/>
            </w:tcBorders>
            <w:shd w:val="clear" w:color="auto" w:fill="auto"/>
            <w:vAlign w:val="center"/>
          </w:tcPr>
          <w:p w14:paraId="54C0F292" w14:textId="77777777" w:rsidR="00CC3E5E" w:rsidRPr="0009362D" w:rsidRDefault="00DE4018">
            <w:pPr>
              <w:rPr>
                <w:rFonts w:ascii="宋体" w:hAnsi="宋体" w:cs="宋体"/>
                <w:color w:val="000000"/>
                <w:sz w:val="22"/>
              </w:rPr>
            </w:pPr>
            <w:r w:rsidRPr="0009362D">
              <w:rPr>
                <w:rFonts w:hint="eastAsia"/>
                <w:color w:val="000000"/>
                <w:sz w:val="22"/>
              </w:rPr>
              <w:t>换乘通道客流组织示意图</w:t>
            </w:r>
          </w:p>
        </w:tc>
        <w:tc>
          <w:tcPr>
            <w:tcW w:w="2100" w:type="dxa"/>
            <w:tcBorders>
              <w:top w:val="nil"/>
              <w:left w:val="nil"/>
              <w:bottom w:val="single" w:sz="4" w:space="0" w:color="auto"/>
              <w:right w:val="single" w:sz="4" w:space="0" w:color="auto"/>
            </w:tcBorders>
            <w:shd w:val="clear" w:color="auto" w:fill="auto"/>
            <w:noWrap/>
            <w:vAlign w:val="center"/>
          </w:tcPr>
          <w:p w14:paraId="0926B045" w14:textId="77777777" w:rsidR="00CC3E5E" w:rsidRPr="0009362D" w:rsidRDefault="00DE4018">
            <w:pPr>
              <w:jc w:val="center"/>
              <w:rPr>
                <w:rFonts w:ascii="宋体" w:hAnsi="宋体" w:cs="宋体"/>
                <w:color w:val="000000"/>
                <w:sz w:val="22"/>
              </w:rPr>
            </w:pPr>
            <w:r w:rsidRPr="0009362D">
              <w:rPr>
                <w:rFonts w:hint="eastAsia"/>
                <w:color w:val="000000"/>
                <w:sz w:val="22"/>
              </w:rPr>
              <w:t>7E406-B-JZ-07-007</w:t>
            </w:r>
          </w:p>
        </w:tc>
        <w:tc>
          <w:tcPr>
            <w:tcW w:w="1272" w:type="dxa"/>
            <w:tcBorders>
              <w:top w:val="nil"/>
              <w:left w:val="nil"/>
              <w:bottom w:val="single" w:sz="4" w:space="0" w:color="auto"/>
              <w:right w:val="single" w:sz="4" w:space="0" w:color="auto"/>
            </w:tcBorders>
            <w:shd w:val="clear" w:color="auto" w:fill="auto"/>
            <w:noWrap/>
            <w:vAlign w:val="center"/>
          </w:tcPr>
          <w:p w14:paraId="2C4509C1"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11CBCF2D" w14:textId="77777777">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1B80DAD1" w14:textId="77777777" w:rsidR="00CC3E5E" w:rsidRPr="0009362D" w:rsidRDefault="00DE4018">
            <w:pPr>
              <w:jc w:val="center"/>
              <w:rPr>
                <w:rFonts w:ascii="宋体" w:hAnsi="宋体" w:cs="宋体"/>
                <w:color w:val="000000"/>
                <w:sz w:val="22"/>
              </w:rPr>
            </w:pPr>
            <w:r w:rsidRPr="0009362D">
              <w:rPr>
                <w:rFonts w:hint="eastAsia"/>
                <w:color w:val="000000"/>
                <w:sz w:val="22"/>
              </w:rPr>
              <w:t>9</w:t>
            </w:r>
          </w:p>
        </w:tc>
        <w:tc>
          <w:tcPr>
            <w:tcW w:w="5114" w:type="dxa"/>
            <w:tcBorders>
              <w:top w:val="nil"/>
              <w:left w:val="nil"/>
              <w:bottom w:val="single" w:sz="4" w:space="0" w:color="auto"/>
              <w:right w:val="single" w:sz="4" w:space="0" w:color="auto"/>
            </w:tcBorders>
            <w:shd w:val="clear" w:color="auto" w:fill="auto"/>
            <w:vAlign w:val="center"/>
          </w:tcPr>
          <w:p w14:paraId="3957517A" w14:textId="77777777" w:rsidR="00CC3E5E" w:rsidRPr="0009362D" w:rsidRDefault="00DE4018">
            <w:pPr>
              <w:rPr>
                <w:rFonts w:ascii="宋体" w:hAnsi="宋体" w:cs="宋体"/>
                <w:color w:val="000000"/>
                <w:sz w:val="22"/>
              </w:rPr>
            </w:pPr>
            <w:r w:rsidRPr="0009362D">
              <w:rPr>
                <w:rFonts w:hint="eastAsia"/>
                <w:color w:val="000000"/>
                <w:sz w:val="22"/>
              </w:rPr>
              <w:t>站台层公共区客流组织示意图</w:t>
            </w:r>
          </w:p>
        </w:tc>
        <w:tc>
          <w:tcPr>
            <w:tcW w:w="2100" w:type="dxa"/>
            <w:tcBorders>
              <w:top w:val="nil"/>
              <w:left w:val="nil"/>
              <w:bottom w:val="single" w:sz="4" w:space="0" w:color="auto"/>
              <w:right w:val="single" w:sz="4" w:space="0" w:color="auto"/>
            </w:tcBorders>
            <w:shd w:val="clear" w:color="auto" w:fill="auto"/>
            <w:noWrap/>
            <w:vAlign w:val="center"/>
          </w:tcPr>
          <w:p w14:paraId="65DD8F15" w14:textId="77777777" w:rsidR="00CC3E5E" w:rsidRPr="0009362D" w:rsidRDefault="00DE4018">
            <w:pPr>
              <w:jc w:val="center"/>
              <w:rPr>
                <w:rFonts w:ascii="宋体" w:hAnsi="宋体" w:cs="宋体"/>
                <w:color w:val="000000"/>
                <w:sz w:val="22"/>
              </w:rPr>
            </w:pPr>
            <w:r w:rsidRPr="0009362D">
              <w:rPr>
                <w:rFonts w:hint="eastAsia"/>
                <w:color w:val="000000"/>
                <w:sz w:val="22"/>
              </w:rPr>
              <w:t>7E406-B-JZ-07-008</w:t>
            </w:r>
          </w:p>
        </w:tc>
        <w:tc>
          <w:tcPr>
            <w:tcW w:w="1272" w:type="dxa"/>
            <w:tcBorders>
              <w:top w:val="nil"/>
              <w:left w:val="nil"/>
              <w:bottom w:val="single" w:sz="4" w:space="0" w:color="auto"/>
              <w:right w:val="single" w:sz="4" w:space="0" w:color="auto"/>
            </w:tcBorders>
            <w:shd w:val="clear" w:color="auto" w:fill="auto"/>
            <w:noWrap/>
            <w:vAlign w:val="center"/>
          </w:tcPr>
          <w:p w14:paraId="7FC709B1" w14:textId="77777777" w:rsidR="00CC3E5E" w:rsidRPr="0009362D" w:rsidRDefault="00DE4018">
            <w:pPr>
              <w:jc w:val="center"/>
              <w:rPr>
                <w:rFonts w:ascii="宋体" w:hAnsi="宋体" w:cs="宋体"/>
                <w:color w:val="000000"/>
                <w:sz w:val="22"/>
              </w:rPr>
            </w:pPr>
            <w:r w:rsidRPr="0009362D">
              <w:rPr>
                <w:rFonts w:hint="eastAsia"/>
                <w:color w:val="000000"/>
                <w:sz w:val="22"/>
              </w:rPr>
              <w:t>A2+1/2</w:t>
            </w:r>
          </w:p>
        </w:tc>
      </w:tr>
      <w:tr w:rsidR="00CC3E5E" w:rsidRPr="0009362D" w14:paraId="6EBAE5D8"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52D7BF33" w14:textId="77777777" w:rsidR="00CC3E5E" w:rsidRPr="0009362D" w:rsidRDefault="00DE4018">
            <w:pPr>
              <w:jc w:val="center"/>
              <w:rPr>
                <w:rFonts w:ascii="宋体" w:hAnsi="宋体" w:cs="宋体"/>
                <w:color w:val="000000"/>
                <w:sz w:val="22"/>
              </w:rPr>
            </w:pPr>
            <w:r w:rsidRPr="0009362D">
              <w:rPr>
                <w:rFonts w:hint="eastAsia"/>
                <w:color w:val="000000"/>
                <w:sz w:val="22"/>
              </w:rPr>
              <w:t>10</w:t>
            </w:r>
          </w:p>
        </w:tc>
        <w:tc>
          <w:tcPr>
            <w:tcW w:w="5114" w:type="dxa"/>
            <w:tcBorders>
              <w:top w:val="nil"/>
              <w:left w:val="nil"/>
              <w:bottom w:val="single" w:sz="4" w:space="0" w:color="auto"/>
              <w:right w:val="single" w:sz="4" w:space="0" w:color="auto"/>
            </w:tcBorders>
            <w:shd w:val="clear" w:color="auto" w:fill="auto"/>
            <w:vAlign w:val="center"/>
          </w:tcPr>
          <w:p w14:paraId="39CED6CD" w14:textId="77777777" w:rsidR="00CC3E5E" w:rsidRPr="0009362D" w:rsidRDefault="00DE4018">
            <w:pPr>
              <w:rPr>
                <w:rFonts w:ascii="宋体" w:hAnsi="宋体" w:cs="宋体"/>
                <w:color w:val="000000"/>
                <w:sz w:val="22"/>
              </w:rPr>
            </w:pPr>
            <w:r w:rsidRPr="0009362D">
              <w:rPr>
                <w:rFonts w:hint="eastAsia"/>
                <w:color w:val="000000"/>
                <w:sz w:val="22"/>
              </w:rPr>
              <w:t>站厅层公共区导向系统标识综合布置示意图</w:t>
            </w:r>
          </w:p>
        </w:tc>
        <w:tc>
          <w:tcPr>
            <w:tcW w:w="2100" w:type="dxa"/>
            <w:tcBorders>
              <w:top w:val="nil"/>
              <w:left w:val="nil"/>
              <w:bottom w:val="single" w:sz="4" w:space="0" w:color="auto"/>
              <w:right w:val="single" w:sz="4" w:space="0" w:color="auto"/>
            </w:tcBorders>
            <w:shd w:val="clear" w:color="auto" w:fill="auto"/>
            <w:noWrap/>
            <w:vAlign w:val="center"/>
          </w:tcPr>
          <w:p w14:paraId="4F13570E" w14:textId="77777777" w:rsidR="00CC3E5E" w:rsidRPr="0009362D" w:rsidRDefault="00DE4018">
            <w:pPr>
              <w:jc w:val="center"/>
              <w:rPr>
                <w:rFonts w:ascii="宋体" w:hAnsi="宋体" w:cs="宋体"/>
                <w:color w:val="000000"/>
                <w:sz w:val="22"/>
              </w:rPr>
            </w:pPr>
            <w:r w:rsidRPr="0009362D">
              <w:rPr>
                <w:rFonts w:hint="eastAsia"/>
                <w:color w:val="000000"/>
                <w:sz w:val="22"/>
              </w:rPr>
              <w:t>7E406-B-JZ-07-009</w:t>
            </w:r>
          </w:p>
        </w:tc>
        <w:tc>
          <w:tcPr>
            <w:tcW w:w="1272" w:type="dxa"/>
            <w:tcBorders>
              <w:top w:val="nil"/>
              <w:left w:val="nil"/>
              <w:bottom w:val="single" w:sz="4" w:space="0" w:color="auto"/>
              <w:right w:val="single" w:sz="4" w:space="0" w:color="auto"/>
            </w:tcBorders>
            <w:shd w:val="clear" w:color="auto" w:fill="auto"/>
            <w:noWrap/>
            <w:vAlign w:val="center"/>
          </w:tcPr>
          <w:p w14:paraId="33FF9319" w14:textId="77777777" w:rsidR="00CC3E5E" w:rsidRPr="0009362D" w:rsidRDefault="00DE4018">
            <w:pPr>
              <w:jc w:val="center"/>
              <w:rPr>
                <w:rFonts w:ascii="宋体" w:hAnsi="宋体" w:cs="宋体"/>
                <w:color w:val="000000"/>
                <w:sz w:val="22"/>
              </w:rPr>
            </w:pPr>
            <w:r w:rsidRPr="0009362D">
              <w:rPr>
                <w:rFonts w:hint="eastAsia"/>
                <w:color w:val="000000"/>
                <w:sz w:val="22"/>
              </w:rPr>
              <w:t>A2+1</w:t>
            </w:r>
          </w:p>
        </w:tc>
      </w:tr>
      <w:tr w:rsidR="00CC3E5E" w:rsidRPr="0009362D" w14:paraId="2E6F9F32"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13107F6A" w14:textId="77777777" w:rsidR="00CC3E5E" w:rsidRPr="0009362D" w:rsidRDefault="00DE4018">
            <w:pPr>
              <w:jc w:val="center"/>
              <w:rPr>
                <w:rFonts w:ascii="宋体" w:hAnsi="宋体" w:cs="宋体"/>
                <w:color w:val="000000"/>
                <w:sz w:val="22"/>
              </w:rPr>
            </w:pPr>
            <w:r w:rsidRPr="0009362D">
              <w:rPr>
                <w:rFonts w:hint="eastAsia"/>
                <w:color w:val="000000"/>
                <w:sz w:val="22"/>
              </w:rPr>
              <w:t>11</w:t>
            </w:r>
          </w:p>
        </w:tc>
        <w:tc>
          <w:tcPr>
            <w:tcW w:w="5114" w:type="dxa"/>
            <w:tcBorders>
              <w:top w:val="nil"/>
              <w:left w:val="nil"/>
              <w:bottom w:val="single" w:sz="4" w:space="0" w:color="auto"/>
              <w:right w:val="single" w:sz="4" w:space="0" w:color="auto"/>
            </w:tcBorders>
            <w:shd w:val="clear" w:color="auto" w:fill="auto"/>
            <w:vAlign w:val="center"/>
          </w:tcPr>
          <w:p w14:paraId="7AF4C75E" w14:textId="77777777" w:rsidR="00CC3E5E" w:rsidRPr="0009362D" w:rsidRDefault="00DE4018">
            <w:pPr>
              <w:rPr>
                <w:rFonts w:ascii="宋体" w:hAnsi="宋体" w:cs="宋体"/>
                <w:color w:val="000000"/>
                <w:sz w:val="22"/>
              </w:rPr>
            </w:pPr>
            <w:r w:rsidRPr="0009362D">
              <w:rPr>
                <w:rFonts w:hint="eastAsia"/>
                <w:color w:val="000000"/>
                <w:sz w:val="22"/>
              </w:rPr>
              <w:t>站厅层公共区导向系统标识正常运营状态示意图</w:t>
            </w:r>
          </w:p>
        </w:tc>
        <w:tc>
          <w:tcPr>
            <w:tcW w:w="2100" w:type="dxa"/>
            <w:tcBorders>
              <w:top w:val="nil"/>
              <w:left w:val="nil"/>
              <w:bottom w:val="single" w:sz="4" w:space="0" w:color="auto"/>
              <w:right w:val="single" w:sz="4" w:space="0" w:color="auto"/>
            </w:tcBorders>
            <w:shd w:val="clear" w:color="auto" w:fill="auto"/>
            <w:noWrap/>
            <w:vAlign w:val="center"/>
          </w:tcPr>
          <w:p w14:paraId="1B915464" w14:textId="77777777" w:rsidR="00CC3E5E" w:rsidRPr="0009362D" w:rsidRDefault="00DE4018">
            <w:pPr>
              <w:jc w:val="center"/>
              <w:rPr>
                <w:rFonts w:ascii="宋体" w:hAnsi="宋体" w:cs="宋体"/>
                <w:color w:val="000000"/>
                <w:sz w:val="22"/>
              </w:rPr>
            </w:pPr>
            <w:r w:rsidRPr="0009362D">
              <w:rPr>
                <w:rFonts w:hint="eastAsia"/>
                <w:color w:val="000000"/>
                <w:sz w:val="22"/>
              </w:rPr>
              <w:t>7E406-B-JZ-07-010</w:t>
            </w:r>
          </w:p>
        </w:tc>
        <w:tc>
          <w:tcPr>
            <w:tcW w:w="1272" w:type="dxa"/>
            <w:tcBorders>
              <w:top w:val="nil"/>
              <w:left w:val="nil"/>
              <w:bottom w:val="single" w:sz="4" w:space="0" w:color="auto"/>
              <w:right w:val="single" w:sz="4" w:space="0" w:color="auto"/>
            </w:tcBorders>
            <w:shd w:val="clear" w:color="auto" w:fill="auto"/>
            <w:noWrap/>
            <w:vAlign w:val="center"/>
          </w:tcPr>
          <w:p w14:paraId="315F41E4" w14:textId="77777777" w:rsidR="00CC3E5E" w:rsidRPr="0009362D" w:rsidRDefault="00DE4018">
            <w:pPr>
              <w:jc w:val="center"/>
              <w:rPr>
                <w:rFonts w:ascii="宋体" w:hAnsi="宋体" w:cs="宋体"/>
                <w:color w:val="000000"/>
                <w:sz w:val="22"/>
              </w:rPr>
            </w:pPr>
            <w:r w:rsidRPr="0009362D">
              <w:rPr>
                <w:rFonts w:hint="eastAsia"/>
                <w:color w:val="000000"/>
                <w:sz w:val="22"/>
              </w:rPr>
              <w:t>A1+1/2</w:t>
            </w:r>
          </w:p>
        </w:tc>
      </w:tr>
      <w:tr w:rsidR="00CC3E5E" w:rsidRPr="0009362D" w14:paraId="4D7C7445"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0B3B1310" w14:textId="77777777" w:rsidR="00CC3E5E" w:rsidRPr="0009362D" w:rsidRDefault="00DE4018">
            <w:pPr>
              <w:jc w:val="center"/>
              <w:rPr>
                <w:rFonts w:ascii="宋体" w:hAnsi="宋体" w:cs="宋体"/>
                <w:color w:val="000000"/>
                <w:sz w:val="22"/>
              </w:rPr>
            </w:pPr>
            <w:r w:rsidRPr="0009362D">
              <w:rPr>
                <w:rFonts w:hint="eastAsia"/>
                <w:color w:val="000000"/>
                <w:sz w:val="22"/>
              </w:rPr>
              <w:t>12</w:t>
            </w:r>
          </w:p>
        </w:tc>
        <w:tc>
          <w:tcPr>
            <w:tcW w:w="5114" w:type="dxa"/>
            <w:tcBorders>
              <w:top w:val="nil"/>
              <w:left w:val="nil"/>
              <w:bottom w:val="single" w:sz="4" w:space="0" w:color="auto"/>
              <w:right w:val="single" w:sz="4" w:space="0" w:color="auto"/>
            </w:tcBorders>
            <w:shd w:val="clear" w:color="auto" w:fill="auto"/>
            <w:vAlign w:val="center"/>
          </w:tcPr>
          <w:p w14:paraId="745714BE" w14:textId="77777777" w:rsidR="00CC3E5E" w:rsidRPr="0009362D" w:rsidRDefault="00DE4018">
            <w:pPr>
              <w:rPr>
                <w:rFonts w:ascii="宋体" w:hAnsi="宋体" w:cs="宋体"/>
                <w:color w:val="000000"/>
                <w:sz w:val="22"/>
              </w:rPr>
            </w:pPr>
            <w:r w:rsidRPr="0009362D">
              <w:rPr>
                <w:rFonts w:hint="eastAsia"/>
                <w:color w:val="000000"/>
                <w:sz w:val="22"/>
              </w:rPr>
              <w:t>站厅层公共区导向系统标识紧急疏散状态示意图</w:t>
            </w:r>
          </w:p>
        </w:tc>
        <w:tc>
          <w:tcPr>
            <w:tcW w:w="2100" w:type="dxa"/>
            <w:tcBorders>
              <w:top w:val="nil"/>
              <w:left w:val="nil"/>
              <w:bottom w:val="single" w:sz="4" w:space="0" w:color="auto"/>
              <w:right w:val="single" w:sz="4" w:space="0" w:color="auto"/>
            </w:tcBorders>
            <w:shd w:val="clear" w:color="auto" w:fill="auto"/>
            <w:noWrap/>
            <w:vAlign w:val="center"/>
          </w:tcPr>
          <w:p w14:paraId="4BC3A540" w14:textId="77777777" w:rsidR="00CC3E5E" w:rsidRPr="0009362D" w:rsidRDefault="00DE4018">
            <w:pPr>
              <w:jc w:val="center"/>
              <w:rPr>
                <w:rFonts w:ascii="宋体" w:hAnsi="宋体" w:cs="宋体"/>
                <w:color w:val="000000"/>
                <w:sz w:val="22"/>
              </w:rPr>
            </w:pPr>
            <w:r w:rsidRPr="0009362D">
              <w:rPr>
                <w:rFonts w:hint="eastAsia"/>
                <w:color w:val="000000"/>
                <w:sz w:val="22"/>
              </w:rPr>
              <w:t>7E406-B-JZ-07-011</w:t>
            </w:r>
          </w:p>
        </w:tc>
        <w:tc>
          <w:tcPr>
            <w:tcW w:w="1272" w:type="dxa"/>
            <w:tcBorders>
              <w:top w:val="nil"/>
              <w:left w:val="nil"/>
              <w:bottom w:val="single" w:sz="4" w:space="0" w:color="auto"/>
              <w:right w:val="single" w:sz="4" w:space="0" w:color="auto"/>
            </w:tcBorders>
            <w:shd w:val="clear" w:color="auto" w:fill="auto"/>
            <w:noWrap/>
            <w:vAlign w:val="center"/>
          </w:tcPr>
          <w:p w14:paraId="2BA75534" w14:textId="77777777" w:rsidR="00CC3E5E" w:rsidRPr="0009362D" w:rsidRDefault="00DE4018">
            <w:pPr>
              <w:jc w:val="center"/>
              <w:rPr>
                <w:rFonts w:ascii="宋体" w:hAnsi="宋体" w:cs="宋体"/>
                <w:color w:val="000000"/>
                <w:sz w:val="22"/>
              </w:rPr>
            </w:pPr>
            <w:r w:rsidRPr="0009362D">
              <w:rPr>
                <w:rFonts w:hint="eastAsia"/>
                <w:color w:val="000000"/>
                <w:sz w:val="22"/>
              </w:rPr>
              <w:t>A1+1/2</w:t>
            </w:r>
          </w:p>
        </w:tc>
      </w:tr>
      <w:tr w:rsidR="00CC3E5E" w:rsidRPr="0009362D" w14:paraId="06E031EE"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3A8566BD" w14:textId="77777777" w:rsidR="00CC3E5E" w:rsidRPr="0009362D" w:rsidRDefault="00DE4018">
            <w:pPr>
              <w:jc w:val="center"/>
              <w:rPr>
                <w:rFonts w:ascii="宋体" w:hAnsi="宋体" w:cs="宋体"/>
                <w:color w:val="000000"/>
                <w:sz w:val="22"/>
              </w:rPr>
            </w:pPr>
            <w:r w:rsidRPr="0009362D">
              <w:rPr>
                <w:rFonts w:hint="eastAsia"/>
                <w:color w:val="000000"/>
                <w:sz w:val="22"/>
              </w:rPr>
              <w:t>13</w:t>
            </w:r>
          </w:p>
        </w:tc>
        <w:tc>
          <w:tcPr>
            <w:tcW w:w="5114" w:type="dxa"/>
            <w:tcBorders>
              <w:top w:val="nil"/>
              <w:left w:val="nil"/>
              <w:bottom w:val="single" w:sz="4" w:space="0" w:color="auto"/>
              <w:right w:val="single" w:sz="4" w:space="0" w:color="auto"/>
            </w:tcBorders>
            <w:shd w:val="clear" w:color="auto" w:fill="auto"/>
            <w:vAlign w:val="center"/>
          </w:tcPr>
          <w:p w14:paraId="2AC33B2D" w14:textId="77777777" w:rsidR="00CC3E5E" w:rsidRPr="0009362D" w:rsidRDefault="00DE4018">
            <w:pPr>
              <w:rPr>
                <w:rFonts w:ascii="宋体" w:hAnsi="宋体" w:cs="宋体"/>
                <w:color w:val="000000"/>
                <w:sz w:val="22"/>
              </w:rPr>
            </w:pPr>
            <w:r w:rsidRPr="0009362D">
              <w:rPr>
                <w:rFonts w:hint="eastAsia"/>
                <w:color w:val="000000"/>
                <w:sz w:val="22"/>
              </w:rPr>
              <w:t>站厅层公共区导向系统标识尺寸定位图</w:t>
            </w:r>
          </w:p>
        </w:tc>
        <w:tc>
          <w:tcPr>
            <w:tcW w:w="2100" w:type="dxa"/>
            <w:tcBorders>
              <w:top w:val="nil"/>
              <w:left w:val="nil"/>
              <w:bottom w:val="single" w:sz="4" w:space="0" w:color="auto"/>
              <w:right w:val="single" w:sz="4" w:space="0" w:color="auto"/>
            </w:tcBorders>
            <w:shd w:val="clear" w:color="auto" w:fill="auto"/>
            <w:noWrap/>
            <w:vAlign w:val="center"/>
          </w:tcPr>
          <w:p w14:paraId="1EC1F103" w14:textId="77777777" w:rsidR="00CC3E5E" w:rsidRPr="0009362D" w:rsidRDefault="00DE4018">
            <w:pPr>
              <w:jc w:val="center"/>
              <w:rPr>
                <w:rFonts w:ascii="宋体" w:hAnsi="宋体" w:cs="宋体"/>
                <w:color w:val="000000"/>
                <w:sz w:val="22"/>
              </w:rPr>
            </w:pPr>
            <w:r w:rsidRPr="0009362D">
              <w:rPr>
                <w:rFonts w:hint="eastAsia"/>
                <w:color w:val="000000"/>
                <w:sz w:val="22"/>
              </w:rPr>
              <w:t>7E406-B-JZ-07-012</w:t>
            </w:r>
          </w:p>
        </w:tc>
        <w:tc>
          <w:tcPr>
            <w:tcW w:w="1272" w:type="dxa"/>
            <w:tcBorders>
              <w:top w:val="nil"/>
              <w:left w:val="nil"/>
              <w:bottom w:val="single" w:sz="4" w:space="0" w:color="auto"/>
              <w:right w:val="single" w:sz="4" w:space="0" w:color="auto"/>
            </w:tcBorders>
            <w:shd w:val="clear" w:color="auto" w:fill="auto"/>
            <w:noWrap/>
            <w:vAlign w:val="center"/>
          </w:tcPr>
          <w:p w14:paraId="1147B465" w14:textId="77777777" w:rsidR="00CC3E5E" w:rsidRPr="0009362D" w:rsidRDefault="00DE4018">
            <w:pPr>
              <w:jc w:val="center"/>
              <w:rPr>
                <w:rFonts w:ascii="宋体" w:hAnsi="宋体" w:cs="宋体"/>
                <w:color w:val="000000"/>
                <w:sz w:val="22"/>
              </w:rPr>
            </w:pPr>
            <w:r w:rsidRPr="0009362D">
              <w:rPr>
                <w:rFonts w:hint="eastAsia"/>
                <w:color w:val="000000"/>
                <w:sz w:val="22"/>
              </w:rPr>
              <w:t>A2+1</w:t>
            </w:r>
          </w:p>
        </w:tc>
      </w:tr>
      <w:tr w:rsidR="00CC3E5E" w:rsidRPr="0009362D" w14:paraId="3DF2A31B"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61E82384" w14:textId="77777777" w:rsidR="00CC3E5E" w:rsidRPr="0009362D" w:rsidRDefault="00DE4018">
            <w:pPr>
              <w:jc w:val="center"/>
              <w:rPr>
                <w:rFonts w:ascii="宋体" w:hAnsi="宋体" w:cs="宋体"/>
                <w:color w:val="000000"/>
                <w:sz w:val="22"/>
              </w:rPr>
            </w:pPr>
            <w:r w:rsidRPr="0009362D">
              <w:rPr>
                <w:rFonts w:hint="eastAsia"/>
                <w:color w:val="000000"/>
                <w:sz w:val="22"/>
              </w:rPr>
              <w:t>14</w:t>
            </w:r>
          </w:p>
        </w:tc>
        <w:tc>
          <w:tcPr>
            <w:tcW w:w="5114" w:type="dxa"/>
            <w:tcBorders>
              <w:top w:val="nil"/>
              <w:left w:val="nil"/>
              <w:bottom w:val="single" w:sz="4" w:space="0" w:color="auto"/>
              <w:right w:val="single" w:sz="4" w:space="0" w:color="auto"/>
            </w:tcBorders>
            <w:shd w:val="clear" w:color="auto" w:fill="auto"/>
            <w:vAlign w:val="center"/>
          </w:tcPr>
          <w:p w14:paraId="21A777AA" w14:textId="77777777" w:rsidR="00CC3E5E" w:rsidRPr="0009362D" w:rsidRDefault="00DE4018">
            <w:pPr>
              <w:rPr>
                <w:rFonts w:ascii="宋体" w:hAnsi="宋体" w:cs="宋体"/>
                <w:color w:val="000000"/>
                <w:sz w:val="22"/>
              </w:rPr>
            </w:pPr>
            <w:r w:rsidRPr="0009362D">
              <w:rPr>
                <w:rFonts w:hint="eastAsia"/>
                <w:color w:val="000000"/>
                <w:sz w:val="22"/>
              </w:rPr>
              <w:t>换乘通道导向系统标识综合布置示意图</w:t>
            </w:r>
          </w:p>
        </w:tc>
        <w:tc>
          <w:tcPr>
            <w:tcW w:w="2100" w:type="dxa"/>
            <w:tcBorders>
              <w:top w:val="nil"/>
              <w:left w:val="nil"/>
              <w:bottom w:val="single" w:sz="4" w:space="0" w:color="auto"/>
              <w:right w:val="single" w:sz="4" w:space="0" w:color="auto"/>
            </w:tcBorders>
            <w:shd w:val="clear" w:color="auto" w:fill="auto"/>
            <w:noWrap/>
            <w:vAlign w:val="center"/>
          </w:tcPr>
          <w:p w14:paraId="30A68023" w14:textId="77777777" w:rsidR="00CC3E5E" w:rsidRPr="0009362D" w:rsidRDefault="00DE4018">
            <w:pPr>
              <w:jc w:val="center"/>
              <w:rPr>
                <w:rFonts w:ascii="宋体" w:hAnsi="宋体" w:cs="宋体"/>
                <w:color w:val="000000"/>
                <w:sz w:val="22"/>
              </w:rPr>
            </w:pPr>
            <w:r w:rsidRPr="0009362D">
              <w:rPr>
                <w:rFonts w:hint="eastAsia"/>
                <w:color w:val="000000"/>
                <w:sz w:val="22"/>
              </w:rPr>
              <w:t>7E406-B-JZ-07-013</w:t>
            </w:r>
          </w:p>
        </w:tc>
        <w:tc>
          <w:tcPr>
            <w:tcW w:w="1272" w:type="dxa"/>
            <w:tcBorders>
              <w:top w:val="nil"/>
              <w:left w:val="nil"/>
              <w:bottom w:val="single" w:sz="4" w:space="0" w:color="auto"/>
              <w:right w:val="single" w:sz="4" w:space="0" w:color="auto"/>
            </w:tcBorders>
            <w:shd w:val="clear" w:color="auto" w:fill="auto"/>
            <w:noWrap/>
            <w:vAlign w:val="center"/>
          </w:tcPr>
          <w:p w14:paraId="7E8E8E36"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7449B8CB"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20681575" w14:textId="77777777" w:rsidR="00CC3E5E" w:rsidRPr="0009362D" w:rsidRDefault="00DE4018">
            <w:pPr>
              <w:jc w:val="center"/>
              <w:rPr>
                <w:rFonts w:ascii="宋体" w:hAnsi="宋体" w:cs="宋体"/>
                <w:color w:val="000000"/>
                <w:sz w:val="22"/>
              </w:rPr>
            </w:pPr>
            <w:r w:rsidRPr="0009362D">
              <w:rPr>
                <w:rFonts w:hint="eastAsia"/>
                <w:color w:val="000000"/>
                <w:sz w:val="22"/>
              </w:rPr>
              <w:t>15</w:t>
            </w:r>
          </w:p>
        </w:tc>
        <w:tc>
          <w:tcPr>
            <w:tcW w:w="5114" w:type="dxa"/>
            <w:tcBorders>
              <w:top w:val="nil"/>
              <w:left w:val="nil"/>
              <w:bottom w:val="single" w:sz="4" w:space="0" w:color="auto"/>
              <w:right w:val="single" w:sz="4" w:space="0" w:color="auto"/>
            </w:tcBorders>
            <w:shd w:val="clear" w:color="auto" w:fill="auto"/>
            <w:vAlign w:val="center"/>
          </w:tcPr>
          <w:p w14:paraId="540BEA64" w14:textId="77777777" w:rsidR="00CC3E5E" w:rsidRPr="0009362D" w:rsidRDefault="00DE4018">
            <w:pPr>
              <w:rPr>
                <w:rFonts w:ascii="宋体" w:hAnsi="宋体" w:cs="宋体"/>
                <w:color w:val="000000"/>
                <w:sz w:val="22"/>
              </w:rPr>
            </w:pPr>
            <w:r w:rsidRPr="0009362D">
              <w:rPr>
                <w:rFonts w:hint="eastAsia"/>
                <w:color w:val="000000"/>
                <w:sz w:val="22"/>
              </w:rPr>
              <w:t>换乘通道导向系统标识正常运营状态示意图</w:t>
            </w:r>
          </w:p>
        </w:tc>
        <w:tc>
          <w:tcPr>
            <w:tcW w:w="2100" w:type="dxa"/>
            <w:tcBorders>
              <w:top w:val="nil"/>
              <w:left w:val="nil"/>
              <w:bottom w:val="single" w:sz="4" w:space="0" w:color="auto"/>
              <w:right w:val="single" w:sz="4" w:space="0" w:color="auto"/>
            </w:tcBorders>
            <w:shd w:val="clear" w:color="auto" w:fill="auto"/>
            <w:noWrap/>
            <w:vAlign w:val="center"/>
          </w:tcPr>
          <w:p w14:paraId="682BE3B4" w14:textId="77777777" w:rsidR="00CC3E5E" w:rsidRPr="0009362D" w:rsidRDefault="00DE4018">
            <w:pPr>
              <w:jc w:val="center"/>
              <w:rPr>
                <w:rFonts w:ascii="宋体" w:hAnsi="宋体" w:cs="宋体"/>
                <w:color w:val="000000"/>
                <w:sz w:val="22"/>
              </w:rPr>
            </w:pPr>
            <w:r w:rsidRPr="0009362D">
              <w:rPr>
                <w:rFonts w:hint="eastAsia"/>
                <w:color w:val="000000"/>
                <w:sz w:val="22"/>
              </w:rPr>
              <w:t>7E406-B-JZ-07-014</w:t>
            </w:r>
          </w:p>
        </w:tc>
        <w:tc>
          <w:tcPr>
            <w:tcW w:w="1272" w:type="dxa"/>
            <w:tcBorders>
              <w:top w:val="nil"/>
              <w:left w:val="nil"/>
              <w:bottom w:val="single" w:sz="4" w:space="0" w:color="auto"/>
              <w:right w:val="single" w:sz="4" w:space="0" w:color="auto"/>
            </w:tcBorders>
            <w:shd w:val="clear" w:color="auto" w:fill="auto"/>
            <w:noWrap/>
            <w:vAlign w:val="center"/>
          </w:tcPr>
          <w:p w14:paraId="76CB6760"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171F1B68"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4B434BBE" w14:textId="77777777" w:rsidR="00CC3E5E" w:rsidRPr="0009362D" w:rsidRDefault="00DE4018">
            <w:pPr>
              <w:jc w:val="center"/>
              <w:rPr>
                <w:rFonts w:ascii="宋体" w:hAnsi="宋体" w:cs="宋体"/>
                <w:color w:val="000000"/>
                <w:sz w:val="22"/>
              </w:rPr>
            </w:pPr>
            <w:r w:rsidRPr="0009362D">
              <w:rPr>
                <w:rFonts w:hint="eastAsia"/>
                <w:color w:val="000000"/>
                <w:sz w:val="22"/>
              </w:rPr>
              <w:t>16</w:t>
            </w:r>
          </w:p>
        </w:tc>
        <w:tc>
          <w:tcPr>
            <w:tcW w:w="5114" w:type="dxa"/>
            <w:tcBorders>
              <w:top w:val="nil"/>
              <w:left w:val="nil"/>
              <w:bottom w:val="single" w:sz="4" w:space="0" w:color="auto"/>
              <w:right w:val="single" w:sz="4" w:space="0" w:color="auto"/>
            </w:tcBorders>
            <w:shd w:val="clear" w:color="auto" w:fill="auto"/>
            <w:vAlign w:val="center"/>
          </w:tcPr>
          <w:p w14:paraId="6FBD8592" w14:textId="77777777" w:rsidR="00CC3E5E" w:rsidRPr="0009362D" w:rsidRDefault="00DE4018">
            <w:pPr>
              <w:rPr>
                <w:rFonts w:ascii="宋体" w:hAnsi="宋体" w:cs="宋体"/>
                <w:color w:val="000000"/>
                <w:sz w:val="22"/>
              </w:rPr>
            </w:pPr>
            <w:r w:rsidRPr="0009362D">
              <w:rPr>
                <w:rFonts w:hint="eastAsia"/>
                <w:color w:val="000000"/>
                <w:sz w:val="22"/>
              </w:rPr>
              <w:t>换乘通道导向系统标识紧急疏散状态示意图</w:t>
            </w:r>
          </w:p>
        </w:tc>
        <w:tc>
          <w:tcPr>
            <w:tcW w:w="2100" w:type="dxa"/>
            <w:tcBorders>
              <w:top w:val="nil"/>
              <w:left w:val="nil"/>
              <w:bottom w:val="single" w:sz="4" w:space="0" w:color="auto"/>
              <w:right w:val="single" w:sz="4" w:space="0" w:color="auto"/>
            </w:tcBorders>
            <w:shd w:val="clear" w:color="auto" w:fill="auto"/>
            <w:noWrap/>
            <w:vAlign w:val="center"/>
          </w:tcPr>
          <w:p w14:paraId="54BA322A" w14:textId="77777777" w:rsidR="00CC3E5E" w:rsidRPr="0009362D" w:rsidRDefault="00DE4018">
            <w:pPr>
              <w:jc w:val="center"/>
              <w:rPr>
                <w:rFonts w:ascii="宋体" w:hAnsi="宋体" w:cs="宋体"/>
                <w:color w:val="000000"/>
                <w:sz w:val="22"/>
              </w:rPr>
            </w:pPr>
            <w:r w:rsidRPr="0009362D">
              <w:rPr>
                <w:rFonts w:hint="eastAsia"/>
                <w:color w:val="000000"/>
                <w:sz w:val="22"/>
              </w:rPr>
              <w:t>7E406-B-JZ-07-015</w:t>
            </w:r>
          </w:p>
        </w:tc>
        <w:tc>
          <w:tcPr>
            <w:tcW w:w="1272" w:type="dxa"/>
            <w:tcBorders>
              <w:top w:val="nil"/>
              <w:left w:val="nil"/>
              <w:bottom w:val="single" w:sz="4" w:space="0" w:color="auto"/>
              <w:right w:val="single" w:sz="4" w:space="0" w:color="auto"/>
            </w:tcBorders>
            <w:shd w:val="clear" w:color="auto" w:fill="auto"/>
            <w:noWrap/>
            <w:vAlign w:val="center"/>
          </w:tcPr>
          <w:p w14:paraId="0623667A"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7AD421BF"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1F6B2A64" w14:textId="77777777" w:rsidR="00CC3E5E" w:rsidRPr="0009362D" w:rsidRDefault="00DE4018">
            <w:pPr>
              <w:jc w:val="center"/>
              <w:rPr>
                <w:rFonts w:ascii="宋体" w:hAnsi="宋体" w:cs="宋体"/>
                <w:color w:val="000000"/>
                <w:sz w:val="22"/>
              </w:rPr>
            </w:pPr>
            <w:r w:rsidRPr="0009362D">
              <w:rPr>
                <w:rFonts w:hint="eastAsia"/>
                <w:color w:val="000000"/>
                <w:sz w:val="22"/>
              </w:rPr>
              <w:t>17</w:t>
            </w:r>
          </w:p>
        </w:tc>
        <w:tc>
          <w:tcPr>
            <w:tcW w:w="5114" w:type="dxa"/>
            <w:tcBorders>
              <w:top w:val="nil"/>
              <w:left w:val="nil"/>
              <w:bottom w:val="single" w:sz="4" w:space="0" w:color="auto"/>
              <w:right w:val="single" w:sz="4" w:space="0" w:color="auto"/>
            </w:tcBorders>
            <w:shd w:val="clear" w:color="auto" w:fill="auto"/>
            <w:vAlign w:val="center"/>
          </w:tcPr>
          <w:p w14:paraId="6D460E59" w14:textId="77777777" w:rsidR="00CC3E5E" w:rsidRPr="0009362D" w:rsidRDefault="00DE4018">
            <w:pPr>
              <w:rPr>
                <w:rFonts w:ascii="宋体" w:hAnsi="宋体" w:cs="宋体"/>
                <w:color w:val="000000"/>
                <w:sz w:val="22"/>
              </w:rPr>
            </w:pPr>
            <w:r w:rsidRPr="0009362D">
              <w:rPr>
                <w:rFonts w:hint="eastAsia"/>
                <w:color w:val="000000"/>
                <w:sz w:val="22"/>
              </w:rPr>
              <w:t>换乘通道导向系统标识尺寸定位图</w:t>
            </w:r>
          </w:p>
        </w:tc>
        <w:tc>
          <w:tcPr>
            <w:tcW w:w="2100" w:type="dxa"/>
            <w:tcBorders>
              <w:top w:val="nil"/>
              <w:left w:val="nil"/>
              <w:bottom w:val="single" w:sz="4" w:space="0" w:color="auto"/>
              <w:right w:val="single" w:sz="4" w:space="0" w:color="auto"/>
            </w:tcBorders>
            <w:shd w:val="clear" w:color="auto" w:fill="auto"/>
            <w:noWrap/>
            <w:vAlign w:val="center"/>
          </w:tcPr>
          <w:p w14:paraId="33A16C3C" w14:textId="77777777" w:rsidR="00CC3E5E" w:rsidRPr="0009362D" w:rsidRDefault="00DE4018">
            <w:pPr>
              <w:jc w:val="center"/>
              <w:rPr>
                <w:rFonts w:ascii="宋体" w:hAnsi="宋体" w:cs="宋体"/>
                <w:color w:val="000000"/>
                <w:sz w:val="22"/>
              </w:rPr>
            </w:pPr>
            <w:r w:rsidRPr="0009362D">
              <w:rPr>
                <w:rFonts w:hint="eastAsia"/>
                <w:color w:val="000000"/>
                <w:sz w:val="22"/>
              </w:rPr>
              <w:t>7E406-B-JZ-07-016</w:t>
            </w:r>
          </w:p>
        </w:tc>
        <w:tc>
          <w:tcPr>
            <w:tcW w:w="1272" w:type="dxa"/>
            <w:tcBorders>
              <w:top w:val="nil"/>
              <w:left w:val="nil"/>
              <w:bottom w:val="single" w:sz="4" w:space="0" w:color="auto"/>
              <w:right w:val="single" w:sz="4" w:space="0" w:color="auto"/>
            </w:tcBorders>
            <w:shd w:val="clear" w:color="auto" w:fill="auto"/>
            <w:noWrap/>
            <w:vAlign w:val="center"/>
          </w:tcPr>
          <w:p w14:paraId="52C21608"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6E4EB84E"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371F8B5B" w14:textId="77777777" w:rsidR="00CC3E5E" w:rsidRPr="0009362D" w:rsidRDefault="00DE4018">
            <w:pPr>
              <w:jc w:val="center"/>
              <w:rPr>
                <w:rFonts w:ascii="宋体" w:hAnsi="宋体" w:cs="宋体"/>
                <w:color w:val="000000"/>
                <w:sz w:val="22"/>
              </w:rPr>
            </w:pPr>
            <w:r w:rsidRPr="0009362D">
              <w:rPr>
                <w:rFonts w:hint="eastAsia"/>
                <w:color w:val="000000"/>
                <w:sz w:val="22"/>
              </w:rPr>
              <w:t>18</w:t>
            </w:r>
          </w:p>
        </w:tc>
        <w:tc>
          <w:tcPr>
            <w:tcW w:w="5114" w:type="dxa"/>
            <w:tcBorders>
              <w:top w:val="nil"/>
              <w:left w:val="nil"/>
              <w:bottom w:val="single" w:sz="4" w:space="0" w:color="auto"/>
              <w:right w:val="single" w:sz="4" w:space="0" w:color="auto"/>
            </w:tcBorders>
            <w:shd w:val="clear" w:color="auto" w:fill="auto"/>
            <w:vAlign w:val="center"/>
          </w:tcPr>
          <w:p w14:paraId="5031FC59" w14:textId="77777777" w:rsidR="00CC3E5E" w:rsidRPr="0009362D" w:rsidRDefault="00DE4018">
            <w:pPr>
              <w:rPr>
                <w:rFonts w:ascii="宋体" w:hAnsi="宋体" w:cs="宋体"/>
                <w:color w:val="000000"/>
                <w:sz w:val="22"/>
              </w:rPr>
            </w:pPr>
            <w:r w:rsidRPr="0009362D">
              <w:rPr>
                <w:rFonts w:hint="eastAsia"/>
                <w:color w:val="000000"/>
                <w:sz w:val="22"/>
              </w:rPr>
              <w:t>站台层公共区导向系统标识综合布置示意图</w:t>
            </w:r>
          </w:p>
        </w:tc>
        <w:tc>
          <w:tcPr>
            <w:tcW w:w="2100" w:type="dxa"/>
            <w:tcBorders>
              <w:top w:val="nil"/>
              <w:left w:val="nil"/>
              <w:bottom w:val="single" w:sz="4" w:space="0" w:color="auto"/>
              <w:right w:val="single" w:sz="4" w:space="0" w:color="auto"/>
            </w:tcBorders>
            <w:shd w:val="clear" w:color="auto" w:fill="auto"/>
            <w:noWrap/>
            <w:vAlign w:val="center"/>
          </w:tcPr>
          <w:p w14:paraId="28AAB774" w14:textId="77777777" w:rsidR="00CC3E5E" w:rsidRPr="0009362D" w:rsidRDefault="00DE4018">
            <w:pPr>
              <w:jc w:val="center"/>
              <w:rPr>
                <w:rFonts w:ascii="宋体" w:hAnsi="宋体" w:cs="宋体"/>
                <w:color w:val="000000"/>
                <w:sz w:val="22"/>
              </w:rPr>
            </w:pPr>
            <w:r w:rsidRPr="0009362D">
              <w:rPr>
                <w:rFonts w:hint="eastAsia"/>
                <w:color w:val="000000"/>
                <w:sz w:val="22"/>
              </w:rPr>
              <w:t>7E406-B-JZ-07-017</w:t>
            </w:r>
          </w:p>
        </w:tc>
        <w:tc>
          <w:tcPr>
            <w:tcW w:w="1272" w:type="dxa"/>
            <w:tcBorders>
              <w:top w:val="nil"/>
              <w:left w:val="nil"/>
              <w:bottom w:val="single" w:sz="4" w:space="0" w:color="auto"/>
              <w:right w:val="single" w:sz="4" w:space="0" w:color="auto"/>
            </w:tcBorders>
            <w:shd w:val="clear" w:color="auto" w:fill="auto"/>
            <w:noWrap/>
            <w:vAlign w:val="center"/>
          </w:tcPr>
          <w:p w14:paraId="384C9DCE" w14:textId="77777777" w:rsidR="00CC3E5E" w:rsidRPr="0009362D" w:rsidRDefault="00DE4018">
            <w:pPr>
              <w:jc w:val="center"/>
              <w:rPr>
                <w:rFonts w:ascii="宋体" w:hAnsi="宋体" w:cs="宋体"/>
                <w:color w:val="000000"/>
                <w:sz w:val="22"/>
              </w:rPr>
            </w:pPr>
            <w:r w:rsidRPr="0009362D">
              <w:rPr>
                <w:rFonts w:hint="eastAsia"/>
                <w:color w:val="000000"/>
                <w:sz w:val="22"/>
              </w:rPr>
              <w:t>A2+1/2</w:t>
            </w:r>
          </w:p>
        </w:tc>
      </w:tr>
      <w:tr w:rsidR="00CC3E5E" w:rsidRPr="0009362D" w14:paraId="0C73F311"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5D018BAF" w14:textId="77777777" w:rsidR="00CC3E5E" w:rsidRPr="0009362D" w:rsidRDefault="00DE4018">
            <w:pPr>
              <w:jc w:val="center"/>
              <w:rPr>
                <w:rFonts w:ascii="宋体" w:hAnsi="宋体" w:cs="宋体"/>
                <w:color w:val="000000"/>
                <w:sz w:val="22"/>
              </w:rPr>
            </w:pPr>
            <w:r w:rsidRPr="0009362D">
              <w:rPr>
                <w:rFonts w:hint="eastAsia"/>
                <w:color w:val="000000"/>
                <w:sz w:val="22"/>
              </w:rPr>
              <w:t>19</w:t>
            </w:r>
          </w:p>
        </w:tc>
        <w:tc>
          <w:tcPr>
            <w:tcW w:w="5114" w:type="dxa"/>
            <w:tcBorders>
              <w:top w:val="nil"/>
              <w:left w:val="nil"/>
              <w:bottom w:val="single" w:sz="4" w:space="0" w:color="auto"/>
              <w:right w:val="single" w:sz="4" w:space="0" w:color="auto"/>
            </w:tcBorders>
            <w:shd w:val="clear" w:color="auto" w:fill="auto"/>
            <w:vAlign w:val="center"/>
          </w:tcPr>
          <w:p w14:paraId="1F58A273" w14:textId="77777777" w:rsidR="00CC3E5E" w:rsidRPr="0009362D" w:rsidRDefault="00DE4018">
            <w:pPr>
              <w:rPr>
                <w:rFonts w:ascii="宋体" w:hAnsi="宋体" w:cs="宋体"/>
                <w:color w:val="000000"/>
                <w:sz w:val="22"/>
              </w:rPr>
            </w:pPr>
            <w:r w:rsidRPr="0009362D">
              <w:rPr>
                <w:rFonts w:hint="eastAsia"/>
                <w:color w:val="000000"/>
                <w:sz w:val="22"/>
              </w:rPr>
              <w:t>站台层公共区导向系统标识正常运营状态示意图</w:t>
            </w:r>
          </w:p>
        </w:tc>
        <w:tc>
          <w:tcPr>
            <w:tcW w:w="2100" w:type="dxa"/>
            <w:tcBorders>
              <w:top w:val="nil"/>
              <w:left w:val="nil"/>
              <w:bottom w:val="single" w:sz="4" w:space="0" w:color="auto"/>
              <w:right w:val="single" w:sz="4" w:space="0" w:color="auto"/>
            </w:tcBorders>
            <w:shd w:val="clear" w:color="auto" w:fill="auto"/>
            <w:noWrap/>
            <w:vAlign w:val="center"/>
          </w:tcPr>
          <w:p w14:paraId="265CE281" w14:textId="77777777" w:rsidR="00CC3E5E" w:rsidRPr="0009362D" w:rsidRDefault="00DE4018">
            <w:pPr>
              <w:jc w:val="center"/>
              <w:rPr>
                <w:rFonts w:ascii="宋体" w:hAnsi="宋体" w:cs="宋体"/>
                <w:color w:val="000000"/>
                <w:sz w:val="22"/>
              </w:rPr>
            </w:pPr>
            <w:r w:rsidRPr="0009362D">
              <w:rPr>
                <w:rFonts w:hint="eastAsia"/>
                <w:color w:val="000000"/>
                <w:sz w:val="22"/>
              </w:rPr>
              <w:t>7E406-B-JZ-07-018</w:t>
            </w:r>
          </w:p>
        </w:tc>
        <w:tc>
          <w:tcPr>
            <w:tcW w:w="1272" w:type="dxa"/>
            <w:tcBorders>
              <w:top w:val="nil"/>
              <w:left w:val="nil"/>
              <w:bottom w:val="single" w:sz="4" w:space="0" w:color="auto"/>
              <w:right w:val="single" w:sz="4" w:space="0" w:color="auto"/>
            </w:tcBorders>
            <w:shd w:val="clear" w:color="auto" w:fill="auto"/>
            <w:noWrap/>
            <w:vAlign w:val="center"/>
          </w:tcPr>
          <w:p w14:paraId="546A48B4" w14:textId="77777777" w:rsidR="00CC3E5E" w:rsidRPr="0009362D" w:rsidRDefault="00DE4018">
            <w:pPr>
              <w:jc w:val="center"/>
              <w:rPr>
                <w:rFonts w:ascii="宋体" w:hAnsi="宋体" w:cs="宋体"/>
                <w:color w:val="000000"/>
                <w:sz w:val="22"/>
              </w:rPr>
            </w:pPr>
            <w:r w:rsidRPr="0009362D">
              <w:rPr>
                <w:rFonts w:hint="eastAsia"/>
                <w:color w:val="000000"/>
                <w:sz w:val="22"/>
              </w:rPr>
              <w:t>A2+1/2</w:t>
            </w:r>
          </w:p>
        </w:tc>
      </w:tr>
      <w:tr w:rsidR="00CC3E5E" w:rsidRPr="0009362D" w14:paraId="7ACA61D2"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57408633" w14:textId="77777777" w:rsidR="00CC3E5E" w:rsidRPr="0009362D" w:rsidRDefault="00DE4018">
            <w:pPr>
              <w:jc w:val="center"/>
              <w:rPr>
                <w:rFonts w:ascii="宋体" w:hAnsi="宋体" w:cs="宋体"/>
                <w:color w:val="000000"/>
                <w:sz w:val="22"/>
              </w:rPr>
            </w:pPr>
            <w:r w:rsidRPr="0009362D">
              <w:rPr>
                <w:rFonts w:hint="eastAsia"/>
                <w:color w:val="000000"/>
                <w:sz w:val="22"/>
              </w:rPr>
              <w:lastRenderedPageBreak/>
              <w:t>20</w:t>
            </w:r>
          </w:p>
        </w:tc>
        <w:tc>
          <w:tcPr>
            <w:tcW w:w="5114" w:type="dxa"/>
            <w:tcBorders>
              <w:top w:val="nil"/>
              <w:left w:val="nil"/>
              <w:bottom w:val="single" w:sz="4" w:space="0" w:color="auto"/>
              <w:right w:val="single" w:sz="4" w:space="0" w:color="auto"/>
            </w:tcBorders>
            <w:shd w:val="clear" w:color="auto" w:fill="auto"/>
            <w:vAlign w:val="center"/>
          </w:tcPr>
          <w:p w14:paraId="6169471D" w14:textId="77777777" w:rsidR="00CC3E5E" w:rsidRPr="0009362D" w:rsidRDefault="00DE4018">
            <w:pPr>
              <w:rPr>
                <w:rFonts w:ascii="宋体" w:hAnsi="宋体" w:cs="宋体"/>
                <w:color w:val="000000"/>
                <w:sz w:val="22"/>
              </w:rPr>
            </w:pPr>
            <w:r w:rsidRPr="0009362D">
              <w:rPr>
                <w:rFonts w:hint="eastAsia"/>
                <w:color w:val="000000"/>
                <w:sz w:val="22"/>
              </w:rPr>
              <w:t>站台层公共区导向系统标识紧急疏散状态示意图</w:t>
            </w:r>
          </w:p>
        </w:tc>
        <w:tc>
          <w:tcPr>
            <w:tcW w:w="2100" w:type="dxa"/>
            <w:tcBorders>
              <w:top w:val="nil"/>
              <w:left w:val="nil"/>
              <w:bottom w:val="single" w:sz="4" w:space="0" w:color="auto"/>
              <w:right w:val="single" w:sz="4" w:space="0" w:color="auto"/>
            </w:tcBorders>
            <w:shd w:val="clear" w:color="auto" w:fill="auto"/>
            <w:noWrap/>
            <w:vAlign w:val="center"/>
          </w:tcPr>
          <w:p w14:paraId="1EDA15A7" w14:textId="77777777" w:rsidR="00CC3E5E" w:rsidRPr="0009362D" w:rsidRDefault="00DE4018">
            <w:pPr>
              <w:jc w:val="center"/>
              <w:rPr>
                <w:rFonts w:ascii="宋体" w:hAnsi="宋体" w:cs="宋体"/>
                <w:color w:val="000000"/>
                <w:sz w:val="22"/>
              </w:rPr>
            </w:pPr>
            <w:r w:rsidRPr="0009362D">
              <w:rPr>
                <w:rFonts w:hint="eastAsia"/>
                <w:color w:val="000000"/>
                <w:sz w:val="22"/>
              </w:rPr>
              <w:t>7E406-B-JZ-07-019</w:t>
            </w:r>
          </w:p>
        </w:tc>
        <w:tc>
          <w:tcPr>
            <w:tcW w:w="1272" w:type="dxa"/>
            <w:tcBorders>
              <w:top w:val="nil"/>
              <w:left w:val="nil"/>
              <w:bottom w:val="single" w:sz="4" w:space="0" w:color="auto"/>
              <w:right w:val="single" w:sz="4" w:space="0" w:color="auto"/>
            </w:tcBorders>
            <w:shd w:val="clear" w:color="auto" w:fill="auto"/>
            <w:noWrap/>
            <w:vAlign w:val="center"/>
          </w:tcPr>
          <w:p w14:paraId="2F7D73A6" w14:textId="77777777" w:rsidR="00CC3E5E" w:rsidRPr="0009362D" w:rsidRDefault="00DE4018">
            <w:pPr>
              <w:jc w:val="center"/>
              <w:rPr>
                <w:rFonts w:ascii="宋体" w:hAnsi="宋体" w:cs="宋体"/>
                <w:color w:val="000000"/>
                <w:sz w:val="22"/>
              </w:rPr>
            </w:pPr>
            <w:r w:rsidRPr="0009362D">
              <w:rPr>
                <w:rFonts w:hint="eastAsia"/>
                <w:color w:val="000000"/>
                <w:sz w:val="22"/>
              </w:rPr>
              <w:t>A2+1/2</w:t>
            </w:r>
          </w:p>
        </w:tc>
      </w:tr>
      <w:tr w:rsidR="00CC3E5E" w:rsidRPr="0009362D" w14:paraId="36D9715E"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4117B02C" w14:textId="77777777" w:rsidR="00CC3E5E" w:rsidRPr="0009362D" w:rsidRDefault="00DE4018">
            <w:pPr>
              <w:jc w:val="center"/>
              <w:rPr>
                <w:rFonts w:ascii="宋体" w:hAnsi="宋体" w:cs="宋体"/>
                <w:color w:val="000000"/>
                <w:sz w:val="22"/>
              </w:rPr>
            </w:pPr>
            <w:r w:rsidRPr="0009362D">
              <w:rPr>
                <w:rFonts w:hint="eastAsia"/>
                <w:color w:val="000000"/>
                <w:sz w:val="22"/>
              </w:rPr>
              <w:t>21</w:t>
            </w:r>
          </w:p>
        </w:tc>
        <w:tc>
          <w:tcPr>
            <w:tcW w:w="5114" w:type="dxa"/>
            <w:tcBorders>
              <w:top w:val="nil"/>
              <w:left w:val="nil"/>
              <w:bottom w:val="single" w:sz="4" w:space="0" w:color="auto"/>
              <w:right w:val="single" w:sz="4" w:space="0" w:color="auto"/>
            </w:tcBorders>
            <w:shd w:val="clear" w:color="auto" w:fill="auto"/>
            <w:vAlign w:val="center"/>
          </w:tcPr>
          <w:p w14:paraId="44CE5DA1" w14:textId="77777777" w:rsidR="00CC3E5E" w:rsidRPr="0009362D" w:rsidRDefault="00DE4018">
            <w:pPr>
              <w:rPr>
                <w:rFonts w:ascii="宋体" w:hAnsi="宋体" w:cs="宋体"/>
                <w:color w:val="000000"/>
                <w:sz w:val="22"/>
              </w:rPr>
            </w:pPr>
            <w:r w:rsidRPr="0009362D">
              <w:rPr>
                <w:rFonts w:hint="eastAsia"/>
                <w:color w:val="000000"/>
                <w:sz w:val="22"/>
              </w:rPr>
              <w:t>站台层公共区导向系统标识尺寸定位图</w:t>
            </w:r>
          </w:p>
        </w:tc>
        <w:tc>
          <w:tcPr>
            <w:tcW w:w="2100" w:type="dxa"/>
            <w:tcBorders>
              <w:top w:val="nil"/>
              <w:left w:val="nil"/>
              <w:bottom w:val="single" w:sz="4" w:space="0" w:color="auto"/>
              <w:right w:val="single" w:sz="4" w:space="0" w:color="auto"/>
            </w:tcBorders>
            <w:shd w:val="clear" w:color="auto" w:fill="auto"/>
            <w:noWrap/>
            <w:vAlign w:val="center"/>
          </w:tcPr>
          <w:p w14:paraId="3BEAB491" w14:textId="77777777" w:rsidR="00CC3E5E" w:rsidRPr="0009362D" w:rsidRDefault="00DE4018">
            <w:pPr>
              <w:jc w:val="center"/>
              <w:rPr>
                <w:rFonts w:ascii="宋体" w:hAnsi="宋体" w:cs="宋体"/>
                <w:color w:val="000000"/>
                <w:sz w:val="22"/>
              </w:rPr>
            </w:pPr>
            <w:r w:rsidRPr="0009362D">
              <w:rPr>
                <w:rFonts w:hint="eastAsia"/>
                <w:color w:val="000000"/>
                <w:sz w:val="22"/>
              </w:rPr>
              <w:t>7E406-B-JZ-07-020</w:t>
            </w:r>
          </w:p>
        </w:tc>
        <w:tc>
          <w:tcPr>
            <w:tcW w:w="1272" w:type="dxa"/>
            <w:tcBorders>
              <w:top w:val="nil"/>
              <w:left w:val="nil"/>
              <w:bottom w:val="single" w:sz="4" w:space="0" w:color="auto"/>
              <w:right w:val="single" w:sz="4" w:space="0" w:color="auto"/>
            </w:tcBorders>
            <w:shd w:val="clear" w:color="auto" w:fill="auto"/>
            <w:noWrap/>
            <w:vAlign w:val="center"/>
          </w:tcPr>
          <w:p w14:paraId="361DF8AA" w14:textId="77777777" w:rsidR="00CC3E5E" w:rsidRPr="0009362D" w:rsidRDefault="00DE4018">
            <w:pPr>
              <w:jc w:val="center"/>
              <w:rPr>
                <w:rFonts w:ascii="宋体" w:hAnsi="宋体" w:cs="宋体"/>
                <w:color w:val="000000"/>
                <w:sz w:val="22"/>
              </w:rPr>
            </w:pPr>
            <w:r w:rsidRPr="0009362D">
              <w:rPr>
                <w:rFonts w:hint="eastAsia"/>
                <w:color w:val="000000"/>
                <w:sz w:val="22"/>
              </w:rPr>
              <w:t>A2+1/2</w:t>
            </w:r>
          </w:p>
        </w:tc>
      </w:tr>
      <w:tr w:rsidR="00CC3E5E" w:rsidRPr="0009362D" w14:paraId="11690D73"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4EDEF44C" w14:textId="77777777" w:rsidR="00CC3E5E" w:rsidRPr="0009362D" w:rsidRDefault="00DE4018">
            <w:pPr>
              <w:jc w:val="center"/>
              <w:rPr>
                <w:rFonts w:ascii="宋体" w:hAnsi="宋体" w:cs="宋体"/>
                <w:color w:val="000000"/>
                <w:sz w:val="22"/>
              </w:rPr>
            </w:pPr>
            <w:r w:rsidRPr="0009362D">
              <w:rPr>
                <w:rFonts w:hint="eastAsia"/>
                <w:color w:val="000000"/>
                <w:sz w:val="22"/>
              </w:rPr>
              <w:t>22</w:t>
            </w:r>
          </w:p>
        </w:tc>
        <w:tc>
          <w:tcPr>
            <w:tcW w:w="5114" w:type="dxa"/>
            <w:tcBorders>
              <w:top w:val="nil"/>
              <w:left w:val="nil"/>
              <w:bottom w:val="single" w:sz="4" w:space="0" w:color="auto"/>
              <w:right w:val="single" w:sz="4" w:space="0" w:color="auto"/>
            </w:tcBorders>
            <w:shd w:val="clear" w:color="auto" w:fill="auto"/>
            <w:vAlign w:val="center"/>
          </w:tcPr>
          <w:p w14:paraId="5A4ED695" w14:textId="77777777" w:rsidR="00CC3E5E" w:rsidRPr="0009362D" w:rsidRDefault="00DE4018">
            <w:pPr>
              <w:rPr>
                <w:rFonts w:ascii="宋体" w:hAnsi="宋体" w:cs="宋体"/>
                <w:color w:val="000000"/>
                <w:sz w:val="22"/>
              </w:rPr>
            </w:pPr>
            <w:r w:rsidRPr="0009362D">
              <w:rPr>
                <w:rFonts w:hint="eastAsia"/>
                <w:color w:val="000000"/>
                <w:sz w:val="22"/>
              </w:rPr>
              <w:t>A</w:t>
            </w:r>
            <w:r w:rsidRPr="0009362D">
              <w:rPr>
                <w:rFonts w:hint="eastAsia"/>
                <w:color w:val="000000"/>
                <w:sz w:val="22"/>
              </w:rPr>
              <w:t>出入口导向系统标识综合布置示意图</w:t>
            </w:r>
          </w:p>
        </w:tc>
        <w:tc>
          <w:tcPr>
            <w:tcW w:w="2100" w:type="dxa"/>
            <w:tcBorders>
              <w:top w:val="nil"/>
              <w:left w:val="nil"/>
              <w:bottom w:val="single" w:sz="4" w:space="0" w:color="auto"/>
              <w:right w:val="single" w:sz="4" w:space="0" w:color="auto"/>
            </w:tcBorders>
            <w:shd w:val="clear" w:color="auto" w:fill="auto"/>
            <w:noWrap/>
            <w:vAlign w:val="center"/>
          </w:tcPr>
          <w:p w14:paraId="1D8AFD34" w14:textId="77777777" w:rsidR="00CC3E5E" w:rsidRPr="0009362D" w:rsidRDefault="00DE4018">
            <w:pPr>
              <w:jc w:val="center"/>
              <w:rPr>
                <w:rFonts w:ascii="宋体" w:hAnsi="宋体" w:cs="宋体"/>
                <w:color w:val="000000"/>
                <w:sz w:val="22"/>
              </w:rPr>
            </w:pPr>
            <w:r w:rsidRPr="0009362D">
              <w:rPr>
                <w:rFonts w:hint="eastAsia"/>
                <w:color w:val="000000"/>
                <w:sz w:val="22"/>
              </w:rPr>
              <w:t>7E406-B-JZ-07-021</w:t>
            </w:r>
          </w:p>
        </w:tc>
        <w:tc>
          <w:tcPr>
            <w:tcW w:w="1272" w:type="dxa"/>
            <w:tcBorders>
              <w:top w:val="nil"/>
              <w:left w:val="nil"/>
              <w:bottom w:val="single" w:sz="4" w:space="0" w:color="auto"/>
              <w:right w:val="single" w:sz="4" w:space="0" w:color="auto"/>
            </w:tcBorders>
            <w:shd w:val="clear" w:color="auto" w:fill="auto"/>
            <w:noWrap/>
            <w:vAlign w:val="center"/>
          </w:tcPr>
          <w:p w14:paraId="78207D04"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4FDD446F"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0635A629" w14:textId="77777777" w:rsidR="00CC3E5E" w:rsidRPr="0009362D" w:rsidRDefault="00DE4018">
            <w:pPr>
              <w:jc w:val="center"/>
              <w:rPr>
                <w:rFonts w:ascii="宋体" w:hAnsi="宋体" w:cs="宋体"/>
                <w:color w:val="000000"/>
                <w:sz w:val="22"/>
              </w:rPr>
            </w:pPr>
            <w:r w:rsidRPr="0009362D">
              <w:rPr>
                <w:rFonts w:hint="eastAsia"/>
                <w:color w:val="000000"/>
                <w:sz w:val="22"/>
              </w:rPr>
              <w:t>23</w:t>
            </w:r>
          </w:p>
        </w:tc>
        <w:tc>
          <w:tcPr>
            <w:tcW w:w="5114" w:type="dxa"/>
            <w:tcBorders>
              <w:top w:val="nil"/>
              <w:left w:val="nil"/>
              <w:bottom w:val="single" w:sz="4" w:space="0" w:color="auto"/>
              <w:right w:val="single" w:sz="4" w:space="0" w:color="auto"/>
            </w:tcBorders>
            <w:shd w:val="clear" w:color="auto" w:fill="auto"/>
            <w:vAlign w:val="center"/>
          </w:tcPr>
          <w:p w14:paraId="53341AE8" w14:textId="77777777" w:rsidR="00CC3E5E" w:rsidRPr="0009362D" w:rsidRDefault="00DE4018">
            <w:pPr>
              <w:rPr>
                <w:rFonts w:ascii="宋体" w:hAnsi="宋体" w:cs="宋体"/>
                <w:color w:val="000000"/>
                <w:sz w:val="22"/>
              </w:rPr>
            </w:pPr>
            <w:r w:rsidRPr="0009362D">
              <w:rPr>
                <w:rFonts w:hint="eastAsia"/>
                <w:color w:val="000000"/>
                <w:sz w:val="22"/>
              </w:rPr>
              <w:t>A</w:t>
            </w:r>
            <w:r w:rsidRPr="0009362D">
              <w:rPr>
                <w:rFonts w:hint="eastAsia"/>
                <w:color w:val="000000"/>
                <w:sz w:val="22"/>
              </w:rPr>
              <w:t>出入口导向系统标识尺寸定位图</w:t>
            </w:r>
          </w:p>
        </w:tc>
        <w:tc>
          <w:tcPr>
            <w:tcW w:w="2100" w:type="dxa"/>
            <w:tcBorders>
              <w:top w:val="nil"/>
              <w:left w:val="nil"/>
              <w:bottom w:val="single" w:sz="4" w:space="0" w:color="auto"/>
              <w:right w:val="single" w:sz="4" w:space="0" w:color="auto"/>
            </w:tcBorders>
            <w:shd w:val="clear" w:color="auto" w:fill="auto"/>
            <w:noWrap/>
            <w:vAlign w:val="center"/>
          </w:tcPr>
          <w:p w14:paraId="10F90FF9" w14:textId="77777777" w:rsidR="00CC3E5E" w:rsidRPr="0009362D" w:rsidRDefault="00DE4018">
            <w:pPr>
              <w:jc w:val="center"/>
              <w:rPr>
                <w:rFonts w:ascii="宋体" w:hAnsi="宋体" w:cs="宋体"/>
                <w:color w:val="000000"/>
                <w:sz w:val="22"/>
              </w:rPr>
            </w:pPr>
            <w:r w:rsidRPr="0009362D">
              <w:rPr>
                <w:rFonts w:hint="eastAsia"/>
                <w:color w:val="000000"/>
                <w:sz w:val="22"/>
              </w:rPr>
              <w:t>7E406-B-JZ-07-022</w:t>
            </w:r>
          </w:p>
        </w:tc>
        <w:tc>
          <w:tcPr>
            <w:tcW w:w="1272" w:type="dxa"/>
            <w:tcBorders>
              <w:top w:val="nil"/>
              <w:left w:val="nil"/>
              <w:bottom w:val="single" w:sz="4" w:space="0" w:color="auto"/>
              <w:right w:val="single" w:sz="4" w:space="0" w:color="auto"/>
            </w:tcBorders>
            <w:shd w:val="clear" w:color="auto" w:fill="auto"/>
            <w:noWrap/>
            <w:vAlign w:val="center"/>
          </w:tcPr>
          <w:p w14:paraId="3DE68731"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78FF20FD"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769723CC" w14:textId="77777777" w:rsidR="00CC3E5E" w:rsidRPr="0009362D" w:rsidRDefault="00DE4018">
            <w:pPr>
              <w:jc w:val="center"/>
              <w:rPr>
                <w:rFonts w:ascii="宋体" w:hAnsi="宋体" w:cs="宋体"/>
                <w:color w:val="000000"/>
                <w:sz w:val="22"/>
              </w:rPr>
            </w:pPr>
            <w:r w:rsidRPr="0009362D">
              <w:rPr>
                <w:rFonts w:hint="eastAsia"/>
                <w:color w:val="000000"/>
                <w:sz w:val="22"/>
              </w:rPr>
              <w:t>24</w:t>
            </w:r>
          </w:p>
        </w:tc>
        <w:tc>
          <w:tcPr>
            <w:tcW w:w="5114" w:type="dxa"/>
            <w:tcBorders>
              <w:top w:val="nil"/>
              <w:left w:val="nil"/>
              <w:bottom w:val="single" w:sz="4" w:space="0" w:color="auto"/>
              <w:right w:val="single" w:sz="4" w:space="0" w:color="auto"/>
            </w:tcBorders>
            <w:shd w:val="clear" w:color="auto" w:fill="auto"/>
            <w:vAlign w:val="center"/>
          </w:tcPr>
          <w:p w14:paraId="1F454245" w14:textId="77777777" w:rsidR="00CC3E5E" w:rsidRPr="0009362D" w:rsidRDefault="00DE4018">
            <w:pPr>
              <w:rPr>
                <w:rFonts w:ascii="宋体" w:hAnsi="宋体" w:cs="宋体"/>
                <w:color w:val="000000"/>
                <w:sz w:val="22"/>
              </w:rPr>
            </w:pPr>
            <w:r w:rsidRPr="0009362D">
              <w:rPr>
                <w:rFonts w:hint="eastAsia"/>
                <w:color w:val="000000"/>
                <w:sz w:val="22"/>
              </w:rPr>
              <w:t>B</w:t>
            </w:r>
            <w:r w:rsidRPr="0009362D">
              <w:rPr>
                <w:rFonts w:hint="eastAsia"/>
                <w:color w:val="000000"/>
                <w:sz w:val="22"/>
              </w:rPr>
              <w:t>出入口导向系统标识综合布置示意图</w:t>
            </w:r>
          </w:p>
        </w:tc>
        <w:tc>
          <w:tcPr>
            <w:tcW w:w="2100" w:type="dxa"/>
            <w:tcBorders>
              <w:top w:val="nil"/>
              <w:left w:val="nil"/>
              <w:bottom w:val="single" w:sz="4" w:space="0" w:color="auto"/>
              <w:right w:val="single" w:sz="4" w:space="0" w:color="auto"/>
            </w:tcBorders>
            <w:shd w:val="clear" w:color="auto" w:fill="auto"/>
            <w:noWrap/>
            <w:vAlign w:val="center"/>
          </w:tcPr>
          <w:p w14:paraId="3F0C1FF7" w14:textId="77777777" w:rsidR="00CC3E5E" w:rsidRPr="0009362D" w:rsidRDefault="00DE4018">
            <w:pPr>
              <w:jc w:val="center"/>
              <w:rPr>
                <w:rFonts w:ascii="宋体" w:hAnsi="宋体" w:cs="宋体"/>
                <w:color w:val="000000"/>
                <w:sz w:val="22"/>
              </w:rPr>
            </w:pPr>
            <w:r w:rsidRPr="0009362D">
              <w:rPr>
                <w:rFonts w:hint="eastAsia"/>
                <w:color w:val="000000"/>
                <w:sz w:val="22"/>
              </w:rPr>
              <w:t>7E406-B-JZ-07-023</w:t>
            </w:r>
          </w:p>
        </w:tc>
        <w:tc>
          <w:tcPr>
            <w:tcW w:w="1272" w:type="dxa"/>
            <w:tcBorders>
              <w:top w:val="nil"/>
              <w:left w:val="nil"/>
              <w:bottom w:val="single" w:sz="4" w:space="0" w:color="auto"/>
              <w:right w:val="single" w:sz="4" w:space="0" w:color="auto"/>
            </w:tcBorders>
            <w:shd w:val="clear" w:color="auto" w:fill="auto"/>
            <w:noWrap/>
            <w:vAlign w:val="center"/>
          </w:tcPr>
          <w:p w14:paraId="4F332AD6"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091BB61D"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6EA19486" w14:textId="77777777" w:rsidR="00CC3E5E" w:rsidRPr="0009362D" w:rsidRDefault="00DE4018">
            <w:pPr>
              <w:jc w:val="center"/>
              <w:rPr>
                <w:rFonts w:ascii="宋体" w:hAnsi="宋体" w:cs="宋体"/>
                <w:color w:val="000000"/>
                <w:sz w:val="22"/>
              </w:rPr>
            </w:pPr>
            <w:r w:rsidRPr="0009362D">
              <w:rPr>
                <w:rFonts w:hint="eastAsia"/>
                <w:color w:val="000000"/>
                <w:sz w:val="22"/>
              </w:rPr>
              <w:t>25</w:t>
            </w:r>
          </w:p>
        </w:tc>
        <w:tc>
          <w:tcPr>
            <w:tcW w:w="5114" w:type="dxa"/>
            <w:tcBorders>
              <w:top w:val="nil"/>
              <w:left w:val="nil"/>
              <w:bottom w:val="single" w:sz="4" w:space="0" w:color="auto"/>
              <w:right w:val="single" w:sz="4" w:space="0" w:color="auto"/>
            </w:tcBorders>
            <w:shd w:val="clear" w:color="auto" w:fill="auto"/>
            <w:vAlign w:val="center"/>
          </w:tcPr>
          <w:p w14:paraId="47CBDA61" w14:textId="77777777" w:rsidR="00CC3E5E" w:rsidRPr="0009362D" w:rsidRDefault="00DE4018">
            <w:pPr>
              <w:rPr>
                <w:rFonts w:ascii="宋体" w:hAnsi="宋体" w:cs="宋体"/>
                <w:color w:val="000000"/>
                <w:sz w:val="22"/>
              </w:rPr>
            </w:pPr>
            <w:r w:rsidRPr="0009362D">
              <w:rPr>
                <w:rFonts w:hint="eastAsia"/>
                <w:color w:val="000000"/>
                <w:sz w:val="22"/>
              </w:rPr>
              <w:t>B</w:t>
            </w:r>
            <w:r w:rsidRPr="0009362D">
              <w:rPr>
                <w:rFonts w:hint="eastAsia"/>
                <w:color w:val="000000"/>
                <w:sz w:val="22"/>
              </w:rPr>
              <w:t>出入口导向系统标识尺寸定位图</w:t>
            </w:r>
          </w:p>
        </w:tc>
        <w:tc>
          <w:tcPr>
            <w:tcW w:w="2100" w:type="dxa"/>
            <w:tcBorders>
              <w:top w:val="nil"/>
              <w:left w:val="nil"/>
              <w:bottom w:val="single" w:sz="4" w:space="0" w:color="auto"/>
              <w:right w:val="single" w:sz="4" w:space="0" w:color="auto"/>
            </w:tcBorders>
            <w:shd w:val="clear" w:color="auto" w:fill="auto"/>
            <w:noWrap/>
            <w:vAlign w:val="center"/>
          </w:tcPr>
          <w:p w14:paraId="7285A542" w14:textId="77777777" w:rsidR="00CC3E5E" w:rsidRPr="0009362D" w:rsidRDefault="00DE4018">
            <w:pPr>
              <w:jc w:val="center"/>
              <w:rPr>
                <w:rFonts w:ascii="宋体" w:hAnsi="宋体" w:cs="宋体"/>
                <w:color w:val="000000"/>
                <w:sz w:val="22"/>
              </w:rPr>
            </w:pPr>
            <w:r w:rsidRPr="0009362D">
              <w:rPr>
                <w:rFonts w:hint="eastAsia"/>
                <w:color w:val="000000"/>
                <w:sz w:val="22"/>
              </w:rPr>
              <w:t>7E406-B-JZ-07-024</w:t>
            </w:r>
          </w:p>
        </w:tc>
        <w:tc>
          <w:tcPr>
            <w:tcW w:w="1272" w:type="dxa"/>
            <w:tcBorders>
              <w:top w:val="nil"/>
              <w:left w:val="nil"/>
              <w:bottom w:val="single" w:sz="4" w:space="0" w:color="auto"/>
              <w:right w:val="single" w:sz="4" w:space="0" w:color="auto"/>
            </w:tcBorders>
            <w:shd w:val="clear" w:color="auto" w:fill="auto"/>
            <w:noWrap/>
            <w:vAlign w:val="center"/>
          </w:tcPr>
          <w:p w14:paraId="0C21D602"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1BED0141"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07263089" w14:textId="77777777" w:rsidR="00CC3E5E" w:rsidRPr="0009362D" w:rsidRDefault="00DE4018">
            <w:pPr>
              <w:jc w:val="center"/>
              <w:rPr>
                <w:rFonts w:ascii="宋体" w:hAnsi="宋体" w:cs="宋体"/>
                <w:color w:val="000000"/>
                <w:sz w:val="22"/>
              </w:rPr>
            </w:pPr>
            <w:r w:rsidRPr="0009362D">
              <w:rPr>
                <w:rFonts w:hint="eastAsia"/>
                <w:color w:val="000000"/>
                <w:sz w:val="22"/>
              </w:rPr>
              <w:t>26</w:t>
            </w:r>
          </w:p>
        </w:tc>
        <w:tc>
          <w:tcPr>
            <w:tcW w:w="5114" w:type="dxa"/>
            <w:tcBorders>
              <w:top w:val="nil"/>
              <w:left w:val="nil"/>
              <w:bottom w:val="single" w:sz="4" w:space="0" w:color="auto"/>
              <w:right w:val="single" w:sz="4" w:space="0" w:color="auto"/>
            </w:tcBorders>
            <w:shd w:val="clear" w:color="auto" w:fill="auto"/>
            <w:vAlign w:val="center"/>
          </w:tcPr>
          <w:p w14:paraId="5F209B82" w14:textId="77777777" w:rsidR="00CC3E5E" w:rsidRPr="0009362D" w:rsidRDefault="00DE4018">
            <w:pPr>
              <w:rPr>
                <w:rFonts w:ascii="宋体" w:hAnsi="宋体" w:cs="宋体"/>
                <w:color w:val="000000"/>
                <w:sz w:val="22"/>
              </w:rPr>
            </w:pPr>
            <w:r w:rsidRPr="0009362D">
              <w:rPr>
                <w:rFonts w:hint="eastAsia"/>
                <w:color w:val="000000"/>
                <w:sz w:val="22"/>
              </w:rPr>
              <w:t>D2</w:t>
            </w:r>
            <w:r w:rsidRPr="0009362D">
              <w:rPr>
                <w:rFonts w:hint="eastAsia"/>
                <w:color w:val="000000"/>
                <w:sz w:val="22"/>
              </w:rPr>
              <w:t>出入口</w:t>
            </w:r>
            <w:r w:rsidRPr="0009362D">
              <w:rPr>
                <w:rFonts w:hint="eastAsia"/>
                <w:color w:val="000000"/>
                <w:sz w:val="22"/>
              </w:rPr>
              <w:t>1</w:t>
            </w:r>
            <w:r w:rsidRPr="0009362D">
              <w:rPr>
                <w:rFonts w:hint="eastAsia"/>
                <w:color w:val="000000"/>
                <w:sz w:val="22"/>
              </w:rPr>
              <w:t>区导向系统标识综合布置示意图</w:t>
            </w:r>
          </w:p>
        </w:tc>
        <w:tc>
          <w:tcPr>
            <w:tcW w:w="2100" w:type="dxa"/>
            <w:tcBorders>
              <w:top w:val="nil"/>
              <w:left w:val="nil"/>
              <w:bottom w:val="single" w:sz="4" w:space="0" w:color="auto"/>
              <w:right w:val="single" w:sz="4" w:space="0" w:color="auto"/>
            </w:tcBorders>
            <w:shd w:val="clear" w:color="auto" w:fill="auto"/>
            <w:noWrap/>
            <w:vAlign w:val="center"/>
          </w:tcPr>
          <w:p w14:paraId="00FABCB9" w14:textId="77777777" w:rsidR="00CC3E5E" w:rsidRPr="0009362D" w:rsidRDefault="00DE4018">
            <w:pPr>
              <w:jc w:val="center"/>
              <w:rPr>
                <w:rFonts w:ascii="宋体" w:hAnsi="宋体" w:cs="宋体"/>
                <w:color w:val="000000"/>
                <w:sz w:val="22"/>
              </w:rPr>
            </w:pPr>
            <w:r w:rsidRPr="0009362D">
              <w:rPr>
                <w:rFonts w:hint="eastAsia"/>
                <w:color w:val="000000"/>
                <w:sz w:val="22"/>
              </w:rPr>
              <w:t>7E406-B-JZ-07-025</w:t>
            </w:r>
          </w:p>
        </w:tc>
        <w:tc>
          <w:tcPr>
            <w:tcW w:w="1272" w:type="dxa"/>
            <w:tcBorders>
              <w:top w:val="nil"/>
              <w:left w:val="nil"/>
              <w:bottom w:val="single" w:sz="4" w:space="0" w:color="auto"/>
              <w:right w:val="single" w:sz="4" w:space="0" w:color="auto"/>
            </w:tcBorders>
            <w:shd w:val="clear" w:color="auto" w:fill="auto"/>
            <w:noWrap/>
            <w:vAlign w:val="center"/>
          </w:tcPr>
          <w:p w14:paraId="2E26A74D"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305D5576"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6E55D624" w14:textId="77777777" w:rsidR="00CC3E5E" w:rsidRPr="0009362D" w:rsidRDefault="00DE4018">
            <w:pPr>
              <w:jc w:val="center"/>
              <w:rPr>
                <w:rFonts w:ascii="宋体" w:hAnsi="宋体" w:cs="宋体"/>
                <w:color w:val="000000"/>
                <w:sz w:val="22"/>
              </w:rPr>
            </w:pPr>
            <w:r w:rsidRPr="0009362D">
              <w:rPr>
                <w:rFonts w:hint="eastAsia"/>
                <w:color w:val="000000"/>
                <w:sz w:val="22"/>
              </w:rPr>
              <w:t>27</w:t>
            </w:r>
          </w:p>
        </w:tc>
        <w:tc>
          <w:tcPr>
            <w:tcW w:w="5114" w:type="dxa"/>
            <w:tcBorders>
              <w:top w:val="nil"/>
              <w:left w:val="nil"/>
              <w:bottom w:val="single" w:sz="4" w:space="0" w:color="auto"/>
              <w:right w:val="single" w:sz="4" w:space="0" w:color="auto"/>
            </w:tcBorders>
            <w:shd w:val="clear" w:color="auto" w:fill="auto"/>
            <w:vAlign w:val="center"/>
          </w:tcPr>
          <w:p w14:paraId="6E051C1F" w14:textId="77777777" w:rsidR="00CC3E5E" w:rsidRPr="0009362D" w:rsidRDefault="00DE4018">
            <w:pPr>
              <w:rPr>
                <w:rFonts w:ascii="宋体" w:hAnsi="宋体" w:cs="宋体"/>
                <w:color w:val="000000"/>
                <w:sz w:val="22"/>
              </w:rPr>
            </w:pPr>
            <w:r w:rsidRPr="0009362D">
              <w:rPr>
                <w:rFonts w:hint="eastAsia"/>
                <w:color w:val="000000"/>
                <w:sz w:val="22"/>
              </w:rPr>
              <w:t>D2</w:t>
            </w:r>
            <w:r w:rsidRPr="0009362D">
              <w:rPr>
                <w:rFonts w:hint="eastAsia"/>
                <w:color w:val="000000"/>
                <w:sz w:val="22"/>
              </w:rPr>
              <w:t>出入口</w:t>
            </w:r>
            <w:r w:rsidRPr="0009362D">
              <w:rPr>
                <w:rFonts w:hint="eastAsia"/>
                <w:color w:val="000000"/>
                <w:sz w:val="22"/>
              </w:rPr>
              <w:t>1</w:t>
            </w:r>
            <w:r w:rsidRPr="0009362D">
              <w:rPr>
                <w:rFonts w:hint="eastAsia"/>
                <w:color w:val="000000"/>
                <w:sz w:val="22"/>
              </w:rPr>
              <w:t>区导向系统标识尺寸定位图</w:t>
            </w:r>
          </w:p>
        </w:tc>
        <w:tc>
          <w:tcPr>
            <w:tcW w:w="2100" w:type="dxa"/>
            <w:tcBorders>
              <w:top w:val="nil"/>
              <w:left w:val="nil"/>
              <w:bottom w:val="single" w:sz="4" w:space="0" w:color="auto"/>
              <w:right w:val="single" w:sz="4" w:space="0" w:color="auto"/>
            </w:tcBorders>
            <w:shd w:val="clear" w:color="auto" w:fill="auto"/>
            <w:noWrap/>
            <w:vAlign w:val="center"/>
          </w:tcPr>
          <w:p w14:paraId="5514CF37" w14:textId="77777777" w:rsidR="00CC3E5E" w:rsidRPr="0009362D" w:rsidRDefault="00DE4018">
            <w:pPr>
              <w:jc w:val="center"/>
              <w:rPr>
                <w:rFonts w:ascii="宋体" w:hAnsi="宋体" w:cs="宋体"/>
                <w:color w:val="000000"/>
                <w:sz w:val="22"/>
              </w:rPr>
            </w:pPr>
            <w:r w:rsidRPr="0009362D">
              <w:rPr>
                <w:rFonts w:hint="eastAsia"/>
                <w:color w:val="000000"/>
                <w:sz w:val="22"/>
              </w:rPr>
              <w:t>7E406-B-JZ-07-026</w:t>
            </w:r>
          </w:p>
        </w:tc>
        <w:tc>
          <w:tcPr>
            <w:tcW w:w="1272" w:type="dxa"/>
            <w:tcBorders>
              <w:top w:val="nil"/>
              <w:left w:val="nil"/>
              <w:bottom w:val="single" w:sz="4" w:space="0" w:color="auto"/>
              <w:right w:val="single" w:sz="4" w:space="0" w:color="auto"/>
            </w:tcBorders>
            <w:shd w:val="clear" w:color="auto" w:fill="auto"/>
            <w:noWrap/>
            <w:vAlign w:val="center"/>
          </w:tcPr>
          <w:p w14:paraId="1A5E57DC"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3B0791A1"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07A44EBC" w14:textId="77777777" w:rsidR="00CC3E5E" w:rsidRPr="0009362D" w:rsidRDefault="00DE4018">
            <w:pPr>
              <w:jc w:val="center"/>
              <w:rPr>
                <w:rFonts w:ascii="宋体" w:hAnsi="宋体" w:cs="宋体"/>
                <w:color w:val="000000"/>
                <w:sz w:val="22"/>
              </w:rPr>
            </w:pPr>
            <w:r w:rsidRPr="0009362D">
              <w:rPr>
                <w:rFonts w:hint="eastAsia"/>
                <w:color w:val="000000"/>
                <w:sz w:val="22"/>
              </w:rPr>
              <w:t>28</w:t>
            </w:r>
          </w:p>
        </w:tc>
        <w:tc>
          <w:tcPr>
            <w:tcW w:w="5114" w:type="dxa"/>
            <w:tcBorders>
              <w:top w:val="nil"/>
              <w:left w:val="nil"/>
              <w:bottom w:val="single" w:sz="4" w:space="0" w:color="auto"/>
              <w:right w:val="single" w:sz="4" w:space="0" w:color="auto"/>
            </w:tcBorders>
            <w:shd w:val="clear" w:color="auto" w:fill="auto"/>
            <w:vAlign w:val="center"/>
          </w:tcPr>
          <w:p w14:paraId="456D44FC" w14:textId="77777777" w:rsidR="00CC3E5E" w:rsidRPr="0009362D" w:rsidRDefault="00DE4018">
            <w:pPr>
              <w:rPr>
                <w:rFonts w:ascii="宋体" w:hAnsi="宋体" w:cs="宋体"/>
                <w:color w:val="000000"/>
                <w:sz w:val="22"/>
              </w:rPr>
            </w:pPr>
            <w:r w:rsidRPr="0009362D">
              <w:rPr>
                <w:rFonts w:hint="eastAsia"/>
                <w:color w:val="000000"/>
                <w:sz w:val="22"/>
              </w:rPr>
              <w:t>D2</w:t>
            </w:r>
            <w:r w:rsidRPr="0009362D">
              <w:rPr>
                <w:rFonts w:hint="eastAsia"/>
                <w:color w:val="000000"/>
                <w:sz w:val="22"/>
              </w:rPr>
              <w:t>出入口</w:t>
            </w:r>
            <w:r w:rsidRPr="0009362D">
              <w:rPr>
                <w:rFonts w:hint="eastAsia"/>
                <w:color w:val="000000"/>
                <w:sz w:val="22"/>
              </w:rPr>
              <w:t>2</w:t>
            </w:r>
            <w:r w:rsidRPr="0009362D">
              <w:rPr>
                <w:rFonts w:hint="eastAsia"/>
                <w:color w:val="000000"/>
                <w:sz w:val="22"/>
              </w:rPr>
              <w:t>区导向系统标识综合布置示意图</w:t>
            </w:r>
          </w:p>
        </w:tc>
        <w:tc>
          <w:tcPr>
            <w:tcW w:w="2100" w:type="dxa"/>
            <w:tcBorders>
              <w:top w:val="nil"/>
              <w:left w:val="nil"/>
              <w:bottom w:val="single" w:sz="4" w:space="0" w:color="auto"/>
              <w:right w:val="single" w:sz="4" w:space="0" w:color="auto"/>
            </w:tcBorders>
            <w:shd w:val="clear" w:color="auto" w:fill="auto"/>
            <w:noWrap/>
            <w:vAlign w:val="center"/>
          </w:tcPr>
          <w:p w14:paraId="0BFC445A" w14:textId="77777777" w:rsidR="00CC3E5E" w:rsidRPr="0009362D" w:rsidRDefault="00DE4018">
            <w:pPr>
              <w:jc w:val="center"/>
              <w:rPr>
                <w:rFonts w:ascii="宋体" w:hAnsi="宋体" w:cs="宋体"/>
                <w:color w:val="000000"/>
                <w:sz w:val="22"/>
              </w:rPr>
            </w:pPr>
            <w:r w:rsidRPr="0009362D">
              <w:rPr>
                <w:rFonts w:hint="eastAsia"/>
                <w:color w:val="000000"/>
                <w:sz w:val="22"/>
              </w:rPr>
              <w:t>7E406-B-JZ-07-027</w:t>
            </w:r>
          </w:p>
        </w:tc>
        <w:tc>
          <w:tcPr>
            <w:tcW w:w="1272" w:type="dxa"/>
            <w:tcBorders>
              <w:top w:val="nil"/>
              <w:left w:val="nil"/>
              <w:bottom w:val="single" w:sz="4" w:space="0" w:color="auto"/>
              <w:right w:val="single" w:sz="4" w:space="0" w:color="auto"/>
            </w:tcBorders>
            <w:shd w:val="clear" w:color="auto" w:fill="auto"/>
            <w:noWrap/>
            <w:vAlign w:val="center"/>
          </w:tcPr>
          <w:p w14:paraId="67D6EB23"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3A98DEE9"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2C6AA741" w14:textId="77777777" w:rsidR="00CC3E5E" w:rsidRPr="0009362D" w:rsidRDefault="00DE4018">
            <w:pPr>
              <w:jc w:val="center"/>
              <w:rPr>
                <w:rFonts w:ascii="宋体" w:hAnsi="宋体" w:cs="宋体"/>
                <w:color w:val="000000"/>
                <w:sz w:val="22"/>
              </w:rPr>
            </w:pPr>
            <w:r w:rsidRPr="0009362D">
              <w:rPr>
                <w:rFonts w:hint="eastAsia"/>
                <w:color w:val="000000"/>
                <w:sz w:val="22"/>
              </w:rPr>
              <w:t>29</w:t>
            </w:r>
          </w:p>
        </w:tc>
        <w:tc>
          <w:tcPr>
            <w:tcW w:w="5114" w:type="dxa"/>
            <w:tcBorders>
              <w:top w:val="nil"/>
              <w:left w:val="nil"/>
              <w:bottom w:val="single" w:sz="4" w:space="0" w:color="auto"/>
              <w:right w:val="single" w:sz="4" w:space="0" w:color="auto"/>
            </w:tcBorders>
            <w:shd w:val="clear" w:color="auto" w:fill="auto"/>
            <w:vAlign w:val="center"/>
          </w:tcPr>
          <w:p w14:paraId="129F3352" w14:textId="77777777" w:rsidR="00CC3E5E" w:rsidRPr="0009362D" w:rsidRDefault="00DE4018">
            <w:pPr>
              <w:rPr>
                <w:rFonts w:ascii="宋体" w:hAnsi="宋体" w:cs="宋体"/>
                <w:color w:val="000000"/>
                <w:sz w:val="22"/>
              </w:rPr>
            </w:pPr>
            <w:r w:rsidRPr="0009362D">
              <w:rPr>
                <w:rFonts w:hint="eastAsia"/>
                <w:color w:val="000000"/>
                <w:sz w:val="22"/>
              </w:rPr>
              <w:t>D2</w:t>
            </w:r>
            <w:r w:rsidRPr="0009362D">
              <w:rPr>
                <w:rFonts w:hint="eastAsia"/>
                <w:color w:val="000000"/>
                <w:sz w:val="22"/>
              </w:rPr>
              <w:t>出入口</w:t>
            </w:r>
            <w:r w:rsidRPr="0009362D">
              <w:rPr>
                <w:rFonts w:hint="eastAsia"/>
                <w:color w:val="000000"/>
                <w:sz w:val="22"/>
              </w:rPr>
              <w:t>2</w:t>
            </w:r>
            <w:r w:rsidRPr="0009362D">
              <w:rPr>
                <w:rFonts w:hint="eastAsia"/>
                <w:color w:val="000000"/>
                <w:sz w:val="22"/>
              </w:rPr>
              <w:t>区导向系统标识尺寸定位图</w:t>
            </w:r>
          </w:p>
        </w:tc>
        <w:tc>
          <w:tcPr>
            <w:tcW w:w="2100" w:type="dxa"/>
            <w:tcBorders>
              <w:top w:val="nil"/>
              <w:left w:val="nil"/>
              <w:bottom w:val="single" w:sz="4" w:space="0" w:color="auto"/>
              <w:right w:val="single" w:sz="4" w:space="0" w:color="auto"/>
            </w:tcBorders>
            <w:shd w:val="clear" w:color="auto" w:fill="auto"/>
            <w:noWrap/>
            <w:vAlign w:val="center"/>
          </w:tcPr>
          <w:p w14:paraId="008087F1" w14:textId="77777777" w:rsidR="00CC3E5E" w:rsidRPr="0009362D" w:rsidRDefault="00DE4018">
            <w:pPr>
              <w:jc w:val="center"/>
              <w:rPr>
                <w:rFonts w:ascii="宋体" w:hAnsi="宋体" w:cs="宋体"/>
                <w:color w:val="000000"/>
                <w:sz w:val="22"/>
              </w:rPr>
            </w:pPr>
            <w:r w:rsidRPr="0009362D">
              <w:rPr>
                <w:rFonts w:hint="eastAsia"/>
                <w:color w:val="000000"/>
                <w:sz w:val="22"/>
              </w:rPr>
              <w:t>7E406-B-JZ-07-028</w:t>
            </w:r>
          </w:p>
        </w:tc>
        <w:tc>
          <w:tcPr>
            <w:tcW w:w="1272" w:type="dxa"/>
            <w:tcBorders>
              <w:top w:val="nil"/>
              <w:left w:val="nil"/>
              <w:bottom w:val="single" w:sz="4" w:space="0" w:color="auto"/>
              <w:right w:val="single" w:sz="4" w:space="0" w:color="auto"/>
            </w:tcBorders>
            <w:shd w:val="clear" w:color="auto" w:fill="auto"/>
            <w:noWrap/>
            <w:vAlign w:val="center"/>
          </w:tcPr>
          <w:p w14:paraId="5DEBD009"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676CD3AC"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15AC5655" w14:textId="77777777" w:rsidR="00CC3E5E" w:rsidRPr="0009362D" w:rsidRDefault="00DE4018">
            <w:pPr>
              <w:jc w:val="center"/>
              <w:rPr>
                <w:rFonts w:ascii="宋体" w:hAnsi="宋体" w:cs="宋体"/>
                <w:color w:val="000000"/>
                <w:sz w:val="22"/>
              </w:rPr>
            </w:pPr>
            <w:r w:rsidRPr="0009362D">
              <w:rPr>
                <w:rFonts w:hint="eastAsia"/>
                <w:color w:val="000000"/>
                <w:sz w:val="22"/>
              </w:rPr>
              <w:t>30</w:t>
            </w:r>
          </w:p>
        </w:tc>
        <w:tc>
          <w:tcPr>
            <w:tcW w:w="5114" w:type="dxa"/>
            <w:tcBorders>
              <w:top w:val="nil"/>
              <w:left w:val="nil"/>
              <w:bottom w:val="single" w:sz="4" w:space="0" w:color="auto"/>
              <w:right w:val="single" w:sz="4" w:space="0" w:color="auto"/>
            </w:tcBorders>
            <w:shd w:val="clear" w:color="auto" w:fill="auto"/>
            <w:vAlign w:val="center"/>
          </w:tcPr>
          <w:p w14:paraId="0F78AB83" w14:textId="77777777" w:rsidR="00CC3E5E" w:rsidRPr="0009362D" w:rsidRDefault="00DE4018">
            <w:pPr>
              <w:rPr>
                <w:rFonts w:ascii="宋体" w:hAnsi="宋体" w:cs="宋体"/>
                <w:color w:val="000000"/>
                <w:sz w:val="22"/>
              </w:rPr>
            </w:pPr>
            <w:r w:rsidRPr="0009362D">
              <w:rPr>
                <w:rFonts w:hint="eastAsia"/>
                <w:color w:val="000000"/>
                <w:sz w:val="22"/>
              </w:rPr>
              <w:t>站外路引及地徽标识牌详图</w:t>
            </w:r>
          </w:p>
        </w:tc>
        <w:tc>
          <w:tcPr>
            <w:tcW w:w="2100" w:type="dxa"/>
            <w:tcBorders>
              <w:top w:val="nil"/>
              <w:left w:val="nil"/>
              <w:bottom w:val="single" w:sz="4" w:space="0" w:color="auto"/>
              <w:right w:val="single" w:sz="4" w:space="0" w:color="auto"/>
            </w:tcBorders>
            <w:shd w:val="clear" w:color="auto" w:fill="auto"/>
            <w:noWrap/>
            <w:vAlign w:val="center"/>
          </w:tcPr>
          <w:p w14:paraId="23586FA6" w14:textId="77777777" w:rsidR="00CC3E5E" w:rsidRPr="0009362D" w:rsidRDefault="00DE4018">
            <w:pPr>
              <w:jc w:val="center"/>
              <w:rPr>
                <w:rFonts w:ascii="宋体" w:hAnsi="宋体" w:cs="宋体"/>
                <w:color w:val="000000"/>
                <w:sz w:val="22"/>
              </w:rPr>
            </w:pPr>
            <w:r w:rsidRPr="0009362D">
              <w:rPr>
                <w:rFonts w:hint="eastAsia"/>
                <w:color w:val="000000"/>
                <w:sz w:val="22"/>
              </w:rPr>
              <w:t>7E406-B-JZ-07-029</w:t>
            </w:r>
          </w:p>
        </w:tc>
        <w:tc>
          <w:tcPr>
            <w:tcW w:w="1272" w:type="dxa"/>
            <w:tcBorders>
              <w:top w:val="nil"/>
              <w:left w:val="nil"/>
              <w:bottom w:val="single" w:sz="4" w:space="0" w:color="auto"/>
              <w:right w:val="single" w:sz="4" w:space="0" w:color="auto"/>
            </w:tcBorders>
            <w:shd w:val="clear" w:color="auto" w:fill="auto"/>
            <w:noWrap/>
            <w:vAlign w:val="center"/>
          </w:tcPr>
          <w:p w14:paraId="12BFE97B"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00E61757"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55014BF8" w14:textId="77777777" w:rsidR="00CC3E5E" w:rsidRPr="0009362D" w:rsidRDefault="00DE4018">
            <w:pPr>
              <w:jc w:val="center"/>
              <w:rPr>
                <w:rFonts w:ascii="宋体" w:hAnsi="宋体" w:cs="宋体"/>
                <w:color w:val="000000"/>
                <w:sz w:val="22"/>
              </w:rPr>
            </w:pPr>
            <w:r w:rsidRPr="0009362D">
              <w:rPr>
                <w:rFonts w:hint="eastAsia"/>
                <w:color w:val="000000"/>
                <w:sz w:val="22"/>
              </w:rPr>
              <w:t>31</w:t>
            </w:r>
          </w:p>
        </w:tc>
        <w:tc>
          <w:tcPr>
            <w:tcW w:w="5114" w:type="dxa"/>
            <w:tcBorders>
              <w:top w:val="nil"/>
              <w:left w:val="nil"/>
              <w:bottom w:val="single" w:sz="4" w:space="0" w:color="auto"/>
              <w:right w:val="single" w:sz="4" w:space="0" w:color="auto"/>
            </w:tcBorders>
            <w:shd w:val="clear" w:color="auto" w:fill="auto"/>
            <w:vAlign w:val="center"/>
          </w:tcPr>
          <w:p w14:paraId="2DCC44CF" w14:textId="77777777" w:rsidR="00CC3E5E" w:rsidRPr="0009362D" w:rsidRDefault="00DE4018">
            <w:pPr>
              <w:rPr>
                <w:rFonts w:ascii="宋体" w:hAnsi="宋体" w:cs="宋体"/>
                <w:color w:val="000000"/>
                <w:sz w:val="22"/>
              </w:rPr>
            </w:pPr>
            <w:r w:rsidRPr="0009362D">
              <w:rPr>
                <w:rFonts w:hint="eastAsia"/>
                <w:color w:val="000000"/>
                <w:sz w:val="22"/>
              </w:rPr>
              <w:t>导向牌体大样详图</w:t>
            </w:r>
            <w:proofErr w:type="gramStart"/>
            <w:r w:rsidRPr="0009362D">
              <w:rPr>
                <w:rFonts w:hint="eastAsia"/>
                <w:color w:val="000000"/>
                <w:sz w:val="22"/>
              </w:rPr>
              <w:t>一</w:t>
            </w:r>
            <w:proofErr w:type="gramEnd"/>
          </w:p>
        </w:tc>
        <w:tc>
          <w:tcPr>
            <w:tcW w:w="2100" w:type="dxa"/>
            <w:tcBorders>
              <w:top w:val="nil"/>
              <w:left w:val="nil"/>
              <w:bottom w:val="single" w:sz="4" w:space="0" w:color="auto"/>
              <w:right w:val="single" w:sz="4" w:space="0" w:color="auto"/>
            </w:tcBorders>
            <w:shd w:val="clear" w:color="auto" w:fill="auto"/>
            <w:noWrap/>
            <w:vAlign w:val="center"/>
          </w:tcPr>
          <w:p w14:paraId="10787944" w14:textId="77777777" w:rsidR="00CC3E5E" w:rsidRPr="0009362D" w:rsidRDefault="00DE4018">
            <w:pPr>
              <w:jc w:val="center"/>
              <w:rPr>
                <w:rFonts w:ascii="宋体" w:hAnsi="宋体" w:cs="宋体"/>
                <w:color w:val="000000"/>
                <w:sz w:val="22"/>
              </w:rPr>
            </w:pPr>
            <w:r w:rsidRPr="0009362D">
              <w:rPr>
                <w:rFonts w:hint="eastAsia"/>
                <w:color w:val="000000"/>
                <w:sz w:val="22"/>
              </w:rPr>
              <w:t>7E406-B-JZ-07-030</w:t>
            </w:r>
          </w:p>
        </w:tc>
        <w:tc>
          <w:tcPr>
            <w:tcW w:w="1272" w:type="dxa"/>
            <w:tcBorders>
              <w:top w:val="nil"/>
              <w:left w:val="nil"/>
              <w:bottom w:val="single" w:sz="4" w:space="0" w:color="auto"/>
              <w:right w:val="single" w:sz="4" w:space="0" w:color="auto"/>
            </w:tcBorders>
            <w:shd w:val="clear" w:color="auto" w:fill="auto"/>
            <w:noWrap/>
            <w:vAlign w:val="center"/>
          </w:tcPr>
          <w:p w14:paraId="78D0E4CA"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50FD4B3A"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161A251F" w14:textId="77777777" w:rsidR="00CC3E5E" w:rsidRPr="0009362D" w:rsidRDefault="00DE4018">
            <w:pPr>
              <w:jc w:val="center"/>
              <w:rPr>
                <w:rFonts w:ascii="宋体" w:hAnsi="宋体" w:cs="宋体"/>
                <w:color w:val="000000"/>
                <w:sz w:val="22"/>
              </w:rPr>
            </w:pPr>
            <w:r w:rsidRPr="0009362D">
              <w:rPr>
                <w:rFonts w:hint="eastAsia"/>
                <w:color w:val="000000"/>
                <w:sz w:val="22"/>
              </w:rPr>
              <w:t>32</w:t>
            </w:r>
          </w:p>
        </w:tc>
        <w:tc>
          <w:tcPr>
            <w:tcW w:w="5114" w:type="dxa"/>
            <w:tcBorders>
              <w:top w:val="nil"/>
              <w:left w:val="nil"/>
              <w:bottom w:val="single" w:sz="4" w:space="0" w:color="auto"/>
              <w:right w:val="single" w:sz="4" w:space="0" w:color="auto"/>
            </w:tcBorders>
            <w:shd w:val="clear" w:color="auto" w:fill="auto"/>
            <w:vAlign w:val="center"/>
          </w:tcPr>
          <w:p w14:paraId="040ED8CE" w14:textId="77777777" w:rsidR="00CC3E5E" w:rsidRPr="0009362D" w:rsidRDefault="00DE4018">
            <w:pPr>
              <w:rPr>
                <w:rFonts w:ascii="宋体" w:hAnsi="宋体" w:cs="宋体"/>
                <w:color w:val="000000"/>
                <w:sz w:val="22"/>
              </w:rPr>
            </w:pPr>
            <w:r w:rsidRPr="0009362D">
              <w:rPr>
                <w:rFonts w:hint="eastAsia"/>
                <w:color w:val="000000"/>
                <w:sz w:val="22"/>
              </w:rPr>
              <w:t>导向牌体大样详图二</w:t>
            </w:r>
          </w:p>
        </w:tc>
        <w:tc>
          <w:tcPr>
            <w:tcW w:w="2100" w:type="dxa"/>
            <w:tcBorders>
              <w:top w:val="nil"/>
              <w:left w:val="nil"/>
              <w:bottom w:val="single" w:sz="4" w:space="0" w:color="auto"/>
              <w:right w:val="single" w:sz="4" w:space="0" w:color="auto"/>
            </w:tcBorders>
            <w:shd w:val="clear" w:color="auto" w:fill="auto"/>
            <w:noWrap/>
            <w:vAlign w:val="center"/>
          </w:tcPr>
          <w:p w14:paraId="489FFAD7" w14:textId="77777777" w:rsidR="00CC3E5E" w:rsidRPr="0009362D" w:rsidRDefault="00DE4018">
            <w:pPr>
              <w:jc w:val="center"/>
              <w:rPr>
                <w:rFonts w:ascii="宋体" w:hAnsi="宋体" w:cs="宋体"/>
                <w:color w:val="000000"/>
                <w:sz w:val="22"/>
              </w:rPr>
            </w:pPr>
            <w:r w:rsidRPr="0009362D">
              <w:rPr>
                <w:rFonts w:hint="eastAsia"/>
                <w:color w:val="000000"/>
                <w:sz w:val="22"/>
              </w:rPr>
              <w:t>7E406-B-JZ-07-031</w:t>
            </w:r>
          </w:p>
        </w:tc>
        <w:tc>
          <w:tcPr>
            <w:tcW w:w="1272" w:type="dxa"/>
            <w:tcBorders>
              <w:top w:val="nil"/>
              <w:left w:val="nil"/>
              <w:bottom w:val="single" w:sz="4" w:space="0" w:color="auto"/>
              <w:right w:val="single" w:sz="4" w:space="0" w:color="auto"/>
            </w:tcBorders>
            <w:shd w:val="clear" w:color="auto" w:fill="auto"/>
            <w:noWrap/>
            <w:vAlign w:val="center"/>
          </w:tcPr>
          <w:p w14:paraId="3C66DB71"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39E797E5"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203BCD5C" w14:textId="77777777" w:rsidR="00CC3E5E" w:rsidRPr="0009362D" w:rsidRDefault="00DE4018">
            <w:pPr>
              <w:jc w:val="center"/>
              <w:rPr>
                <w:rFonts w:ascii="宋体" w:hAnsi="宋体" w:cs="宋体"/>
                <w:color w:val="000000"/>
                <w:sz w:val="22"/>
              </w:rPr>
            </w:pPr>
            <w:r w:rsidRPr="0009362D">
              <w:rPr>
                <w:rFonts w:hint="eastAsia"/>
                <w:color w:val="000000"/>
                <w:sz w:val="22"/>
              </w:rPr>
              <w:t>33</w:t>
            </w:r>
          </w:p>
        </w:tc>
        <w:tc>
          <w:tcPr>
            <w:tcW w:w="5114" w:type="dxa"/>
            <w:tcBorders>
              <w:top w:val="nil"/>
              <w:left w:val="nil"/>
              <w:bottom w:val="single" w:sz="4" w:space="0" w:color="auto"/>
              <w:right w:val="single" w:sz="4" w:space="0" w:color="auto"/>
            </w:tcBorders>
            <w:shd w:val="clear" w:color="auto" w:fill="auto"/>
            <w:vAlign w:val="center"/>
          </w:tcPr>
          <w:p w14:paraId="3141FB5E" w14:textId="77777777" w:rsidR="00CC3E5E" w:rsidRPr="0009362D" w:rsidRDefault="00DE4018">
            <w:pPr>
              <w:rPr>
                <w:rFonts w:ascii="宋体" w:hAnsi="宋体" w:cs="宋体"/>
                <w:color w:val="000000"/>
                <w:sz w:val="22"/>
              </w:rPr>
            </w:pPr>
            <w:r w:rsidRPr="0009362D">
              <w:rPr>
                <w:rFonts w:hint="eastAsia"/>
                <w:color w:val="000000"/>
                <w:sz w:val="22"/>
              </w:rPr>
              <w:t>导向牌体大样详图三</w:t>
            </w:r>
          </w:p>
        </w:tc>
        <w:tc>
          <w:tcPr>
            <w:tcW w:w="2100" w:type="dxa"/>
            <w:tcBorders>
              <w:top w:val="nil"/>
              <w:left w:val="nil"/>
              <w:bottom w:val="single" w:sz="4" w:space="0" w:color="auto"/>
              <w:right w:val="single" w:sz="4" w:space="0" w:color="auto"/>
            </w:tcBorders>
            <w:shd w:val="clear" w:color="auto" w:fill="auto"/>
            <w:noWrap/>
            <w:vAlign w:val="center"/>
          </w:tcPr>
          <w:p w14:paraId="4B5520C9" w14:textId="77777777" w:rsidR="00CC3E5E" w:rsidRPr="0009362D" w:rsidRDefault="00DE4018">
            <w:pPr>
              <w:jc w:val="center"/>
              <w:rPr>
                <w:rFonts w:ascii="宋体" w:hAnsi="宋体" w:cs="宋体"/>
                <w:color w:val="000000"/>
                <w:sz w:val="22"/>
              </w:rPr>
            </w:pPr>
            <w:r w:rsidRPr="0009362D">
              <w:rPr>
                <w:rFonts w:hint="eastAsia"/>
                <w:color w:val="000000"/>
                <w:sz w:val="22"/>
              </w:rPr>
              <w:t>7E406-B-JZ-07-032</w:t>
            </w:r>
          </w:p>
        </w:tc>
        <w:tc>
          <w:tcPr>
            <w:tcW w:w="1272" w:type="dxa"/>
            <w:tcBorders>
              <w:top w:val="nil"/>
              <w:left w:val="nil"/>
              <w:bottom w:val="single" w:sz="4" w:space="0" w:color="auto"/>
              <w:right w:val="single" w:sz="4" w:space="0" w:color="auto"/>
            </w:tcBorders>
            <w:shd w:val="clear" w:color="auto" w:fill="auto"/>
            <w:noWrap/>
            <w:vAlign w:val="center"/>
          </w:tcPr>
          <w:p w14:paraId="1BD79E7B"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59740150"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04BB0369" w14:textId="77777777" w:rsidR="00CC3E5E" w:rsidRPr="0009362D" w:rsidRDefault="00DE4018">
            <w:pPr>
              <w:jc w:val="center"/>
              <w:rPr>
                <w:rFonts w:ascii="宋体" w:hAnsi="宋体" w:cs="宋体"/>
                <w:color w:val="000000"/>
                <w:sz w:val="22"/>
              </w:rPr>
            </w:pPr>
            <w:r w:rsidRPr="0009362D">
              <w:rPr>
                <w:rFonts w:hint="eastAsia"/>
                <w:color w:val="000000"/>
                <w:sz w:val="22"/>
              </w:rPr>
              <w:t>34</w:t>
            </w:r>
          </w:p>
        </w:tc>
        <w:tc>
          <w:tcPr>
            <w:tcW w:w="5114" w:type="dxa"/>
            <w:tcBorders>
              <w:top w:val="nil"/>
              <w:left w:val="nil"/>
              <w:bottom w:val="single" w:sz="4" w:space="0" w:color="auto"/>
              <w:right w:val="single" w:sz="4" w:space="0" w:color="auto"/>
            </w:tcBorders>
            <w:shd w:val="clear" w:color="auto" w:fill="auto"/>
            <w:vAlign w:val="center"/>
          </w:tcPr>
          <w:p w14:paraId="157E971B" w14:textId="77777777" w:rsidR="00CC3E5E" w:rsidRPr="0009362D" w:rsidRDefault="00DE4018">
            <w:pPr>
              <w:rPr>
                <w:rFonts w:ascii="宋体" w:hAnsi="宋体" w:cs="宋体"/>
                <w:color w:val="000000"/>
                <w:sz w:val="22"/>
              </w:rPr>
            </w:pPr>
            <w:r w:rsidRPr="0009362D">
              <w:rPr>
                <w:rFonts w:hint="eastAsia"/>
                <w:color w:val="000000"/>
                <w:sz w:val="22"/>
              </w:rPr>
              <w:t>落地式牌体预埋件基座详图</w:t>
            </w:r>
          </w:p>
        </w:tc>
        <w:tc>
          <w:tcPr>
            <w:tcW w:w="2100" w:type="dxa"/>
            <w:tcBorders>
              <w:top w:val="nil"/>
              <w:left w:val="nil"/>
              <w:bottom w:val="single" w:sz="4" w:space="0" w:color="auto"/>
              <w:right w:val="single" w:sz="4" w:space="0" w:color="auto"/>
            </w:tcBorders>
            <w:shd w:val="clear" w:color="auto" w:fill="auto"/>
            <w:noWrap/>
            <w:vAlign w:val="center"/>
          </w:tcPr>
          <w:p w14:paraId="3477B6FC" w14:textId="77777777" w:rsidR="00CC3E5E" w:rsidRPr="0009362D" w:rsidRDefault="00DE4018">
            <w:pPr>
              <w:jc w:val="center"/>
              <w:rPr>
                <w:rFonts w:ascii="宋体" w:hAnsi="宋体" w:cs="宋体"/>
                <w:color w:val="000000"/>
                <w:sz w:val="22"/>
              </w:rPr>
            </w:pPr>
            <w:r w:rsidRPr="0009362D">
              <w:rPr>
                <w:rFonts w:hint="eastAsia"/>
                <w:color w:val="000000"/>
                <w:sz w:val="22"/>
              </w:rPr>
              <w:t>7E406-B-JZ-07-033</w:t>
            </w:r>
          </w:p>
        </w:tc>
        <w:tc>
          <w:tcPr>
            <w:tcW w:w="1272" w:type="dxa"/>
            <w:tcBorders>
              <w:top w:val="nil"/>
              <w:left w:val="nil"/>
              <w:bottom w:val="single" w:sz="4" w:space="0" w:color="auto"/>
              <w:right w:val="single" w:sz="4" w:space="0" w:color="auto"/>
            </w:tcBorders>
            <w:shd w:val="clear" w:color="auto" w:fill="auto"/>
            <w:noWrap/>
            <w:vAlign w:val="center"/>
          </w:tcPr>
          <w:p w14:paraId="6FB3A2A8"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r w:rsidR="00CC3E5E" w:rsidRPr="0009362D" w14:paraId="325011F2" w14:textId="77777777">
        <w:trPr>
          <w:trHeight w:val="272"/>
          <w:jc w:val="center"/>
        </w:trPr>
        <w:tc>
          <w:tcPr>
            <w:tcW w:w="695" w:type="dxa"/>
            <w:tcBorders>
              <w:top w:val="nil"/>
              <w:left w:val="single" w:sz="4" w:space="0" w:color="auto"/>
              <w:bottom w:val="single" w:sz="4" w:space="0" w:color="auto"/>
              <w:right w:val="single" w:sz="4" w:space="0" w:color="auto"/>
            </w:tcBorders>
            <w:shd w:val="clear" w:color="auto" w:fill="auto"/>
            <w:noWrap/>
            <w:vAlign w:val="center"/>
          </w:tcPr>
          <w:p w14:paraId="526344AF" w14:textId="77777777" w:rsidR="00CC3E5E" w:rsidRPr="0009362D" w:rsidRDefault="00DE4018">
            <w:pPr>
              <w:jc w:val="center"/>
              <w:rPr>
                <w:rFonts w:ascii="宋体" w:hAnsi="宋体" w:cs="宋体"/>
                <w:color w:val="000000"/>
                <w:sz w:val="22"/>
              </w:rPr>
            </w:pPr>
            <w:r w:rsidRPr="0009362D">
              <w:rPr>
                <w:rFonts w:hint="eastAsia"/>
                <w:color w:val="000000"/>
                <w:sz w:val="22"/>
              </w:rPr>
              <w:t>35</w:t>
            </w:r>
          </w:p>
        </w:tc>
        <w:tc>
          <w:tcPr>
            <w:tcW w:w="5114" w:type="dxa"/>
            <w:tcBorders>
              <w:top w:val="nil"/>
              <w:left w:val="nil"/>
              <w:bottom w:val="single" w:sz="4" w:space="0" w:color="auto"/>
              <w:right w:val="single" w:sz="4" w:space="0" w:color="auto"/>
            </w:tcBorders>
            <w:shd w:val="clear" w:color="auto" w:fill="auto"/>
            <w:vAlign w:val="center"/>
          </w:tcPr>
          <w:p w14:paraId="454ED99F" w14:textId="77777777" w:rsidR="00CC3E5E" w:rsidRPr="0009362D" w:rsidRDefault="00DE4018">
            <w:pPr>
              <w:rPr>
                <w:rFonts w:ascii="宋体" w:hAnsi="宋体" w:cs="宋体"/>
                <w:color w:val="000000"/>
                <w:sz w:val="22"/>
              </w:rPr>
            </w:pPr>
            <w:r w:rsidRPr="0009362D">
              <w:rPr>
                <w:rFonts w:hint="eastAsia"/>
                <w:color w:val="000000"/>
                <w:sz w:val="22"/>
              </w:rPr>
              <w:t>编码标识牌位置示意图</w:t>
            </w:r>
          </w:p>
        </w:tc>
        <w:tc>
          <w:tcPr>
            <w:tcW w:w="2100" w:type="dxa"/>
            <w:tcBorders>
              <w:top w:val="nil"/>
              <w:left w:val="nil"/>
              <w:bottom w:val="single" w:sz="4" w:space="0" w:color="auto"/>
              <w:right w:val="single" w:sz="4" w:space="0" w:color="auto"/>
            </w:tcBorders>
            <w:shd w:val="clear" w:color="auto" w:fill="auto"/>
            <w:noWrap/>
            <w:vAlign w:val="center"/>
          </w:tcPr>
          <w:p w14:paraId="7CFF7FC0" w14:textId="77777777" w:rsidR="00CC3E5E" w:rsidRPr="0009362D" w:rsidRDefault="00DE4018">
            <w:pPr>
              <w:jc w:val="center"/>
              <w:rPr>
                <w:rFonts w:ascii="宋体" w:hAnsi="宋体" w:cs="宋体"/>
                <w:color w:val="000000"/>
                <w:sz w:val="22"/>
              </w:rPr>
            </w:pPr>
            <w:r w:rsidRPr="0009362D">
              <w:rPr>
                <w:rFonts w:hint="eastAsia"/>
                <w:color w:val="000000"/>
                <w:sz w:val="22"/>
              </w:rPr>
              <w:t>7E406-B-JZ-07-034</w:t>
            </w:r>
          </w:p>
        </w:tc>
        <w:tc>
          <w:tcPr>
            <w:tcW w:w="1272" w:type="dxa"/>
            <w:tcBorders>
              <w:top w:val="nil"/>
              <w:left w:val="nil"/>
              <w:bottom w:val="single" w:sz="4" w:space="0" w:color="auto"/>
              <w:right w:val="single" w:sz="4" w:space="0" w:color="auto"/>
            </w:tcBorders>
            <w:shd w:val="clear" w:color="auto" w:fill="auto"/>
            <w:noWrap/>
            <w:vAlign w:val="center"/>
          </w:tcPr>
          <w:p w14:paraId="70D4E487" w14:textId="77777777" w:rsidR="00CC3E5E" w:rsidRPr="0009362D" w:rsidRDefault="00DE4018">
            <w:pPr>
              <w:jc w:val="center"/>
              <w:rPr>
                <w:rFonts w:ascii="宋体" w:hAnsi="宋体" w:cs="宋体"/>
                <w:color w:val="000000"/>
                <w:sz w:val="22"/>
              </w:rPr>
            </w:pPr>
            <w:r w:rsidRPr="0009362D">
              <w:rPr>
                <w:rFonts w:hint="eastAsia"/>
                <w:color w:val="000000"/>
                <w:sz w:val="22"/>
              </w:rPr>
              <w:t>A2</w:t>
            </w:r>
          </w:p>
        </w:tc>
      </w:tr>
    </w:tbl>
    <w:p w14:paraId="44CD30FA" w14:textId="77777777" w:rsidR="00CC3E5E" w:rsidRPr="0009362D" w:rsidRDefault="00CC3E5E">
      <w:pPr>
        <w:spacing w:line="400" w:lineRule="exact"/>
        <w:rPr>
          <w:rFonts w:ascii="宋体" w:hAnsi="宋体" w:cs="宋体"/>
          <w:szCs w:val="21"/>
        </w:rPr>
      </w:pPr>
    </w:p>
    <w:p w14:paraId="0EDCCC47" w14:textId="77777777" w:rsidR="00CC3E5E" w:rsidRPr="0009362D" w:rsidRDefault="00DE4018">
      <w:pPr>
        <w:numPr>
          <w:ilvl w:val="0"/>
          <w:numId w:val="128"/>
        </w:numPr>
        <w:spacing w:line="400" w:lineRule="exact"/>
        <w:outlineLvl w:val="1"/>
      </w:pPr>
      <w:bookmarkStart w:id="880" w:name="_Toc94032059"/>
      <w:r w:rsidRPr="0009362D">
        <w:rPr>
          <w:rFonts w:hint="eastAsia"/>
        </w:rPr>
        <w:t>科丰路站</w:t>
      </w:r>
      <w:bookmarkEnd w:id="880"/>
    </w:p>
    <w:tbl>
      <w:tblPr>
        <w:tblW w:w="9284" w:type="dxa"/>
        <w:jc w:val="center"/>
        <w:tblLook w:val="04A0" w:firstRow="1" w:lastRow="0" w:firstColumn="1" w:lastColumn="0" w:noHBand="0" w:noVBand="1"/>
      </w:tblPr>
      <w:tblGrid>
        <w:gridCol w:w="600"/>
        <w:gridCol w:w="4060"/>
        <w:gridCol w:w="3760"/>
        <w:gridCol w:w="864"/>
      </w:tblGrid>
      <w:tr w:rsidR="00CC3E5E" w:rsidRPr="0009362D" w14:paraId="4B1DB39E" w14:textId="77777777">
        <w:trPr>
          <w:trHeight w:val="240"/>
          <w:jc w:val="center"/>
        </w:trPr>
        <w:tc>
          <w:tcPr>
            <w:tcW w:w="9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957105" w14:textId="77777777" w:rsidR="00CC3E5E" w:rsidRPr="0009362D" w:rsidRDefault="00DE4018">
            <w:r w:rsidRPr="0009362D">
              <w:rPr>
                <w:rFonts w:hint="eastAsia"/>
              </w:rPr>
              <w:t>第</w:t>
            </w:r>
            <w:r w:rsidRPr="0009362D">
              <w:rPr>
                <w:rFonts w:hint="eastAsia"/>
              </w:rPr>
              <w:t>7</w:t>
            </w:r>
            <w:r w:rsidRPr="0009362D">
              <w:rPr>
                <w:rFonts w:hint="eastAsia"/>
              </w:rPr>
              <w:t>分册车站导向</w:t>
            </w:r>
          </w:p>
        </w:tc>
      </w:tr>
      <w:tr w:rsidR="00CC3E5E" w:rsidRPr="0009362D" w14:paraId="097DD55B"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D809654" w14:textId="77777777" w:rsidR="00CC3E5E" w:rsidRPr="0009362D" w:rsidRDefault="00DE4018">
            <w:r w:rsidRPr="0009362D">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5913FDDD" w14:textId="77777777" w:rsidR="00CC3E5E" w:rsidRPr="0009362D" w:rsidRDefault="00DE4018">
            <w:r w:rsidRPr="0009362D">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6EFEEFF5" w14:textId="77777777" w:rsidR="00CC3E5E" w:rsidRPr="0009362D" w:rsidRDefault="00DE4018">
            <w:r w:rsidRPr="0009362D">
              <w:rPr>
                <w:rFonts w:hint="eastAsia"/>
              </w:rPr>
              <w:t>图号</w:t>
            </w:r>
          </w:p>
        </w:tc>
        <w:tc>
          <w:tcPr>
            <w:tcW w:w="864" w:type="dxa"/>
            <w:tcBorders>
              <w:top w:val="nil"/>
              <w:left w:val="nil"/>
              <w:bottom w:val="single" w:sz="4" w:space="0" w:color="auto"/>
              <w:right w:val="single" w:sz="4" w:space="0" w:color="auto"/>
            </w:tcBorders>
            <w:shd w:val="clear" w:color="auto" w:fill="auto"/>
            <w:vAlign w:val="center"/>
          </w:tcPr>
          <w:p w14:paraId="454880B1" w14:textId="77777777" w:rsidR="00CC3E5E" w:rsidRPr="0009362D" w:rsidRDefault="00DE4018">
            <w:r w:rsidRPr="0009362D">
              <w:rPr>
                <w:rFonts w:hint="eastAsia"/>
              </w:rPr>
              <w:t>备注</w:t>
            </w:r>
          </w:p>
        </w:tc>
      </w:tr>
      <w:tr w:rsidR="00CC3E5E" w:rsidRPr="0009362D" w14:paraId="5A7143E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B6EA960" w14:textId="77777777" w:rsidR="00CC3E5E" w:rsidRPr="0009362D" w:rsidRDefault="00DE4018">
            <w:pPr>
              <w:jc w:val="right"/>
              <w:rPr>
                <w:rFonts w:ascii="宋体" w:hAnsi="宋体" w:cs="宋体"/>
                <w:color w:val="000000"/>
                <w:sz w:val="22"/>
              </w:rPr>
            </w:pPr>
            <w:r w:rsidRPr="0009362D">
              <w:rPr>
                <w:rFonts w:hint="eastAsia"/>
                <w:color w:val="000000"/>
                <w:sz w:val="22"/>
              </w:rPr>
              <w:t>1</w:t>
            </w:r>
          </w:p>
        </w:tc>
        <w:tc>
          <w:tcPr>
            <w:tcW w:w="4060" w:type="dxa"/>
            <w:tcBorders>
              <w:top w:val="nil"/>
              <w:left w:val="nil"/>
              <w:bottom w:val="single" w:sz="4" w:space="0" w:color="auto"/>
              <w:right w:val="single" w:sz="4" w:space="0" w:color="auto"/>
            </w:tcBorders>
            <w:shd w:val="clear" w:color="auto" w:fill="auto"/>
            <w:vAlign w:val="center"/>
          </w:tcPr>
          <w:p w14:paraId="1F648CE3" w14:textId="77777777" w:rsidR="00CC3E5E" w:rsidRPr="0009362D" w:rsidRDefault="00DE4018">
            <w:pPr>
              <w:rPr>
                <w:rFonts w:ascii="宋体" w:hAnsi="宋体" w:cs="宋体"/>
                <w:color w:val="000000"/>
                <w:sz w:val="22"/>
              </w:rPr>
            </w:pPr>
            <w:r w:rsidRPr="0009362D">
              <w:rPr>
                <w:rFonts w:hint="eastAsia"/>
                <w:color w:val="000000"/>
                <w:sz w:val="22"/>
              </w:rPr>
              <w:t>7E409-S-JZ-07-000</w:t>
            </w:r>
          </w:p>
        </w:tc>
        <w:tc>
          <w:tcPr>
            <w:tcW w:w="3760" w:type="dxa"/>
            <w:tcBorders>
              <w:top w:val="nil"/>
              <w:left w:val="nil"/>
              <w:bottom w:val="single" w:sz="4" w:space="0" w:color="auto"/>
              <w:right w:val="single" w:sz="4" w:space="0" w:color="auto"/>
            </w:tcBorders>
            <w:shd w:val="clear" w:color="auto" w:fill="auto"/>
            <w:vAlign w:val="center"/>
          </w:tcPr>
          <w:p w14:paraId="6F7D9F1A" w14:textId="77777777" w:rsidR="00CC3E5E" w:rsidRPr="0009362D" w:rsidRDefault="00DE4018">
            <w:pPr>
              <w:rPr>
                <w:rFonts w:ascii="宋体" w:hAnsi="宋体" w:cs="宋体"/>
                <w:color w:val="000000"/>
                <w:sz w:val="22"/>
              </w:rPr>
            </w:pPr>
            <w:r w:rsidRPr="0009362D">
              <w:rPr>
                <w:rFonts w:hint="eastAsia"/>
                <w:color w:val="000000"/>
                <w:sz w:val="22"/>
              </w:rPr>
              <w:t>图纸目录</w:t>
            </w:r>
          </w:p>
        </w:tc>
        <w:tc>
          <w:tcPr>
            <w:tcW w:w="864" w:type="dxa"/>
            <w:tcBorders>
              <w:top w:val="nil"/>
              <w:left w:val="nil"/>
              <w:bottom w:val="single" w:sz="4" w:space="0" w:color="auto"/>
              <w:right w:val="single" w:sz="4" w:space="0" w:color="auto"/>
            </w:tcBorders>
            <w:shd w:val="clear" w:color="auto" w:fill="auto"/>
            <w:vAlign w:val="center"/>
          </w:tcPr>
          <w:p w14:paraId="414DA2F4"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49EA97A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645F564" w14:textId="77777777" w:rsidR="00CC3E5E" w:rsidRPr="0009362D" w:rsidRDefault="00DE4018">
            <w:pPr>
              <w:jc w:val="right"/>
              <w:rPr>
                <w:rFonts w:ascii="宋体" w:hAnsi="宋体" w:cs="宋体"/>
                <w:color w:val="000000"/>
                <w:sz w:val="22"/>
              </w:rPr>
            </w:pPr>
            <w:r w:rsidRPr="0009362D">
              <w:rPr>
                <w:rFonts w:hint="eastAsia"/>
                <w:color w:val="000000"/>
                <w:sz w:val="22"/>
              </w:rPr>
              <w:t>2</w:t>
            </w:r>
          </w:p>
        </w:tc>
        <w:tc>
          <w:tcPr>
            <w:tcW w:w="4060" w:type="dxa"/>
            <w:tcBorders>
              <w:top w:val="nil"/>
              <w:left w:val="nil"/>
              <w:bottom w:val="single" w:sz="4" w:space="0" w:color="auto"/>
              <w:right w:val="single" w:sz="4" w:space="0" w:color="auto"/>
            </w:tcBorders>
            <w:shd w:val="clear" w:color="auto" w:fill="auto"/>
            <w:vAlign w:val="center"/>
          </w:tcPr>
          <w:p w14:paraId="04E3D154" w14:textId="77777777" w:rsidR="00CC3E5E" w:rsidRPr="0009362D" w:rsidRDefault="00DE4018">
            <w:pPr>
              <w:rPr>
                <w:rFonts w:ascii="宋体" w:hAnsi="宋体" w:cs="宋体"/>
                <w:color w:val="000000"/>
                <w:sz w:val="22"/>
              </w:rPr>
            </w:pPr>
            <w:r w:rsidRPr="0009362D">
              <w:rPr>
                <w:rFonts w:hint="eastAsia"/>
                <w:color w:val="000000"/>
                <w:sz w:val="22"/>
              </w:rPr>
              <w:t>7E409-S-JZ-07-001</w:t>
            </w:r>
          </w:p>
        </w:tc>
        <w:tc>
          <w:tcPr>
            <w:tcW w:w="3760" w:type="dxa"/>
            <w:tcBorders>
              <w:top w:val="nil"/>
              <w:left w:val="nil"/>
              <w:bottom w:val="single" w:sz="4" w:space="0" w:color="auto"/>
              <w:right w:val="single" w:sz="4" w:space="0" w:color="auto"/>
            </w:tcBorders>
            <w:shd w:val="clear" w:color="auto" w:fill="auto"/>
            <w:vAlign w:val="center"/>
          </w:tcPr>
          <w:p w14:paraId="32E22862" w14:textId="77777777" w:rsidR="00CC3E5E" w:rsidRPr="0009362D" w:rsidRDefault="00DE4018">
            <w:pPr>
              <w:rPr>
                <w:rFonts w:ascii="宋体" w:hAnsi="宋体" w:cs="宋体"/>
                <w:color w:val="000000"/>
                <w:sz w:val="22"/>
              </w:rPr>
            </w:pPr>
            <w:r w:rsidRPr="0009362D">
              <w:rPr>
                <w:rFonts w:hint="eastAsia"/>
                <w:color w:val="000000"/>
                <w:sz w:val="22"/>
              </w:rPr>
              <w:t>导向设计说明</w:t>
            </w:r>
          </w:p>
        </w:tc>
        <w:tc>
          <w:tcPr>
            <w:tcW w:w="864" w:type="dxa"/>
            <w:tcBorders>
              <w:top w:val="nil"/>
              <w:left w:val="nil"/>
              <w:bottom w:val="single" w:sz="4" w:space="0" w:color="auto"/>
              <w:right w:val="single" w:sz="4" w:space="0" w:color="auto"/>
            </w:tcBorders>
            <w:shd w:val="clear" w:color="auto" w:fill="auto"/>
            <w:vAlign w:val="center"/>
          </w:tcPr>
          <w:p w14:paraId="2933F92A"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55865A3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7C7A705" w14:textId="77777777" w:rsidR="00CC3E5E" w:rsidRPr="0009362D" w:rsidRDefault="00DE4018">
            <w:pPr>
              <w:jc w:val="right"/>
              <w:rPr>
                <w:rFonts w:ascii="宋体" w:hAnsi="宋体" w:cs="宋体"/>
                <w:color w:val="000000"/>
                <w:sz w:val="22"/>
              </w:rPr>
            </w:pPr>
            <w:r w:rsidRPr="0009362D">
              <w:rPr>
                <w:rFonts w:hint="eastAsia"/>
                <w:color w:val="000000"/>
                <w:sz w:val="22"/>
              </w:rPr>
              <w:t>3</w:t>
            </w:r>
          </w:p>
        </w:tc>
        <w:tc>
          <w:tcPr>
            <w:tcW w:w="4060" w:type="dxa"/>
            <w:tcBorders>
              <w:top w:val="nil"/>
              <w:left w:val="nil"/>
              <w:bottom w:val="single" w:sz="4" w:space="0" w:color="auto"/>
              <w:right w:val="single" w:sz="4" w:space="0" w:color="auto"/>
            </w:tcBorders>
            <w:shd w:val="clear" w:color="auto" w:fill="auto"/>
            <w:vAlign w:val="center"/>
          </w:tcPr>
          <w:p w14:paraId="515F591C" w14:textId="77777777" w:rsidR="00CC3E5E" w:rsidRPr="0009362D" w:rsidRDefault="00DE4018">
            <w:pPr>
              <w:rPr>
                <w:rFonts w:ascii="宋体" w:hAnsi="宋体" w:cs="宋体"/>
                <w:color w:val="000000"/>
                <w:sz w:val="22"/>
              </w:rPr>
            </w:pPr>
            <w:r w:rsidRPr="0009362D">
              <w:rPr>
                <w:rFonts w:hint="eastAsia"/>
                <w:color w:val="000000"/>
                <w:sz w:val="22"/>
              </w:rPr>
              <w:t>7E409-S-JZ-07-002</w:t>
            </w:r>
          </w:p>
        </w:tc>
        <w:tc>
          <w:tcPr>
            <w:tcW w:w="3760" w:type="dxa"/>
            <w:tcBorders>
              <w:top w:val="nil"/>
              <w:left w:val="nil"/>
              <w:bottom w:val="single" w:sz="4" w:space="0" w:color="auto"/>
              <w:right w:val="single" w:sz="4" w:space="0" w:color="auto"/>
            </w:tcBorders>
            <w:shd w:val="clear" w:color="auto" w:fill="auto"/>
            <w:vAlign w:val="center"/>
          </w:tcPr>
          <w:p w14:paraId="51EA6F65" w14:textId="77777777" w:rsidR="00CC3E5E" w:rsidRPr="0009362D" w:rsidRDefault="00DE4018">
            <w:pPr>
              <w:rPr>
                <w:rFonts w:ascii="宋体" w:hAnsi="宋体" w:cs="宋体"/>
                <w:color w:val="000000"/>
                <w:sz w:val="22"/>
              </w:rPr>
            </w:pPr>
            <w:r w:rsidRPr="0009362D">
              <w:rPr>
                <w:rFonts w:hint="eastAsia"/>
                <w:color w:val="000000"/>
                <w:sz w:val="22"/>
              </w:rPr>
              <w:t>总平面图</w:t>
            </w:r>
          </w:p>
        </w:tc>
        <w:tc>
          <w:tcPr>
            <w:tcW w:w="864" w:type="dxa"/>
            <w:tcBorders>
              <w:top w:val="nil"/>
              <w:left w:val="nil"/>
              <w:bottom w:val="single" w:sz="4" w:space="0" w:color="auto"/>
              <w:right w:val="single" w:sz="4" w:space="0" w:color="auto"/>
            </w:tcBorders>
            <w:shd w:val="clear" w:color="auto" w:fill="auto"/>
            <w:vAlign w:val="center"/>
          </w:tcPr>
          <w:p w14:paraId="29C068EF"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2E5BC0E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E409F98" w14:textId="77777777" w:rsidR="00CC3E5E" w:rsidRPr="0009362D" w:rsidRDefault="00DE4018">
            <w:pPr>
              <w:jc w:val="right"/>
              <w:rPr>
                <w:rFonts w:ascii="宋体" w:hAnsi="宋体" w:cs="宋体"/>
                <w:color w:val="000000"/>
                <w:sz w:val="22"/>
              </w:rPr>
            </w:pPr>
            <w:r w:rsidRPr="0009362D">
              <w:rPr>
                <w:rFonts w:hint="eastAsia"/>
                <w:color w:val="000000"/>
                <w:sz w:val="22"/>
              </w:rPr>
              <w:t>4</w:t>
            </w:r>
          </w:p>
        </w:tc>
        <w:tc>
          <w:tcPr>
            <w:tcW w:w="4060" w:type="dxa"/>
            <w:tcBorders>
              <w:top w:val="nil"/>
              <w:left w:val="nil"/>
              <w:bottom w:val="single" w:sz="4" w:space="0" w:color="auto"/>
              <w:right w:val="single" w:sz="4" w:space="0" w:color="auto"/>
            </w:tcBorders>
            <w:shd w:val="clear" w:color="auto" w:fill="auto"/>
            <w:vAlign w:val="center"/>
          </w:tcPr>
          <w:p w14:paraId="30373DFF" w14:textId="77777777" w:rsidR="00CC3E5E" w:rsidRPr="0009362D" w:rsidRDefault="00DE4018">
            <w:pPr>
              <w:rPr>
                <w:rFonts w:ascii="宋体" w:hAnsi="宋体" w:cs="宋体"/>
                <w:color w:val="000000"/>
                <w:sz w:val="22"/>
              </w:rPr>
            </w:pPr>
            <w:r w:rsidRPr="0009362D">
              <w:rPr>
                <w:rFonts w:hint="eastAsia"/>
                <w:color w:val="000000"/>
                <w:sz w:val="22"/>
              </w:rPr>
              <w:t>7E409-S-JZ-07-003</w:t>
            </w:r>
          </w:p>
        </w:tc>
        <w:tc>
          <w:tcPr>
            <w:tcW w:w="3760" w:type="dxa"/>
            <w:tcBorders>
              <w:top w:val="nil"/>
              <w:left w:val="nil"/>
              <w:bottom w:val="single" w:sz="4" w:space="0" w:color="auto"/>
              <w:right w:val="single" w:sz="4" w:space="0" w:color="auto"/>
            </w:tcBorders>
            <w:shd w:val="clear" w:color="auto" w:fill="auto"/>
            <w:vAlign w:val="center"/>
          </w:tcPr>
          <w:p w14:paraId="525226D1" w14:textId="77777777" w:rsidR="00CC3E5E" w:rsidRPr="0009362D" w:rsidRDefault="00DE4018">
            <w:pPr>
              <w:rPr>
                <w:rFonts w:ascii="宋体" w:hAnsi="宋体" w:cs="宋体"/>
                <w:color w:val="000000"/>
                <w:sz w:val="22"/>
              </w:rPr>
            </w:pPr>
            <w:r w:rsidRPr="0009362D">
              <w:rPr>
                <w:rFonts w:hint="eastAsia"/>
                <w:color w:val="000000"/>
                <w:sz w:val="22"/>
              </w:rPr>
              <w:t>站外</w:t>
            </w:r>
            <w:r w:rsidRPr="0009362D">
              <w:rPr>
                <w:rFonts w:hint="eastAsia"/>
                <w:color w:val="000000"/>
                <w:sz w:val="22"/>
              </w:rPr>
              <w:t>500m</w:t>
            </w:r>
            <w:r w:rsidRPr="0009362D">
              <w:rPr>
                <w:rFonts w:hint="eastAsia"/>
                <w:color w:val="000000"/>
                <w:sz w:val="22"/>
              </w:rPr>
              <w:t>范围路引布置图</w:t>
            </w:r>
          </w:p>
        </w:tc>
        <w:tc>
          <w:tcPr>
            <w:tcW w:w="864" w:type="dxa"/>
            <w:tcBorders>
              <w:top w:val="nil"/>
              <w:left w:val="nil"/>
              <w:bottom w:val="single" w:sz="4" w:space="0" w:color="auto"/>
              <w:right w:val="single" w:sz="4" w:space="0" w:color="auto"/>
            </w:tcBorders>
            <w:shd w:val="clear" w:color="auto" w:fill="auto"/>
            <w:vAlign w:val="center"/>
          </w:tcPr>
          <w:p w14:paraId="34A80F32"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3F2C589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103A87F" w14:textId="77777777" w:rsidR="00CC3E5E" w:rsidRPr="0009362D" w:rsidRDefault="00DE4018">
            <w:pPr>
              <w:jc w:val="right"/>
              <w:rPr>
                <w:rFonts w:ascii="宋体" w:hAnsi="宋体" w:cs="宋体"/>
                <w:color w:val="000000"/>
                <w:sz w:val="22"/>
              </w:rPr>
            </w:pPr>
            <w:r w:rsidRPr="0009362D">
              <w:rPr>
                <w:rFonts w:hint="eastAsia"/>
                <w:color w:val="000000"/>
                <w:sz w:val="22"/>
              </w:rPr>
              <w:t>5</w:t>
            </w:r>
          </w:p>
        </w:tc>
        <w:tc>
          <w:tcPr>
            <w:tcW w:w="4060" w:type="dxa"/>
            <w:tcBorders>
              <w:top w:val="nil"/>
              <w:left w:val="nil"/>
              <w:bottom w:val="single" w:sz="4" w:space="0" w:color="auto"/>
              <w:right w:val="single" w:sz="4" w:space="0" w:color="auto"/>
            </w:tcBorders>
            <w:shd w:val="clear" w:color="auto" w:fill="auto"/>
            <w:vAlign w:val="center"/>
          </w:tcPr>
          <w:p w14:paraId="5463D66B" w14:textId="77777777" w:rsidR="00CC3E5E" w:rsidRPr="0009362D" w:rsidRDefault="00DE4018">
            <w:pPr>
              <w:rPr>
                <w:rFonts w:ascii="宋体" w:hAnsi="宋体" w:cs="宋体"/>
                <w:color w:val="000000"/>
                <w:sz w:val="22"/>
              </w:rPr>
            </w:pPr>
            <w:r w:rsidRPr="0009362D">
              <w:rPr>
                <w:rFonts w:hint="eastAsia"/>
                <w:color w:val="000000"/>
                <w:sz w:val="22"/>
              </w:rPr>
              <w:t>7E409-S-JZ-07-004</w:t>
            </w:r>
          </w:p>
        </w:tc>
        <w:tc>
          <w:tcPr>
            <w:tcW w:w="3760" w:type="dxa"/>
            <w:tcBorders>
              <w:top w:val="nil"/>
              <w:left w:val="nil"/>
              <w:bottom w:val="single" w:sz="4" w:space="0" w:color="auto"/>
              <w:right w:val="single" w:sz="4" w:space="0" w:color="auto"/>
            </w:tcBorders>
            <w:shd w:val="clear" w:color="auto" w:fill="auto"/>
            <w:vAlign w:val="center"/>
          </w:tcPr>
          <w:p w14:paraId="1525AF40" w14:textId="77777777" w:rsidR="00CC3E5E" w:rsidRPr="0009362D" w:rsidRDefault="00DE4018">
            <w:pPr>
              <w:rPr>
                <w:rFonts w:ascii="宋体" w:hAnsi="宋体" w:cs="宋体"/>
                <w:color w:val="000000"/>
                <w:sz w:val="22"/>
              </w:rPr>
            </w:pPr>
            <w:r w:rsidRPr="0009362D">
              <w:rPr>
                <w:rFonts w:hint="eastAsia"/>
                <w:color w:val="000000"/>
                <w:sz w:val="22"/>
              </w:rPr>
              <w:t>导向系统标识牌体汇总表</w:t>
            </w:r>
          </w:p>
        </w:tc>
        <w:tc>
          <w:tcPr>
            <w:tcW w:w="864" w:type="dxa"/>
            <w:tcBorders>
              <w:top w:val="nil"/>
              <w:left w:val="nil"/>
              <w:bottom w:val="single" w:sz="4" w:space="0" w:color="auto"/>
              <w:right w:val="single" w:sz="4" w:space="0" w:color="auto"/>
            </w:tcBorders>
            <w:shd w:val="clear" w:color="auto" w:fill="auto"/>
            <w:vAlign w:val="center"/>
          </w:tcPr>
          <w:p w14:paraId="61C0DEB3"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157F916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34E567E" w14:textId="77777777" w:rsidR="00CC3E5E" w:rsidRPr="0009362D" w:rsidRDefault="00DE4018">
            <w:pPr>
              <w:jc w:val="right"/>
              <w:rPr>
                <w:rFonts w:ascii="宋体" w:hAnsi="宋体" w:cs="宋体"/>
                <w:color w:val="000000"/>
                <w:sz w:val="22"/>
              </w:rPr>
            </w:pPr>
            <w:r w:rsidRPr="0009362D">
              <w:rPr>
                <w:rFonts w:hint="eastAsia"/>
                <w:color w:val="000000"/>
                <w:sz w:val="22"/>
              </w:rPr>
              <w:t>6</w:t>
            </w:r>
          </w:p>
        </w:tc>
        <w:tc>
          <w:tcPr>
            <w:tcW w:w="4060" w:type="dxa"/>
            <w:tcBorders>
              <w:top w:val="nil"/>
              <w:left w:val="nil"/>
              <w:bottom w:val="single" w:sz="4" w:space="0" w:color="auto"/>
              <w:right w:val="single" w:sz="4" w:space="0" w:color="auto"/>
            </w:tcBorders>
            <w:shd w:val="clear" w:color="auto" w:fill="auto"/>
            <w:vAlign w:val="center"/>
          </w:tcPr>
          <w:p w14:paraId="0F58F2DF" w14:textId="77777777" w:rsidR="00CC3E5E" w:rsidRPr="0009362D" w:rsidRDefault="00DE4018">
            <w:pPr>
              <w:rPr>
                <w:rFonts w:ascii="宋体" w:hAnsi="宋体" w:cs="宋体"/>
                <w:color w:val="000000"/>
                <w:sz w:val="22"/>
              </w:rPr>
            </w:pPr>
            <w:r w:rsidRPr="0009362D">
              <w:rPr>
                <w:rFonts w:hint="eastAsia"/>
                <w:color w:val="000000"/>
                <w:sz w:val="22"/>
              </w:rPr>
              <w:t>7E409-S-JZ-07-005</w:t>
            </w:r>
          </w:p>
        </w:tc>
        <w:tc>
          <w:tcPr>
            <w:tcW w:w="3760" w:type="dxa"/>
            <w:tcBorders>
              <w:top w:val="nil"/>
              <w:left w:val="nil"/>
              <w:bottom w:val="single" w:sz="4" w:space="0" w:color="auto"/>
              <w:right w:val="single" w:sz="4" w:space="0" w:color="auto"/>
            </w:tcBorders>
            <w:shd w:val="clear" w:color="auto" w:fill="auto"/>
            <w:vAlign w:val="center"/>
          </w:tcPr>
          <w:p w14:paraId="626A1958" w14:textId="77777777" w:rsidR="00CC3E5E" w:rsidRPr="0009362D" w:rsidRDefault="00DE4018">
            <w:pPr>
              <w:rPr>
                <w:rFonts w:ascii="宋体" w:hAnsi="宋体" w:cs="宋体"/>
                <w:color w:val="000000"/>
                <w:sz w:val="22"/>
              </w:rPr>
            </w:pPr>
            <w:r w:rsidRPr="0009362D">
              <w:rPr>
                <w:rFonts w:hint="eastAsia"/>
                <w:color w:val="000000"/>
                <w:sz w:val="22"/>
              </w:rPr>
              <w:t>站厅层公共区客流组织示意图</w:t>
            </w:r>
          </w:p>
        </w:tc>
        <w:tc>
          <w:tcPr>
            <w:tcW w:w="864" w:type="dxa"/>
            <w:tcBorders>
              <w:top w:val="nil"/>
              <w:left w:val="nil"/>
              <w:bottom w:val="single" w:sz="4" w:space="0" w:color="auto"/>
              <w:right w:val="single" w:sz="4" w:space="0" w:color="auto"/>
            </w:tcBorders>
            <w:shd w:val="clear" w:color="auto" w:fill="auto"/>
            <w:vAlign w:val="center"/>
          </w:tcPr>
          <w:p w14:paraId="1B5B37FC"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618B4E4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9FA8BAA" w14:textId="77777777" w:rsidR="00CC3E5E" w:rsidRPr="0009362D" w:rsidRDefault="00DE4018">
            <w:pPr>
              <w:jc w:val="right"/>
              <w:rPr>
                <w:rFonts w:ascii="宋体" w:hAnsi="宋体" w:cs="宋体"/>
                <w:color w:val="000000"/>
                <w:sz w:val="22"/>
              </w:rPr>
            </w:pPr>
            <w:r w:rsidRPr="0009362D">
              <w:rPr>
                <w:rFonts w:hint="eastAsia"/>
                <w:color w:val="000000"/>
                <w:sz w:val="22"/>
              </w:rPr>
              <w:t>7</w:t>
            </w:r>
          </w:p>
        </w:tc>
        <w:tc>
          <w:tcPr>
            <w:tcW w:w="4060" w:type="dxa"/>
            <w:tcBorders>
              <w:top w:val="nil"/>
              <w:left w:val="nil"/>
              <w:bottom w:val="single" w:sz="4" w:space="0" w:color="auto"/>
              <w:right w:val="single" w:sz="4" w:space="0" w:color="auto"/>
            </w:tcBorders>
            <w:shd w:val="clear" w:color="auto" w:fill="auto"/>
            <w:vAlign w:val="center"/>
          </w:tcPr>
          <w:p w14:paraId="7BCCD1C5" w14:textId="77777777" w:rsidR="00CC3E5E" w:rsidRPr="0009362D" w:rsidRDefault="00DE4018">
            <w:pPr>
              <w:rPr>
                <w:rFonts w:ascii="宋体" w:hAnsi="宋体" w:cs="宋体"/>
                <w:color w:val="000000"/>
                <w:sz w:val="22"/>
              </w:rPr>
            </w:pPr>
            <w:r w:rsidRPr="0009362D">
              <w:rPr>
                <w:rFonts w:hint="eastAsia"/>
                <w:color w:val="000000"/>
                <w:sz w:val="22"/>
              </w:rPr>
              <w:t>7E409-S-JZ-07-006</w:t>
            </w:r>
          </w:p>
        </w:tc>
        <w:tc>
          <w:tcPr>
            <w:tcW w:w="3760" w:type="dxa"/>
            <w:tcBorders>
              <w:top w:val="nil"/>
              <w:left w:val="nil"/>
              <w:bottom w:val="single" w:sz="4" w:space="0" w:color="auto"/>
              <w:right w:val="single" w:sz="4" w:space="0" w:color="auto"/>
            </w:tcBorders>
            <w:shd w:val="clear" w:color="auto" w:fill="auto"/>
            <w:vAlign w:val="center"/>
          </w:tcPr>
          <w:p w14:paraId="7B986AAC" w14:textId="77777777" w:rsidR="00CC3E5E" w:rsidRPr="0009362D" w:rsidRDefault="00DE4018">
            <w:pPr>
              <w:rPr>
                <w:rFonts w:ascii="宋体" w:hAnsi="宋体" w:cs="宋体"/>
                <w:color w:val="000000"/>
                <w:sz w:val="22"/>
              </w:rPr>
            </w:pPr>
            <w:r w:rsidRPr="0009362D">
              <w:rPr>
                <w:rFonts w:hint="eastAsia"/>
                <w:color w:val="000000"/>
                <w:sz w:val="22"/>
              </w:rPr>
              <w:t>站台层公共区客流组织示意图</w:t>
            </w:r>
          </w:p>
        </w:tc>
        <w:tc>
          <w:tcPr>
            <w:tcW w:w="864" w:type="dxa"/>
            <w:tcBorders>
              <w:top w:val="nil"/>
              <w:left w:val="nil"/>
              <w:bottom w:val="single" w:sz="4" w:space="0" w:color="auto"/>
              <w:right w:val="single" w:sz="4" w:space="0" w:color="auto"/>
            </w:tcBorders>
            <w:shd w:val="clear" w:color="auto" w:fill="auto"/>
            <w:vAlign w:val="center"/>
          </w:tcPr>
          <w:p w14:paraId="21414F48"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113A71E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847D550" w14:textId="77777777" w:rsidR="00CC3E5E" w:rsidRPr="0009362D" w:rsidRDefault="00DE4018">
            <w:pPr>
              <w:jc w:val="right"/>
              <w:rPr>
                <w:rFonts w:ascii="宋体" w:hAnsi="宋体" w:cs="宋体"/>
                <w:color w:val="000000"/>
                <w:sz w:val="22"/>
              </w:rPr>
            </w:pPr>
            <w:r w:rsidRPr="0009362D">
              <w:rPr>
                <w:rFonts w:hint="eastAsia"/>
                <w:color w:val="000000"/>
                <w:sz w:val="22"/>
              </w:rPr>
              <w:t>8</w:t>
            </w:r>
          </w:p>
        </w:tc>
        <w:tc>
          <w:tcPr>
            <w:tcW w:w="4060" w:type="dxa"/>
            <w:tcBorders>
              <w:top w:val="nil"/>
              <w:left w:val="nil"/>
              <w:bottom w:val="single" w:sz="4" w:space="0" w:color="auto"/>
              <w:right w:val="single" w:sz="4" w:space="0" w:color="auto"/>
            </w:tcBorders>
            <w:shd w:val="clear" w:color="auto" w:fill="auto"/>
            <w:vAlign w:val="center"/>
          </w:tcPr>
          <w:p w14:paraId="36CF22C6" w14:textId="77777777" w:rsidR="00CC3E5E" w:rsidRPr="0009362D" w:rsidRDefault="00DE4018">
            <w:pPr>
              <w:rPr>
                <w:rFonts w:ascii="宋体" w:hAnsi="宋体" w:cs="宋体"/>
                <w:color w:val="000000"/>
                <w:sz w:val="22"/>
              </w:rPr>
            </w:pPr>
            <w:r w:rsidRPr="0009362D">
              <w:rPr>
                <w:rFonts w:hint="eastAsia"/>
                <w:color w:val="000000"/>
                <w:sz w:val="22"/>
              </w:rPr>
              <w:t>7E409-S-JZ-07-007</w:t>
            </w:r>
          </w:p>
        </w:tc>
        <w:tc>
          <w:tcPr>
            <w:tcW w:w="3760" w:type="dxa"/>
            <w:tcBorders>
              <w:top w:val="nil"/>
              <w:left w:val="nil"/>
              <w:bottom w:val="single" w:sz="4" w:space="0" w:color="auto"/>
              <w:right w:val="single" w:sz="4" w:space="0" w:color="auto"/>
            </w:tcBorders>
            <w:shd w:val="clear" w:color="auto" w:fill="auto"/>
            <w:vAlign w:val="center"/>
          </w:tcPr>
          <w:p w14:paraId="4375CF0F" w14:textId="77777777" w:rsidR="00CC3E5E" w:rsidRPr="0009362D" w:rsidRDefault="00DE4018">
            <w:pPr>
              <w:rPr>
                <w:rFonts w:ascii="宋体" w:hAnsi="宋体" w:cs="宋体"/>
                <w:color w:val="000000"/>
                <w:sz w:val="22"/>
              </w:rPr>
            </w:pPr>
            <w:r w:rsidRPr="0009362D">
              <w:rPr>
                <w:rFonts w:hint="eastAsia"/>
                <w:color w:val="000000"/>
                <w:sz w:val="22"/>
              </w:rPr>
              <w:t>站厅层导向指示</w:t>
            </w:r>
            <w:proofErr w:type="gramStart"/>
            <w:r w:rsidRPr="0009362D">
              <w:rPr>
                <w:rFonts w:hint="eastAsia"/>
                <w:color w:val="000000"/>
                <w:sz w:val="22"/>
              </w:rPr>
              <w:t>牌综合</w:t>
            </w:r>
            <w:proofErr w:type="gramEnd"/>
            <w:r w:rsidRPr="0009362D">
              <w:rPr>
                <w:rFonts w:hint="eastAsia"/>
                <w:color w:val="000000"/>
                <w:sz w:val="22"/>
              </w:rPr>
              <w:t>布置图</w:t>
            </w:r>
          </w:p>
        </w:tc>
        <w:tc>
          <w:tcPr>
            <w:tcW w:w="864" w:type="dxa"/>
            <w:tcBorders>
              <w:top w:val="nil"/>
              <w:left w:val="nil"/>
              <w:bottom w:val="single" w:sz="4" w:space="0" w:color="auto"/>
              <w:right w:val="single" w:sz="4" w:space="0" w:color="auto"/>
            </w:tcBorders>
            <w:shd w:val="clear" w:color="auto" w:fill="auto"/>
            <w:vAlign w:val="center"/>
          </w:tcPr>
          <w:p w14:paraId="19955715"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4F81B1D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A31A53C" w14:textId="77777777" w:rsidR="00CC3E5E" w:rsidRPr="0009362D" w:rsidRDefault="00DE4018">
            <w:pPr>
              <w:jc w:val="right"/>
              <w:rPr>
                <w:rFonts w:ascii="宋体" w:hAnsi="宋体" w:cs="宋体"/>
                <w:color w:val="000000"/>
                <w:sz w:val="22"/>
              </w:rPr>
            </w:pPr>
            <w:r w:rsidRPr="0009362D">
              <w:rPr>
                <w:rFonts w:hint="eastAsia"/>
                <w:color w:val="000000"/>
                <w:sz w:val="22"/>
              </w:rPr>
              <w:t>9</w:t>
            </w:r>
          </w:p>
        </w:tc>
        <w:tc>
          <w:tcPr>
            <w:tcW w:w="4060" w:type="dxa"/>
            <w:tcBorders>
              <w:top w:val="nil"/>
              <w:left w:val="nil"/>
              <w:bottom w:val="single" w:sz="4" w:space="0" w:color="auto"/>
              <w:right w:val="single" w:sz="4" w:space="0" w:color="auto"/>
            </w:tcBorders>
            <w:shd w:val="clear" w:color="auto" w:fill="auto"/>
            <w:vAlign w:val="center"/>
          </w:tcPr>
          <w:p w14:paraId="2D9CA63F" w14:textId="77777777" w:rsidR="00CC3E5E" w:rsidRPr="0009362D" w:rsidRDefault="00DE4018">
            <w:pPr>
              <w:rPr>
                <w:rFonts w:ascii="宋体" w:hAnsi="宋体" w:cs="宋体"/>
                <w:color w:val="000000"/>
                <w:sz w:val="22"/>
              </w:rPr>
            </w:pPr>
            <w:r w:rsidRPr="0009362D">
              <w:rPr>
                <w:rFonts w:hint="eastAsia"/>
                <w:color w:val="000000"/>
                <w:sz w:val="22"/>
              </w:rPr>
              <w:t>7E409-S-JZ-07-008</w:t>
            </w:r>
          </w:p>
        </w:tc>
        <w:tc>
          <w:tcPr>
            <w:tcW w:w="3760" w:type="dxa"/>
            <w:tcBorders>
              <w:top w:val="nil"/>
              <w:left w:val="nil"/>
              <w:bottom w:val="single" w:sz="4" w:space="0" w:color="auto"/>
              <w:right w:val="single" w:sz="4" w:space="0" w:color="auto"/>
            </w:tcBorders>
            <w:shd w:val="clear" w:color="auto" w:fill="auto"/>
            <w:vAlign w:val="center"/>
          </w:tcPr>
          <w:p w14:paraId="6DA2823F" w14:textId="77777777" w:rsidR="00CC3E5E" w:rsidRPr="0009362D" w:rsidRDefault="00DE4018">
            <w:pPr>
              <w:rPr>
                <w:rFonts w:ascii="宋体" w:hAnsi="宋体" w:cs="宋体"/>
                <w:color w:val="000000"/>
                <w:sz w:val="22"/>
              </w:rPr>
            </w:pPr>
            <w:r w:rsidRPr="0009362D">
              <w:rPr>
                <w:rFonts w:hint="eastAsia"/>
                <w:color w:val="000000"/>
                <w:sz w:val="22"/>
              </w:rPr>
              <w:t>站台层导向指示</w:t>
            </w:r>
            <w:proofErr w:type="gramStart"/>
            <w:r w:rsidRPr="0009362D">
              <w:rPr>
                <w:rFonts w:hint="eastAsia"/>
                <w:color w:val="000000"/>
                <w:sz w:val="22"/>
              </w:rPr>
              <w:t>牌综合</w:t>
            </w:r>
            <w:proofErr w:type="gramEnd"/>
            <w:r w:rsidRPr="0009362D">
              <w:rPr>
                <w:rFonts w:hint="eastAsia"/>
                <w:color w:val="000000"/>
                <w:sz w:val="22"/>
              </w:rPr>
              <w:t>布置图</w:t>
            </w:r>
          </w:p>
        </w:tc>
        <w:tc>
          <w:tcPr>
            <w:tcW w:w="864" w:type="dxa"/>
            <w:tcBorders>
              <w:top w:val="nil"/>
              <w:left w:val="nil"/>
              <w:bottom w:val="single" w:sz="4" w:space="0" w:color="auto"/>
              <w:right w:val="single" w:sz="4" w:space="0" w:color="auto"/>
            </w:tcBorders>
            <w:shd w:val="clear" w:color="auto" w:fill="auto"/>
            <w:vAlign w:val="center"/>
          </w:tcPr>
          <w:p w14:paraId="0E6B900B"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46D5FB9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D914A25" w14:textId="77777777" w:rsidR="00CC3E5E" w:rsidRPr="0009362D" w:rsidRDefault="00DE4018">
            <w:pPr>
              <w:jc w:val="right"/>
              <w:rPr>
                <w:rFonts w:ascii="宋体" w:hAnsi="宋体" w:cs="宋体"/>
                <w:color w:val="000000"/>
                <w:sz w:val="22"/>
              </w:rPr>
            </w:pPr>
            <w:r w:rsidRPr="0009362D">
              <w:rPr>
                <w:rFonts w:hint="eastAsia"/>
                <w:color w:val="000000"/>
                <w:sz w:val="22"/>
              </w:rPr>
              <w:t>10</w:t>
            </w:r>
          </w:p>
        </w:tc>
        <w:tc>
          <w:tcPr>
            <w:tcW w:w="4060" w:type="dxa"/>
            <w:tcBorders>
              <w:top w:val="nil"/>
              <w:left w:val="nil"/>
              <w:bottom w:val="single" w:sz="4" w:space="0" w:color="auto"/>
              <w:right w:val="single" w:sz="4" w:space="0" w:color="auto"/>
            </w:tcBorders>
            <w:shd w:val="clear" w:color="auto" w:fill="auto"/>
            <w:vAlign w:val="center"/>
          </w:tcPr>
          <w:p w14:paraId="09D645A3" w14:textId="77777777" w:rsidR="00CC3E5E" w:rsidRPr="0009362D" w:rsidRDefault="00DE4018">
            <w:pPr>
              <w:rPr>
                <w:rFonts w:ascii="宋体" w:hAnsi="宋体" w:cs="宋体"/>
                <w:color w:val="000000"/>
                <w:sz w:val="22"/>
              </w:rPr>
            </w:pPr>
            <w:r w:rsidRPr="0009362D">
              <w:rPr>
                <w:rFonts w:hint="eastAsia"/>
                <w:color w:val="000000"/>
                <w:sz w:val="22"/>
              </w:rPr>
              <w:t>7E409-S-JZ-07-009</w:t>
            </w:r>
          </w:p>
        </w:tc>
        <w:tc>
          <w:tcPr>
            <w:tcW w:w="3760" w:type="dxa"/>
            <w:tcBorders>
              <w:top w:val="nil"/>
              <w:left w:val="nil"/>
              <w:bottom w:val="single" w:sz="4" w:space="0" w:color="auto"/>
              <w:right w:val="single" w:sz="4" w:space="0" w:color="auto"/>
            </w:tcBorders>
            <w:shd w:val="clear" w:color="auto" w:fill="auto"/>
            <w:vAlign w:val="center"/>
          </w:tcPr>
          <w:p w14:paraId="7C3A29AB" w14:textId="77777777" w:rsidR="00CC3E5E" w:rsidRPr="0009362D" w:rsidRDefault="00DE4018">
            <w:pPr>
              <w:rPr>
                <w:rFonts w:ascii="宋体" w:hAnsi="宋体" w:cs="宋体"/>
                <w:color w:val="000000"/>
                <w:sz w:val="22"/>
              </w:rPr>
            </w:pPr>
            <w:r w:rsidRPr="0009362D">
              <w:rPr>
                <w:rFonts w:hint="eastAsia"/>
                <w:color w:val="000000"/>
                <w:sz w:val="22"/>
              </w:rPr>
              <w:t>A</w:t>
            </w:r>
            <w:r w:rsidRPr="0009362D">
              <w:rPr>
                <w:rFonts w:hint="eastAsia"/>
                <w:color w:val="000000"/>
                <w:sz w:val="22"/>
              </w:rPr>
              <w:t>号出入口通道导向指示</w:t>
            </w:r>
            <w:proofErr w:type="gramStart"/>
            <w:r w:rsidRPr="0009362D">
              <w:rPr>
                <w:rFonts w:hint="eastAsia"/>
                <w:color w:val="000000"/>
                <w:sz w:val="22"/>
              </w:rPr>
              <w:t>牌综合</w:t>
            </w:r>
            <w:proofErr w:type="gramEnd"/>
            <w:r w:rsidRPr="0009362D">
              <w:rPr>
                <w:rFonts w:hint="eastAsia"/>
                <w:color w:val="000000"/>
                <w:sz w:val="22"/>
              </w:rPr>
              <w:t>布置图</w:t>
            </w:r>
          </w:p>
        </w:tc>
        <w:tc>
          <w:tcPr>
            <w:tcW w:w="864" w:type="dxa"/>
            <w:tcBorders>
              <w:top w:val="nil"/>
              <w:left w:val="nil"/>
              <w:bottom w:val="single" w:sz="4" w:space="0" w:color="auto"/>
              <w:right w:val="single" w:sz="4" w:space="0" w:color="auto"/>
            </w:tcBorders>
            <w:shd w:val="clear" w:color="auto" w:fill="auto"/>
            <w:vAlign w:val="center"/>
          </w:tcPr>
          <w:p w14:paraId="5E5D92CF"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1A64DC1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A22D63C" w14:textId="77777777" w:rsidR="00CC3E5E" w:rsidRPr="0009362D" w:rsidRDefault="00DE4018">
            <w:pPr>
              <w:jc w:val="right"/>
              <w:rPr>
                <w:rFonts w:ascii="宋体" w:hAnsi="宋体" w:cs="宋体"/>
                <w:color w:val="000000"/>
                <w:sz w:val="22"/>
              </w:rPr>
            </w:pPr>
            <w:r w:rsidRPr="0009362D">
              <w:rPr>
                <w:rFonts w:hint="eastAsia"/>
                <w:color w:val="000000"/>
                <w:sz w:val="22"/>
              </w:rPr>
              <w:t>11</w:t>
            </w:r>
          </w:p>
        </w:tc>
        <w:tc>
          <w:tcPr>
            <w:tcW w:w="4060" w:type="dxa"/>
            <w:tcBorders>
              <w:top w:val="nil"/>
              <w:left w:val="nil"/>
              <w:bottom w:val="single" w:sz="4" w:space="0" w:color="auto"/>
              <w:right w:val="single" w:sz="4" w:space="0" w:color="auto"/>
            </w:tcBorders>
            <w:shd w:val="clear" w:color="auto" w:fill="auto"/>
            <w:vAlign w:val="center"/>
          </w:tcPr>
          <w:p w14:paraId="45817C9C" w14:textId="77777777" w:rsidR="00CC3E5E" w:rsidRPr="0009362D" w:rsidRDefault="00DE4018">
            <w:pPr>
              <w:rPr>
                <w:rFonts w:ascii="宋体" w:hAnsi="宋体" w:cs="宋体"/>
                <w:color w:val="000000"/>
                <w:sz w:val="22"/>
              </w:rPr>
            </w:pPr>
            <w:r w:rsidRPr="0009362D">
              <w:rPr>
                <w:rFonts w:hint="eastAsia"/>
                <w:color w:val="000000"/>
                <w:sz w:val="22"/>
              </w:rPr>
              <w:t>7E409-S-JZ-07-010</w:t>
            </w:r>
          </w:p>
        </w:tc>
        <w:tc>
          <w:tcPr>
            <w:tcW w:w="3760" w:type="dxa"/>
            <w:tcBorders>
              <w:top w:val="nil"/>
              <w:left w:val="nil"/>
              <w:bottom w:val="single" w:sz="4" w:space="0" w:color="auto"/>
              <w:right w:val="single" w:sz="4" w:space="0" w:color="auto"/>
            </w:tcBorders>
            <w:shd w:val="clear" w:color="auto" w:fill="auto"/>
            <w:vAlign w:val="center"/>
          </w:tcPr>
          <w:p w14:paraId="13964B16" w14:textId="77777777" w:rsidR="00CC3E5E" w:rsidRPr="0009362D" w:rsidRDefault="00DE4018">
            <w:pPr>
              <w:rPr>
                <w:rFonts w:ascii="宋体" w:hAnsi="宋体" w:cs="宋体"/>
                <w:color w:val="000000"/>
                <w:sz w:val="22"/>
              </w:rPr>
            </w:pPr>
            <w:r w:rsidRPr="0009362D">
              <w:rPr>
                <w:rFonts w:hint="eastAsia"/>
                <w:color w:val="000000"/>
                <w:sz w:val="22"/>
              </w:rPr>
              <w:t>B</w:t>
            </w:r>
            <w:r w:rsidRPr="0009362D">
              <w:rPr>
                <w:rFonts w:hint="eastAsia"/>
                <w:color w:val="000000"/>
                <w:sz w:val="22"/>
              </w:rPr>
              <w:t>号出入口通道导向指示</w:t>
            </w:r>
            <w:proofErr w:type="gramStart"/>
            <w:r w:rsidRPr="0009362D">
              <w:rPr>
                <w:rFonts w:hint="eastAsia"/>
                <w:color w:val="000000"/>
                <w:sz w:val="22"/>
              </w:rPr>
              <w:t>牌综合</w:t>
            </w:r>
            <w:proofErr w:type="gramEnd"/>
            <w:r w:rsidRPr="0009362D">
              <w:rPr>
                <w:rFonts w:hint="eastAsia"/>
                <w:color w:val="000000"/>
                <w:sz w:val="22"/>
              </w:rPr>
              <w:t>布置图</w:t>
            </w:r>
          </w:p>
        </w:tc>
        <w:tc>
          <w:tcPr>
            <w:tcW w:w="864" w:type="dxa"/>
            <w:tcBorders>
              <w:top w:val="nil"/>
              <w:left w:val="nil"/>
              <w:bottom w:val="single" w:sz="4" w:space="0" w:color="auto"/>
              <w:right w:val="single" w:sz="4" w:space="0" w:color="auto"/>
            </w:tcBorders>
            <w:shd w:val="clear" w:color="auto" w:fill="auto"/>
            <w:vAlign w:val="center"/>
          </w:tcPr>
          <w:p w14:paraId="07CB3960"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7442AE7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A5B1087" w14:textId="77777777" w:rsidR="00CC3E5E" w:rsidRPr="0009362D" w:rsidRDefault="00DE4018">
            <w:pPr>
              <w:jc w:val="right"/>
              <w:rPr>
                <w:rFonts w:ascii="宋体" w:hAnsi="宋体" w:cs="宋体"/>
                <w:color w:val="000000"/>
                <w:sz w:val="22"/>
              </w:rPr>
            </w:pPr>
            <w:r w:rsidRPr="0009362D">
              <w:rPr>
                <w:rFonts w:hint="eastAsia"/>
                <w:color w:val="000000"/>
                <w:sz w:val="22"/>
              </w:rPr>
              <w:t>12</w:t>
            </w:r>
          </w:p>
        </w:tc>
        <w:tc>
          <w:tcPr>
            <w:tcW w:w="4060" w:type="dxa"/>
            <w:tcBorders>
              <w:top w:val="nil"/>
              <w:left w:val="nil"/>
              <w:bottom w:val="single" w:sz="4" w:space="0" w:color="auto"/>
              <w:right w:val="single" w:sz="4" w:space="0" w:color="auto"/>
            </w:tcBorders>
            <w:shd w:val="clear" w:color="auto" w:fill="auto"/>
            <w:vAlign w:val="center"/>
          </w:tcPr>
          <w:p w14:paraId="0295E629" w14:textId="77777777" w:rsidR="00CC3E5E" w:rsidRPr="0009362D" w:rsidRDefault="00DE4018">
            <w:pPr>
              <w:rPr>
                <w:rFonts w:ascii="宋体" w:hAnsi="宋体" w:cs="宋体"/>
                <w:color w:val="000000"/>
                <w:sz w:val="22"/>
              </w:rPr>
            </w:pPr>
            <w:r w:rsidRPr="0009362D">
              <w:rPr>
                <w:rFonts w:hint="eastAsia"/>
                <w:color w:val="000000"/>
                <w:sz w:val="22"/>
              </w:rPr>
              <w:t>7E409-S-JZ-07-011</w:t>
            </w:r>
          </w:p>
        </w:tc>
        <w:tc>
          <w:tcPr>
            <w:tcW w:w="3760" w:type="dxa"/>
            <w:tcBorders>
              <w:top w:val="nil"/>
              <w:left w:val="nil"/>
              <w:bottom w:val="single" w:sz="4" w:space="0" w:color="auto"/>
              <w:right w:val="single" w:sz="4" w:space="0" w:color="auto"/>
            </w:tcBorders>
            <w:shd w:val="clear" w:color="auto" w:fill="auto"/>
            <w:vAlign w:val="center"/>
          </w:tcPr>
          <w:p w14:paraId="4BAB6193" w14:textId="77777777" w:rsidR="00CC3E5E" w:rsidRPr="0009362D" w:rsidRDefault="00DE4018">
            <w:pPr>
              <w:rPr>
                <w:rFonts w:ascii="宋体" w:hAnsi="宋体" w:cs="宋体"/>
                <w:color w:val="000000"/>
                <w:sz w:val="22"/>
              </w:rPr>
            </w:pPr>
            <w:r w:rsidRPr="0009362D">
              <w:rPr>
                <w:rFonts w:hint="eastAsia"/>
                <w:color w:val="000000"/>
                <w:sz w:val="22"/>
              </w:rPr>
              <w:t>C</w:t>
            </w:r>
            <w:r w:rsidRPr="0009362D">
              <w:rPr>
                <w:rFonts w:hint="eastAsia"/>
                <w:color w:val="000000"/>
                <w:sz w:val="22"/>
              </w:rPr>
              <w:t>号出入口通道导向指示</w:t>
            </w:r>
            <w:proofErr w:type="gramStart"/>
            <w:r w:rsidRPr="0009362D">
              <w:rPr>
                <w:rFonts w:hint="eastAsia"/>
                <w:color w:val="000000"/>
                <w:sz w:val="22"/>
              </w:rPr>
              <w:t>牌综合</w:t>
            </w:r>
            <w:proofErr w:type="gramEnd"/>
            <w:r w:rsidRPr="0009362D">
              <w:rPr>
                <w:rFonts w:hint="eastAsia"/>
                <w:color w:val="000000"/>
                <w:sz w:val="22"/>
              </w:rPr>
              <w:t>布置图</w:t>
            </w:r>
          </w:p>
        </w:tc>
        <w:tc>
          <w:tcPr>
            <w:tcW w:w="864" w:type="dxa"/>
            <w:tcBorders>
              <w:top w:val="nil"/>
              <w:left w:val="nil"/>
              <w:bottom w:val="single" w:sz="4" w:space="0" w:color="auto"/>
              <w:right w:val="single" w:sz="4" w:space="0" w:color="auto"/>
            </w:tcBorders>
            <w:shd w:val="clear" w:color="auto" w:fill="auto"/>
            <w:vAlign w:val="center"/>
          </w:tcPr>
          <w:p w14:paraId="08CB2477"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6C1A359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D2BDEC7" w14:textId="77777777" w:rsidR="00CC3E5E" w:rsidRPr="0009362D" w:rsidRDefault="00DE4018">
            <w:pPr>
              <w:jc w:val="right"/>
              <w:rPr>
                <w:rFonts w:ascii="宋体" w:hAnsi="宋体" w:cs="宋体"/>
                <w:color w:val="000000"/>
                <w:sz w:val="22"/>
              </w:rPr>
            </w:pPr>
            <w:r w:rsidRPr="0009362D">
              <w:rPr>
                <w:rFonts w:hint="eastAsia"/>
                <w:color w:val="000000"/>
                <w:sz w:val="22"/>
              </w:rPr>
              <w:t>13</w:t>
            </w:r>
          </w:p>
        </w:tc>
        <w:tc>
          <w:tcPr>
            <w:tcW w:w="4060" w:type="dxa"/>
            <w:tcBorders>
              <w:top w:val="nil"/>
              <w:left w:val="nil"/>
              <w:bottom w:val="single" w:sz="4" w:space="0" w:color="auto"/>
              <w:right w:val="single" w:sz="4" w:space="0" w:color="auto"/>
            </w:tcBorders>
            <w:shd w:val="clear" w:color="auto" w:fill="auto"/>
            <w:vAlign w:val="center"/>
          </w:tcPr>
          <w:p w14:paraId="570E4026" w14:textId="77777777" w:rsidR="00CC3E5E" w:rsidRPr="0009362D" w:rsidRDefault="00DE4018">
            <w:pPr>
              <w:rPr>
                <w:rFonts w:ascii="宋体" w:hAnsi="宋体" w:cs="宋体"/>
                <w:color w:val="000000"/>
                <w:sz w:val="22"/>
              </w:rPr>
            </w:pPr>
            <w:r w:rsidRPr="0009362D">
              <w:rPr>
                <w:rFonts w:hint="eastAsia"/>
                <w:color w:val="000000"/>
                <w:sz w:val="22"/>
              </w:rPr>
              <w:t>7E409-S-JZ-07-012</w:t>
            </w:r>
          </w:p>
        </w:tc>
        <w:tc>
          <w:tcPr>
            <w:tcW w:w="3760" w:type="dxa"/>
            <w:tcBorders>
              <w:top w:val="nil"/>
              <w:left w:val="nil"/>
              <w:bottom w:val="single" w:sz="4" w:space="0" w:color="auto"/>
              <w:right w:val="single" w:sz="4" w:space="0" w:color="auto"/>
            </w:tcBorders>
            <w:shd w:val="clear" w:color="auto" w:fill="auto"/>
            <w:vAlign w:val="center"/>
          </w:tcPr>
          <w:p w14:paraId="58BFD30F" w14:textId="77777777" w:rsidR="00CC3E5E" w:rsidRPr="0009362D" w:rsidRDefault="00DE4018">
            <w:pPr>
              <w:rPr>
                <w:rFonts w:ascii="宋体" w:hAnsi="宋体" w:cs="宋体"/>
                <w:color w:val="000000"/>
                <w:sz w:val="22"/>
              </w:rPr>
            </w:pPr>
            <w:r w:rsidRPr="0009362D">
              <w:rPr>
                <w:rFonts w:hint="eastAsia"/>
                <w:color w:val="000000"/>
                <w:sz w:val="22"/>
              </w:rPr>
              <w:t>D</w:t>
            </w:r>
            <w:r w:rsidRPr="0009362D">
              <w:rPr>
                <w:rFonts w:hint="eastAsia"/>
                <w:color w:val="000000"/>
                <w:sz w:val="22"/>
              </w:rPr>
              <w:t>号出入口通道导向指示</w:t>
            </w:r>
            <w:proofErr w:type="gramStart"/>
            <w:r w:rsidRPr="0009362D">
              <w:rPr>
                <w:rFonts w:hint="eastAsia"/>
                <w:color w:val="000000"/>
                <w:sz w:val="22"/>
              </w:rPr>
              <w:t>牌综合</w:t>
            </w:r>
            <w:proofErr w:type="gramEnd"/>
            <w:r w:rsidRPr="0009362D">
              <w:rPr>
                <w:rFonts w:hint="eastAsia"/>
                <w:color w:val="000000"/>
                <w:sz w:val="22"/>
              </w:rPr>
              <w:t>布置图</w:t>
            </w:r>
          </w:p>
        </w:tc>
        <w:tc>
          <w:tcPr>
            <w:tcW w:w="864" w:type="dxa"/>
            <w:tcBorders>
              <w:top w:val="nil"/>
              <w:left w:val="nil"/>
              <w:bottom w:val="single" w:sz="4" w:space="0" w:color="auto"/>
              <w:right w:val="single" w:sz="4" w:space="0" w:color="auto"/>
            </w:tcBorders>
            <w:shd w:val="clear" w:color="auto" w:fill="auto"/>
            <w:vAlign w:val="center"/>
          </w:tcPr>
          <w:p w14:paraId="5210DDCF"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1B5FFC8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48721E6" w14:textId="77777777" w:rsidR="00CC3E5E" w:rsidRPr="0009362D" w:rsidRDefault="00DE4018">
            <w:pPr>
              <w:jc w:val="right"/>
              <w:rPr>
                <w:rFonts w:ascii="宋体" w:hAnsi="宋体" w:cs="宋体"/>
                <w:color w:val="000000"/>
                <w:sz w:val="22"/>
              </w:rPr>
            </w:pPr>
            <w:r w:rsidRPr="0009362D">
              <w:rPr>
                <w:rFonts w:hint="eastAsia"/>
                <w:color w:val="000000"/>
                <w:sz w:val="22"/>
              </w:rPr>
              <w:t>14</w:t>
            </w:r>
          </w:p>
        </w:tc>
        <w:tc>
          <w:tcPr>
            <w:tcW w:w="4060" w:type="dxa"/>
            <w:tcBorders>
              <w:top w:val="nil"/>
              <w:left w:val="nil"/>
              <w:bottom w:val="single" w:sz="4" w:space="0" w:color="auto"/>
              <w:right w:val="single" w:sz="4" w:space="0" w:color="auto"/>
            </w:tcBorders>
            <w:shd w:val="clear" w:color="auto" w:fill="auto"/>
            <w:vAlign w:val="center"/>
          </w:tcPr>
          <w:p w14:paraId="0F2C3D03" w14:textId="77777777" w:rsidR="00CC3E5E" w:rsidRPr="0009362D" w:rsidRDefault="00DE4018">
            <w:pPr>
              <w:rPr>
                <w:rFonts w:ascii="宋体" w:hAnsi="宋体" w:cs="宋体"/>
                <w:color w:val="000000"/>
                <w:sz w:val="22"/>
              </w:rPr>
            </w:pPr>
            <w:r w:rsidRPr="0009362D">
              <w:rPr>
                <w:rFonts w:hint="eastAsia"/>
                <w:color w:val="000000"/>
                <w:sz w:val="22"/>
              </w:rPr>
              <w:t>7E409-S-JZ-07-013</w:t>
            </w:r>
          </w:p>
        </w:tc>
        <w:tc>
          <w:tcPr>
            <w:tcW w:w="3760" w:type="dxa"/>
            <w:tcBorders>
              <w:top w:val="nil"/>
              <w:left w:val="nil"/>
              <w:bottom w:val="single" w:sz="4" w:space="0" w:color="auto"/>
              <w:right w:val="single" w:sz="4" w:space="0" w:color="auto"/>
            </w:tcBorders>
            <w:shd w:val="clear" w:color="auto" w:fill="auto"/>
            <w:vAlign w:val="center"/>
          </w:tcPr>
          <w:p w14:paraId="2F2D685E" w14:textId="77777777" w:rsidR="00CC3E5E" w:rsidRPr="0009362D" w:rsidRDefault="00DE4018">
            <w:pPr>
              <w:rPr>
                <w:rFonts w:ascii="宋体" w:hAnsi="宋体" w:cs="宋体"/>
                <w:color w:val="000000"/>
                <w:sz w:val="22"/>
              </w:rPr>
            </w:pPr>
            <w:r w:rsidRPr="0009362D">
              <w:rPr>
                <w:rFonts w:hint="eastAsia"/>
                <w:color w:val="000000"/>
                <w:sz w:val="22"/>
              </w:rPr>
              <w:t>站外路引及地徽标识牌详图</w:t>
            </w:r>
          </w:p>
        </w:tc>
        <w:tc>
          <w:tcPr>
            <w:tcW w:w="864" w:type="dxa"/>
            <w:tcBorders>
              <w:top w:val="nil"/>
              <w:left w:val="nil"/>
              <w:bottom w:val="single" w:sz="4" w:space="0" w:color="auto"/>
              <w:right w:val="single" w:sz="4" w:space="0" w:color="auto"/>
            </w:tcBorders>
            <w:shd w:val="clear" w:color="auto" w:fill="auto"/>
            <w:vAlign w:val="center"/>
          </w:tcPr>
          <w:p w14:paraId="7C09B48A"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42FA08D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C67C48C" w14:textId="77777777" w:rsidR="00CC3E5E" w:rsidRPr="0009362D" w:rsidRDefault="00DE4018">
            <w:pPr>
              <w:jc w:val="right"/>
              <w:rPr>
                <w:rFonts w:ascii="宋体" w:hAnsi="宋体" w:cs="宋体"/>
                <w:color w:val="000000"/>
                <w:sz w:val="22"/>
              </w:rPr>
            </w:pPr>
            <w:r w:rsidRPr="0009362D">
              <w:rPr>
                <w:rFonts w:hint="eastAsia"/>
                <w:color w:val="000000"/>
                <w:sz w:val="22"/>
              </w:rPr>
              <w:t>15</w:t>
            </w:r>
          </w:p>
        </w:tc>
        <w:tc>
          <w:tcPr>
            <w:tcW w:w="4060" w:type="dxa"/>
            <w:tcBorders>
              <w:top w:val="nil"/>
              <w:left w:val="nil"/>
              <w:bottom w:val="single" w:sz="4" w:space="0" w:color="auto"/>
              <w:right w:val="single" w:sz="4" w:space="0" w:color="auto"/>
            </w:tcBorders>
            <w:shd w:val="clear" w:color="auto" w:fill="auto"/>
            <w:vAlign w:val="center"/>
          </w:tcPr>
          <w:p w14:paraId="43EC1237" w14:textId="77777777" w:rsidR="00CC3E5E" w:rsidRPr="0009362D" w:rsidRDefault="00DE4018">
            <w:pPr>
              <w:rPr>
                <w:rFonts w:ascii="宋体" w:hAnsi="宋体" w:cs="宋体"/>
                <w:color w:val="000000"/>
                <w:sz w:val="22"/>
              </w:rPr>
            </w:pPr>
            <w:r w:rsidRPr="0009362D">
              <w:rPr>
                <w:rFonts w:hint="eastAsia"/>
                <w:color w:val="000000"/>
                <w:sz w:val="22"/>
              </w:rPr>
              <w:t>7E409-S-JZ-07-014</w:t>
            </w:r>
          </w:p>
        </w:tc>
        <w:tc>
          <w:tcPr>
            <w:tcW w:w="3760" w:type="dxa"/>
            <w:tcBorders>
              <w:top w:val="nil"/>
              <w:left w:val="nil"/>
              <w:bottom w:val="single" w:sz="4" w:space="0" w:color="auto"/>
              <w:right w:val="single" w:sz="4" w:space="0" w:color="auto"/>
            </w:tcBorders>
            <w:shd w:val="clear" w:color="auto" w:fill="auto"/>
            <w:vAlign w:val="center"/>
          </w:tcPr>
          <w:p w14:paraId="52839C46" w14:textId="77777777" w:rsidR="00CC3E5E" w:rsidRPr="0009362D" w:rsidRDefault="00DE4018">
            <w:pPr>
              <w:rPr>
                <w:rFonts w:ascii="宋体" w:hAnsi="宋体" w:cs="宋体"/>
                <w:color w:val="000000"/>
                <w:sz w:val="22"/>
              </w:rPr>
            </w:pPr>
            <w:r w:rsidRPr="0009362D">
              <w:rPr>
                <w:rFonts w:hint="eastAsia"/>
                <w:color w:val="000000"/>
                <w:sz w:val="22"/>
              </w:rPr>
              <w:t>导向牌体大样详图</w:t>
            </w:r>
            <w:proofErr w:type="gramStart"/>
            <w:r w:rsidRPr="0009362D">
              <w:rPr>
                <w:rFonts w:hint="eastAsia"/>
                <w:color w:val="000000"/>
                <w:sz w:val="22"/>
              </w:rPr>
              <w:t>一</w:t>
            </w:r>
            <w:proofErr w:type="gramEnd"/>
          </w:p>
        </w:tc>
        <w:tc>
          <w:tcPr>
            <w:tcW w:w="864" w:type="dxa"/>
            <w:tcBorders>
              <w:top w:val="nil"/>
              <w:left w:val="nil"/>
              <w:bottom w:val="single" w:sz="4" w:space="0" w:color="auto"/>
              <w:right w:val="single" w:sz="4" w:space="0" w:color="auto"/>
            </w:tcBorders>
            <w:shd w:val="clear" w:color="auto" w:fill="auto"/>
            <w:vAlign w:val="center"/>
          </w:tcPr>
          <w:p w14:paraId="1E0F1089"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1624455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D3245B3" w14:textId="77777777" w:rsidR="00CC3E5E" w:rsidRPr="0009362D" w:rsidRDefault="00DE4018">
            <w:pPr>
              <w:jc w:val="right"/>
              <w:rPr>
                <w:rFonts w:ascii="宋体" w:hAnsi="宋体" w:cs="宋体"/>
                <w:color w:val="000000"/>
                <w:sz w:val="22"/>
              </w:rPr>
            </w:pPr>
            <w:r w:rsidRPr="0009362D">
              <w:rPr>
                <w:rFonts w:hint="eastAsia"/>
                <w:color w:val="000000"/>
                <w:sz w:val="22"/>
              </w:rPr>
              <w:t>16</w:t>
            </w:r>
          </w:p>
        </w:tc>
        <w:tc>
          <w:tcPr>
            <w:tcW w:w="4060" w:type="dxa"/>
            <w:tcBorders>
              <w:top w:val="nil"/>
              <w:left w:val="nil"/>
              <w:bottom w:val="single" w:sz="4" w:space="0" w:color="auto"/>
              <w:right w:val="single" w:sz="4" w:space="0" w:color="auto"/>
            </w:tcBorders>
            <w:shd w:val="clear" w:color="auto" w:fill="auto"/>
            <w:vAlign w:val="center"/>
          </w:tcPr>
          <w:p w14:paraId="5CA8A7D6" w14:textId="77777777" w:rsidR="00CC3E5E" w:rsidRPr="0009362D" w:rsidRDefault="00DE4018">
            <w:pPr>
              <w:rPr>
                <w:rFonts w:ascii="宋体" w:hAnsi="宋体" w:cs="宋体"/>
                <w:color w:val="000000"/>
                <w:sz w:val="22"/>
              </w:rPr>
            </w:pPr>
            <w:r w:rsidRPr="0009362D">
              <w:rPr>
                <w:rFonts w:hint="eastAsia"/>
                <w:color w:val="000000"/>
                <w:sz w:val="22"/>
              </w:rPr>
              <w:t>7E409-S-JZ-07-015</w:t>
            </w:r>
          </w:p>
        </w:tc>
        <w:tc>
          <w:tcPr>
            <w:tcW w:w="3760" w:type="dxa"/>
            <w:tcBorders>
              <w:top w:val="nil"/>
              <w:left w:val="nil"/>
              <w:bottom w:val="single" w:sz="4" w:space="0" w:color="auto"/>
              <w:right w:val="single" w:sz="4" w:space="0" w:color="auto"/>
            </w:tcBorders>
            <w:shd w:val="clear" w:color="auto" w:fill="auto"/>
            <w:vAlign w:val="center"/>
          </w:tcPr>
          <w:p w14:paraId="4D3BA557" w14:textId="77777777" w:rsidR="00CC3E5E" w:rsidRPr="0009362D" w:rsidRDefault="00DE4018">
            <w:pPr>
              <w:rPr>
                <w:rFonts w:ascii="宋体" w:hAnsi="宋体" w:cs="宋体"/>
                <w:color w:val="000000"/>
                <w:sz w:val="22"/>
              </w:rPr>
            </w:pPr>
            <w:r w:rsidRPr="0009362D">
              <w:rPr>
                <w:rFonts w:hint="eastAsia"/>
                <w:color w:val="000000"/>
                <w:sz w:val="22"/>
              </w:rPr>
              <w:t>导向牌体大样详图二</w:t>
            </w:r>
          </w:p>
        </w:tc>
        <w:tc>
          <w:tcPr>
            <w:tcW w:w="864" w:type="dxa"/>
            <w:tcBorders>
              <w:top w:val="nil"/>
              <w:left w:val="nil"/>
              <w:bottom w:val="single" w:sz="4" w:space="0" w:color="auto"/>
              <w:right w:val="single" w:sz="4" w:space="0" w:color="auto"/>
            </w:tcBorders>
            <w:shd w:val="clear" w:color="auto" w:fill="auto"/>
            <w:vAlign w:val="center"/>
          </w:tcPr>
          <w:p w14:paraId="0442EA54"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7DDB947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8844C76" w14:textId="77777777" w:rsidR="00CC3E5E" w:rsidRPr="0009362D" w:rsidRDefault="00DE4018">
            <w:pPr>
              <w:jc w:val="right"/>
              <w:rPr>
                <w:rFonts w:ascii="宋体" w:hAnsi="宋体" w:cs="宋体"/>
                <w:color w:val="000000"/>
                <w:sz w:val="22"/>
              </w:rPr>
            </w:pPr>
            <w:r w:rsidRPr="0009362D">
              <w:rPr>
                <w:rFonts w:hint="eastAsia"/>
                <w:color w:val="000000"/>
                <w:sz w:val="22"/>
              </w:rPr>
              <w:t>17</w:t>
            </w:r>
          </w:p>
        </w:tc>
        <w:tc>
          <w:tcPr>
            <w:tcW w:w="4060" w:type="dxa"/>
            <w:tcBorders>
              <w:top w:val="nil"/>
              <w:left w:val="nil"/>
              <w:bottom w:val="single" w:sz="4" w:space="0" w:color="auto"/>
              <w:right w:val="single" w:sz="4" w:space="0" w:color="auto"/>
            </w:tcBorders>
            <w:shd w:val="clear" w:color="auto" w:fill="auto"/>
            <w:vAlign w:val="center"/>
          </w:tcPr>
          <w:p w14:paraId="5675ED09" w14:textId="77777777" w:rsidR="00CC3E5E" w:rsidRPr="0009362D" w:rsidRDefault="00DE4018">
            <w:pPr>
              <w:rPr>
                <w:rFonts w:ascii="宋体" w:hAnsi="宋体" w:cs="宋体"/>
                <w:color w:val="000000"/>
                <w:sz w:val="22"/>
              </w:rPr>
            </w:pPr>
            <w:r w:rsidRPr="0009362D">
              <w:rPr>
                <w:rFonts w:hint="eastAsia"/>
                <w:color w:val="000000"/>
                <w:sz w:val="22"/>
              </w:rPr>
              <w:t>7E409-S-JZ-07-016</w:t>
            </w:r>
          </w:p>
        </w:tc>
        <w:tc>
          <w:tcPr>
            <w:tcW w:w="3760" w:type="dxa"/>
            <w:tcBorders>
              <w:top w:val="nil"/>
              <w:left w:val="nil"/>
              <w:bottom w:val="single" w:sz="4" w:space="0" w:color="auto"/>
              <w:right w:val="single" w:sz="4" w:space="0" w:color="auto"/>
            </w:tcBorders>
            <w:shd w:val="clear" w:color="auto" w:fill="auto"/>
            <w:vAlign w:val="center"/>
          </w:tcPr>
          <w:p w14:paraId="05134585" w14:textId="77777777" w:rsidR="00CC3E5E" w:rsidRPr="0009362D" w:rsidRDefault="00DE4018">
            <w:pPr>
              <w:rPr>
                <w:rFonts w:ascii="宋体" w:hAnsi="宋体" w:cs="宋体"/>
                <w:color w:val="000000"/>
                <w:sz w:val="22"/>
              </w:rPr>
            </w:pPr>
            <w:r w:rsidRPr="0009362D">
              <w:rPr>
                <w:rFonts w:hint="eastAsia"/>
                <w:color w:val="000000"/>
                <w:sz w:val="22"/>
              </w:rPr>
              <w:t>导向牌体大样详图三</w:t>
            </w:r>
          </w:p>
        </w:tc>
        <w:tc>
          <w:tcPr>
            <w:tcW w:w="864" w:type="dxa"/>
            <w:tcBorders>
              <w:top w:val="nil"/>
              <w:left w:val="nil"/>
              <w:bottom w:val="single" w:sz="4" w:space="0" w:color="auto"/>
              <w:right w:val="single" w:sz="4" w:space="0" w:color="auto"/>
            </w:tcBorders>
            <w:shd w:val="clear" w:color="auto" w:fill="auto"/>
            <w:vAlign w:val="center"/>
          </w:tcPr>
          <w:p w14:paraId="4F5EAB39"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63E7E83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BDC064D" w14:textId="77777777" w:rsidR="00CC3E5E" w:rsidRPr="0009362D" w:rsidRDefault="00DE4018">
            <w:pPr>
              <w:jc w:val="right"/>
              <w:rPr>
                <w:rFonts w:ascii="宋体" w:hAnsi="宋体" w:cs="宋体"/>
                <w:color w:val="000000"/>
                <w:sz w:val="22"/>
              </w:rPr>
            </w:pPr>
            <w:r w:rsidRPr="0009362D">
              <w:rPr>
                <w:rFonts w:hint="eastAsia"/>
                <w:color w:val="000000"/>
                <w:sz w:val="22"/>
              </w:rPr>
              <w:t>18</w:t>
            </w:r>
          </w:p>
        </w:tc>
        <w:tc>
          <w:tcPr>
            <w:tcW w:w="4060" w:type="dxa"/>
            <w:tcBorders>
              <w:top w:val="nil"/>
              <w:left w:val="nil"/>
              <w:bottom w:val="single" w:sz="4" w:space="0" w:color="auto"/>
              <w:right w:val="single" w:sz="4" w:space="0" w:color="auto"/>
            </w:tcBorders>
            <w:shd w:val="clear" w:color="auto" w:fill="auto"/>
            <w:vAlign w:val="center"/>
          </w:tcPr>
          <w:p w14:paraId="72EAAD15" w14:textId="77777777" w:rsidR="00CC3E5E" w:rsidRPr="0009362D" w:rsidRDefault="00DE4018">
            <w:pPr>
              <w:rPr>
                <w:rFonts w:ascii="宋体" w:hAnsi="宋体" w:cs="宋体"/>
                <w:color w:val="000000"/>
                <w:sz w:val="22"/>
              </w:rPr>
            </w:pPr>
            <w:r w:rsidRPr="0009362D">
              <w:rPr>
                <w:rFonts w:hint="eastAsia"/>
                <w:color w:val="000000"/>
                <w:sz w:val="22"/>
              </w:rPr>
              <w:t>7E409-S-JZ-07-017</w:t>
            </w:r>
          </w:p>
        </w:tc>
        <w:tc>
          <w:tcPr>
            <w:tcW w:w="3760" w:type="dxa"/>
            <w:tcBorders>
              <w:top w:val="nil"/>
              <w:left w:val="nil"/>
              <w:bottom w:val="single" w:sz="4" w:space="0" w:color="auto"/>
              <w:right w:val="single" w:sz="4" w:space="0" w:color="auto"/>
            </w:tcBorders>
            <w:shd w:val="clear" w:color="auto" w:fill="auto"/>
            <w:vAlign w:val="center"/>
          </w:tcPr>
          <w:p w14:paraId="2FFEFB3C" w14:textId="77777777" w:rsidR="00CC3E5E" w:rsidRPr="0009362D" w:rsidRDefault="00DE4018">
            <w:pPr>
              <w:rPr>
                <w:rFonts w:ascii="宋体" w:hAnsi="宋体" w:cs="宋体"/>
                <w:color w:val="000000"/>
                <w:sz w:val="22"/>
              </w:rPr>
            </w:pPr>
            <w:r w:rsidRPr="0009362D">
              <w:rPr>
                <w:rFonts w:hint="eastAsia"/>
                <w:color w:val="000000"/>
                <w:sz w:val="22"/>
              </w:rPr>
              <w:t>落地式牌体预埋件基座详图</w:t>
            </w:r>
          </w:p>
        </w:tc>
        <w:tc>
          <w:tcPr>
            <w:tcW w:w="864" w:type="dxa"/>
            <w:tcBorders>
              <w:top w:val="nil"/>
              <w:left w:val="nil"/>
              <w:bottom w:val="single" w:sz="4" w:space="0" w:color="auto"/>
              <w:right w:val="single" w:sz="4" w:space="0" w:color="auto"/>
            </w:tcBorders>
            <w:shd w:val="clear" w:color="auto" w:fill="auto"/>
            <w:vAlign w:val="center"/>
          </w:tcPr>
          <w:p w14:paraId="63F90955"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6A2323B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2C4FDEB" w14:textId="77777777" w:rsidR="00CC3E5E" w:rsidRPr="0009362D" w:rsidRDefault="00DE4018">
            <w:pPr>
              <w:jc w:val="right"/>
              <w:rPr>
                <w:rFonts w:ascii="宋体" w:hAnsi="宋体" w:cs="宋体"/>
                <w:color w:val="000000"/>
                <w:sz w:val="22"/>
              </w:rPr>
            </w:pPr>
            <w:r w:rsidRPr="0009362D">
              <w:rPr>
                <w:rFonts w:hint="eastAsia"/>
                <w:color w:val="000000"/>
                <w:sz w:val="22"/>
              </w:rPr>
              <w:t>19</w:t>
            </w:r>
          </w:p>
        </w:tc>
        <w:tc>
          <w:tcPr>
            <w:tcW w:w="4060" w:type="dxa"/>
            <w:tcBorders>
              <w:top w:val="nil"/>
              <w:left w:val="nil"/>
              <w:bottom w:val="single" w:sz="4" w:space="0" w:color="auto"/>
              <w:right w:val="single" w:sz="4" w:space="0" w:color="auto"/>
            </w:tcBorders>
            <w:shd w:val="clear" w:color="auto" w:fill="auto"/>
            <w:vAlign w:val="center"/>
          </w:tcPr>
          <w:p w14:paraId="6A4DFC15" w14:textId="77777777" w:rsidR="00CC3E5E" w:rsidRPr="0009362D" w:rsidRDefault="00DE4018">
            <w:pPr>
              <w:rPr>
                <w:rFonts w:ascii="宋体" w:hAnsi="宋体" w:cs="宋体"/>
                <w:color w:val="000000"/>
                <w:sz w:val="22"/>
              </w:rPr>
            </w:pPr>
            <w:r w:rsidRPr="0009362D">
              <w:rPr>
                <w:rFonts w:hint="eastAsia"/>
                <w:color w:val="000000"/>
                <w:sz w:val="22"/>
              </w:rPr>
              <w:t>7E409-S-JZ-07-018</w:t>
            </w:r>
          </w:p>
        </w:tc>
        <w:tc>
          <w:tcPr>
            <w:tcW w:w="3760" w:type="dxa"/>
            <w:tcBorders>
              <w:top w:val="nil"/>
              <w:left w:val="nil"/>
              <w:bottom w:val="single" w:sz="4" w:space="0" w:color="auto"/>
              <w:right w:val="single" w:sz="4" w:space="0" w:color="auto"/>
            </w:tcBorders>
            <w:shd w:val="clear" w:color="auto" w:fill="auto"/>
            <w:vAlign w:val="center"/>
          </w:tcPr>
          <w:p w14:paraId="4CCC980E" w14:textId="77777777" w:rsidR="00CC3E5E" w:rsidRPr="0009362D" w:rsidRDefault="00DE4018">
            <w:pPr>
              <w:rPr>
                <w:rFonts w:ascii="宋体" w:hAnsi="宋体" w:cs="宋体"/>
                <w:color w:val="000000"/>
                <w:sz w:val="22"/>
              </w:rPr>
            </w:pPr>
            <w:r w:rsidRPr="0009362D">
              <w:rPr>
                <w:rFonts w:hint="eastAsia"/>
                <w:color w:val="000000"/>
                <w:sz w:val="22"/>
              </w:rPr>
              <w:t>编码标识牌位置示意图</w:t>
            </w:r>
          </w:p>
        </w:tc>
        <w:tc>
          <w:tcPr>
            <w:tcW w:w="864" w:type="dxa"/>
            <w:tcBorders>
              <w:top w:val="nil"/>
              <w:left w:val="nil"/>
              <w:bottom w:val="single" w:sz="4" w:space="0" w:color="auto"/>
              <w:right w:val="single" w:sz="4" w:space="0" w:color="auto"/>
            </w:tcBorders>
            <w:shd w:val="clear" w:color="auto" w:fill="auto"/>
            <w:vAlign w:val="center"/>
          </w:tcPr>
          <w:p w14:paraId="5FF2368A"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7C0B216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11E5702" w14:textId="77777777" w:rsidR="00CC3E5E" w:rsidRPr="0009362D" w:rsidRDefault="00DE4018">
            <w:pPr>
              <w:jc w:val="right"/>
              <w:rPr>
                <w:rFonts w:ascii="宋体" w:hAnsi="宋体" w:cs="宋体"/>
                <w:color w:val="000000"/>
                <w:sz w:val="22"/>
              </w:rPr>
            </w:pPr>
            <w:r w:rsidRPr="0009362D">
              <w:rPr>
                <w:rFonts w:hint="eastAsia"/>
                <w:color w:val="000000"/>
                <w:sz w:val="22"/>
              </w:rPr>
              <w:t>20</w:t>
            </w:r>
          </w:p>
        </w:tc>
        <w:tc>
          <w:tcPr>
            <w:tcW w:w="4060" w:type="dxa"/>
            <w:tcBorders>
              <w:top w:val="nil"/>
              <w:left w:val="nil"/>
              <w:bottom w:val="single" w:sz="4" w:space="0" w:color="auto"/>
              <w:right w:val="single" w:sz="4" w:space="0" w:color="auto"/>
            </w:tcBorders>
            <w:shd w:val="clear" w:color="auto" w:fill="auto"/>
            <w:vAlign w:val="center"/>
          </w:tcPr>
          <w:p w14:paraId="63FCC9A8" w14:textId="77777777" w:rsidR="00CC3E5E" w:rsidRPr="0009362D" w:rsidRDefault="00DE4018">
            <w:pPr>
              <w:rPr>
                <w:rFonts w:ascii="宋体" w:hAnsi="宋体" w:cs="宋体"/>
                <w:color w:val="000000"/>
                <w:sz w:val="22"/>
              </w:rPr>
            </w:pPr>
            <w:r w:rsidRPr="0009362D">
              <w:rPr>
                <w:rFonts w:hint="eastAsia"/>
                <w:color w:val="000000"/>
                <w:sz w:val="22"/>
              </w:rPr>
              <w:t>7E409-S-JZ-07-019</w:t>
            </w:r>
          </w:p>
        </w:tc>
        <w:tc>
          <w:tcPr>
            <w:tcW w:w="3760" w:type="dxa"/>
            <w:tcBorders>
              <w:top w:val="nil"/>
              <w:left w:val="nil"/>
              <w:bottom w:val="single" w:sz="4" w:space="0" w:color="auto"/>
              <w:right w:val="single" w:sz="4" w:space="0" w:color="auto"/>
            </w:tcBorders>
            <w:shd w:val="clear" w:color="auto" w:fill="auto"/>
            <w:vAlign w:val="center"/>
          </w:tcPr>
          <w:p w14:paraId="73D11B61" w14:textId="77777777" w:rsidR="00CC3E5E" w:rsidRPr="0009362D" w:rsidRDefault="00DE4018">
            <w:pPr>
              <w:rPr>
                <w:rFonts w:ascii="宋体" w:hAnsi="宋体" w:cs="宋体"/>
                <w:color w:val="000000"/>
                <w:sz w:val="22"/>
              </w:rPr>
            </w:pPr>
            <w:r w:rsidRPr="0009362D">
              <w:rPr>
                <w:rFonts w:hint="eastAsia"/>
                <w:color w:val="000000"/>
                <w:sz w:val="22"/>
              </w:rPr>
              <w:t>门柱式导向指示牌标准图一</w:t>
            </w:r>
          </w:p>
        </w:tc>
        <w:tc>
          <w:tcPr>
            <w:tcW w:w="864" w:type="dxa"/>
            <w:tcBorders>
              <w:top w:val="nil"/>
              <w:left w:val="nil"/>
              <w:bottom w:val="single" w:sz="4" w:space="0" w:color="auto"/>
              <w:right w:val="single" w:sz="4" w:space="0" w:color="auto"/>
            </w:tcBorders>
            <w:shd w:val="clear" w:color="auto" w:fill="auto"/>
            <w:vAlign w:val="center"/>
          </w:tcPr>
          <w:p w14:paraId="381440EA"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7D530DA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20D68CC" w14:textId="77777777" w:rsidR="00CC3E5E" w:rsidRPr="0009362D" w:rsidRDefault="00DE4018">
            <w:pPr>
              <w:jc w:val="right"/>
              <w:rPr>
                <w:rFonts w:ascii="宋体" w:hAnsi="宋体" w:cs="宋体"/>
                <w:color w:val="000000"/>
                <w:sz w:val="22"/>
              </w:rPr>
            </w:pPr>
            <w:r w:rsidRPr="0009362D">
              <w:rPr>
                <w:rFonts w:hint="eastAsia"/>
                <w:color w:val="000000"/>
                <w:sz w:val="22"/>
              </w:rPr>
              <w:t>21</w:t>
            </w:r>
          </w:p>
        </w:tc>
        <w:tc>
          <w:tcPr>
            <w:tcW w:w="4060" w:type="dxa"/>
            <w:tcBorders>
              <w:top w:val="nil"/>
              <w:left w:val="nil"/>
              <w:bottom w:val="single" w:sz="4" w:space="0" w:color="auto"/>
              <w:right w:val="single" w:sz="4" w:space="0" w:color="auto"/>
            </w:tcBorders>
            <w:shd w:val="clear" w:color="auto" w:fill="auto"/>
            <w:vAlign w:val="center"/>
          </w:tcPr>
          <w:p w14:paraId="677A4807" w14:textId="77777777" w:rsidR="00CC3E5E" w:rsidRPr="0009362D" w:rsidRDefault="00DE4018">
            <w:pPr>
              <w:rPr>
                <w:rFonts w:ascii="宋体" w:hAnsi="宋体" w:cs="宋体"/>
                <w:color w:val="000000"/>
                <w:sz w:val="22"/>
              </w:rPr>
            </w:pPr>
            <w:r w:rsidRPr="0009362D">
              <w:rPr>
                <w:rFonts w:hint="eastAsia"/>
                <w:color w:val="000000"/>
                <w:sz w:val="22"/>
              </w:rPr>
              <w:t>7E409-S-JZ-07-020</w:t>
            </w:r>
          </w:p>
        </w:tc>
        <w:tc>
          <w:tcPr>
            <w:tcW w:w="3760" w:type="dxa"/>
            <w:tcBorders>
              <w:top w:val="nil"/>
              <w:left w:val="nil"/>
              <w:bottom w:val="single" w:sz="4" w:space="0" w:color="auto"/>
              <w:right w:val="single" w:sz="4" w:space="0" w:color="auto"/>
            </w:tcBorders>
            <w:shd w:val="clear" w:color="auto" w:fill="auto"/>
            <w:vAlign w:val="center"/>
          </w:tcPr>
          <w:p w14:paraId="592A204A" w14:textId="77777777" w:rsidR="00CC3E5E" w:rsidRPr="0009362D" w:rsidRDefault="00DE4018">
            <w:pPr>
              <w:rPr>
                <w:rFonts w:ascii="宋体" w:hAnsi="宋体" w:cs="宋体"/>
                <w:color w:val="000000"/>
                <w:sz w:val="22"/>
              </w:rPr>
            </w:pPr>
            <w:r w:rsidRPr="0009362D">
              <w:rPr>
                <w:rFonts w:hint="eastAsia"/>
                <w:color w:val="000000"/>
                <w:sz w:val="22"/>
              </w:rPr>
              <w:t>门柱式导向指示牌标准图二</w:t>
            </w:r>
          </w:p>
        </w:tc>
        <w:tc>
          <w:tcPr>
            <w:tcW w:w="864" w:type="dxa"/>
            <w:tcBorders>
              <w:top w:val="nil"/>
              <w:left w:val="nil"/>
              <w:bottom w:val="single" w:sz="4" w:space="0" w:color="auto"/>
              <w:right w:val="single" w:sz="4" w:space="0" w:color="auto"/>
            </w:tcBorders>
            <w:shd w:val="clear" w:color="auto" w:fill="auto"/>
            <w:vAlign w:val="center"/>
          </w:tcPr>
          <w:p w14:paraId="4025985D"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0D08C42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640F3F9" w14:textId="77777777" w:rsidR="00CC3E5E" w:rsidRPr="0009362D" w:rsidRDefault="00DE4018">
            <w:pPr>
              <w:jc w:val="right"/>
              <w:rPr>
                <w:rFonts w:ascii="宋体" w:hAnsi="宋体" w:cs="宋体"/>
                <w:color w:val="000000"/>
                <w:sz w:val="22"/>
              </w:rPr>
            </w:pPr>
            <w:r w:rsidRPr="0009362D">
              <w:rPr>
                <w:rFonts w:hint="eastAsia"/>
                <w:color w:val="000000"/>
                <w:sz w:val="22"/>
              </w:rPr>
              <w:t>22</w:t>
            </w:r>
          </w:p>
        </w:tc>
        <w:tc>
          <w:tcPr>
            <w:tcW w:w="4060" w:type="dxa"/>
            <w:tcBorders>
              <w:top w:val="nil"/>
              <w:left w:val="nil"/>
              <w:bottom w:val="single" w:sz="4" w:space="0" w:color="auto"/>
              <w:right w:val="single" w:sz="4" w:space="0" w:color="auto"/>
            </w:tcBorders>
            <w:shd w:val="clear" w:color="auto" w:fill="auto"/>
            <w:vAlign w:val="center"/>
          </w:tcPr>
          <w:p w14:paraId="34DC8BF9" w14:textId="77777777" w:rsidR="00CC3E5E" w:rsidRPr="0009362D" w:rsidRDefault="00DE4018">
            <w:pPr>
              <w:rPr>
                <w:rFonts w:ascii="宋体" w:hAnsi="宋体" w:cs="宋体"/>
                <w:color w:val="000000"/>
                <w:sz w:val="22"/>
              </w:rPr>
            </w:pPr>
            <w:r w:rsidRPr="0009362D">
              <w:rPr>
                <w:rFonts w:hint="eastAsia"/>
                <w:color w:val="000000"/>
                <w:sz w:val="22"/>
              </w:rPr>
              <w:t>7E409-S-JZ-07-021</w:t>
            </w:r>
          </w:p>
        </w:tc>
        <w:tc>
          <w:tcPr>
            <w:tcW w:w="3760" w:type="dxa"/>
            <w:tcBorders>
              <w:top w:val="nil"/>
              <w:left w:val="nil"/>
              <w:bottom w:val="single" w:sz="4" w:space="0" w:color="auto"/>
              <w:right w:val="single" w:sz="4" w:space="0" w:color="auto"/>
            </w:tcBorders>
            <w:shd w:val="clear" w:color="auto" w:fill="auto"/>
            <w:vAlign w:val="center"/>
          </w:tcPr>
          <w:p w14:paraId="0BF29452" w14:textId="77777777" w:rsidR="00CC3E5E" w:rsidRPr="0009362D" w:rsidRDefault="00DE4018">
            <w:pPr>
              <w:rPr>
                <w:rFonts w:ascii="宋体" w:hAnsi="宋体" w:cs="宋体"/>
                <w:color w:val="000000"/>
                <w:sz w:val="22"/>
              </w:rPr>
            </w:pPr>
            <w:r w:rsidRPr="0009362D">
              <w:rPr>
                <w:rFonts w:hint="eastAsia"/>
                <w:color w:val="000000"/>
                <w:sz w:val="22"/>
              </w:rPr>
              <w:t>悬挑式导向指示牌标准图</w:t>
            </w:r>
          </w:p>
        </w:tc>
        <w:tc>
          <w:tcPr>
            <w:tcW w:w="864" w:type="dxa"/>
            <w:tcBorders>
              <w:top w:val="nil"/>
              <w:left w:val="nil"/>
              <w:bottom w:val="single" w:sz="4" w:space="0" w:color="auto"/>
              <w:right w:val="single" w:sz="4" w:space="0" w:color="auto"/>
            </w:tcBorders>
            <w:shd w:val="clear" w:color="auto" w:fill="auto"/>
            <w:vAlign w:val="center"/>
          </w:tcPr>
          <w:p w14:paraId="7430BE7D" w14:textId="77777777" w:rsidR="00CC3E5E" w:rsidRPr="0009362D" w:rsidRDefault="00DE4018">
            <w:pPr>
              <w:rPr>
                <w:rFonts w:ascii="宋体" w:hAnsi="宋体" w:cs="宋体"/>
                <w:color w:val="000000"/>
                <w:sz w:val="22"/>
              </w:rPr>
            </w:pPr>
            <w:r w:rsidRPr="0009362D">
              <w:rPr>
                <w:rFonts w:hint="eastAsia"/>
                <w:color w:val="000000"/>
                <w:sz w:val="22"/>
              </w:rPr>
              <w:t>A2</w:t>
            </w:r>
          </w:p>
        </w:tc>
      </w:tr>
      <w:tr w:rsidR="00CC3E5E" w:rsidRPr="0009362D" w14:paraId="7692398A" w14:textId="77777777">
        <w:trPr>
          <w:trHeight w:val="240"/>
          <w:jc w:val="center"/>
        </w:trPr>
        <w:tc>
          <w:tcPr>
            <w:tcW w:w="600" w:type="dxa"/>
            <w:tcBorders>
              <w:top w:val="nil"/>
              <w:left w:val="nil"/>
              <w:bottom w:val="nil"/>
              <w:right w:val="nil"/>
            </w:tcBorders>
            <w:shd w:val="clear" w:color="auto" w:fill="auto"/>
            <w:vAlign w:val="bottom"/>
          </w:tcPr>
          <w:p w14:paraId="245A3163" w14:textId="77777777" w:rsidR="00CC3E5E" w:rsidRPr="0009362D" w:rsidRDefault="00CC3E5E"/>
        </w:tc>
        <w:tc>
          <w:tcPr>
            <w:tcW w:w="4060" w:type="dxa"/>
            <w:tcBorders>
              <w:top w:val="nil"/>
              <w:left w:val="nil"/>
              <w:bottom w:val="nil"/>
              <w:right w:val="nil"/>
            </w:tcBorders>
            <w:shd w:val="clear" w:color="auto" w:fill="auto"/>
            <w:vAlign w:val="bottom"/>
          </w:tcPr>
          <w:p w14:paraId="33256A4C" w14:textId="77777777" w:rsidR="00CC3E5E" w:rsidRPr="0009362D" w:rsidRDefault="00CC3E5E"/>
        </w:tc>
        <w:tc>
          <w:tcPr>
            <w:tcW w:w="3760" w:type="dxa"/>
            <w:tcBorders>
              <w:top w:val="nil"/>
              <w:left w:val="nil"/>
              <w:bottom w:val="nil"/>
              <w:right w:val="nil"/>
            </w:tcBorders>
            <w:shd w:val="clear" w:color="auto" w:fill="auto"/>
            <w:vAlign w:val="bottom"/>
          </w:tcPr>
          <w:p w14:paraId="3D6BBC74" w14:textId="77777777" w:rsidR="00CC3E5E" w:rsidRPr="0009362D" w:rsidRDefault="00CC3E5E"/>
        </w:tc>
        <w:tc>
          <w:tcPr>
            <w:tcW w:w="864" w:type="dxa"/>
            <w:tcBorders>
              <w:top w:val="nil"/>
              <w:left w:val="nil"/>
              <w:bottom w:val="nil"/>
              <w:right w:val="nil"/>
            </w:tcBorders>
            <w:shd w:val="clear" w:color="auto" w:fill="auto"/>
            <w:vAlign w:val="bottom"/>
          </w:tcPr>
          <w:p w14:paraId="6929759F" w14:textId="77777777" w:rsidR="00CC3E5E" w:rsidRPr="0009362D" w:rsidRDefault="00CC3E5E"/>
        </w:tc>
      </w:tr>
    </w:tbl>
    <w:p w14:paraId="62B648BC" w14:textId="77777777" w:rsidR="00CC3E5E" w:rsidRPr="0009362D" w:rsidRDefault="00CC3E5E"/>
    <w:p w14:paraId="061139D4" w14:textId="77777777" w:rsidR="00CC3E5E" w:rsidRPr="0009362D" w:rsidRDefault="00DE4018">
      <w:pPr>
        <w:numPr>
          <w:ilvl w:val="0"/>
          <w:numId w:val="128"/>
        </w:numPr>
        <w:outlineLvl w:val="1"/>
      </w:pPr>
      <w:bookmarkStart w:id="881" w:name="_Toc94032060"/>
      <w:r w:rsidRPr="0009362D">
        <w:t>洪圣沙</w:t>
      </w:r>
      <w:r w:rsidRPr="0009362D">
        <w:rPr>
          <w:rFonts w:hint="eastAsia"/>
        </w:rPr>
        <w:t>站</w:t>
      </w:r>
      <w:bookmarkEnd w:id="881"/>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905"/>
        <w:gridCol w:w="2369"/>
        <w:gridCol w:w="2316"/>
      </w:tblGrid>
      <w:tr w:rsidR="00CC3E5E" w:rsidRPr="0009362D" w14:paraId="1667244D" w14:textId="77777777">
        <w:trPr>
          <w:trHeight w:val="240"/>
        </w:trPr>
        <w:tc>
          <w:tcPr>
            <w:tcW w:w="9329" w:type="dxa"/>
            <w:gridSpan w:val="4"/>
            <w:shd w:val="clear" w:color="auto" w:fill="auto"/>
            <w:vAlign w:val="center"/>
          </w:tcPr>
          <w:p w14:paraId="5DE43236" w14:textId="77777777" w:rsidR="00CC3E5E" w:rsidRPr="0009362D" w:rsidRDefault="00DE4018">
            <w:pPr>
              <w:pStyle w:val="1f5"/>
              <w:rPr>
                <w:shd w:val="clear" w:color="auto" w:fill="FFFFFF"/>
              </w:rPr>
            </w:pPr>
            <w:r w:rsidRPr="0009362D">
              <w:rPr>
                <w:rFonts w:hint="eastAsia"/>
                <w:shd w:val="clear" w:color="auto" w:fill="FFFFFF"/>
              </w:rPr>
              <w:t>第</w:t>
            </w:r>
            <w:r w:rsidRPr="0009362D">
              <w:rPr>
                <w:rFonts w:hint="eastAsia"/>
                <w:shd w:val="clear" w:color="auto" w:fill="FFFFFF"/>
              </w:rPr>
              <w:t>7</w:t>
            </w:r>
            <w:r w:rsidRPr="0009362D">
              <w:rPr>
                <w:rFonts w:hint="eastAsia"/>
                <w:shd w:val="clear" w:color="auto" w:fill="FFFFFF"/>
              </w:rPr>
              <w:t>分册</w:t>
            </w:r>
            <w:r w:rsidRPr="0009362D">
              <w:rPr>
                <w:rFonts w:hint="eastAsia"/>
                <w:shd w:val="clear" w:color="auto" w:fill="FFFFFF"/>
              </w:rPr>
              <w:t xml:space="preserve"> </w:t>
            </w:r>
            <w:r w:rsidRPr="0009362D">
              <w:rPr>
                <w:rFonts w:hint="eastAsia"/>
                <w:shd w:val="clear" w:color="auto" w:fill="FFFFFF"/>
              </w:rPr>
              <w:t>导向分册</w:t>
            </w:r>
          </w:p>
        </w:tc>
      </w:tr>
      <w:tr w:rsidR="00CC3E5E" w:rsidRPr="0009362D" w14:paraId="10A3235C" w14:textId="77777777">
        <w:trPr>
          <w:trHeight w:val="240"/>
        </w:trPr>
        <w:tc>
          <w:tcPr>
            <w:tcW w:w="739" w:type="dxa"/>
            <w:shd w:val="clear" w:color="auto" w:fill="auto"/>
            <w:vAlign w:val="center"/>
          </w:tcPr>
          <w:p w14:paraId="0DE859EB" w14:textId="77777777" w:rsidR="00CC3E5E" w:rsidRPr="0009362D" w:rsidRDefault="00DE4018">
            <w:pPr>
              <w:pStyle w:val="1f5"/>
            </w:pPr>
            <w:r w:rsidRPr="0009362D">
              <w:t>序号</w:t>
            </w:r>
          </w:p>
        </w:tc>
        <w:tc>
          <w:tcPr>
            <w:tcW w:w="3905" w:type="dxa"/>
            <w:shd w:val="clear" w:color="auto" w:fill="auto"/>
            <w:vAlign w:val="center"/>
          </w:tcPr>
          <w:p w14:paraId="25CE4BD6" w14:textId="77777777" w:rsidR="00CC3E5E" w:rsidRPr="0009362D" w:rsidRDefault="00DE4018">
            <w:pPr>
              <w:pStyle w:val="1f5"/>
            </w:pPr>
            <w:r w:rsidRPr="0009362D">
              <w:t>图名</w:t>
            </w:r>
          </w:p>
        </w:tc>
        <w:tc>
          <w:tcPr>
            <w:tcW w:w="2369" w:type="dxa"/>
            <w:shd w:val="clear" w:color="auto" w:fill="auto"/>
            <w:vAlign w:val="center"/>
          </w:tcPr>
          <w:p w14:paraId="764024CF" w14:textId="77777777" w:rsidR="00CC3E5E" w:rsidRPr="0009362D" w:rsidRDefault="00DE4018">
            <w:pPr>
              <w:pStyle w:val="1f5"/>
            </w:pPr>
            <w:r w:rsidRPr="0009362D">
              <w:t>图号</w:t>
            </w:r>
          </w:p>
        </w:tc>
        <w:tc>
          <w:tcPr>
            <w:tcW w:w="2316" w:type="dxa"/>
            <w:shd w:val="clear" w:color="auto" w:fill="auto"/>
            <w:vAlign w:val="center"/>
          </w:tcPr>
          <w:p w14:paraId="15D111C3" w14:textId="77777777" w:rsidR="00CC3E5E" w:rsidRPr="0009362D" w:rsidRDefault="00DE4018">
            <w:pPr>
              <w:pStyle w:val="1f5"/>
            </w:pPr>
            <w:r w:rsidRPr="0009362D">
              <w:t>备注</w:t>
            </w:r>
          </w:p>
        </w:tc>
      </w:tr>
      <w:tr w:rsidR="00CC3E5E" w:rsidRPr="0009362D" w14:paraId="3686F212" w14:textId="77777777">
        <w:trPr>
          <w:trHeight w:val="550"/>
        </w:trPr>
        <w:tc>
          <w:tcPr>
            <w:tcW w:w="739" w:type="dxa"/>
            <w:shd w:val="clear" w:color="auto" w:fill="auto"/>
            <w:vAlign w:val="center"/>
          </w:tcPr>
          <w:p w14:paraId="5D9038C4" w14:textId="77777777" w:rsidR="00CC3E5E" w:rsidRPr="0009362D" w:rsidRDefault="00DE4018">
            <w:pPr>
              <w:pStyle w:val="1f5"/>
              <w:rPr>
                <w:shd w:val="clear" w:color="auto" w:fill="FFFFFF"/>
              </w:rPr>
            </w:pPr>
            <w:r w:rsidRPr="0009362D">
              <w:rPr>
                <w:shd w:val="clear" w:color="auto" w:fill="FFFFFF"/>
              </w:rPr>
              <w:t>1</w:t>
            </w:r>
          </w:p>
        </w:tc>
        <w:tc>
          <w:tcPr>
            <w:tcW w:w="3905" w:type="dxa"/>
            <w:shd w:val="clear" w:color="auto" w:fill="auto"/>
            <w:vAlign w:val="center"/>
          </w:tcPr>
          <w:p w14:paraId="00DEA7D3" w14:textId="77777777" w:rsidR="00CC3E5E" w:rsidRPr="0009362D" w:rsidRDefault="00DE4018">
            <w:pPr>
              <w:pStyle w:val="1f5"/>
              <w:rPr>
                <w:shd w:val="clear" w:color="auto" w:fill="FFFFFF"/>
              </w:rPr>
            </w:pPr>
            <w:r w:rsidRPr="0009362D">
              <w:rPr>
                <w:rFonts w:hint="eastAsia"/>
                <w:shd w:val="clear" w:color="auto" w:fill="FFFFFF"/>
              </w:rPr>
              <w:t>图纸目录</w:t>
            </w:r>
          </w:p>
        </w:tc>
        <w:tc>
          <w:tcPr>
            <w:tcW w:w="2369" w:type="dxa"/>
            <w:shd w:val="clear" w:color="auto" w:fill="auto"/>
            <w:vAlign w:val="center"/>
          </w:tcPr>
          <w:p w14:paraId="78D8FD5A" w14:textId="77777777" w:rsidR="00CC3E5E" w:rsidRPr="0009362D" w:rsidRDefault="00DE4018">
            <w:pPr>
              <w:pStyle w:val="1f5"/>
              <w:rPr>
                <w:shd w:val="clear" w:color="auto" w:fill="FFFFFF"/>
              </w:rPr>
            </w:pPr>
            <w:r w:rsidRPr="0009362D">
              <w:rPr>
                <w:shd w:val="clear" w:color="auto" w:fill="FFFFFF"/>
              </w:rPr>
              <w:t>7E404-S-JZ-0</w:t>
            </w:r>
            <w:r w:rsidRPr="0009362D">
              <w:rPr>
                <w:rFonts w:hint="eastAsia"/>
                <w:shd w:val="clear" w:color="auto" w:fill="FFFFFF"/>
              </w:rPr>
              <w:t>7</w:t>
            </w:r>
            <w:r w:rsidRPr="0009362D">
              <w:rPr>
                <w:shd w:val="clear" w:color="auto" w:fill="FFFFFF"/>
              </w:rPr>
              <w:t>-000</w:t>
            </w:r>
          </w:p>
        </w:tc>
        <w:tc>
          <w:tcPr>
            <w:tcW w:w="2316" w:type="dxa"/>
            <w:shd w:val="clear" w:color="auto" w:fill="auto"/>
            <w:vAlign w:val="center"/>
          </w:tcPr>
          <w:p w14:paraId="377C4C46" w14:textId="77777777" w:rsidR="00CC3E5E" w:rsidRPr="0009362D" w:rsidRDefault="00DE4018">
            <w:pPr>
              <w:pStyle w:val="1f5"/>
              <w:rPr>
                <w:shd w:val="clear" w:color="auto" w:fill="FFFFFF"/>
              </w:rPr>
            </w:pPr>
            <w:r w:rsidRPr="0009362D">
              <w:rPr>
                <w:rFonts w:hint="eastAsia"/>
                <w:shd w:val="clear" w:color="auto" w:fill="FFFFFF"/>
              </w:rPr>
              <w:t>A2</w:t>
            </w:r>
          </w:p>
        </w:tc>
      </w:tr>
      <w:tr w:rsidR="00CC3E5E" w:rsidRPr="0009362D" w14:paraId="38BA1346" w14:textId="77777777">
        <w:trPr>
          <w:trHeight w:val="318"/>
        </w:trPr>
        <w:tc>
          <w:tcPr>
            <w:tcW w:w="739" w:type="dxa"/>
            <w:shd w:val="clear" w:color="auto" w:fill="auto"/>
            <w:vAlign w:val="center"/>
          </w:tcPr>
          <w:p w14:paraId="720171CE" w14:textId="77777777" w:rsidR="00CC3E5E" w:rsidRPr="0009362D" w:rsidRDefault="00DE4018">
            <w:pPr>
              <w:pStyle w:val="1f5"/>
              <w:rPr>
                <w:shd w:val="clear" w:color="auto" w:fill="FFFFFF"/>
              </w:rPr>
            </w:pPr>
            <w:r w:rsidRPr="0009362D">
              <w:rPr>
                <w:rFonts w:hint="eastAsia"/>
                <w:shd w:val="clear" w:color="auto" w:fill="FFFFFF"/>
              </w:rPr>
              <w:t>2</w:t>
            </w:r>
          </w:p>
        </w:tc>
        <w:tc>
          <w:tcPr>
            <w:tcW w:w="3905" w:type="dxa"/>
            <w:shd w:val="clear" w:color="auto" w:fill="auto"/>
            <w:vAlign w:val="center"/>
          </w:tcPr>
          <w:p w14:paraId="3C77E0CD" w14:textId="77777777" w:rsidR="00CC3E5E" w:rsidRPr="0009362D" w:rsidRDefault="00DE4018">
            <w:pPr>
              <w:pStyle w:val="1f5"/>
              <w:rPr>
                <w:shd w:val="clear" w:color="auto" w:fill="FFFFFF"/>
              </w:rPr>
            </w:pPr>
            <w:r w:rsidRPr="0009362D">
              <w:rPr>
                <w:rFonts w:hint="eastAsia"/>
                <w:shd w:val="clear" w:color="auto" w:fill="FFFFFF"/>
              </w:rPr>
              <w:t>设计说明</w:t>
            </w:r>
            <w:proofErr w:type="gramStart"/>
            <w:r w:rsidRPr="0009362D">
              <w:rPr>
                <w:rFonts w:hint="eastAsia"/>
                <w:shd w:val="clear" w:color="auto" w:fill="FFFFFF"/>
              </w:rPr>
              <w:t>一</w:t>
            </w:r>
            <w:proofErr w:type="gramEnd"/>
          </w:p>
        </w:tc>
        <w:tc>
          <w:tcPr>
            <w:tcW w:w="2369" w:type="dxa"/>
            <w:shd w:val="clear" w:color="auto" w:fill="auto"/>
            <w:vAlign w:val="center"/>
          </w:tcPr>
          <w:p w14:paraId="5DF7E0C7" w14:textId="77777777" w:rsidR="00CC3E5E" w:rsidRPr="0009362D" w:rsidRDefault="00DE4018">
            <w:pPr>
              <w:pStyle w:val="1f5"/>
              <w:rPr>
                <w:shd w:val="clear" w:color="auto" w:fill="FFFFFF"/>
              </w:rPr>
            </w:pPr>
            <w:r w:rsidRPr="0009362D">
              <w:rPr>
                <w:shd w:val="clear" w:color="auto" w:fill="FFFFFF"/>
              </w:rPr>
              <w:t>7E404-S-JZ-0</w:t>
            </w:r>
            <w:r w:rsidRPr="0009362D">
              <w:rPr>
                <w:rFonts w:hint="eastAsia"/>
                <w:shd w:val="clear" w:color="auto" w:fill="FFFFFF"/>
              </w:rPr>
              <w:t>7</w:t>
            </w:r>
            <w:r w:rsidRPr="0009362D">
              <w:rPr>
                <w:shd w:val="clear" w:color="auto" w:fill="FFFFFF"/>
              </w:rPr>
              <w:t>-00</w:t>
            </w:r>
            <w:r w:rsidRPr="0009362D">
              <w:rPr>
                <w:rFonts w:hint="eastAsia"/>
                <w:shd w:val="clear" w:color="auto" w:fill="FFFFFF"/>
              </w:rPr>
              <w:t>1</w:t>
            </w:r>
          </w:p>
        </w:tc>
        <w:tc>
          <w:tcPr>
            <w:tcW w:w="2316" w:type="dxa"/>
            <w:shd w:val="clear" w:color="auto" w:fill="auto"/>
            <w:vAlign w:val="center"/>
          </w:tcPr>
          <w:p w14:paraId="09771700" w14:textId="77777777" w:rsidR="00CC3E5E" w:rsidRPr="0009362D" w:rsidRDefault="00DE4018">
            <w:pPr>
              <w:pStyle w:val="1f5"/>
              <w:rPr>
                <w:shd w:val="clear" w:color="auto" w:fill="FFFFFF"/>
              </w:rPr>
            </w:pPr>
            <w:r w:rsidRPr="0009362D">
              <w:rPr>
                <w:rFonts w:hint="eastAsia"/>
                <w:shd w:val="clear" w:color="auto" w:fill="FFFFFF"/>
              </w:rPr>
              <w:t>A2</w:t>
            </w:r>
          </w:p>
        </w:tc>
      </w:tr>
      <w:tr w:rsidR="00CC3E5E" w:rsidRPr="0009362D" w14:paraId="6EB9ADF6" w14:textId="77777777">
        <w:trPr>
          <w:trHeight w:val="255"/>
        </w:trPr>
        <w:tc>
          <w:tcPr>
            <w:tcW w:w="739" w:type="dxa"/>
            <w:shd w:val="clear" w:color="auto" w:fill="auto"/>
            <w:vAlign w:val="center"/>
          </w:tcPr>
          <w:p w14:paraId="558227B7" w14:textId="77777777" w:rsidR="00CC3E5E" w:rsidRPr="0009362D" w:rsidRDefault="00DE4018">
            <w:pPr>
              <w:pStyle w:val="1f5"/>
              <w:rPr>
                <w:shd w:val="clear" w:color="auto" w:fill="FFFFFF"/>
              </w:rPr>
            </w:pPr>
            <w:r w:rsidRPr="0009362D">
              <w:rPr>
                <w:rFonts w:hint="eastAsia"/>
                <w:shd w:val="clear" w:color="auto" w:fill="FFFFFF"/>
              </w:rPr>
              <w:t>3</w:t>
            </w:r>
          </w:p>
        </w:tc>
        <w:tc>
          <w:tcPr>
            <w:tcW w:w="3905" w:type="dxa"/>
            <w:shd w:val="clear" w:color="auto" w:fill="auto"/>
            <w:vAlign w:val="center"/>
          </w:tcPr>
          <w:p w14:paraId="7D3A75A9" w14:textId="77777777" w:rsidR="00CC3E5E" w:rsidRPr="0009362D" w:rsidRDefault="00DE4018">
            <w:pPr>
              <w:pStyle w:val="1f5"/>
              <w:rPr>
                <w:shd w:val="clear" w:color="auto" w:fill="FFFFFF"/>
              </w:rPr>
            </w:pPr>
            <w:r w:rsidRPr="0009362D">
              <w:rPr>
                <w:rFonts w:hint="eastAsia"/>
                <w:shd w:val="clear" w:color="auto" w:fill="FFFFFF"/>
              </w:rPr>
              <w:t>站厅层公共区客流组织示意图</w:t>
            </w:r>
          </w:p>
        </w:tc>
        <w:tc>
          <w:tcPr>
            <w:tcW w:w="2369" w:type="dxa"/>
            <w:shd w:val="clear" w:color="auto" w:fill="auto"/>
            <w:vAlign w:val="center"/>
          </w:tcPr>
          <w:p w14:paraId="46C0E0F6" w14:textId="77777777" w:rsidR="00CC3E5E" w:rsidRPr="0009362D" w:rsidRDefault="00DE4018">
            <w:pPr>
              <w:pStyle w:val="1f5"/>
              <w:rPr>
                <w:shd w:val="clear" w:color="auto" w:fill="FFFFFF"/>
              </w:rPr>
            </w:pPr>
            <w:r w:rsidRPr="0009362D">
              <w:rPr>
                <w:shd w:val="clear" w:color="auto" w:fill="FFFFFF"/>
              </w:rPr>
              <w:t>7E404-S-JZ-0</w:t>
            </w:r>
            <w:r w:rsidRPr="0009362D">
              <w:rPr>
                <w:rFonts w:hint="eastAsia"/>
                <w:shd w:val="clear" w:color="auto" w:fill="FFFFFF"/>
              </w:rPr>
              <w:t>7</w:t>
            </w:r>
            <w:r w:rsidRPr="0009362D">
              <w:rPr>
                <w:shd w:val="clear" w:color="auto" w:fill="FFFFFF"/>
              </w:rPr>
              <w:t>-00</w:t>
            </w:r>
            <w:r w:rsidRPr="0009362D">
              <w:rPr>
                <w:rFonts w:hint="eastAsia"/>
                <w:shd w:val="clear" w:color="auto" w:fill="FFFFFF"/>
              </w:rPr>
              <w:t>2</w:t>
            </w:r>
          </w:p>
        </w:tc>
        <w:tc>
          <w:tcPr>
            <w:tcW w:w="2316" w:type="dxa"/>
            <w:shd w:val="clear" w:color="auto" w:fill="auto"/>
            <w:vAlign w:val="bottom"/>
          </w:tcPr>
          <w:p w14:paraId="70830DEA" w14:textId="77777777" w:rsidR="00CC3E5E" w:rsidRPr="0009362D" w:rsidRDefault="00DE4018">
            <w:pPr>
              <w:pStyle w:val="1f5"/>
              <w:rPr>
                <w:shd w:val="clear" w:color="auto" w:fill="FFFFFF"/>
              </w:rPr>
            </w:pPr>
            <w:r w:rsidRPr="0009362D">
              <w:rPr>
                <w:rFonts w:hint="eastAsia"/>
                <w:shd w:val="clear" w:color="auto" w:fill="FFFFFF"/>
              </w:rPr>
              <w:t>A1+1/2</w:t>
            </w:r>
          </w:p>
        </w:tc>
      </w:tr>
      <w:tr w:rsidR="00CC3E5E" w:rsidRPr="0009362D" w14:paraId="688B07F3" w14:textId="77777777">
        <w:trPr>
          <w:trHeight w:val="262"/>
        </w:trPr>
        <w:tc>
          <w:tcPr>
            <w:tcW w:w="739" w:type="dxa"/>
            <w:shd w:val="clear" w:color="auto" w:fill="auto"/>
            <w:vAlign w:val="center"/>
          </w:tcPr>
          <w:p w14:paraId="64539C31" w14:textId="77777777" w:rsidR="00CC3E5E" w:rsidRPr="0009362D" w:rsidRDefault="00DE4018">
            <w:pPr>
              <w:pStyle w:val="1f5"/>
              <w:rPr>
                <w:shd w:val="clear" w:color="auto" w:fill="FFFFFF"/>
              </w:rPr>
            </w:pPr>
            <w:r w:rsidRPr="0009362D">
              <w:rPr>
                <w:rFonts w:hint="eastAsia"/>
                <w:shd w:val="clear" w:color="auto" w:fill="FFFFFF"/>
              </w:rPr>
              <w:t>4</w:t>
            </w:r>
          </w:p>
        </w:tc>
        <w:tc>
          <w:tcPr>
            <w:tcW w:w="3905" w:type="dxa"/>
            <w:shd w:val="clear" w:color="auto" w:fill="auto"/>
            <w:vAlign w:val="center"/>
          </w:tcPr>
          <w:p w14:paraId="769BFE4E" w14:textId="77777777" w:rsidR="00CC3E5E" w:rsidRPr="0009362D" w:rsidRDefault="00DE4018">
            <w:pPr>
              <w:pStyle w:val="1f5"/>
              <w:rPr>
                <w:shd w:val="clear" w:color="auto" w:fill="FFFFFF"/>
              </w:rPr>
            </w:pPr>
            <w:r w:rsidRPr="0009362D">
              <w:rPr>
                <w:rFonts w:hint="eastAsia"/>
                <w:shd w:val="clear" w:color="auto" w:fill="FFFFFF"/>
              </w:rPr>
              <w:t>中间转换层公共区客流组织示意图</w:t>
            </w:r>
          </w:p>
        </w:tc>
        <w:tc>
          <w:tcPr>
            <w:tcW w:w="2369" w:type="dxa"/>
            <w:shd w:val="clear" w:color="auto" w:fill="auto"/>
            <w:vAlign w:val="center"/>
          </w:tcPr>
          <w:p w14:paraId="5977F5DD" w14:textId="77777777" w:rsidR="00CC3E5E" w:rsidRPr="0009362D" w:rsidRDefault="00DE4018">
            <w:pPr>
              <w:pStyle w:val="1f5"/>
              <w:rPr>
                <w:shd w:val="clear" w:color="auto" w:fill="FFFFFF"/>
              </w:rPr>
            </w:pPr>
            <w:r w:rsidRPr="0009362D">
              <w:rPr>
                <w:shd w:val="clear" w:color="auto" w:fill="FFFFFF"/>
              </w:rPr>
              <w:t>7E404-S-JZ-0</w:t>
            </w:r>
            <w:r w:rsidRPr="0009362D">
              <w:rPr>
                <w:rFonts w:hint="eastAsia"/>
                <w:shd w:val="clear" w:color="auto" w:fill="FFFFFF"/>
              </w:rPr>
              <w:t>7</w:t>
            </w:r>
            <w:r w:rsidRPr="0009362D">
              <w:rPr>
                <w:shd w:val="clear" w:color="auto" w:fill="FFFFFF"/>
              </w:rPr>
              <w:t>-00</w:t>
            </w:r>
            <w:r w:rsidRPr="0009362D">
              <w:rPr>
                <w:rFonts w:hint="eastAsia"/>
                <w:shd w:val="clear" w:color="auto" w:fill="FFFFFF"/>
              </w:rPr>
              <w:t>3</w:t>
            </w:r>
          </w:p>
        </w:tc>
        <w:tc>
          <w:tcPr>
            <w:tcW w:w="2316" w:type="dxa"/>
            <w:shd w:val="clear" w:color="auto" w:fill="auto"/>
            <w:vAlign w:val="bottom"/>
          </w:tcPr>
          <w:p w14:paraId="6A1FFF1E" w14:textId="77777777" w:rsidR="00CC3E5E" w:rsidRPr="0009362D" w:rsidRDefault="00DE4018">
            <w:pPr>
              <w:pStyle w:val="1f5"/>
              <w:rPr>
                <w:shd w:val="clear" w:color="auto" w:fill="FFFFFF"/>
              </w:rPr>
            </w:pPr>
            <w:r w:rsidRPr="0009362D">
              <w:rPr>
                <w:rFonts w:hint="eastAsia"/>
              </w:rPr>
              <w:t>A2</w:t>
            </w:r>
          </w:p>
        </w:tc>
      </w:tr>
      <w:tr w:rsidR="00CC3E5E" w:rsidRPr="0009362D" w14:paraId="677868BA" w14:textId="77777777">
        <w:trPr>
          <w:trHeight w:val="354"/>
        </w:trPr>
        <w:tc>
          <w:tcPr>
            <w:tcW w:w="739" w:type="dxa"/>
            <w:shd w:val="clear" w:color="auto" w:fill="auto"/>
            <w:vAlign w:val="center"/>
          </w:tcPr>
          <w:p w14:paraId="38BCDE41" w14:textId="77777777" w:rsidR="00CC3E5E" w:rsidRPr="0009362D" w:rsidRDefault="00DE4018">
            <w:pPr>
              <w:pStyle w:val="1f5"/>
            </w:pPr>
            <w:r w:rsidRPr="0009362D">
              <w:rPr>
                <w:rFonts w:hint="eastAsia"/>
              </w:rPr>
              <w:t>5</w:t>
            </w:r>
          </w:p>
        </w:tc>
        <w:tc>
          <w:tcPr>
            <w:tcW w:w="3905" w:type="dxa"/>
            <w:shd w:val="clear" w:color="auto" w:fill="auto"/>
            <w:vAlign w:val="center"/>
          </w:tcPr>
          <w:p w14:paraId="40A72972" w14:textId="77777777" w:rsidR="00CC3E5E" w:rsidRPr="0009362D" w:rsidRDefault="00DE4018">
            <w:pPr>
              <w:pStyle w:val="1f5"/>
            </w:pPr>
            <w:r w:rsidRPr="0009362D">
              <w:rPr>
                <w:rFonts w:hint="eastAsia"/>
              </w:rPr>
              <w:t>站厅层公共区导向系统标识示意图</w:t>
            </w:r>
          </w:p>
        </w:tc>
        <w:tc>
          <w:tcPr>
            <w:tcW w:w="2369" w:type="dxa"/>
            <w:shd w:val="clear" w:color="auto" w:fill="auto"/>
            <w:vAlign w:val="center"/>
          </w:tcPr>
          <w:p w14:paraId="67EDDF57"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-00</w:t>
            </w:r>
            <w:r w:rsidRPr="0009362D">
              <w:rPr>
                <w:rFonts w:hint="eastAsia"/>
                <w:shd w:val="clear" w:color="auto" w:fill="FFFFFF"/>
              </w:rPr>
              <w:t>4</w:t>
            </w:r>
          </w:p>
        </w:tc>
        <w:tc>
          <w:tcPr>
            <w:tcW w:w="2316" w:type="dxa"/>
            <w:shd w:val="clear" w:color="auto" w:fill="auto"/>
            <w:vAlign w:val="bottom"/>
          </w:tcPr>
          <w:p w14:paraId="2B9E0025" w14:textId="77777777" w:rsidR="00CC3E5E" w:rsidRPr="0009362D" w:rsidRDefault="00DE4018">
            <w:pPr>
              <w:pStyle w:val="1f5"/>
            </w:pPr>
            <w:r w:rsidRPr="0009362D">
              <w:rPr>
                <w:rFonts w:hint="eastAsia"/>
                <w:shd w:val="clear" w:color="auto" w:fill="FFFFFF"/>
              </w:rPr>
              <w:t>A1+1/2</w:t>
            </w:r>
          </w:p>
        </w:tc>
      </w:tr>
      <w:tr w:rsidR="00CC3E5E" w:rsidRPr="0009362D" w14:paraId="33829E5C" w14:textId="77777777">
        <w:trPr>
          <w:trHeight w:val="252"/>
        </w:trPr>
        <w:tc>
          <w:tcPr>
            <w:tcW w:w="739" w:type="dxa"/>
            <w:shd w:val="clear" w:color="auto" w:fill="auto"/>
            <w:vAlign w:val="center"/>
          </w:tcPr>
          <w:p w14:paraId="115686E2" w14:textId="77777777" w:rsidR="00CC3E5E" w:rsidRPr="0009362D" w:rsidRDefault="00DE4018">
            <w:pPr>
              <w:pStyle w:val="1f5"/>
            </w:pPr>
            <w:r w:rsidRPr="0009362D">
              <w:rPr>
                <w:rFonts w:hint="eastAsia"/>
              </w:rPr>
              <w:t>6</w:t>
            </w:r>
          </w:p>
        </w:tc>
        <w:tc>
          <w:tcPr>
            <w:tcW w:w="3905" w:type="dxa"/>
            <w:shd w:val="clear" w:color="auto" w:fill="auto"/>
            <w:vAlign w:val="center"/>
          </w:tcPr>
          <w:p w14:paraId="3F814160" w14:textId="77777777" w:rsidR="00CC3E5E" w:rsidRPr="0009362D" w:rsidRDefault="00DE4018">
            <w:pPr>
              <w:pStyle w:val="1f5"/>
            </w:pPr>
            <w:r w:rsidRPr="0009362D">
              <w:rPr>
                <w:rFonts w:hint="eastAsia"/>
              </w:rPr>
              <w:t>站台层公共区导向系统标识示意图</w:t>
            </w:r>
          </w:p>
        </w:tc>
        <w:tc>
          <w:tcPr>
            <w:tcW w:w="2369" w:type="dxa"/>
            <w:shd w:val="clear" w:color="auto" w:fill="auto"/>
            <w:vAlign w:val="center"/>
          </w:tcPr>
          <w:p w14:paraId="5CB5DF55"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-00</w:t>
            </w:r>
            <w:r w:rsidRPr="0009362D">
              <w:rPr>
                <w:rFonts w:hint="eastAsia"/>
                <w:shd w:val="clear" w:color="auto" w:fill="FFFFFF"/>
              </w:rPr>
              <w:t>5</w:t>
            </w:r>
          </w:p>
        </w:tc>
        <w:tc>
          <w:tcPr>
            <w:tcW w:w="2316" w:type="dxa"/>
            <w:shd w:val="clear" w:color="auto" w:fill="auto"/>
            <w:vAlign w:val="bottom"/>
          </w:tcPr>
          <w:p w14:paraId="4845A974" w14:textId="77777777" w:rsidR="00CC3E5E" w:rsidRPr="0009362D" w:rsidRDefault="00DE4018">
            <w:pPr>
              <w:pStyle w:val="1f5"/>
            </w:pPr>
            <w:r w:rsidRPr="0009362D">
              <w:rPr>
                <w:rFonts w:hint="eastAsia"/>
                <w:shd w:val="clear" w:color="auto" w:fill="FFFFFF"/>
              </w:rPr>
              <w:t>A1+1/2</w:t>
            </w:r>
          </w:p>
        </w:tc>
      </w:tr>
      <w:tr w:rsidR="00CC3E5E" w:rsidRPr="0009362D" w14:paraId="3B222BA7" w14:textId="77777777">
        <w:trPr>
          <w:trHeight w:val="212"/>
        </w:trPr>
        <w:tc>
          <w:tcPr>
            <w:tcW w:w="739" w:type="dxa"/>
            <w:vAlign w:val="bottom"/>
          </w:tcPr>
          <w:p w14:paraId="3501F362" w14:textId="77777777" w:rsidR="00CC3E5E" w:rsidRPr="0009362D" w:rsidRDefault="00DE4018">
            <w:pPr>
              <w:pStyle w:val="1f5"/>
            </w:pPr>
            <w:r w:rsidRPr="0009362D">
              <w:rPr>
                <w:rFonts w:hint="eastAsia"/>
              </w:rPr>
              <w:t>7</w:t>
            </w:r>
          </w:p>
        </w:tc>
        <w:tc>
          <w:tcPr>
            <w:tcW w:w="3905" w:type="dxa"/>
            <w:vAlign w:val="bottom"/>
          </w:tcPr>
          <w:p w14:paraId="26E2C6C7" w14:textId="77777777" w:rsidR="00CC3E5E" w:rsidRPr="0009362D" w:rsidRDefault="00DE4018">
            <w:pPr>
              <w:pStyle w:val="1f5"/>
            </w:pPr>
            <w:r w:rsidRPr="0009362D">
              <w:rPr>
                <w:rFonts w:hint="eastAsia"/>
              </w:rPr>
              <w:t>站厅层公共区导向系统标识尺寸定位图</w:t>
            </w:r>
          </w:p>
        </w:tc>
        <w:tc>
          <w:tcPr>
            <w:tcW w:w="2369" w:type="dxa"/>
            <w:vAlign w:val="center"/>
          </w:tcPr>
          <w:p w14:paraId="64F08167"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-00</w:t>
            </w:r>
            <w:r w:rsidRPr="0009362D">
              <w:rPr>
                <w:rFonts w:hint="eastAsia"/>
                <w:shd w:val="clear" w:color="auto" w:fill="FFFFFF"/>
              </w:rPr>
              <w:t>6</w:t>
            </w:r>
          </w:p>
        </w:tc>
        <w:tc>
          <w:tcPr>
            <w:tcW w:w="2316" w:type="dxa"/>
            <w:vAlign w:val="bottom"/>
          </w:tcPr>
          <w:p w14:paraId="79A146B3" w14:textId="77777777" w:rsidR="00CC3E5E" w:rsidRPr="0009362D" w:rsidRDefault="00DE4018">
            <w:pPr>
              <w:pStyle w:val="1f5"/>
            </w:pPr>
            <w:r w:rsidRPr="0009362D">
              <w:rPr>
                <w:rFonts w:hint="eastAsia"/>
                <w:shd w:val="clear" w:color="auto" w:fill="FFFFFF"/>
              </w:rPr>
              <w:t>A1+1/2</w:t>
            </w:r>
          </w:p>
        </w:tc>
      </w:tr>
      <w:tr w:rsidR="00CC3E5E" w:rsidRPr="0009362D" w14:paraId="28A93EF1" w14:textId="77777777">
        <w:trPr>
          <w:trHeight w:val="240"/>
        </w:trPr>
        <w:tc>
          <w:tcPr>
            <w:tcW w:w="739" w:type="dxa"/>
            <w:vAlign w:val="bottom"/>
          </w:tcPr>
          <w:p w14:paraId="28F16B6E" w14:textId="77777777" w:rsidR="00CC3E5E" w:rsidRPr="0009362D" w:rsidRDefault="00DE4018">
            <w:pPr>
              <w:pStyle w:val="1f5"/>
            </w:pPr>
            <w:r w:rsidRPr="0009362D">
              <w:rPr>
                <w:rFonts w:hint="eastAsia"/>
              </w:rPr>
              <w:t>8</w:t>
            </w:r>
          </w:p>
        </w:tc>
        <w:tc>
          <w:tcPr>
            <w:tcW w:w="3905" w:type="dxa"/>
            <w:vAlign w:val="bottom"/>
          </w:tcPr>
          <w:p w14:paraId="50B3128F" w14:textId="77777777" w:rsidR="00CC3E5E" w:rsidRPr="0009362D" w:rsidRDefault="00DE4018">
            <w:pPr>
              <w:pStyle w:val="1f5"/>
            </w:pPr>
            <w:r w:rsidRPr="0009362D">
              <w:rPr>
                <w:rFonts w:hint="eastAsia"/>
              </w:rPr>
              <w:t>站台层公共区导向系统标识尺寸定位图</w:t>
            </w:r>
          </w:p>
        </w:tc>
        <w:tc>
          <w:tcPr>
            <w:tcW w:w="2369" w:type="dxa"/>
            <w:vAlign w:val="center"/>
          </w:tcPr>
          <w:p w14:paraId="00DBC940"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-00</w:t>
            </w:r>
            <w:r w:rsidRPr="0009362D">
              <w:rPr>
                <w:rFonts w:hint="eastAsia"/>
                <w:shd w:val="clear" w:color="auto" w:fill="FFFFFF"/>
              </w:rPr>
              <w:t>7</w:t>
            </w:r>
          </w:p>
        </w:tc>
        <w:tc>
          <w:tcPr>
            <w:tcW w:w="2316" w:type="dxa"/>
            <w:vAlign w:val="bottom"/>
          </w:tcPr>
          <w:p w14:paraId="0AC452CD" w14:textId="77777777" w:rsidR="00CC3E5E" w:rsidRPr="0009362D" w:rsidRDefault="00DE4018">
            <w:pPr>
              <w:pStyle w:val="1f5"/>
            </w:pPr>
            <w:r w:rsidRPr="0009362D">
              <w:rPr>
                <w:rFonts w:hint="eastAsia"/>
                <w:shd w:val="clear" w:color="auto" w:fill="FFFFFF"/>
              </w:rPr>
              <w:t>A1+1/2</w:t>
            </w:r>
          </w:p>
        </w:tc>
      </w:tr>
      <w:tr w:rsidR="00CC3E5E" w:rsidRPr="0009362D" w14:paraId="329579B8" w14:textId="77777777">
        <w:trPr>
          <w:trHeight w:val="302"/>
        </w:trPr>
        <w:tc>
          <w:tcPr>
            <w:tcW w:w="739" w:type="dxa"/>
            <w:vAlign w:val="bottom"/>
          </w:tcPr>
          <w:p w14:paraId="7FE078EE" w14:textId="77777777" w:rsidR="00CC3E5E" w:rsidRPr="0009362D" w:rsidRDefault="00DE4018">
            <w:pPr>
              <w:pStyle w:val="1f5"/>
            </w:pPr>
            <w:r w:rsidRPr="0009362D">
              <w:rPr>
                <w:rFonts w:hint="eastAsia"/>
              </w:rPr>
              <w:t>9</w:t>
            </w:r>
          </w:p>
        </w:tc>
        <w:tc>
          <w:tcPr>
            <w:tcW w:w="3905" w:type="dxa"/>
            <w:vAlign w:val="bottom"/>
          </w:tcPr>
          <w:p w14:paraId="618C2EB1" w14:textId="77777777" w:rsidR="00CC3E5E" w:rsidRPr="0009362D" w:rsidRDefault="00DE4018">
            <w:pPr>
              <w:pStyle w:val="1f5"/>
            </w:pPr>
            <w:r w:rsidRPr="0009362D">
              <w:rPr>
                <w:rFonts w:hint="eastAsia"/>
              </w:rPr>
              <w:t>500m</w:t>
            </w:r>
            <w:r w:rsidRPr="0009362D">
              <w:rPr>
                <w:rFonts w:hint="eastAsia"/>
              </w:rPr>
              <w:t>站外导向</w:t>
            </w:r>
            <w:proofErr w:type="gramStart"/>
            <w:r w:rsidRPr="0009362D">
              <w:rPr>
                <w:rFonts w:hint="eastAsia"/>
              </w:rPr>
              <w:t>布置总</w:t>
            </w:r>
            <w:proofErr w:type="gramEnd"/>
            <w:r w:rsidRPr="0009362D">
              <w:rPr>
                <w:rFonts w:hint="eastAsia"/>
              </w:rPr>
              <w:t>平面图</w:t>
            </w:r>
          </w:p>
        </w:tc>
        <w:tc>
          <w:tcPr>
            <w:tcW w:w="2369" w:type="dxa"/>
            <w:vAlign w:val="center"/>
          </w:tcPr>
          <w:p w14:paraId="59E83802"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-00</w:t>
            </w:r>
            <w:r w:rsidRPr="0009362D">
              <w:rPr>
                <w:rFonts w:hint="eastAsia"/>
                <w:shd w:val="clear" w:color="auto" w:fill="FFFFFF"/>
              </w:rPr>
              <w:t>8</w:t>
            </w:r>
          </w:p>
        </w:tc>
        <w:tc>
          <w:tcPr>
            <w:tcW w:w="2316" w:type="dxa"/>
            <w:vAlign w:val="bottom"/>
          </w:tcPr>
          <w:p w14:paraId="3CB97A4C" w14:textId="77777777" w:rsidR="00CC3E5E" w:rsidRPr="0009362D" w:rsidRDefault="00DE4018">
            <w:pPr>
              <w:pStyle w:val="1f5"/>
            </w:pPr>
            <w:r w:rsidRPr="0009362D">
              <w:rPr>
                <w:rFonts w:hint="eastAsia"/>
                <w:shd w:val="clear" w:color="auto" w:fill="FFFFFF"/>
              </w:rPr>
              <w:t>A2</w:t>
            </w:r>
          </w:p>
        </w:tc>
      </w:tr>
      <w:tr w:rsidR="00CC3E5E" w:rsidRPr="0009362D" w14:paraId="367C6B9A" w14:textId="77777777">
        <w:trPr>
          <w:trHeight w:val="240"/>
        </w:trPr>
        <w:tc>
          <w:tcPr>
            <w:tcW w:w="739" w:type="dxa"/>
            <w:vAlign w:val="bottom"/>
          </w:tcPr>
          <w:p w14:paraId="2B6B65F5" w14:textId="77777777" w:rsidR="00CC3E5E" w:rsidRPr="0009362D" w:rsidRDefault="00DE4018">
            <w:pPr>
              <w:pStyle w:val="1f5"/>
            </w:pPr>
            <w:r w:rsidRPr="0009362D">
              <w:rPr>
                <w:rFonts w:hint="eastAsia"/>
              </w:rPr>
              <w:t>10</w:t>
            </w:r>
          </w:p>
        </w:tc>
        <w:tc>
          <w:tcPr>
            <w:tcW w:w="3905" w:type="dxa"/>
            <w:vAlign w:val="bottom"/>
          </w:tcPr>
          <w:p w14:paraId="523320E0" w14:textId="77777777" w:rsidR="00CC3E5E" w:rsidRPr="0009362D" w:rsidRDefault="00DE4018">
            <w:pPr>
              <w:pStyle w:val="1f5"/>
            </w:pPr>
            <w:r w:rsidRPr="0009362D">
              <w:rPr>
                <w:rFonts w:hint="eastAsia"/>
              </w:rPr>
              <w:t>C</w:t>
            </w:r>
            <w:r w:rsidRPr="0009362D">
              <w:rPr>
                <w:rFonts w:hint="eastAsia"/>
              </w:rPr>
              <w:t>号出入口导向系统标识示意图</w:t>
            </w:r>
          </w:p>
        </w:tc>
        <w:tc>
          <w:tcPr>
            <w:tcW w:w="2369" w:type="dxa"/>
            <w:vAlign w:val="center"/>
          </w:tcPr>
          <w:p w14:paraId="0E81060C"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-00</w:t>
            </w:r>
            <w:r w:rsidRPr="0009362D">
              <w:rPr>
                <w:rFonts w:hint="eastAsia"/>
                <w:shd w:val="clear" w:color="auto" w:fill="FFFFFF"/>
              </w:rPr>
              <w:t>9</w:t>
            </w:r>
          </w:p>
        </w:tc>
        <w:tc>
          <w:tcPr>
            <w:tcW w:w="2316" w:type="dxa"/>
            <w:vAlign w:val="bottom"/>
          </w:tcPr>
          <w:p w14:paraId="06D1B794" w14:textId="77777777" w:rsidR="00CC3E5E" w:rsidRPr="0009362D" w:rsidRDefault="00DE4018">
            <w:pPr>
              <w:pStyle w:val="1f5"/>
            </w:pPr>
            <w:r w:rsidRPr="0009362D">
              <w:rPr>
                <w:rFonts w:hint="eastAsia"/>
              </w:rPr>
              <w:t>A2</w:t>
            </w:r>
          </w:p>
        </w:tc>
      </w:tr>
      <w:tr w:rsidR="00CC3E5E" w:rsidRPr="0009362D" w14:paraId="0C42763A" w14:textId="77777777">
        <w:trPr>
          <w:trHeight w:val="252"/>
        </w:trPr>
        <w:tc>
          <w:tcPr>
            <w:tcW w:w="739" w:type="dxa"/>
            <w:vAlign w:val="bottom"/>
          </w:tcPr>
          <w:p w14:paraId="5E38CDAF" w14:textId="77777777" w:rsidR="00CC3E5E" w:rsidRPr="0009362D" w:rsidRDefault="00DE4018">
            <w:pPr>
              <w:pStyle w:val="1f5"/>
            </w:pPr>
            <w:r w:rsidRPr="0009362D">
              <w:rPr>
                <w:rFonts w:hint="eastAsia"/>
              </w:rPr>
              <w:t>11</w:t>
            </w:r>
          </w:p>
        </w:tc>
        <w:tc>
          <w:tcPr>
            <w:tcW w:w="3905" w:type="dxa"/>
            <w:vAlign w:val="bottom"/>
          </w:tcPr>
          <w:p w14:paraId="44378B24" w14:textId="77777777" w:rsidR="00CC3E5E" w:rsidRPr="0009362D" w:rsidRDefault="00DE4018">
            <w:pPr>
              <w:pStyle w:val="1f5"/>
            </w:pPr>
            <w:r w:rsidRPr="0009362D">
              <w:rPr>
                <w:rFonts w:hint="eastAsia"/>
              </w:rPr>
              <w:t>A</w:t>
            </w:r>
            <w:r w:rsidRPr="0009362D">
              <w:rPr>
                <w:rFonts w:hint="eastAsia"/>
              </w:rPr>
              <w:t>号出入口导向系统标识示意图</w:t>
            </w:r>
          </w:p>
        </w:tc>
        <w:tc>
          <w:tcPr>
            <w:tcW w:w="2369" w:type="dxa"/>
            <w:vAlign w:val="center"/>
          </w:tcPr>
          <w:p w14:paraId="21E1B261"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w:t>
            </w:r>
            <w:r w:rsidRPr="0009362D">
              <w:rPr>
                <w:rFonts w:hint="eastAsia"/>
                <w:shd w:val="clear" w:color="auto" w:fill="FFFFFF"/>
              </w:rPr>
              <w:t>10</w:t>
            </w:r>
          </w:p>
        </w:tc>
        <w:tc>
          <w:tcPr>
            <w:tcW w:w="2316" w:type="dxa"/>
            <w:vAlign w:val="bottom"/>
          </w:tcPr>
          <w:p w14:paraId="6A8505F5" w14:textId="77777777" w:rsidR="00CC3E5E" w:rsidRPr="0009362D" w:rsidRDefault="00DE4018">
            <w:pPr>
              <w:pStyle w:val="1f5"/>
            </w:pPr>
            <w:r w:rsidRPr="0009362D">
              <w:rPr>
                <w:rFonts w:hint="eastAsia"/>
                <w:shd w:val="clear" w:color="auto" w:fill="FFFFFF"/>
              </w:rPr>
              <w:t>A2</w:t>
            </w:r>
          </w:p>
        </w:tc>
      </w:tr>
      <w:tr w:rsidR="00CC3E5E" w:rsidRPr="0009362D" w14:paraId="2A68AA6B" w14:textId="77777777">
        <w:trPr>
          <w:trHeight w:val="276"/>
        </w:trPr>
        <w:tc>
          <w:tcPr>
            <w:tcW w:w="739" w:type="dxa"/>
            <w:vAlign w:val="bottom"/>
          </w:tcPr>
          <w:p w14:paraId="6CBE49F6" w14:textId="77777777" w:rsidR="00CC3E5E" w:rsidRPr="0009362D" w:rsidRDefault="00DE4018">
            <w:pPr>
              <w:pStyle w:val="1f5"/>
            </w:pPr>
            <w:r w:rsidRPr="0009362D">
              <w:rPr>
                <w:rFonts w:hint="eastAsia"/>
              </w:rPr>
              <w:t>12</w:t>
            </w:r>
          </w:p>
        </w:tc>
        <w:tc>
          <w:tcPr>
            <w:tcW w:w="3905" w:type="dxa"/>
            <w:vAlign w:val="bottom"/>
          </w:tcPr>
          <w:p w14:paraId="5B2859BA" w14:textId="77777777" w:rsidR="00CC3E5E" w:rsidRPr="0009362D" w:rsidRDefault="00DE4018">
            <w:pPr>
              <w:pStyle w:val="1f5"/>
            </w:pPr>
            <w:r w:rsidRPr="0009362D">
              <w:rPr>
                <w:rFonts w:hint="eastAsia"/>
              </w:rPr>
              <w:t>站外路引及地徽标识牌详图</w:t>
            </w:r>
          </w:p>
        </w:tc>
        <w:tc>
          <w:tcPr>
            <w:tcW w:w="2369" w:type="dxa"/>
            <w:vAlign w:val="center"/>
          </w:tcPr>
          <w:p w14:paraId="36071C0C"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w:t>
            </w:r>
            <w:r w:rsidRPr="0009362D">
              <w:rPr>
                <w:rFonts w:hint="eastAsia"/>
                <w:shd w:val="clear" w:color="auto" w:fill="FFFFFF"/>
              </w:rPr>
              <w:t>11</w:t>
            </w:r>
          </w:p>
        </w:tc>
        <w:tc>
          <w:tcPr>
            <w:tcW w:w="2316" w:type="dxa"/>
            <w:vAlign w:val="bottom"/>
          </w:tcPr>
          <w:p w14:paraId="49CBCC47" w14:textId="77777777" w:rsidR="00CC3E5E" w:rsidRPr="0009362D" w:rsidRDefault="00DE4018">
            <w:pPr>
              <w:pStyle w:val="1f5"/>
            </w:pPr>
            <w:r w:rsidRPr="0009362D">
              <w:rPr>
                <w:rFonts w:hint="eastAsia"/>
                <w:shd w:val="clear" w:color="auto" w:fill="FFFFFF"/>
              </w:rPr>
              <w:t>A2</w:t>
            </w:r>
          </w:p>
        </w:tc>
      </w:tr>
      <w:tr w:rsidR="00CC3E5E" w:rsidRPr="0009362D" w14:paraId="589BB319" w14:textId="77777777">
        <w:trPr>
          <w:trHeight w:val="240"/>
        </w:trPr>
        <w:tc>
          <w:tcPr>
            <w:tcW w:w="739" w:type="dxa"/>
            <w:vAlign w:val="bottom"/>
          </w:tcPr>
          <w:p w14:paraId="0C5E908F" w14:textId="77777777" w:rsidR="00CC3E5E" w:rsidRPr="0009362D" w:rsidRDefault="00DE4018">
            <w:pPr>
              <w:pStyle w:val="1f5"/>
            </w:pPr>
            <w:r w:rsidRPr="0009362D">
              <w:rPr>
                <w:rFonts w:hint="eastAsia"/>
              </w:rPr>
              <w:t>13</w:t>
            </w:r>
          </w:p>
        </w:tc>
        <w:tc>
          <w:tcPr>
            <w:tcW w:w="3905" w:type="dxa"/>
            <w:vAlign w:val="bottom"/>
          </w:tcPr>
          <w:p w14:paraId="22DC6E94" w14:textId="77777777" w:rsidR="00CC3E5E" w:rsidRPr="0009362D" w:rsidRDefault="00DE4018">
            <w:pPr>
              <w:pStyle w:val="1f5"/>
            </w:pPr>
            <w:r w:rsidRPr="0009362D">
              <w:rPr>
                <w:rFonts w:hint="eastAsia"/>
              </w:rPr>
              <w:t>导向牌体大样详图</w:t>
            </w:r>
            <w:proofErr w:type="gramStart"/>
            <w:r w:rsidRPr="0009362D">
              <w:rPr>
                <w:rFonts w:hint="eastAsia"/>
              </w:rPr>
              <w:t>一</w:t>
            </w:r>
            <w:proofErr w:type="gramEnd"/>
          </w:p>
        </w:tc>
        <w:tc>
          <w:tcPr>
            <w:tcW w:w="2369" w:type="dxa"/>
            <w:vAlign w:val="center"/>
          </w:tcPr>
          <w:p w14:paraId="7D8AF92E"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w:t>
            </w:r>
            <w:r w:rsidRPr="0009362D">
              <w:rPr>
                <w:rFonts w:hint="eastAsia"/>
                <w:shd w:val="clear" w:color="auto" w:fill="FFFFFF"/>
              </w:rPr>
              <w:t>12</w:t>
            </w:r>
          </w:p>
        </w:tc>
        <w:tc>
          <w:tcPr>
            <w:tcW w:w="2316" w:type="dxa"/>
            <w:vAlign w:val="bottom"/>
          </w:tcPr>
          <w:p w14:paraId="57865C9C" w14:textId="77777777" w:rsidR="00CC3E5E" w:rsidRPr="0009362D" w:rsidRDefault="00DE4018">
            <w:pPr>
              <w:pStyle w:val="1f5"/>
            </w:pPr>
            <w:r w:rsidRPr="0009362D">
              <w:rPr>
                <w:rFonts w:hint="eastAsia"/>
              </w:rPr>
              <w:t>A2</w:t>
            </w:r>
          </w:p>
        </w:tc>
      </w:tr>
      <w:tr w:rsidR="00CC3E5E" w:rsidRPr="0009362D" w14:paraId="26E33891" w14:textId="77777777">
        <w:trPr>
          <w:trHeight w:val="272"/>
        </w:trPr>
        <w:tc>
          <w:tcPr>
            <w:tcW w:w="739" w:type="dxa"/>
            <w:vAlign w:val="bottom"/>
          </w:tcPr>
          <w:p w14:paraId="6832AB88" w14:textId="77777777" w:rsidR="00CC3E5E" w:rsidRPr="0009362D" w:rsidRDefault="00DE4018">
            <w:pPr>
              <w:pStyle w:val="1f5"/>
            </w:pPr>
            <w:r w:rsidRPr="0009362D">
              <w:rPr>
                <w:rFonts w:hint="eastAsia"/>
              </w:rPr>
              <w:t>14</w:t>
            </w:r>
          </w:p>
        </w:tc>
        <w:tc>
          <w:tcPr>
            <w:tcW w:w="3905" w:type="dxa"/>
            <w:vAlign w:val="bottom"/>
          </w:tcPr>
          <w:p w14:paraId="7AEB7E5C" w14:textId="77777777" w:rsidR="00CC3E5E" w:rsidRPr="0009362D" w:rsidRDefault="00DE4018">
            <w:pPr>
              <w:pStyle w:val="1f5"/>
            </w:pPr>
            <w:r w:rsidRPr="0009362D">
              <w:rPr>
                <w:rFonts w:hint="eastAsia"/>
              </w:rPr>
              <w:t>导向牌体大样详图二</w:t>
            </w:r>
          </w:p>
        </w:tc>
        <w:tc>
          <w:tcPr>
            <w:tcW w:w="2369" w:type="dxa"/>
            <w:vAlign w:val="center"/>
          </w:tcPr>
          <w:p w14:paraId="375B7639"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w:t>
            </w:r>
            <w:r w:rsidRPr="0009362D">
              <w:rPr>
                <w:rFonts w:hint="eastAsia"/>
                <w:shd w:val="clear" w:color="auto" w:fill="FFFFFF"/>
              </w:rPr>
              <w:t>13</w:t>
            </w:r>
          </w:p>
        </w:tc>
        <w:tc>
          <w:tcPr>
            <w:tcW w:w="2316" w:type="dxa"/>
            <w:vAlign w:val="bottom"/>
          </w:tcPr>
          <w:p w14:paraId="4AD34AA3" w14:textId="77777777" w:rsidR="00CC3E5E" w:rsidRPr="0009362D" w:rsidRDefault="00DE4018">
            <w:pPr>
              <w:pStyle w:val="1f5"/>
            </w:pPr>
            <w:r w:rsidRPr="0009362D">
              <w:rPr>
                <w:rFonts w:hint="eastAsia"/>
                <w:shd w:val="clear" w:color="auto" w:fill="FFFFFF"/>
              </w:rPr>
              <w:t>A2</w:t>
            </w:r>
          </w:p>
        </w:tc>
      </w:tr>
      <w:tr w:rsidR="00CC3E5E" w:rsidRPr="0009362D" w14:paraId="3003589A" w14:textId="77777777">
        <w:trPr>
          <w:trHeight w:val="240"/>
        </w:trPr>
        <w:tc>
          <w:tcPr>
            <w:tcW w:w="739" w:type="dxa"/>
            <w:vAlign w:val="bottom"/>
          </w:tcPr>
          <w:p w14:paraId="75FDD4FC" w14:textId="77777777" w:rsidR="00CC3E5E" w:rsidRPr="0009362D" w:rsidRDefault="00DE4018">
            <w:pPr>
              <w:pStyle w:val="1f5"/>
            </w:pPr>
            <w:r w:rsidRPr="0009362D">
              <w:rPr>
                <w:rFonts w:hint="eastAsia"/>
              </w:rPr>
              <w:t>15</w:t>
            </w:r>
          </w:p>
        </w:tc>
        <w:tc>
          <w:tcPr>
            <w:tcW w:w="3905" w:type="dxa"/>
            <w:vAlign w:val="bottom"/>
          </w:tcPr>
          <w:p w14:paraId="25E0BE3C" w14:textId="77777777" w:rsidR="00CC3E5E" w:rsidRPr="0009362D" w:rsidRDefault="00DE4018">
            <w:pPr>
              <w:pStyle w:val="1f5"/>
            </w:pPr>
            <w:r w:rsidRPr="0009362D">
              <w:rPr>
                <w:rFonts w:hint="eastAsia"/>
              </w:rPr>
              <w:t>导向牌体大样详图三</w:t>
            </w:r>
          </w:p>
        </w:tc>
        <w:tc>
          <w:tcPr>
            <w:tcW w:w="2369" w:type="dxa"/>
            <w:vAlign w:val="center"/>
          </w:tcPr>
          <w:p w14:paraId="39EED2D9"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w:t>
            </w:r>
            <w:r w:rsidRPr="0009362D">
              <w:rPr>
                <w:rFonts w:hint="eastAsia"/>
                <w:shd w:val="clear" w:color="auto" w:fill="FFFFFF"/>
              </w:rPr>
              <w:t>14</w:t>
            </w:r>
          </w:p>
        </w:tc>
        <w:tc>
          <w:tcPr>
            <w:tcW w:w="2316" w:type="dxa"/>
            <w:vAlign w:val="bottom"/>
          </w:tcPr>
          <w:p w14:paraId="1A1B9A83" w14:textId="77777777" w:rsidR="00CC3E5E" w:rsidRPr="0009362D" w:rsidRDefault="00DE4018">
            <w:pPr>
              <w:pStyle w:val="1f5"/>
            </w:pPr>
            <w:r w:rsidRPr="0009362D">
              <w:rPr>
                <w:rFonts w:hint="eastAsia"/>
                <w:shd w:val="clear" w:color="auto" w:fill="FFFFFF"/>
              </w:rPr>
              <w:t>A2</w:t>
            </w:r>
          </w:p>
        </w:tc>
      </w:tr>
      <w:tr w:rsidR="00CC3E5E" w:rsidRPr="0009362D" w14:paraId="049C63DB" w14:textId="77777777">
        <w:trPr>
          <w:trHeight w:val="240"/>
        </w:trPr>
        <w:tc>
          <w:tcPr>
            <w:tcW w:w="739" w:type="dxa"/>
            <w:vAlign w:val="bottom"/>
          </w:tcPr>
          <w:p w14:paraId="0B6ACA97" w14:textId="77777777" w:rsidR="00CC3E5E" w:rsidRPr="0009362D" w:rsidRDefault="00DE4018">
            <w:pPr>
              <w:pStyle w:val="1f5"/>
            </w:pPr>
            <w:r w:rsidRPr="0009362D">
              <w:rPr>
                <w:rFonts w:hint="eastAsia"/>
              </w:rPr>
              <w:t>16</w:t>
            </w:r>
          </w:p>
        </w:tc>
        <w:tc>
          <w:tcPr>
            <w:tcW w:w="3905" w:type="dxa"/>
            <w:vAlign w:val="bottom"/>
          </w:tcPr>
          <w:p w14:paraId="1AEAB0A4" w14:textId="77777777" w:rsidR="00CC3E5E" w:rsidRPr="0009362D" w:rsidRDefault="00DE4018">
            <w:pPr>
              <w:pStyle w:val="1f5"/>
            </w:pPr>
            <w:r w:rsidRPr="0009362D">
              <w:rPr>
                <w:rFonts w:hint="eastAsia"/>
              </w:rPr>
              <w:t>落地式牌体预埋件基座详图</w:t>
            </w:r>
          </w:p>
        </w:tc>
        <w:tc>
          <w:tcPr>
            <w:tcW w:w="2369" w:type="dxa"/>
            <w:vAlign w:val="center"/>
          </w:tcPr>
          <w:p w14:paraId="38873661"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w:t>
            </w:r>
            <w:r w:rsidRPr="0009362D">
              <w:rPr>
                <w:rFonts w:hint="eastAsia"/>
                <w:shd w:val="clear" w:color="auto" w:fill="FFFFFF"/>
              </w:rPr>
              <w:t>15</w:t>
            </w:r>
          </w:p>
        </w:tc>
        <w:tc>
          <w:tcPr>
            <w:tcW w:w="2316" w:type="dxa"/>
            <w:vAlign w:val="bottom"/>
          </w:tcPr>
          <w:p w14:paraId="363E06EC" w14:textId="77777777" w:rsidR="00CC3E5E" w:rsidRPr="0009362D" w:rsidRDefault="00DE4018">
            <w:pPr>
              <w:pStyle w:val="1f5"/>
            </w:pPr>
            <w:r w:rsidRPr="0009362D">
              <w:rPr>
                <w:rFonts w:hint="eastAsia"/>
              </w:rPr>
              <w:t>A2</w:t>
            </w:r>
          </w:p>
        </w:tc>
      </w:tr>
      <w:tr w:rsidR="00CC3E5E" w:rsidRPr="0009362D" w14:paraId="3504C32E" w14:textId="77777777">
        <w:trPr>
          <w:trHeight w:val="240"/>
        </w:trPr>
        <w:tc>
          <w:tcPr>
            <w:tcW w:w="739" w:type="dxa"/>
            <w:vAlign w:val="bottom"/>
          </w:tcPr>
          <w:p w14:paraId="7EAF6D0C" w14:textId="77777777" w:rsidR="00CC3E5E" w:rsidRPr="0009362D" w:rsidRDefault="00DE4018">
            <w:pPr>
              <w:pStyle w:val="1f5"/>
            </w:pPr>
            <w:r w:rsidRPr="0009362D">
              <w:rPr>
                <w:rFonts w:hint="eastAsia"/>
              </w:rPr>
              <w:t>17</w:t>
            </w:r>
          </w:p>
        </w:tc>
        <w:tc>
          <w:tcPr>
            <w:tcW w:w="3905" w:type="dxa"/>
            <w:vAlign w:val="bottom"/>
          </w:tcPr>
          <w:p w14:paraId="2AF750CF" w14:textId="77777777" w:rsidR="00CC3E5E" w:rsidRPr="0009362D" w:rsidRDefault="00DE4018">
            <w:pPr>
              <w:pStyle w:val="1f5"/>
            </w:pPr>
            <w:r w:rsidRPr="0009362D">
              <w:rPr>
                <w:rFonts w:hint="eastAsia"/>
              </w:rPr>
              <w:t>编码标识牌位置示意图</w:t>
            </w:r>
          </w:p>
        </w:tc>
        <w:tc>
          <w:tcPr>
            <w:tcW w:w="2369" w:type="dxa"/>
            <w:vAlign w:val="center"/>
          </w:tcPr>
          <w:p w14:paraId="6CE3DAF4" w14:textId="77777777" w:rsidR="00CC3E5E" w:rsidRPr="0009362D" w:rsidRDefault="00DE4018">
            <w:pPr>
              <w:pStyle w:val="1f5"/>
            </w:pPr>
            <w:r w:rsidRPr="0009362D">
              <w:rPr>
                <w:shd w:val="clear" w:color="auto" w:fill="FFFFFF"/>
              </w:rPr>
              <w:t>7E404-S-JZ-0</w:t>
            </w:r>
            <w:r w:rsidRPr="0009362D">
              <w:rPr>
                <w:rFonts w:hint="eastAsia"/>
                <w:shd w:val="clear" w:color="auto" w:fill="FFFFFF"/>
              </w:rPr>
              <w:t>7</w:t>
            </w:r>
            <w:r w:rsidRPr="0009362D">
              <w:rPr>
                <w:shd w:val="clear" w:color="auto" w:fill="FFFFFF"/>
              </w:rPr>
              <w:t>-0</w:t>
            </w:r>
            <w:r w:rsidRPr="0009362D">
              <w:rPr>
                <w:rFonts w:hint="eastAsia"/>
                <w:shd w:val="clear" w:color="auto" w:fill="FFFFFF"/>
              </w:rPr>
              <w:t>16</w:t>
            </w:r>
          </w:p>
        </w:tc>
        <w:tc>
          <w:tcPr>
            <w:tcW w:w="2316" w:type="dxa"/>
            <w:vAlign w:val="bottom"/>
          </w:tcPr>
          <w:p w14:paraId="7C53C6F6" w14:textId="77777777" w:rsidR="00CC3E5E" w:rsidRPr="0009362D" w:rsidRDefault="00DE4018">
            <w:pPr>
              <w:pStyle w:val="1f5"/>
            </w:pPr>
            <w:r w:rsidRPr="0009362D">
              <w:rPr>
                <w:rFonts w:hint="eastAsia"/>
                <w:shd w:val="clear" w:color="auto" w:fill="FFFFFF"/>
              </w:rPr>
              <w:t>A2</w:t>
            </w:r>
          </w:p>
        </w:tc>
      </w:tr>
    </w:tbl>
    <w:p w14:paraId="12C08046" w14:textId="77777777" w:rsidR="00CC3E5E" w:rsidRPr="0009362D" w:rsidRDefault="00CC3E5E">
      <w:pPr>
        <w:numPr>
          <w:ilvl w:val="255"/>
          <w:numId w:val="0"/>
        </w:numPr>
      </w:pPr>
    </w:p>
    <w:p w14:paraId="7E05B89F" w14:textId="77777777" w:rsidR="00CC3E5E" w:rsidRPr="0009362D" w:rsidRDefault="00DE4018">
      <w:pPr>
        <w:numPr>
          <w:ilvl w:val="0"/>
          <w:numId w:val="128"/>
        </w:numPr>
        <w:spacing w:line="400" w:lineRule="exact"/>
        <w:outlineLvl w:val="1"/>
      </w:pPr>
      <w:bookmarkStart w:id="882" w:name="_Toc94032061"/>
      <w:r w:rsidRPr="0009362D">
        <w:rPr>
          <w:rFonts w:hint="eastAsia"/>
        </w:rPr>
        <w:t>姬堂站</w:t>
      </w:r>
      <w:bookmarkEnd w:id="882"/>
    </w:p>
    <w:tbl>
      <w:tblPr>
        <w:tblW w:w="9285" w:type="dxa"/>
        <w:jc w:val="center"/>
        <w:tblLayout w:type="fixed"/>
        <w:tblLook w:val="04A0" w:firstRow="1" w:lastRow="0" w:firstColumn="1" w:lastColumn="0" w:noHBand="0" w:noVBand="1"/>
      </w:tblPr>
      <w:tblGrid>
        <w:gridCol w:w="665"/>
        <w:gridCol w:w="3995"/>
        <w:gridCol w:w="2994"/>
        <w:gridCol w:w="1631"/>
      </w:tblGrid>
      <w:tr w:rsidR="00CC3E5E" w:rsidRPr="0009362D" w14:paraId="5F5455D7" w14:textId="77777777">
        <w:trPr>
          <w:trHeight w:val="240"/>
          <w:jc w:val="center"/>
        </w:trPr>
        <w:tc>
          <w:tcPr>
            <w:tcW w:w="9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8898A2" w14:textId="77777777" w:rsidR="00CC3E5E" w:rsidRPr="0009362D" w:rsidRDefault="00DE4018">
            <w:r w:rsidRPr="0009362D">
              <w:rPr>
                <w:rFonts w:hint="eastAsia"/>
              </w:rPr>
              <w:t>第</w:t>
            </w:r>
            <w:r w:rsidRPr="0009362D">
              <w:rPr>
                <w:rFonts w:hint="eastAsia"/>
              </w:rPr>
              <w:t>7</w:t>
            </w:r>
            <w:r w:rsidRPr="0009362D">
              <w:rPr>
                <w:rFonts w:hint="eastAsia"/>
              </w:rPr>
              <w:t>分册车站导向</w:t>
            </w:r>
          </w:p>
        </w:tc>
      </w:tr>
      <w:tr w:rsidR="00CC3E5E" w:rsidRPr="0009362D" w14:paraId="09B41E6E" w14:textId="77777777">
        <w:trPr>
          <w:trHeight w:val="240"/>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16E14E3" w14:textId="77777777" w:rsidR="00CC3E5E" w:rsidRPr="0009362D" w:rsidRDefault="00DE4018">
            <w:r w:rsidRPr="0009362D">
              <w:rPr>
                <w:rFonts w:hint="eastAsia"/>
              </w:rPr>
              <w:t>序号</w:t>
            </w:r>
          </w:p>
        </w:tc>
        <w:tc>
          <w:tcPr>
            <w:tcW w:w="3995" w:type="dxa"/>
            <w:tcBorders>
              <w:top w:val="nil"/>
              <w:left w:val="nil"/>
              <w:bottom w:val="single" w:sz="4" w:space="0" w:color="auto"/>
              <w:right w:val="single" w:sz="4" w:space="0" w:color="auto"/>
            </w:tcBorders>
            <w:shd w:val="clear" w:color="auto" w:fill="auto"/>
            <w:vAlign w:val="center"/>
          </w:tcPr>
          <w:p w14:paraId="37242501" w14:textId="77777777" w:rsidR="00CC3E5E" w:rsidRPr="0009362D" w:rsidRDefault="00DE4018">
            <w:r w:rsidRPr="0009362D">
              <w:rPr>
                <w:rFonts w:hint="eastAsia"/>
              </w:rPr>
              <w:t>图名</w:t>
            </w:r>
          </w:p>
        </w:tc>
        <w:tc>
          <w:tcPr>
            <w:tcW w:w="2994" w:type="dxa"/>
            <w:tcBorders>
              <w:top w:val="nil"/>
              <w:left w:val="nil"/>
              <w:bottom w:val="single" w:sz="4" w:space="0" w:color="auto"/>
              <w:right w:val="single" w:sz="4" w:space="0" w:color="auto"/>
            </w:tcBorders>
            <w:shd w:val="clear" w:color="auto" w:fill="auto"/>
            <w:vAlign w:val="center"/>
          </w:tcPr>
          <w:p w14:paraId="00AC575B" w14:textId="77777777" w:rsidR="00CC3E5E" w:rsidRPr="0009362D" w:rsidRDefault="00DE4018">
            <w:r w:rsidRPr="0009362D">
              <w:rPr>
                <w:rFonts w:hint="eastAsia"/>
              </w:rPr>
              <w:t>图号</w:t>
            </w:r>
          </w:p>
        </w:tc>
        <w:tc>
          <w:tcPr>
            <w:tcW w:w="1631" w:type="dxa"/>
            <w:tcBorders>
              <w:top w:val="nil"/>
              <w:left w:val="nil"/>
              <w:bottom w:val="single" w:sz="4" w:space="0" w:color="auto"/>
              <w:right w:val="single" w:sz="4" w:space="0" w:color="auto"/>
            </w:tcBorders>
            <w:shd w:val="clear" w:color="auto" w:fill="auto"/>
            <w:vAlign w:val="center"/>
          </w:tcPr>
          <w:p w14:paraId="6E9FF62D" w14:textId="77777777" w:rsidR="00CC3E5E" w:rsidRPr="0009362D" w:rsidRDefault="00DE4018">
            <w:r w:rsidRPr="0009362D">
              <w:rPr>
                <w:rFonts w:hint="eastAsia"/>
              </w:rPr>
              <w:t>备注</w:t>
            </w:r>
          </w:p>
        </w:tc>
      </w:tr>
      <w:tr w:rsidR="00CC3E5E" w:rsidRPr="0009362D" w14:paraId="61A60706"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E000733"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p>
        </w:tc>
        <w:tc>
          <w:tcPr>
            <w:tcW w:w="3995" w:type="dxa"/>
            <w:tcBorders>
              <w:top w:val="nil"/>
              <w:left w:val="nil"/>
              <w:bottom w:val="single" w:sz="4" w:space="0" w:color="auto"/>
              <w:right w:val="single" w:sz="4" w:space="0" w:color="auto"/>
            </w:tcBorders>
            <w:shd w:val="clear" w:color="auto" w:fill="auto"/>
            <w:vAlign w:val="center"/>
          </w:tcPr>
          <w:p w14:paraId="422113EE"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图纸目录</w:t>
            </w:r>
          </w:p>
        </w:tc>
        <w:tc>
          <w:tcPr>
            <w:tcW w:w="2994" w:type="dxa"/>
            <w:tcBorders>
              <w:top w:val="nil"/>
              <w:left w:val="nil"/>
              <w:bottom w:val="single" w:sz="4" w:space="0" w:color="auto"/>
              <w:right w:val="single" w:sz="4" w:space="0" w:color="auto"/>
            </w:tcBorders>
            <w:shd w:val="clear" w:color="auto" w:fill="auto"/>
            <w:vAlign w:val="center"/>
          </w:tcPr>
          <w:p w14:paraId="0A067A97"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7E407-Z-JZ-07-000</w:t>
            </w:r>
          </w:p>
        </w:tc>
        <w:tc>
          <w:tcPr>
            <w:tcW w:w="1631" w:type="dxa"/>
            <w:tcBorders>
              <w:top w:val="nil"/>
              <w:left w:val="nil"/>
              <w:bottom w:val="single" w:sz="4" w:space="0" w:color="auto"/>
              <w:right w:val="single" w:sz="4" w:space="0" w:color="auto"/>
            </w:tcBorders>
            <w:shd w:val="clear" w:color="auto" w:fill="auto"/>
            <w:vAlign w:val="center"/>
          </w:tcPr>
          <w:p w14:paraId="3599A043"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739749C6"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9686578"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2</w:t>
            </w:r>
          </w:p>
        </w:tc>
        <w:tc>
          <w:tcPr>
            <w:tcW w:w="3995" w:type="dxa"/>
            <w:tcBorders>
              <w:top w:val="nil"/>
              <w:left w:val="nil"/>
              <w:bottom w:val="single" w:sz="4" w:space="0" w:color="auto"/>
              <w:right w:val="single" w:sz="4" w:space="0" w:color="auto"/>
            </w:tcBorders>
            <w:shd w:val="clear" w:color="auto" w:fill="auto"/>
            <w:vAlign w:val="center"/>
          </w:tcPr>
          <w:p w14:paraId="750982D5"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设计说明（一）</w:t>
            </w:r>
          </w:p>
        </w:tc>
        <w:tc>
          <w:tcPr>
            <w:tcW w:w="2994" w:type="dxa"/>
            <w:tcBorders>
              <w:top w:val="nil"/>
              <w:left w:val="nil"/>
              <w:bottom w:val="single" w:sz="4" w:space="0" w:color="auto"/>
              <w:right w:val="single" w:sz="4" w:space="0" w:color="auto"/>
            </w:tcBorders>
            <w:shd w:val="clear" w:color="auto" w:fill="auto"/>
          </w:tcPr>
          <w:p w14:paraId="08ED2835"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7E407-Z-JZ-07-001</w:t>
            </w:r>
          </w:p>
        </w:tc>
        <w:tc>
          <w:tcPr>
            <w:tcW w:w="1631" w:type="dxa"/>
            <w:tcBorders>
              <w:top w:val="nil"/>
              <w:left w:val="nil"/>
              <w:bottom w:val="single" w:sz="4" w:space="0" w:color="auto"/>
              <w:right w:val="single" w:sz="4" w:space="0" w:color="auto"/>
            </w:tcBorders>
            <w:shd w:val="clear" w:color="auto" w:fill="auto"/>
            <w:vAlign w:val="center"/>
          </w:tcPr>
          <w:p w14:paraId="0D2C326D"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2817B273"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0DF62A64"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3</w:t>
            </w:r>
          </w:p>
        </w:tc>
        <w:tc>
          <w:tcPr>
            <w:tcW w:w="3995" w:type="dxa"/>
            <w:tcBorders>
              <w:top w:val="nil"/>
              <w:left w:val="nil"/>
              <w:bottom w:val="single" w:sz="4" w:space="0" w:color="auto"/>
              <w:right w:val="single" w:sz="4" w:space="0" w:color="auto"/>
            </w:tcBorders>
            <w:shd w:val="clear" w:color="auto" w:fill="auto"/>
            <w:vAlign w:val="center"/>
          </w:tcPr>
          <w:p w14:paraId="37C502BD"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设计说明（二）</w:t>
            </w:r>
          </w:p>
        </w:tc>
        <w:tc>
          <w:tcPr>
            <w:tcW w:w="2994" w:type="dxa"/>
            <w:tcBorders>
              <w:top w:val="nil"/>
              <w:left w:val="nil"/>
              <w:bottom w:val="single" w:sz="4" w:space="0" w:color="auto"/>
              <w:right w:val="single" w:sz="4" w:space="0" w:color="auto"/>
            </w:tcBorders>
            <w:shd w:val="clear" w:color="auto" w:fill="auto"/>
          </w:tcPr>
          <w:p w14:paraId="1C06E048"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7E407-Z-JZ-07-002</w:t>
            </w:r>
          </w:p>
        </w:tc>
        <w:tc>
          <w:tcPr>
            <w:tcW w:w="1631" w:type="dxa"/>
            <w:tcBorders>
              <w:top w:val="nil"/>
              <w:left w:val="nil"/>
              <w:bottom w:val="single" w:sz="4" w:space="0" w:color="auto"/>
              <w:right w:val="single" w:sz="4" w:space="0" w:color="auto"/>
            </w:tcBorders>
            <w:shd w:val="clear" w:color="auto" w:fill="auto"/>
            <w:vAlign w:val="center"/>
          </w:tcPr>
          <w:p w14:paraId="4ED6F8E8"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318D854A"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025BB46"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4</w:t>
            </w:r>
          </w:p>
        </w:tc>
        <w:tc>
          <w:tcPr>
            <w:tcW w:w="3995" w:type="dxa"/>
            <w:tcBorders>
              <w:top w:val="nil"/>
              <w:left w:val="nil"/>
              <w:bottom w:val="single" w:sz="4" w:space="0" w:color="auto"/>
              <w:right w:val="single" w:sz="4" w:space="0" w:color="auto"/>
            </w:tcBorders>
            <w:shd w:val="clear" w:color="auto" w:fill="auto"/>
            <w:vAlign w:val="center"/>
          </w:tcPr>
          <w:p w14:paraId="328E2993"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hint="eastAsia"/>
                <w:color w:val="000000"/>
                <w:kern w:val="0"/>
                <w:sz w:val="22"/>
                <w:lang w:bidi="ar"/>
              </w:rPr>
              <w:t>导向系统标识牌体汇总表</w:t>
            </w:r>
          </w:p>
        </w:tc>
        <w:tc>
          <w:tcPr>
            <w:tcW w:w="2994" w:type="dxa"/>
            <w:tcBorders>
              <w:top w:val="nil"/>
              <w:left w:val="nil"/>
              <w:bottom w:val="single" w:sz="4" w:space="0" w:color="auto"/>
              <w:right w:val="single" w:sz="4" w:space="0" w:color="auto"/>
            </w:tcBorders>
            <w:shd w:val="clear" w:color="auto" w:fill="auto"/>
          </w:tcPr>
          <w:p w14:paraId="12DDA846"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7E407-Z-JZ-07-003</w:t>
            </w:r>
          </w:p>
        </w:tc>
        <w:tc>
          <w:tcPr>
            <w:tcW w:w="1631" w:type="dxa"/>
            <w:tcBorders>
              <w:top w:val="nil"/>
              <w:left w:val="nil"/>
              <w:bottom w:val="single" w:sz="4" w:space="0" w:color="auto"/>
              <w:right w:val="single" w:sz="4" w:space="0" w:color="auto"/>
            </w:tcBorders>
            <w:shd w:val="clear" w:color="auto" w:fill="auto"/>
            <w:vAlign w:val="center"/>
          </w:tcPr>
          <w:p w14:paraId="5C8D3DED"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r w:rsidRPr="0009362D">
              <w:rPr>
                <w:rFonts w:ascii="宋体" w:hAnsi="宋体" w:cs="宋体"/>
                <w:color w:val="000000"/>
                <w:kern w:val="0"/>
                <w:sz w:val="22"/>
                <w:lang w:bidi="ar"/>
              </w:rPr>
              <w:t>+</w:t>
            </w:r>
          </w:p>
        </w:tc>
      </w:tr>
      <w:tr w:rsidR="00CC3E5E" w:rsidRPr="0009362D" w14:paraId="1AD06141"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D3F39B5"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5</w:t>
            </w:r>
          </w:p>
        </w:tc>
        <w:tc>
          <w:tcPr>
            <w:tcW w:w="3995" w:type="dxa"/>
            <w:tcBorders>
              <w:top w:val="nil"/>
              <w:left w:val="nil"/>
              <w:bottom w:val="single" w:sz="4" w:space="0" w:color="auto"/>
              <w:right w:val="single" w:sz="4" w:space="0" w:color="auto"/>
            </w:tcBorders>
            <w:shd w:val="clear" w:color="auto" w:fill="auto"/>
            <w:vAlign w:val="center"/>
          </w:tcPr>
          <w:p w14:paraId="1D9595B8"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车站总平面图</w:t>
            </w:r>
          </w:p>
        </w:tc>
        <w:tc>
          <w:tcPr>
            <w:tcW w:w="2994" w:type="dxa"/>
            <w:tcBorders>
              <w:top w:val="nil"/>
              <w:left w:val="nil"/>
              <w:bottom w:val="single" w:sz="4" w:space="0" w:color="auto"/>
              <w:right w:val="single" w:sz="4" w:space="0" w:color="auto"/>
            </w:tcBorders>
            <w:shd w:val="clear" w:color="auto" w:fill="auto"/>
          </w:tcPr>
          <w:p w14:paraId="0E9D79D5"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7E407-Z-JZ-07-004</w:t>
            </w:r>
          </w:p>
        </w:tc>
        <w:tc>
          <w:tcPr>
            <w:tcW w:w="1631" w:type="dxa"/>
            <w:tcBorders>
              <w:top w:val="nil"/>
              <w:left w:val="nil"/>
              <w:bottom w:val="single" w:sz="4" w:space="0" w:color="auto"/>
              <w:right w:val="single" w:sz="4" w:space="0" w:color="auto"/>
            </w:tcBorders>
            <w:shd w:val="clear" w:color="auto" w:fill="auto"/>
            <w:vAlign w:val="center"/>
          </w:tcPr>
          <w:p w14:paraId="4A578684"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r w:rsidRPr="0009362D">
              <w:rPr>
                <w:rFonts w:ascii="宋体" w:hAnsi="宋体" w:cs="宋体"/>
                <w:color w:val="000000"/>
                <w:kern w:val="0"/>
                <w:sz w:val="22"/>
                <w:lang w:bidi="ar"/>
              </w:rPr>
              <w:t>+</w:t>
            </w:r>
          </w:p>
        </w:tc>
      </w:tr>
      <w:tr w:rsidR="00CC3E5E" w:rsidRPr="0009362D" w14:paraId="56DBCD23"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72FB249"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6</w:t>
            </w:r>
          </w:p>
        </w:tc>
        <w:tc>
          <w:tcPr>
            <w:tcW w:w="3995" w:type="dxa"/>
            <w:tcBorders>
              <w:top w:val="nil"/>
              <w:left w:val="nil"/>
              <w:bottom w:val="single" w:sz="4" w:space="0" w:color="auto"/>
              <w:right w:val="single" w:sz="4" w:space="0" w:color="auto"/>
            </w:tcBorders>
            <w:shd w:val="clear" w:color="auto" w:fill="auto"/>
            <w:vAlign w:val="center"/>
          </w:tcPr>
          <w:p w14:paraId="0BD772CA"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站外5</w:t>
            </w:r>
            <w:r w:rsidRPr="0009362D">
              <w:rPr>
                <w:rFonts w:ascii="宋体" w:hAnsi="宋体" w:cs="宋体"/>
                <w:color w:val="000000"/>
                <w:kern w:val="0"/>
                <w:sz w:val="22"/>
                <w:lang w:bidi="ar"/>
              </w:rPr>
              <w:t>00</w:t>
            </w:r>
            <w:r w:rsidRPr="0009362D">
              <w:rPr>
                <w:rFonts w:ascii="宋体" w:hAnsi="宋体" w:cs="宋体" w:hint="eastAsia"/>
                <w:color w:val="000000"/>
                <w:kern w:val="0"/>
                <w:sz w:val="22"/>
                <w:lang w:bidi="ar"/>
              </w:rPr>
              <w:t>m范围路引布置图</w:t>
            </w:r>
          </w:p>
        </w:tc>
        <w:tc>
          <w:tcPr>
            <w:tcW w:w="2994" w:type="dxa"/>
            <w:tcBorders>
              <w:top w:val="nil"/>
              <w:left w:val="nil"/>
              <w:bottom w:val="single" w:sz="4" w:space="0" w:color="auto"/>
              <w:right w:val="single" w:sz="4" w:space="0" w:color="auto"/>
            </w:tcBorders>
            <w:shd w:val="clear" w:color="auto" w:fill="auto"/>
          </w:tcPr>
          <w:p w14:paraId="635B61CF"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7E407-Z-JZ-07-005</w:t>
            </w:r>
          </w:p>
        </w:tc>
        <w:tc>
          <w:tcPr>
            <w:tcW w:w="1631" w:type="dxa"/>
            <w:tcBorders>
              <w:top w:val="nil"/>
              <w:left w:val="nil"/>
              <w:bottom w:val="single" w:sz="4" w:space="0" w:color="auto"/>
              <w:right w:val="single" w:sz="4" w:space="0" w:color="auto"/>
            </w:tcBorders>
            <w:shd w:val="clear" w:color="auto" w:fill="auto"/>
            <w:vAlign w:val="center"/>
          </w:tcPr>
          <w:p w14:paraId="43C42568"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w:t>
            </w:r>
            <w:r w:rsidRPr="0009362D">
              <w:rPr>
                <w:rFonts w:ascii="宋体" w:hAnsi="宋体" w:cs="宋体"/>
                <w:color w:val="000000"/>
                <w:kern w:val="0"/>
                <w:sz w:val="22"/>
                <w:lang w:bidi="ar"/>
              </w:rPr>
              <w:t>1+</w:t>
            </w:r>
          </w:p>
        </w:tc>
      </w:tr>
      <w:tr w:rsidR="00CC3E5E" w:rsidRPr="0009362D" w14:paraId="4315B888"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959A70F"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7</w:t>
            </w:r>
          </w:p>
        </w:tc>
        <w:tc>
          <w:tcPr>
            <w:tcW w:w="3995" w:type="dxa"/>
            <w:tcBorders>
              <w:top w:val="nil"/>
              <w:left w:val="nil"/>
              <w:bottom w:val="single" w:sz="4" w:space="0" w:color="auto"/>
              <w:right w:val="single" w:sz="4" w:space="0" w:color="auto"/>
            </w:tcBorders>
            <w:shd w:val="clear" w:color="auto" w:fill="auto"/>
            <w:vAlign w:val="center"/>
          </w:tcPr>
          <w:p w14:paraId="0F6AC125"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站厅层导向指示</w:t>
            </w:r>
            <w:proofErr w:type="gramStart"/>
            <w:r w:rsidRPr="0009362D">
              <w:rPr>
                <w:rFonts w:ascii="宋体" w:hAnsi="宋体" w:cs="宋体" w:hint="eastAsia"/>
                <w:color w:val="000000"/>
                <w:kern w:val="0"/>
                <w:sz w:val="22"/>
                <w:lang w:bidi="ar"/>
              </w:rPr>
              <w:t>牌综合</w:t>
            </w:r>
            <w:proofErr w:type="gramEnd"/>
            <w:r w:rsidRPr="0009362D">
              <w:rPr>
                <w:rFonts w:ascii="宋体" w:hAnsi="宋体" w:cs="宋体" w:hint="eastAsia"/>
                <w:color w:val="000000"/>
                <w:kern w:val="0"/>
                <w:sz w:val="22"/>
                <w:lang w:bidi="ar"/>
              </w:rPr>
              <w:t>布置图</w:t>
            </w:r>
          </w:p>
        </w:tc>
        <w:tc>
          <w:tcPr>
            <w:tcW w:w="2994" w:type="dxa"/>
            <w:tcBorders>
              <w:top w:val="nil"/>
              <w:left w:val="nil"/>
              <w:bottom w:val="single" w:sz="4" w:space="0" w:color="auto"/>
              <w:right w:val="single" w:sz="4" w:space="0" w:color="auto"/>
            </w:tcBorders>
            <w:shd w:val="clear" w:color="auto" w:fill="auto"/>
          </w:tcPr>
          <w:p w14:paraId="0D8061FD"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7E407-Z-JZ-07-006</w:t>
            </w:r>
          </w:p>
        </w:tc>
        <w:tc>
          <w:tcPr>
            <w:tcW w:w="1631" w:type="dxa"/>
            <w:tcBorders>
              <w:top w:val="nil"/>
              <w:left w:val="nil"/>
              <w:bottom w:val="single" w:sz="4" w:space="0" w:color="auto"/>
              <w:right w:val="single" w:sz="4" w:space="0" w:color="auto"/>
            </w:tcBorders>
            <w:shd w:val="clear" w:color="auto" w:fill="auto"/>
            <w:vAlign w:val="center"/>
          </w:tcPr>
          <w:p w14:paraId="113BED9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r w:rsidRPr="0009362D">
              <w:rPr>
                <w:rFonts w:ascii="宋体" w:hAnsi="宋体" w:cs="宋体"/>
                <w:color w:val="000000"/>
                <w:kern w:val="0"/>
                <w:sz w:val="22"/>
                <w:lang w:bidi="ar"/>
              </w:rPr>
              <w:t>+</w:t>
            </w:r>
          </w:p>
        </w:tc>
      </w:tr>
      <w:tr w:rsidR="00CC3E5E" w:rsidRPr="0009362D" w14:paraId="6A4AF374"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354FF9D"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8</w:t>
            </w:r>
          </w:p>
        </w:tc>
        <w:tc>
          <w:tcPr>
            <w:tcW w:w="3995" w:type="dxa"/>
            <w:tcBorders>
              <w:top w:val="nil"/>
              <w:left w:val="nil"/>
              <w:bottom w:val="single" w:sz="4" w:space="0" w:color="auto"/>
              <w:right w:val="single" w:sz="4" w:space="0" w:color="auto"/>
            </w:tcBorders>
            <w:shd w:val="clear" w:color="auto" w:fill="auto"/>
            <w:vAlign w:val="center"/>
          </w:tcPr>
          <w:p w14:paraId="5EDF0B71"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站台层导向指示</w:t>
            </w:r>
            <w:proofErr w:type="gramStart"/>
            <w:r w:rsidRPr="0009362D">
              <w:rPr>
                <w:rFonts w:ascii="宋体" w:hAnsi="宋体" w:cs="宋体" w:hint="eastAsia"/>
                <w:color w:val="000000"/>
                <w:kern w:val="0"/>
                <w:sz w:val="22"/>
                <w:lang w:bidi="ar"/>
              </w:rPr>
              <w:t>牌综合</w:t>
            </w:r>
            <w:proofErr w:type="gramEnd"/>
            <w:r w:rsidRPr="0009362D">
              <w:rPr>
                <w:rFonts w:ascii="宋体" w:hAnsi="宋体" w:cs="宋体" w:hint="eastAsia"/>
                <w:color w:val="000000"/>
                <w:kern w:val="0"/>
                <w:sz w:val="22"/>
                <w:lang w:bidi="ar"/>
              </w:rPr>
              <w:t>布置图</w:t>
            </w:r>
          </w:p>
        </w:tc>
        <w:tc>
          <w:tcPr>
            <w:tcW w:w="2994" w:type="dxa"/>
            <w:tcBorders>
              <w:top w:val="nil"/>
              <w:left w:val="nil"/>
              <w:bottom w:val="single" w:sz="4" w:space="0" w:color="auto"/>
              <w:right w:val="single" w:sz="4" w:space="0" w:color="auto"/>
            </w:tcBorders>
            <w:shd w:val="clear" w:color="auto" w:fill="auto"/>
          </w:tcPr>
          <w:p w14:paraId="2DC6CCFD"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7E407-Z-JZ-07-007</w:t>
            </w:r>
          </w:p>
        </w:tc>
        <w:tc>
          <w:tcPr>
            <w:tcW w:w="1631" w:type="dxa"/>
            <w:tcBorders>
              <w:top w:val="nil"/>
              <w:left w:val="nil"/>
              <w:bottom w:val="single" w:sz="4" w:space="0" w:color="auto"/>
              <w:right w:val="single" w:sz="4" w:space="0" w:color="auto"/>
            </w:tcBorders>
            <w:shd w:val="clear" w:color="auto" w:fill="auto"/>
            <w:vAlign w:val="center"/>
          </w:tcPr>
          <w:p w14:paraId="3EB2BEB5"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r w:rsidRPr="0009362D">
              <w:rPr>
                <w:rFonts w:ascii="宋体" w:hAnsi="宋体" w:cs="宋体"/>
                <w:color w:val="000000"/>
                <w:kern w:val="0"/>
                <w:sz w:val="22"/>
                <w:lang w:bidi="ar"/>
              </w:rPr>
              <w:t>+</w:t>
            </w:r>
          </w:p>
        </w:tc>
      </w:tr>
      <w:tr w:rsidR="00CC3E5E" w:rsidRPr="0009362D" w14:paraId="5917DDE1"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86A90D7"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9</w:t>
            </w:r>
          </w:p>
        </w:tc>
        <w:tc>
          <w:tcPr>
            <w:tcW w:w="3995" w:type="dxa"/>
            <w:tcBorders>
              <w:top w:val="nil"/>
              <w:left w:val="nil"/>
              <w:bottom w:val="single" w:sz="4" w:space="0" w:color="auto"/>
              <w:right w:val="single" w:sz="4" w:space="0" w:color="auto"/>
            </w:tcBorders>
            <w:shd w:val="clear" w:color="auto" w:fill="auto"/>
            <w:vAlign w:val="center"/>
          </w:tcPr>
          <w:p w14:paraId="0B4370EF"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站厅层公共区导向系统标识示意图</w:t>
            </w:r>
          </w:p>
        </w:tc>
        <w:tc>
          <w:tcPr>
            <w:tcW w:w="2994" w:type="dxa"/>
            <w:tcBorders>
              <w:top w:val="nil"/>
              <w:left w:val="nil"/>
              <w:bottom w:val="single" w:sz="4" w:space="0" w:color="auto"/>
              <w:right w:val="single" w:sz="4" w:space="0" w:color="auto"/>
            </w:tcBorders>
            <w:shd w:val="clear" w:color="auto" w:fill="auto"/>
          </w:tcPr>
          <w:p w14:paraId="355038B9"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7E407-Z-JZ-07-008</w:t>
            </w:r>
          </w:p>
        </w:tc>
        <w:tc>
          <w:tcPr>
            <w:tcW w:w="1631" w:type="dxa"/>
            <w:tcBorders>
              <w:top w:val="nil"/>
              <w:left w:val="nil"/>
              <w:bottom w:val="single" w:sz="4" w:space="0" w:color="auto"/>
              <w:right w:val="single" w:sz="4" w:space="0" w:color="auto"/>
            </w:tcBorders>
            <w:shd w:val="clear" w:color="auto" w:fill="auto"/>
            <w:vAlign w:val="center"/>
          </w:tcPr>
          <w:p w14:paraId="619CD803"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r w:rsidRPr="0009362D">
              <w:rPr>
                <w:rFonts w:ascii="宋体" w:hAnsi="宋体" w:cs="宋体"/>
                <w:color w:val="000000"/>
                <w:kern w:val="0"/>
                <w:sz w:val="22"/>
                <w:lang w:bidi="ar"/>
              </w:rPr>
              <w:t>+</w:t>
            </w:r>
          </w:p>
        </w:tc>
      </w:tr>
      <w:tr w:rsidR="00CC3E5E" w:rsidRPr="0009362D" w14:paraId="41C51530"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03A7E512"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10</w:t>
            </w:r>
          </w:p>
        </w:tc>
        <w:tc>
          <w:tcPr>
            <w:tcW w:w="3995" w:type="dxa"/>
            <w:tcBorders>
              <w:top w:val="nil"/>
              <w:left w:val="nil"/>
              <w:bottom w:val="single" w:sz="4" w:space="0" w:color="auto"/>
              <w:right w:val="single" w:sz="4" w:space="0" w:color="auto"/>
            </w:tcBorders>
            <w:shd w:val="clear" w:color="auto" w:fill="auto"/>
            <w:vAlign w:val="center"/>
          </w:tcPr>
          <w:p w14:paraId="5B0B9F55"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站台层公共区导向系统标识示意图</w:t>
            </w:r>
          </w:p>
        </w:tc>
        <w:tc>
          <w:tcPr>
            <w:tcW w:w="2994" w:type="dxa"/>
            <w:tcBorders>
              <w:top w:val="nil"/>
              <w:left w:val="nil"/>
              <w:bottom w:val="single" w:sz="4" w:space="0" w:color="auto"/>
              <w:right w:val="single" w:sz="4" w:space="0" w:color="auto"/>
            </w:tcBorders>
            <w:shd w:val="clear" w:color="auto" w:fill="auto"/>
          </w:tcPr>
          <w:p w14:paraId="67EC57C5"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7E407-Z-JZ-07-009</w:t>
            </w:r>
          </w:p>
        </w:tc>
        <w:tc>
          <w:tcPr>
            <w:tcW w:w="1631" w:type="dxa"/>
            <w:tcBorders>
              <w:top w:val="nil"/>
              <w:left w:val="nil"/>
              <w:bottom w:val="single" w:sz="4" w:space="0" w:color="auto"/>
              <w:right w:val="single" w:sz="4" w:space="0" w:color="auto"/>
            </w:tcBorders>
            <w:shd w:val="clear" w:color="auto" w:fill="auto"/>
            <w:vAlign w:val="center"/>
          </w:tcPr>
          <w:p w14:paraId="70EFFCE0"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r w:rsidRPr="0009362D">
              <w:rPr>
                <w:rFonts w:ascii="宋体" w:hAnsi="宋体" w:cs="宋体"/>
                <w:color w:val="000000"/>
                <w:kern w:val="0"/>
                <w:sz w:val="22"/>
                <w:lang w:bidi="ar"/>
              </w:rPr>
              <w:t>+</w:t>
            </w:r>
          </w:p>
        </w:tc>
      </w:tr>
      <w:tr w:rsidR="00CC3E5E" w:rsidRPr="0009362D" w14:paraId="0B0C98DF"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0CA96FF"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11</w:t>
            </w:r>
          </w:p>
        </w:tc>
        <w:tc>
          <w:tcPr>
            <w:tcW w:w="3995" w:type="dxa"/>
            <w:tcBorders>
              <w:top w:val="nil"/>
              <w:left w:val="nil"/>
              <w:bottom w:val="single" w:sz="4" w:space="0" w:color="auto"/>
              <w:right w:val="single" w:sz="4" w:space="0" w:color="auto"/>
            </w:tcBorders>
            <w:shd w:val="clear" w:color="auto" w:fill="auto"/>
            <w:vAlign w:val="center"/>
          </w:tcPr>
          <w:p w14:paraId="370F963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站厅层公共区导向系统标识尺寸定位图</w:t>
            </w:r>
          </w:p>
        </w:tc>
        <w:tc>
          <w:tcPr>
            <w:tcW w:w="2994" w:type="dxa"/>
            <w:tcBorders>
              <w:top w:val="nil"/>
              <w:left w:val="nil"/>
              <w:bottom w:val="single" w:sz="4" w:space="0" w:color="auto"/>
              <w:right w:val="single" w:sz="4" w:space="0" w:color="auto"/>
            </w:tcBorders>
            <w:shd w:val="clear" w:color="auto" w:fill="auto"/>
          </w:tcPr>
          <w:p w14:paraId="6C01C2AB"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7E407-Z-JZ-07-010</w:t>
            </w:r>
          </w:p>
        </w:tc>
        <w:tc>
          <w:tcPr>
            <w:tcW w:w="1631" w:type="dxa"/>
            <w:tcBorders>
              <w:top w:val="nil"/>
              <w:left w:val="nil"/>
              <w:bottom w:val="single" w:sz="4" w:space="0" w:color="auto"/>
              <w:right w:val="single" w:sz="4" w:space="0" w:color="auto"/>
            </w:tcBorders>
            <w:shd w:val="clear" w:color="auto" w:fill="auto"/>
            <w:vAlign w:val="center"/>
          </w:tcPr>
          <w:p w14:paraId="1A96176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r w:rsidRPr="0009362D">
              <w:rPr>
                <w:rFonts w:ascii="宋体" w:hAnsi="宋体" w:cs="宋体"/>
                <w:color w:val="000000"/>
                <w:kern w:val="0"/>
                <w:sz w:val="22"/>
                <w:lang w:bidi="ar"/>
              </w:rPr>
              <w:t>+</w:t>
            </w:r>
          </w:p>
        </w:tc>
      </w:tr>
      <w:tr w:rsidR="00CC3E5E" w:rsidRPr="0009362D" w14:paraId="391B2E38"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D515D4D"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12</w:t>
            </w:r>
          </w:p>
        </w:tc>
        <w:tc>
          <w:tcPr>
            <w:tcW w:w="3995" w:type="dxa"/>
            <w:tcBorders>
              <w:top w:val="nil"/>
              <w:left w:val="nil"/>
              <w:bottom w:val="single" w:sz="4" w:space="0" w:color="auto"/>
              <w:right w:val="single" w:sz="4" w:space="0" w:color="auto"/>
            </w:tcBorders>
            <w:shd w:val="clear" w:color="auto" w:fill="auto"/>
            <w:vAlign w:val="center"/>
          </w:tcPr>
          <w:p w14:paraId="35755F50"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站台层公共区导向系统标识尺寸定位图</w:t>
            </w:r>
          </w:p>
        </w:tc>
        <w:tc>
          <w:tcPr>
            <w:tcW w:w="2994" w:type="dxa"/>
            <w:tcBorders>
              <w:top w:val="nil"/>
              <w:left w:val="nil"/>
              <w:bottom w:val="single" w:sz="4" w:space="0" w:color="auto"/>
              <w:right w:val="single" w:sz="4" w:space="0" w:color="auto"/>
            </w:tcBorders>
            <w:shd w:val="clear" w:color="auto" w:fill="auto"/>
          </w:tcPr>
          <w:p w14:paraId="72D66224"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7E407-Z-JZ-07-011</w:t>
            </w:r>
          </w:p>
        </w:tc>
        <w:tc>
          <w:tcPr>
            <w:tcW w:w="1631" w:type="dxa"/>
            <w:tcBorders>
              <w:top w:val="nil"/>
              <w:left w:val="nil"/>
              <w:bottom w:val="single" w:sz="4" w:space="0" w:color="auto"/>
              <w:right w:val="single" w:sz="4" w:space="0" w:color="auto"/>
            </w:tcBorders>
            <w:shd w:val="clear" w:color="auto" w:fill="auto"/>
            <w:vAlign w:val="center"/>
          </w:tcPr>
          <w:p w14:paraId="257FF65E"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r w:rsidRPr="0009362D">
              <w:rPr>
                <w:rFonts w:ascii="宋体" w:hAnsi="宋体" w:cs="宋体"/>
                <w:color w:val="000000"/>
                <w:kern w:val="0"/>
                <w:sz w:val="22"/>
                <w:lang w:bidi="ar"/>
              </w:rPr>
              <w:t>+</w:t>
            </w:r>
          </w:p>
        </w:tc>
      </w:tr>
      <w:tr w:rsidR="00CC3E5E" w:rsidRPr="0009362D" w14:paraId="1E8023F9"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62C8EB6A"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13</w:t>
            </w:r>
          </w:p>
        </w:tc>
        <w:tc>
          <w:tcPr>
            <w:tcW w:w="3995" w:type="dxa"/>
            <w:tcBorders>
              <w:top w:val="nil"/>
              <w:left w:val="nil"/>
              <w:bottom w:val="single" w:sz="4" w:space="0" w:color="auto"/>
              <w:right w:val="single" w:sz="4" w:space="0" w:color="auto"/>
            </w:tcBorders>
            <w:shd w:val="clear" w:color="auto" w:fill="auto"/>
            <w:vAlign w:val="center"/>
          </w:tcPr>
          <w:p w14:paraId="50FC2FE0"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A号出入口导向系统标识示意图</w:t>
            </w:r>
          </w:p>
        </w:tc>
        <w:tc>
          <w:tcPr>
            <w:tcW w:w="2994" w:type="dxa"/>
            <w:tcBorders>
              <w:top w:val="nil"/>
              <w:left w:val="nil"/>
              <w:bottom w:val="single" w:sz="4" w:space="0" w:color="auto"/>
              <w:right w:val="single" w:sz="4" w:space="0" w:color="auto"/>
            </w:tcBorders>
            <w:shd w:val="clear" w:color="auto" w:fill="auto"/>
          </w:tcPr>
          <w:p w14:paraId="75C59391"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7E407-Z-JZ-07-012</w:t>
            </w:r>
          </w:p>
        </w:tc>
        <w:tc>
          <w:tcPr>
            <w:tcW w:w="1631" w:type="dxa"/>
            <w:tcBorders>
              <w:top w:val="nil"/>
              <w:left w:val="nil"/>
              <w:bottom w:val="single" w:sz="4" w:space="0" w:color="auto"/>
              <w:right w:val="single" w:sz="4" w:space="0" w:color="auto"/>
            </w:tcBorders>
            <w:shd w:val="clear" w:color="auto" w:fill="auto"/>
            <w:vAlign w:val="center"/>
          </w:tcPr>
          <w:p w14:paraId="37BB10CC"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387046E9"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4F0D456"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14</w:t>
            </w:r>
          </w:p>
        </w:tc>
        <w:tc>
          <w:tcPr>
            <w:tcW w:w="3995" w:type="dxa"/>
            <w:tcBorders>
              <w:top w:val="nil"/>
              <w:left w:val="nil"/>
              <w:bottom w:val="single" w:sz="4" w:space="0" w:color="auto"/>
              <w:right w:val="single" w:sz="4" w:space="0" w:color="auto"/>
            </w:tcBorders>
            <w:shd w:val="clear" w:color="auto" w:fill="auto"/>
            <w:vAlign w:val="center"/>
          </w:tcPr>
          <w:p w14:paraId="160EA8A8"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B号出入口导向系统标识示意图</w:t>
            </w:r>
          </w:p>
        </w:tc>
        <w:tc>
          <w:tcPr>
            <w:tcW w:w="2994" w:type="dxa"/>
            <w:tcBorders>
              <w:top w:val="nil"/>
              <w:left w:val="nil"/>
              <w:bottom w:val="single" w:sz="4" w:space="0" w:color="auto"/>
              <w:right w:val="single" w:sz="4" w:space="0" w:color="auto"/>
            </w:tcBorders>
            <w:shd w:val="clear" w:color="auto" w:fill="auto"/>
          </w:tcPr>
          <w:p w14:paraId="4B68FE76"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7E407-Z-JZ-07-013</w:t>
            </w:r>
          </w:p>
        </w:tc>
        <w:tc>
          <w:tcPr>
            <w:tcW w:w="1631" w:type="dxa"/>
            <w:tcBorders>
              <w:top w:val="nil"/>
              <w:left w:val="nil"/>
              <w:bottom w:val="single" w:sz="4" w:space="0" w:color="auto"/>
              <w:right w:val="single" w:sz="4" w:space="0" w:color="auto"/>
            </w:tcBorders>
            <w:shd w:val="clear" w:color="auto" w:fill="auto"/>
            <w:vAlign w:val="center"/>
          </w:tcPr>
          <w:p w14:paraId="15F6CF0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653F2868"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65D218D"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15</w:t>
            </w:r>
          </w:p>
        </w:tc>
        <w:tc>
          <w:tcPr>
            <w:tcW w:w="3995" w:type="dxa"/>
            <w:tcBorders>
              <w:top w:val="nil"/>
              <w:left w:val="nil"/>
              <w:bottom w:val="single" w:sz="4" w:space="0" w:color="auto"/>
              <w:right w:val="single" w:sz="4" w:space="0" w:color="auto"/>
            </w:tcBorders>
            <w:shd w:val="clear" w:color="auto" w:fill="auto"/>
            <w:vAlign w:val="center"/>
          </w:tcPr>
          <w:p w14:paraId="7DDCEDF1"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D号出入口导向系统标识示意图</w:t>
            </w:r>
          </w:p>
        </w:tc>
        <w:tc>
          <w:tcPr>
            <w:tcW w:w="2994" w:type="dxa"/>
            <w:tcBorders>
              <w:top w:val="nil"/>
              <w:left w:val="nil"/>
              <w:bottom w:val="single" w:sz="4" w:space="0" w:color="auto"/>
              <w:right w:val="single" w:sz="4" w:space="0" w:color="auto"/>
            </w:tcBorders>
            <w:shd w:val="clear" w:color="auto" w:fill="auto"/>
          </w:tcPr>
          <w:p w14:paraId="1FA140F2"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7E407-Z-JZ-07-014</w:t>
            </w:r>
          </w:p>
        </w:tc>
        <w:tc>
          <w:tcPr>
            <w:tcW w:w="1631" w:type="dxa"/>
            <w:tcBorders>
              <w:top w:val="nil"/>
              <w:left w:val="nil"/>
              <w:bottom w:val="single" w:sz="4" w:space="0" w:color="auto"/>
              <w:right w:val="single" w:sz="4" w:space="0" w:color="auto"/>
            </w:tcBorders>
            <w:shd w:val="clear" w:color="auto" w:fill="auto"/>
            <w:vAlign w:val="center"/>
          </w:tcPr>
          <w:p w14:paraId="08454A4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56F7D7EF"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2FE1AD6"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16</w:t>
            </w:r>
          </w:p>
        </w:tc>
        <w:tc>
          <w:tcPr>
            <w:tcW w:w="3995" w:type="dxa"/>
            <w:tcBorders>
              <w:top w:val="nil"/>
              <w:left w:val="nil"/>
              <w:bottom w:val="single" w:sz="4" w:space="0" w:color="auto"/>
              <w:right w:val="single" w:sz="4" w:space="0" w:color="auto"/>
            </w:tcBorders>
            <w:shd w:val="clear" w:color="auto" w:fill="auto"/>
            <w:vAlign w:val="center"/>
          </w:tcPr>
          <w:p w14:paraId="295863A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E号出入口导向系统标识示意图</w:t>
            </w:r>
          </w:p>
        </w:tc>
        <w:tc>
          <w:tcPr>
            <w:tcW w:w="2994" w:type="dxa"/>
            <w:tcBorders>
              <w:top w:val="nil"/>
              <w:left w:val="nil"/>
              <w:bottom w:val="single" w:sz="4" w:space="0" w:color="auto"/>
              <w:right w:val="single" w:sz="4" w:space="0" w:color="auto"/>
            </w:tcBorders>
            <w:shd w:val="clear" w:color="auto" w:fill="auto"/>
          </w:tcPr>
          <w:p w14:paraId="3EF3C453"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7E407-Z-JZ-07-015</w:t>
            </w:r>
          </w:p>
        </w:tc>
        <w:tc>
          <w:tcPr>
            <w:tcW w:w="1631" w:type="dxa"/>
            <w:tcBorders>
              <w:top w:val="nil"/>
              <w:left w:val="nil"/>
              <w:bottom w:val="single" w:sz="4" w:space="0" w:color="auto"/>
              <w:right w:val="single" w:sz="4" w:space="0" w:color="auto"/>
            </w:tcBorders>
            <w:shd w:val="clear" w:color="auto" w:fill="auto"/>
            <w:vAlign w:val="center"/>
          </w:tcPr>
          <w:p w14:paraId="28BF890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350B76A6"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D23CD3A"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17</w:t>
            </w:r>
          </w:p>
        </w:tc>
        <w:tc>
          <w:tcPr>
            <w:tcW w:w="3995" w:type="dxa"/>
            <w:tcBorders>
              <w:top w:val="nil"/>
              <w:left w:val="nil"/>
              <w:bottom w:val="single" w:sz="4" w:space="0" w:color="auto"/>
              <w:right w:val="single" w:sz="4" w:space="0" w:color="auto"/>
            </w:tcBorders>
            <w:shd w:val="clear" w:color="auto" w:fill="auto"/>
            <w:vAlign w:val="center"/>
          </w:tcPr>
          <w:p w14:paraId="61852F5E"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站外路引及地徽标识牌详图</w:t>
            </w:r>
          </w:p>
        </w:tc>
        <w:tc>
          <w:tcPr>
            <w:tcW w:w="2994" w:type="dxa"/>
            <w:tcBorders>
              <w:top w:val="nil"/>
              <w:left w:val="nil"/>
              <w:bottom w:val="single" w:sz="4" w:space="0" w:color="auto"/>
              <w:right w:val="single" w:sz="4" w:space="0" w:color="auto"/>
            </w:tcBorders>
            <w:shd w:val="clear" w:color="auto" w:fill="auto"/>
          </w:tcPr>
          <w:p w14:paraId="4D770862"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7E407-Z-JZ-07-016</w:t>
            </w:r>
          </w:p>
        </w:tc>
        <w:tc>
          <w:tcPr>
            <w:tcW w:w="1631" w:type="dxa"/>
            <w:tcBorders>
              <w:top w:val="nil"/>
              <w:left w:val="nil"/>
              <w:bottom w:val="single" w:sz="4" w:space="0" w:color="auto"/>
              <w:right w:val="single" w:sz="4" w:space="0" w:color="auto"/>
            </w:tcBorders>
            <w:shd w:val="clear" w:color="auto" w:fill="auto"/>
            <w:vAlign w:val="center"/>
          </w:tcPr>
          <w:p w14:paraId="6A896C45"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0E8821A0"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3D38125"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8</w:t>
            </w:r>
          </w:p>
        </w:tc>
        <w:tc>
          <w:tcPr>
            <w:tcW w:w="3995" w:type="dxa"/>
            <w:tcBorders>
              <w:top w:val="single" w:sz="4" w:space="0" w:color="auto"/>
              <w:left w:val="nil"/>
              <w:bottom w:val="single" w:sz="4" w:space="0" w:color="auto"/>
              <w:right w:val="single" w:sz="4" w:space="0" w:color="auto"/>
            </w:tcBorders>
            <w:shd w:val="clear" w:color="auto" w:fill="auto"/>
            <w:vAlign w:val="center"/>
          </w:tcPr>
          <w:p w14:paraId="340E1CD1"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导向牌体大样详图</w:t>
            </w:r>
            <w:proofErr w:type="gramStart"/>
            <w:r w:rsidRPr="0009362D">
              <w:rPr>
                <w:rFonts w:ascii="等线" w:eastAsia="等线" w:hAnsi="等线" w:hint="eastAsia"/>
                <w:color w:val="000000"/>
                <w:sz w:val="22"/>
              </w:rPr>
              <w:t>一</w:t>
            </w:r>
            <w:proofErr w:type="gramEnd"/>
          </w:p>
        </w:tc>
        <w:tc>
          <w:tcPr>
            <w:tcW w:w="2994" w:type="dxa"/>
            <w:tcBorders>
              <w:top w:val="single" w:sz="4" w:space="0" w:color="auto"/>
              <w:left w:val="nil"/>
              <w:bottom w:val="single" w:sz="4" w:space="0" w:color="auto"/>
              <w:right w:val="single" w:sz="4" w:space="0" w:color="auto"/>
            </w:tcBorders>
            <w:shd w:val="clear" w:color="auto" w:fill="auto"/>
          </w:tcPr>
          <w:p w14:paraId="1C74567E"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7E407-Z-JZ-07-017</w:t>
            </w:r>
          </w:p>
        </w:tc>
        <w:tc>
          <w:tcPr>
            <w:tcW w:w="1631" w:type="dxa"/>
            <w:tcBorders>
              <w:top w:val="single" w:sz="4" w:space="0" w:color="auto"/>
              <w:left w:val="nil"/>
              <w:bottom w:val="single" w:sz="4" w:space="0" w:color="auto"/>
              <w:right w:val="single" w:sz="4" w:space="0" w:color="auto"/>
            </w:tcBorders>
            <w:shd w:val="clear" w:color="auto" w:fill="auto"/>
            <w:vAlign w:val="center"/>
          </w:tcPr>
          <w:p w14:paraId="3626EE13"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608940A9"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77EBEFC"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9</w:t>
            </w:r>
          </w:p>
        </w:tc>
        <w:tc>
          <w:tcPr>
            <w:tcW w:w="3995" w:type="dxa"/>
            <w:tcBorders>
              <w:top w:val="single" w:sz="4" w:space="0" w:color="auto"/>
              <w:left w:val="nil"/>
              <w:bottom w:val="single" w:sz="4" w:space="0" w:color="auto"/>
              <w:right w:val="single" w:sz="4" w:space="0" w:color="auto"/>
            </w:tcBorders>
            <w:shd w:val="clear" w:color="auto" w:fill="auto"/>
          </w:tcPr>
          <w:p w14:paraId="74718470"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导向牌体大样详图二</w:t>
            </w:r>
          </w:p>
        </w:tc>
        <w:tc>
          <w:tcPr>
            <w:tcW w:w="2994" w:type="dxa"/>
            <w:tcBorders>
              <w:top w:val="single" w:sz="4" w:space="0" w:color="auto"/>
              <w:left w:val="nil"/>
              <w:bottom w:val="single" w:sz="4" w:space="0" w:color="auto"/>
              <w:right w:val="single" w:sz="4" w:space="0" w:color="auto"/>
            </w:tcBorders>
            <w:shd w:val="clear" w:color="auto" w:fill="auto"/>
          </w:tcPr>
          <w:p w14:paraId="41F2B40C"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7E407-Z-JZ-07-018</w:t>
            </w:r>
          </w:p>
        </w:tc>
        <w:tc>
          <w:tcPr>
            <w:tcW w:w="1631" w:type="dxa"/>
            <w:tcBorders>
              <w:top w:val="single" w:sz="4" w:space="0" w:color="auto"/>
              <w:left w:val="nil"/>
              <w:bottom w:val="single" w:sz="4" w:space="0" w:color="auto"/>
              <w:right w:val="single" w:sz="4" w:space="0" w:color="auto"/>
            </w:tcBorders>
            <w:shd w:val="clear" w:color="auto" w:fill="auto"/>
            <w:vAlign w:val="center"/>
          </w:tcPr>
          <w:p w14:paraId="16F217D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02FF1357"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C827E05"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2</w:t>
            </w:r>
            <w:r w:rsidRPr="0009362D">
              <w:rPr>
                <w:rFonts w:ascii="等线" w:eastAsia="等线" w:hAnsi="等线"/>
                <w:color w:val="000000"/>
                <w:sz w:val="22"/>
              </w:rPr>
              <w:t>0</w:t>
            </w:r>
          </w:p>
        </w:tc>
        <w:tc>
          <w:tcPr>
            <w:tcW w:w="3995" w:type="dxa"/>
            <w:tcBorders>
              <w:top w:val="single" w:sz="4" w:space="0" w:color="auto"/>
              <w:left w:val="nil"/>
              <w:bottom w:val="single" w:sz="4" w:space="0" w:color="auto"/>
              <w:right w:val="single" w:sz="4" w:space="0" w:color="auto"/>
            </w:tcBorders>
            <w:shd w:val="clear" w:color="auto" w:fill="auto"/>
          </w:tcPr>
          <w:p w14:paraId="05294B81"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导向牌体大样详图三</w:t>
            </w:r>
          </w:p>
        </w:tc>
        <w:tc>
          <w:tcPr>
            <w:tcW w:w="2994" w:type="dxa"/>
            <w:tcBorders>
              <w:top w:val="single" w:sz="4" w:space="0" w:color="auto"/>
              <w:left w:val="nil"/>
              <w:bottom w:val="single" w:sz="4" w:space="0" w:color="auto"/>
              <w:right w:val="single" w:sz="4" w:space="0" w:color="auto"/>
            </w:tcBorders>
            <w:shd w:val="clear" w:color="auto" w:fill="auto"/>
          </w:tcPr>
          <w:p w14:paraId="1C42447F"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7E407-Z-JZ-07-019</w:t>
            </w:r>
          </w:p>
        </w:tc>
        <w:tc>
          <w:tcPr>
            <w:tcW w:w="1631" w:type="dxa"/>
            <w:tcBorders>
              <w:top w:val="single" w:sz="4" w:space="0" w:color="auto"/>
              <w:left w:val="nil"/>
              <w:bottom w:val="single" w:sz="4" w:space="0" w:color="auto"/>
              <w:right w:val="single" w:sz="4" w:space="0" w:color="auto"/>
            </w:tcBorders>
            <w:shd w:val="clear" w:color="auto" w:fill="auto"/>
            <w:vAlign w:val="center"/>
          </w:tcPr>
          <w:p w14:paraId="354A6B31"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540131E6"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E95B099"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2</w:t>
            </w:r>
            <w:r w:rsidRPr="0009362D">
              <w:rPr>
                <w:rFonts w:ascii="等线" w:eastAsia="等线" w:hAnsi="等线"/>
                <w:color w:val="000000"/>
                <w:sz w:val="22"/>
              </w:rPr>
              <w:t>1</w:t>
            </w:r>
          </w:p>
        </w:tc>
        <w:tc>
          <w:tcPr>
            <w:tcW w:w="3995" w:type="dxa"/>
            <w:tcBorders>
              <w:top w:val="single" w:sz="4" w:space="0" w:color="auto"/>
              <w:left w:val="nil"/>
              <w:bottom w:val="single" w:sz="4" w:space="0" w:color="auto"/>
              <w:right w:val="single" w:sz="4" w:space="0" w:color="auto"/>
            </w:tcBorders>
            <w:shd w:val="clear" w:color="auto" w:fill="auto"/>
            <w:vAlign w:val="center"/>
          </w:tcPr>
          <w:p w14:paraId="1FA495B5"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落地式牌体预埋件基座详图</w:t>
            </w:r>
          </w:p>
        </w:tc>
        <w:tc>
          <w:tcPr>
            <w:tcW w:w="2994" w:type="dxa"/>
            <w:tcBorders>
              <w:top w:val="single" w:sz="4" w:space="0" w:color="auto"/>
              <w:left w:val="nil"/>
              <w:bottom w:val="single" w:sz="4" w:space="0" w:color="auto"/>
              <w:right w:val="single" w:sz="4" w:space="0" w:color="auto"/>
            </w:tcBorders>
            <w:shd w:val="clear" w:color="auto" w:fill="auto"/>
          </w:tcPr>
          <w:p w14:paraId="08100D1C"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7E407-Z-JZ-07-020</w:t>
            </w:r>
          </w:p>
        </w:tc>
        <w:tc>
          <w:tcPr>
            <w:tcW w:w="1631" w:type="dxa"/>
            <w:tcBorders>
              <w:top w:val="single" w:sz="4" w:space="0" w:color="auto"/>
              <w:left w:val="nil"/>
              <w:bottom w:val="single" w:sz="4" w:space="0" w:color="auto"/>
              <w:right w:val="single" w:sz="4" w:space="0" w:color="auto"/>
            </w:tcBorders>
            <w:shd w:val="clear" w:color="auto" w:fill="auto"/>
            <w:vAlign w:val="center"/>
          </w:tcPr>
          <w:p w14:paraId="6AD3A22B"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r w:rsidR="00CC3E5E" w:rsidRPr="0009362D" w14:paraId="5F128515"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CE41C25"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2</w:t>
            </w:r>
            <w:r w:rsidRPr="0009362D">
              <w:rPr>
                <w:rFonts w:ascii="等线" w:eastAsia="等线" w:hAnsi="等线"/>
                <w:color w:val="000000"/>
                <w:sz w:val="22"/>
              </w:rPr>
              <w:t>2</w:t>
            </w:r>
          </w:p>
        </w:tc>
        <w:tc>
          <w:tcPr>
            <w:tcW w:w="3995" w:type="dxa"/>
            <w:tcBorders>
              <w:top w:val="single" w:sz="4" w:space="0" w:color="auto"/>
              <w:left w:val="nil"/>
              <w:bottom w:val="single" w:sz="4" w:space="0" w:color="auto"/>
              <w:right w:val="single" w:sz="4" w:space="0" w:color="auto"/>
            </w:tcBorders>
            <w:shd w:val="clear" w:color="auto" w:fill="auto"/>
            <w:vAlign w:val="center"/>
          </w:tcPr>
          <w:p w14:paraId="66189E3E"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编码标识牌位置示意图</w:t>
            </w:r>
          </w:p>
        </w:tc>
        <w:tc>
          <w:tcPr>
            <w:tcW w:w="2994" w:type="dxa"/>
            <w:tcBorders>
              <w:top w:val="single" w:sz="4" w:space="0" w:color="auto"/>
              <w:left w:val="nil"/>
              <w:bottom w:val="single" w:sz="4" w:space="0" w:color="auto"/>
              <w:right w:val="single" w:sz="4" w:space="0" w:color="auto"/>
            </w:tcBorders>
            <w:shd w:val="clear" w:color="auto" w:fill="auto"/>
          </w:tcPr>
          <w:p w14:paraId="597B9274" w14:textId="77777777" w:rsidR="00CC3E5E" w:rsidRPr="0009362D" w:rsidRDefault="00DE4018">
            <w:pPr>
              <w:widowControl/>
              <w:jc w:val="left"/>
              <w:textAlignment w:val="center"/>
              <w:rPr>
                <w:rFonts w:ascii="宋体" w:hAnsi="宋体" w:cs="宋体"/>
                <w:color w:val="000000"/>
                <w:kern w:val="0"/>
                <w:sz w:val="22"/>
                <w:lang w:bidi="ar"/>
              </w:rPr>
            </w:pPr>
            <w:r w:rsidRPr="0009362D">
              <w:rPr>
                <w:rFonts w:ascii="宋体" w:hAnsi="宋体" w:cs="宋体"/>
                <w:color w:val="000000"/>
                <w:kern w:val="0"/>
                <w:sz w:val="22"/>
                <w:lang w:bidi="ar"/>
              </w:rPr>
              <w:t>7E407-Z-JZ-07-021</w:t>
            </w:r>
          </w:p>
        </w:tc>
        <w:tc>
          <w:tcPr>
            <w:tcW w:w="1631" w:type="dxa"/>
            <w:tcBorders>
              <w:top w:val="single" w:sz="4" w:space="0" w:color="auto"/>
              <w:left w:val="nil"/>
              <w:bottom w:val="single" w:sz="4" w:space="0" w:color="auto"/>
              <w:right w:val="single" w:sz="4" w:space="0" w:color="auto"/>
            </w:tcBorders>
            <w:shd w:val="clear" w:color="auto" w:fill="auto"/>
            <w:vAlign w:val="center"/>
          </w:tcPr>
          <w:p w14:paraId="74AE557D"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lang w:bidi="ar"/>
              </w:rPr>
              <w:t>A2</w:t>
            </w:r>
          </w:p>
        </w:tc>
      </w:tr>
    </w:tbl>
    <w:p w14:paraId="64886D63" w14:textId="77777777" w:rsidR="00CC3E5E" w:rsidRPr="0009362D" w:rsidRDefault="00CC3E5E">
      <w:pPr>
        <w:numPr>
          <w:ilvl w:val="255"/>
          <w:numId w:val="0"/>
        </w:numPr>
        <w:spacing w:line="400" w:lineRule="exact"/>
      </w:pPr>
    </w:p>
    <w:p w14:paraId="60D96B58" w14:textId="77777777" w:rsidR="00CC3E5E" w:rsidRPr="0009362D" w:rsidRDefault="00DE4018">
      <w:pPr>
        <w:numPr>
          <w:ilvl w:val="0"/>
          <w:numId w:val="128"/>
        </w:numPr>
        <w:spacing w:line="400" w:lineRule="exact"/>
        <w:outlineLvl w:val="1"/>
      </w:pPr>
      <w:bookmarkStart w:id="883" w:name="_Toc94032062"/>
      <w:proofErr w:type="gramStart"/>
      <w:r w:rsidRPr="0009362D">
        <w:rPr>
          <w:rFonts w:hint="eastAsia"/>
        </w:rPr>
        <w:t>加庄站</w:t>
      </w:r>
      <w:bookmarkEnd w:id="883"/>
      <w:proofErr w:type="gramEnd"/>
    </w:p>
    <w:tbl>
      <w:tblPr>
        <w:tblW w:w="9221" w:type="dxa"/>
        <w:jc w:val="center"/>
        <w:tblLayout w:type="fixed"/>
        <w:tblLook w:val="04A0" w:firstRow="1" w:lastRow="0" w:firstColumn="1" w:lastColumn="0" w:noHBand="0" w:noVBand="1"/>
      </w:tblPr>
      <w:tblGrid>
        <w:gridCol w:w="665"/>
        <w:gridCol w:w="3995"/>
        <w:gridCol w:w="2862"/>
        <w:gridCol w:w="1699"/>
      </w:tblGrid>
      <w:tr w:rsidR="00CC3E5E" w:rsidRPr="0009362D" w14:paraId="37AD7C36" w14:textId="77777777">
        <w:trPr>
          <w:trHeight w:val="240"/>
          <w:jc w:val="center"/>
        </w:trPr>
        <w:tc>
          <w:tcPr>
            <w:tcW w:w="9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F7FCE4" w14:textId="77777777" w:rsidR="00CC3E5E" w:rsidRPr="0009362D" w:rsidRDefault="00DE4018">
            <w:r w:rsidRPr="0009362D">
              <w:rPr>
                <w:rFonts w:hint="eastAsia"/>
              </w:rPr>
              <w:t>第</w:t>
            </w:r>
            <w:r w:rsidRPr="0009362D">
              <w:rPr>
                <w:rFonts w:hint="eastAsia"/>
              </w:rPr>
              <w:t>7</w:t>
            </w:r>
            <w:r w:rsidRPr="0009362D">
              <w:rPr>
                <w:rFonts w:hint="eastAsia"/>
              </w:rPr>
              <w:t>分册车站导向</w:t>
            </w:r>
          </w:p>
        </w:tc>
      </w:tr>
      <w:tr w:rsidR="00CC3E5E" w:rsidRPr="0009362D" w14:paraId="69751DDA" w14:textId="77777777">
        <w:trPr>
          <w:trHeight w:val="240"/>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583051A" w14:textId="77777777" w:rsidR="00CC3E5E" w:rsidRPr="0009362D" w:rsidRDefault="00DE4018">
            <w:r w:rsidRPr="0009362D">
              <w:rPr>
                <w:rFonts w:hint="eastAsia"/>
              </w:rPr>
              <w:t>序号</w:t>
            </w:r>
          </w:p>
        </w:tc>
        <w:tc>
          <w:tcPr>
            <w:tcW w:w="3995" w:type="dxa"/>
            <w:tcBorders>
              <w:top w:val="nil"/>
              <w:left w:val="nil"/>
              <w:bottom w:val="single" w:sz="4" w:space="0" w:color="auto"/>
              <w:right w:val="single" w:sz="4" w:space="0" w:color="auto"/>
            </w:tcBorders>
            <w:shd w:val="clear" w:color="auto" w:fill="auto"/>
            <w:vAlign w:val="center"/>
          </w:tcPr>
          <w:p w14:paraId="5E6775FC" w14:textId="77777777" w:rsidR="00CC3E5E" w:rsidRPr="0009362D" w:rsidRDefault="00DE4018">
            <w:r w:rsidRPr="0009362D">
              <w:rPr>
                <w:rFonts w:hint="eastAsia"/>
              </w:rPr>
              <w:t>图名</w:t>
            </w:r>
          </w:p>
        </w:tc>
        <w:tc>
          <w:tcPr>
            <w:tcW w:w="2862" w:type="dxa"/>
            <w:tcBorders>
              <w:top w:val="nil"/>
              <w:left w:val="nil"/>
              <w:bottom w:val="single" w:sz="4" w:space="0" w:color="auto"/>
              <w:right w:val="single" w:sz="4" w:space="0" w:color="auto"/>
            </w:tcBorders>
            <w:shd w:val="clear" w:color="auto" w:fill="auto"/>
            <w:vAlign w:val="center"/>
          </w:tcPr>
          <w:p w14:paraId="42261F96" w14:textId="77777777" w:rsidR="00CC3E5E" w:rsidRPr="0009362D" w:rsidRDefault="00DE4018">
            <w:r w:rsidRPr="0009362D">
              <w:rPr>
                <w:rFonts w:hint="eastAsia"/>
              </w:rPr>
              <w:t>图号</w:t>
            </w:r>
          </w:p>
        </w:tc>
        <w:tc>
          <w:tcPr>
            <w:tcW w:w="1699" w:type="dxa"/>
            <w:tcBorders>
              <w:top w:val="nil"/>
              <w:left w:val="nil"/>
              <w:bottom w:val="single" w:sz="4" w:space="0" w:color="auto"/>
              <w:right w:val="single" w:sz="4" w:space="0" w:color="auto"/>
            </w:tcBorders>
            <w:shd w:val="clear" w:color="auto" w:fill="auto"/>
            <w:vAlign w:val="center"/>
          </w:tcPr>
          <w:p w14:paraId="4B968B91" w14:textId="77777777" w:rsidR="00CC3E5E" w:rsidRPr="0009362D" w:rsidRDefault="00DE4018">
            <w:r w:rsidRPr="0009362D">
              <w:rPr>
                <w:rFonts w:hint="eastAsia"/>
              </w:rPr>
              <w:t>备注</w:t>
            </w:r>
          </w:p>
        </w:tc>
      </w:tr>
      <w:tr w:rsidR="00CC3E5E" w:rsidRPr="0009362D" w14:paraId="47EC074C"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D072EC7"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p>
        </w:tc>
        <w:tc>
          <w:tcPr>
            <w:tcW w:w="3995" w:type="dxa"/>
            <w:tcBorders>
              <w:top w:val="nil"/>
              <w:left w:val="nil"/>
              <w:bottom w:val="single" w:sz="4" w:space="0" w:color="auto"/>
              <w:right w:val="single" w:sz="4" w:space="0" w:color="auto"/>
            </w:tcBorders>
            <w:shd w:val="clear" w:color="auto" w:fill="auto"/>
            <w:vAlign w:val="center"/>
          </w:tcPr>
          <w:p w14:paraId="279A686E"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图纸目录</w:t>
            </w:r>
          </w:p>
        </w:tc>
        <w:tc>
          <w:tcPr>
            <w:tcW w:w="2862" w:type="dxa"/>
            <w:tcBorders>
              <w:top w:val="nil"/>
              <w:left w:val="nil"/>
              <w:bottom w:val="single" w:sz="4" w:space="0" w:color="auto"/>
              <w:right w:val="single" w:sz="4" w:space="0" w:color="auto"/>
            </w:tcBorders>
            <w:shd w:val="clear" w:color="auto" w:fill="auto"/>
            <w:vAlign w:val="bottom"/>
          </w:tcPr>
          <w:p w14:paraId="69A4F928"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7E408-Z-JZ-07-000</w:t>
            </w:r>
          </w:p>
        </w:tc>
        <w:tc>
          <w:tcPr>
            <w:tcW w:w="1699" w:type="dxa"/>
            <w:tcBorders>
              <w:top w:val="nil"/>
              <w:left w:val="nil"/>
              <w:bottom w:val="single" w:sz="4" w:space="0" w:color="auto"/>
              <w:right w:val="single" w:sz="4" w:space="0" w:color="auto"/>
            </w:tcBorders>
            <w:shd w:val="clear" w:color="auto" w:fill="auto"/>
            <w:vAlign w:val="center"/>
          </w:tcPr>
          <w:p w14:paraId="78F77262"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533F72C5"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4E0C574"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2</w:t>
            </w:r>
          </w:p>
        </w:tc>
        <w:tc>
          <w:tcPr>
            <w:tcW w:w="3995" w:type="dxa"/>
            <w:tcBorders>
              <w:top w:val="nil"/>
              <w:left w:val="nil"/>
              <w:bottom w:val="single" w:sz="4" w:space="0" w:color="auto"/>
              <w:right w:val="single" w:sz="4" w:space="0" w:color="auto"/>
            </w:tcBorders>
            <w:shd w:val="clear" w:color="auto" w:fill="auto"/>
            <w:vAlign w:val="center"/>
          </w:tcPr>
          <w:p w14:paraId="7E03BA9E"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设计说明（一）</w:t>
            </w:r>
          </w:p>
        </w:tc>
        <w:tc>
          <w:tcPr>
            <w:tcW w:w="2862" w:type="dxa"/>
            <w:tcBorders>
              <w:top w:val="nil"/>
              <w:left w:val="nil"/>
              <w:bottom w:val="single" w:sz="4" w:space="0" w:color="auto"/>
              <w:right w:val="single" w:sz="4" w:space="0" w:color="auto"/>
            </w:tcBorders>
            <w:shd w:val="clear" w:color="auto" w:fill="auto"/>
            <w:vAlign w:val="bottom"/>
          </w:tcPr>
          <w:p w14:paraId="701B4A8A"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7E408-Z-JZ-07-001</w:t>
            </w:r>
          </w:p>
        </w:tc>
        <w:tc>
          <w:tcPr>
            <w:tcW w:w="1699" w:type="dxa"/>
            <w:tcBorders>
              <w:top w:val="nil"/>
              <w:left w:val="nil"/>
              <w:bottom w:val="single" w:sz="4" w:space="0" w:color="auto"/>
              <w:right w:val="single" w:sz="4" w:space="0" w:color="auto"/>
            </w:tcBorders>
            <w:shd w:val="clear" w:color="auto" w:fill="auto"/>
            <w:vAlign w:val="center"/>
          </w:tcPr>
          <w:p w14:paraId="620775CF"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7E388CDF"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422D0F9"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3</w:t>
            </w:r>
          </w:p>
        </w:tc>
        <w:tc>
          <w:tcPr>
            <w:tcW w:w="3995" w:type="dxa"/>
            <w:tcBorders>
              <w:top w:val="nil"/>
              <w:left w:val="nil"/>
              <w:bottom w:val="single" w:sz="4" w:space="0" w:color="auto"/>
              <w:right w:val="single" w:sz="4" w:space="0" w:color="auto"/>
            </w:tcBorders>
            <w:shd w:val="clear" w:color="auto" w:fill="auto"/>
            <w:vAlign w:val="center"/>
          </w:tcPr>
          <w:p w14:paraId="06B7BF65"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设计说明（二）</w:t>
            </w:r>
          </w:p>
        </w:tc>
        <w:tc>
          <w:tcPr>
            <w:tcW w:w="2862" w:type="dxa"/>
            <w:tcBorders>
              <w:top w:val="nil"/>
              <w:left w:val="nil"/>
              <w:bottom w:val="single" w:sz="4" w:space="0" w:color="auto"/>
              <w:right w:val="single" w:sz="4" w:space="0" w:color="auto"/>
            </w:tcBorders>
            <w:shd w:val="clear" w:color="auto" w:fill="auto"/>
            <w:vAlign w:val="bottom"/>
          </w:tcPr>
          <w:p w14:paraId="52363E7C"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7E408-Z-JZ-07-002</w:t>
            </w:r>
          </w:p>
        </w:tc>
        <w:tc>
          <w:tcPr>
            <w:tcW w:w="1699" w:type="dxa"/>
            <w:tcBorders>
              <w:top w:val="nil"/>
              <w:left w:val="nil"/>
              <w:bottom w:val="single" w:sz="4" w:space="0" w:color="auto"/>
              <w:right w:val="single" w:sz="4" w:space="0" w:color="auto"/>
            </w:tcBorders>
            <w:shd w:val="clear" w:color="auto" w:fill="auto"/>
            <w:vAlign w:val="center"/>
          </w:tcPr>
          <w:p w14:paraId="06080F1D"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212C68AE"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A812FD6"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4</w:t>
            </w:r>
          </w:p>
        </w:tc>
        <w:tc>
          <w:tcPr>
            <w:tcW w:w="3995" w:type="dxa"/>
            <w:tcBorders>
              <w:top w:val="nil"/>
              <w:left w:val="nil"/>
              <w:bottom w:val="single" w:sz="4" w:space="0" w:color="auto"/>
              <w:right w:val="single" w:sz="4" w:space="0" w:color="auto"/>
            </w:tcBorders>
            <w:shd w:val="clear" w:color="auto" w:fill="auto"/>
            <w:vAlign w:val="center"/>
          </w:tcPr>
          <w:p w14:paraId="29150314"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导向系统标识牌体汇总表</w:t>
            </w:r>
          </w:p>
        </w:tc>
        <w:tc>
          <w:tcPr>
            <w:tcW w:w="2862" w:type="dxa"/>
            <w:tcBorders>
              <w:top w:val="nil"/>
              <w:left w:val="nil"/>
              <w:bottom w:val="single" w:sz="4" w:space="0" w:color="auto"/>
              <w:right w:val="single" w:sz="4" w:space="0" w:color="auto"/>
            </w:tcBorders>
            <w:shd w:val="clear" w:color="auto" w:fill="auto"/>
            <w:vAlign w:val="bottom"/>
          </w:tcPr>
          <w:p w14:paraId="2623E40B"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7E408-Z-JZ-07-003</w:t>
            </w:r>
          </w:p>
        </w:tc>
        <w:tc>
          <w:tcPr>
            <w:tcW w:w="1699" w:type="dxa"/>
            <w:tcBorders>
              <w:top w:val="nil"/>
              <w:left w:val="nil"/>
              <w:bottom w:val="single" w:sz="4" w:space="0" w:color="auto"/>
              <w:right w:val="single" w:sz="4" w:space="0" w:color="auto"/>
            </w:tcBorders>
            <w:shd w:val="clear" w:color="auto" w:fill="auto"/>
            <w:vAlign w:val="center"/>
          </w:tcPr>
          <w:p w14:paraId="49F0424D"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r w:rsidRPr="0009362D">
              <w:rPr>
                <w:rFonts w:ascii="等线" w:eastAsia="等线" w:hAnsi="等线"/>
                <w:color w:val="000000"/>
                <w:sz w:val="22"/>
              </w:rPr>
              <w:t>+</w:t>
            </w:r>
          </w:p>
        </w:tc>
      </w:tr>
      <w:tr w:rsidR="00CC3E5E" w:rsidRPr="0009362D" w14:paraId="3D9F7400"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FB8937C"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5</w:t>
            </w:r>
          </w:p>
        </w:tc>
        <w:tc>
          <w:tcPr>
            <w:tcW w:w="3995" w:type="dxa"/>
            <w:tcBorders>
              <w:top w:val="nil"/>
              <w:left w:val="nil"/>
              <w:bottom w:val="single" w:sz="4" w:space="0" w:color="auto"/>
              <w:right w:val="single" w:sz="4" w:space="0" w:color="auto"/>
            </w:tcBorders>
            <w:shd w:val="clear" w:color="auto" w:fill="auto"/>
            <w:vAlign w:val="center"/>
          </w:tcPr>
          <w:p w14:paraId="26FEBF56"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车站总平面图</w:t>
            </w:r>
          </w:p>
        </w:tc>
        <w:tc>
          <w:tcPr>
            <w:tcW w:w="2862" w:type="dxa"/>
            <w:tcBorders>
              <w:top w:val="nil"/>
              <w:left w:val="nil"/>
              <w:bottom w:val="single" w:sz="4" w:space="0" w:color="auto"/>
              <w:right w:val="single" w:sz="4" w:space="0" w:color="auto"/>
            </w:tcBorders>
            <w:shd w:val="clear" w:color="auto" w:fill="auto"/>
            <w:vAlign w:val="bottom"/>
          </w:tcPr>
          <w:p w14:paraId="15FEFE11"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7E408-Z-JZ-07-004</w:t>
            </w:r>
          </w:p>
        </w:tc>
        <w:tc>
          <w:tcPr>
            <w:tcW w:w="1699" w:type="dxa"/>
            <w:tcBorders>
              <w:top w:val="nil"/>
              <w:left w:val="nil"/>
              <w:bottom w:val="single" w:sz="4" w:space="0" w:color="auto"/>
              <w:right w:val="single" w:sz="4" w:space="0" w:color="auto"/>
            </w:tcBorders>
            <w:shd w:val="clear" w:color="auto" w:fill="auto"/>
            <w:vAlign w:val="center"/>
          </w:tcPr>
          <w:p w14:paraId="7265920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r w:rsidRPr="0009362D">
              <w:rPr>
                <w:rFonts w:ascii="等线" w:eastAsia="等线" w:hAnsi="等线"/>
                <w:color w:val="000000"/>
                <w:sz w:val="22"/>
              </w:rPr>
              <w:t>+</w:t>
            </w:r>
          </w:p>
        </w:tc>
      </w:tr>
      <w:tr w:rsidR="00CC3E5E" w:rsidRPr="0009362D" w14:paraId="331B5648"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9320808"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6</w:t>
            </w:r>
          </w:p>
        </w:tc>
        <w:tc>
          <w:tcPr>
            <w:tcW w:w="3995" w:type="dxa"/>
            <w:tcBorders>
              <w:top w:val="nil"/>
              <w:left w:val="nil"/>
              <w:bottom w:val="single" w:sz="4" w:space="0" w:color="auto"/>
              <w:right w:val="single" w:sz="4" w:space="0" w:color="auto"/>
            </w:tcBorders>
            <w:shd w:val="clear" w:color="auto" w:fill="auto"/>
            <w:vAlign w:val="center"/>
          </w:tcPr>
          <w:p w14:paraId="7F6AE12F"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站外5</w:t>
            </w:r>
            <w:r w:rsidRPr="0009362D">
              <w:rPr>
                <w:rFonts w:ascii="等线" w:eastAsia="等线" w:hAnsi="等线"/>
                <w:color w:val="000000"/>
                <w:sz w:val="22"/>
              </w:rPr>
              <w:t>00</w:t>
            </w:r>
            <w:r w:rsidRPr="0009362D">
              <w:rPr>
                <w:rFonts w:ascii="等线" w:eastAsia="等线" w:hAnsi="等线" w:hint="eastAsia"/>
                <w:color w:val="000000"/>
                <w:sz w:val="22"/>
              </w:rPr>
              <w:t>m范围路引布置图</w:t>
            </w:r>
          </w:p>
        </w:tc>
        <w:tc>
          <w:tcPr>
            <w:tcW w:w="2862" w:type="dxa"/>
            <w:tcBorders>
              <w:top w:val="nil"/>
              <w:left w:val="nil"/>
              <w:bottom w:val="single" w:sz="4" w:space="0" w:color="auto"/>
              <w:right w:val="single" w:sz="4" w:space="0" w:color="auto"/>
            </w:tcBorders>
            <w:shd w:val="clear" w:color="auto" w:fill="auto"/>
            <w:vAlign w:val="bottom"/>
          </w:tcPr>
          <w:p w14:paraId="424DD6D0"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7E408-Z-JZ-07-005</w:t>
            </w:r>
          </w:p>
        </w:tc>
        <w:tc>
          <w:tcPr>
            <w:tcW w:w="1699" w:type="dxa"/>
            <w:tcBorders>
              <w:top w:val="nil"/>
              <w:left w:val="nil"/>
              <w:bottom w:val="single" w:sz="4" w:space="0" w:color="auto"/>
              <w:right w:val="single" w:sz="4" w:space="0" w:color="auto"/>
            </w:tcBorders>
            <w:shd w:val="clear" w:color="auto" w:fill="auto"/>
            <w:vAlign w:val="center"/>
          </w:tcPr>
          <w:p w14:paraId="3F36C47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1+</w:t>
            </w:r>
          </w:p>
        </w:tc>
      </w:tr>
      <w:tr w:rsidR="00CC3E5E" w:rsidRPr="0009362D" w14:paraId="2A982F57"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AC9CE37"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7</w:t>
            </w:r>
          </w:p>
        </w:tc>
        <w:tc>
          <w:tcPr>
            <w:tcW w:w="3995" w:type="dxa"/>
            <w:tcBorders>
              <w:top w:val="nil"/>
              <w:left w:val="nil"/>
              <w:bottom w:val="single" w:sz="4" w:space="0" w:color="auto"/>
              <w:right w:val="single" w:sz="4" w:space="0" w:color="auto"/>
            </w:tcBorders>
            <w:shd w:val="clear" w:color="auto" w:fill="auto"/>
            <w:vAlign w:val="center"/>
          </w:tcPr>
          <w:p w14:paraId="6AF8E77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站厅层导向指示</w:t>
            </w:r>
            <w:proofErr w:type="gramStart"/>
            <w:r w:rsidRPr="0009362D">
              <w:rPr>
                <w:rFonts w:ascii="等线" w:eastAsia="等线" w:hAnsi="等线" w:hint="eastAsia"/>
                <w:color w:val="000000"/>
                <w:sz w:val="22"/>
              </w:rPr>
              <w:t>牌综合</w:t>
            </w:r>
            <w:proofErr w:type="gramEnd"/>
            <w:r w:rsidRPr="0009362D">
              <w:rPr>
                <w:rFonts w:ascii="等线" w:eastAsia="等线" w:hAnsi="等线" w:hint="eastAsia"/>
                <w:color w:val="000000"/>
                <w:sz w:val="22"/>
              </w:rPr>
              <w:t>布置图</w:t>
            </w:r>
          </w:p>
        </w:tc>
        <w:tc>
          <w:tcPr>
            <w:tcW w:w="2862" w:type="dxa"/>
            <w:tcBorders>
              <w:top w:val="nil"/>
              <w:left w:val="nil"/>
              <w:bottom w:val="single" w:sz="4" w:space="0" w:color="auto"/>
              <w:right w:val="single" w:sz="4" w:space="0" w:color="auto"/>
            </w:tcBorders>
            <w:shd w:val="clear" w:color="auto" w:fill="auto"/>
            <w:vAlign w:val="bottom"/>
          </w:tcPr>
          <w:p w14:paraId="69D40DF4"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7E408-Z-JZ-07-006</w:t>
            </w:r>
          </w:p>
        </w:tc>
        <w:tc>
          <w:tcPr>
            <w:tcW w:w="1699" w:type="dxa"/>
            <w:tcBorders>
              <w:top w:val="nil"/>
              <w:left w:val="nil"/>
              <w:bottom w:val="single" w:sz="4" w:space="0" w:color="auto"/>
              <w:right w:val="single" w:sz="4" w:space="0" w:color="auto"/>
            </w:tcBorders>
            <w:shd w:val="clear" w:color="auto" w:fill="auto"/>
            <w:vAlign w:val="center"/>
          </w:tcPr>
          <w:p w14:paraId="07282821"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r w:rsidRPr="0009362D">
              <w:rPr>
                <w:rFonts w:ascii="等线" w:eastAsia="等线" w:hAnsi="等线"/>
                <w:color w:val="000000"/>
                <w:sz w:val="22"/>
              </w:rPr>
              <w:t>+</w:t>
            </w:r>
          </w:p>
        </w:tc>
      </w:tr>
      <w:tr w:rsidR="00CC3E5E" w:rsidRPr="0009362D" w14:paraId="3D7FF8D6"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B5CDCAC"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8</w:t>
            </w:r>
          </w:p>
        </w:tc>
        <w:tc>
          <w:tcPr>
            <w:tcW w:w="3995" w:type="dxa"/>
            <w:tcBorders>
              <w:top w:val="nil"/>
              <w:left w:val="nil"/>
              <w:bottom w:val="single" w:sz="4" w:space="0" w:color="auto"/>
              <w:right w:val="single" w:sz="4" w:space="0" w:color="auto"/>
            </w:tcBorders>
            <w:shd w:val="clear" w:color="auto" w:fill="auto"/>
            <w:vAlign w:val="center"/>
          </w:tcPr>
          <w:p w14:paraId="248A719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站台层导向指示</w:t>
            </w:r>
            <w:proofErr w:type="gramStart"/>
            <w:r w:rsidRPr="0009362D">
              <w:rPr>
                <w:rFonts w:ascii="等线" w:eastAsia="等线" w:hAnsi="等线" w:hint="eastAsia"/>
                <w:color w:val="000000"/>
                <w:sz w:val="22"/>
              </w:rPr>
              <w:t>牌综合</w:t>
            </w:r>
            <w:proofErr w:type="gramEnd"/>
            <w:r w:rsidRPr="0009362D">
              <w:rPr>
                <w:rFonts w:ascii="等线" w:eastAsia="等线" w:hAnsi="等线" w:hint="eastAsia"/>
                <w:color w:val="000000"/>
                <w:sz w:val="22"/>
              </w:rPr>
              <w:t>布置图</w:t>
            </w:r>
          </w:p>
        </w:tc>
        <w:tc>
          <w:tcPr>
            <w:tcW w:w="2862" w:type="dxa"/>
            <w:tcBorders>
              <w:top w:val="nil"/>
              <w:left w:val="nil"/>
              <w:bottom w:val="single" w:sz="4" w:space="0" w:color="auto"/>
              <w:right w:val="single" w:sz="4" w:space="0" w:color="auto"/>
            </w:tcBorders>
            <w:shd w:val="clear" w:color="auto" w:fill="auto"/>
            <w:vAlign w:val="bottom"/>
          </w:tcPr>
          <w:p w14:paraId="6E33EBFE"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7E408-Z-JZ-07-007</w:t>
            </w:r>
          </w:p>
        </w:tc>
        <w:tc>
          <w:tcPr>
            <w:tcW w:w="1699" w:type="dxa"/>
            <w:tcBorders>
              <w:top w:val="nil"/>
              <w:left w:val="nil"/>
              <w:bottom w:val="single" w:sz="4" w:space="0" w:color="auto"/>
              <w:right w:val="single" w:sz="4" w:space="0" w:color="auto"/>
            </w:tcBorders>
            <w:shd w:val="clear" w:color="auto" w:fill="auto"/>
            <w:vAlign w:val="center"/>
          </w:tcPr>
          <w:p w14:paraId="58F1561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r w:rsidRPr="0009362D">
              <w:rPr>
                <w:rFonts w:ascii="等线" w:eastAsia="等线" w:hAnsi="等线"/>
                <w:color w:val="000000"/>
                <w:sz w:val="22"/>
              </w:rPr>
              <w:t>+</w:t>
            </w:r>
          </w:p>
        </w:tc>
      </w:tr>
      <w:tr w:rsidR="00CC3E5E" w:rsidRPr="0009362D" w14:paraId="1A2AE090"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179ECBA"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9</w:t>
            </w:r>
          </w:p>
        </w:tc>
        <w:tc>
          <w:tcPr>
            <w:tcW w:w="3995" w:type="dxa"/>
            <w:tcBorders>
              <w:top w:val="nil"/>
              <w:left w:val="nil"/>
              <w:bottom w:val="single" w:sz="4" w:space="0" w:color="auto"/>
              <w:right w:val="single" w:sz="4" w:space="0" w:color="auto"/>
            </w:tcBorders>
            <w:shd w:val="clear" w:color="auto" w:fill="auto"/>
            <w:vAlign w:val="center"/>
          </w:tcPr>
          <w:p w14:paraId="6D7B843E"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站厅层公共区导向系统标识示意图</w:t>
            </w:r>
          </w:p>
        </w:tc>
        <w:tc>
          <w:tcPr>
            <w:tcW w:w="2862" w:type="dxa"/>
            <w:tcBorders>
              <w:top w:val="nil"/>
              <w:left w:val="nil"/>
              <w:bottom w:val="single" w:sz="4" w:space="0" w:color="auto"/>
              <w:right w:val="single" w:sz="4" w:space="0" w:color="auto"/>
            </w:tcBorders>
            <w:shd w:val="clear" w:color="auto" w:fill="auto"/>
            <w:vAlign w:val="bottom"/>
          </w:tcPr>
          <w:p w14:paraId="368D3549"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7E408-Z-JZ-07-008</w:t>
            </w:r>
          </w:p>
        </w:tc>
        <w:tc>
          <w:tcPr>
            <w:tcW w:w="1699" w:type="dxa"/>
            <w:tcBorders>
              <w:top w:val="nil"/>
              <w:left w:val="nil"/>
              <w:bottom w:val="single" w:sz="4" w:space="0" w:color="auto"/>
              <w:right w:val="single" w:sz="4" w:space="0" w:color="auto"/>
            </w:tcBorders>
            <w:shd w:val="clear" w:color="auto" w:fill="auto"/>
            <w:vAlign w:val="center"/>
          </w:tcPr>
          <w:p w14:paraId="6242079C"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r w:rsidRPr="0009362D">
              <w:rPr>
                <w:rFonts w:ascii="等线" w:eastAsia="等线" w:hAnsi="等线"/>
                <w:color w:val="000000"/>
                <w:sz w:val="22"/>
              </w:rPr>
              <w:t>+</w:t>
            </w:r>
          </w:p>
        </w:tc>
      </w:tr>
      <w:tr w:rsidR="00CC3E5E" w:rsidRPr="0009362D" w14:paraId="76CC3049"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9F5B592"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10</w:t>
            </w:r>
          </w:p>
        </w:tc>
        <w:tc>
          <w:tcPr>
            <w:tcW w:w="3995" w:type="dxa"/>
            <w:tcBorders>
              <w:top w:val="nil"/>
              <w:left w:val="nil"/>
              <w:bottom w:val="single" w:sz="4" w:space="0" w:color="auto"/>
              <w:right w:val="single" w:sz="4" w:space="0" w:color="auto"/>
            </w:tcBorders>
            <w:shd w:val="clear" w:color="auto" w:fill="auto"/>
            <w:vAlign w:val="center"/>
          </w:tcPr>
          <w:p w14:paraId="6243AA42"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站台层公共区导向系统标识示意图</w:t>
            </w:r>
          </w:p>
        </w:tc>
        <w:tc>
          <w:tcPr>
            <w:tcW w:w="2862" w:type="dxa"/>
            <w:tcBorders>
              <w:top w:val="nil"/>
              <w:left w:val="nil"/>
              <w:bottom w:val="single" w:sz="4" w:space="0" w:color="auto"/>
              <w:right w:val="single" w:sz="4" w:space="0" w:color="auto"/>
            </w:tcBorders>
            <w:shd w:val="clear" w:color="auto" w:fill="auto"/>
            <w:vAlign w:val="bottom"/>
          </w:tcPr>
          <w:p w14:paraId="58E78882"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7E408-Z-JZ-07-009</w:t>
            </w:r>
          </w:p>
        </w:tc>
        <w:tc>
          <w:tcPr>
            <w:tcW w:w="1699" w:type="dxa"/>
            <w:tcBorders>
              <w:top w:val="nil"/>
              <w:left w:val="nil"/>
              <w:bottom w:val="single" w:sz="4" w:space="0" w:color="auto"/>
              <w:right w:val="single" w:sz="4" w:space="0" w:color="auto"/>
            </w:tcBorders>
            <w:shd w:val="clear" w:color="auto" w:fill="auto"/>
            <w:vAlign w:val="center"/>
          </w:tcPr>
          <w:p w14:paraId="456CB799"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r w:rsidRPr="0009362D">
              <w:rPr>
                <w:rFonts w:ascii="等线" w:eastAsia="等线" w:hAnsi="等线"/>
                <w:color w:val="000000"/>
                <w:sz w:val="22"/>
              </w:rPr>
              <w:t>+</w:t>
            </w:r>
          </w:p>
        </w:tc>
      </w:tr>
      <w:tr w:rsidR="00CC3E5E" w:rsidRPr="0009362D" w14:paraId="79F983B4"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2655A35"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11</w:t>
            </w:r>
          </w:p>
        </w:tc>
        <w:tc>
          <w:tcPr>
            <w:tcW w:w="3995" w:type="dxa"/>
            <w:tcBorders>
              <w:top w:val="nil"/>
              <w:left w:val="nil"/>
              <w:bottom w:val="single" w:sz="4" w:space="0" w:color="auto"/>
              <w:right w:val="single" w:sz="4" w:space="0" w:color="auto"/>
            </w:tcBorders>
            <w:shd w:val="clear" w:color="auto" w:fill="auto"/>
            <w:vAlign w:val="center"/>
          </w:tcPr>
          <w:p w14:paraId="55425621"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站厅层公共区导向系统标识尺寸定位图</w:t>
            </w:r>
          </w:p>
        </w:tc>
        <w:tc>
          <w:tcPr>
            <w:tcW w:w="2862" w:type="dxa"/>
            <w:tcBorders>
              <w:top w:val="nil"/>
              <w:left w:val="nil"/>
              <w:bottom w:val="single" w:sz="4" w:space="0" w:color="auto"/>
              <w:right w:val="single" w:sz="4" w:space="0" w:color="auto"/>
            </w:tcBorders>
            <w:shd w:val="clear" w:color="auto" w:fill="auto"/>
            <w:vAlign w:val="bottom"/>
          </w:tcPr>
          <w:p w14:paraId="6CEF16A3"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7E408-Z-JZ-07-010</w:t>
            </w:r>
          </w:p>
        </w:tc>
        <w:tc>
          <w:tcPr>
            <w:tcW w:w="1699" w:type="dxa"/>
            <w:tcBorders>
              <w:top w:val="nil"/>
              <w:left w:val="nil"/>
              <w:bottom w:val="single" w:sz="4" w:space="0" w:color="auto"/>
              <w:right w:val="single" w:sz="4" w:space="0" w:color="auto"/>
            </w:tcBorders>
            <w:shd w:val="clear" w:color="auto" w:fill="auto"/>
            <w:vAlign w:val="center"/>
          </w:tcPr>
          <w:p w14:paraId="2B44659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r w:rsidRPr="0009362D">
              <w:rPr>
                <w:rFonts w:ascii="等线" w:eastAsia="等线" w:hAnsi="等线"/>
                <w:color w:val="000000"/>
                <w:sz w:val="22"/>
              </w:rPr>
              <w:t>+</w:t>
            </w:r>
          </w:p>
        </w:tc>
      </w:tr>
      <w:tr w:rsidR="00CC3E5E" w:rsidRPr="0009362D" w14:paraId="45B99672"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43E7F48"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12</w:t>
            </w:r>
          </w:p>
        </w:tc>
        <w:tc>
          <w:tcPr>
            <w:tcW w:w="3995" w:type="dxa"/>
            <w:tcBorders>
              <w:top w:val="nil"/>
              <w:left w:val="nil"/>
              <w:bottom w:val="single" w:sz="4" w:space="0" w:color="auto"/>
              <w:right w:val="single" w:sz="4" w:space="0" w:color="auto"/>
            </w:tcBorders>
            <w:shd w:val="clear" w:color="auto" w:fill="auto"/>
            <w:vAlign w:val="center"/>
          </w:tcPr>
          <w:p w14:paraId="1CA5E6C4"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站台层公共区导向系统标识尺寸定位图</w:t>
            </w:r>
          </w:p>
        </w:tc>
        <w:tc>
          <w:tcPr>
            <w:tcW w:w="2862" w:type="dxa"/>
            <w:tcBorders>
              <w:top w:val="nil"/>
              <w:left w:val="nil"/>
              <w:bottom w:val="single" w:sz="4" w:space="0" w:color="auto"/>
              <w:right w:val="single" w:sz="4" w:space="0" w:color="auto"/>
            </w:tcBorders>
            <w:shd w:val="clear" w:color="auto" w:fill="auto"/>
            <w:vAlign w:val="bottom"/>
          </w:tcPr>
          <w:p w14:paraId="2392BF8D"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7E408-Z-JZ-07-011</w:t>
            </w:r>
          </w:p>
        </w:tc>
        <w:tc>
          <w:tcPr>
            <w:tcW w:w="1699" w:type="dxa"/>
            <w:tcBorders>
              <w:top w:val="nil"/>
              <w:left w:val="nil"/>
              <w:bottom w:val="single" w:sz="4" w:space="0" w:color="auto"/>
              <w:right w:val="single" w:sz="4" w:space="0" w:color="auto"/>
            </w:tcBorders>
            <w:shd w:val="clear" w:color="auto" w:fill="auto"/>
            <w:vAlign w:val="center"/>
          </w:tcPr>
          <w:p w14:paraId="4FCB4F9A"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r w:rsidRPr="0009362D">
              <w:rPr>
                <w:rFonts w:ascii="等线" w:eastAsia="等线" w:hAnsi="等线"/>
                <w:color w:val="000000"/>
                <w:sz w:val="22"/>
              </w:rPr>
              <w:t>+</w:t>
            </w:r>
          </w:p>
        </w:tc>
      </w:tr>
      <w:tr w:rsidR="00CC3E5E" w:rsidRPr="0009362D" w14:paraId="750DC3E3"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BCD6289"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13</w:t>
            </w:r>
          </w:p>
        </w:tc>
        <w:tc>
          <w:tcPr>
            <w:tcW w:w="3995" w:type="dxa"/>
            <w:tcBorders>
              <w:top w:val="nil"/>
              <w:left w:val="nil"/>
              <w:bottom w:val="single" w:sz="4" w:space="0" w:color="auto"/>
              <w:right w:val="single" w:sz="4" w:space="0" w:color="auto"/>
            </w:tcBorders>
            <w:shd w:val="clear" w:color="auto" w:fill="auto"/>
            <w:vAlign w:val="center"/>
          </w:tcPr>
          <w:p w14:paraId="114A1AC8"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B号出入口导向系统标识示意图</w:t>
            </w:r>
          </w:p>
        </w:tc>
        <w:tc>
          <w:tcPr>
            <w:tcW w:w="2862" w:type="dxa"/>
            <w:tcBorders>
              <w:top w:val="nil"/>
              <w:left w:val="nil"/>
              <w:bottom w:val="single" w:sz="4" w:space="0" w:color="auto"/>
              <w:right w:val="single" w:sz="4" w:space="0" w:color="auto"/>
            </w:tcBorders>
            <w:shd w:val="clear" w:color="auto" w:fill="auto"/>
            <w:vAlign w:val="bottom"/>
          </w:tcPr>
          <w:p w14:paraId="62F22B9E"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7E408-Z-JZ-07-012</w:t>
            </w:r>
          </w:p>
        </w:tc>
        <w:tc>
          <w:tcPr>
            <w:tcW w:w="1699" w:type="dxa"/>
            <w:tcBorders>
              <w:top w:val="nil"/>
              <w:left w:val="nil"/>
              <w:bottom w:val="single" w:sz="4" w:space="0" w:color="auto"/>
              <w:right w:val="single" w:sz="4" w:space="0" w:color="auto"/>
            </w:tcBorders>
            <w:shd w:val="clear" w:color="auto" w:fill="auto"/>
            <w:vAlign w:val="center"/>
          </w:tcPr>
          <w:p w14:paraId="7F8038BE"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030BED65"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C20C6D7"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14</w:t>
            </w:r>
          </w:p>
        </w:tc>
        <w:tc>
          <w:tcPr>
            <w:tcW w:w="3995" w:type="dxa"/>
            <w:tcBorders>
              <w:top w:val="nil"/>
              <w:left w:val="nil"/>
              <w:bottom w:val="single" w:sz="4" w:space="0" w:color="auto"/>
              <w:right w:val="single" w:sz="4" w:space="0" w:color="auto"/>
            </w:tcBorders>
            <w:shd w:val="clear" w:color="auto" w:fill="auto"/>
            <w:vAlign w:val="center"/>
          </w:tcPr>
          <w:p w14:paraId="0078E4D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color w:val="000000"/>
                <w:sz w:val="22"/>
              </w:rPr>
              <w:t>C</w:t>
            </w:r>
            <w:r w:rsidRPr="0009362D">
              <w:rPr>
                <w:rFonts w:ascii="等线" w:eastAsia="等线" w:hAnsi="等线" w:hint="eastAsia"/>
                <w:color w:val="000000"/>
                <w:sz w:val="22"/>
              </w:rPr>
              <w:t>号出入口导向系统标识示意图</w:t>
            </w:r>
          </w:p>
        </w:tc>
        <w:tc>
          <w:tcPr>
            <w:tcW w:w="2862" w:type="dxa"/>
            <w:tcBorders>
              <w:top w:val="nil"/>
              <w:left w:val="nil"/>
              <w:bottom w:val="single" w:sz="4" w:space="0" w:color="auto"/>
              <w:right w:val="single" w:sz="4" w:space="0" w:color="auto"/>
            </w:tcBorders>
            <w:shd w:val="clear" w:color="auto" w:fill="auto"/>
            <w:vAlign w:val="bottom"/>
          </w:tcPr>
          <w:p w14:paraId="38EF2767"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7E408-Z-JZ-07-013</w:t>
            </w:r>
          </w:p>
        </w:tc>
        <w:tc>
          <w:tcPr>
            <w:tcW w:w="1699" w:type="dxa"/>
            <w:tcBorders>
              <w:top w:val="nil"/>
              <w:left w:val="nil"/>
              <w:bottom w:val="single" w:sz="4" w:space="0" w:color="auto"/>
              <w:right w:val="single" w:sz="4" w:space="0" w:color="auto"/>
            </w:tcBorders>
            <w:shd w:val="clear" w:color="auto" w:fill="auto"/>
            <w:vAlign w:val="center"/>
          </w:tcPr>
          <w:p w14:paraId="49C76F76"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2B6BF1ED"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B9EE1E7"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15</w:t>
            </w:r>
          </w:p>
        </w:tc>
        <w:tc>
          <w:tcPr>
            <w:tcW w:w="3995" w:type="dxa"/>
            <w:tcBorders>
              <w:top w:val="nil"/>
              <w:left w:val="nil"/>
              <w:bottom w:val="single" w:sz="4" w:space="0" w:color="auto"/>
              <w:right w:val="single" w:sz="4" w:space="0" w:color="auto"/>
            </w:tcBorders>
            <w:shd w:val="clear" w:color="auto" w:fill="auto"/>
            <w:vAlign w:val="center"/>
          </w:tcPr>
          <w:p w14:paraId="194D4D30"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D号出入口导向系统标识示意图</w:t>
            </w:r>
          </w:p>
        </w:tc>
        <w:tc>
          <w:tcPr>
            <w:tcW w:w="2862" w:type="dxa"/>
            <w:tcBorders>
              <w:top w:val="nil"/>
              <w:left w:val="nil"/>
              <w:bottom w:val="single" w:sz="4" w:space="0" w:color="auto"/>
              <w:right w:val="single" w:sz="4" w:space="0" w:color="auto"/>
            </w:tcBorders>
            <w:shd w:val="clear" w:color="auto" w:fill="auto"/>
            <w:vAlign w:val="bottom"/>
          </w:tcPr>
          <w:p w14:paraId="4596F4FE"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7E408-Z-JZ-07-014</w:t>
            </w:r>
          </w:p>
        </w:tc>
        <w:tc>
          <w:tcPr>
            <w:tcW w:w="1699" w:type="dxa"/>
            <w:tcBorders>
              <w:top w:val="nil"/>
              <w:left w:val="nil"/>
              <w:bottom w:val="single" w:sz="4" w:space="0" w:color="auto"/>
              <w:right w:val="single" w:sz="4" w:space="0" w:color="auto"/>
            </w:tcBorders>
            <w:shd w:val="clear" w:color="auto" w:fill="auto"/>
            <w:vAlign w:val="center"/>
          </w:tcPr>
          <w:p w14:paraId="4B4183D9"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5BA7A3FE"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672CDF9F"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16</w:t>
            </w:r>
          </w:p>
        </w:tc>
        <w:tc>
          <w:tcPr>
            <w:tcW w:w="3995" w:type="dxa"/>
            <w:tcBorders>
              <w:top w:val="nil"/>
              <w:left w:val="nil"/>
              <w:bottom w:val="single" w:sz="4" w:space="0" w:color="auto"/>
              <w:right w:val="single" w:sz="4" w:space="0" w:color="auto"/>
            </w:tcBorders>
            <w:shd w:val="clear" w:color="auto" w:fill="auto"/>
            <w:vAlign w:val="center"/>
          </w:tcPr>
          <w:p w14:paraId="3F8BBE6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站外路引及地徽标识牌详图</w:t>
            </w:r>
          </w:p>
        </w:tc>
        <w:tc>
          <w:tcPr>
            <w:tcW w:w="2862" w:type="dxa"/>
            <w:tcBorders>
              <w:top w:val="nil"/>
              <w:left w:val="nil"/>
              <w:bottom w:val="single" w:sz="4" w:space="0" w:color="auto"/>
              <w:right w:val="single" w:sz="4" w:space="0" w:color="auto"/>
            </w:tcBorders>
            <w:shd w:val="clear" w:color="auto" w:fill="auto"/>
            <w:vAlign w:val="bottom"/>
          </w:tcPr>
          <w:p w14:paraId="6F13BDD2"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7E408-Z-JZ-07-015</w:t>
            </w:r>
          </w:p>
        </w:tc>
        <w:tc>
          <w:tcPr>
            <w:tcW w:w="1699" w:type="dxa"/>
            <w:tcBorders>
              <w:top w:val="nil"/>
              <w:left w:val="nil"/>
              <w:bottom w:val="single" w:sz="4" w:space="0" w:color="auto"/>
              <w:right w:val="single" w:sz="4" w:space="0" w:color="auto"/>
            </w:tcBorders>
            <w:shd w:val="clear" w:color="auto" w:fill="auto"/>
            <w:vAlign w:val="center"/>
          </w:tcPr>
          <w:p w14:paraId="636603AB"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189C32FC"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94B1E31"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17</w:t>
            </w:r>
          </w:p>
        </w:tc>
        <w:tc>
          <w:tcPr>
            <w:tcW w:w="3995" w:type="dxa"/>
            <w:tcBorders>
              <w:top w:val="nil"/>
              <w:left w:val="nil"/>
              <w:bottom w:val="single" w:sz="4" w:space="0" w:color="auto"/>
              <w:right w:val="single" w:sz="4" w:space="0" w:color="auto"/>
            </w:tcBorders>
            <w:shd w:val="clear" w:color="auto" w:fill="auto"/>
            <w:vAlign w:val="center"/>
          </w:tcPr>
          <w:p w14:paraId="61D20C40"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导向牌体大样详图</w:t>
            </w:r>
            <w:proofErr w:type="gramStart"/>
            <w:r w:rsidRPr="0009362D">
              <w:rPr>
                <w:rFonts w:ascii="等线" w:eastAsia="等线" w:hAnsi="等线" w:hint="eastAsia"/>
                <w:color w:val="000000"/>
                <w:sz w:val="22"/>
              </w:rPr>
              <w:t>一</w:t>
            </w:r>
            <w:proofErr w:type="gramEnd"/>
          </w:p>
        </w:tc>
        <w:tc>
          <w:tcPr>
            <w:tcW w:w="2862" w:type="dxa"/>
            <w:tcBorders>
              <w:top w:val="nil"/>
              <w:left w:val="nil"/>
              <w:bottom w:val="single" w:sz="4" w:space="0" w:color="auto"/>
              <w:right w:val="single" w:sz="4" w:space="0" w:color="auto"/>
            </w:tcBorders>
            <w:shd w:val="clear" w:color="auto" w:fill="auto"/>
            <w:vAlign w:val="bottom"/>
          </w:tcPr>
          <w:p w14:paraId="522CD3E8"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7E408-Z-JZ-07-016</w:t>
            </w:r>
          </w:p>
        </w:tc>
        <w:tc>
          <w:tcPr>
            <w:tcW w:w="1699" w:type="dxa"/>
            <w:tcBorders>
              <w:top w:val="nil"/>
              <w:left w:val="nil"/>
              <w:bottom w:val="single" w:sz="4" w:space="0" w:color="auto"/>
              <w:right w:val="single" w:sz="4" w:space="0" w:color="auto"/>
            </w:tcBorders>
            <w:shd w:val="clear" w:color="auto" w:fill="auto"/>
            <w:vAlign w:val="center"/>
          </w:tcPr>
          <w:p w14:paraId="1CCA514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53FC712A"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B5CB780"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8</w:t>
            </w:r>
          </w:p>
        </w:tc>
        <w:tc>
          <w:tcPr>
            <w:tcW w:w="3995" w:type="dxa"/>
            <w:tcBorders>
              <w:top w:val="single" w:sz="4" w:space="0" w:color="auto"/>
              <w:left w:val="nil"/>
              <w:bottom w:val="single" w:sz="4" w:space="0" w:color="auto"/>
              <w:right w:val="single" w:sz="4" w:space="0" w:color="auto"/>
            </w:tcBorders>
            <w:shd w:val="clear" w:color="auto" w:fill="auto"/>
          </w:tcPr>
          <w:p w14:paraId="6EF88E0D"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导向牌体大样详图二</w:t>
            </w:r>
          </w:p>
        </w:tc>
        <w:tc>
          <w:tcPr>
            <w:tcW w:w="2862" w:type="dxa"/>
            <w:tcBorders>
              <w:top w:val="single" w:sz="4" w:space="0" w:color="auto"/>
              <w:left w:val="nil"/>
              <w:bottom w:val="single" w:sz="4" w:space="0" w:color="auto"/>
              <w:right w:val="single" w:sz="4" w:space="0" w:color="auto"/>
            </w:tcBorders>
            <w:shd w:val="clear" w:color="auto" w:fill="auto"/>
            <w:vAlign w:val="bottom"/>
          </w:tcPr>
          <w:p w14:paraId="506E7FC8"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7E408-Z-JZ-07-017</w:t>
            </w:r>
          </w:p>
        </w:tc>
        <w:tc>
          <w:tcPr>
            <w:tcW w:w="1699" w:type="dxa"/>
            <w:tcBorders>
              <w:top w:val="single" w:sz="4" w:space="0" w:color="auto"/>
              <w:left w:val="nil"/>
              <w:bottom w:val="single" w:sz="4" w:space="0" w:color="auto"/>
              <w:right w:val="single" w:sz="4" w:space="0" w:color="auto"/>
            </w:tcBorders>
            <w:shd w:val="clear" w:color="auto" w:fill="auto"/>
            <w:vAlign w:val="center"/>
          </w:tcPr>
          <w:p w14:paraId="3A290D9F"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305EE362"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68E4163"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9</w:t>
            </w:r>
          </w:p>
        </w:tc>
        <w:tc>
          <w:tcPr>
            <w:tcW w:w="3995" w:type="dxa"/>
            <w:tcBorders>
              <w:top w:val="single" w:sz="4" w:space="0" w:color="auto"/>
              <w:left w:val="nil"/>
              <w:bottom w:val="single" w:sz="4" w:space="0" w:color="auto"/>
              <w:right w:val="single" w:sz="4" w:space="0" w:color="auto"/>
            </w:tcBorders>
            <w:shd w:val="clear" w:color="auto" w:fill="auto"/>
          </w:tcPr>
          <w:p w14:paraId="6A6F205E"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导向牌体大样详图三</w:t>
            </w:r>
          </w:p>
        </w:tc>
        <w:tc>
          <w:tcPr>
            <w:tcW w:w="2862" w:type="dxa"/>
            <w:tcBorders>
              <w:top w:val="single" w:sz="4" w:space="0" w:color="auto"/>
              <w:left w:val="nil"/>
              <w:bottom w:val="single" w:sz="4" w:space="0" w:color="auto"/>
              <w:right w:val="single" w:sz="4" w:space="0" w:color="auto"/>
            </w:tcBorders>
            <w:shd w:val="clear" w:color="auto" w:fill="auto"/>
            <w:vAlign w:val="bottom"/>
          </w:tcPr>
          <w:p w14:paraId="4439B933"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7E408-Z-JZ-07-018</w:t>
            </w:r>
          </w:p>
        </w:tc>
        <w:tc>
          <w:tcPr>
            <w:tcW w:w="1699" w:type="dxa"/>
            <w:tcBorders>
              <w:top w:val="single" w:sz="4" w:space="0" w:color="auto"/>
              <w:left w:val="nil"/>
              <w:bottom w:val="single" w:sz="4" w:space="0" w:color="auto"/>
              <w:right w:val="single" w:sz="4" w:space="0" w:color="auto"/>
            </w:tcBorders>
            <w:shd w:val="clear" w:color="auto" w:fill="auto"/>
            <w:vAlign w:val="center"/>
          </w:tcPr>
          <w:p w14:paraId="7582A773"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03E94B1C" w14:textId="77777777">
        <w:trPr>
          <w:trHeight w:val="64"/>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3460323"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2</w:t>
            </w:r>
            <w:r w:rsidRPr="0009362D">
              <w:rPr>
                <w:rFonts w:ascii="等线" w:eastAsia="等线" w:hAnsi="等线"/>
                <w:color w:val="000000"/>
                <w:sz w:val="22"/>
              </w:rPr>
              <w:t>0</w:t>
            </w:r>
          </w:p>
        </w:tc>
        <w:tc>
          <w:tcPr>
            <w:tcW w:w="3995" w:type="dxa"/>
            <w:tcBorders>
              <w:top w:val="single" w:sz="4" w:space="0" w:color="auto"/>
              <w:left w:val="nil"/>
              <w:bottom w:val="single" w:sz="4" w:space="0" w:color="auto"/>
              <w:right w:val="single" w:sz="4" w:space="0" w:color="auto"/>
            </w:tcBorders>
            <w:shd w:val="clear" w:color="auto" w:fill="auto"/>
            <w:vAlign w:val="center"/>
          </w:tcPr>
          <w:p w14:paraId="6FF33C10"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落地式牌体预埋件基座详图</w:t>
            </w:r>
          </w:p>
        </w:tc>
        <w:tc>
          <w:tcPr>
            <w:tcW w:w="2862" w:type="dxa"/>
            <w:tcBorders>
              <w:top w:val="single" w:sz="4" w:space="0" w:color="auto"/>
              <w:left w:val="nil"/>
              <w:bottom w:val="single" w:sz="4" w:space="0" w:color="auto"/>
              <w:right w:val="single" w:sz="4" w:space="0" w:color="auto"/>
            </w:tcBorders>
            <w:shd w:val="clear" w:color="auto" w:fill="auto"/>
            <w:vAlign w:val="bottom"/>
          </w:tcPr>
          <w:p w14:paraId="615436A9"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7E408-Z-JZ-07-019</w:t>
            </w:r>
          </w:p>
        </w:tc>
        <w:tc>
          <w:tcPr>
            <w:tcW w:w="1699" w:type="dxa"/>
            <w:tcBorders>
              <w:top w:val="single" w:sz="4" w:space="0" w:color="auto"/>
              <w:left w:val="nil"/>
              <w:bottom w:val="single" w:sz="4" w:space="0" w:color="auto"/>
              <w:right w:val="single" w:sz="4" w:space="0" w:color="auto"/>
            </w:tcBorders>
            <w:shd w:val="clear" w:color="auto" w:fill="auto"/>
            <w:vAlign w:val="center"/>
          </w:tcPr>
          <w:p w14:paraId="76C1CD2E"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r w:rsidR="00CC3E5E" w:rsidRPr="0009362D" w14:paraId="20282520"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7F32C24"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2</w:t>
            </w:r>
            <w:r w:rsidRPr="0009362D">
              <w:rPr>
                <w:rFonts w:ascii="等线" w:eastAsia="等线" w:hAnsi="等线"/>
                <w:color w:val="000000"/>
                <w:sz w:val="22"/>
              </w:rPr>
              <w:t>1</w:t>
            </w:r>
          </w:p>
        </w:tc>
        <w:tc>
          <w:tcPr>
            <w:tcW w:w="3995" w:type="dxa"/>
            <w:tcBorders>
              <w:top w:val="single" w:sz="4" w:space="0" w:color="auto"/>
              <w:left w:val="nil"/>
              <w:bottom w:val="single" w:sz="4" w:space="0" w:color="auto"/>
              <w:right w:val="single" w:sz="4" w:space="0" w:color="auto"/>
            </w:tcBorders>
            <w:shd w:val="clear" w:color="auto" w:fill="auto"/>
            <w:vAlign w:val="center"/>
          </w:tcPr>
          <w:p w14:paraId="36F1390B"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编码标识牌位置示意图</w:t>
            </w:r>
          </w:p>
        </w:tc>
        <w:tc>
          <w:tcPr>
            <w:tcW w:w="2862" w:type="dxa"/>
            <w:tcBorders>
              <w:top w:val="single" w:sz="4" w:space="0" w:color="auto"/>
              <w:left w:val="nil"/>
              <w:bottom w:val="single" w:sz="4" w:space="0" w:color="auto"/>
              <w:right w:val="single" w:sz="4" w:space="0" w:color="auto"/>
            </w:tcBorders>
            <w:shd w:val="clear" w:color="auto" w:fill="auto"/>
            <w:vAlign w:val="bottom"/>
          </w:tcPr>
          <w:p w14:paraId="5F263E46"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7E408-Z-JZ-07-020</w:t>
            </w:r>
          </w:p>
        </w:tc>
        <w:tc>
          <w:tcPr>
            <w:tcW w:w="1699" w:type="dxa"/>
            <w:tcBorders>
              <w:top w:val="single" w:sz="4" w:space="0" w:color="auto"/>
              <w:left w:val="nil"/>
              <w:bottom w:val="single" w:sz="4" w:space="0" w:color="auto"/>
              <w:right w:val="single" w:sz="4" w:space="0" w:color="auto"/>
            </w:tcBorders>
            <w:shd w:val="clear" w:color="auto" w:fill="auto"/>
            <w:vAlign w:val="center"/>
          </w:tcPr>
          <w:p w14:paraId="592FF71E" w14:textId="77777777" w:rsidR="00CC3E5E" w:rsidRPr="0009362D" w:rsidRDefault="00DE4018">
            <w:pPr>
              <w:widowControl/>
              <w:jc w:val="left"/>
              <w:textAlignment w:val="center"/>
              <w:rPr>
                <w:rFonts w:ascii="等线" w:eastAsia="等线" w:hAnsi="等线"/>
                <w:color w:val="000000"/>
                <w:sz w:val="22"/>
              </w:rPr>
            </w:pPr>
            <w:r w:rsidRPr="0009362D">
              <w:rPr>
                <w:rFonts w:ascii="等线" w:eastAsia="等线" w:hAnsi="等线" w:hint="eastAsia"/>
                <w:color w:val="000000"/>
                <w:sz w:val="22"/>
              </w:rPr>
              <w:t>A2</w:t>
            </w:r>
          </w:p>
        </w:tc>
      </w:tr>
    </w:tbl>
    <w:p w14:paraId="3F24ED54" w14:textId="77777777" w:rsidR="00CC3E5E" w:rsidRPr="0009362D" w:rsidRDefault="00DE4018">
      <w:pPr>
        <w:numPr>
          <w:ilvl w:val="0"/>
          <w:numId w:val="128"/>
        </w:numPr>
        <w:spacing w:line="400" w:lineRule="exact"/>
        <w:outlineLvl w:val="1"/>
      </w:pPr>
      <w:bookmarkStart w:id="884" w:name="_Toc94032063"/>
      <w:r w:rsidRPr="0009362D">
        <w:rPr>
          <w:rFonts w:hint="eastAsia"/>
        </w:rPr>
        <w:t>萝岗站</w:t>
      </w:r>
      <w:bookmarkEnd w:id="884"/>
    </w:p>
    <w:tbl>
      <w:tblPr>
        <w:tblW w:w="9263" w:type="dxa"/>
        <w:jc w:val="center"/>
        <w:tblLayout w:type="fixed"/>
        <w:tblLook w:val="04A0" w:firstRow="1" w:lastRow="0" w:firstColumn="1" w:lastColumn="0" w:noHBand="0" w:noVBand="1"/>
      </w:tblPr>
      <w:tblGrid>
        <w:gridCol w:w="600"/>
        <w:gridCol w:w="4060"/>
        <w:gridCol w:w="3114"/>
        <w:gridCol w:w="1489"/>
      </w:tblGrid>
      <w:tr w:rsidR="00CC3E5E" w:rsidRPr="0009362D" w14:paraId="6450F555" w14:textId="77777777">
        <w:trPr>
          <w:trHeight w:val="240"/>
          <w:jc w:val="center"/>
        </w:trPr>
        <w:tc>
          <w:tcPr>
            <w:tcW w:w="92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B18BE8" w14:textId="77777777" w:rsidR="00CC3E5E" w:rsidRPr="0009362D" w:rsidRDefault="00DE4018">
            <w:r w:rsidRPr="0009362D">
              <w:rPr>
                <w:rFonts w:hint="eastAsia"/>
              </w:rPr>
              <w:t>第</w:t>
            </w:r>
            <w:r w:rsidRPr="0009362D">
              <w:rPr>
                <w:rFonts w:hint="eastAsia"/>
              </w:rPr>
              <w:t>7</w:t>
            </w:r>
            <w:r w:rsidRPr="0009362D">
              <w:rPr>
                <w:rFonts w:hint="eastAsia"/>
              </w:rPr>
              <w:t>分册车站导向</w:t>
            </w:r>
          </w:p>
        </w:tc>
      </w:tr>
      <w:tr w:rsidR="00CC3E5E" w:rsidRPr="0009362D" w14:paraId="4BCBE762"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0E0A49C" w14:textId="77777777" w:rsidR="00CC3E5E" w:rsidRPr="0009362D" w:rsidRDefault="00DE4018">
            <w:r w:rsidRPr="0009362D">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1517A946" w14:textId="77777777" w:rsidR="00CC3E5E" w:rsidRPr="0009362D" w:rsidRDefault="00DE4018">
            <w:r w:rsidRPr="0009362D">
              <w:rPr>
                <w:rFonts w:hint="eastAsia"/>
              </w:rPr>
              <w:t>图名</w:t>
            </w:r>
          </w:p>
        </w:tc>
        <w:tc>
          <w:tcPr>
            <w:tcW w:w="3114" w:type="dxa"/>
            <w:tcBorders>
              <w:top w:val="nil"/>
              <w:left w:val="nil"/>
              <w:bottom w:val="single" w:sz="4" w:space="0" w:color="auto"/>
              <w:right w:val="single" w:sz="4" w:space="0" w:color="auto"/>
            </w:tcBorders>
            <w:shd w:val="clear" w:color="auto" w:fill="auto"/>
            <w:vAlign w:val="center"/>
          </w:tcPr>
          <w:p w14:paraId="47C5A989" w14:textId="77777777" w:rsidR="00CC3E5E" w:rsidRPr="0009362D" w:rsidRDefault="00DE4018">
            <w:r w:rsidRPr="0009362D">
              <w:rPr>
                <w:rFonts w:hint="eastAsia"/>
              </w:rPr>
              <w:t>图号</w:t>
            </w:r>
          </w:p>
        </w:tc>
        <w:tc>
          <w:tcPr>
            <w:tcW w:w="1489" w:type="dxa"/>
            <w:tcBorders>
              <w:top w:val="nil"/>
              <w:left w:val="nil"/>
              <w:bottom w:val="single" w:sz="4" w:space="0" w:color="auto"/>
              <w:right w:val="single" w:sz="4" w:space="0" w:color="auto"/>
            </w:tcBorders>
            <w:shd w:val="clear" w:color="auto" w:fill="auto"/>
            <w:vAlign w:val="center"/>
          </w:tcPr>
          <w:p w14:paraId="0505D513" w14:textId="77777777" w:rsidR="00CC3E5E" w:rsidRPr="0009362D" w:rsidRDefault="00DE4018">
            <w:r w:rsidRPr="0009362D">
              <w:rPr>
                <w:rFonts w:hint="eastAsia"/>
              </w:rPr>
              <w:t>备注</w:t>
            </w:r>
          </w:p>
        </w:tc>
      </w:tr>
      <w:tr w:rsidR="00CC3E5E" w:rsidRPr="0009362D" w14:paraId="24730B4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8787E41"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p>
        </w:tc>
        <w:tc>
          <w:tcPr>
            <w:tcW w:w="4060" w:type="dxa"/>
            <w:tcBorders>
              <w:top w:val="nil"/>
              <w:left w:val="nil"/>
              <w:bottom w:val="single" w:sz="4" w:space="0" w:color="auto"/>
              <w:right w:val="single" w:sz="4" w:space="0" w:color="auto"/>
            </w:tcBorders>
            <w:shd w:val="clear" w:color="auto" w:fill="auto"/>
            <w:vAlign w:val="center"/>
          </w:tcPr>
          <w:p w14:paraId="719073C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目录</w:t>
            </w:r>
          </w:p>
        </w:tc>
        <w:tc>
          <w:tcPr>
            <w:tcW w:w="3114" w:type="dxa"/>
            <w:tcBorders>
              <w:top w:val="nil"/>
              <w:left w:val="nil"/>
              <w:bottom w:val="single" w:sz="4" w:space="0" w:color="auto"/>
              <w:right w:val="single" w:sz="4" w:space="0" w:color="auto"/>
            </w:tcBorders>
            <w:shd w:val="clear" w:color="auto" w:fill="auto"/>
            <w:vAlign w:val="center"/>
          </w:tcPr>
          <w:p w14:paraId="4DB69646"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7E410-S-JZ-07-000</w:t>
            </w:r>
          </w:p>
        </w:tc>
        <w:tc>
          <w:tcPr>
            <w:tcW w:w="1489" w:type="dxa"/>
            <w:tcBorders>
              <w:top w:val="nil"/>
              <w:left w:val="nil"/>
              <w:bottom w:val="single" w:sz="4" w:space="0" w:color="auto"/>
              <w:right w:val="single" w:sz="4" w:space="0" w:color="auto"/>
            </w:tcBorders>
            <w:shd w:val="clear" w:color="auto" w:fill="auto"/>
            <w:vAlign w:val="center"/>
          </w:tcPr>
          <w:p w14:paraId="70AFD45E"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77F56CA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C84FA82"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2</w:t>
            </w:r>
          </w:p>
        </w:tc>
        <w:tc>
          <w:tcPr>
            <w:tcW w:w="4060" w:type="dxa"/>
            <w:tcBorders>
              <w:top w:val="nil"/>
              <w:left w:val="nil"/>
              <w:bottom w:val="single" w:sz="4" w:space="0" w:color="auto"/>
              <w:right w:val="single" w:sz="4" w:space="0" w:color="auto"/>
            </w:tcBorders>
            <w:shd w:val="clear" w:color="auto" w:fill="auto"/>
            <w:vAlign w:val="center"/>
          </w:tcPr>
          <w:p w14:paraId="448B4B4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设计说明（一）</w:t>
            </w:r>
          </w:p>
        </w:tc>
        <w:tc>
          <w:tcPr>
            <w:tcW w:w="3114" w:type="dxa"/>
            <w:tcBorders>
              <w:top w:val="nil"/>
              <w:left w:val="nil"/>
              <w:bottom w:val="single" w:sz="4" w:space="0" w:color="auto"/>
              <w:right w:val="single" w:sz="4" w:space="0" w:color="auto"/>
            </w:tcBorders>
            <w:shd w:val="clear" w:color="auto" w:fill="auto"/>
            <w:vAlign w:val="center"/>
          </w:tcPr>
          <w:p w14:paraId="2ED2EA89"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7E410-S-JZ-07-001(1)</w:t>
            </w:r>
          </w:p>
        </w:tc>
        <w:tc>
          <w:tcPr>
            <w:tcW w:w="1489" w:type="dxa"/>
            <w:tcBorders>
              <w:top w:val="nil"/>
              <w:left w:val="nil"/>
              <w:bottom w:val="single" w:sz="4" w:space="0" w:color="auto"/>
              <w:right w:val="single" w:sz="4" w:space="0" w:color="auto"/>
            </w:tcBorders>
            <w:shd w:val="clear" w:color="auto" w:fill="auto"/>
            <w:vAlign w:val="center"/>
          </w:tcPr>
          <w:p w14:paraId="6C7C4F2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2DBFBFF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D560249"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3</w:t>
            </w:r>
          </w:p>
        </w:tc>
        <w:tc>
          <w:tcPr>
            <w:tcW w:w="4060" w:type="dxa"/>
            <w:tcBorders>
              <w:top w:val="nil"/>
              <w:left w:val="nil"/>
              <w:bottom w:val="single" w:sz="4" w:space="0" w:color="auto"/>
              <w:right w:val="single" w:sz="4" w:space="0" w:color="auto"/>
            </w:tcBorders>
            <w:shd w:val="clear" w:color="auto" w:fill="auto"/>
            <w:vAlign w:val="center"/>
          </w:tcPr>
          <w:p w14:paraId="07A2663E"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设计说明（一）</w:t>
            </w:r>
          </w:p>
        </w:tc>
        <w:tc>
          <w:tcPr>
            <w:tcW w:w="3114" w:type="dxa"/>
            <w:tcBorders>
              <w:top w:val="nil"/>
              <w:left w:val="nil"/>
              <w:bottom w:val="single" w:sz="4" w:space="0" w:color="auto"/>
              <w:right w:val="single" w:sz="4" w:space="0" w:color="auto"/>
            </w:tcBorders>
            <w:shd w:val="clear" w:color="auto" w:fill="auto"/>
            <w:vAlign w:val="center"/>
          </w:tcPr>
          <w:p w14:paraId="7C390314"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7E410-S-JZ-07-001(2)</w:t>
            </w:r>
          </w:p>
        </w:tc>
        <w:tc>
          <w:tcPr>
            <w:tcW w:w="1489" w:type="dxa"/>
            <w:tcBorders>
              <w:top w:val="nil"/>
              <w:left w:val="nil"/>
              <w:bottom w:val="single" w:sz="4" w:space="0" w:color="auto"/>
              <w:right w:val="single" w:sz="4" w:space="0" w:color="auto"/>
            </w:tcBorders>
            <w:shd w:val="clear" w:color="auto" w:fill="auto"/>
            <w:vAlign w:val="center"/>
          </w:tcPr>
          <w:p w14:paraId="32381D10"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096F0A7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0340F58"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4</w:t>
            </w:r>
          </w:p>
        </w:tc>
        <w:tc>
          <w:tcPr>
            <w:tcW w:w="4060" w:type="dxa"/>
            <w:tcBorders>
              <w:top w:val="nil"/>
              <w:left w:val="nil"/>
              <w:bottom w:val="single" w:sz="4" w:space="0" w:color="auto"/>
              <w:right w:val="single" w:sz="4" w:space="0" w:color="auto"/>
            </w:tcBorders>
            <w:shd w:val="clear" w:color="auto" w:fill="auto"/>
            <w:vAlign w:val="center"/>
          </w:tcPr>
          <w:p w14:paraId="583D67AD"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总平面图</w:t>
            </w:r>
          </w:p>
        </w:tc>
        <w:tc>
          <w:tcPr>
            <w:tcW w:w="3114" w:type="dxa"/>
            <w:tcBorders>
              <w:top w:val="nil"/>
              <w:left w:val="nil"/>
              <w:bottom w:val="single" w:sz="4" w:space="0" w:color="auto"/>
              <w:right w:val="single" w:sz="4" w:space="0" w:color="auto"/>
            </w:tcBorders>
            <w:shd w:val="clear" w:color="auto" w:fill="auto"/>
            <w:vAlign w:val="center"/>
          </w:tcPr>
          <w:p w14:paraId="46BF475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7E410-S-JZ-07-002</w:t>
            </w:r>
          </w:p>
        </w:tc>
        <w:tc>
          <w:tcPr>
            <w:tcW w:w="1489" w:type="dxa"/>
            <w:tcBorders>
              <w:top w:val="nil"/>
              <w:left w:val="nil"/>
              <w:bottom w:val="single" w:sz="4" w:space="0" w:color="auto"/>
              <w:right w:val="single" w:sz="4" w:space="0" w:color="auto"/>
            </w:tcBorders>
            <w:shd w:val="clear" w:color="auto" w:fill="auto"/>
            <w:vAlign w:val="center"/>
          </w:tcPr>
          <w:p w14:paraId="3320B93C"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A1</w:t>
            </w:r>
          </w:p>
        </w:tc>
      </w:tr>
      <w:tr w:rsidR="00CC3E5E" w:rsidRPr="0009362D" w14:paraId="6CA6C7C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3F13EA4"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5</w:t>
            </w:r>
          </w:p>
        </w:tc>
        <w:tc>
          <w:tcPr>
            <w:tcW w:w="4060" w:type="dxa"/>
            <w:tcBorders>
              <w:top w:val="nil"/>
              <w:left w:val="nil"/>
              <w:bottom w:val="single" w:sz="4" w:space="0" w:color="auto"/>
              <w:right w:val="single" w:sz="4" w:space="0" w:color="auto"/>
            </w:tcBorders>
            <w:shd w:val="clear" w:color="auto" w:fill="auto"/>
            <w:vAlign w:val="center"/>
          </w:tcPr>
          <w:p w14:paraId="58FCD106"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站外500米地面导向指示牌布置图</w:t>
            </w:r>
          </w:p>
        </w:tc>
        <w:tc>
          <w:tcPr>
            <w:tcW w:w="3114" w:type="dxa"/>
            <w:tcBorders>
              <w:top w:val="nil"/>
              <w:left w:val="nil"/>
              <w:bottom w:val="single" w:sz="4" w:space="0" w:color="auto"/>
              <w:right w:val="single" w:sz="4" w:space="0" w:color="auto"/>
            </w:tcBorders>
            <w:shd w:val="clear" w:color="auto" w:fill="auto"/>
            <w:vAlign w:val="center"/>
          </w:tcPr>
          <w:p w14:paraId="75EBBCE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7E410-S-JZ-07-003</w:t>
            </w:r>
          </w:p>
        </w:tc>
        <w:tc>
          <w:tcPr>
            <w:tcW w:w="1489" w:type="dxa"/>
            <w:tcBorders>
              <w:top w:val="nil"/>
              <w:left w:val="nil"/>
              <w:bottom w:val="single" w:sz="4" w:space="0" w:color="auto"/>
              <w:right w:val="single" w:sz="4" w:space="0" w:color="auto"/>
            </w:tcBorders>
            <w:shd w:val="clear" w:color="auto" w:fill="auto"/>
            <w:vAlign w:val="center"/>
          </w:tcPr>
          <w:p w14:paraId="6FBACF1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A1</w:t>
            </w:r>
          </w:p>
        </w:tc>
      </w:tr>
      <w:tr w:rsidR="00CC3E5E" w:rsidRPr="0009362D" w14:paraId="53DECAE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54AAF80"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6</w:t>
            </w:r>
          </w:p>
        </w:tc>
        <w:tc>
          <w:tcPr>
            <w:tcW w:w="4060" w:type="dxa"/>
            <w:tcBorders>
              <w:top w:val="nil"/>
              <w:left w:val="nil"/>
              <w:bottom w:val="single" w:sz="4" w:space="0" w:color="auto"/>
              <w:right w:val="single" w:sz="4" w:space="0" w:color="auto"/>
            </w:tcBorders>
            <w:shd w:val="clear" w:color="auto" w:fill="auto"/>
            <w:vAlign w:val="center"/>
          </w:tcPr>
          <w:p w14:paraId="2D3BA0BC"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导向系统标识牌体汇总表</w:t>
            </w:r>
          </w:p>
        </w:tc>
        <w:tc>
          <w:tcPr>
            <w:tcW w:w="3114" w:type="dxa"/>
            <w:tcBorders>
              <w:top w:val="nil"/>
              <w:left w:val="nil"/>
              <w:bottom w:val="single" w:sz="4" w:space="0" w:color="auto"/>
              <w:right w:val="single" w:sz="4" w:space="0" w:color="auto"/>
            </w:tcBorders>
            <w:shd w:val="clear" w:color="auto" w:fill="auto"/>
            <w:vAlign w:val="center"/>
          </w:tcPr>
          <w:p w14:paraId="639220F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7E410-S-JZ-07-004</w:t>
            </w:r>
          </w:p>
        </w:tc>
        <w:tc>
          <w:tcPr>
            <w:tcW w:w="1489" w:type="dxa"/>
            <w:tcBorders>
              <w:top w:val="nil"/>
              <w:left w:val="nil"/>
              <w:bottom w:val="single" w:sz="4" w:space="0" w:color="auto"/>
              <w:right w:val="single" w:sz="4" w:space="0" w:color="auto"/>
            </w:tcBorders>
            <w:shd w:val="clear" w:color="auto" w:fill="auto"/>
            <w:vAlign w:val="center"/>
          </w:tcPr>
          <w:p w14:paraId="7807874F"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0FF87F9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51AB44B"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7</w:t>
            </w:r>
          </w:p>
        </w:tc>
        <w:tc>
          <w:tcPr>
            <w:tcW w:w="4060" w:type="dxa"/>
            <w:tcBorders>
              <w:top w:val="nil"/>
              <w:left w:val="nil"/>
              <w:bottom w:val="single" w:sz="4" w:space="0" w:color="auto"/>
              <w:right w:val="single" w:sz="4" w:space="0" w:color="auto"/>
            </w:tcBorders>
            <w:shd w:val="clear" w:color="auto" w:fill="auto"/>
            <w:vAlign w:val="center"/>
          </w:tcPr>
          <w:p w14:paraId="0C8379D1"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站厅层导向指示</w:t>
            </w:r>
            <w:proofErr w:type="gramStart"/>
            <w:r w:rsidRPr="0009362D">
              <w:rPr>
                <w:rFonts w:ascii="宋体" w:hAnsi="宋体" w:cs="宋体" w:hint="eastAsia"/>
                <w:color w:val="000000"/>
                <w:kern w:val="0"/>
                <w:sz w:val="22"/>
                <w:szCs w:val="22"/>
                <w:lang w:bidi="ar"/>
              </w:rPr>
              <w:t>牌综合</w:t>
            </w:r>
            <w:proofErr w:type="gramEnd"/>
            <w:r w:rsidRPr="0009362D">
              <w:rPr>
                <w:rFonts w:ascii="宋体" w:hAnsi="宋体" w:cs="宋体" w:hint="eastAsia"/>
                <w:color w:val="000000"/>
                <w:kern w:val="0"/>
                <w:sz w:val="22"/>
                <w:szCs w:val="22"/>
                <w:lang w:bidi="ar"/>
              </w:rPr>
              <w:t>布置图</w:t>
            </w:r>
          </w:p>
        </w:tc>
        <w:tc>
          <w:tcPr>
            <w:tcW w:w="3114" w:type="dxa"/>
            <w:tcBorders>
              <w:top w:val="nil"/>
              <w:left w:val="nil"/>
              <w:bottom w:val="single" w:sz="4" w:space="0" w:color="auto"/>
              <w:right w:val="single" w:sz="4" w:space="0" w:color="auto"/>
            </w:tcBorders>
            <w:shd w:val="clear" w:color="auto" w:fill="auto"/>
            <w:vAlign w:val="center"/>
          </w:tcPr>
          <w:p w14:paraId="2AE4EEDD"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7E410-S-JZ-07-005</w:t>
            </w:r>
          </w:p>
        </w:tc>
        <w:tc>
          <w:tcPr>
            <w:tcW w:w="1489" w:type="dxa"/>
            <w:tcBorders>
              <w:top w:val="nil"/>
              <w:left w:val="nil"/>
              <w:bottom w:val="single" w:sz="4" w:space="0" w:color="auto"/>
              <w:right w:val="single" w:sz="4" w:space="0" w:color="auto"/>
            </w:tcBorders>
            <w:shd w:val="clear" w:color="auto" w:fill="auto"/>
            <w:vAlign w:val="center"/>
          </w:tcPr>
          <w:p w14:paraId="2BAC670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A1</w:t>
            </w:r>
          </w:p>
        </w:tc>
      </w:tr>
      <w:tr w:rsidR="00CC3E5E" w:rsidRPr="0009362D" w14:paraId="13107AB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B435863"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8</w:t>
            </w:r>
          </w:p>
        </w:tc>
        <w:tc>
          <w:tcPr>
            <w:tcW w:w="4060" w:type="dxa"/>
            <w:tcBorders>
              <w:top w:val="nil"/>
              <w:left w:val="nil"/>
              <w:bottom w:val="single" w:sz="4" w:space="0" w:color="auto"/>
              <w:right w:val="single" w:sz="4" w:space="0" w:color="auto"/>
            </w:tcBorders>
            <w:shd w:val="clear" w:color="auto" w:fill="auto"/>
            <w:vAlign w:val="center"/>
          </w:tcPr>
          <w:p w14:paraId="71A29EF6"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站台层导向指示</w:t>
            </w:r>
            <w:proofErr w:type="gramStart"/>
            <w:r w:rsidRPr="0009362D">
              <w:rPr>
                <w:rFonts w:ascii="宋体" w:hAnsi="宋体" w:cs="宋体" w:hint="eastAsia"/>
                <w:color w:val="000000"/>
                <w:kern w:val="0"/>
                <w:sz w:val="22"/>
                <w:szCs w:val="22"/>
                <w:lang w:bidi="ar"/>
              </w:rPr>
              <w:t>牌综合</w:t>
            </w:r>
            <w:proofErr w:type="gramEnd"/>
            <w:r w:rsidRPr="0009362D">
              <w:rPr>
                <w:rFonts w:ascii="宋体" w:hAnsi="宋体" w:cs="宋体" w:hint="eastAsia"/>
                <w:color w:val="000000"/>
                <w:kern w:val="0"/>
                <w:sz w:val="22"/>
                <w:szCs w:val="22"/>
                <w:lang w:bidi="ar"/>
              </w:rPr>
              <w:t>布置图</w:t>
            </w:r>
          </w:p>
        </w:tc>
        <w:tc>
          <w:tcPr>
            <w:tcW w:w="3114" w:type="dxa"/>
            <w:tcBorders>
              <w:top w:val="nil"/>
              <w:left w:val="nil"/>
              <w:bottom w:val="single" w:sz="4" w:space="0" w:color="auto"/>
              <w:right w:val="single" w:sz="4" w:space="0" w:color="auto"/>
            </w:tcBorders>
            <w:shd w:val="clear" w:color="auto" w:fill="auto"/>
            <w:vAlign w:val="center"/>
          </w:tcPr>
          <w:p w14:paraId="06B92AC6"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7E410-S-JZ-07-006</w:t>
            </w:r>
          </w:p>
        </w:tc>
        <w:tc>
          <w:tcPr>
            <w:tcW w:w="1489" w:type="dxa"/>
            <w:tcBorders>
              <w:top w:val="nil"/>
              <w:left w:val="nil"/>
              <w:bottom w:val="single" w:sz="4" w:space="0" w:color="auto"/>
              <w:right w:val="single" w:sz="4" w:space="0" w:color="auto"/>
            </w:tcBorders>
            <w:shd w:val="clear" w:color="auto" w:fill="auto"/>
            <w:vAlign w:val="center"/>
          </w:tcPr>
          <w:p w14:paraId="08AA9485"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30B83C5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A3FEA55"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9</w:t>
            </w:r>
          </w:p>
        </w:tc>
        <w:tc>
          <w:tcPr>
            <w:tcW w:w="4060" w:type="dxa"/>
            <w:tcBorders>
              <w:top w:val="nil"/>
              <w:left w:val="nil"/>
              <w:bottom w:val="single" w:sz="4" w:space="0" w:color="auto"/>
              <w:right w:val="single" w:sz="4" w:space="0" w:color="auto"/>
            </w:tcBorders>
            <w:shd w:val="clear" w:color="auto" w:fill="auto"/>
            <w:vAlign w:val="center"/>
          </w:tcPr>
          <w:p w14:paraId="010DBFC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A号出入口通道导向指示</w:t>
            </w:r>
            <w:proofErr w:type="gramStart"/>
            <w:r w:rsidRPr="0009362D">
              <w:rPr>
                <w:rFonts w:ascii="宋体" w:hAnsi="宋体" w:cs="宋体" w:hint="eastAsia"/>
                <w:color w:val="000000"/>
                <w:kern w:val="0"/>
                <w:sz w:val="22"/>
                <w:szCs w:val="22"/>
                <w:lang w:bidi="ar"/>
              </w:rPr>
              <w:t>牌综合</w:t>
            </w:r>
            <w:proofErr w:type="gramEnd"/>
            <w:r w:rsidRPr="0009362D">
              <w:rPr>
                <w:rFonts w:ascii="宋体" w:hAnsi="宋体" w:cs="宋体" w:hint="eastAsia"/>
                <w:color w:val="000000"/>
                <w:kern w:val="0"/>
                <w:sz w:val="22"/>
                <w:szCs w:val="22"/>
                <w:lang w:bidi="ar"/>
              </w:rPr>
              <w:t>布置图</w:t>
            </w:r>
          </w:p>
        </w:tc>
        <w:tc>
          <w:tcPr>
            <w:tcW w:w="3114" w:type="dxa"/>
            <w:tcBorders>
              <w:top w:val="nil"/>
              <w:left w:val="nil"/>
              <w:bottom w:val="single" w:sz="4" w:space="0" w:color="auto"/>
              <w:right w:val="single" w:sz="4" w:space="0" w:color="auto"/>
            </w:tcBorders>
            <w:shd w:val="clear" w:color="auto" w:fill="auto"/>
            <w:vAlign w:val="center"/>
          </w:tcPr>
          <w:p w14:paraId="07823924"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7E410-S-JZ-07-007</w:t>
            </w:r>
          </w:p>
        </w:tc>
        <w:tc>
          <w:tcPr>
            <w:tcW w:w="1489" w:type="dxa"/>
            <w:tcBorders>
              <w:top w:val="nil"/>
              <w:left w:val="nil"/>
              <w:bottom w:val="single" w:sz="4" w:space="0" w:color="auto"/>
              <w:right w:val="single" w:sz="4" w:space="0" w:color="auto"/>
            </w:tcBorders>
            <w:shd w:val="clear" w:color="auto" w:fill="auto"/>
            <w:vAlign w:val="center"/>
          </w:tcPr>
          <w:p w14:paraId="29D6CE6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6ECA6B0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6EF9050"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10</w:t>
            </w:r>
          </w:p>
        </w:tc>
        <w:tc>
          <w:tcPr>
            <w:tcW w:w="4060" w:type="dxa"/>
            <w:tcBorders>
              <w:top w:val="nil"/>
              <w:left w:val="nil"/>
              <w:bottom w:val="single" w:sz="4" w:space="0" w:color="auto"/>
              <w:right w:val="single" w:sz="4" w:space="0" w:color="auto"/>
            </w:tcBorders>
            <w:shd w:val="clear" w:color="auto" w:fill="auto"/>
            <w:vAlign w:val="center"/>
          </w:tcPr>
          <w:p w14:paraId="4F801FD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C号出入口通道导向指示</w:t>
            </w:r>
            <w:proofErr w:type="gramStart"/>
            <w:r w:rsidRPr="0009362D">
              <w:rPr>
                <w:rFonts w:ascii="宋体" w:hAnsi="宋体" w:cs="宋体" w:hint="eastAsia"/>
                <w:color w:val="000000"/>
                <w:kern w:val="0"/>
                <w:sz w:val="22"/>
                <w:szCs w:val="22"/>
                <w:lang w:bidi="ar"/>
              </w:rPr>
              <w:t>牌综合</w:t>
            </w:r>
            <w:proofErr w:type="gramEnd"/>
            <w:r w:rsidRPr="0009362D">
              <w:rPr>
                <w:rFonts w:ascii="宋体" w:hAnsi="宋体" w:cs="宋体" w:hint="eastAsia"/>
                <w:color w:val="000000"/>
                <w:kern w:val="0"/>
                <w:sz w:val="22"/>
                <w:szCs w:val="22"/>
                <w:lang w:bidi="ar"/>
              </w:rPr>
              <w:t>布置图</w:t>
            </w:r>
          </w:p>
        </w:tc>
        <w:tc>
          <w:tcPr>
            <w:tcW w:w="3114" w:type="dxa"/>
            <w:tcBorders>
              <w:top w:val="nil"/>
              <w:left w:val="nil"/>
              <w:bottom w:val="single" w:sz="4" w:space="0" w:color="auto"/>
              <w:right w:val="single" w:sz="4" w:space="0" w:color="auto"/>
            </w:tcBorders>
            <w:shd w:val="clear" w:color="auto" w:fill="auto"/>
            <w:vAlign w:val="center"/>
          </w:tcPr>
          <w:p w14:paraId="015199D1"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7E410-S-JZ-07-008</w:t>
            </w:r>
          </w:p>
        </w:tc>
        <w:tc>
          <w:tcPr>
            <w:tcW w:w="1489" w:type="dxa"/>
            <w:tcBorders>
              <w:top w:val="nil"/>
              <w:left w:val="nil"/>
              <w:bottom w:val="single" w:sz="4" w:space="0" w:color="auto"/>
              <w:right w:val="single" w:sz="4" w:space="0" w:color="auto"/>
            </w:tcBorders>
            <w:shd w:val="clear" w:color="auto" w:fill="auto"/>
            <w:vAlign w:val="center"/>
          </w:tcPr>
          <w:p w14:paraId="32868C8A"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0D073AF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6785879"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11</w:t>
            </w:r>
          </w:p>
        </w:tc>
        <w:tc>
          <w:tcPr>
            <w:tcW w:w="4060" w:type="dxa"/>
            <w:tcBorders>
              <w:top w:val="nil"/>
              <w:left w:val="nil"/>
              <w:bottom w:val="single" w:sz="4" w:space="0" w:color="auto"/>
              <w:right w:val="single" w:sz="4" w:space="0" w:color="auto"/>
            </w:tcBorders>
            <w:shd w:val="clear" w:color="auto" w:fill="auto"/>
            <w:vAlign w:val="center"/>
          </w:tcPr>
          <w:p w14:paraId="31E6FE4A"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D号出入口通道导向指示</w:t>
            </w:r>
            <w:proofErr w:type="gramStart"/>
            <w:r w:rsidRPr="0009362D">
              <w:rPr>
                <w:rFonts w:ascii="宋体" w:hAnsi="宋体" w:cs="宋体" w:hint="eastAsia"/>
                <w:color w:val="000000"/>
                <w:kern w:val="0"/>
                <w:sz w:val="22"/>
                <w:szCs w:val="22"/>
                <w:lang w:bidi="ar"/>
              </w:rPr>
              <w:t>牌综合</w:t>
            </w:r>
            <w:proofErr w:type="gramEnd"/>
            <w:r w:rsidRPr="0009362D">
              <w:rPr>
                <w:rFonts w:ascii="宋体" w:hAnsi="宋体" w:cs="宋体" w:hint="eastAsia"/>
                <w:color w:val="000000"/>
                <w:kern w:val="0"/>
                <w:sz w:val="22"/>
                <w:szCs w:val="22"/>
                <w:lang w:bidi="ar"/>
              </w:rPr>
              <w:t>布置图</w:t>
            </w:r>
          </w:p>
        </w:tc>
        <w:tc>
          <w:tcPr>
            <w:tcW w:w="3114" w:type="dxa"/>
            <w:tcBorders>
              <w:top w:val="nil"/>
              <w:left w:val="nil"/>
              <w:bottom w:val="single" w:sz="4" w:space="0" w:color="auto"/>
              <w:right w:val="single" w:sz="4" w:space="0" w:color="auto"/>
            </w:tcBorders>
            <w:shd w:val="clear" w:color="auto" w:fill="auto"/>
            <w:vAlign w:val="center"/>
          </w:tcPr>
          <w:p w14:paraId="05B618AE"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7E410-S-JZ-07-009</w:t>
            </w:r>
          </w:p>
        </w:tc>
        <w:tc>
          <w:tcPr>
            <w:tcW w:w="1489" w:type="dxa"/>
            <w:tcBorders>
              <w:top w:val="nil"/>
              <w:left w:val="nil"/>
              <w:bottom w:val="single" w:sz="4" w:space="0" w:color="auto"/>
              <w:right w:val="single" w:sz="4" w:space="0" w:color="auto"/>
            </w:tcBorders>
            <w:shd w:val="clear" w:color="auto" w:fill="auto"/>
            <w:vAlign w:val="center"/>
          </w:tcPr>
          <w:p w14:paraId="35DD7CBD"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76B7E36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96E33E7"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12</w:t>
            </w:r>
          </w:p>
        </w:tc>
        <w:tc>
          <w:tcPr>
            <w:tcW w:w="4060" w:type="dxa"/>
            <w:tcBorders>
              <w:top w:val="nil"/>
              <w:left w:val="nil"/>
              <w:bottom w:val="single" w:sz="4" w:space="0" w:color="auto"/>
              <w:right w:val="single" w:sz="4" w:space="0" w:color="auto"/>
            </w:tcBorders>
            <w:shd w:val="clear" w:color="auto" w:fill="auto"/>
            <w:vAlign w:val="center"/>
          </w:tcPr>
          <w:p w14:paraId="43CA0FC4"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导向牌体大样详图</w:t>
            </w:r>
            <w:proofErr w:type="gramStart"/>
            <w:r w:rsidRPr="0009362D">
              <w:rPr>
                <w:rFonts w:ascii="宋体" w:hAnsi="宋体" w:cs="宋体" w:hint="eastAsia"/>
                <w:color w:val="000000"/>
                <w:kern w:val="0"/>
                <w:sz w:val="22"/>
                <w:szCs w:val="22"/>
                <w:lang w:bidi="ar"/>
              </w:rPr>
              <w:t>一</w:t>
            </w:r>
            <w:proofErr w:type="gramEnd"/>
          </w:p>
        </w:tc>
        <w:tc>
          <w:tcPr>
            <w:tcW w:w="3114" w:type="dxa"/>
            <w:tcBorders>
              <w:top w:val="nil"/>
              <w:left w:val="nil"/>
              <w:bottom w:val="single" w:sz="4" w:space="0" w:color="auto"/>
              <w:right w:val="single" w:sz="4" w:space="0" w:color="auto"/>
            </w:tcBorders>
            <w:shd w:val="clear" w:color="auto" w:fill="auto"/>
            <w:vAlign w:val="center"/>
          </w:tcPr>
          <w:p w14:paraId="39CBACCB"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7E410-S-JZ-07-010</w:t>
            </w:r>
          </w:p>
        </w:tc>
        <w:tc>
          <w:tcPr>
            <w:tcW w:w="1489" w:type="dxa"/>
            <w:tcBorders>
              <w:top w:val="nil"/>
              <w:left w:val="nil"/>
              <w:bottom w:val="single" w:sz="4" w:space="0" w:color="auto"/>
              <w:right w:val="single" w:sz="4" w:space="0" w:color="auto"/>
            </w:tcBorders>
            <w:shd w:val="clear" w:color="auto" w:fill="auto"/>
            <w:vAlign w:val="center"/>
          </w:tcPr>
          <w:p w14:paraId="55B0B260"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2F72110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79C51D9"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13</w:t>
            </w:r>
          </w:p>
        </w:tc>
        <w:tc>
          <w:tcPr>
            <w:tcW w:w="4060" w:type="dxa"/>
            <w:tcBorders>
              <w:top w:val="nil"/>
              <w:left w:val="nil"/>
              <w:bottom w:val="single" w:sz="4" w:space="0" w:color="auto"/>
              <w:right w:val="single" w:sz="4" w:space="0" w:color="auto"/>
            </w:tcBorders>
            <w:shd w:val="clear" w:color="auto" w:fill="auto"/>
            <w:vAlign w:val="center"/>
          </w:tcPr>
          <w:p w14:paraId="12FC9A85"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导向牌体大样详图二</w:t>
            </w:r>
          </w:p>
        </w:tc>
        <w:tc>
          <w:tcPr>
            <w:tcW w:w="3114" w:type="dxa"/>
            <w:tcBorders>
              <w:top w:val="nil"/>
              <w:left w:val="nil"/>
              <w:bottom w:val="single" w:sz="4" w:space="0" w:color="auto"/>
              <w:right w:val="single" w:sz="4" w:space="0" w:color="auto"/>
            </w:tcBorders>
            <w:shd w:val="clear" w:color="auto" w:fill="auto"/>
            <w:vAlign w:val="center"/>
          </w:tcPr>
          <w:p w14:paraId="7FC0ABFE"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7E410-S-JZ-07-011</w:t>
            </w:r>
          </w:p>
        </w:tc>
        <w:tc>
          <w:tcPr>
            <w:tcW w:w="1489" w:type="dxa"/>
            <w:tcBorders>
              <w:top w:val="nil"/>
              <w:left w:val="nil"/>
              <w:bottom w:val="single" w:sz="4" w:space="0" w:color="auto"/>
              <w:right w:val="single" w:sz="4" w:space="0" w:color="auto"/>
            </w:tcBorders>
            <w:shd w:val="clear" w:color="auto" w:fill="auto"/>
            <w:vAlign w:val="center"/>
          </w:tcPr>
          <w:p w14:paraId="1D931AA6"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2805632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603C7EE"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14</w:t>
            </w:r>
          </w:p>
        </w:tc>
        <w:tc>
          <w:tcPr>
            <w:tcW w:w="4060" w:type="dxa"/>
            <w:tcBorders>
              <w:top w:val="nil"/>
              <w:left w:val="nil"/>
              <w:bottom w:val="single" w:sz="4" w:space="0" w:color="auto"/>
              <w:right w:val="single" w:sz="4" w:space="0" w:color="auto"/>
            </w:tcBorders>
            <w:shd w:val="clear" w:color="auto" w:fill="auto"/>
            <w:vAlign w:val="center"/>
          </w:tcPr>
          <w:p w14:paraId="1A19CA8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导向牌体大样详图三</w:t>
            </w:r>
          </w:p>
        </w:tc>
        <w:tc>
          <w:tcPr>
            <w:tcW w:w="3114" w:type="dxa"/>
            <w:tcBorders>
              <w:top w:val="nil"/>
              <w:left w:val="nil"/>
              <w:bottom w:val="single" w:sz="4" w:space="0" w:color="auto"/>
              <w:right w:val="single" w:sz="4" w:space="0" w:color="auto"/>
            </w:tcBorders>
            <w:shd w:val="clear" w:color="auto" w:fill="auto"/>
            <w:vAlign w:val="center"/>
          </w:tcPr>
          <w:p w14:paraId="6A7A96EB"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7E410-S-JZ-07-012</w:t>
            </w:r>
          </w:p>
        </w:tc>
        <w:tc>
          <w:tcPr>
            <w:tcW w:w="1489" w:type="dxa"/>
            <w:tcBorders>
              <w:top w:val="nil"/>
              <w:left w:val="nil"/>
              <w:bottom w:val="single" w:sz="4" w:space="0" w:color="auto"/>
              <w:right w:val="single" w:sz="4" w:space="0" w:color="auto"/>
            </w:tcBorders>
            <w:shd w:val="clear" w:color="auto" w:fill="auto"/>
            <w:vAlign w:val="center"/>
          </w:tcPr>
          <w:p w14:paraId="7BFCB053"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49477CB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1B8AFF1"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15</w:t>
            </w:r>
          </w:p>
        </w:tc>
        <w:tc>
          <w:tcPr>
            <w:tcW w:w="4060" w:type="dxa"/>
            <w:tcBorders>
              <w:top w:val="nil"/>
              <w:left w:val="nil"/>
              <w:bottom w:val="single" w:sz="4" w:space="0" w:color="auto"/>
              <w:right w:val="single" w:sz="4" w:space="0" w:color="auto"/>
            </w:tcBorders>
            <w:shd w:val="clear" w:color="auto" w:fill="auto"/>
            <w:vAlign w:val="center"/>
          </w:tcPr>
          <w:p w14:paraId="5542B14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站外路引及地徽标识牌详图</w:t>
            </w:r>
          </w:p>
        </w:tc>
        <w:tc>
          <w:tcPr>
            <w:tcW w:w="3114" w:type="dxa"/>
            <w:tcBorders>
              <w:top w:val="nil"/>
              <w:left w:val="nil"/>
              <w:bottom w:val="single" w:sz="4" w:space="0" w:color="auto"/>
              <w:right w:val="single" w:sz="4" w:space="0" w:color="auto"/>
            </w:tcBorders>
            <w:shd w:val="clear" w:color="auto" w:fill="auto"/>
            <w:vAlign w:val="center"/>
          </w:tcPr>
          <w:p w14:paraId="7A97CD07"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7E410-S-JZ-07-013</w:t>
            </w:r>
          </w:p>
        </w:tc>
        <w:tc>
          <w:tcPr>
            <w:tcW w:w="1489" w:type="dxa"/>
            <w:tcBorders>
              <w:top w:val="nil"/>
              <w:left w:val="nil"/>
              <w:bottom w:val="single" w:sz="4" w:space="0" w:color="auto"/>
              <w:right w:val="single" w:sz="4" w:space="0" w:color="auto"/>
            </w:tcBorders>
            <w:shd w:val="clear" w:color="auto" w:fill="auto"/>
            <w:vAlign w:val="center"/>
          </w:tcPr>
          <w:p w14:paraId="2CA17663"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75ADEE0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68886FE"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16</w:t>
            </w:r>
          </w:p>
        </w:tc>
        <w:tc>
          <w:tcPr>
            <w:tcW w:w="4060" w:type="dxa"/>
            <w:tcBorders>
              <w:top w:val="nil"/>
              <w:left w:val="nil"/>
              <w:bottom w:val="single" w:sz="4" w:space="0" w:color="auto"/>
              <w:right w:val="single" w:sz="4" w:space="0" w:color="auto"/>
            </w:tcBorders>
            <w:shd w:val="clear" w:color="auto" w:fill="auto"/>
            <w:vAlign w:val="center"/>
          </w:tcPr>
          <w:p w14:paraId="4EAFAA8B"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落地式牌体预埋件基座详图</w:t>
            </w:r>
          </w:p>
        </w:tc>
        <w:tc>
          <w:tcPr>
            <w:tcW w:w="3114" w:type="dxa"/>
            <w:tcBorders>
              <w:top w:val="nil"/>
              <w:left w:val="nil"/>
              <w:bottom w:val="single" w:sz="4" w:space="0" w:color="auto"/>
              <w:right w:val="single" w:sz="4" w:space="0" w:color="auto"/>
            </w:tcBorders>
            <w:shd w:val="clear" w:color="auto" w:fill="auto"/>
            <w:vAlign w:val="center"/>
          </w:tcPr>
          <w:p w14:paraId="442E8265"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7E410-S-JZ-07-014</w:t>
            </w:r>
          </w:p>
        </w:tc>
        <w:tc>
          <w:tcPr>
            <w:tcW w:w="1489" w:type="dxa"/>
            <w:tcBorders>
              <w:top w:val="nil"/>
              <w:left w:val="nil"/>
              <w:bottom w:val="single" w:sz="4" w:space="0" w:color="auto"/>
              <w:right w:val="single" w:sz="4" w:space="0" w:color="auto"/>
            </w:tcBorders>
            <w:shd w:val="clear" w:color="auto" w:fill="auto"/>
            <w:vAlign w:val="center"/>
          </w:tcPr>
          <w:p w14:paraId="474D25BF"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r w:rsidR="00CC3E5E" w:rsidRPr="0009362D" w14:paraId="6478093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C921E26" w14:textId="77777777" w:rsidR="00CC3E5E" w:rsidRPr="0009362D" w:rsidRDefault="00DE4018">
            <w:pPr>
              <w:jc w:val="right"/>
              <w:rPr>
                <w:rFonts w:ascii="等线" w:eastAsia="等线" w:hAnsi="等线"/>
                <w:color w:val="000000"/>
                <w:sz w:val="22"/>
              </w:rPr>
            </w:pPr>
            <w:r w:rsidRPr="0009362D">
              <w:rPr>
                <w:rFonts w:ascii="等线" w:eastAsia="等线" w:hAnsi="等线" w:hint="eastAsia"/>
                <w:color w:val="000000"/>
                <w:sz w:val="22"/>
              </w:rPr>
              <w:t>17</w:t>
            </w:r>
          </w:p>
        </w:tc>
        <w:tc>
          <w:tcPr>
            <w:tcW w:w="4060" w:type="dxa"/>
            <w:tcBorders>
              <w:top w:val="nil"/>
              <w:left w:val="nil"/>
              <w:bottom w:val="single" w:sz="4" w:space="0" w:color="auto"/>
              <w:right w:val="single" w:sz="4" w:space="0" w:color="auto"/>
            </w:tcBorders>
            <w:shd w:val="clear" w:color="auto" w:fill="auto"/>
            <w:vAlign w:val="center"/>
          </w:tcPr>
          <w:p w14:paraId="7C9B5EE9"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编码标识牌位置示意图</w:t>
            </w:r>
          </w:p>
        </w:tc>
        <w:tc>
          <w:tcPr>
            <w:tcW w:w="3114" w:type="dxa"/>
            <w:tcBorders>
              <w:top w:val="nil"/>
              <w:left w:val="nil"/>
              <w:bottom w:val="single" w:sz="4" w:space="0" w:color="auto"/>
              <w:right w:val="single" w:sz="4" w:space="0" w:color="auto"/>
            </w:tcBorders>
            <w:shd w:val="clear" w:color="auto" w:fill="auto"/>
            <w:vAlign w:val="center"/>
          </w:tcPr>
          <w:p w14:paraId="6F94F8F1"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7E410-S-JZ-07-015</w:t>
            </w:r>
          </w:p>
        </w:tc>
        <w:tc>
          <w:tcPr>
            <w:tcW w:w="1489" w:type="dxa"/>
            <w:tcBorders>
              <w:top w:val="nil"/>
              <w:left w:val="nil"/>
              <w:bottom w:val="single" w:sz="4" w:space="0" w:color="auto"/>
              <w:right w:val="single" w:sz="4" w:space="0" w:color="auto"/>
            </w:tcBorders>
            <w:shd w:val="clear" w:color="auto" w:fill="auto"/>
            <w:vAlign w:val="center"/>
          </w:tcPr>
          <w:p w14:paraId="411F2FC2" w14:textId="77777777" w:rsidR="00CC3E5E" w:rsidRPr="0009362D" w:rsidRDefault="00DE4018">
            <w:pPr>
              <w:widowControl/>
              <w:jc w:val="left"/>
              <w:textAlignment w:val="center"/>
              <w:rPr>
                <w:rFonts w:ascii="等线" w:eastAsia="等线" w:hAnsi="等线"/>
                <w:color w:val="000000"/>
                <w:sz w:val="22"/>
              </w:rPr>
            </w:pPr>
            <w:r w:rsidRPr="0009362D">
              <w:rPr>
                <w:rFonts w:ascii="宋体" w:hAnsi="宋体" w:cs="宋体" w:hint="eastAsia"/>
                <w:color w:val="000000"/>
                <w:kern w:val="0"/>
                <w:sz w:val="22"/>
                <w:szCs w:val="22"/>
                <w:lang w:bidi="ar"/>
              </w:rPr>
              <w:t>A2</w:t>
            </w:r>
          </w:p>
        </w:tc>
      </w:tr>
    </w:tbl>
    <w:p w14:paraId="6C060706" w14:textId="77777777" w:rsidR="00CC3E5E" w:rsidRPr="0009362D" w:rsidRDefault="00DE4018">
      <w:pPr>
        <w:numPr>
          <w:ilvl w:val="255"/>
          <w:numId w:val="0"/>
        </w:numPr>
        <w:spacing w:line="400" w:lineRule="exact"/>
        <w:outlineLvl w:val="1"/>
      </w:pPr>
      <w:bookmarkStart w:id="885" w:name="_Toc94032064"/>
      <w:r w:rsidRPr="0009362D">
        <w:rPr>
          <w:rFonts w:hint="eastAsia"/>
        </w:rPr>
        <w:lastRenderedPageBreak/>
        <w:t>8</w:t>
      </w:r>
      <w:r w:rsidRPr="0009362D">
        <w:rPr>
          <w:rFonts w:hint="eastAsia"/>
        </w:rPr>
        <w:t>、深井站</w:t>
      </w:r>
      <w:bookmarkEnd w:id="885"/>
    </w:p>
    <w:tbl>
      <w:tblPr>
        <w:tblW w:w="9185" w:type="dxa"/>
        <w:jc w:val="center"/>
        <w:tblLook w:val="04A0" w:firstRow="1" w:lastRow="0" w:firstColumn="1" w:lastColumn="0" w:noHBand="0" w:noVBand="1"/>
      </w:tblPr>
      <w:tblGrid>
        <w:gridCol w:w="600"/>
        <w:gridCol w:w="4060"/>
        <w:gridCol w:w="2634"/>
        <w:gridCol w:w="1891"/>
      </w:tblGrid>
      <w:tr w:rsidR="00CC3E5E" w:rsidRPr="0009362D" w14:paraId="7B18DB05" w14:textId="77777777">
        <w:trPr>
          <w:trHeight w:val="240"/>
          <w:jc w:val="center"/>
        </w:trPr>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486A0A" w14:textId="77777777" w:rsidR="00CC3E5E" w:rsidRPr="0009362D" w:rsidRDefault="00DE4018">
            <w:r w:rsidRPr="0009362D">
              <w:rPr>
                <w:rFonts w:hint="eastAsia"/>
              </w:rPr>
              <w:t>第</w:t>
            </w:r>
            <w:r w:rsidRPr="0009362D">
              <w:t>7</w:t>
            </w:r>
            <w:r w:rsidRPr="0009362D">
              <w:rPr>
                <w:rFonts w:hint="eastAsia"/>
              </w:rPr>
              <w:t>分册</w:t>
            </w:r>
            <w:r w:rsidRPr="0009362D">
              <w:rPr>
                <w:rFonts w:hint="eastAsia"/>
              </w:rPr>
              <w:t xml:space="preserve"> </w:t>
            </w:r>
            <w:r w:rsidRPr="0009362D">
              <w:rPr>
                <w:rFonts w:hint="eastAsia"/>
              </w:rPr>
              <w:t>车站导向系统</w:t>
            </w:r>
          </w:p>
        </w:tc>
      </w:tr>
      <w:tr w:rsidR="00CC3E5E" w:rsidRPr="0009362D" w14:paraId="47646E96"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3974369" w14:textId="77777777" w:rsidR="00CC3E5E" w:rsidRPr="0009362D" w:rsidRDefault="00DE4018">
            <w:r w:rsidRPr="0009362D">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5D01B888" w14:textId="77777777" w:rsidR="00CC3E5E" w:rsidRPr="0009362D" w:rsidRDefault="00DE4018">
            <w:r w:rsidRPr="0009362D">
              <w:rPr>
                <w:rFonts w:hint="eastAsia"/>
              </w:rPr>
              <w:t>图名</w:t>
            </w:r>
          </w:p>
        </w:tc>
        <w:tc>
          <w:tcPr>
            <w:tcW w:w="2634" w:type="dxa"/>
            <w:tcBorders>
              <w:top w:val="nil"/>
              <w:left w:val="nil"/>
              <w:bottom w:val="single" w:sz="4" w:space="0" w:color="auto"/>
              <w:right w:val="single" w:sz="4" w:space="0" w:color="auto"/>
            </w:tcBorders>
            <w:shd w:val="clear" w:color="auto" w:fill="auto"/>
            <w:vAlign w:val="center"/>
          </w:tcPr>
          <w:p w14:paraId="26112BC0" w14:textId="77777777" w:rsidR="00CC3E5E" w:rsidRPr="0009362D" w:rsidRDefault="00DE4018">
            <w:r w:rsidRPr="0009362D">
              <w:rPr>
                <w:rFonts w:hint="eastAsia"/>
              </w:rPr>
              <w:t>图号</w:t>
            </w:r>
          </w:p>
        </w:tc>
        <w:tc>
          <w:tcPr>
            <w:tcW w:w="1891" w:type="dxa"/>
            <w:tcBorders>
              <w:top w:val="nil"/>
              <w:left w:val="nil"/>
              <w:bottom w:val="single" w:sz="4" w:space="0" w:color="auto"/>
              <w:right w:val="single" w:sz="4" w:space="0" w:color="auto"/>
            </w:tcBorders>
            <w:shd w:val="clear" w:color="auto" w:fill="auto"/>
            <w:vAlign w:val="center"/>
          </w:tcPr>
          <w:p w14:paraId="7BC81F44" w14:textId="77777777" w:rsidR="00CC3E5E" w:rsidRPr="0009362D" w:rsidRDefault="00DE4018">
            <w:r w:rsidRPr="0009362D">
              <w:rPr>
                <w:rFonts w:hint="eastAsia"/>
              </w:rPr>
              <w:t>备注</w:t>
            </w:r>
          </w:p>
        </w:tc>
      </w:tr>
      <w:tr w:rsidR="00CC3E5E" w:rsidRPr="0009362D" w14:paraId="325CC81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F34622"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p>
        </w:tc>
        <w:tc>
          <w:tcPr>
            <w:tcW w:w="4060" w:type="dxa"/>
            <w:tcBorders>
              <w:top w:val="nil"/>
              <w:left w:val="nil"/>
              <w:bottom w:val="single" w:sz="4" w:space="0" w:color="auto"/>
              <w:right w:val="single" w:sz="4" w:space="0" w:color="auto"/>
            </w:tcBorders>
            <w:shd w:val="clear" w:color="auto" w:fill="auto"/>
            <w:vAlign w:val="center"/>
          </w:tcPr>
          <w:p w14:paraId="79D677CA" w14:textId="77777777" w:rsidR="00CC3E5E" w:rsidRPr="0009362D" w:rsidRDefault="00DE4018">
            <w:r w:rsidRPr="0009362D">
              <w:rPr>
                <w:rFonts w:hint="eastAsia"/>
              </w:rPr>
              <w:t>图纸目录</w:t>
            </w:r>
          </w:p>
        </w:tc>
        <w:tc>
          <w:tcPr>
            <w:tcW w:w="2634" w:type="dxa"/>
            <w:tcBorders>
              <w:top w:val="nil"/>
              <w:left w:val="nil"/>
              <w:bottom w:val="single" w:sz="4" w:space="0" w:color="auto"/>
              <w:right w:val="single" w:sz="4" w:space="0" w:color="auto"/>
            </w:tcBorders>
            <w:shd w:val="clear" w:color="auto" w:fill="auto"/>
          </w:tcPr>
          <w:p w14:paraId="33BE80E3"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7E402-S-JZ-07-000</w:t>
            </w:r>
          </w:p>
        </w:tc>
        <w:tc>
          <w:tcPr>
            <w:tcW w:w="1891" w:type="dxa"/>
            <w:tcBorders>
              <w:top w:val="nil"/>
              <w:left w:val="nil"/>
              <w:bottom w:val="single" w:sz="4" w:space="0" w:color="auto"/>
              <w:right w:val="single" w:sz="4" w:space="0" w:color="auto"/>
            </w:tcBorders>
            <w:shd w:val="clear" w:color="auto" w:fill="auto"/>
            <w:vAlign w:val="center"/>
          </w:tcPr>
          <w:p w14:paraId="2E634BB9"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5A92778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C74993C"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2</w:t>
            </w:r>
          </w:p>
        </w:tc>
        <w:tc>
          <w:tcPr>
            <w:tcW w:w="4060" w:type="dxa"/>
            <w:tcBorders>
              <w:top w:val="nil"/>
              <w:left w:val="nil"/>
              <w:bottom w:val="single" w:sz="4" w:space="0" w:color="auto"/>
              <w:right w:val="single" w:sz="4" w:space="0" w:color="auto"/>
            </w:tcBorders>
            <w:shd w:val="clear" w:color="auto" w:fill="auto"/>
            <w:vAlign w:val="center"/>
          </w:tcPr>
          <w:p w14:paraId="102750D7" w14:textId="77777777" w:rsidR="00CC3E5E" w:rsidRPr="0009362D" w:rsidRDefault="00DE4018">
            <w:r w:rsidRPr="0009362D">
              <w:rPr>
                <w:rFonts w:hint="eastAsia"/>
              </w:rPr>
              <w:t>设计说明</w:t>
            </w:r>
            <w:proofErr w:type="gramStart"/>
            <w:r w:rsidRPr="0009362D">
              <w:rPr>
                <w:rFonts w:hint="eastAsia"/>
              </w:rPr>
              <w:t>一</w:t>
            </w:r>
            <w:proofErr w:type="gramEnd"/>
          </w:p>
        </w:tc>
        <w:tc>
          <w:tcPr>
            <w:tcW w:w="2634" w:type="dxa"/>
            <w:tcBorders>
              <w:top w:val="nil"/>
              <w:left w:val="nil"/>
              <w:bottom w:val="single" w:sz="4" w:space="0" w:color="auto"/>
              <w:right w:val="single" w:sz="4" w:space="0" w:color="auto"/>
            </w:tcBorders>
            <w:shd w:val="clear" w:color="auto" w:fill="auto"/>
          </w:tcPr>
          <w:p w14:paraId="4F550ADE"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7E402-S-JZ-07-001</w:t>
            </w:r>
          </w:p>
        </w:tc>
        <w:tc>
          <w:tcPr>
            <w:tcW w:w="1891" w:type="dxa"/>
            <w:tcBorders>
              <w:top w:val="nil"/>
              <w:left w:val="nil"/>
              <w:bottom w:val="single" w:sz="4" w:space="0" w:color="auto"/>
              <w:right w:val="single" w:sz="4" w:space="0" w:color="auto"/>
            </w:tcBorders>
            <w:shd w:val="clear" w:color="auto" w:fill="auto"/>
          </w:tcPr>
          <w:p w14:paraId="0C8EBA6C"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0D8997F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00176E0"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3</w:t>
            </w:r>
          </w:p>
        </w:tc>
        <w:tc>
          <w:tcPr>
            <w:tcW w:w="4060" w:type="dxa"/>
            <w:tcBorders>
              <w:top w:val="nil"/>
              <w:left w:val="nil"/>
              <w:bottom w:val="single" w:sz="4" w:space="0" w:color="auto"/>
              <w:right w:val="single" w:sz="4" w:space="0" w:color="auto"/>
            </w:tcBorders>
            <w:shd w:val="clear" w:color="auto" w:fill="auto"/>
            <w:vAlign w:val="center"/>
          </w:tcPr>
          <w:p w14:paraId="133A459F" w14:textId="77777777" w:rsidR="00CC3E5E" w:rsidRPr="0009362D" w:rsidRDefault="00DE4018">
            <w:r w:rsidRPr="0009362D">
              <w:rPr>
                <w:rFonts w:hint="eastAsia"/>
              </w:rPr>
              <w:t>设计说明二</w:t>
            </w:r>
          </w:p>
        </w:tc>
        <w:tc>
          <w:tcPr>
            <w:tcW w:w="2634" w:type="dxa"/>
            <w:tcBorders>
              <w:top w:val="nil"/>
              <w:left w:val="nil"/>
              <w:bottom w:val="single" w:sz="4" w:space="0" w:color="auto"/>
              <w:right w:val="single" w:sz="4" w:space="0" w:color="auto"/>
            </w:tcBorders>
            <w:shd w:val="clear" w:color="auto" w:fill="auto"/>
          </w:tcPr>
          <w:p w14:paraId="3D8D9ADC"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7E402-S-JZ-07-002</w:t>
            </w:r>
          </w:p>
        </w:tc>
        <w:tc>
          <w:tcPr>
            <w:tcW w:w="1891" w:type="dxa"/>
            <w:tcBorders>
              <w:top w:val="nil"/>
              <w:left w:val="nil"/>
              <w:bottom w:val="single" w:sz="4" w:space="0" w:color="auto"/>
              <w:right w:val="single" w:sz="4" w:space="0" w:color="auto"/>
            </w:tcBorders>
            <w:shd w:val="clear" w:color="auto" w:fill="auto"/>
          </w:tcPr>
          <w:p w14:paraId="7C7AC94D"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1BB9F58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96D3E3"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4</w:t>
            </w:r>
          </w:p>
        </w:tc>
        <w:tc>
          <w:tcPr>
            <w:tcW w:w="4060" w:type="dxa"/>
            <w:tcBorders>
              <w:top w:val="nil"/>
              <w:left w:val="nil"/>
              <w:bottom w:val="single" w:sz="4" w:space="0" w:color="auto"/>
              <w:right w:val="single" w:sz="4" w:space="0" w:color="auto"/>
            </w:tcBorders>
            <w:shd w:val="clear" w:color="auto" w:fill="auto"/>
            <w:vAlign w:val="center"/>
          </w:tcPr>
          <w:p w14:paraId="1F4B956A" w14:textId="77777777" w:rsidR="00CC3E5E" w:rsidRPr="0009362D" w:rsidRDefault="00DE4018">
            <w:r w:rsidRPr="0009362D">
              <w:rPr>
                <w:rFonts w:hint="eastAsia"/>
              </w:rPr>
              <w:t>站外</w:t>
            </w:r>
            <w:r w:rsidRPr="0009362D">
              <w:rPr>
                <w:rFonts w:hint="eastAsia"/>
              </w:rPr>
              <w:t>500m</w:t>
            </w:r>
            <w:r w:rsidRPr="0009362D">
              <w:rPr>
                <w:rFonts w:hint="eastAsia"/>
              </w:rPr>
              <w:t>范围路引布置图</w:t>
            </w:r>
          </w:p>
        </w:tc>
        <w:tc>
          <w:tcPr>
            <w:tcW w:w="2634" w:type="dxa"/>
            <w:tcBorders>
              <w:top w:val="nil"/>
              <w:left w:val="nil"/>
              <w:bottom w:val="single" w:sz="4" w:space="0" w:color="auto"/>
              <w:right w:val="single" w:sz="4" w:space="0" w:color="auto"/>
            </w:tcBorders>
            <w:shd w:val="clear" w:color="auto" w:fill="auto"/>
          </w:tcPr>
          <w:p w14:paraId="31AFD75B"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7E402-S-JZ-07-003</w:t>
            </w:r>
          </w:p>
        </w:tc>
        <w:tc>
          <w:tcPr>
            <w:tcW w:w="1891" w:type="dxa"/>
            <w:tcBorders>
              <w:top w:val="nil"/>
              <w:left w:val="nil"/>
              <w:bottom w:val="single" w:sz="4" w:space="0" w:color="auto"/>
              <w:right w:val="single" w:sz="4" w:space="0" w:color="auto"/>
            </w:tcBorders>
            <w:shd w:val="clear" w:color="auto" w:fill="auto"/>
          </w:tcPr>
          <w:p w14:paraId="41E57B5A"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1</w:t>
            </w:r>
          </w:p>
        </w:tc>
      </w:tr>
      <w:tr w:rsidR="00CC3E5E" w:rsidRPr="0009362D" w14:paraId="2B45C2E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80C061E"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5</w:t>
            </w:r>
          </w:p>
        </w:tc>
        <w:tc>
          <w:tcPr>
            <w:tcW w:w="4060" w:type="dxa"/>
            <w:tcBorders>
              <w:top w:val="nil"/>
              <w:left w:val="nil"/>
              <w:bottom w:val="single" w:sz="4" w:space="0" w:color="auto"/>
              <w:right w:val="single" w:sz="4" w:space="0" w:color="auto"/>
            </w:tcBorders>
            <w:shd w:val="clear" w:color="auto" w:fill="auto"/>
            <w:vAlign w:val="center"/>
          </w:tcPr>
          <w:p w14:paraId="105385D7" w14:textId="77777777" w:rsidR="00CC3E5E" w:rsidRPr="0009362D" w:rsidRDefault="00DE4018">
            <w:r w:rsidRPr="0009362D">
              <w:rPr>
                <w:rFonts w:hint="eastAsia"/>
              </w:rPr>
              <w:t>站厅层公共区客流组织示意图</w:t>
            </w:r>
          </w:p>
        </w:tc>
        <w:tc>
          <w:tcPr>
            <w:tcW w:w="2634" w:type="dxa"/>
            <w:tcBorders>
              <w:top w:val="nil"/>
              <w:left w:val="nil"/>
              <w:bottom w:val="single" w:sz="4" w:space="0" w:color="auto"/>
              <w:right w:val="single" w:sz="4" w:space="0" w:color="auto"/>
            </w:tcBorders>
            <w:shd w:val="clear" w:color="auto" w:fill="auto"/>
          </w:tcPr>
          <w:p w14:paraId="6F4253E2"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7E402-S-JZ-07-004</w:t>
            </w:r>
          </w:p>
        </w:tc>
        <w:tc>
          <w:tcPr>
            <w:tcW w:w="1891" w:type="dxa"/>
            <w:tcBorders>
              <w:top w:val="nil"/>
              <w:left w:val="nil"/>
              <w:bottom w:val="single" w:sz="4" w:space="0" w:color="auto"/>
              <w:right w:val="single" w:sz="4" w:space="0" w:color="auto"/>
            </w:tcBorders>
            <w:shd w:val="clear" w:color="auto" w:fill="auto"/>
          </w:tcPr>
          <w:p w14:paraId="5E98E994"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2</w:t>
            </w:r>
            <w:r w:rsidRPr="0009362D">
              <w:rPr>
                <w:rFonts w:ascii="等线" w:eastAsia="等线" w:hAnsi="等线" w:hint="eastAsia"/>
                <w:color w:val="000000"/>
                <w:sz w:val="22"/>
              </w:rPr>
              <w:t>+</w:t>
            </w:r>
          </w:p>
        </w:tc>
      </w:tr>
      <w:tr w:rsidR="00CC3E5E" w:rsidRPr="0009362D" w14:paraId="0B08367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E542171"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6</w:t>
            </w:r>
          </w:p>
        </w:tc>
        <w:tc>
          <w:tcPr>
            <w:tcW w:w="4060" w:type="dxa"/>
            <w:tcBorders>
              <w:top w:val="nil"/>
              <w:left w:val="nil"/>
              <w:bottom w:val="single" w:sz="4" w:space="0" w:color="auto"/>
              <w:right w:val="single" w:sz="4" w:space="0" w:color="auto"/>
            </w:tcBorders>
            <w:shd w:val="clear" w:color="auto" w:fill="auto"/>
            <w:vAlign w:val="center"/>
          </w:tcPr>
          <w:p w14:paraId="6C93C4FD" w14:textId="77777777" w:rsidR="00CC3E5E" w:rsidRPr="0009362D" w:rsidRDefault="00DE4018">
            <w:r w:rsidRPr="0009362D">
              <w:rPr>
                <w:rFonts w:hint="eastAsia"/>
              </w:rPr>
              <w:t>站台层公共区客流组织示意图</w:t>
            </w:r>
          </w:p>
        </w:tc>
        <w:tc>
          <w:tcPr>
            <w:tcW w:w="2634" w:type="dxa"/>
            <w:tcBorders>
              <w:top w:val="nil"/>
              <w:left w:val="nil"/>
              <w:bottom w:val="single" w:sz="4" w:space="0" w:color="auto"/>
              <w:right w:val="single" w:sz="4" w:space="0" w:color="auto"/>
            </w:tcBorders>
            <w:shd w:val="clear" w:color="auto" w:fill="auto"/>
          </w:tcPr>
          <w:p w14:paraId="7BF90F0C"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7E402-S-JZ-07-005</w:t>
            </w:r>
          </w:p>
        </w:tc>
        <w:tc>
          <w:tcPr>
            <w:tcW w:w="1891" w:type="dxa"/>
            <w:tcBorders>
              <w:top w:val="nil"/>
              <w:left w:val="nil"/>
              <w:bottom w:val="single" w:sz="4" w:space="0" w:color="auto"/>
              <w:right w:val="single" w:sz="4" w:space="0" w:color="auto"/>
            </w:tcBorders>
            <w:shd w:val="clear" w:color="auto" w:fill="auto"/>
          </w:tcPr>
          <w:p w14:paraId="1CC34A5B"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2</w:t>
            </w:r>
            <w:r w:rsidRPr="0009362D">
              <w:rPr>
                <w:rFonts w:ascii="等线" w:eastAsia="等线" w:hAnsi="等线" w:hint="eastAsia"/>
                <w:color w:val="000000"/>
                <w:sz w:val="22"/>
              </w:rPr>
              <w:t>+</w:t>
            </w:r>
          </w:p>
        </w:tc>
      </w:tr>
      <w:tr w:rsidR="00CC3E5E" w:rsidRPr="0009362D" w14:paraId="686B967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51D3510"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7</w:t>
            </w:r>
          </w:p>
        </w:tc>
        <w:tc>
          <w:tcPr>
            <w:tcW w:w="4060" w:type="dxa"/>
            <w:tcBorders>
              <w:top w:val="nil"/>
              <w:left w:val="nil"/>
              <w:bottom w:val="single" w:sz="4" w:space="0" w:color="auto"/>
              <w:right w:val="single" w:sz="4" w:space="0" w:color="auto"/>
            </w:tcBorders>
            <w:shd w:val="clear" w:color="auto" w:fill="auto"/>
            <w:vAlign w:val="center"/>
          </w:tcPr>
          <w:p w14:paraId="5C898080" w14:textId="77777777" w:rsidR="00CC3E5E" w:rsidRPr="0009362D" w:rsidRDefault="00DE4018">
            <w:r w:rsidRPr="0009362D">
              <w:rPr>
                <w:rFonts w:hint="eastAsia"/>
              </w:rPr>
              <w:t>站厅层公共区导向系统标识示意图</w:t>
            </w:r>
          </w:p>
        </w:tc>
        <w:tc>
          <w:tcPr>
            <w:tcW w:w="2634" w:type="dxa"/>
            <w:tcBorders>
              <w:top w:val="nil"/>
              <w:left w:val="nil"/>
              <w:bottom w:val="single" w:sz="4" w:space="0" w:color="auto"/>
              <w:right w:val="single" w:sz="4" w:space="0" w:color="auto"/>
            </w:tcBorders>
            <w:shd w:val="clear" w:color="auto" w:fill="auto"/>
          </w:tcPr>
          <w:p w14:paraId="2213989A"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7E402-S-JZ-07-006</w:t>
            </w:r>
          </w:p>
        </w:tc>
        <w:tc>
          <w:tcPr>
            <w:tcW w:w="1891" w:type="dxa"/>
            <w:tcBorders>
              <w:top w:val="nil"/>
              <w:left w:val="nil"/>
              <w:bottom w:val="single" w:sz="4" w:space="0" w:color="auto"/>
              <w:right w:val="single" w:sz="4" w:space="0" w:color="auto"/>
            </w:tcBorders>
            <w:shd w:val="clear" w:color="auto" w:fill="auto"/>
          </w:tcPr>
          <w:p w14:paraId="64D20736"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2</w:t>
            </w:r>
            <w:r w:rsidRPr="0009362D">
              <w:rPr>
                <w:rFonts w:ascii="等线" w:eastAsia="等线" w:hAnsi="等线" w:hint="eastAsia"/>
                <w:color w:val="000000"/>
                <w:sz w:val="22"/>
              </w:rPr>
              <w:t>+</w:t>
            </w:r>
          </w:p>
        </w:tc>
      </w:tr>
      <w:tr w:rsidR="00CC3E5E" w:rsidRPr="0009362D" w14:paraId="6AD9422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277D94E"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8</w:t>
            </w:r>
          </w:p>
        </w:tc>
        <w:tc>
          <w:tcPr>
            <w:tcW w:w="4060" w:type="dxa"/>
            <w:tcBorders>
              <w:top w:val="nil"/>
              <w:left w:val="nil"/>
              <w:bottom w:val="single" w:sz="4" w:space="0" w:color="auto"/>
              <w:right w:val="single" w:sz="4" w:space="0" w:color="auto"/>
            </w:tcBorders>
            <w:shd w:val="clear" w:color="auto" w:fill="auto"/>
            <w:vAlign w:val="center"/>
          </w:tcPr>
          <w:p w14:paraId="4AD82DCC" w14:textId="77777777" w:rsidR="00CC3E5E" w:rsidRPr="0009362D" w:rsidRDefault="00DE4018">
            <w:r w:rsidRPr="0009362D">
              <w:rPr>
                <w:rFonts w:hint="eastAsia"/>
              </w:rPr>
              <w:t>站台层公共区导向系统标识示意图</w:t>
            </w:r>
          </w:p>
        </w:tc>
        <w:tc>
          <w:tcPr>
            <w:tcW w:w="2634" w:type="dxa"/>
            <w:tcBorders>
              <w:top w:val="nil"/>
              <w:left w:val="nil"/>
              <w:bottom w:val="single" w:sz="4" w:space="0" w:color="auto"/>
              <w:right w:val="single" w:sz="4" w:space="0" w:color="auto"/>
            </w:tcBorders>
            <w:shd w:val="clear" w:color="auto" w:fill="auto"/>
          </w:tcPr>
          <w:p w14:paraId="6261C83F"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7E402-S-JZ-07-007</w:t>
            </w:r>
          </w:p>
        </w:tc>
        <w:tc>
          <w:tcPr>
            <w:tcW w:w="1891" w:type="dxa"/>
            <w:tcBorders>
              <w:top w:val="nil"/>
              <w:left w:val="nil"/>
              <w:bottom w:val="single" w:sz="4" w:space="0" w:color="auto"/>
              <w:right w:val="single" w:sz="4" w:space="0" w:color="auto"/>
            </w:tcBorders>
            <w:shd w:val="clear" w:color="auto" w:fill="auto"/>
          </w:tcPr>
          <w:p w14:paraId="5C4C0143"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2</w:t>
            </w:r>
            <w:r w:rsidRPr="0009362D">
              <w:rPr>
                <w:rFonts w:ascii="等线" w:eastAsia="等线" w:hAnsi="等线" w:hint="eastAsia"/>
                <w:color w:val="000000"/>
                <w:sz w:val="22"/>
              </w:rPr>
              <w:t>+</w:t>
            </w:r>
          </w:p>
        </w:tc>
      </w:tr>
      <w:tr w:rsidR="00CC3E5E" w:rsidRPr="0009362D" w14:paraId="001CCA9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BCBB1B4"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9</w:t>
            </w:r>
          </w:p>
        </w:tc>
        <w:tc>
          <w:tcPr>
            <w:tcW w:w="4060" w:type="dxa"/>
            <w:tcBorders>
              <w:top w:val="nil"/>
              <w:left w:val="nil"/>
              <w:bottom w:val="single" w:sz="4" w:space="0" w:color="auto"/>
              <w:right w:val="single" w:sz="4" w:space="0" w:color="auto"/>
            </w:tcBorders>
            <w:shd w:val="clear" w:color="auto" w:fill="auto"/>
            <w:vAlign w:val="center"/>
          </w:tcPr>
          <w:p w14:paraId="406D10A5" w14:textId="77777777" w:rsidR="00CC3E5E" w:rsidRPr="0009362D" w:rsidRDefault="00DE4018">
            <w:r w:rsidRPr="0009362D">
              <w:rPr>
                <w:rFonts w:hint="eastAsia"/>
              </w:rPr>
              <w:t>A</w:t>
            </w:r>
            <w:r w:rsidRPr="0009362D">
              <w:rPr>
                <w:rFonts w:hint="eastAsia"/>
              </w:rPr>
              <w:t>号出入口及城际换乘通道导向系统标识示意图</w:t>
            </w:r>
          </w:p>
        </w:tc>
        <w:tc>
          <w:tcPr>
            <w:tcW w:w="2634" w:type="dxa"/>
            <w:tcBorders>
              <w:top w:val="nil"/>
              <w:left w:val="nil"/>
              <w:bottom w:val="single" w:sz="4" w:space="0" w:color="auto"/>
              <w:right w:val="single" w:sz="4" w:space="0" w:color="auto"/>
            </w:tcBorders>
            <w:shd w:val="clear" w:color="auto" w:fill="auto"/>
          </w:tcPr>
          <w:p w14:paraId="33246402"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7E402-S-JZ-07-008</w:t>
            </w:r>
          </w:p>
        </w:tc>
        <w:tc>
          <w:tcPr>
            <w:tcW w:w="1891" w:type="dxa"/>
            <w:tcBorders>
              <w:top w:val="nil"/>
              <w:left w:val="nil"/>
              <w:bottom w:val="single" w:sz="4" w:space="0" w:color="auto"/>
              <w:right w:val="single" w:sz="4" w:space="0" w:color="auto"/>
            </w:tcBorders>
            <w:shd w:val="clear" w:color="auto" w:fill="auto"/>
          </w:tcPr>
          <w:p w14:paraId="161D60F1"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1</w:t>
            </w:r>
          </w:p>
        </w:tc>
      </w:tr>
      <w:tr w:rsidR="00CC3E5E" w:rsidRPr="0009362D" w14:paraId="48B5869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B945F1D"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0</w:t>
            </w:r>
          </w:p>
        </w:tc>
        <w:tc>
          <w:tcPr>
            <w:tcW w:w="4060" w:type="dxa"/>
            <w:tcBorders>
              <w:top w:val="nil"/>
              <w:left w:val="nil"/>
              <w:bottom w:val="single" w:sz="4" w:space="0" w:color="auto"/>
              <w:right w:val="single" w:sz="4" w:space="0" w:color="auto"/>
            </w:tcBorders>
            <w:shd w:val="clear" w:color="auto" w:fill="auto"/>
            <w:vAlign w:val="center"/>
          </w:tcPr>
          <w:p w14:paraId="3611C317" w14:textId="77777777" w:rsidR="00CC3E5E" w:rsidRPr="0009362D" w:rsidRDefault="00DE4018">
            <w:r w:rsidRPr="0009362D">
              <w:rPr>
                <w:rFonts w:hint="eastAsia"/>
              </w:rPr>
              <w:t>C</w:t>
            </w:r>
            <w:r w:rsidRPr="0009362D">
              <w:rPr>
                <w:rFonts w:hint="eastAsia"/>
              </w:rPr>
              <w:t>号出入口导向系统标识示意图</w:t>
            </w:r>
          </w:p>
        </w:tc>
        <w:tc>
          <w:tcPr>
            <w:tcW w:w="2634" w:type="dxa"/>
            <w:tcBorders>
              <w:top w:val="nil"/>
              <w:left w:val="nil"/>
              <w:bottom w:val="single" w:sz="4" w:space="0" w:color="auto"/>
              <w:right w:val="single" w:sz="4" w:space="0" w:color="auto"/>
            </w:tcBorders>
            <w:shd w:val="clear" w:color="auto" w:fill="auto"/>
          </w:tcPr>
          <w:p w14:paraId="62760C44"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7E402-S-JZ-07-009</w:t>
            </w:r>
          </w:p>
        </w:tc>
        <w:tc>
          <w:tcPr>
            <w:tcW w:w="1891" w:type="dxa"/>
            <w:tcBorders>
              <w:top w:val="nil"/>
              <w:left w:val="nil"/>
              <w:bottom w:val="single" w:sz="4" w:space="0" w:color="auto"/>
              <w:right w:val="single" w:sz="4" w:space="0" w:color="auto"/>
            </w:tcBorders>
            <w:shd w:val="clear" w:color="auto" w:fill="auto"/>
          </w:tcPr>
          <w:p w14:paraId="65C16E68" w14:textId="77777777" w:rsidR="00CC3E5E" w:rsidRPr="0009362D" w:rsidRDefault="00DE4018">
            <w:pPr>
              <w:widowControl/>
              <w:jc w:val="left"/>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330735E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6F91D87"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1</w:t>
            </w:r>
          </w:p>
        </w:tc>
        <w:tc>
          <w:tcPr>
            <w:tcW w:w="4060" w:type="dxa"/>
            <w:tcBorders>
              <w:top w:val="nil"/>
              <w:left w:val="nil"/>
              <w:bottom w:val="single" w:sz="4" w:space="0" w:color="auto"/>
              <w:right w:val="single" w:sz="4" w:space="0" w:color="auto"/>
            </w:tcBorders>
            <w:shd w:val="clear" w:color="auto" w:fill="auto"/>
            <w:vAlign w:val="center"/>
          </w:tcPr>
          <w:p w14:paraId="4DEEB99B" w14:textId="77777777" w:rsidR="00CC3E5E" w:rsidRPr="0009362D" w:rsidRDefault="00DE4018">
            <w:r w:rsidRPr="0009362D">
              <w:rPr>
                <w:rFonts w:hint="eastAsia"/>
              </w:rPr>
              <w:t>D</w:t>
            </w:r>
            <w:r w:rsidRPr="0009362D">
              <w:rPr>
                <w:rFonts w:hint="eastAsia"/>
              </w:rPr>
              <w:t>号出入口导向系统标识示意图</w:t>
            </w:r>
          </w:p>
        </w:tc>
        <w:tc>
          <w:tcPr>
            <w:tcW w:w="2634" w:type="dxa"/>
            <w:tcBorders>
              <w:top w:val="nil"/>
              <w:left w:val="nil"/>
              <w:bottom w:val="single" w:sz="4" w:space="0" w:color="auto"/>
              <w:right w:val="single" w:sz="4" w:space="0" w:color="auto"/>
            </w:tcBorders>
            <w:shd w:val="clear" w:color="auto" w:fill="auto"/>
          </w:tcPr>
          <w:p w14:paraId="5A5348FF"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7E402-S-JZ-07-010</w:t>
            </w:r>
          </w:p>
        </w:tc>
        <w:tc>
          <w:tcPr>
            <w:tcW w:w="1891" w:type="dxa"/>
            <w:tcBorders>
              <w:top w:val="nil"/>
              <w:left w:val="nil"/>
              <w:bottom w:val="single" w:sz="4" w:space="0" w:color="auto"/>
              <w:right w:val="single" w:sz="4" w:space="0" w:color="auto"/>
            </w:tcBorders>
            <w:shd w:val="clear" w:color="auto" w:fill="auto"/>
          </w:tcPr>
          <w:p w14:paraId="482448BC" w14:textId="77777777" w:rsidR="00CC3E5E" w:rsidRPr="0009362D" w:rsidRDefault="00DE4018">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09388DC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6ACB8F0"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2</w:t>
            </w:r>
          </w:p>
        </w:tc>
        <w:tc>
          <w:tcPr>
            <w:tcW w:w="4060" w:type="dxa"/>
            <w:tcBorders>
              <w:top w:val="nil"/>
              <w:left w:val="nil"/>
              <w:bottom w:val="single" w:sz="4" w:space="0" w:color="auto"/>
              <w:right w:val="single" w:sz="4" w:space="0" w:color="auto"/>
            </w:tcBorders>
            <w:shd w:val="clear" w:color="auto" w:fill="auto"/>
            <w:vAlign w:val="center"/>
          </w:tcPr>
          <w:p w14:paraId="1B3FA1FC" w14:textId="77777777" w:rsidR="00CC3E5E" w:rsidRPr="0009362D" w:rsidRDefault="00DE4018">
            <w:r w:rsidRPr="0009362D">
              <w:rPr>
                <w:rFonts w:hint="eastAsia"/>
              </w:rPr>
              <w:t>站外路引及地徽标识牌详图</w:t>
            </w:r>
          </w:p>
        </w:tc>
        <w:tc>
          <w:tcPr>
            <w:tcW w:w="2634" w:type="dxa"/>
            <w:tcBorders>
              <w:top w:val="nil"/>
              <w:left w:val="nil"/>
              <w:bottom w:val="single" w:sz="4" w:space="0" w:color="auto"/>
              <w:right w:val="single" w:sz="4" w:space="0" w:color="auto"/>
            </w:tcBorders>
            <w:shd w:val="clear" w:color="auto" w:fill="auto"/>
          </w:tcPr>
          <w:p w14:paraId="73360F5E"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7E402-S-JZ-07-011</w:t>
            </w:r>
          </w:p>
        </w:tc>
        <w:tc>
          <w:tcPr>
            <w:tcW w:w="1891" w:type="dxa"/>
            <w:tcBorders>
              <w:top w:val="nil"/>
              <w:left w:val="nil"/>
              <w:bottom w:val="single" w:sz="4" w:space="0" w:color="auto"/>
              <w:right w:val="single" w:sz="4" w:space="0" w:color="auto"/>
            </w:tcBorders>
            <w:shd w:val="clear" w:color="auto" w:fill="auto"/>
          </w:tcPr>
          <w:p w14:paraId="7BF88CA5" w14:textId="77777777" w:rsidR="00CC3E5E" w:rsidRPr="0009362D" w:rsidRDefault="00DE4018">
            <w:pPr>
              <w:rPr>
                <w:rFonts w:ascii="等线" w:eastAsia="等线" w:hAnsi="等线"/>
                <w:color w:val="000000"/>
                <w:sz w:val="22"/>
              </w:rPr>
            </w:pPr>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410BB31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9A2E9AC"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3</w:t>
            </w:r>
          </w:p>
        </w:tc>
        <w:tc>
          <w:tcPr>
            <w:tcW w:w="4060" w:type="dxa"/>
            <w:tcBorders>
              <w:top w:val="nil"/>
              <w:left w:val="nil"/>
              <w:bottom w:val="single" w:sz="4" w:space="0" w:color="auto"/>
              <w:right w:val="single" w:sz="4" w:space="0" w:color="auto"/>
            </w:tcBorders>
            <w:shd w:val="clear" w:color="auto" w:fill="auto"/>
            <w:vAlign w:val="center"/>
          </w:tcPr>
          <w:p w14:paraId="59EB4D0A" w14:textId="77777777" w:rsidR="00CC3E5E" w:rsidRPr="0009362D" w:rsidRDefault="00DE4018">
            <w:r w:rsidRPr="0009362D">
              <w:rPr>
                <w:rFonts w:hint="eastAsia"/>
              </w:rPr>
              <w:t>导向牌体大样详图</w:t>
            </w:r>
            <w:proofErr w:type="gramStart"/>
            <w:r w:rsidRPr="0009362D">
              <w:rPr>
                <w:rFonts w:hint="eastAsia"/>
              </w:rPr>
              <w:t>一</w:t>
            </w:r>
            <w:proofErr w:type="gramEnd"/>
          </w:p>
        </w:tc>
        <w:tc>
          <w:tcPr>
            <w:tcW w:w="2634" w:type="dxa"/>
            <w:tcBorders>
              <w:top w:val="nil"/>
              <w:left w:val="nil"/>
              <w:bottom w:val="single" w:sz="4" w:space="0" w:color="auto"/>
              <w:right w:val="single" w:sz="4" w:space="0" w:color="auto"/>
            </w:tcBorders>
            <w:shd w:val="clear" w:color="auto" w:fill="auto"/>
          </w:tcPr>
          <w:p w14:paraId="32F76581"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7E402-S-JZ-07-012</w:t>
            </w:r>
          </w:p>
        </w:tc>
        <w:tc>
          <w:tcPr>
            <w:tcW w:w="1891" w:type="dxa"/>
            <w:tcBorders>
              <w:top w:val="nil"/>
              <w:left w:val="nil"/>
              <w:bottom w:val="single" w:sz="4" w:space="0" w:color="auto"/>
              <w:right w:val="single" w:sz="4" w:space="0" w:color="auto"/>
            </w:tcBorders>
            <w:shd w:val="clear" w:color="auto" w:fill="auto"/>
          </w:tcPr>
          <w:p w14:paraId="57FDDCC7" w14:textId="77777777" w:rsidR="00CC3E5E" w:rsidRPr="0009362D" w:rsidRDefault="00DE4018">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600144B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8E2F377"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4</w:t>
            </w:r>
          </w:p>
        </w:tc>
        <w:tc>
          <w:tcPr>
            <w:tcW w:w="4060" w:type="dxa"/>
            <w:tcBorders>
              <w:top w:val="nil"/>
              <w:left w:val="nil"/>
              <w:bottom w:val="single" w:sz="4" w:space="0" w:color="auto"/>
              <w:right w:val="single" w:sz="4" w:space="0" w:color="auto"/>
            </w:tcBorders>
            <w:shd w:val="clear" w:color="auto" w:fill="auto"/>
            <w:vAlign w:val="center"/>
          </w:tcPr>
          <w:p w14:paraId="35A30235" w14:textId="77777777" w:rsidR="00CC3E5E" w:rsidRPr="0009362D" w:rsidRDefault="00DE4018">
            <w:r w:rsidRPr="0009362D">
              <w:rPr>
                <w:rFonts w:hint="eastAsia"/>
              </w:rPr>
              <w:t>导向牌体大样详图二</w:t>
            </w:r>
          </w:p>
        </w:tc>
        <w:tc>
          <w:tcPr>
            <w:tcW w:w="2634" w:type="dxa"/>
            <w:tcBorders>
              <w:top w:val="nil"/>
              <w:left w:val="nil"/>
              <w:bottom w:val="single" w:sz="4" w:space="0" w:color="auto"/>
              <w:right w:val="single" w:sz="4" w:space="0" w:color="auto"/>
            </w:tcBorders>
            <w:shd w:val="clear" w:color="auto" w:fill="auto"/>
          </w:tcPr>
          <w:p w14:paraId="49988D56"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7E402-S-JZ-07-013</w:t>
            </w:r>
          </w:p>
        </w:tc>
        <w:tc>
          <w:tcPr>
            <w:tcW w:w="1891" w:type="dxa"/>
            <w:tcBorders>
              <w:top w:val="nil"/>
              <w:left w:val="nil"/>
              <w:bottom w:val="single" w:sz="4" w:space="0" w:color="auto"/>
              <w:right w:val="single" w:sz="4" w:space="0" w:color="auto"/>
            </w:tcBorders>
            <w:shd w:val="clear" w:color="auto" w:fill="auto"/>
          </w:tcPr>
          <w:p w14:paraId="7C72ED29" w14:textId="77777777" w:rsidR="00CC3E5E" w:rsidRPr="0009362D" w:rsidRDefault="00DE4018">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1FE2A54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BB50B73"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5</w:t>
            </w:r>
          </w:p>
        </w:tc>
        <w:tc>
          <w:tcPr>
            <w:tcW w:w="4060" w:type="dxa"/>
            <w:tcBorders>
              <w:top w:val="nil"/>
              <w:left w:val="nil"/>
              <w:bottom w:val="single" w:sz="4" w:space="0" w:color="auto"/>
              <w:right w:val="single" w:sz="4" w:space="0" w:color="auto"/>
            </w:tcBorders>
            <w:shd w:val="clear" w:color="auto" w:fill="auto"/>
            <w:vAlign w:val="center"/>
          </w:tcPr>
          <w:p w14:paraId="5B8509C0" w14:textId="77777777" w:rsidR="00CC3E5E" w:rsidRPr="0009362D" w:rsidRDefault="00DE4018">
            <w:r w:rsidRPr="0009362D">
              <w:rPr>
                <w:rFonts w:hint="eastAsia"/>
              </w:rPr>
              <w:t>导向牌体大样详图三</w:t>
            </w:r>
          </w:p>
        </w:tc>
        <w:tc>
          <w:tcPr>
            <w:tcW w:w="2634" w:type="dxa"/>
            <w:tcBorders>
              <w:top w:val="nil"/>
              <w:left w:val="nil"/>
              <w:bottom w:val="single" w:sz="4" w:space="0" w:color="auto"/>
              <w:right w:val="single" w:sz="4" w:space="0" w:color="auto"/>
            </w:tcBorders>
            <w:shd w:val="clear" w:color="auto" w:fill="auto"/>
          </w:tcPr>
          <w:p w14:paraId="19D3F5D3"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7E402-S-JZ-07-014</w:t>
            </w:r>
          </w:p>
        </w:tc>
        <w:tc>
          <w:tcPr>
            <w:tcW w:w="1891" w:type="dxa"/>
            <w:tcBorders>
              <w:top w:val="nil"/>
              <w:left w:val="nil"/>
              <w:bottom w:val="single" w:sz="4" w:space="0" w:color="auto"/>
              <w:right w:val="single" w:sz="4" w:space="0" w:color="auto"/>
            </w:tcBorders>
            <w:shd w:val="clear" w:color="auto" w:fill="auto"/>
          </w:tcPr>
          <w:p w14:paraId="738A68C8" w14:textId="77777777" w:rsidR="00CC3E5E" w:rsidRPr="0009362D" w:rsidRDefault="00DE4018">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4D159A5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4EBB942"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6</w:t>
            </w:r>
          </w:p>
        </w:tc>
        <w:tc>
          <w:tcPr>
            <w:tcW w:w="4060" w:type="dxa"/>
            <w:tcBorders>
              <w:top w:val="nil"/>
              <w:left w:val="nil"/>
              <w:bottom w:val="single" w:sz="4" w:space="0" w:color="auto"/>
              <w:right w:val="single" w:sz="4" w:space="0" w:color="auto"/>
            </w:tcBorders>
            <w:shd w:val="clear" w:color="auto" w:fill="auto"/>
            <w:vAlign w:val="center"/>
          </w:tcPr>
          <w:p w14:paraId="722F0DB6" w14:textId="77777777" w:rsidR="00CC3E5E" w:rsidRPr="0009362D" w:rsidRDefault="00DE4018">
            <w:r w:rsidRPr="0009362D">
              <w:rPr>
                <w:rFonts w:hint="eastAsia"/>
              </w:rPr>
              <w:t>落地式牌体预埋件基座详图</w:t>
            </w:r>
          </w:p>
        </w:tc>
        <w:tc>
          <w:tcPr>
            <w:tcW w:w="2634" w:type="dxa"/>
            <w:tcBorders>
              <w:top w:val="nil"/>
              <w:left w:val="nil"/>
              <w:bottom w:val="single" w:sz="4" w:space="0" w:color="auto"/>
              <w:right w:val="single" w:sz="4" w:space="0" w:color="auto"/>
            </w:tcBorders>
            <w:shd w:val="clear" w:color="auto" w:fill="auto"/>
          </w:tcPr>
          <w:p w14:paraId="122DFF2C"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7E402-S-JZ-07-015</w:t>
            </w:r>
          </w:p>
        </w:tc>
        <w:tc>
          <w:tcPr>
            <w:tcW w:w="1891" w:type="dxa"/>
            <w:tcBorders>
              <w:top w:val="nil"/>
              <w:left w:val="nil"/>
              <w:bottom w:val="single" w:sz="4" w:space="0" w:color="auto"/>
              <w:right w:val="single" w:sz="4" w:space="0" w:color="auto"/>
            </w:tcBorders>
            <w:shd w:val="clear" w:color="auto" w:fill="auto"/>
          </w:tcPr>
          <w:p w14:paraId="09A2FECC" w14:textId="77777777" w:rsidR="00CC3E5E" w:rsidRPr="0009362D" w:rsidRDefault="00DE4018">
            <w:r w:rsidRPr="0009362D">
              <w:rPr>
                <w:rFonts w:ascii="等线" w:eastAsia="等线" w:hAnsi="等线" w:hint="eastAsia"/>
                <w:color w:val="000000"/>
                <w:sz w:val="22"/>
              </w:rPr>
              <w:t>A</w:t>
            </w:r>
            <w:r w:rsidRPr="0009362D">
              <w:rPr>
                <w:rFonts w:ascii="等线" w:eastAsia="等线" w:hAnsi="等线"/>
                <w:color w:val="000000"/>
                <w:sz w:val="22"/>
              </w:rPr>
              <w:t>2</w:t>
            </w:r>
          </w:p>
        </w:tc>
      </w:tr>
      <w:tr w:rsidR="00CC3E5E" w:rsidRPr="0009362D" w14:paraId="3975D37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0CF11B0" w14:textId="77777777" w:rsidR="00CC3E5E" w:rsidRPr="0009362D" w:rsidRDefault="00DE4018">
            <w:pPr>
              <w:widowControl/>
              <w:jc w:val="right"/>
              <w:rPr>
                <w:rFonts w:ascii="等线" w:eastAsia="等线" w:hAnsi="等线"/>
                <w:color w:val="000000"/>
                <w:sz w:val="22"/>
              </w:rPr>
            </w:pPr>
            <w:r w:rsidRPr="0009362D">
              <w:rPr>
                <w:rFonts w:ascii="等线" w:eastAsia="等线" w:hAnsi="等线" w:hint="eastAsia"/>
                <w:color w:val="000000"/>
                <w:sz w:val="22"/>
              </w:rPr>
              <w:t>1</w:t>
            </w:r>
            <w:r w:rsidRPr="0009362D">
              <w:rPr>
                <w:rFonts w:ascii="等线" w:eastAsia="等线" w:hAnsi="等线"/>
                <w:color w:val="000000"/>
                <w:sz w:val="22"/>
              </w:rPr>
              <w:t>7</w:t>
            </w:r>
          </w:p>
        </w:tc>
        <w:tc>
          <w:tcPr>
            <w:tcW w:w="4060" w:type="dxa"/>
            <w:tcBorders>
              <w:top w:val="nil"/>
              <w:left w:val="nil"/>
              <w:bottom w:val="single" w:sz="4" w:space="0" w:color="auto"/>
              <w:right w:val="single" w:sz="4" w:space="0" w:color="auto"/>
            </w:tcBorders>
            <w:shd w:val="clear" w:color="auto" w:fill="auto"/>
            <w:vAlign w:val="center"/>
          </w:tcPr>
          <w:p w14:paraId="32E6601C" w14:textId="77777777" w:rsidR="00CC3E5E" w:rsidRPr="0009362D" w:rsidRDefault="00DE4018">
            <w:r w:rsidRPr="0009362D">
              <w:rPr>
                <w:rFonts w:hint="eastAsia"/>
              </w:rPr>
              <w:t>编码标识牌位置示意图</w:t>
            </w:r>
          </w:p>
        </w:tc>
        <w:tc>
          <w:tcPr>
            <w:tcW w:w="2634" w:type="dxa"/>
            <w:tcBorders>
              <w:top w:val="nil"/>
              <w:left w:val="nil"/>
              <w:bottom w:val="single" w:sz="4" w:space="0" w:color="auto"/>
              <w:right w:val="single" w:sz="4" w:space="0" w:color="auto"/>
            </w:tcBorders>
            <w:shd w:val="clear" w:color="auto" w:fill="auto"/>
          </w:tcPr>
          <w:p w14:paraId="4B01DD79" w14:textId="77777777" w:rsidR="00CC3E5E" w:rsidRPr="0009362D" w:rsidRDefault="00DE4018">
            <w:pPr>
              <w:widowControl/>
              <w:jc w:val="left"/>
              <w:rPr>
                <w:rFonts w:ascii="等线" w:eastAsia="等线" w:hAnsi="等线"/>
                <w:color w:val="000000"/>
                <w:sz w:val="22"/>
              </w:rPr>
            </w:pPr>
            <w:r w:rsidRPr="0009362D">
              <w:rPr>
                <w:rFonts w:ascii="等线" w:eastAsia="等线" w:hAnsi="等线"/>
                <w:color w:val="000000"/>
                <w:sz w:val="22"/>
              </w:rPr>
              <w:t>7E402-S-JZ-07-016</w:t>
            </w:r>
          </w:p>
        </w:tc>
        <w:tc>
          <w:tcPr>
            <w:tcW w:w="1891" w:type="dxa"/>
            <w:tcBorders>
              <w:top w:val="nil"/>
              <w:left w:val="nil"/>
              <w:bottom w:val="single" w:sz="4" w:space="0" w:color="auto"/>
              <w:right w:val="single" w:sz="4" w:space="0" w:color="auto"/>
            </w:tcBorders>
            <w:shd w:val="clear" w:color="auto" w:fill="auto"/>
          </w:tcPr>
          <w:p w14:paraId="219A59DA" w14:textId="77777777" w:rsidR="00CC3E5E" w:rsidRPr="0009362D" w:rsidRDefault="00DE4018">
            <w:r w:rsidRPr="0009362D">
              <w:rPr>
                <w:rFonts w:ascii="等线" w:eastAsia="等线" w:hAnsi="等线" w:hint="eastAsia"/>
                <w:color w:val="000000"/>
                <w:sz w:val="22"/>
              </w:rPr>
              <w:t>A</w:t>
            </w:r>
            <w:r w:rsidRPr="0009362D">
              <w:rPr>
                <w:rFonts w:ascii="等线" w:eastAsia="等线" w:hAnsi="等线"/>
                <w:color w:val="000000"/>
                <w:sz w:val="22"/>
              </w:rPr>
              <w:t>2</w:t>
            </w:r>
          </w:p>
        </w:tc>
      </w:tr>
    </w:tbl>
    <w:p w14:paraId="783D6852" w14:textId="77777777" w:rsidR="00CC3E5E" w:rsidRPr="0009362D" w:rsidRDefault="00CC3E5E">
      <w:pPr>
        <w:spacing w:line="400" w:lineRule="exact"/>
        <w:rPr>
          <w:rFonts w:ascii="宋体" w:hAnsi="宋体" w:cs="宋体"/>
          <w:szCs w:val="21"/>
        </w:rPr>
      </w:pPr>
    </w:p>
    <w:p w14:paraId="66D7FC8F" w14:textId="77777777" w:rsidR="00CC3E5E" w:rsidRPr="0009362D" w:rsidRDefault="00DE4018">
      <w:pPr>
        <w:numPr>
          <w:ilvl w:val="255"/>
          <w:numId w:val="0"/>
        </w:numPr>
        <w:spacing w:line="400" w:lineRule="exact"/>
        <w:outlineLvl w:val="1"/>
        <w:rPr>
          <w:rFonts w:ascii="宋体" w:hAnsi="宋体" w:cs="宋体"/>
          <w:color w:val="000000"/>
          <w:kern w:val="0"/>
          <w:sz w:val="22"/>
        </w:rPr>
      </w:pPr>
      <w:bookmarkStart w:id="886" w:name="_Toc94032065"/>
      <w:r w:rsidRPr="0009362D">
        <w:rPr>
          <w:rFonts w:ascii="宋体" w:hAnsi="宋体" w:cs="宋体" w:hint="eastAsia"/>
          <w:color w:val="000000"/>
          <w:kern w:val="0"/>
          <w:sz w:val="22"/>
        </w:rPr>
        <w:t>9、水西站</w:t>
      </w:r>
      <w:bookmarkEnd w:id="886"/>
    </w:p>
    <w:tbl>
      <w:tblPr>
        <w:tblW w:w="9118" w:type="dxa"/>
        <w:tblInd w:w="91" w:type="dxa"/>
        <w:tblLook w:val="04A0" w:firstRow="1" w:lastRow="0" w:firstColumn="1" w:lastColumn="0" w:noHBand="0" w:noVBand="1"/>
      </w:tblPr>
      <w:tblGrid>
        <w:gridCol w:w="836"/>
        <w:gridCol w:w="4415"/>
        <w:gridCol w:w="2260"/>
        <w:gridCol w:w="1607"/>
      </w:tblGrid>
      <w:tr w:rsidR="00CC3E5E" w:rsidRPr="0009362D" w14:paraId="4A9DC672" w14:textId="77777777">
        <w:trPr>
          <w:trHeight w:val="270"/>
        </w:trPr>
        <w:tc>
          <w:tcPr>
            <w:tcW w:w="9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700F403"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第7.0分册车站导向系统设计</w:t>
            </w:r>
          </w:p>
        </w:tc>
      </w:tr>
      <w:tr w:rsidR="00CC3E5E" w:rsidRPr="0009362D" w14:paraId="43C89964"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21D2D576"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序号</w:t>
            </w:r>
          </w:p>
        </w:tc>
        <w:tc>
          <w:tcPr>
            <w:tcW w:w="4415" w:type="dxa"/>
            <w:tcBorders>
              <w:top w:val="nil"/>
              <w:left w:val="nil"/>
              <w:bottom w:val="single" w:sz="4" w:space="0" w:color="auto"/>
              <w:right w:val="single" w:sz="4" w:space="0" w:color="auto"/>
            </w:tcBorders>
            <w:shd w:val="clear" w:color="auto" w:fill="auto"/>
            <w:noWrap/>
            <w:vAlign w:val="center"/>
          </w:tcPr>
          <w:p w14:paraId="3053E5BC"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图名</w:t>
            </w:r>
          </w:p>
        </w:tc>
        <w:tc>
          <w:tcPr>
            <w:tcW w:w="2260" w:type="dxa"/>
            <w:tcBorders>
              <w:top w:val="nil"/>
              <w:left w:val="nil"/>
              <w:bottom w:val="single" w:sz="4" w:space="0" w:color="auto"/>
              <w:right w:val="single" w:sz="4" w:space="0" w:color="auto"/>
            </w:tcBorders>
            <w:shd w:val="clear" w:color="auto" w:fill="auto"/>
            <w:noWrap/>
            <w:vAlign w:val="center"/>
          </w:tcPr>
          <w:p w14:paraId="1DA13D48"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图号</w:t>
            </w:r>
          </w:p>
        </w:tc>
        <w:tc>
          <w:tcPr>
            <w:tcW w:w="1607" w:type="dxa"/>
            <w:tcBorders>
              <w:top w:val="nil"/>
              <w:left w:val="nil"/>
              <w:bottom w:val="single" w:sz="4" w:space="0" w:color="auto"/>
              <w:right w:val="single" w:sz="4" w:space="0" w:color="auto"/>
            </w:tcBorders>
            <w:shd w:val="clear" w:color="auto" w:fill="auto"/>
            <w:noWrap/>
            <w:vAlign w:val="center"/>
          </w:tcPr>
          <w:p w14:paraId="4DB8C0C8"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备注</w:t>
            </w:r>
          </w:p>
        </w:tc>
      </w:tr>
      <w:tr w:rsidR="00CC3E5E" w:rsidRPr="0009362D" w14:paraId="43250042"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01B157EA"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w:t>
            </w:r>
          </w:p>
        </w:tc>
        <w:tc>
          <w:tcPr>
            <w:tcW w:w="4415" w:type="dxa"/>
            <w:tcBorders>
              <w:top w:val="nil"/>
              <w:left w:val="nil"/>
              <w:bottom w:val="single" w:sz="4" w:space="0" w:color="auto"/>
              <w:right w:val="single" w:sz="4" w:space="0" w:color="auto"/>
            </w:tcBorders>
            <w:shd w:val="clear" w:color="auto" w:fill="auto"/>
            <w:noWrap/>
            <w:vAlign w:val="center"/>
          </w:tcPr>
          <w:p w14:paraId="0B866389"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图纸目录</w:t>
            </w:r>
          </w:p>
        </w:tc>
        <w:tc>
          <w:tcPr>
            <w:tcW w:w="2260" w:type="dxa"/>
            <w:tcBorders>
              <w:top w:val="nil"/>
              <w:left w:val="nil"/>
              <w:bottom w:val="single" w:sz="4" w:space="0" w:color="auto"/>
              <w:right w:val="single" w:sz="4" w:space="0" w:color="auto"/>
            </w:tcBorders>
            <w:shd w:val="clear" w:color="auto" w:fill="auto"/>
            <w:noWrap/>
            <w:vAlign w:val="center"/>
          </w:tcPr>
          <w:p w14:paraId="3DA522BD"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7E411-S-JZ-07-000</w:t>
            </w:r>
          </w:p>
        </w:tc>
        <w:tc>
          <w:tcPr>
            <w:tcW w:w="1607" w:type="dxa"/>
            <w:tcBorders>
              <w:top w:val="nil"/>
              <w:left w:val="nil"/>
              <w:bottom w:val="single" w:sz="4" w:space="0" w:color="auto"/>
              <w:right w:val="single" w:sz="4" w:space="0" w:color="auto"/>
            </w:tcBorders>
            <w:shd w:val="clear" w:color="auto" w:fill="auto"/>
            <w:noWrap/>
            <w:vAlign w:val="center"/>
          </w:tcPr>
          <w:p w14:paraId="03327E54"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083C6AFC"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7D87B01A"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2</w:t>
            </w:r>
          </w:p>
        </w:tc>
        <w:tc>
          <w:tcPr>
            <w:tcW w:w="4415" w:type="dxa"/>
            <w:tcBorders>
              <w:top w:val="nil"/>
              <w:left w:val="nil"/>
              <w:bottom w:val="single" w:sz="4" w:space="0" w:color="auto"/>
              <w:right w:val="single" w:sz="4" w:space="0" w:color="auto"/>
            </w:tcBorders>
            <w:shd w:val="clear" w:color="auto" w:fill="auto"/>
            <w:noWrap/>
            <w:vAlign w:val="center"/>
          </w:tcPr>
          <w:p w14:paraId="597BDB44"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导向设计说明</w:t>
            </w:r>
          </w:p>
        </w:tc>
        <w:tc>
          <w:tcPr>
            <w:tcW w:w="2260" w:type="dxa"/>
            <w:tcBorders>
              <w:top w:val="nil"/>
              <w:left w:val="nil"/>
              <w:bottom w:val="single" w:sz="4" w:space="0" w:color="auto"/>
              <w:right w:val="single" w:sz="4" w:space="0" w:color="auto"/>
            </w:tcBorders>
            <w:shd w:val="clear" w:color="auto" w:fill="auto"/>
            <w:noWrap/>
            <w:vAlign w:val="center"/>
          </w:tcPr>
          <w:p w14:paraId="7F97A96C"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7E411-S-JZ-07-001</w:t>
            </w:r>
          </w:p>
        </w:tc>
        <w:tc>
          <w:tcPr>
            <w:tcW w:w="1607" w:type="dxa"/>
            <w:tcBorders>
              <w:top w:val="nil"/>
              <w:left w:val="nil"/>
              <w:bottom w:val="single" w:sz="4" w:space="0" w:color="auto"/>
              <w:right w:val="single" w:sz="4" w:space="0" w:color="auto"/>
            </w:tcBorders>
            <w:shd w:val="clear" w:color="auto" w:fill="auto"/>
            <w:noWrap/>
            <w:vAlign w:val="center"/>
          </w:tcPr>
          <w:p w14:paraId="784B9FBF"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62AA3BB0"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10E0FE1F"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3</w:t>
            </w:r>
          </w:p>
        </w:tc>
        <w:tc>
          <w:tcPr>
            <w:tcW w:w="4415" w:type="dxa"/>
            <w:tcBorders>
              <w:top w:val="nil"/>
              <w:left w:val="nil"/>
              <w:bottom w:val="single" w:sz="4" w:space="0" w:color="auto"/>
              <w:right w:val="single" w:sz="4" w:space="0" w:color="auto"/>
            </w:tcBorders>
            <w:shd w:val="clear" w:color="auto" w:fill="auto"/>
            <w:noWrap/>
            <w:vAlign w:val="center"/>
          </w:tcPr>
          <w:p w14:paraId="2281A40F"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总平面图</w:t>
            </w:r>
          </w:p>
        </w:tc>
        <w:tc>
          <w:tcPr>
            <w:tcW w:w="2260" w:type="dxa"/>
            <w:tcBorders>
              <w:top w:val="nil"/>
              <w:left w:val="nil"/>
              <w:bottom w:val="single" w:sz="4" w:space="0" w:color="auto"/>
              <w:right w:val="single" w:sz="4" w:space="0" w:color="auto"/>
            </w:tcBorders>
            <w:shd w:val="clear" w:color="auto" w:fill="auto"/>
            <w:noWrap/>
            <w:vAlign w:val="center"/>
          </w:tcPr>
          <w:p w14:paraId="627FA126"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7E411-S-JZ-07-002</w:t>
            </w:r>
          </w:p>
        </w:tc>
        <w:tc>
          <w:tcPr>
            <w:tcW w:w="1607" w:type="dxa"/>
            <w:tcBorders>
              <w:top w:val="nil"/>
              <w:left w:val="nil"/>
              <w:bottom w:val="single" w:sz="4" w:space="0" w:color="auto"/>
              <w:right w:val="single" w:sz="4" w:space="0" w:color="auto"/>
            </w:tcBorders>
            <w:shd w:val="clear" w:color="auto" w:fill="auto"/>
            <w:noWrap/>
            <w:vAlign w:val="center"/>
          </w:tcPr>
          <w:p w14:paraId="55561681"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53F7CCEF"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37C0AD33"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4</w:t>
            </w:r>
          </w:p>
        </w:tc>
        <w:tc>
          <w:tcPr>
            <w:tcW w:w="4415" w:type="dxa"/>
            <w:tcBorders>
              <w:top w:val="nil"/>
              <w:left w:val="nil"/>
              <w:bottom w:val="single" w:sz="4" w:space="0" w:color="auto"/>
              <w:right w:val="single" w:sz="4" w:space="0" w:color="auto"/>
            </w:tcBorders>
            <w:shd w:val="clear" w:color="auto" w:fill="auto"/>
            <w:noWrap/>
            <w:vAlign w:val="center"/>
          </w:tcPr>
          <w:p w14:paraId="75C14455"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站外500m范围路引布置图</w:t>
            </w:r>
          </w:p>
        </w:tc>
        <w:tc>
          <w:tcPr>
            <w:tcW w:w="2260" w:type="dxa"/>
            <w:tcBorders>
              <w:top w:val="nil"/>
              <w:left w:val="nil"/>
              <w:bottom w:val="single" w:sz="4" w:space="0" w:color="auto"/>
              <w:right w:val="single" w:sz="4" w:space="0" w:color="auto"/>
            </w:tcBorders>
            <w:shd w:val="clear" w:color="auto" w:fill="auto"/>
            <w:noWrap/>
            <w:vAlign w:val="center"/>
          </w:tcPr>
          <w:p w14:paraId="126763AC"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7E411-S-JZ-07-003</w:t>
            </w:r>
          </w:p>
        </w:tc>
        <w:tc>
          <w:tcPr>
            <w:tcW w:w="1607" w:type="dxa"/>
            <w:tcBorders>
              <w:top w:val="nil"/>
              <w:left w:val="nil"/>
              <w:bottom w:val="single" w:sz="4" w:space="0" w:color="auto"/>
              <w:right w:val="single" w:sz="4" w:space="0" w:color="auto"/>
            </w:tcBorders>
            <w:shd w:val="clear" w:color="auto" w:fill="auto"/>
            <w:noWrap/>
            <w:vAlign w:val="center"/>
          </w:tcPr>
          <w:p w14:paraId="23677B74"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33DC060B"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647DC4B7"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5</w:t>
            </w:r>
          </w:p>
        </w:tc>
        <w:tc>
          <w:tcPr>
            <w:tcW w:w="4415" w:type="dxa"/>
            <w:tcBorders>
              <w:top w:val="nil"/>
              <w:left w:val="nil"/>
              <w:bottom w:val="single" w:sz="4" w:space="0" w:color="auto"/>
              <w:right w:val="single" w:sz="4" w:space="0" w:color="auto"/>
            </w:tcBorders>
            <w:shd w:val="clear" w:color="auto" w:fill="auto"/>
            <w:noWrap/>
            <w:vAlign w:val="center"/>
          </w:tcPr>
          <w:p w14:paraId="47F07CCB"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导向系统标识牌体汇总表</w:t>
            </w:r>
          </w:p>
        </w:tc>
        <w:tc>
          <w:tcPr>
            <w:tcW w:w="2260" w:type="dxa"/>
            <w:tcBorders>
              <w:top w:val="nil"/>
              <w:left w:val="nil"/>
              <w:bottom w:val="single" w:sz="4" w:space="0" w:color="auto"/>
              <w:right w:val="single" w:sz="4" w:space="0" w:color="auto"/>
            </w:tcBorders>
            <w:shd w:val="clear" w:color="auto" w:fill="auto"/>
            <w:noWrap/>
            <w:vAlign w:val="center"/>
          </w:tcPr>
          <w:p w14:paraId="6FF04931"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7E411-S-JZ-07-004</w:t>
            </w:r>
          </w:p>
        </w:tc>
        <w:tc>
          <w:tcPr>
            <w:tcW w:w="1607" w:type="dxa"/>
            <w:tcBorders>
              <w:top w:val="nil"/>
              <w:left w:val="nil"/>
              <w:bottom w:val="single" w:sz="4" w:space="0" w:color="auto"/>
              <w:right w:val="single" w:sz="4" w:space="0" w:color="auto"/>
            </w:tcBorders>
            <w:shd w:val="clear" w:color="auto" w:fill="auto"/>
            <w:noWrap/>
            <w:vAlign w:val="center"/>
          </w:tcPr>
          <w:p w14:paraId="7034C7A5"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4365DE81"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1AE0ACA4"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6</w:t>
            </w:r>
          </w:p>
        </w:tc>
        <w:tc>
          <w:tcPr>
            <w:tcW w:w="4415" w:type="dxa"/>
            <w:tcBorders>
              <w:top w:val="nil"/>
              <w:left w:val="nil"/>
              <w:bottom w:val="single" w:sz="4" w:space="0" w:color="auto"/>
              <w:right w:val="single" w:sz="4" w:space="0" w:color="auto"/>
            </w:tcBorders>
            <w:shd w:val="clear" w:color="auto" w:fill="auto"/>
            <w:noWrap/>
            <w:vAlign w:val="center"/>
          </w:tcPr>
          <w:p w14:paraId="384BBE7C"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站厅层导向指示</w:t>
            </w:r>
            <w:proofErr w:type="gramStart"/>
            <w:r w:rsidRPr="0009362D">
              <w:rPr>
                <w:rFonts w:ascii="宋体" w:hAnsi="宋体" w:cs="宋体" w:hint="eastAsia"/>
                <w:color w:val="000000"/>
                <w:kern w:val="0"/>
                <w:sz w:val="22"/>
              </w:rPr>
              <w:t>牌综合</w:t>
            </w:r>
            <w:proofErr w:type="gramEnd"/>
            <w:r w:rsidRPr="0009362D">
              <w:rPr>
                <w:rFonts w:ascii="宋体" w:hAnsi="宋体" w:cs="宋体" w:hint="eastAsia"/>
                <w:color w:val="000000"/>
                <w:kern w:val="0"/>
                <w:sz w:val="22"/>
              </w:rPr>
              <w:t>布置图</w:t>
            </w:r>
          </w:p>
        </w:tc>
        <w:tc>
          <w:tcPr>
            <w:tcW w:w="2260" w:type="dxa"/>
            <w:tcBorders>
              <w:top w:val="nil"/>
              <w:left w:val="nil"/>
              <w:bottom w:val="single" w:sz="4" w:space="0" w:color="auto"/>
              <w:right w:val="single" w:sz="4" w:space="0" w:color="auto"/>
            </w:tcBorders>
            <w:shd w:val="clear" w:color="auto" w:fill="auto"/>
            <w:noWrap/>
            <w:vAlign w:val="center"/>
          </w:tcPr>
          <w:p w14:paraId="4CD769A5"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7E411-S-JZ-07-005</w:t>
            </w:r>
          </w:p>
        </w:tc>
        <w:tc>
          <w:tcPr>
            <w:tcW w:w="1607" w:type="dxa"/>
            <w:tcBorders>
              <w:top w:val="nil"/>
              <w:left w:val="nil"/>
              <w:bottom w:val="single" w:sz="4" w:space="0" w:color="auto"/>
              <w:right w:val="single" w:sz="4" w:space="0" w:color="auto"/>
            </w:tcBorders>
            <w:shd w:val="clear" w:color="auto" w:fill="auto"/>
            <w:noWrap/>
            <w:vAlign w:val="center"/>
          </w:tcPr>
          <w:p w14:paraId="7EFCCD88"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7CA335CC"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3615DDB2"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7</w:t>
            </w:r>
          </w:p>
        </w:tc>
        <w:tc>
          <w:tcPr>
            <w:tcW w:w="4415" w:type="dxa"/>
            <w:tcBorders>
              <w:top w:val="nil"/>
              <w:left w:val="nil"/>
              <w:bottom w:val="single" w:sz="4" w:space="0" w:color="auto"/>
              <w:right w:val="single" w:sz="4" w:space="0" w:color="auto"/>
            </w:tcBorders>
            <w:shd w:val="clear" w:color="auto" w:fill="auto"/>
            <w:noWrap/>
            <w:vAlign w:val="center"/>
          </w:tcPr>
          <w:p w14:paraId="7FE6BF8A"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站台层导向指示</w:t>
            </w:r>
            <w:proofErr w:type="gramStart"/>
            <w:r w:rsidRPr="0009362D">
              <w:rPr>
                <w:rFonts w:ascii="宋体" w:hAnsi="宋体" w:cs="宋体" w:hint="eastAsia"/>
                <w:color w:val="000000"/>
                <w:kern w:val="0"/>
                <w:sz w:val="22"/>
              </w:rPr>
              <w:t>牌综合</w:t>
            </w:r>
            <w:proofErr w:type="gramEnd"/>
            <w:r w:rsidRPr="0009362D">
              <w:rPr>
                <w:rFonts w:ascii="宋体" w:hAnsi="宋体" w:cs="宋体" w:hint="eastAsia"/>
                <w:color w:val="000000"/>
                <w:kern w:val="0"/>
                <w:sz w:val="22"/>
              </w:rPr>
              <w:t>布置图</w:t>
            </w:r>
          </w:p>
        </w:tc>
        <w:tc>
          <w:tcPr>
            <w:tcW w:w="2260" w:type="dxa"/>
            <w:tcBorders>
              <w:top w:val="nil"/>
              <w:left w:val="nil"/>
              <w:bottom w:val="single" w:sz="4" w:space="0" w:color="auto"/>
              <w:right w:val="single" w:sz="4" w:space="0" w:color="auto"/>
            </w:tcBorders>
            <w:shd w:val="clear" w:color="auto" w:fill="auto"/>
            <w:noWrap/>
            <w:vAlign w:val="center"/>
          </w:tcPr>
          <w:p w14:paraId="524F1515"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7E411-S-JZ-07-006</w:t>
            </w:r>
          </w:p>
        </w:tc>
        <w:tc>
          <w:tcPr>
            <w:tcW w:w="1607" w:type="dxa"/>
            <w:tcBorders>
              <w:top w:val="nil"/>
              <w:left w:val="nil"/>
              <w:bottom w:val="single" w:sz="4" w:space="0" w:color="auto"/>
              <w:right w:val="single" w:sz="4" w:space="0" w:color="auto"/>
            </w:tcBorders>
            <w:shd w:val="clear" w:color="auto" w:fill="auto"/>
            <w:noWrap/>
            <w:vAlign w:val="center"/>
          </w:tcPr>
          <w:p w14:paraId="3EE89B86"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1936F9FA"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1C53D650"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8</w:t>
            </w:r>
          </w:p>
        </w:tc>
        <w:tc>
          <w:tcPr>
            <w:tcW w:w="4415" w:type="dxa"/>
            <w:tcBorders>
              <w:top w:val="nil"/>
              <w:left w:val="nil"/>
              <w:bottom w:val="single" w:sz="4" w:space="0" w:color="auto"/>
              <w:right w:val="single" w:sz="4" w:space="0" w:color="auto"/>
            </w:tcBorders>
            <w:shd w:val="clear" w:color="auto" w:fill="auto"/>
            <w:noWrap/>
            <w:vAlign w:val="center"/>
          </w:tcPr>
          <w:p w14:paraId="575170A3"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A号出入口通道导向指示</w:t>
            </w:r>
            <w:proofErr w:type="gramStart"/>
            <w:r w:rsidRPr="0009362D">
              <w:rPr>
                <w:rFonts w:ascii="宋体" w:hAnsi="宋体" w:cs="宋体" w:hint="eastAsia"/>
                <w:color w:val="000000"/>
                <w:kern w:val="0"/>
                <w:sz w:val="22"/>
              </w:rPr>
              <w:t>牌综合</w:t>
            </w:r>
            <w:proofErr w:type="gramEnd"/>
            <w:r w:rsidRPr="0009362D">
              <w:rPr>
                <w:rFonts w:ascii="宋体" w:hAnsi="宋体" w:cs="宋体" w:hint="eastAsia"/>
                <w:color w:val="000000"/>
                <w:kern w:val="0"/>
                <w:sz w:val="22"/>
              </w:rPr>
              <w:t>布置图</w:t>
            </w:r>
          </w:p>
        </w:tc>
        <w:tc>
          <w:tcPr>
            <w:tcW w:w="2260" w:type="dxa"/>
            <w:tcBorders>
              <w:top w:val="nil"/>
              <w:left w:val="nil"/>
              <w:bottom w:val="single" w:sz="4" w:space="0" w:color="auto"/>
              <w:right w:val="single" w:sz="4" w:space="0" w:color="auto"/>
            </w:tcBorders>
            <w:shd w:val="clear" w:color="auto" w:fill="auto"/>
            <w:noWrap/>
            <w:vAlign w:val="center"/>
          </w:tcPr>
          <w:p w14:paraId="6A5AF22E"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7E411-S-JZ-07-007</w:t>
            </w:r>
          </w:p>
        </w:tc>
        <w:tc>
          <w:tcPr>
            <w:tcW w:w="1607" w:type="dxa"/>
            <w:tcBorders>
              <w:top w:val="nil"/>
              <w:left w:val="nil"/>
              <w:bottom w:val="single" w:sz="4" w:space="0" w:color="auto"/>
              <w:right w:val="single" w:sz="4" w:space="0" w:color="auto"/>
            </w:tcBorders>
            <w:shd w:val="clear" w:color="auto" w:fill="auto"/>
            <w:noWrap/>
            <w:vAlign w:val="center"/>
          </w:tcPr>
          <w:p w14:paraId="3E09CE2A"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3835AF56"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6D20A1B1"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9</w:t>
            </w:r>
          </w:p>
        </w:tc>
        <w:tc>
          <w:tcPr>
            <w:tcW w:w="4415" w:type="dxa"/>
            <w:tcBorders>
              <w:top w:val="nil"/>
              <w:left w:val="nil"/>
              <w:bottom w:val="single" w:sz="4" w:space="0" w:color="auto"/>
              <w:right w:val="single" w:sz="4" w:space="0" w:color="auto"/>
            </w:tcBorders>
            <w:shd w:val="clear" w:color="auto" w:fill="auto"/>
            <w:noWrap/>
            <w:vAlign w:val="center"/>
          </w:tcPr>
          <w:p w14:paraId="17E7F425"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B号出入口通道导向指示</w:t>
            </w:r>
            <w:proofErr w:type="gramStart"/>
            <w:r w:rsidRPr="0009362D">
              <w:rPr>
                <w:rFonts w:ascii="宋体" w:hAnsi="宋体" w:cs="宋体" w:hint="eastAsia"/>
                <w:color w:val="000000"/>
                <w:kern w:val="0"/>
                <w:sz w:val="22"/>
              </w:rPr>
              <w:t>牌综合</w:t>
            </w:r>
            <w:proofErr w:type="gramEnd"/>
            <w:r w:rsidRPr="0009362D">
              <w:rPr>
                <w:rFonts w:ascii="宋体" w:hAnsi="宋体" w:cs="宋体" w:hint="eastAsia"/>
                <w:color w:val="000000"/>
                <w:kern w:val="0"/>
                <w:sz w:val="22"/>
              </w:rPr>
              <w:t>布置图</w:t>
            </w:r>
          </w:p>
        </w:tc>
        <w:tc>
          <w:tcPr>
            <w:tcW w:w="2260" w:type="dxa"/>
            <w:tcBorders>
              <w:top w:val="nil"/>
              <w:left w:val="nil"/>
              <w:bottom w:val="single" w:sz="4" w:space="0" w:color="auto"/>
              <w:right w:val="single" w:sz="4" w:space="0" w:color="auto"/>
            </w:tcBorders>
            <w:shd w:val="clear" w:color="auto" w:fill="auto"/>
            <w:noWrap/>
            <w:vAlign w:val="center"/>
          </w:tcPr>
          <w:p w14:paraId="388DF833"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7E411-S-JZ-07-008</w:t>
            </w:r>
          </w:p>
        </w:tc>
        <w:tc>
          <w:tcPr>
            <w:tcW w:w="1607" w:type="dxa"/>
            <w:tcBorders>
              <w:top w:val="nil"/>
              <w:left w:val="nil"/>
              <w:bottom w:val="single" w:sz="4" w:space="0" w:color="auto"/>
              <w:right w:val="single" w:sz="4" w:space="0" w:color="auto"/>
            </w:tcBorders>
            <w:shd w:val="clear" w:color="auto" w:fill="auto"/>
            <w:noWrap/>
            <w:vAlign w:val="center"/>
          </w:tcPr>
          <w:p w14:paraId="39777E51"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12C48FBD"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7E943BC6"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10</w:t>
            </w:r>
          </w:p>
        </w:tc>
        <w:tc>
          <w:tcPr>
            <w:tcW w:w="4415" w:type="dxa"/>
            <w:tcBorders>
              <w:top w:val="nil"/>
              <w:left w:val="nil"/>
              <w:bottom w:val="single" w:sz="4" w:space="0" w:color="auto"/>
              <w:right w:val="single" w:sz="4" w:space="0" w:color="auto"/>
            </w:tcBorders>
            <w:shd w:val="clear" w:color="auto" w:fill="auto"/>
            <w:noWrap/>
            <w:vAlign w:val="center"/>
          </w:tcPr>
          <w:p w14:paraId="17C60A5A"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站外路引及地徽标识牌详图</w:t>
            </w:r>
          </w:p>
        </w:tc>
        <w:tc>
          <w:tcPr>
            <w:tcW w:w="2260" w:type="dxa"/>
            <w:tcBorders>
              <w:top w:val="nil"/>
              <w:left w:val="nil"/>
              <w:bottom w:val="single" w:sz="4" w:space="0" w:color="auto"/>
              <w:right w:val="single" w:sz="4" w:space="0" w:color="auto"/>
            </w:tcBorders>
            <w:shd w:val="clear" w:color="auto" w:fill="auto"/>
            <w:noWrap/>
            <w:vAlign w:val="center"/>
          </w:tcPr>
          <w:p w14:paraId="2387D612"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7E411-S-JZ-07-009</w:t>
            </w:r>
          </w:p>
        </w:tc>
        <w:tc>
          <w:tcPr>
            <w:tcW w:w="1607" w:type="dxa"/>
            <w:tcBorders>
              <w:top w:val="nil"/>
              <w:left w:val="nil"/>
              <w:bottom w:val="single" w:sz="4" w:space="0" w:color="auto"/>
              <w:right w:val="single" w:sz="4" w:space="0" w:color="auto"/>
            </w:tcBorders>
            <w:shd w:val="clear" w:color="auto" w:fill="auto"/>
            <w:noWrap/>
            <w:vAlign w:val="center"/>
          </w:tcPr>
          <w:p w14:paraId="2D2C2CEF"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0F1F1F05"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19CB0102"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11</w:t>
            </w:r>
          </w:p>
        </w:tc>
        <w:tc>
          <w:tcPr>
            <w:tcW w:w="4415" w:type="dxa"/>
            <w:tcBorders>
              <w:top w:val="nil"/>
              <w:left w:val="nil"/>
              <w:bottom w:val="single" w:sz="4" w:space="0" w:color="auto"/>
              <w:right w:val="single" w:sz="4" w:space="0" w:color="auto"/>
            </w:tcBorders>
            <w:shd w:val="clear" w:color="auto" w:fill="auto"/>
            <w:noWrap/>
            <w:vAlign w:val="center"/>
          </w:tcPr>
          <w:p w14:paraId="1BF257CF"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导向牌体大样详图</w:t>
            </w:r>
            <w:proofErr w:type="gramStart"/>
            <w:r w:rsidRPr="0009362D">
              <w:rPr>
                <w:rFonts w:ascii="宋体" w:hAnsi="宋体" w:cs="宋体" w:hint="eastAsia"/>
                <w:color w:val="000000"/>
                <w:kern w:val="0"/>
                <w:sz w:val="22"/>
              </w:rPr>
              <w:t>一</w:t>
            </w:r>
            <w:proofErr w:type="gramEnd"/>
          </w:p>
        </w:tc>
        <w:tc>
          <w:tcPr>
            <w:tcW w:w="2260" w:type="dxa"/>
            <w:tcBorders>
              <w:top w:val="nil"/>
              <w:left w:val="nil"/>
              <w:bottom w:val="single" w:sz="4" w:space="0" w:color="auto"/>
              <w:right w:val="single" w:sz="4" w:space="0" w:color="auto"/>
            </w:tcBorders>
            <w:shd w:val="clear" w:color="auto" w:fill="auto"/>
            <w:noWrap/>
            <w:vAlign w:val="center"/>
          </w:tcPr>
          <w:p w14:paraId="3B1F6EE0"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7E411-S-JZ-07-010</w:t>
            </w:r>
          </w:p>
        </w:tc>
        <w:tc>
          <w:tcPr>
            <w:tcW w:w="1607" w:type="dxa"/>
            <w:tcBorders>
              <w:top w:val="nil"/>
              <w:left w:val="nil"/>
              <w:bottom w:val="single" w:sz="4" w:space="0" w:color="auto"/>
              <w:right w:val="single" w:sz="4" w:space="0" w:color="auto"/>
            </w:tcBorders>
            <w:shd w:val="clear" w:color="auto" w:fill="auto"/>
            <w:noWrap/>
            <w:vAlign w:val="center"/>
          </w:tcPr>
          <w:p w14:paraId="3FED5693"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590EA0AF"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37F5BF96"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12</w:t>
            </w:r>
          </w:p>
        </w:tc>
        <w:tc>
          <w:tcPr>
            <w:tcW w:w="4415" w:type="dxa"/>
            <w:tcBorders>
              <w:top w:val="nil"/>
              <w:left w:val="nil"/>
              <w:bottom w:val="single" w:sz="4" w:space="0" w:color="auto"/>
              <w:right w:val="single" w:sz="4" w:space="0" w:color="auto"/>
            </w:tcBorders>
            <w:shd w:val="clear" w:color="auto" w:fill="auto"/>
            <w:noWrap/>
            <w:vAlign w:val="center"/>
          </w:tcPr>
          <w:p w14:paraId="69C39CE1"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导向牌体大样详图二</w:t>
            </w:r>
          </w:p>
        </w:tc>
        <w:tc>
          <w:tcPr>
            <w:tcW w:w="2260" w:type="dxa"/>
            <w:tcBorders>
              <w:top w:val="nil"/>
              <w:left w:val="nil"/>
              <w:bottom w:val="single" w:sz="4" w:space="0" w:color="auto"/>
              <w:right w:val="single" w:sz="4" w:space="0" w:color="auto"/>
            </w:tcBorders>
            <w:shd w:val="clear" w:color="auto" w:fill="auto"/>
            <w:noWrap/>
            <w:vAlign w:val="center"/>
          </w:tcPr>
          <w:p w14:paraId="10665735"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7E411-S-JZ-07-011</w:t>
            </w:r>
          </w:p>
        </w:tc>
        <w:tc>
          <w:tcPr>
            <w:tcW w:w="1607" w:type="dxa"/>
            <w:tcBorders>
              <w:top w:val="nil"/>
              <w:left w:val="nil"/>
              <w:bottom w:val="single" w:sz="4" w:space="0" w:color="auto"/>
              <w:right w:val="single" w:sz="4" w:space="0" w:color="auto"/>
            </w:tcBorders>
            <w:shd w:val="clear" w:color="auto" w:fill="auto"/>
            <w:noWrap/>
            <w:vAlign w:val="center"/>
          </w:tcPr>
          <w:p w14:paraId="412C3C35"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0444EA40"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213734D7"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13</w:t>
            </w:r>
          </w:p>
        </w:tc>
        <w:tc>
          <w:tcPr>
            <w:tcW w:w="4415" w:type="dxa"/>
            <w:tcBorders>
              <w:top w:val="nil"/>
              <w:left w:val="nil"/>
              <w:bottom w:val="single" w:sz="4" w:space="0" w:color="auto"/>
              <w:right w:val="single" w:sz="4" w:space="0" w:color="auto"/>
            </w:tcBorders>
            <w:shd w:val="clear" w:color="auto" w:fill="auto"/>
            <w:noWrap/>
            <w:vAlign w:val="center"/>
          </w:tcPr>
          <w:p w14:paraId="5DF2D8B9"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导向牌体大样详图三</w:t>
            </w:r>
          </w:p>
        </w:tc>
        <w:tc>
          <w:tcPr>
            <w:tcW w:w="2260" w:type="dxa"/>
            <w:tcBorders>
              <w:top w:val="nil"/>
              <w:left w:val="nil"/>
              <w:bottom w:val="single" w:sz="4" w:space="0" w:color="auto"/>
              <w:right w:val="single" w:sz="4" w:space="0" w:color="auto"/>
            </w:tcBorders>
            <w:shd w:val="clear" w:color="auto" w:fill="auto"/>
            <w:noWrap/>
            <w:vAlign w:val="center"/>
          </w:tcPr>
          <w:p w14:paraId="48710906"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7E411-S-JZ-07-012</w:t>
            </w:r>
          </w:p>
        </w:tc>
        <w:tc>
          <w:tcPr>
            <w:tcW w:w="1607" w:type="dxa"/>
            <w:tcBorders>
              <w:top w:val="nil"/>
              <w:left w:val="nil"/>
              <w:bottom w:val="single" w:sz="4" w:space="0" w:color="auto"/>
              <w:right w:val="single" w:sz="4" w:space="0" w:color="auto"/>
            </w:tcBorders>
            <w:shd w:val="clear" w:color="auto" w:fill="auto"/>
            <w:noWrap/>
            <w:vAlign w:val="center"/>
          </w:tcPr>
          <w:p w14:paraId="33740086"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34F78C78"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62DB5D5C"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14</w:t>
            </w:r>
          </w:p>
        </w:tc>
        <w:tc>
          <w:tcPr>
            <w:tcW w:w="4415" w:type="dxa"/>
            <w:tcBorders>
              <w:top w:val="nil"/>
              <w:left w:val="nil"/>
              <w:bottom w:val="single" w:sz="4" w:space="0" w:color="auto"/>
              <w:right w:val="single" w:sz="4" w:space="0" w:color="auto"/>
            </w:tcBorders>
            <w:shd w:val="clear" w:color="auto" w:fill="auto"/>
            <w:noWrap/>
            <w:vAlign w:val="center"/>
          </w:tcPr>
          <w:p w14:paraId="14997089"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落地式牌体预埋件基座详图</w:t>
            </w:r>
          </w:p>
        </w:tc>
        <w:tc>
          <w:tcPr>
            <w:tcW w:w="2260" w:type="dxa"/>
            <w:tcBorders>
              <w:top w:val="nil"/>
              <w:left w:val="nil"/>
              <w:bottom w:val="single" w:sz="4" w:space="0" w:color="auto"/>
              <w:right w:val="single" w:sz="4" w:space="0" w:color="auto"/>
            </w:tcBorders>
            <w:shd w:val="clear" w:color="auto" w:fill="auto"/>
            <w:noWrap/>
            <w:vAlign w:val="center"/>
          </w:tcPr>
          <w:p w14:paraId="5D7EF0A3"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7E411-S-JZ-07-013</w:t>
            </w:r>
          </w:p>
        </w:tc>
        <w:tc>
          <w:tcPr>
            <w:tcW w:w="1607" w:type="dxa"/>
            <w:tcBorders>
              <w:top w:val="nil"/>
              <w:left w:val="nil"/>
              <w:bottom w:val="single" w:sz="4" w:space="0" w:color="auto"/>
              <w:right w:val="single" w:sz="4" w:space="0" w:color="auto"/>
            </w:tcBorders>
            <w:shd w:val="clear" w:color="auto" w:fill="auto"/>
            <w:noWrap/>
            <w:vAlign w:val="center"/>
          </w:tcPr>
          <w:p w14:paraId="69E2983F"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02DA8D0B"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17D49A6F"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15</w:t>
            </w:r>
          </w:p>
        </w:tc>
        <w:tc>
          <w:tcPr>
            <w:tcW w:w="4415" w:type="dxa"/>
            <w:tcBorders>
              <w:top w:val="nil"/>
              <w:left w:val="nil"/>
              <w:bottom w:val="single" w:sz="4" w:space="0" w:color="auto"/>
              <w:right w:val="single" w:sz="4" w:space="0" w:color="auto"/>
            </w:tcBorders>
            <w:shd w:val="clear" w:color="auto" w:fill="auto"/>
            <w:noWrap/>
            <w:vAlign w:val="center"/>
          </w:tcPr>
          <w:p w14:paraId="523548B3"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编码标识牌位置示意图</w:t>
            </w:r>
          </w:p>
        </w:tc>
        <w:tc>
          <w:tcPr>
            <w:tcW w:w="2260" w:type="dxa"/>
            <w:tcBorders>
              <w:top w:val="nil"/>
              <w:left w:val="nil"/>
              <w:bottom w:val="single" w:sz="4" w:space="0" w:color="auto"/>
              <w:right w:val="single" w:sz="4" w:space="0" w:color="auto"/>
            </w:tcBorders>
            <w:shd w:val="clear" w:color="auto" w:fill="auto"/>
            <w:noWrap/>
            <w:vAlign w:val="center"/>
          </w:tcPr>
          <w:p w14:paraId="6132D397"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7E411-S-JZ-07-014</w:t>
            </w:r>
          </w:p>
        </w:tc>
        <w:tc>
          <w:tcPr>
            <w:tcW w:w="1607" w:type="dxa"/>
            <w:tcBorders>
              <w:top w:val="nil"/>
              <w:left w:val="nil"/>
              <w:bottom w:val="single" w:sz="4" w:space="0" w:color="auto"/>
              <w:right w:val="single" w:sz="4" w:space="0" w:color="auto"/>
            </w:tcBorders>
            <w:shd w:val="clear" w:color="auto" w:fill="auto"/>
            <w:noWrap/>
            <w:vAlign w:val="center"/>
          </w:tcPr>
          <w:p w14:paraId="75EC3C84"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4232A66F"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1561807E"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16</w:t>
            </w:r>
          </w:p>
        </w:tc>
        <w:tc>
          <w:tcPr>
            <w:tcW w:w="4415" w:type="dxa"/>
            <w:tcBorders>
              <w:top w:val="nil"/>
              <w:left w:val="nil"/>
              <w:bottom w:val="single" w:sz="4" w:space="0" w:color="auto"/>
              <w:right w:val="single" w:sz="4" w:space="0" w:color="auto"/>
            </w:tcBorders>
            <w:shd w:val="clear" w:color="auto" w:fill="auto"/>
            <w:noWrap/>
            <w:vAlign w:val="center"/>
          </w:tcPr>
          <w:p w14:paraId="588B1CAB"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门柱式导向指示牌标准图一</w:t>
            </w:r>
          </w:p>
        </w:tc>
        <w:tc>
          <w:tcPr>
            <w:tcW w:w="2260" w:type="dxa"/>
            <w:tcBorders>
              <w:top w:val="nil"/>
              <w:left w:val="nil"/>
              <w:bottom w:val="single" w:sz="4" w:space="0" w:color="auto"/>
              <w:right w:val="single" w:sz="4" w:space="0" w:color="auto"/>
            </w:tcBorders>
            <w:shd w:val="clear" w:color="auto" w:fill="auto"/>
            <w:noWrap/>
            <w:vAlign w:val="center"/>
          </w:tcPr>
          <w:p w14:paraId="6BD7B41F"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7E411-S-JZ-07-015</w:t>
            </w:r>
          </w:p>
        </w:tc>
        <w:tc>
          <w:tcPr>
            <w:tcW w:w="1607" w:type="dxa"/>
            <w:tcBorders>
              <w:top w:val="nil"/>
              <w:left w:val="nil"/>
              <w:bottom w:val="single" w:sz="4" w:space="0" w:color="auto"/>
              <w:right w:val="single" w:sz="4" w:space="0" w:color="auto"/>
            </w:tcBorders>
            <w:shd w:val="clear" w:color="auto" w:fill="auto"/>
            <w:noWrap/>
            <w:vAlign w:val="center"/>
          </w:tcPr>
          <w:p w14:paraId="4D25E799"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52D0A1F5"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2C27BF9A"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17</w:t>
            </w:r>
          </w:p>
        </w:tc>
        <w:tc>
          <w:tcPr>
            <w:tcW w:w="4415" w:type="dxa"/>
            <w:tcBorders>
              <w:top w:val="nil"/>
              <w:left w:val="nil"/>
              <w:bottom w:val="single" w:sz="4" w:space="0" w:color="auto"/>
              <w:right w:val="single" w:sz="4" w:space="0" w:color="auto"/>
            </w:tcBorders>
            <w:shd w:val="clear" w:color="auto" w:fill="auto"/>
            <w:noWrap/>
            <w:vAlign w:val="center"/>
          </w:tcPr>
          <w:p w14:paraId="0BEE312B"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门柱式导向指示牌标准图二</w:t>
            </w:r>
          </w:p>
        </w:tc>
        <w:tc>
          <w:tcPr>
            <w:tcW w:w="2260" w:type="dxa"/>
            <w:tcBorders>
              <w:top w:val="nil"/>
              <w:left w:val="nil"/>
              <w:bottom w:val="single" w:sz="4" w:space="0" w:color="auto"/>
              <w:right w:val="single" w:sz="4" w:space="0" w:color="auto"/>
            </w:tcBorders>
            <w:shd w:val="clear" w:color="auto" w:fill="auto"/>
            <w:noWrap/>
            <w:vAlign w:val="center"/>
          </w:tcPr>
          <w:p w14:paraId="4BE0F744"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7E411-S-JZ-07-016</w:t>
            </w:r>
          </w:p>
        </w:tc>
        <w:tc>
          <w:tcPr>
            <w:tcW w:w="1607" w:type="dxa"/>
            <w:tcBorders>
              <w:top w:val="nil"/>
              <w:left w:val="nil"/>
              <w:bottom w:val="single" w:sz="4" w:space="0" w:color="auto"/>
              <w:right w:val="single" w:sz="4" w:space="0" w:color="auto"/>
            </w:tcBorders>
            <w:shd w:val="clear" w:color="auto" w:fill="auto"/>
            <w:noWrap/>
            <w:vAlign w:val="center"/>
          </w:tcPr>
          <w:p w14:paraId="107AD1D5"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r w:rsidR="00CC3E5E" w:rsidRPr="0009362D" w14:paraId="46D35C27" w14:textId="77777777">
        <w:trPr>
          <w:trHeight w:val="270"/>
        </w:trPr>
        <w:tc>
          <w:tcPr>
            <w:tcW w:w="836" w:type="dxa"/>
            <w:tcBorders>
              <w:top w:val="nil"/>
              <w:left w:val="single" w:sz="4" w:space="0" w:color="auto"/>
              <w:bottom w:val="single" w:sz="4" w:space="0" w:color="auto"/>
              <w:right w:val="single" w:sz="4" w:space="0" w:color="auto"/>
            </w:tcBorders>
            <w:shd w:val="clear" w:color="auto" w:fill="auto"/>
            <w:noWrap/>
            <w:vAlign w:val="center"/>
          </w:tcPr>
          <w:p w14:paraId="28E21C15" w14:textId="77777777" w:rsidR="00CC3E5E" w:rsidRPr="0009362D" w:rsidRDefault="00DE4018">
            <w:pPr>
              <w:widowControl/>
              <w:jc w:val="right"/>
              <w:rPr>
                <w:rFonts w:ascii="宋体" w:hAnsi="宋体" w:cs="宋体"/>
                <w:color w:val="000000"/>
                <w:kern w:val="0"/>
                <w:sz w:val="22"/>
              </w:rPr>
            </w:pPr>
            <w:r w:rsidRPr="0009362D">
              <w:rPr>
                <w:rFonts w:ascii="宋体" w:hAnsi="宋体" w:cs="宋体" w:hint="eastAsia"/>
                <w:color w:val="000000"/>
                <w:kern w:val="0"/>
                <w:sz w:val="22"/>
              </w:rPr>
              <w:t>18</w:t>
            </w:r>
          </w:p>
        </w:tc>
        <w:tc>
          <w:tcPr>
            <w:tcW w:w="4415" w:type="dxa"/>
            <w:tcBorders>
              <w:top w:val="nil"/>
              <w:left w:val="nil"/>
              <w:bottom w:val="single" w:sz="4" w:space="0" w:color="auto"/>
              <w:right w:val="single" w:sz="4" w:space="0" w:color="auto"/>
            </w:tcBorders>
            <w:shd w:val="clear" w:color="auto" w:fill="auto"/>
            <w:noWrap/>
            <w:vAlign w:val="center"/>
          </w:tcPr>
          <w:p w14:paraId="055C1093"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悬挑式导向指示牌标准图</w:t>
            </w:r>
          </w:p>
        </w:tc>
        <w:tc>
          <w:tcPr>
            <w:tcW w:w="2260" w:type="dxa"/>
            <w:tcBorders>
              <w:top w:val="nil"/>
              <w:left w:val="nil"/>
              <w:bottom w:val="single" w:sz="4" w:space="0" w:color="auto"/>
              <w:right w:val="single" w:sz="4" w:space="0" w:color="auto"/>
            </w:tcBorders>
            <w:shd w:val="clear" w:color="auto" w:fill="auto"/>
            <w:noWrap/>
            <w:vAlign w:val="center"/>
          </w:tcPr>
          <w:p w14:paraId="37F47AB2"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7E411-S-JZ-07-017</w:t>
            </w:r>
          </w:p>
        </w:tc>
        <w:tc>
          <w:tcPr>
            <w:tcW w:w="1607" w:type="dxa"/>
            <w:tcBorders>
              <w:top w:val="nil"/>
              <w:left w:val="nil"/>
              <w:bottom w:val="single" w:sz="4" w:space="0" w:color="auto"/>
              <w:right w:val="single" w:sz="4" w:space="0" w:color="auto"/>
            </w:tcBorders>
            <w:shd w:val="clear" w:color="auto" w:fill="auto"/>
            <w:noWrap/>
            <w:vAlign w:val="center"/>
          </w:tcPr>
          <w:p w14:paraId="3913C758" w14:textId="77777777" w:rsidR="00CC3E5E" w:rsidRPr="0009362D" w:rsidRDefault="00DE4018">
            <w:pPr>
              <w:widowControl/>
              <w:jc w:val="left"/>
              <w:rPr>
                <w:rFonts w:ascii="宋体" w:hAnsi="宋体" w:cs="宋体"/>
                <w:color w:val="000000"/>
                <w:kern w:val="0"/>
                <w:sz w:val="22"/>
              </w:rPr>
            </w:pPr>
            <w:r w:rsidRPr="0009362D">
              <w:rPr>
                <w:rFonts w:ascii="宋体" w:hAnsi="宋体" w:cs="宋体" w:hint="eastAsia"/>
                <w:color w:val="000000"/>
                <w:kern w:val="0"/>
                <w:sz w:val="22"/>
              </w:rPr>
              <w:t>A2</w:t>
            </w:r>
          </w:p>
        </w:tc>
      </w:tr>
    </w:tbl>
    <w:p w14:paraId="35830E33" w14:textId="77777777" w:rsidR="00CC3E5E" w:rsidRPr="0009362D" w:rsidRDefault="00CC3E5E">
      <w:pPr>
        <w:numPr>
          <w:ilvl w:val="255"/>
          <w:numId w:val="0"/>
        </w:numPr>
        <w:spacing w:line="400" w:lineRule="exact"/>
        <w:rPr>
          <w:rFonts w:ascii="宋体" w:hAnsi="宋体" w:cs="宋体"/>
          <w:color w:val="000000"/>
          <w:kern w:val="0"/>
          <w:sz w:val="22"/>
        </w:rPr>
      </w:pPr>
    </w:p>
    <w:p w14:paraId="7FC47FAF" w14:textId="77777777" w:rsidR="00CC3E5E" w:rsidRPr="0009362D" w:rsidRDefault="00DE4018">
      <w:pPr>
        <w:numPr>
          <w:ilvl w:val="0"/>
          <w:numId w:val="129"/>
        </w:numPr>
        <w:spacing w:line="400" w:lineRule="exact"/>
        <w:outlineLvl w:val="1"/>
      </w:pPr>
      <w:bookmarkStart w:id="887" w:name="_Toc94032066"/>
      <w:proofErr w:type="gramStart"/>
      <w:r w:rsidRPr="0009362D">
        <w:rPr>
          <w:rFonts w:hint="eastAsia"/>
        </w:rPr>
        <w:t>裕丰围站</w:t>
      </w:r>
      <w:bookmarkEnd w:id="887"/>
      <w:proofErr w:type="gramEnd"/>
    </w:p>
    <w:tbl>
      <w:tblPr>
        <w:tblW w:w="9327" w:type="dxa"/>
        <w:jc w:val="center"/>
        <w:tblLook w:val="04A0" w:firstRow="1" w:lastRow="0" w:firstColumn="1" w:lastColumn="0" w:noHBand="0" w:noVBand="1"/>
      </w:tblPr>
      <w:tblGrid>
        <w:gridCol w:w="838"/>
        <w:gridCol w:w="5488"/>
        <w:gridCol w:w="2009"/>
        <w:gridCol w:w="992"/>
      </w:tblGrid>
      <w:tr w:rsidR="00CC3E5E" w:rsidRPr="0009362D" w14:paraId="6CEE4701" w14:textId="77777777">
        <w:trPr>
          <w:trHeight w:val="240"/>
          <w:jc w:val="center"/>
        </w:trPr>
        <w:tc>
          <w:tcPr>
            <w:tcW w:w="9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34F84" w14:textId="77777777" w:rsidR="00CC3E5E" w:rsidRPr="0009362D" w:rsidRDefault="00DE4018">
            <w:pPr>
              <w:jc w:val="left"/>
            </w:pPr>
            <w:r w:rsidRPr="0009362D">
              <w:rPr>
                <w:rFonts w:hint="eastAsia"/>
              </w:rPr>
              <w:lastRenderedPageBreak/>
              <w:t>3.1</w:t>
            </w:r>
            <w:r w:rsidRPr="0009362D">
              <w:rPr>
                <w:rFonts w:hint="eastAsia"/>
              </w:rPr>
              <w:t>出入口雨篷、紧急出入口雨棚专册</w:t>
            </w:r>
          </w:p>
        </w:tc>
      </w:tr>
      <w:tr w:rsidR="00CC3E5E" w:rsidRPr="0009362D" w14:paraId="6658128F"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C26D938" w14:textId="77777777" w:rsidR="00CC3E5E" w:rsidRPr="0009362D" w:rsidRDefault="00DE4018">
            <w:pPr>
              <w:jc w:val="center"/>
            </w:pPr>
            <w:r w:rsidRPr="0009362D">
              <w:rPr>
                <w:rFonts w:hint="eastAsia"/>
              </w:rPr>
              <w:t>序号</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4967E387" w14:textId="77777777" w:rsidR="00CC3E5E" w:rsidRPr="0009362D" w:rsidRDefault="00DE4018">
            <w:pPr>
              <w:jc w:val="center"/>
            </w:pPr>
            <w:r w:rsidRPr="0009362D">
              <w:rPr>
                <w:rFonts w:hint="eastAsia"/>
              </w:rPr>
              <w:t>图名</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31909600" w14:textId="77777777" w:rsidR="00CC3E5E" w:rsidRPr="0009362D" w:rsidRDefault="00DE4018">
            <w:pPr>
              <w:jc w:val="center"/>
            </w:pPr>
            <w:r w:rsidRPr="0009362D">
              <w:rPr>
                <w:rFonts w:hint="eastAsia"/>
              </w:rPr>
              <w:t>图号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D73D51" w14:textId="77777777" w:rsidR="00CC3E5E" w:rsidRPr="0009362D" w:rsidRDefault="00DE4018">
            <w:pPr>
              <w:jc w:val="center"/>
            </w:pPr>
            <w:r w:rsidRPr="0009362D">
              <w:rPr>
                <w:rFonts w:hint="eastAsia"/>
              </w:rPr>
              <w:t>备注</w:t>
            </w:r>
          </w:p>
        </w:tc>
      </w:tr>
      <w:tr w:rsidR="00CC3E5E" w:rsidRPr="0009362D" w14:paraId="3E3A9590"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BCCD263" w14:textId="77777777" w:rsidR="00CC3E5E" w:rsidRPr="0009362D" w:rsidRDefault="00DE4018">
            <w:pPr>
              <w:jc w:val="center"/>
            </w:pPr>
            <w:r w:rsidRPr="0009362D">
              <w:rPr>
                <w:rFonts w:hint="eastAsia"/>
              </w:rPr>
              <w:t>1</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5BB00305" w14:textId="77777777" w:rsidR="00CC3E5E" w:rsidRPr="0009362D" w:rsidRDefault="00DE4018">
            <w:r w:rsidRPr="0009362D">
              <w:rPr>
                <w:rFonts w:hint="eastAsia"/>
              </w:rPr>
              <w:t>图纸目录</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A70B59B" w14:textId="77777777" w:rsidR="00CC3E5E" w:rsidRPr="0009362D" w:rsidRDefault="00DE4018">
            <w:pPr>
              <w:jc w:val="left"/>
            </w:pPr>
            <w:r w:rsidRPr="0009362D">
              <w:rPr>
                <w:rFonts w:hint="eastAsia"/>
              </w:rPr>
              <w:t>7E405-S-JZ-03-01000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F3A62B" w14:textId="77777777" w:rsidR="00CC3E5E" w:rsidRPr="0009362D" w:rsidRDefault="00DE4018">
            <w:pPr>
              <w:tabs>
                <w:tab w:val="left" w:pos="513"/>
              </w:tabs>
              <w:jc w:val="center"/>
            </w:pPr>
            <w:r w:rsidRPr="0009362D">
              <w:rPr>
                <w:rFonts w:hint="eastAsia"/>
              </w:rPr>
              <w:t>A2</w:t>
            </w:r>
          </w:p>
        </w:tc>
      </w:tr>
      <w:tr w:rsidR="00CC3E5E" w:rsidRPr="0009362D" w14:paraId="11BD181D"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8889C43" w14:textId="77777777" w:rsidR="00CC3E5E" w:rsidRPr="0009362D" w:rsidRDefault="00DE4018">
            <w:pPr>
              <w:jc w:val="center"/>
            </w:pPr>
            <w:r w:rsidRPr="0009362D">
              <w:rPr>
                <w:rFonts w:hint="eastAsia"/>
              </w:rPr>
              <w:t>2</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5BDFA635" w14:textId="77777777" w:rsidR="00CC3E5E" w:rsidRPr="0009362D" w:rsidRDefault="00DE4018">
            <w:r w:rsidRPr="0009362D">
              <w:rPr>
                <w:rFonts w:hint="eastAsia"/>
              </w:rPr>
              <w:t>设计说明</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DF8205D" w14:textId="77777777" w:rsidR="00CC3E5E" w:rsidRPr="0009362D" w:rsidRDefault="00DE4018">
            <w:pPr>
              <w:jc w:val="left"/>
            </w:pPr>
            <w:r w:rsidRPr="0009362D">
              <w:rPr>
                <w:rFonts w:hint="eastAsia"/>
              </w:rPr>
              <w:t>7E405-S-JZ-03-01001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FE52D9" w14:textId="77777777" w:rsidR="00CC3E5E" w:rsidRPr="0009362D" w:rsidRDefault="00DE4018">
            <w:pPr>
              <w:jc w:val="center"/>
            </w:pPr>
            <w:r w:rsidRPr="0009362D">
              <w:rPr>
                <w:rFonts w:hint="eastAsia"/>
              </w:rPr>
              <w:t>A2</w:t>
            </w:r>
          </w:p>
        </w:tc>
      </w:tr>
      <w:tr w:rsidR="00CC3E5E" w:rsidRPr="0009362D" w14:paraId="03FC09CA"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E52DCBD" w14:textId="77777777" w:rsidR="00CC3E5E" w:rsidRPr="0009362D" w:rsidRDefault="00DE4018">
            <w:pPr>
              <w:jc w:val="center"/>
            </w:pPr>
            <w:r w:rsidRPr="0009362D">
              <w:rPr>
                <w:rFonts w:hint="eastAsia"/>
              </w:rPr>
              <w:t>3</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6BEB0E15" w14:textId="77777777" w:rsidR="00CC3E5E" w:rsidRPr="0009362D" w:rsidRDefault="00DE4018">
            <w:r w:rsidRPr="0009362D">
              <w:rPr>
                <w:rFonts w:hint="eastAsia"/>
              </w:rPr>
              <w:t>总平面图</w:t>
            </w:r>
            <w:r w:rsidRPr="0009362D">
              <w:rPr>
                <w:rFonts w:hint="eastAsia"/>
              </w:rPr>
              <w:t xml:space="preserve"> </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33882A26" w14:textId="77777777" w:rsidR="00CC3E5E" w:rsidRPr="0009362D" w:rsidRDefault="00DE4018">
            <w:pPr>
              <w:jc w:val="left"/>
            </w:pPr>
            <w:r w:rsidRPr="0009362D">
              <w:rPr>
                <w:rFonts w:hint="eastAsia"/>
              </w:rPr>
              <w:t>7E405-S-JZ-03-01002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5CAA6" w14:textId="77777777" w:rsidR="00CC3E5E" w:rsidRPr="0009362D" w:rsidRDefault="00DE4018">
            <w:pPr>
              <w:jc w:val="center"/>
            </w:pPr>
            <w:r w:rsidRPr="0009362D">
              <w:rPr>
                <w:rFonts w:hint="eastAsia"/>
              </w:rPr>
              <w:t>A1</w:t>
            </w:r>
          </w:p>
        </w:tc>
      </w:tr>
      <w:tr w:rsidR="00CC3E5E" w:rsidRPr="0009362D" w14:paraId="6EB5272E"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71048CC" w14:textId="77777777" w:rsidR="00CC3E5E" w:rsidRPr="0009362D" w:rsidRDefault="00DE4018">
            <w:pPr>
              <w:jc w:val="center"/>
            </w:pPr>
            <w:r w:rsidRPr="0009362D">
              <w:rPr>
                <w:rFonts w:hint="eastAsia"/>
              </w:rPr>
              <w:t>4</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46C59FB6" w14:textId="77777777" w:rsidR="00CC3E5E" w:rsidRPr="0009362D" w:rsidRDefault="00DE4018">
            <w:r w:rsidRPr="0009362D">
              <w:rPr>
                <w:rFonts w:hint="eastAsia"/>
              </w:rPr>
              <w:t>A</w:t>
            </w:r>
            <w:r w:rsidRPr="0009362D">
              <w:rPr>
                <w:rFonts w:hint="eastAsia"/>
              </w:rPr>
              <w:t>出入口地面层平面图</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68CEEA6" w14:textId="77777777" w:rsidR="00CC3E5E" w:rsidRPr="0009362D" w:rsidRDefault="00DE4018">
            <w:pPr>
              <w:jc w:val="left"/>
            </w:pPr>
            <w:r w:rsidRPr="0009362D">
              <w:rPr>
                <w:rFonts w:hint="eastAsia"/>
              </w:rPr>
              <w:t>7E405-S-JZ-03-01003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AC0E81" w14:textId="77777777" w:rsidR="00CC3E5E" w:rsidRPr="0009362D" w:rsidRDefault="00DE4018">
            <w:pPr>
              <w:jc w:val="center"/>
            </w:pPr>
            <w:r w:rsidRPr="0009362D">
              <w:rPr>
                <w:rFonts w:hint="eastAsia"/>
              </w:rPr>
              <w:t>A2</w:t>
            </w:r>
          </w:p>
        </w:tc>
      </w:tr>
      <w:tr w:rsidR="00CC3E5E" w:rsidRPr="0009362D" w14:paraId="7295C681"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6ACF205" w14:textId="77777777" w:rsidR="00CC3E5E" w:rsidRPr="0009362D" w:rsidRDefault="00DE4018">
            <w:pPr>
              <w:jc w:val="center"/>
            </w:pPr>
            <w:r w:rsidRPr="0009362D">
              <w:rPr>
                <w:rFonts w:hint="eastAsia"/>
              </w:rPr>
              <w:t>5</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23CD6948" w14:textId="77777777" w:rsidR="00CC3E5E" w:rsidRPr="0009362D" w:rsidRDefault="00DE4018">
            <w:r w:rsidRPr="0009362D">
              <w:rPr>
                <w:rFonts w:hint="eastAsia"/>
              </w:rPr>
              <w:t>A</w:t>
            </w:r>
            <w:r w:rsidRPr="0009362D">
              <w:rPr>
                <w:rFonts w:hint="eastAsia"/>
              </w:rPr>
              <w:t>出入口立面图</w:t>
            </w:r>
            <w:r w:rsidRPr="0009362D">
              <w:rPr>
                <w:rFonts w:hint="eastAsia"/>
              </w:rPr>
              <w:t>(</w:t>
            </w:r>
            <w:proofErr w:type="gramStart"/>
            <w:r w:rsidRPr="0009362D">
              <w:rPr>
                <w:rFonts w:hint="eastAsia"/>
              </w:rPr>
              <w:t>一</w:t>
            </w:r>
            <w:proofErr w:type="gramEnd"/>
            <w:r w:rsidRPr="0009362D">
              <w:rPr>
                <w:rFonts w:hint="eastAsia"/>
              </w:rPr>
              <w:t>)</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1A4CC33A" w14:textId="77777777" w:rsidR="00CC3E5E" w:rsidRPr="0009362D" w:rsidRDefault="00DE4018">
            <w:pPr>
              <w:jc w:val="left"/>
            </w:pPr>
            <w:r w:rsidRPr="0009362D">
              <w:rPr>
                <w:rFonts w:hint="eastAsia"/>
              </w:rPr>
              <w:t>7E405-S-JZ-03-01004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EA5A45" w14:textId="77777777" w:rsidR="00CC3E5E" w:rsidRPr="0009362D" w:rsidRDefault="00DE4018">
            <w:pPr>
              <w:jc w:val="center"/>
            </w:pPr>
            <w:r w:rsidRPr="0009362D">
              <w:rPr>
                <w:rFonts w:hint="eastAsia"/>
              </w:rPr>
              <w:t>A2+</w:t>
            </w:r>
          </w:p>
        </w:tc>
      </w:tr>
      <w:tr w:rsidR="00CC3E5E" w:rsidRPr="0009362D" w14:paraId="689F1256"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6ED40F7" w14:textId="77777777" w:rsidR="00CC3E5E" w:rsidRPr="0009362D" w:rsidRDefault="00DE4018">
            <w:pPr>
              <w:jc w:val="center"/>
            </w:pPr>
            <w:r w:rsidRPr="0009362D">
              <w:rPr>
                <w:rFonts w:hint="eastAsia"/>
              </w:rPr>
              <w:t>6</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06E2388C" w14:textId="77777777" w:rsidR="00CC3E5E" w:rsidRPr="0009362D" w:rsidRDefault="00DE4018">
            <w:r w:rsidRPr="0009362D">
              <w:rPr>
                <w:rFonts w:hint="eastAsia"/>
              </w:rPr>
              <w:t>A</w:t>
            </w:r>
            <w:r w:rsidRPr="0009362D">
              <w:rPr>
                <w:rFonts w:hint="eastAsia"/>
              </w:rPr>
              <w:t>出入口立面图</w:t>
            </w:r>
            <w:r w:rsidRPr="0009362D">
              <w:rPr>
                <w:rFonts w:hint="eastAsia"/>
              </w:rPr>
              <w:t>(</w:t>
            </w:r>
            <w:r w:rsidRPr="0009362D">
              <w:rPr>
                <w:rFonts w:hint="eastAsia"/>
              </w:rPr>
              <w:t>二</w:t>
            </w:r>
            <w:r w:rsidRPr="0009362D">
              <w:rPr>
                <w:rFonts w:hint="eastAsia"/>
              </w:rPr>
              <w:t>)</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FA00D3B" w14:textId="77777777" w:rsidR="00CC3E5E" w:rsidRPr="0009362D" w:rsidRDefault="00DE4018">
            <w:pPr>
              <w:jc w:val="left"/>
            </w:pPr>
            <w:r w:rsidRPr="0009362D">
              <w:rPr>
                <w:rFonts w:hint="eastAsia"/>
              </w:rPr>
              <w:t>7E405-S-JZ-03-01005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85705" w14:textId="77777777" w:rsidR="00CC3E5E" w:rsidRPr="0009362D" w:rsidRDefault="00DE4018">
            <w:pPr>
              <w:jc w:val="center"/>
            </w:pPr>
            <w:r w:rsidRPr="0009362D">
              <w:rPr>
                <w:rFonts w:hint="eastAsia"/>
              </w:rPr>
              <w:t>A2+</w:t>
            </w:r>
          </w:p>
        </w:tc>
      </w:tr>
      <w:tr w:rsidR="00CC3E5E" w:rsidRPr="0009362D" w14:paraId="0EA76164"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98F5DEF" w14:textId="77777777" w:rsidR="00CC3E5E" w:rsidRPr="0009362D" w:rsidRDefault="00DE4018">
            <w:pPr>
              <w:jc w:val="center"/>
            </w:pPr>
            <w:r w:rsidRPr="0009362D">
              <w:rPr>
                <w:rFonts w:hint="eastAsia"/>
              </w:rPr>
              <w:t>7</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4C137ADB" w14:textId="77777777" w:rsidR="00CC3E5E" w:rsidRPr="0009362D" w:rsidRDefault="00DE4018">
            <w:r w:rsidRPr="0009362D">
              <w:rPr>
                <w:rFonts w:hint="eastAsia"/>
              </w:rPr>
              <w:t>电梯厅、出入口</w:t>
            </w:r>
            <w:r w:rsidRPr="0009362D">
              <w:rPr>
                <w:rFonts w:hint="eastAsia"/>
              </w:rPr>
              <w:t>1-1</w:t>
            </w:r>
            <w:r w:rsidRPr="0009362D">
              <w:rPr>
                <w:rFonts w:hint="eastAsia"/>
              </w:rPr>
              <w:t>剖面图</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25D0604" w14:textId="77777777" w:rsidR="00CC3E5E" w:rsidRPr="0009362D" w:rsidRDefault="00DE4018">
            <w:pPr>
              <w:jc w:val="left"/>
            </w:pPr>
            <w:r w:rsidRPr="0009362D">
              <w:rPr>
                <w:rFonts w:hint="eastAsia"/>
              </w:rPr>
              <w:t>7E405-S-JZ-03-01006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C94DA" w14:textId="77777777" w:rsidR="00CC3E5E" w:rsidRPr="0009362D" w:rsidRDefault="00DE4018">
            <w:pPr>
              <w:jc w:val="center"/>
            </w:pPr>
            <w:r w:rsidRPr="0009362D">
              <w:rPr>
                <w:rFonts w:hint="eastAsia"/>
              </w:rPr>
              <w:t>A2</w:t>
            </w:r>
          </w:p>
        </w:tc>
      </w:tr>
      <w:tr w:rsidR="00CC3E5E" w:rsidRPr="0009362D" w14:paraId="1ECE35EF"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64FE5E9" w14:textId="77777777" w:rsidR="00CC3E5E" w:rsidRPr="0009362D" w:rsidRDefault="00DE4018">
            <w:pPr>
              <w:jc w:val="center"/>
            </w:pPr>
            <w:r w:rsidRPr="0009362D">
              <w:rPr>
                <w:rFonts w:hint="eastAsia"/>
              </w:rPr>
              <w:t>8</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0233F869" w14:textId="77777777" w:rsidR="00CC3E5E" w:rsidRPr="0009362D" w:rsidRDefault="00DE4018">
            <w:r w:rsidRPr="0009362D">
              <w:rPr>
                <w:rFonts w:hint="eastAsia"/>
              </w:rPr>
              <w:t>A</w:t>
            </w:r>
            <w:r w:rsidRPr="0009362D">
              <w:rPr>
                <w:rFonts w:hint="eastAsia"/>
              </w:rPr>
              <w:t>出入口飞顶龙骨布置</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1ECD82AD" w14:textId="77777777" w:rsidR="00CC3E5E" w:rsidRPr="0009362D" w:rsidRDefault="00DE4018">
            <w:pPr>
              <w:jc w:val="left"/>
            </w:pPr>
            <w:r w:rsidRPr="0009362D">
              <w:rPr>
                <w:rFonts w:hint="eastAsia"/>
              </w:rPr>
              <w:t>7E405-S-JZ-03-01007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1AF8F9" w14:textId="77777777" w:rsidR="00CC3E5E" w:rsidRPr="0009362D" w:rsidRDefault="00DE4018">
            <w:pPr>
              <w:jc w:val="center"/>
            </w:pPr>
            <w:r w:rsidRPr="0009362D">
              <w:rPr>
                <w:rFonts w:hint="eastAsia"/>
              </w:rPr>
              <w:t>A2</w:t>
            </w:r>
          </w:p>
        </w:tc>
      </w:tr>
      <w:tr w:rsidR="00CC3E5E" w:rsidRPr="0009362D" w14:paraId="0CBE05CE"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7F7E49E" w14:textId="77777777" w:rsidR="00CC3E5E" w:rsidRPr="0009362D" w:rsidRDefault="00DE4018">
            <w:pPr>
              <w:jc w:val="center"/>
            </w:pPr>
            <w:r w:rsidRPr="0009362D">
              <w:rPr>
                <w:rFonts w:hint="eastAsia"/>
              </w:rPr>
              <w:t>9</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2C0A7696" w14:textId="77777777" w:rsidR="00CC3E5E" w:rsidRPr="0009362D" w:rsidRDefault="00DE4018">
            <w:r w:rsidRPr="0009362D">
              <w:rPr>
                <w:rFonts w:hint="eastAsia"/>
              </w:rPr>
              <w:t>C</w:t>
            </w:r>
            <w:r w:rsidRPr="0009362D">
              <w:rPr>
                <w:rFonts w:hint="eastAsia"/>
              </w:rPr>
              <w:t>出入口地面层平面图</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87435A1" w14:textId="77777777" w:rsidR="00CC3E5E" w:rsidRPr="0009362D" w:rsidRDefault="00DE4018">
            <w:pPr>
              <w:jc w:val="left"/>
            </w:pPr>
            <w:r w:rsidRPr="0009362D">
              <w:rPr>
                <w:rFonts w:hint="eastAsia"/>
              </w:rPr>
              <w:t>7E405-S-JZ-03-01008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3A32DD" w14:textId="77777777" w:rsidR="00CC3E5E" w:rsidRPr="0009362D" w:rsidRDefault="00DE4018">
            <w:pPr>
              <w:jc w:val="center"/>
            </w:pPr>
            <w:r w:rsidRPr="0009362D">
              <w:rPr>
                <w:rFonts w:hint="eastAsia"/>
              </w:rPr>
              <w:t>A2</w:t>
            </w:r>
          </w:p>
        </w:tc>
      </w:tr>
      <w:tr w:rsidR="00CC3E5E" w:rsidRPr="0009362D" w14:paraId="237B8BC2"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0F1682E" w14:textId="77777777" w:rsidR="00CC3E5E" w:rsidRPr="0009362D" w:rsidRDefault="00DE4018">
            <w:pPr>
              <w:jc w:val="center"/>
            </w:pPr>
            <w:r w:rsidRPr="0009362D">
              <w:rPr>
                <w:rFonts w:hint="eastAsia"/>
              </w:rPr>
              <w:t>10</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78369D53" w14:textId="77777777" w:rsidR="00CC3E5E" w:rsidRPr="0009362D" w:rsidRDefault="00DE4018">
            <w:r w:rsidRPr="0009362D">
              <w:rPr>
                <w:rFonts w:hint="eastAsia"/>
              </w:rPr>
              <w:t>C</w:t>
            </w:r>
            <w:r w:rsidRPr="0009362D">
              <w:rPr>
                <w:rFonts w:hint="eastAsia"/>
              </w:rPr>
              <w:t>出入口立面图</w:t>
            </w:r>
            <w:r w:rsidRPr="0009362D">
              <w:rPr>
                <w:rFonts w:hint="eastAsia"/>
              </w:rPr>
              <w:t>(</w:t>
            </w:r>
            <w:proofErr w:type="gramStart"/>
            <w:r w:rsidRPr="0009362D">
              <w:rPr>
                <w:rFonts w:hint="eastAsia"/>
              </w:rPr>
              <w:t>一</w:t>
            </w:r>
            <w:proofErr w:type="gramEnd"/>
            <w:r w:rsidRPr="0009362D">
              <w:rPr>
                <w:rFonts w:hint="eastAsia"/>
              </w:rPr>
              <w:t>)</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623E79A7" w14:textId="77777777" w:rsidR="00CC3E5E" w:rsidRPr="0009362D" w:rsidRDefault="00DE4018">
            <w:pPr>
              <w:jc w:val="left"/>
            </w:pPr>
            <w:r w:rsidRPr="0009362D">
              <w:rPr>
                <w:rFonts w:hint="eastAsia"/>
              </w:rPr>
              <w:t>7E405-S-JZ-03-01009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DE94B" w14:textId="77777777" w:rsidR="00CC3E5E" w:rsidRPr="0009362D" w:rsidRDefault="00DE4018">
            <w:pPr>
              <w:jc w:val="center"/>
            </w:pPr>
            <w:r w:rsidRPr="0009362D">
              <w:rPr>
                <w:rFonts w:hint="eastAsia"/>
              </w:rPr>
              <w:t>A2</w:t>
            </w:r>
          </w:p>
        </w:tc>
      </w:tr>
      <w:tr w:rsidR="00CC3E5E" w:rsidRPr="0009362D" w14:paraId="18598AAA"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5AD5D14" w14:textId="77777777" w:rsidR="00CC3E5E" w:rsidRPr="0009362D" w:rsidRDefault="00DE4018">
            <w:pPr>
              <w:jc w:val="center"/>
            </w:pPr>
            <w:r w:rsidRPr="0009362D">
              <w:rPr>
                <w:rFonts w:hint="eastAsia"/>
              </w:rPr>
              <w:t>11</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76D8ACAB" w14:textId="77777777" w:rsidR="00CC3E5E" w:rsidRPr="0009362D" w:rsidRDefault="00DE4018">
            <w:r w:rsidRPr="0009362D">
              <w:rPr>
                <w:rFonts w:hint="eastAsia"/>
              </w:rPr>
              <w:t>C</w:t>
            </w:r>
            <w:r w:rsidRPr="0009362D">
              <w:rPr>
                <w:rFonts w:hint="eastAsia"/>
              </w:rPr>
              <w:t>出入口立面图</w:t>
            </w:r>
            <w:r w:rsidRPr="0009362D">
              <w:rPr>
                <w:rFonts w:hint="eastAsia"/>
              </w:rPr>
              <w:t>(</w:t>
            </w:r>
            <w:r w:rsidRPr="0009362D">
              <w:rPr>
                <w:rFonts w:hint="eastAsia"/>
              </w:rPr>
              <w:t>二</w:t>
            </w:r>
            <w:r w:rsidRPr="0009362D">
              <w:rPr>
                <w:rFonts w:hint="eastAsia"/>
              </w:rPr>
              <w:t>)</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7165053E" w14:textId="77777777" w:rsidR="00CC3E5E" w:rsidRPr="0009362D" w:rsidRDefault="00DE4018">
            <w:pPr>
              <w:jc w:val="left"/>
            </w:pPr>
            <w:r w:rsidRPr="0009362D">
              <w:rPr>
                <w:rFonts w:hint="eastAsia"/>
              </w:rPr>
              <w:t>7E405-S-JZ-03-01010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715BB" w14:textId="77777777" w:rsidR="00CC3E5E" w:rsidRPr="0009362D" w:rsidRDefault="00DE4018">
            <w:pPr>
              <w:jc w:val="center"/>
            </w:pPr>
            <w:r w:rsidRPr="0009362D">
              <w:rPr>
                <w:rFonts w:hint="eastAsia"/>
              </w:rPr>
              <w:t>A2</w:t>
            </w:r>
          </w:p>
        </w:tc>
      </w:tr>
      <w:tr w:rsidR="00CC3E5E" w:rsidRPr="0009362D" w14:paraId="441813F6"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E296C88" w14:textId="77777777" w:rsidR="00CC3E5E" w:rsidRPr="0009362D" w:rsidRDefault="00DE4018">
            <w:pPr>
              <w:jc w:val="center"/>
            </w:pPr>
            <w:r w:rsidRPr="0009362D">
              <w:rPr>
                <w:rFonts w:hint="eastAsia"/>
              </w:rPr>
              <w:t>12</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56356FE7" w14:textId="77777777" w:rsidR="00CC3E5E" w:rsidRPr="0009362D" w:rsidRDefault="00DE4018">
            <w:r w:rsidRPr="0009362D">
              <w:rPr>
                <w:rFonts w:hint="eastAsia"/>
              </w:rPr>
              <w:t>C</w:t>
            </w:r>
            <w:r w:rsidRPr="0009362D">
              <w:rPr>
                <w:rFonts w:hint="eastAsia"/>
              </w:rPr>
              <w:t>出入口剖面图</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B12CA3B" w14:textId="77777777" w:rsidR="00CC3E5E" w:rsidRPr="0009362D" w:rsidRDefault="00DE4018">
            <w:pPr>
              <w:jc w:val="left"/>
            </w:pPr>
            <w:r w:rsidRPr="0009362D">
              <w:rPr>
                <w:rFonts w:hint="eastAsia"/>
              </w:rPr>
              <w:t>7E405-S-JZ-03-01011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E5270D" w14:textId="77777777" w:rsidR="00CC3E5E" w:rsidRPr="0009362D" w:rsidRDefault="00DE4018">
            <w:pPr>
              <w:jc w:val="center"/>
            </w:pPr>
            <w:r w:rsidRPr="0009362D">
              <w:rPr>
                <w:rFonts w:hint="eastAsia"/>
              </w:rPr>
              <w:t>A2</w:t>
            </w:r>
          </w:p>
        </w:tc>
      </w:tr>
      <w:tr w:rsidR="00CC3E5E" w:rsidRPr="0009362D" w14:paraId="11E0A199"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AC2901E" w14:textId="77777777" w:rsidR="00CC3E5E" w:rsidRPr="0009362D" w:rsidRDefault="00DE4018">
            <w:pPr>
              <w:jc w:val="center"/>
            </w:pPr>
            <w:r w:rsidRPr="0009362D">
              <w:rPr>
                <w:rFonts w:hint="eastAsia"/>
              </w:rPr>
              <w:t>13</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451FC13D" w14:textId="77777777" w:rsidR="00CC3E5E" w:rsidRPr="0009362D" w:rsidRDefault="00DE4018">
            <w:r w:rsidRPr="0009362D">
              <w:rPr>
                <w:rFonts w:hint="eastAsia"/>
              </w:rPr>
              <w:t>C</w:t>
            </w:r>
            <w:r w:rsidRPr="0009362D">
              <w:rPr>
                <w:rFonts w:hint="eastAsia"/>
              </w:rPr>
              <w:t>出入口飞顶龙骨布置</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6E45220A" w14:textId="77777777" w:rsidR="00CC3E5E" w:rsidRPr="0009362D" w:rsidRDefault="00DE4018">
            <w:pPr>
              <w:jc w:val="left"/>
            </w:pPr>
            <w:r w:rsidRPr="0009362D">
              <w:rPr>
                <w:rFonts w:hint="eastAsia"/>
              </w:rPr>
              <w:t>7E405-S-JZ-03-01012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7D483" w14:textId="77777777" w:rsidR="00CC3E5E" w:rsidRPr="0009362D" w:rsidRDefault="00DE4018">
            <w:pPr>
              <w:jc w:val="center"/>
            </w:pPr>
            <w:r w:rsidRPr="0009362D">
              <w:rPr>
                <w:rFonts w:hint="eastAsia"/>
              </w:rPr>
              <w:t>A2</w:t>
            </w:r>
          </w:p>
        </w:tc>
      </w:tr>
      <w:tr w:rsidR="00CC3E5E" w:rsidRPr="0009362D" w14:paraId="2BDF8E54"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1A435BB" w14:textId="77777777" w:rsidR="00CC3E5E" w:rsidRPr="0009362D" w:rsidRDefault="00DE4018">
            <w:pPr>
              <w:jc w:val="center"/>
            </w:pPr>
            <w:r w:rsidRPr="0009362D">
              <w:rPr>
                <w:rFonts w:hint="eastAsia"/>
              </w:rPr>
              <w:t>14</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43AE4E41" w14:textId="77777777" w:rsidR="00CC3E5E" w:rsidRPr="0009362D" w:rsidRDefault="00DE4018">
            <w:r w:rsidRPr="0009362D">
              <w:rPr>
                <w:rFonts w:hint="eastAsia"/>
              </w:rPr>
              <w:t>1</w:t>
            </w:r>
            <w:r w:rsidRPr="0009362D">
              <w:rPr>
                <w:rFonts w:hint="eastAsia"/>
              </w:rPr>
              <w:t>、</w:t>
            </w:r>
            <w:r w:rsidRPr="0009362D">
              <w:rPr>
                <w:rFonts w:hint="eastAsia"/>
              </w:rPr>
              <w:t>2</w:t>
            </w:r>
            <w:r w:rsidRPr="0009362D">
              <w:rPr>
                <w:rFonts w:hint="eastAsia"/>
              </w:rPr>
              <w:t>号安全出口平面图</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10FCEF41" w14:textId="77777777" w:rsidR="00CC3E5E" w:rsidRPr="0009362D" w:rsidRDefault="00DE4018">
            <w:pPr>
              <w:jc w:val="left"/>
            </w:pPr>
            <w:r w:rsidRPr="0009362D">
              <w:rPr>
                <w:rFonts w:hint="eastAsia"/>
              </w:rPr>
              <w:t>7E405-S-JZ-03-01013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349B5" w14:textId="77777777" w:rsidR="00CC3E5E" w:rsidRPr="0009362D" w:rsidRDefault="00DE4018">
            <w:pPr>
              <w:jc w:val="center"/>
            </w:pPr>
            <w:r w:rsidRPr="0009362D">
              <w:rPr>
                <w:rFonts w:hint="eastAsia"/>
              </w:rPr>
              <w:t>A2</w:t>
            </w:r>
          </w:p>
        </w:tc>
      </w:tr>
      <w:tr w:rsidR="00CC3E5E" w:rsidRPr="0009362D" w14:paraId="236EAA27"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A6403BC" w14:textId="77777777" w:rsidR="00CC3E5E" w:rsidRPr="0009362D" w:rsidRDefault="00DE4018">
            <w:pPr>
              <w:jc w:val="center"/>
            </w:pPr>
            <w:r w:rsidRPr="0009362D">
              <w:rPr>
                <w:rFonts w:hint="eastAsia"/>
              </w:rPr>
              <w:t>15</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29F00742" w14:textId="77777777" w:rsidR="00CC3E5E" w:rsidRPr="0009362D" w:rsidRDefault="00DE4018">
            <w:r w:rsidRPr="0009362D">
              <w:rPr>
                <w:rFonts w:hint="eastAsia"/>
              </w:rPr>
              <w:t>1</w:t>
            </w:r>
            <w:r w:rsidRPr="0009362D">
              <w:rPr>
                <w:rFonts w:hint="eastAsia"/>
              </w:rPr>
              <w:t>、</w:t>
            </w:r>
            <w:r w:rsidRPr="0009362D">
              <w:rPr>
                <w:rFonts w:hint="eastAsia"/>
              </w:rPr>
              <w:t>2</w:t>
            </w:r>
            <w:r w:rsidRPr="0009362D">
              <w:rPr>
                <w:rFonts w:hint="eastAsia"/>
              </w:rPr>
              <w:t>号安全出口立面图</w:t>
            </w:r>
            <w:r w:rsidRPr="0009362D">
              <w:rPr>
                <w:rFonts w:hint="eastAsia"/>
              </w:rPr>
              <w:t>(</w:t>
            </w:r>
            <w:proofErr w:type="gramStart"/>
            <w:r w:rsidRPr="0009362D">
              <w:rPr>
                <w:rFonts w:hint="eastAsia"/>
              </w:rPr>
              <w:t>一</w:t>
            </w:r>
            <w:proofErr w:type="gramEnd"/>
            <w:r w:rsidRPr="0009362D">
              <w:rPr>
                <w:rFonts w:hint="eastAsia"/>
              </w:rPr>
              <w:t>)</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78533F26" w14:textId="77777777" w:rsidR="00CC3E5E" w:rsidRPr="0009362D" w:rsidRDefault="00DE4018">
            <w:pPr>
              <w:jc w:val="left"/>
            </w:pPr>
            <w:r w:rsidRPr="0009362D">
              <w:rPr>
                <w:rFonts w:hint="eastAsia"/>
              </w:rPr>
              <w:t>7E405-S-JZ-03-01014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AA7C48" w14:textId="77777777" w:rsidR="00CC3E5E" w:rsidRPr="0009362D" w:rsidRDefault="00DE4018">
            <w:pPr>
              <w:jc w:val="center"/>
            </w:pPr>
            <w:r w:rsidRPr="0009362D">
              <w:rPr>
                <w:rFonts w:hint="eastAsia"/>
              </w:rPr>
              <w:t>A2</w:t>
            </w:r>
          </w:p>
        </w:tc>
      </w:tr>
      <w:tr w:rsidR="00CC3E5E" w:rsidRPr="0009362D" w14:paraId="433DC561"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67826565" w14:textId="77777777" w:rsidR="00CC3E5E" w:rsidRPr="0009362D" w:rsidRDefault="00DE4018">
            <w:pPr>
              <w:jc w:val="center"/>
            </w:pPr>
            <w:r w:rsidRPr="0009362D">
              <w:rPr>
                <w:rFonts w:hint="eastAsia"/>
              </w:rPr>
              <w:t>16</w:t>
            </w: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1078BB9F" w14:textId="77777777" w:rsidR="00CC3E5E" w:rsidRPr="0009362D" w:rsidRDefault="00DE4018">
            <w:r w:rsidRPr="0009362D">
              <w:rPr>
                <w:rFonts w:hint="eastAsia"/>
              </w:rPr>
              <w:t>1</w:t>
            </w:r>
            <w:r w:rsidRPr="0009362D">
              <w:rPr>
                <w:rFonts w:hint="eastAsia"/>
              </w:rPr>
              <w:t>、</w:t>
            </w:r>
            <w:r w:rsidRPr="0009362D">
              <w:rPr>
                <w:rFonts w:hint="eastAsia"/>
              </w:rPr>
              <w:t>2</w:t>
            </w:r>
            <w:r w:rsidRPr="0009362D">
              <w:rPr>
                <w:rFonts w:hint="eastAsia"/>
              </w:rPr>
              <w:t>号安全出口立面图</w:t>
            </w:r>
            <w:r w:rsidRPr="0009362D">
              <w:rPr>
                <w:rFonts w:hint="eastAsia"/>
              </w:rPr>
              <w:t>(</w:t>
            </w:r>
            <w:r w:rsidRPr="0009362D">
              <w:rPr>
                <w:rFonts w:hint="eastAsia"/>
              </w:rPr>
              <w:t>二</w:t>
            </w:r>
            <w:r w:rsidRPr="0009362D">
              <w:rPr>
                <w:rFonts w:hint="eastAsia"/>
              </w:rPr>
              <w:t>)</w:t>
            </w:r>
            <w:r w:rsidRPr="0009362D">
              <w:rPr>
                <w:rFonts w:hint="eastAsia"/>
              </w:rPr>
              <w:t>、</w:t>
            </w:r>
            <w:r w:rsidRPr="0009362D">
              <w:rPr>
                <w:rFonts w:hint="eastAsia"/>
              </w:rPr>
              <w:t>1</w:t>
            </w:r>
            <w:r w:rsidRPr="0009362D">
              <w:rPr>
                <w:rFonts w:hint="eastAsia"/>
              </w:rPr>
              <w:t>、</w:t>
            </w:r>
            <w:r w:rsidRPr="0009362D">
              <w:rPr>
                <w:rFonts w:hint="eastAsia"/>
              </w:rPr>
              <w:t>2</w:t>
            </w:r>
            <w:r w:rsidRPr="0009362D">
              <w:rPr>
                <w:rFonts w:hint="eastAsia"/>
              </w:rPr>
              <w:t>号安全出口</w:t>
            </w:r>
            <w:r w:rsidRPr="0009362D">
              <w:rPr>
                <w:rFonts w:hint="eastAsia"/>
              </w:rPr>
              <w:t>1-1</w:t>
            </w:r>
            <w:r w:rsidRPr="0009362D">
              <w:rPr>
                <w:rFonts w:hint="eastAsia"/>
              </w:rPr>
              <w:t>剖面图</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2C273C5" w14:textId="77777777" w:rsidR="00CC3E5E" w:rsidRPr="0009362D" w:rsidRDefault="00DE4018">
            <w:r w:rsidRPr="0009362D">
              <w:rPr>
                <w:rFonts w:hint="eastAsia"/>
              </w:rPr>
              <w:t>7E405-S-JZ-03-01015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FF819" w14:textId="77777777" w:rsidR="00CC3E5E" w:rsidRPr="0009362D" w:rsidRDefault="00DE4018">
            <w:pPr>
              <w:jc w:val="center"/>
            </w:pPr>
            <w:r w:rsidRPr="0009362D">
              <w:rPr>
                <w:rFonts w:hint="eastAsia"/>
              </w:rPr>
              <w:t>A2</w:t>
            </w:r>
          </w:p>
        </w:tc>
      </w:tr>
      <w:tr w:rsidR="00CC3E5E" w:rsidRPr="0009362D" w14:paraId="465E8699"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33C9F32E" w14:textId="77777777" w:rsidR="00CC3E5E" w:rsidRPr="0009362D" w:rsidRDefault="00DE4018">
            <w:pPr>
              <w:jc w:val="center"/>
            </w:pPr>
            <w:r w:rsidRPr="0009362D">
              <w:rPr>
                <w:rFonts w:hint="eastAsia"/>
              </w:rPr>
              <w:t>17</w:t>
            </w: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6582F67D" w14:textId="77777777" w:rsidR="00CC3E5E" w:rsidRPr="0009362D" w:rsidRDefault="00DE4018">
            <w:r w:rsidRPr="0009362D">
              <w:rPr>
                <w:rFonts w:hint="eastAsia"/>
              </w:rPr>
              <w:t>3</w:t>
            </w:r>
            <w:r w:rsidRPr="0009362D">
              <w:rPr>
                <w:rFonts w:hint="eastAsia"/>
              </w:rPr>
              <w:t>号安全出口平面图</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36FDE3" w14:textId="77777777" w:rsidR="00CC3E5E" w:rsidRPr="0009362D" w:rsidRDefault="00DE4018">
            <w:r w:rsidRPr="0009362D">
              <w:rPr>
                <w:rFonts w:hint="eastAsia"/>
              </w:rPr>
              <w:t>7E405-S-JZ-03-01016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6DD8F" w14:textId="77777777" w:rsidR="00CC3E5E" w:rsidRPr="0009362D" w:rsidRDefault="00DE4018">
            <w:pPr>
              <w:jc w:val="center"/>
            </w:pPr>
            <w:r w:rsidRPr="0009362D">
              <w:rPr>
                <w:rFonts w:hint="eastAsia"/>
              </w:rPr>
              <w:t>A2</w:t>
            </w:r>
          </w:p>
        </w:tc>
      </w:tr>
      <w:tr w:rsidR="00CC3E5E" w:rsidRPr="0009362D" w14:paraId="3234CCBD"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335E78A5" w14:textId="77777777" w:rsidR="00CC3E5E" w:rsidRPr="0009362D" w:rsidRDefault="00DE4018">
            <w:pPr>
              <w:jc w:val="center"/>
            </w:pPr>
            <w:r w:rsidRPr="0009362D">
              <w:rPr>
                <w:rFonts w:hint="eastAsia"/>
              </w:rPr>
              <w:t>18</w:t>
            </w: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4A471C58" w14:textId="77777777" w:rsidR="00CC3E5E" w:rsidRPr="0009362D" w:rsidRDefault="00DE4018">
            <w:r w:rsidRPr="0009362D">
              <w:rPr>
                <w:rFonts w:hint="eastAsia"/>
              </w:rPr>
              <w:t>3</w:t>
            </w:r>
            <w:r w:rsidRPr="0009362D">
              <w:rPr>
                <w:rFonts w:hint="eastAsia"/>
              </w:rPr>
              <w:t>号安全出口立面图</w:t>
            </w:r>
            <w:r w:rsidRPr="0009362D">
              <w:rPr>
                <w:rFonts w:hint="eastAsia"/>
              </w:rPr>
              <w:t>(</w:t>
            </w:r>
            <w:proofErr w:type="gramStart"/>
            <w:r w:rsidRPr="0009362D">
              <w:rPr>
                <w:rFonts w:hint="eastAsia"/>
              </w:rPr>
              <w:t>一</w:t>
            </w:r>
            <w:proofErr w:type="gramEnd"/>
            <w:r w:rsidRPr="0009362D">
              <w:rPr>
                <w:rFonts w:hint="eastAsia"/>
              </w:rPr>
              <w: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1743F9" w14:textId="77777777" w:rsidR="00CC3E5E" w:rsidRPr="0009362D" w:rsidRDefault="00DE4018">
            <w:r w:rsidRPr="0009362D">
              <w:rPr>
                <w:rFonts w:hint="eastAsia"/>
              </w:rPr>
              <w:t>7E405-S-JZ-03-01017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75F6F" w14:textId="77777777" w:rsidR="00CC3E5E" w:rsidRPr="0009362D" w:rsidRDefault="00DE4018">
            <w:pPr>
              <w:jc w:val="center"/>
            </w:pPr>
            <w:r w:rsidRPr="0009362D">
              <w:rPr>
                <w:rFonts w:hint="eastAsia"/>
              </w:rPr>
              <w:t>A2</w:t>
            </w:r>
          </w:p>
        </w:tc>
      </w:tr>
      <w:tr w:rsidR="00CC3E5E" w:rsidRPr="0009362D" w14:paraId="078522DB"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2E9F36F8" w14:textId="77777777" w:rsidR="00CC3E5E" w:rsidRPr="0009362D" w:rsidRDefault="00DE4018">
            <w:pPr>
              <w:jc w:val="center"/>
            </w:pPr>
            <w:r w:rsidRPr="0009362D">
              <w:rPr>
                <w:rFonts w:hint="eastAsia"/>
              </w:rPr>
              <w:t>19</w:t>
            </w: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2D0C8670" w14:textId="77777777" w:rsidR="00CC3E5E" w:rsidRPr="0009362D" w:rsidRDefault="00DE4018">
            <w:r w:rsidRPr="0009362D">
              <w:rPr>
                <w:rFonts w:hint="eastAsia"/>
              </w:rPr>
              <w:t>3</w:t>
            </w:r>
            <w:r w:rsidRPr="0009362D">
              <w:rPr>
                <w:rFonts w:hint="eastAsia"/>
              </w:rPr>
              <w:t>号安全出口立面图</w:t>
            </w:r>
            <w:r w:rsidRPr="0009362D">
              <w:rPr>
                <w:rFonts w:hint="eastAsia"/>
              </w:rPr>
              <w:t>(</w:t>
            </w:r>
            <w:r w:rsidRPr="0009362D">
              <w:rPr>
                <w:rFonts w:hint="eastAsia"/>
              </w:rPr>
              <w:t>二</w:t>
            </w:r>
            <w:r w:rsidRPr="0009362D">
              <w:rPr>
                <w:rFonts w:hint="eastAsia"/>
              </w:rPr>
              <w:t>)</w:t>
            </w:r>
            <w:r w:rsidRPr="0009362D">
              <w:rPr>
                <w:rFonts w:hint="eastAsia"/>
              </w:rPr>
              <w:t>、</w:t>
            </w:r>
            <w:r w:rsidRPr="0009362D">
              <w:rPr>
                <w:rFonts w:hint="eastAsia"/>
              </w:rPr>
              <w:t>3</w:t>
            </w:r>
            <w:r w:rsidRPr="0009362D">
              <w:rPr>
                <w:rFonts w:hint="eastAsia"/>
              </w:rPr>
              <w:t>号安全出口</w:t>
            </w:r>
            <w:r w:rsidRPr="0009362D">
              <w:rPr>
                <w:rFonts w:hint="eastAsia"/>
              </w:rPr>
              <w:t>1-1</w:t>
            </w:r>
            <w:r w:rsidRPr="0009362D">
              <w:rPr>
                <w:rFonts w:hint="eastAsia"/>
              </w:rPr>
              <w:t>剖面图</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48E2EF5" w14:textId="77777777" w:rsidR="00CC3E5E" w:rsidRPr="0009362D" w:rsidRDefault="00DE4018">
            <w:r w:rsidRPr="0009362D">
              <w:rPr>
                <w:rFonts w:hint="eastAsia"/>
              </w:rPr>
              <w:t>7E405-S-JZ-03-01018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C56A6" w14:textId="77777777" w:rsidR="00CC3E5E" w:rsidRPr="0009362D" w:rsidRDefault="00DE4018">
            <w:pPr>
              <w:jc w:val="center"/>
            </w:pPr>
            <w:r w:rsidRPr="0009362D">
              <w:rPr>
                <w:rFonts w:hint="eastAsia"/>
              </w:rPr>
              <w:t>A2</w:t>
            </w:r>
          </w:p>
        </w:tc>
      </w:tr>
      <w:tr w:rsidR="00CC3E5E" w:rsidRPr="0009362D" w14:paraId="4228AB4D"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1996EB7A" w14:textId="77777777" w:rsidR="00CC3E5E" w:rsidRPr="0009362D" w:rsidRDefault="00DE4018">
            <w:pPr>
              <w:jc w:val="center"/>
            </w:pPr>
            <w:r w:rsidRPr="0009362D">
              <w:rPr>
                <w:rFonts w:hint="eastAsia"/>
              </w:rPr>
              <w:t>16</w:t>
            </w: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4DD45879" w14:textId="77777777" w:rsidR="00CC3E5E" w:rsidRPr="0009362D" w:rsidRDefault="00DE4018">
            <w:r w:rsidRPr="0009362D">
              <w:rPr>
                <w:rFonts w:hint="eastAsia"/>
              </w:rPr>
              <w:t>1</w:t>
            </w:r>
            <w:r w:rsidRPr="0009362D">
              <w:rPr>
                <w:rFonts w:hint="eastAsia"/>
              </w:rPr>
              <w:t>、</w:t>
            </w:r>
            <w:r w:rsidRPr="0009362D">
              <w:rPr>
                <w:rFonts w:hint="eastAsia"/>
              </w:rPr>
              <w:t>2</w:t>
            </w:r>
            <w:r w:rsidRPr="0009362D">
              <w:rPr>
                <w:rFonts w:hint="eastAsia"/>
              </w:rPr>
              <w:t>号安全出口立面图</w:t>
            </w:r>
            <w:r w:rsidRPr="0009362D">
              <w:rPr>
                <w:rFonts w:hint="eastAsia"/>
              </w:rPr>
              <w:t>(</w:t>
            </w:r>
            <w:r w:rsidRPr="0009362D">
              <w:rPr>
                <w:rFonts w:hint="eastAsia"/>
              </w:rPr>
              <w:t>二</w:t>
            </w:r>
            <w:r w:rsidRPr="0009362D">
              <w:rPr>
                <w:rFonts w:hint="eastAsia"/>
              </w:rPr>
              <w:t>)</w:t>
            </w:r>
            <w:r w:rsidRPr="0009362D">
              <w:rPr>
                <w:rFonts w:hint="eastAsia"/>
              </w:rPr>
              <w:t>、</w:t>
            </w:r>
            <w:r w:rsidRPr="0009362D">
              <w:rPr>
                <w:rFonts w:hint="eastAsia"/>
              </w:rPr>
              <w:t>1</w:t>
            </w:r>
            <w:r w:rsidRPr="0009362D">
              <w:rPr>
                <w:rFonts w:hint="eastAsia"/>
              </w:rPr>
              <w:t>、</w:t>
            </w:r>
            <w:r w:rsidRPr="0009362D">
              <w:rPr>
                <w:rFonts w:hint="eastAsia"/>
              </w:rPr>
              <w:t>2</w:t>
            </w:r>
            <w:r w:rsidRPr="0009362D">
              <w:rPr>
                <w:rFonts w:hint="eastAsia"/>
              </w:rPr>
              <w:t>号安全出口</w:t>
            </w:r>
            <w:r w:rsidRPr="0009362D">
              <w:rPr>
                <w:rFonts w:hint="eastAsia"/>
              </w:rPr>
              <w:t>1-1</w:t>
            </w:r>
            <w:r w:rsidRPr="0009362D">
              <w:rPr>
                <w:rFonts w:hint="eastAsia"/>
              </w:rPr>
              <w:t>剖面图</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52F9CA" w14:textId="77777777" w:rsidR="00CC3E5E" w:rsidRPr="0009362D" w:rsidRDefault="00DE4018">
            <w:r w:rsidRPr="0009362D">
              <w:rPr>
                <w:rFonts w:hint="eastAsia"/>
              </w:rPr>
              <w:t>7E405-S-JZ-03-01015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5A070" w14:textId="77777777" w:rsidR="00CC3E5E" w:rsidRPr="0009362D" w:rsidRDefault="00DE4018">
            <w:pPr>
              <w:jc w:val="center"/>
            </w:pPr>
            <w:r w:rsidRPr="0009362D">
              <w:rPr>
                <w:rFonts w:hint="eastAsia"/>
              </w:rPr>
              <w:t>A2</w:t>
            </w:r>
          </w:p>
        </w:tc>
      </w:tr>
      <w:tr w:rsidR="00CC3E5E" w:rsidRPr="0009362D" w14:paraId="5EE02AFD"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2D406ECF" w14:textId="77777777" w:rsidR="00CC3E5E" w:rsidRPr="0009362D" w:rsidRDefault="00DE4018">
            <w:pPr>
              <w:jc w:val="center"/>
            </w:pPr>
            <w:r w:rsidRPr="0009362D">
              <w:rPr>
                <w:rFonts w:hint="eastAsia"/>
              </w:rPr>
              <w:t>17</w:t>
            </w: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1BE7B9C4" w14:textId="77777777" w:rsidR="00CC3E5E" w:rsidRPr="0009362D" w:rsidRDefault="00DE4018">
            <w:r w:rsidRPr="0009362D">
              <w:rPr>
                <w:rFonts w:hint="eastAsia"/>
              </w:rPr>
              <w:t>3</w:t>
            </w:r>
            <w:r w:rsidRPr="0009362D">
              <w:rPr>
                <w:rFonts w:hint="eastAsia"/>
              </w:rPr>
              <w:t>号安全出口平面图</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CE6162" w14:textId="77777777" w:rsidR="00CC3E5E" w:rsidRPr="0009362D" w:rsidRDefault="00DE4018">
            <w:r w:rsidRPr="0009362D">
              <w:rPr>
                <w:rFonts w:hint="eastAsia"/>
              </w:rPr>
              <w:t>7E405-S-JZ-03-01016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AA386" w14:textId="77777777" w:rsidR="00CC3E5E" w:rsidRPr="0009362D" w:rsidRDefault="00DE4018">
            <w:pPr>
              <w:jc w:val="center"/>
            </w:pPr>
            <w:r w:rsidRPr="0009362D">
              <w:rPr>
                <w:rFonts w:hint="eastAsia"/>
              </w:rPr>
              <w:t>A2</w:t>
            </w:r>
          </w:p>
        </w:tc>
      </w:tr>
      <w:tr w:rsidR="00CC3E5E" w:rsidRPr="0009362D" w14:paraId="38FB714E"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58DE078C" w14:textId="77777777" w:rsidR="00CC3E5E" w:rsidRPr="0009362D" w:rsidRDefault="00DE4018">
            <w:pPr>
              <w:jc w:val="center"/>
            </w:pPr>
            <w:r w:rsidRPr="0009362D">
              <w:rPr>
                <w:rFonts w:hint="eastAsia"/>
              </w:rPr>
              <w:t>18</w:t>
            </w: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58D46551" w14:textId="77777777" w:rsidR="00CC3E5E" w:rsidRPr="0009362D" w:rsidRDefault="00DE4018">
            <w:r w:rsidRPr="0009362D">
              <w:rPr>
                <w:rFonts w:hint="eastAsia"/>
              </w:rPr>
              <w:t>3</w:t>
            </w:r>
            <w:r w:rsidRPr="0009362D">
              <w:rPr>
                <w:rFonts w:hint="eastAsia"/>
              </w:rPr>
              <w:t>号安全出口立面图</w:t>
            </w:r>
            <w:r w:rsidRPr="0009362D">
              <w:rPr>
                <w:rFonts w:hint="eastAsia"/>
              </w:rPr>
              <w:t>(</w:t>
            </w:r>
            <w:proofErr w:type="gramStart"/>
            <w:r w:rsidRPr="0009362D">
              <w:rPr>
                <w:rFonts w:hint="eastAsia"/>
              </w:rPr>
              <w:t>一</w:t>
            </w:r>
            <w:proofErr w:type="gramEnd"/>
            <w:r w:rsidRPr="0009362D">
              <w:rPr>
                <w:rFonts w:hint="eastAsia"/>
              </w:rPr>
              <w: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73FBDFF" w14:textId="77777777" w:rsidR="00CC3E5E" w:rsidRPr="0009362D" w:rsidRDefault="00DE4018">
            <w:r w:rsidRPr="0009362D">
              <w:rPr>
                <w:rFonts w:hint="eastAsia"/>
              </w:rPr>
              <w:t>7E405-S-JZ-03-01017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DD38" w14:textId="77777777" w:rsidR="00CC3E5E" w:rsidRPr="0009362D" w:rsidRDefault="00DE4018">
            <w:pPr>
              <w:jc w:val="center"/>
            </w:pPr>
            <w:r w:rsidRPr="0009362D">
              <w:rPr>
                <w:rFonts w:hint="eastAsia"/>
              </w:rPr>
              <w:t>A2</w:t>
            </w:r>
          </w:p>
        </w:tc>
      </w:tr>
      <w:tr w:rsidR="00CC3E5E" w:rsidRPr="0009362D" w14:paraId="11CC4ED7" w14:textId="77777777">
        <w:trPr>
          <w:trHeight w:val="240"/>
          <w:jc w:val="center"/>
        </w:trPr>
        <w:tc>
          <w:tcPr>
            <w:tcW w:w="838" w:type="dxa"/>
            <w:tcBorders>
              <w:top w:val="single" w:sz="4" w:space="0" w:color="auto"/>
              <w:left w:val="single" w:sz="4" w:space="0" w:color="auto"/>
              <w:bottom w:val="single" w:sz="4" w:space="0" w:color="auto"/>
              <w:right w:val="single" w:sz="4" w:space="0" w:color="auto"/>
            </w:tcBorders>
            <w:shd w:val="clear" w:color="auto" w:fill="auto"/>
          </w:tcPr>
          <w:p w14:paraId="21368D83" w14:textId="77777777" w:rsidR="00CC3E5E" w:rsidRPr="0009362D" w:rsidRDefault="00DE4018">
            <w:pPr>
              <w:jc w:val="center"/>
            </w:pPr>
            <w:r w:rsidRPr="0009362D">
              <w:rPr>
                <w:rFonts w:hint="eastAsia"/>
              </w:rPr>
              <w:t>19</w:t>
            </w: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44DF9BB4" w14:textId="77777777" w:rsidR="00CC3E5E" w:rsidRPr="0009362D" w:rsidRDefault="00DE4018">
            <w:r w:rsidRPr="0009362D">
              <w:rPr>
                <w:rFonts w:hint="eastAsia"/>
              </w:rPr>
              <w:t>3</w:t>
            </w:r>
            <w:r w:rsidRPr="0009362D">
              <w:rPr>
                <w:rFonts w:hint="eastAsia"/>
              </w:rPr>
              <w:t>号安全出口立面图</w:t>
            </w:r>
            <w:r w:rsidRPr="0009362D">
              <w:rPr>
                <w:rFonts w:hint="eastAsia"/>
              </w:rPr>
              <w:t>(</w:t>
            </w:r>
            <w:r w:rsidRPr="0009362D">
              <w:rPr>
                <w:rFonts w:hint="eastAsia"/>
              </w:rPr>
              <w:t>二</w:t>
            </w:r>
            <w:r w:rsidRPr="0009362D">
              <w:rPr>
                <w:rFonts w:hint="eastAsia"/>
              </w:rPr>
              <w:t>)</w:t>
            </w:r>
            <w:r w:rsidRPr="0009362D">
              <w:rPr>
                <w:rFonts w:hint="eastAsia"/>
              </w:rPr>
              <w:t>、</w:t>
            </w:r>
            <w:r w:rsidRPr="0009362D">
              <w:rPr>
                <w:rFonts w:hint="eastAsia"/>
              </w:rPr>
              <w:t>3</w:t>
            </w:r>
            <w:r w:rsidRPr="0009362D">
              <w:rPr>
                <w:rFonts w:hint="eastAsia"/>
              </w:rPr>
              <w:t>号安全出口</w:t>
            </w:r>
            <w:r w:rsidRPr="0009362D">
              <w:rPr>
                <w:rFonts w:hint="eastAsia"/>
              </w:rPr>
              <w:t>1-1</w:t>
            </w:r>
            <w:r w:rsidRPr="0009362D">
              <w:rPr>
                <w:rFonts w:hint="eastAsia"/>
              </w:rPr>
              <w:t>剖面图</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1651C4F" w14:textId="77777777" w:rsidR="00CC3E5E" w:rsidRPr="0009362D" w:rsidRDefault="00DE4018">
            <w:r w:rsidRPr="0009362D">
              <w:rPr>
                <w:rFonts w:hint="eastAsia"/>
              </w:rPr>
              <w:t>7E405-S-JZ-03-01018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FBED53" w14:textId="77777777" w:rsidR="00CC3E5E" w:rsidRPr="0009362D" w:rsidRDefault="00DE4018">
            <w:pPr>
              <w:jc w:val="center"/>
            </w:pPr>
            <w:r w:rsidRPr="0009362D">
              <w:rPr>
                <w:rFonts w:hint="eastAsia"/>
              </w:rPr>
              <w:t>A2</w:t>
            </w:r>
          </w:p>
        </w:tc>
      </w:tr>
    </w:tbl>
    <w:p w14:paraId="65F93EBB" w14:textId="77777777" w:rsidR="00CC3E5E" w:rsidRPr="0009362D" w:rsidRDefault="00CC3E5E">
      <w:pPr>
        <w:numPr>
          <w:ilvl w:val="255"/>
          <w:numId w:val="0"/>
        </w:numPr>
        <w:spacing w:line="400" w:lineRule="exact"/>
      </w:pPr>
    </w:p>
    <w:p w14:paraId="25E887B8" w14:textId="77777777" w:rsidR="00CC3E5E" w:rsidRPr="0009362D" w:rsidRDefault="00DE4018">
      <w:pPr>
        <w:spacing w:line="400" w:lineRule="exact"/>
        <w:outlineLvl w:val="1"/>
        <w:rPr>
          <w:rFonts w:ascii="宋体" w:hAnsi="宋体"/>
          <w:szCs w:val="22"/>
        </w:rPr>
      </w:pPr>
      <w:bookmarkStart w:id="888" w:name="_Toc94032067"/>
      <w:r w:rsidRPr="0009362D">
        <w:rPr>
          <w:rFonts w:ascii="宋体" w:hAnsi="宋体" w:hint="eastAsia"/>
          <w:szCs w:val="22"/>
        </w:rPr>
        <w:t>11、</w:t>
      </w:r>
      <w:r w:rsidRPr="0009362D">
        <w:rPr>
          <w:rFonts w:hint="eastAsia"/>
        </w:rPr>
        <w:t>水西北站</w:t>
      </w:r>
      <w:bookmarkEnd w:id="888"/>
    </w:p>
    <w:tbl>
      <w:tblPr>
        <w:tblW w:w="9477" w:type="dxa"/>
        <w:jc w:val="center"/>
        <w:tblLook w:val="04A0" w:firstRow="1" w:lastRow="0" w:firstColumn="1" w:lastColumn="0" w:noHBand="0" w:noVBand="1"/>
      </w:tblPr>
      <w:tblGrid>
        <w:gridCol w:w="600"/>
        <w:gridCol w:w="4241"/>
        <w:gridCol w:w="3077"/>
        <w:gridCol w:w="1559"/>
      </w:tblGrid>
      <w:tr w:rsidR="00CC3E5E" w:rsidRPr="0009362D" w14:paraId="1BC303CF" w14:textId="77777777">
        <w:trPr>
          <w:trHeight w:val="240"/>
          <w:jc w:val="center"/>
        </w:trPr>
        <w:tc>
          <w:tcPr>
            <w:tcW w:w="9477" w:type="dxa"/>
            <w:gridSpan w:val="4"/>
            <w:tcBorders>
              <w:top w:val="single" w:sz="4" w:space="0" w:color="auto"/>
              <w:left w:val="single" w:sz="4" w:space="0" w:color="auto"/>
              <w:bottom w:val="single" w:sz="4" w:space="0" w:color="auto"/>
              <w:right w:val="single" w:sz="4" w:space="0" w:color="auto"/>
            </w:tcBorders>
            <w:shd w:val="clear" w:color="auto" w:fill="auto"/>
            <w:vAlign w:val="center"/>
          </w:tcPr>
          <w:bookmarkEnd w:id="774"/>
          <w:bookmarkEnd w:id="775"/>
          <w:bookmarkEnd w:id="776"/>
          <w:bookmarkEnd w:id="779"/>
          <w:bookmarkEnd w:id="780"/>
          <w:p w14:paraId="64AB5404" w14:textId="77777777" w:rsidR="00CC3E5E" w:rsidRPr="0009362D" w:rsidRDefault="00DE4018">
            <w:pPr>
              <w:rPr>
                <w:rFonts w:eastAsiaTheme="minorEastAsia"/>
              </w:rPr>
            </w:pPr>
            <w:r w:rsidRPr="0009362D">
              <w:rPr>
                <w:rFonts w:hint="eastAsia"/>
              </w:rPr>
              <w:t>第</w:t>
            </w:r>
            <w:r w:rsidRPr="0009362D">
              <w:rPr>
                <w:rFonts w:hint="eastAsia"/>
              </w:rPr>
              <w:t>7</w:t>
            </w:r>
            <w:r w:rsidRPr="0009362D">
              <w:rPr>
                <w:rFonts w:hint="eastAsia"/>
              </w:rPr>
              <w:t>分册车站导向</w:t>
            </w:r>
          </w:p>
        </w:tc>
      </w:tr>
      <w:tr w:rsidR="00CC3E5E" w:rsidRPr="0009362D" w14:paraId="19287EB0"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375D453" w14:textId="77777777" w:rsidR="00CC3E5E" w:rsidRPr="0009362D" w:rsidRDefault="00DE4018">
            <w:r w:rsidRPr="0009362D">
              <w:rPr>
                <w:rFonts w:hint="eastAsia"/>
              </w:rPr>
              <w:t>序号</w:t>
            </w:r>
          </w:p>
        </w:tc>
        <w:tc>
          <w:tcPr>
            <w:tcW w:w="4241" w:type="dxa"/>
            <w:tcBorders>
              <w:top w:val="nil"/>
              <w:left w:val="nil"/>
              <w:bottom w:val="single" w:sz="4" w:space="0" w:color="auto"/>
              <w:right w:val="single" w:sz="4" w:space="0" w:color="auto"/>
            </w:tcBorders>
            <w:shd w:val="clear" w:color="auto" w:fill="auto"/>
            <w:vAlign w:val="center"/>
          </w:tcPr>
          <w:p w14:paraId="7A5F2980" w14:textId="77777777" w:rsidR="00CC3E5E" w:rsidRPr="0009362D" w:rsidRDefault="00DE4018">
            <w:r w:rsidRPr="0009362D">
              <w:rPr>
                <w:rFonts w:hint="eastAsia"/>
              </w:rPr>
              <w:t>图名</w:t>
            </w:r>
          </w:p>
        </w:tc>
        <w:tc>
          <w:tcPr>
            <w:tcW w:w="3077" w:type="dxa"/>
            <w:tcBorders>
              <w:top w:val="nil"/>
              <w:left w:val="nil"/>
              <w:bottom w:val="single" w:sz="4" w:space="0" w:color="auto"/>
              <w:right w:val="single" w:sz="4" w:space="0" w:color="auto"/>
            </w:tcBorders>
            <w:shd w:val="clear" w:color="auto" w:fill="auto"/>
            <w:vAlign w:val="center"/>
          </w:tcPr>
          <w:p w14:paraId="2FC7F9EE" w14:textId="77777777" w:rsidR="00CC3E5E" w:rsidRPr="0009362D" w:rsidRDefault="00DE4018">
            <w:r w:rsidRPr="0009362D">
              <w:rPr>
                <w:rFonts w:hint="eastAsia"/>
              </w:rPr>
              <w:t>图号</w:t>
            </w:r>
          </w:p>
        </w:tc>
        <w:tc>
          <w:tcPr>
            <w:tcW w:w="1559" w:type="dxa"/>
            <w:tcBorders>
              <w:top w:val="nil"/>
              <w:left w:val="nil"/>
              <w:bottom w:val="single" w:sz="4" w:space="0" w:color="auto"/>
              <w:right w:val="single" w:sz="4" w:space="0" w:color="auto"/>
            </w:tcBorders>
            <w:shd w:val="clear" w:color="auto" w:fill="auto"/>
            <w:vAlign w:val="center"/>
          </w:tcPr>
          <w:p w14:paraId="25CBDEA1" w14:textId="77777777" w:rsidR="00CC3E5E" w:rsidRPr="0009362D" w:rsidRDefault="00DE4018">
            <w:r w:rsidRPr="0009362D">
              <w:rPr>
                <w:rFonts w:hint="eastAsia"/>
              </w:rPr>
              <w:t>备注</w:t>
            </w:r>
          </w:p>
        </w:tc>
      </w:tr>
      <w:tr w:rsidR="00CC3E5E" w:rsidRPr="0009362D" w14:paraId="4F7599A6" w14:textId="77777777">
        <w:trPr>
          <w:trHeight w:val="297"/>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190E241" w14:textId="77777777" w:rsidR="00CC3E5E" w:rsidRPr="0009362D" w:rsidRDefault="00DE4018">
            <w:pPr>
              <w:rPr>
                <w:rFonts w:eastAsiaTheme="minorEastAsia"/>
              </w:rPr>
            </w:pPr>
            <w:r w:rsidRPr="0009362D">
              <w:rPr>
                <w:rFonts w:hint="eastAsia"/>
              </w:rPr>
              <w:t>1</w:t>
            </w:r>
          </w:p>
        </w:tc>
        <w:tc>
          <w:tcPr>
            <w:tcW w:w="4241" w:type="dxa"/>
            <w:tcBorders>
              <w:top w:val="nil"/>
              <w:left w:val="nil"/>
              <w:bottom w:val="single" w:sz="4" w:space="0" w:color="auto"/>
              <w:right w:val="single" w:sz="4" w:space="0" w:color="auto"/>
            </w:tcBorders>
            <w:shd w:val="clear" w:color="auto" w:fill="auto"/>
            <w:vAlign w:val="center"/>
          </w:tcPr>
          <w:p w14:paraId="6E44B9EB" w14:textId="77777777" w:rsidR="00CC3E5E" w:rsidRPr="0009362D" w:rsidRDefault="00DE4018">
            <w:r w:rsidRPr="0009362D">
              <w:rPr>
                <w:rFonts w:hint="eastAsia"/>
              </w:rPr>
              <w:t>图纸目录</w:t>
            </w:r>
          </w:p>
        </w:tc>
        <w:tc>
          <w:tcPr>
            <w:tcW w:w="3077" w:type="dxa"/>
            <w:tcBorders>
              <w:top w:val="nil"/>
              <w:left w:val="nil"/>
              <w:bottom w:val="single" w:sz="4" w:space="0" w:color="auto"/>
              <w:right w:val="single" w:sz="4" w:space="0" w:color="auto"/>
            </w:tcBorders>
            <w:shd w:val="clear" w:color="auto" w:fill="auto"/>
            <w:vAlign w:val="center"/>
          </w:tcPr>
          <w:p w14:paraId="5D9D5232" w14:textId="77777777" w:rsidR="00CC3E5E" w:rsidRPr="0009362D" w:rsidRDefault="00DE4018">
            <w:r w:rsidRPr="0009362D">
              <w:rPr>
                <w:rFonts w:hint="eastAsia"/>
              </w:rPr>
              <w:t>7E412-S-JZ-07-000</w:t>
            </w:r>
          </w:p>
        </w:tc>
        <w:tc>
          <w:tcPr>
            <w:tcW w:w="1559" w:type="dxa"/>
            <w:tcBorders>
              <w:top w:val="nil"/>
              <w:left w:val="nil"/>
              <w:bottom w:val="single" w:sz="4" w:space="0" w:color="auto"/>
              <w:right w:val="single" w:sz="4" w:space="0" w:color="auto"/>
            </w:tcBorders>
            <w:shd w:val="clear" w:color="auto" w:fill="auto"/>
            <w:vAlign w:val="bottom"/>
          </w:tcPr>
          <w:p w14:paraId="776742AB"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2033D01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D945523" w14:textId="77777777" w:rsidR="00CC3E5E" w:rsidRPr="0009362D" w:rsidRDefault="00DE4018">
            <w:pPr>
              <w:rPr>
                <w:rFonts w:eastAsiaTheme="minorEastAsia"/>
              </w:rPr>
            </w:pPr>
            <w:r w:rsidRPr="0009362D">
              <w:rPr>
                <w:rFonts w:hint="eastAsia"/>
              </w:rPr>
              <w:t>2</w:t>
            </w:r>
          </w:p>
        </w:tc>
        <w:tc>
          <w:tcPr>
            <w:tcW w:w="4241" w:type="dxa"/>
            <w:tcBorders>
              <w:top w:val="nil"/>
              <w:left w:val="nil"/>
              <w:bottom w:val="single" w:sz="4" w:space="0" w:color="auto"/>
              <w:right w:val="single" w:sz="4" w:space="0" w:color="auto"/>
            </w:tcBorders>
            <w:shd w:val="clear" w:color="auto" w:fill="auto"/>
            <w:vAlign w:val="center"/>
          </w:tcPr>
          <w:p w14:paraId="6E9305C4" w14:textId="77777777" w:rsidR="00CC3E5E" w:rsidRPr="0009362D" w:rsidRDefault="00DE4018">
            <w:r w:rsidRPr="0009362D">
              <w:rPr>
                <w:rFonts w:hint="eastAsia"/>
              </w:rPr>
              <w:t>设计说明</w:t>
            </w:r>
          </w:p>
        </w:tc>
        <w:tc>
          <w:tcPr>
            <w:tcW w:w="3077" w:type="dxa"/>
            <w:tcBorders>
              <w:top w:val="nil"/>
              <w:left w:val="nil"/>
              <w:bottom w:val="single" w:sz="4" w:space="0" w:color="auto"/>
              <w:right w:val="single" w:sz="4" w:space="0" w:color="auto"/>
            </w:tcBorders>
            <w:shd w:val="clear" w:color="auto" w:fill="auto"/>
            <w:vAlign w:val="center"/>
          </w:tcPr>
          <w:p w14:paraId="19511955" w14:textId="77777777" w:rsidR="00CC3E5E" w:rsidRPr="0009362D" w:rsidRDefault="00DE4018">
            <w:pPr>
              <w:rPr>
                <w:rFonts w:eastAsiaTheme="minorEastAsia"/>
              </w:rPr>
            </w:pPr>
            <w:r w:rsidRPr="0009362D">
              <w:rPr>
                <w:rFonts w:eastAsiaTheme="minorEastAsia"/>
              </w:rPr>
              <w:t>7E412-S-JZ-07-001(1)</w:t>
            </w:r>
          </w:p>
        </w:tc>
        <w:tc>
          <w:tcPr>
            <w:tcW w:w="1559" w:type="dxa"/>
            <w:tcBorders>
              <w:top w:val="nil"/>
              <w:left w:val="nil"/>
              <w:bottom w:val="single" w:sz="4" w:space="0" w:color="auto"/>
              <w:right w:val="single" w:sz="4" w:space="0" w:color="auto"/>
            </w:tcBorders>
            <w:shd w:val="clear" w:color="auto" w:fill="auto"/>
            <w:vAlign w:val="center"/>
          </w:tcPr>
          <w:p w14:paraId="57457F5C"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03C1FD4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EC25911" w14:textId="77777777" w:rsidR="00CC3E5E" w:rsidRPr="0009362D" w:rsidRDefault="00DE4018">
            <w:pPr>
              <w:rPr>
                <w:rFonts w:eastAsiaTheme="minorEastAsia"/>
              </w:rPr>
            </w:pPr>
            <w:r w:rsidRPr="0009362D">
              <w:rPr>
                <w:rFonts w:hint="eastAsia"/>
              </w:rPr>
              <w:t>3</w:t>
            </w:r>
          </w:p>
        </w:tc>
        <w:tc>
          <w:tcPr>
            <w:tcW w:w="4241" w:type="dxa"/>
            <w:tcBorders>
              <w:top w:val="nil"/>
              <w:left w:val="nil"/>
              <w:bottom w:val="single" w:sz="4" w:space="0" w:color="auto"/>
              <w:right w:val="single" w:sz="4" w:space="0" w:color="auto"/>
            </w:tcBorders>
            <w:shd w:val="clear" w:color="auto" w:fill="auto"/>
            <w:vAlign w:val="center"/>
          </w:tcPr>
          <w:p w14:paraId="00DFDE29" w14:textId="77777777" w:rsidR="00CC3E5E" w:rsidRPr="0009362D" w:rsidRDefault="00DE4018">
            <w:r w:rsidRPr="0009362D">
              <w:rPr>
                <w:rFonts w:hint="eastAsia"/>
              </w:rPr>
              <w:t>导向汇总表</w:t>
            </w:r>
          </w:p>
        </w:tc>
        <w:tc>
          <w:tcPr>
            <w:tcW w:w="3077" w:type="dxa"/>
            <w:tcBorders>
              <w:top w:val="nil"/>
              <w:left w:val="nil"/>
              <w:bottom w:val="single" w:sz="4" w:space="0" w:color="auto"/>
              <w:right w:val="single" w:sz="4" w:space="0" w:color="auto"/>
            </w:tcBorders>
            <w:shd w:val="clear" w:color="auto" w:fill="auto"/>
            <w:vAlign w:val="center"/>
          </w:tcPr>
          <w:p w14:paraId="275A7D79" w14:textId="77777777" w:rsidR="00CC3E5E" w:rsidRPr="0009362D" w:rsidRDefault="00DE4018">
            <w:pPr>
              <w:rPr>
                <w:rFonts w:eastAsiaTheme="minorEastAsia"/>
              </w:rPr>
            </w:pPr>
            <w:r w:rsidRPr="0009362D">
              <w:rPr>
                <w:rFonts w:eastAsiaTheme="minorEastAsia"/>
              </w:rPr>
              <w:t>7E412-S-JZ-07-001(2)</w:t>
            </w:r>
          </w:p>
        </w:tc>
        <w:tc>
          <w:tcPr>
            <w:tcW w:w="1559" w:type="dxa"/>
            <w:tcBorders>
              <w:top w:val="nil"/>
              <w:left w:val="nil"/>
              <w:bottom w:val="single" w:sz="4" w:space="0" w:color="auto"/>
              <w:right w:val="single" w:sz="4" w:space="0" w:color="auto"/>
            </w:tcBorders>
            <w:shd w:val="clear" w:color="auto" w:fill="auto"/>
            <w:vAlign w:val="center"/>
          </w:tcPr>
          <w:p w14:paraId="558C55BC"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4FC14AF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41E6535" w14:textId="77777777" w:rsidR="00CC3E5E" w:rsidRPr="0009362D" w:rsidRDefault="00DE4018">
            <w:pPr>
              <w:rPr>
                <w:rFonts w:eastAsiaTheme="minorEastAsia"/>
              </w:rPr>
            </w:pPr>
            <w:r w:rsidRPr="0009362D">
              <w:rPr>
                <w:rFonts w:hint="eastAsia"/>
              </w:rPr>
              <w:t>4</w:t>
            </w:r>
          </w:p>
        </w:tc>
        <w:tc>
          <w:tcPr>
            <w:tcW w:w="4241" w:type="dxa"/>
            <w:tcBorders>
              <w:top w:val="nil"/>
              <w:left w:val="nil"/>
              <w:bottom w:val="single" w:sz="4" w:space="0" w:color="auto"/>
              <w:right w:val="single" w:sz="4" w:space="0" w:color="auto"/>
            </w:tcBorders>
            <w:shd w:val="clear" w:color="auto" w:fill="auto"/>
            <w:vAlign w:val="center"/>
          </w:tcPr>
          <w:p w14:paraId="5D1D88FB" w14:textId="77777777" w:rsidR="00CC3E5E" w:rsidRPr="0009362D" w:rsidRDefault="00DE4018">
            <w:r w:rsidRPr="0009362D">
              <w:rPr>
                <w:rFonts w:hint="eastAsia"/>
              </w:rPr>
              <w:t>总平面图</w:t>
            </w:r>
            <w:r w:rsidRPr="0009362D">
              <w:rPr>
                <w:rFonts w:hint="eastAsia"/>
              </w:rPr>
              <w:t>(</w:t>
            </w:r>
            <w:r w:rsidRPr="0009362D">
              <w:rPr>
                <w:rFonts w:hint="eastAsia"/>
              </w:rPr>
              <w:t>盖板下</w:t>
            </w:r>
            <w:r w:rsidRPr="0009362D">
              <w:rPr>
                <w:rFonts w:hint="eastAsia"/>
              </w:rPr>
              <w:t>)</w:t>
            </w:r>
          </w:p>
        </w:tc>
        <w:tc>
          <w:tcPr>
            <w:tcW w:w="3077" w:type="dxa"/>
            <w:tcBorders>
              <w:top w:val="nil"/>
              <w:left w:val="nil"/>
              <w:bottom w:val="single" w:sz="4" w:space="0" w:color="auto"/>
              <w:right w:val="single" w:sz="4" w:space="0" w:color="auto"/>
            </w:tcBorders>
            <w:shd w:val="clear" w:color="auto" w:fill="auto"/>
            <w:vAlign w:val="bottom"/>
          </w:tcPr>
          <w:p w14:paraId="511CE025"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7E412-S-JZ-07-002</w:t>
            </w:r>
          </w:p>
        </w:tc>
        <w:tc>
          <w:tcPr>
            <w:tcW w:w="1559" w:type="dxa"/>
            <w:tcBorders>
              <w:top w:val="nil"/>
              <w:left w:val="nil"/>
              <w:bottom w:val="single" w:sz="4" w:space="0" w:color="auto"/>
              <w:right w:val="single" w:sz="4" w:space="0" w:color="auto"/>
            </w:tcBorders>
            <w:shd w:val="clear" w:color="auto" w:fill="auto"/>
            <w:vAlign w:val="center"/>
          </w:tcPr>
          <w:p w14:paraId="5BCFD8E9"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490C74B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564F9C2" w14:textId="77777777" w:rsidR="00CC3E5E" w:rsidRPr="0009362D" w:rsidRDefault="00DE4018">
            <w:pPr>
              <w:rPr>
                <w:rFonts w:eastAsiaTheme="minorEastAsia"/>
              </w:rPr>
            </w:pPr>
            <w:r w:rsidRPr="0009362D">
              <w:rPr>
                <w:rFonts w:hint="eastAsia"/>
              </w:rPr>
              <w:t>5</w:t>
            </w:r>
          </w:p>
        </w:tc>
        <w:tc>
          <w:tcPr>
            <w:tcW w:w="4241" w:type="dxa"/>
            <w:tcBorders>
              <w:top w:val="nil"/>
              <w:left w:val="nil"/>
              <w:bottom w:val="single" w:sz="4" w:space="0" w:color="auto"/>
              <w:right w:val="single" w:sz="4" w:space="0" w:color="auto"/>
            </w:tcBorders>
            <w:shd w:val="clear" w:color="auto" w:fill="auto"/>
            <w:vAlign w:val="center"/>
          </w:tcPr>
          <w:p w14:paraId="4DCE6B21" w14:textId="77777777" w:rsidR="00CC3E5E" w:rsidRPr="0009362D" w:rsidRDefault="00DE4018">
            <w:r w:rsidRPr="0009362D">
              <w:rPr>
                <w:rFonts w:hint="eastAsia"/>
              </w:rPr>
              <w:t>总平面图</w:t>
            </w:r>
            <w:r w:rsidRPr="0009362D">
              <w:rPr>
                <w:rFonts w:hint="eastAsia"/>
              </w:rPr>
              <w:t>(</w:t>
            </w:r>
            <w:r w:rsidRPr="0009362D">
              <w:rPr>
                <w:rFonts w:hint="eastAsia"/>
              </w:rPr>
              <w:t>盖板上</w:t>
            </w:r>
            <w:r w:rsidRPr="0009362D">
              <w:rPr>
                <w:rFonts w:hint="eastAsia"/>
              </w:rPr>
              <w:t>)</w:t>
            </w:r>
          </w:p>
        </w:tc>
        <w:tc>
          <w:tcPr>
            <w:tcW w:w="3077" w:type="dxa"/>
            <w:tcBorders>
              <w:top w:val="nil"/>
              <w:left w:val="nil"/>
              <w:bottom w:val="single" w:sz="4" w:space="0" w:color="auto"/>
              <w:right w:val="single" w:sz="4" w:space="0" w:color="auto"/>
            </w:tcBorders>
            <w:shd w:val="clear" w:color="auto" w:fill="auto"/>
            <w:vAlign w:val="bottom"/>
          </w:tcPr>
          <w:p w14:paraId="02F0C129"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7E412-S-JZ-07-003</w:t>
            </w:r>
          </w:p>
        </w:tc>
        <w:tc>
          <w:tcPr>
            <w:tcW w:w="1559" w:type="dxa"/>
            <w:tcBorders>
              <w:top w:val="nil"/>
              <w:left w:val="nil"/>
              <w:bottom w:val="single" w:sz="4" w:space="0" w:color="auto"/>
              <w:right w:val="single" w:sz="4" w:space="0" w:color="auto"/>
            </w:tcBorders>
            <w:shd w:val="clear" w:color="auto" w:fill="auto"/>
            <w:vAlign w:val="center"/>
          </w:tcPr>
          <w:p w14:paraId="692EF225"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0D872E2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DE7A52A" w14:textId="77777777" w:rsidR="00CC3E5E" w:rsidRPr="0009362D" w:rsidRDefault="00DE4018">
            <w:pPr>
              <w:rPr>
                <w:rFonts w:eastAsiaTheme="minorEastAsia"/>
              </w:rPr>
            </w:pPr>
            <w:r w:rsidRPr="0009362D">
              <w:rPr>
                <w:rFonts w:hint="eastAsia"/>
              </w:rPr>
              <w:t>6</w:t>
            </w:r>
          </w:p>
        </w:tc>
        <w:tc>
          <w:tcPr>
            <w:tcW w:w="4241" w:type="dxa"/>
            <w:tcBorders>
              <w:top w:val="nil"/>
              <w:left w:val="nil"/>
              <w:bottom w:val="single" w:sz="4" w:space="0" w:color="auto"/>
              <w:right w:val="single" w:sz="4" w:space="0" w:color="auto"/>
            </w:tcBorders>
            <w:shd w:val="clear" w:color="auto" w:fill="auto"/>
            <w:vAlign w:val="center"/>
          </w:tcPr>
          <w:p w14:paraId="3AB83E09" w14:textId="77777777" w:rsidR="00CC3E5E" w:rsidRPr="0009362D" w:rsidRDefault="00DE4018">
            <w:r w:rsidRPr="0009362D">
              <w:rPr>
                <w:rFonts w:hint="eastAsia"/>
              </w:rPr>
              <w:t>总平面图</w:t>
            </w:r>
            <w:r w:rsidRPr="0009362D">
              <w:rPr>
                <w:rFonts w:hint="eastAsia"/>
              </w:rPr>
              <w:t>(</w:t>
            </w:r>
            <w:r w:rsidRPr="0009362D">
              <w:rPr>
                <w:rFonts w:hint="eastAsia"/>
              </w:rPr>
              <w:t>盖板下</w:t>
            </w:r>
            <w:r w:rsidRPr="0009362D">
              <w:rPr>
                <w:rFonts w:hint="eastAsia"/>
              </w:rPr>
              <w:t>)</w:t>
            </w:r>
            <w:r w:rsidRPr="0009362D">
              <w:rPr>
                <w:rFonts w:hint="eastAsia"/>
              </w:rPr>
              <w:t>站外</w:t>
            </w:r>
            <w:r w:rsidRPr="0009362D">
              <w:rPr>
                <w:rFonts w:hint="eastAsia"/>
              </w:rPr>
              <w:t>500m</w:t>
            </w:r>
            <w:r w:rsidRPr="0009362D">
              <w:rPr>
                <w:rFonts w:hint="eastAsia"/>
              </w:rPr>
              <w:t>范围路引布置图</w:t>
            </w:r>
          </w:p>
        </w:tc>
        <w:tc>
          <w:tcPr>
            <w:tcW w:w="3077" w:type="dxa"/>
            <w:tcBorders>
              <w:top w:val="nil"/>
              <w:left w:val="nil"/>
              <w:bottom w:val="single" w:sz="4" w:space="0" w:color="auto"/>
              <w:right w:val="single" w:sz="4" w:space="0" w:color="auto"/>
            </w:tcBorders>
            <w:shd w:val="clear" w:color="auto" w:fill="auto"/>
            <w:vAlign w:val="bottom"/>
          </w:tcPr>
          <w:p w14:paraId="4930A9D3"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7E412-S-JZ-07-004</w:t>
            </w:r>
          </w:p>
        </w:tc>
        <w:tc>
          <w:tcPr>
            <w:tcW w:w="1559" w:type="dxa"/>
            <w:tcBorders>
              <w:top w:val="nil"/>
              <w:left w:val="nil"/>
              <w:bottom w:val="single" w:sz="4" w:space="0" w:color="auto"/>
              <w:right w:val="single" w:sz="4" w:space="0" w:color="auto"/>
            </w:tcBorders>
            <w:shd w:val="clear" w:color="auto" w:fill="auto"/>
            <w:vAlign w:val="bottom"/>
          </w:tcPr>
          <w:p w14:paraId="6AEFD339"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24320BC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602CFDC" w14:textId="77777777" w:rsidR="00CC3E5E" w:rsidRPr="0009362D" w:rsidRDefault="00DE4018">
            <w:pPr>
              <w:rPr>
                <w:rFonts w:eastAsiaTheme="minorEastAsia"/>
              </w:rPr>
            </w:pPr>
            <w:r w:rsidRPr="0009362D">
              <w:rPr>
                <w:rFonts w:hint="eastAsia"/>
              </w:rPr>
              <w:t>7</w:t>
            </w:r>
          </w:p>
        </w:tc>
        <w:tc>
          <w:tcPr>
            <w:tcW w:w="4241" w:type="dxa"/>
            <w:tcBorders>
              <w:top w:val="nil"/>
              <w:left w:val="nil"/>
              <w:bottom w:val="single" w:sz="4" w:space="0" w:color="auto"/>
              <w:right w:val="single" w:sz="4" w:space="0" w:color="auto"/>
            </w:tcBorders>
            <w:shd w:val="clear" w:color="auto" w:fill="auto"/>
            <w:vAlign w:val="center"/>
          </w:tcPr>
          <w:p w14:paraId="04ECF328" w14:textId="77777777" w:rsidR="00CC3E5E" w:rsidRPr="0009362D" w:rsidRDefault="00DE4018">
            <w:r w:rsidRPr="0009362D">
              <w:rPr>
                <w:rFonts w:hint="eastAsia"/>
              </w:rPr>
              <w:t>总平面图</w:t>
            </w:r>
            <w:r w:rsidRPr="0009362D">
              <w:rPr>
                <w:rFonts w:hint="eastAsia"/>
              </w:rPr>
              <w:t>(</w:t>
            </w:r>
            <w:r w:rsidRPr="0009362D">
              <w:rPr>
                <w:rFonts w:hint="eastAsia"/>
              </w:rPr>
              <w:t>盖板上</w:t>
            </w:r>
            <w:r w:rsidRPr="0009362D">
              <w:rPr>
                <w:rFonts w:hint="eastAsia"/>
              </w:rPr>
              <w:t>)</w:t>
            </w:r>
            <w:r w:rsidRPr="0009362D">
              <w:rPr>
                <w:rFonts w:hint="eastAsia"/>
              </w:rPr>
              <w:t>站外</w:t>
            </w:r>
            <w:r w:rsidRPr="0009362D">
              <w:rPr>
                <w:rFonts w:hint="eastAsia"/>
              </w:rPr>
              <w:t>500m</w:t>
            </w:r>
            <w:r w:rsidRPr="0009362D">
              <w:rPr>
                <w:rFonts w:hint="eastAsia"/>
              </w:rPr>
              <w:t>范围路引布置图</w:t>
            </w:r>
          </w:p>
        </w:tc>
        <w:tc>
          <w:tcPr>
            <w:tcW w:w="3077" w:type="dxa"/>
            <w:tcBorders>
              <w:top w:val="nil"/>
              <w:left w:val="nil"/>
              <w:bottom w:val="single" w:sz="4" w:space="0" w:color="auto"/>
              <w:right w:val="single" w:sz="4" w:space="0" w:color="auto"/>
            </w:tcBorders>
            <w:shd w:val="clear" w:color="auto" w:fill="auto"/>
            <w:vAlign w:val="bottom"/>
          </w:tcPr>
          <w:p w14:paraId="1138FCE8"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7E412-S-JZ-07-005</w:t>
            </w:r>
          </w:p>
        </w:tc>
        <w:tc>
          <w:tcPr>
            <w:tcW w:w="1559" w:type="dxa"/>
            <w:tcBorders>
              <w:top w:val="nil"/>
              <w:left w:val="nil"/>
              <w:bottom w:val="single" w:sz="4" w:space="0" w:color="auto"/>
              <w:right w:val="single" w:sz="4" w:space="0" w:color="auto"/>
            </w:tcBorders>
            <w:shd w:val="clear" w:color="auto" w:fill="auto"/>
            <w:vAlign w:val="center"/>
          </w:tcPr>
          <w:p w14:paraId="524B0CAC"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6AA3589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EF9F32F" w14:textId="77777777" w:rsidR="00CC3E5E" w:rsidRPr="0009362D" w:rsidRDefault="00DE4018">
            <w:pPr>
              <w:rPr>
                <w:rFonts w:eastAsiaTheme="minorEastAsia"/>
              </w:rPr>
            </w:pPr>
            <w:r w:rsidRPr="0009362D">
              <w:rPr>
                <w:rFonts w:hint="eastAsia"/>
              </w:rPr>
              <w:t>8</w:t>
            </w:r>
          </w:p>
        </w:tc>
        <w:tc>
          <w:tcPr>
            <w:tcW w:w="4241" w:type="dxa"/>
            <w:tcBorders>
              <w:top w:val="nil"/>
              <w:left w:val="nil"/>
              <w:bottom w:val="single" w:sz="4" w:space="0" w:color="auto"/>
              <w:right w:val="single" w:sz="4" w:space="0" w:color="auto"/>
            </w:tcBorders>
            <w:shd w:val="clear" w:color="auto" w:fill="auto"/>
            <w:vAlign w:val="center"/>
          </w:tcPr>
          <w:p w14:paraId="45F32685" w14:textId="77777777" w:rsidR="00CC3E5E" w:rsidRPr="0009362D" w:rsidRDefault="00DE4018">
            <w:r w:rsidRPr="0009362D">
              <w:rPr>
                <w:rFonts w:hint="eastAsia"/>
              </w:rPr>
              <w:t>站厅层公共区导向布置综合平面</w:t>
            </w:r>
          </w:p>
        </w:tc>
        <w:tc>
          <w:tcPr>
            <w:tcW w:w="3077" w:type="dxa"/>
            <w:tcBorders>
              <w:top w:val="nil"/>
              <w:left w:val="nil"/>
              <w:bottom w:val="single" w:sz="4" w:space="0" w:color="auto"/>
              <w:right w:val="single" w:sz="4" w:space="0" w:color="auto"/>
            </w:tcBorders>
            <w:shd w:val="clear" w:color="auto" w:fill="auto"/>
            <w:vAlign w:val="bottom"/>
          </w:tcPr>
          <w:p w14:paraId="1C198AFE"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7E412-S-JZ-07-006</w:t>
            </w:r>
          </w:p>
        </w:tc>
        <w:tc>
          <w:tcPr>
            <w:tcW w:w="1559" w:type="dxa"/>
            <w:tcBorders>
              <w:top w:val="nil"/>
              <w:left w:val="nil"/>
              <w:bottom w:val="single" w:sz="4" w:space="0" w:color="auto"/>
              <w:right w:val="single" w:sz="4" w:space="0" w:color="auto"/>
            </w:tcBorders>
            <w:shd w:val="clear" w:color="auto" w:fill="auto"/>
            <w:vAlign w:val="center"/>
          </w:tcPr>
          <w:p w14:paraId="1AF6017A"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5940312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789BC2C" w14:textId="77777777" w:rsidR="00CC3E5E" w:rsidRPr="0009362D" w:rsidRDefault="00DE4018">
            <w:pPr>
              <w:rPr>
                <w:rFonts w:eastAsiaTheme="minorEastAsia"/>
              </w:rPr>
            </w:pPr>
            <w:r w:rsidRPr="0009362D">
              <w:rPr>
                <w:rFonts w:hint="eastAsia"/>
              </w:rPr>
              <w:t>9</w:t>
            </w:r>
          </w:p>
        </w:tc>
        <w:tc>
          <w:tcPr>
            <w:tcW w:w="4241" w:type="dxa"/>
            <w:tcBorders>
              <w:top w:val="nil"/>
              <w:left w:val="nil"/>
              <w:bottom w:val="single" w:sz="4" w:space="0" w:color="auto"/>
              <w:right w:val="single" w:sz="4" w:space="0" w:color="auto"/>
            </w:tcBorders>
            <w:shd w:val="clear" w:color="auto" w:fill="auto"/>
            <w:vAlign w:val="center"/>
          </w:tcPr>
          <w:p w14:paraId="1A04A360" w14:textId="77777777" w:rsidR="00CC3E5E" w:rsidRPr="0009362D" w:rsidRDefault="00DE4018">
            <w:r w:rsidRPr="0009362D">
              <w:rPr>
                <w:rFonts w:hint="eastAsia"/>
              </w:rPr>
              <w:t>站台层公共区导向布置综合平面</w:t>
            </w:r>
          </w:p>
        </w:tc>
        <w:tc>
          <w:tcPr>
            <w:tcW w:w="3077" w:type="dxa"/>
            <w:tcBorders>
              <w:top w:val="nil"/>
              <w:left w:val="nil"/>
              <w:bottom w:val="single" w:sz="4" w:space="0" w:color="auto"/>
              <w:right w:val="single" w:sz="4" w:space="0" w:color="auto"/>
            </w:tcBorders>
            <w:shd w:val="clear" w:color="auto" w:fill="auto"/>
            <w:vAlign w:val="bottom"/>
          </w:tcPr>
          <w:p w14:paraId="3EFC66FA"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7E412-S-JZ-07-007</w:t>
            </w:r>
          </w:p>
        </w:tc>
        <w:tc>
          <w:tcPr>
            <w:tcW w:w="1559" w:type="dxa"/>
            <w:tcBorders>
              <w:top w:val="nil"/>
              <w:left w:val="nil"/>
              <w:bottom w:val="single" w:sz="4" w:space="0" w:color="auto"/>
              <w:right w:val="single" w:sz="4" w:space="0" w:color="auto"/>
            </w:tcBorders>
            <w:shd w:val="clear" w:color="auto" w:fill="auto"/>
            <w:vAlign w:val="bottom"/>
          </w:tcPr>
          <w:p w14:paraId="74075B23"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451326D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EAA33C8" w14:textId="77777777" w:rsidR="00CC3E5E" w:rsidRPr="0009362D" w:rsidRDefault="00DE4018">
            <w:pPr>
              <w:rPr>
                <w:rFonts w:eastAsiaTheme="minorEastAsia"/>
              </w:rPr>
            </w:pPr>
            <w:r w:rsidRPr="0009362D">
              <w:rPr>
                <w:rFonts w:hint="eastAsia"/>
              </w:rPr>
              <w:t>10</w:t>
            </w:r>
          </w:p>
        </w:tc>
        <w:tc>
          <w:tcPr>
            <w:tcW w:w="4241" w:type="dxa"/>
            <w:tcBorders>
              <w:top w:val="nil"/>
              <w:left w:val="nil"/>
              <w:bottom w:val="single" w:sz="4" w:space="0" w:color="auto"/>
              <w:right w:val="single" w:sz="4" w:space="0" w:color="auto"/>
            </w:tcBorders>
            <w:shd w:val="clear" w:color="auto" w:fill="auto"/>
            <w:vAlign w:val="center"/>
          </w:tcPr>
          <w:p w14:paraId="3291433E" w14:textId="77777777" w:rsidR="00CC3E5E" w:rsidRPr="0009362D" w:rsidRDefault="00DE4018">
            <w:r w:rsidRPr="0009362D">
              <w:rPr>
                <w:rFonts w:hint="eastAsia"/>
              </w:rPr>
              <w:t>A</w:t>
            </w:r>
            <w:r w:rsidRPr="0009362D">
              <w:rPr>
                <w:rFonts w:hint="eastAsia"/>
              </w:rPr>
              <w:t>出入口通道导向指示</w:t>
            </w:r>
            <w:proofErr w:type="gramStart"/>
            <w:r w:rsidRPr="0009362D">
              <w:rPr>
                <w:rFonts w:hint="eastAsia"/>
              </w:rPr>
              <w:t>牌综合</w:t>
            </w:r>
            <w:proofErr w:type="gramEnd"/>
            <w:r w:rsidRPr="0009362D">
              <w:rPr>
                <w:rFonts w:hint="eastAsia"/>
              </w:rPr>
              <w:t>布置图</w:t>
            </w:r>
          </w:p>
        </w:tc>
        <w:tc>
          <w:tcPr>
            <w:tcW w:w="3077" w:type="dxa"/>
            <w:tcBorders>
              <w:top w:val="nil"/>
              <w:left w:val="nil"/>
              <w:bottom w:val="single" w:sz="4" w:space="0" w:color="auto"/>
              <w:right w:val="single" w:sz="4" w:space="0" w:color="auto"/>
            </w:tcBorders>
            <w:shd w:val="clear" w:color="auto" w:fill="auto"/>
            <w:vAlign w:val="bottom"/>
          </w:tcPr>
          <w:p w14:paraId="09CD7539"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7E412-S-JZ-07-008</w:t>
            </w:r>
          </w:p>
        </w:tc>
        <w:tc>
          <w:tcPr>
            <w:tcW w:w="1559" w:type="dxa"/>
            <w:tcBorders>
              <w:top w:val="nil"/>
              <w:left w:val="nil"/>
              <w:bottom w:val="single" w:sz="4" w:space="0" w:color="auto"/>
              <w:right w:val="single" w:sz="4" w:space="0" w:color="auto"/>
            </w:tcBorders>
            <w:shd w:val="clear" w:color="auto" w:fill="auto"/>
            <w:vAlign w:val="bottom"/>
          </w:tcPr>
          <w:p w14:paraId="2A16BB10"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1957A9B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AC69BCB" w14:textId="77777777" w:rsidR="00CC3E5E" w:rsidRPr="0009362D" w:rsidRDefault="00DE4018">
            <w:pPr>
              <w:rPr>
                <w:rFonts w:eastAsiaTheme="minorEastAsia"/>
              </w:rPr>
            </w:pPr>
            <w:r w:rsidRPr="0009362D">
              <w:rPr>
                <w:rFonts w:hint="eastAsia"/>
              </w:rPr>
              <w:t>11</w:t>
            </w:r>
          </w:p>
        </w:tc>
        <w:tc>
          <w:tcPr>
            <w:tcW w:w="4241" w:type="dxa"/>
            <w:tcBorders>
              <w:top w:val="nil"/>
              <w:left w:val="nil"/>
              <w:bottom w:val="single" w:sz="4" w:space="0" w:color="auto"/>
              <w:right w:val="single" w:sz="4" w:space="0" w:color="auto"/>
            </w:tcBorders>
            <w:shd w:val="clear" w:color="auto" w:fill="auto"/>
            <w:vAlign w:val="center"/>
          </w:tcPr>
          <w:p w14:paraId="0053745F" w14:textId="77777777" w:rsidR="00CC3E5E" w:rsidRPr="0009362D" w:rsidRDefault="00DE4018">
            <w:r w:rsidRPr="0009362D">
              <w:rPr>
                <w:rFonts w:hint="eastAsia"/>
              </w:rPr>
              <w:t>B</w:t>
            </w:r>
            <w:r w:rsidRPr="0009362D">
              <w:rPr>
                <w:rFonts w:hint="eastAsia"/>
              </w:rPr>
              <w:t>出入口通道导向指示</w:t>
            </w:r>
            <w:proofErr w:type="gramStart"/>
            <w:r w:rsidRPr="0009362D">
              <w:rPr>
                <w:rFonts w:hint="eastAsia"/>
              </w:rPr>
              <w:t>牌综合</w:t>
            </w:r>
            <w:proofErr w:type="gramEnd"/>
            <w:r w:rsidRPr="0009362D">
              <w:rPr>
                <w:rFonts w:hint="eastAsia"/>
              </w:rPr>
              <w:t>布置图</w:t>
            </w:r>
          </w:p>
        </w:tc>
        <w:tc>
          <w:tcPr>
            <w:tcW w:w="3077" w:type="dxa"/>
            <w:tcBorders>
              <w:top w:val="nil"/>
              <w:left w:val="nil"/>
              <w:bottom w:val="single" w:sz="4" w:space="0" w:color="auto"/>
              <w:right w:val="single" w:sz="4" w:space="0" w:color="auto"/>
            </w:tcBorders>
            <w:shd w:val="clear" w:color="auto" w:fill="auto"/>
            <w:vAlign w:val="bottom"/>
          </w:tcPr>
          <w:p w14:paraId="1CA407C7"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7E412-S-JZ-07-009</w:t>
            </w:r>
          </w:p>
        </w:tc>
        <w:tc>
          <w:tcPr>
            <w:tcW w:w="1559" w:type="dxa"/>
            <w:tcBorders>
              <w:top w:val="nil"/>
              <w:left w:val="nil"/>
              <w:bottom w:val="single" w:sz="4" w:space="0" w:color="auto"/>
              <w:right w:val="single" w:sz="4" w:space="0" w:color="auto"/>
            </w:tcBorders>
            <w:shd w:val="clear" w:color="auto" w:fill="auto"/>
            <w:vAlign w:val="center"/>
          </w:tcPr>
          <w:p w14:paraId="5BCB17AA"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5AC7F7B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3171DA9" w14:textId="77777777" w:rsidR="00CC3E5E" w:rsidRPr="0009362D" w:rsidRDefault="00DE4018">
            <w:pPr>
              <w:rPr>
                <w:rFonts w:eastAsiaTheme="minorEastAsia"/>
              </w:rPr>
            </w:pPr>
            <w:r w:rsidRPr="0009362D">
              <w:rPr>
                <w:rFonts w:hint="eastAsia"/>
              </w:rPr>
              <w:t>12</w:t>
            </w:r>
          </w:p>
        </w:tc>
        <w:tc>
          <w:tcPr>
            <w:tcW w:w="4241" w:type="dxa"/>
            <w:tcBorders>
              <w:top w:val="nil"/>
              <w:left w:val="nil"/>
              <w:bottom w:val="single" w:sz="4" w:space="0" w:color="auto"/>
              <w:right w:val="single" w:sz="4" w:space="0" w:color="auto"/>
            </w:tcBorders>
            <w:shd w:val="clear" w:color="auto" w:fill="auto"/>
            <w:vAlign w:val="center"/>
          </w:tcPr>
          <w:p w14:paraId="38D9B51C" w14:textId="77777777" w:rsidR="00CC3E5E" w:rsidRPr="0009362D" w:rsidRDefault="00DE4018">
            <w:r w:rsidRPr="0009362D">
              <w:rPr>
                <w:rFonts w:hint="eastAsia"/>
              </w:rPr>
              <w:t>C</w:t>
            </w:r>
            <w:r w:rsidRPr="0009362D">
              <w:rPr>
                <w:rFonts w:hint="eastAsia"/>
              </w:rPr>
              <w:t>出入口通道导向指示</w:t>
            </w:r>
            <w:proofErr w:type="gramStart"/>
            <w:r w:rsidRPr="0009362D">
              <w:rPr>
                <w:rFonts w:hint="eastAsia"/>
              </w:rPr>
              <w:t>牌综合</w:t>
            </w:r>
            <w:proofErr w:type="gramEnd"/>
            <w:r w:rsidRPr="0009362D">
              <w:rPr>
                <w:rFonts w:hint="eastAsia"/>
              </w:rPr>
              <w:t>布置图</w:t>
            </w:r>
          </w:p>
        </w:tc>
        <w:tc>
          <w:tcPr>
            <w:tcW w:w="3077" w:type="dxa"/>
            <w:tcBorders>
              <w:top w:val="nil"/>
              <w:left w:val="nil"/>
              <w:bottom w:val="single" w:sz="4" w:space="0" w:color="auto"/>
              <w:right w:val="single" w:sz="4" w:space="0" w:color="auto"/>
            </w:tcBorders>
            <w:shd w:val="clear" w:color="auto" w:fill="auto"/>
            <w:vAlign w:val="bottom"/>
          </w:tcPr>
          <w:p w14:paraId="1305CF69"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7E412-S-JZ-07-010</w:t>
            </w:r>
          </w:p>
        </w:tc>
        <w:tc>
          <w:tcPr>
            <w:tcW w:w="1559" w:type="dxa"/>
            <w:tcBorders>
              <w:top w:val="nil"/>
              <w:left w:val="nil"/>
              <w:bottom w:val="single" w:sz="4" w:space="0" w:color="auto"/>
              <w:right w:val="single" w:sz="4" w:space="0" w:color="auto"/>
            </w:tcBorders>
            <w:shd w:val="clear" w:color="auto" w:fill="auto"/>
            <w:vAlign w:val="center"/>
          </w:tcPr>
          <w:p w14:paraId="60F2B99F"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1223893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4779B26" w14:textId="77777777" w:rsidR="00CC3E5E" w:rsidRPr="0009362D" w:rsidRDefault="00DE4018">
            <w:pPr>
              <w:rPr>
                <w:rFonts w:eastAsiaTheme="minorEastAsia"/>
              </w:rPr>
            </w:pPr>
            <w:r w:rsidRPr="0009362D">
              <w:rPr>
                <w:rFonts w:hint="eastAsia"/>
              </w:rPr>
              <w:t>13</w:t>
            </w:r>
          </w:p>
        </w:tc>
        <w:tc>
          <w:tcPr>
            <w:tcW w:w="4241" w:type="dxa"/>
            <w:tcBorders>
              <w:top w:val="nil"/>
              <w:left w:val="nil"/>
              <w:bottom w:val="single" w:sz="4" w:space="0" w:color="auto"/>
              <w:right w:val="single" w:sz="4" w:space="0" w:color="auto"/>
            </w:tcBorders>
            <w:shd w:val="clear" w:color="auto" w:fill="auto"/>
            <w:vAlign w:val="center"/>
          </w:tcPr>
          <w:p w14:paraId="3B87CEF5" w14:textId="77777777" w:rsidR="00CC3E5E" w:rsidRPr="0009362D" w:rsidRDefault="00DE4018">
            <w:r w:rsidRPr="0009362D">
              <w:rPr>
                <w:rFonts w:hint="eastAsia"/>
              </w:rPr>
              <w:t>D</w:t>
            </w:r>
            <w:r w:rsidRPr="0009362D">
              <w:rPr>
                <w:rFonts w:hint="eastAsia"/>
              </w:rPr>
              <w:t>出入口通道导向指示</w:t>
            </w:r>
            <w:proofErr w:type="gramStart"/>
            <w:r w:rsidRPr="0009362D">
              <w:rPr>
                <w:rFonts w:hint="eastAsia"/>
              </w:rPr>
              <w:t>牌综合</w:t>
            </w:r>
            <w:proofErr w:type="gramEnd"/>
            <w:r w:rsidRPr="0009362D">
              <w:rPr>
                <w:rFonts w:hint="eastAsia"/>
              </w:rPr>
              <w:t>布置图</w:t>
            </w:r>
          </w:p>
        </w:tc>
        <w:tc>
          <w:tcPr>
            <w:tcW w:w="3077" w:type="dxa"/>
            <w:tcBorders>
              <w:top w:val="nil"/>
              <w:left w:val="nil"/>
              <w:bottom w:val="single" w:sz="4" w:space="0" w:color="auto"/>
              <w:right w:val="single" w:sz="4" w:space="0" w:color="auto"/>
            </w:tcBorders>
            <w:shd w:val="clear" w:color="auto" w:fill="auto"/>
            <w:vAlign w:val="bottom"/>
          </w:tcPr>
          <w:p w14:paraId="641B51C9"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7E412-S-JZ-07-011</w:t>
            </w:r>
          </w:p>
        </w:tc>
        <w:tc>
          <w:tcPr>
            <w:tcW w:w="1559" w:type="dxa"/>
            <w:tcBorders>
              <w:top w:val="nil"/>
              <w:left w:val="nil"/>
              <w:bottom w:val="single" w:sz="4" w:space="0" w:color="auto"/>
              <w:right w:val="single" w:sz="4" w:space="0" w:color="auto"/>
            </w:tcBorders>
            <w:shd w:val="clear" w:color="auto" w:fill="auto"/>
            <w:vAlign w:val="bottom"/>
          </w:tcPr>
          <w:p w14:paraId="071D827C"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014449A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852F4D7" w14:textId="77777777" w:rsidR="00CC3E5E" w:rsidRPr="0009362D" w:rsidRDefault="00DE4018">
            <w:pPr>
              <w:rPr>
                <w:rFonts w:eastAsiaTheme="minorEastAsia"/>
              </w:rPr>
            </w:pPr>
            <w:r w:rsidRPr="0009362D">
              <w:rPr>
                <w:rFonts w:hint="eastAsia"/>
              </w:rPr>
              <w:t>14</w:t>
            </w:r>
          </w:p>
        </w:tc>
        <w:tc>
          <w:tcPr>
            <w:tcW w:w="4241" w:type="dxa"/>
            <w:tcBorders>
              <w:top w:val="nil"/>
              <w:left w:val="nil"/>
              <w:bottom w:val="single" w:sz="4" w:space="0" w:color="auto"/>
              <w:right w:val="single" w:sz="4" w:space="0" w:color="auto"/>
            </w:tcBorders>
            <w:shd w:val="clear" w:color="auto" w:fill="auto"/>
            <w:vAlign w:val="center"/>
          </w:tcPr>
          <w:p w14:paraId="2187C65B" w14:textId="77777777" w:rsidR="00CC3E5E" w:rsidRPr="0009362D" w:rsidRDefault="00DE4018">
            <w:r w:rsidRPr="0009362D">
              <w:rPr>
                <w:rFonts w:hint="eastAsia"/>
              </w:rPr>
              <w:t>站外路引及地徽标识牌详图</w:t>
            </w:r>
          </w:p>
        </w:tc>
        <w:tc>
          <w:tcPr>
            <w:tcW w:w="3077" w:type="dxa"/>
            <w:tcBorders>
              <w:top w:val="nil"/>
              <w:left w:val="nil"/>
              <w:bottom w:val="single" w:sz="4" w:space="0" w:color="auto"/>
              <w:right w:val="single" w:sz="4" w:space="0" w:color="auto"/>
            </w:tcBorders>
            <w:shd w:val="clear" w:color="auto" w:fill="auto"/>
            <w:vAlign w:val="bottom"/>
          </w:tcPr>
          <w:p w14:paraId="70D15A69"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7E412-S-JZ-07-012</w:t>
            </w:r>
          </w:p>
        </w:tc>
        <w:tc>
          <w:tcPr>
            <w:tcW w:w="1559" w:type="dxa"/>
            <w:tcBorders>
              <w:top w:val="nil"/>
              <w:left w:val="nil"/>
              <w:bottom w:val="single" w:sz="4" w:space="0" w:color="auto"/>
              <w:right w:val="single" w:sz="4" w:space="0" w:color="auto"/>
            </w:tcBorders>
            <w:shd w:val="clear" w:color="auto" w:fill="auto"/>
            <w:vAlign w:val="center"/>
          </w:tcPr>
          <w:p w14:paraId="2A8667AE"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32A75555"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3CAD53A" w14:textId="77777777" w:rsidR="00CC3E5E" w:rsidRPr="0009362D" w:rsidRDefault="00DE4018">
            <w:pPr>
              <w:rPr>
                <w:rFonts w:eastAsiaTheme="minorEastAsia"/>
              </w:rPr>
            </w:pPr>
            <w:r w:rsidRPr="0009362D">
              <w:rPr>
                <w:rFonts w:hint="eastAsia"/>
              </w:rPr>
              <w:t>15</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tcPr>
          <w:p w14:paraId="0762DD14" w14:textId="77777777" w:rsidR="00CC3E5E" w:rsidRPr="0009362D" w:rsidRDefault="00DE4018">
            <w:r w:rsidRPr="0009362D">
              <w:rPr>
                <w:rFonts w:hint="eastAsia"/>
              </w:rPr>
              <w:t>导向牌体大样详图</w:t>
            </w:r>
            <w:proofErr w:type="gramStart"/>
            <w:r w:rsidRPr="0009362D">
              <w:rPr>
                <w:rFonts w:hint="eastAsia"/>
              </w:rPr>
              <w:t>一</w:t>
            </w:r>
            <w:proofErr w:type="gramEnd"/>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76C8006C"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C5219C"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2298494A"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8817ADD" w14:textId="77777777" w:rsidR="00CC3E5E" w:rsidRPr="0009362D" w:rsidRDefault="00DE4018">
            <w:pPr>
              <w:rPr>
                <w:rFonts w:eastAsiaTheme="minorEastAsia"/>
              </w:rPr>
            </w:pPr>
            <w:r w:rsidRPr="0009362D">
              <w:rPr>
                <w:rFonts w:hint="eastAsia"/>
              </w:rPr>
              <w:t>16</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tcPr>
          <w:p w14:paraId="7A535A15" w14:textId="77777777" w:rsidR="00CC3E5E" w:rsidRPr="0009362D" w:rsidRDefault="00DE4018">
            <w:r w:rsidRPr="0009362D">
              <w:rPr>
                <w:rFonts w:hint="eastAsia"/>
              </w:rPr>
              <w:t>导向牌体大样详图二</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6AB3C3C0"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D697ACA"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087755A5"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7404E4F" w14:textId="77777777" w:rsidR="00CC3E5E" w:rsidRPr="0009362D" w:rsidRDefault="00DE4018">
            <w:pPr>
              <w:rPr>
                <w:rFonts w:eastAsiaTheme="minorEastAsia"/>
              </w:rPr>
            </w:pPr>
            <w:r w:rsidRPr="0009362D">
              <w:rPr>
                <w:rFonts w:hint="eastAsia"/>
              </w:rPr>
              <w:lastRenderedPageBreak/>
              <w:t>17</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center"/>
          </w:tcPr>
          <w:p w14:paraId="09090FE8" w14:textId="77777777" w:rsidR="00CC3E5E" w:rsidRPr="0009362D" w:rsidRDefault="00DE4018">
            <w:r w:rsidRPr="0009362D">
              <w:rPr>
                <w:rFonts w:hint="eastAsia"/>
              </w:rPr>
              <w:t>导向牌体大样详图三</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3BB3FDA4"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3164590"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1652C276"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651D547D" w14:textId="77777777" w:rsidR="00CC3E5E" w:rsidRPr="0009362D" w:rsidRDefault="00DE4018">
            <w:pPr>
              <w:rPr>
                <w:rFonts w:eastAsiaTheme="minorEastAsia"/>
              </w:rPr>
            </w:pPr>
            <w:r w:rsidRPr="0009362D">
              <w:rPr>
                <w:rFonts w:hint="eastAsia"/>
              </w:rPr>
              <w:t>18</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bottom"/>
          </w:tcPr>
          <w:p w14:paraId="313F1D10" w14:textId="77777777" w:rsidR="00CC3E5E" w:rsidRPr="0009362D" w:rsidRDefault="00DE4018">
            <w:r w:rsidRPr="0009362D">
              <w:rPr>
                <w:rFonts w:hint="eastAsia"/>
              </w:rPr>
              <w:t>落地式牌体预埋件基座详图</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5D4ABB50"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00D75D"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64DE59AE"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7FFADAC4" w14:textId="77777777" w:rsidR="00CC3E5E" w:rsidRPr="0009362D" w:rsidRDefault="00DE4018">
            <w:pPr>
              <w:rPr>
                <w:rFonts w:eastAsiaTheme="minorEastAsia"/>
              </w:rPr>
            </w:pPr>
            <w:r w:rsidRPr="0009362D">
              <w:rPr>
                <w:rFonts w:hint="eastAsia"/>
              </w:rPr>
              <w:t>19</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bottom"/>
          </w:tcPr>
          <w:p w14:paraId="55A7905B" w14:textId="77777777" w:rsidR="00CC3E5E" w:rsidRPr="0009362D" w:rsidRDefault="00DE4018">
            <w:r w:rsidRPr="0009362D">
              <w:rPr>
                <w:rFonts w:hint="eastAsia"/>
              </w:rPr>
              <w:t>编码标识牌位置示意图</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1859D657"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8094EE"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4A401295"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412365A4" w14:textId="77777777" w:rsidR="00CC3E5E" w:rsidRPr="0009362D" w:rsidRDefault="00DE4018">
            <w:pPr>
              <w:rPr>
                <w:rFonts w:eastAsiaTheme="minorEastAsia"/>
              </w:rPr>
            </w:pPr>
            <w:r w:rsidRPr="0009362D">
              <w:rPr>
                <w:rFonts w:hint="eastAsia"/>
              </w:rPr>
              <w:t>20</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bottom"/>
          </w:tcPr>
          <w:p w14:paraId="05FF20F8" w14:textId="77777777" w:rsidR="00CC3E5E" w:rsidRPr="0009362D" w:rsidRDefault="00DE4018">
            <w:r w:rsidRPr="0009362D">
              <w:rPr>
                <w:rFonts w:hint="eastAsia"/>
              </w:rPr>
              <w:t>门柱式导向指示牌标准图一</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27A07C26"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2C77E2B"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39B0B2FE"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1715CB9A" w14:textId="77777777" w:rsidR="00CC3E5E" w:rsidRPr="0009362D" w:rsidRDefault="00DE4018">
            <w:pPr>
              <w:rPr>
                <w:rFonts w:eastAsiaTheme="minorEastAsia"/>
              </w:rPr>
            </w:pPr>
            <w:r w:rsidRPr="0009362D">
              <w:rPr>
                <w:rFonts w:hint="eastAsia"/>
              </w:rPr>
              <w:t>21</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bottom"/>
          </w:tcPr>
          <w:p w14:paraId="3A3094E2" w14:textId="77777777" w:rsidR="00CC3E5E" w:rsidRPr="0009362D" w:rsidRDefault="00DE4018">
            <w:r w:rsidRPr="0009362D">
              <w:rPr>
                <w:rFonts w:hint="eastAsia"/>
              </w:rPr>
              <w:t>门柱式导向指示牌标准图二</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74CC75F2"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D5A891" w14:textId="77777777" w:rsidR="00CC3E5E" w:rsidRPr="0009362D" w:rsidRDefault="00DE4018">
            <w:pPr>
              <w:rPr>
                <w:rFonts w:asciiTheme="minorHAnsi" w:eastAsiaTheme="minorEastAsia" w:hAnsiTheme="minorHAnsi" w:cstheme="minorBidi"/>
                <w:szCs w:val="22"/>
              </w:rPr>
            </w:pPr>
            <w:r w:rsidRPr="0009362D">
              <w:rPr>
                <w:rFonts w:hint="eastAsia"/>
              </w:rPr>
              <w:t>A2</w:t>
            </w:r>
          </w:p>
        </w:tc>
      </w:tr>
      <w:tr w:rsidR="00CC3E5E" w:rsidRPr="0009362D" w14:paraId="365C3337"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4ACF9ED4" w14:textId="77777777" w:rsidR="00CC3E5E" w:rsidRPr="0009362D" w:rsidRDefault="00DE4018">
            <w:pPr>
              <w:rPr>
                <w:rFonts w:eastAsiaTheme="minorEastAsia"/>
              </w:rPr>
            </w:pPr>
            <w:r w:rsidRPr="0009362D">
              <w:rPr>
                <w:rFonts w:hint="eastAsia"/>
              </w:rPr>
              <w:t>22</w:t>
            </w:r>
          </w:p>
        </w:tc>
        <w:tc>
          <w:tcPr>
            <w:tcW w:w="4241" w:type="dxa"/>
            <w:tcBorders>
              <w:top w:val="single" w:sz="4" w:space="0" w:color="auto"/>
              <w:left w:val="single" w:sz="4" w:space="0" w:color="auto"/>
              <w:bottom w:val="single" w:sz="4" w:space="0" w:color="auto"/>
              <w:right w:val="single" w:sz="4" w:space="0" w:color="auto"/>
            </w:tcBorders>
            <w:shd w:val="clear" w:color="auto" w:fill="auto"/>
            <w:vAlign w:val="bottom"/>
          </w:tcPr>
          <w:p w14:paraId="1A0CFBB7" w14:textId="77777777" w:rsidR="00CC3E5E" w:rsidRPr="0009362D" w:rsidRDefault="00DE4018">
            <w:r w:rsidRPr="0009362D">
              <w:rPr>
                <w:rFonts w:hint="eastAsia"/>
              </w:rPr>
              <w:t>悬挑式导向指示牌标准图</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7F216701" w14:textId="77777777" w:rsidR="00CC3E5E" w:rsidRPr="0009362D" w:rsidRDefault="00DE4018">
            <w:pPr>
              <w:widowControl/>
              <w:jc w:val="left"/>
              <w:textAlignment w:val="bottom"/>
              <w:rPr>
                <w:rFonts w:ascii="宋体" w:hAnsi="宋体" w:cs="宋体"/>
                <w:color w:val="000000"/>
                <w:sz w:val="24"/>
              </w:rPr>
            </w:pPr>
            <w:r w:rsidRPr="0009362D">
              <w:rPr>
                <w:rFonts w:ascii="宋体" w:hAnsi="宋体" w:cs="宋体" w:hint="eastAsia"/>
                <w:color w:val="000000"/>
                <w:kern w:val="0"/>
                <w:sz w:val="24"/>
                <w:lang w:bidi="ar"/>
              </w:rPr>
              <w:t>7E412-S-JZ-07-020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79952A" w14:textId="77777777" w:rsidR="00CC3E5E" w:rsidRPr="0009362D" w:rsidRDefault="00DE4018">
            <w:pPr>
              <w:rPr>
                <w:rFonts w:asciiTheme="minorHAnsi" w:eastAsiaTheme="minorEastAsia" w:hAnsiTheme="minorHAnsi" w:cstheme="minorBidi"/>
                <w:szCs w:val="22"/>
              </w:rPr>
            </w:pPr>
            <w:r w:rsidRPr="0009362D">
              <w:rPr>
                <w:rFonts w:hint="eastAsia"/>
              </w:rPr>
              <w:t>A2</w:t>
            </w:r>
          </w:p>
        </w:tc>
      </w:tr>
    </w:tbl>
    <w:p w14:paraId="0A259F59" w14:textId="77777777" w:rsidR="00CC3E5E" w:rsidRPr="0009362D" w:rsidRDefault="00CC3E5E">
      <w:pPr>
        <w:spacing w:line="400" w:lineRule="exact"/>
        <w:jc w:val="center"/>
        <w:rPr>
          <w:rFonts w:ascii="宋体" w:hAnsi="宋体"/>
          <w:szCs w:val="22"/>
        </w:rPr>
      </w:pPr>
    </w:p>
    <w:p w14:paraId="605ECF0E" w14:textId="77777777" w:rsidR="00CC3E5E" w:rsidRPr="0009362D" w:rsidRDefault="00CC3E5E">
      <w:pPr>
        <w:spacing w:line="400" w:lineRule="exact"/>
        <w:jc w:val="center"/>
        <w:rPr>
          <w:rFonts w:ascii="宋体" w:hAnsi="宋体"/>
          <w:szCs w:val="22"/>
        </w:rPr>
        <w:sectPr w:rsidR="00CC3E5E" w:rsidRPr="0009362D">
          <w:endnotePr>
            <w:numFmt w:val="decimal"/>
          </w:endnotePr>
          <w:pgSz w:w="11906" w:h="16838"/>
          <w:pgMar w:top="1247" w:right="1418" w:bottom="1134" w:left="1418" w:header="851" w:footer="907" w:gutter="0"/>
          <w:cols w:space="720"/>
          <w:titlePg/>
          <w:docGrid w:linePitch="312"/>
        </w:sectPr>
      </w:pPr>
    </w:p>
    <w:bookmarkEnd w:id="614"/>
    <w:bookmarkEnd w:id="615"/>
    <w:bookmarkEnd w:id="616"/>
    <w:bookmarkEnd w:id="617"/>
    <w:p w14:paraId="303A2EFE" w14:textId="77777777" w:rsidR="00CC3E5E" w:rsidRPr="0009362D" w:rsidRDefault="00CC3E5E">
      <w:pPr>
        <w:spacing w:line="400" w:lineRule="exact"/>
        <w:jc w:val="center"/>
        <w:rPr>
          <w:rFonts w:ascii="宋体" w:hAnsi="宋体"/>
          <w:szCs w:val="22"/>
        </w:rPr>
      </w:pPr>
    </w:p>
    <w:p w14:paraId="4329971F" w14:textId="77777777" w:rsidR="00CC3E5E" w:rsidRPr="0009362D" w:rsidRDefault="00DE4018">
      <w:pPr>
        <w:keepNext/>
        <w:keepLines/>
        <w:spacing w:before="340" w:after="330" w:line="576" w:lineRule="auto"/>
        <w:jc w:val="center"/>
        <w:outlineLvl w:val="0"/>
        <w:rPr>
          <w:rFonts w:ascii="宋体" w:hAnsi="宋体"/>
          <w:b/>
          <w:kern w:val="44"/>
          <w:sz w:val="44"/>
          <w:szCs w:val="20"/>
        </w:rPr>
      </w:pPr>
      <w:bookmarkStart w:id="889" w:name="_Toc38791522"/>
      <w:bookmarkStart w:id="890" w:name="_Toc16787"/>
      <w:bookmarkStart w:id="891" w:name="_Toc94032068"/>
      <w:bookmarkStart w:id="892" w:name="_Toc46759122"/>
      <w:r w:rsidRPr="0009362D">
        <w:rPr>
          <w:rFonts w:ascii="宋体" w:hAnsi="宋体"/>
          <w:b/>
          <w:kern w:val="44"/>
          <w:sz w:val="44"/>
          <w:szCs w:val="20"/>
        </w:rPr>
        <w:t>第</w:t>
      </w:r>
      <w:r w:rsidRPr="0009362D">
        <w:rPr>
          <w:rFonts w:ascii="宋体" w:hAnsi="宋体" w:hint="eastAsia"/>
          <w:b/>
          <w:kern w:val="44"/>
          <w:sz w:val="44"/>
          <w:szCs w:val="20"/>
        </w:rPr>
        <w:t>三</w:t>
      </w:r>
      <w:r w:rsidRPr="0009362D">
        <w:rPr>
          <w:rFonts w:ascii="宋体" w:hAnsi="宋体"/>
          <w:b/>
          <w:kern w:val="44"/>
          <w:sz w:val="44"/>
          <w:szCs w:val="20"/>
        </w:rPr>
        <w:t>卷</w:t>
      </w:r>
      <w:bookmarkEnd w:id="889"/>
      <w:bookmarkEnd w:id="890"/>
      <w:bookmarkEnd w:id="891"/>
      <w:bookmarkEnd w:id="892"/>
    </w:p>
    <w:p w14:paraId="2D9759BA" w14:textId="77777777" w:rsidR="00CC3E5E" w:rsidRPr="0009362D" w:rsidRDefault="00CC3E5E">
      <w:pPr>
        <w:spacing w:line="400" w:lineRule="exact"/>
        <w:jc w:val="center"/>
        <w:rPr>
          <w:rFonts w:ascii="宋体" w:hAnsi="宋体"/>
          <w:szCs w:val="22"/>
        </w:rPr>
      </w:pPr>
    </w:p>
    <w:p w14:paraId="225A09C4" w14:textId="77777777" w:rsidR="00CC3E5E" w:rsidRPr="0009362D" w:rsidRDefault="00CC3E5E">
      <w:pPr>
        <w:spacing w:line="400" w:lineRule="exact"/>
        <w:jc w:val="center"/>
        <w:rPr>
          <w:rFonts w:ascii="宋体" w:hAnsi="宋体"/>
          <w:szCs w:val="22"/>
        </w:rPr>
      </w:pPr>
    </w:p>
    <w:p w14:paraId="73356BD5" w14:textId="77777777" w:rsidR="00CC3E5E" w:rsidRPr="0009362D" w:rsidRDefault="00DE4018">
      <w:pPr>
        <w:spacing w:line="400" w:lineRule="exact"/>
        <w:jc w:val="center"/>
        <w:rPr>
          <w:rFonts w:ascii="宋体" w:hAnsi="宋体"/>
          <w:szCs w:val="22"/>
        </w:rPr>
      </w:pPr>
      <w:r w:rsidRPr="0009362D">
        <w:rPr>
          <w:rFonts w:ascii="宋体" w:hAnsi="宋体"/>
          <w:szCs w:val="22"/>
        </w:rPr>
        <w:br w:type="page"/>
      </w:r>
    </w:p>
    <w:p w14:paraId="6376BD18" w14:textId="77777777" w:rsidR="00CC3E5E" w:rsidRPr="0009362D" w:rsidRDefault="00DE4018">
      <w:pPr>
        <w:keepNext/>
        <w:keepLines/>
        <w:spacing w:before="340" w:after="330" w:line="576" w:lineRule="auto"/>
        <w:jc w:val="center"/>
        <w:outlineLvl w:val="0"/>
        <w:rPr>
          <w:rFonts w:ascii="宋体" w:hAnsi="宋体"/>
          <w:b/>
          <w:kern w:val="44"/>
          <w:sz w:val="44"/>
          <w:szCs w:val="20"/>
        </w:rPr>
      </w:pPr>
      <w:bookmarkStart w:id="893" w:name="_Toc94032069"/>
      <w:bookmarkStart w:id="894" w:name="_Toc24222"/>
      <w:bookmarkStart w:id="895" w:name="_Toc46759123"/>
      <w:bookmarkStart w:id="896" w:name="_Toc38791523"/>
      <w:r w:rsidRPr="0009362D">
        <w:rPr>
          <w:rFonts w:ascii="宋体" w:hAnsi="宋体"/>
          <w:b/>
          <w:kern w:val="44"/>
          <w:sz w:val="44"/>
          <w:szCs w:val="20"/>
        </w:rPr>
        <w:lastRenderedPageBreak/>
        <w:t>第六章投标文件组成及格式</w:t>
      </w:r>
      <w:bookmarkEnd w:id="893"/>
      <w:bookmarkEnd w:id="894"/>
      <w:bookmarkEnd w:id="895"/>
      <w:bookmarkEnd w:id="896"/>
    </w:p>
    <w:p w14:paraId="5D411F27" w14:textId="77777777" w:rsidR="00CC3E5E" w:rsidRPr="0009362D" w:rsidRDefault="00CC3E5E">
      <w:pPr>
        <w:spacing w:line="400" w:lineRule="exact"/>
        <w:rPr>
          <w:rFonts w:ascii="宋体" w:hAnsi="宋体"/>
          <w:szCs w:val="22"/>
        </w:rPr>
      </w:pPr>
    </w:p>
    <w:p w14:paraId="2655086A" w14:textId="77777777" w:rsidR="00CC3E5E" w:rsidRPr="0009362D" w:rsidRDefault="00DE4018">
      <w:pPr>
        <w:spacing w:line="400" w:lineRule="exact"/>
        <w:rPr>
          <w:rFonts w:ascii="宋体" w:hAnsi="宋体"/>
          <w:szCs w:val="22"/>
        </w:rPr>
      </w:pPr>
      <w:r w:rsidRPr="0009362D">
        <w:rPr>
          <w:rFonts w:ascii="宋体" w:hAnsi="宋体"/>
          <w:szCs w:val="22"/>
        </w:rPr>
        <w:br w:type="page"/>
      </w:r>
    </w:p>
    <w:p w14:paraId="27309DE8" w14:textId="77777777" w:rsidR="00CC3E5E" w:rsidRPr="0009362D" w:rsidRDefault="00CC3E5E">
      <w:pPr>
        <w:spacing w:line="400" w:lineRule="exact"/>
        <w:rPr>
          <w:rFonts w:ascii="宋体" w:hAnsi="宋体"/>
          <w:szCs w:val="22"/>
        </w:rPr>
      </w:pPr>
    </w:p>
    <w:p w14:paraId="0F268721" w14:textId="77777777" w:rsidR="00CC3E5E" w:rsidRPr="0009362D" w:rsidRDefault="00CC3E5E">
      <w:pPr>
        <w:spacing w:line="400" w:lineRule="exact"/>
        <w:rPr>
          <w:rFonts w:ascii="宋体" w:hAnsi="宋体"/>
          <w:szCs w:val="22"/>
        </w:rPr>
      </w:pPr>
    </w:p>
    <w:p w14:paraId="541AB928" w14:textId="77777777" w:rsidR="00CC3E5E" w:rsidRPr="0009362D" w:rsidRDefault="00CC3E5E">
      <w:pPr>
        <w:spacing w:line="400" w:lineRule="exact"/>
        <w:rPr>
          <w:rFonts w:ascii="宋体" w:hAnsi="宋体"/>
          <w:szCs w:val="22"/>
        </w:rPr>
      </w:pPr>
    </w:p>
    <w:p w14:paraId="203E07E7" w14:textId="77777777" w:rsidR="00CC3E5E" w:rsidRPr="0009362D" w:rsidRDefault="00DE4018">
      <w:pPr>
        <w:jc w:val="center"/>
        <w:rPr>
          <w:rFonts w:ascii="宋体" w:hAnsi="宋体"/>
          <w:sz w:val="28"/>
          <w:szCs w:val="28"/>
        </w:rPr>
      </w:pPr>
      <w:r w:rsidRPr="0009362D">
        <w:rPr>
          <w:rFonts w:ascii="宋体" w:hAnsi="宋体"/>
          <w:sz w:val="28"/>
          <w:szCs w:val="28"/>
          <w:u w:val="single"/>
        </w:rPr>
        <w:t xml:space="preserve">        </w:t>
      </w:r>
      <w:r w:rsidRPr="0009362D">
        <w:rPr>
          <w:rFonts w:ascii="宋体" w:hAnsi="宋体"/>
          <w:sz w:val="28"/>
          <w:szCs w:val="28"/>
        </w:rPr>
        <w:t>（</w:t>
      </w:r>
      <w:r w:rsidRPr="0009362D">
        <w:rPr>
          <w:rFonts w:ascii="宋体" w:hAnsi="宋体" w:hint="eastAsia"/>
          <w:sz w:val="28"/>
          <w:szCs w:val="28"/>
        </w:rPr>
        <w:t>包件</w:t>
      </w:r>
      <w:r w:rsidRPr="0009362D">
        <w:rPr>
          <w:rFonts w:ascii="宋体" w:hAnsi="宋体"/>
          <w:sz w:val="28"/>
          <w:szCs w:val="28"/>
        </w:rPr>
        <w:t>名称）</w:t>
      </w:r>
    </w:p>
    <w:p w14:paraId="06C1F0A1" w14:textId="77777777" w:rsidR="00CC3E5E" w:rsidRPr="0009362D" w:rsidRDefault="00CC3E5E">
      <w:pPr>
        <w:rPr>
          <w:rFonts w:ascii="宋体" w:hAnsi="宋体"/>
          <w:sz w:val="20"/>
          <w:szCs w:val="22"/>
        </w:rPr>
      </w:pPr>
    </w:p>
    <w:p w14:paraId="5938FD72" w14:textId="77777777" w:rsidR="00CC3E5E" w:rsidRPr="0009362D" w:rsidRDefault="00CC3E5E">
      <w:pPr>
        <w:rPr>
          <w:rFonts w:ascii="宋体" w:hAnsi="宋体"/>
          <w:sz w:val="20"/>
          <w:szCs w:val="22"/>
        </w:rPr>
      </w:pPr>
    </w:p>
    <w:p w14:paraId="7A5FD7A7" w14:textId="77777777" w:rsidR="00CC3E5E" w:rsidRPr="0009362D" w:rsidRDefault="00DE4018">
      <w:pPr>
        <w:jc w:val="center"/>
        <w:rPr>
          <w:rFonts w:ascii="宋体" w:hAnsi="宋体"/>
          <w:sz w:val="44"/>
          <w:szCs w:val="22"/>
        </w:rPr>
      </w:pPr>
      <w:r w:rsidRPr="0009362D">
        <w:rPr>
          <w:rFonts w:ascii="宋体" w:hAnsi="宋体"/>
          <w:sz w:val="44"/>
          <w:szCs w:val="22"/>
        </w:rPr>
        <w:t>投 标 文 件</w:t>
      </w:r>
    </w:p>
    <w:p w14:paraId="49E10852" w14:textId="77777777" w:rsidR="00CC3E5E" w:rsidRPr="0009362D" w:rsidRDefault="00CC3E5E">
      <w:pPr>
        <w:jc w:val="center"/>
        <w:rPr>
          <w:rFonts w:ascii="宋体" w:hAnsi="宋体"/>
          <w:sz w:val="44"/>
          <w:szCs w:val="22"/>
        </w:rPr>
      </w:pPr>
    </w:p>
    <w:p w14:paraId="590905EF" w14:textId="77777777" w:rsidR="00CC3E5E" w:rsidRPr="0009362D" w:rsidRDefault="00CC3E5E">
      <w:pPr>
        <w:rPr>
          <w:rFonts w:ascii="宋体" w:hAnsi="宋体"/>
          <w:sz w:val="28"/>
          <w:szCs w:val="22"/>
        </w:rPr>
      </w:pPr>
    </w:p>
    <w:p w14:paraId="4A357AFD" w14:textId="77777777" w:rsidR="00CC3E5E" w:rsidRPr="0009362D" w:rsidRDefault="00CC3E5E">
      <w:pPr>
        <w:rPr>
          <w:rFonts w:ascii="宋体" w:hAnsi="宋体"/>
          <w:sz w:val="28"/>
          <w:szCs w:val="22"/>
        </w:rPr>
      </w:pPr>
    </w:p>
    <w:p w14:paraId="00BC1B99" w14:textId="77777777" w:rsidR="00CC3E5E" w:rsidRPr="0009362D" w:rsidRDefault="00CC3E5E">
      <w:pPr>
        <w:rPr>
          <w:rFonts w:ascii="宋体" w:hAnsi="宋体"/>
          <w:sz w:val="28"/>
          <w:szCs w:val="22"/>
        </w:rPr>
      </w:pPr>
    </w:p>
    <w:p w14:paraId="4B7B6E56" w14:textId="77777777" w:rsidR="00CC3E5E" w:rsidRPr="0009362D" w:rsidRDefault="00CC3E5E">
      <w:pPr>
        <w:rPr>
          <w:rFonts w:ascii="宋体" w:hAnsi="宋体"/>
          <w:sz w:val="28"/>
          <w:szCs w:val="22"/>
        </w:rPr>
      </w:pPr>
    </w:p>
    <w:p w14:paraId="5944A418" w14:textId="77777777" w:rsidR="00CC3E5E" w:rsidRPr="0009362D" w:rsidRDefault="00CC3E5E">
      <w:pPr>
        <w:rPr>
          <w:rFonts w:ascii="宋体" w:hAnsi="宋体"/>
          <w:sz w:val="28"/>
          <w:szCs w:val="22"/>
        </w:rPr>
      </w:pPr>
    </w:p>
    <w:p w14:paraId="395823A1" w14:textId="77777777" w:rsidR="00CC3E5E" w:rsidRPr="0009362D" w:rsidRDefault="00CC3E5E">
      <w:pPr>
        <w:rPr>
          <w:rFonts w:ascii="宋体" w:hAnsi="宋体"/>
          <w:sz w:val="28"/>
          <w:szCs w:val="22"/>
        </w:rPr>
      </w:pPr>
    </w:p>
    <w:p w14:paraId="055BBB72" w14:textId="77777777" w:rsidR="00CC3E5E" w:rsidRPr="0009362D" w:rsidRDefault="00CC3E5E">
      <w:pPr>
        <w:rPr>
          <w:rFonts w:ascii="宋体" w:hAnsi="宋体"/>
          <w:sz w:val="28"/>
          <w:szCs w:val="22"/>
        </w:rPr>
      </w:pPr>
    </w:p>
    <w:p w14:paraId="2B32C3BB" w14:textId="77777777" w:rsidR="00CC3E5E" w:rsidRPr="0009362D" w:rsidRDefault="00CC3E5E">
      <w:pPr>
        <w:rPr>
          <w:rFonts w:ascii="宋体" w:hAnsi="宋体"/>
          <w:sz w:val="28"/>
          <w:szCs w:val="22"/>
        </w:rPr>
      </w:pPr>
    </w:p>
    <w:p w14:paraId="558BA311" w14:textId="77777777" w:rsidR="00CC3E5E" w:rsidRPr="0009362D" w:rsidRDefault="00CC3E5E">
      <w:pPr>
        <w:rPr>
          <w:rFonts w:ascii="宋体" w:hAnsi="宋体"/>
          <w:sz w:val="28"/>
          <w:szCs w:val="22"/>
        </w:rPr>
      </w:pPr>
    </w:p>
    <w:p w14:paraId="68FB9D9D" w14:textId="77777777" w:rsidR="00CC3E5E" w:rsidRPr="0009362D" w:rsidRDefault="00CC3E5E">
      <w:pPr>
        <w:rPr>
          <w:rFonts w:ascii="宋体" w:hAnsi="宋体"/>
          <w:sz w:val="28"/>
          <w:szCs w:val="22"/>
        </w:rPr>
      </w:pPr>
    </w:p>
    <w:p w14:paraId="17DA7318" w14:textId="77777777" w:rsidR="00CC3E5E" w:rsidRPr="0009362D" w:rsidRDefault="00CC3E5E">
      <w:pPr>
        <w:rPr>
          <w:rFonts w:ascii="宋体" w:hAnsi="宋体"/>
          <w:sz w:val="28"/>
          <w:szCs w:val="22"/>
        </w:rPr>
      </w:pPr>
    </w:p>
    <w:p w14:paraId="327E1824" w14:textId="77777777" w:rsidR="00CC3E5E" w:rsidRPr="0009362D" w:rsidRDefault="00CC3E5E">
      <w:pPr>
        <w:rPr>
          <w:rFonts w:ascii="宋体" w:hAnsi="宋体"/>
          <w:sz w:val="28"/>
          <w:szCs w:val="22"/>
        </w:rPr>
      </w:pPr>
    </w:p>
    <w:p w14:paraId="2A70EE4D" w14:textId="77777777" w:rsidR="00CC3E5E" w:rsidRPr="0009362D" w:rsidRDefault="00CC3E5E">
      <w:pPr>
        <w:rPr>
          <w:rFonts w:ascii="宋体" w:hAnsi="宋体"/>
          <w:sz w:val="28"/>
          <w:szCs w:val="22"/>
        </w:rPr>
      </w:pPr>
    </w:p>
    <w:p w14:paraId="4972D5EA" w14:textId="77777777" w:rsidR="00CC3E5E" w:rsidRPr="0009362D" w:rsidRDefault="00CC3E5E">
      <w:pPr>
        <w:rPr>
          <w:rFonts w:ascii="宋体" w:hAnsi="宋体"/>
          <w:sz w:val="28"/>
          <w:szCs w:val="22"/>
        </w:rPr>
      </w:pPr>
    </w:p>
    <w:p w14:paraId="558558F5" w14:textId="77777777" w:rsidR="00CC3E5E" w:rsidRPr="0009362D" w:rsidRDefault="00CC3E5E">
      <w:pPr>
        <w:rPr>
          <w:rFonts w:ascii="宋体" w:hAnsi="宋体"/>
          <w:sz w:val="28"/>
          <w:szCs w:val="22"/>
        </w:rPr>
      </w:pPr>
    </w:p>
    <w:p w14:paraId="77B29EDE" w14:textId="77777777" w:rsidR="00CC3E5E" w:rsidRPr="0009362D" w:rsidRDefault="00CC3E5E">
      <w:pPr>
        <w:rPr>
          <w:rFonts w:ascii="宋体" w:hAnsi="宋体"/>
          <w:sz w:val="28"/>
          <w:szCs w:val="22"/>
        </w:rPr>
      </w:pPr>
    </w:p>
    <w:p w14:paraId="1A85B21F" w14:textId="77777777" w:rsidR="00CC3E5E" w:rsidRPr="0009362D" w:rsidRDefault="00CC3E5E">
      <w:pPr>
        <w:rPr>
          <w:rFonts w:ascii="宋体" w:hAnsi="宋体"/>
          <w:sz w:val="28"/>
          <w:szCs w:val="22"/>
        </w:rPr>
      </w:pPr>
    </w:p>
    <w:p w14:paraId="160F1253" w14:textId="77777777" w:rsidR="00CC3E5E" w:rsidRPr="0009362D" w:rsidRDefault="00CC3E5E">
      <w:pPr>
        <w:rPr>
          <w:rFonts w:ascii="宋体" w:hAnsi="宋体"/>
          <w:sz w:val="28"/>
          <w:szCs w:val="22"/>
        </w:rPr>
      </w:pPr>
    </w:p>
    <w:p w14:paraId="5B3EC36E" w14:textId="77777777" w:rsidR="00CC3E5E" w:rsidRPr="0009362D" w:rsidRDefault="00CC3E5E">
      <w:pPr>
        <w:rPr>
          <w:rFonts w:ascii="宋体" w:hAnsi="宋体"/>
          <w:sz w:val="28"/>
          <w:szCs w:val="22"/>
        </w:rPr>
      </w:pPr>
    </w:p>
    <w:p w14:paraId="11DC4588" w14:textId="77777777" w:rsidR="00CC3E5E" w:rsidRPr="0009362D" w:rsidRDefault="00CC3E5E">
      <w:pPr>
        <w:rPr>
          <w:rFonts w:ascii="宋体" w:hAnsi="宋体"/>
          <w:sz w:val="28"/>
          <w:szCs w:val="22"/>
        </w:rPr>
      </w:pPr>
    </w:p>
    <w:p w14:paraId="4A641B77" w14:textId="77777777" w:rsidR="00CC3E5E" w:rsidRPr="0009362D" w:rsidRDefault="00CC3E5E">
      <w:pPr>
        <w:rPr>
          <w:rFonts w:ascii="宋体" w:hAnsi="宋体"/>
          <w:sz w:val="28"/>
          <w:szCs w:val="22"/>
        </w:rPr>
      </w:pPr>
    </w:p>
    <w:p w14:paraId="7D7E92BF" w14:textId="77777777" w:rsidR="00CC3E5E" w:rsidRPr="0009362D" w:rsidRDefault="00DE4018">
      <w:pPr>
        <w:spacing w:line="360" w:lineRule="auto"/>
        <w:ind w:firstLineChars="400" w:firstLine="1120"/>
        <w:rPr>
          <w:rFonts w:ascii="宋体" w:hAnsi="宋体"/>
          <w:sz w:val="28"/>
          <w:szCs w:val="22"/>
          <w:u w:val="single"/>
        </w:rPr>
      </w:pPr>
      <w:r w:rsidRPr="0009362D">
        <w:rPr>
          <w:rFonts w:ascii="宋体" w:hAnsi="宋体"/>
          <w:sz w:val="28"/>
          <w:szCs w:val="22"/>
        </w:rPr>
        <w:t>投标人：</w:t>
      </w:r>
      <w:r w:rsidRPr="0009362D">
        <w:rPr>
          <w:rFonts w:ascii="宋体" w:hAnsi="宋体"/>
          <w:szCs w:val="22"/>
          <w:u w:val="single"/>
        </w:rPr>
        <w:t xml:space="preserve">                                            </w:t>
      </w:r>
      <w:r w:rsidRPr="0009362D">
        <w:rPr>
          <w:rFonts w:ascii="宋体" w:hAnsi="宋体"/>
          <w:sz w:val="28"/>
          <w:szCs w:val="22"/>
        </w:rPr>
        <w:t>（盖单位章）</w:t>
      </w:r>
    </w:p>
    <w:p w14:paraId="7BD0A683" w14:textId="77777777" w:rsidR="00CC3E5E" w:rsidRPr="0009362D" w:rsidRDefault="00DE4018">
      <w:pPr>
        <w:spacing w:line="360" w:lineRule="auto"/>
        <w:ind w:firstLineChars="400" w:firstLine="1120"/>
        <w:jc w:val="left"/>
        <w:rPr>
          <w:rFonts w:ascii="宋体" w:hAnsi="宋体"/>
          <w:sz w:val="28"/>
          <w:szCs w:val="22"/>
        </w:rPr>
      </w:pPr>
      <w:r w:rsidRPr="0009362D">
        <w:rPr>
          <w:rFonts w:ascii="宋体" w:hAnsi="宋体"/>
          <w:sz w:val="28"/>
          <w:szCs w:val="22"/>
        </w:rPr>
        <w:t>法定代表人（单位负责人）或其委托代理人：</w:t>
      </w:r>
      <w:r w:rsidRPr="0009362D">
        <w:rPr>
          <w:rFonts w:ascii="宋体" w:hAnsi="宋体"/>
          <w:szCs w:val="22"/>
          <w:u w:val="single"/>
        </w:rPr>
        <w:t xml:space="preserve">       </w:t>
      </w:r>
      <w:r w:rsidRPr="0009362D">
        <w:rPr>
          <w:rFonts w:ascii="宋体" w:hAnsi="宋体"/>
          <w:sz w:val="28"/>
          <w:szCs w:val="22"/>
        </w:rPr>
        <w:t>（签字）</w:t>
      </w:r>
    </w:p>
    <w:p w14:paraId="0E90FCFC" w14:textId="77777777" w:rsidR="00CC3E5E" w:rsidRPr="0009362D" w:rsidRDefault="00CC3E5E">
      <w:pPr>
        <w:jc w:val="center"/>
        <w:rPr>
          <w:rFonts w:ascii="宋体" w:hAnsi="宋体"/>
          <w:sz w:val="28"/>
          <w:szCs w:val="22"/>
        </w:rPr>
      </w:pPr>
    </w:p>
    <w:p w14:paraId="6B45F9BB" w14:textId="77777777" w:rsidR="00CC3E5E" w:rsidRPr="0009362D" w:rsidRDefault="00DE4018">
      <w:pPr>
        <w:spacing w:line="360" w:lineRule="auto"/>
        <w:jc w:val="center"/>
        <w:rPr>
          <w:rFonts w:ascii="宋体" w:hAnsi="宋体" w:cs="宋体"/>
        </w:rPr>
      </w:pPr>
      <w:r w:rsidRPr="0009362D">
        <w:rPr>
          <w:rFonts w:ascii="宋体" w:hAnsi="宋体"/>
          <w:szCs w:val="22"/>
          <w:u w:val="single"/>
        </w:rPr>
        <w:t xml:space="preserve">       </w:t>
      </w:r>
      <w:r w:rsidRPr="0009362D">
        <w:rPr>
          <w:rFonts w:ascii="宋体" w:hAnsi="宋体"/>
          <w:sz w:val="28"/>
          <w:szCs w:val="22"/>
        </w:rPr>
        <w:t>年</w:t>
      </w:r>
      <w:r w:rsidRPr="0009362D">
        <w:rPr>
          <w:rFonts w:ascii="宋体" w:hAnsi="宋体"/>
          <w:szCs w:val="22"/>
          <w:u w:val="single"/>
        </w:rPr>
        <w:t xml:space="preserve">       </w:t>
      </w:r>
      <w:r w:rsidRPr="0009362D">
        <w:rPr>
          <w:rFonts w:ascii="宋体" w:hAnsi="宋体"/>
          <w:sz w:val="28"/>
          <w:szCs w:val="22"/>
        </w:rPr>
        <w:t>月</w:t>
      </w:r>
      <w:r w:rsidRPr="0009362D">
        <w:rPr>
          <w:rFonts w:ascii="宋体" w:hAnsi="宋体"/>
          <w:szCs w:val="22"/>
          <w:u w:val="single"/>
        </w:rPr>
        <w:t xml:space="preserve">       </w:t>
      </w:r>
      <w:r w:rsidRPr="0009362D">
        <w:rPr>
          <w:rFonts w:ascii="宋体" w:hAnsi="宋体"/>
          <w:sz w:val="28"/>
          <w:szCs w:val="22"/>
        </w:rPr>
        <w:t>日</w:t>
      </w:r>
      <w:r w:rsidRPr="0009362D">
        <w:rPr>
          <w:rFonts w:ascii="宋体" w:hAnsi="宋体"/>
          <w:szCs w:val="22"/>
        </w:rPr>
        <w:br w:type="page"/>
      </w:r>
    </w:p>
    <w:p w14:paraId="768A5EE3" w14:textId="77777777" w:rsidR="00CC3E5E" w:rsidRPr="0009362D" w:rsidRDefault="00CC3E5E">
      <w:pPr>
        <w:spacing w:line="400" w:lineRule="exact"/>
        <w:jc w:val="center"/>
        <w:rPr>
          <w:rFonts w:ascii="宋体" w:hAnsi="宋体"/>
          <w:szCs w:val="22"/>
        </w:rPr>
      </w:pPr>
    </w:p>
    <w:p w14:paraId="3567104B" w14:textId="77777777" w:rsidR="00CC3E5E" w:rsidRPr="0009362D" w:rsidRDefault="00CC3E5E">
      <w:pPr>
        <w:spacing w:line="400" w:lineRule="exact"/>
        <w:jc w:val="center"/>
        <w:rPr>
          <w:rFonts w:ascii="宋体" w:hAnsi="宋体"/>
          <w:szCs w:val="22"/>
        </w:rPr>
      </w:pPr>
    </w:p>
    <w:p w14:paraId="4DE8E164" w14:textId="77777777" w:rsidR="00CC3E5E" w:rsidRPr="0009362D" w:rsidRDefault="00DE4018">
      <w:pPr>
        <w:spacing w:line="400" w:lineRule="exact"/>
        <w:jc w:val="center"/>
        <w:rPr>
          <w:rFonts w:ascii="宋体" w:hAnsi="宋体"/>
          <w:b/>
          <w:sz w:val="32"/>
          <w:szCs w:val="20"/>
        </w:rPr>
      </w:pPr>
      <w:r w:rsidRPr="0009362D">
        <w:rPr>
          <w:rFonts w:ascii="宋体" w:hAnsi="宋体" w:hint="eastAsia"/>
          <w:b/>
          <w:sz w:val="32"/>
          <w:szCs w:val="20"/>
        </w:rPr>
        <w:t>第一部分 投标文件组成</w:t>
      </w:r>
    </w:p>
    <w:p w14:paraId="7A1B927D" w14:textId="77777777" w:rsidR="00CC3E5E" w:rsidRPr="0009362D" w:rsidRDefault="00DE4018">
      <w:pPr>
        <w:spacing w:line="540" w:lineRule="exact"/>
        <w:rPr>
          <w:rFonts w:ascii="宋体" w:hAnsi="宋体"/>
          <w:color w:val="000000"/>
        </w:rPr>
      </w:pPr>
      <w:r w:rsidRPr="0009362D">
        <w:rPr>
          <w:rFonts w:ascii="宋体" w:hAnsi="宋体" w:hint="eastAsia"/>
          <w:color w:val="000000"/>
        </w:rPr>
        <w:t>1、投标文件由下列资料组成。</w:t>
      </w:r>
    </w:p>
    <w:p w14:paraId="0ECFCB76" w14:textId="77777777" w:rsidR="00CC3E5E" w:rsidRPr="0009362D" w:rsidRDefault="00DE4018">
      <w:pPr>
        <w:spacing w:line="540" w:lineRule="exact"/>
        <w:rPr>
          <w:rFonts w:ascii="宋体" w:hAnsi="宋体"/>
          <w:color w:val="000000"/>
        </w:rPr>
      </w:pPr>
      <w:r w:rsidRPr="0009362D">
        <w:rPr>
          <w:rFonts w:ascii="宋体" w:hAnsi="宋体" w:hint="eastAsia"/>
          <w:color w:val="000000"/>
        </w:rPr>
        <w:t xml:space="preserve">   (a) 初步评审文件；</w:t>
      </w:r>
    </w:p>
    <w:p w14:paraId="54BD1FB2" w14:textId="77777777" w:rsidR="00CC3E5E" w:rsidRPr="0009362D" w:rsidRDefault="00DE4018">
      <w:pPr>
        <w:spacing w:line="540" w:lineRule="exact"/>
        <w:rPr>
          <w:rFonts w:ascii="宋体" w:hAnsi="宋体"/>
          <w:color w:val="000000"/>
        </w:rPr>
      </w:pPr>
      <w:r w:rsidRPr="0009362D">
        <w:rPr>
          <w:rFonts w:ascii="宋体" w:hAnsi="宋体" w:hint="eastAsia"/>
          <w:color w:val="000000"/>
        </w:rPr>
        <w:t xml:space="preserve">   (b) 详细评审文件。</w:t>
      </w:r>
    </w:p>
    <w:p w14:paraId="7675C17C" w14:textId="77777777" w:rsidR="00CC3E5E" w:rsidRPr="0009362D" w:rsidRDefault="00DE4018">
      <w:pPr>
        <w:spacing w:line="540" w:lineRule="exact"/>
        <w:rPr>
          <w:rFonts w:ascii="宋体" w:hAnsi="宋体"/>
          <w:color w:val="000000"/>
        </w:rPr>
      </w:pPr>
      <w:r w:rsidRPr="0009362D">
        <w:rPr>
          <w:rFonts w:ascii="宋体" w:hAnsi="宋体" w:hint="eastAsia"/>
          <w:color w:val="000000"/>
        </w:rPr>
        <w:t>2、文件组成</w:t>
      </w:r>
    </w:p>
    <w:p w14:paraId="1E8C9960" w14:textId="77777777" w:rsidR="00CC3E5E" w:rsidRPr="0009362D" w:rsidRDefault="00DE4018">
      <w:pPr>
        <w:spacing w:line="540" w:lineRule="exact"/>
        <w:rPr>
          <w:rFonts w:ascii="宋体" w:hAnsi="宋体"/>
          <w:color w:val="000000"/>
        </w:rPr>
      </w:pPr>
      <w:r w:rsidRPr="0009362D">
        <w:rPr>
          <w:rFonts w:ascii="宋体" w:hAnsi="宋体" w:hint="eastAsia"/>
          <w:color w:val="000000"/>
        </w:rPr>
        <w:t>2.1、初步评审文件</w:t>
      </w:r>
    </w:p>
    <w:p w14:paraId="12E4BDF0" w14:textId="77777777" w:rsidR="00CC3E5E" w:rsidRPr="0009362D" w:rsidRDefault="00DE4018">
      <w:pPr>
        <w:spacing w:line="540" w:lineRule="exact"/>
        <w:rPr>
          <w:rFonts w:ascii="宋体" w:hAnsi="宋体"/>
          <w:color w:val="000000"/>
        </w:rPr>
      </w:pPr>
      <w:r w:rsidRPr="0009362D">
        <w:rPr>
          <w:rFonts w:ascii="宋体" w:hAnsi="宋体" w:hint="eastAsia"/>
          <w:color w:val="000000"/>
        </w:rPr>
        <w:t>2.1.1形式评审内容：</w:t>
      </w:r>
    </w:p>
    <w:p w14:paraId="6C574D4B" w14:textId="77777777" w:rsidR="00CC3E5E" w:rsidRPr="0009362D" w:rsidRDefault="00DE4018">
      <w:pPr>
        <w:spacing w:line="540" w:lineRule="exact"/>
        <w:rPr>
          <w:rFonts w:ascii="宋体" w:hAnsi="宋体"/>
          <w:color w:val="000000"/>
        </w:rPr>
      </w:pPr>
      <w:r w:rsidRPr="0009362D">
        <w:rPr>
          <w:rFonts w:ascii="宋体" w:hAnsi="宋体" w:hint="eastAsia"/>
          <w:color w:val="000000"/>
        </w:rPr>
        <w:t>1）投标函（见格式1）</w:t>
      </w:r>
    </w:p>
    <w:p w14:paraId="6C3D1D6C" w14:textId="77777777" w:rsidR="00CC3E5E" w:rsidRPr="0009362D" w:rsidRDefault="00DE4018">
      <w:pPr>
        <w:spacing w:line="540" w:lineRule="exact"/>
        <w:rPr>
          <w:rFonts w:ascii="宋体" w:hAnsi="宋体"/>
          <w:color w:val="000000"/>
        </w:rPr>
      </w:pPr>
      <w:r w:rsidRPr="0009362D">
        <w:rPr>
          <w:rFonts w:ascii="宋体" w:hAnsi="宋体" w:hint="eastAsia"/>
          <w:color w:val="000000"/>
        </w:rPr>
        <w:t>2）法定代表人（单位负责人）身份证明（适用于无委托代理人的情况）（见格式 2）</w:t>
      </w:r>
    </w:p>
    <w:p w14:paraId="7F9E96B7" w14:textId="77777777" w:rsidR="00CC3E5E" w:rsidRPr="0009362D" w:rsidRDefault="00DE4018">
      <w:pPr>
        <w:spacing w:line="540" w:lineRule="exact"/>
        <w:rPr>
          <w:rFonts w:ascii="宋体" w:hAnsi="宋体"/>
          <w:color w:val="000000"/>
        </w:rPr>
      </w:pPr>
      <w:r w:rsidRPr="0009362D">
        <w:rPr>
          <w:rFonts w:ascii="宋体" w:hAnsi="宋体" w:hint="eastAsia"/>
          <w:color w:val="000000"/>
        </w:rPr>
        <w:t>3）授权委托书（适用于有委托代理人的情况）（见格式3）</w:t>
      </w:r>
    </w:p>
    <w:p w14:paraId="0208ECA3" w14:textId="77777777" w:rsidR="00CC3E5E" w:rsidRPr="0009362D" w:rsidRDefault="00DE4018">
      <w:pPr>
        <w:spacing w:line="540" w:lineRule="exact"/>
        <w:rPr>
          <w:rFonts w:ascii="宋体" w:hAnsi="宋体"/>
          <w:color w:val="000000"/>
        </w:rPr>
      </w:pPr>
      <w:r w:rsidRPr="0009362D">
        <w:rPr>
          <w:rFonts w:ascii="宋体" w:hAnsi="宋体"/>
          <w:color w:val="000000"/>
        </w:rPr>
        <w:t>2.</w:t>
      </w:r>
      <w:r w:rsidRPr="0009362D">
        <w:rPr>
          <w:rFonts w:ascii="宋体" w:hAnsi="宋体" w:hint="eastAsia"/>
          <w:color w:val="000000"/>
        </w:rPr>
        <w:t>1.2资格评审内容</w:t>
      </w:r>
    </w:p>
    <w:p w14:paraId="2B6AC9F6" w14:textId="77777777" w:rsidR="00CC3E5E" w:rsidRPr="0009362D" w:rsidRDefault="00DE4018">
      <w:pPr>
        <w:spacing w:line="540" w:lineRule="exact"/>
        <w:rPr>
          <w:rFonts w:ascii="宋体" w:hAnsi="宋体"/>
          <w:color w:val="000000"/>
        </w:rPr>
      </w:pPr>
      <w:r w:rsidRPr="0009362D">
        <w:rPr>
          <w:rFonts w:ascii="宋体" w:hAnsi="宋体" w:hint="eastAsia"/>
          <w:color w:val="000000"/>
        </w:rPr>
        <w:t>1）企业法人营业执照或事业单位法人证书原件扫描件；</w:t>
      </w:r>
    </w:p>
    <w:p w14:paraId="3AD2A44F" w14:textId="77777777" w:rsidR="00CC3E5E" w:rsidRPr="0009362D" w:rsidRDefault="00DE4018">
      <w:pPr>
        <w:spacing w:line="540" w:lineRule="exact"/>
        <w:rPr>
          <w:rFonts w:ascii="宋体" w:hAnsi="宋体"/>
          <w:color w:val="000000"/>
        </w:rPr>
      </w:pPr>
      <w:r w:rsidRPr="0009362D">
        <w:rPr>
          <w:rFonts w:ascii="宋体" w:hAnsi="宋体" w:hint="eastAsia"/>
          <w:color w:val="000000"/>
        </w:rPr>
        <w:t>2）企业资质证书原件扫描件；</w:t>
      </w:r>
    </w:p>
    <w:p w14:paraId="3DF62F2F" w14:textId="77777777" w:rsidR="00CC3E5E" w:rsidRPr="0009362D" w:rsidRDefault="00DE4018">
      <w:pPr>
        <w:spacing w:line="540" w:lineRule="exact"/>
        <w:rPr>
          <w:rFonts w:ascii="宋体" w:hAnsi="宋体"/>
          <w:color w:val="000000"/>
        </w:rPr>
      </w:pPr>
      <w:r w:rsidRPr="0009362D">
        <w:rPr>
          <w:rFonts w:ascii="宋体" w:hAnsi="宋体" w:hint="eastAsia"/>
          <w:color w:val="000000"/>
        </w:rPr>
        <w:t>3）财务状况表；（见格式</w:t>
      </w:r>
      <w:r w:rsidRPr="0009362D">
        <w:rPr>
          <w:rFonts w:ascii="宋体" w:hAnsi="宋体"/>
          <w:color w:val="000000"/>
        </w:rPr>
        <w:t>4</w:t>
      </w:r>
      <w:r w:rsidRPr="0009362D">
        <w:rPr>
          <w:rFonts w:ascii="宋体" w:hAnsi="宋体" w:hint="eastAsia"/>
          <w:color w:val="000000"/>
        </w:rPr>
        <w:t>.2）</w:t>
      </w:r>
    </w:p>
    <w:p w14:paraId="287CF8AA" w14:textId="77777777" w:rsidR="00CC3E5E" w:rsidRPr="0009362D" w:rsidRDefault="00DE4018">
      <w:pPr>
        <w:spacing w:line="540" w:lineRule="exact"/>
        <w:rPr>
          <w:rFonts w:ascii="宋体" w:hAnsi="宋体"/>
          <w:color w:val="000000"/>
        </w:rPr>
      </w:pPr>
      <w:r w:rsidRPr="0009362D">
        <w:rPr>
          <w:rFonts w:ascii="宋体" w:hAnsi="宋体" w:hint="eastAsia"/>
          <w:color w:val="000000"/>
        </w:rPr>
        <w:t xml:space="preserve">4）  年  月  </w:t>
      </w:r>
      <w:proofErr w:type="gramStart"/>
      <w:r w:rsidRPr="0009362D">
        <w:rPr>
          <w:rFonts w:ascii="宋体" w:hAnsi="宋体" w:hint="eastAsia"/>
          <w:color w:val="000000"/>
        </w:rPr>
        <w:t>日至今</w:t>
      </w:r>
      <w:proofErr w:type="gramEnd"/>
      <w:r w:rsidRPr="0009362D">
        <w:rPr>
          <w:rFonts w:ascii="宋体" w:hAnsi="宋体" w:hint="eastAsia"/>
          <w:color w:val="000000"/>
        </w:rPr>
        <w:t>企业业绩证明文件；（见格式4.3、</w:t>
      </w:r>
      <w:r w:rsidRPr="0009362D">
        <w:rPr>
          <w:rFonts w:ascii="宋体" w:hAnsi="宋体"/>
          <w:color w:val="000000"/>
        </w:rPr>
        <w:t>4</w:t>
      </w:r>
      <w:r w:rsidRPr="0009362D">
        <w:rPr>
          <w:rFonts w:ascii="宋体" w:hAnsi="宋体" w:hint="eastAsia"/>
          <w:color w:val="000000"/>
        </w:rPr>
        <w:t>.4）</w:t>
      </w:r>
    </w:p>
    <w:p w14:paraId="5D5C5C63" w14:textId="77777777" w:rsidR="00CC3E5E" w:rsidRPr="0009362D" w:rsidRDefault="00DE4018">
      <w:pPr>
        <w:spacing w:line="540" w:lineRule="exact"/>
        <w:rPr>
          <w:rFonts w:ascii="宋体" w:hAnsi="宋体"/>
          <w:color w:val="000000"/>
        </w:rPr>
      </w:pPr>
      <w:r w:rsidRPr="0009362D">
        <w:rPr>
          <w:rFonts w:ascii="宋体" w:hAnsi="宋体" w:hint="eastAsia"/>
          <w:color w:val="000000"/>
        </w:rPr>
        <w:t>5）按照本项目招标公告附件三格式内容签署盖章的投标申请人声明；（见格式</w:t>
      </w:r>
      <w:r w:rsidRPr="0009362D">
        <w:rPr>
          <w:rFonts w:ascii="宋体" w:hAnsi="宋体"/>
          <w:color w:val="000000"/>
        </w:rPr>
        <w:t>5</w:t>
      </w:r>
      <w:r w:rsidRPr="0009362D">
        <w:rPr>
          <w:rFonts w:ascii="宋体" w:hAnsi="宋体" w:hint="eastAsia"/>
          <w:color w:val="000000"/>
        </w:rPr>
        <w:t>）</w:t>
      </w:r>
    </w:p>
    <w:p w14:paraId="3B511882" w14:textId="77777777" w:rsidR="00CC3E5E" w:rsidRPr="0009362D" w:rsidRDefault="00DE4018">
      <w:pPr>
        <w:spacing w:line="540" w:lineRule="exact"/>
        <w:rPr>
          <w:rFonts w:ascii="宋体" w:hAnsi="宋体"/>
          <w:color w:val="000000"/>
        </w:rPr>
      </w:pPr>
      <w:r w:rsidRPr="0009362D">
        <w:rPr>
          <w:rFonts w:ascii="宋体" w:hAnsi="宋体" w:hint="eastAsia"/>
          <w:color w:val="000000"/>
        </w:rPr>
        <w:t>7）生产商的说明或有授权的代理商须提交生产商授权函；（见格式</w:t>
      </w:r>
      <w:r w:rsidRPr="0009362D">
        <w:rPr>
          <w:rFonts w:ascii="宋体" w:hAnsi="宋体"/>
          <w:color w:val="000000"/>
        </w:rPr>
        <w:t>4</w:t>
      </w:r>
      <w:r w:rsidRPr="0009362D">
        <w:rPr>
          <w:rFonts w:ascii="宋体" w:hAnsi="宋体" w:hint="eastAsia"/>
          <w:color w:val="000000"/>
        </w:rPr>
        <w:t>.6）</w:t>
      </w:r>
    </w:p>
    <w:p w14:paraId="31260533" w14:textId="77777777" w:rsidR="00CC3E5E" w:rsidRPr="0009362D" w:rsidRDefault="00DE4018">
      <w:pPr>
        <w:spacing w:line="540" w:lineRule="exact"/>
        <w:rPr>
          <w:rFonts w:ascii="宋体" w:hAnsi="宋体"/>
          <w:color w:val="000000"/>
        </w:rPr>
      </w:pPr>
      <w:r w:rsidRPr="0009362D">
        <w:rPr>
          <w:rFonts w:ascii="宋体" w:hAnsi="宋体" w:hint="eastAsia"/>
          <w:color w:val="000000"/>
        </w:rPr>
        <w:t>8）满足行政主管部门或行业协会对本招标货物的经销许可要求；（如有要求）</w:t>
      </w:r>
    </w:p>
    <w:p w14:paraId="1AA2446E" w14:textId="77777777" w:rsidR="00CC3E5E" w:rsidRPr="0009362D" w:rsidRDefault="00DE4018">
      <w:pPr>
        <w:spacing w:line="540" w:lineRule="exact"/>
        <w:rPr>
          <w:rFonts w:ascii="宋体" w:hAnsi="宋体"/>
          <w:color w:val="000000"/>
        </w:rPr>
      </w:pPr>
      <w:r w:rsidRPr="0009362D">
        <w:rPr>
          <w:rFonts w:ascii="宋体" w:hAnsi="宋体" w:hint="eastAsia"/>
          <w:color w:val="000000"/>
        </w:rPr>
        <w:t>9）投标材料制造商的资质证明书；（如有要求）</w:t>
      </w:r>
    </w:p>
    <w:p w14:paraId="5E27EDB3" w14:textId="77777777" w:rsidR="00CC3E5E" w:rsidRPr="0009362D" w:rsidRDefault="00DE4018">
      <w:pPr>
        <w:spacing w:line="540" w:lineRule="exact"/>
        <w:rPr>
          <w:rFonts w:ascii="宋体" w:hAnsi="宋体"/>
          <w:color w:val="000000"/>
        </w:rPr>
      </w:pPr>
      <w:r w:rsidRPr="0009362D">
        <w:rPr>
          <w:rFonts w:ascii="宋体" w:hAnsi="宋体" w:hint="eastAsia"/>
          <w:color w:val="000000"/>
        </w:rPr>
        <w:t>10）投标材料的业绩证明文件；（如有要求）</w:t>
      </w:r>
    </w:p>
    <w:p w14:paraId="3CD6DFA4" w14:textId="77777777" w:rsidR="00CC3E5E" w:rsidRPr="0009362D" w:rsidRDefault="00DE4018">
      <w:pPr>
        <w:spacing w:line="540" w:lineRule="exact"/>
        <w:rPr>
          <w:rFonts w:ascii="宋体" w:hAnsi="宋体"/>
          <w:color w:val="000000"/>
        </w:rPr>
      </w:pPr>
      <w:r w:rsidRPr="0009362D">
        <w:rPr>
          <w:rFonts w:ascii="宋体" w:hAnsi="宋体" w:hint="eastAsia"/>
          <w:color w:val="000000"/>
        </w:rPr>
        <w:t>11）投标人认为为满足评审需要而有必要提供的其他资料；</w:t>
      </w:r>
    </w:p>
    <w:p w14:paraId="1A4E7AD6" w14:textId="77777777" w:rsidR="00CC3E5E" w:rsidRPr="0009362D" w:rsidRDefault="00DE4018">
      <w:pPr>
        <w:spacing w:line="540" w:lineRule="exact"/>
        <w:rPr>
          <w:rFonts w:ascii="宋体" w:hAnsi="宋体"/>
          <w:color w:val="000000"/>
        </w:rPr>
      </w:pPr>
      <w:r w:rsidRPr="0009362D">
        <w:rPr>
          <w:rFonts w:ascii="宋体" w:hAnsi="宋体"/>
          <w:color w:val="000000"/>
        </w:rPr>
        <w:t>2.</w:t>
      </w:r>
      <w:r w:rsidRPr="0009362D">
        <w:rPr>
          <w:rFonts w:ascii="宋体" w:hAnsi="宋体" w:hint="eastAsia"/>
          <w:color w:val="000000"/>
        </w:rPr>
        <w:t>1.3响应性评审内容</w:t>
      </w:r>
    </w:p>
    <w:p w14:paraId="4FCB1891" w14:textId="77777777" w:rsidR="00CC3E5E" w:rsidRPr="0009362D" w:rsidRDefault="00DE4018">
      <w:pPr>
        <w:spacing w:line="540" w:lineRule="exact"/>
        <w:rPr>
          <w:rFonts w:ascii="宋体" w:hAnsi="宋体"/>
          <w:color w:val="000000"/>
        </w:rPr>
      </w:pPr>
      <w:r w:rsidRPr="0009362D">
        <w:rPr>
          <w:rFonts w:ascii="宋体" w:hAnsi="宋体" w:hint="eastAsia"/>
          <w:color w:val="000000"/>
        </w:rPr>
        <w:t>1）分项报价表（见格式</w:t>
      </w:r>
      <w:r w:rsidRPr="0009362D">
        <w:rPr>
          <w:rFonts w:ascii="宋体" w:hAnsi="宋体"/>
          <w:color w:val="000000"/>
        </w:rPr>
        <w:t>6</w:t>
      </w:r>
      <w:r w:rsidRPr="0009362D">
        <w:rPr>
          <w:rFonts w:ascii="宋体" w:hAnsi="宋体" w:hint="eastAsia"/>
          <w:color w:val="000000"/>
        </w:rPr>
        <w:t>）</w:t>
      </w:r>
    </w:p>
    <w:p w14:paraId="3D7A4EB0" w14:textId="77777777" w:rsidR="00CC3E5E" w:rsidRPr="0009362D" w:rsidRDefault="00DE4018">
      <w:pPr>
        <w:spacing w:line="540" w:lineRule="exact"/>
        <w:rPr>
          <w:rFonts w:ascii="宋体" w:hAnsi="宋体"/>
          <w:color w:val="000000"/>
        </w:rPr>
      </w:pPr>
      <w:r w:rsidRPr="0009362D">
        <w:rPr>
          <w:rFonts w:ascii="宋体" w:hAnsi="宋体" w:hint="eastAsia"/>
          <w:color w:val="000000"/>
        </w:rPr>
        <w:t>2）相关服务计划</w:t>
      </w:r>
    </w:p>
    <w:p w14:paraId="182991E1" w14:textId="77777777" w:rsidR="00CC3E5E" w:rsidRPr="0009362D" w:rsidRDefault="00DE4018">
      <w:pPr>
        <w:spacing w:line="540" w:lineRule="exact"/>
        <w:rPr>
          <w:rFonts w:ascii="宋体" w:hAnsi="宋体"/>
          <w:color w:val="000000"/>
        </w:rPr>
      </w:pPr>
      <w:r w:rsidRPr="0009362D">
        <w:rPr>
          <w:rFonts w:ascii="宋体" w:hAnsi="宋体" w:hint="eastAsia"/>
          <w:color w:val="000000"/>
        </w:rPr>
        <w:t>3）商务和技术偏差表（见格式 8）</w:t>
      </w:r>
    </w:p>
    <w:p w14:paraId="0DCE1359" w14:textId="77777777" w:rsidR="00CC3E5E" w:rsidRPr="0009362D" w:rsidRDefault="00DE4018">
      <w:pPr>
        <w:spacing w:line="540" w:lineRule="exact"/>
        <w:rPr>
          <w:rFonts w:ascii="宋体" w:hAnsi="宋体"/>
          <w:color w:val="000000"/>
        </w:rPr>
      </w:pPr>
      <w:r w:rsidRPr="0009362D">
        <w:rPr>
          <w:rFonts w:ascii="宋体" w:hAnsi="宋体" w:hint="eastAsia"/>
          <w:color w:val="000000"/>
        </w:rPr>
        <w:lastRenderedPageBreak/>
        <w:t>4）投标保证金（见格式</w:t>
      </w:r>
      <w:r w:rsidRPr="0009362D">
        <w:rPr>
          <w:rFonts w:ascii="宋体" w:hAnsi="宋体"/>
          <w:color w:val="000000"/>
        </w:rPr>
        <w:t>7</w:t>
      </w:r>
      <w:r w:rsidRPr="0009362D">
        <w:rPr>
          <w:rFonts w:ascii="宋体" w:hAnsi="宋体" w:hint="eastAsia"/>
          <w:color w:val="000000"/>
        </w:rPr>
        <w:t>）</w:t>
      </w:r>
    </w:p>
    <w:p w14:paraId="35C8F00F" w14:textId="77777777" w:rsidR="00CC3E5E" w:rsidRPr="0009362D" w:rsidRDefault="00DE4018">
      <w:pPr>
        <w:spacing w:line="540" w:lineRule="exact"/>
        <w:rPr>
          <w:rFonts w:ascii="宋体" w:hAnsi="宋体"/>
          <w:color w:val="000000"/>
        </w:rPr>
      </w:pPr>
      <w:r w:rsidRPr="0009362D">
        <w:rPr>
          <w:rFonts w:ascii="宋体" w:hAnsi="宋体" w:hint="eastAsia"/>
          <w:color w:val="000000"/>
        </w:rPr>
        <w:t>5）对合同条款及格式的响应（见格式1</w:t>
      </w:r>
      <w:r w:rsidRPr="0009362D">
        <w:rPr>
          <w:rFonts w:ascii="宋体" w:hAnsi="宋体"/>
          <w:color w:val="000000"/>
        </w:rPr>
        <w:t>5</w:t>
      </w:r>
      <w:r w:rsidRPr="0009362D">
        <w:rPr>
          <w:rFonts w:ascii="宋体" w:hAnsi="宋体" w:hint="eastAsia"/>
          <w:color w:val="000000"/>
        </w:rPr>
        <w:t>）；</w:t>
      </w:r>
    </w:p>
    <w:p w14:paraId="78AE4829" w14:textId="77777777" w:rsidR="00CC3E5E" w:rsidRPr="0009362D" w:rsidRDefault="00DE4018">
      <w:pPr>
        <w:spacing w:line="540" w:lineRule="exact"/>
        <w:rPr>
          <w:rFonts w:ascii="宋体" w:hAnsi="宋体"/>
          <w:color w:val="000000"/>
        </w:rPr>
      </w:pPr>
      <w:r w:rsidRPr="0009362D">
        <w:rPr>
          <w:rFonts w:ascii="宋体" w:hAnsi="宋体" w:hint="eastAsia"/>
          <w:color w:val="000000"/>
        </w:rPr>
        <w:t>6）投标材料质量标准的详细描述</w:t>
      </w:r>
    </w:p>
    <w:p w14:paraId="51134F7E" w14:textId="77777777" w:rsidR="00CC3E5E" w:rsidRPr="0009362D" w:rsidRDefault="00DE4018">
      <w:pPr>
        <w:spacing w:line="540" w:lineRule="exact"/>
        <w:rPr>
          <w:rFonts w:ascii="宋体" w:hAnsi="宋体"/>
          <w:color w:val="000000"/>
        </w:rPr>
      </w:pPr>
      <w:r w:rsidRPr="0009362D">
        <w:rPr>
          <w:rFonts w:ascii="宋体" w:hAnsi="宋体" w:hint="eastAsia"/>
          <w:color w:val="000000"/>
        </w:rPr>
        <w:t>7）技术支持资料</w:t>
      </w:r>
    </w:p>
    <w:p w14:paraId="6CDD85B0" w14:textId="77777777" w:rsidR="00CC3E5E" w:rsidRPr="0009362D" w:rsidRDefault="00DE4018">
      <w:pPr>
        <w:spacing w:line="540" w:lineRule="exact"/>
        <w:rPr>
          <w:rFonts w:ascii="宋体" w:hAnsi="宋体"/>
          <w:color w:val="000000"/>
        </w:rPr>
      </w:pPr>
      <w:r w:rsidRPr="0009362D">
        <w:rPr>
          <w:rFonts w:ascii="宋体" w:hAnsi="宋体" w:hint="eastAsia"/>
          <w:color w:val="000000"/>
        </w:rPr>
        <w:t>8）投标人认为为满足评审需要而有必要提供的其他资料；</w:t>
      </w:r>
    </w:p>
    <w:p w14:paraId="095EA6E1" w14:textId="77777777" w:rsidR="00CC3E5E" w:rsidRPr="0009362D" w:rsidRDefault="00DE4018">
      <w:pPr>
        <w:spacing w:line="540" w:lineRule="exact"/>
        <w:rPr>
          <w:rFonts w:ascii="宋体" w:hAnsi="宋体"/>
          <w:color w:val="000000"/>
        </w:rPr>
      </w:pPr>
      <w:r w:rsidRPr="0009362D">
        <w:rPr>
          <w:rFonts w:ascii="宋体" w:hAnsi="宋体" w:hint="eastAsia"/>
          <w:color w:val="000000"/>
        </w:rPr>
        <w:t>2.2、详细评审</w:t>
      </w:r>
    </w:p>
    <w:p w14:paraId="0F34B59F" w14:textId="77777777" w:rsidR="00CC3E5E" w:rsidRPr="0009362D" w:rsidRDefault="00DE4018">
      <w:pPr>
        <w:spacing w:line="540" w:lineRule="exact"/>
        <w:rPr>
          <w:rFonts w:ascii="宋体" w:hAnsi="宋体"/>
          <w:color w:val="000000"/>
        </w:rPr>
      </w:pPr>
      <w:r w:rsidRPr="0009362D">
        <w:rPr>
          <w:rFonts w:ascii="宋体" w:hAnsi="宋体"/>
          <w:color w:val="000000"/>
        </w:rPr>
        <w:t>2.</w:t>
      </w:r>
      <w:r w:rsidRPr="0009362D">
        <w:rPr>
          <w:rFonts w:ascii="宋体" w:hAnsi="宋体" w:hint="eastAsia"/>
          <w:color w:val="000000"/>
        </w:rPr>
        <w:t>2.1商务评分标准</w:t>
      </w:r>
    </w:p>
    <w:p w14:paraId="74284ADB" w14:textId="77777777" w:rsidR="00CC3E5E" w:rsidRPr="0009362D" w:rsidRDefault="00DE4018">
      <w:pPr>
        <w:spacing w:line="540" w:lineRule="exact"/>
        <w:rPr>
          <w:rFonts w:ascii="宋体" w:hAnsi="宋体"/>
          <w:color w:val="000000"/>
        </w:rPr>
      </w:pPr>
      <w:r w:rsidRPr="0009362D">
        <w:rPr>
          <w:rFonts w:ascii="宋体" w:hAnsi="宋体" w:hint="eastAsia"/>
          <w:color w:val="000000"/>
        </w:rPr>
        <w:t>1）投标人履约能力的证明文件</w:t>
      </w:r>
    </w:p>
    <w:p w14:paraId="48CCB94E" w14:textId="77777777" w:rsidR="00CC3E5E" w:rsidRPr="0009362D" w:rsidRDefault="00DE4018">
      <w:pPr>
        <w:spacing w:line="540" w:lineRule="exact"/>
        <w:rPr>
          <w:rFonts w:ascii="宋体" w:hAnsi="宋体"/>
          <w:color w:val="000000"/>
        </w:rPr>
      </w:pPr>
      <w:r w:rsidRPr="0009362D">
        <w:rPr>
          <w:rFonts w:ascii="宋体" w:hAnsi="宋体" w:hint="eastAsia"/>
          <w:color w:val="000000"/>
        </w:rPr>
        <w:t>2）投标材料的业绩证明文件</w:t>
      </w:r>
    </w:p>
    <w:p w14:paraId="70EDC804" w14:textId="77777777" w:rsidR="00CC3E5E" w:rsidRPr="0009362D" w:rsidRDefault="00DE4018">
      <w:pPr>
        <w:spacing w:line="540" w:lineRule="exact"/>
        <w:rPr>
          <w:rFonts w:ascii="宋体" w:hAnsi="宋体"/>
          <w:color w:val="000000"/>
        </w:rPr>
      </w:pPr>
      <w:r w:rsidRPr="0009362D">
        <w:rPr>
          <w:rFonts w:ascii="宋体" w:hAnsi="宋体" w:hint="eastAsia"/>
          <w:color w:val="000000"/>
        </w:rPr>
        <w:t>3）财务状况表；（见格式</w:t>
      </w:r>
      <w:r w:rsidRPr="0009362D">
        <w:rPr>
          <w:rFonts w:ascii="宋体" w:hAnsi="宋体"/>
          <w:color w:val="000000"/>
        </w:rPr>
        <w:t>4</w:t>
      </w:r>
      <w:r w:rsidRPr="0009362D">
        <w:rPr>
          <w:rFonts w:ascii="宋体" w:hAnsi="宋体" w:hint="eastAsia"/>
          <w:color w:val="000000"/>
        </w:rPr>
        <w:t>）</w:t>
      </w:r>
    </w:p>
    <w:p w14:paraId="6D1F23C2" w14:textId="77777777" w:rsidR="00CC3E5E" w:rsidRPr="0009362D" w:rsidRDefault="00DE4018">
      <w:pPr>
        <w:spacing w:line="540" w:lineRule="exact"/>
        <w:rPr>
          <w:rFonts w:ascii="宋体" w:hAnsi="宋体"/>
          <w:color w:val="000000"/>
        </w:rPr>
      </w:pPr>
      <w:r w:rsidRPr="0009362D">
        <w:rPr>
          <w:rFonts w:ascii="宋体" w:hAnsi="宋体" w:hint="eastAsia"/>
          <w:color w:val="000000"/>
        </w:rPr>
        <w:t>4）银行资信证明</w:t>
      </w:r>
    </w:p>
    <w:p w14:paraId="5EABAF4D" w14:textId="77777777" w:rsidR="00CC3E5E" w:rsidRPr="0009362D" w:rsidRDefault="00DE4018">
      <w:pPr>
        <w:spacing w:line="540" w:lineRule="exact"/>
        <w:rPr>
          <w:rFonts w:ascii="宋体" w:hAnsi="宋体"/>
          <w:color w:val="000000"/>
        </w:rPr>
      </w:pPr>
      <w:r w:rsidRPr="0009362D">
        <w:rPr>
          <w:rFonts w:ascii="宋体" w:hAnsi="宋体" w:hint="eastAsia"/>
          <w:color w:val="000000"/>
        </w:rPr>
        <w:t>5）主要供应品牌生产能力</w:t>
      </w:r>
    </w:p>
    <w:p w14:paraId="7B71177A" w14:textId="77777777" w:rsidR="00CC3E5E" w:rsidRPr="0009362D" w:rsidRDefault="00DE4018">
      <w:pPr>
        <w:spacing w:line="540" w:lineRule="exact"/>
        <w:rPr>
          <w:rFonts w:ascii="宋体" w:hAnsi="宋体"/>
          <w:color w:val="000000"/>
        </w:rPr>
      </w:pPr>
      <w:r w:rsidRPr="0009362D">
        <w:rPr>
          <w:rFonts w:ascii="宋体" w:hAnsi="宋体" w:hint="eastAsia"/>
          <w:color w:val="000000"/>
        </w:rPr>
        <w:t>6）承诺投入本项目运行资金（万元）</w:t>
      </w:r>
    </w:p>
    <w:p w14:paraId="3C9EA2D9" w14:textId="77777777" w:rsidR="00CC3E5E" w:rsidRPr="0009362D" w:rsidRDefault="00DE4018">
      <w:pPr>
        <w:spacing w:line="540" w:lineRule="exact"/>
        <w:rPr>
          <w:rFonts w:ascii="宋体" w:hAnsi="宋体"/>
          <w:color w:val="000000"/>
        </w:rPr>
      </w:pPr>
      <w:r w:rsidRPr="0009362D">
        <w:rPr>
          <w:rFonts w:ascii="宋体" w:hAnsi="宋体"/>
          <w:color w:val="000000"/>
        </w:rPr>
        <w:t>2.</w:t>
      </w:r>
      <w:r w:rsidRPr="0009362D">
        <w:rPr>
          <w:rFonts w:ascii="宋体" w:hAnsi="宋体" w:hint="eastAsia"/>
          <w:color w:val="000000"/>
        </w:rPr>
        <w:t>2.2技术评分标准</w:t>
      </w:r>
    </w:p>
    <w:p w14:paraId="2CDA3EAB" w14:textId="77777777" w:rsidR="00CC3E5E" w:rsidRPr="0009362D" w:rsidRDefault="00DE4018">
      <w:pPr>
        <w:spacing w:line="540" w:lineRule="exact"/>
        <w:rPr>
          <w:rFonts w:ascii="宋体" w:hAnsi="宋体"/>
          <w:color w:val="000000"/>
        </w:rPr>
      </w:pPr>
      <w:r w:rsidRPr="0009362D">
        <w:rPr>
          <w:rFonts w:ascii="宋体" w:hAnsi="宋体" w:hint="eastAsia"/>
          <w:color w:val="000000"/>
        </w:rPr>
        <w:t>1）投标材料质量标准的详细描述</w:t>
      </w:r>
    </w:p>
    <w:p w14:paraId="4BA2E5CF" w14:textId="77777777" w:rsidR="00CC3E5E" w:rsidRPr="0009362D" w:rsidRDefault="00DE4018">
      <w:pPr>
        <w:spacing w:line="540" w:lineRule="exact"/>
        <w:rPr>
          <w:rFonts w:ascii="宋体" w:hAnsi="宋体"/>
          <w:color w:val="000000"/>
        </w:rPr>
      </w:pPr>
      <w:r w:rsidRPr="0009362D">
        <w:rPr>
          <w:rFonts w:ascii="宋体" w:hAnsi="宋体" w:hint="eastAsia"/>
          <w:color w:val="000000"/>
        </w:rPr>
        <w:t>2）相关服务计划</w:t>
      </w:r>
    </w:p>
    <w:p w14:paraId="43571F2D" w14:textId="77777777" w:rsidR="00CC3E5E" w:rsidRPr="0009362D" w:rsidRDefault="00DE4018">
      <w:pPr>
        <w:spacing w:line="540" w:lineRule="exact"/>
        <w:rPr>
          <w:rFonts w:ascii="宋体" w:hAnsi="宋体"/>
          <w:color w:val="000000"/>
        </w:rPr>
      </w:pPr>
      <w:r w:rsidRPr="0009362D">
        <w:rPr>
          <w:rFonts w:ascii="宋体" w:hAnsi="宋体" w:hint="eastAsia"/>
          <w:color w:val="000000"/>
        </w:rPr>
        <w:t>3）技术支持资料</w:t>
      </w:r>
    </w:p>
    <w:p w14:paraId="0053C72F" w14:textId="77777777" w:rsidR="00CC3E5E" w:rsidRPr="0009362D" w:rsidRDefault="00DE4018">
      <w:pPr>
        <w:spacing w:line="540" w:lineRule="exact"/>
        <w:rPr>
          <w:rFonts w:ascii="宋体" w:hAnsi="宋体"/>
          <w:color w:val="000000"/>
        </w:rPr>
      </w:pPr>
      <w:r w:rsidRPr="0009362D">
        <w:rPr>
          <w:rFonts w:ascii="宋体" w:hAnsi="宋体" w:hint="eastAsia"/>
          <w:color w:val="000000"/>
        </w:rPr>
        <w:t>4）组织机构表</w:t>
      </w:r>
    </w:p>
    <w:p w14:paraId="290D14A4" w14:textId="77777777" w:rsidR="00CC3E5E" w:rsidRPr="0009362D" w:rsidRDefault="00DE4018">
      <w:pPr>
        <w:spacing w:line="540" w:lineRule="exact"/>
        <w:rPr>
          <w:rFonts w:ascii="宋体" w:hAnsi="宋体"/>
          <w:color w:val="000000"/>
        </w:rPr>
      </w:pPr>
      <w:r w:rsidRPr="0009362D">
        <w:rPr>
          <w:rFonts w:ascii="宋体" w:hAnsi="宋体" w:hint="eastAsia"/>
          <w:color w:val="000000"/>
        </w:rPr>
        <w:t>5）本项目主要人员简历与经验表</w:t>
      </w:r>
    </w:p>
    <w:p w14:paraId="75DDA4C1" w14:textId="77777777" w:rsidR="00CC3E5E" w:rsidRPr="0009362D" w:rsidRDefault="00DE4018">
      <w:pPr>
        <w:spacing w:line="540" w:lineRule="exact"/>
        <w:rPr>
          <w:rFonts w:ascii="宋体" w:hAnsi="宋体"/>
          <w:color w:val="000000"/>
        </w:rPr>
      </w:pPr>
      <w:r w:rsidRPr="0009362D">
        <w:rPr>
          <w:rFonts w:ascii="宋体" w:hAnsi="宋体" w:hint="eastAsia"/>
          <w:color w:val="000000"/>
        </w:rPr>
        <w:t>6）其他资料</w:t>
      </w:r>
    </w:p>
    <w:p w14:paraId="53066BC9" w14:textId="77777777" w:rsidR="00CC3E5E" w:rsidRPr="0009362D" w:rsidRDefault="00DE4018">
      <w:pPr>
        <w:spacing w:line="540" w:lineRule="exact"/>
        <w:ind w:firstLineChars="200" w:firstLine="420"/>
        <w:rPr>
          <w:rFonts w:ascii="宋体" w:hAnsi="宋体"/>
          <w:szCs w:val="22"/>
        </w:rPr>
      </w:pPr>
      <w:r w:rsidRPr="0009362D">
        <w:rPr>
          <w:rFonts w:ascii="宋体" w:hAnsi="宋体" w:hint="eastAsia"/>
        </w:rPr>
        <w:t>备注：</w:t>
      </w:r>
      <w:bookmarkStart w:id="897" w:name="_Toc7039"/>
      <w:bookmarkStart w:id="898" w:name="_Toc352691655"/>
      <w:bookmarkStart w:id="899" w:name="_Toc369531691"/>
      <w:r w:rsidRPr="0009362D">
        <w:rPr>
          <w:rFonts w:hint="eastAsia"/>
        </w:rPr>
        <w:t>投标单位应根据投标人须知及其前附表、评标办法及其前附表中提及的评审项目要求，按照投标文件格式编制投标文件。</w:t>
      </w:r>
    </w:p>
    <w:p w14:paraId="3861D89C" w14:textId="77777777" w:rsidR="00CC3E5E" w:rsidRPr="0009362D" w:rsidRDefault="00DE4018">
      <w:pPr>
        <w:keepNext/>
        <w:keepLines/>
        <w:spacing w:before="260" w:after="260" w:line="412" w:lineRule="auto"/>
        <w:jc w:val="center"/>
        <w:outlineLvl w:val="1"/>
        <w:rPr>
          <w:rFonts w:ascii="宋体" w:hAnsi="宋体"/>
          <w:b/>
          <w:sz w:val="32"/>
          <w:szCs w:val="20"/>
        </w:rPr>
      </w:pPr>
      <w:r w:rsidRPr="0009362D">
        <w:rPr>
          <w:rFonts w:ascii="宋体" w:hAnsi="宋体"/>
          <w:szCs w:val="22"/>
        </w:rPr>
        <w:br w:type="page"/>
      </w:r>
      <w:bookmarkStart w:id="900" w:name="_Toc38791524"/>
      <w:bookmarkStart w:id="901" w:name="_Toc46759124"/>
      <w:bookmarkStart w:id="902" w:name="_Toc20173"/>
      <w:bookmarkStart w:id="903" w:name="_Toc94032070"/>
      <w:bookmarkEnd w:id="897"/>
      <w:bookmarkEnd w:id="898"/>
      <w:bookmarkEnd w:id="899"/>
      <w:r w:rsidRPr="0009362D">
        <w:rPr>
          <w:rFonts w:ascii="宋体" w:hAnsi="宋体" w:hint="eastAsia"/>
          <w:b/>
          <w:sz w:val="32"/>
          <w:szCs w:val="20"/>
        </w:rPr>
        <w:lastRenderedPageBreak/>
        <w:t>第二部分 投标文件格式</w:t>
      </w:r>
      <w:bookmarkEnd w:id="900"/>
      <w:bookmarkEnd w:id="901"/>
      <w:bookmarkEnd w:id="902"/>
      <w:bookmarkEnd w:id="903"/>
    </w:p>
    <w:p w14:paraId="1CBFA34E" w14:textId="77777777" w:rsidR="00CC3E5E" w:rsidRPr="0009362D" w:rsidRDefault="00DE4018">
      <w:pPr>
        <w:spacing w:line="360" w:lineRule="auto"/>
        <w:jc w:val="center"/>
        <w:rPr>
          <w:rFonts w:ascii="宋体" w:hAnsi="宋体" w:cs="宋体"/>
          <w:b/>
          <w:sz w:val="36"/>
          <w:szCs w:val="36"/>
        </w:rPr>
      </w:pPr>
      <w:r w:rsidRPr="0009362D">
        <w:rPr>
          <w:rFonts w:ascii="宋体" w:hAnsi="宋体" w:cs="宋体" w:hint="eastAsia"/>
          <w:b/>
          <w:sz w:val="36"/>
          <w:szCs w:val="36"/>
        </w:rPr>
        <w:t>评标办法响应情况索引</w:t>
      </w:r>
    </w:p>
    <w:p w14:paraId="7EE89783" w14:textId="77777777" w:rsidR="00CC3E5E" w:rsidRPr="0009362D" w:rsidRDefault="00DE4018">
      <w:pPr>
        <w:spacing w:line="360" w:lineRule="auto"/>
        <w:rPr>
          <w:rFonts w:ascii="宋体" w:hAnsi="宋体" w:cs="宋体"/>
          <w:b/>
          <w:sz w:val="24"/>
        </w:rPr>
      </w:pPr>
      <w:r w:rsidRPr="0009362D">
        <w:rPr>
          <w:rFonts w:ascii="宋体" w:hAnsi="宋体" w:cs="宋体" w:hint="eastAsia"/>
          <w:b/>
          <w:sz w:val="24"/>
        </w:rPr>
        <w:t>请投标人按评标办法各评审表格的格式填写下述表格，注明对各评审项目响应情况所在的投标文件页码：</w:t>
      </w:r>
    </w:p>
    <w:p w14:paraId="3C0974ED" w14:textId="77777777" w:rsidR="00CC3E5E" w:rsidRPr="0009362D" w:rsidRDefault="00DE4018">
      <w:pPr>
        <w:spacing w:line="360" w:lineRule="auto"/>
        <w:rPr>
          <w:rFonts w:ascii="宋体" w:hAnsi="宋体" w:cs="宋体"/>
          <w:b/>
          <w:sz w:val="24"/>
        </w:rPr>
      </w:pPr>
      <w:r w:rsidRPr="0009362D">
        <w:rPr>
          <w:rFonts w:ascii="宋体" w:hAnsi="宋体" w:cs="宋体" w:hint="eastAsia"/>
          <w:b/>
          <w:sz w:val="24"/>
        </w:rPr>
        <w:t>注：下面提供的表格仅供投标人参考，具体评审内容，请以评标办法所附的各表格为准。</w:t>
      </w:r>
    </w:p>
    <w:p w14:paraId="51D77725" w14:textId="77777777" w:rsidR="00CC3E5E" w:rsidRPr="0009362D" w:rsidRDefault="00CC3E5E">
      <w:pPr>
        <w:spacing w:line="360" w:lineRule="auto"/>
        <w:jc w:val="center"/>
        <w:rPr>
          <w:rFonts w:ascii="宋体" w:hAnsi="宋体" w:cs="宋体"/>
          <w:bCs/>
          <w:sz w:val="24"/>
        </w:rPr>
      </w:pPr>
    </w:p>
    <w:p w14:paraId="5202B87B" w14:textId="77777777" w:rsidR="00CC3E5E" w:rsidRPr="0009362D" w:rsidRDefault="00DE4018">
      <w:pPr>
        <w:spacing w:line="360" w:lineRule="auto"/>
        <w:rPr>
          <w:rFonts w:ascii="宋体" w:hAnsi="宋体" w:cs="宋体"/>
          <w:bCs/>
          <w:sz w:val="24"/>
        </w:rPr>
      </w:pPr>
      <w:r w:rsidRPr="0009362D">
        <w:rPr>
          <w:rFonts w:ascii="宋体" w:hAnsi="宋体" w:cs="宋体" w:hint="eastAsia"/>
          <w:bCs/>
          <w:sz w:val="24"/>
        </w:rPr>
        <w:t>附表</w:t>
      </w:r>
      <w:proofErr w:type="gramStart"/>
      <w:r w:rsidRPr="0009362D">
        <w:rPr>
          <w:rFonts w:ascii="宋体" w:hAnsi="宋体" w:cs="宋体" w:hint="eastAsia"/>
          <w:bCs/>
          <w:sz w:val="24"/>
        </w:rPr>
        <w:t>一</w:t>
      </w:r>
      <w:proofErr w:type="gramEnd"/>
      <w:r w:rsidRPr="0009362D">
        <w:rPr>
          <w:rFonts w:ascii="宋体" w:hAnsi="宋体" w:cs="宋体" w:hint="eastAsia"/>
          <w:bCs/>
          <w:sz w:val="24"/>
        </w:rPr>
        <w:t>：形式评审索引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960"/>
        <w:gridCol w:w="3603"/>
      </w:tblGrid>
      <w:tr w:rsidR="00CC3E5E" w:rsidRPr="0009362D" w14:paraId="6CE5DDAA" w14:textId="77777777">
        <w:trPr>
          <w:trHeight w:val="253"/>
          <w:jc w:val="center"/>
        </w:trPr>
        <w:tc>
          <w:tcPr>
            <w:tcW w:w="705" w:type="dxa"/>
            <w:vAlign w:val="center"/>
          </w:tcPr>
          <w:p w14:paraId="4D6C320E" w14:textId="77777777" w:rsidR="00CC3E5E" w:rsidRPr="0009362D" w:rsidRDefault="00DE4018">
            <w:pPr>
              <w:jc w:val="center"/>
              <w:rPr>
                <w:rFonts w:ascii="宋体" w:hAnsi="宋体" w:cs="宋体"/>
              </w:rPr>
            </w:pPr>
            <w:r w:rsidRPr="0009362D">
              <w:rPr>
                <w:rFonts w:ascii="宋体" w:hAnsi="宋体" w:cs="宋体" w:hint="eastAsia"/>
              </w:rPr>
              <w:t>序号</w:t>
            </w:r>
          </w:p>
        </w:tc>
        <w:tc>
          <w:tcPr>
            <w:tcW w:w="2960" w:type="dxa"/>
            <w:vAlign w:val="center"/>
          </w:tcPr>
          <w:p w14:paraId="4AC92817" w14:textId="77777777" w:rsidR="00CC3E5E" w:rsidRPr="0009362D" w:rsidRDefault="00DE4018">
            <w:pPr>
              <w:jc w:val="center"/>
              <w:rPr>
                <w:rFonts w:ascii="宋体" w:hAnsi="宋体" w:cs="宋体"/>
              </w:rPr>
            </w:pPr>
            <w:r w:rsidRPr="0009362D">
              <w:rPr>
                <w:rFonts w:ascii="宋体" w:hAnsi="宋体" w:cs="宋体" w:hint="eastAsia"/>
              </w:rPr>
              <w:t>评审内容</w:t>
            </w:r>
          </w:p>
        </w:tc>
        <w:tc>
          <w:tcPr>
            <w:tcW w:w="3603" w:type="dxa"/>
            <w:vAlign w:val="center"/>
          </w:tcPr>
          <w:p w14:paraId="2213CE81" w14:textId="77777777" w:rsidR="00CC3E5E" w:rsidRPr="0009362D" w:rsidRDefault="00DE4018">
            <w:pPr>
              <w:jc w:val="center"/>
              <w:rPr>
                <w:rFonts w:ascii="宋体" w:hAnsi="宋体" w:cs="宋体"/>
              </w:rPr>
            </w:pPr>
            <w:r w:rsidRPr="0009362D">
              <w:rPr>
                <w:rFonts w:ascii="宋体" w:hAnsi="宋体" w:cs="宋体" w:hint="eastAsia"/>
              </w:rPr>
              <w:t>投标人响应情况（所在投标文件页码）</w:t>
            </w:r>
          </w:p>
        </w:tc>
      </w:tr>
      <w:tr w:rsidR="00CC3E5E" w:rsidRPr="0009362D" w14:paraId="5572AC4B" w14:textId="77777777">
        <w:trPr>
          <w:trHeight w:val="253"/>
          <w:jc w:val="center"/>
        </w:trPr>
        <w:tc>
          <w:tcPr>
            <w:tcW w:w="705" w:type="dxa"/>
            <w:vAlign w:val="center"/>
          </w:tcPr>
          <w:p w14:paraId="4975A271" w14:textId="77777777" w:rsidR="00CC3E5E" w:rsidRPr="0009362D" w:rsidRDefault="00DE4018">
            <w:pPr>
              <w:jc w:val="center"/>
              <w:rPr>
                <w:rFonts w:ascii="宋体" w:hAnsi="宋体" w:cs="宋体"/>
              </w:rPr>
            </w:pPr>
            <w:r w:rsidRPr="0009362D">
              <w:rPr>
                <w:rFonts w:ascii="宋体" w:hAnsi="宋体" w:cs="宋体" w:hint="eastAsia"/>
              </w:rPr>
              <w:t>1</w:t>
            </w:r>
          </w:p>
        </w:tc>
        <w:tc>
          <w:tcPr>
            <w:tcW w:w="2960" w:type="dxa"/>
            <w:vAlign w:val="center"/>
          </w:tcPr>
          <w:p w14:paraId="40E5A13E" w14:textId="77777777" w:rsidR="00CC3E5E" w:rsidRPr="0009362D" w:rsidRDefault="00CC3E5E">
            <w:pPr>
              <w:rPr>
                <w:rFonts w:ascii="宋体" w:hAnsi="宋体" w:cs="宋体"/>
              </w:rPr>
            </w:pPr>
          </w:p>
        </w:tc>
        <w:tc>
          <w:tcPr>
            <w:tcW w:w="3603" w:type="dxa"/>
            <w:vAlign w:val="center"/>
          </w:tcPr>
          <w:p w14:paraId="44679958" w14:textId="77777777" w:rsidR="00CC3E5E" w:rsidRPr="0009362D" w:rsidRDefault="00CC3E5E">
            <w:pPr>
              <w:jc w:val="center"/>
              <w:rPr>
                <w:rFonts w:ascii="宋体" w:hAnsi="宋体" w:cs="宋体"/>
              </w:rPr>
            </w:pPr>
          </w:p>
        </w:tc>
      </w:tr>
      <w:tr w:rsidR="00CC3E5E" w:rsidRPr="0009362D" w14:paraId="5344AD1D" w14:textId="77777777">
        <w:trPr>
          <w:trHeight w:val="253"/>
          <w:jc w:val="center"/>
        </w:trPr>
        <w:tc>
          <w:tcPr>
            <w:tcW w:w="705" w:type="dxa"/>
            <w:vAlign w:val="center"/>
          </w:tcPr>
          <w:p w14:paraId="2B48A598" w14:textId="77777777" w:rsidR="00CC3E5E" w:rsidRPr="0009362D" w:rsidRDefault="00DE4018">
            <w:pPr>
              <w:jc w:val="center"/>
              <w:rPr>
                <w:rFonts w:ascii="宋体" w:hAnsi="宋体" w:cs="宋体"/>
              </w:rPr>
            </w:pPr>
            <w:r w:rsidRPr="0009362D">
              <w:rPr>
                <w:rFonts w:ascii="宋体" w:hAnsi="宋体" w:cs="宋体" w:hint="eastAsia"/>
              </w:rPr>
              <w:t>2</w:t>
            </w:r>
          </w:p>
        </w:tc>
        <w:tc>
          <w:tcPr>
            <w:tcW w:w="2960" w:type="dxa"/>
            <w:vAlign w:val="center"/>
          </w:tcPr>
          <w:p w14:paraId="1D0584B9" w14:textId="77777777" w:rsidR="00CC3E5E" w:rsidRPr="0009362D" w:rsidRDefault="00CC3E5E">
            <w:pPr>
              <w:rPr>
                <w:rFonts w:ascii="宋体" w:hAnsi="宋体" w:cs="宋体"/>
              </w:rPr>
            </w:pPr>
          </w:p>
        </w:tc>
        <w:tc>
          <w:tcPr>
            <w:tcW w:w="3603" w:type="dxa"/>
            <w:vAlign w:val="center"/>
          </w:tcPr>
          <w:p w14:paraId="77C17223" w14:textId="77777777" w:rsidR="00CC3E5E" w:rsidRPr="0009362D" w:rsidRDefault="00CC3E5E">
            <w:pPr>
              <w:jc w:val="center"/>
              <w:rPr>
                <w:rFonts w:ascii="宋体" w:hAnsi="宋体" w:cs="宋体"/>
              </w:rPr>
            </w:pPr>
          </w:p>
        </w:tc>
      </w:tr>
      <w:tr w:rsidR="00CC3E5E" w:rsidRPr="0009362D" w14:paraId="4CB4306B" w14:textId="77777777">
        <w:trPr>
          <w:trHeight w:val="253"/>
          <w:jc w:val="center"/>
        </w:trPr>
        <w:tc>
          <w:tcPr>
            <w:tcW w:w="705" w:type="dxa"/>
            <w:vAlign w:val="center"/>
          </w:tcPr>
          <w:p w14:paraId="0CB209E1" w14:textId="77777777" w:rsidR="00CC3E5E" w:rsidRPr="0009362D" w:rsidRDefault="00DE4018">
            <w:pPr>
              <w:jc w:val="center"/>
              <w:rPr>
                <w:rFonts w:ascii="宋体" w:hAnsi="宋体" w:cs="宋体"/>
              </w:rPr>
            </w:pPr>
            <w:r w:rsidRPr="0009362D">
              <w:rPr>
                <w:rFonts w:ascii="宋体" w:hAnsi="宋体" w:cs="宋体" w:hint="eastAsia"/>
              </w:rPr>
              <w:t>…</w:t>
            </w:r>
          </w:p>
        </w:tc>
        <w:tc>
          <w:tcPr>
            <w:tcW w:w="2960" w:type="dxa"/>
            <w:vAlign w:val="center"/>
          </w:tcPr>
          <w:p w14:paraId="2531B623" w14:textId="77777777" w:rsidR="00CC3E5E" w:rsidRPr="0009362D" w:rsidRDefault="00DE4018">
            <w:pPr>
              <w:rPr>
                <w:rFonts w:ascii="宋体" w:hAnsi="宋体" w:cs="宋体"/>
              </w:rPr>
            </w:pPr>
            <w:r w:rsidRPr="0009362D">
              <w:rPr>
                <w:rFonts w:ascii="宋体" w:hAnsi="宋体" w:cs="宋体" w:hint="eastAsia"/>
              </w:rPr>
              <w:t>…</w:t>
            </w:r>
          </w:p>
        </w:tc>
        <w:tc>
          <w:tcPr>
            <w:tcW w:w="3603" w:type="dxa"/>
            <w:vAlign w:val="center"/>
          </w:tcPr>
          <w:p w14:paraId="7F25156F" w14:textId="77777777" w:rsidR="00CC3E5E" w:rsidRPr="0009362D" w:rsidRDefault="00CC3E5E">
            <w:pPr>
              <w:jc w:val="center"/>
              <w:rPr>
                <w:rFonts w:ascii="宋体" w:hAnsi="宋体" w:cs="宋体"/>
              </w:rPr>
            </w:pPr>
          </w:p>
        </w:tc>
      </w:tr>
    </w:tbl>
    <w:p w14:paraId="37B264B2" w14:textId="77777777" w:rsidR="00CC3E5E" w:rsidRPr="0009362D" w:rsidRDefault="00CC3E5E">
      <w:pPr>
        <w:spacing w:line="360" w:lineRule="auto"/>
        <w:rPr>
          <w:rFonts w:ascii="宋体" w:hAnsi="宋体" w:cs="宋体"/>
          <w:bCs/>
          <w:sz w:val="24"/>
        </w:rPr>
      </w:pPr>
    </w:p>
    <w:p w14:paraId="51CDC2C0" w14:textId="77777777" w:rsidR="00CC3E5E" w:rsidRPr="0009362D" w:rsidRDefault="00DE4018">
      <w:pPr>
        <w:spacing w:line="360" w:lineRule="auto"/>
        <w:rPr>
          <w:rFonts w:ascii="宋体" w:hAnsi="宋体" w:cs="宋体"/>
          <w:bCs/>
          <w:sz w:val="24"/>
        </w:rPr>
      </w:pPr>
      <w:r w:rsidRPr="0009362D">
        <w:rPr>
          <w:rFonts w:ascii="宋体" w:hAnsi="宋体" w:cs="宋体" w:hint="eastAsia"/>
          <w:bCs/>
          <w:sz w:val="24"/>
        </w:rPr>
        <w:t>附表二：资格评审索引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CC3E5E" w:rsidRPr="0009362D" w14:paraId="2FC2E90B" w14:textId="77777777">
        <w:trPr>
          <w:trHeight w:val="253"/>
          <w:jc w:val="center"/>
        </w:trPr>
        <w:tc>
          <w:tcPr>
            <w:tcW w:w="705" w:type="dxa"/>
            <w:vAlign w:val="center"/>
          </w:tcPr>
          <w:p w14:paraId="5DB52188" w14:textId="77777777" w:rsidR="00CC3E5E" w:rsidRPr="0009362D" w:rsidRDefault="00DE4018">
            <w:pPr>
              <w:jc w:val="center"/>
              <w:rPr>
                <w:rFonts w:ascii="宋体" w:hAnsi="宋体" w:cs="宋体"/>
              </w:rPr>
            </w:pPr>
            <w:r w:rsidRPr="0009362D">
              <w:rPr>
                <w:rFonts w:ascii="宋体" w:hAnsi="宋体" w:cs="宋体" w:hint="eastAsia"/>
              </w:rPr>
              <w:t>序号</w:t>
            </w:r>
          </w:p>
        </w:tc>
        <w:tc>
          <w:tcPr>
            <w:tcW w:w="2814" w:type="dxa"/>
            <w:vAlign w:val="center"/>
          </w:tcPr>
          <w:p w14:paraId="08D439D3" w14:textId="77777777" w:rsidR="00CC3E5E" w:rsidRPr="0009362D" w:rsidRDefault="00DE4018">
            <w:pPr>
              <w:jc w:val="center"/>
              <w:rPr>
                <w:rFonts w:ascii="宋体" w:hAnsi="宋体" w:cs="宋体"/>
              </w:rPr>
            </w:pPr>
            <w:r w:rsidRPr="0009362D">
              <w:rPr>
                <w:rFonts w:ascii="宋体" w:hAnsi="宋体" w:cs="宋体" w:hint="eastAsia"/>
              </w:rPr>
              <w:t>评审内容</w:t>
            </w:r>
          </w:p>
        </w:tc>
        <w:tc>
          <w:tcPr>
            <w:tcW w:w="3608" w:type="dxa"/>
            <w:vAlign w:val="center"/>
          </w:tcPr>
          <w:p w14:paraId="50BAF7D8" w14:textId="77777777" w:rsidR="00CC3E5E" w:rsidRPr="0009362D" w:rsidRDefault="00DE4018">
            <w:pPr>
              <w:jc w:val="center"/>
              <w:rPr>
                <w:rFonts w:ascii="宋体" w:hAnsi="宋体" w:cs="宋体"/>
              </w:rPr>
            </w:pPr>
            <w:r w:rsidRPr="0009362D">
              <w:rPr>
                <w:rFonts w:ascii="宋体" w:hAnsi="宋体" w:cs="宋体" w:hint="eastAsia"/>
              </w:rPr>
              <w:t>投标人响应情况（所在投标文件页码）</w:t>
            </w:r>
          </w:p>
        </w:tc>
      </w:tr>
      <w:tr w:rsidR="00CC3E5E" w:rsidRPr="0009362D" w14:paraId="7BAE79A3" w14:textId="77777777">
        <w:trPr>
          <w:trHeight w:val="253"/>
          <w:jc w:val="center"/>
        </w:trPr>
        <w:tc>
          <w:tcPr>
            <w:tcW w:w="705" w:type="dxa"/>
            <w:vAlign w:val="center"/>
          </w:tcPr>
          <w:p w14:paraId="63732116" w14:textId="77777777" w:rsidR="00CC3E5E" w:rsidRPr="0009362D" w:rsidRDefault="00DE4018">
            <w:pPr>
              <w:jc w:val="center"/>
              <w:rPr>
                <w:rFonts w:ascii="宋体" w:hAnsi="宋体" w:cs="宋体"/>
              </w:rPr>
            </w:pPr>
            <w:r w:rsidRPr="0009362D">
              <w:rPr>
                <w:rFonts w:ascii="宋体" w:hAnsi="宋体" w:cs="宋体" w:hint="eastAsia"/>
              </w:rPr>
              <w:t>1</w:t>
            </w:r>
          </w:p>
        </w:tc>
        <w:tc>
          <w:tcPr>
            <w:tcW w:w="2814" w:type="dxa"/>
            <w:vAlign w:val="center"/>
          </w:tcPr>
          <w:p w14:paraId="52C93DE1" w14:textId="77777777" w:rsidR="00CC3E5E" w:rsidRPr="0009362D" w:rsidRDefault="00CC3E5E">
            <w:pPr>
              <w:rPr>
                <w:rFonts w:ascii="宋体" w:hAnsi="宋体" w:cs="宋体"/>
              </w:rPr>
            </w:pPr>
          </w:p>
        </w:tc>
        <w:tc>
          <w:tcPr>
            <w:tcW w:w="3608" w:type="dxa"/>
            <w:vAlign w:val="center"/>
          </w:tcPr>
          <w:p w14:paraId="0D57C85E" w14:textId="77777777" w:rsidR="00CC3E5E" w:rsidRPr="0009362D" w:rsidRDefault="00CC3E5E">
            <w:pPr>
              <w:jc w:val="center"/>
              <w:rPr>
                <w:rFonts w:ascii="宋体" w:hAnsi="宋体" w:cs="宋体"/>
              </w:rPr>
            </w:pPr>
          </w:p>
        </w:tc>
      </w:tr>
      <w:tr w:rsidR="00CC3E5E" w:rsidRPr="0009362D" w14:paraId="00F9C092" w14:textId="77777777">
        <w:trPr>
          <w:trHeight w:val="253"/>
          <w:jc w:val="center"/>
        </w:trPr>
        <w:tc>
          <w:tcPr>
            <w:tcW w:w="705" w:type="dxa"/>
            <w:vAlign w:val="center"/>
          </w:tcPr>
          <w:p w14:paraId="6F7D6AF5" w14:textId="77777777" w:rsidR="00CC3E5E" w:rsidRPr="0009362D" w:rsidRDefault="00DE4018">
            <w:pPr>
              <w:jc w:val="center"/>
              <w:rPr>
                <w:rFonts w:ascii="宋体" w:hAnsi="宋体" w:cs="宋体"/>
              </w:rPr>
            </w:pPr>
            <w:r w:rsidRPr="0009362D">
              <w:rPr>
                <w:rFonts w:ascii="宋体" w:hAnsi="宋体" w:cs="宋体" w:hint="eastAsia"/>
              </w:rPr>
              <w:t>2</w:t>
            </w:r>
          </w:p>
        </w:tc>
        <w:tc>
          <w:tcPr>
            <w:tcW w:w="2814" w:type="dxa"/>
            <w:vAlign w:val="center"/>
          </w:tcPr>
          <w:p w14:paraId="397D25E0" w14:textId="77777777" w:rsidR="00CC3E5E" w:rsidRPr="0009362D" w:rsidRDefault="00CC3E5E">
            <w:pPr>
              <w:rPr>
                <w:rFonts w:ascii="宋体" w:hAnsi="宋体" w:cs="宋体"/>
              </w:rPr>
            </w:pPr>
          </w:p>
        </w:tc>
        <w:tc>
          <w:tcPr>
            <w:tcW w:w="3608" w:type="dxa"/>
            <w:vAlign w:val="center"/>
          </w:tcPr>
          <w:p w14:paraId="1122D95F" w14:textId="77777777" w:rsidR="00CC3E5E" w:rsidRPr="0009362D" w:rsidRDefault="00CC3E5E">
            <w:pPr>
              <w:jc w:val="center"/>
              <w:rPr>
                <w:rFonts w:ascii="宋体" w:hAnsi="宋体" w:cs="宋体"/>
              </w:rPr>
            </w:pPr>
          </w:p>
        </w:tc>
      </w:tr>
      <w:tr w:rsidR="00CC3E5E" w:rsidRPr="0009362D" w14:paraId="3B4785BD" w14:textId="77777777">
        <w:trPr>
          <w:trHeight w:val="253"/>
          <w:jc w:val="center"/>
        </w:trPr>
        <w:tc>
          <w:tcPr>
            <w:tcW w:w="705" w:type="dxa"/>
            <w:vAlign w:val="center"/>
          </w:tcPr>
          <w:p w14:paraId="085D5737" w14:textId="77777777" w:rsidR="00CC3E5E" w:rsidRPr="0009362D" w:rsidRDefault="00DE4018">
            <w:pPr>
              <w:jc w:val="center"/>
              <w:rPr>
                <w:rFonts w:ascii="宋体" w:hAnsi="宋体" w:cs="宋体"/>
              </w:rPr>
            </w:pPr>
            <w:r w:rsidRPr="0009362D">
              <w:rPr>
                <w:rFonts w:ascii="宋体" w:hAnsi="宋体" w:cs="宋体" w:hint="eastAsia"/>
              </w:rPr>
              <w:t>…</w:t>
            </w:r>
          </w:p>
        </w:tc>
        <w:tc>
          <w:tcPr>
            <w:tcW w:w="2814" w:type="dxa"/>
            <w:vAlign w:val="center"/>
          </w:tcPr>
          <w:p w14:paraId="7FE798F8" w14:textId="77777777" w:rsidR="00CC3E5E" w:rsidRPr="0009362D" w:rsidRDefault="00DE4018">
            <w:pPr>
              <w:rPr>
                <w:rFonts w:ascii="宋体" w:hAnsi="宋体" w:cs="宋体"/>
              </w:rPr>
            </w:pPr>
            <w:r w:rsidRPr="0009362D">
              <w:rPr>
                <w:rFonts w:ascii="宋体" w:hAnsi="宋体" w:cs="宋体" w:hint="eastAsia"/>
              </w:rPr>
              <w:t>…</w:t>
            </w:r>
          </w:p>
        </w:tc>
        <w:tc>
          <w:tcPr>
            <w:tcW w:w="3608" w:type="dxa"/>
            <w:vAlign w:val="center"/>
          </w:tcPr>
          <w:p w14:paraId="72E44C14" w14:textId="77777777" w:rsidR="00CC3E5E" w:rsidRPr="0009362D" w:rsidRDefault="00CC3E5E">
            <w:pPr>
              <w:jc w:val="center"/>
              <w:rPr>
                <w:rFonts w:ascii="宋体" w:hAnsi="宋体" w:cs="宋体"/>
              </w:rPr>
            </w:pPr>
          </w:p>
        </w:tc>
      </w:tr>
    </w:tbl>
    <w:p w14:paraId="41E281D8" w14:textId="77777777" w:rsidR="00CC3E5E" w:rsidRPr="0009362D" w:rsidRDefault="00CC3E5E">
      <w:pPr>
        <w:spacing w:line="360" w:lineRule="auto"/>
        <w:rPr>
          <w:rFonts w:ascii="宋体" w:hAnsi="宋体" w:cs="宋体"/>
          <w:bCs/>
          <w:sz w:val="24"/>
        </w:rPr>
      </w:pPr>
    </w:p>
    <w:p w14:paraId="299C21AC" w14:textId="77777777" w:rsidR="00CC3E5E" w:rsidRPr="0009362D" w:rsidRDefault="00DE4018">
      <w:pPr>
        <w:spacing w:line="360" w:lineRule="auto"/>
        <w:rPr>
          <w:rFonts w:ascii="宋体" w:hAnsi="宋体" w:cs="宋体"/>
          <w:bCs/>
          <w:sz w:val="24"/>
        </w:rPr>
      </w:pPr>
      <w:r w:rsidRPr="0009362D">
        <w:rPr>
          <w:rFonts w:ascii="宋体" w:hAnsi="宋体" w:cs="宋体" w:hint="eastAsia"/>
          <w:bCs/>
          <w:sz w:val="24"/>
        </w:rPr>
        <w:t>附表三：响应性评审索引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CC3E5E" w:rsidRPr="0009362D" w14:paraId="645F4D14" w14:textId="77777777">
        <w:trPr>
          <w:trHeight w:val="253"/>
          <w:jc w:val="center"/>
        </w:trPr>
        <w:tc>
          <w:tcPr>
            <w:tcW w:w="705" w:type="dxa"/>
            <w:vAlign w:val="center"/>
          </w:tcPr>
          <w:p w14:paraId="65C49408" w14:textId="77777777" w:rsidR="00CC3E5E" w:rsidRPr="0009362D" w:rsidRDefault="00DE4018">
            <w:pPr>
              <w:jc w:val="center"/>
              <w:rPr>
                <w:rFonts w:ascii="宋体" w:hAnsi="宋体" w:cs="宋体"/>
              </w:rPr>
            </w:pPr>
            <w:r w:rsidRPr="0009362D">
              <w:rPr>
                <w:rFonts w:ascii="宋体" w:hAnsi="宋体" w:cs="宋体" w:hint="eastAsia"/>
              </w:rPr>
              <w:t>序号</w:t>
            </w:r>
          </w:p>
        </w:tc>
        <w:tc>
          <w:tcPr>
            <w:tcW w:w="2814" w:type="dxa"/>
            <w:vAlign w:val="center"/>
          </w:tcPr>
          <w:p w14:paraId="416FDADC" w14:textId="77777777" w:rsidR="00CC3E5E" w:rsidRPr="0009362D" w:rsidRDefault="00DE4018">
            <w:pPr>
              <w:jc w:val="center"/>
              <w:rPr>
                <w:rFonts w:ascii="宋体" w:hAnsi="宋体" w:cs="宋体"/>
              </w:rPr>
            </w:pPr>
            <w:r w:rsidRPr="0009362D">
              <w:rPr>
                <w:rFonts w:ascii="宋体" w:hAnsi="宋体" w:cs="宋体" w:hint="eastAsia"/>
              </w:rPr>
              <w:t>评审内容</w:t>
            </w:r>
          </w:p>
        </w:tc>
        <w:tc>
          <w:tcPr>
            <w:tcW w:w="3608" w:type="dxa"/>
            <w:vAlign w:val="center"/>
          </w:tcPr>
          <w:p w14:paraId="7B2C0F99" w14:textId="77777777" w:rsidR="00CC3E5E" w:rsidRPr="0009362D" w:rsidRDefault="00DE4018">
            <w:pPr>
              <w:jc w:val="center"/>
              <w:rPr>
                <w:rFonts w:ascii="宋体" w:hAnsi="宋体" w:cs="宋体"/>
              </w:rPr>
            </w:pPr>
            <w:r w:rsidRPr="0009362D">
              <w:rPr>
                <w:rFonts w:ascii="宋体" w:hAnsi="宋体" w:cs="宋体" w:hint="eastAsia"/>
              </w:rPr>
              <w:t>投标人响应情况（所在投标文件页码）</w:t>
            </w:r>
          </w:p>
        </w:tc>
      </w:tr>
      <w:tr w:rsidR="00CC3E5E" w:rsidRPr="0009362D" w14:paraId="7885EFBF" w14:textId="77777777">
        <w:trPr>
          <w:trHeight w:val="253"/>
          <w:jc w:val="center"/>
        </w:trPr>
        <w:tc>
          <w:tcPr>
            <w:tcW w:w="705" w:type="dxa"/>
            <w:vAlign w:val="center"/>
          </w:tcPr>
          <w:p w14:paraId="371CD2B4" w14:textId="77777777" w:rsidR="00CC3E5E" w:rsidRPr="0009362D" w:rsidRDefault="00DE4018">
            <w:pPr>
              <w:jc w:val="center"/>
              <w:rPr>
                <w:rFonts w:ascii="宋体" w:hAnsi="宋体" w:cs="宋体"/>
              </w:rPr>
            </w:pPr>
            <w:r w:rsidRPr="0009362D">
              <w:rPr>
                <w:rFonts w:ascii="宋体" w:hAnsi="宋体" w:cs="宋体" w:hint="eastAsia"/>
              </w:rPr>
              <w:t>1</w:t>
            </w:r>
          </w:p>
        </w:tc>
        <w:tc>
          <w:tcPr>
            <w:tcW w:w="2814" w:type="dxa"/>
            <w:vAlign w:val="center"/>
          </w:tcPr>
          <w:p w14:paraId="67CC2672" w14:textId="77777777" w:rsidR="00CC3E5E" w:rsidRPr="0009362D" w:rsidRDefault="00CC3E5E">
            <w:pPr>
              <w:rPr>
                <w:rFonts w:ascii="宋体" w:hAnsi="宋体" w:cs="宋体"/>
              </w:rPr>
            </w:pPr>
          </w:p>
        </w:tc>
        <w:tc>
          <w:tcPr>
            <w:tcW w:w="3608" w:type="dxa"/>
            <w:vAlign w:val="center"/>
          </w:tcPr>
          <w:p w14:paraId="1DEBC233" w14:textId="77777777" w:rsidR="00CC3E5E" w:rsidRPr="0009362D" w:rsidRDefault="00CC3E5E">
            <w:pPr>
              <w:jc w:val="center"/>
              <w:rPr>
                <w:rFonts w:ascii="宋体" w:hAnsi="宋体" w:cs="宋体"/>
              </w:rPr>
            </w:pPr>
          </w:p>
        </w:tc>
      </w:tr>
      <w:tr w:rsidR="00CC3E5E" w:rsidRPr="0009362D" w14:paraId="6B67900B" w14:textId="77777777">
        <w:trPr>
          <w:trHeight w:val="253"/>
          <w:jc w:val="center"/>
        </w:trPr>
        <w:tc>
          <w:tcPr>
            <w:tcW w:w="705" w:type="dxa"/>
            <w:vAlign w:val="center"/>
          </w:tcPr>
          <w:p w14:paraId="454B6EB1" w14:textId="77777777" w:rsidR="00CC3E5E" w:rsidRPr="0009362D" w:rsidRDefault="00DE4018">
            <w:pPr>
              <w:jc w:val="center"/>
              <w:rPr>
                <w:rFonts w:ascii="宋体" w:hAnsi="宋体" w:cs="宋体"/>
              </w:rPr>
            </w:pPr>
            <w:r w:rsidRPr="0009362D">
              <w:rPr>
                <w:rFonts w:ascii="宋体" w:hAnsi="宋体" w:cs="宋体" w:hint="eastAsia"/>
              </w:rPr>
              <w:t>2</w:t>
            </w:r>
          </w:p>
        </w:tc>
        <w:tc>
          <w:tcPr>
            <w:tcW w:w="2814" w:type="dxa"/>
            <w:vAlign w:val="center"/>
          </w:tcPr>
          <w:p w14:paraId="79E26353" w14:textId="77777777" w:rsidR="00CC3E5E" w:rsidRPr="0009362D" w:rsidRDefault="00CC3E5E">
            <w:pPr>
              <w:rPr>
                <w:rFonts w:ascii="宋体" w:hAnsi="宋体" w:cs="宋体"/>
              </w:rPr>
            </w:pPr>
          </w:p>
        </w:tc>
        <w:tc>
          <w:tcPr>
            <w:tcW w:w="3608" w:type="dxa"/>
            <w:vAlign w:val="center"/>
          </w:tcPr>
          <w:p w14:paraId="7D095DFC" w14:textId="77777777" w:rsidR="00CC3E5E" w:rsidRPr="0009362D" w:rsidRDefault="00CC3E5E">
            <w:pPr>
              <w:jc w:val="center"/>
              <w:rPr>
                <w:rFonts w:ascii="宋体" w:hAnsi="宋体" w:cs="宋体"/>
              </w:rPr>
            </w:pPr>
          </w:p>
        </w:tc>
      </w:tr>
      <w:tr w:rsidR="00CC3E5E" w:rsidRPr="0009362D" w14:paraId="06BA15A7" w14:textId="77777777">
        <w:trPr>
          <w:trHeight w:val="253"/>
          <w:jc w:val="center"/>
        </w:trPr>
        <w:tc>
          <w:tcPr>
            <w:tcW w:w="705" w:type="dxa"/>
            <w:vAlign w:val="center"/>
          </w:tcPr>
          <w:p w14:paraId="7F0DEDCE" w14:textId="77777777" w:rsidR="00CC3E5E" w:rsidRPr="0009362D" w:rsidRDefault="00DE4018">
            <w:pPr>
              <w:rPr>
                <w:rFonts w:ascii="宋体" w:hAnsi="宋体" w:cs="宋体"/>
              </w:rPr>
            </w:pPr>
            <w:r w:rsidRPr="0009362D">
              <w:rPr>
                <w:rFonts w:ascii="宋体" w:hAnsi="宋体" w:cs="宋体" w:hint="eastAsia"/>
              </w:rPr>
              <w:t>…</w:t>
            </w:r>
          </w:p>
        </w:tc>
        <w:tc>
          <w:tcPr>
            <w:tcW w:w="2814" w:type="dxa"/>
            <w:vAlign w:val="center"/>
          </w:tcPr>
          <w:p w14:paraId="5468E2C2" w14:textId="77777777" w:rsidR="00CC3E5E" w:rsidRPr="0009362D" w:rsidRDefault="00DE4018">
            <w:pPr>
              <w:rPr>
                <w:rFonts w:ascii="宋体" w:hAnsi="宋体" w:cs="宋体"/>
              </w:rPr>
            </w:pPr>
            <w:r w:rsidRPr="0009362D">
              <w:rPr>
                <w:rFonts w:ascii="宋体" w:hAnsi="宋体" w:cs="宋体" w:hint="eastAsia"/>
              </w:rPr>
              <w:t>…</w:t>
            </w:r>
          </w:p>
        </w:tc>
        <w:tc>
          <w:tcPr>
            <w:tcW w:w="3608" w:type="dxa"/>
            <w:vAlign w:val="center"/>
          </w:tcPr>
          <w:p w14:paraId="56D00E1B" w14:textId="77777777" w:rsidR="00CC3E5E" w:rsidRPr="0009362D" w:rsidRDefault="00CC3E5E">
            <w:pPr>
              <w:jc w:val="center"/>
              <w:rPr>
                <w:rFonts w:ascii="宋体" w:hAnsi="宋体" w:cs="宋体"/>
              </w:rPr>
            </w:pPr>
          </w:p>
        </w:tc>
      </w:tr>
    </w:tbl>
    <w:p w14:paraId="2BDD541A" w14:textId="77777777" w:rsidR="00CC3E5E" w:rsidRPr="0009362D" w:rsidRDefault="00CC3E5E">
      <w:pPr>
        <w:spacing w:line="360" w:lineRule="auto"/>
        <w:rPr>
          <w:rFonts w:ascii="宋体" w:hAnsi="宋体" w:cs="宋体"/>
        </w:rPr>
      </w:pPr>
    </w:p>
    <w:p w14:paraId="64F03845" w14:textId="77777777" w:rsidR="00CC3E5E" w:rsidRPr="0009362D" w:rsidRDefault="00DE4018">
      <w:pPr>
        <w:spacing w:line="360" w:lineRule="auto"/>
        <w:rPr>
          <w:rFonts w:ascii="宋体" w:hAnsi="宋体" w:cs="宋体"/>
          <w:bCs/>
          <w:sz w:val="24"/>
        </w:rPr>
      </w:pPr>
      <w:r w:rsidRPr="0009362D">
        <w:rPr>
          <w:rFonts w:ascii="宋体" w:hAnsi="宋体" w:cs="宋体" w:hint="eastAsia"/>
          <w:bCs/>
          <w:sz w:val="24"/>
        </w:rPr>
        <w:t>附表四：商务标评审索引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CC3E5E" w:rsidRPr="0009362D" w14:paraId="4AD7B0CB" w14:textId="77777777">
        <w:trPr>
          <w:trHeight w:val="253"/>
          <w:jc w:val="center"/>
        </w:trPr>
        <w:tc>
          <w:tcPr>
            <w:tcW w:w="705" w:type="dxa"/>
            <w:vAlign w:val="center"/>
          </w:tcPr>
          <w:p w14:paraId="6EAB8C33" w14:textId="77777777" w:rsidR="00CC3E5E" w:rsidRPr="0009362D" w:rsidRDefault="00DE4018">
            <w:pPr>
              <w:jc w:val="center"/>
              <w:rPr>
                <w:rFonts w:ascii="宋体" w:hAnsi="宋体" w:cs="宋体"/>
              </w:rPr>
            </w:pPr>
            <w:r w:rsidRPr="0009362D">
              <w:rPr>
                <w:rFonts w:ascii="宋体" w:hAnsi="宋体" w:cs="宋体" w:hint="eastAsia"/>
              </w:rPr>
              <w:t>序号</w:t>
            </w:r>
          </w:p>
        </w:tc>
        <w:tc>
          <w:tcPr>
            <w:tcW w:w="2814" w:type="dxa"/>
            <w:vAlign w:val="center"/>
          </w:tcPr>
          <w:p w14:paraId="462E7843" w14:textId="77777777" w:rsidR="00CC3E5E" w:rsidRPr="0009362D" w:rsidRDefault="00DE4018">
            <w:pPr>
              <w:jc w:val="center"/>
              <w:rPr>
                <w:rFonts w:ascii="宋体" w:hAnsi="宋体" w:cs="宋体"/>
              </w:rPr>
            </w:pPr>
            <w:r w:rsidRPr="0009362D">
              <w:rPr>
                <w:rFonts w:ascii="宋体" w:hAnsi="宋体" w:cs="宋体" w:hint="eastAsia"/>
              </w:rPr>
              <w:t>评审内容</w:t>
            </w:r>
          </w:p>
        </w:tc>
        <w:tc>
          <w:tcPr>
            <w:tcW w:w="3608" w:type="dxa"/>
            <w:vAlign w:val="center"/>
          </w:tcPr>
          <w:p w14:paraId="7FC8865E" w14:textId="77777777" w:rsidR="00CC3E5E" w:rsidRPr="0009362D" w:rsidRDefault="00DE4018">
            <w:pPr>
              <w:jc w:val="center"/>
              <w:rPr>
                <w:rFonts w:ascii="宋体" w:hAnsi="宋体" w:cs="宋体"/>
              </w:rPr>
            </w:pPr>
            <w:r w:rsidRPr="0009362D">
              <w:rPr>
                <w:rFonts w:ascii="宋体" w:hAnsi="宋体" w:cs="宋体" w:hint="eastAsia"/>
              </w:rPr>
              <w:t>投标人响应情况（所在投标文件页码）</w:t>
            </w:r>
          </w:p>
        </w:tc>
      </w:tr>
      <w:tr w:rsidR="00CC3E5E" w:rsidRPr="0009362D" w14:paraId="7758DF45" w14:textId="77777777">
        <w:trPr>
          <w:trHeight w:val="253"/>
          <w:jc w:val="center"/>
        </w:trPr>
        <w:tc>
          <w:tcPr>
            <w:tcW w:w="705" w:type="dxa"/>
            <w:vAlign w:val="center"/>
          </w:tcPr>
          <w:p w14:paraId="4FA64445" w14:textId="77777777" w:rsidR="00CC3E5E" w:rsidRPr="0009362D" w:rsidRDefault="00DE4018">
            <w:pPr>
              <w:jc w:val="center"/>
              <w:rPr>
                <w:rFonts w:ascii="宋体" w:hAnsi="宋体" w:cs="宋体"/>
              </w:rPr>
            </w:pPr>
            <w:r w:rsidRPr="0009362D">
              <w:rPr>
                <w:rFonts w:ascii="宋体" w:hAnsi="宋体" w:cs="宋体" w:hint="eastAsia"/>
              </w:rPr>
              <w:t>1</w:t>
            </w:r>
          </w:p>
        </w:tc>
        <w:tc>
          <w:tcPr>
            <w:tcW w:w="2814" w:type="dxa"/>
            <w:vAlign w:val="center"/>
          </w:tcPr>
          <w:p w14:paraId="3895F3D1" w14:textId="77777777" w:rsidR="00CC3E5E" w:rsidRPr="0009362D" w:rsidRDefault="00CC3E5E">
            <w:pPr>
              <w:rPr>
                <w:rFonts w:ascii="宋体" w:hAnsi="宋体" w:cs="宋体"/>
              </w:rPr>
            </w:pPr>
          </w:p>
        </w:tc>
        <w:tc>
          <w:tcPr>
            <w:tcW w:w="3608" w:type="dxa"/>
            <w:vAlign w:val="center"/>
          </w:tcPr>
          <w:p w14:paraId="6BB77037" w14:textId="77777777" w:rsidR="00CC3E5E" w:rsidRPr="0009362D" w:rsidRDefault="00CC3E5E">
            <w:pPr>
              <w:jc w:val="center"/>
              <w:rPr>
                <w:rFonts w:ascii="宋体" w:hAnsi="宋体" w:cs="宋体"/>
              </w:rPr>
            </w:pPr>
          </w:p>
        </w:tc>
      </w:tr>
      <w:tr w:rsidR="00CC3E5E" w:rsidRPr="0009362D" w14:paraId="6462AB87" w14:textId="77777777">
        <w:trPr>
          <w:trHeight w:val="253"/>
          <w:jc w:val="center"/>
        </w:trPr>
        <w:tc>
          <w:tcPr>
            <w:tcW w:w="705" w:type="dxa"/>
            <w:vAlign w:val="center"/>
          </w:tcPr>
          <w:p w14:paraId="277A4C7C" w14:textId="77777777" w:rsidR="00CC3E5E" w:rsidRPr="0009362D" w:rsidRDefault="00DE4018">
            <w:pPr>
              <w:jc w:val="center"/>
              <w:rPr>
                <w:rFonts w:ascii="宋体" w:hAnsi="宋体" w:cs="宋体"/>
              </w:rPr>
            </w:pPr>
            <w:r w:rsidRPr="0009362D">
              <w:rPr>
                <w:rFonts w:ascii="宋体" w:hAnsi="宋体" w:cs="宋体" w:hint="eastAsia"/>
              </w:rPr>
              <w:t>2</w:t>
            </w:r>
          </w:p>
        </w:tc>
        <w:tc>
          <w:tcPr>
            <w:tcW w:w="2814" w:type="dxa"/>
            <w:vAlign w:val="center"/>
          </w:tcPr>
          <w:p w14:paraId="19D4F29D" w14:textId="77777777" w:rsidR="00CC3E5E" w:rsidRPr="0009362D" w:rsidRDefault="00CC3E5E">
            <w:pPr>
              <w:rPr>
                <w:rFonts w:ascii="宋体" w:hAnsi="宋体" w:cs="宋体"/>
              </w:rPr>
            </w:pPr>
          </w:p>
        </w:tc>
        <w:tc>
          <w:tcPr>
            <w:tcW w:w="3608" w:type="dxa"/>
            <w:vAlign w:val="center"/>
          </w:tcPr>
          <w:p w14:paraId="196C220A" w14:textId="77777777" w:rsidR="00CC3E5E" w:rsidRPr="0009362D" w:rsidRDefault="00CC3E5E">
            <w:pPr>
              <w:jc w:val="center"/>
              <w:rPr>
                <w:rFonts w:ascii="宋体" w:hAnsi="宋体" w:cs="宋体"/>
              </w:rPr>
            </w:pPr>
          </w:p>
        </w:tc>
      </w:tr>
      <w:tr w:rsidR="00CC3E5E" w:rsidRPr="0009362D" w14:paraId="1025565F" w14:textId="77777777">
        <w:trPr>
          <w:trHeight w:val="253"/>
          <w:jc w:val="center"/>
        </w:trPr>
        <w:tc>
          <w:tcPr>
            <w:tcW w:w="705" w:type="dxa"/>
            <w:vAlign w:val="center"/>
          </w:tcPr>
          <w:p w14:paraId="385B4857" w14:textId="77777777" w:rsidR="00CC3E5E" w:rsidRPr="0009362D" w:rsidRDefault="00DE4018">
            <w:pPr>
              <w:rPr>
                <w:rFonts w:ascii="宋体" w:hAnsi="宋体" w:cs="宋体"/>
              </w:rPr>
            </w:pPr>
            <w:r w:rsidRPr="0009362D">
              <w:rPr>
                <w:rFonts w:ascii="宋体" w:hAnsi="宋体" w:cs="宋体" w:hint="eastAsia"/>
              </w:rPr>
              <w:t>…</w:t>
            </w:r>
          </w:p>
        </w:tc>
        <w:tc>
          <w:tcPr>
            <w:tcW w:w="2814" w:type="dxa"/>
            <w:vAlign w:val="center"/>
          </w:tcPr>
          <w:p w14:paraId="20F2F378" w14:textId="77777777" w:rsidR="00CC3E5E" w:rsidRPr="0009362D" w:rsidRDefault="00DE4018">
            <w:pPr>
              <w:rPr>
                <w:rFonts w:ascii="宋体" w:hAnsi="宋体" w:cs="宋体"/>
              </w:rPr>
            </w:pPr>
            <w:r w:rsidRPr="0009362D">
              <w:rPr>
                <w:rFonts w:ascii="宋体" w:hAnsi="宋体" w:cs="宋体" w:hint="eastAsia"/>
              </w:rPr>
              <w:t>…</w:t>
            </w:r>
          </w:p>
        </w:tc>
        <w:tc>
          <w:tcPr>
            <w:tcW w:w="3608" w:type="dxa"/>
            <w:vAlign w:val="center"/>
          </w:tcPr>
          <w:p w14:paraId="23730F79" w14:textId="77777777" w:rsidR="00CC3E5E" w:rsidRPr="0009362D" w:rsidRDefault="00CC3E5E">
            <w:pPr>
              <w:jc w:val="center"/>
              <w:rPr>
                <w:rFonts w:ascii="宋体" w:hAnsi="宋体" w:cs="宋体"/>
              </w:rPr>
            </w:pPr>
          </w:p>
        </w:tc>
      </w:tr>
    </w:tbl>
    <w:p w14:paraId="036F43F2" w14:textId="77777777" w:rsidR="00CC3E5E" w:rsidRPr="0009362D" w:rsidRDefault="00CC3E5E">
      <w:pPr>
        <w:spacing w:line="360" w:lineRule="auto"/>
        <w:rPr>
          <w:rFonts w:ascii="宋体" w:hAnsi="宋体" w:cs="宋体"/>
          <w:b/>
          <w:bCs/>
        </w:rPr>
      </w:pPr>
    </w:p>
    <w:p w14:paraId="5E8E4EB0" w14:textId="77777777" w:rsidR="00CC3E5E" w:rsidRPr="0009362D" w:rsidRDefault="00DE4018">
      <w:pPr>
        <w:spacing w:line="360" w:lineRule="auto"/>
        <w:rPr>
          <w:rFonts w:ascii="宋体" w:hAnsi="宋体" w:cs="宋体"/>
          <w:bCs/>
          <w:sz w:val="24"/>
        </w:rPr>
      </w:pPr>
      <w:r w:rsidRPr="0009362D">
        <w:rPr>
          <w:rFonts w:ascii="宋体" w:hAnsi="宋体" w:cs="宋体" w:hint="eastAsia"/>
          <w:bCs/>
          <w:sz w:val="24"/>
        </w:rPr>
        <w:t>附表五：技术标评审索引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CC3E5E" w:rsidRPr="0009362D" w14:paraId="0D0FE7D1" w14:textId="77777777">
        <w:trPr>
          <w:trHeight w:val="253"/>
          <w:jc w:val="center"/>
        </w:trPr>
        <w:tc>
          <w:tcPr>
            <w:tcW w:w="705" w:type="dxa"/>
            <w:vAlign w:val="center"/>
          </w:tcPr>
          <w:p w14:paraId="146DA37C" w14:textId="77777777" w:rsidR="00CC3E5E" w:rsidRPr="0009362D" w:rsidRDefault="00DE4018">
            <w:pPr>
              <w:jc w:val="center"/>
              <w:rPr>
                <w:rFonts w:ascii="宋体" w:hAnsi="宋体" w:cs="宋体"/>
              </w:rPr>
            </w:pPr>
            <w:r w:rsidRPr="0009362D">
              <w:rPr>
                <w:rFonts w:ascii="宋体" w:hAnsi="宋体" w:cs="宋体" w:hint="eastAsia"/>
              </w:rPr>
              <w:t>序号</w:t>
            </w:r>
          </w:p>
        </w:tc>
        <w:tc>
          <w:tcPr>
            <w:tcW w:w="2814" w:type="dxa"/>
            <w:vAlign w:val="center"/>
          </w:tcPr>
          <w:p w14:paraId="4D2594F4" w14:textId="77777777" w:rsidR="00CC3E5E" w:rsidRPr="0009362D" w:rsidRDefault="00DE4018">
            <w:pPr>
              <w:jc w:val="center"/>
              <w:rPr>
                <w:rFonts w:ascii="宋体" w:hAnsi="宋体" w:cs="宋体"/>
              </w:rPr>
            </w:pPr>
            <w:r w:rsidRPr="0009362D">
              <w:rPr>
                <w:rFonts w:ascii="宋体" w:hAnsi="宋体" w:cs="宋体" w:hint="eastAsia"/>
              </w:rPr>
              <w:t>评审内容</w:t>
            </w:r>
          </w:p>
        </w:tc>
        <w:tc>
          <w:tcPr>
            <w:tcW w:w="3608" w:type="dxa"/>
            <w:vAlign w:val="center"/>
          </w:tcPr>
          <w:p w14:paraId="35D0245E" w14:textId="77777777" w:rsidR="00CC3E5E" w:rsidRPr="0009362D" w:rsidRDefault="00DE4018">
            <w:pPr>
              <w:jc w:val="center"/>
              <w:rPr>
                <w:rFonts w:ascii="宋体" w:hAnsi="宋体" w:cs="宋体"/>
              </w:rPr>
            </w:pPr>
            <w:r w:rsidRPr="0009362D">
              <w:rPr>
                <w:rFonts w:ascii="宋体" w:hAnsi="宋体" w:cs="宋体" w:hint="eastAsia"/>
              </w:rPr>
              <w:t>投标人响应情况（所在投标文件页码）</w:t>
            </w:r>
          </w:p>
        </w:tc>
      </w:tr>
      <w:tr w:rsidR="00CC3E5E" w:rsidRPr="0009362D" w14:paraId="35E60882" w14:textId="77777777">
        <w:trPr>
          <w:trHeight w:val="253"/>
          <w:jc w:val="center"/>
        </w:trPr>
        <w:tc>
          <w:tcPr>
            <w:tcW w:w="705" w:type="dxa"/>
            <w:vAlign w:val="center"/>
          </w:tcPr>
          <w:p w14:paraId="363D0336" w14:textId="77777777" w:rsidR="00CC3E5E" w:rsidRPr="0009362D" w:rsidRDefault="00DE4018">
            <w:pPr>
              <w:jc w:val="center"/>
              <w:rPr>
                <w:rFonts w:ascii="宋体" w:hAnsi="宋体" w:cs="宋体"/>
              </w:rPr>
            </w:pPr>
            <w:r w:rsidRPr="0009362D">
              <w:rPr>
                <w:rFonts w:ascii="宋体" w:hAnsi="宋体" w:cs="宋体" w:hint="eastAsia"/>
              </w:rPr>
              <w:t>1</w:t>
            </w:r>
          </w:p>
        </w:tc>
        <w:tc>
          <w:tcPr>
            <w:tcW w:w="2814" w:type="dxa"/>
            <w:vAlign w:val="center"/>
          </w:tcPr>
          <w:p w14:paraId="5DB0F0A1" w14:textId="77777777" w:rsidR="00CC3E5E" w:rsidRPr="0009362D" w:rsidRDefault="00CC3E5E">
            <w:pPr>
              <w:rPr>
                <w:rFonts w:ascii="宋体" w:hAnsi="宋体" w:cs="宋体"/>
              </w:rPr>
            </w:pPr>
          </w:p>
        </w:tc>
        <w:tc>
          <w:tcPr>
            <w:tcW w:w="3608" w:type="dxa"/>
            <w:vAlign w:val="center"/>
          </w:tcPr>
          <w:p w14:paraId="680C2B4D" w14:textId="77777777" w:rsidR="00CC3E5E" w:rsidRPr="0009362D" w:rsidRDefault="00CC3E5E">
            <w:pPr>
              <w:jc w:val="center"/>
              <w:rPr>
                <w:rFonts w:ascii="宋体" w:hAnsi="宋体" w:cs="宋体"/>
              </w:rPr>
            </w:pPr>
          </w:p>
        </w:tc>
      </w:tr>
      <w:tr w:rsidR="00CC3E5E" w:rsidRPr="0009362D" w14:paraId="65FE3A8D" w14:textId="77777777">
        <w:trPr>
          <w:trHeight w:val="253"/>
          <w:jc w:val="center"/>
        </w:trPr>
        <w:tc>
          <w:tcPr>
            <w:tcW w:w="705" w:type="dxa"/>
            <w:vAlign w:val="center"/>
          </w:tcPr>
          <w:p w14:paraId="54E12D68" w14:textId="77777777" w:rsidR="00CC3E5E" w:rsidRPr="0009362D" w:rsidRDefault="00DE4018">
            <w:pPr>
              <w:jc w:val="center"/>
              <w:rPr>
                <w:rFonts w:ascii="宋体" w:hAnsi="宋体" w:cs="宋体"/>
              </w:rPr>
            </w:pPr>
            <w:r w:rsidRPr="0009362D">
              <w:rPr>
                <w:rFonts w:ascii="宋体" w:hAnsi="宋体" w:cs="宋体" w:hint="eastAsia"/>
              </w:rPr>
              <w:t>2</w:t>
            </w:r>
          </w:p>
        </w:tc>
        <w:tc>
          <w:tcPr>
            <w:tcW w:w="2814" w:type="dxa"/>
            <w:vAlign w:val="center"/>
          </w:tcPr>
          <w:p w14:paraId="5D97C1E0" w14:textId="77777777" w:rsidR="00CC3E5E" w:rsidRPr="0009362D" w:rsidRDefault="00CC3E5E">
            <w:pPr>
              <w:rPr>
                <w:rFonts w:ascii="宋体" w:hAnsi="宋体" w:cs="宋体"/>
              </w:rPr>
            </w:pPr>
          </w:p>
        </w:tc>
        <w:tc>
          <w:tcPr>
            <w:tcW w:w="3608" w:type="dxa"/>
            <w:vAlign w:val="center"/>
          </w:tcPr>
          <w:p w14:paraId="21F59913" w14:textId="77777777" w:rsidR="00CC3E5E" w:rsidRPr="0009362D" w:rsidRDefault="00CC3E5E">
            <w:pPr>
              <w:jc w:val="center"/>
              <w:rPr>
                <w:rFonts w:ascii="宋体" w:hAnsi="宋体" w:cs="宋体"/>
              </w:rPr>
            </w:pPr>
          </w:p>
        </w:tc>
      </w:tr>
      <w:tr w:rsidR="00CC3E5E" w:rsidRPr="0009362D" w14:paraId="4BF641DF" w14:textId="77777777">
        <w:trPr>
          <w:trHeight w:val="253"/>
          <w:jc w:val="center"/>
        </w:trPr>
        <w:tc>
          <w:tcPr>
            <w:tcW w:w="705" w:type="dxa"/>
            <w:vAlign w:val="center"/>
          </w:tcPr>
          <w:p w14:paraId="65192C74" w14:textId="77777777" w:rsidR="00CC3E5E" w:rsidRPr="0009362D" w:rsidRDefault="00DE4018">
            <w:pPr>
              <w:rPr>
                <w:rFonts w:ascii="宋体" w:hAnsi="宋体" w:cs="宋体"/>
              </w:rPr>
            </w:pPr>
            <w:r w:rsidRPr="0009362D">
              <w:rPr>
                <w:rFonts w:ascii="宋体" w:hAnsi="宋体" w:cs="宋体" w:hint="eastAsia"/>
              </w:rPr>
              <w:t>…</w:t>
            </w:r>
          </w:p>
        </w:tc>
        <w:tc>
          <w:tcPr>
            <w:tcW w:w="2814" w:type="dxa"/>
            <w:vAlign w:val="center"/>
          </w:tcPr>
          <w:p w14:paraId="11CB5A4D" w14:textId="77777777" w:rsidR="00CC3E5E" w:rsidRPr="0009362D" w:rsidRDefault="00DE4018">
            <w:pPr>
              <w:rPr>
                <w:rFonts w:ascii="宋体" w:hAnsi="宋体" w:cs="宋体"/>
              </w:rPr>
            </w:pPr>
            <w:r w:rsidRPr="0009362D">
              <w:rPr>
                <w:rFonts w:ascii="宋体" w:hAnsi="宋体" w:cs="宋体" w:hint="eastAsia"/>
              </w:rPr>
              <w:t>…</w:t>
            </w:r>
          </w:p>
        </w:tc>
        <w:tc>
          <w:tcPr>
            <w:tcW w:w="3608" w:type="dxa"/>
            <w:vAlign w:val="center"/>
          </w:tcPr>
          <w:p w14:paraId="4153EEA0" w14:textId="77777777" w:rsidR="00CC3E5E" w:rsidRPr="0009362D" w:rsidRDefault="00CC3E5E">
            <w:pPr>
              <w:jc w:val="center"/>
              <w:rPr>
                <w:rFonts w:ascii="宋体" w:hAnsi="宋体" w:cs="宋体"/>
              </w:rPr>
            </w:pPr>
          </w:p>
        </w:tc>
      </w:tr>
    </w:tbl>
    <w:p w14:paraId="4149E85F" w14:textId="77777777" w:rsidR="00CC3E5E" w:rsidRPr="0009362D" w:rsidRDefault="00DE4018">
      <w:pPr>
        <w:spacing w:line="360" w:lineRule="auto"/>
        <w:rPr>
          <w:rFonts w:ascii="宋体" w:hAnsi="宋体" w:cs="宋体"/>
        </w:rPr>
      </w:pPr>
      <w:r w:rsidRPr="0009362D">
        <w:rPr>
          <w:rFonts w:ascii="宋体" w:hAnsi="宋体" w:cs="宋体" w:hint="eastAsia"/>
        </w:rPr>
        <w:t>注：1.为便于评审，投标文件编制过程中，除编制相对应的目录外，还需编制评标索引。</w:t>
      </w:r>
    </w:p>
    <w:p w14:paraId="4B644E9E" w14:textId="77777777" w:rsidR="00CC3E5E" w:rsidRPr="0009362D" w:rsidRDefault="00DE4018">
      <w:pPr>
        <w:spacing w:line="360" w:lineRule="auto"/>
        <w:ind w:firstLineChars="200" w:firstLine="420"/>
        <w:rPr>
          <w:rFonts w:ascii="宋体" w:hAnsi="宋体" w:cs="宋体"/>
        </w:rPr>
      </w:pPr>
      <w:r w:rsidRPr="0009362D">
        <w:rPr>
          <w:rFonts w:ascii="宋体" w:hAnsi="宋体" w:cs="宋体" w:hint="eastAsia"/>
        </w:rPr>
        <w:t>2.投标人编制的索引表应包括与评标办法附表相对应的索引表。</w:t>
      </w:r>
    </w:p>
    <w:p w14:paraId="6228CF86" w14:textId="77777777" w:rsidR="00CC3E5E" w:rsidRPr="0009362D" w:rsidRDefault="00DE4018">
      <w:pPr>
        <w:spacing w:line="360" w:lineRule="auto"/>
        <w:ind w:firstLineChars="200" w:firstLine="420"/>
        <w:rPr>
          <w:rFonts w:ascii="宋体" w:hAnsi="宋体" w:cs="宋体"/>
        </w:rPr>
      </w:pPr>
      <w:r w:rsidRPr="0009362D">
        <w:rPr>
          <w:rFonts w:ascii="宋体" w:hAnsi="宋体" w:cs="宋体" w:hint="eastAsia"/>
        </w:rPr>
        <w:lastRenderedPageBreak/>
        <w:t>3.索引列于投标文件首页，随后再放置目录。</w:t>
      </w:r>
    </w:p>
    <w:p w14:paraId="52AE367F" w14:textId="77777777" w:rsidR="00CC3E5E" w:rsidRPr="0009362D" w:rsidRDefault="00DE4018">
      <w:pPr>
        <w:spacing w:line="360" w:lineRule="auto"/>
        <w:ind w:firstLineChars="200" w:firstLine="420"/>
        <w:rPr>
          <w:rFonts w:ascii="宋体" w:hAnsi="宋体" w:cs="宋体"/>
        </w:rPr>
      </w:pPr>
      <w:r w:rsidRPr="0009362D">
        <w:rPr>
          <w:rFonts w:ascii="宋体" w:hAnsi="宋体" w:cs="宋体" w:hint="eastAsia"/>
        </w:rPr>
        <w:t>4</w:t>
      </w:r>
      <w:r w:rsidRPr="0009362D">
        <w:rPr>
          <w:rFonts w:ascii="宋体" w:hAnsi="宋体" w:cs="宋体"/>
        </w:rPr>
        <w:t>.</w:t>
      </w:r>
      <w:r w:rsidRPr="0009362D">
        <w:rPr>
          <w:rFonts w:ascii="宋体" w:hAnsi="宋体" w:cs="宋体" w:hint="eastAsia"/>
        </w:rPr>
        <w:t>本表不提供，不会导致否决投标。</w:t>
      </w:r>
    </w:p>
    <w:p w14:paraId="006D98C8" w14:textId="77777777" w:rsidR="00CC3E5E" w:rsidRPr="0009362D" w:rsidRDefault="00DE4018">
      <w:pPr>
        <w:keepNext/>
        <w:keepLines/>
        <w:spacing w:before="260" w:after="260" w:line="412" w:lineRule="auto"/>
        <w:jc w:val="center"/>
        <w:outlineLvl w:val="1"/>
        <w:rPr>
          <w:rFonts w:ascii="宋体" w:hAnsi="宋体"/>
          <w:b/>
          <w:sz w:val="32"/>
          <w:szCs w:val="20"/>
        </w:rPr>
      </w:pPr>
      <w:r w:rsidRPr="0009362D">
        <w:rPr>
          <w:rFonts w:ascii="宋体" w:hAnsi="宋体"/>
          <w:b/>
          <w:sz w:val="32"/>
          <w:szCs w:val="20"/>
        </w:rPr>
        <w:br w:type="page"/>
      </w:r>
      <w:bookmarkStart w:id="904" w:name="_Toc94032071"/>
      <w:bookmarkStart w:id="905" w:name="_Toc46759125"/>
      <w:bookmarkStart w:id="906" w:name="_Toc15357"/>
      <w:bookmarkStart w:id="907" w:name="_Toc38791525"/>
      <w:r w:rsidRPr="0009362D">
        <w:rPr>
          <w:rFonts w:ascii="宋体" w:hAnsi="宋体"/>
          <w:b/>
          <w:sz w:val="32"/>
          <w:szCs w:val="20"/>
        </w:rPr>
        <w:lastRenderedPageBreak/>
        <w:t>一、投标</w:t>
      </w:r>
      <w:bookmarkStart w:id="908" w:name="_Toc6931"/>
      <w:bookmarkStart w:id="909" w:name="_Toc352691656"/>
      <w:bookmarkStart w:id="910" w:name="_Toc369531692"/>
      <w:r w:rsidRPr="0009362D">
        <w:rPr>
          <w:rFonts w:ascii="宋体" w:hAnsi="宋体"/>
          <w:b/>
          <w:sz w:val="32"/>
          <w:szCs w:val="20"/>
        </w:rPr>
        <w:t>函</w:t>
      </w:r>
      <w:bookmarkEnd w:id="904"/>
      <w:bookmarkEnd w:id="905"/>
      <w:bookmarkEnd w:id="906"/>
      <w:bookmarkEnd w:id="907"/>
    </w:p>
    <w:bookmarkEnd w:id="908"/>
    <w:bookmarkEnd w:id="909"/>
    <w:bookmarkEnd w:id="910"/>
    <w:p w14:paraId="078AE0B0" w14:textId="77777777" w:rsidR="00CC3E5E" w:rsidRPr="0009362D" w:rsidRDefault="00DE4018">
      <w:pPr>
        <w:spacing w:line="440" w:lineRule="exact"/>
        <w:rPr>
          <w:rFonts w:ascii="宋体" w:hAnsi="宋体"/>
          <w:szCs w:val="21"/>
        </w:rPr>
      </w:pPr>
      <w:r w:rsidRPr="0009362D">
        <w:rPr>
          <w:rFonts w:ascii="宋体" w:hAnsi="宋体"/>
          <w:szCs w:val="22"/>
          <w:u w:val="single"/>
        </w:rPr>
        <w:t xml:space="preserve">                  </w:t>
      </w:r>
      <w:r w:rsidRPr="0009362D">
        <w:rPr>
          <w:rFonts w:ascii="宋体" w:hAnsi="宋体"/>
          <w:szCs w:val="21"/>
        </w:rPr>
        <w:t>（招标人名称）：</w:t>
      </w:r>
    </w:p>
    <w:p w14:paraId="75DA83F8"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t>1．我方已仔细研究了</w:t>
      </w:r>
      <w:r w:rsidRPr="0009362D">
        <w:rPr>
          <w:rFonts w:ascii="宋体" w:hAnsi="宋体"/>
          <w:szCs w:val="22"/>
          <w:u w:val="single"/>
        </w:rPr>
        <w:t xml:space="preserve">                  </w:t>
      </w:r>
      <w:r w:rsidRPr="0009362D">
        <w:rPr>
          <w:rFonts w:ascii="宋体" w:hAnsi="宋体"/>
          <w:szCs w:val="22"/>
        </w:rPr>
        <w:t>（</w:t>
      </w:r>
      <w:r w:rsidRPr="0009362D">
        <w:rPr>
          <w:rFonts w:ascii="宋体" w:hAnsi="宋体" w:hint="eastAsia"/>
          <w:szCs w:val="22"/>
        </w:rPr>
        <w:t>包件</w:t>
      </w:r>
      <w:r w:rsidRPr="0009362D">
        <w:rPr>
          <w:rFonts w:ascii="宋体" w:hAnsi="宋体"/>
          <w:szCs w:val="22"/>
        </w:rPr>
        <w:t>名称）材料采购招标项目</w:t>
      </w:r>
      <w:r w:rsidRPr="0009362D">
        <w:rPr>
          <w:rFonts w:ascii="宋体" w:hAnsi="宋体"/>
          <w:szCs w:val="21"/>
        </w:rPr>
        <w:t>招标文件的全部内容，愿意以人民币（大写）</w:t>
      </w:r>
      <w:r w:rsidRPr="0009362D">
        <w:rPr>
          <w:rFonts w:ascii="宋体" w:hAnsi="宋体"/>
          <w:szCs w:val="22"/>
          <w:u w:val="single"/>
        </w:rPr>
        <w:t xml:space="preserve">               </w:t>
      </w:r>
      <w:r w:rsidRPr="0009362D">
        <w:rPr>
          <w:rFonts w:ascii="宋体" w:hAnsi="宋体"/>
          <w:szCs w:val="21"/>
        </w:rPr>
        <w:t>（</w:t>
      </w:r>
      <w:r w:rsidRPr="0009362D">
        <w:rPr>
          <w:rFonts w:ascii="宋体" w:hAnsi="宋体" w:cs="宋体" w:hint="eastAsia"/>
          <w:szCs w:val="21"/>
        </w:rPr>
        <w:t>¥</w:t>
      </w:r>
      <w:r w:rsidRPr="0009362D">
        <w:rPr>
          <w:rFonts w:ascii="宋体" w:hAnsi="宋体"/>
          <w:szCs w:val="22"/>
          <w:u w:val="single"/>
        </w:rPr>
        <w:t xml:space="preserve">               </w:t>
      </w:r>
      <w:r w:rsidRPr="0009362D">
        <w:rPr>
          <w:rFonts w:ascii="宋体" w:hAnsi="宋体"/>
          <w:szCs w:val="21"/>
        </w:rPr>
        <w:t>）的投标总报价（其中，增值税税率为</w:t>
      </w:r>
      <w:r w:rsidRPr="0009362D">
        <w:rPr>
          <w:rFonts w:ascii="宋体" w:hAnsi="宋体"/>
          <w:sz w:val="28"/>
          <w:szCs w:val="22"/>
          <w:u w:val="single"/>
        </w:rPr>
        <w:t xml:space="preserve">         </w:t>
      </w:r>
      <w:r w:rsidRPr="0009362D">
        <w:rPr>
          <w:rFonts w:ascii="宋体" w:hAnsi="宋体"/>
          <w:sz w:val="28"/>
          <w:szCs w:val="22"/>
        </w:rPr>
        <w:t>）</w:t>
      </w:r>
      <w:r w:rsidRPr="0009362D">
        <w:rPr>
          <w:rFonts w:ascii="宋体" w:hAnsi="宋体" w:hint="eastAsia"/>
          <w:szCs w:val="21"/>
          <w:u w:val="single"/>
        </w:rPr>
        <w:t>按招标</w:t>
      </w:r>
      <w:r w:rsidRPr="0009362D">
        <w:rPr>
          <w:rFonts w:ascii="宋体" w:hAnsi="宋体"/>
          <w:szCs w:val="21"/>
          <w:u w:val="single"/>
        </w:rPr>
        <w:t>文件规定的交货地点</w:t>
      </w:r>
      <w:r w:rsidRPr="0009362D">
        <w:rPr>
          <w:rFonts w:ascii="宋体" w:hAnsi="宋体" w:hint="eastAsia"/>
          <w:szCs w:val="21"/>
          <w:u w:val="single"/>
        </w:rPr>
        <w:t>和时间</w:t>
      </w:r>
      <w:r w:rsidRPr="0009362D">
        <w:rPr>
          <w:rFonts w:ascii="宋体" w:hAnsi="宋体"/>
          <w:szCs w:val="21"/>
        </w:rPr>
        <w:t>提供</w:t>
      </w:r>
      <w:r w:rsidRPr="0009362D">
        <w:rPr>
          <w:rFonts w:ascii="宋体" w:hAnsi="宋体"/>
          <w:szCs w:val="22"/>
          <w:u w:val="single"/>
        </w:rPr>
        <w:t xml:space="preserve">  </w:t>
      </w:r>
      <w:r w:rsidRPr="0009362D">
        <w:rPr>
          <w:rFonts w:ascii="宋体" w:hAnsi="宋体" w:hint="eastAsia"/>
          <w:szCs w:val="22"/>
          <w:u w:val="single"/>
        </w:rPr>
        <w:t>满足</w:t>
      </w:r>
      <w:r w:rsidRPr="0009362D">
        <w:rPr>
          <w:rFonts w:ascii="宋体" w:hAnsi="宋体"/>
          <w:szCs w:val="22"/>
          <w:u w:val="single"/>
        </w:rPr>
        <w:t>招标文件</w:t>
      </w:r>
      <w:r w:rsidRPr="0009362D">
        <w:rPr>
          <w:rFonts w:ascii="宋体" w:hAnsi="宋体" w:hint="eastAsia"/>
          <w:szCs w:val="22"/>
          <w:u w:val="single"/>
        </w:rPr>
        <w:t>质量</w:t>
      </w:r>
      <w:r w:rsidRPr="0009362D">
        <w:rPr>
          <w:rFonts w:ascii="宋体" w:hAnsi="宋体"/>
          <w:szCs w:val="22"/>
          <w:u w:val="single"/>
        </w:rPr>
        <w:t xml:space="preserve">要求的 </w:t>
      </w:r>
      <w:r w:rsidRPr="0009362D">
        <w:rPr>
          <w:rFonts w:ascii="宋体" w:hAnsi="宋体" w:hint="eastAsia"/>
          <w:szCs w:val="22"/>
          <w:u w:val="single"/>
        </w:rPr>
        <w:t>本项目</w:t>
      </w:r>
      <w:r w:rsidRPr="0009362D">
        <w:rPr>
          <w:rFonts w:ascii="宋体" w:hAnsi="宋体"/>
          <w:szCs w:val="22"/>
          <w:u w:val="single"/>
        </w:rPr>
        <w:t>招标</w:t>
      </w:r>
      <w:r w:rsidRPr="0009362D">
        <w:rPr>
          <w:rFonts w:ascii="宋体" w:hAnsi="宋体" w:hint="eastAsia"/>
          <w:szCs w:val="22"/>
          <w:u w:val="single"/>
        </w:rPr>
        <w:t>范围</w:t>
      </w:r>
      <w:r w:rsidRPr="0009362D">
        <w:rPr>
          <w:rFonts w:ascii="宋体" w:hAnsi="宋体"/>
          <w:szCs w:val="22"/>
          <w:u w:val="single"/>
        </w:rPr>
        <w:t xml:space="preserve">内的货物及相关服务  </w:t>
      </w:r>
      <w:r w:rsidRPr="0009362D">
        <w:rPr>
          <w:rFonts w:ascii="宋体" w:hAnsi="宋体"/>
          <w:szCs w:val="21"/>
        </w:rPr>
        <w:t>，并按合同约定履行义务。</w:t>
      </w:r>
    </w:p>
    <w:p w14:paraId="5B05CA19"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t>2. 我方的投标文件包括下列内容：</w:t>
      </w:r>
    </w:p>
    <w:p w14:paraId="08271334" w14:textId="77777777" w:rsidR="00CC3E5E" w:rsidRPr="0009362D" w:rsidRDefault="00DE4018">
      <w:pPr>
        <w:spacing w:line="400" w:lineRule="exact"/>
        <w:ind w:firstLine="405"/>
        <w:rPr>
          <w:rFonts w:ascii="宋体" w:hAnsi="宋体"/>
          <w:szCs w:val="22"/>
        </w:rPr>
      </w:pPr>
      <w:r w:rsidRPr="0009362D">
        <w:rPr>
          <w:rFonts w:ascii="宋体" w:hAnsi="宋体"/>
          <w:szCs w:val="22"/>
        </w:rPr>
        <w:t>（1）投标函；</w:t>
      </w:r>
    </w:p>
    <w:p w14:paraId="5E185781" w14:textId="77777777" w:rsidR="00CC3E5E" w:rsidRPr="0009362D" w:rsidRDefault="00DE4018">
      <w:pPr>
        <w:spacing w:line="400" w:lineRule="exact"/>
        <w:ind w:firstLine="405"/>
        <w:rPr>
          <w:rFonts w:ascii="宋体" w:hAnsi="宋体"/>
          <w:szCs w:val="22"/>
        </w:rPr>
      </w:pPr>
      <w:r w:rsidRPr="0009362D">
        <w:rPr>
          <w:rFonts w:ascii="宋体" w:hAnsi="宋体"/>
          <w:szCs w:val="22"/>
        </w:rPr>
        <w:t>（2）法定代表人（单位负责人）身份证明或授权委托书；</w:t>
      </w:r>
    </w:p>
    <w:p w14:paraId="66E1D0BE" w14:textId="77777777" w:rsidR="00CC3E5E" w:rsidRPr="0009362D" w:rsidRDefault="00DE4018">
      <w:pPr>
        <w:spacing w:line="400" w:lineRule="exact"/>
        <w:ind w:firstLine="405"/>
        <w:rPr>
          <w:rFonts w:ascii="宋体" w:hAnsi="宋体"/>
          <w:szCs w:val="22"/>
        </w:rPr>
      </w:pPr>
      <w:r w:rsidRPr="0009362D">
        <w:rPr>
          <w:rFonts w:ascii="宋体" w:hAnsi="宋体"/>
          <w:szCs w:val="22"/>
        </w:rPr>
        <w:t>（3）联合体协议书（</w:t>
      </w:r>
      <w:r w:rsidRPr="0009362D">
        <w:rPr>
          <w:rFonts w:ascii="宋体" w:hAnsi="宋体" w:hint="eastAsia"/>
          <w:szCs w:val="22"/>
        </w:rPr>
        <w:t>不适用</w:t>
      </w:r>
      <w:r w:rsidRPr="0009362D">
        <w:rPr>
          <w:rFonts w:ascii="宋体" w:hAnsi="宋体"/>
          <w:szCs w:val="22"/>
        </w:rPr>
        <w:t>）；</w:t>
      </w:r>
    </w:p>
    <w:p w14:paraId="001203E9" w14:textId="77777777" w:rsidR="00CC3E5E" w:rsidRPr="0009362D" w:rsidRDefault="00DE4018">
      <w:pPr>
        <w:spacing w:line="400" w:lineRule="exact"/>
        <w:ind w:firstLine="405"/>
        <w:rPr>
          <w:rFonts w:ascii="宋体" w:hAnsi="宋体"/>
          <w:szCs w:val="22"/>
        </w:rPr>
      </w:pPr>
      <w:r w:rsidRPr="0009362D">
        <w:rPr>
          <w:rFonts w:ascii="宋体" w:hAnsi="宋体"/>
          <w:szCs w:val="22"/>
        </w:rPr>
        <w:t>（4）投标保证金；</w:t>
      </w:r>
    </w:p>
    <w:p w14:paraId="4E2CB0EC" w14:textId="77777777" w:rsidR="00CC3E5E" w:rsidRPr="0009362D" w:rsidRDefault="00DE4018">
      <w:pPr>
        <w:spacing w:line="400" w:lineRule="exact"/>
        <w:ind w:firstLine="405"/>
        <w:rPr>
          <w:rFonts w:ascii="宋体" w:hAnsi="宋体"/>
          <w:szCs w:val="22"/>
        </w:rPr>
      </w:pPr>
      <w:r w:rsidRPr="0009362D">
        <w:rPr>
          <w:rFonts w:ascii="宋体" w:hAnsi="宋体"/>
          <w:szCs w:val="22"/>
        </w:rPr>
        <w:t>（5）商务和技术偏差表；</w:t>
      </w:r>
    </w:p>
    <w:p w14:paraId="238C3F2E" w14:textId="77777777" w:rsidR="00CC3E5E" w:rsidRPr="0009362D" w:rsidRDefault="00DE4018">
      <w:pPr>
        <w:spacing w:line="400" w:lineRule="exact"/>
        <w:ind w:firstLine="405"/>
        <w:rPr>
          <w:rFonts w:ascii="宋体" w:hAnsi="宋体"/>
          <w:szCs w:val="22"/>
        </w:rPr>
      </w:pPr>
      <w:r w:rsidRPr="0009362D">
        <w:rPr>
          <w:rFonts w:ascii="宋体" w:hAnsi="宋体"/>
          <w:szCs w:val="22"/>
        </w:rPr>
        <w:t>（6）分项报价表；</w:t>
      </w:r>
    </w:p>
    <w:p w14:paraId="566088F9" w14:textId="77777777" w:rsidR="00CC3E5E" w:rsidRPr="0009362D" w:rsidRDefault="00DE4018">
      <w:pPr>
        <w:spacing w:line="400" w:lineRule="exact"/>
        <w:ind w:firstLine="405"/>
        <w:rPr>
          <w:rFonts w:ascii="宋体" w:hAnsi="宋体"/>
          <w:szCs w:val="22"/>
        </w:rPr>
      </w:pPr>
      <w:r w:rsidRPr="0009362D">
        <w:rPr>
          <w:rFonts w:ascii="宋体" w:hAnsi="宋体"/>
          <w:szCs w:val="22"/>
        </w:rPr>
        <w:t>（7）资格审查资料；</w:t>
      </w:r>
    </w:p>
    <w:p w14:paraId="50739A50" w14:textId="77777777" w:rsidR="00CC3E5E" w:rsidRPr="0009362D" w:rsidRDefault="00DE4018">
      <w:pPr>
        <w:spacing w:line="400" w:lineRule="exact"/>
        <w:ind w:firstLine="405"/>
        <w:rPr>
          <w:rFonts w:ascii="宋体" w:hAnsi="宋体"/>
          <w:szCs w:val="22"/>
        </w:rPr>
      </w:pPr>
      <w:r w:rsidRPr="0009362D">
        <w:rPr>
          <w:rFonts w:ascii="宋体" w:hAnsi="宋体"/>
          <w:szCs w:val="22"/>
        </w:rPr>
        <w:t>（8）投标材料质量标准的详细描述；</w:t>
      </w:r>
    </w:p>
    <w:p w14:paraId="7DF3D171" w14:textId="77777777" w:rsidR="00CC3E5E" w:rsidRPr="0009362D" w:rsidRDefault="00DE4018">
      <w:pPr>
        <w:spacing w:line="400" w:lineRule="exact"/>
        <w:ind w:firstLine="405"/>
        <w:rPr>
          <w:rFonts w:ascii="宋体" w:hAnsi="宋体"/>
          <w:szCs w:val="22"/>
        </w:rPr>
      </w:pPr>
      <w:r w:rsidRPr="0009362D">
        <w:rPr>
          <w:rFonts w:ascii="宋体" w:hAnsi="宋体"/>
          <w:szCs w:val="22"/>
        </w:rPr>
        <w:t>（9）技术支持资料；</w:t>
      </w:r>
    </w:p>
    <w:p w14:paraId="0DB6C8DA" w14:textId="77777777" w:rsidR="00CC3E5E" w:rsidRPr="0009362D" w:rsidRDefault="00DE4018">
      <w:pPr>
        <w:spacing w:line="400" w:lineRule="exact"/>
        <w:ind w:firstLine="405"/>
        <w:rPr>
          <w:rFonts w:ascii="宋体" w:hAnsi="宋体"/>
          <w:szCs w:val="22"/>
        </w:rPr>
      </w:pPr>
      <w:r w:rsidRPr="0009362D">
        <w:rPr>
          <w:rFonts w:ascii="宋体" w:hAnsi="宋体"/>
          <w:szCs w:val="22"/>
        </w:rPr>
        <w:t>（10）相关服务计划；</w:t>
      </w:r>
    </w:p>
    <w:p w14:paraId="3843FCC8" w14:textId="77777777" w:rsidR="00CC3E5E" w:rsidRPr="0009362D" w:rsidRDefault="00DE4018">
      <w:pPr>
        <w:spacing w:line="400" w:lineRule="exact"/>
        <w:ind w:firstLine="405"/>
        <w:rPr>
          <w:rFonts w:ascii="宋体" w:hAnsi="宋体"/>
          <w:szCs w:val="22"/>
        </w:rPr>
      </w:pPr>
      <w:r w:rsidRPr="0009362D">
        <w:rPr>
          <w:rFonts w:ascii="宋体" w:hAnsi="宋体" w:hint="eastAsia"/>
          <w:szCs w:val="22"/>
        </w:rPr>
        <w:t>(11)2020年度投标企业完整财务报表复印件（含附注）</w:t>
      </w:r>
    </w:p>
    <w:p w14:paraId="2345573B" w14:textId="77777777" w:rsidR="00CC3E5E" w:rsidRPr="0009362D" w:rsidRDefault="00DE4018">
      <w:pPr>
        <w:spacing w:line="400" w:lineRule="exact"/>
        <w:ind w:firstLine="405"/>
        <w:rPr>
          <w:rFonts w:ascii="宋体" w:hAnsi="宋体"/>
          <w:szCs w:val="22"/>
        </w:rPr>
      </w:pPr>
      <w:r w:rsidRPr="0009362D">
        <w:rPr>
          <w:rFonts w:ascii="宋体" w:hAnsi="宋体"/>
          <w:szCs w:val="22"/>
        </w:rPr>
        <w:t>……</w:t>
      </w:r>
    </w:p>
    <w:p w14:paraId="36302C5B"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t>投标文件的上述组成部分如存在内容不一致的，以投标函为准。</w:t>
      </w:r>
    </w:p>
    <w:p w14:paraId="71226231"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t>3．我方承诺除</w:t>
      </w:r>
      <w:r w:rsidRPr="0009362D">
        <w:rPr>
          <w:rFonts w:ascii="宋体" w:hAnsi="宋体"/>
          <w:sz w:val="22"/>
          <w:szCs w:val="22"/>
        </w:rPr>
        <w:t>商务和技术</w:t>
      </w:r>
      <w:r w:rsidRPr="0009362D">
        <w:rPr>
          <w:rFonts w:ascii="宋体" w:hAnsi="宋体"/>
          <w:szCs w:val="21"/>
        </w:rPr>
        <w:t>偏差表列出的偏差外，我方响应招标文件的全部要求。</w:t>
      </w:r>
    </w:p>
    <w:p w14:paraId="4F1DE869"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t>4．</w:t>
      </w:r>
      <w:r w:rsidRPr="0009362D">
        <w:rPr>
          <w:rFonts w:ascii="宋体" w:hAnsi="宋体" w:hint="eastAsia"/>
          <w:szCs w:val="21"/>
        </w:rPr>
        <w:t>本投标文件</w:t>
      </w:r>
      <w:r w:rsidRPr="0009362D">
        <w:rPr>
          <w:rFonts w:ascii="宋体" w:hAnsi="宋体"/>
          <w:szCs w:val="21"/>
        </w:rPr>
        <w:t>投标有效期为</w:t>
      </w:r>
      <w:r w:rsidRPr="0009362D">
        <w:rPr>
          <w:rFonts w:ascii="宋体" w:hAnsi="宋体" w:hint="eastAsia"/>
          <w:szCs w:val="21"/>
          <w:u w:val="single"/>
        </w:rPr>
        <w:t>180日历天</w:t>
      </w:r>
      <w:r w:rsidRPr="0009362D">
        <w:rPr>
          <w:rFonts w:ascii="宋体" w:hAnsi="宋体"/>
          <w:szCs w:val="21"/>
        </w:rPr>
        <w:t>，我方承诺在招标文件规定的投标有效期内不撤销投标文件。</w:t>
      </w:r>
    </w:p>
    <w:p w14:paraId="4969F2AA"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t>5．如我方中标，我方承诺：</w:t>
      </w:r>
    </w:p>
    <w:p w14:paraId="008F3A87" w14:textId="77777777" w:rsidR="00CC3E5E" w:rsidRPr="0009362D" w:rsidRDefault="00DE4018">
      <w:pPr>
        <w:spacing w:line="440" w:lineRule="exact"/>
        <w:ind w:leftChars="400" w:left="945" w:hangingChars="50" w:hanging="105"/>
        <w:rPr>
          <w:rFonts w:ascii="宋体" w:hAnsi="宋体"/>
          <w:szCs w:val="21"/>
        </w:rPr>
      </w:pPr>
      <w:r w:rsidRPr="0009362D">
        <w:rPr>
          <w:rFonts w:ascii="宋体" w:hAnsi="宋体"/>
          <w:szCs w:val="21"/>
        </w:rPr>
        <w:t>（1）在收到中标通知书后，在中标通知书规定的期限内与你方签订合同；</w:t>
      </w:r>
    </w:p>
    <w:p w14:paraId="11C50D8F" w14:textId="77777777" w:rsidR="00CC3E5E" w:rsidRPr="0009362D" w:rsidRDefault="00DE4018">
      <w:pPr>
        <w:spacing w:line="440" w:lineRule="exact"/>
        <w:ind w:leftChars="400" w:left="945" w:hangingChars="50" w:hanging="105"/>
        <w:rPr>
          <w:rFonts w:ascii="宋体" w:hAnsi="宋体"/>
          <w:szCs w:val="21"/>
        </w:rPr>
      </w:pPr>
      <w:r w:rsidRPr="0009362D">
        <w:rPr>
          <w:rFonts w:ascii="宋体" w:hAnsi="宋体"/>
          <w:szCs w:val="21"/>
        </w:rPr>
        <w:t>（2）在签订合同时不向你方提出附加条件；</w:t>
      </w:r>
    </w:p>
    <w:p w14:paraId="4FA5E97C" w14:textId="77777777" w:rsidR="00CC3E5E" w:rsidRPr="0009362D" w:rsidRDefault="00DE4018">
      <w:pPr>
        <w:spacing w:line="440" w:lineRule="exact"/>
        <w:ind w:leftChars="400" w:left="945" w:hangingChars="50" w:hanging="105"/>
        <w:rPr>
          <w:rFonts w:ascii="宋体" w:hAnsi="宋体"/>
          <w:szCs w:val="21"/>
        </w:rPr>
      </w:pPr>
      <w:r w:rsidRPr="0009362D">
        <w:rPr>
          <w:rFonts w:ascii="宋体" w:hAnsi="宋体"/>
          <w:szCs w:val="21"/>
        </w:rPr>
        <w:t>（3）按照招标文件要求提交履约保证金；</w:t>
      </w:r>
      <w:bookmarkStart w:id="911" w:name="_Toc1187"/>
      <w:bookmarkStart w:id="912" w:name="_Toc369531694"/>
      <w:bookmarkStart w:id="913" w:name="_Toc352691658"/>
    </w:p>
    <w:p w14:paraId="2AFB2AC7" w14:textId="77777777" w:rsidR="00CC3E5E" w:rsidRPr="0009362D" w:rsidRDefault="00DE4018">
      <w:pPr>
        <w:spacing w:line="440" w:lineRule="exact"/>
        <w:ind w:leftChars="400" w:left="945" w:hangingChars="50" w:hanging="105"/>
        <w:rPr>
          <w:rFonts w:ascii="宋体" w:hAnsi="宋体"/>
          <w:szCs w:val="21"/>
        </w:rPr>
      </w:pPr>
      <w:r w:rsidRPr="0009362D">
        <w:rPr>
          <w:rFonts w:ascii="宋体" w:hAnsi="宋体"/>
          <w:szCs w:val="21"/>
        </w:rPr>
        <w:t>（4）在合</w:t>
      </w:r>
      <w:bookmarkEnd w:id="911"/>
      <w:bookmarkEnd w:id="912"/>
      <w:bookmarkEnd w:id="913"/>
      <w:r w:rsidRPr="0009362D">
        <w:rPr>
          <w:rFonts w:ascii="宋体" w:hAnsi="宋体"/>
          <w:szCs w:val="21"/>
        </w:rPr>
        <w:t>同约定的期限内完成合同规定的全部义务。</w:t>
      </w:r>
    </w:p>
    <w:p w14:paraId="00A4E5AB"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t>6．</w:t>
      </w:r>
      <w:r w:rsidRPr="0009362D">
        <w:rPr>
          <w:rFonts w:ascii="宋体" w:hAnsi="宋体"/>
          <w:szCs w:val="22"/>
        </w:rPr>
        <w:t>我方在此声明，所递交的投标文件及有关资料内容完整、真实和准确，且不存在第二章“投标人须知”第1.4.3项规定的任何一种情形。</w:t>
      </w:r>
    </w:p>
    <w:p w14:paraId="510B8EA3"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t>7．</w:t>
      </w:r>
      <w:r w:rsidRPr="0009362D">
        <w:rPr>
          <w:rFonts w:ascii="宋体" w:hAnsi="宋体"/>
          <w:szCs w:val="21"/>
          <w:u w:val="single"/>
        </w:rPr>
        <w:t xml:space="preserve">                            </w:t>
      </w:r>
      <w:r w:rsidRPr="0009362D">
        <w:rPr>
          <w:rFonts w:ascii="宋体" w:hAnsi="宋体"/>
          <w:szCs w:val="21"/>
          <w:u w:val="single"/>
        </w:rPr>
        <w:tab/>
      </w:r>
      <w:r w:rsidRPr="0009362D">
        <w:rPr>
          <w:rFonts w:ascii="宋体" w:hAnsi="宋体"/>
          <w:szCs w:val="21"/>
        </w:rPr>
        <w:t>（其他补充说明）。</w:t>
      </w:r>
    </w:p>
    <w:p w14:paraId="436BE1ED" w14:textId="77777777" w:rsidR="00CC3E5E" w:rsidRPr="0009362D" w:rsidRDefault="00CC3E5E">
      <w:pPr>
        <w:spacing w:line="440" w:lineRule="exact"/>
        <w:ind w:firstLineChars="200" w:firstLine="420"/>
        <w:rPr>
          <w:rFonts w:ascii="宋体" w:hAnsi="宋体"/>
          <w:szCs w:val="21"/>
        </w:rPr>
      </w:pPr>
    </w:p>
    <w:p w14:paraId="1CC716D1" w14:textId="77777777" w:rsidR="00CC3E5E" w:rsidRPr="0009362D" w:rsidRDefault="00DE4018">
      <w:pPr>
        <w:spacing w:line="440" w:lineRule="exact"/>
        <w:ind w:firstLineChars="1200" w:firstLine="2520"/>
        <w:jc w:val="left"/>
        <w:rPr>
          <w:rFonts w:ascii="宋体" w:hAnsi="宋体"/>
          <w:szCs w:val="21"/>
        </w:rPr>
      </w:pPr>
      <w:bookmarkStart w:id="914" w:name="_Toc352691660"/>
      <w:bookmarkStart w:id="915" w:name="_Toc369531695"/>
      <w:bookmarkStart w:id="916" w:name="_Toc369531696"/>
      <w:bookmarkStart w:id="917" w:name="_Toc16568"/>
      <w:bookmarkStart w:id="918" w:name="_Toc352691659"/>
      <w:bookmarkStart w:id="919" w:name="_Toc16824"/>
      <w:bookmarkEnd w:id="618"/>
      <w:bookmarkEnd w:id="619"/>
      <w:bookmarkEnd w:id="620"/>
      <w:bookmarkEnd w:id="621"/>
      <w:bookmarkEnd w:id="622"/>
      <w:bookmarkEnd w:id="623"/>
      <w:bookmarkEnd w:id="624"/>
      <w:bookmarkEnd w:id="625"/>
      <w:bookmarkEnd w:id="626"/>
      <w:bookmarkEnd w:id="914"/>
      <w:bookmarkEnd w:id="915"/>
      <w:bookmarkEnd w:id="916"/>
      <w:bookmarkEnd w:id="917"/>
      <w:bookmarkEnd w:id="918"/>
      <w:bookmarkEnd w:id="919"/>
      <w:r w:rsidRPr="0009362D">
        <w:rPr>
          <w:rFonts w:ascii="宋体" w:hAnsi="宋体"/>
          <w:szCs w:val="21"/>
        </w:rPr>
        <w:lastRenderedPageBreak/>
        <w:t>投 标 人：</w:t>
      </w:r>
      <w:r w:rsidRPr="0009362D">
        <w:rPr>
          <w:rFonts w:ascii="宋体" w:hAnsi="宋体"/>
          <w:szCs w:val="21"/>
          <w:u w:val="single"/>
        </w:rPr>
        <w:t xml:space="preserve">                                </w:t>
      </w:r>
      <w:r w:rsidRPr="0009362D">
        <w:rPr>
          <w:rFonts w:ascii="宋体" w:hAnsi="宋体"/>
          <w:szCs w:val="21"/>
          <w:u w:val="single"/>
        </w:rPr>
        <w:tab/>
      </w:r>
      <w:r w:rsidRPr="0009362D">
        <w:rPr>
          <w:rFonts w:ascii="宋体" w:hAnsi="宋体"/>
          <w:szCs w:val="21"/>
        </w:rPr>
        <w:t>（盖单位</w:t>
      </w:r>
      <w:r w:rsidRPr="0009362D">
        <w:rPr>
          <w:rFonts w:ascii="宋体" w:hAnsi="宋体" w:hint="eastAsia"/>
          <w:szCs w:val="21"/>
        </w:rPr>
        <w:t>公</w:t>
      </w:r>
      <w:r w:rsidRPr="0009362D">
        <w:rPr>
          <w:rFonts w:ascii="宋体" w:hAnsi="宋体"/>
          <w:szCs w:val="21"/>
        </w:rPr>
        <w:t>章）</w:t>
      </w:r>
    </w:p>
    <w:p w14:paraId="1CC321FA" w14:textId="77777777" w:rsidR="00CC3E5E" w:rsidRPr="0009362D" w:rsidRDefault="00DE4018">
      <w:pPr>
        <w:spacing w:line="440" w:lineRule="exact"/>
        <w:jc w:val="left"/>
        <w:rPr>
          <w:rFonts w:ascii="宋体" w:hAnsi="宋体"/>
          <w:szCs w:val="21"/>
        </w:rPr>
      </w:pPr>
      <w:r w:rsidRPr="0009362D">
        <w:rPr>
          <w:rFonts w:ascii="宋体" w:hAnsi="宋体"/>
          <w:szCs w:val="22"/>
        </w:rPr>
        <w:t xml:space="preserve">                        法定代表人（单位负责人）</w:t>
      </w:r>
      <w:r w:rsidRPr="0009362D">
        <w:rPr>
          <w:rFonts w:ascii="宋体" w:hAnsi="宋体"/>
          <w:szCs w:val="21"/>
        </w:rPr>
        <w:t>或其委托代理人：</w:t>
      </w:r>
      <w:r w:rsidRPr="0009362D">
        <w:rPr>
          <w:rFonts w:ascii="宋体" w:hAnsi="宋体"/>
          <w:szCs w:val="21"/>
          <w:u w:val="single"/>
        </w:rPr>
        <w:t xml:space="preserve">       </w:t>
      </w:r>
      <w:r w:rsidRPr="0009362D">
        <w:rPr>
          <w:rFonts w:ascii="宋体" w:hAnsi="宋体"/>
          <w:szCs w:val="21"/>
          <w:u w:val="single"/>
        </w:rPr>
        <w:tab/>
      </w:r>
      <w:r w:rsidRPr="0009362D">
        <w:rPr>
          <w:rFonts w:ascii="宋体" w:hAnsi="宋体"/>
          <w:szCs w:val="21"/>
        </w:rPr>
        <w:t>（签字）</w:t>
      </w:r>
    </w:p>
    <w:p w14:paraId="04FB2354" w14:textId="77777777" w:rsidR="00CC3E5E" w:rsidRPr="0009362D" w:rsidRDefault="00DE4018">
      <w:pPr>
        <w:spacing w:line="440" w:lineRule="exact"/>
        <w:ind w:firstLineChars="1200" w:firstLine="2520"/>
        <w:jc w:val="left"/>
        <w:rPr>
          <w:rFonts w:ascii="宋体" w:hAnsi="宋体"/>
          <w:szCs w:val="21"/>
        </w:rPr>
      </w:pPr>
      <w:r w:rsidRPr="0009362D">
        <w:rPr>
          <w:rFonts w:ascii="宋体" w:hAnsi="宋体"/>
          <w:szCs w:val="21"/>
        </w:rPr>
        <w:t>地    址：</w:t>
      </w:r>
      <w:r w:rsidRPr="0009362D">
        <w:rPr>
          <w:rFonts w:ascii="宋体" w:hAnsi="宋体"/>
          <w:szCs w:val="21"/>
          <w:u w:val="single"/>
        </w:rPr>
        <w:t xml:space="preserve">          </w:t>
      </w:r>
      <w:r w:rsidRPr="0009362D">
        <w:rPr>
          <w:rFonts w:ascii="宋体" w:hAnsi="宋体"/>
          <w:szCs w:val="21"/>
          <w:u w:val="single"/>
        </w:rPr>
        <w:tab/>
        <w:t xml:space="preserve">                             </w:t>
      </w:r>
      <w:r w:rsidRPr="0009362D">
        <w:rPr>
          <w:rFonts w:ascii="宋体" w:hAnsi="宋体"/>
          <w:szCs w:val="21"/>
          <w:u w:val="single"/>
        </w:rPr>
        <w:tab/>
      </w:r>
    </w:p>
    <w:p w14:paraId="31870723" w14:textId="77777777" w:rsidR="00CC3E5E" w:rsidRPr="0009362D" w:rsidRDefault="00DE4018">
      <w:pPr>
        <w:spacing w:line="440" w:lineRule="exact"/>
        <w:ind w:firstLineChars="1200" w:firstLine="2520"/>
        <w:jc w:val="left"/>
        <w:rPr>
          <w:rFonts w:ascii="宋体" w:hAnsi="宋体"/>
          <w:szCs w:val="21"/>
        </w:rPr>
      </w:pPr>
      <w:r w:rsidRPr="0009362D">
        <w:rPr>
          <w:rFonts w:ascii="宋体" w:hAnsi="宋体"/>
          <w:szCs w:val="21"/>
        </w:rPr>
        <w:t>网    址：</w:t>
      </w:r>
      <w:r w:rsidRPr="0009362D">
        <w:rPr>
          <w:rFonts w:ascii="宋体" w:hAnsi="宋体"/>
          <w:szCs w:val="21"/>
          <w:u w:val="single"/>
        </w:rPr>
        <w:t xml:space="preserve">                                       </w:t>
      </w:r>
      <w:r w:rsidRPr="0009362D">
        <w:rPr>
          <w:rFonts w:ascii="宋体" w:hAnsi="宋体"/>
          <w:szCs w:val="21"/>
          <w:u w:val="single"/>
        </w:rPr>
        <w:tab/>
        <w:t xml:space="preserve">    </w:t>
      </w:r>
    </w:p>
    <w:p w14:paraId="24299758" w14:textId="77777777" w:rsidR="00CC3E5E" w:rsidRPr="0009362D" w:rsidRDefault="00DE4018">
      <w:pPr>
        <w:spacing w:line="440" w:lineRule="exact"/>
        <w:ind w:firstLineChars="1200" w:firstLine="2520"/>
        <w:jc w:val="left"/>
        <w:rPr>
          <w:rFonts w:ascii="宋体" w:hAnsi="宋体"/>
          <w:szCs w:val="21"/>
        </w:rPr>
      </w:pPr>
      <w:r w:rsidRPr="0009362D">
        <w:rPr>
          <w:rFonts w:ascii="宋体" w:hAnsi="宋体"/>
          <w:szCs w:val="21"/>
        </w:rPr>
        <w:t>电    话：</w:t>
      </w:r>
      <w:r w:rsidRPr="0009362D">
        <w:rPr>
          <w:rFonts w:ascii="宋体" w:hAnsi="宋体"/>
          <w:szCs w:val="21"/>
          <w:u w:val="single"/>
        </w:rPr>
        <w:t xml:space="preserve">          </w:t>
      </w:r>
      <w:r w:rsidRPr="0009362D">
        <w:rPr>
          <w:rFonts w:ascii="宋体" w:hAnsi="宋体"/>
          <w:szCs w:val="21"/>
          <w:u w:val="single"/>
        </w:rPr>
        <w:tab/>
        <w:t xml:space="preserve">                          </w:t>
      </w:r>
      <w:r w:rsidRPr="0009362D">
        <w:rPr>
          <w:rFonts w:ascii="宋体" w:hAnsi="宋体"/>
          <w:szCs w:val="21"/>
          <w:u w:val="single"/>
        </w:rPr>
        <w:tab/>
        <w:t xml:space="preserve">    </w:t>
      </w:r>
    </w:p>
    <w:p w14:paraId="6A9FC556" w14:textId="77777777" w:rsidR="00CC3E5E" w:rsidRPr="0009362D" w:rsidRDefault="00DE4018">
      <w:pPr>
        <w:spacing w:line="440" w:lineRule="exact"/>
        <w:ind w:firstLineChars="1200" w:firstLine="2520"/>
        <w:jc w:val="left"/>
        <w:rPr>
          <w:rFonts w:ascii="宋体" w:hAnsi="宋体"/>
          <w:szCs w:val="21"/>
        </w:rPr>
      </w:pPr>
      <w:r w:rsidRPr="0009362D">
        <w:rPr>
          <w:rFonts w:ascii="宋体" w:hAnsi="宋体"/>
          <w:szCs w:val="21"/>
        </w:rPr>
        <w:t>传    真：</w:t>
      </w:r>
      <w:r w:rsidRPr="0009362D">
        <w:rPr>
          <w:rFonts w:ascii="宋体" w:hAnsi="宋体"/>
          <w:szCs w:val="21"/>
          <w:u w:val="single"/>
        </w:rPr>
        <w:t xml:space="preserve">          </w:t>
      </w:r>
      <w:r w:rsidRPr="0009362D">
        <w:rPr>
          <w:rFonts w:ascii="宋体" w:hAnsi="宋体"/>
          <w:szCs w:val="21"/>
          <w:u w:val="single"/>
        </w:rPr>
        <w:tab/>
        <w:t xml:space="preserve">                                </w:t>
      </w:r>
    </w:p>
    <w:p w14:paraId="0E626131" w14:textId="77777777" w:rsidR="00CC3E5E" w:rsidRPr="0009362D" w:rsidRDefault="00DE4018">
      <w:pPr>
        <w:spacing w:line="440" w:lineRule="exact"/>
        <w:ind w:firstLineChars="1200" w:firstLine="2520"/>
        <w:jc w:val="left"/>
        <w:rPr>
          <w:rFonts w:ascii="宋体" w:hAnsi="宋体"/>
          <w:szCs w:val="21"/>
        </w:rPr>
      </w:pPr>
      <w:r w:rsidRPr="0009362D">
        <w:rPr>
          <w:rFonts w:ascii="宋体" w:hAnsi="宋体"/>
          <w:szCs w:val="21"/>
        </w:rPr>
        <w:t>邮政编码：</w:t>
      </w:r>
      <w:r w:rsidRPr="0009362D">
        <w:rPr>
          <w:rFonts w:ascii="宋体" w:hAnsi="宋体"/>
          <w:szCs w:val="21"/>
          <w:u w:val="single"/>
        </w:rPr>
        <w:t xml:space="preserve">          </w:t>
      </w:r>
      <w:r w:rsidRPr="0009362D">
        <w:rPr>
          <w:rFonts w:ascii="宋体" w:hAnsi="宋体"/>
          <w:szCs w:val="21"/>
          <w:u w:val="single"/>
        </w:rPr>
        <w:tab/>
        <w:t xml:space="preserve">                                </w:t>
      </w:r>
    </w:p>
    <w:p w14:paraId="6F374C52" w14:textId="77777777" w:rsidR="00CC3E5E" w:rsidRPr="0009362D" w:rsidRDefault="00DE4018">
      <w:pPr>
        <w:spacing w:line="440" w:lineRule="exact"/>
        <w:ind w:firstLineChars="2250" w:firstLine="4725"/>
        <w:jc w:val="right"/>
        <w:rPr>
          <w:rFonts w:ascii="宋体" w:hAnsi="宋体"/>
          <w:szCs w:val="21"/>
        </w:rPr>
      </w:pPr>
      <w:r w:rsidRPr="0009362D">
        <w:rPr>
          <w:rFonts w:ascii="宋体" w:hAnsi="宋体"/>
          <w:szCs w:val="22"/>
          <w:u w:val="single"/>
        </w:rPr>
        <w:t xml:space="preserve">      </w:t>
      </w:r>
      <w:r w:rsidRPr="0009362D">
        <w:rPr>
          <w:rFonts w:ascii="宋体" w:hAnsi="宋体"/>
          <w:szCs w:val="21"/>
        </w:rPr>
        <w:t>年</w:t>
      </w:r>
      <w:r w:rsidRPr="0009362D">
        <w:rPr>
          <w:rFonts w:ascii="宋体" w:hAnsi="宋体"/>
          <w:szCs w:val="22"/>
          <w:u w:val="single"/>
        </w:rPr>
        <w:t xml:space="preserve">      </w:t>
      </w:r>
      <w:r w:rsidRPr="0009362D">
        <w:rPr>
          <w:rFonts w:ascii="宋体" w:hAnsi="宋体"/>
          <w:szCs w:val="21"/>
        </w:rPr>
        <w:t>月</w:t>
      </w:r>
      <w:r w:rsidRPr="0009362D">
        <w:rPr>
          <w:rFonts w:ascii="宋体" w:hAnsi="宋体"/>
          <w:szCs w:val="22"/>
          <w:u w:val="single"/>
        </w:rPr>
        <w:t xml:space="preserve">      </w:t>
      </w:r>
      <w:r w:rsidRPr="0009362D">
        <w:rPr>
          <w:rFonts w:ascii="宋体" w:hAnsi="宋体"/>
          <w:szCs w:val="21"/>
        </w:rPr>
        <w:t>日</w:t>
      </w:r>
    </w:p>
    <w:p w14:paraId="3777D67B" w14:textId="77777777" w:rsidR="00CC3E5E" w:rsidRPr="0009362D" w:rsidRDefault="00CC3E5E">
      <w:pPr>
        <w:spacing w:line="440" w:lineRule="exact"/>
        <w:rPr>
          <w:rFonts w:ascii="宋体" w:hAnsi="宋体"/>
          <w:szCs w:val="21"/>
        </w:rPr>
      </w:pPr>
    </w:p>
    <w:p w14:paraId="0B6C0DB8" w14:textId="77777777" w:rsidR="00CC3E5E" w:rsidRPr="0009362D" w:rsidRDefault="00CC3E5E">
      <w:pPr>
        <w:spacing w:line="440" w:lineRule="exact"/>
        <w:rPr>
          <w:rFonts w:ascii="宋体" w:hAnsi="宋体"/>
          <w:szCs w:val="21"/>
        </w:rPr>
      </w:pPr>
    </w:p>
    <w:p w14:paraId="4B5707F0" w14:textId="77777777" w:rsidR="00CC3E5E" w:rsidRPr="0009362D" w:rsidRDefault="00CC3E5E">
      <w:pPr>
        <w:spacing w:line="440" w:lineRule="exact"/>
        <w:rPr>
          <w:rFonts w:ascii="宋体" w:hAnsi="宋体"/>
          <w:sz w:val="20"/>
          <w:szCs w:val="22"/>
        </w:rPr>
      </w:pPr>
      <w:bookmarkStart w:id="920" w:name="_Toc247527827"/>
      <w:bookmarkStart w:id="921" w:name="_Toc152042576"/>
      <w:bookmarkStart w:id="922" w:name="_Toc152045787"/>
      <w:bookmarkStart w:id="923" w:name="_Toc300835209"/>
      <w:bookmarkStart w:id="924" w:name="_Toc247514246"/>
      <w:bookmarkStart w:id="925" w:name="_Toc369531697"/>
      <w:bookmarkStart w:id="926" w:name="_Toc144974856"/>
      <w:bookmarkStart w:id="927" w:name="_Toc384308375"/>
      <w:bookmarkStart w:id="928" w:name="_Toc17960"/>
      <w:bookmarkStart w:id="929" w:name="_Toc361508752"/>
      <w:bookmarkStart w:id="930" w:name="_Toc352691661"/>
    </w:p>
    <w:p w14:paraId="64D84F96" w14:textId="77777777" w:rsidR="00CC3E5E" w:rsidRPr="0009362D" w:rsidRDefault="00DE4018">
      <w:pPr>
        <w:spacing w:line="440" w:lineRule="exact"/>
        <w:rPr>
          <w:rFonts w:ascii="宋体" w:hAnsi="宋体"/>
          <w:sz w:val="20"/>
          <w:szCs w:val="22"/>
        </w:rPr>
      </w:pPr>
      <w:r w:rsidRPr="0009362D">
        <w:rPr>
          <w:rFonts w:ascii="宋体" w:hAnsi="宋体"/>
          <w:szCs w:val="21"/>
        </w:rPr>
        <w:br w:type="page"/>
      </w:r>
    </w:p>
    <w:p w14:paraId="59721FAF" w14:textId="77777777" w:rsidR="00CC3E5E" w:rsidRPr="0009362D" w:rsidRDefault="00DE4018">
      <w:pPr>
        <w:keepNext/>
        <w:keepLines/>
        <w:spacing w:before="260" w:after="260" w:line="412" w:lineRule="auto"/>
        <w:jc w:val="center"/>
        <w:outlineLvl w:val="1"/>
        <w:rPr>
          <w:rFonts w:ascii="宋体" w:hAnsi="宋体"/>
          <w:b/>
          <w:sz w:val="32"/>
          <w:szCs w:val="20"/>
        </w:rPr>
      </w:pPr>
      <w:bookmarkStart w:id="931" w:name="_Toc94032072"/>
      <w:bookmarkStart w:id="932" w:name="_Toc16424"/>
      <w:bookmarkStart w:id="933" w:name="_Toc46759126"/>
      <w:bookmarkStart w:id="934" w:name="_Toc38791526"/>
      <w:r w:rsidRPr="0009362D">
        <w:rPr>
          <w:rFonts w:ascii="宋体" w:hAnsi="宋体"/>
          <w:b/>
          <w:sz w:val="32"/>
          <w:szCs w:val="20"/>
        </w:rPr>
        <w:lastRenderedPageBreak/>
        <w:t>二</w:t>
      </w:r>
      <w:bookmarkEnd w:id="920"/>
      <w:bookmarkEnd w:id="921"/>
      <w:bookmarkEnd w:id="922"/>
      <w:bookmarkEnd w:id="923"/>
      <w:bookmarkEnd w:id="924"/>
      <w:bookmarkEnd w:id="925"/>
      <w:bookmarkEnd w:id="926"/>
      <w:bookmarkEnd w:id="927"/>
      <w:bookmarkEnd w:id="928"/>
      <w:bookmarkEnd w:id="929"/>
      <w:bookmarkEnd w:id="930"/>
      <w:r w:rsidRPr="0009362D">
        <w:rPr>
          <w:rFonts w:ascii="宋体" w:hAnsi="宋体"/>
          <w:b/>
          <w:sz w:val="32"/>
          <w:szCs w:val="20"/>
        </w:rPr>
        <w:t>、法定代表人（单位负责人）身份证明</w:t>
      </w:r>
      <w:bookmarkEnd w:id="931"/>
      <w:bookmarkEnd w:id="932"/>
      <w:bookmarkEnd w:id="933"/>
      <w:bookmarkEnd w:id="934"/>
    </w:p>
    <w:p w14:paraId="0A364F86" w14:textId="77777777" w:rsidR="00CC3E5E" w:rsidRPr="0009362D" w:rsidRDefault="00CC3E5E">
      <w:pPr>
        <w:spacing w:line="440" w:lineRule="exact"/>
        <w:rPr>
          <w:rFonts w:ascii="宋体" w:hAnsi="宋体"/>
          <w:sz w:val="20"/>
          <w:szCs w:val="22"/>
        </w:rPr>
      </w:pPr>
    </w:p>
    <w:p w14:paraId="60957E13" w14:textId="77777777" w:rsidR="00CC3E5E" w:rsidRPr="0009362D" w:rsidRDefault="00CC3E5E">
      <w:pPr>
        <w:spacing w:line="440" w:lineRule="exact"/>
        <w:rPr>
          <w:rFonts w:ascii="宋体" w:hAnsi="宋体"/>
          <w:szCs w:val="22"/>
        </w:rPr>
      </w:pPr>
    </w:p>
    <w:p w14:paraId="62129A28" w14:textId="77777777" w:rsidR="00CC3E5E" w:rsidRPr="0009362D" w:rsidRDefault="00DE4018">
      <w:pPr>
        <w:spacing w:line="440" w:lineRule="exact"/>
        <w:rPr>
          <w:rFonts w:ascii="宋体" w:hAnsi="宋体"/>
          <w:szCs w:val="22"/>
        </w:rPr>
      </w:pPr>
      <w:r w:rsidRPr="0009362D">
        <w:rPr>
          <w:rFonts w:ascii="宋体" w:hAnsi="宋体"/>
          <w:szCs w:val="22"/>
        </w:rPr>
        <w:t>投标人名称：</w:t>
      </w:r>
      <w:r w:rsidRPr="0009362D">
        <w:rPr>
          <w:rFonts w:ascii="宋体" w:hAnsi="宋体"/>
          <w:szCs w:val="22"/>
          <w:u w:val="single"/>
        </w:rPr>
        <w:t xml:space="preserve">                        </w:t>
      </w:r>
    </w:p>
    <w:p w14:paraId="7EB0E903" w14:textId="77777777" w:rsidR="00CC3E5E" w:rsidRPr="0009362D" w:rsidRDefault="00DE4018">
      <w:pPr>
        <w:spacing w:line="440" w:lineRule="exact"/>
        <w:rPr>
          <w:rFonts w:ascii="宋体" w:hAnsi="宋体"/>
          <w:szCs w:val="22"/>
        </w:rPr>
      </w:pPr>
      <w:r w:rsidRPr="0009362D">
        <w:rPr>
          <w:rFonts w:ascii="宋体" w:hAnsi="宋体"/>
          <w:szCs w:val="22"/>
        </w:rPr>
        <w:t>姓名：</w:t>
      </w:r>
      <w:r w:rsidRPr="0009362D">
        <w:rPr>
          <w:rFonts w:ascii="宋体" w:hAnsi="宋体"/>
          <w:szCs w:val="22"/>
          <w:u w:val="single"/>
        </w:rPr>
        <w:t xml:space="preserve">                </w:t>
      </w:r>
      <w:r w:rsidRPr="0009362D">
        <w:rPr>
          <w:rFonts w:ascii="宋体" w:hAnsi="宋体"/>
          <w:szCs w:val="22"/>
        </w:rPr>
        <w:t>性别：</w:t>
      </w:r>
      <w:bookmarkStart w:id="935" w:name="_Toc352691662"/>
      <w:bookmarkStart w:id="936" w:name="_Toc369531698"/>
      <w:bookmarkStart w:id="937" w:name="_Toc27897"/>
      <w:r w:rsidRPr="0009362D">
        <w:rPr>
          <w:rFonts w:ascii="宋体" w:hAnsi="宋体"/>
          <w:szCs w:val="22"/>
          <w:u w:val="single"/>
        </w:rPr>
        <w:t xml:space="preserve">        </w:t>
      </w:r>
      <w:r w:rsidRPr="0009362D">
        <w:rPr>
          <w:rFonts w:ascii="宋体" w:hAnsi="宋体"/>
          <w:szCs w:val="22"/>
        </w:rPr>
        <w:t>年</w:t>
      </w:r>
      <w:bookmarkEnd w:id="935"/>
      <w:bookmarkEnd w:id="936"/>
      <w:bookmarkEnd w:id="937"/>
      <w:r w:rsidRPr="0009362D">
        <w:rPr>
          <w:rFonts w:ascii="宋体" w:hAnsi="宋体"/>
          <w:szCs w:val="22"/>
        </w:rPr>
        <w:t>龄</w:t>
      </w:r>
      <w:bookmarkStart w:id="938" w:name="_Toc247527829"/>
      <w:bookmarkStart w:id="939" w:name="_Toc361508754"/>
      <w:bookmarkStart w:id="940" w:name="_Toc15573"/>
      <w:bookmarkStart w:id="941" w:name="_Toc369531699"/>
      <w:bookmarkStart w:id="942" w:name="_Toc144974858"/>
      <w:bookmarkStart w:id="943" w:name="_Toc352691663"/>
      <w:bookmarkStart w:id="944" w:name="_Toc384308377"/>
      <w:bookmarkStart w:id="945" w:name="_Toc247514248"/>
      <w:bookmarkStart w:id="946" w:name="_Toc152042578"/>
      <w:bookmarkStart w:id="947" w:name="_Toc300835211"/>
      <w:bookmarkStart w:id="948" w:name="_Toc152045789"/>
      <w:r w:rsidRPr="0009362D">
        <w:rPr>
          <w:rFonts w:ascii="宋体" w:hAnsi="宋体"/>
          <w:szCs w:val="22"/>
        </w:rPr>
        <w:t>：</w:t>
      </w:r>
      <w:bookmarkEnd w:id="938"/>
      <w:bookmarkEnd w:id="939"/>
      <w:bookmarkEnd w:id="940"/>
      <w:bookmarkEnd w:id="941"/>
      <w:bookmarkEnd w:id="942"/>
      <w:bookmarkEnd w:id="943"/>
      <w:bookmarkEnd w:id="944"/>
      <w:bookmarkEnd w:id="945"/>
      <w:bookmarkEnd w:id="946"/>
      <w:bookmarkEnd w:id="947"/>
      <w:bookmarkEnd w:id="948"/>
      <w:r w:rsidRPr="0009362D">
        <w:rPr>
          <w:rFonts w:ascii="宋体" w:hAnsi="宋体"/>
          <w:szCs w:val="22"/>
          <w:u w:val="single"/>
        </w:rPr>
        <w:t xml:space="preserve">        </w:t>
      </w:r>
      <w:r w:rsidRPr="0009362D">
        <w:rPr>
          <w:rFonts w:ascii="宋体" w:hAnsi="宋体"/>
          <w:szCs w:val="22"/>
        </w:rPr>
        <w:t>职务：</w:t>
      </w:r>
      <w:r w:rsidRPr="0009362D">
        <w:rPr>
          <w:rFonts w:ascii="宋体" w:hAnsi="宋体"/>
          <w:szCs w:val="22"/>
          <w:u w:val="single"/>
        </w:rPr>
        <w:t xml:space="preserve">        </w:t>
      </w:r>
    </w:p>
    <w:p w14:paraId="63E81B4A" w14:textId="77777777" w:rsidR="00CC3E5E" w:rsidRPr="0009362D" w:rsidRDefault="00DE4018">
      <w:pPr>
        <w:spacing w:line="440" w:lineRule="exact"/>
        <w:rPr>
          <w:rFonts w:ascii="宋体" w:hAnsi="宋体"/>
          <w:szCs w:val="22"/>
        </w:rPr>
      </w:pPr>
      <w:r w:rsidRPr="0009362D">
        <w:rPr>
          <w:rFonts w:ascii="宋体" w:hAnsi="宋体"/>
          <w:szCs w:val="22"/>
        </w:rPr>
        <w:t>系</w:t>
      </w:r>
      <w:r w:rsidRPr="0009362D">
        <w:rPr>
          <w:rFonts w:ascii="宋体" w:hAnsi="宋体"/>
          <w:szCs w:val="22"/>
          <w:u w:val="single"/>
        </w:rPr>
        <w:t xml:space="preserve">                        </w:t>
      </w:r>
      <w:r w:rsidRPr="0009362D">
        <w:rPr>
          <w:rFonts w:ascii="宋体" w:hAnsi="宋体"/>
          <w:szCs w:val="22"/>
        </w:rPr>
        <w:t>（投标人名称）的法定代表人（单位负责人）。</w:t>
      </w:r>
    </w:p>
    <w:p w14:paraId="5A6BC1D2" w14:textId="77777777" w:rsidR="00CC3E5E" w:rsidRPr="0009362D" w:rsidRDefault="00DE4018">
      <w:pPr>
        <w:spacing w:line="440" w:lineRule="exact"/>
        <w:ind w:firstLineChars="200" w:firstLine="420"/>
        <w:rPr>
          <w:rFonts w:ascii="宋体" w:hAnsi="宋体"/>
          <w:szCs w:val="22"/>
        </w:rPr>
      </w:pPr>
      <w:r w:rsidRPr="0009362D">
        <w:rPr>
          <w:rFonts w:ascii="宋体" w:hAnsi="宋体"/>
          <w:szCs w:val="22"/>
        </w:rPr>
        <w:t>特此证明。</w:t>
      </w:r>
    </w:p>
    <w:p w14:paraId="72F76A41" w14:textId="77777777" w:rsidR="00CC3E5E" w:rsidRPr="0009362D" w:rsidRDefault="00CC3E5E">
      <w:pPr>
        <w:spacing w:line="440" w:lineRule="exact"/>
        <w:rPr>
          <w:rFonts w:ascii="宋体" w:hAnsi="宋体"/>
          <w:szCs w:val="22"/>
        </w:rPr>
      </w:pPr>
    </w:p>
    <w:p w14:paraId="18B43F12" w14:textId="77777777" w:rsidR="00CC3E5E" w:rsidRPr="0009362D" w:rsidRDefault="00DE4018">
      <w:pPr>
        <w:spacing w:line="440" w:lineRule="exact"/>
        <w:rPr>
          <w:rFonts w:ascii="宋体" w:hAnsi="宋体"/>
          <w:szCs w:val="22"/>
        </w:rPr>
      </w:pPr>
      <w:r w:rsidRPr="0009362D">
        <w:rPr>
          <w:rFonts w:ascii="宋体" w:hAnsi="宋体"/>
          <w:szCs w:val="22"/>
        </w:rPr>
        <w:t>附：法定代表人（单位负责人）身份证复印件。</w:t>
      </w:r>
    </w:p>
    <w:p w14:paraId="55E447F7" w14:textId="77777777" w:rsidR="00CC3E5E" w:rsidRPr="0009362D" w:rsidRDefault="00CC3E5E">
      <w:pPr>
        <w:spacing w:line="440" w:lineRule="exact"/>
        <w:rPr>
          <w:rFonts w:ascii="宋体" w:hAnsi="宋体"/>
          <w:szCs w:val="22"/>
        </w:rPr>
      </w:pPr>
    </w:p>
    <w:p w14:paraId="31A9B1F0" w14:textId="77777777" w:rsidR="00CC3E5E" w:rsidRPr="0009362D" w:rsidRDefault="00DE4018">
      <w:pPr>
        <w:spacing w:line="440" w:lineRule="exact"/>
        <w:rPr>
          <w:rFonts w:ascii="宋体" w:hAnsi="宋体"/>
          <w:szCs w:val="22"/>
        </w:rPr>
      </w:pPr>
      <w:r w:rsidRPr="0009362D">
        <w:rPr>
          <w:rFonts w:ascii="宋体" w:hAnsi="宋体"/>
          <w:szCs w:val="22"/>
        </w:rPr>
        <w:t>注：本身份证明需由投标人加盖单位公章。</w:t>
      </w:r>
    </w:p>
    <w:p w14:paraId="561C0A8B" w14:textId="77777777" w:rsidR="00CC3E5E" w:rsidRPr="0009362D" w:rsidRDefault="00CC3E5E">
      <w:pPr>
        <w:spacing w:line="440" w:lineRule="exact"/>
        <w:rPr>
          <w:rFonts w:ascii="宋体" w:hAnsi="宋体"/>
          <w:szCs w:val="22"/>
        </w:rPr>
      </w:pPr>
    </w:p>
    <w:p w14:paraId="0CCD65D8" w14:textId="77777777" w:rsidR="00CC3E5E" w:rsidRPr="0009362D" w:rsidRDefault="00CC3E5E">
      <w:pPr>
        <w:spacing w:line="440" w:lineRule="exact"/>
        <w:rPr>
          <w:rFonts w:ascii="宋体" w:hAnsi="宋体"/>
          <w:szCs w:val="22"/>
        </w:rPr>
      </w:pPr>
    </w:p>
    <w:p w14:paraId="3EC8BFCC" w14:textId="77777777" w:rsidR="00CC3E5E" w:rsidRPr="0009362D" w:rsidRDefault="00DE4018">
      <w:pPr>
        <w:spacing w:line="440" w:lineRule="exact"/>
        <w:jc w:val="center"/>
        <w:rPr>
          <w:rFonts w:ascii="宋体" w:hAnsi="宋体"/>
          <w:szCs w:val="22"/>
        </w:rPr>
      </w:pPr>
      <w:r w:rsidRPr="0009362D">
        <w:rPr>
          <w:rFonts w:ascii="宋体" w:hAnsi="宋体"/>
          <w:szCs w:val="22"/>
        </w:rPr>
        <w:t xml:space="preserve">                              投标人：</w:t>
      </w:r>
      <w:r w:rsidRPr="0009362D">
        <w:rPr>
          <w:rFonts w:ascii="宋体" w:hAnsi="宋体"/>
          <w:szCs w:val="21"/>
          <w:u w:val="single"/>
        </w:rPr>
        <w:t xml:space="preserve">          </w:t>
      </w:r>
      <w:r w:rsidRPr="0009362D">
        <w:rPr>
          <w:rFonts w:ascii="宋体" w:hAnsi="宋体"/>
          <w:szCs w:val="21"/>
          <w:u w:val="single"/>
        </w:rPr>
        <w:tab/>
      </w:r>
      <w:r w:rsidRPr="0009362D">
        <w:rPr>
          <w:rFonts w:ascii="宋体" w:hAnsi="宋体"/>
          <w:szCs w:val="22"/>
        </w:rPr>
        <w:t>（</w:t>
      </w:r>
      <w:r w:rsidRPr="0009362D">
        <w:rPr>
          <w:rFonts w:ascii="宋体" w:hAnsi="宋体" w:hint="eastAsia"/>
          <w:szCs w:val="22"/>
        </w:rPr>
        <w:t>盖</w:t>
      </w:r>
      <w:r w:rsidRPr="0009362D">
        <w:rPr>
          <w:rFonts w:ascii="宋体" w:hAnsi="宋体"/>
          <w:szCs w:val="22"/>
        </w:rPr>
        <w:t>单位</w:t>
      </w:r>
      <w:r w:rsidRPr="0009362D">
        <w:rPr>
          <w:rFonts w:ascii="宋体" w:hAnsi="宋体" w:hint="eastAsia"/>
          <w:szCs w:val="22"/>
        </w:rPr>
        <w:t>公章</w:t>
      </w:r>
      <w:r w:rsidRPr="0009362D">
        <w:rPr>
          <w:rFonts w:ascii="宋体" w:hAnsi="宋体"/>
          <w:szCs w:val="22"/>
        </w:rPr>
        <w:t>）</w:t>
      </w:r>
    </w:p>
    <w:p w14:paraId="3672D505" w14:textId="77777777" w:rsidR="00CC3E5E" w:rsidRPr="0009362D" w:rsidRDefault="00CC3E5E">
      <w:pPr>
        <w:spacing w:line="440" w:lineRule="exact"/>
        <w:rPr>
          <w:rFonts w:ascii="宋体" w:hAnsi="宋体"/>
          <w:szCs w:val="22"/>
        </w:rPr>
      </w:pPr>
    </w:p>
    <w:p w14:paraId="6E62E779" w14:textId="77777777" w:rsidR="00CC3E5E" w:rsidRPr="0009362D" w:rsidRDefault="00DE4018">
      <w:pPr>
        <w:spacing w:line="440" w:lineRule="exact"/>
        <w:ind w:firstLineChars="2200" w:firstLine="4620"/>
        <w:rPr>
          <w:rFonts w:ascii="宋体" w:hAnsi="宋体"/>
          <w:szCs w:val="22"/>
        </w:rPr>
      </w:pPr>
      <w:r w:rsidRPr="0009362D">
        <w:rPr>
          <w:rFonts w:ascii="宋体" w:hAnsi="宋体"/>
          <w:szCs w:val="22"/>
          <w:u w:val="single"/>
        </w:rPr>
        <w:t xml:space="preserve">      </w:t>
      </w:r>
      <w:r w:rsidRPr="0009362D">
        <w:rPr>
          <w:rFonts w:ascii="宋体" w:hAnsi="宋体"/>
          <w:szCs w:val="22"/>
        </w:rPr>
        <w:t>年</w:t>
      </w:r>
      <w:r w:rsidRPr="0009362D">
        <w:rPr>
          <w:rFonts w:ascii="宋体" w:hAnsi="宋体"/>
          <w:szCs w:val="22"/>
          <w:u w:val="single"/>
        </w:rPr>
        <w:t xml:space="preserve">      </w:t>
      </w:r>
      <w:r w:rsidRPr="0009362D">
        <w:rPr>
          <w:rFonts w:ascii="宋体" w:hAnsi="宋体"/>
          <w:szCs w:val="22"/>
        </w:rPr>
        <w:t>月</w:t>
      </w:r>
      <w:r w:rsidRPr="0009362D">
        <w:rPr>
          <w:rFonts w:ascii="宋体" w:hAnsi="宋体"/>
          <w:szCs w:val="22"/>
          <w:u w:val="single"/>
        </w:rPr>
        <w:t xml:space="preserve">      </w:t>
      </w:r>
      <w:r w:rsidRPr="0009362D">
        <w:rPr>
          <w:rFonts w:ascii="宋体" w:hAnsi="宋体"/>
          <w:szCs w:val="22"/>
        </w:rPr>
        <w:t>日</w:t>
      </w:r>
    </w:p>
    <w:p w14:paraId="6356F1CF" w14:textId="77777777" w:rsidR="00CC3E5E" w:rsidRPr="0009362D" w:rsidRDefault="00CC3E5E">
      <w:pPr>
        <w:spacing w:line="440" w:lineRule="exact"/>
        <w:rPr>
          <w:rFonts w:ascii="宋体" w:hAnsi="宋体"/>
          <w:sz w:val="20"/>
          <w:szCs w:val="22"/>
        </w:rPr>
      </w:pPr>
    </w:p>
    <w:p w14:paraId="19877EEC" w14:textId="77777777" w:rsidR="00CC3E5E" w:rsidRPr="0009362D" w:rsidRDefault="00DE4018">
      <w:pPr>
        <w:spacing w:line="440" w:lineRule="exact"/>
        <w:jc w:val="center"/>
        <w:rPr>
          <w:rFonts w:ascii="宋体" w:hAnsi="宋体"/>
          <w:sz w:val="20"/>
          <w:szCs w:val="22"/>
        </w:rPr>
      </w:pPr>
      <w:r w:rsidRPr="0009362D">
        <w:rPr>
          <w:rFonts w:ascii="宋体" w:hAnsi="宋体"/>
          <w:sz w:val="20"/>
          <w:szCs w:val="22"/>
        </w:rPr>
        <w:br w:type="page"/>
      </w:r>
    </w:p>
    <w:p w14:paraId="7E1CECB6" w14:textId="77777777" w:rsidR="00CC3E5E" w:rsidRPr="0009362D" w:rsidRDefault="00DE4018">
      <w:pPr>
        <w:keepNext/>
        <w:keepLines/>
        <w:spacing w:before="260" w:after="260" w:line="412" w:lineRule="auto"/>
        <w:jc w:val="center"/>
        <w:outlineLvl w:val="1"/>
        <w:rPr>
          <w:rFonts w:ascii="宋体" w:hAnsi="宋体"/>
          <w:b/>
          <w:sz w:val="32"/>
          <w:szCs w:val="20"/>
        </w:rPr>
      </w:pPr>
      <w:bookmarkStart w:id="949" w:name="_Toc38791527"/>
      <w:bookmarkStart w:id="950" w:name="_Toc422"/>
      <w:bookmarkStart w:id="951" w:name="_Toc94032073"/>
      <w:bookmarkStart w:id="952" w:name="_Toc46759127"/>
      <w:r w:rsidRPr="0009362D">
        <w:rPr>
          <w:rFonts w:ascii="宋体" w:hAnsi="宋体" w:hint="eastAsia"/>
          <w:b/>
          <w:sz w:val="32"/>
          <w:szCs w:val="20"/>
        </w:rPr>
        <w:lastRenderedPageBreak/>
        <w:t>三</w:t>
      </w:r>
      <w:r w:rsidRPr="0009362D">
        <w:rPr>
          <w:rFonts w:ascii="宋体" w:hAnsi="宋体"/>
          <w:b/>
          <w:sz w:val="32"/>
          <w:szCs w:val="20"/>
        </w:rPr>
        <w:t>、授权委托书</w:t>
      </w:r>
      <w:bookmarkEnd w:id="949"/>
      <w:bookmarkEnd w:id="950"/>
      <w:bookmarkEnd w:id="951"/>
      <w:bookmarkEnd w:id="952"/>
    </w:p>
    <w:p w14:paraId="36B1FF2C" w14:textId="77777777" w:rsidR="00CC3E5E" w:rsidRPr="0009362D" w:rsidRDefault="00CC3E5E">
      <w:pPr>
        <w:spacing w:line="440" w:lineRule="exact"/>
        <w:rPr>
          <w:rFonts w:ascii="宋体" w:hAnsi="宋体"/>
          <w:szCs w:val="22"/>
        </w:rPr>
      </w:pPr>
    </w:p>
    <w:p w14:paraId="65971AF7"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本人</w:t>
      </w:r>
      <w:r w:rsidRPr="0009362D">
        <w:rPr>
          <w:rFonts w:ascii="宋体" w:hAnsi="宋体"/>
          <w:szCs w:val="22"/>
          <w:u w:val="single"/>
        </w:rPr>
        <w:t xml:space="preserve">              </w:t>
      </w:r>
      <w:r w:rsidRPr="0009362D">
        <w:rPr>
          <w:rFonts w:ascii="宋体" w:hAnsi="宋体"/>
          <w:szCs w:val="22"/>
        </w:rPr>
        <w:t>（姓名）系</w:t>
      </w:r>
      <w:r w:rsidRPr="0009362D">
        <w:rPr>
          <w:rFonts w:ascii="宋体" w:hAnsi="宋体"/>
          <w:szCs w:val="22"/>
          <w:u w:val="single"/>
        </w:rPr>
        <w:t xml:space="preserve">                    </w:t>
      </w:r>
      <w:r w:rsidRPr="0009362D">
        <w:rPr>
          <w:rFonts w:ascii="宋体" w:hAnsi="宋体"/>
          <w:szCs w:val="22"/>
        </w:rPr>
        <w:t>（投标人名称）的法定代表人（单位负责人），现委托</w:t>
      </w:r>
      <w:r w:rsidRPr="0009362D">
        <w:rPr>
          <w:rFonts w:ascii="宋体" w:hAnsi="宋体"/>
          <w:szCs w:val="22"/>
          <w:u w:val="single"/>
        </w:rPr>
        <w:t xml:space="preserve">            </w:t>
      </w:r>
      <w:r w:rsidRPr="0009362D">
        <w:rPr>
          <w:rFonts w:ascii="宋体" w:hAnsi="宋体"/>
          <w:szCs w:val="22"/>
        </w:rPr>
        <w:t>（姓名）为我方代理人。代理人根据授权，以我方名义签署、澄清确认、递交、撤回、修改材料采购招标项目投标文件、签订合同和处理有关事宜，其法律后果由我方承担。</w:t>
      </w:r>
    </w:p>
    <w:p w14:paraId="70F269B8" w14:textId="77777777" w:rsidR="00CC3E5E" w:rsidRPr="0009362D" w:rsidRDefault="00DE4018">
      <w:pPr>
        <w:spacing w:line="440" w:lineRule="exact"/>
        <w:rPr>
          <w:rFonts w:ascii="宋体" w:hAnsi="宋体"/>
          <w:szCs w:val="22"/>
        </w:rPr>
      </w:pPr>
      <w:r w:rsidRPr="0009362D">
        <w:rPr>
          <w:rFonts w:ascii="宋体" w:hAnsi="宋体"/>
          <w:szCs w:val="22"/>
        </w:rPr>
        <w:t>委托期限：</w:t>
      </w:r>
      <w:r w:rsidRPr="0009362D">
        <w:rPr>
          <w:rFonts w:ascii="宋体" w:hAnsi="宋体"/>
          <w:szCs w:val="22"/>
          <w:u w:val="single"/>
        </w:rPr>
        <w:t xml:space="preserve">                       </w:t>
      </w:r>
      <w:r w:rsidRPr="0009362D">
        <w:rPr>
          <w:rFonts w:ascii="宋体" w:hAnsi="宋体"/>
          <w:szCs w:val="22"/>
        </w:rPr>
        <w:t>。</w:t>
      </w:r>
    </w:p>
    <w:p w14:paraId="1ECE9894" w14:textId="77777777" w:rsidR="00CC3E5E" w:rsidRPr="0009362D" w:rsidRDefault="00DE4018">
      <w:pPr>
        <w:spacing w:line="440" w:lineRule="exact"/>
        <w:ind w:firstLineChars="200" w:firstLine="420"/>
        <w:rPr>
          <w:rFonts w:ascii="宋体" w:hAnsi="宋体"/>
          <w:szCs w:val="22"/>
        </w:rPr>
      </w:pPr>
      <w:r w:rsidRPr="0009362D">
        <w:rPr>
          <w:rFonts w:ascii="宋体" w:hAnsi="宋体"/>
          <w:szCs w:val="22"/>
        </w:rPr>
        <w:t>代理人无转委托权。</w:t>
      </w:r>
    </w:p>
    <w:p w14:paraId="76C02C6C" w14:textId="77777777" w:rsidR="00CC3E5E" w:rsidRPr="0009362D" w:rsidRDefault="00CC3E5E">
      <w:pPr>
        <w:spacing w:line="440" w:lineRule="exact"/>
        <w:ind w:firstLineChars="200" w:firstLine="420"/>
        <w:rPr>
          <w:rFonts w:ascii="宋体" w:hAnsi="宋体"/>
          <w:szCs w:val="22"/>
        </w:rPr>
      </w:pPr>
    </w:p>
    <w:p w14:paraId="45751016" w14:textId="77777777" w:rsidR="00CC3E5E" w:rsidRPr="0009362D" w:rsidRDefault="00DE4018">
      <w:pPr>
        <w:spacing w:line="440" w:lineRule="exact"/>
        <w:rPr>
          <w:rFonts w:ascii="宋体" w:hAnsi="宋体"/>
          <w:szCs w:val="22"/>
        </w:rPr>
      </w:pPr>
      <w:r w:rsidRPr="0009362D">
        <w:rPr>
          <w:rFonts w:ascii="宋体" w:hAnsi="宋体"/>
          <w:szCs w:val="22"/>
        </w:rPr>
        <w:t>附：</w:t>
      </w:r>
      <w:r w:rsidRPr="0009362D">
        <w:rPr>
          <w:rFonts w:ascii="宋体" w:hAnsi="宋体"/>
          <w:color w:val="000000"/>
        </w:rPr>
        <w:t>：法定代表人（单位负责人）身份证原件扫描件及委托代理人身份证原件扫描件</w:t>
      </w:r>
    </w:p>
    <w:p w14:paraId="36F708B7" w14:textId="77777777" w:rsidR="00CC3E5E" w:rsidRPr="0009362D" w:rsidRDefault="00CC3E5E">
      <w:pPr>
        <w:spacing w:line="440" w:lineRule="exact"/>
        <w:rPr>
          <w:rFonts w:ascii="宋体" w:hAnsi="宋体"/>
          <w:szCs w:val="22"/>
        </w:rPr>
      </w:pPr>
    </w:p>
    <w:p w14:paraId="3E161D76" w14:textId="77777777" w:rsidR="00CC3E5E" w:rsidRPr="0009362D" w:rsidRDefault="00DE4018">
      <w:pPr>
        <w:spacing w:line="440" w:lineRule="exact"/>
        <w:rPr>
          <w:rFonts w:ascii="宋体" w:hAnsi="宋体"/>
          <w:szCs w:val="22"/>
        </w:rPr>
      </w:pPr>
      <w:r w:rsidRPr="0009362D">
        <w:rPr>
          <w:rFonts w:ascii="宋体" w:hAnsi="宋体"/>
          <w:szCs w:val="22"/>
        </w:rPr>
        <w:t>注：本授权委托书需由投标人加盖单位公章并由其法定代表人（单位负责人）和委托代理人签字。</w:t>
      </w:r>
    </w:p>
    <w:p w14:paraId="71750E8E" w14:textId="77777777" w:rsidR="00CC3E5E" w:rsidRPr="0009362D" w:rsidRDefault="00CC3E5E">
      <w:pPr>
        <w:spacing w:line="440" w:lineRule="exact"/>
        <w:rPr>
          <w:rFonts w:ascii="宋体" w:hAnsi="宋体"/>
          <w:szCs w:val="22"/>
        </w:rPr>
      </w:pPr>
    </w:p>
    <w:p w14:paraId="32BC63DC" w14:textId="77777777" w:rsidR="00CC3E5E" w:rsidRPr="0009362D" w:rsidRDefault="00DE4018">
      <w:pPr>
        <w:spacing w:line="440" w:lineRule="exact"/>
        <w:ind w:firstLineChars="1282" w:firstLine="2692"/>
        <w:rPr>
          <w:rFonts w:ascii="宋体" w:hAnsi="宋体"/>
          <w:szCs w:val="22"/>
        </w:rPr>
      </w:pPr>
      <w:r w:rsidRPr="0009362D">
        <w:rPr>
          <w:rFonts w:ascii="宋体" w:hAnsi="宋体"/>
          <w:szCs w:val="22"/>
        </w:rPr>
        <w:t>投  标  人：</w:t>
      </w:r>
      <w:r w:rsidRPr="0009362D">
        <w:rPr>
          <w:rFonts w:ascii="宋体" w:hAnsi="宋体"/>
          <w:szCs w:val="21"/>
          <w:u w:val="single"/>
        </w:rPr>
        <w:tab/>
      </w:r>
      <w:r w:rsidRPr="0009362D">
        <w:rPr>
          <w:rFonts w:ascii="宋体" w:hAnsi="宋体"/>
          <w:szCs w:val="21"/>
          <w:u w:val="single"/>
        </w:rPr>
        <w:tab/>
        <w:t xml:space="preserve">                </w:t>
      </w:r>
      <w:r w:rsidRPr="0009362D">
        <w:rPr>
          <w:rFonts w:ascii="宋体" w:hAnsi="宋体"/>
          <w:szCs w:val="21"/>
          <w:u w:val="single"/>
        </w:rPr>
        <w:tab/>
      </w:r>
      <w:r w:rsidRPr="0009362D">
        <w:rPr>
          <w:rFonts w:ascii="宋体" w:hAnsi="宋体"/>
          <w:szCs w:val="22"/>
        </w:rPr>
        <w:t>（</w:t>
      </w:r>
      <w:r w:rsidRPr="0009362D">
        <w:rPr>
          <w:rFonts w:ascii="宋体" w:hAnsi="宋体" w:hint="eastAsia"/>
          <w:szCs w:val="22"/>
        </w:rPr>
        <w:t>盖</w:t>
      </w:r>
      <w:r w:rsidRPr="0009362D">
        <w:rPr>
          <w:rFonts w:ascii="宋体" w:hAnsi="宋体"/>
          <w:szCs w:val="22"/>
        </w:rPr>
        <w:t>单位</w:t>
      </w:r>
      <w:r w:rsidRPr="0009362D">
        <w:rPr>
          <w:rFonts w:ascii="宋体" w:hAnsi="宋体" w:hint="eastAsia"/>
          <w:szCs w:val="22"/>
        </w:rPr>
        <w:t>公章</w:t>
      </w:r>
      <w:r w:rsidRPr="0009362D">
        <w:rPr>
          <w:rFonts w:ascii="宋体" w:hAnsi="宋体"/>
          <w:szCs w:val="22"/>
        </w:rPr>
        <w:t>）</w:t>
      </w:r>
    </w:p>
    <w:p w14:paraId="004FB595" w14:textId="77777777" w:rsidR="00CC3E5E" w:rsidRPr="0009362D" w:rsidRDefault="00CC3E5E">
      <w:pPr>
        <w:spacing w:line="440" w:lineRule="exact"/>
        <w:ind w:firstLineChars="1282" w:firstLine="2692"/>
        <w:rPr>
          <w:rFonts w:ascii="宋体" w:hAnsi="宋体"/>
          <w:szCs w:val="22"/>
        </w:rPr>
      </w:pPr>
    </w:p>
    <w:p w14:paraId="0CF5D39F" w14:textId="77777777" w:rsidR="00CC3E5E" w:rsidRPr="0009362D" w:rsidRDefault="00DE4018">
      <w:pPr>
        <w:spacing w:line="440" w:lineRule="exact"/>
        <w:ind w:firstLineChars="1281" w:firstLine="2690"/>
        <w:jc w:val="left"/>
        <w:rPr>
          <w:rFonts w:ascii="宋体" w:hAnsi="宋体"/>
          <w:szCs w:val="22"/>
        </w:rPr>
      </w:pPr>
      <w:r w:rsidRPr="0009362D">
        <w:rPr>
          <w:rFonts w:ascii="宋体" w:hAnsi="宋体"/>
          <w:szCs w:val="22"/>
        </w:rPr>
        <w:t>法定代表人（单位负责人）：</w:t>
      </w:r>
      <w:r w:rsidRPr="0009362D">
        <w:rPr>
          <w:rFonts w:ascii="宋体" w:hAnsi="宋体"/>
          <w:szCs w:val="21"/>
          <w:u w:val="single"/>
        </w:rPr>
        <w:tab/>
        <w:t xml:space="preserve">        </w:t>
      </w:r>
      <w:r w:rsidRPr="0009362D">
        <w:rPr>
          <w:rFonts w:ascii="宋体" w:hAnsi="宋体"/>
          <w:szCs w:val="21"/>
          <w:u w:val="single"/>
        </w:rPr>
        <w:tab/>
      </w:r>
      <w:r w:rsidRPr="0009362D">
        <w:rPr>
          <w:rFonts w:ascii="宋体" w:hAnsi="宋体"/>
          <w:szCs w:val="22"/>
        </w:rPr>
        <w:t>（签字）</w:t>
      </w:r>
    </w:p>
    <w:p w14:paraId="4DC440F8" w14:textId="77777777" w:rsidR="00CC3E5E" w:rsidRPr="0009362D" w:rsidRDefault="00CC3E5E">
      <w:pPr>
        <w:spacing w:line="440" w:lineRule="exact"/>
        <w:ind w:firstLineChars="1282" w:firstLine="2692"/>
        <w:rPr>
          <w:rFonts w:ascii="宋体" w:hAnsi="宋体"/>
          <w:szCs w:val="22"/>
        </w:rPr>
      </w:pPr>
    </w:p>
    <w:p w14:paraId="7CFD59E0" w14:textId="77777777" w:rsidR="00CC3E5E" w:rsidRPr="0009362D" w:rsidRDefault="00DE4018">
      <w:pPr>
        <w:spacing w:line="440" w:lineRule="exact"/>
        <w:ind w:firstLineChars="1282" w:firstLine="2692"/>
        <w:rPr>
          <w:rFonts w:ascii="宋体" w:hAnsi="宋体"/>
          <w:szCs w:val="22"/>
        </w:rPr>
      </w:pPr>
      <w:r w:rsidRPr="0009362D">
        <w:rPr>
          <w:rFonts w:ascii="宋体" w:hAnsi="宋体"/>
          <w:szCs w:val="22"/>
        </w:rPr>
        <w:t>身份证号码：</w:t>
      </w:r>
      <w:r w:rsidRPr="0009362D">
        <w:rPr>
          <w:rFonts w:ascii="宋体" w:hAnsi="宋体"/>
          <w:szCs w:val="21"/>
          <w:u w:val="single"/>
        </w:rPr>
        <w:tab/>
      </w:r>
      <w:r w:rsidRPr="0009362D">
        <w:rPr>
          <w:rFonts w:ascii="宋体" w:hAnsi="宋体"/>
          <w:szCs w:val="21"/>
          <w:u w:val="single"/>
        </w:rPr>
        <w:tab/>
      </w:r>
      <w:r w:rsidRPr="0009362D">
        <w:rPr>
          <w:rFonts w:ascii="宋体" w:hAnsi="宋体"/>
          <w:szCs w:val="21"/>
          <w:u w:val="single"/>
        </w:rPr>
        <w:tab/>
        <w:t xml:space="preserve">                        </w:t>
      </w:r>
      <w:r w:rsidRPr="0009362D">
        <w:rPr>
          <w:rFonts w:ascii="宋体" w:hAnsi="宋体"/>
          <w:szCs w:val="21"/>
          <w:u w:val="single"/>
        </w:rPr>
        <w:tab/>
      </w:r>
    </w:p>
    <w:p w14:paraId="1E6DD798" w14:textId="77777777" w:rsidR="00CC3E5E" w:rsidRPr="0009362D" w:rsidRDefault="00CC3E5E">
      <w:pPr>
        <w:spacing w:line="440" w:lineRule="exact"/>
        <w:ind w:firstLineChars="1282" w:firstLine="2692"/>
        <w:rPr>
          <w:rFonts w:ascii="宋体" w:hAnsi="宋体"/>
          <w:szCs w:val="22"/>
        </w:rPr>
      </w:pPr>
    </w:p>
    <w:p w14:paraId="76F4A760" w14:textId="77777777" w:rsidR="00CC3E5E" w:rsidRPr="0009362D" w:rsidRDefault="00DE4018">
      <w:pPr>
        <w:spacing w:line="440" w:lineRule="exact"/>
        <w:ind w:firstLineChars="1282" w:firstLine="2692"/>
        <w:rPr>
          <w:rFonts w:ascii="宋体" w:hAnsi="宋体"/>
          <w:szCs w:val="22"/>
        </w:rPr>
      </w:pPr>
      <w:r w:rsidRPr="0009362D">
        <w:rPr>
          <w:rFonts w:ascii="宋体" w:hAnsi="宋体"/>
          <w:szCs w:val="22"/>
        </w:rPr>
        <w:t>委托代理人：</w:t>
      </w:r>
      <w:r w:rsidRPr="0009362D">
        <w:rPr>
          <w:rFonts w:ascii="宋体" w:hAnsi="宋体"/>
          <w:szCs w:val="21"/>
          <w:u w:val="single"/>
        </w:rPr>
        <w:tab/>
      </w:r>
      <w:r w:rsidRPr="0009362D">
        <w:rPr>
          <w:rFonts w:ascii="宋体" w:hAnsi="宋体"/>
          <w:szCs w:val="21"/>
          <w:u w:val="single"/>
        </w:rPr>
        <w:tab/>
      </w:r>
      <w:r w:rsidRPr="0009362D">
        <w:rPr>
          <w:rFonts w:ascii="宋体" w:hAnsi="宋体"/>
          <w:szCs w:val="21"/>
          <w:u w:val="single"/>
        </w:rPr>
        <w:tab/>
        <w:t xml:space="preserve">                    </w:t>
      </w:r>
      <w:r w:rsidRPr="0009362D">
        <w:rPr>
          <w:rFonts w:ascii="宋体" w:hAnsi="宋体"/>
          <w:szCs w:val="21"/>
          <w:u w:val="single"/>
        </w:rPr>
        <w:tab/>
      </w:r>
      <w:r w:rsidRPr="0009362D">
        <w:rPr>
          <w:rFonts w:ascii="宋体" w:hAnsi="宋体"/>
          <w:szCs w:val="22"/>
        </w:rPr>
        <w:t>（签字）</w:t>
      </w:r>
    </w:p>
    <w:p w14:paraId="22C600D1" w14:textId="77777777" w:rsidR="00CC3E5E" w:rsidRPr="0009362D" w:rsidRDefault="00CC3E5E">
      <w:pPr>
        <w:spacing w:line="440" w:lineRule="exact"/>
        <w:ind w:firstLineChars="1282" w:firstLine="2692"/>
        <w:rPr>
          <w:rFonts w:ascii="宋体" w:hAnsi="宋体"/>
          <w:szCs w:val="22"/>
        </w:rPr>
      </w:pPr>
    </w:p>
    <w:p w14:paraId="211A1DFB" w14:textId="77777777" w:rsidR="00CC3E5E" w:rsidRPr="0009362D" w:rsidRDefault="00DE4018">
      <w:pPr>
        <w:spacing w:line="440" w:lineRule="exact"/>
        <w:ind w:firstLineChars="1282" w:firstLine="2692"/>
        <w:rPr>
          <w:rFonts w:ascii="宋体" w:hAnsi="宋体"/>
          <w:szCs w:val="22"/>
        </w:rPr>
      </w:pPr>
      <w:r w:rsidRPr="0009362D">
        <w:rPr>
          <w:rFonts w:ascii="宋体" w:hAnsi="宋体"/>
          <w:szCs w:val="22"/>
        </w:rPr>
        <w:t>身份证号码：</w:t>
      </w:r>
      <w:r w:rsidRPr="0009362D">
        <w:rPr>
          <w:rFonts w:ascii="宋体" w:hAnsi="宋体"/>
          <w:szCs w:val="21"/>
          <w:u w:val="single"/>
        </w:rPr>
        <w:tab/>
      </w:r>
      <w:r w:rsidRPr="0009362D">
        <w:rPr>
          <w:rFonts w:ascii="宋体" w:hAnsi="宋体"/>
          <w:szCs w:val="21"/>
          <w:u w:val="single"/>
        </w:rPr>
        <w:tab/>
      </w:r>
      <w:r w:rsidRPr="0009362D">
        <w:rPr>
          <w:rFonts w:ascii="宋体" w:hAnsi="宋体"/>
          <w:szCs w:val="21"/>
          <w:u w:val="single"/>
        </w:rPr>
        <w:tab/>
        <w:t xml:space="preserve">                           </w:t>
      </w:r>
      <w:r w:rsidRPr="0009362D">
        <w:rPr>
          <w:rFonts w:ascii="宋体" w:hAnsi="宋体"/>
          <w:szCs w:val="21"/>
          <w:u w:val="single"/>
        </w:rPr>
        <w:tab/>
      </w:r>
    </w:p>
    <w:p w14:paraId="01FCE7AD" w14:textId="77777777" w:rsidR="00CC3E5E" w:rsidRPr="0009362D" w:rsidRDefault="00CC3E5E">
      <w:pPr>
        <w:spacing w:line="440" w:lineRule="exact"/>
        <w:ind w:firstLineChars="1282" w:firstLine="2692"/>
        <w:rPr>
          <w:rFonts w:ascii="宋体" w:hAnsi="宋体"/>
          <w:szCs w:val="22"/>
        </w:rPr>
      </w:pPr>
    </w:p>
    <w:p w14:paraId="5E5081E2" w14:textId="77777777" w:rsidR="00CC3E5E" w:rsidRPr="0009362D" w:rsidRDefault="00CC3E5E">
      <w:pPr>
        <w:spacing w:line="440" w:lineRule="exact"/>
        <w:ind w:firstLineChars="1282" w:firstLine="2692"/>
        <w:rPr>
          <w:rFonts w:ascii="宋体" w:hAnsi="宋体"/>
          <w:szCs w:val="22"/>
        </w:rPr>
      </w:pPr>
    </w:p>
    <w:p w14:paraId="5193911F" w14:textId="77777777" w:rsidR="00CC3E5E" w:rsidRPr="0009362D" w:rsidRDefault="00DE4018">
      <w:pPr>
        <w:spacing w:line="440" w:lineRule="exact"/>
        <w:ind w:firstLineChars="1932" w:firstLine="4057"/>
        <w:jc w:val="right"/>
        <w:rPr>
          <w:rFonts w:ascii="宋体" w:hAnsi="宋体"/>
          <w:szCs w:val="22"/>
        </w:rPr>
      </w:pPr>
      <w:r w:rsidRPr="0009362D">
        <w:rPr>
          <w:rFonts w:ascii="宋体" w:hAnsi="宋体"/>
          <w:szCs w:val="22"/>
          <w:u w:val="single"/>
        </w:rPr>
        <w:t xml:space="preserve">       </w:t>
      </w:r>
      <w:r w:rsidRPr="0009362D">
        <w:rPr>
          <w:rFonts w:ascii="宋体" w:hAnsi="宋体"/>
          <w:szCs w:val="22"/>
        </w:rPr>
        <w:t>年</w:t>
      </w:r>
      <w:r w:rsidRPr="0009362D">
        <w:rPr>
          <w:rFonts w:ascii="宋体" w:hAnsi="宋体"/>
          <w:szCs w:val="22"/>
          <w:u w:val="single"/>
        </w:rPr>
        <w:t xml:space="preserve">       </w:t>
      </w:r>
      <w:r w:rsidRPr="0009362D">
        <w:rPr>
          <w:rFonts w:ascii="宋体" w:hAnsi="宋体"/>
          <w:szCs w:val="22"/>
        </w:rPr>
        <w:t>月</w:t>
      </w:r>
      <w:r w:rsidRPr="0009362D">
        <w:rPr>
          <w:rFonts w:ascii="宋体" w:hAnsi="宋体"/>
          <w:szCs w:val="22"/>
          <w:u w:val="single"/>
        </w:rPr>
        <w:t xml:space="preserve">       </w:t>
      </w:r>
      <w:r w:rsidRPr="0009362D">
        <w:rPr>
          <w:rFonts w:ascii="宋体" w:hAnsi="宋体"/>
          <w:szCs w:val="22"/>
        </w:rPr>
        <w:t>日</w:t>
      </w:r>
    </w:p>
    <w:p w14:paraId="253330D3" w14:textId="77777777" w:rsidR="00CC3E5E" w:rsidRPr="0009362D" w:rsidRDefault="00DE4018">
      <w:pPr>
        <w:spacing w:line="440" w:lineRule="exact"/>
        <w:ind w:firstLineChars="1932" w:firstLine="4057"/>
        <w:jc w:val="right"/>
        <w:rPr>
          <w:rFonts w:ascii="宋体" w:hAnsi="宋体"/>
          <w:szCs w:val="22"/>
        </w:rPr>
      </w:pPr>
      <w:r w:rsidRPr="0009362D">
        <w:rPr>
          <w:rFonts w:ascii="宋体" w:hAnsi="宋体"/>
          <w:szCs w:val="22"/>
        </w:rPr>
        <w:br w:type="page"/>
      </w:r>
    </w:p>
    <w:p w14:paraId="37E4CAF8" w14:textId="77777777" w:rsidR="00CC3E5E" w:rsidRPr="0009362D" w:rsidRDefault="00DE4018">
      <w:pPr>
        <w:keepNext/>
        <w:keepLines/>
        <w:spacing w:before="260" w:after="260" w:line="412" w:lineRule="auto"/>
        <w:jc w:val="center"/>
        <w:outlineLvl w:val="1"/>
        <w:rPr>
          <w:rFonts w:ascii="宋体" w:hAnsi="宋体"/>
          <w:b/>
          <w:sz w:val="32"/>
          <w:szCs w:val="20"/>
        </w:rPr>
      </w:pPr>
      <w:bookmarkStart w:id="953" w:name="_Toc38791528"/>
      <w:bookmarkStart w:id="954" w:name="_Toc32667"/>
      <w:bookmarkStart w:id="955" w:name="_Toc46759128"/>
      <w:bookmarkStart w:id="956" w:name="_Toc94032074"/>
      <w:r w:rsidRPr="0009362D">
        <w:rPr>
          <w:rFonts w:ascii="宋体" w:hAnsi="宋体" w:hint="eastAsia"/>
          <w:b/>
          <w:sz w:val="32"/>
          <w:szCs w:val="20"/>
        </w:rPr>
        <w:lastRenderedPageBreak/>
        <w:t>四</w:t>
      </w:r>
      <w:r w:rsidRPr="0009362D">
        <w:rPr>
          <w:rFonts w:ascii="宋体" w:hAnsi="宋体"/>
          <w:b/>
          <w:sz w:val="32"/>
          <w:szCs w:val="20"/>
        </w:rPr>
        <w:t>、联合体协议书</w:t>
      </w:r>
      <w:bookmarkEnd w:id="953"/>
      <w:r w:rsidRPr="0009362D">
        <w:rPr>
          <w:rFonts w:ascii="宋体" w:hAnsi="宋体" w:hint="eastAsia"/>
          <w:b/>
          <w:sz w:val="32"/>
          <w:szCs w:val="20"/>
        </w:rPr>
        <w:t>（本项目不适用，不需提供）</w:t>
      </w:r>
      <w:bookmarkEnd w:id="954"/>
      <w:bookmarkEnd w:id="955"/>
      <w:bookmarkEnd w:id="956"/>
    </w:p>
    <w:p w14:paraId="5F4B6E66"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u w:val="single"/>
        </w:rPr>
        <w:t xml:space="preserve">                </w:t>
      </w:r>
      <w:r w:rsidRPr="0009362D">
        <w:rPr>
          <w:rFonts w:ascii="宋体" w:hAnsi="宋体"/>
          <w:szCs w:val="22"/>
        </w:rPr>
        <w:t>（所有成员单位名称）自愿组成</w:t>
      </w:r>
      <w:r w:rsidRPr="0009362D">
        <w:rPr>
          <w:rFonts w:ascii="宋体" w:hAnsi="宋体"/>
          <w:szCs w:val="22"/>
          <w:u w:val="single"/>
        </w:rPr>
        <w:t xml:space="preserve">        </w:t>
      </w:r>
      <w:r w:rsidRPr="0009362D">
        <w:rPr>
          <w:rFonts w:ascii="宋体" w:hAnsi="宋体"/>
          <w:szCs w:val="22"/>
        </w:rPr>
        <w:t>（联合体名称）联合体，共同参加</w:t>
      </w:r>
      <w:r w:rsidRPr="0009362D">
        <w:rPr>
          <w:rFonts w:ascii="宋体" w:hAnsi="宋体" w:hint="eastAsia"/>
          <w:szCs w:val="22"/>
          <w:u w:val="single"/>
        </w:rPr>
        <w:t>（包件</w:t>
      </w:r>
      <w:r w:rsidRPr="0009362D">
        <w:rPr>
          <w:rFonts w:ascii="宋体" w:hAnsi="宋体"/>
          <w:szCs w:val="22"/>
          <w:u w:val="single"/>
        </w:rPr>
        <w:t>名称</w:t>
      </w:r>
      <w:r w:rsidRPr="0009362D">
        <w:rPr>
          <w:rFonts w:ascii="宋体" w:hAnsi="宋体" w:hint="eastAsia"/>
          <w:szCs w:val="22"/>
          <w:u w:val="single"/>
        </w:rPr>
        <w:t>）</w:t>
      </w:r>
      <w:r w:rsidRPr="0009362D">
        <w:rPr>
          <w:rFonts w:ascii="宋体" w:hAnsi="宋体"/>
          <w:szCs w:val="21"/>
        </w:rPr>
        <w:t>投标。现就联</w:t>
      </w:r>
      <w:r w:rsidRPr="0009362D">
        <w:rPr>
          <w:rFonts w:ascii="宋体" w:hAnsi="宋体"/>
          <w:szCs w:val="22"/>
        </w:rPr>
        <w:t>合体投标事宜订立如下协议。</w:t>
      </w:r>
    </w:p>
    <w:p w14:paraId="6BD724E1"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 xml:space="preserve">1. </w:t>
      </w:r>
      <w:r w:rsidRPr="0009362D">
        <w:rPr>
          <w:rFonts w:ascii="宋体" w:hAnsi="宋体"/>
          <w:szCs w:val="22"/>
          <w:u w:val="single"/>
        </w:rPr>
        <w:t xml:space="preserve">                  </w:t>
      </w:r>
      <w:r w:rsidRPr="0009362D">
        <w:rPr>
          <w:rFonts w:ascii="宋体" w:hAnsi="宋体"/>
          <w:szCs w:val="22"/>
        </w:rPr>
        <w:t>（某成员单位名称）为</w:t>
      </w:r>
      <w:r w:rsidRPr="0009362D">
        <w:rPr>
          <w:rFonts w:ascii="宋体" w:hAnsi="宋体"/>
          <w:szCs w:val="22"/>
          <w:u w:val="single"/>
        </w:rPr>
        <w:t xml:space="preserve">        </w:t>
      </w:r>
      <w:r w:rsidRPr="0009362D">
        <w:rPr>
          <w:rFonts w:ascii="宋体" w:hAnsi="宋体"/>
          <w:szCs w:val="22"/>
        </w:rPr>
        <w:t>（联合体名称）牵头人。</w:t>
      </w:r>
    </w:p>
    <w:p w14:paraId="37AEC62C"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2. 联合体各成员授权牵头人代表联合体参加投标活动，签署文件，提交和接收相</w:t>
      </w:r>
      <w:bookmarkStart w:id="957" w:name="_Toc247527830"/>
      <w:bookmarkStart w:id="958" w:name="_Toc300835212"/>
      <w:bookmarkStart w:id="959" w:name="_Toc361508755"/>
      <w:bookmarkStart w:id="960" w:name="_Toc384308378"/>
      <w:bookmarkStart w:id="961" w:name="_Toc144974859"/>
      <w:bookmarkStart w:id="962" w:name="_Toc247514249"/>
      <w:bookmarkStart w:id="963" w:name="_Toc152045790"/>
      <w:bookmarkStart w:id="964" w:name="_Toc152042579"/>
      <w:r w:rsidRPr="0009362D">
        <w:rPr>
          <w:rFonts w:ascii="宋体" w:hAnsi="宋体"/>
          <w:szCs w:val="22"/>
        </w:rPr>
        <w:t>关的</w:t>
      </w:r>
      <w:bookmarkStart w:id="965" w:name="_Toc352691664"/>
      <w:bookmarkStart w:id="966" w:name="_Toc369531700"/>
      <w:bookmarkStart w:id="967" w:name="_Toc7749"/>
      <w:r w:rsidRPr="0009362D">
        <w:rPr>
          <w:rFonts w:ascii="宋体" w:hAnsi="宋体"/>
          <w:szCs w:val="22"/>
        </w:rPr>
        <w:t>资料、信息及</w:t>
      </w:r>
      <w:bookmarkEnd w:id="965"/>
      <w:bookmarkEnd w:id="966"/>
      <w:bookmarkEnd w:id="967"/>
      <w:r w:rsidRPr="0009362D">
        <w:rPr>
          <w:rFonts w:ascii="宋体" w:hAnsi="宋体"/>
          <w:szCs w:val="22"/>
        </w:rPr>
        <w:t>指</w:t>
      </w:r>
      <w:bookmarkEnd w:id="957"/>
      <w:bookmarkEnd w:id="958"/>
      <w:bookmarkEnd w:id="959"/>
      <w:bookmarkEnd w:id="960"/>
      <w:bookmarkEnd w:id="961"/>
      <w:bookmarkEnd w:id="962"/>
      <w:bookmarkEnd w:id="963"/>
      <w:bookmarkEnd w:id="964"/>
      <w:r w:rsidRPr="0009362D">
        <w:rPr>
          <w:rFonts w:ascii="宋体" w:hAnsi="宋体"/>
          <w:szCs w:val="22"/>
        </w:rPr>
        <w:t>示，进行合同谈判活动，负责合同实施阶段的组织和协调工作，以及处理与本招标项目有关的一切事宜。</w:t>
      </w:r>
    </w:p>
    <w:p w14:paraId="46F55855"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3</w:t>
      </w:r>
      <w:bookmarkStart w:id="968" w:name="_Toc247527831"/>
      <w:bookmarkStart w:id="969" w:name="_Toc361508756"/>
      <w:bookmarkStart w:id="970" w:name="_Toc144974860"/>
      <w:bookmarkStart w:id="971" w:name="_Toc300835213"/>
      <w:bookmarkStart w:id="972" w:name="_Toc352691665"/>
      <w:bookmarkStart w:id="973" w:name="_Toc152045791"/>
      <w:bookmarkStart w:id="974" w:name="_Toc152042580"/>
      <w:bookmarkStart w:id="975" w:name="_Toc247514283"/>
      <w:bookmarkStart w:id="976" w:name="_Toc369531701"/>
      <w:bookmarkStart w:id="977" w:name="_Toc384308380"/>
      <w:bookmarkStart w:id="978" w:name="_Toc27930"/>
      <w:r w:rsidRPr="0009362D">
        <w:rPr>
          <w:rFonts w:ascii="宋体" w:hAnsi="宋体"/>
          <w:szCs w:val="22"/>
        </w:rPr>
        <w:t>. 联合体牵头人在本项目中签署的一切文件和处理</w:t>
      </w:r>
      <w:bookmarkEnd w:id="968"/>
      <w:bookmarkEnd w:id="969"/>
      <w:bookmarkEnd w:id="970"/>
      <w:bookmarkEnd w:id="971"/>
      <w:bookmarkEnd w:id="972"/>
      <w:bookmarkEnd w:id="973"/>
      <w:bookmarkEnd w:id="974"/>
      <w:bookmarkEnd w:id="975"/>
      <w:bookmarkEnd w:id="976"/>
      <w:bookmarkEnd w:id="977"/>
      <w:bookmarkEnd w:id="978"/>
      <w:r w:rsidRPr="0009362D">
        <w:rPr>
          <w:rFonts w:ascii="宋体" w:hAnsi="宋体"/>
          <w:szCs w:val="22"/>
        </w:rPr>
        <w:t>的一切事宜，联合体各成员均予以承认。联合体各成员将严格按照招标文件、投标文件和合同的要求全面履行义务，并向招标人承担连带责任。</w:t>
      </w:r>
    </w:p>
    <w:p w14:paraId="4D4A8042"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4. 联合体各成员单位内部的职责分工如下：</w:t>
      </w:r>
      <w:r w:rsidRPr="0009362D">
        <w:rPr>
          <w:rFonts w:ascii="宋体" w:hAnsi="宋体"/>
          <w:szCs w:val="22"/>
          <w:u w:val="single"/>
        </w:rPr>
        <w:t xml:space="preserve">                                        </w:t>
      </w:r>
      <w:r w:rsidRPr="0009362D">
        <w:rPr>
          <w:rFonts w:ascii="宋体" w:hAnsi="宋体"/>
          <w:szCs w:val="22"/>
        </w:rPr>
        <w:t>。</w:t>
      </w:r>
    </w:p>
    <w:p w14:paraId="3E27337A"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5. 本协议书自所有成员单位法定代表人（单位负责人）或其委托代理人签字或盖单位章之日起生效，</w:t>
      </w:r>
      <w:r w:rsidRPr="0009362D">
        <w:rPr>
          <w:rFonts w:ascii="宋体" w:hAnsi="宋体"/>
          <w:szCs w:val="21"/>
        </w:rPr>
        <w:t>合同履行完毕后自动失效</w:t>
      </w:r>
      <w:r w:rsidRPr="0009362D">
        <w:rPr>
          <w:rFonts w:ascii="宋体" w:hAnsi="宋体"/>
          <w:szCs w:val="22"/>
        </w:rPr>
        <w:t>。</w:t>
      </w:r>
    </w:p>
    <w:p w14:paraId="00EE9E73"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6. 本协议书一式</w:t>
      </w:r>
      <w:r w:rsidRPr="0009362D">
        <w:rPr>
          <w:rFonts w:ascii="宋体" w:hAnsi="宋体"/>
          <w:szCs w:val="22"/>
          <w:u w:val="single"/>
        </w:rPr>
        <w:t xml:space="preserve">    </w:t>
      </w:r>
      <w:r w:rsidRPr="0009362D">
        <w:rPr>
          <w:rFonts w:ascii="宋体" w:hAnsi="宋体"/>
          <w:szCs w:val="22"/>
        </w:rPr>
        <w:t>份，联合体成员和招标人各执一份。</w:t>
      </w:r>
    </w:p>
    <w:p w14:paraId="5D414E0F" w14:textId="77777777" w:rsidR="00CC3E5E" w:rsidRPr="0009362D" w:rsidRDefault="00CC3E5E">
      <w:pPr>
        <w:topLinePunct/>
        <w:spacing w:line="440" w:lineRule="exact"/>
        <w:ind w:firstLineChars="200" w:firstLine="420"/>
        <w:rPr>
          <w:rFonts w:ascii="宋体" w:hAnsi="宋体"/>
          <w:szCs w:val="22"/>
        </w:rPr>
      </w:pPr>
    </w:p>
    <w:p w14:paraId="2D5C7CB4"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注：本协议书由法定代表人（单位负责人）签字的，应附法定代表人（单位负责人）身份证明；由委托代理人签字的，应附授权委托书。</w:t>
      </w:r>
    </w:p>
    <w:p w14:paraId="5028CFDE" w14:textId="77777777" w:rsidR="00CC3E5E" w:rsidRPr="0009362D" w:rsidRDefault="00CC3E5E">
      <w:pPr>
        <w:topLinePunct/>
        <w:spacing w:line="440" w:lineRule="exact"/>
        <w:rPr>
          <w:rFonts w:ascii="宋体" w:hAnsi="宋体"/>
          <w:szCs w:val="22"/>
        </w:rPr>
      </w:pPr>
    </w:p>
    <w:p w14:paraId="48BB669E" w14:textId="77777777" w:rsidR="00CC3E5E" w:rsidRPr="0009362D" w:rsidRDefault="00DE4018">
      <w:pPr>
        <w:topLinePunct/>
        <w:spacing w:line="440" w:lineRule="exact"/>
        <w:ind w:firstLineChars="1147" w:firstLine="2409"/>
        <w:rPr>
          <w:rFonts w:ascii="宋体" w:hAnsi="宋体"/>
          <w:szCs w:val="22"/>
        </w:rPr>
      </w:pPr>
      <w:r w:rsidRPr="0009362D">
        <w:rPr>
          <w:rFonts w:ascii="宋体" w:hAnsi="宋体"/>
          <w:szCs w:val="22"/>
        </w:rPr>
        <w:t>联合体牵头人名称：</w:t>
      </w:r>
      <w:r w:rsidRPr="0009362D">
        <w:rPr>
          <w:rFonts w:ascii="宋体" w:hAnsi="宋体"/>
          <w:szCs w:val="21"/>
          <w:u w:val="single"/>
        </w:rPr>
        <w:tab/>
        <w:t xml:space="preserve">  </w:t>
      </w:r>
      <w:r w:rsidRPr="0009362D">
        <w:rPr>
          <w:rFonts w:ascii="宋体" w:hAnsi="宋体"/>
          <w:szCs w:val="21"/>
          <w:u w:val="single"/>
        </w:rPr>
        <w:tab/>
      </w:r>
      <w:r w:rsidRPr="0009362D">
        <w:rPr>
          <w:rFonts w:ascii="宋体" w:hAnsi="宋体"/>
          <w:szCs w:val="21"/>
          <w:u w:val="single"/>
        </w:rPr>
        <w:tab/>
        <w:t xml:space="preserve">            </w:t>
      </w:r>
      <w:r w:rsidRPr="0009362D">
        <w:rPr>
          <w:rFonts w:ascii="宋体" w:hAnsi="宋体"/>
          <w:szCs w:val="21"/>
          <w:u w:val="single"/>
        </w:rPr>
        <w:tab/>
      </w:r>
      <w:r w:rsidRPr="0009362D">
        <w:rPr>
          <w:rFonts w:ascii="宋体" w:hAnsi="宋体"/>
          <w:szCs w:val="22"/>
        </w:rPr>
        <w:t>（盖单位</w:t>
      </w:r>
      <w:r w:rsidRPr="0009362D">
        <w:rPr>
          <w:rFonts w:ascii="宋体" w:hAnsi="宋体" w:hint="eastAsia"/>
          <w:szCs w:val="22"/>
        </w:rPr>
        <w:t>公</w:t>
      </w:r>
      <w:r w:rsidRPr="0009362D">
        <w:rPr>
          <w:rFonts w:ascii="宋体" w:hAnsi="宋体"/>
          <w:szCs w:val="22"/>
        </w:rPr>
        <w:t>章）</w:t>
      </w:r>
    </w:p>
    <w:p w14:paraId="585C959C" w14:textId="77777777" w:rsidR="00CC3E5E" w:rsidRPr="0009362D" w:rsidRDefault="00DE4018">
      <w:pPr>
        <w:topLinePunct/>
        <w:spacing w:line="440" w:lineRule="exact"/>
        <w:ind w:firstLineChars="1147" w:firstLine="2409"/>
        <w:jc w:val="left"/>
        <w:rPr>
          <w:rFonts w:ascii="宋体" w:hAnsi="宋体"/>
          <w:szCs w:val="22"/>
        </w:rPr>
      </w:pPr>
      <w:r w:rsidRPr="0009362D">
        <w:rPr>
          <w:rFonts w:ascii="宋体" w:hAnsi="宋体"/>
          <w:szCs w:val="22"/>
        </w:rPr>
        <w:t>法定代表人（单位负责人）或其委托代理人：</w:t>
      </w:r>
      <w:r w:rsidRPr="0009362D">
        <w:rPr>
          <w:rFonts w:ascii="宋体" w:hAnsi="宋体"/>
          <w:szCs w:val="21"/>
          <w:u w:val="single"/>
        </w:rPr>
        <w:t xml:space="preserve">         </w:t>
      </w:r>
      <w:r w:rsidRPr="0009362D">
        <w:rPr>
          <w:rFonts w:ascii="宋体" w:hAnsi="宋体"/>
          <w:szCs w:val="21"/>
          <w:u w:val="single"/>
        </w:rPr>
        <w:tab/>
      </w:r>
      <w:r w:rsidRPr="0009362D">
        <w:rPr>
          <w:rFonts w:ascii="宋体" w:hAnsi="宋体"/>
          <w:szCs w:val="22"/>
        </w:rPr>
        <w:t>（签字）</w:t>
      </w:r>
    </w:p>
    <w:p w14:paraId="72E4762F" w14:textId="77777777" w:rsidR="00CC3E5E" w:rsidRPr="0009362D" w:rsidRDefault="00CC3E5E">
      <w:pPr>
        <w:topLinePunct/>
        <w:spacing w:line="440" w:lineRule="exact"/>
        <w:ind w:firstLineChars="1147" w:firstLine="2409"/>
        <w:jc w:val="left"/>
        <w:rPr>
          <w:rFonts w:ascii="宋体" w:hAnsi="宋体"/>
          <w:szCs w:val="22"/>
        </w:rPr>
      </w:pPr>
    </w:p>
    <w:p w14:paraId="4196D439" w14:textId="77777777" w:rsidR="00CC3E5E" w:rsidRPr="0009362D" w:rsidRDefault="00DE4018">
      <w:pPr>
        <w:topLinePunct/>
        <w:spacing w:line="440" w:lineRule="exact"/>
        <w:ind w:firstLineChars="1147" w:firstLine="2409"/>
        <w:jc w:val="left"/>
        <w:rPr>
          <w:rFonts w:ascii="宋体" w:hAnsi="宋体"/>
          <w:szCs w:val="22"/>
        </w:rPr>
      </w:pPr>
      <w:r w:rsidRPr="0009362D">
        <w:rPr>
          <w:rFonts w:ascii="宋体" w:hAnsi="宋体"/>
          <w:szCs w:val="22"/>
        </w:rPr>
        <w:t>联合体成员名称：</w:t>
      </w:r>
      <w:r w:rsidRPr="0009362D">
        <w:rPr>
          <w:rFonts w:ascii="宋体" w:hAnsi="宋体"/>
          <w:szCs w:val="21"/>
          <w:u w:val="single"/>
        </w:rPr>
        <w:t xml:space="preserve">                          </w:t>
      </w:r>
      <w:r w:rsidRPr="0009362D">
        <w:rPr>
          <w:rFonts w:ascii="宋体" w:hAnsi="宋体"/>
          <w:szCs w:val="21"/>
          <w:u w:val="single"/>
        </w:rPr>
        <w:tab/>
      </w:r>
      <w:r w:rsidRPr="0009362D">
        <w:rPr>
          <w:rFonts w:ascii="宋体" w:hAnsi="宋体"/>
          <w:szCs w:val="22"/>
        </w:rPr>
        <w:t>（盖单位</w:t>
      </w:r>
      <w:r w:rsidRPr="0009362D">
        <w:rPr>
          <w:rFonts w:ascii="宋体" w:hAnsi="宋体" w:hint="eastAsia"/>
          <w:szCs w:val="22"/>
        </w:rPr>
        <w:t>公</w:t>
      </w:r>
      <w:r w:rsidRPr="0009362D">
        <w:rPr>
          <w:rFonts w:ascii="宋体" w:hAnsi="宋体"/>
          <w:szCs w:val="22"/>
        </w:rPr>
        <w:t>章）</w:t>
      </w:r>
    </w:p>
    <w:p w14:paraId="52585EF4" w14:textId="77777777" w:rsidR="00CC3E5E" w:rsidRPr="0009362D" w:rsidRDefault="00DE4018">
      <w:pPr>
        <w:topLinePunct/>
        <w:spacing w:line="440" w:lineRule="exact"/>
        <w:ind w:firstLineChars="1147" w:firstLine="2409"/>
        <w:jc w:val="left"/>
        <w:rPr>
          <w:rFonts w:ascii="宋体" w:hAnsi="宋体"/>
          <w:szCs w:val="22"/>
        </w:rPr>
      </w:pPr>
      <w:r w:rsidRPr="0009362D">
        <w:rPr>
          <w:rFonts w:ascii="宋体" w:hAnsi="宋体"/>
          <w:szCs w:val="22"/>
        </w:rPr>
        <w:t>法定代表人（单位负责人）或其委托代理人：</w:t>
      </w:r>
      <w:r w:rsidRPr="0009362D">
        <w:rPr>
          <w:rFonts w:ascii="宋体" w:hAnsi="宋体"/>
          <w:szCs w:val="21"/>
          <w:u w:val="single"/>
        </w:rPr>
        <w:t xml:space="preserve">         </w:t>
      </w:r>
      <w:r w:rsidRPr="0009362D">
        <w:rPr>
          <w:rFonts w:ascii="宋体" w:hAnsi="宋体"/>
          <w:szCs w:val="22"/>
        </w:rPr>
        <w:t>（签字）</w:t>
      </w:r>
    </w:p>
    <w:p w14:paraId="233FA516" w14:textId="77777777" w:rsidR="00CC3E5E" w:rsidRPr="0009362D" w:rsidRDefault="00CC3E5E">
      <w:pPr>
        <w:topLinePunct/>
        <w:spacing w:line="440" w:lineRule="exact"/>
        <w:ind w:firstLineChars="1147" w:firstLine="2409"/>
        <w:jc w:val="left"/>
        <w:rPr>
          <w:rFonts w:ascii="宋体" w:hAnsi="宋体"/>
          <w:szCs w:val="22"/>
        </w:rPr>
      </w:pPr>
    </w:p>
    <w:p w14:paraId="5BAD0CCA" w14:textId="77777777" w:rsidR="00CC3E5E" w:rsidRPr="0009362D" w:rsidRDefault="00DE4018">
      <w:pPr>
        <w:topLinePunct/>
        <w:spacing w:line="440" w:lineRule="exact"/>
        <w:ind w:firstLineChars="1147" w:firstLine="2409"/>
        <w:jc w:val="left"/>
        <w:rPr>
          <w:rFonts w:ascii="宋体" w:hAnsi="宋体"/>
          <w:szCs w:val="22"/>
        </w:rPr>
      </w:pPr>
      <w:r w:rsidRPr="0009362D">
        <w:rPr>
          <w:rFonts w:ascii="宋体" w:hAnsi="宋体"/>
          <w:szCs w:val="22"/>
        </w:rPr>
        <w:t>联合体成员名称：</w:t>
      </w:r>
      <w:r w:rsidRPr="0009362D">
        <w:rPr>
          <w:rFonts w:ascii="宋体" w:hAnsi="宋体"/>
          <w:szCs w:val="21"/>
          <w:u w:val="single"/>
        </w:rPr>
        <w:t xml:space="preserve">                          </w:t>
      </w:r>
      <w:r w:rsidRPr="0009362D">
        <w:rPr>
          <w:rFonts w:ascii="宋体" w:hAnsi="宋体"/>
          <w:szCs w:val="21"/>
          <w:u w:val="single"/>
        </w:rPr>
        <w:tab/>
      </w:r>
      <w:r w:rsidRPr="0009362D">
        <w:rPr>
          <w:rFonts w:ascii="宋体" w:hAnsi="宋体"/>
          <w:szCs w:val="22"/>
        </w:rPr>
        <w:t>（盖单位</w:t>
      </w:r>
      <w:r w:rsidRPr="0009362D">
        <w:rPr>
          <w:rFonts w:ascii="宋体" w:hAnsi="宋体" w:hint="eastAsia"/>
          <w:szCs w:val="22"/>
        </w:rPr>
        <w:t>公</w:t>
      </w:r>
      <w:r w:rsidRPr="0009362D">
        <w:rPr>
          <w:rFonts w:ascii="宋体" w:hAnsi="宋体"/>
          <w:szCs w:val="22"/>
        </w:rPr>
        <w:t>章）</w:t>
      </w:r>
    </w:p>
    <w:p w14:paraId="18D08C62" w14:textId="77777777" w:rsidR="00CC3E5E" w:rsidRPr="0009362D" w:rsidRDefault="00DE4018">
      <w:pPr>
        <w:topLinePunct/>
        <w:spacing w:line="440" w:lineRule="exact"/>
        <w:ind w:firstLineChars="1147" w:firstLine="2409"/>
        <w:jc w:val="left"/>
        <w:rPr>
          <w:rFonts w:ascii="宋体" w:hAnsi="宋体"/>
          <w:szCs w:val="22"/>
        </w:rPr>
      </w:pPr>
      <w:r w:rsidRPr="0009362D">
        <w:rPr>
          <w:rFonts w:ascii="宋体" w:hAnsi="宋体"/>
          <w:szCs w:val="22"/>
        </w:rPr>
        <w:t>法定代表人（单位负责人）或其委托代理人：</w:t>
      </w:r>
      <w:r w:rsidRPr="0009362D">
        <w:rPr>
          <w:rFonts w:ascii="宋体" w:hAnsi="宋体"/>
          <w:szCs w:val="21"/>
          <w:u w:val="single"/>
        </w:rPr>
        <w:t xml:space="preserve">         </w:t>
      </w:r>
      <w:r w:rsidRPr="0009362D">
        <w:rPr>
          <w:rFonts w:ascii="宋体" w:hAnsi="宋体"/>
          <w:szCs w:val="22"/>
        </w:rPr>
        <w:t>（签字）</w:t>
      </w:r>
    </w:p>
    <w:p w14:paraId="13A64DC4" w14:textId="77777777" w:rsidR="00CC3E5E" w:rsidRPr="0009362D" w:rsidRDefault="00DE4018">
      <w:pPr>
        <w:topLinePunct/>
        <w:spacing w:line="440" w:lineRule="exact"/>
        <w:ind w:firstLineChars="1147" w:firstLine="2409"/>
        <w:rPr>
          <w:rFonts w:ascii="宋体" w:hAnsi="宋体"/>
          <w:szCs w:val="22"/>
        </w:rPr>
      </w:pPr>
      <w:r w:rsidRPr="0009362D">
        <w:rPr>
          <w:rFonts w:ascii="宋体" w:hAnsi="宋体"/>
          <w:szCs w:val="22"/>
        </w:rPr>
        <w:t xml:space="preserve">…… </w:t>
      </w:r>
    </w:p>
    <w:p w14:paraId="6E021A96" w14:textId="77777777" w:rsidR="00CC3E5E" w:rsidRPr="0009362D" w:rsidRDefault="00DE4018">
      <w:pPr>
        <w:topLinePunct/>
        <w:spacing w:line="440" w:lineRule="exact"/>
        <w:ind w:firstLineChars="1762" w:firstLine="3700"/>
        <w:rPr>
          <w:rFonts w:ascii="宋体" w:hAnsi="宋体"/>
          <w:szCs w:val="22"/>
        </w:rPr>
      </w:pPr>
      <w:r w:rsidRPr="0009362D">
        <w:rPr>
          <w:rFonts w:ascii="宋体" w:hAnsi="宋体"/>
          <w:szCs w:val="22"/>
          <w:u w:val="single"/>
        </w:rPr>
        <w:t xml:space="preserve">       </w:t>
      </w:r>
      <w:r w:rsidRPr="0009362D">
        <w:rPr>
          <w:rFonts w:ascii="宋体" w:hAnsi="宋体"/>
          <w:szCs w:val="22"/>
        </w:rPr>
        <w:t>年</w:t>
      </w:r>
      <w:r w:rsidRPr="0009362D">
        <w:rPr>
          <w:rFonts w:ascii="宋体" w:hAnsi="宋体"/>
          <w:szCs w:val="22"/>
          <w:u w:val="single"/>
        </w:rPr>
        <w:t xml:space="preserve">       </w:t>
      </w:r>
      <w:r w:rsidRPr="0009362D">
        <w:rPr>
          <w:rFonts w:ascii="宋体" w:hAnsi="宋体"/>
          <w:szCs w:val="22"/>
        </w:rPr>
        <w:t>月</w:t>
      </w:r>
      <w:r w:rsidRPr="0009362D">
        <w:rPr>
          <w:rFonts w:ascii="宋体" w:hAnsi="宋体"/>
          <w:szCs w:val="22"/>
          <w:u w:val="single"/>
        </w:rPr>
        <w:t xml:space="preserve">       </w:t>
      </w:r>
      <w:r w:rsidRPr="0009362D">
        <w:rPr>
          <w:rFonts w:ascii="宋体" w:hAnsi="宋体"/>
          <w:szCs w:val="22"/>
        </w:rPr>
        <w:t>日</w:t>
      </w:r>
    </w:p>
    <w:p w14:paraId="61C2EA25" w14:textId="77777777" w:rsidR="00CC3E5E" w:rsidRPr="0009362D" w:rsidRDefault="00DE4018">
      <w:pPr>
        <w:keepNext/>
        <w:keepLines/>
        <w:spacing w:before="260" w:line="412" w:lineRule="auto"/>
        <w:jc w:val="center"/>
        <w:outlineLvl w:val="1"/>
        <w:rPr>
          <w:rFonts w:ascii="宋体" w:hAnsi="宋体"/>
          <w:b/>
          <w:sz w:val="32"/>
          <w:szCs w:val="20"/>
        </w:rPr>
      </w:pPr>
      <w:bookmarkStart w:id="979" w:name="_Toc94032075"/>
      <w:bookmarkStart w:id="980" w:name="_Toc31008"/>
      <w:bookmarkStart w:id="981" w:name="_Toc46759129"/>
      <w:bookmarkStart w:id="982" w:name="_Toc38791529"/>
      <w:r w:rsidRPr="0009362D">
        <w:rPr>
          <w:rFonts w:ascii="宋体" w:hAnsi="宋体" w:hint="eastAsia"/>
          <w:b/>
          <w:sz w:val="32"/>
          <w:szCs w:val="20"/>
        </w:rPr>
        <w:lastRenderedPageBreak/>
        <w:t>五</w:t>
      </w:r>
      <w:r w:rsidRPr="0009362D">
        <w:rPr>
          <w:rFonts w:ascii="宋体" w:hAnsi="宋体"/>
          <w:b/>
          <w:sz w:val="32"/>
          <w:szCs w:val="20"/>
        </w:rPr>
        <w:t>、资格审查资料</w:t>
      </w:r>
      <w:bookmarkEnd w:id="979"/>
      <w:bookmarkEnd w:id="980"/>
      <w:bookmarkEnd w:id="981"/>
      <w:bookmarkEnd w:id="982"/>
    </w:p>
    <w:p w14:paraId="0D9D7ED0" w14:textId="77777777" w:rsidR="00CC3E5E" w:rsidRPr="0009362D" w:rsidRDefault="00DE4018">
      <w:pPr>
        <w:keepNext/>
        <w:keepLines/>
        <w:spacing w:before="20" w:line="412" w:lineRule="auto"/>
        <w:ind w:firstLineChars="49" w:firstLine="137"/>
        <w:outlineLvl w:val="2"/>
        <w:rPr>
          <w:rFonts w:ascii="宋体" w:hAnsi="宋体"/>
          <w:sz w:val="28"/>
          <w:szCs w:val="20"/>
        </w:rPr>
      </w:pPr>
      <w:bookmarkStart w:id="983" w:name="_Toc46759130"/>
      <w:bookmarkStart w:id="984" w:name="_Toc16983"/>
      <w:bookmarkStart w:id="985" w:name="_Toc94032076"/>
      <w:bookmarkStart w:id="986" w:name="_Toc38791530"/>
      <w:r w:rsidRPr="0009362D">
        <w:rPr>
          <w:rFonts w:ascii="宋体" w:hAnsi="宋体" w:hint="eastAsia"/>
          <w:sz w:val="28"/>
          <w:szCs w:val="20"/>
        </w:rPr>
        <w:t>5.1</w:t>
      </w:r>
      <w:r w:rsidRPr="0009362D">
        <w:rPr>
          <w:rFonts w:ascii="宋体" w:hAnsi="宋体"/>
          <w:sz w:val="28"/>
          <w:szCs w:val="20"/>
        </w:rPr>
        <w:t>基本情况表</w:t>
      </w:r>
      <w:bookmarkEnd w:id="983"/>
      <w:bookmarkEnd w:id="984"/>
      <w:bookmarkEnd w:id="985"/>
      <w:bookmarkEnd w:id="986"/>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945"/>
        <w:gridCol w:w="2409"/>
        <w:gridCol w:w="1135"/>
        <w:gridCol w:w="2693"/>
      </w:tblGrid>
      <w:tr w:rsidR="00CC3E5E" w:rsidRPr="0009362D" w14:paraId="1EE2DFC1"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6E169E38" w14:textId="77777777" w:rsidR="00CC3E5E" w:rsidRPr="0009362D" w:rsidRDefault="00DE4018">
            <w:pPr>
              <w:topLinePunct/>
              <w:spacing w:line="440" w:lineRule="exact"/>
              <w:jc w:val="center"/>
              <w:rPr>
                <w:rFonts w:ascii="宋体" w:hAnsi="宋体"/>
                <w:szCs w:val="22"/>
              </w:rPr>
            </w:pPr>
            <w:r w:rsidRPr="0009362D">
              <w:rPr>
                <w:rFonts w:ascii="宋体" w:hAnsi="宋体"/>
                <w:szCs w:val="22"/>
              </w:rPr>
              <w:t>投标人名称</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74C0AE12" w14:textId="77777777" w:rsidR="00CC3E5E" w:rsidRPr="0009362D" w:rsidRDefault="00CC3E5E">
            <w:pPr>
              <w:topLinePunct/>
              <w:spacing w:line="440" w:lineRule="exact"/>
              <w:jc w:val="center"/>
              <w:rPr>
                <w:rFonts w:ascii="宋体" w:hAnsi="宋体"/>
                <w:szCs w:val="22"/>
              </w:rPr>
            </w:pPr>
          </w:p>
        </w:tc>
      </w:tr>
      <w:tr w:rsidR="00CC3E5E" w:rsidRPr="0009362D" w14:paraId="1FE63BB7"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00AEA24B" w14:textId="77777777" w:rsidR="00CC3E5E" w:rsidRPr="0009362D" w:rsidRDefault="00DE4018">
            <w:pPr>
              <w:topLinePunct/>
              <w:spacing w:line="440" w:lineRule="exact"/>
              <w:jc w:val="center"/>
              <w:rPr>
                <w:rFonts w:ascii="宋体" w:hAnsi="宋体"/>
                <w:szCs w:val="22"/>
              </w:rPr>
            </w:pPr>
            <w:r w:rsidRPr="0009362D">
              <w:rPr>
                <w:rFonts w:ascii="宋体" w:hAnsi="宋体"/>
                <w:szCs w:val="22"/>
              </w:rPr>
              <w:t>注册</w:t>
            </w:r>
            <w:r w:rsidRPr="0009362D">
              <w:rPr>
                <w:rFonts w:ascii="宋体" w:hAnsi="宋体"/>
                <w:szCs w:val="21"/>
              </w:rPr>
              <w:t>资金</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4694CD0B" w14:textId="77777777" w:rsidR="00CC3E5E" w:rsidRPr="0009362D" w:rsidRDefault="00CC3E5E">
            <w:pPr>
              <w:topLinePunct/>
              <w:spacing w:line="440" w:lineRule="exact"/>
              <w:jc w:val="center"/>
              <w:rPr>
                <w:rFonts w:ascii="宋体" w:hAnsi="宋体"/>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558B08DF" w14:textId="77777777" w:rsidR="00CC3E5E" w:rsidRPr="0009362D" w:rsidRDefault="00DE4018">
            <w:pPr>
              <w:topLinePunct/>
              <w:spacing w:line="440" w:lineRule="exact"/>
              <w:jc w:val="center"/>
              <w:rPr>
                <w:rFonts w:ascii="宋体" w:hAnsi="宋体"/>
                <w:szCs w:val="22"/>
              </w:rPr>
            </w:pPr>
            <w:r w:rsidRPr="0009362D">
              <w:rPr>
                <w:rFonts w:ascii="宋体" w:hAnsi="宋体"/>
                <w:szCs w:val="21"/>
              </w:rPr>
              <w:t>成立时间</w:t>
            </w:r>
          </w:p>
        </w:tc>
        <w:tc>
          <w:tcPr>
            <w:tcW w:w="2693" w:type="dxa"/>
            <w:tcBorders>
              <w:top w:val="single" w:sz="4" w:space="0" w:color="auto"/>
              <w:left w:val="single" w:sz="4" w:space="0" w:color="auto"/>
              <w:bottom w:val="single" w:sz="4" w:space="0" w:color="auto"/>
              <w:right w:val="single" w:sz="4" w:space="0" w:color="auto"/>
            </w:tcBorders>
            <w:vAlign w:val="center"/>
          </w:tcPr>
          <w:p w14:paraId="51E02B34" w14:textId="77777777" w:rsidR="00CC3E5E" w:rsidRPr="0009362D" w:rsidRDefault="00CC3E5E">
            <w:pPr>
              <w:topLinePunct/>
              <w:spacing w:line="440" w:lineRule="exact"/>
              <w:jc w:val="center"/>
              <w:rPr>
                <w:rFonts w:ascii="宋体" w:hAnsi="宋体"/>
                <w:szCs w:val="22"/>
              </w:rPr>
            </w:pPr>
          </w:p>
        </w:tc>
      </w:tr>
      <w:tr w:rsidR="00CC3E5E" w:rsidRPr="0009362D" w14:paraId="10D2208F"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5E8D9C71"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注册地址</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79B78765" w14:textId="77777777" w:rsidR="00CC3E5E" w:rsidRPr="0009362D" w:rsidRDefault="00CC3E5E">
            <w:pPr>
              <w:topLinePunct/>
              <w:spacing w:line="440" w:lineRule="exact"/>
              <w:jc w:val="center"/>
              <w:rPr>
                <w:rFonts w:ascii="宋体" w:hAnsi="宋体"/>
                <w:szCs w:val="21"/>
              </w:rPr>
            </w:pPr>
          </w:p>
        </w:tc>
      </w:tr>
      <w:tr w:rsidR="00CC3E5E" w:rsidRPr="0009362D" w14:paraId="4FD0F008"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6837D2F5"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邮政编码</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40A4E602" w14:textId="77777777" w:rsidR="00CC3E5E" w:rsidRPr="0009362D" w:rsidRDefault="00CC3E5E">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1118AEE0"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员工总数</w:t>
            </w:r>
          </w:p>
        </w:tc>
        <w:tc>
          <w:tcPr>
            <w:tcW w:w="2693" w:type="dxa"/>
            <w:tcBorders>
              <w:top w:val="single" w:sz="4" w:space="0" w:color="auto"/>
              <w:left w:val="single" w:sz="4" w:space="0" w:color="auto"/>
              <w:bottom w:val="single" w:sz="4" w:space="0" w:color="auto"/>
              <w:right w:val="single" w:sz="4" w:space="0" w:color="auto"/>
            </w:tcBorders>
            <w:vAlign w:val="center"/>
          </w:tcPr>
          <w:p w14:paraId="7AF97A2C" w14:textId="77777777" w:rsidR="00CC3E5E" w:rsidRPr="0009362D" w:rsidRDefault="00CC3E5E">
            <w:pPr>
              <w:topLinePunct/>
              <w:spacing w:line="440" w:lineRule="exact"/>
              <w:jc w:val="center"/>
              <w:rPr>
                <w:rFonts w:ascii="宋体" w:hAnsi="宋体"/>
                <w:szCs w:val="21"/>
              </w:rPr>
            </w:pPr>
          </w:p>
        </w:tc>
      </w:tr>
      <w:tr w:rsidR="00CC3E5E" w:rsidRPr="0009362D" w14:paraId="6AE18219" w14:textId="77777777">
        <w:trPr>
          <w:cantSplit/>
          <w:trHeight w:val="20"/>
        </w:trPr>
        <w:tc>
          <w:tcPr>
            <w:tcW w:w="2174" w:type="dxa"/>
            <w:vMerge w:val="restart"/>
            <w:tcBorders>
              <w:top w:val="single" w:sz="4" w:space="0" w:color="auto"/>
              <w:left w:val="single" w:sz="4" w:space="0" w:color="auto"/>
              <w:bottom w:val="single" w:sz="4" w:space="0" w:color="auto"/>
              <w:right w:val="single" w:sz="4" w:space="0" w:color="auto"/>
            </w:tcBorders>
            <w:vAlign w:val="center"/>
          </w:tcPr>
          <w:p w14:paraId="1D953B19"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联系方式</w:t>
            </w:r>
          </w:p>
        </w:tc>
        <w:tc>
          <w:tcPr>
            <w:tcW w:w="945" w:type="dxa"/>
            <w:tcBorders>
              <w:top w:val="single" w:sz="4" w:space="0" w:color="auto"/>
              <w:left w:val="single" w:sz="4" w:space="0" w:color="auto"/>
              <w:bottom w:val="single" w:sz="4" w:space="0" w:color="auto"/>
              <w:right w:val="single" w:sz="4" w:space="0" w:color="auto"/>
            </w:tcBorders>
            <w:vAlign w:val="center"/>
          </w:tcPr>
          <w:p w14:paraId="0108FFE8"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联系人</w:t>
            </w:r>
          </w:p>
        </w:tc>
        <w:tc>
          <w:tcPr>
            <w:tcW w:w="2409" w:type="dxa"/>
            <w:tcBorders>
              <w:top w:val="single" w:sz="4" w:space="0" w:color="auto"/>
              <w:left w:val="single" w:sz="4" w:space="0" w:color="auto"/>
              <w:bottom w:val="single" w:sz="4" w:space="0" w:color="auto"/>
              <w:right w:val="single" w:sz="4" w:space="0" w:color="auto"/>
            </w:tcBorders>
            <w:vAlign w:val="center"/>
          </w:tcPr>
          <w:p w14:paraId="514E283E" w14:textId="77777777" w:rsidR="00CC3E5E" w:rsidRPr="0009362D" w:rsidRDefault="00CC3E5E">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3E6ABEDF"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202948FB" w14:textId="77777777" w:rsidR="00CC3E5E" w:rsidRPr="0009362D" w:rsidRDefault="00CC3E5E">
            <w:pPr>
              <w:topLinePunct/>
              <w:spacing w:line="440" w:lineRule="exact"/>
              <w:jc w:val="center"/>
              <w:rPr>
                <w:rFonts w:ascii="宋体" w:hAnsi="宋体"/>
                <w:szCs w:val="21"/>
              </w:rPr>
            </w:pPr>
          </w:p>
        </w:tc>
      </w:tr>
      <w:tr w:rsidR="00CC3E5E" w:rsidRPr="0009362D" w14:paraId="3DE4B436" w14:textId="77777777">
        <w:trPr>
          <w:cantSplit/>
          <w:trHeight w:val="20"/>
        </w:trPr>
        <w:tc>
          <w:tcPr>
            <w:tcW w:w="2174" w:type="dxa"/>
            <w:vMerge/>
            <w:tcBorders>
              <w:top w:val="single" w:sz="4" w:space="0" w:color="auto"/>
              <w:left w:val="single" w:sz="4" w:space="0" w:color="auto"/>
              <w:bottom w:val="single" w:sz="4" w:space="0" w:color="auto"/>
              <w:right w:val="single" w:sz="4" w:space="0" w:color="auto"/>
            </w:tcBorders>
            <w:vAlign w:val="center"/>
          </w:tcPr>
          <w:p w14:paraId="6848ECC5" w14:textId="77777777" w:rsidR="00CC3E5E" w:rsidRPr="0009362D" w:rsidRDefault="00CC3E5E">
            <w:pPr>
              <w:rPr>
                <w:rFonts w:ascii="宋体" w:hAnsi="宋体"/>
                <w:szCs w:val="22"/>
              </w:rPr>
            </w:pPr>
          </w:p>
        </w:tc>
        <w:tc>
          <w:tcPr>
            <w:tcW w:w="945" w:type="dxa"/>
            <w:tcBorders>
              <w:top w:val="single" w:sz="4" w:space="0" w:color="auto"/>
              <w:left w:val="single" w:sz="4" w:space="0" w:color="auto"/>
              <w:bottom w:val="single" w:sz="4" w:space="0" w:color="auto"/>
              <w:right w:val="single" w:sz="4" w:space="0" w:color="auto"/>
            </w:tcBorders>
            <w:vAlign w:val="center"/>
          </w:tcPr>
          <w:p w14:paraId="50B02CCA"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网址</w:t>
            </w:r>
          </w:p>
        </w:tc>
        <w:tc>
          <w:tcPr>
            <w:tcW w:w="2409" w:type="dxa"/>
            <w:tcBorders>
              <w:top w:val="single" w:sz="4" w:space="0" w:color="auto"/>
              <w:left w:val="single" w:sz="4" w:space="0" w:color="auto"/>
              <w:bottom w:val="single" w:sz="4" w:space="0" w:color="auto"/>
              <w:right w:val="single" w:sz="4" w:space="0" w:color="auto"/>
            </w:tcBorders>
            <w:vAlign w:val="center"/>
          </w:tcPr>
          <w:p w14:paraId="11B31874" w14:textId="77777777" w:rsidR="00CC3E5E" w:rsidRPr="0009362D" w:rsidRDefault="00CC3E5E">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1EBDD02B"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传真</w:t>
            </w:r>
          </w:p>
        </w:tc>
        <w:tc>
          <w:tcPr>
            <w:tcW w:w="2693" w:type="dxa"/>
            <w:tcBorders>
              <w:top w:val="single" w:sz="4" w:space="0" w:color="auto"/>
              <w:left w:val="single" w:sz="4" w:space="0" w:color="auto"/>
              <w:bottom w:val="single" w:sz="4" w:space="0" w:color="auto"/>
              <w:right w:val="single" w:sz="4" w:space="0" w:color="auto"/>
            </w:tcBorders>
            <w:vAlign w:val="center"/>
          </w:tcPr>
          <w:p w14:paraId="72E7B3AC" w14:textId="77777777" w:rsidR="00CC3E5E" w:rsidRPr="0009362D" w:rsidRDefault="00CC3E5E">
            <w:pPr>
              <w:topLinePunct/>
              <w:spacing w:line="440" w:lineRule="exact"/>
              <w:jc w:val="center"/>
              <w:rPr>
                <w:rFonts w:ascii="宋体" w:hAnsi="宋体"/>
                <w:szCs w:val="21"/>
              </w:rPr>
            </w:pPr>
          </w:p>
        </w:tc>
      </w:tr>
      <w:tr w:rsidR="00CC3E5E" w:rsidRPr="0009362D" w14:paraId="5B745303"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09E256A9"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法定代表人</w:t>
            </w:r>
          </w:p>
          <w:p w14:paraId="4B23391B" w14:textId="77777777" w:rsidR="00CC3E5E" w:rsidRPr="0009362D" w:rsidRDefault="00DE4018">
            <w:pPr>
              <w:topLinePunct/>
              <w:spacing w:line="440" w:lineRule="exact"/>
              <w:jc w:val="center"/>
              <w:rPr>
                <w:rFonts w:ascii="宋体" w:hAnsi="宋体"/>
                <w:szCs w:val="21"/>
              </w:rPr>
            </w:pPr>
            <w:r w:rsidRPr="0009362D">
              <w:rPr>
                <w:rFonts w:ascii="宋体" w:hAnsi="宋体"/>
                <w:szCs w:val="22"/>
              </w:rPr>
              <w:t>（单位负责人）</w:t>
            </w:r>
          </w:p>
        </w:tc>
        <w:tc>
          <w:tcPr>
            <w:tcW w:w="945" w:type="dxa"/>
            <w:tcBorders>
              <w:top w:val="single" w:sz="4" w:space="0" w:color="auto"/>
              <w:left w:val="single" w:sz="4" w:space="0" w:color="auto"/>
              <w:bottom w:val="single" w:sz="4" w:space="0" w:color="auto"/>
              <w:right w:val="single" w:sz="4" w:space="0" w:color="auto"/>
            </w:tcBorders>
            <w:vAlign w:val="center"/>
          </w:tcPr>
          <w:p w14:paraId="2152A4FD"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姓名</w:t>
            </w:r>
          </w:p>
        </w:tc>
        <w:tc>
          <w:tcPr>
            <w:tcW w:w="2409" w:type="dxa"/>
            <w:tcBorders>
              <w:top w:val="single" w:sz="4" w:space="0" w:color="auto"/>
              <w:left w:val="single" w:sz="4" w:space="0" w:color="auto"/>
              <w:bottom w:val="single" w:sz="4" w:space="0" w:color="auto"/>
              <w:right w:val="single" w:sz="4" w:space="0" w:color="auto"/>
            </w:tcBorders>
            <w:vAlign w:val="center"/>
          </w:tcPr>
          <w:p w14:paraId="7A905220" w14:textId="77777777" w:rsidR="00CC3E5E" w:rsidRPr="0009362D" w:rsidRDefault="00CC3E5E">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0DAB9C20"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0B912CE7" w14:textId="77777777" w:rsidR="00CC3E5E" w:rsidRPr="0009362D" w:rsidRDefault="00CC3E5E">
            <w:pPr>
              <w:topLinePunct/>
              <w:spacing w:line="440" w:lineRule="exact"/>
              <w:jc w:val="center"/>
              <w:rPr>
                <w:rFonts w:ascii="宋体" w:hAnsi="宋体"/>
                <w:szCs w:val="21"/>
              </w:rPr>
            </w:pPr>
          </w:p>
        </w:tc>
      </w:tr>
      <w:tr w:rsidR="00CC3E5E" w:rsidRPr="0009362D" w14:paraId="798425C7"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18A183AB" w14:textId="77777777" w:rsidR="00CC3E5E" w:rsidRPr="0009362D" w:rsidRDefault="00DE4018">
            <w:pPr>
              <w:topLinePunct/>
              <w:spacing w:line="440" w:lineRule="exact"/>
              <w:jc w:val="center"/>
              <w:rPr>
                <w:rFonts w:ascii="宋体" w:hAnsi="宋体"/>
                <w:szCs w:val="22"/>
              </w:rPr>
            </w:pPr>
            <w:r w:rsidRPr="0009362D">
              <w:rPr>
                <w:rFonts w:ascii="宋体" w:hAnsi="宋体"/>
                <w:szCs w:val="21"/>
              </w:rPr>
              <w:t>投标人须知要求投标人需具有的各类资质证书</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0744E7FA" w14:textId="77777777" w:rsidR="00CC3E5E" w:rsidRPr="0009362D" w:rsidRDefault="00DE4018">
            <w:pPr>
              <w:topLinePunct/>
              <w:spacing w:line="440" w:lineRule="exact"/>
              <w:ind w:firstLineChars="50" w:firstLine="105"/>
              <w:rPr>
                <w:rFonts w:ascii="宋体" w:hAnsi="宋体"/>
                <w:szCs w:val="22"/>
              </w:rPr>
            </w:pPr>
            <w:r w:rsidRPr="0009362D">
              <w:rPr>
                <w:rFonts w:ascii="宋体" w:hAnsi="宋体" w:hint="eastAsia"/>
                <w:szCs w:val="22"/>
              </w:rPr>
              <w:t>类型：</w:t>
            </w:r>
            <w:r w:rsidRPr="0009362D">
              <w:rPr>
                <w:rFonts w:ascii="宋体" w:hAnsi="宋体"/>
                <w:szCs w:val="22"/>
              </w:rPr>
              <w:t xml:space="preserve">              </w:t>
            </w:r>
            <w:r w:rsidRPr="0009362D">
              <w:rPr>
                <w:rFonts w:ascii="宋体" w:hAnsi="宋体" w:hint="eastAsia"/>
                <w:szCs w:val="22"/>
              </w:rPr>
              <w:t>等级：</w:t>
            </w:r>
            <w:r w:rsidRPr="0009362D">
              <w:rPr>
                <w:rFonts w:ascii="宋体" w:hAnsi="宋体"/>
                <w:szCs w:val="22"/>
              </w:rPr>
              <w:t xml:space="preserve">      </w:t>
            </w:r>
            <w:r w:rsidRPr="0009362D">
              <w:rPr>
                <w:rFonts w:ascii="宋体" w:hAnsi="宋体" w:hint="eastAsia"/>
                <w:szCs w:val="22"/>
              </w:rPr>
              <w:t xml:space="preserve">        证书号：</w:t>
            </w:r>
          </w:p>
        </w:tc>
      </w:tr>
      <w:tr w:rsidR="00CC3E5E" w:rsidRPr="0009362D" w14:paraId="59A3B26F"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5DAA39D4" w14:textId="77777777" w:rsidR="00CC3E5E" w:rsidRPr="0009362D" w:rsidRDefault="00DE4018">
            <w:pPr>
              <w:topLinePunct/>
              <w:spacing w:line="440" w:lineRule="exact"/>
              <w:jc w:val="center"/>
              <w:rPr>
                <w:rFonts w:ascii="宋体" w:hAnsi="宋体"/>
                <w:szCs w:val="22"/>
              </w:rPr>
            </w:pPr>
            <w:r w:rsidRPr="0009362D">
              <w:rPr>
                <w:rFonts w:ascii="宋体" w:hAnsi="宋体"/>
                <w:szCs w:val="21"/>
              </w:rPr>
              <w:t>基本账户开户银行</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667961A4" w14:textId="77777777" w:rsidR="00CC3E5E" w:rsidRPr="0009362D" w:rsidRDefault="00CC3E5E">
            <w:pPr>
              <w:topLinePunct/>
              <w:spacing w:line="440" w:lineRule="exact"/>
              <w:ind w:firstLineChars="50" w:firstLine="105"/>
              <w:rPr>
                <w:rFonts w:ascii="宋体" w:hAnsi="宋体"/>
                <w:szCs w:val="22"/>
              </w:rPr>
            </w:pPr>
          </w:p>
        </w:tc>
      </w:tr>
      <w:tr w:rsidR="00CC3E5E" w:rsidRPr="0009362D" w14:paraId="4E99AD63" w14:textId="77777777">
        <w:trPr>
          <w:trHeight w:val="20"/>
        </w:trPr>
        <w:tc>
          <w:tcPr>
            <w:tcW w:w="2174" w:type="dxa"/>
            <w:tcBorders>
              <w:top w:val="single" w:sz="4" w:space="0" w:color="auto"/>
              <w:left w:val="single" w:sz="4" w:space="0" w:color="auto"/>
              <w:right w:val="single" w:sz="4" w:space="0" w:color="auto"/>
            </w:tcBorders>
            <w:vAlign w:val="center"/>
          </w:tcPr>
          <w:p w14:paraId="78012EB4"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基本账户银行账号</w:t>
            </w:r>
          </w:p>
        </w:tc>
        <w:tc>
          <w:tcPr>
            <w:tcW w:w="7182" w:type="dxa"/>
            <w:gridSpan w:val="4"/>
            <w:tcBorders>
              <w:top w:val="single" w:sz="4" w:space="0" w:color="auto"/>
              <w:left w:val="single" w:sz="4" w:space="0" w:color="auto"/>
              <w:right w:val="single" w:sz="4" w:space="0" w:color="auto"/>
            </w:tcBorders>
            <w:vAlign w:val="center"/>
          </w:tcPr>
          <w:p w14:paraId="60699C2F" w14:textId="77777777" w:rsidR="00CC3E5E" w:rsidRPr="0009362D" w:rsidRDefault="00CC3E5E">
            <w:pPr>
              <w:topLinePunct/>
              <w:spacing w:line="440" w:lineRule="exact"/>
              <w:rPr>
                <w:rFonts w:ascii="宋体" w:hAnsi="宋体"/>
                <w:szCs w:val="21"/>
              </w:rPr>
            </w:pPr>
          </w:p>
        </w:tc>
      </w:tr>
      <w:tr w:rsidR="00CC3E5E" w:rsidRPr="0009362D" w14:paraId="2688ED4C" w14:textId="77777777">
        <w:trPr>
          <w:trHeight w:val="20"/>
        </w:trPr>
        <w:tc>
          <w:tcPr>
            <w:tcW w:w="2174" w:type="dxa"/>
            <w:tcBorders>
              <w:top w:val="single" w:sz="4" w:space="0" w:color="auto"/>
              <w:left w:val="single" w:sz="4" w:space="0" w:color="auto"/>
              <w:right w:val="single" w:sz="4" w:space="0" w:color="auto"/>
            </w:tcBorders>
            <w:vAlign w:val="center"/>
          </w:tcPr>
          <w:p w14:paraId="789D8188"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近三年营业额</w:t>
            </w:r>
          </w:p>
        </w:tc>
        <w:tc>
          <w:tcPr>
            <w:tcW w:w="7182" w:type="dxa"/>
            <w:gridSpan w:val="4"/>
            <w:tcBorders>
              <w:top w:val="single" w:sz="4" w:space="0" w:color="auto"/>
              <w:left w:val="single" w:sz="4" w:space="0" w:color="auto"/>
              <w:right w:val="single" w:sz="4" w:space="0" w:color="auto"/>
            </w:tcBorders>
            <w:vAlign w:val="center"/>
          </w:tcPr>
          <w:p w14:paraId="4D7F450D" w14:textId="77777777" w:rsidR="00CC3E5E" w:rsidRPr="0009362D" w:rsidRDefault="00CC3E5E">
            <w:pPr>
              <w:topLinePunct/>
              <w:spacing w:line="440" w:lineRule="exact"/>
              <w:rPr>
                <w:rFonts w:ascii="宋体" w:hAnsi="宋体"/>
                <w:szCs w:val="21"/>
              </w:rPr>
            </w:pPr>
          </w:p>
        </w:tc>
      </w:tr>
      <w:tr w:rsidR="00CC3E5E" w:rsidRPr="0009362D" w14:paraId="163BDA12" w14:textId="77777777">
        <w:trPr>
          <w:trHeight w:val="20"/>
        </w:trPr>
        <w:tc>
          <w:tcPr>
            <w:tcW w:w="2174" w:type="dxa"/>
            <w:tcBorders>
              <w:top w:val="single" w:sz="4" w:space="0" w:color="auto"/>
              <w:left w:val="single" w:sz="4" w:space="0" w:color="auto"/>
              <w:right w:val="single" w:sz="4" w:space="0" w:color="auto"/>
            </w:tcBorders>
            <w:vAlign w:val="center"/>
          </w:tcPr>
          <w:p w14:paraId="6E0453D3"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投标人关联企业情况（包括但不限于与投标人法定代表人（单位负责人）为同一人或者存在控股、管理关系的不同单位）</w:t>
            </w:r>
          </w:p>
        </w:tc>
        <w:tc>
          <w:tcPr>
            <w:tcW w:w="7182" w:type="dxa"/>
            <w:gridSpan w:val="4"/>
            <w:tcBorders>
              <w:top w:val="single" w:sz="4" w:space="0" w:color="auto"/>
              <w:left w:val="single" w:sz="4" w:space="0" w:color="auto"/>
              <w:right w:val="single" w:sz="4" w:space="0" w:color="auto"/>
            </w:tcBorders>
            <w:vAlign w:val="center"/>
          </w:tcPr>
          <w:p w14:paraId="3710AFFA" w14:textId="77777777" w:rsidR="00CC3E5E" w:rsidRPr="0009362D" w:rsidRDefault="00CC3E5E">
            <w:pPr>
              <w:topLinePunct/>
              <w:spacing w:line="440" w:lineRule="exact"/>
              <w:rPr>
                <w:rFonts w:ascii="宋体" w:hAnsi="宋体"/>
                <w:szCs w:val="21"/>
              </w:rPr>
            </w:pPr>
          </w:p>
        </w:tc>
      </w:tr>
      <w:tr w:rsidR="00CC3E5E" w:rsidRPr="0009362D" w14:paraId="79579BF2" w14:textId="77777777">
        <w:trPr>
          <w:trHeight w:val="20"/>
        </w:trPr>
        <w:tc>
          <w:tcPr>
            <w:tcW w:w="2174" w:type="dxa"/>
            <w:tcBorders>
              <w:top w:val="single" w:sz="4" w:space="0" w:color="auto"/>
              <w:left w:val="single" w:sz="4" w:space="0" w:color="auto"/>
              <w:right w:val="single" w:sz="4" w:space="0" w:color="auto"/>
            </w:tcBorders>
            <w:vAlign w:val="center"/>
          </w:tcPr>
          <w:p w14:paraId="1129ACA0"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投标材料制造商名称</w:t>
            </w:r>
          </w:p>
        </w:tc>
        <w:tc>
          <w:tcPr>
            <w:tcW w:w="7182" w:type="dxa"/>
            <w:gridSpan w:val="4"/>
            <w:tcBorders>
              <w:top w:val="single" w:sz="4" w:space="0" w:color="auto"/>
              <w:left w:val="single" w:sz="4" w:space="0" w:color="auto"/>
              <w:right w:val="single" w:sz="4" w:space="0" w:color="auto"/>
            </w:tcBorders>
            <w:vAlign w:val="center"/>
          </w:tcPr>
          <w:p w14:paraId="06D01F90" w14:textId="77777777" w:rsidR="00CC3E5E" w:rsidRPr="0009362D" w:rsidRDefault="00CC3E5E">
            <w:pPr>
              <w:topLinePunct/>
              <w:spacing w:line="440" w:lineRule="exact"/>
              <w:rPr>
                <w:rFonts w:ascii="宋体" w:hAnsi="宋体"/>
                <w:szCs w:val="21"/>
              </w:rPr>
            </w:pPr>
          </w:p>
        </w:tc>
      </w:tr>
      <w:tr w:rsidR="00CC3E5E" w:rsidRPr="0009362D" w14:paraId="740AF500" w14:textId="77777777">
        <w:trPr>
          <w:trHeight w:val="20"/>
        </w:trPr>
        <w:tc>
          <w:tcPr>
            <w:tcW w:w="2174" w:type="dxa"/>
            <w:tcBorders>
              <w:top w:val="single" w:sz="4" w:space="0" w:color="auto"/>
              <w:left w:val="single" w:sz="4" w:space="0" w:color="auto"/>
              <w:right w:val="single" w:sz="4" w:space="0" w:color="auto"/>
            </w:tcBorders>
            <w:vAlign w:val="center"/>
          </w:tcPr>
          <w:p w14:paraId="31067B71"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投标人须知要求</w:t>
            </w:r>
          </w:p>
          <w:p w14:paraId="60BA6083"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投标材料制造商需具有的资质证书</w:t>
            </w:r>
          </w:p>
        </w:tc>
        <w:tc>
          <w:tcPr>
            <w:tcW w:w="7182" w:type="dxa"/>
            <w:gridSpan w:val="4"/>
            <w:tcBorders>
              <w:top w:val="single" w:sz="4" w:space="0" w:color="auto"/>
              <w:left w:val="single" w:sz="4" w:space="0" w:color="auto"/>
              <w:right w:val="single" w:sz="4" w:space="0" w:color="auto"/>
            </w:tcBorders>
            <w:vAlign w:val="center"/>
          </w:tcPr>
          <w:p w14:paraId="69155FD9" w14:textId="77777777" w:rsidR="00CC3E5E" w:rsidRPr="0009362D" w:rsidRDefault="00CC3E5E">
            <w:pPr>
              <w:topLinePunct/>
              <w:spacing w:line="440" w:lineRule="exact"/>
              <w:rPr>
                <w:rFonts w:ascii="宋体" w:hAnsi="宋体"/>
                <w:szCs w:val="21"/>
              </w:rPr>
            </w:pPr>
          </w:p>
        </w:tc>
      </w:tr>
      <w:tr w:rsidR="00CC3E5E" w:rsidRPr="0009362D" w14:paraId="7E5ED845"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6365F3CA"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备注</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594670B6" w14:textId="77777777" w:rsidR="00CC3E5E" w:rsidRPr="0009362D" w:rsidRDefault="00CC3E5E">
            <w:pPr>
              <w:topLinePunct/>
              <w:spacing w:line="440" w:lineRule="exact"/>
              <w:jc w:val="center"/>
              <w:rPr>
                <w:rFonts w:ascii="宋体" w:hAnsi="宋体"/>
                <w:szCs w:val="21"/>
              </w:rPr>
            </w:pPr>
          </w:p>
        </w:tc>
      </w:tr>
    </w:tbl>
    <w:p w14:paraId="179BCD53" w14:textId="77777777" w:rsidR="00CC3E5E" w:rsidRPr="0009362D" w:rsidRDefault="00DE4018">
      <w:pPr>
        <w:spacing w:line="400" w:lineRule="exact"/>
        <w:rPr>
          <w:rFonts w:ascii="宋体" w:hAnsi="宋体"/>
          <w:szCs w:val="22"/>
        </w:rPr>
      </w:pPr>
      <w:r w:rsidRPr="0009362D">
        <w:rPr>
          <w:rFonts w:ascii="宋体" w:hAnsi="宋体"/>
          <w:szCs w:val="22"/>
        </w:rPr>
        <w:t xml:space="preserve">注：1. </w:t>
      </w:r>
      <w:r w:rsidRPr="0009362D">
        <w:rPr>
          <w:rFonts w:hint="eastAsia"/>
        </w:rPr>
        <w:t>投标人应根据投标人须知第</w:t>
      </w:r>
      <w:r w:rsidRPr="0009362D">
        <w:rPr>
          <w:rFonts w:hint="eastAsia"/>
        </w:rPr>
        <w:t xml:space="preserve"> 3.5.1 </w:t>
      </w:r>
      <w:r w:rsidRPr="0009362D">
        <w:rPr>
          <w:rFonts w:hint="eastAsia"/>
        </w:rPr>
        <w:t>项的要求在本表后附相关证明材料。</w:t>
      </w:r>
      <w:r w:rsidRPr="0009362D">
        <w:rPr>
          <w:rFonts w:ascii="宋体" w:hAnsi="宋体"/>
          <w:szCs w:val="22"/>
        </w:rPr>
        <w:t>境内投标人以现金或者支票形式提交投标保证金的，还应</w:t>
      </w:r>
      <w:proofErr w:type="gramStart"/>
      <w:r w:rsidRPr="0009362D">
        <w:rPr>
          <w:rFonts w:ascii="宋体" w:hAnsi="宋体"/>
          <w:szCs w:val="22"/>
        </w:rPr>
        <w:t>附基本</w:t>
      </w:r>
      <w:proofErr w:type="gramEnd"/>
      <w:r w:rsidRPr="0009362D">
        <w:rPr>
          <w:rFonts w:ascii="宋体" w:hAnsi="宋体"/>
          <w:szCs w:val="22"/>
        </w:rPr>
        <w:t>账户开户许可证</w:t>
      </w:r>
      <w:r w:rsidRPr="0009362D">
        <w:rPr>
          <w:rFonts w:ascii="宋体" w:hAnsi="宋体" w:hint="eastAsia"/>
          <w:szCs w:val="22"/>
        </w:rPr>
        <w:t>原件扫描</w:t>
      </w:r>
      <w:r w:rsidRPr="0009362D">
        <w:rPr>
          <w:rFonts w:ascii="宋体" w:hAnsi="宋体"/>
          <w:szCs w:val="22"/>
        </w:rPr>
        <w:t>件。</w:t>
      </w:r>
    </w:p>
    <w:p w14:paraId="318759C4" w14:textId="7F606FC1" w:rsidR="00CC3E5E" w:rsidRPr="0009362D" w:rsidRDefault="00DE4018" w:rsidP="00857EB8">
      <w:pPr>
        <w:spacing w:line="400" w:lineRule="exact"/>
        <w:ind w:firstLineChars="200" w:firstLine="420"/>
        <w:rPr>
          <w:rFonts w:ascii="宋体" w:hAnsi="宋体"/>
          <w:sz w:val="20"/>
          <w:szCs w:val="22"/>
        </w:rPr>
      </w:pPr>
      <w:r w:rsidRPr="0009362D">
        <w:rPr>
          <w:rFonts w:ascii="宋体" w:hAnsi="宋体"/>
          <w:szCs w:val="22"/>
        </w:rPr>
        <w:t xml:space="preserve">2. </w:t>
      </w:r>
      <w:r w:rsidRPr="0009362D">
        <w:rPr>
          <w:rFonts w:ascii="宋体" w:hAnsi="宋体" w:hint="eastAsia"/>
          <w:szCs w:val="22"/>
        </w:rPr>
        <w:t>如果</w:t>
      </w:r>
      <w:r w:rsidRPr="0009362D">
        <w:rPr>
          <w:rFonts w:ascii="宋体" w:hAnsi="宋体"/>
          <w:szCs w:val="22"/>
        </w:rPr>
        <w:t>投标人须知第1.4.1项对投标材料制造商的资质提出了要求，投标人应根据投标人须知第3.5.1项的要求在本表后附相关资质证书</w:t>
      </w:r>
      <w:r w:rsidRPr="0009362D">
        <w:rPr>
          <w:rFonts w:ascii="宋体" w:hAnsi="宋体" w:hint="eastAsia"/>
          <w:szCs w:val="22"/>
        </w:rPr>
        <w:t>原件扫描件</w:t>
      </w:r>
      <w:r w:rsidRPr="0009362D">
        <w:rPr>
          <w:rFonts w:ascii="宋体" w:hAnsi="宋体"/>
          <w:szCs w:val="22"/>
        </w:rPr>
        <w:t>。</w:t>
      </w:r>
      <w:r w:rsidRPr="0009362D">
        <w:rPr>
          <w:rFonts w:ascii="宋体" w:hAnsi="宋体"/>
          <w:szCs w:val="22"/>
        </w:rPr>
        <w:br w:type="page"/>
      </w:r>
    </w:p>
    <w:p w14:paraId="308B7491" w14:textId="77777777" w:rsidR="00CC3E5E" w:rsidRPr="0009362D" w:rsidRDefault="00DE4018">
      <w:pPr>
        <w:keepNext/>
        <w:keepLines/>
        <w:spacing w:before="260" w:after="260" w:line="412" w:lineRule="auto"/>
        <w:ind w:firstLineChars="49" w:firstLine="137"/>
        <w:outlineLvl w:val="2"/>
        <w:rPr>
          <w:rFonts w:ascii="宋体" w:hAnsi="宋体"/>
          <w:sz w:val="28"/>
          <w:szCs w:val="20"/>
        </w:rPr>
      </w:pPr>
      <w:bookmarkStart w:id="987" w:name="_Toc21904"/>
      <w:bookmarkStart w:id="988" w:name="_Toc94032077"/>
      <w:bookmarkStart w:id="989" w:name="_Toc46759131"/>
      <w:bookmarkStart w:id="990" w:name="_Toc38791531"/>
      <w:r w:rsidRPr="0009362D">
        <w:rPr>
          <w:rFonts w:ascii="宋体" w:hAnsi="宋体" w:hint="eastAsia"/>
          <w:sz w:val="28"/>
          <w:szCs w:val="20"/>
        </w:rPr>
        <w:lastRenderedPageBreak/>
        <w:t>5.2</w:t>
      </w:r>
      <w:r w:rsidRPr="0009362D">
        <w:rPr>
          <w:rFonts w:ascii="宋体" w:hAnsi="宋体"/>
          <w:sz w:val="28"/>
          <w:szCs w:val="20"/>
        </w:rPr>
        <w:t>近年财务状况表</w:t>
      </w:r>
      <w:bookmarkEnd w:id="987"/>
      <w:bookmarkEnd w:id="988"/>
      <w:bookmarkEnd w:id="989"/>
      <w:bookmarkEnd w:id="990"/>
    </w:p>
    <w:p w14:paraId="7103B9A3"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1. 投标人应根据投标人须知第3.5.2项的要求在本表后附相关证明材料。</w:t>
      </w:r>
    </w:p>
    <w:p w14:paraId="36F58FB0" w14:textId="77777777" w:rsidR="00CC3E5E" w:rsidRPr="0009362D" w:rsidRDefault="00DE4018">
      <w:pPr>
        <w:topLinePunct/>
        <w:spacing w:line="440" w:lineRule="exact"/>
        <w:ind w:firstLineChars="200" w:firstLine="420"/>
        <w:rPr>
          <w:rFonts w:ascii="宋体" w:hAnsi="宋体"/>
          <w:szCs w:val="22"/>
        </w:rPr>
      </w:pPr>
      <w:r w:rsidRPr="0009362D">
        <w:rPr>
          <w:rFonts w:ascii="宋体" w:hAnsi="宋体"/>
          <w:szCs w:val="22"/>
        </w:rPr>
        <w:t xml:space="preserve">2. </w:t>
      </w:r>
      <w:r w:rsidRPr="0009362D">
        <w:rPr>
          <w:rFonts w:ascii="宋体" w:hAnsi="宋体" w:hint="eastAsia"/>
          <w:szCs w:val="22"/>
        </w:rPr>
        <w:t>对于</w:t>
      </w:r>
      <w:r w:rsidRPr="0009362D">
        <w:rPr>
          <w:rFonts w:ascii="宋体" w:hAnsi="宋体"/>
          <w:szCs w:val="22"/>
        </w:rPr>
        <w:t>可以现货供应的</w:t>
      </w:r>
      <w:r w:rsidRPr="0009362D">
        <w:rPr>
          <w:rFonts w:ascii="宋体" w:hAnsi="宋体" w:hint="eastAsia"/>
          <w:szCs w:val="22"/>
        </w:rPr>
        <w:t>标准材料（</w:t>
      </w:r>
      <w:r w:rsidRPr="0009362D">
        <w:rPr>
          <w:rFonts w:ascii="宋体" w:hAnsi="宋体"/>
          <w:szCs w:val="22"/>
        </w:rPr>
        <w:t>非定制材料</w:t>
      </w:r>
      <w:r w:rsidRPr="0009362D">
        <w:rPr>
          <w:rFonts w:ascii="宋体" w:hAnsi="宋体" w:hint="eastAsia"/>
          <w:szCs w:val="22"/>
        </w:rPr>
        <w:t>）</w:t>
      </w:r>
      <w:r w:rsidRPr="0009362D">
        <w:rPr>
          <w:rFonts w:ascii="宋体" w:hAnsi="宋体"/>
          <w:szCs w:val="22"/>
        </w:rPr>
        <w:t>，投标人的财务状况一般不宜作为审查投标人履约能力的因素。</w:t>
      </w:r>
    </w:p>
    <w:p w14:paraId="059614F4" w14:textId="77777777" w:rsidR="00CC3E5E" w:rsidRPr="0009362D" w:rsidRDefault="00CC3E5E">
      <w:pPr>
        <w:topLinePunct/>
        <w:spacing w:line="440" w:lineRule="exact"/>
        <w:ind w:firstLineChars="200" w:firstLine="420"/>
        <w:rPr>
          <w:rFonts w:ascii="宋体" w:hAnsi="宋体"/>
          <w:szCs w:val="22"/>
        </w:rPr>
      </w:pPr>
    </w:p>
    <w:p w14:paraId="69AE8917" w14:textId="77777777" w:rsidR="00CC3E5E" w:rsidRPr="0009362D" w:rsidRDefault="00DE4018">
      <w:pPr>
        <w:keepNext/>
        <w:keepLines/>
        <w:spacing w:before="260" w:after="260" w:line="412" w:lineRule="auto"/>
        <w:ind w:firstLineChars="49" w:firstLine="137"/>
        <w:outlineLvl w:val="2"/>
        <w:rPr>
          <w:rFonts w:ascii="宋体" w:hAnsi="宋体"/>
          <w:sz w:val="28"/>
          <w:szCs w:val="20"/>
        </w:rPr>
      </w:pPr>
      <w:bookmarkStart w:id="991" w:name="_Toc94032078"/>
      <w:bookmarkStart w:id="992" w:name="_Toc46759132"/>
      <w:bookmarkStart w:id="993" w:name="_Toc38791532"/>
      <w:bookmarkStart w:id="994" w:name="_Toc24252"/>
      <w:r w:rsidRPr="0009362D">
        <w:rPr>
          <w:rFonts w:ascii="宋体" w:hAnsi="宋体" w:hint="eastAsia"/>
          <w:sz w:val="28"/>
          <w:szCs w:val="20"/>
        </w:rPr>
        <w:t>5.2.1财务状况表</w:t>
      </w:r>
      <w:r w:rsidRPr="0009362D">
        <w:rPr>
          <w:rFonts w:ascii="宋体" w:hAnsi="宋体"/>
          <w:sz w:val="28"/>
          <w:szCs w:val="20"/>
        </w:rPr>
        <w:t>1</w:t>
      </w:r>
      <w:bookmarkEnd w:id="991"/>
      <w:bookmarkEnd w:id="992"/>
      <w:bookmarkEnd w:id="993"/>
      <w:bookmarkEnd w:id="994"/>
    </w:p>
    <w:p w14:paraId="67CE16E3" w14:textId="77777777" w:rsidR="00CC3E5E" w:rsidRPr="0009362D" w:rsidRDefault="00DE4018">
      <w:pPr>
        <w:jc w:val="center"/>
        <w:rPr>
          <w:rFonts w:ascii="宋体"/>
          <w:b/>
          <w:sz w:val="32"/>
        </w:rPr>
      </w:pPr>
      <w:bookmarkStart w:id="995" w:name="_Toc483379801"/>
      <w:bookmarkStart w:id="996" w:name="_Toc488936107"/>
      <w:bookmarkStart w:id="997" w:name="_Toc299609309"/>
      <w:bookmarkStart w:id="998" w:name="_Toc89485724"/>
      <w:r w:rsidRPr="0009362D">
        <w:rPr>
          <w:rFonts w:ascii="宋体" w:hint="eastAsia"/>
          <w:b/>
          <w:sz w:val="32"/>
        </w:rPr>
        <w:t>财务状况表</w:t>
      </w:r>
      <w:r w:rsidRPr="0009362D">
        <w:rPr>
          <w:rFonts w:ascii="宋体"/>
          <w:b/>
          <w:sz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C3E5E" w:rsidRPr="0009362D" w14:paraId="5D0209B0" w14:textId="77777777">
        <w:trPr>
          <w:trHeight w:val="6280"/>
        </w:trPr>
        <w:tc>
          <w:tcPr>
            <w:tcW w:w="8522" w:type="dxa"/>
          </w:tcPr>
          <w:p w14:paraId="6850F301" w14:textId="77777777" w:rsidR="00CC3E5E" w:rsidRPr="0009362D" w:rsidRDefault="00CC3E5E">
            <w:pPr>
              <w:rPr>
                <w:rFonts w:ascii="宋体"/>
                <w:b/>
              </w:rPr>
            </w:pPr>
          </w:p>
          <w:p w14:paraId="048766D3" w14:textId="77777777" w:rsidR="00CC3E5E" w:rsidRPr="0009362D" w:rsidRDefault="00DE4018">
            <w:pPr>
              <w:rPr>
                <w:rFonts w:ascii="宋体"/>
              </w:rPr>
            </w:pPr>
            <w:r w:rsidRPr="0009362D">
              <w:rPr>
                <w:rFonts w:ascii="宋体"/>
              </w:rPr>
              <w:t>1</w:t>
            </w:r>
            <w:r w:rsidRPr="0009362D">
              <w:rPr>
                <w:rFonts w:ascii="宋体" w:hint="eastAsia"/>
              </w:rPr>
              <w:t>、请提供近三年经会计师事务所审计的年度审计报告（资产负债表、损益表和相应的现金流动量表），并提供可能对企业有重大影响的经济事项及其相关业务的财务数据和说明（如提供抵押、担保、未决诉讼等或有关事项的说明等）</w:t>
            </w:r>
          </w:p>
          <w:p w14:paraId="598070FC" w14:textId="77777777" w:rsidR="00CC3E5E" w:rsidRPr="0009362D" w:rsidRDefault="00CC3E5E">
            <w:pPr>
              <w:rPr>
                <w:rFonts w:ascii="宋体"/>
                <w:b/>
              </w:rPr>
            </w:pPr>
          </w:p>
          <w:p w14:paraId="2F7B6690" w14:textId="77777777" w:rsidR="00CC3E5E" w:rsidRPr="0009362D" w:rsidRDefault="00CC3E5E">
            <w:pPr>
              <w:rPr>
                <w:rFonts w:ascii="宋体"/>
                <w:b/>
              </w:rPr>
            </w:pPr>
          </w:p>
          <w:p w14:paraId="2C1A752F" w14:textId="77777777" w:rsidR="00CC3E5E" w:rsidRPr="0009362D" w:rsidRDefault="00DE4018">
            <w:pPr>
              <w:rPr>
                <w:rFonts w:ascii="宋体"/>
              </w:rPr>
            </w:pPr>
            <w:r w:rsidRPr="0009362D">
              <w:rPr>
                <w:rFonts w:ascii="宋体"/>
              </w:rPr>
              <w:t>2</w:t>
            </w:r>
            <w:r w:rsidRPr="0009362D">
              <w:rPr>
                <w:rFonts w:ascii="宋体" w:hint="eastAsia"/>
              </w:rPr>
              <w:t>、请提供银行资信证明，如银行对企业有信用评级，请提供信用评级证明</w:t>
            </w:r>
            <w:r w:rsidRPr="0009362D">
              <w:rPr>
                <w:rFonts w:ascii="宋体"/>
              </w:rPr>
              <w:t>.</w:t>
            </w:r>
          </w:p>
          <w:p w14:paraId="0E0E61DF" w14:textId="77777777" w:rsidR="00CC3E5E" w:rsidRPr="0009362D" w:rsidRDefault="00CC3E5E">
            <w:pPr>
              <w:rPr>
                <w:rFonts w:ascii="宋体"/>
              </w:rPr>
            </w:pPr>
          </w:p>
          <w:p w14:paraId="58CD5AA9" w14:textId="77777777" w:rsidR="00CC3E5E" w:rsidRPr="0009362D" w:rsidRDefault="00CC3E5E">
            <w:pPr>
              <w:rPr>
                <w:rFonts w:ascii="宋体"/>
              </w:rPr>
            </w:pPr>
          </w:p>
          <w:p w14:paraId="591BFD81" w14:textId="77777777" w:rsidR="00CC3E5E" w:rsidRPr="0009362D" w:rsidRDefault="00DE4018">
            <w:pPr>
              <w:rPr>
                <w:rFonts w:ascii="宋体"/>
              </w:rPr>
            </w:pPr>
            <w:r w:rsidRPr="0009362D">
              <w:rPr>
                <w:rFonts w:ascii="宋体"/>
              </w:rPr>
              <w:t>3</w:t>
            </w:r>
            <w:r w:rsidRPr="0009362D">
              <w:rPr>
                <w:rFonts w:ascii="宋体" w:hint="eastAsia"/>
              </w:rPr>
              <w:t>、认可买方有权向有关机构，如会计师事务所、银行等查证和获得有关部门资料</w:t>
            </w:r>
            <w:r w:rsidRPr="0009362D">
              <w:rPr>
                <w:rFonts w:ascii="宋体"/>
              </w:rPr>
              <w:t>.</w:t>
            </w:r>
          </w:p>
          <w:p w14:paraId="21D91E39" w14:textId="77777777" w:rsidR="00CC3E5E" w:rsidRPr="0009362D" w:rsidRDefault="00CC3E5E">
            <w:pPr>
              <w:rPr>
                <w:rFonts w:ascii="宋体"/>
              </w:rPr>
            </w:pPr>
          </w:p>
          <w:p w14:paraId="21693AD0" w14:textId="77777777" w:rsidR="00CC3E5E" w:rsidRPr="0009362D" w:rsidRDefault="00CC3E5E">
            <w:pPr>
              <w:rPr>
                <w:rFonts w:ascii="宋体"/>
                <w:b/>
              </w:rPr>
            </w:pPr>
          </w:p>
        </w:tc>
      </w:tr>
    </w:tbl>
    <w:p w14:paraId="323A93C2" w14:textId="77777777" w:rsidR="00CC3E5E" w:rsidRPr="0009362D" w:rsidRDefault="00CC3E5E">
      <w:pPr>
        <w:tabs>
          <w:tab w:val="left" w:pos="8364"/>
        </w:tabs>
        <w:snapToGrid w:val="0"/>
        <w:ind w:right="-57"/>
        <w:rPr>
          <w:rFonts w:ascii="宋体" w:hAnsi="宋体"/>
          <w:bCs/>
        </w:rPr>
      </w:pPr>
    </w:p>
    <w:p w14:paraId="0C4345C2" w14:textId="77777777" w:rsidR="00CC3E5E" w:rsidRPr="0009362D" w:rsidRDefault="00CC3E5E">
      <w:pPr>
        <w:tabs>
          <w:tab w:val="left" w:pos="8364"/>
        </w:tabs>
        <w:snapToGrid w:val="0"/>
        <w:ind w:right="-57"/>
        <w:rPr>
          <w:rFonts w:ascii="宋体" w:hAnsi="宋体"/>
          <w:bCs/>
        </w:rPr>
      </w:pPr>
    </w:p>
    <w:p w14:paraId="0BD7D382" w14:textId="77777777" w:rsidR="00CC3E5E" w:rsidRPr="0009362D" w:rsidRDefault="00CC3E5E">
      <w:pPr>
        <w:widowControl/>
        <w:autoSpaceDE w:val="0"/>
        <w:autoSpaceDN w:val="0"/>
        <w:textAlignment w:val="bottom"/>
        <w:rPr>
          <w:rFonts w:ascii="宋体" w:hAnsi="宋体"/>
          <w:bCs/>
        </w:rPr>
      </w:pPr>
    </w:p>
    <w:p w14:paraId="71D9E642" w14:textId="77777777" w:rsidR="00CC3E5E" w:rsidRPr="0009362D" w:rsidRDefault="00CC3E5E">
      <w:pPr>
        <w:widowControl/>
        <w:autoSpaceDE w:val="0"/>
        <w:autoSpaceDN w:val="0"/>
        <w:textAlignment w:val="bottom"/>
        <w:rPr>
          <w:rFonts w:ascii="宋体" w:hAnsi="宋体"/>
          <w:bCs/>
        </w:rPr>
      </w:pPr>
    </w:p>
    <w:p w14:paraId="4F636F7B" w14:textId="77777777" w:rsidR="00CC3E5E" w:rsidRPr="0009362D" w:rsidRDefault="00CC3E5E">
      <w:pPr>
        <w:widowControl/>
        <w:autoSpaceDE w:val="0"/>
        <w:autoSpaceDN w:val="0"/>
        <w:textAlignment w:val="bottom"/>
        <w:rPr>
          <w:rFonts w:ascii="宋体" w:hAnsi="宋体"/>
          <w:bCs/>
        </w:rPr>
      </w:pPr>
    </w:p>
    <w:p w14:paraId="34B8A51D" w14:textId="77777777" w:rsidR="00CC3E5E" w:rsidRPr="0009362D" w:rsidRDefault="00CC3E5E">
      <w:pPr>
        <w:widowControl/>
        <w:autoSpaceDE w:val="0"/>
        <w:autoSpaceDN w:val="0"/>
        <w:textAlignment w:val="bottom"/>
        <w:rPr>
          <w:rFonts w:ascii="黑体" w:eastAsia="黑体"/>
          <w:bCs/>
          <w:kern w:val="0"/>
          <w:sz w:val="30"/>
          <w:szCs w:val="20"/>
        </w:rPr>
      </w:pPr>
    </w:p>
    <w:p w14:paraId="2AA324CD" w14:textId="77777777" w:rsidR="00CC3E5E" w:rsidRPr="0009362D" w:rsidRDefault="00DE4018">
      <w:pPr>
        <w:rPr>
          <w:rFonts w:ascii="宋体" w:hAnsi="宋体"/>
          <w:sz w:val="28"/>
          <w:szCs w:val="20"/>
        </w:rPr>
      </w:pPr>
      <w:bookmarkStart w:id="999" w:name="_Toc381257657"/>
      <w:bookmarkStart w:id="1000" w:name="_Toc332303271"/>
      <w:bookmarkStart w:id="1001" w:name="_Toc38791533"/>
      <w:bookmarkStart w:id="1002" w:name="_Toc94032079"/>
      <w:bookmarkStart w:id="1003" w:name="_Toc332272021"/>
      <w:bookmarkStart w:id="1004" w:name="_Toc46759133"/>
      <w:bookmarkStart w:id="1005" w:name="_Toc3167"/>
      <w:bookmarkStart w:id="1006" w:name="_Toc332197761"/>
      <w:bookmarkStart w:id="1007" w:name="_Toc332199183"/>
      <w:bookmarkStart w:id="1008" w:name="_Toc332021461"/>
      <w:bookmarkStart w:id="1009" w:name="_Toc332302069"/>
      <w:bookmarkEnd w:id="995"/>
      <w:bookmarkEnd w:id="996"/>
      <w:bookmarkEnd w:id="997"/>
      <w:bookmarkEnd w:id="998"/>
      <w:r w:rsidRPr="0009362D">
        <w:rPr>
          <w:rFonts w:ascii="宋体" w:hAnsi="宋体" w:hint="eastAsia"/>
          <w:sz w:val="28"/>
          <w:szCs w:val="20"/>
        </w:rPr>
        <w:br w:type="page"/>
      </w:r>
    </w:p>
    <w:p w14:paraId="4FC78917" w14:textId="77777777" w:rsidR="00CC3E5E" w:rsidRPr="0009362D" w:rsidRDefault="00DE4018">
      <w:pPr>
        <w:keepNext/>
        <w:keepLines/>
        <w:spacing w:before="260" w:after="260" w:line="412" w:lineRule="auto"/>
        <w:ind w:firstLineChars="49" w:firstLine="137"/>
        <w:outlineLvl w:val="2"/>
        <w:rPr>
          <w:rFonts w:ascii="宋体" w:hAnsi="宋体"/>
          <w:sz w:val="28"/>
          <w:szCs w:val="20"/>
        </w:rPr>
      </w:pPr>
      <w:r w:rsidRPr="0009362D">
        <w:rPr>
          <w:rFonts w:ascii="宋体" w:hAnsi="宋体" w:hint="eastAsia"/>
          <w:sz w:val="28"/>
          <w:szCs w:val="20"/>
        </w:rPr>
        <w:lastRenderedPageBreak/>
        <w:t>5.2.2</w:t>
      </w:r>
      <w:r w:rsidRPr="0009362D">
        <w:rPr>
          <w:rFonts w:ascii="宋体" w:hAnsi="宋体"/>
          <w:sz w:val="28"/>
          <w:szCs w:val="20"/>
        </w:rPr>
        <w:t xml:space="preserve"> </w:t>
      </w:r>
      <w:r w:rsidRPr="0009362D">
        <w:rPr>
          <w:rFonts w:ascii="宋体" w:hAnsi="宋体" w:hint="eastAsia"/>
          <w:sz w:val="28"/>
          <w:szCs w:val="20"/>
        </w:rPr>
        <w:t>财务状况表</w:t>
      </w:r>
      <w:r w:rsidRPr="0009362D">
        <w:rPr>
          <w:rFonts w:ascii="宋体" w:hAnsi="宋体"/>
          <w:sz w:val="28"/>
          <w:szCs w:val="20"/>
        </w:rPr>
        <w:t>2</w:t>
      </w:r>
      <w:bookmarkEnd w:id="999"/>
      <w:bookmarkEnd w:id="1000"/>
      <w:bookmarkEnd w:id="1001"/>
      <w:bookmarkEnd w:id="1002"/>
      <w:bookmarkEnd w:id="1003"/>
      <w:bookmarkEnd w:id="1004"/>
      <w:bookmarkEnd w:id="1005"/>
      <w:bookmarkEnd w:id="1006"/>
      <w:bookmarkEnd w:id="1007"/>
      <w:bookmarkEnd w:id="1008"/>
      <w:bookmarkEnd w:id="1009"/>
    </w:p>
    <w:p w14:paraId="34E30F2C" w14:textId="77777777" w:rsidR="00CC3E5E" w:rsidRPr="0009362D" w:rsidRDefault="00DE4018">
      <w:pPr>
        <w:jc w:val="center"/>
        <w:rPr>
          <w:rFonts w:ascii="宋体"/>
          <w:b/>
          <w:sz w:val="32"/>
        </w:rPr>
      </w:pPr>
      <w:r w:rsidRPr="0009362D">
        <w:rPr>
          <w:rFonts w:ascii="宋体" w:hint="eastAsia"/>
          <w:b/>
          <w:sz w:val="32"/>
          <w:u w:val="single"/>
        </w:rPr>
        <w:t>财务状况表</w:t>
      </w:r>
      <w:r w:rsidRPr="0009362D">
        <w:rPr>
          <w:rFonts w:ascii="宋体"/>
          <w:b/>
          <w:sz w:val="32"/>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80"/>
        <w:gridCol w:w="210"/>
        <w:gridCol w:w="525"/>
        <w:gridCol w:w="764"/>
        <w:gridCol w:w="83"/>
        <w:gridCol w:w="1043"/>
        <w:gridCol w:w="373"/>
        <w:gridCol w:w="167"/>
        <w:gridCol w:w="1332"/>
        <w:gridCol w:w="1500"/>
      </w:tblGrid>
      <w:tr w:rsidR="00CC3E5E" w:rsidRPr="0009362D" w14:paraId="2CAFCC16" w14:textId="77777777">
        <w:trPr>
          <w:cantSplit/>
        </w:trPr>
        <w:tc>
          <w:tcPr>
            <w:tcW w:w="8520" w:type="dxa"/>
            <w:gridSpan w:val="11"/>
          </w:tcPr>
          <w:p w14:paraId="05C9E055" w14:textId="77777777" w:rsidR="00CC3E5E" w:rsidRPr="0009362D" w:rsidRDefault="00DE4018">
            <w:pPr>
              <w:jc w:val="center"/>
              <w:rPr>
                <w:rFonts w:ascii="宋体"/>
              </w:rPr>
            </w:pPr>
            <w:r w:rsidRPr="0009362D">
              <w:rPr>
                <w:rFonts w:ascii="宋体" w:hAnsi="宋体"/>
              </w:rPr>
              <w:t>1.</w:t>
            </w:r>
            <w:r w:rsidRPr="0009362D">
              <w:rPr>
                <w:rFonts w:ascii="宋体" w:hAnsi="宋体" w:hint="eastAsia"/>
              </w:rPr>
              <w:t>基本数据</w:t>
            </w:r>
          </w:p>
        </w:tc>
      </w:tr>
      <w:tr w:rsidR="00CC3E5E" w:rsidRPr="0009362D" w14:paraId="3DF08854" w14:textId="77777777">
        <w:tc>
          <w:tcPr>
            <w:tcW w:w="2733" w:type="dxa"/>
            <w:gridSpan w:val="3"/>
          </w:tcPr>
          <w:p w14:paraId="6F352C19" w14:textId="77777777" w:rsidR="00CC3E5E" w:rsidRPr="0009362D" w:rsidRDefault="00DE4018">
            <w:pPr>
              <w:jc w:val="center"/>
              <w:rPr>
                <w:rFonts w:ascii="宋体"/>
              </w:rPr>
            </w:pPr>
            <w:r w:rsidRPr="0009362D">
              <w:rPr>
                <w:rFonts w:ascii="宋体" w:hAnsi="宋体" w:hint="eastAsia"/>
              </w:rPr>
              <w:t>项目</w:t>
            </w:r>
          </w:p>
        </w:tc>
        <w:tc>
          <w:tcPr>
            <w:tcW w:w="1289" w:type="dxa"/>
            <w:gridSpan w:val="2"/>
          </w:tcPr>
          <w:p w14:paraId="65E9BF8E" w14:textId="77777777" w:rsidR="00CC3E5E" w:rsidRPr="0009362D" w:rsidRDefault="00DE4018">
            <w:pPr>
              <w:jc w:val="center"/>
              <w:rPr>
                <w:rFonts w:ascii="宋体"/>
              </w:rPr>
            </w:pPr>
            <w:r w:rsidRPr="0009362D">
              <w:rPr>
                <w:rFonts w:ascii="宋体" w:hAnsi="宋体" w:hint="eastAsia"/>
              </w:rPr>
              <w:t>货币</w:t>
            </w:r>
          </w:p>
        </w:tc>
        <w:tc>
          <w:tcPr>
            <w:tcW w:w="1499" w:type="dxa"/>
            <w:gridSpan w:val="3"/>
          </w:tcPr>
          <w:p w14:paraId="536689D2" w14:textId="77777777" w:rsidR="00CC3E5E" w:rsidRPr="0009362D" w:rsidRDefault="00CC3E5E">
            <w:pPr>
              <w:jc w:val="center"/>
              <w:rPr>
                <w:rFonts w:ascii="宋体"/>
              </w:rPr>
            </w:pPr>
          </w:p>
        </w:tc>
        <w:tc>
          <w:tcPr>
            <w:tcW w:w="1499" w:type="dxa"/>
            <w:gridSpan w:val="2"/>
          </w:tcPr>
          <w:p w14:paraId="1FC211F6" w14:textId="77777777" w:rsidR="00CC3E5E" w:rsidRPr="0009362D" w:rsidRDefault="00DE4018">
            <w:pPr>
              <w:jc w:val="center"/>
              <w:rPr>
                <w:rFonts w:ascii="宋体"/>
              </w:rPr>
            </w:pPr>
            <w:r w:rsidRPr="0009362D">
              <w:rPr>
                <w:rFonts w:ascii="宋体" w:hAnsi="宋体" w:hint="eastAsia"/>
              </w:rPr>
              <w:t>金额</w:t>
            </w:r>
          </w:p>
        </w:tc>
        <w:tc>
          <w:tcPr>
            <w:tcW w:w="1500" w:type="dxa"/>
          </w:tcPr>
          <w:p w14:paraId="7337C795" w14:textId="77777777" w:rsidR="00CC3E5E" w:rsidRPr="0009362D" w:rsidRDefault="00CC3E5E">
            <w:pPr>
              <w:jc w:val="center"/>
              <w:rPr>
                <w:rFonts w:ascii="宋体"/>
              </w:rPr>
            </w:pPr>
          </w:p>
        </w:tc>
      </w:tr>
      <w:tr w:rsidR="00CC3E5E" w:rsidRPr="0009362D" w14:paraId="62E59202" w14:textId="77777777">
        <w:trPr>
          <w:cantSplit/>
        </w:trPr>
        <w:tc>
          <w:tcPr>
            <w:tcW w:w="2733" w:type="dxa"/>
            <w:gridSpan w:val="3"/>
            <w:vMerge w:val="restart"/>
            <w:vAlign w:val="center"/>
          </w:tcPr>
          <w:p w14:paraId="4FAAD941" w14:textId="77777777" w:rsidR="00CC3E5E" w:rsidRPr="0009362D" w:rsidRDefault="00DE4018">
            <w:pPr>
              <w:jc w:val="center"/>
              <w:rPr>
                <w:rFonts w:ascii="宋体"/>
              </w:rPr>
            </w:pPr>
            <w:r w:rsidRPr="0009362D">
              <w:rPr>
                <w:rFonts w:ascii="宋体" w:hAnsi="宋体" w:hint="eastAsia"/>
              </w:rPr>
              <w:t>资金</w:t>
            </w:r>
          </w:p>
        </w:tc>
        <w:tc>
          <w:tcPr>
            <w:tcW w:w="5787" w:type="dxa"/>
            <w:gridSpan w:val="8"/>
          </w:tcPr>
          <w:p w14:paraId="685D6B2D" w14:textId="77777777" w:rsidR="00CC3E5E" w:rsidRPr="0009362D" w:rsidRDefault="00DE4018">
            <w:pPr>
              <w:rPr>
                <w:rFonts w:ascii="宋体"/>
              </w:rPr>
            </w:pPr>
            <w:r w:rsidRPr="0009362D">
              <w:rPr>
                <w:rFonts w:ascii="宋体" w:hAnsi="宋体" w:hint="eastAsia"/>
              </w:rPr>
              <w:t>注册资本</w:t>
            </w:r>
          </w:p>
        </w:tc>
      </w:tr>
      <w:tr w:rsidR="00CC3E5E" w:rsidRPr="0009362D" w14:paraId="230E3821" w14:textId="77777777">
        <w:trPr>
          <w:cantSplit/>
        </w:trPr>
        <w:tc>
          <w:tcPr>
            <w:tcW w:w="2733" w:type="dxa"/>
            <w:gridSpan w:val="3"/>
            <w:vMerge/>
          </w:tcPr>
          <w:p w14:paraId="1C1F4FD0" w14:textId="77777777" w:rsidR="00CC3E5E" w:rsidRPr="0009362D" w:rsidRDefault="00CC3E5E">
            <w:pPr>
              <w:rPr>
                <w:rFonts w:ascii="宋体"/>
              </w:rPr>
            </w:pPr>
          </w:p>
        </w:tc>
        <w:tc>
          <w:tcPr>
            <w:tcW w:w="5787" w:type="dxa"/>
            <w:gridSpan w:val="8"/>
          </w:tcPr>
          <w:p w14:paraId="7845A66A" w14:textId="77777777" w:rsidR="00CC3E5E" w:rsidRPr="0009362D" w:rsidRDefault="00DE4018">
            <w:pPr>
              <w:rPr>
                <w:rFonts w:ascii="宋体"/>
              </w:rPr>
            </w:pPr>
            <w:r w:rsidRPr="0009362D">
              <w:rPr>
                <w:rFonts w:ascii="宋体" w:hAnsi="宋体" w:hint="eastAsia"/>
              </w:rPr>
              <w:t>实收资本</w:t>
            </w:r>
          </w:p>
        </w:tc>
      </w:tr>
      <w:tr w:rsidR="00CC3E5E" w:rsidRPr="0009362D" w14:paraId="26C8DF46" w14:textId="77777777">
        <w:tc>
          <w:tcPr>
            <w:tcW w:w="2733" w:type="dxa"/>
            <w:gridSpan w:val="3"/>
          </w:tcPr>
          <w:p w14:paraId="738C1B22" w14:textId="77777777" w:rsidR="00CC3E5E" w:rsidRPr="0009362D" w:rsidRDefault="00DE4018">
            <w:pPr>
              <w:jc w:val="center"/>
              <w:rPr>
                <w:rFonts w:ascii="宋体"/>
              </w:rPr>
            </w:pPr>
            <w:r w:rsidRPr="0009362D">
              <w:rPr>
                <w:rFonts w:ascii="宋体" w:hAnsi="宋体" w:hint="eastAsia"/>
              </w:rPr>
              <w:t>总资产</w:t>
            </w:r>
          </w:p>
        </w:tc>
        <w:tc>
          <w:tcPr>
            <w:tcW w:w="1289" w:type="dxa"/>
            <w:gridSpan w:val="2"/>
          </w:tcPr>
          <w:p w14:paraId="60F9DCB0" w14:textId="77777777" w:rsidR="00CC3E5E" w:rsidRPr="0009362D" w:rsidRDefault="00CC3E5E">
            <w:pPr>
              <w:jc w:val="center"/>
              <w:rPr>
                <w:rFonts w:ascii="宋体"/>
              </w:rPr>
            </w:pPr>
          </w:p>
        </w:tc>
        <w:tc>
          <w:tcPr>
            <w:tcW w:w="1499" w:type="dxa"/>
            <w:gridSpan w:val="3"/>
          </w:tcPr>
          <w:p w14:paraId="6C943728" w14:textId="77777777" w:rsidR="00CC3E5E" w:rsidRPr="0009362D" w:rsidRDefault="00CC3E5E">
            <w:pPr>
              <w:jc w:val="center"/>
              <w:rPr>
                <w:rFonts w:ascii="宋体"/>
              </w:rPr>
            </w:pPr>
          </w:p>
        </w:tc>
        <w:tc>
          <w:tcPr>
            <w:tcW w:w="1499" w:type="dxa"/>
            <w:gridSpan w:val="2"/>
          </w:tcPr>
          <w:p w14:paraId="0D14F6F7" w14:textId="77777777" w:rsidR="00CC3E5E" w:rsidRPr="0009362D" w:rsidRDefault="00CC3E5E">
            <w:pPr>
              <w:jc w:val="center"/>
              <w:rPr>
                <w:rFonts w:ascii="宋体"/>
              </w:rPr>
            </w:pPr>
          </w:p>
        </w:tc>
        <w:tc>
          <w:tcPr>
            <w:tcW w:w="1500" w:type="dxa"/>
          </w:tcPr>
          <w:p w14:paraId="785317E7" w14:textId="77777777" w:rsidR="00CC3E5E" w:rsidRPr="0009362D" w:rsidRDefault="00CC3E5E">
            <w:pPr>
              <w:jc w:val="center"/>
              <w:rPr>
                <w:rFonts w:ascii="宋体"/>
              </w:rPr>
            </w:pPr>
          </w:p>
        </w:tc>
      </w:tr>
      <w:tr w:rsidR="00CC3E5E" w:rsidRPr="0009362D" w14:paraId="4374380B" w14:textId="77777777">
        <w:tc>
          <w:tcPr>
            <w:tcW w:w="2733" w:type="dxa"/>
            <w:gridSpan w:val="3"/>
          </w:tcPr>
          <w:p w14:paraId="032A38B4" w14:textId="77777777" w:rsidR="00CC3E5E" w:rsidRPr="0009362D" w:rsidRDefault="00DE4018">
            <w:pPr>
              <w:jc w:val="center"/>
              <w:rPr>
                <w:rFonts w:ascii="宋体"/>
              </w:rPr>
            </w:pPr>
            <w:r w:rsidRPr="0009362D">
              <w:rPr>
                <w:rFonts w:ascii="宋体" w:hAnsi="宋体" w:hint="eastAsia"/>
              </w:rPr>
              <w:t>流动资产</w:t>
            </w:r>
          </w:p>
        </w:tc>
        <w:tc>
          <w:tcPr>
            <w:tcW w:w="1289" w:type="dxa"/>
            <w:gridSpan w:val="2"/>
          </w:tcPr>
          <w:p w14:paraId="05CE14AE" w14:textId="77777777" w:rsidR="00CC3E5E" w:rsidRPr="0009362D" w:rsidRDefault="00CC3E5E">
            <w:pPr>
              <w:jc w:val="center"/>
              <w:rPr>
                <w:rFonts w:ascii="宋体"/>
              </w:rPr>
            </w:pPr>
          </w:p>
        </w:tc>
        <w:tc>
          <w:tcPr>
            <w:tcW w:w="1499" w:type="dxa"/>
            <w:gridSpan w:val="3"/>
          </w:tcPr>
          <w:p w14:paraId="4DFC0F09" w14:textId="77777777" w:rsidR="00CC3E5E" w:rsidRPr="0009362D" w:rsidRDefault="00CC3E5E">
            <w:pPr>
              <w:jc w:val="center"/>
              <w:rPr>
                <w:rFonts w:ascii="宋体"/>
              </w:rPr>
            </w:pPr>
          </w:p>
        </w:tc>
        <w:tc>
          <w:tcPr>
            <w:tcW w:w="1499" w:type="dxa"/>
            <w:gridSpan w:val="2"/>
          </w:tcPr>
          <w:p w14:paraId="59D9A31A" w14:textId="77777777" w:rsidR="00CC3E5E" w:rsidRPr="0009362D" w:rsidRDefault="00CC3E5E">
            <w:pPr>
              <w:jc w:val="center"/>
              <w:rPr>
                <w:rFonts w:ascii="宋体"/>
              </w:rPr>
            </w:pPr>
          </w:p>
        </w:tc>
        <w:tc>
          <w:tcPr>
            <w:tcW w:w="1500" w:type="dxa"/>
          </w:tcPr>
          <w:p w14:paraId="0D52FB02" w14:textId="77777777" w:rsidR="00CC3E5E" w:rsidRPr="0009362D" w:rsidRDefault="00CC3E5E">
            <w:pPr>
              <w:jc w:val="center"/>
              <w:rPr>
                <w:rFonts w:ascii="宋体"/>
              </w:rPr>
            </w:pPr>
          </w:p>
        </w:tc>
      </w:tr>
      <w:tr w:rsidR="00CC3E5E" w:rsidRPr="0009362D" w14:paraId="5A1A768C" w14:textId="77777777">
        <w:tc>
          <w:tcPr>
            <w:tcW w:w="2733" w:type="dxa"/>
            <w:gridSpan w:val="3"/>
          </w:tcPr>
          <w:p w14:paraId="5C96E04D" w14:textId="77777777" w:rsidR="00CC3E5E" w:rsidRPr="0009362D" w:rsidRDefault="00DE4018">
            <w:pPr>
              <w:jc w:val="center"/>
              <w:rPr>
                <w:rFonts w:ascii="宋体"/>
              </w:rPr>
            </w:pPr>
            <w:r w:rsidRPr="0009362D">
              <w:rPr>
                <w:rFonts w:ascii="宋体" w:hAnsi="宋体" w:hint="eastAsia"/>
              </w:rPr>
              <w:t>速动资产</w:t>
            </w:r>
          </w:p>
        </w:tc>
        <w:tc>
          <w:tcPr>
            <w:tcW w:w="1289" w:type="dxa"/>
            <w:gridSpan w:val="2"/>
          </w:tcPr>
          <w:p w14:paraId="2327CFCD" w14:textId="77777777" w:rsidR="00CC3E5E" w:rsidRPr="0009362D" w:rsidRDefault="00CC3E5E">
            <w:pPr>
              <w:jc w:val="center"/>
              <w:rPr>
                <w:rFonts w:ascii="宋体"/>
              </w:rPr>
            </w:pPr>
          </w:p>
        </w:tc>
        <w:tc>
          <w:tcPr>
            <w:tcW w:w="1499" w:type="dxa"/>
            <w:gridSpan w:val="3"/>
          </w:tcPr>
          <w:p w14:paraId="495BBF8B" w14:textId="77777777" w:rsidR="00CC3E5E" w:rsidRPr="0009362D" w:rsidRDefault="00CC3E5E">
            <w:pPr>
              <w:jc w:val="center"/>
              <w:rPr>
                <w:rFonts w:ascii="宋体"/>
              </w:rPr>
            </w:pPr>
          </w:p>
        </w:tc>
        <w:tc>
          <w:tcPr>
            <w:tcW w:w="1499" w:type="dxa"/>
            <w:gridSpan w:val="2"/>
          </w:tcPr>
          <w:p w14:paraId="5FD009B1" w14:textId="77777777" w:rsidR="00CC3E5E" w:rsidRPr="0009362D" w:rsidRDefault="00CC3E5E">
            <w:pPr>
              <w:jc w:val="center"/>
              <w:rPr>
                <w:rFonts w:ascii="宋体"/>
              </w:rPr>
            </w:pPr>
          </w:p>
        </w:tc>
        <w:tc>
          <w:tcPr>
            <w:tcW w:w="1500" w:type="dxa"/>
          </w:tcPr>
          <w:p w14:paraId="4B10AF1B" w14:textId="77777777" w:rsidR="00CC3E5E" w:rsidRPr="0009362D" w:rsidRDefault="00CC3E5E">
            <w:pPr>
              <w:jc w:val="center"/>
              <w:rPr>
                <w:rFonts w:ascii="宋体"/>
              </w:rPr>
            </w:pPr>
          </w:p>
        </w:tc>
      </w:tr>
      <w:tr w:rsidR="00CC3E5E" w:rsidRPr="0009362D" w14:paraId="7A68AC21" w14:textId="77777777">
        <w:tc>
          <w:tcPr>
            <w:tcW w:w="2733" w:type="dxa"/>
            <w:gridSpan w:val="3"/>
          </w:tcPr>
          <w:p w14:paraId="4442CD99" w14:textId="77777777" w:rsidR="00CC3E5E" w:rsidRPr="0009362D" w:rsidRDefault="00DE4018">
            <w:pPr>
              <w:jc w:val="center"/>
              <w:rPr>
                <w:rFonts w:ascii="宋体"/>
              </w:rPr>
            </w:pPr>
            <w:r w:rsidRPr="0009362D">
              <w:rPr>
                <w:rFonts w:ascii="宋体" w:hAnsi="宋体" w:hint="eastAsia"/>
              </w:rPr>
              <w:t>总负债</w:t>
            </w:r>
          </w:p>
        </w:tc>
        <w:tc>
          <w:tcPr>
            <w:tcW w:w="1289" w:type="dxa"/>
            <w:gridSpan w:val="2"/>
          </w:tcPr>
          <w:p w14:paraId="51D64045" w14:textId="77777777" w:rsidR="00CC3E5E" w:rsidRPr="0009362D" w:rsidRDefault="00CC3E5E">
            <w:pPr>
              <w:jc w:val="center"/>
              <w:rPr>
                <w:rFonts w:ascii="宋体"/>
              </w:rPr>
            </w:pPr>
          </w:p>
        </w:tc>
        <w:tc>
          <w:tcPr>
            <w:tcW w:w="1499" w:type="dxa"/>
            <w:gridSpan w:val="3"/>
          </w:tcPr>
          <w:p w14:paraId="236C812B" w14:textId="77777777" w:rsidR="00CC3E5E" w:rsidRPr="0009362D" w:rsidRDefault="00CC3E5E">
            <w:pPr>
              <w:jc w:val="center"/>
              <w:rPr>
                <w:rFonts w:ascii="宋体"/>
              </w:rPr>
            </w:pPr>
          </w:p>
        </w:tc>
        <w:tc>
          <w:tcPr>
            <w:tcW w:w="1499" w:type="dxa"/>
            <w:gridSpan w:val="2"/>
          </w:tcPr>
          <w:p w14:paraId="14A409E4" w14:textId="77777777" w:rsidR="00CC3E5E" w:rsidRPr="0009362D" w:rsidRDefault="00CC3E5E">
            <w:pPr>
              <w:jc w:val="center"/>
              <w:rPr>
                <w:rFonts w:ascii="宋体"/>
              </w:rPr>
            </w:pPr>
          </w:p>
        </w:tc>
        <w:tc>
          <w:tcPr>
            <w:tcW w:w="1500" w:type="dxa"/>
          </w:tcPr>
          <w:p w14:paraId="741C3D4D" w14:textId="77777777" w:rsidR="00CC3E5E" w:rsidRPr="0009362D" w:rsidRDefault="00CC3E5E">
            <w:pPr>
              <w:jc w:val="center"/>
              <w:rPr>
                <w:rFonts w:ascii="宋体"/>
              </w:rPr>
            </w:pPr>
          </w:p>
        </w:tc>
      </w:tr>
      <w:tr w:rsidR="00CC3E5E" w:rsidRPr="0009362D" w14:paraId="416AA366" w14:textId="77777777">
        <w:tc>
          <w:tcPr>
            <w:tcW w:w="2733" w:type="dxa"/>
            <w:gridSpan w:val="3"/>
          </w:tcPr>
          <w:p w14:paraId="1CA06341" w14:textId="77777777" w:rsidR="00CC3E5E" w:rsidRPr="0009362D" w:rsidRDefault="00DE4018">
            <w:pPr>
              <w:jc w:val="center"/>
              <w:rPr>
                <w:rFonts w:ascii="宋体"/>
              </w:rPr>
            </w:pPr>
            <w:r w:rsidRPr="0009362D">
              <w:rPr>
                <w:rFonts w:ascii="宋体" w:hAnsi="宋体" w:hint="eastAsia"/>
              </w:rPr>
              <w:t>流动负债</w:t>
            </w:r>
          </w:p>
        </w:tc>
        <w:tc>
          <w:tcPr>
            <w:tcW w:w="1289" w:type="dxa"/>
            <w:gridSpan w:val="2"/>
          </w:tcPr>
          <w:p w14:paraId="500C726E" w14:textId="77777777" w:rsidR="00CC3E5E" w:rsidRPr="0009362D" w:rsidRDefault="00CC3E5E">
            <w:pPr>
              <w:jc w:val="center"/>
              <w:rPr>
                <w:rFonts w:ascii="宋体"/>
              </w:rPr>
            </w:pPr>
          </w:p>
        </w:tc>
        <w:tc>
          <w:tcPr>
            <w:tcW w:w="1499" w:type="dxa"/>
            <w:gridSpan w:val="3"/>
          </w:tcPr>
          <w:p w14:paraId="088EBA2F" w14:textId="77777777" w:rsidR="00CC3E5E" w:rsidRPr="0009362D" w:rsidRDefault="00CC3E5E">
            <w:pPr>
              <w:jc w:val="center"/>
              <w:rPr>
                <w:rFonts w:ascii="宋体"/>
              </w:rPr>
            </w:pPr>
          </w:p>
        </w:tc>
        <w:tc>
          <w:tcPr>
            <w:tcW w:w="1499" w:type="dxa"/>
            <w:gridSpan w:val="2"/>
          </w:tcPr>
          <w:p w14:paraId="668956D8" w14:textId="77777777" w:rsidR="00CC3E5E" w:rsidRPr="0009362D" w:rsidRDefault="00CC3E5E">
            <w:pPr>
              <w:jc w:val="center"/>
              <w:rPr>
                <w:rFonts w:ascii="宋体"/>
              </w:rPr>
            </w:pPr>
          </w:p>
        </w:tc>
        <w:tc>
          <w:tcPr>
            <w:tcW w:w="1500" w:type="dxa"/>
          </w:tcPr>
          <w:p w14:paraId="3DD57808" w14:textId="77777777" w:rsidR="00CC3E5E" w:rsidRPr="0009362D" w:rsidRDefault="00CC3E5E">
            <w:pPr>
              <w:jc w:val="center"/>
              <w:rPr>
                <w:rFonts w:ascii="宋体"/>
              </w:rPr>
            </w:pPr>
          </w:p>
        </w:tc>
      </w:tr>
      <w:tr w:rsidR="00CC3E5E" w:rsidRPr="0009362D" w14:paraId="58E0ABFD" w14:textId="77777777">
        <w:tc>
          <w:tcPr>
            <w:tcW w:w="2733" w:type="dxa"/>
            <w:gridSpan w:val="3"/>
          </w:tcPr>
          <w:p w14:paraId="330B4763" w14:textId="77777777" w:rsidR="00CC3E5E" w:rsidRPr="0009362D" w:rsidRDefault="00DE4018">
            <w:pPr>
              <w:jc w:val="center"/>
              <w:rPr>
                <w:rFonts w:ascii="宋体" w:hAnsi="宋体"/>
              </w:rPr>
            </w:pPr>
            <w:r w:rsidRPr="0009362D">
              <w:rPr>
                <w:rFonts w:ascii="宋体" w:hAnsi="宋体" w:hint="eastAsia"/>
              </w:rPr>
              <w:t>速动比率</w:t>
            </w:r>
          </w:p>
        </w:tc>
        <w:tc>
          <w:tcPr>
            <w:tcW w:w="1289" w:type="dxa"/>
            <w:gridSpan w:val="2"/>
          </w:tcPr>
          <w:p w14:paraId="52BE77CE" w14:textId="77777777" w:rsidR="00CC3E5E" w:rsidRPr="0009362D" w:rsidRDefault="00CC3E5E">
            <w:pPr>
              <w:jc w:val="center"/>
              <w:rPr>
                <w:rFonts w:ascii="宋体"/>
              </w:rPr>
            </w:pPr>
          </w:p>
        </w:tc>
        <w:tc>
          <w:tcPr>
            <w:tcW w:w="1499" w:type="dxa"/>
            <w:gridSpan w:val="3"/>
          </w:tcPr>
          <w:p w14:paraId="700707AE" w14:textId="77777777" w:rsidR="00CC3E5E" w:rsidRPr="0009362D" w:rsidRDefault="00CC3E5E">
            <w:pPr>
              <w:jc w:val="center"/>
              <w:rPr>
                <w:rFonts w:ascii="宋体"/>
              </w:rPr>
            </w:pPr>
          </w:p>
        </w:tc>
        <w:tc>
          <w:tcPr>
            <w:tcW w:w="1499" w:type="dxa"/>
            <w:gridSpan w:val="2"/>
          </w:tcPr>
          <w:p w14:paraId="58BE82FD" w14:textId="77777777" w:rsidR="00CC3E5E" w:rsidRPr="0009362D" w:rsidRDefault="00CC3E5E">
            <w:pPr>
              <w:jc w:val="center"/>
              <w:rPr>
                <w:rFonts w:ascii="宋体"/>
              </w:rPr>
            </w:pPr>
          </w:p>
        </w:tc>
        <w:tc>
          <w:tcPr>
            <w:tcW w:w="1500" w:type="dxa"/>
          </w:tcPr>
          <w:p w14:paraId="1FB40997" w14:textId="77777777" w:rsidR="00CC3E5E" w:rsidRPr="0009362D" w:rsidRDefault="00CC3E5E">
            <w:pPr>
              <w:jc w:val="center"/>
              <w:rPr>
                <w:rFonts w:ascii="宋体"/>
              </w:rPr>
            </w:pPr>
          </w:p>
        </w:tc>
      </w:tr>
      <w:tr w:rsidR="00CC3E5E" w:rsidRPr="0009362D" w14:paraId="72AEF801" w14:textId="77777777">
        <w:tc>
          <w:tcPr>
            <w:tcW w:w="2733" w:type="dxa"/>
            <w:gridSpan w:val="3"/>
          </w:tcPr>
          <w:p w14:paraId="3E32E359" w14:textId="77777777" w:rsidR="00CC3E5E" w:rsidRPr="0009362D" w:rsidRDefault="00CC3E5E">
            <w:pPr>
              <w:jc w:val="center"/>
              <w:rPr>
                <w:rFonts w:ascii="宋体" w:hAnsi="宋体"/>
              </w:rPr>
            </w:pPr>
          </w:p>
        </w:tc>
        <w:tc>
          <w:tcPr>
            <w:tcW w:w="1289" w:type="dxa"/>
            <w:gridSpan w:val="2"/>
          </w:tcPr>
          <w:p w14:paraId="4148B063" w14:textId="77777777" w:rsidR="00CC3E5E" w:rsidRPr="0009362D" w:rsidRDefault="00CC3E5E">
            <w:pPr>
              <w:jc w:val="center"/>
              <w:rPr>
                <w:rFonts w:ascii="宋体"/>
              </w:rPr>
            </w:pPr>
          </w:p>
        </w:tc>
        <w:tc>
          <w:tcPr>
            <w:tcW w:w="1499" w:type="dxa"/>
            <w:gridSpan w:val="3"/>
          </w:tcPr>
          <w:p w14:paraId="1CA3A4C0" w14:textId="77777777" w:rsidR="00CC3E5E" w:rsidRPr="0009362D" w:rsidRDefault="00CC3E5E">
            <w:pPr>
              <w:jc w:val="center"/>
              <w:rPr>
                <w:rFonts w:ascii="宋体"/>
              </w:rPr>
            </w:pPr>
          </w:p>
        </w:tc>
        <w:tc>
          <w:tcPr>
            <w:tcW w:w="1499" w:type="dxa"/>
            <w:gridSpan w:val="2"/>
          </w:tcPr>
          <w:p w14:paraId="4CF42AF9" w14:textId="77777777" w:rsidR="00CC3E5E" w:rsidRPr="0009362D" w:rsidRDefault="00CC3E5E">
            <w:pPr>
              <w:jc w:val="center"/>
              <w:rPr>
                <w:rFonts w:ascii="宋体"/>
              </w:rPr>
            </w:pPr>
          </w:p>
        </w:tc>
        <w:tc>
          <w:tcPr>
            <w:tcW w:w="1500" w:type="dxa"/>
          </w:tcPr>
          <w:p w14:paraId="4E216866" w14:textId="77777777" w:rsidR="00CC3E5E" w:rsidRPr="0009362D" w:rsidRDefault="00CC3E5E">
            <w:pPr>
              <w:jc w:val="center"/>
              <w:rPr>
                <w:rFonts w:ascii="宋体"/>
              </w:rPr>
            </w:pPr>
          </w:p>
        </w:tc>
      </w:tr>
      <w:tr w:rsidR="00CC3E5E" w:rsidRPr="0009362D" w14:paraId="2C8B3B02" w14:textId="77777777">
        <w:tc>
          <w:tcPr>
            <w:tcW w:w="2733" w:type="dxa"/>
            <w:gridSpan w:val="3"/>
          </w:tcPr>
          <w:p w14:paraId="3D6D2E3B" w14:textId="77777777" w:rsidR="00CC3E5E" w:rsidRPr="0009362D" w:rsidRDefault="00DE4018">
            <w:pPr>
              <w:jc w:val="center"/>
              <w:rPr>
                <w:rFonts w:ascii="宋体"/>
              </w:rPr>
            </w:pPr>
            <w:r w:rsidRPr="0009362D">
              <w:rPr>
                <w:rFonts w:ascii="宋体" w:hAnsi="宋体" w:hint="eastAsia"/>
              </w:rPr>
              <w:t>未完工程的平均年投资额</w:t>
            </w:r>
            <w:r w:rsidRPr="0009362D">
              <w:rPr>
                <w:rFonts w:ascii="宋体" w:hAnsi="宋体"/>
              </w:rPr>
              <w:t>(</w:t>
            </w:r>
            <w:r w:rsidRPr="0009362D">
              <w:rPr>
                <w:rFonts w:ascii="宋体" w:hAnsi="宋体" w:hint="eastAsia"/>
              </w:rPr>
              <w:t>今后</w:t>
            </w:r>
            <w:r w:rsidRPr="0009362D">
              <w:rPr>
                <w:rFonts w:ascii="宋体" w:hAnsi="宋体"/>
              </w:rPr>
              <w:t>3</w:t>
            </w:r>
            <w:r w:rsidRPr="0009362D">
              <w:rPr>
                <w:rFonts w:ascii="宋体" w:hAnsi="宋体" w:hint="eastAsia"/>
              </w:rPr>
              <w:t>年</w:t>
            </w:r>
            <w:r w:rsidRPr="0009362D">
              <w:rPr>
                <w:rFonts w:ascii="宋体" w:hAnsi="宋体"/>
              </w:rPr>
              <w:t>)</w:t>
            </w:r>
          </w:p>
        </w:tc>
        <w:tc>
          <w:tcPr>
            <w:tcW w:w="1289" w:type="dxa"/>
            <w:gridSpan w:val="2"/>
          </w:tcPr>
          <w:p w14:paraId="20936E9E" w14:textId="77777777" w:rsidR="00CC3E5E" w:rsidRPr="0009362D" w:rsidRDefault="00CC3E5E">
            <w:pPr>
              <w:jc w:val="center"/>
              <w:rPr>
                <w:rFonts w:ascii="宋体"/>
              </w:rPr>
            </w:pPr>
          </w:p>
        </w:tc>
        <w:tc>
          <w:tcPr>
            <w:tcW w:w="1499" w:type="dxa"/>
            <w:gridSpan w:val="3"/>
          </w:tcPr>
          <w:p w14:paraId="53076D6D" w14:textId="77777777" w:rsidR="00CC3E5E" w:rsidRPr="0009362D" w:rsidRDefault="00CC3E5E">
            <w:pPr>
              <w:jc w:val="center"/>
              <w:rPr>
                <w:rFonts w:ascii="宋体"/>
              </w:rPr>
            </w:pPr>
          </w:p>
        </w:tc>
        <w:tc>
          <w:tcPr>
            <w:tcW w:w="1499" w:type="dxa"/>
            <w:gridSpan w:val="2"/>
          </w:tcPr>
          <w:p w14:paraId="5EFDDA1E" w14:textId="77777777" w:rsidR="00CC3E5E" w:rsidRPr="0009362D" w:rsidRDefault="00CC3E5E">
            <w:pPr>
              <w:jc w:val="center"/>
              <w:rPr>
                <w:rFonts w:ascii="宋体"/>
              </w:rPr>
            </w:pPr>
          </w:p>
        </w:tc>
        <w:tc>
          <w:tcPr>
            <w:tcW w:w="1500" w:type="dxa"/>
          </w:tcPr>
          <w:p w14:paraId="4BA5A3D7" w14:textId="77777777" w:rsidR="00CC3E5E" w:rsidRPr="0009362D" w:rsidRDefault="00CC3E5E">
            <w:pPr>
              <w:jc w:val="center"/>
              <w:rPr>
                <w:rFonts w:ascii="宋体"/>
              </w:rPr>
            </w:pPr>
          </w:p>
        </w:tc>
      </w:tr>
      <w:tr w:rsidR="00CC3E5E" w:rsidRPr="0009362D" w14:paraId="04A47B6E" w14:textId="77777777">
        <w:tc>
          <w:tcPr>
            <w:tcW w:w="2733" w:type="dxa"/>
            <w:gridSpan w:val="3"/>
          </w:tcPr>
          <w:p w14:paraId="746395A3" w14:textId="77777777" w:rsidR="00CC3E5E" w:rsidRPr="0009362D" w:rsidRDefault="00DE4018">
            <w:pPr>
              <w:jc w:val="center"/>
              <w:rPr>
                <w:rFonts w:ascii="宋体"/>
              </w:rPr>
            </w:pPr>
            <w:r w:rsidRPr="0009362D">
              <w:rPr>
                <w:rFonts w:ascii="宋体" w:hAnsi="宋体" w:hint="eastAsia"/>
              </w:rPr>
              <w:t>未完工程的总投资额</w:t>
            </w:r>
          </w:p>
        </w:tc>
        <w:tc>
          <w:tcPr>
            <w:tcW w:w="1289" w:type="dxa"/>
            <w:gridSpan w:val="2"/>
          </w:tcPr>
          <w:p w14:paraId="2B708D38" w14:textId="77777777" w:rsidR="00CC3E5E" w:rsidRPr="0009362D" w:rsidRDefault="00CC3E5E">
            <w:pPr>
              <w:jc w:val="center"/>
              <w:rPr>
                <w:rFonts w:ascii="宋体"/>
              </w:rPr>
            </w:pPr>
          </w:p>
        </w:tc>
        <w:tc>
          <w:tcPr>
            <w:tcW w:w="1499" w:type="dxa"/>
            <w:gridSpan w:val="3"/>
          </w:tcPr>
          <w:p w14:paraId="17E672B1" w14:textId="77777777" w:rsidR="00CC3E5E" w:rsidRPr="0009362D" w:rsidRDefault="00CC3E5E">
            <w:pPr>
              <w:jc w:val="center"/>
              <w:rPr>
                <w:rFonts w:ascii="宋体"/>
              </w:rPr>
            </w:pPr>
          </w:p>
        </w:tc>
        <w:tc>
          <w:tcPr>
            <w:tcW w:w="1499" w:type="dxa"/>
            <w:gridSpan w:val="2"/>
          </w:tcPr>
          <w:p w14:paraId="7ECA9F81" w14:textId="77777777" w:rsidR="00CC3E5E" w:rsidRPr="0009362D" w:rsidRDefault="00CC3E5E">
            <w:pPr>
              <w:jc w:val="center"/>
              <w:rPr>
                <w:rFonts w:ascii="宋体"/>
              </w:rPr>
            </w:pPr>
          </w:p>
        </w:tc>
        <w:tc>
          <w:tcPr>
            <w:tcW w:w="1500" w:type="dxa"/>
          </w:tcPr>
          <w:p w14:paraId="3E560256" w14:textId="77777777" w:rsidR="00CC3E5E" w:rsidRPr="0009362D" w:rsidRDefault="00CC3E5E">
            <w:pPr>
              <w:jc w:val="center"/>
              <w:rPr>
                <w:rFonts w:ascii="宋体"/>
              </w:rPr>
            </w:pPr>
          </w:p>
        </w:tc>
      </w:tr>
      <w:tr w:rsidR="00CC3E5E" w:rsidRPr="0009362D" w14:paraId="3D404241" w14:textId="77777777">
        <w:tc>
          <w:tcPr>
            <w:tcW w:w="2733" w:type="dxa"/>
            <w:gridSpan w:val="3"/>
          </w:tcPr>
          <w:p w14:paraId="351FEACD" w14:textId="77777777" w:rsidR="00CC3E5E" w:rsidRPr="0009362D" w:rsidRDefault="00DE4018">
            <w:pPr>
              <w:jc w:val="center"/>
              <w:rPr>
                <w:rFonts w:ascii="宋体"/>
              </w:rPr>
            </w:pPr>
            <w:r w:rsidRPr="0009362D">
              <w:rPr>
                <w:rFonts w:ascii="宋体" w:hAnsi="宋体" w:hint="eastAsia"/>
              </w:rPr>
              <w:t>年均完成投资额</w:t>
            </w:r>
            <w:r w:rsidRPr="0009362D">
              <w:rPr>
                <w:rFonts w:ascii="宋体" w:hAnsi="宋体"/>
              </w:rPr>
              <w:t>/</w:t>
            </w:r>
            <w:r w:rsidRPr="0009362D">
              <w:rPr>
                <w:rFonts w:ascii="宋体" w:hAnsi="宋体" w:hint="eastAsia"/>
              </w:rPr>
              <w:t>近</w:t>
            </w:r>
            <w:r w:rsidRPr="0009362D">
              <w:rPr>
                <w:rFonts w:ascii="宋体" w:hAnsi="宋体"/>
              </w:rPr>
              <w:t>3</w:t>
            </w:r>
            <w:r w:rsidRPr="0009362D">
              <w:rPr>
                <w:rFonts w:ascii="宋体" w:hAnsi="宋体" w:hint="eastAsia"/>
              </w:rPr>
              <w:t>年</w:t>
            </w:r>
          </w:p>
        </w:tc>
        <w:tc>
          <w:tcPr>
            <w:tcW w:w="1289" w:type="dxa"/>
            <w:gridSpan w:val="2"/>
          </w:tcPr>
          <w:p w14:paraId="247F8B06" w14:textId="77777777" w:rsidR="00CC3E5E" w:rsidRPr="0009362D" w:rsidRDefault="00CC3E5E">
            <w:pPr>
              <w:jc w:val="center"/>
              <w:rPr>
                <w:rFonts w:ascii="宋体"/>
              </w:rPr>
            </w:pPr>
          </w:p>
        </w:tc>
        <w:tc>
          <w:tcPr>
            <w:tcW w:w="1499" w:type="dxa"/>
            <w:gridSpan w:val="3"/>
          </w:tcPr>
          <w:p w14:paraId="4C0522C5" w14:textId="77777777" w:rsidR="00CC3E5E" w:rsidRPr="0009362D" w:rsidRDefault="00CC3E5E">
            <w:pPr>
              <w:jc w:val="center"/>
              <w:rPr>
                <w:rFonts w:ascii="宋体"/>
              </w:rPr>
            </w:pPr>
          </w:p>
        </w:tc>
        <w:tc>
          <w:tcPr>
            <w:tcW w:w="1499" w:type="dxa"/>
            <w:gridSpan w:val="2"/>
          </w:tcPr>
          <w:p w14:paraId="7C13C53E" w14:textId="77777777" w:rsidR="00CC3E5E" w:rsidRPr="0009362D" w:rsidRDefault="00CC3E5E">
            <w:pPr>
              <w:jc w:val="center"/>
              <w:rPr>
                <w:rFonts w:ascii="宋体"/>
              </w:rPr>
            </w:pPr>
          </w:p>
        </w:tc>
        <w:tc>
          <w:tcPr>
            <w:tcW w:w="1500" w:type="dxa"/>
          </w:tcPr>
          <w:p w14:paraId="1D82C806" w14:textId="77777777" w:rsidR="00CC3E5E" w:rsidRPr="0009362D" w:rsidRDefault="00CC3E5E">
            <w:pPr>
              <w:jc w:val="center"/>
              <w:rPr>
                <w:rFonts w:ascii="宋体"/>
              </w:rPr>
            </w:pPr>
          </w:p>
        </w:tc>
      </w:tr>
      <w:tr w:rsidR="00CC3E5E" w:rsidRPr="0009362D" w14:paraId="144C70E9" w14:textId="77777777">
        <w:trPr>
          <w:cantSplit/>
        </w:trPr>
        <w:tc>
          <w:tcPr>
            <w:tcW w:w="8520" w:type="dxa"/>
            <w:gridSpan w:val="11"/>
          </w:tcPr>
          <w:p w14:paraId="653A9AAB" w14:textId="77777777" w:rsidR="00CC3E5E" w:rsidRPr="0009362D" w:rsidRDefault="00DE4018">
            <w:pPr>
              <w:jc w:val="center"/>
              <w:rPr>
                <w:rFonts w:ascii="宋体"/>
              </w:rPr>
            </w:pPr>
            <w:r w:rsidRPr="0009362D">
              <w:rPr>
                <w:rFonts w:ascii="宋体" w:hAnsi="宋体"/>
              </w:rPr>
              <w:t xml:space="preserve">2.  </w:t>
            </w:r>
            <w:r w:rsidRPr="0009362D">
              <w:rPr>
                <w:rFonts w:ascii="宋体" w:hAnsi="宋体" w:hint="eastAsia"/>
              </w:rPr>
              <w:t>年度营业额</w:t>
            </w:r>
          </w:p>
        </w:tc>
      </w:tr>
      <w:tr w:rsidR="00CC3E5E" w:rsidRPr="0009362D" w14:paraId="4D7234C9" w14:textId="77777777">
        <w:trPr>
          <w:cantSplit/>
        </w:trPr>
        <w:tc>
          <w:tcPr>
            <w:tcW w:w="843" w:type="dxa"/>
            <w:vMerge w:val="restart"/>
            <w:vAlign w:val="center"/>
          </w:tcPr>
          <w:p w14:paraId="53944581" w14:textId="77777777" w:rsidR="00CC3E5E" w:rsidRPr="0009362D" w:rsidRDefault="00DE4018">
            <w:pPr>
              <w:jc w:val="center"/>
              <w:rPr>
                <w:rFonts w:ascii="宋体"/>
              </w:rPr>
            </w:pPr>
            <w:r w:rsidRPr="0009362D">
              <w:rPr>
                <w:rFonts w:ascii="宋体" w:hAnsi="宋体" w:hint="eastAsia"/>
              </w:rPr>
              <w:t>年度</w:t>
            </w:r>
          </w:p>
        </w:tc>
        <w:tc>
          <w:tcPr>
            <w:tcW w:w="7677" w:type="dxa"/>
            <w:gridSpan w:val="10"/>
          </w:tcPr>
          <w:p w14:paraId="7A3B3BCE" w14:textId="77777777" w:rsidR="00CC3E5E" w:rsidRPr="0009362D" w:rsidRDefault="00DE4018">
            <w:pPr>
              <w:jc w:val="center"/>
              <w:rPr>
                <w:rFonts w:ascii="宋体"/>
              </w:rPr>
            </w:pPr>
            <w:r w:rsidRPr="0009362D">
              <w:rPr>
                <w:rFonts w:ascii="宋体" w:hAnsi="宋体" w:hint="eastAsia"/>
              </w:rPr>
              <w:t>年度营业额</w:t>
            </w:r>
          </w:p>
        </w:tc>
      </w:tr>
      <w:tr w:rsidR="00CC3E5E" w:rsidRPr="0009362D" w14:paraId="54ED2787" w14:textId="77777777">
        <w:trPr>
          <w:cantSplit/>
        </w:trPr>
        <w:tc>
          <w:tcPr>
            <w:tcW w:w="843" w:type="dxa"/>
            <w:vMerge/>
          </w:tcPr>
          <w:p w14:paraId="315FF30A" w14:textId="77777777" w:rsidR="00CC3E5E" w:rsidRPr="0009362D" w:rsidRDefault="00CC3E5E">
            <w:pPr>
              <w:jc w:val="center"/>
              <w:rPr>
                <w:rFonts w:ascii="宋体"/>
              </w:rPr>
            </w:pPr>
          </w:p>
        </w:tc>
        <w:tc>
          <w:tcPr>
            <w:tcW w:w="2415" w:type="dxa"/>
            <w:gridSpan w:val="3"/>
          </w:tcPr>
          <w:p w14:paraId="48FB8F50" w14:textId="77777777" w:rsidR="00CC3E5E" w:rsidRPr="0009362D" w:rsidRDefault="00DE4018">
            <w:pPr>
              <w:jc w:val="center"/>
              <w:rPr>
                <w:rFonts w:ascii="宋体"/>
              </w:rPr>
            </w:pPr>
            <w:r w:rsidRPr="0009362D">
              <w:rPr>
                <w:rFonts w:ascii="宋体" w:hAnsi="宋体" w:hint="eastAsia"/>
              </w:rPr>
              <w:t>货币</w:t>
            </w:r>
          </w:p>
        </w:tc>
        <w:tc>
          <w:tcPr>
            <w:tcW w:w="1890" w:type="dxa"/>
            <w:gridSpan w:val="3"/>
          </w:tcPr>
          <w:p w14:paraId="75B5D13E" w14:textId="77777777" w:rsidR="00CC3E5E" w:rsidRPr="0009362D" w:rsidRDefault="00DE4018">
            <w:pPr>
              <w:jc w:val="center"/>
              <w:rPr>
                <w:rFonts w:ascii="宋体"/>
              </w:rPr>
            </w:pPr>
            <w:r w:rsidRPr="0009362D">
              <w:rPr>
                <w:rFonts w:ascii="宋体" w:hAnsi="宋体" w:hint="eastAsia"/>
              </w:rPr>
              <w:t>金额</w:t>
            </w:r>
          </w:p>
        </w:tc>
        <w:tc>
          <w:tcPr>
            <w:tcW w:w="3372" w:type="dxa"/>
            <w:gridSpan w:val="4"/>
          </w:tcPr>
          <w:p w14:paraId="5B2927EA" w14:textId="77777777" w:rsidR="00CC3E5E" w:rsidRPr="0009362D" w:rsidRDefault="00CC3E5E">
            <w:pPr>
              <w:jc w:val="center"/>
              <w:rPr>
                <w:rFonts w:ascii="宋体"/>
              </w:rPr>
            </w:pPr>
          </w:p>
        </w:tc>
      </w:tr>
      <w:tr w:rsidR="00CC3E5E" w:rsidRPr="0009362D" w14:paraId="49A838E5" w14:textId="77777777">
        <w:trPr>
          <w:cantSplit/>
        </w:trPr>
        <w:tc>
          <w:tcPr>
            <w:tcW w:w="843" w:type="dxa"/>
          </w:tcPr>
          <w:p w14:paraId="291258FC" w14:textId="77777777" w:rsidR="00CC3E5E" w:rsidRPr="0009362D" w:rsidRDefault="00CC3E5E">
            <w:pPr>
              <w:jc w:val="center"/>
              <w:rPr>
                <w:rFonts w:ascii="宋体"/>
              </w:rPr>
            </w:pPr>
          </w:p>
        </w:tc>
        <w:tc>
          <w:tcPr>
            <w:tcW w:w="2415" w:type="dxa"/>
            <w:gridSpan w:val="3"/>
          </w:tcPr>
          <w:p w14:paraId="3FEC8773" w14:textId="77777777" w:rsidR="00CC3E5E" w:rsidRPr="0009362D" w:rsidRDefault="00CC3E5E">
            <w:pPr>
              <w:jc w:val="center"/>
              <w:rPr>
                <w:rFonts w:ascii="宋体"/>
              </w:rPr>
            </w:pPr>
          </w:p>
        </w:tc>
        <w:tc>
          <w:tcPr>
            <w:tcW w:w="1890" w:type="dxa"/>
            <w:gridSpan w:val="3"/>
          </w:tcPr>
          <w:p w14:paraId="701520B0" w14:textId="77777777" w:rsidR="00CC3E5E" w:rsidRPr="0009362D" w:rsidRDefault="00CC3E5E">
            <w:pPr>
              <w:jc w:val="center"/>
              <w:rPr>
                <w:rFonts w:ascii="宋体"/>
              </w:rPr>
            </w:pPr>
          </w:p>
        </w:tc>
        <w:tc>
          <w:tcPr>
            <w:tcW w:w="3372" w:type="dxa"/>
            <w:gridSpan w:val="4"/>
          </w:tcPr>
          <w:p w14:paraId="7593FEF0" w14:textId="77777777" w:rsidR="00CC3E5E" w:rsidRPr="0009362D" w:rsidRDefault="00CC3E5E">
            <w:pPr>
              <w:jc w:val="center"/>
              <w:rPr>
                <w:rFonts w:ascii="宋体"/>
              </w:rPr>
            </w:pPr>
          </w:p>
        </w:tc>
      </w:tr>
      <w:tr w:rsidR="00CC3E5E" w:rsidRPr="0009362D" w14:paraId="47D36391" w14:textId="77777777">
        <w:trPr>
          <w:cantSplit/>
        </w:trPr>
        <w:tc>
          <w:tcPr>
            <w:tcW w:w="843" w:type="dxa"/>
          </w:tcPr>
          <w:p w14:paraId="559B7ED5" w14:textId="77777777" w:rsidR="00CC3E5E" w:rsidRPr="0009362D" w:rsidRDefault="00CC3E5E">
            <w:pPr>
              <w:jc w:val="center"/>
              <w:rPr>
                <w:rFonts w:ascii="宋体"/>
              </w:rPr>
            </w:pPr>
          </w:p>
        </w:tc>
        <w:tc>
          <w:tcPr>
            <w:tcW w:w="2415" w:type="dxa"/>
            <w:gridSpan w:val="3"/>
          </w:tcPr>
          <w:p w14:paraId="495DA2D2" w14:textId="77777777" w:rsidR="00CC3E5E" w:rsidRPr="0009362D" w:rsidRDefault="00CC3E5E">
            <w:pPr>
              <w:jc w:val="center"/>
              <w:rPr>
                <w:rFonts w:ascii="宋体"/>
              </w:rPr>
            </w:pPr>
          </w:p>
        </w:tc>
        <w:tc>
          <w:tcPr>
            <w:tcW w:w="1890" w:type="dxa"/>
            <w:gridSpan w:val="3"/>
          </w:tcPr>
          <w:p w14:paraId="283C2C48" w14:textId="77777777" w:rsidR="00CC3E5E" w:rsidRPr="0009362D" w:rsidRDefault="00CC3E5E">
            <w:pPr>
              <w:jc w:val="center"/>
              <w:rPr>
                <w:rFonts w:ascii="宋体"/>
              </w:rPr>
            </w:pPr>
          </w:p>
        </w:tc>
        <w:tc>
          <w:tcPr>
            <w:tcW w:w="3372" w:type="dxa"/>
            <w:gridSpan w:val="4"/>
          </w:tcPr>
          <w:p w14:paraId="277B7F67" w14:textId="77777777" w:rsidR="00CC3E5E" w:rsidRPr="0009362D" w:rsidRDefault="00CC3E5E">
            <w:pPr>
              <w:jc w:val="center"/>
              <w:rPr>
                <w:rFonts w:ascii="宋体"/>
              </w:rPr>
            </w:pPr>
          </w:p>
        </w:tc>
      </w:tr>
      <w:tr w:rsidR="00CC3E5E" w:rsidRPr="0009362D" w14:paraId="281D54F6" w14:textId="77777777">
        <w:trPr>
          <w:cantSplit/>
        </w:trPr>
        <w:tc>
          <w:tcPr>
            <w:tcW w:w="843" w:type="dxa"/>
          </w:tcPr>
          <w:p w14:paraId="139F80A7" w14:textId="77777777" w:rsidR="00CC3E5E" w:rsidRPr="0009362D" w:rsidRDefault="00CC3E5E">
            <w:pPr>
              <w:jc w:val="center"/>
              <w:rPr>
                <w:rFonts w:ascii="宋体"/>
              </w:rPr>
            </w:pPr>
          </w:p>
        </w:tc>
        <w:tc>
          <w:tcPr>
            <w:tcW w:w="2415" w:type="dxa"/>
            <w:gridSpan w:val="3"/>
          </w:tcPr>
          <w:p w14:paraId="69174B60" w14:textId="77777777" w:rsidR="00CC3E5E" w:rsidRPr="0009362D" w:rsidRDefault="00CC3E5E">
            <w:pPr>
              <w:jc w:val="center"/>
              <w:rPr>
                <w:rFonts w:ascii="宋体"/>
              </w:rPr>
            </w:pPr>
          </w:p>
        </w:tc>
        <w:tc>
          <w:tcPr>
            <w:tcW w:w="1890" w:type="dxa"/>
            <w:gridSpan w:val="3"/>
          </w:tcPr>
          <w:p w14:paraId="3DB3915E" w14:textId="77777777" w:rsidR="00CC3E5E" w:rsidRPr="0009362D" w:rsidRDefault="00CC3E5E">
            <w:pPr>
              <w:jc w:val="center"/>
              <w:rPr>
                <w:rFonts w:ascii="宋体"/>
              </w:rPr>
            </w:pPr>
          </w:p>
        </w:tc>
        <w:tc>
          <w:tcPr>
            <w:tcW w:w="3372" w:type="dxa"/>
            <w:gridSpan w:val="4"/>
          </w:tcPr>
          <w:p w14:paraId="2CDCA7C7" w14:textId="77777777" w:rsidR="00CC3E5E" w:rsidRPr="0009362D" w:rsidRDefault="00CC3E5E">
            <w:pPr>
              <w:jc w:val="center"/>
              <w:rPr>
                <w:rFonts w:ascii="宋体"/>
              </w:rPr>
            </w:pPr>
          </w:p>
        </w:tc>
      </w:tr>
      <w:tr w:rsidR="00CC3E5E" w:rsidRPr="0009362D" w14:paraId="2C9611BE" w14:textId="77777777">
        <w:trPr>
          <w:cantSplit/>
        </w:trPr>
        <w:tc>
          <w:tcPr>
            <w:tcW w:w="8520" w:type="dxa"/>
            <w:gridSpan w:val="11"/>
          </w:tcPr>
          <w:p w14:paraId="085128C7" w14:textId="77777777" w:rsidR="00CC3E5E" w:rsidRPr="0009362D" w:rsidRDefault="00CC3E5E">
            <w:pPr>
              <w:rPr>
                <w:rFonts w:ascii="宋体"/>
              </w:rPr>
            </w:pPr>
          </w:p>
        </w:tc>
      </w:tr>
      <w:tr w:rsidR="00CC3E5E" w:rsidRPr="0009362D" w14:paraId="135EB9C2" w14:textId="77777777">
        <w:trPr>
          <w:cantSplit/>
        </w:trPr>
        <w:tc>
          <w:tcPr>
            <w:tcW w:w="8520" w:type="dxa"/>
            <w:gridSpan w:val="11"/>
          </w:tcPr>
          <w:p w14:paraId="14336963" w14:textId="77777777" w:rsidR="00CC3E5E" w:rsidRPr="0009362D" w:rsidRDefault="00DE4018">
            <w:pPr>
              <w:numPr>
                <w:ilvl w:val="0"/>
                <w:numId w:val="130"/>
              </w:numPr>
              <w:jc w:val="center"/>
              <w:rPr>
                <w:rFonts w:ascii="宋体"/>
              </w:rPr>
            </w:pPr>
            <w:r w:rsidRPr="0009362D">
              <w:rPr>
                <w:noProof/>
              </w:rPr>
              <mc:AlternateContent>
                <mc:Choice Requires="wps">
                  <w:drawing>
                    <wp:anchor distT="0" distB="0" distL="114300" distR="114300" simplePos="0" relativeHeight="251661312" behindDoc="0" locked="0" layoutInCell="0" allowOverlap="1" wp14:anchorId="20F7476C" wp14:editId="497BCC48">
                      <wp:simplePos x="0" y="0"/>
                      <wp:positionH relativeFrom="column">
                        <wp:posOffset>2514600</wp:posOffset>
                      </wp:positionH>
                      <wp:positionV relativeFrom="paragraph">
                        <wp:posOffset>176530</wp:posOffset>
                      </wp:positionV>
                      <wp:extent cx="0" cy="693420"/>
                      <wp:effectExtent l="4445" t="0" r="10795" b="7620"/>
                      <wp:wrapNone/>
                      <wp:docPr id="2" name="直线 3"/>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50497F1" id="直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8pt,13.9pt" to="19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" o:allowincell="f"/>
                  </w:pict>
                </mc:Fallback>
              </mc:AlternateContent>
            </w:r>
            <w:r w:rsidRPr="0009362D">
              <w:rPr>
                <w:noProof/>
              </w:rPr>
              <mc:AlternateContent>
                <mc:Choice Requires="wps">
                  <w:drawing>
                    <wp:anchor distT="0" distB="0" distL="114300" distR="114300" simplePos="0" relativeHeight="251659264" behindDoc="0" locked="0" layoutInCell="0" allowOverlap="1" wp14:anchorId="2D58BC07" wp14:editId="4032122A">
                      <wp:simplePos x="0" y="0"/>
                      <wp:positionH relativeFrom="column">
                        <wp:posOffset>2057400</wp:posOffset>
                      </wp:positionH>
                      <wp:positionV relativeFrom="paragraph">
                        <wp:posOffset>176530</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A573D7A"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2pt,13.9pt" to="162.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" o:allowincell="f"/>
                  </w:pict>
                </mc:Fallback>
              </mc:AlternateContent>
            </w:r>
            <w:r w:rsidRPr="0009362D">
              <w:rPr>
                <w:rFonts w:ascii="宋体" w:hAnsi="宋体" w:hint="eastAsia"/>
              </w:rPr>
              <w:t>列明有关银行名称和地址</w:t>
            </w:r>
            <w:r w:rsidRPr="0009362D">
              <w:rPr>
                <w:rFonts w:ascii="宋体"/>
              </w:rPr>
              <w:t>,</w:t>
            </w:r>
            <w:r w:rsidRPr="0009362D">
              <w:rPr>
                <w:rFonts w:ascii="宋体" w:hAnsi="宋体" w:hint="eastAsia"/>
              </w:rPr>
              <w:t>方便买方取得有关资料</w:t>
            </w:r>
          </w:p>
        </w:tc>
      </w:tr>
      <w:tr w:rsidR="00CC3E5E" w:rsidRPr="0009362D" w14:paraId="4A3DE67D" w14:textId="77777777">
        <w:trPr>
          <w:cantSplit/>
        </w:trPr>
        <w:tc>
          <w:tcPr>
            <w:tcW w:w="2523" w:type="dxa"/>
            <w:gridSpan w:val="2"/>
          </w:tcPr>
          <w:p w14:paraId="34090332" w14:textId="77777777" w:rsidR="00CC3E5E" w:rsidRPr="0009362D" w:rsidRDefault="00DE4018">
            <w:pPr>
              <w:jc w:val="center"/>
              <w:rPr>
                <w:rFonts w:ascii="宋体"/>
              </w:rPr>
            </w:pPr>
            <w:r w:rsidRPr="0009362D">
              <w:rPr>
                <w:rFonts w:ascii="宋体" w:hAnsi="宋体" w:hint="eastAsia"/>
              </w:rPr>
              <w:t>开户银行</w:t>
            </w:r>
          </w:p>
        </w:tc>
        <w:tc>
          <w:tcPr>
            <w:tcW w:w="1582" w:type="dxa"/>
            <w:gridSpan w:val="4"/>
          </w:tcPr>
          <w:p w14:paraId="58CC6616" w14:textId="77777777" w:rsidR="00CC3E5E" w:rsidRPr="0009362D" w:rsidRDefault="00DE4018">
            <w:pPr>
              <w:rPr>
                <w:rFonts w:ascii="宋体"/>
              </w:rPr>
            </w:pPr>
            <w:r w:rsidRPr="0009362D">
              <w:rPr>
                <w:rFonts w:ascii="宋体" w:hAnsi="宋体" w:hint="eastAsia"/>
              </w:rPr>
              <w:t>账号</w:t>
            </w:r>
          </w:p>
        </w:tc>
        <w:tc>
          <w:tcPr>
            <w:tcW w:w="1583" w:type="dxa"/>
            <w:gridSpan w:val="3"/>
          </w:tcPr>
          <w:p w14:paraId="34753A6D" w14:textId="77777777" w:rsidR="00CC3E5E" w:rsidRPr="0009362D" w:rsidRDefault="00DE4018">
            <w:pPr>
              <w:rPr>
                <w:rFonts w:ascii="宋体"/>
              </w:rPr>
            </w:pPr>
            <w:r w:rsidRPr="0009362D">
              <w:rPr>
                <w:rFonts w:ascii="宋体" w:hAnsi="宋体" w:hint="eastAsia"/>
              </w:rPr>
              <w:t>银行地址</w:t>
            </w:r>
          </w:p>
        </w:tc>
        <w:tc>
          <w:tcPr>
            <w:tcW w:w="2832" w:type="dxa"/>
            <w:gridSpan w:val="2"/>
          </w:tcPr>
          <w:p w14:paraId="104F38AC" w14:textId="77777777" w:rsidR="00CC3E5E" w:rsidRPr="0009362D" w:rsidRDefault="00DE4018">
            <w:pPr>
              <w:jc w:val="center"/>
              <w:rPr>
                <w:rFonts w:ascii="宋体"/>
              </w:rPr>
            </w:pPr>
            <w:r w:rsidRPr="0009362D">
              <w:rPr>
                <w:rFonts w:ascii="宋体" w:hAnsi="宋体" w:hint="eastAsia"/>
              </w:rPr>
              <w:t>银行联系人</w:t>
            </w:r>
          </w:p>
        </w:tc>
      </w:tr>
      <w:tr w:rsidR="00CC3E5E" w:rsidRPr="0009362D" w14:paraId="7E2D35A3" w14:textId="77777777">
        <w:trPr>
          <w:cantSplit/>
        </w:trPr>
        <w:tc>
          <w:tcPr>
            <w:tcW w:w="2523" w:type="dxa"/>
            <w:gridSpan w:val="2"/>
          </w:tcPr>
          <w:p w14:paraId="43C0389B" w14:textId="77777777" w:rsidR="00CC3E5E" w:rsidRPr="0009362D" w:rsidRDefault="00CC3E5E">
            <w:pPr>
              <w:rPr>
                <w:rFonts w:ascii="宋体"/>
              </w:rPr>
            </w:pPr>
          </w:p>
        </w:tc>
        <w:tc>
          <w:tcPr>
            <w:tcW w:w="3165" w:type="dxa"/>
            <w:gridSpan w:val="7"/>
          </w:tcPr>
          <w:p w14:paraId="40485B10" w14:textId="77777777" w:rsidR="00CC3E5E" w:rsidRPr="0009362D" w:rsidRDefault="00CC3E5E">
            <w:pPr>
              <w:rPr>
                <w:rFonts w:ascii="宋体"/>
              </w:rPr>
            </w:pPr>
          </w:p>
        </w:tc>
        <w:tc>
          <w:tcPr>
            <w:tcW w:w="2832" w:type="dxa"/>
            <w:gridSpan w:val="2"/>
          </w:tcPr>
          <w:p w14:paraId="32DA5CF7" w14:textId="77777777" w:rsidR="00CC3E5E" w:rsidRPr="0009362D" w:rsidRDefault="00CC3E5E">
            <w:pPr>
              <w:rPr>
                <w:rFonts w:ascii="宋体"/>
              </w:rPr>
            </w:pPr>
          </w:p>
        </w:tc>
      </w:tr>
      <w:tr w:rsidR="00CC3E5E" w:rsidRPr="0009362D" w14:paraId="240754E4" w14:textId="77777777">
        <w:trPr>
          <w:cantSplit/>
          <w:trHeight w:val="326"/>
        </w:trPr>
        <w:tc>
          <w:tcPr>
            <w:tcW w:w="2523" w:type="dxa"/>
            <w:gridSpan w:val="2"/>
          </w:tcPr>
          <w:p w14:paraId="276F9A1D" w14:textId="77777777" w:rsidR="00CC3E5E" w:rsidRPr="0009362D" w:rsidRDefault="00CC3E5E">
            <w:pPr>
              <w:rPr>
                <w:rFonts w:ascii="宋体"/>
              </w:rPr>
            </w:pPr>
          </w:p>
        </w:tc>
        <w:tc>
          <w:tcPr>
            <w:tcW w:w="3165" w:type="dxa"/>
            <w:gridSpan w:val="7"/>
          </w:tcPr>
          <w:p w14:paraId="7F781396" w14:textId="77777777" w:rsidR="00CC3E5E" w:rsidRPr="0009362D" w:rsidRDefault="00CC3E5E">
            <w:pPr>
              <w:rPr>
                <w:rFonts w:ascii="宋体"/>
              </w:rPr>
            </w:pPr>
          </w:p>
        </w:tc>
        <w:tc>
          <w:tcPr>
            <w:tcW w:w="2832" w:type="dxa"/>
            <w:gridSpan w:val="2"/>
          </w:tcPr>
          <w:p w14:paraId="3C946584" w14:textId="77777777" w:rsidR="00CC3E5E" w:rsidRPr="0009362D" w:rsidRDefault="00CC3E5E">
            <w:pPr>
              <w:pStyle w:val="ac"/>
              <w:rPr>
                <w:rFonts w:hAnsi="宋体"/>
                <w:kern w:val="2"/>
                <w:sz w:val="21"/>
              </w:rPr>
            </w:pPr>
          </w:p>
        </w:tc>
      </w:tr>
      <w:tr w:rsidR="00CC3E5E" w:rsidRPr="0009362D" w14:paraId="53DD0233" w14:textId="77777777">
        <w:trPr>
          <w:cantSplit/>
          <w:trHeight w:val="974"/>
        </w:trPr>
        <w:tc>
          <w:tcPr>
            <w:tcW w:w="8520" w:type="dxa"/>
            <w:gridSpan w:val="11"/>
          </w:tcPr>
          <w:p w14:paraId="485083CC" w14:textId="77777777" w:rsidR="00CC3E5E" w:rsidRPr="0009362D" w:rsidRDefault="00DE4018">
            <w:pPr>
              <w:rPr>
                <w:rFonts w:ascii="宋体"/>
              </w:rPr>
            </w:pPr>
            <w:r w:rsidRPr="0009362D">
              <w:rPr>
                <w:rFonts w:ascii="宋体" w:hAnsi="宋体" w:hint="eastAsia"/>
              </w:rPr>
              <w:t>认可买方有权向银行取得所需资料</w:t>
            </w:r>
            <w:r w:rsidRPr="0009362D">
              <w:rPr>
                <w:rFonts w:ascii="宋体"/>
              </w:rPr>
              <w:t>,</w:t>
            </w:r>
            <w:r w:rsidRPr="0009362D">
              <w:rPr>
                <w:rFonts w:ascii="宋体" w:hAnsi="宋体" w:hint="eastAsia"/>
              </w:rPr>
              <w:t>同时也允许银行向买方提供上述资料</w:t>
            </w:r>
          </w:p>
        </w:tc>
      </w:tr>
    </w:tbl>
    <w:p w14:paraId="60AA373E" w14:textId="77777777" w:rsidR="00CC3E5E" w:rsidRPr="0009362D" w:rsidRDefault="00CC3E5E">
      <w:pPr>
        <w:rPr>
          <w:rFonts w:ascii="宋体"/>
        </w:rPr>
      </w:pPr>
    </w:p>
    <w:p w14:paraId="7D1621C2" w14:textId="77777777" w:rsidR="00CC3E5E" w:rsidRPr="0009362D" w:rsidRDefault="00DE4018">
      <w:pPr>
        <w:rPr>
          <w:rFonts w:ascii="宋体"/>
        </w:rPr>
      </w:pPr>
      <w:r w:rsidRPr="0009362D">
        <w:rPr>
          <w:rFonts w:ascii="宋体" w:hAnsi="宋体" w:hint="eastAsia"/>
        </w:rPr>
        <w:t>注：1.总资产、流动资产、速动资产、总负债、流动负债五项数据以2019年度经会计师事务所审计的年度审计报告或财务报表为准</w:t>
      </w:r>
    </w:p>
    <w:p w14:paraId="551A0051" w14:textId="77777777" w:rsidR="00CC3E5E" w:rsidRPr="0009362D" w:rsidRDefault="00DE4018">
      <w:pPr>
        <w:ind w:firstLineChars="200" w:firstLine="420"/>
        <w:rPr>
          <w:rFonts w:ascii="宋体"/>
        </w:rPr>
      </w:pPr>
      <w:r w:rsidRPr="0009362D">
        <w:rPr>
          <w:rFonts w:ascii="宋体" w:hint="eastAsia"/>
        </w:rPr>
        <w:t>2.速动比率=（流动资产-存货）/流动负债</w:t>
      </w:r>
    </w:p>
    <w:p w14:paraId="618B128B" w14:textId="77777777" w:rsidR="00CC3E5E" w:rsidRPr="0009362D" w:rsidRDefault="00DE4018">
      <w:pPr>
        <w:ind w:firstLine="405"/>
        <w:rPr>
          <w:rFonts w:ascii="宋体"/>
        </w:rPr>
      </w:pPr>
      <w:r w:rsidRPr="0009362D">
        <w:rPr>
          <w:rFonts w:ascii="宋体" w:hint="eastAsia"/>
        </w:rPr>
        <w:t>3.年度营业额须附相应财务报表作为证明材料。</w:t>
      </w:r>
      <w:bookmarkStart w:id="1010" w:name="_Toc46759134"/>
    </w:p>
    <w:p w14:paraId="2F5346A6" w14:textId="77777777" w:rsidR="00CC3E5E" w:rsidRPr="0009362D" w:rsidRDefault="00CC3E5E">
      <w:pPr>
        <w:ind w:firstLine="405"/>
        <w:rPr>
          <w:rFonts w:ascii="宋体"/>
        </w:rPr>
      </w:pPr>
    </w:p>
    <w:p w14:paraId="28CA1437" w14:textId="77777777" w:rsidR="00CC3E5E" w:rsidRPr="0009362D" w:rsidRDefault="00CC3E5E">
      <w:pPr>
        <w:ind w:firstLine="405"/>
        <w:rPr>
          <w:rFonts w:ascii="宋体"/>
        </w:rPr>
      </w:pPr>
    </w:p>
    <w:p w14:paraId="6B764783" w14:textId="77777777" w:rsidR="00CC3E5E" w:rsidRPr="0009362D" w:rsidRDefault="00CC3E5E">
      <w:pPr>
        <w:ind w:firstLine="405"/>
        <w:rPr>
          <w:rFonts w:ascii="宋体"/>
        </w:rPr>
      </w:pPr>
    </w:p>
    <w:p w14:paraId="33A25C02" w14:textId="77777777" w:rsidR="00CC3E5E" w:rsidRPr="0009362D" w:rsidRDefault="00CC3E5E">
      <w:pPr>
        <w:ind w:firstLine="405"/>
        <w:rPr>
          <w:rFonts w:ascii="宋体"/>
        </w:rPr>
      </w:pPr>
    </w:p>
    <w:p w14:paraId="76B09675" w14:textId="77777777" w:rsidR="00CC3E5E" w:rsidRPr="0009362D" w:rsidRDefault="00CC3E5E">
      <w:pPr>
        <w:ind w:firstLine="405"/>
        <w:rPr>
          <w:rFonts w:ascii="宋体"/>
        </w:rPr>
      </w:pPr>
    </w:p>
    <w:p w14:paraId="6F890F9F" w14:textId="77777777" w:rsidR="00CC3E5E" w:rsidRPr="0009362D" w:rsidRDefault="00CC3E5E">
      <w:pPr>
        <w:ind w:firstLine="405"/>
        <w:rPr>
          <w:rFonts w:ascii="宋体"/>
        </w:rPr>
      </w:pPr>
    </w:p>
    <w:p w14:paraId="7829302F" w14:textId="77777777" w:rsidR="00CC3E5E" w:rsidRPr="0009362D" w:rsidRDefault="00DE4018">
      <w:pPr>
        <w:rPr>
          <w:rFonts w:ascii="宋体" w:hAnsi="宋体"/>
          <w:sz w:val="28"/>
          <w:szCs w:val="20"/>
        </w:rPr>
      </w:pPr>
      <w:bookmarkStart w:id="1011" w:name="_Toc13044"/>
      <w:bookmarkStart w:id="1012" w:name="_Toc94032080"/>
      <w:r w:rsidRPr="0009362D">
        <w:rPr>
          <w:rFonts w:ascii="宋体" w:hAnsi="宋体" w:hint="eastAsia"/>
          <w:sz w:val="28"/>
          <w:szCs w:val="20"/>
        </w:rPr>
        <w:br w:type="page"/>
      </w:r>
    </w:p>
    <w:p w14:paraId="5F2A6ACA" w14:textId="77777777" w:rsidR="00CC3E5E" w:rsidRPr="0009362D" w:rsidRDefault="00DE4018">
      <w:pPr>
        <w:keepNext/>
        <w:keepLines/>
        <w:spacing w:before="260" w:after="260" w:line="412" w:lineRule="auto"/>
        <w:outlineLvl w:val="2"/>
        <w:rPr>
          <w:rFonts w:ascii="宋体" w:hAnsi="宋体"/>
          <w:sz w:val="28"/>
          <w:szCs w:val="20"/>
        </w:rPr>
      </w:pPr>
      <w:r w:rsidRPr="0009362D">
        <w:rPr>
          <w:rFonts w:ascii="宋体" w:hAnsi="宋体" w:hint="eastAsia"/>
          <w:sz w:val="28"/>
          <w:szCs w:val="20"/>
        </w:rPr>
        <w:lastRenderedPageBreak/>
        <w:t>5.3.1业绩汇总表</w:t>
      </w:r>
      <w:bookmarkEnd w:id="1011"/>
      <w:bookmarkEnd w:id="1012"/>
    </w:p>
    <w:tbl>
      <w:tblPr>
        <w:tblW w:w="9227" w:type="dxa"/>
        <w:tblInd w:w="95" w:type="dxa"/>
        <w:tblLook w:val="04A0" w:firstRow="1" w:lastRow="0" w:firstColumn="1" w:lastColumn="0" w:noHBand="0" w:noVBand="1"/>
      </w:tblPr>
      <w:tblGrid>
        <w:gridCol w:w="708"/>
        <w:gridCol w:w="1148"/>
        <w:gridCol w:w="1134"/>
        <w:gridCol w:w="1134"/>
        <w:gridCol w:w="1134"/>
        <w:gridCol w:w="1134"/>
        <w:gridCol w:w="1134"/>
        <w:gridCol w:w="1134"/>
        <w:gridCol w:w="567"/>
      </w:tblGrid>
      <w:tr w:rsidR="00CC3E5E" w:rsidRPr="0009362D" w14:paraId="03ABA28C" w14:textId="77777777">
        <w:trPr>
          <w:trHeight w:val="375"/>
        </w:trPr>
        <w:tc>
          <w:tcPr>
            <w:tcW w:w="9227" w:type="dxa"/>
            <w:gridSpan w:val="9"/>
            <w:tcBorders>
              <w:top w:val="nil"/>
              <w:left w:val="nil"/>
              <w:bottom w:val="single" w:sz="4" w:space="0" w:color="auto"/>
              <w:right w:val="nil"/>
            </w:tcBorders>
            <w:noWrap/>
            <w:vAlign w:val="center"/>
          </w:tcPr>
          <w:p w14:paraId="794FC0FD" w14:textId="77777777" w:rsidR="00CC3E5E" w:rsidRPr="0009362D" w:rsidRDefault="00DE4018">
            <w:pPr>
              <w:widowControl/>
              <w:jc w:val="center"/>
              <w:rPr>
                <w:rFonts w:ascii="宋体" w:hAnsi="宋体" w:cs="宋体"/>
                <w:b/>
                <w:bCs/>
                <w:color w:val="000000"/>
                <w:kern w:val="0"/>
                <w:sz w:val="28"/>
                <w:szCs w:val="28"/>
              </w:rPr>
            </w:pPr>
            <w:r w:rsidRPr="0009362D">
              <w:rPr>
                <w:rFonts w:ascii="宋体" w:hAnsi="宋体" w:cs="宋体" w:hint="eastAsia"/>
                <w:b/>
                <w:bCs/>
                <w:color w:val="000000"/>
                <w:kern w:val="0"/>
                <w:sz w:val="28"/>
                <w:szCs w:val="28"/>
              </w:rPr>
              <w:t>业绩汇总表</w:t>
            </w:r>
          </w:p>
        </w:tc>
      </w:tr>
      <w:tr w:rsidR="00CC3E5E" w:rsidRPr="0009362D" w14:paraId="34D4A700" w14:textId="77777777">
        <w:trPr>
          <w:trHeight w:val="630"/>
        </w:trPr>
        <w:tc>
          <w:tcPr>
            <w:tcW w:w="708" w:type="dxa"/>
            <w:tcBorders>
              <w:top w:val="nil"/>
              <w:left w:val="single" w:sz="4" w:space="0" w:color="auto"/>
              <w:bottom w:val="single" w:sz="4" w:space="0" w:color="auto"/>
              <w:right w:val="single" w:sz="4" w:space="0" w:color="auto"/>
            </w:tcBorders>
            <w:noWrap/>
            <w:vAlign w:val="center"/>
          </w:tcPr>
          <w:p w14:paraId="6A87996B"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序号</w:t>
            </w:r>
          </w:p>
        </w:tc>
        <w:tc>
          <w:tcPr>
            <w:tcW w:w="1148" w:type="dxa"/>
            <w:tcBorders>
              <w:top w:val="nil"/>
              <w:left w:val="nil"/>
              <w:bottom w:val="single" w:sz="4" w:space="0" w:color="auto"/>
              <w:right w:val="single" w:sz="4" w:space="0" w:color="auto"/>
            </w:tcBorders>
            <w:vAlign w:val="center"/>
          </w:tcPr>
          <w:p w14:paraId="6F157F6D"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工程名称</w:t>
            </w:r>
          </w:p>
        </w:tc>
        <w:tc>
          <w:tcPr>
            <w:tcW w:w="1134" w:type="dxa"/>
            <w:tcBorders>
              <w:top w:val="nil"/>
              <w:left w:val="nil"/>
              <w:bottom w:val="single" w:sz="4" w:space="0" w:color="auto"/>
              <w:right w:val="single" w:sz="4" w:space="0" w:color="auto"/>
            </w:tcBorders>
            <w:vAlign w:val="center"/>
          </w:tcPr>
          <w:p w14:paraId="26C66578"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买方名称</w:t>
            </w:r>
          </w:p>
        </w:tc>
        <w:tc>
          <w:tcPr>
            <w:tcW w:w="1134" w:type="dxa"/>
            <w:tcBorders>
              <w:top w:val="nil"/>
              <w:left w:val="nil"/>
              <w:bottom w:val="single" w:sz="4" w:space="0" w:color="auto"/>
              <w:right w:val="single" w:sz="4" w:space="0" w:color="auto"/>
            </w:tcBorders>
            <w:vAlign w:val="center"/>
          </w:tcPr>
          <w:p w14:paraId="242F8396"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物资名称</w:t>
            </w:r>
          </w:p>
        </w:tc>
        <w:tc>
          <w:tcPr>
            <w:tcW w:w="1134" w:type="dxa"/>
            <w:tcBorders>
              <w:top w:val="nil"/>
              <w:left w:val="nil"/>
              <w:bottom w:val="single" w:sz="4" w:space="0" w:color="auto"/>
              <w:right w:val="single" w:sz="4" w:space="0" w:color="auto"/>
            </w:tcBorders>
            <w:vAlign w:val="center"/>
          </w:tcPr>
          <w:p w14:paraId="4DD7E6E9"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合同金额（万元）</w:t>
            </w:r>
          </w:p>
        </w:tc>
        <w:tc>
          <w:tcPr>
            <w:tcW w:w="1134" w:type="dxa"/>
            <w:tcBorders>
              <w:top w:val="nil"/>
              <w:left w:val="nil"/>
              <w:bottom w:val="single" w:sz="4" w:space="0" w:color="auto"/>
              <w:right w:val="single" w:sz="4" w:space="0" w:color="auto"/>
            </w:tcBorders>
            <w:vAlign w:val="center"/>
          </w:tcPr>
          <w:p w14:paraId="6EC2552E"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签约时间</w:t>
            </w:r>
          </w:p>
        </w:tc>
        <w:tc>
          <w:tcPr>
            <w:tcW w:w="1134" w:type="dxa"/>
            <w:tcBorders>
              <w:top w:val="nil"/>
              <w:left w:val="nil"/>
              <w:bottom w:val="single" w:sz="4" w:space="0" w:color="auto"/>
              <w:right w:val="single" w:sz="4" w:space="0" w:color="auto"/>
            </w:tcBorders>
            <w:vAlign w:val="center"/>
          </w:tcPr>
          <w:p w14:paraId="304AAC10"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竣工时间</w:t>
            </w:r>
          </w:p>
        </w:tc>
        <w:tc>
          <w:tcPr>
            <w:tcW w:w="1134" w:type="dxa"/>
            <w:tcBorders>
              <w:top w:val="nil"/>
              <w:left w:val="nil"/>
              <w:bottom w:val="single" w:sz="4" w:space="0" w:color="auto"/>
              <w:right w:val="single" w:sz="4" w:space="0" w:color="auto"/>
            </w:tcBorders>
            <w:vAlign w:val="center"/>
          </w:tcPr>
          <w:p w14:paraId="3BB7C073"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工程地点</w:t>
            </w:r>
          </w:p>
        </w:tc>
        <w:tc>
          <w:tcPr>
            <w:tcW w:w="567" w:type="dxa"/>
            <w:tcBorders>
              <w:top w:val="nil"/>
              <w:left w:val="nil"/>
              <w:bottom w:val="single" w:sz="4" w:space="0" w:color="auto"/>
              <w:right w:val="single" w:sz="4" w:space="0" w:color="auto"/>
            </w:tcBorders>
            <w:vAlign w:val="center"/>
          </w:tcPr>
          <w:p w14:paraId="135EBF11"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备注</w:t>
            </w:r>
          </w:p>
        </w:tc>
      </w:tr>
      <w:tr w:rsidR="00CC3E5E" w:rsidRPr="0009362D" w14:paraId="3408B0B1"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5D176AD6"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w:t>
            </w:r>
          </w:p>
        </w:tc>
        <w:tc>
          <w:tcPr>
            <w:tcW w:w="1148" w:type="dxa"/>
            <w:tcBorders>
              <w:top w:val="nil"/>
              <w:left w:val="nil"/>
              <w:bottom w:val="single" w:sz="4" w:space="0" w:color="auto"/>
              <w:right w:val="single" w:sz="4" w:space="0" w:color="auto"/>
            </w:tcBorders>
            <w:noWrap/>
            <w:vAlign w:val="center"/>
          </w:tcPr>
          <w:p w14:paraId="666A8AA7"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0560CA0"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02F1571"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4956562F"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10352384"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61A03BA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B1D07B9"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03BE3BCC" w14:textId="77777777" w:rsidR="00CC3E5E" w:rsidRPr="0009362D" w:rsidRDefault="00CC3E5E">
            <w:pPr>
              <w:widowControl/>
              <w:jc w:val="center"/>
              <w:rPr>
                <w:rFonts w:ascii="宋体" w:hAnsi="宋体" w:cs="宋体"/>
                <w:color w:val="000000"/>
                <w:kern w:val="0"/>
                <w:sz w:val="22"/>
                <w:szCs w:val="22"/>
              </w:rPr>
            </w:pPr>
          </w:p>
        </w:tc>
      </w:tr>
      <w:tr w:rsidR="00CC3E5E" w:rsidRPr="0009362D" w14:paraId="7441AA30"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4C6F36E3"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2</w:t>
            </w:r>
          </w:p>
        </w:tc>
        <w:tc>
          <w:tcPr>
            <w:tcW w:w="1148" w:type="dxa"/>
            <w:tcBorders>
              <w:top w:val="nil"/>
              <w:left w:val="nil"/>
              <w:bottom w:val="single" w:sz="4" w:space="0" w:color="auto"/>
              <w:right w:val="single" w:sz="4" w:space="0" w:color="auto"/>
            </w:tcBorders>
            <w:noWrap/>
            <w:vAlign w:val="center"/>
          </w:tcPr>
          <w:p w14:paraId="6199925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B8FA7FC"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312C57F9"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0D37B4BE"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D1D82DD"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603227B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F2A3945"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11E40933" w14:textId="77777777" w:rsidR="00CC3E5E" w:rsidRPr="0009362D" w:rsidRDefault="00CC3E5E">
            <w:pPr>
              <w:widowControl/>
              <w:jc w:val="center"/>
              <w:rPr>
                <w:rFonts w:ascii="宋体" w:hAnsi="宋体" w:cs="宋体"/>
                <w:color w:val="000000"/>
                <w:kern w:val="0"/>
                <w:sz w:val="22"/>
                <w:szCs w:val="22"/>
              </w:rPr>
            </w:pPr>
          </w:p>
        </w:tc>
      </w:tr>
      <w:tr w:rsidR="00CC3E5E" w:rsidRPr="0009362D" w14:paraId="6A85AFDD"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162AEA47"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3</w:t>
            </w:r>
          </w:p>
        </w:tc>
        <w:tc>
          <w:tcPr>
            <w:tcW w:w="1148" w:type="dxa"/>
            <w:tcBorders>
              <w:top w:val="nil"/>
              <w:left w:val="nil"/>
              <w:bottom w:val="single" w:sz="4" w:space="0" w:color="auto"/>
              <w:right w:val="single" w:sz="4" w:space="0" w:color="auto"/>
            </w:tcBorders>
            <w:noWrap/>
            <w:vAlign w:val="center"/>
          </w:tcPr>
          <w:p w14:paraId="076A5C92"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166DF80D"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13D1C83E"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1FBAADE"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ED6F744"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7D8C5D7"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22AB6A6"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4BADEDB9" w14:textId="77777777" w:rsidR="00CC3E5E" w:rsidRPr="0009362D" w:rsidRDefault="00CC3E5E">
            <w:pPr>
              <w:widowControl/>
              <w:jc w:val="center"/>
              <w:rPr>
                <w:rFonts w:ascii="宋体" w:hAnsi="宋体" w:cs="宋体"/>
                <w:color w:val="000000"/>
                <w:kern w:val="0"/>
                <w:sz w:val="22"/>
                <w:szCs w:val="22"/>
              </w:rPr>
            </w:pPr>
          </w:p>
        </w:tc>
      </w:tr>
      <w:tr w:rsidR="00CC3E5E" w:rsidRPr="0009362D" w14:paraId="7A20FB12"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5B8B370"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4</w:t>
            </w:r>
          </w:p>
        </w:tc>
        <w:tc>
          <w:tcPr>
            <w:tcW w:w="1148" w:type="dxa"/>
            <w:tcBorders>
              <w:top w:val="nil"/>
              <w:left w:val="nil"/>
              <w:bottom w:val="single" w:sz="4" w:space="0" w:color="auto"/>
              <w:right w:val="single" w:sz="4" w:space="0" w:color="auto"/>
            </w:tcBorders>
            <w:noWrap/>
            <w:vAlign w:val="center"/>
          </w:tcPr>
          <w:p w14:paraId="39C896B8"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F4AF22D"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9398050"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0DFC6059"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608DD4C"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3D1E7178"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3F3DFA9"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4DD832C8" w14:textId="77777777" w:rsidR="00CC3E5E" w:rsidRPr="0009362D" w:rsidRDefault="00CC3E5E">
            <w:pPr>
              <w:widowControl/>
              <w:jc w:val="center"/>
              <w:rPr>
                <w:rFonts w:ascii="宋体" w:hAnsi="宋体" w:cs="宋体"/>
                <w:color w:val="000000"/>
                <w:kern w:val="0"/>
                <w:sz w:val="22"/>
                <w:szCs w:val="22"/>
              </w:rPr>
            </w:pPr>
          </w:p>
        </w:tc>
      </w:tr>
      <w:tr w:rsidR="00CC3E5E" w:rsidRPr="0009362D" w14:paraId="27CCB29C"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5E4CC844"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5</w:t>
            </w:r>
          </w:p>
        </w:tc>
        <w:tc>
          <w:tcPr>
            <w:tcW w:w="1148" w:type="dxa"/>
            <w:tcBorders>
              <w:top w:val="nil"/>
              <w:left w:val="nil"/>
              <w:bottom w:val="single" w:sz="4" w:space="0" w:color="auto"/>
              <w:right w:val="single" w:sz="4" w:space="0" w:color="auto"/>
            </w:tcBorders>
            <w:noWrap/>
            <w:vAlign w:val="center"/>
          </w:tcPr>
          <w:p w14:paraId="42ABB3BE"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01B4E19"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428FF943"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85A5390"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C44751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94C8231"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672B6A4A"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07998695" w14:textId="77777777" w:rsidR="00CC3E5E" w:rsidRPr="0009362D" w:rsidRDefault="00CC3E5E">
            <w:pPr>
              <w:widowControl/>
              <w:jc w:val="center"/>
              <w:rPr>
                <w:rFonts w:ascii="宋体" w:hAnsi="宋体" w:cs="宋体"/>
                <w:color w:val="000000"/>
                <w:kern w:val="0"/>
                <w:sz w:val="22"/>
                <w:szCs w:val="22"/>
              </w:rPr>
            </w:pPr>
          </w:p>
        </w:tc>
      </w:tr>
      <w:tr w:rsidR="00CC3E5E" w:rsidRPr="0009362D" w14:paraId="710353EA"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2ECD227"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6</w:t>
            </w:r>
          </w:p>
        </w:tc>
        <w:tc>
          <w:tcPr>
            <w:tcW w:w="1148" w:type="dxa"/>
            <w:tcBorders>
              <w:top w:val="nil"/>
              <w:left w:val="nil"/>
              <w:bottom w:val="single" w:sz="4" w:space="0" w:color="auto"/>
              <w:right w:val="single" w:sz="4" w:space="0" w:color="auto"/>
            </w:tcBorders>
            <w:noWrap/>
            <w:vAlign w:val="center"/>
          </w:tcPr>
          <w:p w14:paraId="024706F3"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9E25797"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B47285A"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3E3F63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0B6956A7"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632E00D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6E2E61C"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79A2AE3D" w14:textId="77777777" w:rsidR="00CC3E5E" w:rsidRPr="0009362D" w:rsidRDefault="00CC3E5E">
            <w:pPr>
              <w:widowControl/>
              <w:jc w:val="center"/>
              <w:rPr>
                <w:rFonts w:ascii="宋体" w:hAnsi="宋体" w:cs="宋体"/>
                <w:color w:val="000000"/>
                <w:kern w:val="0"/>
                <w:sz w:val="22"/>
                <w:szCs w:val="22"/>
              </w:rPr>
            </w:pPr>
          </w:p>
        </w:tc>
      </w:tr>
      <w:tr w:rsidR="00CC3E5E" w:rsidRPr="0009362D" w14:paraId="18FA6DBB"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7B73EA8"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7</w:t>
            </w:r>
          </w:p>
        </w:tc>
        <w:tc>
          <w:tcPr>
            <w:tcW w:w="1148" w:type="dxa"/>
            <w:tcBorders>
              <w:top w:val="nil"/>
              <w:left w:val="nil"/>
              <w:bottom w:val="single" w:sz="4" w:space="0" w:color="auto"/>
              <w:right w:val="single" w:sz="4" w:space="0" w:color="auto"/>
            </w:tcBorders>
            <w:noWrap/>
            <w:vAlign w:val="center"/>
          </w:tcPr>
          <w:p w14:paraId="3BEB763E"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323FFBD"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716DFFC"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339B96B9"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2F1F851"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47D035B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19A94B61"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0EBD8DED" w14:textId="77777777" w:rsidR="00CC3E5E" w:rsidRPr="0009362D" w:rsidRDefault="00CC3E5E">
            <w:pPr>
              <w:widowControl/>
              <w:jc w:val="center"/>
              <w:rPr>
                <w:rFonts w:ascii="宋体" w:hAnsi="宋体" w:cs="宋体"/>
                <w:color w:val="000000"/>
                <w:kern w:val="0"/>
                <w:sz w:val="22"/>
                <w:szCs w:val="22"/>
              </w:rPr>
            </w:pPr>
          </w:p>
        </w:tc>
      </w:tr>
      <w:tr w:rsidR="00CC3E5E" w:rsidRPr="0009362D" w14:paraId="607283FD"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5A504DFD"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8</w:t>
            </w:r>
          </w:p>
        </w:tc>
        <w:tc>
          <w:tcPr>
            <w:tcW w:w="1148" w:type="dxa"/>
            <w:tcBorders>
              <w:top w:val="nil"/>
              <w:left w:val="nil"/>
              <w:bottom w:val="single" w:sz="4" w:space="0" w:color="auto"/>
              <w:right w:val="single" w:sz="4" w:space="0" w:color="auto"/>
            </w:tcBorders>
            <w:noWrap/>
            <w:vAlign w:val="center"/>
          </w:tcPr>
          <w:p w14:paraId="55CCBF72"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AD95EC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01563AF"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F9E32A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7309F0BB"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F651B76"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44DB5C80"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2E788426" w14:textId="77777777" w:rsidR="00CC3E5E" w:rsidRPr="0009362D" w:rsidRDefault="00CC3E5E">
            <w:pPr>
              <w:widowControl/>
              <w:jc w:val="center"/>
              <w:rPr>
                <w:rFonts w:ascii="宋体" w:hAnsi="宋体" w:cs="宋体"/>
                <w:color w:val="000000"/>
                <w:kern w:val="0"/>
                <w:sz w:val="22"/>
                <w:szCs w:val="22"/>
              </w:rPr>
            </w:pPr>
          </w:p>
        </w:tc>
      </w:tr>
      <w:tr w:rsidR="00CC3E5E" w:rsidRPr="0009362D" w14:paraId="395D6EDF"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43E671D"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9</w:t>
            </w:r>
          </w:p>
        </w:tc>
        <w:tc>
          <w:tcPr>
            <w:tcW w:w="1148" w:type="dxa"/>
            <w:tcBorders>
              <w:top w:val="nil"/>
              <w:left w:val="nil"/>
              <w:bottom w:val="single" w:sz="4" w:space="0" w:color="auto"/>
              <w:right w:val="single" w:sz="4" w:space="0" w:color="auto"/>
            </w:tcBorders>
            <w:noWrap/>
            <w:vAlign w:val="center"/>
          </w:tcPr>
          <w:p w14:paraId="09069416"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C6BCD9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EBAB2CF"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4B6A7555"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4E241851"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9C5BE7B"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12295379"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5673F3D1" w14:textId="77777777" w:rsidR="00CC3E5E" w:rsidRPr="0009362D" w:rsidRDefault="00CC3E5E">
            <w:pPr>
              <w:widowControl/>
              <w:jc w:val="center"/>
              <w:rPr>
                <w:rFonts w:ascii="宋体" w:hAnsi="宋体" w:cs="宋体"/>
                <w:color w:val="000000"/>
                <w:kern w:val="0"/>
                <w:sz w:val="22"/>
                <w:szCs w:val="22"/>
              </w:rPr>
            </w:pPr>
          </w:p>
        </w:tc>
      </w:tr>
      <w:tr w:rsidR="00CC3E5E" w:rsidRPr="0009362D" w14:paraId="654BCD34"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50732199"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10</w:t>
            </w:r>
          </w:p>
        </w:tc>
        <w:tc>
          <w:tcPr>
            <w:tcW w:w="1148" w:type="dxa"/>
            <w:tcBorders>
              <w:top w:val="nil"/>
              <w:left w:val="nil"/>
              <w:bottom w:val="single" w:sz="4" w:space="0" w:color="auto"/>
              <w:right w:val="single" w:sz="4" w:space="0" w:color="auto"/>
            </w:tcBorders>
            <w:noWrap/>
            <w:vAlign w:val="center"/>
          </w:tcPr>
          <w:p w14:paraId="6BDCDA73"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12B54EE3"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0A01D86"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29998D53"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02CF755C"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6BD5F37B"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09EAA435"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09AA4CAA" w14:textId="77777777" w:rsidR="00CC3E5E" w:rsidRPr="0009362D" w:rsidRDefault="00CC3E5E">
            <w:pPr>
              <w:widowControl/>
              <w:jc w:val="center"/>
              <w:rPr>
                <w:rFonts w:ascii="宋体" w:hAnsi="宋体" w:cs="宋体"/>
                <w:color w:val="000000"/>
                <w:kern w:val="0"/>
                <w:sz w:val="22"/>
                <w:szCs w:val="22"/>
              </w:rPr>
            </w:pPr>
          </w:p>
        </w:tc>
      </w:tr>
      <w:tr w:rsidR="00CC3E5E" w:rsidRPr="0009362D" w14:paraId="5112F5ED"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80C2D9E"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11</w:t>
            </w:r>
          </w:p>
        </w:tc>
        <w:tc>
          <w:tcPr>
            <w:tcW w:w="1148" w:type="dxa"/>
            <w:tcBorders>
              <w:top w:val="nil"/>
              <w:left w:val="nil"/>
              <w:bottom w:val="single" w:sz="4" w:space="0" w:color="auto"/>
              <w:right w:val="single" w:sz="4" w:space="0" w:color="auto"/>
            </w:tcBorders>
            <w:noWrap/>
            <w:vAlign w:val="center"/>
          </w:tcPr>
          <w:p w14:paraId="763EC52F"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611FA484"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15F75351"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4C440B77"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6978A12E"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53CC5074" w14:textId="77777777" w:rsidR="00CC3E5E" w:rsidRPr="0009362D" w:rsidRDefault="00CC3E5E">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noWrap/>
            <w:vAlign w:val="center"/>
          </w:tcPr>
          <w:p w14:paraId="60375DD0" w14:textId="77777777" w:rsidR="00CC3E5E" w:rsidRPr="0009362D" w:rsidRDefault="00CC3E5E">
            <w:pPr>
              <w:widowControl/>
              <w:jc w:val="center"/>
              <w:rPr>
                <w:rFonts w:ascii="宋体" w:hAnsi="宋体" w:cs="宋体"/>
                <w:color w:val="000000"/>
                <w:kern w:val="0"/>
                <w:sz w:val="22"/>
                <w:szCs w:val="22"/>
              </w:rPr>
            </w:pPr>
          </w:p>
        </w:tc>
        <w:tc>
          <w:tcPr>
            <w:tcW w:w="567" w:type="dxa"/>
            <w:tcBorders>
              <w:top w:val="nil"/>
              <w:left w:val="nil"/>
              <w:bottom w:val="single" w:sz="4" w:space="0" w:color="auto"/>
              <w:right w:val="single" w:sz="4" w:space="0" w:color="auto"/>
            </w:tcBorders>
            <w:noWrap/>
            <w:vAlign w:val="center"/>
          </w:tcPr>
          <w:p w14:paraId="4716CF13" w14:textId="77777777" w:rsidR="00CC3E5E" w:rsidRPr="0009362D" w:rsidRDefault="00CC3E5E">
            <w:pPr>
              <w:widowControl/>
              <w:jc w:val="center"/>
              <w:rPr>
                <w:rFonts w:ascii="宋体" w:hAnsi="宋体" w:cs="宋体"/>
                <w:color w:val="000000"/>
                <w:kern w:val="0"/>
                <w:sz w:val="22"/>
                <w:szCs w:val="22"/>
              </w:rPr>
            </w:pPr>
          </w:p>
        </w:tc>
      </w:tr>
      <w:tr w:rsidR="00CC3E5E" w:rsidRPr="0009362D" w14:paraId="5B9CD8F6"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5F715FC2"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12</w:t>
            </w:r>
          </w:p>
        </w:tc>
        <w:tc>
          <w:tcPr>
            <w:tcW w:w="1148" w:type="dxa"/>
            <w:tcBorders>
              <w:top w:val="single" w:sz="4" w:space="0" w:color="auto"/>
              <w:left w:val="nil"/>
              <w:bottom w:val="single" w:sz="4" w:space="0" w:color="auto"/>
              <w:right w:val="single" w:sz="4" w:space="0" w:color="auto"/>
            </w:tcBorders>
            <w:noWrap/>
            <w:vAlign w:val="center"/>
          </w:tcPr>
          <w:p w14:paraId="1B738D70"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B05D41C"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9A70884"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7FEA1B2"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E8DF92B"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79C8F61"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C35753F" w14:textId="77777777" w:rsidR="00CC3E5E" w:rsidRPr="0009362D" w:rsidRDefault="00CC3E5E">
            <w:pPr>
              <w:widowControl/>
              <w:jc w:val="center"/>
              <w:rPr>
                <w:rFonts w:ascii="宋体" w:hAnsi="宋体" w:cs="宋体"/>
                <w:color w:val="000000"/>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39DFD937" w14:textId="77777777" w:rsidR="00CC3E5E" w:rsidRPr="0009362D" w:rsidRDefault="00CC3E5E">
            <w:pPr>
              <w:widowControl/>
              <w:jc w:val="center"/>
              <w:rPr>
                <w:rFonts w:ascii="宋体" w:hAnsi="宋体" w:cs="宋体"/>
                <w:color w:val="000000"/>
                <w:kern w:val="0"/>
                <w:sz w:val="22"/>
                <w:szCs w:val="22"/>
              </w:rPr>
            </w:pPr>
          </w:p>
        </w:tc>
      </w:tr>
      <w:tr w:rsidR="00CC3E5E" w:rsidRPr="0009362D" w14:paraId="0B54A06C"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2B3C483C"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13</w:t>
            </w:r>
          </w:p>
        </w:tc>
        <w:tc>
          <w:tcPr>
            <w:tcW w:w="1148" w:type="dxa"/>
            <w:tcBorders>
              <w:top w:val="single" w:sz="4" w:space="0" w:color="auto"/>
              <w:left w:val="nil"/>
              <w:bottom w:val="single" w:sz="4" w:space="0" w:color="auto"/>
              <w:right w:val="single" w:sz="4" w:space="0" w:color="auto"/>
            </w:tcBorders>
            <w:noWrap/>
            <w:vAlign w:val="center"/>
          </w:tcPr>
          <w:p w14:paraId="42ABEABB"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858E5F8"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57B335B"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26E2936"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72FDFD3"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2AA6803"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E650411" w14:textId="77777777" w:rsidR="00CC3E5E" w:rsidRPr="0009362D" w:rsidRDefault="00CC3E5E">
            <w:pPr>
              <w:widowControl/>
              <w:jc w:val="center"/>
              <w:rPr>
                <w:rFonts w:ascii="宋体" w:hAnsi="宋体" w:cs="宋体"/>
                <w:color w:val="000000"/>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0459FD3C" w14:textId="77777777" w:rsidR="00CC3E5E" w:rsidRPr="0009362D" w:rsidRDefault="00CC3E5E">
            <w:pPr>
              <w:widowControl/>
              <w:jc w:val="center"/>
              <w:rPr>
                <w:rFonts w:ascii="宋体" w:hAnsi="宋体" w:cs="宋体"/>
                <w:color w:val="000000"/>
                <w:kern w:val="0"/>
                <w:sz w:val="22"/>
                <w:szCs w:val="22"/>
              </w:rPr>
            </w:pPr>
          </w:p>
        </w:tc>
      </w:tr>
      <w:tr w:rsidR="00CC3E5E" w:rsidRPr="0009362D" w14:paraId="78F3065B"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489AF67F"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14</w:t>
            </w:r>
          </w:p>
        </w:tc>
        <w:tc>
          <w:tcPr>
            <w:tcW w:w="1148" w:type="dxa"/>
            <w:tcBorders>
              <w:top w:val="single" w:sz="4" w:space="0" w:color="auto"/>
              <w:left w:val="nil"/>
              <w:bottom w:val="single" w:sz="4" w:space="0" w:color="auto"/>
              <w:right w:val="single" w:sz="4" w:space="0" w:color="auto"/>
            </w:tcBorders>
            <w:noWrap/>
            <w:vAlign w:val="center"/>
          </w:tcPr>
          <w:p w14:paraId="7BEF46DE"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57E9F99"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5BD6842"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E555DE1"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BFF5987"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E1A733F"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7C4249B" w14:textId="77777777" w:rsidR="00CC3E5E" w:rsidRPr="0009362D" w:rsidRDefault="00CC3E5E">
            <w:pPr>
              <w:widowControl/>
              <w:jc w:val="center"/>
              <w:rPr>
                <w:rFonts w:ascii="宋体" w:hAnsi="宋体" w:cs="宋体"/>
                <w:color w:val="000000"/>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6ABD3DA6" w14:textId="77777777" w:rsidR="00CC3E5E" w:rsidRPr="0009362D" w:rsidRDefault="00CC3E5E">
            <w:pPr>
              <w:widowControl/>
              <w:jc w:val="center"/>
              <w:rPr>
                <w:rFonts w:ascii="宋体" w:hAnsi="宋体" w:cs="宋体"/>
                <w:color w:val="000000"/>
                <w:kern w:val="0"/>
                <w:sz w:val="22"/>
                <w:szCs w:val="22"/>
              </w:rPr>
            </w:pPr>
          </w:p>
        </w:tc>
      </w:tr>
      <w:tr w:rsidR="00CC3E5E" w:rsidRPr="0009362D" w14:paraId="1787FF8D"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1E47D755"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15</w:t>
            </w:r>
          </w:p>
        </w:tc>
        <w:tc>
          <w:tcPr>
            <w:tcW w:w="1148" w:type="dxa"/>
            <w:tcBorders>
              <w:top w:val="single" w:sz="4" w:space="0" w:color="auto"/>
              <w:left w:val="nil"/>
              <w:bottom w:val="single" w:sz="4" w:space="0" w:color="auto"/>
              <w:right w:val="single" w:sz="4" w:space="0" w:color="auto"/>
            </w:tcBorders>
            <w:noWrap/>
            <w:vAlign w:val="center"/>
          </w:tcPr>
          <w:p w14:paraId="451C9E89"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5FAD29F"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26F0A55"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8EC405C"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A6DEF53"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6831E30"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F2A0BE1" w14:textId="77777777" w:rsidR="00CC3E5E" w:rsidRPr="0009362D" w:rsidRDefault="00CC3E5E">
            <w:pPr>
              <w:widowControl/>
              <w:jc w:val="center"/>
              <w:rPr>
                <w:rFonts w:ascii="宋体" w:hAnsi="宋体" w:cs="宋体"/>
                <w:color w:val="000000"/>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2B1674B5" w14:textId="77777777" w:rsidR="00CC3E5E" w:rsidRPr="0009362D" w:rsidRDefault="00CC3E5E">
            <w:pPr>
              <w:widowControl/>
              <w:jc w:val="center"/>
              <w:rPr>
                <w:rFonts w:ascii="宋体" w:hAnsi="宋体" w:cs="宋体"/>
                <w:color w:val="000000"/>
                <w:kern w:val="0"/>
                <w:sz w:val="22"/>
                <w:szCs w:val="22"/>
              </w:rPr>
            </w:pPr>
          </w:p>
        </w:tc>
      </w:tr>
      <w:tr w:rsidR="00CC3E5E" w:rsidRPr="0009362D" w14:paraId="21CDA7E7"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576375C0"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16</w:t>
            </w:r>
          </w:p>
        </w:tc>
        <w:tc>
          <w:tcPr>
            <w:tcW w:w="1148" w:type="dxa"/>
            <w:tcBorders>
              <w:top w:val="single" w:sz="4" w:space="0" w:color="auto"/>
              <w:left w:val="nil"/>
              <w:bottom w:val="single" w:sz="4" w:space="0" w:color="auto"/>
              <w:right w:val="single" w:sz="4" w:space="0" w:color="auto"/>
            </w:tcBorders>
            <w:noWrap/>
            <w:vAlign w:val="center"/>
          </w:tcPr>
          <w:p w14:paraId="1DA92310"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CB2EE42"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76B44D2"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93C2D63"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4A62DF8"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63E585D"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0D0B663" w14:textId="77777777" w:rsidR="00CC3E5E" w:rsidRPr="0009362D" w:rsidRDefault="00CC3E5E">
            <w:pPr>
              <w:widowControl/>
              <w:jc w:val="center"/>
              <w:rPr>
                <w:rFonts w:ascii="宋体" w:hAnsi="宋体" w:cs="宋体"/>
                <w:color w:val="000000"/>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31F1BC32" w14:textId="77777777" w:rsidR="00CC3E5E" w:rsidRPr="0009362D" w:rsidRDefault="00CC3E5E">
            <w:pPr>
              <w:widowControl/>
              <w:jc w:val="center"/>
              <w:rPr>
                <w:rFonts w:ascii="宋体" w:hAnsi="宋体" w:cs="宋体"/>
                <w:color w:val="000000"/>
                <w:kern w:val="0"/>
                <w:sz w:val="22"/>
                <w:szCs w:val="22"/>
              </w:rPr>
            </w:pPr>
          </w:p>
        </w:tc>
      </w:tr>
      <w:tr w:rsidR="00CC3E5E" w:rsidRPr="0009362D" w14:paraId="7AB1766F"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69AF054F"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17</w:t>
            </w:r>
          </w:p>
        </w:tc>
        <w:tc>
          <w:tcPr>
            <w:tcW w:w="1148" w:type="dxa"/>
            <w:tcBorders>
              <w:top w:val="single" w:sz="4" w:space="0" w:color="auto"/>
              <w:left w:val="nil"/>
              <w:bottom w:val="single" w:sz="4" w:space="0" w:color="auto"/>
              <w:right w:val="single" w:sz="4" w:space="0" w:color="auto"/>
            </w:tcBorders>
            <w:noWrap/>
            <w:vAlign w:val="center"/>
          </w:tcPr>
          <w:p w14:paraId="7A6B90F8"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BA5822B"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77F59B3"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BA11D11"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EE4E461"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E1A107C"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8F76E8A" w14:textId="77777777" w:rsidR="00CC3E5E" w:rsidRPr="0009362D" w:rsidRDefault="00CC3E5E">
            <w:pPr>
              <w:widowControl/>
              <w:jc w:val="center"/>
              <w:rPr>
                <w:rFonts w:ascii="宋体" w:hAnsi="宋体" w:cs="宋体"/>
                <w:color w:val="000000"/>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575889F6" w14:textId="77777777" w:rsidR="00CC3E5E" w:rsidRPr="0009362D" w:rsidRDefault="00CC3E5E">
            <w:pPr>
              <w:widowControl/>
              <w:jc w:val="center"/>
              <w:rPr>
                <w:rFonts w:ascii="宋体" w:hAnsi="宋体" w:cs="宋体"/>
                <w:color w:val="000000"/>
                <w:kern w:val="0"/>
                <w:sz w:val="22"/>
                <w:szCs w:val="22"/>
              </w:rPr>
            </w:pPr>
          </w:p>
        </w:tc>
      </w:tr>
      <w:tr w:rsidR="00CC3E5E" w:rsidRPr="0009362D" w14:paraId="18BB8BC6"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051978E3"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18</w:t>
            </w:r>
          </w:p>
        </w:tc>
        <w:tc>
          <w:tcPr>
            <w:tcW w:w="1148" w:type="dxa"/>
            <w:tcBorders>
              <w:top w:val="single" w:sz="4" w:space="0" w:color="auto"/>
              <w:left w:val="nil"/>
              <w:bottom w:val="single" w:sz="4" w:space="0" w:color="auto"/>
              <w:right w:val="single" w:sz="4" w:space="0" w:color="auto"/>
            </w:tcBorders>
            <w:noWrap/>
            <w:vAlign w:val="center"/>
          </w:tcPr>
          <w:p w14:paraId="3D3F59FB"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26BD0E5"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D39AB72"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8730E7A"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0FF44E6"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C02F894"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9073B7B" w14:textId="77777777" w:rsidR="00CC3E5E" w:rsidRPr="0009362D" w:rsidRDefault="00CC3E5E">
            <w:pPr>
              <w:widowControl/>
              <w:jc w:val="center"/>
              <w:rPr>
                <w:rFonts w:ascii="宋体" w:hAnsi="宋体" w:cs="宋体"/>
                <w:color w:val="000000"/>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45819EF2" w14:textId="77777777" w:rsidR="00CC3E5E" w:rsidRPr="0009362D" w:rsidRDefault="00CC3E5E">
            <w:pPr>
              <w:widowControl/>
              <w:jc w:val="center"/>
              <w:rPr>
                <w:rFonts w:ascii="宋体" w:hAnsi="宋体" w:cs="宋体"/>
                <w:color w:val="000000"/>
                <w:kern w:val="0"/>
                <w:sz w:val="22"/>
                <w:szCs w:val="22"/>
              </w:rPr>
            </w:pPr>
          </w:p>
        </w:tc>
      </w:tr>
      <w:tr w:rsidR="00CC3E5E" w:rsidRPr="0009362D" w14:paraId="1A4B932D"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6DEDE6F2" w14:textId="77777777" w:rsidR="00CC3E5E" w:rsidRPr="0009362D" w:rsidRDefault="00DE4018">
            <w:pPr>
              <w:widowControl/>
              <w:ind w:firstLineChars="50" w:firstLine="110"/>
              <w:rPr>
                <w:rFonts w:ascii="宋体" w:hAnsi="宋体" w:cs="宋体"/>
                <w:color w:val="000000"/>
                <w:kern w:val="0"/>
                <w:sz w:val="22"/>
                <w:szCs w:val="22"/>
              </w:rPr>
            </w:pPr>
            <w:r w:rsidRPr="0009362D">
              <w:rPr>
                <w:rFonts w:ascii="宋体" w:hAnsi="宋体" w:cs="宋体" w:hint="eastAsia"/>
                <w:color w:val="000000"/>
                <w:kern w:val="0"/>
                <w:sz w:val="22"/>
                <w:szCs w:val="22"/>
              </w:rPr>
              <w:t>19</w:t>
            </w:r>
          </w:p>
        </w:tc>
        <w:tc>
          <w:tcPr>
            <w:tcW w:w="1148" w:type="dxa"/>
            <w:tcBorders>
              <w:top w:val="single" w:sz="4" w:space="0" w:color="auto"/>
              <w:left w:val="nil"/>
              <w:bottom w:val="single" w:sz="4" w:space="0" w:color="auto"/>
              <w:right w:val="single" w:sz="4" w:space="0" w:color="auto"/>
            </w:tcBorders>
            <w:noWrap/>
            <w:vAlign w:val="center"/>
          </w:tcPr>
          <w:p w14:paraId="5AC1BEB5"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5BE1C11"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9478ABE"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8A2A1AB"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22106B2"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80AB1E1"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D56EF0F" w14:textId="77777777" w:rsidR="00CC3E5E" w:rsidRPr="0009362D" w:rsidRDefault="00CC3E5E">
            <w:pPr>
              <w:widowControl/>
              <w:jc w:val="center"/>
              <w:rPr>
                <w:rFonts w:ascii="宋体" w:hAnsi="宋体" w:cs="宋体"/>
                <w:color w:val="000000"/>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0B1E08FD" w14:textId="77777777" w:rsidR="00CC3E5E" w:rsidRPr="0009362D" w:rsidRDefault="00CC3E5E">
            <w:pPr>
              <w:widowControl/>
              <w:jc w:val="center"/>
              <w:rPr>
                <w:rFonts w:ascii="宋体" w:hAnsi="宋体" w:cs="宋体"/>
                <w:color w:val="000000"/>
                <w:kern w:val="0"/>
                <w:sz w:val="22"/>
                <w:szCs w:val="22"/>
              </w:rPr>
            </w:pPr>
          </w:p>
        </w:tc>
      </w:tr>
      <w:tr w:rsidR="00CC3E5E" w:rsidRPr="0009362D" w14:paraId="61FF3BD8"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6059E0D7" w14:textId="77777777" w:rsidR="00CC3E5E" w:rsidRPr="0009362D" w:rsidRDefault="00DE4018">
            <w:pPr>
              <w:widowControl/>
              <w:jc w:val="center"/>
              <w:rPr>
                <w:rFonts w:ascii="宋体" w:hAnsi="宋体" w:cs="宋体"/>
                <w:color w:val="000000"/>
                <w:kern w:val="0"/>
                <w:sz w:val="22"/>
                <w:szCs w:val="22"/>
              </w:rPr>
            </w:pPr>
            <w:r w:rsidRPr="0009362D">
              <w:rPr>
                <w:rFonts w:ascii="宋体" w:hAnsi="宋体" w:cs="宋体" w:hint="eastAsia"/>
                <w:color w:val="000000"/>
                <w:kern w:val="0"/>
                <w:sz w:val="22"/>
                <w:szCs w:val="22"/>
              </w:rPr>
              <w:t>20</w:t>
            </w:r>
          </w:p>
        </w:tc>
        <w:tc>
          <w:tcPr>
            <w:tcW w:w="1148" w:type="dxa"/>
            <w:tcBorders>
              <w:top w:val="single" w:sz="4" w:space="0" w:color="auto"/>
              <w:left w:val="nil"/>
              <w:bottom w:val="single" w:sz="4" w:space="0" w:color="auto"/>
              <w:right w:val="single" w:sz="4" w:space="0" w:color="auto"/>
            </w:tcBorders>
            <w:noWrap/>
            <w:vAlign w:val="center"/>
          </w:tcPr>
          <w:p w14:paraId="73137A7C"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D4ED3D8"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421D56A"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1053C72"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0EC9B55"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00FF561" w14:textId="77777777" w:rsidR="00CC3E5E" w:rsidRPr="0009362D" w:rsidRDefault="00CC3E5E">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F4565F4" w14:textId="77777777" w:rsidR="00CC3E5E" w:rsidRPr="0009362D" w:rsidRDefault="00CC3E5E">
            <w:pPr>
              <w:widowControl/>
              <w:jc w:val="center"/>
              <w:rPr>
                <w:rFonts w:ascii="宋体" w:hAnsi="宋体" w:cs="宋体"/>
                <w:color w:val="000000"/>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746501B4" w14:textId="77777777" w:rsidR="00CC3E5E" w:rsidRPr="0009362D" w:rsidRDefault="00CC3E5E">
            <w:pPr>
              <w:widowControl/>
              <w:jc w:val="center"/>
              <w:rPr>
                <w:rFonts w:ascii="宋体" w:hAnsi="宋体" w:cs="宋体"/>
                <w:color w:val="000000"/>
                <w:kern w:val="0"/>
                <w:sz w:val="22"/>
                <w:szCs w:val="22"/>
              </w:rPr>
            </w:pPr>
          </w:p>
        </w:tc>
      </w:tr>
    </w:tbl>
    <w:p w14:paraId="17A7A536" w14:textId="77777777" w:rsidR="00CC3E5E" w:rsidRPr="0009362D" w:rsidRDefault="00DE4018">
      <w:pPr>
        <w:keepNext/>
        <w:keepLines/>
        <w:spacing w:before="260" w:after="260" w:line="412" w:lineRule="auto"/>
        <w:outlineLvl w:val="2"/>
        <w:rPr>
          <w:rFonts w:ascii="宋体" w:hAnsi="宋体"/>
          <w:sz w:val="28"/>
          <w:szCs w:val="20"/>
        </w:rPr>
      </w:pPr>
      <w:bookmarkStart w:id="1013" w:name="_Toc20457"/>
      <w:bookmarkStart w:id="1014" w:name="_Toc94032081"/>
      <w:r w:rsidRPr="0009362D">
        <w:rPr>
          <w:rFonts w:ascii="宋体" w:hAnsi="宋体" w:hint="eastAsia"/>
          <w:sz w:val="28"/>
          <w:szCs w:val="20"/>
        </w:rPr>
        <w:lastRenderedPageBreak/>
        <w:t>5.3.2</w:t>
      </w:r>
      <w:r w:rsidRPr="0009362D">
        <w:rPr>
          <w:rFonts w:ascii="宋体" w:hAnsi="宋体"/>
          <w:sz w:val="28"/>
          <w:szCs w:val="20"/>
        </w:rPr>
        <w:t>近年完成的类似项目情况表</w:t>
      </w:r>
      <w:bookmarkEnd w:id="1013"/>
      <w:bookmarkEnd w:id="101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CC3E5E" w:rsidRPr="0009362D" w14:paraId="04ED7278" w14:textId="77777777">
        <w:trPr>
          <w:trHeight w:val="670"/>
          <w:jc w:val="center"/>
        </w:trPr>
        <w:tc>
          <w:tcPr>
            <w:tcW w:w="2269" w:type="dxa"/>
            <w:vAlign w:val="center"/>
          </w:tcPr>
          <w:p w14:paraId="1579D6FF"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材料名称</w:t>
            </w:r>
          </w:p>
        </w:tc>
        <w:tc>
          <w:tcPr>
            <w:tcW w:w="6253" w:type="dxa"/>
          </w:tcPr>
          <w:p w14:paraId="7E39A7F6" w14:textId="77777777" w:rsidR="00CC3E5E" w:rsidRPr="0009362D" w:rsidRDefault="00CC3E5E">
            <w:pPr>
              <w:topLinePunct/>
              <w:spacing w:line="440" w:lineRule="exact"/>
              <w:rPr>
                <w:rFonts w:ascii="宋体" w:hAnsi="宋体"/>
                <w:szCs w:val="22"/>
              </w:rPr>
            </w:pPr>
          </w:p>
        </w:tc>
      </w:tr>
      <w:tr w:rsidR="00CC3E5E" w:rsidRPr="0009362D" w14:paraId="1CE88AA3" w14:textId="77777777">
        <w:trPr>
          <w:trHeight w:val="606"/>
          <w:jc w:val="center"/>
        </w:trPr>
        <w:tc>
          <w:tcPr>
            <w:tcW w:w="2269" w:type="dxa"/>
            <w:vAlign w:val="center"/>
          </w:tcPr>
          <w:p w14:paraId="244D20DD"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规格和型号</w:t>
            </w:r>
          </w:p>
        </w:tc>
        <w:tc>
          <w:tcPr>
            <w:tcW w:w="6253" w:type="dxa"/>
          </w:tcPr>
          <w:p w14:paraId="3DF28BC3" w14:textId="77777777" w:rsidR="00CC3E5E" w:rsidRPr="0009362D" w:rsidRDefault="00CC3E5E">
            <w:pPr>
              <w:topLinePunct/>
              <w:spacing w:line="440" w:lineRule="exact"/>
              <w:rPr>
                <w:rFonts w:ascii="宋体" w:hAnsi="宋体"/>
                <w:szCs w:val="22"/>
              </w:rPr>
            </w:pPr>
          </w:p>
        </w:tc>
      </w:tr>
      <w:tr w:rsidR="00CC3E5E" w:rsidRPr="0009362D" w14:paraId="1CEC90F1" w14:textId="77777777">
        <w:trPr>
          <w:trHeight w:val="614"/>
          <w:jc w:val="center"/>
        </w:trPr>
        <w:tc>
          <w:tcPr>
            <w:tcW w:w="2269" w:type="dxa"/>
            <w:vAlign w:val="center"/>
          </w:tcPr>
          <w:p w14:paraId="201B5E0B"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项目名称</w:t>
            </w:r>
          </w:p>
        </w:tc>
        <w:tc>
          <w:tcPr>
            <w:tcW w:w="6253" w:type="dxa"/>
          </w:tcPr>
          <w:p w14:paraId="54F382C5" w14:textId="77777777" w:rsidR="00CC3E5E" w:rsidRPr="0009362D" w:rsidRDefault="00CC3E5E">
            <w:pPr>
              <w:topLinePunct/>
              <w:spacing w:line="440" w:lineRule="exact"/>
              <w:rPr>
                <w:rFonts w:ascii="宋体" w:hAnsi="宋体"/>
                <w:szCs w:val="22"/>
              </w:rPr>
            </w:pPr>
          </w:p>
        </w:tc>
      </w:tr>
      <w:tr w:rsidR="00CC3E5E" w:rsidRPr="0009362D" w14:paraId="1AAE13B9" w14:textId="77777777">
        <w:trPr>
          <w:trHeight w:val="608"/>
          <w:jc w:val="center"/>
        </w:trPr>
        <w:tc>
          <w:tcPr>
            <w:tcW w:w="2269" w:type="dxa"/>
            <w:vAlign w:val="center"/>
          </w:tcPr>
          <w:p w14:paraId="3A812B11"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买方名称</w:t>
            </w:r>
          </w:p>
        </w:tc>
        <w:tc>
          <w:tcPr>
            <w:tcW w:w="6253" w:type="dxa"/>
          </w:tcPr>
          <w:p w14:paraId="085E09E4" w14:textId="77777777" w:rsidR="00CC3E5E" w:rsidRPr="0009362D" w:rsidRDefault="00CC3E5E">
            <w:pPr>
              <w:topLinePunct/>
              <w:spacing w:line="440" w:lineRule="exact"/>
              <w:rPr>
                <w:rFonts w:ascii="宋体" w:hAnsi="宋体"/>
                <w:szCs w:val="22"/>
              </w:rPr>
            </w:pPr>
          </w:p>
        </w:tc>
      </w:tr>
      <w:tr w:rsidR="00CC3E5E" w:rsidRPr="0009362D" w14:paraId="7A71B1F2" w14:textId="77777777">
        <w:trPr>
          <w:trHeight w:val="616"/>
          <w:jc w:val="center"/>
        </w:trPr>
        <w:tc>
          <w:tcPr>
            <w:tcW w:w="2269" w:type="dxa"/>
            <w:vAlign w:val="center"/>
          </w:tcPr>
          <w:p w14:paraId="233753E9"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买方联系人及电话</w:t>
            </w:r>
          </w:p>
        </w:tc>
        <w:tc>
          <w:tcPr>
            <w:tcW w:w="6253" w:type="dxa"/>
          </w:tcPr>
          <w:p w14:paraId="1C9AD1DC" w14:textId="77777777" w:rsidR="00CC3E5E" w:rsidRPr="0009362D" w:rsidRDefault="00CC3E5E">
            <w:pPr>
              <w:topLinePunct/>
              <w:spacing w:line="440" w:lineRule="exact"/>
              <w:rPr>
                <w:rFonts w:ascii="宋体" w:hAnsi="宋体"/>
                <w:szCs w:val="22"/>
              </w:rPr>
            </w:pPr>
          </w:p>
        </w:tc>
      </w:tr>
      <w:tr w:rsidR="00CC3E5E" w:rsidRPr="0009362D" w14:paraId="42309AAE" w14:textId="77777777">
        <w:trPr>
          <w:trHeight w:val="610"/>
          <w:jc w:val="center"/>
        </w:trPr>
        <w:tc>
          <w:tcPr>
            <w:tcW w:w="2269" w:type="dxa"/>
            <w:vAlign w:val="center"/>
          </w:tcPr>
          <w:p w14:paraId="76C486A0"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合同价格</w:t>
            </w:r>
          </w:p>
        </w:tc>
        <w:tc>
          <w:tcPr>
            <w:tcW w:w="6253" w:type="dxa"/>
          </w:tcPr>
          <w:p w14:paraId="6C6D8FC0" w14:textId="77777777" w:rsidR="00CC3E5E" w:rsidRPr="0009362D" w:rsidRDefault="00CC3E5E">
            <w:pPr>
              <w:topLinePunct/>
              <w:spacing w:line="440" w:lineRule="exact"/>
              <w:rPr>
                <w:rFonts w:ascii="宋体" w:hAnsi="宋体"/>
                <w:szCs w:val="22"/>
              </w:rPr>
            </w:pPr>
          </w:p>
        </w:tc>
      </w:tr>
      <w:tr w:rsidR="00CC3E5E" w:rsidRPr="0009362D" w14:paraId="62D47101" w14:textId="77777777">
        <w:trPr>
          <w:trHeight w:val="1207"/>
          <w:jc w:val="center"/>
        </w:trPr>
        <w:tc>
          <w:tcPr>
            <w:tcW w:w="2269" w:type="dxa"/>
            <w:vAlign w:val="center"/>
          </w:tcPr>
          <w:p w14:paraId="5DAAEEA2"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项目概况及投标人履约情况</w:t>
            </w:r>
          </w:p>
        </w:tc>
        <w:tc>
          <w:tcPr>
            <w:tcW w:w="6253" w:type="dxa"/>
          </w:tcPr>
          <w:p w14:paraId="0191AC80" w14:textId="77777777" w:rsidR="00CC3E5E" w:rsidRPr="0009362D" w:rsidRDefault="00CC3E5E">
            <w:pPr>
              <w:topLinePunct/>
              <w:spacing w:line="440" w:lineRule="exact"/>
              <w:rPr>
                <w:rFonts w:ascii="宋体" w:hAnsi="宋体"/>
                <w:szCs w:val="22"/>
              </w:rPr>
            </w:pPr>
          </w:p>
          <w:p w14:paraId="4C935057" w14:textId="77777777" w:rsidR="00CC3E5E" w:rsidRPr="0009362D" w:rsidRDefault="00CC3E5E">
            <w:pPr>
              <w:topLinePunct/>
              <w:spacing w:line="440" w:lineRule="exact"/>
              <w:rPr>
                <w:rFonts w:ascii="宋体" w:hAnsi="宋体"/>
                <w:szCs w:val="22"/>
              </w:rPr>
            </w:pPr>
          </w:p>
          <w:p w14:paraId="4A7DE908" w14:textId="77777777" w:rsidR="00CC3E5E" w:rsidRPr="0009362D" w:rsidRDefault="00CC3E5E">
            <w:pPr>
              <w:topLinePunct/>
              <w:spacing w:line="440" w:lineRule="exact"/>
              <w:rPr>
                <w:rFonts w:ascii="宋体" w:hAnsi="宋体"/>
                <w:szCs w:val="22"/>
              </w:rPr>
            </w:pPr>
          </w:p>
          <w:p w14:paraId="5B61AB86" w14:textId="77777777" w:rsidR="00CC3E5E" w:rsidRPr="0009362D" w:rsidRDefault="00CC3E5E">
            <w:pPr>
              <w:topLinePunct/>
              <w:spacing w:line="440" w:lineRule="exact"/>
              <w:rPr>
                <w:rFonts w:ascii="宋体" w:hAnsi="宋体"/>
                <w:szCs w:val="22"/>
              </w:rPr>
            </w:pPr>
          </w:p>
          <w:p w14:paraId="4CFE28CB" w14:textId="77777777" w:rsidR="00CC3E5E" w:rsidRPr="0009362D" w:rsidRDefault="00CC3E5E">
            <w:pPr>
              <w:topLinePunct/>
              <w:spacing w:line="440" w:lineRule="exact"/>
              <w:rPr>
                <w:rFonts w:ascii="宋体" w:hAnsi="宋体"/>
                <w:szCs w:val="22"/>
              </w:rPr>
            </w:pPr>
          </w:p>
          <w:p w14:paraId="4D6FC9EA" w14:textId="77777777" w:rsidR="00CC3E5E" w:rsidRPr="0009362D" w:rsidRDefault="00CC3E5E">
            <w:pPr>
              <w:topLinePunct/>
              <w:spacing w:line="440" w:lineRule="exact"/>
              <w:rPr>
                <w:rFonts w:ascii="宋体" w:hAnsi="宋体"/>
                <w:szCs w:val="22"/>
              </w:rPr>
            </w:pPr>
          </w:p>
          <w:p w14:paraId="54A1EB80" w14:textId="77777777" w:rsidR="00CC3E5E" w:rsidRPr="0009362D" w:rsidRDefault="00CC3E5E">
            <w:pPr>
              <w:topLinePunct/>
              <w:spacing w:line="440" w:lineRule="exact"/>
              <w:rPr>
                <w:rFonts w:ascii="宋体" w:hAnsi="宋体"/>
                <w:szCs w:val="22"/>
              </w:rPr>
            </w:pPr>
          </w:p>
        </w:tc>
      </w:tr>
      <w:tr w:rsidR="00CC3E5E" w:rsidRPr="0009362D" w14:paraId="1F38A275" w14:textId="77777777">
        <w:trPr>
          <w:trHeight w:val="627"/>
          <w:jc w:val="center"/>
        </w:trPr>
        <w:tc>
          <w:tcPr>
            <w:tcW w:w="2269" w:type="dxa"/>
            <w:vAlign w:val="center"/>
          </w:tcPr>
          <w:p w14:paraId="0B001599"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备注</w:t>
            </w:r>
          </w:p>
        </w:tc>
        <w:tc>
          <w:tcPr>
            <w:tcW w:w="6253" w:type="dxa"/>
          </w:tcPr>
          <w:p w14:paraId="1D494715" w14:textId="77777777" w:rsidR="00CC3E5E" w:rsidRPr="0009362D" w:rsidRDefault="00CC3E5E">
            <w:pPr>
              <w:topLinePunct/>
              <w:spacing w:line="440" w:lineRule="exact"/>
              <w:rPr>
                <w:rFonts w:ascii="宋体" w:hAnsi="宋体"/>
                <w:szCs w:val="22"/>
              </w:rPr>
            </w:pPr>
          </w:p>
        </w:tc>
      </w:tr>
    </w:tbl>
    <w:p w14:paraId="5ABD3453" w14:textId="77777777" w:rsidR="00CC3E5E" w:rsidRPr="0009362D" w:rsidRDefault="00DE4018">
      <w:pPr>
        <w:spacing w:line="440" w:lineRule="exact"/>
        <w:rPr>
          <w:szCs w:val="21"/>
        </w:rPr>
      </w:pPr>
      <w:r w:rsidRPr="0009362D">
        <w:rPr>
          <w:rFonts w:ascii="宋体" w:hAnsi="宋体"/>
          <w:szCs w:val="22"/>
        </w:rPr>
        <w:t xml:space="preserve">注：1. </w:t>
      </w:r>
      <w:r w:rsidRPr="0009362D">
        <w:rPr>
          <w:rFonts w:hint="eastAsia"/>
        </w:rPr>
        <w:t>投标人应根据招标公告第</w:t>
      </w:r>
      <w:r w:rsidRPr="0009362D">
        <w:rPr>
          <w:rFonts w:hint="eastAsia"/>
        </w:rPr>
        <w:t>3.1.2</w:t>
      </w:r>
      <w:r w:rsidRPr="0009362D">
        <w:rPr>
          <w:rFonts w:hint="eastAsia"/>
        </w:rPr>
        <w:t>项的要求在本表后附相关证明材料</w:t>
      </w:r>
      <w:r w:rsidRPr="0009362D">
        <w:rPr>
          <w:rFonts w:hint="eastAsia"/>
          <w:szCs w:val="21"/>
        </w:rPr>
        <w:t>。</w:t>
      </w:r>
    </w:p>
    <w:p w14:paraId="278D3B7B" w14:textId="77777777" w:rsidR="00CC3E5E" w:rsidRPr="0009362D" w:rsidRDefault="00DE4018">
      <w:pPr>
        <w:spacing w:line="440" w:lineRule="exact"/>
        <w:ind w:firstLineChars="200" w:firstLine="420"/>
        <w:rPr>
          <w:rFonts w:ascii="宋体" w:hAnsi="宋体"/>
        </w:rPr>
      </w:pPr>
      <w:r w:rsidRPr="0009362D">
        <w:rPr>
          <w:rFonts w:ascii="宋体" w:hAnsi="宋体"/>
        </w:rPr>
        <w:t>2. 投标人为代理经销商的，投标人须知第1.4.1项要求投标人提供投标材料的业绩的，投标人应按照上表的格式提供投标材料的业绩情况并</w:t>
      </w:r>
      <w:r w:rsidRPr="0009362D">
        <w:rPr>
          <w:rFonts w:ascii="宋体" w:hAnsi="宋体" w:hint="eastAsia"/>
        </w:rPr>
        <w:t>根据</w:t>
      </w:r>
      <w:r w:rsidRPr="0009362D">
        <w:rPr>
          <w:rFonts w:hint="eastAsia"/>
        </w:rPr>
        <w:t>招标公告第</w:t>
      </w:r>
      <w:r w:rsidRPr="0009362D">
        <w:rPr>
          <w:rFonts w:hint="eastAsia"/>
        </w:rPr>
        <w:t>3.1.2</w:t>
      </w:r>
      <w:r w:rsidRPr="0009362D">
        <w:rPr>
          <w:rFonts w:hint="eastAsia"/>
        </w:rPr>
        <w:t>项</w:t>
      </w:r>
      <w:r w:rsidRPr="0009362D">
        <w:rPr>
          <w:rFonts w:ascii="宋体" w:hAnsi="宋体"/>
        </w:rPr>
        <w:t>的</w:t>
      </w:r>
      <w:r w:rsidRPr="0009362D">
        <w:rPr>
          <w:rFonts w:ascii="宋体" w:hAnsi="宋体" w:hint="eastAsia"/>
        </w:rPr>
        <w:t>要求</w:t>
      </w:r>
      <w:r w:rsidRPr="0009362D">
        <w:rPr>
          <w:rFonts w:ascii="宋体" w:hAnsi="宋体"/>
        </w:rPr>
        <w:t>在本表后附相关证明材料。</w:t>
      </w:r>
    </w:p>
    <w:bookmarkEnd w:id="1010"/>
    <w:p w14:paraId="702FA3AA" w14:textId="77777777" w:rsidR="00CC3E5E" w:rsidRPr="0009362D" w:rsidRDefault="00DE4018">
      <w:pPr>
        <w:topLinePunct/>
        <w:spacing w:line="440" w:lineRule="exact"/>
        <w:rPr>
          <w:rFonts w:ascii="宋体" w:hAnsi="宋体"/>
          <w:sz w:val="28"/>
          <w:szCs w:val="20"/>
        </w:rPr>
      </w:pPr>
      <w:r w:rsidRPr="0009362D">
        <w:rPr>
          <w:rFonts w:ascii="宋体" w:hAnsi="宋体"/>
          <w:szCs w:val="22"/>
        </w:rPr>
        <w:br w:type="page"/>
      </w:r>
      <w:bookmarkStart w:id="1015" w:name="_Toc152045810"/>
      <w:bookmarkStart w:id="1016" w:name="_Toc247514302"/>
      <w:bookmarkStart w:id="1017" w:name="_Toc46759135"/>
      <w:bookmarkStart w:id="1018" w:name="_Toc152042599"/>
      <w:bookmarkStart w:id="1019" w:name="_Toc38791534"/>
      <w:bookmarkStart w:id="1020" w:name="_Toc361508766"/>
      <w:bookmarkStart w:id="1021" w:name="_Toc384308388"/>
      <w:bookmarkStart w:id="1022" w:name="_Toc359594247"/>
      <w:bookmarkStart w:id="1023" w:name="_Toc300835226"/>
      <w:bookmarkStart w:id="1024" w:name="_Toc247527850"/>
      <w:bookmarkStart w:id="1025" w:name="_Toc370676438"/>
      <w:bookmarkStart w:id="1026" w:name="_Toc144974878"/>
      <w:bookmarkStart w:id="1027" w:name="_Toc247527851"/>
      <w:bookmarkStart w:id="1028" w:name="_Toc152045811"/>
      <w:bookmarkStart w:id="1029" w:name="_Toc247514303"/>
      <w:bookmarkStart w:id="1030" w:name="_Toc144974879"/>
      <w:bookmarkStart w:id="1031" w:name="_Toc152042600"/>
      <w:r w:rsidRPr="0009362D">
        <w:rPr>
          <w:rFonts w:ascii="宋体" w:hAnsi="宋体" w:hint="eastAsia"/>
          <w:sz w:val="28"/>
          <w:szCs w:val="20"/>
        </w:rPr>
        <w:lastRenderedPageBreak/>
        <w:t>5.3.3</w:t>
      </w:r>
      <w:r w:rsidRPr="0009362D">
        <w:rPr>
          <w:rFonts w:ascii="宋体" w:hAnsi="宋体"/>
          <w:sz w:val="28"/>
          <w:szCs w:val="20"/>
        </w:rPr>
        <w:t>正在供货和新承接的项目情况表</w:t>
      </w:r>
      <w:bookmarkEnd w:id="1015"/>
      <w:bookmarkEnd w:id="1016"/>
      <w:bookmarkEnd w:id="1017"/>
      <w:bookmarkEnd w:id="1018"/>
      <w:bookmarkEnd w:id="1019"/>
      <w:bookmarkEnd w:id="1020"/>
      <w:bookmarkEnd w:id="1021"/>
      <w:bookmarkEnd w:id="1022"/>
      <w:bookmarkEnd w:id="1023"/>
      <w:bookmarkEnd w:id="1024"/>
      <w:bookmarkEnd w:id="1025"/>
      <w:bookmarkEnd w:id="102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CC3E5E" w:rsidRPr="0009362D" w14:paraId="6FF25B6D" w14:textId="77777777">
        <w:trPr>
          <w:trHeight w:val="670"/>
          <w:jc w:val="center"/>
        </w:trPr>
        <w:tc>
          <w:tcPr>
            <w:tcW w:w="2269" w:type="dxa"/>
            <w:vAlign w:val="center"/>
          </w:tcPr>
          <w:p w14:paraId="6EA6A39F"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材料名称</w:t>
            </w:r>
          </w:p>
        </w:tc>
        <w:tc>
          <w:tcPr>
            <w:tcW w:w="6253" w:type="dxa"/>
          </w:tcPr>
          <w:p w14:paraId="09DFF623" w14:textId="77777777" w:rsidR="00CC3E5E" w:rsidRPr="0009362D" w:rsidRDefault="00CC3E5E">
            <w:pPr>
              <w:topLinePunct/>
              <w:spacing w:line="440" w:lineRule="exact"/>
              <w:rPr>
                <w:rFonts w:ascii="宋体" w:hAnsi="宋体"/>
                <w:szCs w:val="22"/>
              </w:rPr>
            </w:pPr>
          </w:p>
        </w:tc>
      </w:tr>
      <w:tr w:rsidR="00CC3E5E" w:rsidRPr="0009362D" w14:paraId="27A912F9" w14:textId="77777777">
        <w:trPr>
          <w:trHeight w:val="606"/>
          <w:jc w:val="center"/>
        </w:trPr>
        <w:tc>
          <w:tcPr>
            <w:tcW w:w="2269" w:type="dxa"/>
            <w:vAlign w:val="center"/>
          </w:tcPr>
          <w:p w14:paraId="3FAA6613"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规格和型号</w:t>
            </w:r>
          </w:p>
        </w:tc>
        <w:tc>
          <w:tcPr>
            <w:tcW w:w="6253" w:type="dxa"/>
          </w:tcPr>
          <w:p w14:paraId="071ABBF3" w14:textId="77777777" w:rsidR="00CC3E5E" w:rsidRPr="0009362D" w:rsidRDefault="00CC3E5E">
            <w:pPr>
              <w:topLinePunct/>
              <w:spacing w:line="440" w:lineRule="exact"/>
              <w:rPr>
                <w:rFonts w:ascii="宋体" w:hAnsi="宋体"/>
                <w:szCs w:val="22"/>
              </w:rPr>
            </w:pPr>
          </w:p>
        </w:tc>
      </w:tr>
      <w:tr w:rsidR="00CC3E5E" w:rsidRPr="0009362D" w14:paraId="4F424433" w14:textId="77777777">
        <w:trPr>
          <w:trHeight w:val="786"/>
          <w:jc w:val="center"/>
        </w:trPr>
        <w:tc>
          <w:tcPr>
            <w:tcW w:w="2269" w:type="dxa"/>
            <w:vAlign w:val="center"/>
          </w:tcPr>
          <w:p w14:paraId="1C49AF0E"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项目名称</w:t>
            </w:r>
          </w:p>
        </w:tc>
        <w:tc>
          <w:tcPr>
            <w:tcW w:w="6253" w:type="dxa"/>
          </w:tcPr>
          <w:p w14:paraId="51CD6255" w14:textId="77777777" w:rsidR="00CC3E5E" w:rsidRPr="0009362D" w:rsidRDefault="00CC3E5E">
            <w:pPr>
              <w:topLinePunct/>
              <w:spacing w:line="440" w:lineRule="exact"/>
              <w:rPr>
                <w:rFonts w:ascii="宋体" w:hAnsi="宋体"/>
                <w:szCs w:val="22"/>
              </w:rPr>
            </w:pPr>
          </w:p>
        </w:tc>
      </w:tr>
      <w:tr w:rsidR="00CC3E5E" w:rsidRPr="0009362D" w14:paraId="39B163EA" w14:textId="77777777">
        <w:trPr>
          <w:trHeight w:val="608"/>
          <w:jc w:val="center"/>
        </w:trPr>
        <w:tc>
          <w:tcPr>
            <w:tcW w:w="2269" w:type="dxa"/>
            <w:vAlign w:val="center"/>
          </w:tcPr>
          <w:p w14:paraId="3C3F32E4"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买方名称</w:t>
            </w:r>
          </w:p>
        </w:tc>
        <w:tc>
          <w:tcPr>
            <w:tcW w:w="6253" w:type="dxa"/>
          </w:tcPr>
          <w:p w14:paraId="5F9030EA" w14:textId="77777777" w:rsidR="00CC3E5E" w:rsidRPr="0009362D" w:rsidRDefault="00CC3E5E">
            <w:pPr>
              <w:topLinePunct/>
              <w:spacing w:line="440" w:lineRule="exact"/>
              <w:rPr>
                <w:rFonts w:ascii="宋体" w:hAnsi="宋体"/>
                <w:szCs w:val="22"/>
              </w:rPr>
            </w:pPr>
          </w:p>
        </w:tc>
      </w:tr>
      <w:tr w:rsidR="00CC3E5E" w:rsidRPr="0009362D" w14:paraId="218A7260" w14:textId="77777777">
        <w:trPr>
          <w:trHeight w:val="616"/>
          <w:jc w:val="center"/>
        </w:trPr>
        <w:tc>
          <w:tcPr>
            <w:tcW w:w="2269" w:type="dxa"/>
            <w:vAlign w:val="center"/>
          </w:tcPr>
          <w:p w14:paraId="6552D8DA"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买方联系人及电话</w:t>
            </w:r>
          </w:p>
        </w:tc>
        <w:tc>
          <w:tcPr>
            <w:tcW w:w="6253" w:type="dxa"/>
          </w:tcPr>
          <w:p w14:paraId="36562306" w14:textId="77777777" w:rsidR="00CC3E5E" w:rsidRPr="0009362D" w:rsidRDefault="00CC3E5E">
            <w:pPr>
              <w:topLinePunct/>
              <w:spacing w:line="440" w:lineRule="exact"/>
              <w:rPr>
                <w:rFonts w:ascii="宋体" w:hAnsi="宋体"/>
                <w:szCs w:val="22"/>
              </w:rPr>
            </w:pPr>
          </w:p>
        </w:tc>
      </w:tr>
      <w:tr w:rsidR="00CC3E5E" w:rsidRPr="0009362D" w14:paraId="33810A21" w14:textId="77777777">
        <w:trPr>
          <w:trHeight w:val="610"/>
          <w:jc w:val="center"/>
        </w:trPr>
        <w:tc>
          <w:tcPr>
            <w:tcW w:w="2269" w:type="dxa"/>
            <w:vAlign w:val="center"/>
          </w:tcPr>
          <w:p w14:paraId="57529481" w14:textId="77777777" w:rsidR="00CC3E5E" w:rsidRPr="0009362D" w:rsidRDefault="00DE4018">
            <w:pPr>
              <w:topLinePunct/>
              <w:spacing w:line="440" w:lineRule="exact"/>
              <w:jc w:val="center"/>
              <w:rPr>
                <w:rFonts w:ascii="宋体" w:hAnsi="宋体"/>
                <w:szCs w:val="21"/>
              </w:rPr>
            </w:pPr>
            <w:r w:rsidRPr="0009362D">
              <w:rPr>
                <w:rFonts w:ascii="宋体" w:hAnsi="宋体" w:hint="eastAsia"/>
                <w:szCs w:val="21"/>
              </w:rPr>
              <w:t>签约合同价</w:t>
            </w:r>
          </w:p>
        </w:tc>
        <w:tc>
          <w:tcPr>
            <w:tcW w:w="6253" w:type="dxa"/>
          </w:tcPr>
          <w:p w14:paraId="16180B95" w14:textId="77777777" w:rsidR="00CC3E5E" w:rsidRPr="0009362D" w:rsidRDefault="00CC3E5E">
            <w:pPr>
              <w:topLinePunct/>
              <w:spacing w:line="440" w:lineRule="exact"/>
              <w:rPr>
                <w:rFonts w:ascii="宋体" w:hAnsi="宋体"/>
                <w:szCs w:val="22"/>
              </w:rPr>
            </w:pPr>
          </w:p>
        </w:tc>
      </w:tr>
      <w:tr w:rsidR="00CC3E5E" w:rsidRPr="0009362D" w14:paraId="44228989" w14:textId="77777777">
        <w:trPr>
          <w:trHeight w:val="627"/>
          <w:jc w:val="center"/>
        </w:trPr>
        <w:tc>
          <w:tcPr>
            <w:tcW w:w="2269" w:type="dxa"/>
            <w:vAlign w:val="center"/>
          </w:tcPr>
          <w:p w14:paraId="786E53E6"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项目概况及投标人履约情况</w:t>
            </w:r>
          </w:p>
        </w:tc>
        <w:tc>
          <w:tcPr>
            <w:tcW w:w="6253" w:type="dxa"/>
          </w:tcPr>
          <w:p w14:paraId="3B959C6F" w14:textId="77777777" w:rsidR="00CC3E5E" w:rsidRPr="0009362D" w:rsidRDefault="00CC3E5E">
            <w:pPr>
              <w:topLinePunct/>
              <w:spacing w:line="440" w:lineRule="exact"/>
              <w:rPr>
                <w:rFonts w:ascii="宋体" w:hAnsi="宋体"/>
                <w:szCs w:val="22"/>
              </w:rPr>
            </w:pPr>
          </w:p>
          <w:p w14:paraId="759F2E28" w14:textId="77777777" w:rsidR="00CC3E5E" w:rsidRPr="0009362D" w:rsidRDefault="00CC3E5E">
            <w:pPr>
              <w:topLinePunct/>
              <w:spacing w:line="440" w:lineRule="exact"/>
              <w:rPr>
                <w:rFonts w:ascii="宋体" w:hAnsi="宋体"/>
                <w:szCs w:val="22"/>
              </w:rPr>
            </w:pPr>
          </w:p>
          <w:p w14:paraId="76BA9A95" w14:textId="77777777" w:rsidR="00CC3E5E" w:rsidRPr="0009362D" w:rsidRDefault="00CC3E5E">
            <w:pPr>
              <w:topLinePunct/>
              <w:spacing w:line="440" w:lineRule="exact"/>
              <w:rPr>
                <w:rFonts w:ascii="宋体" w:hAnsi="宋体"/>
                <w:szCs w:val="22"/>
              </w:rPr>
            </w:pPr>
          </w:p>
          <w:p w14:paraId="6FC92F40" w14:textId="77777777" w:rsidR="00CC3E5E" w:rsidRPr="0009362D" w:rsidRDefault="00CC3E5E">
            <w:pPr>
              <w:topLinePunct/>
              <w:spacing w:line="440" w:lineRule="exact"/>
              <w:rPr>
                <w:rFonts w:ascii="宋体" w:hAnsi="宋体"/>
                <w:szCs w:val="22"/>
              </w:rPr>
            </w:pPr>
          </w:p>
          <w:p w14:paraId="1426A476" w14:textId="77777777" w:rsidR="00CC3E5E" w:rsidRPr="0009362D" w:rsidRDefault="00CC3E5E">
            <w:pPr>
              <w:topLinePunct/>
              <w:spacing w:line="440" w:lineRule="exact"/>
              <w:rPr>
                <w:rFonts w:ascii="宋体" w:hAnsi="宋体"/>
                <w:szCs w:val="22"/>
              </w:rPr>
            </w:pPr>
          </w:p>
          <w:p w14:paraId="2980003C" w14:textId="77777777" w:rsidR="00CC3E5E" w:rsidRPr="0009362D" w:rsidRDefault="00CC3E5E">
            <w:pPr>
              <w:topLinePunct/>
              <w:spacing w:line="440" w:lineRule="exact"/>
              <w:rPr>
                <w:rFonts w:ascii="宋体" w:hAnsi="宋体"/>
                <w:szCs w:val="22"/>
              </w:rPr>
            </w:pPr>
          </w:p>
          <w:p w14:paraId="2E95CE92" w14:textId="77777777" w:rsidR="00CC3E5E" w:rsidRPr="0009362D" w:rsidRDefault="00CC3E5E">
            <w:pPr>
              <w:topLinePunct/>
              <w:spacing w:line="440" w:lineRule="exact"/>
              <w:rPr>
                <w:rFonts w:ascii="宋体" w:hAnsi="宋体"/>
                <w:szCs w:val="22"/>
              </w:rPr>
            </w:pPr>
          </w:p>
        </w:tc>
      </w:tr>
      <w:tr w:rsidR="00CC3E5E" w:rsidRPr="0009362D" w14:paraId="5E462432" w14:textId="77777777">
        <w:trPr>
          <w:trHeight w:val="627"/>
          <w:jc w:val="center"/>
        </w:trPr>
        <w:tc>
          <w:tcPr>
            <w:tcW w:w="2269" w:type="dxa"/>
            <w:vAlign w:val="center"/>
          </w:tcPr>
          <w:p w14:paraId="7C032615" w14:textId="77777777" w:rsidR="00CC3E5E" w:rsidRPr="0009362D" w:rsidRDefault="00DE4018">
            <w:pPr>
              <w:topLinePunct/>
              <w:spacing w:line="440" w:lineRule="exact"/>
              <w:jc w:val="center"/>
              <w:rPr>
                <w:rFonts w:ascii="宋体" w:hAnsi="宋体"/>
                <w:szCs w:val="21"/>
              </w:rPr>
            </w:pPr>
            <w:r w:rsidRPr="0009362D">
              <w:rPr>
                <w:rFonts w:ascii="宋体" w:hAnsi="宋体"/>
                <w:szCs w:val="21"/>
              </w:rPr>
              <w:t>备注</w:t>
            </w:r>
          </w:p>
        </w:tc>
        <w:tc>
          <w:tcPr>
            <w:tcW w:w="6253" w:type="dxa"/>
          </w:tcPr>
          <w:p w14:paraId="1FD8E140" w14:textId="77777777" w:rsidR="00CC3E5E" w:rsidRPr="0009362D" w:rsidRDefault="00CC3E5E">
            <w:pPr>
              <w:topLinePunct/>
              <w:spacing w:line="440" w:lineRule="exact"/>
              <w:rPr>
                <w:rFonts w:ascii="宋体" w:hAnsi="宋体"/>
                <w:szCs w:val="22"/>
              </w:rPr>
            </w:pPr>
          </w:p>
        </w:tc>
      </w:tr>
    </w:tbl>
    <w:bookmarkEnd w:id="1027"/>
    <w:bookmarkEnd w:id="1028"/>
    <w:bookmarkEnd w:id="1029"/>
    <w:bookmarkEnd w:id="1030"/>
    <w:bookmarkEnd w:id="1031"/>
    <w:p w14:paraId="43E78B19" w14:textId="77777777" w:rsidR="00CC3E5E" w:rsidRPr="0009362D" w:rsidRDefault="00DE4018">
      <w:pPr>
        <w:spacing w:line="440" w:lineRule="exact"/>
        <w:rPr>
          <w:rFonts w:ascii="宋体" w:hAnsi="宋体"/>
          <w:szCs w:val="22"/>
        </w:rPr>
      </w:pPr>
      <w:r w:rsidRPr="0009362D">
        <w:rPr>
          <w:rFonts w:ascii="宋体" w:hAnsi="宋体"/>
          <w:szCs w:val="22"/>
        </w:rPr>
        <w:t>注：投标人应根据投标人须知第3.5.</w:t>
      </w:r>
      <w:r w:rsidRPr="0009362D">
        <w:rPr>
          <w:rFonts w:ascii="宋体" w:hAnsi="宋体" w:hint="eastAsia"/>
          <w:szCs w:val="22"/>
        </w:rPr>
        <w:t>3</w:t>
      </w:r>
      <w:r w:rsidRPr="0009362D">
        <w:rPr>
          <w:rFonts w:ascii="宋体" w:hAnsi="宋体"/>
          <w:szCs w:val="22"/>
        </w:rPr>
        <w:t>项的要求在本表后附相关证明材料。</w:t>
      </w:r>
    </w:p>
    <w:p w14:paraId="24D01E5E" w14:textId="77777777" w:rsidR="00CC3E5E" w:rsidRPr="0009362D" w:rsidRDefault="00DE4018">
      <w:pPr>
        <w:spacing w:line="440" w:lineRule="exact"/>
        <w:rPr>
          <w:rFonts w:ascii="宋体" w:hAnsi="宋体"/>
          <w:szCs w:val="22"/>
        </w:rPr>
      </w:pPr>
      <w:r w:rsidRPr="0009362D">
        <w:rPr>
          <w:rFonts w:ascii="宋体" w:hAnsi="宋体"/>
          <w:szCs w:val="22"/>
        </w:rPr>
        <w:br w:type="page"/>
      </w:r>
    </w:p>
    <w:p w14:paraId="5F29BF48" w14:textId="77777777" w:rsidR="00CC3E5E" w:rsidRPr="0009362D" w:rsidRDefault="00DE4018">
      <w:pPr>
        <w:keepNext/>
        <w:keepLines/>
        <w:spacing w:before="260" w:after="260" w:line="440" w:lineRule="exact"/>
        <w:ind w:firstLineChars="49" w:firstLine="137"/>
        <w:outlineLvl w:val="2"/>
        <w:rPr>
          <w:rFonts w:ascii="宋体" w:hAnsi="宋体"/>
          <w:sz w:val="28"/>
          <w:szCs w:val="20"/>
        </w:rPr>
      </w:pPr>
      <w:bookmarkStart w:id="1032" w:name="_Toc94032082"/>
      <w:bookmarkStart w:id="1033" w:name="_Toc10585"/>
      <w:bookmarkStart w:id="1034" w:name="_Toc46759136"/>
      <w:bookmarkStart w:id="1035" w:name="_Toc38791535"/>
      <w:r w:rsidRPr="0009362D">
        <w:rPr>
          <w:rFonts w:ascii="宋体" w:hAnsi="宋体" w:hint="eastAsia"/>
          <w:sz w:val="28"/>
          <w:szCs w:val="20"/>
        </w:rPr>
        <w:lastRenderedPageBreak/>
        <w:t>5.4</w:t>
      </w:r>
      <w:r w:rsidRPr="0009362D">
        <w:rPr>
          <w:rFonts w:ascii="宋体" w:hAnsi="宋体"/>
          <w:sz w:val="28"/>
          <w:szCs w:val="20"/>
        </w:rPr>
        <w:t>近年发生的诉讼及仲裁情况</w:t>
      </w:r>
      <w:bookmarkEnd w:id="1032"/>
      <w:bookmarkEnd w:id="1033"/>
      <w:bookmarkEnd w:id="1034"/>
      <w:bookmarkEnd w:id="1035"/>
    </w:p>
    <w:p w14:paraId="5F9C23C4" w14:textId="77777777" w:rsidR="00CC3E5E" w:rsidRPr="0009362D" w:rsidRDefault="00CC3E5E">
      <w:pPr>
        <w:ind w:firstLine="600"/>
        <w:jc w:val="center"/>
        <w:rPr>
          <w:bCs/>
        </w:rPr>
      </w:pPr>
    </w:p>
    <w:p w14:paraId="041504A7" w14:textId="77777777" w:rsidR="00CC3E5E" w:rsidRPr="0009362D" w:rsidRDefault="00DE4018">
      <w:pPr>
        <w:ind w:firstLine="600"/>
        <w:rPr>
          <w:bCs/>
        </w:rPr>
      </w:pPr>
      <w:r w:rsidRPr="0009362D">
        <w:rPr>
          <w:rFonts w:hint="eastAsia"/>
          <w:bCs/>
        </w:rPr>
        <w:t>最近三年</w:t>
      </w:r>
      <w:r w:rsidRPr="0009362D">
        <w:rPr>
          <w:rFonts w:hint="eastAsia"/>
          <w:szCs w:val="21"/>
        </w:rPr>
        <w:t>（</w:t>
      </w:r>
      <w:r w:rsidRPr="0009362D">
        <w:rPr>
          <w:szCs w:val="21"/>
          <w:u w:val="single"/>
        </w:rPr>
        <w:t>2019</w:t>
      </w:r>
      <w:r w:rsidRPr="0009362D">
        <w:rPr>
          <w:szCs w:val="21"/>
        </w:rPr>
        <w:t xml:space="preserve"> </w:t>
      </w:r>
      <w:r w:rsidRPr="0009362D">
        <w:rPr>
          <w:rFonts w:hint="eastAsia"/>
          <w:szCs w:val="21"/>
        </w:rPr>
        <w:t>——</w:t>
      </w:r>
      <w:r w:rsidRPr="0009362D">
        <w:rPr>
          <w:szCs w:val="21"/>
        </w:rPr>
        <w:t>2021</w:t>
      </w:r>
      <w:r w:rsidRPr="0009362D">
        <w:rPr>
          <w:rFonts w:hint="eastAsia"/>
          <w:szCs w:val="21"/>
        </w:rPr>
        <w:t>年度）</w:t>
      </w:r>
      <w:r w:rsidRPr="0009362D">
        <w:rPr>
          <w:rFonts w:hint="eastAsia"/>
          <w:bCs/>
        </w:rPr>
        <w:t>，如投标人有对外诉讼（包括已结案和尚在诉讼期间的案件），则须向买方提供诉讼案件的有关资料及证明，包括起诉人、被诉人、诉讼原因、诉讼事件、诉讼金额、诉讼结果等，并填入下表。</w:t>
      </w:r>
    </w:p>
    <w:p w14:paraId="3560241B" w14:textId="77777777" w:rsidR="00CC3E5E" w:rsidRPr="0009362D" w:rsidRDefault="00CC3E5E">
      <w:pPr>
        <w:tabs>
          <w:tab w:val="left" w:pos="8364"/>
        </w:tabs>
        <w:snapToGrid w:val="0"/>
        <w:spacing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5"/>
        <w:gridCol w:w="1065"/>
        <w:gridCol w:w="1065"/>
        <w:gridCol w:w="1065"/>
        <w:gridCol w:w="1065"/>
        <w:gridCol w:w="1065"/>
      </w:tblGrid>
      <w:tr w:rsidR="00CC3E5E" w:rsidRPr="0009362D" w14:paraId="60FAC030" w14:textId="77777777">
        <w:tc>
          <w:tcPr>
            <w:tcW w:w="1065" w:type="dxa"/>
          </w:tcPr>
          <w:p w14:paraId="4455E471" w14:textId="77777777" w:rsidR="00CC3E5E" w:rsidRPr="0009362D" w:rsidRDefault="00DE4018">
            <w:pPr>
              <w:tabs>
                <w:tab w:val="left" w:pos="8364"/>
              </w:tabs>
              <w:snapToGrid w:val="0"/>
              <w:spacing w:line="240" w:lineRule="atLeast"/>
              <w:ind w:right="-57"/>
              <w:rPr>
                <w:bCs/>
              </w:rPr>
            </w:pPr>
            <w:r w:rsidRPr="0009362D">
              <w:rPr>
                <w:bCs/>
              </w:rPr>
              <w:t xml:space="preserve">  </w:t>
            </w:r>
            <w:r w:rsidRPr="0009362D">
              <w:rPr>
                <w:rFonts w:hint="eastAsia"/>
                <w:bCs/>
              </w:rPr>
              <w:t>日期</w:t>
            </w:r>
          </w:p>
        </w:tc>
        <w:tc>
          <w:tcPr>
            <w:tcW w:w="1065" w:type="dxa"/>
          </w:tcPr>
          <w:p w14:paraId="2E29AB94" w14:textId="77777777" w:rsidR="00CC3E5E" w:rsidRPr="0009362D" w:rsidRDefault="00DE4018">
            <w:pPr>
              <w:tabs>
                <w:tab w:val="left" w:pos="8364"/>
              </w:tabs>
              <w:snapToGrid w:val="0"/>
              <w:spacing w:line="240" w:lineRule="atLeast"/>
              <w:ind w:right="-57"/>
              <w:rPr>
                <w:bCs/>
              </w:rPr>
            </w:pPr>
            <w:r w:rsidRPr="0009362D">
              <w:rPr>
                <w:rFonts w:hint="eastAsia"/>
                <w:bCs/>
              </w:rPr>
              <w:t>起诉人</w:t>
            </w:r>
          </w:p>
        </w:tc>
        <w:tc>
          <w:tcPr>
            <w:tcW w:w="1065" w:type="dxa"/>
          </w:tcPr>
          <w:p w14:paraId="0FA80F28" w14:textId="77777777" w:rsidR="00CC3E5E" w:rsidRPr="0009362D" w:rsidRDefault="00DE4018">
            <w:pPr>
              <w:tabs>
                <w:tab w:val="left" w:pos="8364"/>
              </w:tabs>
              <w:snapToGrid w:val="0"/>
              <w:spacing w:line="240" w:lineRule="atLeast"/>
              <w:ind w:right="-57"/>
              <w:rPr>
                <w:bCs/>
              </w:rPr>
            </w:pPr>
            <w:r w:rsidRPr="0009362D">
              <w:rPr>
                <w:rFonts w:hint="eastAsia"/>
                <w:bCs/>
              </w:rPr>
              <w:t>被诉人</w:t>
            </w:r>
          </w:p>
        </w:tc>
        <w:tc>
          <w:tcPr>
            <w:tcW w:w="1065" w:type="dxa"/>
          </w:tcPr>
          <w:p w14:paraId="3D5A2276" w14:textId="77777777" w:rsidR="00CC3E5E" w:rsidRPr="0009362D" w:rsidRDefault="00DE4018">
            <w:pPr>
              <w:tabs>
                <w:tab w:val="left" w:pos="8364"/>
              </w:tabs>
              <w:snapToGrid w:val="0"/>
              <w:spacing w:line="240" w:lineRule="atLeast"/>
              <w:ind w:right="-57"/>
              <w:rPr>
                <w:bCs/>
              </w:rPr>
            </w:pPr>
            <w:r w:rsidRPr="0009362D">
              <w:rPr>
                <w:rFonts w:hint="eastAsia"/>
                <w:bCs/>
              </w:rPr>
              <w:t>诉讼原因</w:t>
            </w:r>
          </w:p>
        </w:tc>
        <w:tc>
          <w:tcPr>
            <w:tcW w:w="1065" w:type="dxa"/>
          </w:tcPr>
          <w:p w14:paraId="45E8D3CC" w14:textId="77777777" w:rsidR="00CC3E5E" w:rsidRPr="0009362D" w:rsidRDefault="00DE4018">
            <w:pPr>
              <w:tabs>
                <w:tab w:val="left" w:pos="8364"/>
              </w:tabs>
              <w:snapToGrid w:val="0"/>
              <w:spacing w:line="240" w:lineRule="atLeast"/>
              <w:ind w:right="-57"/>
              <w:rPr>
                <w:bCs/>
              </w:rPr>
            </w:pPr>
            <w:r w:rsidRPr="0009362D">
              <w:rPr>
                <w:rFonts w:hint="eastAsia"/>
                <w:bCs/>
              </w:rPr>
              <w:t>诉讼事件</w:t>
            </w:r>
          </w:p>
        </w:tc>
        <w:tc>
          <w:tcPr>
            <w:tcW w:w="1065" w:type="dxa"/>
          </w:tcPr>
          <w:p w14:paraId="1012052A" w14:textId="77777777" w:rsidR="00CC3E5E" w:rsidRPr="0009362D" w:rsidRDefault="00DE4018">
            <w:pPr>
              <w:tabs>
                <w:tab w:val="left" w:pos="8364"/>
              </w:tabs>
              <w:snapToGrid w:val="0"/>
              <w:spacing w:line="240" w:lineRule="atLeast"/>
              <w:ind w:right="-57"/>
              <w:rPr>
                <w:bCs/>
              </w:rPr>
            </w:pPr>
            <w:r w:rsidRPr="0009362D">
              <w:rPr>
                <w:rFonts w:hint="eastAsia"/>
                <w:bCs/>
              </w:rPr>
              <w:t>诉讼金额</w:t>
            </w:r>
          </w:p>
        </w:tc>
        <w:tc>
          <w:tcPr>
            <w:tcW w:w="1065" w:type="dxa"/>
          </w:tcPr>
          <w:p w14:paraId="1E5CDDBF" w14:textId="77777777" w:rsidR="00CC3E5E" w:rsidRPr="0009362D" w:rsidRDefault="00DE4018">
            <w:pPr>
              <w:rPr>
                <w:bCs/>
              </w:rPr>
            </w:pPr>
            <w:r w:rsidRPr="0009362D">
              <w:rPr>
                <w:rFonts w:hint="eastAsia"/>
                <w:bCs/>
              </w:rPr>
              <w:t>诉讼结果</w:t>
            </w:r>
          </w:p>
          <w:p w14:paraId="6BB3B8C8" w14:textId="77777777" w:rsidR="00CC3E5E" w:rsidRPr="0009362D" w:rsidRDefault="00CC3E5E">
            <w:pPr>
              <w:tabs>
                <w:tab w:val="left" w:pos="8364"/>
              </w:tabs>
              <w:snapToGrid w:val="0"/>
              <w:spacing w:line="240" w:lineRule="atLeast"/>
              <w:ind w:right="-57"/>
              <w:rPr>
                <w:bCs/>
              </w:rPr>
            </w:pPr>
          </w:p>
        </w:tc>
        <w:tc>
          <w:tcPr>
            <w:tcW w:w="1065" w:type="dxa"/>
          </w:tcPr>
          <w:p w14:paraId="68C4CD09" w14:textId="77777777" w:rsidR="00CC3E5E" w:rsidRPr="0009362D" w:rsidRDefault="00DE4018">
            <w:pPr>
              <w:tabs>
                <w:tab w:val="left" w:pos="8364"/>
              </w:tabs>
              <w:snapToGrid w:val="0"/>
              <w:spacing w:line="240" w:lineRule="atLeast"/>
              <w:ind w:right="-57"/>
              <w:jc w:val="center"/>
              <w:rPr>
                <w:bCs/>
              </w:rPr>
            </w:pPr>
            <w:r w:rsidRPr="0009362D">
              <w:rPr>
                <w:rFonts w:hint="eastAsia"/>
                <w:bCs/>
              </w:rPr>
              <w:t>备注</w:t>
            </w:r>
          </w:p>
        </w:tc>
      </w:tr>
      <w:tr w:rsidR="00CC3E5E" w:rsidRPr="0009362D" w14:paraId="1F030DC3" w14:textId="77777777">
        <w:tc>
          <w:tcPr>
            <w:tcW w:w="1065" w:type="dxa"/>
          </w:tcPr>
          <w:p w14:paraId="0EABDD30" w14:textId="77777777" w:rsidR="00CC3E5E" w:rsidRPr="0009362D" w:rsidRDefault="00CC3E5E">
            <w:pPr>
              <w:tabs>
                <w:tab w:val="left" w:pos="8364"/>
              </w:tabs>
              <w:snapToGrid w:val="0"/>
              <w:spacing w:line="240" w:lineRule="atLeast"/>
              <w:ind w:right="-57"/>
              <w:rPr>
                <w:bCs/>
              </w:rPr>
            </w:pPr>
          </w:p>
        </w:tc>
        <w:tc>
          <w:tcPr>
            <w:tcW w:w="1065" w:type="dxa"/>
          </w:tcPr>
          <w:p w14:paraId="7251358E" w14:textId="77777777" w:rsidR="00CC3E5E" w:rsidRPr="0009362D" w:rsidRDefault="00CC3E5E">
            <w:pPr>
              <w:tabs>
                <w:tab w:val="left" w:pos="8364"/>
              </w:tabs>
              <w:snapToGrid w:val="0"/>
              <w:spacing w:line="240" w:lineRule="atLeast"/>
              <w:ind w:right="-57"/>
              <w:rPr>
                <w:bCs/>
              </w:rPr>
            </w:pPr>
          </w:p>
        </w:tc>
        <w:tc>
          <w:tcPr>
            <w:tcW w:w="1065" w:type="dxa"/>
          </w:tcPr>
          <w:p w14:paraId="30806E7D" w14:textId="77777777" w:rsidR="00CC3E5E" w:rsidRPr="0009362D" w:rsidRDefault="00CC3E5E">
            <w:pPr>
              <w:tabs>
                <w:tab w:val="left" w:pos="8364"/>
              </w:tabs>
              <w:snapToGrid w:val="0"/>
              <w:spacing w:line="240" w:lineRule="atLeast"/>
              <w:ind w:right="-57"/>
              <w:rPr>
                <w:bCs/>
              </w:rPr>
            </w:pPr>
          </w:p>
        </w:tc>
        <w:tc>
          <w:tcPr>
            <w:tcW w:w="1065" w:type="dxa"/>
          </w:tcPr>
          <w:p w14:paraId="4A1B8C73" w14:textId="77777777" w:rsidR="00CC3E5E" w:rsidRPr="0009362D" w:rsidRDefault="00CC3E5E">
            <w:pPr>
              <w:tabs>
                <w:tab w:val="left" w:pos="8364"/>
              </w:tabs>
              <w:snapToGrid w:val="0"/>
              <w:spacing w:line="240" w:lineRule="atLeast"/>
              <w:ind w:right="-57"/>
              <w:rPr>
                <w:bCs/>
              </w:rPr>
            </w:pPr>
          </w:p>
        </w:tc>
        <w:tc>
          <w:tcPr>
            <w:tcW w:w="1065" w:type="dxa"/>
          </w:tcPr>
          <w:p w14:paraId="1DE7E5DB" w14:textId="77777777" w:rsidR="00CC3E5E" w:rsidRPr="0009362D" w:rsidRDefault="00CC3E5E">
            <w:pPr>
              <w:tabs>
                <w:tab w:val="left" w:pos="8364"/>
              </w:tabs>
              <w:snapToGrid w:val="0"/>
              <w:spacing w:line="240" w:lineRule="atLeast"/>
              <w:ind w:right="-57"/>
              <w:rPr>
                <w:bCs/>
              </w:rPr>
            </w:pPr>
          </w:p>
        </w:tc>
        <w:tc>
          <w:tcPr>
            <w:tcW w:w="1065" w:type="dxa"/>
          </w:tcPr>
          <w:p w14:paraId="6469C05F" w14:textId="77777777" w:rsidR="00CC3E5E" w:rsidRPr="0009362D" w:rsidRDefault="00CC3E5E">
            <w:pPr>
              <w:tabs>
                <w:tab w:val="left" w:pos="8364"/>
              </w:tabs>
              <w:snapToGrid w:val="0"/>
              <w:spacing w:line="240" w:lineRule="atLeast"/>
              <w:ind w:right="-57"/>
              <w:rPr>
                <w:bCs/>
              </w:rPr>
            </w:pPr>
          </w:p>
        </w:tc>
        <w:tc>
          <w:tcPr>
            <w:tcW w:w="1065" w:type="dxa"/>
          </w:tcPr>
          <w:p w14:paraId="4805F718" w14:textId="77777777" w:rsidR="00CC3E5E" w:rsidRPr="0009362D" w:rsidRDefault="00CC3E5E">
            <w:pPr>
              <w:tabs>
                <w:tab w:val="left" w:pos="8364"/>
              </w:tabs>
              <w:snapToGrid w:val="0"/>
              <w:spacing w:line="240" w:lineRule="atLeast"/>
              <w:ind w:right="-57"/>
              <w:rPr>
                <w:bCs/>
              </w:rPr>
            </w:pPr>
          </w:p>
        </w:tc>
        <w:tc>
          <w:tcPr>
            <w:tcW w:w="1065" w:type="dxa"/>
          </w:tcPr>
          <w:p w14:paraId="27E533DB" w14:textId="77777777" w:rsidR="00CC3E5E" w:rsidRPr="0009362D" w:rsidRDefault="00CC3E5E">
            <w:pPr>
              <w:tabs>
                <w:tab w:val="left" w:pos="8364"/>
              </w:tabs>
              <w:snapToGrid w:val="0"/>
              <w:spacing w:line="240" w:lineRule="atLeast"/>
              <w:ind w:right="-57"/>
              <w:rPr>
                <w:bCs/>
              </w:rPr>
            </w:pPr>
          </w:p>
        </w:tc>
      </w:tr>
      <w:tr w:rsidR="00CC3E5E" w:rsidRPr="0009362D" w14:paraId="35AA0648" w14:textId="77777777">
        <w:tc>
          <w:tcPr>
            <w:tcW w:w="1065" w:type="dxa"/>
          </w:tcPr>
          <w:p w14:paraId="5333A3F7" w14:textId="77777777" w:rsidR="00CC3E5E" w:rsidRPr="0009362D" w:rsidRDefault="00CC3E5E">
            <w:pPr>
              <w:tabs>
                <w:tab w:val="left" w:pos="8364"/>
              </w:tabs>
              <w:snapToGrid w:val="0"/>
              <w:spacing w:line="240" w:lineRule="atLeast"/>
              <w:ind w:right="-57"/>
              <w:rPr>
                <w:bCs/>
              </w:rPr>
            </w:pPr>
          </w:p>
        </w:tc>
        <w:tc>
          <w:tcPr>
            <w:tcW w:w="1065" w:type="dxa"/>
          </w:tcPr>
          <w:p w14:paraId="7F26286C" w14:textId="77777777" w:rsidR="00CC3E5E" w:rsidRPr="0009362D" w:rsidRDefault="00CC3E5E">
            <w:pPr>
              <w:tabs>
                <w:tab w:val="left" w:pos="8364"/>
              </w:tabs>
              <w:snapToGrid w:val="0"/>
              <w:spacing w:line="240" w:lineRule="atLeast"/>
              <w:ind w:right="-57"/>
              <w:rPr>
                <w:bCs/>
              </w:rPr>
            </w:pPr>
          </w:p>
        </w:tc>
        <w:tc>
          <w:tcPr>
            <w:tcW w:w="1065" w:type="dxa"/>
          </w:tcPr>
          <w:p w14:paraId="75E9B470" w14:textId="77777777" w:rsidR="00CC3E5E" w:rsidRPr="0009362D" w:rsidRDefault="00CC3E5E">
            <w:pPr>
              <w:tabs>
                <w:tab w:val="left" w:pos="8364"/>
              </w:tabs>
              <w:snapToGrid w:val="0"/>
              <w:spacing w:line="240" w:lineRule="atLeast"/>
              <w:ind w:right="-57"/>
              <w:rPr>
                <w:bCs/>
              </w:rPr>
            </w:pPr>
          </w:p>
        </w:tc>
        <w:tc>
          <w:tcPr>
            <w:tcW w:w="1065" w:type="dxa"/>
          </w:tcPr>
          <w:p w14:paraId="21BC1A9C" w14:textId="77777777" w:rsidR="00CC3E5E" w:rsidRPr="0009362D" w:rsidRDefault="00CC3E5E">
            <w:pPr>
              <w:tabs>
                <w:tab w:val="left" w:pos="8364"/>
              </w:tabs>
              <w:snapToGrid w:val="0"/>
              <w:spacing w:line="240" w:lineRule="atLeast"/>
              <w:ind w:right="-57"/>
              <w:rPr>
                <w:bCs/>
              </w:rPr>
            </w:pPr>
          </w:p>
        </w:tc>
        <w:tc>
          <w:tcPr>
            <w:tcW w:w="1065" w:type="dxa"/>
          </w:tcPr>
          <w:p w14:paraId="48559821" w14:textId="77777777" w:rsidR="00CC3E5E" w:rsidRPr="0009362D" w:rsidRDefault="00CC3E5E">
            <w:pPr>
              <w:tabs>
                <w:tab w:val="left" w:pos="8364"/>
              </w:tabs>
              <w:snapToGrid w:val="0"/>
              <w:spacing w:line="240" w:lineRule="atLeast"/>
              <w:ind w:right="-57"/>
              <w:rPr>
                <w:bCs/>
              </w:rPr>
            </w:pPr>
          </w:p>
        </w:tc>
        <w:tc>
          <w:tcPr>
            <w:tcW w:w="1065" w:type="dxa"/>
          </w:tcPr>
          <w:p w14:paraId="16BA1271" w14:textId="77777777" w:rsidR="00CC3E5E" w:rsidRPr="0009362D" w:rsidRDefault="00CC3E5E">
            <w:pPr>
              <w:tabs>
                <w:tab w:val="left" w:pos="8364"/>
              </w:tabs>
              <w:snapToGrid w:val="0"/>
              <w:spacing w:line="240" w:lineRule="atLeast"/>
              <w:ind w:right="-57"/>
              <w:rPr>
                <w:bCs/>
              </w:rPr>
            </w:pPr>
          </w:p>
        </w:tc>
        <w:tc>
          <w:tcPr>
            <w:tcW w:w="1065" w:type="dxa"/>
          </w:tcPr>
          <w:p w14:paraId="7B623477" w14:textId="77777777" w:rsidR="00CC3E5E" w:rsidRPr="0009362D" w:rsidRDefault="00CC3E5E">
            <w:pPr>
              <w:tabs>
                <w:tab w:val="left" w:pos="8364"/>
              </w:tabs>
              <w:snapToGrid w:val="0"/>
              <w:spacing w:line="240" w:lineRule="atLeast"/>
              <w:ind w:right="-57"/>
              <w:rPr>
                <w:bCs/>
              </w:rPr>
            </w:pPr>
          </w:p>
        </w:tc>
        <w:tc>
          <w:tcPr>
            <w:tcW w:w="1065" w:type="dxa"/>
          </w:tcPr>
          <w:p w14:paraId="0183BB03" w14:textId="77777777" w:rsidR="00CC3E5E" w:rsidRPr="0009362D" w:rsidRDefault="00CC3E5E">
            <w:pPr>
              <w:tabs>
                <w:tab w:val="left" w:pos="8364"/>
              </w:tabs>
              <w:snapToGrid w:val="0"/>
              <w:spacing w:line="240" w:lineRule="atLeast"/>
              <w:ind w:right="-57"/>
              <w:rPr>
                <w:bCs/>
              </w:rPr>
            </w:pPr>
          </w:p>
        </w:tc>
      </w:tr>
      <w:tr w:rsidR="00CC3E5E" w:rsidRPr="0009362D" w14:paraId="0B2B5CBB" w14:textId="77777777">
        <w:tc>
          <w:tcPr>
            <w:tcW w:w="1065" w:type="dxa"/>
          </w:tcPr>
          <w:p w14:paraId="56BFC7BB" w14:textId="77777777" w:rsidR="00CC3E5E" w:rsidRPr="0009362D" w:rsidRDefault="00CC3E5E">
            <w:pPr>
              <w:tabs>
                <w:tab w:val="left" w:pos="8364"/>
              </w:tabs>
              <w:snapToGrid w:val="0"/>
              <w:spacing w:line="240" w:lineRule="atLeast"/>
              <w:ind w:right="-57"/>
              <w:rPr>
                <w:bCs/>
              </w:rPr>
            </w:pPr>
          </w:p>
        </w:tc>
        <w:tc>
          <w:tcPr>
            <w:tcW w:w="1065" w:type="dxa"/>
          </w:tcPr>
          <w:p w14:paraId="165E327E" w14:textId="77777777" w:rsidR="00CC3E5E" w:rsidRPr="0009362D" w:rsidRDefault="00CC3E5E">
            <w:pPr>
              <w:tabs>
                <w:tab w:val="left" w:pos="8364"/>
              </w:tabs>
              <w:snapToGrid w:val="0"/>
              <w:spacing w:line="240" w:lineRule="atLeast"/>
              <w:ind w:right="-57"/>
              <w:rPr>
                <w:bCs/>
              </w:rPr>
            </w:pPr>
          </w:p>
        </w:tc>
        <w:tc>
          <w:tcPr>
            <w:tcW w:w="1065" w:type="dxa"/>
          </w:tcPr>
          <w:p w14:paraId="36C3D248" w14:textId="77777777" w:rsidR="00CC3E5E" w:rsidRPr="0009362D" w:rsidRDefault="00CC3E5E">
            <w:pPr>
              <w:tabs>
                <w:tab w:val="left" w:pos="8364"/>
              </w:tabs>
              <w:snapToGrid w:val="0"/>
              <w:spacing w:line="240" w:lineRule="atLeast"/>
              <w:ind w:right="-57"/>
              <w:rPr>
                <w:bCs/>
              </w:rPr>
            </w:pPr>
          </w:p>
        </w:tc>
        <w:tc>
          <w:tcPr>
            <w:tcW w:w="1065" w:type="dxa"/>
          </w:tcPr>
          <w:p w14:paraId="1166EB14" w14:textId="77777777" w:rsidR="00CC3E5E" w:rsidRPr="0009362D" w:rsidRDefault="00CC3E5E">
            <w:pPr>
              <w:tabs>
                <w:tab w:val="left" w:pos="8364"/>
              </w:tabs>
              <w:snapToGrid w:val="0"/>
              <w:spacing w:line="240" w:lineRule="atLeast"/>
              <w:ind w:right="-57"/>
              <w:rPr>
                <w:bCs/>
              </w:rPr>
            </w:pPr>
          </w:p>
        </w:tc>
        <w:tc>
          <w:tcPr>
            <w:tcW w:w="1065" w:type="dxa"/>
          </w:tcPr>
          <w:p w14:paraId="3455065A" w14:textId="77777777" w:rsidR="00CC3E5E" w:rsidRPr="0009362D" w:rsidRDefault="00CC3E5E">
            <w:pPr>
              <w:tabs>
                <w:tab w:val="left" w:pos="8364"/>
              </w:tabs>
              <w:snapToGrid w:val="0"/>
              <w:spacing w:line="240" w:lineRule="atLeast"/>
              <w:ind w:right="-57"/>
              <w:rPr>
                <w:bCs/>
              </w:rPr>
            </w:pPr>
          </w:p>
        </w:tc>
        <w:tc>
          <w:tcPr>
            <w:tcW w:w="1065" w:type="dxa"/>
          </w:tcPr>
          <w:p w14:paraId="3CE18B5A" w14:textId="77777777" w:rsidR="00CC3E5E" w:rsidRPr="0009362D" w:rsidRDefault="00CC3E5E">
            <w:pPr>
              <w:tabs>
                <w:tab w:val="left" w:pos="8364"/>
              </w:tabs>
              <w:snapToGrid w:val="0"/>
              <w:spacing w:line="240" w:lineRule="atLeast"/>
              <w:ind w:right="-57"/>
              <w:rPr>
                <w:bCs/>
              </w:rPr>
            </w:pPr>
          </w:p>
        </w:tc>
        <w:tc>
          <w:tcPr>
            <w:tcW w:w="1065" w:type="dxa"/>
          </w:tcPr>
          <w:p w14:paraId="33ABE1AC" w14:textId="77777777" w:rsidR="00CC3E5E" w:rsidRPr="0009362D" w:rsidRDefault="00CC3E5E">
            <w:pPr>
              <w:tabs>
                <w:tab w:val="left" w:pos="8364"/>
              </w:tabs>
              <w:snapToGrid w:val="0"/>
              <w:spacing w:line="240" w:lineRule="atLeast"/>
              <w:ind w:right="-57"/>
              <w:rPr>
                <w:bCs/>
              </w:rPr>
            </w:pPr>
          </w:p>
        </w:tc>
        <w:tc>
          <w:tcPr>
            <w:tcW w:w="1065" w:type="dxa"/>
          </w:tcPr>
          <w:p w14:paraId="63FD657D" w14:textId="77777777" w:rsidR="00CC3E5E" w:rsidRPr="0009362D" w:rsidRDefault="00CC3E5E">
            <w:pPr>
              <w:tabs>
                <w:tab w:val="left" w:pos="8364"/>
              </w:tabs>
              <w:snapToGrid w:val="0"/>
              <w:spacing w:line="240" w:lineRule="atLeast"/>
              <w:ind w:right="-57"/>
              <w:rPr>
                <w:bCs/>
              </w:rPr>
            </w:pPr>
          </w:p>
        </w:tc>
      </w:tr>
      <w:tr w:rsidR="00CC3E5E" w:rsidRPr="0009362D" w14:paraId="4E4940A0" w14:textId="77777777">
        <w:tc>
          <w:tcPr>
            <w:tcW w:w="1065" w:type="dxa"/>
          </w:tcPr>
          <w:p w14:paraId="19913020" w14:textId="77777777" w:rsidR="00CC3E5E" w:rsidRPr="0009362D" w:rsidRDefault="00CC3E5E">
            <w:pPr>
              <w:tabs>
                <w:tab w:val="left" w:pos="8364"/>
              </w:tabs>
              <w:snapToGrid w:val="0"/>
              <w:spacing w:line="240" w:lineRule="atLeast"/>
              <w:ind w:right="-57"/>
              <w:rPr>
                <w:bCs/>
              </w:rPr>
            </w:pPr>
          </w:p>
        </w:tc>
        <w:tc>
          <w:tcPr>
            <w:tcW w:w="1065" w:type="dxa"/>
          </w:tcPr>
          <w:p w14:paraId="71F00C52" w14:textId="77777777" w:rsidR="00CC3E5E" w:rsidRPr="0009362D" w:rsidRDefault="00CC3E5E">
            <w:pPr>
              <w:tabs>
                <w:tab w:val="left" w:pos="8364"/>
              </w:tabs>
              <w:snapToGrid w:val="0"/>
              <w:spacing w:line="240" w:lineRule="atLeast"/>
              <w:ind w:right="-57"/>
              <w:rPr>
                <w:bCs/>
              </w:rPr>
            </w:pPr>
          </w:p>
        </w:tc>
        <w:tc>
          <w:tcPr>
            <w:tcW w:w="1065" w:type="dxa"/>
          </w:tcPr>
          <w:p w14:paraId="211597AF" w14:textId="77777777" w:rsidR="00CC3E5E" w:rsidRPr="0009362D" w:rsidRDefault="00CC3E5E">
            <w:pPr>
              <w:tabs>
                <w:tab w:val="left" w:pos="8364"/>
              </w:tabs>
              <w:snapToGrid w:val="0"/>
              <w:spacing w:line="240" w:lineRule="atLeast"/>
              <w:ind w:right="-57"/>
              <w:rPr>
                <w:bCs/>
              </w:rPr>
            </w:pPr>
          </w:p>
        </w:tc>
        <w:tc>
          <w:tcPr>
            <w:tcW w:w="1065" w:type="dxa"/>
          </w:tcPr>
          <w:p w14:paraId="5468CBA5" w14:textId="77777777" w:rsidR="00CC3E5E" w:rsidRPr="0009362D" w:rsidRDefault="00CC3E5E">
            <w:pPr>
              <w:tabs>
                <w:tab w:val="left" w:pos="8364"/>
              </w:tabs>
              <w:snapToGrid w:val="0"/>
              <w:spacing w:line="240" w:lineRule="atLeast"/>
              <w:ind w:right="-57"/>
              <w:rPr>
                <w:bCs/>
              </w:rPr>
            </w:pPr>
          </w:p>
        </w:tc>
        <w:tc>
          <w:tcPr>
            <w:tcW w:w="1065" w:type="dxa"/>
          </w:tcPr>
          <w:p w14:paraId="53596630" w14:textId="77777777" w:rsidR="00CC3E5E" w:rsidRPr="0009362D" w:rsidRDefault="00CC3E5E">
            <w:pPr>
              <w:tabs>
                <w:tab w:val="left" w:pos="8364"/>
              </w:tabs>
              <w:snapToGrid w:val="0"/>
              <w:spacing w:line="240" w:lineRule="atLeast"/>
              <w:ind w:right="-57"/>
              <w:rPr>
                <w:bCs/>
              </w:rPr>
            </w:pPr>
          </w:p>
        </w:tc>
        <w:tc>
          <w:tcPr>
            <w:tcW w:w="1065" w:type="dxa"/>
          </w:tcPr>
          <w:p w14:paraId="27B212D6" w14:textId="77777777" w:rsidR="00CC3E5E" w:rsidRPr="0009362D" w:rsidRDefault="00CC3E5E">
            <w:pPr>
              <w:tabs>
                <w:tab w:val="left" w:pos="8364"/>
              </w:tabs>
              <w:snapToGrid w:val="0"/>
              <w:spacing w:line="240" w:lineRule="atLeast"/>
              <w:ind w:right="-57"/>
              <w:rPr>
                <w:bCs/>
              </w:rPr>
            </w:pPr>
          </w:p>
        </w:tc>
        <w:tc>
          <w:tcPr>
            <w:tcW w:w="1065" w:type="dxa"/>
          </w:tcPr>
          <w:p w14:paraId="75895595" w14:textId="77777777" w:rsidR="00CC3E5E" w:rsidRPr="0009362D" w:rsidRDefault="00CC3E5E">
            <w:pPr>
              <w:tabs>
                <w:tab w:val="left" w:pos="8364"/>
              </w:tabs>
              <w:snapToGrid w:val="0"/>
              <w:spacing w:line="240" w:lineRule="atLeast"/>
              <w:ind w:right="-57"/>
              <w:rPr>
                <w:bCs/>
              </w:rPr>
            </w:pPr>
          </w:p>
        </w:tc>
        <w:tc>
          <w:tcPr>
            <w:tcW w:w="1065" w:type="dxa"/>
          </w:tcPr>
          <w:p w14:paraId="30A53E06" w14:textId="77777777" w:rsidR="00CC3E5E" w:rsidRPr="0009362D" w:rsidRDefault="00CC3E5E">
            <w:pPr>
              <w:tabs>
                <w:tab w:val="left" w:pos="8364"/>
              </w:tabs>
              <w:snapToGrid w:val="0"/>
              <w:spacing w:line="240" w:lineRule="atLeast"/>
              <w:ind w:right="-57"/>
              <w:rPr>
                <w:bCs/>
              </w:rPr>
            </w:pPr>
          </w:p>
        </w:tc>
      </w:tr>
    </w:tbl>
    <w:p w14:paraId="6B4108CC" w14:textId="77777777" w:rsidR="00CC3E5E" w:rsidRPr="0009362D" w:rsidRDefault="00DE4018">
      <w:pPr>
        <w:spacing w:line="440" w:lineRule="exact"/>
        <w:rPr>
          <w:rFonts w:ascii="宋体" w:hAnsi="宋体"/>
          <w:szCs w:val="22"/>
        </w:rPr>
      </w:pPr>
      <w:r w:rsidRPr="0009362D">
        <w:rPr>
          <w:rFonts w:ascii="宋体" w:hAnsi="宋体"/>
          <w:szCs w:val="22"/>
        </w:rPr>
        <w:t>注：投标人应根据投标人须知第3.5.5项的要求附相关证明材料</w:t>
      </w:r>
      <w:r w:rsidRPr="0009362D">
        <w:rPr>
          <w:rFonts w:ascii="宋体" w:hAnsi="宋体" w:hint="eastAsia"/>
          <w:szCs w:val="22"/>
        </w:rPr>
        <w:t>，增加败诉材料要求</w:t>
      </w:r>
      <w:r w:rsidRPr="0009362D">
        <w:rPr>
          <w:rFonts w:ascii="宋体" w:hAnsi="宋体"/>
          <w:szCs w:val="22"/>
        </w:rPr>
        <w:t>。</w:t>
      </w:r>
    </w:p>
    <w:p w14:paraId="38FB6FAC" w14:textId="77777777" w:rsidR="00CC3E5E" w:rsidRPr="0009362D" w:rsidRDefault="00DE4018">
      <w:pPr>
        <w:keepNext/>
        <w:keepLines/>
        <w:spacing w:before="260" w:after="260" w:line="440" w:lineRule="exact"/>
        <w:ind w:firstLineChars="49" w:firstLine="137"/>
        <w:outlineLvl w:val="2"/>
        <w:rPr>
          <w:rFonts w:ascii="宋体" w:hAnsi="宋体"/>
          <w:sz w:val="28"/>
          <w:szCs w:val="20"/>
        </w:rPr>
      </w:pPr>
      <w:r w:rsidRPr="0009362D">
        <w:rPr>
          <w:rFonts w:ascii="宋体" w:hAnsi="宋体"/>
          <w:sz w:val="28"/>
          <w:szCs w:val="20"/>
        </w:rPr>
        <w:br w:type="page"/>
      </w:r>
      <w:bookmarkStart w:id="1036" w:name="_Toc474741581"/>
      <w:bookmarkStart w:id="1037" w:name="_Toc417894637"/>
      <w:bookmarkStart w:id="1038" w:name="_Toc417894676"/>
      <w:bookmarkStart w:id="1039" w:name="_Toc46759137"/>
      <w:bookmarkStart w:id="1040" w:name="_Toc94032083"/>
      <w:bookmarkStart w:id="1041" w:name="_Toc38791536"/>
      <w:bookmarkStart w:id="1042" w:name="_Toc9423"/>
      <w:r w:rsidRPr="0009362D">
        <w:rPr>
          <w:rFonts w:ascii="宋体" w:hAnsi="宋体" w:hint="eastAsia"/>
          <w:sz w:val="28"/>
          <w:szCs w:val="20"/>
        </w:rPr>
        <w:lastRenderedPageBreak/>
        <w:t>5.5</w:t>
      </w:r>
      <w:r w:rsidRPr="0009362D">
        <w:rPr>
          <w:rFonts w:ascii="宋体" w:hAnsi="宋体"/>
          <w:sz w:val="28"/>
          <w:szCs w:val="20"/>
        </w:rPr>
        <w:t>制造商授权书</w:t>
      </w:r>
      <w:bookmarkEnd w:id="1036"/>
      <w:bookmarkEnd w:id="1037"/>
      <w:bookmarkEnd w:id="1038"/>
      <w:r w:rsidRPr="0009362D">
        <w:rPr>
          <w:rFonts w:ascii="宋体" w:hAnsi="宋体" w:hint="eastAsia"/>
          <w:sz w:val="28"/>
          <w:szCs w:val="20"/>
        </w:rPr>
        <w:t>（如有）</w:t>
      </w:r>
      <w:bookmarkEnd w:id="1039"/>
      <w:bookmarkEnd w:id="1040"/>
      <w:bookmarkEnd w:id="1041"/>
      <w:bookmarkEnd w:id="1042"/>
    </w:p>
    <w:p w14:paraId="20F7F32D" w14:textId="77777777" w:rsidR="00CC3E5E" w:rsidRPr="0009362D" w:rsidRDefault="00DE4018">
      <w:pPr>
        <w:spacing w:line="540" w:lineRule="exact"/>
        <w:ind w:left="1120" w:hangingChars="400" w:hanging="1120"/>
        <w:jc w:val="center"/>
        <w:rPr>
          <w:rFonts w:ascii="宋体" w:hAnsi="宋体"/>
          <w:sz w:val="28"/>
          <w:szCs w:val="28"/>
        </w:rPr>
      </w:pPr>
      <w:r w:rsidRPr="0009362D">
        <w:rPr>
          <w:rFonts w:ascii="宋体" w:hAnsi="宋体" w:hint="eastAsia"/>
          <w:sz w:val="28"/>
          <w:szCs w:val="28"/>
        </w:rPr>
        <w:t>制造商授权书</w:t>
      </w:r>
    </w:p>
    <w:p w14:paraId="6338C915" w14:textId="77777777" w:rsidR="00CC3E5E" w:rsidRPr="0009362D" w:rsidRDefault="00CC3E5E">
      <w:pPr>
        <w:spacing w:line="540" w:lineRule="exact"/>
        <w:ind w:left="1120" w:hangingChars="400" w:hanging="1120"/>
        <w:jc w:val="center"/>
        <w:rPr>
          <w:rFonts w:ascii="宋体" w:hAnsi="宋体"/>
          <w:sz w:val="28"/>
          <w:szCs w:val="28"/>
        </w:rPr>
      </w:pPr>
    </w:p>
    <w:p w14:paraId="14870C43" w14:textId="77777777" w:rsidR="00CC3E5E" w:rsidRPr="0009362D" w:rsidRDefault="00DE4018">
      <w:pPr>
        <w:spacing w:line="440" w:lineRule="exact"/>
        <w:ind w:left="840" w:hanging="840"/>
        <w:rPr>
          <w:rFonts w:ascii="宋体" w:hAnsi="宋体"/>
          <w:szCs w:val="22"/>
        </w:rPr>
      </w:pPr>
      <w:r w:rsidRPr="0009362D">
        <w:rPr>
          <w:rFonts w:ascii="宋体" w:hAnsi="宋体"/>
          <w:szCs w:val="22"/>
        </w:rPr>
        <w:t>致：</w:t>
      </w:r>
      <w:r w:rsidRPr="0009362D">
        <w:rPr>
          <w:rFonts w:ascii="宋体" w:hAnsi="宋体"/>
          <w:szCs w:val="22"/>
          <w:u w:val="single"/>
        </w:rPr>
        <w:t xml:space="preserve">              </w:t>
      </w:r>
      <w:r w:rsidRPr="0009362D">
        <w:rPr>
          <w:rFonts w:ascii="宋体" w:hAnsi="宋体"/>
          <w:szCs w:val="22"/>
        </w:rPr>
        <w:t>（招标人）</w:t>
      </w:r>
    </w:p>
    <w:p w14:paraId="1BEE33D1" w14:textId="77777777" w:rsidR="00CC3E5E" w:rsidRPr="0009362D" w:rsidRDefault="00DE4018">
      <w:pPr>
        <w:spacing w:line="440" w:lineRule="exact"/>
        <w:ind w:firstLine="420"/>
        <w:rPr>
          <w:rFonts w:ascii="宋体" w:hAnsi="宋体"/>
          <w:szCs w:val="22"/>
        </w:rPr>
      </w:pPr>
      <w:r w:rsidRPr="0009362D">
        <w:rPr>
          <w:rFonts w:ascii="宋体" w:hAnsi="宋体"/>
          <w:szCs w:val="22"/>
        </w:rPr>
        <w:t>我单位</w:t>
      </w:r>
      <w:r w:rsidRPr="0009362D">
        <w:rPr>
          <w:rFonts w:ascii="宋体" w:hAnsi="宋体"/>
          <w:szCs w:val="22"/>
          <w:u w:val="single"/>
        </w:rPr>
        <w:t xml:space="preserve">           </w:t>
      </w:r>
      <w:r w:rsidRPr="0009362D">
        <w:rPr>
          <w:rFonts w:ascii="宋体" w:hAnsi="宋体"/>
          <w:szCs w:val="22"/>
        </w:rPr>
        <w:t>（制造商名称）是按</w:t>
      </w:r>
      <w:r w:rsidRPr="0009362D">
        <w:rPr>
          <w:rFonts w:ascii="宋体" w:hAnsi="宋体"/>
          <w:szCs w:val="22"/>
          <w:u w:val="single"/>
        </w:rPr>
        <w:t xml:space="preserve">              </w:t>
      </w:r>
      <w:r w:rsidRPr="0009362D">
        <w:rPr>
          <w:rFonts w:ascii="宋体" w:hAnsi="宋体"/>
          <w:szCs w:val="22"/>
        </w:rPr>
        <w:t>（国家／地区名称）法律成立的一家制造商，主要营业地点设在</w:t>
      </w:r>
      <w:r w:rsidRPr="0009362D">
        <w:rPr>
          <w:rFonts w:ascii="宋体" w:hAnsi="宋体"/>
          <w:szCs w:val="22"/>
          <w:u w:val="single"/>
        </w:rPr>
        <w:t xml:space="preserve">             </w:t>
      </w:r>
      <w:r w:rsidRPr="0009362D">
        <w:rPr>
          <w:rFonts w:ascii="宋体" w:hAnsi="宋体"/>
          <w:szCs w:val="22"/>
        </w:rPr>
        <w:t>（制造商地址）。兹授权按</w:t>
      </w:r>
      <w:r w:rsidRPr="0009362D">
        <w:rPr>
          <w:rFonts w:ascii="宋体" w:hAnsi="宋体"/>
          <w:szCs w:val="22"/>
          <w:u w:val="single"/>
        </w:rPr>
        <w:t xml:space="preserve">         </w:t>
      </w:r>
      <w:r w:rsidRPr="0009362D">
        <w:rPr>
          <w:rFonts w:ascii="宋体" w:hAnsi="宋体"/>
          <w:szCs w:val="22"/>
        </w:rPr>
        <w:t>（国家／地区名称）的法律正式成立的，主要营业地点设在</w:t>
      </w:r>
      <w:r w:rsidRPr="0009362D">
        <w:rPr>
          <w:rFonts w:ascii="宋体" w:hAnsi="宋体"/>
          <w:szCs w:val="22"/>
          <w:u w:val="single"/>
        </w:rPr>
        <w:t xml:space="preserve">       </w:t>
      </w:r>
      <w:r w:rsidRPr="0009362D">
        <w:rPr>
          <w:rFonts w:ascii="宋体" w:hAnsi="宋体"/>
          <w:szCs w:val="22"/>
        </w:rPr>
        <w:t>（投标人的单位地址）的</w:t>
      </w:r>
      <w:r w:rsidRPr="0009362D">
        <w:rPr>
          <w:rFonts w:ascii="宋体" w:hAnsi="宋体"/>
          <w:szCs w:val="22"/>
          <w:u w:val="single"/>
        </w:rPr>
        <w:t xml:space="preserve">              </w:t>
      </w:r>
      <w:r w:rsidRPr="0009362D">
        <w:rPr>
          <w:rFonts w:ascii="宋体" w:hAnsi="宋体"/>
          <w:szCs w:val="22"/>
        </w:rPr>
        <w:t>（投标人名称）以我单位制造的</w:t>
      </w:r>
      <w:r w:rsidRPr="0009362D">
        <w:rPr>
          <w:rFonts w:ascii="宋体" w:hAnsi="宋体"/>
          <w:szCs w:val="22"/>
          <w:u w:val="single"/>
        </w:rPr>
        <w:t xml:space="preserve">            </w:t>
      </w:r>
      <w:r w:rsidRPr="0009362D">
        <w:rPr>
          <w:rFonts w:ascii="宋体" w:hAnsi="宋体"/>
          <w:szCs w:val="22"/>
        </w:rPr>
        <w:t>（材料名称）进行</w:t>
      </w:r>
      <w:r w:rsidRPr="0009362D">
        <w:rPr>
          <w:rFonts w:ascii="宋体" w:hAnsi="宋体"/>
          <w:szCs w:val="22"/>
          <w:u w:val="single"/>
        </w:rPr>
        <w:t xml:space="preserve">                 </w:t>
      </w:r>
      <w:r w:rsidRPr="0009362D">
        <w:rPr>
          <w:rFonts w:ascii="宋体" w:hAnsi="宋体"/>
          <w:szCs w:val="22"/>
        </w:rPr>
        <w:t>（项目名称）投标活动。我单位同意按照中标合同供货，并对产品质量承担责任。</w:t>
      </w:r>
    </w:p>
    <w:p w14:paraId="1C46ABB9" w14:textId="77777777" w:rsidR="00CC3E5E" w:rsidRPr="0009362D" w:rsidRDefault="00DE4018">
      <w:pPr>
        <w:spacing w:line="440" w:lineRule="exact"/>
        <w:ind w:firstLine="420"/>
        <w:rPr>
          <w:rFonts w:ascii="宋体" w:hAnsi="宋体"/>
          <w:szCs w:val="22"/>
        </w:rPr>
      </w:pPr>
      <w:r w:rsidRPr="0009362D">
        <w:rPr>
          <w:rFonts w:ascii="宋体" w:hAnsi="宋体"/>
          <w:szCs w:val="22"/>
        </w:rPr>
        <w:t>授权期限：</w:t>
      </w:r>
      <w:r w:rsidRPr="0009362D">
        <w:rPr>
          <w:rFonts w:ascii="宋体" w:hAnsi="宋体"/>
          <w:szCs w:val="22"/>
          <w:u w:val="single"/>
        </w:rPr>
        <w:t xml:space="preserve">                            </w:t>
      </w:r>
      <w:r w:rsidRPr="0009362D">
        <w:rPr>
          <w:rFonts w:ascii="宋体" w:hAnsi="宋体"/>
          <w:szCs w:val="22"/>
        </w:rPr>
        <w:t>。</w:t>
      </w:r>
    </w:p>
    <w:p w14:paraId="5E36A708" w14:textId="77777777" w:rsidR="00CC3E5E" w:rsidRPr="0009362D" w:rsidRDefault="00CC3E5E">
      <w:pPr>
        <w:spacing w:line="440" w:lineRule="exact"/>
        <w:rPr>
          <w:rFonts w:ascii="宋体" w:hAnsi="宋体"/>
          <w:szCs w:val="22"/>
        </w:rPr>
      </w:pPr>
    </w:p>
    <w:p w14:paraId="71B2BB0A" w14:textId="77777777" w:rsidR="00CC3E5E" w:rsidRPr="0009362D" w:rsidRDefault="00CC3E5E">
      <w:pPr>
        <w:spacing w:line="440" w:lineRule="exact"/>
        <w:rPr>
          <w:rFonts w:ascii="宋体" w:hAnsi="宋体"/>
          <w:szCs w:val="22"/>
        </w:rPr>
      </w:pPr>
    </w:p>
    <w:p w14:paraId="70BE665E" w14:textId="77777777" w:rsidR="00CC3E5E" w:rsidRPr="0009362D" w:rsidRDefault="00DE4018">
      <w:pPr>
        <w:spacing w:line="440" w:lineRule="exact"/>
        <w:rPr>
          <w:rFonts w:ascii="宋体" w:hAnsi="宋体"/>
          <w:szCs w:val="22"/>
          <w:u w:val="single"/>
        </w:rPr>
      </w:pPr>
      <w:r w:rsidRPr="0009362D">
        <w:rPr>
          <w:rFonts w:ascii="宋体" w:hAnsi="宋体"/>
          <w:szCs w:val="22"/>
        </w:rPr>
        <w:t>投标人名称：</w:t>
      </w:r>
      <w:r w:rsidRPr="0009362D">
        <w:rPr>
          <w:rFonts w:ascii="宋体" w:hAnsi="宋体"/>
          <w:szCs w:val="22"/>
          <w:u w:val="single"/>
        </w:rPr>
        <w:t xml:space="preserve">              </w:t>
      </w:r>
      <w:r w:rsidRPr="0009362D">
        <w:rPr>
          <w:rFonts w:ascii="宋体" w:hAnsi="宋体" w:hint="eastAsia"/>
          <w:szCs w:val="22"/>
          <w:u w:val="single"/>
        </w:rPr>
        <w:t xml:space="preserve">  </w:t>
      </w:r>
      <w:r w:rsidRPr="0009362D">
        <w:rPr>
          <w:rFonts w:ascii="宋体" w:hAnsi="宋体" w:hint="eastAsia"/>
          <w:szCs w:val="22"/>
        </w:rPr>
        <w:t>（盖单位公章）</w:t>
      </w:r>
      <w:r w:rsidRPr="0009362D">
        <w:rPr>
          <w:rFonts w:ascii="宋体" w:hAnsi="宋体"/>
          <w:szCs w:val="22"/>
        </w:rPr>
        <w:t xml:space="preserve">  制造商名称：</w:t>
      </w:r>
      <w:r w:rsidRPr="0009362D">
        <w:rPr>
          <w:rFonts w:ascii="宋体" w:hAnsi="宋体"/>
          <w:szCs w:val="22"/>
          <w:u w:val="single"/>
        </w:rPr>
        <w:t xml:space="preserve">               </w:t>
      </w:r>
      <w:r w:rsidRPr="0009362D">
        <w:rPr>
          <w:rFonts w:ascii="宋体" w:hAnsi="宋体" w:hint="eastAsia"/>
          <w:szCs w:val="22"/>
          <w:u w:val="single"/>
        </w:rPr>
        <w:t xml:space="preserve">  </w:t>
      </w:r>
      <w:r w:rsidRPr="0009362D">
        <w:rPr>
          <w:rFonts w:ascii="宋体" w:hAnsi="宋体" w:hint="eastAsia"/>
          <w:szCs w:val="22"/>
        </w:rPr>
        <w:t>（盖单位公章）</w:t>
      </w:r>
    </w:p>
    <w:p w14:paraId="536A082D" w14:textId="77777777" w:rsidR="00CC3E5E" w:rsidRPr="0009362D" w:rsidRDefault="00DE4018">
      <w:pPr>
        <w:spacing w:line="440" w:lineRule="exact"/>
        <w:rPr>
          <w:rFonts w:ascii="宋体" w:hAnsi="宋体"/>
          <w:szCs w:val="22"/>
        </w:rPr>
      </w:pPr>
      <w:r w:rsidRPr="0009362D">
        <w:rPr>
          <w:rFonts w:ascii="宋体" w:hAnsi="宋体"/>
          <w:szCs w:val="22"/>
        </w:rPr>
        <w:t>签字人职务：</w:t>
      </w:r>
      <w:r w:rsidRPr="0009362D">
        <w:rPr>
          <w:rFonts w:ascii="宋体" w:hAnsi="宋体"/>
          <w:szCs w:val="22"/>
          <w:u w:val="single"/>
        </w:rPr>
        <w:t xml:space="preserve">                            </w:t>
      </w:r>
      <w:r w:rsidRPr="0009362D">
        <w:rPr>
          <w:rFonts w:ascii="宋体" w:hAnsi="宋体"/>
          <w:szCs w:val="22"/>
        </w:rPr>
        <w:t xml:space="preserve">  签字人职务：</w:t>
      </w:r>
      <w:r w:rsidRPr="0009362D">
        <w:rPr>
          <w:rFonts w:ascii="宋体" w:hAnsi="宋体"/>
          <w:szCs w:val="22"/>
          <w:u w:val="single"/>
        </w:rPr>
        <w:t xml:space="preserve">                            </w:t>
      </w:r>
    </w:p>
    <w:p w14:paraId="25C89312" w14:textId="77777777" w:rsidR="00CC3E5E" w:rsidRPr="0009362D" w:rsidRDefault="00DE4018">
      <w:pPr>
        <w:spacing w:line="440" w:lineRule="exact"/>
        <w:ind w:left="840" w:hanging="840"/>
        <w:rPr>
          <w:rFonts w:ascii="宋体" w:hAnsi="宋体"/>
          <w:szCs w:val="22"/>
        </w:rPr>
      </w:pPr>
      <w:r w:rsidRPr="0009362D">
        <w:rPr>
          <w:rFonts w:ascii="宋体" w:hAnsi="宋体"/>
          <w:szCs w:val="22"/>
        </w:rPr>
        <w:t>签字人姓名：</w:t>
      </w:r>
      <w:r w:rsidRPr="0009362D">
        <w:rPr>
          <w:rFonts w:ascii="宋体" w:hAnsi="宋体"/>
          <w:szCs w:val="22"/>
          <w:u w:val="single"/>
        </w:rPr>
        <w:t xml:space="preserve">                            </w:t>
      </w:r>
      <w:r w:rsidRPr="0009362D">
        <w:rPr>
          <w:rFonts w:ascii="宋体" w:hAnsi="宋体"/>
          <w:szCs w:val="22"/>
        </w:rPr>
        <w:t xml:space="preserve">  签字人姓名：</w:t>
      </w:r>
      <w:r w:rsidRPr="0009362D">
        <w:rPr>
          <w:rFonts w:ascii="宋体" w:hAnsi="宋体"/>
          <w:szCs w:val="22"/>
          <w:u w:val="single"/>
        </w:rPr>
        <w:t xml:space="preserve">                            </w:t>
      </w:r>
    </w:p>
    <w:p w14:paraId="1ABEE286" w14:textId="77777777" w:rsidR="00CC3E5E" w:rsidRPr="0009362D" w:rsidRDefault="00DE4018">
      <w:pPr>
        <w:spacing w:line="440" w:lineRule="exact"/>
        <w:rPr>
          <w:rFonts w:ascii="宋体" w:hAnsi="宋体"/>
          <w:szCs w:val="22"/>
          <w:u w:val="single"/>
        </w:rPr>
      </w:pPr>
      <w:r w:rsidRPr="0009362D">
        <w:rPr>
          <w:rFonts w:ascii="宋体" w:hAnsi="宋体"/>
          <w:szCs w:val="22"/>
        </w:rPr>
        <w:t>签字人签名：</w:t>
      </w:r>
      <w:r w:rsidRPr="0009362D">
        <w:rPr>
          <w:rFonts w:ascii="宋体" w:hAnsi="宋体"/>
          <w:szCs w:val="22"/>
          <w:u w:val="single"/>
        </w:rPr>
        <w:t xml:space="preserve">                            </w:t>
      </w:r>
      <w:r w:rsidRPr="0009362D">
        <w:rPr>
          <w:rFonts w:ascii="宋体" w:hAnsi="宋体"/>
          <w:szCs w:val="22"/>
        </w:rPr>
        <w:t xml:space="preserve">  签字人签名：</w:t>
      </w:r>
      <w:r w:rsidRPr="0009362D">
        <w:rPr>
          <w:rFonts w:ascii="宋体" w:hAnsi="宋体"/>
          <w:szCs w:val="22"/>
          <w:u w:val="single"/>
        </w:rPr>
        <w:t xml:space="preserve">                            </w:t>
      </w:r>
    </w:p>
    <w:p w14:paraId="2804DF03" w14:textId="77777777" w:rsidR="00CC3E5E" w:rsidRPr="0009362D" w:rsidRDefault="00CC3E5E">
      <w:pPr>
        <w:spacing w:line="440" w:lineRule="exact"/>
        <w:rPr>
          <w:rFonts w:ascii="宋体" w:hAnsi="宋体"/>
          <w:szCs w:val="22"/>
          <w:u w:val="single"/>
        </w:rPr>
      </w:pPr>
    </w:p>
    <w:p w14:paraId="5DEC2FA2" w14:textId="77777777" w:rsidR="00CC3E5E" w:rsidRPr="0009362D" w:rsidRDefault="00DE4018">
      <w:pPr>
        <w:pStyle w:val="27"/>
        <w:jc w:val="center"/>
        <w:rPr>
          <w:rFonts w:ascii="宋体" w:eastAsia="宋体" w:hAnsi="宋体"/>
          <w:b/>
          <w:sz w:val="32"/>
        </w:rPr>
      </w:pPr>
      <w:r w:rsidRPr="0009362D">
        <w:rPr>
          <w:rFonts w:ascii="宋体" w:eastAsia="宋体" w:hAnsi="宋体"/>
          <w:bCs w:val="0"/>
          <w:kern w:val="2"/>
          <w:sz w:val="21"/>
          <w:szCs w:val="22"/>
        </w:rPr>
        <w:br w:type="page"/>
      </w:r>
      <w:bookmarkStart w:id="1043" w:name="_Toc94032084"/>
      <w:bookmarkStart w:id="1044" w:name="_Toc46759138"/>
      <w:bookmarkStart w:id="1045" w:name="_Toc4365"/>
      <w:bookmarkStart w:id="1046" w:name="_Toc38791537"/>
      <w:bookmarkStart w:id="1047" w:name="_Toc247514284"/>
      <w:bookmarkStart w:id="1048" w:name="_Toc152045792"/>
      <w:bookmarkStart w:id="1049" w:name="_Toc13469"/>
      <w:bookmarkStart w:id="1050" w:name="_Toc384308381"/>
      <w:bookmarkStart w:id="1051" w:name="_Toc369531702"/>
      <w:bookmarkStart w:id="1052" w:name="_Toc152042581"/>
      <w:bookmarkStart w:id="1053" w:name="_Toc247527832"/>
      <w:bookmarkStart w:id="1054" w:name="_Toc361508757"/>
      <w:bookmarkStart w:id="1055" w:name="_Toc352691666"/>
      <w:bookmarkStart w:id="1056" w:name="_Toc300835214"/>
      <w:bookmarkStart w:id="1057" w:name="_Toc144974861"/>
      <w:r w:rsidRPr="0009362D">
        <w:rPr>
          <w:rFonts w:ascii="宋体" w:eastAsia="宋体" w:hAnsi="宋体" w:hint="eastAsia"/>
          <w:b/>
          <w:sz w:val="32"/>
        </w:rPr>
        <w:lastRenderedPageBreak/>
        <w:t>六、投标申请人声明</w:t>
      </w:r>
      <w:bookmarkEnd w:id="1043"/>
      <w:bookmarkEnd w:id="1044"/>
      <w:bookmarkEnd w:id="1045"/>
    </w:p>
    <w:p w14:paraId="48EC46DF" w14:textId="77777777" w:rsidR="00CC3E5E" w:rsidRPr="0009362D" w:rsidRDefault="00DE4018">
      <w:pPr>
        <w:pStyle w:val="27"/>
        <w:jc w:val="center"/>
        <w:outlineLvl w:val="9"/>
        <w:rPr>
          <w:rFonts w:ascii="宋体" w:eastAsia="宋体" w:hAnsi="宋体"/>
          <w:sz w:val="32"/>
        </w:rPr>
      </w:pPr>
      <w:bookmarkStart w:id="1058" w:name="_Toc3743"/>
      <w:bookmarkStart w:id="1059" w:name="_Toc94032085"/>
      <w:bookmarkStart w:id="1060" w:name="_Toc17936"/>
      <w:r w:rsidRPr="0009362D">
        <w:rPr>
          <w:rFonts w:ascii="宋体" w:eastAsia="宋体" w:hAnsi="宋体" w:hint="eastAsia"/>
          <w:sz w:val="32"/>
        </w:rPr>
        <w:t>（格式详见招标公告）</w:t>
      </w:r>
      <w:bookmarkEnd w:id="1046"/>
      <w:bookmarkEnd w:id="1058"/>
      <w:bookmarkEnd w:id="1059"/>
      <w:bookmarkEnd w:id="1060"/>
    </w:p>
    <w:p w14:paraId="2B67BDDE" w14:textId="77777777" w:rsidR="00CC3E5E" w:rsidRPr="0009362D" w:rsidRDefault="00DE4018">
      <w:pPr>
        <w:keepNext/>
        <w:keepLines/>
        <w:spacing w:before="260" w:after="260" w:line="412" w:lineRule="auto"/>
        <w:jc w:val="center"/>
        <w:outlineLvl w:val="1"/>
        <w:rPr>
          <w:rFonts w:ascii="宋体" w:hAnsi="宋体"/>
          <w:b/>
          <w:sz w:val="32"/>
          <w:szCs w:val="20"/>
        </w:rPr>
      </w:pPr>
      <w:r w:rsidRPr="0009362D">
        <w:rPr>
          <w:rFonts w:ascii="宋体" w:hAnsi="宋体"/>
          <w:b/>
          <w:sz w:val="32"/>
          <w:szCs w:val="20"/>
        </w:rPr>
        <w:br w:type="page"/>
      </w:r>
      <w:bookmarkStart w:id="1061" w:name="_Toc46759139"/>
      <w:bookmarkStart w:id="1062" w:name="_Toc38791538"/>
      <w:bookmarkStart w:id="1063" w:name="_Toc29817"/>
      <w:bookmarkStart w:id="1064" w:name="_Toc94032086"/>
      <w:r w:rsidRPr="0009362D">
        <w:rPr>
          <w:rFonts w:ascii="宋体" w:hAnsi="宋体" w:hint="eastAsia"/>
          <w:b/>
          <w:sz w:val="32"/>
          <w:szCs w:val="20"/>
        </w:rPr>
        <w:lastRenderedPageBreak/>
        <w:t>七</w:t>
      </w:r>
      <w:r w:rsidRPr="0009362D">
        <w:rPr>
          <w:rFonts w:ascii="宋体" w:hAnsi="宋体"/>
          <w:b/>
          <w:sz w:val="32"/>
          <w:szCs w:val="20"/>
        </w:rPr>
        <w:t>、分项报价表</w:t>
      </w:r>
      <w:bookmarkEnd w:id="1061"/>
      <w:bookmarkEnd w:id="1062"/>
      <w:bookmarkEnd w:id="1063"/>
      <w:bookmarkEnd w:id="1064"/>
    </w:p>
    <w:p w14:paraId="45EBB3DB" w14:textId="77777777" w:rsidR="00CC3E5E" w:rsidRPr="0009362D" w:rsidRDefault="00DE4018">
      <w:pPr>
        <w:spacing w:line="440" w:lineRule="exact"/>
        <w:ind w:firstLineChars="200" w:firstLine="420"/>
        <w:rPr>
          <w:rFonts w:ascii="宋体" w:hAnsi="宋体"/>
          <w:szCs w:val="21"/>
        </w:rPr>
      </w:pPr>
      <w:r w:rsidRPr="0009362D">
        <w:rPr>
          <w:rFonts w:ascii="宋体" w:hAnsi="宋体" w:hint="eastAsia"/>
          <w:szCs w:val="21"/>
        </w:rPr>
        <w:t>1. 分项报价表说明（自拟）</w:t>
      </w:r>
    </w:p>
    <w:p w14:paraId="7E5FB9F6" w14:textId="77777777" w:rsidR="00CC3E5E" w:rsidRPr="0009362D" w:rsidRDefault="00DE4018">
      <w:pPr>
        <w:spacing w:line="440" w:lineRule="exact"/>
        <w:ind w:firstLineChars="200" w:firstLine="420"/>
        <w:rPr>
          <w:rFonts w:ascii="宋体" w:hAnsi="宋体"/>
          <w:szCs w:val="21"/>
        </w:rPr>
      </w:pPr>
      <w:r w:rsidRPr="0009362D">
        <w:rPr>
          <w:rFonts w:ascii="宋体" w:hAnsi="宋体" w:hint="eastAsia"/>
          <w:szCs w:val="21"/>
        </w:rPr>
        <w:t>2. 分项报价表（另册）</w:t>
      </w:r>
    </w:p>
    <w:p w14:paraId="396E17AA" w14:textId="77777777" w:rsidR="00CC3E5E" w:rsidRPr="0009362D" w:rsidRDefault="00DE4018">
      <w:pPr>
        <w:spacing w:line="440" w:lineRule="exact"/>
        <w:ind w:firstLineChars="337" w:firstLine="708"/>
        <w:rPr>
          <w:rFonts w:ascii="宋体" w:hAnsi="宋体"/>
          <w:szCs w:val="21"/>
        </w:rPr>
      </w:pPr>
      <w:r w:rsidRPr="0009362D">
        <w:rPr>
          <w:rFonts w:ascii="宋体" w:hAnsi="宋体" w:hint="eastAsia"/>
          <w:szCs w:val="21"/>
        </w:rPr>
        <w:t>7.1投标报价汇总表</w:t>
      </w:r>
    </w:p>
    <w:p w14:paraId="4F8EB3FE" w14:textId="77777777" w:rsidR="00CC3E5E" w:rsidRPr="0009362D" w:rsidRDefault="00DE4018">
      <w:pPr>
        <w:spacing w:line="440" w:lineRule="exact"/>
        <w:ind w:firstLineChars="337" w:firstLine="708"/>
        <w:rPr>
          <w:rFonts w:ascii="宋体" w:hAnsi="宋体"/>
          <w:szCs w:val="21"/>
        </w:rPr>
      </w:pPr>
      <w:r w:rsidRPr="0009362D">
        <w:rPr>
          <w:rFonts w:ascii="宋体" w:hAnsi="宋体" w:hint="eastAsia"/>
          <w:szCs w:val="21"/>
        </w:rPr>
        <w:t>7.2材料价格清单报价表</w:t>
      </w:r>
    </w:p>
    <w:p w14:paraId="309BEBF2" w14:textId="77777777" w:rsidR="00CC3E5E" w:rsidRPr="0009362D" w:rsidRDefault="00DE4018">
      <w:pPr>
        <w:spacing w:line="440" w:lineRule="exact"/>
        <w:ind w:firstLineChars="337" w:firstLine="708"/>
        <w:rPr>
          <w:rFonts w:ascii="宋体" w:hAnsi="宋体"/>
          <w:szCs w:val="21"/>
        </w:rPr>
      </w:pPr>
      <w:r w:rsidRPr="0009362D">
        <w:rPr>
          <w:rFonts w:ascii="宋体" w:hAnsi="宋体" w:hint="eastAsia"/>
          <w:szCs w:val="21"/>
        </w:rPr>
        <w:t>7.3单价分析表</w:t>
      </w:r>
    </w:p>
    <w:p w14:paraId="68B76021" w14:textId="77777777" w:rsidR="00CC3E5E" w:rsidRPr="0009362D" w:rsidRDefault="00DE4018">
      <w:pPr>
        <w:keepNext/>
        <w:keepLines/>
        <w:spacing w:before="260" w:line="413" w:lineRule="auto"/>
        <w:ind w:firstLineChars="49" w:firstLine="137"/>
        <w:jc w:val="center"/>
        <w:rPr>
          <w:rFonts w:ascii="宋体" w:hAnsi="宋体"/>
          <w:sz w:val="28"/>
          <w:szCs w:val="20"/>
        </w:rPr>
      </w:pPr>
      <w:r w:rsidRPr="0009362D">
        <w:rPr>
          <w:rFonts w:ascii="宋体" w:hAnsi="宋体" w:hint="eastAsia"/>
          <w:sz w:val="28"/>
          <w:szCs w:val="20"/>
        </w:rPr>
        <w:t>7.2材料价格清单</w:t>
      </w:r>
    </w:p>
    <w:p w14:paraId="5DEFBB30" w14:textId="77777777" w:rsidR="00CC3E5E" w:rsidRPr="0009362D" w:rsidRDefault="00DE4018">
      <w:pPr>
        <w:spacing w:line="440" w:lineRule="exact"/>
        <w:ind w:firstLineChars="200" w:firstLine="420"/>
        <w:jc w:val="right"/>
        <w:rPr>
          <w:rFonts w:ascii="宋体" w:hAnsi="宋体"/>
          <w:szCs w:val="21"/>
        </w:rPr>
      </w:pPr>
      <w:r w:rsidRPr="0009362D">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993"/>
        <w:gridCol w:w="993"/>
        <w:gridCol w:w="1134"/>
        <w:gridCol w:w="1417"/>
        <w:gridCol w:w="1701"/>
        <w:gridCol w:w="1276"/>
      </w:tblGrid>
      <w:tr w:rsidR="00CC3E5E" w:rsidRPr="0009362D" w14:paraId="62D6AC94"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50ECFB2D" w14:textId="77777777" w:rsidR="00CC3E5E" w:rsidRPr="0009362D" w:rsidRDefault="00DE4018">
            <w:pPr>
              <w:widowControl/>
              <w:jc w:val="center"/>
              <w:rPr>
                <w:rFonts w:ascii="宋体" w:hAnsi="宋体"/>
                <w:b/>
                <w:kern w:val="0"/>
                <w:szCs w:val="21"/>
              </w:rPr>
            </w:pPr>
            <w:r w:rsidRPr="0009362D">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2E6CC5EA" w14:textId="77777777" w:rsidR="00CC3E5E" w:rsidRPr="0009362D" w:rsidRDefault="00DE4018">
            <w:pPr>
              <w:widowControl/>
              <w:jc w:val="center"/>
              <w:rPr>
                <w:rFonts w:ascii="宋体" w:hAnsi="宋体"/>
                <w:b/>
                <w:kern w:val="0"/>
                <w:szCs w:val="21"/>
              </w:rPr>
            </w:pPr>
            <w:r w:rsidRPr="0009362D">
              <w:rPr>
                <w:rFonts w:ascii="宋体" w:hAnsi="宋体"/>
                <w:b/>
                <w:kern w:val="0"/>
                <w:szCs w:val="21"/>
              </w:rPr>
              <w:t>分项名称</w:t>
            </w:r>
          </w:p>
        </w:tc>
        <w:tc>
          <w:tcPr>
            <w:tcW w:w="993" w:type="dxa"/>
            <w:tcBorders>
              <w:top w:val="single" w:sz="4" w:space="0" w:color="auto"/>
              <w:left w:val="nil"/>
              <w:bottom w:val="single" w:sz="4" w:space="0" w:color="auto"/>
              <w:right w:val="single" w:sz="4" w:space="0" w:color="auto"/>
            </w:tcBorders>
          </w:tcPr>
          <w:p w14:paraId="1DF1704F" w14:textId="77777777" w:rsidR="00CC3E5E" w:rsidRPr="0009362D" w:rsidRDefault="00DE4018">
            <w:pPr>
              <w:widowControl/>
              <w:jc w:val="center"/>
              <w:rPr>
                <w:rFonts w:ascii="宋体" w:hAnsi="宋体"/>
                <w:b/>
                <w:kern w:val="0"/>
                <w:szCs w:val="21"/>
              </w:rPr>
            </w:pPr>
            <w:r w:rsidRPr="0009362D">
              <w:rPr>
                <w:rFonts w:ascii="宋体" w:hAnsi="宋体" w:hint="eastAsia"/>
                <w:b/>
                <w:kern w:val="0"/>
                <w:szCs w:val="21"/>
              </w:rPr>
              <w:t>材料规格</w:t>
            </w:r>
          </w:p>
        </w:tc>
        <w:tc>
          <w:tcPr>
            <w:tcW w:w="993" w:type="dxa"/>
            <w:tcBorders>
              <w:top w:val="single" w:sz="4" w:space="0" w:color="auto"/>
              <w:left w:val="single" w:sz="4" w:space="0" w:color="auto"/>
              <w:bottom w:val="single" w:sz="4" w:space="0" w:color="auto"/>
              <w:right w:val="single" w:sz="4" w:space="0" w:color="auto"/>
            </w:tcBorders>
            <w:vAlign w:val="center"/>
          </w:tcPr>
          <w:p w14:paraId="526E596B" w14:textId="77777777" w:rsidR="00CC3E5E" w:rsidRPr="0009362D" w:rsidRDefault="00DE4018">
            <w:pPr>
              <w:widowControl/>
              <w:jc w:val="center"/>
              <w:rPr>
                <w:rFonts w:ascii="宋体" w:hAnsi="宋体"/>
                <w:b/>
                <w:kern w:val="0"/>
                <w:szCs w:val="21"/>
              </w:rPr>
            </w:pPr>
            <w:r w:rsidRPr="0009362D">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6E694C17" w14:textId="77777777" w:rsidR="00CC3E5E" w:rsidRPr="0009362D" w:rsidRDefault="00DE4018">
            <w:pPr>
              <w:widowControl/>
              <w:jc w:val="center"/>
              <w:rPr>
                <w:rFonts w:ascii="宋体" w:hAnsi="宋体"/>
                <w:b/>
                <w:kern w:val="0"/>
                <w:szCs w:val="21"/>
              </w:rPr>
            </w:pPr>
            <w:r w:rsidRPr="0009362D">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5898EF9C" w14:textId="77777777" w:rsidR="00CC3E5E" w:rsidRPr="0009362D" w:rsidRDefault="00DE4018">
            <w:pPr>
              <w:widowControl/>
              <w:jc w:val="center"/>
              <w:rPr>
                <w:rFonts w:ascii="宋体" w:hAnsi="宋体"/>
                <w:b/>
                <w:kern w:val="0"/>
                <w:szCs w:val="21"/>
              </w:rPr>
            </w:pPr>
            <w:r w:rsidRPr="0009362D">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7E2D2B2E" w14:textId="77777777" w:rsidR="00CC3E5E" w:rsidRPr="0009362D" w:rsidRDefault="00DE4018">
            <w:pPr>
              <w:widowControl/>
              <w:jc w:val="center"/>
              <w:rPr>
                <w:rFonts w:ascii="宋体" w:hAnsi="宋体"/>
                <w:b/>
                <w:kern w:val="0"/>
                <w:szCs w:val="21"/>
              </w:rPr>
            </w:pPr>
            <w:r w:rsidRPr="0009362D">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25DE790D" w14:textId="77777777" w:rsidR="00CC3E5E" w:rsidRPr="0009362D" w:rsidRDefault="00DE4018">
            <w:pPr>
              <w:widowControl/>
              <w:jc w:val="center"/>
              <w:rPr>
                <w:rFonts w:ascii="宋体" w:hAnsi="宋体"/>
                <w:b/>
                <w:kern w:val="0"/>
                <w:szCs w:val="21"/>
              </w:rPr>
            </w:pPr>
            <w:r w:rsidRPr="0009362D">
              <w:rPr>
                <w:rFonts w:ascii="宋体" w:hAnsi="宋体"/>
                <w:b/>
                <w:kern w:val="0"/>
                <w:szCs w:val="21"/>
              </w:rPr>
              <w:t>备注</w:t>
            </w:r>
          </w:p>
        </w:tc>
      </w:tr>
      <w:tr w:rsidR="00CC3E5E" w:rsidRPr="0009362D" w14:paraId="4F495EE4"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0A7A732" w14:textId="77777777" w:rsidR="00CC3E5E" w:rsidRPr="0009362D" w:rsidRDefault="00DE4018">
            <w:pPr>
              <w:widowControl/>
              <w:jc w:val="center"/>
              <w:rPr>
                <w:rFonts w:ascii="宋体" w:hAnsi="宋体"/>
                <w:kern w:val="0"/>
                <w:szCs w:val="21"/>
              </w:rPr>
            </w:pPr>
            <w:r w:rsidRPr="0009362D">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1AC6058E" w14:textId="77777777" w:rsidR="00CC3E5E" w:rsidRPr="0009362D" w:rsidRDefault="00CC3E5E">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39CFCAA4" w14:textId="77777777" w:rsidR="00CC3E5E" w:rsidRPr="0009362D" w:rsidRDefault="00CC3E5E">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39DB5F0" w14:textId="77777777" w:rsidR="00CC3E5E" w:rsidRPr="0009362D" w:rsidRDefault="00CC3E5E">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0459B985" w14:textId="77777777" w:rsidR="00CC3E5E" w:rsidRPr="0009362D" w:rsidRDefault="00CC3E5E">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12EC437" w14:textId="77777777" w:rsidR="00CC3E5E" w:rsidRPr="0009362D" w:rsidRDefault="00CC3E5E">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A2A1B7D" w14:textId="77777777" w:rsidR="00CC3E5E" w:rsidRPr="0009362D" w:rsidRDefault="00CC3E5E">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3C6D7C61" w14:textId="77777777" w:rsidR="00CC3E5E" w:rsidRPr="0009362D" w:rsidRDefault="00CC3E5E">
            <w:pPr>
              <w:widowControl/>
              <w:jc w:val="center"/>
              <w:rPr>
                <w:rFonts w:ascii="宋体" w:hAnsi="宋体"/>
                <w:kern w:val="0"/>
                <w:szCs w:val="21"/>
              </w:rPr>
            </w:pPr>
          </w:p>
        </w:tc>
      </w:tr>
      <w:tr w:rsidR="00CC3E5E" w:rsidRPr="0009362D" w14:paraId="4CF5C21F"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CCA3FDF" w14:textId="77777777" w:rsidR="00CC3E5E" w:rsidRPr="0009362D" w:rsidRDefault="00DE4018">
            <w:pPr>
              <w:widowControl/>
              <w:jc w:val="center"/>
              <w:rPr>
                <w:rFonts w:ascii="宋体" w:hAnsi="宋体"/>
                <w:kern w:val="0"/>
                <w:szCs w:val="21"/>
              </w:rPr>
            </w:pPr>
            <w:r w:rsidRPr="0009362D">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06012F33" w14:textId="77777777" w:rsidR="00CC3E5E" w:rsidRPr="0009362D" w:rsidRDefault="00CC3E5E">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767C5B31" w14:textId="77777777" w:rsidR="00CC3E5E" w:rsidRPr="0009362D" w:rsidRDefault="00CC3E5E">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BC35253" w14:textId="77777777" w:rsidR="00CC3E5E" w:rsidRPr="0009362D" w:rsidRDefault="00CC3E5E">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2F3A06CE" w14:textId="77777777" w:rsidR="00CC3E5E" w:rsidRPr="0009362D" w:rsidRDefault="00CC3E5E">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6023DFB4" w14:textId="77777777" w:rsidR="00CC3E5E" w:rsidRPr="0009362D" w:rsidRDefault="00CC3E5E">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5B49F88C" w14:textId="77777777" w:rsidR="00CC3E5E" w:rsidRPr="0009362D" w:rsidRDefault="00CC3E5E">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3FD0EBE0" w14:textId="77777777" w:rsidR="00CC3E5E" w:rsidRPr="0009362D" w:rsidRDefault="00CC3E5E">
            <w:pPr>
              <w:widowControl/>
              <w:jc w:val="center"/>
              <w:rPr>
                <w:rFonts w:ascii="宋体" w:hAnsi="宋体"/>
                <w:kern w:val="0"/>
                <w:szCs w:val="21"/>
              </w:rPr>
            </w:pPr>
          </w:p>
        </w:tc>
      </w:tr>
      <w:tr w:rsidR="00CC3E5E" w:rsidRPr="0009362D" w14:paraId="185BE015"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0B24FFA0" w14:textId="77777777" w:rsidR="00CC3E5E" w:rsidRPr="0009362D" w:rsidRDefault="00DE4018">
            <w:pPr>
              <w:widowControl/>
              <w:jc w:val="center"/>
              <w:rPr>
                <w:rFonts w:ascii="宋体" w:hAnsi="宋体"/>
                <w:kern w:val="0"/>
                <w:szCs w:val="21"/>
              </w:rPr>
            </w:pPr>
            <w:r w:rsidRPr="0009362D">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256F40DE" w14:textId="77777777" w:rsidR="00CC3E5E" w:rsidRPr="0009362D" w:rsidRDefault="00CC3E5E">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381850C7" w14:textId="77777777" w:rsidR="00CC3E5E" w:rsidRPr="0009362D" w:rsidRDefault="00CC3E5E">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7DFAAC0" w14:textId="77777777" w:rsidR="00CC3E5E" w:rsidRPr="0009362D" w:rsidRDefault="00CC3E5E">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AA65406" w14:textId="77777777" w:rsidR="00CC3E5E" w:rsidRPr="0009362D" w:rsidRDefault="00CC3E5E">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9F266EF" w14:textId="77777777" w:rsidR="00CC3E5E" w:rsidRPr="0009362D" w:rsidRDefault="00CC3E5E">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4363C94C" w14:textId="77777777" w:rsidR="00CC3E5E" w:rsidRPr="0009362D" w:rsidRDefault="00CC3E5E">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662E46B8" w14:textId="77777777" w:rsidR="00CC3E5E" w:rsidRPr="0009362D" w:rsidRDefault="00CC3E5E">
            <w:pPr>
              <w:widowControl/>
              <w:jc w:val="center"/>
              <w:rPr>
                <w:rFonts w:ascii="宋体" w:hAnsi="宋体"/>
                <w:kern w:val="0"/>
                <w:szCs w:val="21"/>
              </w:rPr>
            </w:pPr>
          </w:p>
        </w:tc>
      </w:tr>
      <w:tr w:rsidR="00CC3E5E" w:rsidRPr="0009362D" w14:paraId="1C53ADEE"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17B033F0" w14:textId="77777777" w:rsidR="00CC3E5E" w:rsidRPr="0009362D" w:rsidRDefault="00DE4018">
            <w:pPr>
              <w:widowControl/>
              <w:jc w:val="center"/>
              <w:rPr>
                <w:rFonts w:ascii="宋体" w:hAnsi="宋体"/>
                <w:kern w:val="0"/>
                <w:szCs w:val="21"/>
              </w:rPr>
            </w:pPr>
            <w:r w:rsidRPr="0009362D">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5DC53B67" w14:textId="77777777" w:rsidR="00CC3E5E" w:rsidRPr="0009362D" w:rsidRDefault="00CC3E5E">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7284C79D" w14:textId="77777777" w:rsidR="00CC3E5E" w:rsidRPr="0009362D" w:rsidRDefault="00CC3E5E">
            <w:pPr>
              <w:widowControl/>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AEAD322" w14:textId="77777777" w:rsidR="00CC3E5E" w:rsidRPr="0009362D" w:rsidRDefault="00CC3E5E">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4DB2BE5B" w14:textId="77777777" w:rsidR="00CC3E5E" w:rsidRPr="0009362D" w:rsidRDefault="00CC3E5E">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D3D7E67" w14:textId="77777777" w:rsidR="00CC3E5E" w:rsidRPr="0009362D" w:rsidRDefault="00CC3E5E">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1B270AFD" w14:textId="77777777" w:rsidR="00CC3E5E" w:rsidRPr="0009362D" w:rsidRDefault="00CC3E5E">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43DD5005" w14:textId="77777777" w:rsidR="00CC3E5E" w:rsidRPr="0009362D" w:rsidRDefault="00CC3E5E">
            <w:pPr>
              <w:widowControl/>
              <w:jc w:val="center"/>
              <w:rPr>
                <w:rFonts w:ascii="宋体" w:hAnsi="宋体"/>
                <w:kern w:val="0"/>
                <w:szCs w:val="21"/>
              </w:rPr>
            </w:pPr>
          </w:p>
        </w:tc>
      </w:tr>
      <w:tr w:rsidR="00CC3E5E" w:rsidRPr="0009362D" w14:paraId="1BDC72CF"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51443C55" w14:textId="77777777" w:rsidR="00CC3E5E" w:rsidRPr="0009362D" w:rsidRDefault="00DE4018">
            <w:pPr>
              <w:widowControl/>
              <w:jc w:val="center"/>
              <w:rPr>
                <w:rFonts w:ascii="宋体" w:hAnsi="宋体"/>
                <w:kern w:val="0"/>
                <w:szCs w:val="21"/>
              </w:rPr>
            </w:pPr>
            <w:r w:rsidRPr="0009362D">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41CB5D8C" w14:textId="77777777" w:rsidR="00CC3E5E" w:rsidRPr="0009362D" w:rsidRDefault="00CC3E5E">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31D0A771" w14:textId="77777777" w:rsidR="00CC3E5E" w:rsidRPr="0009362D" w:rsidRDefault="00CC3E5E">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CB45CE3" w14:textId="77777777" w:rsidR="00CC3E5E" w:rsidRPr="0009362D" w:rsidRDefault="00CC3E5E">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1E5C4B35" w14:textId="77777777" w:rsidR="00CC3E5E" w:rsidRPr="0009362D" w:rsidRDefault="00CC3E5E">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5BDE274" w14:textId="77777777" w:rsidR="00CC3E5E" w:rsidRPr="0009362D" w:rsidRDefault="00CC3E5E">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0A570CD" w14:textId="77777777" w:rsidR="00CC3E5E" w:rsidRPr="0009362D" w:rsidRDefault="00CC3E5E">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15E5618F" w14:textId="77777777" w:rsidR="00CC3E5E" w:rsidRPr="0009362D" w:rsidRDefault="00CC3E5E">
            <w:pPr>
              <w:widowControl/>
              <w:jc w:val="left"/>
              <w:rPr>
                <w:rFonts w:ascii="宋体" w:hAnsi="宋体"/>
                <w:kern w:val="0"/>
                <w:szCs w:val="21"/>
              </w:rPr>
            </w:pPr>
          </w:p>
        </w:tc>
      </w:tr>
      <w:tr w:rsidR="00CC3E5E" w:rsidRPr="0009362D" w14:paraId="5AD6295D"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732D2A17" w14:textId="77777777" w:rsidR="00CC3E5E" w:rsidRPr="0009362D" w:rsidRDefault="00DE4018">
            <w:pPr>
              <w:widowControl/>
              <w:jc w:val="center"/>
              <w:rPr>
                <w:rFonts w:ascii="宋体" w:hAnsi="宋体"/>
                <w:kern w:val="0"/>
                <w:szCs w:val="21"/>
              </w:rPr>
            </w:pPr>
            <w:r w:rsidRPr="0009362D">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26B4ABB8" w14:textId="77777777" w:rsidR="00CC3E5E" w:rsidRPr="0009362D" w:rsidRDefault="00DE4018">
            <w:pPr>
              <w:widowControl/>
              <w:jc w:val="center"/>
              <w:rPr>
                <w:rFonts w:ascii="宋体" w:hAnsi="宋体"/>
                <w:kern w:val="0"/>
                <w:szCs w:val="21"/>
              </w:rPr>
            </w:pPr>
            <w:r w:rsidRPr="0009362D">
              <w:rPr>
                <w:rFonts w:ascii="宋体" w:hAnsi="宋体"/>
                <w:kern w:val="0"/>
                <w:szCs w:val="21"/>
              </w:rPr>
              <w:t>……</w:t>
            </w:r>
          </w:p>
        </w:tc>
        <w:tc>
          <w:tcPr>
            <w:tcW w:w="993" w:type="dxa"/>
            <w:tcBorders>
              <w:top w:val="single" w:sz="4" w:space="0" w:color="auto"/>
              <w:left w:val="nil"/>
              <w:bottom w:val="single" w:sz="4" w:space="0" w:color="auto"/>
              <w:right w:val="single" w:sz="4" w:space="0" w:color="auto"/>
            </w:tcBorders>
          </w:tcPr>
          <w:p w14:paraId="7C2C72F4" w14:textId="77777777" w:rsidR="00CC3E5E" w:rsidRPr="0009362D" w:rsidRDefault="00CC3E5E">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042F4EC" w14:textId="77777777" w:rsidR="00CC3E5E" w:rsidRPr="0009362D" w:rsidRDefault="00CC3E5E">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33BAEC5C" w14:textId="77777777" w:rsidR="00CC3E5E" w:rsidRPr="0009362D" w:rsidRDefault="00CC3E5E">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250A4B1B" w14:textId="77777777" w:rsidR="00CC3E5E" w:rsidRPr="0009362D" w:rsidRDefault="00CC3E5E">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16F021CE" w14:textId="77777777" w:rsidR="00CC3E5E" w:rsidRPr="0009362D" w:rsidRDefault="00CC3E5E">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154D8AE5" w14:textId="77777777" w:rsidR="00CC3E5E" w:rsidRPr="0009362D" w:rsidRDefault="00CC3E5E">
            <w:pPr>
              <w:widowControl/>
              <w:jc w:val="left"/>
              <w:rPr>
                <w:rFonts w:ascii="宋体" w:hAnsi="宋体"/>
                <w:kern w:val="0"/>
                <w:szCs w:val="21"/>
              </w:rPr>
            </w:pPr>
          </w:p>
        </w:tc>
      </w:tr>
      <w:tr w:rsidR="00CC3E5E" w:rsidRPr="0009362D" w14:paraId="1436F697"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64FDBB23" w14:textId="77777777" w:rsidR="00CC3E5E" w:rsidRPr="0009362D" w:rsidRDefault="00DE4018">
            <w:pPr>
              <w:widowControl/>
              <w:jc w:val="center"/>
              <w:rPr>
                <w:rFonts w:ascii="宋体" w:hAnsi="宋体"/>
                <w:kern w:val="0"/>
                <w:szCs w:val="21"/>
              </w:rPr>
            </w:pPr>
            <w:r w:rsidRPr="0009362D">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75010C32" w14:textId="77777777" w:rsidR="00CC3E5E" w:rsidRPr="0009362D" w:rsidRDefault="00CC3E5E">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443DDC3D" w14:textId="77777777" w:rsidR="00CC3E5E" w:rsidRPr="0009362D" w:rsidRDefault="00CC3E5E">
            <w:pPr>
              <w:widowControl/>
              <w:jc w:val="left"/>
              <w:rPr>
                <w:rFonts w:ascii="宋体" w:hAnsi="宋体"/>
                <w:kern w:val="0"/>
                <w:szCs w:val="21"/>
              </w:rPr>
            </w:pPr>
          </w:p>
        </w:tc>
      </w:tr>
    </w:tbl>
    <w:p w14:paraId="1B9EBDF3" w14:textId="77777777" w:rsidR="00CC3E5E" w:rsidRPr="0009362D" w:rsidRDefault="00CC3E5E">
      <w:pPr>
        <w:widowControl/>
        <w:ind w:right="105"/>
        <w:jc w:val="right"/>
        <w:rPr>
          <w:rFonts w:ascii="宋体" w:hAnsi="宋体"/>
          <w:kern w:val="0"/>
        </w:rPr>
      </w:pPr>
    </w:p>
    <w:p w14:paraId="33E9C482" w14:textId="77777777" w:rsidR="00CC3E5E" w:rsidRPr="0009362D" w:rsidRDefault="00DE4018">
      <w:pPr>
        <w:tabs>
          <w:tab w:val="left" w:pos="8364"/>
        </w:tabs>
        <w:snapToGrid w:val="0"/>
        <w:spacing w:line="276" w:lineRule="auto"/>
        <w:ind w:right="-58"/>
        <w:rPr>
          <w:rFonts w:ascii="宋体"/>
          <w:bCs/>
        </w:rPr>
      </w:pPr>
      <w:r w:rsidRPr="0009362D">
        <w:rPr>
          <w:rFonts w:ascii="宋体" w:hint="eastAsia"/>
          <w:bCs/>
        </w:rPr>
        <w:t>说明：</w:t>
      </w:r>
      <w:r w:rsidRPr="0009362D">
        <w:rPr>
          <w:rFonts w:ascii="宋体"/>
          <w:bCs/>
        </w:rPr>
        <w:t xml:space="preserve">  </w:t>
      </w:r>
    </w:p>
    <w:p w14:paraId="2A246FAB" w14:textId="77777777" w:rsidR="00CC3E5E" w:rsidRPr="0009362D" w:rsidRDefault="00DE4018">
      <w:pPr>
        <w:tabs>
          <w:tab w:val="left" w:pos="8364"/>
        </w:tabs>
        <w:snapToGrid w:val="0"/>
        <w:spacing w:line="276" w:lineRule="auto"/>
        <w:ind w:right="-58"/>
        <w:rPr>
          <w:rFonts w:ascii="宋体"/>
          <w:bCs/>
        </w:rPr>
      </w:pPr>
      <w:r w:rsidRPr="0009362D">
        <w:rPr>
          <w:rFonts w:ascii="宋体"/>
          <w:bCs/>
        </w:rPr>
        <w:t>1</w:t>
      </w:r>
      <w:r w:rsidRPr="0009362D">
        <w:rPr>
          <w:rFonts w:ascii="宋体" w:hint="eastAsia"/>
          <w:bCs/>
        </w:rPr>
        <w:t>、以上</w:t>
      </w:r>
      <w:proofErr w:type="gramStart"/>
      <w:r w:rsidRPr="0009362D">
        <w:rPr>
          <w:rFonts w:ascii="宋体" w:hint="eastAsia"/>
          <w:bCs/>
        </w:rPr>
        <w:t>报价表指货物</w:t>
      </w:r>
      <w:proofErr w:type="gramEnd"/>
      <w:r w:rsidRPr="0009362D">
        <w:rPr>
          <w:rFonts w:ascii="宋体" w:hint="eastAsia"/>
          <w:bCs/>
        </w:rPr>
        <w:t>由卖方供应到买方指定的广州市轨道交通</w:t>
      </w:r>
      <w:r w:rsidRPr="0009362D">
        <w:rPr>
          <w:rFonts w:ascii="宋体"/>
          <w:bCs/>
          <w:u w:val="single"/>
        </w:rPr>
        <w:t xml:space="preserve">     </w:t>
      </w:r>
      <w:r w:rsidRPr="0009362D">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52DCAEB0" w14:textId="77777777" w:rsidR="00CC3E5E" w:rsidRPr="0009362D" w:rsidRDefault="00DE4018">
      <w:pPr>
        <w:tabs>
          <w:tab w:val="left" w:pos="8364"/>
        </w:tabs>
        <w:snapToGrid w:val="0"/>
        <w:spacing w:line="276" w:lineRule="auto"/>
        <w:ind w:right="-58"/>
        <w:rPr>
          <w:rFonts w:ascii="宋体"/>
          <w:bCs/>
        </w:rPr>
      </w:pPr>
      <w:r w:rsidRPr="0009362D">
        <w:rPr>
          <w:rFonts w:ascii="宋体"/>
          <w:bCs/>
        </w:rPr>
        <w:t>2</w:t>
      </w:r>
      <w:r w:rsidRPr="0009362D">
        <w:rPr>
          <w:rFonts w:ascii="宋体" w:hint="eastAsia"/>
          <w:bCs/>
        </w:rPr>
        <w:t>、以上表中的货物数量只为参考的工程数量，结算以工程实际需要的货物规格及数量核算。</w:t>
      </w:r>
    </w:p>
    <w:p w14:paraId="77267F49" w14:textId="77777777" w:rsidR="00CC3E5E" w:rsidRPr="0009362D" w:rsidRDefault="00DE4018">
      <w:pPr>
        <w:keepNext/>
        <w:keepLines/>
        <w:spacing w:before="260"/>
        <w:ind w:firstLineChars="49" w:firstLine="103"/>
        <w:jc w:val="center"/>
        <w:rPr>
          <w:rFonts w:ascii="宋体" w:hAnsi="宋体"/>
          <w:sz w:val="28"/>
          <w:szCs w:val="20"/>
        </w:rPr>
      </w:pPr>
      <w:r w:rsidRPr="0009362D">
        <w:rPr>
          <w:rFonts w:ascii="宋体"/>
          <w:bCs/>
        </w:rPr>
        <w:br w:type="page"/>
      </w:r>
      <w:r w:rsidRPr="0009362D">
        <w:rPr>
          <w:rFonts w:ascii="宋体" w:hAnsi="宋体" w:hint="eastAsia"/>
          <w:sz w:val="28"/>
          <w:szCs w:val="20"/>
        </w:rPr>
        <w:lastRenderedPageBreak/>
        <w:t>7.3单价分析表</w:t>
      </w:r>
    </w:p>
    <w:p w14:paraId="1AEDFC32" w14:textId="77777777" w:rsidR="00CC3E5E" w:rsidRPr="0009362D" w:rsidRDefault="00CC3E5E">
      <w:pPr>
        <w:tabs>
          <w:tab w:val="left" w:pos="8364"/>
        </w:tabs>
        <w:snapToGrid w:val="0"/>
        <w:spacing w:after="120" w:line="240" w:lineRule="atLeast"/>
        <w:ind w:right="-57"/>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CC3E5E" w:rsidRPr="0009362D" w14:paraId="6EEB68C0" w14:textId="77777777">
        <w:trPr>
          <w:cantSplit/>
          <w:trHeight w:val="925"/>
          <w:jc w:val="center"/>
        </w:trPr>
        <w:tc>
          <w:tcPr>
            <w:tcW w:w="861" w:type="dxa"/>
            <w:vAlign w:val="center"/>
          </w:tcPr>
          <w:p w14:paraId="36F0DA90" w14:textId="77777777" w:rsidR="00CC3E5E" w:rsidRPr="0009362D" w:rsidRDefault="00DE4018">
            <w:pPr>
              <w:jc w:val="center"/>
              <w:rPr>
                <w:sz w:val="24"/>
              </w:rPr>
            </w:pPr>
            <w:r w:rsidRPr="0009362D">
              <w:rPr>
                <w:rFonts w:hint="eastAsia"/>
                <w:sz w:val="24"/>
              </w:rPr>
              <w:t>序号</w:t>
            </w:r>
          </w:p>
        </w:tc>
        <w:tc>
          <w:tcPr>
            <w:tcW w:w="2047" w:type="dxa"/>
            <w:vAlign w:val="center"/>
          </w:tcPr>
          <w:p w14:paraId="50FD9C54" w14:textId="77777777" w:rsidR="00CC3E5E" w:rsidRPr="0009362D" w:rsidRDefault="00DE4018">
            <w:pPr>
              <w:jc w:val="center"/>
              <w:rPr>
                <w:sz w:val="24"/>
              </w:rPr>
            </w:pPr>
            <w:r w:rsidRPr="0009362D">
              <w:rPr>
                <w:rFonts w:hint="eastAsia"/>
                <w:sz w:val="24"/>
              </w:rPr>
              <w:t>项目及费用名称</w:t>
            </w:r>
          </w:p>
        </w:tc>
        <w:tc>
          <w:tcPr>
            <w:tcW w:w="1120" w:type="dxa"/>
            <w:vAlign w:val="center"/>
          </w:tcPr>
          <w:p w14:paraId="2C633070" w14:textId="77777777" w:rsidR="00CC3E5E" w:rsidRPr="0009362D" w:rsidRDefault="00DE4018">
            <w:pPr>
              <w:jc w:val="center"/>
              <w:rPr>
                <w:sz w:val="24"/>
              </w:rPr>
            </w:pPr>
            <w:r w:rsidRPr="0009362D">
              <w:rPr>
                <w:rFonts w:hint="eastAsia"/>
                <w:sz w:val="24"/>
              </w:rPr>
              <w:t>单价</w:t>
            </w:r>
          </w:p>
        </w:tc>
        <w:tc>
          <w:tcPr>
            <w:tcW w:w="1400" w:type="dxa"/>
            <w:vAlign w:val="center"/>
          </w:tcPr>
          <w:p w14:paraId="7445FE11" w14:textId="77777777" w:rsidR="00CC3E5E" w:rsidRPr="0009362D" w:rsidRDefault="00DE4018">
            <w:pPr>
              <w:jc w:val="center"/>
              <w:rPr>
                <w:sz w:val="24"/>
              </w:rPr>
            </w:pPr>
            <w:r w:rsidRPr="0009362D">
              <w:rPr>
                <w:rFonts w:hint="eastAsia"/>
                <w:sz w:val="24"/>
              </w:rPr>
              <w:t>用量</w:t>
            </w:r>
          </w:p>
        </w:tc>
        <w:tc>
          <w:tcPr>
            <w:tcW w:w="1680" w:type="dxa"/>
            <w:vAlign w:val="center"/>
          </w:tcPr>
          <w:p w14:paraId="3C30DA05" w14:textId="77777777" w:rsidR="00CC3E5E" w:rsidRPr="0009362D" w:rsidRDefault="00DE4018">
            <w:pPr>
              <w:pStyle w:val="ac"/>
              <w:jc w:val="center"/>
              <w:rPr>
                <w:color w:val="000000"/>
                <w:kern w:val="2"/>
                <w:sz w:val="21"/>
              </w:rPr>
            </w:pPr>
            <w:r w:rsidRPr="0009362D">
              <w:rPr>
                <w:rFonts w:hint="eastAsia"/>
                <w:color w:val="000000"/>
                <w:kern w:val="2"/>
                <w:sz w:val="21"/>
              </w:rPr>
              <w:t>小计</w:t>
            </w:r>
          </w:p>
        </w:tc>
        <w:tc>
          <w:tcPr>
            <w:tcW w:w="1260" w:type="dxa"/>
            <w:vAlign w:val="center"/>
          </w:tcPr>
          <w:p w14:paraId="3928D7CB" w14:textId="77777777" w:rsidR="00CC3E5E" w:rsidRPr="0009362D" w:rsidRDefault="00DE4018">
            <w:pPr>
              <w:jc w:val="center"/>
              <w:rPr>
                <w:sz w:val="24"/>
              </w:rPr>
            </w:pPr>
            <w:r w:rsidRPr="0009362D">
              <w:rPr>
                <w:rFonts w:hint="eastAsia"/>
                <w:sz w:val="24"/>
              </w:rPr>
              <w:t>备注</w:t>
            </w:r>
          </w:p>
        </w:tc>
      </w:tr>
      <w:tr w:rsidR="00CC3E5E" w:rsidRPr="0009362D" w14:paraId="1366B121" w14:textId="77777777">
        <w:trPr>
          <w:jc w:val="center"/>
        </w:trPr>
        <w:tc>
          <w:tcPr>
            <w:tcW w:w="861" w:type="dxa"/>
            <w:vAlign w:val="center"/>
          </w:tcPr>
          <w:p w14:paraId="581E7E11" w14:textId="77777777" w:rsidR="00CC3E5E" w:rsidRPr="0009362D" w:rsidRDefault="00DE4018">
            <w:pPr>
              <w:rPr>
                <w:b/>
                <w:sz w:val="24"/>
              </w:rPr>
            </w:pPr>
            <w:r w:rsidRPr="0009362D">
              <w:rPr>
                <w:b/>
                <w:sz w:val="24"/>
              </w:rPr>
              <w:t>1</w:t>
            </w:r>
          </w:p>
        </w:tc>
        <w:tc>
          <w:tcPr>
            <w:tcW w:w="2047" w:type="dxa"/>
            <w:vAlign w:val="center"/>
          </w:tcPr>
          <w:p w14:paraId="24D736CE" w14:textId="77777777" w:rsidR="00CC3E5E" w:rsidRPr="0009362D" w:rsidRDefault="00DE4018">
            <w:pPr>
              <w:rPr>
                <w:b/>
                <w:sz w:val="24"/>
              </w:rPr>
            </w:pPr>
            <w:r w:rsidRPr="0009362D">
              <w:rPr>
                <w:rFonts w:hint="eastAsia"/>
                <w:b/>
                <w:sz w:val="24"/>
              </w:rPr>
              <w:t>原材料</w:t>
            </w:r>
          </w:p>
        </w:tc>
        <w:tc>
          <w:tcPr>
            <w:tcW w:w="1120" w:type="dxa"/>
            <w:vAlign w:val="center"/>
          </w:tcPr>
          <w:p w14:paraId="6F5E5480" w14:textId="77777777" w:rsidR="00CC3E5E" w:rsidRPr="0009362D" w:rsidRDefault="00CC3E5E">
            <w:pPr>
              <w:rPr>
                <w:b/>
                <w:sz w:val="24"/>
              </w:rPr>
            </w:pPr>
          </w:p>
        </w:tc>
        <w:tc>
          <w:tcPr>
            <w:tcW w:w="1400" w:type="dxa"/>
            <w:vAlign w:val="center"/>
          </w:tcPr>
          <w:p w14:paraId="10DCA046" w14:textId="77777777" w:rsidR="00CC3E5E" w:rsidRPr="0009362D" w:rsidRDefault="00CC3E5E">
            <w:pPr>
              <w:rPr>
                <w:b/>
                <w:sz w:val="24"/>
              </w:rPr>
            </w:pPr>
          </w:p>
        </w:tc>
        <w:tc>
          <w:tcPr>
            <w:tcW w:w="1680" w:type="dxa"/>
            <w:vAlign w:val="center"/>
          </w:tcPr>
          <w:p w14:paraId="7AFD54F3" w14:textId="77777777" w:rsidR="00CC3E5E" w:rsidRPr="0009362D" w:rsidRDefault="00CC3E5E">
            <w:pPr>
              <w:rPr>
                <w:b/>
                <w:sz w:val="24"/>
              </w:rPr>
            </w:pPr>
          </w:p>
        </w:tc>
        <w:tc>
          <w:tcPr>
            <w:tcW w:w="1260" w:type="dxa"/>
            <w:vAlign w:val="center"/>
          </w:tcPr>
          <w:p w14:paraId="63B0DEF8" w14:textId="77777777" w:rsidR="00CC3E5E" w:rsidRPr="0009362D" w:rsidRDefault="00CC3E5E">
            <w:pPr>
              <w:rPr>
                <w:b/>
                <w:sz w:val="24"/>
              </w:rPr>
            </w:pPr>
          </w:p>
        </w:tc>
      </w:tr>
      <w:tr w:rsidR="00CC3E5E" w:rsidRPr="0009362D" w14:paraId="72742184" w14:textId="77777777">
        <w:trPr>
          <w:jc w:val="center"/>
        </w:trPr>
        <w:tc>
          <w:tcPr>
            <w:tcW w:w="861" w:type="dxa"/>
            <w:vAlign w:val="center"/>
          </w:tcPr>
          <w:p w14:paraId="65A5FB14" w14:textId="77777777" w:rsidR="00CC3E5E" w:rsidRPr="0009362D" w:rsidRDefault="00CC3E5E">
            <w:pPr>
              <w:rPr>
                <w:sz w:val="24"/>
              </w:rPr>
            </w:pPr>
          </w:p>
        </w:tc>
        <w:tc>
          <w:tcPr>
            <w:tcW w:w="2047" w:type="dxa"/>
            <w:vAlign w:val="center"/>
          </w:tcPr>
          <w:p w14:paraId="2B9E2208" w14:textId="77777777" w:rsidR="00CC3E5E" w:rsidRPr="0009362D" w:rsidRDefault="00CC3E5E">
            <w:pPr>
              <w:rPr>
                <w:sz w:val="24"/>
              </w:rPr>
            </w:pPr>
          </w:p>
        </w:tc>
        <w:tc>
          <w:tcPr>
            <w:tcW w:w="1120" w:type="dxa"/>
            <w:vAlign w:val="center"/>
          </w:tcPr>
          <w:p w14:paraId="6C8C58BB" w14:textId="77777777" w:rsidR="00CC3E5E" w:rsidRPr="0009362D" w:rsidRDefault="00CC3E5E">
            <w:pPr>
              <w:rPr>
                <w:sz w:val="24"/>
              </w:rPr>
            </w:pPr>
          </w:p>
        </w:tc>
        <w:tc>
          <w:tcPr>
            <w:tcW w:w="1400" w:type="dxa"/>
            <w:vAlign w:val="center"/>
          </w:tcPr>
          <w:p w14:paraId="5F34F73E" w14:textId="77777777" w:rsidR="00CC3E5E" w:rsidRPr="0009362D" w:rsidRDefault="00CC3E5E">
            <w:pPr>
              <w:rPr>
                <w:sz w:val="24"/>
              </w:rPr>
            </w:pPr>
          </w:p>
        </w:tc>
        <w:tc>
          <w:tcPr>
            <w:tcW w:w="1680" w:type="dxa"/>
            <w:vAlign w:val="center"/>
          </w:tcPr>
          <w:p w14:paraId="0DFDE25D" w14:textId="77777777" w:rsidR="00CC3E5E" w:rsidRPr="0009362D" w:rsidRDefault="00CC3E5E">
            <w:pPr>
              <w:rPr>
                <w:sz w:val="24"/>
              </w:rPr>
            </w:pPr>
          </w:p>
        </w:tc>
        <w:tc>
          <w:tcPr>
            <w:tcW w:w="1260" w:type="dxa"/>
            <w:vAlign w:val="center"/>
          </w:tcPr>
          <w:p w14:paraId="5FE1BF48" w14:textId="77777777" w:rsidR="00CC3E5E" w:rsidRPr="0009362D" w:rsidRDefault="00CC3E5E">
            <w:pPr>
              <w:rPr>
                <w:sz w:val="24"/>
              </w:rPr>
            </w:pPr>
          </w:p>
        </w:tc>
      </w:tr>
      <w:tr w:rsidR="00CC3E5E" w:rsidRPr="0009362D" w14:paraId="10F83B42" w14:textId="77777777">
        <w:trPr>
          <w:jc w:val="center"/>
        </w:trPr>
        <w:tc>
          <w:tcPr>
            <w:tcW w:w="861" w:type="dxa"/>
            <w:vAlign w:val="center"/>
          </w:tcPr>
          <w:p w14:paraId="6C36C886" w14:textId="77777777" w:rsidR="00CC3E5E" w:rsidRPr="0009362D" w:rsidRDefault="00CC3E5E">
            <w:pPr>
              <w:rPr>
                <w:sz w:val="24"/>
              </w:rPr>
            </w:pPr>
          </w:p>
        </w:tc>
        <w:tc>
          <w:tcPr>
            <w:tcW w:w="2047" w:type="dxa"/>
            <w:vAlign w:val="center"/>
          </w:tcPr>
          <w:p w14:paraId="0CB7BB63" w14:textId="77777777" w:rsidR="00CC3E5E" w:rsidRPr="0009362D" w:rsidRDefault="00CC3E5E">
            <w:pPr>
              <w:rPr>
                <w:sz w:val="24"/>
              </w:rPr>
            </w:pPr>
          </w:p>
        </w:tc>
        <w:tc>
          <w:tcPr>
            <w:tcW w:w="1120" w:type="dxa"/>
            <w:vAlign w:val="center"/>
          </w:tcPr>
          <w:p w14:paraId="7F9C7E6E" w14:textId="77777777" w:rsidR="00CC3E5E" w:rsidRPr="0009362D" w:rsidRDefault="00CC3E5E">
            <w:pPr>
              <w:rPr>
                <w:sz w:val="24"/>
              </w:rPr>
            </w:pPr>
          </w:p>
        </w:tc>
        <w:tc>
          <w:tcPr>
            <w:tcW w:w="1400" w:type="dxa"/>
            <w:vAlign w:val="center"/>
          </w:tcPr>
          <w:p w14:paraId="31AB4E61" w14:textId="77777777" w:rsidR="00CC3E5E" w:rsidRPr="0009362D" w:rsidRDefault="00CC3E5E">
            <w:pPr>
              <w:rPr>
                <w:sz w:val="24"/>
              </w:rPr>
            </w:pPr>
          </w:p>
        </w:tc>
        <w:tc>
          <w:tcPr>
            <w:tcW w:w="1680" w:type="dxa"/>
            <w:vAlign w:val="center"/>
          </w:tcPr>
          <w:p w14:paraId="13EAA201" w14:textId="77777777" w:rsidR="00CC3E5E" w:rsidRPr="0009362D" w:rsidRDefault="00CC3E5E">
            <w:pPr>
              <w:rPr>
                <w:sz w:val="24"/>
              </w:rPr>
            </w:pPr>
          </w:p>
        </w:tc>
        <w:tc>
          <w:tcPr>
            <w:tcW w:w="1260" w:type="dxa"/>
            <w:vAlign w:val="center"/>
          </w:tcPr>
          <w:p w14:paraId="2B55ADC5" w14:textId="77777777" w:rsidR="00CC3E5E" w:rsidRPr="0009362D" w:rsidRDefault="00CC3E5E">
            <w:pPr>
              <w:rPr>
                <w:sz w:val="24"/>
              </w:rPr>
            </w:pPr>
          </w:p>
        </w:tc>
      </w:tr>
      <w:tr w:rsidR="00CC3E5E" w:rsidRPr="0009362D" w14:paraId="464EFAE8" w14:textId="77777777">
        <w:trPr>
          <w:jc w:val="center"/>
        </w:trPr>
        <w:tc>
          <w:tcPr>
            <w:tcW w:w="861" w:type="dxa"/>
            <w:vAlign w:val="center"/>
          </w:tcPr>
          <w:p w14:paraId="1E05FA8B" w14:textId="77777777" w:rsidR="00CC3E5E" w:rsidRPr="0009362D" w:rsidRDefault="00CC3E5E">
            <w:pPr>
              <w:rPr>
                <w:sz w:val="24"/>
              </w:rPr>
            </w:pPr>
          </w:p>
        </w:tc>
        <w:tc>
          <w:tcPr>
            <w:tcW w:w="2047" w:type="dxa"/>
            <w:vAlign w:val="center"/>
          </w:tcPr>
          <w:p w14:paraId="66695660" w14:textId="77777777" w:rsidR="00CC3E5E" w:rsidRPr="0009362D" w:rsidRDefault="00CC3E5E">
            <w:pPr>
              <w:rPr>
                <w:sz w:val="24"/>
              </w:rPr>
            </w:pPr>
          </w:p>
        </w:tc>
        <w:tc>
          <w:tcPr>
            <w:tcW w:w="1120" w:type="dxa"/>
            <w:vAlign w:val="center"/>
          </w:tcPr>
          <w:p w14:paraId="72237D55" w14:textId="77777777" w:rsidR="00CC3E5E" w:rsidRPr="0009362D" w:rsidRDefault="00CC3E5E">
            <w:pPr>
              <w:rPr>
                <w:sz w:val="24"/>
              </w:rPr>
            </w:pPr>
          </w:p>
        </w:tc>
        <w:tc>
          <w:tcPr>
            <w:tcW w:w="1400" w:type="dxa"/>
            <w:vAlign w:val="center"/>
          </w:tcPr>
          <w:p w14:paraId="568C2BA0" w14:textId="77777777" w:rsidR="00CC3E5E" w:rsidRPr="0009362D" w:rsidRDefault="00CC3E5E">
            <w:pPr>
              <w:rPr>
                <w:sz w:val="24"/>
              </w:rPr>
            </w:pPr>
          </w:p>
        </w:tc>
        <w:tc>
          <w:tcPr>
            <w:tcW w:w="1680" w:type="dxa"/>
            <w:vAlign w:val="center"/>
          </w:tcPr>
          <w:p w14:paraId="5A727BCE" w14:textId="77777777" w:rsidR="00CC3E5E" w:rsidRPr="0009362D" w:rsidRDefault="00CC3E5E">
            <w:pPr>
              <w:rPr>
                <w:sz w:val="24"/>
              </w:rPr>
            </w:pPr>
          </w:p>
        </w:tc>
        <w:tc>
          <w:tcPr>
            <w:tcW w:w="1260" w:type="dxa"/>
            <w:vAlign w:val="center"/>
          </w:tcPr>
          <w:p w14:paraId="75047024" w14:textId="77777777" w:rsidR="00CC3E5E" w:rsidRPr="0009362D" w:rsidRDefault="00CC3E5E">
            <w:pPr>
              <w:rPr>
                <w:sz w:val="24"/>
              </w:rPr>
            </w:pPr>
          </w:p>
        </w:tc>
      </w:tr>
      <w:tr w:rsidR="00CC3E5E" w:rsidRPr="0009362D" w14:paraId="77851F88" w14:textId="77777777">
        <w:trPr>
          <w:jc w:val="center"/>
        </w:trPr>
        <w:tc>
          <w:tcPr>
            <w:tcW w:w="861" w:type="dxa"/>
            <w:vAlign w:val="center"/>
          </w:tcPr>
          <w:p w14:paraId="5EFC6A6D" w14:textId="77777777" w:rsidR="00CC3E5E" w:rsidRPr="0009362D" w:rsidRDefault="00CC3E5E">
            <w:pPr>
              <w:rPr>
                <w:b/>
                <w:sz w:val="24"/>
              </w:rPr>
            </w:pPr>
          </w:p>
        </w:tc>
        <w:tc>
          <w:tcPr>
            <w:tcW w:w="2047" w:type="dxa"/>
            <w:vAlign w:val="center"/>
          </w:tcPr>
          <w:p w14:paraId="148BB0C4" w14:textId="77777777" w:rsidR="00CC3E5E" w:rsidRPr="0009362D" w:rsidRDefault="00CC3E5E">
            <w:pPr>
              <w:pStyle w:val="ac"/>
              <w:rPr>
                <w:kern w:val="2"/>
                <w:sz w:val="21"/>
              </w:rPr>
            </w:pPr>
          </w:p>
        </w:tc>
        <w:tc>
          <w:tcPr>
            <w:tcW w:w="1120" w:type="dxa"/>
            <w:vAlign w:val="center"/>
          </w:tcPr>
          <w:p w14:paraId="4E090886" w14:textId="77777777" w:rsidR="00CC3E5E" w:rsidRPr="0009362D" w:rsidRDefault="00CC3E5E">
            <w:pPr>
              <w:rPr>
                <w:b/>
                <w:sz w:val="24"/>
              </w:rPr>
            </w:pPr>
          </w:p>
        </w:tc>
        <w:tc>
          <w:tcPr>
            <w:tcW w:w="1400" w:type="dxa"/>
            <w:vAlign w:val="center"/>
          </w:tcPr>
          <w:p w14:paraId="4B98D4CC" w14:textId="77777777" w:rsidR="00CC3E5E" w:rsidRPr="0009362D" w:rsidRDefault="00CC3E5E">
            <w:pPr>
              <w:rPr>
                <w:b/>
                <w:sz w:val="24"/>
              </w:rPr>
            </w:pPr>
          </w:p>
        </w:tc>
        <w:tc>
          <w:tcPr>
            <w:tcW w:w="1680" w:type="dxa"/>
            <w:vAlign w:val="center"/>
          </w:tcPr>
          <w:p w14:paraId="412860F7" w14:textId="77777777" w:rsidR="00CC3E5E" w:rsidRPr="0009362D" w:rsidRDefault="00CC3E5E">
            <w:pPr>
              <w:rPr>
                <w:b/>
                <w:sz w:val="24"/>
              </w:rPr>
            </w:pPr>
          </w:p>
        </w:tc>
        <w:tc>
          <w:tcPr>
            <w:tcW w:w="1260" w:type="dxa"/>
            <w:vAlign w:val="center"/>
          </w:tcPr>
          <w:p w14:paraId="451CA8D0" w14:textId="77777777" w:rsidR="00CC3E5E" w:rsidRPr="0009362D" w:rsidRDefault="00CC3E5E">
            <w:pPr>
              <w:rPr>
                <w:b/>
                <w:sz w:val="24"/>
              </w:rPr>
            </w:pPr>
          </w:p>
        </w:tc>
      </w:tr>
      <w:tr w:rsidR="00CC3E5E" w:rsidRPr="0009362D" w14:paraId="5E4E8752" w14:textId="77777777">
        <w:trPr>
          <w:jc w:val="center"/>
        </w:trPr>
        <w:tc>
          <w:tcPr>
            <w:tcW w:w="861" w:type="dxa"/>
            <w:vAlign w:val="center"/>
          </w:tcPr>
          <w:p w14:paraId="49179ACB" w14:textId="77777777" w:rsidR="00CC3E5E" w:rsidRPr="0009362D" w:rsidRDefault="00CC3E5E">
            <w:pPr>
              <w:rPr>
                <w:b/>
                <w:sz w:val="24"/>
              </w:rPr>
            </w:pPr>
          </w:p>
        </w:tc>
        <w:tc>
          <w:tcPr>
            <w:tcW w:w="2047" w:type="dxa"/>
            <w:vAlign w:val="center"/>
          </w:tcPr>
          <w:p w14:paraId="299A3749" w14:textId="77777777" w:rsidR="00CC3E5E" w:rsidRPr="0009362D" w:rsidRDefault="00CC3E5E">
            <w:pPr>
              <w:rPr>
                <w:sz w:val="24"/>
              </w:rPr>
            </w:pPr>
          </w:p>
        </w:tc>
        <w:tc>
          <w:tcPr>
            <w:tcW w:w="1120" w:type="dxa"/>
            <w:vAlign w:val="center"/>
          </w:tcPr>
          <w:p w14:paraId="1C47C7AF" w14:textId="77777777" w:rsidR="00CC3E5E" w:rsidRPr="0009362D" w:rsidRDefault="00CC3E5E">
            <w:pPr>
              <w:rPr>
                <w:b/>
                <w:sz w:val="24"/>
              </w:rPr>
            </w:pPr>
          </w:p>
        </w:tc>
        <w:tc>
          <w:tcPr>
            <w:tcW w:w="1400" w:type="dxa"/>
            <w:vAlign w:val="center"/>
          </w:tcPr>
          <w:p w14:paraId="08C44817" w14:textId="77777777" w:rsidR="00CC3E5E" w:rsidRPr="0009362D" w:rsidRDefault="00CC3E5E">
            <w:pPr>
              <w:rPr>
                <w:b/>
                <w:sz w:val="24"/>
              </w:rPr>
            </w:pPr>
          </w:p>
        </w:tc>
        <w:tc>
          <w:tcPr>
            <w:tcW w:w="1680" w:type="dxa"/>
            <w:vAlign w:val="center"/>
          </w:tcPr>
          <w:p w14:paraId="6D0E40B7" w14:textId="77777777" w:rsidR="00CC3E5E" w:rsidRPr="0009362D" w:rsidRDefault="00CC3E5E">
            <w:pPr>
              <w:rPr>
                <w:b/>
                <w:sz w:val="24"/>
              </w:rPr>
            </w:pPr>
          </w:p>
        </w:tc>
        <w:tc>
          <w:tcPr>
            <w:tcW w:w="1260" w:type="dxa"/>
            <w:vAlign w:val="center"/>
          </w:tcPr>
          <w:p w14:paraId="56D5ACAF" w14:textId="77777777" w:rsidR="00CC3E5E" w:rsidRPr="0009362D" w:rsidRDefault="00CC3E5E">
            <w:pPr>
              <w:rPr>
                <w:b/>
                <w:sz w:val="24"/>
              </w:rPr>
            </w:pPr>
          </w:p>
        </w:tc>
      </w:tr>
      <w:tr w:rsidR="00CC3E5E" w:rsidRPr="0009362D" w14:paraId="5906BEDE" w14:textId="77777777">
        <w:trPr>
          <w:jc w:val="center"/>
        </w:trPr>
        <w:tc>
          <w:tcPr>
            <w:tcW w:w="861" w:type="dxa"/>
            <w:vAlign w:val="center"/>
          </w:tcPr>
          <w:p w14:paraId="05AA3527" w14:textId="77777777" w:rsidR="00CC3E5E" w:rsidRPr="0009362D" w:rsidRDefault="00CC3E5E">
            <w:pPr>
              <w:rPr>
                <w:b/>
                <w:sz w:val="24"/>
              </w:rPr>
            </w:pPr>
          </w:p>
        </w:tc>
        <w:tc>
          <w:tcPr>
            <w:tcW w:w="2047" w:type="dxa"/>
            <w:vAlign w:val="center"/>
          </w:tcPr>
          <w:p w14:paraId="6DC5BCE8" w14:textId="77777777" w:rsidR="00CC3E5E" w:rsidRPr="0009362D" w:rsidRDefault="00CC3E5E">
            <w:pPr>
              <w:rPr>
                <w:sz w:val="24"/>
              </w:rPr>
            </w:pPr>
          </w:p>
        </w:tc>
        <w:tc>
          <w:tcPr>
            <w:tcW w:w="1120" w:type="dxa"/>
            <w:vAlign w:val="center"/>
          </w:tcPr>
          <w:p w14:paraId="55ED02C5" w14:textId="77777777" w:rsidR="00CC3E5E" w:rsidRPr="0009362D" w:rsidRDefault="00CC3E5E">
            <w:pPr>
              <w:rPr>
                <w:b/>
                <w:sz w:val="24"/>
              </w:rPr>
            </w:pPr>
          </w:p>
        </w:tc>
        <w:tc>
          <w:tcPr>
            <w:tcW w:w="1400" w:type="dxa"/>
            <w:vAlign w:val="center"/>
          </w:tcPr>
          <w:p w14:paraId="00902E64" w14:textId="77777777" w:rsidR="00CC3E5E" w:rsidRPr="0009362D" w:rsidRDefault="00CC3E5E">
            <w:pPr>
              <w:rPr>
                <w:b/>
                <w:sz w:val="24"/>
              </w:rPr>
            </w:pPr>
          </w:p>
        </w:tc>
        <w:tc>
          <w:tcPr>
            <w:tcW w:w="1680" w:type="dxa"/>
            <w:vAlign w:val="center"/>
          </w:tcPr>
          <w:p w14:paraId="3650583E" w14:textId="77777777" w:rsidR="00CC3E5E" w:rsidRPr="0009362D" w:rsidRDefault="00CC3E5E">
            <w:pPr>
              <w:rPr>
                <w:b/>
                <w:sz w:val="24"/>
              </w:rPr>
            </w:pPr>
          </w:p>
        </w:tc>
        <w:tc>
          <w:tcPr>
            <w:tcW w:w="1260" w:type="dxa"/>
            <w:vAlign w:val="center"/>
          </w:tcPr>
          <w:p w14:paraId="435618EB" w14:textId="77777777" w:rsidR="00CC3E5E" w:rsidRPr="0009362D" w:rsidRDefault="00CC3E5E">
            <w:pPr>
              <w:rPr>
                <w:b/>
                <w:sz w:val="24"/>
              </w:rPr>
            </w:pPr>
          </w:p>
        </w:tc>
      </w:tr>
      <w:tr w:rsidR="00CC3E5E" w:rsidRPr="0009362D" w14:paraId="0256B2EA" w14:textId="77777777">
        <w:trPr>
          <w:jc w:val="center"/>
        </w:trPr>
        <w:tc>
          <w:tcPr>
            <w:tcW w:w="861" w:type="dxa"/>
            <w:vAlign w:val="center"/>
          </w:tcPr>
          <w:p w14:paraId="72D54022" w14:textId="77777777" w:rsidR="00CC3E5E" w:rsidRPr="0009362D" w:rsidRDefault="00DE4018">
            <w:pPr>
              <w:rPr>
                <w:b/>
                <w:sz w:val="24"/>
              </w:rPr>
            </w:pPr>
            <w:r w:rsidRPr="0009362D">
              <w:rPr>
                <w:b/>
                <w:sz w:val="24"/>
              </w:rPr>
              <w:t>2</w:t>
            </w:r>
          </w:p>
        </w:tc>
        <w:tc>
          <w:tcPr>
            <w:tcW w:w="2047" w:type="dxa"/>
            <w:vAlign w:val="center"/>
          </w:tcPr>
          <w:p w14:paraId="7A0A515C" w14:textId="77777777" w:rsidR="00CC3E5E" w:rsidRPr="0009362D" w:rsidRDefault="00DE4018">
            <w:pPr>
              <w:rPr>
                <w:b/>
                <w:sz w:val="24"/>
              </w:rPr>
            </w:pPr>
            <w:r w:rsidRPr="0009362D">
              <w:rPr>
                <w:rFonts w:hint="eastAsia"/>
                <w:b/>
                <w:sz w:val="24"/>
              </w:rPr>
              <w:t>其它费用</w:t>
            </w:r>
          </w:p>
        </w:tc>
        <w:tc>
          <w:tcPr>
            <w:tcW w:w="1120" w:type="dxa"/>
            <w:vAlign w:val="center"/>
          </w:tcPr>
          <w:p w14:paraId="78E01DBF" w14:textId="77777777" w:rsidR="00CC3E5E" w:rsidRPr="0009362D" w:rsidRDefault="00CC3E5E">
            <w:pPr>
              <w:rPr>
                <w:b/>
                <w:sz w:val="24"/>
              </w:rPr>
            </w:pPr>
          </w:p>
        </w:tc>
        <w:tc>
          <w:tcPr>
            <w:tcW w:w="1400" w:type="dxa"/>
            <w:vAlign w:val="center"/>
          </w:tcPr>
          <w:p w14:paraId="48E214CF" w14:textId="77777777" w:rsidR="00CC3E5E" w:rsidRPr="0009362D" w:rsidRDefault="00CC3E5E">
            <w:pPr>
              <w:rPr>
                <w:b/>
                <w:sz w:val="24"/>
              </w:rPr>
            </w:pPr>
          </w:p>
        </w:tc>
        <w:tc>
          <w:tcPr>
            <w:tcW w:w="1680" w:type="dxa"/>
            <w:vAlign w:val="center"/>
          </w:tcPr>
          <w:p w14:paraId="24451CBF" w14:textId="77777777" w:rsidR="00CC3E5E" w:rsidRPr="0009362D" w:rsidRDefault="00CC3E5E">
            <w:pPr>
              <w:rPr>
                <w:b/>
                <w:sz w:val="24"/>
              </w:rPr>
            </w:pPr>
          </w:p>
        </w:tc>
        <w:tc>
          <w:tcPr>
            <w:tcW w:w="1260" w:type="dxa"/>
            <w:vAlign w:val="center"/>
          </w:tcPr>
          <w:p w14:paraId="0A6C932C" w14:textId="77777777" w:rsidR="00CC3E5E" w:rsidRPr="0009362D" w:rsidRDefault="00CC3E5E">
            <w:pPr>
              <w:rPr>
                <w:b/>
                <w:sz w:val="24"/>
              </w:rPr>
            </w:pPr>
          </w:p>
        </w:tc>
      </w:tr>
      <w:tr w:rsidR="00CC3E5E" w:rsidRPr="0009362D" w14:paraId="225F8EE8" w14:textId="77777777">
        <w:trPr>
          <w:jc w:val="center"/>
        </w:trPr>
        <w:tc>
          <w:tcPr>
            <w:tcW w:w="861" w:type="dxa"/>
            <w:vAlign w:val="center"/>
          </w:tcPr>
          <w:p w14:paraId="531A69C3" w14:textId="77777777" w:rsidR="00CC3E5E" w:rsidRPr="0009362D" w:rsidRDefault="00CC3E5E">
            <w:pPr>
              <w:rPr>
                <w:b/>
                <w:sz w:val="24"/>
              </w:rPr>
            </w:pPr>
          </w:p>
        </w:tc>
        <w:tc>
          <w:tcPr>
            <w:tcW w:w="2047" w:type="dxa"/>
            <w:vAlign w:val="center"/>
          </w:tcPr>
          <w:p w14:paraId="375844DF" w14:textId="77777777" w:rsidR="00CC3E5E" w:rsidRPr="0009362D" w:rsidRDefault="00DE4018">
            <w:pPr>
              <w:rPr>
                <w:sz w:val="24"/>
              </w:rPr>
            </w:pPr>
            <w:r w:rsidRPr="0009362D">
              <w:rPr>
                <w:rFonts w:hint="eastAsia"/>
                <w:sz w:val="24"/>
              </w:rPr>
              <w:t>管理费</w:t>
            </w:r>
          </w:p>
        </w:tc>
        <w:tc>
          <w:tcPr>
            <w:tcW w:w="1120" w:type="dxa"/>
            <w:vAlign w:val="center"/>
          </w:tcPr>
          <w:p w14:paraId="5056E020" w14:textId="77777777" w:rsidR="00CC3E5E" w:rsidRPr="0009362D" w:rsidRDefault="00CC3E5E">
            <w:pPr>
              <w:rPr>
                <w:b/>
                <w:sz w:val="24"/>
              </w:rPr>
            </w:pPr>
          </w:p>
        </w:tc>
        <w:tc>
          <w:tcPr>
            <w:tcW w:w="1400" w:type="dxa"/>
            <w:vAlign w:val="center"/>
          </w:tcPr>
          <w:p w14:paraId="2FE0FF8C" w14:textId="77777777" w:rsidR="00CC3E5E" w:rsidRPr="0009362D" w:rsidRDefault="00CC3E5E">
            <w:pPr>
              <w:rPr>
                <w:b/>
                <w:sz w:val="24"/>
              </w:rPr>
            </w:pPr>
          </w:p>
        </w:tc>
        <w:tc>
          <w:tcPr>
            <w:tcW w:w="1680" w:type="dxa"/>
            <w:vAlign w:val="center"/>
          </w:tcPr>
          <w:p w14:paraId="65B8621E" w14:textId="77777777" w:rsidR="00CC3E5E" w:rsidRPr="0009362D" w:rsidRDefault="00CC3E5E">
            <w:pPr>
              <w:rPr>
                <w:b/>
                <w:sz w:val="24"/>
              </w:rPr>
            </w:pPr>
          </w:p>
        </w:tc>
        <w:tc>
          <w:tcPr>
            <w:tcW w:w="1260" w:type="dxa"/>
            <w:vAlign w:val="center"/>
          </w:tcPr>
          <w:p w14:paraId="6D9904F1" w14:textId="77777777" w:rsidR="00CC3E5E" w:rsidRPr="0009362D" w:rsidRDefault="00CC3E5E">
            <w:pPr>
              <w:rPr>
                <w:b/>
                <w:sz w:val="24"/>
              </w:rPr>
            </w:pPr>
          </w:p>
        </w:tc>
      </w:tr>
      <w:tr w:rsidR="00CC3E5E" w:rsidRPr="0009362D" w14:paraId="4A02C650" w14:textId="77777777">
        <w:trPr>
          <w:jc w:val="center"/>
        </w:trPr>
        <w:tc>
          <w:tcPr>
            <w:tcW w:w="861" w:type="dxa"/>
            <w:vAlign w:val="center"/>
          </w:tcPr>
          <w:p w14:paraId="46FA2FC6" w14:textId="77777777" w:rsidR="00CC3E5E" w:rsidRPr="0009362D" w:rsidRDefault="00CC3E5E">
            <w:pPr>
              <w:rPr>
                <w:b/>
                <w:sz w:val="24"/>
              </w:rPr>
            </w:pPr>
          </w:p>
        </w:tc>
        <w:tc>
          <w:tcPr>
            <w:tcW w:w="2047" w:type="dxa"/>
            <w:vAlign w:val="center"/>
          </w:tcPr>
          <w:p w14:paraId="0707A270" w14:textId="77777777" w:rsidR="00CC3E5E" w:rsidRPr="0009362D" w:rsidRDefault="00DE4018">
            <w:pPr>
              <w:rPr>
                <w:sz w:val="24"/>
              </w:rPr>
            </w:pPr>
            <w:r w:rsidRPr="0009362D">
              <w:rPr>
                <w:rFonts w:hint="eastAsia"/>
                <w:sz w:val="24"/>
              </w:rPr>
              <w:t>利润</w:t>
            </w:r>
          </w:p>
        </w:tc>
        <w:tc>
          <w:tcPr>
            <w:tcW w:w="1120" w:type="dxa"/>
            <w:vAlign w:val="center"/>
          </w:tcPr>
          <w:p w14:paraId="4AEF5E8E" w14:textId="77777777" w:rsidR="00CC3E5E" w:rsidRPr="0009362D" w:rsidRDefault="00CC3E5E">
            <w:pPr>
              <w:rPr>
                <w:b/>
                <w:sz w:val="24"/>
              </w:rPr>
            </w:pPr>
          </w:p>
        </w:tc>
        <w:tc>
          <w:tcPr>
            <w:tcW w:w="1400" w:type="dxa"/>
            <w:vAlign w:val="center"/>
          </w:tcPr>
          <w:p w14:paraId="5C0B4C72" w14:textId="77777777" w:rsidR="00CC3E5E" w:rsidRPr="0009362D" w:rsidRDefault="00CC3E5E">
            <w:pPr>
              <w:rPr>
                <w:b/>
                <w:sz w:val="24"/>
              </w:rPr>
            </w:pPr>
          </w:p>
        </w:tc>
        <w:tc>
          <w:tcPr>
            <w:tcW w:w="1680" w:type="dxa"/>
            <w:vAlign w:val="center"/>
          </w:tcPr>
          <w:p w14:paraId="3880899B" w14:textId="77777777" w:rsidR="00CC3E5E" w:rsidRPr="0009362D" w:rsidRDefault="00CC3E5E">
            <w:pPr>
              <w:rPr>
                <w:b/>
                <w:sz w:val="24"/>
              </w:rPr>
            </w:pPr>
          </w:p>
        </w:tc>
        <w:tc>
          <w:tcPr>
            <w:tcW w:w="1260" w:type="dxa"/>
            <w:vAlign w:val="center"/>
          </w:tcPr>
          <w:p w14:paraId="362BD122" w14:textId="77777777" w:rsidR="00CC3E5E" w:rsidRPr="0009362D" w:rsidRDefault="00CC3E5E">
            <w:pPr>
              <w:rPr>
                <w:b/>
                <w:sz w:val="24"/>
              </w:rPr>
            </w:pPr>
          </w:p>
        </w:tc>
      </w:tr>
      <w:tr w:rsidR="00CC3E5E" w:rsidRPr="0009362D" w14:paraId="69F19524" w14:textId="77777777">
        <w:trPr>
          <w:jc w:val="center"/>
        </w:trPr>
        <w:tc>
          <w:tcPr>
            <w:tcW w:w="861" w:type="dxa"/>
            <w:vAlign w:val="center"/>
          </w:tcPr>
          <w:p w14:paraId="677ED768" w14:textId="77777777" w:rsidR="00CC3E5E" w:rsidRPr="0009362D" w:rsidRDefault="00CC3E5E">
            <w:pPr>
              <w:rPr>
                <w:b/>
                <w:sz w:val="24"/>
              </w:rPr>
            </w:pPr>
          </w:p>
        </w:tc>
        <w:tc>
          <w:tcPr>
            <w:tcW w:w="2047" w:type="dxa"/>
            <w:vAlign w:val="center"/>
          </w:tcPr>
          <w:p w14:paraId="081AA3A6" w14:textId="77777777" w:rsidR="00CC3E5E" w:rsidRPr="0009362D" w:rsidRDefault="00DE4018">
            <w:pPr>
              <w:rPr>
                <w:sz w:val="24"/>
              </w:rPr>
            </w:pPr>
            <w:r w:rsidRPr="0009362D">
              <w:rPr>
                <w:rFonts w:hint="eastAsia"/>
                <w:sz w:val="24"/>
              </w:rPr>
              <w:t>运输费</w:t>
            </w:r>
          </w:p>
        </w:tc>
        <w:tc>
          <w:tcPr>
            <w:tcW w:w="1120" w:type="dxa"/>
            <w:vAlign w:val="center"/>
          </w:tcPr>
          <w:p w14:paraId="0104DC3E" w14:textId="77777777" w:rsidR="00CC3E5E" w:rsidRPr="0009362D" w:rsidRDefault="00CC3E5E">
            <w:pPr>
              <w:rPr>
                <w:b/>
                <w:sz w:val="24"/>
              </w:rPr>
            </w:pPr>
          </w:p>
        </w:tc>
        <w:tc>
          <w:tcPr>
            <w:tcW w:w="1400" w:type="dxa"/>
            <w:vAlign w:val="center"/>
          </w:tcPr>
          <w:p w14:paraId="3281EE32" w14:textId="77777777" w:rsidR="00CC3E5E" w:rsidRPr="0009362D" w:rsidRDefault="00CC3E5E">
            <w:pPr>
              <w:rPr>
                <w:b/>
                <w:sz w:val="24"/>
              </w:rPr>
            </w:pPr>
          </w:p>
        </w:tc>
        <w:tc>
          <w:tcPr>
            <w:tcW w:w="1680" w:type="dxa"/>
            <w:vAlign w:val="center"/>
          </w:tcPr>
          <w:p w14:paraId="3D9BCC6E" w14:textId="77777777" w:rsidR="00CC3E5E" w:rsidRPr="0009362D" w:rsidRDefault="00CC3E5E">
            <w:pPr>
              <w:rPr>
                <w:b/>
                <w:sz w:val="24"/>
              </w:rPr>
            </w:pPr>
          </w:p>
        </w:tc>
        <w:tc>
          <w:tcPr>
            <w:tcW w:w="1260" w:type="dxa"/>
            <w:vAlign w:val="center"/>
          </w:tcPr>
          <w:p w14:paraId="1CFE7C41" w14:textId="77777777" w:rsidR="00CC3E5E" w:rsidRPr="0009362D" w:rsidRDefault="00CC3E5E">
            <w:pPr>
              <w:rPr>
                <w:b/>
                <w:sz w:val="24"/>
              </w:rPr>
            </w:pPr>
          </w:p>
        </w:tc>
      </w:tr>
      <w:tr w:rsidR="00CC3E5E" w:rsidRPr="0009362D" w14:paraId="76C5EC37" w14:textId="77777777">
        <w:trPr>
          <w:jc w:val="center"/>
        </w:trPr>
        <w:tc>
          <w:tcPr>
            <w:tcW w:w="861" w:type="dxa"/>
            <w:vAlign w:val="center"/>
          </w:tcPr>
          <w:p w14:paraId="73F36383" w14:textId="77777777" w:rsidR="00CC3E5E" w:rsidRPr="0009362D" w:rsidRDefault="00CC3E5E">
            <w:pPr>
              <w:rPr>
                <w:b/>
                <w:sz w:val="24"/>
              </w:rPr>
            </w:pPr>
          </w:p>
        </w:tc>
        <w:tc>
          <w:tcPr>
            <w:tcW w:w="2047" w:type="dxa"/>
            <w:vAlign w:val="center"/>
          </w:tcPr>
          <w:p w14:paraId="5B3D85D5" w14:textId="77777777" w:rsidR="00CC3E5E" w:rsidRPr="0009362D" w:rsidRDefault="00DE4018">
            <w:pPr>
              <w:rPr>
                <w:sz w:val="24"/>
              </w:rPr>
            </w:pPr>
            <w:r w:rsidRPr="0009362D">
              <w:rPr>
                <w:rFonts w:hint="eastAsia"/>
                <w:sz w:val="24"/>
              </w:rPr>
              <w:t>税金</w:t>
            </w:r>
          </w:p>
        </w:tc>
        <w:tc>
          <w:tcPr>
            <w:tcW w:w="1120" w:type="dxa"/>
            <w:vAlign w:val="center"/>
          </w:tcPr>
          <w:p w14:paraId="62443649" w14:textId="77777777" w:rsidR="00CC3E5E" w:rsidRPr="0009362D" w:rsidRDefault="00CC3E5E">
            <w:pPr>
              <w:rPr>
                <w:b/>
                <w:sz w:val="24"/>
              </w:rPr>
            </w:pPr>
          </w:p>
        </w:tc>
        <w:tc>
          <w:tcPr>
            <w:tcW w:w="1400" w:type="dxa"/>
            <w:vAlign w:val="center"/>
          </w:tcPr>
          <w:p w14:paraId="6DE37CA9" w14:textId="77777777" w:rsidR="00CC3E5E" w:rsidRPr="0009362D" w:rsidRDefault="00CC3E5E">
            <w:pPr>
              <w:rPr>
                <w:b/>
                <w:sz w:val="24"/>
              </w:rPr>
            </w:pPr>
          </w:p>
        </w:tc>
        <w:tc>
          <w:tcPr>
            <w:tcW w:w="1680" w:type="dxa"/>
            <w:vAlign w:val="center"/>
          </w:tcPr>
          <w:p w14:paraId="4B32600C" w14:textId="77777777" w:rsidR="00CC3E5E" w:rsidRPr="0009362D" w:rsidRDefault="00CC3E5E">
            <w:pPr>
              <w:rPr>
                <w:b/>
                <w:sz w:val="24"/>
              </w:rPr>
            </w:pPr>
          </w:p>
        </w:tc>
        <w:tc>
          <w:tcPr>
            <w:tcW w:w="1260" w:type="dxa"/>
            <w:vAlign w:val="center"/>
          </w:tcPr>
          <w:p w14:paraId="669B818D" w14:textId="77777777" w:rsidR="00CC3E5E" w:rsidRPr="0009362D" w:rsidRDefault="00CC3E5E">
            <w:pPr>
              <w:rPr>
                <w:b/>
                <w:sz w:val="24"/>
              </w:rPr>
            </w:pPr>
          </w:p>
        </w:tc>
      </w:tr>
      <w:tr w:rsidR="00CC3E5E" w:rsidRPr="0009362D" w14:paraId="65B6CDF0" w14:textId="77777777">
        <w:trPr>
          <w:jc w:val="center"/>
        </w:trPr>
        <w:tc>
          <w:tcPr>
            <w:tcW w:w="861" w:type="dxa"/>
            <w:vAlign w:val="center"/>
          </w:tcPr>
          <w:p w14:paraId="2203ECB3" w14:textId="77777777" w:rsidR="00CC3E5E" w:rsidRPr="0009362D" w:rsidRDefault="00DE4018">
            <w:pPr>
              <w:rPr>
                <w:b/>
                <w:sz w:val="24"/>
              </w:rPr>
            </w:pPr>
            <w:r w:rsidRPr="0009362D">
              <w:rPr>
                <w:b/>
                <w:sz w:val="24"/>
              </w:rPr>
              <w:t>3</w:t>
            </w:r>
          </w:p>
        </w:tc>
        <w:tc>
          <w:tcPr>
            <w:tcW w:w="2047" w:type="dxa"/>
            <w:vAlign w:val="center"/>
          </w:tcPr>
          <w:p w14:paraId="0B9C461A" w14:textId="77777777" w:rsidR="00CC3E5E" w:rsidRPr="0009362D" w:rsidRDefault="00DE4018">
            <w:pPr>
              <w:rPr>
                <w:b/>
                <w:sz w:val="24"/>
              </w:rPr>
            </w:pPr>
            <w:r w:rsidRPr="0009362D">
              <w:rPr>
                <w:rFonts w:hint="eastAsia"/>
                <w:b/>
                <w:sz w:val="24"/>
              </w:rPr>
              <w:t>综合单价</w:t>
            </w:r>
          </w:p>
        </w:tc>
        <w:tc>
          <w:tcPr>
            <w:tcW w:w="1120" w:type="dxa"/>
            <w:vAlign w:val="center"/>
          </w:tcPr>
          <w:p w14:paraId="053A1A55" w14:textId="77777777" w:rsidR="00CC3E5E" w:rsidRPr="0009362D" w:rsidRDefault="00CC3E5E">
            <w:pPr>
              <w:rPr>
                <w:b/>
                <w:sz w:val="24"/>
              </w:rPr>
            </w:pPr>
          </w:p>
        </w:tc>
        <w:tc>
          <w:tcPr>
            <w:tcW w:w="1400" w:type="dxa"/>
            <w:vAlign w:val="center"/>
          </w:tcPr>
          <w:p w14:paraId="2110DBEA" w14:textId="77777777" w:rsidR="00CC3E5E" w:rsidRPr="0009362D" w:rsidRDefault="00CC3E5E">
            <w:pPr>
              <w:rPr>
                <w:b/>
                <w:sz w:val="24"/>
              </w:rPr>
            </w:pPr>
          </w:p>
        </w:tc>
        <w:tc>
          <w:tcPr>
            <w:tcW w:w="1680" w:type="dxa"/>
            <w:vAlign w:val="center"/>
          </w:tcPr>
          <w:p w14:paraId="1ED159DB" w14:textId="77777777" w:rsidR="00CC3E5E" w:rsidRPr="0009362D" w:rsidRDefault="00CC3E5E">
            <w:pPr>
              <w:rPr>
                <w:b/>
                <w:sz w:val="24"/>
              </w:rPr>
            </w:pPr>
          </w:p>
        </w:tc>
        <w:tc>
          <w:tcPr>
            <w:tcW w:w="1260" w:type="dxa"/>
            <w:vAlign w:val="center"/>
          </w:tcPr>
          <w:p w14:paraId="6070E2B9" w14:textId="77777777" w:rsidR="00CC3E5E" w:rsidRPr="0009362D" w:rsidRDefault="00CC3E5E">
            <w:pPr>
              <w:rPr>
                <w:b/>
                <w:sz w:val="24"/>
              </w:rPr>
            </w:pPr>
          </w:p>
        </w:tc>
      </w:tr>
      <w:tr w:rsidR="00CC3E5E" w:rsidRPr="0009362D" w14:paraId="79A59910" w14:textId="77777777">
        <w:trPr>
          <w:jc w:val="center"/>
        </w:trPr>
        <w:tc>
          <w:tcPr>
            <w:tcW w:w="861" w:type="dxa"/>
            <w:vAlign w:val="center"/>
          </w:tcPr>
          <w:p w14:paraId="31075E42" w14:textId="77777777" w:rsidR="00CC3E5E" w:rsidRPr="0009362D" w:rsidRDefault="00CC3E5E">
            <w:pPr>
              <w:rPr>
                <w:sz w:val="24"/>
              </w:rPr>
            </w:pPr>
          </w:p>
        </w:tc>
        <w:tc>
          <w:tcPr>
            <w:tcW w:w="2047" w:type="dxa"/>
            <w:vAlign w:val="center"/>
          </w:tcPr>
          <w:p w14:paraId="02B7DD4D" w14:textId="77777777" w:rsidR="00CC3E5E" w:rsidRPr="0009362D" w:rsidRDefault="00CC3E5E">
            <w:pPr>
              <w:rPr>
                <w:sz w:val="24"/>
              </w:rPr>
            </w:pPr>
          </w:p>
        </w:tc>
        <w:tc>
          <w:tcPr>
            <w:tcW w:w="1120" w:type="dxa"/>
            <w:vAlign w:val="center"/>
          </w:tcPr>
          <w:p w14:paraId="62B185D9" w14:textId="77777777" w:rsidR="00CC3E5E" w:rsidRPr="0009362D" w:rsidRDefault="00CC3E5E">
            <w:pPr>
              <w:rPr>
                <w:sz w:val="24"/>
              </w:rPr>
            </w:pPr>
          </w:p>
        </w:tc>
        <w:tc>
          <w:tcPr>
            <w:tcW w:w="1400" w:type="dxa"/>
            <w:vAlign w:val="center"/>
          </w:tcPr>
          <w:p w14:paraId="4F68BC7C" w14:textId="77777777" w:rsidR="00CC3E5E" w:rsidRPr="0009362D" w:rsidRDefault="00CC3E5E">
            <w:pPr>
              <w:rPr>
                <w:sz w:val="24"/>
              </w:rPr>
            </w:pPr>
          </w:p>
        </w:tc>
        <w:tc>
          <w:tcPr>
            <w:tcW w:w="1680" w:type="dxa"/>
            <w:vAlign w:val="center"/>
          </w:tcPr>
          <w:p w14:paraId="0013CC0C" w14:textId="77777777" w:rsidR="00CC3E5E" w:rsidRPr="0009362D" w:rsidRDefault="00CC3E5E">
            <w:pPr>
              <w:rPr>
                <w:sz w:val="24"/>
              </w:rPr>
            </w:pPr>
          </w:p>
        </w:tc>
        <w:tc>
          <w:tcPr>
            <w:tcW w:w="1260" w:type="dxa"/>
            <w:vAlign w:val="center"/>
          </w:tcPr>
          <w:p w14:paraId="1287AA86" w14:textId="77777777" w:rsidR="00CC3E5E" w:rsidRPr="0009362D" w:rsidRDefault="00CC3E5E">
            <w:pPr>
              <w:rPr>
                <w:sz w:val="24"/>
              </w:rPr>
            </w:pPr>
          </w:p>
        </w:tc>
      </w:tr>
    </w:tbl>
    <w:p w14:paraId="60EE061F" w14:textId="77777777" w:rsidR="00CC3E5E" w:rsidRPr="0009362D" w:rsidRDefault="00CC3E5E">
      <w:pPr>
        <w:rPr>
          <w:rFonts w:eastAsia="仿宋_GB2312"/>
          <w:bCs/>
        </w:rPr>
      </w:pPr>
    </w:p>
    <w:p w14:paraId="266DBF16" w14:textId="77777777" w:rsidR="00CC3E5E" w:rsidRPr="0009362D" w:rsidRDefault="00DE4018">
      <w:pPr>
        <w:pStyle w:val="ac"/>
        <w:rPr>
          <w:color w:val="000000"/>
        </w:rPr>
      </w:pPr>
      <w:r w:rsidRPr="0009362D">
        <w:rPr>
          <w:rFonts w:hint="eastAsia"/>
          <w:color w:val="000000"/>
        </w:rPr>
        <w:t>说明：投标人应对货物清单中的规格进行单价分析，根据本表形式</w:t>
      </w:r>
      <w:proofErr w:type="gramStart"/>
      <w:r w:rsidRPr="0009362D">
        <w:rPr>
          <w:rFonts w:hint="eastAsia"/>
          <w:color w:val="000000"/>
        </w:rPr>
        <w:t>作出</w:t>
      </w:r>
      <w:proofErr w:type="gramEnd"/>
      <w:r w:rsidRPr="0009362D">
        <w:rPr>
          <w:rFonts w:hint="eastAsia"/>
          <w:color w:val="000000"/>
        </w:rPr>
        <w:t>详细分项，如有需要，投标人可根据实际情况加（或减）项分析，但务必详细、真实。</w:t>
      </w:r>
    </w:p>
    <w:p w14:paraId="5B487114" w14:textId="77777777" w:rsidR="00CC3E5E" w:rsidRPr="0009362D" w:rsidRDefault="00DE4018">
      <w:pPr>
        <w:rPr>
          <w:rFonts w:ascii="宋体" w:hAnsi="宋体"/>
          <w:b/>
          <w:sz w:val="32"/>
          <w:szCs w:val="20"/>
        </w:rPr>
      </w:pPr>
      <w:r w:rsidRPr="0009362D">
        <w:rPr>
          <w:rFonts w:hint="eastAsia"/>
          <w:color w:val="000000"/>
        </w:rPr>
        <w:t>（该表格用</w:t>
      </w:r>
      <w:r w:rsidRPr="0009362D">
        <w:rPr>
          <w:color w:val="000000"/>
        </w:rPr>
        <w:t>EXCEL</w:t>
      </w:r>
      <w:r w:rsidRPr="0009362D">
        <w:rPr>
          <w:rFonts w:hint="eastAsia"/>
          <w:color w:val="000000"/>
        </w:rPr>
        <w:t>编制）</w:t>
      </w:r>
      <w:r w:rsidRPr="0009362D">
        <w:rPr>
          <w:rFonts w:ascii="宋体" w:hAnsi="宋体"/>
          <w:b/>
          <w:sz w:val="32"/>
          <w:szCs w:val="20"/>
        </w:rPr>
        <w:br w:type="page"/>
      </w:r>
    </w:p>
    <w:p w14:paraId="0526EE0D" w14:textId="77777777" w:rsidR="00CC3E5E" w:rsidRPr="0009362D" w:rsidRDefault="00DE4018">
      <w:pPr>
        <w:keepNext/>
        <w:keepLines/>
        <w:spacing w:before="260" w:after="260" w:line="412" w:lineRule="auto"/>
        <w:jc w:val="center"/>
        <w:outlineLvl w:val="1"/>
        <w:rPr>
          <w:rFonts w:ascii="宋体" w:hAnsi="宋体"/>
          <w:b/>
          <w:sz w:val="32"/>
          <w:szCs w:val="20"/>
        </w:rPr>
      </w:pPr>
      <w:bookmarkStart w:id="1065" w:name="_Toc30443"/>
      <w:bookmarkStart w:id="1066" w:name="_Toc46759140"/>
      <w:bookmarkStart w:id="1067" w:name="_Toc94032087"/>
      <w:bookmarkStart w:id="1068" w:name="_Toc38791541"/>
      <w:r w:rsidRPr="0009362D">
        <w:rPr>
          <w:rFonts w:ascii="宋体" w:hAnsi="宋体" w:hint="eastAsia"/>
          <w:b/>
          <w:sz w:val="32"/>
          <w:szCs w:val="20"/>
        </w:rPr>
        <w:lastRenderedPageBreak/>
        <w:t>八、投标保证金</w:t>
      </w:r>
      <w:bookmarkEnd w:id="1065"/>
      <w:bookmarkEnd w:id="1066"/>
      <w:bookmarkEnd w:id="1067"/>
      <w:bookmarkEnd w:id="1068"/>
    </w:p>
    <w:p w14:paraId="41871DC6"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t>若采用现金或支票，投标人应在此提供汇款凭证的原件扫描件。</w:t>
      </w:r>
    </w:p>
    <w:p w14:paraId="778DFF7B" w14:textId="77777777" w:rsidR="00CC3E5E" w:rsidRPr="0009362D" w:rsidRDefault="00DE4018">
      <w:pPr>
        <w:spacing w:line="440" w:lineRule="exact"/>
        <w:ind w:firstLineChars="200" w:firstLine="420"/>
        <w:rPr>
          <w:rFonts w:ascii="宋体" w:hAnsi="宋体"/>
          <w:szCs w:val="21"/>
        </w:rPr>
      </w:pPr>
      <w:r w:rsidRPr="0009362D">
        <w:rPr>
          <w:rFonts w:ascii="宋体" w:hAnsi="宋体" w:hint="eastAsia"/>
          <w:szCs w:val="21"/>
        </w:rPr>
        <w:t>若采用投标保函，投标人应在此提供投标保函的</w:t>
      </w:r>
      <w:r w:rsidRPr="0009362D">
        <w:rPr>
          <w:rFonts w:ascii="宋体" w:hAnsi="宋体"/>
          <w:szCs w:val="21"/>
        </w:rPr>
        <w:t>原件扫描件</w:t>
      </w:r>
      <w:r w:rsidRPr="0009362D">
        <w:rPr>
          <w:rFonts w:ascii="宋体" w:hAnsi="宋体" w:hint="eastAsia"/>
          <w:szCs w:val="21"/>
        </w:rPr>
        <w:t>。</w:t>
      </w:r>
    </w:p>
    <w:p w14:paraId="1D8F07A0" w14:textId="77777777" w:rsidR="00CC3E5E" w:rsidRPr="0009362D" w:rsidRDefault="00DE4018">
      <w:pPr>
        <w:spacing w:line="440" w:lineRule="exact"/>
        <w:ind w:firstLineChars="200" w:firstLine="420"/>
        <w:rPr>
          <w:rFonts w:ascii="宋体" w:hAnsi="宋体"/>
          <w:szCs w:val="21"/>
        </w:rPr>
      </w:pPr>
      <w:r w:rsidRPr="0009362D">
        <w:rPr>
          <w:rFonts w:ascii="宋体" w:hAnsi="宋体"/>
          <w:szCs w:val="21"/>
        </w:rPr>
        <w:br w:type="page"/>
      </w:r>
    </w:p>
    <w:p w14:paraId="13243502" w14:textId="77777777" w:rsidR="00CC3E5E" w:rsidRPr="0009362D" w:rsidRDefault="00DE4018">
      <w:pPr>
        <w:pStyle w:val="27"/>
        <w:jc w:val="center"/>
        <w:rPr>
          <w:rFonts w:ascii="宋体" w:hAnsi="宋体"/>
        </w:rPr>
      </w:pPr>
      <w:bookmarkStart w:id="1069" w:name="_Toc94032088"/>
      <w:bookmarkStart w:id="1070" w:name="_Toc38791542"/>
      <w:bookmarkStart w:id="1071" w:name="_Toc9349"/>
      <w:bookmarkStart w:id="1072" w:name="_Toc46759141"/>
      <w:bookmarkStart w:id="1073" w:name="_Toc359855312"/>
      <w:bookmarkStart w:id="1074" w:name="_Toc332272017"/>
      <w:bookmarkStart w:id="1075" w:name="_Toc400980945"/>
      <w:bookmarkStart w:id="1076" w:name="_Toc332302065"/>
      <w:bookmarkStart w:id="1077" w:name="_Toc359855723"/>
      <w:bookmarkStart w:id="1078" w:name="_Toc332197757"/>
      <w:bookmarkStart w:id="1079" w:name="_Toc332199179"/>
      <w:bookmarkStart w:id="1080" w:name="_Toc332303267"/>
      <w:bookmarkStart w:id="1081" w:name="_Toc332021457"/>
      <w:bookmarkStart w:id="1082" w:name="_Toc361508760"/>
      <w:bookmarkEnd w:id="1047"/>
      <w:bookmarkEnd w:id="1048"/>
      <w:bookmarkEnd w:id="1049"/>
      <w:bookmarkEnd w:id="1050"/>
      <w:bookmarkEnd w:id="1051"/>
      <w:bookmarkEnd w:id="1052"/>
      <w:bookmarkEnd w:id="1053"/>
      <w:bookmarkEnd w:id="1054"/>
      <w:bookmarkEnd w:id="1055"/>
      <w:bookmarkEnd w:id="1056"/>
      <w:bookmarkEnd w:id="1057"/>
      <w:r w:rsidRPr="0009362D">
        <w:rPr>
          <w:rFonts w:ascii="宋体" w:hAnsi="宋体" w:hint="eastAsia"/>
          <w:szCs w:val="21"/>
        </w:rPr>
        <w:lastRenderedPageBreak/>
        <w:t>九</w:t>
      </w:r>
      <w:r w:rsidRPr="0009362D">
        <w:rPr>
          <w:rFonts w:ascii="宋体" w:hAnsi="宋体" w:hint="eastAsia"/>
        </w:rPr>
        <w:t>、项目机构表</w:t>
      </w:r>
      <w:bookmarkEnd w:id="1069"/>
      <w:bookmarkEnd w:id="1070"/>
      <w:bookmarkEnd w:id="1071"/>
      <w:bookmarkEnd w:id="10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80"/>
        <w:gridCol w:w="1759"/>
        <w:gridCol w:w="1661"/>
      </w:tblGrid>
      <w:tr w:rsidR="00CC3E5E" w:rsidRPr="0009362D" w14:paraId="2AC0D50A" w14:textId="77777777">
        <w:trPr>
          <w:cantSplit/>
          <w:trHeight w:val="770"/>
          <w:jc w:val="center"/>
        </w:trPr>
        <w:tc>
          <w:tcPr>
            <w:tcW w:w="8568" w:type="dxa"/>
            <w:gridSpan w:val="4"/>
            <w:vAlign w:val="center"/>
          </w:tcPr>
          <w:p w14:paraId="6F1243D2" w14:textId="77777777" w:rsidR="00CC3E5E" w:rsidRPr="0009362D" w:rsidRDefault="00DE4018">
            <w:pPr>
              <w:jc w:val="center"/>
              <w:rPr>
                <w:rFonts w:ascii="宋体"/>
              </w:rPr>
            </w:pPr>
            <w:r w:rsidRPr="0009362D">
              <w:rPr>
                <w:rFonts w:ascii="宋体"/>
              </w:rPr>
              <w:t>1.</w:t>
            </w:r>
            <w:r w:rsidRPr="0009362D">
              <w:rPr>
                <w:rFonts w:ascii="宋体" w:hint="eastAsia"/>
              </w:rPr>
              <w:t>公司人员总数</w:t>
            </w:r>
          </w:p>
        </w:tc>
      </w:tr>
      <w:tr w:rsidR="00CC3E5E" w:rsidRPr="0009362D" w14:paraId="1D3B51F5" w14:textId="77777777">
        <w:trPr>
          <w:cantSplit/>
          <w:trHeight w:val="434"/>
          <w:jc w:val="center"/>
        </w:trPr>
        <w:tc>
          <w:tcPr>
            <w:tcW w:w="2268" w:type="dxa"/>
            <w:vMerge w:val="restart"/>
            <w:vAlign w:val="center"/>
          </w:tcPr>
          <w:p w14:paraId="42B99CF3" w14:textId="77777777" w:rsidR="00CC3E5E" w:rsidRPr="0009362D" w:rsidRDefault="00CC3E5E">
            <w:pPr>
              <w:rPr>
                <w:rFonts w:ascii="宋体"/>
              </w:rPr>
            </w:pPr>
          </w:p>
        </w:tc>
        <w:tc>
          <w:tcPr>
            <w:tcW w:w="6300" w:type="dxa"/>
            <w:gridSpan w:val="3"/>
            <w:vAlign w:val="center"/>
          </w:tcPr>
          <w:p w14:paraId="65C6F895" w14:textId="77777777" w:rsidR="00CC3E5E" w:rsidRPr="0009362D" w:rsidRDefault="00DE4018">
            <w:pPr>
              <w:jc w:val="center"/>
            </w:pPr>
            <w:bookmarkStart w:id="1083" w:name="_Toc79480056"/>
            <w:bookmarkStart w:id="1084" w:name="_Toc79468421"/>
            <w:bookmarkStart w:id="1085" w:name="_Toc71014357"/>
            <w:bookmarkStart w:id="1086" w:name="_Toc112663403"/>
            <w:bookmarkStart w:id="1087" w:name="_Toc87153044"/>
            <w:r w:rsidRPr="0009362D">
              <w:rPr>
                <w:rFonts w:hint="eastAsia"/>
              </w:rPr>
              <w:t>人员数量</w:t>
            </w:r>
            <w:bookmarkEnd w:id="1083"/>
            <w:bookmarkEnd w:id="1084"/>
            <w:bookmarkEnd w:id="1085"/>
            <w:bookmarkEnd w:id="1086"/>
            <w:bookmarkEnd w:id="1087"/>
          </w:p>
        </w:tc>
      </w:tr>
      <w:tr w:rsidR="00CC3E5E" w:rsidRPr="0009362D" w14:paraId="3B17ACA1" w14:textId="77777777">
        <w:trPr>
          <w:cantSplit/>
          <w:trHeight w:val="470"/>
          <w:jc w:val="center"/>
        </w:trPr>
        <w:tc>
          <w:tcPr>
            <w:tcW w:w="2268" w:type="dxa"/>
            <w:vMerge/>
            <w:vAlign w:val="center"/>
          </w:tcPr>
          <w:p w14:paraId="07C3F814" w14:textId="77777777" w:rsidR="00CC3E5E" w:rsidRPr="0009362D" w:rsidRDefault="00CC3E5E">
            <w:pPr>
              <w:rPr>
                <w:rFonts w:ascii="宋体"/>
              </w:rPr>
            </w:pPr>
          </w:p>
        </w:tc>
        <w:tc>
          <w:tcPr>
            <w:tcW w:w="2880" w:type="dxa"/>
            <w:vAlign w:val="center"/>
          </w:tcPr>
          <w:p w14:paraId="0410C31A" w14:textId="77777777" w:rsidR="00CC3E5E" w:rsidRPr="0009362D" w:rsidRDefault="00DE4018">
            <w:pPr>
              <w:jc w:val="center"/>
              <w:rPr>
                <w:rFonts w:ascii="宋体"/>
              </w:rPr>
            </w:pPr>
            <w:r w:rsidRPr="0009362D">
              <w:rPr>
                <w:rFonts w:ascii="宋体" w:hint="eastAsia"/>
              </w:rPr>
              <w:t>管理人员</w:t>
            </w:r>
          </w:p>
        </w:tc>
        <w:tc>
          <w:tcPr>
            <w:tcW w:w="1759" w:type="dxa"/>
            <w:vAlign w:val="center"/>
          </w:tcPr>
          <w:p w14:paraId="121979E4" w14:textId="77777777" w:rsidR="00CC3E5E" w:rsidRPr="0009362D" w:rsidRDefault="00DE4018">
            <w:pPr>
              <w:jc w:val="center"/>
              <w:rPr>
                <w:rFonts w:ascii="宋体"/>
              </w:rPr>
            </w:pPr>
            <w:r w:rsidRPr="0009362D">
              <w:rPr>
                <w:rFonts w:ascii="宋体" w:hint="eastAsia"/>
              </w:rPr>
              <w:t>技术人员</w:t>
            </w:r>
          </w:p>
        </w:tc>
        <w:tc>
          <w:tcPr>
            <w:tcW w:w="1661" w:type="dxa"/>
            <w:vAlign w:val="center"/>
          </w:tcPr>
          <w:p w14:paraId="7665D134" w14:textId="77777777" w:rsidR="00CC3E5E" w:rsidRPr="0009362D" w:rsidRDefault="00DE4018">
            <w:pPr>
              <w:jc w:val="center"/>
              <w:rPr>
                <w:rFonts w:ascii="宋体"/>
              </w:rPr>
            </w:pPr>
            <w:r w:rsidRPr="0009362D">
              <w:rPr>
                <w:rFonts w:ascii="宋体" w:hint="eastAsia"/>
              </w:rPr>
              <w:t>其他人员</w:t>
            </w:r>
          </w:p>
        </w:tc>
      </w:tr>
      <w:tr w:rsidR="00CC3E5E" w:rsidRPr="0009362D" w14:paraId="15A01CAA" w14:textId="77777777">
        <w:trPr>
          <w:cantSplit/>
          <w:trHeight w:val="1447"/>
          <w:jc w:val="center"/>
        </w:trPr>
        <w:tc>
          <w:tcPr>
            <w:tcW w:w="2268" w:type="dxa"/>
            <w:vAlign w:val="center"/>
          </w:tcPr>
          <w:p w14:paraId="16467655" w14:textId="77777777" w:rsidR="00CC3E5E" w:rsidRPr="0009362D" w:rsidRDefault="00DE4018">
            <w:pPr>
              <w:jc w:val="center"/>
              <w:rPr>
                <w:rFonts w:ascii="宋体"/>
              </w:rPr>
            </w:pPr>
            <w:r w:rsidRPr="0009362D">
              <w:rPr>
                <w:rFonts w:ascii="宋体" w:hint="eastAsia"/>
              </w:rPr>
              <w:t>共有数量</w:t>
            </w:r>
          </w:p>
        </w:tc>
        <w:tc>
          <w:tcPr>
            <w:tcW w:w="2880" w:type="dxa"/>
            <w:vAlign w:val="center"/>
          </w:tcPr>
          <w:p w14:paraId="28364630" w14:textId="77777777" w:rsidR="00CC3E5E" w:rsidRPr="0009362D" w:rsidRDefault="00CC3E5E">
            <w:pPr>
              <w:jc w:val="center"/>
              <w:rPr>
                <w:rFonts w:ascii="宋体"/>
              </w:rPr>
            </w:pPr>
          </w:p>
          <w:p w14:paraId="452F78D4" w14:textId="77777777" w:rsidR="00CC3E5E" w:rsidRPr="0009362D" w:rsidRDefault="00CC3E5E">
            <w:pPr>
              <w:jc w:val="center"/>
              <w:rPr>
                <w:rFonts w:ascii="宋体"/>
              </w:rPr>
            </w:pPr>
          </w:p>
          <w:p w14:paraId="493B2B3E" w14:textId="77777777" w:rsidR="00CC3E5E" w:rsidRPr="0009362D" w:rsidRDefault="00CC3E5E">
            <w:pPr>
              <w:jc w:val="center"/>
              <w:rPr>
                <w:rFonts w:ascii="宋体"/>
              </w:rPr>
            </w:pPr>
          </w:p>
          <w:p w14:paraId="7DF6B546" w14:textId="77777777" w:rsidR="00CC3E5E" w:rsidRPr="0009362D" w:rsidRDefault="00CC3E5E">
            <w:pPr>
              <w:jc w:val="center"/>
              <w:rPr>
                <w:rFonts w:ascii="宋体"/>
              </w:rPr>
            </w:pPr>
          </w:p>
          <w:p w14:paraId="7C9530C4" w14:textId="77777777" w:rsidR="00CC3E5E" w:rsidRPr="0009362D" w:rsidRDefault="00CC3E5E">
            <w:pPr>
              <w:jc w:val="center"/>
              <w:rPr>
                <w:rFonts w:ascii="宋体"/>
              </w:rPr>
            </w:pPr>
          </w:p>
          <w:p w14:paraId="027CD69A" w14:textId="77777777" w:rsidR="00CC3E5E" w:rsidRPr="0009362D" w:rsidRDefault="00CC3E5E">
            <w:pPr>
              <w:jc w:val="center"/>
              <w:rPr>
                <w:rFonts w:ascii="宋体"/>
              </w:rPr>
            </w:pPr>
          </w:p>
          <w:p w14:paraId="0A418E1E" w14:textId="77777777" w:rsidR="00CC3E5E" w:rsidRPr="0009362D" w:rsidRDefault="00CC3E5E">
            <w:pPr>
              <w:jc w:val="center"/>
              <w:rPr>
                <w:rFonts w:ascii="宋体"/>
              </w:rPr>
            </w:pPr>
          </w:p>
          <w:p w14:paraId="0FF5C2E9" w14:textId="77777777" w:rsidR="00CC3E5E" w:rsidRPr="0009362D" w:rsidRDefault="00CC3E5E">
            <w:pPr>
              <w:jc w:val="center"/>
              <w:rPr>
                <w:rFonts w:ascii="宋体"/>
              </w:rPr>
            </w:pPr>
          </w:p>
          <w:p w14:paraId="62431CFB" w14:textId="77777777" w:rsidR="00CC3E5E" w:rsidRPr="0009362D" w:rsidRDefault="00CC3E5E">
            <w:pPr>
              <w:jc w:val="center"/>
              <w:rPr>
                <w:rFonts w:ascii="宋体"/>
              </w:rPr>
            </w:pPr>
          </w:p>
        </w:tc>
        <w:tc>
          <w:tcPr>
            <w:tcW w:w="1759" w:type="dxa"/>
            <w:vAlign w:val="center"/>
          </w:tcPr>
          <w:p w14:paraId="43BBAA8E" w14:textId="77777777" w:rsidR="00CC3E5E" w:rsidRPr="0009362D" w:rsidRDefault="00CC3E5E">
            <w:pPr>
              <w:jc w:val="center"/>
              <w:rPr>
                <w:rFonts w:ascii="宋体"/>
              </w:rPr>
            </w:pPr>
          </w:p>
        </w:tc>
        <w:tc>
          <w:tcPr>
            <w:tcW w:w="1661" w:type="dxa"/>
            <w:vAlign w:val="center"/>
          </w:tcPr>
          <w:p w14:paraId="118AD1D2" w14:textId="77777777" w:rsidR="00CC3E5E" w:rsidRPr="0009362D" w:rsidRDefault="00CC3E5E">
            <w:pPr>
              <w:jc w:val="center"/>
              <w:rPr>
                <w:rFonts w:ascii="宋体"/>
              </w:rPr>
            </w:pPr>
          </w:p>
        </w:tc>
      </w:tr>
      <w:tr w:rsidR="00CC3E5E" w:rsidRPr="0009362D" w14:paraId="1CBA463C" w14:textId="77777777">
        <w:trPr>
          <w:cantSplit/>
          <w:trHeight w:val="2375"/>
          <w:jc w:val="center"/>
        </w:trPr>
        <w:tc>
          <w:tcPr>
            <w:tcW w:w="2268" w:type="dxa"/>
            <w:vAlign w:val="center"/>
          </w:tcPr>
          <w:p w14:paraId="3A786227" w14:textId="77777777" w:rsidR="00CC3E5E" w:rsidRPr="0009362D" w:rsidRDefault="00DE4018">
            <w:pPr>
              <w:rPr>
                <w:rFonts w:ascii="宋体"/>
              </w:rPr>
            </w:pPr>
            <w:r w:rsidRPr="0009362D">
              <w:rPr>
                <w:rFonts w:ascii="宋体" w:hint="eastAsia"/>
              </w:rPr>
              <w:t>拟为申请合同提供</w:t>
            </w:r>
          </w:p>
        </w:tc>
        <w:tc>
          <w:tcPr>
            <w:tcW w:w="2880" w:type="dxa"/>
            <w:vAlign w:val="center"/>
          </w:tcPr>
          <w:p w14:paraId="375A3514" w14:textId="77777777" w:rsidR="00CC3E5E" w:rsidRPr="0009362D" w:rsidRDefault="00CC3E5E">
            <w:pPr>
              <w:rPr>
                <w:rFonts w:ascii="宋体"/>
              </w:rPr>
            </w:pPr>
          </w:p>
          <w:p w14:paraId="1AB321FA" w14:textId="77777777" w:rsidR="00CC3E5E" w:rsidRPr="0009362D" w:rsidRDefault="00CC3E5E">
            <w:pPr>
              <w:rPr>
                <w:rFonts w:ascii="宋体"/>
              </w:rPr>
            </w:pPr>
          </w:p>
          <w:p w14:paraId="652B21E6" w14:textId="77777777" w:rsidR="00CC3E5E" w:rsidRPr="0009362D" w:rsidRDefault="00CC3E5E">
            <w:pPr>
              <w:rPr>
                <w:rFonts w:ascii="宋体"/>
              </w:rPr>
            </w:pPr>
          </w:p>
          <w:p w14:paraId="42C06998" w14:textId="77777777" w:rsidR="00CC3E5E" w:rsidRPr="0009362D" w:rsidRDefault="00CC3E5E">
            <w:pPr>
              <w:rPr>
                <w:rFonts w:ascii="宋体"/>
              </w:rPr>
            </w:pPr>
          </w:p>
          <w:p w14:paraId="6A9FBB6A" w14:textId="77777777" w:rsidR="00CC3E5E" w:rsidRPr="0009362D" w:rsidRDefault="00CC3E5E">
            <w:pPr>
              <w:rPr>
                <w:rFonts w:ascii="宋体"/>
              </w:rPr>
            </w:pPr>
          </w:p>
          <w:p w14:paraId="0CE5D17D" w14:textId="77777777" w:rsidR="00CC3E5E" w:rsidRPr="0009362D" w:rsidRDefault="00CC3E5E">
            <w:pPr>
              <w:rPr>
                <w:rFonts w:ascii="宋体"/>
              </w:rPr>
            </w:pPr>
          </w:p>
          <w:p w14:paraId="67A2652D" w14:textId="77777777" w:rsidR="00CC3E5E" w:rsidRPr="0009362D" w:rsidRDefault="00CC3E5E">
            <w:pPr>
              <w:rPr>
                <w:rFonts w:ascii="宋体"/>
              </w:rPr>
            </w:pPr>
          </w:p>
          <w:p w14:paraId="5C105519" w14:textId="77777777" w:rsidR="00CC3E5E" w:rsidRPr="0009362D" w:rsidRDefault="00CC3E5E">
            <w:pPr>
              <w:rPr>
                <w:rFonts w:ascii="宋体"/>
              </w:rPr>
            </w:pPr>
          </w:p>
          <w:p w14:paraId="799D938B" w14:textId="77777777" w:rsidR="00CC3E5E" w:rsidRPr="0009362D" w:rsidRDefault="00CC3E5E">
            <w:pPr>
              <w:rPr>
                <w:rFonts w:ascii="宋体"/>
              </w:rPr>
            </w:pPr>
          </w:p>
          <w:p w14:paraId="2D32382E" w14:textId="77777777" w:rsidR="00CC3E5E" w:rsidRPr="0009362D" w:rsidRDefault="00CC3E5E">
            <w:pPr>
              <w:rPr>
                <w:rFonts w:ascii="宋体"/>
              </w:rPr>
            </w:pPr>
          </w:p>
          <w:p w14:paraId="7AA1F9C6" w14:textId="77777777" w:rsidR="00CC3E5E" w:rsidRPr="0009362D" w:rsidRDefault="00CC3E5E">
            <w:pPr>
              <w:rPr>
                <w:rFonts w:ascii="宋体"/>
              </w:rPr>
            </w:pPr>
          </w:p>
        </w:tc>
        <w:tc>
          <w:tcPr>
            <w:tcW w:w="1759" w:type="dxa"/>
            <w:vAlign w:val="center"/>
          </w:tcPr>
          <w:p w14:paraId="32F8228F" w14:textId="77777777" w:rsidR="00CC3E5E" w:rsidRPr="0009362D" w:rsidRDefault="00CC3E5E">
            <w:pPr>
              <w:rPr>
                <w:rFonts w:ascii="宋体"/>
              </w:rPr>
            </w:pPr>
          </w:p>
        </w:tc>
        <w:tc>
          <w:tcPr>
            <w:tcW w:w="1661" w:type="dxa"/>
            <w:vAlign w:val="center"/>
          </w:tcPr>
          <w:p w14:paraId="745284B7" w14:textId="77777777" w:rsidR="00CC3E5E" w:rsidRPr="0009362D" w:rsidRDefault="00CC3E5E">
            <w:pPr>
              <w:rPr>
                <w:rFonts w:ascii="宋体"/>
              </w:rPr>
            </w:pPr>
          </w:p>
        </w:tc>
      </w:tr>
    </w:tbl>
    <w:p w14:paraId="3125390D" w14:textId="77777777" w:rsidR="00CC3E5E" w:rsidRPr="0009362D" w:rsidRDefault="00CC3E5E">
      <w:pPr>
        <w:widowControl/>
        <w:autoSpaceDE w:val="0"/>
        <w:autoSpaceDN w:val="0"/>
        <w:textAlignment w:val="bottom"/>
        <w:rPr>
          <w:bCs/>
          <w:strike/>
          <w:sz w:val="24"/>
        </w:rPr>
      </w:pPr>
    </w:p>
    <w:p w14:paraId="7C0A659C" w14:textId="77777777" w:rsidR="00CC3E5E" w:rsidRPr="0009362D" w:rsidRDefault="00DE4018">
      <w:r w:rsidRPr="0009362D">
        <w:br w:type="page"/>
      </w:r>
    </w:p>
    <w:p w14:paraId="35E91339" w14:textId="77777777" w:rsidR="00CC3E5E" w:rsidRPr="0009362D" w:rsidRDefault="00DE4018">
      <w:pPr>
        <w:pStyle w:val="27"/>
        <w:jc w:val="center"/>
        <w:rPr>
          <w:rFonts w:ascii="宋体" w:hAnsi="宋体"/>
        </w:rPr>
      </w:pPr>
      <w:bookmarkStart w:id="1088" w:name="_Toc94032089"/>
      <w:bookmarkStart w:id="1089" w:name="_Toc38791543"/>
      <w:bookmarkStart w:id="1090" w:name="_Toc46759142"/>
      <w:bookmarkStart w:id="1091" w:name="_Toc18963"/>
      <w:r w:rsidRPr="0009362D">
        <w:rPr>
          <w:rFonts w:ascii="宋体" w:hAnsi="宋体" w:hint="eastAsia"/>
        </w:rPr>
        <w:lastRenderedPageBreak/>
        <w:t>十、本项目主要人员简历与经验表</w:t>
      </w:r>
      <w:bookmarkEnd w:id="1088"/>
      <w:bookmarkEnd w:id="1089"/>
      <w:bookmarkEnd w:id="1090"/>
      <w:bookmarkEnd w:id="1091"/>
    </w:p>
    <w:p w14:paraId="49934DCB" w14:textId="77777777" w:rsidR="00CC3E5E" w:rsidRPr="0009362D" w:rsidRDefault="00CC3E5E">
      <w:pPr>
        <w:spacing w:line="320" w:lineRule="atLeast"/>
      </w:pPr>
    </w:p>
    <w:tbl>
      <w:tblPr>
        <w:tblW w:w="9000" w:type="dxa"/>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50"/>
        <w:gridCol w:w="170"/>
        <w:gridCol w:w="980"/>
        <w:gridCol w:w="940"/>
        <w:gridCol w:w="210"/>
        <w:gridCol w:w="1150"/>
        <w:gridCol w:w="1150"/>
        <w:gridCol w:w="250"/>
        <w:gridCol w:w="520"/>
        <w:gridCol w:w="1299"/>
        <w:gridCol w:w="1181"/>
      </w:tblGrid>
      <w:tr w:rsidR="00CC3E5E" w:rsidRPr="0009362D" w14:paraId="57AB4E4C" w14:textId="77777777">
        <w:trPr>
          <w:trHeight w:val="500"/>
        </w:trPr>
        <w:tc>
          <w:tcPr>
            <w:tcW w:w="1150" w:type="dxa"/>
            <w:tcBorders>
              <w:top w:val="single" w:sz="12" w:space="0" w:color="auto"/>
            </w:tcBorders>
            <w:vAlign w:val="center"/>
          </w:tcPr>
          <w:p w14:paraId="331C47A7" w14:textId="77777777" w:rsidR="00CC3E5E" w:rsidRPr="0009362D" w:rsidRDefault="00DE4018">
            <w:pPr>
              <w:spacing w:line="320" w:lineRule="atLeast"/>
              <w:jc w:val="center"/>
            </w:pPr>
            <w:r w:rsidRPr="0009362D">
              <w:rPr>
                <w:rFonts w:hint="eastAsia"/>
              </w:rPr>
              <w:t>姓</w:t>
            </w:r>
            <w:r w:rsidRPr="0009362D">
              <w:t xml:space="preserve"> </w:t>
            </w:r>
            <w:r w:rsidRPr="0009362D">
              <w:rPr>
                <w:rFonts w:hint="eastAsia"/>
              </w:rPr>
              <w:t>名</w:t>
            </w:r>
          </w:p>
        </w:tc>
        <w:tc>
          <w:tcPr>
            <w:tcW w:w="1150" w:type="dxa"/>
            <w:gridSpan w:val="2"/>
            <w:tcBorders>
              <w:top w:val="single" w:sz="12" w:space="0" w:color="auto"/>
            </w:tcBorders>
            <w:vAlign w:val="center"/>
          </w:tcPr>
          <w:p w14:paraId="5EF5A284" w14:textId="77777777" w:rsidR="00CC3E5E" w:rsidRPr="0009362D" w:rsidRDefault="00CC3E5E">
            <w:pPr>
              <w:spacing w:line="320" w:lineRule="atLeast"/>
              <w:jc w:val="center"/>
            </w:pPr>
          </w:p>
        </w:tc>
        <w:tc>
          <w:tcPr>
            <w:tcW w:w="1150" w:type="dxa"/>
            <w:gridSpan w:val="2"/>
            <w:tcBorders>
              <w:top w:val="single" w:sz="12" w:space="0" w:color="auto"/>
            </w:tcBorders>
            <w:vAlign w:val="center"/>
          </w:tcPr>
          <w:p w14:paraId="10687B6C" w14:textId="77777777" w:rsidR="00CC3E5E" w:rsidRPr="0009362D" w:rsidRDefault="00DE4018">
            <w:pPr>
              <w:spacing w:line="320" w:lineRule="atLeast"/>
              <w:jc w:val="center"/>
            </w:pPr>
            <w:r w:rsidRPr="0009362D">
              <w:rPr>
                <w:rFonts w:hint="eastAsia"/>
              </w:rPr>
              <w:t>性</w:t>
            </w:r>
            <w:r w:rsidRPr="0009362D">
              <w:t xml:space="preserve"> </w:t>
            </w:r>
            <w:r w:rsidRPr="0009362D">
              <w:rPr>
                <w:rFonts w:hint="eastAsia"/>
              </w:rPr>
              <w:t>别</w:t>
            </w:r>
          </w:p>
        </w:tc>
        <w:tc>
          <w:tcPr>
            <w:tcW w:w="1150" w:type="dxa"/>
            <w:tcBorders>
              <w:top w:val="single" w:sz="12" w:space="0" w:color="auto"/>
            </w:tcBorders>
            <w:vAlign w:val="center"/>
          </w:tcPr>
          <w:p w14:paraId="13538D11" w14:textId="77777777" w:rsidR="00CC3E5E" w:rsidRPr="0009362D" w:rsidRDefault="00CC3E5E">
            <w:pPr>
              <w:spacing w:line="320" w:lineRule="atLeast"/>
              <w:jc w:val="center"/>
            </w:pPr>
          </w:p>
        </w:tc>
        <w:tc>
          <w:tcPr>
            <w:tcW w:w="1150" w:type="dxa"/>
            <w:tcBorders>
              <w:top w:val="single" w:sz="12" w:space="0" w:color="auto"/>
            </w:tcBorders>
            <w:vAlign w:val="center"/>
          </w:tcPr>
          <w:p w14:paraId="07578CD0" w14:textId="77777777" w:rsidR="00CC3E5E" w:rsidRPr="0009362D" w:rsidRDefault="00DE4018">
            <w:pPr>
              <w:spacing w:line="320" w:lineRule="atLeast"/>
              <w:jc w:val="center"/>
            </w:pPr>
            <w:r w:rsidRPr="0009362D">
              <w:rPr>
                <w:rFonts w:hint="eastAsia"/>
              </w:rPr>
              <w:t>年</w:t>
            </w:r>
            <w:r w:rsidRPr="0009362D">
              <w:t xml:space="preserve"> </w:t>
            </w:r>
            <w:r w:rsidRPr="0009362D">
              <w:rPr>
                <w:rFonts w:hint="eastAsia"/>
              </w:rPr>
              <w:t>龄</w:t>
            </w:r>
          </w:p>
        </w:tc>
        <w:tc>
          <w:tcPr>
            <w:tcW w:w="770" w:type="dxa"/>
            <w:gridSpan w:val="2"/>
            <w:tcBorders>
              <w:top w:val="single" w:sz="12" w:space="0" w:color="auto"/>
            </w:tcBorders>
            <w:vAlign w:val="center"/>
          </w:tcPr>
          <w:p w14:paraId="44C1AD8D" w14:textId="77777777" w:rsidR="00CC3E5E" w:rsidRPr="0009362D" w:rsidRDefault="00CC3E5E">
            <w:pPr>
              <w:spacing w:line="320" w:lineRule="atLeast"/>
              <w:jc w:val="center"/>
            </w:pPr>
          </w:p>
        </w:tc>
        <w:tc>
          <w:tcPr>
            <w:tcW w:w="1299" w:type="dxa"/>
            <w:tcBorders>
              <w:top w:val="single" w:sz="12" w:space="0" w:color="auto"/>
            </w:tcBorders>
            <w:vAlign w:val="center"/>
          </w:tcPr>
          <w:p w14:paraId="552BD795" w14:textId="77777777" w:rsidR="00CC3E5E" w:rsidRPr="0009362D" w:rsidRDefault="00DE4018">
            <w:pPr>
              <w:spacing w:line="320" w:lineRule="atLeast"/>
              <w:jc w:val="center"/>
            </w:pPr>
            <w:r w:rsidRPr="0009362D">
              <w:rPr>
                <w:rFonts w:hint="eastAsia"/>
              </w:rPr>
              <w:t>技术职称</w:t>
            </w:r>
          </w:p>
        </w:tc>
        <w:tc>
          <w:tcPr>
            <w:tcW w:w="1181" w:type="dxa"/>
            <w:tcBorders>
              <w:top w:val="single" w:sz="12" w:space="0" w:color="auto"/>
            </w:tcBorders>
            <w:vAlign w:val="center"/>
          </w:tcPr>
          <w:p w14:paraId="0DFA5569" w14:textId="77777777" w:rsidR="00CC3E5E" w:rsidRPr="0009362D" w:rsidRDefault="00CC3E5E">
            <w:pPr>
              <w:spacing w:line="320" w:lineRule="atLeast"/>
              <w:jc w:val="center"/>
            </w:pPr>
          </w:p>
        </w:tc>
      </w:tr>
      <w:tr w:rsidR="00CC3E5E" w:rsidRPr="0009362D" w14:paraId="3CDA421B" w14:textId="77777777">
        <w:trPr>
          <w:cantSplit/>
          <w:trHeight w:val="500"/>
        </w:trPr>
        <w:tc>
          <w:tcPr>
            <w:tcW w:w="1320" w:type="dxa"/>
            <w:gridSpan w:val="2"/>
            <w:vAlign w:val="center"/>
          </w:tcPr>
          <w:p w14:paraId="61E79971" w14:textId="77777777" w:rsidR="00CC3E5E" w:rsidRPr="0009362D" w:rsidRDefault="00DE4018">
            <w:pPr>
              <w:spacing w:line="320" w:lineRule="atLeast"/>
              <w:jc w:val="center"/>
            </w:pPr>
            <w:r w:rsidRPr="0009362D">
              <w:rPr>
                <w:rFonts w:hint="eastAsia"/>
              </w:rPr>
              <w:t>最终学历</w:t>
            </w:r>
          </w:p>
        </w:tc>
        <w:tc>
          <w:tcPr>
            <w:tcW w:w="1920" w:type="dxa"/>
            <w:gridSpan w:val="2"/>
            <w:vAlign w:val="center"/>
          </w:tcPr>
          <w:p w14:paraId="0CF66A1B" w14:textId="77777777" w:rsidR="00CC3E5E" w:rsidRPr="0009362D" w:rsidRDefault="00CC3E5E">
            <w:pPr>
              <w:spacing w:line="320" w:lineRule="atLeast"/>
              <w:jc w:val="center"/>
            </w:pPr>
          </w:p>
        </w:tc>
        <w:tc>
          <w:tcPr>
            <w:tcW w:w="2760" w:type="dxa"/>
            <w:gridSpan w:val="4"/>
            <w:vAlign w:val="center"/>
          </w:tcPr>
          <w:p w14:paraId="6451506B" w14:textId="77777777" w:rsidR="00CC3E5E" w:rsidRPr="0009362D" w:rsidRDefault="00DE4018">
            <w:pPr>
              <w:spacing w:line="320" w:lineRule="atLeast"/>
            </w:pPr>
            <w:r w:rsidRPr="0009362D">
              <w:rPr>
                <w:rFonts w:hint="eastAsia"/>
              </w:rPr>
              <w:t>毕业院校、专业及时间</w:t>
            </w:r>
          </w:p>
        </w:tc>
        <w:tc>
          <w:tcPr>
            <w:tcW w:w="3000" w:type="dxa"/>
            <w:gridSpan w:val="3"/>
            <w:vAlign w:val="center"/>
          </w:tcPr>
          <w:p w14:paraId="1E870512" w14:textId="77777777" w:rsidR="00CC3E5E" w:rsidRPr="0009362D" w:rsidRDefault="00CC3E5E">
            <w:pPr>
              <w:spacing w:line="320" w:lineRule="atLeast"/>
              <w:jc w:val="center"/>
            </w:pPr>
          </w:p>
        </w:tc>
      </w:tr>
      <w:tr w:rsidR="00CC3E5E" w:rsidRPr="0009362D" w14:paraId="379E81F0" w14:textId="77777777">
        <w:trPr>
          <w:cantSplit/>
          <w:trHeight w:val="500"/>
        </w:trPr>
        <w:tc>
          <w:tcPr>
            <w:tcW w:w="1320" w:type="dxa"/>
            <w:gridSpan w:val="2"/>
            <w:vAlign w:val="center"/>
          </w:tcPr>
          <w:p w14:paraId="1C26D2FD" w14:textId="77777777" w:rsidR="00CC3E5E" w:rsidRPr="0009362D" w:rsidRDefault="00DE4018">
            <w:pPr>
              <w:spacing w:line="320" w:lineRule="atLeast"/>
              <w:jc w:val="center"/>
            </w:pPr>
            <w:r w:rsidRPr="0009362D">
              <w:rPr>
                <w:rFonts w:hint="eastAsia"/>
              </w:rPr>
              <w:t>现任职务</w:t>
            </w:r>
          </w:p>
        </w:tc>
        <w:tc>
          <w:tcPr>
            <w:tcW w:w="1920" w:type="dxa"/>
            <w:gridSpan w:val="2"/>
            <w:vAlign w:val="center"/>
          </w:tcPr>
          <w:p w14:paraId="1878EAD6" w14:textId="77777777" w:rsidR="00CC3E5E" w:rsidRPr="0009362D" w:rsidRDefault="00CC3E5E">
            <w:pPr>
              <w:spacing w:line="320" w:lineRule="atLeast"/>
              <w:jc w:val="center"/>
            </w:pPr>
          </w:p>
        </w:tc>
        <w:tc>
          <w:tcPr>
            <w:tcW w:w="2760" w:type="dxa"/>
            <w:gridSpan w:val="4"/>
            <w:vAlign w:val="center"/>
          </w:tcPr>
          <w:p w14:paraId="71D5CCAF" w14:textId="77777777" w:rsidR="00CC3E5E" w:rsidRPr="0009362D" w:rsidRDefault="00DE4018">
            <w:pPr>
              <w:spacing w:line="320" w:lineRule="atLeast"/>
            </w:pPr>
            <w:r w:rsidRPr="0009362D">
              <w:rPr>
                <w:rFonts w:hint="eastAsia"/>
              </w:rPr>
              <w:t>拟在本项目中担任的职务</w:t>
            </w:r>
          </w:p>
        </w:tc>
        <w:tc>
          <w:tcPr>
            <w:tcW w:w="3000" w:type="dxa"/>
            <w:gridSpan w:val="3"/>
            <w:vAlign w:val="center"/>
          </w:tcPr>
          <w:p w14:paraId="321A5793" w14:textId="77777777" w:rsidR="00CC3E5E" w:rsidRPr="0009362D" w:rsidRDefault="00CC3E5E">
            <w:pPr>
              <w:spacing w:line="320" w:lineRule="atLeast"/>
              <w:jc w:val="center"/>
            </w:pPr>
          </w:p>
        </w:tc>
      </w:tr>
      <w:tr w:rsidR="00CC3E5E" w:rsidRPr="0009362D" w14:paraId="0717E83A" w14:textId="77777777">
        <w:trPr>
          <w:trHeight w:val="500"/>
        </w:trPr>
        <w:tc>
          <w:tcPr>
            <w:tcW w:w="2300" w:type="dxa"/>
            <w:gridSpan w:val="3"/>
          </w:tcPr>
          <w:p w14:paraId="56EB9E5E" w14:textId="77777777" w:rsidR="00CC3E5E" w:rsidRPr="0009362D" w:rsidRDefault="00DE4018">
            <w:pPr>
              <w:spacing w:line="320" w:lineRule="atLeast"/>
            </w:pPr>
            <w:r w:rsidRPr="0009362D">
              <w:t xml:space="preserve">  </w:t>
            </w:r>
            <w:r w:rsidRPr="0009362D">
              <w:rPr>
                <w:rFonts w:hint="eastAsia"/>
              </w:rPr>
              <w:t>时</w:t>
            </w:r>
            <w:r w:rsidRPr="0009362D">
              <w:t xml:space="preserve">       </w:t>
            </w:r>
            <w:r w:rsidRPr="0009362D">
              <w:rPr>
                <w:rFonts w:hint="eastAsia"/>
              </w:rPr>
              <w:t>间</w:t>
            </w:r>
          </w:p>
        </w:tc>
        <w:tc>
          <w:tcPr>
            <w:tcW w:w="6700" w:type="dxa"/>
            <w:gridSpan w:val="8"/>
          </w:tcPr>
          <w:p w14:paraId="28274F3F" w14:textId="77777777" w:rsidR="00CC3E5E" w:rsidRPr="0009362D" w:rsidRDefault="00DE4018">
            <w:pPr>
              <w:spacing w:line="320" w:lineRule="atLeast"/>
              <w:jc w:val="center"/>
            </w:pPr>
            <w:r w:rsidRPr="0009362D">
              <w:rPr>
                <w:rFonts w:hint="eastAsia"/>
              </w:rPr>
              <w:t>简</w:t>
            </w:r>
            <w:r w:rsidRPr="0009362D">
              <w:t xml:space="preserve">  </w:t>
            </w:r>
            <w:r w:rsidRPr="0009362D">
              <w:rPr>
                <w:rFonts w:hint="eastAsia"/>
              </w:rPr>
              <w:t>历</w:t>
            </w:r>
            <w:r w:rsidRPr="0009362D">
              <w:t xml:space="preserve">  </w:t>
            </w:r>
            <w:r w:rsidRPr="0009362D">
              <w:rPr>
                <w:rFonts w:hint="eastAsia"/>
              </w:rPr>
              <w:t>与</w:t>
            </w:r>
            <w:r w:rsidRPr="0009362D">
              <w:t xml:space="preserve">  </w:t>
            </w:r>
            <w:r w:rsidRPr="0009362D">
              <w:rPr>
                <w:rFonts w:hint="eastAsia"/>
              </w:rPr>
              <w:t>经</w:t>
            </w:r>
            <w:r w:rsidRPr="0009362D">
              <w:t xml:space="preserve">  </w:t>
            </w:r>
            <w:proofErr w:type="gramStart"/>
            <w:r w:rsidRPr="0009362D">
              <w:rPr>
                <w:rFonts w:hint="eastAsia"/>
              </w:rPr>
              <w:t>验</w:t>
            </w:r>
            <w:proofErr w:type="gramEnd"/>
            <w:r w:rsidRPr="0009362D">
              <w:t xml:space="preserve">  </w:t>
            </w:r>
            <w:r w:rsidRPr="0009362D">
              <w:rPr>
                <w:rFonts w:hint="eastAsia"/>
              </w:rPr>
              <w:t>简</w:t>
            </w:r>
            <w:r w:rsidRPr="0009362D">
              <w:t xml:space="preserve">  </w:t>
            </w:r>
            <w:r w:rsidRPr="0009362D">
              <w:rPr>
                <w:rFonts w:hint="eastAsia"/>
              </w:rPr>
              <w:t>述</w:t>
            </w:r>
            <w:r w:rsidRPr="0009362D">
              <w:t xml:space="preserve"> </w:t>
            </w:r>
          </w:p>
        </w:tc>
      </w:tr>
      <w:tr w:rsidR="00CC3E5E" w:rsidRPr="0009362D" w14:paraId="5D9E960A" w14:textId="77777777">
        <w:trPr>
          <w:trHeight w:val="500"/>
        </w:trPr>
        <w:tc>
          <w:tcPr>
            <w:tcW w:w="2300" w:type="dxa"/>
            <w:gridSpan w:val="3"/>
          </w:tcPr>
          <w:p w14:paraId="3B349F5C" w14:textId="77777777" w:rsidR="00CC3E5E" w:rsidRPr="0009362D" w:rsidRDefault="00CC3E5E">
            <w:pPr>
              <w:spacing w:line="320" w:lineRule="atLeast"/>
            </w:pPr>
          </w:p>
        </w:tc>
        <w:tc>
          <w:tcPr>
            <w:tcW w:w="6700" w:type="dxa"/>
            <w:gridSpan w:val="8"/>
          </w:tcPr>
          <w:p w14:paraId="6CD25F4A" w14:textId="77777777" w:rsidR="00CC3E5E" w:rsidRPr="0009362D" w:rsidRDefault="00CC3E5E">
            <w:pPr>
              <w:spacing w:line="320" w:lineRule="atLeast"/>
            </w:pPr>
          </w:p>
        </w:tc>
      </w:tr>
      <w:tr w:rsidR="00CC3E5E" w:rsidRPr="0009362D" w14:paraId="56F6ECF8" w14:textId="77777777">
        <w:trPr>
          <w:trHeight w:val="500"/>
        </w:trPr>
        <w:tc>
          <w:tcPr>
            <w:tcW w:w="2300" w:type="dxa"/>
            <w:gridSpan w:val="3"/>
          </w:tcPr>
          <w:p w14:paraId="27EED6B9" w14:textId="77777777" w:rsidR="00CC3E5E" w:rsidRPr="0009362D" w:rsidRDefault="00CC3E5E">
            <w:pPr>
              <w:spacing w:line="320" w:lineRule="atLeast"/>
            </w:pPr>
          </w:p>
        </w:tc>
        <w:tc>
          <w:tcPr>
            <w:tcW w:w="6700" w:type="dxa"/>
            <w:gridSpan w:val="8"/>
          </w:tcPr>
          <w:p w14:paraId="10B04FED" w14:textId="77777777" w:rsidR="00CC3E5E" w:rsidRPr="0009362D" w:rsidRDefault="00CC3E5E">
            <w:pPr>
              <w:spacing w:line="320" w:lineRule="atLeast"/>
            </w:pPr>
          </w:p>
        </w:tc>
      </w:tr>
      <w:tr w:rsidR="00CC3E5E" w:rsidRPr="0009362D" w14:paraId="14F5AEF6" w14:textId="77777777">
        <w:trPr>
          <w:trHeight w:val="500"/>
        </w:trPr>
        <w:tc>
          <w:tcPr>
            <w:tcW w:w="2300" w:type="dxa"/>
            <w:gridSpan w:val="3"/>
          </w:tcPr>
          <w:p w14:paraId="59EDD6EF" w14:textId="77777777" w:rsidR="00CC3E5E" w:rsidRPr="0009362D" w:rsidRDefault="00CC3E5E">
            <w:pPr>
              <w:spacing w:line="320" w:lineRule="atLeast"/>
            </w:pPr>
          </w:p>
        </w:tc>
        <w:tc>
          <w:tcPr>
            <w:tcW w:w="6700" w:type="dxa"/>
            <w:gridSpan w:val="8"/>
          </w:tcPr>
          <w:p w14:paraId="145B7DCC" w14:textId="77777777" w:rsidR="00CC3E5E" w:rsidRPr="0009362D" w:rsidRDefault="00CC3E5E">
            <w:pPr>
              <w:spacing w:line="320" w:lineRule="atLeast"/>
            </w:pPr>
          </w:p>
        </w:tc>
      </w:tr>
      <w:tr w:rsidR="00CC3E5E" w:rsidRPr="0009362D" w14:paraId="2D7E658C" w14:textId="77777777">
        <w:trPr>
          <w:trHeight w:val="500"/>
        </w:trPr>
        <w:tc>
          <w:tcPr>
            <w:tcW w:w="2300" w:type="dxa"/>
            <w:gridSpan w:val="3"/>
          </w:tcPr>
          <w:p w14:paraId="3045E185" w14:textId="77777777" w:rsidR="00CC3E5E" w:rsidRPr="0009362D" w:rsidRDefault="00CC3E5E">
            <w:pPr>
              <w:spacing w:line="320" w:lineRule="atLeast"/>
            </w:pPr>
          </w:p>
        </w:tc>
        <w:tc>
          <w:tcPr>
            <w:tcW w:w="6700" w:type="dxa"/>
            <w:gridSpan w:val="8"/>
          </w:tcPr>
          <w:p w14:paraId="03E9701B" w14:textId="77777777" w:rsidR="00CC3E5E" w:rsidRPr="0009362D" w:rsidRDefault="00CC3E5E">
            <w:pPr>
              <w:spacing w:line="320" w:lineRule="atLeast"/>
            </w:pPr>
          </w:p>
        </w:tc>
      </w:tr>
      <w:tr w:rsidR="00CC3E5E" w:rsidRPr="0009362D" w14:paraId="7900B5AA" w14:textId="77777777">
        <w:trPr>
          <w:trHeight w:val="500"/>
        </w:trPr>
        <w:tc>
          <w:tcPr>
            <w:tcW w:w="2300" w:type="dxa"/>
            <w:gridSpan w:val="3"/>
          </w:tcPr>
          <w:p w14:paraId="650A6600" w14:textId="77777777" w:rsidR="00CC3E5E" w:rsidRPr="0009362D" w:rsidRDefault="00CC3E5E">
            <w:pPr>
              <w:spacing w:line="320" w:lineRule="atLeast"/>
            </w:pPr>
          </w:p>
        </w:tc>
        <w:tc>
          <w:tcPr>
            <w:tcW w:w="6700" w:type="dxa"/>
            <w:gridSpan w:val="8"/>
          </w:tcPr>
          <w:p w14:paraId="5AF80C67" w14:textId="77777777" w:rsidR="00CC3E5E" w:rsidRPr="0009362D" w:rsidRDefault="00CC3E5E">
            <w:pPr>
              <w:spacing w:line="320" w:lineRule="atLeast"/>
            </w:pPr>
          </w:p>
        </w:tc>
      </w:tr>
      <w:tr w:rsidR="00CC3E5E" w:rsidRPr="0009362D" w14:paraId="53FD822A" w14:textId="77777777">
        <w:trPr>
          <w:trHeight w:val="500"/>
        </w:trPr>
        <w:tc>
          <w:tcPr>
            <w:tcW w:w="2300" w:type="dxa"/>
            <w:gridSpan w:val="3"/>
          </w:tcPr>
          <w:p w14:paraId="2B462A54" w14:textId="77777777" w:rsidR="00CC3E5E" w:rsidRPr="0009362D" w:rsidRDefault="00CC3E5E">
            <w:pPr>
              <w:spacing w:line="320" w:lineRule="atLeast"/>
            </w:pPr>
          </w:p>
        </w:tc>
        <w:tc>
          <w:tcPr>
            <w:tcW w:w="6700" w:type="dxa"/>
            <w:gridSpan w:val="8"/>
          </w:tcPr>
          <w:p w14:paraId="3DD29DD3" w14:textId="77777777" w:rsidR="00CC3E5E" w:rsidRPr="0009362D" w:rsidRDefault="00CC3E5E">
            <w:pPr>
              <w:pStyle w:val="1b"/>
              <w:adjustRightInd w:val="0"/>
              <w:spacing w:line="320" w:lineRule="atLeast"/>
              <w:textAlignment w:val="baseline"/>
              <w:rPr>
                <w:kern w:val="0"/>
                <w:szCs w:val="20"/>
              </w:rPr>
            </w:pPr>
          </w:p>
        </w:tc>
      </w:tr>
      <w:tr w:rsidR="00CC3E5E" w:rsidRPr="0009362D" w14:paraId="47D404E3" w14:textId="77777777">
        <w:trPr>
          <w:trHeight w:val="500"/>
        </w:trPr>
        <w:tc>
          <w:tcPr>
            <w:tcW w:w="2300" w:type="dxa"/>
            <w:gridSpan w:val="3"/>
          </w:tcPr>
          <w:p w14:paraId="3F776F48" w14:textId="77777777" w:rsidR="00CC3E5E" w:rsidRPr="0009362D" w:rsidRDefault="00CC3E5E">
            <w:pPr>
              <w:spacing w:line="320" w:lineRule="atLeast"/>
            </w:pPr>
          </w:p>
        </w:tc>
        <w:tc>
          <w:tcPr>
            <w:tcW w:w="6700" w:type="dxa"/>
            <w:gridSpan w:val="8"/>
          </w:tcPr>
          <w:p w14:paraId="63F4F7D1" w14:textId="77777777" w:rsidR="00CC3E5E" w:rsidRPr="0009362D" w:rsidRDefault="00CC3E5E">
            <w:pPr>
              <w:pStyle w:val="1b"/>
              <w:adjustRightInd w:val="0"/>
              <w:spacing w:line="320" w:lineRule="atLeast"/>
              <w:textAlignment w:val="baseline"/>
              <w:rPr>
                <w:kern w:val="0"/>
                <w:szCs w:val="20"/>
              </w:rPr>
            </w:pPr>
          </w:p>
        </w:tc>
      </w:tr>
      <w:tr w:rsidR="00CC3E5E" w:rsidRPr="0009362D" w14:paraId="5AFBCEF0" w14:textId="77777777">
        <w:trPr>
          <w:trHeight w:val="500"/>
        </w:trPr>
        <w:tc>
          <w:tcPr>
            <w:tcW w:w="2300" w:type="dxa"/>
            <w:gridSpan w:val="3"/>
          </w:tcPr>
          <w:p w14:paraId="2BCC4AE3" w14:textId="77777777" w:rsidR="00CC3E5E" w:rsidRPr="0009362D" w:rsidRDefault="00CC3E5E">
            <w:pPr>
              <w:spacing w:line="320" w:lineRule="atLeast"/>
            </w:pPr>
          </w:p>
        </w:tc>
        <w:tc>
          <w:tcPr>
            <w:tcW w:w="6700" w:type="dxa"/>
            <w:gridSpan w:val="8"/>
          </w:tcPr>
          <w:p w14:paraId="5761B8CF" w14:textId="77777777" w:rsidR="00CC3E5E" w:rsidRPr="0009362D" w:rsidRDefault="00CC3E5E">
            <w:pPr>
              <w:pStyle w:val="1b"/>
              <w:adjustRightInd w:val="0"/>
              <w:spacing w:line="320" w:lineRule="atLeast"/>
              <w:textAlignment w:val="baseline"/>
              <w:rPr>
                <w:kern w:val="0"/>
                <w:szCs w:val="20"/>
              </w:rPr>
            </w:pPr>
          </w:p>
        </w:tc>
      </w:tr>
      <w:tr w:rsidR="00CC3E5E" w:rsidRPr="0009362D" w14:paraId="356D8F7B" w14:textId="77777777">
        <w:trPr>
          <w:trHeight w:val="500"/>
        </w:trPr>
        <w:tc>
          <w:tcPr>
            <w:tcW w:w="2300" w:type="dxa"/>
            <w:gridSpan w:val="3"/>
          </w:tcPr>
          <w:p w14:paraId="093EC30E" w14:textId="77777777" w:rsidR="00CC3E5E" w:rsidRPr="0009362D" w:rsidRDefault="00CC3E5E">
            <w:pPr>
              <w:spacing w:line="320" w:lineRule="atLeast"/>
            </w:pPr>
          </w:p>
        </w:tc>
        <w:tc>
          <w:tcPr>
            <w:tcW w:w="6700" w:type="dxa"/>
            <w:gridSpan w:val="8"/>
          </w:tcPr>
          <w:p w14:paraId="47CD98D9" w14:textId="77777777" w:rsidR="00CC3E5E" w:rsidRPr="0009362D" w:rsidRDefault="00CC3E5E">
            <w:pPr>
              <w:pStyle w:val="1b"/>
              <w:adjustRightInd w:val="0"/>
              <w:spacing w:line="320" w:lineRule="atLeast"/>
              <w:textAlignment w:val="baseline"/>
              <w:rPr>
                <w:kern w:val="0"/>
                <w:szCs w:val="20"/>
              </w:rPr>
            </w:pPr>
          </w:p>
        </w:tc>
      </w:tr>
      <w:tr w:rsidR="00CC3E5E" w:rsidRPr="0009362D" w14:paraId="022D797F" w14:textId="77777777">
        <w:trPr>
          <w:trHeight w:val="500"/>
        </w:trPr>
        <w:tc>
          <w:tcPr>
            <w:tcW w:w="2300" w:type="dxa"/>
            <w:gridSpan w:val="3"/>
          </w:tcPr>
          <w:p w14:paraId="47262292" w14:textId="77777777" w:rsidR="00CC3E5E" w:rsidRPr="0009362D" w:rsidRDefault="00CC3E5E">
            <w:pPr>
              <w:spacing w:line="320" w:lineRule="atLeast"/>
            </w:pPr>
          </w:p>
        </w:tc>
        <w:tc>
          <w:tcPr>
            <w:tcW w:w="6700" w:type="dxa"/>
            <w:gridSpan w:val="8"/>
          </w:tcPr>
          <w:p w14:paraId="1D09206B" w14:textId="77777777" w:rsidR="00CC3E5E" w:rsidRPr="0009362D" w:rsidRDefault="00CC3E5E">
            <w:pPr>
              <w:pStyle w:val="1b"/>
              <w:adjustRightInd w:val="0"/>
              <w:spacing w:line="320" w:lineRule="atLeast"/>
              <w:textAlignment w:val="baseline"/>
              <w:rPr>
                <w:kern w:val="0"/>
                <w:szCs w:val="20"/>
              </w:rPr>
            </w:pPr>
          </w:p>
        </w:tc>
      </w:tr>
      <w:tr w:rsidR="00CC3E5E" w:rsidRPr="0009362D" w14:paraId="1D868738" w14:textId="77777777">
        <w:trPr>
          <w:trHeight w:val="500"/>
        </w:trPr>
        <w:tc>
          <w:tcPr>
            <w:tcW w:w="2300" w:type="dxa"/>
            <w:gridSpan w:val="3"/>
            <w:tcBorders>
              <w:bottom w:val="single" w:sz="12" w:space="0" w:color="auto"/>
            </w:tcBorders>
          </w:tcPr>
          <w:p w14:paraId="259AC1B3" w14:textId="77777777" w:rsidR="00CC3E5E" w:rsidRPr="0009362D" w:rsidRDefault="00CC3E5E">
            <w:pPr>
              <w:spacing w:line="320" w:lineRule="atLeast"/>
            </w:pPr>
          </w:p>
        </w:tc>
        <w:tc>
          <w:tcPr>
            <w:tcW w:w="6700" w:type="dxa"/>
            <w:gridSpan w:val="8"/>
            <w:tcBorders>
              <w:bottom w:val="single" w:sz="12" w:space="0" w:color="auto"/>
            </w:tcBorders>
          </w:tcPr>
          <w:p w14:paraId="3D05AB39" w14:textId="77777777" w:rsidR="00CC3E5E" w:rsidRPr="0009362D" w:rsidRDefault="00CC3E5E">
            <w:pPr>
              <w:pStyle w:val="1b"/>
              <w:adjustRightInd w:val="0"/>
              <w:spacing w:line="320" w:lineRule="atLeast"/>
              <w:textAlignment w:val="baseline"/>
              <w:rPr>
                <w:kern w:val="0"/>
                <w:szCs w:val="20"/>
              </w:rPr>
            </w:pPr>
          </w:p>
        </w:tc>
      </w:tr>
    </w:tbl>
    <w:p w14:paraId="4CFE3D32" w14:textId="77777777" w:rsidR="00CC3E5E" w:rsidRPr="0009362D" w:rsidRDefault="00DE4018">
      <w:r w:rsidRPr="0009362D">
        <w:t xml:space="preserve">    </w:t>
      </w:r>
      <w:r w:rsidRPr="0009362D">
        <w:rPr>
          <w:rFonts w:hint="eastAsia"/>
        </w:rPr>
        <w:t>注：请附上相关证明材料。</w:t>
      </w:r>
    </w:p>
    <w:p w14:paraId="507E7670" w14:textId="77777777" w:rsidR="00CC3E5E" w:rsidRPr="0009362D" w:rsidRDefault="00DE4018">
      <w:pPr>
        <w:rPr>
          <w:bCs/>
        </w:rPr>
      </w:pPr>
      <w:r w:rsidRPr="0009362D">
        <w:rPr>
          <w:bCs/>
        </w:rPr>
        <w:br w:type="page"/>
      </w:r>
    </w:p>
    <w:p w14:paraId="1E928746" w14:textId="77777777" w:rsidR="00CC3E5E" w:rsidRPr="0009362D" w:rsidRDefault="00DE4018">
      <w:pPr>
        <w:pStyle w:val="27"/>
        <w:jc w:val="center"/>
        <w:rPr>
          <w:rFonts w:ascii="宋体" w:hAnsi="宋体"/>
        </w:rPr>
      </w:pPr>
      <w:bookmarkStart w:id="1092" w:name="_Toc38791544"/>
      <w:bookmarkStart w:id="1093" w:name="_Toc46759143"/>
      <w:bookmarkStart w:id="1094" w:name="_Toc94032090"/>
      <w:bookmarkStart w:id="1095" w:name="_Toc9927"/>
      <w:r w:rsidRPr="0009362D">
        <w:rPr>
          <w:rFonts w:ascii="宋体" w:hAnsi="宋体" w:hint="eastAsia"/>
        </w:rPr>
        <w:lastRenderedPageBreak/>
        <w:t>十一、</w:t>
      </w:r>
      <w:bookmarkEnd w:id="1092"/>
      <w:bookmarkEnd w:id="1093"/>
      <w:r w:rsidRPr="0009362D">
        <w:rPr>
          <w:rFonts w:ascii="宋体" w:hAnsi="宋体" w:hint="eastAsia"/>
          <w:color w:val="000000"/>
        </w:rPr>
        <w:t>“重合同守信用”情况</w:t>
      </w:r>
      <w:bookmarkEnd w:id="1094"/>
      <w:bookmarkEnd w:id="1095"/>
    </w:p>
    <w:p w14:paraId="765C4113" w14:textId="77777777" w:rsidR="00CC3E5E" w:rsidRPr="0009362D" w:rsidRDefault="00DE4018">
      <w:pPr>
        <w:spacing w:line="440" w:lineRule="exact"/>
        <w:ind w:firstLineChars="200" w:firstLine="420"/>
        <w:rPr>
          <w:rFonts w:ascii="宋体" w:hAnsi="宋体"/>
          <w:szCs w:val="21"/>
        </w:rPr>
      </w:pPr>
      <w:r w:rsidRPr="0009362D">
        <w:rPr>
          <w:rFonts w:ascii="宋体" w:hAnsi="宋体" w:hint="eastAsia"/>
          <w:szCs w:val="21"/>
        </w:rPr>
        <w:t>投标人须附上相应证明材料。</w:t>
      </w:r>
    </w:p>
    <w:p w14:paraId="4C395C07" w14:textId="77777777" w:rsidR="00CC3E5E" w:rsidRPr="0009362D" w:rsidRDefault="00DE4018">
      <w:r w:rsidRPr="0009362D">
        <w:rPr>
          <w:rFonts w:ascii="宋体" w:hAnsi="宋体"/>
          <w:bCs/>
          <w:strike/>
        </w:rPr>
        <w:br w:type="page"/>
      </w:r>
    </w:p>
    <w:p w14:paraId="4F8C688F" w14:textId="77777777" w:rsidR="00CC3E5E" w:rsidRPr="0009362D" w:rsidRDefault="00DE4018">
      <w:pPr>
        <w:pStyle w:val="27"/>
        <w:jc w:val="center"/>
        <w:rPr>
          <w:rFonts w:ascii="宋体" w:eastAsia="宋体" w:hAnsi="宋体"/>
          <w:b/>
          <w:sz w:val="32"/>
        </w:rPr>
      </w:pPr>
      <w:bookmarkStart w:id="1096" w:name="_Toc24386"/>
      <w:bookmarkStart w:id="1097" w:name="_Toc94032091"/>
      <w:bookmarkStart w:id="1098" w:name="_Toc38791545"/>
      <w:bookmarkStart w:id="1099" w:name="_Toc46759144"/>
      <w:r w:rsidRPr="0009362D">
        <w:rPr>
          <w:rFonts w:ascii="宋体" w:eastAsia="宋体" w:hAnsi="宋体" w:hint="eastAsia"/>
          <w:b/>
          <w:sz w:val="32"/>
        </w:rPr>
        <w:lastRenderedPageBreak/>
        <w:t>十二、</w:t>
      </w:r>
      <w:r w:rsidRPr="0009362D">
        <w:rPr>
          <w:rFonts w:ascii="宋体" w:eastAsia="宋体" w:hAnsi="宋体"/>
          <w:b/>
          <w:sz w:val="32"/>
        </w:rPr>
        <w:t xml:space="preserve"> </w:t>
      </w:r>
      <w:r w:rsidRPr="0009362D">
        <w:rPr>
          <w:rFonts w:ascii="宋体" w:eastAsia="宋体" w:hAnsi="宋体" w:hint="eastAsia"/>
          <w:b/>
          <w:sz w:val="32"/>
        </w:rPr>
        <w:t>生产条件和能力</w:t>
      </w:r>
      <w:bookmarkEnd w:id="1073"/>
      <w:bookmarkEnd w:id="1074"/>
      <w:bookmarkEnd w:id="1075"/>
      <w:bookmarkEnd w:id="1076"/>
      <w:bookmarkEnd w:id="1077"/>
      <w:bookmarkEnd w:id="1078"/>
      <w:bookmarkEnd w:id="1079"/>
      <w:bookmarkEnd w:id="1080"/>
      <w:bookmarkEnd w:id="1081"/>
      <w:bookmarkEnd w:id="1096"/>
      <w:bookmarkEnd w:id="1097"/>
      <w:bookmarkEnd w:id="1098"/>
      <w:bookmarkEnd w:id="1099"/>
    </w:p>
    <w:p w14:paraId="589424FE" w14:textId="77777777" w:rsidR="00CC3E5E" w:rsidRPr="0009362D" w:rsidRDefault="00DE4018">
      <w:pPr>
        <w:jc w:val="center"/>
        <w:rPr>
          <w:rFonts w:ascii="宋体"/>
          <w:b/>
          <w:sz w:val="32"/>
          <w:u w:val="single"/>
        </w:rPr>
      </w:pPr>
      <w:r w:rsidRPr="0009362D">
        <w:rPr>
          <w:rFonts w:ascii="宋体" w:hint="eastAsia"/>
          <w:b/>
          <w:sz w:val="32"/>
          <w:u w:val="single"/>
        </w:rPr>
        <w:t>生产条件和能力</w:t>
      </w:r>
    </w:p>
    <w:p w14:paraId="465C0575" w14:textId="77777777" w:rsidR="00CC3E5E" w:rsidRPr="0009362D" w:rsidRDefault="00DE4018">
      <w:pPr>
        <w:spacing w:line="228" w:lineRule="auto"/>
      </w:pPr>
      <w:r w:rsidRPr="0009362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340"/>
        <w:gridCol w:w="1080"/>
        <w:gridCol w:w="1800"/>
        <w:gridCol w:w="1260"/>
        <w:gridCol w:w="1612"/>
      </w:tblGrid>
      <w:tr w:rsidR="00CC3E5E" w:rsidRPr="0009362D" w14:paraId="72672B3F" w14:textId="77777777">
        <w:trPr>
          <w:cantSplit/>
          <w:trHeight w:val="471"/>
          <w:jc w:val="center"/>
        </w:trPr>
        <w:tc>
          <w:tcPr>
            <w:tcW w:w="1008" w:type="dxa"/>
            <w:vMerge w:val="restart"/>
            <w:vAlign w:val="center"/>
          </w:tcPr>
          <w:p w14:paraId="534A2388" w14:textId="77777777" w:rsidR="00CC3E5E" w:rsidRPr="0009362D" w:rsidRDefault="00DE4018">
            <w:pPr>
              <w:jc w:val="center"/>
            </w:pPr>
            <w:r w:rsidRPr="0009362D">
              <w:rPr>
                <w:rFonts w:hint="eastAsia"/>
              </w:rPr>
              <w:t>生</w:t>
            </w:r>
          </w:p>
          <w:p w14:paraId="5E4203ED" w14:textId="77777777" w:rsidR="00CC3E5E" w:rsidRPr="0009362D" w:rsidRDefault="00DE4018">
            <w:pPr>
              <w:jc w:val="center"/>
            </w:pPr>
            <w:r w:rsidRPr="0009362D">
              <w:rPr>
                <w:rFonts w:hint="eastAsia"/>
              </w:rPr>
              <w:t>产</w:t>
            </w:r>
          </w:p>
          <w:p w14:paraId="259D8E0A" w14:textId="77777777" w:rsidR="00CC3E5E" w:rsidRPr="0009362D" w:rsidRDefault="00DE4018">
            <w:pPr>
              <w:jc w:val="center"/>
            </w:pPr>
            <w:r w:rsidRPr="0009362D">
              <w:rPr>
                <w:rFonts w:hint="eastAsia"/>
              </w:rPr>
              <w:t>场</w:t>
            </w:r>
          </w:p>
          <w:p w14:paraId="285EE189" w14:textId="77777777" w:rsidR="00CC3E5E" w:rsidRPr="0009362D" w:rsidRDefault="00DE4018">
            <w:pPr>
              <w:jc w:val="center"/>
            </w:pPr>
            <w:r w:rsidRPr="0009362D">
              <w:rPr>
                <w:rFonts w:hint="eastAsia"/>
              </w:rPr>
              <w:t>地</w:t>
            </w:r>
          </w:p>
        </w:tc>
        <w:tc>
          <w:tcPr>
            <w:tcW w:w="3420" w:type="dxa"/>
            <w:gridSpan w:val="2"/>
            <w:vAlign w:val="center"/>
          </w:tcPr>
          <w:p w14:paraId="5AFF1EAF" w14:textId="77777777" w:rsidR="00CC3E5E" w:rsidRPr="0009362D" w:rsidRDefault="00DE4018">
            <w:pPr>
              <w:jc w:val="center"/>
            </w:pPr>
            <w:r w:rsidRPr="0009362D">
              <w:rPr>
                <w:rFonts w:hint="eastAsia"/>
              </w:rPr>
              <w:t>生产厂占地总面积</w:t>
            </w:r>
            <w:r w:rsidRPr="0009362D">
              <w:rPr>
                <w:rFonts w:hint="eastAsia"/>
              </w:rPr>
              <w:t>m</w:t>
            </w:r>
            <w:r w:rsidRPr="0009362D">
              <w:rPr>
                <w:vertAlign w:val="superscript"/>
              </w:rPr>
              <w:t>2</w:t>
            </w:r>
          </w:p>
        </w:tc>
        <w:tc>
          <w:tcPr>
            <w:tcW w:w="4672" w:type="dxa"/>
            <w:gridSpan w:val="3"/>
          </w:tcPr>
          <w:p w14:paraId="0848F838" w14:textId="77777777" w:rsidR="00CC3E5E" w:rsidRPr="0009362D" w:rsidRDefault="00CC3E5E"/>
        </w:tc>
      </w:tr>
      <w:tr w:rsidR="00CC3E5E" w:rsidRPr="0009362D" w14:paraId="7805CF65" w14:textId="77777777">
        <w:trPr>
          <w:cantSplit/>
          <w:trHeight w:val="471"/>
          <w:jc w:val="center"/>
        </w:trPr>
        <w:tc>
          <w:tcPr>
            <w:tcW w:w="1008" w:type="dxa"/>
            <w:vMerge/>
          </w:tcPr>
          <w:p w14:paraId="7AF304D9" w14:textId="77777777" w:rsidR="00CC3E5E" w:rsidRPr="0009362D" w:rsidRDefault="00CC3E5E">
            <w:pPr>
              <w:jc w:val="center"/>
            </w:pPr>
          </w:p>
        </w:tc>
        <w:tc>
          <w:tcPr>
            <w:tcW w:w="3420" w:type="dxa"/>
            <w:gridSpan w:val="2"/>
            <w:vAlign w:val="center"/>
          </w:tcPr>
          <w:p w14:paraId="580DE780" w14:textId="77777777" w:rsidR="00CC3E5E" w:rsidRPr="0009362D" w:rsidRDefault="00DE4018">
            <w:pPr>
              <w:jc w:val="center"/>
              <w:rPr>
                <w:vertAlign w:val="superscript"/>
              </w:rPr>
            </w:pPr>
            <w:r w:rsidRPr="0009362D">
              <w:rPr>
                <w:rFonts w:hint="eastAsia"/>
              </w:rPr>
              <w:t>生产厂建筑总面积</w:t>
            </w:r>
            <w:r w:rsidRPr="0009362D">
              <w:rPr>
                <w:rFonts w:hint="eastAsia"/>
              </w:rPr>
              <w:t>m</w:t>
            </w:r>
            <w:r w:rsidRPr="0009362D">
              <w:rPr>
                <w:vertAlign w:val="superscript"/>
              </w:rPr>
              <w:t>2</w:t>
            </w:r>
          </w:p>
        </w:tc>
        <w:tc>
          <w:tcPr>
            <w:tcW w:w="4672" w:type="dxa"/>
            <w:gridSpan w:val="3"/>
          </w:tcPr>
          <w:p w14:paraId="2876FE48" w14:textId="77777777" w:rsidR="00CC3E5E" w:rsidRPr="0009362D" w:rsidRDefault="00CC3E5E"/>
        </w:tc>
      </w:tr>
      <w:tr w:rsidR="00CC3E5E" w:rsidRPr="0009362D" w14:paraId="62E9B2C7" w14:textId="77777777">
        <w:trPr>
          <w:cantSplit/>
          <w:trHeight w:val="472"/>
          <w:jc w:val="center"/>
        </w:trPr>
        <w:tc>
          <w:tcPr>
            <w:tcW w:w="1008" w:type="dxa"/>
            <w:vMerge/>
          </w:tcPr>
          <w:p w14:paraId="11F23B39" w14:textId="77777777" w:rsidR="00CC3E5E" w:rsidRPr="0009362D" w:rsidRDefault="00CC3E5E"/>
        </w:tc>
        <w:tc>
          <w:tcPr>
            <w:tcW w:w="3420" w:type="dxa"/>
            <w:gridSpan w:val="2"/>
            <w:vAlign w:val="center"/>
          </w:tcPr>
          <w:p w14:paraId="14D6B1FB" w14:textId="77777777" w:rsidR="00CC3E5E" w:rsidRPr="0009362D" w:rsidRDefault="00DE4018">
            <w:pPr>
              <w:jc w:val="center"/>
            </w:pPr>
            <w:r w:rsidRPr="0009362D">
              <w:rPr>
                <w:rFonts w:hint="eastAsia"/>
              </w:rPr>
              <w:t>生产厂生产用建筑总面积</w:t>
            </w:r>
            <w:r w:rsidRPr="0009362D">
              <w:rPr>
                <w:rFonts w:hint="eastAsia"/>
              </w:rPr>
              <w:t>m</w:t>
            </w:r>
            <w:r w:rsidRPr="0009362D">
              <w:rPr>
                <w:vertAlign w:val="superscript"/>
              </w:rPr>
              <w:t>2</w:t>
            </w:r>
          </w:p>
        </w:tc>
        <w:tc>
          <w:tcPr>
            <w:tcW w:w="4672" w:type="dxa"/>
            <w:gridSpan w:val="3"/>
          </w:tcPr>
          <w:p w14:paraId="0B76AD79" w14:textId="77777777" w:rsidR="00CC3E5E" w:rsidRPr="0009362D" w:rsidRDefault="00CC3E5E"/>
        </w:tc>
      </w:tr>
      <w:tr w:rsidR="00CC3E5E" w:rsidRPr="0009362D" w14:paraId="0075D15F" w14:textId="77777777">
        <w:trPr>
          <w:cantSplit/>
          <w:trHeight w:val="560"/>
          <w:jc w:val="center"/>
        </w:trPr>
        <w:tc>
          <w:tcPr>
            <w:tcW w:w="1008" w:type="dxa"/>
            <w:vMerge w:val="restart"/>
            <w:vAlign w:val="center"/>
          </w:tcPr>
          <w:p w14:paraId="3A7C627F" w14:textId="77777777" w:rsidR="00CC3E5E" w:rsidRPr="0009362D" w:rsidRDefault="00DE4018">
            <w:pPr>
              <w:jc w:val="center"/>
            </w:pPr>
            <w:r w:rsidRPr="0009362D">
              <w:rPr>
                <w:rFonts w:hint="eastAsia"/>
              </w:rPr>
              <w:t>主</w:t>
            </w:r>
          </w:p>
          <w:p w14:paraId="50DB72AF" w14:textId="77777777" w:rsidR="00CC3E5E" w:rsidRPr="0009362D" w:rsidRDefault="00DE4018">
            <w:pPr>
              <w:jc w:val="center"/>
            </w:pPr>
            <w:r w:rsidRPr="0009362D">
              <w:rPr>
                <w:rFonts w:hint="eastAsia"/>
              </w:rPr>
              <w:t>要</w:t>
            </w:r>
          </w:p>
          <w:p w14:paraId="0DCB8788" w14:textId="77777777" w:rsidR="00CC3E5E" w:rsidRPr="0009362D" w:rsidRDefault="00DE4018">
            <w:pPr>
              <w:jc w:val="center"/>
            </w:pPr>
            <w:r w:rsidRPr="0009362D">
              <w:rPr>
                <w:rFonts w:hint="eastAsia"/>
              </w:rPr>
              <w:t>生</w:t>
            </w:r>
          </w:p>
          <w:p w14:paraId="541B2BB8" w14:textId="77777777" w:rsidR="00CC3E5E" w:rsidRPr="0009362D" w:rsidRDefault="00DE4018">
            <w:pPr>
              <w:jc w:val="center"/>
            </w:pPr>
            <w:r w:rsidRPr="0009362D">
              <w:rPr>
                <w:rFonts w:hint="eastAsia"/>
              </w:rPr>
              <w:t>产</w:t>
            </w:r>
          </w:p>
          <w:p w14:paraId="31691E57" w14:textId="77777777" w:rsidR="00CC3E5E" w:rsidRPr="0009362D" w:rsidRDefault="00DE4018">
            <w:pPr>
              <w:jc w:val="center"/>
            </w:pPr>
            <w:r w:rsidRPr="0009362D">
              <w:rPr>
                <w:rFonts w:hint="eastAsia"/>
              </w:rPr>
              <w:t>设</w:t>
            </w:r>
          </w:p>
          <w:p w14:paraId="28BDCA0C" w14:textId="77777777" w:rsidR="00CC3E5E" w:rsidRPr="0009362D" w:rsidRDefault="00DE4018">
            <w:pPr>
              <w:jc w:val="center"/>
            </w:pPr>
            <w:r w:rsidRPr="0009362D">
              <w:rPr>
                <w:rFonts w:hint="eastAsia"/>
              </w:rPr>
              <w:t>备</w:t>
            </w:r>
          </w:p>
          <w:p w14:paraId="13FCEB0E" w14:textId="77777777" w:rsidR="00CC3E5E" w:rsidRPr="0009362D" w:rsidRDefault="00DE4018">
            <w:pPr>
              <w:jc w:val="center"/>
            </w:pPr>
            <w:r w:rsidRPr="0009362D">
              <w:rPr>
                <w:rFonts w:hint="eastAsia"/>
              </w:rPr>
              <w:t>及</w:t>
            </w:r>
          </w:p>
          <w:p w14:paraId="68D23081" w14:textId="77777777" w:rsidR="00CC3E5E" w:rsidRPr="0009362D" w:rsidRDefault="00DE4018">
            <w:pPr>
              <w:jc w:val="center"/>
            </w:pPr>
            <w:r w:rsidRPr="0009362D">
              <w:rPr>
                <w:rFonts w:hint="eastAsia"/>
              </w:rPr>
              <w:t>检</w:t>
            </w:r>
          </w:p>
          <w:p w14:paraId="629BBC72" w14:textId="77777777" w:rsidR="00CC3E5E" w:rsidRPr="0009362D" w:rsidRDefault="00DE4018">
            <w:pPr>
              <w:jc w:val="center"/>
            </w:pPr>
            <w:r w:rsidRPr="0009362D">
              <w:rPr>
                <w:rFonts w:hint="eastAsia"/>
              </w:rPr>
              <w:t>测</w:t>
            </w:r>
          </w:p>
          <w:p w14:paraId="0B995DB9" w14:textId="77777777" w:rsidR="00CC3E5E" w:rsidRPr="0009362D" w:rsidRDefault="00DE4018">
            <w:pPr>
              <w:jc w:val="center"/>
            </w:pPr>
            <w:r w:rsidRPr="0009362D">
              <w:rPr>
                <w:rFonts w:hint="eastAsia"/>
              </w:rPr>
              <w:t>设</w:t>
            </w:r>
          </w:p>
          <w:p w14:paraId="15AD42CC" w14:textId="77777777" w:rsidR="00CC3E5E" w:rsidRPr="0009362D" w:rsidRDefault="00DE4018">
            <w:pPr>
              <w:jc w:val="center"/>
            </w:pPr>
            <w:r w:rsidRPr="0009362D">
              <w:rPr>
                <w:rFonts w:hint="eastAsia"/>
              </w:rPr>
              <w:t>备</w:t>
            </w:r>
          </w:p>
        </w:tc>
        <w:tc>
          <w:tcPr>
            <w:tcW w:w="2340" w:type="dxa"/>
          </w:tcPr>
          <w:p w14:paraId="32E8559D" w14:textId="77777777" w:rsidR="00CC3E5E" w:rsidRPr="0009362D" w:rsidRDefault="00DE4018">
            <w:pPr>
              <w:jc w:val="center"/>
            </w:pPr>
            <w:r w:rsidRPr="0009362D">
              <w:rPr>
                <w:rFonts w:hint="eastAsia"/>
              </w:rPr>
              <w:t>设备名称</w:t>
            </w:r>
          </w:p>
        </w:tc>
        <w:tc>
          <w:tcPr>
            <w:tcW w:w="1080" w:type="dxa"/>
          </w:tcPr>
          <w:p w14:paraId="16294925" w14:textId="77777777" w:rsidR="00CC3E5E" w:rsidRPr="0009362D" w:rsidRDefault="00DE4018">
            <w:pPr>
              <w:jc w:val="center"/>
            </w:pPr>
            <w:r w:rsidRPr="0009362D">
              <w:rPr>
                <w:rFonts w:hint="eastAsia"/>
              </w:rPr>
              <w:t>数量</w:t>
            </w:r>
          </w:p>
        </w:tc>
        <w:tc>
          <w:tcPr>
            <w:tcW w:w="1800" w:type="dxa"/>
          </w:tcPr>
          <w:p w14:paraId="48E7D381" w14:textId="77777777" w:rsidR="00CC3E5E" w:rsidRPr="0009362D" w:rsidRDefault="00DE4018">
            <w:pPr>
              <w:jc w:val="center"/>
            </w:pPr>
            <w:r w:rsidRPr="0009362D">
              <w:rPr>
                <w:rFonts w:hint="eastAsia"/>
              </w:rPr>
              <w:t>主要技术参数</w:t>
            </w:r>
          </w:p>
        </w:tc>
        <w:tc>
          <w:tcPr>
            <w:tcW w:w="1260" w:type="dxa"/>
          </w:tcPr>
          <w:p w14:paraId="00A9C526" w14:textId="77777777" w:rsidR="00CC3E5E" w:rsidRPr="0009362D" w:rsidRDefault="00DE4018">
            <w:pPr>
              <w:jc w:val="center"/>
            </w:pPr>
            <w:r w:rsidRPr="0009362D">
              <w:rPr>
                <w:rFonts w:hint="eastAsia"/>
              </w:rPr>
              <w:t>出产时间</w:t>
            </w:r>
          </w:p>
        </w:tc>
        <w:tc>
          <w:tcPr>
            <w:tcW w:w="1612" w:type="dxa"/>
          </w:tcPr>
          <w:p w14:paraId="0BFCE8A6" w14:textId="77777777" w:rsidR="00CC3E5E" w:rsidRPr="0009362D" w:rsidRDefault="00DE4018">
            <w:pPr>
              <w:jc w:val="center"/>
            </w:pPr>
            <w:r w:rsidRPr="0009362D">
              <w:rPr>
                <w:rFonts w:hint="eastAsia"/>
              </w:rPr>
              <w:t>产地</w:t>
            </w:r>
          </w:p>
        </w:tc>
      </w:tr>
      <w:tr w:rsidR="00CC3E5E" w:rsidRPr="0009362D" w14:paraId="334D635A" w14:textId="77777777">
        <w:trPr>
          <w:cantSplit/>
          <w:trHeight w:val="560"/>
          <w:jc w:val="center"/>
        </w:trPr>
        <w:tc>
          <w:tcPr>
            <w:tcW w:w="1008" w:type="dxa"/>
            <w:vMerge/>
          </w:tcPr>
          <w:p w14:paraId="42EDD6CE" w14:textId="77777777" w:rsidR="00CC3E5E" w:rsidRPr="0009362D" w:rsidRDefault="00CC3E5E"/>
        </w:tc>
        <w:tc>
          <w:tcPr>
            <w:tcW w:w="2340" w:type="dxa"/>
          </w:tcPr>
          <w:p w14:paraId="39568241" w14:textId="77777777" w:rsidR="00CC3E5E" w:rsidRPr="0009362D" w:rsidRDefault="00CC3E5E"/>
        </w:tc>
        <w:tc>
          <w:tcPr>
            <w:tcW w:w="1080" w:type="dxa"/>
          </w:tcPr>
          <w:p w14:paraId="46CFC40A" w14:textId="77777777" w:rsidR="00CC3E5E" w:rsidRPr="0009362D" w:rsidRDefault="00CC3E5E"/>
        </w:tc>
        <w:tc>
          <w:tcPr>
            <w:tcW w:w="1800" w:type="dxa"/>
          </w:tcPr>
          <w:p w14:paraId="2BA097F7" w14:textId="77777777" w:rsidR="00CC3E5E" w:rsidRPr="0009362D" w:rsidRDefault="00CC3E5E"/>
        </w:tc>
        <w:tc>
          <w:tcPr>
            <w:tcW w:w="1260" w:type="dxa"/>
          </w:tcPr>
          <w:p w14:paraId="4AF29A86" w14:textId="77777777" w:rsidR="00CC3E5E" w:rsidRPr="0009362D" w:rsidRDefault="00CC3E5E"/>
        </w:tc>
        <w:tc>
          <w:tcPr>
            <w:tcW w:w="1612" w:type="dxa"/>
          </w:tcPr>
          <w:p w14:paraId="581EDE92" w14:textId="77777777" w:rsidR="00CC3E5E" w:rsidRPr="0009362D" w:rsidRDefault="00CC3E5E"/>
        </w:tc>
      </w:tr>
      <w:tr w:rsidR="00CC3E5E" w:rsidRPr="0009362D" w14:paraId="16B3D97A" w14:textId="77777777">
        <w:trPr>
          <w:cantSplit/>
          <w:trHeight w:val="560"/>
          <w:jc w:val="center"/>
        </w:trPr>
        <w:tc>
          <w:tcPr>
            <w:tcW w:w="1008" w:type="dxa"/>
            <w:vMerge/>
          </w:tcPr>
          <w:p w14:paraId="3AE94525" w14:textId="77777777" w:rsidR="00CC3E5E" w:rsidRPr="0009362D" w:rsidRDefault="00CC3E5E"/>
        </w:tc>
        <w:tc>
          <w:tcPr>
            <w:tcW w:w="2340" w:type="dxa"/>
          </w:tcPr>
          <w:p w14:paraId="220E60EE" w14:textId="77777777" w:rsidR="00CC3E5E" w:rsidRPr="0009362D" w:rsidRDefault="00CC3E5E"/>
        </w:tc>
        <w:tc>
          <w:tcPr>
            <w:tcW w:w="1080" w:type="dxa"/>
          </w:tcPr>
          <w:p w14:paraId="1CA93EB0" w14:textId="77777777" w:rsidR="00CC3E5E" w:rsidRPr="0009362D" w:rsidRDefault="00CC3E5E"/>
        </w:tc>
        <w:tc>
          <w:tcPr>
            <w:tcW w:w="1800" w:type="dxa"/>
          </w:tcPr>
          <w:p w14:paraId="23D6B091" w14:textId="77777777" w:rsidR="00CC3E5E" w:rsidRPr="0009362D" w:rsidRDefault="00CC3E5E"/>
        </w:tc>
        <w:tc>
          <w:tcPr>
            <w:tcW w:w="1260" w:type="dxa"/>
          </w:tcPr>
          <w:p w14:paraId="7E408137" w14:textId="77777777" w:rsidR="00CC3E5E" w:rsidRPr="0009362D" w:rsidRDefault="00CC3E5E"/>
        </w:tc>
        <w:tc>
          <w:tcPr>
            <w:tcW w:w="1612" w:type="dxa"/>
          </w:tcPr>
          <w:p w14:paraId="0BAA1352" w14:textId="77777777" w:rsidR="00CC3E5E" w:rsidRPr="0009362D" w:rsidRDefault="00CC3E5E"/>
        </w:tc>
      </w:tr>
      <w:tr w:rsidR="00CC3E5E" w:rsidRPr="0009362D" w14:paraId="07519E10" w14:textId="77777777">
        <w:trPr>
          <w:cantSplit/>
          <w:trHeight w:val="560"/>
          <w:jc w:val="center"/>
        </w:trPr>
        <w:tc>
          <w:tcPr>
            <w:tcW w:w="1008" w:type="dxa"/>
            <w:vMerge/>
          </w:tcPr>
          <w:p w14:paraId="0CAAE900" w14:textId="77777777" w:rsidR="00CC3E5E" w:rsidRPr="0009362D" w:rsidRDefault="00CC3E5E"/>
        </w:tc>
        <w:tc>
          <w:tcPr>
            <w:tcW w:w="2340" w:type="dxa"/>
          </w:tcPr>
          <w:p w14:paraId="13B96A03" w14:textId="77777777" w:rsidR="00CC3E5E" w:rsidRPr="0009362D" w:rsidRDefault="00CC3E5E"/>
        </w:tc>
        <w:tc>
          <w:tcPr>
            <w:tcW w:w="1080" w:type="dxa"/>
          </w:tcPr>
          <w:p w14:paraId="4B24B3BB" w14:textId="77777777" w:rsidR="00CC3E5E" w:rsidRPr="0009362D" w:rsidRDefault="00CC3E5E"/>
        </w:tc>
        <w:tc>
          <w:tcPr>
            <w:tcW w:w="1800" w:type="dxa"/>
          </w:tcPr>
          <w:p w14:paraId="5A0FE114" w14:textId="77777777" w:rsidR="00CC3E5E" w:rsidRPr="0009362D" w:rsidRDefault="00CC3E5E"/>
        </w:tc>
        <w:tc>
          <w:tcPr>
            <w:tcW w:w="1260" w:type="dxa"/>
          </w:tcPr>
          <w:p w14:paraId="2E3A956F" w14:textId="77777777" w:rsidR="00CC3E5E" w:rsidRPr="0009362D" w:rsidRDefault="00CC3E5E"/>
        </w:tc>
        <w:tc>
          <w:tcPr>
            <w:tcW w:w="1612" w:type="dxa"/>
          </w:tcPr>
          <w:p w14:paraId="18837CA6" w14:textId="77777777" w:rsidR="00CC3E5E" w:rsidRPr="0009362D" w:rsidRDefault="00CC3E5E"/>
        </w:tc>
      </w:tr>
      <w:tr w:rsidR="00CC3E5E" w:rsidRPr="0009362D" w14:paraId="518B5787" w14:textId="77777777">
        <w:trPr>
          <w:cantSplit/>
          <w:trHeight w:val="560"/>
          <w:jc w:val="center"/>
        </w:trPr>
        <w:tc>
          <w:tcPr>
            <w:tcW w:w="1008" w:type="dxa"/>
            <w:vMerge/>
          </w:tcPr>
          <w:p w14:paraId="6129704D" w14:textId="77777777" w:rsidR="00CC3E5E" w:rsidRPr="0009362D" w:rsidRDefault="00CC3E5E"/>
        </w:tc>
        <w:tc>
          <w:tcPr>
            <w:tcW w:w="2340" w:type="dxa"/>
          </w:tcPr>
          <w:p w14:paraId="0DC6256C" w14:textId="77777777" w:rsidR="00CC3E5E" w:rsidRPr="0009362D" w:rsidRDefault="00CC3E5E"/>
        </w:tc>
        <w:tc>
          <w:tcPr>
            <w:tcW w:w="1080" w:type="dxa"/>
          </w:tcPr>
          <w:p w14:paraId="059665D9" w14:textId="77777777" w:rsidR="00CC3E5E" w:rsidRPr="0009362D" w:rsidRDefault="00CC3E5E">
            <w:pPr>
              <w:snapToGrid w:val="0"/>
              <w:jc w:val="left"/>
              <w:rPr>
                <w:sz w:val="18"/>
                <w:szCs w:val="18"/>
              </w:rPr>
            </w:pPr>
          </w:p>
        </w:tc>
        <w:tc>
          <w:tcPr>
            <w:tcW w:w="1800" w:type="dxa"/>
          </w:tcPr>
          <w:p w14:paraId="75CDDF7D" w14:textId="77777777" w:rsidR="00CC3E5E" w:rsidRPr="0009362D" w:rsidRDefault="00CC3E5E"/>
        </w:tc>
        <w:tc>
          <w:tcPr>
            <w:tcW w:w="1260" w:type="dxa"/>
          </w:tcPr>
          <w:p w14:paraId="7603BE4F" w14:textId="77777777" w:rsidR="00CC3E5E" w:rsidRPr="0009362D" w:rsidRDefault="00CC3E5E"/>
        </w:tc>
        <w:tc>
          <w:tcPr>
            <w:tcW w:w="1612" w:type="dxa"/>
          </w:tcPr>
          <w:p w14:paraId="08A8DF4E" w14:textId="77777777" w:rsidR="00CC3E5E" w:rsidRPr="0009362D" w:rsidRDefault="00CC3E5E"/>
        </w:tc>
      </w:tr>
      <w:tr w:rsidR="00CC3E5E" w:rsidRPr="0009362D" w14:paraId="769C0027" w14:textId="77777777">
        <w:trPr>
          <w:cantSplit/>
          <w:trHeight w:val="560"/>
          <w:jc w:val="center"/>
        </w:trPr>
        <w:tc>
          <w:tcPr>
            <w:tcW w:w="1008" w:type="dxa"/>
            <w:vMerge/>
          </w:tcPr>
          <w:p w14:paraId="69A9A59D" w14:textId="77777777" w:rsidR="00CC3E5E" w:rsidRPr="0009362D" w:rsidRDefault="00CC3E5E"/>
        </w:tc>
        <w:tc>
          <w:tcPr>
            <w:tcW w:w="2340" w:type="dxa"/>
          </w:tcPr>
          <w:p w14:paraId="2C43747E" w14:textId="77777777" w:rsidR="00CC3E5E" w:rsidRPr="0009362D" w:rsidRDefault="00CC3E5E"/>
        </w:tc>
        <w:tc>
          <w:tcPr>
            <w:tcW w:w="1080" w:type="dxa"/>
          </w:tcPr>
          <w:p w14:paraId="32D8D44D" w14:textId="77777777" w:rsidR="00CC3E5E" w:rsidRPr="0009362D" w:rsidRDefault="00CC3E5E"/>
        </w:tc>
        <w:tc>
          <w:tcPr>
            <w:tcW w:w="1800" w:type="dxa"/>
          </w:tcPr>
          <w:p w14:paraId="43554F3C" w14:textId="77777777" w:rsidR="00CC3E5E" w:rsidRPr="0009362D" w:rsidRDefault="00CC3E5E"/>
        </w:tc>
        <w:tc>
          <w:tcPr>
            <w:tcW w:w="1260" w:type="dxa"/>
          </w:tcPr>
          <w:p w14:paraId="3ACD92A7" w14:textId="77777777" w:rsidR="00CC3E5E" w:rsidRPr="0009362D" w:rsidRDefault="00CC3E5E"/>
        </w:tc>
        <w:tc>
          <w:tcPr>
            <w:tcW w:w="1612" w:type="dxa"/>
          </w:tcPr>
          <w:p w14:paraId="7B7FF30C" w14:textId="77777777" w:rsidR="00CC3E5E" w:rsidRPr="0009362D" w:rsidRDefault="00CC3E5E"/>
        </w:tc>
      </w:tr>
      <w:tr w:rsidR="00CC3E5E" w:rsidRPr="0009362D" w14:paraId="6E51880A" w14:textId="77777777">
        <w:trPr>
          <w:cantSplit/>
          <w:trHeight w:val="560"/>
          <w:jc w:val="center"/>
        </w:trPr>
        <w:tc>
          <w:tcPr>
            <w:tcW w:w="1008" w:type="dxa"/>
            <w:vMerge/>
          </w:tcPr>
          <w:p w14:paraId="59BECE7A" w14:textId="77777777" w:rsidR="00CC3E5E" w:rsidRPr="0009362D" w:rsidRDefault="00CC3E5E"/>
        </w:tc>
        <w:tc>
          <w:tcPr>
            <w:tcW w:w="2340" w:type="dxa"/>
          </w:tcPr>
          <w:p w14:paraId="08041755" w14:textId="77777777" w:rsidR="00CC3E5E" w:rsidRPr="0009362D" w:rsidRDefault="00CC3E5E">
            <w:pPr>
              <w:rPr>
                <w:b/>
              </w:rPr>
            </w:pPr>
          </w:p>
        </w:tc>
        <w:tc>
          <w:tcPr>
            <w:tcW w:w="1080" w:type="dxa"/>
          </w:tcPr>
          <w:p w14:paraId="1FFFD8C5" w14:textId="77777777" w:rsidR="00CC3E5E" w:rsidRPr="0009362D" w:rsidRDefault="00CC3E5E"/>
        </w:tc>
        <w:tc>
          <w:tcPr>
            <w:tcW w:w="1800" w:type="dxa"/>
          </w:tcPr>
          <w:p w14:paraId="352BBC95" w14:textId="77777777" w:rsidR="00CC3E5E" w:rsidRPr="0009362D" w:rsidRDefault="00CC3E5E"/>
        </w:tc>
        <w:tc>
          <w:tcPr>
            <w:tcW w:w="1260" w:type="dxa"/>
          </w:tcPr>
          <w:p w14:paraId="69EE70C0" w14:textId="77777777" w:rsidR="00CC3E5E" w:rsidRPr="0009362D" w:rsidRDefault="00CC3E5E"/>
        </w:tc>
        <w:tc>
          <w:tcPr>
            <w:tcW w:w="1612" w:type="dxa"/>
          </w:tcPr>
          <w:p w14:paraId="7B6860AB" w14:textId="77777777" w:rsidR="00CC3E5E" w:rsidRPr="0009362D" w:rsidRDefault="00CC3E5E"/>
        </w:tc>
      </w:tr>
      <w:tr w:rsidR="00CC3E5E" w:rsidRPr="0009362D" w14:paraId="770A1FCE" w14:textId="77777777">
        <w:trPr>
          <w:cantSplit/>
          <w:trHeight w:val="560"/>
          <w:jc w:val="center"/>
        </w:trPr>
        <w:tc>
          <w:tcPr>
            <w:tcW w:w="1008" w:type="dxa"/>
            <w:vMerge/>
          </w:tcPr>
          <w:p w14:paraId="48DCD4A7" w14:textId="77777777" w:rsidR="00CC3E5E" w:rsidRPr="0009362D" w:rsidRDefault="00CC3E5E"/>
        </w:tc>
        <w:tc>
          <w:tcPr>
            <w:tcW w:w="2340" w:type="dxa"/>
          </w:tcPr>
          <w:p w14:paraId="5AD6EF98" w14:textId="77777777" w:rsidR="00CC3E5E" w:rsidRPr="0009362D" w:rsidRDefault="00CC3E5E"/>
        </w:tc>
        <w:tc>
          <w:tcPr>
            <w:tcW w:w="1080" w:type="dxa"/>
          </w:tcPr>
          <w:p w14:paraId="02B28DC3" w14:textId="77777777" w:rsidR="00CC3E5E" w:rsidRPr="0009362D" w:rsidRDefault="00CC3E5E"/>
        </w:tc>
        <w:tc>
          <w:tcPr>
            <w:tcW w:w="1800" w:type="dxa"/>
          </w:tcPr>
          <w:p w14:paraId="16F528C4" w14:textId="77777777" w:rsidR="00CC3E5E" w:rsidRPr="0009362D" w:rsidRDefault="00CC3E5E"/>
        </w:tc>
        <w:tc>
          <w:tcPr>
            <w:tcW w:w="1260" w:type="dxa"/>
          </w:tcPr>
          <w:p w14:paraId="5629A026" w14:textId="77777777" w:rsidR="00CC3E5E" w:rsidRPr="0009362D" w:rsidRDefault="00CC3E5E"/>
        </w:tc>
        <w:tc>
          <w:tcPr>
            <w:tcW w:w="1612" w:type="dxa"/>
          </w:tcPr>
          <w:p w14:paraId="15F1C473" w14:textId="77777777" w:rsidR="00CC3E5E" w:rsidRPr="0009362D" w:rsidRDefault="00CC3E5E"/>
        </w:tc>
      </w:tr>
      <w:tr w:rsidR="00CC3E5E" w:rsidRPr="0009362D" w14:paraId="53838ACA" w14:textId="77777777">
        <w:trPr>
          <w:cantSplit/>
          <w:trHeight w:val="1280"/>
          <w:jc w:val="center"/>
        </w:trPr>
        <w:tc>
          <w:tcPr>
            <w:tcW w:w="1008" w:type="dxa"/>
            <w:vAlign w:val="center"/>
          </w:tcPr>
          <w:p w14:paraId="5A730C3C" w14:textId="77777777" w:rsidR="00CC3E5E" w:rsidRPr="0009362D" w:rsidRDefault="00DE4018">
            <w:pPr>
              <w:jc w:val="center"/>
            </w:pPr>
            <w:r w:rsidRPr="0009362D">
              <w:rPr>
                <w:rFonts w:hint="eastAsia"/>
              </w:rPr>
              <w:t>生产</w:t>
            </w:r>
          </w:p>
          <w:p w14:paraId="0AA930F1" w14:textId="77777777" w:rsidR="00CC3E5E" w:rsidRPr="0009362D" w:rsidRDefault="00DE4018">
            <w:pPr>
              <w:jc w:val="center"/>
            </w:pPr>
            <w:r w:rsidRPr="0009362D">
              <w:rPr>
                <w:rFonts w:hint="eastAsia"/>
              </w:rPr>
              <w:t>能力</w:t>
            </w:r>
          </w:p>
        </w:tc>
        <w:tc>
          <w:tcPr>
            <w:tcW w:w="8092" w:type="dxa"/>
            <w:gridSpan w:val="5"/>
          </w:tcPr>
          <w:p w14:paraId="17C74A8C" w14:textId="77777777" w:rsidR="00CC3E5E" w:rsidRPr="0009362D" w:rsidRDefault="00DE4018">
            <w:r w:rsidRPr="0009362D">
              <w:rPr>
                <w:rFonts w:hint="eastAsia"/>
              </w:rPr>
              <w:t>每小时生产能力以及日生产能力及其它</w:t>
            </w:r>
          </w:p>
        </w:tc>
      </w:tr>
    </w:tbl>
    <w:p w14:paraId="78704E7B" w14:textId="77777777" w:rsidR="00CC3E5E" w:rsidRPr="0009362D" w:rsidRDefault="00DE4018">
      <w:pPr>
        <w:spacing w:line="460" w:lineRule="exact"/>
        <w:rPr>
          <w:rFonts w:ascii="楷体_GB2312" w:eastAsia="楷体_GB2312"/>
          <w:szCs w:val="20"/>
        </w:rPr>
      </w:pPr>
      <w:r w:rsidRPr="0009362D">
        <w:rPr>
          <w:rFonts w:ascii="楷体_GB2312" w:eastAsia="楷体_GB2312" w:hint="eastAsia"/>
          <w:szCs w:val="20"/>
        </w:rPr>
        <w:t>注：以上生产设备及检测设备应是本企业的，如需使用所在集团内其他公司或控股公司的设备请在备注栏内注明，并提供相关证明材料。</w:t>
      </w:r>
    </w:p>
    <w:p w14:paraId="077FC27E" w14:textId="77777777" w:rsidR="00CC3E5E" w:rsidRPr="0009362D" w:rsidRDefault="00CC3E5E">
      <w:pPr>
        <w:tabs>
          <w:tab w:val="left" w:pos="8364"/>
        </w:tabs>
        <w:snapToGrid w:val="0"/>
        <w:ind w:right="-57"/>
        <w:rPr>
          <w:rFonts w:ascii="宋体"/>
          <w:bCs/>
        </w:rPr>
      </w:pPr>
    </w:p>
    <w:p w14:paraId="4B550E5A" w14:textId="77777777" w:rsidR="00CC3E5E" w:rsidRPr="0009362D" w:rsidRDefault="00CC3E5E">
      <w:pPr>
        <w:tabs>
          <w:tab w:val="left" w:pos="8364"/>
        </w:tabs>
        <w:snapToGrid w:val="0"/>
        <w:ind w:right="-57"/>
        <w:rPr>
          <w:rFonts w:ascii="宋体"/>
          <w:bCs/>
        </w:rPr>
      </w:pPr>
    </w:p>
    <w:p w14:paraId="19145D7A" w14:textId="77777777" w:rsidR="00CC3E5E" w:rsidRPr="0009362D" w:rsidRDefault="00CC3E5E">
      <w:pPr>
        <w:widowControl/>
        <w:autoSpaceDE w:val="0"/>
        <w:autoSpaceDN w:val="0"/>
        <w:textAlignment w:val="bottom"/>
        <w:rPr>
          <w:bCs/>
          <w:strike/>
          <w:sz w:val="24"/>
        </w:rPr>
      </w:pPr>
    </w:p>
    <w:p w14:paraId="3D52CF70" w14:textId="77777777" w:rsidR="00CC3E5E" w:rsidRPr="0009362D" w:rsidRDefault="00DE4018">
      <w:pPr>
        <w:widowControl/>
        <w:jc w:val="left"/>
        <w:rPr>
          <w:rFonts w:ascii="黑体" w:eastAsia="黑体"/>
          <w:bCs/>
          <w:kern w:val="0"/>
          <w:sz w:val="30"/>
          <w:szCs w:val="20"/>
        </w:rPr>
      </w:pPr>
      <w:r w:rsidRPr="0009362D">
        <w:br w:type="page"/>
      </w:r>
    </w:p>
    <w:p w14:paraId="2CECC56B" w14:textId="77777777" w:rsidR="00CC3E5E" w:rsidRPr="0009362D" w:rsidRDefault="00DE4018">
      <w:pPr>
        <w:pStyle w:val="27"/>
        <w:jc w:val="center"/>
        <w:rPr>
          <w:rFonts w:ascii="宋体" w:eastAsia="宋体" w:hAnsi="宋体"/>
          <w:b/>
          <w:sz w:val="32"/>
        </w:rPr>
      </w:pPr>
      <w:bookmarkStart w:id="1100" w:name="_Toc46759145"/>
      <w:bookmarkStart w:id="1101" w:name="_Toc400980946"/>
      <w:bookmarkStart w:id="1102" w:name="_Toc38791546"/>
      <w:bookmarkStart w:id="1103" w:name="_Toc332303268"/>
      <w:bookmarkStart w:id="1104" w:name="_Toc332199180"/>
      <w:bookmarkStart w:id="1105" w:name="_Toc332021458"/>
      <w:bookmarkStart w:id="1106" w:name="_Toc332197758"/>
      <w:bookmarkStart w:id="1107" w:name="_Toc332272018"/>
      <w:bookmarkStart w:id="1108" w:name="_Toc332302066"/>
      <w:bookmarkStart w:id="1109" w:name="_Toc26111"/>
      <w:bookmarkStart w:id="1110" w:name="_Toc359855313"/>
      <w:bookmarkStart w:id="1111" w:name="_Toc94032092"/>
      <w:bookmarkStart w:id="1112" w:name="_Toc359855724"/>
      <w:r w:rsidRPr="0009362D">
        <w:rPr>
          <w:rFonts w:ascii="宋体" w:eastAsia="宋体" w:hAnsi="宋体" w:hint="eastAsia"/>
          <w:b/>
          <w:sz w:val="32"/>
        </w:rPr>
        <w:lastRenderedPageBreak/>
        <w:t>十三、</w:t>
      </w:r>
      <w:r w:rsidRPr="0009362D">
        <w:rPr>
          <w:rFonts w:ascii="宋体" w:eastAsia="宋体" w:hAnsi="宋体"/>
          <w:b/>
          <w:sz w:val="32"/>
        </w:rPr>
        <w:t xml:space="preserve"> </w:t>
      </w:r>
      <w:r w:rsidRPr="0009362D">
        <w:rPr>
          <w:rFonts w:ascii="宋体" w:eastAsia="宋体" w:hAnsi="宋体" w:hint="eastAsia"/>
          <w:b/>
          <w:sz w:val="32"/>
        </w:rPr>
        <w:t>货物的技术状况和生产流程</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6"/>
      </w:tblGrid>
      <w:tr w:rsidR="00CC3E5E" w:rsidRPr="0009362D" w14:paraId="77982029" w14:textId="77777777">
        <w:trPr>
          <w:trHeight w:val="1380"/>
          <w:jc w:val="center"/>
        </w:trPr>
        <w:tc>
          <w:tcPr>
            <w:tcW w:w="9036" w:type="dxa"/>
          </w:tcPr>
          <w:p w14:paraId="125E6986" w14:textId="77777777" w:rsidR="00CC3E5E" w:rsidRPr="0009362D" w:rsidRDefault="00CC3E5E">
            <w:pPr>
              <w:spacing w:line="480" w:lineRule="atLeast"/>
              <w:rPr>
                <w:b/>
                <w:sz w:val="32"/>
              </w:rPr>
            </w:pPr>
          </w:p>
          <w:p w14:paraId="4B02F061" w14:textId="77777777" w:rsidR="00CC3E5E" w:rsidRPr="0009362D" w:rsidRDefault="00CC3E5E">
            <w:pPr>
              <w:spacing w:line="480" w:lineRule="atLeast"/>
              <w:rPr>
                <w:b/>
                <w:sz w:val="32"/>
              </w:rPr>
            </w:pPr>
          </w:p>
          <w:p w14:paraId="4ACC83A4" w14:textId="77777777" w:rsidR="00CC3E5E" w:rsidRPr="0009362D" w:rsidRDefault="00CC3E5E">
            <w:pPr>
              <w:spacing w:line="480" w:lineRule="atLeast"/>
              <w:rPr>
                <w:b/>
                <w:sz w:val="32"/>
              </w:rPr>
            </w:pPr>
          </w:p>
          <w:p w14:paraId="22E31295" w14:textId="77777777" w:rsidR="00CC3E5E" w:rsidRPr="0009362D" w:rsidRDefault="00CC3E5E">
            <w:pPr>
              <w:spacing w:line="480" w:lineRule="atLeast"/>
              <w:rPr>
                <w:b/>
                <w:sz w:val="32"/>
              </w:rPr>
            </w:pPr>
          </w:p>
          <w:p w14:paraId="7C4C9619" w14:textId="77777777" w:rsidR="00CC3E5E" w:rsidRPr="0009362D" w:rsidRDefault="00CC3E5E">
            <w:pPr>
              <w:spacing w:line="480" w:lineRule="atLeast"/>
              <w:rPr>
                <w:b/>
                <w:sz w:val="32"/>
              </w:rPr>
            </w:pPr>
          </w:p>
          <w:p w14:paraId="21273139" w14:textId="77777777" w:rsidR="00CC3E5E" w:rsidRPr="0009362D" w:rsidRDefault="00CC3E5E">
            <w:pPr>
              <w:spacing w:line="480" w:lineRule="atLeast"/>
              <w:rPr>
                <w:b/>
                <w:sz w:val="32"/>
              </w:rPr>
            </w:pPr>
          </w:p>
        </w:tc>
      </w:tr>
      <w:tr w:rsidR="00CC3E5E" w:rsidRPr="0009362D" w14:paraId="0FCAE6A7" w14:textId="77777777">
        <w:trPr>
          <w:trHeight w:val="1380"/>
          <w:jc w:val="center"/>
        </w:trPr>
        <w:tc>
          <w:tcPr>
            <w:tcW w:w="9036" w:type="dxa"/>
          </w:tcPr>
          <w:p w14:paraId="2216B789" w14:textId="77777777" w:rsidR="00CC3E5E" w:rsidRPr="0009362D" w:rsidRDefault="00CC3E5E">
            <w:pPr>
              <w:spacing w:line="480" w:lineRule="atLeast"/>
              <w:rPr>
                <w:b/>
                <w:sz w:val="32"/>
              </w:rPr>
            </w:pPr>
          </w:p>
          <w:p w14:paraId="5C8BD94F" w14:textId="77777777" w:rsidR="00CC3E5E" w:rsidRPr="0009362D" w:rsidRDefault="00CC3E5E">
            <w:pPr>
              <w:spacing w:line="480" w:lineRule="atLeast"/>
              <w:rPr>
                <w:b/>
                <w:sz w:val="32"/>
              </w:rPr>
            </w:pPr>
          </w:p>
          <w:p w14:paraId="7C1CA408" w14:textId="77777777" w:rsidR="00CC3E5E" w:rsidRPr="0009362D" w:rsidRDefault="00CC3E5E">
            <w:pPr>
              <w:spacing w:line="480" w:lineRule="atLeast"/>
              <w:rPr>
                <w:b/>
                <w:sz w:val="32"/>
              </w:rPr>
            </w:pPr>
          </w:p>
          <w:p w14:paraId="71CDBC2B" w14:textId="77777777" w:rsidR="00CC3E5E" w:rsidRPr="0009362D" w:rsidRDefault="00CC3E5E">
            <w:pPr>
              <w:spacing w:line="480" w:lineRule="atLeast"/>
              <w:rPr>
                <w:b/>
                <w:sz w:val="32"/>
              </w:rPr>
            </w:pPr>
          </w:p>
          <w:p w14:paraId="7CB8A1CC" w14:textId="77777777" w:rsidR="00CC3E5E" w:rsidRPr="0009362D" w:rsidRDefault="00CC3E5E">
            <w:pPr>
              <w:spacing w:line="480" w:lineRule="atLeast"/>
              <w:rPr>
                <w:b/>
                <w:sz w:val="32"/>
              </w:rPr>
            </w:pPr>
          </w:p>
          <w:p w14:paraId="522409C4" w14:textId="77777777" w:rsidR="00CC3E5E" w:rsidRPr="0009362D" w:rsidRDefault="00CC3E5E">
            <w:pPr>
              <w:spacing w:line="480" w:lineRule="atLeast"/>
              <w:rPr>
                <w:b/>
                <w:sz w:val="32"/>
              </w:rPr>
            </w:pPr>
          </w:p>
          <w:p w14:paraId="4B978B61" w14:textId="77777777" w:rsidR="00CC3E5E" w:rsidRPr="0009362D" w:rsidRDefault="00CC3E5E">
            <w:pPr>
              <w:spacing w:line="480" w:lineRule="atLeast"/>
              <w:rPr>
                <w:b/>
                <w:sz w:val="32"/>
              </w:rPr>
            </w:pPr>
          </w:p>
        </w:tc>
      </w:tr>
    </w:tbl>
    <w:p w14:paraId="75FF430C" w14:textId="77777777" w:rsidR="00CC3E5E" w:rsidRPr="0009362D" w:rsidRDefault="00CC3E5E">
      <w:pPr>
        <w:tabs>
          <w:tab w:val="left" w:pos="8364"/>
        </w:tabs>
        <w:snapToGrid w:val="0"/>
        <w:ind w:right="-57"/>
        <w:rPr>
          <w:rFonts w:ascii="宋体" w:hAnsi="宋体"/>
          <w:bCs/>
        </w:rPr>
      </w:pPr>
    </w:p>
    <w:p w14:paraId="5CBC0DE8" w14:textId="77777777" w:rsidR="00CC3E5E" w:rsidRPr="0009362D" w:rsidRDefault="00CC3E5E">
      <w:pPr>
        <w:tabs>
          <w:tab w:val="left" w:pos="8364"/>
        </w:tabs>
        <w:snapToGrid w:val="0"/>
        <w:ind w:right="-57"/>
        <w:rPr>
          <w:rFonts w:ascii="宋体" w:hAnsi="宋体"/>
          <w:bCs/>
        </w:rPr>
      </w:pPr>
    </w:p>
    <w:p w14:paraId="356E6283" w14:textId="77777777" w:rsidR="00CC3E5E" w:rsidRPr="0009362D" w:rsidRDefault="00CC3E5E">
      <w:pPr>
        <w:widowControl/>
        <w:autoSpaceDE w:val="0"/>
        <w:autoSpaceDN w:val="0"/>
        <w:textAlignment w:val="bottom"/>
        <w:rPr>
          <w:bCs/>
          <w:strike/>
          <w:sz w:val="24"/>
        </w:rPr>
      </w:pPr>
    </w:p>
    <w:p w14:paraId="66C5FE46" w14:textId="77777777" w:rsidR="00CC3E5E" w:rsidRPr="0009362D" w:rsidRDefault="00DE4018">
      <w:pPr>
        <w:widowControl/>
        <w:jc w:val="left"/>
        <w:rPr>
          <w:rFonts w:ascii="黑体" w:eastAsia="黑体"/>
          <w:bCs/>
          <w:kern w:val="0"/>
          <w:sz w:val="30"/>
          <w:szCs w:val="20"/>
        </w:rPr>
      </w:pPr>
      <w:r w:rsidRPr="0009362D">
        <w:br w:type="page"/>
      </w:r>
    </w:p>
    <w:p w14:paraId="54B8B698" w14:textId="77777777" w:rsidR="00CC3E5E" w:rsidRPr="0009362D" w:rsidRDefault="00DE4018">
      <w:pPr>
        <w:pStyle w:val="27"/>
        <w:jc w:val="center"/>
        <w:rPr>
          <w:rFonts w:ascii="宋体" w:eastAsia="宋体" w:hAnsi="宋体"/>
          <w:b/>
          <w:sz w:val="32"/>
        </w:rPr>
      </w:pPr>
      <w:bookmarkStart w:id="1113" w:name="_Toc11631"/>
      <w:bookmarkStart w:id="1114" w:name="_Toc94032093"/>
      <w:bookmarkStart w:id="1115" w:name="_Toc46759146"/>
      <w:bookmarkStart w:id="1116" w:name="_Toc38791548"/>
      <w:r w:rsidRPr="0009362D">
        <w:rPr>
          <w:rFonts w:ascii="宋体" w:eastAsia="宋体" w:hAnsi="宋体" w:hint="eastAsia"/>
          <w:b/>
          <w:sz w:val="32"/>
        </w:rPr>
        <w:lastRenderedPageBreak/>
        <w:t>十四、运输能力</w:t>
      </w:r>
      <w:bookmarkEnd w:id="1113"/>
      <w:bookmarkEnd w:id="1114"/>
      <w:bookmarkEnd w:id="1115"/>
      <w:bookmarkEnd w:id="1116"/>
    </w:p>
    <w:p w14:paraId="4D41C607" w14:textId="77777777" w:rsidR="00CC3E5E" w:rsidRPr="0009362D" w:rsidRDefault="00DE4018">
      <w:pPr>
        <w:numPr>
          <w:ilvl w:val="0"/>
          <w:numId w:val="131"/>
        </w:numPr>
        <w:adjustRightInd w:val="0"/>
        <w:spacing w:line="312" w:lineRule="atLeast"/>
        <w:textAlignment w:val="baseline"/>
      </w:pPr>
      <w:r w:rsidRPr="0009362D">
        <w:rPr>
          <w:rFonts w:hint="eastAsia"/>
        </w:rPr>
        <w:t>货物运输保障</w:t>
      </w:r>
    </w:p>
    <w:p w14:paraId="6F56C817" w14:textId="77777777" w:rsidR="00CC3E5E" w:rsidRPr="0009362D" w:rsidRDefault="00DE4018">
      <w:pPr>
        <w:numPr>
          <w:ilvl w:val="0"/>
          <w:numId w:val="131"/>
        </w:numPr>
        <w:adjustRightInd w:val="0"/>
        <w:spacing w:line="312" w:lineRule="atLeast"/>
        <w:textAlignment w:val="baseline"/>
      </w:pPr>
      <w:r w:rsidRPr="0009362D">
        <w:rPr>
          <w:rFonts w:hint="eastAsia"/>
        </w:rPr>
        <w:t>货物品质保障</w:t>
      </w:r>
    </w:p>
    <w:p w14:paraId="6F471A7B" w14:textId="77777777" w:rsidR="00CC3E5E" w:rsidRPr="0009362D" w:rsidRDefault="00CC3E5E"/>
    <w:p w14:paraId="15CFD1E7" w14:textId="77777777" w:rsidR="00CC3E5E" w:rsidRPr="0009362D" w:rsidRDefault="00CC3E5E">
      <w:pPr>
        <w:widowControl/>
        <w:jc w:val="left"/>
      </w:pPr>
    </w:p>
    <w:p w14:paraId="60B45013" w14:textId="77777777" w:rsidR="00CC3E5E" w:rsidRPr="0009362D" w:rsidRDefault="00CC3E5E">
      <w:pPr>
        <w:widowControl/>
        <w:jc w:val="left"/>
      </w:pPr>
    </w:p>
    <w:p w14:paraId="0070DBD9" w14:textId="77777777" w:rsidR="00CC3E5E" w:rsidRPr="0009362D" w:rsidRDefault="00CC3E5E">
      <w:pPr>
        <w:widowControl/>
        <w:jc w:val="left"/>
      </w:pPr>
    </w:p>
    <w:p w14:paraId="04AEB960" w14:textId="77777777" w:rsidR="00CC3E5E" w:rsidRPr="0009362D" w:rsidRDefault="00CC3E5E">
      <w:pPr>
        <w:widowControl/>
        <w:jc w:val="left"/>
      </w:pPr>
    </w:p>
    <w:p w14:paraId="3E0A4B6D" w14:textId="77777777" w:rsidR="00CC3E5E" w:rsidRPr="0009362D" w:rsidRDefault="00CC3E5E">
      <w:pPr>
        <w:widowControl/>
        <w:jc w:val="left"/>
      </w:pPr>
    </w:p>
    <w:p w14:paraId="2BFC78BC" w14:textId="77777777" w:rsidR="00CC3E5E" w:rsidRPr="0009362D" w:rsidRDefault="00CC3E5E">
      <w:pPr>
        <w:widowControl/>
        <w:jc w:val="left"/>
      </w:pPr>
    </w:p>
    <w:p w14:paraId="0FB0A09D" w14:textId="77777777" w:rsidR="00CC3E5E" w:rsidRPr="0009362D" w:rsidRDefault="00CC3E5E">
      <w:pPr>
        <w:widowControl/>
        <w:jc w:val="left"/>
      </w:pPr>
    </w:p>
    <w:p w14:paraId="060E521F" w14:textId="77777777" w:rsidR="00CC3E5E" w:rsidRPr="0009362D" w:rsidRDefault="00CC3E5E">
      <w:pPr>
        <w:widowControl/>
        <w:jc w:val="left"/>
      </w:pPr>
    </w:p>
    <w:p w14:paraId="6E7133BE" w14:textId="77777777" w:rsidR="00CC3E5E" w:rsidRPr="0009362D" w:rsidRDefault="00CC3E5E">
      <w:pPr>
        <w:widowControl/>
        <w:jc w:val="left"/>
      </w:pPr>
    </w:p>
    <w:p w14:paraId="07DB00FB" w14:textId="77777777" w:rsidR="00CC3E5E" w:rsidRPr="0009362D" w:rsidRDefault="00CC3E5E">
      <w:pPr>
        <w:widowControl/>
        <w:jc w:val="left"/>
      </w:pPr>
    </w:p>
    <w:p w14:paraId="77C14185" w14:textId="77777777" w:rsidR="00CC3E5E" w:rsidRPr="0009362D" w:rsidRDefault="00CC3E5E">
      <w:pPr>
        <w:widowControl/>
        <w:jc w:val="left"/>
      </w:pPr>
    </w:p>
    <w:p w14:paraId="4BFB8F31" w14:textId="77777777" w:rsidR="00CC3E5E" w:rsidRPr="0009362D" w:rsidRDefault="00CC3E5E">
      <w:pPr>
        <w:widowControl/>
        <w:jc w:val="left"/>
      </w:pPr>
    </w:p>
    <w:p w14:paraId="0CB118A8" w14:textId="77777777" w:rsidR="00CC3E5E" w:rsidRPr="0009362D" w:rsidRDefault="00CC3E5E">
      <w:pPr>
        <w:widowControl/>
        <w:jc w:val="left"/>
      </w:pPr>
    </w:p>
    <w:p w14:paraId="010B8DF2" w14:textId="77777777" w:rsidR="00CC3E5E" w:rsidRPr="0009362D" w:rsidRDefault="00CC3E5E">
      <w:pPr>
        <w:widowControl/>
        <w:jc w:val="left"/>
      </w:pPr>
    </w:p>
    <w:p w14:paraId="33513722" w14:textId="77777777" w:rsidR="00CC3E5E" w:rsidRPr="0009362D" w:rsidRDefault="00DE4018">
      <w:pPr>
        <w:widowControl/>
        <w:autoSpaceDE w:val="0"/>
        <w:autoSpaceDN w:val="0"/>
        <w:textAlignment w:val="bottom"/>
        <w:rPr>
          <w:bCs/>
          <w:sz w:val="24"/>
        </w:rPr>
      </w:pPr>
      <w:r w:rsidRPr="0009362D">
        <w:rPr>
          <w:bCs/>
          <w:sz w:val="24"/>
        </w:rPr>
        <w:br w:type="page"/>
      </w:r>
    </w:p>
    <w:p w14:paraId="4DBCF25C" w14:textId="77777777" w:rsidR="00CC3E5E" w:rsidRPr="0009362D" w:rsidRDefault="00DE4018">
      <w:pPr>
        <w:pStyle w:val="27"/>
        <w:jc w:val="center"/>
        <w:rPr>
          <w:rFonts w:ascii="宋体" w:eastAsia="宋体" w:hAnsi="宋体"/>
          <w:b/>
          <w:sz w:val="32"/>
        </w:rPr>
      </w:pPr>
      <w:bookmarkStart w:id="1117" w:name="_Toc46759147"/>
      <w:bookmarkStart w:id="1118" w:name="_Toc16278"/>
      <w:bookmarkStart w:id="1119" w:name="_Toc94032094"/>
      <w:bookmarkStart w:id="1120" w:name="_Toc38791549"/>
      <w:r w:rsidRPr="0009362D">
        <w:rPr>
          <w:rFonts w:ascii="宋体" w:eastAsia="宋体" w:hAnsi="宋体" w:hint="eastAsia"/>
          <w:b/>
          <w:sz w:val="32"/>
        </w:rPr>
        <w:lastRenderedPageBreak/>
        <w:t>十五、对合同条款的响应一览表</w:t>
      </w:r>
      <w:bookmarkEnd w:id="1117"/>
      <w:bookmarkEnd w:id="1118"/>
      <w:bookmarkEnd w:id="1119"/>
      <w:bookmarkEnd w:id="1120"/>
    </w:p>
    <w:p w14:paraId="64AAA50C" w14:textId="77777777" w:rsidR="00CC3E5E" w:rsidRPr="0009362D" w:rsidRDefault="00CC3E5E">
      <w:pPr>
        <w:spacing w:after="120"/>
        <w:ind w:left="1157" w:hanging="1157"/>
        <w:rPr>
          <w:rFonts w:ascii="宋体" w:hAnsi="宋体"/>
          <w:bCs/>
        </w:rPr>
      </w:pPr>
    </w:p>
    <w:p w14:paraId="018ABBFE" w14:textId="77777777" w:rsidR="00CC3E5E" w:rsidRPr="0009362D" w:rsidRDefault="00DE4018">
      <w:pPr>
        <w:spacing w:after="120"/>
        <w:ind w:left="882" w:hangingChars="420" w:hanging="882"/>
        <w:rPr>
          <w:rFonts w:ascii="宋体" w:hAnsi="宋体"/>
          <w:bCs/>
        </w:rPr>
      </w:pPr>
      <w:r w:rsidRPr="0009362D">
        <w:rPr>
          <w:rFonts w:ascii="宋体" w:hAnsi="宋体" w:hint="eastAsia"/>
          <w:bCs/>
        </w:rPr>
        <w:t>说明：</w:t>
      </w:r>
      <w:r w:rsidRPr="0009362D">
        <w:rPr>
          <w:rFonts w:ascii="宋体" w:hAnsi="宋体"/>
          <w:bCs/>
        </w:rPr>
        <w:t>1</w:t>
      </w:r>
      <w:r w:rsidRPr="0009362D">
        <w:rPr>
          <w:rFonts w:ascii="宋体" w:hAnsi="宋体" w:hint="eastAsia"/>
          <w:bCs/>
        </w:rPr>
        <w:t>、</w:t>
      </w:r>
      <w:r w:rsidRPr="0009362D">
        <w:rPr>
          <w:rFonts w:ascii="宋体" w:hAnsi="宋体" w:hint="eastAsia"/>
        </w:rPr>
        <w:t>投标人必须按下</w:t>
      </w:r>
      <w:proofErr w:type="gramStart"/>
      <w:r w:rsidRPr="0009362D">
        <w:rPr>
          <w:rFonts w:ascii="宋体" w:hAnsi="宋体" w:hint="eastAsia"/>
        </w:rPr>
        <w:t>表要求</w:t>
      </w:r>
      <w:proofErr w:type="gramEnd"/>
      <w:r w:rsidRPr="0009362D">
        <w:rPr>
          <w:rFonts w:ascii="宋体" w:hAnsi="宋体" w:hint="eastAsia"/>
        </w:rPr>
        <w:t>应答招标文件的第四章合同条款并按要求填写下表。打“</w:t>
      </w:r>
      <w:r w:rsidRPr="0009362D">
        <w:rPr>
          <w:rFonts w:ascii="宋体" w:hAnsi="宋体"/>
        </w:rPr>
        <w:t>*</w:t>
      </w:r>
      <w:r w:rsidRPr="0009362D">
        <w:rPr>
          <w:rFonts w:ascii="宋体" w:hAnsi="宋体" w:hint="eastAsia"/>
        </w:rPr>
        <w:t>”号条款不允许实质性负偏离。</w:t>
      </w:r>
    </w:p>
    <w:p w14:paraId="425AB1B3" w14:textId="77777777" w:rsidR="00CC3E5E" w:rsidRPr="0009362D" w:rsidRDefault="00DE4018">
      <w:pPr>
        <w:spacing w:after="120"/>
        <w:ind w:leftChars="270" w:left="882" w:hangingChars="150" w:hanging="315"/>
        <w:rPr>
          <w:rFonts w:ascii="宋体" w:hAnsi="宋体"/>
          <w:bCs/>
        </w:rPr>
      </w:pPr>
      <w:r w:rsidRPr="0009362D">
        <w:rPr>
          <w:rFonts w:ascii="宋体" w:hAnsi="宋体"/>
        </w:rPr>
        <w:t>2</w:t>
      </w:r>
      <w:r w:rsidRPr="0009362D">
        <w:rPr>
          <w:rFonts w:ascii="宋体" w:hAnsi="宋体" w:cs="宋体" w:hint="eastAsia"/>
        </w:rPr>
        <w:t>、</w:t>
      </w:r>
      <w:r w:rsidRPr="0009362D">
        <w:rPr>
          <w:rFonts w:ascii="宋体" w:hAnsi="宋体" w:hint="eastAsia"/>
        </w:rPr>
        <w:t>对</w:t>
      </w:r>
      <w:proofErr w:type="gramStart"/>
      <w:r w:rsidRPr="0009362D">
        <w:rPr>
          <w:rFonts w:ascii="宋体" w:hAnsi="宋体" w:hint="eastAsia"/>
        </w:rPr>
        <w:t>完全响应</w:t>
      </w:r>
      <w:proofErr w:type="gramEnd"/>
      <w:r w:rsidRPr="0009362D">
        <w:rPr>
          <w:rFonts w:ascii="宋体" w:hAnsi="宋体" w:hint="eastAsia"/>
        </w:rPr>
        <w:t>的条目在下表相应列中标注“</w:t>
      </w:r>
      <w:r w:rsidRPr="0009362D">
        <w:rPr>
          <w:rFonts w:ascii="宋体" w:hAnsi="宋体"/>
        </w:rPr>
        <w:t>O</w:t>
      </w:r>
      <w:r w:rsidRPr="0009362D">
        <w:rPr>
          <w:rFonts w:ascii="宋体" w:hAnsi="宋体" w:hint="eastAsia"/>
        </w:rPr>
        <w:t>”。对有偏离的条目在下表相应列中标注“×”。仅可在“完全响应”及“有偏离”中选</w:t>
      </w:r>
      <w:proofErr w:type="gramStart"/>
      <w:r w:rsidRPr="0009362D">
        <w:rPr>
          <w:rFonts w:ascii="宋体" w:hAnsi="宋体" w:hint="eastAsia"/>
        </w:rPr>
        <w:t>一</w:t>
      </w:r>
      <w:proofErr w:type="gramEnd"/>
      <w:r w:rsidRPr="0009362D">
        <w:rPr>
          <w:rFonts w:ascii="宋体" w:hAnsi="宋体" w:hint="eastAsia"/>
        </w:rPr>
        <w:t>标注。同时，当且仅当选取“有偏离”栏中加以“×”标注后，才能在“偏离简述”栏中加以说明。如果投标人在“完全响应”中标注“</w:t>
      </w:r>
      <w:r w:rsidRPr="0009362D">
        <w:rPr>
          <w:rFonts w:ascii="宋体" w:hAnsi="宋体"/>
        </w:rPr>
        <w:t>O</w:t>
      </w:r>
      <w:r w:rsidRPr="0009362D">
        <w:rPr>
          <w:rFonts w:ascii="宋体" w:hAnsi="宋体" w:hint="eastAsia"/>
        </w:rPr>
        <w:t>”、同时在“偏离简述”中加以说明，视同投标人</w:t>
      </w:r>
      <w:proofErr w:type="gramStart"/>
      <w:r w:rsidRPr="0009362D">
        <w:rPr>
          <w:rFonts w:ascii="宋体" w:hAnsi="宋体" w:hint="eastAsia"/>
        </w:rPr>
        <w:t>完全响应</w:t>
      </w:r>
      <w:proofErr w:type="gramEnd"/>
      <w:r w:rsidRPr="0009362D">
        <w:rPr>
          <w:rFonts w:ascii="宋体" w:hAnsi="宋体" w:hint="eastAsia"/>
        </w:rPr>
        <w:t>相应条款，且“偏离简述”中所述内容无效，以招标文件相应条款的描述为准。</w:t>
      </w:r>
    </w:p>
    <w:p w14:paraId="2C60033C" w14:textId="77777777" w:rsidR="00CC3E5E" w:rsidRPr="0009362D" w:rsidRDefault="00DE4018">
      <w:pPr>
        <w:spacing w:after="120"/>
        <w:ind w:leftChars="270" w:left="882" w:hangingChars="150" w:hanging="315"/>
        <w:rPr>
          <w:rFonts w:ascii="宋体" w:hAnsi="宋体"/>
          <w:bCs/>
        </w:rPr>
      </w:pPr>
      <w:r w:rsidRPr="0009362D">
        <w:rPr>
          <w:rFonts w:ascii="宋体" w:hAnsi="宋体"/>
        </w:rPr>
        <w:t>3</w:t>
      </w:r>
      <w:r w:rsidRPr="0009362D">
        <w:rPr>
          <w:rFonts w:ascii="宋体" w:hAnsi="宋体" w:cs="宋体" w:hint="eastAsia"/>
        </w:rPr>
        <w:t>、</w:t>
      </w:r>
      <w:r w:rsidRPr="0009362D">
        <w:rPr>
          <w:rFonts w:ascii="宋体" w:hAnsi="宋体" w:hint="eastAsia"/>
        </w:rPr>
        <w:t>如果投标人在“完全响应”中标注“</w:t>
      </w:r>
      <w:r w:rsidRPr="0009362D">
        <w:rPr>
          <w:rFonts w:ascii="宋体" w:hAnsi="宋体"/>
        </w:rPr>
        <w:t>O</w:t>
      </w:r>
      <w:r w:rsidRPr="0009362D">
        <w:rPr>
          <w:rFonts w:ascii="宋体" w:hAnsi="宋体" w:hint="eastAsia"/>
        </w:rPr>
        <w:t>”，但同时在投标文件其他部分有与招标文件负偏离的描述，视同投标人</w:t>
      </w:r>
      <w:proofErr w:type="gramStart"/>
      <w:r w:rsidRPr="0009362D">
        <w:rPr>
          <w:rFonts w:ascii="宋体" w:hAnsi="宋体" w:hint="eastAsia"/>
        </w:rPr>
        <w:t>完全响应</w:t>
      </w:r>
      <w:proofErr w:type="gramEnd"/>
      <w:r w:rsidRPr="0009362D">
        <w:rPr>
          <w:rFonts w:ascii="宋体" w:hAnsi="宋体" w:hint="eastAsia"/>
        </w:rPr>
        <w:t>相应条款，且上述投标文件其他部分中所述内容无效，以招标文件相应条款的描述为准。</w:t>
      </w:r>
    </w:p>
    <w:p w14:paraId="7A68E69E" w14:textId="77777777" w:rsidR="00CC3E5E" w:rsidRPr="0009362D" w:rsidRDefault="00DE4018">
      <w:pPr>
        <w:spacing w:after="120"/>
        <w:ind w:leftChars="270" w:left="882" w:hangingChars="150" w:hanging="315"/>
        <w:rPr>
          <w:rFonts w:ascii="宋体" w:hAnsi="宋体"/>
          <w:bCs/>
        </w:rPr>
      </w:pPr>
      <w:r w:rsidRPr="0009362D">
        <w:rPr>
          <w:rFonts w:ascii="宋体" w:hAnsi="宋体"/>
        </w:rPr>
        <w:t>4</w:t>
      </w:r>
      <w:r w:rsidRPr="0009362D">
        <w:rPr>
          <w:rFonts w:ascii="宋体" w:hAnsi="宋体" w:cs="宋体" w:hint="eastAsia"/>
        </w:rPr>
        <w:t>、</w:t>
      </w:r>
      <w:r w:rsidRPr="0009362D">
        <w:rPr>
          <w:rFonts w:ascii="宋体" w:hAnsi="宋体" w:hint="eastAsia"/>
        </w:rPr>
        <w:t>若在“完全响应”或“有偏离”两栏中均无相应标注，则视同投标人</w:t>
      </w:r>
      <w:proofErr w:type="gramStart"/>
      <w:r w:rsidRPr="0009362D">
        <w:rPr>
          <w:rFonts w:ascii="宋体" w:hAnsi="宋体" w:hint="eastAsia"/>
        </w:rPr>
        <w:t>完全响应</w:t>
      </w:r>
      <w:proofErr w:type="gramEnd"/>
      <w:r w:rsidRPr="0009362D">
        <w:rPr>
          <w:rFonts w:ascii="宋体" w:hAnsi="宋体" w:hint="eastAsia"/>
        </w:rPr>
        <w:t>相应条款。</w:t>
      </w:r>
    </w:p>
    <w:p w14:paraId="256422BA" w14:textId="77777777" w:rsidR="00CC3E5E" w:rsidRPr="0009362D" w:rsidRDefault="00DE4018">
      <w:pPr>
        <w:ind w:firstLineChars="257" w:firstLine="540"/>
        <w:rPr>
          <w:rFonts w:ascii="宋体" w:hAnsi="宋体"/>
          <w:bCs/>
        </w:rPr>
      </w:pPr>
      <w:r w:rsidRPr="0009362D">
        <w:rPr>
          <w:rFonts w:ascii="宋体" w:hAnsi="宋体"/>
          <w:bCs/>
        </w:rPr>
        <w:t>5</w:t>
      </w:r>
      <w:r w:rsidRPr="0009362D">
        <w:rPr>
          <w:rFonts w:ascii="宋体" w:hAnsi="宋体" w:hint="eastAsia"/>
          <w:bCs/>
        </w:rPr>
        <w:t>、投标人对合同条款的负偏差，将会导致在评标时被扣分。</w:t>
      </w:r>
    </w:p>
    <w:p w14:paraId="0D94FFA2" w14:textId="77777777" w:rsidR="00CC3E5E" w:rsidRPr="0009362D" w:rsidRDefault="00CC3E5E">
      <w:pPr>
        <w:ind w:left="836" w:hanging="836"/>
        <w:rPr>
          <w:rFonts w:ascii="宋体" w:hAnsi="宋体"/>
          <w:bCs/>
        </w:rPr>
      </w:pPr>
    </w:p>
    <w:p w14:paraId="281F96F6" w14:textId="77777777" w:rsidR="00CC3E5E" w:rsidRPr="0009362D" w:rsidRDefault="00DE4018">
      <w:pPr>
        <w:rPr>
          <w:rFonts w:ascii="宋体" w:hAnsi="宋体"/>
          <w:bCs/>
          <w:kern w:val="0"/>
          <w:sz w:val="20"/>
          <w:szCs w:val="20"/>
        </w:rPr>
      </w:pPr>
      <w:r w:rsidRPr="0009362D">
        <w:rPr>
          <w:rFonts w:ascii="宋体" w:hAnsi="宋体" w:hint="eastAsia"/>
          <w:bCs/>
          <w:kern w:val="0"/>
          <w:sz w:val="20"/>
          <w:szCs w:val="20"/>
        </w:rPr>
        <w:t>一、合同协议书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CC3E5E" w:rsidRPr="0009362D" w14:paraId="157DD853" w14:textId="77777777">
        <w:tc>
          <w:tcPr>
            <w:tcW w:w="828" w:type="dxa"/>
          </w:tcPr>
          <w:p w14:paraId="5EEF1C2E" w14:textId="77777777" w:rsidR="00CC3E5E" w:rsidRPr="0009362D" w:rsidRDefault="00DE4018">
            <w:pPr>
              <w:rPr>
                <w:rFonts w:ascii="宋体" w:hAnsi="宋体"/>
                <w:bCs/>
              </w:rPr>
            </w:pPr>
            <w:r w:rsidRPr="0009362D">
              <w:rPr>
                <w:rFonts w:ascii="宋体" w:hAnsi="宋体" w:hint="eastAsia"/>
                <w:bCs/>
              </w:rPr>
              <w:t>序号</w:t>
            </w:r>
          </w:p>
        </w:tc>
        <w:tc>
          <w:tcPr>
            <w:tcW w:w="2700" w:type="dxa"/>
          </w:tcPr>
          <w:p w14:paraId="1618EF20" w14:textId="77777777" w:rsidR="00CC3E5E" w:rsidRPr="0009362D" w:rsidRDefault="00DE4018">
            <w:pPr>
              <w:jc w:val="center"/>
              <w:rPr>
                <w:rFonts w:ascii="宋体" w:hAnsi="宋体"/>
                <w:bCs/>
              </w:rPr>
            </w:pPr>
            <w:r w:rsidRPr="0009362D">
              <w:rPr>
                <w:rFonts w:ascii="宋体" w:hAnsi="宋体" w:hint="eastAsia"/>
                <w:bCs/>
              </w:rPr>
              <w:t>条款条目</w:t>
            </w:r>
          </w:p>
        </w:tc>
        <w:tc>
          <w:tcPr>
            <w:tcW w:w="1080" w:type="dxa"/>
          </w:tcPr>
          <w:p w14:paraId="559A4D01" w14:textId="77777777" w:rsidR="00CC3E5E" w:rsidRPr="0009362D" w:rsidRDefault="00DE4018">
            <w:pPr>
              <w:jc w:val="center"/>
              <w:rPr>
                <w:rFonts w:ascii="宋体" w:hAnsi="宋体"/>
                <w:bCs/>
              </w:rPr>
            </w:pPr>
            <w:proofErr w:type="gramStart"/>
            <w:r w:rsidRPr="0009362D">
              <w:rPr>
                <w:rFonts w:ascii="宋体" w:hAnsi="宋体" w:hint="eastAsia"/>
                <w:bCs/>
              </w:rPr>
              <w:t>完全响应</w:t>
            </w:r>
            <w:proofErr w:type="gramEnd"/>
          </w:p>
        </w:tc>
        <w:tc>
          <w:tcPr>
            <w:tcW w:w="1080" w:type="dxa"/>
          </w:tcPr>
          <w:p w14:paraId="1B8909EA" w14:textId="77777777" w:rsidR="00CC3E5E" w:rsidRPr="0009362D" w:rsidRDefault="00DE4018">
            <w:pPr>
              <w:jc w:val="center"/>
              <w:rPr>
                <w:rFonts w:ascii="宋体" w:hAnsi="宋体"/>
                <w:bCs/>
              </w:rPr>
            </w:pPr>
            <w:r w:rsidRPr="0009362D">
              <w:rPr>
                <w:rFonts w:ascii="宋体" w:hAnsi="宋体" w:hint="eastAsia"/>
                <w:bCs/>
              </w:rPr>
              <w:t>有偏离</w:t>
            </w:r>
          </w:p>
        </w:tc>
        <w:tc>
          <w:tcPr>
            <w:tcW w:w="2715" w:type="dxa"/>
          </w:tcPr>
          <w:p w14:paraId="734E14B8" w14:textId="77777777" w:rsidR="00CC3E5E" w:rsidRPr="0009362D" w:rsidRDefault="00DE4018">
            <w:pPr>
              <w:jc w:val="center"/>
              <w:rPr>
                <w:rFonts w:ascii="宋体" w:hAnsi="宋体"/>
                <w:bCs/>
              </w:rPr>
            </w:pPr>
            <w:r w:rsidRPr="0009362D">
              <w:rPr>
                <w:rFonts w:ascii="宋体" w:hAnsi="宋体" w:hint="eastAsia"/>
                <w:bCs/>
              </w:rPr>
              <w:t>偏离简述</w:t>
            </w:r>
          </w:p>
        </w:tc>
      </w:tr>
      <w:tr w:rsidR="00CC3E5E" w:rsidRPr="0009362D" w14:paraId="79738B0A" w14:textId="77777777">
        <w:tc>
          <w:tcPr>
            <w:tcW w:w="828" w:type="dxa"/>
          </w:tcPr>
          <w:p w14:paraId="17E096D6" w14:textId="77777777" w:rsidR="00CC3E5E" w:rsidRPr="0009362D" w:rsidRDefault="00DE4018">
            <w:pPr>
              <w:tabs>
                <w:tab w:val="center" w:pos="4153"/>
                <w:tab w:val="right" w:pos="8306"/>
              </w:tabs>
              <w:snapToGrid w:val="0"/>
              <w:rPr>
                <w:rFonts w:ascii="宋体" w:hAnsi="宋体"/>
                <w:bCs/>
              </w:rPr>
            </w:pPr>
            <w:r w:rsidRPr="0009362D">
              <w:rPr>
                <w:rFonts w:ascii="宋体" w:hAnsi="宋体"/>
                <w:bCs/>
              </w:rPr>
              <w:t>1</w:t>
            </w:r>
          </w:p>
        </w:tc>
        <w:tc>
          <w:tcPr>
            <w:tcW w:w="2700" w:type="dxa"/>
          </w:tcPr>
          <w:p w14:paraId="1E074970" w14:textId="77777777" w:rsidR="00CC3E5E" w:rsidRPr="0009362D" w:rsidRDefault="00DE4018">
            <w:pPr>
              <w:rPr>
                <w:rFonts w:ascii="宋体" w:hAnsi="宋体"/>
                <w:bCs/>
              </w:rPr>
            </w:pPr>
            <w:r w:rsidRPr="0009362D">
              <w:rPr>
                <w:rFonts w:ascii="宋体" w:hAnsi="宋体"/>
                <w:bCs/>
              </w:rPr>
              <w:t>*</w:t>
            </w:r>
            <w:r w:rsidRPr="0009362D">
              <w:rPr>
                <w:rFonts w:ascii="宋体" w:hAnsi="宋体" w:hint="eastAsia"/>
                <w:bCs/>
              </w:rPr>
              <w:t>合同协议书</w:t>
            </w:r>
          </w:p>
        </w:tc>
        <w:tc>
          <w:tcPr>
            <w:tcW w:w="1080" w:type="dxa"/>
          </w:tcPr>
          <w:p w14:paraId="18992249" w14:textId="77777777" w:rsidR="00CC3E5E" w:rsidRPr="0009362D" w:rsidRDefault="00CC3E5E">
            <w:pPr>
              <w:rPr>
                <w:rFonts w:ascii="宋体" w:hAnsi="宋体"/>
                <w:bCs/>
              </w:rPr>
            </w:pPr>
          </w:p>
        </w:tc>
        <w:tc>
          <w:tcPr>
            <w:tcW w:w="1080" w:type="dxa"/>
          </w:tcPr>
          <w:p w14:paraId="45C500C5" w14:textId="77777777" w:rsidR="00CC3E5E" w:rsidRPr="0009362D" w:rsidRDefault="00CC3E5E">
            <w:pPr>
              <w:rPr>
                <w:rFonts w:ascii="宋体" w:hAnsi="宋体"/>
                <w:bCs/>
              </w:rPr>
            </w:pPr>
          </w:p>
        </w:tc>
        <w:tc>
          <w:tcPr>
            <w:tcW w:w="2715" w:type="dxa"/>
          </w:tcPr>
          <w:p w14:paraId="31BB4C86" w14:textId="77777777" w:rsidR="00CC3E5E" w:rsidRPr="0009362D" w:rsidRDefault="00CC3E5E">
            <w:pPr>
              <w:rPr>
                <w:rFonts w:ascii="宋体" w:hAnsi="宋体"/>
                <w:bCs/>
              </w:rPr>
            </w:pPr>
          </w:p>
        </w:tc>
      </w:tr>
    </w:tbl>
    <w:p w14:paraId="60AA0115" w14:textId="77777777" w:rsidR="00CC3E5E" w:rsidRPr="0009362D" w:rsidRDefault="00CC3E5E">
      <w:pPr>
        <w:rPr>
          <w:rFonts w:ascii="宋体" w:hAnsi="宋体"/>
          <w:bCs/>
          <w:kern w:val="0"/>
          <w:sz w:val="20"/>
          <w:szCs w:val="20"/>
        </w:rPr>
      </w:pPr>
    </w:p>
    <w:p w14:paraId="74F8659B" w14:textId="77777777" w:rsidR="00CC3E5E" w:rsidRPr="0009362D" w:rsidRDefault="00DE4018">
      <w:pPr>
        <w:rPr>
          <w:rFonts w:ascii="宋体" w:hAnsi="宋体"/>
          <w:bCs/>
          <w:kern w:val="0"/>
          <w:sz w:val="20"/>
          <w:szCs w:val="20"/>
        </w:rPr>
      </w:pPr>
      <w:r w:rsidRPr="0009362D">
        <w:rPr>
          <w:rFonts w:ascii="宋体" w:hAnsi="宋体" w:hint="eastAsia"/>
          <w:bCs/>
          <w:kern w:val="0"/>
          <w:sz w:val="20"/>
          <w:szCs w:val="20"/>
        </w:rPr>
        <w:t>二、合同条款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CC3E5E" w:rsidRPr="0009362D" w14:paraId="2703DCE7" w14:textId="77777777">
        <w:tc>
          <w:tcPr>
            <w:tcW w:w="828" w:type="dxa"/>
          </w:tcPr>
          <w:p w14:paraId="785EE97C" w14:textId="77777777" w:rsidR="00CC3E5E" w:rsidRPr="0009362D" w:rsidRDefault="00DE4018">
            <w:pPr>
              <w:rPr>
                <w:rFonts w:ascii="宋体" w:hAnsi="宋体"/>
                <w:bCs/>
              </w:rPr>
            </w:pPr>
            <w:r w:rsidRPr="0009362D">
              <w:rPr>
                <w:rFonts w:ascii="宋体" w:hAnsi="宋体" w:hint="eastAsia"/>
                <w:bCs/>
              </w:rPr>
              <w:t>序号</w:t>
            </w:r>
          </w:p>
        </w:tc>
        <w:tc>
          <w:tcPr>
            <w:tcW w:w="2700" w:type="dxa"/>
          </w:tcPr>
          <w:p w14:paraId="6C3035C0" w14:textId="77777777" w:rsidR="00CC3E5E" w:rsidRPr="0009362D" w:rsidRDefault="00DE4018">
            <w:pPr>
              <w:jc w:val="center"/>
              <w:rPr>
                <w:rFonts w:ascii="宋体" w:hAnsi="宋体"/>
                <w:bCs/>
              </w:rPr>
            </w:pPr>
            <w:r w:rsidRPr="0009362D">
              <w:rPr>
                <w:rFonts w:ascii="宋体" w:hAnsi="宋体" w:hint="eastAsia"/>
                <w:bCs/>
              </w:rPr>
              <w:t>通用合同条款条目</w:t>
            </w:r>
          </w:p>
        </w:tc>
        <w:tc>
          <w:tcPr>
            <w:tcW w:w="1080" w:type="dxa"/>
          </w:tcPr>
          <w:p w14:paraId="108B02C2" w14:textId="77777777" w:rsidR="00CC3E5E" w:rsidRPr="0009362D" w:rsidRDefault="00DE4018">
            <w:pPr>
              <w:jc w:val="center"/>
              <w:rPr>
                <w:rFonts w:ascii="宋体" w:hAnsi="宋体"/>
                <w:bCs/>
              </w:rPr>
            </w:pPr>
            <w:proofErr w:type="gramStart"/>
            <w:r w:rsidRPr="0009362D">
              <w:rPr>
                <w:rFonts w:ascii="宋体" w:hAnsi="宋体" w:hint="eastAsia"/>
                <w:bCs/>
              </w:rPr>
              <w:t>完全响应</w:t>
            </w:r>
            <w:proofErr w:type="gramEnd"/>
          </w:p>
        </w:tc>
        <w:tc>
          <w:tcPr>
            <w:tcW w:w="1080" w:type="dxa"/>
          </w:tcPr>
          <w:p w14:paraId="3FF597A1" w14:textId="77777777" w:rsidR="00CC3E5E" w:rsidRPr="0009362D" w:rsidRDefault="00DE4018">
            <w:pPr>
              <w:jc w:val="center"/>
              <w:rPr>
                <w:rFonts w:ascii="宋体" w:hAnsi="宋体"/>
                <w:bCs/>
              </w:rPr>
            </w:pPr>
            <w:r w:rsidRPr="0009362D">
              <w:rPr>
                <w:rFonts w:ascii="宋体" w:hAnsi="宋体" w:hint="eastAsia"/>
                <w:bCs/>
              </w:rPr>
              <w:t>有偏离</w:t>
            </w:r>
          </w:p>
        </w:tc>
        <w:tc>
          <w:tcPr>
            <w:tcW w:w="2715" w:type="dxa"/>
          </w:tcPr>
          <w:p w14:paraId="4BC6DC72" w14:textId="77777777" w:rsidR="00CC3E5E" w:rsidRPr="0009362D" w:rsidRDefault="00DE4018">
            <w:pPr>
              <w:jc w:val="center"/>
              <w:rPr>
                <w:rFonts w:ascii="宋体" w:hAnsi="宋体"/>
                <w:bCs/>
              </w:rPr>
            </w:pPr>
            <w:r w:rsidRPr="0009362D">
              <w:rPr>
                <w:rFonts w:ascii="宋体" w:hAnsi="宋体" w:hint="eastAsia"/>
                <w:bCs/>
              </w:rPr>
              <w:t>偏离简述</w:t>
            </w:r>
          </w:p>
        </w:tc>
      </w:tr>
      <w:tr w:rsidR="00CC3E5E" w:rsidRPr="0009362D" w14:paraId="65E5C4FD" w14:textId="77777777">
        <w:tc>
          <w:tcPr>
            <w:tcW w:w="828" w:type="dxa"/>
          </w:tcPr>
          <w:p w14:paraId="5A3E5B70" w14:textId="77777777" w:rsidR="00CC3E5E" w:rsidRPr="0009362D" w:rsidRDefault="00DE4018">
            <w:pPr>
              <w:rPr>
                <w:rFonts w:ascii="宋体" w:hAnsi="宋体"/>
                <w:bCs/>
              </w:rPr>
            </w:pPr>
            <w:r w:rsidRPr="0009362D">
              <w:rPr>
                <w:rFonts w:ascii="宋体" w:hAnsi="宋体"/>
                <w:bCs/>
              </w:rPr>
              <w:t>1</w:t>
            </w:r>
          </w:p>
        </w:tc>
        <w:tc>
          <w:tcPr>
            <w:tcW w:w="2700" w:type="dxa"/>
          </w:tcPr>
          <w:p w14:paraId="2546C981" w14:textId="77777777" w:rsidR="00CC3E5E" w:rsidRPr="0009362D" w:rsidRDefault="00DE4018">
            <w:pPr>
              <w:rPr>
                <w:rFonts w:ascii="宋体" w:hAnsi="宋体"/>
                <w:bCs/>
              </w:rPr>
            </w:pPr>
            <w:r w:rsidRPr="0009362D">
              <w:rPr>
                <w:rFonts w:ascii="宋体" w:hAnsi="宋体"/>
                <w:bCs/>
              </w:rPr>
              <w:t>*</w:t>
            </w:r>
            <w:r w:rsidRPr="0009362D">
              <w:rPr>
                <w:rFonts w:ascii="宋体" w:hAnsi="宋体" w:hint="eastAsia"/>
                <w:bCs/>
              </w:rPr>
              <w:t>定义</w:t>
            </w:r>
          </w:p>
        </w:tc>
        <w:tc>
          <w:tcPr>
            <w:tcW w:w="1080" w:type="dxa"/>
          </w:tcPr>
          <w:p w14:paraId="27AD3055" w14:textId="77777777" w:rsidR="00CC3E5E" w:rsidRPr="0009362D" w:rsidRDefault="00CC3E5E">
            <w:pPr>
              <w:rPr>
                <w:rFonts w:ascii="宋体" w:hAnsi="宋体"/>
                <w:bCs/>
              </w:rPr>
            </w:pPr>
          </w:p>
        </w:tc>
        <w:tc>
          <w:tcPr>
            <w:tcW w:w="1080" w:type="dxa"/>
          </w:tcPr>
          <w:p w14:paraId="3A23F7E2" w14:textId="77777777" w:rsidR="00CC3E5E" w:rsidRPr="0009362D" w:rsidRDefault="00CC3E5E">
            <w:pPr>
              <w:rPr>
                <w:rFonts w:ascii="宋体" w:hAnsi="宋体"/>
                <w:bCs/>
              </w:rPr>
            </w:pPr>
          </w:p>
        </w:tc>
        <w:tc>
          <w:tcPr>
            <w:tcW w:w="2715" w:type="dxa"/>
          </w:tcPr>
          <w:p w14:paraId="10E96C20" w14:textId="77777777" w:rsidR="00CC3E5E" w:rsidRPr="0009362D" w:rsidRDefault="00CC3E5E">
            <w:pPr>
              <w:rPr>
                <w:rFonts w:ascii="宋体" w:hAnsi="宋体"/>
                <w:bCs/>
              </w:rPr>
            </w:pPr>
          </w:p>
        </w:tc>
      </w:tr>
      <w:tr w:rsidR="00CC3E5E" w:rsidRPr="0009362D" w14:paraId="2A7F620C" w14:textId="77777777">
        <w:tc>
          <w:tcPr>
            <w:tcW w:w="828" w:type="dxa"/>
          </w:tcPr>
          <w:p w14:paraId="3AC3150C" w14:textId="77777777" w:rsidR="00CC3E5E" w:rsidRPr="0009362D" w:rsidRDefault="00DE4018">
            <w:pPr>
              <w:rPr>
                <w:rFonts w:ascii="宋体" w:hAnsi="宋体"/>
                <w:bCs/>
              </w:rPr>
            </w:pPr>
            <w:r w:rsidRPr="0009362D">
              <w:rPr>
                <w:rFonts w:ascii="宋体" w:hAnsi="宋体"/>
                <w:bCs/>
              </w:rPr>
              <w:t>2</w:t>
            </w:r>
          </w:p>
        </w:tc>
        <w:tc>
          <w:tcPr>
            <w:tcW w:w="2700" w:type="dxa"/>
          </w:tcPr>
          <w:p w14:paraId="690B3FDA"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合同标的</w:t>
            </w:r>
          </w:p>
        </w:tc>
        <w:tc>
          <w:tcPr>
            <w:tcW w:w="1080" w:type="dxa"/>
          </w:tcPr>
          <w:p w14:paraId="6F9D8DDF" w14:textId="77777777" w:rsidR="00CC3E5E" w:rsidRPr="0009362D" w:rsidRDefault="00CC3E5E">
            <w:pPr>
              <w:rPr>
                <w:rFonts w:ascii="宋体" w:hAnsi="宋体"/>
                <w:bCs/>
              </w:rPr>
            </w:pPr>
          </w:p>
        </w:tc>
        <w:tc>
          <w:tcPr>
            <w:tcW w:w="1080" w:type="dxa"/>
          </w:tcPr>
          <w:p w14:paraId="0A5891A3" w14:textId="77777777" w:rsidR="00CC3E5E" w:rsidRPr="0009362D" w:rsidRDefault="00CC3E5E">
            <w:pPr>
              <w:rPr>
                <w:rFonts w:ascii="宋体" w:hAnsi="宋体"/>
                <w:bCs/>
              </w:rPr>
            </w:pPr>
          </w:p>
        </w:tc>
        <w:tc>
          <w:tcPr>
            <w:tcW w:w="2715" w:type="dxa"/>
          </w:tcPr>
          <w:p w14:paraId="02D7C3CE" w14:textId="77777777" w:rsidR="00CC3E5E" w:rsidRPr="0009362D" w:rsidRDefault="00CC3E5E">
            <w:pPr>
              <w:rPr>
                <w:rFonts w:ascii="宋体" w:hAnsi="宋体"/>
                <w:bCs/>
              </w:rPr>
            </w:pPr>
          </w:p>
        </w:tc>
      </w:tr>
      <w:tr w:rsidR="00CC3E5E" w:rsidRPr="0009362D" w14:paraId="21B71890" w14:textId="77777777">
        <w:tc>
          <w:tcPr>
            <w:tcW w:w="828" w:type="dxa"/>
          </w:tcPr>
          <w:p w14:paraId="73E12047" w14:textId="77777777" w:rsidR="00CC3E5E" w:rsidRPr="0009362D" w:rsidRDefault="00DE4018">
            <w:pPr>
              <w:rPr>
                <w:rFonts w:ascii="宋体" w:hAnsi="宋体"/>
                <w:bCs/>
              </w:rPr>
            </w:pPr>
            <w:r w:rsidRPr="0009362D">
              <w:rPr>
                <w:rFonts w:ascii="宋体" w:hAnsi="宋体"/>
                <w:bCs/>
              </w:rPr>
              <w:t>3</w:t>
            </w:r>
          </w:p>
        </w:tc>
        <w:tc>
          <w:tcPr>
            <w:tcW w:w="2700" w:type="dxa"/>
          </w:tcPr>
          <w:p w14:paraId="1EA0444C"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来源地</w:t>
            </w:r>
          </w:p>
        </w:tc>
        <w:tc>
          <w:tcPr>
            <w:tcW w:w="1080" w:type="dxa"/>
          </w:tcPr>
          <w:p w14:paraId="0568DEDF" w14:textId="77777777" w:rsidR="00CC3E5E" w:rsidRPr="0009362D" w:rsidRDefault="00CC3E5E">
            <w:pPr>
              <w:rPr>
                <w:rFonts w:ascii="宋体" w:hAnsi="宋体"/>
                <w:bCs/>
              </w:rPr>
            </w:pPr>
          </w:p>
        </w:tc>
        <w:tc>
          <w:tcPr>
            <w:tcW w:w="1080" w:type="dxa"/>
          </w:tcPr>
          <w:p w14:paraId="233ABA86" w14:textId="77777777" w:rsidR="00CC3E5E" w:rsidRPr="0009362D" w:rsidRDefault="00CC3E5E">
            <w:pPr>
              <w:rPr>
                <w:rFonts w:ascii="宋体" w:hAnsi="宋体"/>
                <w:bCs/>
              </w:rPr>
            </w:pPr>
          </w:p>
        </w:tc>
        <w:tc>
          <w:tcPr>
            <w:tcW w:w="2715" w:type="dxa"/>
          </w:tcPr>
          <w:p w14:paraId="1F127249" w14:textId="77777777" w:rsidR="00CC3E5E" w:rsidRPr="0009362D" w:rsidRDefault="00CC3E5E">
            <w:pPr>
              <w:rPr>
                <w:rFonts w:ascii="宋体" w:hAnsi="宋体"/>
                <w:bCs/>
              </w:rPr>
            </w:pPr>
          </w:p>
        </w:tc>
      </w:tr>
      <w:tr w:rsidR="00CC3E5E" w:rsidRPr="0009362D" w14:paraId="75FB6BEC" w14:textId="77777777">
        <w:tc>
          <w:tcPr>
            <w:tcW w:w="828" w:type="dxa"/>
          </w:tcPr>
          <w:p w14:paraId="08360F14" w14:textId="77777777" w:rsidR="00CC3E5E" w:rsidRPr="0009362D" w:rsidRDefault="00DE4018">
            <w:pPr>
              <w:rPr>
                <w:rFonts w:ascii="宋体" w:hAnsi="宋体"/>
                <w:bCs/>
              </w:rPr>
            </w:pPr>
            <w:r w:rsidRPr="0009362D">
              <w:rPr>
                <w:rFonts w:ascii="宋体" w:hAnsi="宋体"/>
                <w:bCs/>
              </w:rPr>
              <w:t>4</w:t>
            </w:r>
          </w:p>
        </w:tc>
        <w:tc>
          <w:tcPr>
            <w:tcW w:w="2700" w:type="dxa"/>
          </w:tcPr>
          <w:p w14:paraId="1CED1FAD"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技术要求和标准</w:t>
            </w:r>
          </w:p>
        </w:tc>
        <w:tc>
          <w:tcPr>
            <w:tcW w:w="1080" w:type="dxa"/>
          </w:tcPr>
          <w:p w14:paraId="4FE4E62C" w14:textId="77777777" w:rsidR="00CC3E5E" w:rsidRPr="0009362D" w:rsidRDefault="00CC3E5E">
            <w:pPr>
              <w:rPr>
                <w:rFonts w:ascii="宋体" w:hAnsi="宋体"/>
                <w:bCs/>
              </w:rPr>
            </w:pPr>
          </w:p>
        </w:tc>
        <w:tc>
          <w:tcPr>
            <w:tcW w:w="1080" w:type="dxa"/>
          </w:tcPr>
          <w:p w14:paraId="1B5EF3EA" w14:textId="77777777" w:rsidR="00CC3E5E" w:rsidRPr="0009362D" w:rsidRDefault="00CC3E5E">
            <w:pPr>
              <w:rPr>
                <w:rFonts w:ascii="宋体" w:hAnsi="宋体"/>
                <w:bCs/>
              </w:rPr>
            </w:pPr>
          </w:p>
        </w:tc>
        <w:tc>
          <w:tcPr>
            <w:tcW w:w="2715" w:type="dxa"/>
          </w:tcPr>
          <w:p w14:paraId="24C007E4" w14:textId="77777777" w:rsidR="00CC3E5E" w:rsidRPr="0009362D" w:rsidRDefault="00CC3E5E">
            <w:pPr>
              <w:rPr>
                <w:rFonts w:ascii="宋体" w:hAnsi="宋体"/>
                <w:bCs/>
              </w:rPr>
            </w:pPr>
          </w:p>
        </w:tc>
      </w:tr>
      <w:tr w:rsidR="00CC3E5E" w:rsidRPr="0009362D" w14:paraId="2EEFAD83" w14:textId="77777777">
        <w:tc>
          <w:tcPr>
            <w:tcW w:w="828" w:type="dxa"/>
          </w:tcPr>
          <w:p w14:paraId="4968427B" w14:textId="77777777" w:rsidR="00CC3E5E" w:rsidRPr="0009362D" w:rsidRDefault="00DE4018">
            <w:pPr>
              <w:rPr>
                <w:rFonts w:ascii="宋体" w:hAnsi="宋体"/>
                <w:bCs/>
              </w:rPr>
            </w:pPr>
            <w:r w:rsidRPr="0009362D">
              <w:rPr>
                <w:rFonts w:ascii="宋体" w:hAnsi="宋体"/>
                <w:bCs/>
              </w:rPr>
              <w:t>5</w:t>
            </w:r>
          </w:p>
        </w:tc>
        <w:tc>
          <w:tcPr>
            <w:tcW w:w="2700" w:type="dxa"/>
          </w:tcPr>
          <w:p w14:paraId="3FCB4B5D" w14:textId="77777777" w:rsidR="00CC3E5E" w:rsidRPr="0009362D" w:rsidRDefault="00DE4018">
            <w:pPr>
              <w:rPr>
                <w:rFonts w:ascii="宋体" w:hAnsi="宋体"/>
                <w:bCs/>
              </w:rPr>
            </w:pPr>
            <w:r w:rsidRPr="0009362D">
              <w:rPr>
                <w:rFonts w:ascii="宋体" w:hAnsi="宋体"/>
                <w:bCs/>
              </w:rPr>
              <w:t>*</w:t>
            </w:r>
            <w:r w:rsidRPr="0009362D">
              <w:rPr>
                <w:rFonts w:ascii="宋体" w:hAnsi="宋体" w:hint="eastAsia"/>
                <w:bCs/>
              </w:rPr>
              <w:t>合同价格</w:t>
            </w:r>
          </w:p>
        </w:tc>
        <w:tc>
          <w:tcPr>
            <w:tcW w:w="1080" w:type="dxa"/>
          </w:tcPr>
          <w:p w14:paraId="75171117" w14:textId="77777777" w:rsidR="00CC3E5E" w:rsidRPr="0009362D" w:rsidRDefault="00CC3E5E">
            <w:pPr>
              <w:rPr>
                <w:rFonts w:ascii="宋体" w:hAnsi="宋体"/>
                <w:bCs/>
              </w:rPr>
            </w:pPr>
          </w:p>
        </w:tc>
        <w:tc>
          <w:tcPr>
            <w:tcW w:w="1080" w:type="dxa"/>
          </w:tcPr>
          <w:p w14:paraId="10F78530" w14:textId="77777777" w:rsidR="00CC3E5E" w:rsidRPr="0009362D" w:rsidRDefault="00CC3E5E">
            <w:pPr>
              <w:rPr>
                <w:rFonts w:ascii="宋体" w:hAnsi="宋体"/>
                <w:bCs/>
              </w:rPr>
            </w:pPr>
          </w:p>
        </w:tc>
        <w:tc>
          <w:tcPr>
            <w:tcW w:w="2715" w:type="dxa"/>
          </w:tcPr>
          <w:p w14:paraId="02BD3039" w14:textId="77777777" w:rsidR="00CC3E5E" w:rsidRPr="0009362D" w:rsidRDefault="00CC3E5E">
            <w:pPr>
              <w:rPr>
                <w:rFonts w:ascii="宋体" w:hAnsi="宋体"/>
                <w:bCs/>
              </w:rPr>
            </w:pPr>
          </w:p>
        </w:tc>
      </w:tr>
      <w:tr w:rsidR="00CC3E5E" w:rsidRPr="0009362D" w14:paraId="1053BFBB" w14:textId="77777777">
        <w:tc>
          <w:tcPr>
            <w:tcW w:w="828" w:type="dxa"/>
          </w:tcPr>
          <w:p w14:paraId="3BE033EA" w14:textId="77777777" w:rsidR="00CC3E5E" w:rsidRPr="0009362D" w:rsidRDefault="00DE4018">
            <w:pPr>
              <w:rPr>
                <w:rFonts w:ascii="宋体" w:hAnsi="宋体"/>
                <w:bCs/>
              </w:rPr>
            </w:pPr>
            <w:r w:rsidRPr="0009362D">
              <w:rPr>
                <w:rFonts w:ascii="宋体" w:hAnsi="宋体"/>
                <w:bCs/>
              </w:rPr>
              <w:t>6</w:t>
            </w:r>
          </w:p>
        </w:tc>
        <w:tc>
          <w:tcPr>
            <w:tcW w:w="2700" w:type="dxa"/>
          </w:tcPr>
          <w:p w14:paraId="233460C4"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支付条款</w:t>
            </w:r>
          </w:p>
        </w:tc>
        <w:tc>
          <w:tcPr>
            <w:tcW w:w="1080" w:type="dxa"/>
          </w:tcPr>
          <w:p w14:paraId="2B7100FE" w14:textId="77777777" w:rsidR="00CC3E5E" w:rsidRPr="0009362D" w:rsidRDefault="00CC3E5E">
            <w:pPr>
              <w:rPr>
                <w:rFonts w:ascii="宋体" w:hAnsi="宋体"/>
                <w:bCs/>
              </w:rPr>
            </w:pPr>
          </w:p>
        </w:tc>
        <w:tc>
          <w:tcPr>
            <w:tcW w:w="1080" w:type="dxa"/>
          </w:tcPr>
          <w:p w14:paraId="293FD62F" w14:textId="77777777" w:rsidR="00CC3E5E" w:rsidRPr="0009362D" w:rsidRDefault="00CC3E5E">
            <w:pPr>
              <w:rPr>
                <w:rFonts w:ascii="宋体" w:hAnsi="宋体"/>
                <w:bCs/>
              </w:rPr>
            </w:pPr>
          </w:p>
        </w:tc>
        <w:tc>
          <w:tcPr>
            <w:tcW w:w="2715" w:type="dxa"/>
          </w:tcPr>
          <w:p w14:paraId="11088E9C" w14:textId="77777777" w:rsidR="00CC3E5E" w:rsidRPr="0009362D" w:rsidRDefault="00CC3E5E">
            <w:pPr>
              <w:rPr>
                <w:rFonts w:ascii="宋体" w:hAnsi="宋体"/>
                <w:bCs/>
              </w:rPr>
            </w:pPr>
          </w:p>
        </w:tc>
      </w:tr>
      <w:tr w:rsidR="00CC3E5E" w:rsidRPr="0009362D" w14:paraId="66A002B7" w14:textId="77777777">
        <w:tc>
          <w:tcPr>
            <w:tcW w:w="828" w:type="dxa"/>
          </w:tcPr>
          <w:p w14:paraId="77EF203A" w14:textId="77777777" w:rsidR="00CC3E5E" w:rsidRPr="0009362D" w:rsidRDefault="00DE4018">
            <w:pPr>
              <w:rPr>
                <w:rFonts w:ascii="宋体" w:hAnsi="宋体"/>
                <w:bCs/>
              </w:rPr>
            </w:pPr>
            <w:r w:rsidRPr="0009362D">
              <w:rPr>
                <w:rFonts w:ascii="宋体" w:hAnsi="宋体"/>
                <w:bCs/>
              </w:rPr>
              <w:t>7</w:t>
            </w:r>
          </w:p>
        </w:tc>
        <w:tc>
          <w:tcPr>
            <w:tcW w:w="2700" w:type="dxa"/>
          </w:tcPr>
          <w:p w14:paraId="2BB45339"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检验和验收</w:t>
            </w:r>
          </w:p>
        </w:tc>
        <w:tc>
          <w:tcPr>
            <w:tcW w:w="1080" w:type="dxa"/>
          </w:tcPr>
          <w:p w14:paraId="3FE978D0" w14:textId="77777777" w:rsidR="00CC3E5E" w:rsidRPr="0009362D" w:rsidRDefault="00CC3E5E">
            <w:pPr>
              <w:rPr>
                <w:rFonts w:ascii="宋体" w:hAnsi="宋体"/>
                <w:bCs/>
              </w:rPr>
            </w:pPr>
          </w:p>
        </w:tc>
        <w:tc>
          <w:tcPr>
            <w:tcW w:w="1080" w:type="dxa"/>
          </w:tcPr>
          <w:p w14:paraId="7ACCABDC" w14:textId="77777777" w:rsidR="00CC3E5E" w:rsidRPr="0009362D" w:rsidRDefault="00CC3E5E">
            <w:pPr>
              <w:rPr>
                <w:rFonts w:ascii="宋体" w:hAnsi="宋体"/>
                <w:bCs/>
              </w:rPr>
            </w:pPr>
          </w:p>
        </w:tc>
        <w:tc>
          <w:tcPr>
            <w:tcW w:w="2715" w:type="dxa"/>
          </w:tcPr>
          <w:p w14:paraId="18EA1122" w14:textId="77777777" w:rsidR="00CC3E5E" w:rsidRPr="0009362D" w:rsidRDefault="00CC3E5E">
            <w:pPr>
              <w:rPr>
                <w:rFonts w:ascii="宋体" w:hAnsi="宋体"/>
                <w:bCs/>
              </w:rPr>
            </w:pPr>
          </w:p>
        </w:tc>
      </w:tr>
      <w:tr w:rsidR="00CC3E5E" w:rsidRPr="0009362D" w14:paraId="5875A956" w14:textId="77777777">
        <w:tc>
          <w:tcPr>
            <w:tcW w:w="828" w:type="dxa"/>
          </w:tcPr>
          <w:p w14:paraId="23951D9E" w14:textId="77777777" w:rsidR="00CC3E5E" w:rsidRPr="0009362D" w:rsidRDefault="00DE4018">
            <w:pPr>
              <w:rPr>
                <w:rFonts w:ascii="宋体" w:hAnsi="宋体"/>
                <w:bCs/>
              </w:rPr>
            </w:pPr>
            <w:r w:rsidRPr="0009362D">
              <w:rPr>
                <w:rFonts w:ascii="宋体" w:hAnsi="宋体"/>
                <w:bCs/>
              </w:rPr>
              <w:t>8</w:t>
            </w:r>
          </w:p>
        </w:tc>
        <w:tc>
          <w:tcPr>
            <w:tcW w:w="2700" w:type="dxa"/>
          </w:tcPr>
          <w:p w14:paraId="2A9E08E5"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计划与供货</w:t>
            </w:r>
          </w:p>
        </w:tc>
        <w:tc>
          <w:tcPr>
            <w:tcW w:w="1080" w:type="dxa"/>
          </w:tcPr>
          <w:p w14:paraId="0BC81282" w14:textId="77777777" w:rsidR="00CC3E5E" w:rsidRPr="0009362D" w:rsidRDefault="00CC3E5E">
            <w:pPr>
              <w:rPr>
                <w:rFonts w:ascii="宋体" w:hAnsi="宋体"/>
                <w:bCs/>
              </w:rPr>
            </w:pPr>
          </w:p>
        </w:tc>
        <w:tc>
          <w:tcPr>
            <w:tcW w:w="1080" w:type="dxa"/>
          </w:tcPr>
          <w:p w14:paraId="157ACC7C" w14:textId="77777777" w:rsidR="00CC3E5E" w:rsidRPr="0009362D" w:rsidRDefault="00CC3E5E">
            <w:pPr>
              <w:rPr>
                <w:rFonts w:ascii="宋体" w:hAnsi="宋体"/>
                <w:bCs/>
              </w:rPr>
            </w:pPr>
          </w:p>
        </w:tc>
        <w:tc>
          <w:tcPr>
            <w:tcW w:w="2715" w:type="dxa"/>
          </w:tcPr>
          <w:p w14:paraId="230380EC" w14:textId="77777777" w:rsidR="00CC3E5E" w:rsidRPr="0009362D" w:rsidRDefault="00CC3E5E">
            <w:pPr>
              <w:rPr>
                <w:rFonts w:ascii="宋体" w:hAnsi="宋体"/>
                <w:bCs/>
              </w:rPr>
            </w:pPr>
          </w:p>
        </w:tc>
      </w:tr>
      <w:tr w:rsidR="00CC3E5E" w:rsidRPr="0009362D" w14:paraId="1E71C842" w14:textId="77777777">
        <w:tc>
          <w:tcPr>
            <w:tcW w:w="828" w:type="dxa"/>
          </w:tcPr>
          <w:p w14:paraId="34EE2CA6" w14:textId="77777777" w:rsidR="00CC3E5E" w:rsidRPr="0009362D" w:rsidRDefault="00DE4018">
            <w:pPr>
              <w:rPr>
                <w:rFonts w:ascii="宋体" w:hAnsi="宋体"/>
                <w:bCs/>
              </w:rPr>
            </w:pPr>
            <w:r w:rsidRPr="0009362D">
              <w:rPr>
                <w:rFonts w:ascii="宋体" w:hAnsi="宋体"/>
                <w:bCs/>
              </w:rPr>
              <w:t>9</w:t>
            </w:r>
          </w:p>
        </w:tc>
        <w:tc>
          <w:tcPr>
            <w:tcW w:w="2700" w:type="dxa"/>
          </w:tcPr>
          <w:p w14:paraId="30339F11"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货物的其他要求和资料</w:t>
            </w:r>
          </w:p>
        </w:tc>
        <w:tc>
          <w:tcPr>
            <w:tcW w:w="1080" w:type="dxa"/>
          </w:tcPr>
          <w:p w14:paraId="476A22F2" w14:textId="77777777" w:rsidR="00CC3E5E" w:rsidRPr="0009362D" w:rsidRDefault="00CC3E5E">
            <w:pPr>
              <w:rPr>
                <w:rFonts w:ascii="宋体" w:hAnsi="宋体"/>
                <w:bCs/>
              </w:rPr>
            </w:pPr>
          </w:p>
        </w:tc>
        <w:tc>
          <w:tcPr>
            <w:tcW w:w="1080" w:type="dxa"/>
          </w:tcPr>
          <w:p w14:paraId="4DCB7A9A" w14:textId="77777777" w:rsidR="00CC3E5E" w:rsidRPr="0009362D" w:rsidRDefault="00CC3E5E">
            <w:pPr>
              <w:rPr>
                <w:rFonts w:ascii="宋体" w:hAnsi="宋体"/>
                <w:bCs/>
              </w:rPr>
            </w:pPr>
          </w:p>
        </w:tc>
        <w:tc>
          <w:tcPr>
            <w:tcW w:w="2715" w:type="dxa"/>
          </w:tcPr>
          <w:p w14:paraId="122B33E0" w14:textId="77777777" w:rsidR="00CC3E5E" w:rsidRPr="0009362D" w:rsidRDefault="00CC3E5E">
            <w:pPr>
              <w:rPr>
                <w:rFonts w:ascii="宋体" w:hAnsi="宋体"/>
                <w:bCs/>
              </w:rPr>
            </w:pPr>
          </w:p>
        </w:tc>
      </w:tr>
      <w:tr w:rsidR="00CC3E5E" w:rsidRPr="0009362D" w14:paraId="26F1E8FE" w14:textId="77777777">
        <w:tc>
          <w:tcPr>
            <w:tcW w:w="828" w:type="dxa"/>
          </w:tcPr>
          <w:p w14:paraId="0E1C4214" w14:textId="77777777" w:rsidR="00CC3E5E" w:rsidRPr="0009362D" w:rsidRDefault="00DE4018">
            <w:pPr>
              <w:rPr>
                <w:rFonts w:ascii="宋体" w:hAnsi="宋体"/>
                <w:bCs/>
              </w:rPr>
            </w:pPr>
            <w:r w:rsidRPr="0009362D">
              <w:rPr>
                <w:rFonts w:ascii="宋体" w:hAnsi="宋体"/>
                <w:bCs/>
              </w:rPr>
              <w:t>10</w:t>
            </w:r>
          </w:p>
        </w:tc>
        <w:tc>
          <w:tcPr>
            <w:tcW w:w="2700" w:type="dxa"/>
          </w:tcPr>
          <w:p w14:paraId="6D1FB249"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保险</w:t>
            </w:r>
          </w:p>
        </w:tc>
        <w:tc>
          <w:tcPr>
            <w:tcW w:w="1080" w:type="dxa"/>
          </w:tcPr>
          <w:p w14:paraId="74077D1F" w14:textId="77777777" w:rsidR="00CC3E5E" w:rsidRPr="0009362D" w:rsidRDefault="00CC3E5E">
            <w:pPr>
              <w:rPr>
                <w:rFonts w:ascii="宋体" w:hAnsi="宋体"/>
                <w:bCs/>
              </w:rPr>
            </w:pPr>
          </w:p>
        </w:tc>
        <w:tc>
          <w:tcPr>
            <w:tcW w:w="1080" w:type="dxa"/>
          </w:tcPr>
          <w:p w14:paraId="5E580FF6" w14:textId="77777777" w:rsidR="00CC3E5E" w:rsidRPr="0009362D" w:rsidRDefault="00CC3E5E">
            <w:pPr>
              <w:rPr>
                <w:rFonts w:ascii="宋体" w:hAnsi="宋体"/>
                <w:bCs/>
              </w:rPr>
            </w:pPr>
          </w:p>
        </w:tc>
        <w:tc>
          <w:tcPr>
            <w:tcW w:w="2715" w:type="dxa"/>
          </w:tcPr>
          <w:p w14:paraId="73693A63" w14:textId="77777777" w:rsidR="00CC3E5E" w:rsidRPr="0009362D" w:rsidRDefault="00CC3E5E">
            <w:pPr>
              <w:rPr>
                <w:rFonts w:ascii="宋体" w:hAnsi="宋体"/>
                <w:bCs/>
              </w:rPr>
            </w:pPr>
          </w:p>
        </w:tc>
      </w:tr>
      <w:tr w:rsidR="00CC3E5E" w:rsidRPr="0009362D" w14:paraId="431D6BF5" w14:textId="77777777">
        <w:tc>
          <w:tcPr>
            <w:tcW w:w="828" w:type="dxa"/>
          </w:tcPr>
          <w:p w14:paraId="29842A06" w14:textId="77777777" w:rsidR="00CC3E5E" w:rsidRPr="0009362D" w:rsidRDefault="00DE4018">
            <w:pPr>
              <w:rPr>
                <w:rFonts w:ascii="宋体" w:hAnsi="宋体"/>
                <w:bCs/>
              </w:rPr>
            </w:pPr>
            <w:r w:rsidRPr="0009362D">
              <w:rPr>
                <w:rFonts w:ascii="宋体" w:hAnsi="宋体"/>
                <w:bCs/>
              </w:rPr>
              <w:t>11</w:t>
            </w:r>
          </w:p>
        </w:tc>
        <w:tc>
          <w:tcPr>
            <w:tcW w:w="2700" w:type="dxa"/>
          </w:tcPr>
          <w:p w14:paraId="4E4CE22C"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保证</w:t>
            </w:r>
          </w:p>
        </w:tc>
        <w:tc>
          <w:tcPr>
            <w:tcW w:w="1080" w:type="dxa"/>
          </w:tcPr>
          <w:p w14:paraId="768DA273" w14:textId="77777777" w:rsidR="00CC3E5E" w:rsidRPr="0009362D" w:rsidRDefault="00CC3E5E">
            <w:pPr>
              <w:rPr>
                <w:rFonts w:ascii="宋体" w:hAnsi="宋体"/>
                <w:bCs/>
              </w:rPr>
            </w:pPr>
          </w:p>
        </w:tc>
        <w:tc>
          <w:tcPr>
            <w:tcW w:w="1080" w:type="dxa"/>
          </w:tcPr>
          <w:p w14:paraId="329E0845" w14:textId="77777777" w:rsidR="00CC3E5E" w:rsidRPr="0009362D" w:rsidRDefault="00CC3E5E">
            <w:pPr>
              <w:rPr>
                <w:rFonts w:ascii="宋体" w:hAnsi="宋体"/>
                <w:bCs/>
              </w:rPr>
            </w:pPr>
          </w:p>
        </w:tc>
        <w:tc>
          <w:tcPr>
            <w:tcW w:w="2715" w:type="dxa"/>
          </w:tcPr>
          <w:p w14:paraId="73B00785" w14:textId="77777777" w:rsidR="00CC3E5E" w:rsidRPr="0009362D" w:rsidRDefault="00CC3E5E">
            <w:pPr>
              <w:rPr>
                <w:rFonts w:ascii="宋体" w:hAnsi="宋体"/>
                <w:bCs/>
              </w:rPr>
            </w:pPr>
          </w:p>
        </w:tc>
      </w:tr>
      <w:tr w:rsidR="00CC3E5E" w:rsidRPr="0009362D" w14:paraId="55A9A017" w14:textId="77777777">
        <w:tc>
          <w:tcPr>
            <w:tcW w:w="828" w:type="dxa"/>
          </w:tcPr>
          <w:p w14:paraId="5AC36C8B" w14:textId="77777777" w:rsidR="00CC3E5E" w:rsidRPr="0009362D" w:rsidRDefault="00DE4018">
            <w:pPr>
              <w:rPr>
                <w:rFonts w:ascii="宋体" w:hAnsi="宋体"/>
                <w:bCs/>
              </w:rPr>
            </w:pPr>
            <w:r w:rsidRPr="0009362D">
              <w:rPr>
                <w:rFonts w:ascii="宋体" w:hAnsi="宋体"/>
                <w:bCs/>
              </w:rPr>
              <w:t>12</w:t>
            </w:r>
          </w:p>
        </w:tc>
        <w:tc>
          <w:tcPr>
            <w:tcW w:w="2700" w:type="dxa"/>
          </w:tcPr>
          <w:p w14:paraId="162808D5"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索赔与赔偿</w:t>
            </w:r>
          </w:p>
        </w:tc>
        <w:tc>
          <w:tcPr>
            <w:tcW w:w="1080" w:type="dxa"/>
          </w:tcPr>
          <w:p w14:paraId="18E7A248" w14:textId="77777777" w:rsidR="00CC3E5E" w:rsidRPr="0009362D" w:rsidRDefault="00CC3E5E">
            <w:pPr>
              <w:rPr>
                <w:rFonts w:ascii="宋体" w:hAnsi="宋体"/>
                <w:bCs/>
              </w:rPr>
            </w:pPr>
          </w:p>
        </w:tc>
        <w:tc>
          <w:tcPr>
            <w:tcW w:w="1080" w:type="dxa"/>
          </w:tcPr>
          <w:p w14:paraId="094961E7" w14:textId="77777777" w:rsidR="00CC3E5E" w:rsidRPr="0009362D" w:rsidRDefault="00CC3E5E">
            <w:pPr>
              <w:rPr>
                <w:rFonts w:ascii="宋体" w:hAnsi="宋体"/>
                <w:bCs/>
              </w:rPr>
            </w:pPr>
          </w:p>
        </w:tc>
        <w:tc>
          <w:tcPr>
            <w:tcW w:w="2715" w:type="dxa"/>
          </w:tcPr>
          <w:p w14:paraId="5F3D81CE" w14:textId="77777777" w:rsidR="00CC3E5E" w:rsidRPr="0009362D" w:rsidRDefault="00CC3E5E">
            <w:pPr>
              <w:rPr>
                <w:rFonts w:ascii="宋体" w:hAnsi="宋体"/>
                <w:bCs/>
              </w:rPr>
            </w:pPr>
          </w:p>
        </w:tc>
      </w:tr>
      <w:tr w:rsidR="00CC3E5E" w:rsidRPr="0009362D" w14:paraId="46248B9C" w14:textId="77777777">
        <w:tc>
          <w:tcPr>
            <w:tcW w:w="828" w:type="dxa"/>
          </w:tcPr>
          <w:p w14:paraId="676F6D8B" w14:textId="77777777" w:rsidR="00CC3E5E" w:rsidRPr="0009362D" w:rsidRDefault="00DE4018">
            <w:pPr>
              <w:rPr>
                <w:rFonts w:ascii="宋体" w:hAnsi="宋体"/>
                <w:bCs/>
              </w:rPr>
            </w:pPr>
            <w:r w:rsidRPr="0009362D">
              <w:rPr>
                <w:rFonts w:ascii="宋体" w:hAnsi="宋体"/>
                <w:bCs/>
              </w:rPr>
              <w:t>13</w:t>
            </w:r>
          </w:p>
        </w:tc>
        <w:tc>
          <w:tcPr>
            <w:tcW w:w="2700" w:type="dxa"/>
          </w:tcPr>
          <w:p w14:paraId="38CA4982"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转让</w:t>
            </w:r>
          </w:p>
        </w:tc>
        <w:tc>
          <w:tcPr>
            <w:tcW w:w="1080" w:type="dxa"/>
          </w:tcPr>
          <w:p w14:paraId="4372DC2A" w14:textId="77777777" w:rsidR="00CC3E5E" w:rsidRPr="0009362D" w:rsidRDefault="00CC3E5E">
            <w:pPr>
              <w:rPr>
                <w:rFonts w:ascii="宋体" w:hAnsi="宋体"/>
                <w:bCs/>
              </w:rPr>
            </w:pPr>
          </w:p>
        </w:tc>
        <w:tc>
          <w:tcPr>
            <w:tcW w:w="1080" w:type="dxa"/>
          </w:tcPr>
          <w:p w14:paraId="28750C3A" w14:textId="77777777" w:rsidR="00CC3E5E" w:rsidRPr="0009362D" w:rsidRDefault="00CC3E5E">
            <w:pPr>
              <w:rPr>
                <w:rFonts w:ascii="宋体" w:hAnsi="宋体"/>
                <w:bCs/>
              </w:rPr>
            </w:pPr>
          </w:p>
        </w:tc>
        <w:tc>
          <w:tcPr>
            <w:tcW w:w="2715" w:type="dxa"/>
          </w:tcPr>
          <w:p w14:paraId="2D62E629" w14:textId="77777777" w:rsidR="00CC3E5E" w:rsidRPr="0009362D" w:rsidRDefault="00CC3E5E">
            <w:pPr>
              <w:rPr>
                <w:rFonts w:ascii="宋体" w:hAnsi="宋体"/>
                <w:bCs/>
              </w:rPr>
            </w:pPr>
          </w:p>
        </w:tc>
      </w:tr>
      <w:tr w:rsidR="00CC3E5E" w:rsidRPr="0009362D" w14:paraId="2DA340B9" w14:textId="77777777">
        <w:tc>
          <w:tcPr>
            <w:tcW w:w="828" w:type="dxa"/>
          </w:tcPr>
          <w:p w14:paraId="030CBBEA" w14:textId="77777777" w:rsidR="00CC3E5E" w:rsidRPr="0009362D" w:rsidRDefault="00DE4018">
            <w:pPr>
              <w:rPr>
                <w:rFonts w:ascii="宋体" w:hAnsi="宋体"/>
                <w:bCs/>
              </w:rPr>
            </w:pPr>
            <w:r w:rsidRPr="0009362D">
              <w:rPr>
                <w:rFonts w:ascii="宋体" w:hAnsi="宋体"/>
                <w:bCs/>
              </w:rPr>
              <w:t>14</w:t>
            </w:r>
          </w:p>
        </w:tc>
        <w:tc>
          <w:tcPr>
            <w:tcW w:w="2700" w:type="dxa"/>
          </w:tcPr>
          <w:p w14:paraId="1A91A420"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通知</w:t>
            </w:r>
          </w:p>
        </w:tc>
        <w:tc>
          <w:tcPr>
            <w:tcW w:w="1080" w:type="dxa"/>
          </w:tcPr>
          <w:p w14:paraId="6052283B" w14:textId="77777777" w:rsidR="00CC3E5E" w:rsidRPr="0009362D" w:rsidRDefault="00CC3E5E">
            <w:pPr>
              <w:rPr>
                <w:rFonts w:ascii="宋体" w:hAnsi="宋体"/>
                <w:bCs/>
              </w:rPr>
            </w:pPr>
          </w:p>
        </w:tc>
        <w:tc>
          <w:tcPr>
            <w:tcW w:w="1080" w:type="dxa"/>
          </w:tcPr>
          <w:p w14:paraId="4ADE50A6" w14:textId="77777777" w:rsidR="00CC3E5E" w:rsidRPr="0009362D" w:rsidRDefault="00CC3E5E">
            <w:pPr>
              <w:rPr>
                <w:rFonts w:ascii="宋体" w:hAnsi="宋体"/>
                <w:bCs/>
              </w:rPr>
            </w:pPr>
          </w:p>
        </w:tc>
        <w:tc>
          <w:tcPr>
            <w:tcW w:w="2715" w:type="dxa"/>
          </w:tcPr>
          <w:p w14:paraId="4DC8DBC0" w14:textId="77777777" w:rsidR="00CC3E5E" w:rsidRPr="0009362D" w:rsidRDefault="00CC3E5E">
            <w:pPr>
              <w:rPr>
                <w:rFonts w:ascii="宋体" w:hAnsi="宋体"/>
                <w:bCs/>
              </w:rPr>
            </w:pPr>
          </w:p>
        </w:tc>
      </w:tr>
      <w:tr w:rsidR="00CC3E5E" w:rsidRPr="0009362D" w14:paraId="1BFA3A93" w14:textId="77777777">
        <w:tc>
          <w:tcPr>
            <w:tcW w:w="828" w:type="dxa"/>
          </w:tcPr>
          <w:p w14:paraId="6AF6C93A" w14:textId="77777777" w:rsidR="00CC3E5E" w:rsidRPr="0009362D" w:rsidRDefault="00DE4018">
            <w:pPr>
              <w:rPr>
                <w:rFonts w:ascii="宋体" w:hAnsi="宋体"/>
                <w:bCs/>
              </w:rPr>
            </w:pPr>
            <w:r w:rsidRPr="0009362D">
              <w:rPr>
                <w:rFonts w:ascii="宋体" w:hAnsi="宋体"/>
                <w:bCs/>
              </w:rPr>
              <w:t>15</w:t>
            </w:r>
          </w:p>
        </w:tc>
        <w:tc>
          <w:tcPr>
            <w:tcW w:w="2700" w:type="dxa"/>
          </w:tcPr>
          <w:p w14:paraId="1892B5FA"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税</w:t>
            </w:r>
          </w:p>
        </w:tc>
        <w:tc>
          <w:tcPr>
            <w:tcW w:w="1080" w:type="dxa"/>
          </w:tcPr>
          <w:p w14:paraId="4F5BEDB1" w14:textId="77777777" w:rsidR="00CC3E5E" w:rsidRPr="0009362D" w:rsidRDefault="00CC3E5E">
            <w:pPr>
              <w:rPr>
                <w:rFonts w:ascii="宋体" w:hAnsi="宋体"/>
                <w:bCs/>
              </w:rPr>
            </w:pPr>
          </w:p>
        </w:tc>
        <w:tc>
          <w:tcPr>
            <w:tcW w:w="1080" w:type="dxa"/>
          </w:tcPr>
          <w:p w14:paraId="14BA9025" w14:textId="77777777" w:rsidR="00CC3E5E" w:rsidRPr="0009362D" w:rsidRDefault="00CC3E5E">
            <w:pPr>
              <w:rPr>
                <w:rFonts w:ascii="宋体" w:hAnsi="宋体"/>
                <w:bCs/>
              </w:rPr>
            </w:pPr>
          </w:p>
        </w:tc>
        <w:tc>
          <w:tcPr>
            <w:tcW w:w="2715" w:type="dxa"/>
          </w:tcPr>
          <w:p w14:paraId="5438A40C" w14:textId="77777777" w:rsidR="00CC3E5E" w:rsidRPr="0009362D" w:rsidRDefault="00CC3E5E">
            <w:pPr>
              <w:rPr>
                <w:rFonts w:ascii="宋体" w:hAnsi="宋体"/>
                <w:bCs/>
              </w:rPr>
            </w:pPr>
          </w:p>
        </w:tc>
      </w:tr>
      <w:tr w:rsidR="00CC3E5E" w:rsidRPr="0009362D" w14:paraId="7E72E812" w14:textId="77777777">
        <w:tc>
          <w:tcPr>
            <w:tcW w:w="828" w:type="dxa"/>
          </w:tcPr>
          <w:p w14:paraId="69A5E78D" w14:textId="77777777" w:rsidR="00CC3E5E" w:rsidRPr="0009362D" w:rsidRDefault="00DE4018">
            <w:pPr>
              <w:rPr>
                <w:rFonts w:ascii="宋体" w:hAnsi="宋体"/>
                <w:bCs/>
              </w:rPr>
            </w:pPr>
            <w:r w:rsidRPr="0009362D">
              <w:rPr>
                <w:rFonts w:ascii="宋体" w:hAnsi="宋体"/>
                <w:bCs/>
              </w:rPr>
              <w:t>16</w:t>
            </w:r>
          </w:p>
        </w:tc>
        <w:tc>
          <w:tcPr>
            <w:tcW w:w="2700" w:type="dxa"/>
          </w:tcPr>
          <w:p w14:paraId="1CB0F75F"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争端的解决</w:t>
            </w:r>
          </w:p>
        </w:tc>
        <w:tc>
          <w:tcPr>
            <w:tcW w:w="1080" w:type="dxa"/>
          </w:tcPr>
          <w:p w14:paraId="4C0EC79C" w14:textId="77777777" w:rsidR="00CC3E5E" w:rsidRPr="0009362D" w:rsidRDefault="00CC3E5E">
            <w:pPr>
              <w:rPr>
                <w:rFonts w:ascii="宋体" w:hAnsi="宋体"/>
                <w:bCs/>
              </w:rPr>
            </w:pPr>
          </w:p>
        </w:tc>
        <w:tc>
          <w:tcPr>
            <w:tcW w:w="1080" w:type="dxa"/>
          </w:tcPr>
          <w:p w14:paraId="6E0C8C2D" w14:textId="77777777" w:rsidR="00CC3E5E" w:rsidRPr="0009362D" w:rsidRDefault="00CC3E5E">
            <w:pPr>
              <w:rPr>
                <w:rFonts w:ascii="宋体" w:hAnsi="宋体"/>
                <w:bCs/>
              </w:rPr>
            </w:pPr>
          </w:p>
        </w:tc>
        <w:tc>
          <w:tcPr>
            <w:tcW w:w="2715" w:type="dxa"/>
          </w:tcPr>
          <w:p w14:paraId="726A98C0" w14:textId="77777777" w:rsidR="00CC3E5E" w:rsidRPr="0009362D" w:rsidRDefault="00CC3E5E">
            <w:pPr>
              <w:rPr>
                <w:rFonts w:ascii="宋体" w:hAnsi="宋体"/>
                <w:bCs/>
              </w:rPr>
            </w:pPr>
          </w:p>
        </w:tc>
      </w:tr>
      <w:tr w:rsidR="00CC3E5E" w:rsidRPr="0009362D" w14:paraId="1B10D608" w14:textId="77777777">
        <w:tc>
          <w:tcPr>
            <w:tcW w:w="828" w:type="dxa"/>
          </w:tcPr>
          <w:p w14:paraId="193DF127" w14:textId="77777777" w:rsidR="00CC3E5E" w:rsidRPr="0009362D" w:rsidRDefault="00DE4018">
            <w:pPr>
              <w:rPr>
                <w:rFonts w:ascii="宋体" w:hAnsi="宋体"/>
                <w:bCs/>
              </w:rPr>
            </w:pPr>
            <w:r w:rsidRPr="0009362D">
              <w:rPr>
                <w:rFonts w:ascii="宋体" w:hAnsi="宋体"/>
                <w:bCs/>
              </w:rPr>
              <w:t>17</w:t>
            </w:r>
          </w:p>
        </w:tc>
        <w:tc>
          <w:tcPr>
            <w:tcW w:w="2700" w:type="dxa"/>
          </w:tcPr>
          <w:p w14:paraId="78592D52"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双方合同义务履行完成终止合同</w:t>
            </w:r>
          </w:p>
        </w:tc>
        <w:tc>
          <w:tcPr>
            <w:tcW w:w="1080" w:type="dxa"/>
          </w:tcPr>
          <w:p w14:paraId="102C9FEC" w14:textId="77777777" w:rsidR="00CC3E5E" w:rsidRPr="0009362D" w:rsidRDefault="00CC3E5E">
            <w:pPr>
              <w:rPr>
                <w:rFonts w:ascii="宋体" w:hAnsi="宋体"/>
                <w:bCs/>
              </w:rPr>
            </w:pPr>
          </w:p>
        </w:tc>
        <w:tc>
          <w:tcPr>
            <w:tcW w:w="1080" w:type="dxa"/>
          </w:tcPr>
          <w:p w14:paraId="1AFFE166" w14:textId="77777777" w:rsidR="00CC3E5E" w:rsidRPr="0009362D" w:rsidRDefault="00CC3E5E">
            <w:pPr>
              <w:rPr>
                <w:rFonts w:ascii="宋体" w:hAnsi="宋体"/>
                <w:bCs/>
              </w:rPr>
            </w:pPr>
          </w:p>
        </w:tc>
        <w:tc>
          <w:tcPr>
            <w:tcW w:w="2715" w:type="dxa"/>
          </w:tcPr>
          <w:p w14:paraId="6576D687" w14:textId="77777777" w:rsidR="00CC3E5E" w:rsidRPr="0009362D" w:rsidRDefault="00CC3E5E">
            <w:pPr>
              <w:rPr>
                <w:rFonts w:ascii="宋体" w:hAnsi="宋体"/>
                <w:bCs/>
              </w:rPr>
            </w:pPr>
          </w:p>
        </w:tc>
      </w:tr>
      <w:tr w:rsidR="00CC3E5E" w:rsidRPr="0009362D" w14:paraId="57F2D6BF" w14:textId="77777777">
        <w:tc>
          <w:tcPr>
            <w:tcW w:w="828" w:type="dxa"/>
          </w:tcPr>
          <w:p w14:paraId="6FEFB457" w14:textId="77777777" w:rsidR="00CC3E5E" w:rsidRPr="0009362D" w:rsidRDefault="00DE4018">
            <w:pPr>
              <w:rPr>
                <w:rFonts w:ascii="宋体" w:hAnsi="宋体"/>
                <w:bCs/>
              </w:rPr>
            </w:pPr>
            <w:r w:rsidRPr="0009362D">
              <w:rPr>
                <w:rFonts w:ascii="宋体" w:hAnsi="宋体"/>
                <w:bCs/>
              </w:rPr>
              <w:t>18</w:t>
            </w:r>
          </w:p>
        </w:tc>
        <w:tc>
          <w:tcPr>
            <w:tcW w:w="2700" w:type="dxa"/>
          </w:tcPr>
          <w:p w14:paraId="59E659BA"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双方同意终止合同</w:t>
            </w:r>
          </w:p>
        </w:tc>
        <w:tc>
          <w:tcPr>
            <w:tcW w:w="1080" w:type="dxa"/>
          </w:tcPr>
          <w:p w14:paraId="750D129A" w14:textId="77777777" w:rsidR="00CC3E5E" w:rsidRPr="0009362D" w:rsidRDefault="00CC3E5E">
            <w:pPr>
              <w:rPr>
                <w:rFonts w:ascii="宋体" w:hAnsi="宋体"/>
                <w:bCs/>
              </w:rPr>
            </w:pPr>
          </w:p>
        </w:tc>
        <w:tc>
          <w:tcPr>
            <w:tcW w:w="1080" w:type="dxa"/>
          </w:tcPr>
          <w:p w14:paraId="118F9C94" w14:textId="77777777" w:rsidR="00CC3E5E" w:rsidRPr="0009362D" w:rsidRDefault="00CC3E5E">
            <w:pPr>
              <w:rPr>
                <w:rFonts w:ascii="宋体" w:hAnsi="宋体"/>
                <w:bCs/>
              </w:rPr>
            </w:pPr>
          </w:p>
        </w:tc>
        <w:tc>
          <w:tcPr>
            <w:tcW w:w="2715" w:type="dxa"/>
          </w:tcPr>
          <w:p w14:paraId="4D768C57" w14:textId="77777777" w:rsidR="00CC3E5E" w:rsidRPr="0009362D" w:rsidRDefault="00CC3E5E">
            <w:pPr>
              <w:rPr>
                <w:rFonts w:ascii="宋体" w:hAnsi="宋体"/>
                <w:bCs/>
              </w:rPr>
            </w:pPr>
          </w:p>
        </w:tc>
      </w:tr>
      <w:tr w:rsidR="00CC3E5E" w:rsidRPr="0009362D" w14:paraId="5283CA7D" w14:textId="77777777">
        <w:tc>
          <w:tcPr>
            <w:tcW w:w="828" w:type="dxa"/>
          </w:tcPr>
          <w:p w14:paraId="1A2541DE" w14:textId="77777777" w:rsidR="00CC3E5E" w:rsidRPr="0009362D" w:rsidRDefault="00DE4018">
            <w:pPr>
              <w:rPr>
                <w:rFonts w:ascii="宋体" w:hAnsi="宋体"/>
                <w:bCs/>
              </w:rPr>
            </w:pPr>
            <w:r w:rsidRPr="0009362D">
              <w:rPr>
                <w:rFonts w:ascii="宋体" w:hAnsi="宋体"/>
                <w:bCs/>
              </w:rPr>
              <w:t>19</w:t>
            </w:r>
          </w:p>
        </w:tc>
        <w:tc>
          <w:tcPr>
            <w:tcW w:w="2700" w:type="dxa"/>
          </w:tcPr>
          <w:p w14:paraId="225CAB61"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违约终止合同</w:t>
            </w:r>
          </w:p>
        </w:tc>
        <w:tc>
          <w:tcPr>
            <w:tcW w:w="1080" w:type="dxa"/>
          </w:tcPr>
          <w:p w14:paraId="582777E3" w14:textId="77777777" w:rsidR="00CC3E5E" w:rsidRPr="0009362D" w:rsidRDefault="00CC3E5E">
            <w:pPr>
              <w:rPr>
                <w:rFonts w:ascii="宋体" w:hAnsi="宋体"/>
                <w:bCs/>
              </w:rPr>
            </w:pPr>
          </w:p>
        </w:tc>
        <w:tc>
          <w:tcPr>
            <w:tcW w:w="1080" w:type="dxa"/>
          </w:tcPr>
          <w:p w14:paraId="7D2F1C86" w14:textId="77777777" w:rsidR="00CC3E5E" w:rsidRPr="0009362D" w:rsidRDefault="00CC3E5E">
            <w:pPr>
              <w:rPr>
                <w:rFonts w:ascii="宋体" w:hAnsi="宋体"/>
                <w:bCs/>
              </w:rPr>
            </w:pPr>
          </w:p>
        </w:tc>
        <w:tc>
          <w:tcPr>
            <w:tcW w:w="2715" w:type="dxa"/>
          </w:tcPr>
          <w:p w14:paraId="13663173" w14:textId="77777777" w:rsidR="00CC3E5E" w:rsidRPr="0009362D" w:rsidRDefault="00CC3E5E">
            <w:pPr>
              <w:rPr>
                <w:rFonts w:ascii="宋体" w:hAnsi="宋体"/>
                <w:bCs/>
              </w:rPr>
            </w:pPr>
          </w:p>
        </w:tc>
      </w:tr>
      <w:tr w:rsidR="00CC3E5E" w:rsidRPr="0009362D" w14:paraId="135DABB9" w14:textId="77777777">
        <w:tc>
          <w:tcPr>
            <w:tcW w:w="828" w:type="dxa"/>
          </w:tcPr>
          <w:p w14:paraId="24FC02B7" w14:textId="77777777" w:rsidR="00CC3E5E" w:rsidRPr="0009362D" w:rsidRDefault="00DE4018">
            <w:pPr>
              <w:rPr>
                <w:rFonts w:ascii="宋体" w:hAnsi="宋体"/>
                <w:bCs/>
              </w:rPr>
            </w:pPr>
            <w:r w:rsidRPr="0009362D">
              <w:rPr>
                <w:rFonts w:ascii="宋体" w:hAnsi="宋体"/>
                <w:bCs/>
              </w:rPr>
              <w:t>20</w:t>
            </w:r>
          </w:p>
        </w:tc>
        <w:tc>
          <w:tcPr>
            <w:tcW w:w="2700" w:type="dxa"/>
          </w:tcPr>
          <w:p w14:paraId="7300F022"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因破产而终止合同</w:t>
            </w:r>
          </w:p>
        </w:tc>
        <w:tc>
          <w:tcPr>
            <w:tcW w:w="1080" w:type="dxa"/>
          </w:tcPr>
          <w:p w14:paraId="06093766" w14:textId="77777777" w:rsidR="00CC3E5E" w:rsidRPr="0009362D" w:rsidRDefault="00CC3E5E">
            <w:pPr>
              <w:rPr>
                <w:rFonts w:ascii="宋体" w:hAnsi="宋体"/>
                <w:bCs/>
              </w:rPr>
            </w:pPr>
          </w:p>
        </w:tc>
        <w:tc>
          <w:tcPr>
            <w:tcW w:w="1080" w:type="dxa"/>
          </w:tcPr>
          <w:p w14:paraId="2A9EFF06" w14:textId="77777777" w:rsidR="00CC3E5E" w:rsidRPr="0009362D" w:rsidRDefault="00CC3E5E">
            <w:pPr>
              <w:rPr>
                <w:rFonts w:ascii="宋体" w:hAnsi="宋体"/>
                <w:bCs/>
              </w:rPr>
            </w:pPr>
          </w:p>
        </w:tc>
        <w:tc>
          <w:tcPr>
            <w:tcW w:w="2715" w:type="dxa"/>
          </w:tcPr>
          <w:p w14:paraId="30AA6126" w14:textId="77777777" w:rsidR="00CC3E5E" w:rsidRPr="0009362D" w:rsidRDefault="00CC3E5E">
            <w:pPr>
              <w:rPr>
                <w:rFonts w:ascii="宋体" w:hAnsi="宋体"/>
                <w:bCs/>
              </w:rPr>
            </w:pPr>
          </w:p>
        </w:tc>
      </w:tr>
      <w:tr w:rsidR="00CC3E5E" w:rsidRPr="0009362D" w14:paraId="43FDC885" w14:textId="77777777">
        <w:tc>
          <w:tcPr>
            <w:tcW w:w="828" w:type="dxa"/>
          </w:tcPr>
          <w:p w14:paraId="0B91A589" w14:textId="77777777" w:rsidR="00CC3E5E" w:rsidRPr="0009362D" w:rsidRDefault="00DE4018">
            <w:pPr>
              <w:rPr>
                <w:rFonts w:ascii="宋体" w:hAnsi="宋体"/>
                <w:bCs/>
              </w:rPr>
            </w:pPr>
            <w:r w:rsidRPr="0009362D">
              <w:rPr>
                <w:rFonts w:ascii="宋体" w:hAnsi="宋体"/>
                <w:bCs/>
              </w:rPr>
              <w:t>21</w:t>
            </w:r>
          </w:p>
        </w:tc>
        <w:tc>
          <w:tcPr>
            <w:tcW w:w="2700" w:type="dxa"/>
          </w:tcPr>
          <w:p w14:paraId="6D883DA0"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工程暂停</w:t>
            </w:r>
          </w:p>
        </w:tc>
        <w:tc>
          <w:tcPr>
            <w:tcW w:w="1080" w:type="dxa"/>
          </w:tcPr>
          <w:p w14:paraId="1EB1208F" w14:textId="77777777" w:rsidR="00CC3E5E" w:rsidRPr="0009362D" w:rsidRDefault="00CC3E5E">
            <w:pPr>
              <w:rPr>
                <w:rFonts w:ascii="宋体" w:hAnsi="宋体"/>
                <w:bCs/>
              </w:rPr>
            </w:pPr>
          </w:p>
        </w:tc>
        <w:tc>
          <w:tcPr>
            <w:tcW w:w="1080" w:type="dxa"/>
          </w:tcPr>
          <w:p w14:paraId="0C3AC420" w14:textId="77777777" w:rsidR="00CC3E5E" w:rsidRPr="0009362D" w:rsidRDefault="00CC3E5E">
            <w:pPr>
              <w:rPr>
                <w:rFonts w:ascii="宋体" w:hAnsi="宋体"/>
                <w:bCs/>
              </w:rPr>
            </w:pPr>
          </w:p>
        </w:tc>
        <w:tc>
          <w:tcPr>
            <w:tcW w:w="2715" w:type="dxa"/>
          </w:tcPr>
          <w:p w14:paraId="4582BF9D" w14:textId="77777777" w:rsidR="00CC3E5E" w:rsidRPr="0009362D" w:rsidRDefault="00CC3E5E">
            <w:pPr>
              <w:rPr>
                <w:rFonts w:ascii="宋体" w:hAnsi="宋体"/>
                <w:bCs/>
              </w:rPr>
            </w:pPr>
          </w:p>
        </w:tc>
      </w:tr>
      <w:tr w:rsidR="00CC3E5E" w:rsidRPr="0009362D" w14:paraId="147402E7" w14:textId="77777777">
        <w:tc>
          <w:tcPr>
            <w:tcW w:w="828" w:type="dxa"/>
          </w:tcPr>
          <w:p w14:paraId="7A027207" w14:textId="77777777" w:rsidR="00CC3E5E" w:rsidRPr="0009362D" w:rsidRDefault="00DE4018">
            <w:pPr>
              <w:rPr>
                <w:rFonts w:ascii="宋体" w:hAnsi="宋体"/>
                <w:bCs/>
              </w:rPr>
            </w:pPr>
            <w:r w:rsidRPr="0009362D">
              <w:rPr>
                <w:rFonts w:ascii="宋体" w:hAnsi="宋体"/>
                <w:bCs/>
              </w:rPr>
              <w:t>22</w:t>
            </w:r>
          </w:p>
        </w:tc>
        <w:tc>
          <w:tcPr>
            <w:tcW w:w="2700" w:type="dxa"/>
          </w:tcPr>
          <w:p w14:paraId="4ADD5CF8"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不可抗力</w:t>
            </w:r>
          </w:p>
        </w:tc>
        <w:tc>
          <w:tcPr>
            <w:tcW w:w="1080" w:type="dxa"/>
          </w:tcPr>
          <w:p w14:paraId="29447BA0" w14:textId="77777777" w:rsidR="00CC3E5E" w:rsidRPr="0009362D" w:rsidRDefault="00CC3E5E">
            <w:pPr>
              <w:rPr>
                <w:rFonts w:ascii="宋体" w:hAnsi="宋体"/>
                <w:bCs/>
              </w:rPr>
            </w:pPr>
          </w:p>
        </w:tc>
        <w:tc>
          <w:tcPr>
            <w:tcW w:w="1080" w:type="dxa"/>
          </w:tcPr>
          <w:p w14:paraId="43476152" w14:textId="77777777" w:rsidR="00CC3E5E" w:rsidRPr="0009362D" w:rsidRDefault="00CC3E5E">
            <w:pPr>
              <w:rPr>
                <w:rFonts w:ascii="宋体" w:hAnsi="宋体"/>
                <w:bCs/>
              </w:rPr>
            </w:pPr>
          </w:p>
        </w:tc>
        <w:tc>
          <w:tcPr>
            <w:tcW w:w="2715" w:type="dxa"/>
          </w:tcPr>
          <w:p w14:paraId="246D6979" w14:textId="77777777" w:rsidR="00CC3E5E" w:rsidRPr="0009362D" w:rsidRDefault="00CC3E5E">
            <w:pPr>
              <w:rPr>
                <w:rFonts w:ascii="宋体" w:hAnsi="宋体"/>
                <w:bCs/>
              </w:rPr>
            </w:pPr>
          </w:p>
        </w:tc>
      </w:tr>
      <w:tr w:rsidR="00CC3E5E" w:rsidRPr="0009362D" w14:paraId="4A747E8A" w14:textId="77777777">
        <w:tc>
          <w:tcPr>
            <w:tcW w:w="828" w:type="dxa"/>
          </w:tcPr>
          <w:p w14:paraId="41A01762" w14:textId="77777777" w:rsidR="00CC3E5E" w:rsidRPr="0009362D" w:rsidRDefault="00DE4018">
            <w:pPr>
              <w:rPr>
                <w:rFonts w:ascii="宋体" w:hAnsi="宋体"/>
                <w:bCs/>
              </w:rPr>
            </w:pPr>
            <w:r w:rsidRPr="0009362D">
              <w:rPr>
                <w:rFonts w:ascii="宋体" w:hAnsi="宋体"/>
                <w:bCs/>
              </w:rPr>
              <w:t>23</w:t>
            </w:r>
          </w:p>
        </w:tc>
        <w:tc>
          <w:tcPr>
            <w:tcW w:w="2700" w:type="dxa"/>
          </w:tcPr>
          <w:p w14:paraId="35ADDEAC"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其他约定</w:t>
            </w:r>
          </w:p>
        </w:tc>
        <w:tc>
          <w:tcPr>
            <w:tcW w:w="1080" w:type="dxa"/>
          </w:tcPr>
          <w:p w14:paraId="6A443EAE" w14:textId="77777777" w:rsidR="00CC3E5E" w:rsidRPr="0009362D" w:rsidRDefault="00CC3E5E">
            <w:pPr>
              <w:rPr>
                <w:rFonts w:ascii="宋体" w:hAnsi="宋体"/>
                <w:bCs/>
              </w:rPr>
            </w:pPr>
          </w:p>
        </w:tc>
        <w:tc>
          <w:tcPr>
            <w:tcW w:w="1080" w:type="dxa"/>
          </w:tcPr>
          <w:p w14:paraId="57257D04" w14:textId="77777777" w:rsidR="00CC3E5E" w:rsidRPr="0009362D" w:rsidRDefault="00CC3E5E">
            <w:pPr>
              <w:rPr>
                <w:rFonts w:ascii="宋体" w:hAnsi="宋体"/>
                <w:bCs/>
              </w:rPr>
            </w:pPr>
          </w:p>
        </w:tc>
        <w:tc>
          <w:tcPr>
            <w:tcW w:w="2715" w:type="dxa"/>
          </w:tcPr>
          <w:p w14:paraId="5439DA31" w14:textId="77777777" w:rsidR="00CC3E5E" w:rsidRPr="0009362D" w:rsidRDefault="00CC3E5E">
            <w:pPr>
              <w:rPr>
                <w:rFonts w:ascii="宋体" w:hAnsi="宋体"/>
                <w:bCs/>
              </w:rPr>
            </w:pPr>
          </w:p>
        </w:tc>
      </w:tr>
      <w:tr w:rsidR="00CC3E5E" w:rsidRPr="0009362D" w14:paraId="10737AB7" w14:textId="77777777">
        <w:tc>
          <w:tcPr>
            <w:tcW w:w="828" w:type="dxa"/>
          </w:tcPr>
          <w:p w14:paraId="72274DD2" w14:textId="77777777" w:rsidR="00CC3E5E" w:rsidRPr="0009362D" w:rsidRDefault="00DE4018">
            <w:pPr>
              <w:rPr>
                <w:rFonts w:ascii="宋体" w:hAnsi="宋体"/>
                <w:bCs/>
              </w:rPr>
            </w:pPr>
            <w:r w:rsidRPr="0009362D">
              <w:rPr>
                <w:rFonts w:ascii="宋体" w:hAnsi="宋体"/>
                <w:bCs/>
              </w:rPr>
              <w:t>24</w:t>
            </w:r>
          </w:p>
        </w:tc>
        <w:tc>
          <w:tcPr>
            <w:tcW w:w="2700" w:type="dxa"/>
          </w:tcPr>
          <w:p w14:paraId="68E15B63"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主导语言</w:t>
            </w:r>
          </w:p>
        </w:tc>
        <w:tc>
          <w:tcPr>
            <w:tcW w:w="1080" w:type="dxa"/>
          </w:tcPr>
          <w:p w14:paraId="287BC699" w14:textId="77777777" w:rsidR="00CC3E5E" w:rsidRPr="0009362D" w:rsidRDefault="00CC3E5E">
            <w:pPr>
              <w:rPr>
                <w:rFonts w:ascii="宋体" w:hAnsi="宋体"/>
                <w:bCs/>
              </w:rPr>
            </w:pPr>
          </w:p>
        </w:tc>
        <w:tc>
          <w:tcPr>
            <w:tcW w:w="1080" w:type="dxa"/>
          </w:tcPr>
          <w:p w14:paraId="2F7EA90F" w14:textId="77777777" w:rsidR="00CC3E5E" w:rsidRPr="0009362D" w:rsidRDefault="00CC3E5E">
            <w:pPr>
              <w:rPr>
                <w:rFonts w:ascii="宋体" w:hAnsi="宋体"/>
                <w:bCs/>
              </w:rPr>
            </w:pPr>
          </w:p>
        </w:tc>
        <w:tc>
          <w:tcPr>
            <w:tcW w:w="2715" w:type="dxa"/>
          </w:tcPr>
          <w:p w14:paraId="2928773F" w14:textId="77777777" w:rsidR="00CC3E5E" w:rsidRPr="0009362D" w:rsidRDefault="00CC3E5E">
            <w:pPr>
              <w:rPr>
                <w:rFonts w:ascii="宋体" w:hAnsi="宋体"/>
                <w:bCs/>
              </w:rPr>
            </w:pPr>
          </w:p>
        </w:tc>
      </w:tr>
      <w:tr w:rsidR="00CC3E5E" w:rsidRPr="0009362D" w14:paraId="2879E0B5" w14:textId="77777777">
        <w:trPr>
          <w:trHeight w:val="321"/>
        </w:trPr>
        <w:tc>
          <w:tcPr>
            <w:tcW w:w="828" w:type="dxa"/>
          </w:tcPr>
          <w:p w14:paraId="39377541" w14:textId="77777777" w:rsidR="00CC3E5E" w:rsidRPr="0009362D" w:rsidRDefault="00DE4018">
            <w:pPr>
              <w:rPr>
                <w:rFonts w:ascii="宋体" w:hAnsi="宋体"/>
                <w:bCs/>
              </w:rPr>
            </w:pPr>
            <w:r w:rsidRPr="0009362D">
              <w:rPr>
                <w:rFonts w:ascii="宋体" w:hAnsi="宋体"/>
                <w:bCs/>
              </w:rPr>
              <w:t>25</w:t>
            </w:r>
          </w:p>
        </w:tc>
        <w:tc>
          <w:tcPr>
            <w:tcW w:w="2700" w:type="dxa"/>
          </w:tcPr>
          <w:p w14:paraId="1F9A0FFD"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适用法律</w:t>
            </w:r>
          </w:p>
        </w:tc>
        <w:tc>
          <w:tcPr>
            <w:tcW w:w="1080" w:type="dxa"/>
          </w:tcPr>
          <w:p w14:paraId="74641A6C" w14:textId="77777777" w:rsidR="00CC3E5E" w:rsidRPr="0009362D" w:rsidRDefault="00CC3E5E">
            <w:pPr>
              <w:rPr>
                <w:rFonts w:ascii="宋体" w:hAnsi="宋体"/>
                <w:bCs/>
              </w:rPr>
            </w:pPr>
          </w:p>
        </w:tc>
        <w:tc>
          <w:tcPr>
            <w:tcW w:w="1080" w:type="dxa"/>
          </w:tcPr>
          <w:p w14:paraId="3F56A64F" w14:textId="77777777" w:rsidR="00CC3E5E" w:rsidRPr="0009362D" w:rsidRDefault="00CC3E5E">
            <w:pPr>
              <w:rPr>
                <w:rFonts w:ascii="宋体" w:hAnsi="宋体"/>
                <w:bCs/>
              </w:rPr>
            </w:pPr>
          </w:p>
        </w:tc>
        <w:tc>
          <w:tcPr>
            <w:tcW w:w="2715" w:type="dxa"/>
          </w:tcPr>
          <w:p w14:paraId="7A36EEF3" w14:textId="77777777" w:rsidR="00CC3E5E" w:rsidRPr="0009362D" w:rsidRDefault="00CC3E5E">
            <w:pPr>
              <w:rPr>
                <w:rFonts w:ascii="宋体" w:hAnsi="宋体"/>
                <w:bCs/>
              </w:rPr>
            </w:pPr>
          </w:p>
        </w:tc>
      </w:tr>
      <w:tr w:rsidR="00CC3E5E" w:rsidRPr="0009362D" w14:paraId="4C0FAA88" w14:textId="77777777">
        <w:tc>
          <w:tcPr>
            <w:tcW w:w="828" w:type="dxa"/>
          </w:tcPr>
          <w:p w14:paraId="66AE401E" w14:textId="77777777" w:rsidR="00CC3E5E" w:rsidRPr="0009362D" w:rsidRDefault="00DE4018">
            <w:pPr>
              <w:rPr>
                <w:rFonts w:ascii="宋体" w:hAnsi="宋体"/>
                <w:bCs/>
              </w:rPr>
            </w:pPr>
            <w:r w:rsidRPr="0009362D">
              <w:rPr>
                <w:rFonts w:ascii="宋体" w:hAnsi="宋体"/>
                <w:bCs/>
              </w:rPr>
              <w:t>26</w:t>
            </w:r>
          </w:p>
        </w:tc>
        <w:tc>
          <w:tcPr>
            <w:tcW w:w="2700" w:type="dxa"/>
          </w:tcPr>
          <w:p w14:paraId="45DE99DD"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签约地</w:t>
            </w:r>
          </w:p>
        </w:tc>
        <w:tc>
          <w:tcPr>
            <w:tcW w:w="1080" w:type="dxa"/>
          </w:tcPr>
          <w:p w14:paraId="07C17A65" w14:textId="77777777" w:rsidR="00CC3E5E" w:rsidRPr="0009362D" w:rsidRDefault="00CC3E5E">
            <w:pPr>
              <w:rPr>
                <w:rFonts w:ascii="宋体" w:hAnsi="宋体"/>
                <w:bCs/>
              </w:rPr>
            </w:pPr>
          </w:p>
        </w:tc>
        <w:tc>
          <w:tcPr>
            <w:tcW w:w="1080" w:type="dxa"/>
          </w:tcPr>
          <w:p w14:paraId="248136A1" w14:textId="77777777" w:rsidR="00CC3E5E" w:rsidRPr="0009362D" w:rsidRDefault="00CC3E5E">
            <w:pPr>
              <w:rPr>
                <w:rFonts w:ascii="宋体" w:hAnsi="宋体"/>
                <w:bCs/>
              </w:rPr>
            </w:pPr>
          </w:p>
        </w:tc>
        <w:tc>
          <w:tcPr>
            <w:tcW w:w="2715" w:type="dxa"/>
          </w:tcPr>
          <w:p w14:paraId="0C199256" w14:textId="77777777" w:rsidR="00CC3E5E" w:rsidRPr="0009362D" w:rsidRDefault="00CC3E5E">
            <w:pPr>
              <w:rPr>
                <w:rFonts w:ascii="宋体" w:hAnsi="宋体"/>
                <w:bCs/>
              </w:rPr>
            </w:pPr>
          </w:p>
        </w:tc>
      </w:tr>
      <w:tr w:rsidR="00CC3E5E" w:rsidRPr="0009362D" w14:paraId="67258E72" w14:textId="77777777">
        <w:tc>
          <w:tcPr>
            <w:tcW w:w="828" w:type="dxa"/>
          </w:tcPr>
          <w:p w14:paraId="100E1394" w14:textId="77777777" w:rsidR="00CC3E5E" w:rsidRPr="0009362D" w:rsidRDefault="00DE4018">
            <w:pPr>
              <w:rPr>
                <w:rFonts w:ascii="宋体" w:hAnsi="宋体"/>
                <w:bCs/>
              </w:rPr>
            </w:pPr>
            <w:r w:rsidRPr="0009362D">
              <w:rPr>
                <w:rFonts w:ascii="宋体" w:hAnsi="宋体" w:hint="eastAsia"/>
                <w:bCs/>
              </w:rPr>
              <w:lastRenderedPageBreak/>
              <w:t>27</w:t>
            </w:r>
          </w:p>
        </w:tc>
        <w:tc>
          <w:tcPr>
            <w:tcW w:w="2700" w:type="dxa"/>
          </w:tcPr>
          <w:p w14:paraId="0711C506" w14:textId="77777777" w:rsidR="00CC3E5E" w:rsidRPr="0009362D" w:rsidRDefault="00DE4018">
            <w:pPr>
              <w:rPr>
                <w:rFonts w:ascii="宋体" w:hAnsi="宋体"/>
                <w:bCs/>
              </w:rPr>
            </w:pPr>
            <w:r w:rsidRPr="0009362D">
              <w:rPr>
                <w:rFonts w:ascii="宋体" w:hAnsi="宋体"/>
                <w:bCs/>
              </w:rPr>
              <w:t xml:space="preserve">* </w:t>
            </w:r>
            <w:r w:rsidRPr="0009362D">
              <w:rPr>
                <w:rFonts w:ascii="宋体" w:hAnsi="宋体" w:hint="eastAsia"/>
                <w:bCs/>
              </w:rPr>
              <w:t>合同生效</w:t>
            </w:r>
          </w:p>
        </w:tc>
        <w:tc>
          <w:tcPr>
            <w:tcW w:w="1080" w:type="dxa"/>
          </w:tcPr>
          <w:p w14:paraId="4FC029C1" w14:textId="77777777" w:rsidR="00CC3E5E" w:rsidRPr="0009362D" w:rsidRDefault="00CC3E5E">
            <w:pPr>
              <w:rPr>
                <w:rFonts w:ascii="宋体" w:hAnsi="宋体"/>
                <w:bCs/>
              </w:rPr>
            </w:pPr>
          </w:p>
        </w:tc>
        <w:tc>
          <w:tcPr>
            <w:tcW w:w="1080" w:type="dxa"/>
          </w:tcPr>
          <w:p w14:paraId="1A0EC242" w14:textId="77777777" w:rsidR="00CC3E5E" w:rsidRPr="0009362D" w:rsidRDefault="00CC3E5E">
            <w:pPr>
              <w:rPr>
                <w:rFonts w:ascii="宋体" w:hAnsi="宋体"/>
                <w:bCs/>
              </w:rPr>
            </w:pPr>
          </w:p>
        </w:tc>
        <w:tc>
          <w:tcPr>
            <w:tcW w:w="2715" w:type="dxa"/>
          </w:tcPr>
          <w:p w14:paraId="433F1C18" w14:textId="77777777" w:rsidR="00CC3E5E" w:rsidRPr="0009362D" w:rsidRDefault="00CC3E5E">
            <w:pPr>
              <w:rPr>
                <w:rFonts w:ascii="宋体" w:hAnsi="宋体"/>
                <w:bCs/>
              </w:rPr>
            </w:pPr>
          </w:p>
        </w:tc>
      </w:tr>
    </w:tbl>
    <w:p w14:paraId="26D6A16E" w14:textId="77777777" w:rsidR="00CC3E5E" w:rsidRPr="0009362D" w:rsidRDefault="00CC3E5E">
      <w:pPr>
        <w:rPr>
          <w:rFonts w:ascii="宋体" w:hAnsi="宋体"/>
          <w:bCs/>
        </w:rPr>
      </w:pPr>
    </w:p>
    <w:p w14:paraId="12FBAFA9" w14:textId="77777777" w:rsidR="00CC3E5E" w:rsidRPr="0009362D" w:rsidRDefault="00CC3E5E">
      <w:pPr>
        <w:rPr>
          <w:rFonts w:ascii="宋体" w:hAnsi="宋体"/>
          <w:bCs/>
        </w:rPr>
      </w:pPr>
    </w:p>
    <w:p w14:paraId="5C8EB0CC" w14:textId="77777777" w:rsidR="00CC3E5E" w:rsidRPr="0009362D" w:rsidRDefault="00DE4018">
      <w:pPr>
        <w:rPr>
          <w:rFonts w:ascii="宋体" w:hAnsi="宋体"/>
          <w:bCs/>
          <w:kern w:val="0"/>
          <w:sz w:val="20"/>
          <w:szCs w:val="20"/>
        </w:rPr>
      </w:pPr>
      <w:r w:rsidRPr="0009362D">
        <w:rPr>
          <w:rFonts w:ascii="宋体" w:hAnsi="宋体" w:hint="eastAsia"/>
          <w:bCs/>
          <w:kern w:val="0"/>
          <w:sz w:val="20"/>
          <w:szCs w:val="20"/>
        </w:rPr>
        <w:t>四、合同附件</w:t>
      </w:r>
    </w:p>
    <w:p w14:paraId="69216A1C" w14:textId="77777777" w:rsidR="00CC3E5E" w:rsidRPr="0009362D" w:rsidRDefault="00CC3E5E">
      <w:pPr>
        <w:rPr>
          <w:rFonts w:ascii="宋体" w:hAnsi="宋体"/>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00"/>
      </w:tblGrid>
      <w:tr w:rsidR="00CC3E5E" w:rsidRPr="0009362D" w14:paraId="525B502B" w14:textId="77777777">
        <w:tc>
          <w:tcPr>
            <w:tcW w:w="828" w:type="dxa"/>
          </w:tcPr>
          <w:p w14:paraId="41F09282" w14:textId="77777777" w:rsidR="00CC3E5E" w:rsidRPr="0009362D" w:rsidRDefault="00DE4018">
            <w:pPr>
              <w:rPr>
                <w:rFonts w:ascii="宋体" w:hAnsi="宋体"/>
                <w:bCs/>
              </w:rPr>
            </w:pPr>
            <w:r w:rsidRPr="0009362D">
              <w:rPr>
                <w:rFonts w:ascii="宋体" w:hAnsi="宋体" w:hint="eastAsia"/>
                <w:bCs/>
              </w:rPr>
              <w:t>序号</w:t>
            </w:r>
          </w:p>
        </w:tc>
        <w:tc>
          <w:tcPr>
            <w:tcW w:w="2700" w:type="dxa"/>
          </w:tcPr>
          <w:p w14:paraId="45315301" w14:textId="77777777" w:rsidR="00CC3E5E" w:rsidRPr="0009362D" w:rsidRDefault="00DE4018">
            <w:pPr>
              <w:jc w:val="center"/>
              <w:rPr>
                <w:rFonts w:ascii="宋体" w:hAnsi="宋体"/>
                <w:bCs/>
              </w:rPr>
            </w:pPr>
            <w:r w:rsidRPr="0009362D">
              <w:rPr>
                <w:rFonts w:ascii="宋体" w:hAnsi="宋体" w:hint="eastAsia"/>
                <w:bCs/>
              </w:rPr>
              <w:t>条款条目</w:t>
            </w:r>
          </w:p>
        </w:tc>
        <w:tc>
          <w:tcPr>
            <w:tcW w:w="1080" w:type="dxa"/>
          </w:tcPr>
          <w:p w14:paraId="104A15AC" w14:textId="77777777" w:rsidR="00CC3E5E" w:rsidRPr="0009362D" w:rsidRDefault="00DE4018">
            <w:pPr>
              <w:jc w:val="center"/>
              <w:rPr>
                <w:rFonts w:ascii="宋体" w:hAnsi="宋体"/>
                <w:bCs/>
              </w:rPr>
            </w:pPr>
            <w:proofErr w:type="gramStart"/>
            <w:r w:rsidRPr="0009362D">
              <w:rPr>
                <w:rFonts w:ascii="宋体" w:hAnsi="宋体" w:hint="eastAsia"/>
                <w:bCs/>
              </w:rPr>
              <w:t>完全响应</w:t>
            </w:r>
            <w:proofErr w:type="gramEnd"/>
          </w:p>
        </w:tc>
        <w:tc>
          <w:tcPr>
            <w:tcW w:w="1080" w:type="dxa"/>
          </w:tcPr>
          <w:p w14:paraId="052E25D4" w14:textId="77777777" w:rsidR="00CC3E5E" w:rsidRPr="0009362D" w:rsidRDefault="00DE4018">
            <w:pPr>
              <w:jc w:val="center"/>
              <w:rPr>
                <w:rFonts w:ascii="宋体" w:hAnsi="宋体"/>
                <w:bCs/>
              </w:rPr>
            </w:pPr>
            <w:r w:rsidRPr="0009362D">
              <w:rPr>
                <w:rFonts w:ascii="宋体" w:hAnsi="宋体" w:hint="eastAsia"/>
                <w:bCs/>
              </w:rPr>
              <w:t>有偏离</w:t>
            </w:r>
          </w:p>
        </w:tc>
        <w:tc>
          <w:tcPr>
            <w:tcW w:w="2700" w:type="dxa"/>
          </w:tcPr>
          <w:p w14:paraId="566DEE49" w14:textId="77777777" w:rsidR="00CC3E5E" w:rsidRPr="0009362D" w:rsidRDefault="00DE4018">
            <w:pPr>
              <w:jc w:val="center"/>
              <w:rPr>
                <w:rFonts w:ascii="宋体" w:hAnsi="宋体"/>
                <w:bCs/>
              </w:rPr>
            </w:pPr>
            <w:r w:rsidRPr="0009362D">
              <w:rPr>
                <w:rFonts w:ascii="宋体" w:hAnsi="宋体" w:hint="eastAsia"/>
                <w:bCs/>
              </w:rPr>
              <w:t>偏离简述</w:t>
            </w:r>
          </w:p>
        </w:tc>
      </w:tr>
      <w:tr w:rsidR="00CC3E5E" w:rsidRPr="0009362D" w14:paraId="0CED71D3" w14:textId="77777777">
        <w:tc>
          <w:tcPr>
            <w:tcW w:w="828" w:type="dxa"/>
          </w:tcPr>
          <w:p w14:paraId="141F5FCF" w14:textId="77777777" w:rsidR="00CC3E5E" w:rsidRPr="0009362D" w:rsidRDefault="00DE4018">
            <w:pPr>
              <w:rPr>
                <w:rFonts w:ascii="宋体" w:hAnsi="宋体"/>
                <w:bCs/>
              </w:rPr>
            </w:pPr>
            <w:r w:rsidRPr="0009362D">
              <w:rPr>
                <w:rFonts w:ascii="宋体" w:hAnsi="宋体"/>
                <w:bCs/>
              </w:rPr>
              <w:t>1</w:t>
            </w:r>
          </w:p>
        </w:tc>
        <w:tc>
          <w:tcPr>
            <w:tcW w:w="2700" w:type="dxa"/>
          </w:tcPr>
          <w:p w14:paraId="12AB480B" w14:textId="77777777" w:rsidR="00CC3E5E" w:rsidRPr="0009362D" w:rsidRDefault="00DE4018">
            <w:pPr>
              <w:rPr>
                <w:rFonts w:ascii="宋体" w:hAnsi="宋体"/>
                <w:bCs/>
              </w:rPr>
            </w:pPr>
            <w:r w:rsidRPr="0009362D">
              <w:rPr>
                <w:rFonts w:ascii="宋体" w:hAnsi="宋体"/>
                <w:bCs/>
              </w:rPr>
              <w:t>*</w:t>
            </w:r>
            <w:r w:rsidRPr="0009362D">
              <w:rPr>
                <w:rFonts w:ascii="宋体" w:hAnsi="宋体" w:hint="eastAsia"/>
                <w:bCs/>
              </w:rPr>
              <w:t>合同附件</w:t>
            </w:r>
          </w:p>
        </w:tc>
        <w:tc>
          <w:tcPr>
            <w:tcW w:w="1080" w:type="dxa"/>
          </w:tcPr>
          <w:p w14:paraId="4FF7782E" w14:textId="77777777" w:rsidR="00CC3E5E" w:rsidRPr="0009362D" w:rsidRDefault="00CC3E5E">
            <w:pPr>
              <w:rPr>
                <w:rFonts w:ascii="宋体" w:hAnsi="宋体"/>
                <w:bCs/>
              </w:rPr>
            </w:pPr>
          </w:p>
        </w:tc>
        <w:tc>
          <w:tcPr>
            <w:tcW w:w="1080" w:type="dxa"/>
          </w:tcPr>
          <w:p w14:paraId="63CA60AA" w14:textId="77777777" w:rsidR="00CC3E5E" w:rsidRPr="0009362D" w:rsidRDefault="00CC3E5E">
            <w:pPr>
              <w:rPr>
                <w:rFonts w:ascii="宋体" w:hAnsi="宋体"/>
                <w:bCs/>
              </w:rPr>
            </w:pPr>
          </w:p>
        </w:tc>
        <w:tc>
          <w:tcPr>
            <w:tcW w:w="2700" w:type="dxa"/>
          </w:tcPr>
          <w:p w14:paraId="65EB3F6F" w14:textId="77777777" w:rsidR="00CC3E5E" w:rsidRPr="0009362D" w:rsidRDefault="00CC3E5E">
            <w:pPr>
              <w:rPr>
                <w:rFonts w:ascii="宋体" w:hAnsi="宋体"/>
                <w:bCs/>
              </w:rPr>
            </w:pPr>
          </w:p>
        </w:tc>
      </w:tr>
    </w:tbl>
    <w:p w14:paraId="0C345FBB" w14:textId="77777777" w:rsidR="00CC3E5E" w:rsidRPr="0009362D" w:rsidRDefault="00CC3E5E">
      <w:pPr>
        <w:tabs>
          <w:tab w:val="left" w:pos="8364"/>
        </w:tabs>
        <w:snapToGrid w:val="0"/>
        <w:spacing w:line="360" w:lineRule="exact"/>
        <w:ind w:right="-58"/>
        <w:rPr>
          <w:rFonts w:ascii="宋体" w:hAnsi="宋体"/>
          <w:bCs/>
        </w:rPr>
      </w:pPr>
    </w:p>
    <w:p w14:paraId="504945A0" w14:textId="77777777" w:rsidR="00CC3E5E" w:rsidRPr="0009362D" w:rsidRDefault="00CC3E5E">
      <w:pPr>
        <w:tabs>
          <w:tab w:val="left" w:pos="8364"/>
        </w:tabs>
        <w:snapToGrid w:val="0"/>
        <w:spacing w:line="360" w:lineRule="exact"/>
        <w:ind w:right="-58"/>
        <w:rPr>
          <w:rFonts w:ascii="宋体" w:hAnsi="宋体"/>
          <w:bCs/>
        </w:rPr>
      </w:pPr>
    </w:p>
    <w:p w14:paraId="2600E9E9" w14:textId="77777777" w:rsidR="00CC3E5E" w:rsidRPr="0009362D" w:rsidRDefault="00CC3E5E">
      <w:pPr>
        <w:tabs>
          <w:tab w:val="left" w:pos="8364"/>
        </w:tabs>
        <w:snapToGrid w:val="0"/>
        <w:spacing w:line="360" w:lineRule="exact"/>
        <w:ind w:right="-58"/>
        <w:rPr>
          <w:rFonts w:ascii="宋体" w:hAnsi="宋体"/>
          <w:bCs/>
        </w:rPr>
      </w:pPr>
    </w:p>
    <w:p w14:paraId="0C1A60DF" w14:textId="77777777" w:rsidR="00CC3E5E" w:rsidRPr="0009362D" w:rsidRDefault="00CC3E5E">
      <w:pPr>
        <w:widowControl/>
        <w:autoSpaceDE w:val="0"/>
        <w:autoSpaceDN w:val="0"/>
        <w:textAlignment w:val="bottom"/>
        <w:rPr>
          <w:rFonts w:ascii="宋体" w:hAnsi="宋体"/>
          <w:bCs/>
        </w:rPr>
      </w:pPr>
    </w:p>
    <w:p w14:paraId="6B02FA97" w14:textId="77777777" w:rsidR="00CC3E5E" w:rsidRPr="0009362D" w:rsidRDefault="00CC3E5E">
      <w:pPr>
        <w:rPr>
          <w:rFonts w:ascii="宋体" w:hAnsi="宋体"/>
          <w:bCs/>
        </w:rPr>
      </w:pPr>
    </w:p>
    <w:p w14:paraId="6C5459CE" w14:textId="77777777" w:rsidR="00CC3E5E" w:rsidRPr="0009362D" w:rsidRDefault="00CC3E5E">
      <w:pPr>
        <w:rPr>
          <w:rFonts w:ascii="宋体" w:hAnsi="宋体"/>
          <w:bCs/>
        </w:rPr>
      </w:pPr>
    </w:p>
    <w:p w14:paraId="7B0623DA" w14:textId="77777777" w:rsidR="00CC3E5E" w:rsidRPr="0009362D" w:rsidRDefault="00CC3E5E">
      <w:pPr>
        <w:rPr>
          <w:rFonts w:ascii="宋体" w:hAnsi="宋体"/>
          <w:bCs/>
        </w:rPr>
      </w:pPr>
    </w:p>
    <w:p w14:paraId="359A5151" w14:textId="77777777" w:rsidR="00CC3E5E" w:rsidRPr="0009362D" w:rsidRDefault="00CC3E5E">
      <w:pPr>
        <w:rPr>
          <w:rFonts w:ascii="宋体" w:hAnsi="宋体"/>
          <w:bCs/>
        </w:rPr>
      </w:pPr>
    </w:p>
    <w:p w14:paraId="7C2E5249" w14:textId="77777777" w:rsidR="00CC3E5E" w:rsidRPr="0009362D" w:rsidRDefault="00CC3E5E">
      <w:pPr>
        <w:rPr>
          <w:rFonts w:ascii="宋体" w:hAnsi="宋体"/>
          <w:bCs/>
        </w:rPr>
      </w:pPr>
    </w:p>
    <w:p w14:paraId="1817ADC3" w14:textId="77777777" w:rsidR="00CC3E5E" w:rsidRPr="0009362D" w:rsidRDefault="00CC3E5E">
      <w:pPr>
        <w:rPr>
          <w:rFonts w:ascii="宋体" w:hAnsi="宋体"/>
          <w:bCs/>
        </w:rPr>
      </w:pPr>
    </w:p>
    <w:p w14:paraId="5F71D367" w14:textId="77777777" w:rsidR="00CC3E5E" w:rsidRPr="0009362D" w:rsidRDefault="00CC3E5E">
      <w:pPr>
        <w:rPr>
          <w:rFonts w:ascii="宋体" w:hAnsi="宋体"/>
          <w:bCs/>
        </w:rPr>
      </w:pPr>
    </w:p>
    <w:p w14:paraId="2CC7EDC9" w14:textId="77777777" w:rsidR="00CC3E5E" w:rsidRPr="0009362D" w:rsidRDefault="00CC3E5E">
      <w:pPr>
        <w:rPr>
          <w:rFonts w:ascii="宋体" w:hAnsi="宋体"/>
          <w:bCs/>
        </w:rPr>
      </w:pPr>
    </w:p>
    <w:p w14:paraId="0CFA09EB" w14:textId="77777777" w:rsidR="00CC3E5E" w:rsidRPr="0009362D" w:rsidRDefault="00CC3E5E">
      <w:pPr>
        <w:rPr>
          <w:rFonts w:ascii="宋体" w:hAnsi="宋体"/>
          <w:bCs/>
        </w:rPr>
      </w:pPr>
    </w:p>
    <w:p w14:paraId="6F5B444D" w14:textId="77777777" w:rsidR="00CC3E5E" w:rsidRPr="0009362D" w:rsidRDefault="00CC3E5E">
      <w:pPr>
        <w:rPr>
          <w:rFonts w:ascii="宋体" w:hAnsi="宋体"/>
          <w:bCs/>
        </w:rPr>
      </w:pPr>
    </w:p>
    <w:p w14:paraId="1B582633" w14:textId="77777777" w:rsidR="00CC3E5E" w:rsidRPr="0009362D" w:rsidRDefault="00CC3E5E">
      <w:pPr>
        <w:rPr>
          <w:rFonts w:ascii="宋体" w:hAnsi="宋体"/>
          <w:bCs/>
        </w:rPr>
      </w:pPr>
    </w:p>
    <w:p w14:paraId="1FBE3F7B" w14:textId="77777777" w:rsidR="00CC3E5E" w:rsidRPr="0009362D" w:rsidRDefault="00CC3E5E">
      <w:pPr>
        <w:rPr>
          <w:rFonts w:ascii="宋体" w:hAnsi="宋体"/>
          <w:bCs/>
        </w:rPr>
      </w:pPr>
    </w:p>
    <w:p w14:paraId="60961A10" w14:textId="77777777" w:rsidR="00CC3E5E" w:rsidRPr="0009362D" w:rsidRDefault="00CC3E5E">
      <w:pPr>
        <w:rPr>
          <w:rFonts w:ascii="宋体" w:hAnsi="宋体"/>
          <w:bCs/>
        </w:rPr>
      </w:pPr>
    </w:p>
    <w:p w14:paraId="7972C37B" w14:textId="77777777" w:rsidR="00CC3E5E" w:rsidRPr="0009362D" w:rsidRDefault="00CC3E5E">
      <w:pPr>
        <w:rPr>
          <w:rFonts w:ascii="宋体" w:hAnsi="宋体"/>
          <w:bCs/>
        </w:rPr>
      </w:pPr>
    </w:p>
    <w:p w14:paraId="42C2468F" w14:textId="77777777" w:rsidR="00CC3E5E" w:rsidRPr="0009362D" w:rsidRDefault="00CC3E5E">
      <w:pPr>
        <w:rPr>
          <w:rFonts w:ascii="宋体" w:hAnsi="宋体"/>
          <w:bCs/>
        </w:rPr>
      </w:pPr>
    </w:p>
    <w:p w14:paraId="3219C5F9" w14:textId="77777777" w:rsidR="00CC3E5E" w:rsidRPr="0009362D" w:rsidRDefault="00CC3E5E">
      <w:pPr>
        <w:rPr>
          <w:rFonts w:ascii="宋体" w:hAnsi="宋体"/>
          <w:bCs/>
        </w:rPr>
      </w:pPr>
    </w:p>
    <w:p w14:paraId="21CCBC1F" w14:textId="77777777" w:rsidR="00CC3E5E" w:rsidRPr="0009362D" w:rsidRDefault="00CC3E5E">
      <w:pPr>
        <w:rPr>
          <w:rFonts w:ascii="宋体" w:hAnsi="宋体"/>
          <w:bCs/>
        </w:rPr>
      </w:pPr>
    </w:p>
    <w:p w14:paraId="4659C2DC" w14:textId="77777777" w:rsidR="00CC3E5E" w:rsidRPr="0009362D" w:rsidRDefault="00CC3E5E">
      <w:pPr>
        <w:rPr>
          <w:rFonts w:ascii="宋体" w:hAnsi="宋体"/>
          <w:bCs/>
        </w:rPr>
      </w:pPr>
    </w:p>
    <w:p w14:paraId="7C954457" w14:textId="77777777" w:rsidR="00CC3E5E" w:rsidRPr="0009362D" w:rsidRDefault="00CC3E5E">
      <w:pPr>
        <w:rPr>
          <w:rFonts w:ascii="宋体" w:hAnsi="宋体"/>
          <w:bCs/>
        </w:rPr>
      </w:pPr>
    </w:p>
    <w:p w14:paraId="056BB652" w14:textId="77777777" w:rsidR="00CC3E5E" w:rsidRPr="0009362D" w:rsidRDefault="00CC3E5E">
      <w:pPr>
        <w:rPr>
          <w:rFonts w:ascii="宋体" w:hAnsi="宋体"/>
          <w:bCs/>
        </w:rPr>
      </w:pPr>
    </w:p>
    <w:p w14:paraId="103E0CE2" w14:textId="77777777" w:rsidR="00CC3E5E" w:rsidRPr="0009362D" w:rsidRDefault="00CC3E5E">
      <w:pPr>
        <w:rPr>
          <w:rFonts w:ascii="宋体" w:hAnsi="宋体"/>
          <w:bCs/>
        </w:rPr>
      </w:pPr>
    </w:p>
    <w:p w14:paraId="3780EA35" w14:textId="77777777" w:rsidR="00CC3E5E" w:rsidRPr="0009362D" w:rsidRDefault="00CC3E5E">
      <w:pPr>
        <w:rPr>
          <w:rFonts w:ascii="宋体" w:hAnsi="宋体"/>
          <w:bCs/>
        </w:rPr>
      </w:pPr>
    </w:p>
    <w:p w14:paraId="67A5BE41" w14:textId="77777777" w:rsidR="00CC3E5E" w:rsidRPr="0009362D" w:rsidRDefault="00CC3E5E">
      <w:pPr>
        <w:rPr>
          <w:rFonts w:ascii="宋体" w:hAnsi="宋体"/>
          <w:bCs/>
        </w:rPr>
      </w:pPr>
    </w:p>
    <w:p w14:paraId="5C80BCFF" w14:textId="77777777" w:rsidR="00CC3E5E" w:rsidRPr="0009362D" w:rsidRDefault="00CC3E5E">
      <w:pPr>
        <w:rPr>
          <w:rFonts w:ascii="宋体" w:hAnsi="宋体"/>
          <w:bCs/>
        </w:rPr>
      </w:pPr>
    </w:p>
    <w:p w14:paraId="51DF665E" w14:textId="77777777" w:rsidR="00CC3E5E" w:rsidRPr="0009362D" w:rsidRDefault="00CC3E5E">
      <w:pPr>
        <w:rPr>
          <w:rFonts w:ascii="宋体" w:hAnsi="宋体"/>
          <w:bCs/>
        </w:rPr>
      </w:pPr>
    </w:p>
    <w:p w14:paraId="0266F4ED" w14:textId="77777777" w:rsidR="00CC3E5E" w:rsidRPr="0009362D" w:rsidRDefault="00CC3E5E">
      <w:pPr>
        <w:rPr>
          <w:rFonts w:ascii="宋体" w:hAnsi="宋体"/>
          <w:bCs/>
        </w:rPr>
      </w:pPr>
    </w:p>
    <w:p w14:paraId="42CED43B" w14:textId="77777777" w:rsidR="00CC3E5E" w:rsidRPr="0009362D" w:rsidRDefault="00CC3E5E">
      <w:pPr>
        <w:rPr>
          <w:rFonts w:ascii="宋体" w:hAnsi="宋体"/>
          <w:bCs/>
        </w:rPr>
      </w:pPr>
    </w:p>
    <w:p w14:paraId="13B0B4C1" w14:textId="77777777" w:rsidR="00CC3E5E" w:rsidRPr="0009362D" w:rsidRDefault="00CC3E5E">
      <w:pPr>
        <w:rPr>
          <w:rFonts w:ascii="宋体" w:hAnsi="宋体"/>
          <w:bCs/>
        </w:rPr>
      </w:pPr>
    </w:p>
    <w:p w14:paraId="7D130802" w14:textId="77777777" w:rsidR="00CC3E5E" w:rsidRPr="0009362D" w:rsidRDefault="00CC3E5E">
      <w:pPr>
        <w:rPr>
          <w:rFonts w:ascii="宋体" w:hAnsi="宋体"/>
          <w:bCs/>
        </w:rPr>
      </w:pPr>
    </w:p>
    <w:p w14:paraId="5E2721E5" w14:textId="77777777" w:rsidR="00CC3E5E" w:rsidRPr="0009362D" w:rsidRDefault="00CC3E5E">
      <w:pPr>
        <w:rPr>
          <w:rFonts w:ascii="宋体" w:hAnsi="宋体"/>
          <w:bCs/>
        </w:rPr>
      </w:pPr>
    </w:p>
    <w:p w14:paraId="1E4C410F" w14:textId="77777777" w:rsidR="00CC3E5E" w:rsidRPr="0009362D" w:rsidRDefault="00CC3E5E">
      <w:pPr>
        <w:rPr>
          <w:rFonts w:ascii="宋体" w:hAnsi="宋体"/>
          <w:bCs/>
        </w:rPr>
      </w:pPr>
    </w:p>
    <w:p w14:paraId="6E68A161" w14:textId="77777777" w:rsidR="00CC3E5E" w:rsidRPr="0009362D" w:rsidRDefault="00CC3E5E">
      <w:pPr>
        <w:rPr>
          <w:rFonts w:ascii="宋体" w:hAnsi="宋体"/>
          <w:bCs/>
        </w:rPr>
      </w:pPr>
    </w:p>
    <w:p w14:paraId="3F040AA3" w14:textId="77777777" w:rsidR="00CC3E5E" w:rsidRPr="0009362D" w:rsidRDefault="00CC3E5E">
      <w:pPr>
        <w:rPr>
          <w:rFonts w:ascii="宋体" w:hAnsi="宋体"/>
          <w:bCs/>
        </w:rPr>
      </w:pPr>
    </w:p>
    <w:p w14:paraId="1918E78F" w14:textId="77777777" w:rsidR="00CC3E5E" w:rsidRPr="0009362D" w:rsidRDefault="00CC3E5E">
      <w:pPr>
        <w:rPr>
          <w:rFonts w:ascii="宋体" w:hAnsi="宋体"/>
          <w:bCs/>
        </w:rPr>
      </w:pPr>
    </w:p>
    <w:p w14:paraId="6B781258" w14:textId="77777777" w:rsidR="00CC3E5E" w:rsidRPr="0009362D" w:rsidRDefault="00CC3E5E">
      <w:pPr>
        <w:rPr>
          <w:rFonts w:ascii="宋体" w:hAnsi="宋体"/>
          <w:bCs/>
        </w:rPr>
      </w:pPr>
    </w:p>
    <w:p w14:paraId="7864990D" w14:textId="77777777" w:rsidR="00CC3E5E" w:rsidRPr="0009362D" w:rsidRDefault="00CC3E5E">
      <w:pPr>
        <w:rPr>
          <w:rFonts w:ascii="宋体" w:hAnsi="宋体"/>
          <w:bCs/>
        </w:rPr>
      </w:pPr>
    </w:p>
    <w:p w14:paraId="465074E5" w14:textId="77777777" w:rsidR="00CC3E5E" w:rsidRPr="0009362D" w:rsidRDefault="00DE4018">
      <w:pPr>
        <w:rPr>
          <w:rFonts w:ascii="宋体" w:hAnsi="宋体"/>
          <w:b/>
          <w:sz w:val="32"/>
        </w:rPr>
      </w:pPr>
      <w:bookmarkStart w:id="1121" w:name="_Toc94032095"/>
      <w:bookmarkStart w:id="1122" w:name="_Toc46759148"/>
      <w:bookmarkStart w:id="1123" w:name="_Toc7532"/>
      <w:bookmarkStart w:id="1124" w:name="_Toc38791550"/>
      <w:r w:rsidRPr="0009362D">
        <w:rPr>
          <w:rFonts w:ascii="宋体" w:hAnsi="宋体" w:hint="eastAsia"/>
          <w:b/>
          <w:sz w:val="32"/>
        </w:rPr>
        <w:br w:type="page"/>
      </w:r>
    </w:p>
    <w:p w14:paraId="17A141B2" w14:textId="77777777" w:rsidR="00CC3E5E" w:rsidRPr="0009362D" w:rsidRDefault="00DE4018">
      <w:pPr>
        <w:pStyle w:val="27"/>
        <w:jc w:val="center"/>
        <w:rPr>
          <w:rFonts w:ascii="宋体" w:eastAsia="宋体" w:hAnsi="宋体"/>
          <w:b/>
          <w:sz w:val="32"/>
        </w:rPr>
      </w:pPr>
      <w:r w:rsidRPr="0009362D">
        <w:rPr>
          <w:rFonts w:ascii="宋体" w:eastAsia="宋体" w:hAnsi="宋体" w:hint="eastAsia"/>
          <w:b/>
          <w:sz w:val="32"/>
        </w:rPr>
        <w:lastRenderedPageBreak/>
        <w:t>十六、对供货要求的响应情况一览表</w:t>
      </w:r>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CC3E5E" w:rsidRPr="0009362D" w14:paraId="42117851" w14:textId="77777777">
        <w:tc>
          <w:tcPr>
            <w:tcW w:w="828" w:type="dxa"/>
          </w:tcPr>
          <w:p w14:paraId="20620E9A" w14:textId="77777777" w:rsidR="00CC3E5E" w:rsidRPr="0009362D" w:rsidRDefault="00DE4018">
            <w:pPr>
              <w:rPr>
                <w:rFonts w:ascii="宋体" w:hAnsi="宋体"/>
                <w:bCs/>
              </w:rPr>
            </w:pPr>
            <w:r w:rsidRPr="0009362D">
              <w:rPr>
                <w:rFonts w:ascii="宋体" w:hAnsi="宋体" w:hint="eastAsia"/>
                <w:bCs/>
              </w:rPr>
              <w:t>序号</w:t>
            </w:r>
          </w:p>
        </w:tc>
        <w:tc>
          <w:tcPr>
            <w:tcW w:w="2700" w:type="dxa"/>
          </w:tcPr>
          <w:p w14:paraId="6CD6E19D" w14:textId="77777777" w:rsidR="00CC3E5E" w:rsidRPr="0009362D" w:rsidRDefault="00DE4018">
            <w:pPr>
              <w:jc w:val="center"/>
              <w:rPr>
                <w:rFonts w:ascii="宋体" w:hAnsi="宋体"/>
                <w:bCs/>
              </w:rPr>
            </w:pPr>
            <w:r w:rsidRPr="0009362D">
              <w:rPr>
                <w:rFonts w:ascii="宋体" w:hAnsi="宋体" w:hint="eastAsia"/>
                <w:bCs/>
              </w:rPr>
              <w:t>条目</w:t>
            </w:r>
          </w:p>
        </w:tc>
        <w:tc>
          <w:tcPr>
            <w:tcW w:w="1080" w:type="dxa"/>
          </w:tcPr>
          <w:p w14:paraId="0A9A42AB" w14:textId="77777777" w:rsidR="00CC3E5E" w:rsidRPr="0009362D" w:rsidRDefault="00DE4018">
            <w:pPr>
              <w:jc w:val="center"/>
              <w:rPr>
                <w:rFonts w:ascii="宋体" w:hAnsi="宋体"/>
                <w:bCs/>
              </w:rPr>
            </w:pPr>
            <w:proofErr w:type="gramStart"/>
            <w:r w:rsidRPr="0009362D">
              <w:rPr>
                <w:rFonts w:ascii="宋体" w:hAnsi="宋体" w:hint="eastAsia"/>
                <w:bCs/>
              </w:rPr>
              <w:t>完全响应</w:t>
            </w:r>
            <w:proofErr w:type="gramEnd"/>
          </w:p>
        </w:tc>
        <w:tc>
          <w:tcPr>
            <w:tcW w:w="1080" w:type="dxa"/>
          </w:tcPr>
          <w:p w14:paraId="5AFC4CB2" w14:textId="77777777" w:rsidR="00CC3E5E" w:rsidRPr="0009362D" w:rsidRDefault="00DE4018">
            <w:pPr>
              <w:jc w:val="center"/>
              <w:rPr>
                <w:rFonts w:ascii="宋体" w:hAnsi="宋体"/>
                <w:bCs/>
              </w:rPr>
            </w:pPr>
            <w:r w:rsidRPr="0009362D">
              <w:rPr>
                <w:rFonts w:ascii="宋体" w:hAnsi="宋体" w:hint="eastAsia"/>
                <w:bCs/>
              </w:rPr>
              <w:t>有偏离</w:t>
            </w:r>
          </w:p>
        </w:tc>
        <w:tc>
          <w:tcPr>
            <w:tcW w:w="2715" w:type="dxa"/>
          </w:tcPr>
          <w:p w14:paraId="1C1739CF" w14:textId="77777777" w:rsidR="00CC3E5E" w:rsidRPr="0009362D" w:rsidRDefault="00DE4018">
            <w:pPr>
              <w:jc w:val="center"/>
              <w:rPr>
                <w:rFonts w:ascii="宋体" w:hAnsi="宋体"/>
                <w:bCs/>
              </w:rPr>
            </w:pPr>
            <w:r w:rsidRPr="0009362D">
              <w:rPr>
                <w:rFonts w:ascii="宋体" w:hAnsi="宋体" w:hint="eastAsia"/>
                <w:bCs/>
              </w:rPr>
              <w:t>偏离简述</w:t>
            </w:r>
          </w:p>
        </w:tc>
      </w:tr>
      <w:tr w:rsidR="00CC3E5E" w:rsidRPr="0009362D" w14:paraId="4193B7DB" w14:textId="77777777">
        <w:tc>
          <w:tcPr>
            <w:tcW w:w="828" w:type="dxa"/>
          </w:tcPr>
          <w:p w14:paraId="33418528" w14:textId="77777777" w:rsidR="00CC3E5E" w:rsidRPr="0009362D" w:rsidRDefault="00DE4018">
            <w:pPr>
              <w:rPr>
                <w:rFonts w:ascii="宋体" w:hAnsi="宋体"/>
                <w:bCs/>
              </w:rPr>
            </w:pPr>
            <w:r w:rsidRPr="0009362D">
              <w:rPr>
                <w:rFonts w:ascii="宋体" w:hAnsi="宋体"/>
                <w:bCs/>
              </w:rPr>
              <w:t>1</w:t>
            </w:r>
          </w:p>
        </w:tc>
        <w:tc>
          <w:tcPr>
            <w:tcW w:w="2700" w:type="dxa"/>
          </w:tcPr>
          <w:p w14:paraId="739E1F2D" w14:textId="77777777" w:rsidR="00CC3E5E" w:rsidRPr="0009362D" w:rsidRDefault="00DE4018">
            <w:pPr>
              <w:rPr>
                <w:rFonts w:ascii="宋体" w:hAnsi="宋体"/>
                <w:bCs/>
              </w:rPr>
            </w:pPr>
            <w:r w:rsidRPr="0009362D">
              <w:rPr>
                <w:rFonts w:ascii="宋体" w:hAnsi="宋体" w:hint="eastAsia"/>
                <w:bCs/>
              </w:rPr>
              <w:t>项目概况及总体要求</w:t>
            </w:r>
          </w:p>
        </w:tc>
        <w:tc>
          <w:tcPr>
            <w:tcW w:w="1080" w:type="dxa"/>
          </w:tcPr>
          <w:p w14:paraId="141F04C6" w14:textId="77777777" w:rsidR="00CC3E5E" w:rsidRPr="0009362D" w:rsidRDefault="00CC3E5E">
            <w:pPr>
              <w:rPr>
                <w:rFonts w:ascii="宋体" w:hAnsi="宋体"/>
                <w:bCs/>
              </w:rPr>
            </w:pPr>
          </w:p>
        </w:tc>
        <w:tc>
          <w:tcPr>
            <w:tcW w:w="1080" w:type="dxa"/>
          </w:tcPr>
          <w:p w14:paraId="0506EA7D" w14:textId="77777777" w:rsidR="00CC3E5E" w:rsidRPr="0009362D" w:rsidRDefault="00CC3E5E">
            <w:pPr>
              <w:rPr>
                <w:rFonts w:ascii="宋体" w:hAnsi="宋体"/>
                <w:bCs/>
              </w:rPr>
            </w:pPr>
          </w:p>
        </w:tc>
        <w:tc>
          <w:tcPr>
            <w:tcW w:w="2715" w:type="dxa"/>
          </w:tcPr>
          <w:p w14:paraId="755E669E" w14:textId="77777777" w:rsidR="00CC3E5E" w:rsidRPr="0009362D" w:rsidRDefault="00CC3E5E">
            <w:pPr>
              <w:rPr>
                <w:rFonts w:ascii="宋体" w:hAnsi="宋体"/>
                <w:bCs/>
              </w:rPr>
            </w:pPr>
          </w:p>
        </w:tc>
      </w:tr>
      <w:tr w:rsidR="00CC3E5E" w:rsidRPr="0009362D" w14:paraId="09083579" w14:textId="77777777">
        <w:tc>
          <w:tcPr>
            <w:tcW w:w="828" w:type="dxa"/>
          </w:tcPr>
          <w:p w14:paraId="5B011B28" w14:textId="77777777" w:rsidR="00CC3E5E" w:rsidRPr="0009362D" w:rsidRDefault="00DE4018">
            <w:pPr>
              <w:rPr>
                <w:rFonts w:ascii="宋体" w:hAnsi="宋体"/>
                <w:bCs/>
              </w:rPr>
            </w:pPr>
            <w:r w:rsidRPr="0009362D">
              <w:rPr>
                <w:rFonts w:ascii="宋体" w:hAnsi="宋体"/>
                <w:bCs/>
              </w:rPr>
              <w:t>2</w:t>
            </w:r>
          </w:p>
        </w:tc>
        <w:tc>
          <w:tcPr>
            <w:tcW w:w="2700" w:type="dxa"/>
          </w:tcPr>
          <w:p w14:paraId="547BBC20" w14:textId="77777777" w:rsidR="00CC3E5E" w:rsidRPr="0009362D" w:rsidRDefault="00DE4018">
            <w:pPr>
              <w:rPr>
                <w:rFonts w:ascii="宋体" w:hAnsi="宋体"/>
                <w:bCs/>
              </w:rPr>
            </w:pPr>
            <w:r w:rsidRPr="0009362D">
              <w:rPr>
                <w:rFonts w:ascii="宋体" w:hAnsi="宋体" w:hint="eastAsia"/>
                <w:bCs/>
              </w:rPr>
              <w:t>材料需求一览表</w:t>
            </w:r>
          </w:p>
        </w:tc>
        <w:tc>
          <w:tcPr>
            <w:tcW w:w="1080" w:type="dxa"/>
          </w:tcPr>
          <w:p w14:paraId="29ECF55D" w14:textId="77777777" w:rsidR="00CC3E5E" w:rsidRPr="0009362D" w:rsidRDefault="00CC3E5E">
            <w:pPr>
              <w:rPr>
                <w:rFonts w:ascii="宋体" w:hAnsi="宋体"/>
                <w:bCs/>
              </w:rPr>
            </w:pPr>
          </w:p>
        </w:tc>
        <w:tc>
          <w:tcPr>
            <w:tcW w:w="1080" w:type="dxa"/>
          </w:tcPr>
          <w:p w14:paraId="028DAD2E" w14:textId="77777777" w:rsidR="00CC3E5E" w:rsidRPr="0009362D" w:rsidRDefault="00CC3E5E">
            <w:pPr>
              <w:rPr>
                <w:rFonts w:ascii="宋体" w:hAnsi="宋体"/>
                <w:bCs/>
              </w:rPr>
            </w:pPr>
          </w:p>
        </w:tc>
        <w:tc>
          <w:tcPr>
            <w:tcW w:w="2715" w:type="dxa"/>
          </w:tcPr>
          <w:p w14:paraId="103980A0" w14:textId="77777777" w:rsidR="00CC3E5E" w:rsidRPr="0009362D" w:rsidRDefault="00CC3E5E">
            <w:pPr>
              <w:rPr>
                <w:rFonts w:ascii="宋体" w:hAnsi="宋体"/>
                <w:bCs/>
              </w:rPr>
            </w:pPr>
          </w:p>
        </w:tc>
      </w:tr>
      <w:tr w:rsidR="00CC3E5E" w:rsidRPr="0009362D" w14:paraId="69D3A8C7" w14:textId="77777777">
        <w:tc>
          <w:tcPr>
            <w:tcW w:w="828" w:type="dxa"/>
          </w:tcPr>
          <w:p w14:paraId="1AF8280B" w14:textId="77777777" w:rsidR="00CC3E5E" w:rsidRPr="0009362D" w:rsidRDefault="00DE4018">
            <w:pPr>
              <w:rPr>
                <w:rFonts w:ascii="宋体" w:hAnsi="宋体"/>
                <w:bCs/>
              </w:rPr>
            </w:pPr>
            <w:r w:rsidRPr="0009362D">
              <w:rPr>
                <w:rFonts w:ascii="宋体" w:hAnsi="宋体"/>
                <w:bCs/>
              </w:rPr>
              <w:t>3</w:t>
            </w:r>
          </w:p>
        </w:tc>
        <w:tc>
          <w:tcPr>
            <w:tcW w:w="2700" w:type="dxa"/>
          </w:tcPr>
          <w:p w14:paraId="3D24F39B" w14:textId="77777777" w:rsidR="00CC3E5E" w:rsidRPr="0009362D" w:rsidRDefault="00DE4018">
            <w:pPr>
              <w:rPr>
                <w:rFonts w:ascii="宋体" w:hAnsi="宋体"/>
                <w:bCs/>
              </w:rPr>
            </w:pPr>
            <w:r w:rsidRPr="0009362D">
              <w:rPr>
                <w:rFonts w:ascii="宋体" w:hAnsi="宋体" w:hint="eastAsia"/>
                <w:bCs/>
              </w:rPr>
              <w:t>质量标准</w:t>
            </w:r>
          </w:p>
        </w:tc>
        <w:tc>
          <w:tcPr>
            <w:tcW w:w="1080" w:type="dxa"/>
          </w:tcPr>
          <w:p w14:paraId="4DA25155" w14:textId="77777777" w:rsidR="00CC3E5E" w:rsidRPr="0009362D" w:rsidRDefault="00CC3E5E">
            <w:pPr>
              <w:rPr>
                <w:rFonts w:ascii="宋体" w:hAnsi="宋体"/>
                <w:bCs/>
              </w:rPr>
            </w:pPr>
          </w:p>
        </w:tc>
        <w:tc>
          <w:tcPr>
            <w:tcW w:w="1080" w:type="dxa"/>
          </w:tcPr>
          <w:p w14:paraId="6717036B" w14:textId="77777777" w:rsidR="00CC3E5E" w:rsidRPr="0009362D" w:rsidRDefault="00CC3E5E">
            <w:pPr>
              <w:rPr>
                <w:rFonts w:ascii="宋体" w:hAnsi="宋体"/>
                <w:bCs/>
              </w:rPr>
            </w:pPr>
          </w:p>
        </w:tc>
        <w:tc>
          <w:tcPr>
            <w:tcW w:w="2715" w:type="dxa"/>
          </w:tcPr>
          <w:p w14:paraId="78EAFC08" w14:textId="77777777" w:rsidR="00CC3E5E" w:rsidRPr="0009362D" w:rsidRDefault="00CC3E5E">
            <w:pPr>
              <w:rPr>
                <w:rFonts w:ascii="宋体" w:hAnsi="宋体"/>
                <w:bCs/>
              </w:rPr>
            </w:pPr>
          </w:p>
        </w:tc>
      </w:tr>
      <w:tr w:rsidR="00CC3E5E" w:rsidRPr="0009362D" w14:paraId="289206DC" w14:textId="77777777">
        <w:tc>
          <w:tcPr>
            <w:tcW w:w="828" w:type="dxa"/>
          </w:tcPr>
          <w:p w14:paraId="77FECD74" w14:textId="77777777" w:rsidR="00CC3E5E" w:rsidRPr="0009362D" w:rsidRDefault="00DE4018">
            <w:pPr>
              <w:rPr>
                <w:rFonts w:ascii="宋体" w:hAnsi="宋体"/>
                <w:bCs/>
              </w:rPr>
            </w:pPr>
            <w:r w:rsidRPr="0009362D">
              <w:rPr>
                <w:rFonts w:ascii="宋体" w:hAnsi="宋体"/>
                <w:bCs/>
              </w:rPr>
              <w:t>4</w:t>
            </w:r>
          </w:p>
        </w:tc>
        <w:tc>
          <w:tcPr>
            <w:tcW w:w="2700" w:type="dxa"/>
          </w:tcPr>
          <w:p w14:paraId="051CE251" w14:textId="77777777" w:rsidR="00CC3E5E" w:rsidRPr="0009362D" w:rsidRDefault="00DE4018">
            <w:pPr>
              <w:rPr>
                <w:rFonts w:ascii="宋体" w:hAnsi="宋体"/>
                <w:bCs/>
              </w:rPr>
            </w:pPr>
            <w:r w:rsidRPr="0009362D">
              <w:rPr>
                <w:rFonts w:ascii="宋体" w:hAnsi="宋体" w:hint="eastAsia"/>
                <w:bCs/>
              </w:rPr>
              <w:t>验收标准</w:t>
            </w:r>
          </w:p>
        </w:tc>
        <w:tc>
          <w:tcPr>
            <w:tcW w:w="1080" w:type="dxa"/>
          </w:tcPr>
          <w:p w14:paraId="4022E49D" w14:textId="77777777" w:rsidR="00CC3E5E" w:rsidRPr="0009362D" w:rsidRDefault="00CC3E5E">
            <w:pPr>
              <w:rPr>
                <w:rFonts w:ascii="宋体" w:hAnsi="宋体"/>
                <w:bCs/>
              </w:rPr>
            </w:pPr>
          </w:p>
        </w:tc>
        <w:tc>
          <w:tcPr>
            <w:tcW w:w="1080" w:type="dxa"/>
          </w:tcPr>
          <w:p w14:paraId="15A934CD" w14:textId="77777777" w:rsidR="00CC3E5E" w:rsidRPr="0009362D" w:rsidRDefault="00CC3E5E">
            <w:pPr>
              <w:rPr>
                <w:rFonts w:ascii="宋体" w:hAnsi="宋体"/>
                <w:bCs/>
              </w:rPr>
            </w:pPr>
          </w:p>
        </w:tc>
        <w:tc>
          <w:tcPr>
            <w:tcW w:w="2715" w:type="dxa"/>
          </w:tcPr>
          <w:p w14:paraId="175B672E" w14:textId="77777777" w:rsidR="00CC3E5E" w:rsidRPr="0009362D" w:rsidRDefault="00CC3E5E">
            <w:pPr>
              <w:rPr>
                <w:rFonts w:ascii="宋体" w:hAnsi="宋体"/>
                <w:bCs/>
              </w:rPr>
            </w:pPr>
          </w:p>
        </w:tc>
      </w:tr>
      <w:tr w:rsidR="00CC3E5E" w:rsidRPr="0009362D" w14:paraId="3B951F81" w14:textId="77777777">
        <w:tc>
          <w:tcPr>
            <w:tcW w:w="828" w:type="dxa"/>
          </w:tcPr>
          <w:p w14:paraId="051DF3C7" w14:textId="77777777" w:rsidR="00CC3E5E" w:rsidRPr="0009362D" w:rsidRDefault="00DE4018">
            <w:pPr>
              <w:rPr>
                <w:rFonts w:ascii="宋体" w:hAnsi="宋体"/>
                <w:bCs/>
              </w:rPr>
            </w:pPr>
            <w:r w:rsidRPr="0009362D">
              <w:rPr>
                <w:rFonts w:ascii="宋体" w:hAnsi="宋体"/>
                <w:bCs/>
              </w:rPr>
              <w:t>5</w:t>
            </w:r>
          </w:p>
        </w:tc>
        <w:tc>
          <w:tcPr>
            <w:tcW w:w="2700" w:type="dxa"/>
          </w:tcPr>
          <w:p w14:paraId="691DC234" w14:textId="77777777" w:rsidR="00CC3E5E" w:rsidRPr="0009362D" w:rsidRDefault="00DE4018">
            <w:pPr>
              <w:rPr>
                <w:rFonts w:ascii="宋体" w:hAnsi="宋体"/>
                <w:bCs/>
              </w:rPr>
            </w:pPr>
            <w:r w:rsidRPr="0009362D">
              <w:rPr>
                <w:rFonts w:ascii="宋体" w:hAnsi="宋体" w:hint="eastAsia"/>
                <w:bCs/>
              </w:rPr>
              <w:t>相关服务要求</w:t>
            </w:r>
          </w:p>
        </w:tc>
        <w:tc>
          <w:tcPr>
            <w:tcW w:w="1080" w:type="dxa"/>
          </w:tcPr>
          <w:p w14:paraId="35B02579" w14:textId="77777777" w:rsidR="00CC3E5E" w:rsidRPr="0009362D" w:rsidRDefault="00CC3E5E">
            <w:pPr>
              <w:rPr>
                <w:rFonts w:ascii="宋体" w:hAnsi="宋体"/>
                <w:bCs/>
              </w:rPr>
            </w:pPr>
          </w:p>
        </w:tc>
        <w:tc>
          <w:tcPr>
            <w:tcW w:w="1080" w:type="dxa"/>
          </w:tcPr>
          <w:p w14:paraId="419A71F7" w14:textId="77777777" w:rsidR="00CC3E5E" w:rsidRPr="0009362D" w:rsidRDefault="00CC3E5E">
            <w:pPr>
              <w:rPr>
                <w:rFonts w:ascii="宋体" w:hAnsi="宋体"/>
                <w:bCs/>
              </w:rPr>
            </w:pPr>
          </w:p>
        </w:tc>
        <w:tc>
          <w:tcPr>
            <w:tcW w:w="2715" w:type="dxa"/>
          </w:tcPr>
          <w:p w14:paraId="5D12F6DB" w14:textId="77777777" w:rsidR="00CC3E5E" w:rsidRPr="0009362D" w:rsidRDefault="00CC3E5E">
            <w:pPr>
              <w:rPr>
                <w:rFonts w:ascii="宋体" w:hAnsi="宋体"/>
                <w:bCs/>
              </w:rPr>
            </w:pPr>
          </w:p>
        </w:tc>
      </w:tr>
    </w:tbl>
    <w:p w14:paraId="62E65993" w14:textId="77777777" w:rsidR="00CC3E5E" w:rsidRPr="0009362D" w:rsidRDefault="00CC3E5E">
      <w:pPr>
        <w:rPr>
          <w:rFonts w:ascii="宋体" w:hAnsi="宋体"/>
        </w:rPr>
      </w:pPr>
    </w:p>
    <w:p w14:paraId="3A0741B5" w14:textId="77777777" w:rsidR="00CC3E5E" w:rsidRPr="0009362D" w:rsidRDefault="00DE4018">
      <w:pPr>
        <w:keepNext/>
        <w:keepLines/>
        <w:spacing w:before="260" w:line="412" w:lineRule="auto"/>
        <w:jc w:val="center"/>
        <w:outlineLvl w:val="1"/>
        <w:rPr>
          <w:rFonts w:ascii="宋体" w:hAnsi="宋体"/>
          <w:b/>
          <w:sz w:val="32"/>
          <w:szCs w:val="20"/>
        </w:rPr>
      </w:pPr>
      <w:r w:rsidRPr="0009362D">
        <w:rPr>
          <w:rFonts w:ascii="宋体" w:hAnsi="宋体"/>
          <w:b/>
          <w:sz w:val="32"/>
          <w:szCs w:val="20"/>
        </w:rPr>
        <w:br w:type="page"/>
      </w:r>
      <w:bookmarkStart w:id="1125" w:name="_Toc38791551"/>
      <w:bookmarkStart w:id="1126" w:name="_Toc46759149"/>
      <w:bookmarkStart w:id="1127" w:name="_Toc94032096"/>
      <w:bookmarkStart w:id="1128" w:name="_Toc7677"/>
      <w:bookmarkEnd w:id="1082"/>
      <w:r w:rsidRPr="0009362D">
        <w:rPr>
          <w:rFonts w:ascii="宋体" w:hAnsi="宋体" w:hint="eastAsia"/>
          <w:b/>
          <w:sz w:val="32"/>
          <w:szCs w:val="20"/>
        </w:rPr>
        <w:lastRenderedPageBreak/>
        <w:t>十七、服从材料管</w:t>
      </w:r>
      <w:proofErr w:type="gramStart"/>
      <w:r w:rsidRPr="0009362D">
        <w:rPr>
          <w:rFonts w:ascii="宋体" w:hAnsi="宋体" w:hint="eastAsia"/>
          <w:b/>
          <w:sz w:val="32"/>
          <w:szCs w:val="20"/>
        </w:rPr>
        <w:t>控服务商管理</w:t>
      </w:r>
      <w:proofErr w:type="gramEnd"/>
      <w:r w:rsidRPr="0009362D">
        <w:rPr>
          <w:rFonts w:ascii="宋体" w:hAnsi="宋体" w:hint="eastAsia"/>
          <w:b/>
          <w:sz w:val="32"/>
          <w:szCs w:val="20"/>
        </w:rPr>
        <w:t>承诺函</w:t>
      </w:r>
      <w:bookmarkEnd w:id="1125"/>
      <w:bookmarkEnd w:id="1126"/>
      <w:bookmarkEnd w:id="1127"/>
      <w:bookmarkEnd w:id="1128"/>
    </w:p>
    <w:p w14:paraId="43708669" w14:textId="77777777" w:rsidR="00CC3E5E" w:rsidRPr="0009362D" w:rsidRDefault="00DE4018">
      <w:pPr>
        <w:jc w:val="center"/>
        <w:rPr>
          <w:b/>
          <w:sz w:val="24"/>
        </w:rPr>
      </w:pPr>
      <w:bookmarkStart w:id="1129" w:name="_Toc381257677"/>
      <w:r w:rsidRPr="0009362D">
        <w:rPr>
          <w:rFonts w:hint="eastAsia"/>
          <w:b/>
          <w:sz w:val="24"/>
        </w:rPr>
        <w:t>服从材料管</w:t>
      </w:r>
      <w:proofErr w:type="gramStart"/>
      <w:r w:rsidRPr="0009362D">
        <w:rPr>
          <w:rFonts w:hint="eastAsia"/>
          <w:b/>
          <w:sz w:val="24"/>
        </w:rPr>
        <w:t>控服务商管理</w:t>
      </w:r>
      <w:proofErr w:type="gramEnd"/>
      <w:r w:rsidRPr="0009362D">
        <w:rPr>
          <w:rFonts w:hint="eastAsia"/>
          <w:b/>
          <w:sz w:val="24"/>
        </w:rPr>
        <w:t>承诺函</w:t>
      </w:r>
      <w:bookmarkEnd w:id="1129"/>
    </w:p>
    <w:p w14:paraId="4EE132D3" w14:textId="77777777" w:rsidR="00CC3E5E" w:rsidRPr="0009362D" w:rsidRDefault="00CC3E5E">
      <w:pPr>
        <w:spacing w:line="360" w:lineRule="auto"/>
        <w:ind w:firstLineChars="200" w:firstLine="560"/>
        <w:rPr>
          <w:sz w:val="28"/>
          <w:szCs w:val="28"/>
        </w:rPr>
      </w:pPr>
    </w:p>
    <w:p w14:paraId="3067A9D6" w14:textId="77777777" w:rsidR="00CC3E5E" w:rsidRPr="0009362D" w:rsidRDefault="00DE4018">
      <w:pPr>
        <w:spacing w:line="360" w:lineRule="auto"/>
        <w:ind w:firstLineChars="1400" w:firstLine="3920"/>
        <w:rPr>
          <w:sz w:val="28"/>
          <w:szCs w:val="28"/>
        </w:rPr>
      </w:pPr>
      <w:r w:rsidRPr="0009362D">
        <w:rPr>
          <w:rFonts w:hint="eastAsia"/>
          <w:sz w:val="28"/>
          <w:szCs w:val="28"/>
        </w:rPr>
        <w:t>：</w:t>
      </w:r>
    </w:p>
    <w:p w14:paraId="13EB40C6" w14:textId="77777777" w:rsidR="00CC3E5E" w:rsidRPr="0009362D" w:rsidRDefault="00DE4018">
      <w:pPr>
        <w:spacing w:line="360" w:lineRule="auto"/>
        <w:ind w:firstLineChars="200" w:firstLine="560"/>
        <w:rPr>
          <w:sz w:val="28"/>
          <w:szCs w:val="28"/>
        </w:rPr>
      </w:pPr>
      <w:r w:rsidRPr="0009362D">
        <w:rPr>
          <w:rFonts w:hint="eastAsia"/>
          <w:sz w:val="28"/>
          <w:szCs w:val="28"/>
        </w:rPr>
        <w:t>作为贵司</w:t>
      </w:r>
      <w:proofErr w:type="gramStart"/>
      <w:r w:rsidRPr="0009362D">
        <w:rPr>
          <w:rFonts w:hint="eastAsia"/>
          <w:sz w:val="28"/>
          <w:szCs w:val="28"/>
          <w:u w:val="single"/>
        </w:rPr>
        <w:t xml:space="preserve">　　　　　　　　　　　　　　　</w:t>
      </w:r>
      <w:proofErr w:type="gramEnd"/>
      <w:r w:rsidRPr="0009362D">
        <w:rPr>
          <w:rFonts w:hint="eastAsia"/>
          <w:sz w:val="28"/>
          <w:szCs w:val="28"/>
        </w:rPr>
        <w:t>的中标人，为了贯彻贵司“规范化、标准化、精细化、信息化”管理要求，保证该工程的顺利推进，我司郑重</w:t>
      </w:r>
      <w:proofErr w:type="gramStart"/>
      <w:r w:rsidRPr="0009362D">
        <w:rPr>
          <w:rFonts w:hint="eastAsia"/>
          <w:sz w:val="28"/>
          <w:szCs w:val="28"/>
        </w:rPr>
        <w:t>作出</w:t>
      </w:r>
      <w:proofErr w:type="gramEnd"/>
      <w:r w:rsidRPr="0009362D">
        <w:rPr>
          <w:rFonts w:hint="eastAsia"/>
          <w:sz w:val="28"/>
          <w:szCs w:val="28"/>
        </w:rPr>
        <w:t>如下承诺：</w:t>
      </w:r>
    </w:p>
    <w:p w14:paraId="4320B117" w14:textId="77777777" w:rsidR="00CC3E5E" w:rsidRPr="0009362D" w:rsidRDefault="00DE4018">
      <w:pPr>
        <w:spacing w:line="360" w:lineRule="auto"/>
        <w:ind w:firstLineChars="200" w:firstLine="560"/>
        <w:rPr>
          <w:sz w:val="28"/>
          <w:szCs w:val="28"/>
        </w:rPr>
      </w:pPr>
      <w:r w:rsidRPr="0009362D">
        <w:rPr>
          <w:rFonts w:hint="eastAsia"/>
          <w:sz w:val="28"/>
          <w:szCs w:val="28"/>
        </w:rPr>
        <w:t>我司服从贵司关于工程质量及材料采购、供应的相关管理办法及要求，服从并积极配合贵</w:t>
      </w:r>
      <w:proofErr w:type="gramStart"/>
      <w:r w:rsidRPr="0009362D">
        <w:rPr>
          <w:rFonts w:hint="eastAsia"/>
          <w:sz w:val="28"/>
          <w:szCs w:val="28"/>
        </w:rPr>
        <w:t>司通过</w:t>
      </w:r>
      <w:proofErr w:type="gramEnd"/>
      <w:r w:rsidRPr="0009362D">
        <w:rPr>
          <w:rFonts w:hint="eastAsia"/>
          <w:sz w:val="28"/>
          <w:szCs w:val="28"/>
        </w:rPr>
        <w:t>招标选定的材料管</w:t>
      </w:r>
      <w:proofErr w:type="gramStart"/>
      <w:r w:rsidRPr="0009362D">
        <w:rPr>
          <w:rFonts w:hint="eastAsia"/>
          <w:sz w:val="28"/>
          <w:szCs w:val="28"/>
        </w:rPr>
        <w:t>控服务</w:t>
      </w:r>
      <w:proofErr w:type="gramEnd"/>
      <w:r w:rsidRPr="0009362D">
        <w:rPr>
          <w:rFonts w:hint="eastAsia"/>
          <w:sz w:val="28"/>
          <w:szCs w:val="28"/>
        </w:rPr>
        <w:t>商的管理工作。</w:t>
      </w:r>
    </w:p>
    <w:p w14:paraId="58368BEE" w14:textId="77777777" w:rsidR="00CC3E5E" w:rsidRPr="0009362D" w:rsidRDefault="00CC3E5E">
      <w:pPr>
        <w:tabs>
          <w:tab w:val="left" w:pos="8364"/>
        </w:tabs>
        <w:snapToGrid w:val="0"/>
        <w:spacing w:line="360" w:lineRule="auto"/>
        <w:ind w:leftChars="1687" w:left="3543" w:right="-57"/>
        <w:rPr>
          <w:rFonts w:ascii="宋体"/>
          <w:kern w:val="0"/>
          <w:sz w:val="28"/>
          <w:szCs w:val="28"/>
        </w:rPr>
      </w:pPr>
    </w:p>
    <w:p w14:paraId="3FA31BBA" w14:textId="77777777" w:rsidR="00CC3E5E" w:rsidRPr="0009362D" w:rsidRDefault="00CC3E5E">
      <w:pPr>
        <w:tabs>
          <w:tab w:val="left" w:pos="8364"/>
        </w:tabs>
        <w:snapToGrid w:val="0"/>
        <w:spacing w:line="480" w:lineRule="auto"/>
        <w:ind w:leftChars="1687" w:left="3543" w:right="-57"/>
        <w:rPr>
          <w:rFonts w:ascii="宋体"/>
          <w:kern w:val="0"/>
          <w:szCs w:val="21"/>
        </w:rPr>
      </w:pPr>
    </w:p>
    <w:p w14:paraId="6F6B887B" w14:textId="77777777" w:rsidR="00CC3E5E" w:rsidRPr="0009362D" w:rsidRDefault="00DE4018">
      <w:pPr>
        <w:ind w:firstLineChars="200" w:firstLine="560"/>
        <w:rPr>
          <w:sz w:val="28"/>
          <w:szCs w:val="28"/>
        </w:rPr>
      </w:pPr>
      <w:r w:rsidRPr="0009362D">
        <w:rPr>
          <w:rFonts w:hint="eastAsia"/>
          <w:sz w:val="28"/>
          <w:szCs w:val="28"/>
        </w:rPr>
        <w:t>特此承诺！</w:t>
      </w:r>
    </w:p>
    <w:p w14:paraId="0B5FD5B1" w14:textId="77777777" w:rsidR="00CC3E5E" w:rsidRPr="0009362D" w:rsidRDefault="00CC3E5E">
      <w:pPr>
        <w:ind w:firstLineChars="300" w:firstLine="630"/>
      </w:pPr>
    </w:p>
    <w:p w14:paraId="76959647" w14:textId="77777777" w:rsidR="00CC3E5E" w:rsidRPr="0009362D" w:rsidRDefault="00DE4018">
      <w:pPr>
        <w:spacing w:line="360" w:lineRule="auto"/>
        <w:ind w:firstLineChars="1687" w:firstLine="3543"/>
        <w:jc w:val="left"/>
        <w:rPr>
          <w:u w:val="single"/>
        </w:rPr>
      </w:pPr>
      <w:r w:rsidRPr="0009362D">
        <w:rPr>
          <w:rFonts w:hint="eastAsia"/>
        </w:rPr>
        <w:t>承诺企业（盖章）：</w:t>
      </w:r>
      <w:r w:rsidRPr="0009362D">
        <w:rPr>
          <w:rFonts w:hint="eastAsia"/>
          <w:u w:val="single"/>
        </w:rPr>
        <w:t xml:space="preserve">　　　　　　　　　　　　　　</w:t>
      </w:r>
      <w:r w:rsidRPr="0009362D">
        <w:rPr>
          <w:u w:val="single"/>
        </w:rPr>
        <w:t xml:space="preserve"> </w:t>
      </w:r>
    </w:p>
    <w:p w14:paraId="63B31DB9" w14:textId="77777777" w:rsidR="00CC3E5E" w:rsidRPr="0009362D" w:rsidRDefault="00DE4018">
      <w:pPr>
        <w:spacing w:line="360" w:lineRule="auto"/>
        <w:ind w:firstLineChars="1687" w:firstLine="3543"/>
        <w:jc w:val="left"/>
        <w:rPr>
          <w:u w:val="single"/>
        </w:rPr>
      </w:pPr>
      <w:r w:rsidRPr="0009362D">
        <w:rPr>
          <w:rFonts w:hint="eastAsia"/>
        </w:rPr>
        <w:t>法定代表人签字：</w:t>
      </w:r>
      <w:r w:rsidRPr="0009362D">
        <w:rPr>
          <w:rFonts w:hint="eastAsia"/>
          <w:u w:val="single"/>
        </w:rPr>
        <w:t xml:space="preserve">　　　　　　　　　　　　　　　</w:t>
      </w:r>
      <w:r w:rsidRPr="0009362D">
        <w:rPr>
          <w:u w:val="single"/>
        </w:rPr>
        <w:t xml:space="preserve"> </w:t>
      </w:r>
    </w:p>
    <w:p w14:paraId="69882CD4" w14:textId="77777777" w:rsidR="00CC3E5E" w:rsidRPr="0009362D" w:rsidRDefault="00DE4018">
      <w:pPr>
        <w:spacing w:line="360" w:lineRule="auto"/>
        <w:ind w:firstLineChars="1687" w:firstLine="3543"/>
        <w:jc w:val="left"/>
        <w:rPr>
          <w:u w:val="single"/>
        </w:rPr>
      </w:pPr>
      <w:r w:rsidRPr="0009362D">
        <w:rPr>
          <w:rFonts w:hint="eastAsia"/>
        </w:rPr>
        <w:t>（或）授权代表人签字：</w:t>
      </w:r>
      <w:r w:rsidRPr="0009362D">
        <w:rPr>
          <w:rFonts w:hint="eastAsia"/>
          <w:u w:val="single"/>
        </w:rPr>
        <w:t xml:space="preserve">　　　　　　　　　　　　</w:t>
      </w:r>
      <w:r w:rsidRPr="0009362D">
        <w:rPr>
          <w:u w:val="single"/>
        </w:rPr>
        <w:t xml:space="preserve"> </w:t>
      </w:r>
    </w:p>
    <w:p w14:paraId="282CAD10" w14:textId="77777777" w:rsidR="00CC3E5E" w:rsidRPr="0009362D" w:rsidRDefault="00DE4018">
      <w:pPr>
        <w:spacing w:line="360" w:lineRule="auto"/>
        <w:ind w:firstLineChars="540" w:firstLine="1134"/>
        <w:jc w:val="left"/>
      </w:pPr>
      <w:r w:rsidRPr="0009362D">
        <w:t xml:space="preserve">                                  </w:t>
      </w:r>
      <w:r w:rsidRPr="0009362D">
        <w:rPr>
          <w:rFonts w:hint="eastAsia"/>
        </w:rPr>
        <w:t xml:space="preserve">　日</w:t>
      </w:r>
      <w:r w:rsidRPr="0009362D">
        <w:t xml:space="preserve">    </w:t>
      </w:r>
      <w:r w:rsidRPr="0009362D">
        <w:rPr>
          <w:rFonts w:hint="eastAsia"/>
        </w:rPr>
        <w:t>期：　　　年　　月　　日</w:t>
      </w:r>
    </w:p>
    <w:p w14:paraId="54F815CE" w14:textId="77777777" w:rsidR="00CC3E5E" w:rsidRPr="0009362D" w:rsidRDefault="00DE4018">
      <w:r w:rsidRPr="0009362D">
        <w:br w:type="page"/>
      </w:r>
    </w:p>
    <w:p w14:paraId="4C695541" w14:textId="77777777" w:rsidR="00CC3E5E" w:rsidRPr="0009362D" w:rsidRDefault="00DE4018">
      <w:pPr>
        <w:keepNext/>
        <w:keepLines/>
        <w:spacing w:before="260" w:after="260" w:line="400" w:lineRule="exact"/>
        <w:jc w:val="center"/>
        <w:outlineLvl w:val="1"/>
        <w:rPr>
          <w:rFonts w:ascii="宋体" w:hAnsi="宋体"/>
          <w:b/>
          <w:sz w:val="32"/>
          <w:szCs w:val="20"/>
        </w:rPr>
      </w:pPr>
      <w:bookmarkStart w:id="1130" w:name="_Toc94032097"/>
      <w:bookmarkStart w:id="1131" w:name="_Toc2362"/>
      <w:bookmarkStart w:id="1132" w:name="_Toc38791552"/>
      <w:bookmarkStart w:id="1133" w:name="_Toc46759150"/>
      <w:r w:rsidRPr="0009362D">
        <w:rPr>
          <w:rFonts w:ascii="宋体" w:hAnsi="宋体" w:hint="eastAsia"/>
          <w:b/>
          <w:sz w:val="32"/>
          <w:szCs w:val="20"/>
        </w:rPr>
        <w:lastRenderedPageBreak/>
        <w:t>十八</w:t>
      </w:r>
      <w:r w:rsidRPr="0009362D">
        <w:rPr>
          <w:rFonts w:ascii="宋体" w:hAnsi="宋体"/>
          <w:b/>
          <w:sz w:val="32"/>
          <w:szCs w:val="20"/>
        </w:rPr>
        <w:t>、投标材料质量标准的详细描述</w:t>
      </w:r>
      <w:bookmarkEnd w:id="1130"/>
      <w:bookmarkEnd w:id="1131"/>
      <w:bookmarkEnd w:id="1132"/>
      <w:bookmarkEnd w:id="1133"/>
    </w:p>
    <w:p w14:paraId="7FF87B25" w14:textId="77777777" w:rsidR="00CC3E5E" w:rsidRPr="0009362D" w:rsidRDefault="00CC3E5E"/>
    <w:p w14:paraId="7A994727" w14:textId="77777777" w:rsidR="00CC3E5E" w:rsidRPr="0009362D" w:rsidRDefault="00DE4018">
      <w:r w:rsidRPr="0009362D">
        <w:rPr>
          <w:rFonts w:hint="eastAsia"/>
        </w:rPr>
        <w:t>（一）技术性能指标</w:t>
      </w:r>
    </w:p>
    <w:p w14:paraId="654BA82A" w14:textId="77777777" w:rsidR="00CC3E5E" w:rsidRPr="0009362D" w:rsidRDefault="00CC3E5E"/>
    <w:p w14:paraId="227F3CFC" w14:textId="77777777" w:rsidR="00CC3E5E" w:rsidRPr="0009362D" w:rsidRDefault="00DE4018">
      <w:r w:rsidRPr="0009362D">
        <w:rPr>
          <w:rFonts w:hint="eastAsia"/>
        </w:rPr>
        <w:t>（二）投标设备及技术服务和</w:t>
      </w:r>
      <w:proofErr w:type="gramStart"/>
      <w:r w:rsidRPr="0009362D">
        <w:rPr>
          <w:rFonts w:hint="eastAsia"/>
        </w:rPr>
        <w:t>质保期</w:t>
      </w:r>
      <w:proofErr w:type="gramEnd"/>
      <w:r w:rsidRPr="0009362D">
        <w:rPr>
          <w:rFonts w:hint="eastAsia"/>
        </w:rPr>
        <w:t>服务</w:t>
      </w:r>
    </w:p>
    <w:p w14:paraId="06534E57" w14:textId="77777777" w:rsidR="00CC3E5E" w:rsidRPr="0009362D" w:rsidRDefault="00CC3E5E"/>
    <w:p w14:paraId="44F11B53" w14:textId="77777777" w:rsidR="00CC3E5E" w:rsidRPr="0009362D" w:rsidRDefault="00DE4018">
      <w:r w:rsidRPr="0009362D">
        <w:rPr>
          <w:rFonts w:hint="eastAsia"/>
        </w:rPr>
        <w:t>（三）技术支持资料</w:t>
      </w:r>
    </w:p>
    <w:p w14:paraId="70B21012" w14:textId="77777777" w:rsidR="00CC3E5E" w:rsidRPr="0009362D" w:rsidRDefault="00CC3E5E"/>
    <w:p w14:paraId="7A1F8955" w14:textId="77777777" w:rsidR="00CC3E5E" w:rsidRPr="0009362D" w:rsidRDefault="00DE4018">
      <w:r w:rsidRPr="0009362D">
        <w:rPr>
          <w:rFonts w:hint="eastAsia"/>
        </w:rPr>
        <w:t>（四）其他质量要求根据项目招标实际情况补充完善</w:t>
      </w:r>
    </w:p>
    <w:p w14:paraId="26E47964" w14:textId="77777777" w:rsidR="00CC3E5E" w:rsidRPr="0009362D" w:rsidRDefault="00CC3E5E"/>
    <w:p w14:paraId="2611C061" w14:textId="77777777" w:rsidR="00CC3E5E" w:rsidRPr="0009362D" w:rsidRDefault="00DE4018">
      <w:r w:rsidRPr="0009362D">
        <w:rPr>
          <w:rFonts w:hint="eastAsia"/>
        </w:rPr>
        <w:t>……</w:t>
      </w:r>
    </w:p>
    <w:p w14:paraId="120E14EB" w14:textId="77777777" w:rsidR="00CC3E5E" w:rsidRPr="0009362D" w:rsidRDefault="00DE4018">
      <w:pPr>
        <w:keepNext/>
        <w:keepLines/>
        <w:spacing w:before="260" w:after="260" w:line="400" w:lineRule="exact"/>
        <w:jc w:val="center"/>
        <w:outlineLvl w:val="1"/>
        <w:rPr>
          <w:rFonts w:ascii="宋体" w:hAnsi="宋体"/>
          <w:b/>
          <w:sz w:val="32"/>
          <w:szCs w:val="20"/>
        </w:rPr>
      </w:pPr>
      <w:r w:rsidRPr="0009362D">
        <w:br w:type="page"/>
      </w:r>
      <w:bookmarkStart w:id="1134" w:name="_Toc38791553"/>
      <w:bookmarkStart w:id="1135" w:name="_Toc94032098"/>
      <w:bookmarkStart w:id="1136" w:name="_Toc3874"/>
      <w:bookmarkStart w:id="1137" w:name="_Toc46759151"/>
      <w:r w:rsidRPr="0009362D">
        <w:rPr>
          <w:rFonts w:ascii="宋体" w:hAnsi="宋体" w:hint="eastAsia"/>
          <w:b/>
          <w:sz w:val="32"/>
          <w:szCs w:val="20"/>
        </w:rPr>
        <w:lastRenderedPageBreak/>
        <w:t>十九</w:t>
      </w:r>
      <w:r w:rsidRPr="0009362D">
        <w:rPr>
          <w:rFonts w:ascii="宋体" w:hAnsi="宋体"/>
          <w:b/>
          <w:sz w:val="32"/>
          <w:szCs w:val="20"/>
        </w:rPr>
        <w:t>、技术支持资料</w:t>
      </w:r>
      <w:bookmarkEnd w:id="1134"/>
      <w:r w:rsidRPr="0009362D">
        <w:rPr>
          <w:rFonts w:ascii="宋体" w:hAnsi="宋体" w:hint="eastAsia"/>
          <w:b/>
          <w:sz w:val="32"/>
          <w:szCs w:val="20"/>
        </w:rPr>
        <w:t>（如有）</w:t>
      </w:r>
      <w:bookmarkEnd w:id="1135"/>
      <w:bookmarkEnd w:id="1136"/>
      <w:bookmarkEnd w:id="1137"/>
    </w:p>
    <w:p w14:paraId="41454061" w14:textId="77777777" w:rsidR="00CC3E5E" w:rsidRPr="0009362D" w:rsidRDefault="00DE4018">
      <w:pPr>
        <w:keepNext/>
        <w:keepLines/>
        <w:spacing w:before="260" w:after="260" w:line="400" w:lineRule="exact"/>
        <w:jc w:val="center"/>
        <w:outlineLvl w:val="1"/>
        <w:rPr>
          <w:rFonts w:ascii="宋体" w:hAnsi="宋体"/>
          <w:b/>
          <w:sz w:val="32"/>
          <w:szCs w:val="20"/>
        </w:rPr>
      </w:pPr>
      <w:r w:rsidRPr="0009362D">
        <w:rPr>
          <w:rFonts w:ascii="宋体" w:hAnsi="宋体"/>
          <w:b/>
          <w:sz w:val="32"/>
          <w:szCs w:val="20"/>
        </w:rPr>
        <w:br w:type="page"/>
      </w:r>
      <w:bookmarkStart w:id="1138" w:name="_Toc46759152"/>
      <w:bookmarkStart w:id="1139" w:name="_Toc15170"/>
      <w:bookmarkStart w:id="1140" w:name="_Toc38791554"/>
      <w:bookmarkStart w:id="1141" w:name="_Toc94032099"/>
      <w:r w:rsidRPr="0009362D">
        <w:rPr>
          <w:rFonts w:ascii="宋体" w:hAnsi="宋体" w:hint="eastAsia"/>
          <w:b/>
          <w:sz w:val="32"/>
          <w:szCs w:val="20"/>
        </w:rPr>
        <w:lastRenderedPageBreak/>
        <w:t>二十</w:t>
      </w:r>
      <w:r w:rsidRPr="0009362D">
        <w:rPr>
          <w:rFonts w:ascii="宋体" w:hAnsi="宋体"/>
          <w:b/>
          <w:sz w:val="32"/>
          <w:szCs w:val="20"/>
        </w:rPr>
        <w:t>、相关服务计划</w:t>
      </w:r>
      <w:bookmarkEnd w:id="1138"/>
      <w:bookmarkEnd w:id="1139"/>
      <w:bookmarkEnd w:id="1140"/>
      <w:bookmarkEnd w:id="1141"/>
    </w:p>
    <w:p w14:paraId="18C3AE3F" w14:textId="77777777" w:rsidR="00CC3E5E" w:rsidRPr="0009362D" w:rsidRDefault="00DE4018">
      <w:r w:rsidRPr="0009362D">
        <w:rPr>
          <w:rFonts w:hint="eastAsia"/>
        </w:rPr>
        <w:t>（一）投标内容</w:t>
      </w:r>
    </w:p>
    <w:p w14:paraId="260054AB" w14:textId="77777777" w:rsidR="00CC3E5E" w:rsidRPr="0009362D" w:rsidRDefault="00CC3E5E"/>
    <w:p w14:paraId="75BCFD48" w14:textId="77777777" w:rsidR="00CC3E5E" w:rsidRPr="0009362D" w:rsidRDefault="00DE4018">
      <w:r w:rsidRPr="0009362D">
        <w:rPr>
          <w:rFonts w:hint="eastAsia"/>
        </w:rPr>
        <w:t>（二）交货期</w:t>
      </w:r>
    </w:p>
    <w:p w14:paraId="6E4DB933" w14:textId="77777777" w:rsidR="00CC3E5E" w:rsidRPr="0009362D" w:rsidRDefault="00CC3E5E"/>
    <w:p w14:paraId="36C6D815" w14:textId="77777777" w:rsidR="00CC3E5E" w:rsidRPr="0009362D" w:rsidRDefault="00DE4018">
      <w:r w:rsidRPr="0009362D">
        <w:rPr>
          <w:rFonts w:hint="eastAsia"/>
        </w:rPr>
        <w:t>（三）交货地点</w:t>
      </w:r>
    </w:p>
    <w:p w14:paraId="055C6F88" w14:textId="77777777" w:rsidR="00CC3E5E" w:rsidRPr="0009362D" w:rsidRDefault="00CC3E5E"/>
    <w:p w14:paraId="462F55F9" w14:textId="77777777" w:rsidR="00CC3E5E" w:rsidRPr="0009362D" w:rsidRDefault="00DE4018">
      <w:r w:rsidRPr="0009362D">
        <w:rPr>
          <w:rFonts w:hint="eastAsia"/>
        </w:rPr>
        <w:t>（四）配合施工服务措施</w:t>
      </w:r>
    </w:p>
    <w:p w14:paraId="210219AF" w14:textId="77777777" w:rsidR="00CC3E5E" w:rsidRPr="0009362D" w:rsidRDefault="00CC3E5E"/>
    <w:p w14:paraId="68A01B73" w14:textId="77777777" w:rsidR="00CC3E5E" w:rsidRPr="0009362D" w:rsidRDefault="00DE4018">
      <w:r w:rsidRPr="0009362D">
        <w:rPr>
          <w:rFonts w:hint="eastAsia"/>
        </w:rPr>
        <w:t>（五）运距</w:t>
      </w:r>
    </w:p>
    <w:p w14:paraId="6149F28D" w14:textId="77777777" w:rsidR="00CC3E5E" w:rsidRPr="0009362D" w:rsidRDefault="00CC3E5E"/>
    <w:p w14:paraId="6CEAFB03" w14:textId="77777777" w:rsidR="00CC3E5E" w:rsidRPr="0009362D" w:rsidRDefault="00DE4018">
      <w:pPr>
        <w:keepNext/>
        <w:keepLines/>
        <w:spacing w:before="260" w:after="260" w:line="400" w:lineRule="exact"/>
        <w:jc w:val="center"/>
        <w:outlineLvl w:val="1"/>
        <w:rPr>
          <w:rFonts w:ascii="宋体" w:hAnsi="宋体"/>
          <w:b/>
          <w:sz w:val="32"/>
          <w:szCs w:val="20"/>
        </w:rPr>
      </w:pPr>
      <w:r w:rsidRPr="0009362D">
        <w:rPr>
          <w:rFonts w:ascii="宋体" w:hAnsi="宋体"/>
          <w:b/>
          <w:sz w:val="32"/>
          <w:szCs w:val="20"/>
        </w:rPr>
        <w:br w:type="page"/>
      </w:r>
      <w:bookmarkStart w:id="1142" w:name="_Toc46759153"/>
      <w:bookmarkStart w:id="1143" w:name="_Toc94032100"/>
      <w:bookmarkStart w:id="1144" w:name="_Toc32585"/>
      <w:bookmarkStart w:id="1145" w:name="_Hlk38812567"/>
      <w:bookmarkStart w:id="1146" w:name="_Toc38791555"/>
      <w:r w:rsidRPr="0009362D">
        <w:rPr>
          <w:rFonts w:ascii="宋体" w:hAnsi="宋体" w:hint="eastAsia"/>
          <w:b/>
          <w:sz w:val="32"/>
          <w:szCs w:val="20"/>
        </w:rPr>
        <w:lastRenderedPageBreak/>
        <w:t>二十一</w:t>
      </w:r>
      <w:r w:rsidRPr="0009362D">
        <w:rPr>
          <w:rFonts w:ascii="宋体" w:hAnsi="宋体"/>
          <w:b/>
          <w:sz w:val="32"/>
          <w:szCs w:val="20"/>
        </w:rPr>
        <w:t>、</w:t>
      </w:r>
      <w:r w:rsidRPr="0009362D">
        <w:rPr>
          <w:rFonts w:ascii="宋体" w:hAnsi="宋体" w:hint="eastAsia"/>
          <w:b/>
          <w:sz w:val="32"/>
          <w:szCs w:val="20"/>
        </w:rPr>
        <w:t>投标货物清单</w:t>
      </w:r>
      <w:bookmarkEnd w:id="1142"/>
      <w:r w:rsidRPr="0009362D">
        <w:rPr>
          <w:rFonts w:ascii="宋体" w:hAnsi="宋体" w:hint="eastAsia"/>
          <w:b/>
          <w:sz w:val="32"/>
          <w:szCs w:val="20"/>
        </w:rPr>
        <w:t>（不适用本项目）</w:t>
      </w:r>
      <w:bookmarkEnd w:id="1143"/>
      <w:bookmarkEnd w:id="1144"/>
    </w:p>
    <w:p w14:paraId="0DACA298" w14:textId="77777777" w:rsidR="00CC3E5E" w:rsidRPr="0009362D" w:rsidRDefault="00DE4018">
      <w:pPr>
        <w:spacing w:line="360" w:lineRule="auto"/>
      </w:pPr>
      <w:r w:rsidRPr="0009362D">
        <w:rPr>
          <w:rFonts w:hint="eastAsia"/>
        </w:rPr>
        <w:t>据本次招标要求，对于无法自行生产，需要外购的灯箱与导向</w:t>
      </w:r>
      <w:proofErr w:type="gramStart"/>
      <w:r w:rsidRPr="0009362D">
        <w:rPr>
          <w:rFonts w:hint="eastAsia"/>
        </w:rPr>
        <w:t>牌材料</w:t>
      </w:r>
      <w:proofErr w:type="gramEnd"/>
      <w:r w:rsidRPr="0009362D">
        <w:rPr>
          <w:rFonts w:hint="eastAsia"/>
        </w:rPr>
        <w:t>应在投标时应确定全线（</w:t>
      </w:r>
      <w:proofErr w:type="gramStart"/>
      <w:r w:rsidRPr="0009362D">
        <w:rPr>
          <w:rFonts w:hint="eastAsia"/>
        </w:rPr>
        <w:t>含段场</w:t>
      </w:r>
      <w:proofErr w:type="gramEnd"/>
      <w:r w:rsidRPr="0009362D">
        <w:rPr>
          <w:rFonts w:hint="eastAsia"/>
        </w:rPr>
        <w:t>）统一的满足招标文件要求的制造商（品牌）清单，每个材料提供</w:t>
      </w:r>
      <w:r w:rsidRPr="0009362D">
        <w:rPr>
          <w:rFonts w:hint="eastAsia"/>
        </w:rPr>
        <w:t>1</w:t>
      </w:r>
      <w:r w:rsidRPr="0009362D">
        <w:rPr>
          <w:rFonts w:hint="eastAsia"/>
        </w:rPr>
        <w:t>个主选制造商（品牌），</w:t>
      </w:r>
      <w:r w:rsidRPr="0009362D">
        <w:rPr>
          <w:rFonts w:hint="eastAsia"/>
        </w:rPr>
        <w:t>2</w:t>
      </w:r>
      <w:r w:rsidRPr="0009362D">
        <w:rPr>
          <w:rFonts w:hint="eastAsia"/>
        </w:rPr>
        <w:t>个备选制造商（品牌）。信息分别列入下表，并提供厂家的营业执照、业绩证明及授权函。</w:t>
      </w:r>
    </w:p>
    <w:p w14:paraId="32E6687A" w14:textId="77777777" w:rsidR="00CC3E5E" w:rsidRPr="0009362D" w:rsidRDefault="00DE4018">
      <w:pPr>
        <w:pStyle w:val="27"/>
        <w:ind w:left="618" w:hanging="618"/>
        <w:jc w:val="center"/>
        <w:outlineLvl w:val="9"/>
      </w:pPr>
      <w:bookmarkStart w:id="1147" w:name="_Toc20144"/>
      <w:bookmarkStart w:id="1148" w:name="_Toc94032101"/>
      <w:bookmarkStart w:id="1149" w:name="_Toc5162"/>
      <w:r w:rsidRPr="0009362D">
        <w:rPr>
          <w:rFonts w:hint="eastAsia"/>
        </w:rPr>
        <w:t>制造商（品牌）清单</w:t>
      </w:r>
      <w:bookmarkEnd w:id="1147"/>
      <w:bookmarkEnd w:id="1148"/>
      <w:bookmarkEnd w:id="1149"/>
    </w:p>
    <w:p w14:paraId="4C42E032" w14:textId="77777777" w:rsidR="00CC3E5E" w:rsidRPr="0009362D" w:rsidRDefault="00CC3E5E">
      <w:pPr>
        <w:pStyle w:val="27"/>
        <w:spacing w:before="0" w:after="0" w:line="360" w:lineRule="auto"/>
        <w:jc w:val="left"/>
        <w:outlineLvl w:val="9"/>
        <w:rPr>
          <w:rFonts w:ascii="宋体" w:eastAsia="宋体" w:hAnsi="宋体"/>
          <w:sz w:val="21"/>
        </w:rPr>
      </w:pPr>
    </w:p>
    <w:tbl>
      <w:tblPr>
        <w:tblW w:w="9363" w:type="dxa"/>
        <w:tblLayout w:type="fixed"/>
        <w:tblCellMar>
          <w:left w:w="30" w:type="dxa"/>
          <w:right w:w="30" w:type="dxa"/>
        </w:tblCellMar>
        <w:tblLook w:val="04A0" w:firstRow="1" w:lastRow="0" w:firstColumn="1" w:lastColumn="0" w:noHBand="0" w:noVBand="1"/>
      </w:tblPr>
      <w:tblGrid>
        <w:gridCol w:w="798"/>
        <w:gridCol w:w="2067"/>
        <w:gridCol w:w="1985"/>
        <w:gridCol w:w="1701"/>
        <w:gridCol w:w="1843"/>
        <w:gridCol w:w="969"/>
      </w:tblGrid>
      <w:tr w:rsidR="00CC3E5E" w:rsidRPr="0009362D" w14:paraId="0F021669" w14:textId="77777777">
        <w:trPr>
          <w:trHeight w:val="620"/>
        </w:trPr>
        <w:tc>
          <w:tcPr>
            <w:tcW w:w="798" w:type="dxa"/>
            <w:vMerge w:val="restart"/>
            <w:tcBorders>
              <w:top w:val="single" w:sz="4" w:space="0" w:color="auto"/>
              <w:left w:val="single" w:sz="4" w:space="0" w:color="auto"/>
              <w:right w:val="single" w:sz="6" w:space="0" w:color="auto"/>
            </w:tcBorders>
            <w:vAlign w:val="center"/>
          </w:tcPr>
          <w:p w14:paraId="3C9FA9C4" w14:textId="77777777" w:rsidR="00CC3E5E" w:rsidRPr="0009362D" w:rsidRDefault="00DE4018">
            <w:pPr>
              <w:autoSpaceDE w:val="0"/>
              <w:autoSpaceDN w:val="0"/>
              <w:adjustRightInd w:val="0"/>
              <w:jc w:val="center"/>
              <w:rPr>
                <w:rFonts w:ascii="宋体"/>
                <w:b/>
              </w:rPr>
            </w:pPr>
            <w:r w:rsidRPr="0009362D">
              <w:rPr>
                <w:rFonts w:ascii="宋体" w:hint="eastAsia"/>
                <w:b/>
              </w:rPr>
              <w:t>序号</w:t>
            </w:r>
          </w:p>
        </w:tc>
        <w:tc>
          <w:tcPr>
            <w:tcW w:w="2067" w:type="dxa"/>
            <w:vMerge w:val="restart"/>
            <w:tcBorders>
              <w:top w:val="single" w:sz="4" w:space="0" w:color="auto"/>
              <w:left w:val="single" w:sz="6" w:space="0" w:color="auto"/>
              <w:right w:val="single" w:sz="6" w:space="0" w:color="auto"/>
            </w:tcBorders>
            <w:vAlign w:val="center"/>
          </w:tcPr>
          <w:p w14:paraId="5440A89B" w14:textId="77777777" w:rsidR="00CC3E5E" w:rsidRPr="0009362D" w:rsidRDefault="00DE4018">
            <w:pPr>
              <w:autoSpaceDE w:val="0"/>
              <w:autoSpaceDN w:val="0"/>
              <w:adjustRightInd w:val="0"/>
              <w:jc w:val="center"/>
              <w:rPr>
                <w:rFonts w:ascii="宋体"/>
                <w:b/>
              </w:rPr>
            </w:pPr>
            <w:r w:rsidRPr="0009362D">
              <w:rPr>
                <w:rFonts w:ascii="宋体" w:hint="eastAsia"/>
                <w:b/>
              </w:rPr>
              <w:t>材料名称</w:t>
            </w:r>
          </w:p>
        </w:tc>
        <w:tc>
          <w:tcPr>
            <w:tcW w:w="5529" w:type="dxa"/>
            <w:gridSpan w:val="3"/>
            <w:tcBorders>
              <w:top w:val="single" w:sz="4" w:space="0" w:color="auto"/>
              <w:left w:val="single" w:sz="4" w:space="0" w:color="auto"/>
              <w:bottom w:val="single" w:sz="6" w:space="0" w:color="auto"/>
              <w:right w:val="single" w:sz="6" w:space="0" w:color="auto"/>
            </w:tcBorders>
            <w:vAlign w:val="center"/>
          </w:tcPr>
          <w:p w14:paraId="4F912B6F" w14:textId="77777777" w:rsidR="00CC3E5E" w:rsidRPr="0009362D" w:rsidRDefault="00DE4018">
            <w:pPr>
              <w:autoSpaceDE w:val="0"/>
              <w:autoSpaceDN w:val="0"/>
              <w:adjustRightInd w:val="0"/>
              <w:jc w:val="center"/>
              <w:rPr>
                <w:rFonts w:ascii="宋体"/>
                <w:b/>
              </w:rPr>
            </w:pPr>
            <w:r w:rsidRPr="0009362D">
              <w:rPr>
                <w:rFonts w:ascii="宋体" w:hint="eastAsia"/>
                <w:b/>
              </w:rPr>
              <w:t>制造商（品牌）</w:t>
            </w:r>
          </w:p>
        </w:tc>
        <w:tc>
          <w:tcPr>
            <w:tcW w:w="969" w:type="dxa"/>
            <w:tcBorders>
              <w:top w:val="single" w:sz="4" w:space="0" w:color="auto"/>
              <w:left w:val="single" w:sz="6" w:space="0" w:color="auto"/>
              <w:right w:val="single" w:sz="4" w:space="0" w:color="auto"/>
            </w:tcBorders>
            <w:vAlign w:val="center"/>
          </w:tcPr>
          <w:p w14:paraId="0F3C1519" w14:textId="77777777" w:rsidR="00CC3E5E" w:rsidRPr="0009362D" w:rsidRDefault="00DE4018">
            <w:pPr>
              <w:autoSpaceDE w:val="0"/>
              <w:autoSpaceDN w:val="0"/>
              <w:adjustRightInd w:val="0"/>
              <w:jc w:val="center"/>
              <w:rPr>
                <w:rFonts w:ascii="宋体"/>
                <w:b/>
              </w:rPr>
            </w:pPr>
            <w:r w:rsidRPr="0009362D">
              <w:rPr>
                <w:rFonts w:ascii="宋体" w:hint="eastAsia"/>
                <w:b/>
              </w:rPr>
              <w:t>备注</w:t>
            </w:r>
          </w:p>
        </w:tc>
      </w:tr>
      <w:tr w:rsidR="00CC3E5E" w:rsidRPr="0009362D" w14:paraId="0BF89438" w14:textId="77777777">
        <w:trPr>
          <w:trHeight w:val="620"/>
        </w:trPr>
        <w:tc>
          <w:tcPr>
            <w:tcW w:w="798" w:type="dxa"/>
            <w:vMerge/>
            <w:tcBorders>
              <w:left w:val="single" w:sz="4" w:space="0" w:color="auto"/>
              <w:bottom w:val="single" w:sz="4" w:space="0" w:color="auto"/>
              <w:right w:val="single" w:sz="6" w:space="0" w:color="auto"/>
            </w:tcBorders>
            <w:vAlign w:val="center"/>
          </w:tcPr>
          <w:p w14:paraId="5E2261B5" w14:textId="77777777" w:rsidR="00CC3E5E" w:rsidRPr="0009362D" w:rsidRDefault="00CC3E5E">
            <w:pPr>
              <w:autoSpaceDE w:val="0"/>
              <w:autoSpaceDN w:val="0"/>
              <w:adjustRightInd w:val="0"/>
              <w:jc w:val="center"/>
              <w:rPr>
                <w:rFonts w:ascii="宋体"/>
                <w:b/>
              </w:rPr>
            </w:pPr>
          </w:p>
        </w:tc>
        <w:tc>
          <w:tcPr>
            <w:tcW w:w="2067" w:type="dxa"/>
            <w:vMerge/>
            <w:tcBorders>
              <w:left w:val="single" w:sz="6" w:space="0" w:color="auto"/>
              <w:bottom w:val="single" w:sz="4" w:space="0" w:color="auto"/>
              <w:right w:val="single" w:sz="6" w:space="0" w:color="auto"/>
            </w:tcBorders>
            <w:vAlign w:val="center"/>
          </w:tcPr>
          <w:p w14:paraId="680B32FF" w14:textId="77777777" w:rsidR="00CC3E5E" w:rsidRPr="0009362D" w:rsidRDefault="00CC3E5E">
            <w:pPr>
              <w:autoSpaceDE w:val="0"/>
              <w:autoSpaceDN w:val="0"/>
              <w:adjustRightInd w:val="0"/>
              <w:jc w:val="center"/>
              <w:rPr>
                <w:rFonts w:ascii="宋体"/>
                <w:b/>
              </w:rPr>
            </w:pPr>
          </w:p>
        </w:tc>
        <w:tc>
          <w:tcPr>
            <w:tcW w:w="1985" w:type="dxa"/>
            <w:tcBorders>
              <w:top w:val="single" w:sz="4" w:space="0" w:color="auto"/>
              <w:left w:val="single" w:sz="4" w:space="0" w:color="auto"/>
              <w:bottom w:val="single" w:sz="4" w:space="0" w:color="auto"/>
              <w:right w:val="single" w:sz="6" w:space="0" w:color="auto"/>
            </w:tcBorders>
            <w:vAlign w:val="center"/>
          </w:tcPr>
          <w:p w14:paraId="10B03D1A" w14:textId="77777777" w:rsidR="00CC3E5E" w:rsidRPr="0009362D" w:rsidRDefault="00DE4018">
            <w:pPr>
              <w:autoSpaceDE w:val="0"/>
              <w:autoSpaceDN w:val="0"/>
              <w:adjustRightInd w:val="0"/>
              <w:jc w:val="center"/>
              <w:rPr>
                <w:rFonts w:ascii="宋体"/>
                <w:b/>
              </w:rPr>
            </w:pPr>
            <w:r w:rsidRPr="0009362D">
              <w:rPr>
                <w:rFonts w:ascii="宋体" w:hint="eastAsia"/>
                <w:b/>
              </w:rPr>
              <w:t>主选</w:t>
            </w:r>
          </w:p>
        </w:tc>
        <w:tc>
          <w:tcPr>
            <w:tcW w:w="1701" w:type="dxa"/>
            <w:tcBorders>
              <w:top w:val="single" w:sz="4" w:space="0" w:color="auto"/>
              <w:left w:val="single" w:sz="6" w:space="0" w:color="auto"/>
              <w:bottom w:val="single" w:sz="4" w:space="0" w:color="auto"/>
              <w:right w:val="single" w:sz="6" w:space="0" w:color="auto"/>
            </w:tcBorders>
            <w:vAlign w:val="center"/>
          </w:tcPr>
          <w:p w14:paraId="5424C777" w14:textId="77777777" w:rsidR="00CC3E5E" w:rsidRPr="0009362D" w:rsidRDefault="00DE4018">
            <w:pPr>
              <w:autoSpaceDE w:val="0"/>
              <w:autoSpaceDN w:val="0"/>
              <w:adjustRightInd w:val="0"/>
              <w:jc w:val="center"/>
              <w:rPr>
                <w:rFonts w:ascii="宋体"/>
                <w:b/>
              </w:rPr>
            </w:pPr>
            <w:r w:rsidRPr="0009362D">
              <w:rPr>
                <w:rFonts w:ascii="宋体" w:hint="eastAsia"/>
                <w:b/>
              </w:rPr>
              <w:t>备选1</w:t>
            </w:r>
          </w:p>
        </w:tc>
        <w:tc>
          <w:tcPr>
            <w:tcW w:w="1843" w:type="dxa"/>
            <w:tcBorders>
              <w:top w:val="single" w:sz="4" w:space="0" w:color="auto"/>
              <w:left w:val="single" w:sz="6" w:space="0" w:color="auto"/>
              <w:bottom w:val="single" w:sz="4" w:space="0" w:color="auto"/>
              <w:right w:val="single" w:sz="6" w:space="0" w:color="auto"/>
            </w:tcBorders>
            <w:vAlign w:val="center"/>
          </w:tcPr>
          <w:p w14:paraId="220502D7" w14:textId="77777777" w:rsidR="00CC3E5E" w:rsidRPr="0009362D" w:rsidRDefault="00DE4018">
            <w:pPr>
              <w:autoSpaceDE w:val="0"/>
              <w:autoSpaceDN w:val="0"/>
              <w:adjustRightInd w:val="0"/>
              <w:jc w:val="center"/>
              <w:rPr>
                <w:rFonts w:ascii="宋体"/>
                <w:b/>
              </w:rPr>
            </w:pPr>
            <w:r w:rsidRPr="0009362D">
              <w:rPr>
                <w:rFonts w:ascii="宋体" w:hint="eastAsia"/>
                <w:b/>
              </w:rPr>
              <w:t>备选2</w:t>
            </w:r>
          </w:p>
        </w:tc>
        <w:tc>
          <w:tcPr>
            <w:tcW w:w="969" w:type="dxa"/>
            <w:tcBorders>
              <w:left w:val="single" w:sz="6" w:space="0" w:color="auto"/>
              <w:bottom w:val="single" w:sz="4" w:space="0" w:color="auto"/>
              <w:right w:val="single" w:sz="4" w:space="0" w:color="auto"/>
            </w:tcBorders>
            <w:vAlign w:val="center"/>
          </w:tcPr>
          <w:p w14:paraId="354AA715" w14:textId="77777777" w:rsidR="00CC3E5E" w:rsidRPr="0009362D" w:rsidRDefault="00CC3E5E">
            <w:pPr>
              <w:autoSpaceDE w:val="0"/>
              <w:autoSpaceDN w:val="0"/>
              <w:adjustRightInd w:val="0"/>
              <w:jc w:val="center"/>
              <w:rPr>
                <w:rFonts w:ascii="宋体"/>
                <w:b/>
              </w:rPr>
            </w:pPr>
          </w:p>
        </w:tc>
      </w:tr>
      <w:tr w:rsidR="00CC3E5E" w:rsidRPr="0009362D" w14:paraId="70C19316" w14:textId="77777777">
        <w:trPr>
          <w:trHeight w:val="400"/>
        </w:trPr>
        <w:tc>
          <w:tcPr>
            <w:tcW w:w="798" w:type="dxa"/>
            <w:tcBorders>
              <w:top w:val="single" w:sz="4" w:space="0" w:color="auto"/>
              <w:left w:val="single" w:sz="4" w:space="0" w:color="auto"/>
              <w:bottom w:val="single" w:sz="4" w:space="0" w:color="auto"/>
              <w:right w:val="single" w:sz="4" w:space="0" w:color="auto"/>
            </w:tcBorders>
            <w:vAlign w:val="center"/>
          </w:tcPr>
          <w:p w14:paraId="5A5AD5AD" w14:textId="77777777" w:rsidR="00CC3E5E" w:rsidRPr="0009362D" w:rsidRDefault="00DE4018">
            <w:pPr>
              <w:autoSpaceDE w:val="0"/>
              <w:autoSpaceDN w:val="0"/>
              <w:adjustRightInd w:val="0"/>
              <w:jc w:val="center"/>
              <w:rPr>
                <w:rFonts w:ascii="宋体"/>
              </w:rPr>
            </w:pPr>
            <w:r w:rsidRPr="0009362D">
              <w:rPr>
                <w:rFonts w:ascii="宋体" w:hint="eastAsia"/>
              </w:rPr>
              <w:t>1</w:t>
            </w:r>
          </w:p>
        </w:tc>
        <w:tc>
          <w:tcPr>
            <w:tcW w:w="2067" w:type="dxa"/>
            <w:tcBorders>
              <w:top w:val="single" w:sz="4" w:space="0" w:color="auto"/>
              <w:left w:val="single" w:sz="4" w:space="0" w:color="auto"/>
              <w:bottom w:val="single" w:sz="4" w:space="0" w:color="auto"/>
              <w:right w:val="single" w:sz="4" w:space="0" w:color="auto"/>
            </w:tcBorders>
            <w:vAlign w:val="center"/>
          </w:tcPr>
          <w:p w14:paraId="69C42390" w14:textId="77777777" w:rsidR="00CC3E5E" w:rsidRPr="0009362D" w:rsidRDefault="00CC3E5E">
            <w:pPr>
              <w:autoSpaceDE w:val="0"/>
              <w:autoSpaceDN w:val="0"/>
              <w:adjustRightInd w:val="0"/>
              <w:jc w:val="left"/>
              <w:rPr>
                <w:rFonts w:ascii="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249543B9" w14:textId="77777777" w:rsidR="00CC3E5E" w:rsidRPr="0009362D" w:rsidRDefault="00CC3E5E">
            <w:pPr>
              <w:autoSpaceDE w:val="0"/>
              <w:autoSpaceDN w:val="0"/>
              <w:adjustRightInd w:val="0"/>
              <w:jc w:val="center"/>
              <w:rPr>
                <w:rFonts w:ascii="宋体"/>
              </w:rPr>
            </w:pPr>
          </w:p>
        </w:tc>
        <w:tc>
          <w:tcPr>
            <w:tcW w:w="1701" w:type="dxa"/>
            <w:tcBorders>
              <w:top w:val="single" w:sz="4" w:space="0" w:color="auto"/>
              <w:left w:val="single" w:sz="4" w:space="0" w:color="auto"/>
              <w:bottom w:val="single" w:sz="4" w:space="0" w:color="auto"/>
              <w:right w:val="single" w:sz="4" w:space="0" w:color="auto"/>
            </w:tcBorders>
          </w:tcPr>
          <w:p w14:paraId="0D53E614" w14:textId="77777777" w:rsidR="00CC3E5E" w:rsidRPr="0009362D" w:rsidRDefault="00CC3E5E">
            <w:pPr>
              <w:autoSpaceDE w:val="0"/>
              <w:autoSpaceDN w:val="0"/>
              <w:adjustRightInd w:val="0"/>
              <w:jc w:val="center"/>
              <w:rPr>
                <w:rFonts w:ascii="宋体"/>
              </w:rPr>
            </w:pPr>
          </w:p>
        </w:tc>
        <w:tc>
          <w:tcPr>
            <w:tcW w:w="1843" w:type="dxa"/>
            <w:tcBorders>
              <w:top w:val="single" w:sz="4" w:space="0" w:color="auto"/>
              <w:left w:val="single" w:sz="4" w:space="0" w:color="auto"/>
              <w:bottom w:val="single" w:sz="4" w:space="0" w:color="auto"/>
              <w:right w:val="single" w:sz="4" w:space="0" w:color="auto"/>
            </w:tcBorders>
          </w:tcPr>
          <w:p w14:paraId="66AE46E2" w14:textId="77777777" w:rsidR="00CC3E5E" w:rsidRPr="0009362D" w:rsidRDefault="00CC3E5E">
            <w:pPr>
              <w:autoSpaceDE w:val="0"/>
              <w:autoSpaceDN w:val="0"/>
              <w:adjustRightInd w:val="0"/>
              <w:jc w:val="center"/>
              <w:rPr>
                <w:rFonts w:ascii="宋体"/>
              </w:rPr>
            </w:pPr>
          </w:p>
        </w:tc>
        <w:tc>
          <w:tcPr>
            <w:tcW w:w="969" w:type="dxa"/>
            <w:tcBorders>
              <w:top w:val="single" w:sz="4" w:space="0" w:color="auto"/>
              <w:left w:val="single" w:sz="4" w:space="0" w:color="auto"/>
              <w:bottom w:val="single" w:sz="4" w:space="0" w:color="auto"/>
              <w:right w:val="single" w:sz="4" w:space="0" w:color="auto"/>
            </w:tcBorders>
            <w:vAlign w:val="center"/>
          </w:tcPr>
          <w:p w14:paraId="46E24017" w14:textId="77777777" w:rsidR="00CC3E5E" w:rsidRPr="0009362D" w:rsidRDefault="00CC3E5E">
            <w:pPr>
              <w:autoSpaceDE w:val="0"/>
              <w:autoSpaceDN w:val="0"/>
              <w:adjustRightInd w:val="0"/>
              <w:jc w:val="center"/>
              <w:rPr>
                <w:rFonts w:ascii="宋体"/>
              </w:rPr>
            </w:pPr>
          </w:p>
        </w:tc>
      </w:tr>
      <w:tr w:rsidR="00CC3E5E" w:rsidRPr="0009362D" w14:paraId="001B66BB" w14:textId="77777777">
        <w:trPr>
          <w:trHeight w:val="400"/>
        </w:trPr>
        <w:tc>
          <w:tcPr>
            <w:tcW w:w="798" w:type="dxa"/>
            <w:tcBorders>
              <w:top w:val="single" w:sz="4" w:space="0" w:color="auto"/>
              <w:left w:val="single" w:sz="4" w:space="0" w:color="auto"/>
              <w:bottom w:val="single" w:sz="4" w:space="0" w:color="auto"/>
              <w:right w:val="single" w:sz="4" w:space="0" w:color="auto"/>
            </w:tcBorders>
            <w:vAlign w:val="center"/>
          </w:tcPr>
          <w:p w14:paraId="4D349FF0" w14:textId="77777777" w:rsidR="00CC3E5E" w:rsidRPr="0009362D" w:rsidRDefault="00DE4018">
            <w:pPr>
              <w:autoSpaceDE w:val="0"/>
              <w:autoSpaceDN w:val="0"/>
              <w:adjustRightInd w:val="0"/>
              <w:jc w:val="center"/>
              <w:rPr>
                <w:rFonts w:ascii="宋体"/>
              </w:rPr>
            </w:pPr>
            <w:r w:rsidRPr="0009362D">
              <w:rPr>
                <w:rFonts w:ascii="宋体" w:hint="eastAsia"/>
              </w:rPr>
              <w:t>2</w:t>
            </w:r>
          </w:p>
        </w:tc>
        <w:tc>
          <w:tcPr>
            <w:tcW w:w="2067" w:type="dxa"/>
            <w:tcBorders>
              <w:top w:val="single" w:sz="4" w:space="0" w:color="auto"/>
              <w:left w:val="single" w:sz="4" w:space="0" w:color="auto"/>
              <w:bottom w:val="single" w:sz="4" w:space="0" w:color="auto"/>
              <w:right w:val="single" w:sz="4" w:space="0" w:color="auto"/>
            </w:tcBorders>
            <w:vAlign w:val="center"/>
          </w:tcPr>
          <w:p w14:paraId="76E89838" w14:textId="77777777" w:rsidR="00CC3E5E" w:rsidRPr="0009362D" w:rsidRDefault="00CC3E5E">
            <w:pPr>
              <w:autoSpaceDE w:val="0"/>
              <w:autoSpaceDN w:val="0"/>
              <w:adjustRightInd w:val="0"/>
              <w:jc w:val="left"/>
              <w:rPr>
                <w:rFonts w:ascii="宋体"/>
              </w:rPr>
            </w:pPr>
          </w:p>
        </w:tc>
        <w:tc>
          <w:tcPr>
            <w:tcW w:w="1985" w:type="dxa"/>
            <w:tcBorders>
              <w:top w:val="single" w:sz="4" w:space="0" w:color="auto"/>
              <w:left w:val="single" w:sz="4" w:space="0" w:color="auto"/>
              <w:bottom w:val="single" w:sz="4" w:space="0" w:color="auto"/>
              <w:right w:val="single" w:sz="4" w:space="0" w:color="auto"/>
            </w:tcBorders>
            <w:vAlign w:val="center"/>
          </w:tcPr>
          <w:p w14:paraId="54249AF9" w14:textId="77777777" w:rsidR="00CC3E5E" w:rsidRPr="0009362D" w:rsidRDefault="00CC3E5E">
            <w:pPr>
              <w:autoSpaceDE w:val="0"/>
              <w:autoSpaceDN w:val="0"/>
              <w:adjustRightInd w:val="0"/>
              <w:jc w:val="center"/>
              <w:rPr>
                <w:rFonts w:ascii="宋体"/>
              </w:rPr>
            </w:pPr>
          </w:p>
        </w:tc>
        <w:tc>
          <w:tcPr>
            <w:tcW w:w="1701" w:type="dxa"/>
            <w:tcBorders>
              <w:top w:val="single" w:sz="4" w:space="0" w:color="auto"/>
              <w:left w:val="single" w:sz="4" w:space="0" w:color="auto"/>
              <w:bottom w:val="single" w:sz="4" w:space="0" w:color="auto"/>
              <w:right w:val="single" w:sz="4" w:space="0" w:color="auto"/>
            </w:tcBorders>
          </w:tcPr>
          <w:p w14:paraId="1B5A1B66" w14:textId="77777777" w:rsidR="00CC3E5E" w:rsidRPr="0009362D" w:rsidRDefault="00CC3E5E">
            <w:pPr>
              <w:autoSpaceDE w:val="0"/>
              <w:autoSpaceDN w:val="0"/>
              <w:adjustRightInd w:val="0"/>
              <w:jc w:val="center"/>
              <w:rPr>
                <w:rFonts w:ascii="宋体"/>
              </w:rPr>
            </w:pPr>
          </w:p>
        </w:tc>
        <w:tc>
          <w:tcPr>
            <w:tcW w:w="1843" w:type="dxa"/>
            <w:tcBorders>
              <w:top w:val="single" w:sz="4" w:space="0" w:color="auto"/>
              <w:left w:val="single" w:sz="4" w:space="0" w:color="auto"/>
              <w:bottom w:val="single" w:sz="4" w:space="0" w:color="auto"/>
              <w:right w:val="single" w:sz="4" w:space="0" w:color="auto"/>
            </w:tcBorders>
          </w:tcPr>
          <w:p w14:paraId="6AD9E2D5" w14:textId="77777777" w:rsidR="00CC3E5E" w:rsidRPr="0009362D" w:rsidRDefault="00CC3E5E">
            <w:pPr>
              <w:autoSpaceDE w:val="0"/>
              <w:autoSpaceDN w:val="0"/>
              <w:adjustRightInd w:val="0"/>
              <w:jc w:val="center"/>
              <w:rPr>
                <w:rFonts w:ascii="宋体"/>
              </w:rPr>
            </w:pPr>
          </w:p>
        </w:tc>
        <w:tc>
          <w:tcPr>
            <w:tcW w:w="969" w:type="dxa"/>
            <w:tcBorders>
              <w:top w:val="single" w:sz="4" w:space="0" w:color="auto"/>
              <w:left w:val="single" w:sz="4" w:space="0" w:color="auto"/>
              <w:bottom w:val="single" w:sz="4" w:space="0" w:color="auto"/>
              <w:right w:val="single" w:sz="4" w:space="0" w:color="auto"/>
            </w:tcBorders>
            <w:vAlign w:val="center"/>
          </w:tcPr>
          <w:p w14:paraId="43DFE9DC" w14:textId="77777777" w:rsidR="00CC3E5E" w:rsidRPr="0009362D" w:rsidRDefault="00CC3E5E">
            <w:pPr>
              <w:autoSpaceDE w:val="0"/>
              <w:autoSpaceDN w:val="0"/>
              <w:adjustRightInd w:val="0"/>
              <w:jc w:val="center"/>
              <w:rPr>
                <w:rFonts w:ascii="宋体"/>
              </w:rPr>
            </w:pPr>
          </w:p>
        </w:tc>
      </w:tr>
      <w:bookmarkEnd w:id="1145"/>
    </w:tbl>
    <w:p w14:paraId="3640C430" w14:textId="77777777" w:rsidR="00CC3E5E" w:rsidRPr="0009362D" w:rsidRDefault="00CC3E5E"/>
    <w:p w14:paraId="6DB33E60" w14:textId="77777777" w:rsidR="00CC3E5E" w:rsidRPr="0009362D" w:rsidRDefault="00CC3E5E"/>
    <w:p w14:paraId="106CE868" w14:textId="77777777" w:rsidR="00CC3E5E" w:rsidRPr="0009362D" w:rsidRDefault="00DE4018">
      <w:pPr>
        <w:keepNext/>
        <w:keepLines/>
        <w:spacing w:before="260" w:after="260" w:line="400" w:lineRule="exact"/>
        <w:jc w:val="center"/>
        <w:outlineLvl w:val="1"/>
        <w:rPr>
          <w:rFonts w:ascii="宋体" w:hAnsi="宋体"/>
          <w:b/>
          <w:sz w:val="32"/>
          <w:szCs w:val="20"/>
        </w:rPr>
      </w:pPr>
      <w:r w:rsidRPr="0009362D">
        <w:br w:type="page"/>
      </w:r>
      <w:bookmarkStart w:id="1150" w:name="_Toc94032102"/>
      <w:bookmarkStart w:id="1151" w:name="_Toc46759154"/>
      <w:bookmarkStart w:id="1152" w:name="_Toc17432"/>
      <w:r w:rsidRPr="0009362D">
        <w:rPr>
          <w:rFonts w:ascii="宋体" w:hAnsi="宋体" w:hint="eastAsia"/>
          <w:b/>
          <w:sz w:val="32"/>
          <w:szCs w:val="20"/>
        </w:rPr>
        <w:lastRenderedPageBreak/>
        <w:t>二十二</w:t>
      </w:r>
      <w:r w:rsidRPr="0009362D">
        <w:rPr>
          <w:rFonts w:ascii="宋体" w:hAnsi="宋体"/>
          <w:b/>
          <w:sz w:val="32"/>
          <w:szCs w:val="20"/>
        </w:rPr>
        <w:t>、</w:t>
      </w:r>
      <w:r w:rsidRPr="0009362D">
        <w:rPr>
          <w:rFonts w:ascii="宋体" w:hAnsi="宋体" w:hint="eastAsia"/>
          <w:b/>
          <w:sz w:val="32"/>
          <w:szCs w:val="20"/>
        </w:rPr>
        <w:t>投标保函格式</w:t>
      </w:r>
      <w:bookmarkEnd w:id="1150"/>
      <w:bookmarkEnd w:id="1151"/>
      <w:bookmarkEnd w:id="1152"/>
    </w:p>
    <w:p w14:paraId="3D1C9740" w14:textId="77777777" w:rsidR="00CC3E5E" w:rsidRPr="0009362D" w:rsidRDefault="00DE4018">
      <w:pPr>
        <w:spacing w:before="240"/>
        <w:jc w:val="center"/>
        <w:rPr>
          <w:rFonts w:ascii="黑体" w:eastAsia="黑体" w:hAnsi="黑体" w:cs="黑体"/>
          <w:sz w:val="28"/>
          <w:szCs w:val="28"/>
        </w:rPr>
      </w:pPr>
      <w:r w:rsidRPr="0009362D">
        <w:rPr>
          <w:rFonts w:ascii="黑体" w:eastAsia="黑体" w:hAnsi="黑体" w:cs="黑体" w:hint="eastAsia"/>
          <w:sz w:val="28"/>
          <w:szCs w:val="28"/>
        </w:rPr>
        <w:t>投标保函</w:t>
      </w:r>
    </w:p>
    <w:p w14:paraId="0CE3584E" w14:textId="77777777" w:rsidR="00CC3E5E" w:rsidRPr="0009362D" w:rsidRDefault="00CC3E5E">
      <w:pPr>
        <w:jc w:val="center"/>
        <w:rPr>
          <w:rFonts w:ascii="宋体" w:hAnsi="宋体" w:cs="仿宋"/>
          <w:szCs w:val="21"/>
        </w:rPr>
      </w:pPr>
    </w:p>
    <w:p w14:paraId="08BF6AF3" w14:textId="77777777" w:rsidR="00CC3E5E" w:rsidRPr="0009362D" w:rsidRDefault="00DE4018">
      <w:pPr>
        <w:ind w:right="-97"/>
        <w:jc w:val="center"/>
        <w:rPr>
          <w:rFonts w:ascii="宋体" w:hAnsi="宋体" w:cs="仿宋"/>
          <w:szCs w:val="21"/>
        </w:rPr>
      </w:pPr>
      <w:r w:rsidRPr="0009362D">
        <w:rPr>
          <w:rFonts w:ascii="宋体" w:hAnsi="宋体" w:cs="仿宋" w:hint="eastAsia"/>
          <w:szCs w:val="21"/>
        </w:rPr>
        <w:t xml:space="preserve">                       保函编号：</w:t>
      </w:r>
      <w:r w:rsidRPr="0009362D">
        <w:rPr>
          <w:rFonts w:ascii="宋体" w:hAnsi="宋体" w:cs="仿宋" w:hint="eastAsia"/>
          <w:szCs w:val="21"/>
          <w:u w:val="single"/>
        </w:rPr>
        <w:t xml:space="preserve">                </w:t>
      </w:r>
    </w:p>
    <w:p w14:paraId="3276B21D" w14:textId="77777777" w:rsidR="00CC3E5E" w:rsidRPr="0009362D" w:rsidRDefault="00CC3E5E">
      <w:pPr>
        <w:spacing w:line="360" w:lineRule="auto"/>
        <w:jc w:val="left"/>
        <w:rPr>
          <w:rFonts w:ascii="宋体" w:hAnsi="宋体" w:cs="仿宋"/>
          <w:szCs w:val="21"/>
        </w:rPr>
      </w:pPr>
    </w:p>
    <w:p w14:paraId="0E9BC11B" w14:textId="77777777" w:rsidR="00CC3E5E" w:rsidRPr="0009362D" w:rsidRDefault="00DE4018">
      <w:pPr>
        <w:spacing w:line="360" w:lineRule="auto"/>
        <w:jc w:val="left"/>
        <w:rPr>
          <w:rFonts w:ascii="宋体" w:hAnsi="宋体" w:cs="仿宋"/>
          <w:szCs w:val="21"/>
          <w:u w:val="single"/>
        </w:rPr>
      </w:pPr>
      <w:r w:rsidRPr="0009362D">
        <w:rPr>
          <w:rFonts w:ascii="宋体" w:hAnsi="宋体" w:cs="仿宋" w:hint="eastAsia"/>
          <w:szCs w:val="21"/>
        </w:rPr>
        <w:t>致：</w:t>
      </w:r>
      <w:r w:rsidRPr="0009362D">
        <w:rPr>
          <w:rFonts w:ascii="宋体" w:hAnsi="宋体" w:cs="仿宋" w:hint="eastAsia"/>
          <w:szCs w:val="21"/>
          <w:u w:val="single"/>
        </w:rPr>
        <w:t xml:space="preserve">                   </w:t>
      </w:r>
      <w:r w:rsidRPr="0009362D">
        <w:rPr>
          <w:rFonts w:ascii="宋体" w:hAnsi="宋体" w:cs="仿宋" w:hint="eastAsia"/>
          <w:szCs w:val="21"/>
        </w:rPr>
        <w:t>（招标人名称）</w:t>
      </w:r>
    </w:p>
    <w:p w14:paraId="084BCFA0" w14:textId="77777777" w:rsidR="00CC3E5E" w:rsidRPr="0009362D" w:rsidRDefault="00DE4018">
      <w:pPr>
        <w:spacing w:line="360" w:lineRule="auto"/>
        <w:ind w:firstLineChars="200" w:firstLine="420"/>
        <w:jc w:val="left"/>
        <w:rPr>
          <w:rFonts w:ascii="宋体" w:hAnsi="宋体" w:cs="仿宋"/>
          <w:szCs w:val="21"/>
        </w:rPr>
      </w:pPr>
      <w:r w:rsidRPr="0009362D">
        <w:rPr>
          <w:rFonts w:ascii="宋体" w:hAnsi="宋体" w:cs="仿宋" w:hint="eastAsia"/>
          <w:szCs w:val="21"/>
        </w:rPr>
        <w:t>鉴于：</w:t>
      </w:r>
      <w:r w:rsidRPr="0009362D">
        <w:rPr>
          <w:rFonts w:ascii="宋体" w:hAnsi="宋体" w:cs="仿宋" w:hint="eastAsia"/>
          <w:szCs w:val="21"/>
          <w:u w:val="single"/>
        </w:rPr>
        <w:t xml:space="preserve">                    </w:t>
      </w:r>
      <w:r w:rsidRPr="0009362D">
        <w:rPr>
          <w:rFonts w:ascii="宋体" w:hAnsi="宋体" w:cs="仿宋" w:hint="eastAsia"/>
          <w:szCs w:val="21"/>
        </w:rPr>
        <w:t>（投标人名称，下称“投标人”）根据贵方于</w:t>
      </w:r>
      <w:r w:rsidRPr="0009362D">
        <w:rPr>
          <w:rFonts w:ascii="宋体" w:hAnsi="宋体" w:cs="仿宋" w:hint="eastAsia"/>
          <w:szCs w:val="21"/>
          <w:u w:val="single"/>
        </w:rPr>
        <w:t xml:space="preserve">    </w:t>
      </w:r>
      <w:r w:rsidRPr="0009362D">
        <w:rPr>
          <w:rFonts w:ascii="宋体" w:hAnsi="宋体" w:cs="仿宋" w:hint="eastAsia"/>
          <w:szCs w:val="21"/>
        </w:rPr>
        <w:t xml:space="preserve"> 年</w:t>
      </w:r>
    </w:p>
    <w:p w14:paraId="5F68E40C" w14:textId="77777777" w:rsidR="00CC3E5E" w:rsidRPr="0009362D" w:rsidRDefault="00DE4018">
      <w:pPr>
        <w:spacing w:line="360" w:lineRule="auto"/>
        <w:jc w:val="left"/>
        <w:rPr>
          <w:rFonts w:ascii="宋体" w:hAnsi="宋体" w:cs="仿宋"/>
          <w:szCs w:val="21"/>
        </w:rPr>
      </w:pPr>
      <w:r w:rsidRPr="0009362D">
        <w:rPr>
          <w:rFonts w:ascii="宋体" w:hAnsi="宋体" w:cs="仿宋" w:hint="eastAsia"/>
          <w:szCs w:val="21"/>
          <w:u w:val="single"/>
        </w:rPr>
        <w:t xml:space="preserve">    </w:t>
      </w:r>
      <w:r w:rsidRPr="0009362D">
        <w:rPr>
          <w:rFonts w:ascii="宋体" w:hAnsi="宋体" w:cs="仿宋" w:hint="eastAsia"/>
          <w:szCs w:val="21"/>
        </w:rPr>
        <w:t>月</w:t>
      </w:r>
      <w:r w:rsidRPr="0009362D">
        <w:rPr>
          <w:rFonts w:ascii="宋体" w:hAnsi="宋体" w:cs="仿宋" w:hint="eastAsia"/>
          <w:szCs w:val="21"/>
          <w:u w:val="single"/>
        </w:rPr>
        <w:t xml:space="preserve">    </w:t>
      </w:r>
      <w:r w:rsidRPr="0009362D">
        <w:rPr>
          <w:rFonts w:ascii="宋体" w:hAnsi="宋体" w:cs="仿宋" w:hint="eastAsia"/>
          <w:szCs w:val="21"/>
        </w:rPr>
        <w:t>日发出的项目编号为</w:t>
      </w:r>
      <w:r w:rsidRPr="0009362D">
        <w:rPr>
          <w:rFonts w:ascii="宋体" w:hAnsi="宋体" w:cs="仿宋" w:hint="eastAsia"/>
          <w:szCs w:val="21"/>
          <w:u w:val="single"/>
        </w:rPr>
        <w:t xml:space="preserve">        </w:t>
      </w:r>
      <w:r w:rsidRPr="0009362D">
        <w:rPr>
          <w:rFonts w:ascii="宋体" w:hAnsi="宋体" w:cs="仿宋" w:hint="eastAsia"/>
          <w:szCs w:val="21"/>
        </w:rPr>
        <w:t>的招标文件拟向贵方投标承接</w:t>
      </w:r>
      <w:r w:rsidRPr="0009362D">
        <w:rPr>
          <w:rFonts w:ascii="宋体" w:hAnsi="宋体" w:cs="仿宋" w:hint="eastAsia"/>
          <w:szCs w:val="21"/>
          <w:u w:val="single"/>
        </w:rPr>
        <w:t xml:space="preserve">     （包件</w:t>
      </w:r>
      <w:r w:rsidRPr="0009362D">
        <w:rPr>
          <w:rFonts w:ascii="宋体" w:hAnsi="宋体" w:cs="仿宋"/>
          <w:szCs w:val="21"/>
          <w:u w:val="single"/>
        </w:rPr>
        <w:t>名称</w:t>
      </w:r>
      <w:r w:rsidRPr="0009362D">
        <w:rPr>
          <w:rFonts w:ascii="宋体" w:hAnsi="宋体" w:cs="仿宋" w:hint="eastAsia"/>
          <w:szCs w:val="21"/>
          <w:u w:val="single"/>
        </w:rPr>
        <w:t xml:space="preserve">）      </w:t>
      </w:r>
      <w:r w:rsidRPr="0009362D">
        <w:rPr>
          <w:rFonts w:ascii="宋体" w:hAnsi="宋体" w:cs="仿宋" w:hint="eastAsia"/>
          <w:szCs w:val="21"/>
        </w:rPr>
        <w:t>项目。根据招标文件，投标人需向贵方提交投标保函。</w:t>
      </w:r>
    </w:p>
    <w:p w14:paraId="56017FAB" w14:textId="77777777" w:rsidR="00CC3E5E" w:rsidRPr="0009362D" w:rsidRDefault="00DE4018">
      <w:pPr>
        <w:spacing w:line="360" w:lineRule="auto"/>
        <w:ind w:firstLineChars="200" w:firstLine="420"/>
        <w:jc w:val="left"/>
        <w:rPr>
          <w:rFonts w:ascii="宋体" w:hAnsi="宋体" w:cs="仿宋"/>
          <w:szCs w:val="21"/>
        </w:rPr>
      </w:pPr>
      <w:r w:rsidRPr="0009362D">
        <w:rPr>
          <w:rFonts w:ascii="宋体" w:hAnsi="宋体" w:cs="仿宋" w:hint="eastAsia"/>
          <w:szCs w:val="21"/>
        </w:rPr>
        <w:t>根据投标人的申请，我方（下称“保证人”）在此向贵方（下称“受益人”）开立不可撤销的、保证金额累计不超过人民币（大写）</w:t>
      </w:r>
      <w:r w:rsidRPr="0009362D">
        <w:rPr>
          <w:rFonts w:ascii="宋体" w:hAnsi="宋体" w:cs="仿宋" w:hint="eastAsia"/>
          <w:szCs w:val="21"/>
          <w:u w:val="single"/>
        </w:rPr>
        <w:t xml:space="preserve">         </w:t>
      </w:r>
      <w:r w:rsidRPr="0009362D">
        <w:rPr>
          <w:rFonts w:ascii="宋体" w:hAnsi="宋体" w:cs="仿宋" w:hint="eastAsia"/>
          <w:szCs w:val="21"/>
        </w:rPr>
        <w:t>元（¥</w:t>
      </w:r>
      <w:r w:rsidRPr="0009362D">
        <w:rPr>
          <w:rFonts w:ascii="宋体" w:hAnsi="宋体" w:cs="仿宋" w:hint="eastAsia"/>
          <w:szCs w:val="21"/>
          <w:u w:val="single"/>
        </w:rPr>
        <w:t xml:space="preserve">         </w:t>
      </w:r>
      <w:r w:rsidRPr="0009362D">
        <w:rPr>
          <w:rFonts w:ascii="宋体" w:hAnsi="宋体" w:cs="仿宋" w:hint="eastAsia"/>
          <w:szCs w:val="21"/>
        </w:rPr>
        <w:t>）的投标保函（下称“本保函”）。</w:t>
      </w:r>
    </w:p>
    <w:p w14:paraId="128B9EC3" w14:textId="77777777" w:rsidR="00CC3E5E" w:rsidRPr="0009362D" w:rsidRDefault="00DE4018">
      <w:pPr>
        <w:numPr>
          <w:ilvl w:val="0"/>
          <w:numId w:val="132"/>
        </w:numPr>
        <w:spacing w:line="360" w:lineRule="auto"/>
        <w:ind w:firstLineChars="200" w:firstLine="420"/>
        <w:jc w:val="left"/>
        <w:rPr>
          <w:rFonts w:ascii="宋体" w:hAnsi="宋体" w:cs="仿宋"/>
          <w:szCs w:val="21"/>
        </w:rPr>
      </w:pPr>
      <w:r w:rsidRPr="0009362D">
        <w:rPr>
          <w:rFonts w:ascii="宋体" w:hAnsi="宋体" w:cs="仿宋" w:hint="eastAsia"/>
          <w:szCs w:val="21"/>
        </w:rPr>
        <w:t>本保函为“见索即付”保函。保证人承诺，一旦收到受益人提出的下述任何一种事实的书面通知，保证人将在收到索赔文件次日起七个工作日内在保函金额内无条件地向受益人付款：</w:t>
      </w:r>
    </w:p>
    <w:p w14:paraId="115657F0" w14:textId="77777777" w:rsidR="00CC3E5E" w:rsidRPr="0009362D" w:rsidRDefault="00DE4018">
      <w:pPr>
        <w:spacing w:line="360" w:lineRule="auto"/>
        <w:ind w:firstLine="570"/>
        <w:jc w:val="left"/>
        <w:rPr>
          <w:rFonts w:ascii="宋体" w:hAnsi="宋体" w:cs="仿宋"/>
          <w:szCs w:val="21"/>
        </w:rPr>
      </w:pPr>
      <w:r w:rsidRPr="0009362D">
        <w:rPr>
          <w:rFonts w:ascii="宋体" w:hAnsi="宋体" w:cs="仿宋" w:hint="eastAsia"/>
          <w:szCs w:val="21"/>
        </w:rPr>
        <w:t>1.投标人在投标截止后撤销投标文件。</w:t>
      </w:r>
    </w:p>
    <w:p w14:paraId="38785566" w14:textId="77777777" w:rsidR="00CC3E5E" w:rsidRPr="0009362D" w:rsidRDefault="00DE4018">
      <w:pPr>
        <w:spacing w:line="360" w:lineRule="auto"/>
        <w:ind w:firstLine="570"/>
        <w:jc w:val="left"/>
        <w:rPr>
          <w:rFonts w:ascii="宋体" w:hAnsi="宋体" w:cs="仿宋"/>
          <w:szCs w:val="21"/>
        </w:rPr>
      </w:pPr>
      <w:r w:rsidRPr="0009362D">
        <w:rPr>
          <w:rFonts w:ascii="宋体" w:hAnsi="宋体" w:cs="仿宋" w:hint="eastAsia"/>
          <w:szCs w:val="21"/>
        </w:rPr>
        <w:t>2.投标人中标后未与受益人签约。</w:t>
      </w:r>
    </w:p>
    <w:p w14:paraId="7B710145" w14:textId="77777777" w:rsidR="00CC3E5E" w:rsidRPr="0009362D" w:rsidRDefault="00DE4018">
      <w:pPr>
        <w:spacing w:line="360" w:lineRule="auto"/>
        <w:ind w:firstLine="570"/>
        <w:jc w:val="left"/>
        <w:rPr>
          <w:rFonts w:ascii="宋体" w:hAnsi="宋体" w:cs="仿宋"/>
          <w:szCs w:val="21"/>
        </w:rPr>
      </w:pPr>
      <w:r w:rsidRPr="0009362D">
        <w:rPr>
          <w:rFonts w:ascii="宋体" w:hAnsi="宋体" w:cs="仿宋" w:hint="eastAsia"/>
          <w:szCs w:val="21"/>
        </w:rPr>
        <w:t>3.投标人中标后不按照招标文件要求提交履约保证金。</w:t>
      </w:r>
    </w:p>
    <w:p w14:paraId="394A9E64" w14:textId="77777777" w:rsidR="00CC3E5E" w:rsidRPr="0009362D" w:rsidRDefault="00DE4018">
      <w:pPr>
        <w:spacing w:line="360" w:lineRule="auto"/>
        <w:ind w:firstLine="570"/>
        <w:jc w:val="left"/>
        <w:rPr>
          <w:rFonts w:ascii="宋体" w:hAnsi="宋体" w:cs="仿宋"/>
          <w:szCs w:val="21"/>
        </w:rPr>
      </w:pPr>
      <w:r w:rsidRPr="0009362D">
        <w:rPr>
          <w:rFonts w:ascii="宋体" w:hAnsi="宋体" w:cs="仿宋" w:hint="eastAsia"/>
          <w:szCs w:val="21"/>
        </w:rPr>
        <w:t>4.投标人存在招标文件中约定不予退回投标保证金的情形。</w:t>
      </w:r>
    </w:p>
    <w:p w14:paraId="7EAB3293" w14:textId="77777777" w:rsidR="00CC3E5E" w:rsidRPr="0009362D" w:rsidRDefault="00DE4018">
      <w:pPr>
        <w:spacing w:line="360" w:lineRule="auto"/>
        <w:ind w:firstLineChars="200" w:firstLine="420"/>
        <w:jc w:val="left"/>
        <w:rPr>
          <w:rFonts w:ascii="宋体" w:hAnsi="宋体" w:cs="仿宋"/>
          <w:szCs w:val="21"/>
        </w:rPr>
      </w:pPr>
      <w:r w:rsidRPr="0009362D">
        <w:rPr>
          <w:rFonts w:ascii="宋体" w:hAnsi="宋体" w:cs="仿宋" w:hint="eastAsia"/>
          <w:szCs w:val="21"/>
        </w:rPr>
        <w:t>二、保证人与投标人承担连带责任保证。受益人将主合同项下债权转让第三</w:t>
      </w:r>
      <w:proofErr w:type="gramStart"/>
      <w:r w:rsidRPr="0009362D">
        <w:rPr>
          <w:rFonts w:ascii="宋体" w:hAnsi="宋体" w:cs="仿宋" w:hint="eastAsia"/>
          <w:szCs w:val="21"/>
        </w:rPr>
        <w:t>人时需</w:t>
      </w:r>
      <w:proofErr w:type="gramEnd"/>
      <w:r w:rsidRPr="0009362D">
        <w:rPr>
          <w:rFonts w:ascii="宋体" w:hAnsi="宋体" w:cs="仿宋" w:hint="eastAsia"/>
          <w:szCs w:val="21"/>
        </w:rPr>
        <w:t>经保证人书面同意，否则保证人在本保函项下的保证责任自动解除。</w:t>
      </w:r>
    </w:p>
    <w:p w14:paraId="08C01FDA" w14:textId="77777777" w:rsidR="00CC3E5E" w:rsidRPr="0009362D" w:rsidRDefault="00DE4018">
      <w:pPr>
        <w:spacing w:line="360" w:lineRule="auto"/>
        <w:ind w:firstLineChars="200" w:firstLine="420"/>
        <w:jc w:val="left"/>
        <w:rPr>
          <w:rFonts w:ascii="宋体" w:hAnsi="宋体" w:cs="仿宋"/>
          <w:szCs w:val="21"/>
        </w:rPr>
      </w:pPr>
      <w:r w:rsidRPr="0009362D">
        <w:rPr>
          <w:rFonts w:ascii="宋体" w:hAnsi="宋体" w:cs="仿宋" w:hint="eastAsia"/>
          <w:szCs w:val="21"/>
        </w:rPr>
        <w:t>三、未经保证人书面同意，本保函不得转让、质押。</w:t>
      </w:r>
    </w:p>
    <w:p w14:paraId="4D9297C8" w14:textId="77777777" w:rsidR="00CC3E5E" w:rsidRPr="0009362D" w:rsidRDefault="00DE4018">
      <w:pPr>
        <w:spacing w:line="360" w:lineRule="auto"/>
        <w:ind w:firstLineChars="200" w:firstLine="420"/>
        <w:jc w:val="left"/>
        <w:rPr>
          <w:rFonts w:ascii="宋体" w:hAnsi="宋体" w:cs="仿宋"/>
          <w:szCs w:val="21"/>
        </w:rPr>
      </w:pPr>
      <w:r w:rsidRPr="0009362D">
        <w:rPr>
          <w:rFonts w:ascii="宋体" w:hAnsi="宋体" w:cs="仿宋" w:hint="eastAsia"/>
          <w:szCs w:val="21"/>
        </w:rPr>
        <w:t>四、本保函</w:t>
      </w:r>
      <w:proofErr w:type="gramStart"/>
      <w:r w:rsidRPr="0009362D">
        <w:rPr>
          <w:rFonts w:ascii="宋体" w:hAnsi="宋体" w:cs="仿宋" w:hint="eastAsia"/>
          <w:szCs w:val="21"/>
        </w:rPr>
        <w:t>一经开立即</w:t>
      </w:r>
      <w:proofErr w:type="gramEnd"/>
      <w:r w:rsidRPr="0009362D">
        <w:rPr>
          <w:rFonts w:ascii="宋体" w:hAnsi="宋体" w:cs="仿宋" w:hint="eastAsia"/>
          <w:szCs w:val="21"/>
        </w:rPr>
        <w:t xml:space="preserve">生效，于 </w:t>
      </w:r>
      <w:r w:rsidRPr="0009362D">
        <w:rPr>
          <w:rFonts w:ascii="宋体" w:hAnsi="宋体" w:cs="仿宋" w:hint="eastAsia"/>
          <w:szCs w:val="21"/>
          <w:u w:val="single"/>
        </w:rPr>
        <w:t xml:space="preserve">    </w:t>
      </w:r>
      <w:r w:rsidRPr="0009362D">
        <w:rPr>
          <w:rFonts w:ascii="宋体" w:hAnsi="宋体" w:cs="仿宋" w:hint="eastAsia"/>
          <w:szCs w:val="21"/>
        </w:rPr>
        <w:t>年</w:t>
      </w:r>
      <w:r w:rsidRPr="0009362D">
        <w:rPr>
          <w:rFonts w:ascii="宋体" w:hAnsi="宋体" w:cs="仿宋" w:hint="eastAsia"/>
          <w:szCs w:val="21"/>
          <w:u w:val="single"/>
        </w:rPr>
        <w:t xml:space="preserve">     </w:t>
      </w:r>
      <w:r w:rsidRPr="0009362D">
        <w:rPr>
          <w:rFonts w:ascii="宋体" w:hAnsi="宋体" w:cs="仿宋" w:hint="eastAsia"/>
          <w:szCs w:val="21"/>
        </w:rPr>
        <w:t>月</w:t>
      </w:r>
      <w:r w:rsidRPr="0009362D">
        <w:rPr>
          <w:rFonts w:ascii="宋体" w:hAnsi="宋体" w:cs="仿宋" w:hint="eastAsia"/>
          <w:szCs w:val="21"/>
          <w:u w:val="single"/>
        </w:rPr>
        <w:t xml:space="preserve">    </w:t>
      </w:r>
      <w:r w:rsidRPr="0009362D">
        <w:rPr>
          <w:rFonts w:ascii="宋体" w:hAnsi="宋体" w:cs="仿宋" w:hint="eastAsia"/>
          <w:szCs w:val="21"/>
        </w:rPr>
        <w:t>日失效（如投标文件有效期延长，本保函有效期也作相应延长）。本保函失效后，受益人应立即将本保函正本原件退回投标人，但无论是否退回，本保函自失效日起均视为自动失效，保证人在本保函项下的保证责任和义务自动解除。</w:t>
      </w:r>
    </w:p>
    <w:p w14:paraId="0BD5A63B" w14:textId="77777777" w:rsidR="00CC3E5E" w:rsidRPr="0009362D" w:rsidRDefault="00DE4018">
      <w:pPr>
        <w:spacing w:line="360" w:lineRule="auto"/>
        <w:ind w:firstLineChars="200" w:firstLine="420"/>
        <w:jc w:val="left"/>
        <w:rPr>
          <w:rFonts w:ascii="宋体" w:hAnsi="宋体" w:cs="仿宋"/>
          <w:szCs w:val="21"/>
        </w:rPr>
      </w:pPr>
      <w:r w:rsidRPr="0009362D">
        <w:rPr>
          <w:rFonts w:ascii="宋体" w:hAnsi="宋体" w:cs="仿宋" w:hint="eastAsia"/>
          <w:szCs w:val="21"/>
        </w:rPr>
        <w:t>五、本保函适用中华人民共和国法律，受中华人民共和国法律管辖。在本保函履行期间，如发生争议，各当事人应协商解决。协商不能解决的，任何一方可向受益人所在地有管辖权的法院提起诉讼。</w:t>
      </w:r>
    </w:p>
    <w:p w14:paraId="1E56DF5B" w14:textId="77777777" w:rsidR="00CC3E5E" w:rsidRPr="0009362D" w:rsidRDefault="00DE4018">
      <w:pPr>
        <w:spacing w:line="360" w:lineRule="auto"/>
        <w:rPr>
          <w:rFonts w:ascii="宋体" w:hAnsi="宋体" w:cs="仿宋"/>
          <w:szCs w:val="21"/>
        </w:rPr>
      </w:pPr>
      <w:r w:rsidRPr="0009362D">
        <w:rPr>
          <w:rFonts w:ascii="宋体" w:hAnsi="宋体" w:cs="仿宋" w:hint="eastAsia"/>
          <w:szCs w:val="21"/>
        </w:rPr>
        <w:t xml:space="preserve">    </w:t>
      </w:r>
    </w:p>
    <w:p w14:paraId="05C36933" w14:textId="77777777" w:rsidR="00CC3E5E" w:rsidRPr="0009362D" w:rsidRDefault="00DE4018">
      <w:pPr>
        <w:spacing w:line="360" w:lineRule="auto"/>
        <w:ind w:firstLineChars="1000" w:firstLine="2100"/>
        <w:rPr>
          <w:rFonts w:ascii="宋体" w:hAnsi="宋体" w:cs="仿宋"/>
          <w:color w:val="000000"/>
          <w:szCs w:val="21"/>
        </w:rPr>
      </w:pPr>
      <w:r w:rsidRPr="0009362D">
        <w:rPr>
          <w:rFonts w:ascii="宋体" w:hAnsi="宋体" w:cs="仿宋" w:hint="eastAsia"/>
          <w:color w:val="000000"/>
          <w:szCs w:val="21"/>
        </w:rPr>
        <w:t>保证人名称：</w:t>
      </w:r>
      <w:r w:rsidRPr="0009362D">
        <w:rPr>
          <w:rFonts w:ascii="宋体" w:hAnsi="宋体" w:cs="仿宋" w:hint="eastAsia"/>
          <w:color w:val="000000"/>
          <w:szCs w:val="21"/>
          <w:u w:val="single"/>
        </w:rPr>
        <w:t xml:space="preserve">                                </w:t>
      </w:r>
      <w:r w:rsidRPr="0009362D">
        <w:rPr>
          <w:rFonts w:ascii="宋体" w:hAnsi="宋体" w:cs="仿宋" w:hint="eastAsia"/>
          <w:color w:val="000000"/>
          <w:szCs w:val="21"/>
        </w:rPr>
        <w:t>（盖单位章）</w:t>
      </w:r>
    </w:p>
    <w:p w14:paraId="34A7736A" w14:textId="77777777" w:rsidR="00CC3E5E" w:rsidRPr="0009362D" w:rsidRDefault="00DE4018">
      <w:pPr>
        <w:spacing w:line="360" w:lineRule="auto"/>
        <w:ind w:firstLineChars="1000" w:firstLine="2100"/>
        <w:rPr>
          <w:rFonts w:ascii="宋体" w:hAnsi="宋体" w:cs="仿宋"/>
          <w:color w:val="000000"/>
          <w:szCs w:val="21"/>
        </w:rPr>
      </w:pPr>
      <w:r w:rsidRPr="0009362D">
        <w:rPr>
          <w:rFonts w:ascii="宋体" w:hAnsi="宋体" w:cs="仿宋" w:hint="eastAsia"/>
          <w:color w:val="000000"/>
          <w:szCs w:val="21"/>
        </w:rPr>
        <w:t>法定代表人或其委托代理人：</w:t>
      </w:r>
      <w:r w:rsidRPr="0009362D">
        <w:rPr>
          <w:rFonts w:ascii="宋体" w:hAnsi="宋体" w:cs="仿宋" w:hint="eastAsia"/>
          <w:color w:val="000000"/>
          <w:szCs w:val="21"/>
          <w:u w:val="single"/>
        </w:rPr>
        <w:t xml:space="preserve">                       </w:t>
      </w:r>
      <w:r w:rsidRPr="0009362D">
        <w:rPr>
          <w:rFonts w:ascii="宋体" w:hAnsi="宋体" w:cs="仿宋" w:hint="eastAsia"/>
          <w:color w:val="000000"/>
          <w:szCs w:val="21"/>
        </w:rPr>
        <w:t>（签字）</w:t>
      </w:r>
    </w:p>
    <w:p w14:paraId="17037197" w14:textId="77777777" w:rsidR="00CC3E5E" w:rsidRPr="0009362D" w:rsidRDefault="00DE4018">
      <w:pPr>
        <w:spacing w:line="360" w:lineRule="auto"/>
        <w:ind w:firstLineChars="1000" w:firstLine="2100"/>
        <w:rPr>
          <w:rFonts w:ascii="宋体" w:hAnsi="宋体" w:cs="仿宋"/>
          <w:color w:val="000000"/>
          <w:szCs w:val="21"/>
        </w:rPr>
      </w:pPr>
      <w:r w:rsidRPr="0009362D">
        <w:rPr>
          <w:rFonts w:ascii="宋体" w:hAnsi="宋体" w:cs="仿宋" w:hint="eastAsia"/>
          <w:color w:val="000000"/>
          <w:szCs w:val="21"/>
        </w:rPr>
        <w:t>地    址：</w:t>
      </w:r>
      <w:r w:rsidRPr="0009362D">
        <w:rPr>
          <w:rFonts w:ascii="宋体" w:hAnsi="宋体" w:cs="仿宋" w:hint="eastAsia"/>
          <w:color w:val="000000"/>
          <w:szCs w:val="21"/>
          <w:u w:val="single"/>
        </w:rPr>
        <w:t xml:space="preserve">                                             </w:t>
      </w:r>
    </w:p>
    <w:p w14:paraId="7A297DA7" w14:textId="77777777" w:rsidR="00CC3E5E" w:rsidRPr="0009362D" w:rsidRDefault="00DE4018">
      <w:pPr>
        <w:spacing w:line="360" w:lineRule="auto"/>
        <w:ind w:firstLineChars="1000" w:firstLine="2100"/>
        <w:rPr>
          <w:rFonts w:ascii="宋体" w:hAnsi="宋体" w:cs="仿宋"/>
          <w:color w:val="000000"/>
          <w:szCs w:val="21"/>
        </w:rPr>
      </w:pPr>
      <w:r w:rsidRPr="0009362D">
        <w:rPr>
          <w:rFonts w:ascii="宋体" w:hAnsi="宋体" w:cs="仿宋" w:hint="eastAsia"/>
          <w:color w:val="000000"/>
          <w:szCs w:val="21"/>
        </w:rPr>
        <w:t>邮政编码：</w:t>
      </w:r>
      <w:r w:rsidRPr="0009362D">
        <w:rPr>
          <w:rFonts w:ascii="宋体" w:hAnsi="宋体" w:cs="仿宋" w:hint="eastAsia"/>
          <w:color w:val="000000"/>
          <w:szCs w:val="21"/>
          <w:u w:val="single"/>
        </w:rPr>
        <w:t xml:space="preserve">                                             </w:t>
      </w:r>
    </w:p>
    <w:p w14:paraId="24C65AAB" w14:textId="77777777" w:rsidR="00CC3E5E" w:rsidRPr="0009362D" w:rsidRDefault="00DE4018">
      <w:pPr>
        <w:spacing w:line="360" w:lineRule="auto"/>
        <w:ind w:firstLineChars="1000" w:firstLine="2100"/>
        <w:rPr>
          <w:rFonts w:ascii="宋体" w:hAnsi="宋体" w:cs="仿宋"/>
          <w:color w:val="000000"/>
          <w:szCs w:val="21"/>
        </w:rPr>
      </w:pPr>
      <w:r w:rsidRPr="0009362D">
        <w:rPr>
          <w:rFonts w:ascii="宋体" w:hAnsi="宋体" w:cs="仿宋" w:hint="eastAsia"/>
          <w:color w:val="000000"/>
          <w:szCs w:val="21"/>
        </w:rPr>
        <w:t>电    话：</w:t>
      </w:r>
      <w:r w:rsidRPr="0009362D">
        <w:rPr>
          <w:rFonts w:ascii="宋体" w:hAnsi="宋体" w:cs="仿宋" w:hint="eastAsia"/>
          <w:color w:val="000000"/>
          <w:szCs w:val="21"/>
          <w:u w:val="single"/>
        </w:rPr>
        <w:t xml:space="preserve">                                             </w:t>
      </w:r>
    </w:p>
    <w:p w14:paraId="68911448" w14:textId="77777777" w:rsidR="00CC3E5E" w:rsidRPr="0009362D" w:rsidRDefault="00DE4018">
      <w:pPr>
        <w:spacing w:line="360" w:lineRule="auto"/>
        <w:ind w:firstLineChars="1000" w:firstLine="2100"/>
        <w:rPr>
          <w:rFonts w:ascii="宋体" w:hAnsi="宋体" w:cs="仿宋"/>
          <w:color w:val="000000"/>
          <w:szCs w:val="21"/>
          <w:u w:val="single"/>
        </w:rPr>
      </w:pPr>
      <w:r w:rsidRPr="0009362D">
        <w:rPr>
          <w:rFonts w:ascii="宋体" w:hAnsi="宋体" w:cs="仿宋" w:hint="eastAsia"/>
          <w:color w:val="000000"/>
          <w:szCs w:val="21"/>
        </w:rPr>
        <w:t>传    真：</w:t>
      </w:r>
      <w:r w:rsidRPr="0009362D">
        <w:rPr>
          <w:rFonts w:ascii="宋体" w:hAnsi="宋体" w:cs="仿宋" w:hint="eastAsia"/>
          <w:color w:val="000000"/>
          <w:szCs w:val="21"/>
          <w:u w:val="single"/>
        </w:rPr>
        <w:t xml:space="preserve">                                             </w:t>
      </w:r>
    </w:p>
    <w:p w14:paraId="20C3F6E9" w14:textId="77777777" w:rsidR="00CC3E5E" w:rsidRPr="0009362D" w:rsidRDefault="00DE4018">
      <w:pPr>
        <w:spacing w:line="360" w:lineRule="auto"/>
        <w:ind w:firstLineChars="2300" w:firstLine="4830"/>
        <w:jc w:val="left"/>
        <w:rPr>
          <w:rFonts w:ascii="宋体" w:hAnsi="宋体"/>
          <w:szCs w:val="21"/>
        </w:rPr>
      </w:pPr>
      <w:r w:rsidRPr="0009362D">
        <w:rPr>
          <w:rFonts w:ascii="宋体" w:hAnsi="宋体" w:cs="仿宋" w:hint="eastAsia"/>
          <w:color w:val="000000"/>
          <w:szCs w:val="21"/>
          <w:u w:val="single"/>
        </w:rPr>
        <w:t xml:space="preserve">          </w:t>
      </w:r>
      <w:r w:rsidRPr="0009362D">
        <w:rPr>
          <w:rFonts w:ascii="宋体" w:hAnsi="宋体" w:cs="仿宋" w:hint="eastAsia"/>
          <w:color w:val="000000"/>
          <w:szCs w:val="21"/>
        </w:rPr>
        <w:t>年</w:t>
      </w:r>
      <w:r w:rsidRPr="0009362D">
        <w:rPr>
          <w:rFonts w:ascii="宋体" w:hAnsi="宋体" w:cs="仿宋" w:hint="eastAsia"/>
          <w:color w:val="000000"/>
          <w:szCs w:val="21"/>
          <w:u w:val="single"/>
        </w:rPr>
        <w:t xml:space="preserve">       </w:t>
      </w:r>
      <w:r w:rsidRPr="0009362D">
        <w:rPr>
          <w:rFonts w:ascii="宋体" w:hAnsi="宋体" w:cs="仿宋" w:hint="eastAsia"/>
          <w:color w:val="000000"/>
          <w:szCs w:val="21"/>
        </w:rPr>
        <w:t>月</w:t>
      </w:r>
      <w:r w:rsidRPr="0009362D">
        <w:rPr>
          <w:rFonts w:ascii="宋体" w:hAnsi="宋体" w:cs="仿宋" w:hint="eastAsia"/>
          <w:color w:val="000000"/>
          <w:szCs w:val="21"/>
          <w:u w:val="single"/>
        </w:rPr>
        <w:t xml:space="preserve">      </w:t>
      </w:r>
      <w:r w:rsidRPr="0009362D">
        <w:rPr>
          <w:rFonts w:ascii="宋体" w:hAnsi="宋体" w:cs="仿宋" w:hint="eastAsia"/>
          <w:color w:val="000000"/>
          <w:szCs w:val="21"/>
        </w:rPr>
        <w:t>日</w:t>
      </w:r>
    </w:p>
    <w:p w14:paraId="18E3F993" w14:textId="77777777" w:rsidR="00CC3E5E" w:rsidRPr="0009362D" w:rsidRDefault="00DE4018">
      <w:r w:rsidRPr="0009362D">
        <w:br w:type="page"/>
      </w:r>
    </w:p>
    <w:p w14:paraId="7CEA4754" w14:textId="77777777" w:rsidR="00CC3E5E" w:rsidRPr="0009362D" w:rsidRDefault="00DE4018">
      <w:pPr>
        <w:keepNext/>
        <w:keepLines/>
        <w:spacing w:before="260" w:after="260" w:line="400" w:lineRule="exact"/>
        <w:jc w:val="center"/>
        <w:outlineLvl w:val="1"/>
        <w:rPr>
          <w:rFonts w:ascii="宋体" w:hAnsi="宋体"/>
          <w:b/>
          <w:sz w:val="32"/>
          <w:szCs w:val="20"/>
        </w:rPr>
      </w:pPr>
      <w:bookmarkStart w:id="1153" w:name="_Toc46759155"/>
      <w:bookmarkStart w:id="1154" w:name="_Toc29775"/>
      <w:bookmarkStart w:id="1155" w:name="_Toc94032103"/>
      <w:r w:rsidRPr="0009362D">
        <w:rPr>
          <w:rFonts w:ascii="宋体" w:hAnsi="宋体" w:hint="eastAsia"/>
          <w:b/>
          <w:sz w:val="32"/>
          <w:szCs w:val="20"/>
        </w:rPr>
        <w:lastRenderedPageBreak/>
        <w:t>二十三</w:t>
      </w:r>
      <w:r w:rsidRPr="0009362D">
        <w:rPr>
          <w:rFonts w:ascii="宋体" w:hAnsi="宋体"/>
          <w:b/>
          <w:sz w:val="32"/>
          <w:szCs w:val="20"/>
        </w:rPr>
        <w:t>、其他资料</w:t>
      </w:r>
      <w:bookmarkEnd w:id="1146"/>
      <w:bookmarkEnd w:id="1153"/>
      <w:bookmarkEnd w:id="1154"/>
      <w:bookmarkEnd w:id="1155"/>
    </w:p>
    <w:p w14:paraId="42BF53EE" w14:textId="77777777" w:rsidR="00CC3E5E" w:rsidRPr="0009362D" w:rsidRDefault="00DE4018">
      <w:pPr>
        <w:numPr>
          <w:ilvl w:val="0"/>
          <w:numId w:val="133"/>
        </w:numPr>
        <w:adjustRightInd w:val="0"/>
        <w:spacing w:line="360" w:lineRule="exact"/>
        <w:textAlignment w:val="baseline"/>
      </w:pPr>
      <w:r w:rsidRPr="0009362D">
        <w:rPr>
          <w:rFonts w:hint="eastAsia"/>
        </w:rPr>
        <w:t>请描述贵公司质量保证体系。</w:t>
      </w:r>
    </w:p>
    <w:p w14:paraId="4103B963" w14:textId="77777777" w:rsidR="00CC3E5E" w:rsidRPr="0009362D" w:rsidRDefault="00CC3E5E">
      <w:pPr>
        <w:spacing w:line="360" w:lineRule="exact"/>
      </w:pPr>
    </w:p>
    <w:p w14:paraId="46EBE255" w14:textId="77777777" w:rsidR="00CC3E5E" w:rsidRPr="0009362D" w:rsidRDefault="00CC3E5E">
      <w:pPr>
        <w:spacing w:line="360" w:lineRule="exact"/>
      </w:pPr>
    </w:p>
    <w:p w14:paraId="6256A8C6" w14:textId="77777777" w:rsidR="00CC3E5E" w:rsidRPr="0009362D" w:rsidRDefault="00DE4018">
      <w:pPr>
        <w:numPr>
          <w:ilvl w:val="0"/>
          <w:numId w:val="133"/>
        </w:numPr>
        <w:adjustRightInd w:val="0"/>
        <w:spacing w:line="360" w:lineRule="exact"/>
        <w:textAlignment w:val="baseline"/>
      </w:pPr>
      <w:r w:rsidRPr="0009362D">
        <w:rPr>
          <w:rFonts w:hint="eastAsia"/>
        </w:rPr>
        <w:t>提供最近三年年销售量情况。</w:t>
      </w:r>
    </w:p>
    <w:p w14:paraId="3195A23A" w14:textId="77777777" w:rsidR="00CC3E5E" w:rsidRPr="0009362D" w:rsidRDefault="00CC3E5E">
      <w:pPr>
        <w:spacing w:line="360" w:lineRule="exact"/>
        <w:ind w:left="135"/>
      </w:pPr>
    </w:p>
    <w:p w14:paraId="547D4CEE" w14:textId="77777777" w:rsidR="00CC3E5E" w:rsidRPr="0009362D" w:rsidRDefault="00CC3E5E">
      <w:pPr>
        <w:spacing w:line="360" w:lineRule="exact"/>
        <w:ind w:left="135"/>
      </w:pPr>
    </w:p>
    <w:p w14:paraId="65FD39B3" w14:textId="77777777" w:rsidR="00CC3E5E" w:rsidRPr="0009362D" w:rsidRDefault="00DE4018">
      <w:pPr>
        <w:numPr>
          <w:ilvl w:val="0"/>
          <w:numId w:val="133"/>
        </w:numPr>
        <w:adjustRightInd w:val="0"/>
        <w:spacing w:line="360" w:lineRule="exact"/>
        <w:textAlignment w:val="baseline"/>
      </w:pPr>
      <w:r w:rsidRPr="0009362D">
        <w:rPr>
          <w:rFonts w:hint="eastAsia"/>
        </w:rPr>
        <w:t>是否参与地铁相关货物材料的供应，与业主及施工单位配合的情况及所取得的业绩。</w:t>
      </w:r>
    </w:p>
    <w:p w14:paraId="3E9B6FCE" w14:textId="77777777" w:rsidR="00CC3E5E" w:rsidRPr="0009362D" w:rsidRDefault="00CC3E5E">
      <w:pPr>
        <w:spacing w:line="360" w:lineRule="exact"/>
        <w:ind w:left="135"/>
      </w:pPr>
    </w:p>
    <w:p w14:paraId="6C1CFB43" w14:textId="77777777" w:rsidR="00CC3E5E" w:rsidRPr="0009362D" w:rsidRDefault="00CC3E5E">
      <w:pPr>
        <w:spacing w:line="360" w:lineRule="exact"/>
        <w:ind w:left="135"/>
      </w:pPr>
    </w:p>
    <w:p w14:paraId="2EE039D8" w14:textId="77777777" w:rsidR="00CC3E5E" w:rsidRPr="0009362D" w:rsidRDefault="00DE4018">
      <w:pPr>
        <w:numPr>
          <w:ilvl w:val="0"/>
          <w:numId w:val="133"/>
        </w:numPr>
        <w:adjustRightInd w:val="0"/>
        <w:spacing w:line="360" w:lineRule="exact"/>
        <w:textAlignment w:val="baseline"/>
      </w:pPr>
      <w:r w:rsidRPr="0009362D">
        <w:rPr>
          <w:rFonts w:hint="eastAsia"/>
        </w:rPr>
        <w:t>请提供您认为与贵公司参加投标有关的其他资料。</w:t>
      </w:r>
    </w:p>
    <w:p w14:paraId="6B17DAB9" w14:textId="77777777" w:rsidR="00CC3E5E" w:rsidRPr="0009362D" w:rsidRDefault="00CC3E5E">
      <w:pPr>
        <w:adjustRightInd w:val="0"/>
        <w:spacing w:line="360" w:lineRule="exact"/>
        <w:textAlignment w:val="baseline"/>
      </w:pPr>
    </w:p>
    <w:p w14:paraId="0D2EE173" w14:textId="77777777" w:rsidR="00CC3E5E" w:rsidRPr="0009362D" w:rsidRDefault="00CC3E5E">
      <w:pPr>
        <w:adjustRightInd w:val="0"/>
        <w:spacing w:line="360" w:lineRule="exact"/>
        <w:textAlignment w:val="baseline"/>
      </w:pPr>
    </w:p>
    <w:p w14:paraId="5A8B9E2A" w14:textId="77777777" w:rsidR="00CC3E5E" w:rsidRPr="0009362D" w:rsidRDefault="00DE4018">
      <w:pPr>
        <w:numPr>
          <w:ilvl w:val="0"/>
          <w:numId w:val="133"/>
        </w:numPr>
        <w:adjustRightInd w:val="0"/>
        <w:spacing w:line="360" w:lineRule="exact"/>
        <w:textAlignment w:val="baseline"/>
      </w:pPr>
      <w:r w:rsidRPr="0009362D">
        <w:rPr>
          <w:rFonts w:hint="eastAsia"/>
        </w:rPr>
        <w:t>请根据本项目工程建设模式，提出对地铁材料供应管理办法及建议</w:t>
      </w:r>
    </w:p>
    <w:p w14:paraId="393FA399" w14:textId="77777777" w:rsidR="00CC3E5E" w:rsidRPr="0009362D" w:rsidRDefault="00CC3E5E">
      <w:pPr>
        <w:adjustRightInd w:val="0"/>
        <w:spacing w:line="360" w:lineRule="exact"/>
        <w:textAlignment w:val="baseline"/>
      </w:pPr>
    </w:p>
    <w:p w14:paraId="59740577" w14:textId="77777777" w:rsidR="00CC3E5E" w:rsidRPr="0009362D" w:rsidRDefault="00CC3E5E">
      <w:pPr>
        <w:adjustRightInd w:val="0"/>
        <w:spacing w:line="360" w:lineRule="exact"/>
        <w:textAlignment w:val="baseline"/>
      </w:pPr>
    </w:p>
    <w:p w14:paraId="53027AC0" w14:textId="77777777" w:rsidR="00CC3E5E" w:rsidRPr="0009362D" w:rsidRDefault="00DE4018">
      <w:pPr>
        <w:numPr>
          <w:ilvl w:val="0"/>
          <w:numId w:val="133"/>
        </w:numPr>
        <w:adjustRightInd w:val="0"/>
        <w:spacing w:line="360" w:lineRule="exact"/>
        <w:textAlignment w:val="baseline"/>
      </w:pPr>
      <w:r w:rsidRPr="0009362D">
        <w:rPr>
          <w:rFonts w:hint="eastAsia"/>
        </w:rPr>
        <w:t>根据详细评审要求，提供参与评审的其他资料。</w:t>
      </w:r>
    </w:p>
    <w:p w14:paraId="212BED65" w14:textId="77777777" w:rsidR="00CC3E5E" w:rsidRDefault="00CC3E5E">
      <w:pPr>
        <w:widowControl/>
        <w:jc w:val="left"/>
      </w:pPr>
    </w:p>
    <w:p w14:paraId="2D3F06C5" w14:textId="77777777" w:rsidR="00CC3E5E" w:rsidRDefault="00CC3E5E">
      <w:pPr>
        <w:widowControl/>
        <w:jc w:val="left"/>
      </w:pPr>
    </w:p>
    <w:p w14:paraId="65F38D8E" w14:textId="77777777" w:rsidR="00CC3E5E" w:rsidRDefault="00CC3E5E">
      <w:pPr>
        <w:widowControl/>
        <w:jc w:val="left"/>
      </w:pPr>
    </w:p>
    <w:p w14:paraId="4B8A6032" w14:textId="77777777" w:rsidR="00CC3E5E" w:rsidRDefault="00CC3E5E">
      <w:pPr>
        <w:rPr>
          <w:rFonts w:ascii="宋体" w:hAnsi="宋体"/>
          <w:szCs w:val="22"/>
        </w:rPr>
      </w:pPr>
    </w:p>
    <w:p w14:paraId="16992F50" w14:textId="77777777" w:rsidR="00CC3E5E" w:rsidRDefault="00CC3E5E">
      <w:pPr>
        <w:rPr>
          <w:rFonts w:ascii="宋体" w:hAnsi="宋体"/>
          <w:szCs w:val="22"/>
        </w:rPr>
      </w:pPr>
    </w:p>
    <w:p w14:paraId="0DB8DF0A" w14:textId="77777777" w:rsidR="00CC3E5E" w:rsidRDefault="00CC3E5E">
      <w:pPr>
        <w:rPr>
          <w:rFonts w:ascii="宋体" w:hAnsi="宋体"/>
          <w:szCs w:val="22"/>
        </w:rPr>
      </w:pPr>
    </w:p>
    <w:p w14:paraId="08514759" w14:textId="77777777" w:rsidR="00CC3E5E" w:rsidRDefault="00CC3E5E">
      <w:pPr>
        <w:rPr>
          <w:rFonts w:ascii="宋体" w:hAnsi="宋体"/>
          <w:szCs w:val="22"/>
        </w:rPr>
      </w:pPr>
    </w:p>
    <w:p w14:paraId="312AC41A" w14:textId="77777777" w:rsidR="00CC3E5E" w:rsidRDefault="00CC3E5E">
      <w:pPr>
        <w:rPr>
          <w:rFonts w:ascii="宋体" w:hAnsi="宋体"/>
        </w:rPr>
      </w:pPr>
    </w:p>
    <w:sectPr w:rsidR="00CC3E5E">
      <w:headerReference w:type="default" r:id="rId24"/>
      <w:footerReference w:type="even" r:id="rId25"/>
      <w:endnotePr>
        <w:numFmt w:val="decimal"/>
      </w:endnotePr>
      <w:pgSz w:w="11906" w:h="16838"/>
      <w:pgMar w:top="1247" w:right="1418" w:bottom="1134" w:left="1418" w:header="851" w:footer="90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9A9A" w14:textId="77777777" w:rsidR="0045285D" w:rsidRDefault="0045285D">
      <w:r>
        <w:separator/>
      </w:r>
    </w:p>
  </w:endnote>
  <w:endnote w:type="continuationSeparator" w:id="0">
    <w:p w14:paraId="5F5714DB" w14:textId="77777777" w:rsidR="0045285D" w:rsidRDefault="0045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仿宋_GB2312">
    <w:altName w:val="仿宋"/>
    <w:charset w:val="86"/>
    <w:family w:val="modern"/>
    <w:pitch w:val="default"/>
    <w:sig w:usb0="00000000" w:usb1="00000000" w:usb2="00000010" w:usb3="00000000" w:csb0="00040001"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2B16" w14:textId="77777777" w:rsidR="00752C8B" w:rsidRDefault="00752C8B">
    <w:pPr>
      <w:pStyle w:val="af0"/>
      <w:framePr w:wrap="around" w:vAnchor="text" w:hAnchor="margin" w:xAlign="center" w:y="1"/>
      <w:rPr>
        <w:rStyle w:val="afd"/>
      </w:rPr>
    </w:pPr>
    <w:r>
      <w:fldChar w:fldCharType="begin"/>
    </w:r>
    <w:r>
      <w:rPr>
        <w:rStyle w:val="afd"/>
      </w:rPr>
      <w:instrText xml:space="preserve">PAGE  </w:instrText>
    </w:r>
    <w:r>
      <w:fldChar w:fldCharType="separate"/>
    </w:r>
    <w:r>
      <w:rPr>
        <w:rStyle w:val="afd"/>
        <w:rFonts w:hint="eastAsia"/>
      </w:rPr>
      <w:t>一–</w:t>
    </w:r>
    <w:r>
      <w:rPr>
        <w:rStyle w:val="afd"/>
        <w:rFonts w:hint="eastAsia"/>
      </w:rPr>
      <w:t>2</w:t>
    </w:r>
    <w:r>
      <w:fldChar w:fldCharType="end"/>
    </w:r>
  </w:p>
  <w:p w14:paraId="2C7AE667" w14:textId="77777777" w:rsidR="00752C8B" w:rsidRDefault="00752C8B">
    <w:pPr>
      <w:pStyle w:val="af0"/>
      <w:ind w:right="360" w:firstLine="360"/>
      <w:jc w:val="center"/>
    </w:pPr>
    <w:r>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407F" w14:textId="7E02BE65" w:rsidR="00752C8B" w:rsidRDefault="00752C8B">
    <w:pPr>
      <w:pStyle w:val="af0"/>
      <w:jc w:val="center"/>
    </w:pPr>
    <w:r>
      <w:fldChar w:fldCharType="begin"/>
    </w:r>
    <w:r>
      <w:instrText xml:space="preserve"> PAGE   \* MERGEFORMAT </w:instrText>
    </w:r>
    <w:r>
      <w:fldChar w:fldCharType="separate"/>
    </w:r>
    <w:r w:rsidR="002A44B5" w:rsidRPr="002A44B5">
      <w:rPr>
        <w:noProof/>
        <w:lang w:val="zh-CN"/>
      </w:rPr>
      <w:t>121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D5BC" w14:textId="6785405B" w:rsidR="00752C8B" w:rsidRDefault="00752C8B" w:rsidP="00E732F9">
    <w:pPr>
      <w:pStyle w:val="af0"/>
      <w:jc w:val="center"/>
    </w:pPr>
    <w:r>
      <w:fldChar w:fldCharType="begin"/>
    </w:r>
    <w:r>
      <w:instrText>PAGE   \* MERGEFORMAT</w:instrText>
    </w:r>
    <w:r>
      <w:fldChar w:fldCharType="separate"/>
    </w:r>
    <w:r w:rsidR="002A44B5" w:rsidRPr="002A44B5">
      <w:rPr>
        <w:noProof/>
        <w:lang w:val="zh-CN"/>
      </w:rPr>
      <w:t>16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8766" w14:textId="77777777" w:rsidR="00752C8B" w:rsidRDefault="00752C8B">
    <w:pPr>
      <w:pStyle w:val="af0"/>
      <w:framePr w:wrap="around" w:vAnchor="text" w:hAnchor="margin" w:xAlign="right" w:y="1"/>
      <w:numPr>
        <w:ilvl w:val="0"/>
        <w:numId w:val="4"/>
      </w:numPr>
      <w:rPr>
        <w:rStyle w:val="afd"/>
      </w:rPr>
    </w:pPr>
    <w:r>
      <w:fldChar w:fldCharType="begin"/>
    </w:r>
    <w:r>
      <w:rPr>
        <w:rStyle w:val="afd"/>
      </w:rPr>
      <w:instrText xml:space="preserve">PAGE  </w:instrText>
    </w:r>
    <w:r>
      <w:fldChar w:fldCharType="end"/>
    </w:r>
  </w:p>
  <w:p w14:paraId="2BE629A0" w14:textId="77777777" w:rsidR="00752C8B" w:rsidRDefault="00752C8B">
    <w:pPr>
      <w:pStyle w:val="af0"/>
      <w:numPr>
        <w:ilvl w:val="0"/>
        <w:numId w:val="4"/>
      </w:numPr>
      <w:ind w:right="360"/>
    </w:pPr>
  </w:p>
  <w:p w14:paraId="37D7A33C" w14:textId="77777777" w:rsidR="00752C8B" w:rsidRDefault="00752C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A13E" w14:textId="77777777" w:rsidR="0045285D" w:rsidRDefault="0045285D">
      <w:r>
        <w:separator/>
      </w:r>
    </w:p>
  </w:footnote>
  <w:footnote w:type="continuationSeparator" w:id="0">
    <w:p w14:paraId="70DAB169" w14:textId="77777777" w:rsidR="0045285D" w:rsidRDefault="0045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AA19" w14:textId="77777777" w:rsidR="00752C8B" w:rsidRDefault="00752C8B">
    <w:pPr>
      <w:pStyle w:val="af1"/>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32CB" w14:textId="77777777" w:rsidR="00752C8B" w:rsidRDefault="00752C8B">
    <w:pPr>
      <w:pStyle w:val="af1"/>
      <w:pBdr>
        <w:bottom w:val="none" w:sz="0" w:space="0" w:color="auto"/>
      </w:pBdr>
      <w:ind w:left="42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B636" w14:textId="77777777" w:rsidR="00752C8B" w:rsidRDefault="00752C8B">
    <w:pPr>
      <w:pStyle w:val="af1"/>
      <w:pBdr>
        <w:bottom w:val="none" w:sz="0" w:space="0" w:color="auto"/>
      </w:pBdr>
      <w:tabs>
        <w:tab w:val="left" w:pos="4905"/>
      </w:tabs>
      <w:ind w:left="840"/>
      <w:jc w:val="both"/>
    </w:pPr>
  </w:p>
  <w:p w14:paraId="25F81899" w14:textId="77777777" w:rsidR="00752C8B" w:rsidRDefault="00752C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9441E"/>
    <w:multiLevelType w:val="multilevel"/>
    <w:tmpl w:val="8289441E"/>
    <w:lvl w:ilvl="0">
      <w:start w:val="1"/>
      <w:numFmt w:val="lowerLetter"/>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 w15:restartNumberingAfterBreak="0">
    <w:nsid w:val="8482B08C"/>
    <w:multiLevelType w:val="singleLevel"/>
    <w:tmpl w:val="8482B08C"/>
    <w:lvl w:ilvl="0">
      <w:start w:val="1"/>
      <w:numFmt w:val="decimalEnclosedCircleChinese"/>
      <w:suff w:val="nothing"/>
      <w:lvlText w:val="%1　"/>
      <w:lvlJc w:val="left"/>
      <w:pPr>
        <w:ind w:left="0" w:firstLine="400"/>
      </w:pPr>
      <w:rPr>
        <w:rFonts w:hint="eastAsia"/>
      </w:rPr>
    </w:lvl>
  </w:abstractNum>
  <w:abstractNum w:abstractNumId="2" w15:restartNumberingAfterBreak="0">
    <w:nsid w:val="8E397FBE"/>
    <w:multiLevelType w:val="multilevel"/>
    <w:tmpl w:val="8E397FB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9F1CF4B9"/>
    <w:multiLevelType w:val="singleLevel"/>
    <w:tmpl w:val="9F1CF4B9"/>
    <w:lvl w:ilvl="0">
      <w:start w:val="1"/>
      <w:numFmt w:val="decimal"/>
      <w:lvlText w:val="8.%1."/>
      <w:lvlJc w:val="left"/>
      <w:pPr>
        <w:tabs>
          <w:tab w:val="left" w:pos="420"/>
        </w:tabs>
        <w:ind w:left="425" w:hanging="425"/>
      </w:pPr>
      <w:rPr>
        <w:rFonts w:hint="default"/>
      </w:rPr>
    </w:lvl>
  </w:abstractNum>
  <w:abstractNum w:abstractNumId="4" w15:restartNumberingAfterBreak="0">
    <w:nsid w:val="A2CF9FFD"/>
    <w:multiLevelType w:val="singleLevel"/>
    <w:tmpl w:val="A2CF9FFD"/>
    <w:lvl w:ilvl="0">
      <w:start w:val="1"/>
      <w:numFmt w:val="decimalEnclosedCircleChinese"/>
      <w:suff w:val="nothing"/>
      <w:lvlText w:val="%1　"/>
      <w:lvlJc w:val="left"/>
      <w:pPr>
        <w:ind w:left="0" w:firstLine="400"/>
      </w:pPr>
      <w:rPr>
        <w:rFonts w:hint="eastAsia"/>
      </w:rPr>
    </w:lvl>
  </w:abstractNum>
  <w:abstractNum w:abstractNumId="5" w15:restartNumberingAfterBreak="0">
    <w:nsid w:val="A800D129"/>
    <w:multiLevelType w:val="singleLevel"/>
    <w:tmpl w:val="A800D129"/>
    <w:lvl w:ilvl="0">
      <w:start w:val="1"/>
      <w:numFmt w:val="lowerLetter"/>
      <w:lvlText w:val="%1) "/>
      <w:lvlJc w:val="left"/>
      <w:pPr>
        <w:tabs>
          <w:tab w:val="left" w:pos="420"/>
        </w:tabs>
        <w:ind w:left="425" w:hanging="425"/>
      </w:pPr>
      <w:rPr>
        <w:rFonts w:hint="default"/>
      </w:rPr>
    </w:lvl>
  </w:abstractNum>
  <w:abstractNum w:abstractNumId="6" w15:restartNumberingAfterBreak="0">
    <w:nsid w:val="ABCFC689"/>
    <w:multiLevelType w:val="multilevel"/>
    <w:tmpl w:val="ABCFC68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B0808727"/>
    <w:multiLevelType w:val="singleLevel"/>
    <w:tmpl w:val="B0808727"/>
    <w:lvl w:ilvl="0">
      <w:start w:val="1"/>
      <w:numFmt w:val="decimalEnclosedCircleChinese"/>
      <w:suff w:val="nothing"/>
      <w:lvlText w:val="%1　"/>
      <w:lvlJc w:val="left"/>
      <w:pPr>
        <w:ind w:left="0" w:firstLine="400"/>
      </w:pPr>
      <w:rPr>
        <w:rFonts w:hint="eastAsia"/>
      </w:rPr>
    </w:lvl>
  </w:abstractNum>
  <w:abstractNum w:abstractNumId="8" w15:restartNumberingAfterBreak="0">
    <w:nsid w:val="B12EB55F"/>
    <w:multiLevelType w:val="singleLevel"/>
    <w:tmpl w:val="B12EB55F"/>
    <w:lvl w:ilvl="0">
      <w:start w:val="3"/>
      <w:numFmt w:val="decimal"/>
      <w:suff w:val="nothing"/>
      <w:lvlText w:val="%1、"/>
      <w:lvlJc w:val="left"/>
    </w:lvl>
  </w:abstractNum>
  <w:abstractNum w:abstractNumId="9" w15:restartNumberingAfterBreak="0">
    <w:nsid w:val="B1325738"/>
    <w:multiLevelType w:val="multilevel"/>
    <w:tmpl w:val="B1325738"/>
    <w:lvl w:ilvl="0">
      <w:start w:val="1"/>
      <w:numFmt w:val="lowerLetter"/>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0" w15:restartNumberingAfterBreak="0">
    <w:nsid w:val="B706CBC3"/>
    <w:multiLevelType w:val="singleLevel"/>
    <w:tmpl w:val="B706CBC3"/>
    <w:lvl w:ilvl="0">
      <w:start w:val="1"/>
      <w:numFmt w:val="decimalEnclosedCircleChinese"/>
      <w:suff w:val="nothing"/>
      <w:lvlText w:val="%1　"/>
      <w:lvlJc w:val="left"/>
      <w:pPr>
        <w:ind w:left="0" w:firstLine="400"/>
      </w:pPr>
      <w:rPr>
        <w:rFonts w:hint="eastAsia"/>
      </w:rPr>
    </w:lvl>
  </w:abstractNum>
  <w:abstractNum w:abstractNumId="11" w15:restartNumberingAfterBreak="0">
    <w:nsid w:val="BA34B9D8"/>
    <w:multiLevelType w:val="multilevel"/>
    <w:tmpl w:val="BA34B9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BF30025B"/>
    <w:multiLevelType w:val="singleLevel"/>
    <w:tmpl w:val="BF30025B"/>
    <w:lvl w:ilvl="0">
      <w:start w:val="10"/>
      <w:numFmt w:val="decimal"/>
      <w:suff w:val="nothing"/>
      <w:lvlText w:val="%1、"/>
      <w:lvlJc w:val="left"/>
    </w:lvl>
  </w:abstractNum>
  <w:abstractNum w:abstractNumId="13" w15:restartNumberingAfterBreak="0">
    <w:nsid w:val="C3F60AAF"/>
    <w:multiLevelType w:val="singleLevel"/>
    <w:tmpl w:val="C3F60AAF"/>
    <w:lvl w:ilvl="0">
      <w:start w:val="1"/>
      <w:numFmt w:val="decimalEnclosedCircleChinese"/>
      <w:suff w:val="nothing"/>
      <w:lvlText w:val="%1　"/>
      <w:lvlJc w:val="left"/>
      <w:pPr>
        <w:ind w:left="0" w:firstLine="400"/>
      </w:pPr>
      <w:rPr>
        <w:rFonts w:hint="eastAsia"/>
      </w:rPr>
    </w:lvl>
  </w:abstractNum>
  <w:abstractNum w:abstractNumId="14" w15:restartNumberingAfterBreak="0">
    <w:nsid w:val="C453FD81"/>
    <w:multiLevelType w:val="multilevel"/>
    <w:tmpl w:val="C453FD81"/>
    <w:lvl w:ilvl="0">
      <w:start w:val="1"/>
      <w:numFmt w:val="lowerLetter"/>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5" w15:restartNumberingAfterBreak="0">
    <w:nsid w:val="C5B2773F"/>
    <w:multiLevelType w:val="singleLevel"/>
    <w:tmpl w:val="C5B2773F"/>
    <w:lvl w:ilvl="0">
      <w:start w:val="1"/>
      <w:numFmt w:val="decimal"/>
      <w:lvlText w:val="%1."/>
      <w:lvlJc w:val="left"/>
      <w:pPr>
        <w:ind w:left="425" w:hanging="425"/>
      </w:pPr>
      <w:rPr>
        <w:rFonts w:hint="default"/>
      </w:rPr>
    </w:lvl>
  </w:abstractNum>
  <w:abstractNum w:abstractNumId="16" w15:restartNumberingAfterBreak="0">
    <w:nsid w:val="C8BD8434"/>
    <w:multiLevelType w:val="multilevel"/>
    <w:tmpl w:val="C8BD8434"/>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7" w15:restartNumberingAfterBreak="0">
    <w:nsid w:val="CD4D6538"/>
    <w:multiLevelType w:val="singleLevel"/>
    <w:tmpl w:val="CD4D6538"/>
    <w:lvl w:ilvl="0">
      <w:start w:val="1"/>
      <w:numFmt w:val="lowerLetter"/>
      <w:lvlText w:val="%1) "/>
      <w:lvlJc w:val="left"/>
      <w:pPr>
        <w:tabs>
          <w:tab w:val="left" w:pos="420"/>
        </w:tabs>
        <w:ind w:left="425" w:hanging="425"/>
      </w:pPr>
      <w:rPr>
        <w:rFonts w:hint="default"/>
      </w:rPr>
    </w:lvl>
  </w:abstractNum>
  <w:abstractNum w:abstractNumId="18" w15:restartNumberingAfterBreak="0">
    <w:nsid w:val="CDAF8153"/>
    <w:multiLevelType w:val="multilevel"/>
    <w:tmpl w:val="CDAF8153"/>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9" w15:restartNumberingAfterBreak="0">
    <w:nsid w:val="CDC9C250"/>
    <w:multiLevelType w:val="singleLevel"/>
    <w:tmpl w:val="CDC9C250"/>
    <w:lvl w:ilvl="0">
      <w:start w:val="1"/>
      <w:numFmt w:val="decimalEnclosedCircleChinese"/>
      <w:suff w:val="nothing"/>
      <w:lvlText w:val="%1　"/>
      <w:lvlJc w:val="left"/>
      <w:pPr>
        <w:ind w:left="0" w:firstLine="400"/>
      </w:pPr>
      <w:rPr>
        <w:rFonts w:hint="eastAsia"/>
      </w:rPr>
    </w:lvl>
  </w:abstractNum>
  <w:abstractNum w:abstractNumId="20" w15:restartNumberingAfterBreak="0">
    <w:nsid w:val="CF6B65ED"/>
    <w:multiLevelType w:val="multilevel"/>
    <w:tmpl w:val="CF6B65ED"/>
    <w:lvl w:ilvl="0">
      <w:start w:val="1"/>
      <w:numFmt w:val="decimal"/>
      <w:lvlText w:val="1.%1."/>
      <w:lvlJc w:val="left"/>
      <w:pPr>
        <w:tabs>
          <w:tab w:val="left" w:pos="0"/>
        </w:tabs>
        <w:ind w:left="425" w:hanging="425"/>
      </w:pPr>
    </w:lvl>
    <w:lvl w:ilvl="1">
      <w:start w:val="1"/>
      <w:numFmt w:val="decimal"/>
      <w:lvlText w:val="%1.%2"/>
      <w:lvlJc w:val="left"/>
      <w:pPr>
        <w:tabs>
          <w:tab w:val="left" w:pos="0"/>
        </w:tabs>
        <w:ind w:left="992" w:hanging="567"/>
      </w:pPr>
    </w:lvl>
    <w:lvl w:ilvl="2">
      <w:start w:val="1"/>
      <w:numFmt w:val="decimal"/>
      <w:lvlText w:val="%1.%2.%3"/>
      <w:lvlJc w:val="left"/>
      <w:pPr>
        <w:tabs>
          <w:tab w:val="left" w:pos="0"/>
        </w:tabs>
        <w:ind w:left="1418" w:hanging="567"/>
      </w:pPr>
    </w:lvl>
    <w:lvl w:ilvl="3">
      <w:start w:val="1"/>
      <w:numFmt w:val="decimal"/>
      <w:lvlText w:val="%1.%2.%3.%4"/>
      <w:lvlJc w:val="left"/>
      <w:pPr>
        <w:tabs>
          <w:tab w:val="left" w:pos="0"/>
        </w:tabs>
        <w:ind w:left="1984" w:hanging="708"/>
      </w:pPr>
    </w:lvl>
    <w:lvl w:ilvl="4">
      <w:start w:val="1"/>
      <w:numFmt w:val="decimal"/>
      <w:lvlText w:val="%1.%2.%3.%4.%5"/>
      <w:lvlJc w:val="left"/>
      <w:pPr>
        <w:tabs>
          <w:tab w:val="left" w:pos="0"/>
        </w:tabs>
        <w:ind w:left="2551" w:hanging="850"/>
      </w:pPr>
    </w:lvl>
    <w:lvl w:ilvl="5">
      <w:start w:val="1"/>
      <w:numFmt w:val="decimal"/>
      <w:lvlText w:val="%1.%2.%3.%4.%5.%6"/>
      <w:lvlJc w:val="left"/>
      <w:pPr>
        <w:tabs>
          <w:tab w:val="left" w:pos="0"/>
        </w:tabs>
        <w:ind w:left="3260" w:hanging="1134"/>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21" w15:restartNumberingAfterBreak="0">
    <w:nsid w:val="D2BCF05C"/>
    <w:multiLevelType w:val="multilevel"/>
    <w:tmpl w:val="D2BCF05C"/>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22" w15:restartNumberingAfterBreak="0">
    <w:nsid w:val="DFB5CB16"/>
    <w:multiLevelType w:val="multilevel"/>
    <w:tmpl w:val="DFB5CB1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E055A80D"/>
    <w:multiLevelType w:val="multilevel"/>
    <w:tmpl w:val="E055A80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E4118AB5"/>
    <w:multiLevelType w:val="singleLevel"/>
    <w:tmpl w:val="E4118AB5"/>
    <w:lvl w:ilvl="0">
      <w:start w:val="1"/>
      <w:numFmt w:val="decimalEnclosedCircleChinese"/>
      <w:suff w:val="nothing"/>
      <w:lvlText w:val="%1　"/>
      <w:lvlJc w:val="left"/>
      <w:pPr>
        <w:ind w:left="0" w:firstLine="400"/>
      </w:pPr>
      <w:rPr>
        <w:rFonts w:hint="eastAsia"/>
      </w:rPr>
    </w:lvl>
  </w:abstractNum>
  <w:abstractNum w:abstractNumId="25" w15:restartNumberingAfterBreak="0">
    <w:nsid w:val="E5673E80"/>
    <w:multiLevelType w:val="multilevel"/>
    <w:tmpl w:val="E5673E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EAFFDA5C"/>
    <w:multiLevelType w:val="singleLevel"/>
    <w:tmpl w:val="EAFFDA5C"/>
    <w:lvl w:ilvl="0">
      <w:start w:val="1"/>
      <w:numFmt w:val="decimalEnclosedCircleChinese"/>
      <w:suff w:val="nothing"/>
      <w:lvlText w:val="%1　"/>
      <w:lvlJc w:val="left"/>
      <w:pPr>
        <w:ind w:left="0" w:firstLine="400"/>
      </w:pPr>
      <w:rPr>
        <w:rFonts w:hint="eastAsia"/>
      </w:rPr>
    </w:lvl>
  </w:abstractNum>
  <w:abstractNum w:abstractNumId="27" w15:restartNumberingAfterBreak="0">
    <w:nsid w:val="F72EF287"/>
    <w:multiLevelType w:val="singleLevel"/>
    <w:tmpl w:val="F72EF287"/>
    <w:lvl w:ilvl="0">
      <w:start w:val="1"/>
      <w:numFmt w:val="decimalEnclosedCircleChinese"/>
      <w:suff w:val="nothing"/>
      <w:lvlText w:val="%1　"/>
      <w:lvlJc w:val="left"/>
      <w:pPr>
        <w:ind w:left="0" w:firstLine="400"/>
      </w:pPr>
      <w:rPr>
        <w:rFonts w:hint="eastAsia"/>
      </w:rPr>
    </w:lvl>
  </w:abstractNum>
  <w:abstractNum w:abstractNumId="28" w15:restartNumberingAfterBreak="0">
    <w:nsid w:val="F8AF6C38"/>
    <w:multiLevelType w:val="singleLevel"/>
    <w:tmpl w:val="F8AF6C38"/>
    <w:lvl w:ilvl="0">
      <w:start w:val="1"/>
      <w:numFmt w:val="decimal"/>
      <w:lvlText w:val="%1."/>
      <w:lvlJc w:val="left"/>
      <w:pPr>
        <w:ind w:left="425" w:hanging="425"/>
      </w:pPr>
      <w:rPr>
        <w:rFonts w:hint="default"/>
      </w:rPr>
    </w:lvl>
  </w:abstractNum>
  <w:abstractNum w:abstractNumId="29" w15:restartNumberingAfterBreak="0">
    <w:nsid w:val="009E5F1A"/>
    <w:multiLevelType w:val="singleLevel"/>
    <w:tmpl w:val="009E5F1A"/>
    <w:lvl w:ilvl="0">
      <w:start w:val="1"/>
      <w:numFmt w:val="decimal"/>
      <w:lvlText w:val="%1."/>
      <w:lvlJc w:val="left"/>
      <w:pPr>
        <w:tabs>
          <w:tab w:val="left" w:pos="420"/>
        </w:tabs>
        <w:ind w:left="420" w:hanging="285"/>
      </w:pPr>
      <w:rPr>
        <w:rFonts w:cs="Times New Roman" w:hint="default"/>
      </w:rPr>
    </w:lvl>
  </w:abstractNum>
  <w:abstractNum w:abstractNumId="30" w15:restartNumberingAfterBreak="0">
    <w:nsid w:val="015951EF"/>
    <w:multiLevelType w:val="multilevel"/>
    <w:tmpl w:val="015951EF"/>
    <w:lvl w:ilvl="0">
      <w:start w:val="1"/>
      <w:numFmt w:val="lowerLetter"/>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31" w15:restartNumberingAfterBreak="0">
    <w:nsid w:val="01845672"/>
    <w:multiLevelType w:val="multilevel"/>
    <w:tmpl w:val="01845672"/>
    <w:lvl w:ilvl="0">
      <w:start w:val="1"/>
      <w:numFmt w:val="decimal"/>
      <w:lvlText w:val="(%1)"/>
      <w:lvlJc w:val="left"/>
      <w:pPr>
        <w:tabs>
          <w:tab w:val="left" w:pos="1110"/>
        </w:tabs>
        <w:ind w:left="1110" w:hanging="390"/>
      </w:pPr>
      <w:rPr>
        <w:rFonts w:hint="default"/>
      </w:rPr>
    </w:lvl>
    <w:lvl w:ilvl="1">
      <w:start w:val="1"/>
      <w:numFmt w:val="lowerLetter"/>
      <w:lvlText w:val="%2)"/>
      <w:lvlJc w:val="left"/>
      <w:pPr>
        <w:tabs>
          <w:tab w:val="left" w:pos="840"/>
        </w:tabs>
        <w:ind w:left="840" w:hanging="420"/>
      </w:pPr>
      <w:rPr>
        <w:rFonts w:hint="eastAsia"/>
      </w:rPr>
    </w:lvl>
    <w:lvl w:ilvl="2">
      <w:start w:val="1"/>
      <w:numFmt w:val="decimal"/>
      <w:suff w:val="nothing"/>
      <w:lvlText w:val="（%3）"/>
      <w:lvlJc w:val="left"/>
      <w:pPr>
        <w:ind w:left="1560" w:hanging="7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2" w15:restartNumberingAfterBreak="0">
    <w:nsid w:val="02A46CEE"/>
    <w:multiLevelType w:val="multilevel"/>
    <w:tmpl w:val="02A46CEE"/>
    <w:lvl w:ilvl="0">
      <w:start w:val="1"/>
      <w:numFmt w:val="decimal"/>
      <w:lvlText w:val="3.%1."/>
      <w:lvlJc w:val="left"/>
      <w:pPr>
        <w:ind w:left="142" w:hanging="142"/>
      </w:pPr>
      <w:rPr>
        <w:rFonts w:hint="default"/>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03ABE344"/>
    <w:multiLevelType w:val="singleLevel"/>
    <w:tmpl w:val="03ABE344"/>
    <w:lvl w:ilvl="0">
      <w:start w:val="1"/>
      <w:numFmt w:val="decimalEnclosedCircleChinese"/>
      <w:suff w:val="nothing"/>
      <w:lvlText w:val="%1　"/>
      <w:lvlJc w:val="left"/>
      <w:pPr>
        <w:ind w:left="0" w:firstLine="400"/>
      </w:pPr>
      <w:rPr>
        <w:rFonts w:hint="eastAsia"/>
      </w:rPr>
    </w:lvl>
  </w:abstractNum>
  <w:abstractNum w:abstractNumId="34" w15:restartNumberingAfterBreak="0">
    <w:nsid w:val="05A79B1F"/>
    <w:multiLevelType w:val="multilevel"/>
    <w:tmpl w:val="05A79B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0657E612"/>
    <w:multiLevelType w:val="singleLevel"/>
    <w:tmpl w:val="0657E612"/>
    <w:lvl w:ilvl="0">
      <w:start w:val="1"/>
      <w:numFmt w:val="decimalEnclosedCircleChinese"/>
      <w:suff w:val="nothing"/>
      <w:lvlText w:val="%1　"/>
      <w:lvlJc w:val="left"/>
      <w:pPr>
        <w:ind w:left="0" w:firstLine="400"/>
      </w:pPr>
      <w:rPr>
        <w:rFonts w:hint="eastAsia"/>
      </w:rPr>
    </w:lvl>
  </w:abstractNum>
  <w:abstractNum w:abstractNumId="36" w15:restartNumberingAfterBreak="0">
    <w:nsid w:val="089206EB"/>
    <w:multiLevelType w:val="multilevel"/>
    <w:tmpl w:val="089206EB"/>
    <w:lvl w:ilvl="0">
      <w:start w:val="1"/>
      <w:numFmt w:val="decimal"/>
      <w:lvlText w:val="3.%1."/>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37" w15:restartNumberingAfterBreak="0">
    <w:nsid w:val="08B83701"/>
    <w:multiLevelType w:val="multilevel"/>
    <w:tmpl w:val="08B83701"/>
    <w:lvl w:ilvl="0">
      <w:start w:val="1"/>
      <w:numFmt w:val="none"/>
      <w:lvlText w:val=""/>
      <w:lvlJc w:val="left"/>
      <w:pPr>
        <w:ind w:left="142" w:hanging="142"/>
      </w:pPr>
      <w:rPr>
        <w:rFonts w:hint="eastAsia"/>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0A842161"/>
    <w:multiLevelType w:val="multilevel"/>
    <w:tmpl w:val="0A842161"/>
    <w:lvl w:ilvl="0">
      <w:start w:val="1"/>
      <w:numFmt w:val="decimal"/>
      <w:lvlText w:val="1.%1."/>
      <w:lvlJc w:val="left"/>
      <w:pPr>
        <w:tabs>
          <w:tab w:val="left" w:pos="0"/>
        </w:tabs>
        <w:ind w:left="425" w:hanging="425"/>
      </w:pPr>
    </w:lvl>
    <w:lvl w:ilvl="1">
      <w:start w:val="1"/>
      <w:numFmt w:val="decimal"/>
      <w:lvlText w:val="%1.%2"/>
      <w:lvlJc w:val="left"/>
      <w:pPr>
        <w:tabs>
          <w:tab w:val="left" w:pos="0"/>
        </w:tabs>
        <w:ind w:left="992" w:hanging="567"/>
      </w:pPr>
    </w:lvl>
    <w:lvl w:ilvl="2">
      <w:start w:val="1"/>
      <w:numFmt w:val="decimal"/>
      <w:lvlText w:val="%1.%2.%3"/>
      <w:lvlJc w:val="left"/>
      <w:pPr>
        <w:tabs>
          <w:tab w:val="left" w:pos="0"/>
        </w:tabs>
        <w:ind w:left="1418" w:hanging="567"/>
      </w:pPr>
    </w:lvl>
    <w:lvl w:ilvl="3">
      <w:start w:val="1"/>
      <w:numFmt w:val="decimal"/>
      <w:lvlText w:val="%1.%2.%3.%4"/>
      <w:lvlJc w:val="left"/>
      <w:pPr>
        <w:tabs>
          <w:tab w:val="left" w:pos="0"/>
        </w:tabs>
        <w:ind w:left="1984" w:hanging="708"/>
      </w:pPr>
    </w:lvl>
    <w:lvl w:ilvl="4">
      <w:start w:val="1"/>
      <w:numFmt w:val="decimal"/>
      <w:lvlText w:val="%1.%2.%3.%4.%5"/>
      <w:lvlJc w:val="left"/>
      <w:pPr>
        <w:tabs>
          <w:tab w:val="left" w:pos="0"/>
        </w:tabs>
        <w:ind w:left="2551" w:hanging="850"/>
      </w:pPr>
    </w:lvl>
    <w:lvl w:ilvl="5">
      <w:start w:val="1"/>
      <w:numFmt w:val="decimal"/>
      <w:lvlText w:val="%1.%2.%3.%4.%5.%6"/>
      <w:lvlJc w:val="left"/>
      <w:pPr>
        <w:tabs>
          <w:tab w:val="left" w:pos="0"/>
        </w:tabs>
        <w:ind w:left="3260" w:hanging="1134"/>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39" w15:restartNumberingAfterBreak="0">
    <w:nsid w:val="0ADCD8D5"/>
    <w:multiLevelType w:val="multilevel"/>
    <w:tmpl w:val="0ADCD8D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0C141F3A"/>
    <w:multiLevelType w:val="multilevel"/>
    <w:tmpl w:val="0C141F3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0C9740D9"/>
    <w:multiLevelType w:val="multilevel"/>
    <w:tmpl w:val="0C9740D9"/>
    <w:lvl w:ilvl="0">
      <w:start w:val="1"/>
      <w:numFmt w:val="decimal"/>
      <w:lvlText w:val="4.%1"/>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42" w15:restartNumberingAfterBreak="0">
    <w:nsid w:val="0D436582"/>
    <w:multiLevelType w:val="multilevel"/>
    <w:tmpl w:val="0D43658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0F330E28"/>
    <w:multiLevelType w:val="singleLevel"/>
    <w:tmpl w:val="0F330E28"/>
    <w:lvl w:ilvl="0">
      <w:start w:val="1"/>
      <w:numFmt w:val="decimalEnclosedCircleChinese"/>
      <w:suff w:val="nothing"/>
      <w:lvlText w:val="%1　"/>
      <w:lvlJc w:val="left"/>
      <w:pPr>
        <w:ind w:left="0" w:firstLine="400"/>
      </w:pPr>
      <w:rPr>
        <w:rFonts w:hint="eastAsia"/>
      </w:rPr>
    </w:lvl>
  </w:abstractNum>
  <w:abstractNum w:abstractNumId="44" w15:restartNumberingAfterBreak="0">
    <w:nsid w:val="0F421497"/>
    <w:multiLevelType w:val="multilevel"/>
    <w:tmpl w:val="0F421497"/>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45" w15:restartNumberingAfterBreak="0">
    <w:nsid w:val="0F5F67B2"/>
    <w:multiLevelType w:val="multilevel"/>
    <w:tmpl w:val="0F5F67B2"/>
    <w:lvl w:ilvl="0">
      <w:start w:val="5"/>
      <w:numFmt w:val="decimal"/>
      <w:lvlText w:val="%1"/>
      <w:lvlJc w:val="left"/>
      <w:pPr>
        <w:ind w:left="525" w:hanging="525"/>
      </w:pPr>
      <w:rPr>
        <w:rFonts w:hint="default"/>
      </w:rPr>
    </w:lvl>
    <w:lvl w:ilvl="1">
      <w:start w:val="1"/>
      <w:numFmt w:val="decimal"/>
      <w:lvlText w:val="6.%2."/>
      <w:lvlJc w:val="left"/>
      <w:pPr>
        <w:ind w:left="3219" w:hanging="52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0343D97"/>
    <w:multiLevelType w:val="multilevel"/>
    <w:tmpl w:val="10343D97"/>
    <w:lvl w:ilvl="0">
      <w:start w:val="1"/>
      <w:numFmt w:val="decimal"/>
      <w:lvlText w:val="1.2.%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11730120"/>
    <w:multiLevelType w:val="singleLevel"/>
    <w:tmpl w:val="11730120"/>
    <w:lvl w:ilvl="0">
      <w:start w:val="1"/>
      <w:numFmt w:val="decimalEnclosedCircleChinese"/>
      <w:suff w:val="nothing"/>
      <w:lvlText w:val="%1　"/>
      <w:lvlJc w:val="left"/>
      <w:pPr>
        <w:ind w:left="0" w:firstLine="400"/>
      </w:pPr>
      <w:rPr>
        <w:rFonts w:hint="eastAsia"/>
      </w:rPr>
    </w:lvl>
  </w:abstractNum>
  <w:abstractNum w:abstractNumId="48" w15:restartNumberingAfterBreak="0">
    <w:nsid w:val="161F5D40"/>
    <w:multiLevelType w:val="multilevel"/>
    <w:tmpl w:val="161F5D40"/>
    <w:lvl w:ilvl="0">
      <w:start w:val="5"/>
      <w:numFmt w:val="decimal"/>
      <w:lvlText w:val="%1"/>
      <w:lvlJc w:val="left"/>
      <w:pPr>
        <w:tabs>
          <w:tab w:val="left" w:pos="360"/>
        </w:tabs>
        <w:ind w:left="360" w:hanging="360"/>
      </w:pPr>
      <w:rPr>
        <w:rFonts w:hint="eastAsia"/>
        <w:color w:val="000000"/>
      </w:rPr>
    </w:lvl>
    <w:lvl w:ilvl="1">
      <w:start w:val="1"/>
      <w:numFmt w:val="decimal"/>
      <w:lvlText w:val="%1.%2"/>
      <w:lvlJc w:val="left"/>
      <w:pPr>
        <w:tabs>
          <w:tab w:val="left" w:pos="360"/>
        </w:tabs>
        <w:ind w:left="360" w:hanging="36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440"/>
        </w:tabs>
        <w:ind w:left="1440" w:hanging="144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1800"/>
        </w:tabs>
        <w:ind w:left="1800" w:hanging="1800"/>
      </w:pPr>
      <w:rPr>
        <w:rFonts w:hint="eastAsia"/>
        <w:color w:val="000000"/>
      </w:rPr>
    </w:lvl>
  </w:abstractNum>
  <w:abstractNum w:abstractNumId="49" w15:restartNumberingAfterBreak="0">
    <w:nsid w:val="166A1C2F"/>
    <w:multiLevelType w:val="multilevel"/>
    <w:tmpl w:val="166A1C2F"/>
    <w:lvl w:ilvl="0">
      <w:start w:val="20"/>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50" w15:restartNumberingAfterBreak="0">
    <w:nsid w:val="1839B5FA"/>
    <w:multiLevelType w:val="multilevel"/>
    <w:tmpl w:val="1839B5F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19FB6CC7"/>
    <w:multiLevelType w:val="multilevel"/>
    <w:tmpl w:val="19FB6CC7"/>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2" w15:restartNumberingAfterBreak="0">
    <w:nsid w:val="1A3E7C28"/>
    <w:multiLevelType w:val="multilevel"/>
    <w:tmpl w:val="1A3E7C28"/>
    <w:lvl w:ilvl="0">
      <w:start w:val="21"/>
      <w:numFmt w:val="decimal"/>
      <w:lvlText w:val="%1"/>
      <w:lvlJc w:val="left"/>
      <w:pPr>
        <w:tabs>
          <w:tab w:val="left" w:pos="480"/>
        </w:tabs>
        <w:ind w:left="480" w:hanging="480"/>
      </w:pPr>
      <w:rPr>
        <w:rFonts w:hint="default"/>
      </w:rPr>
    </w:lvl>
    <w:lvl w:ilvl="1">
      <w:start w:val="2"/>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3" w15:restartNumberingAfterBreak="0">
    <w:nsid w:val="1AE32E95"/>
    <w:multiLevelType w:val="multilevel"/>
    <w:tmpl w:val="1AE32E95"/>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54" w15:restartNumberingAfterBreak="0">
    <w:nsid w:val="1C743E76"/>
    <w:multiLevelType w:val="multilevel"/>
    <w:tmpl w:val="1C743E76"/>
    <w:lvl w:ilvl="0">
      <w:start w:val="22"/>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5" w15:restartNumberingAfterBreak="0">
    <w:nsid w:val="1C7A2225"/>
    <w:multiLevelType w:val="multilevel"/>
    <w:tmpl w:val="1C7A2225"/>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56" w15:restartNumberingAfterBreak="0">
    <w:nsid w:val="1D9C1C45"/>
    <w:multiLevelType w:val="multilevel"/>
    <w:tmpl w:val="1D9C1C45"/>
    <w:lvl w:ilvl="0">
      <w:start w:val="1"/>
      <w:numFmt w:val="decimal"/>
      <w:lvlText w:val="2.3.%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1FE1AFBC"/>
    <w:multiLevelType w:val="multilevel"/>
    <w:tmpl w:val="1FE1AFB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207F4D43"/>
    <w:multiLevelType w:val="multilevel"/>
    <w:tmpl w:val="207F4D43"/>
    <w:lvl w:ilvl="0">
      <w:start w:val="1"/>
      <w:numFmt w:val="lowerLetter"/>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59" w15:restartNumberingAfterBreak="0">
    <w:nsid w:val="219331CE"/>
    <w:multiLevelType w:val="multilevel"/>
    <w:tmpl w:val="219331CE"/>
    <w:lvl w:ilvl="0">
      <w:start w:val="11"/>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60" w15:restartNumberingAfterBreak="0">
    <w:nsid w:val="223E5194"/>
    <w:multiLevelType w:val="multilevel"/>
    <w:tmpl w:val="223E5194"/>
    <w:lvl w:ilvl="0">
      <w:start w:val="1"/>
      <w:numFmt w:val="decimal"/>
      <w:lvlText w:val="%1"/>
      <w:lvlJc w:val="left"/>
      <w:pPr>
        <w:tabs>
          <w:tab w:val="left" w:pos="4905"/>
        </w:tabs>
        <w:ind w:left="4905" w:hanging="425"/>
      </w:pPr>
      <w:rPr>
        <w:rFonts w:hint="eastAsia"/>
      </w:rPr>
    </w:lvl>
    <w:lvl w:ilvl="1">
      <w:start w:val="1"/>
      <w:numFmt w:val="decimal"/>
      <w:lvlText w:val="%1.%2"/>
      <w:lvlJc w:val="left"/>
      <w:pPr>
        <w:tabs>
          <w:tab w:val="left" w:pos="1832"/>
        </w:tabs>
        <w:ind w:left="1832" w:hanging="567"/>
      </w:pPr>
      <w:rPr>
        <w:rFonts w:hint="eastAsia"/>
      </w:rPr>
    </w:lvl>
    <w:lvl w:ilvl="2">
      <w:start w:val="1"/>
      <w:numFmt w:val="decimal"/>
      <w:lvlText w:val="%1.%2.%3"/>
      <w:lvlJc w:val="left"/>
      <w:pPr>
        <w:tabs>
          <w:tab w:val="left" w:pos="2258"/>
        </w:tabs>
        <w:ind w:left="2258" w:hanging="567"/>
      </w:pPr>
      <w:rPr>
        <w:rFonts w:hint="eastAsia"/>
      </w:rPr>
    </w:lvl>
    <w:lvl w:ilvl="3">
      <w:start w:val="1"/>
      <w:numFmt w:val="decimal"/>
      <w:lvlText w:val="%1.%2.%3.%4"/>
      <w:lvlJc w:val="left"/>
      <w:pPr>
        <w:tabs>
          <w:tab w:val="left" w:pos="3196"/>
        </w:tabs>
        <w:ind w:left="2824" w:hanging="708"/>
      </w:pPr>
      <w:rPr>
        <w:rFonts w:hint="eastAsia"/>
      </w:rPr>
    </w:lvl>
    <w:lvl w:ilvl="4">
      <w:start w:val="1"/>
      <w:numFmt w:val="decimal"/>
      <w:lvlText w:val="%1.%2.%3.%4.%5"/>
      <w:lvlJc w:val="left"/>
      <w:pPr>
        <w:tabs>
          <w:tab w:val="left" w:pos="3621"/>
        </w:tabs>
        <w:ind w:left="3391" w:hanging="850"/>
      </w:pPr>
      <w:rPr>
        <w:rFonts w:hint="eastAsia"/>
      </w:rPr>
    </w:lvl>
    <w:lvl w:ilvl="5">
      <w:start w:val="1"/>
      <w:numFmt w:val="decimal"/>
      <w:lvlText w:val="%1.%2.%3.%4.%5.%6"/>
      <w:lvlJc w:val="left"/>
      <w:pPr>
        <w:tabs>
          <w:tab w:val="left" w:pos="4406"/>
        </w:tabs>
        <w:ind w:left="4100" w:hanging="1134"/>
      </w:pPr>
      <w:rPr>
        <w:rFonts w:hint="eastAsia"/>
      </w:rPr>
    </w:lvl>
    <w:lvl w:ilvl="6">
      <w:start w:val="1"/>
      <w:numFmt w:val="decimal"/>
      <w:lvlText w:val="%1.%2.%3.%4.%5.%6.%7"/>
      <w:lvlJc w:val="left"/>
      <w:pPr>
        <w:tabs>
          <w:tab w:val="left" w:pos="4831"/>
        </w:tabs>
        <w:ind w:left="4667" w:hanging="1276"/>
      </w:pPr>
      <w:rPr>
        <w:rFonts w:hint="eastAsia"/>
      </w:rPr>
    </w:lvl>
    <w:lvl w:ilvl="7">
      <w:start w:val="1"/>
      <w:numFmt w:val="decimal"/>
      <w:lvlText w:val="%1.%2.%3.%4.%5.%6.%7.%8"/>
      <w:lvlJc w:val="left"/>
      <w:pPr>
        <w:tabs>
          <w:tab w:val="left" w:pos="5616"/>
        </w:tabs>
        <w:ind w:left="5234" w:hanging="1418"/>
      </w:pPr>
      <w:rPr>
        <w:rFonts w:hint="eastAsia"/>
      </w:rPr>
    </w:lvl>
    <w:lvl w:ilvl="8">
      <w:start w:val="1"/>
      <w:numFmt w:val="decimal"/>
      <w:lvlText w:val="%1.%2.%3.%4.%5.%6.%7.%8.%9"/>
      <w:lvlJc w:val="left"/>
      <w:pPr>
        <w:tabs>
          <w:tab w:val="left" w:pos="6402"/>
        </w:tabs>
        <w:ind w:left="5942" w:hanging="1700"/>
      </w:pPr>
      <w:rPr>
        <w:rFonts w:hint="eastAsia"/>
      </w:rPr>
    </w:lvl>
  </w:abstractNum>
  <w:abstractNum w:abstractNumId="61" w15:restartNumberingAfterBreak="0">
    <w:nsid w:val="225231F5"/>
    <w:multiLevelType w:val="multilevel"/>
    <w:tmpl w:val="225231F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23593FE1"/>
    <w:multiLevelType w:val="multilevel"/>
    <w:tmpl w:val="23593FE1"/>
    <w:lvl w:ilvl="0">
      <w:start w:val="16"/>
      <w:numFmt w:val="decimal"/>
      <w:lvlText w:val="%1"/>
      <w:lvlJc w:val="left"/>
      <w:pPr>
        <w:tabs>
          <w:tab w:val="left" w:pos="420"/>
        </w:tabs>
        <w:ind w:left="420" w:hanging="420"/>
      </w:pPr>
      <w:rPr>
        <w:rFonts w:hint="eastAsia"/>
      </w:rPr>
    </w:lvl>
    <w:lvl w:ilvl="1">
      <w:start w:val="1"/>
      <w:numFmt w:val="decimal"/>
      <w:lvlText w:val="%1.%2"/>
      <w:lvlJc w:val="left"/>
      <w:pPr>
        <w:tabs>
          <w:tab w:val="left" w:pos="420"/>
        </w:tabs>
        <w:ind w:left="420" w:hanging="42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63" w15:restartNumberingAfterBreak="0">
    <w:nsid w:val="24AE7BB1"/>
    <w:multiLevelType w:val="singleLevel"/>
    <w:tmpl w:val="24AE7BB1"/>
    <w:lvl w:ilvl="0">
      <w:start w:val="1"/>
      <w:numFmt w:val="decimalEnclosedCircleChinese"/>
      <w:suff w:val="nothing"/>
      <w:lvlText w:val="%1　"/>
      <w:lvlJc w:val="left"/>
      <w:pPr>
        <w:ind w:left="0" w:firstLine="400"/>
      </w:pPr>
      <w:rPr>
        <w:rFonts w:hint="eastAsia"/>
      </w:rPr>
    </w:lvl>
  </w:abstractNum>
  <w:abstractNum w:abstractNumId="64" w15:restartNumberingAfterBreak="0">
    <w:nsid w:val="24F5082E"/>
    <w:multiLevelType w:val="multilevel"/>
    <w:tmpl w:val="24F5082E"/>
    <w:lvl w:ilvl="0">
      <w:start w:val="8"/>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65" w15:restartNumberingAfterBreak="0">
    <w:nsid w:val="253C25F8"/>
    <w:multiLevelType w:val="multilevel"/>
    <w:tmpl w:val="253C25F8"/>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66" w15:restartNumberingAfterBreak="0">
    <w:nsid w:val="25956D53"/>
    <w:multiLevelType w:val="multilevel"/>
    <w:tmpl w:val="25956D53"/>
    <w:lvl w:ilvl="0">
      <w:start w:val="1"/>
      <w:numFmt w:val="decimal"/>
      <w:lvlText w:val="1.%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7" w15:restartNumberingAfterBreak="0">
    <w:nsid w:val="26D45D31"/>
    <w:multiLevelType w:val="multilevel"/>
    <w:tmpl w:val="26D45D31"/>
    <w:lvl w:ilvl="0">
      <w:start w:val="4"/>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68" w15:restartNumberingAfterBreak="0">
    <w:nsid w:val="29347ADC"/>
    <w:multiLevelType w:val="multilevel"/>
    <w:tmpl w:val="29347ADC"/>
    <w:lvl w:ilvl="0">
      <w:start w:val="5"/>
      <w:numFmt w:val="decimal"/>
      <w:lvlText w:val="%1"/>
      <w:lvlJc w:val="left"/>
      <w:pPr>
        <w:tabs>
          <w:tab w:val="left" w:pos="0"/>
        </w:tabs>
        <w:ind w:left="525" w:hanging="525"/>
      </w:pPr>
    </w:lvl>
    <w:lvl w:ilvl="1">
      <w:start w:val="1"/>
      <w:numFmt w:val="decimal"/>
      <w:lvlText w:val="%1.%2"/>
      <w:lvlJc w:val="left"/>
      <w:pPr>
        <w:tabs>
          <w:tab w:val="left" w:pos="0"/>
        </w:tabs>
        <w:ind w:left="525" w:hanging="525"/>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69" w15:restartNumberingAfterBreak="0">
    <w:nsid w:val="2DE83042"/>
    <w:multiLevelType w:val="singleLevel"/>
    <w:tmpl w:val="2DE83042"/>
    <w:lvl w:ilvl="0">
      <w:start w:val="1"/>
      <w:numFmt w:val="decimalEnclosedCircleChinese"/>
      <w:suff w:val="nothing"/>
      <w:lvlText w:val="%1　"/>
      <w:lvlJc w:val="left"/>
      <w:pPr>
        <w:ind w:left="0" w:firstLine="400"/>
      </w:pPr>
      <w:rPr>
        <w:rFonts w:hint="eastAsia"/>
      </w:rPr>
    </w:lvl>
  </w:abstractNum>
  <w:abstractNum w:abstractNumId="70" w15:restartNumberingAfterBreak="0">
    <w:nsid w:val="2E2FE113"/>
    <w:multiLevelType w:val="singleLevel"/>
    <w:tmpl w:val="2E2FE113"/>
    <w:lvl w:ilvl="0">
      <w:start w:val="1"/>
      <w:numFmt w:val="lowerLetter"/>
      <w:lvlText w:val="%1) "/>
      <w:lvlJc w:val="left"/>
      <w:pPr>
        <w:tabs>
          <w:tab w:val="left" w:pos="420"/>
        </w:tabs>
        <w:ind w:left="425" w:hanging="425"/>
      </w:pPr>
      <w:rPr>
        <w:rFonts w:hint="default"/>
      </w:rPr>
    </w:lvl>
  </w:abstractNum>
  <w:abstractNum w:abstractNumId="71" w15:restartNumberingAfterBreak="0">
    <w:nsid w:val="2F707DAE"/>
    <w:multiLevelType w:val="multilevel"/>
    <w:tmpl w:val="2F707DAE"/>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72" w15:restartNumberingAfterBreak="0">
    <w:nsid w:val="302F4A8A"/>
    <w:multiLevelType w:val="multilevel"/>
    <w:tmpl w:val="302F4A8A"/>
    <w:lvl w:ilvl="0">
      <w:start w:val="1"/>
      <w:numFmt w:val="lowerLetter"/>
      <w:lvlText w:val="%1．"/>
      <w:lvlJc w:val="left"/>
      <w:pPr>
        <w:tabs>
          <w:tab w:val="left" w:pos="990"/>
        </w:tabs>
        <w:ind w:left="990" w:hanging="360"/>
      </w:pPr>
      <w:rPr>
        <w:rFonts w:hint="eastAsia"/>
      </w:rPr>
    </w:lvl>
    <w:lvl w:ilvl="1">
      <w:start w:val="9"/>
      <w:numFmt w:val="decimal"/>
      <w:lvlText w:val="%2．"/>
      <w:lvlJc w:val="left"/>
      <w:pPr>
        <w:tabs>
          <w:tab w:val="left" w:pos="1410"/>
        </w:tabs>
        <w:ind w:left="1410" w:hanging="360"/>
      </w:pPr>
      <w:rPr>
        <w:rFonts w:hint="eastAsia"/>
      </w:rPr>
    </w:lvl>
    <w:lvl w:ilvl="2">
      <w:start w:val="1"/>
      <w:numFmt w:val="decimal"/>
      <w:lvlText w:val="（%3）"/>
      <w:lvlJc w:val="left"/>
      <w:pPr>
        <w:tabs>
          <w:tab w:val="left" w:pos="2190"/>
        </w:tabs>
        <w:ind w:left="2190" w:hanging="720"/>
      </w:pPr>
      <w:rPr>
        <w:rFonts w:hint="eastAsia"/>
      </w:rPr>
    </w:lvl>
    <w:lvl w:ilvl="3">
      <w:start w:val="21"/>
      <w:numFmt w:val="decimal"/>
      <w:lvlText w:val="%4."/>
      <w:lvlJc w:val="left"/>
      <w:pPr>
        <w:tabs>
          <w:tab w:val="left" w:pos="2250"/>
        </w:tabs>
        <w:ind w:left="2250" w:hanging="360"/>
      </w:pPr>
      <w:rPr>
        <w:rFonts w:hint="eastAsia"/>
      </w:rPr>
    </w:lvl>
    <w:lvl w:ilvl="4">
      <w:start w:val="1"/>
      <w:numFmt w:val="japaneseCounting"/>
      <w:lvlText w:val="%5、"/>
      <w:lvlJc w:val="left"/>
      <w:pPr>
        <w:ind w:left="2730" w:hanging="420"/>
      </w:pPr>
      <w:rPr>
        <w:rFonts w:hint="default"/>
      </w:rPr>
    </w:lvl>
    <w:lvl w:ilvl="5">
      <w:start w:val="1"/>
      <w:numFmt w:val="japaneseCounting"/>
      <w:lvlText w:val="（%6）"/>
      <w:lvlJc w:val="left"/>
      <w:pPr>
        <w:ind w:left="3450" w:hanging="720"/>
      </w:pPr>
      <w:rPr>
        <w:rFonts w:hint="default"/>
      </w:r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3" w15:restartNumberingAfterBreak="0">
    <w:nsid w:val="30590E63"/>
    <w:multiLevelType w:val="multilevel"/>
    <w:tmpl w:val="30590E63"/>
    <w:lvl w:ilvl="0">
      <w:start w:val="3"/>
      <w:numFmt w:val="decimal"/>
      <w:lvlText w:val="%1"/>
      <w:lvlJc w:val="left"/>
      <w:pPr>
        <w:tabs>
          <w:tab w:val="left" w:pos="705"/>
        </w:tabs>
        <w:ind w:left="705" w:hanging="705"/>
      </w:pPr>
      <w:rPr>
        <w:rFonts w:hint="eastAsia"/>
      </w:rPr>
    </w:lvl>
    <w:lvl w:ilvl="1">
      <w:start w:val="1"/>
      <w:numFmt w:val="decimal"/>
      <w:lvlText w:val="%1.%2"/>
      <w:lvlJc w:val="left"/>
      <w:pPr>
        <w:tabs>
          <w:tab w:val="left" w:pos="705"/>
        </w:tabs>
        <w:ind w:left="705" w:hanging="705"/>
      </w:pPr>
      <w:rPr>
        <w:rFonts w:hint="eastAsia"/>
      </w:rPr>
    </w:lvl>
    <w:lvl w:ilvl="2">
      <w:start w:val="1"/>
      <w:numFmt w:val="decimal"/>
      <w:lvlText w:val="%1.%2.%3"/>
      <w:lvlJc w:val="left"/>
      <w:pPr>
        <w:tabs>
          <w:tab w:val="left" w:pos="705"/>
        </w:tabs>
        <w:ind w:left="705" w:hanging="705"/>
      </w:pPr>
      <w:rPr>
        <w:rFonts w:hint="eastAsia"/>
      </w:rPr>
    </w:lvl>
    <w:lvl w:ilvl="3">
      <w:start w:val="1"/>
      <w:numFmt w:val="decimal"/>
      <w:lvlText w:val="%1.%2.%3.%4"/>
      <w:lvlJc w:val="left"/>
      <w:pPr>
        <w:tabs>
          <w:tab w:val="left" w:pos="705"/>
        </w:tabs>
        <w:ind w:left="705" w:hanging="705"/>
      </w:pPr>
      <w:rPr>
        <w:rFonts w:hint="eastAsia"/>
      </w:rPr>
    </w:lvl>
    <w:lvl w:ilvl="4">
      <w:start w:val="1"/>
      <w:numFmt w:val="decimal"/>
      <w:lvlText w:val="%1.%2.%3.%4.%5"/>
      <w:lvlJc w:val="left"/>
      <w:pPr>
        <w:tabs>
          <w:tab w:val="left" w:pos="705"/>
        </w:tabs>
        <w:ind w:left="705" w:hanging="705"/>
      </w:pPr>
      <w:rPr>
        <w:rFonts w:hint="eastAsia"/>
      </w:rPr>
    </w:lvl>
    <w:lvl w:ilvl="5">
      <w:start w:val="1"/>
      <w:numFmt w:val="decimal"/>
      <w:lvlText w:val="%1.%2.%3.%4.%5.%6"/>
      <w:lvlJc w:val="left"/>
      <w:pPr>
        <w:tabs>
          <w:tab w:val="left" w:pos="705"/>
        </w:tabs>
        <w:ind w:left="705" w:hanging="705"/>
      </w:pPr>
      <w:rPr>
        <w:rFonts w:hint="eastAsia"/>
      </w:rPr>
    </w:lvl>
    <w:lvl w:ilvl="6">
      <w:start w:val="1"/>
      <w:numFmt w:val="decimal"/>
      <w:lvlText w:val="%1.%2.%3.%4.%5.%6.%7"/>
      <w:lvlJc w:val="left"/>
      <w:pPr>
        <w:tabs>
          <w:tab w:val="left" w:pos="705"/>
        </w:tabs>
        <w:ind w:left="705" w:hanging="705"/>
      </w:pPr>
      <w:rPr>
        <w:rFonts w:hint="eastAsia"/>
      </w:rPr>
    </w:lvl>
    <w:lvl w:ilvl="7">
      <w:start w:val="1"/>
      <w:numFmt w:val="decimal"/>
      <w:lvlText w:val="%1.%2.%3.%4.%5.%6.%7.%8"/>
      <w:lvlJc w:val="left"/>
      <w:pPr>
        <w:tabs>
          <w:tab w:val="left" w:pos="705"/>
        </w:tabs>
        <w:ind w:left="705" w:hanging="705"/>
      </w:pPr>
      <w:rPr>
        <w:rFonts w:hint="eastAsia"/>
      </w:rPr>
    </w:lvl>
    <w:lvl w:ilvl="8">
      <w:start w:val="1"/>
      <w:numFmt w:val="decimal"/>
      <w:lvlText w:val="%1.%2.%3.%4.%5.%6.%7.%8.%9"/>
      <w:lvlJc w:val="left"/>
      <w:pPr>
        <w:tabs>
          <w:tab w:val="left" w:pos="705"/>
        </w:tabs>
        <w:ind w:left="705" w:hanging="705"/>
      </w:pPr>
      <w:rPr>
        <w:rFonts w:hint="eastAsia"/>
      </w:rPr>
    </w:lvl>
  </w:abstractNum>
  <w:abstractNum w:abstractNumId="74" w15:restartNumberingAfterBreak="0">
    <w:nsid w:val="31341428"/>
    <w:multiLevelType w:val="multilevel"/>
    <w:tmpl w:val="31341428"/>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75" w15:restartNumberingAfterBreak="0">
    <w:nsid w:val="31EDACEE"/>
    <w:multiLevelType w:val="multilevel"/>
    <w:tmpl w:val="31EDACEE"/>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76" w15:restartNumberingAfterBreak="0">
    <w:nsid w:val="32BB7E86"/>
    <w:multiLevelType w:val="multilevel"/>
    <w:tmpl w:val="32BB7E86"/>
    <w:lvl w:ilvl="0">
      <w:start w:val="1"/>
      <w:numFmt w:val="decimal"/>
      <w:lvlText w:val="(%1)"/>
      <w:lvlJc w:val="left"/>
      <w:pPr>
        <w:tabs>
          <w:tab w:val="left" w:pos="1069"/>
        </w:tabs>
        <w:ind w:left="1069"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7" w15:restartNumberingAfterBreak="0">
    <w:nsid w:val="369EBAC0"/>
    <w:multiLevelType w:val="multilevel"/>
    <w:tmpl w:val="369EBAC0"/>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78" w15:restartNumberingAfterBreak="0">
    <w:nsid w:val="38746BB0"/>
    <w:multiLevelType w:val="singleLevel"/>
    <w:tmpl w:val="38746BB0"/>
    <w:lvl w:ilvl="0">
      <w:start w:val="1"/>
      <w:numFmt w:val="decimalEnclosedCircleChinese"/>
      <w:suff w:val="nothing"/>
      <w:lvlText w:val="%1　"/>
      <w:lvlJc w:val="left"/>
      <w:pPr>
        <w:ind w:left="0" w:firstLine="400"/>
      </w:pPr>
      <w:rPr>
        <w:rFonts w:hint="eastAsia"/>
      </w:rPr>
    </w:lvl>
  </w:abstractNum>
  <w:abstractNum w:abstractNumId="79" w15:restartNumberingAfterBreak="0">
    <w:nsid w:val="3A5D537D"/>
    <w:multiLevelType w:val="multilevel"/>
    <w:tmpl w:val="3A5D537D"/>
    <w:lvl w:ilvl="0">
      <w:start w:val="1"/>
      <w:numFmt w:val="decimal"/>
      <w:lvlText w:val="2.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15:restartNumberingAfterBreak="0">
    <w:nsid w:val="3D552CA8"/>
    <w:multiLevelType w:val="multilevel"/>
    <w:tmpl w:val="3D552CA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1" w15:restartNumberingAfterBreak="0">
    <w:nsid w:val="3FF35A86"/>
    <w:multiLevelType w:val="multilevel"/>
    <w:tmpl w:val="3FF35A8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2" w15:restartNumberingAfterBreak="0">
    <w:nsid w:val="435026FE"/>
    <w:multiLevelType w:val="multilevel"/>
    <w:tmpl w:val="435026FE"/>
    <w:lvl w:ilvl="0">
      <w:start w:val="1"/>
      <w:numFmt w:val="none"/>
      <w:suff w:val="nothing"/>
      <w:lvlText w:val=""/>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83" w15:restartNumberingAfterBreak="0">
    <w:nsid w:val="46DC353A"/>
    <w:multiLevelType w:val="multilevel"/>
    <w:tmpl w:val="46DC353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4" w15:restartNumberingAfterBreak="0">
    <w:nsid w:val="4717C116"/>
    <w:multiLevelType w:val="singleLevel"/>
    <w:tmpl w:val="4717C116"/>
    <w:lvl w:ilvl="0">
      <w:start w:val="1"/>
      <w:numFmt w:val="decimalEnclosedCircleChinese"/>
      <w:suff w:val="nothing"/>
      <w:lvlText w:val="%1　"/>
      <w:lvlJc w:val="left"/>
      <w:pPr>
        <w:ind w:left="0" w:firstLine="400"/>
      </w:pPr>
      <w:rPr>
        <w:rFonts w:hint="eastAsia"/>
      </w:rPr>
    </w:lvl>
  </w:abstractNum>
  <w:abstractNum w:abstractNumId="85" w15:restartNumberingAfterBreak="0">
    <w:nsid w:val="48634DF7"/>
    <w:multiLevelType w:val="multilevel"/>
    <w:tmpl w:val="48634DF7"/>
    <w:lvl w:ilvl="0">
      <w:start w:val="1"/>
      <w:numFmt w:val="decimal"/>
      <w:lvlText w:val="2.2.%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6" w15:restartNumberingAfterBreak="0">
    <w:nsid w:val="4AE32318"/>
    <w:multiLevelType w:val="multilevel"/>
    <w:tmpl w:val="4AE32318"/>
    <w:lvl w:ilvl="0">
      <w:start w:val="1"/>
      <w:numFmt w:val="decimal"/>
      <w:lvlText w:val="2.%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87" w15:restartNumberingAfterBreak="0">
    <w:nsid w:val="4C621655"/>
    <w:multiLevelType w:val="multilevel"/>
    <w:tmpl w:val="4C62165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8" w15:restartNumberingAfterBreak="0">
    <w:nsid w:val="4D2D0897"/>
    <w:multiLevelType w:val="multilevel"/>
    <w:tmpl w:val="4D2D0897"/>
    <w:lvl w:ilvl="0">
      <w:start w:val="1"/>
      <w:numFmt w:val="none"/>
      <w:suff w:val="nothing"/>
      <w:lvlText w:val=""/>
      <w:lvlJc w:val="left"/>
      <w:pPr>
        <w:tabs>
          <w:tab w:val="left" w:pos="0"/>
        </w:tabs>
        <w:ind w:left="142" w:hanging="142"/>
      </w:pPr>
    </w:lvl>
    <w:lvl w:ilvl="1">
      <w:start w:val="1"/>
      <w:numFmt w:val="decimal"/>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89" w15:restartNumberingAfterBreak="0">
    <w:nsid w:val="4D546033"/>
    <w:multiLevelType w:val="multilevel"/>
    <w:tmpl w:val="4D546033"/>
    <w:lvl w:ilvl="0">
      <w:start w:val="1"/>
      <w:numFmt w:val="decimal"/>
      <w:lvlText w:val="1.1.%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0" w15:restartNumberingAfterBreak="0">
    <w:nsid w:val="4D7E2E90"/>
    <w:multiLevelType w:val="multilevel"/>
    <w:tmpl w:val="4D7E2E90"/>
    <w:lvl w:ilvl="0">
      <w:start w:val="1"/>
      <w:numFmt w:val="decimal"/>
      <w:lvlText w:val="1.3.%1."/>
      <w:lvlJc w:val="righ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1" w15:restartNumberingAfterBreak="0">
    <w:nsid w:val="4DF7483F"/>
    <w:multiLevelType w:val="multilevel"/>
    <w:tmpl w:val="4DF7483F"/>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FD2B1B"/>
    <w:multiLevelType w:val="multilevel"/>
    <w:tmpl w:val="4DFD2B1B"/>
    <w:lvl w:ilvl="0">
      <w:start w:val="2"/>
      <w:numFmt w:val="decimal"/>
      <w:lvlText w:val="%1"/>
      <w:lvlJc w:val="left"/>
      <w:pPr>
        <w:tabs>
          <w:tab w:val="left" w:pos="945"/>
        </w:tabs>
        <w:ind w:left="945" w:hanging="945"/>
      </w:pPr>
      <w:rPr>
        <w:rFonts w:hint="eastAsia"/>
      </w:rPr>
    </w:lvl>
    <w:lvl w:ilvl="1">
      <w:start w:val="1"/>
      <w:numFmt w:val="decimal"/>
      <w:lvlText w:val="%1.%2"/>
      <w:lvlJc w:val="left"/>
      <w:pPr>
        <w:tabs>
          <w:tab w:val="left" w:pos="945"/>
        </w:tabs>
        <w:ind w:left="945" w:hanging="945"/>
      </w:pPr>
      <w:rPr>
        <w:rFonts w:hint="eastAsia"/>
      </w:rPr>
    </w:lvl>
    <w:lvl w:ilvl="2">
      <w:start w:val="6"/>
      <w:numFmt w:val="decimal"/>
      <w:lvlText w:val="%1.%2.%3"/>
      <w:lvlJc w:val="left"/>
      <w:pPr>
        <w:tabs>
          <w:tab w:val="left" w:pos="945"/>
        </w:tabs>
        <w:ind w:left="945" w:hanging="945"/>
      </w:pPr>
      <w:rPr>
        <w:rFonts w:hint="eastAsia"/>
      </w:rPr>
    </w:lvl>
    <w:lvl w:ilvl="3">
      <w:start w:val="1"/>
      <w:numFmt w:val="decimal"/>
      <w:lvlText w:val="%1.%2.%3.%4"/>
      <w:lvlJc w:val="left"/>
      <w:pPr>
        <w:tabs>
          <w:tab w:val="left" w:pos="945"/>
        </w:tabs>
        <w:ind w:left="945" w:hanging="945"/>
      </w:pPr>
      <w:rPr>
        <w:rFonts w:hint="eastAsia"/>
      </w:rPr>
    </w:lvl>
    <w:lvl w:ilvl="4">
      <w:start w:val="1"/>
      <w:numFmt w:val="decimal"/>
      <w:lvlText w:val="%1.%2.%3.%4.%5"/>
      <w:lvlJc w:val="left"/>
      <w:pPr>
        <w:tabs>
          <w:tab w:val="left" w:pos="945"/>
        </w:tabs>
        <w:ind w:left="945" w:hanging="945"/>
      </w:pPr>
      <w:rPr>
        <w:rFonts w:hint="eastAsia"/>
      </w:rPr>
    </w:lvl>
    <w:lvl w:ilvl="5">
      <w:start w:val="1"/>
      <w:numFmt w:val="decimal"/>
      <w:lvlText w:val="%1.%2.%3.%4.%5.%6"/>
      <w:lvlJc w:val="left"/>
      <w:pPr>
        <w:tabs>
          <w:tab w:val="left" w:pos="945"/>
        </w:tabs>
        <w:ind w:left="945" w:hanging="945"/>
      </w:pPr>
      <w:rPr>
        <w:rFonts w:hint="eastAsia"/>
      </w:rPr>
    </w:lvl>
    <w:lvl w:ilvl="6">
      <w:start w:val="1"/>
      <w:numFmt w:val="decimal"/>
      <w:lvlText w:val="%1.%2.%3.%4.%5.%6.%7"/>
      <w:lvlJc w:val="left"/>
      <w:pPr>
        <w:tabs>
          <w:tab w:val="left" w:pos="945"/>
        </w:tabs>
        <w:ind w:left="945" w:hanging="945"/>
      </w:pPr>
      <w:rPr>
        <w:rFonts w:hint="eastAsia"/>
      </w:rPr>
    </w:lvl>
    <w:lvl w:ilvl="7">
      <w:start w:val="1"/>
      <w:numFmt w:val="decimal"/>
      <w:lvlText w:val="%1.%2.%3.%4.%5.%6.%7.%8"/>
      <w:lvlJc w:val="left"/>
      <w:pPr>
        <w:tabs>
          <w:tab w:val="left" w:pos="945"/>
        </w:tabs>
        <w:ind w:left="945" w:hanging="945"/>
      </w:pPr>
      <w:rPr>
        <w:rFonts w:hint="eastAsia"/>
      </w:rPr>
    </w:lvl>
    <w:lvl w:ilvl="8">
      <w:start w:val="1"/>
      <w:numFmt w:val="decimal"/>
      <w:lvlText w:val="%1.%2.%3.%4.%5.%6.%7.%8.%9"/>
      <w:lvlJc w:val="left"/>
      <w:pPr>
        <w:tabs>
          <w:tab w:val="left" w:pos="945"/>
        </w:tabs>
        <w:ind w:left="945" w:hanging="945"/>
      </w:pPr>
      <w:rPr>
        <w:rFonts w:hint="eastAsia"/>
      </w:rPr>
    </w:lvl>
  </w:abstractNum>
  <w:abstractNum w:abstractNumId="93" w15:restartNumberingAfterBreak="0">
    <w:nsid w:val="4E555D4A"/>
    <w:multiLevelType w:val="multilevel"/>
    <w:tmpl w:val="4E555D4A"/>
    <w:lvl w:ilvl="0">
      <w:start w:val="15"/>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94" w15:restartNumberingAfterBreak="0">
    <w:nsid w:val="4F64724A"/>
    <w:multiLevelType w:val="multilevel"/>
    <w:tmpl w:val="4F64724A"/>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FD029BC"/>
    <w:multiLevelType w:val="multilevel"/>
    <w:tmpl w:val="4FD029BC"/>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96" w15:restartNumberingAfterBreak="0">
    <w:nsid w:val="505817AD"/>
    <w:multiLevelType w:val="multilevel"/>
    <w:tmpl w:val="505817AD"/>
    <w:lvl w:ilvl="0">
      <w:start w:val="1"/>
      <w:numFmt w:val="decimal"/>
      <w:lvlText w:val="3.1.%1."/>
      <w:lvlJc w:val="left"/>
      <w:pPr>
        <w:ind w:left="142" w:hanging="142"/>
      </w:pPr>
      <w:rPr>
        <w:rFonts w:hint="default"/>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15:restartNumberingAfterBreak="0">
    <w:nsid w:val="51393C60"/>
    <w:multiLevelType w:val="multilevel"/>
    <w:tmpl w:val="51393C60"/>
    <w:lvl w:ilvl="0">
      <w:start w:val="9"/>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05"/>
        </w:tabs>
        <w:ind w:left="705" w:hanging="705"/>
      </w:pPr>
      <w:rPr>
        <w:rFonts w:hint="default"/>
      </w:rPr>
    </w:lvl>
    <w:lvl w:ilvl="3">
      <w:start w:val="1"/>
      <w:numFmt w:val="decimal"/>
      <w:lvlText w:val="%1.%2.%3.%4"/>
      <w:lvlJc w:val="left"/>
      <w:pPr>
        <w:tabs>
          <w:tab w:val="left" w:pos="705"/>
        </w:tabs>
        <w:ind w:left="705" w:hanging="705"/>
      </w:pPr>
      <w:rPr>
        <w:rFonts w:hint="default"/>
      </w:rPr>
    </w:lvl>
    <w:lvl w:ilvl="4">
      <w:start w:val="1"/>
      <w:numFmt w:val="decimal"/>
      <w:lvlText w:val="%1.%2.%3.%4.%5"/>
      <w:lvlJc w:val="left"/>
      <w:pPr>
        <w:tabs>
          <w:tab w:val="left" w:pos="705"/>
        </w:tabs>
        <w:ind w:left="705" w:hanging="705"/>
      </w:pPr>
      <w:rPr>
        <w:rFonts w:hint="default"/>
      </w:rPr>
    </w:lvl>
    <w:lvl w:ilvl="5">
      <w:start w:val="1"/>
      <w:numFmt w:val="decimal"/>
      <w:lvlText w:val="%1.%2.%3.%4.%5.%6"/>
      <w:lvlJc w:val="left"/>
      <w:pPr>
        <w:tabs>
          <w:tab w:val="left" w:pos="705"/>
        </w:tabs>
        <w:ind w:left="705" w:hanging="705"/>
      </w:pPr>
      <w:rPr>
        <w:rFonts w:hint="default"/>
      </w:rPr>
    </w:lvl>
    <w:lvl w:ilvl="6">
      <w:start w:val="1"/>
      <w:numFmt w:val="decimal"/>
      <w:lvlText w:val="%1.%2.%3.%4.%5.%6.%7"/>
      <w:lvlJc w:val="left"/>
      <w:pPr>
        <w:tabs>
          <w:tab w:val="left" w:pos="705"/>
        </w:tabs>
        <w:ind w:left="705" w:hanging="705"/>
      </w:pPr>
      <w:rPr>
        <w:rFonts w:hint="default"/>
      </w:rPr>
    </w:lvl>
    <w:lvl w:ilvl="7">
      <w:start w:val="1"/>
      <w:numFmt w:val="decimal"/>
      <w:lvlText w:val="%1.%2.%3.%4.%5.%6.%7.%8"/>
      <w:lvlJc w:val="left"/>
      <w:pPr>
        <w:tabs>
          <w:tab w:val="left" w:pos="705"/>
        </w:tabs>
        <w:ind w:left="705" w:hanging="705"/>
      </w:pPr>
      <w:rPr>
        <w:rFonts w:hint="default"/>
      </w:rPr>
    </w:lvl>
    <w:lvl w:ilvl="8">
      <w:start w:val="1"/>
      <w:numFmt w:val="decimal"/>
      <w:lvlText w:val="%1.%2.%3.%4.%5.%6.%7.%8.%9"/>
      <w:lvlJc w:val="left"/>
      <w:pPr>
        <w:tabs>
          <w:tab w:val="left" w:pos="705"/>
        </w:tabs>
        <w:ind w:left="705" w:hanging="705"/>
      </w:pPr>
      <w:rPr>
        <w:rFonts w:hint="default"/>
      </w:rPr>
    </w:lvl>
  </w:abstractNum>
  <w:abstractNum w:abstractNumId="98" w15:restartNumberingAfterBreak="0">
    <w:nsid w:val="513A523B"/>
    <w:multiLevelType w:val="multilevel"/>
    <w:tmpl w:val="513A523B"/>
    <w:lvl w:ilvl="0">
      <w:numFmt w:val="decimal"/>
      <w:pStyle w:val="a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16E367F"/>
    <w:multiLevelType w:val="multilevel"/>
    <w:tmpl w:val="516E367F"/>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4" w:hanging="1134"/>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100" w15:restartNumberingAfterBreak="0">
    <w:nsid w:val="56234410"/>
    <w:multiLevelType w:val="multilevel"/>
    <w:tmpl w:val="56234410"/>
    <w:lvl w:ilvl="0">
      <w:start w:val="4"/>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720"/>
        </w:tabs>
        <w:ind w:left="720" w:hanging="720"/>
      </w:pPr>
      <w:rPr>
        <w:rFonts w:hint="default"/>
      </w:rPr>
    </w:lvl>
    <w:lvl w:ilvl="6">
      <w:start w:val="1"/>
      <w:numFmt w:val="decimal"/>
      <w:lvlText w:val="%1.%2.%3.%4.%5.%6.%7"/>
      <w:lvlJc w:val="left"/>
      <w:pPr>
        <w:tabs>
          <w:tab w:val="left" w:pos="720"/>
        </w:tabs>
        <w:ind w:left="720" w:hanging="720"/>
      </w:pPr>
      <w:rPr>
        <w:rFonts w:hint="default"/>
      </w:rPr>
    </w:lvl>
    <w:lvl w:ilvl="7">
      <w:start w:val="1"/>
      <w:numFmt w:val="decimal"/>
      <w:lvlText w:val="%1.%2.%3.%4.%5.%6.%7.%8"/>
      <w:lvlJc w:val="left"/>
      <w:pPr>
        <w:tabs>
          <w:tab w:val="left" w:pos="720"/>
        </w:tabs>
        <w:ind w:left="720" w:hanging="720"/>
      </w:pPr>
      <w:rPr>
        <w:rFonts w:hint="default"/>
      </w:rPr>
    </w:lvl>
    <w:lvl w:ilvl="8">
      <w:start w:val="1"/>
      <w:numFmt w:val="decimal"/>
      <w:lvlText w:val="%1.%2.%3.%4.%5.%6.%7.%8.%9"/>
      <w:lvlJc w:val="left"/>
      <w:pPr>
        <w:tabs>
          <w:tab w:val="left" w:pos="720"/>
        </w:tabs>
        <w:ind w:left="720" w:hanging="720"/>
      </w:pPr>
      <w:rPr>
        <w:rFonts w:hint="default"/>
      </w:rPr>
    </w:lvl>
  </w:abstractNum>
  <w:abstractNum w:abstractNumId="101" w15:restartNumberingAfterBreak="0">
    <w:nsid w:val="5C0FE8C4"/>
    <w:multiLevelType w:val="singleLevel"/>
    <w:tmpl w:val="5C0FE8C4"/>
    <w:lvl w:ilvl="0">
      <w:start w:val="1"/>
      <w:numFmt w:val="chineseCounting"/>
      <w:suff w:val="nothing"/>
      <w:lvlText w:val="%1、"/>
      <w:lvlJc w:val="left"/>
      <w:rPr>
        <w:rFonts w:hint="eastAsia"/>
      </w:rPr>
    </w:lvl>
  </w:abstractNum>
  <w:abstractNum w:abstractNumId="102" w15:restartNumberingAfterBreak="0">
    <w:nsid w:val="5D2D42AA"/>
    <w:multiLevelType w:val="multilevel"/>
    <w:tmpl w:val="5D2D42AA"/>
    <w:lvl w:ilvl="0">
      <w:start w:val="6"/>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103" w15:restartNumberingAfterBreak="0">
    <w:nsid w:val="5F8B2FC6"/>
    <w:multiLevelType w:val="multilevel"/>
    <w:tmpl w:val="5F8B2FC6"/>
    <w:lvl w:ilvl="0">
      <w:start w:val="19"/>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104" w15:restartNumberingAfterBreak="0">
    <w:nsid w:val="626508DB"/>
    <w:multiLevelType w:val="singleLevel"/>
    <w:tmpl w:val="626508DB"/>
    <w:lvl w:ilvl="0">
      <w:start w:val="1"/>
      <w:numFmt w:val="decimal"/>
      <w:lvlText w:val="(%1)"/>
      <w:lvlJc w:val="left"/>
      <w:pPr>
        <w:tabs>
          <w:tab w:val="left" w:pos="900"/>
        </w:tabs>
        <w:ind w:left="900" w:hanging="360"/>
      </w:pPr>
      <w:rPr>
        <w:rFonts w:hint="default"/>
      </w:rPr>
    </w:lvl>
  </w:abstractNum>
  <w:abstractNum w:abstractNumId="105" w15:restartNumberingAfterBreak="0">
    <w:nsid w:val="63C54BA6"/>
    <w:multiLevelType w:val="multilevel"/>
    <w:tmpl w:val="63C54BA6"/>
    <w:lvl w:ilvl="0">
      <w:start w:val="13"/>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106" w15:restartNumberingAfterBreak="0">
    <w:nsid w:val="63F5E8F4"/>
    <w:multiLevelType w:val="multilevel"/>
    <w:tmpl w:val="63F5E8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7" w15:restartNumberingAfterBreak="0">
    <w:nsid w:val="643185B7"/>
    <w:multiLevelType w:val="multilevel"/>
    <w:tmpl w:val="643185B7"/>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08" w15:restartNumberingAfterBreak="0">
    <w:nsid w:val="64AB2DAE"/>
    <w:multiLevelType w:val="multilevel"/>
    <w:tmpl w:val="64AB2DAE"/>
    <w:lvl w:ilvl="0">
      <w:start w:val="1"/>
      <w:numFmt w:val="lowerLetter"/>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09" w15:restartNumberingAfterBreak="0">
    <w:nsid w:val="6507F72F"/>
    <w:multiLevelType w:val="multilevel"/>
    <w:tmpl w:val="6507F72F"/>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10" w15:restartNumberingAfterBreak="0">
    <w:nsid w:val="65224FF6"/>
    <w:multiLevelType w:val="singleLevel"/>
    <w:tmpl w:val="65224FF6"/>
    <w:lvl w:ilvl="0">
      <w:start w:val="1"/>
      <w:numFmt w:val="decimal"/>
      <w:lvlText w:val="%1."/>
      <w:lvlJc w:val="left"/>
      <w:pPr>
        <w:ind w:left="425" w:hanging="425"/>
      </w:pPr>
      <w:rPr>
        <w:rFonts w:hint="default"/>
      </w:rPr>
    </w:lvl>
  </w:abstractNum>
  <w:abstractNum w:abstractNumId="111" w15:restartNumberingAfterBreak="0">
    <w:nsid w:val="69413432"/>
    <w:multiLevelType w:val="multilevel"/>
    <w:tmpl w:val="69413432"/>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4" w:hanging="1134"/>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112" w15:restartNumberingAfterBreak="0">
    <w:nsid w:val="69576C91"/>
    <w:multiLevelType w:val="multilevel"/>
    <w:tmpl w:val="69576C91"/>
    <w:lvl w:ilvl="0">
      <w:start w:val="1"/>
      <w:numFmt w:val="chineseCountingThousand"/>
      <w:lvlText w:val="%1、"/>
      <w:lvlJc w:val="left"/>
      <w:pPr>
        <w:ind w:left="142" w:hanging="142"/>
      </w:pPr>
      <w:rPr>
        <w:rFonts w:hint="eastAsia"/>
      </w:rPr>
    </w:lvl>
    <w:lvl w:ilvl="1">
      <w:start w:val="1"/>
      <w:numFmt w:val="chineseCountingThousand"/>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15:restartNumberingAfterBreak="0">
    <w:nsid w:val="6CBB0160"/>
    <w:multiLevelType w:val="multilevel"/>
    <w:tmpl w:val="6CBB0160"/>
    <w:lvl w:ilvl="0">
      <w:start w:val="1"/>
      <w:numFmt w:val="decimal"/>
      <w:lvlText w:val="4.%1"/>
      <w:lvlJc w:val="left"/>
      <w:pPr>
        <w:ind w:left="142" w:hanging="142"/>
      </w:pPr>
      <w:rPr>
        <w:rFonts w:hint="eastAsia"/>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15:restartNumberingAfterBreak="0">
    <w:nsid w:val="6D1058DD"/>
    <w:multiLevelType w:val="multilevel"/>
    <w:tmpl w:val="6D1058DD"/>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115" w15:restartNumberingAfterBreak="0">
    <w:nsid w:val="6DE3253C"/>
    <w:multiLevelType w:val="multilevel"/>
    <w:tmpl w:val="6DE3253C"/>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116" w15:restartNumberingAfterBreak="0">
    <w:nsid w:val="6F432338"/>
    <w:multiLevelType w:val="multilevel"/>
    <w:tmpl w:val="6F432338"/>
    <w:lvl w:ilvl="0">
      <w:numFmt w:val="decimal"/>
      <w:pStyle w:val="a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0FB9CD5"/>
    <w:multiLevelType w:val="multilevel"/>
    <w:tmpl w:val="70FB9CD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8" w15:restartNumberingAfterBreak="0">
    <w:nsid w:val="711B5E4B"/>
    <w:multiLevelType w:val="multilevel"/>
    <w:tmpl w:val="711B5E4B"/>
    <w:lvl w:ilvl="0">
      <w:start w:val="1"/>
      <w:numFmt w:val="decimal"/>
      <w:lvlText w:val="2.%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9" w15:restartNumberingAfterBreak="0">
    <w:nsid w:val="742750A3"/>
    <w:multiLevelType w:val="multilevel"/>
    <w:tmpl w:val="742750A3"/>
    <w:lvl w:ilvl="0">
      <w:start w:val="1"/>
      <w:numFmt w:val="decimal"/>
      <w:lvlText w:val="3.1.%1."/>
      <w:lvlJc w:val="left"/>
      <w:pPr>
        <w:ind w:left="142" w:hanging="142"/>
      </w:pPr>
      <w:rPr>
        <w:rFonts w:hint="default"/>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0" w15:restartNumberingAfterBreak="0">
    <w:nsid w:val="74B069DB"/>
    <w:multiLevelType w:val="singleLevel"/>
    <w:tmpl w:val="74B069DB"/>
    <w:lvl w:ilvl="0">
      <w:start w:val="1"/>
      <w:numFmt w:val="decimalEnclosedCircleChinese"/>
      <w:suff w:val="nothing"/>
      <w:lvlText w:val="%1　"/>
      <w:lvlJc w:val="left"/>
      <w:pPr>
        <w:ind w:left="0" w:firstLine="400"/>
      </w:pPr>
      <w:rPr>
        <w:rFonts w:hint="eastAsia"/>
      </w:rPr>
    </w:lvl>
  </w:abstractNum>
  <w:abstractNum w:abstractNumId="121" w15:restartNumberingAfterBreak="0">
    <w:nsid w:val="74E9606A"/>
    <w:multiLevelType w:val="multilevel"/>
    <w:tmpl w:val="74E9606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2" w15:restartNumberingAfterBreak="0">
    <w:nsid w:val="76AF8BEE"/>
    <w:multiLevelType w:val="multilevel"/>
    <w:tmpl w:val="76AF8B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3" w15:restartNumberingAfterBreak="0">
    <w:nsid w:val="76CC3678"/>
    <w:multiLevelType w:val="multilevel"/>
    <w:tmpl w:val="76CC3678"/>
    <w:lvl w:ilvl="0">
      <w:start w:val="1"/>
      <w:numFmt w:val="decimal"/>
      <w:lvlText w:val="%1)"/>
      <w:lvlJc w:val="left"/>
      <w:pPr>
        <w:tabs>
          <w:tab w:val="left" w:pos="0"/>
        </w:tabs>
        <w:ind w:left="839" w:hanging="420"/>
      </w:pPr>
    </w:lvl>
    <w:lvl w:ilvl="1">
      <w:start w:val="1"/>
      <w:numFmt w:val="lowerLetter"/>
      <w:lvlText w:val="%2)"/>
      <w:lvlJc w:val="left"/>
      <w:pPr>
        <w:tabs>
          <w:tab w:val="left" w:pos="0"/>
        </w:tabs>
        <w:ind w:left="1259" w:hanging="420"/>
      </w:pPr>
    </w:lvl>
    <w:lvl w:ilvl="2">
      <w:start w:val="1"/>
      <w:numFmt w:val="lowerRoman"/>
      <w:lvlText w:val="%3."/>
      <w:lvlJc w:val="right"/>
      <w:pPr>
        <w:tabs>
          <w:tab w:val="left" w:pos="0"/>
        </w:tabs>
        <w:ind w:left="1679" w:hanging="420"/>
      </w:pPr>
    </w:lvl>
    <w:lvl w:ilvl="3">
      <w:start w:val="1"/>
      <w:numFmt w:val="decimal"/>
      <w:lvlText w:val="%4."/>
      <w:lvlJc w:val="left"/>
      <w:pPr>
        <w:tabs>
          <w:tab w:val="left" w:pos="0"/>
        </w:tabs>
        <w:ind w:left="2099" w:hanging="420"/>
      </w:pPr>
    </w:lvl>
    <w:lvl w:ilvl="4">
      <w:start w:val="1"/>
      <w:numFmt w:val="lowerLetter"/>
      <w:lvlText w:val="%5)"/>
      <w:lvlJc w:val="left"/>
      <w:pPr>
        <w:tabs>
          <w:tab w:val="left" w:pos="0"/>
        </w:tabs>
        <w:ind w:left="2519" w:hanging="420"/>
      </w:pPr>
    </w:lvl>
    <w:lvl w:ilvl="5">
      <w:start w:val="1"/>
      <w:numFmt w:val="lowerRoman"/>
      <w:lvlText w:val="%6."/>
      <w:lvlJc w:val="right"/>
      <w:pPr>
        <w:tabs>
          <w:tab w:val="left" w:pos="0"/>
        </w:tabs>
        <w:ind w:left="2939" w:hanging="420"/>
      </w:pPr>
    </w:lvl>
    <w:lvl w:ilvl="6">
      <w:start w:val="1"/>
      <w:numFmt w:val="decimal"/>
      <w:lvlText w:val="%7."/>
      <w:lvlJc w:val="left"/>
      <w:pPr>
        <w:tabs>
          <w:tab w:val="left" w:pos="0"/>
        </w:tabs>
        <w:ind w:left="3359" w:hanging="420"/>
      </w:pPr>
    </w:lvl>
    <w:lvl w:ilvl="7">
      <w:start w:val="1"/>
      <w:numFmt w:val="lowerLetter"/>
      <w:lvlText w:val="%8)"/>
      <w:lvlJc w:val="left"/>
      <w:pPr>
        <w:tabs>
          <w:tab w:val="left" w:pos="0"/>
        </w:tabs>
        <w:ind w:left="3779" w:hanging="420"/>
      </w:pPr>
    </w:lvl>
    <w:lvl w:ilvl="8">
      <w:start w:val="1"/>
      <w:numFmt w:val="lowerRoman"/>
      <w:lvlText w:val="%9."/>
      <w:lvlJc w:val="right"/>
      <w:pPr>
        <w:tabs>
          <w:tab w:val="left" w:pos="0"/>
        </w:tabs>
        <w:ind w:left="4199" w:hanging="420"/>
      </w:pPr>
    </w:lvl>
  </w:abstractNum>
  <w:abstractNum w:abstractNumId="124" w15:restartNumberingAfterBreak="0">
    <w:nsid w:val="78C20E0A"/>
    <w:multiLevelType w:val="multilevel"/>
    <w:tmpl w:val="78C20E0A"/>
    <w:lvl w:ilvl="0">
      <w:start w:val="2"/>
      <w:numFmt w:val="decimal"/>
      <w:lvlText w:val="%1"/>
      <w:lvlJc w:val="left"/>
      <w:pPr>
        <w:tabs>
          <w:tab w:val="left" w:pos="1320"/>
        </w:tabs>
        <w:ind w:left="1320" w:hanging="1320"/>
      </w:pPr>
      <w:rPr>
        <w:rFonts w:hint="eastAsia"/>
      </w:rPr>
    </w:lvl>
    <w:lvl w:ilvl="1">
      <w:start w:val="1"/>
      <w:numFmt w:val="decimal"/>
      <w:lvlText w:val="%1.%2"/>
      <w:lvlJc w:val="left"/>
      <w:pPr>
        <w:tabs>
          <w:tab w:val="left" w:pos="1320"/>
        </w:tabs>
        <w:ind w:left="1320" w:hanging="1320"/>
      </w:pPr>
      <w:rPr>
        <w:rFonts w:hint="eastAsia"/>
      </w:rPr>
    </w:lvl>
    <w:lvl w:ilvl="2">
      <w:start w:val="1"/>
      <w:numFmt w:val="decimal"/>
      <w:lvlText w:val="%1.%2.%3"/>
      <w:lvlJc w:val="left"/>
      <w:pPr>
        <w:tabs>
          <w:tab w:val="left" w:pos="1320"/>
        </w:tabs>
        <w:ind w:left="1320" w:hanging="1320"/>
      </w:pPr>
      <w:rPr>
        <w:rFonts w:hint="eastAsia"/>
      </w:rPr>
    </w:lvl>
    <w:lvl w:ilvl="3">
      <w:start w:val="1"/>
      <w:numFmt w:val="decimal"/>
      <w:lvlText w:val="%1.%2.%3.%4"/>
      <w:lvlJc w:val="left"/>
      <w:pPr>
        <w:tabs>
          <w:tab w:val="left" w:pos="1320"/>
        </w:tabs>
        <w:ind w:left="1320" w:hanging="1320"/>
      </w:pPr>
      <w:rPr>
        <w:rFonts w:hint="eastAsia"/>
      </w:rPr>
    </w:lvl>
    <w:lvl w:ilvl="4">
      <w:start w:val="1"/>
      <w:numFmt w:val="decimal"/>
      <w:lvlText w:val="%1.%2.%3.%4.%5"/>
      <w:lvlJc w:val="left"/>
      <w:pPr>
        <w:tabs>
          <w:tab w:val="left" w:pos="1320"/>
        </w:tabs>
        <w:ind w:left="1320" w:hanging="1320"/>
      </w:pPr>
      <w:rPr>
        <w:rFonts w:hint="eastAsia"/>
      </w:rPr>
    </w:lvl>
    <w:lvl w:ilvl="5">
      <w:start w:val="1"/>
      <w:numFmt w:val="decimal"/>
      <w:lvlText w:val="%1.%2.%3.%4.%5.%6"/>
      <w:lvlJc w:val="left"/>
      <w:pPr>
        <w:tabs>
          <w:tab w:val="left" w:pos="1320"/>
        </w:tabs>
        <w:ind w:left="1320" w:hanging="1320"/>
      </w:pPr>
      <w:rPr>
        <w:rFonts w:hint="eastAsia"/>
      </w:rPr>
    </w:lvl>
    <w:lvl w:ilvl="6">
      <w:start w:val="1"/>
      <w:numFmt w:val="decimal"/>
      <w:lvlText w:val="%1.%2.%3.%4.%5.%6.%7"/>
      <w:lvlJc w:val="left"/>
      <w:pPr>
        <w:tabs>
          <w:tab w:val="left" w:pos="1320"/>
        </w:tabs>
        <w:ind w:left="1320" w:hanging="1320"/>
      </w:pPr>
      <w:rPr>
        <w:rFonts w:hint="eastAsia"/>
      </w:rPr>
    </w:lvl>
    <w:lvl w:ilvl="7">
      <w:start w:val="1"/>
      <w:numFmt w:val="decimal"/>
      <w:lvlText w:val="%1.%2.%3.%4.%5.%6.%7.%8"/>
      <w:lvlJc w:val="left"/>
      <w:pPr>
        <w:tabs>
          <w:tab w:val="left" w:pos="1320"/>
        </w:tabs>
        <w:ind w:left="1320" w:hanging="1320"/>
      </w:pPr>
      <w:rPr>
        <w:rFonts w:hint="eastAsia"/>
      </w:rPr>
    </w:lvl>
    <w:lvl w:ilvl="8">
      <w:start w:val="1"/>
      <w:numFmt w:val="decimal"/>
      <w:lvlText w:val="%1.%2.%3.%4.%5.%6.%7.%8.%9"/>
      <w:lvlJc w:val="left"/>
      <w:pPr>
        <w:tabs>
          <w:tab w:val="left" w:pos="1320"/>
        </w:tabs>
        <w:ind w:left="1320" w:hanging="1320"/>
      </w:pPr>
      <w:rPr>
        <w:rFonts w:hint="eastAsia"/>
      </w:rPr>
    </w:lvl>
  </w:abstractNum>
  <w:abstractNum w:abstractNumId="125" w15:restartNumberingAfterBreak="0">
    <w:nsid w:val="797EE2D6"/>
    <w:multiLevelType w:val="multilevel"/>
    <w:tmpl w:val="797EE2D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6" w15:restartNumberingAfterBreak="0">
    <w:nsid w:val="79919CAA"/>
    <w:multiLevelType w:val="multilevel"/>
    <w:tmpl w:val="79919CA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7" w15:restartNumberingAfterBreak="0">
    <w:nsid w:val="7B4F6544"/>
    <w:multiLevelType w:val="multilevel"/>
    <w:tmpl w:val="7B4F6544"/>
    <w:lvl w:ilvl="0">
      <w:start w:val="1"/>
      <w:numFmt w:val="taiwaneseCountingThousand"/>
      <w:lvlText w:val="%1、"/>
      <w:lvlJc w:val="left"/>
      <w:pPr>
        <w:tabs>
          <w:tab w:val="left" w:pos="0"/>
        </w:tabs>
        <w:ind w:left="142" w:hanging="142"/>
      </w:pPr>
    </w:lvl>
    <w:lvl w:ilvl="1">
      <w:start w:val="1"/>
      <w:numFmt w:val="taiwaneseCountingThousand"/>
      <w:lvlText w:val="%2、"/>
      <w:lvlJc w:val="left"/>
      <w:pPr>
        <w:tabs>
          <w:tab w:val="left" w:pos="0"/>
        </w:tabs>
        <w:ind w:left="284" w:hanging="284"/>
      </w:p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128" w15:restartNumberingAfterBreak="0">
    <w:nsid w:val="7BCB79C9"/>
    <w:multiLevelType w:val="singleLevel"/>
    <w:tmpl w:val="7BCB79C9"/>
    <w:lvl w:ilvl="0">
      <w:start w:val="1"/>
      <w:numFmt w:val="decimal"/>
      <w:lvlText w:val="%1."/>
      <w:lvlJc w:val="left"/>
      <w:pPr>
        <w:tabs>
          <w:tab w:val="left" w:pos="285"/>
        </w:tabs>
        <w:ind w:left="285" w:hanging="285"/>
      </w:pPr>
      <w:rPr>
        <w:rFonts w:cs="Times New Roman" w:hint="eastAsia"/>
      </w:rPr>
    </w:lvl>
  </w:abstractNum>
  <w:abstractNum w:abstractNumId="129" w15:restartNumberingAfterBreak="0">
    <w:nsid w:val="7D0B5B9E"/>
    <w:multiLevelType w:val="multilevel"/>
    <w:tmpl w:val="37A899D2"/>
    <w:lvl w:ilvl="0">
      <w:start w:val="1"/>
      <w:numFmt w:val="none"/>
      <w:suff w:val="nothing"/>
      <w:lvlText w:val=""/>
      <w:lvlJc w:val="left"/>
      <w:pPr>
        <w:tabs>
          <w:tab w:val="left" w:pos="0"/>
        </w:tabs>
        <w:ind w:left="142" w:hanging="142"/>
      </w:pPr>
    </w:lvl>
    <w:lvl w:ilvl="1">
      <w:start w:val="1"/>
      <w:numFmt w:val="decimal"/>
      <w:lvlText w:val="%2."/>
      <w:lvlJc w:val="left"/>
      <w:pPr>
        <w:tabs>
          <w:tab w:val="left" w:pos="0"/>
        </w:tabs>
        <w:ind w:left="284" w:hanging="284"/>
      </w:pPr>
      <w:rPr>
        <w:rFonts w:ascii="宋体" w:eastAsia="宋体" w:hAnsi="宋体"/>
        <w:b w:val="0"/>
        <w:bCs w:val="0"/>
        <w:sz w:val="21"/>
        <w:szCs w:val="21"/>
      </w:rPr>
    </w:lvl>
    <w:lvl w:ilvl="2">
      <w:start w:val="1"/>
      <w:numFmt w:val="taiwaneseCountingThousand"/>
      <w:lvlText w:val="（%3）"/>
      <w:lvlJc w:val="left"/>
      <w:pPr>
        <w:tabs>
          <w:tab w:val="left" w:pos="0"/>
        </w:tabs>
        <w:ind w:left="425" w:hanging="425"/>
      </w:pPr>
    </w:lvl>
    <w:lvl w:ilvl="3">
      <w:start w:val="1"/>
      <w:numFmt w:val="decimal"/>
      <w:lvlText w:val="%4."/>
      <w:lvlJc w:val="left"/>
      <w:rPr>
        <w:i w:val="0"/>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4">
      <w:start w:val="1"/>
      <w:numFmt w:val="decimal"/>
      <w:lvlText w:val="%4.%5"/>
      <w:lvlJc w:val="left"/>
      <w:pPr>
        <w:tabs>
          <w:tab w:val="left" w:pos="0"/>
        </w:tabs>
        <w:ind w:left="425" w:hanging="425"/>
      </w:pPr>
    </w:lvl>
    <w:lvl w:ilvl="5">
      <w:start w:val="1"/>
      <w:numFmt w:val="decimal"/>
      <w:lvlText w:val="%2.1.%6%1"/>
      <w:lvlJc w:val="left"/>
      <w:pPr>
        <w:tabs>
          <w:tab w:val="left" w:pos="0"/>
        </w:tabs>
        <w:ind w:left="425" w:hanging="425"/>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abstractNum w:abstractNumId="130" w15:restartNumberingAfterBreak="0">
    <w:nsid w:val="7D575161"/>
    <w:multiLevelType w:val="multilevel"/>
    <w:tmpl w:val="7D575161"/>
    <w:lvl w:ilvl="0">
      <w:start w:val="1"/>
      <w:numFmt w:val="lowerLetter"/>
      <w:lvlText w:val="%1)"/>
      <w:lvlJc w:val="left"/>
      <w:pPr>
        <w:tabs>
          <w:tab w:val="left" w:pos="0"/>
        </w:tabs>
        <w:ind w:left="840" w:hanging="420"/>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31" w15:restartNumberingAfterBreak="0">
    <w:nsid w:val="7E56BC50"/>
    <w:multiLevelType w:val="singleLevel"/>
    <w:tmpl w:val="7E56BC50"/>
    <w:lvl w:ilvl="0">
      <w:start w:val="1"/>
      <w:numFmt w:val="decimalEnclosedCircleChinese"/>
      <w:suff w:val="nothing"/>
      <w:lvlText w:val="%1　"/>
      <w:lvlJc w:val="left"/>
      <w:pPr>
        <w:ind w:left="0" w:firstLine="400"/>
      </w:pPr>
      <w:rPr>
        <w:rFonts w:hint="eastAsia"/>
      </w:rPr>
    </w:lvl>
  </w:abstractNum>
  <w:abstractNum w:abstractNumId="132" w15:restartNumberingAfterBreak="0">
    <w:nsid w:val="7F4260E0"/>
    <w:multiLevelType w:val="multilevel"/>
    <w:tmpl w:val="7F4260E0"/>
    <w:lvl w:ilvl="0">
      <w:start w:val="1"/>
      <w:numFmt w:val="none"/>
      <w:lvlText w:val=""/>
      <w:lvlJc w:val="left"/>
      <w:pPr>
        <w:ind w:left="142" w:hanging="142"/>
      </w:pPr>
      <w:rPr>
        <w:rFonts w:hint="eastAsia"/>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1"/>
  </w:num>
  <w:num w:numId="2">
    <w:abstractNumId w:val="98"/>
  </w:num>
  <w:num w:numId="3">
    <w:abstractNumId w:val="116"/>
  </w:num>
  <w:num w:numId="4">
    <w:abstractNumId w:val="60"/>
  </w:num>
  <w:num w:numId="5">
    <w:abstractNumId w:val="124"/>
  </w:num>
  <w:num w:numId="6">
    <w:abstractNumId w:val="92"/>
  </w:num>
  <w:num w:numId="7">
    <w:abstractNumId w:val="73"/>
  </w:num>
  <w:num w:numId="8">
    <w:abstractNumId w:val="100"/>
  </w:num>
  <w:num w:numId="9">
    <w:abstractNumId w:val="48"/>
  </w:num>
  <w:num w:numId="10">
    <w:abstractNumId w:val="76"/>
  </w:num>
  <w:num w:numId="11">
    <w:abstractNumId w:val="102"/>
  </w:num>
  <w:num w:numId="12">
    <w:abstractNumId w:val="67"/>
  </w:num>
  <w:num w:numId="13">
    <w:abstractNumId w:val="64"/>
  </w:num>
  <w:num w:numId="14">
    <w:abstractNumId w:val="97"/>
  </w:num>
  <w:num w:numId="15">
    <w:abstractNumId w:val="59"/>
  </w:num>
  <w:num w:numId="16">
    <w:abstractNumId w:val="31"/>
  </w:num>
  <w:num w:numId="17">
    <w:abstractNumId w:val="105"/>
  </w:num>
  <w:num w:numId="18">
    <w:abstractNumId w:val="93"/>
  </w:num>
  <w:num w:numId="19">
    <w:abstractNumId w:val="62"/>
  </w:num>
  <w:num w:numId="20">
    <w:abstractNumId w:val="104"/>
  </w:num>
  <w:num w:numId="21">
    <w:abstractNumId w:val="103"/>
  </w:num>
  <w:num w:numId="22">
    <w:abstractNumId w:val="49"/>
  </w:num>
  <w:num w:numId="23">
    <w:abstractNumId w:val="72"/>
  </w:num>
  <w:num w:numId="24">
    <w:abstractNumId w:val="52"/>
  </w:num>
  <w:num w:numId="25">
    <w:abstractNumId w:val="54"/>
  </w:num>
  <w:num w:numId="26">
    <w:abstractNumId w:val="127"/>
  </w:num>
  <w:num w:numId="27">
    <w:abstractNumId w:val="15"/>
  </w:num>
  <w:num w:numId="28">
    <w:abstractNumId w:val="28"/>
  </w:num>
  <w:num w:numId="29">
    <w:abstractNumId w:val="88"/>
  </w:num>
  <w:num w:numId="30">
    <w:abstractNumId w:val="38"/>
  </w:num>
  <w:num w:numId="31">
    <w:abstractNumId w:val="82"/>
  </w:num>
  <w:num w:numId="32">
    <w:abstractNumId w:val="20"/>
  </w:num>
  <w:num w:numId="33">
    <w:abstractNumId w:val="55"/>
  </w:num>
  <w:num w:numId="34">
    <w:abstractNumId w:val="107"/>
  </w:num>
  <w:num w:numId="35">
    <w:abstractNumId w:val="44"/>
  </w:num>
  <w:num w:numId="36">
    <w:abstractNumId w:val="109"/>
  </w:num>
  <w:num w:numId="37">
    <w:abstractNumId w:val="18"/>
  </w:num>
  <w:num w:numId="38">
    <w:abstractNumId w:val="99"/>
  </w:num>
  <w:num w:numId="39">
    <w:abstractNumId w:val="86"/>
  </w:num>
  <w:num w:numId="40">
    <w:abstractNumId w:val="77"/>
  </w:num>
  <w:num w:numId="41">
    <w:abstractNumId w:val="16"/>
  </w:num>
  <w:num w:numId="42">
    <w:abstractNumId w:val="53"/>
  </w:num>
  <w:num w:numId="43">
    <w:abstractNumId w:val="26"/>
  </w:num>
  <w:num w:numId="44">
    <w:abstractNumId w:val="130"/>
  </w:num>
  <w:num w:numId="45">
    <w:abstractNumId w:val="30"/>
  </w:num>
  <w:num w:numId="46">
    <w:abstractNumId w:val="95"/>
  </w:num>
  <w:num w:numId="47">
    <w:abstractNumId w:val="114"/>
  </w:num>
  <w:num w:numId="48">
    <w:abstractNumId w:val="123"/>
  </w:num>
  <w:num w:numId="49">
    <w:abstractNumId w:val="35"/>
  </w:num>
  <w:num w:numId="50">
    <w:abstractNumId w:val="1"/>
  </w:num>
  <w:num w:numId="51">
    <w:abstractNumId w:val="65"/>
  </w:num>
  <w:num w:numId="52">
    <w:abstractNumId w:val="120"/>
  </w:num>
  <w:num w:numId="53">
    <w:abstractNumId w:val="108"/>
  </w:num>
  <w:num w:numId="54">
    <w:abstractNumId w:val="58"/>
  </w:num>
  <w:num w:numId="55">
    <w:abstractNumId w:val="78"/>
  </w:num>
  <w:num w:numId="56">
    <w:abstractNumId w:val="69"/>
  </w:num>
  <w:num w:numId="57">
    <w:abstractNumId w:val="14"/>
  </w:num>
  <w:num w:numId="58">
    <w:abstractNumId w:val="9"/>
  </w:num>
  <w:num w:numId="59">
    <w:abstractNumId w:val="115"/>
  </w:num>
  <w:num w:numId="60">
    <w:abstractNumId w:val="19"/>
  </w:num>
  <w:num w:numId="61">
    <w:abstractNumId w:val="4"/>
  </w:num>
  <w:num w:numId="62">
    <w:abstractNumId w:val="36"/>
  </w:num>
  <w:num w:numId="63">
    <w:abstractNumId w:val="111"/>
  </w:num>
  <w:num w:numId="64">
    <w:abstractNumId w:val="41"/>
  </w:num>
  <w:num w:numId="65">
    <w:abstractNumId w:val="68"/>
  </w:num>
  <w:num w:numId="66">
    <w:abstractNumId w:val="71"/>
  </w:num>
  <w:num w:numId="67">
    <w:abstractNumId w:val="74"/>
  </w:num>
  <w:num w:numId="68">
    <w:abstractNumId w:val="75"/>
  </w:num>
  <w:num w:numId="69">
    <w:abstractNumId w:val="47"/>
  </w:num>
  <w:num w:numId="70">
    <w:abstractNumId w:val="0"/>
  </w:num>
  <w:num w:numId="71">
    <w:abstractNumId w:val="21"/>
  </w:num>
  <w:num w:numId="72">
    <w:abstractNumId w:val="129"/>
  </w:num>
  <w:num w:numId="73">
    <w:abstractNumId w:val="112"/>
  </w:num>
  <w:num w:numId="74">
    <w:abstractNumId w:val="110"/>
  </w:num>
  <w:num w:numId="75">
    <w:abstractNumId w:val="37"/>
  </w:num>
  <w:num w:numId="76">
    <w:abstractNumId w:val="66"/>
  </w:num>
  <w:num w:numId="77">
    <w:abstractNumId w:val="132"/>
  </w:num>
  <w:num w:numId="78">
    <w:abstractNumId w:val="80"/>
  </w:num>
  <w:num w:numId="79">
    <w:abstractNumId w:val="89"/>
  </w:num>
  <w:num w:numId="80">
    <w:abstractNumId w:val="121"/>
  </w:num>
  <w:num w:numId="81">
    <w:abstractNumId w:val="46"/>
  </w:num>
  <w:num w:numId="82">
    <w:abstractNumId w:val="87"/>
  </w:num>
  <w:num w:numId="83">
    <w:abstractNumId w:val="42"/>
  </w:num>
  <w:num w:numId="84">
    <w:abstractNumId w:val="90"/>
  </w:num>
  <w:num w:numId="85">
    <w:abstractNumId w:val="83"/>
  </w:num>
  <w:num w:numId="86">
    <w:abstractNumId w:val="118"/>
  </w:num>
  <w:num w:numId="87">
    <w:abstractNumId w:val="79"/>
  </w:num>
  <w:num w:numId="88">
    <w:abstractNumId w:val="106"/>
  </w:num>
  <w:num w:numId="89">
    <w:abstractNumId w:val="63"/>
  </w:num>
  <w:num w:numId="90">
    <w:abstractNumId w:val="57"/>
  </w:num>
  <w:num w:numId="91">
    <w:abstractNumId w:val="33"/>
  </w:num>
  <w:num w:numId="92">
    <w:abstractNumId w:val="10"/>
  </w:num>
  <w:num w:numId="93">
    <w:abstractNumId w:val="50"/>
  </w:num>
  <w:num w:numId="94">
    <w:abstractNumId w:val="125"/>
  </w:num>
  <w:num w:numId="95">
    <w:abstractNumId w:val="7"/>
  </w:num>
  <w:num w:numId="96">
    <w:abstractNumId w:val="43"/>
  </w:num>
  <w:num w:numId="97">
    <w:abstractNumId w:val="17"/>
  </w:num>
  <w:num w:numId="98">
    <w:abstractNumId w:val="70"/>
  </w:num>
  <w:num w:numId="99">
    <w:abstractNumId w:val="84"/>
  </w:num>
  <w:num w:numId="100">
    <w:abstractNumId w:val="2"/>
  </w:num>
  <w:num w:numId="101">
    <w:abstractNumId w:val="22"/>
  </w:num>
  <w:num w:numId="102">
    <w:abstractNumId w:val="85"/>
  </w:num>
  <w:num w:numId="103">
    <w:abstractNumId w:val="39"/>
  </w:num>
  <w:num w:numId="104">
    <w:abstractNumId w:val="25"/>
  </w:num>
  <w:num w:numId="105">
    <w:abstractNumId w:val="6"/>
  </w:num>
  <w:num w:numId="106">
    <w:abstractNumId w:val="24"/>
  </w:num>
  <w:num w:numId="107">
    <w:abstractNumId w:val="131"/>
  </w:num>
  <w:num w:numId="108">
    <w:abstractNumId w:val="122"/>
  </w:num>
  <w:num w:numId="109">
    <w:abstractNumId w:val="61"/>
  </w:num>
  <w:num w:numId="110">
    <w:abstractNumId w:val="56"/>
  </w:num>
  <w:num w:numId="111">
    <w:abstractNumId w:val="126"/>
  </w:num>
  <w:num w:numId="112">
    <w:abstractNumId w:val="27"/>
  </w:num>
  <w:num w:numId="113">
    <w:abstractNumId w:val="23"/>
  </w:num>
  <w:num w:numId="114">
    <w:abstractNumId w:val="32"/>
  </w:num>
  <w:num w:numId="115">
    <w:abstractNumId w:val="119"/>
  </w:num>
  <w:num w:numId="116">
    <w:abstractNumId w:val="96"/>
  </w:num>
  <w:num w:numId="117">
    <w:abstractNumId w:val="113"/>
  </w:num>
  <w:num w:numId="118">
    <w:abstractNumId w:val="94"/>
  </w:num>
  <w:num w:numId="119">
    <w:abstractNumId w:val="45"/>
  </w:num>
  <w:num w:numId="120">
    <w:abstractNumId w:val="11"/>
  </w:num>
  <w:num w:numId="121">
    <w:abstractNumId w:val="117"/>
  </w:num>
  <w:num w:numId="122">
    <w:abstractNumId w:val="81"/>
  </w:num>
  <w:num w:numId="123">
    <w:abstractNumId w:val="13"/>
  </w:num>
  <w:num w:numId="124">
    <w:abstractNumId w:val="5"/>
  </w:num>
  <w:num w:numId="125">
    <w:abstractNumId w:val="34"/>
  </w:num>
  <w:num w:numId="126">
    <w:abstractNumId w:val="3"/>
  </w:num>
  <w:num w:numId="127">
    <w:abstractNumId w:val="40"/>
  </w:num>
  <w:num w:numId="128">
    <w:abstractNumId w:val="8"/>
  </w:num>
  <w:num w:numId="129">
    <w:abstractNumId w:val="12"/>
  </w:num>
  <w:num w:numId="130">
    <w:abstractNumId w:val="128"/>
  </w:num>
  <w:num w:numId="131">
    <w:abstractNumId w:val="51"/>
  </w:num>
  <w:num w:numId="132">
    <w:abstractNumId w:val="101"/>
  </w:num>
  <w:num w:numId="133">
    <w:abstractNumId w:val="2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58"/>
    <w:rsid w:val="00001F99"/>
    <w:rsid w:val="00011AD0"/>
    <w:rsid w:val="000125FB"/>
    <w:rsid w:val="000136A5"/>
    <w:rsid w:val="000144DE"/>
    <w:rsid w:val="000153C2"/>
    <w:rsid w:val="0002008F"/>
    <w:rsid w:val="00021AD3"/>
    <w:rsid w:val="00021C92"/>
    <w:rsid w:val="000264E4"/>
    <w:rsid w:val="00026FC5"/>
    <w:rsid w:val="000304DF"/>
    <w:rsid w:val="00030EDF"/>
    <w:rsid w:val="000323F5"/>
    <w:rsid w:val="0003392F"/>
    <w:rsid w:val="0003418A"/>
    <w:rsid w:val="00036155"/>
    <w:rsid w:val="000427E7"/>
    <w:rsid w:val="00043319"/>
    <w:rsid w:val="00043811"/>
    <w:rsid w:val="00044279"/>
    <w:rsid w:val="00045582"/>
    <w:rsid w:val="000468C0"/>
    <w:rsid w:val="00047237"/>
    <w:rsid w:val="00050057"/>
    <w:rsid w:val="00052654"/>
    <w:rsid w:val="000655CA"/>
    <w:rsid w:val="000675A2"/>
    <w:rsid w:val="00067C29"/>
    <w:rsid w:val="00072C94"/>
    <w:rsid w:val="000735CC"/>
    <w:rsid w:val="000751E5"/>
    <w:rsid w:val="00076D33"/>
    <w:rsid w:val="00077750"/>
    <w:rsid w:val="00077B92"/>
    <w:rsid w:val="000820FA"/>
    <w:rsid w:val="00085C6E"/>
    <w:rsid w:val="0008663E"/>
    <w:rsid w:val="00086FAD"/>
    <w:rsid w:val="0009362D"/>
    <w:rsid w:val="00094D66"/>
    <w:rsid w:val="000969F7"/>
    <w:rsid w:val="00097164"/>
    <w:rsid w:val="00097399"/>
    <w:rsid w:val="000A1F8A"/>
    <w:rsid w:val="000A32A2"/>
    <w:rsid w:val="000A5D15"/>
    <w:rsid w:val="000B0E0F"/>
    <w:rsid w:val="000B3844"/>
    <w:rsid w:val="000B3887"/>
    <w:rsid w:val="000B56DC"/>
    <w:rsid w:val="000B694D"/>
    <w:rsid w:val="000B6AAA"/>
    <w:rsid w:val="000C34D0"/>
    <w:rsid w:val="000C41FF"/>
    <w:rsid w:val="000C6C27"/>
    <w:rsid w:val="000C74D3"/>
    <w:rsid w:val="000C7DCC"/>
    <w:rsid w:val="000D00A3"/>
    <w:rsid w:val="000D36AB"/>
    <w:rsid w:val="000D3A96"/>
    <w:rsid w:val="000E4664"/>
    <w:rsid w:val="000E51B7"/>
    <w:rsid w:val="000E62DE"/>
    <w:rsid w:val="000E772D"/>
    <w:rsid w:val="000F4A10"/>
    <w:rsid w:val="000F5174"/>
    <w:rsid w:val="00101E53"/>
    <w:rsid w:val="0010221D"/>
    <w:rsid w:val="00105104"/>
    <w:rsid w:val="00110E6C"/>
    <w:rsid w:val="00111F23"/>
    <w:rsid w:val="001126FF"/>
    <w:rsid w:val="001219E2"/>
    <w:rsid w:val="001220CD"/>
    <w:rsid w:val="0012381A"/>
    <w:rsid w:val="00124269"/>
    <w:rsid w:val="00125DE2"/>
    <w:rsid w:val="0013015D"/>
    <w:rsid w:val="00132112"/>
    <w:rsid w:val="00141EE6"/>
    <w:rsid w:val="00143A1E"/>
    <w:rsid w:val="0014651B"/>
    <w:rsid w:val="00150BA0"/>
    <w:rsid w:val="00153861"/>
    <w:rsid w:val="001559A5"/>
    <w:rsid w:val="00160AC1"/>
    <w:rsid w:val="00160FB9"/>
    <w:rsid w:val="00162911"/>
    <w:rsid w:val="001651DA"/>
    <w:rsid w:val="00172D24"/>
    <w:rsid w:val="0017460E"/>
    <w:rsid w:val="00174E75"/>
    <w:rsid w:val="001815C7"/>
    <w:rsid w:val="001864E1"/>
    <w:rsid w:val="0018691C"/>
    <w:rsid w:val="00186B81"/>
    <w:rsid w:val="00193A8E"/>
    <w:rsid w:val="00195489"/>
    <w:rsid w:val="001A0B34"/>
    <w:rsid w:val="001A3132"/>
    <w:rsid w:val="001B03C3"/>
    <w:rsid w:val="001B3543"/>
    <w:rsid w:val="001B46BB"/>
    <w:rsid w:val="001C05BB"/>
    <w:rsid w:val="001C1317"/>
    <w:rsid w:val="001C2226"/>
    <w:rsid w:val="001C35F8"/>
    <w:rsid w:val="001C46C4"/>
    <w:rsid w:val="001C4755"/>
    <w:rsid w:val="001C49A6"/>
    <w:rsid w:val="001C5527"/>
    <w:rsid w:val="001C5CDE"/>
    <w:rsid w:val="001D3176"/>
    <w:rsid w:val="001D389F"/>
    <w:rsid w:val="001D5A02"/>
    <w:rsid w:val="001E1CF0"/>
    <w:rsid w:val="001E566C"/>
    <w:rsid w:val="001E721E"/>
    <w:rsid w:val="001E7A14"/>
    <w:rsid w:val="001F0526"/>
    <w:rsid w:val="001F0A53"/>
    <w:rsid w:val="001F69F3"/>
    <w:rsid w:val="00200BEE"/>
    <w:rsid w:val="00204B80"/>
    <w:rsid w:val="0020697E"/>
    <w:rsid w:val="002119A9"/>
    <w:rsid w:val="00214259"/>
    <w:rsid w:val="002155F4"/>
    <w:rsid w:val="00216F24"/>
    <w:rsid w:val="002200CF"/>
    <w:rsid w:val="0022402F"/>
    <w:rsid w:val="0022443A"/>
    <w:rsid w:val="002265C6"/>
    <w:rsid w:val="00230C62"/>
    <w:rsid w:val="00233004"/>
    <w:rsid w:val="00233B6A"/>
    <w:rsid w:val="00234C84"/>
    <w:rsid w:val="00240490"/>
    <w:rsid w:val="002421A3"/>
    <w:rsid w:val="00242ECD"/>
    <w:rsid w:val="002511C2"/>
    <w:rsid w:val="002555BE"/>
    <w:rsid w:val="002574B8"/>
    <w:rsid w:val="00257B6A"/>
    <w:rsid w:val="00262AB7"/>
    <w:rsid w:val="00264D81"/>
    <w:rsid w:val="00265B06"/>
    <w:rsid w:val="00266F3B"/>
    <w:rsid w:val="002671B5"/>
    <w:rsid w:val="00270E69"/>
    <w:rsid w:val="00273094"/>
    <w:rsid w:val="002743A1"/>
    <w:rsid w:val="00275587"/>
    <w:rsid w:val="0027564A"/>
    <w:rsid w:val="00275A58"/>
    <w:rsid w:val="00283ACD"/>
    <w:rsid w:val="00283CA7"/>
    <w:rsid w:val="00284319"/>
    <w:rsid w:val="0029089F"/>
    <w:rsid w:val="0029118A"/>
    <w:rsid w:val="002934B3"/>
    <w:rsid w:val="002947D7"/>
    <w:rsid w:val="00297C93"/>
    <w:rsid w:val="002A04B6"/>
    <w:rsid w:val="002A0506"/>
    <w:rsid w:val="002A44B5"/>
    <w:rsid w:val="002A54FA"/>
    <w:rsid w:val="002A630B"/>
    <w:rsid w:val="002A67CD"/>
    <w:rsid w:val="002A6A9D"/>
    <w:rsid w:val="002B37CB"/>
    <w:rsid w:val="002B3845"/>
    <w:rsid w:val="002B41F0"/>
    <w:rsid w:val="002B4584"/>
    <w:rsid w:val="002B5153"/>
    <w:rsid w:val="002B5C1A"/>
    <w:rsid w:val="002B7806"/>
    <w:rsid w:val="002C0AE7"/>
    <w:rsid w:val="002C1CA8"/>
    <w:rsid w:val="002C230D"/>
    <w:rsid w:val="002C36F5"/>
    <w:rsid w:val="002C3A62"/>
    <w:rsid w:val="002C58C1"/>
    <w:rsid w:val="002C6953"/>
    <w:rsid w:val="002D0D0B"/>
    <w:rsid w:val="002D1D60"/>
    <w:rsid w:val="002D2CFF"/>
    <w:rsid w:val="002D4871"/>
    <w:rsid w:val="002D49E1"/>
    <w:rsid w:val="002F0715"/>
    <w:rsid w:val="002F16C1"/>
    <w:rsid w:val="002F31AE"/>
    <w:rsid w:val="002F4B86"/>
    <w:rsid w:val="002F5962"/>
    <w:rsid w:val="002F65D6"/>
    <w:rsid w:val="002F7151"/>
    <w:rsid w:val="002F7FBA"/>
    <w:rsid w:val="003031EE"/>
    <w:rsid w:val="00303867"/>
    <w:rsid w:val="00303F02"/>
    <w:rsid w:val="00305C61"/>
    <w:rsid w:val="003102BA"/>
    <w:rsid w:val="003114EA"/>
    <w:rsid w:val="00311CE6"/>
    <w:rsid w:val="003145FF"/>
    <w:rsid w:val="00320764"/>
    <w:rsid w:val="00321567"/>
    <w:rsid w:val="0032156B"/>
    <w:rsid w:val="003232B8"/>
    <w:rsid w:val="00327577"/>
    <w:rsid w:val="00327896"/>
    <w:rsid w:val="00330D6E"/>
    <w:rsid w:val="00331409"/>
    <w:rsid w:val="003332E1"/>
    <w:rsid w:val="003333D2"/>
    <w:rsid w:val="00335C53"/>
    <w:rsid w:val="003379FB"/>
    <w:rsid w:val="00343BD0"/>
    <w:rsid w:val="00344DE3"/>
    <w:rsid w:val="00350C8D"/>
    <w:rsid w:val="00357F67"/>
    <w:rsid w:val="00360B2A"/>
    <w:rsid w:val="00362C98"/>
    <w:rsid w:val="00362F21"/>
    <w:rsid w:val="00364EAB"/>
    <w:rsid w:val="00367ACB"/>
    <w:rsid w:val="00371050"/>
    <w:rsid w:val="003742CB"/>
    <w:rsid w:val="003777A8"/>
    <w:rsid w:val="00377F57"/>
    <w:rsid w:val="00381DF1"/>
    <w:rsid w:val="00382021"/>
    <w:rsid w:val="0038318E"/>
    <w:rsid w:val="00383E01"/>
    <w:rsid w:val="00383F97"/>
    <w:rsid w:val="00386429"/>
    <w:rsid w:val="00392049"/>
    <w:rsid w:val="00394571"/>
    <w:rsid w:val="003A063E"/>
    <w:rsid w:val="003A2318"/>
    <w:rsid w:val="003A2A5B"/>
    <w:rsid w:val="003A309A"/>
    <w:rsid w:val="003A41C4"/>
    <w:rsid w:val="003A4496"/>
    <w:rsid w:val="003A5ABB"/>
    <w:rsid w:val="003A68EC"/>
    <w:rsid w:val="003B04B3"/>
    <w:rsid w:val="003B51FF"/>
    <w:rsid w:val="003C0050"/>
    <w:rsid w:val="003C0B36"/>
    <w:rsid w:val="003C183B"/>
    <w:rsid w:val="003C3900"/>
    <w:rsid w:val="003D2207"/>
    <w:rsid w:val="003D52A5"/>
    <w:rsid w:val="003D72EC"/>
    <w:rsid w:val="003E13C6"/>
    <w:rsid w:val="003E1C46"/>
    <w:rsid w:val="003E3571"/>
    <w:rsid w:val="003E4031"/>
    <w:rsid w:val="003E48DA"/>
    <w:rsid w:val="003E6340"/>
    <w:rsid w:val="003F18BF"/>
    <w:rsid w:val="003F2976"/>
    <w:rsid w:val="003F5C45"/>
    <w:rsid w:val="00406605"/>
    <w:rsid w:val="00406FF3"/>
    <w:rsid w:val="00407C9E"/>
    <w:rsid w:val="004102F7"/>
    <w:rsid w:val="004126E7"/>
    <w:rsid w:val="00420B7F"/>
    <w:rsid w:val="00421927"/>
    <w:rsid w:val="004238F6"/>
    <w:rsid w:val="00424842"/>
    <w:rsid w:val="00424DBC"/>
    <w:rsid w:val="00427378"/>
    <w:rsid w:val="004379B8"/>
    <w:rsid w:val="00442130"/>
    <w:rsid w:val="004421C5"/>
    <w:rsid w:val="004421EE"/>
    <w:rsid w:val="00445DE0"/>
    <w:rsid w:val="004468F8"/>
    <w:rsid w:val="0045022F"/>
    <w:rsid w:val="0045285D"/>
    <w:rsid w:val="00455418"/>
    <w:rsid w:val="004558F2"/>
    <w:rsid w:val="00457A21"/>
    <w:rsid w:val="0046067D"/>
    <w:rsid w:val="00463C18"/>
    <w:rsid w:val="00463D14"/>
    <w:rsid w:val="0046427F"/>
    <w:rsid w:val="00465862"/>
    <w:rsid w:val="004658A0"/>
    <w:rsid w:val="00467A43"/>
    <w:rsid w:val="0047362B"/>
    <w:rsid w:val="004762D3"/>
    <w:rsid w:val="00476E60"/>
    <w:rsid w:val="0047718F"/>
    <w:rsid w:val="00481148"/>
    <w:rsid w:val="0048157D"/>
    <w:rsid w:val="0048326A"/>
    <w:rsid w:val="00483502"/>
    <w:rsid w:val="00484AE9"/>
    <w:rsid w:val="00484CE0"/>
    <w:rsid w:val="00485785"/>
    <w:rsid w:val="00490390"/>
    <w:rsid w:val="00491870"/>
    <w:rsid w:val="00491A85"/>
    <w:rsid w:val="00494A7F"/>
    <w:rsid w:val="00495124"/>
    <w:rsid w:val="00495475"/>
    <w:rsid w:val="00495E4E"/>
    <w:rsid w:val="004976C7"/>
    <w:rsid w:val="004A26D1"/>
    <w:rsid w:val="004A28F7"/>
    <w:rsid w:val="004A3375"/>
    <w:rsid w:val="004A3D6E"/>
    <w:rsid w:val="004A7F1C"/>
    <w:rsid w:val="004B0BF0"/>
    <w:rsid w:val="004B1A85"/>
    <w:rsid w:val="004B390A"/>
    <w:rsid w:val="004B434B"/>
    <w:rsid w:val="004B4D94"/>
    <w:rsid w:val="004B55D5"/>
    <w:rsid w:val="004B61FC"/>
    <w:rsid w:val="004C06C7"/>
    <w:rsid w:val="004C2211"/>
    <w:rsid w:val="004C2EB5"/>
    <w:rsid w:val="004C4EC8"/>
    <w:rsid w:val="004C7F79"/>
    <w:rsid w:val="004D03E0"/>
    <w:rsid w:val="004D11E9"/>
    <w:rsid w:val="004D2C9A"/>
    <w:rsid w:val="004D49A7"/>
    <w:rsid w:val="004E4E3F"/>
    <w:rsid w:val="004E622B"/>
    <w:rsid w:val="004F1F6A"/>
    <w:rsid w:val="004F3B8D"/>
    <w:rsid w:val="004F6DF4"/>
    <w:rsid w:val="004F7887"/>
    <w:rsid w:val="005042C4"/>
    <w:rsid w:val="005046CD"/>
    <w:rsid w:val="00506528"/>
    <w:rsid w:val="00506D9E"/>
    <w:rsid w:val="00506DB4"/>
    <w:rsid w:val="00512836"/>
    <w:rsid w:val="0051311A"/>
    <w:rsid w:val="0051600C"/>
    <w:rsid w:val="00516B1B"/>
    <w:rsid w:val="0051773F"/>
    <w:rsid w:val="005205CC"/>
    <w:rsid w:val="005215EF"/>
    <w:rsid w:val="00522991"/>
    <w:rsid w:val="00525166"/>
    <w:rsid w:val="005268C6"/>
    <w:rsid w:val="00527153"/>
    <w:rsid w:val="00532589"/>
    <w:rsid w:val="0053384A"/>
    <w:rsid w:val="00537A82"/>
    <w:rsid w:val="005436E5"/>
    <w:rsid w:val="00543DD0"/>
    <w:rsid w:val="00544815"/>
    <w:rsid w:val="005448B2"/>
    <w:rsid w:val="0054497B"/>
    <w:rsid w:val="00544E5E"/>
    <w:rsid w:val="005452CF"/>
    <w:rsid w:val="005457C3"/>
    <w:rsid w:val="005458B9"/>
    <w:rsid w:val="0055135C"/>
    <w:rsid w:val="00552BEC"/>
    <w:rsid w:val="005544CF"/>
    <w:rsid w:val="005609E5"/>
    <w:rsid w:val="00562127"/>
    <w:rsid w:val="0056342A"/>
    <w:rsid w:val="00571C5E"/>
    <w:rsid w:val="00573D2A"/>
    <w:rsid w:val="00573DA0"/>
    <w:rsid w:val="0057538C"/>
    <w:rsid w:val="005763C7"/>
    <w:rsid w:val="00576DCB"/>
    <w:rsid w:val="005772AB"/>
    <w:rsid w:val="00577445"/>
    <w:rsid w:val="0057745E"/>
    <w:rsid w:val="0058029F"/>
    <w:rsid w:val="0058195F"/>
    <w:rsid w:val="005825A1"/>
    <w:rsid w:val="005833AA"/>
    <w:rsid w:val="0058426D"/>
    <w:rsid w:val="00585FE9"/>
    <w:rsid w:val="00586153"/>
    <w:rsid w:val="0058785C"/>
    <w:rsid w:val="0059130C"/>
    <w:rsid w:val="00591356"/>
    <w:rsid w:val="00591362"/>
    <w:rsid w:val="005A067C"/>
    <w:rsid w:val="005A06CE"/>
    <w:rsid w:val="005A0929"/>
    <w:rsid w:val="005A10DC"/>
    <w:rsid w:val="005A4326"/>
    <w:rsid w:val="005A4C2C"/>
    <w:rsid w:val="005A4D58"/>
    <w:rsid w:val="005A5157"/>
    <w:rsid w:val="005B28AB"/>
    <w:rsid w:val="005B4B7A"/>
    <w:rsid w:val="005B7B52"/>
    <w:rsid w:val="005C169B"/>
    <w:rsid w:val="005C1A4E"/>
    <w:rsid w:val="005D2529"/>
    <w:rsid w:val="005D2902"/>
    <w:rsid w:val="005D298E"/>
    <w:rsid w:val="005D37CD"/>
    <w:rsid w:val="005D5E7E"/>
    <w:rsid w:val="005D66CF"/>
    <w:rsid w:val="005D6969"/>
    <w:rsid w:val="005D7983"/>
    <w:rsid w:val="005E688B"/>
    <w:rsid w:val="005E6929"/>
    <w:rsid w:val="005E6B8A"/>
    <w:rsid w:val="005E6DFC"/>
    <w:rsid w:val="005F2422"/>
    <w:rsid w:val="005F2BB2"/>
    <w:rsid w:val="005F4C91"/>
    <w:rsid w:val="005F4CFB"/>
    <w:rsid w:val="005F74A8"/>
    <w:rsid w:val="005F7769"/>
    <w:rsid w:val="005F7E98"/>
    <w:rsid w:val="0060150A"/>
    <w:rsid w:val="00603D75"/>
    <w:rsid w:val="00605FD7"/>
    <w:rsid w:val="006073C6"/>
    <w:rsid w:val="00611238"/>
    <w:rsid w:val="006129FD"/>
    <w:rsid w:val="00612C6F"/>
    <w:rsid w:val="00612FD6"/>
    <w:rsid w:val="00614B71"/>
    <w:rsid w:val="00622E3D"/>
    <w:rsid w:val="00623781"/>
    <w:rsid w:val="006244F9"/>
    <w:rsid w:val="00624CB6"/>
    <w:rsid w:val="006252F1"/>
    <w:rsid w:val="00625852"/>
    <w:rsid w:val="00632C17"/>
    <w:rsid w:val="00633131"/>
    <w:rsid w:val="00633940"/>
    <w:rsid w:val="00636258"/>
    <w:rsid w:val="0064176B"/>
    <w:rsid w:val="00645C9B"/>
    <w:rsid w:val="00646EDA"/>
    <w:rsid w:val="00650DF1"/>
    <w:rsid w:val="00654651"/>
    <w:rsid w:val="00656A97"/>
    <w:rsid w:val="006646E3"/>
    <w:rsid w:val="0066534F"/>
    <w:rsid w:val="0066604A"/>
    <w:rsid w:val="00667FFB"/>
    <w:rsid w:val="00670F40"/>
    <w:rsid w:val="00671BE6"/>
    <w:rsid w:val="00671F80"/>
    <w:rsid w:val="0067447E"/>
    <w:rsid w:val="00675602"/>
    <w:rsid w:val="00677797"/>
    <w:rsid w:val="00680A39"/>
    <w:rsid w:val="00682882"/>
    <w:rsid w:val="00687CD7"/>
    <w:rsid w:val="0069070D"/>
    <w:rsid w:val="0069197C"/>
    <w:rsid w:val="00691E2D"/>
    <w:rsid w:val="00694D96"/>
    <w:rsid w:val="00696EF7"/>
    <w:rsid w:val="006975B5"/>
    <w:rsid w:val="006A09FD"/>
    <w:rsid w:val="006A1F92"/>
    <w:rsid w:val="006A3EA2"/>
    <w:rsid w:val="006A4476"/>
    <w:rsid w:val="006A45B4"/>
    <w:rsid w:val="006A4615"/>
    <w:rsid w:val="006B00FF"/>
    <w:rsid w:val="006B042D"/>
    <w:rsid w:val="006B05E4"/>
    <w:rsid w:val="006B12BB"/>
    <w:rsid w:val="006B1BBC"/>
    <w:rsid w:val="006B1FD5"/>
    <w:rsid w:val="006B2D94"/>
    <w:rsid w:val="006B33CA"/>
    <w:rsid w:val="006B6AE7"/>
    <w:rsid w:val="006C16A4"/>
    <w:rsid w:val="006C365A"/>
    <w:rsid w:val="006D204A"/>
    <w:rsid w:val="006D3172"/>
    <w:rsid w:val="006D3D4E"/>
    <w:rsid w:val="006D7C84"/>
    <w:rsid w:val="006E096E"/>
    <w:rsid w:val="006E0A30"/>
    <w:rsid w:val="006E5025"/>
    <w:rsid w:val="006E58D1"/>
    <w:rsid w:val="006E7B4A"/>
    <w:rsid w:val="006F051A"/>
    <w:rsid w:val="006F4562"/>
    <w:rsid w:val="006F54A4"/>
    <w:rsid w:val="00700C10"/>
    <w:rsid w:val="00702903"/>
    <w:rsid w:val="00704614"/>
    <w:rsid w:val="00704E81"/>
    <w:rsid w:val="00706C5A"/>
    <w:rsid w:val="00707C1B"/>
    <w:rsid w:val="00711032"/>
    <w:rsid w:val="0071127A"/>
    <w:rsid w:val="00721888"/>
    <w:rsid w:val="007255F6"/>
    <w:rsid w:val="0072776B"/>
    <w:rsid w:val="00727EB6"/>
    <w:rsid w:val="0073615C"/>
    <w:rsid w:val="007366B1"/>
    <w:rsid w:val="00736AEC"/>
    <w:rsid w:val="007376D1"/>
    <w:rsid w:val="00740B37"/>
    <w:rsid w:val="00744899"/>
    <w:rsid w:val="007520B8"/>
    <w:rsid w:val="00752C8B"/>
    <w:rsid w:val="00753652"/>
    <w:rsid w:val="0076249C"/>
    <w:rsid w:val="00762673"/>
    <w:rsid w:val="00762F11"/>
    <w:rsid w:val="00777F71"/>
    <w:rsid w:val="00780130"/>
    <w:rsid w:val="00780D91"/>
    <w:rsid w:val="007824EA"/>
    <w:rsid w:val="00782639"/>
    <w:rsid w:val="00783DC5"/>
    <w:rsid w:val="00783F99"/>
    <w:rsid w:val="007847E3"/>
    <w:rsid w:val="00786B69"/>
    <w:rsid w:val="00791F57"/>
    <w:rsid w:val="00793CE2"/>
    <w:rsid w:val="007A0A06"/>
    <w:rsid w:val="007A1221"/>
    <w:rsid w:val="007A15BD"/>
    <w:rsid w:val="007A16DD"/>
    <w:rsid w:val="007A2329"/>
    <w:rsid w:val="007A27AE"/>
    <w:rsid w:val="007A28E8"/>
    <w:rsid w:val="007A475A"/>
    <w:rsid w:val="007B0104"/>
    <w:rsid w:val="007B3066"/>
    <w:rsid w:val="007B44AD"/>
    <w:rsid w:val="007B65F4"/>
    <w:rsid w:val="007B73B1"/>
    <w:rsid w:val="007B7991"/>
    <w:rsid w:val="007B7CE3"/>
    <w:rsid w:val="007C15DB"/>
    <w:rsid w:val="007C2CFD"/>
    <w:rsid w:val="007C328A"/>
    <w:rsid w:val="007C72AD"/>
    <w:rsid w:val="007D0C18"/>
    <w:rsid w:val="007D1451"/>
    <w:rsid w:val="007D241F"/>
    <w:rsid w:val="007D24AE"/>
    <w:rsid w:val="007D6342"/>
    <w:rsid w:val="007D7414"/>
    <w:rsid w:val="007D7607"/>
    <w:rsid w:val="007D7DD0"/>
    <w:rsid w:val="007E686F"/>
    <w:rsid w:val="007F00FA"/>
    <w:rsid w:val="007F014E"/>
    <w:rsid w:val="007F09CD"/>
    <w:rsid w:val="007F23E7"/>
    <w:rsid w:val="007F242C"/>
    <w:rsid w:val="007F3B61"/>
    <w:rsid w:val="007F5A01"/>
    <w:rsid w:val="007F5F3E"/>
    <w:rsid w:val="00800C86"/>
    <w:rsid w:val="00802FE5"/>
    <w:rsid w:val="00803231"/>
    <w:rsid w:val="008039BC"/>
    <w:rsid w:val="00806CA1"/>
    <w:rsid w:val="008070E4"/>
    <w:rsid w:val="008113FF"/>
    <w:rsid w:val="00811DE2"/>
    <w:rsid w:val="0081403E"/>
    <w:rsid w:val="008150F8"/>
    <w:rsid w:val="00817063"/>
    <w:rsid w:val="008175C7"/>
    <w:rsid w:val="008201E0"/>
    <w:rsid w:val="008202E2"/>
    <w:rsid w:val="008236B7"/>
    <w:rsid w:val="00831359"/>
    <w:rsid w:val="0083245B"/>
    <w:rsid w:val="00832BDD"/>
    <w:rsid w:val="008364DF"/>
    <w:rsid w:val="00843A82"/>
    <w:rsid w:val="0085268B"/>
    <w:rsid w:val="008573A6"/>
    <w:rsid w:val="00857EB8"/>
    <w:rsid w:val="00862697"/>
    <w:rsid w:val="00871F56"/>
    <w:rsid w:val="00871F63"/>
    <w:rsid w:val="00872277"/>
    <w:rsid w:val="00873623"/>
    <w:rsid w:val="00875438"/>
    <w:rsid w:val="0087619E"/>
    <w:rsid w:val="008771E3"/>
    <w:rsid w:val="0087799D"/>
    <w:rsid w:val="00880B27"/>
    <w:rsid w:val="00880D52"/>
    <w:rsid w:val="00881C9A"/>
    <w:rsid w:val="008835F2"/>
    <w:rsid w:val="00884C9A"/>
    <w:rsid w:val="00886BC8"/>
    <w:rsid w:val="00886DAB"/>
    <w:rsid w:val="008871C8"/>
    <w:rsid w:val="00895400"/>
    <w:rsid w:val="00896C8A"/>
    <w:rsid w:val="008A191B"/>
    <w:rsid w:val="008A2595"/>
    <w:rsid w:val="008A705E"/>
    <w:rsid w:val="008B4DE5"/>
    <w:rsid w:val="008B5C1B"/>
    <w:rsid w:val="008B76FC"/>
    <w:rsid w:val="008C0E2E"/>
    <w:rsid w:val="008C1296"/>
    <w:rsid w:val="008C2C3C"/>
    <w:rsid w:val="008C4591"/>
    <w:rsid w:val="008C5AFE"/>
    <w:rsid w:val="008C7523"/>
    <w:rsid w:val="008E174B"/>
    <w:rsid w:val="008E26B7"/>
    <w:rsid w:val="008E4326"/>
    <w:rsid w:val="008E53EF"/>
    <w:rsid w:val="008E7555"/>
    <w:rsid w:val="008F0D65"/>
    <w:rsid w:val="008F12A0"/>
    <w:rsid w:val="008F37A2"/>
    <w:rsid w:val="008F5E10"/>
    <w:rsid w:val="008F6757"/>
    <w:rsid w:val="00900FF9"/>
    <w:rsid w:val="00901807"/>
    <w:rsid w:val="00901958"/>
    <w:rsid w:val="009021B4"/>
    <w:rsid w:val="0090237D"/>
    <w:rsid w:val="009050C4"/>
    <w:rsid w:val="00911FE2"/>
    <w:rsid w:val="00912C62"/>
    <w:rsid w:val="00912CA3"/>
    <w:rsid w:val="00915269"/>
    <w:rsid w:val="009170FD"/>
    <w:rsid w:val="00921072"/>
    <w:rsid w:val="00926A01"/>
    <w:rsid w:val="00926ED4"/>
    <w:rsid w:val="009305B7"/>
    <w:rsid w:val="00931370"/>
    <w:rsid w:val="00931E0C"/>
    <w:rsid w:val="00940CD5"/>
    <w:rsid w:val="00944991"/>
    <w:rsid w:val="00946D16"/>
    <w:rsid w:val="00946F42"/>
    <w:rsid w:val="0094782E"/>
    <w:rsid w:val="00950E94"/>
    <w:rsid w:val="00953123"/>
    <w:rsid w:val="00955AC8"/>
    <w:rsid w:val="0095643E"/>
    <w:rsid w:val="0095657B"/>
    <w:rsid w:val="00960EE5"/>
    <w:rsid w:val="009612E5"/>
    <w:rsid w:val="00961A82"/>
    <w:rsid w:val="00964CA5"/>
    <w:rsid w:val="00966AAB"/>
    <w:rsid w:val="00967452"/>
    <w:rsid w:val="00970720"/>
    <w:rsid w:val="00970AB9"/>
    <w:rsid w:val="009727AF"/>
    <w:rsid w:val="00972A55"/>
    <w:rsid w:val="00976F4A"/>
    <w:rsid w:val="00976FD0"/>
    <w:rsid w:val="009829C3"/>
    <w:rsid w:val="009840BC"/>
    <w:rsid w:val="0098451C"/>
    <w:rsid w:val="00984843"/>
    <w:rsid w:val="00984E62"/>
    <w:rsid w:val="00985B5B"/>
    <w:rsid w:val="00987F19"/>
    <w:rsid w:val="0099230A"/>
    <w:rsid w:val="00995B18"/>
    <w:rsid w:val="00995C28"/>
    <w:rsid w:val="00995C35"/>
    <w:rsid w:val="00995E59"/>
    <w:rsid w:val="0099634C"/>
    <w:rsid w:val="009978A5"/>
    <w:rsid w:val="00997D54"/>
    <w:rsid w:val="009A048F"/>
    <w:rsid w:val="009A066B"/>
    <w:rsid w:val="009A1BF2"/>
    <w:rsid w:val="009A3A20"/>
    <w:rsid w:val="009A4AAC"/>
    <w:rsid w:val="009A4B23"/>
    <w:rsid w:val="009A5F74"/>
    <w:rsid w:val="009A6A7F"/>
    <w:rsid w:val="009B0F38"/>
    <w:rsid w:val="009B3286"/>
    <w:rsid w:val="009B32EE"/>
    <w:rsid w:val="009B48BE"/>
    <w:rsid w:val="009B75DF"/>
    <w:rsid w:val="009C1EFE"/>
    <w:rsid w:val="009C37B6"/>
    <w:rsid w:val="009C65E5"/>
    <w:rsid w:val="009D6C40"/>
    <w:rsid w:val="009D7486"/>
    <w:rsid w:val="009E0157"/>
    <w:rsid w:val="009E2B48"/>
    <w:rsid w:val="009E32AC"/>
    <w:rsid w:val="009E6209"/>
    <w:rsid w:val="009E6FEF"/>
    <w:rsid w:val="009F237D"/>
    <w:rsid w:val="009F3640"/>
    <w:rsid w:val="009F7447"/>
    <w:rsid w:val="009F7A05"/>
    <w:rsid w:val="00A002ED"/>
    <w:rsid w:val="00A00593"/>
    <w:rsid w:val="00A02946"/>
    <w:rsid w:val="00A032AD"/>
    <w:rsid w:val="00A10175"/>
    <w:rsid w:val="00A1086D"/>
    <w:rsid w:val="00A13DCE"/>
    <w:rsid w:val="00A1442F"/>
    <w:rsid w:val="00A17EA7"/>
    <w:rsid w:val="00A21852"/>
    <w:rsid w:val="00A32C58"/>
    <w:rsid w:val="00A348E5"/>
    <w:rsid w:val="00A34D35"/>
    <w:rsid w:val="00A36D3F"/>
    <w:rsid w:val="00A401D5"/>
    <w:rsid w:val="00A409F9"/>
    <w:rsid w:val="00A41DEA"/>
    <w:rsid w:val="00A43F52"/>
    <w:rsid w:val="00A44786"/>
    <w:rsid w:val="00A47D12"/>
    <w:rsid w:val="00A50ED6"/>
    <w:rsid w:val="00A515DF"/>
    <w:rsid w:val="00A51EF1"/>
    <w:rsid w:val="00A560DD"/>
    <w:rsid w:val="00A576B7"/>
    <w:rsid w:val="00A60710"/>
    <w:rsid w:val="00A618E4"/>
    <w:rsid w:val="00A6368C"/>
    <w:rsid w:val="00A63B9D"/>
    <w:rsid w:val="00A63F2B"/>
    <w:rsid w:val="00A656F7"/>
    <w:rsid w:val="00A678E1"/>
    <w:rsid w:val="00A72DB9"/>
    <w:rsid w:val="00A74871"/>
    <w:rsid w:val="00A75227"/>
    <w:rsid w:val="00A75FE3"/>
    <w:rsid w:val="00A76B71"/>
    <w:rsid w:val="00A800CC"/>
    <w:rsid w:val="00A80762"/>
    <w:rsid w:val="00A832D1"/>
    <w:rsid w:val="00A83F2F"/>
    <w:rsid w:val="00A86356"/>
    <w:rsid w:val="00A87A18"/>
    <w:rsid w:val="00A87EF4"/>
    <w:rsid w:val="00A919E0"/>
    <w:rsid w:val="00A97D8C"/>
    <w:rsid w:val="00AA10BE"/>
    <w:rsid w:val="00AA14EC"/>
    <w:rsid w:val="00AA2A03"/>
    <w:rsid w:val="00AA34D0"/>
    <w:rsid w:val="00AA5856"/>
    <w:rsid w:val="00AA77F6"/>
    <w:rsid w:val="00AB4CC1"/>
    <w:rsid w:val="00AB5B4B"/>
    <w:rsid w:val="00AB7BBC"/>
    <w:rsid w:val="00AC17ED"/>
    <w:rsid w:val="00AC3B45"/>
    <w:rsid w:val="00AC4BFD"/>
    <w:rsid w:val="00AC65E8"/>
    <w:rsid w:val="00AC784E"/>
    <w:rsid w:val="00AC795B"/>
    <w:rsid w:val="00AD0122"/>
    <w:rsid w:val="00AD5A3E"/>
    <w:rsid w:val="00AE2861"/>
    <w:rsid w:val="00AE4AF2"/>
    <w:rsid w:val="00AE6D8F"/>
    <w:rsid w:val="00AE709B"/>
    <w:rsid w:val="00AE7B87"/>
    <w:rsid w:val="00AF3575"/>
    <w:rsid w:val="00AF6A1B"/>
    <w:rsid w:val="00AF7393"/>
    <w:rsid w:val="00B006A3"/>
    <w:rsid w:val="00B028DB"/>
    <w:rsid w:val="00B05496"/>
    <w:rsid w:val="00B061B8"/>
    <w:rsid w:val="00B07ED6"/>
    <w:rsid w:val="00B10C92"/>
    <w:rsid w:val="00B111CD"/>
    <w:rsid w:val="00B13D0D"/>
    <w:rsid w:val="00B14DA0"/>
    <w:rsid w:val="00B156BE"/>
    <w:rsid w:val="00B16D38"/>
    <w:rsid w:val="00B207BC"/>
    <w:rsid w:val="00B216B4"/>
    <w:rsid w:val="00B23A2E"/>
    <w:rsid w:val="00B23BB2"/>
    <w:rsid w:val="00B25A2D"/>
    <w:rsid w:val="00B32C53"/>
    <w:rsid w:val="00B33A15"/>
    <w:rsid w:val="00B341E8"/>
    <w:rsid w:val="00B3476D"/>
    <w:rsid w:val="00B34FF7"/>
    <w:rsid w:val="00B351F2"/>
    <w:rsid w:val="00B35988"/>
    <w:rsid w:val="00B3637D"/>
    <w:rsid w:val="00B371F5"/>
    <w:rsid w:val="00B37343"/>
    <w:rsid w:val="00B44A41"/>
    <w:rsid w:val="00B4531E"/>
    <w:rsid w:val="00B503FC"/>
    <w:rsid w:val="00B52BE1"/>
    <w:rsid w:val="00B5627C"/>
    <w:rsid w:val="00B56DE3"/>
    <w:rsid w:val="00B60553"/>
    <w:rsid w:val="00B61708"/>
    <w:rsid w:val="00B61B34"/>
    <w:rsid w:val="00B65549"/>
    <w:rsid w:val="00B65A32"/>
    <w:rsid w:val="00B66061"/>
    <w:rsid w:val="00B70116"/>
    <w:rsid w:val="00B70FCF"/>
    <w:rsid w:val="00B717B2"/>
    <w:rsid w:val="00B717DC"/>
    <w:rsid w:val="00B72129"/>
    <w:rsid w:val="00B7225D"/>
    <w:rsid w:val="00B77B15"/>
    <w:rsid w:val="00B82525"/>
    <w:rsid w:val="00B8331A"/>
    <w:rsid w:val="00B84A0A"/>
    <w:rsid w:val="00B86E92"/>
    <w:rsid w:val="00B87E80"/>
    <w:rsid w:val="00B90CFF"/>
    <w:rsid w:val="00B91325"/>
    <w:rsid w:val="00B929BB"/>
    <w:rsid w:val="00BA0003"/>
    <w:rsid w:val="00BA1818"/>
    <w:rsid w:val="00BB3A97"/>
    <w:rsid w:val="00BB4E89"/>
    <w:rsid w:val="00BC2818"/>
    <w:rsid w:val="00BC5A98"/>
    <w:rsid w:val="00BC5C35"/>
    <w:rsid w:val="00BD009A"/>
    <w:rsid w:val="00BD01D8"/>
    <w:rsid w:val="00BD2766"/>
    <w:rsid w:val="00BD320F"/>
    <w:rsid w:val="00BD4252"/>
    <w:rsid w:val="00BD4DBD"/>
    <w:rsid w:val="00BD5E12"/>
    <w:rsid w:val="00BD6683"/>
    <w:rsid w:val="00BD7C41"/>
    <w:rsid w:val="00BE1243"/>
    <w:rsid w:val="00BE1F23"/>
    <w:rsid w:val="00BE3D00"/>
    <w:rsid w:val="00BE4609"/>
    <w:rsid w:val="00BE54F6"/>
    <w:rsid w:val="00BE7783"/>
    <w:rsid w:val="00BE78EB"/>
    <w:rsid w:val="00BE7CF8"/>
    <w:rsid w:val="00BF0199"/>
    <w:rsid w:val="00BF01C4"/>
    <w:rsid w:val="00BF22D9"/>
    <w:rsid w:val="00BF465A"/>
    <w:rsid w:val="00C029C3"/>
    <w:rsid w:val="00C04BF8"/>
    <w:rsid w:val="00C050B0"/>
    <w:rsid w:val="00C05BBE"/>
    <w:rsid w:val="00C10290"/>
    <w:rsid w:val="00C12990"/>
    <w:rsid w:val="00C14CB6"/>
    <w:rsid w:val="00C202E9"/>
    <w:rsid w:val="00C20CAA"/>
    <w:rsid w:val="00C224C9"/>
    <w:rsid w:val="00C23979"/>
    <w:rsid w:val="00C30E36"/>
    <w:rsid w:val="00C30EF0"/>
    <w:rsid w:val="00C32DFA"/>
    <w:rsid w:val="00C33DF0"/>
    <w:rsid w:val="00C359EB"/>
    <w:rsid w:val="00C36254"/>
    <w:rsid w:val="00C36776"/>
    <w:rsid w:val="00C40533"/>
    <w:rsid w:val="00C40A4F"/>
    <w:rsid w:val="00C41978"/>
    <w:rsid w:val="00C42922"/>
    <w:rsid w:val="00C439BC"/>
    <w:rsid w:val="00C43F92"/>
    <w:rsid w:val="00C45214"/>
    <w:rsid w:val="00C457F6"/>
    <w:rsid w:val="00C46F4F"/>
    <w:rsid w:val="00C50DC2"/>
    <w:rsid w:val="00C522B0"/>
    <w:rsid w:val="00C5270D"/>
    <w:rsid w:val="00C553E6"/>
    <w:rsid w:val="00C554B5"/>
    <w:rsid w:val="00C633D8"/>
    <w:rsid w:val="00C6772F"/>
    <w:rsid w:val="00C67DBC"/>
    <w:rsid w:val="00C734E5"/>
    <w:rsid w:val="00C73AFA"/>
    <w:rsid w:val="00C75F84"/>
    <w:rsid w:val="00C8452A"/>
    <w:rsid w:val="00C8625E"/>
    <w:rsid w:val="00C87D57"/>
    <w:rsid w:val="00C9127F"/>
    <w:rsid w:val="00C91F0E"/>
    <w:rsid w:val="00C93328"/>
    <w:rsid w:val="00C952C3"/>
    <w:rsid w:val="00CA188F"/>
    <w:rsid w:val="00CA5D65"/>
    <w:rsid w:val="00CA70DB"/>
    <w:rsid w:val="00CB04A0"/>
    <w:rsid w:val="00CB0985"/>
    <w:rsid w:val="00CB0BE4"/>
    <w:rsid w:val="00CB27FA"/>
    <w:rsid w:val="00CB2A62"/>
    <w:rsid w:val="00CB377B"/>
    <w:rsid w:val="00CB3D12"/>
    <w:rsid w:val="00CB78DA"/>
    <w:rsid w:val="00CC273B"/>
    <w:rsid w:val="00CC37D6"/>
    <w:rsid w:val="00CC3E5E"/>
    <w:rsid w:val="00CC58CD"/>
    <w:rsid w:val="00CC5FE8"/>
    <w:rsid w:val="00CD1C1B"/>
    <w:rsid w:val="00CD6075"/>
    <w:rsid w:val="00CD626B"/>
    <w:rsid w:val="00CD686E"/>
    <w:rsid w:val="00CD7217"/>
    <w:rsid w:val="00CE0680"/>
    <w:rsid w:val="00CE187A"/>
    <w:rsid w:val="00CE3C2F"/>
    <w:rsid w:val="00CF0F69"/>
    <w:rsid w:val="00CF0F6E"/>
    <w:rsid w:val="00CF15FE"/>
    <w:rsid w:val="00CF1EF1"/>
    <w:rsid w:val="00CF3BE9"/>
    <w:rsid w:val="00CF5954"/>
    <w:rsid w:val="00CF6323"/>
    <w:rsid w:val="00CF7BF4"/>
    <w:rsid w:val="00D016A8"/>
    <w:rsid w:val="00D02445"/>
    <w:rsid w:val="00D03484"/>
    <w:rsid w:val="00D050B7"/>
    <w:rsid w:val="00D0773F"/>
    <w:rsid w:val="00D166F1"/>
    <w:rsid w:val="00D171D4"/>
    <w:rsid w:val="00D21450"/>
    <w:rsid w:val="00D247F6"/>
    <w:rsid w:val="00D24C02"/>
    <w:rsid w:val="00D3084C"/>
    <w:rsid w:val="00D3372A"/>
    <w:rsid w:val="00D34F54"/>
    <w:rsid w:val="00D363D1"/>
    <w:rsid w:val="00D36ACF"/>
    <w:rsid w:val="00D404E3"/>
    <w:rsid w:val="00D43C66"/>
    <w:rsid w:val="00D4613D"/>
    <w:rsid w:val="00D4771A"/>
    <w:rsid w:val="00D50328"/>
    <w:rsid w:val="00D51E37"/>
    <w:rsid w:val="00D53143"/>
    <w:rsid w:val="00D53F4E"/>
    <w:rsid w:val="00D56AAA"/>
    <w:rsid w:val="00D56CB1"/>
    <w:rsid w:val="00D64B1C"/>
    <w:rsid w:val="00D65DF2"/>
    <w:rsid w:val="00D7139A"/>
    <w:rsid w:val="00D73ED1"/>
    <w:rsid w:val="00D75169"/>
    <w:rsid w:val="00D752B4"/>
    <w:rsid w:val="00D801C1"/>
    <w:rsid w:val="00D823D1"/>
    <w:rsid w:val="00D84EC6"/>
    <w:rsid w:val="00D865CF"/>
    <w:rsid w:val="00D974D2"/>
    <w:rsid w:val="00DA0AA2"/>
    <w:rsid w:val="00DA0ACE"/>
    <w:rsid w:val="00DA0E99"/>
    <w:rsid w:val="00DA12C4"/>
    <w:rsid w:val="00DA29D3"/>
    <w:rsid w:val="00DA3722"/>
    <w:rsid w:val="00DA3DD7"/>
    <w:rsid w:val="00DA4656"/>
    <w:rsid w:val="00DA6D57"/>
    <w:rsid w:val="00DB05E9"/>
    <w:rsid w:val="00DB0B7C"/>
    <w:rsid w:val="00DC07BA"/>
    <w:rsid w:val="00DC2465"/>
    <w:rsid w:val="00DC24B3"/>
    <w:rsid w:val="00DC4197"/>
    <w:rsid w:val="00DC6933"/>
    <w:rsid w:val="00DC7C4B"/>
    <w:rsid w:val="00DD3326"/>
    <w:rsid w:val="00DD47EB"/>
    <w:rsid w:val="00DE0C2F"/>
    <w:rsid w:val="00DE3382"/>
    <w:rsid w:val="00DE386A"/>
    <w:rsid w:val="00DE39FC"/>
    <w:rsid w:val="00DE3BCF"/>
    <w:rsid w:val="00DE4018"/>
    <w:rsid w:val="00DE49DD"/>
    <w:rsid w:val="00DE689F"/>
    <w:rsid w:val="00DE69DC"/>
    <w:rsid w:val="00DE6A84"/>
    <w:rsid w:val="00DF1BD3"/>
    <w:rsid w:val="00DF225B"/>
    <w:rsid w:val="00DF578A"/>
    <w:rsid w:val="00DF59DB"/>
    <w:rsid w:val="00DF5B50"/>
    <w:rsid w:val="00DF666E"/>
    <w:rsid w:val="00DF7562"/>
    <w:rsid w:val="00E00E4C"/>
    <w:rsid w:val="00E019DF"/>
    <w:rsid w:val="00E01D8C"/>
    <w:rsid w:val="00E033D9"/>
    <w:rsid w:val="00E0389B"/>
    <w:rsid w:val="00E06A15"/>
    <w:rsid w:val="00E2100E"/>
    <w:rsid w:val="00E25D4B"/>
    <w:rsid w:val="00E33CBA"/>
    <w:rsid w:val="00E34414"/>
    <w:rsid w:val="00E34FE8"/>
    <w:rsid w:val="00E362B8"/>
    <w:rsid w:val="00E364CD"/>
    <w:rsid w:val="00E36710"/>
    <w:rsid w:val="00E371EA"/>
    <w:rsid w:val="00E44A8F"/>
    <w:rsid w:val="00E44FED"/>
    <w:rsid w:val="00E462D6"/>
    <w:rsid w:val="00E52854"/>
    <w:rsid w:val="00E53C70"/>
    <w:rsid w:val="00E5609A"/>
    <w:rsid w:val="00E56CFD"/>
    <w:rsid w:val="00E61AAC"/>
    <w:rsid w:val="00E637A5"/>
    <w:rsid w:val="00E6504B"/>
    <w:rsid w:val="00E72CDF"/>
    <w:rsid w:val="00E72F4B"/>
    <w:rsid w:val="00E730A8"/>
    <w:rsid w:val="00E732F9"/>
    <w:rsid w:val="00E73673"/>
    <w:rsid w:val="00E808DE"/>
    <w:rsid w:val="00E8382D"/>
    <w:rsid w:val="00E83D33"/>
    <w:rsid w:val="00E8491F"/>
    <w:rsid w:val="00E8523B"/>
    <w:rsid w:val="00E87470"/>
    <w:rsid w:val="00E909A3"/>
    <w:rsid w:val="00E95F11"/>
    <w:rsid w:val="00EA09E2"/>
    <w:rsid w:val="00EA4613"/>
    <w:rsid w:val="00EA53E7"/>
    <w:rsid w:val="00EA6615"/>
    <w:rsid w:val="00EB1383"/>
    <w:rsid w:val="00EB63FC"/>
    <w:rsid w:val="00EB7CFD"/>
    <w:rsid w:val="00EC0B9D"/>
    <w:rsid w:val="00EC4A51"/>
    <w:rsid w:val="00ED0363"/>
    <w:rsid w:val="00ED1520"/>
    <w:rsid w:val="00ED3752"/>
    <w:rsid w:val="00ED5444"/>
    <w:rsid w:val="00ED5721"/>
    <w:rsid w:val="00EE0AE6"/>
    <w:rsid w:val="00EE5048"/>
    <w:rsid w:val="00EE5482"/>
    <w:rsid w:val="00EE55B2"/>
    <w:rsid w:val="00EE6CBB"/>
    <w:rsid w:val="00F00DC5"/>
    <w:rsid w:val="00F02465"/>
    <w:rsid w:val="00F04FBA"/>
    <w:rsid w:val="00F05CF9"/>
    <w:rsid w:val="00F0635F"/>
    <w:rsid w:val="00F06A9B"/>
    <w:rsid w:val="00F12559"/>
    <w:rsid w:val="00F13472"/>
    <w:rsid w:val="00F1352A"/>
    <w:rsid w:val="00F15458"/>
    <w:rsid w:val="00F159C7"/>
    <w:rsid w:val="00F208F1"/>
    <w:rsid w:val="00F213E2"/>
    <w:rsid w:val="00F23F25"/>
    <w:rsid w:val="00F26B6F"/>
    <w:rsid w:val="00F272AC"/>
    <w:rsid w:val="00F31D26"/>
    <w:rsid w:val="00F37E20"/>
    <w:rsid w:val="00F41BA9"/>
    <w:rsid w:val="00F443D1"/>
    <w:rsid w:val="00F541B5"/>
    <w:rsid w:val="00F566A2"/>
    <w:rsid w:val="00F65829"/>
    <w:rsid w:val="00F670FB"/>
    <w:rsid w:val="00F81D38"/>
    <w:rsid w:val="00F83580"/>
    <w:rsid w:val="00F85E67"/>
    <w:rsid w:val="00F86F21"/>
    <w:rsid w:val="00F87D11"/>
    <w:rsid w:val="00F909F4"/>
    <w:rsid w:val="00F91B21"/>
    <w:rsid w:val="00F926BF"/>
    <w:rsid w:val="00F92B67"/>
    <w:rsid w:val="00F936D6"/>
    <w:rsid w:val="00F93E11"/>
    <w:rsid w:val="00F97DAA"/>
    <w:rsid w:val="00FA0343"/>
    <w:rsid w:val="00FA0DBC"/>
    <w:rsid w:val="00FB3828"/>
    <w:rsid w:val="00FB6C36"/>
    <w:rsid w:val="00FB6E90"/>
    <w:rsid w:val="00FB6FFF"/>
    <w:rsid w:val="00FC0B8C"/>
    <w:rsid w:val="00FC3BE8"/>
    <w:rsid w:val="00FC487A"/>
    <w:rsid w:val="00FC600F"/>
    <w:rsid w:val="00FC770F"/>
    <w:rsid w:val="00FD64AD"/>
    <w:rsid w:val="00FE18E2"/>
    <w:rsid w:val="00FE1E2F"/>
    <w:rsid w:val="00FE33A9"/>
    <w:rsid w:val="00FE360A"/>
    <w:rsid w:val="00FE5AD3"/>
    <w:rsid w:val="00FE7568"/>
    <w:rsid w:val="00FF1A74"/>
    <w:rsid w:val="00FF3A75"/>
    <w:rsid w:val="00FF4F5B"/>
    <w:rsid w:val="00FF65F9"/>
    <w:rsid w:val="017F561A"/>
    <w:rsid w:val="05E431D6"/>
    <w:rsid w:val="11734719"/>
    <w:rsid w:val="12725272"/>
    <w:rsid w:val="12D529DB"/>
    <w:rsid w:val="1CE5773D"/>
    <w:rsid w:val="1E27359A"/>
    <w:rsid w:val="1E4245DD"/>
    <w:rsid w:val="20B96212"/>
    <w:rsid w:val="260C45DE"/>
    <w:rsid w:val="279938C3"/>
    <w:rsid w:val="2C7C694A"/>
    <w:rsid w:val="2D4747E5"/>
    <w:rsid w:val="2DAE4426"/>
    <w:rsid w:val="30C325E9"/>
    <w:rsid w:val="336B5210"/>
    <w:rsid w:val="39E17781"/>
    <w:rsid w:val="3B0B47E2"/>
    <w:rsid w:val="418F76DA"/>
    <w:rsid w:val="45E254E9"/>
    <w:rsid w:val="4799478F"/>
    <w:rsid w:val="487B7069"/>
    <w:rsid w:val="4C6C14A9"/>
    <w:rsid w:val="5062032D"/>
    <w:rsid w:val="5368661A"/>
    <w:rsid w:val="5E4B610E"/>
    <w:rsid w:val="641817AC"/>
    <w:rsid w:val="67D00403"/>
    <w:rsid w:val="6C1D6175"/>
    <w:rsid w:val="714A5646"/>
    <w:rsid w:val="732C2CC3"/>
    <w:rsid w:val="7ACC7184"/>
    <w:rsid w:val="7BC4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AD2691"/>
  <w15:docId w15:val="{D93231CB-886F-4C83-AC1C-D70F063C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Times New Roman" w:hAnsi="Times New Roman"/>
      <w:kern w:val="2"/>
      <w:sz w:val="21"/>
      <w:szCs w:val="24"/>
    </w:rPr>
  </w:style>
  <w:style w:type="paragraph" w:styleId="1">
    <w:name w:val="heading 1"/>
    <w:basedOn w:val="a2"/>
    <w:next w:val="a2"/>
    <w:link w:val="11"/>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1"/>
    <w:uiPriority w:val="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2"/>
    <w:next w:val="a2"/>
    <w:link w:val="31"/>
    <w:qFormat/>
    <w:pPr>
      <w:keepNext/>
      <w:keepLines/>
      <w:spacing w:before="260" w:after="260" w:line="416" w:lineRule="auto"/>
      <w:outlineLvl w:val="2"/>
    </w:pPr>
    <w:rPr>
      <w:b/>
      <w:bCs/>
      <w:kern w:val="0"/>
      <w:sz w:val="32"/>
      <w:szCs w:val="32"/>
    </w:rPr>
  </w:style>
  <w:style w:type="paragraph" w:styleId="4">
    <w:name w:val="heading 4"/>
    <w:basedOn w:val="3"/>
    <w:next w:val="a3"/>
    <w:link w:val="41"/>
    <w:uiPriority w:val="99"/>
    <w:qFormat/>
    <w:pPr>
      <w:spacing w:beforeLines="50" w:afterLines="50" w:line="360" w:lineRule="auto"/>
      <w:ind w:left="284" w:hanging="284"/>
      <w:jc w:val="center"/>
      <w:outlineLvl w:val="3"/>
    </w:pPr>
    <w:rPr>
      <w:rFonts w:ascii="Arial" w:hAnsi="Arial"/>
      <w:b w:val="0"/>
      <w:bCs w:val="0"/>
      <w:sz w:val="24"/>
      <w:szCs w:val="24"/>
    </w:rPr>
  </w:style>
  <w:style w:type="paragraph" w:styleId="5">
    <w:name w:val="heading 5"/>
    <w:basedOn w:val="4"/>
    <w:next w:val="a3"/>
    <w:link w:val="51"/>
    <w:uiPriority w:val="99"/>
    <w:qFormat/>
    <w:pPr>
      <w:spacing w:line="240" w:lineRule="exact"/>
      <w:outlineLvl w:val="4"/>
    </w:pPr>
  </w:style>
  <w:style w:type="paragraph" w:styleId="6">
    <w:name w:val="heading 6"/>
    <w:basedOn w:val="a2"/>
    <w:next w:val="a2"/>
    <w:link w:val="61"/>
    <w:uiPriority w:val="99"/>
    <w:qFormat/>
    <w:pPr>
      <w:keepNext/>
      <w:keepLines/>
      <w:spacing w:before="240" w:after="64" w:line="320" w:lineRule="auto"/>
      <w:outlineLvl w:val="5"/>
    </w:pPr>
    <w:rPr>
      <w:rFonts w:ascii="Cambria" w:hAnsi="Cambria"/>
      <w:b/>
      <w:bCs/>
      <w:kern w:val="0"/>
      <w:sz w:val="24"/>
    </w:rPr>
  </w:style>
  <w:style w:type="paragraph" w:styleId="7">
    <w:name w:val="heading 7"/>
    <w:basedOn w:val="a2"/>
    <w:next w:val="a2"/>
    <w:link w:val="71"/>
    <w:uiPriority w:val="99"/>
    <w:qFormat/>
    <w:pPr>
      <w:keepNext/>
      <w:keepLines/>
      <w:spacing w:before="240" w:after="64" w:line="320" w:lineRule="auto"/>
      <w:outlineLvl w:val="6"/>
    </w:pPr>
    <w:rPr>
      <w:b/>
      <w:bCs/>
      <w:kern w:val="0"/>
      <w:sz w:val="24"/>
    </w:rPr>
  </w:style>
  <w:style w:type="paragraph" w:styleId="8">
    <w:name w:val="heading 8"/>
    <w:basedOn w:val="a2"/>
    <w:next w:val="a3"/>
    <w:link w:val="81"/>
    <w:uiPriority w:val="99"/>
    <w:qFormat/>
    <w:pPr>
      <w:keepNext/>
      <w:keepLines/>
      <w:spacing w:before="240" w:after="64" w:line="320" w:lineRule="auto"/>
      <w:outlineLvl w:val="7"/>
    </w:pPr>
    <w:rPr>
      <w:rFonts w:ascii="Arial" w:eastAsia="黑体" w:hAnsi="Arial"/>
      <w:kern w:val="0"/>
      <w:sz w:val="24"/>
      <w:szCs w:val="20"/>
    </w:rPr>
  </w:style>
  <w:style w:type="paragraph" w:styleId="9">
    <w:name w:val="heading 9"/>
    <w:basedOn w:val="a2"/>
    <w:next w:val="a3"/>
    <w:link w:val="91"/>
    <w:uiPriority w:val="99"/>
    <w:qFormat/>
    <w:pPr>
      <w:keepNext/>
      <w:keepLines/>
      <w:spacing w:before="240" w:after="64" w:line="320" w:lineRule="auto"/>
      <w:outlineLvl w:val="8"/>
    </w:pPr>
    <w:rPr>
      <w:rFonts w:ascii="Arial" w:eastAsia="黑体" w:hAnsi="Arial"/>
      <w:kern w:val="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10"/>
    <w:qFormat/>
    <w:pPr>
      <w:ind w:firstLine="420"/>
    </w:pPr>
    <w:rPr>
      <w:szCs w:val="20"/>
    </w:rPr>
  </w:style>
  <w:style w:type="paragraph" w:styleId="TOC7">
    <w:name w:val="toc 7"/>
    <w:basedOn w:val="a2"/>
    <w:next w:val="a2"/>
    <w:uiPriority w:val="39"/>
    <w:qFormat/>
    <w:pPr>
      <w:ind w:leftChars="1200" w:left="1200"/>
    </w:pPr>
    <w:rPr>
      <w:rFonts w:ascii="Calibri" w:hAnsi="Calibri"/>
      <w:szCs w:val="22"/>
    </w:rPr>
  </w:style>
  <w:style w:type="paragraph" w:styleId="a7">
    <w:name w:val="Document Map"/>
    <w:basedOn w:val="a2"/>
    <w:link w:val="12"/>
    <w:qFormat/>
    <w:rPr>
      <w:rFonts w:ascii="宋体"/>
      <w:kern w:val="0"/>
      <w:sz w:val="18"/>
      <w:szCs w:val="18"/>
    </w:rPr>
  </w:style>
  <w:style w:type="paragraph" w:styleId="a8">
    <w:name w:val="annotation text"/>
    <w:basedOn w:val="a2"/>
    <w:link w:val="13"/>
    <w:qFormat/>
    <w:pPr>
      <w:jc w:val="left"/>
    </w:pPr>
    <w:rPr>
      <w:kern w:val="0"/>
      <w:sz w:val="20"/>
    </w:rPr>
  </w:style>
  <w:style w:type="paragraph" w:styleId="30">
    <w:name w:val="Body Text 3"/>
    <w:basedOn w:val="a2"/>
    <w:link w:val="310"/>
    <w:qFormat/>
    <w:rPr>
      <w:rFonts w:ascii="宋体" w:hAnsi="Calibri"/>
      <w:sz w:val="24"/>
      <w:szCs w:val="20"/>
    </w:rPr>
  </w:style>
  <w:style w:type="paragraph" w:styleId="a9">
    <w:name w:val="Body Text"/>
    <w:basedOn w:val="a2"/>
    <w:link w:val="14"/>
    <w:uiPriority w:val="99"/>
    <w:qFormat/>
    <w:pPr>
      <w:spacing w:after="120"/>
    </w:pPr>
    <w:rPr>
      <w:kern w:val="0"/>
      <w:sz w:val="20"/>
    </w:rPr>
  </w:style>
  <w:style w:type="paragraph" w:styleId="aa">
    <w:name w:val="Body Text Indent"/>
    <w:basedOn w:val="a9"/>
    <w:link w:val="15"/>
    <w:qFormat/>
    <w:pPr>
      <w:ind w:firstLine="570"/>
    </w:pPr>
    <w:rPr>
      <w:sz w:val="28"/>
      <w:szCs w:val="20"/>
    </w:rPr>
  </w:style>
  <w:style w:type="paragraph" w:styleId="20">
    <w:name w:val="List 2"/>
    <w:basedOn w:val="a2"/>
    <w:qFormat/>
    <w:pPr>
      <w:widowControl/>
      <w:tabs>
        <w:tab w:val="left" w:pos="425"/>
        <w:tab w:val="left" w:pos="1265"/>
      </w:tabs>
      <w:spacing w:after="120" w:line="360" w:lineRule="auto"/>
      <w:jc w:val="left"/>
    </w:pPr>
    <w:rPr>
      <w:kern w:val="0"/>
      <w:sz w:val="28"/>
      <w:szCs w:val="20"/>
    </w:rPr>
  </w:style>
  <w:style w:type="paragraph" w:styleId="TOC5">
    <w:name w:val="toc 5"/>
    <w:basedOn w:val="a2"/>
    <w:next w:val="a2"/>
    <w:uiPriority w:val="39"/>
    <w:qFormat/>
    <w:pPr>
      <w:ind w:leftChars="800" w:left="800"/>
    </w:pPr>
    <w:rPr>
      <w:rFonts w:ascii="Calibri" w:hAnsi="Calibri"/>
      <w:szCs w:val="22"/>
    </w:rPr>
  </w:style>
  <w:style w:type="paragraph" w:styleId="TOC3">
    <w:name w:val="toc 3"/>
    <w:basedOn w:val="a2"/>
    <w:next w:val="a2"/>
    <w:uiPriority w:val="39"/>
    <w:qFormat/>
    <w:pPr>
      <w:tabs>
        <w:tab w:val="left" w:pos="1680"/>
        <w:tab w:val="right" w:leader="dot" w:pos="9060"/>
      </w:tabs>
      <w:ind w:leftChars="400" w:left="840"/>
    </w:pPr>
  </w:style>
  <w:style w:type="paragraph" w:styleId="ab">
    <w:name w:val="Plain Text"/>
    <w:basedOn w:val="a2"/>
    <w:link w:val="16"/>
    <w:qFormat/>
    <w:rPr>
      <w:rFonts w:ascii="宋体" w:hAnsi="Courier New"/>
      <w:kern w:val="0"/>
      <w:sz w:val="20"/>
      <w:szCs w:val="20"/>
    </w:rPr>
  </w:style>
  <w:style w:type="paragraph" w:styleId="TOC8">
    <w:name w:val="toc 8"/>
    <w:basedOn w:val="a2"/>
    <w:next w:val="a2"/>
    <w:uiPriority w:val="39"/>
    <w:qFormat/>
    <w:pPr>
      <w:ind w:leftChars="1400" w:left="1400"/>
    </w:pPr>
    <w:rPr>
      <w:rFonts w:ascii="Calibri" w:hAnsi="Calibri"/>
      <w:szCs w:val="22"/>
    </w:rPr>
  </w:style>
  <w:style w:type="paragraph" w:styleId="ac">
    <w:name w:val="Date"/>
    <w:basedOn w:val="a2"/>
    <w:next w:val="a2"/>
    <w:link w:val="17"/>
    <w:qFormat/>
    <w:rPr>
      <w:kern w:val="0"/>
      <w:sz w:val="20"/>
      <w:szCs w:val="20"/>
    </w:rPr>
  </w:style>
  <w:style w:type="paragraph" w:styleId="22">
    <w:name w:val="Body Text Indent 2"/>
    <w:basedOn w:val="a2"/>
    <w:link w:val="23"/>
    <w:uiPriority w:val="99"/>
    <w:qFormat/>
    <w:pPr>
      <w:spacing w:line="400" w:lineRule="exact"/>
      <w:ind w:left="425"/>
    </w:pPr>
    <w:rPr>
      <w:color w:val="000000"/>
      <w:kern w:val="0"/>
      <w:sz w:val="24"/>
      <w:szCs w:val="20"/>
    </w:rPr>
  </w:style>
  <w:style w:type="paragraph" w:styleId="ad">
    <w:name w:val="endnote text"/>
    <w:basedOn w:val="a2"/>
    <w:link w:val="ae"/>
    <w:uiPriority w:val="99"/>
    <w:qFormat/>
    <w:pPr>
      <w:snapToGrid w:val="0"/>
      <w:jc w:val="left"/>
    </w:pPr>
    <w:rPr>
      <w:kern w:val="0"/>
      <w:sz w:val="20"/>
    </w:rPr>
  </w:style>
  <w:style w:type="paragraph" w:styleId="af">
    <w:name w:val="Balloon Text"/>
    <w:basedOn w:val="a2"/>
    <w:link w:val="18"/>
    <w:qFormat/>
    <w:rPr>
      <w:kern w:val="0"/>
      <w:sz w:val="18"/>
      <w:szCs w:val="18"/>
    </w:rPr>
  </w:style>
  <w:style w:type="paragraph" w:styleId="af0">
    <w:name w:val="footer"/>
    <w:basedOn w:val="a2"/>
    <w:link w:val="19"/>
    <w:uiPriority w:val="99"/>
    <w:qFormat/>
    <w:pPr>
      <w:tabs>
        <w:tab w:val="center" w:pos="4153"/>
        <w:tab w:val="right" w:pos="8306"/>
      </w:tabs>
      <w:snapToGrid w:val="0"/>
      <w:jc w:val="left"/>
    </w:pPr>
    <w:rPr>
      <w:kern w:val="0"/>
      <w:sz w:val="18"/>
      <w:szCs w:val="18"/>
    </w:rPr>
  </w:style>
  <w:style w:type="paragraph" w:styleId="af1">
    <w:name w:val="header"/>
    <w:basedOn w:val="a2"/>
    <w:link w:val="1a"/>
    <w:uiPriority w:val="99"/>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2"/>
    <w:next w:val="a2"/>
    <w:uiPriority w:val="39"/>
    <w:qFormat/>
    <w:pPr>
      <w:tabs>
        <w:tab w:val="right" w:leader="dot" w:pos="9000"/>
      </w:tabs>
      <w:spacing w:before="120" w:after="120"/>
      <w:ind w:rightChars="10" w:right="21"/>
      <w:jc w:val="left"/>
    </w:pPr>
    <w:rPr>
      <w:b/>
      <w:bCs/>
      <w:caps/>
      <w:sz w:val="20"/>
      <w:szCs w:val="20"/>
    </w:rPr>
  </w:style>
  <w:style w:type="paragraph" w:styleId="TOC4">
    <w:name w:val="toc 4"/>
    <w:basedOn w:val="a2"/>
    <w:next w:val="a2"/>
    <w:uiPriority w:val="39"/>
    <w:qFormat/>
    <w:pPr>
      <w:ind w:leftChars="600" w:left="600"/>
    </w:pPr>
    <w:rPr>
      <w:rFonts w:ascii="Calibri" w:hAnsi="Calibri"/>
      <w:szCs w:val="22"/>
    </w:rPr>
  </w:style>
  <w:style w:type="paragraph" w:styleId="af2">
    <w:name w:val="footnote text"/>
    <w:basedOn w:val="a2"/>
    <w:link w:val="af3"/>
    <w:uiPriority w:val="99"/>
    <w:qFormat/>
    <w:pPr>
      <w:snapToGrid w:val="0"/>
      <w:jc w:val="left"/>
    </w:pPr>
    <w:rPr>
      <w:kern w:val="0"/>
      <w:sz w:val="18"/>
      <w:szCs w:val="18"/>
    </w:rPr>
  </w:style>
  <w:style w:type="paragraph" w:styleId="TOC6">
    <w:name w:val="toc 6"/>
    <w:basedOn w:val="a2"/>
    <w:next w:val="a2"/>
    <w:uiPriority w:val="39"/>
    <w:qFormat/>
    <w:pPr>
      <w:ind w:leftChars="1000" w:left="1000"/>
    </w:pPr>
    <w:rPr>
      <w:rFonts w:ascii="Calibri" w:hAnsi="Calibri"/>
      <w:szCs w:val="22"/>
    </w:rPr>
  </w:style>
  <w:style w:type="paragraph" w:styleId="32">
    <w:name w:val="Body Text Indent 3"/>
    <w:basedOn w:val="a2"/>
    <w:link w:val="33"/>
    <w:qFormat/>
    <w:pPr>
      <w:tabs>
        <w:tab w:val="left" w:pos="0"/>
      </w:tabs>
      <w:spacing w:line="400" w:lineRule="exact"/>
      <w:ind w:leftChars="228" w:left="563" w:hangingChars="35" w:hanging="84"/>
    </w:pPr>
    <w:rPr>
      <w:color w:val="000000"/>
      <w:kern w:val="0"/>
      <w:sz w:val="24"/>
      <w:szCs w:val="20"/>
    </w:rPr>
  </w:style>
  <w:style w:type="paragraph" w:styleId="TOC2">
    <w:name w:val="toc 2"/>
    <w:basedOn w:val="a2"/>
    <w:next w:val="a2"/>
    <w:uiPriority w:val="39"/>
    <w:qFormat/>
    <w:pPr>
      <w:ind w:leftChars="200" w:left="420"/>
    </w:pPr>
  </w:style>
  <w:style w:type="paragraph" w:styleId="TOC9">
    <w:name w:val="toc 9"/>
    <w:basedOn w:val="a2"/>
    <w:next w:val="a2"/>
    <w:uiPriority w:val="39"/>
    <w:qFormat/>
    <w:pPr>
      <w:ind w:leftChars="1600" w:left="1600"/>
    </w:pPr>
    <w:rPr>
      <w:rFonts w:ascii="Calibri" w:hAnsi="Calibri"/>
      <w:szCs w:val="22"/>
    </w:rPr>
  </w:style>
  <w:style w:type="paragraph" w:styleId="24">
    <w:name w:val="Body Text 2"/>
    <w:basedOn w:val="a2"/>
    <w:link w:val="25"/>
    <w:uiPriority w:val="99"/>
    <w:qFormat/>
    <w:pPr>
      <w:spacing w:after="120" w:line="480" w:lineRule="auto"/>
    </w:pPr>
    <w:rPr>
      <w:kern w:val="0"/>
      <w:sz w:val="20"/>
    </w:rPr>
  </w:style>
  <w:style w:type="paragraph" w:styleId="af4">
    <w:name w:val="Normal (Web)"/>
    <w:basedOn w:val="a2"/>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2"/>
    <w:next w:val="a2"/>
    <w:uiPriority w:val="99"/>
    <w:qFormat/>
  </w:style>
  <w:style w:type="paragraph" w:styleId="af5">
    <w:name w:val="Title"/>
    <w:basedOn w:val="a2"/>
    <w:link w:val="af6"/>
    <w:uiPriority w:val="99"/>
    <w:qFormat/>
    <w:pPr>
      <w:spacing w:before="120" w:after="60"/>
      <w:jc w:val="center"/>
    </w:pPr>
    <w:rPr>
      <w:rFonts w:ascii="Arial" w:hAnsi="Arial"/>
      <w:b/>
      <w:kern w:val="0"/>
      <w:sz w:val="44"/>
      <w:szCs w:val="20"/>
    </w:rPr>
  </w:style>
  <w:style w:type="paragraph" w:styleId="af7">
    <w:name w:val="annotation subject"/>
    <w:basedOn w:val="a8"/>
    <w:next w:val="a8"/>
    <w:link w:val="1c"/>
    <w:qFormat/>
    <w:rPr>
      <w:b/>
      <w:bCs/>
    </w:rPr>
  </w:style>
  <w:style w:type="paragraph" w:styleId="af8">
    <w:name w:val="Body Text First Indent"/>
    <w:basedOn w:val="a9"/>
    <w:link w:val="af9"/>
    <w:qFormat/>
    <w:pPr>
      <w:ind w:firstLineChars="100" w:firstLine="420"/>
    </w:pPr>
  </w:style>
  <w:style w:type="table" w:styleId="afa">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ndnote reference"/>
    <w:uiPriority w:val="99"/>
    <w:qFormat/>
    <w:rPr>
      <w:vertAlign w:val="superscript"/>
    </w:rPr>
  </w:style>
  <w:style w:type="character" w:styleId="afd">
    <w:name w:val="page number"/>
    <w:basedOn w:val="a4"/>
    <w:qFormat/>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qFormat/>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uiPriority w:val="99"/>
    <w:qFormat/>
    <w:rPr>
      <w:vertAlign w:val="superscript"/>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1">
    <w:name w:val="标题 2 字符1"/>
    <w:link w:val="2"/>
    <w:qFormat/>
    <w:rPr>
      <w:rFonts w:ascii="Arial" w:eastAsia="黑体" w:hAnsi="Arial" w:cs="Times New Roman"/>
      <w:b/>
      <w:bCs/>
      <w:sz w:val="32"/>
      <w:szCs w:val="32"/>
    </w:rPr>
  </w:style>
  <w:style w:type="character" w:customStyle="1" w:styleId="31">
    <w:name w:val="标题 3 字符1"/>
    <w:link w:val="3"/>
    <w:qFormat/>
    <w:rPr>
      <w:rFonts w:ascii="Times New Roman" w:eastAsia="宋体" w:hAnsi="Times New Roman" w:cs="Times New Roman"/>
      <w:b/>
      <w:bCs/>
      <w:sz w:val="32"/>
      <w:szCs w:val="32"/>
    </w:rPr>
  </w:style>
  <w:style w:type="character" w:customStyle="1" w:styleId="41">
    <w:name w:val="标题 4 字符1"/>
    <w:link w:val="4"/>
    <w:uiPriority w:val="99"/>
    <w:qFormat/>
    <w:rPr>
      <w:rFonts w:ascii="Arial" w:eastAsia="宋体" w:hAnsi="Arial" w:cs="Times New Roman"/>
      <w:sz w:val="24"/>
      <w:szCs w:val="24"/>
    </w:rPr>
  </w:style>
  <w:style w:type="character" w:customStyle="1" w:styleId="10">
    <w:name w:val="正文缩进 字符1"/>
    <w:link w:val="a3"/>
    <w:qFormat/>
    <w:locked/>
    <w:rPr>
      <w:rFonts w:ascii="Times New Roman" w:hAnsi="Times New Roman"/>
      <w:kern w:val="2"/>
      <w:sz w:val="21"/>
    </w:rPr>
  </w:style>
  <w:style w:type="character" w:customStyle="1" w:styleId="51">
    <w:name w:val="标题 5 字符1"/>
    <w:link w:val="5"/>
    <w:uiPriority w:val="99"/>
    <w:qFormat/>
    <w:rPr>
      <w:rFonts w:ascii="Arial" w:eastAsia="宋体" w:hAnsi="Arial" w:cs="Times New Roman"/>
      <w:sz w:val="24"/>
      <w:szCs w:val="24"/>
    </w:rPr>
  </w:style>
  <w:style w:type="character" w:customStyle="1" w:styleId="61">
    <w:name w:val="标题 6 字符1"/>
    <w:link w:val="6"/>
    <w:uiPriority w:val="99"/>
    <w:qFormat/>
    <w:rPr>
      <w:rFonts w:ascii="Cambria" w:eastAsia="宋体" w:hAnsi="Cambria" w:cs="Times New Roman"/>
      <w:b/>
      <w:bCs/>
      <w:sz w:val="24"/>
      <w:szCs w:val="24"/>
    </w:rPr>
  </w:style>
  <w:style w:type="character" w:customStyle="1" w:styleId="71">
    <w:name w:val="标题 7 字符1"/>
    <w:link w:val="7"/>
    <w:uiPriority w:val="99"/>
    <w:qFormat/>
    <w:rPr>
      <w:rFonts w:ascii="Times New Roman" w:eastAsia="宋体" w:hAnsi="Times New Roman" w:cs="Times New Roman"/>
      <w:b/>
      <w:bCs/>
      <w:sz w:val="24"/>
      <w:szCs w:val="24"/>
    </w:rPr>
  </w:style>
  <w:style w:type="character" w:customStyle="1" w:styleId="81">
    <w:name w:val="标题 8 字符1"/>
    <w:link w:val="8"/>
    <w:uiPriority w:val="99"/>
    <w:qFormat/>
    <w:rPr>
      <w:rFonts w:ascii="Arial" w:eastAsia="黑体" w:hAnsi="Arial" w:cs="Times New Roman"/>
      <w:sz w:val="24"/>
      <w:szCs w:val="20"/>
    </w:rPr>
  </w:style>
  <w:style w:type="character" w:customStyle="1" w:styleId="91">
    <w:name w:val="标题 9 字符1"/>
    <w:link w:val="9"/>
    <w:uiPriority w:val="99"/>
    <w:qFormat/>
    <w:rPr>
      <w:rFonts w:ascii="Arial" w:eastAsia="黑体" w:hAnsi="Arial" w:cs="Times New Roman"/>
      <w:szCs w:val="20"/>
    </w:rPr>
  </w:style>
  <w:style w:type="character" w:customStyle="1" w:styleId="12">
    <w:name w:val="文档结构图 字符1"/>
    <w:link w:val="a7"/>
    <w:qFormat/>
    <w:rPr>
      <w:rFonts w:ascii="宋体" w:eastAsia="宋体" w:hAnsi="Times New Roman" w:cs="Times New Roman"/>
      <w:sz w:val="18"/>
      <w:szCs w:val="18"/>
    </w:rPr>
  </w:style>
  <w:style w:type="character" w:customStyle="1" w:styleId="13">
    <w:name w:val="批注文字 字符1"/>
    <w:link w:val="a8"/>
    <w:qFormat/>
    <w:rPr>
      <w:rFonts w:ascii="Times New Roman" w:eastAsia="宋体" w:hAnsi="Times New Roman" w:cs="Times New Roman"/>
      <w:szCs w:val="24"/>
    </w:rPr>
  </w:style>
  <w:style w:type="character" w:customStyle="1" w:styleId="310">
    <w:name w:val="正文文本 3 字符1"/>
    <w:link w:val="30"/>
    <w:qFormat/>
    <w:rPr>
      <w:rFonts w:ascii="宋体"/>
      <w:kern w:val="2"/>
      <w:sz w:val="24"/>
    </w:rPr>
  </w:style>
  <w:style w:type="character" w:customStyle="1" w:styleId="14">
    <w:name w:val="正文文本 字符1"/>
    <w:link w:val="a9"/>
    <w:uiPriority w:val="99"/>
    <w:qFormat/>
    <w:rPr>
      <w:rFonts w:ascii="Times New Roman" w:eastAsia="宋体" w:hAnsi="Times New Roman" w:cs="Times New Roman"/>
      <w:szCs w:val="24"/>
    </w:rPr>
  </w:style>
  <w:style w:type="character" w:customStyle="1" w:styleId="15">
    <w:name w:val="正文文本缩进 字符1"/>
    <w:link w:val="aa"/>
    <w:uiPriority w:val="99"/>
    <w:qFormat/>
    <w:rPr>
      <w:rFonts w:ascii="Times New Roman" w:eastAsia="宋体" w:hAnsi="Times New Roman" w:cs="Times New Roman"/>
      <w:sz w:val="28"/>
      <w:szCs w:val="20"/>
    </w:rPr>
  </w:style>
  <w:style w:type="character" w:customStyle="1" w:styleId="16">
    <w:name w:val="纯文本 字符1"/>
    <w:link w:val="ab"/>
    <w:qFormat/>
    <w:rPr>
      <w:rFonts w:ascii="宋体" w:eastAsia="宋体" w:hAnsi="Courier New" w:cs="Times New Roman"/>
      <w:szCs w:val="20"/>
    </w:rPr>
  </w:style>
  <w:style w:type="character" w:customStyle="1" w:styleId="17">
    <w:name w:val="日期 字符1"/>
    <w:link w:val="ac"/>
    <w:uiPriority w:val="99"/>
    <w:qFormat/>
    <w:rPr>
      <w:rFonts w:ascii="Times New Roman" w:eastAsia="宋体" w:hAnsi="Times New Roman" w:cs="Times New Roman"/>
      <w:szCs w:val="20"/>
    </w:rPr>
  </w:style>
  <w:style w:type="character" w:customStyle="1" w:styleId="23">
    <w:name w:val="正文文本缩进 2 字符"/>
    <w:link w:val="22"/>
    <w:uiPriority w:val="99"/>
    <w:qFormat/>
    <w:rPr>
      <w:rFonts w:ascii="Times New Roman" w:eastAsia="宋体" w:hAnsi="Times New Roman" w:cs="Times New Roman"/>
      <w:color w:val="000000"/>
      <w:sz w:val="24"/>
      <w:szCs w:val="20"/>
    </w:rPr>
  </w:style>
  <w:style w:type="character" w:customStyle="1" w:styleId="ae">
    <w:name w:val="尾注文本 字符"/>
    <w:link w:val="ad"/>
    <w:uiPriority w:val="99"/>
    <w:qFormat/>
    <w:rPr>
      <w:rFonts w:ascii="Times New Roman" w:eastAsia="宋体" w:hAnsi="Times New Roman" w:cs="Times New Roman"/>
      <w:szCs w:val="24"/>
    </w:rPr>
  </w:style>
  <w:style w:type="character" w:customStyle="1" w:styleId="18">
    <w:name w:val="批注框文本 字符1"/>
    <w:link w:val="af"/>
    <w:qFormat/>
    <w:rPr>
      <w:rFonts w:ascii="Times New Roman" w:eastAsia="宋体" w:hAnsi="Times New Roman" w:cs="Times New Roman"/>
      <w:sz w:val="18"/>
      <w:szCs w:val="18"/>
    </w:rPr>
  </w:style>
  <w:style w:type="character" w:customStyle="1" w:styleId="19">
    <w:name w:val="页脚 字符1"/>
    <w:link w:val="af0"/>
    <w:uiPriority w:val="99"/>
    <w:qFormat/>
    <w:rPr>
      <w:rFonts w:ascii="Times New Roman" w:eastAsia="宋体" w:hAnsi="Times New Roman" w:cs="Times New Roman"/>
      <w:sz w:val="18"/>
      <w:szCs w:val="18"/>
    </w:rPr>
  </w:style>
  <w:style w:type="character" w:customStyle="1" w:styleId="1a">
    <w:name w:val="页眉 字符1"/>
    <w:link w:val="af1"/>
    <w:uiPriority w:val="99"/>
    <w:qFormat/>
    <w:rPr>
      <w:rFonts w:ascii="Times New Roman" w:eastAsia="宋体" w:hAnsi="Times New Roman" w:cs="Times New Roman"/>
      <w:sz w:val="18"/>
      <w:szCs w:val="20"/>
    </w:rPr>
  </w:style>
  <w:style w:type="character" w:customStyle="1" w:styleId="af3">
    <w:name w:val="脚注文本 字符"/>
    <w:link w:val="af2"/>
    <w:uiPriority w:val="99"/>
    <w:qFormat/>
    <w:rPr>
      <w:rFonts w:ascii="Times New Roman" w:eastAsia="宋体" w:hAnsi="Times New Roman" w:cs="Times New Roman"/>
      <w:sz w:val="18"/>
      <w:szCs w:val="18"/>
    </w:rPr>
  </w:style>
  <w:style w:type="character" w:customStyle="1" w:styleId="33">
    <w:name w:val="正文文本缩进 3 字符"/>
    <w:link w:val="32"/>
    <w:qFormat/>
    <w:rPr>
      <w:rFonts w:ascii="Times New Roman" w:eastAsia="宋体" w:hAnsi="Times New Roman" w:cs="Times New Roman"/>
      <w:color w:val="000000"/>
      <w:sz w:val="24"/>
      <w:szCs w:val="20"/>
    </w:rPr>
  </w:style>
  <w:style w:type="character" w:customStyle="1" w:styleId="25">
    <w:name w:val="正文文本 2 字符"/>
    <w:link w:val="24"/>
    <w:uiPriority w:val="99"/>
    <w:qFormat/>
    <w:rPr>
      <w:rFonts w:ascii="Times New Roman" w:eastAsia="宋体" w:hAnsi="Times New Roman" w:cs="Times New Roman"/>
      <w:szCs w:val="24"/>
    </w:rPr>
  </w:style>
  <w:style w:type="character" w:customStyle="1" w:styleId="af6">
    <w:name w:val="标题 字符"/>
    <w:link w:val="af5"/>
    <w:uiPriority w:val="99"/>
    <w:qFormat/>
    <w:rPr>
      <w:rFonts w:ascii="Arial" w:eastAsia="宋体" w:hAnsi="Arial" w:cs="Times New Roman"/>
      <w:b/>
      <w:sz w:val="44"/>
      <w:szCs w:val="20"/>
    </w:rPr>
  </w:style>
  <w:style w:type="character" w:customStyle="1" w:styleId="1c">
    <w:name w:val="批注主题 字符1"/>
    <w:link w:val="af7"/>
    <w:qFormat/>
    <w:rPr>
      <w:rFonts w:ascii="Times New Roman" w:eastAsia="宋体" w:hAnsi="Times New Roman" w:cs="Times New Roman"/>
      <w:b/>
      <w:bCs/>
      <w:szCs w:val="24"/>
    </w:rPr>
  </w:style>
  <w:style w:type="character" w:customStyle="1" w:styleId="af9">
    <w:name w:val="正文文本首行缩进 字符"/>
    <w:basedOn w:val="14"/>
    <w:link w:val="af8"/>
    <w:uiPriority w:val="99"/>
    <w:qFormat/>
    <w:rPr>
      <w:rFonts w:ascii="Times New Roman" w:eastAsia="宋体" w:hAnsi="Times New Roman" w:cs="Times New Roman"/>
      <w:szCs w:val="24"/>
    </w:rPr>
  </w:style>
  <w:style w:type="character" w:customStyle="1" w:styleId="aff4">
    <w:name w:val="表头 字符"/>
    <w:link w:val="aff5"/>
    <w:qFormat/>
    <w:rPr>
      <w:rFonts w:ascii="Times New Roman" w:hAnsi="Times New Roman"/>
      <w:b/>
      <w:bCs/>
      <w:kern w:val="2"/>
      <w:sz w:val="24"/>
      <w:szCs w:val="24"/>
    </w:rPr>
  </w:style>
  <w:style w:type="paragraph" w:customStyle="1" w:styleId="aff5">
    <w:name w:val="表头"/>
    <w:basedOn w:val="a2"/>
    <w:link w:val="aff4"/>
    <w:qFormat/>
    <w:pPr>
      <w:spacing w:beforeLines="50" w:before="156" w:afterLines="50" w:after="156" w:line="360" w:lineRule="auto"/>
      <w:ind w:firstLineChars="200" w:firstLine="420"/>
      <w:jc w:val="left"/>
    </w:pPr>
    <w:rPr>
      <w:b/>
      <w:bCs/>
      <w:sz w:val="24"/>
    </w:rPr>
  </w:style>
  <w:style w:type="character" w:customStyle="1" w:styleId="1d">
    <w:name w:val="未处理的提及1"/>
    <w:uiPriority w:val="99"/>
    <w:unhideWhenUsed/>
    <w:qFormat/>
    <w:rPr>
      <w:color w:val="605E5C"/>
      <w:shd w:val="clear" w:color="auto" w:fill="E1DFDD"/>
    </w:rPr>
  </w:style>
  <w:style w:type="character" w:customStyle="1" w:styleId="aff6">
    <w:name w:val="批注文字 字符"/>
    <w:qFormat/>
    <w:rPr>
      <w:rFonts w:ascii="Times New Roman" w:eastAsia="宋体" w:hAnsi="Times New Roman" w:cs="Times New Roman"/>
      <w:szCs w:val="24"/>
    </w:rPr>
  </w:style>
  <w:style w:type="character" w:customStyle="1" w:styleId="aff7">
    <w:name w:val="日期 字符"/>
    <w:qFormat/>
    <w:rPr>
      <w:rFonts w:ascii="宋体"/>
      <w:kern w:val="2"/>
      <w:sz w:val="21"/>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1Char">
    <w:name w:val="样式1 Char"/>
    <w:basedOn w:val="1Char0"/>
    <w:link w:val="1e"/>
    <w:qFormat/>
    <w:locked/>
    <w:rPr>
      <w:rFonts w:ascii="黑体" w:eastAsia="黑体" w:hAnsi="Arial" w:cs="Times New Roman"/>
      <w:b/>
      <w:bCs/>
      <w:sz w:val="32"/>
      <w:szCs w:val="24"/>
    </w:rPr>
  </w:style>
  <w:style w:type="character" w:customStyle="1" w:styleId="1Char0">
    <w:name w:val="格式1 Char"/>
    <w:link w:val="1f"/>
    <w:qFormat/>
    <w:locked/>
    <w:rPr>
      <w:rFonts w:ascii="黑体" w:eastAsia="黑体" w:hAnsi="Arial" w:cs="Times New Roman"/>
      <w:b/>
      <w:bCs/>
      <w:sz w:val="32"/>
      <w:szCs w:val="24"/>
    </w:rPr>
  </w:style>
  <w:style w:type="paragraph" w:customStyle="1" w:styleId="1f">
    <w:name w:val="格式1"/>
    <w:basedOn w:val="1"/>
    <w:link w:val="1Char0"/>
    <w:qFormat/>
    <w:pPr>
      <w:keepLines w:val="0"/>
      <w:spacing w:before="0" w:after="0" w:line="240" w:lineRule="auto"/>
      <w:jc w:val="center"/>
    </w:pPr>
    <w:rPr>
      <w:rFonts w:ascii="黑体" w:eastAsia="黑体" w:hAnsi="Arial"/>
      <w:kern w:val="0"/>
      <w:sz w:val="32"/>
      <w:szCs w:val="24"/>
    </w:rPr>
  </w:style>
  <w:style w:type="paragraph" w:customStyle="1" w:styleId="1e">
    <w:name w:val="样式1"/>
    <w:basedOn w:val="1f"/>
    <w:next w:val="a2"/>
    <w:link w:val="1Char"/>
    <w:qFormat/>
  </w:style>
  <w:style w:type="character" w:customStyle="1" w:styleId="grame">
    <w:name w:val="grame"/>
    <w:uiPriority w:val="99"/>
    <w:qFormat/>
    <w:rPr>
      <w:rFonts w:cs="Times New Roman"/>
    </w:rPr>
  </w:style>
  <w:style w:type="character" w:customStyle="1" w:styleId="stylekwd">
    <w:name w:val="style_kwd"/>
    <w:qFormat/>
  </w:style>
  <w:style w:type="character" w:customStyle="1" w:styleId="CommentTextChar">
    <w:name w:val="Comment Text Char"/>
    <w:qFormat/>
  </w:style>
  <w:style w:type="character" w:customStyle="1" w:styleId="50">
    <w:name w:val="标题 5 字符"/>
    <w:qFormat/>
    <w:rPr>
      <w:rFonts w:ascii="Times New Roman" w:hAnsi="Times New Roman"/>
      <w:b/>
      <w:kern w:val="2"/>
      <w:sz w:val="28"/>
    </w:rPr>
  </w:style>
  <w:style w:type="character" w:customStyle="1" w:styleId="font161">
    <w:name w:val="font161"/>
    <w:qFormat/>
    <w:rPr>
      <w:b/>
      <w:bCs/>
      <w:sz w:val="32"/>
      <w:szCs w:val="32"/>
    </w:rPr>
  </w:style>
  <w:style w:type="character" w:customStyle="1" w:styleId="aff8">
    <w:name w:val="纯文本 字符"/>
    <w:qFormat/>
    <w:rPr>
      <w:rFonts w:ascii="宋体" w:hAnsi="Courier New"/>
      <w:kern w:val="2"/>
      <w:sz w:val="21"/>
      <w:szCs w:val="21"/>
    </w:rPr>
  </w:style>
  <w:style w:type="character" w:customStyle="1" w:styleId="1f0">
    <w:name w:val="标题 1 字符"/>
    <w:uiPriority w:val="9"/>
    <w:qFormat/>
    <w:rPr>
      <w:bCs/>
      <w:color w:val="FFFFFF"/>
      <w:spacing w:val="15"/>
      <w:shd w:val="clear" w:color="auto" w:fill="FFFFFF"/>
    </w:rPr>
  </w:style>
  <w:style w:type="character" w:customStyle="1" w:styleId="26">
    <w:name w:val="标题 2 字符"/>
    <w:uiPriority w:val="9"/>
    <w:qFormat/>
    <w:rPr>
      <w:rFonts w:ascii="Calibri Light" w:eastAsia="宋体" w:hAnsi="Calibri Light" w:cs="Times New Roman"/>
      <w:b/>
      <w:bCs/>
      <w:sz w:val="32"/>
      <w:szCs w:val="32"/>
      <w:lang w:eastAsia="en-US" w:bidi="en-US"/>
    </w:rPr>
  </w:style>
  <w:style w:type="character" w:customStyle="1" w:styleId="34">
    <w:name w:val="标题 3 字符"/>
    <w:uiPriority w:val="9"/>
    <w:qFormat/>
    <w:rPr>
      <w:rFonts w:eastAsia="仿宋"/>
      <w:b/>
      <w:bCs/>
      <w:kern w:val="2"/>
      <w:sz w:val="32"/>
      <w:szCs w:val="32"/>
    </w:rPr>
  </w:style>
  <w:style w:type="character" w:customStyle="1" w:styleId="40">
    <w:name w:val="标题 4 字符"/>
    <w:uiPriority w:val="9"/>
    <w:qFormat/>
    <w:rPr>
      <w:rFonts w:ascii="Cambria" w:hAnsi="Cambria"/>
      <w:b/>
      <w:bCs/>
      <w:sz w:val="28"/>
      <w:szCs w:val="28"/>
    </w:rPr>
  </w:style>
  <w:style w:type="character" w:customStyle="1" w:styleId="60">
    <w:name w:val="标题 6 字符"/>
    <w:qFormat/>
    <w:rPr>
      <w:rFonts w:ascii="Arial" w:eastAsia="黑体" w:hAnsi="Arial"/>
      <w:b/>
      <w:kern w:val="2"/>
      <w:sz w:val="24"/>
    </w:rPr>
  </w:style>
  <w:style w:type="character" w:customStyle="1" w:styleId="70">
    <w:name w:val="标题 7 字符"/>
    <w:qFormat/>
    <w:rPr>
      <w:rFonts w:ascii="Times New Roman" w:hAnsi="Times New Roman"/>
      <w:b/>
      <w:kern w:val="2"/>
      <w:sz w:val="24"/>
    </w:rPr>
  </w:style>
  <w:style w:type="character" w:customStyle="1" w:styleId="80">
    <w:name w:val="标题 8 字符"/>
    <w:qFormat/>
    <w:rPr>
      <w:rFonts w:ascii="Arial" w:eastAsia="黑体" w:hAnsi="Arial"/>
      <w:kern w:val="2"/>
      <w:sz w:val="24"/>
    </w:rPr>
  </w:style>
  <w:style w:type="character" w:customStyle="1" w:styleId="90">
    <w:name w:val="标题 9 字符"/>
    <w:qFormat/>
    <w:rPr>
      <w:rFonts w:ascii="Arial" w:eastAsia="黑体" w:hAnsi="Arial"/>
      <w:kern w:val="2"/>
      <w:sz w:val="28"/>
    </w:rPr>
  </w:style>
  <w:style w:type="character" w:customStyle="1" w:styleId="aff9">
    <w:name w:val="文档结构图 字符"/>
    <w:qFormat/>
    <w:rPr>
      <w:rFonts w:ascii="宋体" w:hAnsi="Times New Roman"/>
      <w:kern w:val="2"/>
      <w:sz w:val="18"/>
      <w:szCs w:val="18"/>
    </w:rPr>
  </w:style>
  <w:style w:type="character" w:customStyle="1" w:styleId="35">
    <w:name w:val="正文文本 3 字符"/>
    <w:qFormat/>
    <w:rPr>
      <w:rFonts w:ascii="Times New Roman" w:hAnsi="Times New Roman"/>
      <w:kern w:val="2"/>
      <w:sz w:val="16"/>
      <w:szCs w:val="16"/>
    </w:rPr>
  </w:style>
  <w:style w:type="character" w:customStyle="1" w:styleId="affa">
    <w:name w:val="正文文本 字符"/>
    <w:semiHidden/>
    <w:qFormat/>
    <w:rPr>
      <w:lang w:eastAsia="en-US" w:bidi="en-US"/>
    </w:rPr>
  </w:style>
  <w:style w:type="character" w:customStyle="1" w:styleId="affb">
    <w:name w:val="正文文本缩进 字符"/>
    <w:qFormat/>
    <w:rPr>
      <w:rFonts w:ascii="Times New Roman" w:hAnsi="Times New Roman"/>
      <w:kern w:val="2"/>
      <w:sz w:val="28"/>
    </w:rPr>
  </w:style>
  <w:style w:type="character" w:customStyle="1" w:styleId="affc">
    <w:name w:val="批注框文本 字符"/>
    <w:uiPriority w:val="99"/>
    <w:qFormat/>
    <w:rPr>
      <w:rFonts w:ascii="Times New Roman" w:hAnsi="Times New Roman"/>
      <w:kern w:val="2"/>
      <w:sz w:val="18"/>
      <w:szCs w:val="18"/>
    </w:rPr>
  </w:style>
  <w:style w:type="character" w:customStyle="1" w:styleId="affd">
    <w:name w:val="页脚 字符"/>
    <w:qFormat/>
    <w:rPr>
      <w:rFonts w:ascii="Times New Roman" w:hAnsi="Times New Roman"/>
      <w:kern w:val="2"/>
      <w:sz w:val="18"/>
    </w:rPr>
  </w:style>
  <w:style w:type="character" w:customStyle="1" w:styleId="affe">
    <w:name w:val="页眉 字符"/>
    <w:uiPriority w:val="99"/>
    <w:qFormat/>
    <w:rPr>
      <w:rFonts w:ascii="Times New Roman" w:hAnsi="Times New Roman"/>
      <w:kern w:val="2"/>
      <w:sz w:val="18"/>
    </w:rPr>
  </w:style>
  <w:style w:type="character" w:customStyle="1" w:styleId="afff">
    <w:name w:val="批注主题 字符"/>
    <w:qFormat/>
    <w:rPr>
      <w:rFonts w:ascii="Times New Roman" w:eastAsia="宋体" w:hAnsi="Times New Roman" w:cs="Times New Roman"/>
      <w:b/>
      <w:bCs/>
      <w:kern w:val="2"/>
      <w:sz w:val="21"/>
      <w:szCs w:val="24"/>
      <w:lang w:val="zh-CN"/>
    </w:rPr>
  </w:style>
  <w:style w:type="character" w:customStyle="1" w:styleId="afff0">
    <w:name w:val="正文首行缩进 字符"/>
    <w:qFormat/>
    <w:rPr>
      <w:lang w:val="zh-CN" w:eastAsia="en-US" w:bidi="en-US"/>
    </w:rPr>
  </w:style>
  <w:style w:type="character" w:customStyle="1" w:styleId="afff1">
    <w:name w:val="正文缩进 字符"/>
    <w:qFormat/>
    <w:locked/>
    <w:rPr>
      <w:rFonts w:ascii="Times New Roman" w:hAnsi="Times New Roman"/>
      <w:kern w:val="2"/>
      <w:sz w:val="28"/>
    </w:rPr>
  </w:style>
  <w:style w:type="character" w:customStyle="1" w:styleId="Char">
    <w:name w:val="第三级 Char"/>
    <w:link w:val="a"/>
    <w:qFormat/>
    <w:rPr>
      <w:rFonts w:hAnsi="宋体"/>
      <w:sz w:val="24"/>
      <w:szCs w:val="24"/>
      <w:lang w:val="zh-CN"/>
    </w:rPr>
  </w:style>
  <w:style w:type="paragraph" w:customStyle="1" w:styleId="a">
    <w:name w:val="第三级"/>
    <w:basedOn w:val="a2"/>
    <w:link w:val="Char"/>
    <w:qFormat/>
    <w:pPr>
      <w:numPr>
        <w:numId w:val="1"/>
      </w:numPr>
      <w:tabs>
        <w:tab w:val="left" w:pos="425"/>
      </w:tabs>
      <w:autoSpaceDE w:val="0"/>
      <w:autoSpaceDN w:val="0"/>
      <w:adjustRightInd w:val="0"/>
      <w:spacing w:line="360" w:lineRule="auto"/>
      <w:textAlignment w:val="baseline"/>
      <w:outlineLvl w:val="2"/>
    </w:pPr>
    <w:rPr>
      <w:rFonts w:ascii="Calibri" w:hAnsi="宋体"/>
      <w:kern w:val="0"/>
      <w:sz w:val="24"/>
      <w:lang w:val="zh-CN"/>
    </w:rPr>
  </w:style>
  <w:style w:type="character" w:customStyle="1" w:styleId="sh141">
    <w:name w:val="sh141"/>
    <w:qFormat/>
    <w:rPr>
      <w:color w:val="2B2B2B"/>
      <w:sz w:val="22"/>
      <w:szCs w:val="22"/>
    </w:rPr>
  </w:style>
  <w:style w:type="character" w:customStyle="1" w:styleId="Char0">
    <w:name w:val="目录 Char"/>
    <w:link w:val="a0"/>
    <w:qFormat/>
    <w:locked/>
    <w:rPr>
      <w:rFonts w:ascii="黑体" w:eastAsia="黑体" w:hAnsi="黑体"/>
      <w:sz w:val="32"/>
      <w:szCs w:val="32"/>
      <w:lang w:val="zh-CN"/>
    </w:rPr>
  </w:style>
  <w:style w:type="paragraph" w:customStyle="1" w:styleId="a0">
    <w:name w:val="目录"/>
    <w:basedOn w:val="a2"/>
    <w:link w:val="Char0"/>
    <w:qFormat/>
    <w:pPr>
      <w:numPr>
        <w:numId w:val="2"/>
      </w:numPr>
      <w:snapToGrid w:val="0"/>
      <w:spacing w:line="360" w:lineRule="auto"/>
      <w:outlineLvl w:val="0"/>
    </w:pPr>
    <w:rPr>
      <w:rFonts w:ascii="黑体" w:eastAsia="黑体" w:hAnsi="黑体"/>
      <w:kern w:val="0"/>
      <w:sz w:val="32"/>
      <w:szCs w:val="32"/>
      <w:lang w:val="zh-CN"/>
    </w:rPr>
  </w:style>
  <w:style w:type="character" w:customStyle="1" w:styleId="Char2">
    <w:name w:val="引用 Char"/>
    <w:link w:val="1f1"/>
    <w:uiPriority w:val="29"/>
    <w:qFormat/>
    <w:rPr>
      <w:rFonts w:hAnsi="宋体"/>
      <w:iCs/>
      <w:color w:val="000000"/>
      <w:sz w:val="24"/>
      <w:szCs w:val="24"/>
    </w:rPr>
  </w:style>
  <w:style w:type="paragraph" w:customStyle="1" w:styleId="1f1">
    <w:name w:val="引用1"/>
    <w:basedOn w:val="a2"/>
    <w:next w:val="a3"/>
    <w:link w:val="Char2"/>
    <w:uiPriority w:val="29"/>
    <w:qFormat/>
    <w:pPr>
      <w:tabs>
        <w:tab w:val="left" w:pos="425"/>
      </w:tabs>
      <w:autoSpaceDE w:val="0"/>
      <w:autoSpaceDN w:val="0"/>
      <w:adjustRightInd w:val="0"/>
      <w:spacing w:line="360" w:lineRule="auto"/>
      <w:textAlignment w:val="baseline"/>
      <w:outlineLvl w:val="1"/>
    </w:pPr>
    <w:rPr>
      <w:rFonts w:ascii="Calibri" w:hAnsi="宋体"/>
      <w:iCs/>
      <w:color w:val="000000"/>
      <w:kern w:val="0"/>
      <w:sz w:val="24"/>
    </w:rPr>
  </w:style>
  <w:style w:type="character" w:customStyle="1" w:styleId="topic">
    <w:name w:val="topic"/>
    <w:qFormat/>
  </w:style>
  <w:style w:type="character" w:customStyle="1" w:styleId="bluetxt1">
    <w:name w:val="bluetxt1"/>
    <w:qFormat/>
  </w:style>
  <w:style w:type="character" w:customStyle="1" w:styleId="Char3">
    <w:name w:val="第一级 Char"/>
    <w:link w:val="a1"/>
    <w:qFormat/>
    <w:rPr>
      <w:rFonts w:hAnsi="宋体"/>
      <w:sz w:val="24"/>
      <w:szCs w:val="24"/>
      <w:lang w:val="zh-CN"/>
    </w:rPr>
  </w:style>
  <w:style w:type="paragraph" w:customStyle="1" w:styleId="a1">
    <w:name w:val="第一级"/>
    <w:basedOn w:val="a3"/>
    <w:link w:val="Char3"/>
    <w:qFormat/>
    <w:pPr>
      <w:numPr>
        <w:numId w:val="3"/>
      </w:numPr>
      <w:tabs>
        <w:tab w:val="left" w:pos="425"/>
      </w:tabs>
      <w:autoSpaceDE w:val="0"/>
      <w:autoSpaceDN w:val="0"/>
      <w:adjustRightInd w:val="0"/>
      <w:spacing w:line="360" w:lineRule="auto"/>
      <w:ind w:left="425" w:hanging="425"/>
      <w:textAlignment w:val="baseline"/>
      <w:outlineLvl w:val="0"/>
    </w:pPr>
    <w:rPr>
      <w:rFonts w:ascii="Calibri" w:hAnsi="宋体"/>
      <w:sz w:val="24"/>
      <w:szCs w:val="24"/>
      <w:lang w:val="zh-CN"/>
    </w:rPr>
  </w:style>
  <w:style w:type="character" w:customStyle="1" w:styleId="Char4">
    <w:name w:val="第四级 Char"/>
    <w:link w:val="afff2"/>
    <w:qFormat/>
    <w:rPr>
      <w:sz w:val="24"/>
      <w:szCs w:val="24"/>
    </w:rPr>
  </w:style>
  <w:style w:type="paragraph" w:customStyle="1" w:styleId="afff2">
    <w:name w:val="第四级"/>
    <w:basedOn w:val="a"/>
    <w:next w:val="a3"/>
    <w:link w:val="Char4"/>
    <w:qFormat/>
    <w:pPr>
      <w:numPr>
        <w:numId w:val="0"/>
      </w:numPr>
      <w:outlineLvl w:val="3"/>
    </w:pPr>
    <w:rPr>
      <w:rFonts w:hAnsi="Calibri"/>
    </w:rPr>
  </w:style>
  <w:style w:type="character" w:customStyle="1" w:styleId="afff3">
    <w:name w:val="正文排版 字符"/>
    <w:link w:val="afff4"/>
    <w:qFormat/>
    <w:rPr>
      <w:rFonts w:ascii="Times New Roman" w:hAnsi="Times New Roman"/>
      <w:kern w:val="2"/>
      <w:sz w:val="24"/>
      <w:szCs w:val="24"/>
    </w:rPr>
  </w:style>
  <w:style w:type="paragraph" w:customStyle="1" w:styleId="afff4">
    <w:name w:val="正文排版"/>
    <w:basedOn w:val="a2"/>
    <w:link w:val="afff3"/>
    <w:qFormat/>
    <w:pPr>
      <w:spacing w:line="360" w:lineRule="auto"/>
      <w:ind w:firstLineChars="200" w:firstLine="480"/>
    </w:pPr>
    <w:rPr>
      <w:sz w:val="24"/>
    </w:rPr>
  </w:style>
  <w:style w:type="character" w:customStyle="1" w:styleId="afff5">
    <w:name w:val="表内 字符"/>
    <w:link w:val="afff6"/>
    <w:qFormat/>
    <w:rPr>
      <w:rFonts w:ascii="Times New Roman" w:hAnsi="Times New Roman"/>
      <w:kern w:val="2"/>
      <w:sz w:val="21"/>
      <w:szCs w:val="24"/>
    </w:rPr>
  </w:style>
  <w:style w:type="paragraph" w:customStyle="1" w:styleId="afff6">
    <w:name w:val="表内"/>
    <w:basedOn w:val="a2"/>
    <w:link w:val="afff5"/>
    <w:qFormat/>
    <w:pPr>
      <w:spacing w:line="360" w:lineRule="auto"/>
      <w:jc w:val="center"/>
    </w:pPr>
  </w:style>
  <w:style w:type="character" w:customStyle="1" w:styleId="afff7">
    <w:name w:val="无间隔 字符"/>
    <w:link w:val="afff8"/>
    <w:uiPriority w:val="1"/>
    <w:qFormat/>
    <w:rPr>
      <w:sz w:val="22"/>
      <w:szCs w:val="22"/>
      <w:lang w:val="en-US" w:eastAsia="zh-CN" w:bidi="ar-SA"/>
    </w:rPr>
  </w:style>
  <w:style w:type="paragraph" w:styleId="afff8">
    <w:name w:val="No Spacing"/>
    <w:link w:val="afff7"/>
    <w:uiPriority w:val="1"/>
    <w:qFormat/>
    <w:rPr>
      <w:sz w:val="22"/>
      <w:szCs w:val="22"/>
    </w:rPr>
  </w:style>
  <w:style w:type="character" w:customStyle="1" w:styleId="Char20">
    <w:name w:val="批注文字 Char2"/>
    <w:qFormat/>
    <w:rPr>
      <w:kern w:val="2"/>
      <w:sz w:val="28"/>
      <w:szCs w:val="28"/>
    </w:rPr>
  </w:style>
  <w:style w:type="paragraph" w:customStyle="1" w:styleId="1f2">
    <w:name w:val="须知1"/>
    <w:basedOn w:val="3"/>
    <w:qFormat/>
    <w:pPr>
      <w:spacing w:after="312" w:line="240" w:lineRule="auto"/>
    </w:pPr>
    <w:rPr>
      <w:rFonts w:ascii="宋体" w:hAnsi="宋体"/>
      <w:bCs w:val="0"/>
      <w:sz w:val="24"/>
    </w:rPr>
  </w:style>
  <w:style w:type="paragraph" w:customStyle="1" w:styleId="Style136">
    <w:name w:val="_Style 136"/>
    <w:qFormat/>
    <w:rPr>
      <w:rFonts w:ascii="Times New Roman" w:hAnsi="Times New Roman"/>
      <w:kern w:val="2"/>
      <w:sz w:val="21"/>
    </w:rPr>
  </w:style>
  <w:style w:type="paragraph" w:customStyle="1" w:styleId="Style137">
    <w:name w:val="_Style 137"/>
    <w:basedOn w:val="1"/>
    <w:next w:val="a2"/>
    <w:uiPriority w:val="39"/>
    <w:qFormat/>
    <w:pPr>
      <w:outlineLvl w:val="9"/>
    </w:pPr>
  </w:style>
  <w:style w:type="paragraph" w:customStyle="1" w:styleId="Char5">
    <w:name w:val="Char"/>
    <w:basedOn w:val="a7"/>
    <w:qFormat/>
    <w:pPr>
      <w:shd w:val="clear" w:color="auto" w:fill="000080"/>
    </w:pPr>
    <w:rPr>
      <w:rFonts w:ascii="Times New Roman"/>
      <w:kern w:val="2"/>
      <w:sz w:val="21"/>
      <w:szCs w:val="24"/>
    </w:rPr>
  </w:style>
  <w:style w:type="paragraph" w:styleId="afff9">
    <w:name w:val="List Paragraph"/>
    <w:basedOn w:val="a2"/>
    <w:link w:val="afffa"/>
    <w:qFormat/>
    <w:pPr>
      <w:ind w:firstLineChars="200" w:firstLine="420"/>
    </w:pPr>
    <w:rPr>
      <w:rFonts w:ascii="Calibri" w:hAnsi="Calibri"/>
      <w:szCs w:val="22"/>
    </w:rPr>
  </w:style>
  <w:style w:type="paragraph" w:customStyle="1" w:styleId="Char30">
    <w:name w:val="Char3"/>
    <w:basedOn w:val="a2"/>
    <w:uiPriority w:val="99"/>
    <w:qFormat/>
    <w:pPr>
      <w:ind w:left="567" w:hanging="279"/>
    </w:pPr>
    <w:rPr>
      <w:rFonts w:eastAsia="楷体_GB2312"/>
      <w:sz w:val="24"/>
    </w:rPr>
  </w:style>
  <w:style w:type="paragraph" w:customStyle="1" w:styleId="1f3">
    <w:name w:val="正文文本1"/>
    <w:qFormat/>
    <w:pPr>
      <w:widowControl w:val="0"/>
      <w:autoSpaceDE w:val="0"/>
      <w:autoSpaceDN w:val="0"/>
      <w:adjustRightInd w:val="0"/>
      <w:spacing w:before="170" w:line="300" w:lineRule="atLeast"/>
      <w:ind w:left="1134"/>
      <w:jc w:val="both"/>
    </w:pPr>
    <w:rPr>
      <w:rFonts w:ascii="Times New Roman" w:hAnsi="Times New Roman"/>
      <w:color w:val="000000"/>
      <w:sz w:val="24"/>
    </w:rPr>
  </w:style>
  <w:style w:type="paragraph" w:customStyle="1" w:styleId="220">
    <w:name w:val="样式 首行缩进: 2字符 + 首行缩进:  2 字符"/>
    <w:basedOn w:val="a2"/>
    <w:qFormat/>
    <w:pPr>
      <w:spacing w:line="300" w:lineRule="auto"/>
      <w:ind w:firstLineChars="200" w:firstLine="200"/>
    </w:pPr>
    <w:rPr>
      <w:rFonts w:cs="宋体"/>
    </w:rPr>
  </w:style>
  <w:style w:type="paragraph" w:customStyle="1" w:styleId="Style23">
    <w:name w:val="_Style 23"/>
    <w:basedOn w:val="a2"/>
    <w:qFormat/>
    <w:pPr>
      <w:widowControl/>
      <w:spacing w:after="160" w:line="240" w:lineRule="exact"/>
      <w:jc w:val="left"/>
    </w:pPr>
    <w:rPr>
      <w:rFonts w:ascii="Calibri" w:hAnsi="Calibri"/>
      <w:szCs w:val="22"/>
    </w:rPr>
  </w:style>
  <w:style w:type="paragraph" w:customStyle="1" w:styleId="Char10">
    <w:name w:val="Char1"/>
    <w:basedOn w:val="a2"/>
    <w:qFormat/>
    <w:pPr>
      <w:widowControl/>
      <w:spacing w:after="160" w:line="240" w:lineRule="exact"/>
      <w:ind w:left="-62" w:rightChars="15" w:right="15"/>
      <w:jc w:val="left"/>
    </w:pPr>
    <w:rPr>
      <w:szCs w:val="20"/>
    </w:rPr>
  </w:style>
  <w:style w:type="paragraph" w:customStyle="1" w:styleId="afffb">
    <w:name w:val="公文正文"/>
    <w:uiPriority w:val="99"/>
    <w:qFormat/>
    <w:pPr>
      <w:widowControl w:val="0"/>
      <w:spacing w:line="360" w:lineRule="auto"/>
      <w:ind w:firstLine="629"/>
      <w:jc w:val="both"/>
    </w:pPr>
    <w:rPr>
      <w:rFonts w:ascii="仿宋_GB2312" w:eastAsia="仿宋_GB2312" w:hAnsi="Calisto MT"/>
      <w:color w:val="000000"/>
      <w:sz w:val="32"/>
    </w:rPr>
  </w:style>
  <w:style w:type="paragraph" w:customStyle="1" w:styleId="afffc">
    <w:name w:val="合同"/>
    <w:basedOn w:val="a2"/>
    <w:qFormat/>
    <w:pPr>
      <w:jc w:val="center"/>
    </w:pPr>
    <w:rPr>
      <w:rFonts w:ascii="Calibri" w:hAnsi="Calibri"/>
      <w:sz w:val="36"/>
    </w:rPr>
  </w:style>
  <w:style w:type="paragraph" w:customStyle="1" w:styleId="27">
    <w:name w:val="格式2"/>
    <w:basedOn w:val="2"/>
    <w:qFormat/>
    <w:pPr>
      <w:autoSpaceDE w:val="0"/>
      <w:autoSpaceDN w:val="0"/>
      <w:adjustRightInd w:val="0"/>
      <w:spacing w:line="416" w:lineRule="atLeast"/>
      <w:textAlignment w:val="baseline"/>
    </w:pPr>
    <w:rPr>
      <w:rFonts w:ascii="黑体" w:hAnsi="Times New Roman"/>
      <w:b w:val="0"/>
      <w:sz w:val="30"/>
      <w:szCs w:val="20"/>
    </w:rPr>
  </w:style>
  <w:style w:type="paragraph" w:customStyle="1" w:styleId="Style26">
    <w:name w:val="_Style 26"/>
    <w:basedOn w:val="a2"/>
    <w:qFormat/>
    <w:pPr>
      <w:adjustRightInd w:val="0"/>
      <w:ind w:leftChars="200" w:left="200" w:firstLineChars="200" w:firstLine="420"/>
    </w:pPr>
    <w:rPr>
      <w:rFonts w:ascii="Calibri" w:eastAsia="仿宋" w:hAnsi="Calibri"/>
      <w:sz w:val="28"/>
      <w:szCs w:val="22"/>
    </w:rPr>
  </w:style>
  <w:style w:type="paragraph" w:customStyle="1" w:styleId="TOC10">
    <w:name w:val="TOC 标题1"/>
    <w:basedOn w:val="1"/>
    <w:next w:val="a2"/>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Style28">
    <w:name w:val="_Style 28"/>
    <w:qFormat/>
    <w:pPr>
      <w:adjustRightInd w:val="0"/>
      <w:snapToGrid w:val="0"/>
      <w:spacing w:after="200"/>
    </w:pPr>
    <w:rPr>
      <w:rFonts w:ascii="Tahoma" w:eastAsia="微软雅黑" w:hAnsi="Tahoma"/>
      <w:sz w:val="22"/>
      <w:szCs w:val="22"/>
    </w:rPr>
  </w:style>
  <w:style w:type="paragraph" w:customStyle="1" w:styleId="afffd">
    <w:name w:val="表格文字"/>
    <w:basedOn w:val="a2"/>
    <w:qFormat/>
    <w:pPr>
      <w:jc w:val="center"/>
    </w:pPr>
    <w:rPr>
      <w:szCs w:val="20"/>
    </w:rPr>
  </w:style>
  <w:style w:type="paragraph" w:customStyle="1" w:styleId="2A">
    <w:name w:val="列表编号 2A"/>
    <w:basedOn w:val="a2"/>
    <w:qFormat/>
    <w:pPr>
      <w:tabs>
        <w:tab w:val="left" w:pos="360"/>
        <w:tab w:val="left" w:pos="845"/>
      </w:tabs>
      <w:ind w:left="360" w:hanging="360"/>
    </w:pPr>
    <w:rPr>
      <w:sz w:val="28"/>
      <w:szCs w:val="20"/>
    </w:rPr>
  </w:style>
  <w:style w:type="paragraph" w:customStyle="1" w:styleId="Style1">
    <w:name w:val="_Style 1"/>
    <w:basedOn w:val="a2"/>
    <w:uiPriority w:val="34"/>
    <w:qFormat/>
    <w:pPr>
      <w:tabs>
        <w:tab w:val="left" w:pos="425"/>
      </w:tabs>
    </w:pPr>
    <w:rPr>
      <w:sz w:val="28"/>
      <w:szCs w:val="20"/>
    </w:rPr>
  </w:style>
  <w:style w:type="paragraph" w:customStyle="1" w:styleId="CharCharCharChar">
    <w:name w:val="Char Char Char Char"/>
    <w:basedOn w:val="a2"/>
    <w:qFormat/>
    <w:rPr>
      <w:rFonts w:ascii="Tahoma" w:hAnsi="Tahoma"/>
      <w:sz w:val="24"/>
      <w:szCs w:val="20"/>
    </w:rPr>
  </w:style>
  <w:style w:type="paragraph" w:customStyle="1" w:styleId="002">
    <w:name w:val="样式 样式 文本块 + 宋体 五号 左侧:  0 厘米 右侧:  0 厘米 + 首行缩进:  2 字符"/>
    <w:basedOn w:val="a2"/>
    <w:next w:val="a2"/>
    <w:qFormat/>
    <w:pPr>
      <w:adjustRightInd w:val="0"/>
      <w:spacing w:line="360" w:lineRule="auto"/>
      <w:ind w:firstLineChars="200" w:firstLine="480"/>
      <w:textAlignment w:val="baseline"/>
    </w:pPr>
    <w:rPr>
      <w:rFonts w:ascii="宋体" w:hAnsi="宋体" w:cs="宋体"/>
      <w:color w:val="000000"/>
      <w:kern w:val="32"/>
      <w:sz w:val="24"/>
      <w:szCs w:val="20"/>
    </w:rPr>
  </w:style>
  <w:style w:type="paragraph" w:customStyle="1" w:styleId="afffe">
    <w:name w:val="简单回函地址"/>
    <w:basedOn w:val="a2"/>
    <w:qFormat/>
  </w:style>
  <w:style w:type="paragraph" w:customStyle="1" w:styleId="Char21">
    <w:name w:val="Char2"/>
    <w:basedOn w:val="a2"/>
    <w:qFormat/>
    <w:pPr>
      <w:widowControl/>
      <w:spacing w:after="160" w:line="240" w:lineRule="exact"/>
      <w:ind w:left="-62" w:rightChars="15" w:right="15"/>
      <w:jc w:val="left"/>
    </w:pPr>
    <w:rPr>
      <w:szCs w:val="20"/>
    </w:rPr>
  </w:style>
  <w:style w:type="paragraph" w:customStyle="1" w:styleId="TOC20">
    <w:name w:val="TOC 标题2"/>
    <w:basedOn w:val="1"/>
    <w:next w:val="a2"/>
    <w:uiPriority w:val="39"/>
    <w:unhideWhenUsed/>
    <w:qFormat/>
    <w:pPr>
      <w:widowControl/>
      <w:spacing w:before="480" w:after="0" w:line="276" w:lineRule="auto"/>
      <w:jc w:val="left"/>
      <w:outlineLvl w:val="9"/>
    </w:pPr>
    <w:rPr>
      <w:rFonts w:ascii="Calibri Light" w:hAnsi="Calibri Light"/>
      <w:color w:val="2E74B5"/>
      <w:kern w:val="0"/>
      <w:sz w:val="28"/>
      <w:szCs w:val="28"/>
    </w:rPr>
  </w:style>
  <w:style w:type="character" w:customStyle="1" w:styleId="Char6">
    <w:name w:val="正文 含缩进 Char"/>
    <w:link w:val="affff"/>
    <w:qFormat/>
    <w:locked/>
  </w:style>
  <w:style w:type="paragraph" w:customStyle="1" w:styleId="affff">
    <w:name w:val="正文 含缩进"/>
    <w:basedOn w:val="a2"/>
    <w:link w:val="Char6"/>
    <w:qFormat/>
    <w:pPr>
      <w:spacing w:line="360" w:lineRule="auto"/>
      <w:ind w:firstLineChars="202" w:firstLine="424"/>
      <w:jc w:val="left"/>
    </w:pPr>
    <w:rPr>
      <w:rFonts w:ascii="Calibri" w:hAnsi="Calibri"/>
      <w:kern w:val="0"/>
      <w:sz w:val="20"/>
      <w:szCs w:val="20"/>
    </w:rPr>
  </w:style>
  <w:style w:type="paragraph" w:customStyle="1" w:styleId="1f4">
    <w:name w:val="修订1"/>
    <w:hidden/>
    <w:uiPriority w:val="99"/>
    <w:semiHidden/>
    <w:qFormat/>
    <w:rPr>
      <w:rFonts w:ascii="Times New Roman" w:hAnsi="Times New Roman"/>
      <w:kern w:val="2"/>
      <w:sz w:val="21"/>
      <w:szCs w:val="24"/>
    </w:rPr>
  </w:style>
  <w:style w:type="character" w:customStyle="1" w:styleId="font11">
    <w:name w:val="font11"/>
    <w:basedOn w:val="a4"/>
    <w:qFormat/>
    <w:rPr>
      <w:rFonts w:ascii="宋体" w:eastAsia="宋体" w:hAnsi="宋体" w:cs="宋体" w:hint="eastAsia"/>
      <w:color w:val="000000"/>
      <w:sz w:val="21"/>
      <w:szCs w:val="21"/>
      <w:u w:val="single"/>
    </w:rPr>
  </w:style>
  <w:style w:type="character" w:customStyle="1" w:styleId="font41">
    <w:name w:val="font41"/>
    <w:basedOn w:val="a4"/>
    <w:qFormat/>
    <w:rPr>
      <w:rFonts w:ascii="Times New Roman" w:hAnsi="Times New Roman" w:cs="Times New Roman" w:hint="default"/>
      <w:color w:val="000000"/>
      <w:sz w:val="21"/>
      <w:szCs w:val="21"/>
      <w:u w:val="none"/>
    </w:rPr>
  </w:style>
  <w:style w:type="paragraph" w:customStyle="1" w:styleId="affff0">
    <w:name w:val="框架内容"/>
    <w:basedOn w:val="a2"/>
    <w:qFormat/>
    <w:rPr>
      <w:rFonts w:ascii="Calibri" w:hAnsi="Calibri"/>
      <w:szCs w:val="22"/>
    </w:rPr>
  </w:style>
  <w:style w:type="character" w:customStyle="1" w:styleId="afffa">
    <w:name w:val="列表段落 字符"/>
    <w:link w:val="afff9"/>
    <w:qFormat/>
    <w:locked/>
    <w:rPr>
      <w:kern w:val="2"/>
      <w:sz w:val="21"/>
      <w:szCs w:val="22"/>
    </w:rPr>
  </w:style>
  <w:style w:type="paragraph" w:customStyle="1" w:styleId="1f5">
    <w:name w:val="正文1"/>
    <w:qFormat/>
    <w:pPr>
      <w:widowControl w:val="0"/>
      <w:jc w:val="both"/>
    </w:pPr>
    <w:rPr>
      <w:rFonts w:ascii="Times New Roman" w:hAnsi="Times New Roman"/>
      <w:kern w:val="2"/>
      <w:sz w:val="21"/>
      <w:szCs w:val="24"/>
    </w:rPr>
  </w:style>
  <w:style w:type="character" w:customStyle="1" w:styleId="affff1">
    <w:name w:val="索引链接"/>
    <w:basedOn w:val="a4"/>
    <w:qFormat/>
  </w:style>
  <w:style w:type="paragraph" w:customStyle="1" w:styleId="110">
    <w:name w:val="目录 11"/>
    <w:basedOn w:val="a2"/>
    <w:next w:val="a2"/>
    <w:uiPriority w:val="39"/>
    <w:unhideWhenUsed/>
    <w:qFormat/>
    <w:rPr>
      <w:rFonts w:ascii="Calibri" w:hAnsi="Calibri"/>
      <w:szCs w:val="22"/>
    </w:rPr>
  </w:style>
  <w:style w:type="paragraph" w:customStyle="1" w:styleId="28">
    <w:name w:val="修订2"/>
    <w:hidden/>
    <w:uiPriority w:val="99"/>
    <w:semiHidden/>
    <w:qFormat/>
    <w:rPr>
      <w:rFonts w:ascii="Times New Roman" w:hAnsi="Times New Roman"/>
      <w:kern w:val="2"/>
      <w:sz w:val="21"/>
      <w:szCs w:val="24"/>
    </w:rPr>
  </w:style>
  <w:style w:type="paragraph" w:customStyle="1" w:styleId="TOC30">
    <w:name w:val="TOC 标题3"/>
    <w:basedOn w:val="1"/>
    <w:next w:val="a2"/>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31">
    <w:name w:val="font31"/>
    <w:basedOn w:val="a4"/>
    <w:qFormat/>
    <w:rPr>
      <w:rFonts w:ascii="Times New Roman" w:hAnsi="Times New Roman" w:cs="Times New Roman" w:hint="default"/>
      <w:color w:val="000000"/>
      <w:sz w:val="22"/>
      <w:szCs w:val="22"/>
      <w:u w:val="none"/>
    </w:rPr>
  </w:style>
  <w:style w:type="character" w:customStyle="1" w:styleId="font21">
    <w:name w:val="font21"/>
    <w:basedOn w:val="a4"/>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baike.baidu.com/item/%E5%AF%BC%E7%BA%BF"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javascript:void(0)"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95B659D-D0FC-40FD-9743-DB09E3E368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15734</Words>
  <Characters>89689</Characters>
  <Application>Microsoft Office Word</Application>
  <DocSecurity>0</DocSecurity>
  <Lines>747</Lines>
  <Paragraphs>210</Paragraphs>
  <ScaleCrop>false</ScaleCrop>
  <Company>Microsoft</Company>
  <LinksUpToDate>false</LinksUpToDate>
  <CharactersWithSpaces>105213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招标文件与范本修改对比表</dc:title>
  <dc:creator>徐建国</dc:creator>
  <cp:lastModifiedBy>zsh</cp:lastModifiedBy>
  <cp:revision>3</cp:revision>
  <cp:lastPrinted>2022-01-28T07:11:00Z</cp:lastPrinted>
  <dcterms:created xsi:type="dcterms:W3CDTF">2022-01-28T09:03:00Z</dcterms:created>
  <dcterms:modified xsi:type="dcterms:W3CDTF">2022-01-28T09:03:00Z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C1C3585C2F69414F9225C622743E44EC</vt:lpwstr>
  </property>
</Properties>
</file>