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00" w:lineRule="exact"/>
        <w:ind w:right="0"/>
        <w:jc w:val="center"/>
        <w:textAlignment w:val="auto"/>
        <w:outlineLvl w:val="0"/>
        <w:rPr>
          <w:rFonts w:hint="eastAsia" w:ascii="宋体" w:hAnsi="宋体" w:eastAsia="宋体" w:cs="宋体"/>
          <w:b/>
          <w:color w:val="auto"/>
          <w:kern w:val="0"/>
          <w:sz w:val="32"/>
          <w:szCs w:val="32"/>
          <w:highlight w:val="none"/>
        </w:rPr>
      </w:pPr>
      <w:bookmarkStart w:id="0" w:name="_Toc3944_WPSOffice_Level2"/>
      <w:bookmarkStart w:id="1" w:name="_Toc24427_WPSOffice_Level2"/>
      <w:bookmarkStart w:id="2" w:name="_Toc14257"/>
      <w:bookmarkStart w:id="3" w:name="_Toc5536"/>
      <w:bookmarkStart w:id="4" w:name="_Toc25896"/>
      <w:bookmarkStart w:id="5" w:name="_Toc31413"/>
      <w:bookmarkStart w:id="6" w:name="_Toc31054"/>
      <w:bookmarkStart w:id="7" w:name="_Toc18244"/>
      <w:r>
        <w:rPr>
          <w:rFonts w:hint="eastAsia" w:ascii="宋体" w:hAnsi="宋体" w:eastAsia="宋体" w:cs="宋体"/>
          <w:b/>
          <w:color w:val="auto"/>
          <w:kern w:val="0"/>
          <w:sz w:val="32"/>
          <w:szCs w:val="32"/>
          <w:highlight w:val="none"/>
          <w:lang w:eastAsia="zh-CN"/>
        </w:rPr>
        <w:t>普宁市军埠镇镇圩新光街升级改造工程</w:t>
      </w:r>
      <w:r>
        <w:rPr>
          <w:rFonts w:hint="eastAsia" w:ascii="宋体" w:hAnsi="宋体" w:eastAsia="宋体" w:cs="宋体"/>
          <w:b/>
          <w:color w:val="auto"/>
          <w:kern w:val="0"/>
          <w:sz w:val="32"/>
          <w:szCs w:val="32"/>
          <w:highlight w:val="none"/>
        </w:rPr>
        <w:t>施工</w:t>
      </w:r>
      <w:bookmarkEnd w:id="0"/>
      <w:bookmarkEnd w:id="1"/>
      <w:bookmarkStart w:id="8" w:name="_Toc31654_WPSOffice_Level2"/>
      <w:bookmarkStart w:id="9" w:name="_Toc21286_WPSOffice_Level2"/>
      <w:r>
        <w:rPr>
          <w:rFonts w:hint="eastAsia" w:ascii="宋体" w:hAnsi="宋体" w:eastAsia="宋体" w:cs="宋体"/>
          <w:b/>
          <w:color w:val="auto"/>
          <w:kern w:val="0"/>
          <w:sz w:val="32"/>
          <w:szCs w:val="32"/>
          <w:highlight w:val="none"/>
        </w:rPr>
        <w:t>招标公告</w:t>
      </w:r>
      <w:bookmarkEnd w:id="2"/>
      <w:bookmarkEnd w:id="3"/>
      <w:bookmarkEnd w:id="4"/>
      <w:bookmarkEnd w:id="5"/>
      <w:bookmarkEnd w:id="6"/>
      <w:bookmarkEnd w:id="7"/>
      <w:bookmarkEnd w:id="8"/>
      <w:bookmarkEnd w:id="9"/>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0" w:name="_Toc11519"/>
      <w:r>
        <w:rPr>
          <w:rFonts w:hint="eastAsia" w:ascii="宋体" w:hAnsi="宋体" w:eastAsia="宋体" w:cs="宋体"/>
          <w:b/>
          <w:color w:val="auto"/>
          <w:spacing w:val="0"/>
          <w:kern w:val="21"/>
          <w:sz w:val="28"/>
          <w:szCs w:val="28"/>
          <w:highlight w:val="none"/>
          <w:lang w:val="en-US" w:eastAsia="zh-CN"/>
        </w:rPr>
        <w:t>1.</w:t>
      </w:r>
      <w:r>
        <w:rPr>
          <w:rFonts w:hint="eastAsia" w:ascii="宋体" w:hAnsi="宋体" w:eastAsia="宋体" w:cs="宋体"/>
          <w:b/>
          <w:color w:val="auto"/>
          <w:spacing w:val="0"/>
          <w:kern w:val="21"/>
          <w:sz w:val="28"/>
          <w:szCs w:val="28"/>
          <w:highlight w:val="none"/>
        </w:rPr>
        <w:t>招标条件</w:t>
      </w:r>
      <w:bookmarkEnd w:id="10"/>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rPr>
      </w:pPr>
      <w:r>
        <w:rPr>
          <w:rFonts w:hint="eastAsia" w:ascii="宋体" w:hAnsi="宋体" w:eastAsia="宋体" w:cs="宋体"/>
          <w:color w:val="auto"/>
          <w:spacing w:val="0"/>
          <w:kern w:val="21"/>
          <w:sz w:val="24"/>
          <w:szCs w:val="24"/>
          <w:highlight w:val="none"/>
          <w:lang w:eastAsia="zh-CN"/>
        </w:rPr>
        <w:t>本招标项目</w:t>
      </w:r>
      <w:r>
        <w:rPr>
          <w:rFonts w:hint="eastAsia" w:ascii="宋体" w:hAnsi="宋体" w:eastAsia="宋体" w:cs="宋体"/>
          <w:color w:val="auto"/>
          <w:spacing w:val="0"/>
          <w:kern w:val="21"/>
          <w:sz w:val="24"/>
          <w:szCs w:val="24"/>
          <w:highlight w:val="none"/>
          <w:u w:val="none"/>
          <w:lang w:eastAsia="zh-CN"/>
        </w:rPr>
        <w:t>普宁市军埠镇镇圩新光街升级改造工程已由普宁市发展和改革局批</w:t>
      </w:r>
      <w:r>
        <w:rPr>
          <w:rFonts w:hint="eastAsia" w:ascii="宋体" w:hAnsi="宋体" w:eastAsia="宋体" w:cs="宋体"/>
          <w:color w:val="auto"/>
          <w:spacing w:val="0"/>
          <w:kern w:val="21"/>
          <w:sz w:val="24"/>
          <w:szCs w:val="24"/>
          <w:highlight w:val="none"/>
          <w:u w:val="none"/>
          <w:lang w:val="en-US" w:eastAsia="zh-CN"/>
        </w:rPr>
        <w:t>准建设</w:t>
      </w:r>
      <w:r>
        <w:rPr>
          <w:rFonts w:hint="eastAsia" w:ascii="宋体" w:hAnsi="宋体" w:eastAsia="宋体" w:cs="宋体"/>
          <w:color w:val="auto"/>
          <w:spacing w:val="0"/>
          <w:kern w:val="21"/>
          <w:sz w:val="24"/>
          <w:szCs w:val="24"/>
          <w:highlight w:val="none"/>
          <w:u w:val="none"/>
          <w:lang w:eastAsia="zh-CN"/>
        </w:rPr>
        <w:t>并核准招标方式（普发改行审【2021】180号）</w:t>
      </w:r>
      <w:r>
        <w:rPr>
          <w:rFonts w:hint="eastAsia" w:ascii="宋体" w:hAnsi="宋体" w:eastAsia="宋体" w:cs="宋体"/>
          <w:color w:val="auto"/>
          <w:spacing w:val="0"/>
          <w:kern w:val="21"/>
          <w:sz w:val="24"/>
          <w:szCs w:val="24"/>
          <w:highlight w:val="none"/>
          <w:u w:val="none"/>
        </w:rPr>
        <w:t>，招标人为</w:t>
      </w:r>
      <w:r>
        <w:rPr>
          <w:rFonts w:hint="eastAsia" w:ascii="宋体" w:hAnsi="宋体" w:eastAsia="宋体" w:cs="宋体"/>
          <w:color w:val="auto"/>
          <w:spacing w:val="0"/>
          <w:kern w:val="21"/>
          <w:sz w:val="24"/>
          <w:szCs w:val="24"/>
          <w:highlight w:val="none"/>
          <w:u w:val="none"/>
          <w:lang w:eastAsia="zh-CN"/>
        </w:rPr>
        <w:t>普宁市军埠镇人民政府，项目建设所需资金除上级补助资金外，不足部分由普宁市军埠镇人民政府自筹解决。</w:t>
      </w:r>
      <w:r>
        <w:rPr>
          <w:rFonts w:hint="eastAsia" w:ascii="宋体" w:hAnsi="宋体" w:eastAsia="宋体" w:cs="宋体"/>
          <w:color w:val="auto"/>
          <w:spacing w:val="0"/>
          <w:kern w:val="21"/>
          <w:sz w:val="24"/>
          <w:szCs w:val="24"/>
          <w:highlight w:val="none"/>
        </w:rPr>
        <w:t>项目已具备招标条件，现对该项目的施工进行公开招标。</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1" w:name="_Toc5411"/>
      <w:r>
        <w:rPr>
          <w:rFonts w:hint="eastAsia" w:ascii="宋体" w:hAnsi="宋体" w:eastAsia="宋体" w:cs="宋体"/>
          <w:b/>
          <w:color w:val="auto"/>
          <w:spacing w:val="0"/>
          <w:kern w:val="21"/>
          <w:sz w:val="28"/>
          <w:szCs w:val="28"/>
          <w:highlight w:val="none"/>
          <w:lang w:val="en-US" w:eastAsia="zh-CN"/>
        </w:rPr>
        <w:t>2.</w:t>
      </w:r>
      <w:r>
        <w:rPr>
          <w:rFonts w:hint="eastAsia" w:ascii="宋体" w:hAnsi="宋体" w:eastAsia="宋体" w:cs="宋体"/>
          <w:b/>
          <w:color w:val="auto"/>
          <w:spacing w:val="0"/>
          <w:kern w:val="21"/>
          <w:sz w:val="28"/>
          <w:szCs w:val="28"/>
          <w:highlight w:val="none"/>
        </w:rPr>
        <w:t>项目概况与招标范围</w:t>
      </w:r>
      <w:bookmarkEnd w:id="11"/>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val="en-US" w:eastAsia="zh-CN"/>
        </w:rPr>
      </w:pPr>
      <w:r>
        <w:rPr>
          <w:rFonts w:hint="eastAsia" w:ascii="宋体" w:hAnsi="宋体" w:eastAsia="宋体" w:cs="宋体"/>
          <w:color w:val="auto"/>
          <w:spacing w:val="0"/>
          <w:kern w:val="21"/>
          <w:sz w:val="24"/>
          <w:szCs w:val="24"/>
          <w:highlight w:val="none"/>
          <w:lang w:val="en-US" w:eastAsia="zh-CN"/>
        </w:rPr>
        <w:t xml:space="preserve">2.1 </w:t>
      </w:r>
      <w:r>
        <w:rPr>
          <w:rFonts w:hint="eastAsia" w:ascii="宋体" w:hAnsi="宋体" w:eastAsia="宋体" w:cs="宋体"/>
          <w:color w:val="auto"/>
          <w:spacing w:val="0"/>
          <w:kern w:val="21"/>
          <w:sz w:val="24"/>
          <w:szCs w:val="24"/>
          <w:highlight w:val="none"/>
          <w:lang w:eastAsia="zh-CN"/>
        </w:rPr>
        <w:t>项目名称：普宁市军埠镇镇圩新光街升级改造工程；</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2.2 </w:t>
      </w:r>
      <w:r>
        <w:rPr>
          <w:rFonts w:hint="eastAsia" w:ascii="宋体" w:hAnsi="宋体" w:eastAsia="宋体" w:cs="宋体"/>
          <w:color w:val="auto"/>
          <w:spacing w:val="0"/>
          <w:kern w:val="21"/>
          <w:sz w:val="24"/>
          <w:szCs w:val="24"/>
          <w:highlight w:val="none"/>
          <w:lang w:eastAsia="zh-CN"/>
        </w:rPr>
        <w:t>建设地点：普宁市军埠镇；</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2.3 </w:t>
      </w:r>
      <w:r>
        <w:rPr>
          <w:rFonts w:hint="eastAsia" w:ascii="宋体" w:hAnsi="宋体" w:eastAsia="宋体" w:cs="宋体"/>
          <w:color w:val="auto"/>
          <w:spacing w:val="0"/>
          <w:kern w:val="21"/>
          <w:sz w:val="24"/>
          <w:szCs w:val="24"/>
          <w:highlight w:val="none"/>
          <w:lang w:eastAsia="zh-CN"/>
        </w:rPr>
        <w:t>计划工期：</w:t>
      </w:r>
      <w:r>
        <w:rPr>
          <w:rFonts w:hint="eastAsia" w:ascii="宋体" w:hAnsi="宋体" w:eastAsia="宋体" w:cs="宋体"/>
          <w:color w:val="auto"/>
          <w:spacing w:val="0"/>
          <w:kern w:val="21"/>
          <w:sz w:val="24"/>
          <w:szCs w:val="24"/>
          <w:highlight w:val="none"/>
          <w:lang w:val="en-US" w:eastAsia="zh-CN"/>
        </w:rPr>
        <w:t>365个日历天；</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2.4 </w:t>
      </w:r>
      <w:r>
        <w:rPr>
          <w:rFonts w:hint="eastAsia" w:ascii="宋体" w:hAnsi="宋体" w:eastAsia="宋体" w:cs="宋体"/>
          <w:color w:val="auto"/>
          <w:spacing w:val="0"/>
          <w:kern w:val="21"/>
          <w:sz w:val="24"/>
          <w:szCs w:val="24"/>
          <w:highlight w:val="none"/>
          <w:lang w:eastAsia="zh-CN"/>
        </w:rPr>
        <w:t>建设规模及招标范围</w:t>
      </w:r>
      <w:r>
        <w:rPr>
          <w:rFonts w:hint="eastAsia" w:ascii="宋体" w:hAnsi="宋体" w:eastAsia="宋体" w:cs="宋体"/>
          <w:color w:val="auto"/>
          <w:spacing w:val="0"/>
          <w:kern w:val="21"/>
          <w:sz w:val="24"/>
          <w:szCs w:val="24"/>
          <w:highlight w:val="none"/>
          <w:lang w:val="en-US" w:eastAsia="zh-CN"/>
        </w:rPr>
        <w:t>：沥青路面：拆除后新建20cm厚混凝土路面、铣刨路面、4cm厚细粒式（中粒式）沥青混凝土、沥青上下封层、人工铺设侧缘石垫层、标线等；人行道：拆除破损人行道和旧路缘石，人行道整形碾压、人行道砖铺设、铺设侧缘石垫层；排水工程：挖沟槽土方、回填方、管（基）坑回填石屑、余方弃置、双面挡土板、DN400双壁波纹管、DN300双壁波纹管、DN225双壁波纹管、雨水检查井、雨水口650*400；路灯：6米太阳能路灯；给水：管（基）坑回填石屑、余方弃置、DN200给水管、DN400蝶阀、DN400排气阀、砌筑闸阀井1000*1000、砌筑排气井600*400、室外消火栓SS100/65/1.0；监控：监控摄像机、监控视频线SYV75-9、DN25pvc管线及相关配套工程。</w:t>
      </w:r>
      <w:r>
        <w:rPr>
          <w:rFonts w:hint="eastAsia" w:ascii="宋体" w:hAnsi="宋体" w:eastAsia="宋体" w:cs="宋体"/>
          <w:color w:val="auto"/>
          <w:spacing w:val="0"/>
          <w:kern w:val="21"/>
          <w:sz w:val="24"/>
          <w:szCs w:val="24"/>
          <w:highlight w:val="none"/>
          <w:lang w:eastAsia="zh-CN"/>
        </w:rPr>
        <w:t>（具体详见招标人提供的工程量清单、图纸及其他有关资料和说明）。</w:t>
      </w:r>
      <w:r>
        <w:rPr>
          <w:rFonts w:hint="eastAsia" w:ascii="宋体" w:hAnsi="宋体" w:eastAsia="宋体" w:cs="宋体"/>
          <w:color w:val="auto"/>
          <w:spacing w:val="0"/>
          <w:kern w:val="21"/>
          <w:sz w:val="24"/>
          <w:szCs w:val="24"/>
          <w:highlight w:val="none"/>
          <w:u w:val="none"/>
          <w:lang w:eastAsia="zh-CN"/>
        </w:rPr>
        <w:t>项目估算总投资</w:t>
      </w:r>
      <w:r>
        <w:rPr>
          <w:rFonts w:hint="eastAsia" w:ascii="宋体" w:hAnsi="宋体" w:eastAsia="宋体" w:cs="宋体"/>
          <w:color w:val="auto"/>
          <w:spacing w:val="0"/>
          <w:kern w:val="21"/>
          <w:sz w:val="24"/>
          <w:szCs w:val="24"/>
          <w:highlight w:val="none"/>
          <w:u w:val="none"/>
          <w:lang w:val="en-US" w:eastAsia="zh-CN"/>
        </w:rPr>
        <w:t>635.90</w:t>
      </w:r>
      <w:r>
        <w:rPr>
          <w:rFonts w:hint="eastAsia" w:ascii="宋体" w:hAnsi="宋体" w:eastAsia="宋体" w:cs="宋体"/>
          <w:color w:val="auto"/>
          <w:spacing w:val="0"/>
          <w:kern w:val="21"/>
          <w:sz w:val="24"/>
          <w:szCs w:val="24"/>
          <w:highlight w:val="none"/>
          <w:u w:val="none"/>
          <w:lang w:eastAsia="zh-CN"/>
        </w:rPr>
        <w:t>万元，本项目的建安工程招标控制价是5054940.4元。</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2" w:name="_Toc18816"/>
      <w:r>
        <w:rPr>
          <w:rFonts w:hint="eastAsia" w:ascii="宋体" w:hAnsi="宋体" w:eastAsia="宋体" w:cs="宋体"/>
          <w:b/>
          <w:color w:val="auto"/>
          <w:spacing w:val="0"/>
          <w:kern w:val="21"/>
          <w:sz w:val="28"/>
          <w:szCs w:val="28"/>
          <w:highlight w:val="none"/>
          <w:lang w:val="en-US" w:eastAsia="zh-CN"/>
        </w:rPr>
        <w:t>3.</w:t>
      </w:r>
      <w:r>
        <w:rPr>
          <w:rFonts w:hint="eastAsia" w:ascii="宋体" w:hAnsi="宋体" w:eastAsia="宋体" w:cs="宋体"/>
          <w:b/>
          <w:color w:val="auto"/>
          <w:spacing w:val="0"/>
          <w:kern w:val="21"/>
          <w:sz w:val="28"/>
          <w:szCs w:val="28"/>
          <w:highlight w:val="none"/>
        </w:rPr>
        <w:t>投标人资格要求</w:t>
      </w:r>
      <w:bookmarkEnd w:id="12"/>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3.1 </w:t>
      </w:r>
      <w:r>
        <w:rPr>
          <w:rFonts w:hint="eastAsia" w:ascii="宋体" w:hAnsi="宋体" w:eastAsia="宋体" w:cs="宋体"/>
          <w:color w:val="auto"/>
          <w:spacing w:val="0"/>
          <w:kern w:val="21"/>
          <w:sz w:val="24"/>
          <w:szCs w:val="24"/>
          <w:highlight w:val="none"/>
          <w:lang w:eastAsia="zh-CN"/>
        </w:rPr>
        <w:t>投标人</w:t>
      </w:r>
      <w:r>
        <w:rPr>
          <w:rFonts w:hint="eastAsia" w:asciiTheme="minorEastAsia" w:hAnsiTheme="minorEastAsia" w:eastAsiaTheme="minorEastAsia" w:cstheme="minorEastAsia"/>
          <w:color w:val="auto"/>
          <w:spacing w:val="0"/>
          <w:kern w:val="21"/>
          <w:sz w:val="24"/>
          <w:szCs w:val="24"/>
          <w:highlight w:val="none"/>
        </w:rPr>
        <w:t>须</w:t>
      </w:r>
      <w:r>
        <w:rPr>
          <w:rFonts w:hint="eastAsia" w:ascii="宋体" w:hAnsi="宋体" w:eastAsia="宋体" w:cs="宋体"/>
          <w:color w:val="auto"/>
          <w:spacing w:val="0"/>
          <w:kern w:val="21"/>
          <w:sz w:val="24"/>
          <w:szCs w:val="24"/>
          <w:highlight w:val="none"/>
          <w:lang w:eastAsia="zh-CN"/>
        </w:rPr>
        <w:t>具备独立法人资格，同时具备建设主管部门颁发的有效的市政公用工程施工总承包叁级（含叁级）以上资质，并取得有效的《安全生产许可证》；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val="en-US" w:eastAsia="zh-CN"/>
        </w:rPr>
      </w:pPr>
      <w:r>
        <w:rPr>
          <w:rFonts w:hint="eastAsia" w:ascii="宋体" w:hAnsi="宋体" w:eastAsia="宋体" w:cs="宋体"/>
          <w:color w:val="auto"/>
          <w:spacing w:val="0"/>
          <w:kern w:val="21"/>
          <w:sz w:val="24"/>
          <w:szCs w:val="24"/>
          <w:highlight w:val="none"/>
          <w:lang w:val="en-US" w:eastAsia="zh-CN"/>
        </w:rPr>
        <w:t xml:space="preserve">3.2 </w:t>
      </w:r>
      <w:r>
        <w:rPr>
          <w:rFonts w:hint="eastAsia" w:ascii="宋体" w:hAnsi="宋体" w:eastAsia="宋体" w:cs="宋体"/>
          <w:color w:val="auto"/>
          <w:spacing w:val="0"/>
          <w:kern w:val="21"/>
          <w:sz w:val="24"/>
          <w:szCs w:val="24"/>
          <w:highlight w:val="none"/>
          <w:lang w:eastAsia="zh-CN"/>
        </w:rPr>
        <w:t>法定代表人须具备有效的A类安全生产考核合格证书</w:t>
      </w:r>
      <w:r>
        <w:rPr>
          <w:rFonts w:hint="eastAsia" w:ascii="宋体" w:hAnsi="宋体" w:eastAsia="宋体" w:cs="宋体"/>
          <w:color w:val="auto"/>
          <w:spacing w:val="0"/>
          <w:kern w:val="21"/>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val="en-US" w:eastAsia="zh-CN"/>
        </w:rPr>
      </w:pPr>
      <w:r>
        <w:rPr>
          <w:rFonts w:hint="eastAsia" w:ascii="宋体" w:hAnsi="宋体" w:eastAsia="宋体" w:cs="宋体"/>
          <w:color w:val="auto"/>
          <w:spacing w:val="0"/>
          <w:kern w:val="21"/>
          <w:sz w:val="24"/>
          <w:szCs w:val="24"/>
          <w:highlight w:val="none"/>
          <w:lang w:val="en-US" w:eastAsia="zh-CN"/>
        </w:rPr>
        <w:t>3.3 投标人拟任本工程的项目负责人须具备有效的市政公用工程专业二级或以上建造师注册证书（广东省外企业拟派的项目负责人须具备有效的市政公用工程专业一级建造师注册证书）且须在该企业注册，并取得有效的B类安全生产考核合格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3.4 </w:t>
      </w:r>
      <w:r>
        <w:rPr>
          <w:rFonts w:hint="eastAsia" w:ascii="宋体" w:hAnsi="宋体" w:eastAsia="宋体" w:cs="宋体"/>
          <w:bCs/>
          <w:color w:val="auto"/>
          <w:spacing w:val="0"/>
          <w:kern w:val="21"/>
          <w:sz w:val="24"/>
          <w:szCs w:val="24"/>
          <w:highlight w:val="none"/>
          <w:lang w:val="en-US" w:eastAsia="zh-CN"/>
        </w:rPr>
        <w:t>投标人拟任本工程的技术负责人须具备有效的市政公用工程相关专业中级或以上工程师职称</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3.5 投标人拟任至少各2名本工程的市政公用工程相关专业施工员、质检员、材料员、资料员须具备相应的资格或岗位证书</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3.6 </w:t>
      </w:r>
      <w:r>
        <w:rPr>
          <w:rFonts w:hint="eastAsia" w:ascii="宋体" w:hAnsi="宋体" w:eastAsia="宋体" w:cs="宋体"/>
          <w:bCs/>
          <w:color w:val="auto"/>
          <w:spacing w:val="0"/>
          <w:kern w:val="21"/>
          <w:sz w:val="24"/>
          <w:szCs w:val="24"/>
          <w:highlight w:val="none"/>
          <w:lang w:val="en-US" w:eastAsia="zh-CN"/>
        </w:rPr>
        <w:t>投标人拟任至少2名本工程的专职安全生产管理人员</w:t>
      </w:r>
      <w:r>
        <w:rPr>
          <w:rFonts w:hint="eastAsia" w:ascii="宋体" w:hAnsi="宋体" w:eastAsia="宋体" w:cs="宋体"/>
          <w:bCs/>
          <w:color w:val="auto"/>
          <w:spacing w:val="0"/>
          <w:kern w:val="21"/>
          <w:sz w:val="24"/>
          <w:szCs w:val="24"/>
          <w:highlight w:val="none"/>
          <w:lang w:eastAsia="zh-CN"/>
        </w:rPr>
        <w:t>（安全员）须具备相应有效的C类安全生产考核合格证</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3.7 </w:t>
      </w:r>
      <w:r>
        <w:rPr>
          <w:rFonts w:hint="eastAsia" w:ascii="宋体" w:hAnsi="宋体" w:eastAsia="宋体" w:cs="宋体"/>
          <w:color w:val="auto"/>
          <w:spacing w:val="0"/>
          <w:kern w:val="21"/>
          <w:sz w:val="24"/>
          <w:szCs w:val="24"/>
          <w:highlight w:val="none"/>
          <w:lang w:eastAsia="zh-CN"/>
        </w:rPr>
        <w:t>投标人若为广东省外企业和人员的，须在“进粤企业和人员诚信信息登记平台”完成相关信息录入。</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3" w:name="_Toc22331"/>
      <w:r>
        <w:rPr>
          <w:rFonts w:hint="eastAsia" w:ascii="宋体" w:hAnsi="宋体" w:eastAsia="宋体" w:cs="宋体"/>
          <w:b/>
          <w:color w:val="auto"/>
          <w:spacing w:val="0"/>
          <w:kern w:val="21"/>
          <w:sz w:val="28"/>
          <w:szCs w:val="28"/>
          <w:highlight w:val="none"/>
          <w:lang w:val="en-US" w:eastAsia="zh-CN"/>
        </w:rPr>
        <w:t>4.</w:t>
      </w:r>
      <w:r>
        <w:rPr>
          <w:rFonts w:hint="eastAsia" w:ascii="宋体" w:hAnsi="宋体" w:eastAsia="宋体" w:cs="宋体"/>
          <w:b/>
          <w:color w:val="auto"/>
          <w:spacing w:val="0"/>
          <w:kern w:val="21"/>
          <w:sz w:val="28"/>
          <w:szCs w:val="28"/>
          <w:highlight w:val="none"/>
        </w:rPr>
        <w:t>招标文件的获取</w:t>
      </w:r>
      <w:bookmarkEnd w:id="13"/>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val="en-US" w:eastAsia="zh-CN"/>
        </w:rPr>
        <w:t xml:space="preserve">4.1 </w:t>
      </w:r>
      <w:r>
        <w:rPr>
          <w:rFonts w:hint="eastAsia" w:ascii="宋体" w:hAnsi="宋体" w:eastAsia="宋体" w:cs="宋体"/>
          <w:bCs/>
          <w:color w:val="auto"/>
          <w:spacing w:val="0"/>
          <w:kern w:val="21"/>
          <w:sz w:val="24"/>
          <w:szCs w:val="24"/>
          <w:highlight w:val="none"/>
          <w:lang w:eastAsia="zh-CN"/>
        </w:rPr>
        <w:t>凡有意参加投标者，请于</w:t>
      </w:r>
      <w:r>
        <w:rPr>
          <w:rFonts w:hint="eastAsia" w:ascii="宋体" w:hAnsi="宋体" w:eastAsia="宋体" w:cs="宋体"/>
          <w:bCs/>
          <w:color w:val="auto"/>
          <w:spacing w:val="0"/>
          <w:kern w:val="21"/>
          <w:sz w:val="24"/>
          <w:szCs w:val="24"/>
          <w:highlight w:val="none"/>
          <w:u w:val="single"/>
          <w:lang w:val="en-US" w:eastAsia="zh-CN"/>
        </w:rPr>
        <w:t>2022</w:t>
      </w:r>
      <w:r>
        <w:rPr>
          <w:rFonts w:hint="eastAsia" w:ascii="宋体" w:hAnsi="宋体" w:eastAsia="宋体" w:cs="宋体"/>
          <w:bCs/>
          <w:color w:val="auto"/>
          <w:spacing w:val="0"/>
          <w:kern w:val="21"/>
          <w:sz w:val="24"/>
          <w:szCs w:val="24"/>
          <w:highlight w:val="none"/>
          <w:lang w:eastAsia="zh-CN"/>
        </w:rPr>
        <w:t>年</w:t>
      </w:r>
      <w:r>
        <w:rPr>
          <w:rFonts w:hint="eastAsia" w:ascii="宋体" w:hAnsi="宋体" w:eastAsia="宋体" w:cs="宋体"/>
          <w:bCs/>
          <w:color w:val="auto"/>
          <w:spacing w:val="0"/>
          <w:kern w:val="21"/>
          <w:sz w:val="24"/>
          <w:szCs w:val="24"/>
          <w:highlight w:val="none"/>
          <w:u w:val="single"/>
          <w:lang w:val="en-US" w:eastAsia="zh-CN"/>
        </w:rPr>
        <w:t>01</w:t>
      </w:r>
      <w:r>
        <w:rPr>
          <w:rFonts w:hint="eastAsia" w:ascii="宋体" w:hAnsi="宋体" w:eastAsia="宋体" w:cs="宋体"/>
          <w:bCs/>
          <w:color w:val="auto"/>
          <w:spacing w:val="0"/>
          <w:kern w:val="21"/>
          <w:sz w:val="24"/>
          <w:szCs w:val="24"/>
          <w:highlight w:val="none"/>
          <w:lang w:eastAsia="zh-CN"/>
        </w:rPr>
        <w:t>月</w:t>
      </w:r>
      <w:r>
        <w:rPr>
          <w:rFonts w:hint="eastAsia" w:ascii="宋体" w:hAnsi="宋体" w:eastAsia="宋体" w:cs="宋体"/>
          <w:bCs/>
          <w:color w:val="auto"/>
          <w:spacing w:val="0"/>
          <w:kern w:val="21"/>
          <w:sz w:val="24"/>
          <w:szCs w:val="24"/>
          <w:highlight w:val="none"/>
          <w:u w:val="single"/>
          <w:lang w:val="en-US" w:eastAsia="zh-CN"/>
        </w:rPr>
        <w:t>26</w:t>
      </w:r>
      <w:r>
        <w:rPr>
          <w:rFonts w:hint="eastAsia" w:ascii="宋体" w:hAnsi="宋体" w:eastAsia="宋体" w:cs="宋体"/>
          <w:bCs/>
          <w:color w:val="auto"/>
          <w:spacing w:val="0"/>
          <w:kern w:val="21"/>
          <w:sz w:val="24"/>
          <w:szCs w:val="24"/>
          <w:highlight w:val="none"/>
          <w:lang w:eastAsia="zh-CN"/>
        </w:rPr>
        <w:t>日</w:t>
      </w:r>
      <w:r>
        <w:rPr>
          <w:rFonts w:hint="eastAsia" w:ascii="宋体" w:hAnsi="宋体" w:eastAsia="宋体" w:cs="宋体"/>
          <w:bCs/>
          <w:color w:val="auto"/>
          <w:spacing w:val="0"/>
          <w:kern w:val="21"/>
          <w:sz w:val="24"/>
          <w:szCs w:val="24"/>
          <w:highlight w:val="none"/>
          <w:lang w:val="en-US" w:eastAsia="zh-CN"/>
        </w:rPr>
        <w:t>至</w:t>
      </w:r>
      <w:r>
        <w:rPr>
          <w:rFonts w:hint="eastAsia" w:ascii="宋体" w:hAnsi="宋体" w:eastAsia="宋体" w:cs="宋体"/>
          <w:bCs/>
          <w:color w:val="auto"/>
          <w:spacing w:val="0"/>
          <w:kern w:val="21"/>
          <w:sz w:val="24"/>
          <w:szCs w:val="24"/>
          <w:highlight w:val="none"/>
          <w:u w:val="single"/>
          <w:lang w:val="en-US" w:eastAsia="zh-CN"/>
        </w:rPr>
        <w:t>2022</w:t>
      </w:r>
      <w:r>
        <w:rPr>
          <w:rFonts w:hint="eastAsia" w:ascii="宋体" w:hAnsi="宋体" w:eastAsia="宋体" w:cs="宋体"/>
          <w:bCs/>
          <w:color w:val="auto"/>
          <w:spacing w:val="0"/>
          <w:kern w:val="21"/>
          <w:sz w:val="24"/>
          <w:szCs w:val="24"/>
          <w:highlight w:val="none"/>
          <w:lang w:eastAsia="zh-CN"/>
        </w:rPr>
        <w:t>年</w:t>
      </w:r>
      <w:r>
        <w:rPr>
          <w:rFonts w:hint="eastAsia" w:ascii="宋体" w:hAnsi="宋体" w:eastAsia="宋体" w:cs="宋体"/>
          <w:bCs/>
          <w:color w:val="auto"/>
          <w:spacing w:val="0"/>
          <w:kern w:val="21"/>
          <w:sz w:val="24"/>
          <w:szCs w:val="24"/>
          <w:highlight w:val="none"/>
          <w:u w:val="single"/>
          <w:lang w:val="en-US" w:eastAsia="zh-CN"/>
        </w:rPr>
        <w:t>01</w:t>
      </w:r>
      <w:r>
        <w:rPr>
          <w:rFonts w:hint="eastAsia" w:ascii="宋体" w:hAnsi="宋体" w:eastAsia="宋体" w:cs="宋体"/>
          <w:bCs/>
          <w:color w:val="auto"/>
          <w:spacing w:val="0"/>
          <w:kern w:val="21"/>
          <w:sz w:val="24"/>
          <w:szCs w:val="24"/>
          <w:highlight w:val="none"/>
          <w:lang w:eastAsia="zh-CN"/>
        </w:rPr>
        <w:t>月</w:t>
      </w:r>
      <w:r>
        <w:rPr>
          <w:rFonts w:hint="eastAsia" w:ascii="宋体" w:hAnsi="宋体" w:eastAsia="宋体" w:cs="宋体"/>
          <w:bCs/>
          <w:color w:val="auto"/>
          <w:spacing w:val="0"/>
          <w:kern w:val="21"/>
          <w:sz w:val="24"/>
          <w:szCs w:val="24"/>
          <w:highlight w:val="none"/>
          <w:u w:val="single"/>
          <w:lang w:val="en-US" w:eastAsia="zh-CN"/>
        </w:rPr>
        <w:t>30</w:t>
      </w:r>
      <w:r>
        <w:rPr>
          <w:rFonts w:hint="eastAsia" w:ascii="宋体" w:hAnsi="宋体" w:eastAsia="宋体" w:cs="宋体"/>
          <w:bCs/>
          <w:color w:val="auto"/>
          <w:spacing w:val="0"/>
          <w:kern w:val="21"/>
          <w:sz w:val="24"/>
          <w:szCs w:val="24"/>
          <w:highlight w:val="none"/>
          <w:lang w:eastAsia="zh-CN"/>
        </w:rPr>
        <w:t>日</w:t>
      </w:r>
      <w:r>
        <w:rPr>
          <w:rFonts w:hint="eastAsia" w:ascii="宋体" w:hAnsi="宋体" w:eastAsia="宋体" w:cs="宋体"/>
          <w:bCs/>
          <w:color w:val="auto"/>
          <w:spacing w:val="0"/>
          <w:w w:val="100"/>
          <w:kern w:val="21"/>
          <w:sz w:val="24"/>
          <w:szCs w:val="24"/>
          <w:highlight w:val="none"/>
          <w:lang w:eastAsia="zh-CN"/>
        </w:rPr>
        <w:t>上午9:</w:t>
      </w:r>
      <w:r>
        <w:rPr>
          <w:rFonts w:hint="eastAsia" w:ascii="宋体" w:hAnsi="宋体" w:eastAsia="宋体" w:cs="宋体"/>
          <w:bCs/>
          <w:color w:val="auto"/>
          <w:spacing w:val="0"/>
          <w:w w:val="100"/>
          <w:kern w:val="21"/>
          <w:sz w:val="24"/>
          <w:szCs w:val="24"/>
          <w:highlight w:val="none"/>
          <w:lang w:val="en-US" w:eastAsia="zh-CN"/>
        </w:rPr>
        <w:t>3</w:t>
      </w:r>
      <w:r>
        <w:rPr>
          <w:rFonts w:hint="eastAsia" w:ascii="宋体" w:hAnsi="宋体" w:eastAsia="宋体" w:cs="宋体"/>
          <w:bCs/>
          <w:color w:val="auto"/>
          <w:spacing w:val="0"/>
          <w:w w:val="100"/>
          <w:kern w:val="21"/>
          <w:sz w:val="24"/>
          <w:szCs w:val="24"/>
          <w:highlight w:val="none"/>
          <w:lang w:eastAsia="zh-CN"/>
        </w:rPr>
        <w:t>0～11:</w:t>
      </w:r>
      <w:r>
        <w:rPr>
          <w:rFonts w:hint="eastAsia" w:ascii="宋体" w:hAnsi="宋体" w:eastAsia="宋体" w:cs="宋体"/>
          <w:bCs/>
          <w:color w:val="auto"/>
          <w:spacing w:val="0"/>
          <w:w w:val="100"/>
          <w:kern w:val="21"/>
          <w:sz w:val="24"/>
          <w:szCs w:val="24"/>
          <w:highlight w:val="none"/>
          <w:lang w:val="en-US" w:eastAsia="zh-CN"/>
        </w:rPr>
        <w:t>3</w:t>
      </w:r>
      <w:r>
        <w:rPr>
          <w:rFonts w:hint="eastAsia" w:ascii="宋体" w:hAnsi="宋体" w:eastAsia="宋体" w:cs="宋体"/>
          <w:bCs/>
          <w:color w:val="auto"/>
          <w:spacing w:val="0"/>
          <w:w w:val="100"/>
          <w:kern w:val="21"/>
          <w:sz w:val="24"/>
          <w:szCs w:val="24"/>
          <w:highlight w:val="none"/>
          <w:lang w:eastAsia="zh-CN"/>
        </w:rPr>
        <w:t>0，下午14:</w:t>
      </w:r>
      <w:r>
        <w:rPr>
          <w:rFonts w:hint="eastAsia" w:ascii="宋体" w:hAnsi="宋体" w:eastAsia="宋体" w:cs="宋体"/>
          <w:bCs/>
          <w:color w:val="auto"/>
          <w:spacing w:val="0"/>
          <w:w w:val="100"/>
          <w:kern w:val="21"/>
          <w:sz w:val="24"/>
          <w:szCs w:val="24"/>
          <w:highlight w:val="none"/>
          <w:lang w:val="en-US" w:eastAsia="zh-CN"/>
        </w:rPr>
        <w:t>00</w:t>
      </w:r>
      <w:r>
        <w:rPr>
          <w:rFonts w:hint="eastAsia" w:ascii="宋体" w:hAnsi="宋体" w:eastAsia="宋体" w:cs="宋体"/>
          <w:bCs/>
          <w:color w:val="auto"/>
          <w:spacing w:val="0"/>
          <w:w w:val="100"/>
          <w:kern w:val="21"/>
          <w:sz w:val="24"/>
          <w:szCs w:val="24"/>
          <w:highlight w:val="none"/>
          <w:lang w:eastAsia="zh-CN"/>
        </w:rPr>
        <w:t>～16:</w:t>
      </w:r>
      <w:r>
        <w:rPr>
          <w:rFonts w:hint="eastAsia" w:ascii="宋体" w:hAnsi="宋体" w:eastAsia="宋体" w:cs="宋体"/>
          <w:bCs/>
          <w:color w:val="auto"/>
          <w:spacing w:val="0"/>
          <w:w w:val="100"/>
          <w:kern w:val="21"/>
          <w:sz w:val="24"/>
          <w:szCs w:val="24"/>
          <w:highlight w:val="none"/>
          <w:lang w:val="en-US" w:eastAsia="zh-CN"/>
        </w:rPr>
        <w:t>00</w:t>
      </w:r>
      <w:r>
        <w:rPr>
          <w:rFonts w:hint="eastAsia" w:ascii="宋体" w:hAnsi="宋体" w:eastAsia="宋体" w:cs="宋体"/>
          <w:bCs/>
          <w:color w:val="auto"/>
          <w:spacing w:val="0"/>
          <w:w w:val="100"/>
          <w:kern w:val="21"/>
          <w:sz w:val="24"/>
          <w:szCs w:val="24"/>
          <w:highlight w:val="none"/>
          <w:lang w:eastAsia="zh-CN"/>
        </w:rPr>
        <w:t>持投标登记要求的资料到广州公共资源交易中心（地址：广州市天河区天润路333号）（详见一楼窗口屏幕）</w:t>
      </w:r>
      <w:r>
        <w:rPr>
          <w:rFonts w:hint="eastAsia" w:ascii="宋体" w:hAnsi="宋体" w:eastAsia="宋体" w:cs="宋体"/>
          <w:bCs/>
          <w:color w:val="auto"/>
          <w:spacing w:val="0"/>
          <w:w w:val="100"/>
          <w:kern w:val="21"/>
          <w:sz w:val="24"/>
          <w:szCs w:val="24"/>
          <w:highlight w:val="none"/>
          <w:u w:val="single"/>
          <w:lang w:val="en-US" w:eastAsia="zh-CN"/>
        </w:rPr>
        <w:t>47</w:t>
      </w:r>
      <w:r>
        <w:rPr>
          <w:rFonts w:hint="eastAsia" w:ascii="宋体" w:hAnsi="宋体" w:eastAsia="宋体" w:cs="宋体"/>
          <w:bCs/>
          <w:color w:val="auto"/>
          <w:spacing w:val="0"/>
          <w:w w:val="100"/>
          <w:kern w:val="21"/>
          <w:sz w:val="24"/>
          <w:szCs w:val="24"/>
          <w:highlight w:val="none"/>
          <w:lang w:eastAsia="zh-CN"/>
        </w:rPr>
        <w:t>窗口进行投标登记并购买招标文件，本工程招标文件每套售价500元，图纸每套售价800元，售后不退</w:t>
      </w:r>
      <w:r>
        <w:rPr>
          <w:rFonts w:hint="eastAsia" w:ascii="宋体" w:hAnsi="宋体" w:eastAsia="宋体" w:cs="宋体"/>
          <w:bCs/>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color w:val="auto"/>
          <w:highlight w:val="none"/>
          <w:lang w:eastAsia="zh-CN"/>
        </w:rPr>
      </w:pPr>
      <w:r>
        <w:rPr>
          <w:rFonts w:hint="eastAsia" w:ascii="宋体" w:hAnsi="宋体" w:eastAsia="宋体" w:cs="宋体"/>
          <w:bCs/>
          <w:color w:val="auto"/>
          <w:spacing w:val="0"/>
          <w:kern w:val="21"/>
          <w:sz w:val="24"/>
          <w:szCs w:val="24"/>
          <w:highlight w:val="none"/>
          <w:lang w:val="en-US" w:eastAsia="zh-CN"/>
        </w:rPr>
        <w:t>4.2 投标登记人应为其企业法定代表人或其授权委托人。投标人登记时应提供《投标登记申请表》（原件一式三份，加盖公章，单独提供，投标登记申请表格式可从广州公共资源交易中心网http://www.gzzb.gd.cn下载）及以下资料</w:t>
      </w:r>
      <w:r>
        <w:rPr>
          <w:rFonts w:hint="eastAsia" w:ascii="宋体" w:hAnsi="宋体" w:eastAsia="宋体" w:cs="宋体"/>
          <w:bCs/>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宋体" w:eastAsia="宋体" w:cs="宋体"/>
          <w:bCs/>
          <w:color w:val="auto"/>
          <w:spacing w:val="0"/>
          <w:kern w:val="21"/>
          <w:sz w:val="24"/>
          <w:szCs w:val="24"/>
          <w:highlight w:val="none"/>
          <w:lang w:val="en-US" w:eastAsia="zh-CN"/>
        </w:rPr>
      </w:pP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1</w:t>
      </w:r>
      <w:r>
        <w:rPr>
          <w:rFonts w:hint="eastAsia" w:ascii="宋体" w:hAnsi="宋体" w:eastAsia="宋体" w:cs="宋体"/>
          <w:bCs/>
          <w:color w:val="auto"/>
          <w:spacing w:val="0"/>
          <w:kern w:val="21"/>
          <w:sz w:val="24"/>
          <w:szCs w:val="24"/>
          <w:highlight w:val="none"/>
          <w:lang w:eastAsia="zh-CN"/>
        </w:rPr>
        <w:t>）《法定代表人证明书》，若有授权时须同时提供《法人授权委托证明书》（须附相关人身份证复印件）；法定代表人有效的A类安全生产考核合格证书</w:t>
      </w:r>
      <w:r>
        <w:rPr>
          <w:rFonts w:hint="eastAsia" w:ascii="宋体" w:hAnsi="宋体" w:eastAsia="宋体" w:cs="宋体"/>
          <w:bCs/>
          <w:color w:val="auto"/>
          <w:spacing w:val="0"/>
          <w:kern w:val="21"/>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2</w:t>
      </w:r>
      <w:r>
        <w:rPr>
          <w:rFonts w:hint="eastAsia" w:ascii="宋体" w:hAnsi="宋体" w:eastAsia="宋体" w:cs="宋体"/>
          <w:bCs/>
          <w:color w:val="auto"/>
          <w:spacing w:val="0"/>
          <w:kern w:val="21"/>
          <w:sz w:val="24"/>
          <w:szCs w:val="24"/>
          <w:highlight w:val="none"/>
          <w:lang w:eastAsia="zh-CN"/>
        </w:rPr>
        <w:t>）投标人有效的《营业执照》副本及资格要求相关的资质证书副本；</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3</w:t>
      </w: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投标人拟任本工程的项目负责人相应的建造师注册证、B类安全生产考核合格证、工作证（或聘书）、身份证复印件</w:t>
      </w:r>
      <w:r>
        <w:rPr>
          <w:rFonts w:hint="eastAsia" w:ascii="宋体" w:hAnsi="宋体" w:eastAsia="宋体" w:cs="宋体"/>
          <w:bCs/>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4</w:t>
      </w: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投标人拟任本工程的技术负责人相应的市政公用工程相关专业中级或以上工程师职称证、工作证（或聘书）、身份证复印件</w:t>
      </w:r>
      <w:r>
        <w:rPr>
          <w:rFonts w:hint="eastAsia" w:ascii="宋体" w:hAnsi="宋体" w:eastAsia="宋体" w:cs="宋体"/>
          <w:bCs/>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5</w:t>
      </w: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投标人拟任至少各2名本工程的市政公用工程相关专业施工员</w:t>
      </w:r>
      <w:r>
        <w:rPr>
          <w:rFonts w:hint="eastAsia" w:ascii="宋体" w:hAnsi="宋体" w:eastAsia="宋体" w:cs="宋体"/>
          <w:bCs/>
          <w:color w:val="auto"/>
          <w:spacing w:val="0"/>
          <w:kern w:val="21"/>
          <w:sz w:val="24"/>
          <w:szCs w:val="24"/>
          <w:highlight w:val="none"/>
          <w:lang w:eastAsia="zh-CN"/>
        </w:rPr>
        <w:t>、质检员、材料员、资料员相应的资格或岗位证书及身份证复印件；</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6</w:t>
      </w: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投标人拟任至少2名本工程的专职安全生产管理人员（安全员）相应有效的C类安全生产考核合格证及身份证复印件</w:t>
      </w:r>
      <w:r>
        <w:rPr>
          <w:rFonts w:hint="eastAsia" w:ascii="宋体" w:hAnsi="宋体" w:eastAsia="宋体" w:cs="宋体"/>
          <w:bCs/>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w:t>
      </w:r>
      <w:r>
        <w:rPr>
          <w:rFonts w:hint="eastAsia" w:ascii="宋体" w:hAnsi="宋体" w:eastAsia="宋体" w:cs="宋体"/>
          <w:bCs/>
          <w:color w:val="auto"/>
          <w:spacing w:val="0"/>
          <w:kern w:val="21"/>
          <w:sz w:val="24"/>
          <w:szCs w:val="24"/>
          <w:highlight w:val="none"/>
          <w:lang w:val="en-US" w:eastAsia="zh-CN"/>
        </w:rPr>
        <w:t>7</w:t>
      </w:r>
      <w:r>
        <w:rPr>
          <w:rFonts w:hint="eastAsia" w:ascii="宋体" w:hAnsi="宋体" w:eastAsia="宋体" w:cs="宋体"/>
          <w:bCs/>
          <w:color w:val="auto"/>
          <w:spacing w:val="0"/>
          <w:kern w:val="21"/>
          <w:sz w:val="24"/>
          <w:szCs w:val="24"/>
          <w:highlight w:val="none"/>
          <w:lang w:eastAsia="zh-CN"/>
        </w:rPr>
        <w:t>）投标人若为广东省外企业和人员的，须提供已在“进粤企业和人员诚信信息登记平台”录入相关信息的网页截图。</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注：以上资料一式三份，分别装订成册，证明书及复印件须加盖投标人公章，提供原件备查（国家规定可二维码扫描真伪的资料除外，扫描无效的资料当无效证件处理）。投标申请人须已在广州公共资源交易中心办理企业信息登记，未办理企业信息登记的投标登记申请将不予受理，企业信息登记的办理详见广州公共资源交易中心网站服务指南栏目。</w:t>
      </w:r>
      <w:bookmarkStart w:id="14" w:name="_Toc25822_WPSOffice_Level2"/>
    </w:p>
    <w:bookmarkEnd w:id="14"/>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5" w:name="_Toc6664"/>
      <w:r>
        <w:rPr>
          <w:rFonts w:hint="eastAsia" w:ascii="宋体" w:hAnsi="宋体" w:eastAsia="宋体" w:cs="宋体"/>
          <w:b/>
          <w:color w:val="auto"/>
          <w:spacing w:val="0"/>
          <w:kern w:val="21"/>
          <w:sz w:val="28"/>
          <w:szCs w:val="28"/>
          <w:highlight w:val="none"/>
          <w:lang w:val="en-US" w:eastAsia="zh-CN"/>
        </w:rPr>
        <w:t>5.</w:t>
      </w:r>
      <w:r>
        <w:rPr>
          <w:rFonts w:hint="eastAsia" w:ascii="宋体" w:hAnsi="宋体" w:eastAsia="宋体" w:cs="宋体"/>
          <w:b/>
          <w:color w:val="auto"/>
          <w:spacing w:val="0"/>
          <w:kern w:val="21"/>
          <w:sz w:val="28"/>
          <w:szCs w:val="28"/>
          <w:highlight w:val="none"/>
        </w:rPr>
        <w:t>投标文件的递交</w:t>
      </w:r>
      <w:bookmarkEnd w:id="15"/>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rPr>
      </w:pPr>
      <w:r>
        <w:rPr>
          <w:rFonts w:hint="eastAsia" w:ascii="宋体" w:hAnsi="宋体" w:eastAsia="宋体" w:cs="宋体"/>
          <w:bCs/>
          <w:color w:val="auto"/>
          <w:spacing w:val="0"/>
          <w:kern w:val="21"/>
          <w:sz w:val="24"/>
          <w:szCs w:val="24"/>
          <w:highlight w:val="none"/>
        </w:rPr>
        <w:t>投标文件递交的截止时间（投标截止时间，下同）为</w:t>
      </w:r>
      <w:r>
        <w:rPr>
          <w:rFonts w:hint="eastAsia" w:ascii="宋体" w:hAnsi="宋体" w:eastAsia="宋体" w:cs="宋体"/>
          <w:bCs/>
          <w:color w:val="auto"/>
          <w:spacing w:val="0"/>
          <w:kern w:val="21"/>
          <w:sz w:val="24"/>
          <w:szCs w:val="24"/>
          <w:highlight w:val="none"/>
          <w:u w:val="single"/>
          <w:lang w:val="en-US" w:eastAsia="zh-CN"/>
        </w:rPr>
        <w:t>2022</w:t>
      </w:r>
      <w:r>
        <w:rPr>
          <w:rFonts w:hint="eastAsia" w:ascii="宋体" w:hAnsi="宋体" w:eastAsia="宋体" w:cs="宋体"/>
          <w:bCs/>
          <w:color w:val="auto"/>
          <w:spacing w:val="0"/>
          <w:kern w:val="21"/>
          <w:sz w:val="24"/>
          <w:szCs w:val="24"/>
          <w:highlight w:val="none"/>
          <w:lang w:eastAsia="zh-CN"/>
        </w:rPr>
        <w:t>年</w:t>
      </w:r>
      <w:r>
        <w:rPr>
          <w:rFonts w:hint="eastAsia" w:ascii="宋体" w:hAnsi="宋体" w:eastAsia="宋体" w:cs="宋体"/>
          <w:bCs/>
          <w:color w:val="auto"/>
          <w:spacing w:val="0"/>
          <w:kern w:val="21"/>
          <w:sz w:val="24"/>
          <w:szCs w:val="24"/>
          <w:highlight w:val="none"/>
          <w:u w:val="single"/>
          <w:lang w:val="en-US" w:eastAsia="zh-CN"/>
        </w:rPr>
        <w:t>02</w:t>
      </w:r>
      <w:r>
        <w:rPr>
          <w:rFonts w:hint="eastAsia" w:ascii="宋体" w:hAnsi="宋体" w:eastAsia="宋体" w:cs="宋体"/>
          <w:bCs/>
          <w:color w:val="auto"/>
          <w:spacing w:val="0"/>
          <w:kern w:val="21"/>
          <w:sz w:val="24"/>
          <w:szCs w:val="24"/>
          <w:highlight w:val="none"/>
          <w:lang w:eastAsia="zh-CN"/>
        </w:rPr>
        <w:t>月</w:t>
      </w:r>
      <w:r>
        <w:rPr>
          <w:rFonts w:hint="eastAsia" w:ascii="宋体" w:hAnsi="宋体" w:eastAsia="宋体" w:cs="宋体"/>
          <w:bCs/>
          <w:color w:val="auto"/>
          <w:spacing w:val="0"/>
          <w:kern w:val="21"/>
          <w:sz w:val="24"/>
          <w:szCs w:val="24"/>
          <w:highlight w:val="none"/>
          <w:u w:val="single"/>
          <w:lang w:val="en-US" w:eastAsia="zh-CN"/>
        </w:rPr>
        <w:t>22</w:t>
      </w:r>
      <w:r>
        <w:rPr>
          <w:rFonts w:hint="eastAsia" w:ascii="宋体" w:hAnsi="宋体" w:eastAsia="宋体" w:cs="宋体"/>
          <w:bCs/>
          <w:color w:val="auto"/>
          <w:spacing w:val="0"/>
          <w:kern w:val="21"/>
          <w:sz w:val="24"/>
          <w:szCs w:val="24"/>
          <w:highlight w:val="none"/>
          <w:lang w:eastAsia="zh-CN"/>
        </w:rPr>
        <w:t>日</w:t>
      </w:r>
      <w:r>
        <w:rPr>
          <w:rFonts w:hint="eastAsia" w:ascii="宋体" w:hAnsi="宋体" w:eastAsia="宋体" w:cs="宋体"/>
          <w:bCs/>
          <w:color w:val="auto"/>
          <w:spacing w:val="0"/>
          <w:kern w:val="21"/>
          <w:sz w:val="24"/>
          <w:szCs w:val="24"/>
          <w:highlight w:val="none"/>
          <w:u w:val="single"/>
          <w:lang w:val="en-US" w:eastAsia="zh-CN"/>
        </w:rPr>
        <w:t>09</w:t>
      </w:r>
      <w:r>
        <w:rPr>
          <w:rFonts w:hint="eastAsia" w:ascii="宋体" w:hAnsi="宋体" w:eastAsia="宋体" w:cs="宋体"/>
          <w:color w:val="auto"/>
          <w:spacing w:val="0"/>
          <w:kern w:val="21"/>
          <w:sz w:val="24"/>
          <w:szCs w:val="24"/>
          <w:highlight w:val="none"/>
        </w:rPr>
        <w:t>时</w:t>
      </w:r>
      <w:r>
        <w:rPr>
          <w:rFonts w:hint="eastAsia" w:ascii="宋体" w:hAnsi="宋体" w:eastAsia="宋体" w:cs="宋体"/>
          <w:color w:val="auto"/>
          <w:spacing w:val="0"/>
          <w:kern w:val="21"/>
          <w:sz w:val="24"/>
          <w:szCs w:val="24"/>
          <w:highlight w:val="none"/>
          <w:u w:val="single"/>
          <w:lang w:val="en-US" w:eastAsia="zh-CN"/>
        </w:rPr>
        <w:t>00</w:t>
      </w:r>
      <w:r>
        <w:rPr>
          <w:rFonts w:hint="eastAsia" w:ascii="宋体" w:hAnsi="宋体" w:eastAsia="宋体" w:cs="宋体"/>
          <w:color w:val="auto"/>
          <w:spacing w:val="0"/>
          <w:kern w:val="21"/>
          <w:sz w:val="24"/>
          <w:szCs w:val="24"/>
          <w:highlight w:val="none"/>
        </w:rPr>
        <w:t>分</w:t>
      </w:r>
      <w:r>
        <w:rPr>
          <w:rFonts w:hint="eastAsia" w:ascii="宋体" w:hAnsi="宋体" w:eastAsia="宋体" w:cs="宋体"/>
          <w:bCs/>
          <w:color w:val="auto"/>
          <w:spacing w:val="0"/>
          <w:kern w:val="21"/>
          <w:sz w:val="24"/>
          <w:szCs w:val="24"/>
          <w:highlight w:val="none"/>
        </w:rPr>
        <w:t>（递交投标文件时间为</w:t>
      </w:r>
      <w:r>
        <w:rPr>
          <w:rFonts w:hint="eastAsia" w:ascii="宋体" w:hAnsi="宋体" w:eastAsia="宋体" w:cs="宋体"/>
          <w:bCs/>
          <w:color w:val="auto"/>
          <w:spacing w:val="0"/>
          <w:kern w:val="21"/>
          <w:sz w:val="24"/>
          <w:szCs w:val="24"/>
          <w:highlight w:val="none"/>
          <w:u w:val="single"/>
          <w:lang w:val="en-US" w:eastAsia="zh-CN"/>
        </w:rPr>
        <w:t>08</w:t>
      </w:r>
      <w:r>
        <w:rPr>
          <w:rFonts w:hint="eastAsia" w:ascii="宋体" w:hAnsi="宋体" w:eastAsia="宋体" w:cs="宋体"/>
          <w:bCs/>
          <w:color w:val="auto"/>
          <w:spacing w:val="0"/>
          <w:kern w:val="21"/>
          <w:sz w:val="24"/>
          <w:szCs w:val="24"/>
          <w:highlight w:val="none"/>
          <w:u w:val="none"/>
          <w:lang w:val="en-US" w:eastAsia="zh-CN"/>
        </w:rPr>
        <w:t>时</w:t>
      </w:r>
      <w:r>
        <w:rPr>
          <w:rFonts w:hint="eastAsia" w:ascii="宋体" w:hAnsi="宋体" w:eastAsia="宋体" w:cs="宋体"/>
          <w:bCs/>
          <w:color w:val="auto"/>
          <w:spacing w:val="0"/>
          <w:kern w:val="21"/>
          <w:sz w:val="24"/>
          <w:szCs w:val="24"/>
          <w:highlight w:val="none"/>
          <w:u w:val="single"/>
          <w:lang w:val="en-US" w:eastAsia="zh-CN"/>
        </w:rPr>
        <w:t>30</w:t>
      </w:r>
      <w:r>
        <w:rPr>
          <w:rFonts w:hint="eastAsia" w:ascii="宋体" w:hAnsi="宋体" w:eastAsia="宋体" w:cs="宋体"/>
          <w:bCs/>
          <w:color w:val="auto"/>
          <w:spacing w:val="0"/>
          <w:kern w:val="21"/>
          <w:sz w:val="24"/>
          <w:szCs w:val="24"/>
          <w:highlight w:val="none"/>
          <w:u w:val="none"/>
          <w:lang w:val="en-US" w:eastAsia="zh-CN"/>
        </w:rPr>
        <w:t>分</w:t>
      </w:r>
      <w:r>
        <w:rPr>
          <w:rFonts w:hint="eastAsia" w:ascii="宋体" w:hAnsi="宋体" w:eastAsia="宋体" w:cs="宋体"/>
          <w:bCs/>
          <w:color w:val="auto"/>
          <w:spacing w:val="0"/>
          <w:kern w:val="21"/>
          <w:sz w:val="24"/>
          <w:szCs w:val="24"/>
          <w:highlight w:val="none"/>
        </w:rPr>
        <w:t>至</w:t>
      </w:r>
      <w:r>
        <w:rPr>
          <w:rFonts w:hint="eastAsia" w:ascii="宋体" w:hAnsi="宋体" w:eastAsia="宋体" w:cs="宋体"/>
          <w:bCs/>
          <w:color w:val="auto"/>
          <w:spacing w:val="0"/>
          <w:kern w:val="21"/>
          <w:sz w:val="24"/>
          <w:szCs w:val="24"/>
          <w:highlight w:val="none"/>
          <w:u w:val="single"/>
          <w:lang w:val="en-US" w:eastAsia="zh-CN"/>
        </w:rPr>
        <w:t>09</w:t>
      </w:r>
      <w:r>
        <w:rPr>
          <w:rFonts w:hint="eastAsia" w:ascii="宋体" w:hAnsi="宋体" w:eastAsia="宋体" w:cs="宋体"/>
          <w:bCs/>
          <w:color w:val="auto"/>
          <w:spacing w:val="0"/>
          <w:kern w:val="21"/>
          <w:sz w:val="24"/>
          <w:szCs w:val="24"/>
          <w:highlight w:val="none"/>
          <w:u w:val="none"/>
          <w:lang w:val="en-US" w:eastAsia="zh-CN"/>
        </w:rPr>
        <w:t>时</w:t>
      </w:r>
      <w:r>
        <w:rPr>
          <w:rFonts w:hint="eastAsia" w:ascii="宋体" w:hAnsi="宋体" w:eastAsia="宋体" w:cs="宋体"/>
          <w:bCs/>
          <w:color w:val="auto"/>
          <w:spacing w:val="0"/>
          <w:kern w:val="21"/>
          <w:sz w:val="24"/>
          <w:szCs w:val="24"/>
          <w:highlight w:val="none"/>
          <w:u w:val="single"/>
          <w:lang w:val="en-US" w:eastAsia="zh-CN"/>
        </w:rPr>
        <w:t>00</w:t>
      </w:r>
      <w:r>
        <w:rPr>
          <w:rFonts w:hint="eastAsia" w:ascii="宋体" w:hAnsi="宋体" w:eastAsia="宋体" w:cs="宋体"/>
          <w:bCs/>
          <w:color w:val="auto"/>
          <w:spacing w:val="0"/>
          <w:kern w:val="21"/>
          <w:sz w:val="24"/>
          <w:szCs w:val="24"/>
          <w:highlight w:val="none"/>
          <w:u w:val="none"/>
          <w:lang w:val="en-US" w:eastAsia="zh-CN"/>
        </w:rPr>
        <w:t>分</w:t>
      </w:r>
      <w:r>
        <w:rPr>
          <w:rFonts w:hint="eastAsia" w:ascii="宋体" w:hAnsi="宋体" w:eastAsia="宋体" w:cs="宋体"/>
          <w:bCs/>
          <w:color w:val="auto"/>
          <w:spacing w:val="0"/>
          <w:kern w:val="21"/>
          <w:sz w:val="24"/>
          <w:szCs w:val="24"/>
          <w:highlight w:val="none"/>
        </w:rPr>
        <w:t>）</w:t>
      </w:r>
      <w:r>
        <w:rPr>
          <w:rFonts w:hint="eastAsia" w:ascii="宋体" w:hAnsi="宋体" w:eastAsia="宋体" w:cs="宋体"/>
          <w:color w:val="auto"/>
          <w:spacing w:val="0"/>
          <w:kern w:val="21"/>
          <w:sz w:val="24"/>
          <w:szCs w:val="24"/>
          <w:highlight w:val="none"/>
        </w:rPr>
        <w:t>，</w:t>
      </w:r>
      <w:r>
        <w:rPr>
          <w:rFonts w:hint="eastAsia" w:ascii="宋体" w:hAnsi="宋体" w:eastAsia="宋体" w:cs="宋体"/>
          <w:color w:val="auto"/>
          <w:spacing w:val="0"/>
          <w:kern w:val="21"/>
          <w:sz w:val="24"/>
          <w:szCs w:val="24"/>
          <w:highlight w:val="none"/>
          <w:lang w:eastAsia="zh-CN"/>
        </w:rPr>
        <w:t>地点为广州公共资源交易中心（地址：广州市天河区天润路333号），逾期送达的或未送达指定地点的投标文件，招标人不予受理</w:t>
      </w:r>
      <w:r>
        <w:rPr>
          <w:rFonts w:hint="eastAsia" w:ascii="宋体" w:hAnsi="宋体" w:eastAsia="宋体" w:cs="宋体"/>
          <w:color w:val="auto"/>
          <w:spacing w:val="0"/>
          <w:kern w:val="21"/>
          <w:sz w:val="24"/>
          <w:szCs w:val="24"/>
          <w:highlight w:val="none"/>
        </w:rPr>
        <w:t>。</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6" w:name="_Toc2132"/>
      <w:r>
        <w:rPr>
          <w:rFonts w:hint="eastAsia" w:ascii="宋体" w:hAnsi="宋体" w:eastAsia="宋体" w:cs="宋体"/>
          <w:b/>
          <w:color w:val="auto"/>
          <w:spacing w:val="0"/>
          <w:kern w:val="21"/>
          <w:sz w:val="28"/>
          <w:szCs w:val="28"/>
          <w:highlight w:val="none"/>
          <w:lang w:val="en-US" w:eastAsia="zh-CN"/>
        </w:rPr>
        <w:t>6.</w:t>
      </w:r>
      <w:r>
        <w:rPr>
          <w:rFonts w:hint="eastAsia" w:ascii="宋体" w:hAnsi="宋体" w:eastAsia="宋体" w:cs="宋体"/>
          <w:b/>
          <w:color w:val="auto"/>
          <w:spacing w:val="0"/>
          <w:kern w:val="21"/>
          <w:sz w:val="28"/>
          <w:szCs w:val="28"/>
          <w:highlight w:val="none"/>
        </w:rPr>
        <w:t>发布公告的媒介</w:t>
      </w:r>
      <w:bookmarkEnd w:id="16"/>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本次招标公告同时在广州公共资源交易中心（www.gzggzy.cn）、广东省招标投标监管网上发布。</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7" w:name="_Toc26951"/>
      <w:r>
        <w:rPr>
          <w:rFonts w:hint="eastAsia" w:ascii="宋体" w:hAnsi="宋体" w:eastAsia="宋体" w:cs="宋体"/>
          <w:b/>
          <w:color w:val="auto"/>
          <w:spacing w:val="0"/>
          <w:kern w:val="21"/>
          <w:sz w:val="28"/>
          <w:szCs w:val="28"/>
          <w:highlight w:val="none"/>
          <w:lang w:val="en-US" w:eastAsia="zh-CN"/>
        </w:rPr>
        <w:t>7.</w:t>
      </w:r>
      <w:r>
        <w:rPr>
          <w:rFonts w:hint="eastAsia" w:ascii="宋体" w:hAnsi="宋体" w:eastAsia="宋体" w:cs="宋体"/>
          <w:b/>
          <w:color w:val="auto"/>
          <w:spacing w:val="0"/>
          <w:kern w:val="21"/>
          <w:sz w:val="28"/>
          <w:szCs w:val="28"/>
          <w:highlight w:val="none"/>
        </w:rPr>
        <w:t>联系方式</w:t>
      </w:r>
      <w:bookmarkEnd w:id="17"/>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21"/>
          <w:sz w:val="24"/>
          <w:szCs w:val="24"/>
          <w:highlight w:val="none"/>
          <w:lang w:eastAsia="zh-CN"/>
        </w:rPr>
      </w:pPr>
      <w:r>
        <w:rPr>
          <w:rFonts w:hint="eastAsia" w:ascii="宋体" w:hAnsi="宋体" w:eastAsia="宋体" w:cs="宋体"/>
          <w:b w:val="0"/>
          <w:bCs w:val="0"/>
          <w:color w:val="auto"/>
          <w:kern w:val="21"/>
          <w:sz w:val="24"/>
          <w:szCs w:val="24"/>
          <w:highlight w:val="none"/>
        </w:rPr>
        <w:t>招标人：</w:t>
      </w:r>
      <w:r>
        <w:rPr>
          <w:rFonts w:hint="eastAsia" w:ascii="宋体" w:hAnsi="宋体" w:eastAsia="宋体" w:cs="宋体"/>
          <w:b w:val="0"/>
          <w:bCs w:val="0"/>
          <w:color w:val="auto"/>
          <w:kern w:val="21"/>
          <w:sz w:val="24"/>
          <w:szCs w:val="24"/>
          <w:highlight w:val="none"/>
          <w:lang w:eastAsia="zh-CN"/>
        </w:rPr>
        <w:t>普宁市军埠镇人民政府</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21"/>
          <w:sz w:val="24"/>
          <w:szCs w:val="24"/>
          <w:highlight w:val="none"/>
          <w:lang w:eastAsia="zh-CN"/>
        </w:rPr>
      </w:pPr>
      <w:r>
        <w:rPr>
          <w:rFonts w:hint="eastAsia" w:ascii="宋体" w:hAnsi="宋体" w:eastAsia="宋体" w:cs="宋体"/>
          <w:b w:val="0"/>
          <w:bCs w:val="0"/>
          <w:color w:val="auto"/>
          <w:kern w:val="21"/>
          <w:sz w:val="24"/>
          <w:szCs w:val="24"/>
          <w:highlight w:val="none"/>
          <w:lang w:eastAsia="zh-CN"/>
        </w:rPr>
        <w:t>联系人：周先生</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21"/>
          <w:sz w:val="24"/>
          <w:szCs w:val="24"/>
          <w:highlight w:val="none"/>
          <w:lang w:val="en-US" w:eastAsia="zh-CN"/>
        </w:rPr>
      </w:pPr>
      <w:r>
        <w:rPr>
          <w:rFonts w:hint="eastAsia" w:ascii="宋体" w:hAnsi="宋体" w:eastAsia="宋体" w:cs="宋体"/>
          <w:b w:val="0"/>
          <w:bCs w:val="0"/>
          <w:color w:val="auto"/>
          <w:kern w:val="21"/>
          <w:sz w:val="24"/>
          <w:szCs w:val="24"/>
          <w:highlight w:val="none"/>
        </w:rPr>
        <w:t>电  话：</w:t>
      </w:r>
      <w:r>
        <w:rPr>
          <w:rFonts w:hint="eastAsia" w:ascii="宋体" w:hAnsi="宋体" w:eastAsia="宋体" w:cs="宋体"/>
          <w:b w:val="0"/>
          <w:bCs w:val="0"/>
          <w:color w:val="auto"/>
          <w:kern w:val="21"/>
          <w:sz w:val="24"/>
          <w:szCs w:val="24"/>
          <w:highlight w:val="none"/>
          <w:lang w:val="en-US" w:eastAsia="zh-CN"/>
        </w:rPr>
        <w:t>0663-2357276</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21"/>
          <w:sz w:val="24"/>
          <w:szCs w:val="24"/>
          <w:highlight w:val="none"/>
          <w:lang w:eastAsia="zh-CN"/>
        </w:rPr>
      </w:pPr>
      <w:r>
        <w:rPr>
          <w:rFonts w:hint="eastAsia" w:ascii="宋体" w:hAnsi="宋体" w:eastAsia="宋体" w:cs="宋体"/>
          <w:b w:val="0"/>
          <w:bCs w:val="0"/>
          <w:color w:val="auto"/>
          <w:kern w:val="21"/>
          <w:sz w:val="24"/>
          <w:szCs w:val="24"/>
          <w:highlight w:val="none"/>
        </w:rPr>
        <w:t>代理机构：</w:t>
      </w:r>
      <w:r>
        <w:rPr>
          <w:rFonts w:hint="eastAsia" w:ascii="宋体" w:hAnsi="宋体" w:eastAsia="宋体" w:cs="宋体"/>
          <w:b w:val="0"/>
          <w:bCs w:val="0"/>
          <w:color w:val="auto"/>
          <w:kern w:val="21"/>
          <w:sz w:val="24"/>
          <w:szCs w:val="24"/>
          <w:highlight w:val="none"/>
          <w:lang w:eastAsia="zh-CN"/>
        </w:rPr>
        <w:t>广东联诚招标代理有限公司</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21"/>
          <w:sz w:val="24"/>
          <w:szCs w:val="24"/>
          <w:highlight w:val="none"/>
          <w:lang w:eastAsia="zh-CN"/>
        </w:rPr>
      </w:pPr>
      <w:r>
        <w:rPr>
          <w:rFonts w:hint="eastAsia" w:ascii="宋体" w:hAnsi="宋体" w:eastAsia="宋体" w:cs="宋体"/>
          <w:b w:val="0"/>
          <w:bCs w:val="0"/>
          <w:color w:val="auto"/>
          <w:kern w:val="21"/>
          <w:sz w:val="24"/>
          <w:szCs w:val="24"/>
          <w:highlight w:val="none"/>
        </w:rPr>
        <w:t>联系人：</w:t>
      </w:r>
      <w:r>
        <w:rPr>
          <w:rFonts w:hint="eastAsia" w:ascii="宋体" w:hAnsi="宋体" w:eastAsia="宋体" w:cs="宋体"/>
          <w:b w:val="0"/>
          <w:bCs w:val="0"/>
          <w:color w:val="auto"/>
          <w:kern w:val="21"/>
          <w:sz w:val="24"/>
          <w:szCs w:val="24"/>
          <w:highlight w:val="none"/>
          <w:lang w:eastAsia="zh-CN"/>
        </w:rPr>
        <w:t>张先生</w:t>
      </w:r>
      <w:bookmarkStart w:id="18" w:name="_GoBack"/>
      <w:bookmarkEnd w:id="18"/>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21"/>
          <w:sz w:val="24"/>
          <w:szCs w:val="24"/>
          <w:highlight w:val="none"/>
        </w:rPr>
      </w:pPr>
      <w:r>
        <w:rPr>
          <w:rFonts w:hint="eastAsia" w:ascii="宋体" w:hAnsi="宋体" w:eastAsia="宋体" w:cs="宋体"/>
          <w:b w:val="0"/>
          <w:bCs w:val="0"/>
          <w:color w:val="auto"/>
          <w:kern w:val="21"/>
          <w:sz w:val="24"/>
          <w:szCs w:val="24"/>
          <w:highlight w:val="none"/>
        </w:rPr>
        <w:t>电  话：</w:t>
      </w:r>
      <w:r>
        <w:rPr>
          <w:rFonts w:hint="eastAsia" w:ascii="宋体" w:hAnsi="宋体" w:eastAsia="宋体" w:cs="宋体"/>
          <w:b w:val="0"/>
          <w:bCs w:val="0"/>
          <w:color w:val="auto"/>
          <w:kern w:val="21"/>
          <w:sz w:val="24"/>
          <w:szCs w:val="24"/>
          <w:highlight w:val="none"/>
          <w:lang w:eastAsia="zh-CN"/>
        </w:rPr>
        <w:t>0663-3872268</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A37E8"/>
    <w:rsid w:val="507A37E8"/>
    <w:rsid w:val="53B30235"/>
    <w:rsid w:val="643E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left="0" w:leftChars="0" w:firstLine="96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2022-01-17T04:01:00Z</dcterms:created>
  <dc:creator>Aling。</dc:creator>
  <cp:lastModifiedBy>大晴天</cp:lastModifiedBy>
  <dcterms:modified xsi:type="dcterms:W3CDTF">2022-01-25T06:28:56Z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F05588E478014FBC9A357261E5AFA36A</vt:lpwstr>
  </property>
</Properties>
</file>