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color w:val="auto"/>
          <w:highlight w:val="none"/>
        </w:rPr>
      </w:pPr>
      <w:bookmarkStart w:id="0" w:name="_Toc1699"/>
      <w:r>
        <w:rPr>
          <w:rFonts w:hint="eastAsia"/>
          <w:color w:val="auto"/>
          <w:highlight w:val="none"/>
        </w:rPr>
        <w:t>第六章投标文件格式</w:t>
      </w:r>
      <w:bookmarkEnd w:id="0"/>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jc w:val="center"/>
        <w:rPr>
          <w:rFonts w:eastAsia="黑体"/>
          <w:color w:val="auto"/>
          <w:sz w:val="28"/>
          <w:szCs w:val="28"/>
          <w:highlight w:val="none"/>
        </w:rPr>
      </w:pPr>
      <w:r>
        <w:rPr>
          <w:rFonts w:hint="eastAsia" w:eastAsia="黑体"/>
          <w:color w:val="auto"/>
          <w:sz w:val="28"/>
          <w:szCs w:val="28"/>
          <w:highlight w:val="none"/>
          <w:u w:val="single"/>
        </w:rPr>
        <w:t>芳村至白云机场城际工程监理服务项目1、2、3、4、5标</w:t>
      </w:r>
      <w:r>
        <w:rPr>
          <w:rFonts w:hint="eastAsia" w:eastAsia="黑体"/>
          <w:color w:val="auto"/>
          <w:sz w:val="28"/>
          <w:szCs w:val="28"/>
          <w:highlight w:val="none"/>
        </w:rPr>
        <w:t>招标项目</w:t>
      </w:r>
    </w:p>
    <w:p>
      <w:pPr>
        <w:rPr>
          <w:rFonts w:eastAsia="黑体"/>
          <w:color w:val="auto"/>
          <w:sz w:val="20"/>
          <w:highlight w:val="none"/>
        </w:rPr>
      </w:pPr>
    </w:p>
    <w:p>
      <w:pPr>
        <w:rPr>
          <w:rFonts w:eastAsia="黑体"/>
          <w:color w:val="auto"/>
          <w:sz w:val="20"/>
          <w:highlight w:val="none"/>
        </w:rPr>
      </w:pPr>
    </w:p>
    <w:p>
      <w:pPr>
        <w:jc w:val="center"/>
        <w:rPr>
          <w:rFonts w:eastAsia="黑体"/>
          <w:color w:val="auto"/>
          <w:sz w:val="44"/>
          <w:highlight w:val="none"/>
        </w:rPr>
      </w:pPr>
      <w:r>
        <w:rPr>
          <w:rFonts w:hint="eastAsia" w:eastAsia="黑体"/>
          <w:color w:val="auto"/>
          <w:sz w:val="44"/>
          <w:highlight w:val="none"/>
        </w:rPr>
        <w:t>投</w:t>
      </w:r>
      <w:r>
        <w:rPr>
          <w:rFonts w:eastAsia="黑体"/>
          <w:color w:val="auto"/>
          <w:sz w:val="44"/>
          <w:highlight w:val="none"/>
        </w:rPr>
        <w:t xml:space="preserve"> </w:t>
      </w:r>
      <w:r>
        <w:rPr>
          <w:rFonts w:hint="eastAsia" w:eastAsia="黑体"/>
          <w:color w:val="auto"/>
          <w:sz w:val="44"/>
          <w:highlight w:val="none"/>
        </w:rPr>
        <w:t>标</w:t>
      </w:r>
      <w:r>
        <w:rPr>
          <w:rFonts w:eastAsia="黑体"/>
          <w:color w:val="auto"/>
          <w:sz w:val="44"/>
          <w:highlight w:val="none"/>
        </w:rPr>
        <w:t xml:space="preserve"> </w:t>
      </w:r>
      <w:r>
        <w:rPr>
          <w:rFonts w:hint="eastAsia" w:eastAsia="黑体"/>
          <w:color w:val="auto"/>
          <w:sz w:val="44"/>
          <w:highlight w:val="none"/>
        </w:rPr>
        <w:t>文</w:t>
      </w:r>
      <w:r>
        <w:rPr>
          <w:rFonts w:eastAsia="黑体"/>
          <w:color w:val="auto"/>
          <w:sz w:val="44"/>
          <w:highlight w:val="none"/>
        </w:rPr>
        <w:t xml:space="preserve"> </w:t>
      </w:r>
      <w:r>
        <w:rPr>
          <w:rFonts w:hint="eastAsia" w:eastAsia="黑体"/>
          <w:color w:val="auto"/>
          <w:sz w:val="44"/>
          <w:highlight w:val="none"/>
        </w:rPr>
        <w:t>件</w:t>
      </w:r>
    </w:p>
    <w:p>
      <w:pPr>
        <w:jc w:val="center"/>
        <w:rPr>
          <w:rFonts w:eastAsia="黑体"/>
          <w:color w:val="auto"/>
          <w:sz w:val="44"/>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rPr>
          <w:rFonts w:eastAsia="黑体"/>
          <w:color w:val="auto"/>
          <w:sz w:val="28"/>
          <w:highlight w:val="none"/>
        </w:rPr>
      </w:pPr>
    </w:p>
    <w:p>
      <w:pPr>
        <w:spacing w:line="360" w:lineRule="auto"/>
        <w:rPr>
          <w:rFonts w:eastAsia="黑体"/>
          <w:color w:val="auto"/>
          <w:sz w:val="28"/>
          <w:highlight w:val="none"/>
        </w:rPr>
      </w:pPr>
    </w:p>
    <w:p>
      <w:pPr>
        <w:spacing w:line="360" w:lineRule="auto"/>
        <w:ind w:firstLine="1120" w:firstLineChars="400"/>
        <w:rPr>
          <w:rFonts w:eastAsia="黑体"/>
          <w:color w:val="auto"/>
          <w:sz w:val="28"/>
          <w:highlight w:val="none"/>
          <w:u w:val="single"/>
        </w:rPr>
      </w:pPr>
      <w:r>
        <w:rPr>
          <w:rFonts w:hint="eastAsia" w:eastAsia="黑体"/>
          <w:color w:val="auto"/>
          <w:sz w:val="28"/>
          <w:highlight w:val="none"/>
        </w:rPr>
        <w:t>投标人：</w:t>
      </w:r>
      <w:r>
        <w:rPr>
          <w:color w:val="auto"/>
          <w:highlight w:val="none"/>
          <w:u w:val="single"/>
        </w:rPr>
        <w:t xml:space="preserve">                                            </w:t>
      </w:r>
      <w:r>
        <w:rPr>
          <w:rFonts w:hint="eastAsia" w:eastAsia="黑体"/>
          <w:color w:val="auto"/>
          <w:sz w:val="28"/>
          <w:highlight w:val="none"/>
        </w:rPr>
        <w:t>（盖单位公章）</w:t>
      </w:r>
    </w:p>
    <w:p>
      <w:pPr>
        <w:spacing w:line="360" w:lineRule="auto"/>
        <w:ind w:firstLine="1120" w:firstLineChars="400"/>
        <w:jc w:val="left"/>
        <w:rPr>
          <w:rFonts w:eastAsia="黑体"/>
          <w:color w:val="auto"/>
          <w:sz w:val="28"/>
          <w:highlight w:val="none"/>
        </w:rPr>
      </w:pPr>
      <w:r>
        <w:rPr>
          <w:rFonts w:hint="eastAsia" w:eastAsia="黑体"/>
          <w:color w:val="auto"/>
          <w:sz w:val="28"/>
          <w:highlight w:val="none"/>
        </w:rPr>
        <w:t>法定代表人或其授权代表：</w:t>
      </w:r>
      <w:r>
        <w:rPr>
          <w:color w:val="auto"/>
          <w:highlight w:val="none"/>
          <w:u w:val="single"/>
        </w:rPr>
        <w:t xml:space="preserve">         </w:t>
      </w:r>
      <w:r>
        <w:rPr>
          <w:rFonts w:hint="eastAsia" w:eastAsia="黑体"/>
          <w:color w:val="auto"/>
          <w:sz w:val="28"/>
          <w:highlight w:val="none"/>
        </w:rPr>
        <w:t>（签字）</w:t>
      </w:r>
    </w:p>
    <w:p>
      <w:pPr>
        <w:jc w:val="center"/>
        <w:rPr>
          <w:rFonts w:eastAsia="黑体"/>
          <w:color w:val="auto"/>
          <w:sz w:val="28"/>
          <w:highlight w:val="none"/>
        </w:rPr>
      </w:pPr>
    </w:p>
    <w:p>
      <w:pPr>
        <w:spacing w:line="400" w:lineRule="exact"/>
        <w:jc w:val="center"/>
        <w:rPr>
          <w:color w:val="auto"/>
          <w:highlight w:val="none"/>
        </w:rPr>
      </w:pPr>
      <w:r>
        <w:rPr>
          <w:color w:val="auto"/>
          <w:highlight w:val="none"/>
          <w:u w:val="single"/>
        </w:rPr>
        <w:t xml:space="preserve">       </w:t>
      </w:r>
      <w:r>
        <w:rPr>
          <w:rFonts w:hint="eastAsia" w:eastAsia="黑体"/>
          <w:color w:val="auto"/>
          <w:sz w:val="28"/>
          <w:highlight w:val="none"/>
        </w:rPr>
        <w:t>年</w:t>
      </w:r>
      <w:r>
        <w:rPr>
          <w:color w:val="auto"/>
          <w:highlight w:val="none"/>
          <w:u w:val="single"/>
        </w:rPr>
        <w:t xml:space="preserve">       </w:t>
      </w:r>
      <w:r>
        <w:rPr>
          <w:rFonts w:hint="eastAsia" w:eastAsia="黑体"/>
          <w:color w:val="auto"/>
          <w:sz w:val="28"/>
          <w:highlight w:val="none"/>
        </w:rPr>
        <w:t>月</w:t>
      </w:r>
      <w:r>
        <w:rPr>
          <w:color w:val="auto"/>
          <w:highlight w:val="none"/>
          <w:u w:val="single"/>
        </w:rPr>
        <w:t xml:space="preserve">       </w:t>
      </w:r>
      <w:r>
        <w:rPr>
          <w:rFonts w:hint="eastAsia" w:eastAsia="黑体"/>
          <w:color w:val="auto"/>
          <w:sz w:val="28"/>
          <w:highlight w:val="none"/>
        </w:rPr>
        <w:t>日</w:t>
      </w:r>
      <w:r>
        <w:rPr>
          <w:color w:val="auto"/>
          <w:highlight w:val="none"/>
        </w:rPr>
        <w:br w:type="page"/>
      </w:r>
    </w:p>
    <w:p>
      <w:pPr>
        <w:pStyle w:val="3"/>
        <w:spacing w:line="240" w:lineRule="auto"/>
        <w:jc w:val="center"/>
        <w:rPr>
          <w:rFonts w:ascii="Times New Roman" w:hAnsi="Times New Roman"/>
          <w:color w:val="auto"/>
          <w:highlight w:val="none"/>
        </w:rPr>
      </w:pPr>
      <w:bookmarkStart w:id="1" w:name="_Toc8651"/>
      <w:r>
        <w:rPr>
          <w:rFonts w:hint="eastAsia" w:ascii="Times New Roman" w:hAnsi="Times New Roman"/>
          <w:color w:val="auto"/>
          <w:highlight w:val="none"/>
        </w:rPr>
        <w:t>目录</w:t>
      </w:r>
      <w:bookmarkEnd w:id="1"/>
    </w:p>
    <w:p>
      <w:pPr>
        <w:spacing w:line="540" w:lineRule="exact"/>
        <w:rPr>
          <w:color w:val="auto"/>
          <w:highlight w:val="none"/>
        </w:rPr>
      </w:pPr>
    </w:p>
    <w:tbl>
      <w:tblPr>
        <w:tblStyle w:val="8"/>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jc w:val="center"/>
              <w:rPr>
                <w:color w:val="auto"/>
                <w:highlight w:val="none"/>
              </w:rPr>
            </w:pPr>
            <w:r>
              <w:rPr>
                <w:rFonts w:hint="eastAsia"/>
                <w:color w:val="auto"/>
                <w:highlight w:val="none"/>
              </w:rPr>
              <w:t>投标内容</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jc w:val="center"/>
              <w:rPr>
                <w:color w:val="auto"/>
                <w:highlight w:val="none"/>
              </w:rPr>
            </w:pPr>
            <w:r>
              <w:rPr>
                <w:rFonts w:hint="eastAsia"/>
                <w:color w:val="auto"/>
                <w:highlight w:val="none"/>
              </w:rPr>
              <w:t>投标文件中所在页码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1</w:t>
            </w:r>
            <w:r>
              <w:rPr>
                <w:rFonts w:hint="eastAsia"/>
                <w:color w:val="auto"/>
                <w:highlight w:val="none"/>
              </w:rPr>
              <w:t>、投标函及投标函附录</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2</w:t>
            </w:r>
            <w:r>
              <w:rPr>
                <w:rFonts w:hint="eastAsia"/>
                <w:color w:val="auto"/>
                <w:highlight w:val="none"/>
              </w:rPr>
              <w:t>、法定代表人身份证明</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3</w:t>
            </w:r>
            <w:r>
              <w:rPr>
                <w:rFonts w:hint="eastAsia"/>
                <w:color w:val="auto"/>
                <w:highlight w:val="none"/>
              </w:rPr>
              <w:t>、法定代表人授权委托书</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4</w:t>
            </w:r>
            <w:r>
              <w:rPr>
                <w:rFonts w:hint="eastAsia"/>
                <w:color w:val="auto"/>
                <w:highlight w:val="none"/>
              </w:rPr>
              <w:t>、联合体协议书（如有）</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5</w:t>
            </w:r>
            <w:r>
              <w:rPr>
                <w:rFonts w:hint="eastAsia"/>
                <w:color w:val="auto"/>
                <w:highlight w:val="none"/>
              </w:rPr>
              <w:t>、监理单位组织机构表</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6</w:t>
            </w:r>
            <w:r>
              <w:rPr>
                <w:rFonts w:hint="eastAsia"/>
                <w:color w:val="auto"/>
                <w:highlight w:val="none"/>
              </w:rPr>
              <w:t>、监理报酬清单</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7</w:t>
            </w:r>
            <w:r>
              <w:rPr>
                <w:rFonts w:hint="eastAsia"/>
                <w:color w:val="auto"/>
                <w:highlight w:val="none"/>
              </w:rPr>
              <w:t>、合同条款响应性承诺书</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r>
              <w:rPr>
                <w:color w:val="auto"/>
                <w:highlight w:val="none"/>
              </w:rPr>
              <w:t>8</w:t>
            </w:r>
            <w:r>
              <w:rPr>
                <w:rFonts w:hint="eastAsia"/>
                <w:color w:val="auto"/>
                <w:highlight w:val="none"/>
              </w:rPr>
              <w:t>、监理人员承诺函</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vAlign w:val="top"/>
          </w:tcPr>
          <w:p>
            <w:pPr>
              <w:spacing w:line="540" w:lineRule="exact"/>
              <w:rPr>
                <w:color w:val="auto"/>
                <w:highlight w:val="none"/>
              </w:rPr>
            </w:pPr>
            <w:r>
              <w:rPr>
                <w:color w:val="auto"/>
                <w:highlight w:val="none"/>
              </w:rPr>
              <w:t>9</w:t>
            </w:r>
            <w:r>
              <w:rPr>
                <w:rFonts w:hint="eastAsia"/>
                <w:color w:val="auto"/>
                <w:highlight w:val="none"/>
              </w:rPr>
              <w:t>、</w:t>
            </w:r>
            <w:r>
              <w:rPr>
                <w:rFonts w:hint="eastAsia"/>
                <w:color w:val="auto"/>
                <w:highlight w:val="none"/>
                <w:lang w:val="en-US" w:eastAsia="zh-CN"/>
              </w:rPr>
              <w:t>廉洁承诺书</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vAlign w:val="top"/>
          </w:tcPr>
          <w:p>
            <w:pPr>
              <w:spacing w:line="540" w:lineRule="exact"/>
              <w:rPr>
                <w:color w:val="auto"/>
                <w:highlight w:val="none"/>
              </w:rPr>
            </w:pPr>
            <w:r>
              <w:rPr>
                <w:rFonts w:hint="eastAsia"/>
                <w:color w:val="auto"/>
                <w:highlight w:val="none"/>
                <w:lang w:val="en-US" w:eastAsia="zh-CN"/>
              </w:rPr>
              <w:t>10</w:t>
            </w:r>
            <w:r>
              <w:rPr>
                <w:rFonts w:hint="eastAsia"/>
                <w:color w:val="auto"/>
                <w:highlight w:val="none"/>
              </w:rPr>
              <w:t>、拟投入本项目的主要试验检测仪器设备表</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vAlign w:val="top"/>
          </w:tcPr>
          <w:p>
            <w:pPr>
              <w:spacing w:line="540" w:lineRule="exact"/>
              <w:rPr>
                <w:color w:val="auto"/>
                <w:highlight w:val="none"/>
              </w:rPr>
            </w:pPr>
            <w:r>
              <w:rPr>
                <w:color w:val="auto"/>
                <w:highlight w:val="none"/>
              </w:rPr>
              <w:t>1</w:t>
            </w:r>
            <w:r>
              <w:rPr>
                <w:rFonts w:hint="eastAsia"/>
                <w:color w:val="auto"/>
                <w:highlight w:val="none"/>
                <w:lang w:val="en-US" w:eastAsia="zh-CN"/>
              </w:rPr>
              <w:t>1</w:t>
            </w:r>
            <w:r>
              <w:rPr>
                <w:rFonts w:hint="eastAsia"/>
                <w:color w:val="auto"/>
                <w:highlight w:val="none"/>
              </w:rPr>
              <w:t>、监理大纲</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vAlign w:val="top"/>
          </w:tcPr>
          <w:p>
            <w:pPr>
              <w:spacing w:line="540" w:lineRule="exact"/>
              <w:rPr>
                <w:color w:val="auto"/>
                <w:highlight w:val="none"/>
              </w:rPr>
            </w:pPr>
            <w:r>
              <w:rPr>
                <w:color w:val="auto"/>
                <w:highlight w:val="none"/>
              </w:rPr>
              <w:t>1</w:t>
            </w:r>
            <w:r>
              <w:rPr>
                <w:rFonts w:hint="eastAsia"/>
                <w:color w:val="auto"/>
                <w:highlight w:val="none"/>
                <w:lang w:val="en-US" w:eastAsia="zh-CN"/>
              </w:rPr>
              <w:t>2</w:t>
            </w:r>
            <w:r>
              <w:rPr>
                <w:rFonts w:hint="eastAsia"/>
                <w:color w:val="auto"/>
                <w:highlight w:val="none"/>
              </w:rPr>
              <w:t>、资格审查资料</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6" w:type="dxa"/>
            <w:tcBorders>
              <w:top w:val="single" w:color="auto" w:sz="4" w:space="0"/>
              <w:left w:val="single" w:color="auto" w:sz="4" w:space="0"/>
              <w:bottom w:val="single" w:color="auto" w:sz="4" w:space="0"/>
              <w:right w:val="single" w:color="auto" w:sz="4" w:space="0"/>
            </w:tcBorders>
            <w:vAlign w:val="top"/>
          </w:tcPr>
          <w:p>
            <w:pPr>
              <w:spacing w:line="540" w:lineRule="exact"/>
              <w:rPr>
                <w:color w:val="auto"/>
                <w:highlight w:val="none"/>
              </w:rPr>
            </w:pPr>
            <w:r>
              <w:rPr>
                <w:color w:val="auto"/>
                <w:highlight w:val="none"/>
              </w:rPr>
              <w:t>1</w:t>
            </w:r>
            <w:r>
              <w:rPr>
                <w:rFonts w:hint="eastAsia"/>
                <w:color w:val="auto"/>
                <w:highlight w:val="none"/>
                <w:lang w:val="en-US" w:eastAsia="zh-CN"/>
              </w:rPr>
              <w:t>3</w:t>
            </w:r>
            <w:r>
              <w:rPr>
                <w:rFonts w:hint="eastAsia"/>
                <w:color w:val="auto"/>
                <w:highlight w:val="none"/>
              </w:rPr>
              <w:t>、须评审的其他资料（格式自拟）</w:t>
            </w:r>
          </w:p>
        </w:tc>
        <w:tc>
          <w:tcPr>
            <w:tcW w:w="4819" w:type="dxa"/>
            <w:tcBorders>
              <w:top w:val="single" w:color="auto" w:sz="4" w:space="0"/>
              <w:left w:val="single" w:color="auto" w:sz="4" w:space="0"/>
              <w:bottom w:val="single" w:color="auto" w:sz="4" w:space="0"/>
              <w:right w:val="single" w:color="auto" w:sz="4" w:space="0"/>
            </w:tcBorders>
          </w:tcPr>
          <w:p>
            <w:pPr>
              <w:spacing w:line="540" w:lineRule="exact"/>
              <w:rPr>
                <w:color w:val="auto"/>
                <w:highlight w:val="none"/>
              </w:rPr>
            </w:pPr>
          </w:p>
        </w:tc>
      </w:tr>
    </w:tbl>
    <w:p>
      <w:pPr>
        <w:spacing w:line="360" w:lineRule="auto"/>
        <w:rPr>
          <w:rFonts w:hint="eastAsia"/>
          <w:color w:val="auto"/>
          <w:highlight w:val="none"/>
        </w:rPr>
        <w:sectPr>
          <w:endnotePr>
            <w:numFmt w:val="decimal"/>
          </w:endnotePr>
          <w:pgSz w:w="11907" w:h="16839"/>
          <w:pgMar w:top="1134" w:right="1134" w:bottom="1134" w:left="1134" w:header="851" w:footer="593" w:gutter="0"/>
          <w:cols w:space="720" w:num="1"/>
          <w:docGrid w:type="lines" w:linePitch="312" w:charSpace="0"/>
        </w:sectPr>
      </w:pPr>
      <w:r>
        <w:rPr>
          <w:rFonts w:hint="eastAsia"/>
          <w:color w:val="auto"/>
          <w:highlight w:val="none"/>
        </w:rPr>
        <w:t>备注：监理单位应根据投标人须知及其前附表、评标办法及其前附表中提及的评审项目要求，按照投标文件格式编制投标文件。</w:t>
      </w:r>
    </w:p>
    <w:p>
      <w:pPr>
        <w:spacing w:line="540" w:lineRule="exact"/>
        <w:outlineLvl w:val="0"/>
        <w:rPr>
          <w:rFonts w:ascii="宋体" w:hAnsi="宋体" w:eastAsia="黑体"/>
          <w:color w:val="auto"/>
          <w:kern w:val="24"/>
          <w:sz w:val="28"/>
          <w:szCs w:val="20"/>
          <w:highlight w:val="none"/>
        </w:rPr>
      </w:pPr>
      <w:r>
        <w:rPr>
          <w:rFonts w:hint="eastAsia" w:ascii="宋体" w:hAnsi="宋体" w:eastAsia="黑体"/>
          <w:color w:val="auto"/>
          <w:kern w:val="24"/>
          <w:sz w:val="28"/>
          <w:szCs w:val="20"/>
          <w:highlight w:val="none"/>
        </w:rPr>
        <w:t>1.投标函及投标函附录</w:t>
      </w:r>
    </w:p>
    <w:p>
      <w:pPr>
        <w:pStyle w:val="2"/>
        <w:spacing w:line="240" w:lineRule="auto"/>
        <w:rPr>
          <w:color w:val="auto"/>
          <w:highlight w:val="none"/>
        </w:rPr>
      </w:pPr>
      <w:bookmarkStart w:id="2" w:name="_Toc25311"/>
      <w:r>
        <w:rPr>
          <w:rFonts w:hint="eastAsia" w:ascii="宋体" w:hAnsi="宋体"/>
          <w:color w:val="auto"/>
          <w:highlight w:val="none"/>
        </w:rPr>
        <w:t>（一）投标函</w:t>
      </w:r>
      <w:bookmarkEnd w:id="2"/>
    </w:p>
    <w:p>
      <w:pPr>
        <w:rPr>
          <w:color w:val="auto"/>
          <w:szCs w:val="21"/>
          <w:highlight w:val="none"/>
        </w:rPr>
      </w:pPr>
      <w:r>
        <w:rPr>
          <w:color w:val="auto"/>
          <w:szCs w:val="21"/>
          <w:highlight w:val="none"/>
          <w:u w:val="single"/>
        </w:rPr>
        <w:t xml:space="preserve">                  </w:t>
      </w:r>
      <w:r>
        <w:rPr>
          <w:rFonts w:hint="eastAsia"/>
          <w:color w:val="auto"/>
          <w:szCs w:val="21"/>
          <w:highlight w:val="none"/>
        </w:rPr>
        <w:t>（招标人名称）：</w:t>
      </w:r>
    </w:p>
    <w:p>
      <w:pPr>
        <w:ind w:firstLine="405"/>
        <w:rPr>
          <w:color w:val="auto"/>
          <w:szCs w:val="21"/>
          <w:highlight w:val="none"/>
        </w:rPr>
      </w:pPr>
      <w:r>
        <w:rPr>
          <w:color w:val="auto"/>
          <w:szCs w:val="21"/>
          <w:highlight w:val="none"/>
        </w:rPr>
        <w:t>1</w:t>
      </w:r>
      <w:r>
        <w:rPr>
          <w:rFonts w:hint="eastAsia"/>
          <w:color w:val="auto"/>
          <w:szCs w:val="21"/>
          <w:highlight w:val="none"/>
        </w:rPr>
        <w:t>．我方已仔细研究了</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招标项目招标文件的全部内容，愿意以人民币（大写）</w:t>
      </w:r>
      <w:r>
        <w:rPr>
          <w:color w:val="auto"/>
          <w:szCs w:val="21"/>
          <w:highlight w:val="none"/>
          <w:u w:val="single"/>
        </w:rPr>
        <w:t xml:space="preserve">               </w:t>
      </w:r>
      <w:r>
        <w:rPr>
          <w:rFonts w:hint="eastAsia"/>
          <w:color w:val="auto"/>
          <w:szCs w:val="21"/>
          <w:highlight w:val="none"/>
        </w:rPr>
        <w:t>（</w:t>
      </w:r>
      <w:r>
        <w:rPr>
          <w:color w:val="auto"/>
          <w:szCs w:val="21"/>
          <w:highlight w:val="none"/>
        </w:rPr>
        <w:t>¥</w:t>
      </w:r>
      <w:r>
        <w:rPr>
          <w:color w:val="auto"/>
          <w:szCs w:val="21"/>
          <w:highlight w:val="none"/>
          <w:u w:val="single"/>
        </w:rPr>
        <w:t xml:space="preserve">               </w:t>
      </w:r>
      <w:r>
        <w:rPr>
          <w:rFonts w:hint="eastAsia"/>
          <w:color w:val="auto"/>
          <w:szCs w:val="21"/>
          <w:highlight w:val="none"/>
        </w:rPr>
        <w:t>）的投标含税总报价（其中，增值税税率为</w:t>
      </w:r>
      <w:r>
        <w:rPr>
          <w:rFonts w:eastAsia="黑体"/>
          <w:color w:val="auto"/>
          <w:szCs w:val="21"/>
          <w:highlight w:val="none"/>
        </w:rPr>
        <w:t>6%</w:t>
      </w:r>
      <w:r>
        <w:rPr>
          <w:rFonts w:hint="eastAsia" w:eastAsia="黑体"/>
          <w:color w:val="auto"/>
          <w:szCs w:val="21"/>
          <w:highlight w:val="none"/>
        </w:rPr>
        <w:t>），</w:t>
      </w:r>
      <w:r>
        <w:rPr>
          <w:rFonts w:hint="eastAsia"/>
          <w:color w:val="auto"/>
          <w:szCs w:val="21"/>
          <w:highlight w:val="none"/>
        </w:rPr>
        <w:t>监理服务期限：</w:t>
      </w:r>
      <w:r>
        <w:rPr>
          <w:rFonts w:hint="eastAsia" w:ascii="宋体" w:hAnsi="宋体"/>
          <w:color w:val="auto"/>
          <w:sz w:val="24"/>
          <w:szCs w:val="24"/>
          <w:highlight w:val="none"/>
          <w:u w:val="single"/>
        </w:rPr>
        <w:t>暂定工期1806日历天+缺陷责任期2年</w:t>
      </w:r>
      <w:r>
        <w:rPr>
          <w:rFonts w:hint="eastAsia"/>
          <w:color w:val="auto"/>
          <w:szCs w:val="21"/>
          <w:highlight w:val="none"/>
        </w:rPr>
        <w:t>，按合同约定完成监理工作。</w:t>
      </w:r>
    </w:p>
    <w:p>
      <w:pPr>
        <w:ind w:firstLine="420" w:firstLineChars="200"/>
        <w:rPr>
          <w:color w:val="auto"/>
          <w:szCs w:val="21"/>
          <w:highlight w:val="none"/>
        </w:rPr>
      </w:pPr>
      <w:r>
        <w:rPr>
          <w:color w:val="auto"/>
          <w:szCs w:val="21"/>
          <w:highlight w:val="none"/>
        </w:rPr>
        <w:t xml:space="preserve">2. </w:t>
      </w:r>
      <w:r>
        <w:rPr>
          <w:rFonts w:hint="eastAsia"/>
          <w:color w:val="auto"/>
          <w:szCs w:val="21"/>
          <w:highlight w:val="none"/>
        </w:rPr>
        <w:t>我方的投标文件包括下列内容：</w:t>
      </w:r>
    </w:p>
    <w:p>
      <w:pPr>
        <w:ind w:firstLine="405"/>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）投标函及投标函附录；</w:t>
      </w:r>
    </w:p>
    <w:p>
      <w:pPr>
        <w:ind w:firstLine="405"/>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）法定代表人身份证明，若授权则另需提供授权委托书；</w:t>
      </w:r>
    </w:p>
    <w:p>
      <w:pPr>
        <w:ind w:firstLine="405"/>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）联合体协议书（如有）；</w:t>
      </w:r>
    </w:p>
    <w:p>
      <w:pPr>
        <w:ind w:firstLine="405"/>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）投标保证金（如有）；</w:t>
      </w:r>
    </w:p>
    <w:p>
      <w:pPr>
        <w:ind w:firstLine="405"/>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）监理报酬清单；</w:t>
      </w:r>
    </w:p>
    <w:p>
      <w:pPr>
        <w:ind w:firstLine="405"/>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）资格审查资料；</w:t>
      </w:r>
    </w:p>
    <w:p>
      <w:pPr>
        <w:ind w:firstLine="405"/>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）监理大纲；</w:t>
      </w:r>
    </w:p>
    <w:p>
      <w:pPr>
        <w:ind w:firstLine="405"/>
        <w:rPr>
          <w:color w:val="auto"/>
          <w:szCs w:val="21"/>
          <w:highlight w:val="none"/>
        </w:rPr>
      </w:pPr>
      <w:r>
        <w:rPr>
          <w:color w:val="auto"/>
          <w:szCs w:val="21"/>
          <w:highlight w:val="none"/>
        </w:rPr>
        <w:t>……</w:t>
      </w:r>
    </w:p>
    <w:p>
      <w:pPr>
        <w:ind w:firstLine="420" w:firstLineChars="200"/>
        <w:rPr>
          <w:color w:val="auto"/>
          <w:szCs w:val="21"/>
          <w:highlight w:val="none"/>
        </w:rPr>
      </w:pPr>
      <w:r>
        <w:rPr>
          <w:rFonts w:hint="eastAsia"/>
          <w:color w:val="auto"/>
          <w:szCs w:val="21"/>
          <w:highlight w:val="none"/>
        </w:rPr>
        <w:t>投标文件的上述组成部分如存在内容不一致的，以投标函为准。</w:t>
      </w:r>
    </w:p>
    <w:p>
      <w:pPr>
        <w:ind w:firstLine="420" w:firstLineChars="200"/>
        <w:rPr>
          <w:color w:val="auto"/>
          <w:szCs w:val="21"/>
          <w:highlight w:val="none"/>
        </w:rPr>
      </w:pPr>
      <w:r>
        <w:rPr>
          <w:color w:val="auto"/>
          <w:szCs w:val="21"/>
          <w:highlight w:val="none"/>
        </w:rPr>
        <w:t>3</w:t>
      </w:r>
      <w:r>
        <w:rPr>
          <w:rFonts w:hint="eastAsia"/>
          <w:color w:val="auto"/>
          <w:szCs w:val="21"/>
          <w:highlight w:val="none"/>
        </w:rPr>
        <w:t>．我方承诺在招标文件规定的投标有效期内不撤销投标文件。</w:t>
      </w:r>
    </w:p>
    <w:p>
      <w:pPr>
        <w:ind w:firstLine="420" w:firstLineChars="200"/>
        <w:rPr>
          <w:color w:val="auto"/>
          <w:szCs w:val="21"/>
          <w:highlight w:val="none"/>
        </w:rPr>
      </w:pPr>
      <w:r>
        <w:rPr>
          <w:color w:val="auto"/>
          <w:szCs w:val="21"/>
          <w:highlight w:val="none"/>
        </w:rPr>
        <w:t>4</w:t>
      </w:r>
      <w:r>
        <w:rPr>
          <w:rFonts w:hint="eastAsia"/>
          <w:color w:val="auto"/>
          <w:szCs w:val="21"/>
          <w:highlight w:val="none"/>
        </w:rPr>
        <w:t>．如我方中标，我方承诺：</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）在收到中标通知书后，在中标通知书规定的期限内与你方签订合同；</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）在签订合同时不向你方提出附加条件；</w:t>
      </w:r>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）按照招标文件要求提交履约保证金；</w:t>
      </w:r>
      <w:bookmarkStart w:id="3" w:name="_Toc352691658"/>
      <w:bookmarkStart w:id="4" w:name="_Toc1187"/>
      <w:bookmarkStart w:id="5" w:name="_Toc369531694"/>
    </w:p>
    <w:p>
      <w:pPr>
        <w:ind w:left="945" w:leftChars="400" w:hanging="105" w:hangingChars="5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）在合</w:t>
      </w:r>
      <w:bookmarkEnd w:id="3"/>
      <w:bookmarkEnd w:id="4"/>
      <w:bookmarkEnd w:id="5"/>
      <w:r>
        <w:rPr>
          <w:rFonts w:hint="eastAsia"/>
          <w:color w:val="auto"/>
          <w:szCs w:val="21"/>
          <w:highlight w:val="none"/>
        </w:rPr>
        <w:t>同约定的期限内完成合同规定的全部义务。</w:t>
      </w:r>
    </w:p>
    <w:p>
      <w:pPr>
        <w:ind w:firstLine="420" w:firstLineChars="200"/>
        <w:rPr>
          <w:color w:val="auto"/>
          <w:szCs w:val="21"/>
          <w:highlight w:val="none"/>
        </w:rPr>
      </w:pPr>
      <w:r>
        <w:rPr>
          <w:color w:val="auto"/>
          <w:szCs w:val="21"/>
          <w:highlight w:val="none"/>
        </w:rPr>
        <w:t>5</w:t>
      </w:r>
      <w:r>
        <w:rPr>
          <w:rFonts w:hint="eastAsia"/>
          <w:color w:val="auto"/>
          <w:szCs w:val="21"/>
          <w:highlight w:val="none"/>
        </w:rPr>
        <w:t>．我方在此声明，所递交的投标文件及有关资料内容完整、真实和准确，且不存在第二章</w:t>
      </w:r>
      <w:r>
        <w:rPr>
          <w:color w:val="auto"/>
          <w:szCs w:val="21"/>
          <w:highlight w:val="none"/>
        </w:rPr>
        <w:t>“</w:t>
      </w:r>
      <w:r>
        <w:rPr>
          <w:rFonts w:hint="eastAsia"/>
          <w:color w:val="auto"/>
          <w:szCs w:val="21"/>
          <w:highlight w:val="none"/>
        </w:rPr>
        <w:t>投标人须知</w:t>
      </w:r>
      <w:r>
        <w:rPr>
          <w:color w:val="auto"/>
          <w:szCs w:val="21"/>
          <w:highlight w:val="none"/>
        </w:rPr>
        <w:t>”</w:t>
      </w:r>
      <w:r>
        <w:rPr>
          <w:rFonts w:hint="eastAsia"/>
          <w:color w:val="auto"/>
          <w:szCs w:val="21"/>
          <w:highlight w:val="none"/>
        </w:rPr>
        <w:t>第</w:t>
      </w:r>
      <w:r>
        <w:rPr>
          <w:color w:val="auto"/>
          <w:szCs w:val="21"/>
          <w:highlight w:val="none"/>
        </w:rPr>
        <w:t>1.4.3</w:t>
      </w:r>
      <w:r>
        <w:rPr>
          <w:rFonts w:hint="eastAsia"/>
          <w:color w:val="auto"/>
          <w:szCs w:val="21"/>
          <w:highlight w:val="none"/>
        </w:rPr>
        <w:t>项规定的任何一种情形。</w:t>
      </w:r>
    </w:p>
    <w:p>
      <w:pPr>
        <w:ind w:firstLine="420" w:firstLineChars="20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u w:val="single"/>
        </w:rPr>
        <w:t xml:space="preserve">                            </w:t>
      </w:r>
      <w:r>
        <w:rPr>
          <w:color w:val="auto"/>
          <w:szCs w:val="21"/>
          <w:highlight w:val="none"/>
          <w:u w:val="single"/>
        </w:rPr>
        <w:tab/>
      </w:r>
      <w:r>
        <w:rPr>
          <w:rFonts w:hint="eastAsia"/>
          <w:color w:val="auto"/>
          <w:szCs w:val="21"/>
          <w:highlight w:val="none"/>
        </w:rPr>
        <w:t>（其他补充说明）。</w:t>
      </w:r>
    </w:p>
    <w:p>
      <w:pPr>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pPr>
        <w:jc w:val="left"/>
        <w:rPr>
          <w:color w:val="auto"/>
          <w:szCs w:val="21"/>
          <w:highlight w:val="none"/>
        </w:rPr>
      </w:pPr>
      <w:r>
        <w:rPr>
          <w:color w:val="auto"/>
          <w:szCs w:val="21"/>
          <w:highlight w:val="none"/>
        </w:rPr>
        <w:t xml:space="preserve">                        </w:t>
      </w:r>
      <w:r>
        <w:rPr>
          <w:rFonts w:hint="eastAsia"/>
          <w:color w:val="auto"/>
          <w:szCs w:val="21"/>
          <w:highlight w:val="none"/>
        </w:rPr>
        <w:t>法定代表人或其授权代表：</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p>
    <w:p>
      <w:pPr>
        <w:ind w:firstLine="2520" w:firstLineChars="1200"/>
        <w:jc w:val="left"/>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p>
    <w:p>
      <w:pPr>
        <w:ind w:firstLine="2520" w:firstLineChars="1200"/>
        <w:jc w:val="left"/>
        <w:rPr>
          <w:color w:val="auto"/>
          <w:szCs w:val="21"/>
          <w:highlight w:val="none"/>
        </w:rPr>
      </w:pPr>
      <w:r>
        <w:rPr>
          <w:rFonts w:hint="eastAsia"/>
          <w:color w:val="auto"/>
          <w:szCs w:val="21"/>
          <w:highlight w:val="none"/>
        </w:rPr>
        <w:t>网</w:t>
      </w:r>
      <w:r>
        <w:rPr>
          <w:color w:val="auto"/>
          <w:szCs w:val="21"/>
          <w:highlight w:val="none"/>
        </w:rPr>
        <w:t xml:space="preserve">    </w:t>
      </w:r>
      <w:r>
        <w:rPr>
          <w:rFonts w:hint="eastAsia"/>
          <w:color w:val="auto"/>
          <w:szCs w:val="21"/>
          <w:highlight w:val="none"/>
        </w:rPr>
        <w:t>址：</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话：</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2520" w:firstLineChars="1200"/>
        <w:jc w:val="left"/>
        <w:rPr>
          <w:color w:val="auto"/>
          <w:szCs w:val="21"/>
          <w:highlight w:val="none"/>
        </w:rPr>
      </w:pPr>
      <w:r>
        <w:rPr>
          <w:rFonts w:hint="eastAsia"/>
          <w:color w:val="auto"/>
          <w:szCs w:val="21"/>
          <w:highlight w:val="none"/>
        </w:rPr>
        <w:t>邮政编码：</w:t>
      </w:r>
      <w:r>
        <w:rPr>
          <w:color w:val="auto"/>
          <w:szCs w:val="21"/>
          <w:highlight w:val="none"/>
          <w:u w:val="single"/>
        </w:rPr>
        <w:t xml:space="preserve">          </w:t>
      </w:r>
      <w:r>
        <w:rPr>
          <w:color w:val="auto"/>
          <w:szCs w:val="21"/>
          <w:highlight w:val="none"/>
          <w:u w:val="single"/>
        </w:rPr>
        <w:tab/>
      </w:r>
      <w:r>
        <w:rPr>
          <w:color w:val="auto"/>
          <w:szCs w:val="21"/>
          <w:highlight w:val="none"/>
          <w:u w:val="single"/>
        </w:rPr>
        <w:t xml:space="preserve">                                </w:t>
      </w:r>
    </w:p>
    <w:p>
      <w:pPr>
        <w:ind w:firstLine="4725" w:firstLineChars="2250"/>
        <w:jc w:val="right"/>
        <w:rPr>
          <w:color w:val="auto"/>
          <w:szCs w:val="21"/>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pStyle w:val="2"/>
        <w:spacing w:line="240" w:lineRule="auto"/>
        <w:rPr>
          <w:rFonts w:ascii="宋体" w:hAnsi="宋体"/>
          <w:color w:val="auto"/>
          <w:highlight w:val="none"/>
        </w:rPr>
        <w:sectPr>
          <w:endnotePr>
            <w:numFmt w:val="decimal"/>
          </w:endnotePr>
          <w:pgSz w:w="11907" w:h="16839"/>
          <w:pgMar w:top="1134" w:right="1134" w:bottom="1134" w:left="1134" w:header="851" w:footer="593" w:gutter="0"/>
          <w:cols w:space="720" w:num="1"/>
          <w:docGrid w:type="lines" w:linePitch="312" w:charSpace="0"/>
        </w:sectPr>
      </w:pPr>
    </w:p>
    <w:p>
      <w:pPr>
        <w:pStyle w:val="2"/>
        <w:spacing w:line="240" w:lineRule="auto"/>
        <w:rPr>
          <w:rFonts w:ascii="宋体" w:hAnsi="宋体"/>
          <w:color w:val="auto"/>
          <w:highlight w:val="none"/>
        </w:rPr>
      </w:pPr>
      <w:bookmarkStart w:id="6" w:name="_Toc26864"/>
      <w:r>
        <w:rPr>
          <w:rFonts w:hint="eastAsia" w:ascii="宋体" w:hAnsi="宋体"/>
          <w:color w:val="auto"/>
          <w:highlight w:val="none"/>
        </w:rPr>
        <w:t>（二）投标函附录</w:t>
      </w:r>
      <w:bookmarkEnd w:id="6"/>
    </w:p>
    <w:tbl>
      <w:tblPr>
        <w:tblStyle w:val="8"/>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2"/>
        <w:gridCol w:w="1514"/>
        <w:gridCol w:w="226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b/>
                <w:color w:val="auto"/>
                <w:highlight w:val="none"/>
              </w:rPr>
            </w:pPr>
            <w:r>
              <w:rPr>
                <w:rFonts w:hint="eastAsia"/>
                <w:b/>
                <w:color w:val="auto"/>
                <w:highlight w:val="none"/>
              </w:rPr>
              <w:t>序号</w:t>
            </w:r>
          </w:p>
        </w:tc>
        <w:tc>
          <w:tcPr>
            <w:tcW w:w="2162" w:type="dxa"/>
            <w:tcBorders>
              <w:top w:val="single" w:color="auto" w:sz="4" w:space="0"/>
              <w:left w:val="single" w:color="auto" w:sz="4" w:space="0"/>
              <w:bottom w:val="single" w:color="auto" w:sz="4" w:space="0"/>
              <w:right w:val="single" w:color="auto" w:sz="4" w:space="0"/>
            </w:tcBorders>
            <w:vAlign w:val="center"/>
          </w:tcPr>
          <w:p>
            <w:pPr>
              <w:jc w:val="center"/>
              <w:rPr>
                <w:b/>
                <w:color w:val="auto"/>
                <w:highlight w:val="none"/>
              </w:rPr>
            </w:pPr>
            <w:r>
              <w:rPr>
                <w:rFonts w:hint="eastAsia"/>
                <w:b/>
                <w:color w:val="auto"/>
                <w:highlight w:val="none"/>
              </w:rPr>
              <w:t>条款名称</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b/>
                <w:color w:val="auto"/>
                <w:highlight w:val="none"/>
              </w:rPr>
            </w:pPr>
            <w:r>
              <w:rPr>
                <w:rFonts w:hint="eastAsia"/>
                <w:b/>
                <w:color w:val="auto"/>
                <w:highlight w:val="none"/>
              </w:rPr>
              <w:t>合同条款号</w:t>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b/>
                <w:color w:val="auto"/>
                <w:highlight w:val="none"/>
              </w:rPr>
            </w:pPr>
            <w:r>
              <w:rPr>
                <w:rFonts w:hint="eastAsia"/>
                <w:b/>
                <w:color w:val="auto"/>
                <w:highlight w:val="none"/>
              </w:rPr>
              <w:t>约定内容</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b/>
                <w:color w:val="auto"/>
                <w:highlight w:val="none"/>
              </w:rPr>
            </w:pPr>
            <w:r>
              <w:rPr>
                <w:rFonts w:hint="eastAsia"/>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auto"/>
                <w:highlight w:val="none"/>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pPr>
              <w:pStyle w:val="5"/>
              <w:topLinePunct/>
              <w:spacing w:line="400" w:lineRule="exact"/>
              <w:rPr>
                <w:color w:val="auto"/>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718" w:firstLineChars="3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2269" w:type="dxa"/>
            <w:tcBorders>
              <w:top w:val="single" w:color="auto" w:sz="4" w:space="0"/>
              <w:left w:val="single" w:color="auto" w:sz="4" w:space="0"/>
              <w:bottom w:val="single" w:color="auto" w:sz="4" w:space="0"/>
              <w:right w:val="single" w:color="auto" w:sz="4" w:space="0"/>
            </w:tcBorders>
            <w:vAlign w:val="center"/>
          </w:tcPr>
          <w:p>
            <w:pPr>
              <w:pStyle w:val="5"/>
              <w:topLinePunct/>
              <w:spacing w:line="400" w:lineRule="exact"/>
              <w:rPr>
                <w:color w:val="auto"/>
                <w:sz w:val="21"/>
                <w:szCs w:val="21"/>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color w:val="auto"/>
                <w:highlight w:val="none"/>
              </w:rPr>
            </w:pPr>
          </w:p>
        </w:tc>
        <w:tc>
          <w:tcPr>
            <w:tcW w:w="216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szCs w:val="21"/>
                <w:highlight w:val="none"/>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2269" w:type="dxa"/>
            <w:tcBorders>
              <w:top w:val="single" w:color="auto" w:sz="4" w:space="0"/>
              <w:left w:val="single" w:color="auto" w:sz="4" w:space="0"/>
              <w:bottom w:val="single" w:color="auto" w:sz="4" w:space="0"/>
              <w:right w:val="single" w:color="auto" w:sz="4" w:space="0"/>
            </w:tcBorders>
          </w:tcPr>
          <w:p>
            <w:pPr>
              <w:jc w:val="center"/>
              <w:rPr>
                <w:color w:val="auto"/>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color w:val="auto"/>
                <w:highlight w:val="none"/>
              </w:rPr>
              <w:t>……</w:t>
            </w:r>
          </w:p>
        </w:tc>
        <w:tc>
          <w:tcPr>
            <w:tcW w:w="2162"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color w:val="auto"/>
                <w:highlight w:val="none"/>
              </w:rPr>
              <w:t>……</w:t>
            </w:r>
          </w:p>
        </w:tc>
        <w:tc>
          <w:tcPr>
            <w:tcW w:w="1514"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color w:val="auto"/>
                <w:highlight w:val="none"/>
              </w:rPr>
              <w:t>……</w:t>
            </w:r>
          </w:p>
        </w:tc>
        <w:tc>
          <w:tcPr>
            <w:tcW w:w="2269" w:type="dxa"/>
            <w:tcBorders>
              <w:top w:val="single" w:color="auto" w:sz="4" w:space="0"/>
              <w:left w:val="single" w:color="auto" w:sz="4" w:space="0"/>
              <w:bottom w:val="single" w:color="auto" w:sz="4" w:space="0"/>
              <w:right w:val="single" w:color="auto" w:sz="4" w:space="0"/>
            </w:tcBorders>
          </w:tcPr>
          <w:p>
            <w:pPr>
              <w:jc w:val="center"/>
              <w:rPr>
                <w:color w:val="auto"/>
                <w:highlight w:val="none"/>
              </w:rPr>
            </w:pPr>
            <w:r>
              <w:rPr>
                <w:color w:val="auto"/>
                <w:highlight w:val="none"/>
              </w:rPr>
              <w:t>……</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718" w:firstLineChars="34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color w:val="auto"/>
                <w:highlight w:val="none"/>
              </w:rPr>
            </w:pPr>
            <w:r>
              <w:rPr>
                <w:color w:val="auto"/>
                <w:highlight w:val="none"/>
              </w:rPr>
              <w:t>……</w:t>
            </w:r>
          </w:p>
        </w:tc>
        <w:tc>
          <w:tcPr>
            <w:tcW w:w="216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color w:val="auto"/>
                <w:highlight w:val="none"/>
              </w:rPr>
            </w:pPr>
            <w:r>
              <w:rPr>
                <w:color w:val="auto"/>
                <w:highlight w:val="none"/>
              </w:rPr>
              <w:t>……</w:t>
            </w:r>
          </w:p>
        </w:tc>
        <w:tc>
          <w:tcPr>
            <w:tcW w:w="1514"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color w:val="auto"/>
                <w:highlight w:val="none"/>
              </w:rPr>
            </w:pPr>
            <w:r>
              <w:rPr>
                <w:color w:val="auto"/>
                <w:highlight w:val="none"/>
              </w:rPr>
              <w:t>……</w:t>
            </w:r>
          </w:p>
        </w:tc>
        <w:tc>
          <w:tcPr>
            <w:tcW w:w="226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color w:val="auto"/>
                <w:highlight w:val="none"/>
              </w:rPr>
            </w:pPr>
            <w:r>
              <w:rPr>
                <w:color w:val="auto"/>
                <w:highlight w:val="none"/>
              </w:rPr>
              <w:t>……</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bl>
    <w:p>
      <w:pPr>
        <w:spacing w:line="440" w:lineRule="exact"/>
        <w:jc w:val="left"/>
        <w:rPr>
          <w:color w:val="auto"/>
          <w:szCs w:val="21"/>
          <w:highlight w:val="none"/>
        </w:rPr>
      </w:pPr>
    </w:p>
    <w:p>
      <w:pPr>
        <w:spacing w:line="440" w:lineRule="exact"/>
        <w:ind w:firstLine="2520" w:firstLineChars="1200"/>
        <w:jc w:val="left"/>
        <w:rPr>
          <w:color w:val="auto"/>
          <w:szCs w:val="21"/>
          <w:highlight w:val="none"/>
        </w:rPr>
      </w:pPr>
      <w:r>
        <w:rPr>
          <w:rFonts w:hint="eastAsia"/>
          <w:color w:val="auto"/>
          <w:szCs w:val="21"/>
          <w:highlight w:val="none"/>
        </w:rPr>
        <w:t>投</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r>
        <w:rPr>
          <w:color w:val="auto"/>
          <w:szCs w:val="21"/>
          <w:highlight w:val="none"/>
          <w:u w:val="single"/>
        </w:rPr>
        <w:t xml:space="preserve">                                </w:t>
      </w:r>
      <w:r>
        <w:rPr>
          <w:color w:val="auto"/>
          <w:szCs w:val="21"/>
          <w:highlight w:val="none"/>
          <w:u w:val="single"/>
        </w:rPr>
        <w:tab/>
      </w:r>
      <w:r>
        <w:rPr>
          <w:rFonts w:hint="eastAsia"/>
          <w:color w:val="auto"/>
          <w:szCs w:val="21"/>
          <w:highlight w:val="none"/>
        </w:rPr>
        <w:t>（盖单位章）</w:t>
      </w:r>
    </w:p>
    <w:p>
      <w:pPr>
        <w:spacing w:line="440" w:lineRule="exact"/>
        <w:jc w:val="left"/>
        <w:rPr>
          <w:color w:val="auto"/>
          <w:szCs w:val="21"/>
          <w:highlight w:val="none"/>
        </w:rPr>
      </w:pPr>
      <w:r>
        <w:rPr>
          <w:color w:val="auto"/>
          <w:highlight w:val="none"/>
        </w:rPr>
        <w:t xml:space="preserve">                        </w:t>
      </w:r>
      <w:r>
        <w:rPr>
          <w:rFonts w:hint="eastAsia"/>
          <w:color w:val="auto"/>
          <w:highlight w:val="none"/>
        </w:rPr>
        <w:t>法定代表人</w:t>
      </w:r>
      <w:r>
        <w:rPr>
          <w:rFonts w:hint="eastAsia"/>
          <w:color w:val="auto"/>
          <w:szCs w:val="21"/>
          <w:highlight w:val="none"/>
        </w:rPr>
        <w:t>或其授权代表：</w:t>
      </w:r>
      <w:r>
        <w:rPr>
          <w:color w:val="auto"/>
          <w:szCs w:val="21"/>
          <w:highlight w:val="none"/>
          <w:u w:val="single"/>
        </w:rPr>
        <w:t xml:space="preserve">       </w:t>
      </w:r>
      <w:r>
        <w:rPr>
          <w:color w:val="auto"/>
          <w:szCs w:val="21"/>
          <w:highlight w:val="none"/>
          <w:u w:val="single"/>
        </w:rPr>
        <w:tab/>
      </w:r>
      <w:r>
        <w:rPr>
          <w:rFonts w:hint="eastAsia"/>
          <w:color w:val="auto"/>
          <w:szCs w:val="21"/>
          <w:highlight w:val="none"/>
        </w:rPr>
        <w:t>（签字）</w:t>
      </w:r>
    </w:p>
    <w:p>
      <w:pPr>
        <w:spacing w:line="440" w:lineRule="exact"/>
        <w:ind w:firstLine="4725" w:firstLineChars="2250"/>
        <w:jc w:val="right"/>
        <w:rPr>
          <w:color w:val="auto"/>
          <w:szCs w:val="21"/>
          <w:highlight w:val="none"/>
        </w:rPr>
      </w:pPr>
      <w:r>
        <w:rPr>
          <w:color w:val="auto"/>
          <w:highlight w:val="none"/>
          <w:u w:val="single"/>
        </w:rPr>
        <w:t xml:space="preserve">      </w:t>
      </w:r>
      <w:r>
        <w:rPr>
          <w:rFonts w:hint="eastAsia"/>
          <w:color w:val="auto"/>
          <w:szCs w:val="21"/>
          <w:highlight w:val="none"/>
        </w:rPr>
        <w:t>年</w:t>
      </w:r>
      <w:r>
        <w:rPr>
          <w:color w:val="auto"/>
          <w:highlight w:val="none"/>
          <w:u w:val="single"/>
        </w:rPr>
        <w:t xml:space="preserve">      </w:t>
      </w:r>
      <w:r>
        <w:rPr>
          <w:rFonts w:hint="eastAsia"/>
          <w:color w:val="auto"/>
          <w:szCs w:val="21"/>
          <w:highlight w:val="none"/>
        </w:rPr>
        <w:t>月</w:t>
      </w:r>
      <w:r>
        <w:rPr>
          <w:color w:val="auto"/>
          <w:highlight w:val="none"/>
          <w:u w:val="single"/>
        </w:rPr>
        <w:t xml:space="preserve">      </w:t>
      </w:r>
      <w:r>
        <w:rPr>
          <w:rFonts w:hint="eastAsia"/>
          <w:color w:val="auto"/>
          <w:szCs w:val="21"/>
          <w:highlight w:val="none"/>
        </w:rPr>
        <w:t>日</w:t>
      </w:r>
    </w:p>
    <w:p>
      <w:pPr>
        <w:spacing w:line="440" w:lineRule="exact"/>
        <w:ind w:firstLine="4725" w:firstLineChars="2250"/>
        <w:jc w:val="right"/>
        <w:rPr>
          <w:color w:val="auto"/>
          <w:szCs w:val="21"/>
          <w:highlight w:val="none"/>
        </w:rPr>
      </w:pPr>
      <w:r>
        <w:rPr>
          <w:color w:val="auto"/>
          <w:szCs w:val="21"/>
          <w:highlight w:val="none"/>
        </w:rPr>
        <w:br w:type="page"/>
      </w:r>
    </w:p>
    <w:p>
      <w:pPr>
        <w:pStyle w:val="2"/>
        <w:spacing w:line="240" w:lineRule="auto"/>
        <w:rPr>
          <w:color w:val="auto"/>
          <w:highlight w:val="none"/>
        </w:rPr>
      </w:pPr>
      <w:bookmarkStart w:id="7" w:name="_Toc14339"/>
      <w:r>
        <w:rPr>
          <w:rFonts w:hint="eastAsia" w:ascii="宋体" w:hAnsi="宋体"/>
          <w:color w:val="auto"/>
          <w:highlight w:val="none"/>
        </w:rPr>
        <w:t>2.法定代表人身份证明</w:t>
      </w:r>
      <w:bookmarkEnd w:id="7"/>
    </w:p>
    <w:p>
      <w:pPr>
        <w:spacing w:line="440" w:lineRule="exact"/>
        <w:jc w:val="center"/>
        <w:rPr>
          <w:color w:val="auto"/>
          <w:highlight w:val="none"/>
        </w:rPr>
      </w:pPr>
      <w:r>
        <w:rPr>
          <w:rFonts w:hint="eastAsia"/>
          <w:color w:val="auto"/>
          <w:highlight w:val="none"/>
        </w:rPr>
        <w:t>法定代表人身份证明</w:t>
      </w:r>
    </w:p>
    <w:p>
      <w:pPr>
        <w:spacing w:line="440" w:lineRule="exact"/>
        <w:rPr>
          <w:color w:val="auto"/>
          <w:sz w:val="20"/>
          <w:highlight w:val="none"/>
        </w:rPr>
      </w:pPr>
    </w:p>
    <w:p>
      <w:pPr>
        <w:spacing w:line="440" w:lineRule="exact"/>
        <w:rPr>
          <w:color w:val="auto"/>
          <w:highlight w:val="none"/>
        </w:rPr>
      </w:pPr>
    </w:p>
    <w:p>
      <w:pPr>
        <w:spacing w:line="440" w:lineRule="exact"/>
        <w:rPr>
          <w:color w:val="auto"/>
          <w:highlight w:val="none"/>
        </w:rPr>
      </w:pPr>
      <w:r>
        <w:rPr>
          <w:rFonts w:hint="eastAsia"/>
          <w:color w:val="auto"/>
          <w:highlight w:val="none"/>
        </w:rPr>
        <w:t>投标人名称：</w:t>
      </w:r>
      <w:r>
        <w:rPr>
          <w:color w:val="auto"/>
          <w:highlight w:val="none"/>
          <w:u w:val="single"/>
        </w:rPr>
        <w:t xml:space="preserve">                        </w:t>
      </w:r>
    </w:p>
    <w:p>
      <w:pPr>
        <w:spacing w:line="440" w:lineRule="exact"/>
        <w:rPr>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bookmarkStart w:id="8" w:name="_Toc352691662"/>
      <w:bookmarkStart w:id="9" w:name="_Toc369531698"/>
      <w:bookmarkStart w:id="10" w:name="_Toc27897"/>
      <w:r>
        <w:rPr>
          <w:color w:val="auto"/>
          <w:highlight w:val="none"/>
          <w:u w:val="single"/>
        </w:rPr>
        <w:t xml:space="preserve">        </w:t>
      </w:r>
      <w:r>
        <w:rPr>
          <w:rFonts w:hint="eastAsia"/>
          <w:color w:val="auto"/>
          <w:highlight w:val="none"/>
        </w:rPr>
        <w:t>年</w:t>
      </w:r>
      <w:bookmarkEnd w:id="8"/>
      <w:bookmarkEnd w:id="9"/>
      <w:bookmarkEnd w:id="10"/>
      <w:r>
        <w:rPr>
          <w:rFonts w:hint="eastAsia"/>
          <w:color w:val="auto"/>
          <w:highlight w:val="none"/>
        </w:rPr>
        <w:t>龄</w:t>
      </w:r>
      <w:bookmarkStart w:id="11" w:name="_Toc15573"/>
      <w:bookmarkStart w:id="12" w:name="_Toc247514248"/>
      <w:bookmarkStart w:id="13" w:name="_Toc144974858"/>
      <w:bookmarkStart w:id="14" w:name="_Toc361508754"/>
      <w:bookmarkStart w:id="15" w:name="_Toc247527829"/>
      <w:bookmarkStart w:id="16" w:name="_Toc152045789"/>
      <w:bookmarkStart w:id="17" w:name="_Toc352691663"/>
      <w:bookmarkStart w:id="18" w:name="_Toc300835211"/>
      <w:bookmarkStart w:id="19" w:name="_Toc384308377"/>
      <w:bookmarkStart w:id="20" w:name="_Toc152042578"/>
      <w:bookmarkStart w:id="21" w:name="_Toc369531699"/>
      <w:r>
        <w:rPr>
          <w:rFonts w:hint="eastAsia"/>
          <w:color w:val="auto"/>
          <w:highlight w:val="none"/>
        </w:rPr>
        <w:t>：</w:t>
      </w:r>
      <w:bookmarkEnd w:id="11"/>
      <w:bookmarkEnd w:id="12"/>
      <w:bookmarkEnd w:id="13"/>
      <w:bookmarkEnd w:id="14"/>
      <w:bookmarkEnd w:id="15"/>
      <w:bookmarkEnd w:id="16"/>
      <w:bookmarkEnd w:id="17"/>
      <w:bookmarkEnd w:id="18"/>
      <w:bookmarkEnd w:id="19"/>
      <w:bookmarkEnd w:id="20"/>
      <w:bookmarkEnd w:id="21"/>
      <w:r>
        <w:rPr>
          <w:color w:val="auto"/>
          <w:highlight w:val="none"/>
          <w:u w:val="single"/>
        </w:rPr>
        <w:t xml:space="preserve">        </w:t>
      </w:r>
      <w:r>
        <w:rPr>
          <w:rFonts w:hint="eastAsia"/>
          <w:color w:val="auto"/>
          <w:highlight w:val="none"/>
        </w:rPr>
        <w:t>职务：</w:t>
      </w:r>
      <w:r>
        <w:rPr>
          <w:color w:val="auto"/>
          <w:highlight w:val="none"/>
          <w:u w:val="single"/>
        </w:rPr>
        <w:t xml:space="preserve">        </w:t>
      </w:r>
    </w:p>
    <w:p>
      <w:pPr>
        <w:spacing w:line="440" w:lineRule="exact"/>
        <w:rPr>
          <w:color w:val="auto"/>
          <w:highlight w:val="none"/>
        </w:rPr>
      </w:pPr>
      <w:r>
        <w:rPr>
          <w:rFonts w:hint="eastAsia"/>
          <w:color w:val="auto"/>
          <w:highlight w:val="none"/>
        </w:rPr>
        <w:t>系</w:t>
      </w:r>
      <w:r>
        <w:rPr>
          <w:color w:val="auto"/>
          <w:highlight w:val="none"/>
          <w:u w:val="single"/>
        </w:rPr>
        <w:t xml:space="preserve">                        </w:t>
      </w:r>
      <w:r>
        <w:rPr>
          <w:rFonts w:hint="eastAsia"/>
          <w:color w:val="auto"/>
          <w:highlight w:val="none"/>
        </w:rPr>
        <w:t>（投标人名称）的法定代表人。</w:t>
      </w:r>
    </w:p>
    <w:p>
      <w:pPr>
        <w:spacing w:line="440" w:lineRule="exact"/>
        <w:ind w:firstLine="420" w:firstLineChars="200"/>
        <w:rPr>
          <w:color w:val="auto"/>
          <w:highlight w:val="none"/>
        </w:rPr>
      </w:pPr>
      <w:r>
        <w:rPr>
          <w:rFonts w:hint="eastAsia"/>
          <w:color w:val="auto"/>
          <w:highlight w:val="none"/>
        </w:rPr>
        <w:t>特此证明。</w:t>
      </w:r>
    </w:p>
    <w:p>
      <w:pPr>
        <w:spacing w:line="440" w:lineRule="exact"/>
        <w:rPr>
          <w:color w:val="auto"/>
          <w:highlight w:val="none"/>
        </w:rPr>
      </w:pPr>
    </w:p>
    <w:p>
      <w:pPr>
        <w:spacing w:line="440" w:lineRule="exact"/>
        <w:rPr>
          <w:color w:val="auto"/>
          <w:highlight w:val="none"/>
        </w:rPr>
      </w:pPr>
      <w:r>
        <w:rPr>
          <w:rFonts w:hint="eastAsia"/>
          <w:color w:val="auto"/>
          <w:highlight w:val="none"/>
        </w:rPr>
        <w:t>附：法定代表人身份证复印件。</w:t>
      </w:r>
    </w:p>
    <w:p>
      <w:pPr>
        <w:spacing w:line="440" w:lineRule="exact"/>
        <w:rPr>
          <w:color w:val="auto"/>
          <w:highlight w:val="none"/>
        </w:rPr>
      </w:pPr>
    </w:p>
    <w:p>
      <w:pPr>
        <w:spacing w:line="440" w:lineRule="exact"/>
        <w:rPr>
          <w:color w:val="auto"/>
          <w:highlight w:val="none"/>
        </w:rPr>
      </w:pPr>
      <w:r>
        <w:rPr>
          <w:rFonts w:hint="eastAsia"/>
          <w:color w:val="auto"/>
          <w:highlight w:val="none"/>
        </w:rPr>
        <w:t>注：本身份证明需由投标人加盖单位公章。</w:t>
      </w:r>
    </w:p>
    <w:p>
      <w:pPr>
        <w:spacing w:line="440" w:lineRule="exact"/>
        <w:rPr>
          <w:color w:val="auto"/>
          <w:highlight w:val="none"/>
        </w:rPr>
      </w:pPr>
    </w:p>
    <w:p>
      <w:pPr>
        <w:spacing w:line="440" w:lineRule="exact"/>
        <w:rPr>
          <w:color w:val="auto"/>
          <w:highlight w:val="none"/>
        </w:rPr>
      </w:pPr>
    </w:p>
    <w:p>
      <w:pPr>
        <w:spacing w:line="440" w:lineRule="exact"/>
        <w:jc w:val="center"/>
        <w:rPr>
          <w:color w:val="auto"/>
          <w:highlight w:val="none"/>
        </w:rPr>
      </w:pPr>
      <w:r>
        <w:rPr>
          <w:color w:val="auto"/>
          <w:highlight w:val="none"/>
        </w:rPr>
        <w:t xml:space="preserve">                              </w:t>
      </w:r>
      <w:r>
        <w:rPr>
          <w:rFonts w:hint="eastAsia"/>
          <w:color w:val="auto"/>
          <w:highlight w:val="none"/>
        </w:rPr>
        <w:t>投标人：</w:t>
      </w:r>
      <w:r>
        <w:rPr>
          <w:color w:val="auto"/>
          <w:szCs w:val="21"/>
          <w:highlight w:val="none"/>
          <w:u w:val="single"/>
        </w:rPr>
        <w:t xml:space="preserve">          </w:t>
      </w:r>
      <w:r>
        <w:rPr>
          <w:color w:val="auto"/>
          <w:szCs w:val="21"/>
          <w:highlight w:val="none"/>
          <w:u w:val="single"/>
        </w:rPr>
        <w:tab/>
      </w:r>
      <w:r>
        <w:rPr>
          <w:rFonts w:hint="eastAsia"/>
          <w:color w:val="auto"/>
          <w:highlight w:val="none"/>
        </w:rPr>
        <w:t>（盖单位章）</w:t>
      </w:r>
    </w:p>
    <w:p>
      <w:pPr>
        <w:spacing w:line="440" w:lineRule="exact"/>
        <w:rPr>
          <w:color w:val="auto"/>
          <w:highlight w:val="none"/>
        </w:rPr>
      </w:pPr>
    </w:p>
    <w:p>
      <w:pPr>
        <w:spacing w:line="440" w:lineRule="exact"/>
        <w:ind w:firstLine="4620" w:firstLineChars="2200"/>
        <w:rPr>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spacing w:line="440" w:lineRule="exact"/>
        <w:rPr>
          <w:rFonts w:eastAsia="黑体"/>
          <w:color w:val="auto"/>
          <w:sz w:val="20"/>
          <w:highlight w:val="none"/>
        </w:rPr>
      </w:pPr>
      <w:r>
        <w:rPr>
          <w:rFonts w:eastAsia="黑体"/>
          <w:color w:val="auto"/>
          <w:sz w:val="20"/>
          <w:highlight w:val="none"/>
        </w:rPr>
        <w:br w:type="page"/>
      </w:r>
    </w:p>
    <w:p>
      <w:pPr>
        <w:pStyle w:val="2"/>
        <w:spacing w:line="240" w:lineRule="auto"/>
        <w:rPr>
          <w:rFonts w:ascii="宋体" w:hAnsi="宋体"/>
          <w:color w:val="auto"/>
          <w:highlight w:val="none"/>
        </w:rPr>
      </w:pPr>
      <w:bookmarkStart w:id="22" w:name="_Toc12133"/>
      <w:r>
        <w:rPr>
          <w:rFonts w:hint="eastAsia" w:ascii="宋体" w:hAnsi="宋体"/>
          <w:color w:val="auto"/>
          <w:highlight w:val="none"/>
        </w:rPr>
        <w:t>3.法定代表人授权委托书</w:t>
      </w:r>
      <w:bookmarkEnd w:id="22"/>
    </w:p>
    <w:p>
      <w:pPr>
        <w:spacing w:line="440" w:lineRule="exact"/>
        <w:jc w:val="center"/>
        <w:rPr>
          <w:color w:val="auto"/>
          <w:highlight w:val="none"/>
        </w:rPr>
      </w:pPr>
    </w:p>
    <w:p>
      <w:pPr>
        <w:spacing w:line="440" w:lineRule="exact"/>
        <w:jc w:val="center"/>
        <w:rPr>
          <w:color w:val="auto"/>
          <w:highlight w:val="none"/>
        </w:rPr>
      </w:pPr>
      <w:r>
        <w:rPr>
          <w:rFonts w:hint="eastAsia"/>
          <w:color w:val="auto"/>
          <w:highlight w:val="none"/>
        </w:rPr>
        <w:t>授权委托书</w:t>
      </w:r>
    </w:p>
    <w:p>
      <w:pPr>
        <w:spacing w:line="440" w:lineRule="exact"/>
        <w:rPr>
          <w:rFonts w:eastAsia="黑体"/>
          <w:color w:val="auto"/>
          <w:highlight w:val="none"/>
        </w:rPr>
      </w:pPr>
    </w:p>
    <w:p>
      <w:pPr>
        <w:topLinePunct/>
        <w:spacing w:line="440" w:lineRule="exact"/>
        <w:ind w:firstLine="420" w:firstLineChars="200"/>
        <w:rPr>
          <w:color w:val="auto"/>
          <w:highlight w:val="none"/>
        </w:rPr>
      </w:pPr>
      <w:r>
        <w:rPr>
          <w:rFonts w:hint="eastAsia"/>
          <w:color w:val="auto"/>
          <w:highlight w:val="none"/>
        </w:rPr>
        <w:t>本人</w:t>
      </w:r>
      <w:r>
        <w:rPr>
          <w:color w:val="auto"/>
          <w:highlight w:val="none"/>
          <w:u w:val="single"/>
        </w:rPr>
        <w:t xml:space="preserve">              </w:t>
      </w:r>
      <w:r>
        <w:rPr>
          <w:rFonts w:hint="eastAsia"/>
          <w:color w:val="auto"/>
          <w:highlight w:val="none"/>
        </w:rPr>
        <w:t>（姓名）系</w:t>
      </w:r>
      <w:r>
        <w:rPr>
          <w:color w:val="auto"/>
          <w:highlight w:val="none"/>
          <w:u w:val="single"/>
        </w:rPr>
        <w:t xml:space="preserve">                    </w:t>
      </w:r>
      <w:r>
        <w:rPr>
          <w:rFonts w:hint="eastAsia"/>
          <w:color w:val="auto"/>
          <w:highlight w:val="none"/>
        </w:rPr>
        <w:t>（投标人名称）的法定代表人，现委托</w:t>
      </w:r>
      <w:r>
        <w:rPr>
          <w:color w:val="auto"/>
          <w:highlight w:val="none"/>
          <w:u w:val="single"/>
        </w:rPr>
        <w:t xml:space="preserve">            </w:t>
      </w:r>
      <w:r>
        <w:rPr>
          <w:rFonts w:hint="eastAsia"/>
          <w:color w:val="auto"/>
          <w:highlight w:val="none"/>
        </w:rPr>
        <w:t>（姓名）为我方代理人。代理人根据授权，以我方名义签署、澄清确认、递交、撤回、修改监理招标项目投标文件、签订合同和处理有关事宜，其法律后果由我方承担。</w:t>
      </w:r>
    </w:p>
    <w:p>
      <w:pPr>
        <w:spacing w:line="440" w:lineRule="exact"/>
        <w:rPr>
          <w:color w:val="auto"/>
          <w:highlight w:val="none"/>
        </w:rPr>
      </w:pPr>
      <w:r>
        <w:rPr>
          <w:rFonts w:hint="eastAsia"/>
          <w:color w:val="auto"/>
          <w:highlight w:val="none"/>
        </w:rPr>
        <w:t>委托期限：</w:t>
      </w:r>
      <w:r>
        <w:rPr>
          <w:color w:val="auto"/>
          <w:highlight w:val="none"/>
          <w:u w:val="single"/>
        </w:rPr>
        <w:t xml:space="preserve">                       </w:t>
      </w:r>
      <w:r>
        <w:rPr>
          <w:rFonts w:hint="eastAsia"/>
          <w:color w:val="auto"/>
          <w:highlight w:val="none"/>
        </w:rPr>
        <w:t>。</w:t>
      </w:r>
    </w:p>
    <w:p>
      <w:pPr>
        <w:spacing w:line="440" w:lineRule="exact"/>
        <w:ind w:firstLine="420" w:firstLineChars="200"/>
        <w:rPr>
          <w:color w:val="auto"/>
          <w:highlight w:val="none"/>
        </w:rPr>
      </w:pPr>
      <w:r>
        <w:rPr>
          <w:rFonts w:hint="eastAsia"/>
          <w:color w:val="auto"/>
          <w:highlight w:val="none"/>
        </w:rPr>
        <w:t>代理人无转委托权。</w:t>
      </w:r>
    </w:p>
    <w:p>
      <w:pPr>
        <w:spacing w:line="440" w:lineRule="exact"/>
        <w:ind w:firstLine="420" w:firstLineChars="200"/>
        <w:rPr>
          <w:color w:val="auto"/>
          <w:highlight w:val="none"/>
        </w:rPr>
      </w:pPr>
    </w:p>
    <w:p>
      <w:pPr>
        <w:spacing w:line="440" w:lineRule="exact"/>
        <w:rPr>
          <w:color w:val="auto"/>
          <w:highlight w:val="none"/>
        </w:rPr>
      </w:pPr>
      <w:r>
        <w:rPr>
          <w:rFonts w:hint="eastAsia"/>
          <w:color w:val="auto"/>
          <w:highlight w:val="none"/>
        </w:rPr>
        <w:t>附：法定代表人身份证复印件及授权代表身份证复印件</w:t>
      </w:r>
    </w:p>
    <w:p>
      <w:pPr>
        <w:spacing w:line="440" w:lineRule="exact"/>
        <w:rPr>
          <w:color w:val="auto"/>
          <w:highlight w:val="none"/>
        </w:rPr>
      </w:pPr>
    </w:p>
    <w:p>
      <w:pPr>
        <w:spacing w:line="440" w:lineRule="exact"/>
        <w:rPr>
          <w:color w:val="auto"/>
          <w:highlight w:val="none"/>
        </w:rPr>
      </w:pPr>
      <w:r>
        <w:rPr>
          <w:rFonts w:hint="eastAsia"/>
          <w:color w:val="auto"/>
          <w:highlight w:val="none"/>
        </w:rPr>
        <w:t>注：本授权委托书需由投标人加盖单位公章并由其法定代表人和授权代表签字。法定代表人授权书仅限于法定代表人授权代表参与投标相关事项的情况下提供</w:t>
      </w:r>
    </w:p>
    <w:p>
      <w:pPr>
        <w:spacing w:line="440" w:lineRule="exact"/>
        <w:rPr>
          <w:color w:val="auto"/>
          <w:highlight w:val="none"/>
        </w:rPr>
      </w:pPr>
    </w:p>
    <w:p>
      <w:pPr>
        <w:spacing w:line="440" w:lineRule="exact"/>
        <w:ind w:firstLine="2692" w:firstLineChars="1282"/>
        <w:rPr>
          <w:color w:val="auto"/>
          <w:highlight w:val="none"/>
        </w:rPr>
      </w:pPr>
      <w:r>
        <w:rPr>
          <w:rFonts w:hint="eastAsia"/>
          <w:color w:val="auto"/>
          <w:highlight w:val="none"/>
        </w:rPr>
        <w:t>投</w:t>
      </w:r>
      <w:r>
        <w:rPr>
          <w:color w:val="auto"/>
          <w:highlight w:val="none"/>
        </w:rPr>
        <w:t xml:space="preserve">  </w:t>
      </w:r>
      <w:r>
        <w:rPr>
          <w:rFonts w:hint="eastAsia"/>
          <w:color w:val="auto"/>
          <w:highlight w:val="none"/>
        </w:rPr>
        <w:t>标</w:t>
      </w:r>
      <w:r>
        <w:rPr>
          <w:color w:val="auto"/>
          <w:highlight w:val="none"/>
        </w:rPr>
        <w:t xml:space="preserve">  </w:t>
      </w:r>
      <w:r>
        <w:rPr>
          <w:rFonts w:hint="eastAsia"/>
          <w:color w:val="auto"/>
          <w:highlight w:val="none"/>
        </w:rPr>
        <w:t>人：</w:t>
      </w:r>
      <w:r>
        <w:rPr>
          <w:color w:val="auto"/>
          <w:szCs w:val="21"/>
          <w:highlight w:val="none"/>
          <w:u w:val="single"/>
        </w:rPr>
        <w:tab/>
      </w:r>
      <w:r>
        <w:rPr>
          <w:color w:val="auto"/>
          <w:szCs w:val="21"/>
          <w:highlight w:val="none"/>
          <w:u w:val="single"/>
        </w:rPr>
        <w:tab/>
      </w:r>
      <w:r>
        <w:rPr>
          <w:color w:val="auto"/>
          <w:szCs w:val="21"/>
          <w:highlight w:val="none"/>
          <w:u w:val="single"/>
        </w:rPr>
        <w:tab/>
      </w:r>
      <w:r>
        <w:rPr>
          <w:rFonts w:hint="eastAsia"/>
          <w:color w:val="auto"/>
          <w:highlight w:val="none"/>
        </w:rPr>
        <w:t>（盖单位章）</w:t>
      </w:r>
    </w:p>
    <w:p>
      <w:pPr>
        <w:spacing w:line="440" w:lineRule="exact"/>
        <w:ind w:firstLine="2692" w:firstLineChars="1282"/>
        <w:rPr>
          <w:color w:val="auto"/>
          <w:highlight w:val="none"/>
        </w:rPr>
      </w:pPr>
    </w:p>
    <w:p>
      <w:pPr>
        <w:spacing w:line="440" w:lineRule="exact"/>
        <w:ind w:firstLine="2690" w:firstLineChars="1281"/>
        <w:jc w:val="left"/>
        <w:rPr>
          <w:color w:val="auto"/>
          <w:highlight w:val="none"/>
        </w:rPr>
      </w:pPr>
      <w:r>
        <w:rPr>
          <w:rFonts w:hint="eastAsia"/>
          <w:color w:val="auto"/>
          <w:highlight w:val="none"/>
        </w:rPr>
        <w:t>法定代表人：</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highlight w:val="none"/>
        </w:rPr>
        <w:t>（签字）</w:t>
      </w:r>
    </w:p>
    <w:p>
      <w:pPr>
        <w:spacing w:line="440" w:lineRule="exact"/>
        <w:ind w:firstLine="2692" w:firstLineChars="1282"/>
        <w:rPr>
          <w:color w:val="auto"/>
          <w:highlight w:val="none"/>
        </w:rPr>
      </w:pPr>
      <w:r>
        <w:rPr>
          <w:color w:val="auto"/>
          <w:highlight w:val="none"/>
        </w:rPr>
        <w:t xml:space="preserve"> </w:t>
      </w:r>
    </w:p>
    <w:p>
      <w:pPr>
        <w:spacing w:line="440" w:lineRule="exact"/>
        <w:ind w:firstLine="2692" w:firstLineChars="1282"/>
        <w:rPr>
          <w:color w:val="auto"/>
          <w:highlight w:val="none"/>
        </w:rPr>
      </w:pPr>
      <w:r>
        <w:rPr>
          <w:rFonts w:hint="eastAsia"/>
          <w:color w:val="auto"/>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440" w:lineRule="exact"/>
        <w:ind w:firstLine="2692" w:firstLineChars="1282"/>
        <w:rPr>
          <w:color w:val="auto"/>
          <w:highlight w:val="none"/>
        </w:rPr>
      </w:pPr>
    </w:p>
    <w:p>
      <w:pPr>
        <w:spacing w:line="440" w:lineRule="exact"/>
        <w:ind w:firstLine="2692" w:firstLineChars="1282"/>
        <w:rPr>
          <w:color w:val="auto"/>
          <w:highlight w:val="none"/>
        </w:rPr>
      </w:pPr>
      <w:r>
        <w:rPr>
          <w:rFonts w:hint="eastAsia"/>
          <w:color w:val="auto"/>
          <w:highlight w:val="none"/>
        </w:rPr>
        <w:t>授权代表：</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rFonts w:hint="eastAsia"/>
          <w:color w:val="auto"/>
          <w:highlight w:val="none"/>
        </w:rPr>
        <w:t>（签字）</w:t>
      </w:r>
    </w:p>
    <w:p>
      <w:pPr>
        <w:spacing w:line="440" w:lineRule="exact"/>
        <w:ind w:firstLine="2692" w:firstLineChars="1282"/>
        <w:rPr>
          <w:color w:val="auto"/>
          <w:highlight w:val="none"/>
        </w:rPr>
      </w:pPr>
    </w:p>
    <w:p>
      <w:pPr>
        <w:spacing w:line="440" w:lineRule="exact"/>
        <w:ind w:firstLine="2692" w:firstLineChars="1282"/>
        <w:rPr>
          <w:color w:val="auto"/>
          <w:highlight w:val="none"/>
        </w:rPr>
      </w:pPr>
      <w:r>
        <w:rPr>
          <w:rFonts w:hint="eastAsia"/>
          <w:color w:val="auto"/>
          <w:highlight w:val="none"/>
        </w:rPr>
        <w:t>身份证号码：</w:t>
      </w:r>
      <w:r>
        <w:rPr>
          <w:color w:val="auto"/>
          <w:szCs w:val="21"/>
          <w:highlight w:val="none"/>
          <w:u w:val="single"/>
        </w:rPr>
        <w:tab/>
      </w:r>
      <w:r>
        <w:rPr>
          <w:color w:val="auto"/>
          <w:szCs w:val="21"/>
          <w:highlight w:val="none"/>
          <w:u w:val="single"/>
        </w:rPr>
        <w:tab/>
      </w:r>
      <w:r>
        <w:rPr>
          <w:color w:val="auto"/>
          <w:szCs w:val="21"/>
          <w:highlight w:val="none"/>
          <w:u w:val="single"/>
        </w:rPr>
        <w:tab/>
      </w:r>
      <w:r>
        <w:rPr>
          <w:color w:val="auto"/>
          <w:szCs w:val="21"/>
          <w:highlight w:val="none"/>
          <w:u w:val="single"/>
        </w:rPr>
        <w:tab/>
      </w:r>
    </w:p>
    <w:p>
      <w:pPr>
        <w:spacing w:line="440" w:lineRule="exact"/>
        <w:ind w:firstLine="2692" w:firstLineChars="1282"/>
        <w:rPr>
          <w:color w:val="auto"/>
          <w:highlight w:val="none"/>
        </w:rPr>
      </w:pPr>
    </w:p>
    <w:p>
      <w:pPr>
        <w:ind w:firstLine="2940" w:firstLineChars="1400"/>
        <w:rPr>
          <w:rFonts w:ascii="宋体" w:hAnsi="宋体"/>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pStyle w:val="2"/>
        <w:spacing w:line="240" w:lineRule="auto"/>
        <w:rPr>
          <w:color w:val="auto"/>
          <w:highlight w:val="none"/>
        </w:rPr>
      </w:pPr>
      <w:r>
        <w:rPr>
          <w:rFonts w:hint="eastAsia" w:ascii="宋体" w:hAnsi="宋体"/>
          <w:color w:val="auto"/>
          <w:highlight w:val="none"/>
        </w:rPr>
        <w:br w:type="page"/>
      </w:r>
      <w:bookmarkStart w:id="23" w:name="_Toc492300725"/>
      <w:bookmarkStart w:id="24" w:name="_Toc16929"/>
      <w:r>
        <w:rPr>
          <w:rFonts w:hint="eastAsia" w:ascii="宋体" w:hAnsi="宋体"/>
          <w:color w:val="auto"/>
          <w:highlight w:val="none"/>
        </w:rPr>
        <w:t>4.联合体协议书</w:t>
      </w:r>
      <w:bookmarkEnd w:id="23"/>
      <w:r>
        <w:rPr>
          <w:rFonts w:hint="eastAsia" w:ascii="宋体" w:hAnsi="宋体"/>
          <w:color w:val="auto"/>
          <w:highlight w:val="none"/>
        </w:rPr>
        <w:t>（如有）</w:t>
      </w:r>
      <w:bookmarkEnd w:id="24"/>
    </w:p>
    <w:p>
      <w:pPr>
        <w:topLinePunct/>
        <w:spacing w:line="440" w:lineRule="exact"/>
        <w:ind w:firstLine="420" w:firstLineChars="200"/>
        <w:rPr>
          <w:color w:val="auto"/>
          <w:highlight w:val="none"/>
        </w:rPr>
      </w:pPr>
      <w:r>
        <w:rPr>
          <w:color w:val="auto"/>
          <w:highlight w:val="none"/>
          <w:u w:val="single"/>
        </w:rPr>
        <w:t xml:space="preserve">                </w:t>
      </w:r>
      <w:r>
        <w:rPr>
          <w:rFonts w:hint="eastAsia"/>
          <w:color w:val="auto"/>
          <w:highlight w:val="none"/>
        </w:rPr>
        <w:t>（所有成员单位名称）自愿组成</w:t>
      </w:r>
      <w:r>
        <w:rPr>
          <w:color w:val="auto"/>
          <w:highlight w:val="none"/>
          <w:u w:val="single"/>
        </w:rPr>
        <w:t xml:space="preserve">        </w:t>
      </w:r>
      <w:r>
        <w:rPr>
          <w:rFonts w:hint="eastAsia"/>
          <w:color w:val="auto"/>
          <w:highlight w:val="none"/>
        </w:rPr>
        <w:t>（联合体名称）联合体，共同参加</w:t>
      </w:r>
      <w:r>
        <w:rPr>
          <w:rFonts w:hint="eastAsia"/>
          <w:color w:val="auto"/>
          <w:highlight w:val="none"/>
          <w:u w:val="single"/>
        </w:rPr>
        <w:t xml:space="preserve">            </w:t>
      </w:r>
      <w:r>
        <w:rPr>
          <w:rFonts w:hint="eastAsia"/>
          <w:color w:val="auto"/>
          <w:highlight w:val="none"/>
        </w:rPr>
        <w:t>招标项目</w:t>
      </w:r>
      <w:r>
        <w:rPr>
          <w:rFonts w:hint="eastAsia"/>
          <w:color w:val="auto"/>
          <w:szCs w:val="21"/>
          <w:highlight w:val="none"/>
        </w:rPr>
        <w:t>投标。现就联</w:t>
      </w:r>
      <w:r>
        <w:rPr>
          <w:rFonts w:hint="eastAsia"/>
          <w:color w:val="auto"/>
          <w:highlight w:val="none"/>
        </w:rPr>
        <w:t>合体投标事宜订立如下协议。</w:t>
      </w:r>
    </w:p>
    <w:p>
      <w:pPr>
        <w:topLinePunct/>
        <w:spacing w:line="440" w:lineRule="exact"/>
        <w:ind w:firstLine="420" w:firstLineChars="200"/>
        <w:rPr>
          <w:color w:val="auto"/>
          <w:highlight w:val="none"/>
        </w:rPr>
      </w:pPr>
      <w:r>
        <w:rPr>
          <w:color w:val="auto"/>
          <w:highlight w:val="none"/>
        </w:rPr>
        <w:t xml:space="preserve">1. </w:t>
      </w:r>
      <w:r>
        <w:rPr>
          <w:color w:val="auto"/>
          <w:highlight w:val="none"/>
          <w:u w:val="single"/>
        </w:rPr>
        <w:t xml:space="preserve">                  </w:t>
      </w:r>
      <w:r>
        <w:rPr>
          <w:rFonts w:hint="eastAsia"/>
          <w:color w:val="auto"/>
          <w:highlight w:val="none"/>
        </w:rPr>
        <w:t>（某成员单位名称）为</w:t>
      </w:r>
      <w:r>
        <w:rPr>
          <w:color w:val="auto"/>
          <w:highlight w:val="none"/>
          <w:u w:val="single"/>
        </w:rPr>
        <w:t xml:space="preserve">        </w:t>
      </w:r>
      <w:r>
        <w:rPr>
          <w:rFonts w:hint="eastAsia"/>
          <w:color w:val="auto"/>
          <w:highlight w:val="none"/>
        </w:rPr>
        <w:t>（联合体名称）牵头人。</w:t>
      </w:r>
    </w:p>
    <w:p>
      <w:pPr>
        <w:topLinePunct/>
        <w:spacing w:line="440" w:lineRule="exact"/>
        <w:ind w:firstLine="420" w:firstLineChars="200"/>
        <w:rPr>
          <w:color w:val="auto"/>
          <w:highlight w:val="none"/>
        </w:rPr>
      </w:pPr>
      <w:r>
        <w:rPr>
          <w:color w:val="auto"/>
          <w:highlight w:val="none"/>
        </w:rPr>
        <w:t xml:space="preserve">2. </w:t>
      </w:r>
      <w:r>
        <w:rPr>
          <w:rFonts w:hint="eastAsia"/>
          <w:color w:val="auto"/>
          <w:highlight w:val="none"/>
        </w:rPr>
        <w:t>联合体各成员授权牵头人代表联合体参加投标活动，签署文件，提交和接收相</w:t>
      </w:r>
      <w:bookmarkStart w:id="25" w:name="_Toc144974859"/>
      <w:bookmarkStart w:id="26" w:name="_Toc384308378"/>
      <w:bookmarkStart w:id="27" w:name="_Toc247527830"/>
      <w:bookmarkStart w:id="28" w:name="_Toc152045790"/>
      <w:bookmarkStart w:id="29" w:name="_Toc361508755"/>
      <w:bookmarkStart w:id="30" w:name="_Toc152042579"/>
      <w:bookmarkStart w:id="31" w:name="_Toc247514249"/>
      <w:bookmarkStart w:id="32" w:name="_Toc300835212"/>
      <w:r>
        <w:rPr>
          <w:rFonts w:hint="eastAsia"/>
          <w:color w:val="auto"/>
          <w:highlight w:val="none"/>
        </w:rPr>
        <w:t>关的</w:t>
      </w:r>
      <w:bookmarkStart w:id="33" w:name="_Toc7749"/>
      <w:bookmarkStart w:id="34" w:name="_Toc369531700"/>
      <w:bookmarkStart w:id="35" w:name="_Toc352691664"/>
      <w:r>
        <w:rPr>
          <w:rFonts w:hint="eastAsia"/>
          <w:color w:val="auto"/>
          <w:highlight w:val="none"/>
        </w:rPr>
        <w:t>资料、信息及</w:t>
      </w:r>
      <w:bookmarkEnd w:id="33"/>
      <w:bookmarkEnd w:id="34"/>
      <w:bookmarkEnd w:id="35"/>
      <w:r>
        <w:rPr>
          <w:rFonts w:hint="eastAsia"/>
          <w:color w:val="auto"/>
          <w:highlight w:val="none"/>
        </w:rPr>
        <w:t>指</w:t>
      </w:r>
      <w:bookmarkEnd w:id="25"/>
      <w:bookmarkEnd w:id="26"/>
      <w:bookmarkEnd w:id="27"/>
      <w:bookmarkEnd w:id="28"/>
      <w:bookmarkEnd w:id="29"/>
      <w:bookmarkEnd w:id="30"/>
      <w:bookmarkEnd w:id="31"/>
      <w:bookmarkEnd w:id="32"/>
      <w:r>
        <w:rPr>
          <w:rFonts w:hint="eastAsia"/>
          <w:color w:val="auto"/>
          <w:highlight w:val="none"/>
        </w:rPr>
        <w:t>示，进行合同谈判活动，负责合同实施阶段的组织和协调工作，以及处理与本招标项目有关的一切事宜。</w:t>
      </w:r>
    </w:p>
    <w:p>
      <w:pPr>
        <w:topLinePunct/>
        <w:spacing w:line="440" w:lineRule="exact"/>
        <w:ind w:firstLine="420" w:firstLineChars="200"/>
        <w:rPr>
          <w:color w:val="auto"/>
          <w:highlight w:val="none"/>
        </w:rPr>
      </w:pPr>
      <w:r>
        <w:rPr>
          <w:color w:val="auto"/>
          <w:highlight w:val="none"/>
        </w:rPr>
        <w:t>3</w:t>
      </w:r>
      <w:bookmarkStart w:id="36" w:name="_Toc300835213"/>
      <w:bookmarkStart w:id="37" w:name="_Toc247514283"/>
      <w:bookmarkStart w:id="38" w:name="_Toc144974860"/>
      <w:bookmarkStart w:id="39" w:name="_Toc352691665"/>
      <w:bookmarkStart w:id="40" w:name="_Toc247527831"/>
      <w:bookmarkStart w:id="41" w:name="_Toc361508756"/>
      <w:bookmarkStart w:id="42" w:name="_Toc27930"/>
      <w:bookmarkStart w:id="43" w:name="_Toc152042580"/>
      <w:bookmarkStart w:id="44" w:name="_Toc152045791"/>
      <w:bookmarkStart w:id="45" w:name="_Toc384308380"/>
      <w:bookmarkStart w:id="46" w:name="_Toc369531701"/>
      <w:r>
        <w:rPr>
          <w:color w:val="auto"/>
          <w:highlight w:val="none"/>
        </w:rPr>
        <w:t xml:space="preserve">. </w:t>
      </w:r>
      <w:r>
        <w:rPr>
          <w:rFonts w:hint="eastAsia"/>
          <w:color w:val="auto"/>
          <w:highlight w:val="none"/>
        </w:rPr>
        <w:t>联合体牵头人在本项目中签署的一切文件和处理</w:t>
      </w:r>
      <w:bookmarkEnd w:id="36"/>
      <w:bookmarkEnd w:id="37"/>
      <w:bookmarkEnd w:id="38"/>
      <w:bookmarkEnd w:id="39"/>
      <w:bookmarkEnd w:id="40"/>
      <w:bookmarkEnd w:id="41"/>
      <w:bookmarkEnd w:id="42"/>
      <w:bookmarkEnd w:id="43"/>
      <w:bookmarkEnd w:id="44"/>
      <w:bookmarkEnd w:id="45"/>
      <w:bookmarkEnd w:id="46"/>
      <w:r>
        <w:rPr>
          <w:rFonts w:hint="eastAsia"/>
          <w:color w:val="auto"/>
          <w:highlight w:val="none"/>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color w:val="auto"/>
          <w:highlight w:val="none"/>
        </w:rPr>
      </w:pPr>
      <w:r>
        <w:rPr>
          <w:color w:val="auto"/>
          <w:highlight w:val="none"/>
        </w:rPr>
        <w:t xml:space="preserve">4. </w:t>
      </w:r>
      <w:r>
        <w:rPr>
          <w:rFonts w:hint="eastAsia"/>
          <w:color w:val="auto"/>
          <w:highlight w:val="none"/>
        </w:rPr>
        <w:t>联合体各成员单位内部的职责分工如下：</w:t>
      </w:r>
      <w:r>
        <w:rPr>
          <w:color w:val="auto"/>
          <w:highlight w:val="none"/>
          <w:u w:val="single"/>
        </w:rPr>
        <w:t xml:space="preserve">                                        </w:t>
      </w:r>
      <w:r>
        <w:rPr>
          <w:rFonts w:hint="eastAsia"/>
          <w:color w:val="auto"/>
          <w:highlight w:val="none"/>
        </w:rPr>
        <w:t>。</w:t>
      </w:r>
    </w:p>
    <w:p>
      <w:pPr>
        <w:topLinePunct/>
        <w:spacing w:line="440" w:lineRule="exact"/>
        <w:ind w:firstLine="420" w:firstLineChars="200"/>
        <w:rPr>
          <w:color w:val="auto"/>
          <w:highlight w:val="none"/>
        </w:rPr>
      </w:pPr>
      <w:r>
        <w:rPr>
          <w:color w:val="auto"/>
          <w:highlight w:val="none"/>
        </w:rPr>
        <w:t xml:space="preserve">5. </w:t>
      </w:r>
      <w:r>
        <w:rPr>
          <w:rFonts w:hint="eastAsia"/>
          <w:color w:val="auto"/>
          <w:highlight w:val="none"/>
        </w:rPr>
        <w:t>本协议书自所有成员单位法定代表人或其授权代表签字或盖单位章之日起生效，</w:t>
      </w:r>
      <w:r>
        <w:rPr>
          <w:rFonts w:hint="eastAsia"/>
          <w:color w:val="auto"/>
          <w:szCs w:val="21"/>
          <w:highlight w:val="none"/>
        </w:rPr>
        <w:t>合同履行完毕后自动失效</w:t>
      </w:r>
      <w:r>
        <w:rPr>
          <w:rFonts w:hint="eastAsia"/>
          <w:color w:val="auto"/>
          <w:highlight w:val="none"/>
        </w:rPr>
        <w:t>。</w:t>
      </w:r>
    </w:p>
    <w:p>
      <w:pPr>
        <w:topLinePunct/>
        <w:spacing w:line="440" w:lineRule="exact"/>
        <w:ind w:firstLine="420" w:firstLineChars="200"/>
        <w:rPr>
          <w:color w:val="auto"/>
          <w:highlight w:val="none"/>
        </w:rPr>
      </w:pPr>
      <w:r>
        <w:rPr>
          <w:color w:val="auto"/>
          <w:highlight w:val="none"/>
        </w:rPr>
        <w:t xml:space="preserve">6. </w:t>
      </w:r>
      <w:r>
        <w:rPr>
          <w:rFonts w:hint="eastAsia"/>
          <w:color w:val="auto"/>
          <w:highlight w:val="none"/>
        </w:rPr>
        <w:t>本协议书一式</w:t>
      </w:r>
      <w:r>
        <w:rPr>
          <w:color w:val="auto"/>
          <w:highlight w:val="none"/>
          <w:u w:val="single"/>
        </w:rPr>
        <w:t xml:space="preserve">    </w:t>
      </w:r>
      <w:r>
        <w:rPr>
          <w:rFonts w:hint="eastAsia"/>
          <w:color w:val="auto"/>
          <w:highlight w:val="none"/>
        </w:rPr>
        <w:t>份，联合体成员和招标人各执一份。</w:t>
      </w:r>
    </w:p>
    <w:p>
      <w:pPr>
        <w:topLinePunct/>
        <w:spacing w:line="440" w:lineRule="exact"/>
        <w:ind w:firstLine="420" w:firstLineChars="200"/>
        <w:rPr>
          <w:color w:val="auto"/>
          <w:highlight w:val="none"/>
        </w:rPr>
      </w:pPr>
      <w:r>
        <w:rPr>
          <w:rFonts w:hint="eastAsia"/>
          <w:color w:val="auto"/>
          <w:highlight w:val="none"/>
        </w:rPr>
        <w:t>注：本协议书由法定代表人签字的，应附法定代表人身份证明；由授权代表签字的，应附授权委托书。联合体各方的资质及业绩均应满足本招标文件要求，要求详见招标公告第</w:t>
      </w:r>
      <w:r>
        <w:rPr>
          <w:color w:val="auto"/>
          <w:highlight w:val="none"/>
        </w:rPr>
        <w:t>3</w:t>
      </w:r>
      <w:r>
        <w:rPr>
          <w:rFonts w:hint="eastAsia"/>
          <w:color w:val="auto"/>
          <w:highlight w:val="none"/>
        </w:rPr>
        <w:t>条。</w:t>
      </w:r>
    </w:p>
    <w:p>
      <w:pPr>
        <w:topLinePunct/>
        <w:spacing w:line="440" w:lineRule="exact"/>
        <w:rPr>
          <w:color w:val="auto"/>
          <w:highlight w:val="none"/>
        </w:rPr>
      </w:pPr>
    </w:p>
    <w:p>
      <w:pPr>
        <w:topLinePunct/>
        <w:spacing w:line="440" w:lineRule="exact"/>
        <w:ind w:firstLine="2408" w:firstLineChars="1147"/>
        <w:rPr>
          <w:color w:val="auto"/>
          <w:highlight w:val="none"/>
        </w:rPr>
      </w:pPr>
      <w:r>
        <w:rPr>
          <w:rFonts w:hint="eastAsia"/>
          <w:color w:val="auto"/>
          <w:highlight w:val="none"/>
        </w:rPr>
        <w:t>联合体牵头人名称：</w:t>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color w:val="auto"/>
          <w:szCs w:val="21"/>
          <w:highlight w:val="none"/>
          <w:u w:val="single"/>
        </w:rPr>
        <w:tab/>
      </w:r>
      <w:r>
        <w:rPr>
          <w:color w:val="auto"/>
          <w:szCs w:val="21"/>
          <w:highlight w:val="none"/>
          <w:u w:val="single"/>
        </w:rPr>
        <w:t xml:space="preserve">            </w:t>
      </w:r>
      <w:r>
        <w:rPr>
          <w:color w:val="auto"/>
          <w:szCs w:val="21"/>
          <w:highlight w:val="none"/>
          <w:u w:val="single"/>
        </w:rPr>
        <w:tab/>
      </w:r>
      <w:r>
        <w:rPr>
          <w:rFonts w:hint="eastAsia"/>
          <w:color w:val="auto"/>
          <w:highlight w:val="none"/>
        </w:rPr>
        <w:t>（盖单位章）</w:t>
      </w:r>
    </w:p>
    <w:p>
      <w:pPr>
        <w:topLinePunct/>
        <w:spacing w:line="440" w:lineRule="exact"/>
        <w:ind w:firstLine="2408" w:firstLineChars="1147"/>
        <w:jc w:val="left"/>
        <w:rPr>
          <w:color w:val="auto"/>
          <w:highlight w:val="none"/>
        </w:rPr>
      </w:pPr>
      <w:r>
        <w:rPr>
          <w:rFonts w:hint="eastAsia"/>
          <w:color w:val="auto"/>
          <w:highlight w:val="none"/>
        </w:rPr>
        <w:t>法定代表人或其授权代表：</w:t>
      </w:r>
      <w:r>
        <w:rPr>
          <w:color w:val="auto"/>
          <w:szCs w:val="21"/>
          <w:highlight w:val="none"/>
          <w:u w:val="single"/>
        </w:rPr>
        <w:t xml:space="preserve">         </w:t>
      </w:r>
      <w:r>
        <w:rPr>
          <w:color w:val="auto"/>
          <w:szCs w:val="21"/>
          <w:highlight w:val="none"/>
          <w:u w:val="single"/>
        </w:rPr>
        <w:tab/>
      </w:r>
      <w:r>
        <w:rPr>
          <w:rFonts w:hint="eastAsia"/>
          <w:color w:val="auto"/>
          <w:highlight w:val="none"/>
        </w:rPr>
        <w:t>（签字）</w:t>
      </w:r>
    </w:p>
    <w:p>
      <w:pPr>
        <w:topLinePunct/>
        <w:spacing w:line="440" w:lineRule="exact"/>
        <w:ind w:firstLine="2408" w:firstLineChars="1147"/>
        <w:jc w:val="left"/>
        <w:rPr>
          <w:color w:val="auto"/>
          <w:highlight w:val="none"/>
        </w:rPr>
      </w:pPr>
    </w:p>
    <w:p>
      <w:pPr>
        <w:topLinePunct/>
        <w:spacing w:line="440" w:lineRule="exact"/>
        <w:ind w:firstLine="2408" w:firstLineChars="1147"/>
        <w:jc w:val="left"/>
        <w:rPr>
          <w:color w:val="auto"/>
          <w:highlight w:val="none"/>
        </w:rPr>
      </w:pPr>
      <w:r>
        <w:rPr>
          <w:rFonts w:hint="eastAsia"/>
          <w:color w:val="auto"/>
          <w:highlight w:val="none"/>
        </w:rPr>
        <w:t>联合体成员名称：</w:t>
      </w:r>
      <w:r>
        <w:rPr>
          <w:color w:val="auto"/>
          <w:szCs w:val="21"/>
          <w:highlight w:val="none"/>
          <w:u w:val="single"/>
        </w:rPr>
        <w:t xml:space="preserve">                          </w:t>
      </w:r>
      <w:r>
        <w:rPr>
          <w:color w:val="auto"/>
          <w:szCs w:val="21"/>
          <w:highlight w:val="none"/>
          <w:u w:val="single"/>
        </w:rPr>
        <w:tab/>
      </w:r>
      <w:r>
        <w:rPr>
          <w:rFonts w:hint="eastAsia"/>
          <w:color w:val="auto"/>
          <w:highlight w:val="none"/>
        </w:rPr>
        <w:t>（盖单位章）</w:t>
      </w:r>
    </w:p>
    <w:p>
      <w:pPr>
        <w:topLinePunct/>
        <w:spacing w:line="440" w:lineRule="exact"/>
        <w:ind w:firstLine="2408" w:firstLineChars="1147"/>
        <w:jc w:val="left"/>
        <w:rPr>
          <w:color w:val="auto"/>
          <w:highlight w:val="none"/>
        </w:rPr>
      </w:pPr>
      <w:r>
        <w:rPr>
          <w:rFonts w:hint="eastAsia"/>
          <w:color w:val="auto"/>
          <w:highlight w:val="none"/>
        </w:rPr>
        <w:t>法定代表人或其授权代表：</w:t>
      </w:r>
      <w:r>
        <w:rPr>
          <w:color w:val="auto"/>
          <w:szCs w:val="21"/>
          <w:highlight w:val="none"/>
          <w:u w:val="single"/>
        </w:rPr>
        <w:t xml:space="preserve">         </w:t>
      </w:r>
      <w:r>
        <w:rPr>
          <w:rFonts w:hint="eastAsia"/>
          <w:color w:val="auto"/>
          <w:highlight w:val="none"/>
        </w:rPr>
        <w:t>（签字）</w:t>
      </w:r>
    </w:p>
    <w:p>
      <w:pPr>
        <w:topLinePunct/>
        <w:spacing w:line="440" w:lineRule="exact"/>
        <w:ind w:firstLine="2408" w:firstLineChars="1147"/>
        <w:jc w:val="left"/>
        <w:rPr>
          <w:color w:val="auto"/>
          <w:highlight w:val="none"/>
        </w:rPr>
      </w:pPr>
    </w:p>
    <w:p>
      <w:pPr>
        <w:topLinePunct/>
        <w:spacing w:line="440" w:lineRule="exact"/>
        <w:ind w:firstLine="2408" w:firstLineChars="1147"/>
        <w:jc w:val="left"/>
        <w:rPr>
          <w:color w:val="auto"/>
          <w:highlight w:val="none"/>
        </w:rPr>
      </w:pPr>
      <w:r>
        <w:rPr>
          <w:rFonts w:hint="eastAsia"/>
          <w:color w:val="auto"/>
          <w:highlight w:val="none"/>
        </w:rPr>
        <w:t>联合体成员名称：</w:t>
      </w:r>
      <w:r>
        <w:rPr>
          <w:color w:val="auto"/>
          <w:szCs w:val="21"/>
          <w:highlight w:val="none"/>
          <w:u w:val="single"/>
        </w:rPr>
        <w:t xml:space="preserve">                          </w:t>
      </w:r>
      <w:r>
        <w:rPr>
          <w:color w:val="auto"/>
          <w:szCs w:val="21"/>
          <w:highlight w:val="none"/>
          <w:u w:val="single"/>
        </w:rPr>
        <w:tab/>
      </w:r>
      <w:r>
        <w:rPr>
          <w:rFonts w:hint="eastAsia"/>
          <w:color w:val="auto"/>
          <w:highlight w:val="none"/>
        </w:rPr>
        <w:t>（盖单位章）</w:t>
      </w:r>
    </w:p>
    <w:p>
      <w:pPr>
        <w:topLinePunct/>
        <w:spacing w:line="440" w:lineRule="exact"/>
        <w:ind w:firstLine="2408" w:firstLineChars="1147"/>
        <w:jc w:val="left"/>
        <w:rPr>
          <w:color w:val="auto"/>
          <w:highlight w:val="none"/>
        </w:rPr>
      </w:pPr>
      <w:r>
        <w:rPr>
          <w:rFonts w:hint="eastAsia"/>
          <w:color w:val="auto"/>
          <w:highlight w:val="none"/>
        </w:rPr>
        <w:t>法定代表人或其授权代表：</w:t>
      </w:r>
      <w:r>
        <w:rPr>
          <w:color w:val="auto"/>
          <w:szCs w:val="21"/>
          <w:highlight w:val="none"/>
          <w:u w:val="single"/>
        </w:rPr>
        <w:t xml:space="preserve">         </w:t>
      </w:r>
      <w:r>
        <w:rPr>
          <w:rFonts w:hint="eastAsia"/>
          <w:color w:val="auto"/>
          <w:highlight w:val="none"/>
        </w:rPr>
        <w:t>（签字）</w:t>
      </w:r>
    </w:p>
    <w:p>
      <w:pPr>
        <w:topLinePunct/>
        <w:spacing w:line="440" w:lineRule="exact"/>
        <w:ind w:firstLine="2408" w:firstLineChars="1147"/>
        <w:jc w:val="left"/>
        <w:rPr>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topLinePunct/>
        <w:spacing w:line="440" w:lineRule="exact"/>
        <w:ind w:firstLine="2408" w:firstLineChars="1147"/>
        <w:jc w:val="left"/>
        <w:rPr>
          <w:color w:val="auto"/>
          <w:highlight w:val="none"/>
        </w:rPr>
      </w:pPr>
    </w:p>
    <w:p>
      <w:pPr>
        <w:topLinePunct/>
        <w:spacing w:line="440" w:lineRule="exact"/>
        <w:ind w:firstLine="2408" w:firstLineChars="1147"/>
        <w:jc w:val="left"/>
        <w:rPr>
          <w:color w:val="auto"/>
          <w:highlight w:val="none"/>
        </w:rPr>
      </w:pPr>
    </w:p>
    <w:p>
      <w:pPr>
        <w:topLinePunct/>
        <w:spacing w:line="440" w:lineRule="exact"/>
        <w:ind w:firstLine="2408" w:firstLineChars="1147"/>
        <w:jc w:val="left"/>
        <w:rPr>
          <w:color w:val="auto"/>
          <w:highlight w:val="none"/>
        </w:rPr>
      </w:pPr>
    </w:p>
    <w:p>
      <w:pPr>
        <w:topLinePunct/>
        <w:spacing w:line="440" w:lineRule="exact"/>
        <w:ind w:firstLine="2408" w:firstLineChars="1147"/>
        <w:jc w:val="left"/>
        <w:rPr>
          <w:color w:val="auto"/>
          <w:highlight w:val="none"/>
        </w:rPr>
      </w:pPr>
    </w:p>
    <w:p>
      <w:pPr>
        <w:topLinePunct/>
        <w:spacing w:line="440" w:lineRule="exact"/>
        <w:ind w:firstLine="2408" w:firstLineChars="1147"/>
        <w:jc w:val="left"/>
        <w:rPr>
          <w:color w:val="auto"/>
          <w:highlight w:val="none"/>
        </w:rPr>
      </w:pPr>
    </w:p>
    <w:p>
      <w:pPr>
        <w:pStyle w:val="2"/>
        <w:spacing w:line="240" w:lineRule="auto"/>
        <w:rPr>
          <w:rFonts w:ascii="宋体" w:hAnsi="宋体"/>
          <w:color w:val="auto"/>
          <w:highlight w:val="none"/>
        </w:rPr>
      </w:pPr>
      <w:bookmarkStart w:id="47" w:name="_Toc27446"/>
      <w:r>
        <w:rPr>
          <w:rFonts w:ascii="宋体" w:hAnsi="宋体"/>
          <w:color w:val="auto"/>
          <w:highlight w:val="none"/>
        </w:rPr>
        <w:t>5</w:t>
      </w:r>
      <w:r>
        <w:rPr>
          <w:rFonts w:hint="eastAsia" w:ascii="宋体" w:hAnsi="宋体"/>
          <w:color w:val="auto"/>
          <w:highlight w:val="none"/>
        </w:rPr>
        <w:t>.监理单位组织机构表</w:t>
      </w:r>
      <w:bookmarkEnd w:id="47"/>
    </w:p>
    <w:p>
      <w:pPr>
        <w:spacing w:line="600" w:lineRule="exact"/>
        <w:jc w:val="center"/>
        <w:rPr>
          <w:rFonts w:ascii="宋体" w:hAnsi="宋体"/>
          <w:color w:val="auto"/>
          <w:spacing w:val="20"/>
          <w:highlight w:val="none"/>
        </w:rPr>
      </w:pPr>
      <w:r>
        <w:rPr>
          <w:rFonts w:hint="eastAsia" w:ascii="宋体" w:hAnsi="宋体"/>
          <w:color w:val="auto"/>
          <w:spacing w:val="20"/>
          <w:highlight w:val="none"/>
        </w:rPr>
        <w:t>监理单位组织机构表</w:t>
      </w:r>
    </w:p>
    <w:tbl>
      <w:tblPr>
        <w:tblStyle w:val="8"/>
        <w:tblW w:w="8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olor w:val="auto"/>
                <w:spacing w:val="20"/>
                <w:highlight w:val="none"/>
              </w:rPr>
            </w:pPr>
            <w:r>
              <w:rPr>
                <w:rFonts w:hint="eastAsia" w:ascii="宋体" w:hAnsi="宋体"/>
                <w:color w:val="auto"/>
                <w:spacing w:val="20"/>
                <w:highlight w:val="none"/>
              </w:rPr>
              <w:t>1、简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上级管理单位名称：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本届领导班子起始日期：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olor w:val="auto"/>
                <w:spacing w:val="20"/>
                <w:highlight w:val="none"/>
              </w:rPr>
            </w:pPr>
            <w:r>
              <w:rPr>
                <w:rFonts w:hint="eastAsia" w:ascii="宋体" w:hAnsi="宋体"/>
                <w:color w:val="auto"/>
                <w:spacing w:val="20"/>
                <w:highlight w:val="none"/>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olor w:val="auto"/>
                <w:spacing w:val="20"/>
                <w:highlight w:val="none"/>
              </w:rPr>
            </w:pPr>
            <w:r>
              <w:rPr>
                <w:rFonts w:hint="eastAsia" w:ascii="宋体" w:hAnsi="宋体"/>
                <w:color w:val="auto"/>
                <w:spacing w:val="20"/>
                <w:highlight w:val="none"/>
              </w:rPr>
              <w:t>姓    名</w:t>
            </w:r>
          </w:p>
        </w:tc>
        <w:tc>
          <w:tcPr>
            <w:tcW w:w="311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olor w:val="auto"/>
                <w:spacing w:val="20"/>
                <w:highlight w:val="none"/>
              </w:rPr>
            </w:pPr>
            <w:r>
              <w:rPr>
                <w:rFonts w:hint="eastAsia" w:ascii="宋体" w:hAnsi="宋体"/>
                <w:color w:val="auto"/>
                <w:spacing w:val="20"/>
                <w:highlight w:val="none"/>
              </w:rPr>
              <w:t>职    务</w:t>
            </w:r>
          </w:p>
        </w:tc>
        <w:tc>
          <w:tcPr>
            <w:tcW w:w="239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olor w:val="auto"/>
                <w:spacing w:val="20"/>
                <w:highlight w:val="none"/>
              </w:rPr>
            </w:pPr>
            <w:r>
              <w:rPr>
                <w:rFonts w:hint="eastAsia" w:ascii="宋体" w:hAnsi="宋体"/>
                <w:color w:val="auto"/>
                <w:spacing w:val="20"/>
                <w:highlight w:val="none"/>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311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239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1"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ind w:left="510"/>
              <w:jc w:val="center"/>
              <w:rPr>
                <w:rFonts w:ascii="宋体" w:hAnsi="宋体"/>
                <w:color w:val="auto"/>
                <w:spacing w:val="20"/>
                <w:highlight w:val="none"/>
              </w:rPr>
            </w:pPr>
            <w:r>
              <w:rPr>
                <w:rFonts w:hint="eastAsia" w:ascii="宋体" w:hAnsi="宋体"/>
                <w:color w:val="auto"/>
                <w:spacing w:val="20"/>
                <w:highlight w:val="none"/>
              </w:rPr>
              <w:t>3、组织机构框图</w:t>
            </w:r>
          </w:p>
          <w:p>
            <w:pPr>
              <w:spacing w:line="600" w:lineRule="exact"/>
              <w:ind w:firstLine="750"/>
              <w:rPr>
                <w:rFonts w:ascii="宋体" w:hAnsi="宋体"/>
                <w:color w:val="auto"/>
                <w:spacing w:val="20"/>
                <w:highlight w:val="none"/>
              </w:rPr>
            </w:pPr>
            <w:r>
              <w:rPr>
                <w:rFonts w:hint="eastAsia" w:ascii="宋体" w:hAnsi="宋体"/>
                <w:color w:val="auto"/>
                <w:spacing w:val="20"/>
                <w:highlight w:val="none"/>
              </w:rPr>
              <w:t>以框图的形式表示出组织机构、负责人及各职能部门。</w:t>
            </w:r>
          </w:p>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6" w:hRule="atLeast"/>
          <w:jc w:val="center"/>
        </w:trPr>
        <w:tc>
          <w:tcPr>
            <w:tcW w:w="8610" w:type="dxa"/>
            <w:gridSpan w:val="3"/>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olor w:val="auto"/>
                <w:spacing w:val="20"/>
                <w:highlight w:val="none"/>
              </w:rPr>
            </w:pPr>
            <w:r>
              <w:rPr>
                <w:rFonts w:hint="eastAsia" w:ascii="宋体" w:hAnsi="宋体"/>
                <w:color w:val="auto"/>
                <w:spacing w:val="20"/>
                <w:highlight w:val="none"/>
              </w:rPr>
              <w:t>4、监理单位概述（文字叙述）</w:t>
            </w:r>
          </w:p>
        </w:tc>
      </w:tr>
    </w:tbl>
    <w:p>
      <w:pPr>
        <w:rPr>
          <w:color w:val="auto"/>
          <w:highlight w:val="none"/>
        </w:rPr>
      </w:pPr>
    </w:p>
    <w:p>
      <w:pPr>
        <w:rPr>
          <w:color w:val="auto"/>
          <w:highlight w:val="none"/>
        </w:rPr>
      </w:pPr>
    </w:p>
    <w:p>
      <w:pPr>
        <w:rPr>
          <w:color w:val="auto"/>
          <w:highlight w:val="none"/>
        </w:rPr>
      </w:pPr>
    </w:p>
    <w:p>
      <w:pPr>
        <w:pStyle w:val="2"/>
        <w:spacing w:line="360" w:lineRule="auto"/>
        <w:jc w:val="left"/>
        <w:rPr>
          <w:color w:val="auto"/>
          <w:highlight w:val="none"/>
        </w:rPr>
      </w:pPr>
      <w:bookmarkStart w:id="48" w:name="_Toc10316"/>
      <w:r>
        <w:rPr>
          <w:rFonts w:ascii="宋体" w:hAnsi="宋体"/>
          <w:color w:val="auto"/>
          <w:highlight w:val="none"/>
        </w:rPr>
        <w:t>6</w:t>
      </w:r>
      <w:r>
        <w:rPr>
          <w:rFonts w:hint="eastAsia" w:ascii="宋体" w:hAnsi="宋体"/>
          <w:color w:val="auto"/>
          <w:highlight w:val="none"/>
        </w:rPr>
        <w:t>.监理报酬清单</w:t>
      </w:r>
      <w:bookmarkEnd w:id="48"/>
    </w:p>
    <w:p>
      <w:pPr>
        <w:spacing w:line="360" w:lineRule="auto"/>
        <w:jc w:val="center"/>
        <w:rPr>
          <w:rFonts w:ascii="宋体" w:hAnsi="宋体"/>
          <w:b/>
          <w:color w:val="auto"/>
          <w:spacing w:val="20"/>
          <w:sz w:val="24"/>
          <w:highlight w:val="none"/>
        </w:rPr>
      </w:pPr>
      <w:r>
        <w:rPr>
          <w:rFonts w:hint="eastAsia" w:ascii="宋体" w:hAnsi="宋体"/>
          <w:b/>
          <w:color w:val="auto"/>
          <w:spacing w:val="20"/>
          <w:sz w:val="24"/>
          <w:highlight w:val="none"/>
        </w:rPr>
        <w:t>监理报酬清单</w:t>
      </w:r>
    </w:p>
    <w:p>
      <w:pPr>
        <w:spacing w:line="360" w:lineRule="auto"/>
        <w:rPr>
          <w:rFonts w:ascii="宋体" w:hAnsi="宋体"/>
          <w:color w:val="auto"/>
          <w:spacing w:val="20"/>
          <w:szCs w:val="21"/>
          <w:highlight w:val="none"/>
        </w:rPr>
      </w:pPr>
      <w:r>
        <w:rPr>
          <w:rFonts w:hint="eastAsia" w:ascii="宋体" w:hAnsi="宋体"/>
          <w:color w:val="auto"/>
          <w:spacing w:val="20"/>
          <w:szCs w:val="21"/>
          <w:highlight w:val="none"/>
        </w:rPr>
        <w:t xml:space="preserve">监理单位：                  </w:t>
      </w:r>
    </w:p>
    <w:p>
      <w:pPr>
        <w:spacing w:line="360" w:lineRule="auto"/>
        <w:rPr>
          <w:rFonts w:ascii="宋体" w:hAnsi="宋体"/>
          <w:color w:val="auto"/>
          <w:spacing w:val="20"/>
          <w:sz w:val="24"/>
          <w:highlight w:val="none"/>
        </w:rPr>
      </w:pPr>
      <w:r>
        <w:rPr>
          <w:rFonts w:hint="eastAsia" w:ascii="宋体" w:hAnsi="宋体"/>
          <w:color w:val="auto"/>
          <w:spacing w:val="20"/>
          <w:szCs w:val="21"/>
          <w:highlight w:val="none"/>
        </w:rPr>
        <w:t>监理合同段：</w:t>
      </w:r>
      <w:r>
        <w:rPr>
          <w:rFonts w:hint="eastAsia" w:ascii="宋体" w:hAnsi="宋体"/>
          <w:color w:val="auto"/>
          <w:spacing w:val="20"/>
          <w:szCs w:val="21"/>
          <w:highlight w:val="none"/>
          <w:u w:val="single"/>
        </w:rPr>
        <w:t>芳村至白云机场城际工程监理服务项目1标</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842"/>
        <w:gridCol w:w="1046"/>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招标时对应的监理计费额</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监理投标费率（%）</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监理服务费用含税投标报价</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20"/>
                <w:sz w:val="24"/>
                <w:highlight w:val="none"/>
              </w:rPr>
            </w:pPr>
            <w:r>
              <w:rPr>
                <w:rFonts w:hint="eastAsia" w:ascii="宋体" w:hAnsi="宋体"/>
                <w:color w:val="auto"/>
                <w:spacing w:val="20"/>
                <w:sz w:val="24"/>
                <w:highlight w:val="none"/>
              </w:rPr>
              <w:t>其中：绩效考核金（万元）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u w:val="single"/>
              </w:rPr>
            </w:pPr>
            <w:r>
              <w:rPr>
                <w:rFonts w:hint="eastAsia" w:ascii="宋体" w:hAnsi="宋体"/>
                <w:color w:val="auto"/>
                <w:spacing w:val="20"/>
                <w:szCs w:val="21"/>
                <w:highlight w:val="none"/>
                <w:u w:val="single"/>
              </w:rPr>
              <w:t>芳村至白云机场城际工程监理服务项目1标</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351757.54</w:t>
            </w:r>
          </w:p>
        </w:tc>
        <w:tc>
          <w:tcPr>
            <w:tcW w:w="1046"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 xml:space="preserve">其中：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highlight w:val="none"/>
              </w:rPr>
              <w:t>（一）属于概算第一部分工程的监理费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327954.21</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highlight w:val="none"/>
              </w:rPr>
              <w:t>（二）属于概算第二部分工程的监理费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23803.33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（1）交通疏解监理（含交通疏解引起的绿化迁移）</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3138.20</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（2）管线迁改监理</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20665.13</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（3）前期工程复建监理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（4）其他前期工程监理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bl>
    <w:p>
      <w:pPr>
        <w:rPr>
          <w:color w:val="auto"/>
          <w:highlight w:val="none"/>
        </w:rPr>
      </w:pPr>
    </w:p>
    <w:p>
      <w:pPr>
        <w:rPr>
          <w:rFonts w:ascii="宋体" w:hAnsi="宋体"/>
          <w:color w:val="auto"/>
          <w:spacing w:val="20"/>
          <w:szCs w:val="21"/>
          <w:highlight w:val="none"/>
        </w:rPr>
      </w:pPr>
      <w:r>
        <w:rPr>
          <w:rFonts w:hint="eastAsia"/>
          <w:color w:val="auto"/>
          <w:highlight w:val="none"/>
        </w:rPr>
        <w:t>注：</w:t>
      </w:r>
      <w:r>
        <w:rPr>
          <w:color w:val="auto"/>
          <w:highlight w:val="none"/>
        </w:rPr>
        <w:t>1.</w:t>
      </w:r>
      <w:r>
        <w:rPr>
          <w:rFonts w:hint="eastAsia"/>
          <w:color w:val="auto"/>
          <w:highlight w:val="none"/>
        </w:rPr>
        <w:t>绩效考核金占</w:t>
      </w:r>
      <w:r>
        <w:rPr>
          <w:rFonts w:hint="eastAsia" w:ascii="宋体" w:hAnsi="宋体"/>
          <w:color w:val="auto"/>
          <w:spacing w:val="20"/>
          <w:szCs w:val="21"/>
          <w:highlight w:val="none"/>
        </w:rPr>
        <w:t>监理服务费用含税投标报价中的10%；</w:t>
      </w:r>
    </w:p>
    <w:p>
      <w:pPr>
        <w:rPr>
          <w:color w:val="auto"/>
          <w:highlight w:val="none"/>
        </w:rPr>
      </w:pPr>
      <w:r>
        <w:rPr>
          <w:color w:val="auto"/>
          <w:highlight w:val="none"/>
        </w:rPr>
        <w:t xml:space="preserve">    2.</w:t>
      </w:r>
      <w:r>
        <w:rPr>
          <w:rFonts w:hint="eastAsia"/>
          <w:color w:val="auto"/>
          <w:highlight w:val="none"/>
        </w:rPr>
        <w:t>对于监理服务范围涵盖交通疏解、管线迁改、前期工程复建监理等的项目，请填写相应信息；</w:t>
      </w:r>
    </w:p>
    <w:p>
      <w:pPr>
        <w:ind w:firstLine="420" w:firstLineChars="200"/>
        <w:rPr>
          <w:color w:val="auto"/>
          <w:highlight w:val="none"/>
        </w:rPr>
      </w:pPr>
      <w:r>
        <w:rPr>
          <w:color w:val="auto"/>
          <w:highlight w:val="none"/>
        </w:rPr>
        <w:t>3.</w:t>
      </w:r>
      <w:r>
        <w:rPr>
          <w:rFonts w:hint="eastAsia"/>
          <w:color w:val="auto"/>
          <w:highlight w:val="none"/>
        </w:rPr>
        <w:t>招标时对应的监理计费额按照合同附件B业主给定的监理计费额填写，如有填写错误以合同附件B为准；监理投标费率</w:t>
      </w:r>
      <w:r>
        <w:rPr>
          <w:color w:val="auto"/>
          <w:highlight w:val="none"/>
        </w:rPr>
        <w:t>=</w:t>
      </w:r>
      <w:r>
        <w:rPr>
          <w:rFonts w:hint="eastAsia"/>
          <w:color w:val="auto"/>
          <w:highlight w:val="none"/>
        </w:rPr>
        <w:t>监理服务费用投标报价</w:t>
      </w:r>
      <w:r>
        <w:rPr>
          <w:b/>
          <w:color w:val="auto"/>
          <w:highlight w:val="none"/>
        </w:rPr>
        <w:t>/</w:t>
      </w:r>
      <w:r>
        <w:rPr>
          <w:rFonts w:hint="eastAsia"/>
          <w:color w:val="auto"/>
          <w:highlight w:val="none"/>
        </w:rPr>
        <w:t>对应的监理计费额，如有填写错误以监理服务费用投标报价、合同附件B的监理计费额为准修正；</w:t>
      </w:r>
    </w:p>
    <w:p>
      <w:pPr>
        <w:ind w:firstLine="420" w:firstLineChars="200"/>
        <w:rPr>
          <w:color w:val="auto"/>
          <w:highlight w:val="none"/>
        </w:rPr>
      </w:pPr>
      <w:r>
        <w:rPr>
          <w:color w:val="auto"/>
          <w:highlight w:val="none"/>
        </w:rPr>
        <w:t>4.</w:t>
      </w:r>
      <w:r>
        <w:rPr>
          <w:rFonts w:hint="eastAsia"/>
          <w:color w:val="auto"/>
          <w:highlight w:val="none"/>
        </w:rPr>
        <w:t>投标人报价应包含监理单位在监理服务实施中应缴纳的一切税费。如果政府出台新的税费政策，则按照新政策执行；</w:t>
      </w:r>
    </w:p>
    <w:p>
      <w:pPr>
        <w:ind w:firstLine="420" w:firstLineChars="200"/>
        <w:rPr>
          <w:color w:val="auto"/>
          <w:highlight w:val="none"/>
        </w:rPr>
      </w:pPr>
      <w:r>
        <w:rPr>
          <w:color w:val="auto"/>
          <w:highlight w:val="none"/>
        </w:rPr>
        <w:t xml:space="preserve">5. </w:t>
      </w:r>
      <w:r>
        <w:rPr>
          <w:rFonts w:hint="eastAsia"/>
          <w:color w:val="auto"/>
          <w:highlight w:val="none"/>
        </w:rPr>
        <w:t>投标报价均采用人民币计算。</w:t>
      </w:r>
    </w:p>
    <w:p>
      <w:pPr>
        <w:ind w:firstLine="420" w:firstLineChars="200"/>
        <w:rPr>
          <w:color w:val="auto"/>
          <w:highlight w:val="none"/>
        </w:rPr>
      </w:pPr>
    </w:p>
    <w:p>
      <w:pPr>
        <w:rPr>
          <w:color w:val="auto"/>
          <w:sz w:val="24"/>
          <w:highlight w:val="none"/>
        </w:rPr>
      </w:pPr>
      <w:r>
        <w:rPr>
          <w:rFonts w:hint="eastAsia"/>
          <w:color w:val="auto"/>
          <w:sz w:val="24"/>
          <w:highlight w:val="none"/>
        </w:rPr>
        <w:t>投标人名称（盖单位章）：</w:t>
      </w:r>
    </w:p>
    <w:p>
      <w:pPr>
        <w:rPr>
          <w:color w:val="auto"/>
          <w:sz w:val="24"/>
          <w:highlight w:val="none"/>
        </w:rPr>
      </w:pPr>
    </w:p>
    <w:p>
      <w:pPr>
        <w:rPr>
          <w:color w:val="auto"/>
          <w:sz w:val="24"/>
          <w:highlight w:val="none"/>
        </w:rPr>
        <w:sectPr>
          <w:pgSz w:w="11906" w:h="16838"/>
          <w:pgMar w:top="1418" w:right="1134" w:bottom="936" w:left="1418" w:header="851" w:footer="851" w:gutter="0"/>
          <w:cols w:space="720" w:num="1"/>
        </w:sectPr>
      </w:pPr>
      <w:r>
        <w:rPr>
          <w:rFonts w:hint="eastAsia"/>
          <w:color w:val="auto"/>
          <w:sz w:val="24"/>
          <w:highlight w:val="none"/>
        </w:rPr>
        <w:t>投标人法定代表人或授权代表(签字或盖章)：</w:t>
      </w:r>
    </w:p>
    <w:p>
      <w:pPr>
        <w:rPr>
          <w:b/>
          <w:color w:val="auto"/>
          <w:highlight w:val="none"/>
        </w:rPr>
      </w:pPr>
    </w:p>
    <w:p>
      <w:pPr>
        <w:spacing w:line="360" w:lineRule="auto"/>
        <w:jc w:val="center"/>
        <w:rPr>
          <w:rFonts w:ascii="宋体" w:hAnsi="宋体"/>
          <w:b/>
          <w:color w:val="auto"/>
          <w:spacing w:val="20"/>
          <w:sz w:val="24"/>
          <w:highlight w:val="none"/>
        </w:rPr>
      </w:pPr>
      <w:r>
        <w:rPr>
          <w:rFonts w:hint="eastAsia" w:ascii="宋体" w:hAnsi="宋体"/>
          <w:b/>
          <w:color w:val="auto"/>
          <w:spacing w:val="20"/>
          <w:sz w:val="24"/>
          <w:highlight w:val="none"/>
        </w:rPr>
        <w:t>监理报酬清单</w:t>
      </w:r>
    </w:p>
    <w:p>
      <w:pPr>
        <w:spacing w:line="360" w:lineRule="auto"/>
        <w:rPr>
          <w:rFonts w:ascii="宋体" w:hAnsi="宋体"/>
          <w:color w:val="auto"/>
          <w:spacing w:val="20"/>
          <w:szCs w:val="21"/>
          <w:highlight w:val="none"/>
        </w:rPr>
      </w:pPr>
      <w:r>
        <w:rPr>
          <w:rFonts w:hint="eastAsia" w:ascii="宋体" w:hAnsi="宋体"/>
          <w:color w:val="auto"/>
          <w:spacing w:val="20"/>
          <w:szCs w:val="21"/>
          <w:highlight w:val="none"/>
        </w:rPr>
        <w:t xml:space="preserve">监理单位：                  </w:t>
      </w:r>
    </w:p>
    <w:p>
      <w:pPr>
        <w:spacing w:line="360" w:lineRule="auto"/>
        <w:rPr>
          <w:rFonts w:ascii="宋体" w:hAnsi="宋体"/>
          <w:color w:val="auto"/>
          <w:spacing w:val="20"/>
          <w:sz w:val="24"/>
          <w:highlight w:val="none"/>
        </w:rPr>
      </w:pPr>
      <w:r>
        <w:rPr>
          <w:rFonts w:hint="eastAsia" w:ascii="宋体" w:hAnsi="宋体"/>
          <w:color w:val="auto"/>
          <w:spacing w:val="20"/>
          <w:szCs w:val="21"/>
          <w:highlight w:val="none"/>
        </w:rPr>
        <w:t>监理合同段：</w:t>
      </w:r>
      <w:r>
        <w:rPr>
          <w:rFonts w:hint="eastAsia" w:ascii="宋体" w:hAnsi="宋体"/>
          <w:color w:val="auto"/>
          <w:spacing w:val="20"/>
          <w:szCs w:val="21"/>
          <w:highlight w:val="none"/>
          <w:u w:val="single"/>
        </w:rPr>
        <w:t>芳村至白云机场城际工程监理服务项目2标</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842"/>
        <w:gridCol w:w="1046"/>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olor w:val="auto"/>
                <w:spacing w:val="20"/>
                <w:szCs w:val="21"/>
                <w:highlight w:val="none"/>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招标时对应的监理计费额</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046" w:type="dxa"/>
            <w:tcBorders>
              <w:left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监理投标费率（%）</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监理服务费用含税投标报价</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其中：绩效考核金（万元）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芳村至白云机场城际工程监理服务项目2标</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382591.34</w:t>
            </w:r>
          </w:p>
        </w:tc>
        <w:tc>
          <w:tcPr>
            <w:tcW w:w="1046" w:type="dxa"/>
            <w:vMerge w:val="restart"/>
            <w:tcBorders>
              <w:left w:val="single" w:color="auto" w:sz="4" w:space="0"/>
              <w:right w:val="single" w:color="auto" w:sz="4" w:space="0"/>
            </w:tcBorders>
            <w:vAlign w:val="center"/>
          </w:tcPr>
          <w:p>
            <w:pPr>
              <w:jc w:val="center"/>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 xml:space="preserve">其中：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（一）属于概算第一部分工程的监理费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367014.70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（二）属于概算第二部分工程的监理费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15576.63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（1）交通疏解监理（含交通疏解引起的绿化迁移）</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4805.12</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（2）管线迁改监理</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10771.51</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（3）前期工程复建监理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（4）其他前期工程监理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bl>
    <w:p>
      <w:pPr>
        <w:rPr>
          <w:color w:val="auto"/>
          <w:highlight w:val="none"/>
        </w:rPr>
      </w:pPr>
    </w:p>
    <w:p>
      <w:pPr>
        <w:rPr>
          <w:rFonts w:ascii="宋体" w:hAnsi="宋体"/>
          <w:color w:val="auto"/>
          <w:spacing w:val="20"/>
          <w:szCs w:val="21"/>
          <w:highlight w:val="none"/>
        </w:rPr>
      </w:pPr>
      <w:r>
        <w:rPr>
          <w:rFonts w:hint="eastAsia"/>
          <w:color w:val="auto"/>
          <w:highlight w:val="none"/>
        </w:rPr>
        <w:t>注：</w:t>
      </w:r>
      <w:r>
        <w:rPr>
          <w:color w:val="auto"/>
          <w:highlight w:val="none"/>
        </w:rPr>
        <w:t>1.</w:t>
      </w:r>
      <w:r>
        <w:rPr>
          <w:rFonts w:hint="eastAsia"/>
          <w:color w:val="auto"/>
          <w:highlight w:val="none"/>
        </w:rPr>
        <w:t>绩效考核金占</w:t>
      </w:r>
      <w:r>
        <w:rPr>
          <w:rFonts w:hint="eastAsia" w:ascii="宋体" w:hAnsi="宋体"/>
          <w:color w:val="auto"/>
          <w:spacing w:val="20"/>
          <w:szCs w:val="21"/>
          <w:highlight w:val="none"/>
        </w:rPr>
        <w:t>监理服务费用含税投标报价中的10%；</w:t>
      </w:r>
    </w:p>
    <w:p>
      <w:pPr>
        <w:rPr>
          <w:color w:val="auto"/>
          <w:highlight w:val="none"/>
        </w:rPr>
      </w:pPr>
      <w:r>
        <w:rPr>
          <w:color w:val="auto"/>
          <w:highlight w:val="none"/>
        </w:rPr>
        <w:t xml:space="preserve">    2.</w:t>
      </w:r>
      <w:r>
        <w:rPr>
          <w:rFonts w:hint="eastAsia"/>
          <w:color w:val="auto"/>
          <w:highlight w:val="none"/>
        </w:rPr>
        <w:t>对于监理服务范围涵盖交通疏解、管线迁改、前期工程复建监理等的项目，请填写相应信息；</w:t>
      </w:r>
    </w:p>
    <w:p>
      <w:pPr>
        <w:ind w:firstLine="420" w:firstLineChars="200"/>
        <w:rPr>
          <w:color w:val="auto"/>
          <w:highlight w:val="none"/>
        </w:rPr>
      </w:pPr>
      <w:r>
        <w:rPr>
          <w:color w:val="auto"/>
          <w:highlight w:val="none"/>
        </w:rPr>
        <w:t>3.</w:t>
      </w:r>
      <w:r>
        <w:rPr>
          <w:rFonts w:hint="eastAsia"/>
          <w:color w:val="auto"/>
          <w:highlight w:val="none"/>
        </w:rPr>
        <w:t>招标时对应的监理计费额按照合同附件B业主给定的监理计费额填写，如有填写错误以合同附件B为准；监理投标费率</w:t>
      </w:r>
      <w:r>
        <w:rPr>
          <w:color w:val="auto"/>
          <w:highlight w:val="none"/>
        </w:rPr>
        <w:t>=</w:t>
      </w:r>
      <w:r>
        <w:rPr>
          <w:rFonts w:hint="eastAsia"/>
          <w:color w:val="auto"/>
          <w:highlight w:val="none"/>
        </w:rPr>
        <w:t>监理服务费用投标报价</w:t>
      </w:r>
      <w:r>
        <w:rPr>
          <w:b/>
          <w:color w:val="auto"/>
          <w:highlight w:val="none"/>
        </w:rPr>
        <w:t>/</w:t>
      </w:r>
      <w:r>
        <w:rPr>
          <w:rFonts w:hint="eastAsia"/>
          <w:color w:val="auto"/>
          <w:highlight w:val="none"/>
        </w:rPr>
        <w:t>对应的监理计费额，如有填写错误以监理服务费用投标报价、合同附件B的监理计费额为准修正；</w:t>
      </w:r>
    </w:p>
    <w:p>
      <w:pPr>
        <w:ind w:firstLine="420" w:firstLineChars="200"/>
        <w:rPr>
          <w:color w:val="auto"/>
          <w:highlight w:val="none"/>
        </w:rPr>
      </w:pPr>
      <w:r>
        <w:rPr>
          <w:color w:val="auto"/>
          <w:highlight w:val="none"/>
        </w:rPr>
        <w:t>4.</w:t>
      </w:r>
      <w:r>
        <w:rPr>
          <w:rFonts w:hint="eastAsia"/>
          <w:color w:val="auto"/>
          <w:highlight w:val="none"/>
        </w:rPr>
        <w:t>投标人报价应包含监理单位在监理服务实施中应缴纳的一切税费。如果政府出台新的税费政策，则按照新政策执行；</w:t>
      </w:r>
    </w:p>
    <w:p>
      <w:pPr>
        <w:ind w:firstLine="420" w:firstLineChars="200"/>
        <w:rPr>
          <w:color w:val="auto"/>
          <w:highlight w:val="none"/>
        </w:rPr>
      </w:pPr>
      <w:r>
        <w:rPr>
          <w:color w:val="auto"/>
          <w:highlight w:val="none"/>
        </w:rPr>
        <w:t xml:space="preserve">5. </w:t>
      </w:r>
      <w:r>
        <w:rPr>
          <w:rFonts w:hint="eastAsia"/>
          <w:color w:val="auto"/>
          <w:highlight w:val="none"/>
        </w:rPr>
        <w:t>投标报价均采用人民币计算。</w:t>
      </w:r>
    </w:p>
    <w:p>
      <w:pPr>
        <w:ind w:firstLine="420" w:firstLineChars="200"/>
        <w:rPr>
          <w:color w:val="auto"/>
          <w:highlight w:val="none"/>
        </w:rPr>
      </w:pPr>
    </w:p>
    <w:p>
      <w:pPr>
        <w:rPr>
          <w:color w:val="auto"/>
          <w:sz w:val="24"/>
          <w:highlight w:val="none"/>
        </w:rPr>
      </w:pPr>
      <w:r>
        <w:rPr>
          <w:rFonts w:hint="eastAsia"/>
          <w:color w:val="auto"/>
          <w:sz w:val="24"/>
          <w:highlight w:val="none"/>
        </w:rPr>
        <w:t>投标人名称（盖单位章）：</w:t>
      </w:r>
    </w:p>
    <w:p>
      <w:pPr>
        <w:rPr>
          <w:color w:val="auto"/>
          <w:sz w:val="24"/>
          <w:highlight w:val="none"/>
        </w:rPr>
      </w:pPr>
    </w:p>
    <w:p>
      <w:pPr>
        <w:rPr>
          <w:color w:val="auto"/>
          <w:sz w:val="24"/>
          <w:highlight w:val="none"/>
        </w:rPr>
        <w:sectPr>
          <w:pgSz w:w="11906" w:h="16838"/>
          <w:pgMar w:top="1418" w:right="1134" w:bottom="936" w:left="1418" w:header="851" w:footer="851" w:gutter="0"/>
          <w:cols w:space="720" w:num="1"/>
        </w:sectPr>
      </w:pPr>
      <w:r>
        <w:rPr>
          <w:rFonts w:hint="eastAsia"/>
          <w:color w:val="auto"/>
          <w:sz w:val="24"/>
          <w:highlight w:val="none"/>
        </w:rPr>
        <w:t>投标人法定代表人或授权代表(签字或盖章)：</w:t>
      </w:r>
    </w:p>
    <w:p>
      <w:pPr>
        <w:rPr>
          <w:b/>
          <w:color w:val="auto"/>
          <w:highlight w:val="none"/>
        </w:rPr>
      </w:pPr>
    </w:p>
    <w:p>
      <w:pPr>
        <w:spacing w:line="360" w:lineRule="auto"/>
        <w:jc w:val="center"/>
        <w:rPr>
          <w:rFonts w:ascii="宋体" w:hAnsi="宋体"/>
          <w:b/>
          <w:color w:val="auto"/>
          <w:spacing w:val="20"/>
          <w:sz w:val="24"/>
          <w:highlight w:val="none"/>
        </w:rPr>
      </w:pPr>
      <w:r>
        <w:rPr>
          <w:rFonts w:hint="eastAsia" w:ascii="宋体" w:hAnsi="宋体"/>
          <w:b/>
          <w:color w:val="auto"/>
          <w:spacing w:val="20"/>
          <w:sz w:val="24"/>
          <w:highlight w:val="none"/>
        </w:rPr>
        <w:t>监理报酬清单</w:t>
      </w:r>
    </w:p>
    <w:p>
      <w:pPr>
        <w:spacing w:line="360" w:lineRule="auto"/>
        <w:rPr>
          <w:rFonts w:ascii="宋体" w:hAnsi="宋体"/>
          <w:color w:val="auto"/>
          <w:spacing w:val="20"/>
          <w:szCs w:val="21"/>
          <w:highlight w:val="none"/>
        </w:rPr>
      </w:pPr>
      <w:r>
        <w:rPr>
          <w:rFonts w:hint="eastAsia" w:ascii="宋体" w:hAnsi="宋体"/>
          <w:color w:val="auto"/>
          <w:spacing w:val="20"/>
          <w:szCs w:val="21"/>
          <w:highlight w:val="none"/>
        </w:rPr>
        <w:t xml:space="preserve">监理单位：                  </w:t>
      </w:r>
    </w:p>
    <w:p>
      <w:pPr>
        <w:spacing w:line="360" w:lineRule="auto"/>
        <w:rPr>
          <w:rFonts w:ascii="宋体" w:hAnsi="宋体"/>
          <w:color w:val="auto"/>
          <w:spacing w:val="20"/>
          <w:sz w:val="24"/>
          <w:highlight w:val="none"/>
        </w:rPr>
      </w:pPr>
      <w:r>
        <w:rPr>
          <w:rFonts w:hint="eastAsia" w:ascii="宋体" w:hAnsi="宋体"/>
          <w:color w:val="auto"/>
          <w:spacing w:val="20"/>
          <w:szCs w:val="21"/>
          <w:highlight w:val="none"/>
        </w:rPr>
        <w:t>监理合同段：</w:t>
      </w:r>
      <w:r>
        <w:rPr>
          <w:rFonts w:hint="eastAsia" w:ascii="宋体" w:hAnsi="宋体"/>
          <w:color w:val="auto"/>
          <w:spacing w:val="20"/>
          <w:szCs w:val="21"/>
          <w:highlight w:val="none"/>
          <w:u w:val="single"/>
        </w:rPr>
        <w:t>芳村至白云机场城际工程监理服务项目3标</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842"/>
        <w:gridCol w:w="1046"/>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olor w:val="auto"/>
                <w:spacing w:val="20"/>
                <w:szCs w:val="21"/>
                <w:highlight w:val="none"/>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招标时对应的监理计费额</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046" w:type="dxa"/>
            <w:tcBorders>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监理投标费率（%）</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监理服务费用含税投标报价</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其中：绩效考核金（万元）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芳村至白云机场城际工程监理服务项目3标</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295599.88</w:t>
            </w:r>
          </w:p>
        </w:tc>
        <w:tc>
          <w:tcPr>
            <w:tcW w:w="1046" w:type="dxa"/>
            <w:vMerge w:val="restart"/>
            <w:tcBorders>
              <w:left w:val="single" w:color="auto" w:sz="4" w:space="0"/>
              <w:right w:val="single" w:color="auto" w:sz="4" w:space="0"/>
            </w:tcBorders>
            <w:vAlign w:val="center"/>
          </w:tcPr>
          <w:p>
            <w:pPr>
              <w:jc w:val="center"/>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 xml:space="preserve">其中：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（一）属于概算第一部分工程的监理费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287113.62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（二）属于概算第二部分工程的监理费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8486.26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（1）交通疏解监理（含交通疏解引起的绿化迁移）</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1950.18</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（2）管线迁改监理</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4947.90</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（3）前期工程复建监理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（4）其他前期工程监理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1588.18</w:t>
            </w:r>
          </w:p>
        </w:tc>
        <w:tc>
          <w:tcPr>
            <w:tcW w:w="10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bl>
    <w:p>
      <w:pPr>
        <w:rPr>
          <w:color w:val="auto"/>
          <w:highlight w:val="none"/>
        </w:rPr>
      </w:pPr>
    </w:p>
    <w:p>
      <w:pPr>
        <w:rPr>
          <w:rFonts w:ascii="宋体" w:hAnsi="宋体"/>
          <w:color w:val="auto"/>
          <w:spacing w:val="20"/>
          <w:szCs w:val="21"/>
          <w:highlight w:val="none"/>
        </w:rPr>
      </w:pPr>
      <w:r>
        <w:rPr>
          <w:rFonts w:hint="eastAsia"/>
          <w:color w:val="auto"/>
          <w:highlight w:val="none"/>
        </w:rPr>
        <w:t>注：</w:t>
      </w:r>
      <w:r>
        <w:rPr>
          <w:color w:val="auto"/>
          <w:highlight w:val="none"/>
        </w:rPr>
        <w:t>1.</w:t>
      </w:r>
      <w:r>
        <w:rPr>
          <w:rFonts w:hint="eastAsia"/>
          <w:color w:val="auto"/>
          <w:highlight w:val="none"/>
        </w:rPr>
        <w:t>绩效考核金占</w:t>
      </w:r>
      <w:r>
        <w:rPr>
          <w:rFonts w:hint="eastAsia" w:ascii="宋体" w:hAnsi="宋体"/>
          <w:color w:val="auto"/>
          <w:spacing w:val="20"/>
          <w:szCs w:val="21"/>
          <w:highlight w:val="none"/>
        </w:rPr>
        <w:t>监理服务费用含税投标报价中的10%；</w:t>
      </w:r>
    </w:p>
    <w:p>
      <w:pPr>
        <w:rPr>
          <w:color w:val="auto"/>
          <w:highlight w:val="none"/>
        </w:rPr>
      </w:pPr>
      <w:r>
        <w:rPr>
          <w:color w:val="auto"/>
          <w:highlight w:val="none"/>
        </w:rPr>
        <w:t xml:space="preserve">    2.</w:t>
      </w:r>
      <w:r>
        <w:rPr>
          <w:rFonts w:hint="eastAsia"/>
          <w:color w:val="auto"/>
          <w:highlight w:val="none"/>
        </w:rPr>
        <w:t>对于监理服务范围涵盖交通疏解、管线迁改、前期工程复建监理等的项目，请填写相应信息；</w:t>
      </w:r>
    </w:p>
    <w:p>
      <w:pPr>
        <w:ind w:firstLine="420" w:firstLineChars="200"/>
        <w:rPr>
          <w:color w:val="auto"/>
          <w:highlight w:val="none"/>
        </w:rPr>
      </w:pPr>
      <w:r>
        <w:rPr>
          <w:color w:val="auto"/>
          <w:highlight w:val="none"/>
        </w:rPr>
        <w:t>3.</w:t>
      </w:r>
      <w:r>
        <w:rPr>
          <w:rFonts w:hint="eastAsia"/>
          <w:color w:val="auto"/>
          <w:highlight w:val="none"/>
        </w:rPr>
        <w:t>招标时对应的监理计费额按照合同附件B业主给定的监理计费额填写，如有填写错误以合同附件B为准；监理投标费率</w:t>
      </w:r>
      <w:r>
        <w:rPr>
          <w:color w:val="auto"/>
          <w:highlight w:val="none"/>
        </w:rPr>
        <w:t>=</w:t>
      </w:r>
      <w:r>
        <w:rPr>
          <w:rFonts w:hint="eastAsia"/>
          <w:color w:val="auto"/>
          <w:highlight w:val="none"/>
        </w:rPr>
        <w:t>监理服务费用投标报价</w:t>
      </w:r>
      <w:r>
        <w:rPr>
          <w:b/>
          <w:color w:val="auto"/>
          <w:highlight w:val="none"/>
        </w:rPr>
        <w:t>/</w:t>
      </w:r>
      <w:r>
        <w:rPr>
          <w:rFonts w:hint="eastAsia"/>
          <w:color w:val="auto"/>
          <w:highlight w:val="none"/>
        </w:rPr>
        <w:t>对应的监理计费额，如有填写错误以监理服务费用投标报价、合同附件B的监理计费额为准修正；</w:t>
      </w:r>
    </w:p>
    <w:p>
      <w:pPr>
        <w:ind w:firstLine="420" w:firstLineChars="200"/>
        <w:rPr>
          <w:color w:val="auto"/>
          <w:highlight w:val="none"/>
        </w:rPr>
      </w:pPr>
      <w:r>
        <w:rPr>
          <w:color w:val="auto"/>
          <w:highlight w:val="none"/>
        </w:rPr>
        <w:t>4.</w:t>
      </w:r>
      <w:r>
        <w:rPr>
          <w:rFonts w:hint="eastAsia"/>
          <w:color w:val="auto"/>
          <w:highlight w:val="none"/>
        </w:rPr>
        <w:t>投标人报价应包含监理单位在监理服务实施中应缴纳的一切税费。如果政府出台新的税费政策，则按照新政策执行；</w:t>
      </w:r>
    </w:p>
    <w:p>
      <w:pPr>
        <w:ind w:firstLine="420" w:firstLineChars="200"/>
        <w:rPr>
          <w:color w:val="auto"/>
          <w:highlight w:val="none"/>
        </w:rPr>
      </w:pPr>
      <w:r>
        <w:rPr>
          <w:color w:val="auto"/>
          <w:highlight w:val="none"/>
        </w:rPr>
        <w:t xml:space="preserve">5. </w:t>
      </w:r>
      <w:r>
        <w:rPr>
          <w:rFonts w:hint="eastAsia"/>
          <w:color w:val="auto"/>
          <w:highlight w:val="none"/>
        </w:rPr>
        <w:t>投标报价均采用人民币计算。</w:t>
      </w:r>
    </w:p>
    <w:p>
      <w:pPr>
        <w:ind w:firstLine="420" w:firstLineChars="200"/>
        <w:rPr>
          <w:color w:val="auto"/>
          <w:highlight w:val="none"/>
        </w:rPr>
      </w:pPr>
    </w:p>
    <w:p>
      <w:pPr>
        <w:rPr>
          <w:color w:val="auto"/>
          <w:sz w:val="24"/>
          <w:highlight w:val="none"/>
        </w:rPr>
      </w:pPr>
      <w:r>
        <w:rPr>
          <w:rFonts w:hint="eastAsia"/>
          <w:color w:val="auto"/>
          <w:sz w:val="24"/>
          <w:highlight w:val="none"/>
        </w:rPr>
        <w:t>投标人名称（盖单位章）：</w:t>
      </w:r>
    </w:p>
    <w:p>
      <w:pPr>
        <w:rPr>
          <w:color w:val="auto"/>
          <w:sz w:val="24"/>
          <w:highlight w:val="none"/>
        </w:rPr>
      </w:pPr>
    </w:p>
    <w:p>
      <w:pPr>
        <w:rPr>
          <w:color w:val="auto"/>
          <w:sz w:val="24"/>
          <w:highlight w:val="none"/>
        </w:rPr>
        <w:sectPr>
          <w:pgSz w:w="11906" w:h="16838"/>
          <w:pgMar w:top="1418" w:right="1134" w:bottom="936" w:left="1418" w:header="851" w:footer="851" w:gutter="0"/>
          <w:cols w:space="720" w:num="1"/>
        </w:sectPr>
      </w:pPr>
      <w:r>
        <w:rPr>
          <w:rFonts w:hint="eastAsia"/>
          <w:color w:val="auto"/>
          <w:sz w:val="24"/>
          <w:highlight w:val="none"/>
        </w:rPr>
        <w:t>投标人法定代表人或授权代表(签字或盖章)：</w:t>
      </w:r>
    </w:p>
    <w:p>
      <w:pPr>
        <w:spacing w:line="360" w:lineRule="auto"/>
        <w:jc w:val="center"/>
        <w:rPr>
          <w:rFonts w:ascii="宋体" w:hAnsi="宋体"/>
          <w:b/>
          <w:color w:val="auto"/>
          <w:spacing w:val="20"/>
          <w:sz w:val="24"/>
          <w:highlight w:val="none"/>
        </w:rPr>
      </w:pPr>
      <w:r>
        <w:rPr>
          <w:rFonts w:hint="eastAsia" w:ascii="宋体" w:hAnsi="宋体"/>
          <w:b/>
          <w:color w:val="auto"/>
          <w:spacing w:val="20"/>
          <w:sz w:val="24"/>
          <w:highlight w:val="none"/>
        </w:rPr>
        <w:t>监理报酬清单</w:t>
      </w:r>
    </w:p>
    <w:p>
      <w:pPr>
        <w:spacing w:line="360" w:lineRule="auto"/>
        <w:rPr>
          <w:rFonts w:ascii="宋体" w:hAnsi="宋体"/>
          <w:color w:val="auto"/>
          <w:spacing w:val="20"/>
          <w:szCs w:val="21"/>
          <w:highlight w:val="none"/>
        </w:rPr>
      </w:pPr>
      <w:r>
        <w:rPr>
          <w:rFonts w:hint="eastAsia" w:ascii="宋体" w:hAnsi="宋体"/>
          <w:color w:val="auto"/>
          <w:spacing w:val="20"/>
          <w:szCs w:val="21"/>
          <w:highlight w:val="none"/>
        </w:rPr>
        <w:t xml:space="preserve">监理单位：                  </w:t>
      </w:r>
    </w:p>
    <w:p>
      <w:pPr>
        <w:spacing w:line="360" w:lineRule="auto"/>
        <w:rPr>
          <w:rFonts w:ascii="宋体" w:hAnsi="宋体"/>
          <w:color w:val="auto"/>
          <w:spacing w:val="20"/>
          <w:sz w:val="24"/>
          <w:highlight w:val="none"/>
        </w:rPr>
      </w:pPr>
      <w:r>
        <w:rPr>
          <w:rFonts w:hint="eastAsia" w:ascii="宋体" w:hAnsi="宋体"/>
          <w:color w:val="auto"/>
          <w:spacing w:val="20"/>
          <w:szCs w:val="21"/>
          <w:highlight w:val="none"/>
        </w:rPr>
        <w:t>监理合同段：</w:t>
      </w:r>
      <w:r>
        <w:rPr>
          <w:rFonts w:hint="eastAsia" w:ascii="宋体" w:hAnsi="宋体"/>
          <w:color w:val="auto"/>
          <w:spacing w:val="20"/>
          <w:szCs w:val="21"/>
          <w:highlight w:val="none"/>
          <w:u w:val="single"/>
        </w:rPr>
        <w:t>芳村至白云机场城际工程监理服务项目4标</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842"/>
        <w:gridCol w:w="1046"/>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olor w:val="auto"/>
                <w:spacing w:val="20"/>
                <w:szCs w:val="21"/>
                <w:highlight w:val="none"/>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招标时对应的监理计费额</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监理投标费率（%）</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监理服务费用含税投标报价</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其中：绩效考核金（万元）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芳村至白云机场城际工程监理服务项目4标</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429459.05</w:t>
            </w:r>
          </w:p>
        </w:tc>
        <w:tc>
          <w:tcPr>
            <w:tcW w:w="1046"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 xml:space="preserve">其中：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（一）属于概算第一部分工程的监理费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399895.79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（二）属于概算第二部分工程的监理费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29563.26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（1）交通疏解监理（含交通疏解引起的绿化迁移）</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8140.59</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（2）管线迁改监理</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17811.44</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（3）前期工程复建监理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（4）其他前期工程监理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3611.23</w:t>
            </w:r>
          </w:p>
        </w:tc>
        <w:tc>
          <w:tcPr>
            <w:tcW w:w="10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bl>
    <w:p>
      <w:pPr>
        <w:rPr>
          <w:color w:val="auto"/>
          <w:highlight w:val="none"/>
        </w:rPr>
      </w:pPr>
    </w:p>
    <w:p>
      <w:pPr>
        <w:rPr>
          <w:rFonts w:ascii="宋体" w:hAnsi="宋体"/>
          <w:color w:val="auto"/>
          <w:spacing w:val="20"/>
          <w:szCs w:val="21"/>
          <w:highlight w:val="none"/>
        </w:rPr>
      </w:pPr>
      <w:r>
        <w:rPr>
          <w:rFonts w:hint="eastAsia"/>
          <w:color w:val="auto"/>
          <w:highlight w:val="none"/>
        </w:rPr>
        <w:t>注：</w:t>
      </w:r>
      <w:r>
        <w:rPr>
          <w:color w:val="auto"/>
          <w:highlight w:val="none"/>
        </w:rPr>
        <w:t>1.</w:t>
      </w:r>
      <w:r>
        <w:rPr>
          <w:rFonts w:hint="eastAsia"/>
          <w:color w:val="auto"/>
          <w:highlight w:val="none"/>
        </w:rPr>
        <w:t>绩效考核金占</w:t>
      </w:r>
      <w:r>
        <w:rPr>
          <w:rFonts w:hint="eastAsia" w:ascii="宋体" w:hAnsi="宋体"/>
          <w:color w:val="auto"/>
          <w:spacing w:val="20"/>
          <w:szCs w:val="21"/>
          <w:highlight w:val="none"/>
        </w:rPr>
        <w:t>监理服务费用含税投标报价中的10%；</w:t>
      </w:r>
    </w:p>
    <w:p>
      <w:pPr>
        <w:rPr>
          <w:color w:val="auto"/>
          <w:highlight w:val="none"/>
        </w:rPr>
      </w:pPr>
      <w:r>
        <w:rPr>
          <w:color w:val="auto"/>
          <w:highlight w:val="none"/>
        </w:rPr>
        <w:t xml:space="preserve">    2.</w:t>
      </w:r>
      <w:r>
        <w:rPr>
          <w:rFonts w:hint="eastAsia"/>
          <w:color w:val="auto"/>
          <w:highlight w:val="none"/>
        </w:rPr>
        <w:t>对于监理服务范围涵盖交通疏解、管线迁改、前期工程复建监理等的项目，请填写相应信息；</w:t>
      </w:r>
    </w:p>
    <w:p>
      <w:pPr>
        <w:ind w:firstLine="420" w:firstLineChars="200"/>
        <w:rPr>
          <w:color w:val="auto"/>
          <w:highlight w:val="none"/>
        </w:rPr>
      </w:pPr>
      <w:r>
        <w:rPr>
          <w:color w:val="auto"/>
          <w:highlight w:val="none"/>
        </w:rPr>
        <w:t>3.</w:t>
      </w:r>
      <w:r>
        <w:rPr>
          <w:rFonts w:hint="eastAsia"/>
          <w:color w:val="auto"/>
          <w:highlight w:val="none"/>
        </w:rPr>
        <w:t>招标时对应的监理计费额按照合同附件B业主给定的监理计费额填写，如有填写错误以合同附件B为准；监理投标费率</w:t>
      </w:r>
      <w:r>
        <w:rPr>
          <w:color w:val="auto"/>
          <w:highlight w:val="none"/>
        </w:rPr>
        <w:t>=</w:t>
      </w:r>
      <w:r>
        <w:rPr>
          <w:rFonts w:hint="eastAsia"/>
          <w:color w:val="auto"/>
          <w:highlight w:val="none"/>
        </w:rPr>
        <w:t>监理服务费用投标报价</w:t>
      </w:r>
      <w:r>
        <w:rPr>
          <w:b/>
          <w:color w:val="auto"/>
          <w:highlight w:val="none"/>
        </w:rPr>
        <w:t>/</w:t>
      </w:r>
      <w:r>
        <w:rPr>
          <w:rFonts w:hint="eastAsia"/>
          <w:color w:val="auto"/>
          <w:highlight w:val="none"/>
        </w:rPr>
        <w:t>对应的监理计费额，如有填写错误以监理服务费用投标报价、合同附件B的监理计费额为准修正；</w:t>
      </w:r>
    </w:p>
    <w:p>
      <w:pPr>
        <w:ind w:firstLine="420" w:firstLineChars="200"/>
        <w:rPr>
          <w:color w:val="auto"/>
          <w:highlight w:val="none"/>
        </w:rPr>
      </w:pPr>
      <w:r>
        <w:rPr>
          <w:color w:val="auto"/>
          <w:highlight w:val="none"/>
        </w:rPr>
        <w:t>4.</w:t>
      </w:r>
      <w:r>
        <w:rPr>
          <w:rFonts w:hint="eastAsia"/>
          <w:color w:val="auto"/>
          <w:highlight w:val="none"/>
        </w:rPr>
        <w:t>投标人报价应包含监理单位在监理服务实施中应缴纳的一切税费。如果政府出台新的税费政策，则按照新政策执行；</w:t>
      </w:r>
    </w:p>
    <w:p>
      <w:pPr>
        <w:ind w:firstLine="420" w:firstLineChars="200"/>
        <w:rPr>
          <w:color w:val="auto"/>
          <w:highlight w:val="none"/>
        </w:rPr>
      </w:pPr>
      <w:r>
        <w:rPr>
          <w:color w:val="auto"/>
          <w:highlight w:val="none"/>
        </w:rPr>
        <w:t xml:space="preserve">5. </w:t>
      </w:r>
      <w:r>
        <w:rPr>
          <w:rFonts w:hint="eastAsia"/>
          <w:color w:val="auto"/>
          <w:highlight w:val="none"/>
        </w:rPr>
        <w:t>投标报价均采用人民币计算。</w:t>
      </w:r>
    </w:p>
    <w:p>
      <w:pPr>
        <w:ind w:firstLine="420" w:firstLineChars="200"/>
        <w:rPr>
          <w:color w:val="auto"/>
          <w:highlight w:val="none"/>
        </w:rPr>
      </w:pPr>
    </w:p>
    <w:p>
      <w:pPr>
        <w:rPr>
          <w:color w:val="auto"/>
          <w:sz w:val="24"/>
          <w:highlight w:val="none"/>
        </w:rPr>
      </w:pPr>
      <w:r>
        <w:rPr>
          <w:rFonts w:hint="eastAsia"/>
          <w:color w:val="auto"/>
          <w:sz w:val="24"/>
          <w:highlight w:val="none"/>
        </w:rPr>
        <w:t>投标人名称（盖单位章）：</w:t>
      </w:r>
    </w:p>
    <w:p>
      <w:pPr>
        <w:rPr>
          <w:color w:val="auto"/>
          <w:sz w:val="24"/>
          <w:highlight w:val="none"/>
        </w:rPr>
      </w:pPr>
    </w:p>
    <w:p>
      <w:pPr>
        <w:rPr>
          <w:color w:val="auto"/>
          <w:sz w:val="24"/>
          <w:highlight w:val="none"/>
        </w:rPr>
        <w:sectPr>
          <w:pgSz w:w="11906" w:h="16838"/>
          <w:pgMar w:top="1418" w:right="1134" w:bottom="936" w:left="1418" w:header="851" w:footer="851" w:gutter="0"/>
          <w:cols w:space="720" w:num="1"/>
        </w:sectPr>
      </w:pPr>
      <w:r>
        <w:rPr>
          <w:rFonts w:hint="eastAsia"/>
          <w:color w:val="auto"/>
          <w:sz w:val="24"/>
          <w:highlight w:val="none"/>
        </w:rPr>
        <w:t>投标人法定代表人或授权代表(签字或盖章)：</w:t>
      </w:r>
    </w:p>
    <w:p>
      <w:pPr>
        <w:rPr>
          <w:b/>
          <w:color w:val="auto"/>
          <w:highlight w:val="none"/>
        </w:rPr>
      </w:pPr>
    </w:p>
    <w:p>
      <w:pPr>
        <w:spacing w:line="360" w:lineRule="auto"/>
        <w:jc w:val="center"/>
        <w:rPr>
          <w:rFonts w:ascii="宋体" w:hAnsi="宋体"/>
          <w:b/>
          <w:color w:val="auto"/>
          <w:spacing w:val="20"/>
          <w:sz w:val="24"/>
          <w:highlight w:val="none"/>
        </w:rPr>
      </w:pPr>
      <w:r>
        <w:rPr>
          <w:rFonts w:hint="eastAsia" w:ascii="宋体" w:hAnsi="宋体"/>
          <w:b/>
          <w:color w:val="auto"/>
          <w:spacing w:val="20"/>
          <w:sz w:val="24"/>
          <w:highlight w:val="none"/>
        </w:rPr>
        <w:t>监理报酬清单</w:t>
      </w:r>
    </w:p>
    <w:p>
      <w:pPr>
        <w:spacing w:line="360" w:lineRule="auto"/>
        <w:rPr>
          <w:rFonts w:ascii="宋体" w:hAnsi="宋体"/>
          <w:color w:val="auto"/>
          <w:spacing w:val="20"/>
          <w:szCs w:val="21"/>
          <w:highlight w:val="none"/>
        </w:rPr>
      </w:pPr>
      <w:r>
        <w:rPr>
          <w:rFonts w:hint="eastAsia" w:ascii="宋体" w:hAnsi="宋体"/>
          <w:color w:val="auto"/>
          <w:spacing w:val="20"/>
          <w:szCs w:val="21"/>
          <w:highlight w:val="none"/>
        </w:rPr>
        <w:t xml:space="preserve">监理单位：                  </w:t>
      </w:r>
    </w:p>
    <w:p>
      <w:pPr>
        <w:spacing w:line="360" w:lineRule="auto"/>
        <w:rPr>
          <w:rFonts w:ascii="宋体" w:hAnsi="宋体"/>
          <w:color w:val="auto"/>
          <w:spacing w:val="20"/>
          <w:sz w:val="24"/>
          <w:highlight w:val="none"/>
        </w:rPr>
      </w:pPr>
      <w:r>
        <w:rPr>
          <w:rFonts w:hint="eastAsia" w:ascii="宋体" w:hAnsi="宋体"/>
          <w:color w:val="auto"/>
          <w:spacing w:val="20"/>
          <w:szCs w:val="21"/>
          <w:highlight w:val="none"/>
        </w:rPr>
        <w:t>监理合同段：</w:t>
      </w:r>
      <w:r>
        <w:rPr>
          <w:rFonts w:hint="eastAsia" w:ascii="宋体" w:hAnsi="宋体"/>
          <w:color w:val="auto"/>
          <w:spacing w:val="20"/>
          <w:szCs w:val="21"/>
          <w:highlight w:val="none"/>
          <w:u w:val="single"/>
        </w:rPr>
        <w:t>芳村至白云机场城际工程监理服务项目5标</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1842"/>
        <w:gridCol w:w="1046"/>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Cs w:val="21"/>
                <w:highlight w:val="none"/>
              </w:rPr>
            </w:pPr>
            <w:r>
              <w:rPr>
                <w:rFonts w:hint="eastAsia" w:ascii="宋体" w:hAnsi="宋体"/>
                <w:color w:val="auto"/>
                <w:spacing w:val="20"/>
                <w:szCs w:val="21"/>
                <w:highlight w:val="none"/>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招标时对应的监理计费额</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监理投标费率（%）</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监理服务费用含税投标报价</w:t>
            </w:r>
          </w:p>
          <w:p>
            <w:pPr>
              <w:jc w:val="center"/>
              <w:rPr>
                <w:rFonts w:ascii="宋体" w:hAnsi="宋体"/>
                <w:color w:val="auto"/>
                <w:spacing w:val="20"/>
                <w:sz w:val="24"/>
                <w:highlight w:val="none"/>
              </w:rPr>
            </w:pPr>
            <w:r>
              <w:rPr>
                <w:rFonts w:hint="eastAsia" w:ascii="宋体" w:hAnsi="宋体"/>
                <w:color w:val="auto"/>
                <w:spacing w:val="20"/>
                <w:sz w:val="24"/>
                <w:highlight w:val="none"/>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其中：绩效考核金（万元）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芳村至白云机场城际工程监理服务项目5标</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276396.45</w:t>
            </w:r>
          </w:p>
        </w:tc>
        <w:tc>
          <w:tcPr>
            <w:tcW w:w="1046"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 xml:space="preserve">其中：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（一）属于概算第一部分工程的监理费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245721.14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（二）属于概算第二部分工程的监理费</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 xml:space="preserve">30675.31 </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（1）交通疏解监理（含交通疏解引起的绿化迁移）</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7915.14</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（2）管线迁改监理</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pacing w:val="20"/>
                <w:sz w:val="24"/>
                <w:highlight w:val="none"/>
              </w:rPr>
            </w:pPr>
            <w:r>
              <w:rPr>
                <w:rFonts w:ascii="宋体" w:hAnsi="宋体"/>
                <w:color w:val="auto"/>
                <w:spacing w:val="20"/>
                <w:sz w:val="24"/>
                <w:highlight w:val="none"/>
              </w:rPr>
              <w:t>22760.17</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（3）前期工程复建监理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046" w:type="dxa"/>
            <w:vMerge w:val="continue"/>
            <w:tcBorders>
              <w:left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60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pacing w:val="20"/>
                <w:szCs w:val="21"/>
                <w:highlight w:val="none"/>
              </w:rPr>
            </w:pPr>
            <w:r>
              <w:rPr>
                <w:rFonts w:hint="eastAsia" w:ascii="宋体" w:hAnsi="宋体"/>
                <w:color w:val="auto"/>
                <w:spacing w:val="20"/>
                <w:szCs w:val="21"/>
                <w:highlight w:val="none"/>
              </w:rPr>
              <w:t>（4）其他前期工程监理</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r>
              <w:rPr>
                <w:rFonts w:ascii="宋体" w:hAnsi="宋体"/>
                <w:color w:val="auto"/>
                <w:spacing w:val="20"/>
                <w:sz w:val="24"/>
                <w:highlight w:val="none"/>
              </w:rPr>
              <w:t>/</w:t>
            </w:r>
          </w:p>
        </w:tc>
        <w:tc>
          <w:tcPr>
            <w:tcW w:w="10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pacing w:val="20"/>
                <w:sz w:val="24"/>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20"/>
                <w:sz w:val="24"/>
                <w:highlight w:val="none"/>
              </w:rPr>
            </w:pPr>
          </w:p>
        </w:tc>
      </w:tr>
    </w:tbl>
    <w:p>
      <w:pPr>
        <w:rPr>
          <w:color w:val="auto"/>
          <w:highlight w:val="none"/>
        </w:rPr>
      </w:pPr>
    </w:p>
    <w:p>
      <w:pPr>
        <w:rPr>
          <w:rFonts w:ascii="宋体" w:hAnsi="宋体"/>
          <w:color w:val="auto"/>
          <w:spacing w:val="20"/>
          <w:szCs w:val="21"/>
          <w:highlight w:val="none"/>
        </w:rPr>
      </w:pPr>
      <w:r>
        <w:rPr>
          <w:rFonts w:hint="eastAsia"/>
          <w:color w:val="auto"/>
          <w:highlight w:val="none"/>
        </w:rPr>
        <w:t>注：</w:t>
      </w:r>
      <w:r>
        <w:rPr>
          <w:color w:val="auto"/>
          <w:highlight w:val="none"/>
        </w:rPr>
        <w:t>1.</w:t>
      </w:r>
      <w:r>
        <w:rPr>
          <w:rFonts w:hint="eastAsia"/>
          <w:color w:val="auto"/>
          <w:highlight w:val="none"/>
        </w:rPr>
        <w:t>绩效考核金占</w:t>
      </w:r>
      <w:r>
        <w:rPr>
          <w:rFonts w:hint="eastAsia" w:ascii="宋体" w:hAnsi="宋体"/>
          <w:color w:val="auto"/>
          <w:spacing w:val="20"/>
          <w:szCs w:val="21"/>
          <w:highlight w:val="none"/>
        </w:rPr>
        <w:t>监理服务费用含税投标报价中的10%；</w:t>
      </w:r>
    </w:p>
    <w:p>
      <w:pPr>
        <w:rPr>
          <w:color w:val="auto"/>
          <w:highlight w:val="none"/>
        </w:rPr>
      </w:pPr>
      <w:r>
        <w:rPr>
          <w:color w:val="auto"/>
          <w:highlight w:val="none"/>
        </w:rPr>
        <w:t xml:space="preserve">    2.</w:t>
      </w:r>
      <w:r>
        <w:rPr>
          <w:rFonts w:hint="eastAsia"/>
          <w:color w:val="auto"/>
          <w:highlight w:val="none"/>
        </w:rPr>
        <w:t>对于监理服务范围涵盖交通疏解、管线迁改、前期工程复建监理等的项目，请填写相应信息；</w:t>
      </w:r>
    </w:p>
    <w:p>
      <w:pPr>
        <w:ind w:firstLine="420" w:firstLineChars="200"/>
        <w:rPr>
          <w:color w:val="auto"/>
          <w:highlight w:val="none"/>
        </w:rPr>
      </w:pPr>
      <w:r>
        <w:rPr>
          <w:color w:val="auto"/>
          <w:highlight w:val="none"/>
        </w:rPr>
        <w:t>3.</w:t>
      </w:r>
      <w:r>
        <w:rPr>
          <w:rFonts w:hint="eastAsia"/>
          <w:color w:val="auto"/>
          <w:highlight w:val="none"/>
        </w:rPr>
        <w:t>招标时对应的监理计费额按照合同附件B业主给定的监理计费额填写，如有填写错误以合同附件B为准；监理投标费率</w:t>
      </w:r>
      <w:r>
        <w:rPr>
          <w:color w:val="auto"/>
          <w:highlight w:val="none"/>
        </w:rPr>
        <w:t>=</w:t>
      </w:r>
      <w:r>
        <w:rPr>
          <w:rFonts w:hint="eastAsia"/>
          <w:color w:val="auto"/>
          <w:highlight w:val="none"/>
        </w:rPr>
        <w:t>监理服务费用投标报价</w:t>
      </w:r>
      <w:r>
        <w:rPr>
          <w:b/>
          <w:color w:val="auto"/>
          <w:highlight w:val="none"/>
        </w:rPr>
        <w:t>/</w:t>
      </w:r>
      <w:r>
        <w:rPr>
          <w:rFonts w:hint="eastAsia"/>
          <w:color w:val="auto"/>
          <w:highlight w:val="none"/>
        </w:rPr>
        <w:t>对应的监理计费额，如有填写错误以监理服务费用投标报价、合同附件B的监理计费额为准修正；</w:t>
      </w:r>
    </w:p>
    <w:p>
      <w:pPr>
        <w:ind w:firstLine="420" w:firstLineChars="200"/>
        <w:rPr>
          <w:color w:val="auto"/>
          <w:highlight w:val="none"/>
        </w:rPr>
      </w:pPr>
      <w:r>
        <w:rPr>
          <w:color w:val="auto"/>
          <w:highlight w:val="none"/>
        </w:rPr>
        <w:t>4.</w:t>
      </w:r>
      <w:r>
        <w:rPr>
          <w:rFonts w:hint="eastAsia"/>
          <w:color w:val="auto"/>
          <w:highlight w:val="none"/>
        </w:rPr>
        <w:t>投标人报价应包含监理单位在监理服务实施中应缴纳的一切税费。如果政府出台新的税费政策，则按照新政策执行；</w:t>
      </w:r>
    </w:p>
    <w:p>
      <w:pPr>
        <w:ind w:firstLine="420" w:firstLineChars="200"/>
        <w:rPr>
          <w:color w:val="auto"/>
          <w:highlight w:val="none"/>
        </w:rPr>
      </w:pPr>
      <w:r>
        <w:rPr>
          <w:color w:val="auto"/>
          <w:highlight w:val="none"/>
        </w:rPr>
        <w:t xml:space="preserve">5. </w:t>
      </w:r>
      <w:r>
        <w:rPr>
          <w:rFonts w:hint="eastAsia"/>
          <w:color w:val="auto"/>
          <w:highlight w:val="none"/>
        </w:rPr>
        <w:t>投标报价均采用人民币计算。</w:t>
      </w:r>
    </w:p>
    <w:p>
      <w:pPr>
        <w:ind w:firstLine="420" w:firstLineChars="200"/>
        <w:rPr>
          <w:color w:val="auto"/>
          <w:highlight w:val="none"/>
        </w:rPr>
      </w:pPr>
    </w:p>
    <w:p>
      <w:pPr>
        <w:rPr>
          <w:color w:val="auto"/>
          <w:sz w:val="24"/>
          <w:highlight w:val="none"/>
        </w:rPr>
      </w:pPr>
      <w:r>
        <w:rPr>
          <w:rFonts w:hint="eastAsia"/>
          <w:color w:val="auto"/>
          <w:sz w:val="24"/>
          <w:highlight w:val="none"/>
        </w:rPr>
        <w:t>投标人名称（盖单位章）：</w:t>
      </w:r>
    </w:p>
    <w:p>
      <w:pPr>
        <w:rPr>
          <w:color w:val="auto"/>
          <w:sz w:val="24"/>
          <w:highlight w:val="none"/>
        </w:rPr>
      </w:pPr>
    </w:p>
    <w:p>
      <w:pPr>
        <w:rPr>
          <w:color w:val="auto"/>
          <w:sz w:val="24"/>
          <w:highlight w:val="none"/>
        </w:rPr>
        <w:sectPr>
          <w:pgSz w:w="11906" w:h="16838"/>
          <w:pgMar w:top="1418" w:right="1134" w:bottom="936" w:left="1418" w:header="851" w:footer="851" w:gutter="0"/>
          <w:cols w:space="720" w:num="1"/>
        </w:sectPr>
      </w:pPr>
      <w:r>
        <w:rPr>
          <w:rFonts w:hint="eastAsia"/>
          <w:color w:val="auto"/>
          <w:sz w:val="24"/>
          <w:highlight w:val="none"/>
        </w:rPr>
        <w:t>投标人法定代表人或授权代表(签字或盖章)：</w:t>
      </w:r>
    </w:p>
    <w:p>
      <w:pPr>
        <w:spacing w:line="360" w:lineRule="auto"/>
        <w:jc w:val="center"/>
        <w:rPr>
          <w:color w:val="auto"/>
          <w:highlight w:val="none"/>
        </w:rPr>
      </w:pPr>
    </w:p>
    <w:p>
      <w:pPr>
        <w:spacing w:line="360" w:lineRule="auto"/>
        <w:jc w:val="center"/>
        <w:rPr>
          <w:color w:val="auto"/>
          <w:highlight w:val="none"/>
        </w:rPr>
      </w:pPr>
    </w:p>
    <w:p>
      <w:pPr>
        <w:rPr>
          <w:color w:val="auto"/>
          <w:highlight w:val="none"/>
        </w:rPr>
      </w:pPr>
    </w:p>
    <w:p>
      <w:pPr>
        <w:pStyle w:val="2"/>
        <w:spacing w:line="480" w:lineRule="auto"/>
        <w:jc w:val="left"/>
        <w:rPr>
          <w:rFonts w:ascii="宋体" w:hAnsi="宋体"/>
          <w:strike/>
          <w:color w:val="auto"/>
          <w:spacing w:val="20"/>
          <w:sz w:val="24"/>
          <w:highlight w:val="none"/>
        </w:rPr>
      </w:pPr>
      <w:bookmarkStart w:id="49" w:name="_Toc29564"/>
      <w:r>
        <w:rPr>
          <w:rFonts w:hint="eastAsia" w:ascii="宋体" w:hAnsi="宋体"/>
          <w:color w:val="auto"/>
          <w:highlight w:val="none"/>
        </w:rPr>
        <w:t>7.合同条款响应性承诺书</w:t>
      </w:r>
      <w:bookmarkEnd w:id="49"/>
    </w:p>
    <w:p>
      <w:pPr>
        <w:jc w:val="center"/>
        <w:rPr>
          <w:rFonts w:ascii="宋体" w:hAnsi="宋体"/>
          <w:b/>
          <w:color w:val="auto"/>
          <w:sz w:val="28"/>
          <w:szCs w:val="28"/>
          <w:highlight w:val="none"/>
        </w:rPr>
      </w:pPr>
      <w:r>
        <w:rPr>
          <w:rFonts w:hint="eastAsia" w:ascii="宋体" w:hAnsi="宋体"/>
          <w:b/>
          <w:color w:val="auto"/>
          <w:sz w:val="28"/>
          <w:szCs w:val="28"/>
          <w:highlight w:val="none"/>
        </w:rPr>
        <w:t>承诺书（放在投标函的后面）</w:t>
      </w:r>
    </w:p>
    <w:p>
      <w:pPr>
        <w:jc w:val="center"/>
        <w:rPr>
          <w:color w:val="auto"/>
          <w:sz w:val="28"/>
          <w:szCs w:val="28"/>
          <w:highlight w:val="none"/>
        </w:rPr>
      </w:pPr>
      <w:r>
        <w:rPr>
          <w:rFonts w:hint="eastAsia"/>
          <w:color w:val="auto"/>
          <w:sz w:val="28"/>
          <w:szCs w:val="28"/>
          <w:highlight w:val="none"/>
        </w:rPr>
        <w:t>（项目名称：</w:t>
      </w:r>
      <w:r>
        <w:rPr>
          <w:color w:val="auto"/>
          <w:sz w:val="28"/>
          <w:szCs w:val="28"/>
          <w:highlight w:val="none"/>
        </w:rPr>
        <w:t xml:space="preserve">        </w:t>
      </w:r>
      <w:r>
        <w:rPr>
          <w:rFonts w:hint="eastAsia"/>
          <w:color w:val="auto"/>
          <w:sz w:val="28"/>
          <w:szCs w:val="28"/>
          <w:highlight w:val="none"/>
        </w:rPr>
        <w:t>）</w:t>
      </w:r>
    </w:p>
    <w:p>
      <w:pPr>
        <w:rPr>
          <w:color w:val="auto"/>
          <w:highlight w:val="none"/>
        </w:rPr>
      </w:pPr>
    </w:p>
    <w:p>
      <w:pPr>
        <w:rPr>
          <w:color w:val="auto"/>
          <w:sz w:val="28"/>
          <w:szCs w:val="28"/>
          <w:highlight w:val="none"/>
        </w:rPr>
      </w:pPr>
      <w:r>
        <w:rPr>
          <w:rFonts w:hint="eastAsia"/>
          <w:color w:val="auto"/>
          <w:sz w:val="28"/>
          <w:szCs w:val="28"/>
          <w:highlight w:val="none"/>
        </w:rPr>
        <w:t>广州地铁集团有限公司：</w:t>
      </w:r>
    </w:p>
    <w:p>
      <w:pPr>
        <w:tabs>
          <w:tab w:val="left" w:pos="7027"/>
        </w:tabs>
        <w:snapToGrid w:val="0"/>
        <w:spacing w:line="440" w:lineRule="exact"/>
        <w:ind w:left="171" w:firstLine="567"/>
        <w:rPr>
          <w:rFonts w:ascii="宋体" w:hAnsi="宋体"/>
          <w:color w:val="auto"/>
          <w:sz w:val="24"/>
          <w:highlight w:val="none"/>
        </w:rPr>
      </w:pPr>
      <w:r>
        <w:rPr>
          <w:rFonts w:hint="eastAsia" w:ascii="宋体" w:hAnsi="宋体"/>
          <w:color w:val="auto"/>
          <w:sz w:val="24"/>
          <w:highlight w:val="none"/>
        </w:rPr>
        <w:t>我司承诺：我方提交的投标文件的内容实质上响应</w:t>
      </w:r>
      <w:r>
        <w:rPr>
          <w:rFonts w:hint="eastAsia"/>
          <w:color w:val="auto"/>
          <w:sz w:val="24"/>
          <w:highlight w:val="none"/>
        </w:rPr>
        <w:t>招标文件的第</w:t>
      </w:r>
      <w:r>
        <w:rPr>
          <w:rFonts w:hint="eastAsia"/>
          <w:color w:val="auto"/>
          <w:sz w:val="24"/>
          <w:highlight w:val="none"/>
        </w:rPr>
        <w:fldChar w:fldCharType="begin"/>
      </w:r>
      <w:r>
        <w:rPr>
          <w:rFonts w:hint="eastAsia"/>
          <w:color w:val="auto"/>
          <w:sz w:val="24"/>
          <w:highlight w:val="none"/>
        </w:rPr>
        <w:instrText xml:space="preserve"> = 1 \* ROMAN \* MERGEFORMAT </w:instrText>
      </w:r>
      <w:r>
        <w:rPr>
          <w:rFonts w:hint="eastAsia"/>
          <w:color w:val="auto"/>
          <w:sz w:val="24"/>
          <w:highlight w:val="none"/>
        </w:rPr>
        <w:fldChar w:fldCharType="separate"/>
      </w:r>
      <w:r>
        <w:rPr>
          <w:color w:val="auto"/>
          <w:highlight w:val="none"/>
        </w:rPr>
        <w:t>I</w:t>
      </w:r>
      <w:r>
        <w:rPr>
          <w:rFonts w:hint="eastAsia"/>
          <w:color w:val="auto"/>
          <w:sz w:val="24"/>
          <w:highlight w:val="none"/>
        </w:rPr>
        <w:fldChar w:fldCharType="end"/>
      </w:r>
      <w:r>
        <w:rPr>
          <w:rFonts w:hint="eastAsia"/>
          <w:color w:val="auto"/>
          <w:sz w:val="24"/>
          <w:highlight w:val="none"/>
        </w:rPr>
        <w:t>卷第四章合同条款的要求</w:t>
      </w:r>
      <w:r>
        <w:rPr>
          <w:rFonts w:hint="eastAsia" w:ascii="宋体" w:hAnsi="宋体"/>
          <w:color w:val="auto"/>
          <w:sz w:val="24"/>
          <w:highlight w:val="none"/>
        </w:rPr>
        <w:t>，若投标文件中与招标文件有重大偏离或保留的内容自动作废并按招标文件的要求执行。若我方中标，我方同意并承诺按照</w:t>
      </w:r>
      <w:r>
        <w:rPr>
          <w:rFonts w:hint="eastAsia"/>
          <w:color w:val="auto"/>
          <w:sz w:val="24"/>
          <w:highlight w:val="none"/>
        </w:rPr>
        <w:t>招标文件的第</w:t>
      </w:r>
      <w:r>
        <w:rPr>
          <w:rFonts w:hint="eastAsia"/>
          <w:color w:val="auto"/>
          <w:sz w:val="24"/>
          <w:highlight w:val="none"/>
        </w:rPr>
        <w:fldChar w:fldCharType="begin"/>
      </w:r>
      <w:r>
        <w:rPr>
          <w:rFonts w:hint="eastAsia"/>
          <w:color w:val="auto"/>
          <w:sz w:val="24"/>
          <w:highlight w:val="none"/>
        </w:rPr>
        <w:instrText xml:space="preserve"> = 1 \* ROMAN \* MERGEFORMAT </w:instrText>
      </w:r>
      <w:r>
        <w:rPr>
          <w:rFonts w:hint="eastAsia"/>
          <w:color w:val="auto"/>
          <w:sz w:val="24"/>
          <w:highlight w:val="none"/>
        </w:rPr>
        <w:fldChar w:fldCharType="separate"/>
      </w:r>
      <w:r>
        <w:rPr>
          <w:color w:val="auto"/>
          <w:highlight w:val="none"/>
        </w:rPr>
        <w:t>I</w:t>
      </w:r>
      <w:r>
        <w:rPr>
          <w:rFonts w:hint="eastAsia"/>
          <w:color w:val="auto"/>
          <w:sz w:val="24"/>
          <w:highlight w:val="none"/>
        </w:rPr>
        <w:fldChar w:fldCharType="end"/>
      </w:r>
      <w:r>
        <w:rPr>
          <w:rFonts w:hint="eastAsia"/>
          <w:color w:val="auto"/>
          <w:sz w:val="24"/>
          <w:highlight w:val="none"/>
        </w:rPr>
        <w:t>卷第四章合同条款的要求履行合同，否</w:t>
      </w:r>
      <w:r>
        <w:rPr>
          <w:rFonts w:hint="eastAsia" w:ascii="宋体" w:hAnsi="宋体"/>
          <w:color w:val="auto"/>
          <w:sz w:val="24"/>
          <w:highlight w:val="none"/>
        </w:rPr>
        <w:t>则视同我司放弃中标。</w:t>
      </w:r>
    </w:p>
    <w:p>
      <w:pPr>
        <w:spacing w:line="440" w:lineRule="exact"/>
        <w:rPr>
          <w:color w:val="auto"/>
          <w:sz w:val="24"/>
          <w:highlight w:val="none"/>
        </w:rPr>
      </w:pPr>
    </w:p>
    <w:p>
      <w:pPr>
        <w:spacing w:line="360" w:lineRule="auto"/>
        <w:ind w:firstLine="523" w:firstLineChars="218"/>
        <w:rPr>
          <w:rFonts w:ascii="宋体" w:hAnsi="宋体"/>
          <w:color w:val="auto"/>
          <w:sz w:val="24"/>
          <w:highlight w:val="none"/>
        </w:rPr>
      </w:pPr>
    </w:p>
    <w:p>
      <w:pPr>
        <w:pStyle w:val="6"/>
        <w:spacing w:line="440" w:lineRule="exact"/>
        <w:ind w:firstLine="3795" w:firstLineChars="1800"/>
        <w:rPr>
          <w:color w:val="auto"/>
          <w:highlight w:val="none"/>
        </w:rPr>
      </w:pPr>
    </w:p>
    <w:p>
      <w:pPr>
        <w:pStyle w:val="6"/>
        <w:spacing w:line="440" w:lineRule="exact"/>
        <w:rPr>
          <w:color w:val="auto"/>
          <w:sz w:val="24"/>
          <w:highlight w:val="none"/>
        </w:rPr>
      </w:pPr>
    </w:p>
    <w:p>
      <w:pPr>
        <w:rPr>
          <w:color w:val="auto"/>
          <w:sz w:val="24"/>
          <w:highlight w:val="none"/>
          <w:u w:val="single"/>
        </w:rPr>
      </w:pPr>
      <w:r>
        <w:rPr>
          <w:rFonts w:hint="eastAsia"/>
          <w:color w:val="auto"/>
          <w:sz w:val="24"/>
          <w:highlight w:val="none"/>
        </w:rPr>
        <w:t>投标人名称：</w:t>
      </w:r>
      <w:r>
        <w:rPr>
          <w:color w:val="auto"/>
          <w:sz w:val="24"/>
          <w:highlight w:val="none"/>
          <w:u w:val="single"/>
        </w:rPr>
        <w:t xml:space="preserve">                              </w:t>
      </w:r>
      <w:r>
        <w:rPr>
          <w:rFonts w:hint="eastAsia"/>
          <w:color w:val="auto"/>
          <w:sz w:val="24"/>
          <w:highlight w:val="none"/>
        </w:rPr>
        <w:t>（盖章）</w:t>
      </w:r>
    </w:p>
    <w:p>
      <w:pPr>
        <w:rPr>
          <w:color w:val="auto"/>
          <w:sz w:val="24"/>
          <w:highlight w:val="none"/>
        </w:rPr>
      </w:pPr>
    </w:p>
    <w:p>
      <w:pPr>
        <w:rPr>
          <w:color w:val="auto"/>
          <w:sz w:val="24"/>
          <w:highlight w:val="none"/>
        </w:rPr>
      </w:pPr>
      <w:r>
        <w:rPr>
          <w:rFonts w:hint="eastAsia"/>
          <w:color w:val="auto"/>
          <w:sz w:val="24"/>
          <w:highlight w:val="none"/>
        </w:rPr>
        <w:t>法定代表人：</w:t>
      </w:r>
      <w:r>
        <w:rPr>
          <w:color w:val="auto"/>
          <w:sz w:val="24"/>
          <w:highlight w:val="none"/>
          <w:u w:val="single"/>
        </w:rPr>
        <w:t xml:space="preserve">                              </w:t>
      </w:r>
      <w:r>
        <w:rPr>
          <w:rFonts w:hint="eastAsia"/>
          <w:color w:val="auto"/>
          <w:sz w:val="24"/>
          <w:highlight w:val="none"/>
        </w:rPr>
        <w:t>（签字）</w:t>
      </w:r>
    </w:p>
    <w:p>
      <w:pPr>
        <w:rPr>
          <w:color w:val="auto"/>
          <w:sz w:val="24"/>
          <w:highlight w:val="none"/>
        </w:rPr>
      </w:pPr>
    </w:p>
    <w:p>
      <w:pPr>
        <w:rPr>
          <w:color w:val="auto"/>
          <w:sz w:val="24"/>
          <w:highlight w:val="none"/>
        </w:rPr>
      </w:pPr>
      <w:r>
        <w:rPr>
          <w:rFonts w:hint="eastAsia"/>
          <w:color w:val="auto"/>
          <w:sz w:val="24"/>
          <w:highlight w:val="none"/>
        </w:rPr>
        <w:t>法定发表人授权代表：</w:t>
      </w:r>
      <w:r>
        <w:rPr>
          <w:color w:val="auto"/>
          <w:sz w:val="24"/>
          <w:highlight w:val="none"/>
          <w:u w:val="single"/>
        </w:rPr>
        <w:t xml:space="preserve">                       </w:t>
      </w:r>
      <w:r>
        <w:rPr>
          <w:rFonts w:hint="eastAsia"/>
          <w:color w:val="auto"/>
          <w:sz w:val="24"/>
          <w:highlight w:val="none"/>
        </w:rPr>
        <w:t>（签字）</w:t>
      </w:r>
    </w:p>
    <w:p>
      <w:pPr>
        <w:rPr>
          <w:color w:val="auto"/>
          <w:sz w:val="24"/>
          <w:highlight w:val="none"/>
        </w:rPr>
      </w:pPr>
    </w:p>
    <w:p>
      <w:pPr>
        <w:rPr>
          <w:color w:val="auto"/>
          <w:sz w:val="24"/>
          <w:highlight w:val="none"/>
        </w:rPr>
      </w:pPr>
      <w:r>
        <w:rPr>
          <w:rFonts w:hint="eastAsia"/>
          <w:color w:val="auto"/>
          <w:sz w:val="24"/>
          <w:highlight w:val="none"/>
        </w:rPr>
        <w:t>地址：</w:t>
      </w:r>
    </w:p>
    <w:p>
      <w:pPr>
        <w:rPr>
          <w:color w:val="auto"/>
          <w:sz w:val="24"/>
          <w:highlight w:val="none"/>
        </w:rPr>
      </w:pPr>
    </w:p>
    <w:p>
      <w:pPr>
        <w:rPr>
          <w:color w:val="auto"/>
          <w:sz w:val="24"/>
          <w:highlight w:val="none"/>
        </w:rPr>
      </w:pPr>
      <w:r>
        <w:rPr>
          <w:rFonts w:hint="eastAsia"/>
          <w:color w:val="auto"/>
          <w:sz w:val="24"/>
          <w:highlight w:val="none"/>
        </w:rPr>
        <w:t>日期：</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spacing w:line="240" w:lineRule="auto"/>
        <w:rPr>
          <w:rFonts w:ascii="宋体" w:hAnsi="宋体"/>
          <w:color w:val="auto"/>
          <w:highlight w:val="none"/>
        </w:rPr>
      </w:pPr>
      <w:bookmarkStart w:id="50" w:name="_Toc18499"/>
      <w:r>
        <w:rPr>
          <w:rFonts w:hint="eastAsia" w:ascii="宋体" w:hAnsi="宋体"/>
          <w:color w:val="auto"/>
          <w:highlight w:val="none"/>
        </w:rPr>
        <w:t>8.</w:t>
      </w:r>
      <w:r>
        <w:rPr>
          <w:rFonts w:hint="eastAsia" w:ascii="宋体" w:hAnsi="宋体" w:cs="宋体"/>
          <w:color w:val="auto"/>
          <w:kern w:val="0"/>
          <w:szCs w:val="28"/>
          <w:highlight w:val="none"/>
        </w:rPr>
        <w:t>监理人员承诺函</w:t>
      </w:r>
      <w:bookmarkEnd w:id="50"/>
    </w:p>
    <w:p>
      <w:pPr>
        <w:jc w:val="center"/>
        <w:rPr>
          <w:color w:val="auto"/>
          <w:sz w:val="52"/>
          <w:szCs w:val="52"/>
          <w:highlight w:val="none"/>
        </w:rPr>
      </w:pPr>
      <w:r>
        <w:rPr>
          <w:rFonts w:hint="eastAsia"/>
          <w:color w:val="auto"/>
          <w:sz w:val="52"/>
          <w:szCs w:val="52"/>
          <w:highlight w:val="none"/>
        </w:rPr>
        <w:t>监理人员承诺函</w:t>
      </w:r>
    </w:p>
    <w:p>
      <w:pPr>
        <w:ind w:firstLine="1540" w:firstLineChars="550"/>
        <w:rPr>
          <w:color w:val="auto"/>
          <w:sz w:val="28"/>
          <w:szCs w:val="28"/>
          <w:highlight w:val="none"/>
        </w:rPr>
      </w:pPr>
    </w:p>
    <w:p>
      <w:pPr>
        <w:rPr>
          <w:color w:val="auto"/>
          <w:sz w:val="28"/>
          <w:szCs w:val="28"/>
          <w:highlight w:val="none"/>
        </w:rPr>
      </w:pPr>
      <w:r>
        <w:rPr>
          <w:rFonts w:hint="eastAsia"/>
          <w:color w:val="auto"/>
          <w:sz w:val="28"/>
          <w:szCs w:val="28"/>
          <w:highlight w:val="none"/>
        </w:rPr>
        <w:t>广州地铁集团有限公司：</w:t>
      </w:r>
    </w:p>
    <w:p>
      <w:pPr>
        <w:tabs>
          <w:tab w:val="left" w:pos="7027"/>
        </w:tabs>
        <w:snapToGrid w:val="0"/>
        <w:spacing w:line="440" w:lineRule="exact"/>
        <w:ind w:left="171" w:firstLine="567"/>
        <w:rPr>
          <w:color w:val="auto"/>
          <w:sz w:val="28"/>
          <w:szCs w:val="28"/>
          <w:highlight w:val="none"/>
        </w:rPr>
      </w:pPr>
      <w:r>
        <w:rPr>
          <w:rFonts w:hint="eastAsia"/>
          <w:color w:val="auto"/>
          <w:sz w:val="28"/>
          <w:szCs w:val="28"/>
          <w:highlight w:val="none"/>
        </w:rPr>
        <w:t>我司承诺：参加本项目的总监在签订合同时到位。</w:t>
      </w:r>
    </w:p>
    <w:p>
      <w:pPr>
        <w:tabs>
          <w:tab w:val="left" w:pos="7027"/>
        </w:tabs>
        <w:snapToGrid w:val="0"/>
        <w:spacing w:line="440" w:lineRule="exact"/>
        <w:ind w:left="171" w:firstLine="567"/>
        <w:rPr>
          <w:rFonts w:ascii="宋体" w:hAnsi="宋体" w:cs="宋体"/>
          <w:color w:val="auto"/>
          <w:kern w:val="0"/>
          <w:sz w:val="28"/>
          <w:szCs w:val="28"/>
          <w:highlight w:val="none"/>
        </w:rPr>
      </w:pPr>
      <w:r>
        <w:rPr>
          <w:rFonts w:hint="eastAsia"/>
          <w:color w:val="auto"/>
          <w:sz w:val="28"/>
          <w:szCs w:val="28"/>
          <w:highlight w:val="none"/>
        </w:rPr>
        <w:t>参加本项目的总监理工程师代表与已中标的地铁项目</w:t>
      </w:r>
      <w:r>
        <w:rPr>
          <w:rFonts w:hint="eastAsia" w:ascii="宋体" w:hAnsi="宋体" w:cs="宋体"/>
          <w:color w:val="auto"/>
          <w:kern w:val="0"/>
          <w:sz w:val="28"/>
          <w:szCs w:val="28"/>
          <w:highlight w:val="none"/>
        </w:rPr>
        <w:t>（子单位工程已验收的项目除外）及前批次公示为第一中标候选人的总监理工程师代表不重复。</w:t>
      </w:r>
    </w:p>
    <w:p>
      <w:pPr>
        <w:spacing w:line="440" w:lineRule="exact"/>
        <w:rPr>
          <w:rFonts w:ascii="宋体" w:hAnsi="宋体" w:cs="宋体"/>
          <w:color w:val="auto"/>
          <w:kern w:val="0"/>
          <w:sz w:val="28"/>
          <w:szCs w:val="28"/>
          <w:highlight w:val="none"/>
        </w:rPr>
      </w:pPr>
    </w:p>
    <w:p>
      <w:pPr>
        <w:spacing w:line="360" w:lineRule="auto"/>
        <w:ind w:firstLine="523" w:firstLineChars="218"/>
        <w:rPr>
          <w:rFonts w:ascii="宋体" w:hAnsi="宋体"/>
          <w:color w:val="auto"/>
          <w:sz w:val="24"/>
          <w:highlight w:val="none"/>
        </w:rPr>
      </w:pPr>
    </w:p>
    <w:p>
      <w:pPr>
        <w:pStyle w:val="6"/>
        <w:spacing w:line="440" w:lineRule="exact"/>
        <w:ind w:firstLine="3795" w:firstLineChars="1800"/>
        <w:rPr>
          <w:color w:val="auto"/>
          <w:highlight w:val="none"/>
        </w:rPr>
      </w:pPr>
    </w:p>
    <w:p>
      <w:pPr>
        <w:pStyle w:val="6"/>
        <w:spacing w:line="440" w:lineRule="exact"/>
        <w:rPr>
          <w:color w:val="auto"/>
          <w:sz w:val="24"/>
          <w:highlight w:val="none"/>
        </w:rPr>
      </w:pPr>
    </w:p>
    <w:p>
      <w:pPr>
        <w:rPr>
          <w:color w:val="auto"/>
          <w:sz w:val="24"/>
          <w:highlight w:val="none"/>
          <w:u w:val="single"/>
        </w:rPr>
      </w:pPr>
      <w:r>
        <w:rPr>
          <w:rFonts w:hint="eastAsia"/>
          <w:color w:val="auto"/>
          <w:sz w:val="24"/>
          <w:highlight w:val="none"/>
        </w:rPr>
        <w:t>投标人名称：</w:t>
      </w:r>
      <w:r>
        <w:rPr>
          <w:color w:val="auto"/>
          <w:sz w:val="24"/>
          <w:highlight w:val="none"/>
          <w:u w:val="single"/>
        </w:rPr>
        <w:t xml:space="preserve">                              </w:t>
      </w:r>
      <w:r>
        <w:rPr>
          <w:rFonts w:hint="eastAsia"/>
          <w:color w:val="auto"/>
          <w:sz w:val="24"/>
          <w:highlight w:val="none"/>
        </w:rPr>
        <w:t>（盖章）</w:t>
      </w:r>
    </w:p>
    <w:p>
      <w:pPr>
        <w:rPr>
          <w:color w:val="auto"/>
          <w:sz w:val="24"/>
          <w:highlight w:val="none"/>
        </w:rPr>
      </w:pPr>
    </w:p>
    <w:p>
      <w:pPr>
        <w:rPr>
          <w:color w:val="auto"/>
          <w:sz w:val="24"/>
          <w:highlight w:val="none"/>
        </w:rPr>
      </w:pPr>
      <w:r>
        <w:rPr>
          <w:rFonts w:hint="eastAsia"/>
          <w:color w:val="auto"/>
          <w:sz w:val="24"/>
          <w:highlight w:val="none"/>
        </w:rPr>
        <w:t>法定代表人：</w:t>
      </w:r>
      <w:r>
        <w:rPr>
          <w:color w:val="auto"/>
          <w:sz w:val="24"/>
          <w:highlight w:val="none"/>
          <w:u w:val="single"/>
        </w:rPr>
        <w:t xml:space="preserve">                              </w:t>
      </w:r>
      <w:r>
        <w:rPr>
          <w:rFonts w:hint="eastAsia"/>
          <w:color w:val="auto"/>
          <w:sz w:val="24"/>
          <w:highlight w:val="none"/>
        </w:rPr>
        <w:t>（签字）</w:t>
      </w:r>
    </w:p>
    <w:p>
      <w:pPr>
        <w:rPr>
          <w:color w:val="auto"/>
          <w:sz w:val="24"/>
          <w:highlight w:val="none"/>
        </w:rPr>
      </w:pPr>
    </w:p>
    <w:p>
      <w:pPr>
        <w:rPr>
          <w:color w:val="auto"/>
          <w:sz w:val="24"/>
          <w:highlight w:val="none"/>
        </w:rPr>
      </w:pPr>
      <w:r>
        <w:rPr>
          <w:rFonts w:hint="eastAsia"/>
          <w:color w:val="auto"/>
          <w:sz w:val="24"/>
          <w:highlight w:val="none"/>
        </w:rPr>
        <w:t>法定代表人授权代表：</w:t>
      </w:r>
      <w:r>
        <w:rPr>
          <w:color w:val="auto"/>
          <w:sz w:val="24"/>
          <w:highlight w:val="none"/>
          <w:u w:val="single"/>
        </w:rPr>
        <w:t xml:space="preserve">                       </w:t>
      </w:r>
      <w:r>
        <w:rPr>
          <w:rFonts w:hint="eastAsia"/>
          <w:color w:val="auto"/>
          <w:sz w:val="24"/>
          <w:highlight w:val="none"/>
        </w:rPr>
        <w:t>（签字）</w:t>
      </w:r>
    </w:p>
    <w:p>
      <w:pPr>
        <w:rPr>
          <w:color w:val="auto"/>
          <w:sz w:val="24"/>
          <w:highlight w:val="none"/>
        </w:rPr>
      </w:pPr>
    </w:p>
    <w:p>
      <w:pPr>
        <w:rPr>
          <w:color w:val="auto"/>
          <w:sz w:val="24"/>
          <w:highlight w:val="none"/>
        </w:rPr>
      </w:pPr>
      <w:r>
        <w:rPr>
          <w:rFonts w:hint="eastAsia"/>
          <w:color w:val="auto"/>
          <w:sz w:val="24"/>
          <w:highlight w:val="none"/>
        </w:rPr>
        <w:t>地址：</w:t>
      </w:r>
    </w:p>
    <w:p>
      <w:pPr>
        <w:rPr>
          <w:color w:val="auto"/>
          <w:sz w:val="24"/>
          <w:highlight w:val="none"/>
        </w:rPr>
      </w:pPr>
    </w:p>
    <w:p>
      <w:pPr>
        <w:rPr>
          <w:color w:val="auto"/>
          <w:sz w:val="24"/>
          <w:highlight w:val="none"/>
        </w:rPr>
      </w:pPr>
      <w:r>
        <w:rPr>
          <w:rFonts w:hint="eastAsia"/>
          <w:color w:val="auto"/>
          <w:sz w:val="24"/>
          <w:highlight w:val="none"/>
        </w:rPr>
        <w:t>日期：</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pPr>
        <w:rPr>
          <w:color w:val="auto"/>
          <w:sz w:val="24"/>
          <w:highlight w:val="none"/>
        </w:rPr>
      </w:pPr>
    </w:p>
    <w:p>
      <w:pPr>
        <w:rPr>
          <w:color w:val="auto"/>
          <w:sz w:val="24"/>
          <w:highlight w:val="none"/>
        </w:rPr>
        <w:sectPr>
          <w:endnotePr>
            <w:numFmt w:val="decimal"/>
          </w:endnotePr>
          <w:pgSz w:w="11907" w:h="16839"/>
          <w:pgMar w:top="1134" w:right="1134" w:bottom="1134" w:left="1134" w:header="851" w:footer="593" w:gutter="0"/>
          <w:cols w:space="720" w:num="1"/>
          <w:docGrid w:type="lines" w:linePitch="312" w:charSpace="0"/>
        </w:sectPr>
      </w:pPr>
    </w:p>
    <w:p>
      <w:pPr>
        <w:keepNext/>
        <w:keepLines/>
        <w:adjustRightInd w:val="0"/>
        <w:spacing w:before="240" w:after="60"/>
        <w:textAlignment w:val="baseline"/>
        <w:outlineLvl w:val="0"/>
        <w:rPr>
          <w:rFonts w:ascii="宋体" w:hAnsi="宋体" w:eastAsia="黑体"/>
          <w:color w:val="auto"/>
          <w:kern w:val="24"/>
          <w:sz w:val="28"/>
          <w:szCs w:val="20"/>
          <w:highlight w:val="none"/>
        </w:rPr>
      </w:pPr>
      <w:r>
        <w:rPr>
          <w:rFonts w:hint="eastAsia" w:ascii="宋体" w:hAnsi="宋体" w:eastAsia="黑体"/>
          <w:color w:val="auto"/>
          <w:kern w:val="24"/>
          <w:sz w:val="28"/>
          <w:szCs w:val="20"/>
          <w:highlight w:val="none"/>
          <w:lang w:val="en-US" w:eastAsia="zh-CN"/>
        </w:rPr>
        <w:t>9</w:t>
      </w:r>
      <w:r>
        <w:rPr>
          <w:rFonts w:hint="eastAsia" w:ascii="宋体" w:hAnsi="宋体" w:eastAsia="黑体"/>
          <w:color w:val="auto"/>
          <w:kern w:val="24"/>
          <w:sz w:val="28"/>
          <w:szCs w:val="20"/>
          <w:highlight w:val="none"/>
        </w:rPr>
        <w:t>.</w:t>
      </w:r>
      <w:r>
        <w:rPr>
          <w:rFonts w:hint="eastAsia" w:ascii="宋体" w:hAnsi="宋体" w:eastAsia="黑体" w:cs="宋体"/>
          <w:color w:val="auto"/>
          <w:kern w:val="0"/>
          <w:sz w:val="28"/>
          <w:szCs w:val="28"/>
          <w:highlight w:val="none"/>
        </w:rPr>
        <w:t>廉洁承诺书</w:t>
      </w:r>
    </w:p>
    <w:p>
      <w:pPr>
        <w:ind w:firstLine="3380" w:firstLineChars="650"/>
        <w:rPr>
          <w:rFonts w:hint="eastAsia"/>
          <w:color w:val="auto"/>
          <w:sz w:val="28"/>
          <w:szCs w:val="28"/>
          <w:highlight w:val="none"/>
        </w:rPr>
      </w:pPr>
      <w:r>
        <w:rPr>
          <w:rFonts w:hint="eastAsia"/>
          <w:color w:val="auto"/>
          <w:sz w:val="52"/>
          <w:szCs w:val="52"/>
          <w:highlight w:val="none"/>
        </w:rPr>
        <w:t>廉洁承诺书</w:t>
      </w:r>
    </w:p>
    <w:p>
      <w:pPr>
        <w:rPr>
          <w:color w:val="auto"/>
          <w:sz w:val="28"/>
          <w:szCs w:val="28"/>
          <w:highlight w:val="none"/>
        </w:rPr>
      </w:pPr>
      <w:r>
        <w:rPr>
          <w:rFonts w:hint="eastAsia"/>
          <w:color w:val="auto"/>
          <w:sz w:val="28"/>
          <w:szCs w:val="28"/>
          <w:highlight w:val="none"/>
        </w:rPr>
        <w:t>广州地铁集团有限公司：</w:t>
      </w:r>
    </w:p>
    <w:p>
      <w:pPr>
        <w:tabs>
          <w:tab w:val="left" w:pos="7027"/>
        </w:tabs>
        <w:snapToGrid w:val="0"/>
        <w:spacing w:line="440" w:lineRule="exact"/>
        <w:ind w:left="171" w:firstLine="567"/>
        <w:rPr>
          <w:rFonts w:hint="eastAsia"/>
          <w:color w:val="auto"/>
          <w:sz w:val="28"/>
          <w:szCs w:val="28"/>
          <w:highlight w:val="none"/>
        </w:rPr>
      </w:pPr>
      <w:r>
        <w:rPr>
          <w:rFonts w:hint="eastAsia"/>
          <w:color w:val="auto"/>
          <w:sz w:val="28"/>
          <w:szCs w:val="28"/>
          <w:highlight w:val="none"/>
        </w:rPr>
        <w:t>本公司就参加贵司＿＿＿＿＿＿＿＿＿＿＿＿＿项目投标工作，郑重作出如下承诺：</w:t>
      </w:r>
    </w:p>
    <w:p>
      <w:pPr>
        <w:tabs>
          <w:tab w:val="left" w:pos="7027"/>
        </w:tabs>
        <w:snapToGrid w:val="0"/>
        <w:spacing w:line="440" w:lineRule="exact"/>
        <w:ind w:left="171" w:firstLine="567"/>
        <w:rPr>
          <w:rFonts w:hint="eastAsia"/>
          <w:color w:val="auto"/>
          <w:sz w:val="28"/>
          <w:szCs w:val="28"/>
          <w:highlight w:val="none"/>
        </w:rPr>
      </w:pPr>
      <w:r>
        <w:rPr>
          <w:rFonts w:hint="eastAsia"/>
          <w:color w:val="auto"/>
          <w:sz w:val="28"/>
          <w:szCs w:val="28"/>
          <w:highlight w:val="none"/>
        </w:rPr>
        <w:t>我公司已经充分阅读并清楚理解招标要求，我公司参加投标所提供的所有材料均是真实、合法、有效的。我公司保证不出现串通投标的情形，不出让投标资格，不向广州地铁集团有限公司及其下属子公司工作人员及其亲属和其他特定关系人、评标（评审）委员会成员及其亲属和其他特定关系人行贿或赠送礼品、礼金、消费卡和有价证券、股权、其他金融产品等财物，同时不出现任何其他不廉洁行为。如未履行上述承诺，我公司愿接受没收投标保证金及限制我公司投标（含比选、招商、直接谈判等）6个月至2年（具体期限由广州地铁集团有限公司确定）、中标（中选）无效等处理,并愿意承担由此带来的法律后果；如果中标（中选），我公司愿意与贵司签署并严格执行《廉洁协议》。</w:t>
      </w:r>
    </w:p>
    <w:p>
      <w:pPr>
        <w:tabs>
          <w:tab w:val="left" w:pos="7027"/>
        </w:tabs>
        <w:snapToGrid w:val="0"/>
        <w:spacing w:line="440" w:lineRule="exact"/>
        <w:ind w:left="171" w:firstLine="567"/>
        <w:rPr>
          <w:rFonts w:hint="eastAsia"/>
          <w:color w:val="auto"/>
          <w:sz w:val="28"/>
          <w:szCs w:val="28"/>
          <w:highlight w:val="none"/>
        </w:rPr>
      </w:pPr>
      <w:r>
        <w:rPr>
          <w:rFonts w:hint="eastAsia"/>
          <w:color w:val="auto"/>
          <w:sz w:val="28"/>
          <w:szCs w:val="28"/>
          <w:highlight w:val="none"/>
        </w:rPr>
        <w:t>特此承诺！</w:t>
      </w:r>
    </w:p>
    <w:p>
      <w:pPr>
        <w:tabs>
          <w:tab w:val="left" w:pos="7027"/>
        </w:tabs>
        <w:snapToGrid w:val="0"/>
        <w:spacing w:line="440" w:lineRule="exact"/>
        <w:ind w:left="171" w:firstLine="567"/>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承诺企业（盖章）：</w:t>
      </w:r>
    </w:p>
    <w:p>
      <w:pPr>
        <w:rPr>
          <w:rFonts w:hint="eastAsia"/>
          <w:color w:val="auto"/>
          <w:sz w:val="28"/>
          <w:szCs w:val="28"/>
          <w:highlight w:val="none"/>
        </w:rPr>
      </w:pPr>
      <w:r>
        <w:rPr>
          <w:rFonts w:hint="eastAsia"/>
          <w:color w:val="auto"/>
          <w:sz w:val="28"/>
          <w:szCs w:val="28"/>
          <w:highlight w:val="none"/>
        </w:rPr>
        <w:t>地址：</w:t>
      </w:r>
    </w:p>
    <w:p>
      <w:pPr>
        <w:rPr>
          <w:rFonts w:hint="eastAsia"/>
          <w:color w:val="auto"/>
          <w:sz w:val="28"/>
          <w:szCs w:val="28"/>
          <w:highlight w:val="none"/>
        </w:rPr>
      </w:pPr>
      <w:r>
        <w:rPr>
          <w:rFonts w:hint="eastAsia"/>
          <w:color w:val="auto"/>
          <w:sz w:val="28"/>
          <w:szCs w:val="28"/>
          <w:highlight w:val="none"/>
        </w:rPr>
        <w:t>法定代表人签字：</w:t>
      </w:r>
    </w:p>
    <w:p>
      <w:pPr>
        <w:rPr>
          <w:rFonts w:hint="eastAsia"/>
          <w:color w:val="auto"/>
          <w:sz w:val="28"/>
          <w:szCs w:val="28"/>
          <w:highlight w:val="none"/>
        </w:rPr>
      </w:pPr>
      <w:r>
        <w:rPr>
          <w:rFonts w:hint="eastAsia"/>
          <w:color w:val="auto"/>
          <w:sz w:val="28"/>
          <w:szCs w:val="28"/>
          <w:highlight w:val="none"/>
        </w:rPr>
        <w:t>（或）授权代表人签字：</w:t>
      </w:r>
    </w:p>
    <w:p>
      <w:pPr>
        <w:rPr>
          <w:rFonts w:hint="eastAsia"/>
          <w:color w:val="auto"/>
          <w:sz w:val="28"/>
          <w:szCs w:val="28"/>
          <w:highlight w:val="none"/>
        </w:rPr>
      </w:pPr>
      <w:r>
        <w:rPr>
          <w:rFonts w:hint="eastAsia"/>
          <w:color w:val="auto"/>
          <w:sz w:val="28"/>
          <w:szCs w:val="28"/>
          <w:highlight w:val="none"/>
        </w:rPr>
        <w:t xml:space="preserve">日期：  年  月   日 </w:t>
      </w:r>
    </w:p>
    <w:p>
      <w:pPr>
        <w:rPr>
          <w:color w:val="auto"/>
          <w:sz w:val="24"/>
          <w:highlight w:val="none"/>
        </w:rPr>
      </w:pPr>
    </w:p>
    <w:p>
      <w:pPr>
        <w:rPr>
          <w:color w:val="auto"/>
          <w:sz w:val="24"/>
          <w:highlight w:val="none"/>
        </w:rPr>
      </w:pPr>
      <w:r>
        <w:rPr>
          <w:color w:val="auto"/>
          <w:sz w:val="24"/>
          <w:highlight w:val="none"/>
        </w:rPr>
        <w:br w:type="page"/>
      </w:r>
    </w:p>
    <w:p>
      <w:pPr>
        <w:pStyle w:val="2"/>
        <w:spacing w:line="240" w:lineRule="auto"/>
        <w:rPr>
          <w:rFonts w:ascii="宋体" w:hAnsi="宋体" w:cs="宋体"/>
          <w:color w:val="auto"/>
          <w:kern w:val="0"/>
          <w:szCs w:val="28"/>
          <w:highlight w:val="none"/>
        </w:rPr>
      </w:pPr>
      <w:bookmarkStart w:id="51" w:name="_Toc11742"/>
      <w:r>
        <w:rPr>
          <w:rFonts w:hint="eastAsia" w:ascii="宋体" w:hAnsi="宋体" w:cs="宋体"/>
          <w:color w:val="auto"/>
          <w:kern w:val="0"/>
          <w:szCs w:val="28"/>
          <w:highlight w:val="none"/>
          <w:lang w:val="en-US" w:eastAsia="zh-CN"/>
        </w:rPr>
        <w:t>10</w:t>
      </w:r>
      <w:r>
        <w:rPr>
          <w:rFonts w:hint="eastAsia" w:ascii="宋体" w:hAnsi="宋体" w:cs="宋体"/>
          <w:color w:val="auto"/>
          <w:kern w:val="0"/>
          <w:szCs w:val="28"/>
          <w:highlight w:val="none"/>
        </w:rPr>
        <w:t>.拟投入本项目的主要试验检测仪器设备表</w:t>
      </w:r>
      <w:bookmarkEnd w:id="51"/>
    </w:p>
    <w:p>
      <w:pPr>
        <w:spacing w:line="360" w:lineRule="auto"/>
        <w:rPr>
          <w:rFonts w:ascii="宋体" w:hAnsi="宋体"/>
          <w:color w:val="auto"/>
          <w:spacing w:val="20"/>
          <w:szCs w:val="21"/>
          <w:highlight w:val="none"/>
        </w:rPr>
      </w:pPr>
      <w:r>
        <w:rPr>
          <w:rFonts w:hint="eastAsia" w:ascii="宋体" w:hAnsi="宋体"/>
          <w:color w:val="auto"/>
          <w:spacing w:val="20"/>
          <w:szCs w:val="21"/>
          <w:highlight w:val="none"/>
        </w:rPr>
        <w:t>监理单位：                  监理合同段：</w:t>
      </w:r>
      <w:r>
        <w:rPr>
          <w:rFonts w:hint="eastAsia" w:ascii="宋体" w:hAnsi="宋体"/>
          <w:color w:val="auto"/>
          <w:spacing w:val="20"/>
          <w:sz w:val="24"/>
          <w:highlight w:val="none"/>
        </w:rPr>
        <w:t xml:space="preserve">        </w:t>
      </w:r>
      <w:r>
        <w:rPr>
          <w:rFonts w:hint="eastAsia" w:ascii="宋体" w:hAnsi="宋体"/>
          <w:color w:val="auto"/>
          <w:spacing w:val="20"/>
          <w:szCs w:val="21"/>
          <w:highlight w:val="none"/>
        </w:rPr>
        <w:t xml:space="preserve">  驻地办：</w:t>
      </w:r>
    </w:p>
    <w:tbl>
      <w:tblPr>
        <w:tblStyle w:val="8"/>
        <w:tblpPr w:leftFromText="180" w:rightFromText="180" w:vertAnchor="text" w:horzAnchor="margin" w:tblpXSpec="center" w:tblpY="63"/>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45"/>
        <w:gridCol w:w="889"/>
        <w:gridCol w:w="1417"/>
        <w:gridCol w:w="155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序号</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名称</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数量</w:t>
            </w: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型号及编号</w:t>
            </w: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1</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主流配置微机（上网）</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2</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激光打印机</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r>
              <w:rPr>
                <w:rFonts w:hint="eastAsia" w:ascii="宋体" w:hAnsi="宋体"/>
                <w:color w:val="auto"/>
                <w:spacing w:val="20"/>
                <w:highlight w:val="none"/>
              </w:rPr>
              <w:t>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3</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电话</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r>
              <w:rPr>
                <w:rFonts w:hint="eastAsia" w:ascii="宋体" w:hAnsi="宋体"/>
                <w:color w:val="auto"/>
                <w:spacing w:val="20"/>
                <w:highlight w:val="none"/>
              </w:rPr>
              <w:t>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4</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传真机</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r>
              <w:rPr>
                <w:rFonts w:hint="eastAsia" w:ascii="宋体" w:hAnsi="宋体"/>
                <w:color w:val="auto"/>
                <w:spacing w:val="20"/>
                <w:highlight w:val="none"/>
              </w:rPr>
              <w:t>部</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5</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数码照相机或照相机加扫描仪</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r>
              <w:rPr>
                <w:rFonts w:hint="eastAsia" w:ascii="宋体" w:hAnsi="宋体"/>
                <w:color w:val="auto"/>
                <w:spacing w:val="20"/>
                <w:highlight w:val="none"/>
              </w:rPr>
              <w:t>部</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6</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录像设备</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套</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7</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检测、测量仪器（包含但不限于全站仪一套、水准仪（含精密水准）一套）</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套</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8</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交通工具（汽车）</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16"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30" w:lineRule="exact"/>
              <w:rPr>
                <w:rFonts w:ascii="宋体" w:hAnsi="宋体"/>
                <w:color w:val="auto"/>
                <w:spacing w:val="20"/>
                <w:highlight w:val="none"/>
              </w:rPr>
            </w:pPr>
            <w:r>
              <w:rPr>
                <w:rFonts w:hint="eastAsia" w:ascii="宋体" w:hAnsi="宋体"/>
                <w:color w:val="auto"/>
                <w:spacing w:val="20"/>
                <w:highlight w:val="none"/>
              </w:rPr>
              <w:t>……</w:t>
            </w:r>
          </w:p>
        </w:tc>
        <w:tc>
          <w:tcPr>
            <w:tcW w:w="889"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r>
              <w:rPr>
                <w:rFonts w:hint="eastAsia" w:ascii="宋体" w:hAnsi="宋体"/>
                <w:color w:val="auto"/>
                <w:spacing w:val="20"/>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430" w:lineRule="exact"/>
              <w:jc w:val="center"/>
              <w:rPr>
                <w:rFonts w:ascii="宋体" w:hAnsi="宋体"/>
                <w:color w:val="auto"/>
                <w:spacing w:val="20"/>
                <w:highlight w:val="none"/>
                <w:u w:val="single"/>
              </w:rPr>
            </w:pPr>
          </w:p>
        </w:tc>
      </w:tr>
    </w:tbl>
    <w:p>
      <w:pPr>
        <w:spacing w:line="360" w:lineRule="auto"/>
        <w:rPr>
          <w:rFonts w:ascii="宋体" w:hAnsi="宋体"/>
          <w:color w:val="auto"/>
          <w:spacing w:val="20"/>
          <w:szCs w:val="21"/>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spacing w:line="360" w:lineRule="auto"/>
        <w:rPr>
          <w:rFonts w:ascii="宋体" w:hAnsi="宋体"/>
          <w:color w:val="auto"/>
          <w:spacing w:val="20"/>
          <w:sz w:val="24"/>
          <w:highlight w:val="none"/>
        </w:rPr>
      </w:pPr>
    </w:p>
    <w:p>
      <w:pPr>
        <w:widowControl/>
        <w:jc w:val="left"/>
        <w:rPr>
          <w:rFonts w:ascii="宋体" w:hAnsi="宋体" w:cs="宋体"/>
          <w:b/>
          <w:color w:val="auto"/>
          <w:kern w:val="0"/>
          <w:sz w:val="44"/>
          <w:szCs w:val="28"/>
          <w:highlight w:val="none"/>
        </w:rPr>
      </w:pPr>
      <w:r>
        <w:rPr>
          <w:rFonts w:hint="eastAsia" w:ascii="宋体" w:hAnsi="宋体" w:cs="宋体"/>
          <w:color w:val="auto"/>
          <w:kern w:val="0"/>
          <w:szCs w:val="28"/>
          <w:highlight w:val="none"/>
        </w:rPr>
        <w:t>注：本表格以“驻地办”为单位填写，各类办公、试验检测设备须满足招标文件合同附件要求。</w:t>
      </w:r>
    </w:p>
    <w:p>
      <w:pPr>
        <w:widowControl/>
        <w:jc w:val="left"/>
        <w:rPr>
          <w:rFonts w:ascii="宋体" w:hAnsi="宋体" w:cs="宋体"/>
          <w:b/>
          <w:color w:val="auto"/>
          <w:kern w:val="0"/>
          <w:sz w:val="44"/>
          <w:szCs w:val="28"/>
          <w:highlight w:val="none"/>
        </w:rPr>
      </w:pPr>
    </w:p>
    <w:p>
      <w:pPr>
        <w:pStyle w:val="2"/>
        <w:spacing w:line="240" w:lineRule="auto"/>
        <w:rPr>
          <w:rFonts w:ascii="宋体" w:hAnsi="宋体" w:cs="宋体"/>
          <w:color w:val="auto"/>
          <w:kern w:val="0"/>
          <w:szCs w:val="28"/>
          <w:highlight w:val="none"/>
        </w:rPr>
        <w:sectPr>
          <w:endnotePr>
            <w:numFmt w:val="decimal"/>
          </w:endnotePr>
          <w:pgSz w:w="11907" w:h="16839"/>
          <w:pgMar w:top="1134" w:right="1134" w:bottom="1134" w:left="1134" w:header="851" w:footer="593" w:gutter="0"/>
          <w:cols w:space="720" w:num="1"/>
          <w:docGrid w:type="lines" w:linePitch="312" w:charSpace="0"/>
        </w:sectPr>
      </w:pPr>
    </w:p>
    <w:p>
      <w:pPr>
        <w:pStyle w:val="2"/>
        <w:spacing w:line="240" w:lineRule="auto"/>
        <w:rPr>
          <w:rFonts w:ascii="宋体" w:hAnsi="宋体" w:cs="宋体"/>
          <w:color w:val="auto"/>
          <w:kern w:val="0"/>
          <w:szCs w:val="28"/>
          <w:highlight w:val="none"/>
        </w:rPr>
      </w:pPr>
      <w:bookmarkStart w:id="52" w:name="_Toc20768"/>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1</w:t>
      </w:r>
      <w:r>
        <w:rPr>
          <w:rFonts w:hint="eastAsia" w:ascii="宋体" w:hAnsi="宋体" w:cs="宋体"/>
          <w:color w:val="auto"/>
          <w:kern w:val="0"/>
          <w:szCs w:val="28"/>
          <w:highlight w:val="none"/>
        </w:rPr>
        <w:t>.监理大纲</w:t>
      </w:r>
      <w:bookmarkEnd w:id="52"/>
    </w:p>
    <w:p>
      <w:pPr>
        <w:spacing w:line="360" w:lineRule="auto"/>
        <w:ind w:firstLine="474" w:firstLineChars="226"/>
        <w:rPr>
          <w:color w:val="auto"/>
          <w:szCs w:val="21"/>
          <w:highlight w:val="none"/>
        </w:rPr>
      </w:pPr>
      <w:r>
        <w:rPr>
          <w:rFonts w:hint="eastAsia"/>
          <w:color w:val="auto"/>
          <w:szCs w:val="21"/>
          <w:highlight w:val="none"/>
        </w:rPr>
        <w:t>监理大纲应包括（但不限于）下列内容：</w:t>
      </w:r>
    </w:p>
    <w:p>
      <w:pPr>
        <w:spacing w:line="360" w:lineRule="auto"/>
        <w:ind w:firstLine="474" w:firstLineChars="226"/>
        <w:rPr>
          <w:color w:val="auto"/>
          <w:szCs w:val="21"/>
          <w:highlight w:val="none"/>
        </w:rPr>
      </w:pPr>
      <w:r>
        <w:rPr>
          <w:rFonts w:hint="eastAsia"/>
          <w:color w:val="auto"/>
          <w:szCs w:val="21"/>
          <w:highlight w:val="none"/>
        </w:rPr>
        <w:t>一、监理工程概况；</w:t>
      </w:r>
    </w:p>
    <w:p>
      <w:pPr>
        <w:spacing w:line="360" w:lineRule="auto"/>
        <w:ind w:firstLine="474" w:firstLineChars="226"/>
        <w:rPr>
          <w:color w:val="auto"/>
          <w:szCs w:val="21"/>
          <w:highlight w:val="none"/>
        </w:rPr>
      </w:pPr>
      <w:r>
        <w:rPr>
          <w:rFonts w:hint="eastAsia"/>
          <w:color w:val="auto"/>
          <w:szCs w:val="21"/>
          <w:highlight w:val="none"/>
        </w:rPr>
        <w:t>二、监理范围、监理内容；</w:t>
      </w:r>
    </w:p>
    <w:p>
      <w:pPr>
        <w:spacing w:line="360" w:lineRule="auto"/>
        <w:ind w:firstLine="474" w:firstLineChars="226"/>
        <w:rPr>
          <w:color w:val="auto"/>
          <w:szCs w:val="21"/>
          <w:highlight w:val="none"/>
        </w:rPr>
      </w:pPr>
      <w:r>
        <w:rPr>
          <w:rFonts w:hint="eastAsia"/>
          <w:color w:val="auto"/>
          <w:szCs w:val="21"/>
          <w:highlight w:val="none"/>
        </w:rPr>
        <w:t>三、监理依据、</w:t>
      </w:r>
      <w:r>
        <w:rPr>
          <w:rFonts w:hint="eastAsia"/>
          <w:color w:val="auto"/>
          <w:highlight w:val="none"/>
        </w:rPr>
        <w:t>监理工作目标</w:t>
      </w:r>
      <w:r>
        <w:rPr>
          <w:rFonts w:hint="eastAsia"/>
          <w:color w:val="auto"/>
          <w:szCs w:val="21"/>
          <w:highlight w:val="none"/>
        </w:rPr>
        <w:t>；</w:t>
      </w:r>
    </w:p>
    <w:p>
      <w:pPr>
        <w:spacing w:line="360" w:lineRule="auto"/>
        <w:ind w:firstLine="474" w:firstLineChars="226"/>
        <w:rPr>
          <w:color w:val="auto"/>
          <w:szCs w:val="21"/>
          <w:highlight w:val="none"/>
        </w:rPr>
      </w:pPr>
      <w:r>
        <w:rPr>
          <w:rFonts w:hint="eastAsia"/>
          <w:color w:val="auto"/>
          <w:szCs w:val="21"/>
          <w:highlight w:val="none"/>
        </w:rPr>
        <w:t>四、监理机构设置（框图）、岗位职责；</w:t>
      </w:r>
    </w:p>
    <w:p>
      <w:pPr>
        <w:spacing w:line="360" w:lineRule="auto"/>
        <w:ind w:firstLine="474" w:firstLineChars="226"/>
        <w:rPr>
          <w:color w:val="auto"/>
          <w:szCs w:val="21"/>
          <w:highlight w:val="none"/>
        </w:rPr>
      </w:pPr>
      <w:r>
        <w:rPr>
          <w:rFonts w:hint="eastAsia"/>
          <w:color w:val="auto"/>
          <w:szCs w:val="21"/>
          <w:highlight w:val="none"/>
        </w:rPr>
        <w:t>五、监理工作程序、方法和制度；</w:t>
      </w:r>
    </w:p>
    <w:p>
      <w:pPr>
        <w:spacing w:line="360" w:lineRule="auto"/>
        <w:ind w:firstLine="474" w:firstLineChars="226"/>
        <w:rPr>
          <w:color w:val="auto"/>
          <w:szCs w:val="21"/>
          <w:highlight w:val="none"/>
        </w:rPr>
      </w:pPr>
      <w:r>
        <w:rPr>
          <w:rFonts w:hint="eastAsia"/>
          <w:color w:val="auto"/>
          <w:szCs w:val="21"/>
          <w:highlight w:val="none"/>
        </w:rPr>
        <w:t>六、拟投入的监理人员、试验检测仪器设备；</w:t>
      </w:r>
    </w:p>
    <w:p>
      <w:pPr>
        <w:spacing w:line="360" w:lineRule="auto"/>
        <w:ind w:firstLine="474" w:firstLineChars="226"/>
        <w:rPr>
          <w:color w:val="auto"/>
          <w:szCs w:val="21"/>
          <w:highlight w:val="none"/>
        </w:rPr>
      </w:pPr>
      <w:r>
        <w:rPr>
          <w:rFonts w:hint="eastAsia"/>
          <w:color w:val="auto"/>
          <w:szCs w:val="21"/>
          <w:highlight w:val="none"/>
        </w:rPr>
        <w:t>七、质量、进度、造价、安全、环保监理措施；</w:t>
      </w:r>
      <w:r>
        <w:rPr>
          <w:color w:val="auto"/>
          <w:szCs w:val="21"/>
          <w:highlight w:val="none"/>
        </w:rPr>
        <w:t xml:space="preserve"> </w:t>
      </w:r>
    </w:p>
    <w:p>
      <w:pPr>
        <w:spacing w:line="360" w:lineRule="auto"/>
        <w:ind w:firstLine="474" w:firstLineChars="226"/>
        <w:rPr>
          <w:color w:val="auto"/>
          <w:szCs w:val="21"/>
          <w:highlight w:val="none"/>
        </w:rPr>
      </w:pPr>
      <w:r>
        <w:rPr>
          <w:rFonts w:hint="eastAsia"/>
          <w:color w:val="auto"/>
          <w:szCs w:val="21"/>
          <w:highlight w:val="none"/>
        </w:rPr>
        <w:t>八、合同、信息管理方案；</w:t>
      </w:r>
    </w:p>
    <w:p>
      <w:pPr>
        <w:spacing w:line="360" w:lineRule="auto"/>
        <w:ind w:firstLine="474" w:firstLineChars="226"/>
        <w:rPr>
          <w:color w:val="auto"/>
          <w:szCs w:val="21"/>
          <w:highlight w:val="none"/>
        </w:rPr>
      </w:pPr>
      <w:r>
        <w:rPr>
          <w:rFonts w:hint="eastAsia"/>
          <w:color w:val="auto"/>
          <w:szCs w:val="21"/>
          <w:highlight w:val="none"/>
        </w:rPr>
        <w:t>九、组织协调内容及措施；</w:t>
      </w:r>
    </w:p>
    <w:p>
      <w:pPr>
        <w:spacing w:line="360" w:lineRule="auto"/>
        <w:ind w:firstLine="474" w:firstLineChars="226"/>
        <w:rPr>
          <w:color w:val="auto"/>
          <w:szCs w:val="21"/>
          <w:highlight w:val="none"/>
        </w:rPr>
      </w:pPr>
      <w:r>
        <w:rPr>
          <w:rFonts w:hint="eastAsia"/>
          <w:color w:val="auto"/>
          <w:szCs w:val="21"/>
          <w:highlight w:val="none"/>
        </w:rPr>
        <w:t>十、监理工作重点、难点分析；</w:t>
      </w:r>
    </w:p>
    <w:p>
      <w:pPr>
        <w:spacing w:line="360" w:lineRule="auto"/>
        <w:ind w:firstLine="474" w:firstLineChars="226"/>
        <w:rPr>
          <w:color w:val="auto"/>
          <w:highlight w:val="none"/>
        </w:rPr>
      </w:pPr>
      <w:r>
        <w:rPr>
          <w:rFonts w:hint="eastAsia"/>
          <w:color w:val="auto"/>
          <w:szCs w:val="21"/>
          <w:highlight w:val="none"/>
        </w:rPr>
        <w:t>十一、对本工程监理的合理化建议。</w:t>
      </w:r>
    </w:p>
    <w:p>
      <w:pPr>
        <w:rPr>
          <w:color w:val="auto"/>
          <w:highlight w:val="none"/>
        </w:rPr>
      </w:pPr>
    </w:p>
    <w:p>
      <w:pPr>
        <w:pStyle w:val="2"/>
        <w:spacing w:before="0" w:after="0" w:line="240" w:lineRule="auto"/>
        <w:rPr>
          <w:rFonts w:ascii="宋体" w:hAnsi="宋体" w:cs="宋体"/>
          <w:color w:val="auto"/>
          <w:kern w:val="0"/>
          <w:szCs w:val="28"/>
          <w:highlight w:val="none"/>
        </w:rPr>
      </w:pPr>
      <w:r>
        <w:rPr>
          <w:color w:val="auto"/>
          <w:highlight w:val="none"/>
        </w:rPr>
        <w:br w:type="page"/>
      </w:r>
      <w:bookmarkStart w:id="53" w:name="_Toc5792"/>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2</w:t>
      </w:r>
      <w:r>
        <w:rPr>
          <w:rFonts w:hint="eastAsia" w:ascii="宋体" w:hAnsi="宋体" w:cs="宋体"/>
          <w:color w:val="auto"/>
          <w:kern w:val="0"/>
          <w:szCs w:val="28"/>
          <w:highlight w:val="none"/>
        </w:rPr>
        <w:t>.资格审查材料</w:t>
      </w:r>
      <w:bookmarkEnd w:id="53"/>
    </w:p>
    <w:p>
      <w:pPr>
        <w:pStyle w:val="2"/>
        <w:spacing w:before="0" w:after="0" w:line="240" w:lineRule="auto"/>
        <w:rPr>
          <w:rFonts w:ascii="宋体" w:hAnsi="宋体"/>
          <w:color w:val="auto"/>
          <w:highlight w:val="none"/>
        </w:rPr>
      </w:pPr>
      <w:bookmarkStart w:id="54" w:name="_Toc11558"/>
      <w:bookmarkStart w:id="62" w:name="_GoBack"/>
      <w:bookmarkEnd w:id="62"/>
      <w:r>
        <w:rPr>
          <w:rFonts w:hint="eastAsia" w:ascii="宋体" w:hAnsi="宋体"/>
          <w:color w:val="auto"/>
          <w:highlight w:val="none"/>
        </w:rPr>
        <w:t>(一)投标人基本情况表</w:t>
      </w:r>
      <w:bookmarkEnd w:id="54"/>
    </w:p>
    <w:tbl>
      <w:tblPr>
        <w:tblStyle w:val="8"/>
        <w:tblW w:w="88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898"/>
        <w:gridCol w:w="1025"/>
        <w:gridCol w:w="1286"/>
        <w:gridCol w:w="414"/>
        <w:gridCol w:w="872"/>
        <w:gridCol w:w="827"/>
        <w:gridCol w:w="284"/>
        <w:gridCol w:w="1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rFonts w:hint="eastAsia"/>
                <w:color w:val="auto"/>
                <w:highlight w:val="none"/>
              </w:rPr>
              <w:t>投标人名称</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rFonts w:hint="eastAsia"/>
                <w:color w:val="auto"/>
                <w:highlight w:val="none"/>
              </w:rPr>
              <w:t>注册地址</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邮政编码</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jc w:val="center"/>
        </w:trPr>
        <w:tc>
          <w:tcPr>
            <w:tcW w:w="204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rFonts w:hint="eastAsia"/>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联系人</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电</w:t>
            </w:r>
            <w:r>
              <w:rPr>
                <w:color w:val="auto"/>
                <w:highlight w:val="none"/>
              </w:rPr>
              <w:t xml:space="preserve"> </w:t>
            </w:r>
            <w:r>
              <w:rPr>
                <w:rFonts w:hint="eastAsia"/>
                <w:color w:val="auto"/>
                <w:highlight w:val="none"/>
              </w:rPr>
              <w:t>话</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传</w:t>
            </w:r>
            <w:r>
              <w:rPr>
                <w:color w:val="auto"/>
                <w:highlight w:val="none"/>
              </w:rPr>
              <w:t xml:space="preserve">  </w:t>
            </w:r>
            <w:r>
              <w:rPr>
                <w:rFonts w:hint="eastAsia"/>
                <w:color w:val="auto"/>
                <w:highlight w:val="none"/>
              </w:rPr>
              <w:t>真</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网</w:t>
            </w:r>
            <w:r>
              <w:rPr>
                <w:color w:val="auto"/>
                <w:highlight w:val="none"/>
              </w:rPr>
              <w:t xml:space="preserve"> </w:t>
            </w:r>
            <w:r>
              <w:rPr>
                <w:rFonts w:hint="eastAsia"/>
                <w:color w:val="auto"/>
                <w:highlight w:val="none"/>
              </w:rPr>
              <w:t>址</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姓名</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技术职称</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电话</w:t>
            </w:r>
          </w:p>
        </w:tc>
        <w:tc>
          <w:tcPr>
            <w:tcW w:w="12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r>
              <w:rPr>
                <w:rFonts w:hint="eastAsia"/>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姓名</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28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技术职称</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111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电话</w:t>
            </w:r>
          </w:p>
        </w:tc>
        <w:tc>
          <w:tcPr>
            <w:tcW w:w="12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企业</w:t>
            </w:r>
            <w:r>
              <w:rPr>
                <w:rFonts w:hint="eastAsia"/>
                <w:color w:val="auto"/>
                <w:szCs w:val="21"/>
                <w:highlight w:val="none"/>
              </w:rPr>
              <w:t>监理</w:t>
            </w:r>
            <w:r>
              <w:rPr>
                <w:rFonts w:hint="eastAsia"/>
                <w:color w:val="auto"/>
                <w:highlight w:val="none"/>
              </w:rPr>
              <w:t>资质证书</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color w:val="auto"/>
                <w:highlight w:val="none"/>
              </w:rPr>
            </w:pPr>
            <w:r>
              <w:rPr>
                <w:rFonts w:hint="eastAsia"/>
                <w:color w:val="auto"/>
                <w:highlight w:val="none"/>
              </w:rPr>
              <w:t>类型：</w:t>
            </w:r>
            <w:r>
              <w:rPr>
                <w:color w:val="auto"/>
                <w:highlight w:val="none"/>
              </w:rPr>
              <w:t xml:space="preserve">                    </w:t>
            </w:r>
            <w:r>
              <w:rPr>
                <w:rFonts w:hint="eastAsia"/>
                <w:color w:val="auto"/>
                <w:highlight w:val="none"/>
              </w:rPr>
              <w:t>等级：</w:t>
            </w:r>
            <w:r>
              <w:rPr>
                <w:color w:val="auto"/>
                <w:highlight w:val="none"/>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质量管理体系证书（如有）</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color w:val="auto"/>
                <w:highlight w:val="none"/>
              </w:rPr>
            </w:pPr>
            <w:r>
              <w:rPr>
                <w:rFonts w:hint="eastAsia"/>
                <w:color w:val="auto"/>
                <w:highlight w:val="none"/>
              </w:rPr>
              <w:t>类型：</w:t>
            </w:r>
            <w:r>
              <w:rPr>
                <w:color w:val="auto"/>
                <w:highlight w:val="none"/>
              </w:rPr>
              <w:t xml:space="preserve">                    </w:t>
            </w:r>
            <w:r>
              <w:rPr>
                <w:rFonts w:hint="eastAsia"/>
                <w:color w:val="auto"/>
                <w:highlight w:val="none"/>
              </w:rPr>
              <w:t>等级：</w:t>
            </w:r>
            <w:r>
              <w:rPr>
                <w:color w:val="auto"/>
                <w:highlight w:val="none"/>
              </w:rPr>
              <w:t xml:space="preserve">      </w:t>
            </w:r>
            <w:r>
              <w:rPr>
                <w:rFonts w:hint="eastAsia"/>
                <w:color w:val="auto"/>
                <w:highlight w:val="none"/>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营业执照号</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3626"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注册资本</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restart"/>
            <w:tcBorders>
              <w:top w:val="single" w:color="auto" w:sz="4" w:space="0"/>
              <w:left w:val="single" w:color="auto" w:sz="4" w:space="0"/>
              <w:bottom w:val="nil"/>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其中</w:t>
            </w: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高级职称人员</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成立日期</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continue"/>
            <w:tcBorders>
              <w:top w:val="single" w:color="auto" w:sz="4" w:space="0"/>
              <w:left w:val="single" w:color="auto" w:sz="4" w:space="0"/>
              <w:bottom w:val="nil"/>
              <w:right w:val="single" w:color="auto" w:sz="4" w:space="0"/>
            </w:tcBorders>
            <w:vAlign w:val="center"/>
          </w:tcPr>
          <w:p>
            <w:pPr>
              <w:widowControl/>
              <w:jc w:val="left"/>
              <w:rPr>
                <w:color w:val="auto"/>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中级职称人员</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基本账户开户银行</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continue"/>
            <w:tcBorders>
              <w:top w:val="single" w:color="auto" w:sz="4" w:space="0"/>
              <w:left w:val="single" w:color="auto" w:sz="4" w:space="0"/>
              <w:bottom w:val="nil"/>
              <w:right w:val="single" w:color="auto" w:sz="4" w:space="0"/>
            </w:tcBorders>
            <w:vAlign w:val="center"/>
          </w:tcPr>
          <w:p>
            <w:pPr>
              <w:widowControl/>
              <w:jc w:val="left"/>
              <w:rPr>
                <w:color w:val="auto"/>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技术人员数量</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基本账户银行账号</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c>
          <w:tcPr>
            <w:tcW w:w="414" w:type="dxa"/>
            <w:vMerge w:val="continue"/>
            <w:tcBorders>
              <w:top w:val="single" w:color="auto" w:sz="4" w:space="0"/>
              <w:left w:val="single" w:color="auto" w:sz="4" w:space="0"/>
              <w:bottom w:val="nil"/>
              <w:right w:val="single" w:color="auto" w:sz="4" w:space="0"/>
            </w:tcBorders>
            <w:vAlign w:val="center"/>
          </w:tcPr>
          <w:p>
            <w:pPr>
              <w:widowControl/>
              <w:jc w:val="left"/>
              <w:rPr>
                <w:color w:val="auto"/>
                <w:highlight w:val="none"/>
              </w:rPr>
            </w:pPr>
          </w:p>
        </w:tc>
        <w:tc>
          <w:tcPr>
            <w:tcW w:w="1699"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szCs w:val="21"/>
                <w:highlight w:val="none"/>
              </w:rPr>
              <w:t>各类注册人员</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045" w:type="dxa"/>
            <w:tcBorders>
              <w:top w:val="single" w:color="auto" w:sz="4" w:space="0"/>
              <w:left w:val="single" w:color="auto" w:sz="4" w:space="0"/>
              <w:bottom w:val="nil"/>
              <w:right w:val="single" w:color="auto" w:sz="4" w:space="0"/>
            </w:tcBorders>
            <w:vAlign w:val="center"/>
          </w:tcPr>
          <w:p>
            <w:pPr>
              <w:topLinePunct/>
              <w:spacing w:before="100" w:beforeAutospacing="1" w:after="100" w:afterAutospacing="1" w:line="440" w:lineRule="exact"/>
              <w:ind w:firstLine="210" w:firstLineChars="100"/>
              <w:jc w:val="center"/>
              <w:rPr>
                <w:color w:val="auto"/>
                <w:highlight w:val="none"/>
              </w:rPr>
            </w:pPr>
            <w:r>
              <w:rPr>
                <w:rFonts w:hint="eastAsia"/>
                <w:color w:val="auto"/>
                <w:highlight w:val="none"/>
              </w:rPr>
              <w:t>经营范围</w:t>
            </w:r>
          </w:p>
        </w:tc>
        <w:tc>
          <w:tcPr>
            <w:tcW w:w="6835" w:type="dxa"/>
            <w:gridSpan w:val="8"/>
            <w:tcBorders>
              <w:top w:val="single" w:color="auto" w:sz="4" w:space="0"/>
              <w:left w:val="single" w:color="auto" w:sz="4" w:space="0"/>
              <w:bottom w:val="nil"/>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5" w:type="dxa"/>
            <w:tcBorders>
              <w:top w:val="single" w:color="auto" w:sz="4" w:space="0"/>
              <w:left w:val="single" w:color="auto" w:sz="4" w:space="0"/>
              <w:bottom w:val="nil"/>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szCs w:val="21"/>
                <w:highlight w:val="none"/>
              </w:rPr>
              <w:t>投标人关联企业情况（包括但不限于与投标人法定代表人为同一人或者存在控股、管理关系的不同单位）</w:t>
            </w:r>
          </w:p>
        </w:tc>
        <w:tc>
          <w:tcPr>
            <w:tcW w:w="6835" w:type="dxa"/>
            <w:gridSpan w:val="8"/>
            <w:tcBorders>
              <w:top w:val="single" w:color="auto" w:sz="4" w:space="0"/>
              <w:left w:val="single" w:color="auto" w:sz="4" w:space="0"/>
              <w:bottom w:val="nil"/>
              <w:right w:val="single" w:color="auto" w:sz="4" w:space="0"/>
            </w:tcBorders>
            <w:vAlign w:val="center"/>
          </w:tcPr>
          <w:p>
            <w:pPr>
              <w:topLinePunct/>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3"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color w:val="auto"/>
                <w:highlight w:val="none"/>
              </w:rPr>
            </w:pPr>
            <w:r>
              <w:rPr>
                <w:rFonts w:hint="eastAsia"/>
                <w:color w:val="auto"/>
                <w:highlight w:val="none"/>
              </w:rPr>
              <w:t>备注</w:t>
            </w:r>
          </w:p>
        </w:tc>
        <w:tc>
          <w:tcPr>
            <w:tcW w:w="6835"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auto"/>
                <w:highlight w:val="none"/>
              </w:rPr>
            </w:pPr>
          </w:p>
        </w:tc>
      </w:tr>
    </w:tbl>
    <w:p>
      <w:pPr>
        <w:spacing w:line="400" w:lineRule="exact"/>
        <w:rPr>
          <w:color w:val="auto"/>
          <w:highlight w:val="none"/>
        </w:rPr>
      </w:pPr>
      <w:r>
        <w:rPr>
          <w:rFonts w:hint="eastAsia"/>
          <w:color w:val="auto"/>
          <w:highlight w:val="none"/>
        </w:rPr>
        <w:t>注：投标人应根据投标人须知第</w:t>
      </w:r>
      <w:r>
        <w:rPr>
          <w:color w:val="auto"/>
          <w:highlight w:val="none"/>
        </w:rPr>
        <w:t>3.5.1</w:t>
      </w:r>
      <w:r>
        <w:rPr>
          <w:rFonts w:hint="eastAsia"/>
          <w:color w:val="auto"/>
          <w:highlight w:val="none"/>
        </w:rPr>
        <w:t>项的要求在本表后附相关证明材料。境内投标人以现金或者支票形式提交投标保证金的，还应附基本账户开户许可证复印件。</w:t>
      </w:r>
    </w:p>
    <w:p>
      <w:pPr>
        <w:rPr>
          <w:color w:val="auto"/>
          <w:highlight w:val="none"/>
        </w:rPr>
      </w:pPr>
    </w:p>
    <w:p>
      <w:pPr>
        <w:pStyle w:val="2"/>
        <w:spacing w:line="240" w:lineRule="auto"/>
        <w:rPr>
          <w:rFonts w:ascii="宋体" w:hAnsi="宋体"/>
          <w:color w:val="auto"/>
          <w:highlight w:val="none"/>
        </w:rPr>
        <w:sectPr>
          <w:endnotePr>
            <w:numFmt w:val="decimal"/>
          </w:endnotePr>
          <w:pgSz w:w="11907" w:h="16839"/>
          <w:pgMar w:top="1134" w:right="1134" w:bottom="1134" w:left="1134" w:header="851" w:footer="593" w:gutter="0"/>
          <w:cols w:space="720" w:num="1"/>
          <w:docGrid w:type="lines" w:linePitch="312" w:charSpace="0"/>
        </w:sectPr>
      </w:pPr>
    </w:p>
    <w:p>
      <w:pPr>
        <w:pStyle w:val="2"/>
        <w:spacing w:line="240" w:lineRule="auto"/>
        <w:rPr>
          <w:rFonts w:ascii="宋体" w:hAnsi="宋体"/>
          <w:color w:val="auto"/>
          <w:highlight w:val="none"/>
        </w:rPr>
      </w:pPr>
      <w:bookmarkStart w:id="55" w:name="_Toc24245"/>
      <w:r>
        <w:rPr>
          <w:rFonts w:hint="eastAsia" w:ascii="宋体" w:hAnsi="宋体"/>
          <w:color w:val="auto"/>
          <w:highlight w:val="none"/>
        </w:rPr>
        <w:t>（二）近年完成的类似监理项目情况表</w:t>
      </w:r>
      <w:bookmarkEnd w:id="55"/>
    </w:p>
    <w:p>
      <w:pPr>
        <w:jc w:val="center"/>
        <w:rPr>
          <w:rFonts w:ascii="宋体" w:hAnsi="宋体"/>
          <w:color w:val="auto"/>
          <w:spacing w:val="20"/>
          <w:highlight w:val="none"/>
        </w:rPr>
      </w:pPr>
      <w:r>
        <w:rPr>
          <w:rFonts w:hint="eastAsia" w:ascii="宋体" w:hAnsi="宋体"/>
          <w:color w:val="auto"/>
          <w:spacing w:val="20"/>
          <w:highlight w:val="none"/>
        </w:rPr>
        <w:t>近年完成的类似监理项目情况表</w:t>
      </w:r>
    </w:p>
    <w:p>
      <w:pPr>
        <w:jc w:val="center"/>
        <w:rPr>
          <w:rFonts w:ascii="宋体" w:hAnsi="宋体"/>
          <w:color w:val="auto"/>
          <w:highlight w:val="none"/>
        </w:rPr>
      </w:pPr>
      <w:r>
        <w:rPr>
          <w:rFonts w:hint="eastAsia" w:ascii="宋体" w:hAnsi="宋体"/>
          <w:color w:val="auto"/>
          <w:highlight w:val="none"/>
        </w:rPr>
        <w:t>（类似工程的主要业绩）</w:t>
      </w:r>
    </w:p>
    <w:p>
      <w:pPr>
        <w:spacing w:line="600" w:lineRule="exact"/>
        <w:rPr>
          <w:rFonts w:ascii="宋体" w:hAnsi="宋体"/>
          <w:color w:val="auto"/>
          <w:spacing w:val="20"/>
          <w:highlight w:val="none"/>
        </w:rPr>
      </w:pPr>
      <w:r>
        <w:rPr>
          <w:rFonts w:hint="eastAsia" w:ascii="宋体" w:hAnsi="宋体"/>
          <w:color w:val="auto"/>
          <w:spacing w:val="20"/>
          <w:highlight w:val="none"/>
        </w:rPr>
        <w:t>监理单位：</w:t>
      </w:r>
    </w:p>
    <w:tbl>
      <w:tblPr>
        <w:tblStyle w:val="8"/>
        <w:tblW w:w="9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394"/>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098"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工程名称及等级：</w:t>
            </w:r>
          </w:p>
        </w:tc>
        <w:tc>
          <w:tcPr>
            <w:tcW w:w="457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工程具体地点：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098"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开工及完工日期：</w:t>
            </w:r>
          </w:p>
        </w:tc>
        <w:tc>
          <w:tcPr>
            <w:tcW w:w="457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监理服务期：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jc w:val="center"/>
        </w:trPr>
        <w:tc>
          <w:tcPr>
            <w:tcW w:w="270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spacing w:val="20"/>
                <w:highlight w:val="none"/>
              </w:rPr>
            </w:pPr>
            <w:r>
              <w:rPr>
                <w:rFonts w:hint="eastAsia" w:ascii="宋体" w:hAnsi="宋体"/>
                <w:color w:val="auto"/>
                <w:spacing w:val="20"/>
                <w:highlight w:val="none"/>
              </w:rPr>
              <w:t>派出的监理人员</w:t>
            </w:r>
          </w:p>
        </w:tc>
        <w:tc>
          <w:tcPr>
            <w:tcW w:w="239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spacing w:val="20"/>
                <w:highlight w:val="none"/>
              </w:rPr>
            </w:pPr>
            <w:r>
              <w:rPr>
                <w:rFonts w:hint="eastAsia" w:ascii="宋体" w:hAnsi="宋体"/>
                <w:color w:val="auto"/>
                <w:spacing w:val="20"/>
                <w:highlight w:val="none"/>
              </w:rPr>
              <w:t>人员数量</w:t>
            </w:r>
          </w:p>
        </w:tc>
        <w:tc>
          <w:tcPr>
            <w:tcW w:w="457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 w:hRule="atLeast"/>
          <w:jc w:val="center"/>
        </w:trPr>
        <w:tc>
          <w:tcPr>
            <w:tcW w:w="2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pacing w:val="20"/>
                <w:highlight w:val="none"/>
              </w:rPr>
            </w:pPr>
          </w:p>
        </w:tc>
        <w:tc>
          <w:tcPr>
            <w:tcW w:w="23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负责人及主要专业工程师的姓名和职务</w:t>
            </w:r>
          </w:p>
        </w:tc>
        <w:tc>
          <w:tcPr>
            <w:tcW w:w="457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509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spacing w:val="60"/>
                <w:highlight w:val="none"/>
              </w:rPr>
            </w:pPr>
            <w:r>
              <w:rPr>
                <w:rFonts w:hint="eastAsia" w:ascii="宋体" w:hAnsi="宋体"/>
                <w:color w:val="auto"/>
                <w:spacing w:val="60"/>
                <w:highlight w:val="none"/>
              </w:rPr>
              <w:t>工程概况</w:t>
            </w:r>
          </w:p>
        </w:tc>
        <w:tc>
          <w:tcPr>
            <w:tcW w:w="457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509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olor w:val="auto"/>
                <w:spacing w:val="20"/>
                <w:highlight w:val="none"/>
              </w:rPr>
            </w:pPr>
            <w:r>
              <w:rPr>
                <w:rFonts w:hint="eastAsia" w:ascii="宋体" w:hAnsi="宋体"/>
                <w:color w:val="auto"/>
                <w:spacing w:val="20"/>
                <w:highlight w:val="none"/>
              </w:rPr>
              <w:t>提供监理服务</w:t>
            </w:r>
          </w:p>
          <w:p>
            <w:pPr>
              <w:spacing w:line="600" w:lineRule="exact"/>
              <w:jc w:val="center"/>
              <w:rPr>
                <w:rFonts w:ascii="宋体" w:hAnsi="宋体"/>
                <w:color w:val="auto"/>
                <w:spacing w:val="20"/>
                <w:highlight w:val="none"/>
              </w:rPr>
            </w:pPr>
            <w:r>
              <w:rPr>
                <w:rFonts w:hint="eastAsia" w:ascii="宋体" w:hAnsi="宋体"/>
                <w:color w:val="auto"/>
                <w:spacing w:val="20"/>
                <w:highlight w:val="none"/>
              </w:rPr>
              <w:t>的情况介绍</w:t>
            </w:r>
          </w:p>
        </w:tc>
        <w:tc>
          <w:tcPr>
            <w:tcW w:w="457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5098"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r>
              <w:rPr>
                <w:rFonts w:hint="eastAsia" w:ascii="宋体" w:hAnsi="宋体"/>
                <w:color w:val="auto"/>
                <w:spacing w:val="20"/>
                <w:highlight w:val="none"/>
              </w:rPr>
              <w:t>监理工程的质量评价（附业主证明及业主和上级监理单位的地址与联系电话、传真等）</w:t>
            </w:r>
          </w:p>
        </w:tc>
        <w:tc>
          <w:tcPr>
            <w:tcW w:w="457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p>
            <w:pPr>
              <w:spacing w:line="600" w:lineRule="exact"/>
              <w:rPr>
                <w:rFonts w:ascii="宋体" w:hAnsi="宋体"/>
                <w:color w:val="auto"/>
                <w:spacing w:val="20"/>
                <w:highlight w:val="none"/>
              </w:rPr>
            </w:pPr>
          </w:p>
        </w:tc>
      </w:tr>
    </w:tbl>
    <w:p>
      <w:pPr>
        <w:spacing w:line="400" w:lineRule="exact"/>
        <w:ind w:firstLine="420" w:firstLineChars="200"/>
        <w:rPr>
          <w:color w:val="auto"/>
          <w:highlight w:val="none"/>
        </w:rPr>
      </w:pPr>
      <w:r>
        <w:rPr>
          <w:rFonts w:hint="eastAsia"/>
          <w:color w:val="auto"/>
          <w:highlight w:val="none"/>
        </w:rPr>
        <w:t>注：投标人应根据招标公告第3.1.2项的要求在本表后附相关证明材料</w:t>
      </w:r>
      <w:r>
        <w:rPr>
          <w:rFonts w:hint="eastAsia"/>
          <w:color w:val="auto"/>
          <w:szCs w:val="21"/>
          <w:highlight w:val="none"/>
        </w:rPr>
        <w:t>。</w:t>
      </w: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spacing w:line="440" w:lineRule="exact"/>
        <w:rPr>
          <w:color w:val="auto"/>
          <w:highlight w:val="none"/>
        </w:rPr>
      </w:pPr>
    </w:p>
    <w:p>
      <w:pPr>
        <w:pStyle w:val="2"/>
        <w:spacing w:line="360" w:lineRule="auto"/>
        <w:rPr>
          <w:rFonts w:ascii="宋体" w:hAnsi="宋体"/>
          <w:color w:val="auto"/>
          <w:highlight w:val="none"/>
        </w:rPr>
        <w:sectPr>
          <w:endnotePr>
            <w:numFmt w:val="decimal"/>
          </w:endnotePr>
          <w:pgSz w:w="11907" w:h="16839"/>
          <w:pgMar w:top="1134" w:right="1134" w:bottom="1134" w:left="1134" w:header="851" w:footer="593" w:gutter="0"/>
          <w:cols w:space="720" w:num="1"/>
          <w:docGrid w:type="lines" w:linePitch="312" w:charSpace="0"/>
        </w:sectPr>
      </w:pPr>
    </w:p>
    <w:p>
      <w:pPr>
        <w:pStyle w:val="2"/>
        <w:spacing w:line="360" w:lineRule="auto"/>
        <w:rPr>
          <w:rFonts w:ascii="宋体" w:hAnsi="宋体"/>
          <w:color w:val="auto"/>
          <w:highlight w:val="none"/>
        </w:rPr>
      </w:pPr>
      <w:bookmarkStart w:id="56" w:name="_Toc11284"/>
      <w:r>
        <w:rPr>
          <w:rFonts w:hint="eastAsia" w:ascii="宋体" w:hAnsi="宋体"/>
          <w:color w:val="auto"/>
          <w:highlight w:val="none"/>
        </w:rPr>
        <w:t>（三）主要人员简历表</w:t>
      </w:r>
      <w:bookmarkEnd w:id="56"/>
    </w:p>
    <w:p>
      <w:pPr>
        <w:spacing w:line="600" w:lineRule="exact"/>
        <w:rPr>
          <w:rFonts w:ascii="宋体" w:hAnsi="宋体"/>
          <w:color w:val="auto"/>
          <w:spacing w:val="20"/>
          <w:highlight w:val="none"/>
        </w:rPr>
      </w:pPr>
      <w:r>
        <w:rPr>
          <w:rFonts w:hint="eastAsia" w:ascii="宋体" w:hAnsi="宋体"/>
          <w:color w:val="auto"/>
          <w:spacing w:val="20"/>
          <w:highlight w:val="none"/>
        </w:rPr>
        <w:t>监理单位：                   监理合同段：</w:t>
      </w:r>
    </w:p>
    <w:p>
      <w:pPr>
        <w:topLinePunct/>
        <w:spacing w:line="440" w:lineRule="exact"/>
        <w:jc w:val="center"/>
        <w:rPr>
          <w:color w:val="auto"/>
          <w:sz w:val="23"/>
          <w:highlight w:val="none"/>
        </w:rPr>
      </w:pP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年龄</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执业资格证书（或上岗证书）名称</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95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3071"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从事监理工作年限</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35" w:type="dxa"/>
            <w:gridSpan w:val="8"/>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color w:val="auto"/>
                <w:highlight w:val="none"/>
              </w:rPr>
            </w:pPr>
            <w:r>
              <w:rPr>
                <w:rFonts w:hint="eastAsia"/>
                <w:color w:val="auto"/>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1261"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bl>
    <w:p>
      <w:pPr>
        <w:spacing w:line="440" w:lineRule="exact"/>
        <w:rPr>
          <w:color w:val="auto"/>
          <w:highlight w:val="none"/>
        </w:rPr>
      </w:pPr>
      <w:r>
        <w:rPr>
          <w:rFonts w:hint="eastAsia"/>
          <w:color w:val="auto"/>
          <w:highlight w:val="none"/>
        </w:rPr>
        <w:t>注：投标人应根据投标人须知第</w:t>
      </w:r>
      <w:r>
        <w:rPr>
          <w:color w:val="auto"/>
          <w:highlight w:val="none"/>
        </w:rPr>
        <w:t>3.5.6</w:t>
      </w:r>
      <w:r>
        <w:rPr>
          <w:rFonts w:hint="eastAsia"/>
          <w:color w:val="auto"/>
          <w:highlight w:val="none"/>
        </w:rPr>
        <w:t>项的要求在本表后附相关证明材料，其中主要监理人员需提供近三个月的社保证明。主要人员指总监理工程师、总监理工程师代表、专业监理工程师。</w:t>
      </w:r>
    </w:p>
    <w:p>
      <w:pPr>
        <w:widowControl/>
        <w:jc w:val="left"/>
        <w:rPr>
          <w:color w:val="auto"/>
          <w:highlight w:val="none"/>
        </w:rPr>
      </w:pPr>
      <w:r>
        <w:rPr>
          <w:color w:val="auto"/>
          <w:highlight w:val="none"/>
        </w:rPr>
        <w:br w:type="page"/>
      </w:r>
    </w:p>
    <w:p>
      <w:pPr>
        <w:pStyle w:val="2"/>
        <w:spacing w:line="360" w:lineRule="auto"/>
        <w:rPr>
          <w:rFonts w:ascii="宋体" w:hAnsi="宋体"/>
          <w:color w:val="auto"/>
          <w:highlight w:val="none"/>
        </w:rPr>
      </w:pPr>
      <w:bookmarkStart w:id="57" w:name="_Toc6534"/>
      <w:r>
        <w:rPr>
          <w:rFonts w:hint="eastAsia" w:ascii="宋体" w:hAnsi="宋体"/>
          <w:color w:val="auto"/>
          <w:highlight w:val="none"/>
        </w:rPr>
        <w:t>（四）拟委任的主要人员汇总表</w:t>
      </w:r>
      <w:bookmarkEnd w:id="57"/>
    </w:p>
    <w:p>
      <w:pPr>
        <w:spacing w:line="600" w:lineRule="exact"/>
        <w:jc w:val="center"/>
        <w:rPr>
          <w:rFonts w:ascii="宋体" w:hAnsi="宋体"/>
          <w:color w:val="auto"/>
          <w:spacing w:val="20"/>
          <w:highlight w:val="none"/>
        </w:rPr>
      </w:pPr>
      <w:r>
        <w:rPr>
          <w:rFonts w:hint="eastAsia" w:ascii="宋体" w:hAnsi="宋体"/>
          <w:color w:val="auto"/>
          <w:spacing w:val="20"/>
          <w:highlight w:val="none"/>
        </w:rPr>
        <w:t>拟委任的主要人员汇总表</w:t>
      </w:r>
    </w:p>
    <w:p>
      <w:pPr>
        <w:spacing w:line="600" w:lineRule="exact"/>
        <w:ind w:firstLine="282" w:firstLineChars="113"/>
        <w:rPr>
          <w:rFonts w:ascii="宋体" w:hAnsi="宋体"/>
          <w:color w:val="auto"/>
          <w:spacing w:val="20"/>
          <w:highlight w:val="none"/>
        </w:rPr>
      </w:pPr>
      <w:r>
        <w:rPr>
          <w:rFonts w:hint="eastAsia" w:ascii="宋体" w:hAnsi="宋体"/>
          <w:color w:val="auto"/>
          <w:spacing w:val="20"/>
          <w:highlight w:val="none"/>
        </w:rPr>
        <w:t xml:space="preserve">监理单位：                监理合同段：      </w:t>
      </w:r>
    </w:p>
    <w:tbl>
      <w:tblPr>
        <w:tblStyle w:val="8"/>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81"/>
        <w:gridCol w:w="737"/>
        <w:gridCol w:w="737"/>
        <w:gridCol w:w="1686"/>
        <w:gridCol w:w="1294"/>
        <w:gridCol w:w="162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pacing w:val="20"/>
                <w:highlight w:val="none"/>
              </w:rPr>
            </w:pPr>
            <w:r>
              <w:rPr>
                <w:rFonts w:hint="eastAsia" w:ascii="宋体" w:hAnsi="宋体"/>
                <w:color w:val="auto"/>
                <w:spacing w:val="20"/>
                <w:highlight w:val="none"/>
              </w:rPr>
              <w:t>序号</w:t>
            </w: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pacing w:val="20"/>
                <w:highlight w:val="none"/>
              </w:rPr>
            </w:pPr>
            <w:r>
              <w:rPr>
                <w:rFonts w:hint="eastAsia" w:ascii="宋体" w:hAnsi="宋体"/>
                <w:color w:val="auto"/>
                <w:spacing w:val="20"/>
                <w:highlight w:val="none"/>
              </w:rPr>
              <w:t>姓名</w:t>
            </w: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pacing w:val="20"/>
                <w:highlight w:val="none"/>
              </w:rPr>
            </w:pPr>
            <w:r>
              <w:rPr>
                <w:rFonts w:hint="eastAsia" w:ascii="宋体" w:hAnsi="宋体"/>
                <w:color w:val="auto"/>
                <w:spacing w:val="20"/>
                <w:highlight w:val="none"/>
              </w:rPr>
              <w:t>性别</w:t>
            </w: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pacing w:val="20"/>
                <w:highlight w:val="none"/>
              </w:rPr>
            </w:pPr>
            <w:r>
              <w:rPr>
                <w:rFonts w:hint="eastAsia" w:ascii="宋体" w:hAnsi="宋体"/>
                <w:color w:val="auto"/>
                <w:spacing w:val="20"/>
                <w:highlight w:val="none"/>
              </w:rPr>
              <w:t>年龄</w:t>
            </w:r>
          </w:p>
        </w:tc>
        <w:tc>
          <w:tcPr>
            <w:tcW w:w="16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pacing w:val="20"/>
                <w:highlight w:val="none"/>
              </w:rPr>
            </w:pPr>
            <w:r>
              <w:rPr>
                <w:rFonts w:hint="eastAsia" w:ascii="宋体" w:hAnsi="宋体"/>
                <w:color w:val="auto"/>
                <w:spacing w:val="20"/>
                <w:highlight w:val="none"/>
              </w:rPr>
              <w:t>技术职称</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pacing w:val="20"/>
                <w:highlight w:val="none"/>
              </w:rPr>
            </w:pPr>
            <w:r>
              <w:rPr>
                <w:rFonts w:hint="eastAsia" w:ascii="宋体" w:hAnsi="宋体"/>
                <w:color w:val="auto"/>
                <w:spacing w:val="20"/>
                <w:highlight w:val="none"/>
              </w:rPr>
              <w:t>拟担任的监理职务</w:t>
            </w:r>
          </w:p>
        </w:tc>
        <w:tc>
          <w:tcPr>
            <w:tcW w:w="1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有何种监理证书</w:t>
            </w: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pacing w:val="20"/>
                <w:highlight w:val="none"/>
              </w:rPr>
            </w:pPr>
            <w:r>
              <w:rPr>
                <w:rFonts w:hint="eastAsia" w:ascii="宋体" w:hAnsi="宋体"/>
                <w:color w:val="auto"/>
                <w:spacing w:val="20"/>
                <w:highlight w:val="none"/>
              </w:rPr>
              <w:t>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3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58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86"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2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22"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58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86"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2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22"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58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86"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2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22"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3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58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86"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2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22"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58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86"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2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22"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3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58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86"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2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22"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33"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581"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86"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294"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1625"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c>
          <w:tcPr>
            <w:tcW w:w="722"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color w:val="auto"/>
                <w:spacing w:val="20"/>
                <w:highlight w:val="none"/>
              </w:rPr>
            </w:pPr>
          </w:p>
        </w:tc>
      </w:tr>
    </w:tbl>
    <w:p>
      <w:pPr>
        <w:spacing w:line="440" w:lineRule="exact"/>
        <w:rPr>
          <w:color w:val="auto"/>
          <w:highlight w:val="none"/>
        </w:rPr>
      </w:pPr>
      <w:r>
        <w:rPr>
          <w:rFonts w:hint="eastAsia" w:ascii="宋体" w:hAnsi="宋体"/>
          <w:color w:val="auto"/>
          <w:spacing w:val="20"/>
          <w:highlight w:val="none"/>
        </w:rPr>
        <w:t>注：岗位情况注明本单位在岗或外聘或返聘。</w:t>
      </w:r>
      <w:r>
        <w:rPr>
          <w:rFonts w:hint="eastAsia"/>
          <w:color w:val="auto"/>
          <w:highlight w:val="none"/>
        </w:rPr>
        <w:t>主要人员指总监理工程师、总监理工程师代表、专业监理工程师。</w:t>
      </w:r>
    </w:p>
    <w:p>
      <w:pPr>
        <w:spacing w:line="440" w:lineRule="exact"/>
        <w:rPr>
          <w:color w:val="auto"/>
          <w:highlight w:val="none"/>
        </w:rPr>
      </w:pPr>
    </w:p>
    <w:p>
      <w:pPr>
        <w:pStyle w:val="2"/>
        <w:spacing w:line="240" w:lineRule="auto"/>
        <w:rPr>
          <w:rFonts w:ascii="宋体" w:hAnsi="宋体"/>
          <w:color w:val="auto"/>
          <w:highlight w:val="none"/>
        </w:rPr>
      </w:pPr>
      <w:bookmarkStart w:id="58" w:name="_Toc7540"/>
      <w:r>
        <w:rPr>
          <w:rFonts w:hint="eastAsia" w:ascii="宋体" w:hAnsi="宋体"/>
          <w:color w:val="auto"/>
          <w:highlight w:val="none"/>
        </w:rPr>
        <w:t>（五）投标申请人声明格式</w:t>
      </w:r>
      <w:bookmarkEnd w:id="58"/>
    </w:p>
    <w:p>
      <w:pPr>
        <w:ind w:firstLine="495" w:firstLineChars="177"/>
        <w:rPr>
          <w:color w:val="auto"/>
          <w:sz w:val="28"/>
          <w:szCs w:val="28"/>
          <w:highlight w:val="none"/>
        </w:rPr>
      </w:pPr>
      <w:r>
        <w:rPr>
          <w:rFonts w:hint="eastAsia" w:ascii="宋体" w:hAnsi="宋体" w:cs="宋体"/>
          <w:bCs/>
          <w:color w:val="auto"/>
          <w:kern w:val="0"/>
          <w:sz w:val="28"/>
          <w:szCs w:val="28"/>
          <w:highlight w:val="none"/>
        </w:rPr>
        <w:t>投标申请人声明格式详见</w:t>
      </w:r>
      <w:r>
        <w:rPr>
          <w:rFonts w:hint="eastAsia" w:ascii="宋体" w:hAnsi="宋体" w:cs="宋体"/>
          <w:bCs/>
          <w:color w:val="auto"/>
          <w:kern w:val="0"/>
          <w:sz w:val="28"/>
          <w:szCs w:val="28"/>
          <w:highlight w:val="none"/>
          <w:u w:val="single"/>
        </w:rPr>
        <w:t>招标公告附件一</w:t>
      </w:r>
      <w:r>
        <w:rPr>
          <w:rFonts w:hint="eastAsia" w:ascii="宋体" w:hAnsi="宋体" w:cs="宋体"/>
          <w:bCs/>
          <w:color w:val="auto"/>
          <w:kern w:val="0"/>
          <w:sz w:val="28"/>
          <w:szCs w:val="28"/>
          <w:highlight w:val="none"/>
        </w:rPr>
        <w:t>。</w:t>
      </w:r>
    </w:p>
    <w:p>
      <w:pPr>
        <w:widowControl/>
        <w:jc w:val="left"/>
        <w:rPr>
          <w:color w:val="auto"/>
          <w:highlight w:val="none"/>
        </w:rPr>
      </w:pPr>
    </w:p>
    <w:p>
      <w:pPr>
        <w:pStyle w:val="2"/>
        <w:spacing w:line="240" w:lineRule="auto"/>
        <w:rPr>
          <w:rFonts w:ascii="宋体" w:hAnsi="宋体"/>
          <w:color w:val="auto"/>
          <w:highlight w:val="none"/>
        </w:rPr>
      </w:pPr>
      <w:bookmarkStart w:id="59" w:name="_Toc1549"/>
      <w:r>
        <w:rPr>
          <w:rFonts w:hint="eastAsia" w:ascii="宋体" w:hAnsi="宋体"/>
          <w:color w:val="auto"/>
          <w:highlight w:val="none"/>
        </w:rPr>
        <w:t>（六）诚信分截图（格式自拟）</w:t>
      </w:r>
      <w:bookmarkEnd w:id="59"/>
    </w:p>
    <w:p>
      <w:pPr>
        <w:widowControl/>
        <w:jc w:val="left"/>
        <w:rPr>
          <w:rFonts w:ascii="宋体" w:hAnsi="宋体" w:cs="Tahoma"/>
          <w:color w:val="auto"/>
          <w:highlight w:val="none"/>
        </w:rPr>
      </w:pPr>
      <w:r>
        <w:rPr>
          <w:rFonts w:hint="eastAsia" w:ascii="宋体" w:hAnsi="宋体" w:cs="Tahoma"/>
          <w:color w:val="auto"/>
          <w:highlight w:val="none"/>
        </w:rPr>
        <w:t>1.投标人</w:t>
      </w:r>
      <w:r>
        <w:rPr>
          <w:rFonts w:hint="eastAsia"/>
          <w:color w:val="auto"/>
          <w:highlight w:val="none"/>
        </w:rPr>
        <w:t>已在“广州市交通运输局企业信用管理信息库系统”完成入库登记的证明材料，</w:t>
      </w:r>
      <w:r>
        <w:rPr>
          <w:rFonts w:hint="eastAsia" w:ascii="宋体" w:hAnsi="宋体" w:cs="Tahoma"/>
          <w:color w:val="auto"/>
          <w:highlight w:val="none"/>
        </w:rPr>
        <w:t>且拟担任本项目的总监理工程师是本企业诚信档案中的在册人员。须提供投标人及总监理工程师对应的网页信息截图。</w:t>
      </w:r>
    </w:p>
    <w:p>
      <w:pPr>
        <w:widowControl/>
        <w:jc w:val="left"/>
        <w:rPr>
          <w:color w:val="auto"/>
          <w:highlight w:val="none"/>
        </w:rPr>
      </w:pPr>
    </w:p>
    <w:p>
      <w:pPr>
        <w:pStyle w:val="4"/>
        <w:ind w:firstLine="0" w:firstLineChars="0"/>
        <w:rPr>
          <w:rStyle w:val="10"/>
          <w:color w:val="auto"/>
          <w:highlight w:val="none"/>
        </w:rPr>
        <w:sectPr>
          <w:endnotePr>
            <w:numFmt w:val="decimal"/>
          </w:endnotePr>
          <w:pgSz w:w="11907" w:h="16839"/>
          <w:pgMar w:top="1134" w:right="1134" w:bottom="1134" w:left="1134" w:header="851" w:footer="593" w:gutter="0"/>
          <w:cols w:space="720" w:num="1"/>
          <w:docGrid w:type="lines" w:linePitch="312" w:charSpace="0"/>
        </w:sectPr>
      </w:pPr>
    </w:p>
    <w:p>
      <w:pPr>
        <w:pStyle w:val="2"/>
        <w:spacing w:line="240" w:lineRule="auto"/>
        <w:rPr>
          <w:rFonts w:ascii="宋体" w:hAnsi="宋体"/>
          <w:color w:val="auto"/>
          <w:highlight w:val="none"/>
        </w:rPr>
      </w:pPr>
      <w:bookmarkStart w:id="60" w:name="_Toc9097"/>
      <w:r>
        <w:rPr>
          <w:rFonts w:hint="eastAsia" w:ascii="宋体" w:hAnsi="宋体"/>
          <w:color w:val="auto"/>
          <w:highlight w:val="none"/>
        </w:rPr>
        <w:t>(七)投标保函格式</w:t>
      </w:r>
      <w:bookmarkEnd w:id="60"/>
    </w:p>
    <w:p>
      <w:pPr>
        <w:jc w:val="center"/>
        <w:rPr>
          <w:b/>
          <w:color w:val="auto"/>
          <w:sz w:val="32"/>
          <w:highlight w:val="none"/>
        </w:rPr>
      </w:pPr>
      <w:r>
        <w:rPr>
          <w:rFonts w:hint="eastAsia"/>
          <w:b/>
          <w:color w:val="auto"/>
          <w:sz w:val="32"/>
          <w:highlight w:val="none"/>
        </w:rPr>
        <w:t>投标保函</w:t>
      </w:r>
    </w:p>
    <w:p>
      <w:pPr>
        <w:widowControl/>
        <w:autoSpaceDE w:val="0"/>
        <w:autoSpaceDN w:val="0"/>
        <w:spacing w:line="300" w:lineRule="auto"/>
        <w:jc w:val="center"/>
        <w:textAlignment w:val="bottom"/>
        <w:rPr>
          <w:rFonts w:ascii="宋体" w:hAnsi="宋体"/>
          <w:color w:val="auto"/>
          <w:szCs w:val="21"/>
          <w:highlight w:val="none"/>
        </w:rPr>
      </w:pPr>
      <w:r>
        <w:rPr>
          <w:rFonts w:hint="eastAsia" w:ascii="宋体" w:hAnsi="宋体"/>
          <w:color w:val="auto"/>
          <w:szCs w:val="21"/>
          <w:highlight w:val="none"/>
        </w:rPr>
        <w:t>（由银行出具）</w:t>
      </w:r>
    </w:p>
    <w:p>
      <w:pPr>
        <w:pStyle w:val="7"/>
        <w:spacing w:line="300" w:lineRule="auto"/>
        <w:rPr>
          <w:rFonts w:hAnsi="宋体"/>
          <w:color w:val="auto"/>
          <w:highlight w:val="none"/>
        </w:rPr>
      </w:pPr>
      <w:r>
        <w:rPr>
          <w:rFonts w:hAnsi="宋体"/>
          <w:color w:val="auto"/>
          <w:highlight w:val="none"/>
        </w:rPr>
        <w:t xml:space="preserve">                                            </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出具日期</w:t>
      </w:r>
      <w:r>
        <w:rPr>
          <w:rFonts w:hAnsi="宋体"/>
          <w:color w:val="auto"/>
          <w:highlight w:val="none"/>
        </w:rPr>
        <w:t>:______________</w:t>
      </w:r>
    </w:p>
    <w:p>
      <w:pPr>
        <w:pStyle w:val="7"/>
        <w:spacing w:line="300" w:lineRule="auto"/>
        <w:rPr>
          <w:rFonts w:hAnsi="宋体"/>
          <w:color w:val="auto"/>
          <w:highlight w:val="none"/>
        </w:rPr>
      </w:pPr>
      <w:r>
        <w:rPr>
          <w:rFonts w:hint="eastAsia" w:hAnsi="宋体"/>
          <w:color w:val="auto"/>
          <w:highlight w:val="none"/>
        </w:rPr>
        <w:t xml:space="preserve">                                                                保函编号：</w:t>
      </w:r>
      <w:r>
        <w:rPr>
          <w:rFonts w:hAnsi="宋体"/>
          <w:color w:val="auto"/>
          <w:highlight w:val="none"/>
        </w:rPr>
        <w:t>______________</w:t>
      </w:r>
    </w:p>
    <w:p>
      <w:pPr>
        <w:pStyle w:val="7"/>
        <w:spacing w:line="300" w:lineRule="auto"/>
        <w:rPr>
          <w:rFonts w:hAnsi="宋体"/>
          <w:color w:val="auto"/>
          <w:highlight w:val="none"/>
        </w:rPr>
      </w:pPr>
    </w:p>
    <w:p>
      <w:pPr>
        <w:pStyle w:val="7"/>
        <w:spacing w:line="300" w:lineRule="auto"/>
        <w:rPr>
          <w:rFonts w:hAnsi="宋体"/>
          <w:color w:val="auto"/>
          <w:highlight w:val="none"/>
        </w:rPr>
      </w:pPr>
      <w:r>
        <w:rPr>
          <w:rFonts w:hint="eastAsia" w:hAnsi="宋体"/>
          <w:color w:val="auto"/>
          <w:highlight w:val="none"/>
        </w:rPr>
        <w:t>致：</w:t>
      </w:r>
      <w:r>
        <w:rPr>
          <w:rFonts w:hAnsi="宋体"/>
          <w:color w:val="auto"/>
          <w:highlight w:val="none"/>
        </w:rPr>
        <w:t>______________</w:t>
      </w:r>
      <w:r>
        <w:rPr>
          <w:rFonts w:hint="eastAsia" w:hAnsi="宋体"/>
          <w:color w:val="auto"/>
          <w:highlight w:val="none"/>
        </w:rPr>
        <w:t>（招标人名称，以下简称贵方）</w:t>
      </w:r>
    </w:p>
    <w:p>
      <w:pPr>
        <w:pStyle w:val="7"/>
        <w:spacing w:line="300" w:lineRule="auto"/>
        <w:rPr>
          <w:rFonts w:hAnsi="宋体"/>
          <w:color w:val="auto"/>
          <w:highlight w:val="none"/>
        </w:rPr>
      </w:pPr>
      <w:r>
        <w:rPr>
          <w:rFonts w:hAnsi="宋体"/>
          <w:color w:val="auto"/>
          <w:highlight w:val="none"/>
        </w:rPr>
        <w:t>招标编号：___________</w:t>
      </w:r>
      <w:r>
        <w:rPr>
          <w:rFonts w:hint="eastAsia" w:hAnsi="宋体"/>
          <w:color w:val="auto"/>
          <w:highlight w:val="none"/>
        </w:rPr>
        <w:t>号标之投标担保</w:t>
      </w:r>
    </w:p>
    <w:p>
      <w:pPr>
        <w:pStyle w:val="7"/>
        <w:spacing w:line="300" w:lineRule="auto"/>
        <w:rPr>
          <w:rFonts w:hAnsi="宋体"/>
          <w:color w:val="auto"/>
          <w:highlight w:val="none"/>
        </w:rPr>
      </w:pPr>
      <w:r>
        <w:rPr>
          <w:rFonts w:hint="eastAsia" w:hAnsi="宋体"/>
          <w:color w:val="auto"/>
          <w:highlight w:val="none"/>
        </w:rPr>
        <w:t>项目名称</w:t>
      </w:r>
      <w:r>
        <w:rPr>
          <w:rFonts w:hAnsi="宋体"/>
          <w:color w:val="auto"/>
          <w:highlight w:val="none"/>
        </w:rPr>
        <w:t>：______________</w:t>
      </w:r>
    </w:p>
    <w:p>
      <w:pPr>
        <w:pStyle w:val="7"/>
        <w:spacing w:line="300" w:lineRule="auto"/>
        <w:ind w:firstLine="420" w:firstLineChars="200"/>
        <w:rPr>
          <w:rFonts w:hAnsi="宋体"/>
          <w:color w:val="auto"/>
          <w:highlight w:val="none"/>
        </w:rPr>
      </w:pPr>
      <w:r>
        <w:rPr>
          <w:rFonts w:hint="eastAsia" w:hAnsi="宋体"/>
          <w:color w:val="auto"/>
          <w:highlight w:val="none"/>
        </w:rPr>
        <w:t>本担保作为</w:t>
      </w:r>
      <w:r>
        <w:rPr>
          <w:rFonts w:hAnsi="宋体"/>
          <w:color w:val="auto"/>
          <w:highlight w:val="none"/>
        </w:rPr>
        <w:t>______________</w:t>
      </w:r>
      <w:r>
        <w:rPr>
          <w:rFonts w:hint="eastAsia" w:hAnsi="宋体"/>
          <w:color w:val="auto"/>
          <w:highlight w:val="none"/>
        </w:rPr>
        <w:t>（投标人名称，以下简称投标人）按</w:t>
      </w:r>
      <w:r>
        <w:rPr>
          <w:rFonts w:hAnsi="宋体"/>
          <w:color w:val="auto"/>
          <w:highlight w:val="none"/>
        </w:rPr>
        <w:t>招标编号：____</w:t>
      </w:r>
      <w:r>
        <w:rPr>
          <w:rFonts w:hint="eastAsia" w:hAnsi="宋体"/>
          <w:color w:val="auto"/>
          <w:highlight w:val="none"/>
        </w:rPr>
        <w:t>号招标邀请向贵方提供</w:t>
      </w:r>
      <w:r>
        <w:rPr>
          <w:rFonts w:hAnsi="宋体"/>
          <w:color w:val="auto"/>
          <w:highlight w:val="none"/>
        </w:rPr>
        <w:t>______________</w:t>
      </w:r>
      <w:r>
        <w:rPr>
          <w:rFonts w:hint="eastAsia" w:hAnsi="宋体"/>
          <w:color w:val="auto"/>
          <w:highlight w:val="none"/>
        </w:rPr>
        <w:t>（项目名称）之投标担保。</w:t>
      </w:r>
    </w:p>
    <w:p>
      <w:pPr>
        <w:pStyle w:val="7"/>
        <w:spacing w:line="300" w:lineRule="auto"/>
        <w:ind w:firstLine="420" w:firstLineChars="200"/>
        <w:rPr>
          <w:rFonts w:hAnsi="宋体"/>
          <w:color w:val="auto"/>
          <w:highlight w:val="none"/>
        </w:rPr>
      </w:pPr>
      <w:r>
        <w:rPr>
          <w:rFonts w:hAnsi="宋体"/>
          <w:color w:val="auto"/>
          <w:highlight w:val="none"/>
        </w:rPr>
        <w:t>______________</w:t>
      </w:r>
      <w:r>
        <w:rPr>
          <w:rFonts w:hint="eastAsia" w:hAnsi="宋体"/>
          <w:color w:val="auto"/>
          <w:highlight w:val="none"/>
        </w:rPr>
        <w:t>（银行名称，以下简称本行）兹无条件及不可撤销地保证，本行第一次收到贵方有关以下任一情况之书面通知后7日内，本行及其继承者和受托者将无论投标人有何反对，无条件地、不可撤消地以该通知中规定的方式支付给贵方投标保证金人民币</w:t>
      </w:r>
      <w:r>
        <w:rPr>
          <w:rFonts w:hAnsi="宋体"/>
          <w:color w:val="auto"/>
          <w:highlight w:val="none"/>
        </w:rPr>
        <w:t>__________</w:t>
      </w:r>
      <w:r>
        <w:rPr>
          <w:rFonts w:hint="eastAsia" w:hAnsi="宋体"/>
          <w:color w:val="auto"/>
          <w:highlight w:val="none"/>
        </w:rPr>
        <w:t>元（金额大小写）：</w:t>
      </w:r>
    </w:p>
    <w:p>
      <w:pPr>
        <w:pStyle w:val="7"/>
        <w:spacing w:line="300" w:lineRule="auto"/>
        <w:ind w:firstLine="420" w:firstLineChars="200"/>
        <w:rPr>
          <w:rFonts w:hAnsi="宋体"/>
          <w:color w:val="auto"/>
          <w:szCs w:val="21"/>
          <w:highlight w:val="none"/>
        </w:rPr>
      </w:pPr>
      <w:r>
        <w:rPr>
          <w:rFonts w:hint="eastAsia" w:hAnsi="宋体"/>
          <w:color w:val="auto"/>
          <w:szCs w:val="21"/>
          <w:highlight w:val="none"/>
        </w:rPr>
        <w:t>（1）投标人在投标有效期内撤销其投标或放弃中标（含对投标文件提出实质性修改）；</w:t>
      </w:r>
    </w:p>
    <w:p>
      <w:pPr>
        <w:pStyle w:val="7"/>
        <w:spacing w:line="300" w:lineRule="auto"/>
        <w:ind w:firstLine="420" w:firstLineChars="200"/>
        <w:rPr>
          <w:rFonts w:hAnsi="宋体"/>
          <w:color w:val="auto"/>
          <w:szCs w:val="21"/>
          <w:highlight w:val="none"/>
        </w:rPr>
      </w:pPr>
      <w:r>
        <w:rPr>
          <w:rFonts w:hint="eastAsia" w:hAnsi="宋体"/>
          <w:color w:val="auto"/>
          <w:szCs w:val="21"/>
          <w:highlight w:val="none"/>
        </w:rPr>
        <w:t>（2）投标人不接受按招标文件规定修正投标价；</w:t>
      </w:r>
    </w:p>
    <w:p>
      <w:pPr>
        <w:pStyle w:val="7"/>
        <w:spacing w:line="300" w:lineRule="auto"/>
        <w:ind w:firstLine="420" w:firstLineChars="200"/>
        <w:rPr>
          <w:rFonts w:hAnsi="宋体"/>
          <w:color w:val="auto"/>
          <w:szCs w:val="21"/>
          <w:highlight w:val="none"/>
        </w:rPr>
      </w:pPr>
      <w:r>
        <w:rPr>
          <w:rFonts w:hint="eastAsia" w:hAnsi="宋体"/>
          <w:color w:val="auto"/>
          <w:szCs w:val="21"/>
          <w:highlight w:val="none"/>
        </w:rPr>
        <w:t>（3）中标人在收到中标通知书后，无正当理由不与招标人订立合同，在签订合同时向招标人提出附加条件，或者不按照招标文件要求提交履约保证金；</w:t>
      </w:r>
    </w:p>
    <w:p>
      <w:pPr>
        <w:pStyle w:val="7"/>
        <w:spacing w:line="300" w:lineRule="auto"/>
        <w:ind w:firstLine="420" w:firstLineChars="200"/>
        <w:rPr>
          <w:rFonts w:hAnsi="宋体"/>
          <w:color w:val="auto"/>
          <w:szCs w:val="21"/>
          <w:highlight w:val="none"/>
        </w:rPr>
      </w:pPr>
      <w:r>
        <w:rPr>
          <w:rFonts w:hint="eastAsia" w:hAnsi="宋体"/>
          <w:color w:val="auto"/>
          <w:szCs w:val="21"/>
          <w:highlight w:val="none"/>
        </w:rPr>
        <w:t>（4）投标人中标后未按招标文件要求办理相关手续，影响合同签订工作的；</w:t>
      </w:r>
    </w:p>
    <w:p>
      <w:pPr>
        <w:pStyle w:val="7"/>
        <w:spacing w:line="300" w:lineRule="auto"/>
        <w:ind w:firstLine="420" w:firstLineChars="200"/>
        <w:rPr>
          <w:rFonts w:hAnsi="宋体"/>
          <w:color w:val="auto"/>
          <w:szCs w:val="21"/>
          <w:highlight w:val="none"/>
        </w:rPr>
      </w:pPr>
      <w:r>
        <w:rPr>
          <w:rFonts w:hint="eastAsia" w:hAnsi="宋体"/>
          <w:color w:val="auto"/>
          <w:szCs w:val="21"/>
          <w:highlight w:val="none"/>
        </w:rPr>
        <w:t>（5）投标人中标后未能按照招标文件规定向招标代理机构支付“中标服务费”（适用于有招标代理的项目）；</w:t>
      </w:r>
    </w:p>
    <w:p>
      <w:pPr>
        <w:pStyle w:val="7"/>
        <w:spacing w:line="300" w:lineRule="auto"/>
        <w:ind w:firstLine="420" w:firstLineChars="200"/>
        <w:rPr>
          <w:rFonts w:hAnsi="宋体"/>
          <w:color w:val="auto"/>
          <w:szCs w:val="21"/>
          <w:highlight w:val="none"/>
        </w:rPr>
      </w:pPr>
      <w:r>
        <w:rPr>
          <w:rFonts w:hint="eastAsia" w:hAnsi="宋体"/>
          <w:color w:val="auto"/>
          <w:szCs w:val="21"/>
          <w:highlight w:val="none"/>
        </w:rPr>
        <w:t>（6）经查实投标人有串通投标、弄虚作假违法行为；</w:t>
      </w:r>
    </w:p>
    <w:p>
      <w:pPr>
        <w:widowControl/>
        <w:autoSpaceDE w:val="0"/>
        <w:autoSpaceDN w:val="0"/>
        <w:spacing w:line="300" w:lineRule="auto"/>
        <w:ind w:firstLine="420" w:firstLineChars="200"/>
        <w:textAlignment w:val="bottom"/>
        <w:rPr>
          <w:rFonts w:hAnsi="宋体"/>
          <w:color w:val="auto"/>
          <w:szCs w:val="21"/>
          <w:highlight w:val="none"/>
        </w:rPr>
      </w:pPr>
      <w:r>
        <w:rPr>
          <w:rFonts w:hint="eastAsia" w:hAnsi="宋体"/>
          <w:color w:val="auto"/>
          <w:szCs w:val="21"/>
          <w:highlight w:val="none"/>
        </w:rPr>
        <w:t>（7）投标人原因投标文件未解密（适用于电子标）。</w:t>
      </w:r>
    </w:p>
    <w:p>
      <w:pPr>
        <w:widowControl/>
        <w:autoSpaceDE w:val="0"/>
        <w:autoSpaceDN w:val="0"/>
        <w:spacing w:line="300" w:lineRule="auto"/>
        <w:textAlignment w:val="bottom"/>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本行将在接到贵方第一次书面要求时向贵方支付上述款项</w:t>
      </w:r>
      <w:r>
        <w:rPr>
          <w:rFonts w:ascii="宋体" w:hAnsi="宋体"/>
          <w:color w:val="auto"/>
          <w:highlight w:val="none"/>
        </w:rPr>
        <w:t>，</w:t>
      </w:r>
      <w:r>
        <w:rPr>
          <w:rFonts w:hint="eastAsia" w:ascii="宋体" w:hAnsi="宋体"/>
          <w:color w:val="auto"/>
          <w:highlight w:val="none"/>
        </w:rPr>
        <w:t>无须贵方证实此要求</w:t>
      </w:r>
      <w:r>
        <w:rPr>
          <w:rFonts w:ascii="宋体" w:hAnsi="宋体"/>
          <w:color w:val="auto"/>
          <w:highlight w:val="none"/>
        </w:rPr>
        <w:t>，</w:t>
      </w:r>
      <w:r>
        <w:rPr>
          <w:rFonts w:hint="eastAsia" w:ascii="宋体" w:hAnsi="宋体"/>
          <w:color w:val="auto"/>
          <w:highlight w:val="none"/>
        </w:rPr>
        <w:t>本行完全同意担保自投标截止日起生效</w:t>
      </w:r>
      <w:r>
        <w:rPr>
          <w:rFonts w:ascii="宋体" w:hAnsi="宋体"/>
          <w:color w:val="auto"/>
          <w:highlight w:val="none"/>
        </w:rPr>
        <w:t>，</w:t>
      </w:r>
      <w:r>
        <w:rPr>
          <w:rFonts w:hint="eastAsia" w:ascii="宋体" w:hAnsi="宋体"/>
          <w:color w:val="auto"/>
          <w:highlight w:val="none"/>
        </w:rPr>
        <w:t>并在其后</w:t>
      </w:r>
      <w:r>
        <w:rPr>
          <w:rFonts w:hint="eastAsia" w:ascii="宋体" w:hAnsi="宋体"/>
          <w:color w:val="auto"/>
          <w:highlight w:val="none"/>
          <w:u w:val="single"/>
        </w:rPr>
        <w:t xml:space="preserve">      </w:t>
      </w:r>
      <w:r>
        <w:rPr>
          <w:rFonts w:hint="eastAsia" w:ascii="宋体" w:hAnsi="宋体"/>
          <w:color w:val="auto"/>
          <w:highlight w:val="none"/>
        </w:rPr>
        <w:t>天内（必须与投标有效期一致）以及贵方终止本担保前通知本行的由贵方与投标人同意之标书有效延长期内保持有效。</w:t>
      </w:r>
    </w:p>
    <w:p>
      <w:pPr>
        <w:widowControl/>
        <w:autoSpaceDE w:val="0"/>
        <w:autoSpaceDN w:val="0"/>
        <w:spacing w:line="300" w:lineRule="auto"/>
        <w:textAlignment w:val="bottom"/>
        <w:rPr>
          <w:rFonts w:ascii="宋体" w:hAnsi="宋体"/>
          <w:color w:val="auto"/>
          <w:highlight w:val="none"/>
        </w:rPr>
      </w:pPr>
    </w:p>
    <w:p>
      <w:pPr>
        <w:spacing w:line="300" w:lineRule="auto"/>
        <w:ind w:firstLine="4515" w:firstLineChars="2150"/>
        <w:rPr>
          <w:rFonts w:ascii="宋体" w:hAnsi="宋体"/>
          <w:color w:val="auto"/>
          <w:highlight w:val="none"/>
          <w:u w:val="single"/>
        </w:rPr>
      </w:pPr>
      <w:r>
        <w:rPr>
          <w:rFonts w:hint="eastAsia" w:ascii="宋体" w:hAnsi="宋体"/>
          <w:color w:val="auto"/>
          <w:highlight w:val="none"/>
        </w:rPr>
        <w:t>出证行名称：</w:t>
      </w:r>
      <w:r>
        <w:rPr>
          <w:rFonts w:hint="eastAsia" w:ascii="宋体" w:hAnsi="宋体"/>
          <w:color w:val="auto"/>
          <w:highlight w:val="none"/>
          <w:u w:val="single"/>
        </w:rPr>
        <w:t xml:space="preserve">                         </w:t>
      </w:r>
    </w:p>
    <w:p>
      <w:pPr>
        <w:spacing w:line="300" w:lineRule="auto"/>
        <w:ind w:firstLine="4515" w:firstLineChars="2150"/>
        <w:rPr>
          <w:rFonts w:ascii="宋体" w:hAnsi="宋体"/>
          <w:color w:val="auto"/>
          <w:highlight w:val="none"/>
        </w:rPr>
      </w:pPr>
      <w:r>
        <w:rPr>
          <w:rFonts w:hint="eastAsia" w:ascii="宋体" w:hAnsi="宋体"/>
          <w:color w:val="auto"/>
          <w:highlight w:val="none"/>
        </w:rPr>
        <w:t>签名（或签章）：</w:t>
      </w:r>
      <w:r>
        <w:rPr>
          <w:rFonts w:hint="eastAsia" w:ascii="宋体" w:hAnsi="宋体"/>
          <w:color w:val="auto"/>
          <w:highlight w:val="none"/>
          <w:u w:val="single"/>
        </w:rPr>
        <w:t xml:space="preserve">                      </w:t>
      </w:r>
    </w:p>
    <w:p>
      <w:pPr>
        <w:spacing w:line="300" w:lineRule="auto"/>
        <w:ind w:firstLine="4410" w:firstLineChars="2100"/>
        <w:rPr>
          <w:rFonts w:ascii="宋体" w:hAnsi="宋体"/>
          <w:color w:val="auto"/>
          <w:highlight w:val="none"/>
        </w:rPr>
      </w:pPr>
      <w:r>
        <w:rPr>
          <w:rFonts w:hint="eastAsia" w:ascii="宋体" w:hAnsi="宋体"/>
          <w:color w:val="auto"/>
          <w:highlight w:val="none"/>
        </w:rPr>
        <w:t>（印刷姓名和职务）</w:t>
      </w:r>
      <w:r>
        <w:rPr>
          <w:rFonts w:hint="eastAsia" w:ascii="宋体" w:hAnsi="宋体"/>
          <w:color w:val="auto"/>
          <w:highlight w:val="none"/>
          <w:u w:val="single"/>
        </w:rPr>
        <w:t xml:space="preserve">             </w:t>
      </w:r>
    </w:p>
    <w:p>
      <w:pPr>
        <w:spacing w:line="300" w:lineRule="auto"/>
        <w:ind w:firstLine="4620" w:firstLineChars="2200"/>
        <w:rPr>
          <w:rFonts w:ascii="宋体" w:hAnsi="宋体"/>
          <w:color w:val="auto"/>
          <w:highlight w:val="none"/>
          <w:u w:val="single"/>
        </w:rPr>
      </w:pPr>
      <w:r>
        <w:rPr>
          <w:rFonts w:hint="eastAsia" w:ascii="宋体" w:hAnsi="宋体"/>
          <w:color w:val="auto"/>
          <w:highlight w:val="none"/>
        </w:rPr>
        <w:t>公</w:t>
      </w:r>
      <w:r>
        <w:rPr>
          <w:rFonts w:ascii="宋体" w:hAnsi="宋体"/>
          <w:color w:val="auto"/>
          <w:highlight w:val="none"/>
        </w:rPr>
        <w:t xml:space="preserve">     </w:t>
      </w:r>
      <w:r>
        <w:rPr>
          <w:rFonts w:hint="eastAsia" w:ascii="宋体" w:hAnsi="宋体"/>
          <w:color w:val="auto"/>
          <w:highlight w:val="none"/>
        </w:rPr>
        <w:t>章：</w:t>
      </w:r>
      <w:r>
        <w:rPr>
          <w:rFonts w:hint="eastAsia" w:ascii="宋体" w:hAnsi="宋体"/>
          <w:color w:val="auto"/>
          <w:highlight w:val="none"/>
          <w:u w:val="single"/>
        </w:rPr>
        <w:t xml:space="preserve">                      </w:t>
      </w:r>
    </w:p>
    <w:p>
      <w:pPr>
        <w:spacing w:line="300" w:lineRule="auto"/>
        <w:ind w:left="4725" w:leftChars="2200" w:hanging="105" w:hangingChars="50"/>
        <w:rPr>
          <w:rFonts w:ascii="宋体" w:hAnsi="宋体"/>
          <w:color w:val="auto"/>
          <w:highlight w:val="none"/>
          <w:u w:val="single"/>
        </w:rPr>
      </w:pPr>
      <w:r>
        <w:rPr>
          <w:rFonts w:hint="eastAsia" w:ascii="宋体" w:hAnsi="宋体"/>
          <w:color w:val="auto"/>
          <w:highlight w:val="none"/>
        </w:rPr>
        <w:t>地</w:t>
      </w:r>
      <w:r>
        <w:rPr>
          <w:rFonts w:ascii="宋体" w:hAnsi="宋体"/>
          <w:color w:val="auto"/>
          <w:highlight w:val="none"/>
        </w:rPr>
        <w:t xml:space="preserve">     </w:t>
      </w:r>
      <w:r>
        <w:rPr>
          <w:rFonts w:hint="eastAsia" w:ascii="宋体" w:hAnsi="宋体"/>
          <w:color w:val="auto"/>
          <w:highlight w:val="none"/>
        </w:rPr>
        <w:t>址：</w:t>
      </w:r>
      <w:r>
        <w:rPr>
          <w:rFonts w:hint="eastAsia" w:ascii="宋体" w:hAnsi="宋体"/>
          <w:color w:val="auto"/>
          <w:highlight w:val="none"/>
          <w:u w:val="single"/>
        </w:rPr>
        <w:t xml:space="preserve">                       </w:t>
      </w:r>
    </w:p>
    <w:p>
      <w:pPr>
        <w:spacing w:line="300" w:lineRule="auto"/>
        <w:ind w:left="4725" w:leftChars="2200" w:hanging="105" w:hangingChars="50"/>
        <w:rPr>
          <w:rFonts w:ascii="宋体" w:hAnsi="宋体"/>
          <w:color w:val="auto"/>
          <w:highlight w:val="none"/>
          <w:u w:val="single"/>
        </w:rPr>
      </w:pPr>
      <w:r>
        <w:rPr>
          <w:rFonts w:hint="eastAsia" w:ascii="宋体" w:hAnsi="宋体"/>
          <w:color w:val="auto"/>
          <w:highlight w:val="none"/>
        </w:rPr>
        <w:t>邮政编码：</w:t>
      </w:r>
      <w:r>
        <w:rPr>
          <w:rFonts w:hint="eastAsia" w:ascii="宋体" w:hAnsi="宋体"/>
          <w:color w:val="auto"/>
          <w:highlight w:val="none"/>
          <w:u w:val="single"/>
        </w:rPr>
        <w:t xml:space="preserve">                       </w:t>
      </w:r>
    </w:p>
    <w:p>
      <w:pPr>
        <w:spacing w:line="300" w:lineRule="auto"/>
        <w:ind w:firstLine="4620" w:firstLineChars="2200"/>
        <w:rPr>
          <w:rFonts w:ascii="宋体" w:hAnsi="宋体"/>
          <w:color w:val="auto"/>
          <w:highlight w:val="none"/>
          <w:u w:val="single"/>
        </w:rPr>
      </w:pPr>
      <w:r>
        <w:rPr>
          <w:rFonts w:hint="eastAsia" w:ascii="宋体" w:hAnsi="宋体"/>
          <w:color w:val="auto"/>
          <w:highlight w:val="none"/>
        </w:rPr>
        <w:t>电</w:t>
      </w:r>
      <w:r>
        <w:rPr>
          <w:rFonts w:ascii="宋体" w:hAnsi="宋体"/>
          <w:color w:val="auto"/>
          <w:highlight w:val="none"/>
        </w:rPr>
        <w:t xml:space="preserve">     </w:t>
      </w:r>
      <w:r>
        <w:rPr>
          <w:rFonts w:hint="eastAsia" w:ascii="宋体" w:hAnsi="宋体"/>
          <w:color w:val="auto"/>
          <w:highlight w:val="none"/>
        </w:rPr>
        <w:t>话：</w:t>
      </w:r>
      <w:r>
        <w:rPr>
          <w:rFonts w:hint="eastAsia" w:ascii="宋体" w:hAnsi="宋体"/>
          <w:color w:val="auto"/>
          <w:highlight w:val="none"/>
          <w:u w:val="single"/>
        </w:rPr>
        <w:t xml:space="preserve">                           </w:t>
      </w:r>
    </w:p>
    <w:p>
      <w:pPr>
        <w:widowControl/>
        <w:jc w:val="left"/>
        <w:rPr>
          <w:rFonts w:ascii="宋体" w:hAnsi="宋体" w:cs="Tahoma"/>
          <w:color w:val="auto"/>
          <w:highlight w:val="none"/>
        </w:rPr>
      </w:pPr>
    </w:p>
    <w:p>
      <w:pPr>
        <w:widowControl/>
        <w:jc w:val="left"/>
        <w:rPr>
          <w:rFonts w:ascii="宋体" w:hAnsi="宋体" w:cs="Tahoma"/>
          <w:color w:val="auto"/>
          <w:highlight w:val="none"/>
        </w:rPr>
      </w:pPr>
    </w:p>
    <w:p>
      <w:pPr>
        <w:pStyle w:val="2"/>
        <w:spacing w:line="240" w:lineRule="auto"/>
        <w:rPr>
          <w:rFonts w:ascii="宋体" w:hAnsi="宋体" w:cs="宋体"/>
          <w:color w:val="auto"/>
          <w:kern w:val="0"/>
          <w:szCs w:val="28"/>
          <w:highlight w:val="none"/>
        </w:rPr>
      </w:pPr>
      <w:bookmarkStart w:id="61" w:name="_Toc26602"/>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3</w:t>
      </w:r>
      <w:r>
        <w:rPr>
          <w:rFonts w:hint="eastAsia" w:ascii="宋体" w:hAnsi="宋体" w:cs="宋体"/>
          <w:color w:val="auto"/>
          <w:kern w:val="0"/>
          <w:szCs w:val="28"/>
          <w:highlight w:val="none"/>
        </w:rPr>
        <w:t>.须评审的其他资料（格式自拟）</w:t>
      </w:r>
      <w:bookmarkEnd w:id="61"/>
    </w:p>
    <w:p>
      <w:pPr>
        <w:rPr>
          <w:color w:val="auto"/>
          <w:highlight w:val="none"/>
        </w:rPr>
      </w:pPr>
    </w:p>
    <w:p>
      <w:pPr>
        <w:rPr>
          <w:color w:val="auto"/>
          <w:highlight w:val="none"/>
        </w:rPr>
      </w:pPr>
    </w:p>
    <w:p>
      <w:pPr>
        <w:rPr>
          <w:color w:val="auto"/>
          <w:highlight w:val="none"/>
        </w:rPr>
      </w:pPr>
    </w:p>
    <w:p>
      <w:pPr>
        <w:rPr>
          <w:color w:val="auto"/>
          <w:highlight w:val="none"/>
        </w:rPr>
      </w:pPr>
    </w:p>
    <w:p/>
    <w:sectPr>
      <w:endnotePr>
        <w:numFmt w:val="decimal"/>
      </w:endnotePr>
      <w:pgSz w:w="11907" w:h="16839"/>
      <w:pgMar w:top="1134" w:right="1134" w:bottom="1134" w:left="1134" w:header="851" w:footer="59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15A2C"/>
    <w:rsid w:val="1C59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adjustRightInd w:val="0"/>
      <w:spacing w:before="240" w:after="60" w:line="20" w:lineRule="exact"/>
      <w:textAlignment w:val="baseline"/>
      <w:outlineLvl w:val="0"/>
    </w:pPr>
    <w:rPr>
      <w:rFonts w:ascii="Times New Roman" w:hAnsi="Times New Roman" w:eastAsia="黑体"/>
      <w:color w:val="FF0000"/>
      <w:kern w:val="24"/>
      <w:sz w:val="28"/>
      <w:szCs w:val="20"/>
    </w:rPr>
  </w:style>
  <w:style w:type="paragraph" w:styleId="3">
    <w:name w:val="heading 2"/>
    <w:basedOn w:val="1"/>
    <w:next w:val="1"/>
    <w:qFormat/>
    <w:uiPriority w:val="0"/>
    <w:pPr>
      <w:keepNext/>
      <w:keepLines/>
      <w:adjustRightInd w:val="0"/>
      <w:spacing w:before="240" w:after="120" w:line="20" w:lineRule="exact"/>
      <w:textAlignment w:val="baseline"/>
      <w:outlineLvl w:val="1"/>
    </w:pPr>
    <w:rPr>
      <w:rFonts w:ascii="Arial" w:hAnsi="Arial" w:eastAsia="黑体"/>
      <w:color w:val="0000FF"/>
      <w:kern w:val="0"/>
      <w:sz w:val="24"/>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3"/>
    <w:basedOn w:val="1"/>
    <w:qFormat/>
    <w:uiPriority w:val="99"/>
    <w:rPr>
      <w:rFonts w:ascii="宋体"/>
      <w:sz w:val="24"/>
      <w:szCs w:val="20"/>
    </w:rPr>
  </w:style>
  <w:style w:type="paragraph" w:styleId="6">
    <w:name w:val="Body Text Indent"/>
    <w:basedOn w:val="1"/>
    <w:qFormat/>
    <w:uiPriority w:val="99"/>
    <w:pPr>
      <w:spacing w:line="300" w:lineRule="auto"/>
      <w:ind w:firstLine="480"/>
    </w:pPr>
    <w:rPr>
      <w:rFonts w:ascii="Times New Roman" w:hAnsi="Times New Roman" w:eastAsia="黑体"/>
      <w:b/>
      <w:bCs/>
      <w:szCs w:val="20"/>
    </w:rPr>
  </w:style>
  <w:style w:type="paragraph" w:styleId="7">
    <w:name w:val="Plain Text"/>
    <w:basedOn w:val="1"/>
    <w:qFormat/>
    <w:uiPriority w:val="0"/>
    <w:rPr>
      <w:rFonts w:ascii="宋体"/>
    </w:rPr>
  </w:style>
  <w:style w:type="character" w:customStyle="1" w:styleId="10">
    <w:name w:val="标题 1 Char"/>
    <w:basedOn w:val="9"/>
    <w:link w:val="2"/>
    <w:qFormat/>
    <w:uiPriority w:val="0"/>
    <w:rPr>
      <w:rFonts w:ascii="Times New Roman" w:hAnsi="Times New Roman" w:eastAsia="黑体"/>
      <w:color w:val="FF0000"/>
      <w:kern w:val="24"/>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2022-01-19T13:11:00Z</dcterms:created>
  <dc:creator>HP</dc:creator>
  <cp:lastModifiedBy>NTKO</cp:lastModifiedBy>
  <dcterms:modified xsi:type="dcterms:W3CDTF">2022-01-20T00:44:29Z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BE519D358767463CBECEE267B0599B93</vt:lpwstr>
  </property>
</Properties>
</file>