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480" w:lineRule="auto"/>
        <w:jc w:val="center"/>
        <w:rPr>
          <w:rFonts w:ascii="Arial" w:hAnsi="Arial" w:cs="Arial"/>
          <w:color w:val="auto"/>
          <w:sz w:val="24"/>
        </w:rPr>
      </w:pPr>
      <w:bookmarkStart w:id="0" w:name="_GoBack"/>
      <w:r>
        <w:rPr>
          <w:rFonts w:hint="eastAsia" w:ascii="Arial" w:hAnsi="Arial" w:cs="Arial"/>
          <w:color w:val="auto"/>
          <w:sz w:val="36"/>
          <w:szCs w:val="36"/>
          <w:lang w:eastAsia="zh-CN"/>
        </w:rPr>
        <w:t>广州国际金融城东区横一路及周边道路工程（标段二）施工总承包</w:t>
      </w:r>
      <w:bookmarkEnd w:id="0"/>
      <w:r>
        <w:rPr>
          <w:rFonts w:ascii="Arial" w:hAnsi="Arial" w:cs="Arial"/>
          <w:color w:val="auto"/>
          <w:sz w:val="36"/>
          <w:szCs w:val="36"/>
        </w:rPr>
        <w:t>招标公告</w:t>
      </w:r>
    </w:p>
    <w:p>
      <w:pPr>
        <w:spacing w:line="480" w:lineRule="auto"/>
        <w:ind w:firstLine="537" w:firstLineChars="224"/>
        <w:jc w:val="center"/>
        <w:rPr>
          <w:rFonts w:ascii="Arial" w:hAnsi="Arial" w:cs="Arial"/>
          <w:color w:val="auto"/>
          <w:sz w:val="24"/>
        </w:rPr>
      </w:pPr>
    </w:p>
    <w:p>
      <w:pPr>
        <w:spacing w:line="480" w:lineRule="auto"/>
        <w:ind w:left="120" w:leftChars="57" w:firstLine="417" w:firstLineChars="174"/>
        <w:rPr>
          <w:rFonts w:ascii="Arial" w:hAnsi="Arial" w:cs="Arial"/>
          <w:color w:val="auto"/>
          <w:sz w:val="24"/>
        </w:rPr>
      </w:pPr>
      <w:r>
        <w:rPr>
          <w:rFonts w:ascii="Arial" w:hAnsi="Arial" w:cs="Arial"/>
          <w:color w:val="auto"/>
          <w:sz w:val="24"/>
        </w:rPr>
        <w:t xml:space="preserve">  根据</w:t>
      </w:r>
      <w:r>
        <w:rPr>
          <w:rFonts w:hint="eastAsia" w:ascii="Arial" w:hAnsi="Arial" w:cs="Arial"/>
          <w:color w:val="auto"/>
          <w:sz w:val="24"/>
          <w:u w:val="single"/>
        </w:rPr>
        <w:t>穗发改投批〔2023〕204号</w:t>
      </w:r>
      <w:r>
        <w:rPr>
          <w:rFonts w:ascii="Arial" w:hAnsi="Arial" w:cs="Arial"/>
          <w:color w:val="auto"/>
          <w:sz w:val="24"/>
        </w:rPr>
        <w:t>批准，并且图纸和技术资料满足施工需要，</w:t>
      </w:r>
      <w:r>
        <w:rPr>
          <w:rFonts w:hint="eastAsia" w:ascii="Arial" w:hAnsi="Arial" w:cs="Arial"/>
          <w:color w:val="auto"/>
          <w:sz w:val="24"/>
          <w:u w:val="single"/>
          <w:lang w:eastAsia="zh-CN"/>
        </w:rPr>
        <w:t>广州市广园市政建设有限公司</w:t>
      </w:r>
      <w:r>
        <w:rPr>
          <w:rFonts w:ascii="Arial" w:hAnsi="Arial" w:cs="Arial"/>
          <w:color w:val="auto"/>
          <w:sz w:val="24"/>
        </w:rPr>
        <w:t>现对</w:t>
      </w:r>
      <w:r>
        <w:rPr>
          <w:rFonts w:hint="eastAsia" w:ascii="Arial" w:hAnsi="Arial" w:cs="Arial"/>
          <w:color w:val="auto"/>
          <w:sz w:val="24"/>
        </w:rPr>
        <w:t>广州国际金融城东区横一路及周边道路工程（</w:t>
      </w:r>
      <w:r>
        <w:rPr>
          <w:rFonts w:hint="eastAsia" w:ascii="Arial" w:hAnsi="Arial" w:cs="Arial"/>
          <w:color w:val="auto"/>
          <w:sz w:val="24"/>
          <w:lang w:eastAsia="zh-CN"/>
        </w:rPr>
        <w:t>标段二</w:t>
      </w:r>
      <w:r>
        <w:rPr>
          <w:rFonts w:hint="eastAsia" w:ascii="Arial" w:hAnsi="Arial" w:cs="Arial"/>
          <w:color w:val="auto"/>
          <w:sz w:val="24"/>
        </w:rPr>
        <w:t>）</w:t>
      </w:r>
      <w:r>
        <w:rPr>
          <w:rFonts w:ascii="Arial" w:hAnsi="Arial" w:cs="Arial"/>
          <w:color w:val="auto"/>
          <w:sz w:val="24"/>
        </w:rPr>
        <w:t>进行</w:t>
      </w:r>
      <w:r>
        <w:rPr>
          <w:rFonts w:hint="eastAsia" w:ascii="Arial" w:hAnsi="Arial" w:cs="Arial"/>
          <w:color w:val="auto"/>
          <w:sz w:val="24"/>
          <w:lang w:eastAsia="zh-CN"/>
        </w:rPr>
        <w:t>施工总承包</w:t>
      </w:r>
      <w:r>
        <w:rPr>
          <w:rFonts w:ascii="Arial" w:hAnsi="Arial" w:cs="Arial"/>
          <w:color w:val="auto"/>
          <w:sz w:val="24"/>
        </w:rPr>
        <w:t>公开招标，选定承包人。</w:t>
      </w:r>
    </w:p>
    <w:p>
      <w:pPr>
        <w:tabs>
          <w:tab w:val="center" w:pos="4415"/>
        </w:tabs>
        <w:spacing w:line="480" w:lineRule="auto"/>
        <w:ind w:firstLine="537" w:firstLineChars="224"/>
        <w:rPr>
          <w:rFonts w:ascii="Arial" w:hAnsi="Arial" w:cs="Arial"/>
          <w:color w:val="auto"/>
          <w:sz w:val="24"/>
          <w:u w:val="single"/>
        </w:rPr>
      </w:pPr>
      <w:r>
        <w:rPr>
          <w:rFonts w:ascii="Arial" w:hAnsi="Arial" w:cs="Arial"/>
          <w:color w:val="auto"/>
          <w:sz w:val="24"/>
        </w:rPr>
        <w:t>一、工程名称：</w:t>
      </w:r>
      <w:r>
        <w:rPr>
          <w:rFonts w:ascii="Arial" w:hAnsi="Arial" w:cs="Arial"/>
          <w:color w:val="auto"/>
          <w:sz w:val="24"/>
          <w:u w:val="single"/>
        </w:rPr>
        <w:t xml:space="preserve">  </w:t>
      </w:r>
      <w:r>
        <w:rPr>
          <w:rFonts w:hint="eastAsia" w:ascii="Arial" w:hAnsi="Arial" w:cs="Arial"/>
          <w:color w:val="auto"/>
          <w:sz w:val="24"/>
          <w:u w:val="single"/>
          <w:lang w:eastAsia="zh-CN"/>
        </w:rPr>
        <w:t>广州国际金融城东区横一路及周边道路工程（标段二）施工总承包</w:t>
      </w:r>
      <w:r>
        <w:rPr>
          <w:rFonts w:ascii="Arial" w:hAnsi="Arial" w:cs="Arial"/>
          <w:color w:val="auto"/>
          <w:sz w:val="24"/>
          <w:u w:val="single"/>
        </w:rPr>
        <w:t xml:space="preserve">   </w:t>
      </w:r>
    </w:p>
    <w:p>
      <w:pPr>
        <w:tabs>
          <w:tab w:val="center" w:pos="4415"/>
        </w:tabs>
        <w:spacing w:line="480" w:lineRule="auto"/>
        <w:ind w:firstLine="1017" w:firstLineChars="424"/>
        <w:rPr>
          <w:rFonts w:ascii="Arial" w:hAnsi="Arial" w:cs="Arial"/>
          <w:color w:val="auto"/>
          <w:sz w:val="24"/>
          <w:u w:val="single"/>
        </w:rPr>
      </w:pPr>
      <w:r>
        <w:rPr>
          <w:rFonts w:ascii="Arial" w:hAnsi="Arial" w:cs="Arial"/>
          <w:color w:val="auto"/>
          <w:sz w:val="24"/>
        </w:rPr>
        <w:t>项目代码：</w:t>
      </w:r>
      <w:r>
        <w:rPr>
          <w:rFonts w:ascii="Arial" w:hAnsi="Arial" w:cs="Arial"/>
          <w:color w:val="auto"/>
          <w:sz w:val="24"/>
          <w:u w:val="single"/>
        </w:rPr>
        <w:t xml:space="preserve"> </w:t>
      </w:r>
      <w:r>
        <w:rPr>
          <w:rFonts w:hint="eastAsia" w:ascii="Arial" w:hAnsi="Arial" w:cs="Arial"/>
          <w:color w:val="auto"/>
          <w:sz w:val="24"/>
          <w:u w:val="single"/>
        </w:rPr>
        <w:t>2304-440106-04-01-511219</w:t>
      </w:r>
      <w:r>
        <w:rPr>
          <w:rFonts w:ascii="Arial" w:hAnsi="Arial" w:cs="Arial"/>
          <w:color w:val="auto"/>
          <w:sz w:val="24"/>
          <w:u w:val="single"/>
        </w:rPr>
        <w:t xml:space="preserve">  </w:t>
      </w:r>
    </w:p>
    <w:p>
      <w:pPr>
        <w:spacing w:line="480" w:lineRule="auto"/>
        <w:ind w:firstLine="537" w:firstLineChars="224"/>
        <w:rPr>
          <w:rFonts w:ascii="Arial" w:hAnsi="Arial" w:cs="Arial"/>
          <w:color w:val="auto"/>
          <w:sz w:val="24"/>
          <w:u w:val="single"/>
        </w:rPr>
      </w:pPr>
      <w:r>
        <w:rPr>
          <w:rFonts w:ascii="Arial" w:hAnsi="Arial" w:cs="Arial"/>
          <w:color w:val="auto"/>
          <w:sz w:val="24"/>
        </w:rPr>
        <w:t>二、招标单位：</w:t>
      </w:r>
      <w:r>
        <w:rPr>
          <w:rFonts w:hint="eastAsia" w:ascii="Arial" w:hAnsi="Arial" w:cs="Arial"/>
          <w:color w:val="auto"/>
          <w:sz w:val="24"/>
          <w:u w:val="single"/>
          <w:lang w:eastAsia="zh-CN"/>
        </w:rPr>
        <w:t>广州市广园市政建设有限公司</w:t>
      </w:r>
      <w:r>
        <w:rPr>
          <w:rFonts w:ascii="Arial" w:hAnsi="Arial" w:cs="Arial"/>
          <w:color w:val="auto"/>
          <w:sz w:val="24"/>
          <w:u w:val="single"/>
        </w:rPr>
        <w:t xml:space="preserve"> </w:t>
      </w:r>
    </w:p>
    <w:p>
      <w:pPr>
        <w:spacing w:line="480" w:lineRule="auto"/>
        <w:ind w:firstLine="537" w:firstLineChars="224"/>
        <w:rPr>
          <w:rFonts w:ascii="Arial" w:hAnsi="Arial" w:cs="Arial"/>
          <w:color w:val="auto"/>
          <w:sz w:val="24"/>
          <w:u w:val="single"/>
        </w:rPr>
      </w:pPr>
      <w:r>
        <w:rPr>
          <w:rFonts w:ascii="Arial" w:hAnsi="Arial" w:cs="Arial"/>
          <w:color w:val="auto"/>
          <w:sz w:val="24"/>
        </w:rPr>
        <w:t xml:space="preserve">    联系人：</w:t>
      </w:r>
      <w:r>
        <w:rPr>
          <w:rFonts w:ascii="Arial" w:hAnsi="Arial" w:cs="Arial"/>
          <w:color w:val="auto"/>
          <w:sz w:val="24"/>
          <w:u w:val="single"/>
        </w:rPr>
        <w:t xml:space="preserve">  </w:t>
      </w:r>
      <w:r>
        <w:rPr>
          <w:rFonts w:hint="eastAsia" w:ascii="Arial" w:hAnsi="Arial" w:cs="Arial"/>
          <w:color w:val="auto"/>
          <w:sz w:val="24"/>
          <w:u w:val="single"/>
          <w:lang w:val="en-US" w:eastAsia="zh-CN"/>
        </w:rPr>
        <w:t xml:space="preserve">舒工    </w:t>
      </w:r>
      <w:r>
        <w:rPr>
          <w:rFonts w:ascii="Arial" w:hAnsi="Arial" w:cs="Arial"/>
          <w:color w:val="auto"/>
          <w:sz w:val="24"/>
          <w:u w:val="single"/>
        </w:rPr>
        <w:t xml:space="preserve"> </w:t>
      </w:r>
      <w:r>
        <w:rPr>
          <w:rFonts w:ascii="Arial" w:hAnsi="Arial" w:cs="Arial"/>
          <w:color w:val="auto"/>
          <w:sz w:val="24"/>
        </w:rPr>
        <w:t xml:space="preserve">      联系电话：</w:t>
      </w:r>
      <w:r>
        <w:rPr>
          <w:rFonts w:hint="eastAsia" w:ascii="Arial" w:hAnsi="Arial" w:cs="Arial"/>
          <w:color w:val="auto"/>
          <w:sz w:val="24"/>
          <w:highlight w:val="none"/>
          <w:u w:val="single"/>
        </w:rPr>
        <w:t>020</w:t>
      </w:r>
      <w:r>
        <w:rPr>
          <w:rFonts w:hint="eastAsia" w:ascii="Arial" w:hAnsi="Arial" w:cs="Arial"/>
          <w:color w:val="auto"/>
          <w:sz w:val="24"/>
          <w:highlight w:val="none"/>
          <w:u w:val="single"/>
          <w:lang w:val="en-US" w:eastAsia="zh-CN"/>
        </w:rPr>
        <w:t>-62655578</w:t>
      </w:r>
      <w:r>
        <w:rPr>
          <w:rFonts w:ascii="Arial" w:hAnsi="Arial" w:cs="Arial"/>
          <w:color w:val="auto"/>
          <w:sz w:val="24"/>
          <w:highlight w:val="none"/>
          <w:u w:val="single"/>
        </w:rPr>
        <w:t xml:space="preserve"> </w:t>
      </w:r>
      <w:r>
        <w:rPr>
          <w:rFonts w:ascii="Arial" w:hAnsi="Arial" w:cs="Arial"/>
          <w:color w:val="auto"/>
          <w:sz w:val="24"/>
          <w:u w:val="single"/>
        </w:rPr>
        <w:t xml:space="preserve"> </w:t>
      </w:r>
    </w:p>
    <w:p>
      <w:pPr>
        <w:spacing w:line="480" w:lineRule="auto"/>
        <w:ind w:firstLine="1015" w:firstLineChars="423"/>
        <w:rPr>
          <w:rFonts w:ascii="Arial" w:hAnsi="Arial" w:cs="Arial"/>
          <w:color w:val="auto"/>
          <w:sz w:val="24"/>
          <w:u w:val="single"/>
        </w:rPr>
      </w:pPr>
      <w:r>
        <w:rPr>
          <w:rFonts w:ascii="Arial" w:hAnsi="Arial" w:cs="Arial"/>
          <w:color w:val="auto"/>
          <w:sz w:val="24"/>
        </w:rPr>
        <w:t>联系地址：</w:t>
      </w:r>
      <w:r>
        <w:rPr>
          <w:rFonts w:ascii="Arial" w:hAnsi="Arial" w:cs="Arial"/>
          <w:color w:val="auto"/>
          <w:sz w:val="24"/>
          <w:u w:val="single"/>
        </w:rPr>
        <w:t xml:space="preserve">  </w:t>
      </w:r>
      <w:r>
        <w:rPr>
          <w:rFonts w:hint="eastAsia" w:ascii="Arial" w:hAnsi="Arial" w:cs="Arial"/>
          <w:color w:val="auto"/>
          <w:sz w:val="24"/>
          <w:u w:val="single"/>
          <w:lang w:val="en-US" w:eastAsia="zh-CN"/>
        </w:rPr>
        <w:t>广州市越秀区站南路15号之一7楼</w:t>
      </w:r>
      <w:r>
        <w:rPr>
          <w:rFonts w:ascii="Arial" w:hAnsi="Arial" w:cs="Arial"/>
          <w:color w:val="auto"/>
          <w:sz w:val="24"/>
          <w:u w:val="single"/>
        </w:rPr>
        <w:t xml:space="preserve">    </w:t>
      </w:r>
    </w:p>
    <w:p>
      <w:pPr>
        <w:spacing w:line="480" w:lineRule="auto"/>
        <w:ind w:left="420" w:leftChars="200" w:firstLine="537" w:firstLineChars="224"/>
        <w:rPr>
          <w:rFonts w:ascii="Arial" w:hAnsi="Arial" w:cs="Arial"/>
          <w:color w:val="auto"/>
          <w:sz w:val="24"/>
          <w:u w:val="single"/>
        </w:rPr>
      </w:pPr>
      <w:r>
        <w:rPr>
          <w:rFonts w:ascii="Arial" w:hAnsi="Arial" w:cs="Arial"/>
          <w:color w:val="auto"/>
          <w:sz w:val="24"/>
        </w:rPr>
        <w:t>招标代理机构：</w:t>
      </w:r>
      <w:r>
        <w:rPr>
          <w:rFonts w:ascii="Arial" w:hAnsi="Arial" w:cs="Arial"/>
          <w:color w:val="auto"/>
          <w:sz w:val="24"/>
          <w:u w:val="single"/>
        </w:rPr>
        <w:t xml:space="preserve">  </w:t>
      </w:r>
      <w:r>
        <w:rPr>
          <w:rFonts w:hint="eastAsia" w:ascii="Arial" w:hAnsi="Arial" w:cs="Arial"/>
          <w:color w:val="auto"/>
          <w:sz w:val="24"/>
          <w:u w:val="single"/>
          <w:lang w:eastAsia="zh-CN"/>
        </w:rPr>
        <w:t>广州市广园工程技术咨询有限公司</w:t>
      </w:r>
      <w:r>
        <w:rPr>
          <w:rFonts w:ascii="Arial" w:hAnsi="Arial" w:cs="Arial"/>
          <w:color w:val="auto"/>
          <w:sz w:val="24"/>
          <w:u w:val="single"/>
        </w:rPr>
        <w:t xml:space="preserve">  </w:t>
      </w:r>
    </w:p>
    <w:p>
      <w:pPr>
        <w:spacing w:line="480" w:lineRule="auto"/>
        <w:ind w:firstLine="537" w:firstLineChars="224"/>
        <w:rPr>
          <w:rFonts w:ascii="Arial" w:hAnsi="Arial" w:cs="Arial"/>
          <w:color w:val="auto"/>
          <w:sz w:val="24"/>
          <w:u w:val="single"/>
        </w:rPr>
      </w:pPr>
      <w:r>
        <w:rPr>
          <w:rFonts w:ascii="Arial" w:hAnsi="Arial" w:cs="Arial"/>
          <w:color w:val="auto"/>
          <w:sz w:val="24"/>
        </w:rPr>
        <w:t xml:space="preserve">    联系人：</w:t>
      </w:r>
      <w:r>
        <w:rPr>
          <w:rFonts w:ascii="Arial" w:hAnsi="Arial" w:cs="Arial"/>
          <w:color w:val="auto"/>
          <w:sz w:val="24"/>
          <w:u w:val="single"/>
        </w:rPr>
        <w:t xml:space="preserve">  </w:t>
      </w:r>
      <w:r>
        <w:rPr>
          <w:rFonts w:hint="eastAsia" w:ascii="Arial" w:hAnsi="Arial" w:cs="Arial"/>
          <w:color w:val="auto"/>
          <w:sz w:val="24"/>
          <w:u w:val="single"/>
          <w:lang w:val="en-US" w:eastAsia="zh-CN"/>
        </w:rPr>
        <w:t>林工</w:t>
      </w:r>
      <w:r>
        <w:rPr>
          <w:rFonts w:ascii="Arial" w:hAnsi="Arial" w:cs="Arial"/>
          <w:color w:val="auto"/>
          <w:sz w:val="24"/>
          <w:u w:val="single"/>
        </w:rPr>
        <w:t xml:space="preserve"> </w:t>
      </w:r>
      <w:r>
        <w:rPr>
          <w:rFonts w:ascii="Arial" w:hAnsi="Arial" w:cs="Arial"/>
          <w:color w:val="auto"/>
          <w:sz w:val="24"/>
        </w:rPr>
        <w:t xml:space="preserve">     </w:t>
      </w:r>
      <w:r>
        <w:rPr>
          <w:rFonts w:hint="eastAsia" w:ascii="Arial" w:hAnsi="Arial" w:cs="Arial"/>
          <w:color w:val="auto"/>
          <w:sz w:val="24"/>
          <w:lang w:val="en-US" w:eastAsia="zh-CN"/>
        </w:rPr>
        <w:t xml:space="preserve">    </w:t>
      </w:r>
      <w:r>
        <w:rPr>
          <w:rFonts w:ascii="Arial" w:hAnsi="Arial" w:cs="Arial"/>
          <w:color w:val="auto"/>
          <w:sz w:val="24"/>
        </w:rPr>
        <w:t xml:space="preserve"> 联系电话：</w:t>
      </w:r>
      <w:r>
        <w:rPr>
          <w:rFonts w:ascii="Arial" w:hAnsi="Arial" w:cs="Arial"/>
          <w:color w:val="auto"/>
          <w:sz w:val="24"/>
          <w:u w:val="single"/>
        </w:rPr>
        <w:t xml:space="preserve"> </w:t>
      </w:r>
      <w:r>
        <w:rPr>
          <w:rFonts w:hint="eastAsia" w:ascii="Arial" w:hAnsi="Arial" w:cs="Arial"/>
          <w:color w:val="auto"/>
          <w:sz w:val="24"/>
          <w:u w:val="single"/>
          <w:lang w:val="en-US" w:eastAsia="zh-CN"/>
        </w:rPr>
        <w:t>020-62655580、13433937614</w:t>
      </w:r>
      <w:r>
        <w:rPr>
          <w:rFonts w:ascii="Arial" w:hAnsi="Arial" w:cs="Arial"/>
          <w:color w:val="auto"/>
          <w:sz w:val="24"/>
          <w:u w:val="single"/>
        </w:rPr>
        <w:t xml:space="preserve"> </w:t>
      </w:r>
    </w:p>
    <w:p>
      <w:pPr>
        <w:spacing w:line="480" w:lineRule="auto"/>
        <w:ind w:firstLine="1015" w:firstLineChars="423"/>
        <w:rPr>
          <w:rFonts w:ascii="Arial" w:hAnsi="Arial" w:cs="Arial"/>
          <w:color w:val="auto"/>
        </w:rPr>
      </w:pPr>
      <w:r>
        <w:rPr>
          <w:rFonts w:ascii="Arial" w:hAnsi="Arial" w:cs="Arial"/>
          <w:color w:val="auto"/>
          <w:sz w:val="24"/>
        </w:rPr>
        <w:t>联系地址：</w:t>
      </w:r>
      <w:r>
        <w:rPr>
          <w:rFonts w:ascii="Arial" w:hAnsi="Arial" w:cs="Arial"/>
          <w:color w:val="auto"/>
          <w:sz w:val="24"/>
          <w:u w:val="single"/>
        </w:rPr>
        <w:t xml:space="preserve">    </w:t>
      </w:r>
      <w:r>
        <w:rPr>
          <w:rFonts w:hint="eastAsia" w:ascii="Arial" w:hAnsi="Arial" w:cs="Arial"/>
          <w:color w:val="auto"/>
          <w:sz w:val="24"/>
          <w:u w:val="single"/>
          <w:lang w:val="en-US" w:eastAsia="zh-CN"/>
        </w:rPr>
        <w:t>广州市越秀区站南路15号之一5楼512</w:t>
      </w:r>
      <w:r>
        <w:rPr>
          <w:rFonts w:ascii="Arial" w:hAnsi="Arial" w:cs="Arial"/>
          <w:color w:val="auto"/>
          <w:sz w:val="24"/>
          <w:u w:val="single"/>
        </w:rPr>
        <w:t xml:space="preserve">   </w:t>
      </w:r>
    </w:p>
    <w:p>
      <w:pPr>
        <w:spacing w:line="480" w:lineRule="auto"/>
        <w:ind w:firstLine="537" w:firstLineChars="224"/>
        <w:rPr>
          <w:rFonts w:ascii="Arial" w:hAnsi="Arial" w:cs="Arial"/>
          <w:color w:val="auto"/>
          <w:sz w:val="24"/>
        </w:rPr>
      </w:pPr>
      <w:r>
        <w:rPr>
          <w:rFonts w:ascii="Arial" w:hAnsi="Arial" w:cs="Arial"/>
          <w:color w:val="auto"/>
          <w:sz w:val="24"/>
        </w:rPr>
        <w:t xml:space="preserve">    招标监督机构：</w:t>
      </w:r>
      <w:r>
        <w:rPr>
          <w:rFonts w:hint="default" w:ascii="Arial" w:hAnsi="Arial" w:cs="Arial"/>
          <w:color w:val="auto"/>
          <w:sz w:val="24"/>
          <w:u w:val="single"/>
        </w:rPr>
        <w:t>广州市交通运输局建设管理处</w:t>
      </w:r>
    </w:p>
    <w:p>
      <w:pPr>
        <w:spacing w:line="480" w:lineRule="auto"/>
        <w:ind w:firstLine="537" w:firstLineChars="224"/>
        <w:rPr>
          <w:rFonts w:ascii="Arial" w:hAnsi="Arial" w:cs="Arial"/>
          <w:color w:val="auto"/>
          <w:sz w:val="24"/>
          <w:u w:val="single"/>
        </w:rPr>
      </w:pPr>
      <w:r>
        <w:rPr>
          <w:rFonts w:ascii="Arial" w:hAnsi="Arial" w:cs="Arial"/>
          <w:color w:val="auto"/>
          <w:sz w:val="24"/>
        </w:rPr>
        <w:t xml:space="preserve">    监督电话：</w:t>
      </w:r>
      <w:r>
        <w:rPr>
          <w:rFonts w:ascii="Arial" w:hAnsi="Arial" w:cs="Arial"/>
          <w:color w:val="auto"/>
          <w:sz w:val="24"/>
          <w:u w:val="single"/>
        </w:rPr>
        <w:t xml:space="preserve">   </w:t>
      </w:r>
      <w:r>
        <w:rPr>
          <w:rFonts w:hint="eastAsia" w:ascii="Arial" w:hAnsi="Arial" w:cs="Arial"/>
          <w:color w:val="auto"/>
          <w:sz w:val="24"/>
          <w:u w:val="single"/>
        </w:rPr>
        <w:t>020-3818</w:t>
      </w:r>
      <w:r>
        <w:rPr>
          <w:rFonts w:hint="eastAsia" w:ascii="Arial" w:hAnsi="Arial" w:cs="Arial"/>
          <w:color w:val="auto"/>
          <w:sz w:val="24"/>
          <w:u w:val="single"/>
          <w:lang w:val="en-US" w:eastAsia="zh-CN"/>
        </w:rPr>
        <w:t>0260</w:t>
      </w:r>
      <w:r>
        <w:rPr>
          <w:rFonts w:ascii="Arial" w:hAnsi="Arial" w:cs="Arial"/>
          <w:color w:val="auto"/>
          <w:sz w:val="24"/>
          <w:u w:val="single"/>
        </w:rPr>
        <w:t xml:space="preserve"> </w:t>
      </w:r>
    </w:p>
    <w:p>
      <w:pPr>
        <w:spacing w:line="480" w:lineRule="auto"/>
        <w:ind w:firstLine="537" w:firstLineChars="224"/>
        <w:rPr>
          <w:rFonts w:ascii="Arial" w:hAnsi="Arial" w:cs="Arial"/>
          <w:color w:val="auto"/>
          <w:sz w:val="24"/>
          <w:u w:val="single"/>
        </w:rPr>
      </w:pPr>
      <w:r>
        <w:rPr>
          <w:rFonts w:ascii="Arial" w:hAnsi="Arial" w:cs="Arial"/>
          <w:color w:val="auto"/>
          <w:sz w:val="24"/>
        </w:rPr>
        <w:t>三、建设地点：</w:t>
      </w:r>
      <w:r>
        <w:rPr>
          <w:rFonts w:ascii="Arial" w:hAnsi="Arial" w:cs="Arial"/>
          <w:color w:val="auto"/>
          <w:sz w:val="24"/>
          <w:u w:val="single"/>
        </w:rPr>
        <w:t xml:space="preserve">   </w:t>
      </w:r>
      <w:r>
        <w:rPr>
          <w:rFonts w:hint="eastAsia" w:ascii="Arial" w:hAnsi="Arial" w:cs="Arial"/>
          <w:color w:val="auto"/>
          <w:sz w:val="24"/>
          <w:u w:val="single"/>
        </w:rPr>
        <w:t>广州市</w:t>
      </w:r>
      <w:r>
        <w:rPr>
          <w:rFonts w:ascii="Arial" w:hAnsi="Arial" w:cs="Arial"/>
          <w:color w:val="auto"/>
          <w:sz w:val="24"/>
          <w:u w:val="single"/>
        </w:rPr>
        <w:t xml:space="preserve">  </w:t>
      </w:r>
    </w:p>
    <w:p>
      <w:pPr>
        <w:spacing w:line="480" w:lineRule="auto"/>
        <w:ind w:firstLine="537" w:firstLineChars="224"/>
        <w:rPr>
          <w:rFonts w:hint="default" w:ascii="Arial" w:hAnsi="Arial" w:eastAsia="宋体" w:cs="Arial"/>
          <w:color w:val="auto"/>
          <w:sz w:val="24"/>
          <w:szCs w:val="22"/>
          <w:highlight w:val="none"/>
          <w:u w:val="single"/>
          <w:lang w:val="en-US" w:eastAsia="zh-CN"/>
        </w:rPr>
      </w:pPr>
      <w:r>
        <w:rPr>
          <w:rFonts w:hint="eastAsia" w:ascii="Arial" w:hAnsi="Arial" w:cs="Arial"/>
          <w:color w:val="auto"/>
          <w:sz w:val="24"/>
          <w:u w:val="single"/>
        </w:rPr>
        <w:t>四、项目概况</w:t>
      </w:r>
      <w:r>
        <w:rPr>
          <w:rFonts w:hint="eastAsia" w:ascii="Arial" w:hAnsi="Arial" w:cs="Arial"/>
          <w:color w:val="auto"/>
          <w:sz w:val="24"/>
          <w:u w:val="single"/>
          <w:lang w:eastAsia="zh-CN"/>
        </w:rPr>
        <w:t>：</w:t>
      </w:r>
      <w:r>
        <w:rPr>
          <w:rFonts w:hint="eastAsia" w:ascii="Arial" w:hAnsi="Arial" w:cs="Arial"/>
          <w:color w:val="auto"/>
          <w:sz w:val="24"/>
          <w:szCs w:val="22"/>
          <w:highlight w:val="none"/>
          <w:u w:val="single"/>
          <w:lang w:val="en-US" w:eastAsia="zh-CN"/>
        </w:rPr>
        <w:t>项目位于广州国际金融城东区科技创新总部组团及安置综合组团，包含横一路（车陂路-创金路）、纵一路（横三路-临江大道）、纵二路（横三路-临江大道）、纵三路（横三路-临江大道）、暄悦新街（纵七路）、纵十七路（东半幅 7.5米）、横五路东段（横五路河涌桥）等 7条城市道路，总长约 2.08千米。主要建设内容包括道路工程、桥梁工程、交通工程、排水工程、电力管沟工程、照明工程、绿化工程、管线综合工程等</w:t>
      </w:r>
      <w:r>
        <w:rPr>
          <w:rFonts w:hint="eastAsia" w:ascii="Arial" w:hAnsi="Arial" w:cs="Arial"/>
          <w:color w:val="auto"/>
          <w:sz w:val="24"/>
          <w:szCs w:val="22"/>
          <w:highlight w:val="none"/>
          <w:u w:val="single"/>
        </w:rPr>
        <w:t>。</w:t>
      </w:r>
      <w:r>
        <w:rPr>
          <w:rFonts w:hint="eastAsia" w:ascii="Arial" w:hAnsi="Arial" w:cs="Arial"/>
          <w:color w:val="auto"/>
          <w:sz w:val="24"/>
          <w:szCs w:val="22"/>
          <w:highlight w:val="none"/>
          <w:u w:val="single"/>
          <w:lang w:val="en-US" w:eastAsia="zh-CN"/>
        </w:rPr>
        <w:t>项目总投资14006.38万元，其中：工程费用11511.49万元、工程建设其他费1457.38万元，预备费1037.51万元。</w:t>
      </w:r>
    </w:p>
    <w:p>
      <w:pPr>
        <w:spacing w:line="480" w:lineRule="auto"/>
        <w:ind w:firstLine="537" w:firstLineChars="224"/>
        <w:rPr>
          <w:rFonts w:ascii="Arial" w:hAnsi="Arial" w:cs="Arial"/>
          <w:color w:val="auto"/>
          <w:sz w:val="24"/>
          <w:u w:val="single"/>
        </w:rPr>
      </w:pPr>
      <w:r>
        <w:rPr>
          <w:rFonts w:ascii="Arial" w:hAnsi="Arial" w:cs="Arial"/>
          <w:color w:val="auto"/>
          <w:sz w:val="24"/>
        </w:rPr>
        <w:t>五、标段划分及各标段招标内容、规模和最高投标限价：</w:t>
      </w:r>
    </w:p>
    <w:p>
      <w:pPr>
        <w:spacing w:line="480" w:lineRule="auto"/>
        <w:ind w:firstLine="537" w:firstLineChars="224"/>
        <w:rPr>
          <w:rFonts w:ascii="Arial" w:hAnsi="Arial" w:cs="Arial"/>
          <w:color w:val="auto"/>
          <w:sz w:val="24"/>
          <w:u w:val="none"/>
        </w:rPr>
      </w:pPr>
      <w:r>
        <w:rPr>
          <w:rFonts w:ascii="Arial" w:hAnsi="Arial" w:cs="Arial"/>
          <w:color w:val="auto"/>
          <w:sz w:val="24"/>
          <w:u w:val="none"/>
        </w:rPr>
        <w:t xml:space="preserve">  1、本工程划分为</w:t>
      </w:r>
      <w:r>
        <w:rPr>
          <w:rFonts w:hint="eastAsia" w:ascii="Arial" w:hAnsi="Arial" w:cs="Arial"/>
          <w:color w:val="auto"/>
          <w:sz w:val="24"/>
          <w:u w:val="single"/>
          <w:lang w:val="en-US" w:eastAsia="zh-CN"/>
        </w:rPr>
        <w:t>1</w:t>
      </w:r>
      <w:r>
        <w:rPr>
          <w:rFonts w:ascii="Arial" w:hAnsi="Arial" w:cs="Arial"/>
          <w:color w:val="auto"/>
          <w:sz w:val="24"/>
          <w:u w:val="single"/>
        </w:rPr>
        <w:t>个</w:t>
      </w:r>
      <w:r>
        <w:rPr>
          <w:rFonts w:ascii="Arial" w:hAnsi="Arial" w:cs="Arial"/>
          <w:color w:val="auto"/>
          <w:sz w:val="24"/>
          <w:u w:val="none"/>
        </w:rPr>
        <w:t>标段。</w:t>
      </w:r>
    </w:p>
    <w:p>
      <w:pPr>
        <w:spacing w:line="480" w:lineRule="auto"/>
        <w:ind w:firstLine="777" w:firstLineChars="324"/>
        <w:rPr>
          <w:rFonts w:hint="eastAsia" w:ascii="Arial" w:hAnsi="Arial" w:cs="Arial"/>
          <w:color w:val="auto"/>
          <w:sz w:val="24"/>
          <w:u w:val="single"/>
          <w:lang w:val="en-US" w:eastAsia="zh-CN"/>
        </w:rPr>
      </w:pPr>
      <w:r>
        <w:rPr>
          <w:rFonts w:ascii="Arial" w:hAnsi="Arial" w:cs="Arial"/>
          <w:color w:val="auto"/>
          <w:sz w:val="24"/>
          <w:u w:val="none"/>
        </w:rPr>
        <w:t>2、招标内容、规模：</w:t>
      </w:r>
      <w:r>
        <w:rPr>
          <w:rFonts w:hint="eastAsia" w:ascii="Arial" w:hAnsi="Arial" w:cs="Arial"/>
          <w:color w:val="auto"/>
          <w:sz w:val="24"/>
          <w:u w:val="none"/>
        </w:rPr>
        <w:t>本项目（标段二）位于金融城东区科技创新总部组团以及安置区组团，新建共包含2条路，其中一条为次干路，横一路（车陂路至创金路），长约0.463km，红线宽度30m；一条为支路，纵三路（横三路至临江大道东延线），长约0.251km，红线宽度20m。最大雨水管径为DN1800，最大污水管径DN500。</w:t>
      </w:r>
      <w:r>
        <w:rPr>
          <w:rFonts w:hint="eastAsia" w:ascii="Arial" w:hAnsi="Arial" w:cs="Arial"/>
          <w:color w:val="auto"/>
          <w:sz w:val="24"/>
          <w:szCs w:val="22"/>
          <w:highlight w:val="none"/>
          <w:u w:val="single"/>
          <w:lang w:val="en-US" w:eastAsia="zh-CN"/>
        </w:rPr>
        <w:t>主要建设内容包括</w:t>
      </w:r>
      <w:r>
        <w:rPr>
          <w:rFonts w:hint="eastAsia" w:ascii="Arial" w:hAnsi="Arial" w:cs="Arial"/>
          <w:color w:val="auto"/>
          <w:sz w:val="24"/>
          <w:u w:val="none"/>
        </w:rPr>
        <w:t>：道路工程、交通工程、排水工程、电力管沟工程、照明工程、管线综合工程、绿化工程</w:t>
      </w:r>
      <w:r>
        <w:rPr>
          <w:rFonts w:hint="eastAsia" w:ascii="Arial" w:hAnsi="Arial" w:cs="Arial"/>
          <w:color w:val="auto"/>
          <w:sz w:val="24"/>
          <w:u w:val="none"/>
          <w:lang w:val="en-US" w:eastAsia="zh-CN"/>
        </w:rPr>
        <w:t>等</w:t>
      </w:r>
      <w:r>
        <w:rPr>
          <w:rFonts w:hint="eastAsia" w:ascii="Arial" w:hAnsi="Arial" w:cs="Arial"/>
          <w:color w:val="auto"/>
          <w:sz w:val="24"/>
          <w:u w:val="none"/>
        </w:rPr>
        <w:t>。</w:t>
      </w:r>
    </w:p>
    <w:p>
      <w:pPr>
        <w:spacing w:line="450" w:lineRule="exact"/>
        <w:ind w:firstLine="537" w:firstLineChars="224"/>
        <w:rPr>
          <w:rFonts w:hint="eastAsia" w:ascii="宋体" w:hAnsi="宋体" w:eastAsia="宋体" w:cs="宋体"/>
          <w:color w:val="auto"/>
          <w:sz w:val="24"/>
          <w:szCs w:val="22"/>
          <w:highlight w:val="none"/>
          <w:u w:val="none"/>
        </w:rPr>
      </w:pPr>
      <w:r>
        <w:rPr>
          <w:rFonts w:hint="eastAsia" w:ascii="宋体" w:hAnsi="宋体" w:eastAsia="宋体" w:cs="宋体"/>
          <w:color w:val="auto"/>
          <w:sz w:val="24"/>
          <w:highlight w:val="none"/>
          <w:shd w:val="clear" w:color="auto" w:fill="auto"/>
        </w:rPr>
        <w:t>具体以招标人提供的施工图纸、工程量清单及招标过程中所发出的相关文件所包含的全部内容为准</w:t>
      </w:r>
      <w:r>
        <w:rPr>
          <w:rFonts w:hint="eastAsia" w:ascii="宋体" w:hAnsi="宋体" w:eastAsia="宋体" w:cs="宋体"/>
          <w:color w:val="auto"/>
          <w:sz w:val="24"/>
          <w:highlight w:val="none"/>
          <w:shd w:val="clear" w:color="auto" w:fill="auto"/>
          <w:lang w:val="en-US" w:eastAsia="zh-CN"/>
        </w:rPr>
        <w:t>。</w:t>
      </w:r>
    </w:p>
    <w:p>
      <w:pPr>
        <w:pStyle w:val="6"/>
        <w:rPr>
          <w:rFonts w:hint="eastAsia"/>
          <w:lang w:val="en-US" w:eastAsia="zh-CN"/>
        </w:rPr>
      </w:pPr>
    </w:p>
    <w:p>
      <w:pPr>
        <w:spacing w:line="480" w:lineRule="auto"/>
        <w:ind w:firstLine="537" w:firstLineChars="224"/>
        <w:rPr>
          <w:rFonts w:ascii="Arial" w:hAnsi="Arial" w:cs="Arial"/>
          <w:color w:val="auto"/>
          <w:sz w:val="24"/>
          <w:highlight w:val="none"/>
          <w:u w:val="single"/>
        </w:rPr>
      </w:pPr>
      <w:r>
        <w:rPr>
          <w:rFonts w:ascii="Arial" w:hAnsi="Arial" w:cs="Arial"/>
          <w:color w:val="auto"/>
          <w:sz w:val="24"/>
          <w:highlight w:val="none"/>
          <w:u w:val="none"/>
        </w:rPr>
        <w:t>3、</w:t>
      </w:r>
      <w:r>
        <w:rPr>
          <w:rFonts w:hint="eastAsia" w:ascii="Arial" w:hAnsi="Arial" w:cs="Arial"/>
          <w:color w:val="auto"/>
          <w:sz w:val="24"/>
          <w:highlight w:val="none"/>
          <w:u w:val="none"/>
        </w:rPr>
        <w:t>最高投标限价</w:t>
      </w:r>
      <w:r>
        <w:rPr>
          <w:rFonts w:hint="eastAsia" w:ascii="Arial" w:hAnsi="Arial" w:cs="Arial"/>
          <w:color w:val="auto"/>
          <w:sz w:val="24"/>
          <w:highlight w:val="none"/>
          <w:u w:val="none"/>
          <w:lang w:val="en-US" w:eastAsia="zh-CN"/>
        </w:rPr>
        <w:t xml:space="preserve"> </w:t>
      </w:r>
      <w:r>
        <w:rPr>
          <w:rFonts w:hint="eastAsia" w:ascii="Arial" w:hAnsi="Arial" w:cs="Arial"/>
          <w:color w:val="auto"/>
          <w:sz w:val="24"/>
          <w:highlight w:val="none"/>
          <w:u w:val="single"/>
          <w:lang w:val="en-US" w:eastAsia="zh-CN"/>
        </w:rPr>
        <w:t>46120957.04</w:t>
      </w:r>
      <w:r>
        <w:rPr>
          <w:rFonts w:hint="eastAsia" w:ascii="Arial" w:hAnsi="Arial" w:cs="Arial"/>
          <w:color w:val="auto"/>
          <w:sz w:val="24"/>
          <w:highlight w:val="none"/>
          <w:u w:val="none"/>
        </w:rPr>
        <w:t>元。</w:t>
      </w:r>
    </w:p>
    <w:p>
      <w:pPr>
        <w:spacing w:line="480" w:lineRule="auto"/>
        <w:ind w:firstLine="537" w:firstLineChars="224"/>
        <w:rPr>
          <w:rFonts w:ascii="Arial" w:hAnsi="Arial" w:cs="Arial"/>
          <w:color w:val="auto"/>
          <w:sz w:val="24"/>
          <w:u w:val="single"/>
        </w:rPr>
      </w:pPr>
      <w:r>
        <w:rPr>
          <w:rFonts w:ascii="Arial" w:hAnsi="Arial" w:cs="Arial"/>
          <w:color w:val="auto"/>
          <w:sz w:val="24"/>
        </w:rPr>
        <w:t>六、资金来源：</w:t>
      </w:r>
      <w:r>
        <w:rPr>
          <w:rFonts w:ascii="Arial" w:hAnsi="Arial" w:cs="Arial"/>
          <w:color w:val="auto"/>
          <w:sz w:val="24"/>
          <w:u w:val="single"/>
        </w:rPr>
        <w:t>财政性资金</w:t>
      </w:r>
    </w:p>
    <w:p>
      <w:pPr>
        <w:spacing w:line="480" w:lineRule="auto"/>
        <w:ind w:left="120" w:leftChars="57" w:firstLine="417" w:firstLineChars="174"/>
        <w:rPr>
          <w:rFonts w:ascii="Arial" w:hAnsi="Arial" w:cs="Arial"/>
          <w:color w:val="auto"/>
          <w:sz w:val="24"/>
        </w:rPr>
      </w:pPr>
      <w:r>
        <w:rPr>
          <w:rFonts w:ascii="Arial" w:hAnsi="Arial" w:cs="Arial"/>
          <w:color w:val="auto"/>
          <w:sz w:val="24"/>
        </w:rPr>
        <w:t>注：政府投资项目一律不得以建筑业企业带资承包的方式进行建设。</w:t>
      </w:r>
    </w:p>
    <w:p>
      <w:pPr>
        <w:snapToGrid w:val="0"/>
        <w:spacing w:line="480" w:lineRule="auto"/>
        <w:ind w:left="435"/>
        <w:rPr>
          <w:rFonts w:ascii="Arial" w:hAnsi="Arial" w:cs="Arial"/>
          <w:color w:val="auto"/>
          <w:sz w:val="24"/>
          <w:szCs w:val="24"/>
        </w:rPr>
      </w:pPr>
      <w:r>
        <w:rPr>
          <w:rFonts w:ascii="Arial" w:hAnsi="Arial" w:cs="Arial"/>
          <w:color w:val="auto"/>
          <w:kern w:val="0"/>
          <w:sz w:val="24"/>
          <w:szCs w:val="24"/>
        </w:rPr>
        <w:t>七、</w:t>
      </w:r>
      <w:r>
        <w:rPr>
          <w:rFonts w:ascii="Arial" w:hAnsi="Arial" w:cs="Arial"/>
          <w:color w:val="auto"/>
          <w:sz w:val="24"/>
        </w:rPr>
        <w:t>公告发布日期、</w:t>
      </w:r>
      <w:r>
        <w:rPr>
          <w:rFonts w:ascii="Arial" w:hAnsi="Arial" w:cs="Arial"/>
          <w:color w:val="auto"/>
          <w:sz w:val="24"/>
          <w:szCs w:val="24"/>
        </w:rPr>
        <w:t>递交投标文件时间与开标时间：</w:t>
      </w:r>
    </w:p>
    <w:p>
      <w:pPr>
        <w:snapToGrid w:val="0"/>
        <w:spacing w:line="480" w:lineRule="auto"/>
        <w:ind w:left="435"/>
        <w:rPr>
          <w:rFonts w:ascii="Arial" w:hAnsi="Arial" w:cs="Arial"/>
          <w:color w:val="auto"/>
          <w:sz w:val="24"/>
        </w:rPr>
      </w:pPr>
      <w:r>
        <w:rPr>
          <w:rFonts w:ascii="Arial" w:hAnsi="Arial" w:cs="Arial"/>
          <w:color w:val="auto"/>
          <w:sz w:val="24"/>
          <w:szCs w:val="24"/>
        </w:rPr>
        <w:t>1、</w:t>
      </w:r>
      <w:r>
        <w:rPr>
          <w:rFonts w:ascii="Arial" w:hAnsi="Arial" w:cs="Arial"/>
          <w:color w:val="auto"/>
          <w:sz w:val="24"/>
        </w:rPr>
        <w:t>公告发布日期（含本日）：</w:t>
      </w:r>
      <w:r>
        <w:rPr>
          <w:rFonts w:hint="eastAsia" w:ascii="Arial" w:hAnsi="Arial" w:cs="Arial"/>
          <w:color w:val="auto"/>
          <w:sz w:val="24"/>
          <w:u w:val="single"/>
          <w:lang w:val="en-US" w:eastAsia="zh-CN"/>
        </w:rPr>
        <w:t>2024</w:t>
      </w:r>
      <w:r>
        <w:rPr>
          <w:rFonts w:ascii="Arial" w:hAnsi="Arial" w:cs="Arial"/>
          <w:color w:val="auto"/>
          <w:sz w:val="24"/>
        </w:rPr>
        <w:t>年</w:t>
      </w:r>
      <w:r>
        <w:rPr>
          <w:rFonts w:ascii="Arial" w:hAnsi="Arial" w:cs="Arial"/>
          <w:color w:val="auto"/>
          <w:sz w:val="24"/>
          <w:u w:val="single"/>
        </w:rPr>
        <w:t xml:space="preserve"> </w:t>
      </w:r>
      <w:r>
        <w:rPr>
          <w:rFonts w:hint="eastAsia" w:ascii="Arial" w:hAnsi="Arial" w:cs="Arial"/>
          <w:color w:val="auto"/>
          <w:sz w:val="24"/>
          <w:u w:val="single"/>
          <w:lang w:val="en-US" w:eastAsia="zh-CN"/>
        </w:rPr>
        <w:t xml:space="preserve">  </w:t>
      </w:r>
      <w:r>
        <w:rPr>
          <w:rFonts w:ascii="Arial" w:hAnsi="Arial" w:cs="Arial"/>
          <w:color w:val="auto"/>
          <w:sz w:val="24"/>
          <w:u w:val="single"/>
        </w:rPr>
        <w:t xml:space="preserve"> </w:t>
      </w:r>
      <w:r>
        <w:rPr>
          <w:rFonts w:ascii="Arial" w:hAnsi="Arial" w:cs="Arial"/>
          <w:color w:val="auto"/>
          <w:sz w:val="24"/>
        </w:rPr>
        <w:t>月</w:t>
      </w:r>
      <w:r>
        <w:rPr>
          <w:rFonts w:hint="eastAsia" w:ascii="Arial" w:hAnsi="Arial" w:cs="Arial"/>
          <w:color w:val="auto"/>
          <w:sz w:val="24"/>
          <w:u w:val="single"/>
          <w:lang w:val="en-US" w:eastAsia="zh-CN"/>
        </w:rPr>
        <w:t xml:space="preserve">  </w:t>
      </w:r>
      <w:r>
        <w:rPr>
          <w:rFonts w:ascii="Arial" w:hAnsi="Arial" w:cs="Arial"/>
          <w:color w:val="auto"/>
          <w:sz w:val="24"/>
          <w:u w:val="single"/>
        </w:rPr>
        <w:t xml:space="preserve"> </w:t>
      </w:r>
      <w:r>
        <w:rPr>
          <w:rFonts w:ascii="Arial" w:hAnsi="Arial" w:cs="Arial"/>
          <w:color w:val="auto"/>
          <w:sz w:val="24"/>
        </w:rPr>
        <w:t>日  至</w:t>
      </w:r>
      <w:r>
        <w:rPr>
          <w:rFonts w:hint="eastAsia" w:ascii="Arial" w:hAnsi="Arial" w:cs="Arial"/>
          <w:color w:val="auto"/>
          <w:sz w:val="24"/>
          <w:u w:val="single"/>
          <w:lang w:val="en-US" w:eastAsia="zh-CN"/>
        </w:rPr>
        <w:t>2024</w:t>
      </w:r>
      <w:r>
        <w:rPr>
          <w:rFonts w:ascii="Arial" w:hAnsi="Arial" w:cs="Arial"/>
          <w:color w:val="auto"/>
          <w:sz w:val="24"/>
        </w:rPr>
        <w:t>年</w:t>
      </w:r>
      <w:r>
        <w:rPr>
          <w:rFonts w:ascii="Arial" w:hAnsi="Arial" w:cs="Arial"/>
          <w:color w:val="auto"/>
          <w:sz w:val="24"/>
          <w:u w:val="single"/>
        </w:rPr>
        <w:t xml:space="preserve"> </w:t>
      </w:r>
      <w:r>
        <w:rPr>
          <w:rFonts w:hint="eastAsia" w:ascii="Arial" w:hAnsi="Arial" w:cs="Arial"/>
          <w:color w:val="auto"/>
          <w:sz w:val="24"/>
          <w:u w:val="single"/>
          <w:lang w:val="en-US" w:eastAsia="zh-CN"/>
        </w:rPr>
        <w:t xml:space="preserve">  </w:t>
      </w:r>
      <w:r>
        <w:rPr>
          <w:rFonts w:ascii="Arial" w:hAnsi="Arial" w:cs="Arial"/>
          <w:color w:val="auto"/>
          <w:sz w:val="24"/>
          <w:u w:val="single"/>
        </w:rPr>
        <w:t xml:space="preserve"> </w:t>
      </w:r>
      <w:r>
        <w:rPr>
          <w:rFonts w:ascii="Arial" w:hAnsi="Arial" w:cs="Arial"/>
          <w:color w:val="auto"/>
          <w:sz w:val="24"/>
        </w:rPr>
        <w:t>月</w:t>
      </w:r>
      <w:r>
        <w:rPr>
          <w:rFonts w:hint="eastAsia" w:ascii="Arial" w:hAnsi="Arial" w:cs="Arial"/>
          <w:color w:val="auto"/>
          <w:sz w:val="24"/>
          <w:u w:val="single"/>
          <w:lang w:val="en-US" w:eastAsia="zh-CN"/>
        </w:rPr>
        <w:t xml:space="preserve">   </w:t>
      </w:r>
      <w:r>
        <w:rPr>
          <w:rFonts w:ascii="Arial" w:hAnsi="Arial" w:cs="Arial"/>
          <w:color w:val="auto"/>
          <w:sz w:val="24"/>
        </w:rPr>
        <w:t>日</w:t>
      </w:r>
    </w:p>
    <w:p>
      <w:pPr>
        <w:snapToGrid w:val="0"/>
        <w:spacing w:line="480" w:lineRule="auto"/>
        <w:ind w:left="435"/>
        <w:rPr>
          <w:rFonts w:ascii="Arial" w:hAnsi="Arial" w:cs="Arial"/>
          <w:color w:val="auto"/>
          <w:kern w:val="0"/>
          <w:sz w:val="24"/>
          <w:szCs w:val="24"/>
        </w:rPr>
      </w:pPr>
      <w:r>
        <w:rPr>
          <w:rFonts w:ascii="Arial" w:hAnsi="Arial" w:cs="Arial"/>
          <w:color w:val="auto"/>
          <w:sz w:val="24"/>
        </w:rPr>
        <w:t>凡有意参加投标者，请登录</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广州交易集团有限公司</w:t>
      </w:r>
      <w:r>
        <w:rPr>
          <w:rFonts w:hint="eastAsia" w:ascii="Arial" w:hAnsi="Arial" w:cs="Arial"/>
          <w:color w:val="auto"/>
          <w:sz w:val="24"/>
          <w:szCs w:val="24"/>
          <w:u w:val="single"/>
          <w:lang w:eastAsia="zh-CN"/>
        </w:rPr>
        <w:t>（</w:t>
      </w:r>
      <w:r>
        <w:rPr>
          <w:rFonts w:ascii="Arial" w:hAnsi="Arial" w:cs="Arial"/>
          <w:color w:val="auto"/>
          <w:sz w:val="24"/>
          <w:szCs w:val="24"/>
          <w:u w:val="single"/>
        </w:rPr>
        <w:t>广州公共资源交易中心</w:t>
      </w:r>
      <w:r>
        <w:rPr>
          <w:rFonts w:hint="eastAsia" w:ascii="Arial" w:hAnsi="Arial" w:cs="Arial"/>
          <w:color w:val="auto"/>
          <w:sz w:val="24"/>
          <w:szCs w:val="24"/>
          <w:u w:val="single"/>
          <w:lang w:eastAsia="zh-CN"/>
        </w:rPr>
        <w:t>）</w:t>
      </w:r>
      <w:r>
        <w:rPr>
          <w:rFonts w:ascii="Arial" w:hAnsi="Arial" w:cs="Arial"/>
          <w:color w:val="auto"/>
          <w:sz w:val="24"/>
          <w:szCs w:val="24"/>
          <w:u w:val="single"/>
        </w:rPr>
        <w:t xml:space="preserve"> </w:t>
      </w:r>
      <w:r>
        <w:rPr>
          <w:rFonts w:ascii="Arial" w:hAnsi="Arial" w:cs="Arial"/>
          <w:color w:val="auto"/>
          <w:sz w:val="24"/>
          <w:szCs w:val="24"/>
        </w:rPr>
        <w:t>交易平台</w:t>
      </w:r>
      <w:r>
        <w:rPr>
          <w:rFonts w:ascii="Arial" w:hAnsi="Arial" w:cs="Arial"/>
          <w:color w:val="auto"/>
          <w:sz w:val="24"/>
        </w:rPr>
        <w:t>网站下载电子招标文件。</w:t>
      </w:r>
    </w:p>
    <w:p>
      <w:pPr>
        <w:widowControl/>
        <w:shd w:val="clear" w:color="auto" w:fill="FFFFFF"/>
        <w:snapToGrid w:val="0"/>
        <w:spacing w:line="480" w:lineRule="auto"/>
        <w:jc w:val="left"/>
        <w:rPr>
          <w:rFonts w:ascii="Arial" w:hAnsi="Arial" w:cs="Arial"/>
          <w:color w:val="auto"/>
          <w:kern w:val="0"/>
          <w:sz w:val="24"/>
          <w:szCs w:val="24"/>
        </w:rPr>
      </w:pPr>
      <w:r>
        <w:rPr>
          <w:rFonts w:ascii="Arial" w:hAnsi="Arial" w:cs="Arial"/>
          <w:color w:val="auto"/>
          <w:kern w:val="0"/>
          <w:sz w:val="24"/>
          <w:szCs w:val="24"/>
        </w:rPr>
        <w:t xml:space="preserve">    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ascii="Arial" w:hAnsi="Arial" w:cs="Arial"/>
          <w:color w:val="auto"/>
          <w:sz w:val="24"/>
          <w:szCs w:val="24"/>
        </w:rPr>
      </w:pPr>
      <w:r>
        <w:rPr>
          <w:rFonts w:ascii="Arial" w:hAnsi="Arial" w:cs="Arial"/>
          <w:color w:val="auto"/>
          <w:sz w:val="24"/>
          <w:szCs w:val="24"/>
        </w:rPr>
        <w:t>2、递交投标文件起始时间：</w:t>
      </w:r>
      <w:r>
        <w:rPr>
          <w:rFonts w:hint="eastAsia" w:ascii="Arial" w:hAnsi="Arial" w:cs="Arial"/>
          <w:color w:val="auto"/>
          <w:sz w:val="24"/>
          <w:szCs w:val="24"/>
          <w:u w:val="single"/>
          <w:lang w:val="en-US" w:eastAsia="zh-CN"/>
        </w:rPr>
        <w:t>2024</w:t>
      </w:r>
      <w:r>
        <w:rPr>
          <w:rFonts w:ascii="Arial" w:hAnsi="Arial" w:cs="Arial"/>
          <w:color w:val="auto"/>
          <w:sz w:val="24"/>
          <w:szCs w:val="24"/>
        </w:rPr>
        <w:t>年</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 xml:space="preserve">  </w:t>
      </w:r>
      <w:r>
        <w:rPr>
          <w:rFonts w:ascii="Arial" w:hAnsi="Arial" w:cs="Arial"/>
          <w:color w:val="auto"/>
          <w:sz w:val="24"/>
          <w:szCs w:val="24"/>
          <w:u w:val="single"/>
        </w:rPr>
        <w:t xml:space="preserve"> </w:t>
      </w:r>
      <w:r>
        <w:rPr>
          <w:rFonts w:ascii="Arial" w:hAnsi="Arial" w:cs="Arial"/>
          <w:color w:val="auto"/>
          <w:sz w:val="24"/>
          <w:szCs w:val="24"/>
        </w:rPr>
        <w:t>月</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 xml:space="preserve">  </w:t>
      </w:r>
      <w:r>
        <w:rPr>
          <w:rFonts w:ascii="Arial" w:hAnsi="Arial" w:cs="Arial"/>
          <w:color w:val="auto"/>
          <w:sz w:val="24"/>
          <w:szCs w:val="24"/>
          <w:u w:val="single"/>
        </w:rPr>
        <w:t xml:space="preserve"> </w:t>
      </w:r>
      <w:r>
        <w:rPr>
          <w:rFonts w:ascii="Arial" w:hAnsi="Arial" w:cs="Arial"/>
          <w:color w:val="auto"/>
          <w:sz w:val="24"/>
          <w:szCs w:val="24"/>
        </w:rPr>
        <w:t>日</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00</w:t>
      </w:r>
      <w:r>
        <w:rPr>
          <w:rFonts w:ascii="Arial" w:hAnsi="Arial" w:cs="Arial"/>
          <w:color w:val="auto"/>
          <w:sz w:val="24"/>
          <w:szCs w:val="24"/>
        </w:rPr>
        <w:t xml:space="preserve"> 时</w:t>
      </w:r>
      <w:r>
        <w:rPr>
          <w:rFonts w:hint="eastAsia" w:ascii="Arial" w:hAnsi="Arial" w:cs="Arial"/>
          <w:color w:val="auto"/>
          <w:sz w:val="24"/>
          <w:szCs w:val="24"/>
          <w:u w:val="single"/>
          <w:lang w:val="en-US" w:eastAsia="zh-CN"/>
        </w:rPr>
        <w:t>00</w:t>
      </w:r>
      <w:r>
        <w:rPr>
          <w:rFonts w:ascii="Arial" w:hAnsi="Arial" w:cs="Arial"/>
          <w:color w:val="auto"/>
          <w:sz w:val="24"/>
          <w:szCs w:val="24"/>
        </w:rPr>
        <w:t>分；</w:t>
      </w:r>
    </w:p>
    <w:p>
      <w:pPr>
        <w:widowControl/>
        <w:shd w:val="clear" w:color="auto" w:fill="FFFFFF"/>
        <w:snapToGrid w:val="0"/>
        <w:spacing w:line="480" w:lineRule="auto"/>
        <w:ind w:left="764" w:leftChars="364" w:firstLine="1440" w:firstLineChars="600"/>
        <w:jc w:val="left"/>
        <w:rPr>
          <w:rFonts w:ascii="Arial" w:hAnsi="Arial" w:cs="Arial"/>
          <w:color w:val="auto"/>
          <w:sz w:val="24"/>
          <w:szCs w:val="24"/>
        </w:rPr>
      </w:pPr>
      <w:r>
        <w:rPr>
          <w:rFonts w:ascii="Arial" w:hAnsi="Arial" w:cs="Arial"/>
          <w:color w:val="auto"/>
          <w:sz w:val="24"/>
          <w:szCs w:val="24"/>
        </w:rPr>
        <w:t>截止时间：</w:t>
      </w:r>
      <w:r>
        <w:rPr>
          <w:rFonts w:hint="eastAsia" w:ascii="Arial" w:hAnsi="Arial" w:cs="Arial"/>
          <w:color w:val="auto"/>
          <w:sz w:val="24"/>
          <w:szCs w:val="24"/>
          <w:u w:val="single"/>
          <w:lang w:val="en-US" w:eastAsia="zh-CN"/>
        </w:rPr>
        <w:t>2024</w:t>
      </w:r>
      <w:r>
        <w:rPr>
          <w:rFonts w:ascii="Arial" w:hAnsi="Arial" w:cs="Arial"/>
          <w:color w:val="auto"/>
          <w:sz w:val="24"/>
          <w:szCs w:val="24"/>
        </w:rPr>
        <w:t>年</w:t>
      </w:r>
      <w:r>
        <w:rPr>
          <w:rFonts w:hint="eastAsia" w:ascii="Arial" w:hAnsi="Arial" w:cs="Arial"/>
          <w:color w:val="auto"/>
          <w:sz w:val="24"/>
          <w:szCs w:val="24"/>
          <w:u w:val="single"/>
          <w:lang w:val="en-US" w:eastAsia="zh-CN"/>
        </w:rPr>
        <w:t xml:space="preserve">    </w:t>
      </w:r>
      <w:r>
        <w:rPr>
          <w:rFonts w:ascii="Arial" w:hAnsi="Arial" w:cs="Arial"/>
          <w:color w:val="auto"/>
          <w:sz w:val="24"/>
          <w:szCs w:val="24"/>
        </w:rPr>
        <w:t>月</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 xml:space="preserve">   </w:t>
      </w:r>
      <w:r>
        <w:rPr>
          <w:rFonts w:ascii="Arial" w:hAnsi="Arial" w:cs="Arial"/>
          <w:color w:val="auto"/>
          <w:sz w:val="24"/>
          <w:szCs w:val="24"/>
          <w:u w:val="single"/>
        </w:rPr>
        <w:t xml:space="preserve"> </w:t>
      </w:r>
      <w:r>
        <w:rPr>
          <w:rFonts w:ascii="Arial" w:hAnsi="Arial" w:cs="Arial"/>
          <w:color w:val="auto"/>
          <w:sz w:val="24"/>
          <w:szCs w:val="24"/>
        </w:rPr>
        <w:t>日</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 xml:space="preserve">  </w:t>
      </w:r>
      <w:r>
        <w:rPr>
          <w:rFonts w:ascii="Arial" w:hAnsi="Arial" w:cs="Arial"/>
          <w:color w:val="auto"/>
          <w:sz w:val="24"/>
          <w:szCs w:val="24"/>
          <w:u w:val="single"/>
        </w:rPr>
        <w:t xml:space="preserve"> </w:t>
      </w:r>
      <w:r>
        <w:rPr>
          <w:rFonts w:ascii="Arial" w:hAnsi="Arial" w:cs="Arial"/>
          <w:color w:val="auto"/>
          <w:sz w:val="24"/>
          <w:szCs w:val="24"/>
        </w:rPr>
        <w:t>时</w:t>
      </w:r>
      <w:r>
        <w:rPr>
          <w:rFonts w:hint="eastAsia" w:ascii="Arial" w:hAnsi="Arial" w:cs="Arial"/>
          <w:color w:val="auto"/>
          <w:sz w:val="24"/>
          <w:szCs w:val="24"/>
          <w:u w:val="single"/>
          <w:lang w:val="en-US" w:eastAsia="zh-CN"/>
        </w:rPr>
        <w:t xml:space="preserve">  </w:t>
      </w:r>
      <w:r>
        <w:rPr>
          <w:rFonts w:ascii="Arial" w:hAnsi="Arial" w:cs="Arial"/>
          <w:color w:val="auto"/>
          <w:sz w:val="24"/>
          <w:szCs w:val="24"/>
        </w:rPr>
        <w:t>分。</w:t>
      </w:r>
    </w:p>
    <w:p>
      <w:pPr>
        <w:widowControl/>
        <w:shd w:val="clear" w:color="auto" w:fill="FFFFFF"/>
        <w:snapToGrid w:val="0"/>
        <w:spacing w:line="480" w:lineRule="auto"/>
        <w:ind w:firstLine="480"/>
        <w:jc w:val="left"/>
        <w:rPr>
          <w:rFonts w:ascii="Arial" w:hAnsi="Arial" w:cs="Arial"/>
          <w:color w:val="auto"/>
          <w:sz w:val="24"/>
          <w:szCs w:val="24"/>
          <w:u w:val="single"/>
        </w:rPr>
      </w:pPr>
      <w:r>
        <w:rPr>
          <w:rFonts w:ascii="Arial" w:hAnsi="Arial" w:cs="Arial"/>
          <w:color w:val="auto"/>
          <w:sz w:val="24"/>
          <w:szCs w:val="24"/>
        </w:rPr>
        <w:t>3、开标开始时间：</w:t>
      </w:r>
      <w:r>
        <w:rPr>
          <w:rFonts w:hint="eastAsia" w:ascii="Arial" w:hAnsi="Arial" w:cs="Arial"/>
          <w:color w:val="auto"/>
          <w:sz w:val="24"/>
          <w:szCs w:val="24"/>
          <w:u w:val="single"/>
          <w:lang w:val="en-US" w:eastAsia="zh-CN"/>
        </w:rPr>
        <w:t>2024</w:t>
      </w:r>
      <w:r>
        <w:rPr>
          <w:rFonts w:ascii="Arial" w:hAnsi="Arial" w:cs="Arial"/>
          <w:color w:val="auto"/>
          <w:sz w:val="24"/>
          <w:szCs w:val="24"/>
        </w:rPr>
        <w:t>年</w:t>
      </w:r>
      <w:r>
        <w:rPr>
          <w:rFonts w:hint="eastAsia" w:ascii="Arial" w:hAnsi="Arial" w:cs="Arial"/>
          <w:color w:val="auto"/>
          <w:sz w:val="24"/>
          <w:szCs w:val="24"/>
          <w:u w:val="single"/>
          <w:lang w:val="en-US" w:eastAsia="zh-CN"/>
        </w:rPr>
        <w:t xml:space="preserve">   </w:t>
      </w:r>
      <w:r>
        <w:rPr>
          <w:rFonts w:ascii="Arial" w:hAnsi="Arial" w:cs="Arial"/>
          <w:color w:val="auto"/>
          <w:sz w:val="24"/>
          <w:szCs w:val="24"/>
        </w:rPr>
        <w:t>月</w:t>
      </w:r>
      <w:r>
        <w:rPr>
          <w:rFonts w:hint="eastAsia" w:ascii="Arial" w:hAnsi="Arial" w:cs="Arial"/>
          <w:color w:val="auto"/>
          <w:sz w:val="24"/>
          <w:szCs w:val="24"/>
          <w:u w:val="single"/>
          <w:lang w:val="en-US" w:eastAsia="zh-CN"/>
        </w:rPr>
        <w:t xml:space="preserve">   </w:t>
      </w:r>
      <w:r>
        <w:rPr>
          <w:rFonts w:ascii="Arial" w:hAnsi="Arial" w:cs="Arial"/>
          <w:color w:val="auto"/>
          <w:sz w:val="24"/>
          <w:szCs w:val="24"/>
          <w:u w:val="single"/>
        </w:rPr>
        <w:t xml:space="preserve"> </w:t>
      </w:r>
      <w:r>
        <w:rPr>
          <w:rFonts w:ascii="Arial" w:hAnsi="Arial" w:cs="Arial"/>
          <w:color w:val="auto"/>
          <w:sz w:val="24"/>
          <w:szCs w:val="24"/>
        </w:rPr>
        <w:t>日</w:t>
      </w:r>
      <w:r>
        <w:rPr>
          <w:rFonts w:hint="eastAsia" w:ascii="Arial" w:hAnsi="Arial" w:cs="Arial"/>
          <w:color w:val="auto"/>
          <w:sz w:val="24"/>
          <w:szCs w:val="24"/>
          <w:u w:val="single"/>
          <w:lang w:val="en-US" w:eastAsia="zh-CN"/>
        </w:rPr>
        <w:t xml:space="preserve">  </w:t>
      </w:r>
      <w:r>
        <w:rPr>
          <w:rFonts w:ascii="Arial" w:hAnsi="Arial" w:cs="Arial"/>
          <w:color w:val="auto"/>
          <w:sz w:val="24"/>
          <w:szCs w:val="24"/>
        </w:rPr>
        <w:t>时</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 xml:space="preserve">  </w:t>
      </w:r>
      <w:r>
        <w:rPr>
          <w:rFonts w:ascii="Arial" w:hAnsi="Arial" w:cs="Arial"/>
          <w:color w:val="auto"/>
          <w:sz w:val="24"/>
          <w:szCs w:val="24"/>
        </w:rPr>
        <w:t>分。</w:t>
      </w:r>
    </w:p>
    <w:p>
      <w:pPr>
        <w:widowControl/>
        <w:shd w:val="clear" w:color="auto" w:fill="FFFFFF"/>
        <w:snapToGrid w:val="0"/>
        <w:spacing w:line="480" w:lineRule="auto"/>
        <w:jc w:val="left"/>
        <w:rPr>
          <w:rFonts w:ascii="Arial" w:hAnsi="Arial" w:cs="Arial"/>
          <w:color w:val="auto"/>
          <w:sz w:val="24"/>
          <w:szCs w:val="24"/>
        </w:rPr>
      </w:pPr>
      <w:r>
        <w:rPr>
          <w:rFonts w:ascii="Arial" w:hAnsi="Arial" w:cs="Arial"/>
          <w:color w:val="auto"/>
          <w:sz w:val="24"/>
          <w:szCs w:val="24"/>
        </w:rPr>
        <w:t xml:space="preserve">    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80" w:lineRule="auto"/>
        <w:ind w:firstLine="480" w:firstLineChars="200"/>
        <w:rPr>
          <w:rFonts w:ascii="Arial" w:hAnsi="Arial" w:cs="Arial"/>
          <w:color w:val="auto"/>
          <w:sz w:val="24"/>
          <w:szCs w:val="24"/>
          <w:u w:val="single"/>
        </w:rPr>
      </w:pPr>
      <w:r>
        <w:rPr>
          <w:rFonts w:ascii="Arial" w:hAnsi="Arial" w:cs="Arial"/>
          <w:color w:val="auto"/>
          <w:sz w:val="24"/>
          <w:szCs w:val="24"/>
        </w:rPr>
        <w:t>5、</w:t>
      </w:r>
      <w:r>
        <w:rPr>
          <w:rFonts w:ascii="Arial" w:hAnsi="Arial" w:cs="Arial"/>
          <w:bCs/>
          <w:color w:val="auto"/>
          <w:sz w:val="24"/>
        </w:rPr>
        <w:t>投标人通过</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广州交易集团有限公司</w:t>
      </w:r>
      <w:r>
        <w:rPr>
          <w:rFonts w:hint="eastAsia" w:ascii="Arial" w:hAnsi="Arial" w:cs="Arial"/>
          <w:color w:val="auto"/>
          <w:sz w:val="24"/>
          <w:szCs w:val="24"/>
          <w:u w:val="single"/>
          <w:lang w:eastAsia="zh-CN"/>
        </w:rPr>
        <w:t>（</w:t>
      </w:r>
      <w:r>
        <w:rPr>
          <w:rFonts w:ascii="Arial" w:hAnsi="Arial" w:cs="Arial"/>
          <w:color w:val="auto"/>
          <w:sz w:val="24"/>
          <w:szCs w:val="24"/>
          <w:u w:val="single"/>
        </w:rPr>
        <w:t>广州公共资源交易中心</w:t>
      </w:r>
      <w:r>
        <w:rPr>
          <w:rFonts w:hint="eastAsia" w:ascii="Arial" w:hAnsi="Arial" w:cs="Arial"/>
          <w:color w:val="auto"/>
          <w:sz w:val="24"/>
          <w:szCs w:val="24"/>
          <w:u w:val="single"/>
          <w:lang w:eastAsia="zh-CN"/>
        </w:rPr>
        <w:t>）</w:t>
      </w:r>
      <w:r>
        <w:rPr>
          <w:rFonts w:ascii="Arial" w:hAnsi="Arial" w:cs="Arial"/>
          <w:color w:val="auto"/>
          <w:sz w:val="24"/>
          <w:szCs w:val="24"/>
        </w:rPr>
        <w:t>交易平台</w:t>
      </w:r>
      <w:r>
        <w:rPr>
          <w:rFonts w:ascii="Arial" w:hAnsi="Arial" w:cs="Arial"/>
          <w:color w:val="auto"/>
          <w:sz w:val="24"/>
        </w:rPr>
        <w:t>递交电子投标文件。</w:t>
      </w:r>
      <w:r>
        <w:rPr>
          <w:rFonts w:ascii="Arial" w:hAnsi="Arial" w:cs="Arial"/>
          <w:color w:val="auto"/>
          <w:sz w:val="24"/>
          <w:szCs w:val="24"/>
        </w:rPr>
        <w:t>投标人应在递交投标文件截止时间前，登录</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广州交易集团有限公司</w:t>
      </w:r>
      <w:r>
        <w:rPr>
          <w:rFonts w:hint="eastAsia" w:ascii="Arial" w:hAnsi="Arial" w:cs="Arial"/>
          <w:color w:val="auto"/>
          <w:sz w:val="24"/>
          <w:szCs w:val="24"/>
          <w:u w:val="single"/>
          <w:lang w:eastAsia="zh-CN"/>
        </w:rPr>
        <w:t>（</w:t>
      </w:r>
      <w:r>
        <w:rPr>
          <w:rFonts w:ascii="Arial" w:hAnsi="Arial" w:cs="Arial"/>
          <w:color w:val="auto"/>
          <w:sz w:val="24"/>
          <w:szCs w:val="24"/>
          <w:u w:val="single"/>
        </w:rPr>
        <w:t>广州公共资源交易中心</w:t>
      </w:r>
      <w:r>
        <w:rPr>
          <w:rFonts w:hint="eastAsia" w:ascii="Arial" w:hAnsi="Arial" w:cs="Arial"/>
          <w:color w:val="auto"/>
          <w:sz w:val="24"/>
          <w:szCs w:val="24"/>
          <w:u w:val="single"/>
          <w:lang w:eastAsia="zh-CN"/>
        </w:rPr>
        <w:t>）</w:t>
      </w:r>
      <w:r>
        <w:rPr>
          <w:rFonts w:ascii="Arial" w:hAnsi="Arial" w:cs="Arial"/>
          <w:color w:val="auto"/>
          <w:sz w:val="24"/>
          <w:szCs w:val="24"/>
          <w:u w:val="single"/>
        </w:rPr>
        <w:t xml:space="preserve"> </w:t>
      </w:r>
      <w:r>
        <w:rPr>
          <w:rFonts w:ascii="Arial" w:hAnsi="Arial" w:cs="Arial"/>
          <w:color w:val="auto"/>
          <w:sz w:val="24"/>
          <w:szCs w:val="24"/>
        </w:rPr>
        <w:t>交易平台网站办理网上投标登记手续。按照交易平台关于全流程电子化项目的相关指南进行操作。详见：</w:t>
      </w:r>
      <w:r>
        <w:rPr>
          <w:rFonts w:hint="eastAsia" w:ascii="Arial" w:hAnsi="Arial" w:cs="Arial"/>
          <w:color w:val="auto"/>
          <w:sz w:val="24"/>
          <w:szCs w:val="24"/>
          <w:u w:val="single"/>
          <w:lang w:val="en-US" w:eastAsia="zh-CN"/>
        </w:rPr>
        <w:t>广州交易集团有限公司</w:t>
      </w:r>
      <w:r>
        <w:rPr>
          <w:rFonts w:hint="eastAsia" w:ascii="Arial" w:hAnsi="Arial" w:cs="Arial"/>
          <w:color w:val="auto"/>
          <w:sz w:val="24"/>
          <w:szCs w:val="24"/>
          <w:u w:val="single"/>
          <w:lang w:eastAsia="zh-CN"/>
        </w:rPr>
        <w:t>（</w:t>
      </w:r>
      <w:r>
        <w:rPr>
          <w:rFonts w:ascii="Arial" w:hAnsi="Arial" w:cs="Arial"/>
          <w:color w:val="auto"/>
          <w:sz w:val="24"/>
          <w:szCs w:val="24"/>
          <w:u w:val="single"/>
        </w:rPr>
        <w:t>广州公共资源交易中心</w:t>
      </w:r>
      <w:r>
        <w:rPr>
          <w:rFonts w:hint="eastAsia" w:ascii="Arial" w:hAnsi="Arial" w:cs="Arial"/>
          <w:color w:val="auto"/>
          <w:sz w:val="24"/>
          <w:szCs w:val="24"/>
          <w:u w:val="single"/>
          <w:lang w:eastAsia="zh-CN"/>
        </w:rPr>
        <w:t>）</w:t>
      </w:r>
      <w:r>
        <w:rPr>
          <w:rFonts w:ascii="Arial" w:hAnsi="Arial" w:cs="Arial"/>
          <w:color w:val="auto"/>
          <w:sz w:val="24"/>
          <w:szCs w:val="24"/>
          <w:u w:val="single"/>
        </w:rPr>
        <w:t xml:space="preserve">，首页→服务指南→系统帮助→操作手册（全流程电子化项目）  </w:t>
      </w:r>
      <w:r>
        <w:rPr>
          <w:rFonts w:ascii="Arial" w:hAnsi="Arial" w:cs="Arial"/>
          <w:color w:val="auto"/>
          <w:sz w:val="24"/>
          <w:szCs w:val="24"/>
        </w:rPr>
        <w:t xml:space="preserve">。 </w:t>
      </w:r>
    </w:p>
    <w:p>
      <w:pPr>
        <w:widowControl/>
        <w:shd w:val="clear" w:color="auto" w:fill="FFFFFF"/>
        <w:snapToGrid w:val="0"/>
        <w:spacing w:line="480" w:lineRule="auto"/>
        <w:jc w:val="left"/>
        <w:rPr>
          <w:rFonts w:hint="eastAsia" w:ascii="Arial" w:hAnsi="Arial" w:eastAsia="宋体" w:cs="Arial"/>
          <w:color w:val="auto"/>
          <w:kern w:val="0"/>
          <w:sz w:val="24"/>
          <w:szCs w:val="24"/>
          <w:lang w:val="en-US" w:eastAsia="zh-CN"/>
        </w:rPr>
      </w:pPr>
      <w:r>
        <w:rPr>
          <w:rFonts w:ascii="Arial" w:hAnsi="Arial" w:cs="Arial"/>
          <w:color w:val="auto"/>
          <w:sz w:val="24"/>
          <w:szCs w:val="24"/>
        </w:rPr>
        <w:t xml:space="preserve">    </w:t>
      </w:r>
      <w:r>
        <w:rPr>
          <w:rFonts w:ascii="Arial" w:hAnsi="Arial" w:cs="Arial"/>
          <w:color w:val="auto"/>
          <w:kern w:val="0"/>
          <w:sz w:val="24"/>
          <w:szCs w:val="24"/>
        </w:rPr>
        <w:t>八、招标文件获取方式：</w:t>
      </w:r>
    </w:p>
    <w:p>
      <w:pPr>
        <w:widowControl/>
        <w:shd w:val="clear" w:color="auto" w:fill="FFFFFF"/>
        <w:snapToGrid w:val="0"/>
        <w:spacing w:line="480" w:lineRule="auto"/>
        <w:ind w:firstLine="480" w:firstLineChars="200"/>
        <w:jc w:val="left"/>
        <w:rPr>
          <w:rFonts w:ascii="Arial" w:hAnsi="Arial" w:cs="Arial"/>
          <w:color w:val="auto"/>
          <w:kern w:val="0"/>
          <w:sz w:val="24"/>
          <w:szCs w:val="24"/>
        </w:rPr>
      </w:pPr>
      <w:r>
        <w:rPr>
          <w:rFonts w:ascii="Arial" w:hAnsi="Arial" w:cs="Arial"/>
          <w:color w:val="auto"/>
          <w:kern w:val="0"/>
          <w:sz w:val="24"/>
          <w:szCs w:val="24"/>
        </w:rPr>
        <w:t>本项目招标文件随招标公告一并在</w:t>
      </w:r>
      <w:r>
        <w:rPr>
          <w:rFonts w:hint="eastAsia" w:ascii="Arial" w:hAnsi="Arial" w:cs="Arial"/>
          <w:color w:val="auto"/>
          <w:sz w:val="24"/>
          <w:szCs w:val="24"/>
          <w:u w:val="single"/>
          <w:lang w:val="en-US" w:eastAsia="zh-CN"/>
        </w:rPr>
        <w:t>广州交易集团有限公司</w:t>
      </w:r>
      <w:r>
        <w:rPr>
          <w:rFonts w:hint="eastAsia" w:ascii="Arial" w:hAnsi="Arial" w:cs="Arial"/>
          <w:color w:val="auto"/>
          <w:sz w:val="24"/>
          <w:szCs w:val="24"/>
          <w:u w:val="single"/>
          <w:lang w:eastAsia="zh-CN"/>
        </w:rPr>
        <w:t>（</w:t>
      </w:r>
      <w:r>
        <w:rPr>
          <w:rFonts w:ascii="Arial" w:hAnsi="Arial" w:cs="Arial"/>
          <w:color w:val="auto"/>
          <w:sz w:val="24"/>
          <w:szCs w:val="24"/>
          <w:u w:val="single"/>
        </w:rPr>
        <w:t>广州公共资源交易中心</w:t>
      </w:r>
      <w:r>
        <w:rPr>
          <w:rFonts w:hint="eastAsia" w:ascii="Arial" w:hAnsi="Arial" w:cs="Arial"/>
          <w:color w:val="auto"/>
          <w:sz w:val="24"/>
          <w:szCs w:val="24"/>
          <w:u w:val="single"/>
          <w:lang w:eastAsia="zh-CN"/>
        </w:rPr>
        <w:t>）</w:t>
      </w:r>
      <w:r>
        <w:rPr>
          <w:rFonts w:ascii="Arial" w:hAnsi="Arial" w:cs="Arial"/>
          <w:color w:val="auto"/>
          <w:sz w:val="24"/>
          <w:szCs w:val="24"/>
          <w:u w:val="single"/>
        </w:rPr>
        <w:t xml:space="preserve">  </w:t>
      </w:r>
      <w:r>
        <w:rPr>
          <w:rFonts w:ascii="Arial" w:hAnsi="Arial" w:cs="Arial"/>
          <w:color w:val="auto"/>
          <w:sz w:val="24"/>
          <w:szCs w:val="24"/>
        </w:rPr>
        <w:t>交易平台</w:t>
      </w:r>
      <w:r>
        <w:rPr>
          <w:rFonts w:ascii="Arial" w:hAnsi="Arial" w:cs="Arial"/>
          <w:color w:val="auto"/>
          <w:sz w:val="24"/>
        </w:rPr>
        <w:t>网站发布。招标文件</w:t>
      </w:r>
      <w:r>
        <w:rPr>
          <w:rFonts w:ascii="Arial" w:hAnsi="Arial" w:cs="Arial"/>
          <w:color w:val="auto"/>
          <w:kern w:val="0"/>
          <w:sz w:val="24"/>
          <w:szCs w:val="24"/>
        </w:rPr>
        <w:t>一经在</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广州交易集团有限公司</w:t>
      </w:r>
      <w:r>
        <w:rPr>
          <w:rFonts w:hint="eastAsia" w:ascii="Arial" w:hAnsi="Arial" w:cs="Arial"/>
          <w:color w:val="auto"/>
          <w:sz w:val="24"/>
          <w:szCs w:val="24"/>
          <w:u w:val="single"/>
          <w:lang w:eastAsia="zh-CN"/>
        </w:rPr>
        <w:t>（</w:t>
      </w:r>
      <w:r>
        <w:rPr>
          <w:rFonts w:ascii="Arial" w:hAnsi="Arial" w:cs="Arial"/>
          <w:color w:val="auto"/>
          <w:sz w:val="24"/>
          <w:szCs w:val="24"/>
          <w:u w:val="single"/>
        </w:rPr>
        <w:t>广州公共资源交易中心</w:t>
      </w:r>
      <w:r>
        <w:rPr>
          <w:rFonts w:hint="eastAsia" w:ascii="Arial" w:hAnsi="Arial" w:cs="Arial"/>
          <w:color w:val="auto"/>
          <w:sz w:val="24"/>
          <w:szCs w:val="24"/>
          <w:u w:val="single"/>
          <w:lang w:eastAsia="zh-CN"/>
        </w:rPr>
        <w:t>）</w:t>
      </w:r>
      <w:r>
        <w:rPr>
          <w:rFonts w:ascii="Arial" w:hAnsi="Arial" w:cs="Arial"/>
          <w:color w:val="auto"/>
          <w:sz w:val="24"/>
          <w:szCs w:val="24"/>
        </w:rPr>
        <w:t>交易平台</w:t>
      </w:r>
      <w:r>
        <w:rPr>
          <w:rFonts w:ascii="Arial" w:hAnsi="Arial" w:cs="Arial"/>
          <w:color w:val="auto"/>
          <w:kern w:val="0"/>
          <w:sz w:val="24"/>
          <w:szCs w:val="24"/>
        </w:rPr>
        <w:t>发布，视为发售给投标人，招标文件由投标人自行在</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广州交易集团有限公司</w:t>
      </w:r>
      <w:r>
        <w:rPr>
          <w:rFonts w:hint="eastAsia" w:ascii="Arial" w:hAnsi="Arial" w:cs="Arial"/>
          <w:color w:val="auto"/>
          <w:sz w:val="24"/>
          <w:szCs w:val="24"/>
          <w:u w:val="single"/>
          <w:lang w:eastAsia="zh-CN"/>
        </w:rPr>
        <w:t>（</w:t>
      </w:r>
      <w:r>
        <w:rPr>
          <w:rFonts w:ascii="Arial" w:hAnsi="Arial" w:cs="Arial"/>
          <w:color w:val="auto"/>
          <w:sz w:val="24"/>
          <w:szCs w:val="24"/>
          <w:u w:val="single"/>
        </w:rPr>
        <w:t>广州公共资源交易中心</w:t>
      </w:r>
      <w:r>
        <w:rPr>
          <w:rFonts w:hint="eastAsia" w:ascii="Arial" w:hAnsi="Arial" w:cs="Arial"/>
          <w:color w:val="auto"/>
          <w:sz w:val="24"/>
          <w:szCs w:val="24"/>
          <w:u w:val="single"/>
          <w:lang w:eastAsia="zh-CN"/>
        </w:rPr>
        <w:t>）</w:t>
      </w:r>
      <w:r>
        <w:rPr>
          <w:rFonts w:ascii="Arial" w:hAnsi="Arial" w:cs="Arial"/>
          <w:color w:val="auto"/>
          <w:sz w:val="24"/>
          <w:szCs w:val="24"/>
          <w:u w:val="single"/>
        </w:rPr>
        <w:t xml:space="preserve"> </w:t>
      </w:r>
      <w:r>
        <w:rPr>
          <w:rFonts w:ascii="Arial" w:hAnsi="Arial" w:cs="Arial"/>
          <w:color w:val="auto"/>
          <w:sz w:val="24"/>
          <w:szCs w:val="24"/>
        </w:rPr>
        <w:t>交易平台</w:t>
      </w:r>
      <w:r>
        <w:rPr>
          <w:rFonts w:ascii="Arial" w:hAnsi="Arial" w:cs="Arial"/>
          <w:color w:val="auto"/>
          <w:kern w:val="0"/>
          <w:sz w:val="24"/>
          <w:szCs w:val="24"/>
        </w:rPr>
        <w:t>网站下载。</w:t>
      </w:r>
    </w:p>
    <w:p>
      <w:pPr>
        <w:spacing w:line="480" w:lineRule="auto"/>
        <w:ind w:firstLine="537" w:firstLineChars="224"/>
        <w:rPr>
          <w:rFonts w:ascii="Arial" w:hAnsi="Arial" w:cs="Arial"/>
          <w:color w:val="auto"/>
          <w:sz w:val="24"/>
        </w:rPr>
      </w:pPr>
      <w:r>
        <w:rPr>
          <w:rFonts w:ascii="Arial" w:hAnsi="Arial" w:cs="Arial"/>
          <w:color w:val="auto"/>
          <w:sz w:val="24"/>
        </w:rPr>
        <w:t>九、投标人合格条件：</w:t>
      </w:r>
    </w:p>
    <w:p>
      <w:pPr>
        <w:spacing w:line="480" w:lineRule="auto"/>
        <w:ind w:firstLine="537" w:firstLineChars="224"/>
        <w:rPr>
          <w:rFonts w:ascii="Arial" w:hAnsi="Arial" w:cs="Arial"/>
          <w:color w:val="auto"/>
          <w:sz w:val="24"/>
        </w:rPr>
      </w:pPr>
      <w:r>
        <w:rPr>
          <w:rFonts w:ascii="Arial" w:hAnsi="Arial" w:cs="Arial"/>
          <w:color w:val="auto"/>
          <w:sz w:val="24"/>
        </w:rPr>
        <w:t>1、投标人参加投标的意思表达清楚，投标人代表被授权有效。</w:t>
      </w:r>
    </w:p>
    <w:p>
      <w:pPr>
        <w:spacing w:line="480" w:lineRule="auto"/>
        <w:ind w:firstLine="537" w:firstLineChars="224"/>
        <w:rPr>
          <w:rFonts w:ascii="Arial" w:hAnsi="Arial" w:cs="Arial"/>
          <w:color w:val="auto"/>
          <w:sz w:val="24"/>
        </w:rPr>
      </w:pPr>
      <w:r>
        <w:rPr>
          <w:rFonts w:ascii="Arial" w:hAnsi="Arial" w:cs="Arial"/>
          <w:color w:val="auto"/>
          <w:sz w:val="24"/>
        </w:rPr>
        <w:t>2、投标人均具有独立法人资格，按国家法律经营。</w:t>
      </w:r>
    </w:p>
    <w:p>
      <w:pPr>
        <w:spacing w:line="480" w:lineRule="auto"/>
        <w:ind w:firstLine="537" w:firstLineChars="224"/>
        <w:rPr>
          <w:rFonts w:ascii="Arial" w:hAnsi="Arial" w:cs="Arial"/>
          <w:color w:val="auto"/>
          <w:sz w:val="24"/>
        </w:rPr>
      </w:pPr>
      <w:r>
        <w:rPr>
          <w:rFonts w:ascii="Arial" w:hAnsi="Arial" w:cs="Arial"/>
          <w:color w:val="auto"/>
          <w:sz w:val="24"/>
        </w:rPr>
        <w:t>3、投标人均持有建设行政主管部门颁发的企业资质证书及安全生产许可证；</w:t>
      </w:r>
    </w:p>
    <w:p>
      <w:pPr>
        <w:pStyle w:val="30"/>
        <w:spacing w:line="480" w:lineRule="auto"/>
        <w:ind w:firstLine="539"/>
        <w:rPr>
          <w:rFonts w:ascii="Arial" w:hAnsi="Arial" w:eastAsia="宋体" w:cs="Arial"/>
          <w:color w:val="auto"/>
          <w:sz w:val="24"/>
          <w:szCs w:val="24"/>
        </w:rPr>
      </w:pPr>
      <w:r>
        <w:rPr>
          <w:rFonts w:ascii="Arial" w:hAnsi="Arial" w:eastAsia="宋体" w:cs="Arial"/>
          <w:color w:val="auto"/>
          <w:sz w:val="24"/>
          <w:szCs w:val="24"/>
        </w:rPr>
        <w:t>4、投标人应具备以下资质：</w:t>
      </w:r>
    </w:p>
    <w:p>
      <w:pPr>
        <w:pStyle w:val="30"/>
        <w:spacing w:line="480" w:lineRule="auto"/>
        <w:ind w:firstLine="539"/>
        <w:rPr>
          <w:rFonts w:ascii="Arial" w:hAnsi="Arial" w:eastAsia="宋体" w:cs="Arial"/>
          <w:color w:val="auto"/>
          <w:sz w:val="24"/>
          <w:szCs w:val="24"/>
        </w:rPr>
      </w:pPr>
      <w:r>
        <w:rPr>
          <w:rFonts w:ascii="Arial" w:hAnsi="Arial" w:eastAsia="宋体" w:cs="Arial"/>
          <w:color w:val="auto"/>
          <w:sz w:val="24"/>
          <w:szCs w:val="24"/>
        </w:rPr>
        <w:t>投标人具有承接本工程所需的</w:t>
      </w:r>
      <w:r>
        <w:rPr>
          <w:rFonts w:hint="eastAsia" w:ascii="Arial" w:hAnsi="Arial" w:eastAsia="宋体" w:cs="Arial"/>
          <w:color w:val="auto"/>
          <w:sz w:val="24"/>
          <w:szCs w:val="24"/>
        </w:rPr>
        <w:t>市政公用工程施工总承包</w:t>
      </w:r>
      <w:r>
        <w:rPr>
          <w:rFonts w:hint="eastAsia" w:ascii="Arial" w:hAnsi="Arial" w:eastAsia="宋体" w:cs="Arial"/>
          <w:color w:val="auto"/>
          <w:sz w:val="24"/>
          <w:szCs w:val="24"/>
          <w:u w:val="single"/>
          <w:lang w:val="en-US" w:eastAsia="zh-CN"/>
        </w:rPr>
        <w:t>一</w:t>
      </w:r>
      <w:r>
        <w:rPr>
          <w:rFonts w:hint="eastAsia" w:ascii="Arial" w:hAnsi="Arial" w:eastAsia="宋体" w:cs="Arial"/>
          <w:color w:val="auto"/>
          <w:sz w:val="24"/>
          <w:szCs w:val="24"/>
          <w:u w:val="single"/>
        </w:rPr>
        <w:t>级</w:t>
      </w:r>
      <w:r>
        <w:rPr>
          <w:rFonts w:hint="eastAsia" w:ascii="Arial" w:hAnsi="Arial" w:eastAsia="宋体" w:cs="Arial"/>
          <w:color w:val="auto"/>
          <w:sz w:val="24"/>
          <w:szCs w:val="24"/>
        </w:rPr>
        <w:t>或以上级别资质</w:t>
      </w:r>
      <w:r>
        <w:rPr>
          <w:rFonts w:hint="eastAsia" w:ascii="Arial" w:hAnsi="Arial" w:eastAsia="宋体" w:cs="Arial"/>
          <w:color w:val="auto"/>
          <w:sz w:val="24"/>
          <w:szCs w:val="24"/>
          <w:lang w:eastAsia="zh-CN"/>
        </w:rPr>
        <w:t>；</w:t>
      </w:r>
    </w:p>
    <w:p>
      <w:pPr>
        <w:pStyle w:val="30"/>
        <w:spacing w:line="480" w:lineRule="auto"/>
        <w:ind w:firstLine="539"/>
        <w:rPr>
          <w:rFonts w:ascii="Arial" w:hAnsi="Arial" w:eastAsia="宋体" w:cs="Arial"/>
          <w:color w:val="auto"/>
          <w:sz w:val="24"/>
          <w:szCs w:val="24"/>
        </w:rPr>
      </w:pPr>
      <w:r>
        <w:rPr>
          <w:rFonts w:ascii="Arial" w:hAnsi="Arial" w:eastAsia="宋体" w:cs="Arial"/>
          <w:color w:val="auto"/>
          <w:sz w:val="24"/>
          <w:szCs w:val="24"/>
        </w:rPr>
        <w:t>投标人拟担任本工程项目负责人的人员为：</w:t>
      </w:r>
      <w:r>
        <w:rPr>
          <w:rFonts w:hint="eastAsia" w:ascii="Arial" w:hAnsi="Arial" w:eastAsia="宋体" w:cs="Arial"/>
          <w:color w:val="auto"/>
          <w:sz w:val="24"/>
          <w:szCs w:val="24"/>
          <w:lang w:val="en-US" w:eastAsia="zh-CN"/>
        </w:rPr>
        <w:t>市政公用工程专业</w:t>
      </w:r>
      <w:r>
        <w:rPr>
          <w:rFonts w:hint="eastAsia" w:ascii="Arial" w:hAnsi="Arial" w:eastAsia="宋体" w:cs="Arial"/>
          <w:color w:val="auto"/>
          <w:sz w:val="24"/>
          <w:szCs w:val="24"/>
          <w:u w:val="single"/>
          <w:lang w:val="en-US" w:eastAsia="zh-CN"/>
        </w:rPr>
        <w:t>一</w:t>
      </w:r>
      <w:r>
        <w:rPr>
          <w:rFonts w:hint="eastAsia" w:ascii="Arial" w:hAnsi="Arial" w:eastAsia="宋体" w:cs="Arial"/>
          <w:color w:val="auto"/>
          <w:sz w:val="24"/>
          <w:szCs w:val="24"/>
          <w:u w:val="single"/>
        </w:rPr>
        <w:t>级</w:t>
      </w:r>
      <w:r>
        <w:rPr>
          <w:rFonts w:hint="eastAsia" w:ascii="Arial" w:hAnsi="Arial" w:eastAsia="宋体" w:cs="Arial"/>
          <w:color w:val="auto"/>
          <w:sz w:val="24"/>
          <w:szCs w:val="24"/>
        </w:rPr>
        <w:t>注册建造师</w:t>
      </w:r>
      <w:r>
        <w:rPr>
          <w:rFonts w:ascii="Arial" w:hAnsi="Arial" w:eastAsia="宋体" w:cs="Arial"/>
          <w:color w:val="auto"/>
          <w:sz w:val="24"/>
          <w:szCs w:val="24"/>
        </w:rPr>
        <w:t>；</w:t>
      </w:r>
    </w:p>
    <w:p>
      <w:pPr>
        <w:pStyle w:val="10"/>
        <w:widowControl/>
        <w:pBdr>
          <w:top w:val="none" w:color="auto" w:sz="0" w:space="0"/>
          <w:left w:val="none" w:color="auto" w:sz="0" w:space="0"/>
          <w:bottom w:val="none" w:color="auto" w:sz="0" w:space="0"/>
          <w:right w:val="none" w:color="auto" w:sz="0" w:space="0"/>
        </w:pBdr>
        <w:spacing w:after="0" w:line="450" w:lineRule="exact"/>
        <w:ind w:firstLine="480" w:firstLineChars="200"/>
        <w:rPr>
          <w:rFonts w:hint="eastAsia" w:ascii="Arial" w:hAnsi="Arial" w:eastAsia="宋体" w:cs="Arial"/>
          <w:color w:val="auto"/>
          <w:sz w:val="24"/>
          <w:szCs w:val="24"/>
          <w:lang w:val="en-US" w:eastAsia="zh-CN"/>
        </w:rPr>
      </w:pPr>
      <w:r>
        <w:rPr>
          <w:rFonts w:hint="eastAsia" w:ascii="Arial" w:hAnsi="Arial" w:eastAsia="宋体" w:cs="Arial"/>
          <w:color w:val="auto"/>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r>
        <w:rPr>
          <w:rFonts w:hint="eastAsia" w:ascii="Arial" w:hAnsi="Arial" w:eastAsia="宋体" w:cs="Arial"/>
          <w:color w:val="auto"/>
          <w:sz w:val="24"/>
          <w:szCs w:val="24"/>
          <w:lang w:eastAsia="zh-CN"/>
        </w:rPr>
        <w:t>、</w:t>
      </w:r>
      <w:r>
        <w:rPr>
          <w:rFonts w:hint="eastAsia" w:ascii="Arial" w:hAnsi="Arial" w:eastAsia="宋体" w:cs="Arial"/>
          <w:color w:val="auto"/>
          <w:sz w:val="24"/>
          <w:szCs w:val="24"/>
        </w:rPr>
        <w:t>《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r>
        <w:rPr>
          <w:rFonts w:hint="eastAsia" w:ascii="Arial" w:hAnsi="Arial" w:eastAsia="宋体" w:cs="Arial"/>
          <w:color w:val="auto"/>
          <w:sz w:val="24"/>
          <w:szCs w:val="24"/>
          <w:lang w:val="en-US" w:eastAsia="zh-CN"/>
        </w:rPr>
        <w:t xml:space="preserve">  </w:t>
      </w:r>
    </w:p>
    <w:p>
      <w:pPr>
        <w:pStyle w:val="30"/>
        <w:spacing w:line="480" w:lineRule="auto"/>
        <w:ind w:firstLine="480" w:firstLineChars="200"/>
        <w:rPr>
          <w:rFonts w:hint="eastAsia" w:ascii="Arial" w:hAnsi="Arial" w:eastAsia="宋体" w:cs="Arial"/>
          <w:color w:val="auto"/>
          <w:sz w:val="24"/>
          <w:szCs w:val="24"/>
        </w:rPr>
      </w:pPr>
      <w:r>
        <w:rPr>
          <w:rFonts w:hint="eastAsia" w:ascii="Arial" w:hAnsi="Arial" w:eastAsia="宋体" w:cs="Arial"/>
          <w:color w:val="auto"/>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30"/>
        <w:spacing w:line="480" w:lineRule="auto"/>
        <w:ind w:firstLine="480" w:firstLineChars="200"/>
        <w:rPr>
          <w:rFonts w:hint="eastAsia" w:ascii="Arial" w:hAnsi="Arial" w:eastAsia="宋体" w:cs="Arial"/>
          <w:color w:val="auto"/>
          <w:sz w:val="24"/>
          <w:szCs w:val="24"/>
        </w:rPr>
      </w:pPr>
      <w:r>
        <w:rPr>
          <w:rFonts w:hint="eastAsia" w:ascii="Arial" w:hAnsi="Arial" w:eastAsia="宋体" w:cs="Arial"/>
          <w:color w:val="auto"/>
          <w:sz w:val="24"/>
          <w:szCs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30"/>
        <w:spacing w:line="480" w:lineRule="auto"/>
        <w:ind w:firstLine="480" w:firstLineChars="200"/>
        <w:rPr>
          <w:rFonts w:hint="eastAsia" w:ascii="Arial" w:hAnsi="Arial" w:eastAsia="宋体" w:cs="Arial"/>
          <w:color w:val="auto"/>
          <w:sz w:val="24"/>
          <w:szCs w:val="24"/>
        </w:rPr>
      </w:pPr>
      <w:r>
        <w:rPr>
          <w:rFonts w:hint="eastAsia" w:ascii="Arial" w:hAnsi="Arial" w:eastAsia="宋体" w:cs="Arial"/>
          <w:color w:val="auto"/>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30"/>
        <w:spacing w:line="480" w:lineRule="auto"/>
        <w:ind w:firstLine="480" w:firstLineChars="200"/>
        <w:rPr>
          <w:rFonts w:ascii="Arial" w:hAnsi="Arial" w:eastAsia="宋体" w:cs="Arial"/>
          <w:color w:val="auto"/>
          <w:sz w:val="24"/>
          <w:szCs w:val="24"/>
        </w:rPr>
      </w:pPr>
      <w:r>
        <w:rPr>
          <w:rFonts w:ascii="Arial" w:hAnsi="Arial" w:eastAsia="宋体" w:cs="Arial"/>
          <w:color w:val="auto"/>
          <w:sz w:val="24"/>
          <w:szCs w:val="24"/>
        </w:rPr>
        <w:t>5、项目负责人持有安全</w:t>
      </w:r>
      <w:r>
        <w:rPr>
          <w:rFonts w:hint="eastAsia" w:ascii="Arial" w:hAnsi="Arial" w:eastAsia="宋体" w:cs="Arial"/>
          <w:color w:val="auto"/>
          <w:sz w:val="24"/>
          <w:szCs w:val="24"/>
          <w:lang w:val="en-US" w:eastAsia="zh-CN"/>
        </w:rPr>
        <w:t>生产</w:t>
      </w:r>
      <w:r>
        <w:rPr>
          <w:rFonts w:ascii="Arial" w:hAnsi="Arial" w:eastAsia="宋体" w:cs="Arial"/>
          <w:color w:val="auto"/>
          <w:sz w:val="24"/>
          <w:szCs w:val="24"/>
        </w:rPr>
        <w:t xml:space="preserve">考核合格证（B类）或建筑施工企业项目负责人安全生产考核合格证书； </w:t>
      </w:r>
    </w:p>
    <w:p>
      <w:pPr>
        <w:pStyle w:val="30"/>
        <w:spacing w:line="480" w:lineRule="auto"/>
        <w:ind w:firstLine="480" w:firstLineChars="200"/>
        <w:rPr>
          <w:rFonts w:hint="eastAsia" w:ascii="Arial" w:hAnsi="Arial" w:eastAsia="仿宋_GB2312" w:cs="Arial"/>
          <w:color w:val="auto"/>
          <w:sz w:val="24"/>
          <w:szCs w:val="24"/>
          <w:u w:val="single"/>
          <w:lang w:eastAsia="zh-CN"/>
        </w:rPr>
      </w:pPr>
      <w:r>
        <w:rPr>
          <w:rFonts w:ascii="Arial" w:hAnsi="Arial" w:eastAsia="宋体" w:cs="Arial"/>
          <w:color w:val="auto"/>
          <w:sz w:val="24"/>
          <w:szCs w:val="24"/>
        </w:rPr>
        <w:t>6、投标人拟担任本工程技术负责人的资格要求为：</w:t>
      </w:r>
      <w:r>
        <w:rPr>
          <w:rFonts w:ascii="Arial" w:hAnsi="Arial" w:eastAsia="宋体" w:cs="Arial"/>
          <w:color w:val="auto"/>
          <w:sz w:val="24"/>
          <w:szCs w:val="24"/>
          <w:u w:val="single"/>
        </w:rPr>
        <w:t>具有</w:t>
      </w:r>
      <w:r>
        <w:rPr>
          <w:rFonts w:hint="eastAsia" w:ascii="Arial" w:hAnsi="Arial" w:eastAsia="宋体" w:cs="Arial"/>
          <w:color w:val="auto"/>
          <w:sz w:val="24"/>
          <w:szCs w:val="24"/>
          <w:u w:val="single"/>
          <w:lang w:val="en-US" w:eastAsia="zh-CN"/>
        </w:rPr>
        <w:t>市政公用工程高级</w:t>
      </w:r>
      <w:r>
        <w:rPr>
          <w:rFonts w:ascii="Arial" w:hAnsi="Arial" w:eastAsia="宋体" w:cs="Arial"/>
          <w:color w:val="auto"/>
          <w:sz w:val="24"/>
          <w:szCs w:val="24"/>
          <w:u w:val="single"/>
        </w:rPr>
        <w:t xml:space="preserve">工程师或以上职称 </w:t>
      </w:r>
      <w:r>
        <w:rPr>
          <w:rFonts w:hint="eastAsia"/>
          <w:color w:val="auto"/>
          <w:lang w:eastAsia="zh-CN"/>
        </w:rPr>
        <w:t>。</w:t>
      </w:r>
    </w:p>
    <w:p>
      <w:pPr>
        <w:spacing w:line="480" w:lineRule="auto"/>
        <w:ind w:firstLine="537" w:firstLineChars="224"/>
        <w:rPr>
          <w:rFonts w:ascii="Arial" w:hAnsi="Arial" w:cs="Arial"/>
          <w:color w:val="auto"/>
          <w:kern w:val="0"/>
          <w:sz w:val="24"/>
        </w:rPr>
      </w:pPr>
      <w:r>
        <w:rPr>
          <w:rFonts w:ascii="Arial" w:hAnsi="Arial" w:cs="Arial"/>
          <w:color w:val="auto"/>
          <w:kern w:val="0"/>
          <w:sz w:val="24"/>
        </w:rPr>
        <w:t>7、</w:t>
      </w:r>
      <w:r>
        <w:rPr>
          <w:rFonts w:ascii="Arial" w:hAnsi="Arial" w:cs="Arial"/>
          <w:color w:val="auto"/>
          <w:sz w:val="24"/>
          <w:szCs w:val="24"/>
        </w:rPr>
        <w:t>专职安全员须具有安全生产考核合格证（C类）</w:t>
      </w:r>
      <w:r>
        <w:rPr>
          <w:rFonts w:ascii="Arial" w:hAnsi="Arial" w:cs="Arial"/>
          <w:color w:val="auto"/>
          <w:kern w:val="0"/>
          <w:sz w:val="24"/>
        </w:rPr>
        <w:t>或建筑施工企业专职安全生产管理人员安全生产考核合格证书</w:t>
      </w:r>
      <w:r>
        <w:rPr>
          <w:rFonts w:hint="eastAsia" w:ascii="Arial" w:hAnsi="Arial" w:cs="Arial"/>
          <w:color w:val="auto"/>
          <w:kern w:val="0"/>
          <w:sz w:val="24"/>
          <w:lang w:eastAsia="zh-CN"/>
        </w:rPr>
        <w:t>（</w:t>
      </w:r>
      <w:r>
        <w:rPr>
          <w:rFonts w:hint="eastAsia" w:ascii="Arial" w:hAnsi="Arial" w:cs="Arial"/>
          <w:color w:val="auto"/>
          <w:kern w:val="0"/>
          <w:sz w:val="24"/>
          <w:lang w:val="en-US" w:eastAsia="zh-CN"/>
        </w:rPr>
        <w:t>C3类）</w:t>
      </w:r>
      <w:r>
        <w:rPr>
          <w:rFonts w:ascii="Arial" w:hAnsi="Arial" w:cs="Arial"/>
          <w:color w:val="auto"/>
          <w:kern w:val="0"/>
          <w:sz w:val="24"/>
        </w:rPr>
        <w:t>。</w:t>
      </w:r>
    </w:p>
    <w:p>
      <w:pPr>
        <w:spacing w:line="480" w:lineRule="auto"/>
        <w:ind w:firstLine="537" w:firstLineChars="224"/>
        <w:rPr>
          <w:rFonts w:ascii="Arial" w:hAnsi="Arial" w:cs="Arial"/>
          <w:color w:val="auto"/>
          <w:sz w:val="24"/>
          <w:highlight w:val="none"/>
        </w:rPr>
      </w:pPr>
      <w:r>
        <w:rPr>
          <w:rFonts w:hint="eastAsia" w:ascii="Arial" w:hAnsi="Arial" w:cs="Arial"/>
          <w:color w:val="auto"/>
          <w:sz w:val="24"/>
          <w:highlight w:val="none"/>
          <w:lang w:val="en-US" w:eastAsia="zh-CN"/>
        </w:rPr>
        <w:t>8</w:t>
      </w:r>
      <w:r>
        <w:rPr>
          <w:rFonts w:ascii="Arial" w:hAnsi="Arial" w:cs="Arial"/>
          <w:color w:val="auto"/>
          <w:sz w:val="24"/>
          <w:highlight w:val="none"/>
        </w:rPr>
        <w:t>、投标人已按照附件一的内容签署盖章的投标人声明。</w:t>
      </w:r>
    </w:p>
    <w:p>
      <w:pPr>
        <w:spacing w:line="480" w:lineRule="auto"/>
        <w:ind w:firstLine="537" w:firstLineChars="224"/>
        <w:rPr>
          <w:rFonts w:ascii="Arial" w:hAnsi="Arial" w:cs="Arial"/>
          <w:color w:val="auto"/>
          <w:sz w:val="24"/>
        </w:rPr>
      </w:pPr>
      <w:r>
        <w:rPr>
          <w:rFonts w:hint="eastAsia" w:ascii="Arial" w:hAnsi="Arial" w:cs="Arial"/>
          <w:color w:val="auto"/>
          <w:sz w:val="24"/>
          <w:szCs w:val="24"/>
          <w:lang w:val="en-US" w:eastAsia="zh-CN"/>
        </w:rPr>
        <w:t>9</w:t>
      </w:r>
      <w:r>
        <w:rPr>
          <w:rFonts w:ascii="Arial" w:hAnsi="Arial" w:cs="Arial"/>
          <w:color w:val="auto"/>
          <w:sz w:val="24"/>
          <w:szCs w:val="24"/>
        </w:rPr>
        <w:t>、关于联合体投标：</w:t>
      </w:r>
      <w:r>
        <w:rPr>
          <w:rFonts w:ascii="Arial" w:hAnsi="Arial" w:cs="Arial"/>
          <w:color w:val="auto"/>
          <w:sz w:val="24"/>
          <w:szCs w:val="24"/>
          <w:u w:val="single"/>
        </w:rPr>
        <w:t>本项目不允许联合体投标</w:t>
      </w:r>
      <w:r>
        <w:rPr>
          <w:rFonts w:ascii="Arial" w:hAnsi="Arial" w:cs="Arial"/>
          <w:color w:val="auto"/>
          <w:sz w:val="24"/>
          <w:szCs w:val="24"/>
        </w:rPr>
        <w:t>。</w:t>
      </w:r>
    </w:p>
    <w:p>
      <w:pPr>
        <w:wordWrap w:val="0"/>
        <w:spacing w:line="480" w:lineRule="auto"/>
        <w:ind w:firstLine="537" w:firstLineChars="224"/>
        <w:rPr>
          <w:rFonts w:ascii="Arial" w:hAnsi="Arial" w:cs="Arial"/>
          <w:color w:val="auto"/>
          <w:sz w:val="24"/>
        </w:rPr>
      </w:pPr>
      <w:r>
        <w:rPr>
          <w:rFonts w:hint="eastAsia" w:ascii="Arial" w:hAnsi="Arial" w:cs="Arial"/>
          <w:color w:val="auto"/>
          <w:sz w:val="24"/>
          <w:lang w:val="en-US" w:eastAsia="zh-CN"/>
        </w:rPr>
        <w:t>10、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r>
        <w:rPr>
          <w:rFonts w:hint="eastAsia" w:ascii="宋体" w:hAnsi="宋体" w:eastAsia="宋体" w:cs="宋体"/>
          <w:color w:val="auto"/>
          <w:sz w:val="24"/>
          <w:highlight w:val="none"/>
        </w:rPr>
        <w:t>。</w:t>
      </w:r>
    </w:p>
    <w:p>
      <w:pPr>
        <w:spacing w:line="480" w:lineRule="auto"/>
        <w:ind w:firstLine="537" w:firstLineChars="224"/>
        <w:rPr>
          <w:rFonts w:ascii="Arial" w:hAnsi="Arial" w:cs="Arial"/>
          <w:color w:val="auto"/>
          <w:sz w:val="24"/>
          <w:szCs w:val="24"/>
        </w:rPr>
      </w:pPr>
      <w:r>
        <w:rPr>
          <w:rFonts w:hint="eastAsia" w:ascii="Arial" w:hAnsi="Arial" w:cs="Arial"/>
          <w:color w:val="auto"/>
          <w:sz w:val="24"/>
          <w:lang w:val="en-US" w:eastAsia="zh-CN"/>
        </w:rPr>
        <w:t>11</w:t>
      </w:r>
      <w:r>
        <w:rPr>
          <w:rFonts w:ascii="Arial" w:hAnsi="Arial" w:cs="Arial"/>
          <w:color w:val="auto"/>
          <w:sz w:val="24"/>
        </w:rPr>
        <w:t>、</w:t>
      </w:r>
      <w:r>
        <w:rPr>
          <w:rFonts w:ascii="Arial" w:hAnsi="Arial" w:cs="Arial"/>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ascii="Arial" w:hAnsi="Arial" w:cs="Arial"/>
          <w:color w:val="auto"/>
          <w:sz w:val="24"/>
          <w:szCs w:val="24"/>
          <w:u w:val="single"/>
        </w:rPr>
        <w:t xml:space="preserve"> 视为无效投标 </w:t>
      </w:r>
      <w:r>
        <w:rPr>
          <w:rFonts w:ascii="Arial" w:hAnsi="Arial" w:cs="Arial"/>
          <w:color w:val="auto"/>
          <w:sz w:val="24"/>
          <w:szCs w:val="24"/>
        </w:rPr>
        <w:t>。</w:t>
      </w:r>
    </w:p>
    <w:p>
      <w:pPr>
        <w:wordWrap w:val="0"/>
        <w:spacing w:line="480" w:lineRule="auto"/>
        <w:ind w:firstLine="537" w:firstLineChars="224"/>
        <w:rPr>
          <w:rFonts w:ascii="Arial" w:hAnsi="Arial" w:cs="Arial"/>
          <w:color w:val="auto"/>
          <w:sz w:val="24"/>
        </w:rPr>
      </w:pPr>
      <w:r>
        <w:rPr>
          <w:rFonts w:hint="eastAsia" w:ascii="Arial" w:hAnsi="Arial" w:cs="Arial"/>
          <w:color w:val="auto"/>
          <w:sz w:val="24"/>
          <w:lang w:val="en-US" w:eastAsia="zh-CN"/>
        </w:rPr>
        <w:t>12</w:t>
      </w:r>
      <w:r>
        <w:rPr>
          <w:rFonts w:ascii="Arial" w:hAnsi="Arial" w:cs="Arial"/>
          <w:color w:val="auto"/>
          <w:sz w:val="24"/>
        </w:rPr>
        <w:t>、</w:t>
      </w:r>
      <w:r>
        <w:rPr>
          <w:rFonts w:hint="eastAsia" w:ascii="Arial" w:hAnsi="Arial" w:cs="Arial"/>
          <w:color w:val="auto"/>
          <w:sz w:val="24"/>
        </w:rPr>
        <w:t>未被列入拖欠农民工工资失信联合惩戒对象名单</w:t>
      </w:r>
      <w:r>
        <w:rPr>
          <w:rFonts w:ascii="Arial" w:hAnsi="Arial" w:cs="Arial"/>
          <w:color w:val="auto"/>
          <w:sz w:val="24"/>
        </w:rPr>
        <w:t>；</w:t>
      </w:r>
    </w:p>
    <w:p>
      <w:pPr>
        <w:spacing w:line="480" w:lineRule="auto"/>
        <w:ind w:firstLine="537" w:firstLineChars="224"/>
        <w:rPr>
          <w:rFonts w:ascii="Arial" w:hAnsi="Arial" w:cs="Arial"/>
          <w:color w:val="auto"/>
          <w:sz w:val="24"/>
        </w:rPr>
      </w:pPr>
      <w:r>
        <w:rPr>
          <w:rFonts w:ascii="Arial" w:hAnsi="Arial" w:cs="Arial"/>
          <w:color w:val="auto"/>
          <w:sz w:val="24"/>
        </w:rPr>
        <w:t>注：因联合惩戒措施表述存在细微差别，惩戒措施与上文不完全一致但措施内容相同的，也应属于被限制参与相关项目的投标。</w:t>
      </w:r>
    </w:p>
    <w:p>
      <w:pPr>
        <w:pStyle w:val="11"/>
        <w:tabs>
          <w:tab w:val="left" w:pos="7380"/>
        </w:tabs>
        <w:spacing w:after="0" w:line="480" w:lineRule="auto"/>
        <w:ind w:firstLine="523" w:firstLineChars="218"/>
        <w:rPr>
          <w:rFonts w:ascii="Arial" w:hAnsi="Arial" w:cs="Arial"/>
          <w:color w:val="auto"/>
          <w:sz w:val="24"/>
        </w:rPr>
      </w:pPr>
      <w:r>
        <w:rPr>
          <w:rFonts w:ascii="Arial" w:hAnsi="Arial" w:cs="Arial"/>
          <w:color w:val="auto"/>
          <w:sz w:val="24"/>
        </w:rPr>
        <w:t>注：未在招标公告第九条单列的资审合格条件，不作为资审不合格的依据。</w:t>
      </w:r>
    </w:p>
    <w:p>
      <w:pPr>
        <w:snapToGrid w:val="0"/>
        <w:spacing w:line="480" w:lineRule="auto"/>
        <w:ind w:firstLine="480" w:firstLineChars="200"/>
        <w:rPr>
          <w:rFonts w:ascii="Arial" w:hAnsi="Arial" w:cs="Arial"/>
          <w:color w:val="auto"/>
          <w:sz w:val="24"/>
          <w:szCs w:val="24"/>
        </w:rPr>
      </w:pPr>
      <w:r>
        <w:rPr>
          <w:rFonts w:ascii="Arial" w:hAnsi="Arial" w:cs="Arial"/>
          <w:color w:val="auto"/>
          <w:sz w:val="24"/>
          <w:szCs w:val="24"/>
        </w:rPr>
        <w:t>十、资格审查方式：</w:t>
      </w:r>
    </w:p>
    <w:p>
      <w:pPr>
        <w:widowControl/>
        <w:snapToGrid w:val="0"/>
        <w:spacing w:line="480" w:lineRule="auto"/>
        <w:ind w:firstLine="480" w:firstLineChars="200"/>
        <w:rPr>
          <w:rFonts w:ascii="Arial" w:hAnsi="Arial" w:cs="Arial"/>
          <w:color w:val="auto"/>
          <w:sz w:val="24"/>
          <w:szCs w:val="24"/>
        </w:rPr>
      </w:pPr>
      <w:r>
        <w:rPr>
          <w:rFonts w:ascii="Arial" w:hAnsi="Arial" w:cs="Arial"/>
          <w:color w:val="auto"/>
          <w:sz w:val="24"/>
          <w:szCs w:val="24"/>
        </w:rPr>
        <w:t>本工程采用资格后审方式，由评标委员会负责资格审查。</w:t>
      </w:r>
    </w:p>
    <w:p>
      <w:pPr>
        <w:snapToGrid w:val="0"/>
        <w:spacing w:line="480" w:lineRule="auto"/>
        <w:rPr>
          <w:rFonts w:ascii="Arial" w:hAnsi="Arial" w:cs="Arial"/>
          <w:color w:val="auto"/>
          <w:sz w:val="24"/>
        </w:rPr>
      </w:pPr>
      <w:r>
        <w:rPr>
          <w:rFonts w:ascii="Arial" w:hAnsi="Arial" w:cs="Arial"/>
          <w:color w:val="auto"/>
          <w:sz w:val="24"/>
        </w:rPr>
        <w:t xml:space="preserve">    十一、资格审查结果将在</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广州交易集团有限公司</w:t>
      </w:r>
      <w:r>
        <w:rPr>
          <w:rFonts w:hint="eastAsia" w:ascii="Arial" w:hAnsi="Arial" w:cs="Arial"/>
          <w:color w:val="auto"/>
          <w:sz w:val="24"/>
          <w:szCs w:val="24"/>
          <w:u w:val="single"/>
          <w:lang w:eastAsia="zh-CN"/>
        </w:rPr>
        <w:t>（</w:t>
      </w:r>
      <w:r>
        <w:rPr>
          <w:rFonts w:ascii="Arial" w:hAnsi="Arial" w:cs="Arial"/>
          <w:color w:val="auto"/>
          <w:sz w:val="24"/>
          <w:szCs w:val="24"/>
          <w:u w:val="single"/>
        </w:rPr>
        <w:t>广州公共资源交易中心</w:t>
      </w:r>
      <w:r>
        <w:rPr>
          <w:rFonts w:hint="eastAsia" w:ascii="Arial" w:hAnsi="Arial" w:cs="Arial"/>
          <w:color w:val="auto"/>
          <w:sz w:val="24"/>
          <w:szCs w:val="24"/>
          <w:u w:val="single"/>
          <w:lang w:eastAsia="zh-CN"/>
        </w:rPr>
        <w:t>）</w:t>
      </w:r>
      <w:r>
        <w:rPr>
          <w:rFonts w:ascii="Arial" w:hAnsi="Arial" w:cs="Arial"/>
          <w:color w:val="auto"/>
          <w:sz w:val="24"/>
          <w:szCs w:val="24"/>
        </w:rPr>
        <w:t>交易平台</w:t>
      </w:r>
      <w:r>
        <w:rPr>
          <w:rFonts w:ascii="Arial" w:hAnsi="Arial" w:cs="Arial"/>
          <w:color w:val="auto"/>
          <w:sz w:val="24"/>
        </w:rPr>
        <w:t>和广东省招标投标监管网公示，</w:t>
      </w:r>
      <w:r>
        <w:rPr>
          <w:rFonts w:ascii="Arial" w:hAnsi="Arial" w:cs="Arial"/>
          <w:bCs/>
          <w:color w:val="auto"/>
          <w:sz w:val="24"/>
        </w:rPr>
        <w:t>公示时间不得少于3日。</w:t>
      </w:r>
    </w:p>
    <w:p>
      <w:pPr>
        <w:snapToGrid w:val="0"/>
        <w:spacing w:line="480" w:lineRule="auto"/>
        <w:rPr>
          <w:rFonts w:ascii="Arial" w:hAnsi="Arial" w:cs="Arial"/>
          <w:color w:val="auto"/>
          <w:sz w:val="24"/>
        </w:rPr>
      </w:pPr>
      <w:r>
        <w:rPr>
          <w:rFonts w:ascii="Arial" w:hAnsi="Arial" w:cs="Arial"/>
          <w:color w:val="auto"/>
          <w:sz w:val="24"/>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480" w:lineRule="auto"/>
        <w:ind w:firstLine="537" w:firstLineChars="224"/>
        <w:rPr>
          <w:rFonts w:ascii="Arial" w:hAnsi="Arial" w:cs="Arial"/>
          <w:color w:val="auto"/>
          <w:sz w:val="24"/>
        </w:rPr>
      </w:pPr>
      <w:r>
        <w:rPr>
          <w:rFonts w:ascii="Arial" w:hAnsi="Arial" w:cs="Arial"/>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480" w:firstLineChars="200"/>
        <w:rPr>
          <w:rFonts w:ascii="Arial" w:hAnsi="Arial" w:cs="Arial"/>
          <w:color w:val="auto"/>
          <w:sz w:val="24"/>
          <w:szCs w:val="24"/>
        </w:rPr>
      </w:pPr>
      <w:r>
        <w:rPr>
          <w:rFonts w:ascii="Arial" w:hAnsi="Arial" w:cs="Arial"/>
          <w:color w:val="auto"/>
          <w:sz w:val="24"/>
        </w:rPr>
        <w:t>十四、投标文件全部采用电子文档，投标人按招标文件要求提交投标文件。</w:t>
      </w:r>
    </w:p>
    <w:p>
      <w:pPr>
        <w:spacing w:line="480" w:lineRule="auto"/>
        <w:ind w:left="538" w:leftChars="256"/>
        <w:rPr>
          <w:rFonts w:hint="eastAsia" w:ascii="Arial" w:hAnsi="Arial" w:cs="Arial"/>
          <w:color w:val="auto"/>
          <w:sz w:val="24"/>
          <w:lang w:val="en-US" w:eastAsia="zh-CN"/>
        </w:rPr>
      </w:pPr>
      <w:r>
        <w:rPr>
          <w:rFonts w:ascii="Arial" w:hAnsi="Arial" w:cs="Arial"/>
          <w:color w:val="auto"/>
          <w:sz w:val="24"/>
        </w:rPr>
        <w:t>十五、</w:t>
      </w:r>
      <w:r>
        <w:rPr>
          <w:rFonts w:hint="eastAsia" w:ascii="Arial" w:hAnsi="Arial" w:cs="Arial"/>
          <w:color w:val="auto"/>
          <w:sz w:val="24"/>
          <w:lang w:val="en-US" w:eastAsia="zh-CN"/>
        </w:rPr>
        <w:t>关于异议：</w:t>
      </w:r>
    </w:p>
    <w:p>
      <w:pPr>
        <w:spacing w:line="480" w:lineRule="auto"/>
        <w:ind w:left="538" w:leftChars="256" w:firstLine="480" w:firstLineChars="200"/>
        <w:rPr>
          <w:rFonts w:hint="eastAsia" w:ascii="Arial" w:hAnsi="Arial" w:cs="Arial"/>
          <w:color w:val="auto"/>
          <w:sz w:val="24"/>
          <w:lang w:val="en-US" w:eastAsia="zh-CN"/>
        </w:rPr>
      </w:pPr>
      <w:r>
        <w:rPr>
          <w:rFonts w:hint="eastAsia" w:ascii="Arial" w:hAnsi="Arial" w:cs="Arial"/>
          <w:color w:val="auto"/>
          <w:sz w:val="24"/>
          <w:lang w:val="en-US" w:eastAsia="zh-CN"/>
        </w:rPr>
        <w:t>（1）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pPr>
        <w:spacing w:line="480" w:lineRule="auto"/>
        <w:ind w:left="538" w:leftChars="256" w:firstLine="480" w:firstLineChars="200"/>
        <w:rPr>
          <w:rFonts w:hint="eastAsia" w:ascii="Arial" w:hAnsi="Arial" w:cs="Arial"/>
          <w:color w:val="auto"/>
          <w:sz w:val="24"/>
          <w:lang w:val="en-US" w:eastAsia="zh-CN"/>
        </w:rPr>
      </w:pPr>
      <w:r>
        <w:rPr>
          <w:rFonts w:hint="eastAsia" w:ascii="Arial" w:hAnsi="Arial" w:cs="Arial"/>
          <w:color w:val="auto"/>
          <w:sz w:val="24"/>
          <w:lang w:val="en-US" w:eastAsia="zh-CN"/>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pPr>
        <w:spacing w:line="480" w:lineRule="auto"/>
        <w:ind w:left="538" w:leftChars="256" w:firstLine="480" w:firstLineChars="200"/>
        <w:rPr>
          <w:rFonts w:hint="eastAsia" w:ascii="Arial" w:hAnsi="Arial" w:cs="Arial"/>
          <w:color w:val="auto"/>
          <w:sz w:val="24"/>
          <w:lang w:val="en-US" w:eastAsia="zh-CN"/>
        </w:rPr>
      </w:pPr>
      <w:r>
        <w:rPr>
          <w:rFonts w:hint="eastAsia" w:ascii="Arial" w:hAnsi="Arial" w:cs="Arial"/>
          <w:color w:val="auto"/>
          <w:sz w:val="24"/>
          <w:lang w:val="en-US" w:eastAsia="zh-CN"/>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pPr>
        <w:spacing w:line="480" w:lineRule="auto"/>
        <w:ind w:left="538" w:leftChars="256"/>
        <w:rPr>
          <w:rFonts w:ascii="Arial" w:hAnsi="Arial" w:cs="Arial"/>
          <w:color w:val="auto"/>
          <w:sz w:val="24"/>
          <w:u w:val="single"/>
        </w:rPr>
      </w:pPr>
      <w:r>
        <w:rPr>
          <w:rFonts w:ascii="Arial" w:hAnsi="Arial" w:cs="Arial"/>
          <w:color w:val="auto"/>
          <w:sz w:val="24"/>
        </w:rPr>
        <w:t xml:space="preserve">异议受理部门： </w:t>
      </w:r>
      <w:r>
        <w:rPr>
          <w:rFonts w:ascii="Arial" w:hAnsi="Arial" w:cs="Arial"/>
          <w:color w:val="auto"/>
          <w:sz w:val="24"/>
          <w:u w:val="single"/>
        </w:rPr>
        <w:t xml:space="preserve"> </w:t>
      </w:r>
      <w:r>
        <w:rPr>
          <w:rFonts w:hint="eastAsia" w:ascii="Arial" w:hAnsi="Arial" w:cs="Arial"/>
          <w:color w:val="auto"/>
          <w:sz w:val="24"/>
          <w:u w:val="single"/>
          <w:lang w:eastAsia="zh-CN"/>
        </w:rPr>
        <w:t>广州市广园市政建设有限公司</w:t>
      </w:r>
      <w:r>
        <w:rPr>
          <w:rFonts w:ascii="Arial" w:hAnsi="Arial" w:cs="Arial"/>
          <w:color w:val="auto"/>
          <w:sz w:val="24"/>
          <w:u w:val="single"/>
        </w:rPr>
        <w:t xml:space="preserve"> </w:t>
      </w:r>
    </w:p>
    <w:p>
      <w:pPr>
        <w:spacing w:line="480" w:lineRule="auto"/>
        <w:ind w:firstLine="537" w:firstLineChars="224"/>
        <w:rPr>
          <w:rFonts w:hint="eastAsia" w:ascii="Arial" w:hAnsi="Arial" w:cs="Arial"/>
          <w:color w:val="auto"/>
          <w:sz w:val="24"/>
          <w:u w:val="single"/>
          <w:lang w:val="en-US" w:eastAsia="zh-CN"/>
        </w:rPr>
      </w:pPr>
      <w:r>
        <w:rPr>
          <w:rFonts w:ascii="Arial" w:hAnsi="Arial" w:cs="Arial"/>
          <w:color w:val="auto"/>
          <w:sz w:val="24"/>
        </w:rPr>
        <w:t xml:space="preserve">异议受理电话： </w:t>
      </w:r>
      <w:r>
        <w:rPr>
          <w:rFonts w:ascii="Arial" w:hAnsi="Arial" w:cs="Arial"/>
          <w:color w:val="auto"/>
          <w:sz w:val="24"/>
          <w:u w:val="single"/>
        </w:rPr>
        <w:t xml:space="preserve"> </w:t>
      </w:r>
      <w:r>
        <w:rPr>
          <w:rFonts w:hint="eastAsia" w:ascii="Arial" w:hAnsi="Arial" w:cs="Arial"/>
          <w:color w:val="auto"/>
          <w:sz w:val="24"/>
          <w:u w:val="single"/>
        </w:rPr>
        <w:t>020-</w:t>
      </w:r>
      <w:r>
        <w:rPr>
          <w:rFonts w:hint="eastAsia" w:ascii="Arial" w:hAnsi="Arial" w:cs="Arial"/>
          <w:color w:val="auto"/>
          <w:sz w:val="24"/>
          <w:u w:val="single"/>
          <w:lang w:val="en-US" w:eastAsia="zh-CN"/>
        </w:rPr>
        <w:t>62655578</w:t>
      </w:r>
    </w:p>
    <w:p>
      <w:pPr>
        <w:spacing w:line="480" w:lineRule="auto"/>
        <w:ind w:firstLine="537" w:firstLineChars="224"/>
        <w:rPr>
          <w:rFonts w:ascii="Arial" w:hAnsi="Arial" w:cs="Arial"/>
          <w:color w:val="auto"/>
          <w:sz w:val="24"/>
          <w:u w:val="single"/>
        </w:rPr>
      </w:pPr>
      <w:r>
        <w:rPr>
          <w:rFonts w:ascii="Arial" w:hAnsi="Arial" w:cs="Arial"/>
          <w:color w:val="auto"/>
          <w:sz w:val="24"/>
        </w:rPr>
        <w:t>地址：</w:t>
      </w:r>
      <w:r>
        <w:rPr>
          <w:rFonts w:hint="eastAsia" w:ascii="Arial" w:hAnsi="Arial" w:cs="Arial"/>
          <w:color w:val="auto"/>
          <w:sz w:val="24"/>
          <w:u w:val="single"/>
        </w:rPr>
        <w:t>广州市越秀区</w:t>
      </w:r>
      <w:r>
        <w:rPr>
          <w:rFonts w:hint="eastAsia" w:ascii="Arial" w:hAnsi="Arial" w:cs="Arial"/>
          <w:color w:val="auto"/>
          <w:sz w:val="24"/>
          <w:u w:val="single"/>
          <w:lang w:val="en-US" w:eastAsia="zh-CN"/>
        </w:rPr>
        <w:t>站南路15号之一6楼</w:t>
      </w:r>
      <w:r>
        <w:rPr>
          <w:rFonts w:ascii="Arial" w:hAnsi="Arial" w:cs="Arial"/>
          <w:color w:val="auto"/>
          <w:sz w:val="24"/>
          <w:u w:val="single"/>
        </w:rPr>
        <w:t xml:space="preserve">  </w:t>
      </w:r>
    </w:p>
    <w:p>
      <w:pPr>
        <w:spacing w:line="480" w:lineRule="auto"/>
        <w:ind w:left="239" w:leftChars="114" w:firstLine="297" w:firstLineChars="124"/>
        <w:rPr>
          <w:rFonts w:ascii="Arial" w:hAnsi="Arial" w:cs="Arial"/>
          <w:color w:val="auto"/>
          <w:sz w:val="24"/>
        </w:rPr>
      </w:pPr>
      <w:r>
        <w:rPr>
          <w:rFonts w:ascii="Arial" w:hAnsi="Arial" w:cs="Arial"/>
          <w:color w:val="auto"/>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spacing w:line="480" w:lineRule="auto"/>
        <w:ind w:firstLine="537" w:firstLineChars="224"/>
        <w:rPr>
          <w:rFonts w:hint="eastAsia" w:ascii="Arial" w:hAnsi="Arial" w:eastAsia="宋体" w:cs="Arial"/>
          <w:color w:val="auto"/>
          <w:sz w:val="24"/>
          <w:lang w:val="en-US" w:eastAsia="zh-CN"/>
        </w:rPr>
      </w:pPr>
      <w:r>
        <w:rPr>
          <w:rFonts w:ascii="Arial" w:hAnsi="Arial" w:cs="Arial"/>
          <w:color w:val="auto"/>
          <w:sz w:val="24"/>
        </w:rPr>
        <w:t>十七、本招标公告及招标文件使用GZZB2018-3招标文件范本。本公告与范本内容不同之处均以下划线标明，所有标明下划线部分属于本公告的组成部分，同其他部分具有同样的效力。</w:t>
      </w:r>
      <w:r>
        <w:rPr>
          <w:rFonts w:hint="eastAsia" w:ascii="Arial" w:hAnsi="Arial" w:cs="Arial"/>
          <w:color w:val="auto"/>
          <w:sz w:val="24"/>
          <w:lang w:val="en-US" w:eastAsia="zh-CN"/>
        </w:rPr>
        <w:t xml:space="preserve"> </w:t>
      </w:r>
    </w:p>
    <w:p>
      <w:pPr>
        <w:spacing w:line="480" w:lineRule="auto"/>
        <w:ind w:firstLine="537" w:firstLineChars="224"/>
        <w:rPr>
          <w:rFonts w:ascii="Arial" w:hAnsi="Arial" w:cs="Arial"/>
          <w:color w:val="auto"/>
          <w:sz w:val="24"/>
        </w:rPr>
      </w:pPr>
      <w:r>
        <w:rPr>
          <w:rFonts w:ascii="Arial" w:hAnsi="Arial" w:cs="Arial"/>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80" w:lineRule="auto"/>
        <w:ind w:firstLine="537" w:firstLineChars="224"/>
        <w:rPr>
          <w:rFonts w:ascii="Arial" w:hAnsi="Arial" w:cs="Arial"/>
          <w:color w:val="auto"/>
          <w:sz w:val="24"/>
        </w:rPr>
      </w:pPr>
      <w:r>
        <w:rPr>
          <w:rFonts w:ascii="Arial" w:hAnsi="Arial" w:cs="Arial"/>
          <w:color w:val="auto"/>
          <w:sz w:val="24"/>
        </w:rPr>
        <w:t>十九、 《投诉处理决定书》和《行政处理决定书》在</w:t>
      </w:r>
      <w:r>
        <w:rPr>
          <w:rFonts w:hint="eastAsia" w:ascii="Arial" w:hAnsi="Arial" w:cs="Arial"/>
          <w:color w:val="auto"/>
          <w:sz w:val="24"/>
          <w:lang w:val="en-US" w:eastAsia="zh-CN"/>
        </w:rPr>
        <w:t>广州市交通运输局</w:t>
      </w:r>
      <w:r>
        <w:rPr>
          <w:rFonts w:ascii="Arial" w:hAnsi="Arial" w:cs="Arial"/>
          <w:color w:val="auto"/>
          <w:sz w:val="24"/>
        </w:rPr>
        <w:t>网站上公布的，视为送达其他与决定书有关的当事人。</w:t>
      </w:r>
    </w:p>
    <w:p>
      <w:pPr>
        <w:spacing w:line="480" w:lineRule="auto"/>
        <w:ind w:firstLine="537" w:firstLineChars="224"/>
        <w:rPr>
          <w:rFonts w:ascii="Arial" w:hAnsi="Arial" w:cs="Arial"/>
          <w:color w:val="auto"/>
          <w:sz w:val="24"/>
        </w:rPr>
      </w:pPr>
      <w:r>
        <w:rPr>
          <w:rFonts w:ascii="Arial" w:hAnsi="Arial" w:cs="Arial"/>
          <w:color w:val="auto"/>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80" w:lineRule="auto"/>
        <w:ind w:firstLine="537" w:firstLineChars="224"/>
        <w:rPr>
          <w:rFonts w:ascii="Arial" w:hAnsi="Arial" w:cs="Arial"/>
          <w:color w:val="auto"/>
          <w:sz w:val="24"/>
        </w:rPr>
      </w:pPr>
      <w:r>
        <w:rPr>
          <w:rFonts w:ascii="Arial" w:hAnsi="Arial" w:cs="Arial"/>
          <w:color w:val="auto"/>
          <w:sz w:val="24"/>
        </w:rPr>
        <w:t>1.将中标工程转包或者违法分包的;</w:t>
      </w:r>
    </w:p>
    <w:p>
      <w:pPr>
        <w:spacing w:line="480" w:lineRule="auto"/>
        <w:ind w:firstLine="537" w:firstLineChars="224"/>
        <w:rPr>
          <w:rFonts w:ascii="Arial" w:hAnsi="Arial" w:cs="Arial"/>
          <w:color w:val="auto"/>
          <w:sz w:val="24"/>
        </w:rPr>
      </w:pPr>
      <w:r>
        <w:rPr>
          <w:rFonts w:ascii="Arial" w:hAnsi="Arial" w:cs="Arial"/>
          <w:color w:val="auto"/>
          <w:sz w:val="24"/>
        </w:rPr>
        <w:t>2.在中标工程中不执行质量、安全生产相关规定的，造成质量或安全事故的；</w:t>
      </w:r>
    </w:p>
    <w:p>
      <w:pPr>
        <w:spacing w:line="480" w:lineRule="auto"/>
        <w:ind w:firstLine="537" w:firstLineChars="224"/>
        <w:rPr>
          <w:rFonts w:ascii="Arial" w:hAnsi="Arial" w:cs="Arial"/>
          <w:color w:val="auto"/>
          <w:sz w:val="24"/>
        </w:rPr>
      </w:pPr>
      <w:r>
        <w:rPr>
          <w:rFonts w:ascii="Arial" w:hAnsi="Arial" w:cs="Arial"/>
          <w:color w:val="auto"/>
          <w:sz w:val="24"/>
        </w:rPr>
        <w:t>3.存在围标或串标情形的;</w:t>
      </w:r>
    </w:p>
    <w:p>
      <w:pPr>
        <w:spacing w:line="480" w:lineRule="auto"/>
        <w:ind w:firstLine="537" w:firstLineChars="224"/>
        <w:rPr>
          <w:rFonts w:ascii="Arial" w:hAnsi="Arial" w:cs="Arial"/>
          <w:color w:val="auto"/>
          <w:sz w:val="24"/>
        </w:rPr>
      </w:pPr>
      <w:r>
        <w:rPr>
          <w:rFonts w:ascii="Arial" w:hAnsi="Arial" w:cs="Arial"/>
          <w:color w:val="auto"/>
          <w:sz w:val="24"/>
        </w:rPr>
        <w:t>4.</w:t>
      </w:r>
      <w:r>
        <w:rPr>
          <w:rFonts w:hint="eastAsia" w:ascii="Arial" w:hAnsi="Arial" w:cs="Arial"/>
          <w:color w:val="auto"/>
          <w:sz w:val="24"/>
        </w:rPr>
        <w:t>在投标文件中提供虚假材料的</w:t>
      </w:r>
      <w:r>
        <w:rPr>
          <w:rFonts w:ascii="Arial" w:hAnsi="Arial" w:cs="Arial"/>
          <w:color w:val="auto"/>
          <w:sz w:val="24"/>
        </w:rPr>
        <w:t>;</w:t>
      </w:r>
    </w:p>
    <w:p>
      <w:pPr>
        <w:spacing w:line="480" w:lineRule="auto"/>
        <w:ind w:firstLine="537" w:firstLineChars="224"/>
        <w:rPr>
          <w:rFonts w:ascii="Arial" w:hAnsi="Arial" w:cs="Arial"/>
          <w:color w:val="auto"/>
          <w:sz w:val="24"/>
        </w:rPr>
      </w:pPr>
      <w:r>
        <w:rPr>
          <w:rFonts w:ascii="Arial" w:hAnsi="Arial" w:cs="Arial"/>
          <w:color w:val="auto"/>
          <w:sz w:val="24"/>
        </w:rPr>
        <w:t>5.</w:t>
      </w:r>
      <w:r>
        <w:rPr>
          <w:rFonts w:hint="eastAsia" w:ascii="Arial" w:hAnsi="Arial" w:cs="Arial"/>
          <w:color w:val="auto"/>
          <w:sz w:val="24"/>
        </w:rPr>
        <w:t>存在行贿情形的</w:t>
      </w:r>
    </w:p>
    <w:p>
      <w:pPr>
        <w:spacing w:line="480" w:lineRule="auto"/>
        <w:ind w:firstLine="537" w:firstLineChars="224"/>
        <w:rPr>
          <w:rFonts w:ascii="Arial" w:hAnsi="Arial" w:cs="Arial"/>
          <w:color w:val="auto"/>
          <w:sz w:val="24"/>
        </w:rPr>
      </w:pPr>
      <w:r>
        <w:rPr>
          <w:rFonts w:hint="eastAsia" w:ascii="Arial" w:hAnsi="Arial" w:cs="Arial"/>
          <w:color w:val="auto"/>
          <w:sz w:val="24"/>
          <w:lang w:val="en-US" w:eastAsia="zh-CN"/>
        </w:rPr>
        <w:t>6.</w:t>
      </w:r>
      <w:r>
        <w:rPr>
          <w:rFonts w:ascii="Arial" w:hAnsi="Arial" w:cs="Arial"/>
          <w:color w:val="auto"/>
          <w:sz w:val="24"/>
        </w:rPr>
        <w:t>拖欠农民工工资的；</w:t>
      </w:r>
    </w:p>
    <w:p>
      <w:pPr>
        <w:spacing w:line="480" w:lineRule="auto"/>
        <w:ind w:firstLine="537" w:firstLineChars="224"/>
        <w:rPr>
          <w:rFonts w:ascii="Arial" w:hAnsi="Arial" w:cs="Arial"/>
          <w:color w:val="auto"/>
          <w:sz w:val="24"/>
        </w:rPr>
      </w:pPr>
      <w:r>
        <w:rPr>
          <w:rFonts w:hint="eastAsia" w:ascii="Arial" w:hAnsi="Arial" w:cs="Arial"/>
          <w:color w:val="auto"/>
          <w:sz w:val="24"/>
          <w:lang w:val="en-US" w:eastAsia="zh-CN"/>
        </w:rPr>
        <w:t>7</w:t>
      </w:r>
      <w:r>
        <w:rPr>
          <w:rFonts w:ascii="Arial" w:hAnsi="Arial" w:cs="Arial"/>
          <w:color w:val="auto"/>
          <w:sz w:val="24"/>
        </w:rPr>
        <w:t>.未按照国家、省、市有关建筑施工实名制管理和工人工资支付分账管理的规定执行，被行政监管部门通报或处罚的；</w:t>
      </w:r>
    </w:p>
    <w:p>
      <w:pPr>
        <w:spacing w:line="480" w:lineRule="auto"/>
        <w:ind w:firstLine="537" w:firstLineChars="224"/>
        <w:rPr>
          <w:rFonts w:ascii="Arial" w:hAnsi="Arial" w:cs="Arial"/>
          <w:color w:val="auto"/>
          <w:sz w:val="24"/>
        </w:rPr>
      </w:pPr>
      <w:r>
        <w:rPr>
          <w:rFonts w:hint="eastAsia" w:ascii="Arial" w:hAnsi="Arial" w:cs="Arial"/>
          <w:color w:val="auto"/>
          <w:sz w:val="24"/>
          <w:lang w:val="en-US" w:eastAsia="zh-CN"/>
        </w:rPr>
        <w:t>8</w:t>
      </w:r>
      <w:r>
        <w:rPr>
          <w:rFonts w:ascii="Arial" w:hAnsi="Arial" w:cs="Arial"/>
          <w:color w:val="auto"/>
          <w:sz w:val="24"/>
        </w:rPr>
        <w:t>.中标人在项目实施过程中选取的专业分包单位或劳务企业或劳务班组长与投标时不一致的（如有）；</w:t>
      </w:r>
    </w:p>
    <w:p>
      <w:pPr>
        <w:spacing w:line="480" w:lineRule="auto"/>
        <w:ind w:right="1348" w:rightChars="642" w:firstLine="5760" w:firstLineChars="2400"/>
        <w:rPr>
          <w:rFonts w:ascii="Arial" w:hAnsi="Arial" w:cs="Arial"/>
          <w:color w:val="auto"/>
          <w:sz w:val="24"/>
        </w:rPr>
      </w:pPr>
    </w:p>
    <w:p>
      <w:pPr>
        <w:spacing w:line="480" w:lineRule="auto"/>
        <w:ind w:right="1348" w:rightChars="642" w:firstLine="0" w:firstLineChars="0"/>
        <w:jc w:val="right"/>
        <w:rPr>
          <w:rFonts w:ascii="Arial" w:hAnsi="Arial" w:cs="Arial"/>
          <w:color w:val="auto"/>
          <w:sz w:val="24"/>
        </w:rPr>
      </w:pPr>
      <w:r>
        <w:rPr>
          <w:rFonts w:hint="eastAsia" w:ascii="Arial" w:hAnsi="Arial" w:cs="Arial"/>
          <w:color w:val="auto"/>
          <w:sz w:val="24"/>
          <w:lang w:eastAsia="zh-CN"/>
        </w:rPr>
        <w:t>广州市广园市政建设有限公司</w:t>
      </w:r>
    </w:p>
    <w:p>
      <w:pPr>
        <w:spacing w:line="480" w:lineRule="auto"/>
        <w:ind w:right="1348" w:rightChars="642" w:firstLine="0" w:firstLineChars="0"/>
        <w:jc w:val="right"/>
        <w:rPr>
          <w:rFonts w:hint="eastAsia" w:ascii="Arial" w:hAnsi="Arial" w:eastAsia="宋体" w:cs="Arial"/>
          <w:color w:val="auto"/>
          <w:sz w:val="24"/>
          <w:lang w:eastAsia="zh-CN"/>
        </w:rPr>
      </w:pPr>
      <w:r>
        <w:rPr>
          <w:rFonts w:hint="eastAsia" w:ascii="Arial" w:hAnsi="Arial" w:cs="Arial"/>
          <w:color w:val="auto"/>
          <w:sz w:val="24"/>
          <w:lang w:val="en-US" w:eastAsia="zh-CN"/>
        </w:rPr>
        <w:t xml:space="preserve">  </w:t>
      </w:r>
      <w:r>
        <w:rPr>
          <w:rFonts w:hint="eastAsia" w:ascii="Arial" w:hAnsi="Arial" w:cs="Arial"/>
          <w:color w:val="auto"/>
          <w:sz w:val="24"/>
          <w:lang w:eastAsia="zh-CN"/>
        </w:rPr>
        <w:t>广州市广园工程技术咨询有限公司</w:t>
      </w:r>
    </w:p>
    <w:p>
      <w:pPr>
        <w:spacing w:line="480" w:lineRule="auto"/>
        <w:ind w:right="1348" w:rightChars="642" w:firstLine="4860" w:firstLineChars="2025"/>
        <w:jc w:val="center"/>
        <w:rPr>
          <w:rFonts w:ascii="Arial" w:hAnsi="Arial" w:cs="Arial"/>
          <w:color w:val="auto"/>
          <w:sz w:val="24"/>
        </w:rPr>
      </w:pPr>
      <w:r>
        <w:rPr>
          <w:rFonts w:hint="eastAsia" w:ascii="Arial" w:hAnsi="Arial" w:cs="Arial"/>
          <w:color w:val="auto"/>
          <w:sz w:val="24"/>
          <w:u w:val="single"/>
          <w:lang w:val="en-US" w:eastAsia="zh-CN"/>
        </w:rPr>
        <w:t>2024</w:t>
      </w:r>
      <w:r>
        <w:rPr>
          <w:rFonts w:ascii="Arial" w:hAnsi="Arial" w:cs="Arial"/>
          <w:color w:val="auto"/>
          <w:sz w:val="24"/>
        </w:rPr>
        <w:t>年</w:t>
      </w:r>
      <w:r>
        <w:rPr>
          <w:rFonts w:hint="eastAsia" w:ascii="Arial" w:hAnsi="Arial" w:cs="Arial"/>
          <w:color w:val="auto"/>
          <w:sz w:val="24"/>
          <w:u w:val="single"/>
          <w:lang w:val="en-US" w:eastAsia="zh-CN"/>
        </w:rPr>
        <w:t>3</w:t>
      </w:r>
      <w:r>
        <w:rPr>
          <w:rFonts w:ascii="Arial" w:hAnsi="Arial" w:cs="Arial"/>
          <w:color w:val="auto"/>
          <w:sz w:val="24"/>
        </w:rPr>
        <w:t>月</w:t>
      </w:r>
      <w:r>
        <w:rPr>
          <w:rFonts w:hint="eastAsia" w:ascii="Arial" w:hAnsi="Arial" w:cs="Arial"/>
          <w:color w:val="auto"/>
          <w:sz w:val="24"/>
          <w:u w:val="single"/>
          <w:lang w:val="en-US" w:eastAsia="zh-CN"/>
        </w:rPr>
        <w:t xml:space="preserve">   </w:t>
      </w:r>
      <w:r>
        <w:rPr>
          <w:rFonts w:ascii="Arial" w:hAnsi="Arial" w:cs="Arial"/>
          <w:color w:val="auto"/>
          <w:sz w:val="24"/>
        </w:rPr>
        <w:t>日</w:t>
      </w:r>
    </w:p>
    <w:p>
      <w:pPr>
        <w:spacing w:line="480" w:lineRule="auto"/>
        <w:ind w:firstLine="537" w:firstLineChars="224"/>
        <w:rPr>
          <w:rFonts w:ascii="Arial" w:hAnsi="Arial" w:cs="Arial"/>
          <w:color w:val="auto"/>
          <w:sz w:val="24"/>
        </w:rPr>
        <w:sectPr>
          <w:footerReference r:id="rId3" w:type="default"/>
          <w:footerReference r:id="rId4" w:type="even"/>
          <w:endnotePr>
            <w:numFmt w:val="decimal"/>
          </w:endnotePr>
          <w:pgSz w:w="11906" w:h="16838"/>
          <w:pgMar w:top="1440" w:right="1133" w:bottom="1440" w:left="1134" w:header="851" w:footer="992" w:gutter="0"/>
          <w:cols w:space="425" w:num="1"/>
          <w:docGrid w:type="lines" w:linePitch="312" w:charSpace="0"/>
        </w:sectPr>
      </w:pPr>
    </w:p>
    <w:p>
      <w:pPr>
        <w:spacing w:line="360" w:lineRule="auto"/>
        <w:rPr>
          <w:rFonts w:ascii="Arial" w:hAnsi="Arial" w:cs="Arial"/>
          <w:b/>
          <w:color w:val="auto"/>
          <w:sz w:val="44"/>
        </w:rPr>
      </w:pPr>
      <w:r>
        <w:rPr>
          <w:rFonts w:ascii="Arial" w:hAnsi="Arial" w:cs="Arial"/>
          <w:color w:val="auto"/>
          <w:sz w:val="24"/>
        </w:rPr>
        <w:t>附件一：</w:t>
      </w:r>
    </w:p>
    <w:p>
      <w:pPr>
        <w:jc w:val="center"/>
        <w:rPr>
          <w:rFonts w:ascii="Arial" w:hAnsi="Arial" w:cs="Arial"/>
          <w:b/>
          <w:color w:val="auto"/>
          <w:sz w:val="44"/>
          <w:szCs w:val="44"/>
        </w:rPr>
      </w:pPr>
      <w:r>
        <w:rPr>
          <w:rFonts w:ascii="Arial" w:hAnsi="Arial" w:cs="Arial"/>
          <w:b/>
          <w:color w:val="auto"/>
          <w:kern w:val="0"/>
          <w:sz w:val="44"/>
          <w:szCs w:val="44"/>
        </w:rPr>
        <w:t>投标人</w:t>
      </w:r>
      <w:r>
        <w:rPr>
          <w:rFonts w:ascii="Arial" w:hAnsi="Arial" w:cs="Arial"/>
          <w:b/>
          <w:color w:val="auto"/>
          <w:sz w:val="44"/>
          <w:szCs w:val="44"/>
        </w:rPr>
        <w:t>声明</w:t>
      </w:r>
    </w:p>
    <w:p>
      <w:pPr>
        <w:jc w:val="center"/>
        <w:rPr>
          <w:rFonts w:ascii="Arial" w:hAnsi="Arial" w:cs="Arial"/>
          <w:b/>
          <w:color w:val="auto"/>
          <w:sz w:val="44"/>
          <w:szCs w:val="44"/>
        </w:rPr>
      </w:pPr>
    </w:p>
    <w:p>
      <w:pPr>
        <w:pStyle w:val="30"/>
        <w:spacing w:line="480" w:lineRule="auto"/>
        <w:ind w:firstLine="0"/>
        <w:rPr>
          <w:rFonts w:ascii="Arial" w:hAnsi="Arial" w:eastAsia="宋体" w:cs="Arial"/>
          <w:color w:val="auto"/>
          <w:sz w:val="21"/>
          <w:szCs w:val="21"/>
        </w:rPr>
      </w:pPr>
      <w:r>
        <w:rPr>
          <w:rFonts w:hint="eastAsia" w:ascii="Arial" w:hAnsi="Arial" w:eastAsia="宋体" w:cs="Arial"/>
          <w:color w:val="auto"/>
          <w:sz w:val="21"/>
          <w:szCs w:val="21"/>
          <w:lang w:eastAsia="zh-CN"/>
        </w:rPr>
        <w:t>广州市交通运输局</w:t>
      </w:r>
      <w:r>
        <w:rPr>
          <w:rFonts w:ascii="Arial" w:hAnsi="Arial" w:eastAsia="宋体" w:cs="Arial"/>
          <w:color w:val="auto"/>
          <w:sz w:val="21"/>
          <w:szCs w:val="21"/>
        </w:rPr>
        <w:t>、本招标项目招标人及招标监管机构：</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本公司就参加</w:t>
      </w:r>
      <w:r>
        <w:rPr>
          <w:rFonts w:ascii="Arial" w:hAnsi="Arial" w:eastAsia="宋体" w:cs="Arial"/>
          <w:color w:val="auto"/>
          <w:sz w:val="21"/>
          <w:szCs w:val="21"/>
          <w:u w:val="single"/>
        </w:rPr>
        <w:t xml:space="preserve">                        </w:t>
      </w:r>
      <w:r>
        <w:rPr>
          <w:rFonts w:ascii="Arial" w:hAnsi="Arial" w:eastAsia="宋体" w:cs="Arial"/>
          <w:color w:val="auto"/>
          <w:sz w:val="21"/>
          <w:szCs w:val="21"/>
        </w:rPr>
        <w:t>投标工作，作出郑重声明：</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一、本公司保证投标文件及其后提供的一切材料都是真实的。如我司成为本项目中标候选人，我司同意并授权招标人将我司投标文件商务部分的总报价（不含报价明细）、人员、业绩、奖项等资料进行公开。</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二、本公司保证在本项目投标中不与其他单位围标、串标，不出让投标资格，不向招标人或评标委员会成员行贿。</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三、本公司不存在下列情形之一：</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一</w:t>
      </w:r>
      <w:r>
        <w:rPr>
          <w:rFonts w:ascii="Arial" w:hAnsi="Arial" w:eastAsia="宋体" w:cs="Arial"/>
          <w:color w:val="auto"/>
          <w:sz w:val="21"/>
          <w:szCs w:val="21"/>
        </w:rPr>
        <w:t>）为招标人不具有独立法人资格的附属机构（单位）；</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二</w:t>
      </w:r>
      <w:r>
        <w:rPr>
          <w:rFonts w:ascii="Arial" w:hAnsi="Arial" w:eastAsia="宋体" w:cs="Arial"/>
          <w:color w:val="auto"/>
          <w:sz w:val="21"/>
          <w:szCs w:val="21"/>
        </w:rPr>
        <w:t>）为本标段前期准备提供设计或咨询服务或者与本项目设计人或提供咨询服务的机构存在附属关系的；</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三</w:t>
      </w:r>
      <w:r>
        <w:rPr>
          <w:rFonts w:ascii="Arial" w:hAnsi="Arial" w:eastAsia="宋体" w:cs="Arial"/>
          <w:color w:val="auto"/>
          <w:sz w:val="21"/>
          <w:szCs w:val="21"/>
        </w:rPr>
        <w:t>）为本</w:t>
      </w:r>
      <w:r>
        <w:rPr>
          <w:rFonts w:hint="eastAsia" w:ascii="Arial" w:hAnsi="Arial" w:eastAsia="宋体" w:cs="Arial"/>
          <w:color w:val="auto"/>
          <w:sz w:val="21"/>
          <w:szCs w:val="21"/>
          <w:lang w:val="en-US" w:eastAsia="zh-CN"/>
        </w:rPr>
        <w:t>标段</w:t>
      </w:r>
      <w:r>
        <w:rPr>
          <w:rFonts w:ascii="Arial" w:hAnsi="Arial" w:eastAsia="宋体" w:cs="Arial"/>
          <w:color w:val="auto"/>
          <w:sz w:val="21"/>
          <w:szCs w:val="21"/>
        </w:rPr>
        <w:t>监理人或者与本</w:t>
      </w:r>
      <w:r>
        <w:rPr>
          <w:rFonts w:hint="eastAsia" w:ascii="Arial" w:hAnsi="Arial" w:eastAsia="宋体" w:cs="Arial"/>
          <w:color w:val="auto"/>
          <w:sz w:val="21"/>
          <w:szCs w:val="21"/>
          <w:lang w:val="en-US" w:eastAsia="zh-CN"/>
        </w:rPr>
        <w:t>标段</w:t>
      </w:r>
      <w:r>
        <w:rPr>
          <w:rFonts w:ascii="Arial" w:hAnsi="Arial" w:eastAsia="宋体" w:cs="Arial"/>
          <w:color w:val="auto"/>
          <w:sz w:val="21"/>
          <w:szCs w:val="21"/>
        </w:rPr>
        <w:t>监理人存在隶属关系或者其他利害关系；</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四</w:t>
      </w:r>
      <w:r>
        <w:rPr>
          <w:rFonts w:ascii="Arial" w:hAnsi="Arial" w:eastAsia="宋体" w:cs="Arial"/>
          <w:color w:val="auto"/>
          <w:sz w:val="21"/>
          <w:szCs w:val="21"/>
        </w:rPr>
        <w:t>）为本标段的代建人；</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五</w:t>
      </w:r>
      <w:r>
        <w:rPr>
          <w:rFonts w:ascii="Arial" w:hAnsi="Arial" w:eastAsia="宋体" w:cs="Arial"/>
          <w:color w:val="auto"/>
          <w:sz w:val="21"/>
          <w:szCs w:val="21"/>
        </w:rPr>
        <w:t>）为本标段提供招标代理服务的；</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六</w:t>
      </w:r>
      <w:r>
        <w:rPr>
          <w:rFonts w:ascii="Arial" w:hAnsi="Arial" w:eastAsia="宋体" w:cs="Arial"/>
          <w:color w:val="auto"/>
          <w:sz w:val="21"/>
          <w:szCs w:val="21"/>
        </w:rPr>
        <w:t>）与本标段的监理人或代建人或招标代理机构同为一个法定代表人的；</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七</w:t>
      </w:r>
      <w:r>
        <w:rPr>
          <w:rFonts w:ascii="Arial" w:hAnsi="Arial" w:eastAsia="宋体" w:cs="Arial"/>
          <w:color w:val="auto"/>
          <w:sz w:val="21"/>
          <w:szCs w:val="21"/>
        </w:rPr>
        <w:t>）与本标段的监理人或代建人或招标代理机构互相控股或参股的；</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八</w:t>
      </w:r>
      <w:r>
        <w:rPr>
          <w:rFonts w:ascii="Arial" w:hAnsi="Arial" w:eastAsia="宋体" w:cs="Arial"/>
          <w:color w:val="auto"/>
          <w:sz w:val="21"/>
          <w:szCs w:val="21"/>
        </w:rPr>
        <w:t>）与本标段的监理人或代建人或招标代理机构相互任职或工作的；</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九</w:t>
      </w:r>
      <w:r>
        <w:rPr>
          <w:rFonts w:ascii="Arial" w:hAnsi="Arial" w:eastAsia="宋体" w:cs="Arial"/>
          <w:color w:val="auto"/>
          <w:sz w:val="21"/>
          <w:szCs w:val="21"/>
        </w:rPr>
        <w:t>）与本标段的检测机构有隶属关系或者其他利害关系；</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十</w:t>
      </w:r>
      <w:r>
        <w:rPr>
          <w:rFonts w:ascii="Arial" w:hAnsi="Arial" w:eastAsia="宋体" w:cs="Arial"/>
          <w:color w:val="auto"/>
          <w:sz w:val="21"/>
          <w:szCs w:val="21"/>
        </w:rPr>
        <w:t xml:space="preserve">）与招标人存在利害关系且可能影响招标公正性； </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十一</w:t>
      </w:r>
      <w:r>
        <w:rPr>
          <w:rFonts w:ascii="Arial" w:hAnsi="Arial" w:eastAsia="宋体" w:cs="Arial"/>
          <w:color w:val="auto"/>
          <w:sz w:val="21"/>
          <w:szCs w:val="21"/>
        </w:rPr>
        <w:t>）</w:t>
      </w:r>
      <w:r>
        <w:rPr>
          <w:rFonts w:hint="eastAsia" w:ascii="Arial" w:hAnsi="Arial" w:eastAsia="宋体" w:cs="Arial"/>
          <w:color w:val="auto"/>
          <w:sz w:val="21"/>
          <w:szCs w:val="21"/>
        </w:rPr>
        <w:t xml:space="preserve">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r>
        <w:rPr>
          <w:rFonts w:ascii="Arial" w:hAnsi="Arial" w:eastAsia="宋体" w:cs="Arial"/>
          <w:color w:val="auto"/>
          <w:sz w:val="21"/>
          <w:szCs w:val="21"/>
        </w:rPr>
        <w:t xml:space="preserve">； </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十二</w:t>
      </w:r>
      <w:r>
        <w:rPr>
          <w:rFonts w:ascii="Arial" w:hAnsi="Arial" w:eastAsia="宋体" w:cs="Arial"/>
          <w:color w:val="auto"/>
          <w:sz w:val="21"/>
          <w:szCs w:val="21"/>
        </w:rPr>
        <w:t>）</w:t>
      </w:r>
      <w:r>
        <w:rPr>
          <w:rFonts w:hint="eastAsia" w:ascii="Arial" w:hAnsi="Arial" w:eastAsia="宋体" w:cs="Arial"/>
          <w:color w:val="auto"/>
          <w:sz w:val="21"/>
          <w:szCs w:val="21"/>
        </w:rPr>
        <w:t>被责令停产停业、暂扣或者吊销许可证、暂扣或者吊销执照的（本项事实应当以根据《中华人民共和国行政处罚法》依法作出并已经生效的行政处罚决定为认定依据。）</w:t>
      </w:r>
      <w:r>
        <w:rPr>
          <w:rFonts w:ascii="Arial" w:hAnsi="Arial" w:eastAsia="宋体" w:cs="Arial"/>
          <w:color w:val="auto"/>
          <w:sz w:val="21"/>
          <w:szCs w:val="21"/>
        </w:rPr>
        <w:t xml:space="preserve">； </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十三</w:t>
      </w:r>
      <w:r>
        <w:rPr>
          <w:rFonts w:ascii="Arial" w:hAnsi="Arial" w:eastAsia="宋体" w:cs="Arial"/>
          <w:color w:val="auto"/>
          <w:sz w:val="21"/>
          <w:szCs w:val="21"/>
        </w:rPr>
        <w:t>）</w:t>
      </w:r>
      <w:r>
        <w:rPr>
          <w:rFonts w:hint="eastAsia" w:ascii="Arial" w:hAnsi="Arial" w:eastAsia="宋体" w:cs="Arial"/>
          <w:color w:val="auto"/>
          <w:sz w:val="21"/>
          <w:szCs w:val="21"/>
        </w:rPr>
        <w:t>进入清算程序，或被宣布破产，或其他丧失履约能力的情形</w:t>
      </w:r>
      <w:r>
        <w:rPr>
          <w:rFonts w:ascii="Arial" w:hAnsi="Arial" w:eastAsia="宋体" w:cs="Arial"/>
          <w:color w:val="auto"/>
          <w:sz w:val="21"/>
          <w:szCs w:val="21"/>
        </w:rPr>
        <w:t>；</w:t>
      </w:r>
    </w:p>
    <w:p>
      <w:pPr>
        <w:pStyle w:val="30"/>
        <w:spacing w:line="480" w:lineRule="auto"/>
        <w:rPr>
          <w:rFonts w:hint="eastAsia" w:ascii="Arial" w:hAnsi="Arial" w:eastAsia="宋体" w:cs="Arial"/>
          <w:color w:val="auto"/>
          <w:sz w:val="21"/>
          <w:szCs w:val="21"/>
          <w:lang w:val="en-US" w:eastAsia="zh-CN"/>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十四</w:t>
      </w:r>
      <w:r>
        <w:rPr>
          <w:rFonts w:ascii="Arial" w:hAnsi="Arial" w:eastAsia="宋体" w:cs="Arial"/>
          <w:color w:val="auto"/>
          <w:sz w:val="21"/>
          <w:szCs w:val="21"/>
        </w:rPr>
        <w:t>）</w:t>
      </w:r>
      <w:r>
        <w:rPr>
          <w:rFonts w:hint="eastAsia" w:ascii="Arial" w:hAnsi="Arial" w:eastAsia="宋体" w:cs="Arial"/>
          <w:color w:val="auto"/>
          <w:sz w:val="21"/>
          <w:szCs w:val="21"/>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ascii="Arial" w:hAnsi="Arial" w:eastAsia="宋体" w:cs="Arial"/>
          <w:color w:val="auto"/>
          <w:sz w:val="21"/>
          <w:szCs w:val="21"/>
        </w:rPr>
        <w:t xml:space="preserve">； </w:t>
      </w:r>
      <w:r>
        <w:rPr>
          <w:rFonts w:hint="eastAsia" w:ascii="Arial" w:hAnsi="Arial" w:eastAsia="宋体" w:cs="Arial"/>
          <w:color w:val="auto"/>
          <w:sz w:val="21"/>
          <w:szCs w:val="21"/>
          <w:lang w:val="en-US" w:eastAsia="zh-CN"/>
        </w:rPr>
        <w:t xml:space="preserve"> </w:t>
      </w:r>
    </w:p>
    <w:p>
      <w:pPr>
        <w:pStyle w:val="30"/>
        <w:numPr>
          <w:ilvl w:val="-1"/>
          <w:numId w:val="0"/>
        </w:numPr>
        <w:spacing w:line="480" w:lineRule="auto"/>
        <w:ind w:firstLine="630" w:firstLineChars="300"/>
        <w:rPr>
          <w:rFonts w:hint="eastAsia" w:ascii="Arial" w:hAnsi="Arial" w:eastAsia="宋体" w:cs="Arial"/>
          <w:color w:val="auto"/>
          <w:sz w:val="21"/>
          <w:szCs w:val="21"/>
        </w:rPr>
      </w:pPr>
      <w:r>
        <w:rPr>
          <w:rFonts w:ascii="Arial" w:hAnsi="Arial" w:eastAsia="宋体" w:cs="Arial"/>
          <w:color w:val="auto"/>
          <w:sz w:val="21"/>
          <w:szCs w:val="21"/>
        </w:rPr>
        <w:t>（</w:t>
      </w:r>
      <w:r>
        <w:rPr>
          <w:rFonts w:hint="eastAsia" w:ascii="Arial" w:hAnsi="Arial" w:eastAsia="宋体" w:cs="Arial"/>
          <w:color w:val="auto"/>
          <w:sz w:val="21"/>
          <w:szCs w:val="21"/>
          <w:lang w:val="en-US" w:eastAsia="zh-CN"/>
        </w:rPr>
        <w:t>十五</w:t>
      </w:r>
      <w:r>
        <w:rPr>
          <w:rFonts w:ascii="Arial" w:hAnsi="Arial" w:eastAsia="宋体" w:cs="Arial"/>
          <w:color w:val="auto"/>
          <w:sz w:val="21"/>
          <w:szCs w:val="21"/>
        </w:rPr>
        <w:t>）</w:t>
      </w:r>
      <w:r>
        <w:rPr>
          <w:rFonts w:hint="eastAsia" w:ascii="Arial" w:hAnsi="Arial" w:eastAsia="宋体" w:cs="Arial"/>
          <w:color w:val="auto"/>
          <w:sz w:val="21"/>
          <w:szCs w:val="21"/>
        </w:rPr>
        <w:t>法律法规规定的其他情形。</w:t>
      </w:r>
    </w:p>
    <w:p>
      <w:pPr>
        <w:pStyle w:val="30"/>
        <w:numPr>
          <w:ilvl w:val="0"/>
          <w:numId w:val="1"/>
        </w:numPr>
        <w:spacing w:line="480" w:lineRule="auto"/>
        <w:rPr>
          <w:rFonts w:ascii="Arial" w:hAnsi="Arial" w:eastAsia="宋体" w:cs="Arial"/>
          <w:color w:val="auto"/>
          <w:sz w:val="21"/>
          <w:szCs w:val="21"/>
        </w:rPr>
      </w:pPr>
      <w:r>
        <w:rPr>
          <w:rFonts w:ascii="Arial" w:hAnsi="Arial" w:eastAsia="宋体" w:cs="Arial"/>
          <w:color w:val="auto"/>
          <w:sz w:val="21"/>
          <w:szCs w:val="21"/>
        </w:rPr>
        <w:t>本公司保证：本项目拟派的项目负责人没有在其他在建项目中任施工单位项目负责人，本项目拟派的专职安全员没有在其他在建项目中任职。</w:t>
      </w:r>
    </w:p>
    <w:p>
      <w:pPr>
        <w:pStyle w:val="30"/>
        <w:numPr>
          <w:ilvl w:val="0"/>
          <w:numId w:val="1"/>
        </w:numPr>
        <w:spacing w:line="480" w:lineRule="auto"/>
        <w:rPr>
          <w:rFonts w:ascii="Arial" w:hAnsi="Arial" w:eastAsia="宋体" w:cs="Arial"/>
          <w:color w:val="auto"/>
          <w:sz w:val="21"/>
          <w:szCs w:val="21"/>
        </w:rPr>
      </w:pPr>
      <w:r>
        <w:rPr>
          <w:rFonts w:ascii="Arial" w:hAnsi="Arial" w:eastAsia="宋体" w:cs="Arial"/>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30"/>
        <w:spacing w:line="480" w:lineRule="auto"/>
        <w:rPr>
          <w:rFonts w:hint="eastAsia" w:ascii="Arial" w:hAnsi="Arial" w:eastAsia="宋体" w:cs="Arial"/>
          <w:color w:val="auto"/>
          <w:sz w:val="21"/>
          <w:szCs w:val="21"/>
        </w:rPr>
      </w:pPr>
      <w:r>
        <w:rPr>
          <w:rFonts w:hint="eastAsia" w:ascii="Arial" w:hAnsi="Arial" w:eastAsia="宋体" w:cs="Arial"/>
          <w:color w:val="auto"/>
          <w:sz w:val="21"/>
          <w:szCs w:val="21"/>
        </w:rPr>
        <w:t>七、本公司承诺，切实落实《住房城乡建设部 人力资源社会保障部关于印发建筑工人实名管理办法（试行）的通知》（建市〔2019〕18 号）、《广东省建设工程领域工人工资支付专用账户管理办法》（粤人社规〔2018〕14 号）、《广州市住房和城乡建设局关于印发&lt;广州市建筑施工实名制管理办法&gt;的通知》（穗建规字〔2020〕18 号）、《广州市建设领域工人工资支付分账管理实施细则》（穗建规字〔2020〕37 号）、《关于印发广州市房屋建筑及市政工程实名制和工资支付分账平台化15管理工作方案的通知》（穗建筑〔2018〕183 号）、《广州市住房和城乡建设委员会关于转发&lt;广东省住房和城乡建设厅关于房屋建筑和市政基础设施工程用工实名管理暂行办法&gt;的通知》（穗建筑〔2018〕981 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八、与本公司单位负责人为同一人或者与本公司存在控股、管理关系的其他单位包括：</w:t>
      </w:r>
      <w:r>
        <w:rPr>
          <w:rFonts w:ascii="Arial" w:hAnsi="Arial" w:eastAsia="宋体" w:cs="Arial"/>
          <w:color w:val="auto"/>
          <w:sz w:val="21"/>
          <w:szCs w:val="21"/>
          <w:u w:val="single"/>
        </w:rPr>
        <w:t xml:space="preserve">         </w:t>
      </w:r>
      <w:r>
        <w:rPr>
          <w:rFonts w:ascii="Arial" w:hAnsi="Arial" w:eastAsia="宋体" w:cs="Arial"/>
          <w:color w:val="auto"/>
          <w:sz w:val="21"/>
          <w:szCs w:val="21"/>
        </w:rPr>
        <w:t>。（注：本条由投标人如实填写，如有，应列出全部满足招标公告资质要求的相关单位的名称；如无，则填写“无”。）</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30"/>
        <w:spacing w:line="480" w:lineRule="auto"/>
        <w:ind w:firstLine="420" w:firstLineChars="200"/>
        <w:rPr>
          <w:rFonts w:ascii="Arial" w:hAnsi="Arial" w:eastAsia="宋体" w:cs="Arial"/>
          <w:color w:val="auto"/>
          <w:sz w:val="21"/>
          <w:szCs w:val="21"/>
        </w:rPr>
      </w:pPr>
      <w:r>
        <w:rPr>
          <w:rFonts w:ascii="Arial" w:hAnsi="Arial" w:eastAsia="宋体" w:cs="Arial"/>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30"/>
        <w:spacing w:line="480" w:lineRule="auto"/>
        <w:jc w:val="left"/>
        <w:rPr>
          <w:rFonts w:ascii="Arial" w:hAnsi="Arial" w:eastAsia="宋体" w:cs="Arial"/>
          <w:color w:val="auto"/>
          <w:sz w:val="21"/>
          <w:szCs w:val="21"/>
        </w:rPr>
      </w:pPr>
      <w:r>
        <w:rPr>
          <w:rFonts w:ascii="Arial" w:hAnsi="Arial" w:eastAsia="宋体" w:cs="Arial"/>
          <w:color w:val="auto"/>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30"/>
        <w:spacing w:line="480" w:lineRule="auto"/>
        <w:rPr>
          <w:rFonts w:ascii="Arial" w:hAnsi="Arial" w:eastAsia="宋体" w:cs="Arial"/>
          <w:color w:val="auto"/>
          <w:sz w:val="21"/>
          <w:szCs w:val="21"/>
        </w:rPr>
      </w:pPr>
      <w:r>
        <w:rPr>
          <w:rFonts w:ascii="Arial" w:hAnsi="Arial" w:eastAsia="宋体" w:cs="Arial"/>
          <w:color w:val="auto"/>
          <w:sz w:val="21"/>
          <w:szCs w:val="21"/>
        </w:rPr>
        <w:t>特此声明</w:t>
      </w:r>
    </w:p>
    <w:p>
      <w:pPr>
        <w:pStyle w:val="31"/>
        <w:spacing w:line="480" w:lineRule="auto"/>
        <w:ind w:left="629" w:right="1449"/>
        <w:jc w:val="both"/>
        <w:rPr>
          <w:rFonts w:ascii="Arial" w:hAnsi="Arial" w:eastAsia="宋体" w:cs="Arial"/>
          <w:color w:val="auto"/>
          <w:sz w:val="21"/>
          <w:szCs w:val="21"/>
        </w:rPr>
      </w:pPr>
      <w:r>
        <w:rPr>
          <w:rFonts w:ascii="Arial" w:hAnsi="Arial" w:eastAsia="宋体" w:cs="Arial"/>
          <w:color w:val="auto"/>
          <w:sz w:val="21"/>
          <w:szCs w:val="21"/>
        </w:rPr>
        <w:t xml:space="preserve">                         声明企业：</w:t>
      </w:r>
    </w:p>
    <w:p>
      <w:pPr>
        <w:pStyle w:val="30"/>
        <w:spacing w:line="480" w:lineRule="auto"/>
        <w:ind w:right="1179" w:firstLine="0"/>
        <w:rPr>
          <w:rFonts w:ascii="Arial" w:hAnsi="Arial" w:eastAsia="宋体" w:cs="Arial"/>
          <w:color w:val="auto"/>
          <w:sz w:val="21"/>
          <w:szCs w:val="21"/>
        </w:rPr>
      </w:pPr>
      <w:r>
        <w:rPr>
          <w:rFonts w:ascii="Arial" w:hAnsi="Arial" w:eastAsia="宋体" w:cs="Arial"/>
          <w:color w:val="auto"/>
          <w:sz w:val="21"/>
          <w:szCs w:val="21"/>
        </w:rPr>
        <w:t xml:space="preserve">                             法定代表人签字：</w:t>
      </w:r>
    </w:p>
    <w:p>
      <w:pPr>
        <w:pStyle w:val="30"/>
        <w:spacing w:line="480" w:lineRule="auto"/>
        <w:ind w:right="1179" w:firstLine="0"/>
        <w:rPr>
          <w:rFonts w:ascii="Arial" w:hAnsi="Arial" w:eastAsia="宋体" w:cs="Arial"/>
          <w:color w:val="auto"/>
          <w:sz w:val="21"/>
          <w:szCs w:val="21"/>
        </w:rPr>
      </w:pPr>
      <w:r>
        <w:rPr>
          <w:rFonts w:ascii="Arial" w:hAnsi="Arial" w:eastAsia="宋体" w:cs="Arial"/>
          <w:color w:val="auto"/>
          <w:sz w:val="21"/>
          <w:szCs w:val="21"/>
        </w:rPr>
        <w:t xml:space="preserve">                             项目负责人签字:</w:t>
      </w:r>
    </w:p>
    <w:p>
      <w:pPr>
        <w:pStyle w:val="30"/>
        <w:spacing w:line="480" w:lineRule="auto"/>
        <w:ind w:right="879" w:firstLine="1890" w:firstLineChars="900"/>
        <w:jc w:val="left"/>
        <w:rPr>
          <w:rFonts w:ascii="Arial" w:hAnsi="Arial" w:eastAsia="宋体" w:cs="Arial"/>
          <w:color w:val="auto"/>
          <w:sz w:val="21"/>
          <w:szCs w:val="21"/>
        </w:rPr>
      </w:pPr>
      <w:r>
        <w:rPr>
          <w:rFonts w:ascii="Arial" w:hAnsi="Arial" w:eastAsia="宋体" w:cs="Arial"/>
          <w:color w:val="auto"/>
          <w:sz w:val="21"/>
          <w:szCs w:val="21"/>
        </w:rPr>
        <w:t xml:space="preserve">           技术负责人签字：</w:t>
      </w:r>
    </w:p>
    <w:p>
      <w:pPr>
        <w:pStyle w:val="30"/>
        <w:spacing w:line="480" w:lineRule="auto"/>
        <w:ind w:right="879" w:firstLine="1890" w:firstLineChars="900"/>
        <w:jc w:val="right"/>
        <w:rPr>
          <w:rFonts w:ascii="Arial" w:hAnsi="Arial" w:eastAsia="宋体" w:cs="Arial"/>
          <w:color w:val="auto"/>
          <w:sz w:val="21"/>
          <w:szCs w:val="21"/>
        </w:rPr>
      </w:pPr>
      <w:r>
        <w:rPr>
          <w:rFonts w:ascii="Arial" w:hAnsi="Arial" w:eastAsia="宋体" w:cs="Arial"/>
          <w:color w:val="auto"/>
          <w:sz w:val="21"/>
          <w:szCs w:val="21"/>
        </w:rPr>
        <w:t>年   月   日</w:t>
      </w:r>
    </w:p>
    <w:p>
      <w:pPr>
        <w:spacing w:line="480" w:lineRule="auto"/>
        <w:rPr>
          <w:rFonts w:ascii="Arial" w:hAnsi="Arial" w:cs="Arial"/>
          <w:color w:val="auto"/>
          <w:szCs w:val="21"/>
        </w:rPr>
      </w:pPr>
      <w:r>
        <w:rPr>
          <w:rFonts w:ascii="Arial" w:hAnsi="Arial" w:cs="Arial"/>
          <w:color w:val="auto"/>
          <w:szCs w:val="21"/>
        </w:rPr>
        <w:t xml:space="preserve">                                                       </w:t>
      </w:r>
      <w:r>
        <w:rPr>
          <w:rFonts w:ascii="Arial" w:hAnsi="Arial" w:cs="Arial"/>
          <w:color w:val="auto"/>
          <w:kern w:val="0"/>
          <w:szCs w:val="21"/>
        </w:rPr>
        <w:t>（企业公章）</w:t>
      </w:r>
    </w:p>
    <w:p>
      <w:pPr>
        <w:widowControl/>
        <w:snapToGrid w:val="0"/>
        <w:spacing w:line="480" w:lineRule="auto"/>
        <w:ind w:right="102"/>
        <w:jc w:val="left"/>
        <w:rPr>
          <w:rFonts w:ascii="Arial" w:hAnsi="Arial" w:cs="Arial"/>
          <w:color w:val="auto"/>
          <w:szCs w:val="21"/>
        </w:rPr>
      </w:pPr>
      <w:r>
        <w:rPr>
          <w:rFonts w:ascii="Arial" w:hAnsi="Arial" w:cs="Arial"/>
          <w:color w:val="auto"/>
          <w:szCs w:val="21"/>
        </w:rPr>
        <w:t>注：招标人应当要求投标人的项目负责人和技术负责人签字。</w:t>
      </w:r>
    </w:p>
    <w:p>
      <w:pPr>
        <w:widowControl/>
        <w:jc w:val="left"/>
        <w:rPr>
          <w:rFonts w:ascii="Arial" w:hAnsi="Arial" w:cs="Arial"/>
          <w:color w:val="auto"/>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YTc5Yzk4OWZiYjlkZTJjMGM4ZDk3ZmQ3YmUzMzUifQ=="/>
  </w:docVars>
  <w:rsids>
    <w:rsidRoot w:val="00453540"/>
    <w:rsid w:val="00066A25"/>
    <w:rsid w:val="001158FA"/>
    <w:rsid w:val="00120BFA"/>
    <w:rsid w:val="001E214C"/>
    <w:rsid w:val="002324F1"/>
    <w:rsid w:val="002D372C"/>
    <w:rsid w:val="002F219F"/>
    <w:rsid w:val="00331D04"/>
    <w:rsid w:val="00453540"/>
    <w:rsid w:val="00655665"/>
    <w:rsid w:val="006C3ABA"/>
    <w:rsid w:val="00710366"/>
    <w:rsid w:val="00726CA1"/>
    <w:rsid w:val="007662E3"/>
    <w:rsid w:val="00820DEF"/>
    <w:rsid w:val="008562BB"/>
    <w:rsid w:val="008742F6"/>
    <w:rsid w:val="0091301E"/>
    <w:rsid w:val="00987213"/>
    <w:rsid w:val="009C435F"/>
    <w:rsid w:val="00A8656C"/>
    <w:rsid w:val="00A92608"/>
    <w:rsid w:val="00C10FB3"/>
    <w:rsid w:val="00CC6968"/>
    <w:rsid w:val="00CF3CA7"/>
    <w:rsid w:val="00D37BF6"/>
    <w:rsid w:val="00DA627D"/>
    <w:rsid w:val="00E4652C"/>
    <w:rsid w:val="00E87785"/>
    <w:rsid w:val="00ED59AB"/>
    <w:rsid w:val="00F45F55"/>
    <w:rsid w:val="021C368F"/>
    <w:rsid w:val="0320609B"/>
    <w:rsid w:val="032F2286"/>
    <w:rsid w:val="03577A2F"/>
    <w:rsid w:val="043638D0"/>
    <w:rsid w:val="04680092"/>
    <w:rsid w:val="0A1A1292"/>
    <w:rsid w:val="0F1C3DA6"/>
    <w:rsid w:val="124843AD"/>
    <w:rsid w:val="127B2111"/>
    <w:rsid w:val="128506E4"/>
    <w:rsid w:val="14A81828"/>
    <w:rsid w:val="153679B3"/>
    <w:rsid w:val="15D926F7"/>
    <w:rsid w:val="17DE64D9"/>
    <w:rsid w:val="17E108B9"/>
    <w:rsid w:val="1AEE0F9B"/>
    <w:rsid w:val="1E0D4EC9"/>
    <w:rsid w:val="1F2E6E50"/>
    <w:rsid w:val="1F3E5E80"/>
    <w:rsid w:val="1F6701FC"/>
    <w:rsid w:val="22105E95"/>
    <w:rsid w:val="22F8048F"/>
    <w:rsid w:val="23E73D6F"/>
    <w:rsid w:val="27B9708D"/>
    <w:rsid w:val="2966766D"/>
    <w:rsid w:val="29AA03E5"/>
    <w:rsid w:val="2A7F27DF"/>
    <w:rsid w:val="2AFA3BE1"/>
    <w:rsid w:val="2CB70EA3"/>
    <w:rsid w:val="2CDA6495"/>
    <w:rsid w:val="2F4048C5"/>
    <w:rsid w:val="31FC755D"/>
    <w:rsid w:val="37D959E6"/>
    <w:rsid w:val="39CD3FCC"/>
    <w:rsid w:val="39D6343D"/>
    <w:rsid w:val="3AFE0387"/>
    <w:rsid w:val="3C7B7AFA"/>
    <w:rsid w:val="3D4536EA"/>
    <w:rsid w:val="3F2C6495"/>
    <w:rsid w:val="3F57763E"/>
    <w:rsid w:val="3FC92731"/>
    <w:rsid w:val="41523BBA"/>
    <w:rsid w:val="41655E16"/>
    <w:rsid w:val="469B7CDF"/>
    <w:rsid w:val="476B0030"/>
    <w:rsid w:val="4822415F"/>
    <w:rsid w:val="482E58E1"/>
    <w:rsid w:val="49401B53"/>
    <w:rsid w:val="4A7144FF"/>
    <w:rsid w:val="4ABC4346"/>
    <w:rsid w:val="4C1641C9"/>
    <w:rsid w:val="4CC206CC"/>
    <w:rsid w:val="4F775D41"/>
    <w:rsid w:val="51713D06"/>
    <w:rsid w:val="5221404A"/>
    <w:rsid w:val="53E4388A"/>
    <w:rsid w:val="54C212A8"/>
    <w:rsid w:val="580442A3"/>
    <w:rsid w:val="58BB0DF4"/>
    <w:rsid w:val="58C676B2"/>
    <w:rsid w:val="59BD066C"/>
    <w:rsid w:val="5ADB78A2"/>
    <w:rsid w:val="5C075A5B"/>
    <w:rsid w:val="5EB37170"/>
    <w:rsid w:val="5F7867EF"/>
    <w:rsid w:val="62BA36B6"/>
    <w:rsid w:val="63AF2172"/>
    <w:rsid w:val="64774DE2"/>
    <w:rsid w:val="65B218D5"/>
    <w:rsid w:val="6B3C043D"/>
    <w:rsid w:val="6BD6020E"/>
    <w:rsid w:val="6C2E7F83"/>
    <w:rsid w:val="6D2E35AF"/>
    <w:rsid w:val="6E5C6AEF"/>
    <w:rsid w:val="6E7264AD"/>
    <w:rsid w:val="6FE55731"/>
    <w:rsid w:val="71932495"/>
    <w:rsid w:val="766D6E20"/>
    <w:rsid w:val="78E91642"/>
    <w:rsid w:val="7D820C64"/>
    <w:rsid w:val="7E14117E"/>
    <w:rsid w:val="7FD6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semiHidden/>
    <w:unhideWhenUsed/>
    <w:qFormat/>
    <w:uiPriority w:val="99"/>
    <w:pPr>
      <w:spacing w:after="120"/>
    </w:pPr>
  </w:style>
  <w:style w:type="paragraph" w:styleId="4">
    <w:name w:val="Normal Indent"/>
    <w:basedOn w:val="1"/>
    <w:autoRedefine/>
    <w:qFormat/>
    <w:uiPriority w:val="0"/>
    <w:pPr>
      <w:ind w:firstLine="420"/>
    </w:pPr>
    <w:rPr>
      <w:rFonts w:ascii="Times New Roman" w:hAnsi="Times New Roman"/>
      <w:szCs w:val="20"/>
    </w:rPr>
  </w:style>
  <w:style w:type="paragraph" w:styleId="5">
    <w:name w:val="annotation text"/>
    <w:basedOn w:val="1"/>
    <w:autoRedefine/>
    <w:semiHidden/>
    <w:unhideWhenUsed/>
    <w:qFormat/>
    <w:uiPriority w:val="99"/>
    <w:pPr>
      <w:jc w:val="left"/>
    </w:pPr>
  </w:style>
  <w:style w:type="paragraph" w:styleId="6">
    <w:name w:val="Plain Text"/>
    <w:basedOn w:val="1"/>
    <w:link w:val="26"/>
    <w:autoRedefine/>
    <w:qFormat/>
    <w:uiPriority w:val="0"/>
    <w:rPr>
      <w:rFonts w:ascii="宋体" w:hAnsi="Courier New"/>
      <w:szCs w:val="20"/>
    </w:rPr>
  </w:style>
  <w:style w:type="paragraph" w:styleId="7">
    <w:name w:val="footer"/>
    <w:basedOn w:val="1"/>
    <w:link w:val="25"/>
    <w:autoRedefine/>
    <w:unhideWhenUsed/>
    <w:qFormat/>
    <w:uiPriority w:val="99"/>
    <w:pPr>
      <w:tabs>
        <w:tab w:val="center" w:pos="4153"/>
        <w:tab w:val="right" w:pos="8306"/>
      </w:tabs>
      <w:snapToGrid w:val="0"/>
      <w:jc w:val="left"/>
    </w:pPr>
    <w:rPr>
      <w:sz w:val="18"/>
      <w:szCs w:val="18"/>
    </w:rPr>
  </w:style>
  <w:style w:type="paragraph" w:styleId="8">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9"/>
    <w:autoRedefine/>
    <w:qFormat/>
    <w:uiPriority w:val="0"/>
    <w:rPr>
      <w:rFonts w:ascii="宋体" w:hAnsi="宋体"/>
      <w:szCs w:val="24"/>
      <w:u w:val="single"/>
    </w:rPr>
  </w:style>
  <w:style w:type="paragraph" w:styleId="10">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1">
    <w:name w:val="Body Text First Indent"/>
    <w:basedOn w:val="2"/>
    <w:link w:val="28"/>
    <w:autoRedefine/>
    <w:qFormat/>
    <w:uiPriority w:val="0"/>
    <w:pPr>
      <w:ind w:firstLine="420"/>
    </w:pPr>
    <w:rPr>
      <w:rFonts w:ascii="Times New Roman" w:hAnsi="Times New Roman"/>
      <w:szCs w:val="20"/>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page number"/>
    <w:autoRedefine/>
    <w:qFormat/>
    <w:uiPriority w:val="99"/>
    <w:rPr>
      <w:rFonts w:cs="Times New Roman"/>
    </w:rPr>
  </w:style>
  <w:style w:type="character" w:styleId="17">
    <w:name w:val="FollowedHyperlink"/>
    <w:basedOn w:val="14"/>
    <w:autoRedefine/>
    <w:semiHidden/>
    <w:unhideWhenUsed/>
    <w:qFormat/>
    <w:uiPriority w:val="99"/>
    <w:rPr>
      <w:rFonts w:ascii="微软雅黑" w:hAnsi="微软雅黑" w:eastAsia="微软雅黑" w:cs="微软雅黑"/>
      <w:color w:val="337AB7"/>
      <w:u w:val="none"/>
    </w:rPr>
  </w:style>
  <w:style w:type="character" w:styleId="18">
    <w:name w:val="HTML Definition"/>
    <w:basedOn w:val="14"/>
    <w:autoRedefine/>
    <w:semiHidden/>
    <w:unhideWhenUsed/>
    <w:qFormat/>
    <w:uiPriority w:val="99"/>
    <w:rPr>
      <w:i/>
      <w:iCs/>
    </w:rPr>
  </w:style>
  <w:style w:type="character" w:styleId="19">
    <w:name w:val="Hyperlink"/>
    <w:basedOn w:val="14"/>
    <w:autoRedefine/>
    <w:qFormat/>
    <w:uiPriority w:val="99"/>
    <w:rPr>
      <w:color w:val="0000FF"/>
      <w:u w:val="single"/>
    </w:rPr>
  </w:style>
  <w:style w:type="character" w:styleId="20">
    <w:name w:val="HTML Code"/>
    <w:basedOn w:val="14"/>
    <w:autoRedefine/>
    <w:semiHidden/>
    <w:unhideWhenUsed/>
    <w:qFormat/>
    <w:uiPriority w:val="99"/>
    <w:rPr>
      <w:rFonts w:ascii="Consolas" w:hAnsi="Consolas" w:eastAsia="Consolas" w:cs="Consolas"/>
      <w:color w:val="C7254E"/>
      <w:sz w:val="21"/>
      <w:szCs w:val="21"/>
      <w:bdr w:val="single" w:color="E1E1E1" w:sz="6" w:space="0"/>
      <w:shd w:val="clear" w:fill="F9F2F4"/>
    </w:rPr>
  </w:style>
  <w:style w:type="character" w:styleId="21">
    <w:name w:val="HTML Keyboard"/>
    <w:basedOn w:val="14"/>
    <w:autoRedefine/>
    <w:semiHidden/>
    <w:unhideWhenUsed/>
    <w:qFormat/>
    <w:uiPriority w:val="99"/>
    <w:rPr>
      <w:rFonts w:hint="default" w:ascii="Consolas" w:hAnsi="Consolas" w:eastAsia="Consolas" w:cs="Consolas"/>
      <w:color w:val="FFFFFF"/>
      <w:sz w:val="21"/>
      <w:szCs w:val="21"/>
      <w:shd w:val="clear" w:fill="333333"/>
    </w:rPr>
  </w:style>
  <w:style w:type="character" w:styleId="22">
    <w:name w:val="HTML Sample"/>
    <w:basedOn w:val="14"/>
    <w:autoRedefine/>
    <w:semiHidden/>
    <w:unhideWhenUsed/>
    <w:qFormat/>
    <w:uiPriority w:val="99"/>
    <w:rPr>
      <w:rFonts w:hint="default" w:ascii="Consolas" w:hAnsi="Consolas" w:eastAsia="Consolas" w:cs="Consolas"/>
      <w:sz w:val="21"/>
      <w:szCs w:val="21"/>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页眉 Char"/>
    <w:basedOn w:val="14"/>
    <w:link w:val="8"/>
    <w:autoRedefine/>
    <w:qFormat/>
    <w:uiPriority w:val="99"/>
    <w:rPr>
      <w:sz w:val="18"/>
      <w:szCs w:val="18"/>
    </w:rPr>
  </w:style>
  <w:style w:type="character" w:customStyle="1" w:styleId="25">
    <w:name w:val="页脚 Char"/>
    <w:basedOn w:val="14"/>
    <w:link w:val="7"/>
    <w:autoRedefine/>
    <w:qFormat/>
    <w:uiPriority w:val="99"/>
    <w:rPr>
      <w:sz w:val="18"/>
      <w:szCs w:val="18"/>
    </w:rPr>
  </w:style>
  <w:style w:type="character" w:customStyle="1" w:styleId="26">
    <w:name w:val="纯文本 Char"/>
    <w:basedOn w:val="14"/>
    <w:link w:val="6"/>
    <w:autoRedefine/>
    <w:qFormat/>
    <w:uiPriority w:val="0"/>
    <w:rPr>
      <w:rFonts w:ascii="宋体" w:hAnsi="Courier New" w:eastAsia="宋体" w:cs="Times New Roman"/>
      <w:szCs w:val="20"/>
    </w:rPr>
  </w:style>
  <w:style w:type="character" w:customStyle="1" w:styleId="27">
    <w:name w:val="正文文本 Char"/>
    <w:basedOn w:val="14"/>
    <w:link w:val="2"/>
    <w:autoRedefine/>
    <w:semiHidden/>
    <w:qFormat/>
    <w:uiPriority w:val="99"/>
    <w:rPr>
      <w:rFonts w:ascii="Calibri" w:hAnsi="Calibri" w:eastAsia="宋体" w:cs="Times New Roman"/>
    </w:rPr>
  </w:style>
  <w:style w:type="character" w:customStyle="1" w:styleId="28">
    <w:name w:val="正文首行缩进 Char"/>
    <w:basedOn w:val="27"/>
    <w:link w:val="11"/>
    <w:autoRedefine/>
    <w:qFormat/>
    <w:uiPriority w:val="0"/>
    <w:rPr>
      <w:rFonts w:ascii="Times New Roman" w:hAnsi="Times New Roman" w:eastAsia="宋体" w:cs="Times New Roman"/>
      <w:szCs w:val="20"/>
    </w:rPr>
  </w:style>
  <w:style w:type="character" w:customStyle="1" w:styleId="29">
    <w:name w:val="正文文本 2 Char"/>
    <w:basedOn w:val="14"/>
    <w:link w:val="9"/>
    <w:autoRedefine/>
    <w:qFormat/>
    <w:uiPriority w:val="0"/>
    <w:rPr>
      <w:rFonts w:ascii="宋体" w:hAnsi="宋体" w:eastAsia="宋体" w:cs="Times New Roman"/>
      <w:szCs w:val="24"/>
      <w:u w:val="single"/>
    </w:rPr>
  </w:style>
  <w:style w:type="paragraph" w:customStyle="1" w:styleId="30">
    <w:name w:val="公文正文"/>
    <w:autoRedefine/>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31">
    <w:name w:val="发文落款"/>
    <w:basedOn w:val="30"/>
    <w:autoRedefine/>
    <w:qFormat/>
    <w:uiPriority w:val="0"/>
    <w:pPr>
      <w:ind w:left="4094" w:right="607" w:firstLine="0"/>
      <w:jc w:val="center"/>
    </w:pPr>
  </w:style>
  <w:style w:type="character" w:customStyle="1" w:styleId="32">
    <w:name w:val="title24"/>
    <w:basedOn w:val="14"/>
    <w:autoRedefine/>
    <w:qFormat/>
    <w:uiPriority w:val="0"/>
  </w:style>
  <w:style w:type="character" w:customStyle="1" w:styleId="33">
    <w:name w:val="username"/>
    <w:basedOn w:val="14"/>
    <w:autoRedefine/>
    <w:qFormat/>
    <w:uiPriority w:val="0"/>
  </w:style>
  <w:style w:type="character" w:customStyle="1" w:styleId="34">
    <w:name w:val="title26"/>
    <w:basedOn w:val="14"/>
    <w:autoRedefine/>
    <w:qFormat/>
    <w:uiPriority w:val="0"/>
  </w:style>
  <w:style w:type="character" w:customStyle="1" w:styleId="35">
    <w:name w:val="title21"/>
    <w:basedOn w:val="14"/>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6543</Words>
  <Characters>6877</Characters>
  <Lines>53</Lines>
  <Paragraphs>15</Paragraphs>
  <TotalTime>1</TotalTime>
  <ScaleCrop>false</ScaleCrop>
  <LinksUpToDate>false</LinksUpToDate>
  <CharactersWithSpaces>7261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2022-04-19T08:14:00Z</dcterms:created>
  <dc:creator>刘丽</dc:creator>
  <cp:lastModifiedBy>林仲亨</cp:lastModifiedBy>
  <cp:lastPrinted>2023-07-03T05:02:00Z</cp:lastPrinted>
  <dcterms:modified xsi:type="dcterms:W3CDTF">2024-03-21T08:13:07Z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668B2964F2ED4694B2CE1EDCD5E93F27_13</vt:lpwstr>
  </property>
</Properties>
</file>