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BF" w:rsidRPr="003249E0" w:rsidRDefault="003249E0">
      <w:pPr>
        <w:pStyle w:val="1"/>
        <w:spacing w:line="420" w:lineRule="exact"/>
        <w:rPr>
          <w:sz w:val="24"/>
          <w:szCs w:val="24"/>
        </w:rPr>
      </w:pPr>
      <w:bookmarkStart w:id="0" w:name="_Toc353545502"/>
      <w:bookmarkStart w:id="1" w:name="_Toc11245235"/>
      <w:bookmarkStart w:id="2" w:name="_Toc85901043"/>
      <w:r w:rsidRPr="003249E0">
        <w:rPr>
          <w:rFonts w:hint="eastAsia"/>
          <w:sz w:val="24"/>
          <w:szCs w:val="24"/>
        </w:rPr>
        <w:t>第三卷招标用参考资料及图纸</w:t>
      </w:r>
      <w:bookmarkStart w:id="3" w:name="_GoBack"/>
      <w:bookmarkEnd w:id="0"/>
      <w:bookmarkEnd w:id="1"/>
      <w:bookmarkEnd w:id="2"/>
      <w:bookmarkEnd w:id="3"/>
    </w:p>
    <w:p w:rsidR="00E42BBF" w:rsidRPr="003249E0" w:rsidRDefault="003249E0">
      <w:pPr>
        <w:spacing w:line="420" w:lineRule="exact"/>
        <w:ind w:firstLineChars="236" w:firstLine="566"/>
        <w:rPr>
          <w:sz w:val="24"/>
          <w:szCs w:val="24"/>
        </w:rPr>
      </w:pPr>
      <w:r w:rsidRPr="003249E0">
        <w:rPr>
          <w:rFonts w:hint="eastAsia"/>
          <w:sz w:val="24"/>
          <w:szCs w:val="24"/>
        </w:rPr>
        <w:t>一、参考资料使用说明</w:t>
      </w:r>
    </w:p>
    <w:p w:rsidR="00E42BBF" w:rsidRPr="003249E0" w:rsidRDefault="003249E0">
      <w:pPr>
        <w:spacing w:line="420" w:lineRule="exact"/>
        <w:ind w:firstLineChars="236" w:firstLine="566"/>
        <w:rPr>
          <w:sz w:val="24"/>
          <w:szCs w:val="24"/>
        </w:rPr>
      </w:pPr>
      <w:r w:rsidRPr="003249E0">
        <w:rPr>
          <w:rFonts w:hint="eastAsia"/>
          <w:sz w:val="24"/>
          <w:szCs w:val="24"/>
        </w:rPr>
        <w:t>本参考资料有关内容仅提供给投标人参考，发包人对投标人由此而</w:t>
      </w:r>
      <w:proofErr w:type="gramStart"/>
      <w:r w:rsidRPr="003249E0">
        <w:rPr>
          <w:rFonts w:hint="eastAsia"/>
          <w:sz w:val="24"/>
          <w:szCs w:val="24"/>
        </w:rPr>
        <w:t>作出</w:t>
      </w:r>
      <w:proofErr w:type="gramEnd"/>
      <w:r w:rsidRPr="003249E0">
        <w:rPr>
          <w:rFonts w:hint="eastAsia"/>
          <w:sz w:val="24"/>
          <w:szCs w:val="24"/>
        </w:rPr>
        <w:t>的推论、解释和结论概不负责。各部分的工作范围、技术要求、标准等，以施工设计及发包人批准的技术资料为准。</w:t>
      </w:r>
    </w:p>
    <w:p w:rsidR="00E42BBF" w:rsidRPr="003249E0" w:rsidRDefault="003249E0">
      <w:pPr>
        <w:spacing w:line="420" w:lineRule="exact"/>
        <w:ind w:firstLineChars="236" w:firstLine="566"/>
        <w:rPr>
          <w:sz w:val="24"/>
          <w:szCs w:val="24"/>
        </w:rPr>
      </w:pPr>
      <w:r w:rsidRPr="003249E0">
        <w:rPr>
          <w:rFonts w:hint="eastAsia"/>
          <w:sz w:val="24"/>
          <w:szCs w:val="24"/>
        </w:rPr>
        <w:t>二、参考资料</w:t>
      </w:r>
    </w:p>
    <w:p w:rsidR="00E42BBF" w:rsidRPr="003249E0" w:rsidRDefault="003249E0">
      <w:pPr>
        <w:spacing w:line="420" w:lineRule="exact"/>
        <w:ind w:firstLineChars="236" w:firstLine="566"/>
        <w:rPr>
          <w:sz w:val="24"/>
          <w:szCs w:val="24"/>
        </w:rPr>
      </w:pPr>
      <w:r w:rsidRPr="003249E0">
        <w:rPr>
          <w:rFonts w:hint="eastAsia"/>
          <w:sz w:val="24"/>
          <w:szCs w:val="24"/>
        </w:rPr>
        <w:t>广州市轨道交通</w:t>
      </w:r>
      <w:r w:rsidRPr="003249E0">
        <w:rPr>
          <w:rFonts w:hint="eastAsia"/>
          <w:sz w:val="24"/>
          <w:szCs w:val="24"/>
        </w:rPr>
        <w:t>十三号线二期工程天河公园站</w:t>
      </w:r>
      <w:r w:rsidRPr="003249E0">
        <w:rPr>
          <w:rFonts w:hint="eastAsia"/>
          <w:sz w:val="24"/>
          <w:szCs w:val="24"/>
        </w:rPr>
        <w:t>机电装修工程项目招标设计项目图纸</w:t>
      </w:r>
    </w:p>
    <w:p w:rsidR="00E42BBF" w:rsidRPr="003249E0" w:rsidRDefault="003249E0">
      <w:pPr>
        <w:spacing w:line="420" w:lineRule="exact"/>
        <w:ind w:firstLineChars="236" w:firstLine="566"/>
        <w:rPr>
          <w:sz w:val="24"/>
          <w:szCs w:val="24"/>
        </w:rPr>
      </w:pPr>
      <w:r w:rsidRPr="003249E0">
        <w:rPr>
          <w:rFonts w:hint="eastAsia"/>
          <w:sz w:val="24"/>
          <w:szCs w:val="24"/>
        </w:rPr>
        <w:t>1</w:t>
      </w:r>
      <w:r w:rsidRPr="003249E0">
        <w:rPr>
          <w:rFonts w:hint="eastAsia"/>
          <w:sz w:val="24"/>
          <w:szCs w:val="24"/>
        </w:rPr>
        <w:t>）</w:t>
      </w:r>
      <w:r w:rsidRPr="003249E0">
        <w:rPr>
          <w:rFonts w:hint="eastAsia"/>
          <w:sz w:val="24"/>
          <w:szCs w:val="24"/>
        </w:rPr>
        <w:t>天河公园</w:t>
      </w:r>
      <w:r w:rsidRPr="003249E0">
        <w:rPr>
          <w:rFonts w:hint="eastAsia"/>
          <w:sz w:val="24"/>
          <w:szCs w:val="24"/>
        </w:rPr>
        <w:t>站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2700"/>
        <w:gridCol w:w="3374"/>
        <w:gridCol w:w="874"/>
        <w:gridCol w:w="780"/>
      </w:tblGrid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700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rFonts w:hint="eastAsia"/>
                <w:sz w:val="24"/>
                <w:szCs w:val="24"/>
              </w:rPr>
              <w:t>图号</w:t>
            </w:r>
          </w:p>
        </w:tc>
        <w:tc>
          <w:tcPr>
            <w:tcW w:w="3374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rFonts w:hint="eastAsia"/>
                <w:sz w:val="24"/>
                <w:szCs w:val="24"/>
              </w:rPr>
              <w:t>图纸名称</w:t>
            </w:r>
          </w:p>
        </w:tc>
        <w:tc>
          <w:tcPr>
            <w:tcW w:w="874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80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700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rFonts w:hint="eastAsia"/>
                <w:sz w:val="24"/>
                <w:szCs w:val="24"/>
              </w:rPr>
              <w:t>装修</w:t>
            </w:r>
          </w:p>
        </w:tc>
        <w:tc>
          <w:tcPr>
            <w:tcW w:w="337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ind w:firstLineChars="236" w:firstLine="566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42BBF" w:rsidRPr="003249E0" w:rsidRDefault="003249E0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3249E0">
              <w:rPr>
                <w:sz w:val="24"/>
                <w:szCs w:val="24"/>
              </w:rPr>
              <w:t>设备区</w:t>
            </w:r>
            <w:r w:rsidRPr="003249E0">
              <w:rPr>
                <w:rFonts w:hint="eastAsia"/>
                <w:sz w:val="24"/>
                <w:szCs w:val="24"/>
              </w:rPr>
              <w:t>内部</w:t>
            </w:r>
            <w:r w:rsidRPr="003249E0">
              <w:rPr>
                <w:sz w:val="24"/>
                <w:szCs w:val="24"/>
              </w:rPr>
              <w:t>装修</w:t>
            </w:r>
            <w:r w:rsidRPr="003249E0">
              <w:rPr>
                <w:rFonts w:hint="eastAsia"/>
                <w:sz w:val="24"/>
                <w:szCs w:val="24"/>
              </w:rPr>
              <w:t>设计</w:t>
            </w:r>
          </w:p>
        </w:tc>
        <w:tc>
          <w:tcPr>
            <w:tcW w:w="337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ind w:firstLineChars="236" w:firstLine="566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图纸目录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设计说明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rPr>
          <w:trHeight w:val="90"/>
        </w:trPr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设备区装修材料表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设备管理用房装修标准表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设备管理用房装修标准表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设备管理用房装修标准表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设备管理用房装修标准表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四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车站总平面图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13-B-SJ-27-TYY-JZ-0402-009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/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2-12-132-A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2-152-20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/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1-82-171-D1-G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2-12-13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2-132-24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2-12-6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2-62-17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ind w:firstLineChars="236" w:firstLine="566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轴平面布置图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2-172-25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ind w:firstLineChars="236" w:firstLine="566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纵剖面图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2-12-17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纵剖面图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2-172-25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13-B-SJ-27-TYY-JZ-0402-019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3-3/4-4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ind w:firstLineChars="236" w:firstLine="566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A-A/B-B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ind w:firstLineChars="236" w:firstLine="566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换乘厅平面、天花、铺地布置图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rPr>
          <w:trHeight w:val="395"/>
        </w:trPr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夹层风道剖面图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/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2-12-132-A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2-152-20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/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1-82-171-D1-G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2-12-13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2-132-24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13-B-SJ-27-TYY-JZ-0402-029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2-12-6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2-62-17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2-172-25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/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2-12-132-A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2-152-20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/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1-82-171-D1-G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2-12-13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2-132-24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37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2-12-6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2-62-17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13-B-SJ-27-TYY-JZ-0402-039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-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轴装修铺地平面图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2-172-25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车控室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平面布置图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车控室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车控室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铺地布置图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走道平面布置图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走道天花平面布置图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走道铺地平面布置图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站长室平面、天花、铺地布置图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站务休息室平面、天花布置图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站务休息室铺地布置图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13-B-SJ-27-TYY-JZ-0402-049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会议室平面、天花、铺地布置图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茶水间平面、天花、铺地布置图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更衣室平面布置图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更衣室天花布置图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更衣室平面铺地图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卫生间、淋浴间平面、天花、铺地布置图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环控机房平面布置图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环控机房平面布置图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环控机房天花布置图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车控室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立面图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59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13-B-SJ-27-TYY-JZ-0402-059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车控室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立面图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走道立面图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站长室立面图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乘务休息室立面图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茶水间立面图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更衣室立面图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会议室立面图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男卫生间立面图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女卫生间立面图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环控机房立面图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13-B-SJ-27-TYY-JZ-0402-069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天花大样图一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天花大样图二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地花大样图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工作台大样图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墙身大样图一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墙身大样图二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墙身大样图三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卫生间大样图一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卫生间大样图二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卫生间大样图三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79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13-B-SJ-27-TYY-JZ-0402-079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设备用房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油漆色号列表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缝隙防火封堵参考图（一）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lastRenderedPageBreak/>
              <w:t>81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缝隙防火封堵参考图（二）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风管及水管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防火封堵详图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防火阀安装图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风阀安装洞口配筋图、植筋大样图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检修人孔大样图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消防栓大样图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站台层增加下轨钢梯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栏杆开门大样图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设备基础沟大样图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89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13-B-SJ-27-TYY-JZ-0402-089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设备区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防鼠板挡鼠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板大样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90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13-B-SJ-27-TYY-JZ-0402-090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挡烟垂壁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91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13-B-SJ-27-TYY-JZ-0402-091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吊装盖板详图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92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13-B-SJ-27-TYY-JZ-0402-092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设备区走道设备箱体布置大样图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93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13-B-SJ-27-TYY-JZ-0402-093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设备区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砼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内隔墙暗埋设备大样图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94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13-B-SJ-27-TYY-JZ-0402-094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集水井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&amp;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带护笼钢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爬梯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&amp;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楼梯栏杆大样图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3249E0">
            <w:pPr>
              <w:spacing w:line="420" w:lineRule="exact"/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sz w:val="24"/>
                <w:szCs w:val="24"/>
              </w:rPr>
              <w:t>95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13-B-SJ-27-TYY-JZ-0402-095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集水井盖板大样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jc w:val="center"/>
              <w:rPr>
                <w:rFonts w:asciiTheme="minorHAnsi" w:hAnsiTheme="minorHAnsi" w:cs="宋体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 w:hint="eastAsia"/>
                <w:sz w:val="24"/>
                <w:szCs w:val="24"/>
              </w:rPr>
              <w:t>公共区</w:t>
            </w:r>
            <w:r w:rsidRPr="003249E0">
              <w:rPr>
                <w:rFonts w:asciiTheme="minorHAnsi" w:hAnsiTheme="minorHAnsi" w:cs="宋体"/>
                <w:sz w:val="24"/>
                <w:szCs w:val="24"/>
              </w:rPr>
              <w:t>装修设计</w:t>
            </w: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13-B-SJ-27-TYY-TZ-0403-000(1)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图纸目录（一）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13-B-SJ-27-TYY-TZ-0403-000(2)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图纸目录（二）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13-B-SJ-27-TYY-TZ-0403-000(3)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图纸目录（三）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13-B-SJ-27-TYY-TZ-0403-000(4)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图纸目录（四）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13-B-SJ-27-TYY-TZ-0403-001(1)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设计说明（一）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13-B-SJ-27-TYY-TZ-0403-001(2)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设计说明（二）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102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13-B-SJ-27-TYY-TZ-0403-001(3)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设计说明（三）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13-B-SJ-27-TYY-TZ-0403-002(1)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各专业、系统设备与装修接口关系表（一）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13-B-SJ-27-TYY-TZ-0403-002(2)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各专业、系统设备与装修接口关系表（二）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13-B-SJ-27-TYY-TZ-0403-003(1)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公共区主要装修材料表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13-B-SJ-27-TYY-TZ-0403-003(2)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装修材料做法表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车站总平面图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站厅层装修综合平面全图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站台层装修综合平面全图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-2-19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13-B-SJ-27-TYY-TZ-0403-009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2-3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/1-A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1-F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-1-A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-2-20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换乘厅装修综合平面图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号出入口地面综合平面图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车站纵剖面分区索引总图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车站纵剖面分区图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车站纵剖面分区图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13-B-SJ-27-TYY-TZ-0403-019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车站纵剖面分区图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left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2813-B-SJ-27-TYY-TZ-0403-020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横剖面图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天花装修图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天花装修图</w:t>
            </w: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站厅层天花装修总平面图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站台层天花装修总平面图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-2-19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2-3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/1-A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1-F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-1-A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1-F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-1-A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-2-20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13-B-SJ-27-TYY-TZ-0403-T009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号出入口天花装修平面图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天花标准块方通组合形式示意图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天花可开启块方通组合形式示意图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天花斜面方通、铝板组合形式示意图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楼扶梯洞口天花铝板安装形式示意图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天花转换桥架示意图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吊顶与机电设备接口示意图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挡烟垂壁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收口示意图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13-B-SJ-27-TYY-TZ-0403-T019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无障碍垂直电梯围挡做法图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13-B-SJ-27-TYY-TZ-0403-T020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天花与离壁墙接口示意图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144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13-B-SJ-27-TYY-TZ-0403-T021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防火卷帘收口示意图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13-B-SJ-27-TYY-TZ-0403-T022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天花详图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rPr>
          <w:trHeight w:val="607"/>
        </w:trPr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13-B-SJ-27-TYY-TZ-0403-T023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天花详图二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地面装修图</w:t>
            </w: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-2-19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2-3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/1-A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1-F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-1-A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-2-20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/2-A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A1+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13-B-SJ-27-TYY-TZ-0403-D009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号出入口地面铺装布置图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止灰带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大样图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止灰带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大样图（二）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地面铺装大样图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地面铺装大样图（二）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地面疏散指示铺装大样图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站台门绝缘带铺装大样图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截水沟盖板大样图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AFC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检修盖板大样图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集水井盖板大样图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165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13-B-SJ-27-TYY-TZ-0403-D019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人防门门槛盖板大样图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13-B-SJ-27-TYY-TZ-0403-D020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自动扶梯与地面接口大样图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13-B-SJ-27-TYY-TZ-0403-D021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扶梯口钢板收口楼、扶梯中间横梁钢板收口详图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13-B-SJ-27-TYY-TZ-0403-D022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导盲带组合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示意图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13-B-SJ-27-TYY-TZ-0403-D023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导盲带块材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、地面疏散指示箭头大样图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13-B-SJ-27-TYY-TZ-0403-D024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地铁站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出入口压项详图</w:t>
            </w:r>
            <w:proofErr w:type="gramEnd"/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rPr>
          <w:trHeight w:val="354"/>
        </w:trPr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13-B-SJ-27-TYY-TZ-0403-D025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盲道砖铺装大样图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13-B-SJ-27-TYY-TZ-0403-D026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自动扶梯与地面、楼梯接口详图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E42BBF">
            <w:pPr>
              <w:widowControl/>
              <w:jc w:val="right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墙面装修图</w:t>
            </w: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站厅层立面图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站厅层立面图（二）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站厅层立面图（三）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站厅层立面图（四）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站厅层立面图（五）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轴至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2-11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轴至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2-17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2-20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轴至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2-9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13-B-SJ-27-TYY-TZ-0403-Q009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站台层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2-9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轴至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层端墙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三角房立面图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三角房立面图（二）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三角房立面图（三）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186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三角房立面图（四）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三角房立面图（五）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三角房立面图（六）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三角房立面图（七）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站台屏蔽门立面图（一）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13-B-SJ-27-TYY-TZ-0403-Q019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站台屏蔽门立面图（二）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换乘厅立面图（一）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换乘厅立面图（二）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换乘厅扶梯立面图（一）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换乘厅扶梯立面图（二）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换乘厅扶梯立面图（三）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号出入立面图（一）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号出入立面图（二）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号出入立面图（三）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号出入立面图（四）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13-B-SJ-27-TYY-TZ-0403-Q029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号出入立面图（五）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号出入口立面图（一）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号出入口立面图（二）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1-20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/1-D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轴造型柱立面图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1-18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/1-D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轴造型柱立面图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轴造型柱立面图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2-4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轴造型柱立面图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208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1-19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1-20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/2-9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轴垂直电梯造型立面图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2-9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2-10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/2-B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2-C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轴垂直电梯造型立面图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造型柱及垂直电梯造型剖面详图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A2+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13-B-SJ-27-TYY-TZ-0403-Q039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II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号出入口剖面图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E1302/3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E1302/5(N)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E1302/9(N)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E1302/13(N)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E1302/1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丶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楼扶梯剖面图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E1302/1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丶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楼扶梯剖面图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E1302/10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丶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丶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14(N)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楼扶梯剖面图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E1302/10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丶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丶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14(N)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楼扶梯剖面图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13-B-SJ-27-TYY-TZ-0403-Q049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E1302/2(N)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E1302/7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E1302/7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E1302/12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E1302/12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、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15(N)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扶梯剖面图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干挂烤瓷铝板板墙面龙骨布置详图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烤瓷铝板柱面龙骨布置详图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干挂石材墙面龙骨布置详图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干挂烤瓷铝板墙面安装详图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230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干挂烤瓷铝板墙面安装详图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13-B-SJ-27-TYY-TZ-0403-Q059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烤瓷铝板离壁墙阴、阳角、沉降缝大样图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烤瓷铝板与防火门收口详图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烤瓷铝板与防火观察窗收口详图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烤瓷铝板与消火栓检修门大样图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烤瓷铝板清洗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栓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箱检修门安装详图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墙面插座及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疏散指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接口大样图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踢脚线大样图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人防检修门大样图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人防检修门大样图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远期、近期临时封堵墙大样图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13-B-SJ-27-TYY-TZ-0403-Q069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烤瓷铝板柱详图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烤瓷铝板柱详图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烤瓷铝板柱详图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墙柱面与导向牌收口大样图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墙柱面与乘客咨询屏收口大样图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墙柱面与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PIDS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屏收口大样图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服务区售票机大样图（一）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服务区售票机大样图（二）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站台屏蔽门大样节点详图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接口大样图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13-B-SJ-27-TYY-TZ-0403-Q079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接口大样图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二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252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13-B-SJ-27-TYY-TZ-0403-Q080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接口大样图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(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13-B-SJ-27-TYY-TZ-0403-Q081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三角房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接口大样图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13-B-SJ-27-TYY-TZ-0403-Q082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出入口通道墙身节点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13-B-SJ-27-TYY-TZ-0403-Q083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出入口通道设备箱检修门大样图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13-B-SJ-27-TYY-TZ-0403-Q084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出入口通道梯楣大样图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13-B-SJ-27-TYY-TZ-0403-Q085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出入口通道消火栓检修门大样图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不锈钢装修图</w:t>
            </w: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站厅楼扶梯洞口栏杆大样图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栏杆与普通工作门接口大样图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栏杆与一体化边门接口大样图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垂直电梯防撞栏杆大样图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站内楼梯栏杆与电扶梯封堵接口图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站内电扶梯与楼梯栏杆封堵大样图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垂直电梯设备围挡大样图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13-B-SJ-27-TYY-TZ-0403-B008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设备间隙栏杆接口图</w:t>
            </w: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13-B-SJ-27-TYY-TZ-0403-B009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出入口楼梯栏杆与电扶梯封堵接口图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13-B-SJ-27-TYY-TZ-0403-B010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出入口楼梯栏杆与电扶梯封堵大样图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13-B-SJ-27-TYY-TZ-0403-B011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出入口楼梯靠墙扶手大样图烤瓷铝板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13-B-SJ-27-TYY-TZ-0403-B012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出入口楼梯靠墙扶手大样图石材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13-B-SJ-27-TYY-TZ-0403-B013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转角栏杆节点详图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13-B-SJ-27-TYY-TZ-0403-B014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无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障碍电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扶梯明</w:t>
            </w:r>
            <w:proofErr w:type="gramStart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框做法</w:t>
            </w:r>
            <w:proofErr w:type="gramEnd"/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节点大样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13-B-SJ-27-TYY-TZ-0403-B015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分类垃圾桶大样图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lastRenderedPageBreak/>
              <w:t>273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13-B-SJ-27-TYY-TZ-0403-B016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站厅分区栏杆大样图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sz w:val="24"/>
                <w:szCs w:val="24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2700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13-B-SJ-27-TYY-TZ-0403-B017</w:t>
            </w:r>
          </w:p>
        </w:tc>
        <w:tc>
          <w:tcPr>
            <w:tcW w:w="33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站厅楼扶梯栏杆大样图</w:t>
            </w:r>
          </w:p>
        </w:tc>
        <w:tc>
          <w:tcPr>
            <w:tcW w:w="874" w:type="dxa"/>
            <w:vAlign w:val="center"/>
          </w:tcPr>
          <w:p w:rsidR="00E42BBF" w:rsidRPr="003249E0" w:rsidRDefault="003249E0">
            <w:pPr>
              <w:widowControl/>
              <w:jc w:val="center"/>
              <w:textAlignment w:val="center"/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</w:pPr>
            <w:r w:rsidRPr="003249E0">
              <w:rPr>
                <w:rFonts w:asciiTheme="minorHAnsi" w:hAnsiTheme="minorHAnsi" w:cs="宋体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E42BBF"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E42BBF"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  <w:vAlign w:val="center"/>
          </w:tcPr>
          <w:p w:rsidR="00E42BBF" w:rsidRPr="003249E0" w:rsidRDefault="00E42BBF">
            <w:pPr>
              <w:widowControl/>
              <w:jc w:val="righ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49E0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E42BBF" w:rsidRPr="003249E0">
        <w:tc>
          <w:tcPr>
            <w:tcW w:w="794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33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874" w:type="dxa"/>
            <w:vAlign w:val="center"/>
          </w:tcPr>
          <w:p w:rsidR="00E42BBF" w:rsidRPr="003249E0" w:rsidRDefault="00E42BBF">
            <w:pPr>
              <w:widowControl/>
              <w:jc w:val="center"/>
              <w:textAlignment w:val="center"/>
              <w:rPr>
                <w:rFonts w:ascii="等线" w:eastAsia="等线" w:hAnsi="等线" w:cs="等线"/>
                <w:kern w:val="0"/>
                <w:sz w:val="22"/>
                <w:lang w:bidi="ar"/>
              </w:rPr>
            </w:pPr>
          </w:p>
        </w:tc>
        <w:tc>
          <w:tcPr>
            <w:tcW w:w="780" w:type="dxa"/>
          </w:tcPr>
          <w:p w:rsidR="00E42BBF" w:rsidRPr="003249E0" w:rsidRDefault="00E42BBF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42BBF" w:rsidRPr="003249E0" w:rsidRDefault="00E42BBF">
      <w:pPr>
        <w:spacing w:line="420" w:lineRule="exact"/>
        <w:jc w:val="left"/>
        <w:rPr>
          <w:sz w:val="24"/>
          <w:szCs w:val="24"/>
        </w:rPr>
      </w:pPr>
    </w:p>
    <w:sectPr w:rsidR="00E42BBF" w:rsidRPr="0032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unga">
    <w:panose1 w:val="00000400000000000000"/>
    <w:charset w:val="01"/>
    <w:family w:val="roman"/>
    <w:notTrueType/>
    <w:pitch w:val="variable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90D8A"/>
    <w:multiLevelType w:val="multilevel"/>
    <w:tmpl w:val="3FE90D8A"/>
    <w:lvl w:ilvl="0">
      <w:start w:val="1"/>
      <w:numFmt w:val="decimal"/>
      <w:pStyle w:val="2"/>
      <w:lvlText w:val="%1  "/>
      <w:lvlJc w:val="left"/>
      <w:pPr>
        <w:tabs>
          <w:tab w:val="left" w:pos="936"/>
        </w:tabs>
        <w:ind w:left="936" w:hanging="936"/>
      </w:pPr>
      <w:rPr>
        <w:rFonts w:ascii="黑体" w:eastAsia="黑体" w:hAnsi="Tunga" w:cs="Tunga" w:hint="eastAsia"/>
      </w:rPr>
    </w:lvl>
    <w:lvl w:ilvl="1">
      <w:start w:val="1"/>
      <w:numFmt w:val="decimal"/>
      <w:pStyle w:val="3"/>
      <w:lvlText w:val="%1.%2  "/>
      <w:lvlJc w:val="left"/>
      <w:pPr>
        <w:tabs>
          <w:tab w:val="left" w:pos="3347"/>
        </w:tabs>
        <w:ind w:left="3347" w:hanging="936"/>
      </w:pPr>
      <w:rPr>
        <w:rFonts w:ascii="黑体" w:eastAsia="黑体" w:hAnsi="宋体" w:cs="Tunga" w:hint="eastAsia"/>
      </w:rPr>
    </w:lvl>
    <w:lvl w:ilvl="2">
      <w:start w:val="1"/>
      <w:numFmt w:val="decimal"/>
      <w:pStyle w:val="4"/>
      <w:isLgl/>
      <w:lvlText w:val="%1.%2.%3  "/>
      <w:lvlJc w:val="left"/>
      <w:pPr>
        <w:tabs>
          <w:tab w:val="left" w:pos="1362"/>
        </w:tabs>
        <w:ind w:left="1362" w:hanging="936"/>
      </w:pPr>
      <w:rPr>
        <w:rFonts w:hint="eastAsia"/>
      </w:rPr>
    </w:lvl>
    <w:lvl w:ilvl="3">
      <w:start w:val="1"/>
      <w:numFmt w:val="decimal"/>
      <w:pStyle w:val="5"/>
      <w:lvlText w:val="%1.%2.%3.%4  "/>
      <w:lvlJc w:val="left"/>
      <w:pPr>
        <w:tabs>
          <w:tab w:val="left" w:pos="2162"/>
        </w:tabs>
        <w:ind w:left="2162" w:hanging="1452"/>
      </w:pPr>
      <w:rPr>
        <w:rFonts w:ascii="宋体" w:eastAsia="宋体" w:hAnsi="宋体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4FBA5D85"/>
    <w:multiLevelType w:val="multilevel"/>
    <w:tmpl w:val="4FBA5D85"/>
    <w:lvl w:ilvl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color w:val="auto"/>
      </w:rPr>
    </w:lvl>
    <w:lvl w:ilvl="1">
      <w:start w:val="1"/>
      <w:numFmt w:val="decimal"/>
      <w:pStyle w:val="xl42"/>
      <w:lvlText w:val="2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xl43"/>
      <w:lvlText w:val="2.%2.%3 "/>
      <w:lvlJc w:val="left"/>
      <w:pPr>
        <w:tabs>
          <w:tab w:val="left" w:pos="720"/>
        </w:tabs>
        <w:ind w:left="720" w:hanging="720"/>
      </w:pPr>
      <w:rPr>
        <w:rFonts w:eastAsia="黑体" w:hint="eastAsia"/>
        <w:b/>
        <w:i w:val="0"/>
      </w:rPr>
    </w:lvl>
    <w:lvl w:ilvl="3">
      <w:start w:val="1"/>
      <w:numFmt w:val="decimal"/>
      <w:pStyle w:val="xl41"/>
      <w:suff w:val="space"/>
      <w:lvlText w:val="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xl44"/>
      <w:suff w:val="space"/>
      <w:lvlText w:val="（%5）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mViNTRhZjQ0OGZmNGIwNWQ2YzkyZGEzMTg5YzkifQ=="/>
  </w:docVars>
  <w:rsids>
    <w:rsidRoot w:val="00172A27"/>
    <w:rsid w:val="00030400"/>
    <w:rsid w:val="00037471"/>
    <w:rsid w:val="0009092D"/>
    <w:rsid w:val="000F32E1"/>
    <w:rsid w:val="00172A27"/>
    <w:rsid w:val="001A1D25"/>
    <w:rsid w:val="001E0892"/>
    <w:rsid w:val="00271557"/>
    <w:rsid w:val="003249E0"/>
    <w:rsid w:val="00331067"/>
    <w:rsid w:val="0034010F"/>
    <w:rsid w:val="003D60F3"/>
    <w:rsid w:val="00413854"/>
    <w:rsid w:val="004328A3"/>
    <w:rsid w:val="0043747D"/>
    <w:rsid w:val="00483EDA"/>
    <w:rsid w:val="00592935"/>
    <w:rsid w:val="005C5184"/>
    <w:rsid w:val="005F1443"/>
    <w:rsid w:val="007A207D"/>
    <w:rsid w:val="007E2CA7"/>
    <w:rsid w:val="00813E1E"/>
    <w:rsid w:val="008B7C3B"/>
    <w:rsid w:val="009B554D"/>
    <w:rsid w:val="009C2627"/>
    <w:rsid w:val="009F5762"/>
    <w:rsid w:val="00A00319"/>
    <w:rsid w:val="00A5558A"/>
    <w:rsid w:val="00B93AE7"/>
    <w:rsid w:val="00C44E56"/>
    <w:rsid w:val="00C51F57"/>
    <w:rsid w:val="00C7683D"/>
    <w:rsid w:val="00D71587"/>
    <w:rsid w:val="00DD3B14"/>
    <w:rsid w:val="00E42BBF"/>
    <w:rsid w:val="00E8634F"/>
    <w:rsid w:val="00EC5F7A"/>
    <w:rsid w:val="00EC6AD5"/>
    <w:rsid w:val="00F010BA"/>
    <w:rsid w:val="00F057E0"/>
    <w:rsid w:val="00FD304B"/>
    <w:rsid w:val="07AA4E0A"/>
    <w:rsid w:val="0B5252A6"/>
    <w:rsid w:val="26F37F44"/>
    <w:rsid w:val="2B595843"/>
    <w:rsid w:val="2C230C5F"/>
    <w:rsid w:val="2FD12FAF"/>
    <w:rsid w:val="32D11119"/>
    <w:rsid w:val="365F6A61"/>
    <w:rsid w:val="392F2ACE"/>
    <w:rsid w:val="3A703B23"/>
    <w:rsid w:val="4EBF1EF0"/>
    <w:rsid w:val="4FED287A"/>
    <w:rsid w:val="513F0924"/>
    <w:rsid w:val="522D5A75"/>
    <w:rsid w:val="5382777D"/>
    <w:rsid w:val="55175393"/>
    <w:rsid w:val="570D1A54"/>
    <w:rsid w:val="658C582A"/>
    <w:rsid w:val="686A2805"/>
    <w:rsid w:val="69BD4C13"/>
    <w:rsid w:val="6BCF172C"/>
    <w:rsid w:val="74CE2828"/>
    <w:rsid w:val="775174E6"/>
    <w:rsid w:val="78EA048F"/>
    <w:rsid w:val="79D52942"/>
    <w:rsid w:val="7D34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83C3C-43D8-4308-9F9A-8F4C34D9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0"/>
    <w:link w:val="2Char"/>
    <w:qFormat/>
    <w:pPr>
      <w:numPr>
        <w:numId w:val="1"/>
      </w:numPr>
      <w:tabs>
        <w:tab w:val="left" w:pos="1320"/>
      </w:tabs>
      <w:spacing w:line="520" w:lineRule="exact"/>
      <w:outlineLvl w:val="1"/>
    </w:pPr>
    <w:rPr>
      <w:rFonts w:ascii="Times New Roman" w:eastAsia="黑体" w:hAnsi="Times New Roman"/>
      <w:sz w:val="28"/>
      <w:szCs w:val="24"/>
    </w:rPr>
  </w:style>
  <w:style w:type="paragraph" w:styleId="3">
    <w:name w:val="heading 3"/>
    <w:basedOn w:val="a"/>
    <w:next w:val="a"/>
    <w:link w:val="3Char"/>
    <w:qFormat/>
    <w:pPr>
      <w:keepNext/>
      <w:numPr>
        <w:ilvl w:val="1"/>
        <w:numId w:val="1"/>
      </w:numPr>
      <w:tabs>
        <w:tab w:val="clear" w:pos="3347"/>
      </w:tabs>
      <w:spacing w:beforeLines="50" w:afterLines="50" w:line="360" w:lineRule="auto"/>
      <w:ind w:left="0" w:firstLine="0"/>
      <w:jc w:val="left"/>
      <w:outlineLvl w:val="2"/>
    </w:pPr>
    <w:rPr>
      <w:rFonts w:ascii="黑体" w:eastAsia="黑体" w:hAnsi="Times New Roman"/>
      <w:b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2"/>
        <w:numId w:val="1"/>
      </w:numPr>
      <w:spacing w:before="120" w:after="120" w:line="360" w:lineRule="auto"/>
      <w:outlineLvl w:val="3"/>
    </w:pPr>
    <w:rPr>
      <w:rFonts w:ascii="Arial" w:eastAsia="黑体" w:hAnsi="Arial"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pPr>
      <w:ind w:firstLine="420"/>
    </w:pPr>
    <w:rPr>
      <w:rFonts w:ascii="Times New Roman" w:hAnsi="Times New Roman"/>
      <w:szCs w:val="20"/>
    </w:rPr>
  </w:style>
  <w:style w:type="paragraph" w:styleId="a4">
    <w:name w:val="caption"/>
    <w:basedOn w:val="a"/>
    <w:next w:val="a"/>
    <w:link w:val="Char0"/>
    <w:qFormat/>
    <w:pPr>
      <w:adjustRightInd w:val="0"/>
      <w:snapToGrid w:val="0"/>
      <w:spacing w:beforeLines="20" w:afterLines="2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a5">
    <w:name w:val="Document Map"/>
    <w:basedOn w:val="a"/>
    <w:link w:val="Char1"/>
    <w:unhideWhenUsed/>
    <w:qFormat/>
    <w:rPr>
      <w:rFonts w:ascii="宋体" w:hAnsi="Times New Roman"/>
      <w:sz w:val="18"/>
      <w:szCs w:val="18"/>
    </w:rPr>
  </w:style>
  <w:style w:type="paragraph" w:styleId="a6">
    <w:name w:val="annotation text"/>
    <w:basedOn w:val="a"/>
    <w:link w:val="Char2"/>
    <w:semiHidden/>
    <w:qFormat/>
    <w:pPr>
      <w:jc w:val="left"/>
    </w:pPr>
    <w:rPr>
      <w:rFonts w:ascii="Times New Roman" w:hAnsi="Times New Roman"/>
      <w:szCs w:val="20"/>
    </w:rPr>
  </w:style>
  <w:style w:type="paragraph" w:styleId="30">
    <w:name w:val="Body Text 3"/>
    <w:basedOn w:val="a"/>
    <w:link w:val="3Char0"/>
    <w:qFormat/>
    <w:pPr>
      <w:tabs>
        <w:tab w:val="left" w:pos="425"/>
      </w:tabs>
      <w:ind w:firstLineChars="200" w:firstLine="583"/>
    </w:pPr>
    <w:rPr>
      <w:rFonts w:ascii="宋体" w:hAnsi="Times New Roman"/>
      <w:sz w:val="28"/>
      <w:szCs w:val="20"/>
    </w:rPr>
  </w:style>
  <w:style w:type="paragraph" w:styleId="a7">
    <w:name w:val="Body Text"/>
    <w:basedOn w:val="a"/>
    <w:link w:val="Char3"/>
    <w:qFormat/>
    <w:pPr>
      <w:spacing w:line="360" w:lineRule="auto"/>
    </w:pPr>
    <w:rPr>
      <w:rFonts w:ascii="宋体" w:hAnsi="Times New Roman"/>
      <w:sz w:val="24"/>
      <w:szCs w:val="20"/>
    </w:rPr>
  </w:style>
  <w:style w:type="paragraph" w:styleId="a8">
    <w:name w:val="Body Text Indent"/>
    <w:basedOn w:val="a"/>
    <w:link w:val="Char4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31">
    <w:name w:val="toc 3"/>
    <w:basedOn w:val="a"/>
    <w:next w:val="a"/>
    <w:uiPriority w:val="39"/>
    <w:qFormat/>
    <w:pPr>
      <w:ind w:leftChars="400" w:left="840"/>
    </w:pPr>
    <w:rPr>
      <w:rFonts w:ascii="Times New Roman" w:hAnsi="Times New Roman"/>
      <w:szCs w:val="24"/>
    </w:rPr>
  </w:style>
  <w:style w:type="paragraph" w:styleId="a9">
    <w:name w:val="Plain Text"/>
    <w:basedOn w:val="a"/>
    <w:link w:val="Char5"/>
    <w:qFormat/>
    <w:rPr>
      <w:rFonts w:ascii="宋体" w:hAnsi="Courier New"/>
      <w:sz w:val="28"/>
      <w:szCs w:val="20"/>
    </w:rPr>
  </w:style>
  <w:style w:type="paragraph" w:styleId="aa">
    <w:name w:val="Date"/>
    <w:basedOn w:val="a"/>
    <w:next w:val="a"/>
    <w:link w:val="Char6"/>
    <w:qFormat/>
    <w:pPr>
      <w:adjustRightInd w:val="0"/>
      <w:spacing w:line="360" w:lineRule="atLeast"/>
      <w:textAlignment w:val="baseline"/>
    </w:pPr>
    <w:rPr>
      <w:rFonts w:ascii="宋体" w:hAnsi="Times New Roman"/>
      <w:kern w:val="0"/>
      <w:sz w:val="28"/>
      <w:szCs w:val="20"/>
    </w:rPr>
  </w:style>
  <w:style w:type="paragraph" w:styleId="20">
    <w:name w:val="Body Text Indent 2"/>
    <w:basedOn w:val="a"/>
    <w:link w:val="2Char0"/>
    <w:qFormat/>
    <w:pPr>
      <w:spacing w:line="520" w:lineRule="exact"/>
      <w:ind w:firstLineChars="197" w:firstLine="473"/>
    </w:pPr>
    <w:rPr>
      <w:rFonts w:ascii="宋体" w:hAnsi="Times New Roman"/>
      <w:sz w:val="24"/>
      <w:szCs w:val="24"/>
    </w:rPr>
  </w:style>
  <w:style w:type="paragraph" w:styleId="ab">
    <w:name w:val="Balloon Text"/>
    <w:basedOn w:val="a"/>
    <w:link w:val="Char7"/>
    <w:uiPriority w:val="99"/>
    <w:semiHidden/>
    <w:unhideWhenUsed/>
    <w:qFormat/>
    <w:rPr>
      <w:rFonts w:ascii="Times New Roman" w:hAnsi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d">
    <w:name w:val="header"/>
    <w:basedOn w:val="a"/>
    <w:link w:val="Char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820"/>
      </w:tabs>
      <w:spacing w:line="360" w:lineRule="auto"/>
      <w:jc w:val="left"/>
    </w:pPr>
    <w:rPr>
      <w:rFonts w:ascii="宋体" w:hAnsi="宋体" w:cs="Arial"/>
      <w:b/>
      <w:bCs/>
      <w:caps/>
      <w:sz w:val="24"/>
      <w:szCs w:val="24"/>
    </w:rPr>
  </w:style>
  <w:style w:type="paragraph" w:styleId="32">
    <w:name w:val="Body Text Indent 3"/>
    <w:basedOn w:val="a"/>
    <w:link w:val="3Char1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uiPriority w:val="39"/>
    <w:qFormat/>
    <w:pPr>
      <w:tabs>
        <w:tab w:val="left" w:pos="630"/>
        <w:tab w:val="right" w:leader="dot" w:pos="8820"/>
      </w:tabs>
      <w:spacing w:beforeLines="50" w:line="360" w:lineRule="auto"/>
      <w:ind w:firstLineChars="164" w:firstLine="394"/>
      <w:jc w:val="left"/>
    </w:pPr>
    <w:rPr>
      <w:rFonts w:ascii="宋体" w:hAnsi="宋体" w:cs="Tunga"/>
      <w:bCs/>
      <w:sz w:val="24"/>
      <w:szCs w:val="24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iPriority w:val="99"/>
    <w:qFormat/>
  </w:style>
  <w:style w:type="character" w:styleId="af1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qFormat/>
    <w:rPr>
      <w:rFonts w:ascii="Times New Roman" w:eastAsia="黑体" w:hAnsi="Times New Roman" w:cs="Times New Roman"/>
      <w:sz w:val="28"/>
      <w:szCs w:val="24"/>
    </w:rPr>
  </w:style>
  <w:style w:type="character" w:customStyle="1" w:styleId="3Char">
    <w:name w:val="标题 3 Char"/>
    <w:basedOn w:val="a1"/>
    <w:link w:val="3"/>
    <w:qFormat/>
    <w:rPr>
      <w:rFonts w:ascii="黑体" w:eastAsia="黑体" w:hAnsi="Times New Roman" w:cs="Times New Roman"/>
      <w:b/>
      <w:sz w:val="24"/>
      <w:szCs w:val="24"/>
    </w:rPr>
  </w:style>
  <w:style w:type="character" w:customStyle="1" w:styleId="4Char">
    <w:name w:val="标题 4 Char"/>
    <w:basedOn w:val="a1"/>
    <w:link w:val="4"/>
    <w:qFormat/>
    <w:rPr>
      <w:rFonts w:ascii="Arial" w:eastAsia="黑体" w:hAnsi="Arial" w:cs="Times New Roman"/>
      <w:sz w:val="28"/>
      <w:szCs w:val="28"/>
    </w:rPr>
  </w:style>
  <w:style w:type="character" w:customStyle="1" w:styleId="5Char">
    <w:name w:val="标题 5 Char"/>
    <w:basedOn w:val="a1"/>
    <w:link w:val="5"/>
    <w:qFormat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qFormat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1"/>
    <w:link w:val="7"/>
    <w:qFormat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qFormat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qFormat/>
    <w:rPr>
      <w:rFonts w:ascii="Arial" w:eastAsia="黑体" w:hAnsi="Arial" w:cs="Times New Roman"/>
      <w:szCs w:val="20"/>
    </w:rPr>
  </w:style>
  <w:style w:type="character" w:customStyle="1" w:styleId="Char9">
    <w:name w:val="页眉 Char"/>
    <w:basedOn w:val="a1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页脚 Char"/>
    <w:basedOn w:val="a1"/>
    <w:link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G">
    <w:name w:val="G_正文"/>
    <w:basedOn w:val="a"/>
    <w:link w:val="GChar"/>
    <w:qFormat/>
    <w:pPr>
      <w:snapToGrid w:val="0"/>
      <w:spacing w:line="360" w:lineRule="auto"/>
      <w:ind w:firstLineChars="200" w:firstLine="480"/>
    </w:pPr>
    <w:rPr>
      <w:rFonts w:ascii="宋体" w:hAnsi="宋体"/>
      <w:sz w:val="24"/>
      <w:szCs w:val="24"/>
    </w:rPr>
  </w:style>
  <w:style w:type="character" w:customStyle="1" w:styleId="GChar">
    <w:name w:val="G_正文 Char"/>
    <w:link w:val="G"/>
    <w:qFormat/>
    <w:rPr>
      <w:rFonts w:ascii="宋体" w:eastAsia="宋体" w:hAnsi="宋体" w:cs="Times New Roman"/>
      <w:sz w:val="24"/>
      <w:szCs w:val="24"/>
    </w:rPr>
  </w:style>
  <w:style w:type="character" w:customStyle="1" w:styleId="Char">
    <w:name w:val="正文缩进 Char"/>
    <w:link w:val="a0"/>
    <w:qFormat/>
    <w:rPr>
      <w:rFonts w:ascii="Times New Roman" w:eastAsia="宋体" w:hAnsi="Times New Roman" w:cs="Times New Roman"/>
      <w:szCs w:val="20"/>
    </w:rPr>
  </w:style>
  <w:style w:type="paragraph" w:customStyle="1" w:styleId="210">
    <w:name w:val="样式 (西文) 宋体 四号 首行缩进:  2 字符1"/>
    <w:basedOn w:val="a"/>
    <w:qFormat/>
    <w:pPr>
      <w:tabs>
        <w:tab w:val="left" w:pos="1320"/>
      </w:tabs>
      <w:spacing w:line="360" w:lineRule="auto"/>
    </w:pPr>
    <w:rPr>
      <w:rFonts w:ascii="宋体" w:hAnsi="宋体"/>
      <w:szCs w:val="21"/>
    </w:rPr>
  </w:style>
  <w:style w:type="character" w:customStyle="1" w:styleId="Char6">
    <w:name w:val="日期 Char"/>
    <w:basedOn w:val="a1"/>
    <w:link w:val="aa"/>
    <w:qFormat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Char1">
    <w:name w:val="文档结构图 Char"/>
    <w:basedOn w:val="a1"/>
    <w:link w:val="a5"/>
    <w:qFormat/>
    <w:rPr>
      <w:rFonts w:ascii="宋体" w:eastAsia="宋体" w:hAnsi="Times New Roman" w:cs="Times New Roman"/>
      <w:sz w:val="18"/>
      <w:szCs w:val="18"/>
    </w:rPr>
  </w:style>
  <w:style w:type="paragraph" w:customStyle="1" w:styleId="xl22">
    <w:name w:val="xl22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S00">
    <w:name w:val="S_00正文"/>
    <w:basedOn w:val="a"/>
    <w:link w:val="S00Char"/>
    <w:qFormat/>
    <w:pPr>
      <w:snapToGrid w:val="0"/>
      <w:spacing w:line="360" w:lineRule="auto"/>
    </w:pPr>
    <w:rPr>
      <w:rFonts w:ascii="宋体" w:hAnsi="宋体"/>
      <w:sz w:val="28"/>
      <w:szCs w:val="28"/>
    </w:rPr>
  </w:style>
  <w:style w:type="character" w:customStyle="1" w:styleId="S00Char">
    <w:name w:val="S_00正文 Char"/>
    <w:link w:val="S00"/>
    <w:qFormat/>
    <w:rPr>
      <w:rFonts w:ascii="宋体" w:eastAsia="宋体" w:hAnsi="宋体" w:cs="Times New Roman"/>
      <w:sz w:val="28"/>
      <w:szCs w:val="28"/>
    </w:rPr>
  </w:style>
  <w:style w:type="paragraph" w:customStyle="1" w:styleId="2100">
    <w:name w:val="样式 样式 (西文) 宋体 四号 首行缩进:  2 字符1 + 小四 首行缩进:  0 厘米"/>
    <w:basedOn w:val="210"/>
    <w:qFormat/>
    <w:rPr>
      <w:rFonts w:cs="宋体"/>
      <w:sz w:val="24"/>
      <w:szCs w:val="20"/>
    </w:rPr>
  </w:style>
  <w:style w:type="paragraph" w:customStyle="1" w:styleId="2101">
    <w:name w:val="样式 样式 (西文) 宋体 四号 首行缩进:  2 字符1 + 小四 居中 首行缩进:  0 厘米"/>
    <w:basedOn w:val="210"/>
    <w:qFormat/>
    <w:pPr>
      <w:jc w:val="center"/>
    </w:pPr>
    <w:rPr>
      <w:rFonts w:cs="宋体"/>
      <w:sz w:val="24"/>
      <w:szCs w:val="20"/>
    </w:rPr>
  </w:style>
  <w:style w:type="paragraph" w:customStyle="1" w:styleId="21010">
    <w:name w:val="样式 样式 (西文) 宋体 四号 首行缩进:  2 字符1 + 小四 居中 首行缩进:  0 厘米1"/>
    <w:basedOn w:val="210"/>
    <w:qFormat/>
    <w:pPr>
      <w:jc w:val="center"/>
    </w:pPr>
    <w:rPr>
      <w:rFonts w:cs="宋体"/>
      <w:sz w:val="24"/>
      <w:szCs w:val="20"/>
    </w:rPr>
  </w:style>
  <w:style w:type="paragraph" w:customStyle="1" w:styleId="211">
    <w:name w:val="样式 样式 (西文) 宋体 四号 首行缩进:  2 字符1 + 小四"/>
    <w:basedOn w:val="210"/>
    <w:qFormat/>
    <w:rPr>
      <w:sz w:val="24"/>
    </w:rPr>
  </w:style>
  <w:style w:type="paragraph" w:customStyle="1" w:styleId="2102">
    <w:name w:val="样式 样式 (西文) 宋体 四号 首行缩进:  2 字符1 + 左 首行缩进:  0 厘米"/>
    <w:basedOn w:val="210"/>
    <w:qFormat/>
    <w:pPr>
      <w:jc w:val="left"/>
    </w:pPr>
    <w:rPr>
      <w:rFonts w:cs="宋体"/>
      <w:szCs w:val="20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character" w:customStyle="1" w:styleId="Char3">
    <w:name w:val="正文文本 Char"/>
    <w:basedOn w:val="a1"/>
    <w:link w:val="a7"/>
    <w:qFormat/>
    <w:rPr>
      <w:rFonts w:ascii="宋体" w:eastAsia="宋体" w:hAnsi="Times New Roman" w:cs="Times New Roman"/>
      <w:sz w:val="24"/>
      <w:szCs w:val="20"/>
    </w:rPr>
  </w:style>
  <w:style w:type="character" w:customStyle="1" w:styleId="Char4">
    <w:name w:val="正文文本缩进 Char"/>
    <w:basedOn w:val="a1"/>
    <w:link w:val="a8"/>
    <w:qFormat/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1"/>
    <w:link w:val="a6"/>
    <w:semiHidden/>
    <w:qFormat/>
    <w:rPr>
      <w:rFonts w:ascii="Times New Roman" w:eastAsia="宋体" w:hAnsi="Times New Roman" w:cs="Times New Roman"/>
      <w:szCs w:val="20"/>
    </w:rPr>
  </w:style>
  <w:style w:type="character" w:customStyle="1" w:styleId="3Char1">
    <w:name w:val="正文文本缩进 3 Char"/>
    <w:basedOn w:val="a1"/>
    <w:link w:val="3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1"/>
    <w:link w:val="20"/>
    <w:qFormat/>
    <w:rPr>
      <w:rFonts w:ascii="宋体" w:eastAsia="宋体" w:hAnsi="Times New Roman" w:cs="Times New Roman"/>
      <w:sz w:val="24"/>
      <w:szCs w:val="24"/>
    </w:rPr>
  </w:style>
  <w:style w:type="paragraph" w:customStyle="1" w:styleId="33">
    <w:name w:val="样式3"/>
    <w:basedOn w:val="2"/>
    <w:qFormat/>
    <w:pPr>
      <w:tabs>
        <w:tab w:val="left" w:pos="420"/>
      </w:tabs>
      <w:spacing w:before="120" w:line="440" w:lineRule="exact"/>
      <w:ind w:left="420" w:hanging="420"/>
    </w:pPr>
    <w:rPr>
      <w:b/>
    </w:rPr>
  </w:style>
  <w:style w:type="character" w:customStyle="1" w:styleId="3Char0">
    <w:name w:val="正文文本 3 Char"/>
    <w:basedOn w:val="a1"/>
    <w:link w:val="30"/>
    <w:qFormat/>
    <w:rPr>
      <w:rFonts w:ascii="宋体" w:eastAsia="宋体" w:hAnsi="Times New Roman" w:cs="Times New Roman"/>
      <w:sz w:val="28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0"/>
      <w:szCs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26">
    <w:name w:val="xl2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35">
    <w:name w:val="xl3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1">
    <w:name w:val="xl41"/>
    <w:basedOn w:val="a"/>
    <w:qFormat/>
    <w:pPr>
      <w:widowControl/>
      <w:numPr>
        <w:ilvl w:val="3"/>
        <w:numId w:val="2"/>
      </w:num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2">
    <w:name w:val="xl42"/>
    <w:basedOn w:val="a"/>
    <w:qFormat/>
    <w:pPr>
      <w:widowControl/>
      <w:numPr>
        <w:ilvl w:val="1"/>
        <w:numId w:val="2"/>
      </w:num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76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numPr>
        <w:ilvl w:val="2"/>
        <w:numId w:val="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44">
    <w:name w:val="xl44"/>
    <w:basedOn w:val="a"/>
    <w:qFormat/>
    <w:pPr>
      <w:widowControl/>
      <w:numPr>
        <w:ilvl w:val="4"/>
        <w:numId w:val="2"/>
      </w:num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6">
    <w:name w:val="xl4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7">
    <w:name w:val="xl47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0">
    <w:name w:val="xl50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5">
    <w:name w:val="xl5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kern w:val="0"/>
      <w:sz w:val="32"/>
      <w:szCs w:val="32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7">
    <w:name w:val="xl5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kern w:val="0"/>
      <w:sz w:val="18"/>
      <w:szCs w:val="18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1">
    <w:name w:val="xl61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2">
    <w:name w:val="xl62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4">
    <w:name w:val="xl64"/>
    <w:basedOn w:val="a"/>
    <w:qFormat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30"/>
      <w:szCs w:val="3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 w:val="20"/>
      <w:szCs w:val="20"/>
    </w:rPr>
  </w:style>
  <w:style w:type="paragraph" w:customStyle="1" w:styleId="11">
    <w:name w:val="标题1"/>
    <w:basedOn w:val="a"/>
    <w:qFormat/>
    <w:pPr>
      <w:tabs>
        <w:tab w:val="left" w:pos="420"/>
      </w:tabs>
      <w:ind w:left="-147" w:firstLine="567"/>
    </w:pPr>
    <w:rPr>
      <w:rFonts w:ascii="Times New Roman" w:eastAsia="黑体" w:hAnsi="Times New Roman"/>
      <w:sz w:val="24"/>
      <w:szCs w:val="24"/>
    </w:rPr>
  </w:style>
  <w:style w:type="paragraph" w:customStyle="1" w:styleId="af3">
    <w:name w:val="三点段"/>
    <w:basedOn w:val="a"/>
    <w:qFormat/>
    <w:pPr>
      <w:tabs>
        <w:tab w:val="left" w:pos="1260"/>
      </w:tabs>
      <w:spacing w:line="360" w:lineRule="auto"/>
      <w:ind w:left="1260" w:hanging="420"/>
    </w:pPr>
    <w:rPr>
      <w:rFonts w:ascii="宋体" w:hAnsi="Times New Roman"/>
      <w:sz w:val="24"/>
      <w:szCs w:val="20"/>
    </w:rPr>
  </w:style>
  <w:style w:type="paragraph" w:customStyle="1" w:styleId="12">
    <w:name w:val="图序格式1"/>
    <w:basedOn w:val="a7"/>
    <w:next w:val="a7"/>
    <w:qFormat/>
    <w:pPr>
      <w:tabs>
        <w:tab w:val="left" w:pos="720"/>
      </w:tabs>
      <w:spacing w:before="120" w:after="120" w:line="400" w:lineRule="exact"/>
      <w:ind w:left="720" w:hanging="720"/>
    </w:pPr>
    <w:rPr>
      <w:rFonts w:hAnsi="宋体"/>
      <w:color w:val="FF0000"/>
    </w:rPr>
  </w:style>
  <w:style w:type="paragraph" w:customStyle="1" w:styleId="01">
    <w:name w:val="图目录01"/>
    <w:basedOn w:val="af3"/>
    <w:qFormat/>
    <w:pPr>
      <w:tabs>
        <w:tab w:val="clear" w:pos="1260"/>
        <w:tab w:val="left" w:pos="900"/>
      </w:tabs>
      <w:ind w:left="900" w:hanging="900"/>
    </w:pPr>
    <w:rPr>
      <w:rFonts w:eastAsia="黑体" w:hAnsi="宋体"/>
      <w:szCs w:val="24"/>
    </w:rPr>
  </w:style>
  <w:style w:type="paragraph" w:customStyle="1" w:styleId="G2">
    <w:name w:val="G_2级"/>
    <w:basedOn w:val="a"/>
    <w:qFormat/>
    <w:pPr>
      <w:keepNext/>
      <w:widowControl/>
      <w:tabs>
        <w:tab w:val="left" w:pos="576"/>
      </w:tabs>
      <w:spacing w:line="360" w:lineRule="auto"/>
      <w:ind w:left="576" w:hanging="576"/>
      <w:outlineLvl w:val="1"/>
    </w:pPr>
    <w:rPr>
      <w:rFonts w:ascii="黑体" w:eastAsia="黑体" w:hAnsi="宋体"/>
      <w:b/>
      <w:sz w:val="28"/>
      <w:szCs w:val="28"/>
    </w:rPr>
  </w:style>
  <w:style w:type="paragraph" w:customStyle="1" w:styleId="G3">
    <w:name w:val="G_3级"/>
    <w:qFormat/>
    <w:pPr>
      <w:tabs>
        <w:tab w:val="left" w:pos="720"/>
      </w:tabs>
      <w:autoSpaceDE w:val="0"/>
      <w:autoSpaceDN w:val="0"/>
      <w:adjustRightInd w:val="0"/>
      <w:snapToGrid w:val="0"/>
      <w:spacing w:beforeLines="50" w:line="360" w:lineRule="auto"/>
      <w:ind w:left="720" w:hanging="720"/>
      <w:textAlignment w:val="baseline"/>
    </w:pPr>
    <w:rPr>
      <w:rFonts w:ascii="黑体" w:eastAsia="黑体" w:hAnsi="宋体"/>
      <w:b/>
      <w:snapToGrid w:val="0"/>
      <w:spacing w:val="10"/>
      <w:kern w:val="2"/>
      <w:sz w:val="24"/>
      <w:szCs w:val="24"/>
      <w:lang w:val="en-GB"/>
    </w:rPr>
  </w:style>
  <w:style w:type="paragraph" w:customStyle="1" w:styleId="G4">
    <w:name w:val="G_4级"/>
    <w:basedOn w:val="a"/>
    <w:link w:val="G4Char"/>
    <w:qFormat/>
    <w:pPr>
      <w:snapToGrid w:val="0"/>
      <w:spacing w:line="360" w:lineRule="auto"/>
      <w:outlineLvl w:val="3"/>
    </w:pPr>
    <w:rPr>
      <w:rFonts w:ascii="宋体" w:hAnsi="宋体"/>
      <w:sz w:val="24"/>
      <w:szCs w:val="24"/>
    </w:rPr>
  </w:style>
  <w:style w:type="character" w:customStyle="1" w:styleId="G4Char">
    <w:name w:val="G_4级 Char"/>
    <w:link w:val="G4"/>
    <w:qFormat/>
    <w:rPr>
      <w:rFonts w:ascii="宋体" w:eastAsia="宋体" w:hAnsi="宋体" w:cs="Times New Roman"/>
      <w:sz w:val="24"/>
      <w:szCs w:val="24"/>
    </w:rPr>
  </w:style>
  <w:style w:type="paragraph" w:customStyle="1" w:styleId="G5">
    <w:name w:val="G_5"/>
    <w:basedOn w:val="G4"/>
    <w:qFormat/>
    <w:pPr>
      <w:tabs>
        <w:tab w:val="left" w:pos="2100"/>
      </w:tabs>
      <w:ind w:left="2100" w:hanging="420"/>
      <w:outlineLvl w:val="4"/>
    </w:pPr>
  </w:style>
  <w:style w:type="paragraph" w:customStyle="1" w:styleId="S1">
    <w:name w:val="S_1篇标题"/>
    <w:basedOn w:val="a"/>
    <w:qFormat/>
    <w:pPr>
      <w:spacing w:afterLines="50"/>
      <w:jc w:val="center"/>
      <w:outlineLvl w:val="0"/>
    </w:pPr>
    <w:rPr>
      <w:rFonts w:ascii="黑体" w:eastAsia="黑体" w:hAnsi="宋体" w:cs="宋体"/>
      <w:b/>
      <w:kern w:val="0"/>
      <w:sz w:val="36"/>
      <w:szCs w:val="32"/>
    </w:rPr>
  </w:style>
  <w:style w:type="paragraph" w:customStyle="1" w:styleId="S2">
    <w:name w:val="S_2级标题"/>
    <w:basedOn w:val="a"/>
    <w:qFormat/>
    <w:pPr>
      <w:keepNext/>
      <w:spacing w:line="360" w:lineRule="auto"/>
      <w:jc w:val="left"/>
      <w:outlineLvl w:val="1"/>
    </w:pPr>
    <w:rPr>
      <w:rFonts w:ascii="黑体" w:eastAsia="黑体" w:hAnsi="宋体" w:cs="宋体"/>
      <w:b/>
      <w:kern w:val="0"/>
      <w:sz w:val="28"/>
      <w:szCs w:val="32"/>
    </w:rPr>
  </w:style>
  <w:style w:type="paragraph" w:customStyle="1" w:styleId="S3">
    <w:name w:val="S_3级标题"/>
    <w:basedOn w:val="a"/>
    <w:qFormat/>
    <w:pPr>
      <w:keepNext/>
      <w:spacing w:line="360" w:lineRule="auto"/>
      <w:outlineLvl w:val="2"/>
    </w:pPr>
    <w:rPr>
      <w:rFonts w:ascii="黑体" w:eastAsia="黑体" w:hAnsi="宋体"/>
      <w:b/>
      <w:sz w:val="24"/>
      <w:szCs w:val="28"/>
    </w:rPr>
  </w:style>
  <w:style w:type="paragraph" w:customStyle="1" w:styleId="S4">
    <w:name w:val="S_4级标题"/>
    <w:basedOn w:val="a"/>
    <w:link w:val="S4Char"/>
    <w:qFormat/>
    <w:pPr>
      <w:keepNext/>
      <w:spacing w:line="360" w:lineRule="auto"/>
      <w:outlineLvl w:val="3"/>
    </w:pPr>
    <w:rPr>
      <w:rFonts w:ascii="Times New Roman" w:hAnsi="Times New Roman"/>
      <w:sz w:val="24"/>
      <w:szCs w:val="24"/>
    </w:rPr>
  </w:style>
  <w:style w:type="character" w:customStyle="1" w:styleId="S4Char">
    <w:name w:val="S_4级标题 Char"/>
    <w:link w:val="S4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S5-">
    <w:name w:val="S_5-一级序号"/>
    <w:basedOn w:val="a"/>
    <w:link w:val="S5-Char"/>
    <w:qFormat/>
    <w:pPr>
      <w:snapToGrid w:val="0"/>
      <w:spacing w:line="360" w:lineRule="auto"/>
      <w:outlineLvl w:val="4"/>
    </w:pPr>
    <w:rPr>
      <w:rFonts w:ascii="宋体" w:hAnsi="宋体"/>
      <w:sz w:val="24"/>
      <w:szCs w:val="24"/>
    </w:rPr>
  </w:style>
  <w:style w:type="character" w:customStyle="1" w:styleId="S5-Char">
    <w:name w:val="S_5-一级序号 Char"/>
    <w:link w:val="S5-"/>
    <w:qFormat/>
    <w:rPr>
      <w:rFonts w:ascii="宋体" w:eastAsia="宋体" w:hAnsi="宋体" w:cs="Times New Roman"/>
      <w:sz w:val="24"/>
      <w:szCs w:val="24"/>
    </w:rPr>
  </w:style>
  <w:style w:type="paragraph" w:customStyle="1" w:styleId="S6-">
    <w:name w:val="S_6-二级序号"/>
    <w:basedOn w:val="a"/>
    <w:link w:val="S6-Char"/>
    <w:qFormat/>
    <w:pPr>
      <w:snapToGrid w:val="0"/>
      <w:spacing w:line="360" w:lineRule="auto"/>
      <w:ind w:firstLineChars="205" w:firstLine="574"/>
      <w:outlineLvl w:val="5"/>
    </w:pPr>
    <w:rPr>
      <w:rFonts w:ascii="宋体" w:hAnsi="宋体"/>
      <w:kern w:val="0"/>
      <w:sz w:val="28"/>
      <w:szCs w:val="28"/>
    </w:rPr>
  </w:style>
  <w:style w:type="character" w:customStyle="1" w:styleId="S6-Char">
    <w:name w:val="S_6-二级序号 Char"/>
    <w:link w:val="S6-"/>
    <w:qFormat/>
    <w:rPr>
      <w:rFonts w:ascii="宋体" w:eastAsia="宋体" w:hAnsi="宋体" w:cs="Times New Roman"/>
      <w:kern w:val="0"/>
      <w:sz w:val="28"/>
      <w:szCs w:val="28"/>
    </w:rPr>
  </w:style>
  <w:style w:type="paragraph" w:customStyle="1" w:styleId="S7-">
    <w:name w:val="S_7-三级序号"/>
    <w:basedOn w:val="a"/>
    <w:qFormat/>
    <w:pPr>
      <w:snapToGrid w:val="0"/>
      <w:spacing w:line="360" w:lineRule="auto"/>
    </w:pPr>
    <w:rPr>
      <w:rFonts w:ascii="宋体" w:hAnsi="Times New Roman"/>
      <w:sz w:val="24"/>
      <w:szCs w:val="20"/>
    </w:rPr>
  </w:style>
  <w:style w:type="paragraph" w:customStyle="1" w:styleId="Style138">
    <w:name w:val="_Style 138"/>
    <w:uiPriority w:val="99"/>
    <w:unhideWhenUsed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4">
    <w:name w:val="List Paragraph"/>
    <w:basedOn w:val="a"/>
    <w:link w:val="Chara"/>
    <w:qFormat/>
    <w:pPr>
      <w:widowControl/>
      <w:ind w:firstLineChars="200" w:firstLine="420"/>
      <w:jc w:val="left"/>
    </w:pPr>
    <w:rPr>
      <w:rFonts w:ascii="宋体" w:hAnsi="宋体"/>
      <w:kern w:val="0"/>
      <w:sz w:val="24"/>
      <w:szCs w:val="20"/>
    </w:rPr>
  </w:style>
  <w:style w:type="paragraph" w:customStyle="1" w:styleId="Charb">
    <w:name w:val="Char"/>
    <w:basedOn w:val="a"/>
    <w:qFormat/>
    <w:rPr>
      <w:rFonts w:ascii="仿宋_GB2312" w:eastAsia="仿宋_GB2312" w:hAnsi="Times New Roman"/>
      <w:b/>
      <w:sz w:val="32"/>
      <w:szCs w:val="32"/>
    </w:rPr>
  </w:style>
  <w:style w:type="character" w:customStyle="1" w:styleId="Char5">
    <w:name w:val="纯文本 Char"/>
    <w:basedOn w:val="a1"/>
    <w:link w:val="a9"/>
    <w:qFormat/>
    <w:rPr>
      <w:rFonts w:ascii="宋体" w:eastAsia="宋体" w:hAnsi="Courier New" w:cs="Times New Roman"/>
      <w:sz w:val="28"/>
      <w:szCs w:val="20"/>
    </w:rPr>
  </w:style>
  <w:style w:type="character" w:customStyle="1" w:styleId="Char7">
    <w:name w:val="批注框文本 Char"/>
    <w:basedOn w:val="a1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a">
    <w:name w:val="列出段落 Char"/>
    <w:link w:val="af4"/>
    <w:qFormat/>
    <w:locked/>
    <w:rPr>
      <w:rFonts w:ascii="宋体" w:eastAsia="宋体" w:hAnsi="宋体" w:cs="Times New Roman"/>
      <w:kern w:val="0"/>
      <w:sz w:val="24"/>
      <w:szCs w:val="20"/>
    </w:rPr>
  </w:style>
  <w:style w:type="paragraph" w:customStyle="1" w:styleId="Alt0">
    <w:name w:val="！正文 Alt+0"/>
    <w:basedOn w:val="a"/>
    <w:qFormat/>
    <w:pPr>
      <w:snapToGrid w:val="0"/>
      <w:spacing w:line="360" w:lineRule="auto"/>
      <w:ind w:firstLineChars="200" w:firstLine="200"/>
    </w:pPr>
    <w:rPr>
      <w:rFonts w:ascii="Times New Roman" w:hAnsi="Times New Roman"/>
      <w:sz w:val="24"/>
      <w:szCs w:val="28"/>
    </w:rPr>
  </w:style>
  <w:style w:type="paragraph" w:customStyle="1" w:styleId="2111122headlinehheadlineSR2ERMH22">
    <w:name w:val="样式 标题 2标题 1.1第*章11号线标题22 headlinehheadlineS&amp;R2ERMH2编号标题...2"/>
    <w:basedOn w:val="2"/>
    <w:qFormat/>
    <w:pPr>
      <w:keepNext/>
      <w:keepLines/>
      <w:numPr>
        <w:numId w:val="0"/>
      </w:numPr>
      <w:tabs>
        <w:tab w:val="clear" w:pos="1320"/>
        <w:tab w:val="left" w:pos="993"/>
      </w:tabs>
      <w:adjustRightInd w:val="0"/>
      <w:snapToGrid w:val="0"/>
      <w:spacing w:beforeLines="100" w:afterLines="100" w:line="360" w:lineRule="auto"/>
      <w:ind w:left="993"/>
      <w:jc w:val="left"/>
      <w:textAlignment w:val="baseline"/>
    </w:pPr>
    <w:rPr>
      <w:rFonts w:ascii="仿宋_GB2312" w:eastAsia="仿宋_GB2312" w:hAnsi="黑体" w:cs="宋体"/>
      <w:b/>
      <w:bCs/>
      <w:color w:val="FF0000"/>
      <w:kern w:val="0"/>
      <w:sz w:val="24"/>
    </w:rPr>
  </w:style>
  <w:style w:type="character" w:customStyle="1" w:styleId="ZChar">
    <w:name w:val="Z正文 Char"/>
    <w:link w:val="Z"/>
    <w:qFormat/>
    <w:locked/>
    <w:rPr>
      <w:rFonts w:ascii="Times New Roman" w:hAnsi="Times New Roman"/>
      <w:sz w:val="24"/>
    </w:rPr>
  </w:style>
  <w:style w:type="paragraph" w:customStyle="1" w:styleId="Z">
    <w:name w:val="Z正文"/>
    <w:basedOn w:val="a"/>
    <w:link w:val="ZChar"/>
    <w:qFormat/>
    <w:pPr>
      <w:snapToGrid w:val="0"/>
      <w:spacing w:line="360" w:lineRule="auto"/>
      <w:ind w:firstLineChars="200" w:firstLine="560"/>
    </w:pPr>
    <w:rPr>
      <w:rFonts w:ascii="Times New Roman" w:eastAsiaTheme="minorEastAsia" w:hAnsi="Times New Roman" w:cstheme="minorBidi"/>
      <w:sz w:val="24"/>
    </w:rPr>
  </w:style>
  <w:style w:type="paragraph" w:customStyle="1" w:styleId="af5">
    <w:name w:val="表格文字"/>
    <w:basedOn w:val="a"/>
    <w:next w:val="a"/>
    <w:link w:val="Charc"/>
    <w:qFormat/>
    <w:pPr>
      <w:adjustRightInd w:val="0"/>
      <w:snapToGrid w:val="0"/>
      <w:jc w:val="center"/>
    </w:pPr>
    <w:rPr>
      <w:rFonts w:ascii="Times New Roman" w:hAnsi="Times New Roman"/>
      <w:szCs w:val="20"/>
    </w:rPr>
  </w:style>
  <w:style w:type="character" w:customStyle="1" w:styleId="Charc">
    <w:name w:val="表格文字 Char"/>
    <w:link w:val="af5"/>
    <w:qFormat/>
    <w:rPr>
      <w:rFonts w:ascii="Times New Roman" w:eastAsia="宋体" w:hAnsi="Times New Roman" w:cs="Times New Roman"/>
      <w:szCs w:val="20"/>
    </w:rPr>
  </w:style>
  <w:style w:type="character" w:customStyle="1" w:styleId="Char0">
    <w:name w:val="题注 Char"/>
    <w:link w:val="a4"/>
    <w:qFormat/>
    <w:rPr>
      <w:rFonts w:ascii="Times New Roman" w:eastAsia="宋体" w:hAnsi="Times New Roman" w:cs="Times New Roman"/>
      <w:kern w:val="0"/>
      <w:szCs w:val="20"/>
    </w:rPr>
  </w:style>
  <w:style w:type="character" w:customStyle="1" w:styleId="09Char">
    <w:name w:val="表头样式09 Char"/>
    <w:link w:val="09"/>
    <w:qFormat/>
    <w:locked/>
    <w:rPr>
      <w:color w:val="000000"/>
      <w:szCs w:val="24"/>
    </w:rPr>
  </w:style>
  <w:style w:type="paragraph" w:customStyle="1" w:styleId="09">
    <w:name w:val="表头样式09"/>
    <w:basedOn w:val="a4"/>
    <w:link w:val="09Char"/>
    <w:qFormat/>
    <w:pPr>
      <w:adjustRightInd/>
      <w:spacing w:beforeLines="0" w:afterLines="0"/>
      <w:textAlignment w:val="auto"/>
    </w:pPr>
    <w:rPr>
      <w:rFonts w:asciiTheme="minorHAnsi" w:eastAsiaTheme="minorEastAsia" w:hAnsiTheme="minorHAnsi" w:cstheme="minorBidi"/>
      <w:color w:val="000000"/>
      <w:kern w:val="2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Subtitle1">
    <w:name w:val="Sub title 1"/>
    <w:basedOn w:val="a"/>
    <w:qFormat/>
    <w:pPr>
      <w:tabs>
        <w:tab w:val="left" w:pos="1304"/>
      </w:tabs>
      <w:autoSpaceDE w:val="0"/>
      <w:autoSpaceDN w:val="0"/>
      <w:adjustRightInd w:val="0"/>
      <w:spacing w:before="170" w:line="300" w:lineRule="atLeast"/>
      <w:ind w:left="1304" w:firstLineChars="200" w:hanging="170"/>
    </w:pPr>
    <w:rPr>
      <w:rFonts w:ascii="Arial" w:hAnsi="Arial"/>
      <w:kern w:val="0"/>
      <w:szCs w:val="20"/>
    </w:rPr>
  </w:style>
  <w:style w:type="paragraph" w:customStyle="1" w:styleId="xl84">
    <w:name w:val="xl84"/>
    <w:basedOn w:val="a"/>
    <w:qFormat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31">
    <w:name w:val="font31"/>
    <w:basedOn w:val="a1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/>
      <w:color w:val="000000"/>
      <w:sz w:val="36"/>
      <w:szCs w:val="36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/>
      <w:b/>
      <w:bCs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2139</Words>
  <Characters>12195</Characters>
  <Application>Microsoft Office Word</Application>
  <DocSecurity>0</DocSecurity>
  <Lines>101</Lines>
  <Paragraphs>28</Paragraphs>
  <ScaleCrop>false</ScaleCrop>
  <Company>Microsoft</Company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姜亚楠</dc:creator>
  <cp:lastModifiedBy>建设公司第六建设管理部余嘉铖</cp:lastModifiedBy>
  <cp:revision>20</cp:revision>
  <dcterms:created xsi:type="dcterms:W3CDTF">2021-10-31T08:20:00Z</dcterms:created>
  <dcterms:modified xsi:type="dcterms:W3CDTF">2024-01-17T08:49:00Z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A019D5104D38450CB20DA12320200B12_13</vt:lpwstr>
  </property>
</Properties>
</file>