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834" w:tblpY="463"/>
        <w:tblOverlap w:val="never"/>
        <w:tblW w:w="8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5" w:hRule="atLeast"/>
        </w:trPr>
        <w:tc>
          <w:tcPr>
            <w:tcW w:w="8641" w:type="dxa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color w:val="333333"/>
                <w:spacing w:val="60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color w:val="333333"/>
                <w:spacing w:val="60"/>
                <w:sz w:val="44"/>
                <w:szCs w:val="44"/>
              </w:rPr>
              <w:t>最高投标限价公布函</w:t>
            </w:r>
          </w:p>
          <w:p>
            <w:pPr>
              <w:spacing w:line="360" w:lineRule="auto"/>
              <w:rPr>
                <w:rFonts w:ascii="宋体" w:hAnsi="宋体"/>
                <w:color w:val="333333"/>
                <w:szCs w:val="21"/>
              </w:rPr>
            </w:pPr>
          </w:p>
          <w:p>
            <w:pPr>
              <w:pStyle w:val="4"/>
              <w:widowControl/>
              <w:spacing w:beforeAutospacing="0" w:afterAutospacing="0"/>
              <w:rPr>
                <w:rFonts w:ascii="宋体" w:hAnsi="宋体"/>
                <w:color w:val="333333"/>
                <w:szCs w:val="24"/>
              </w:rPr>
            </w:pPr>
            <w:r>
              <w:rPr>
                <w:rFonts w:hint="eastAsia" w:ascii="宋体" w:hAnsi="宋体"/>
                <w:color w:val="333333"/>
                <w:szCs w:val="24"/>
              </w:rPr>
              <w:t>工程名称：</w:t>
            </w:r>
            <w:r>
              <w:rPr>
                <w:rFonts w:hint="eastAsia" w:ascii="宋体" w:hAnsi="宋体"/>
                <w:color w:val="333333"/>
                <w:szCs w:val="24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>南沙全民文化体育综合体项目-综合体育场及</w:t>
            </w:r>
            <w:r>
              <w:rPr>
                <w:rFonts w:hint="eastAsia"/>
                <w:u w:val="single"/>
                <w:lang w:val="en-US" w:eastAsia="zh-CN"/>
              </w:rPr>
              <w:t>热身场消防工程</w:t>
            </w:r>
            <w:r>
              <w:rPr>
                <w:rFonts w:hint="eastAsia" w:ascii="宋体" w:hAnsi="宋体"/>
                <w:color w:val="333333"/>
                <w:szCs w:val="24"/>
                <w:u w:val="single"/>
              </w:rPr>
              <w:t xml:space="preserve">         </w:t>
            </w:r>
          </w:p>
          <w:p>
            <w:pPr>
              <w:spacing w:line="360" w:lineRule="auto"/>
              <w:rPr>
                <w:rFonts w:ascii="宋体" w:hAnsi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最高投标限价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31095350.04     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分部分项工程费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>19754958.35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措施项目费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3283052.04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其中绿色施工安全防护措施费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2310062.91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360" w:lineRule="auto"/>
              <w:ind w:firstLine="723" w:firstLineChars="300"/>
              <w:rPr>
                <w:rFonts w:ascii="宋体" w:hAnsi="宋体"/>
                <w:b/>
                <w:color w:val="333333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333333"/>
                <w:sz w:val="24"/>
                <w:szCs w:val="24"/>
              </w:rPr>
              <w:t>（详细列明各专业工程绿色施工安全防护措施费）</w:t>
            </w:r>
          </w:p>
          <w:p>
            <w:pPr>
              <w:spacing w:line="360" w:lineRule="auto"/>
              <w:ind w:firstLine="840" w:firstLineChars="35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 xml:space="preserve"> 其中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缩短施工工期措施费（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431268.70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其他项目费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5489833.69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其中暂列金额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 2963243.74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360" w:lineRule="auto"/>
              <w:ind w:firstLine="723" w:firstLineChars="300"/>
              <w:rPr>
                <w:rFonts w:ascii="宋体" w:hAnsi="宋体"/>
                <w:b/>
                <w:color w:val="333333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333333"/>
                <w:sz w:val="24"/>
                <w:szCs w:val="24"/>
              </w:rPr>
              <w:t>（详细列明各专业工程暂列金额）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</w:rPr>
              <w:t>其中</w:t>
            </w:r>
            <w:r>
              <w:rPr>
                <w:rFonts w:ascii="宋体" w:hAnsi="宋体"/>
                <w:strike w:val="0"/>
                <w:dstrike w:val="0"/>
                <w:color w:val="333333"/>
                <w:sz w:val="24"/>
                <w:szCs w:val="24"/>
              </w:rPr>
              <w:t>专业工程暂估价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0.00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trike w:val="0"/>
                <w:dstrike w:val="0"/>
                <w:color w:val="333333"/>
                <w:sz w:val="24"/>
                <w:szCs w:val="24"/>
                <w:u w:val="single"/>
              </w:rPr>
              <w:t xml:space="preserve">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其中工程优质费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（元）：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783555.03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</w:p>
          <w:p>
            <w:pPr>
              <w:spacing w:line="360" w:lineRule="auto"/>
              <w:ind w:firstLine="960" w:firstLineChars="400"/>
              <w:rPr>
                <w:rFonts w:hint="default" w:ascii="宋体" w:hAnsi="宋体" w:eastAsia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总承包服务费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（元）：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1097224.77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 xml:space="preserve"> 绿色施工安全防护措施费及暂列金额表：</w:t>
            </w:r>
          </w:p>
          <w:tbl>
            <w:tblPr>
              <w:tblStyle w:val="5"/>
              <w:tblW w:w="824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9"/>
              <w:gridCol w:w="2775"/>
              <w:gridCol w:w="2788"/>
              <w:gridCol w:w="1968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  <w:tblHeader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  <w:t>绿色施工安全防护措施费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val="en-US" w:eastAsia="zh-CN"/>
                    </w:rPr>
                    <w:t>不含税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val="en-US" w:eastAsia="zh-CN"/>
                    </w:rPr>
                    <w:t>元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）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  <w:t>暂列金额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val="en-US" w:eastAsia="zh-CN"/>
                    </w:rPr>
                    <w:t>不含税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val="en-US" w:eastAsia="zh-CN"/>
                    </w:rPr>
                    <w:t>元</w:t>
                  </w:r>
                  <w:r>
                    <w:rPr>
                      <w:rFonts w:hint="eastAsia" w:ascii="宋体" w:hAnsi="宋体"/>
                      <w:color w:val="333333"/>
                      <w:sz w:val="24"/>
                      <w:szCs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综合体育场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2242221.09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2804724.58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Arial"/>
                      <w:color w:val="262626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1.1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综合体育场-消防水工程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1457167.82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1869251.94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宋体" w:hAnsi="宋体" w:eastAsia="宋体" w:cs="Arial"/>
                      <w:color w:val="262626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1.2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综合体育场-火灾自动报警工程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785053.27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935472.64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热身场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4461.21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9193.46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2.1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热身场-消防水工程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4461.21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9193.46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室外工程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63380.61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149325.7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3.1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室外-消防水及自动报警工程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63380.61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149325.7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总承包服务费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0.00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4.1</w:t>
                  </w: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总承包服务费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0.00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both"/>
                    <w:rPr>
                      <w:rFonts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cs="Arial"/>
                      <w:color w:val="262626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278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2310062.91</w:t>
                  </w:r>
                </w:p>
              </w:tc>
              <w:tc>
                <w:tcPr>
                  <w:tcW w:w="19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262626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2963243.74</w:t>
                  </w:r>
                </w:p>
              </w:tc>
            </w:tr>
          </w:tbl>
          <w:p>
            <w:pPr>
              <w:spacing w:line="360" w:lineRule="auto"/>
              <w:rPr>
                <w:rFonts w:ascii="宋体" w:hAnsi="宋体"/>
                <w:color w:val="333333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规费（元）：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/      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税金（元）：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  <w:lang w:val="en-US" w:eastAsia="zh-CN"/>
              </w:rPr>
              <w:t xml:space="preserve"> 2567505.96 </w:t>
            </w:r>
            <w:r>
              <w:rPr>
                <w:rFonts w:hint="eastAsia" w:ascii="宋体" w:hAnsi="宋体"/>
                <w:color w:val="333333"/>
                <w:sz w:val="24"/>
                <w:szCs w:val="24"/>
                <w:u w:val="single"/>
              </w:rPr>
              <w:t xml:space="preserve">    </w:t>
            </w:r>
          </w:p>
          <w:p>
            <w:pPr>
              <w:widowControl/>
              <w:spacing w:before="75" w:after="75" w:line="360" w:lineRule="auto"/>
              <w:ind w:firstLine="960" w:firstLineChars="40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对公开招标工程，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投标人须按照公布的绿色施工安全防护措施费、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暂</w:t>
            </w:r>
          </w:p>
          <w:p>
            <w:pPr>
              <w:widowControl/>
              <w:spacing w:before="75" w:after="75"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列金额、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eastAsia="zh-CN"/>
              </w:rPr>
              <w:t>缩短施工工期措施费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333333"/>
                <w:sz w:val="24"/>
                <w:szCs w:val="24"/>
              </w:rPr>
              <w:t>工程优质费、</w:t>
            </w:r>
            <w:r>
              <w:rPr>
                <w:rFonts w:hint="eastAsia" w:ascii="宋体" w:hAnsi="宋体"/>
                <w:color w:val="333333"/>
                <w:sz w:val="24"/>
                <w:szCs w:val="24"/>
                <w:lang w:val="en-US" w:eastAsia="zh-CN"/>
              </w:rPr>
              <w:t>总承包服务费报价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before="75" w:after="75" w:line="360" w:lineRule="auto"/>
              <w:ind w:firstLine="5640" w:firstLineChars="2350"/>
              <w:jc w:val="left"/>
              <w:rPr>
                <w:rFonts w:ascii="宋体" w:hAnsi="宋体"/>
                <w:b/>
                <w:color w:val="333333"/>
                <w:spacing w:val="60"/>
                <w:sz w:val="24"/>
                <w:szCs w:val="24"/>
              </w:rPr>
            </w:pPr>
            <w:r>
              <w:rPr>
                <w:rFonts w:hint="eastAsia" w:ascii="宋体" w:hAnsi="宋体"/>
                <w:color w:val="333333"/>
                <w:sz w:val="24"/>
                <w:szCs w:val="24"/>
              </w:rPr>
              <w:t>招标单位（盖章）</w:t>
            </w:r>
            <w:r>
              <w:rPr>
                <w:rFonts w:hint="eastAsia" w:ascii="宋体" w:hAnsi="宋体"/>
                <w:b/>
                <w:color w:val="333333"/>
                <w:spacing w:val="60"/>
                <w:sz w:val="24"/>
                <w:szCs w:val="24"/>
              </w:rPr>
              <w:t xml:space="preserve">              </w:t>
            </w:r>
          </w:p>
          <w:p>
            <w:pPr>
              <w:widowControl/>
              <w:spacing w:before="75" w:after="75" w:line="360" w:lineRule="auto"/>
              <w:ind w:firstLine="5520" w:firstLineChars="2300"/>
              <w:jc w:val="left"/>
              <w:rPr>
                <w:rFonts w:ascii="宋体" w:hAnsi="宋体"/>
                <w:b/>
                <w:color w:val="333333"/>
                <w:spacing w:val="60"/>
                <w:sz w:val="44"/>
                <w:szCs w:val="4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2YTVhMDQ0MDI2MGIxYTc1ZGU0YWJhMGFkNzlkMjcifQ=="/>
  </w:docVars>
  <w:rsids>
    <w:rsidRoot w:val="009908BB"/>
    <w:rsid w:val="00015F78"/>
    <w:rsid w:val="00045D88"/>
    <w:rsid w:val="00125C62"/>
    <w:rsid w:val="001270FC"/>
    <w:rsid w:val="001C69AF"/>
    <w:rsid w:val="002A63AA"/>
    <w:rsid w:val="003300F5"/>
    <w:rsid w:val="00336C26"/>
    <w:rsid w:val="003F573C"/>
    <w:rsid w:val="004D4ED6"/>
    <w:rsid w:val="004D71B3"/>
    <w:rsid w:val="00564B89"/>
    <w:rsid w:val="0058221D"/>
    <w:rsid w:val="00600351"/>
    <w:rsid w:val="006549D6"/>
    <w:rsid w:val="00654B5B"/>
    <w:rsid w:val="00696864"/>
    <w:rsid w:val="008B45AA"/>
    <w:rsid w:val="009908BB"/>
    <w:rsid w:val="009A4CFB"/>
    <w:rsid w:val="00B72A02"/>
    <w:rsid w:val="00C11B63"/>
    <w:rsid w:val="00D66760"/>
    <w:rsid w:val="00D75008"/>
    <w:rsid w:val="00D85DEA"/>
    <w:rsid w:val="00DC03AE"/>
    <w:rsid w:val="00DD59E9"/>
    <w:rsid w:val="00E24D99"/>
    <w:rsid w:val="00E35E07"/>
    <w:rsid w:val="00F56678"/>
    <w:rsid w:val="00F84B66"/>
    <w:rsid w:val="02203B3A"/>
    <w:rsid w:val="02BE582C"/>
    <w:rsid w:val="032D4760"/>
    <w:rsid w:val="0346596A"/>
    <w:rsid w:val="04D01847"/>
    <w:rsid w:val="076643B3"/>
    <w:rsid w:val="082A5712"/>
    <w:rsid w:val="088A62E1"/>
    <w:rsid w:val="09B749AF"/>
    <w:rsid w:val="09E55D95"/>
    <w:rsid w:val="0C1B5A9E"/>
    <w:rsid w:val="0CDA1A87"/>
    <w:rsid w:val="0E15651D"/>
    <w:rsid w:val="0F423341"/>
    <w:rsid w:val="11004148"/>
    <w:rsid w:val="11CB1D14"/>
    <w:rsid w:val="11F21EB6"/>
    <w:rsid w:val="12434155"/>
    <w:rsid w:val="12FE0192"/>
    <w:rsid w:val="13CB5FFB"/>
    <w:rsid w:val="149C34F4"/>
    <w:rsid w:val="15512219"/>
    <w:rsid w:val="15793835"/>
    <w:rsid w:val="1606156C"/>
    <w:rsid w:val="16247C45"/>
    <w:rsid w:val="164125A5"/>
    <w:rsid w:val="169923E1"/>
    <w:rsid w:val="17CC0594"/>
    <w:rsid w:val="18B828C6"/>
    <w:rsid w:val="18E611E1"/>
    <w:rsid w:val="194F6D87"/>
    <w:rsid w:val="19A861C3"/>
    <w:rsid w:val="19E80F89"/>
    <w:rsid w:val="1B8847D2"/>
    <w:rsid w:val="1D2B3667"/>
    <w:rsid w:val="1D3260CB"/>
    <w:rsid w:val="1DCF0496"/>
    <w:rsid w:val="1E193E07"/>
    <w:rsid w:val="1EAC5B8B"/>
    <w:rsid w:val="1EE61F3B"/>
    <w:rsid w:val="1EFB350D"/>
    <w:rsid w:val="1F170346"/>
    <w:rsid w:val="1F270913"/>
    <w:rsid w:val="1F3031B6"/>
    <w:rsid w:val="1F372797"/>
    <w:rsid w:val="1FC102B2"/>
    <w:rsid w:val="2298179E"/>
    <w:rsid w:val="22C34341"/>
    <w:rsid w:val="22C75BE0"/>
    <w:rsid w:val="22D746D9"/>
    <w:rsid w:val="23084265"/>
    <w:rsid w:val="23AE6D9F"/>
    <w:rsid w:val="23D5432C"/>
    <w:rsid w:val="2409047A"/>
    <w:rsid w:val="241C1F5B"/>
    <w:rsid w:val="246851A0"/>
    <w:rsid w:val="2483022C"/>
    <w:rsid w:val="252E01A9"/>
    <w:rsid w:val="25B6018D"/>
    <w:rsid w:val="26A5092E"/>
    <w:rsid w:val="270A253F"/>
    <w:rsid w:val="276E6F72"/>
    <w:rsid w:val="28F116DA"/>
    <w:rsid w:val="2A314286"/>
    <w:rsid w:val="2AA32EE9"/>
    <w:rsid w:val="2AF722D4"/>
    <w:rsid w:val="2B22254D"/>
    <w:rsid w:val="2D045C82"/>
    <w:rsid w:val="2D412A32"/>
    <w:rsid w:val="2E9A689E"/>
    <w:rsid w:val="2F014465"/>
    <w:rsid w:val="2FE37D60"/>
    <w:rsid w:val="30A43A04"/>
    <w:rsid w:val="3216448E"/>
    <w:rsid w:val="3220530C"/>
    <w:rsid w:val="32715B68"/>
    <w:rsid w:val="336E7970"/>
    <w:rsid w:val="337C47C4"/>
    <w:rsid w:val="34767465"/>
    <w:rsid w:val="349B6ECC"/>
    <w:rsid w:val="35747E49"/>
    <w:rsid w:val="36145188"/>
    <w:rsid w:val="36173F7F"/>
    <w:rsid w:val="37E42938"/>
    <w:rsid w:val="37EF7C5B"/>
    <w:rsid w:val="37F039D3"/>
    <w:rsid w:val="3850578A"/>
    <w:rsid w:val="3B0532F1"/>
    <w:rsid w:val="3BA80B64"/>
    <w:rsid w:val="3D45031D"/>
    <w:rsid w:val="3E2B5CE1"/>
    <w:rsid w:val="3E2E25C4"/>
    <w:rsid w:val="3E7762B4"/>
    <w:rsid w:val="3E845248"/>
    <w:rsid w:val="3F2A1051"/>
    <w:rsid w:val="40F24318"/>
    <w:rsid w:val="4171348E"/>
    <w:rsid w:val="423170C2"/>
    <w:rsid w:val="423B584A"/>
    <w:rsid w:val="425E3790"/>
    <w:rsid w:val="42935686"/>
    <w:rsid w:val="43E44844"/>
    <w:rsid w:val="44F71EFD"/>
    <w:rsid w:val="4528655A"/>
    <w:rsid w:val="46503963"/>
    <w:rsid w:val="46E2098A"/>
    <w:rsid w:val="4A5F6A03"/>
    <w:rsid w:val="4A655B5A"/>
    <w:rsid w:val="4AA2290B"/>
    <w:rsid w:val="4B1D01E3"/>
    <w:rsid w:val="4B7B7ABD"/>
    <w:rsid w:val="4C1027DC"/>
    <w:rsid w:val="4C1C66ED"/>
    <w:rsid w:val="4CC4300C"/>
    <w:rsid w:val="4CF3744D"/>
    <w:rsid w:val="4D0258E3"/>
    <w:rsid w:val="4D162182"/>
    <w:rsid w:val="4D1A0E7E"/>
    <w:rsid w:val="4D4A0BF6"/>
    <w:rsid w:val="4E2D698F"/>
    <w:rsid w:val="4E3E294A"/>
    <w:rsid w:val="4E742810"/>
    <w:rsid w:val="4E971861"/>
    <w:rsid w:val="4EB70C79"/>
    <w:rsid w:val="4F1E452A"/>
    <w:rsid w:val="50D73A53"/>
    <w:rsid w:val="50EA500B"/>
    <w:rsid w:val="510936E3"/>
    <w:rsid w:val="52462715"/>
    <w:rsid w:val="53073C53"/>
    <w:rsid w:val="545033D7"/>
    <w:rsid w:val="56D025AE"/>
    <w:rsid w:val="56E04EE6"/>
    <w:rsid w:val="57095AE7"/>
    <w:rsid w:val="57AD28EF"/>
    <w:rsid w:val="58810003"/>
    <w:rsid w:val="59B81CC8"/>
    <w:rsid w:val="5A025174"/>
    <w:rsid w:val="5C1B251D"/>
    <w:rsid w:val="5CCE758F"/>
    <w:rsid w:val="5D9A7921"/>
    <w:rsid w:val="5DA622BA"/>
    <w:rsid w:val="5DC42740"/>
    <w:rsid w:val="5E036D81"/>
    <w:rsid w:val="5E7A79CF"/>
    <w:rsid w:val="5F6E6E08"/>
    <w:rsid w:val="5FCB6008"/>
    <w:rsid w:val="60CE7B5E"/>
    <w:rsid w:val="60F670B5"/>
    <w:rsid w:val="62233ED9"/>
    <w:rsid w:val="62595B4D"/>
    <w:rsid w:val="62F51D1A"/>
    <w:rsid w:val="63C11855"/>
    <w:rsid w:val="642D69C8"/>
    <w:rsid w:val="64794284"/>
    <w:rsid w:val="64EA6F30"/>
    <w:rsid w:val="65C50D1A"/>
    <w:rsid w:val="65E25E59"/>
    <w:rsid w:val="67AF7FBD"/>
    <w:rsid w:val="68D221B5"/>
    <w:rsid w:val="6AD13942"/>
    <w:rsid w:val="6B4078AA"/>
    <w:rsid w:val="6BC56001"/>
    <w:rsid w:val="6BD14751"/>
    <w:rsid w:val="6CFE7A1D"/>
    <w:rsid w:val="6E423939"/>
    <w:rsid w:val="6EA26F8B"/>
    <w:rsid w:val="6EBF142E"/>
    <w:rsid w:val="6ED63729"/>
    <w:rsid w:val="6EFB6D71"/>
    <w:rsid w:val="6F0E7CBF"/>
    <w:rsid w:val="71B44B4E"/>
    <w:rsid w:val="71F25676"/>
    <w:rsid w:val="72576AEB"/>
    <w:rsid w:val="72EB27F1"/>
    <w:rsid w:val="73661E78"/>
    <w:rsid w:val="748E2EBD"/>
    <w:rsid w:val="75036C4E"/>
    <w:rsid w:val="7521074C"/>
    <w:rsid w:val="76A41635"/>
    <w:rsid w:val="76BD6253"/>
    <w:rsid w:val="772E0EFE"/>
    <w:rsid w:val="786A2C2C"/>
    <w:rsid w:val="79181E66"/>
    <w:rsid w:val="79711576"/>
    <w:rsid w:val="79E47F9A"/>
    <w:rsid w:val="7A861051"/>
    <w:rsid w:val="7AEF4E49"/>
    <w:rsid w:val="7AFD1314"/>
    <w:rsid w:val="7BE129E3"/>
    <w:rsid w:val="7CC3033B"/>
    <w:rsid w:val="7CD75010"/>
    <w:rsid w:val="7CF93D5D"/>
    <w:rsid w:val="7DC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767</Characters>
  <Lines>6</Lines>
  <Paragraphs>2</Paragraphs>
  <TotalTime>2</TotalTime>
  <ScaleCrop>false</ScaleCrop>
  <LinksUpToDate>false</LinksUpToDate>
  <CharactersWithSpaces>1358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2023-07-20T09:39:00Z</dcterms:created>
  <dc:creator>Zb2</dc:creator>
  <cp:lastModifiedBy>L</cp:lastModifiedBy>
  <dcterms:modified xsi:type="dcterms:W3CDTF">2024-03-11T01:55:36Z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AB36CABC218745CBAAC2E29C63556D77_13</vt:lpwstr>
  </property>
</Properties>
</file>