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2593"/>
        <w:gridCol w:w="5677"/>
        <w:gridCol w:w="706"/>
        <w:gridCol w:w="848"/>
        <w:gridCol w:w="36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tblHeader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设 备 名  称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规 格 参 数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单位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备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一、主变部分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5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35kV主变压器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SZ11-5000/35，三相双卷自冷式有载调压变压器</w:t>
            </w:r>
          </w:p>
        </w:tc>
        <w:tc>
          <w:tcPr>
            <w:tcW w:w="24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容量5000KVA,电压35±3×2.5%/10.5</w:t>
            </w:r>
          </w:p>
        </w:tc>
        <w:tc>
          <w:tcPr>
            <w:tcW w:w="24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阻抗电压: Ud=7%</w:t>
            </w:r>
          </w:p>
        </w:tc>
        <w:tc>
          <w:tcPr>
            <w:tcW w:w="24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接线组别: Yd11</w:t>
            </w:r>
          </w:p>
        </w:tc>
        <w:tc>
          <w:tcPr>
            <w:tcW w:w="24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中性点绝缘水平: 31.5KV</w:t>
            </w:r>
          </w:p>
        </w:tc>
        <w:tc>
          <w:tcPr>
            <w:tcW w:w="24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附优质有载调压开关</w:t>
            </w:r>
          </w:p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储油柜采用金属波纹管外油式</w:t>
            </w:r>
          </w:p>
        </w:tc>
        <w:tc>
          <w:tcPr>
            <w:tcW w:w="24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附本体端子箱</w:t>
            </w:r>
          </w:p>
        </w:tc>
        <w:tc>
          <w:tcPr>
            <w:tcW w:w="24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二、35kV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电气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装置部分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35kV电气装置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FFFF00"/>
          </w:tcPr>
          <w:p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i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35kV SF6断路器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额定电压35kV，最高运行电压40.5kV，额定电流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0A，开断短路电流(有效值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31.5kA ，热稳定电流31.5kA (4s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，附弹簧配操作机构，操作机构控制电压DC110V，电动机电压DC110V，50Hz，泄漏比距53.7mm/kV（按最高相电压计）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i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置电流互感器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35kV，配4个级次，10P20/10P20/0.5S/0.2S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200～400/1A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20VA/20VA/10VA/10VA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35kV隔离开关（单接地）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35kV，1250A，31.5kA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Ⅲ级防污，主刀、地刀都为手动操作机构（配足够长度的机构操作连杆），具备机械连锁功能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配辅助开关，配电磁锁，可以与35千伏断路器间形成电气连锁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35kV氧化锌避雷器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Y5W－51/134W，附在线监测仪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4）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35kV电容式电压互感器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35/√3：0.1/√3：0.1/√3kV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0.5/3P  30/30VA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相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智能控制器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具有保护、遥信、遥测、遥控、遥调，带2只12V蓄电池（7Ah）,带充电模块及24V/110V电源模块、电源切换模块、远动和加密模块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钢芯铝绞线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JL/G1A-150/2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35kV支柱绝缘子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ZSW-35/4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设备线夹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SY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G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－150/2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设备线夹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SY－150/2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设备线夹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SY－150/2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0B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设备线夹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SY－150/2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0C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热镀锌槽钢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[14 L=6000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热镀锌槽钢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[14 L=1450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热镀锌槽钢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[14 L=1400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热镀锌槽钢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[14 L=700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热镀锌槽钢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[10 L=6000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热镀锌钢板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-200×200×5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三、10kV配电装置部分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10kV配电装置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FFFF00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进线间隔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10kV柱上智能断路器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真空自动化断路器，12kV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1250A，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31.5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配弹簧操动机构，Ⅲ级防污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分合闸操作电压直流110V, 储能电机直流110V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内置电流互感器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kV，配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个级次，10P20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20VA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10kV隔离开关（单接地）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10kV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1250A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31.5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主刀、地刀都为手动操作机构（配足够长度的机构操作连杆），具备机械连锁功能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配辅助开关，配电磁锁，可以与10千伏断路器间形成电气连锁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00/1A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0.2S  10VA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10kV避雷器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YH10W-17/45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智能控制器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具有保护、遥信、遥测、遥控，带2只12V蓄电池（7Ah）,带充电模块及24V/110V电源模块、电源切换模块、远动和加密模块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10kV配电装置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FFFF00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出线间隔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（1）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10kV柱上智能断路器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真空自动化断路器，12kV，1250A，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31.5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kA；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配弹簧操动机构；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分合闸操作电压直流110V, 储能电机直流110V；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内置电流互感器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kV，配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个级次，10P20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20VA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10kV隔离开关（不接地）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10kV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630A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31.5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手动操作机构（配足够长度的机构操作连杆），具备机械连锁功能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配辅助开关，配电磁锁，可以与10千伏断路器间形成电气连锁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00/1A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0.2S  10VA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10kV避雷器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YH10W-17/45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智能控制器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具有保护、遥信、遥测、遥控，带2只12V蓄电池（7Ah）,带充电模块及24V/110V电源模块、、电源切换模块、远动和加密模块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10kV配电装置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FFFF00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小电阻出线间隔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10kV柱上智能断路器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真空自动化断路器，12kV,1250A，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31.5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配弹簧操动机构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分合闸操作电压直流110V, 储能电机直流110V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内置电流互感器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kV，配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个级次，10P20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20VA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10kV隔离开关（不接地）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10kV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630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A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31.5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kA  Ⅲ级防污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手动操作机构（配足够长度的机构操作连杆），具备机械连锁功能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配辅助开关，配电磁锁，可以与10千伏断路器间形成电气连锁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00/1A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0.2S  10VA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10kV避雷器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YH10W-17/45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智能控制器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具有保护、遥信、遥测、遥控，带2只12V蓄电池（7Ah）,带充电模块及24V/110V电源模块、电源切换模块、远动和加密模块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零序电流互感器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100/1A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10kV配电装置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FFFF00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PT间隔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10kV电压互感器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10/√3；0.38/√3；0.1/√3 /0.1/3kV；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/0.2/3P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50/50/50VA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10kV隔离开关（不接地）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10kV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630A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kA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手动操作机构（配足够长度的机构操作连杆），具备机械连锁功能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配辅助开关，配电磁锁，可以与10千伏断路器间形成电气连锁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10kV避雷器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YH10W-17/45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4）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10kV熔断器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RW1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/200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小电阻成套装置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接地变：1×400kVA，600A，10Ω</w:t>
            </w:r>
          </w:p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站变：1×50kVA/1×50kVA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FFFF00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四、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1"/>
                <w:szCs w:val="21"/>
                <w:lang w:eastAsia="zh-CN"/>
              </w:rPr>
              <w:t>杆上辅材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瓷横担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SC-210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支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引下线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JKLYJ-240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T型线夹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TY-240/30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设备线夹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SY-240/30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耐张线夹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NY-240/30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玻璃盘型悬式绝缘子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100kN，防污1 U100BLP-1 耐污型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串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每串3片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碗头挂板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W-7B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球头挂环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QP-7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挂板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Z-7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铝包带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1×10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0.6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玻璃绝缘子横担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∠70×7 L=4500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高压引下线横担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∠70×7 L=6500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高压引下线横担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∠70×7 L=4500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隔离开关横担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∠70×7 L=6500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隔离开关横担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∠70×7 L=4500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隔离开关横担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∠70×7 L=3500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电缆引下横担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∠70×7 L=6500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电缆引下横担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∠70×7 L=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跌落式熔断器横担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∠70×7 L=4500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断路器固定槽钢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[100×48×5.3 L=6500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副M18×350，含螺母、垫圈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电压互感器固定槽钢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[100×48×5.3 L=4500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副M18×350，含螺母、垫圈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U型抱箍、M垫铁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U16-190、MD-190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每套配4副M18螺母、垫圈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U型抱箍、M垫铁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U16-210、MD-190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每套配4副M18螺母、垫圈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U型抱箍、M垫铁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U16-230、MD-230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每套配4副M18螺母、垫圈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U型抱箍、M垫铁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U16-250、MD-230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每套配4副M18螺母、垫圈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U型抱箍、M垫铁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U16-270、MD-270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每套配4副M18螺母、垫圈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U型抱箍、M垫铁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U16-290、MD-270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每套配4副M18螺母、垫圈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U型抱箍、M垫铁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U16-310、MD-310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每套配4副M18螺母、垫圈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断路器固定抱箍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BG2-80-250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每套配2副M20×80，含螺母、垫圈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电压互感器固定抱箍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BG2-80-280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每套配2副M20×80，含螺母、垫圈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电缆保护管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Φ110 L=3000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接地扁铁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-50×5×10000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接地扁铁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-50×5×5000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1"/>
                <w:szCs w:val="21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、全站高低压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电力电缆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10kV电力电缆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ZRA-YJV22-8.7/15kV-3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120mm²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小电阻成套装置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甲供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户外冷缩电缆终端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配套ZRA-YJV22-8.7/15-3×120电缆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三相每套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户内冷缩电缆终端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配套ZRA-YJV22-8.7/15-3×120电缆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三相每套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1kV电力电缆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ZA-YJV22-1-3×120mm²＋2×70mm²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1kV冷缩终端头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5×（70-120）mm²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0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napToGrid w:val="0"/>
              <w:spacing w:beforeLines="0" w:afterLines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1kV电力电缆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napToGrid w:val="0"/>
              <w:spacing w:beforeLines="0" w:afterLines="0" w:line="24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</w:rPr>
              <w:t>ZA-YJV22-1-3×35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mm²</w:t>
            </w:r>
            <w:r>
              <w:rPr>
                <w:rFonts w:hint="default" w:ascii="宋体" w:hAnsi="宋体" w:cs="宋体"/>
                <w:color w:val="auto"/>
                <w:sz w:val="21"/>
                <w:szCs w:val="21"/>
              </w:rPr>
              <w:t>+2×16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mm²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napToGrid w:val="0"/>
              <w:spacing w:beforeLines="0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</w:rPr>
              <w:t>米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napToGrid w:val="0"/>
              <w:spacing w:beforeLines="0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sz w:val="21"/>
                <w:szCs w:val="21"/>
              </w:rPr>
              <w:t>30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0" w:afterLines="0"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0" w:afterLines="0" w:line="24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1kV冷缩终端头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5×（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0）mm²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0" w:afterLines="0"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防火封堵材料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防火沙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防火涂料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公斤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防火堵料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公斤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b/>
                <w:color w:val="auto"/>
                <w:kern w:val="0"/>
                <w:sz w:val="21"/>
                <w:szCs w:val="21"/>
              </w:rPr>
              <w:t>七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、防雷接地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热镀锌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钢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Φ16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垂直接地极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50×50×5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=2500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根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站区照明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动力箱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380/220V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应急发电车接入箱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套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户外防眩泛光灯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~220V  120W　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盏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户外大门灯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~220V  120W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盏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户外灯具照明用电缆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ZRA-VV22-1-3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米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300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甲供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九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站区消防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推车式干粉灭火器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MF/ABC50kg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乙供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十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临时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用电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柴油发电机</w:t>
            </w:r>
          </w:p>
        </w:tc>
        <w:tc>
          <w:tcPr>
            <w:tcW w:w="20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30kW</w:t>
            </w:r>
          </w:p>
        </w:tc>
        <w:tc>
          <w:tcPr>
            <w:tcW w:w="2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台</w:t>
            </w:r>
          </w:p>
        </w:tc>
        <w:tc>
          <w:tcPr>
            <w:tcW w:w="2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0" w:type="pct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snapToGrid w:val="0"/>
              <w:spacing w:line="240" w:lineRule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租赁两个月（乙供）</w:t>
            </w: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汉仪君黑KW 55J">
    <w:panose1 w:val="00020600040101010101"/>
    <w:charset w:val="86"/>
    <w:family w:val="auto"/>
    <w:pitch w:val="default"/>
    <w:sig w:usb0="A00002BF" w:usb1="0A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93554"/>
    <w:rsid w:val="00E27700"/>
    <w:rsid w:val="0106443D"/>
    <w:rsid w:val="017A0B78"/>
    <w:rsid w:val="019839AC"/>
    <w:rsid w:val="048C4C83"/>
    <w:rsid w:val="07AE2A09"/>
    <w:rsid w:val="080228A0"/>
    <w:rsid w:val="0ED5058D"/>
    <w:rsid w:val="12210D95"/>
    <w:rsid w:val="154B0A80"/>
    <w:rsid w:val="15C523A9"/>
    <w:rsid w:val="15DF34F1"/>
    <w:rsid w:val="18AE1A63"/>
    <w:rsid w:val="1C2F19E4"/>
    <w:rsid w:val="1C57047C"/>
    <w:rsid w:val="1DF03E7D"/>
    <w:rsid w:val="202D6FD9"/>
    <w:rsid w:val="22E05959"/>
    <w:rsid w:val="24CE2255"/>
    <w:rsid w:val="25C5271C"/>
    <w:rsid w:val="26854CAF"/>
    <w:rsid w:val="28813C95"/>
    <w:rsid w:val="2A593D9B"/>
    <w:rsid w:val="2AE1748F"/>
    <w:rsid w:val="2BD23073"/>
    <w:rsid w:val="2C116A76"/>
    <w:rsid w:val="2CFE4468"/>
    <w:rsid w:val="2E7E44AA"/>
    <w:rsid w:val="308F229E"/>
    <w:rsid w:val="33480628"/>
    <w:rsid w:val="347B2C27"/>
    <w:rsid w:val="36E47B9D"/>
    <w:rsid w:val="376C67FD"/>
    <w:rsid w:val="380C53CF"/>
    <w:rsid w:val="3B491D5F"/>
    <w:rsid w:val="3DB06B0D"/>
    <w:rsid w:val="41952BC8"/>
    <w:rsid w:val="41D0559C"/>
    <w:rsid w:val="456251DC"/>
    <w:rsid w:val="46707F19"/>
    <w:rsid w:val="4BCC5F91"/>
    <w:rsid w:val="4E6C2C4D"/>
    <w:rsid w:val="522462FB"/>
    <w:rsid w:val="52DD23D9"/>
    <w:rsid w:val="533D5E1F"/>
    <w:rsid w:val="536840FC"/>
    <w:rsid w:val="540000E8"/>
    <w:rsid w:val="58920E5F"/>
    <w:rsid w:val="58FF2725"/>
    <w:rsid w:val="5B412132"/>
    <w:rsid w:val="5B835E40"/>
    <w:rsid w:val="5E1F6EA9"/>
    <w:rsid w:val="607246D5"/>
    <w:rsid w:val="64F920B9"/>
    <w:rsid w:val="66B56591"/>
    <w:rsid w:val="67ED1B11"/>
    <w:rsid w:val="6CC70040"/>
    <w:rsid w:val="6E277B0B"/>
    <w:rsid w:val="72BF7DD0"/>
    <w:rsid w:val="73137F9A"/>
    <w:rsid w:val="740D1C70"/>
    <w:rsid w:val="74E92F43"/>
    <w:rsid w:val="754F71E0"/>
    <w:rsid w:val="78FB109D"/>
    <w:rsid w:val="797032DC"/>
    <w:rsid w:val="7B9B6ED9"/>
    <w:rsid w:val="7CD05C51"/>
    <w:rsid w:val="7D7564C5"/>
    <w:rsid w:val="7E3A5223"/>
    <w:rsid w:val="7EA5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480" w:lineRule="exact"/>
      <w:jc w:val="left"/>
    </w:pPr>
    <w:rPr>
      <w:sz w:val="28"/>
      <w:szCs w:val="20"/>
    </w:rPr>
  </w:style>
  <w:style w:type="paragraph" w:styleId="3">
    <w:name w:val="Body Text"/>
    <w:basedOn w:val="4"/>
    <w:next w:val="4"/>
    <w:qFormat/>
    <w:uiPriority w:val="0"/>
    <w:pPr>
      <w:spacing w:after="120" w:line="240" w:lineRule="auto"/>
    </w:pPr>
    <w:rPr>
      <w:rFonts w:ascii="Calibri" w:hAnsi="Calibri"/>
      <w:kern w:val="0"/>
      <w:sz w:val="18"/>
      <w:szCs w:val="20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2022-08-24T09:34:00Z</dcterms:created>
  <dc:creator>C.J</dc:creator>
  <cp:lastModifiedBy>PCJ</cp:lastModifiedBy>
  <dcterms:modified xsi:type="dcterms:W3CDTF">2023-10-13T20:21:00Z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8053E354FA89424B930490670C032932</vt:lpwstr>
  </property>
</Properties>
</file>